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44AB3" w14:textId="77777777" w:rsidR="00715914" w:rsidRPr="00042E78" w:rsidRDefault="00DA186E" w:rsidP="00B05CF4">
      <w:pPr>
        <w:rPr>
          <w:sz w:val="28"/>
        </w:rPr>
      </w:pPr>
      <w:r w:rsidRPr="00042E78">
        <w:rPr>
          <w:noProof/>
          <w:lang w:eastAsia="en-AU"/>
        </w:rPr>
        <w:drawing>
          <wp:inline distT="0" distB="0" distL="0" distR="0" wp14:anchorId="2441783D" wp14:editId="7EAE75D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26C1B" w14:textId="77777777" w:rsidR="00715914" w:rsidRPr="00042E78" w:rsidRDefault="00715914" w:rsidP="00715914">
      <w:pPr>
        <w:rPr>
          <w:sz w:val="19"/>
        </w:rPr>
      </w:pPr>
    </w:p>
    <w:p w14:paraId="6C39E853" w14:textId="77777777" w:rsidR="00715914" w:rsidRPr="00042E78" w:rsidRDefault="004C4613" w:rsidP="00715914">
      <w:pPr>
        <w:pStyle w:val="ShortT"/>
      </w:pPr>
      <w:r w:rsidRPr="00042E78">
        <w:t>Commonwealth Electoral (</w:t>
      </w:r>
      <w:proofErr w:type="spellStart"/>
      <w:r w:rsidRPr="00042E78">
        <w:t>COVID</w:t>
      </w:r>
      <w:proofErr w:type="spellEnd"/>
      <w:r w:rsidRPr="00042E78">
        <w:t xml:space="preserve"> Enfranchisement) </w:t>
      </w:r>
      <w:r w:rsidR="00973DA7" w:rsidRPr="00042E78">
        <w:t>Regulations</w:t>
      </w:r>
      <w:r w:rsidR="00DF6C1D" w:rsidRPr="00042E78">
        <w:t> </w:t>
      </w:r>
      <w:r w:rsidR="00973DA7" w:rsidRPr="00042E78">
        <w:t>2</w:t>
      </w:r>
      <w:r w:rsidRPr="00042E78">
        <w:t>022</w:t>
      </w:r>
    </w:p>
    <w:p w14:paraId="0492B1EA" w14:textId="77777777" w:rsidR="00BA079B" w:rsidRPr="00042E78" w:rsidRDefault="00BA079B" w:rsidP="00BA079B">
      <w:pPr>
        <w:pStyle w:val="SignCoverPageStart"/>
        <w:spacing w:before="240"/>
        <w:rPr>
          <w:szCs w:val="22"/>
        </w:rPr>
      </w:pPr>
      <w:r w:rsidRPr="00042E78">
        <w:rPr>
          <w:szCs w:val="22"/>
        </w:rPr>
        <w:t>I, General the Honourable David Hurley AC DSC (</w:t>
      </w:r>
      <w:proofErr w:type="spellStart"/>
      <w:r w:rsidRPr="00042E78">
        <w:rPr>
          <w:szCs w:val="22"/>
        </w:rPr>
        <w:t>Retd</w:t>
      </w:r>
      <w:proofErr w:type="spellEnd"/>
      <w:r w:rsidRPr="00042E78">
        <w:rPr>
          <w:szCs w:val="22"/>
        </w:rPr>
        <w:t>), Governor</w:t>
      </w:r>
      <w:r w:rsidR="00042E78">
        <w:rPr>
          <w:szCs w:val="22"/>
        </w:rPr>
        <w:noBreakHyphen/>
      </w:r>
      <w:r w:rsidRPr="00042E78">
        <w:rPr>
          <w:szCs w:val="22"/>
        </w:rPr>
        <w:t>General of the Commonwealth of Australia, acting with the advice of the Federal Executive Council, make the following regulations.</w:t>
      </w:r>
    </w:p>
    <w:p w14:paraId="0AC02378" w14:textId="32747B03" w:rsidR="00BA079B" w:rsidRPr="00042E78" w:rsidRDefault="00BA079B" w:rsidP="00BA079B">
      <w:pPr>
        <w:keepNext/>
        <w:spacing w:before="720" w:line="240" w:lineRule="atLeast"/>
        <w:ind w:right="397"/>
        <w:jc w:val="both"/>
        <w:rPr>
          <w:szCs w:val="22"/>
        </w:rPr>
      </w:pPr>
      <w:r w:rsidRPr="00042E78">
        <w:rPr>
          <w:szCs w:val="22"/>
        </w:rPr>
        <w:t>Dated</w:t>
      </w:r>
      <w:r w:rsidR="008322A4">
        <w:rPr>
          <w:szCs w:val="22"/>
        </w:rPr>
        <w:t xml:space="preserve"> </w:t>
      </w:r>
      <w:r w:rsidRPr="00042E78">
        <w:rPr>
          <w:szCs w:val="22"/>
        </w:rPr>
        <w:fldChar w:fldCharType="begin"/>
      </w:r>
      <w:r w:rsidRPr="00042E78">
        <w:rPr>
          <w:szCs w:val="22"/>
        </w:rPr>
        <w:instrText xml:space="preserve"> DOCPROPERTY  DateMade </w:instrText>
      </w:r>
      <w:r w:rsidRPr="00042E78">
        <w:rPr>
          <w:szCs w:val="22"/>
        </w:rPr>
        <w:fldChar w:fldCharType="separate"/>
      </w:r>
      <w:r w:rsidR="008322A4">
        <w:rPr>
          <w:szCs w:val="22"/>
        </w:rPr>
        <w:t>31 March 2022</w:t>
      </w:r>
      <w:r w:rsidRPr="00042E78">
        <w:rPr>
          <w:szCs w:val="22"/>
        </w:rPr>
        <w:fldChar w:fldCharType="end"/>
      </w:r>
    </w:p>
    <w:p w14:paraId="081D74AF" w14:textId="77777777" w:rsidR="00BA079B" w:rsidRPr="00042E78" w:rsidRDefault="00BA079B" w:rsidP="00BA079B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42E78">
        <w:rPr>
          <w:szCs w:val="22"/>
        </w:rPr>
        <w:t>David Hurley</w:t>
      </w:r>
    </w:p>
    <w:p w14:paraId="6D1218FD" w14:textId="77777777" w:rsidR="00BA079B" w:rsidRPr="00042E78" w:rsidRDefault="00BA079B" w:rsidP="00BA079B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42E78">
        <w:rPr>
          <w:szCs w:val="22"/>
        </w:rPr>
        <w:t>Governor</w:t>
      </w:r>
      <w:r w:rsidR="00042E78">
        <w:rPr>
          <w:szCs w:val="22"/>
        </w:rPr>
        <w:noBreakHyphen/>
      </w:r>
      <w:r w:rsidRPr="00042E78">
        <w:rPr>
          <w:szCs w:val="22"/>
        </w:rPr>
        <w:t>General</w:t>
      </w:r>
    </w:p>
    <w:p w14:paraId="6A55A3AF" w14:textId="77777777" w:rsidR="00BA079B" w:rsidRPr="00042E78" w:rsidRDefault="00BA079B" w:rsidP="00BA079B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42E78">
        <w:rPr>
          <w:szCs w:val="22"/>
        </w:rPr>
        <w:t>By His Excellency’s Command</w:t>
      </w:r>
    </w:p>
    <w:p w14:paraId="7275617D" w14:textId="77777777" w:rsidR="00BA079B" w:rsidRPr="00042E78" w:rsidRDefault="00BA079B" w:rsidP="00BA079B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42E78">
        <w:rPr>
          <w:szCs w:val="22"/>
        </w:rPr>
        <w:t>Ben Morton</w:t>
      </w:r>
    </w:p>
    <w:p w14:paraId="1C29EE5A" w14:textId="77777777" w:rsidR="00BA079B" w:rsidRPr="00042E78" w:rsidRDefault="00BA079B" w:rsidP="00BA079B">
      <w:pPr>
        <w:pStyle w:val="SignCoverPageEnd"/>
        <w:rPr>
          <w:szCs w:val="22"/>
        </w:rPr>
      </w:pPr>
      <w:r w:rsidRPr="00042E78">
        <w:rPr>
          <w:szCs w:val="22"/>
        </w:rPr>
        <w:t>Special Minister of State</w:t>
      </w:r>
    </w:p>
    <w:p w14:paraId="0FA9A294" w14:textId="77777777" w:rsidR="00BA079B" w:rsidRPr="00042E78" w:rsidRDefault="00BA079B" w:rsidP="00BA079B"/>
    <w:p w14:paraId="79CEBDDC" w14:textId="77777777" w:rsidR="00BA079B" w:rsidRPr="00042E78" w:rsidRDefault="00BA079B" w:rsidP="00BA079B"/>
    <w:p w14:paraId="0B56A6AC" w14:textId="77777777" w:rsidR="00BA079B" w:rsidRPr="00042E78" w:rsidRDefault="00BA079B" w:rsidP="00BA079B"/>
    <w:p w14:paraId="1644D0CE" w14:textId="77777777" w:rsidR="00715914" w:rsidRPr="001E41CD" w:rsidRDefault="00715914" w:rsidP="00715914">
      <w:pPr>
        <w:pStyle w:val="Header"/>
        <w:tabs>
          <w:tab w:val="clear" w:pos="4150"/>
          <w:tab w:val="clear" w:pos="8307"/>
        </w:tabs>
      </w:pPr>
      <w:r w:rsidRPr="001E41CD">
        <w:rPr>
          <w:rStyle w:val="CharChapNo"/>
        </w:rPr>
        <w:t xml:space="preserve"> </w:t>
      </w:r>
      <w:r w:rsidRPr="001E41CD">
        <w:rPr>
          <w:rStyle w:val="CharChapText"/>
        </w:rPr>
        <w:t xml:space="preserve"> </w:t>
      </w:r>
    </w:p>
    <w:p w14:paraId="690B2AC7" w14:textId="77777777" w:rsidR="00715914" w:rsidRPr="001E41CD" w:rsidRDefault="00715914" w:rsidP="00715914">
      <w:pPr>
        <w:pStyle w:val="Header"/>
        <w:tabs>
          <w:tab w:val="clear" w:pos="4150"/>
          <w:tab w:val="clear" w:pos="8307"/>
        </w:tabs>
      </w:pPr>
      <w:r w:rsidRPr="001E41CD">
        <w:rPr>
          <w:rStyle w:val="CharPartNo"/>
        </w:rPr>
        <w:t xml:space="preserve"> </w:t>
      </w:r>
      <w:r w:rsidRPr="001E41CD">
        <w:rPr>
          <w:rStyle w:val="CharPartText"/>
        </w:rPr>
        <w:t xml:space="preserve"> </w:t>
      </w:r>
    </w:p>
    <w:p w14:paraId="6C74FA1E" w14:textId="77777777" w:rsidR="00715914" w:rsidRPr="001E41CD" w:rsidRDefault="00715914" w:rsidP="00715914">
      <w:pPr>
        <w:pStyle w:val="Header"/>
        <w:tabs>
          <w:tab w:val="clear" w:pos="4150"/>
          <w:tab w:val="clear" w:pos="8307"/>
        </w:tabs>
      </w:pPr>
      <w:r w:rsidRPr="001E41CD">
        <w:rPr>
          <w:rStyle w:val="CharDivNo"/>
        </w:rPr>
        <w:t xml:space="preserve"> </w:t>
      </w:r>
      <w:r w:rsidRPr="001E41CD">
        <w:rPr>
          <w:rStyle w:val="CharDivText"/>
        </w:rPr>
        <w:t xml:space="preserve"> </w:t>
      </w:r>
    </w:p>
    <w:p w14:paraId="5EAC4B54" w14:textId="77777777" w:rsidR="00715914" w:rsidRPr="00042E78" w:rsidRDefault="00715914" w:rsidP="00715914">
      <w:pPr>
        <w:sectPr w:rsidR="00715914" w:rsidRPr="00042E78" w:rsidSect="0065097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2D2CE3A" w14:textId="77777777" w:rsidR="00672986" w:rsidRPr="00042E78" w:rsidRDefault="00672986" w:rsidP="00672986">
      <w:pPr>
        <w:rPr>
          <w:sz w:val="32"/>
        </w:rPr>
      </w:pPr>
    </w:p>
    <w:p w14:paraId="3C3E5273" w14:textId="77777777" w:rsidR="00672986" w:rsidRPr="00042E78" w:rsidRDefault="00672986" w:rsidP="00672986">
      <w:pPr>
        <w:rPr>
          <w:sz w:val="32"/>
        </w:rPr>
      </w:pPr>
      <w:r w:rsidRPr="00042E78">
        <w:rPr>
          <w:sz w:val="32"/>
        </w:rPr>
        <w:t>Contents</w:t>
      </w:r>
    </w:p>
    <w:p w14:paraId="3DEDD547" w14:textId="1EEEAC38" w:rsidR="00DF6C1D" w:rsidRPr="00042E78" w:rsidRDefault="00DF6C1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42E78">
        <w:rPr>
          <w:sz w:val="32"/>
        </w:rPr>
        <w:fldChar w:fldCharType="begin"/>
      </w:r>
      <w:r w:rsidRPr="00042E78">
        <w:rPr>
          <w:sz w:val="32"/>
        </w:rPr>
        <w:instrText xml:space="preserve"> TOC \o "1-9" </w:instrText>
      </w:r>
      <w:r w:rsidRPr="00042E78">
        <w:rPr>
          <w:sz w:val="32"/>
        </w:rPr>
        <w:fldChar w:fldCharType="separate"/>
      </w:r>
      <w:r w:rsidRPr="00042E78">
        <w:rPr>
          <w:noProof/>
        </w:rPr>
        <w:t>Part 1—Preliminary</w:t>
      </w:r>
      <w:r w:rsidRPr="00042E78">
        <w:rPr>
          <w:b w:val="0"/>
          <w:noProof/>
          <w:sz w:val="18"/>
        </w:rPr>
        <w:tab/>
      </w:r>
      <w:r w:rsidRPr="00042E78">
        <w:rPr>
          <w:b w:val="0"/>
          <w:noProof/>
          <w:sz w:val="18"/>
        </w:rPr>
        <w:fldChar w:fldCharType="begin"/>
      </w:r>
      <w:r w:rsidRPr="00042E78">
        <w:rPr>
          <w:b w:val="0"/>
          <w:noProof/>
          <w:sz w:val="18"/>
        </w:rPr>
        <w:instrText xml:space="preserve"> PAGEREF _Toc99115902 \h </w:instrText>
      </w:r>
      <w:r w:rsidRPr="00042E78">
        <w:rPr>
          <w:b w:val="0"/>
          <w:noProof/>
          <w:sz w:val="18"/>
        </w:rPr>
      </w:r>
      <w:r w:rsidRPr="00042E78">
        <w:rPr>
          <w:b w:val="0"/>
          <w:noProof/>
          <w:sz w:val="18"/>
        </w:rPr>
        <w:fldChar w:fldCharType="separate"/>
      </w:r>
      <w:r w:rsidR="008322A4">
        <w:rPr>
          <w:b w:val="0"/>
          <w:noProof/>
          <w:sz w:val="18"/>
        </w:rPr>
        <w:t>1</w:t>
      </w:r>
      <w:r w:rsidRPr="00042E78">
        <w:rPr>
          <w:b w:val="0"/>
          <w:noProof/>
          <w:sz w:val="18"/>
        </w:rPr>
        <w:fldChar w:fldCharType="end"/>
      </w:r>
    </w:p>
    <w:p w14:paraId="681BD3EA" w14:textId="67A059F0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1</w:t>
      </w:r>
      <w:r w:rsidRPr="00042E78">
        <w:rPr>
          <w:noProof/>
        </w:rPr>
        <w:tab/>
        <w:t>Name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_Toc99115903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</w:t>
      </w:r>
      <w:r w:rsidRPr="00042E78">
        <w:rPr>
          <w:noProof/>
        </w:rPr>
        <w:fldChar w:fldCharType="end"/>
      </w:r>
    </w:p>
    <w:p w14:paraId="0E9DB105" w14:textId="6566F2CB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2</w:t>
      </w:r>
      <w:r w:rsidRPr="00042E78">
        <w:rPr>
          <w:noProof/>
        </w:rPr>
        <w:tab/>
        <w:t>Commencement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_Toc99115904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</w:t>
      </w:r>
      <w:r w:rsidRPr="00042E78">
        <w:rPr>
          <w:noProof/>
        </w:rPr>
        <w:fldChar w:fldCharType="end"/>
      </w:r>
    </w:p>
    <w:p w14:paraId="529CCDB4" w14:textId="14468BC5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3</w:t>
      </w:r>
      <w:r w:rsidRPr="00042E78">
        <w:rPr>
          <w:noProof/>
        </w:rPr>
        <w:tab/>
        <w:t>Authority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_Toc99115905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</w:t>
      </w:r>
      <w:r w:rsidRPr="00042E78">
        <w:rPr>
          <w:noProof/>
        </w:rPr>
        <w:fldChar w:fldCharType="end"/>
      </w:r>
    </w:p>
    <w:p w14:paraId="648C57C4" w14:textId="722557F1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4</w:t>
      </w:r>
      <w:r w:rsidRPr="00042E78">
        <w:rPr>
          <w:noProof/>
        </w:rPr>
        <w:tab/>
        <w:t>Definitions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_Toc99115906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</w:t>
      </w:r>
      <w:r w:rsidRPr="00042E78">
        <w:rPr>
          <w:noProof/>
        </w:rPr>
        <w:fldChar w:fldCharType="end"/>
      </w:r>
    </w:p>
    <w:p w14:paraId="770FF130" w14:textId="5F181EA7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5</w:t>
      </w:r>
      <w:r w:rsidRPr="00042E78">
        <w:rPr>
          <w:noProof/>
        </w:rPr>
        <w:tab/>
        <w:t>Time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_Toc99115907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2</w:t>
      </w:r>
      <w:r w:rsidRPr="00042E78">
        <w:rPr>
          <w:noProof/>
        </w:rPr>
        <w:fldChar w:fldCharType="end"/>
      </w:r>
    </w:p>
    <w:p w14:paraId="39A4A95C" w14:textId="73F2BB78" w:rsidR="00DF6C1D" w:rsidRPr="00042E78" w:rsidRDefault="00DF6C1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42E78">
        <w:rPr>
          <w:noProof/>
        </w:rPr>
        <w:t>Part 2—Secure telephone voting for coronavirus affected individuals</w:t>
      </w:r>
      <w:r w:rsidRPr="00042E78">
        <w:rPr>
          <w:b w:val="0"/>
          <w:noProof/>
          <w:sz w:val="18"/>
        </w:rPr>
        <w:tab/>
      </w:r>
      <w:r w:rsidRPr="00042E78">
        <w:rPr>
          <w:b w:val="0"/>
          <w:noProof/>
          <w:sz w:val="18"/>
        </w:rPr>
        <w:fldChar w:fldCharType="begin"/>
      </w:r>
      <w:r w:rsidRPr="00042E78">
        <w:rPr>
          <w:b w:val="0"/>
          <w:noProof/>
          <w:sz w:val="18"/>
        </w:rPr>
        <w:instrText xml:space="preserve"> PAGEREF _Toc99115908 \h </w:instrText>
      </w:r>
      <w:r w:rsidRPr="00042E78">
        <w:rPr>
          <w:b w:val="0"/>
          <w:noProof/>
          <w:sz w:val="18"/>
        </w:rPr>
      </w:r>
      <w:r w:rsidRPr="00042E78">
        <w:rPr>
          <w:b w:val="0"/>
          <w:noProof/>
          <w:sz w:val="18"/>
        </w:rPr>
        <w:fldChar w:fldCharType="separate"/>
      </w:r>
      <w:r w:rsidR="008322A4">
        <w:rPr>
          <w:b w:val="0"/>
          <w:noProof/>
          <w:sz w:val="18"/>
        </w:rPr>
        <w:t>3</w:t>
      </w:r>
      <w:r w:rsidRPr="00042E78">
        <w:rPr>
          <w:b w:val="0"/>
          <w:noProof/>
          <w:sz w:val="18"/>
        </w:rPr>
        <w:fldChar w:fldCharType="end"/>
      </w:r>
    </w:p>
    <w:p w14:paraId="7D02100D" w14:textId="50A8CD69" w:rsidR="00DF6C1D" w:rsidRPr="00042E78" w:rsidRDefault="00DF6C1D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042E78">
        <w:rPr>
          <w:noProof/>
        </w:rPr>
        <w:t>Division 1—Preliminary</w:t>
      </w:r>
      <w:r w:rsidRPr="00042E78">
        <w:rPr>
          <w:b w:val="0"/>
          <w:noProof/>
          <w:sz w:val="18"/>
        </w:rPr>
        <w:tab/>
      </w:r>
      <w:r w:rsidRPr="00042E78">
        <w:rPr>
          <w:b w:val="0"/>
          <w:noProof/>
          <w:sz w:val="18"/>
        </w:rPr>
        <w:fldChar w:fldCharType="begin"/>
      </w:r>
      <w:r w:rsidRPr="00042E78">
        <w:rPr>
          <w:b w:val="0"/>
          <w:noProof/>
          <w:sz w:val="18"/>
        </w:rPr>
        <w:instrText xml:space="preserve"> PAGEREF _Toc99115909 \h </w:instrText>
      </w:r>
      <w:r w:rsidRPr="00042E78">
        <w:rPr>
          <w:b w:val="0"/>
          <w:noProof/>
          <w:sz w:val="18"/>
        </w:rPr>
      </w:r>
      <w:r w:rsidRPr="00042E78">
        <w:rPr>
          <w:b w:val="0"/>
          <w:noProof/>
          <w:sz w:val="18"/>
        </w:rPr>
        <w:fldChar w:fldCharType="separate"/>
      </w:r>
      <w:r w:rsidR="008322A4">
        <w:rPr>
          <w:b w:val="0"/>
          <w:noProof/>
          <w:sz w:val="18"/>
        </w:rPr>
        <w:t>3</w:t>
      </w:r>
      <w:r w:rsidRPr="00042E78">
        <w:rPr>
          <w:b w:val="0"/>
          <w:noProof/>
          <w:sz w:val="18"/>
        </w:rPr>
        <w:fldChar w:fldCharType="end"/>
      </w:r>
    </w:p>
    <w:p w14:paraId="532EB690" w14:textId="1B74B5A0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6</w:t>
      </w:r>
      <w:r w:rsidRPr="00042E78">
        <w:rPr>
          <w:noProof/>
        </w:rPr>
        <w:tab/>
        <w:t>Telephone voting method for coronavirus affected individuals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_Toc99115910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3</w:t>
      </w:r>
      <w:r w:rsidRPr="00042E78">
        <w:rPr>
          <w:noProof/>
        </w:rPr>
        <w:fldChar w:fldCharType="end"/>
      </w:r>
    </w:p>
    <w:p w14:paraId="421E8542" w14:textId="2CB29842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7</w:t>
      </w:r>
      <w:r w:rsidRPr="00042E78">
        <w:rPr>
          <w:noProof/>
        </w:rPr>
        <w:tab/>
        <w:t>Telephone voting method to be provided to the extent feasible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_Toc99115911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3</w:t>
      </w:r>
      <w:r w:rsidRPr="00042E78">
        <w:rPr>
          <w:noProof/>
        </w:rPr>
        <w:fldChar w:fldCharType="end"/>
      </w:r>
    </w:p>
    <w:p w14:paraId="27EB11BD" w14:textId="284DD9E2" w:rsidR="00DF6C1D" w:rsidRPr="00042E78" w:rsidRDefault="00DF6C1D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042E78">
        <w:rPr>
          <w:noProof/>
        </w:rPr>
        <w:t>Division 2—Registration</w:t>
      </w:r>
      <w:r w:rsidRPr="00042E78">
        <w:rPr>
          <w:b w:val="0"/>
          <w:noProof/>
          <w:sz w:val="18"/>
        </w:rPr>
        <w:tab/>
      </w:r>
      <w:r w:rsidRPr="00042E78">
        <w:rPr>
          <w:b w:val="0"/>
          <w:noProof/>
          <w:sz w:val="18"/>
        </w:rPr>
        <w:fldChar w:fldCharType="begin"/>
      </w:r>
      <w:r w:rsidRPr="00042E78">
        <w:rPr>
          <w:b w:val="0"/>
          <w:noProof/>
          <w:sz w:val="18"/>
        </w:rPr>
        <w:instrText xml:space="preserve"> PAGEREF _Toc99115912 \h </w:instrText>
      </w:r>
      <w:r w:rsidRPr="00042E78">
        <w:rPr>
          <w:b w:val="0"/>
          <w:noProof/>
          <w:sz w:val="18"/>
        </w:rPr>
      </w:r>
      <w:r w:rsidRPr="00042E78">
        <w:rPr>
          <w:b w:val="0"/>
          <w:noProof/>
          <w:sz w:val="18"/>
        </w:rPr>
        <w:fldChar w:fldCharType="separate"/>
      </w:r>
      <w:r w:rsidR="008322A4">
        <w:rPr>
          <w:b w:val="0"/>
          <w:noProof/>
          <w:sz w:val="18"/>
        </w:rPr>
        <w:t>4</w:t>
      </w:r>
      <w:r w:rsidRPr="00042E78">
        <w:rPr>
          <w:b w:val="0"/>
          <w:noProof/>
          <w:sz w:val="18"/>
        </w:rPr>
        <w:fldChar w:fldCharType="end"/>
      </w:r>
    </w:p>
    <w:p w14:paraId="0014548F" w14:textId="6B523D24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8</w:t>
      </w:r>
      <w:r w:rsidRPr="00042E78">
        <w:rPr>
          <w:noProof/>
        </w:rPr>
        <w:tab/>
        <w:t>Entitlement to register to vote by a secure telephone vote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_Toc99115913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4</w:t>
      </w:r>
      <w:r w:rsidRPr="00042E78">
        <w:rPr>
          <w:noProof/>
        </w:rPr>
        <w:fldChar w:fldCharType="end"/>
      </w:r>
    </w:p>
    <w:p w14:paraId="26FC9DB6" w14:textId="263A561E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9</w:t>
      </w:r>
      <w:r w:rsidRPr="00042E78">
        <w:rPr>
          <w:noProof/>
        </w:rPr>
        <w:tab/>
        <w:t>Registering as a secure telephone voter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_Toc99115914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4</w:t>
      </w:r>
      <w:r w:rsidRPr="00042E78">
        <w:rPr>
          <w:noProof/>
        </w:rPr>
        <w:fldChar w:fldCharType="end"/>
      </w:r>
    </w:p>
    <w:p w14:paraId="443B0597" w14:textId="3E7EF41F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10</w:t>
      </w:r>
      <w:r w:rsidRPr="00042E78">
        <w:rPr>
          <w:noProof/>
        </w:rPr>
        <w:tab/>
        <w:t>Procedures for registering a secure telephone voter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_Toc99115915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6</w:t>
      </w:r>
      <w:r w:rsidRPr="00042E78">
        <w:rPr>
          <w:noProof/>
        </w:rPr>
        <w:fldChar w:fldCharType="end"/>
      </w:r>
    </w:p>
    <w:p w14:paraId="27525B5B" w14:textId="6314373A" w:rsidR="00DF6C1D" w:rsidRPr="00042E78" w:rsidRDefault="00DF6C1D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042E78">
        <w:rPr>
          <w:noProof/>
        </w:rPr>
        <w:t>Division 3—Voting</w:t>
      </w:r>
      <w:r w:rsidRPr="00042E78">
        <w:rPr>
          <w:b w:val="0"/>
          <w:noProof/>
          <w:sz w:val="18"/>
        </w:rPr>
        <w:tab/>
      </w:r>
      <w:r w:rsidRPr="00042E78">
        <w:rPr>
          <w:b w:val="0"/>
          <w:noProof/>
          <w:sz w:val="18"/>
        </w:rPr>
        <w:fldChar w:fldCharType="begin"/>
      </w:r>
      <w:r w:rsidRPr="00042E78">
        <w:rPr>
          <w:b w:val="0"/>
          <w:noProof/>
          <w:sz w:val="18"/>
        </w:rPr>
        <w:instrText xml:space="preserve"> PAGEREF _Toc99115916 \h </w:instrText>
      </w:r>
      <w:r w:rsidRPr="00042E78">
        <w:rPr>
          <w:b w:val="0"/>
          <w:noProof/>
          <w:sz w:val="18"/>
        </w:rPr>
      </w:r>
      <w:r w:rsidRPr="00042E78">
        <w:rPr>
          <w:b w:val="0"/>
          <w:noProof/>
          <w:sz w:val="18"/>
        </w:rPr>
        <w:fldChar w:fldCharType="separate"/>
      </w:r>
      <w:r w:rsidR="008322A4">
        <w:rPr>
          <w:b w:val="0"/>
          <w:noProof/>
          <w:sz w:val="18"/>
        </w:rPr>
        <w:t>8</w:t>
      </w:r>
      <w:r w:rsidRPr="00042E78">
        <w:rPr>
          <w:b w:val="0"/>
          <w:noProof/>
          <w:sz w:val="18"/>
        </w:rPr>
        <w:fldChar w:fldCharType="end"/>
      </w:r>
    </w:p>
    <w:p w14:paraId="1D87824F" w14:textId="64D3AEFF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11</w:t>
      </w:r>
      <w:r w:rsidRPr="00042E78">
        <w:rPr>
          <w:noProof/>
        </w:rPr>
        <w:tab/>
        <w:t>Entitlement to vote by a secure telephone vote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_Toc99115917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8</w:t>
      </w:r>
      <w:r w:rsidRPr="00042E78">
        <w:rPr>
          <w:noProof/>
        </w:rPr>
        <w:fldChar w:fldCharType="end"/>
      </w:r>
    </w:p>
    <w:p w14:paraId="729ED8C7" w14:textId="56EBCE84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12</w:t>
      </w:r>
      <w:r w:rsidRPr="00042E78">
        <w:rPr>
          <w:noProof/>
        </w:rPr>
        <w:tab/>
        <w:t>Procedures for requesting to vote by a secure telephone vote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_Toc99115918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9</w:t>
      </w:r>
      <w:r w:rsidRPr="00042E78">
        <w:rPr>
          <w:noProof/>
        </w:rPr>
        <w:fldChar w:fldCharType="end"/>
      </w:r>
    </w:p>
    <w:p w14:paraId="52EF4074" w14:textId="5526A3ED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13</w:t>
      </w:r>
      <w:r w:rsidRPr="00042E78">
        <w:rPr>
          <w:noProof/>
        </w:rPr>
        <w:tab/>
        <w:t>Questions to be put to registered secure telephone voter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_Toc99115919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9</w:t>
      </w:r>
      <w:r w:rsidRPr="00042E78">
        <w:rPr>
          <w:noProof/>
        </w:rPr>
        <w:fldChar w:fldCharType="end"/>
      </w:r>
    </w:p>
    <w:p w14:paraId="3F888D37" w14:textId="2B654885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14</w:t>
      </w:r>
      <w:r w:rsidRPr="00042E78">
        <w:rPr>
          <w:noProof/>
        </w:rPr>
        <w:tab/>
        <w:t>Voting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_Toc99115920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9</w:t>
      </w:r>
      <w:r w:rsidRPr="00042E78">
        <w:rPr>
          <w:noProof/>
        </w:rPr>
        <w:fldChar w:fldCharType="end"/>
      </w:r>
    </w:p>
    <w:p w14:paraId="749E401C" w14:textId="6336AD43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15</w:t>
      </w:r>
      <w:r w:rsidRPr="00042E78">
        <w:rPr>
          <w:noProof/>
        </w:rPr>
        <w:tab/>
        <w:t>Voter requiring assistance to vote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_Toc99115921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11</w:t>
      </w:r>
      <w:r w:rsidRPr="00042E78">
        <w:rPr>
          <w:noProof/>
        </w:rPr>
        <w:fldChar w:fldCharType="end"/>
      </w:r>
    </w:p>
    <w:p w14:paraId="760E56CC" w14:textId="33B487E7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16</w:t>
      </w:r>
      <w:r w:rsidRPr="00042E78">
        <w:rPr>
          <w:noProof/>
        </w:rPr>
        <w:tab/>
        <w:t>Procedures for enabling a registered secure telephone voter to vote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_Toc99115922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11</w:t>
      </w:r>
      <w:r w:rsidRPr="00042E78">
        <w:rPr>
          <w:noProof/>
        </w:rPr>
        <w:fldChar w:fldCharType="end"/>
      </w:r>
    </w:p>
    <w:p w14:paraId="1F24CE37" w14:textId="1FEE447D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17</w:t>
      </w:r>
      <w:r w:rsidRPr="00042E78">
        <w:rPr>
          <w:noProof/>
        </w:rPr>
        <w:tab/>
        <w:t>How the Act applies in relation to secure telephone votes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_Toc99115923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12</w:t>
      </w:r>
      <w:r w:rsidRPr="00042E78">
        <w:rPr>
          <w:noProof/>
        </w:rPr>
        <w:fldChar w:fldCharType="end"/>
      </w:r>
    </w:p>
    <w:p w14:paraId="6207E26E" w14:textId="57A7FF74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18</w:t>
      </w:r>
      <w:r w:rsidRPr="00042E78">
        <w:rPr>
          <w:noProof/>
        </w:rPr>
        <w:tab/>
        <w:t>Temporary suspension of polling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_Toc99115924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13</w:t>
      </w:r>
      <w:r w:rsidRPr="00042E78">
        <w:rPr>
          <w:noProof/>
        </w:rPr>
        <w:fldChar w:fldCharType="end"/>
      </w:r>
    </w:p>
    <w:p w14:paraId="6386769E" w14:textId="0DDAAC32" w:rsidR="00DF6C1D" w:rsidRPr="00042E78" w:rsidRDefault="00DF6C1D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042E78">
        <w:rPr>
          <w:noProof/>
        </w:rPr>
        <w:t>Division 4—Scrutiny</w:t>
      </w:r>
      <w:r w:rsidRPr="00042E78">
        <w:rPr>
          <w:b w:val="0"/>
          <w:noProof/>
          <w:sz w:val="18"/>
        </w:rPr>
        <w:tab/>
      </w:r>
      <w:r w:rsidRPr="00042E78">
        <w:rPr>
          <w:b w:val="0"/>
          <w:noProof/>
          <w:sz w:val="18"/>
        </w:rPr>
        <w:fldChar w:fldCharType="begin"/>
      </w:r>
      <w:r w:rsidRPr="00042E78">
        <w:rPr>
          <w:b w:val="0"/>
          <w:noProof/>
          <w:sz w:val="18"/>
        </w:rPr>
        <w:instrText xml:space="preserve"> PAGEREF _Toc99115925 \h </w:instrText>
      </w:r>
      <w:r w:rsidRPr="00042E78">
        <w:rPr>
          <w:b w:val="0"/>
          <w:noProof/>
          <w:sz w:val="18"/>
        </w:rPr>
      </w:r>
      <w:r w:rsidRPr="00042E78">
        <w:rPr>
          <w:b w:val="0"/>
          <w:noProof/>
          <w:sz w:val="18"/>
        </w:rPr>
        <w:fldChar w:fldCharType="separate"/>
      </w:r>
      <w:r w:rsidR="008322A4">
        <w:rPr>
          <w:b w:val="0"/>
          <w:noProof/>
          <w:sz w:val="18"/>
        </w:rPr>
        <w:t>14</w:t>
      </w:r>
      <w:r w:rsidRPr="00042E78">
        <w:rPr>
          <w:b w:val="0"/>
          <w:noProof/>
          <w:sz w:val="18"/>
        </w:rPr>
        <w:fldChar w:fldCharType="end"/>
      </w:r>
    </w:p>
    <w:p w14:paraId="38817160" w14:textId="153AAC17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19</w:t>
      </w:r>
      <w:r w:rsidRPr="00042E78">
        <w:rPr>
          <w:noProof/>
        </w:rPr>
        <w:tab/>
        <w:t>Requirements relating to ballot</w:t>
      </w:r>
      <w:r w:rsidR="00042E78">
        <w:rPr>
          <w:noProof/>
        </w:rPr>
        <w:noBreakHyphen/>
      </w:r>
      <w:r w:rsidRPr="00042E78">
        <w:rPr>
          <w:noProof/>
        </w:rPr>
        <w:t>boxes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_Toc99115926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14</w:t>
      </w:r>
      <w:r w:rsidRPr="00042E78">
        <w:rPr>
          <w:noProof/>
        </w:rPr>
        <w:fldChar w:fldCharType="end"/>
      </w:r>
    </w:p>
    <w:p w14:paraId="58E751E1" w14:textId="285B3A1C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20</w:t>
      </w:r>
      <w:r w:rsidRPr="00042E78">
        <w:rPr>
          <w:noProof/>
        </w:rPr>
        <w:tab/>
        <w:t>Scrutineers at authorised call centres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_Toc99115927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14</w:t>
      </w:r>
      <w:r w:rsidRPr="00042E78">
        <w:rPr>
          <w:noProof/>
        </w:rPr>
        <w:fldChar w:fldCharType="end"/>
      </w:r>
    </w:p>
    <w:p w14:paraId="3D3D150E" w14:textId="44572ED8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21</w:t>
      </w:r>
      <w:r w:rsidRPr="00042E78">
        <w:rPr>
          <w:noProof/>
        </w:rPr>
        <w:tab/>
        <w:t>Record of secure telephone votes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_Toc99115928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15</w:t>
      </w:r>
      <w:r w:rsidRPr="00042E78">
        <w:rPr>
          <w:noProof/>
        </w:rPr>
        <w:fldChar w:fldCharType="end"/>
      </w:r>
    </w:p>
    <w:p w14:paraId="6B5D9EA3" w14:textId="0802C117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22</w:t>
      </w:r>
      <w:r w:rsidRPr="00042E78">
        <w:rPr>
          <w:noProof/>
        </w:rPr>
        <w:tab/>
        <w:t>What must be done with the ballot papers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_Toc99115929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15</w:t>
      </w:r>
      <w:r w:rsidRPr="00042E78">
        <w:rPr>
          <w:noProof/>
        </w:rPr>
        <w:fldChar w:fldCharType="end"/>
      </w:r>
    </w:p>
    <w:p w14:paraId="019BCA48" w14:textId="289606E3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23</w:t>
      </w:r>
      <w:r w:rsidRPr="00042E78">
        <w:rPr>
          <w:noProof/>
        </w:rPr>
        <w:tab/>
        <w:t>Scrutiny before opening of envelopes containing ballot papers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_Toc99115930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15</w:t>
      </w:r>
      <w:r w:rsidRPr="00042E78">
        <w:rPr>
          <w:noProof/>
        </w:rPr>
        <w:fldChar w:fldCharType="end"/>
      </w:r>
    </w:p>
    <w:p w14:paraId="50ABD165" w14:textId="07C7FAFB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24</w:t>
      </w:r>
      <w:r w:rsidRPr="00042E78">
        <w:rPr>
          <w:noProof/>
        </w:rPr>
        <w:tab/>
        <w:t>Scrutiny of ballot papers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_Toc99115931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16</w:t>
      </w:r>
      <w:r w:rsidRPr="00042E78">
        <w:rPr>
          <w:noProof/>
        </w:rPr>
        <w:fldChar w:fldCharType="end"/>
      </w:r>
    </w:p>
    <w:p w14:paraId="6A8CF418" w14:textId="3A2D3BB4" w:rsidR="00DF6C1D" w:rsidRPr="00042E78" w:rsidRDefault="00DF6C1D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042E78">
        <w:rPr>
          <w:noProof/>
        </w:rPr>
        <w:t>Division 5—Miscellaneous</w:t>
      </w:r>
      <w:r w:rsidRPr="00042E78">
        <w:rPr>
          <w:b w:val="0"/>
          <w:noProof/>
          <w:sz w:val="18"/>
        </w:rPr>
        <w:tab/>
      </w:r>
      <w:r w:rsidRPr="00042E78">
        <w:rPr>
          <w:b w:val="0"/>
          <w:noProof/>
          <w:sz w:val="18"/>
        </w:rPr>
        <w:fldChar w:fldCharType="begin"/>
      </w:r>
      <w:r w:rsidRPr="00042E78">
        <w:rPr>
          <w:b w:val="0"/>
          <w:noProof/>
          <w:sz w:val="18"/>
        </w:rPr>
        <w:instrText xml:space="preserve"> PAGEREF _Toc99115932 \h </w:instrText>
      </w:r>
      <w:r w:rsidRPr="00042E78">
        <w:rPr>
          <w:b w:val="0"/>
          <w:noProof/>
          <w:sz w:val="18"/>
        </w:rPr>
      </w:r>
      <w:r w:rsidRPr="00042E78">
        <w:rPr>
          <w:b w:val="0"/>
          <w:noProof/>
          <w:sz w:val="18"/>
        </w:rPr>
        <w:fldChar w:fldCharType="separate"/>
      </w:r>
      <w:r w:rsidR="008322A4">
        <w:rPr>
          <w:b w:val="0"/>
          <w:noProof/>
          <w:sz w:val="18"/>
        </w:rPr>
        <w:t>17</w:t>
      </w:r>
      <w:r w:rsidRPr="00042E78">
        <w:rPr>
          <w:b w:val="0"/>
          <w:noProof/>
          <w:sz w:val="18"/>
        </w:rPr>
        <w:fldChar w:fldCharType="end"/>
      </w:r>
    </w:p>
    <w:p w14:paraId="3C7D314F" w14:textId="7A11162B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25</w:t>
      </w:r>
      <w:r w:rsidRPr="00042E78">
        <w:rPr>
          <w:noProof/>
        </w:rPr>
        <w:tab/>
        <w:t>Authorised call centres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_Toc99115933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17</w:t>
      </w:r>
      <w:r w:rsidRPr="00042E78">
        <w:rPr>
          <w:noProof/>
        </w:rPr>
        <w:fldChar w:fldCharType="end"/>
      </w:r>
    </w:p>
    <w:p w14:paraId="29D96F74" w14:textId="341AB2D9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26</w:t>
      </w:r>
      <w:r w:rsidRPr="00042E78">
        <w:rPr>
          <w:noProof/>
        </w:rPr>
        <w:tab/>
        <w:t>Offence for false or misleading declaration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_Toc99115934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17</w:t>
      </w:r>
      <w:r w:rsidRPr="00042E78">
        <w:rPr>
          <w:noProof/>
        </w:rPr>
        <w:fldChar w:fldCharType="end"/>
      </w:r>
    </w:p>
    <w:p w14:paraId="1595811F" w14:textId="1FA2A670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27</w:t>
      </w:r>
      <w:r w:rsidRPr="00042E78">
        <w:rPr>
          <w:noProof/>
        </w:rPr>
        <w:tab/>
        <w:t>Offences related to secure telephone voting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_Toc99115935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17</w:t>
      </w:r>
      <w:r w:rsidRPr="00042E78">
        <w:rPr>
          <w:noProof/>
        </w:rPr>
        <w:fldChar w:fldCharType="end"/>
      </w:r>
    </w:p>
    <w:p w14:paraId="23873CC8" w14:textId="1EFCCAAF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28</w:t>
      </w:r>
      <w:r w:rsidRPr="00042E78">
        <w:rPr>
          <w:noProof/>
        </w:rPr>
        <w:tab/>
        <w:t>Offence for destroying or interfering with voting hardware or software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_Toc99115936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18</w:t>
      </w:r>
      <w:r w:rsidRPr="00042E78">
        <w:rPr>
          <w:noProof/>
        </w:rPr>
        <w:fldChar w:fldCharType="end"/>
      </w:r>
    </w:p>
    <w:p w14:paraId="1633992E" w14:textId="6E619056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29</w:t>
      </w:r>
      <w:r w:rsidRPr="00042E78">
        <w:rPr>
          <w:noProof/>
        </w:rPr>
        <w:tab/>
        <w:t>Records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_Toc99115937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18</w:t>
      </w:r>
      <w:r w:rsidRPr="00042E78">
        <w:rPr>
          <w:noProof/>
        </w:rPr>
        <w:fldChar w:fldCharType="end"/>
      </w:r>
    </w:p>
    <w:p w14:paraId="548828FD" w14:textId="6A868C2A" w:rsidR="00DF6C1D" w:rsidRPr="00042E78" w:rsidRDefault="00DF6C1D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42E78">
        <w:rPr>
          <w:noProof/>
        </w:rPr>
        <w:t>Part 3—Repeal</w:t>
      </w:r>
      <w:r w:rsidRPr="00042E78">
        <w:rPr>
          <w:b w:val="0"/>
          <w:noProof/>
          <w:sz w:val="18"/>
        </w:rPr>
        <w:tab/>
      </w:r>
      <w:r w:rsidRPr="00042E78">
        <w:rPr>
          <w:b w:val="0"/>
          <w:noProof/>
          <w:sz w:val="18"/>
        </w:rPr>
        <w:fldChar w:fldCharType="begin"/>
      </w:r>
      <w:r w:rsidRPr="00042E78">
        <w:rPr>
          <w:b w:val="0"/>
          <w:noProof/>
          <w:sz w:val="18"/>
        </w:rPr>
        <w:instrText xml:space="preserve"> PAGEREF _Toc99115938 \h </w:instrText>
      </w:r>
      <w:r w:rsidRPr="00042E78">
        <w:rPr>
          <w:b w:val="0"/>
          <w:noProof/>
          <w:sz w:val="18"/>
        </w:rPr>
      </w:r>
      <w:r w:rsidRPr="00042E78">
        <w:rPr>
          <w:b w:val="0"/>
          <w:noProof/>
          <w:sz w:val="18"/>
        </w:rPr>
        <w:fldChar w:fldCharType="separate"/>
      </w:r>
      <w:r w:rsidR="008322A4">
        <w:rPr>
          <w:b w:val="0"/>
          <w:noProof/>
          <w:sz w:val="18"/>
        </w:rPr>
        <w:t>19</w:t>
      </w:r>
      <w:r w:rsidRPr="00042E78">
        <w:rPr>
          <w:b w:val="0"/>
          <w:noProof/>
          <w:sz w:val="18"/>
        </w:rPr>
        <w:fldChar w:fldCharType="end"/>
      </w:r>
    </w:p>
    <w:p w14:paraId="0699635B" w14:textId="360A07AD" w:rsidR="00DF6C1D" w:rsidRPr="00042E78" w:rsidRDefault="00DF6C1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42E78">
        <w:rPr>
          <w:noProof/>
        </w:rPr>
        <w:t>30</w:t>
      </w:r>
      <w:r w:rsidRPr="00042E78">
        <w:rPr>
          <w:noProof/>
        </w:rPr>
        <w:tab/>
        <w:t>Repeal</w:t>
      </w:r>
      <w:r w:rsidRPr="00042E78">
        <w:rPr>
          <w:noProof/>
        </w:rPr>
        <w:tab/>
      </w:r>
      <w:r w:rsidRPr="00042E78">
        <w:rPr>
          <w:noProof/>
        </w:rPr>
        <w:fldChar w:fldCharType="begin"/>
      </w:r>
      <w:r w:rsidRPr="00042E78">
        <w:rPr>
          <w:noProof/>
        </w:rPr>
        <w:instrText xml:space="preserve"> PAGEREF _Toc99115939 \h </w:instrText>
      </w:r>
      <w:r w:rsidRPr="00042E78">
        <w:rPr>
          <w:noProof/>
        </w:rPr>
      </w:r>
      <w:r w:rsidRPr="00042E78">
        <w:rPr>
          <w:noProof/>
        </w:rPr>
        <w:fldChar w:fldCharType="separate"/>
      </w:r>
      <w:r w:rsidR="008322A4">
        <w:rPr>
          <w:noProof/>
        </w:rPr>
        <w:t>19</w:t>
      </w:r>
      <w:r w:rsidRPr="00042E78">
        <w:rPr>
          <w:noProof/>
        </w:rPr>
        <w:fldChar w:fldCharType="end"/>
      </w:r>
    </w:p>
    <w:p w14:paraId="45854DAF" w14:textId="77777777" w:rsidR="00670EA1" w:rsidRPr="00042E78" w:rsidRDefault="00DF6C1D" w:rsidP="00672986">
      <w:pPr>
        <w:rPr>
          <w:sz w:val="32"/>
        </w:rPr>
      </w:pPr>
      <w:r w:rsidRPr="00042E78">
        <w:rPr>
          <w:sz w:val="32"/>
        </w:rPr>
        <w:fldChar w:fldCharType="end"/>
      </w:r>
    </w:p>
    <w:p w14:paraId="2602122F" w14:textId="77777777" w:rsidR="00670EA1" w:rsidRPr="00042E78" w:rsidRDefault="00670EA1" w:rsidP="00715914">
      <w:pPr>
        <w:sectPr w:rsidR="00670EA1" w:rsidRPr="00042E78" w:rsidSect="0065097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8806639" w14:textId="77777777" w:rsidR="00715914" w:rsidRPr="00042E78" w:rsidRDefault="00715914" w:rsidP="00715914">
      <w:pPr>
        <w:pStyle w:val="ActHead2"/>
      </w:pPr>
      <w:bookmarkStart w:id="0" w:name="_Toc99115902"/>
      <w:r w:rsidRPr="001E41CD">
        <w:rPr>
          <w:rStyle w:val="CharPartNo"/>
        </w:rPr>
        <w:lastRenderedPageBreak/>
        <w:t>Part</w:t>
      </w:r>
      <w:r w:rsidR="00DF6C1D" w:rsidRPr="001E41CD">
        <w:rPr>
          <w:rStyle w:val="CharPartNo"/>
        </w:rPr>
        <w:t> </w:t>
      </w:r>
      <w:r w:rsidRPr="001E41CD">
        <w:rPr>
          <w:rStyle w:val="CharPartNo"/>
        </w:rPr>
        <w:t>1</w:t>
      </w:r>
      <w:r w:rsidRPr="00042E78">
        <w:t>—</w:t>
      </w:r>
      <w:r w:rsidRPr="001E41CD">
        <w:rPr>
          <w:rStyle w:val="CharPartText"/>
        </w:rPr>
        <w:t>Preliminary</w:t>
      </w:r>
      <w:bookmarkEnd w:id="0"/>
    </w:p>
    <w:p w14:paraId="30DE67AF" w14:textId="77777777" w:rsidR="00715914" w:rsidRPr="001E41CD" w:rsidRDefault="00715914" w:rsidP="00715914">
      <w:pPr>
        <w:pStyle w:val="Header"/>
      </w:pPr>
      <w:r w:rsidRPr="001E41CD">
        <w:rPr>
          <w:rStyle w:val="CharDivNo"/>
        </w:rPr>
        <w:t xml:space="preserve"> </w:t>
      </w:r>
      <w:r w:rsidRPr="001E41CD">
        <w:rPr>
          <w:rStyle w:val="CharDivText"/>
        </w:rPr>
        <w:t xml:space="preserve"> </w:t>
      </w:r>
    </w:p>
    <w:p w14:paraId="5F3C6948" w14:textId="77777777" w:rsidR="00715914" w:rsidRPr="00042E78" w:rsidRDefault="00D46E98" w:rsidP="00715914">
      <w:pPr>
        <w:pStyle w:val="ActHead5"/>
      </w:pPr>
      <w:bookmarkStart w:id="1" w:name="_Toc99115903"/>
      <w:r w:rsidRPr="001E41CD">
        <w:rPr>
          <w:rStyle w:val="CharSectno"/>
        </w:rPr>
        <w:t>1</w:t>
      </w:r>
      <w:r w:rsidR="00715914" w:rsidRPr="00042E78">
        <w:t xml:space="preserve">  </w:t>
      </w:r>
      <w:r w:rsidR="00CE493D" w:rsidRPr="00042E78">
        <w:t>Name</w:t>
      </w:r>
      <w:bookmarkEnd w:id="1"/>
    </w:p>
    <w:p w14:paraId="2B9FDEA7" w14:textId="77777777" w:rsidR="00715914" w:rsidRPr="00042E78" w:rsidRDefault="00715914" w:rsidP="00715914">
      <w:pPr>
        <w:pStyle w:val="subsection"/>
      </w:pPr>
      <w:r w:rsidRPr="00042E78">
        <w:tab/>
      </w:r>
      <w:r w:rsidRPr="00042E78">
        <w:tab/>
      </w:r>
      <w:r w:rsidR="004C4613" w:rsidRPr="00042E78">
        <w:t>This instrument is</w:t>
      </w:r>
      <w:r w:rsidR="00CE493D" w:rsidRPr="00042E78">
        <w:t xml:space="preserve"> the </w:t>
      </w:r>
      <w:r w:rsidR="00973DA7" w:rsidRPr="00042E78">
        <w:rPr>
          <w:i/>
          <w:noProof/>
        </w:rPr>
        <w:t>Commonwealth Electoral (COVID Enfranchisement) Regulations</w:t>
      </w:r>
      <w:r w:rsidR="00DF6C1D" w:rsidRPr="00042E78">
        <w:rPr>
          <w:i/>
          <w:noProof/>
        </w:rPr>
        <w:t> </w:t>
      </w:r>
      <w:r w:rsidR="00973DA7" w:rsidRPr="00042E78">
        <w:rPr>
          <w:i/>
          <w:noProof/>
        </w:rPr>
        <w:t>2022</w:t>
      </w:r>
      <w:r w:rsidRPr="00042E78">
        <w:t>.</w:t>
      </w:r>
    </w:p>
    <w:p w14:paraId="2F2D6AEF" w14:textId="77777777" w:rsidR="00221FF5" w:rsidRPr="00042E78" w:rsidRDefault="00D46E98" w:rsidP="00221FF5">
      <w:pPr>
        <w:pStyle w:val="ActHead5"/>
      </w:pPr>
      <w:bookmarkStart w:id="2" w:name="_Toc99115904"/>
      <w:r w:rsidRPr="001E41CD">
        <w:rPr>
          <w:rStyle w:val="CharSectno"/>
        </w:rPr>
        <w:t>2</w:t>
      </w:r>
      <w:r w:rsidR="00221FF5" w:rsidRPr="00042E78">
        <w:t xml:space="preserve">  Commencement</w:t>
      </w:r>
      <w:bookmarkEnd w:id="2"/>
    </w:p>
    <w:p w14:paraId="7C6C2A7D" w14:textId="77777777" w:rsidR="00221FF5" w:rsidRPr="00042E78" w:rsidRDefault="00221FF5" w:rsidP="00BF2D98">
      <w:pPr>
        <w:pStyle w:val="subsection"/>
      </w:pPr>
      <w:r w:rsidRPr="00042E78">
        <w:tab/>
        <w:t>(1)</w:t>
      </w:r>
      <w:r w:rsidRPr="00042E78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Start w:id="3" w:name="_GoBack"/>
      <w:bookmarkEnd w:id="3"/>
    </w:p>
    <w:p w14:paraId="5CA6EB2E" w14:textId="77777777" w:rsidR="00221FF5" w:rsidRPr="00042E78" w:rsidRDefault="00221FF5" w:rsidP="00BF2D98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040"/>
        <w:gridCol w:w="4591"/>
        <w:gridCol w:w="1896"/>
      </w:tblGrid>
      <w:tr w:rsidR="00221FF5" w:rsidRPr="00042E78" w14:paraId="2FAAB4EA" w14:textId="77777777" w:rsidTr="00221FF5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A99219A" w14:textId="77777777" w:rsidR="00221FF5" w:rsidRPr="00042E78" w:rsidRDefault="00221FF5" w:rsidP="00BF2D98">
            <w:pPr>
              <w:pStyle w:val="TableHeading"/>
            </w:pPr>
            <w:r w:rsidRPr="00042E78">
              <w:t>Commencement information</w:t>
            </w:r>
          </w:p>
        </w:tc>
      </w:tr>
      <w:tr w:rsidR="00221FF5" w:rsidRPr="00042E78" w14:paraId="4737F97D" w14:textId="77777777" w:rsidTr="00221FF5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EB2FAD" w14:textId="77777777" w:rsidR="00221FF5" w:rsidRPr="00042E78" w:rsidRDefault="00221FF5" w:rsidP="00BF2D98">
            <w:pPr>
              <w:pStyle w:val="TableHeading"/>
            </w:pPr>
            <w:r w:rsidRPr="00042E78">
              <w:t>Column 1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90E24D" w14:textId="77777777" w:rsidR="00221FF5" w:rsidRPr="00042E78" w:rsidRDefault="00221FF5" w:rsidP="00BF2D98">
            <w:pPr>
              <w:pStyle w:val="TableHeading"/>
            </w:pPr>
            <w:r w:rsidRPr="00042E78">
              <w:t>Column 2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84697BC" w14:textId="77777777" w:rsidR="00221FF5" w:rsidRPr="00042E78" w:rsidRDefault="00221FF5" w:rsidP="00BF2D98">
            <w:pPr>
              <w:pStyle w:val="TableHeading"/>
            </w:pPr>
            <w:r w:rsidRPr="00042E78">
              <w:t>Column 3</w:t>
            </w:r>
          </w:p>
        </w:tc>
      </w:tr>
      <w:tr w:rsidR="00221FF5" w:rsidRPr="00042E78" w14:paraId="28999C33" w14:textId="77777777" w:rsidTr="00221FF5">
        <w:trPr>
          <w:tblHeader/>
        </w:trPr>
        <w:tc>
          <w:tcPr>
            <w:tcW w:w="119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96B035B" w14:textId="77777777" w:rsidR="00221FF5" w:rsidRPr="00042E78" w:rsidRDefault="00221FF5" w:rsidP="00BF2D98">
            <w:pPr>
              <w:pStyle w:val="TableHeading"/>
            </w:pPr>
            <w:r w:rsidRPr="00042E78">
              <w:t>Provisions</w:t>
            </w:r>
          </w:p>
        </w:tc>
        <w:tc>
          <w:tcPr>
            <w:tcW w:w="269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96C96D2" w14:textId="77777777" w:rsidR="00221FF5" w:rsidRPr="00042E78" w:rsidRDefault="00221FF5" w:rsidP="00BF2D98">
            <w:pPr>
              <w:pStyle w:val="TableHeading"/>
            </w:pPr>
            <w:r w:rsidRPr="00042E78">
              <w:t>Commencement</w:t>
            </w:r>
          </w:p>
        </w:tc>
        <w:tc>
          <w:tcPr>
            <w:tcW w:w="111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5E2CB2F" w14:textId="77777777" w:rsidR="00221FF5" w:rsidRPr="00042E78" w:rsidRDefault="00221FF5" w:rsidP="00BF2D98">
            <w:pPr>
              <w:pStyle w:val="TableHeading"/>
            </w:pPr>
            <w:r w:rsidRPr="00042E78">
              <w:t>Date/Details</w:t>
            </w:r>
          </w:p>
        </w:tc>
      </w:tr>
      <w:tr w:rsidR="00221FF5" w:rsidRPr="00042E78" w14:paraId="4E3F9FBB" w14:textId="77777777" w:rsidTr="00221FF5">
        <w:tc>
          <w:tcPr>
            <w:tcW w:w="1196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280A0701" w14:textId="77777777" w:rsidR="00221FF5" w:rsidRPr="00042E78" w:rsidRDefault="00221FF5" w:rsidP="00BF2D98">
            <w:pPr>
              <w:pStyle w:val="Tabletext"/>
            </w:pPr>
            <w:r w:rsidRPr="00042E78">
              <w:t>1.  Sections</w:t>
            </w:r>
            <w:r w:rsidR="00DF6C1D" w:rsidRPr="00042E78">
              <w:t> </w:t>
            </w:r>
            <w:r w:rsidR="0000356D" w:rsidRPr="00042E78">
              <w:t>1</w:t>
            </w:r>
            <w:r w:rsidRPr="00042E78">
              <w:t xml:space="preserve"> to </w:t>
            </w:r>
            <w:r w:rsidR="0000356D" w:rsidRPr="00042E78">
              <w:t>3</w:t>
            </w:r>
            <w:r w:rsidRPr="00042E78">
              <w:t xml:space="preserve"> and anything in this instrument not elsewhere covered by this table</w:t>
            </w:r>
          </w:p>
        </w:tc>
        <w:tc>
          <w:tcPr>
            <w:tcW w:w="2692" w:type="pct"/>
            <w:tcBorders>
              <w:top w:val="single" w:sz="12" w:space="0" w:color="auto"/>
            </w:tcBorders>
            <w:shd w:val="clear" w:color="auto" w:fill="auto"/>
            <w:hideMark/>
          </w:tcPr>
          <w:p w14:paraId="23BB66DD" w14:textId="77777777" w:rsidR="00221FF5" w:rsidRPr="00042E78" w:rsidRDefault="00221FF5" w:rsidP="00BF2D98">
            <w:pPr>
              <w:pStyle w:val="Tabletext"/>
            </w:pPr>
            <w:r w:rsidRPr="00042E78">
              <w:t>The day after this instrument is registered.</w:t>
            </w:r>
          </w:p>
        </w:tc>
        <w:tc>
          <w:tcPr>
            <w:tcW w:w="1112" w:type="pct"/>
            <w:tcBorders>
              <w:top w:val="single" w:sz="12" w:space="0" w:color="auto"/>
            </w:tcBorders>
            <w:shd w:val="clear" w:color="auto" w:fill="auto"/>
          </w:tcPr>
          <w:p w14:paraId="6765FA49" w14:textId="16FBE591" w:rsidR="00221FF5" w:rsidRPr="00042E78" w:rsidRDefault="00DE126E">
            <w:pPr>
              <w:pStyle w:val="Tabletext"/>
            </w:pPr>
            <w:r>
              <w:t>1 April 2022</w:t>
            </w:r>
          </w:p>
        </w:tc>
      </w:tr>
      <w:tr w:rsidR="00221FF5" w:rsidRPr="00042E78" w14:paraId="1DF79528" w14:textId="77777777" w:rsidTr="00221FF5">
        <w:tc>
          <w:tcPr>
            <w:tcW w:w="1196" w:type="pct"/>
            <w:tcBorders>
              <w:bottom w:val="single" w:sz="2" w:space="0" w:color="auto"/>
            </w:tcBorders>
            <w:shd w:val="clear" w:color="auto" w:fill="auto"/>
          </w:tcPr>
          <w:p w14:paraId="79DFA145" w14:textId="77777777" w:rsidR="00221FF5" w:rsidRPr="00042E78" w:rsidRDefault="00221FF5" w:rsidP="00221FF5">
            <w:pPr>
              <w:pStyle w:val="Tabletext"/>
            </w:pPr>
            <w:r w:rsidRPr="00042E78">
              <w:t>2.  Sections</w:t>
            </w:r>
            <w:r w:rsidR="00DF6C1D" w:rsidRPr="00042E78">
              <w:t> </w:t>
            </w:r>
            <w:r w:rsidR="0000356D" w:rsidRPr="00042E78">
              <w:t>4</w:t>
            </w:r>
            <w:r w:rsidRPr="00042E78">
              <w:t xml:space="preserve"> to </w:t>
            </w:r>
            <w:r w:rsidR="0000356D" w:rsidRPr="00042E78">
              <w:t>29</w:t>
            </w:r>
          </w:p>
        </w:tc>
        <w:tc>
          <w:tcPr>
            <w:tcW w:w="2692" w:type="pct"/>
            <w:tcBorders>
              <w:bottom w:val="single" w:sz="2" w:space="0" w:color="auto"/>
            </w:tcBorders>
            <w:shd w:val="clear" w:color="auto" w:fill="auto"/>
          </w:tcPr>
          <w:p w14:paraId="133ADA31" w14:textId="77777777" w:rsidR="00BF2D98" w:rsidRPr="00042E78" w:rsidRDefault="00221FF5" w:rsidP="00221FF5">
            <w:pPr>
              <w:pStyle w:val="Tabletext"/>
            </w:pPr>
            <w:r w:rsidRPr="00042E78">
              <w:t xml:space="preserve">A </w:t>
            </w:r>
            <w:r w:rsidR="00BF2D98" w:rsidRPr="00042E78">
              <w:t xml:space="preserve">single </w:t>
            </w:r>
            <w:r w:rsidRPr="00042E78">
              <w:t>day to be fixed by the Minister by notifiable instrument.</w:t>
            </w:r>
          </w:p>
        </w:tc>
        <w:tc>
          <w:tcPr>
            <w:tcW w:w="1112" w:type="pct"/>
            <w:tcBorders>
              <w:bottom w:val="single" w:sz="2" w:space="0" w:color="auto"/>
            </w:tcBorders>
            <w:shd w:val="clear" w:color="auto" w:fill="auto"/>
          </w:tcPr>
          <w:p w14:paraId="577C30CD" w14:textId="77777777" w:rsidR="00221FF5" w:rsidRDefault="0054081B" w:rsidP="00221FF5">
            <w:pPr>
              <w:pStyle w:val="Tabletext"/>
            </w:pPr>
            <w:r>
              <w:t>13 May 2022</w:t>
            </w:r>
          </w:p>
          <w:p w14:paraId="53D142AC" w14:textId="58B31D07" w:rsidR="0054081B" w:rsidRPr="00042E78" w:rsidRDefault="0054081B" w:rsidP="00221FF5">
            <w:pPr>
              <w:pStyle w:val="Tabletext"/>
            </w:pPr>
            <w:r>
              <w:t>(F2022N00111)</w:t>
            </w:r>
          </w:p>
        </w:tc>
      </w:tr>
      <w:tr w:rsidR="00221FF5" w:rsidRPr="00042E78" w14:paraId="2916A500" w14:textId="77777777" w:rsidTr="00221FF5">
        <w:tc>
          <w:tcPr>
            <w:tcW w:w="1196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E21DCC0" w14:textId="77777777" w:rsidR="00221FF5" w:rsidRPr="00042E78" w:rsidRDefault="001230EC" w:rsidP="00221FF5">
            <w:pPr>
              <w:pStyle w:val="Tabletext"/>
            </w:pPr>
            <w:r w:rsidRPr="00042E78">
              <w:t>3</w:t>
            </w:r>
            <w:r w:rsidR="00221FF5" w:rsidRPr="00042E78">
              <w:t xml:space="preserve">.  </w:t>
            </w:r>
            <w:r w:rsidR="008F52F3" w:rsidRPr="00042E78">
              <w:t>Part</w:t>
            </w:r>
            <w:r w:rsidR="00DF6C1D" w:rsidRPr="00042E78">
              <w:t> </w:t>
            </w:r>
            <w:r w:rsidR="008F52F3" w:rsidRPr="00042E78">
              <w:t>3</w:t>
            </w:r>
          </w:p>
        </w:tc>
        <w:tc>
          <w:tcPr>
            <w:tcW w:w="269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41E7496" w14:textId="77777777" w:rsidR="00221FF5" w:rsidRPr="00042E78" w:rsidRDefault="00221FF5" w:rsidP="00221FF5">
            <w:pPr>
              <w:pStyle w:val="Tabletext"/>
            </w:pPr>
            <w:r w:rsidRPr="00042E78">
              <w:t>The day after this instrument is registered.</w:t>
            </w:r>
          </w:p>
        </w:tc>
        <w:tc>
          <w:tcPr>
            <w:tcW w:w="111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F6B793C" w14:textId="12161A04" w:rsidR="00221FF5" w:rsidRPr="00042E78" w:rsidRDefault="00DE126E" w:rsidP="00221FF5">
            <w:pPr>
              <w:pStyle w:val="Tabletext"/>
            </w:pPr>
            <w:r>
              <w:t>1 April 2022</w:t>
            </w:r>
          </w:p>
        </w:tc>
      </w:tr>
    </w:tbl>
    <w:p w14:paraId="64C4BF4C" w14:textId="77777777" w:rsidR="00221FF5" w:rsidRPr="00042E78" w:rsidRDefault="00221FF5" w:rsidP="00BF2D98">
      <w:pPr>
        <w:pStyle w:val="notetext"/>
      </w:pPr>
      <w:r w:rsidRPr="00042E78">
        <w:rPr>
          <w:snapToGrid w:val="0"/>
          <w:lang w:eastAsia="en-US"/>
        </w:rPr>
        <w:t>Note:</w:t>
      </w:r>
      <w:r w:rsidRPr="00042E78">
        <w:rPr>
          <w:snapToGrid w:val="0"/>
          <w:lang w:eastAsia="en-US"/>
        </w:rPr>
        <w:tab/>
        <w:t xml:space="preserve">This table relates only to the provisions of this </w:t>
      </w:r>
      <w:r w:rsidRPr="00042E78">
        <w:t xml:space="preserve">instrument </w:t>
      </w:r>
      <w:r w:rsidRPr="00042E78">
        <w:rPr>
          <w:snapToGrid w:val="0"/>
          <w:lang w:eastAsia="en-US"/>
        </w:rPr>
        <w:t xml:space="preserve">as originally made. It will not be amended to deal with any later amendments of this </w:t>
      </w:r>
      <w:r w:rsidRPr="00042E78">
        <w:t>instrument</w:t>
      </w:r>
      <w:r w:rsidRPr="00042E78">
        <w:rPr>
          <w:snapToGrid w:val="0"/>
          <w:lang w:eastAsia="en-US"/>
        </w:rPr>
        <w:t>.</w:t>
      </w:r>
    </w:p>
    <w:p w14:paraId="6AEBBFB1" w14:textId="77777777" w:rsidR="006A7CA6" w:rsidRPr="00042E78" w:rsidRDefault="00221FF5" w:rsidP="00973DA7">
      <w:pPr>
        <w:pStyle w:val="subsection"/>
      </w:pPr>
      <w:r w:rsidRPr="00042E78">
        <w:tab/>
        <w:t>(2)</w:t>
      </w:r>
      <w:r w:rsidRPr="00042E7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125D785" w14:textId="77777777" w:rsidR="007500C8" w:rsidRPr="00042E78" w:rsidRDefault="00D46E98" w:rsidP="007500C8">
      <w:pPr>
        <w:pStyle w:val="ActHead5"/>
      </w:pPr>
      <w:bookmarkStart w:id="4" w:name="_Toc99115905"/>
      <w:r w:rsidRPr="001E41CD">
        <w:rPr>
          <w:rStyle w:val="CharSectno"/>
        </w:rPr>
        <w:t>3</w:t>
      </w:r>
      <w:r w:rsidR="007500C8" w:rsidRPr="00042E78">
        <w:t xml:space="preserve">  Authority</w:t>
      </w:r>
      <w:bookmarkEnd w:id="4"/>
    </w:p>
    <w:p w14:paraId="53C9EAA6" w14:textId="77777777" w:rsidR="00157B8B" w:rsidRPr="00042E78" w:rsidRDefault="007500C8" w:rsidP="007E667A">
      <w:pPr>
        <w:pStyle w:val="subsection"/>
      </w:pPr>
      <w:r w:rsidRPr="00042E78">
        <w:tab/>
      </w:r>
      <w:r w:rsidRPr="00042E78">
        <w:tab/>
      </w:r>
      <w:r w:rsidR="004C4613" w:rsidRPr="00042E78">
        <w:t>This instrument is</w:t>
      </w:r>
      <w:r w:rsidRPr="00042E78">
        <w:t xml:space="preserve"> made under the </w:t>
      </w:r>
      <w:r w:rsidR="004C4613" w:rsidRPr="00042E78">
        <w:rPr>
          <w:i/>
        </w:rPr>
        <w:t>Commonwealth Electoral Act 1918</w:t>
      </w:r>
      <w:r w:rsidR="00F4350D" w:rsidRPr="00042E78">
        <w:t>.</w:t>
      </w:r>
    </w:p>
    <w:p w14:paraId="043BBA59" w14:textId="77777777" w:rsidR="004C4613" w:rsidRPr="00042E78" w:rsidRDefault="00D46E98" w:rsidP="004C4613">
      <w:pPr>
        <w:pStyle w:val="ActHead5"/>
      </w:pPr>
      <w:bookmarkStart w:id="5" w:name="_Toc99115906"/>
      <w:r w:rsidRPr="001E41CD">
        <w:rPr>
          <w:rStyle w:val="CharSectno"/>
        </w:rPr>
        <w:t>4</w:t>
      </w:r>
      <w:r w:rsidR="004C4613" w:rsidRPr="00042E78">
        <w:t xml:space="preserve">  Definitions</w:t>
      </w:r>
      <w:bookmarkEnd w:id="5"/>
    </w:p>
    <w:p w14:paraId="0268AC39" w14:textId="77777777" w:rsidR="004C4613" w:rsidRPr="00042E78" w:rsidRDefault="004C4613" w:rsidP="004C4613">
      <w:pPr>
        <w:pStyle w:val="notetext"/>
      </w:pPr>
      <w:r w:rsidRPr="00042E78">
        <w:t>Note:</w:t>
      </w:r>
      <w:r w:rsidRPr="00042E78">
        <w:tab/>
        <w:t>A number of expressions used in this instrument are defined in the Act, including the following:</w:t>
      </w:r>
    </w:p>
    <w:p w14:paraId="04A3A98D" w14:textId="77777777" w:rsidR="004C4613" w:rsidRPr="00042E78" w:rsidRDefault="004C4613" w:rsidP="004C4613">
      <w:pPr>
        <w:pStyle w:val="notepara"/>
      </w:pPr>
      <w:r w:rsidRPr="00042E78">
        <w:t>(a)</w:t>
      </w:r>
      <w:r w:rsidRPr="00042E78">
        <w:tab/>
        <w:t>approved list;</w:t>
      </w:r>
    </w:p>
    <w:p w14:paraId="15AC4B76" w14:textId="77777777" w:rsidR="004C4613" w:rsidRPr="00042E78" w:rsidRDefault="004C4613" w:rsidP="004C4613">
      <w:pPr>
        <w:pStyle w:val="notepara"/>
      </w:pPr>
      <w:r w:rsidRPr="00042E78">
        <w:t>(b)</w:t>
      </w:r>
      <w:r w:rsidRPr="00042E78">
        <w:tab/>
        <w:t>certified list of voters;</w:t>
      </w:r>
    </w:p>
    <w:p w14:paraId="0DD7B20C" w14:textId="77777777" w:rsidR="004C4613" w:rsidRPr="00042E78" w:rsidRDefault="005B0B78" w:rsidP="004C4613">
      <w:pPr>
        <w:pStyle w:val="notepara"/>
      </w:pPr>
      <w:r w:rsidRPr="00042E78">
        <w:t>(</w:t>
      </w:r>
      <w:r w:rsidR="00423965" w:rsidRPr="00042E78">
        <w:t>c</w:t>
      </w:r>
      <w:r w:rsidRPr="00042E78">
        <w:t>)</w:t>
      </w:r>
      <w:r w:rsidRPr="00042E78">
        <w:tab/>
      </w:r>
      <w:r w:rsidR="004C4613" w:rsidRPr="00042E78">
        <w:t>Electoral Commissioner;</w:t>
      </w:r>
    </w:p>
    <w:p w14:paraId="26D625D4" w14:textId="77777777" w:rsidR="004C4613" w:rsidRPr="00042E78" w:rsidRDefault="004C4613" w:rsidP="004C4613">
      <w:pPr>
        <w:pStyle w:val="notepara"/>
      </w:pPr>
      <w:r w:rsidRPr="00042E78">
        <w:t>(</w:t>
      </w:r>
      <w:r w:rsidR="00423965" w:rsidRPr="00042E78">
        <w:t>d</w:t>
      </w:r>
      <w:r w:rsidRPr="00042E78">
        <w:t>)</w:t>
      </w:r>
      <w:r w:rsidRPr="00042E78">
        <w:tab/>
        <w:t>Roll.</w:t>
      </w:r>
    </w:p>
    <w:p w14:paraId="0075FF56" w14:textId="77777777" w:rsidR="004C4613" w:rsidRPr="00042E78" w:rsidRDefault="004C4613" w:rsidP="004C4613">
      <w:pPr>
        <w:pStyle w:val="subsection"/>
      </w:pPr>
      <w:r w:rsidRPr="00042E78">
        <w:tab/>
      </w:r>
      <w:r w:rsidRPr="00042E78">
        <w:tab/>
        <w:t>In this instrument:</w:t>
      </w:r>
    </w:p>
    <w:p w14:paraId="49D142BF" w14:textId="77777777" w:rsidR="004C4613" w:rsidRPr="00042E78" w:rsidRDefault="004C4613" w:rsidP="004C4613">
      <w:pPr>
        <w:pStyle w:val="Definition"/>
      </w:pPr>
      <w:r w:rsidRPr="00042E78">
        <w:rPr>
          <w:b/>
          <w:i/>
        </w:rPr>
        <w:t>Act</w:t>
      </w:r>
      <w:r w:rsidRPr="00042E78">
        <w:t xml:space="preserve"> means the </w:t>
      </w:r>
      <w:r w:rsidRPr="00042E78">
        <w:rPr>
          <w:i/>
        </w:rPr>
        <w:t>Commonwealth Electoral Act 1918</w:t>
      </w:r>
      <w:r w:rsidRPr="00042E78">
        <w:t>.</w:t>
      </w:r>
    </w:p>
    <w:p w14:paraId="7BFA79EE" w14:textId="77777777" w:rsidR="004C4613" w:rsidRPr="00042E78" w:rsidRDefault="004C4613" w:rsidP="004C4613">
      <w:pPr>
        <w:pStyle w:val="Definition"/>
      </w:pPr>
      <w:r w:rsidRPr="00042E78">
        <w:rPr>
          <w:b/>
          <w:i/>
        </w:rPr>
        <w:lastRenderedPageBreak/>
        <w:t>authorised call centre</w:t>
      </w:r>
      <w:r w:rsidRPr="00042E78">
        <w:t xml:space="preserve"> means a call centre established in accordance with arrangements made by the Electoral Commissioner under subsection</w:t>
      </w:r>
      <w:r w:rsidR="00DF6C1D" w:rsidRPr="00042E78">
        <w:t> </w:t>
      </w:r>
      <w:r w:rsidR="00D46E98" w:rsidRPr="00042E78">
        <w:t>25</w:t>
      </w:r>
      <w:r w:rsidRPr="00042E78">
        <w:t>(1).</w:t>
      </w:r>
    </w:p>
    <w:p w14:paraId="532499AB" w14:textId="77777777" w:rsidR="004C4613" w:rsidRPr="00042E78" w:rsidRDefault="004C4613" w:rsidP="004C4613">
      <w:pPr>
        <w:pStyle w:val="Definition"/>
      </w:pPr>
      <w:r w:rsidRPr="00042E78">
        <w:rPr>
          <w:b/>
          <w:i/>
        </w:rPr>
        <w:t>call centre operator</w:t>
      </w:r>
      <w:r w:rsidRPr="00042E78">
        <w:t xml:space="preserve"> means </w:t>
      </w:r>
      <w:r w:rsidR="00C25962" w:rsidRPr="00042E78">
        <w:t>an individual</w:t>
      </w:r>
      <w:r w:rsidRPr="00042E78">
        <w:t xml:space="preserve"> who:</w:t>
      </w:r>
    </w:p>
    <w:p w14:paraId="3E2818DA" w14:textId="77777777" w:rsidR="004C4613" w:rsidRPr="00042E78" w:rsidRDefault="004C4613" w:rsidP="004C4613">
      <w:pPr>
        <w:pStyle w:val="paragraph"/>
      </w:pPr>
      <w:r w:rsidRPr="00042E78">
        <w:tab/>
        <w:t>(a)</w:t>
      </w:r>
      <w:r w:rsidRPr="00042E78">
        <w:tab/>
        <w:t>works in an authorised call centre; and</w:t>
      </w:r>
    </w:p>
    <w:p w14:paraId="234E33F8" w14:textId="77777777" w:rsidR="00423965" w:rsidRPr="00042E78" w:rsidRDefault="004C4613" w:rsidP="00423965">
      <w:pPr>
        <w:pStyle w:val="paragraph"/>
      </w:pPr>
      <w:r w:rsidRPr="00042E78">
        <w:tab/>
        <w:t>(b)</w:t>
      </w:r>
      <w:r w:rsidRPr="00042E78">
        <w:tab/>
        <w:t>is a pre</w:t>
      </w:r>
      <w:r w:rsidR="00042E78">
        <w:noBreakHyphen/>
      </w:r>
      <w:r w:rsidRPr="00042E78">
        <w:t xml:space="preserve">poll voting officer </w:t>
      </w:r>
      <w:r w:rsidR="00BA079B" w:rsidRPr="00042E78">
        <w:t>or a polling official.</w:t>
      </w:r>
    </w:p>
    <w:p w14:paraId="0A2C8398" w14:textId="77777777" w:rsidR="00423965" w:rsidRPr="00042E78" w:rsidRDefault="00423965" w:rsidP="00423965">
      <w:pPr>
        <w:pStyle w:val="Definition"/>
        <w:rPr>
          <w:b/>
        </w:rPr>
      </w:pPr>
      <w:r w:rsidRPr="00042E78">
        <w:rPr>
          <w:b/>
          <w:i/>
        </w:rPr>
        <w:t>coronavirus affected individual</w:t>
      </w:r>
      <w:r w:rsidRPr="00042E78">
        <w:rPr>
          <w:i/>
        </w:rPr>
        <w:t xml:space="preserve"> </w:t>
      </w:r>
      <w:r w:rsidRPr="00042E78">
        <w:t xml:space="preserve">has </w:t>
      </w:r>
      <w:r w:rsidR="00BA079B" w:rsidRPr="00042E78">
        <w:t xml:space="preserve">the </w:t>
      </w:r>
      <w:r w:rsidRPr="00042E78">
        <w:t xml:space="preserve">meaning given by </w:t>
      </w:r>
      <w:r w:rsidR="00D67128" w:rsidRPr="00042E78">
        <w:t>subsection</w:t>
      </w:r>
      <w:r w:rsidR="00DF6C1D" w:rsidRPr="00042E78">
        <w:t> </w:t>
      </w:r>
      <w:r w:rsidR="00D67128" w:rsidRPr="00042E78">
        <w:t>2</w:t>
      </w:r>
      <w:r w:rsidRPr="00042E78">
        <w:t>02AFA(2) of the Act.</w:t>
      </w:r>
    </w:p>
    <w:p w14:paraId="68C1112B" w14:textId="77777777" w:rsidR="00D81F43" w:rsidRPr="00042E78" w:rsidRDefault="00D81F43" w:rsidP="00CC5305">
      <w:pPr>
        <w:pStyle w:val="Definition"/>
        <w:rPr>
          <w:b/>
          <w:i/>
          <w:lang w:eastAsia="en-US"/>
        </w:rPr>
      </w:pPr>
      <w:r w:rsidRPr="00042E78">
        <w:rPr>
          <w:b/>
          <w:i/>
        </w:rPr>
        <w:t>National Relay Service</w:t>
      </w:r>
      <w:r w:rsidRPr="00042E78">
        <w:t xml:space="preserve"> has the same meaning as in the </w:t>
      </w:r>
      <w:r w:rsidRPr="00042E78">
        <w:rPr>
          <w:i/>
        </w:rPr>
        <w:t>Telecommunications (Consumer Protection and Service Standards) Act 1999</w:t>
      </w:r>
      <w:r w:rsidRPr="00042E78">
        <w:t>.</w:t>
      </w:r>
    </w:p>
    <w:p w14:paraId="51BC8C3E" w14:textId="77777777" w:rsidR="00B40D35" w:rsidRPr="00042E78" w:rsidRDefault="00B40D35" w:rsidP="00CC5305">
      <w:pPr>
        <w:pStyle w:val="Definition"/>
        <w:rPr>
          <w:b/>
          <w:i/>
        </w:rPr>
      </w:pPr>
      <w:r w:rsidRPr="00042E78">
        <w:rPr>
          <w:b/>
          <w:i/>
        </w:rPr>
        <w:t>personal identification number</w:t>
      </w:r>
      <w:r w:rsidRPr="00042E78">
        <w:t xml:space="preserve"> means a personal identification number </w:t>
      </w:r>
      <w:r w:rsidR="00DC42DC" w:rsidRPr="00042E78">
        <w:t>registered</w:t>
      </w:r>
      <w:r w:rsidRPr="00042E78">
        <w:t xml:space="preserve"> under paragraph</w:t>
      </w:r>
      <w:r w:rsidR="00DF6C1D" w:rsidRPr="00042E78">
        <w:t> </w:t>
      </w:r>
      <w:r w:rsidR="00D46E98" w:rsidRPr="00042E78">
        <w:t>10</w:t>
      </w:r>
      <w:r w:rsidRPr="00042E78">
        <w:t>(</w:t>
      </w:r>
      <w:r w:rsidR="003E3B02" w:rsidRPr="00042E78">
        <w:t>1</w:t>
      </w:r>
      <w:r w:rsidRPr="00042E78">
        <w:t>)(</w:t>
      </w:r>
      <w:r w:rsidR="00DC42DC" w:rsidRPr="00042E78">
        <w:t>c</w:t>
      </w:r>
      <w:r w:rsidRPr="00042E78">
        <w:t>).</w:t>
      </w:r>
    </w:p>
    <w:p w14:paraId="495CF666" w14:textId="77777777" w:rsidR="00625C1F" w:rsidRPr="00042E78" w:rsidRDefault="00625C1F" w:rsidP="00625C1F">
      <w:pPr>
        <w:pStyle w:val="Definition"/>
      </w:pPr>
      <w:r w:rsidRPr="00042E78">
        <w:rPr>
          <w:b/>
          <w:i/>
        </w:rPr>
        <w:t>reference Roll</w:t>
      </w:r>
      <w:r w:rsidRPr="00042E78">
        <w:t xml:space="preserve"> means a Roll that may be consulted by an officer if </w:t>
      </w:r>
      <w:r w:rsidR="007C3342" w:rsidRPr="00042E78">
        <w:t xml:space="preserve">an individual </w:t>
      </w:r>
      <w:r w:rsidRPr="00042E78">
        <w:t xml:space="preserve">wishes to </w:t>
      </w:r>
      <w:r w:rsidR="007C3342" w:rsidRPr="00042E78">
        <w:t>register as a secure telephone voter or</w:t>
      </w:r>
      <w:r w:rsidR="00C034E8" w:rsidRPr="00042E78">
        <w:t xml:space="preserve"> wishes</w:t>
      </w:r>
      <w:r w:rsidR="007C3342" w:rsidRPr="00042E78">
        <w:t xml:space="preserve"> </w:t>
      </w:r>
      <w:r w:rsidR="00D74F2C" w:rsidRPr="00042E78">
        <w:t>to v</w:t>
      </w:r>
      <w:r w:rsidRPr="00042E78">
        <w:t xml:space="preserve">ote by a secure </w:t>
      </w:r>
      <w:r w:rsidR="00BA079B" w:rsidRPr="00042E78">
        <w:t xml:space="preserve">telephone </w:t>
      </w:r>
      <w:r w:rsidRPr="00042E78">
        <w:t>vote.</w:t>
      </w:r>
    </w:p>
    <w:p w14:paraId="0E6572A9" w14:textId="77777777" w:rsidR="00336890" w:rsidRPr="00042E78" w:rsidRDefault="00336890" w:rsidP="00336890">
      <w:pPr>
        <w:pStyle w:val="Definition"/>
      </w:pPr>
      <w:r w:rsidRPr="00042E78">
        <w:rPr>
          <w:b/>
          <w:i/>
        </w:rPr>
        <w:t>registered secure telephone voter</w:t>
      </w:r>
      <w:r w:rsidRPr="00042E78">
        <w:t xml:space="preserve"> means an individual who is registered </w:t>
      </w:r>
      <w:r w:rsidR="00987FBE" w:rsidRPr="00042E78">
        <w:t>under section</w:t>
      </w:r>
      <w:r w:rsidR="00DF6C1D" w:rsidRPr="00042E78">
        <w:t> </w:t>
      </w:r>
      <w:r w:rsidR="00D46E98" w:rsidRPr="00042E78">
        <w:t>10</w:t>
      </w:r>
      <w:r w:rsidR="00987FBE" w:rsidRPr="00042E78">
        <w:t xml:space="preserve"> </w:t>
      </w:r>
      <w:r w:rsidRPr="00042E78">
        <w:t>as a secure telephone</w:t>
      </w:r>
      <w:r w:rsidRPr="00042E78">
        <w:rPr>
          <w:b/>
        </w:rPr>
        <w:t xml:space="preserve"> </w:t>
      </w:r>
      <w:r w:rsidRPr="00042E78">
        <w:t>voter.</w:t>
      </w:r>
    </w:p>
    <w:p w14:paraId="64EC7B6F" w14:textId="77777777" w:rsidR="00B40D35" w:rsidRPr="00042E78" w:rsidRDefault="00B40D35" w:rsidP="00CC5305">
      <w:pPr>
        <w:pStyle w:val="Definition"/>
        <w:rPr>
          <w:b/>
          <w:i/>
        </w:rPr>
      </w:pPr>
      <w:r w:rsidRPr="00042E78">
        <w:rPr>
          <w:b/>
          <w:i/>
        </w:rPr>
        <w:t>registration number</w:t>
      </w:r>
      <w:r w:rsidRPr="00042E78">
        <w:t xml:space="preserve"> means a registration number provided under paragraph</w:t>
      </w:r>
      <w:r w:rsidR="00DF6C1D" w:rsidRPr="00042E78">
        <w:t> </w:t>
      </w:r>
      <w:r w:rsidR="00D46E98" w:rsidRPr="00042E78">
        <w:t>10</w:t>
      </w:r>
      <w:r w:rsidRPr="00042E78">
        <w:t>(</w:t>
      </w:r>
      <w:r w:rsidR="003E3B02" w:rsidRPr="00042E78">
        <w:t>1</w:t>
      </w:r>
      <w:r w:rsidRPr="00042E78">
        <w:t>)(b).</w:t>
      </w:r>
    </w:p>
    <w:p w14:paraId="5F483A72" w14:textId="77777777" w:rsidR="00EA1150" w:rsidRPr="00042E78" w:rsidRDefault="00EA1150" w:rsidP="00D6280D">
      <w:pPr>
        <w:pStyle w:val="Definition"/>
      </w:pPr>
      <w:r w:rsidRPr="00042E78">
        <w:rPr>
          <w:b/>
          <w:i/>
        </w:rPr>
        <w:t>secure telephone vote</w:t>
      </w:r>
      <w:r w:rsidRPr="00042E78">
        <w:t xml:space="preserve"> means a vote cast using the telephone voting method provided for in </w:t>
      </w:r>
      <w:r w:rsidR="00AA073C" w:rsidRPr="00042E78">
        <w:t>Part</w:t>
      </w:r>
      <w:r w:rsidR="00DF6C1D" w:rsidRPr="00042E78">
        <w:t> </w:t>
      </w:r>
      <w:r w:rsidR="00AA073C" w:rsidRPr="00042E78">
        <w:t>2</w:t>
      </w:r>
      <w:r w:rsidRPr="00042E78">
        <w:t>.</w:t>
      </w:r>
    </w:p>
    <w:p w14:paraId="70F7218B" w14:textId="77777777" w:rsidR="00B40D35" w:rsidRPr="00042E78" w:rsidRDefault="00D46E98" w:rsidP="00B40D35">
      <w:pPr>
        <w:pStyle w:val="ActHead5"/>
      </w:pPr>
      <w:bookmarkStart w:id="6" w:name="_Toc99115907"/>
      <w:r w:rsidRPr="001E41CD">
        <w:rPr>
          <w:rStyle w:val="CharSectno"/>
        </w:rPr>
        <w:t>5</w:t>
      </w:r>
      <w:r w:rsidR="00B40D35" w:rsidRPr="00042E78">
        <w:t xml:space="preserve">  Time</w:t>
      </w:r>
      <w:bookmarkEnd w:id="6"/>
    </w:p>
    <w:p w14:paraId="53CED48B" w14:textId="77777777" w:rsidR="00042310" w:rsidRPr="00042E78" w:rsidRDefault="00B40D35" w:rsidP="00B40D35">
      <w:pPr>
        <w:pStyle w:val="subsection"/>
      </w:pPr>
      <w:r w:rsidRPr="00042E78">
        <w:tab/>
      </w:r>
      <w:r w:rsidRPr="00042E78">
        <w:tab/>
      </w:r>
      <w:r w:rsidR="00042310" w:rsidRPr="00042E78">
        <w:t>I</w:t>
      </w:r>
      <w:r w:rsidRPr="00042E78">
        <w:t>n this instrument,</w:t>
      </w:r>
      <w:r w:rsidR="00463F34" w:rsidRPr="00042E78">
        <w:t xml:space="preserve"> </w:t>
      </w:r>
      <w:r w:rsidRPr="00042E78">
        <w:t>a reference to time as it relates to an individual is a reference to</w:t>
      </w:r>
      <w:r w:rsidR="00042310" w:rsidRPr="00042E78">
        <w:t>:</w:t>
      </w:r>
    </w:p>
    <w:p w14:paraId="40BCCCDC" w14:textId="77777777" w:rsidR="00463F34" w:rsidRPr="00042E78" w:rsidRDefault="00042310" w:rsidP="00042310">
      <w:pPr>
        <w:pStyle w:val="paragraph"/>
      </w:pPr>
      <w:r w:rsidRPr="00042E78">
        <w:tab/>
        <w:t>(a)</w:t>
      </w:r>
      <w:r w:rsidRPr="00042E78">
        <w:tab/>
        <w:t>unless another paragraph of this section applies—</w:t>
      </w:r>
      <w:r w:rsidR="00B40D35" w:rsidRPr="00042E78">
        <w:t xml:space="preserve">the legal time in </w:t>
      </w:r>
      <w:r w:rsidR="00463F34" w:rsidRPr="00042E78">
        <w:t>the State or part of the Commonwealth in which the individual is located</w:t>
      </w:r>
      <w:r w:rsidRPr="00042E78">
        <w:t>; or</w:t>
      </w:r>
    </w:p>
    <w:p w14:paraId="260BF122" w14:textId="77777777" w:rsidR="00042310" w:rsidRPr="00042E78" w:rsidRDefault="00042310" w:rsidP="00042310">
      <w:pPr>
        <w:pStyle w:val="paragraph"/>
      </w:pPr>
      <w:r w:rsidRPr="00042E78">
        <w:tab/>
        <w:t>(b)</w:t>
      </w:r>
      <w:r w:rsidRPr="00042E78">
        <w:tab/>
        <w:t xml:space="preserve">if the individual is located in Norfolk Island or </w:t>
      </w:r>
      <w:r w:rsidRPr="00042E78">
        <w:rPr>
          <w:lang w:eastAsia="en-US"/>
        </w:rPr>
        <w:t>Lord Howe Island</w:t>
      </w:r>
      <w:r w:rsidR="00813EC3" w:rsidRPr="00042E78">
        <w:rPr>
          <w:lang w:eastAsia="en-US"/>
        </w:rPr>
        <w:t>—</w:t>
      </w:r>
      <w:r w:rsidRPr="00042E78">
        <w:t xml:space="preserve">the legal time in </w:t>
      </w:r>
      <w:r w:rsidR="00813EC3" w:rsidRPr="00042E78">
        <w:t>Sydney</w:t>
      </w:r>
      <w:r w:rsidRPr="00042E78">
        <w:t>; or</w:t>
      </w:r>
    </w:p>
    <w:p w14:paraId="332E7DB1" w14:textId="77777777" w:rsidR="00042310" w:rsidRPr="00042E78" w:rsidRDefault="00042310" w:rsidP="00042310">
      <w:pPr>
        <w:pStyle w:val="paragraph"/>
      </w:pPr>
      <w:r w:rsidRPr="00042E78">
        <w:tab/>
        <w:t>(c)</w:t>
      </w:r>
      <w:r w:rsidRPr="00042E78">
        <w:tab/>
        <w:t>if the individual is located in the Territory of Cocos (Keeling) Islands or the Territory of Christmas Island—the legal time in Perth.</w:t>
      </w:r>
    </w:p>
    <w:p w14:paraId="1998CF10" w14:textId="77777777" w:rsidR="00CC5305" w:rsidRPr="00042E78" w:rsidRDefault="00AA073C" w:rsidP="002B7AEA">
      <w:pPr>
        <w:pStyle w:val="ActHead2"/>
        <w:pageBreakBefore/>
      </w:pPr>
      <w:bookmarkStart w:id="7" w:name="_Toc99115908"/>
      <w:r w:rsidRPr="001E41CD">
        <w:rPr>
          <w:rStyle w:val="CharPartNo"/>
        </w:rPr>
        <w:lastRenderedPageBreak/>
        <w:t>Part</w:t>
      </w:r>
      <w:r w:rsidR="00DF6C1D" w:rsidRPr="001E41CD">
        <w:rPr>
          <w:rStyle w:val="CharPartNo"/>
        </w:rPr>
        <w:t> </w:t>
      </w:r>
      <w:r w:rsidRPr="001E41CD">
        <w:rPr>
          <w:rStyle w:val="CharPartNo"/>
        </w:rPr>
        <w:t>2</w:t>
      </w:r>
      <w:r w:rsidR="004C4613" w:rsidRPr="00042E78">
        <w:t>—</w:t>
      </w:r>
      <w:r w:rsidR="005F1E74" w:rsidRPr="001E41CD">
        <w:rPr>
          <w:rStyle w:val="CharPartText"/>
        </w:rPr>
        <w:t>Secure telephone</w:t>
      </w:r>
      <w:r w:rsidR="004C4613" w:rsidRPr="001E41CD">
        <w:rPr>
          <w:rStyle w:val="CharPartText"/>
        </w:rPr>
        <w:t xml:space="preserve"> voting</w:t>
      </w:r>
      <w:r w:rsidR="00E21058" w:rsidRPr="001E41CD">
        <w:rPr>
          <w:rStyle w:val="CharPartText"/>
        </w:rPr>
        <w:t xml:space="preserve"> for coronavirus affected individuals</w:t>
      </w:r>
      <w:bookmarkEnd w:id="7"/>
    </w:p>
    <w:p w14:paraId="164C5189" w14:textId="77777777" w:rsidR="002B7AEA" w:rsidRPr="00042E78" w:rsidRDefault="00625C1F" w:rsidP="002B7AEA">
      <w:pPr>
        <w:pStyle w:val="ActHead3"/>
      </w:pPr>
      <w:bookmarkStart w:id="8" w:name="_Toc99115909"/>
      <w:r w:rsidRPr="001E41CD">
        <w:rPr>
          <w:rStyle w:val="CharDivNo"/>
        </w:rPr>
        <w:t>Division</w:t>
      </w:r>
      <w:r w:rsidR="00DF6C1D" w:rsidRPr="001E41CD">
        <w:rPr>
          <w:rStyle w:val="CharDivNo"/>
        </w:rPr>
        <w:t> </w:t>
      </w:r>
      <w:r w:rsidRPr="001E41CD">
        <w:rPr>
          <w:rStyle w:val="CharDivNo"/>
        </w:rPr>
        <w:t>1</w:t>
      </w:r>
      <w:r w:rsidR="002B7AEA" w:rsidRPr="00042E78">
        <w:t>—</w:t>
      </w:r>
      <w:r w:rsidR="002B7AEA" w:rsidRPr="001E41CD">
        <w:rPr>
          <w:rStyle w:val="CharDivText"/>
        </w:rPr>
        <w:t>P</w:t>
      </w:r>
      <w:r w:rsidR="006524AB" w:rsidRPr="001E41CD">
        <w:rPr>
          <w:rStyle w:val="CharDivText"/>
        </w:rPr>
        <w:t>reliminary</w:t>
      </w:r>
      <w:bookmarkEnd w:id="8"/>
    </w:p>
    <w:p w14:paraId="08E0BB81" w14:textId="77777777" w:rsidR="004C4613" w:rsidRPr="00042E78" w:rsidRDefault="00D46E98" w:rsidP="004C4613">
      <w:pPr>
        <w:pStyle w:val="ActHead5"/>
      </w:pPr>
      <w:bookmarkStart w:id="9" w:name="_Toc99115910"/>
      <w:r w:rsidRPr="001E41CD">
        <w:rPr>
          <w:rStyle w:val="CharSectno"/>
        </w:rPr>
        <w:t>6</w:t>
      </w:r>
      <w:r w:rsidR="004C4613" w:rsidRPr="00042E78">
        <w:t xml:space="preserve">  </w:t>
      </w:r>
      <w:r w:rsidR="006524AB" w:rsidRPr="00042E78">
        <w:t>Telephone voting method for coronavirus affected individuals</w:t>
      </w:r>
      <w:bookmarkEnd w:id="9"/>
    </w:p>
    <w:p w14:paraId="30860953" w14:textId="77777777" w:rsidR="006524AB" w:rsidRPr="00042E78" w:rsidRDefault="004C4613" w:rsidP="006524AB">
      <w:pPr>
        <w:pStyle w:val="subsection"/>
      </w:pPr>
      <w:r w:rsidRPr="00042E78">
        <w:tab/>
      </w:r>
      <w:r w:rsidRPr="00042E78">
        <w:tab/>
      </w:r>
      <w:r w:rsidR="005D3D16" w:rsidRPr="00042E78">
        <w:t>T</w:t>
      </w:r>
      <w:r w:rsidRPr="00042E78">
        <w:t xml:space="preserve">his </w:t>
      </w:r>
      <w:r w:rsidR="00625C1F" w:rsidRPr="00042E78">
        <w:t>Part</w:t>
      </w:r>
      <w:r w:rsidR="006524AB" w:rsidRPr="00042E78">
        <w:t xml:space="preserve"> provides a telephone voting method to be used by </w:t>
      </w:r>
      <w:r w:rsidR="006809F2" w:rsidRPr="00042E78">
        <w:t xml:space="preserve">certain </w:t>
      </w:r>
      <w:r w:rsidR="006524AB" w:rsidRPr="00042E78">
        <w:t xml:space="preserve">coronavirus affected individuals covered by a determination under </w:t>
      </w:r>
      <w:r w:rsidR="00D67128" w:rsidRPr="00042E78">
        <w:t>subsection</w:t>
      </w:r>
      <w:r w:rsidR="00DF6C1D" w:rsidRPr="00042E78">
        <w:t> </w:t>
      </w:r>
      <w:r w:rsidR="00D67128" w:rsidRPr="00042E78">
        <w:t>2</w:t>
      </w:r>
      <w:r w:rsidR="006524AB" w:rsidRPr="00042E78">
        <w:t>02AFA(1) of the Act.</w:t>
      </w:r>
    </w:p>
    <w:p w14:paraId="2120773E" w14:textId="77777777" w:rsidR="006809F2" w:rsidRPr="00042E78" w:rsidRDefault="00D46E98" w:rsidP="006809F2">
      <w:pPr>
        <w:pStyle w:val="ActHead5"/>
      </w:pPr>
      <w:bookmarkStart w:id="10" w:name="_Toc99115911"/>
      <w:bookmarkStart w:id="11" w:name="_Hlk99029621"/>
      <w:r w:rsidRPr="001E41CD">
        <w:rPr>
          <w:rStyle w:val="CharSectno"/>
        </w:rPr>
        <w:t>7</w:t>
      </w:r>
      <w:r w:rsidR="006809F2" w:rsidRPr="00042E78">
        <w:t xml:space="preserve">  Telephone voting method to be provided to the extent feasible</w:t>
      </w:r>
      <w:bookmarkEnd w:id="10"/>
    </w:p>
    <w:p w14:paraId="758B40F0" w14:textId="77777777" w:rsidR="008330E4" w:rsidRPr="00042E78" w:rsidRDefault="0033532B" w:rsidP="008330E4">
      <w:pPr>
        <w:pStyle w:val="subsection"/>
      </w:pPr>
      <w:r w:rsidRPr="00042E78">
        <w:tab/>
        <w:t>(</w:t>
      </w:r>
      <w:r w:rsidR="006809F2" w:rsidRPr="00042E78">
        <w:t>1</w:t>
      </w:r>
      <w:r w:rsidRPr="00042E78">
        <w:t>)</w:t>
      </w:r>
      <w:r w:rsidRPr="00042E78">
        <w:tab/>
      </w:r>
      <w:bookmarkStart w:id="12" w:name="_Hlk99024437"/>
      <w:r w:rsidRPr="00042E78">
        <w:t xml:space="preserve">If the Electoral Commissioner is satisfied that it </w:t>
      </w:r>
      <w:r w:rsidR="00EE78AD" w:rsidRPr="00042E78">
        <w:t>has become un</w:t>
      </w:r>
      <w:r w:rsidRPr="00042E78">
        <w:t>feasible to provide</w:t>
      </w:r>
      <w:r w:rsidR="00AF0E8F" w:rsidRPr="00042E78">
        <w:t>, or continue to provide,</w:t>
      </w:r>
      <w:r w:rsidRPr="00042E78">
        <w:t xml:space="preserve"> a telephone voting method in accordance with this Part to any extent </w:t>
      </w:r>
      <w:r w:rsidR="006809F2" w:rsidRPr="00042E78">
        <w:t xml:space="preserve">for any period </w:t>
      </w:r>
      <w:r w:rsidRPr="00042E78">
        <w:t>for a general election, Senate election or by</w:t>
      </w:r>
      <w:r w:rsidR="00042E78">
        <w:noBreakHyphen/>
      </w:r>
      <w:r w:rsidRPr="00042E78">
        <w:t xml:space="preserve">election, </w:t>
      </w:r>
      <w:r w:rsidR="00647678" w:rsidRPr="00042E78">
        <w:rPr>
          <w:szCs w:val="22"/>
        </w:rPr>
        <w:t>then</w:t>
      </w:r>
      <w:r w:rsidR="008330E4" w:rsidRPr="00042E78">
        <w:rPr>
          <w:szCs w:val="22"/>
        </w:rPr>
        <w:t>, to that extent, and throughout that period</w:t>
      </w:r>
      <w:r w:rsidR="008330E4" w:rsidRPr="00042E78">
        <w:t>:</w:t>
      </w:r>
    </w:p>
    <w:p w14:paraId="7A4738F6" w14:textId="77777777" w:rsidR="008330E4" w:rsidRPr="00042E78" w:rsidRDefault="008330E4" w:rsidP="008330E4">
      <w:pPr>
        <w:pStyle w:val="paragraph"/>
      </w:pPr>
      <w:r w:rsidRPr="00042E78">
        <w:tab/>
        <w:t>(a)</w:t>
      </w:r>
      <w:r w:rsidRPr="00042E78">
        <w:tab/>
        <w:t>this instrument does not require or entitle an individual to be registered as a secure telephone voter; and</w:t>
      </w:r>
    </w:p>
    <w:p w14:paraId="19612649" w14:textId="77777777" w:rsidR="008330E4" w:rsidRPr="00042E78" w:rsidRDefault="008330E4" w:rsidP="008330E4">
      <w:pPr>
        <w:pStyle w:val="paragraph"/>
      </w:pPr>
      <w:r w:rsidRPr="00042E78">
        <w:tab/>
        <w:t>(b)</w:t>
      </w:r>
      <w:r w:rsidRPr="00042E78">
        <w:tab/>
        <w:t>this instrument does not require a registered secure telephone voter to be enabled to vote by a secure telephone vote or entitle a registered secure telephone voter to vote by a secure telephone vote; and</w:t>
      </w:r>
    </w:p>
    <w:p w14:paraId="3F068E2B" w14:textId="77777777" w:rsidR="008330E4" w:rsidRPr="00042E78" w:rsidRDefault="008330E4" w:rsidP="008330E4">
      <w:pPr>
        <w:pStyle w:val="paragraph"/>
      </w:pPr>
      <w:r w:rsidRPr="00042E78">
        <w:tab/>
        <w:t>(c)</w:t>
      </w:r>
      <w:r w:rsidRPr="00042E78">
        <w:tab/>
        <w:t>this instrument does not require any other function or duty to be performed, or any other power to be exercised, under this instrument.</w:t>
      </w:r>
    </w:p>
    <w:p w14:paraId="7988E4AE" w14:textId="77777777" w:rsidR="008330E4" w:rsidRPr="00042E78" w:rsidRDefault="008330E4" w:rsidP="0033532B">
      <w:pPr>
        <w:pStyle w:val="subsection"/>
        <w:rPr>
          <w:szCs w:val="22"/>
        </w:rPr>
      </w:pPr>
      <w:r w:rsidRPr="00042E78">
        <w:rPr>
          <w:szCs w:val="22"/>
        </w:rPr>
        <w:tab/>
        <w:t>(2)</w:t>
      </w:r>
      <w:r w:rsidRPr="00042E78">
        <w:rPr>
          <w:szCs w:val="22"/>
        </w:rPr>
        <w:tab/>
        <w:t>As soon as practicable after being so satisfied, the Electoral Commissioner must:</w:t>
      </w:r>
    </w:p>
    <w:p w14:paraId="13B9D7FB" w14:textId="77777777" w:rsidR="008330E4" w:rsidRPr="00042E78" w:rsidRDefault="008330E4" w:rsidP="008330E4">
      <w:pPr>
        <w:pStyle w:val="paragraph"/>
      </w:pPr>
      <w:r w:rsidRPr="00042E78">
        <w:tab/>
        <w:t>(a)</w:t>
      </w:r>
      <w:r w:rsidRPr="00042E78">
        <w:tab/>
        <w:t>make a written record of that fact</w:t>
      </w:r>
      <w:r w:rsidR="00396B1D" w:rsidRPr="00042E78">
        <w:t xml:space="preserve">, </w:t>
      </w:r>
      <w:r w:rsidRPr="00042E78">
        <w:t>the extent and the period; and</w:t>
      </w:r>
    </w:p>
    <w:p w14:paraId="5B9F79E5" w14:textId="77777777" w:rsidR="008330E4" w:rsidRPr="00042E78" w:rsidRDefault="008330E4" w:rsidP="008330E4">
      <w:pPr>
        <w:pStyle w:val="paragraph"/>
      </w:pPr>
      <w:r w:rsidRPr="00042E78">
        <w:tab/>
        <w:t>(b)</w:t>
      </w:r>
      <w:r w:rsidRPr="00042E78">
        <w:tab/>
        <w:t>publish the record on</w:t>
      </w:r>
      <w:r w:rsidRPr="00042E78">
        <w:rPr>
          <w:szCs w:val="22"/>
        </w:rPr>
        <w:t xml:space="preserve"> the Commission’s website.</w:t>
      </w:r>
    </w:p>
    <w:bookmarkEnd w:id="12"/>
    <w:p w14:paraId="10142B7F" w14:textId="77777777" w:rsidR="006809F2" w:rsidRPr="00042E78" w:rsidRDefault="006809F2" w:rsidP="004E0393">
      <w:pPr>
        <w:pStyle w:val="subsection"/>
      </w:pPr>
      <w:r w:rsidRPr="00042E78">
        <w:tab/>
      </w:r>
      <w:r w:rsidR="009F1F26" w:rsidRPr="00042E78">
        <w:t>(3)</w:t>
      </w:r>
      <w:r w:rsidR="009F1F26" w:rsidRPr="00042E78">
        <w:tab/>
      </w:r>
      <w:r w:rsidR="00647678" w:rsidRPr="00042E78">
        <w:rPr>
          <w:szCs w:val="22"/>
        </w:rPr>
        <w:t xml:space="preserve">The </w:t>
      </w:r>
      <w:r w:rsidR="008330E4" w:rsidRPr="00042E78">
        <w:rPr>
          <w:szCs w:val="22"/>
        </w:rPr>
        <w:t>record</w:t>
      </w:r>
      <w:r w:rsidR="009F1F26" w:rsidRPr="00042E78">
        <w:t xml:space="preserve"> must remain available </w:t>
      </w:r>
      <w:r w:rsidR="008373DB" w:rsidRPr="00042E78">
        <w:t xml:space="preserve">on the website </w:t>
      </w:r>
      <w:r w:rsidR="006D5872" w:rsidRPr="00042E78">
        <w:t xml:space="preserve">for 40 days after </w:t>
      </w:r>
      <w:r w:rsidR="00CB763C" w:rsidRPr="00042E78">
        <w:t xml:space="preserve">the </w:t>
      </w:r>
      <w:r w:rsidR="006D5872" w:rsidRPr="00042E78">
        <w:t>polling day</w:t>
      </w:r>
      <w:r w:rsidR="00CB763C" w:rsidRPr="00042E78">
        <w:t xml:space="preserve"> for the election</w:t>
      </w:r>
      <w:r w:rsidR="006D5872" w:rsidRPr="00042E78">
        <w:t>.</w:t>
      </w:r>
    </w:p>
    <w:p w14:paraId="70D570CA" w14:textId="77777777" w:rsidR="0033532B" w:rsidRPr="00042E78" w:rsidRDefault="006809F2" w:rsidP="004E0393">
      <w:pPr>
        <w:pStyle w:val="subsection"/>
      </w:pPr>
      <w:r w:rsidRPr="00042E78">
        <w:tab/>
        <w:t>(</w:t>
      </w:r>
      <w:r w:rsidR="009F1F26" w:rsidRPr="00042E78">
        <w:t>4</w:t>
      </w:r>
      <w:r w:rsidRPr="00042E78">
        <w:t>)</w:t>
      </w:r>
      <w:r w:rsidRPr="00042E78">
        <w:tab/>
      </w:r>
      <w:r w:rsidR="00647678" w:rsidRPr="00042E78">
        <w:rPr>
          <w:szCs w:val="22"/>
        </w:rPr>
        <w:t>Any failure to provide a telephone voting method in accordance with this Part does not invalidate the result of a general election, Senate election or by</w:t>
      </w:r>
      <w:r w:rsidR="00042E78">
        <w:rPr>
          <w:szCs w:val="22"/>
        </w:rPr>
        <w:noBreakHyphen/>
      </w:r>
      <w:r w:rsidR="00647678" w:rsidRPr="00042E78">
        <w:rPr>
          <w:szCs w:val="22"/>
        </w:rPr>
        <w:t>election.</w:t>
      </w:r>
    </w:p>
    <w:p w14:paraId="4754E46D" w14:textId="77777777" w:rsidR="002B7AEA" w:rsidRPr="00042E78" w:rsidRDefault="00625C1F" w:rsidP="002B7AEA">
      <w:pPr>
        <w:pStyle w:val="ActHead3"/>
        <w:pageBreakBefore/>
      </w:pPr>
      <w:bookmarkStart w:id="13" w:name="_Toc99115912"/>
      <w:bookmarkEnd w:id="11"/>
      <w:r w:rsidRPr="001E41CD">
        <w:rPr>
          <w:rStyle w:val="CharDivNo"/>
        </w:rPr>
        <w:lastRenderedPageBreak/>
        <w:t>Division</w:t>
      </w:r>
      <w:r w:rsidR="00DF6C1D" w:rsidRPr="001E41CD">
        <w:rPr>
          <w:rStyle w:val="CharDivNo"/>
        </w:rPr>
        <w:t> </w:t>
      </w:r>
      <w:r w:rsidRPr="001E41CD">
        <w:rPr>
          <w:rStyle w:val="CharDivNo"/>
        </w:rPr>
        <w:t>2</w:t>
      </w:r>
      <w:r w:rsidR="002B7AEA" w:rsidRPr="00042E78">
        <w:t>—</w:t>
      </w:r>
      <w:r w:rsidR="002B7AEA" w:rsidRPr="001E41CD">
        <w:rPr>
          <w:rStyle w:val="CharDivText"/>
        </w:rPr>
        <w:t>Registration</w:t>
      </w:r>
      <w:bookmarkEnd w:id="13"/>
    </w:p>
    <w:p w14:paraId="1ECC0AEF" w14:textId="77777777" w:rsidR="00192619" w:rsidRPr="00042E78" w:rsidRDefault="00D46E98" w:rsidP="008B29D3">
      <w:pPr>
        <w:pStyle w:val="ActHead5"/>
      </w:pPr>
      <w:bookmarkStart w:id="14" w:name="_Toc99115913"/>
      <w:r w:rsidRPr="001E41CD">
        <w:rPr>
          <w:rStyle w:val="CharSectno"/>
        </w:rPr>
        <w:t>8</w:t>
      </w:r>
      <w:r w:rsidR="00192619" w:rsidRPr="00042E78">
        <w:t xml:space="preserve">  </w:t>
      </w:r>
      <w:r w:rsidR="00E21058" w:rsidRPr="00042E78">
        <w:t xml:space="preserve">Entitlement to register to vote by a </w:t>
      </w:r>
      <w:r w:rsidR="00144032" w:rsidRPr="00042E78">
        <w:t>secure</w:t>
      </w:r>
      <w:r w:rsidR="00E21058" w:rsidRPr="00042E78">
        <w:t xml:space="preserve"> </w:t>
      </w:r>
      <w:r w:rsidR="00144032" w:rsidRPr="00042E78">
        <w:t xml:space="preserve">telephone </w:t>
      </w:r>
      <w:r w:rsidR="00E21058" w:rsidRPr="00042E78">
        <w:t>vote</w:t>
      </w:r>
      <w:bookmarkEnd w:id="14"/>
    </w:p>
    <w:p w14:paraId="14CC246E" w14:textId="77777777" w:rsidR="008D4637" w:rsidRPr="00042E78" w:rsidRDefault="00192619" w:rsidP="008D4637">
      <w:pPr>
        <w:pStyle w:val="subsection"/>
      </w:pPr>
      <w:r w:rsidRPr="00042E78">
        <w:tab/>
      </w:r>
      <w:r w:rsidR="008D4637" w:rsidRPr="00042E78">
        <w:t>(1)</w:t>
      </w:r>
      <w:r w:rsidR="008D4637" w:rsidRPr="00042E78">
        <w:tab/>
        <w:t>A</w:t>
      </w:r>
      <w:r w:rsidR="00023E44" w:rsidRPr="00042E78">
        <w:t xml:space="preserve">n </w:t>
      </w:r>
      <w:r w:rsidR="009252FB" w:rsidRPr="00042E78">
        <w:t xml:space="preserve">individual </w:t>
      </w:r>
      <w:r w:rsidR="008D4637" w:rsidRPr="00042E78">
        <w:t>must register as a</w:t>
      </w:r>
      <w:r w:rsidR="0009048D" w:rsidRPr="00042E78">
        <w:t xml:space="preserve"> </w:t>
      </w:r>
      <w:r w:rsidR="00144032" w:rsidRPr="00042E78">
        <w:t>secure telephone</w:t>
      </w:r>
      <w:r w:rsidR="008D4637" w:rsidRPr="00042E78">
        <w:t xml:space="preserve"> voter </w:t>
      </w:r>
      <w:r w:rsidR="006A4D6D" w:rsidRPr="00042E78">
        <w:t xml:space="preserve">in order </w:t>
      </w:r>
      <w:r w:rsidR="008D4637" w:rsidRPr="00042E78">
        <w:t xml:space="preserve">to </w:t>
      </w:r>
      <w:r w:rsidR="006524AB" w:rsidRPr="00042E78">
        <w:t>vote by a secure telephone vote</w:t>
      </w:r>
      <w:r w:rsidR="00B2503D" w:rsidRPr="00042E78">
        <w:t xml:space="preserve"> </w:t>
      </w:r>
      <w:r w:rsidR="00625C1F" w:rsidRPr="00042E78">
        <w:t>i</w:t>
      </w:r>
      <w:r w:rsidR="0009048D" w:rsidRPr="00042E78">
        <w:t>n a general election, Senate election or by</w:t>
      </w:r>
      <w:r w:rsidR="00042E78">
        <w:noBreakHyphen/>
      </w:r>
      <w:r w:rsidR="0009048D" w:rsidRPr="00042E78">
        <w:t>election</w:t>
      </w:r>
      <w:r w:rsidR="008D4637" w:rsidRPr="00042E78">
        <w:t>.</w:t>
      </w:r>
    </w:p>
    <w:p w14:paraId="769E4CE0" w14:textId="77777777" w:rsidR="00F057AD" w:rsidRPr="00042E78" w:rsidRDefault="00F057AD" w:rsidP="00F057AD">
      <w:pPr>
        <w:pStyle w:val="notetext"/>
      </w:pPr>
      <w:r w:rsidRPr="00042E78">
        <w:t>Note:</w:t>
      </w:r>
      <w:r w:rsidRPr="00042E78">
        <w:tab/>
        <w:t xml:space="preserve">In order to vote by a secure telephone vote, </w:t>
      </w:r>
      <w:r w:rsidR="003E3B02" w:rsidRPr="00042E78">
        <w:t xml:space="preserve">a registered secure telephone voter </w:t>
      </w:r>
      <w:r w:rsidRPr="00042E78">
        <w:t xml:space="preserve">must call an authorised call centre on a day on which and at a time when </w:t>
      </w:r>
      <w:r w:rsidR="00E06826" w:rsidRPr="00042E78">
        <w:t xml:space="preserve">voting by a secure telephone vote </w:t>
      </w:r>
      <w:r w:rsidRPr="00042E78">
        <w:t xml:space="preserve">is available </w:t>
      </w:r>
      <w:r w:rsidR="00813EC3" w:rsidRPr="00042E78">
        <w:t>for the individual</w:t>
      </w:r>
      <w:r w:rsidRPr="00042E78">
        <w:t xml:space="preserve">. The </w:t>
      </w:r>
      <w:r w:rsidR="003E3B02" w:rsidRPr="00042E78">
        <w:t>registered secure telephone voter</w:t>
      </w:r>
      <w:r w:rsidRPr="00042E78">
        <w:t xml:space="preserve"> must also meet the </w:t>
      </w:r>
      <w:r w:rsidR="003E3B02" w:rsidRPr="00042E78">
        <w:t xml:space="preserve">other </w:t>
      </w:r>
      <w:r w:rsidRPr="00042E78">
        <w:t>requirements in section</w:t>
      </w:r>
      <w:r w:rsidR="00DF6C1D" w:rsidRPr="00042E78">
        <w:t> </w:t>
      </w:r>
      <w:r w:rsidR="00D46E98" w:rsidRPr="00042E78">
        <w:t>11</w:t>
      </w:r>
      <w:r w:rsidRPr="00042E78">
        <w:t>.</w:t>
      </w:r>
    </w:p>
    <w:p w14:paraId="31F82111" w14:textId="77777777" w:rsidR="00B9542E" w:rsidRPr="00042E78" w:rsidRDefault="008D4637" w:rsidP="008D4637">
      <w:pPr>
        <w:pStyle w:val="subsection"/>
      </w:pPr>
      <w:r w:rsidRPr="00042E78">
        <w:tab/>
      </w:r>
      <w:bookmarkStart w:id="15" w:name="_Hlk97737822"/>
      <w:r w:rsidRPr="00042E78">
        <w:t>(2)</w:t>
      </w:r>
      <w:r w:rsidRPr="00042E78">
        <w:tab/>
      </w:r>
      <w:r w:rsidR="005D3D16" w:rsidRPr="00042E78">
        <w:t>Subject to subsection</w:t>
      </w:r>
      <w:r w:rsidR="00DF6C1D" w:rsidRPr="00042E78">
        <w:t> </w:t>
      </w:r>
      <w:r w:rsidR="00D46E98" w:rsidRPr="00042E78">
        <w:t>7</w:t>
      </w:r>
      <w:r w:rsidR="005D3D16" w:rsidRPr="00042E78">
        <w:t>(</w:t>
      </w:r>
      <w:r w:rsidR="008330E4" w:rsidRPr="00042E78">
        <w:t>1</w:t>
      </w:r>
      <w:r w:rsidR="005D3D16" w:rsidRPr="00042E78">
        <w:t xml:space="preserve">), </w:t>
      </w:r>
      <w:r w:rsidR="00F07AF6" w:rsidRPr="00042E78">
        <w:t>t</w:t>
      </w:r>
      <w:r w:rsidR="00B97C5C" w:rsidRPr="00042E78">
        <w:t>he</w:t>
      </w:r>
      <w:r w:rsidR="009252FB" w:rsidRPr="00042E78">
        <w:t xml:space="preserve"> </w:t>
      </w:r>
      <w:r w:rsidRPr="00042E78">
        <w:t xml:space="preserve">individual is entitled to be registered as </w:t>
      </w:r>
      <w:r w:rsidR="0009048D" w:rsidRPr="00042E78">
        <w:t xml:space="preserve">a </w:t>
      </w:r>
      <w:r w:rsidR="00144032" w:rsidRPr="00042E78">
        <w:t>secure telephone</w:t>
      </w:r>
      <w:r w:rsidRPr="00042E78">
        <w:t xml:space="preserve"> voter if the Electoral Commissioner is satisfied that</w:t>
      </w:r>
      <w:r w:rsidR="00B9542E" w:rsidRPr="00042E78">
        <w:t>:</w:t>
      </w:r>
    </w:p>
    <w:p w14:paraId="17194E0A" w14:textId="77777777" w:rsidR="00B9542E" w:rsidRPr="00042E78" w:rsidRDefault="00B9542E" w:rsidP="00B9542E">
      <w:pPr>
        <w:pStyle w:val="paragraph"/>
      </w:pPr>
      <w:r w:rsidRPr="00042E78">
        <w:tab/>
        <w:t>(</w:t>
      </w:r>
      <w:r w:rsidR="00D16320" w:rsidRPr="00042E78">
        <w:t>a</w:t>
      </w:r>
      <w:r w:rsidRPr="00042E78">
        <w:t>)</w:t>
      </w:r>
      <w:r w:rsidRPr="00042E78">
        <w:tab/>
        <w:t>the individual’s name is on an approved list of voters, a certified list of voters or a reference Roll; and</w:t>
      </w:r>
    </w:p>
    <w:p w14:paraId="40D38656" w14:textId="77777777" w:rsidR="008D4637" w:rsidRPr="00042E78" w:rsidRDefault="00B9542E" w:rsidP="00B9542E">
      <w:pPr>
        <w:pStyle w:val="paragraph"/>
      </w:pPr>
      <w:r w:rsidRPr="00042E78">
        <w:tab/>
        <w:t>(</w:t>
      </w:r>
      <w:r w:rsidR="00D16320" w:rsidRPr="00042E78">
        <w:t>b</w:t>
      </w:r>
      <w:r w:rsidRPr="00042E78">
        <w:t>)</w:t>
      </w:r>
      <w:r w:rsidRPr="00042E78">
        <w:tab/>
        <w:t>the individual has not already voted in the election; and</w:t>
      </w:r>
    </w:p>
    <w:p w14:paraId="0DD56DA2" w14:textId="77777777" w:rsidR="008D4637" w:rsidRPr="00042E78" w:rsidRDefault="008D4637" w:rsidP="008D4637">
      <w:pPr>
        <w:pStyle w:val="paragraph"/>
      </w:pPr>
      <w:r w:rsidRPr="00042E78">
        <w:tab/>
        <w:t>(</w:t>
      </w:r>
      <w:r w:rsidR="00D16320" w:rsidRPr="00042E78">
        <w:t>c</w:t>
      </w:r>
      <w:r w:rsidRPr="00042E78">
        <w:t>)</w:t>
      </w:r>
      <w:r w:rsidRPr="00042E78">
        <w:tab/>
        <w:t>the individual became a coronavirus affected individual in the period</w:t>
      </w:r>
      <w:r w:rsidR="00F56EBC" w:rsidRPr="00042E78">
        <w:t xml:space="preserve"> beginning</w:t>
      </w:r>
      <w:r w:rsidRPr="00042E78">
        <w:t>:</w:t>
      </w:r>
    </w:p>
    <w:p w14:paraId="4FDB91E7" w14:textId="77777777" w:rsidR="00F56EBC" w:rsidRPr="00042E78" w:rsidRDefault="008D4637" w:rsidP="008D4637">
      <w:pPr>
        <w:pStyle w:val="paragraphsub"/>
      </w:pPr>
      <w:r w:rsidRPr="00042E78">
        <w:tab/>
        <w:t>(</w:t>
      </w:r>
      <w:proofErr w:type="spellStart"/>
      <w:r w:rsidRPr="00042E78">
        <w:t>i</w:t>
      </w:r>
      <w:proofErr w:type="spellEnd"/>
      <w:r w:rsidRPr="00042E78">
        <w:t>)</w:t>
      </w:r>
      <w:r w:rsidRPr="00042E78">
        <w:tab/>
        <w:t>at 6.01 pm</w:t>
      </w:r>
      <w:r w:rsidR="000C6E65" w:rsidRPr="00042E78">
        <w:t xml:space="preserve"> </w:t>
      </w:r>
      <w:r w:rsidRPr="00042E78">
        <w:t xml:space="preserve">on the Tuesday that is 4 days before the polling day in the election; </w:t>
      </w:r>
      <w:r w:rsidR="00042310" w:rsidRPr="00042E78">
        <w:t>and</w:t>
      </w:r>
    </w:p>
    <w:p w14:paraId="357931A5" w14:textId="77777777" w:rsidR="008D4637" w:rsidRPr="00042E78" w:rsidRDefault="00F56EBC" w:rsidP="00042310">
      <w:pPr>
        <w:pStyle w:val="paragraphsub"/>
      </w:pPr>
      <w:r w:rsidRPr="00042E78">
        <w:tab/>
        <w:t>(ii)</w:t>
      </w:r>
      <w:r w:rsidRPr="00042E78">
        <w:tab/>
      </w:r>
      <w:r w:rsidR="008D4637" w:rsidRPr="00042E78">
        <w:t>ending at the la</w:t>
      </w:r>
      <w:r w:rsidR="00EB3487" w:rsidRPr="00042E78">
        <w:t>test</w:t>
      </w:r>
      <w:r w:rsidR="008D4637" w:rsidRPr="00042E78">
        <w:t xml:space="preserve"> time </w:t>
      </w:r>
      <w:r w:rsidR="00036E77" w:rsidRPr="00042E78">
        <w:t xml:space="preserve">when </w:t>
      </w:r>
      <w:r w:rsidR="00B40D35" w:rsidRPr="00042E78">
        <w:t>the</w:t>
      </w:r>
      <w:r w:rsidR="008D4637" w:rsidRPr="00042E78">
        <w:t xml:space="preserve"> individual may apply to be registered by the Electoral Commissioner as a </w:t>
      </w:r>
      <w:r w:rsidR="00144032" w:rsidRPr="00042E78">
        <w:t>secure telephone</w:t>
      </w:r>
      <w:r w:rsidR="008D4637" w:rsidRPr="00042E78">
        <w:t xml:space="preserve"> voter; and</w:t>
      </w:r>
    </w:p>
    <w:p w14:paraId="057261E9" w14:textId="77777777" w:rsidR="007C3942" w:rsidRPr="00042E78" w:rsidRDefault="008D4637" w:rsidP="008D4637">
      <w:pPr>
        <w:pStyle w:val="paragraph"/>
      </w:pPr>
      <w:bookmarkStart w:id="16" w:name="_Hlk99031239"/>
      <w:r w:rsidRPr="00042E78">
        <w:tab/>
      </w:r>
      <w:bookmarkStart w:id="17" w:name="_Hlk97736196"/>
      <w:r w:rsidRPr="00042E78">
        <w:t>(</w:t>
      </w:r>
      <w:r w:rsidR="00D16320" w:rsidRPr="00042E78">
        <w:t>d</w:t>
      </w:r>
      <w:r w:rsidRPr="00042E78">
        <w:t>)</w:t>
      </w:r>
      <w:r w:rsidRPr="00042E78">
        <w:tab/>
      </w:r>
      <w:r w:rsidR="00023E44" w:rsidRPr="00042E78">
        <w:t xml:space="preserve">the individual </w:t>
      </w:r>
      <w:r w:rsidR="00FD6E51" w:rsidRPr="00042E78">
        <w:t xml:space="preserve">has been directed, </w:t>
      </w:r>
      <w:r w:rsidR="004D13A2" w:rsidRPr="00042E78">
        <w:t xml:space="preserve">by a public health authority of a State or Territory </w:t>
      </w:r>
      <w:r w:rsidR="00FD6E51" w:rsidRPr="00042E78">
        <w:t xml:space="preserve">under a public health order of </w:t>
      </w:r>
      <w:r w:rsidR="004D13A2" w:rsidRPr="00042E78">
        <w:t>the</w:t>
      </w:r>
      <w:r w:rsidR="00FD6E51" w:rsidRPr="00042E78">
        <w:t xml:space="preserve"> State or Territory</w:t>
      </w:r>
      <w:r w:rsidR="004D13A2" w:rsidRPr="00042E78">
        <w:t>,</w:t>
      </w:r>
      <w:r w:rsidR="00FD6E51" w:rsidRPr="00042E78">
        <w:t xml:space="preserve"> to self</w:t>
      </w:r>
      <w:r w:rsidR="00042E78">
        <w:noBreakHyphen/>
      </w:r>
      <w:r w:rsidR="00FD6E51" w:rsidRPr="00042E78">
        <w:t>isolate or quarantine</w:t>
      </w:r>
      <w:r w:rsidR="007C3942" w:rsidRPr="00042E78">
        <w:t>:</w:t>
      </w:r>
    </w:p>
    <w:p w14:paraId="1022C864" w14:textId="77777777" w:rsidR="007C3942" w:rsidRPr="00042E78" w:rsidRDefault="007C3942" w:rsidP="007C3942">
      <w:pPr>
        <w:pStyle w:val="paragraphsub"/>
      </w:pPr>
      <w:r w:rsidRPr="00042E78">
        <w:tab/>
        <w:t>(</w:t>
      </w:r>
      <w:proofErr w:type="spellStart"/>
      <w:r w:rsidRPr="00042E78">
        <w:t>i</w:t>
      </w:r>
      <w:proofErr w:type="spellEnd"/>
      <w:r w:rsidRPr="00042E78">
        <w:t>)</w:t>
      </w:r>
      <w:r w:rsidRPr="00042E78">
        <w:tab/>
        <w:t>because</w:t>
      </w:r>
      <w:r w:rsidR="00FD6E51" w:rsidRPr="00042E78">
        <w:t xml:space="preserve"> </w:t>
      </w:r>
      <w:r w:rsidR="00602AE5" w:rsidRPr="00042E78">
        <w:t>the individual has tested positive for the coronavirus known as COVID</w:t>
      </w:r>
      <w:r w:rsidR="00042E78">
        <w:noBreakHyphen/>
      </w:r>
      <w:r w:rsidR="00602AE5" w:rsidRPr="00042E78">
        <w:t>19 on a test approved by the Therapeutic Goods Administration for that purpose</w:t>
      </w:r>
      <w:r w:rsidR="00023E44" w:rsidRPr="00042E78">
        <w:t xml:space="preserve">; </w:t>
      </w:r>
      <w:r w:rsidRPr="00042E78">
        <w:t>or</w:t>
      </w:r>
    </w:p>
    <w:p w14:paraId="216E6644" w14:textId="77777777" w:rsidR="00023E44" w:rsidRPr="00042E78" w:rsidRDefault="007C3942" w:rsidP="007C3942">
      <w:pPr>
        <w:pStyle w:val="paragraphsub"/>
      </w:pPr>
      <w:r w:rsidRPr="00042E78">
        <w:tab/>
        <w:t>(ii)</w:t>
      </w:r>
      <w:r w:rsidRPr="00042E78">
        <w:tab/>
        <w:t xml:space="preserve">because of </w:t>
      </w:r>
      <w:r w:rsidR="0084575B" w:rsidRPr="00042E78">
        <w:t>a matter</w:t>
      </w:r>
      <w:r w:rsidRPr="00042E78">
        <w:t xml:space="preserve"> </w:t>
      </w:r>
      <w:r w:rsidR="0084575B" w:rsidRPr="00042E78">
        <w:t>specified</w:t>
      </w:r>
      <w:r w:rsidRPr="00042E78">
        <w:t xml:space="preserve"> by the Minister</w:t>
      </w:r>
      <w:r w:rsidR="0084575B" w:rsidRPr="00042E78">
        <w:t xml:space="preserve"> under </w:t>
      </w:r>
      <w:r w:rsidR="00DF6C1D" w:rsidRPr="00042E78">
        <w:t>subsection (</w:t>
      </w:r>
      <w:r w:rsidR="0084575B" w:rsidRPr="00042E78">
        <w:t>3)</w:t>
      </w:r>
      <w:r w:rsidRPr="00042E78">
        <w:t xml:space="preserve">; </w:t>
      </w:r>
      <w:r w:rsidR="00023E44" w:rsidRPr="00042E78">
        <w:t>and</w:t>
      </w:r>
    </w:p>
    <w:bookmarkEnd w:id="16"/>
    <w:p w14:paraId="2356128D" w14:textId="77777777" w:rsidR="007A173E" w:rsidRPr="00042E78" w:rsidRDefault="00023E44" w:rsidP="007A173E">
      <w:pPr>
        <w:pStyle w:val="paragraph"/>
      </w:pPr>
      <w:r w:rsidRPr="00042E78">
        <w:tab/>
        <w:t>(e)</w:t>
      </w:r>
      <w:r w:rsidRPr="00042E78">
        <w:tab/>
      </w:r>
      <w:r w:rsidR="00146A93" w:rsidRPr="00042E78">
        <w:t>because of the direction</w:t>
      </w:r>
      <w:r w:rsidR="000D05FD" w:rsidRPr="00042E78">
        <w:t>,</w:t>
      </w:r>
      <w:r w:rsidR="00146A93" w:rsidRPr="00042E78">
        <w:t xml:space="preserve"> </w:t>
      </w:r>
      <w:r w:rsidR="007A173E" w:rsidRPr="00042E78">
        <w:t>the public health order prevents the individual from attending a polling place in that State or Territory throughout the period:</w:t>
      </w:r>
    </w:p>
    <w:p w14:paraId="38126884" w14:textId="77777777" w:rsidR="00042310" w:rsidRPr="00042E78" w:rsidRDefault="00042310" w:rsidP="00042310">
      <w:pPr>
        <w:pStyle w:val="paragraphsub"/>
      </w:pPr>
      <w:r w:rsidRPr="00042E78">
        <w:tab/>
        <w:t>(</w:t>
      </w:r>
      <w:proofErr w:type="spellStart"/>
      <w:r w:rsidRPr="00042E78">
        <w:t>i</w:t>
      </w:r>
      <w:proofErr w:type="spellEnd"/>
      <w:r w:rsidRPr="00042E78">
        <w:t>)</w:t>
      </w:r>
      <w:r w:rsidRPr="00042E78">
        <w:tab/>
        <w:t>beginning at 6.01 pm on the Wednesday that is 3 days before the polling day in the election; and</w:t>
      </w:r>
    </w:p>
    <w:p w14:paraId="354059C2" w14:textId="77777777" w:rsidR="00042310" w:rsidRPr="00042E78" w:rsidRDefault="00042310" w:rsidP="00042310">
      <w:pPr>
        <w:pStyle w:val="paragraphsub"/>
      </w:pPr>
      <w:r w:rsidRPr="00042E78">
        <w:tab/>
        <w:t>(ii)</w:t>
      </w:r>
      <w:r w:rsidRPr="00042E78">
        <w:tab/>
        <w:t>ending at 4 pm on the polling day for the election.</w:t>
      </w:r>
    </w:p>
    <w:bookmarkEnd w:id="17"/>
    <w:p w14:paraId="00C03E19" w14:textId="77777777" w:rsidR="000D05FD" w:rsidRPr="00042E78" w:rsidRDefault="00D16320" w:rsidP="00042310">
      <w:pPr>
        <w:pStyle w:val="notetext"/>
      </w:pPr>
      <w:r w:rsidRPr="00042E78">
        <w:t>Note:</w:t>
      </w:r>
      <w:r w:rsidRPr="00042E78">
        <w:tab/>
      </w:r>
      <w:r w:rsidR="00F057AD" w:rsidRPr="00042E78">
        <w:t xml:space="preserve">Due to </w:t>
      </w:r>
      <w:r w:rsidR="00DF6C1D" w:rsidRPr="00042E78">
        <w:t>paragraph (</w:t>
      </w:r>
      <w:r w:rsidR="00F057AD" w:rsidRPr="00042E78">
        <w:t>a)</w:t>
      </w:r>
      <w:r w:rsidR="005C5B26" w:rsidRPr="00042E78">
        <w:t xml:space="preserve"> of this subsection</w:t>
      </w:r>
      <w:r w:rsidR="00F057AD" w:rsidRPr="00042E78">
        <w:t>, a provisional or declaration vote</w:t>
      </w:r>
      <w:r w:rsidR="006524AB" w:rsidRPr="00042E78">
        <w:t xml:space="preserve"> cannot be cast by a secure telephone vote</w:t>
      </w:r>
      <w:r w:rsidR="00F057AD" w:rsidRPr="00042E78">
        <w:t>.</w:t>
      </w:r>
    </w:p>
    <w:p w14:paraId="6A1AF7A8" w14:textId="77777777" w:rsidR="0084575B" w:rsidRPr="00042E78" w:rsidRDefault="0084575B" w:rsidP="0084575B">
      <w:pPr>
        <w:pStyle w:val="subsection"/>
      </w:pPr>
      <w:r w:rsidRPr="00042E78">
        <w:tab/>
        <w:t>(3)</w:t>
      </w:r>
      <w:r w:rsidRPr="00042E78">
        <w:tab/>
      </w:r>
      <w:bookmarkStart w:id="18" w:name="_Hlk99031214"/>
      <w:r w:rsidRPr="00042E78">
        <w:t>The Minister may, in writing, specify matter</w:t>
      </w:r>
      <w:r w:rsidR="00596971" w:rsidRPr="00042E78">
        <w:t>s</w:t>
      </w:r>
      <w:r w:rsidRPr="00042E78">
        <w:t xml:space="preserve"> for the purposes of </w:t>
      </w:r>
      <w:r w:rsidR="00C21872" w:rsidRPr="00042E78">
        <w:t>subparagraph (</w:t>
      </w:r>
      <w:r w:rsidRPr="00042E78">
        <w:t xml:space="preserve">2)(d)(ii). </w:t>
      </w:r>
      <w:r w:rsidR="00596971" w:rsidRPr="00042E78">
        <w:rPr>
          <w:szCs w:val="22"/>
          <w:lang w:eastAsia="en-US"/>
        </w:rPr>
        <w:t>A specified matter must be a matter because of which an individual becomes, or continues to be, a coronavirus affected individual</w:t>
      </w:r>
      <w:r w:rsidR="00AD27A0" w:rsidRPr="00042E78">
        <w:rPr>
          <w:szCs w:val="22"/>
          <w:lang w:eastAsia="en-US"/>
        </w:rPr>
        <w:t>.</w:t>
      </w:r>
    </w:p>
    <w:p w14:paraId="279BD92D" w14:textId="77777777" w:rsidR="004C4613" w:rsidRPr="00042E78" w:rsidRDefault="00D46E98" w:rsidP="00042310">
      <w:pPr>
        <w:pStyle w:val="ActHead5"/>
      </w:pPr>
      <w:bookmarkStart w:id="19" w:name="_Toc99115914"/>
      <w:bookmarkEnd w:id="15"/>
      <w:bookmarkEnd w:id="18"/>
      <w:r w:rsidRPr="001E41CD">
        <w:rPr>
          <w:rStyle w:val="CharSectno"/>
        </w:rPr>
        <w:t>9</w:t>
      </w:r>
      <w:r w:rsidR="004C4613" w:rsidRPr="00042E78">
        <w:t xml:space="preserve">  Regist</w:t>
      </w:r>
      <w:r w:rsidR="00E21058" w:rsidRPr="00042E78">
        <w:t xml:space="preserve">ering </w:t>
      </w:r>
      <w:r w:rsidR="003E3B02" w:rsidRPr="00042E78">
        <w:t>as a secure telephone voter</w:t>
      </w:r>
      <w:bookmarkEnd w:id="19"/>
    </w:p>
    <w:p w14:paraId="20E75CEE" w14:textId="77777777" w:rsidR="003D7DC8" w:rsidRPr="00042E78" w:rsidRDefault="004C4613" w:rsidP="00121410">
      <w:pPr>
        <w:pStyle w:val="subsection"/>
      </w:pPr>
      <w:r w:rsidRPr="00042E78">
        <w:tab/>
        <w:t>(1)</w:t>
      </w:r>
      <w:r w:rsidRPr="00042E78">
        <w:tab/>
      </w:r>
      <w:r w:rsidR="0009048D" w:rsidRPr="00042E78">
        <w:t>A</w:t>
      </w:r>
      <w:r w:rsidR="00023E44" w:rsidRPr="00042E78">
        <w:t xml:space="preserve">n </w:t>
      </w:r>
      <w:r w:rsidR="0009048D" w:rsidRPr="00042E78">
        <w:t>individual</w:t>
      </w:r>
      <w:r w:rsidR="003D7DC8" w:rsidRPr="00042E78">
        <w:t xml:space="preserve"> who wishes to</w:t>
      </w:r>
      <w:r w:rsidR="00023E44" w:rsidRPr="00042E78">
        <w:t xml:space="preserve"> be</w:t>
      </w:r>
      <w:r w:rsidR="003D7DC8" w:rsidRPr="00042E78">
        <w:t xml:space="preserve"> register</w:t>
      </w:r>
      <w:r w:rsidR="00023E44" w:rsidRPr="00042E78">
        <w:t>ed</w:t>
      </w:r>
      <w:r w:rsidR="003D7DC8" w:rsidRPr="00042E78">
        <w:t xml:space="preserve"> as a </w:t>
      </w:r>
      <w:r w:rsidR="00144032" w:rsidRPr="00042E78">
        <w:t>secure telephone</w:t>
      </w:r>
      <w:r w:rsidR="003D7DC8" w:rsidRPr="00042E78">
        <w:t xml:space="preserve"> voter must:</w:t>
      </w:r>
    </w:p>
    <w:p w14:paraId="66E4D82C" w14:textId="77777777" w:rsidR="003D7DC8" w:rsidRPr="00042E78" w:rsidRDefault="003D7DC8" w:rsidP="003D7DC8">
      <w:pPr>
        <w:pStyle w:val="paragraph"/>
      </w:pPr>
      <w:r w:rsidRPr="00042E78">
        <w:tab/>
        <w:t>(a)</w:t>
      </w:r>
      <w:r w:rsidRPr="00042E78">
        <w:tab/>
      </w:r>
      <w:r w:rsidR="00654745" w:rsidRPr="00042E78">
        <w:t>apply</w:t>
      </w:r>
      <w:r w:rsidR="00F56EBC" w:rsidRPr="00042E78">
        <w:t>,</w:t>
      </w:r>
      <w:r w:rsidR="00654745" w:rsidRPr="00042E78">
        <w:t xml:space="preserve"> </w:t>
      </w:r>
      <w:r w:rsidRPr="00042E78">
        <w:t xml:space="preserve">on a day and </w:t>
      </w:r>
      <w:r w:rsidR="00EB3487" w:rsidRPr="00042E78">
        <w:t xml:space="preserve">at a </w:t>
      </w:r>
      <w:r w:rsidRPr="00042E78">
        <w:t>time determined under paragraph</w:t>
      </w:r>
      <w:r w:rsidR="00DF6C1D" w:rsidRPr="00042E78">
        <w:t> </w:t>
      </w:r>
      <w:r w:rsidR="00D46E98" w:rsidRPr="00042E78">
        <w:t>10</w:t>
      </w:r>
      <w:r w:rsidRPr="00042E78">
        <w:t>(</w:t>
      </w:r>
      <w:r w:rsidR="00B97C5C" w:rsidRPr="00042E78">
        <w:t>2</w:t>
      </w:r>
      <w:r w:rsidRPr="00042E78">
        <w:t>)(a)</w:t>
      </w:r>
      <w:r w:rsidR="00F56EBC" w:rsidRPr="00042E78">
        <w:t>,</w:t>
      </w:r>
      <w:r w:rsidR="002956BE" w:rsidRPr="00042E78">
        <w:t xml:space="preserve"> by</w:t>
      </w:r>
      <w:r w:rsidRPr="00042E78">
        <w:t>:</w:t>
      </w:r>
    </w:p>
    <w:p w14:paraId="7445F549" w14:textId="77777777" w:rsidR="003D7DC8" w:rsidRPr="00042E78" w:rsidRDefault="003D7DC8" w:rsidP="003D7DC8">
      <w:pPr>
        <w:pStyle w:val="paragraphsub"/>
      </w:pPr>
      <w:r w:rsidRPr="00042E78">
        <w:tab/>
        <w:t>(</w:t>
      </w:r>
      <w:proofErr w:type="spellStart"/>
      <w:r w:rsidRPr="00042E78">
        <w:t>i</w:t>
      </w:r>
      <w:proofErr w:type="spellEnd"/>
      <w:r w:rsidRPr="00042E78">
        <w:t>)</w:t>
      </w:r>
      <w:r w:rsidRPr="00042E78">
        <w:tab/>
      </w:r>
      <w:r w:rsidR="002956BE" w:rsidRPr="00042E78">
        <w:t>submitting</w:t>
      </w:r>
      <w:r w:rsidRPr="00042E78">
        <w:t xml:space="preserve"> the approved</w:t>
      </w:r>
      <w:r w:rsidR="004D3F8D" w:rsidRPr="00042E78">
        <w:t xml:space="preserve"> </w:t>
      </w:r>
      <w:r w:rsidRPr="00042E78">
        <w:t>form in the approved manner; or</w:t>
      </w:r>
    </w:p>
    <w:p w14:paraId="3ADFE18A" w14:textId="77777777" w:rsidR="003D7DC8" w:rsidRPr="00042E78" w:rsidRDefault="003D7DC8" w:rsidP="003D7DC8">
      <w:pPr>
        <w:pStyle w:val="paragraphsub"/>
      </w:pPr>
      <w:r w:rsidRPr="00042E78">
        <w:lastRenderedPageBreak/>
        <w:tab/>
        <w:t>(ii)</w:t>
      </w:r>
      <w:r w:rsidRPr="00042E78">
        <w:tab/>
        <w:t>c</w:t>
      </w:r>
      <w:r w:rsidR="00C410EE" w:rsidRPr="00042E78">
        <w:t xml:space="preserve">alling </w:t>
      </w:r>
      <w:r w:rsidRPr="00042E78">
        <w:t>an authorised call centre; and</w:t>
      </w:r>
    </w:p>
    <w:p w14:paraId="39DC33E4" w14:textId="77777777" w:rsidR="003D7DC8" w:rsidRPr="00042E78" w:rsidRDefault="003D7DC8" w:rsidP="003D7DC8">
      <w:pPr>
        <w:pStyle w:val="paragraph"/>
      </w:pPr>
      <w:r w:rsidRPr="00042E78">
        <w:tab/>
        <w:t>(b)</w:t>
      </w:r>
      <w:r w:rsidRPr="00042E78">
        <w:tab/>
        <w:t>provide the Electoral Commissioner with</w:t>
      </w:r>
      <w:r w:rsidR="00D16320" w:rsidRPr="00042E78">
        <w:t xml:space="preserve"> the following</w:t>
      </w:r>
      <w:r w:rsidRPr="00042E78">
        <w:t>:</w:t>
      </w:r>
    </w:p>
    <w:p w14:paraId="4FBF739D" w14:textId="77777777" w:rsidR="00D16320" w:rsidRPr="00042E78" w:rsidRDefault="00D16320" w:rsidP="00D16320">
      <w:pPr>
        <w:pStyle w:val="paragraphsub"/>
      </w:pPr>
      <w:r w:rsidRPr="00042E78">
        <w:tab/>
        <w:t>(</w:t>
      </w:r>
      <w:proofErr w:type="spellStart"/>
      <w:r w:rsidR="00DC42DC" w:rsidRPr="00042E78">
        <w:t>i</w:t>
      </w:r>
      <w:proofErr w:type="spellEnd"/>
      <w:r w:rsidRPr="00042E78">
        <w:t>)</w:t>
      </w:r>
      <w:r w:rsidRPr="00042E78">
        <w:tab/>
        <w:t>the individual’s name, address and date of birth;</w:t>
      </w:r>
    </w:p>
    <w:p w14:paraId="7EC33A4E" w14:textId="77777777" w:rsidR="00F56EBC" w:rsidRPr="00042E78" w:rsidRDefault="00F56EBC" w:rsidP="00F56EBC">
      <w:pPr>
        <w:pStyle w:val="paragraphsub"/>
      </w:pPr>
      <w:r w:rsidRPr="00042E78">
        <w:tab/>
        <w:t>(</w:t>
      </w:r>
      <w:r w:rsidR="00DC42DC" w:rsidRPr="00042E78">
        <w:t>ii</w:t>
      </w:r>
      <w:r w:rsidRPr="00042E78">
        <w:t>)</w:t>
      </w:r>
      <w:r w:rsidRPr="00042E78">
        <w:tab/>
        <w:t>the individual’s telephone number;</w:t>
      </w:r>
    </w:p>
    <w:p w14:paraId="22A0AE3C" w14:textId="77777777" w:rsidR="00D16320" w:rsidRPr="00042E78" w:rsidRDefault="00D16320" w:rsidP="00D16320">
      <w:pPr>
        <w:pStyle w:val="paragraphsub"/>
      </w:pPr>
      <w:r w:rsidRPr="00042E78">
        <w:tab/>
        <w:t>(</w:t>
      </w:r>
      <w:r w:rsidR="001A19F0" w:rsidRPr="00042E78">
        <w:t>iii</w:t>
      </w:r>
      <w:r w:rsidRPr="00042E78">
        <w:t>)</w:t>
      </w:r>
      <w:r w:rsidRPr="00042E78">
        <w:tab/>
        <w:t>the declaration</w:t>
      </w:r>
      <w:r w:rsidR="00CB763C" w:rsidRPr="00042E78">
        <w:t>s</w:t>
      </w:r>
      <w:r w:rsidRPr="00042E78">
        <w:t xml:space="preserve"> required </w:t>
      </w:r>
      <w:r w:rsidR="00A12967" w:rsidRPr="00042E78">
        <w:t>by</w:t>
      </w:r>
      <w:r w:rsidRPr="00042E78">
        <w:t xml:space="preserve"> </w:t>
      </w:r>
      <w:r w:rsidR="00DF6C1D" w:rsidRPr="00042E78">
        <w:t>subsection (</w:t>
      </w:r>
      <w:r w:rsidRPr="00042E78">
        <w:t>2);</w:t>
      </w:r>
    </w:p>
    <w:p w14:paraId="0948FCDB" w14:textId="77777777" w:rsidR="00D16320" w:rsidRPr="00042E78" w:rsidRDefault="00D16320" w:rsidP="00D16320">
      <w:pPr>
        <w:pStyle w:val="paragraphsub"/>
      </w:pPr>
      <w:r w:rsidRPr="00042E78">
        <w:tab/>
        <w:t>(</w:t>
      </w:r>
      <w:r w:rsidR="001A19F0" w:rsidRPr="00042E78">
        <w:t>iv</w:t>
      </w:r>
      <w:r w:rsidRPr="00042E78">
        <w:t>)</w:t>
      </w:r>
      <w:r w:rsidRPr="00042E78">
        <w:tab/>
        <w:t xml:space="preserve">any other evidence requested by the Electoral Commissioner under </w:t>
      </w:r>
      <w:r w:rsidR="00DF6C1D" w:rsidRPr="00042E78">
        <w:t>subsection (</w:t>
      </w:r>
      <w:r w:rsidR="00B40D35" w:rsidRPr="00042E78">
        <w:t>3</w:t>
      </w:r>
      <w:r w:rsidRPr="00042E78">
        <w:t>); and</w:t>
      </w:r>
    </w:p>
    <w:p w14:paraId="501914DB" w14:textId="77777777" w:rsidR="00803ADA" w:rsidRPr="00042E78" w:rsidRDefault="00D16320" w:rsidP="00803ADA">
      <w:pPr>
        <w:pStyle w:val="paragraph"/>
      </w:pPr>
      <w:r w:rsidRPr="00042E78">
        <w:tab/>
      </w:r>
      <w:r w:rsidR="00803ADA" w:rsidRPr="00042E78">
        <w:t>(c)</w:t>
      </w:r>
      <w:r w:rsidR="00803ADA" w:rsidRPr="00042E78">
        <w:tab/>
        <w:t>provide the Electoral Commissioner with:</w:t>
      </w:r>
    </w:p>
    <w:p w14:paraId="6D41F158" w14:textId="77777777" w:rsidR="00803ADA" w:rsidRPr="00042E78" w:rsidRDefault="00803ADA" w:rsidP="00803ADA">
      <w:pPr>
        <w:pStyle w:val="paragraphsub"/>
      </w:pPr>
      <w:r w:rsidRPr="00042E78">
        <w:tab/>
        <w:t>(</w:t>
      </w:r>
      <w:proofErr w:type="spellStart"/>
      <w:r w:rsidRPr="00042E78">
        <w:t>i</w:t>
      </w:r>
      <w:proofErr w:type="spellEnd"/>
      <w:r w:rsidRPr="00042E78">
        <w:t>)</w:t>
      </w:r>
      <w:r w:rsidRPr="00042E78">
        <w:tab/>
        <w:t>a reference number for the direction to the individual to self</w:t>
      </w:r>
      <w:r w:rsidR="00042E78">
        <w:noBreakHyphen/>
      </w:r>
      <w:r w:rsidRPr="00042E78">
        <w:t>isolate or quarantine that has been provided to the individual; or</w:t>
      </w:r>
    </w:p>
    <w:p w14:paraId="15D4AA5E" w14:textId="77777777" w:rsidR="00803ADA" w:rsidRPr="00042E78" w:rsidRDefault="00803ADA" w:rsidP="00803ADA">
      <w:pPr>
        <w:pStyle w:val="paragraphsub"/>
      </w:pPr>
      <w:r w:rsidRPr="00042E78">
        <w:tab/>
        <w:t>(ii)</w:t>
      </w:r>
      <w:r w:rsidRPr="00042E78">
        <w:tab/>
        <w:t>if the individual has not been provided with a reference number for the direction—a reference number or serial number for the test on which the individual tested positive; or</w:t>
      </w:r>
    </w:p>
    <w:p w14:paraId="1A98931F" w14:textId="77777777" w:rsidR="00803ADA" w:rsidRPr="00042E78" w:rsidRDefault="00803ADA" w:rsidP="00803ADA">
      <w:pPr>
        <w:pStyle w:val="paragraphsub"/>
      </w:pPr>
      <w:r w:rsidRPr="00042E78">
        <w:tab/>
        <w:t>(iii)</w:t>
      </w:r>
      <w:r w:rsidRPr="00042E78">
        <w:tab/>
        <w:t xml:space="preserve">if the individual has not been provided with a reference number for the direction and is unable to provide a reference number or serial number under </w:t>
      </w:r>
      <w:r w:rsidR="00C21872" w:rsidRPr="00042E78">
        <w:t>subparagraph (</w:t>
      </w:r>
      <w:r w:rsidRPr="00042E78">
        <w:t>ii)—a declaration to that effect; and</w:t>
      </w:r>
    </w:p>
    <w:p w14:paraId="6A50BDDD" w14:textId="77777777" w:rsidR="00D16320" w:rsidRPr="00042E78" w:rsidRDefault="00602AE5" w:rsidP="00F86EA5">
      <w:pPr>
        <w:pStyle w:val="paragraph"/>
      </w:pPr>
      <w:r w:rsidRPr="00042E78">
        <w:tab/>
      </w:r>
      <w:r w:rsidR="00D16320" w:rsidRPr="00042E78">
        <w:t>(</w:t>
      </w:r>
      <w:r w:rsidR="001A19F0" w:rsidRPr="00042E78">
        <w:t>d</w:t>
      </w:r>
      <w:r w:rsidR="00D16320" w:rsidRPr="00042E78">
        <w:t>)</w:t>
      </w:r>
      <w:r w:rsidR="00D16320" w:rsidRPr="00042E78">
        <w:tab/>
        <w:t>comply with the procedures for assessing whether an individual may be registered as a secure telephone voter.</w:t>
      </w:r>
    </w:p>
    <w:p w14:paraId="3690AA91" w14:textId="77777777" w:rsidR="00F56EBC" w:rsidRPr="00042E78" w:rsidRDefault="00F56EBC" w:rsidP="00F56EBC">
      <w:pPr>
        <w:pStyle w:val="notetext"/>
      </w:pPr>
      <w:r w:rsidRPr="00042E78">
        <w:t>Note:</w:t>
      </w:r>
      <w:r w:rsidRPr="00042E78">
        <w:tab/>
        <w:t>The individual is not entitled to</w:t>
      </w:r>
      <w:r w:rsidR="00945720" w:rsidRPr="00042E78">
        <w:t xml:space="preserve"> be</w:t>
      </w:r>
      <w:r w:rsidRPr="00042E78">
        <w:t xml:space="preserve"> register</w:t>
      </w:r>
      <w:r w:rsidR="00945720" w:rsidRPr="00042E78">
        <w:t>ed</w:t>
      </w:r>
      <w:r w:rsidRPr="00042E78">
        <w:t xml:space="preserve"> if the </w:t>
      </w:r>
      <w:r w:rsidR="00945720" w:rsidRPr="00042E78">
        <w:t>Electoral Commissioner is not satisfied of the matters in subsection</w:t>
      </w:r>
      <w:r w:rsidR="00DF6C1D" w:rsidRPr="00042E78">
        <w:t> </w:t>
      </w:r>
      <w:r w:rsidR="00D46E98" w:rsidRPr="00042E78">
        <w:t>8</w:t>
      </w:r>
      <w:r w:rsidR="00945720" w:rsidRPr="00042E78">
        <w:t>(2).</w:t>
      </w:r>
    </w:p>
    <w:p w14:paraId="66EC4A00" w14:textId="77777777" w:rsidR="00D16320" w:rsidRPr="00042E78" w:rsidRDefault="0007109A" w:rsidP="00042310">
      <w:pPr>
        <w:pStyle w:val="subsection"/>
      </w:pPr>
      <w:bookmarkStart w:id="20" w:name="_Hlk98427219"/>
      <w:r w:rsidRPr="00042E78">
        <w:tab/>
      </w:r>
      <w:r w:rsidR="00D16320" w:rsidRPr="00042E78">
        <w:t>(2)</w:t>
      </w:r>
      <w:r w:rsidR="00D16320" w:rsidRPr="00042E78">
        <w:tab/>
        <w:t>The individual must make</w:t>
      </w:r>
      <w:r w:rsidR="00596971" w:rsidRPr="00042E78">
        <w:t>:</w:t>
      </w:r>
    </w:p>
    <w:p w14:paraId="11DFCD3A" w14:textId="77777777" w:rsidR="00D16320" w:rsidRPr="00042E78" w:rsidRDefault="00D16320" w:rsidP="00042310">
      <w:pPr>
        <w:pStyle w:val="paragraph"/>
      </w:pPr>
      <w:r w:rsidRPr="00042E78">
        <w:tab/>
        <w:t>(</w:t>
      </w:r>
      <w:r w:rsidR="00042310" w:rsidRPr="00042E78">
        <w:t>a</w:t>
      </w:r>
      <w:r w:rsidRPr="00042E78">
        <w:t>)</w:t>
      </w:r>
      <w:r w:rsidRPr="00042E78">
        <w:tab/>
      </w:r>
      <w:r w:rsidR="00D23836" w:rsidRPr="00042E78">
        <w:t xml:space="preserve">a declaration to the effect </w:t>
      </w:r>
      <w:r w:rsidR="00042310" w:rsidRPr="00042E78">
        <w:t>that t</w:t>
      </w:r>
      <w:r w:rsidRPr="00042E78">
        <w:t>he individual has not already voted in the election;</w:t>
      </w:r>
      <w:r w:rsidR="00BF2D98" w:rsidRPr="00042E78">
        <w:t xml:space="preserve"> and</w:t>
      </w:r>
    </w:p>
    <w:p w14:paraId="51D0DAC6" w14:textId="77777777" w:rsidR="00D23836" w:rsidRPr="00042E78" w:rsidRDefault="00D16320" w:rsidP="00042310">
      <w:pPr>
        <w:pStyle w:val="paragraph"/>
      </w:pPr>
      <w:r w:rsidRPr="00042E78">
        <w:tab/>
        <w:t>(</w:t>
      </w:r>
      <w:r w:rsidR="00042310" w:rsidRPr="00042E78">
        <w:t>b</w:t>
      </w:r>
      <w:r w:rsidRPr="00042E78">
        <w:t>)</w:t>
      </w:r>
      <w:r w:rsidRPr="00042E78">
        <w:tab/>
      </w:r>
      <w:r w:rsidR="00D23836" w:rsidRPr="00042E78">
        <w:t>either:</w:t>
      </w:r>
    </w:p>
    <w:p w14:paraId="5465BA51" w14:textId="77777777" w:rsidR="00D16320" w:rsidRPr="00042E78" w:rsidRDefault="00D23836" w:rsidP="00D23836">
      <w:pPr>
        <w:pStyle w:val="paragraphsub"/>
      </w:pPr>
      <w:r w:rsidRPr="00042E78">
        <w:tab/>
        <w:t>(</w:t>
      </w:r>
      <w:proofErr w:type="spellStart"/>
      <w:r w:rsidRPr="00042E78">
        <w:t>i</w:t>
      </w:r>
      <w:proofErr w:type="spellEnd"/>
      <w:r w:rsidRPr="00042E78">
        <w:t>)</w:t>
      </w:r>
      <w:r w:rsidRPr="00042E78">
        <w:tab/>
        <w:t>a declaration to the effec</w:t>
      </w:r>
      <w:r w:rsidR="00596971" w:rsidRPr="00042E78">
        <w:t>t</w:t>
      </w:r>
      <w:r w:rsidRPr="00042E78">
        <w:t xml:space="preserve"> </w:t>
      </w:r>
      <w:r w:rsidR="00042310" w:rsidRPr="00042E78">
        <w:t xml:space="preserve">that </w:t>
      </w:r>
      <w:r w:rsidR="00D16320" w:rsidRPr="00042E78">
        <w:t xml:space="preserve">the individual has been </w:t>
      </w:r>
      <w:r w:rsidR="006365DB" w:rsidRPr="00042E78">
        <w:t>directed</w:t>
      </w:r>
      <w:r w:rsidR="00FD6E51" w:rsidRPr="00042E78">
        <w:t xml:space="preserve">, </w:t>
      </w:r>
      <w:r w:rsidR="004D13A2" w:rsidRPr="00042E78">
        <w:t>by a public health authority of a State or Territory under a public health order of the State or Territory,</w:t>
      </w:r>
      <w:r w:rsidR="00D16320" w:rsidRPr="00042E78">
        <w:t xml:space="preserve"> to </w:t>
      </w:r>
      <w:r w:rsidR="006365DB" w:rsidRPr="00042E78">
        <w:t>self</w:t>
      </w:r>
      <w:r w:rsidR="00042E78">
        <w:noBreakHyphen/>
      </w:r>
      <w:r w:rsidR="00D16320" w:rsidRPr="00042E78">
        <w:t>isolate or quarantine</w:t>
      </w:r>
      <w:r w:rsidR="002A104A" w:rsidRPr="00042E78">
        <w:t xml:space="preserve">, from a specified time on a specified </w:t>
      </w:r>
      <w:r w:rsidR="00713081" w:rsidRPr="00042E78">
        <w:t>date</w:t>
      </w:r>
      <w:r w:rsidR="002A104A" w:rsidRPr="00042E78">
        <w:t>,</w:t>
      </w:r>
      <w:r w:rsidR="006365DB" w:rsidRPr="00042E78">
        <w:t xml:space="preserve"> because </w:t>
      </w:r>
      <w:r w:rsidR="00602AE5" w:rsidRPr="00042E78">
        <w:t>the individual has tested positive for the coronavirus known as COVID</w:t>
      </w:r>
      <w:r w:rsidR="00042E78">
        <w:noBreakHyphen/>
      </w:r>
      <w:r w:rsidR="00602AE5" w:rsidRPr="00042E78">
        <w:t>19 on a test approved by the Therapeutic Goods Administration for that purpose</w:t>
      </w:r>
      <w:r w:rsidR="006365DB" w:rsidRPr="00042E78">
        <w:t>;</w:t>
      </w:r>
      <w:r w:rsidR="00BF2D98" w:rsidRPr="00042E78">
        <w:t xml:space="preserve"> </w:t>
      </w:r>
      <w:r w:rsidRPr="00042E78">
        <w:t>or</w:t>
      </w:r>
    </w:p>
    <w:p w14:paraId="5DA98DD7" w14:textId="77777777" w:rsidR="00D23836" w:rsidRPr="00042E78" w:rsidRDefault="00D23836" w:rsidP="00D23836">
      <w:pPr>
        <w:pStyle w:val="paragraphsub"/>
      </w:pPr>
      <w:r w:rsidRPr="00042E78">
        <w:tab/>
        <w:t>(i</w:t>
      </w:r>
      <w:r w:rsidR="00596971" w:rsidRPr="00042E78">
        <w:t>i</w:t>
      </w:r>
      <w:r w:rsidRPr="00042E78">
        <w:t>)</w:t>
      </w:r>
      <w:r w:rsidRPr="00042E78">
        <w:tab/>
        <w:t xml:space="preserve">if the </w:t>
      </w:r>
      <w:r w:rsidR="00596971" w:rsidRPr="00042E78">
        <w:t>Minister</w:t>
      </w:r>
      <w:r w:rsidRPr="00042E78">
        <w:t xml:space="preserve"> has specified a matter under subsection</w:t>
      </w:r>
      <w:r w:rsidR="00DF6C1D" w:rsidRPr="00042E78">
        <w:t> </w:t>
      </w:r>
      <w:r w:rsidR="008330E4" w:rsidRPr="00042E78">
        <w:t>8</w:t>
      </w:r>
      <w:r w:rsidRPr="00042E78">
        <w:t>(3)—a declaration to the effect that the individual has been directed, by a public health authority of a State or Territory under a public health order of the State or Territory, to self</w:t>
      </w:r>
      <w:r w:rsidR="00042E78">
        <w:noBreakHyphen/>
      </w:r>
      <w:r w:rsidRPr="00042E78">
        <w:t>isolate or quarantine, from a specified time on a specified date, because</w:t>
      </w:r>
      <w:r w:rsidR="00596971" w:rsidRPr="00042E78">
        <w:t xml:space="preserve"> of the specified matter</w:t>
      </w:r>
      <w:r w:rsidRPr="00042E78">
        <w:t>;</w:t>
      </w:r>
      <w:r w:rsidR="00596971" w:rsidRPr="00042E78">
        <w:t xml:space="preserve"> and</w:t>
      </w:r>
    </w:p>
    <w:p w14:paraId="4CB357D5" w14:textId="77777777" w:rsidR="00626AFD" w:rsidRPr="00042E78" w:rsidRDefault="00D23836" w:rsidP="00596971">
      <w:pPr>
        <w:pStyle w:val="paragraph"/>
      </w:pPr>
      <w:r w:rsidRPr="00042E78">
        <w:tab/>
      </w:r>
      <w:r w:rsidR="00D16320" w:rsidRPr="00042E78">
        <w:t>(</w:t>
      </w:r>
      <w:r w:rsidR="00BA71B4" w:rsidRPr="00042E78">
        <w:t>c</w:t>
      </w:r>
      <w:r w:rsidR="00D16320" w:rsidRPr="00042E78">
        <w:t>)</w:t>
      </w:r>
      <w:r w:rsidR="00D16320" w:rsidRPr="00042E78">
        <w:tab/>
      </w:r>
      <w:r w:rsidRPr="00042E78">
        <w:t xml:space="preserve">a declaration to the effect </w:t>
      </w:r>
      <w:r w:rsidR="003D5724" w:rsidRPr="00042E78">
        <w:t>that</w:t>
      </w:r>
      <w:r w:rsidR="006303A7" w:rsidRPr="00042E78">
        <w:t>,</w:t>
      </w:r>
      <w:r w:rsidR="003D5724" w:rsidRPr="00042E78">
        <w:t xml:space="preserve"> </w:t>
      </w:r>
      <w:r w:rsidR="00626AFD" w:rsidRPr="00042E78">
        <w:t>because of the direction</w:t>
      </w:r>
      <w:r w:rsidR="006303A7" w:rsidRPr="00042E78">
        <w:t>,</w:t>
      </w:r>
      <w:r w:rsidR="00626AFD" w:rsidRPr="00042E78">
        <w:t xml:space="preserve"> </w:t>
      </w:r>
      <w:r w:rsidR="007A173E" w:rsidRPr="00042E78">
        <w:t xml:space="preserve">the individual believes the public health order prevents the individual from attending a polling place in that State or Territory throughout the period referred to in </w:t>
      </w:r>
      <w:r w:rsidR="00042310" w:rsidRPr="00042E78">
        <w:t>paragraph</w:t>
      </w:r>
      <w:r w:rsidR="00DF6C1D" w:rsidRPr="00042E78">
        <w:t> </w:t>
      </w:r>
      <w:r w:rsidR="00D46E98" w:rsidRPr="00042E78">
        <w:t>8</w:t>
      </w:r>
      <w:r w:rsidR="00626AFD" w:rsidRPr="00042E78">
        <w:t>(</w:t>
      </w:r>
      <w:r w:rsidR="00042310" w:rsidRPr="00042E78">
        <w:t>2</w:t>
      </w:r>
      <w:r w:rsidR="00626AFD" w:rsidRPr="00042E78">
        <w:t>)</w:t>
      </w:r>
      <w:r w:rsidR="00042310" w:rsidRPr="00042E78">
        <w:t>(e)</w:t>
      </w:r>
      <w:r w:rsidR="00626AFD" w:rsidRPr="00042E78">
        <w:t>.</w:t>
      </w:r>
    </w:p>
    <w:bookmarkEnd w:id="20"/>
    <w:p w14:paraId="173D6158" w14:textId="77777777" w:rsidR="00C25962" w:rsidRPr="00042E78" w:rsidRDefault="00C25962" w:rsidP="00C25962">
      <w:pPr>
        <w:pStyle w:val="notetext"/>
      </w:pPr>
      <w:r w:rsidRPr="00042E78">
        <w:t>Note:</w:t>
      </w:r>
      <w:r w:rsidRPr="00042E78">
        <w:tab/>
        <w:t>Providing information when registering or voting that the individual knows is false or misleading may be an offence</w:t>
      </w:r>
      <w:r w:rsidR="0009048D" w:rsidRPr="00042E78">
        <w:t>:</w:t>
      </w:r>
      <w:r w:rsidRPr="00042E78">
        <w:t xml:space="preserve"> see section</w:t>
      </w:r>
      <w:r w:rsidR="00DF6C1D" w:rsidRPr="00042E78">
        <w:t> </w:t>
      </w:r>
      <w:r w:rsidR="00D46E98" w:rsidRPr="00042E78">
        <w:t>26</w:t>
      </w:r>
      <w:r w:rsidRPr="00042E78">
        <w:t xml:space="preserve"> of this instrument and </w:t>
      </w:r>
      <w:r w:rsidR="00625C1F" w:rsidRPr="00042E78">
        <w:t>section</w:t>
      </w:r>
      <w:r w:rsidR="006365DB" w:rsidRPr="00042E78">
        <w:t>s</w:t>
      </w:r>
      <w:r w:rsidR="00DF6C1D" w:rsidRPr="00042E78">
        <w:t> </w:t>
      </w:r>
      <w:r w:rsidR="00625C1F" w:rsidRPr="00042E78">
        <w:t>1</w:t>
      </w:r>
      <w:r w:rsidRPr="00042E78">
        <w:t xml:space="preserve">37.1 </w:t>
      </w:r>
      <w:r w:rsidR="00654745" w:rsidRPr="00042E78">
        <w:t>and</w:t>
      </w:r>
      <w:r w:rsidR="00A515D5" w:rsidRPr="00042E78">
        <w:t xml:space="preserve"> </w:t>
      </w:r>
      <w:r w:rsidRPr="00042E78">
        <w:t xml:space="preserve">137.2 of the </w:t>
      </w:r>
      <w:r w:rsidRPr="00042E78">
        <w:rPr>
          <w:i/>
        </w:rPr>
        <w:t>Criminal Code</w:t>
      </w:r>
      <w:r w:rsidRPr="00042E78">
        <w:t>.</w:t>
      </w:r>
    </w:p>
    <w:p w14:paraId="28CC3414" w14:textId="77777777" w:rsidR="003D7DC8" w:rsidRPr="00042E78" w:rsidRDefault="00C25962" w:rsidP="003D7DC8">
      <w:pPr>
        <w:pStyle w:val="subsection"/>
      </w:pPr>
      <w:r w:rsidRPr="00042E78">
        <w:tab/>
      </w:r>
      <w:r w:rsidR="003D7DC8" w:rsidRPr="00042E78">
        <w:t>(</w:t>
      </w:r>
      <w:r w:rsidR="00B40D35" w:rsidRPr="00042E78">
        <w:t>3</w:t>
      </w:r>
      <w:r w:rsidR="003D7DC8" w:rsidRPr="00042E78">
        <w:t>)</w:t>
      </w:r>
      <w:r w:rsidR="003D7DC8" w:rsidRPr="00042E78">
        <w:tab/>
      </w:r>
      <w:r w:rsidR="00B40D35" w:rsidRPr="00042E78">
        <w:t>If the Electoral Commissioner requires further evidence</w:t>
      </w:r>
      <w:r w:rsidR="00B97C5C" w:rsidRPr="00042E78">
        <w:t xml:space="preserve"> to assess whether the individual </w:t>
      </w:r>
      <w:r w:rsidR="00F56EBC" w:rsidRPr="00042E78">
        <w:t xml:space="preserve">is entitled to be </w:t>
      </w:r>
      <w:r w:rsidR="00B97C5C" w:rsidRPr="00042E78">
        <w:t>registered</w:t>
      </w:r>
      <w:r w:rsidR="00F56EBC" w:rsidRPr="00042E78">
        <w:t xml:space="preserve"> as a secure telephone voter</w:t>
      </w:r>
      <w:r w:rsidR="00B40D35" w:rsidRPr="00042E78">
        <w:t xml:space="preserve">, the </w:t>
      </w:r>
      <w:r w:rsidR="003D7DC8" w:rsidRPr="00042E78">
        <w:t xml:space="preserve">Electoral Commissioner may request </w:t>
      </w:r>
      <w:r w:rsidR="00B40D35" w:rsidRPr="00042E78">
        <w:t>the individual to provide</w:t>
      </w:r>
      <w:r w:rsidR="001B1E7C" w:rsidRPr="00042E78">
        <w:t xml:space="preserve"> one or more</w:t>
      </w:r>
      <w:r w:rsidR="00B40D35" w:rsidRPr="00042E78">
        <w:t xml:space="preserve"> </w:t>
      </w:r>
      <w:r w:rsidR="005D44D8" w:rsidRPr="00042E78">
        <w:t xml:space="preserve">of </w:t>
      </w:r>
      <w:r w:rsidR="00B40D35" w:rsidRPr="00042E78">
        <w:t>the following</w:t>
      </w:r>
      <w:r w:rsidR="003D7DC8" w:rsidRPr="00042E78">
        <w:t>:</w:t>
      </w:r>
    </w:p>
    <w:p w14:paraId="3CF6A534" w14:textId="77777777" w:rsidR="00591C59" w:rsidRPr="00042E78" w:rsidRDefault="003D7DC8" w:rsidP="003D7DC8">
      <w:pPr>
        <w:pStyle w:val="paragraph"/>
      </w:pPr>
      <w:r w:rsidRPr="00042E78">
        <w:tab/>
        <w:t>(</w:t>
      </w:r>
      <w:r w:rsidR="00CF49E3" w:rsidRPr="00042E78">
        <w:t>a</w:t>
      </w:r>
      <w:r w:rsidRPr="00042E78">
        <w:t>)</w:t>
      </w:r>
      <w:r w:rsidRPr="00042E78">
        <w:tab/>
      </w:r>
      <w:r w:rsidR="00591C59" w:rsidRPr="00042E78">
        <w:t>the individual’s email address;</w:t>
      </w:r>
    </w:p>
    <w:p w14:paraId="5D2C8FBC" w14:textId="77777777" w:rsidR="00FD6E51" w:rsidRPr="00042E78" w:rsidRDefault="00591C59" w:rsidP="00591C59">
      <w:pPr>
        <w:pStyle w:val="paragraph"/>
      </w:pPr>
      <w:r w:rsidRPr="00042E78">
        <w:lastRenderedPageBreak/>
        <w:tab/>
        <w:t>(b)</w:t>
      </w:r>
      <w:r w:rsidRPr="00042E78">
        <w:tab/>
      </w:r>
      <w:r w:rsidR="00CF49E3" w:rsidRPr="00042E78">
        <w:t>if the individual is not self</w:t>
      </w:r>
      <w:r w:rsidR="00042E78">
        <w:noBreakHyphen/>
      </w:r>
      <w:r w:rsidR="00CF49E3" w:rsidRPr="00042E78">
        <w:t>isolating or quarantining at the individual’s address—the address where the individual is self</w:t>
      </w:r>
      <w:r w:rsidR="00042E78">
        <w:noBreakHyphen/>
      </w:r>
      <w:r w:rsidR="00CF49E3" w:rsidRPr="00042E78">
        <w:t>isolating or quarantining;</w:t>
      </w:r>
    </w:p>
    <w:p w14:paraId="119302F4" w14:textId="77777777" w:rsidR="00FD6E51" w:rsidRPr="00042E78" w:rsidRDefault="003D7DC8" w:rsidP="001B3776">
      <w:pPr>
        <w:pStyle w:val="paragraph"/>
      </w:pPr>
      <w:r w:rsidRPr="00042E78">
        <w:tab/>
        <w:t>(</w:t>
      </w:r>
      <w:r w:rsidR="001C6D53" w:rsidRPr="00042E78">
        <w:t>c</w:t>
      </w:r>
      <w:r w:rsidRPr="00042E78">
        <w:t>)</w:t>
      </w:r>
      <w:r w:rsidRPr="00042E78">
        <w:tab/>
        <w:t xml:space="preserve">any other information or documents that the Commissioner reasonably requires </w:t>
      </w:r>
      <w:r w:rsidR="00B97C5C" w:rsidRPr="00042E78">
        <w:t>to make the assessment</w:t>
      </w:r>
      <w:r w:rsidRPr="00042E78">
        <w:t>.</w:t>
      </w:r>
    </w:p>
    <w:p w14:paraId="4FE51472" w14:textId="77777777" w:rsidR="001C6D53" w:rsidRPr="00042E78" w:rsidRDefault="001C6D53" w:rsidP="001C6D53">
      <w:pPr>
        <w:pStyle w:val="SubsectionHead"/>
      </w:pPr>
      <w:r w:rsidRPr="00042E78">
        <w:t>Record keeping</w:t>
      </w:r>
    </w:p>
    <w:p w14:paraId="224E3009" w14:textId="77777777" w:rsidR="007A173E" w:rsidRPr="00042E78" w:rsidRDefault="007A173E" w:rsidP="007A173E">
      <w:pPr>
        <w:pStyle w:val="subsection"/>
      </w:pPr>
      <w:r w:rsidRPr="00042E78">
        <w:tab/>
        <w:t>(4)</w:t>
      </w:r>
      <w:r w:rsidRPr="00042E78">
        <w:tab/>
        <w:t xml:space="preserve">The individual must keep the following until the day that is </w:t>
      </w:r>
      <w:r w:rsidR="00D319D4" w:rsidRPr="00042E78">
        <w:t>40 days after the polling day for the election:</w:t>
      </w:r>
    </w:p>
    <w:p w14:paraId="2C957BD9" w14:textId="77777777" w:rsidR="007A173E" w:rsidRPr="00042E78" w:rsidRDefault="007A173E" w:rsidP="007A173E">
      <w:pPr>
        <w:pStyle w:val="paragraph"/>
      </w:pPr>
      <w:r w:rsidRPr="00042E78">
        <w:tab/>
        <w:t>(a)</w:t>
      </w:r>
      <w:r w:rsidRPr="00042E78">
        <w:tab/>
        <w:t xml:space="preserve">if under </w:t>
      </w:r>
      <w:r w:rsidR="00C21872" w:rsidRPr="00042E78">
        <w:t>subparagraph (</w:t>
      </w:r>
      <w:r w:rsidRPr="00042E78">
        <w:t>1)(c)(</w:t>
      </w:r>
      <w:proofErr w:type="spellStart"/>
      <w:r w:rsidRPr="00042E78">
        <w:t>i</w:t>
      </w:r>
      <w:proofErr w:type="spellEnd"/>
      <w:r w:rsidRPr="00042E78">
        <w:t>) the individual provided a reference number for the direction to the individual to self</w:t>
      </w:r>
      <w:r w:rsidR="00042E78">
        <w:noBreakHyphen/>
      </w:r>
      <w:r w:rsidRPr="00042E78">
        <w:t>isolate or quarantine—a copy of a document containing the number;</w:t>
      </w:r>
    </w:p>
    <w:p w14:paraId="7DBCFE9B" w14:textId="77777777" w:rsidR="007A173E" w:rsidRPr="00042E78" w:rsidRDefault="007A173E" w:rsidP="00D319D4">
      <w:pPr>
        <w:pStyle w:val="paragraph"/>
      </w:pPr>
      <w:r w:rsidRPr="00042E78">
        <w:tab/>
        <w:t>(</w:t>
      </w:r>
      <w:r w:rsidR="00D319D4" w:rsidRPr="00042E78">
        <w:t>b</w:t>
      </w:r>
      <w:r w:rsidRPr="00042E78">
        <w:t>)</w:t>
      </w:r>
      <w:r w:rsidRPr="00042E78">
        <w:tab/>
        <w:t xml:space="preserve">if under </w:t>
      </w:r>
      <w:r w:rsidR="00C21872" w:rsidRPr="00042E78">
        <w:t>subparagraph (</w:t>
      </w:r>
      <w:r w:rsidRPr="00042E78">
        <w:t>1)(c)(ii) the individual provided a reference number or serial number for the test on which the individual tested positive—a</w:t>
      </w:r>
      <w:r w:rsidR="00D319D4" w:rsidRPr="00042E78">
        <w:t xml:space="preserve"> record of the test or of the test results.</w:t>
      </w:r>
    </w:p>
    <w:p w14:paraId="56808B26" w14:textId="77777777" w:rsidR="008D4637" w:rsidRPr="00042E78" w:rsidRDefault="00D46E98" w:rsidP="008D4637">
      <w:pPr>
        <w:pStyle w:val="ActHead5"/>
      </w:pPr>
      <w:bookmarkStart w:id="21" w:name="_Toc99115915"/>
      <w:r w:rsidRPr="001E41CD">
        <w:rPr>
          <w:rStyle w:val="CharSectno"/>
        </w:rPr>
        <w:t>10</w:t>
      </w:r>
      <w:r w:rsidR="008D4637" w:rsidRPr="00042E78">
        <w:t xml:space="preserve">  </w:t>
      </w:r>
      <w:r w:rsidR="00286981" w:rsidRPr="00042E78">
        <w:t xml:space="preserve">Procedures for registering </w:t>
      </w:r>
      <w:r w:rsidR="00E21058" w:rsidRPr="00042E78">
        <w:t xml:space="preserve">a </w:t>
      </w:r>
      <w:r w:rsidR="00144032" w:rsidRPr="00042E78">
        <w:t>secure telephone</w:t>
      </w:r>
      <w:r w:rsidR="00286981" w:rsidRPr="00042E78">
        <w:t xml:space="preserve"> voter</w:t>
      </w:r>
      <w:bookmarkEnd w:id="21"/>
    </w:p>
    <w:p w14:paraId="1C6720FA" w14:textId="77777777" w:rsidR="00F057AD" w:rsidRPr="00042E78" w:rsidRDefault="008D4637" w:rsidP="00F057AD">
      <w:pPr>
        <w:pStyle w:val="subsection"/>
      </w:pPr>
      <w:r w:rsidRPr="00042E78">
        <w:tab/>
      </w:r>
      <w:r w:rsidR="00F057AD" w:rsidRPr="00042E78">
        <w:t>(1)</w:t>
      </w:r>
      <w:r w:rsidR="00F057AD" w:rsidRPr="00042E78">
        <w:tab/>
        <w:t xml:space="preserve">If an individual who is entitled </w:t>
      </w:r>
      <w:r w:rsidR="004D13A2" w:rsidRPr="00042E78">
        <w:t>under subsection</w:t>
      </w:r>
      <w:r w:rsidR="00DF6C1D" w:rsidRPr="00042E78">
        <w:t> </w:t>
      </w:r>
      <w:r w:rsidR="00D46E98" w:rsidRPr="00042E78">
        <w:t>8</w:t>
      </w:r>
      <w:r w:rsidR="004D13A2" w:rsidRPr="00042E78">
        <w:t xml:space="preserve">(2) </w:t>
      </w:r>
      <w:r w:rsidR="00F057AD" w:rsidRPr="00042E78">
        <w:t xml:space="preserve">to </w:t>
      </w:r>
      <w:r w:rsidR="00F56EBC" w:rsidRPr="00042E78">
        <w:t xml:space="preserve">be </w:t>
      </w:r>
      <w:r w:rsidR="00F057AD" w:rsidRPr="00042E78">
        <w:t>register</w:t>
      </w:r>
      <w:r w:rsidR="00F56EBC" w:rsidRPr="00042E78">
        <w:t>ed</w:t>
      </w:r>
      <w:r w:rsidR="00F057AD" w:rsidRPr="00042E78">
        <w:t xml:space="preserve"> as a secure telephone voter complies with section</w:t>
      </w:r>
      <w:r w:rsidR="00DF6C1D" w:rsidRPr="00042E78">
        <w:t> </w:t>
      </w:r>
      <w:r w:rsidR="00D46E98" w:rsidRPr="00042E78">
        <w:t>9</w:t>
      </w:r>
      <w:r w:rsidR="00F057AD" w:rsidRPr="00042E78">
        <w:t>, the Electoral Commissioner must:</w:t>
      </w:r>
    </w:p>
    <w:p w14:paraId="3B68C713" w14:textId="77777777" w:rsidR="00AE126B" w:rsidRPr="00042E78" w:rsidRDefault="00F057AD" w:rsidP="00F057AD">
      <w:pPr>
        <w:pStyle w:val="paragraph"/>
      </w:pPr>
      <w:r w:rsidRPr="00042E78">
        <w:tab/>
        <w:t>(a)</w:t>
      </w:r>
      <w:r w:rsidRPr="00042E78">
        <w:tab/>
        <w:t xml:space="preserve">register </w:t>
      </w:r>
      <w:r w:rsidR="00477A56" w:rsidRPr="00042E78">
        <w:t>the</w:t>
      </w:r>
      <w:r w:rsidRPr="00042E78">
        <w:t xml:space="preserve"> individual as a secure telephone voter; and</w:t>
      </w:r>
    </w:p>
    <w:p w14:paraId="3DA9FCD8" w14:textId="77777777" w:rsidR="00DC42DC" w:rsidRPr="00042E78" w:rsidRDefault="00F057AD" w:rsidP="00F057AD">
      <w:pPr>
        <w:pStyle w:val="paragraph"/>
      </w:pPr>
      <w:r w:rsidRPr="00042E78">
        <w:tab/>
        <w:t>(b)</w:t>
      </w:r>
      <w:r w:rsidRPr="00042E78">
        <w:tab/>
        <w:t xml:space="preserve">provide the individual </w:t>
      </w:r>
      <w:r w:rsidR="00DC42DC" w:rsidRPr="00042E78">
        <w:t>with a registration number for the purpose</w:t>
      </w:r>
      <w:r w:rsidR="00C44FEC" w:rsidRPr="00042E78">
        <w:t>s</w:t>
      </w:r>
      <w:r w:rsidR="00DC42DC" w:rsidRPr="00042E78">
        <w:t xml:space="preserve"> of voting by a secure telephone vote; and</w:t>
      </w:r>
    </w:p>
    <w:p w14:paraId="3D55B53F" w14:textId="77777777" w:rsidR="00DC42DC" w:rsidRPr="00042E78" w:rsidRDefault="00DC42DC" w:rsidP="00F057AD">
      <w:pPr>
        <w:pStyle w:val="paragraph"/>
      </w:pPr>
      <w:r w:rsidRPr="00042E78">
        <w:tab/>
        <w:t>(c)</w:t>
      </w:r>
      <w:r w:rsidRPr="00042E78">
        <w:tab/>
        <w:t>register a personal identification number chosen by the individual for the purpose</w:t>
      </w:r>
      <w:r w:rsidR="00C44FEC" w:rsidRPr="00042E78">
        <w:t>s</w:t>
      </w:r>
      <w:r w:rsidRPr="00042E78">
        <w:t xml:space="preserve"> of voting by a secure telephone vote.</w:t>
      </w:r>
    </w:p>
    <w:p w14:paraId="1C17165E" w14:textId="77777777" w:rsidR="008D4637" w:rsidRPr="00042E78" w:rsidRDefault="00F057AD" w:rsidP="008D4637">
      <w:pPr>
        <w:pStyle w:val="subsection"/>
      </w:pPr>
      <w:r w:rsidRPr="00042E78">
        <w:tab/>
      </w:r>
      <w:r w:rsidR="008D4637" w:rsidRPr="00042E78">
        <w:t>(</w:t>
      </w:r>
      <w:r w:rsidRPr="00042E78">
        <w:t>2</w:t>
      </w:r>
      <w:r w:rsidR="008D4637" w:rsidRPr="00042E78">
        <w:t>)</w:t>
      </w:r>
      <w:r w:rsidR="008D4637" w:rsidRPr="00042E78">
        <w:tab/>
        <w:t>The Electoral Commissioner must in writing:</w:t>
      </w:r>
    </w:p>
    <w:p w14:paraId="3CC1DDE1" w14:textId="77777777" w:rsidR="008D4637" w:rsidRPr="00042E78" w:rsidRDefault="008D4637" w:rsidP="008D4637">
      <w:pPr>
        <w:pStyle w:val="paragraph"/>
      </w:pPr>
      <w:r w:rsidRPr="00042E78">
        <w:tab/>
        <w:t>(a)</w:t>
      </w:r>
      <w:r w:rsidRPr="00042E78">
        <w:tab/>
        <w:t xml:space="preserve">determine the days on which and times when </w:t>
      </w:r>
      <w:r w:rsidR="007A3E69" w:rsidRPr="00042E78">
        <w:t>i</w:t>
      </w:r>
      <w:r w:rsidRPr="00042E78">
        <w:t>ndividual</w:t>
      </w:r>
      <w:r w:rsidR="007A3E69" w:rsidRPr="00042E78">
        <w:t>s</w:t>
      </w:r>
      <w:r w:rsidRPr="00042E78">
        <w:t xml:space="preserve"> may apply to be registered by the Electoral Commissioner as a </w:t>
      </w:r>
      <w:r w:rsidR="00144032" w:rsidRPr="00042E78">
        <w:t>secure telephone</w:t>
      </w:r>
      <w:r w:rsidRPr="00042E78">
        <w:t xml:space="preserve"> voter; and</w:t>
      </w:r>
    </w:p>
    <w:p w14:paraId="7469D062" w14:textId="77777777" w:rsidR="008D4637" w:rsidRPr="00042E78" w:rsidRDefault="008D4637" w:rsidP="008D4637">
      <w:pPr>
        <w:pStyle w:val="paragraph"/>
      </w:pPr>
      <w:r w:rsidRPr="00042E78">
        <w:tab/>
        <w:t>(b)</w:t>
      </w:r>
      <w:r w:rsidRPr="00042E78">
        <w:tab/>
        <w:t>approve a</w:t>
      </w:r>
      <w:r w:rsidR="00F057AD" w:rsidRPr="00042E78">
        <w:t xml:space="preserve"> </w:t>
      </w:r>
      <w:r w:rsidRPr="00042E78">
        <w:t>form and manner for</w:t>
      </w:r>
      <w:r w:rsidR="00844CED" w:rsidRPr="00042E78">
        <w:t xml:space="preserve"> the purposes of making an application under subsection</w:t>
      </w:r>
      <w:r w:rsidR="00DF6C1D" w:rsidRPr="00042E78">
        <w:t> </w:t>
      </w:r>
      <w:r w:rsidR="00D46E98" w:rsidRPr="00042E78">
        <w:t>9</w:t>
      </w:r>
      <w:r w:rsidR="00844CED" w:rsidRPr="00042E78">
        <w:t>(1) to be registered as a secure telephone voter;</w:t>
      </w:r>
      <w:r w:rsidRPr="00042E78">
        <w:t xml:space="preserve"> and</w:t>
      </w:r>
    </w:p>
    <w:p w14:paraId="1A6C4307" w14:textId="77777777" w:rsidR="008D4637" w:rsidRPr="00042E78" w:rsidRDefault="008D4637" w:rsidP="008D4637">
      <w:pPr>
        <w:pStyle w:val="paragraph"/>
      </w:pPr>
      <w:r w:rsidRPr="00042E78">
        <w:tab/>
        <w:t>(c)</w:t>
      </w:r>
      <w:r w:rsidRPr="00042E78">
        <w:tab/>
        <w:t xml:space="preserve">determine procedures for assessing whether an individual may be registered by the Electoral Commissioner as a </w:t>
      </w:r>
      <w:r w:rsidR="00144032" w:rsidRPr="00042E78">
        <w:t>secure telephone</w:t>
      </w:r>
      <w:r w:rsidRPr="00042E78">
        <w:t xml:space="preserve"> voter</w:t>
      </w:r>
      <w:r w:rsidR="00844CED" w:rsidRPr="00042E78">
        <w:t xml:space="preserve"> under </w:t>
      </w:r>
      <w:r w:rsidR="00DF6C1D" w:rsidRPr="00042E78">
        <w:t>subsection (</w:t>
      </w:r>
      <w:r w:rsidR="00844CED" w:rsidRPr="00042E78">
        <w:t>1)</w:t>
      </w:r>
      <w:r w:rsidR="005C5B26" w:rsidRPr="00042E78">
        <w:t xml:space="preserve"> of this section</w:t>
      </w:r>
      <w:r w:rsidR="00844CED" w:rsidRPr="00042E78">
        <w:t>.</w:t>
      </w:r>
    </w:p>
    <w:p w14:paraId="46542E19" w14:textId="77777777" w:rsidR="00CF49E3" w:rsidRPr="00042E78" w:rsidRDefault="00CF49E3" w:rsidP="00CF49E3">
      <w:pPr>
        <w:pStyle w:val="notetext"/>
      </w:pPr>
      <w:r w:rsidRPr="00042E78">
        <w:t>Note:</w:t>
      </w:r>
      <w:r w:rsidRPr="00042E78">
        <w:tab/>
        <w:t xml:space="preserve">The form and manner determined under </w:t>
      </w:r>
      <w:r w:rsidR="00DF6C1D" w:rsidRPr="00042E78">
        <w:t>paragraph (</w:t>
      </w:r>
      <w:r w:rsidRPr="00042E78">
        <w:t xml:space="preserve">b) </w:t>
      </w:r>
      <w:r w:rsidR="00CB46C3" w:rsidRPr="00042E78">
        <w:t xml:space="preserve">of this subsection </w:t>
      </w:r>
      <w:r w:rsidRPr="00042E78">
        <w:t xml:space="preserve">and the procedures determined under </w:t>
      </w:r>
      <w:r w:rsidR="00DF6C1D" w:rsidRPr="00042E78">
        <w:t>paragraph (</w:t>
      </w:r>
      <w:r w:rsidRPr="00042E78">
        <w:t xml:space="preserve">c) </w:t>
      </w:r>
      <w:r w:rsidR="00CB46C3" w:rsidRPr="00042E78">
        <w:t xml:space="preserve">of this subsection </w:t>
      </w:r>
      <w:r w:rsidRPr="00042E78">
        <w:t>must be consistent with the requirements in this instrument.</w:t>
      </w:r>
    </w:p>
    <w:p w14:paraId="267944A8" w14:textId="77777777" w:rsidR="001B1E7C" w:rsidRPr="00042E78" w:rsidRDefault="00DE79D5" w:rsidP="001B1E7C">
      <w:pPr>
        <w:pStyle w:val="subsection"/>
      </w:pPr>
      <w:r w:rsidRPr="00042E78">
        <w:tab/>
      </w:r>
      <w:r w:rsidR="001B1E7C" w:rsidRPr="00042E78">
        <w:t>(</w:t>
      </w:r>
      <w:r w:rsidR="00FF3D4B" w:rsidRPr="00042E78">
        <w:t>3</w:t>
      </w:r>
      <w:r w:rsidR="001B1E7C" w:rsidRPr="00042E78">
        <w:t>)</w:t>
      </w:r>
      <w:r w:rsidR="001B1E7C" w:rsidRPr="00042E78">
        <w:tab/>
        <w:t xml:space="preserve">Days and times determined under </w:t>
      </w:r>
      <w:r w:rsidR="00DF6C1D" w:rsidRPr="00042E78">
        <w:t>paragraph (</w:t>
      </w:r>
      <w:r w:rsidR="00CB46C3" w:rsidRPr="00042E78">
        <w:t>2)</w:t>
      </w:r>
      <w:r w:rsidR="00AA073C" w:rsidRPr="00042E78">
        <w:t>(</w:t>
      </w:r>
      <w:r w:rsidR="001B1E7C" w:rsidRPr="00042E78">
        <w:t>a) must be during the period:</w:t>
      </w:r>
    </w:p>
    <w:p w14:paraId="154BB720" w14:textId="77777777" w:rsidR="001B1E7C" w:rsidRPr="00042E78" w:rsidRDefault="001B1E7C" w:rsidP="001B1E7C">
      <w:pPr>
        <w:pStyle w:val="paragraph"/>
      </w:pPr>
      <w:r w:rsidRPr="00042E78">
        <w:tab/>
        <w:t>(a)</w:t>
      </w:r>
      <w:r w:rsidRPr="00042E78">
        <w:tab/>
        <w:t>starting at 6.01 pm on the Wednesday that is 3 days before the polling day in the election; and</w:t>
      </w:r>
    </w:p>
    <w:p w14:paraId="14BD1527" w14:textId="77777777" w:rsidR="00924C2D" w:rsidRPr="00042E78" w:rsidRDefault="001B1E7C" w:rsidP="00CF77FD">
      <w:pPr>
        <w:pStyle w:val="paragraph"/>
      </w:pPr>
      <w:r w:rsidRPr="00042E78">
        <w:tab/>
        <w:t>(b)</w:t>
      </w:r>
      <w:r w:rsidRPr="00042E78">
        <w:tab/>
        <w:t>ending on the close of the poll for the election.</w:t>
      </w:r>
    </w:p>
    <w:p w14:paraId="34E13A6E" w14:textId="77777777" w:rsidR="008D4637" w:rsidRPr="00042E78" w:rsidRDefault="001B1E7C" w:rsidP="00DE79D5">
      <w:pPr>
        <w:pStyle w:val="subsection"/>
      </w:pPr>
      <w:r w:rsidRPr="00042E78">
        <w:tab/>
      </w:r>
      <w:r w:rsidR="00DE79D5" w:rsidRPr="00042E78">
        <w:t>(</w:t>
      </w:r>
      <w:r w:rsidR="00FF3D4B" w:rsidRPr="00042E78">
        <w:t>4</w:t>
      </w:r>
      <w:r w:rsidR="00DE79D5" w:rsidRPr="00042E78">
        <w:t>)</w:t>
      </w:r>
      <w:r w:rsidR="00DE79D5" w:rsidRPr="00042E78">
        <w:tab/>
        <w:t>The procedures must include</w:t>
      </w:r>
      <w:r w:rsidR="008D4637" w:rsidRPr="00042E78">
        <w:t>:</w:t>
      </w:r>
    </w:p>
    <w:p w14:paraId="3F8B6FD1" w14:textId="77777777" w:rsidR="008D4637" w:rsidRPr="00042E78" w:rsidRDefault="00DE79D5" w:rsidP="00DE79D5">
      <w:pPr>
        <w:pStyle w:val="paragraph"/>
      </w:pPr>
      <w:r w:rsidRPr="00042E78">
        <w:tab/>
      </w:r>
      <w:r w:rsidR="008D4637" w:rsidRPr="00042E78">
        <w:t>(a)</w:t>
      </w:r>
      <w:r w:rsidR="008D4637" w:rsidRPr="00042E78">
        <w:tab/>
      </w:r>
      <w:r w:rsidRPr="00042E78">
        <w:t xml:space="preserve">procedures </w:t>
      </w:r>
      <w:r w:rsidR="008D4637" w:rsidRPr="00042E78">
        <w:t xml:space="preserve">for </w:t>
      </w:r>
      <w:r w:rsidRPr="00042E78">
        <w:t>assessing whether</w:t>
      </w:r>
      <w:r w:rsidR="00FF3D4B" w:rsidRPr="00042E78">
        <w:t xml:space="preserve"> an individual is entitled to be registered as a secure telephone voter;</w:t>
      </w:r>
      <w:r w:rsidR="008D4637" w:rsidRPr="00042E78">
        <w:t xml:space="preserve"> and</w:t>
      </w:r>
    </w:p>
    <w:p w14:paraId="634D874E" w14:textId="77777777" w:rsidR="00CB7560" w:rsidRPr="00042E78" w:rsidRDefault="00DE79D5" w:rsidP="00DE79D5">
      <w:pPr>
        <w:pStyle w:val="paragraph"/>
      </w:pPr>
      <w:r w:rsidRPr="00042E78">
        <w:tab/>
      </w:r>
      <w:r w:rsidR="008D4637" w:rsidRPr="00042E78">
        <w:t>(b)</w:t>
      </w:r>
      <w:r w:rsidR="008D4637" w:rsidRPr="00042E78">
        <w:tab/>
      </w:r>
      <w:r w:rsidRPr="00042E78">
        <w:t xml:space="preserve">procedures </w:t>
      </w:r>
      <w:r w:rsidR="008D4637" w:rsidRPr="00042E78">
        <w:t xml:space="preserve">for the submission of evidence </w:t>
      </w:r>
      <w:r w:rsidRPr="00042E78">
        <w:t xml:space="preserve">for </w:t>
      </w:r>
      <w:r w:rsidR="00CB46C3" w:rsidRPr="00042E78">
        <w:t xml:space="preserve">the purposes of </w:t>
      </w:r>
      <w:r w:rsidRPr="00042E78">
        <w:t xml:space="preserve">that </w:t>
      </w:r>
      <w:r w:rsidR="00CB46C3" w:rsidRPr="00042E78">
        <w:t>assessment</w:t>
      </w:r>
      <w:r w:rsidR="003E6748" w:rsidRPr="00042E78">
        <w:t>; and</w:t>
      </w:r>
    </w:p>
    <w:p w14:paraId="304CA822" w14:textId="77777777" w:rsidR="003E6748" w:rsidRPr="00042E78" w:rsidRDefault="003E6748" w:rsidP="00DE79D5">
      <w:pPr>
        <w:pStyle w:val="paragraph"/>
      </w:pPr>
      <w:r w:rsidRPr="00042E78">
        <w:lastRenderedPageBreak/>
        <w:tab/>
        <w:t>(c)</w:t>
      </w:r>
      <w:r w:rsidRPr="00042E78">
        <w:tab/>
        <w:t xml:space="preserve">procedures for advising an individual, when making the declaration required by </w:t>
      </w:r>
      <w:r w:rsidR="00042E78" w:rsidRPr="00042E78">
        <w:t>paragraph 9</w:t>
      </w:r>
      <w:r w:rsidRPr="00042E78">
        <w:t>(2)(a),</w:t>
      </w:r>
      <w:r w:rsidR="00B47AD1" w:rsidRPr="00042E78">
        <w:t xml:space="preserve"> that voting in the election includes voting by attending a polling place, by a pre</w:t>
      </w:r>
      <w:r w:rsidR="00042E78">
        <w:noBreakHyphen/>
      </w:r>
      <w:r w:rsidR="00B47AD1" w:rsidRPr="00042E78">
        <w:t>poll vote or by a postal vote.</w:t>
      </w:r>
    </w:p>
    <w:p w14:paraId="07DAF04E" w14:textId="77777777" w:rsidR="00CF49E3" w:rsidRPr="00042E78" w:rsidRDefault="00CB7560" w:rsidP="00CF49E3">
      <w:pPr>
        <w:pStyle w:val="subsection"/>
      </w:pPr>
      <w:r w:rsidRPr="00042E78">
        <w:tab/>
        <w:t>(</w:t>
      </w:r>
      <w:r w:rsidR="00FF3D4B" w:rsidRPr="00042E78">
        <w:t>5</w:t>
      </w:r>
      <w:r w:rsidRPr="00042E78">
        <w:t>)</w:t>
      </w:r>
      <w:r w:rsidRPr="00042E78">
        <w:tab/>
        <w:t>The procedures</w:t>
      </w:r>
      <w:r w:rsidR="00A914CE" w:rsidRPr="00042E78">
        <w:t xml:space="preserve"> </w:t>
      </w:r>
      <w:r w:rsidRPr="00042E78">
        <w:t>m</w:t>
      </w:r>
      <w:r w:rsidR="00DC42DC" w:rsidRPr="00042E78">
        <w:t>ay</w:t>
      </w:r>
      <w:r w:rsidR="00FF3D4B" w:rsidRPr="00042E78">
        <w:t xml:space="preserve"> </w:t>
      </w:r>
      <w:r w:rsidRPr="00042E78">
        <w:t xml:space="preserve">provide for </w:t>
      </w:r>
      <w:r w:rsidR="00844CED" w:rsidRPr="00042E78">
        <w:t xml:space="preserve">the audio </w:t>
      </w:r>
      <w:r w:rsidRPr="00042E78">
        <w:t xml:space="preserve">recording of </w:t>
      </w:r>
      <w:r w:rsidR="00844CED" w:rsidRPr="00042E78">
        <w:t>application</w:t>
      </w:r>
      <w:r w:rsidR="001B1E7C" w:rsidRPr="00042E78">
        <w:t>s</w:t>
      </w:r>
      <w:r w:rsidR="00844CED" w:rsidRPr="00042E78">
        <w:t xml:space="preserve"> to be registered as a secure telephone voter </w:t>
      </w:r>
      <w:r w:rsidR="001B1E7C" w:rsidRPr="00042E78">
        <w:t xml:space="preserve">that are </w:t>
      </w:r>
      <w:r w:rsidR="00844CED" w:rsidRPr="00042E78">
        <w:t>made by c</w:t>
      </w:r>
      <w:r w:rsidR="00C410EE" w:rsidRPr="00042E78">
        <w:t>alling</w:t>
      </w:r>
      <w:r w:rsidR="00844CED" w:rsidRPr="00042E78">
        <w:t xml:space="preserve"> an authorised call centre</w:t>
      </w:r>
      <w:r w:rsidR="00067212" w:rsidRPr="00042E78">
        <w:t>.</w:t>
      </w:r>
      <w:r w:rsidR="00FF3D4B" w:rsidRPr="00042E78">
        <w:t xml:space="preserve"> </w:t>
      </w:r>
      <w:r w:rsidR="00DC42DC" w:rsidRPr="00042E78">
        <w:t xml:space="preserve">If so, </w:t>
      </w:r>
      <w:r w:rsidR="0075289D" w:rsidRPr="00042E78">
        <w:t xml:space="preserve">the </w:t>
      </w:r>
      <w:r w:rsidR="00C410EE" w:rsidRPr="00042E78">
        <w:t xml:space="preserve">procedures must require applicants to be </w:t>
      </w:r>
      <w:r w:rsidR="00A914CE" w:rsidRPr="00042E78">
        <w:t xml:space="preserve">informed that </w:t>
      </w:r>
      <w:r w:rsidR="00FF3D4B" w:rsidRPr="00042E78">
        <w:t>call</w:t>
      </w:r>
      <w:r w:rsidR="00C410EE" w:rsidRPr="00042E78">
        <w:t>s</w:t>
      </w:r>
      <w:r w:rsidR="00FF3D4B" w:rsidRPr="00042E78">
        <w:t xml:space="preserve"> </w:t>
      </w:r>
      <w:r w:rsidR="00A914CE" w:rsidRPr="00042E78">
        <w:t>may be recorded.</w:t>
      </w:r>
    </w:p>
    <w:p w14:paraId="75418C8A" w14:textId="77777777" w:rsidR="00CB46C3" w:rsidRPr="00042E78" w:rsidRDefault="00CB46C3" w:rsidP="00CF49E3">
      <w:pPr>
        <w:pStyle w:val="subsection"/>
      </w:pPr>
      <w:r w:rsidRPr="00042E78">
        <w:tab/>
        <w:t>(6)</w:t>
      </w:r>
      <w:r w:rsidRPr="00042E78">
        <w:tab/>
        <w:t>The Electoral Commissioner must make and keep a register for the purpose</w:t>
      </w:r>
      <w:r w:rsidR="00C44FEC" w:rsidRPr="00042E78">
        <w:t>s</w:t>
      </w:r>
      <w:r w:rsidRPr="00042E78">
        <w:t xml:space="preserve"> of registering secure telephone voters.</w:t>
      </w:r>
    </w:p>
    <w:p w14:paraId="6EB990C7" w14:textId="77777777" w:rsidR="00625C1F" w:rsidRPr="00042E78" w:rsidRDefault="00625C1F" w:rsidP="00625C1F">
      <w:pPr>
        <w:pStyle w:val="ActHead3"/>
        <w:pageBreakBefore/>
      </w:pPr>
      <w:bookmarkStart w:id="22" w:name="_Toc99115916"/>
      <w:r w:rsidRPr="001E41CD">
        <w:rPr>
          <w:rStyle w:val="CharDivNo"/>
        </w:rPr>
        <w:lastRenderedPageBreak/>
        <w:t>Division</w:t>
      </w:r>
      <w:r w:rsidR="00DF6C1D" w:rsidRPr="001E41CD">
        <w:rPr>
          <w:rStyle w:val="CharDivNo"/>
        </w:rPr>
        <w:t> </w:t>
      </w:r>
      <w:r w:rsidRPr="001E41CD">
        <w:rPr>
          <w:rStyle w:val="CharDivNo"/>
        </w:rPr>
        <w:t>3</w:t>
      </w:r>
      <w:r w:rsidR="002B7AEA" w:rsidRPr="00042E78">
        <w:t>—</w:t>
      </w:r>
      <w:r w:rsidR="002B7AEA" w:rsidRPr="001E41CD">
        <w:rPr>
          <w:rStyle w:val="CharDivText"/>
        </w:rPr>
        <w:t>Voting</w:t>
      </w:r>
      <w:bookmarkEnd w:id="22"/>
    </w:p>
    <w:p w14:paraId="5FF40BDE" w14:textId="77777777" w:rsidR="004C4613" w:rsidRPr="00042E78" w:rsidRDefault="00D46E98" w:rsidP="004B7565">
      <w:pPr>
        <w:pStyle w:val="ActHead5"/>
      </w:pPr>
      <w:bookmarkStart w:id="23" w:name="_Toc99115917"/>
      <w:r w:rsidRPr="001E41CD">
        <w:rPr>
          <w:rStyle w:val="CharSectno"/>
        </w:rPr>
        <w:t>11</w:t>
      </w:r>
      <w:r w:rsidR="004C4613" w:rsidRPr="00042E78">
        <w:t xml:space="preserve">  </w:t>
      </w:r>
      <w:r w:rsidR="00286981" w:rsidRPr="00042E78">
        <w:t xml:space="preserve">Entitlement </w:t>
      </w:r>
      <w:r w:rsidR="004C4613" w:rsidRPr="00042E78">
        <w:t>to vote by a</w:t>
      </w:r>
      <w:r w:rsidR="00E0686B" w:rsidRPr="00042E78">
        <w:t xml:space="preserve"> </w:t>
      </w:r>
      <w:r w:rsidR="00144032" w:rsidRPr="00042E78">
        <w:t>secure telephone</w:t>
      </w:r>
      <w:r w:rsidR="00E0686B" w:rsidRPr="00042E78">
        <w:t xml:space="preserve"> vote</w:t>
      </w:r>
      <w:bookmarkEnd w:id="23"/>
    </w:p>
    <w:p w14:paraId="30781AF1" w14:textId="77777777" w:rsidR="004C4613" w:rsidRPr="00042E78" w:rsidRDefault="004C4613" w:rsidP="004C4613">
      <w:pPr>
        <w:pStyle w:val="subsection"/>
      </w:pPr>
      <w:r w:rsidRPr="00042E78">
        <w:tab/>
        <w:t>(</w:t>
      </w:r>
      <w:r w:rsidR="002B7AEA" w:rsidRPr="00042E78">
        <w:t>1</w:t>
      </w:r>
      <w:r w:rsidRPr="00042E78">
        <w:t>)</w:t>
      </w:r>
      <w:r w:rsidRPr="00042E78">
        <w:tab/>
        <w:t xml:space="preserve">Subject to </w:t>
      </w:r>
      <w:r w:rsidR="00DF6C1D" w:rsidRPr="00042E78">
        <w:t>subsection (</w:t>
      </w:r>
      <w:r w:rsidR="002B7AEA" w:rsidRPr="00042E78">
        <w:t>2</w:t>
      </w:r>
      <w:r w:rsidRPr="00042E78">
        <w:t xml:space="preserve">), </w:t>
      </w:r>
      <w:r w:rsidR="001C20B8" w:rsidRPr="00042E78">
        <w:t xml:space="preserve">a </w:t>
      </w:r>
      <w:r w:rsidR="00B9542E" w:rsidRPr="00042E78">
        <w:t xml:space="preserve">registered secure telephone voter </w:t>
      </w:r>
      <w:r w:rsidRPr="00042E78">
        <w:t>is entitled to vote by a</w:t>
      </w:r>
      <w:r w:rsidR="00E0686B" w:rsidRPr="00042E78">
        <w:t xml:space="preserve"> </w:t>
      </w:r>
      <w:r w:rsidR="00144032" w:rsidRPr="00042E78">
        <w:t>secure telephone</w:t>
      </w:r>
      <w:r w:rsidR="00E0686B" w:rsidRPr="00042E78">
        <w:t xml:space="preserve"> </w:t>
      </w:r>
      <w:r w:rsidRPr="00042E78">
        <w:t>vote if:</w:t>
      </w:r>
    </w:p>
    <w:p w14:paraId="0AAE5A7C" w14:textId="77777777" w:rsidR="004C4613" w:rsidRPr="00042E78" w:rsidRDefault="004C4613" w:rsidP="004C4613">
      <w:pPr>
        <w:pStyle w:val="paragraph"/>
      </w:pPr>
      <w:r w:rsidRPr="00042E78">
        <w:tab/>
        <w:t>(a)</w:t>
      </w:r>
      <w:r w:rsidRPr="00042E78">
        <w:tab/>
        <w:t xml:space="preserve">the </w:t>
      </w:r>
      <w:r w:rsidR="00B9542E" w:rsidRPr="00042E78">
        <w:t>voter</w:t>
      </w:r>
      <w:r w:rsidRPr="00042E78">
        <w:t xml:space="preserve"> calls an authorised call centre on a day on which and at a time when </w:t>
      </w:r>
      <w:r w:rsidR="00E06826" w:rsidRPr="00042E78">
        <w:t xml:space="preserve">voting by a secure telephone vote </w:t>
      </w:r>
      <w:r w:rsidRPr="00042E78">
        <w:t>is available</w:t>
      </w:r>
      <w:r w:rsidR="0030059A" w:rsidRPr="00042E78">
        <w:t xml:space="preserve"> for</w:t>
      </w:r>
      <w:r w:rsidR="00CA2000" w:rsidRPr="00042E78">
        <w:t xml:space="preserve"> </w:t>
      </w:r>
      <w:r w:rsidR="0030059A" w:rsidRPr="00042E78">
        <w:t>individual</w:t>
      </w:r>
      <w:r w:rsidR="00CA2000" w:rsidRPr="00042E78">
        <w:t>s</w:t>
      </w:r>
      <w:r w:rsidRPr="00042E78">
        <w:t>; and</w:t>
      </w:r>
    </w:p>
    <w:p w14:paraId="5DD1ECBC" w14:textId="77777777" w:rsidR="004C4613" w:rsidRPr="00042E78" w:rsidRDefault="004C4613" w:rsidP="004C4613">
      <w:pPr>
        <w:pStyle w:val="paragraph"/>
      </w:pPr>
      <w:r w:rsidRPr="00042E78">
        <w:tab/>
        <w:t>(b)</w:t>
      </w:r>
      <w:r w:rsidRPr="00042E78">
        <w:tab/>
        <w:t xml:space="preserve">the </w:t>
      </w:r>
      <w:r w:rsidR="00B9542E" w:rsidRPr="00042E78">
        <w:t>voter</w:t>
      </w:r>
      <w:r w:rsidRPr="00042E78">
        <w:t xml:space="preserve"> informs a call centre operator that the </w:t>
      </w:r>
      <w:r w:rsidR="00B9542E" w:rsidRPr="00042E78">
        <w:t xml:space="preserve">voter </w:t>
      </w:r>
      <w:r w:rsidRPr="00042E78">
        <w:t>wishes to vote by a</w:t>
      </w:r>
      <w:r w:rsidR="00E0686B" w:rsidRPr="00042E78">
        <w:t xml:space="preserve"> </w:t>
      </w:r>
      <w:r w:rsidR="00144032" w:rsidRPr="00042E78">
        <w:t>secure telephone</w:t>
      </w:r>
      <w:r w:rsidR="00E0686B" w:rsidRPr="00042E78">
        <w:t xml:space="preserve"> </w:t>
      </w:r>
      <w:r w:rsidRPr="00042E78">
        <w:t>vote; and</w:t>
      </w:r>
    </w:p>
    <w:p w14:paraId="5973D025" w14:textId="77777777" w:rsidR="004C4613" w:rsidRPr="00042E78" w:rsidRDefault="004C4613" w:rsidP="004C4613">
      <w:pPr>
        <w:pStyle w:val="paragraph"/>
      </w:pPr>
      <w:r w:rsidRPr="00042E78">
        <w:tab/>
        <w:t>(c)</w:t>
      </w:r>
      <w:r w:rsidRPr="00042E78">
        <w:tab/>
        <w:t xml:space="preserve">a call centre operator is satisfied that the </w:t>
      </w:r>
      <w:r w:rsidR="00B9542E" w:rsidRPr="00042E78">
        <w:t>voter</w:t>
      </w:r>
      <w:r w:rsidRPr="00042E78">
        <w:t xml:space="preserve"> is </w:t>
      </w:r>
      <w:r w:rsidR="00AE126B" w:rsidRPr="00042E78">
        <w:t>a</w:t>
      </w:r>
      <w:r w:rsidRPr="00042E78">
        <w:t xml:space="preserve"> registered </w:t>
      </w:r>
      <w:r w:rsidR="00144032" w:rsidRPr="00042E78">
        <w:t>secure telephone</w:t>
      </w:r>
      <w:r w:rsidRPr="00042E78">
        <w:t xml:space="preserve"> voter; and</w:t>
      </w:r>
    </w:p>
    <w:p w14:paraId="4B051234" w14:textId="77777777" w:rsidR="004C4613" w:rsidRPr="00042E78" w:rsidRDefault="004C4613" w:rsidP="004C4613">
      <w:pPr>
        <w:pStyle w:val="paragraph"/>
      </w:pPr>
      <w:r w:rsidRPr="00042E78">
        <w:tab/>
        <w:t>(d)</w:t>
      </w:r>
      <w:r w:rsidRPr="00042E78">
        <w:tab/>
        <w:t xml:space="preserve">the </w:t>
      </w:r>
      <w:r w:rsidR="00B9542E" w:rsidRPr="00042E78">
        <w:t>voter</w:t>
      </w:r>
      <w:r w:rsidR="00423965" w:rsidRPr="00042E78">
        <w:t>’</w:t>
      </w:r>
      <w:r w:rsidRPr="00042E78">
        <w:t>s name is on an approved list of voters, a certified list of voters or a reference Roll.</w:t>
      </w:r>
    </w:p>
    <w:p w14:paraId="1C982AE9" w14:textId="77777777" w:rsidR="004C4613" w:rsidRPr="00042E78" w:rsidRDefault="004C4613" w:rsidP="004C4613">
      <w:pPr>
        <w:pStyle w:val="subsection"/>
      </w:pPr>
      <w:r w:rsidRPr="00042E78">
        <w:tab/>
        <w:t>(</w:t>
      </w:r>
      <w:r w:rsidR="002B7AEA" w:rsidRPr="00042E78">
        <w:t>2</w:t>
      </w:r>
      <w:r w:rsidRPr="00042E78">
        <w:t>)</w:t>
      </w:r>
      <w:r w:rsidRPr="00042E78">
        <w:tab/>
        <w:t>A</w:t>
      </w:r>
      <w:r w:rsidR="00B9542E" w:rsidRPr="00042E78">
        <w:t xml:space="preserve"> registered secure telephone voter</w:t>
      </w:r>
      <w:r w:rsidRPr="00042E78">
        <w:t xml:space="preserve"> is not entitled to vote by </w:t>
      </w:r>
      <w:r w:rsidR="001C20B8" w:rsidRPr="00042E78">
        <w:t xml:space="preserve">a </w:t>
      </w:r>
      <w:r w:rsidR="00144032" w:rsidRPr="00042E78">
        <w:t>secure telephone</w:t>
      </w:r>
      <w:r w:rsidRPr="00042E78">
        <w:t xml:space="preserve"> vote if:</w:t>
      </w:r>
    </w:p>
    <w:p w14:paraId="14B2F434" w14:textId="77777777" w:rsidR="004C4613" w:rsidRPr="00042E78" w:rsidRDefault="004C4613" w:rsidP="004C4613">
      <w:pPr>
        <w:pStyle w:val="paragraph"/>
      </w:pPr>
      <w:r w:rsidRPr="00042E78">
        <w:tab/>
        <w:t>(</w:t>
      </w:r>
      <w:r w:rsidR="001A6609" w:rsidRPr="00042E78">
        <w:t>a</w:t>
      </w:r>
      <w:r w:rsidRPr="00042E78">
        <w:t>)</w:t>
      </w:r>
      <w:r w:rsidRPr="00042E78">
        <w:tab/>
        <w:t xml:space="preserve">the </w:t>
      </w:r>
      <w:r w:rsidR="00B9542E" w:rsidRPr="00042E78">
        <w:t>voter</w:t>
      </w:r>
      <w:r w:rsidRPr="00042E78">
        <w:t xml:space="preserve"> does not call an authorised call centre on a day on which and at a time when </w:t>
      </w:r>
      <w:r w:rsidR="00E06826" w:rsidRPr="00042E78">
        <w:t>voting by a secure telephone vote</w:t>
      </w:r>
      <w:r w:rsidRPr="00042E78">
        <w:t xml:space="preserve"> is available</w:t>
      </w:r>
      <w:r w:rsidR="0030059A" w:rsidRPr="00042E78">
        <w:t xml:space="preserve"> for the individual</w:t>
      </w:r>
      <w:r w:rsidRPr="00042E78">
        <w:t>; or</w:t>
      </w:r>
    </w:p>
    <w:p w14:paraId="304F3447" w14:textId="77777777" w:rsidR="004C4613" w:rsidRPr="00042E78" w:rsidRDefault="004C4613" w:rsidP="004C4613">
      <w:pPr>
        <w:pStyle w:val="paragraph"/>
      </w:pPr>
      <w:r w:rsidRPr="00042E78">
        <w:tab/>
        <w:t>(</w:t>
      </w:r>
      <w:r w:rsidR="001A6609" w:rsidRPr="00042E78">
        <w:t>b</w:t>
      </w:r>
      <w:r w:rsidRPr="00042E78">
        <w:t>)</w:t>
      </w:r>
      <w:r w:rsidRPr="00042E78">
        <w:tab/>
        <w:t xml:space="preserve">a call centre operator is not satisfied that the </w:t>
      </w:r>
      <w:r w:rsidR="00DE79D5" w:rsidRPr="00042E78">
        <w:t>voter</w:t>
      </w:r>
      <w:r w:rsidR="00E0686B" w:rsidRPr="00042E78">
        <w:t xml:space="preserve"> </w:t>
      </w:r>
      <w:r w:rsidRPr="00042E78">
        <w:t>is a</w:t>
      </w:r>
      <w:r w:rsidR="00354210" w:rsidRPr="00042E78">
        <w:t xml:space="preserve"> </w:t>
      </w:r>
      <w:r w:rsidR="007C3342" w:rsidRPr="00042E78">
        <w:t>registered secure telephone voter</w:t>
      </w:r>
      <w:r w:rsidRPr="00042E78">
        <w:t xml:space="preserve"> after complying with the procedures for assessing whether the </w:t>
      </w:r>
      <w:r w:rsidR="00DE79D5" w:rsidRPr="00042E78">
        <w:t>voter</w:t>
      </w:r>
      <w:r w:rsidRPr="00042E78">
        <w:t xml:space="preserve"> is a</w:t>
      </w:r>
      <w:r w:rsidR="00354210" w:rsidRPr="00042E78">
        <w:t xml:space="preserve"> </w:t>
      </w:r>
      <w:r w:rsidR="007C3342" w:rsidRPr="00042E78">
        <w:t>registered secure telephone voter</w:t>
      </w:r>
      <w:r w:rsidRPr="00042E78">
        <w:t>; or</w:t>
      </w:r>
    </w:p>
    <w:p w14:paraId="699542E9" w14:textId="77777777" w:rsidR="004C4613" w:rsidRPr="00042E78" w:rsidRDefault="004C4613" w:rsidP="004C4613">
      <w:pPr>
        <w:pStyle w:val="paragraph"/>
      </w:pPr>
      <w:r w:rsidRPr="00042E78">
        <w:tab/>
        <w:t>(</w:t>
      </w:r>
      <w:r w:rsidR="001A6609" w:rsidRPr="00042E78">
        <w:t>c</w:t>
      </w:r>
      <w:r w:rsidRPr="00042E78">
        <w:t>)</w:t>
      </w:r>
      <w:r w:rsidRPr="00042E78">
        <w:tab/>
        <w:t xml:space="preserve">the </w:t>
      </w:r>
      <w:r w:rsidR="00DE79D5" w:rsidRPr="00042E78">
        <w:t>voter</w:t>
      </w:r>
      <w:r w:rsidR="00423965" w:rsidRPr="00042E78">
        <w:t>’</w:t>
      </w:r>
      <w:r w:rsidRPr="00042E78">
        <w:t>s name is not on an approved list of voters, a certified list of voters or a reference Roll; or</w:t>
      </w:r>
    </w:p>
    <w:p w14:paraId="1E34CA8D" w14:textId="77777777" w:rsidR="000D70F1" w:rsidRPr="00042E78" w:rsidRDefault="004C4613" w:rsidP="000D70F1">
      <w:pPr>
        <w:pStyle w:val="paragraph"/>
      </w:pPr>
      <w:r w:rsidRPr="00042E78">
        <w:tab/>
        <w:t>(</w:t>
      </w:r>
      <w:r w:rsidR="001A6609" w:rsidRPr="00042E78">
        <w:t>d</w:t>
      </w:r>
      <w:r w:rsidRPr="00042E78">
        <w:t>)</w:t>
      </w:r>
      <w:r w:rsidRPr="00042E78">
        <w:tab/>
        <w:t xml:space="preserve">the </w:t>
      </w:r>
      <w:r w:rsidR="00DE79D5" w:rsidRPr="00042E78">
        <w:t>voter</w:t>
      </w:r>
      <w:r w:rsidRPr="00042E78">
        <w:t xml:space="preserve"> refuses to answer a question asked in accordance with section</w:t>
      </w:r>
      <w:r w:rsidR="00DF6C1D" w:rsidRPr="00042E78">
        <w:t> </w:t>
      </w:r>
      <w:r w:rsidR="00D46E98" w:rsidRPr="00042E78">
        <w:t>13</w:t>
      </w:r>
      <w:r w:rsidRPr="00042E78">
        <w:t>; or</w:t>
      </w:r>
    </w:p>
    <w:p w14:paraId="6A4B37E5" w14:textId="77777777" w:rsidR="00DC42DC" w:rsidRPr="00042E78" w:rsidRDefault="000D70F1" w:rsidP="000D70F1">
      <w:pPr>
        <w:pStyle w:val="paragraph"/>
      </w:pPr>
      <w:r w:rsidRPr="00042E78">
        <w:tab/>
        <w:t>(</w:t>
      </w:r>
      <w:r w:rsidR="001A6609" w:rsidRPr="00042E78">
        <w:t>e</w:t>
      </w:r>
      <w:r w:rsidRPr="00042E78">
        <w:t>)</w:t>
      </w:r>
      <w:r w:rsidRPr="00042E78">
        <w:tab/>
      </w:r>
      <w:r w:rsidR="00437811" w:rsidRPr="00042E78">
        <w:t>the individual does not make the declaration</w:t>
      </w:r>
      <w:r w:rsidR="00CB763C" w:rsidRPr="00042E78">
        <w:t>s</w:t>
      </w:r>
      <w:r w:rsidR="00BA71B4" w:rsidRPr="00042E78">
        <w:t xml:space="preserve"> </w:t>
      </w:r>
      <w:r w:rsidR="00DC42DC" w:rsidRPr="00042E78">
        <w:t>asked for in accordance with subsection</w:t>
      </w:r>
      <w:r w:rsidR="00DF6C1D" w:rsidRPr="00042E78">
        <w:t> </w:t>
      </w:r>
      <w:r w:rsidR="00D46E98" w:rsidRPr="00042E78">
        <w:t>13</w:t>
      </w:r>
      <w:r w:rsidR="00437811" w:rsidRPr="00042E78">
        <w:t>(2)</w:t>
      </w:r>
      <w:r w:rsidR="008D4847" w:rsidRPr="00042E78">
        <w:t>; or</w:t>
      </w:r>
    </w:p>
    <w:p w14:paraId="62AC40A1" w14:textId="77777777" w:rsidR="00973D9E" w:rsidRPr="00042E78" w:rsidRDefault="004C4613" w:rsidP="004C4613">
      <w:pPr>
        <w:pStyle w:val="paragraph"/>
      </w:pPr>
      <w:r w:rsidRPr="00042E78">
        <w:tab/>
        <w:t>(</w:t>
      </w:r>
      <w:r w:rsidR="001A6609" w:rsidRPr="00042E78">
        <w:t>f</w:t>
      </w:r>
      <w:r w:rsidRPr="00042E78">
        <w:t>)</w:t>
      </w:r>
      <w:r w:rsidRPr="00042E78">
        <w:tab/>
        <w:t xml:space="preserve">the </w:t>
      </w:r>
      <w:r w:rsidR="00DE79D5" w:rsidRPr="00042E78">
        <w:t>voter</w:t>
      </w:r>
      <w:r w:rsidRPr="00042E78">
        <w:t xml:space="preserve"> has already voted</w:t>
      </w:r>
      <w:r w:rsidR="00DE79D5" w:rsidRPr="00042E78">
        <w:t xml:space="preserve"> in the election</w:t>
      </w:r>
      <w:r w:rsidR="00973D9E" w:rsidRPr="00042E78">
        <w:t xml:space="preserve">; </w:t>
      </w:r>
      <w:r w:rsidR="00AE126B" w:rsidRPr="00042E78">
        <w:t>or</w:t>
      </w:r>
    </w:p>
    <w:p w14:paraId="053844AC" w14:textId="77777777" w:rsidR="00CF77FD" w:rsidRPr="00042E78" w:rsidRDefault="00973D9E" w:rsidP="00CF77FD">
      <w:pPr>
        <w:pStyle w:val="paragraph"/>
      </w:pPr>
      <w:r w:rsidRPr="00042E78">
        <w:tab/>
        <w:t>(</w:t>
      </w:r>
      <w:r w:rsidR="001A6609" w:rsidRPr="00042E78">
        <w:t>g</w:t>
      </w:r>
      <w:r w:rsidRPr="00042E78">
        <w:t>)</w:t>
      </w:r>
      <w:r w:rsidRPr="00042E78">
        <w:tab/>
        <w:t xml:space="preserve">a mark has been placed </w:t>
      </w:r>
      <w:r w:rsidR="00CF77FD" w:rsidRPr="00042E78">
        <w:t>against the voter’s name on a copy of a certified list of voters, or a record for the voter has been made against an approved list of voters, under section</w:t>
      </w:r>
      <w:r w:rsidR="00DF6C1D" w:rsidRPr="00042E78">
        <w:t> </w:t>
      </w:r>
      <w:r w:rsidR="00D46E98" w:rsidRPr="00042E78">
        <w:t>21</w:t>
      </w:r>
      <w:r w:rsidR="00CF77FD" w:rsidRPr="00042E78">
        <w:t xml:space="preserve"> of this instrument or under </w:t>
      </w:r>
      <w:r w:rsidR="00D67128" w:rsidRPr="00042E78">
        <w:t>section</w:t>
      </w:r>
      <w:r w:rsidR="00DF6C1D" w:rsidRPr="00042E78">
        <w:t> </w:t>
      </w:r>
      <w:r w:rsidR="00D67128" w:rsidRPr="00042E78">
        <w:t>2</w:t>
      </w:r>
      <w:r w:rsidR="00CF77FD" w:rsidRPr="00042E78">
        <w:t>00DJ or 232 of the Act; or</w:t>
      </w:r>
    </w:p>
    <w:p w14:paraId="5AAF2857" w14:textId="77777777" w:rsidR="004C4613" w:rsidRPr="00042E78" w:rsidRDefault="004C4613" w:rsidP="004C4613">
      <w:pPr>
        <w:pStyle w:val="paragraph"/>
      </w:pPr>
      <w:r w:rsidRPr="00042E78">
        <w:tab/>
        <w:t>(</w:t>
      </w:r>
      <w:r w:rsidR="001A6609" w:rsidRPr="00042E78">
        <w:t>h</w:t>
      </w:r>
      <w:r w:rsidRPr="00042E78">
        <w:t>)</w:t>
      </w:r>
      <w:r w:rsidRPr="00042E78">
        <w:tab/>
        <w:t xml:space="preserve">the </w:t>
      </w:r>
      <w:r w:rsidR="00DE79D5" w:rsidRPr="00042E78">
        <w:t>voter</w:t>
      </w:r>
      <w:r w:rsidRPr="00042E78">
        <w:t xml:space="preserve"> is provisionally enrolled; or</w:t>
      </w:r>
    </w:p>
    <w:p w14:paraId="0CAB71BE" w14:textId="77777777" w:rsidR="00AE126B" w:rsidRPr="00042E78" w:rsidRDefault="00AE126B" w:rsidP="004C4613">
      <w:pPr>
        <w:pStyle w:val="paragraph"/>
      </w:pPr>
      <w:r w:rsidRPr="00042E78">
        <w:tab/>
        <w:t>(</w:t>
      </w:r>
      <w:proofErr w:type="spellStart"/>
      <w:r w:rsidR="001A6609" w:rsidRPr="00042E78">
        <w:t>i</w:t>
      </w:r>
      <w:proofErr w:type="spellEnd"/>
      <w:r w:rsidRPr="00042E78">
        <w:t>)</w:t>
      </w:r>
      <w:r w:rsidRPr="00042E78">
        <w:tab/>
        <w:t xml:space="preserve">on the basis of any of the voter’s answers to questions </w:t>
      </w:r>
      <w:r w:rsidR="008D4847" w:rsidRPr="00042E78">
        <w:rPr>
          <w:lang w:eastAsia="en-US"/>
        </w:rPr>
        <w:t xml:space="preserve">asked in accordance with </w:t>
      </w:r>
      <w:r w:rsidRPr="00042E78">
        <w:t>section</w:t>
      </w:r>
      <w:r w:rsidR="00DF6C1D" w:rsidRPr="00042E78">
        <w:t> </w:t>
      </w:r>
      <w:r w:rsidR="00D46E98" w:rsidRPr="00042E78">
        <w:t>13</w:t>
      </w:r>
      <w:r w:rsidRPr="00042E78">
        <w:t>, a call centre operator is not satisfied that the individual is the voter whose name the individual has used;</w:t>
      </w:r>
      <w:r w:rsidR="00E96BB6" w:rsidRPr="00042E78">
        <w:t xml:space="preserve"> or</w:t>
      </w:r>
    </w:p>
    <w:p w14:paraId="28373B39" w14:textId="77777777" w:rsidR="004C4613" w:rsidRPr="00042E78" w:rsidRDefault="004C4613" w:rsidP="004C4613">
      <w:pPr>
        <w:pStyle w:val="paragraph"/>
      </w:pPr>
      <w:r w:rsidRPr="00042E78">
        <w:tab/>
        <w:t>(</w:t>
      </w:r>
      <w:r w:rsidR="001A6609" w:rsidRPr="00042E78">
        <w:t>j</w:t>
      </w:r>
      <w:r w:rsidRPr="00042E78">
        <w:t>)</w:t>
      </w:r>
      <w:r w:rsidRPr="00042E78">
        <w:tab/>
        <w:t xml:space="preserve">the </w:t>
      </w:r>
      <w:r w:rsidR="00DE79D5" w:rsidRPr="00042E78">
        <w:t>voter</w:t>
      </w:r>
      <w:r w:rsidR="00EB3487" w:rsidRPr="00042E78">
        <w:t xml:space="preserve"> does not otherwise</w:t>
      </w:r>
      <w:r w:rsidRPr="00042E78">
        <w:t xml:space="preserve"> comply with the procedures for:</w:t>
      </w:r>
    </w:p>
    <w:p w14:paraId="69E7D232" w14:textId="77777777" w:rsidR="004C4613" w:rsidRPr="00042E78" w:rsidRDefault="00872A71" w:rsidP="004C4613">
      <w:pPr>
        <w:pStyle w:val="paragraphsub"/>
      </w:pPr>
      <w:r w:rsidRPr="00042E78">
        <w:tab/>
        <w:t>(</w:t>
      </w:r>
      <w:proofErr w:type="spellStart"/>
      <w:r w:rsidRPr="00042E78">
        <w:t>i</w:t>
      </w:r>
      <w:proofErr w:type="spellEnd"/>
      <w:r w:rsidRPr="00042E78">
        <w:t>)</w:t>
      </w:r>
      <w:r w:rsidRPr="00042E78">
        <w:tab/>
        <w:t xml:space="preserve">assessing whether the individual is </w:t>
      </w:r>
      <w:r w:rsidR="004C4613" w:rsidRPr="00042E78">
        <w:t xml:space="preserve">a registered </w:t>
      </w:r>
      <w:r w:rsidR="00144032" w:rsidRPr="00042E78">
        <w:t>secure telephone</w:t>
      </w:r>
      <w:r w:rsidR="00922464" w:rsidRPr="00042E78">
        <w:t xml:space="preserve"> </w:t>
      </w:r>
      <w:r w:rsidR="004C4613" w:rsidRPr="00042E78">
        <w:t>voter; or</w:t>
      </w:r>
    </w:p>
    <w:p w14:paraId="7D77B5DB" w14:textId="77777777" w:rsidR="004C4613" w:rsidRPr="00042E78" w:rsidRDefault="004C4613" w:rsidP="004C4613">
      <w:pPr>
        <w:pStyle w:val="paragraphsub"/>
      </w:pPr>
      <w:r w:rsidRPr="00042E78">
        <w:tab/>
        <w:t>(ii)</w:t>
      </w:r>
      <w:r w:rsidRPr="00042E78">
        <w:tab/>
        <w:t xml:space="preserve">voting by a </w:t>
      </w:r>
      <w:r w:rsidR="00144032" w:rsidRPr="00042E78">
        <w:t>secure telephone</w:t>
      </w:r>
      <w:r w:rsidRPr="00042E78">
        <w:t xml:space="preserve"> vote</w:t>
      </w:r>
      <w:r w:rsidR="00EA568D" w:rsidRPr="00042E78">
        <w:t>; or</w:t>
      </w:r>
    </w:p>
    <w:p w14:paraId="74888FC3" w14:textId="77777777" w:rsidR="00EA568D" w:rsidRPr="00042E78" w:rsidRDefault="00EA568D" w:rsidP="00EA568D">
      <w:pPr>
        <w:pStyle w:val="paragraph"/>
      </w:pPr>
      <w:r w:rsidRPr="00042E78">
        <w:tab/>
        <w:t>(k)</w:t>
      </w:r>
      <w:r w:rsidRPr="00042E78">
        <w:tab/>
        <w:t>the individual is not entitled to vote by a secure telephone vote because of subsection</w:t>
      </w:r>
      <w:r w:rsidR="00DF6C1D" w:rsidRPr="00042E78">
        <w:t> </w:t>
      </w:r>
      <w:r w:rsidR="00D46E98" w:rsidRPr="00042E78">
        <w:t>7</w:t>
      </w:r>
      <w:r w:rsidRPr="00042E78">
        <w:t>(</w:t>
      </w:r>
      <w:r w:rsidR="008330E4" w:rsidRPr="00042E78">
        <w:t>1</w:t>
      </w:r>
      <w:r w:rsidRPr="00042E78">
        <w:t>).</w:t>
      </w:r>
    </w:p>
    <w:p w14:paraId="360019C3" w14:textId="77777777" w:rsidR="00A66F11" w:rsidRPr="00042E78" w:rsidRDefault="00F33B98" w:rsidP="00A66F11">
      <w:pPr>
        <w:pStyle w:val="notetext"/>
      </w:pPr>
      <w:r w:rsidRPr="00042E78">
        <w:t>Note</w:t>
      </w:r>
      <w:r w:rsidR="00A66F11" w:rsidRPr="00042E78">
        <w:t>:</w:t>
      </w:r>
      <w:r w:rsidR="00A66F11" w:rsidRPr="00042E78">
        <w:tab/>
        <w:t>For</w:t>
      </w:r>
      <w:r w:rsidR="00CC5305" w:rsidRPr="00042E78">
        <w:t xml:space="preserve"> the purposes of</w:t>
      </w:r>
      <w:r w:rsidR="00A66F11" w:rsidRPr="00042E78">
        <w:t xml:space="preserve"> </w:t>
      </w:r>
      <w:r w:rsidR="00DF6C1D" w:rsidRPr="00042E78">
        <w:t>paragraph (</w:t>
      </w:r>
      <w:r w:rsidR="001A6609" w:rsidRPr="00042E78">
        <w:t>f</w:t>
      </w:r>
      <w:r w:rsidR="00A66F11" w:rsidRPr="00042E78">
        <w:t xml:space="preserve">), </w:t>
      </w:r>
      <w:r w:rsidR="00DE79D5" w:rsidRPr="00042E78">
        <w:t>vo</w:t>
      </w:r>
      <w:r w:rsidRPr="00042E78">
        <w:t>ting</w:t>
      </w:r>
      <w:r w:rsidR="00DE79D5" w:rsidRPr="00042E78">
        <w:t xml:space="preserve"> in the election includes</w:t>
      </w:r>
      <w:r w:rsidR="00354210" w:rsidRPr="00042E78">
        <w:t xml:space="preserve"> voting by attending a polling place, by</w:t>
      </w:r>
      <w:r w:rsidR="00F057AD" w:rsidRPr="00042E78">
        <w:t xml:space="preserve"> a</w:t>
      </w:r>
      <w:r w:rsidR="00A66F11" w:rsidRPr="00042E78">
        <w:t xml:space="preserve"> pre</w:t>
      </w:r>
      <w:r w:rsidR="00042E78">
        <w:noBreakHyphen/>
      </w:r>
      <w:r w:rsidR="00A66F11" w:rsidRPr="00042E78">
        <w:t>poll vote</w:t>
      </w:r>
      <w:r w:rsidR="00F057AD" w:rsidRPr="00042E78">
        <w:t xml:space="preserve"> </w:t>
      </w:r>
      <w:r w:rsidR="00354210" w:rsidRPr="00042E78">
        <w:t xml:space="preserve">or by </w:t>
      </w:r>
      <w:r w:rsidR="00F057AD" w:rsidRPr="00042E78">
        <w:t xml:space="preserve">a </w:t>
      </w:r>
      <w:r w:rsidR="00DE79D5" w:rsidRPr="00042E78">
        <w:t>postal vote</w:t>
      </w:r>
      <w:r w:rsidR="003E3B02" w:rsidRPr="00042E78">
        <w:t>.</w:t>
      </w:r>
    </w:p>
    <w:p w14:paraId="3CE9134D" w14:textId="77777777" w:rsidR="004C4613" w:rsidRPr="00042E78" w:rsidRDefault="00D46E98" w:rsidP="004C4613">
      <w:pPr>
        <w:pStyle w:val="ActHead5"/>
      </w:pPr>
      <w:bookmarkStart w:id="24" w:name="_Toc99115918"/>
      <w:r w:rsidRPr="001E41CD">
        <w:rPr>
          <w:rStyle w:val="CharSectno"/>
        </w:rPr>
        <w:lastRenderedPageBreak/>
        <w:t>12</w:t>
      </w:r>
      <w:r w:rsidR="004C4613" w:rsidRPr="00042E78">
        <w:t xml:space="preserve">  </w:t>
      </w:r>
      <w:r w:rsidR="00423965" w:rsidRPr="00042E78">
        <w:t>Procedures for requesting</w:t>
      </w:r>
      <w:r w:rsidR="004352D1" w:rsidRPr="00042E78">
        <w:t xml:space="preserve"> to vote by a</w:t>
      </w:r>
      <w:r w:rsidR="00423965" w:rsidRPr="00042E78">
        <w:t xml:space="preserve"> </w:t>
      </w:r>
      <w:r w:rsidR="00144032" w:rsidRPr="00042E78">
        <w:t>secure telephone</w:t>
      </w:r>
      <w:r w:rsidR="00423965" w:rsidRPr="00042E78">
        <w:t xml:space="preserve"> vote</w:t>
      </w:r>
      <w:bookmarkEnd w:id="24"/>
    </w:p>
    <w:p w14:paraId="5496330F" w14:textId="77777777" w:rsidR="002B7AEA" w:rsidRPr="00042E78" w:rsidRDefault="002B7AEA" w:rsidP="002B7AEA">
      <w:pPr>
        <w:pStyle w:val="subsection"/>
      </w:pPr>
      <w:r w:rsidRPr="00042E78">
        <w:tab/>
      </w:r>
      <w:r w:rsidR="00463F34" w:rsidRPr="00042E78">
        <w:t>(1)</w:t>
      </w:r>
      <w:r w:rsidRPr="00042E78">
        <w:tab/>
        <w:t>The Electoral Commissioner:</w:t>
      </w:r>
    </w:p>
    <w:p w14:paraId="2131A83C" w14:textId="77777777" w:rsidR="002B7AEA" w:rsidRPr="00042E78" w:rsidRDefault="002B7AEA" w:rsidP="002B7AEA">
      <w:pPr>
        <w:pStyle w:val="paragraph"/>
      </w:pPr>
      <w:r w:rsidRPr="00042E78">
        <w:tab/>
        <w:t>(a)</w:t>
      </w:r>
      <w:r w:rsidRPr="00042E78">
        <w:tab/>
        <w:t xml:space="preserve">must determine, in writing, the days on which and times when </w:t>
      </w:r>
      <w:r w:rsidR="00E06826" w:rsidRPr="00042E78">
        <w:t>voting by a secure telephone vote</w:t>
      </w:r>
      <w:r w:rsidRPr="00042E78">
        <w:t xml:space="preserve"> is to be available</w:t>
      </w:r>
      <w:r w:rsidR="0030059A" w:rsidRPr="00042E78">
        <w:t xml:space="preserve"> for </w:t>
      </w:r>
      <w:r w:rsidR="00BA71B4" w:rsidRPr="00042E78">
        <w:t xml:space="preserve">an </w:t>
      </w:r>
      <w:r w:rsidR="0030059A" w:rsidRPr="00042E78">
        <w:t>individual</w:t>
      </w:r>
      <w:r w:rsidRPr="00042E78">
        <w:t>; and</w:t>
      </w:r>
    </w:p>
    <w:p w14:paraId="090FBADA" w14:textId="77777777" w:rsidR="002B7AEA" w:rsidRPr="00042E78" w:rsidRDefault="002B7AEA" w:rsidP="00354210">
      <w:pPr>
        <w:pStyle w:val="paragraph"/>
      </w:pPr>
      <w:r w:rsidRPr="00042E78">
        <w:tab/>
        <w:t>(b)</w:t>
      </w:r>
      <w:r w:rsidRPr="00042E78">
        <w:tab/>
        <w:t>must determine, in writing, procedures for assessing whether</w:t>
      </w:r>
      <w:r w:rsidR="00872A71" w:rsidRPr="00042E78">
        <w:t xml:space="preserve"> an individual</w:t>
      </w:r>
      <w:r w:rsidR="00354210" w:rsidRPr="00042E78">
        <w:t xml:space="preserve"> is </w:t>
      </w:r>
      <w:r w:rsidRPr="00042E78">
        <w:t xml:space="preserve">a </w:t>
      </w:r>
      <w:r w:rsidR="007C3342" w:rsidRPr="00042E78">
        <w:t>registered secure telephone voter</w:t>
      </w:r>
      <w:r w:rsidRPr="00042E78">
        <w:t>; and</w:t>
      </w:r>
    </w:p>
    <w:p w14:paraId="3B7FE163" w14:textId="77777777" w:rsidR="002B7AEA" w:rsidRPr="00042E78" w:rsidRDefault="002B7AEA" w:rsidP="002B7AEA">
      <w:pPr>
        <w:pStyle w:val="paragraph"/>
      </w:pPr>
      <w:r w:rsidRPr="00042E78">
        <w:tab/>
        <w:t>(c)</w:t>
      </w:r>
      <w:r w:rsidRPr="00042E78">
        <w:tab/>
        <w:t xml:space="preserve">may give directions to officers in relation to requests </w:t>
      </w:r>
      <w:r w:rsidR="00C055D8" w:rsidRPr="00042E78">
        <w:t>to</w:t>
      </w:r>
      <w:r w:rsidRPr="00042E78">
        <w:t xml:space="preserve"> vot</w:t>
      </w:r>
      <w:r w:rsidR="00C055D8" w:rsidRPr="00042E78">
        <w:t>e</w:t>
      </w:r>
      <w:r w:rsidRPr="00042E78">
        <w:t xml:space="preserve"> by a </w:t>
      </w:r>
      <w:r w:rsidR="00144032" w:rsidRPr="00042E78">
        <w:t>secure telephone</w:t>
      </w:r>
      <w:r w:rsidRPr="00042E78">
        <w:t xml:space="preserve"> vote.</w:t>
      </w:r>
    </w:p>
    <w:p w14:paraId="33F6628A" w14:textId="77777777" w:rsidR="002B7AEA" w:rsidRPr="00042E78" w:rsidRDefault="002B7AEA" w:rsidP="002B7AEA">
      <w:pPr>
        <w:pStyle w:val="notetext"/>
      </w:pPr>
      <w:r w:rsidRPr="00042E78">
        <w:t>Note:</w:t>
      </w:r>
      <w:r w:rsidRPr="00042E78">
        <w:tab/>
      </w:r>
      <w:r w:rsidR="006B55A3" w:rsidRPr="00042E78">
        <w:t xml:space="preserve">Due to </w:t>
      </w:r>
      <w:r w:rsidR="00D67128" w:rsidRPr="00042E78">
        <w:t>subsection</w:t>
      </w:r>
      <w:r w:rsidR="00DF6C1D" w:rsidRPr="00042E78">
        <w:t> </w:t>
      </w:r>
      <w:r w:rsidR="00D67128" w:rsidRPr="00042E78">
        <w:t>2</w:t>
      </w:r>
      <w:r w:rsidRPr="00042E78">
        <w:t>02AFA(1) of the Act,</w:t>
      </w:r>
      <w:r w:rsidR="006B55A3" w:rsidRPr="00042E78">
        <w:t xml:space="preserve"> </w:t>
      </w:r>
      <w:r w:rsidR="00E06826" w:rsidRPr="00042E78">
        <w:t>voting by a secure telephone vote</w:t>
      </w:r>
      <w:r w:rsidRPr="00042E78">
        <w:t xml:space="preserve"> </w:t>
      </w:r>
      <w:r w:rsidR="006B55A3" w:rsidRPr="00042E78">
        <w:t xml:space="preserve">may only be </w:t>
      </w:r>
      <w:r w:rsidR="00B97C5C" w:rsidRPr="00042E78">
        <w:t>available</w:t>
      </w:r>
      <w:r w:rsidR="00BA71B4" w:rsidRPr="00042E78">
        <w:t xml:space="preserve"> </w:t>
      </w:r>
      <w:r w:rsidR="00B97C5C" w:rsidRPr="00042E78">
        <w:t xml:space="preserve">to be used </w:t>
      </w:r>
      <w:r w:rsidR="00BA71B4" w:rsidRPr="00042E78">
        <w:t xml:space="preserve">by an individual </w:t>
      </w:r>
      <w:r w:rsidR="00B97C5C" w:rsidRPr="00042E78">
        <w:t>at</w:t>
      </w:r>
      <w:r w:rsidR="006B55A3" w:rsidRPr="00042E78">
        <w:t xml:space="preserve"> a general election, Senate election or by</w:t>
      </w:r>
      <w:r w:rsidR="00042E78">
        <w:noBreakHyphen/>
      </w:r>
      <w:r w:rsidR="006B55A3" w:rsidRPr="00042E78">
        <w:t xml:space="preserve">election </w:t>
      </w:r>
      <w:r w:rsidRPr="00042E78">
        <w:t>during the period:</w:t>
      </w:r>
    </w:p>
    <w:p w14:paraId="0E2F1E3B" w14:textId="77777777" w:rsidR="002B7AEA" w:rsidRPr="00042E78" w:rsidRDefault="002B7AEA" w:rsidP="002B7AEA">
      <w:pPr>
        <w:pStyle w:val="notepara"/>
      </w:pPr>
      <w:r w:rsidRPr="00042E78">
        <w:t>(a)</w:t>
      </w:r>
      <w:r w:rsidRPr="00042E78">
        <w:tab/>
        <w:t>starting at 6.01 pm on the Wednesday that is 3 days before the polling day in the election; and</w:t>
      </w:r>
    </w:p>
    <w:p w14:paraId="40A76598" w14:textId="77777777" w:rsidR="002B7AEA" w:rsidRPr="00042E78" w:rsidRDefault="002B7AEA" w:rsidP="002B7AEA">
      <w:pPr>
        <w:pStyle w:val="notepara"/>
      </w:pPr>
      <w:r w:rsidRPr="00042E78">
        <w:t>(b)</w:t>
      </w:r>
      <w:r w:rsidRPr="00042E78">
        <w:tab/>
        <w:t>ending on the close of the poll for the election.</w:t>
      </w:r>
    </w:p>
    <w:p w14:paraId="70F15FD8" w14:textId="77777777" w:rsidR="002B7AEA" w:rsidRPr="00042E78" w:rsidRDefault="002B7AEA" w:rsidP="002B7AEA">
      <w:pPr>
        <w:pStyle w:val="notetext"/>
      </w:pPr>
      <w:r w:rsidRPr="00042E78">
        <w:t>Example:</w:t>
      </w:r>
      <w:r w:rsidRPr="00042E78">
        <w:tab/>
        <w:t xml:space="preserve">For the purposes of </w:t>
      </w:r>
      <w:r w:rsidR="00DF6C1D" w:rsidRPr="00042E78">
        <w:t>paragraph (</w:t>
      </w:r>
      <w:r w:rsidRPr="00042E78">
        <w:t>b)</w:t>
      </w:r>
      <w:r w:rsidR="00354210" w:rsidRPr="00042E78">
        <w:t xml:space="preserve"> of this s</w:t>
      </w:r>
      <w:r w:rsidR="00C410EE" w:rsidRPr="00042E78">
        <w:t>ubs</w:t>
      </w:r>
      <w:r w:rsidR="00354210" w:rsidRPr="00042E78">
        <w:t>ection</w:t>
      </w:r>
      <w:r w:rsidRPr="00042E78">
        <w:t xml:space="preserve">, </w:t>
      </w:r>
      <w:r w:rsidR="00354210" w:rsidRPr="00042E78">
        <w:t>t</w:t>
      </w:r>
      <w:r w:rsidRPr="00042E78">
        <w:t xml:space="preserve">he procedures may include a requirement for </w:t>
      </w:r>
      <w:r w:rsidR="00191D91" w:rsidRPr="00042E78">
        <w:t xml:space="preserve">a call centre </w:t>
      </w:r>
      <w:r w:rsidRPr="00042E78">
        <w:t>operator to ask the individual one or more questions about information provided on an approved list of voters, a certified list of voters or a reference Roll about the voter whose name the individual has used.</w:t>
      </w:r>
    </w:p>
    <w:p w14:paraId="76F6C352" w14:textId="77777777" w:rsidR="00F33B98" w:rsidRPr="00042E78" w:rsidRDefault="00463F34" w:rsidP="00463F34">
      <w:pPr>
        <w:pStyle w:val="subsection"/>
      </w:pPr>
      <w:r w:rsidRPr="00042E78">
        <w:tab/>
        <w:t>(2)</w:t>
      </w:r>
      <w:r w:rsidRPr="00042E78">
        <w:tab/>
        <w:t>The Electoral Commissioner must ensure that any</w:t>
      </w:r>
      <w:r w:rsidR="00F33B98" w:rsidRPr="00042E78">
        <w:t xml:space="preserve"> registered secure telephone</w:t>
      </w:r>
      <w:r w:rsidRPr="00042E78">
        <w:t xml:space="preserve"> voter</w:t>
      </w:r>
      <w:r w:rsidR="00F33B98" w:rsidRPr="00042E78">
        <w:t xml:space="preserve"> who at 6 pm on the polling day for the election:</w:t>
      </w:r>
    </w:p>
    <w:p w14:paraId="73B029AE" w14:textId="77777777" w:rsidR="00463F34" w:rsidRPr="00042E78" w:rsidRDefault="00463F34" w:rsidP="00463F34">
      <w:pPr>
        <w:pStyle w:val="paragraph"/>
      </w:pPr>
      <w:r w:rsidRPr="00042E78">
        <w:tab/>
        <w:t>(a)</w:t>
      </w:r>
      <w:r w:rsidRPr="00042E78">
        <w:tab/>
      </w:r>
      <w:r w:rsidR="00F33B98" w:rsidRPr="00042E78">
        <w:t>i</w:t>
      </w:r>
      <w:r w:rsidRPr="00042E78">
        <w:t xml:space="preserve">s waiting on a call to an authorised </w:t>
      </w:r>
      <w:r w:rsidR="00D954E8" w:rsidRPr="00042E78">
        <w:t xml:space="preserve">call </w:t>
      </w:r>
      <w:r w:rsidRPr="00042E78">
        <w:t xml:space="preserve">centre to request a vote by a secure telephone vote or </w:t>
      </w:r>
      <w:r w:rsidR="00067212" w:rsidRPr="00042E78">
        <w:t xml:space="preserve">is </w:t>
      </w:r>
      <w:r w:rsidRPr="00042E78">
        <w:t>in the process of voting by a secure telephone vote; and</w:t>
      </w:r>
    </w:p>
    <w:p w14:paraId="483BF305" w14:textId="77777777" w:rsidR="00F33B98" w:rsidRPr="00042E78" w:rsidRDefault="00F33B98" w:rsidP="00F33B98">
      <w:pPr>
        <w:pStyle w:val="paragraph"/>
      </w:pPr>
      <w:r w:rsidRPr="00042E78">
        <w:tab/>
        <w:t>(b)</w:t>
      </w:r>
      <w:r w:rsidRPr="00042E78">
        <w:tab/>
        <w:t>is entitled to vote by a secure telephone vote;</w:t>
      </w:r>
      <w:r w:rsidR="005D44D8" w:rsidRPr="00042E78">
        <w:t xml:space="preserve"> and</w:t>
      </w:r>
    </w:p>
    <w:p w14:paraId="3EE6D591" w14:textId="77777777" w:rsidR="00463F34" w:rsidRPr="00042E78" w:rsidRDefault="00463F34" w:rsidP="00463F34">
      <w:pPr>
        <w:pStyle w:val="paragraph"/>
      </w:pPr>
      <w:r w:rsidRPr="00042E78">
        <w:tab/>
        <w:t>(</w:t>
      </w:r>
      <w:r w:rsidR="005D44D8" w:rsidRPr="00042E78">
        <w:t>c</w:t>
      </w:r>
      <w:r w:rsidRPr="00042E78">
        <w:t>)</w:t>
      </w:r>
      <w:r w:rsidRPr="00042E78">
        <w:tab/>
      </w:r>
      <w:r w:rsidR="00191D91" w:rsidRPr="00042E78">
        <w:t>wishes</w:t>
      </w:r>
      <w:r w:rsidRPr="00042E78">
        <w:t xml:space="preserve"> to vote;</w:t>
      </w:r>
    </w:p>
    <w:p w14:paraId="389BF1D8" w14:textId="77777777" w:rsidR="00463F34" w:rsidRPr="00042E78" w:rsidRDefault="00463F34" w:rsidP="00463F34">
      <w:pPr>
        <w:pStyle w:val="subsection2"/>
      </w:pPr>
      <w:r w:rsidRPr="00042E78">
        <w:t>is able to vote by a secure telephone vote.</w:t>
      </w:r>
    </w:p>
    <w:p w14:paraId="5199C0F6" w14:textId="77777777" w:rsidR="002B7AEA" w:rsidRPr="00042E78" w:rsidRDefault="00D46E98" w:rsidP="002B7AEA">
      <w:pPr>
        <w:pStyle w:val="ActHead5"/>
      </w:pPr>
      <w:bookmarkStart w:id="25" w:name="_Toc99115919"/>
      <w:r w:rsidRPr="001E41CD">
        <w:rPr>
          <w:rStyle w:val="CharSectno"/>
        </w:rPr>
        <w:t>13</w:t>
      </w:r>
      <w:r w:rsidR="002B7AEA" w:rsidRPr="00042E78">
        <w:t xml:space="preserve">  Questions to be put to </w:t>
      </w:r>
      <w:r w:rsidR="007C3342" w:rsidRPr="00042E78">
        <w:t>registered secure telephone voter</w:t>
      </w:r>
      <w:bookmarkEnd w:id="25"/>
    </w:p>
    <w:p w14:paraId="128C80E0" w14:textId="77777777" w:rsidR="004C4613" w:rsidRPr="00042E78" w:rsidRDefault="004C4613" w:rsidP="004C4613">
      <w:pPr>
        <w:pStyle w:val="subsection"/>
      </w:pPr>
      <w:r w:rsidRPr="00042E78">
        <w:tab/>
        <w:t>(</w:t>
      </w:r>
      <w:r w:rsidR="002B7AEA" w:rsidRPr="00042E78">
        <w:t>1</w:t>
      </w:r>
      <w:r w:rsidRPr="00042E78">
        <w:t>)</w:t>
      </w:r>
      <w:r w:rsidRPr="00042E78">
        <w:tab/>
        <w:t xml:space="preserve">If </w:t>
      </w:r>
      <w:r w:rsidR="001C20B8" w:rsidRPr="00042E78">
        <w:t>an individual</w:t>
      </w:r>
      <w:r w:rsidRPr="00042E78">
        <w:t xml:space="preserve"> requests </w:t>
      </w:r>
      <w:r w:rsidR="00C055D8" w:rsidRPr="00042E78">
        <w:t xml:space="preserve">to vote by </w:t>
      </w:r>
      <w:r w:rsidRPr="00042E78">
        <w:t xml:space="preserve">a </w:t>
      </w:r>
      <w:r w:rsidR="00144032" w:rsidRPr="00042E78">
        <w:t>secure telephone</w:t>
      </w:r>
      <w:r w:rsidR="00922464" w:rsidRPr="00042E78">
        <w:t xml:space="preserve"> </w:t>
      </w:r>
      <w:r w:rsidRPr="00042E78">
        <w:t>vote, a call centre operator must be satisfied</w:t>
      </w:r>
      <w:r w:rsidR="009C0454" w:rsidRPr="00042E78">
        <w:t xml:space="preserve"> in accordance with the procedures determined under paragraph</w:t>
      </w:r>
      <w:r w:rsidR="00DF6C1D" w:rsidRPr="00042E78">
        <w:t> </w:t>
      </w:r>
      <w:r w:rsidR="00D46E98" w:rsidRPr="00042E78">
        <w:t>12</w:t>
      </w:r>
      <w:r w:rsidR="008E550D" w:rsidRPr="00042E78">
        <w:t>(1)</w:t>
      </w:r>
      <w:r w:rsidR="009C0454" w:rsidRPr="00042E78">
        <w:t xml:space="preserve">(b) </w:t>
      </w:r>
      <w:r w:rsidRPr="00042E78">
        <w:t xml:space="preserve">that the </w:t>
      </w:r>
      <w:r w:rsidR="001C20B8" w:rsidRPr="00042E78">
        <w:t>individual</w:t>
      </w:r>
      <w:r w:rsidRPr="00042E78">
        <w:t xml:space="preserve"> is </w:t>
      </w:r>
      <w:r w:rsidR="00FA5C52" w:rsidRPr="00042E78">
        <w:t>a</w:t>
      </w:r>
      <w:r w:rsidRPr="00042E78">
        <w:t xml:space="preserve"> registered </w:t>
      </w:r>
      <w:r w:rsidR="00144032" w:rsidRPr="00042E78">
        <w:t>secure telephone</w:t>
      </w:r>
      <w:r w:rsidR="001C20B8" w:rsidRPr="00042E78">
        <w:t xml:space="preserve"> </w:t>
      </w:r>
      <w:r w:rsidRPr="00042E78">
        <w:t>voter.</w:t>
      </w:r>
    </w:p>
    <w:p w14:paraId="3338CD3E" w14:textId="77777777" w:rsidR="004C4613" w:rsidRPr="00042E78" w:rsidRDefault="004C4613" w:rsidP="004C4613">
      <w:pPr>
        <w:pStyle w:val="notetext"/>
      </w:pPr>
      <w:r w:rsidRPr="00042E78">
        <w:t>Note:</w:t>
      </w:r>
      <w:r w:rsidRPr="00042E78">
        <w:tab/>
        <w:t xml:space="preserve">The </w:t>
      </w:r>
      <w:r w:rsidR="001C20B8" w:rsidRPr="00042E78">
        <w:t>individual</w:t>
      </w:r>
      <w:r w:rsidRPr="00042E78">
        <w:t xml:space="preserve"> will have a</w:t>
      </w:r>
      <w:r w:rsidR="001C20B8" w:rsidRPr="00042E78">
        <w:t xml:space="preserve"> personal </w:t>
      </w:r>
      <w:r w:rsidRPr="00042E78">
        <w:t>identification number and a registration number for requesting</w:t>
      </w:r>
      <w:r w:rsidR="00C055D8" w:rsidRPr="00042E78">
        <w:t xml:space="preserve"> to vote by</w:t>
      </w:r>
      <w:r w:rsidRPr="00042E78">
        <w:t xml:space="preserve"> </w:t>
      </w:r>
      <w:r w:rsidR="001C20B8" w:rsidRPr="00042E78">
        <w:t xml:space="preserve">a </w:t>
      </w:r>
      <w:r w:rsidR="00144032" w:rsidRPr="00042E78">
        <w:t>secure telephone</w:t>
      </w:r>
      <w:r w:rsidRPr="00042E78">
        <w:t xml:space="preserve"> vote.</w:t>
      </w:r>
    </w:p>
    <w:p w14:paraId="2526A262" w14:textId="77777777" w:rsidR="003D5724" w:rsidRPr="00042E78" w:rsidRDefault="003D5724" w:rsidP="00E74053">
      <w:pPr>
        <w:pStyle w:val="subsection"/>
      </w:pPr>
      <w:r w:rsidRPr="00042E78">
        <w:tab/>
        <w:t>(2)</w:t>
      </w:r>
      <w:r w:rsidRPr="00042E78">
        <w:tab/>
        <w:t>If a call centre operator is so satisfied, a call centre operator must then ask the individual to make the declaration</w:t>
      </w:r>
      <w:r w:rsidR="00596971" w:rsidRPr="00042E78">
        <w:t>s</w:t>
      </w:r>
      <w:r w:rsidRPr="00042E78">
        <w:t xml:space="preserve"> re</w:t>
      </w:r>
      <w:r w:rsidR="00DC42DC" w:rsidRPr="00042E78">
        <w:t xml:space="preserve">quired </w:t>
      </w:r>
      <w:r w:rsidR="00A12967" w:rsidRPr="00042E78">
        <w:t>by</w:t>
      </w:r>
      <w:r w:rsidR="00DC42DC" w:rsidRPr="00042E78">
        <w:t xml:space="preserve"> </w:t>
      </w:r>
      <w:r w:rsidRPr="00042E78">
        <w:t>subsection</w:t>
      </w:r>
      <w:r w:rsidR="00DF6C1D" w:rsidRPr="00042E78">
        <w:t> </w:t>
      </w:r>
      <w:r w:rsidR="00D46E98" w:rsidRPr="00042E78">
        <w:t>9</w:t>
      </w:r>
      <w:r w:rsidRPr="00042E78">
        <w:t>(2).</w:t>
      </w:r>
    </w:p>
    <w:p w14:paraId="563061CB" w14:textId="77777777" w:rsidR="00596971" w:rsidRPr="00042E78" w:rsidRDefault="00596971" w:rsidP="00E74053">
      <w:pPr>
        <w:pStyle w:val="subsection"/>
      </w:pPr>
      <w:r w:rsidRPr="00042E78">
        <w:tab/>
        <w:t>(3)</w:t>
      </w:r>
      <w:r w:rsidRPr="00042E78">
        <w:tab/>
        <w:t>The procedures determined under paragraph</w:t>
      </w:r>
      <w:r w:rsidR="00DF6C1D" w:rsidRPr="00042E78">
        <w:t> </w:t>
      </w:r>
      <w:r w:rsidR="00D46E98" w:rsidRPr="00042E78">
        <w:t>12</w:t>
      </w:r>
      <w:r w:rsidRPr="00042E78">
        <w:t xml:space="preserve">(1)(b) must require a call centre operator, when asking the individual to make the declaration required by </w:t>
      </w:r>
      <w:r w:rsidR="00042E78" w:rsidRPr="00042E78">
        <w:t>paragraph 9</w:t>
      </w:r>
      <w:r w:rsidRPr="00042E78">
        <w:t>(2)(a), to advise the individual that voting in the election includes voting by attending a polling place, by a pre</w:t>
      </w:r>
      <w:r w:rsidR="00042E78">
        <w:noBreakHyphen/>
      </w:r>
      <w:r w:rsidRPr="00042E78">
        <w:t>poll vote or by a postal vote.</w:t>
      </w:r>
    </w:p>
    <w:p w14:paraId="19247A92" w14:textId="77777777" w:rsidR="00941E2C" w:rsidRPr="00042E78" w:rsidRDefault="00D46E98" w:rsidP="00A914CE">
      <w:pPr>
        <w:pStyle w:val="ActHead5"/>
      </w:pPr>
      <w:bookmarkStart w:id="26" w:name="_Toc99115920"/>
      <w:r w:rsidRPr="001E41CD">
        <w:rPr>
          <w:rStyle w:val="CharSectno"/>
        </w:rPr>
        <w:t>14</w:t>
      </w:r>
      <w:r w:rsidR="00941E2C" w:rsidRPr="00042E78">
        <w:t xml:space="preserve">  Voting</w:t>
      </w:r>
      <w:bookmarkEnd w:id="26"/>
    </w:p>
    <w:p w14:paraId="277EF401" w14:textId="77777777" w:rsidR="00941E2C" w:rsidRPr="00042E78" w:rsidRDefault="00941E2C" w:rsidP="00941E2C">
      <w:pPr>
        <w:pStyle w:val="subsection"/>
      </w:pPr>
      <w:r w:rsidRPr="00042E78">
        <w:tab/>
        <w:t>(1)</w:t>
      </w:r>
      <w:r w:rsidRPr="00042E78">
        <w:tab/>
        <w:t>A call centre operator who is satisfied that a registered secure telephone voter is entitled to vote by a secure telephone vote must assist the voter in accordance with the procedures determined under subsection</w:t>
      </w:r>
      <w:r w:rsidR="00DF6C1D" w:rsidRPr="00042E78">
        <w:t> </w:t>
      </w:r>
      <w:r w:rsidR="00D46E98" w:rsidRPr="00042E78">
        <w:t>16</w:t>
      </w:r>
      <w:r w:rsidRPr="00042E78">
        <w:t>(1).</w:t>
      </w:r>
    </w:p>
    <w:p w14:paraId="4C639059" w14:textId="77777777" w:rsidR="00941E2C" w:rsidRPr="00042E78" w:rsidRDefault="00941E2C" w:rsidP="00941E2C">
      <w:pPr>
        <w:pStyle w:val="subsection"/>
      </w:pPr>
      <w:r w:rsidRPr="00042E78">
        <w:lastRenderedPageBreak/>
        <w:tab/>
        <w:t>(2)</w:t>
      </w:r>
      <w:r w:rsidRPr="00042E78">
        <w:tab/>
      </w:r>
      <w:r w:rsidR="00A914CE" w:rsidRPr="00042E78">
        <w:t>In order to vote by a secure telephone vote, t</w:t>
      </w:r>
      <w:r w:rsidRPr="00042E78">
        <w:t>he voter m</w:t>
      </w:r>
      <w:r w:rsidR="00A914CE" w:rsidRPr="00042E78">
        <w:t xml:space="preserve">ust </w:t>
      </w:r>
      <w:r w:rsidRPr="00042E78">
        <w:t>tell the call centre operator how the voter wants the ballot paper to be marked.</w:t>
      </w:r>
    </w:p>
    <w:p w14:paraId="22A572D6" w14:textId="77777777" w:rsidR="00941E2C" w:rsidRPr="00042E78" w:rsidRDefault="00941E2C" w:rsidP="00941E2C">
      <w:pPr>
        <w:pStyle w:val="subsection"/>
      </w:pPr>
      <w:r w:rsidRPr="00042E78">
        <w:tab/>
        <w:t>(3)</w:t>
      </w:r>
      <w:r w:rsidRPr="00042E78">
        <w:tab/>
        <w:t>If</w:t>
      </w:r>
      <w:r w:rsidR="003E2793" w:rsidRPr="00042E78">
        <w:t xml:space="preserve">, under this section, </w:t>
      </w:r>
      <w:r w:rsidRPr="00042E78">
        <w:t xml:space="preserve">the voter tells </w:t>
      </w:r>
      <w:r w:rsidR="00036E77" w:rsidRPr="00042E78">
        <w:t>a</w:t>
      </w:r>
      <w:r w:rsidRPr="00042E78">
        <w:t xml:space="preserve"> call centre operator how the voter wants the ballot paper to be marked, </w:t>
      </w:r>
      <w:r w:rsidR="003E2793" w:rsidRPr="00042E78">
        <w:t>a</w:t>
      </w:r>
      <w:r w:rsidRPr="00042E78">
        <w:t xml:space="preserve"> call centre operator must:</w:t>
      </w:r>
    </w:p>
    <w:p w14:paraId="403340AD" w14:textId="77777777" w:rsidR="00941E2C" w:rsidRPr="00042E78" w:rsidRDefault="00941E2C" w:rsidP="00941E2C">
      <w:pPr>
        <w:pStyle w:val="paragraph"/>
      </w:pPr>
      <w:r w:rsidRPr="00042E78">
        <w:tab/>
        <w:t>(a)</w:t>
      </w:r>
      <w:r w:rsidRPr="00042E78">
        <w:tab/>
        <w:t>initial the voter’s ballot paper on the top front; and</w:t>
      </w:r>
    </w:p>
    <w:p w14:paraId="09450AE3" w14:textId="77777777" w:rsidR="00941E2C" w:rsidRPr="00042E78" w:rsidRDefault="00941E2C" w:rsidP="00941E2C">
      <w:pPr>
        <w:pStyle w:val="paragraph"/>
      </w:pPr>
      <w:r w:rsidRPr="00042E78">
        <w:tab/>
        <w:t>(b)</w:t>
      </w:r>
      <w:r w:rsidRPr="00042E78">
        <w:tab/>
        <w:t>mark the voter’s ballot paper in accordance with the voter’s instructions; and</w:t>
      </w:r>
    </w:p>
    <w:p w14:paraId="38BF585E" w14:textId="77777777" w:rsidR="00941E2C" w:rsidRPr="00042E78" w:rsidRDefault="00941E2C" w:rsidP="00941E2C">
      <w:pPr>
        <w:pStyle w:val="paragraph"/>
      </w:pPr>
      <w:r w:rsidRPr="00042E78">
        <w:tab/>
        <w:t>(c)</w:t>
      </w:r>
      <w:r w:rsidRPr="00042E78">
        <w:tab/>
        <w:t xml:space="preserve">read the voter’s voting preferences </w:t>
      </w:r>
      <w:r w:rsidR="00FA5C52" w:rsidRPr="00042E78">
        <w:t xml:space="preserve">marked on the ballot paper </w:t>
      </w:r>
      <w:r w:rsidRPr="00042E78">
        <w:t>back to the voter; and</w:t>
      </w:r>
    </w:p>
    <w:p w14:paraId="1FADE6F1" w14:textId="77777777" w:rsidR="00FA5C52" w:rsidRPr="00042E78" w:rsidRDefault="00941E2C" w:rsidP="00941E2C">
      <w:pPr>
        <w:pStyle w:val="paragraph"/>
      </w:pPr>
      <w:r w:rsidRPr="00042E78">
        <w:tab/>
        <w:t>(d)</w:t>
      </w:r>
      <w:r w:rsidRPr="00042E78">
        <w:tab/>
        <w:t xml:space="preserve">ask the voter to affirm that </w:t>
      </w:r>
      <w:r w:rsidR="009E34E8" w:rsidRPr="00042E78">
        <w:t>the voting preferences marked on the ballot paper</w:t>
      </w:r>
      <w:r w:rsidRPr="00042E78">
        <w:t xml:space="preserve"> are the voter’s voting preferences; and</w:t>
      </w:r>
    </w:p>
    <w:p w14:paraId="6D816864" w14:textId="77777777" w:rsidR="00941E2C" w:rsidRPr="00042E78" w:rsidRDefault="00941E2C" w:rsidP="00941E2C">
      <w:pPr>
        <w:pStyle w:val="paragraph"/>
      </w:pPr>
      <w:r w:rsidRPr="00042E78">
        <w:tab/>
        <w:t>(</w:t>
      </w:r>
      <w:r w:rsidR="00895A45" w:rsidRPr="00042E78">
        <w:t>e</w:t>
      </w:r>
      <w:r w:rsidRPr="00042E78">
        <w:t>)</w:t>
      </w:r>
      <w:r w:rsidRPr="00042E78">
        <w:tab/>
      </w:r>
      <w:r w:rsidR="009E34E8" w:rsidRPr="00042E78">
        <w:t>if the voter so affirms—</w:t>
      </w:r>
      <w:r w:rsidRPr="00042E78">
        <w:t>put the voter’s ballot paper in an envelope that is:</w:t>
      </w:r>
    </w:p>
    <w:p w14:paraId="188EB10D" w14:textId="77777777" w:rsidR="00941E2C" w:rsidRPr="00042E78" w:rsidRDefault="00941E2C" w:rsidP="00941E2C">
      <w:pPr>
        <w:pStyle w:val="paragraphsub"/>
      </w:pPr>
      <w:r w:rsidRPr="00042E78">
        <w:tab/>
        <w:t>(</w:t>
      </w:r>
      <w:proofErr w:type="spellStart"/>
      <w:r w:rsidRPr="00042E78">
        <w:t>i</w:t>
      </w:r>
      <w:proofErr w:type="spellEnd"/>
      <w:r w:rsidRPr="00042E78">
        <w:t>)</w:t>
      </w:r>
      <w:r w:rsidRPr="00042E78">
        <w:tab/>
        <w:t>in the approved form; and</w:t>
      </w:r>
    </w:p>
    <w:p w14:paraId="352B08C7" w14:textId="77777777" w:rsidR="00941E2C" w:rsidRPr="00042E78" w:rsidRDefault="00941E2C" w:rsidP="00941E2C">
      <w:pPr>
        <w:pStyle w:val="paragraphsub"/>
      </w:pPr>
      <w:r w:rsidRPr="00042E78">
        <w:tab/>
        <w:t>(ii)</w:t>
      </w:r>
      <w:r w:rsidRPr="00042E78">
        <w:tab/>
        <w:t>marked with the name of the voter’s Division; and</w:t>
      </w:r>
    </w:p>
    <w:p w14:paraId="4EFC97F4" w14:textId="77777777" w:rsidR="00941E2C" w:rsidRPr="00042E78" w:rsidRDefault="00941E2C" w:rsidP="00941E2C">
      <w:pPr>
        <w:pStyle w:val="paragraphsub"/>
      </w:pPr>
      <w:r w:rsidRPr="00042E78">
        <w:tab/>
        <w:t>(iii)</w:t>
      </w:r>
      <w:r w:rsidRPr="00042E78">
        <w:tab/>
        <w:t>marked with the voter’s registration number; and</w:t>
      </w:r>
    </w:p>
    <w:p w14:paraId="4B5E476D" w14:textId="77777777" w:rsidR="00941E2C" w:rsidRPr="00042E78" w:rsidRDefault="00941E2C" w:rsidP="00941E2C">
      <w:pPr>
        <w:pStyle w:val="paragraphsub"/>
      </w:pPr>
      <w:r w:rsidRPr="00042E78">
        <w:tab/>
        <w:t>(iv)</w:t>
      </w:r>
      <w:r w:rsidRPr="00042E78">
        <w:tab/>
        <w:t xml:space="preserve">marked with the date </w:t>
      </w:r>
      <w:r w:rsidR="008D4847" w:rsidRPr="00042E78">
        <w:t>on</w:t>
      </w:r>
      <w:r w:rsidR="00CE3559" w:rsidRPr="00042E78">
        <w:t xml:space="preserve"> which </w:t>
      </w:r>
      <w:r w:rsidRPr="00042E78">
        <w:t xml:space="preserve">and time </w:t>
      </w:r>
      <w:r w:rsidR="00EB3487" w:rsidRPr="00042E78">
        <w:t xml:space="preserve">when </w:t>
      </w:r>
      <w:r w:rsidR="00533E02" w:rsidRPr="00042E78">
        <w:t xml:space="preserve">the </w:t>
      </w:r>
      <w:r w:rsidR="00591C59" w:rsidRPr="00042E78">
        <w:t>voter so affirmed</w:t>
      </w:r>
      <w:r w:rsidRPr="00042E78">
        <w:t>;</w:t>
      </w:r>
    </w:p>
    <w:p w14:paraId="7AE70DFD" w14:textId="77777777" w:rsidR="00941E2C" w:rsidRPr="00042E78" w:rsidRDefault="00941E2C" w:rsidP="00724E7A">
      <w:pPr>
        <w:pStyle w:val="paragraph"/>
      </w:pPr>
      <w:r w:rsidRPr="00042E78">
        <w:tab/>
      </w:r>
      <w:r w:rsidR="00724E7A" w:rsidRPr="00042E78">
        <w:tab/>
        <w:t xml:space="preserve">and </w:t>
      </w:r>
      <w:r w:rsidRPr="00042E78">
        <w:t>place the envelope in a ballot</w:t>
      </w:r>
      <w:r w:rsidR="00042E78">
        <w:noBreakHyphen/>
      </w:r>
      <w:r w:rsidRPr="00042E78">
        <w:t>box used at the authorised call centre for secure telephone voting.</w:t>
      </w:r>
    </w:p>
    <w:p w14:paraId="0D10AA9C" w14:textId="77777777" w:rsidR="006A4D6D" w:rsidRPr="00042E78" w:rsidRDefault="006A4D6D" w:rsidP="006A4D6D">
      <w:pPr>
        <w:pStyle w:val="SubsectionHead"/>
      </w:pPr>
      <w:r w:rsidRPr="00042E78">
        <w:t>Affirming voting preferences marked on the ballot paper</w:t>
      </w:r>
    </w:p>
    <w:p w14:paraId="536DD459" w14:textId="77777777" w:rsidR="006A4D6D" w:rsidRPr="00042E78" w:rsidRDefault="009E34E8" w:rsidP="009E34E8">
      <w:pPr>
        <w:pStyle w:val="subsection"/>
      </w:pPr>
      <w:r w:rsidRPr="00042E78">
        <w:tab/>
        <w:t>(</w:t>
      </w:r>
      <w:r w:rsidR="003E2793" w:rsidRPr="00042E78">
        <w:t>4</w:t>
      </w:r>
      <w:r w:rsidRPr="00042E78">
        <w:t>)</w:t>
      </w:r>
      <w:r w:rsidRPr="00042E78">
        <w:tab/>
        <w:t>I</w:t>
      </w:r>
      <w:r w:rsidR="006A4D6D" w:rsidRPr="00042E78">
        <w:t xml:space="preserve">f, after being asked </w:t>
      </w:r>
      <w:r w:rsidR="00724E7A" w:rsidRPr="00042E78">
        <w:t>as mentioned</w:t>
      </w:r>
      <w:r w:rsidR="00256562" w:rsidRPr="00042E78">
        <w:t xml:space="preserve"> in</w:t>
      </w:r>
      <w:r w:rsidR="00724E7A" w:rsidRPr="00042E78">
        <w:t xml:space="preserve"> </w:t>
      </w:r>
      <w:r w:rsidR="00DF6C1D" w:rsidRPr="00042E78">
        <w:t>paragraph (</w:t>
      </w:r>
      <w:r w:rsidR="003E2793" w:rsidRPr="00042E78">
        <w:t>3</w:t>
      </w:r>
      <w:r w:rsidR="006A4D6D" w:rsidRPr="00042E78">
        <w:t xml:space="preserve">)(d), </w:t>
      </w:r>
      <w:r w:rsidRPr="00042E78">
        <w:t>the voter does not affirm that the voting preferences marked on the ballot paper are</w:t>
      </w:r>
      <w:r w:rsidR="00E440F4" w:rsidRPr="00042E78">
        <w:t xml:space="preserve"> </w:t>
      </w:r>
      <w:r w:rsidRPr="00042E78">
        <w:t>the voter’s voting preferences</w:t>
      </w:r>
      <w:r w:rsidR="006A4D6D" w:rsidRPr="00042E78">
        <w:t>:</w:t>
      </w:r>
    </w:p>
    <w:p w14:paraId="37784495" w14:textId="77777777" w:rsidR="009E34E8" w:rsidRPr="00042E78" w:rsidRDefault="006A4D6D" w:rsidP="006A4D6D">
      <w:pPr>
        <w:pStyle w:val="paragraph"/>
      </w:pPr>
      <w:r w:rsidRPr="00042E78">
        <w:tab/>
        <w:t>(a)</w:t>
      </w:r>
      <w:r w:rsidRPr="00042E78">
        <w:tab/>
      </w:r>
      <w:r w:rsidR="009E34E8" w:rsidRPr="00042E78">
        <w:t xml:space="preserve">the </w:t>
      </w:r>
      <w:r w:rsidR="00137C1B" w:rsidRPr="00042E78">
        <w:t>ballot paper is taken to be a spoilt ballet paper</w:t>
      </w:r>
      <w:r w:rsidR="00A12967" w:rsidRPr="00042E78">
        <w:t xml:space="preserve"> that has been</w:t>
      </w:r>
      <w:r w:rsidR="00DC42DC" w:rsidRPr="00042E78">
        <w:t xml:space="preserve"> cancelled under </w:t>
      </w:r>
      <w:r w:rsidR="00D67128" w:rsidRPr="00042E78">
        <w:t>subsection</w:t>
      </w:r>
      <w:r w:rsidR="00DF6C1D" w:rsidRPr="00042E78">
        <w:t> </w:t>
      </w:r>
      <w:r w:rsidR="00D67128" w:rsidRPr="00042E78">
        <w:t>2</w:t>
      </w:r>
      <w:r w:rsidR="00DC42DC" w:rsidRPr="00042E78">
        <w:t xml:space="preserve">38(1) or (2) of the Act by the call centre operator who asked the voter as mentioned in </w:t>
      </w:r>
      <w:r w:rsidR="00DF6C1D" w:rsidRPr="00042E78">
        <w:t>paragraph (</w:t>
      </w:r>
      <w:r w:rsidR="00DC42DC" w:rsidRPr="00042E78">
        <w:t>3)(d)</w:t>
      </w:r>
      <w:r w:rsidR="0075289D" w:rsidRPr="00042E78">
        <w:t xml:space="preserve"> of this section</w:t>
      </w:r>
      <w:r w:rsidR="00DC42DC" w:rsidRPr="00042E78">
        <w:t xml:space="preserve">; </w:t>
      </w:r>
      <w:r w:rsidRPr="00042E78">
        <w:t>and</w:t>
      </w:r>
    </w:p>
    <w:p w14:paraId="1BEBD156" w14:textId="77777777" w:rsidR="006A4D6D" w:rsidRPr="00042E78" w:rsidRDefault="006A4D6D" w:rsidP="006A4D6D">
      <w:pPr>
        <w:pStyle w:val="paragraph"/>
      </w:pPr>
      <w:r w:rsidRPr="00042E78">
        <w:tab/>
        <w:t>(b)</w:t>
      </w:r>
      <w:r w:rsidRPr="00042E78">
        <w:tab/>
        <w:t>the voter may tell a call centre operator how the voter wants</w:t>
      </w:r>
      <w:r w:rsidR="00724E7A" w:rsidRPr="00042E78">
        <w:t xml:space="preserve"> </w:t>
      </w:r>
      <w:r w:rsidR="00C410EE" w:rsidRPr="00042E78">
        <w:t xml:space="preserve">a </w:t>
      </w:r>
      <w:r w:rsidR="00724E7A" w:rsidRPr="00042E78">
        <w:t xml:space="preserve">fresh </w:t>
      </w:r>
      <w:r w:rsidRPr="00042E78">
        <w:t>ballot paper to be marked</w:t>
      </w:r>
      <w:r w:rsidR="003E2793" w:rsidRPr="00042E78">
        <w:t>.</w:t>
      </w:r>
    </w:p>
    <w:p w14:paraId="40CA957A" w14:textId="77777777" w:rsidR="009E34E8" w:rsidRPr="00042E78" w:rsidRDefault="009E34E8" w:rsidP="009E34E8">
      <w:pPr>
        <w:pStyle w:val="notetext"/>
      </w:pPr>
      <w:r w:rsidRPr="00042E78">
        <w:t>Note:</w:t>
      </w:r>
      <w:r w:rsidRPr="00042E78">
        <w:tab/>
        <w:t xml:space="preserve">For the treatment of </w:t>
      </w:r>
      <w:r w:rsidR="00C410EE" w:rsidRPr="00042E78">
        <w:t xml:space="preserve">a </w:t>
      </w:r>
      <w:r w:rsidR="008431C4" w:rsidRPr="00042E78">
        <w:t>spoilt</w:t>
      </w:r>
      <w:r w:rsidRPr="00042E78">
        <w:t xml:space="preserve"> ballot paper</w:t>
      </w:r>
      <w:r w:rsidR="008431C4" w:rsidRPr="00042E78">
        <w:t xml:space="preserve"> that has been cancelled</w:t>
      </w:r>
      <w:r w:rsidR="00E96BB6" w:rsidRPr="00042E78">
        <w:t>,</w:t>
      </w:r>
      <w:r w:rsidRPr="00042E78">
        <w:t xml:space="preserve"> see </w:t>
      </w:r>
      <w:r w:rsidR="00D67128" w:rsidRPr="00042E78">
        <w:t>section</w:t>
      </w:r>
      <w:r w:rsidR="00DF6C1D" w:rsidRPr="00042E78">
        <w:t> </w:t>
      </w:r>
      <w:r w:rsidR="00D67128" w:rsidRPr="00042E78">
        <w:t>2</w:t>
      </w:r>
      <w:r w:rsidRPr="00042E78">
        <w:t>38</w:t>
      </w:r>
      <w:r w:rsidR="00DF7B52" w:rsidRPr="00042E78">
        <w:t xml:space="preserve"> of the Act</w:t>
      </w:r>
      <w:r w:rsidRPr="00042E78">
        <w:t>.</w:t>
      </w:r>
    </w:p>
    <w:p w14:paraId="36D53CDE" w14:textId="77777777" w:rsidR="00A914CE" w:rsidRPr="00042E78" w:rsidRDefault="006A4D6D" w:rsidP="00A914CE">
      <w:pPr>
        <w:pStyle w:val="subsection"/>
      </w:pPr>
      <w:r w:rsidRPr="00042E78">
        <w:tab/>
        <w:t>(</w:t>
      </w:r>
      <w:r w:rsidR="003E2793" w:rsidRPr="00042E78">
        <w:t>5</w:t>
      </w:r>
      <w:r w:rsidRPr="00042E78">
        <w:t>)</w:t>
      </w:r>
      <w:r w:rsidRPr="00042E78">
        <w:tab/>
        <w:t xml:space="preserve">The voter may request that another call centre operator read </w:t>
      </w:r>
      <w:r w:rsidR="003E2793" w:rsidRPr="00042E78">
        <w:t xml:space="preserve">back to the voter </w:t>
      </w:r>
      <w:r w:rsidRPr="00042E78">
        <w:t xml:space="preserve">the voter’s voting preferences marked on the ballot paper. </w:t>
      </w:r>
      <w:r w:rsidR="003E2793" w:rsidRPr="00042E78">
        <w:t xml:space="preserve">A </w:t>
      </w:r>
      <w:r w:rsidRPr="00042E78">
        <w:t>call centre operator must not do an action</w:t>
      </w:r>
      <w:r w:rsidR="003E2793" w:rsidRPr="00042E78">
        <w:t xml:space="preserve"> referred to</w:t>
      </w:r>
      <w:r w:rsidRPr="00042E78">
        <w:t xml:space="preserve"> in </w:t>
      </w:r>
      <w:r w:rsidR="00DF6C1D" w:rsidRPr="00042E78">
        <w:t>paragraph (</w:t>
      </w:r>
      <w:r w:rsidRPr="00042E78">
        <w:t>3)(d)</w:t>
      </w:r>
      <w:r w:rsidR="006D2863" w:rsidRPr="00042E78">
        <w:t xml:space="preserve"> or</w:t>
      </w:r>
      <w:r w:rsidRPr="00042E78">
        <w:t xml:space="preserve"> (e) until </w:t>
      </w:r>
      <w:r w:rsidR="003E2793" w:rsidRPr="00042E78">
        <w:t>that</w:t>
      </w:r>
      <w:r w:rsidRPr="00042E78">
        <w:t xml:space="preserve"> request</w:t>
      </w:r>
      <w:r w:rsidR="003E2793" w:rsidRPr="00042E78">
        <w:t xml:space="preserve"> has been complied with</w:t>
      </w:r>
      <w:r w:rsidRPr="00042E78">
        <w:t>.</w:t>
      </w:r>
    </w:p>
    <w:p w14:paraId="2D8CD86E" w14:textId="77777777" w:rsidR="00A914CE" w:rsidRPr="00042E78" w:rsidRDefault="00A914CE" w:rsidP="00A914CE">
      <w:pPr>
        <w:pStyle w:val="SubsectionHead"/>
      </w:pPr>
      <w:r w:rsidRPr="00042E78">
        <w:t>Informal voting permitted</w:t>
      </w:r>
    </w:p>
    <w:p w14:paraId="0F57CE41" w14:textId="77777777" w:rsidR="00A914CE" w:rsidRPr="00042E78" w:rsidRDefault="00A914CE" w:rsidP="00A914CE">
      <w:pPr>
        <w:pStyle w:val="subsection"/>
      </w:pPr>
      <w:r w:rsidRPr="00042E78">
        <w:tab/>
        <w:t>(6)</w:t>
      </w:r>
      <w:r w:rsidRPr="00042E78">
        <w:tab/>
        <w:t xml:space="preserve">For the purposes of this section, telling </w:t>
      </w:r>
      <w:r w:rsidR="00C44FEC" w:rsidRPr="00042E78">
        <w:t>a</w:t>
      </w:r>
      <w:r w:rsidRPr="00042E78">
        <w:t xml:space="preserve"> call centre operator how the voter wants the ballot paper to be marked includes telling the call centre operator that:</w:t>
      </w:r>
    </w:p>
    <w:p w14:paraId="3690425F" w14:textId="77777777" w:rsidR="00A914CE" w:rsidRPr="00042E78" w:rsidRDefault="00A914CE" w:rsidP="00A914CE">
      <w:pPr>
        <w:pStyle w:val="paragraph"/>
      </w:pPr>
      <w:r w:rsidRPr="00042E78">
        <w:tab/>
        <w:t>(a)</w:t>
      </w:r>
      <w:r w:rsidRPr="00042E78">
        <w:tab/>
        <w:t xml:space="preserve">the voter does not want any preferences marked on the ballot paper; </w:t>
      </w:r>
      <w:r w:rsidR="005D2962" w:rsidRPr="00042E78">
        <w:t>or</w:t>
      </w:r>
    </w:p>
    <w:p w14:paraId="574EF72C" w14:textId="77777777" w:rsidR="00A914CE" w:rsidRPr="00042E78" w:rsidRDefault="00A914CE" w:rsidP="00A914CE">
      <w:pPr>
        <w:pStyle w:val="paragraph"/>
      </w:pPr>
      <w:r w:rsidRPr="00042E78">
        <w:tab/>
        <w:t>(b)</w:t>
      </w:r>
      <w:r w:rsidRPr="00042E78">
        <w:tab/>
        <w:t xml:space="preserve">the voter wants the ballot paper marked in a way that </w:t>
      </w:r>
      <w:r w:rsidR="00463F34" w:rsidRPr="00042E78">
        <w:t>c</w:t>
      </w:r>
      <w:r w:rsidRPr="00042E78">
        <w:t xml:space="preserve">ould </w:t>
      </w:r>
      <w:r w:rsidR="00724E7A" w:rsidRPr="00042E78">
        <w:t xml:space="preserve">otherwise </w:t>
      </w:r>
      <w:r w:rsidRPr="00042E78">
        <w:t>result in a ballot paper being informal.</w:t>
      </w:r>
    </w:p>
    <w:p w14:paraId="0B6D49D3" w14:textId="77777777" w:rsidR="003F3005" w:rsidRPr="00042E78" w:rsidRDefault="003F3005" w:rsidP="003F3005">
      <w:pPr>
        <w:pStyle w:val="SubsectionHead"/>
      </w:pPr>
      <w:r w:rsidRPr="00042E78">
        <w:t>Objections</w:t>
      </w:r>
    </w:p>
    <w:p w14:paraId="7AB5DA46" w14:textId="77777777" w:rsidR="00A914CE" w:rsidRPr="00042E78" w:rsidRDefault="003F3005" w:rsidP="009E34E8">
      <w:pPr>
        <w:pStyle w:val="subsection"/>
      </w:pPr>
      <w:r w:rsidRPr="00042E78">
        <w:tab/>
        <w:t>(</w:t>
      </w:r>
      <w:r w:rsidR="00A914CE" w:rsidRPr="00042E78">
        <w:t>7</w:t>
      </w:r>
      <w:r w:rsidRPr="00042E78">
        <w:t>)</w:t>
      </w:r>
      <w:r w:rsidRPr="00042E78">
        <w:tab/>
        <w:t xml:space="preserve">A call centre operator </w:t>
      </w:r>
      <w:r w:rsidR="00A914CE" w:rsidRPr="00042E78">
        <w:t>must:</w:t>
      </w:r>
    </w:p>
    <w:p w14:paraId="2D83993B" w14:textId="77777777" w:rsidR="00A914CE" w:rsidRPr="00042E78" w:rsidRDefault="00A914CE" w:rsidP="00A914CE">
      <w:pPr>
        <w:pStyle w:val="paragraph"/>
      </w:pPr>
      <w:r w:rsidRPr="00042E78">
        <w:tab/>
        <w:t>(a)</w:t>
      </w:r>
      <w:r w:rsidRPr="00042E78">
        <w:tab/>
      </w:r>
      <w:r w:rsidR="003F3005" w:rsidRPr="00042E78">
        <w:t>at the request of a scrutineer, note any objection by the scrutineer</w:t>
      </w:r>
      <w:r w:rsidRPr="00042E78">
        <w:t>:</w:t>
      </w:r>
    </w:p>
    <w:p w14:paraId="2C9A3231" w14:textId="77777777" w:rsidR="00A914CE" w:rsidRPr="00042E78" w:rsidRDefault="00A914CE" w:rsidP="00A914CE">
      <w:pPr>
        <w:pStyle w:val="paragraphsub"/>
      </w:pPr>
      <w:r w:rsidRPr="00042E78">
        <w:lastRenderedPageBreak/>
        <w:tab/>
        <w:t>(</w:t>
      </w:r>
      <w:proofErr w:type="spellStart"/>
      <w:r w:rsidRPr="00042E78">
        <w:t>i</w:t>
      </w:r>
      <w:proofErr w:type="spellEnd"/>
      <w:r w:rsidRPr="00042E78">
        <w:t>)</w:t>
      </w:r>
      <w:r w:rsidRPr="00042E78">
        <w:tab/>
        <w:t xml:space="preserve">to </w:t>
      </w:r>
      <w:r w:rsidR="003F3005" w:rsidRPr="00042E78">
        <w:t>the right of the voter to vote by a secure telephone vote</w:t>
      </w:r>
      <w:r w:rsidRPr="00042E78">
        <w:t>; or</w:t>
      </w:r>
    </w:p>
    <w:p w14:paraId="32845FC3" w14:textId="77777777" w:rsidR="00A914CE" w:rsidRPr="00042E78" w:rsidRDefault="00A914CE" w:rsidP="00A914CE">
      <w:pPr>
        <w:pStyle w:val="paragraphsub"/>
      </w:pPr>
      <w:r w:rsidRPr="00042E78">
        <w:tab/>
        <w:t>(ii)</w:t>
      </w:r>
      <w:r w:rsidRPr="00042E78">
        <w:tab/>
        <w:t xml:space="preserve">to the marking of a ballot paper under this section; </w:t>
      </w:r>
      <w:r w:rsidR="003F3005" w:rsidRPr="00042E78">
        <w:t>and</w:t>
      </w:r>
    </w:p>
    <w:p w14:paraId="1B5A8D24" w14:textId="77777777" w:rsidR="003F3005" w:rsidRPr="00042E78" w:rsidRDefault="00A914CE" w:rsidP="00A914CE">
      <w:pPr>
        <w:pStyle w:val="paragraph"/>
      </w:pPr>
      <w:r w:rsidRPr="00042E78">
        <w:tab/>
        <w:t>(b)</w:t>
      </w:r>
      <w:r w:rsidRPr="00042E78">
        <w:tab/>
      </w:r>
      <w:r w:rsidR="00BF2D98" w:rsidRPr="00042E78">
        <w:t xml:space="preserve">keep </w:t>
      </w:r>
      <w:r w:rsidR="008D4847" w:rsidRPr="00042E78">
        <w:t xml:space="preserve">a </w:t>
      </w:r>
      <w:r w:rsidR="003F3005" w:rsidRPr="00042E78">
        <w:t>record</w:t>
      </w:r>
      <w:r w:rsidR="008D4847" w:rsidRPr="00042E78">
        <w:t xml:space="preserve"> of that note</w:t>
      </w:r>
      <w:r w:rsidR="003F3005" w:rsidRPr="00042E78">
        <w:t>.</w:t>
      </w:r>
    </w:p>
    <w:p w14:paraId="7BE5549F" w14:textId="77777777" w:rsidR="00255F3C" w:rsidRPr="00042E78" w:rsidRDefault="00255F3C" w:rsidP="00255F3C">
      <w:pPr>
        <w:pStyle w:val="SubsectionHead"/>
      </w:pPr>
      <w:r w:rsidRPr="00042E78">
        <w:t>Offence</w:t>
      </w:r>
    </w:p>
    <w:p w14:paraId="27EC60F5" w14:textId="77777777" w:rsidR="00255F3C" w:rsidRPr="00042E78" w:rsidRDefault="00255F3C" w:rsidP="00255F3C">
      <w:pPr>
        <w:pStyle w:val="subsection"/>
      </w:pPr>
      <w:r w:rsidRPr="00042E78">
        <w:tab/>
        <w:t>(8)</w:t>
      </w:r>
      <w:r w:rsidRPr="00042E78">
        <w:tab/>
        <w:t>A call centre operator commits an offence</w:t>
      </w:r>
      <w:r w:rsidR="00256562" w:rsidRPr="00042E78">
        <w:t xml:space="preserve"> </w:t>
      </w:r>
      <w:r w:rsidRPr="00042E78">
        <w:t>if</w:t>
      </w:r>
      <w:r w:rsidR="000E2CC7" w:rsidRPr="00042E78">
        <w:t xml:space="preserve"> the call centre operator </w:t>
      </w:r>
      <w:r w:rsidR="0071019B" w:rsidRPr="00042E78">
        <w:t xml:space="preserve">intentionally </w:t>
      </w:r>
      <w:r w:rsidR="000E2CC7" w:rsidRPr="00042E78">
        <w:t>contravenes this section.</w:t>
      </w:r>
    </w:p>
    <w:p w14:paraId="325060F6" w14:textId="77777777" w:rsidR="000E2CC7" w:rsidRPr="00042E78" w:rsidRDefault="000E2CC7" w:rsidP="000E2CC7">
      <w:pPr>
        <w:pStyle w:val="Penalty"/>
      </w:pPr>
      <w:r w:rsidRPr="00042E78">
        <w:t>Penalty:</w:t>
      </w:r>
      <w:r w:rsidRPr="00042E78">
        <w:tab/>
        <w:t>10 penalty units.</w:t>
      </w:r>
    </w:p>
    <w:p w14:paraId="50A47B8F" w14:textId="77777777" w:rsidR="00895A45" w:rsidRPr="00042E78" w:rsidRDefault="00D46E98" w:rsidP="00895A45">
      <w:pPr>
        <w:pStyle w:val="ActHead5"/>
      </w:pPr>
      <w:bookmarkStart w:id="27" w:name="_Toc99115921"/>
      <w:r w:rsidRPr="001E41CD">
        <w:rPr>
          <w:rStyle w:val="CharSectno"/>
        </w:rPr>
        <w:t>15</w:t>
      </w:r>
      <w:r w:rsidR="00895A45" w:rsidRPr="00042E78">
        <w:t xml:space="preserve">  </w:t>
      </w:r>
      <w:r w:rsidR="003E3B02" w:rsidRPr="00042E78">
        <w:t>Voter requiring assistance to vote</w:t>
      </w:r>
      <w:bookmarkEnd w:id="27"/>
    </w:p>
    <w:p w14:paraId="5124EDA5" w14:textId="77777777" w:rsidR="00895A45" w:rsidRPr="00042E78" w:rsidRDefault="00895A45" w:rsidP="00895A45">
      <w:pPr>
        <w:pStyle w:val="subsection"/>
      </w:pPr>
      <w:r w:rsidRPr="00042E78">
        <w:tab/>
        <w:t>(1)</w:t>
      </w:r>
      <w:r w:rsidRPr="00042E78">
        <w:tab/>
        <w:t>If:</w:t>
      </w:r>
    </w:p>
    <w:p w14:paraId="10BDC4D6" w14:textId="77777777" w:rsidR="00895A45" w:rsidRPr="00042E78" w:rsidRDefault="00895A45" w:rsidP="00895A45">
      <w:pPr>
        <w:pStyle w:val="paragraph"/>
      </w:pPr>
      <w:r w:rsidRPr="00042E78">
        <w:tab/>
        <w:t>(a)</w:t>
      </w:r>
      <w:r w:rsidRPr="00042E78">
        <w:tab/>
        <w:t>a registered secure telephone voter requires another individual’s assistance to vote; and</w:t>
      </w:r>
    </w:p>
    <w:p w14:paraId="5B34FCD0" w14:textId="77777777" w:rsidR="00895A45" w:rsidRPr="00042E78" w:rsidRDefault="00895A45" w:rsidP="00895A45">
      <w:pPr>
        <w:pStyle w:val="paragraph"/>
      </w:pPr>
      <w:r w:rsidRPr="00042E78">
        <w:tab/>
        <w:t>(b)</w:t>
      </w:r>
      <w:r w:rsidRPr="00042E78">
        <w:tab/>
        <w:t>when the voter requests</w:t>
      </w:r>
      <w:r w:rsidR="00C055D8" w:rsidRPr="00042E78">
        <w:t xml:space="preserve"> to vote by</w:t>
      </w:r>
      <w:r w:rsidRPr="00042E78">
        <w:t xml:space="preserve"> a secure telephone vote, the voter informs a call centre operator that </w:t>
      </w:r>
      <w:r w:rsidR="003E3B02" w:rsidRPr="00042E78">
        <w:t xml:space="preserve">they </w:t>
      </w:r>
      <w:r w:rsidRPr="00042E78">
        <w:t>require</w:t>
      </w:r>
      <w:r w:rsidR="003E3B02" w:rsidRPr="00042E78">
        <w:t xml:space="preserve"> the </w:t>
      </w:r>
      <w:r w:rsidRPr="00042E78">
        <w:t>other individual’s assistance to vote by a secure telephone vote;</w:t>
      </w:r>
    </w:p>
    <w:p w14:paraId="1AD3A4CF" w14:textId="77777777" w:rsidR="00895A45" w:rsidRPr="00042E78" w:rsidRDefault="00895A45" w:rsidP="00895A45">
      <w:pPr>
        <w:pStyle w:val="subsection2"/>
      </w:pPr>
      <w:r w:rsidRPr="00042E78">
        <w:t xml:space="preserve">the other individual may assist the voter to </w:t>
      </w:r>
      <w:r w:rsidR="00255F3C" w:rsidRPr="00042E78">
        <w:t>vote by a secure telephone vote</w:t>
      </w:r>
      <w:r w:rsidRPr="00042E78">
        <w:t>.</w:t>
      </w:r>
    </w:p>
    <w:p w14:paraId="44666C98" w14:textId="77777777" w:rsidR="00895A45" w:rsidRPr="00042E78" w:rsidRDefault="00895A45" w:rsidP="00895A45">
      <w:pPr>
        <w:pStyle w:val="subsection"/>
      </w:pPr>
      <w:r w:rsidRPr="00042E78">
        <w:tab/>
        <w:t>(2)</w:t>
      </w:r>
      <w:r w:rsidRPr="00042E78">
        <w:tab/>
        <w:t>An individual commits an offence if:</w:t>
      </w:r>
    </w:p>
    <w:p w14:paraId="2860E36E" w14:textId="77777777" w:rsidR="00895A45" w:rsidRPr="00042E78" w:rsidRDefault="00895A45" w:rsidP="00895A45">
      <w:pPr>
        <w:pStyle w:val="paragraph"/>
      </w:pPr>
      <w:r w:rsidRPr="00042E78">
        <w:tab/>
        <w:t>(a)</w:t>
      </w:r>
      <w:r w:rsidRPr="00042E78">
        <w:tab/>
        <w:t xml:space="preserve">another individual (the </w:t>
      </w:r>
      <w:r w:rsidRPr="00042E78">
        <w:rPr>
          <w:b/>
          <w:i/>
        </w:rPr>
        <w:t>voter</w:t>
      </w:r>
      <w:r w:rsidRPr="00042E78">
        <w:t>) requests</w:t>
      </w:r>
      <w:r w:rsidR="00C055D8" w:rsidRPr="00042E78">
        <w:t xml:space="preserve"> to vote by</w:t>
      </w:r>
      <w:r w:rsidRPr="00042E78">
        <w:t xml:space="preserve"> a secure telephone vote; and</w:t>
      </w:r>
    </w:p>
    <w:p w14:paraId="2801AF21" w14:textId="77777777" w:rsidR="00895A45" w:rsidRPr="00042E78" w:rsidRDefault="00895A45" w:rsidP="00895A45">
      <w:pPr>
        <w:pStyle w:val="paragraph"/>
      </w:pPr>
      <w:r w:rsidRPr="00042E78">
        <w:tab/>
        <w:t>(b)</w:t>
      </w:r>
      <w:r w:rsidRPr="00042E78">
        <w:tab/>
        <w:t xml:space="preserve">the voter does not tell </w:t>
      </w:r>
      <w:r w:rsidR="005D2962" w:rsidRPr="00042E78">
        <w:t>a</w:t>
      </w:r>
      <w:r w:rsidRPr="00042E78">
        <w:t xml:space="preserve"> call centre operator that the voter requires another individual’s assistance; and</w:t>
      </w:r>
    </w:p>
    <w:p w14:paraId="63A8595B" w14:textId="77777777" w:rsidR="00895A45" w:rsidRPr="00042E78" w:rsidRDefault="00895A45" w:rsidP="00895A45">
      <w:pPr>
        <w:pStyle w:val="paragraph"/>
      </w:pPr>
      <w:r w:rsidRPr="00042E78">
        <w:tab/>
        <w:t>(c)</w:t>
      </w:r>
      <w:r w:rsidRPr="00042E78">
        <w:tab/>
        <w:t>the individual assists the voter to tell a call centre operator how the voter wants the ballot paper to be marked under section</w:t>
      </w:r>
      <w:r w:rsidR="00DF6C1D" w:rsidRPr="00042E78">
        <w:t> </w:t>
      </w:r>
      <w:r w:rsidR="00D46E98" w:rsidRPr="00042E78">
        <w:t>14</w:t>
      </w:r>
      <w:r w:rsidRPr="00042E78">
        <w:t>.</w:t>
      </w:r>
    </w:p>
    <w:p w14:paraId="4C78E621" w14:textId="77777777" w:rsidR="00895A45" w:rsidRPr="00042E78" w:rsidRDefault="00895A45" w:rsidP="00895A45">
      <w:pPr>
        <w:pStyle w:val="Penalty"/>
      </w:pPr>
      <w:r w:rsidRPr="00042E78">
        <w:t>Penalty:</w:t>
      </w:r>
      <w:r w:rsidRPr="00042E78">
        <w:tab/>
        <w:t>5 penalty units.</w:t>
      </w:r>
    </w:p>
    <w:p w14:paraId="5521534F" w14:textId="77777777" w:rsidR="00FC398A" w:rsidRPr="00042E78" w:rsidRDefault="00E67FC3" w:rsidP="00E67FC3">
      <w:pPr>
        <w:pStyle w:val="subsection"/>
      </w:pPr>
      <w:r w:rsidRPr="00042E78">
        <w:tab/>
        <w:t>(3)</w:t>
      </w:r>
      <w:r w:rsidR="00AE229E" w:rsidRPr="00042E78">
        <w:tab/>
        <w:t>This section does not apply to assistance provided</w:t>
      </w:r>
      <w:r w:rsidR="00FC398A" w:rsidRPr="00042E78">
        <w:t xml:space="preserve"> by</w:t>
      </w:r>
      <w:r w:rsidR="00E96AE3" w:rsidRPr="00042E78">
        <w:t xml:space="preserve"> the following services</w:t>
      </w:r>
      <w:r w:rsidR="00FC398A" w:rsidRPr="00042E78">
        <w:t>:</w:t>
      </w:r>
    </w:p>
    <w:p w14:paraId="7A85D6F0" w14:textId="77777777" w:rsidR="00FC398A" w:rsidRPr="00042E78" w:rsidRDefault="00FC398A" w:rsidP="00FC398A">
      <w:pPr>
        <w:pStyle w:val="paragraph"/>
      </w:pPr>
      <w:r w:rsidRPr="00042E78">
        <w:tab/>
        <w:t>(a)</w:t>
      </w:r>
      <w:r w:rsidRPr="00042E78">
        <w:tab/>
      </w:r>
      <w:r w:rsidR="00AE229E" w:rsidRPr="00042E78">
        <w:t>the National Relay Service</w:t>
      </w:r>
      <w:r w:rsidRPr="00042E78">
        <w:t>;</w:t>
      </w:r>
    </w:p>
    <w:p w14:paraId="7B939BD6" w14:textId="77777777" w:rsidR="00AE229E" w:rsidRPr="00042E78" w:rsidRDefault="00FC398A" w:rsidP="00FC398A">
      <w:pPr>
        <w:pStyle w:val="paragraph"/>
      </w:pPr>
      <w:r w:rsidRPr="00042E78">
        <w:tab/>
        <w:t>(b)</w:t>
      </w:r>
      <w:r w:rsidRPr="00042E78">
        <w:tab/>
      </w:r>
      <w:r w:rsidR="00AE229E" w:rsidRPr="00042E78">
        <w:t xml:space="preserve">a </w:t>
      </w:r>
      <w:r w:rsidR="00713081" w:rsidRPr="00042E78">
        <w:t xml:space="preserve">telephone interpreter service provided </w:t>
      </w:r>
      <w:r w:rsidR="00DF2F21" w:rsidRPr="00042E78">
        <w:t>for the purposes of voting by a secure telephone vote</w:t>
      </w:r>
      <w:r w:rsidR="00713081" w:rsidRPr="00042E78">
        <w:t>.</w:t>
      </w:r>
    </w:p>
    <w:p w14:paraId="68CE5B3F" w14:textId="77777777" w:rsidR="00713081" w:rsidRPr="00042E78" w:rsidRDefault="00AE229E" w:rsidP="00713081">
      <w:pPr>
        <w:pStyle w:val="subsection"/>
      </w:pPr>
      <w:r w:rsidRPr="00042E78">
        <w:tab/>
        <w:t>(4)</w:t>
      </w:r>
      <w:r w:rsidRPr="00042E78">
        <w:tab/>
        <w:t>Nothing in this instrument prevents an individual from using</w:t>
      </w:r>
      <w:r w:rsidR="00E96AE3" w:rsidRPr="00042E78">
        <w:t xml:space="preserve"> a service referred to in </w:t>
      </w:r>
      <w:r w:rsidR="00DF6C1D" w:rsidRPr="00042E78">
        <w:t>subsection (</w:t>
      </w:r>
      <w:r w:rsidR="00E96AE3" w:rsidRPr="00042E78">
        <w:t>3)</w:t>
      </w:r>
      <w:r w:rsidR="005907C1" w:rsidRPr="00042E78">
        <w:t xml:space="preserve"> to make an application to be registered as a secure telephone voter, </w:t>
      </w:r>
      <w:r w:rsidR="00702A48" w:rsidRPr="00042E78">
        <w:t xml:space="preserve">to </w:t>
      </w:r>
      <w:r w:rsidR="005907C1" w:rsidRPr="00042E78">
        <w:t>request</w:t>
      </w:r>
      <w:r w:rsidR="00C055D8" w:rsidRPr="00042E78">
        <w:t xml:space="preserve"> to vote by</w:t>
      </w:r>
      <w:r w:rsidR="005907C1" w:rsidRPr="00042E78">
        <w:t xml:space="preserve"> a secure telephone vote or to vote by a secure telephone vote.</w:t>
      </w:r>
    </w:p>
    <w:p w14:paraId="4F8F7F7D" w14:textId="77777777" w:rsidR="004C4613" w:rsidRPr="00042E78" w:rsidRDefault="00D46E98" w:rsidP="004C4613">
      <w:pPr>
        <w:pStyle w:val="ActHead5"/>
      </w:pPr>
      <w:bookmarkStart w:id="28" w:name="_Toc99115922"/>
      <w:r w:rsidRPr="001E41CD">
        <w:rPr>
          <w:rStyle w:val="CharSectno"/>
        </w:rPr>
        <w:t>16</w:t>
      </w:r>
      <w:r w:rsidR="004C4613" w:rsidRPr="00042E78">
        <w:t xml:space="preserve">  </w:t>
      </w:r>
      <w:r w:rsidR="00286981" w:rsidRPr="00042E78">
        <w:t>Procedures for e</w:t>
      </w:r>
      <w:r w:rsidR="004C4613" w:rsidRPr="00042E78">
        <w:t xml:space="preserve">nabling </w:t>
      </w:r>
      <w:r w:rsidR="00286981" w:rsidRPr="00042E78">
        <w:t xml:space="preserve">a </w:t>
      </w:r>
      <w:r w:rsidR="004C4613" w:rsidRPr="00042E78">
        <w:t xml:space="preserve">registered </w:t>
      </w:r>
      <w:r w:rsidR="00144032" w:rsidRPr="00042E78">
        <w:t>secure telephone</w:t>
      </w:r>
      <w:r w:rsidR="0012263F" w:rsidRPr="00042E78">
        <w:t xml:space="preserve"> v</w:t>
      </w:r>
      <w:r w:rsidR="004C4613" w:rsidRPr="00042E78">
        <w:t>oter to vote</w:t>
      </w:r>
      <w:bookmarkEnd w:id="28"/>
    </w:p>
    <w:p w14:paraId="4F1AC510" w14:textId="77777777" w:rsidR="004C4613" w:rsidRPr="00042E78" w:rsidRDefault="004C4613" w:rsidP="004C4613">
      <w:pPr>
        <w:pStyle w:val="subsection"/>
      </w:pPr>
      <w:r w:rsidRPr="00042E78">
        <w:tab/>
        <w:t>(1)</w:t>
      </w:r>
      <w:r w:rsidRPr="00042E78">
        <w:tab/>
        <w:t xml:space="preserve">The Electoral Commissioner must determine, in writing, procedures for enabling a registered </w:t>
      </w:r>
      <w:r w:rsidR="00144032" w:rsidRPr="00042E78">
        <w:t>secure telephone</w:t>
      </w:r>
      <w:r w:rsidRPr="00042E78">
        <w:t xml:space="preserve"> voter to vote by a </w:t>
      </w:r>
      <w:r w:rsidR="00144032" w:rsidRPr="00042E78">
        <w:t>secure telephone</w:t>
      </w:r>
      <w:r w:rsidRPr="00042E78">
        <w:t xml:space="preserve"> vote.</w:t>
      </w:r>
    </w:p>
    <w:p w14:paraId="5106CACE" w14:textId="77777777" w:rsidR="00941E2C" w:rsidRPr="00042E78" w:rsidRDefault="00C30758" w:rsidP="00941E2C">
      <w:pPr>
        <w:pStyle w:val="subsection"/>
      </w:pPr>
      <w:r w:rsidRPr="00042E78">
        <w:tab/>
      </w:r>
      <w:r w:rsidR="00941E2C" w:rsidRPr="00042E78">
        <w:t>(2)</w:t>
      </w:r>
      <w:r w:rsidR="00941E2C" w:rsidRPr="00042E78">
        <w:tab/>
        <w:t>The procedures must ensure that the voter:</w:t>
      </w:r>
    </w:p>
    <w:p w14:paraId="0C9F326E" w14:textId="77777777" w:rsidR="00941E2C" w:rsidRPr="00042E78" w:rsidRDefault="00941E2C" w:rsidP="00941E2C">
      <w:pPr>
        <w:pStyle w:val="paragraph"/>
      </w:pPr>
      <w:r w:rsidRPr="00042E78">
        <w:tab/>
        <w:t>(a)</w:t>
      </w:r>
      <w:r w:rsidRPr="00042E78">
        <w:tab/>
        <w:t xml:space="preserve">receives the same information (in the same order), and has the same voting options, as would appear in the ballot paper that the voter would be given </w:t>
      </w:r>
      <w:r w:rsidR="007B2AD9" w:rsidRPr="00042E78">
        <w:t xml:space="preserve">for the election </w:t>
      </w:r>
      <w:r w:rsidRPr="00042E78">
        <w:t xml:space="preserve">if the voter were voting under </w:t>
      </w:r>
      <w:r w:rsidR="00625C1F" w:rsidRPr="00042E78">
        <w:t>Part</w:t>
      </w:r>
      <w:r w:rsidR="00DF6C1D" w:rsidRPr="00042E78">
        <w:t> </w:t>
      </w:r>
      <w:r w:rsidR="00625C1F" w:rsidRPr="00042E78">
        <w:t>X</w:t>
      </w:r>
      <w:r w:rsidRPr="00042E78">
        <w:t>VI of the Act; and</w:t>
      </w:r>
    </w:p>
    <w:p w14:paraId="525E6786" w14:textId="77777777" w:rsidR="00941E2C" w:rsidRPr="00042E78" w:rsidRDefault="00941E2C" w:rsidP="00941E2C">
      <w:pPr>
        <w:pStyle w:val="paragraph"/>
      </w:pPr>
      <w:r w:rsidRPr="00042E78">
        <w:lastRenderedPageBreak/>
        <w:tab/>
        <w:t>(b)</w:t>
      </w:r>
      <w:r w:rsidRPr="00042E78">
        <w:tab/>
        <w:t xml:space="preserve">is able to indicate the voter’s vote in a way that, if the voter were marking a ballot paper, would satisfy the requirements of </w:t>
      </w:r>
      <w:r w:rsidR="00D67128" w:rsidRPr="00042E78">
        <w:t>section</w:t>
      </w:r>
      <w:r w:rsidR="00DF6C1D" w:rsidRPr="00042E78">
        <w:t> </w:t>
      </w:r>
      <w:r w:rsidR="00D67128" w:rsidRPr="00042E78">
        <w:t>2</w:t>
      </w:r>
      <w:r w:rsidRPr="00042E78">
        <w:t>39 or 240 of the Act.</w:t>
      </w:r>
    </w:p>
    <w:p w14:paraId="0AB6570D" w14:textId="77777777" w:rsidR="00941E2C" w:rsidRPr="00042E78" w:rsidRDefault="00941E2C" w:rsidP="00C30758">
      <w:pPr>
        <w:pStyle w:val="subsection"/>
      </w:pPr>
      <w:r w:rsidRPr="00042E78">
        <w:tab/>
        <w:t>(3)</w:t>
      </w:r>
      <w:r w:rsidRPr="00042E78">
        <w:tab/>
        <w:t xml:space="preserve">The procedures must not require a call centre operator to </w:t>
      </w:r>
      <w:r w:rsidR="00036E77" w:rsidRPr="00042E78">
        <w:t xml:space="preserve">communicate orally to </w:t>
      </w:r>
      <w:r w:rsidR="007B2AD9" w:rsidRPr="00042E78">
        <w:t xml:space="preserve">a registered secure telephone voter </w:t>
      </w:r>
      <w:r w:rsidRPr="00042E78">
        <w:t xml:space="preserve">the information </w:t>
      </w:r>
      <w:r w:rsidR="007B2AD9" w:rsidRPr="00042E78">
        <w:t xml:space="preserve">referred to </w:t>
      </w:r>
      <w:r w:rsidRPr="00042E78">
        <w:t xml:space="preserve">in </w:t>
      </w:r>
      <w:r w:rsidR="00DF6C1D" w:rsidRPr="00042E78">
        <w:t>paragraph (</w:t>
      </w:r>
      <w:r w:rsidRPr="00042E78">
        <w:t>2)(</w:t>
      </w:r>
      <w:r w:rsidR="00B97C5C" w:rsidRPr="00042E78">
        <w:t>a</w:t>
      </w:r>
      <w:r w:rsidRPr="00042E78">
        <w:t>)</w:t>
      </w:r>
      <w:r w:rsidR="00EB3487" w:rsidRPr="00042E78">
        <w:t xml:space="preserve"> </w:t>
      </w:r>
      <w:r w:rsidR="0015350E" w:rsidRPr="00042E78">
        <w:t xml:space="preserve">of this section </w:t>
      </w:r>
      <w:r w:rsidRPr="00042E78">
        <w:t xml:space="preserve">unless, at the time the voter requests to vote by a secure telephone vote, the voter </w:t>
      </w:r>
      <w:r w:rsidR="007B2AD9" w:rsidRPr="00042E78">
        <w:t>affirms that they are</w:t>
      </w:r>
      <w:r w:rsidRPr="00042E78">
        <w:t xml:space="preserve"> unable to access </w:t>
      </w:r>
      <w:r w:rsidR="007B2AD9" w:rsidRPr="00042E78">
        <w:t>or use the</w:t>
      </w:r>
      <w:r w:rsidRPr="00042E78">
        <w:t xml:space="preserve"> representation of the ballot paper for the election </w:t>
      </w:r>
      <w:r w:rsidR="00AC0271" w:rsidRPr="00042E78">
        <w:t xml:space="preserve">that is </w:t>
      </w:r>
      <w:r w:rsidR="007B2AD9" w:rsidRPr="00042E78">
        <w:t xml:space="preserve">available </w:t>
      </w:r>
      <w:r w:rsidRPr="00042E78">
        <w:t>on the Commission’s website.</w:t>
      </w:r>
    </w:p>
    <w:p w14:paraId="10363942" w14:textId="77777777" w:rsidR="00941E2C" w:rsidRPr="00042E78" w:rsidRDefault="00941E2C" w:rsidP="00941E2C">
      <w:pPr>
        <w:pStyle w:val="SubsectionHead"/>
      </w:pPr>
      <w:r w:rsidRPr="00042E78">
        <w:t>Representation of ballot paper</w:t>
      </w:r>
    </w:p>
    <w:p w14:paraId="0B3F60E9" w14:textId="77777777" w:rsidR="00A66F11" w:rsidRPr="00042E78" w:rsidRDefault="00941E2C" w:rsidP="00C30758">
      <w:pPr>
        <w:pStyle w:val="subsection"/>
      </w:pPr>
      <w:r w:rsidRPr="00042E78">
        <w:tab/>
      </w:r>
      <w:r w:rsidR="00C30758" w:rsidRPr="00042E78">
        <w:t>(</w:t>
      </w:r>
      <w:r w:rsidRPr="00042E78">
        <w:t>4</w:t>
      </w:r>
      <w:r w:rsidR="00C30758" w:rsidRPr="00042E78">
        <w:t>)</w:t>
      </w:r>
      <w:r w:rsidR="00C30758" w:rsidRPr="00042E78">
        <w:tab/>
        <w:t>The procedures must</w:t>
      </w:r>
      <w:r w:rsidR="00AC0271" w:rsidRPr="00042E78">
        <w:t xml:space="preserve"> </w:t>
      </w:r>
      <w:r w:rsidR="00C30758" w:rsidRPr="00042E78">
        <w:t xml:space="preserve">require </w:t>
      </w:r>
      <w:r w:rsidR="0092448C" w:rsidRPr="00042E78">
        <w:t>a representation of the ballot paper for the election to be available on the Commission</w:t>
      </w:r>
      <w:r w:rsidR="00423965" w:rsidRPr="00042E78">
        <w:t>’</w:t>
      </w:r>
      <w:r w:rsidR="0092448C" w:rsidRPr="00042E78">
        <w:t xml:space="preserve">s website </w:t>
      </w:r>
      <w:r w:rsidR="00E440F4" w:rsidRPr="00042E78">
        <w:t xml:space="preserve">throughout </w:t>
      </w:r>
      <w:r w:rsidR="0092448C" w:rsidRPr="00042E78">
        <w:t xml:space="preserve">the </w:t>
      </w:r>
      <w:r w:rsidR="00A66F11" w:rsidRPr="00042E78">
        <w:t>period:</w:t>
      </w:r>
    </w:p>
    <w:p w14:paraId="19758C82" w14:textId="77777777" w:rsidR="00A66F11" w:rsidRPr="00042E78" w:rsidRDefault="00A66F11" w:rsidP="00A66F11">
      <w:pPr>
        <w:pStyle w:val="paragraph"/>
      </w:pPr>
      <w:r w:rsidRPr="00042E78">
        <w:tab/>
        <w:t>(a)</w:t>
      </w:r>
      <w:r w:rsidRPr="00042E78">
        <w:tab/>
        <w:t xml:space="preserve">beginning at </w:t>
      </w:r>
      <w:r w:rsidR="007B2AD9" w:rsidRPr="00042E78">
        <w:t xml:space="preserve">the earliest time </w:t>
      </w:r>
      <w:r w:rsidR="00036E77" w:rsidRPr="00042E78">
        <w:t xml:space="preserve">when </w:t>
      </w:r>
      <w:r w:rsidR="007B2AD9" w:rsidRPr="00042E78">
        <w:t>an individual may apply to be registered as a secure telephone voter</w:t>
      </w:r>
      <w:r w:rsidR="00FB3DEB" w:rsidRPr="00042E78">
        <w:t xml:space="preserve"> for the election</w:t>
      </w:r>
      <w:r w:rsidR="007B2AD9" w:rsidRPr="00042E78">
        <w:t>;</w:t>
      </w:r>
      <w:r w:rsidRPr="00042E78">
        <w:t xml:space="preserve"> and</w:t>
      </w:r>
    </w:p>
    <w:p w14:paraId="4D9C241A" w14:textId="77777777" w:rsidR="00A66F11" w:rsidRPr="00042E78" w:rsidRDefault="00A66F11" w:rsidP="00A66F11">
      <w:pPr>
        <w:pStyle w:val="paragraph"/>
      </w:pPr>
      <w:r w:rsidRPr="00042E78">
        <w:tab/>
        <w:t>(b)</w:t>
      </w:r>
      <w:r w:rsidRPr="00042E78">
        <w:tab/>
        <w:t>ending at the la</w:t>
      </w:r>
      <w:r w:rsidR="00EB3487" w:rsidRPr="00042E78">
        <w:t>test</w:t>
      </w:r>
      <w:r w:rsidRPr="00042E78">
        <w:t xml:space="preserve"> time</w:t>
      </w:r>
      <w:r w:rsidR="00036E77" w:rsidRPr="00042E78">
        <w:t xml:space="preserve"> when</w:t>
      </w:r>
      <w:r w:rsidRPr="00042E78">
        <w:t xml:space="preserve"> </w:t>
      </w:r>
      <w:r w:rsidR="00BA71B4" w:rsidRPr="00042E78">
        <w:t>voting</w:t>
      </w:r>
      <w:r w:rsidR="008A605F" w:rsidRPr="00042E78">
        <w:t xml:space="preserve"> by</w:t>
      </w:r>
      <w:r w:rsidR="009252FB" w:rsidRPr="00042E78">
        <w:t xml:space="preserve"> </w:t>
      </w:r>
      <w:r w:rsidR="00654745" w:rsidRPr="00042E78">
        <w:t xml:space="preserve">a </w:t>
      </w:r>
      <w:r w:rsidR="00144032" w:rsidRPr="00042E78">
        <w:t>secure telephone</w:t>
      </w:r>
      <w:r w:rsidRPr="00042E78">
        <w:t xml:space="preserve"> vote</w:t>
      </w:r>
      <w:r w:rsidR="00941E2C" w:rsidRPr="00042E78">
        <w:t xml:space="preserve"> </w:t>
      </w:r>
      <w:r w:rsidR="00BA71B4" w:rsidRPr="00042E78">
        <w:t xml:space="preserve">is available for an individual </w:t>
      </w:r>
      <w:r w:rsidR="00941E2C" w:rsidRPr="00042E78">
        <w:t>in the election.</w:t>
      </w:r>
    </w:p>
    <w:p w14:paraId="7A21E138" w14:textId="77777777" w:rsidR="00B97C5C" w:rsidRPr="00042E78" w:rsidRDefault="00941E2C" w:rsidP="00941E2C">
      <w:pPr>
        <w:pStyle w:val="subsection"/>
      </w:pPr>
      <w:r w:rsidRPr="00042E78">
        <w:tab/>
        <w:t>(</w:t>
      </w:r>
      <w:r w:rsidR="003E3B02" w:rsidRPr="00042E78">
        <w:t>5</w:t>
      </w:r>
      <w:r w:rsidRPr="00042E78">
        <w:t>)</w:t>
      </w:r>
      <w:r w:rsidRPr="00042E78">
        <w:tab/>
        <w:t>The Electoral Commissioner must ensure that</w:t>
      </w:r>
      <w:r w:rsidR="005D2962" w:rsidRPr="00042E78">
        <w:t xml:space="preserve"> the representation of the ballot paper:</w:t>
      </w:r>
    </w:p>
    <w:p w14:paraId="00CA1124" w14:textId="77777777" w:rsidR="00941E2C" w:rsidRPr="00042E78" w:rsidRDefault="00B97C5C" w:rsidP="005D2962">
      <w:pPr>
        <w:pStyle w:val="paragraph"/>
      </w:pPr>
      <w:r w:rsidRPr="00042E78">
        <w:tab/>
        <w:t>(a)</w:t>
      </w:r>
      <w:r w:rsidRPr="00042E78">
        <w:tab/>
      </w:r>
      <w:r w:rsidR="00941E2C" w:rsidRPr="00042E78">
        <w:t xml:space="preserve">provides a registered </w:t>
      </w:r>
      <w:r w:rsidR="00D81F43" w:rsidRPr="00042E78">
        <w:t xml:space="preserve">secure </w:t>
      </w:r>
      <w:r w:rsidR="00941E2C" w:rsidRPr="00042E78">
        <w:t xml:space="preserve">telephone voter with the same information (in the same order), and </w:t>
      </w:r>
      <w:r w:rsidR="003E3B02" w:rsidRPr="00042E78">
        <w:t>t</w:t>
      </w:r>
      <w:r w:rsidR="00941E2C" w:rsidRPr="00042E78">
        <w:t xml:space="preserve">he same voting options, as would appear in the ballot paper that the voter would be given </w:t>
      </w:r>
      <w:r w:rsidR="007B2AD9" w:rsidRPr="00042E78">
        <w:t xml:space="preserve">for the election </w:t>
      </w:r>
      <w:r w:rsidR="00941E2C" w:rsidRPr="00042E78">
        <w:t xml:space="preserve">if the voter were voting under </w:t>
      </w:r>
      <w:r w:rsidR="00625C1F" w:rsidRPr="00042E78">
        <w:t>Part</w:t>
      </w:r>
      <w:r w:rsidR="00DF6C1D" w:rsidRPr="00042E78">
        <w:t> </w:t>
      </w:r>
      <w:r w:rsidR="00625C1F" w:rsidRPr="00042E78">
        <w:t>X</w:t>
      </w:r>
      <w:r w:rsidR="00941E2C" w:rsidRPr="00042E78">
        <w:t>VI of the Act; and</w:t>
      </w:r>
    </w:p>
    <w:p w14:paraId="630045DA" w14:textId="77777777" w:rsidR="00941E2C" w:rsidRPr="00042E78" w:rsidRDefault="00941E2C" w:rsidP="005D2962">
      <w:pPr>
        <w:pStyle w:val="paragraph"/>
      </w:pPr>
      <w:r w:rsidRPr="00042E78">
        <w:tab/>
        <w:t>(</w:t>
      </w:r>
      <w:r w:rsidR="005D2962" w:rsidRPr="00042E78">
        <w:t>b</w:t>
      </w:r>
      <w:r w:rsidRPr="00042E78">
        <w:t>)</w:t>
      </w:r>
      <w:r w:rsidRPr="00042E78">
        <w:tab/>
        <w:t xml:space="preserve">is </w:t>
      </w:r>
      <w:r w:rsidR="007B2AD9" w:rsidRPr="00042E78">
        <w:t xml:space="preserve">visually distinguishable </w:t>
      </w:r>
      <w:r w:rsidRPr="00042E78">
        <w:t xml:space="preserve">from the ballot paper for the election that the voter would be given if the voter were voting under </w:t>
      </w:r>
      <w:r w:rsidR="00625C1F" w:rsidRPr="00042E78">
        <w:t>Part</w:t>
      </w:r>
      <w:r w:rsidR="00DF6C1D" w:rsidRPr="00042E78">
        <w:t> </w:t>
      </w:r>
      <w:r w:rsidR="00625C1F" w:rsidRPr="00042E78">
        <w:t>X</w:t>
      </w:r>
      <w:r w:rsidRPr="00042E78">
        <w:t>VI of the Act</w:t>
      </w:r>
      <w:r w:rsidR="00B97C5C" w:rsidRPr="00042E78">
        <w:t>; and</w:t>
      </w:r>
    </w:p>
    <w:p w14:paraId="1C84A9BE" w14:textId="77777777" w:rsidR="00806378" w:rsidRPr="00042E78" w:rsidRDefault="00B97C5C" w:rsidP="00B97C5C">
      <w:pPr>
        <w:pStyle w:val="paragraph"/>
      </w:pPr>
      <w:r w:rsidRPr="00042E78">
        <w:tab/>
        <w:t>(</w:t>
      </w:r>
      <w:r w:rsidR="005D2962" w:rsidRPr="00042E78">
        <w:t>c</w:t>
      </w:r>
      <w:r w:rsidRPr="00042E78">
        <w:t>)</w:t>
      </w:r>
      <w:r w:rsidRPr="00042E78">
        <w:tab/>
        <w:t xml:space="preserve">is available </w:t>
      </w:r>
      <w:r w:rsidR="007B2AD9" w:rsidRPr="00042E78">
        <w:t>throughout</w:t>
      </w:r>
      <w:r w:rsidRPr="00042E78">
        <w:t xml:space="preserve"> the period </w:t>
      </w:r>
      <w:r w:rsidR="007B2AD9" w:rsidRPr="00042E78">
        <w:t xml:space="preserve">referred to </w:t>
      </w:r>
      <w:r w:rsidRPr="00042E78">
        <w:t xml:space="preserve">in </w:t>
      </w:r>
      <w:r w:rsidR="00DF6C1D" w:rsidRPr="00042E78">
        <w:t>subsection (</w:t>
      </w:r>
      <w:r w:rsidRPr="00042E78">
        <w:t>4).</w:t>
      </w:r>
    </w:p>
    <w:p w14:paraId="2870B265" w14:textId="77777777" w:rsidR="00806378" w:rsidRPr="00042E78" w:rsidRDefault="00806378" w:rsidP="00806378">
      <w:pPr>
        <w:pStyle w:val="SubsectionHead"/>
      </w:pPr>
      <w:r w:rsidRPr="00042E78">
        <w:t>Scrutin</w:t>
      </w:r>
      <w:r w:rsidR="005D44D8" w:rsidRPr="00042E78">
        <w:t>y</w:t>
      </w:r>
    </w:p>
    <w:p w14:paraId="06789467" w14:textId="77777777" w:rsidR="00862536" w:rsidRPr="00042E78" w:rsidRDefault="00806378" w:rsidP="00862536">
      <w:pPr>
        <w:pStyle w:val="subsection"/>
      </w:pPr>
      <w:r w:rsidRPr="00042E78">
        <w:tab/>
        <w:t>(</w:t>
      </w:r>
      <w:r w:rsidR="00862536" w:rsidRPr="00042E78">
        <w:t>6</w:t>
      </w:r>
      <w:r w:rsidRPr="00042E78">
        <w:t>)</w:t>
      </w:r>
      <w:r w:rsidRPr="00042E78">
        <w:tab/>
        <w:t>The procedures must</w:t>
      </w:r>
      <w:r w:rsidR="00862536" w:rsidRPr="00042E78">
        <w:t xml:space="preserve"> make provision </w:t>
      </w:r>
      <w:r w:rsidRPr="00042E78">
        <w:t>for scrutineers in attendance at authorised call centre</w:t>
      </w:r>
      <w:r w:rsidR="00CE3559" w:rsidRPr="00042E78">
        <w:t>s</w:t>
      </w:r>
      <w:r w:rsidRPr="00042E78">
        <w:t xml:space="preserve"> to monitor</w:t>
      </w:r>
      <w:r w:rsidR="00D81F43" w:rsidRPr="00042E78">
        <w:t xml:space="preserve"> performance of the duties of call centre operators</w:t>
      </w:r>
      <w:r w:rsidR="00862536" w:rsidRPr="00042E78">
        <w:t>.</w:t>
      </w:r>
    </w:p>
    <w:p w14:paraId="5AE1E060" w14:textId="77777777" w:rsidR="00862536" w:rsidRPr="00042E78" w:rsidRDefault="00862536" w:rsidP="00862536">
      <w:pPr>
        <w:pStyle w:val="subsection"/>
      </w:pPr>
      <w:r w:rsidRPr="00042E78">
        <w:tab/>
        <w:t>(7)</w:t>
      </w:r>
      <w:r w:rsidRPr="00042E78">
        <w:tab/>
        <w:t>The procedures must enable a scrutineer</w:t>
      </w:r>
      <w:r w:rsidR="00DF2F21" w:rsidRPr="00042E78">
        <w:t>, upon request,</w:t>
      </w:r>
      <w:r w:rsidRPr="00042E78">
        <w:t xml:space="preserve"> to </w:t>
      </w:r>
      <w:r w:rsidR="005C5B0A" w:rsidRPr="00042E78">
        <w:t>listen</w:t>
      </w:r>
      <w:r w:rsidR="00DF2F21" w:rsidRPr="00042E78">
        <w:t xml:space="preserve"> </w:t>
      </w:r>
      <w:r w:rsidR="005C5B0A" w:rsidRPr="00042E78">
        <w:t>to</w:t>
      </w:r>
      <w:r w:rsidRPr="00042E78">
        <w:t xml:space="preserve"> a call between a voter and a call centre operator </w:t>
      </w:r>
      <w:r w:rsidR="001B1E7C" w:rsidRPr="00042E78">
        <w:t>at any time when</w:t>
      </w:r>
      <w:r w:rsidRPr="00042E78">
        <w:t xml:space="preserve"> the call centre operator is performing duties </w:t>
      </w:r>
      <w:r w:rsidR="005C5B0A" w:rsidRPr="00042E78">
        <w:t>under</w:t>
      </w:r>
      <w:r w:rsidRPr="00042E78">
        <w:t xml:space="preserve"> section</w:t>
      </w:r>
      <w:r w:rsidR="00DF6C1D" w:rsidRPr="00042E78">
        <w:t> </w:t>
      </w:r>
      <w:r w:rsidR="00D46E98" w:rsidRPr="00042E78">
        <w:t>14</w:t>
      </w:r>
      <w:r w:rsidR="00DF2F21" w:rsidRPr="00042E78">
        <w:t>.</w:t>
      </w:r>
      <w:r w:rsidR="00937017" w:rsidRPr="00042E78">
        <w:t xml:space="preserve"> The procedures must require voters to be informed that scrutineers may listen to such calls.</w:t>
      </w:r>
    </w:p>
    <w:p w14:paraId="26699C1E" w14:textId="77777777" w:rsidR="00862536" w:rsidRPr="00042E78" w:rsidRDefault="00862536" w:rsidP="00862536">
      <w:pPr>
        <w:pStyle w:val="subsection"/>
      </w:pPr>
      <w:r w:rsidRPr="00042E78">
        <w:tab/>
        <w:t>(8)</w:t>
      </w:r>
      <w:r w:rsidRPr="00042E78">
        <w:tab/>
      </w:r>
      <w:r w:rsidR="005C5B0A" w:rsidRPr="00042E78">
        <w:rPr>
          <w:lang w:eastAsia="en-US"/>
        </w:rPr>
        <w:t xml:space="preserve">An audio recording must not be made of a </w:t>
      </w:r>
      <w:r w:rsidR="005C5B0A" w:rsidRPr="00042E78">
        <w:t>r</w:t>
      </w:r>
      <w:r w:rsidRPr="00042E78">
        <w:t xml:space="preserve">equest to vote by a secure telephone vote or </w:t>
      </w:r>
      <w:r w:rsidR="005C5B0A" w:rsidRPr="00042E78">
        <w:t xml:space="preserve">of a </w:t>
      </w:r>
      <w:r w:rsidRPr="00042E78">
        <w:t xml:space="preserve">vote by </w:t>
      </w:r>
      <w:r w:rsidR="00165F8A" w:rsidRPr="00042E78">
        <w:t xml:space="preserve">a </w:t>
      </w:r>
      <w:r w:rsidRPr="00042E78">
        <w:t>secure telephone vote</w:t>
      </w:r>
      <w:r w:rsidR="005C5B0A" w:rsidRPr="00042E78">
        <w:t>.</w:t>
      </w:r>
    </w:p>
    <w:p w14:paraId="3C96EB30" w14:textId="77777777" w:rsidR="003F3005" w:rsidRPr="00042E78" w:rsidRDefault="00D46E98" w:rsidP="003F3005">
      <w:pPr>
        <w:pStyle w:val="ActHead5"/>
      </w:pPr>
      <w:bookmarkStart w:id="29" w:name="_Toc99115923"/>
      <w:r w:rsidRPr="001E41CD">
        <w:rPr>
          <w:rStyle w:val="CharSectno"/>
        </w:rPr>
        <w:t>17</w:t>
      </w:r>
      <w:r w:rsidR="003F3005" w:rsidRPr="00042E78">
        <w:t xml:space="preserve">  How th</w:t>
      </w:r>
      <w:r w:rsidR="009168A8" w:rsidRPr="00042E78">
        <w:t xml:space="preserve">e </w:t>
      </w:r>
      <w:r w:rsidR="003F3005" w:rsidRPr="00042E78">
        <w:t>Act applies in relation to secure telephone vot</w:t>
      </w:r>
      <w:r w:rsidR="004352D1" w:rsidRPr="00042E78">
        <w:t>es</w:t>
      </w:r>
      <w:bookmarkEnd w:id="29"/>
    </w:p>
    <w:p w14:paraId="04C96470" w14:textId="77777777" w:rsidR="003F3005" w:rsidRPr="00042E78" w:rsidRDefault="003F3005" w:rsidP="003F3005">
      <w:pPr>
        <w:pStyle w:val="subsection"/>
      </w:pPr>
      <w:r w:rsidRPr="00042E78">
        <w:tab/>
        <w:t>(1)</w:t>
      </w:r>
      <w:r w:rsidRPr="00042E78">
        <w:tab/>
      </w:r>
      <w:r w:rsidR="00036E77" w:rsidRPr="00042E78">
        <w:t>Except so far as p</w:t>
      </w:r>
      <w:r w:rsidR="003255FC" w:rsidRPr="00042E78">
        <w:t>rovide</w:t>
      </w:r>
      <w:r w:rsidR="00036E77" w:rsidRPr="00042E78">
        <w:t>d in this Part</w:t>
      </w:r>
      <w:r w:rsidRPr="00042E78">
        <w:t>, the Act (other than Part</w:t>
      </w:r>
      <w:r w:rsidR="00DF6C1D" w:rsidRPr="00042E78">
        <w:t> </w:t>
      </w:r>
      <w:proofErr w:type="spellStart"/>
      <w:r w:rsidRPr="00042E78">
        <w:t>XVA</w:t>
      </w:r>
      <w:proofErr w:type="spellEnd"/>
      <w:r w:rsidRPr="00042E78">
        <w:t xml:space="preserve"> and Schedule</w:t>
      </w:r>
      <w:r w:rsidR="00DF6C1D" w:rsidRPr="00042E78">
        <w:t> </w:t>
      </w:r>
      <w:r w:rsidRPr="00042E78">
        <w:t>2) applies in relation to a vote cast using a secure telephone vote as if the vote were a pre</w:t>
      </w:r>
      <w:r w:rsidR="00042E78">
        <w:noBreakHyphen/>
      </w:r>
      <w:r w:rsidRPr="00042E78">
        <w:t>poll ordinary vote.</w:t>
      </w:r>
    </w:p>
    <w:p w14:paraId="3D1EC18D" w14:textId="77777777" w:rsidR="008109FF" w:rsidRPr="00042E78" w:rsidRDefault="003F3005" w:rsidP="008109FF">
      <w:pPr>
        <w:pStyle w:val="subsection"/>
      </w:pPr>
      <w:r w:rsidRPr="00042E78">
        <w:tab/>
        <w:t>(</w:t>
      </w:r>
      <w:r w:rsidR="00EC6521" w:rsidRPr="00042E78">
        <w:t>2</w:t>
      </w:r>
      <w:r w:rsidRPr="00042E78">
        <w:t>)</w:t>
      </w:r>
      <w:r w:rsidRPr="00042E78">
        <w:tab/>
        <w:t>If a</w:t>
      </w:r>
      <w:r w:rsidR="009168A8" w:rsidRPr="00042E78">
        <w:t xml:space="preserve">n individual </w:t>
      </w:r>
      <w:r w:rsidRPr="00042E78">
        <w:t>vote</w:t>
      </w:r>
      <w:r w:rsidR="009168A8" w:rsidRPr="00042E78">
        <w:t>s by</w:t>
      </w:r>
      <w:r w:rsidRPr="00042E78">
        <w:t xml:space="preserve"> </w:t>
      </w:r>
      <w:r w:rsidR="009168A8" w:rsidRPr="00042E78">
        <w:t>a secure telephone vote</w:t>
      </w:r>
      <w:r w:rsidR="008109FF" w:rsidRPr="00042E78">
        <w:t xml:space="preserve">, </w:t>
      </w:r>
      <w:r w:rsidRPr="00042E78">
        <w:t>the requirements of th</w:t>
      </w:r>
      <w:r w:rsidR="009168A8" w:rsidRPr="00042E78">
        <w:t>e</w:t>
      </w:r>
      <w:r w:rsidRPr="00042E78">
        <w:t xml:space="preserve"> Act relating to the </w:t>
      </w:r>
      <w:r w:rsidR="009168A8" w:rsidRPr="00042E78">
        <w:t>individual</w:t>
      </w:r>
      <w:r w:rsidRPr="00042E78">
        <w:t>’s right to receive a ballot paper are taken to have been satisfied</w:t>
      </w:r>
      <w:r w:rsidR="008109FF" w:rsidRPr="00042E78">
        <w:t>.</w:t>
      </w:r>
    </w:p>
    <w:p w14:paraId="5FF42626" w14:textId="77777777" w:rsidR="00054292" w:rsidRPr="00042E78" w:rsidRDefault="00D46E98" w:rsidP="00054292">
      <w:pPr>
        <w:pStyle w:val="ActHead5"/>
      </w:pPr>
      <w:bookmarkStart w:id="30" w:name="_Toc99115924"/>
      <w:r w:rsidRPr="001E41CD">
        <w:rPr>
          <w:rStyle w:val="CharSectno"/>
        </w:rPr>
        <w:lastRenderedPageBreak/>
        <w:t>18</w:t>
      </w:r>
      <w:r w:rsidR="00DF2F21" w:rsidRPr="00042E78">
        <w:t xml:space="preserve"> </w:t>
      </w:r>
      <w:r w:rsidR="00007EB1" w:rsidRPr="00042E78">
        <w:t xml:space="preserve"> </w:t>
      </w:r>
      <w:r w:rsidR="00054292" w:rsidRPr="00042E78">
        <w:t>Temporary suspension of polling</w:t>
      </w:r>
      <w:bookmarkEnd w:id="30"/>
    </w:p>
    <w:p w14:paraId="3468572C" w14:textId="77777777" w:rsidR="00054292" w:rsidRPr="00042E78" w:rsidRDefault="00054292" w:rsidP="00054292">
      <w:pPr>
        <w:pStyle w:val="subsection"/>
      </w:pPr>
      <w:r w:rsidRPr="00042E78">
        <w:tab/>
        <w:t>(1)</w:t>
      </w:r>
      <w:r w:rsidRPr="00042E78">
        <w:tab/>
        <w:t>The Electoral Commissioner may temporarily suspend the polling by a secure telephone vote for a period if the Electoral Commissioner is satisfied that the suspension of that polling during that period is justified because of:</w:t>
      </w:r>
    </w:p>
    <w:p w14:paraId="21E504E2" w14:textId="77777777" w:rsidR="00054292" w:rsidRPr="00042E78" w:rsidRDefault="00054292" w:rsidP="00054292">
      <w:pPr>
        <w:pStyle w:val="paragraph"/>
      </w:pPr>
      <w:r w:rsidRPr="00042E78">
        <w:tab/>
        <w:t>(a)</w:t>
      </w:r>
      <w:r w:rsidRPr="00042E78">
        <w:tab/>
        <w:t>riot or open violence; or</w:t>
      </w:r>
    </w:p>
    <w:p w14:paraId="69F91A08" w14:textId="77777777" w:rsidR="00054292" w:rsidRPr="00042E78" w:rsidRDefault="00054292" w:rsidP="00054292">
      <w:pPr>
        <w:pStyle w:val="paragraph"/>
      </w:pPr>
      <w:r w:rsidRPr="00042E78">
        <w:tab/>
        <w:t>(b)</w:t>
      </w:r>
      <w:r w:rsidRPr="00042E78">
        <w:tab/>
        <w:t>the threat of riot or open violence; or</w:t>
      </w:r>
    </w:p>
    <w:p w14:paraId="14688D22" w14:textId="77777777" w:rsidR="00054292" w:rsidRPr="00042E78" w:rsidRDefault="00054292" w:rsidP="00054292">
      <w:pPr>
        <w:pStyle w:val="paragraph"/>
      </w:pPr>
      <w:r w:rsidRPr="00042E78">
        <w:tab/>
        <w:t>(c)</w:t>
      </w:r>
      <w:r w:rsidRPr="00042E78">
        <w:tab/>
        <w:t>storm, tempest, flood or an occurrence of a similar kind; or</w:t>
      </w:r>
    </w:p>
    <w:p w14:paraId="09FB1E3B" w14:textId="77777777" w:rsidR="00054292" w:rsidRPr="00042E78" w:rsidRDefault="00054292" w:rsidP="00054292">
      <w:pPr>
        <w:pStyle w:val="paragraph"/>
      </w:pPr>
      <w:r w:rsidRPr="00042E78">
        <w:tab/>
        <w:t>(d)</w:t>
      </w:r>
      <w:r w:rsidRPr="00042E78">
        <w:tab/>
        <w:t>a health hazard; or</w:t>
      </w:r>
    </w:p>
    <w:p w14:paraId="01C37EDA" w14:textId="77777777" w:rsidR="00054292" w:rsidRPr="00042E78" w:rsidRDefault="00054292" w:rsidP="00054292">
      <w:pPr>
        <w:pStyle w:val="paragraph"/>
      </w:pPr>
      <w:r w:rsidRPr="00042E78">
        <w:tab/>
        <w:t>(e)</w:t>
      </w:r>
      <w:r w:rsidRPr="00042E78">
        <w:tab/>
        <w:t>a fire or the activation of fire safety equipment (such as sprinklers or alarms); or</w:t>
      </w:r>
    </w:p>
    <w:p w14:paraId="43E61443" w14:textId="77777777" w:rsidR="00054292" w:rsidRPr="00042E78" w:rsidRDefault="00054292" w:rsidP="00054292">
      <w:pPr>
        <w:pStyle w:val="paragraph"/>
      </w:pPr>
      <w:r w:rsidRPr="00042E78">
        <w:tab/>
        <w:t>(f)</w:t>
      </w:r>
      <w:r w:rsidRPr="00042E78">
        <w:tab/>
        <w:t>any other reason related to:</w:t>
      </w:r>
    </w:p>
    <w:p w14:paraId="6CA4287B" w14:textId="77777777" w:rsidR="00054292" w:rsidRPr="00042E78" w:rsidRDefault="00054292" w:rsidP="008C6B11">
      <w:pPr>
        <w:pStyle w:val="paragraphsub"/>
      </w:pPr>
      <w:r w:rsidRPr="00042E78">
        <w:tab/>
        <w:t>(</w:t>
      </w:r>
      <w:proofErr w:type="spellStart"/>
      <w:r w:rsidRPr="00042E78">
        <w:t>i</w:t>
      </w:r>
      <w:proofErr w:type="spellEnd"/>
      <w:r w:rsidRPr="00042E78">
        <w:t>)</w:t>
      </w:r>
      <w:r w:rsidRPr="00042E78">
        <w:tab/>
        <w:t>the safety of voters; or</w:t>
      </w:r>
    </w:p>
    <w:p w14:paraId="70B1D4DE" w14:textId="77777777" w:rsidR="00054292" w:rsidRPr="00042E78" w:rsidRDefault="00054292" w:rsidP="008C6B11">
      <w:pPr>
        <w:pStyle w:val="paragraphsub"/>
      </w:pPr>
      <w:r w:rsidRPr="00042E78">
        <w:tab/>
        <w:t>(ii)</w:t>
      </w:r>
      <w:r w:rsidRPr="00042E78">
        <w:tab/>
        <w:t>difficulties in the physical conduct of the voting.</w:t>
      </w:r>
    </w:p>
    <w:p w14:paraId="71402EEC" w14:textId="77777777" w:rsidR="00054292" w:rsidRPr="00042E78" w:rsidRDefault="00054292" w:rsidP="00054292">
      <w:pPr>
        <w:pStyle w:val="subsection"/>
      </w:pPr>
      <w:r w:rsidRPr="00042E78">
        <w:tab/>
        <w:t>(2)</w:t>
      </w:r>
      <w:r w:rsidRPr="00042E78">
        <w:tab/>
        <w:t xml:space="preserve">The Act applies to a suspension under this section in the same way as it applies to a suspension under </w:t>
      </w:r>
      <w:r w:rsidR="00D67128" w:rsidRPr="00042E78">
        <w:t>section</w:t>
      </w:r>
      <w:r w:rsidR="00DF6C1D" w:rsidRPr="00042E78">
        <w:t> </w:t>
      </w:r>
      <w:r w:rsidR="00D67128" w:rsidRPr="00042E78">
        <w:t>2</w:t>
      </w:r>
      <w:r w:rsidRPr="00042E78">
        <w:t>40A of the Act.</w:t>
      </w:r>
    </w:p>
    <w:p w14:paraId="465511B0" w14:textId="77777777" w:rsidR="003F3005" w:rsidRPr="00042E78" w:rsidRDefault="00625C1F" w:rsidP="00D738FA">
      <w:pPr>
        <w:pStyle w:val="ActHead3"/>
        <w:pageBreakBefore/>
      </w:pPr>
      <w:bookmarkStart w:id="31" w:name="_Toc99115925"/>
      <w:r w:rsidRPr="001E41CD">
        <w:rPr>
          <w:rStyle w:val="CharDivNo"/>
        </w:rPr>
        <w:lastRenderedPageBreak/>
        <w:t>Division</w:t>
      </w:r>
      <w:r w:rsidR="00DF6C1D" w:rsidRPr="001E41CD">
        <w:rPr>
          <w:rStyle w:val="CharDivNo"/>
        </w:rPr>
        <w:t> </w:t>
      </w:r>
      <w:r w:rsidRPr="001E41CD">
        <w:rPr>
          <w:rStyle w:val="CharDivNo"/>
        </w:rPr>
        <w:t>4</w:t>
      </w:r>
      <w:r w:rsidR="00286981" w:rsidRPr="00042E78">
        <w:t>—</w:t>
      </w:r>
      <w:r w:rsidR="00286981" w:rsidRPr="001E41CD">
        <w:rPr>
          <w:rStyle w:val="CharDivText"/>
        </w:rPr>
        <w:t>Scrutiny</w:t>
      </w:r>
      <w:bookmarkEnd w:id="31"/>
    </w:p>
    <w:p w14:paraId="489473D0" w14:textId="77777777" w:rsidR="004C4613" w:rsidRPr="00042E78" w:rsidRDefault="00D46E98" w:rsidP="004C4613">
      <w:pPr>
        <w:pStyle w:val="ActHead5"/>
      </w:pPr>
      <w:bookmarkStart w:id="32" w:name="_Toc99115926"/>
      <w:r w:rsidRPr="001E41CD">
        <w:rPr>
          <w:rStyle w:val="CharSectno"/>
        </w:rPr>
        <w:t>19</w:t>
      </w:r>
      <w:r w:rsidR="004C4613" w:rsidRPr="00042E78">
        <w:t xml:space="preserve">  Requirements relating to ballot</w:t>
      </w:r>
      <w:r w:rsidR="00042E78">
        <w:noBreakHyphen/>
      </w:r>
      <w:r w:rsidR="004C4613" w:rsidRPr="00042E78">
        <w:t>boxes</w:t>
      </w:r>
      <w:bookmarkEnd w:id="32"/>
    </w:p>
    <w:p w14:paraId="022BDB77" w14:textId="77777777" w:rsidR="004C4613" w:rsidRPr="00042E78" w:rsidRDefault="004C4613" w:rsidP="004C4613">
      <w:pPr>
        <w:pStyle w:val="subsection"/>
      </w:pPr>
      <w:r w:rsidRPr="00042E78">
        <w:tab/>
      </w:r>
      <w:r w:rsidRPr="00042E78">
        <w:tab/>
        <w:t xml:space="preserve">For an election for which </w:t>
      </w:r>
      <w:r w:rsidR="00E06826" w:rsidRPr="00042E78">
        <w:t>voting by a secure telephone vote</w:t>
      </w:r>
      <w:r w:rsidRPr="00042E78">
        <w:t xml:space="preserve"> is available, the requirements in relation to ballot</w:t>
      </w:r>
      <w:r w:rsidR="00042E78">
        <w:noBreakHyphen/>
      </w:r>
      <w:r w:rsidRPr="00042E78">
        <w:t xml:space="preserve">boxes in Subdivision C of </w:t>
      </w:r>
      <w:r w:rsidR="00625C1F" w:rsidRPr="00042E78">
        <w:t>Division</w:t>
      </w:r>
      <w:r w:rsidR="00DF6C1D" w:rsidRPr="00042E78">
        <w:t> </w:t>
      </w:r>
      <w:r w:rsidR="00625C1F" w:rsidRPr="00042E78">
        <w:t>3</w:t>
      </w:r>
      <w:r w:rsidRPr="00042E78">
        <w:t xml:space="preserve"> of </w:t>
      </w:r>
      <w:r w:rsidR="00625C1F" w:rsidRPr="00042E78">
        <w:t>Part</w:t>
      </w:r>
      <w:r w:rsidR="00DF6C1D" w:rsidRPr="00042E78">
        <w:t> </w:t>
      </w:r>
      <w:proofErr w:type="spellStart"/>
      <w:r w:rsidR="00625C1F" w:rsidRPr="00042E78">
        <w:t>X</w:t>
      </w:r>
      <w:r w:rsidRPr="00042E78">
        <w:t>VA</w:t>
      </w:r>
      <w:proofErr w:type="spellEnd"/>
      <w:r w:rsidRPr="00042E78">
        <w:t xml:space="preserve"> of the Act, other than </w:t>
      </w:r>
      <w:r w:rsidR="00D67128" w:rsidRPr="00042E78">
        <w:t>section</w:t>
      </w:r>
      <w:r w:rsidR="00DF6C1D" w:rsidRPr="00042E78">
        <w:t> </w:t>
      </w:r>
      <w:r w:rsidR="00D67128" w:rsidRPr="00042E78">
        <w:t>2</w:t>
      </w:r>
      <w:r w:rsidRPr="00042E78">
        <w:t>00DR, are taken to apply to ballot</w:t>
      </w:r>
      <w:r w:rsidR="00042E78">
        <w:noBreakHyphen/>
      </w:r>
      <w:r w:rsidRPr="00042E78">
        <w:t xml:space="preserve">boxes used at an authorised call centre as if </w:t>
      </w:r>
      <w:r w:rsidR="006524AB" w:rsidRPr="00042E78">
        <w:t>voting by a secure telephone vote</w:t>
      </w:r>
      <w:r w:rsidRPr="00042E78">
        <w:t xml:space="preserve"> were pre</w:t>
      </w:r>
      <w:r w:rsidR="00042E78">
        <w:noBreakHyphen/>
      </w:r>
      <w:r w:rsidRPr="00042E78">
        <w:t>poll ordinary voting.</w:t>
      </w:r>
    </w:p>
    <w:p w14:paraId="678F2318" w14:textId="77777777" w:rsidR="004C4613" w:rsidRPr="00042E78" w:rsidRDefault="00D46E98" w:rsidP="004C4613">
      <w:pPr>
        <w:pStyle w:val="ActHead5"/>
      </w:pPr>
      <w:bookmarkStart w:id="33" w:name="_Toc99115927"/>
      <w:r w:rsidRPr="001E41CD">
        <w:rPr>
          <w:rStyle w:val="CharSectno"/>
        </w:rPr>
        <w:t>20</w:t>
      </w:r>
      <w:r w:rsidR="004C4613" w:rsidRPr="00042E78">
        <w:t xml:space="preserve">  </w:t>
      </w:r>
      <w:r w:rsidR="00AC0271" w:rsidRPr="00042E78">
        <w:t>S</w:t>
      </w:r>
      <w:r w:rsidR="004C4613" w:rsidRPr="00042E78">
        <w:t>crutineers</w:t>
      </w:r>
      <w:r w:rsidR="004352D1" w:rsidRPr="00042E78">
        <w:t xml:space="preserve"> at </w:t>
      </w:r>
      <w:r w:rsidR="004C4613" w:rsidRPr="00042E78">
        <w:t>authorised call centre</w:t>
      </w:r>
      <w:r w:rsidR="00AC0271" w:rsidRPr="00042E78">
        <w:t>s</w:t>
      </w:r>
      <w:bookmarkEnd w:id="33"/>
    </w:p>
    <w:p w14:paraId="794238C4" w14:textId="77777777" w:rsidR="00822503" w:rsidRPr="00042E78" w:rsidRDefault="004C4613" w:rsidP="004C4613">
      <w:pPr>
        <w:pStyle w:val="subsection"/>
      </w:pPr>
      <w:r w:rsidRPr="00042E78">
        <w:tab/>
        <w:t>(</w:t>
      </w:r>
      <w:r w:rsidR="00654745" w:rsidRPr="00042E78">
        <w:t>1</w:t>
      </w:r>
      <w:r w:rsidRPr="00042E78">
        <w:t>)</w:t>
      </w:r>
      <w:r w:rsidRPr="00042E78">
        <w:tab/>
        <w:t xml:space="preserve">A candidate in an election for which </w:t>
      </w:r>
      <w:r w:rsidR="006524AB" w:rsidRPr="00042E78">
        <w:t>voting by a secure telephone vote</w:t>
      </w:r>
      <w:r w:rsidRPr="00042E78">
        <w:t xml:space="preserve"> is available may appoint scrutineer</w:t>
      </w:r>
      <w:r w:rsidR="005C4D6B" w:rsidRPr="00042E78">
        <w:t>s</w:t>
      </w:r>
      <w:r w:rsidRPr="00042E78">
        <w:t xml:space="preserve"> </w:t>
      </w:r>
      <w:r w:rsidR="007B2AD9" w:rsidRPr="00042E78">
        <w:t xml:space="preserve">to </w:t>
      </w:r>
      <w:r w:rsidRPr="00042E78">
        <w:t>attend at each authorised call centre for the purpose of monitoring</w:t>
      </w:r>
      <w:r w:rsidR="000763A7" w:rsidRPr="00042E78">
        <w:t xml:space="preserve"> performance of</w:t>
      </w:r>
      <w:r w:rsidRPr="00042E78">
        <w:t xml:space="preserve"> the duties of call centre operators.</w:t>
      </w:r>
    </w:p>
    <w:p w14:paraId="7C88C15E" w14:textId="77777777" w:rsidR="00822503" w:rsidRPr="00042E78" w:rsidRDefault="005C4D6B" w:rsidP="004C4613">
      <w:pPr>
        <w:pStyle w:val="subsection"/>
      </w:pPr>
      <w:r w:rsidRPr="00042E78">
        <w:tab/>
        <w:t>(2)</w:t>
      </w:r>
      <w:r w:rsidRPr="00042E78">
        <w:tab/>
      </w:r>
      <w:r w:rsidR="007B2AD9" w:rsidRPr="00042E78">
        <w:t>A candidate</w:t>
      </w:r>
      <w:r w:rsidRPr="00042E78">
        <w:t xml:space="preserve"> </w:t>
      </w:r>
      <w:r w:rsidR="007B2AD9" w:rsidRPr="00042E78">
        <w:t>is not entitled to be represented at</w:t>
      </w:r>
      <w:r w:rsidRPr="00042E78">
        <w:t xml:space="preserve"> an authorised call centre at a </w:t>
      </w:r>
      <w:r w:rsidR="000763A7" w:rsidRPr="00042E78">
        <w:t xml:space="preserve">particular </w:t>
      </w:r>
      <w:r w:rsidRPr="00042E78">
        <w:t xml:space="preserve">time </w:t>
      </w:r>
      <w:r w:rsidR="007B2AD9" w:rsidRPr="00042E78">
        <w:t>by a number of scrutineers that is greater than</w:t>
      </w:r>
      <w:r w:rsidRPr="00042E78">
        <w:t xml:space="preserve"> the number of call centre operators performing duties at that time.</w:t>
      </w:r>
    </w:p>
    <w:p w14:paraId="256F3141" w14:textId="77777777" w:rsidR="004C4613" w:rsidRPr="00042E78" w:rsidRDefault="004C4613" w:rsidP="004C4613">
      <w:pPr>
        <w:pStyle w:val="subsection"/>
      </w:pPr>
      <w:r w:rsidRPr="00042E78">
        <w:tab/>
        <w:t>(</w:t>
      </w:r>
      <w:r w:rsidR="005C4D6B" w:rsidRPr="00042E78">
        <w:t>3</w:t>
      </w:r>
      <w:r w:rsidRPr="00042E78">
        <w:t>)</w:t>
      </w:r>
      <w:r w:rsidRPr="00042E78">
        <w:tab/>
        <w:t>The appointment of a scrutineer must be made by notice, in writing:</w:t>
      </w:r>
    </w:p>
    <w:p w14:paraId="35C15910" w14:textId="77777777" w:rsidR="004C4613" w:rsidRPr="00042E78" w:rsidRDefault="004C4613" w:rsidP="004C4613">
      <w:pPr>
        <w:pStyle w:val="paragraph"/>
      </w:pPr>
      <w:r w:rsidRPr="00042E78">
        <w:tab/>
        <w:t>(a)</w:t>
      </w:r>
      <w:r w:rsidRPr="00042E78">
        <w:tab/>
        <w:t xml:space="preserve">addressed to </w:t>
      </w:r>
      <w:r w:rsidR="00973D9E" w:rsidRPr="00042E78">
        <w:t xml:space="preserve">a </w:t>
      </w:r>
      <w:r w:rsidRPr="00042E78">
        <w:t>Returning Officer; and</w:t>
      </w:r>
    </w:p>
    <w:p w14:paraId="55829B78" w14:textId="77777777" w:rsidR="004C4613" w:rsidRPr="00042E78" w:rsidRDefault="004C4613" w:rsidP="004C4613">
      <w:pPr>
        <w:pStyle w:val="paragraph"/>
      </w:pPr>
      <w:r w:rsidRPr="00042E78">
        <w:tab/>
        <w:t>(b)</w:t>
      </w:r>
      <w:r w:rsidRPr="00042E78">
        <w:tab/>
        <w:t>signed by the candidate or the appointer (as the case requires); and</w:t>
      </w:r>
    </w:p>
    <w:p w14:paraId="0E933093" w14:textId="77777777" w:rsidR="004C4613" w:rsidRPr="00042E78" w:rsidRDefault="004C4613" w:rsidP="004C4613">
      <w:pPr>
        <w:pStyle w:val="paragraph"/>
      </w:pPr>
      <w:r w:rsidRPr="00042E78">
        <w:tab/>
        <w:t>(c)</w:t>
      </w:r>
      <w:r w:rsidRPr="00042E78">
        <w:tab/>
        <w:t>stating the scrutineer</w:t>
      </w:r>
      <w:r w:rsidR="00423965" w:rsidRPr="00042E78">
        <w:t>’</w:t>
      </w:r>
      <w:r w:rsidRPr="00042E78">
        <w:t>s name and address.</w:t>
      </w:r>
    </w:p>
    <w:p w14:paraId="3FBB330C" w14:textId="77777777" w:rsidR="00822503" w:rsidRPr="00042E78" w:rsidRDefault="004C4613" w:rsidP="004C4613">
      <w:pPr>
        <w:pStyle w:val="subsection"/>
      </w:pPr>
      <w:r w:rsidRPr="00042E78">
        <w:tab/>
        <w:t>(</w:t>
      </w:r>
      <w:r w:rsidR="005C4D6B" w:rsidRPr="00042E78">
        <w:t>4</w:t>
      </w:r>
      <w:r w:rsidRPr="00042E78">
        <w:t>)</w:t>
      </w:r>
      <w:r w:rsidRPr="00042E78">
        <w:tab/>
        <w:t xml:space="preserve">A scrutineer appointed under </w:t>
      </w:r>
      <w:r w:rsidR="00DF6C1D" w:rsidRPr="00042E78">
        <w:t>subsection (</w:t>
      </w:r>
      <w:r w:rsidRPr="00042E78">
        <w:t xml:space="preserve">1) who has not complied with </w:t>
      </w:r>
      <w:r w:rsidR="00D67128" w:rsidRPr="00042E78">
        <w:t>subsection</w:t>
      </w:r>
      <w:r w:rsidR="00DF6C1D" w:rsidRPr="00042E78">
        <w:t> </w:t>
      </w:r>
      <w:r w:rsidR="00D67128" w:rsidRPr="00042E78">
        <w:t>2</w:t>
      </w:r>
      <w:r w:rsidRPr="00042E78">
        <w:t>02A(3) of the Act must not attend an authorised call centre to discharge a scrutineer</w:t>
      </w:r>
      <w:r w:rsidR="00423965" w:rsidRPr="00042E78">
        <w:t>’</w:t>
      </w:r>
      <w:r w:rsidRPr="00042E78">
        <w:t>s functions.</w:t>
      </w:r>
    </w:p>
    <w:p w14:paraId="0BA21D51" w14:textId="77777777" w:rsidR="004C4613" w:rsidRPr="00042E78" w:rsidRDefault="004C4613" w:rsidP="004C4613">
      <w:pPr>
        <w:pStyle w:val="subsection"/>
      </w:pPr>
      <w:r w:rsidRPr="00042E78">
        <w:tab/>
        <w:t>(</w:t>
      </w:r>
      <w:r w:rsidR="005C4D6B" w:rsidRPr="00042E78">
        <w:t>5</w:t>
      </w:r>
      <w:r w:rsidRPr="00042E78">
        <w:t>)</w:t>
      </w:r>
      <w:r w:rsidRPr="00042E78">
        <w:tab/>
        <w:t>A scrutineer commits an offence if:</w:t>
      </w:r>
    </w:p>
    <w:p w14:paraId="654B6A9D" w14:textId="77777777" w:rsidR="004C4613" w:rsidRPr="00042E78" w:rsidRDefault="004C4613" w:rsidP="004C4613">
      <w:pPr>
        <w:pStyle w:val="paragraph"/>
      </w:pPr>
      <w:r w:rsidRPr="00042E78">
        <w:tab/>
        <w:t>(a)</w:t>
      </w:r>
      <w:r w:rsidRPr="00042E78">
        <w:tab/>
        <w:t>the scrutineer attends an authorised call centre; and</w:t>
      </w:r>
    </w:p>
    <w:p w14:paraId="19460019" w14:textId="77777777" w:rsidR="004C4613" w:rsidRPr="00042E78" w:rsidRDefault="004C4613" w:rsidP="004C4613">
      <w:pPr>
        <w:pStyle w:val="paragraph"/>
      </w:pPr>
      <w:r w:rsidRPr="00042E78">
        <w:tab/>
        <w:t>(b)</w:t>
      </w:r>
      <w:r w:rsidRPr="00042E78">
        <w:tab/>
        <w:t xml:space="preserve">the scrutineer attempts to interfere with the duties of a call centre operator or </w:t>
      </w:r>
      <w:r w:rsidR="007C3342" w:rsidRPr="00042E78">
        <w:t xml:space="preserve">of </w:t>
      </w:r>
      <w:r w:rsidRPr="00042E78">
        <w:t>an Assistant Returning Officer.</w:t>
      </w:r>
    </w:p>
    <w:p w14:paraId="2D7E8A9C" w14:textId="77777777" w:rsidR="004C4613" w:rsidRPr="00042E78" w:rsidRDefault="004C4613" w:rsidP="004C4613">
      <w:pPr>
        <w:pStyle w:val="Penalty"/>
      </w:pPr>
      <w:r w:rsidRPr="00042E78">
        <w:t>Penalty:</w:t>
      </w:r>
      <w:r w:rsidRPr="00042E78">
        <w:tab/>
        <w:t>5 penalty units.</w:t>
      </w:r>
    </w:p>
    <w:p w14:paraId="6A98601B" w14:textId="77777777" w:rsidR="004C4613" w:rsidRPr="00042E78" w:rsidRDefault="004C4613" w:rsidP="004C4613">
      <w:pPr>
        <w:pStyle w:val="subsection"/>
      </w:pPr>
      <w:r w:rsidRPr="00042E78">
        <w:tab/>
        <w:t>(</w:t>
      </w:r>
      <w:r w:rsidR="005C4D6B" w:rsidRPr="00042E78">
        <w:t>6</w:t>
      </w:r>
      <w:r w:rsidRPr="00042E78">
        <w:t>)</w:t>
      </w:r>
      <w:r w:rsidRPr="00042E78">
        <w:tab/>
        <w:t>A scrutineer commits an offence if:</w:t>
      </w:r>
    </w:p>
    <w:p w14:paraId="72ABD90D" w14:textId="77777777" w:rsidR="004C4613" w:rsidRPr="00042E78" w:rsidRDefault="004C4613" w:rsidP="004C4613">
      <w:pPr>
        <w:pStyle w:val="paragraph"/>
      </w:pPr>
      <w:r w:rsidRPr="00042E78">
        <w:tab/>
        <w:t>(a)</w:t>
      </w:r>
      <w:r w:rsidRPr="00042E78">
        <w:tab/>
        <w:t>the scrutineer attends an authorised call centre; and</w:t>
      </w:r>
    </w:p>
    <w:p w14:paraId="45B2C17B" w14:textId="77777777" w:rsidR="004C4613" w:rsidRPr="00042E78" w:rsidRDefault="004C4613" w:rsidP="004C4613">
      <w:pPr>
        <w:pStyle w:val="paragraph"/>
      </w:pPr>
      <w:r w:rsidRPr="00042E78">
        <w:tab/>
        <w:t>(b)</w:t>
      </w:r>
      <w:r w:rsidRPr="00042E78">
        <w:tab/>
        <w:t xml:space="preserve">the scrutineer communicates with </w:t>
      </w:r>
      <w:r w:rsidR="00C25962" w:rsidRPr="00042E78">
        <w:t>an individual</w:t>
      </w:r>
      <w:r w:rsidRPr="00042E78">
        <w:t xml:space="preserve"> </w:t>
      </w:r>
      <w:r w:rsidR="008E0394" w:rsidRPr="00042E78">
        <w:t>at</w:t>
      </w:r>
      <w:r w:rsidRPr="00042E78">
        <w:t xml:space="preserve"> the authorised call centre; and</w:t>
      </w:r>
    </w:p>
    <w:p w14:paraId="75B56BF7" w14:textId="77777777" w:rsidR="004C4613" w:rsidRPr="00042E78" w:rsidRDefault="004C4613" w:rsidP="004C4613">
      <w:pPr>
        <w:pStyle w:val="paragraph"/>
      </w:pPr>
      <w:r w:rsidRPr="00042E78">
        <w:tab/>
        <w:t>(c)</w:t>
      </w:r>
      <w:r w:rsidRPr="00042E78">
        <w:tab/>
        <w:t>the communication is not reasonably necessary for the discharge of the scrutineer</w:t>
      </w:r>
      <w:r w:rsidR="00423965" w:rsidRPr="00042E78">
        <w:t>’</w:t>
      </w:r>
      <w:r w:rsidRPr="00042E78">
        <w:t>s functions.</w:t>
      </w:r>
    </w:p>
    <w:p w14:paraId="4BFBCC3B" w14:textId="77777777" w:rsidR="004C4613" w:rsidRPr="00042E78" w:rsidRDefault="004C4613" w:rsidP="004C4613">
      <w:pPr>
        <w:pStyle w:val="Penalty"/>
      </w:pPr>
      <w:r w:rsidRPr="00042E78">
        <w:t>Penalty:</w:t>
      </w:r>
      <w:r w:rsidRPr="00042E78">
        <w:tab/>
        <w:t>5 penalty units.</w:t>
      </w:r>
    </w:p>
    <w:p w14:paraId="15D6C3AF" w14:textId="77777777" w:rsidR="008D4847" w:rsidRPr="00042E78" w:rsidRDefault="00822503" w:rsidP="008D4847">
      <w:pPr>
        <w:pStyle w:val="subsection"/>
        <w:rPr>
          <w:sz w:val="20"/>
        </w:rPr>
      </w:pPr>
      <w:r w:rsidRPr="00042E78">
        <w:tab/>
      </w:r>
      <w:r w:rsidR="005C4D6B" w:rsidRPr="00042E78">
        <w:t>(7)</w:t>
      </w:r>
      <w:r w:rsidR="005C4D6B" w:rsidRPr="00042E78">
        <w:tab/>
      </w:r>
      <w:r w:rsidR="008D4847" w:rsidRPr="00042E78">
        <w:t>This section does not prevent a scrutineer from objecting to:</w:t>
      </w:r>
    </w:p>
    <w:p w14:paraId="6B1DD8A7" w14:textId="77777777" w:rsidR="008D4847" w:rsidRPr="00042E78" w:rsidRDefault="008D4847" w:rsidP="008D4847">
      <w:pPr>
        <w:pStyle w:val="paragraph"/>
      </w:pPr>
      <w:r w:rsidRPr="00042E78">
        <w:tab/>
        <w:t>(a)</w:t>
      </w:r>
      <w:r w:rsidRPr="00042E78">
        <w:tab/>
        <w:t>how a person has performed, or purported to perform, a function or duty under this instrument; or</w:t>
      </w:r>
    </w:p>
    <w:p w14:paraId="730D74D4" w14:textId="77777777" w:rsidR="008D4847" w:rsidRPr="00042E78" w:rsidRDefault="008D4847" w:rsidP="008D4847">
      <w:pPr>
        <w:pStyle w:val="paragraph"/>
      </w:pPr>
      <w:r w:rsidRPr="00042E78">
        <w:tab/>
        <w:t>(b)</w:t>
      </w:r>
      <w:r w:rsidRPr="00042E78">
        <w:tab/>
        <w:t>how a person has exercised, or purported to exercise, a power under this instrument; or</w:t>
      </w:r>
    </w:p>
    <w:p w14:paraId="6647D416" w14:textId="77777777" w:rsidR="008D4847" w:rsidRPr="00042E78" w:rsidRDefault="008D4847" w:rsidP="008D4847">
      <w:pPr>
        <w:pStyle w:val="paragraph"/>
      </w:pPr>
      <w:r w:rsidRPr="00042E78">
        <w:tab/>
        <w:t>(c)</w:t>
      </w:r>
      <w:r w:rsidRPr="00042E78">
        <w:tab/>
        <w:t>a failure to perform or exercise such a function, duty or power.</w:t>
      </w:r>
    </w:p>
    <w:p w14:paraId="6CA03F8F" w14:textId="77777777" w:rsidR="008D4847" w:rsidRPr="00042E78" w:rsidRDefault="008D4847" w:rsidP="008D4847">
      <w:pPr>
        <w:pStyle w:val="notetext"/>
      </w:pPr>
      <w:r w:rsidRPr="00042E78">
        <w:lastRenderedPageBreak/>
        <w:t>Note:</w:t>
      </w:r>
      <w:r w:rsidRPr="00042E78">
        <w:tab/>
        <w:t>For example, a scrutineer may object to how a call centre operator has marked a ballot paper under section</w:t>
      </w:r>
      <w:r w:rsidR="00DF6C1D" w:rsidRPr="00042E78">
        <w:t> </w:t>
      </w:r>
      <w:r w:rsidR="00D46E98" w:rsidRPr="00042E78">
        <w:t>14</w:t>
      </w:r>
      <w:r w:rsidRPr="00042E78">
        <w:t xml:space="preserve"> or to a ballot paper being placed in an envelope under that section by a call centre operator.</w:t>
      </w:r>
    </w:p>
    <w:p w14:paraId="5AB33C8C" w14:textId="77777777" w:rsidR="004C4613" w:rsidRPr="00042E78" w:rsidRDefault="00D46E98" w:rsidP="004C4613">
      <w:pPr>
        <w:pStyle w:val="ActHead5"/>
      </w:pPr>
      <w:bookmarkStart w:id="34" w:name="_Toc99115928"/>
      <w:r w:rsidRPr="001E41CD">
        <w:rPr>
          <w:rStyle w:val="CharSectno"/>
        </w:rPr>
        <w:t>21</w:t>
      </w:r>
      <w:r w:rsidR="004C4613" w:rsidRPr="00042E78">
        <w:t xml:space="preserve">  Record of </w:t>
      </w:r>
      <w:r w:rsidR="00144032" w:rsidRPr="00042E78">
        <w:t>secure telephone</w:t>
      </w:r>
      <w:r w:rsidR="004C4613" w:rsidRPr="00042E78">
        <w:t xml:space="preserve"> votes</w:t>
      </w:r>
      <w:bookmarkEnd w:id="34"/>
    </w:p>
    <w:p w14:paraId="29269A68" w14:textId="77777777" w:rsidR="00CF77FD" w:rsidRPr="00042E78" w:rsidRDefault="004C4613" w:rsidP="00A914CE">
      <w:pPr>
        <w:pStyle w:val="subsection"/>
      </w:pPr>
      <w:r w:rsidRPr="00042E78">
        <w:tab/>
      </w:r>
      <w:r w:rsidRPr="00042E78">
        <w:tab/>
      </w:r>
      <w:r w:rsidR="00A914CE" w:rsidRPr="00042E78">
        <w:t xml:space="preserve">If </w:t>
      </w:r>
      <w:r w:rsidR="00C410EE" w:rsidRPr="00042E78">
        <w:t xml:space="preserve">a </w:t>
      </w:r>
      <w:r w:rsidR="00A914CE" w:rsidRPr="00042E78">
        <w:t xml:space="preserve">ballot paper </w:t>
      </w:r>
      <w:r w:rsidR="00C410EE" w:rsidRPr="00042E78">
        <w:t xml:space="preserve">is </w:t>
      </w:r>
      <w:r w:rsidR="00A914CE" w:rsidRPr="00042E78">
        <w:t>placed in an envelope under paragraph</w:t>
      </w:r>
      <w:r w:rsidR="00DF6C1D" w:rsidRPr="00042E78">
        <w:t> </w:t>
      </w:r>
      <w:r w:rsidR="00D46E98" w:rsidRPr="00042E78">
        <w:t>14</w:t>
      </w:r>
      <w:r w:rsidR="00A914CE" w:rsidRPr="00042E78">
        <w:t>(3)(e)</w:t>
      </w:r>
      <w:r w:rsidR="004423E4" w:rsidRPr="00042E78">
        <w:t>,</w:t>
      </w:r>
      <w:r w:rsidR="00A914CE" w:rsidRPr="00042E78">
        <w:t xml:space="preserve"> the Electoral Commissioner must</w:t>
      </w:r>
      <w:r w:rsidR="00CF77FD" w:rsidRPr="00042E78">
        <w:t>:</w:t>
      </w:r>
    </w:p>
    <w:p w14:paraId="48FE4F90" w14:textId="77777777" w:rsidR="00CF77FD" w:rsidRPr="00042E78" w:rsidRDefault="00CF77FD" w:rsidP="00CF77FD">
      <w:pPr>
        <w:pStyle w:val="paragraph"/>
      </w:pPr>
      <w:r w:rsidRPr="00042E78">
        <w:tab/>
        <w:t>(a)</w:t>
      </w:r>
      <w:r w:rsidRPr="00042E78">
        <w:tab/>
        <w:t>place a mark against the person’s name on a copy of a certified list of voters; or</w:t>
      </w:r>
    </w:p>
    <w:p w14:paraId="5F3F2199" w14:textId="77777777" w:rsidR="00A914CE" w:rsidRPr="00042E78" w:rsidRDefault="00CF77FD" w:rsidP="00011AF0">
      <w:pPr>
        <w:pStyle w:val="paragraph"/>
      </w:pPr>
      <w:r w:rsidRPr="00042E78">
        <w:tab/>
        <w:t>(b)</w:t>
      </w:r>
      <w:r w:rsidRPr="00042E78">
        <w:tab/>
        <w:t>record electronically against an approved list of voters the fact that the voter has voted by a secure telephone vote.</w:t>
      </w:r>
    </w:p>
    <w:p w14:paraId="13F8E611" w14:textId="77777777" w:rsidR="004C4613" w:rsidRPr="00042E78" w:rsidRDefault="00D46E98" w:rsidP="004C4613">
      <w:pPr>
        <w:pStyle w:val="ActHead5"/>
      </w:pPr>
      <w:bookmarkStart w:id="35" w:name="_Toc99115929"/>
      <w:r w:rsidRPr="001E41CD">
        <w:rPr>
          <w:rStyle w:val="CharSectno"/>
        </w:rPr>
        <w:t>22</w:t>
      </w:r>
      <w:r w:rsidR="004C4613" w:rsidRPr="00042E78">
        <w:t xml:space="preserve">  What must be done with the ballot papers</w:t>
      </w:r>
      <w:bookmarkEnd w:id="35"/>
    </w:p>
    <w:p w14:paraId="4E9EDAD7" w14:textId="77777777" w:rsidR="004C4613" w:rsidRPr="00042E78" w:rsidRDefault="004C4613" w:rsidP="004C4613">
      <w:pPr>
        <w:pStyle w:val="subsection"/>
      </w:pPr>
      <w:r w:rsidRPr="00042E78">
        <w:tab/>
        <w:t>(1)</w:t>
      </w:r>
      <w:r w:rsidR="00444ADB" w:rsidRPr="00042E78">
        <w:tab/>
        <w:t>As soon as possible after the close of the poll for all Divisions</w:t>
      </w:r>
      <w:r w:rsidR="00EC6521" w:rsidRPr="00042E78">
        <w:t>,</w:t>
      </w:r>
      <w:r w:rsidRPr="00042E78">
        <w:t xml:space="preserve"> an Assistant Returning Officer must:</w:t>
      </w:r>
    </w:p>
    <w:p w14:paraId="3F3E3A94" w14:textId="77777777" w:rsidR="004C4613" w:rsidRPr="00042E78" w:rsidRDefault="004C4613" w:rsidP="004C4613">
      <w:pPr>
        <w:pStyle w:val="paragraph"/>
      </w:pPr>
      <w:r w:rsidRPr="00042E78">
        <w:tab/>
        <w:t>(a)</w:t>
      </w:r>
      <w:r w:rsidRPr="00042E78">
        <w:tab/>
        <w:t>open each ballot</w:t>
      </w:r>
      <w:r w:rsidR="00042E78">
        <w:noBreakHyphen/>
      </w:r>
      <w:r w:rsidRPr="00042E78">
        <w:t>box mentioned in paragraph</w:t>
      </w:r>
      <w:r w:rsidR="00DF6C1D" w:rsidRPr="00042E78">
        <w:t> </w:t>
      </w:r>
      <w:r w:rsidR="00D46E98" w:rsidRPr="00042E78">
        <w:t>14</w:t>
      </w:r>
      <w:r w:rsidRPr="00042E78">
        <w:t>(</w:t>
      </w:r>
      <w:r w:rsidR="008E550D" w:rsidRPr="00042E78">
        <w:t>3</w:t>
      </w:r>
      <w:r w:rsidRPr="00042E78">
        <w:t>)(e); and</w:t>
      </w:r>
    </w:p>
    <w:p w14:paraId="515A1CC0" w14:textId="77777777" w:rsidR="004C4613" w:rsidRPr="00042E78" w:rsidRDefault="004C4613" w:rsidP="004C4613">
      <w:pPr>
        <w:pStyle w:val="paragraph"/>
      </w:pPr>
      <w:r w:rsidRPr="00042E78">
        <w:tab/>
        <w:t>(b)</w:t>
      </w:r>
      <w:r w:rsidRPr="00042E78">
        <w:tab/>
        <w:t>sort the envelopes, unopened, into bundles corresponding to Divisions.</w:t>
      </w:r>
    </w:p>
    <w:p w14:paraId="090DDB8D" w14:textId="77777777" w:rsidR="003E3B02" w:rsidRPr="00042E78" w:rsidRDefault="004C4613" w:rsidP="00E96BB6">
      <w:pPr>
        <w:pStyle w:val="subsection"/>
      </w:pPr>
      <w:r w:rsidRPr="00042E78">
        <w:tab/>
        <w:t>(2)</w:t>
      </w:r>
      <w:r w:rsidRPr="00042E78">
        <w:tab/>
        <w:t>An Assistant Returning Officer</w:t>
      </w:r>
      <w:r w:rsidR="00E96BB6" w:rsidRPr="00042E78">
        <w:t xml:space="preserve"> </w:t>
      </w:r>
      <w:r w:rsidRPr="00042E78">
        <w:t xml:space="preserve">must forward each bundle to </w:t>
      </w:r>
      <w:r w:rsidR="00E74593" w:rsidRPr="00042E78">
        <w:t>the</w:t>
      </w:r>
      <w:r w:rsidRPr="00042E78">
        <w:t xml:space="preserve"> Divisional Returning Officer for the appropriate Division for the conduct of a scrutiny</w:t>
      </w:r>
      <w:r w:rsidR="003E3B02" w:rsidRPr="00042E78">
        <w:t>.</w:t>
      </w:r>
    </w:p>
    <w:p w14:paraId="73AC75FA" w14:textId="77777777" w:rsidR="004C4613" w:rsidRPr="00042E78" w:rsidRDefault="004C4613" w:rsidP="004C4613">
      <w:pPr>
        <w:pStyle w:val="subsection"/>
      </w:pPr>
      <w:r w:rsidRPr="00042E78">
        <w:tab/>
        <w:t>(</w:t>
      </w:r>
      <w:r w:rsidR="00EC6521" w:rsidRPr="00042E78">
        <w:t>3</w:t>
      </w:r>
      <w:r w:rsidRPr="00042E78">
        <w:t>)</w:t>
      </w:r>
      <w:r w:rsidRPr="00042E78">
        <w:tab/>
      </w:r>
      <w:r w:rsidR="00C25962" w:rsidRPr="00042E78">
        <w:t>An individual</w:t>
      </w:r>
      <w:r w:rsidRPr="00042E78">
        <w:t xml:space="preserve"> commits an offence of strict liability if</w:t>
      </w:r>
      <w:r w:rsidR="007C3342" w:rsidRPr="00042E78">
        <w:t xml:space="preserve"> the individual</w:t>
      </w:r>
      <w:r w:rsidRPr="00042E78">
        <w:t>:</w:t>
      </w:r>
    </w:p>
    <w:p w14:paraId="3A36FC25" w14:textId="77777777" w:rsidR="007C3342" w:rsidRPr="00042E78" w:rsidRDefault="004C4613" w:rsidP="004C4613">
      <w:pPr>
        <w:pStyle w:val="paragraph"/>
      </w:pPr>
      <w:r w:rsidRPr="00042E78">
        <w:tab/>
      </w:r>
      <w:r w:rsidR="007C3342" w:rsidRPr="00042E78">
        <w:t>(</w:t>
      </w:r>
      <w:r w:rsidR="008E0394" w:rsidRPr="00042E78">
        <w:t>a</w:t>
      </w:r>
      <w:r w:rsidR="007C3342" w:rsidRPr="00042E78">
        <w:t>)</w:t>
      </w:r>
      <w:r w:rsidR="007C3342" w:rsidRPr="00042E78">
        <w:tab/>
      </w:r>
      <w:r w:rsidR="00373B60" w:rsidRPr="00042E78">
        <w:t xml:space="preserve">does </w:t>
      </w:r>
      <w:r w:rsidR="007C3342" w:rsidRPr="00042E78">
        <w:t xml:space="preserve">something mentioned in </w:t>
      </w:r>
      <w:r w:rsidR="00DF6C1D" w:rsidRPr="00042E78">
        <w:t>subsection (</w:t>
      </w:r>
      <w:r w:rsidR="007C3342" w:rsidRPr="00042E78">
        <w:t>1) or (2); and</w:t>
      </w:r>
    </w:p>
    <w:p w14:paraId="6A73E8E3" w14:textId="77777777" w:rsidR="004C4613" w:rsidRPr="00042E78" w:rsidRDefault="007C3342" w:rsidP="004C4613">
      <w:pPr>
        <w:pStyle w:val="paragraph"/>
      </w:pPr>
      <w:r w:rsidRPr="00042E78">
        <w:tab/>
      </w:r>
      <w:r w:rsidR="004C4613" w:rsidRPr="00042E78">
        <w:t>(</w:t>
      </w:r>
      <w:r w:rsidR="008E0394" w:rsidRPr="00042E78">
        <w:t>b</w:t>
      </w:r>
      <w:r w:rsidR="004C4613" w:rsidRPr="00042E78">
        <w:t>)</w:t>
      </w:r>
      <w:r w:rsidR="004C4613" w:rsidRPr="00042E78">
        <w:tab/>
        <w:t>is n</w:t>
      </w:r>
      <w:r w:rsidRPr="00042E78">
        <w:t xml:space="preserve">either </w:t>
      </w:r>
      <w:r w:rsidR="004C4613" w:rsidRPr="00042E78">
        <w:t xml:space="preserve">an Assistant Returning Officer </w:t>
      </w:r>
      <w:r w:rsidRPr="00042E78">
        <w:t>n</w:t>
      </w:r>
      <w:r w:rsidR="004C4613" w:rsidRPr="00042E78">
        <w:t xml:space="preserve">or </w:t>
      </w:r>
      <w:r w:rsidR="00C25962" w:rsidRPr="00042E78">
        <w:t>an individual</w:t>
      </w:r>
      <w:r w:rsidR="004C4613" w:rsidRPr="00042E78">
        <w:t xml:space="preserve"> performing tasks under the direction of an Assistant Returning Officer</w:t>
      </w:r>
      <w:r w:rsidRPr="00042E78">
        <w:t>.</w:t>
      </w:r>
    </w:p>
    <w:p w14:paraId="7BBA374F" w14:textId="77777777" w:rsidR="00EC6521" w:rsidRPr="00042E78" w:rsidRDefault="004C4613" w:rsidP="003E3B02">
      <w:pPr>
        <w:pStyle w:val="Penalty"/>
      </w:pPr>
      <w:r w:rsidRPr="00042E78">
        <w:t>Penalty:</w:t>
      </w:r>
      <w:r w:rsidRPr="00042E78">
        <w:tab/>
        <w:t>5 penalty units.</w:t>
      </w:r>
    </w:p>
    <w:p w14:paraId="31E8D2A7" w14:textId="77777777" w:rsidR="00EC6521" w:rsidRPr="00042E78" w:rsidRDefault="00D46E98" w:rsidP="00EC6521">
      <w:pPr>
        <w:pStyle w:val="ActHead5"/>
      </w:pPr>
      <w:bookmarkStart w:id="36" w:name="_Toc99115930"/>
      <w:r w:rsidRPr="001E41CD">
        <w:rPr>
          <w:rStyle w:val="CharSectno"/>
        </w:rPr>
        <w:t>23</w:t>
      </w:r>
      <w:r w:rsidR="00EC6521" w:rsidRPr="00042E78">
        <w:t xml:space="preserve">  Scrutiny before opening of envelopes</w:t>
      </w:r>
      <w:r w:rsidR="00AA2C56" w:rsidRPr="00042E78">
        <w:t xml:space="preserve"> containing ballot papers</w:t>
      </w:r>
      <w:bookmarkEnd w:id="36"/>
    </w:p>
    <w:p w14:paraId="4BE61B5F" w14:textId="77777777" w:rsidR="00EC6521" w:rsidRPr="00042E78" w:rsidRDefault="00EC6521" w:rsidP="00EC6521">
      <w:pPr>
        <w:pStyle w:val="subsection"/>
      </w:pPr>
      <w:r w:rsidRPr="00042E78">
        <w:tab/>
        <w:t>(1)</w:t>
      </w:r>
      <w:r w:rsidRPr="00042E78">
        <w:tab/>
      </w:r>
      <w:r w:rsidR="00444ADB" w:rsidRPr="00042E78">
        <w:t xml:space="preserve">On the </w:t>
      </w:r>
      <w:r w:rsidR="00CB763C" w:rsidRPr="00042E78">
        <w:t>da</w:t>
      </w:r>
      <w:r w:rsidR="00444ADB" w:rsidRPr="00042E78">
        <w:t xml:space="preserve">y that is </w:t>
      </w:r>
      <w:r w:rsidR="00596971" w:rsidRPr="00042E78">
        <w:t>4</w:t>
      </w:r>
      <w:r w:rsidR="00444ADB" w:rsidRPr="00042E78">
        <w:t xml:space="preserve"> days after the polling day in the election, a </w:t>
      </w:r>
      <w:r w:rsidRPr="00042E78">
        <w:t xml:space="preserve">Divisional Returning Officer </w:t>
      </w:r>
      <w:r w:rsidR="002F701F" w:rsidRPr="00042E78">
        <w:t>must</w:t>
      </w:r>
      <w:r w:rsidR="003255FC" w:rsidRPr="00042E78">
        <w:t xml:space="preserve"> do the following</w:t>
      </w:r>
      <w:r w:rsidR="002F701F" w:rsidRPr="00042E78">
        <w:t xml:space="preserve"> for each envelope</w:t>
      </w:r>
      <w:r w:rsidR="00444ADB" w:rsidRPr="00042E78">
        <w:t xml:space="preserve"> forwarded to the Divisional Returning Officer</w:t>
      </w:r>
      <w:r w:rsidR="000F7221" w:rsidRPr="00042E78">
        <w:t xml:space="preserve"> </w:t>
      </w:r>
      <w:r w:rsidR="00444ADB" w:rsidRPr="00042E78">
        <w:t>under subsection</w:t>
      </w:r>
      <w:r w:rsidR="00DF6C1D" w:rsidRPr="00042E78">
        <w:t> </w:t>
      </w:r>
      <w:r w:rsidR="00D46E98" w:rsidRPr="00042E78">
        <w:t>22</w:t>
      </w:r>
      <w:r w:rsidR="00444ADB" w:rsidRPr="00042E78">
        <w:t>(2)</w:t>
      </w:r>
      <w:r w:rsidR="002F701F" w:rsidRPr="00042E78">
        <w:t>:</w:t>
      </w:r>
    </w:p>
    <w:p w14:paraId="55B4E905" w14:textId="77777777" w:rsidR="002F701F" w:rsidRPr="00042E78" w:rsidRDefault="002F701F" w:rsidP="002F701F">
      <w:pPr>
        <w:pStyle w:val="paragraph"/>
      </w:pPr>
      <w:r w:rsidRPr="00042E78">
        <w:tab/>
        <w:t>(a)</w:t>
      </w:r>
      <w:r w:rsidRPr="00042E78">
        <w:tab/>
        <w:t>find the name of the voter that corresponds to the registration number on the envelop</w:t>
      </w:r>
      <w:r w:rsidR="001011E4" w:rsidRPr="00042E78">
        <w:t>e</w:t>
      </w:r>
      <w:r w:rsidRPr="00042E78">
        <w:t>;</w:t>
      </w:r>
    </w:p>
    <w:p w14:paraId="185C5908" w14:textId="77777777" w:rsidR="00CF77FD" w:rsidRPr="00042E78" w:rsidRDefault="002F701F" w:rsidP="002F701F">
      <w:pPr>
        <w:pStyle w:val="paragraph"/>
      </w:pPr>
      <w:r w:rsidRPr="00042E78">
        <w:tab/>
        <w:t>(b)</w:t>
      </w:r>
      <w:r w:rsidRPr="00042E78">
        <w:tab/>
        <w:t xml:space="preserve">check </w:t>
      </w:r>
      <w:r w:rsidR="00CF77FD" w:rsidRPr="00042E78">
        <w:t xml:space="preserve">whether a mark has been placed against the voter’s name on a copy of a certified list of voters, or a record for the voter has been made against an approved list of voters, under </w:t>
      </w:r>
      <w:r w:rsidR="00D67128" w:rsidRPr="00042E78">
        <w:t>section</w:t>
      </w:r>
      <w:r w:rsidR="00DF6C1D" w:rsidRPr="00042E78">
        <w:t> </w:t>
      </w:r>
      <w:r w:rsidR="00D67128" w:rsidRPr="00042E78">
        <w:t>2</w:t>
      </w:r>
      <w:r w:rsidR="00CF77FD" w:rsidRPr="00042E78">
        <w:t>00DJ or 232 of the Act.</w:t>
      </w:r>
    </w:p>
    <w:p w14:paraId="29D0572F" w14:textId="77777777" w:rsidR="003255FC" w:rsidRPr="00042E78" w:rsidRDefault="003255FC" w:rsidP="003255FC">
      <w:pPr>
        <w:pStyle w:val="subsection2"/>
      </w:pPr>
      <w:r w:rsidRPr="00042E78">
        <w:t>The envelope is not to be opened.</w:t>
      </w:r>
    </w:p>
    <w:p w14:paraId="38AD604B" w14:textId="77777777" w:rsidR="00384B73" w:rsidRPr="00042E78" w:rsidRDefault="00384B73" w:rsidP="00384B73">
      <w:pPr>
        <w:pStyle w:val="SubsectionHead"/>
      </w:pPr>
      <w:r w:rsidRPr="00042E78">
        <w:t>Action if voter not found to have already voted</w:t>
      </w:r>
    </w:p>
    <w:p w14:paraId="6E53FC41" w14:textId="77777777" w:rsidR="00EC6521" w:rsidRPr="00042E78" w:rsidRDefault="002F701F" w:rsidP="002F701F">
      <w:pPr>
        <w:pStyle w:val="subsection"/>
      </w:pPr>
      <w:r w:rsidRPr="00042E78">
        <w:tab/>
        <w:t>(2)</w:t>
      </w:r>
      <w:r w:rsidRPr="00042E78">
        <w:tab/>
        <w:t>If</w:t>
      </w:r>
      <w:r w:rsidR="00463F34" w:rsidRPr="00042E78">
        <w:t xml:space="preserve">, </w:t>
      </w:r>
      <w:r w:rsidR="00D16779" w:rsidRPr="00042E78">
        <w:t xml:space="preserve">at the time of checking, </w:t>
      </w:r>
      <w:r w:rsidR="00CF77FD" w:rsidRPr="00042E78">
        <w:t>no mark has been placed against the voter’s name on a copy of a certified list of voter</w:t>
      </w:r>
      <w:r w:rsidR="00C83EF8" w:rsidRPr="00042E78">
        <w:t>s</w:t>
      </w:r>
      <w:r w:rsidR="00CF77FD" w:rsidRPr="00042E78">
        <w:t xml:space="preserve">, and no record for the voter has been made against an approved list of voters, under </w:t>
      </w:r>
      <w:r w:rsidR="00D67128" w:rsidRPr="00042E78">
        <w:t>section</w:t>
      </w:r>
      <w:r w:rsidR="00DF6C1D" w:rsidRPr="00042E78">
        <w:t> </w:t>
      </w:r>
      <w:r w:rsidR="00D67128" w:rsidRPr="00042E78">
        <w:t>2</w:t>
      </w:r>
      <w:r w:rsidR="00CF77FD" w:rsidRPr="00042E78">
        <w:t>00DJ or 232 of the Act,</w:t>
      </w:r>
      <w:r w:rsidRPr="00042E78">
        <w:t xml:space="preserve"> the </w:t>
      </w:r>
      <w:r w:rsidR="00C240D1" w:rsidRPr="00042E78">
        <w:t xml:space="preserve">Divisional Returning </w:t>
      </w:r>
      <w:r w:rsidRPr="00042E78">
        <w:t>Officer must, without inspecting the ballot paper</w:t>
      </w:r>
      <w:r w:rsidR="003255FC" w:rsidRPr="00042E78">
        <w:t xml:space="preserve"> or allowing another individual to do so</w:t>
      </w:r>
      <w:r w:rsidRPr="00042E78">
        <w:t>:</w:t>
      </w:r>
    </w:p>
    <w:p w14:paraId="27012FBE" w14:textId="77777777" w:rsidR="002F701F" w:rsidRPr="00042E78" w:rsidRDefault="002F701F" w:rsidP="002F701F">
      <w:pPr>
        <w:pStyle w:val="paragraph"/>
      </w:pPr>
      <w:r w:rsidRPr="00042E78">
        <w:tab/>
        <w:t>(a)</w:t>
      </w:r>
      <w:r w:rsidRPr="00042E78">
        <w:tab/>
        <w:t>open the envelop</w:t>
      </w:r>
      <w:r w:rsidR="001011E4" w:rsidRPr="00042E78">
        <w:t>e</w:t>
      </w:r>
      <w:r w:rsidRPr="00042E78">
        <w:t xml:space="preserve"> and withdraw the ballot paper; and</w:t>
      </w:r>
    </w:p>
    <w:p w14:paraId="739155AD" w14:textId="77777777" w:rsidR="002F701F" w:rsidRPr="00042E78" w:rsidRDefault="002F701F" w:rsidP="002F701F">
      <w:pPr>
        <w:pStyle w:val="paragraph"/>
      </w:pPr>
      <w:r w:rsidRPr="00042E78">
        <w:tab/>
        <w:t>(b)</w:t>
      </w:r>
      <w:r w:rsidRPr="00042E78">
        <w:tab/>
        <w:t>place the ballot paper in a ballot</w:t>
      </w:r>
      <w:r w:rsidR="00042E78">
        <w:noBreakHyphen/>
      </w:r>
      <w:r w:rsidRPr="00042E78">
        <w:t>box</w:t>
      </w:r>
      <w:r w:rsidR="00C240D1" w:rsidRPr="00042E78">
        <w:t xml:space="preserve"> for further scrutiny under section</w:t>
      </w:r>
      <w:r w:rsidR="00DF6C1D" w:rsidRPr="00042E78">
        <w:t> </w:t>
      </w:r>
      <w:r w:rsidR="00D46E98" w:rsidRPr="00042E78">
        <w:t>24</w:t>
      </w:r>
      <w:r w:rsidR="00C240D1" w:rsidRPr="00042E78">
        <w:t>.</w:t>
      </w:r>
    </w:p>
    <w:p w14:paraId="2990BCE5" w14:textId="77777777" w:rsidR="00384B73" w:rsidRPr="00042E78" w:rsidRDefault="00384B73" w:rsidP="00384B73">
      <w:pPr>
        <w:pStyle w:val="SubsectionHead"/>
      </w:pPr>
      <w:r w:rsidRPr="00042E78">
        <w:lastRenderedPageBreak/>
        <w:t>Action if voter found to have already voted</w:t>
      </w:r>
    </w:p>
    <w:p w14:paraId="30AB5829" w14:textId="77777777" w:rsidR="00D16779" w:rsidRPr="00042E78" w:rsidRDefault="00C240D1" w:rsidP="00C240D1">
      <w:pPr>
        <w:pStyle w:val="subsection"/>
      </w:pPr>
      <w:r w:rsidRPr="00042E78">
        <w:tab/>
        <w:t>(3)</w:t>
      </w:r>
      <w:r w:rsidRPr="00042E78">
        <w:tab/>
        <w:t>If</w:t>
      </w:r>
      <w:r w:rsidR="00463F34" w:rsidRPr="00042E78">
        <w:t xml:space="preserve">, </w:t>
      </w:r>
      <w:r w:rsidR="00D16779" w:rsidRPr="00042E78">
        <w:t xml:space="preserve">at the time of checking, </w:t>
      </w:r>
      <w:r w:rsidR="00CF77FD" w:rsidRPr="00042E78">
        <w:t>a mark has been placed against the voter’s name on a copy of a certified list of voter</w:t>
      </w:r>
      <w:r w:rsidR="00C83EF8" w:rsidRPr="00042E78">
        <w:t>s</w:t>
      </w:r>
      <w:r w:rsidR="00CF77FD" w:rsidRPr="00042E78">
        <w:t xml:space="preserve">, or a record for the voter has been made against an approved list of voters, under </w:t>
      </w:r>
      <w:r w:rsidR="00D67128" w:rsidRPr="00042E78">
        <w:t>section</w:t>
      </w:r>
      <w:r w:rsidR="00DF6C1D" w:rsidRPr="00042E78">
        <w:t> </w:t>
      </w:r>
      <w:r w:rsidR="00D67128" w:rsidRPr="00042E78">
        <w:t>2</w:t>
      </w:r>
      <w:r w:rsidR="00CF77FD" w:rsidRPr="00042E78">
        <w:t>00DJ or 232 of the Act,</w:t>
      </w:r>
      <w:r w:rsidR="001011E4" w:rsidRPr="00042E78">
        <w:t xml:space="preserve"> the Divisional Returning Officer </w:t>
      </w:r>
      <w:r w:rsidRPr="00042E78">
        <w:t>must</w:t>
      </w:r>
      <w:r w:rsidR="00463F34" w:rsidRPr="00042E78">
        <w:t xml:space="preserve">, in every circumstance and </w:t>
      </w:r>
      <w:r w:rsidRPr="00042E78">
        <w:t>without opening the envelop</w:t>
      </w:r>
      <w:r w:rsidR="001011E4" w:rsidRPr="00042E78">
        <w:t>e</w:t>
      </w:r>
      <w:r w:rsidRPr="00042E78">
        <w:t>, exclude the ballot paper contained in the envelope from further scrutiny under section</w:t>
      </w:r>
      <w:r w:rsidR="00DF6C1D" w:rsidRPr="00042E78">
        <w:t> </w:t>
      </w:r>
      <w:r w:rsidR="00D46E98" w:rsidRPr="00042E78">
        <w:t>24</w:t>
      </w:r>
      <w:r w:rsidRPr="00042E78">
        <w:t>.</w:t>
      </w:r>
    </w:p>
    <w:p w14:paraId="3861F4DC" w14:textId="77777777" w:rsidR="00D16779" w:rsidRPr="00042E78" w:rsidRDefault="00D16779" w:rsidP="00C240D1">
      <w:pPr>
        <w:pStyle w:val="subsection"/>
      </w:pPr>
      <w:r w:rsidRPr="00042E78">
        <w:tab/>
        <w:t>(4)</w:t>
      </w:r>
      <w:r w:rsidRPr="00042E78">
        <w:tab/>
        <w:t xml:space="preserve">The Divisional Returning Officer must seal up in a parcel ballot papers excluded under </w:t>
      </w:r>
      <w:r w:rsidR="00DF6C1D" w:rsidRPr="00042E78">
        <w:t>subsection (</w:t>
      </w:r>
      <w:r w:rsidRPr="00042E78">
        <w:t>3) and write on the parcel a description of the contents, the name of the Division and the date.</w:t>
      </w:r>
    </w:p>
    <w:p w14:paraId="20FB7F34" w14:textId="77777777" w:rsidR="00EC6521" w:rsidRPr="00042E78" w:rsidRDefault="00C240D1" w:rsidP="00C240D1">
      <w:pPr>
        <w:pStyle w:val="SubsectionHead"/>
      </w:pPr>
      <w:r w:rsidRPr="00042E78">
        <w:t>Offence for o</w:t>
      </w:r>
      <w:r w:rsidR="00EC6521" w:rsidRPr="00042E78">
        <w:t xml:space="preserve">pening </w:t>
      </w:r>
      <w:r w:rsidRPr="00042E78">
        <w:t xml:space="preserve">secure telephone vote </w:t>
      </w:r>
      <w:r w:rsidR="00EC6521" w:rsidRPr="00042E78">
        <w:t>envelope</w:t>
      </w:r>
    </w:p>
    <w:p w14:paraId="6B4BBB37" w14:textId="77777777" w:rsidR="00C240D1" w:rsidRPr="00042E78" w:rsidRDefault="00EC6521" w:rsidP="00EC6521">
      <w:pPr>
        <w:pStyle w:val="subsection"/>
      </w:pPr>
      <w:r w:rsidRPr="00042E78">
        <w:tab/>
        <w:t>(</w:t>
      </w:r>
      <w:r w:rsidR="00D16779" w:rsidRPr="00042E78">
        <w:t>5</w:t>
      </w:r>
      <w:r w:rsidRPr="00042E78">
        <w:t>)</w:t>
      </w:r>
      <w:r w:rsidRPr="00042E78">
        <w:tab/>
      </w:r>
      <w:r w:rsidR="00C240D1" w:rsidRPr="00042E78">
        <w:t>An individual commits an offence of strict liability if</w:t>
      </w:r>
      <w:r w:rsidR="00EB3487" w:rsidRPr="00042E78">
        <w:t xml:space="preserve"> the individual</w:t>
      </w:r>
      <w:r w:rsidR="00C240D1" w:rsidRPr="00042E78">
        <w:t>:</w:t>
      </w:r>
    </w:p>
    <w:p w14:paraId="535A1834" w14:textId="77777777" w:rsidR="00C240D1" w:rsidRPr="00042E78" w:rsidRDefault="00C240D1" w:rsidP="00C240D1">
      <w:pPr>
        <w:pStyle w:val="paragraph"/>
      </w:pPr>
      <w:r w:rsidRPr="00042E78">
        <w:tab/>
        <w:t>(</w:t>
      </w:r>
      <w:r w:rsidR="00D917C9" w:rsidRPr="00042E78">
        <w:t>a</w:t>
      </w:r>
      <w:r w:rsidRPr="00042E78">
        <w:t>)</w:t>
      </w:r>
      <w:r w:rsidRPr="00042E78">
        <w:tab/>
        <w:t>opens an envelope placed in a ballot</w:t>
      </w:r>
      <w:r w:rsidR="00042E78">
        <w:noBreakHyphen/>
      </w:r>
      <w:r w:rsidRPr="00042E78">
        <w:t>box mentioned in paragraph</w:t>
      </w:r>
      <w:r w:rsidR="00DF6C1D" w:rsidRPr="00042E78">
        <w:t> </w:t>
      </w:r>
      <w:r w:rsidR="00D46E98" w:rsidRPr="00042E78">
        <w:t>14</w:t>
      </w:r>
      <w:r w:rsidRPr="00042E78">
        <w:t>(</w:t>
      </w:r>
      <w:r w:rsidR="008E550D" w:rsidRPr="00042E78">
        <w:t>3</w:t>
      </w:r>
      <w:r w:rsidRPr="00042E78">
        <w:t>)(e); and</w:t>
      </w:r>
    </w:p>
    <w:p w14:paraId="425F5A08" w14:textId="77777777" w:rsidR="00C240D1" w:rsidRPr="00042E78" w:rsidRDefault="00C240D1" w:rsidP="00C240D1">
      <w:pPr>
        <w:pStyle w:val="paragraph"/>
      </w:pPr>
      <w:r w:rsidRPr="00042E78">
        <w:tab/>
        <w:t>(</w:t>
      </w:r>
      <w:r w:rsidR="00D917C9" w:rsidRPr="00042E78">
        <w:t>b</w:t>
      </w:r>
      <w:r w:rsidRPr="00042E78">
        <w:t>)</w:t>
      </w:r>
      <w:r w:rsidRPr="00042E78">
        <w:tab/>
        <w:t>is neither the Divisional Returning Officer</w:t>
      </w:r>
      <w:r w:rsidR="00A82FF4" w:rsidRPr="00042E78">
        <w:t xml:space="preserve"> nor </w:t>
      </w:r>
      <w:r w:rsidRPr="00042E78">
        <w:t>an individual performing tasks under the direction of the Divisional Returning Officer.</w:t>
      </w:r>
    </w:p>
    <w:p w14:paraId="5F0DC842" w14:textId="77777777" w:rsidR="00EC6521" w:rsidRPr="00042E78" w:rsidRDefault="00EC6521" w:rsidP="00EC6521">
      <w:pPr>
        <w:pStyle w:val="Penalty"/>
      </w:pPr>
      <w:r w:rsidRPr="00042E78">
        <w:t>Penalty:</w:t>
      </w:r>
      <w:r w:rsidRPr="00042E78">
        <w:tab/>
        <w:t>5 penalty units.</w:t>
      </w:r>
    </w:p>
    <w:p w14:paraId="2EC886A3" w14:textId="77777777" w:rsidR="004C4613" w:rsidRPr="00042E78" w:rsidRDefault="00D46E98" w:rsidP="004C4613">
      <w:pPr>
        <w:pStyle w:val="ActHead5"/>
      </w:pPr>
      <w:bookmarkStart w:id="37" w:name="_Toc99115931"/>
      <w:r w:rsidRPr="001E41CD">
        <w:rPr>
          <w:rStyle w:val="CharSectno"/>
        </w:rPr>
        <w:t>24</w:t>
      </w:r>
      <w:r w:rsidR="004C4613" w:rsidRPr="00042E78">
        <w:t xml:space="preserve">  Scrutiny of ballot papers</w:t>
      </w:r>
      <w:bookmarkEnd w:id="37"/>
    </w:p>
    <w:p w14:paraId="5DE1DBF4" w14:textId="77777777" w:rsidR="005C4D6B" w:rsidRPr="00042E78" w:rsidRDefault="004C4613" w:rsidP="004C4613">
      <w:pPr>
        <w:pStyle w:val="subsection"/>
      </w:pPr>
      <w:r w:rsidRPr="00042E78">
        <w:tab/>
        <w:t>(1)</w:t>
      </w:r>
      <w:r w:rsidRPr="00042E78">
        <w:tab/>
        <w:t xml:space="preserve">The Divisional Returning Officer must conduct the scrutiny of the ballot papers </w:t>
      </w:r>
      <w:r w:rsidR="00C240D1" w:rsidRPr="00042E78">
        <w:t>placed in a ballot</w:t>
      </w:r>
      <w:r w:rsidR="00042E78">
        <w:noBreakHyphen/>
      </w:r>
      <w:r w:rsidR="00C240D1" w:rsidRPr="00042E78">
        <w:t xml:space="preserve">box </w:t>
      </w:r>
      <w:r w:rsidRPr="00042E78">
        <w:t xml:space="preserve">under </w:t>
      </w:r>
      <w:r w:rsidR="00C240D1" w:rsidRPr="00042E78">
        <w:t>paragraph</w:t>
      </w:r>
      <w:r w:rsidR="00DF6C1D" w:rsidRPr="00042E78">
        <w:t> </w:t>
      </w:r>
      <w:r w:rsidR="00D46E98" w:rsidRPr="00042E78">
        <w:t>23</w:t>
      </w:r>
      <w:r w:rsidRPr="00042E78">
        <w:t>(2)</w:t>
      </w:r>
      <w:r w:rsidR="00C240D1" w:rsidRPr="00042E78">
        <w:t>(b)</w:t>
      </w:r>
      <w:r w:rsidRPr="00042E78">
        <w:t>.</w:t>
      </w:r>
    </w:p>
    <w:p w14:paraId="3CBFF715" w14:textId="77777777" w:rsidR="005C4D6B" w:rsidRPr="00042E78" w:rsidRDefault="004C4613" w:rsidP="004C4613">
      <w:pPr>
        <w:pStyle w:val="subsection"/>
      </w:pPr>
      <w:r w:rsidRPr="00042E78">
        <w:tab/>
        <w:t>(2)</w:t>
      </w:r>
      <w:r w:rsidRPr="00042E78">
        <w:tab/>
        <w:t>For a general election, Senate election or by</w:t>
      </w:r>
      <w:r w:rsidR="00042E78">
        <w:noBreakHyphen/>
      </w:r>
      <w:r w:rsidRPr="00042E78">
        <w:t>election, the</w:t>
      </w:r>
      <w:bookmarkStart w:id="38" w:name="_Hlk97733593"/>
      <w:r w:rsidRPr="00042E78">
        <w:t xml:space="preserve"> procedures in </w:t>
      </w:r>
      <w:r w:rsidR="00625C1F" w:rsidRPr="00042E78">
        <w:t>Part</w:t>
      </w:r>
      <w:r w:rsidR="00DF6C1D" w:rsidRPr="00042E78">
        <w:t> </w:t>
      </w:r>
      <w:r w:rsidR="00625C1F" w:rsidRPr="00042E78">
        <w:t>X</w:t>
      </w:r>
      <w:r w:rsidRPr="00042E78">
        <w:t xml:space="preserve">VIII of the Act </w:t>
      </w:r>
      <w:bookmarkEnd w:id="38"/>
      <w:r w:rsidRPr="00042E78">
        <w:t>apply to the scrutiny with the modifications necessary to ensure that:</w:t>
      </w:r>
    </w:p>
    <w:p w14:paraId="2B76B97F" w14:textId="77777777" w:rsidR="004C4613" w:rsidRPr="00042E78" w:rsidRDefault="004C4613" w:rsidP="004C4613">
      <w:pPr>
        <w:pStyle w:val="paragraph"/>
      </w:pPr>
      <w:r w:rsidRPr="00042E78">
        <w:tab/>
        <w:t>(a)</w:t>
      </w:r>
      <w:r w:rsidRPr="00042E78">
        <w:tab/>
        <w:t xml:space="preserve">no preliminary scrutiny mentioned in </w:t>
      </w:r>
      <w:r w:rsidR="00D67128" w:rsidRPr="00042E78">
        <w:t>section</w:t>
      </w:r>
      <w:r w:rsidR="00DF6C1D" w:rsidRPr="00042E78">
        <w:t> </w:t>
      </w:r>
      <w:r w:rsidR="00D67128" w:rsidRPr="00042E78">
        <w:t>2</w:t>
      </w:r>
      <w:r w:rsidRPr="00042E78">
        <w:t>66 of the Act is to be conducted; and</w:t>
      </w:r>
    </w:p>
    <w:p w14:paraId="04B700F3" w14:textId="77777777" w:rsidR="004C4613" w:rsidRPr="00042E78" w:rsidRDefault="004C4613" w:rsidP="004C4613">
      <w:pPr>
        <w:pStyle w:val="paragraph"/>
      </w:pPr>
      <w:r w:rsidRPr="00042E78">
        <w:tab/>
        <w:t>(b)</w:t>
      </w:r>
      <w:r w:rsidRPr="00042E78">
        <w:tab/>
        <w:t xml:space="preserve">the </w:t>
      </w:r>
      <w:r w:rsidR="00144032" w:rsidRPr="00042E78">
        <w:t>secure telephone</w:t>
      </w:r>
      <w:r w:rsidRPr="00042E78">
        <w:t xml:space="preserve"> vote is taken to be a pre</w:t>
      </w:r>
      <w:r w:rsidR="00042E78">
        <w:noBreakHyphen/>
      </w:r>
      <w:r w:rsidRPr="00042E78">
        <w:t xml:space="preserve">poll ordinary </w:t>
      </w:r>
      <w:r w:rsidR="00336890" w:rsidRPr="00042E78">
        <w:t>vote</w:t>
      </w:r>
      <w:r w:rsidRPr="00042E78">
        <w:t>; and</w:t>
      </w:r>
    </w:p>
    <w:p w14:paraId="7BAC2C83" w14:textId="77777777" w:rsidR="004C4613" w:rsidRPr="00042E78" w:rsidRDefault="004C4613" w:rsidP="004C4613">
      <w:pPr>
        <w:pStyle w:val="paragraph"/>
      </w:pPr>
      <w:r w:rsidRPr="00042E78">
        <w:tab/>
        <w:t>(c)</w:t>
      </w:r>
      <w:r w:rsidRPr="00042E78">
        <w:tab/>
        <w:t>it is irrelevant that the voter did not complete the ballot paper personally; and</w:t>
      </w:r>
    </w:p>
    <w:p w14:paraId="17348D50" w14:textId="77777777" w:rsidR="004C4613" w:rsidRPr="00042E78" w:rsidRDefault="004C4613" w:rsidP="004C4613">
      <w:pPr>
        <w:pStyle w:val="paragraph"/>
      </w:pPr>
      <w:r w:rsidRPr="00042E78">
        <w:tab/>
        <w:t>(d)</w:t>
      </w:r>
      <w:r w:rsidRPr="00042E78">
        <w:tab/>
        <w:t xml:space="preserve">it is irrelevant that the vote can be identified as being cast by a </w:t>
      </w:r>
      <w:r w:rsidR="0012263F" w:rsidRPr="00042E78">
        <w:t>coronavirus affected individual</w:t>
      </w:r>
      <w:r w:rsidRPr="00042E78">
        <w:t>.</w:t>
      </w:r>
    </w:p>
    <w:p w14:paraId="561DE2F2" w14:textId="77777777" w:rsidR="004C4613" w:rsidRPr="00042E78" w:rsidRDefault="004C4613" w:rsidP="004C4613">
      <w:pPr>
        <w:pStyle w:val="subsection"/>
      </w:pPr>
      <w:r w:rsidRPr="00042E78">
        <w:tab/>
        <w:t>(</w:t>
      </w:r>
      <w:r w:rsidR="00153A5D" w:rsidRPr="00042E78">
        <w:t>3</w:t>
      </w:r>
      <w:r w:rsidRPr="00042E78">
        <w:t>)</w:t>
      </w:r>
      <w:r w:rsidRPr="00042E78">
        <w:tab/>
      </w:r>
      <w:r w:rsidR="00C25962" w:rsidRPr="00042E78">
        <w:t>An individual</w:t>
      </w:r>
      <w:r w:rsidRPr="00042E78">
        <w:t xml:space="preserve"> commits an offence of strict liability if the </w:t>
      </w:r>
      <w:r w:rsidR="00C25962" w:rsidRPr="00042E78">
        <w:t>individual</w:t>
      </w:r>
      <w:r w:rsidRPr="00042E78">
        <w:t>:</w:t>
      </w:r>
    </w:p>
    <w:p w14:paraId="5398302F" w14:textId="77777777" w:rsidR="007C3342" w:rsidRPr="00042E78" w:rsidRDefault="004C4613" w:rsidP="004C4613">
      <w:pPr>
        <w:pStyle w:val="paragraph"/>
      </w:pPr>
      <w:r w:rsidRPr="00042E78">
        <w:tab/>
      </w:r>
      <w:r w:rsidR="007C3342" w:rsidRPr="00042E78">
        <w:t>(</w:t>
      </w:r>
      <w:r w:rsidR="00A52541" w:rsidRPr="00042E78">
        <w:t>a</w:t>
      </w:r>
      <w:r w:rsidR="007C3342" w:rsidRPr="00042E78">
        <w:t>)</w:t>
      </w:r>
      <w:r w:rsidR="007C3342" w:rsidRPr="00042E78">
        <w:tab/>
        <w:t>conducts the scrutiny; and</w:t>
      </w:r>
    </w:p>
    <w:p w14:paraId="107D65DA" w14:textId="77777777" w:rsidR="004C4613" w:rsidRPr="00042E78" w:rsidRDefault="007C3342" w:rsidP="004C4613">
      <w:pPr>
        <w:pStyle w:val="paragraph"/>
      </w:pPr>
      <w:r w:rsidRPr="00042E78">
        <w:tab/>
      </w:r>
      <w:r w:rsidR="004C4613" w:rsidRPr="00042E78">
        <w:t>(</w:t>
      </w:r>
      <w:r w:rsidR="00A52541" w:rsidRPr="00042E78">
        <w:t>b</w:t>
      </w:r>
      <w:r w:rsidR="004C4613" w:rsidRPr="00042E78">
        <w:t>)</w:t>
      </w:r>
      <w:r w:rsidR="004C4613" w:rsidRPr="00042E78">
        <w:tab/>
        <w:t xml:space="preserve">is </w:t>
      </w:r>
      <w:r w:rsidRPr="00042E78">
        <w:t xml:space="preserve">neither </w:t>
      </w:r>
      <w:r w:rsidR="004C4613" w:rsidRPr="00042E78">
        <w:t xml:space="preserve">the Divisional Returning Officer </w:t>
      </w:r>
      <w:r w:rsidRPr="00042E78">
        <w:t>n</w:t>
      </w:r>
      <w:r w:rsidR="004C4613" w:rsidRPr="00042E78">
        <w:t xml:space="preserve">or </w:t>
      </w:r>
      <w:r w:rsidR="00C25962" w:rsidRPr="00042E78">
        <w:t>an individual</w:t>
      </w:r>
      <w:r w:rsidR="004C4613" w:rsidRPr="00042E78">
        <w:t xml:space="preserve"> performing tasks under the direction of the Divisional Returning Officer</w:t>
      </w:r>
      <w:r w:rsidRPr="00042E78">
        <w:t>.</w:t>
      </w:r>
    </w:p>
    <w:p w14:paraId="35B90974" w14:textId="77777777" w:rsidR="004C4613" w:rsidRPr="00042E78" w:rsidRDefault="004C4613" w:rsidP="004C4613">
      <w:pPr>
        <w:pStyle w:val="Penalty"/>
      </w:pPr>
      <w:r w:rsidRPr="00042E78">
        <w:t>Penalty:</w:t>
      </w:r>
      <w:r w:rsidRPr="00042E78">
        <w:tab/>
        <w:t>5 penalty units.</w:t>
      </w:r>
    </w:p>
    <w:p w14:paraId="16AC75E5" w14:textId="77777777" w:rsidR="00591C59" w:rsidRPr="00042E78" w:rsidRDefault="00591C59" w:rsidP="00591C59">
      <w:pPr>
        <w:pStyle w:val="SubsectionHead"/>
      </w:pPr>
      <w:r w:rsidRPr="00042E78">
        <w:t>Publishing results of the scrutiny</w:t>
      </w:r>
    </w:p>
    <w:p w14:paraId="713381FE" w14:textId="77777777" w:rsidR="00DF2F21" w:rsidRPr="00042E78" w:rsidRDefault="00591C59" w:rsidP="00591C59">
      <w:pPr>
        <w:pStyle w:val="subsection"/>
      </w:pPr>
      <w:r w:rsidRPr="00042E78">
        <w:tab/>
        <w:t>(4)</w:t>
      </w:r>
      <w:r w:rsidRPr="00042E78">
        <w:tab/>
        <w:t>For the purposes of publishing results of the scrutiny on the Commission’s website, a separate vote collection point must be identified for each Division in which votes are cast by using a secure telephone vote</w:t>
      </w:r>
      <w:r w:rsidR="00E9437B" w:rsidRPr="00042E78">
        <w:t>.</w:t>
      </w:r>
    </w:p>
    <w:p w14:paraId="600EE921" w14:textId="77777777" w:rsidR="00286981" w:rsidRPr="00042E78" w:rsidRDefault="00625C1F" w:rsidP="00286981">
      <w:pPr>
        <w:pStyle w:val="ActHead3"/>
        <w:pageBreakBefore/>
      </w:pPr>
      <w:bookmarkStart w:id="39" w:name="_Toc99115932"/>
      <w:r w:rsidRPr="001E41CD">
        <w:rPr>
          <w:rStyle w:val="CharDivNo"/>
        </w:rPr>
        <w:lastRenderedPageBreak/>
        <w:t>Division</w:t>
      </w:r>
      <w:r w:rsidR="00DF6C1D" w:rsidRPr="001E41CD">
        <w:rPr>
          <w:rStyle w:val="CharDivNo"/>
        </w:rPr>
        <w:t> </w:t>
      </w:r>
      <w:r w:rsidRPr="001E41CD">
        <w:rPr>
          <w:rStyle w:val="CharDivNo"/>
        </w:rPr>
        <w:t>5</w:t>
      </w:r>
      <w:r w:rsidR="00286981" w:rsidRPr="00042E78">
        <w:t>—</w:t>
      </w:r>
      <w:r w:rsidR="00286981" w:rsidRPr="001E41CD">
        <w:rPr>
          <w:rStyle w:val="CharDivText"/>
        </w:rPr>
        <w:t>Miscellaneous</w:t>
      </w:r>
      <w:bookmarkEnd w:id="39"/>
    </w:p>
    <w:p w14:paraId="37127A92" w14:textId="77777777" w:rsidR="00286981" w:rsidRPr="00042E78" w:rsidRDefault="00D46E98" w:rsidP="00286981">
      <w:pPr>
        <w:pStyle w:val="ActHead5"/>
      </w:pPr>
      <w:bookmarkStart w:id="40" w:name="_Toc99115933"/>
      <w:r w:rsidRPr="001E41CD">
        <w:rPr>
          <w:rStyle w:val="CharSectno"/>
        </w:rPr>
        <w:t>25</w:t>
      </w:r>
      <w:r w:rsidR="00286981" w:rsidRPr="00042E78">
        <w:t xml:space="preserve">  Authorised call centres</w:t>
      </w:r>
      <w:bookmarkEnd w:id="40"/>
    </w:p>
    <w:p w14:paraId="5AF4F5E0" w14:textId="77777777" w:rsidR="00286981" w:rsidRPr="00042E78" w:rsidRDefault="00286981" w:rsidP="00286981">
      <w:pPr>
        <w:pStyle w:val="subsection"/>
      </w:pPr>
      <w:r w:rsidRPr="00042E78">
        <w:tab/>
        <w:t>(1)</w:t>
      </w:r>
      <w:r w:rsidRPr="00042E78">
        <w:tab/>
        <w:t>The Electoral Commissioner must make arrangements for the establishment of one or more call centres to receive telephone calls from individuals who wish to:</w:t>
      </w:r>
    </w:p>
    <w:p w14:paraId="02896D1E" w14:textId="77777777" w:rsidR="00286981" w:rsidRPr="00042E78" w:rsidRDefault="00286981" w:rsidP="00286981">
      <w:pPr>
        <w:pStyle w:val="paragraph"/>
      </w:pPr>
      <w:r w:rsidRPr="00042E78">
        <w:tab/>
        <w:t>(a)</w:t>
      </w:r>
      <w:r w:rsidRPr="00042E78">
        <w:tab/>
        <w:t xml:space="preserve">register </w:t>
      </w:r>
      <w:r w:rsidR="006B55A3" w:rsidRPr="00042E78">
        <w:t xml:space="preserve">as a </w:t>
      </w:r>
      <w:r w:rsidR="00144032" w:rsidRPr="00042E78">
        <w:t>secure telephone</w:t>
      </w:r>
      <w:r w:rsidRPr="00042E78">
        <w:t xml:space="preserve"> vote</w:t>
      </w:r>
      <w:r w:rsidR="006B55A3" w:rsidRPr="00042E78">
        <w:t>r</w:t>
      </w:r>
      <w:r w:rsidRPr="00042E78">
        <w:t>; or</w:t>
      </w:r>
    </w:p>
    <w:p w14:paraId="6D2BCA19" w14:textId="77777777" w:rsidR="00286981" w:rsidRPr="00042E78" w:rsidRDefault="00286981" w:rsidP="00286981">
      <w:pPr>
        <w:pStyle w:val="paragraph"/>
      </w:pPr>
      <w:r w:rsidRPr="00042E78">
        <w:tab/>
        <w:t>(b)</w:t>
      </w:r>
      <w:r w:rsidRPr="00042E78">
        <w:tab/>
        <w:t xml:space="preserve">vote by a </w:t>
      </w:r>
      <w:r w:rsidR="00144032" w:rsidRPr="00042E78">
        <w:t>secure telephone</w:t>
      </w:r>
      <w:r w:rsidRPr="00042E78">
        <w:t xml:space="preserve"> vote.</w:t>
      </w:r>
    </w:p>
    <w:p w14:paraId="43F515BF" w14:textId="77777777" w:rsidR="00286981" w:rsidRPr="00042E78" w:rsidRDefault="00B9542E" w:rsidP="00286981">
      <w:pPr>
        <w:pStyle w:val="subsection"/>
      </w:pPr>
      <w:r w:rsidRPr="00042E78">
        <w:tab/>
      </w:r>
      <w:r w:rsidR="00286981" w:rsidRPr="00042E78">
        <w:t>(2)</w:t>
      </w:r>
      <w:r w:rsidR="00286981" w:rsidRPr="00042E78">
        <w:tab/>
        <w:t>The Electoral Commissioner may approve forms and other documents to be used by call centre operators and other officers for the purposes of:</w:t>
      </w:r>
    </w:p>
    <w:p w14:paraId="2C502A1D" w14:textId="77777777" w:rsidR="00286981" w:rsidRPr="00042E78" w:rsidRDefault="00286981" w:rsidP="00286981">
      <w:pPr>
        <w:pStyle w:val="paragraph"/>
      </w:pPr>
      <w:r w:rsidRPr="00042E78">
        <w:tab/>
        <w:t>(a)</w:t>
      </w:r>
      <w:r w:rsidRPr="00042E78">
        <w:tab/>
        <w:t>registering a</w:t>
      </w:r>
      <w:r w:rsidR="007C3342" w:rsidRPr="00042E78">
        <w:t>n individual</w:t>
      </w:r>
      <w:r w:rsidRPr="00042E78">
        <w:t xml:space="preserve"> </w:t>
      </w:r>
      <w:r w:rsidR="006B55A3" w:rsidRPr="00042E78">
        <w:t xml:space="preserve">as a </w:t>
      </w:r>
      <w:r w:rsidR="00144032" w:rsidRPr="00042E78">
        <w:t>secure telephone</w:t>
      </w:r>
      <w:r w:rsidR="006B55A3" w:rsidRPr="00042E78">
        <w:t xml:space="preserve"> voter</w:t>
      </w:r>
      <w:r w:rsidRPr="00042E78">
        <w:t>; and</w:t>
      </w:r>
    </w:p>
    <w:p w14:paraId="1A6C5954" w14:textId="77777777" w:rsidR="00286981" w:rsidRPr="00042E78" w:rsidRDefault="00286981" w:rsidP="00286981">
      <w:pPr>
        <w:pStyle w:val="paragraph"/>
      </w:pPr>
      <w:r w:rsidRPr="00042E78">
        <w:tab/>
        <w:t>(b)</w:t>
      </w:r>
      <w:r w:rsidRPr="00042E78">
        <w:tab/>
        <w:t xml:space="preserve">assisting a registered </w:t>
      </w:r>
      <w:r w:rsidR="00144032" w:rsidRPr="00042E78">
        <w:t>secure telephone</w:t>
      </w:r>
      <w:r w:rsidRPr="00042E78">
        <w:t xml:space="preserve"> voter to vote by a </w:t>
      </w:r>
      <w:r w:rsidR="00144032" w:rsidRPr="00042E78">
        <w:t>secure telephone</w:t>
      </w:r>
      <w:r w:rsidRPr="00042E78">
        <w:t xml:space="preserve"> vote.</w:t>
      </w:r>
    </w:p>
    <w:p w14:paraId="49ABA73C" w14:textId="77777777" w:rsidR="00286981" w:rsidRPr="00042E78" w:rsidRDefault="00286981" w:rsidP="00286981">
      <w:pPr>
        <w:pStyle w:val="notetext"/>
      </w:pPr>
      <w:r w:rsidRPr="00042E78">
        <w:t>Example:</w:t>
      </w:r>
      <w:r w:rsidRPr="00042E78">
        <w:tab/>
        <w:t>Statements and responses that allow call centre operators to explain to individual</w:t>
      </w:r>
      <w:r w:rsidR="00EE7359" w:rsidRPr="00042E78">
        <w:t>s</w:t>
      </w:r>
      <w:r w:rsidRPr="00042E78">
        <w:t xml:space="preserve"> how to register or vote.</w:t>
      </w:r>
    </w:p>
    <w:p w14:paraId="593B79B8" w14:textId="77777777" w:rsidR="00591194" w:rsidRPr="00042E78" w:rsidRDefault="00D46E98" w:rsidP="004C4613">
      <w:pPr>
        <w:pStyle w:val="ActHead5"/>
      </w:pPr>
      <w:bookmarkStart w:id="41" w:name="_Toc99115934"/>
      <w:r w:rsidRPr="001E41CD">
        <w:rPr>
          <w:rStyle w:val="CharSectno"/>
        </w:rPr>
        <w:t>26</w:t>
      </w:r>
      <w:r w:rsidR="00591194" w:rsidRPr="00042E78">
        <w:t xml:space="preserve">  Offence </w:t>
      </w:r>
      <w:r w:rsidR="00654745" w:rsidRPr="00042E78">
        <w:t xml:space="preserve">for </w:t>
      </w:r>
      <w:r w:rsidR="00591194" w:rsidRPr="00042E78">
        <w:t>false or mis</w:t>
      </w:r>
      <w:r w:rsidR="00C25962" w:rsidRPr="00042E78">
        <w:t>leading declaration</w:t>
      </w:r>
      <w:bookmarkEnd w:id="41"/>
    </w:p>
    <w:p w14:paraId="59B96846" w14:textId="77777777" w:rsidR="00591194" w:rsidRPr="00042E78" w:rsidRDefault="00591194" w:rsidP="00591194">
      <w:pPr>
        <w:pStyle w:val="subsection"/>
      </w:pPr>
      <w:r w:rsidRPr="00042E78">
        <w:tab/>
      </w:r>
      <w:r w:rsidRPr="00042E78">
        <w:tab/>
      </w:r>
      <w:r w:rsidR="00C25962" w:rsidRPr="00042E78">
        <w:t>An individual</w:t>
      </w:r>
      <w:r w:rsidRPr="00042E78">
        <w:t xml:space="preserve"> commits an offence if:</w:t>
      </w:r>
    </w:p>
    <w:p w14:paraId="38E23CDE" w14:textId="77777777" w:rsidR="00591194" w:rsidRPr="00042E78" w:rsidRDefault="00591194" w:rsidP="00591194">
      <w:pPr>
        <w:pStyle w:val="paragraph"/>
      </w:pPr>
      <w:r w:rsidRPr="00042E78">
        <w:tab/>
        <w:t>(a)</w:t>
      </w:r>
      <w:r w:rsidRPr="00042E78">
        <w:tab/>
        <w:t xml:space="preserve">the </w:t>
      </w:r>
      <w:r w:rsidR="00C25962" w:rsidRPr="00042E78">
        <w:t>individual</w:t>
      </w:r>
      <w:r w:rsidRPr="00042E78">
        <w:t xml:space="preserve"> makes a declaration for the purposes of section</w:t>
      </w:r>
      <w:r w:rsidR="00DF6C1D" w:rsidRPr="00042E78">
        <w:t> </w:t>
      </w:r>
      <w:r w:rsidR="00D46E98" w:rsidRPr="00042E78">
        <w:t>9</w:t>
      </w:r>
      <w:r w:rsidR="0075289D" w:rsidRPr="00042E78">
        <w:t xml:space="preserve">, </w:t>
      </w:r>
      <w:r w:rsidR="00D46E98" w:rsidRPr="00042E78">
        <w:t>11</w:t>
      </w:r>
      <w:r w:rsidR="0075289D" w:rsidRPr="00042E78">
        <w:t xml:space="preserve"> or </w:t>
      </w:r>
      <w:r w:rsidR="00D46E98" w:rsidRPr="00042E78">
        <w:t>13</w:t>
      </w:r>
      <w:r w:rsidRPr="00042E78">
        <w:t>; and</w:t>
      </w:r>
    </w:p>
    <w:p w14:paraId="5A45D8A7" w14:textId="77777777" w:rsidR="00591194" w:rsidRPr="00042E78" w:rsidRDefault="00591194" w:rsidP="00591194">
      <w:pPr>
        <w:pStyle w:val="paragraph"/>
      </w:pPr>
      <w:r w:rsidRPr="00042E78">
        <w:tab/>
        <w:t>(b)</w:t>
      </w:r>
      <w:r w:rsidRPr="00042E78">
        <w:tab/>
        <w:t>the declaration is false or misleading in a material particular.</w:t>
      </w:r>
    </w:p>
    <w:p w14:paraId="44956DDD" w14:textId="77777777" w:rsidR="00591194" w:rsidRPr="00042E78" w:rsidRDefault="00591194" w:rsidP="00591194">
      <w:pPr>
        <w:pStyle w:val="Penalty"/>
      </w:pPr>
      <w:r w:rsidRPr="00042E78">
        <w:t>Penalty:</w:t>
      </w:r>
      <w:r w:rsidRPr="00042E78">
        <w:tab/>
      </w:r>
      <w:r w:rsidR="00CE61A1" w:rsidRPr="00042E78">
        <w:t>1</w:t>
      </w:r>
      <w:r w:rsidRPr="00042E78">
        <w:t>0 penalty units.</w:t>
      </w:r>
    </w:p>
    <w:p w14:paraId="33A4800B" w14:textId="77777777" w:rsidR="004C4613" w:rsidRPr="00042E78" w:rsidRDefault="00D46E98" w:rsidP="004C4613">
      <w:pPr>
        <w:pStyle w:val="ActHead5"/>
      </w:pPr>
      <w:bookmarkStart w:id="42" w:name="_Toc99115935"/>
      <w:r w:rsidRPr="001E41CD">
        <w:rPr>
          <w:rStyle w:val="CharSectno"/>
        </w:rPr>
        <w:t>27</w:t>
      </w:r>
      <w:r w:rsidR="004C4613" w:rsidRPr="00042E78">
        <w:t xml:space="preserve">  Offences related to </w:t>
      </w:r>
      <w:r w:rsidR="00144032" w:rsidRPr="00042E78">
        <w:t>secure telephone</w:t>
      </w:r>
      <w:r w:rsidR="006C422B" w:rsidRPr="00042E78">
        <w:t xml:space="preserve"> </w:t>
      </w:r>
      <w:r w:rsidR="004C4613" w:rsidRPr="00042E78">
        <w:t>voting</w:t>
      </w:r>
      <w:bookmarkEnd w:id="42"/>
    </w:p>
    <w:p w14:paraId="48D0E7C8" w14:textId="77777777" w:rsidR="004C4613" w:rsidRPr="00042E78" w:rsidRDefault="004C4613" w:rsidP="004C4613">
      <w:pPr>
        <w:pStyle w:val="subsection"/>
      </w:pPr>
      <w:r w:rsidRPr="00042E78">
        <w:tab/>
        <w:t>(1)</w:t>
      </w:r>
      <w:r w:rsidRPr="00042E78">
        <w:tab/>
      </w:r>
      <w:r w:rsidR="00C25962" w:rsidRPr="00042E78">
        <w:t>An individual</w:t>
      </w:r>
      <w:r w:rsidRPr="00042E78">
        <w:t xml:space="preserve"> commits an offence if the </w:t>
      </w:r>
      <w:r w:rsidR="00C25962" w:rsidRPr="00042E78">
        <w:t>individual</w:t>
      </w:r>
      <w:r w:rsidRPr="00042E78">
        <w:t>:</w:t>
      </w:r>
    </w:p>
    <w:p w14:paraId="1158CFEE" w14:textId="77777777" w:rsidR="004C4613" w:rsidRPr="00042E78" w:rsidRDefault="004C4613" w:rsidP="004C4613">
      <w:pPr>
        <w:pStyle w:val="paragraph"/>
      </w:pPr>
      <w:r w:rsidRPr="00042E78">
        <w:tab/>
        <w:t>(a)</w:t>
      </w:r>
      <w:r w:rsidRPr="00042E78">
        <w:tab/>
        <w:t xml:space="preserve">interferes with a voter while the voter votes by </w:t>
      </w:r>
      <w:r w:rsidR="001C20B8" w:rsidRPr="00042E78">
        <w:t xml:space="preserve">a </w:t>
      </w:r>
      <w:r w:rsidR="00144032" w:rsidRPr="00042E78">
        <w:t>secure telephone</w:t>
      </w:r>
      <w:r w:rsidRPr="00042E78">
        <w:t xml:space="preserve"> vote; or</w:t>
      </w:r>
    </w:p>
    <w:p w14:paraId="172DA2FF" w14:textId="77777777" w:rsidR="004C4613" w:rsidRPr="00042E78" w:rsidRDefault="004C4613" w:rsidP="004C4613">
      <w:pPr>
        <w:pStyle w:val="paragraph"/>
      </w:pPr>
      <w:r w:rsidRPr="00042E78">
        <w:tab/>
        <w:t>(b)</w:t>
      </w:r>
      <w:r w:rsidRPr="00042E78">
        <w:tab/>
        <w:t xml:space="preserve">communicates with a voter who votes by </w:t>
      </w:r>
      <w:r w:rsidR="001C20B8" w:rsidRPr="00042E78">
        <w:t xml:space="preserve">a </w:t>
      </w:r>
      <w:r w:rsidR="00144032" w:rsidRPr="00042E78">
        <w:t>secure telephone</w:t>
      </w:r>
      <w:r w:rsidRPr="00042E78">
        <w:t xml:space="preserve"> vote about the voter</w:t>
      </w:r>
      <w:r w:rsidR="00423965" w:rsidRPr="00042E78">
        <w:t>’</w:t>
      </w:r>
      <w:r w:rsidRPr="00042E78">
        <w:t>s vote; or</w:t>
      </w:r>
    </w:p>
    <w:p w14:paraId="4CD2D9B1" w14:textId="77777777" w:rsidR="004C4613" w:rsidRPr="00042E78" w:rsidRDefault="004C4613" w:rsidP="004C4613">
      <w:pPr>
        <w:pStyle w:val="paragraph"/>
      </w:pPr>
      <w:r w:rsidRPr="00042E78">
        <w:tab/>
        <w:t>(c)</w:t>
      </w:r>
      <w:r w:rsidRPr="00042E78">
        <w:tab/>
        <w:t xml:space="preserve">does anything to find out how a voter who votes by </w:t>
      </w:r>
      <w:r w:rsidR="00054292" w:rsidRPr="00042E78">
        <w:t xml:space="preserve">a </w:t>
      </w:r>
      <w:r w:rsidR="00144032" w:rsidRPr="00042E78">
        <w:t>secure telephone</w:t>
      </w:r>
      <w:r w:rsidRPr="00042E78">
        <w:t xml:space="preserve"> vote voted.</w:t>
      </w:r>
    </w:p>
    <w:p w14:paraId="4FF638F6" w14:textId="77777777" w:rsidR="004C4613" w:rsidRPr="00042E78" w:rsidRDefault="004C4613" w:rsidP="004C4613">
      <w:pPr>
        <w:pStyle w:val="Penalty"/>
      </w:pPr>
      <w:r w:rsidRPr="00042E78">
        <w:t>Penalty:</w:t>
      </w:r>
      <w:r w:rsidRPr="00042E78">
        <w:tab/>
        <w:t>5 penalty units.</w:t>
      </w:r>
    </w:p>
    <w:p w14:paraId="33F41128" w14:textId="77777777" w:rsidR="00DC2719" w:rsidRPr="00042E78" w:rsidRDefault="004C4613" w:rsidP="004C4613">
      <w:pPr>
        <w:pStyle w:val="subsection"/>
      </w:pPr>
      <w:r w:rsidRPr="00042E78">
        <w:tab/>
        <w:t>(2)</w:t>
      </w:r>
      <w:r w:rsidRPr="00042E78">
        <w:tab/>
      </w:r>
      <w:r w:rsidR="00DF6C1D" w:rsidRPr="00042E78">
        <w:t>Subsection (</w:t>
      </w:r>
      <w:r w:rsidRPr="00042E78">
        <w:t>1) does not apply if</w:t>
      </w:r>
      <w:r w:rsidR="00DC2719" w:rsidRPr="00042E78">
        <w:t>:</w:t>
      </w:r>
    </w:p>
    <w:p w14:paraId="3542F290" w14:textId="77777777" w:rsidR="004C4613" w:rsidRPr="00042E78" w:rsidRDefault="00DC2719" w:rsidP="00DC2719">
      <w:pPr>
        <w:pStyle w:val="paragraph"/>
      </w:pPr>
      <w:r w:rsidRPr="00042E78">
        <w:tab/>
        <w:t>(a)</w:t>
      </w:r>
      <w:r w:rsidRPr="00042E78">
        <w:tab/>
      </w:r>
      <w:r w:rsidR="004C4613" w:rsidRPr="00042E78">
        <w:t xml:space="preserve">the </w:t>
      </w:r>
      <w:r w:rsidR="00C25962" w:rsidRPr="00042E78">
        <w:t>individual</w:t>
      </w:r>
      <w:r w:rsidR="004C4613" w:rsidRPr="00042E78">
        <w:t xml:space="preserve"> is a call centre operator who is assisting the voter to vote</w:t>
      </w:r>
      <w:r w:rsidRPr="00042E78">
        <w:t>; or</w:t>
      </w:r>
    </w:p>
    <w:p w14:paraId="64605FA4" w14:textId="77777777" w:rsidR="00DC2719" w:rsidRPr="00042E78" w:rsidRDefault="00DC2719" w:rsidP="00DC2719">
      <w:pPr>
        <w:pStyle w:val="paragraph"/>
      </w:pPr>
      <w:r w:rsidRPr="00042E78">
        <w:tab/>
        <w:t>(b)</w:t>
      </w:r>
      <w:r w:rsidRPr="00042E78">
        <w:tab/>
        <w:t xml:space="preserve">the </w:t>
      </w:r>
      <w:r w:rsidR="00C25962" w:rsidRPr="00042E78">
        <w:t>individual</w:t>
      </w:r>
      <w:r w:rsidRPr="00042E78">
        <w:t xml:space="preserve"> is permitted</w:t>
      </w:r>
      <w:r w:rsidR="007C3342" w:rsidRPr="00042E78">
        <w:t xml:space="preserve"> under subsection</w:t>
      </w:r>
      <w:r w:rsidR="00DF6C1D" w:rsidRPr="00042E78">
        <w:t> </w:t>
      </w:r>
      <w:r w:rsidR="00D46E98" w:rsidRPr="00042E78">
        <w:t>15</w:t>
      </w:r>
      <w:r w:rsidR="007C3342" w:rsidRPr="00042E78">
        <w:t>(1)</w:t>
      </w:r>
      <w:r w:rsidRPr="00042E78">
        <w:t xml:space="preserve"> to assist the voter to vote</w:t>
      </w:r>
      <w:r w:rsidR="00404B2B" w:rsidRPr="00042E78">
        <w:t>; or</w:t>
      </w:r>
    </w:p>
    <w:p w14:paraId="604214E8" w14:textId="77777777" w:rsidR="00404B2B" w:rsidRPr="00042E78" w:rsidRDefault="00404B2B" w:rsidP="00DC2719">
      <w:pPr>
        <w:pStyle w:val="paragraph"/>
      </w:pPr>
      <w:r w:rsidRPr="00042E78">
        <w:tab/>
        <w:t>(c)</w:t>
      </w:r>
      <w:r w:rsidRPr="00042E78">
        <w:tab/>
        <w:t>the individual is</w:t>
      </w:r>
      <w:r w:rsidR="00607252" w:rsidRPr="00042E78">
        <w:t xml:space="preserve"> providing </w:t>
      </w:r>
      <w:r w:rsidRPr="00042E78">
        <w:t>a</w:t>
      </w:r>
      <w:r w:rsidR="00607252" w:rsidRPr="00042E78">
        <w:t>ssistance</w:t>
      </w:r>
      <w:r w:rsidR="00C8217D" w:rsidRPr="00042E78">
        <w:t xml:space="preserve"> to the voter</w:t>
      </w:r>
      <w:r w:rsidR="00607252" w:rsidRPr="00042E78">
        <w:t xml:space="preserve"> through a</w:t>
      </w:r>
      <w:r w:rsidRPr="00042E78">
        <w:t xml:space="preserve"> service referred to in subsection</w:t>
      </w:r>
      <w:r w:rsidR="00DF6C1D" w:rsidRPr="00042E78">
        <w:t> </w:t>
      </w:r>
      <w:r w:rsidR="00D46E98" w:rsidRPr="00042E78">
        <w:t>15</w:t>
      </w:r>
      <w:r w:rsidRPr="00042E78">
        <w:t>(3).</w:t>
      </w:r>
    </w:p>
    <w:p w14:paraId="6228EB8F" w14:textId="77777777" w:rsidR="004C4613" w:rsidRPr="00042E78" w:rsidRDefault="004C4613" w:rsidP="004C4613">
      <w:pPr>
        <w:pStyle w:val="notetext"/>
      </w:pPr>
      <w:r w:rsidRPr="00042E78">
        <w:t>Note</w:t>
      </w:r>
      <w:r w:rsidR="0012263F" w:rsidRPr="00042E78">
        <w:t xml:space="preserve"> 1</w:t>
      </w:r>
      <w:r w:rsidRPr="00042E78">
        <w:t>:</w:t>
      </w:r>
      <w:r w:rsidRPr="00042E78">
        <w:tab/>
        <w:t>A defendant bears an evidential burden in relation to the matter</w:t>
      </w:r>
      <w:r w:rsidR="00132BCC" w:rsidRPr="00042E78">
        <w:t>s</w:t>
      </w:r>
      <w:r w:rsidRPr="00042E78">
        <w:t xml:space="preserve"> in </w:t>
      </w:r>
      <w:r w:rsidR="00DF6C1D" w:rsidRPr="00042E78">
        <w:t>subsection (</w:t>
      </w:r>
      <w:r w:rsidRPr="00042E78">
        <w:t>2): see sub</w:t>
      </w:r>
      <w:r w:rsidR="00625C1F" w:rsidRPr="00042E78">
        <w:t>section</w:t>
      </w:r>
      <w:r w:rsidR="00DF6C1D" w:rsidRPr="00042E78">
        <w:t> </w:t>
      </w:r>
      <w:r w:rsidR="00625C1F" w:rsidRPr="00042E78">
        <w:t>1</w:t>
      </w:r>
      <w:r w:rsidRPr="00042E78">
        <w:t xml:space="preserve">3.3(3) of the </w:t>
      </w:r>
      <w:r w:rsidRPr="00042E78">
        <w:rPr>
          <w:i/>
        </w:rPr>
        <w:t>Criminal Code</w:t>
      </w:r>
      <w:r w:rsidRPr="00042E78">
        <w:t>.</w:t>
      </w:r>
    </w:p>
    <w:p w14:paraId="56E1C0A3" w14:textId="77777777" w:rsidR="00833F9E" w:rsidRPr="00042E78" w:rsidRDefault="00833F9E" w:rsidP="004C4613">
      <w:pPr>
        <w:pStyle w:val="notetext"/>
      </w:pPr>
      <w:r w:rsidRPr="00042E78">
        <w:t>Note 2:</w:t>
      </w:r>
      <w:r w:rsidRPr="00042E78">
        <w:tab/>
        <w:t>Other offences related to voting by a secure telephone vote include offences for impersonating any individual with the intention of voting in that other individual’s name: see section</w:t>
      </w:r>
      <w:r w:rsidR="00DF6C1D" w:rsidRPr="00042E78">
        <w:t> </w:t>
      </w:r>
      <w:r w:rsidRPr="00042E78">
        <w:t>339 of the Act.</w:t>
      </w:r>
    </w:p>
    <w:p w14:paraId="2DA81870" w14:textId="77777777" w:rsidR="00EA568D" w:rsidRPr="00042E78" w:rsidRDefault="00EA568D" w:rsidP="00EA568D">
      <w:pPr>
        <w:pStyle w:val="subsection"/>
        <w:rPr>
          <w:sz w:val="20"/>
        </w:rPr>
      </w:pPr>
      <w:r w:rsidRPr="00042E78">
        <w:tab/>
        <w:t>(3)</w:t>
      </w:r>
      <w:r w:rsidRPr="00042E78">
        <w:tab/>
        <w:t>If:</w:t>
      </w:r>
    </w:p>
    <w:p w14:paraId="24BE57C2" w14:textId="77777777" w:rsidR="00EA568D" w:rsidRPr="00042E78" w:rsidRDefault="00EA568D" w:rsidP="00EA568D">
      <w:pPr>
        <w:pStyle w:val="paragraph"/>
      </w:pPr>
      <w:r w:rsidRPr="00042E78">
        <w:lastRenderedPageBreak/>
        <w:tab/>
        <w:t>(a)</w:t>
      </w:r>
      <w:r w:rsidRPr="00042E78">
        <w:tab/>
        <w:t>an individual votes more than once in the same election; and</w:t>
      </w:r>
    </w:p>
    <w:p w14:paraId="35396380" w14:textId="77777777" w:rsidR="00EA568D" w:rsidRPr="00042E78" w:rsidRDefault="00EA568D" w:rsidP="00EA568D">
      <w:pPr>
        <w:pStyle w:val="paragraph"/>
      </w:pPr>
      <w:r w:rsidRPr="00042E78">
        <w:tab/>
        <w:t>(b)</w:t>
      </w:r>
      <w:r w:rsidRPr="00042E78">
        <w:tab/>
        <w:t>at least one of the votes is by a secure telephone vote;</w:t>
      </w:r>
    </w:p>
    <w:p w14:paraId="75AAFDEA" w14:textId="77777777" w:rsidR="00EA568D" w:rsidRPr="00042E78" w:rsidRDefault="00EA568D" w:rsidP="00EA568D">
      <w:pPr>
        <w:pStyle w:val="subsection2"/>
      </w:pPr>
      <w:r w:rsidRPr="00042E78">
        <w:t>the individual commits a separate offence of strict liability for each of the votes that is by a secure telephone vote.</w:t>
      </w:r>
    </w:p>
    <w:p w14:paraId="3BDBE0BC" w14:textId="77777777" w:rsidR="00647678" w:rsidRPr="00042E78" w:rsidRDefault="00647678" w:rsidP="00647678">
      <w:pPr>
        <w:pStyle w:val="Penalty"/>
      </w:pPr>
      <w:r w:rsidRPr="00042E78">
        <w:t>Penalty:</w:t>
      </w:r>
      <w:r w:rsidRPr="00042E78">
        <w:tab/>
        <w:t>20 penalty units.</w:t>
      </w:r>
    </w:p>
    <w:p w14:paraId="7D496755" w14:textId="77777777" w:rsidR="00833F9E" w:rsidRPr="00042E78" w:rsidRDefault="00833F9E" w:rsidP="00833F9E">
      <w:pPr>
        <w:pStyle w:val="notetext"/>
      </w:pPr>
      <w:r w:rsidRPr="00042E78">
        <w:t>Note 1:</w:t>
      </w:r>
      <w:r w:rsidRPr="00042E78">
        <w:tab/>
        <w:t xml:space="preserve">This subsection means that each act of voting by </w:t>
      </w:r>
      <w:r w:rsidR="000A73BD" w:rsidRPr="00042E78">
        <w:t xml:space="preserve">a </w:t>
      </w:r>
      <w:r w:rsidRPr="00042E78">
        <w:t>secure telephone vote gives rise to a separate offence but it is not necessary to know which act of voting was the first one and therefore legitimate.</w:t>
      </w:r>
    </w:p>
    <w:p w14:paraId="040E1C52" w14:textId="77777777" w:rsidR="00833F9E" w:rsidRPr="00042E78" w:rsidRDefault="00833F9E" w:rsidP="00833F9E">
      <w:pPr>
        <w:pStyle w:val="notetext"/>
      </w:pPr>
      <w:r w:rsidRPr="00042E78">
        <w:t>Note 2:</w:t>
      </w:r>
      <w:r w:rsidRPr="00042E78">
        <w:tab/>
        <w:t>It is also an offence to intentionally vote more than once in the same election: see subsection</w:t>
      </w:r>
      <w:r w:rsidR="00DF6C1D" w:rsidRPr="00042E78">
        <w:t> </w:t>
      </w:r>
      <w:r w:rsidRPr="00042E78">
        <w:t>339(1D) of the Act.</w:t>
      </w:r>
    </w:p>
    <w:p w14:paraId="2C6133C2" w14:textId="77777777" w:rsidR="004C4613" w:rsidRPr="00042E78" w:rsidRDefault="00D46E98" w:rsidP="004C4613">
      <w:pPr>
        <w:pStyle w:val="ActHead5"/>
      </w:pPr>
      <w:bookmarkStart w:id="43" w:name="_Toc99115936"/>
      <w:r w:rsidRPr="001E41CD">
        <w:rPr>
          <w:rStyle w:val="CharSectno"/>
        </w:rPr>
        <w:t>28</w:t>
      </w:r>
      <w:r w:rsidR="004C4613" w:rsidRPr="00042E78">
        <w:t xml:space="preserve">  </w:t>
      </w:r>
      <w:r w:rsidR="00E21058" w:rsidRPr="00042E78">
        <w:t xml:space="preserve">Offence for destroying or interfering with </w:t>
      </w:r>
      <w:r w:rsidR="006524AB" w:rsidRPr="00042E78">
        <w:t xml:space="preserve">voting </w:t>
      </w:r>
      <w:r w:rsidR="004C4613" w:rsidRPr="00042E78">
        <w:t xml:space="preserve">hardware </w:t>
      </w:r>
      <w:r w:rsidR="00E21058" w:rsidRPr="00042E78">
        <w:t>or</w:t>
      </w:r>
      <w:r w:rsidR="004C4613" w:rsidRPr="00042E78">
        <w:t xml:space="preserve"> software</w:t>
      </w:r>
      <w:bookmarkEnd w:id="43"/>
    </w:p>
    <w:p w14:paraId="280B5545" w14:textId="77777777" w:rsidR="004C4613" w:rsidRPr="00042E78" w:rsidRDefault="004C4613" w:rsidP="004C4613">
      <w:pPr>
        <w:pStyle w:val="subsection"/>
      </w:pPr>
      <w:r w:rsidRPr="00042E78">
        <w:tab/>
        <w:t>(1)</w:t>
      </w:r>
      <w:r w:rsidRPr="00042E78">
        <w:tab/>
      </w:r>
      <w:r w:rsidR="00C25962" w:rsidRPr="00042E78">
        <w:t>An individual</w:t>
      </w:r>
      <w:r w:rsidRPr="00042E78">
        <w:t xml:space="preserve"> commits an offence if:</w:t>
      </w:r>
    </w:p>
    <w:p w14:paraId="55D30FF5" w14:textId="77777777" w:rsidR="004C4613" w:rsidRPr="00042E78" w:rsidRDefault="004C4613" w:rsidP="004C4613">
      <w:pPr>
        <w:pStyle w:val="paragraph"/>
      </w:pPr>
      <w:r w:rsidRPr="00042E78">
        <w:tab/>
        <w:t>(a)</w:t>
      </w:r>
      <w:r w:rsidRPr="00042E78">
        <w:tab/>
      </w:r>
      <w:r w:rsidR="006C422B" w:rsidRPr="00042E78">
        <w:t xml:space="preserve">the </w:t>
      </w:r>
      <w:r w:rsidR="00C25962" w:rsidRPr="00042E78">
        <w:t>individual</w:t>
      </w:r>
      <w:r w:rsidRPr="00042E78">
        <w:t xml:space="preserve"> destroys or interferes with:</w:t>
      </w:r>
    </w:p>
    <w:p w14:paraId="1D180651" w14:textId="77777777" w:rsidR="004C4613" w:rsidRPr="00042E78" w:rsidRDefault="004C4613" w:rsidP="004C4613">
      <w:pPr>
        <w:pStyle w:val="paragraphsub"/>
      </w:pPr>
      <w:r w:rsidRPr="00042E78">
        <w:tab/>
        <w:t>(</w:t>
      </w:r>
      <w:proofErr w:type="spellStart"/>
      <w:r w:rsidRPr="00042E78">
        <w:t>i</w:t>
      </w:r>
      <w:proofErr w:type="spellEnd"/>
      <w:r w:rsidRPr="00042E78">
        <w:t>)</w:t>
      </w:r>
      <w:r w:rsidRPr="00042E78">
        <w:tab/>
        <w:t>a computer program; or</w:t>
      </w:r>
    </w:p>
    <w:p w14:paraId="3DB722E0" w14:textId="77777777" w:rsidR="004C4613" w:rsidRPr="00042E78" w:rsidRDefault="004C4613" w:rsidP="004C4613">
      <w:pPr>
        <w:pStyle w:val="paragraphsub"/>
      </w:pPr>
      <w:r w:rsidRPr="00042E78">
        <w:tab/>
        <w:t>(ii)</w:t>
      </w:r>
      <w:r w:rsidRPr="00042E78">
        <w:tab/>
        <w:t>a data file; or</w:t>
      </w:r>
    </w:p>
    <w:p w14:paraId="35C1AFDC" w14:textId="77777777" w:rsidR="004C4613" w:rsidRPr="00042E78" w:rsidRDefault="004C4613" w:rsidP="004C4613">
      <w:pPr>
        <w:pStyle w:val="paragraphsub"/>
      </w:pPr>
      <w:r w:rsidRPr="00042E78">
        <w:tab/>
        <w:t>(iii)</w:t>
      </w:r>
      <w:r w:rsidRPr="00042E78">
        <w:tab/>
        <w:t>an electronic device; and</w:t>
      </w:r>
    </w:p>
    <w:p w14:paraId="62846582" w14:textId="77777777" w:rsidR="004C4613" w:rsidRPr="00042E78" w:rsidRDefault="004C4613" w:rsidP="004C4613">
      <w:pPr>
        <w:pStyle w:val="paragraph"/>
      </w:pPr>
      <w:r w:rsidRPr="00042E78">
        <w:tab/>
        <w:t>(b)</w:t>
      </w:r>
      <w:r w:rsidRPr="00042E78">
        <w:tab/>
        <w:t>the program, file or device is used, or intended to be used, for or in conn</w:t>
      </w:r>
      <w:r w:rsidR="006C422B" w:rsidRPr="00042E78">
        <w:t>e</w:t>
      </w:r>
      <w:r w:rsidRPr="00042E78">
        <w:t xml:space="preserve">ction with </w:t>
      </w:r>
      <w:r w:rsidR="00BA079B" w:rsidRPr="00042E78">
        <w:t>voting by a secure telephone vote</w:t>
      </w:r>
      <w:r w:rsidRPr="00042E78">
        <w:t>.</w:t>
      </w:r>
    </w:p>
    <w:p w14:paraId="0C371D39" w14:textId="77777777" w:rsidR="004C4613" w:rsidRPr="00042E78" w:rsidRDefault="004C4613" w:rsidP="004C4613">
      <w:pPr>
        <w:pStyle w:val="Penalty"/>
      </w:pPr>
      <w:r w:rsidRPr="00042E78">
        <w:t>Penalty:</w:t>
      </w:r>
      <w:r w:rsidRPr="00042E78">
        <w:tab/>
        <w:t>5</w:t>
      </w:r>
      <w:r w:rsidR="007C3342" w:rsidRPr="00042E78">
        <w:t>0</w:t>
      </w:r>
      <w:r w:rsidRPr="00042E78">
        <w:t xml:space="preserve"> penalty units.</w:t>
      </w:r>
    </w:p>
    <w:p w14:paraId="3968C3E3" w14:textId="77777777" w:rsidR="004C4613" w:rsidRPr="00042E78" w:rsidRDefault="004C4613" w:rsidP="004C4613">
      <w:pPr>
        <w:pStyle w:val="subsection"/>
      </w:pPr>
      <w:r w:rsidRPr="00042E78">
        <w:tab/>
        <w:t>(2)</w:t>
      </w:r>
      <w:r w:rsidRPr="00042E78">
        <w:tab/>
      </w:r>
      <w:r w:rsidR="00DF6C1D" w:rsidRPr="00042E78">
        <w:t>Subsection (</w:t>
      </w:r>
      <w:r w:rsidRPr="00042E78">
        <w:t xml:space="preserve">1) does not apply if the </w:t>
      </w:r>
      <w:r w:rsidR="00C25962" w:rsidRPr="00042E78">
        <w:t>individual</w:t>
      </w:r>
      <w:r w:rsidRPr="00042E78">
        <w:t xml:space="preserve"> is an officer acting in the course of </w:t>
      </w:r>
      <w:r w:rsidR="00CC5305" w:rsidRPr="00042E78">
        <w:t>the officer</w:t>
      </w:r>
      <w:r w:rsidR="00423965" w:rsidRPr="00042E78">
        <w:t>’</w:t>
      </w:r>
      <w:r w:rsidR="00CC5305" w:rsidRPr="00042E78">
        <w:t>s</w:t>
      </w:r>
      <w:r w:rsidRPr="00042E78">
        <w:t xml:space="preserve"> duties.</w:t>
      </w:r>
    </w:p>
    <w:p w14:paraId="032FAD71" w14:textId="77777777" w:rsidR="004C4613" w:rsidRPr="00042E78" w:rsidRDefault="004C4613" w:rsidP="006022FC">
      <w:pPr>
        <w:pStyle w:val="notetext"/>
      </w:pPr>
      <w:r w:rsidRPr="00042E78">
        <w:t>Note:</w:t>
      </w:r>
      <w:r w:rsidRPr="00042E78">
        <w:tab/>
        <w:t xml:space="preserve">A defendant bears an evidential burden in relation to the matter in </w:t>
      </w:r>
      <w:r w:rsidR="00DF6C1D" w:rsidRPr="00042E78">
        <w:t>subsection (</w:t>
      </w:r>
      <w:r w:rsidRPr="00042E78">
        <w:t>2): see sub</w:t>
      </w:r>
      <w:r w:rsidR="00625C1F" w:rsidRPr="00042E78">
        <w:t>section</w:t>
      </w:r>
      <w:r w:rsidR="00DF6C1D" w:rsidRPr="00042E78">
        <w:t> </w:t>
      </w:r>
      <w:r w:rsidR="00625C1F" w:rsidRPr="00042E78">
        <w:t>1</w:t>
      </w:r>
      <w:r w:rsidRPr="00042E78">
        <w:t xml:space="preserve">3.3(3) of the </w:t>
      </w:r>
      <w:r w:rsidRPr="00042E78">
        <w:rPr>
          <w:i/>
        </w:rPr>
        <w:t>Criminal Code</w:t>
      </w:r>
      <w:r w:rsidRPr="00042E78">
        <w:t>.</w:t>
      </w:r>
    </w:p>
    <w:p w14:paraId="571D7096" w14:textId="77777777" w:rsidR="00DC42DC" w:rsidRPr="00042E78" w:rsidRDefault="00D46E98" w:rsidP="00DC42DC">
      <w:pPr>
        <w:pStyle w:val="ActHead5"/>
      </w:pPr>
      <w:bookmarkStart w:id="44" w:name="_Toc99115937"/>
      <w:r w:rsidRPr="001E41CD">
        <w:rPr>
          <w:rStyle w:val="CharSectno"/>
        </w:rPr>
        <w:t>29</w:t>
      </w:r>
      <w:r w:rsidR="00DC42DC" w:rsidRPr="00042E78">
        <w:t xml:space="preserve">  Records</w:t>
      </w:r>
      <w:bookmarkEnd w:id="44"/>
    </w:p>
    <w:p w14:paraId="1F750E9A" w14:textId="77777777" w:rsidR="00DC42DC" w:rsidRPr="00042E78" w:rsidRDefault="00DC42DC" w:rsidP="00DC42DC">
      <w:pPr>
        <w:pStyle w:val="subsection"/>
      </w:pPr>
      <w:r w:rsidRPr="00042E78">
        <w:tab/>
      </w:r>
      <w:r w:rsidRPr="00042E78">
        <w:tab/>
        <w:t xml:space="preserve">For the purposes of </w:t>
      </w:r>
      <w:r w:rsidR="00D67128" w:rsidRPr="00042E78">
        <w:t>section</w:t>
      </w:r>
      <w:r w:rsidR="00DF6C1D" w:rsidRPr="00042E78">
        <w:t> </w:t>
      </w:r>
      <w:r w:rsidR="00D67128" w:rsidRPr="00042E78">
        <w:t>3</w:t>
      </w:r>
      <w:r w:rsidRPr="00042E78">
        <w:t>93A of the Act, records made under this instrument, including audio records, are taken to be electoral documents.</w:t>
      </w:r>
    </w:p>
    <w:p w14:paraId="68BDE7D5" w14:textId="77777777" w:rsidR="007A181E" w:rsidRPr="00042E78" w:rsidRDefault="008F52F3" w:rsidP="006E5AF8">
      <w:pPr>
        <w:pStyle w:val="ActHead2"/>
        <w:pageBreakBefore/>
      </w:pPr>
      <w:bookmarkStart w:id="45" w:name="_Toc99115938"/>
      <w:r w:rsidRPr="001E41CD">
        <w:rPr>
          <w:rStyle w:val="CharPartNo"/>
        </w:rPr>
        <w:lastRenderedPageBreak/>
        <w:t>Part</w:t>
      </w:r>
      <w:r w:rsidR="00DF6C1D" w:rsidRPr="001E41CD">
        <w:rPr>
          <w:rStyle w:val="CharPartNo"/>
        </w:rPr>
        <w:t> </w:t>
      </w:r>
      <w:r w:rsidRPr="001E41CD">
        <w:rPr>
          <w:rStyle w:val="CharPartNo"/>
        </w:rPr>
        <w:t>3</w:t>
      </w:r>
      <w:r w:rsidR="007A181E" w:rsidRPr="00042E78">
        <w:t>—</w:t>
      </w:r>
      <w:r w:rsidR="006E5AF8" w:rsidRPr="001E41CD">
        <w:rPr>
          <w:rStyle w:val="CharPartText"/>
        </w:rPr>
        <w:t>Repeal</w:t>
      </w:r>
      <w:bookmarkEnd w:id="45"/>
    </w:p>
    <w:p w14:paraId="5873D7EE" w14:textId="77777777" w:rsidR="00CC5305" w:rsidRPr="001E41CD" w:rsidRDefault="00CC5305" w:rsidP="00CC5305">
      <w:pPr>
        <w:pStyle w:val="Header"/>
      </w:pPr>
      <w:r w:rsidRPr="001E41CD">
        <w:rPr>
          <w:rStyle w:val="CharDivNo"/>
        </w:rPr>
        <w:t xml:space="preserve"> </w:t>
      </w:r>
      <w:r w:rsidRPr="001E41CD">
        <w:rPr>
          <w:rStyle w:val="CharDivText"/>
        </w:rPr>
        <w:t xml:space="preserve"> </w:t>
      </w:r>
    </w:p>
    <w:p w14:paraId="6F2FA178" w14:textId="77777777" w:rsidR="007A181E" w:rsidRPr="00042E78" w:rsidRDefault="00D46E98" w:rsidP="007A181E">
      <w:pPr>
        <w:pStyle w:val="ActHead5"/>
      </w:pPr>
      <w:bookmarkStart w:id="46" w:name="_Toc99115939"/>
      <w:r w:rsidRPr="001E41CD">
        <w:rPr>
          <w:rStyle w:val="CharSectno"/>
        </w:rPr>
        <w:t>30</w:t>
      </w:r>
      <w:r w:rsidR="007A181E" w:rsidRPr="00042E78">
        <w:t xml:space="preserve">  Repeal</w:t>
      </w:r>
      <w:bookmarkEnd w:id="46"/>
    </w:p>
    <w:p w14:paraId="11527AE6" w14:textId="77777777" w:rsidR="007A181E" w:rsidRPr="00042E78" w:rsidRDefault="007A181E" w:rsidP="007A181E">
      <w:pPr>
        <w:pStyle w:val="subsection"/>
      </w:pPr>
      <w:r w:rsidRPr="00042E78">
        <w:tab/>
      </w:r>
      <w:r w:rsidRPr="00042E78">
        <w:tab/>
        <w:t xml:space="preserve">This instrument is repealed </w:t>
      </w:r>
      <w:r w:rsidR="006E5AF8" w:rsidRPr="00042E78">
        <w:t xml:space="preserve">at the end of </w:t>
      </w:r>
      <w:r w:rsidR="008F52F3" w:rsidRPr="00042E78">
        <w:t>31</w:t>
      </w:r>
      <w:r w:rsidR="00DF6C1D" w:rsidRPr="00042E78">
        <w:t> </w:t>
      </w:r>
      <w:r w:rsidR="008F52F3" w:rsidRPr="00042E78">
        <w:t>December</w:t>
      </w:r>
      <w:r w:rsidR="006E5AF8" w:rsidRPr="00042E78">
        <w:t xml:space="preserve"> 202</w:t>
      </w:r>
      <w:r w:rsidR="003A71A2" w:rsidRPr="00042E78">
        <w:t>2</w:t>
      </w:r>
      <w:r w:rsidR="006E5AF8" w:rsidRPr="00042E78">
        <w:t>.</w:t>
      </w:r>
    </w:p>
    <w:sectPr w:rsidR="007A181E" w:rsidRPr="00042E78" w:rsidSect="0065097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E27C5" w14:textId="77777777" w:rsidR="00F86EA5" w:rsidRDefault="00F86EA5" w:rsidP="00715914">
      <w:pPr>
        <w:spacing w:line="240" w:lineRule="auto"/>
      </w:pPr>
      <w:r>
        <w:separator/>
      </w:r>
    </w:p>
  </w:endnote>
  <w:endnote w:type="continuationSeparator" w:id="0">
    <w:p w14:paraId="0BB79D0F" w14:textId="77777777" w:rsidR="00F86EA5" w:rsidRDefault="00F86EA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B1BC5" w14:textId="77777777" w:rsidR="001E41CD" w:rsidRPr="00650970" w:rsidRDefault="00650970" w:rsidP="00650970">
    <w:pPr>
      <w:pStyle w:val="Footer"/>
      <w:rPr>
        <w:i/>
        <w:sz w:val="18"/>
      </w:rPr>
    </w:pPr>
    <w:r w:rsidRPr="00650970">
      <w:rPr>
        <w:i/>
        <w:sz w:val="18"/>
      </w:rPr>
      <w:t>OPC65848 -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8CB8D" w14:textId="77777777" w:rsidR="00F86EA5" w:rsidRDefault="00F86EA5" w:rsidP="00DF6C1D">
    <w:pPr>
      <w:pStyle w:val="Footer"/>
    </w:pPr>
  </w:p>
  <w:p w14:paraId="2655AE73" w14:textId="77777777" w:rsidR="00F86EA5" w:rsidRPr="00650970" w:rsidRDefault="00650970" w:rsidP="00650970">
    <w:pPr>
      <w:pStyle w:val="Footer"/>
      <w:rPr>
        <w:i/>
        <w:sz w:val="18"/>
      </w:rPr>
    </w:pPr>
    <w:r w:rsidRPr="00650970">
      <w:rPr>
        <w:i/>
        <w:sz w:val="18"/>
      </w:rPr>
      <w:t>OPC65848 -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B3F91" w14:textId="77777777" w:rsidR="00F86EA5" w:rsidRPr="00ED79B6" w:rsidRDefault="00F86EA5" w:rsidP="00DF6C1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  <w:p w14:paraId="00527353" w14:textId="77777777" w:rsidR="00F86EA5" w:rsidRPr="00650970" w:rsidRDefault="00650970" w:rsidP="00650970">
    <w:pPr>
      <w:pStyle w:val="Footer"/>
      <w:rPr>
        <w:i/>
        <w:sz w:val="18"/>
      </w:rPr>
    </w:pPr>
    <w:r w:rsidRPr="00650970">
      <w:rPr>
        <w:i/>
        <w:sz w:val="18"/>
      </w:rPr>
      <w:t>OPC65848 -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E62A0" w14:textId="77777777" w:rsidR="00F86EA5" w:rsidRPr="00E33C1C" w:rsidRDefault="00F86EA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6EA5" w14:paraId="1BDE81CC" w14:textId="77777777" w:rsidTr="00BA369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6A41C1" w14:textId="77777777" w:rsidR="00F86EA5" w:rsidRDefault="00F86EA5" w:rsidP="004C461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697AB5" w14:textId="0892ABE4" w:rsidR="00F86EA5" w:rsidRDefault="00F86EA5" w:rsidP="004C461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322A4">
            <w:rPr>
              <w:i/>
              <w:sz w:val="18"/>
            </w:rPr>
            <w:t>Commonwealth Electoral (</w:t>
          </w:r>
          <w:proofErr w:type="spellStart"/>
          <w:r w:rsidR="008322A4">
            <w:rPr>
              <w:i/>
              <w:sz w:val="18"/>
            </w:rPr>
            <w:t>COVID</w:t>
          </w:r>
          <w:proofErr w:type="spellEnd"/>
          <w:r w:rsidR="008322A4">
            <w:rPr>
              <w:i/>
              <w:sz w:val="18"/>
            </w:rPr>
            <w:t xml:space="preserve"> Enfranchisement)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9953350" w14:textId="77777777" w:rsidR="00F86EA5" w:rsidRDefault="00F86EA5" w:rsidP="004C4613">
          <w:pPr>
            <w:spacing w:line="0" w:lineRule="atLeast"/>
            <w:jc w:val="right"/>
            <w:rPr>
              <w:sz w:val="18"/>
            </w:rPr>
          </w:pPr>
        </w:p>
      </w:tc>
    </w:tr>
  </w:tbl>
  <w:p w14:paraId="42262907" w14:textId="77777777" w:rsidR="00F86EA5" w:rsidRPr="00650970" w:rsidRDefault="00650970" w:rsidP="00650970">
    <w:pPr>
      <w:rPr>
        <w:rFonts w:cs="Times New Roman"/>
        <w:i/>
        <w:sz w:val="18"/>
      </w:rPr>
    </w:pPr>
    <w:r w:rsidRPr="00650970">
      <w:rPr>
        <w:rFonts w:cs="Times New Roman"/>
        <w:i/>
        <w:sz w:val="18"/>
      </w:rPr>
      <w:t>OPC65848 -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0053F" w14:textId="77777777" w:rsidR="00F86EA5" w:rsidRPr="00E33C1C" w:rsidRDefault="00F86EA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F86EA5" w14:paraId="768CD62D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13609F9" w14:textId="77777777" w:rsidR="00F86EA5" w:rsidRDefault="00F86EA5" w:rsidP="004C4613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61293EE4" w14:textId="31246354" w:rsidR="00F86EA5" w:rsidRDefault="00F86EA5" w:rsidP="004C461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322A4">
            <w:rPr>
              <w:i/>
              <w:sz w:val="18"/>
            </w:rPr>
            <w:t>Commonwealth Electoral (</w:t>
          </w:r>
          <w:proofErr w:type="spellStart"/>
          <w:r w:rsidR="008322A4">
            <w:rPr>
              <w:i/>
              <w:sz w:val="18"/>
            </w:rPr>
            <w:t>COVID</w:t>
          </w:r>
          <w:proofErr w:type="spellEnd"/>
          <w:r w:rsidR="008322A4">
            <w:rPr>
              <w:i/>
              <w:sz w:val="18"/>
            </w:rPr>
            <w:t xml:space="preserve"> Enfranchisement)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5E9BD4" w14:textId="77777777" w:rsidR="00F86EA5" w:rsidRDefault="00F86EA5" w:rsidP="004C46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01651A" w14:textId="77777777" w:rsidR="00F86EA5" w:rsidRPr="00650970" w:rsidRDefault="00650970" w:rsidP="00650970">
    <w:pPr>
      <w:rPr>
        <w:rFonts w:cs="Times New Roman"/>
        <w:i/>
        <w:sz w:val="18"/>
      </w:rPr>
    </w:pPr>
    <w:r w:rsidRPr="00650970">
      <w:rPr>
        <w:rFonts w:cs="Times New Roman"/>
        <w:i/>
        <w:sz w:val="18"/>
      </w:rPr>
      <w:t>OPC65848 -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980A5" w14:textId="77777777" w:rsidR="00F86EA5" w:rsidRPr="00E33C1C" w:rsidRDefault="00F86EA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86EA5" w14:paraId="090AC237" w14:textId="77777777" w:rsidTr="00BA369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0E926E4" w14:textId="77777777" w:rsidR="00F86EA5" w:rsidRDefault="00F86EA5" w:rsidP="004C461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85B05A" w14:textId="5D6F94CB" w:rsidR="00F86EA5" w:rsidRDefault="00F86EA5" w:rsidP="004C461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322A4">
            <w:rPr>
              <w:i/>
              <w:sz w:val="18"/>
            </w:rPr>
            <w:t>Commonwealth Electoral (</w:t>
          </w:r>
          <w:proofErr w:type="spellStart"/>
          <w:r w:rsidR="008322A4">
            <w:rPr>
              <w:i/>
              <w:sz w:val="18"/>
            </w:rPr>
            <w:t>COVID</w:t>
          </w:r>
          <w:proofErr w:type="spellEnd"/>
          <w:r w:rsidR="008322A4">
            <w:rPr>
              <w:i/>
              <w:sz w:val="18"/>
            </w:rPr>
            <w:t xml:space="preserve"> Enfranchisement)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CB3706" w14:textId="77777777" w:rsidR="00F86EA5" w:rsidRDefault="00F86EA5" w:rsidP="004C4613">
          <w:pPr>
            <w:spacing w:line="0" w:lineRule="atLeast"/>
            <w:jc w:val="right"/>
            <w:rPr>
              <w:sz w:val="18"/>
            </w:rPr>
          </w:pPr>
        </w:p>
      </w:tc>
    </w:tr>
  </w:tbl>
  <w:p w14:paraId="7CC97412" w14:textId="77777777" w:rsidR="00F86EA5" w:rsidRPr="00650970" w:rsidRDefault="00650970" w:rsidP="00650970">
    <w:pPr>
      <w:rPr>
        <w:rFonts w:cs="Times New Roman"/>
        <w:i/>
        <w:sz w:val="18"/>
      </w:rPr>
    </w:pPr>
    <w:r w:rsidRPr="00650970">
      <w:rPr>
        <w:rFonts w:cs="Times New Roman"/>
        <w:i/>
        <w:sz w:val="18"/>
      </w:rPr>
      <w:t>OPC65848 -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BDE3E" w14:textId="77777777" w:rsidR="00F86EA5" w:rsidRPr="00E33C1C" w:rsidRDefault="00F86EA5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6EA5" w14:paraId="66FC3819" w14:textId="77777777" w:rsidTr="004C461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C9A413" w14:textId="77777777" w:rsidR="00F86EA5" w:rsidRDefault="00F86EA5" w:rsidP="004C461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A8458C" w14:textId="7AD7D05C" w:rsidR="00F86EA5" w:rsidRDefault="00F86EA5" w:rsidP="004C461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322A4">
            <w:rPr>
              <w:i/>
              <w:sz w:val="18"/>
            </w:rPr>
            <w:t>Commonwealth Electoral (</w:t>
          </w:r>
          <w:proofErr w:type="spellStart"/>
          <w:r w:rsidR="008322A4">
            <w:rPr>
              <w:i/>
              <w:sz w:val="18"/>
            </w:rPr>
            <w:t>COVID</w:t>
          </w:r>
          <w:proofErr w:type="spellEnd"/>
          <w:r w:rsidR="008322A4">
            <w:rPr>
              <w:i/>
              <w:sz w:val="18"/>
            </w:rPr>
            <w:t xml:space="preserve"> Enfranchisement)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80D1C5" w14:textId="77777777" w:rsidR="00F86EA5" w:rsidRDefault="00F86EA5" w:rsidP="004C46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501067F" w14:textId="77777777" w:rsidR="00F86EA5" w:rsidRPr="00650970" w:rsidRDefault="00650970" w:rsidP="00650970">
    <w:pPr>
      <w:rPr>
        <w:rFonts w:cs="Times New Roman"/>
        <w:i/>
        <w:sz w:val="18"/>
      </w:rPr>
    </w:pPr>
    <w:r w:rsidRPr="00650970">
      <w:rPr>
        <w:rFonts w:cs="Times New Roman"/>
        <w:i/>
        <w:sz w:val="18"/>
      </w:rPr>
      <w:t>OPC65848 -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7116D" w14:textId="77777777" w:rsidR="00F86EA5" w:rsidRPr="00E33C1C" w:rsidRDefault="00F86EA5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86EA5" w14:paraId="03A16EEF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3434F4" w14:textId="77777777" w:rsidR="00F86EA5" w:rsidRDefault="00F86EA5" w:rsidP="004C461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E02A84" w14:textId="6827F6CC" w:rsidR="00F86EA5" w:rsidRDefault="00F86EA5" w:rsidP="004C461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322A4">
            <w:rPr>
              <w:i/>
              <w:sz w:val="18"/>
            </w:rPr>
            <w:t>Commonwealth Electoral (</w:t>
          </w:r>
          <w:proofErr w:type="spellStart"/>
          <w:r w:rsidR="008322A4">
            <w:rPr>
              <w:i/>
              <w:sz w:val="18"/>
            </w:rPr>
            <w:t>COVID</w:t>
          </w:r>
          <w:proofErr w:type="spellEnd"/>
          <w:r w:rsidR="008322A4">
            <w:rPr>
              <w:i/>
              <w:sz w:val="18"/>
            </w:rPr>
            <w:t xml:space="preserve"> Enfranchisement)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1CBD470" w14:textId="77777777" w:rsidR="00F86EA5" w:rsidRDefault="00F86EA5" w:rsidP="004C46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297AAD" w14:textId="77777777" w:rsidR="00F86EA5" w:rsidRPr="00650970" w:rsidRDefault="00650970" w:rsidP="00650970">
    <w:pPr>
      <w:rPr>
        <w:rFonts w:cs="Times New Roman"/>
        <w:i/>
        <w:sz w:val="18"/>
      </w:rPr>
    </w:pPr>
    <w:r w:rsidRPr="00650970">
      <w:rPr>
        <w:rFonts w:cs="Times New Roman"/>
        <w:i/>
        <w:sz w:val="18"/>
      </w:rPr>
      <w:t>OPC65848 -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ADB82" w14:textId="77777777" w:rsidR="00F86EA5" w:rsidRDefault="00F86EA5" w:rsidP="00715914">
      <w:pPr>
        <w:spacing w:line="240" w:lineRule="auto"/>
      </w:pPr>
      <w:r>
        <w:separator/>
      </w:r>
    </w:p>
  </w:footnote>
  <w:footnote w:type="continuationSeparator" w:id="0">
    <w:p w14:paraId="06147D8C" w14:textId="77777777" w:rsidR="00F86EA5" w:rsidRDefault="00F86EA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02EBB" w14:textId="77777777" w:rsidR="00F86EA5" w:rsidRPr="005F1388" w:rsidRDefault="00F86EA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62F9D" w14:textId="77777777" w:rsidR="00F86EA5" w:rsidRPr="005F1388" w:rsidRDefault="00F86EA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F5663" w14:textId="77777777" w:rsidR="00F86EA5" w:rsidRPr="005F1388" w:rsidRDefault="00F86EA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5ADA4" w14:textId="77777777" w:rsidR="00F86EA5" w:rsidRPr="00ED79B6" w:rsidRDefault="00F86EA5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9A7D7" w14:textId="77777777" w:rsidR="00F86EA5" w:rsidRPr="00ED79B6" w:rsidRDefault="00F86EA5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4B88B" w14:textId="77777777" w:rsidR="00F86EA5" w:rsidRPr="00ED79B6" w:rsidRDefault="00F86EA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906CD" w14:textId="53B9FBA1" w:rsidR="00F86EA5" w:rsidRDefault="00F86EA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77469081" w14:textId="0B82615C" w:rsidR="00F86EA5" w:rsidRDefault="00F86EA5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BE080E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BE080E">
      <w:rPr>
        <w:noProof/>
        <w:sz w:val="20"/>
      </w:rPr>
      <w:t>Secure telephone voting for coronavirus affected individuals</w:t>
    </w:r>
    <w:r>
      <w:rPr>
        <w:sz w:val="20"/>
      </w:rPr>
      <w:fldChar w:fldCharType="end"/>
    </w:r>
  </w:p>
  <w:p w14:paraId="6922A13E" w14:textId="5EF27E87" w:rsidR="00F86EA5" w:rsidRPr="007A1328" w:rsidRDefault="00F86EA5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BE080E">
      <w:rPr>
        <w:b/>
        <w:sz w:val="20"/>
      </w:rPr>
      <w:fldChar w:fldCharType="separate"/>
    </w:r>
    <w:r w:rsidR="00BE080E">
      <w:rPr>
        <w:b/>
        <w:noProof/>
        <w:sz w:val="20"/>
      </w:rPr>
      <w:t>Division 5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BE080E">
      <w:rPr>
        <w:sz w:val="20"/>
      </w:rPr>
      <w:fldChar w:fldCharType="separate"/>
    </w:r>
    <w:r w:rsidR="00BE080E">
      <w:rPr>
        <w:noProof/>
        <w:sz w:val="20"/>
      </w:rPr>
      <w:t>Miscellaneous</w:t>
    </w:r>
    <w:r>
      <w:rPr>
        <w:sz w:val="20"/>
      </w:rPr>
      <w:fldChar w:fldCharType="end"/>
    </w:r>
  </w:p>
  <w:p w14:paraId="7090B571" w14:textId="77777777" w:rsidR="00F86EA5" w:rsidRPr="007A1328" w:rsidRDefault="00F86EA5" w:rsidP="00715914">
    <w:pPr>
      <w:rPr>
        <w:b/>
        <w:sz w:val="24"/>
      </w:rPr>
    </w:pPr>
  </w:p>
  <w:p w14:paraId="7A8D9BCB" w14:textId="78DA30A0" w:rsidR="00F86EA5" w:rsidRPr="007A1328" w:rsidRDefault="00F86EA5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322A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E080E">
      <w:rPr>
        <w:noProof/>
        <w:sz w:val="24"/>
      </w:rPr>
      <w:t>28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1C093" w14:textId="020E4A93" w:rsidR="00F86EA5" w:rsidRPr="007A1328" w:rsidRDefault="00F86EA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1665A12B" w14:textId="1ABC2236" w:rsidR="00F86EA5" w:rsidRPr="007A1328" w:rsidRDefault="00F86EA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DB2293">
      <w:rPr>
        <w:sz w:val="20"/>
      </w:rPr>
      <w:fldChar w:fldCharType="separate"/>
    </w:r>
    <w:r w:rsidR="00BE080E">
      <w:rPr>
        <w:noProof/>
        <w:sz w:val="20"/>
      </w:rPr>
      <w:t>Repeal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DB2293">
      <w:rPr>
        <w:b/>
        <w:sz w:val="20"/>
      </w:rPr>
      <w:fldChar w:fldCharType="separate"/>
    </w:r>
    <w:r w:rsidR="00BE080E">
      <w:rPr>
        <w:b/>
        <w:noProof/>
        <w:sz w:val="20"/>
      </w:rPr>
      <w:t>Part 3</w:t>
    </w:r>
    <w:r>
      <w:rPr>
        <w:b/>
        <w:sz w:val="20"/>
      </w:rPr>
      <w:fldChar w:fldCharType="end"/>
    </w:r>
  </w:p>
  <w:p w14:paraId="53E4B953" w14:textId="4C764E84" w:rsidR="00F86EA5" w:rsidRPr="007A1328" w:rsidRDefault="00F86EA5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08A682AB" w14:textId="77777777" w:rsidR="00F86EA5" w:rsidRPr="007A1328" w:rsidRDefault="00F86EA5" w:rsidP="00715914">
    <w:pPr>
      <w:jc w:val="right"/>
      <w:rPr>
        <w:b/>
        <w:sz w:val="24"/>
      </w:rPr>
    </w:pPr>
  </w:p>
  <w:p w14:paraId="76EF819B" w14:textId="5EBE6B6D" w:rsidR="00F86EA5" w:rsidRPr="007A1328" w:rsidRDefault="00F86EA5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8322A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BE080E">
      <w:rPr>
        <w:noProof/>
        <w:sz w:val="24"/>
      </w:rPr>
      <w:t>30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B12D5" w14:textId="77777777" w:rsidR="00F86EA5" w:rsidRPr="007A1328" w:rsidRDefault="00F86EA5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3D0530"/>
    <w:multiLevelType w:val="multilevel"/>
    <w:tmpl w:val="6976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A8311B2"/>
    <w:multiLevelType w:val="hybridMultilevel"/>
    <w:tmpl w:val="F43402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E68FA"/>
    <w:multiLevelType w:val="hybridMultilevel"/>
    <w:tmpl w:val="FAE02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5C980EEC"/>
    <w:multiLevelType w:val="hybridMultilevel"/>
    <w:tmpl w:val="2E420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6082E"/>
    <w:multiLevelType w:val="hybridMultilevel"/>
    <w:tmpl w:val="EBCC821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20"/>
  </w:num>
  <w:num w:numId="18">
    <w:abstractNumId w:val="19"/>
  </w:num>
  <w:num w:numId="19">
    <w:abstractNumId w:val="18"/>
  </w:num>
  <w:num w:numId="20">
    <w:abstractNumId w:val="17"/>
  </w:num>
  <w:num w:numId="21">
    <w:abstractNumId w:val="21"/>
  </w:num>
  <w:num w:numId="22">
    <w:abstractNumId w:val="12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4613"/>
    <w:rsid w:val="0000356D"/>
    <w:rsid w:val="00004470"/>
    <w:rsid w:val="00007EB1"/>
    <w:rsid w:val="00011AF0"/>
    <w:rsid w:val="000136AF"/>
    <w:rsid w:val="000213FE"/>
    <w:rsid w:val="00023E44"/>
    <w:rsid w:val="0003119B"/>
    <w:rsid w:val="00033836"/>
    <w:rsid w:val="0003580D"/>
    <w:rsid w:val="00036E77"/>
    <w:rsid w:val="0004114B"/>
    <w:rsid w:val="00042078"/>
    <w:rsid w:val="00042310"/>
    <w:rsid w:val="0004296A"/>
    <w:rsid w:val="00042E78"/>
    <w:rsid w:val="000437C1"/>
    <w:rsid w:val="00043D4D"/>
    <w:rsid w:val="0005365D"/>
    <w:rsid w:val="00054292"/>
    <w:rsid w:val="000614BF"/>
    <w:rsid w:val="00067212"/>
    <w:rsid w:val="0007109A"/>
    <w:rsid w:val="0007280E"/>
    <w:rsid w:val="000763A7"/>
    <w:rsid w:val="00077530"/>
    <w:rsid w:val="0009048D"/>
    <w:rsid w:val="0009394B"/>
    <w:rsid w:val="000A484F"/>
    <w:rsid w:val="000A73BD"/>
    <w:rsid w:val="000B58FA"/>
    <w:rsid w:val="000B7E30"/>
    <w:rsid w:val="000C1038"/>
    <w:rsid w:val="000C6E65"/>
    <w:rsid w:val="000D0427"/>
    <w:rsid w:val="000D05EF"/>
    <w:rsid w:val="000D05FD"/>
    <w:rsid w:val="000D1656"/>
    <w:rsid w:val="000D70F1"/>
    <w:rsid w:val="000E2002"/>
    <w:rsid w:val="000E2261"/>
    <w:rsid w:val="000E2CC7"/>
    <w:rsid w:val="000E60A4"/>
    <w:rsid w:val="000F21C1"/>
    <w:rsid w:val="000F291D"/>
    <w:rsid w:val="000F7221"/>
    <w:rsid w:val="001011E4"/>
    <w:rsid w:val="0010745C"/>
    <w:rsid w:val="0010777F"/>
    <w:rsid w:val="001147EC"/>
    <w:rsid w:val="00114C34"/>
    <w:rsid w:val="00121410"/>
    <w:rsid w:val="0012263F"/>
    <w:rsid w:val="001230EC"/>
    <w:rsid w:val="00132BCC"/>
    <w:rsid w:val="00132CEB"/>
    <w:rsid w:val="001366D1"/>
    <w:rsid w:val="00137C1B"/>
    <w:rsid w:val="00141FF6"/>
    <w:rsid w:val="00142B62"/>
    <w:rsid w:val="00142FC6"/>
    <w:rsid w:val="00144032"/>
    <w:rsid w:val="0014539C"/>
    <w:rsid w:val="00146A93"/>
    <w:rsid w:val="0015350E"/>
    <w:rsid w:val="00153893"/>
    <w:rsid w:val="00153A5D"/>
    <w:rsid w:val="00154CFF"/>
    <w:rsid w:val="00156BD0"/>
    <w:rsid w:val="00157B8B"/>
    <w:rsid w:val="00165F8A"/>
    <w:rsid w:val="00166AE2"/>
    <w:rsid w:val="00166C2F"/>
    <w:rsid w:val="001721AC"/>
    <w:rsid w:val="00173A1B"/>
    <w:rsid w:val="001809D7"/>
    <w:rsid w:val="0019132E"/>
    <w:rsid w:val="00191D91"/>
    <w:rsid w:val="00191E16"/>
    <w:rsid w:val="00192619"/>
    <w:rsid w:val="001939E1"/>
    <w:rsid w:val="00194C3E"/>
    <w:rsid w:val="00195382"/>
    <w:rsid w:val="001A19F0"/>
    <w:rsid w:val="001A1B8A"/>
    <w:rsid w:val="001A6609"/>
    <w:rsid w:val="001A6E83"/>
    <w:rsid w:val="001B1257"/>
    <w:rsid w:val="001B1E7C"/>
    <w:rsid w:val="001B3776"/>
    <w:rsid w:val="001C20B8"/>
    <w:rsid w:val="001C60B1"/>
    <w:rsid w:val="001C61C5"/>
    <w:rsid w:val="001C69C4"/>
    <w:rsid w:val="001C6D53"/>
    <w:rsid w:val="001C7B41"/>
    <w:rsid w:val="001D37EF"/>
    <w:rsid w:val="001E249A"/>
    <w:rsid w:val="001E3590"/>
    <w:rsid w:val="001E41CD"/>
    <w:rsid w:val="001E7407"/>
    <w:rsid w:val="001F2C21"/>
    <w:rsid w:val="001F5D5E"/>
    <w:rsid w:val="001F6219"/>
    <w:rsid w:val="001F6CD4"/>
    <w:rsid w:val="001F7EC2"/>
    <w:rsid w:val="00204B61"/>
    <w:rsid w:val="00206C4D"/>
    <w:rsid w:val="0021053C"/>
    <w:rsid w:val="002135B0"/>
    <w:rsid w:val="002150FD"/>
    <w:rsid w:val="00215AF1"/>
    <w:rsid w:val="00221FF5"/>
    <w:rsid w:val="00226562"/>
    <w:rsid w:val="00226B8E"/>
    <w:rsid w:val="002321E8"/>
    <w:rsid w:val="002336FC"/>
    <w:rsid w:val="00236EEC"/>
    <w:rsid w:val="0024010F"/>
    <w:rsid w:val="00240749"/>
    <w:rsid w:val="0024232A"/>
    <w:rsid w:val="00243018"/>
    <w:rsid w:val="0024555B"/>
    <w:rsid w:val="00246511"/>
    <w:rsid w:val="00247780"/>
    <w:rsid w:val="00255F3C"/>
    <w:rsid w:val="002564A4"/>
    <w:rsid w:val="00256562"/>
    <w:rsid w:val="002614E3"/>
    <w:rsid w:val="0026214D"/>
    <w:rsid w:val="002644B8"/>
    <w:rsid w:val="0026736C"/>
    <w:rsid w:val="0028101C"/>
    <w:rsid w:val="00281308"/>
    <w:rsid w:val="002820A7"/>
    <w:rsid w:val="00284719"/>
    <w:rsid w:val="00286981"/>
    <w:rsid w:val="002904C6"/>
    <w:rsid w:val="002912FE"/>
    <w:rsid w:val="002956BE"/>
    <w:rsid w:val="00297ECB"/>
    <w:rsid w:val="002A104A"/>
    <w:rsid w:val="002A2103"/>
    <w:rsid w:val="002A7BCF"/>
    <w:rsid w:val="002B38F1"/>
    <w:rsid w:val="002B7AEA"/>
    <w:rsid w:val="002C062E"/>
    <w:rsid w:val="002C49F8"/>
    <w:rsid w:val="002C4A40"/>
    <w:rsid w:val="002C7E41"/>
    <w:rsid w:val="002D043A"/>
    <w:rsid w:val="002D6224"/>
    <w:rsid w:val="002E3F4B"/>
    <w:rsid w:val="002F2BD7"/>
    <w:rsid w:val="002F3876"/>
    <w:rsid w:val="002F701F"/>
    <w:rsid w:val="0030059A"/>
    <w:rsid w:val="003036F2"/>
    <w:rsid w:val="00304F8B"/>
    <w:rsid w:val="00311D4F"/>
    <w:rsid w:val="003255FC"/>
    <w:rsid w:val="00325907"/>
    <w:rsid w:val="00331D7E"/>
    <w:rsid w:val="0033532B"/>
    <w:rsid w:val="003354D2"/>
    <w:rsid w:val="00335AAD"/>
    <w:rsid w:val="00335BC6"/>
    <w:rsid w:val="00336890"/>
    <w:rsid w:val="0034043C"/>
    <w:rsid w:val="003415D3"/>
    <w:rsid w:val="00344673"/>
    <w:rsid w:val="00344701"/>
    <w:rsid w:val="00345D6F"/>
    <w:rsid w:val="003515C0"/>
    <w:rsid w:val="00352B0F"/>
    <w:rsid w:val="00354210"/>
    <w:rsid w:val="00356690"/>
    <w:rsid w:val="003568C0"/>
    <w:rsid w:val="00360459"/>
    <w:rsid w:val="00372DE9"/>
    <w:rsid w:val="003732CF"/>
    <w:rsid w:val="00373B60"/>
    <w:rsid w:val="00384B73"/>
    <w:rsid w:val="00396B1D"/>
    <w:rsid w:val="003A71A2"/>
    <w:rsid w:val="003B07FC"/>
    <w:rsid w:val="003B1656"/>
    <w:rsid w:val="003B77A7"/>
    <w:rsid w:val="003C6231"/>
    <w:rsid w:val="003D0BFE"/>
    <w:rsid w:val="003D5700"/>
    <w:rsid w:val="003D5724"/>
    <w:rsid w:val="003D7DC8"/>
    <w:rsid w:val="003E2793"/>
    <w:rsid w:val="003E341B"/>
    <w:rsid w:val="003E34D4"/>
    <w:rsid w:val="003E3B02"/>
    <w:rsid w:val="003E581E"/>
    <w:rsid w:val="003E6748"/>
    <w:rsid w:val="003F3005"/>
    <w:rsid w:val="00402F72"/>
    <w:rsid w:val="00404B2B"/>
    <w:rsid w:val="004116CD"/>
    <w:rsid w:val="004144EC"/>
    <w:rsid w:val="00417EB9"/>
    <w:rsid w:val="00423965"/>
    <w:rsid w:val="00424CA9"/>
    <w:rsid w:val="00424F09"/>
    <w:rsid w:val="00425564"/>
    <w:rsid w:val="00431E9B"/>
    <w:rsid w:val="00432DE8"/>
    <w:rsid w:val="004352D1"/>
    <w:rsid w:val="00437811"/>
    <w:rsid w:val="004379E3"/>
    <w:rsid w:val="00437E5C"/>
    <w:rsid w:val="0044015E"/>
    <w:rsid w:val="004423E4"/>
    <w:rsid w:val="0044291A"/>
    <w:rsid w:val="00444468"/>
    <w:rsid w:val="00444ABD"/>
    <w:rsid w:val="00444ADB"/>
    <w:rsid w:val="004521D2"/>
    <w:rsid w:val="00453693"/>
    <w:rsid w:val="0046125F"/>
    <w:rsid w:val="00461C81"/>
    <w:rsid w:val="00463F34"/>
    <w:rsid w:val="00467661"/>
    <w:rsid w:val="004705B7"/>
    <w:rsid w:val="00472DBE"/>
    <w:rsid w:val="00474297"/>
    <w:rsid w:val="00474A19"/>
    <w:rsid w:val="00477A56"/>
    <w:rsid w:val="004910C6"/>
    <w:rsid w:val="004917CE"/>
    <w:rsid w:val="004969B2"/>
    <w:rsid w:val="00496F97"/>
    <w:rsid w:val="004A55F9"/>
    <w:rsid w:val="004A7B90"/>
    <w:rsid w:val="004B32DD"/>
    <w:rsid w:val="004B7565"/>
    <w:rsid w:val="004B7CCE"/>
    <w:rsid w:val="004C4613"/>
    <w:rsid w:val="004C6AE8"/>
    <w:rsid w:val="004D13A2"/>
    <w:rsid w:val="004D3593"/>
    <w:rsid w:val="004D3F8D"/>
    <w:rsid w:val="004D7159"/>
    <w:rsid w:val="004E0393"/>
    <w:rsid w:val="004E063A"/>
    <w:rsid w:val="004E7938"/>
    <w:rsid w:val="004E7BEC"/>
    <w:rsid w:val="004F3813"/>
    <w:rsid w:val="004F3F78"/>
    <w:rsid w:val="004F53FA"/>
    <w:rsid w:val="004F703E"/>
    <w:rsid w:val="005013D3"/>
    <w:rsid w:val="00505D3D"/>
    <w:rsid w:val="00506AF6"/>
    <w:rsid w:val="00516B8D"/>
    <w:rsid w:val="00533E02"/>
    <w:rsid w:val="00536000"/>
    <w:rsid w:val="00537FBC"/>
    <w:rsid w:val="0054081B"/>
    <w:rsid w:val="0054345F"/>
    <w:rsid w:val="00543852"/>
    <w:rsid w:val="005443BA"/>
    <w:rsid w:val="0055134D"/>
    <w:rsid w:val="00551C76"/>
    <w:rsid w:val="00554954"/>
    <w:rsid w:val="00555D53"/>
    <w:rsid w:val="00556635"/>
    <w:rsid w:val="005574D1"/>
    <w:rsid w:val="00570515"/>
    <w:rsid w:val="005835EB"/>
    <w:rsid w:val="00584811"/>
    <w:rsid w:val="00585784"/>
    <w:rsid w:val="005907C1"/>
    <w:rsid w:val="00591194"/>
    <w:rsid w:val="00591C59"/>
    <w:rsid w:val="00593AA6"/>
    <w:rsid w:val="00594161"/>
    <w:rsid w:val="00594749"/>
    <w:rsid w:val="00596971"/>
    <w:rsid w:val="005A0233"/>
    <w:rsid w:val="005B0B78"/>
    <w:rsid w:val="005B4067"/>
    <w:rsid w:val="005B5680"/>
    <w:rsid w:val="005C3F41"/>
    <w:rsid w:val="005C4D6B"/>
    <w:rsid w:val="005C5B0A"/>
    <w:rsid w:val="005C5B26"/>
    <w:rsid w:val="005D22EC"/>
    <w:rsid w:val="005D2962"/>
    <w:rsid w:val="005D2D09"/>
    <w:rsid w:val="005D3D16"/>
    <w:rsid w:val="005D44D8"/>
    <w:rsid w:val="005D6EFC"/>
    <w:rsid w:val="005D79D0"/>
    <w:rsid w:val="005E1576"/>
    <w:rsid w:val="005F1E74"/>
    <w:rsid w:val="005F756E"/>
    <w:rsid w:val="00600219"/>
    <w:rsid w:val="006022FC"/>
    <w:rsid w:val="00602494"/>
    <w:rsid w:val="006027C2"/>
    <w:rsid w:val="00602AE5"/>
    <w:rsid w:val="00603DC4"/>
    <w:rsid w:val="00607252"/>
    <w:rsid w:val="00620076"/>
    <w:rsid w:val="00621ED0"/>
    <w:rsid w:val="00625324"/>
    <w:rsid w:val="00625C1F"/>
    <w:rsid w:val="00626AFD"/>
    <w:rsid w:val="006303A7"/>
    <w:rsid w:val="00630F5C"/>
    <w:rsid w:val="006365DB"/>
    <w:rsid w:val="00640F25"/>
    <w:rsid w:val="0064564A"/>
    <w:rsid w:val="00647678"/>
    <w:rsid w:val="00650970"/>
    <w:rsid w:val="006524AB"/>
    <w:rsid w:val="00654745"/>
    <w:rsid w:val="00663A6B"/>
    <w:rsid w:val="00670EA1"/>
    <w:rsid w:val="00672986"/>
    <w:rsid w:val="00672CCD"/>
    <w:rsid w:val="00677CC2"/>
    <w:rsid w:val="006809F2"/>
    <w:rsid w:val="00681C43"/>
    <w:rsid w:val="0068790F"/>
    <w:rsid w:val="006905DE"/>
    <w:rsid w:val="006919A2"/>
    <w:rsid w:val="0069207B"/>
    <w:rsid w:val="006944A8"/>
    <w:rsid w:val="00695DC8"/>
    <w:rsid w:val="006A162F"/>
    <w:rsid w:val="006A4D6D"/>
    <w:rsid w:val="006A6FAB"/>
    <w:rsid w:val="006A7CA6"/>
    <w:rsid w:val="006B3F65"/>
    <w:rsid w:val="006B55A3"/>
    <w:rsid w:val="006B5788"/>
    <w:rsid w:val="006B5789"/>
    <w:rsid w:val="006C06AD"/>
    <w:rsid w:val="006C30C5"/>
    <w:rsid w:val="006C422B"/>
    <w:rsid w:val="006C5415"/>
    <w:rsid w:val="006C7F8C"/>
    <w:rsid w:val="006D2863"/>
    <w:rsid w:val="006D43F4"/>
    <w:rsid w:val="006D5872"/>
    <w:rsid w:val="006D6049"/>
    <w:rsid w:val="006E5AF8"/>
    <w:rsid w:val="006E6246"/>
    <w:rsid w:val="006E69CB"/>
    <w:rsid w:val="006F318F"/>
    <w:rsid w:val="006F355B"/>
    <w:rsid w:val="006F4226"/>
    <w:rsid w:val="0070017E"/>
    <w:rsid w:val="00700B2C"/>
    <w:rsid w:val="00702A48"/>
    <w:rsid w:val="007050A2"/>
    <w:rsid w:val="0071019B"/>
    <w:rsid w:val="00713081"/>
    <w:rsid w:val="00713084"/>
    <w:rsid w:val="00714F20"/>
    <w:rsid w:val="0071590F"/>
    <w:rsid w:val="00715914"/>
    <w:rsid w:val="00724E7A"/>
    <w:rsid w:val="00731E00"/>
    <w:rsid w:val="007440B7"/>
    <w:rsid w:val="0074690A"/>
    <w:rsid w:val="007500C8"/>
    <w:rsid w:val="007504AD"/>
    <w:rsid w:val="0075289D"/>
    <w:rsid w:val="00753E5F"/>
    <w:rsid w:val="00755A00"/>
    <w:rsid w:val="00756272"/>
    <w:rsid w:val="0076681A"/>
    <w:rsid w:val="007715C9"/>
    <w:rsid w:val="00771613"/>
    <w:rsid w:val="007724A2"/>
    <w:rsid w:val="00774EDD"/>
    <w:rsid w:val="007757EC"/>
    <w:rsid w:val="00783E89"/>
    <w:rsid w:val="00793915"/>
    <w:rsid w:val="007A0F1D"/>
    <w:rsid w:val="007A173E"/>
    <w:rsid w:val="007A181E"/>
    <w:rsid w:val="007A3E69"/>
    <w:rsid w:val="007B2AD9"/>
    <w:rsid w:val="007C2253"/>
    <w:rsid w:val="007C3342"/>
    <w:rsid w:val="007C3942"/>
    <w:rsid w:val="007C6D74"/>
    <w:rsid w:val="007D5A63"/>
    <w:rsid w:val="007D7B81"/>
    <w:rsid w:val="007E163D"/>
    <w:rsid w:val="007E4822"/>
    <w:rsid w:val="007E636F"/>
    <w:rsid w:val="007E667A"/>
    <w:rsid w:val="007F28C9"/>
    <w:rsid w:val="00802233"/>
    <w:rsid w:val="00803587"/>
    <w:rsid w:val="008036A3"/>
    <w:rsid w:val="00803ADA"/>
    <w:rsid w:val="00806378"/>
    <w:rsid w:val="00807626"/>
    <w:rsid w:val="008109FF"/>
    <w:rsid w:val="00811423"/>
    <w:rsid w:val="008117E9"/>
    <w:rsid w:val="008133B4"/>
    <w:rsid w:val="00813EC3"/>
    <w:rsid w:val="008208DA"/>
    <w:rsid w:val="00821C4F"/>
    <w:rsid w:val="00822503"/>
    <w:rsid w:val="00824498"/>
    <w:rsid w:val="0082592F"/>
    <w:rsid w:val="008302C3"/>
    <w:rsid w:val="008322A4"/>
    <w:rsid w:val="008330E4"/>
    <w:rsid w:val="00833F9E"/>
    <w:rsid w:val="008373DB"/>
    <w:rsid w:val="008431C4"/>
    <w:rsid w:val="00844CED"/>
    <w:rsid w:val="0084575B"/>
    <w:rsid w:val="00856A31"/>
    <w:rsid w:val="00862536"/>
    <w:rsid w:val="00864A2E"/>
    <w:rsid w:val="00864B24"/>
    <w:rsid w:val="00867B37"/>
    <w:rsid w:val="00872A71"/>
    <w:rsid w:val="008754D0"/>
    <w:rsid w:val="00875E90"/>
    <w:rsid w:val="008855C9"/>
    <w:rsid w:val="00886456"/>
    <w:rsid w:val="00894F67"/>
    <w:rsid w:val="00895A45"/>
    <w:rsid w:val="008A4187"/>
    <w:rsid w:val="008A46E1"/>
    <w:rsid w:val="008A4F43"/>
    <w:rsid w:val="008A605F"/>
    <w:rsid w:val="008A6343"/>
    <w:rsid w:val="008B2706"/>
    <w:rsid w:val="008B29D3"/>
    <w:rsid w:val="008C3504"/>
    <w:rsid w:val="008C3879"/>
    <w:rsid w:val="008C6B11"/>
    <w:rsid w:val="008D0A5E"/>
    <w:rsid w:val="008D0EE0"/>
    <w:rsid w:val="008D4637"/>
    <w:rsid w:val="008D47A4"/>
    <w:rsid w:val="008D4847"/>
    <w:rsid w:val="008D5D87"/>
    <w:rsid w:val="008E0394"/>
    <w:rsid w:val="008E550D"/>
    <w:rsid w:val="008E6067"/>
    <w:rsid w:val="008F319D"/>
    <w:rsid w:val="008F52F3"/>
    <w:rsid w:val="008F54E7"/>
    <w:rsid w:val="00902EED"/>
    <w:rsid w:val="00903422"/>
    <w:rsid w:val="0090496F"/>
    <w:rsid w:val="00915DF9"/>
    <w:rsid w:val="009168A8"/>
    <w:rsid w:val="00922464"/>
    <w:rsid w:val="0092448C"/>
    <w:rsid w:val="00924C2D"/>
    <w:rsid w:val="009252FB"/>
    <w:rsid w:val="009254C3"/>
    <w:rsid w:val="009278A6"/>
    <w:rsid w:val="009304ED"/>
    <w:rsid w:val="00932377"/>
    <w:rsid w:val="00937017"/>
    <w:rsid w:val="00941E2C"/>
    <w:rsid w:val="00945720"/>
    <w:rsid w:val="00947D5A"/>
    <w:rsid w:val="00950C22"/>
    <w:rsid w:val="009532A5"/>
    <w:rsid w:val="00964A65"/>
    <w:rsid w:val="00972394"/>
    <w:rsid w:val="00973D9E"/>
    <w:rsid w:val="00973DA7"/>
    <w:rsid w:val="00982242"/>
    <w:rsid w:val="009868E9"/>
    <w:rsid w:val="00987FBE"/>
    <w:rsid w:val="0099335D"/>
    <w:rsid w:val="00993C77"/>
    <w:rsid w:val="00994D9D"/>
    <w:rsid w:val="00996D50"/>
    <w:rsid w:val="009A029F"/>
    <w:rsid w:val="009A1FCD"/>
    <w:rsid w:val="009A7D57"/>
    <w:rsid w:val="009B0B1A"/>
    <w:rsid w:val="009B44F9"/>
    <w:rsid w:val="009B5AB3"/>
    <w:rsid w:val="009C00DA"/>
    <w:rsid w:val="009C0454"/>
    <w:rsid w:val="009C0F03"/>
    <w:rsid w:val="009D7B91"/>
    <w:rsid w:val="009E1604"/>
    <w:rsid w:val="009E34E8"/>
    <w:rsid w:val="009E5CFC"/>
    <w:rsid w:val="009F1F26"/>
    <w:rsid w:val="009F692B"/>
    <w:rsid w:val="00A070F5"/>
    <w:rsid w:val="00A079CB"/>
    <w:rsid w:val="00A12128"/>
    <w:rsid w:val="00A12967"/>
    <w:rsid w:val="00A20FD0"/>
    <w:rsid w:val="00A2167F"/>
    <w:rsid w:val="00A21F34"/>
    <w:rsid w:val="00A22C98"/>
    <w:rsid w:val="00A231E2"/>
    <w:rsid w:val="00A316B9"/>
    <w:rsid w:val="00A515D5"/>
    <w:rsid w:val="00A52541"/>
    <w:rsid w:val="00A64912"/>
    <w:rsid w:val="00A66F11"/>
    <w:rsid w:val="00A70A74"/>
    <w:rsid w:val="00A82FF4"/>
    <w:rsid w:val="00A914CE"/>
    <w:rsid w:val="00A967CB"/>
    <w:rsid w:val="00A97EBA"/>
    <w:rsid w:val="00AA073C"/>
    <w:rsid w:val="00AA2C56"/>
    <w:rsid w:val="00AB0F27"/>
    <w:rsid w:val="00AC0271"/>
    <w:rsid w:val="00AC2D80"/>
    <w:rsid w:val="00AD1206"/>
    <w:rsid w:val="00AD1FB3"/>
    <w:rsid w:val="00AD1FD3"/>
    <w:rsid w:val="00AD27A0"/>
    <w:rsid w:val="00AD5641"/>
    <w:rsid w:val="00AD7889"/>
    <w:rsid w:val="00AE126B"/>
    <w:rsid w:val="00AE229E"/>
    <w:rsid w:val="00AE3652"/>
    <w:rsid w:val="00AF021B"/>
    <w:rsid w:val="00AF06CF"/>
    <w:rsid w:val="00AF0E8F"/>
    <w:rsid w:val="00B01F7E"/>
    <w:rsid w:val="00B05CF4"/>
    <w:rsid w:val="00B07CDB"/>
    <w:rsid w:val="00B16A31"/>
    <w:rsid w:val="00B17DFD"/>
    <w:rsid w:val="00B2503D"/>
    <w:rsid w:val="00B308FE"/>
    <w:rsid w:val="00B32EAA"/>
    <w:rsid w:val="00B33709"/>
    <w:rsid w:val="00B33B3C"/>
    <w:rsid w:val="00B36D2B"/>
    <w:rsid w:val="00B40D35"/>
    <w:rsid w:val="00B43428"/>
    <w:rsid w:val="00B47AD1"/>
    <w:rsid w:val="00B50ADC"/>
    <w:rsid w:val="00B566B1"/>
    <w:rsid w:val="00B61E76"/>
    <w:rsid w:val="00B63834"/>
    <w:rsid w:val="00B65F8A"/>
    <w:rsid w:val="00B706E8"/>
    <w:rsid w:val="00B70972"/>
    <w:rsid w:val="00B72734"/>
    <w:rsid w:val="00B7793A"/>
    <w:rsid w:val="00B80199"/>
    <w:rsid w:val="00B83204"/>
    <w:rsid w:val="00B93021"/>
    <w:rsid w:val="00B9542E"/>
    <w:rsid w:val="00B97C5C"/>
    <w:rsid w:val="00BA079B"/>
    <w:rsid w:val="00BA0C87"/>
    <w:rsid w:val="00BA13A4"/>
    <w:rsid w:val="00BA220B"/>
    <w:rsid w:val="00BA3699"/>
    <w:rsid w:val="00BA3A57"/>
    <w:rsid w:val="00BA691F"/>
    <w:rsid w:val="00BA71B4"/>
    <w:rsid w:val="00BB0EB0"/>
    <w:rsid w:val="00BB311D"/>
    <w:rsid w:val="00BB3E70"/>
    <w:rsid w:val="00BB4E1A"/>
    <w:rsid w:val="00BC015E"/>
    <w:rsid w:val="00BC4AC3"/>
    <w:rsid w:val="00BC76AC"/>
    <w:rsid w:val="00BD0ECB"/>
    <w:rsid w:val="00BE080E"/>
    <w:rsid w:val="00BE2155"/>
    <w:rsid w:val="00BE2213"/>
    <w:rsid w:val="00BE3342"/>
    <w:rsid w:val="00BE719A"/>
    <w:rsid w:val="00BE720A"/>
    <w:rsid w:val="00BF0D73"/>
    <w:rsid w:val="00BF2465"/>
    <w:rsid w:val="00BF2D98"/>
    <w:rsid w:val="00C034E8"/>
    <w:rsid w:val="00C03679"/>
    <w:rsid w:val="00C055D8"/>
    <w:rsid w:val="00C1563E"/>
    <w:rsid w:val="00C21872"/>
    <w:rsid w:val="00C240D1"/>
    <w:rsid w:val="00C25962"/>
    <w:rsid w:val="00C25E7F"/>
    <w:rsid w:val="00C2746F"/>
    <w:rsid w:val="00C27D96"/>
    <w:rsid w:val="00C30758"/>
    <w:rsid w:val="00C324A0"/>
    <w:rsid w:val="00C3300F"/>
    <w:rsid w:val="00C364EE"/>
    <w:rsid w:val="00C410EE"/>
    <w:rsid w:val="00C42BF8"/>
    <w:rsid w:val="00C44FEC"/>
    <w:rsid w:val="00C46A67"/>
    <w:rsid w:val="00C50043"/>
    <w:rsid w:val="00C53DDC"/>
    <w:rsid w:val="00C74556"/>
    <w:rsid w:val="00C7573B"/>
    <w:rsid w:val="00C8217D"/>
    <w:rsid w:val="00C83EF8"/>
    <w:rsid w:val="00C878F0"/>
    <w:rsid w:val="00C905EF"/>
    <w:rsid w:val="00C93C03"/>
    <w:rsid w:val="00CA2000"/>
    <w:rsid w:val="00CA4ED7"/>
    <w:rsid w:val="00CB27AB"/>
    <w:rsid w:val="00CB2C8E"/>
    <w:rsid w:val="00CB46C3"/>
    <w:rsid w:val="00CB602E"/>
    <w:rsid w:val="00CB7560"/>
    <w:rsid w:val="00CB763C"/>
    <w:rsid w:val="00CB7C40"/>
    <w:rsid w:val="00CC27F9"/>
    <w:rsid w:val="00CC5305"/>
    <w:rsid w:val="00CD6ED8"/>
    <w:rsid w:val="00CE051D"/>
    <w:rsid w:val="00CE1335"/>
    <w:rsid w:val="00CE3559"/>
    <w:rsid w:val="00CE493D"/>
    <w:rsid w:val="00CE61A1"/>
    <w:rsid w:val="00CF07FA"/>
    <w:rsid w:val="00CF0BB2"/>
    <w:rsid w:val="00CF3EE8"/>
    <w:rsid w:val="00CF49E3"/>
    <w:rsid w:val="00CF77FD"/>
    <w:rsid w:val="00D01693"/>
    <w:rsid w:val="00D03E3B"/>
    <w:rsid w:val="00D050E6"/>
    <w:rsid w:val="00D12C0B"/>
    <w:rsid w:val="00D13441"/>
    <w:rsid w:val="00D150E7"/>
    <w:rsid w:val="00D16320"/>
    <w:rsid w:val="00D16779"/>
    <w:rsid w:val="00D2208F"/>
    <w:rsid w:val="00D23836"/>
    <w:rsid w:val="00D319D4"/>
    <w:rsid w:val="00D32F65"/>
    <w:rsid w:val="00D40FA6"/>
    <w:rsid w:val="00D42164"/>
    <w:rsid w:val="00D4563D"/>
    <w:rsid w:val="00D46E98"/>
    <w:rsid w:val="00D4782C"/>
    <w:rsid w:val="00D52DC2"/>
    <w:rsid w:val="00D53BCC"/>
    <w:rsid w:val="00D55887"/>
    <w:rsid w:val="00D6280D"/>
    <w:rsid w:val="00D6587C"/>
    <w:rsid w:val="00D66FD4"/>
    <w:rsid w:val="00D67128"/>
    <w:rsid w:val="00D67E8A"/>
    <w:rsid w:val="00D70DFB"/>
    <w:rsid w:val="00D72086"/>
    <w:rsid w:val="00D738FA"/>
    <w:rsid w:val="00D74F2C"/>
    <w:rsid w:val="00D766DF"/>
    <w:rsid w:val="00D81F43"/>
    <w:rsid w:val="00D82BB1"/>
    <w:rsid w:val="00D917C9"/>
    <w:rsid w:val="00D954E8"/>
    <w:rsid w:val="00DA186E"/>
    <w:rsid w:val="00DA4116"/>
    <w:rsid w:val="00DB2293"/>
    <w:rsid w:val="00DB251C"/>
    <w:rsid w:val="00DB3D77"/>
    <w:rsid w:val="00DB4630"/>
    <w:rsid w:val="00DB5123"/>
    <w:rsid w:val="00DB6595"/>
    <w:rsid w:val="00DB71DF"/>
    <w:rsid w:val="00DC096E"/>
    <w:rsid w:val="00DC2719"/>
    <w:rsid w:val="00DC42DC"/>
    <w:rsid w:val="00DC4F88"/>
    <w:rsid w:val="00DC67D9"/>
    <w:rsid w:val="00DE126E"/>
    <w:rsid w:val="00DE48AB"/>
    <w:rsid w:val="00DE65B7"/>
    <w:rsid w:val="00DE79D5"/>
    <w:rsid w:val="00DF2E99"/>
    <w:rsid w:val="00DF2F21"/>
    <w:rsid w:val="00DF6C1D"/>
    <w:rsid w:val="00DF7B52"/>
    <w:rsid w:val="00E05704"/>
    <w:rsid w:val="00E05874"/>
    <w:rsid w:val="00E06826"/>
    <w:rsid w:val="00E0686B"/>
    <w:rsid w:val="00E1037E"/>
    <w:rsid w:val="00E105BD"/>
    <w:rsid w:val="00E10E30"/>
    <w:rsid w:val="00E11E44"/>
    <w:rsid w:val="00E15AE7"/>
    <w:rsid w:val="00E21058"/>
    <w:rsid w:val="00E25C3D"/>
    <w:rsid w:val="00E2663B"/>
    <w:rsid w:val="00E3270E"/>
    <w:rsid w:val="00E338EF"/>
    <w:rsid w:val="00E349BA"/>
    <w:rsid w:val="00E40331"/>
    <w:rsid w:val="00E41736"/>
    <w:rsid w:val="00E440F4"/>
    <w:rsid w:val="00E544BB"/>
    <w:rsid w:val="00E6018D"/>
    <w:rsid w:val="00E662CB"/>
    <w:rsid w:val="00E67FC3"/>
    <w:rsid w:val="00E74053"/>
    <w:rsid w:val="00E74593"/>
    <w:rsid w:val="00E74DC7"/>
    <w:rsid w:val="00E76806"/>
    <w:rsid w:val="00E8075A"/>
    <w:rsid w:val="00E919B4"/>
    <w:rsid w:val="00E9437B"/>
    <w:rsid w:val="00E94D5E"/>
    <w:rsid w:val="00E960FD"/>
    <w:rsid w:val="00E96AE3"/>
    <w:rsid w:val="00E96BB6"/>
    <w:rsid w:val="00EA096D"/>
    <w:rsid w:val="00EA1150"/>
    <w:rsid w:val="00EA568D"/>
    <w:rsid w:val="00EA6C56"/>
    <w:rsid w:val="00EA7100"/>
    <w:rsid w:val="00EA7D20"/>
    <w:rsid w:val="00EA7F9F"/>
    <w:rsid w:val="00EB1274"/>
    <w:rsid w:val="00EB29F0"/>
    <w:rsid w:val="00EB3487"/>
    <w:rsid w:val="00EB5D2F"/>
    <w:rsid w:val="00EB6AD0"/>
    <w:rsid w:val="00EC1211"/>
    <w:rsid w:val="00EC6521"/>
    <w:rsid w:val="00ED2BB6"/>
    <w:rsid w:val="00ED34E1"/>
    <w:rsid w:val="00ED3B8D"/>
    <w:rsid w:val="00ED3CBD"/>
    <w:rsid w:val="00ED5ED1"/>
    <w:rsid w:val="00ED659C"/>
    <w:rsid w:val="00EE7359"/>
    <w:rsid w:val="00EE78AD"/>
    <w:rsid w:val="00EF2E3A"/>
    <w:rsid w:val="00EF42BD"/>
    <w:rsid w:val="00F057AD"/>
    <w:rsid w:val="00F072A7"/>
    <w:rsid w:val="00F078DC"/>
    <w:rsid w:val="00F07AF6"/>
    <w:rsid w:val="00F15E4E"/>
    <w:rsid w:val="00F25244"/>
    <w:rsid w:val="00F27690"/>
    <w:rsid w:val="00F32BA8"/>
    <w:rsid w:val="00F33B98"/>
    <w:rsid w:val="00F349F1"/>
    <w:rsid w:val="00F4350D"/>
    <w:rsid w:val="00F472E1"/>
    <w:rsid w:val="00F50CBC"/>
    <w:rsid w:val="00F551BA"/>
    <w:rsid w:val="00F567F7"/>
    <w:rsid w:val="00F56EBC"/>
    <w:rsid w:val="00F62036"/>
    <w:rsid w:val="00F65B52"/>
    <w:rsid w:val="00F67BCA"/>
    <w:rsid w:val="00F720C4"/>
    <w:rsid w:val="00F73BD6"/>
    <w:rsid w:val="00F82114"/>
    <w:rsid w:val="00F83989"/>
    <w:rsid w:val="00F85099"/>
    <w:rsid w:val="00F86EA5"/>
    <w:rsid w:val="00F91767"/>
    <w:rsid w:val="00F9379C"/>
    <w:rsid w:val="00F9632C"/>
    <w:rsid w:val="00F9646D"/>
    <w:rsid w:val="00FA1E52"/>
    <w:rsid w:val="00FA2A8B"/>
    <w:rsid w:val="00FA3DA8"/>
    <w:rsid w:val="00FA5C52"/>
    <w:rsid w:val="00FB1409"/>
    <w:rsid w:val="00FB2332"/>
    <w:rsid w:val="00FB3DEB"/>
    <w:rsid w:val="00FB7B02"/>
    <w:rsid w:val="00FC398A"/>
    <w:rsid w:val="00FC3D5F"/>
    <w:rsid w:val="00FD29AF"/>
    <w:rsid w:val="00FD4664"/>
    <w:rsid w:val="00FD62E0"/>
    <w:rsid w:val="00FD6E51"/>
    <w:rsid w:val="00FE3ACB"/>
    <w:rsid w:val="00FE4688"/>
    <w:rsid w:val="00FE4E9A"/>
    <w:rsid w:val="00FF0772"/>
    <w:rsid w:val="00FF1E05"/>
    <w:rsid w:val="00FF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."/>
  <w:listSeparator w:val=","/>
  <w14:docId w14:val="65BD2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42E7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E7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2E7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2E7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2E7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2E7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42E7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42E7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42E7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42E7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42E78"/>
  </w:style>
  <w:style w:type="paragraph" w:customStyle="1" w:styleId="OPCParaBase">
    <w:name w:val="OPCParaBase"/>
    <w:qFormat/>
    <w:rsid w:val="00042E7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42E7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42E7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42E7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42E7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42E7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42E7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42E7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42E7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42E7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42E7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42E78"/>
  </w:style>
  <w:style w:type="paragraph" w:customStyle="1" w:styleId="Blocks">
    <w:name w:val="Blocks"/>
    <w:aliases w:val="bb"/>
    <w:basedOn w:val="OPCParaBase"/>
    <w:qFormat/>
    <w:rsid w:val="00042E7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42E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42E7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42E78"/>
    <w:rPr>
      <w:i/>
    </w:rPr>
  </w:style>
  <w:style w:type="paragraph" w:customStyle="1" w:styleId="BoxList">
    <w:name w:val="BoxList"/>
    <w:aliases w:val="bl"/>
    <w:basedOn w:val="BoxText"/>
    <w:qFormat/>
    <w:rsid w:val="00042E7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42E7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42E7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42E78"/>
    <w:pPr>
      <w:ind w:left="1985" w:hanging="851"/>
    </w:pPr>
  </w:style>
  <w:style w:type="character" w:customStyle="1" w:styleId="CharAmPartNo">
    <w:name w:val="CharAmPartNo"/>
    <w:basedOn w:val="OPCCharBase"/>
    <w:qFormat/>
    <w:rsid w:val="00042E78"/>
  </w:style>
  <w:style w:type="character" w:customStyle="1" w:styleId="CharAmPartText">
    <w:name w:val="CharAmPartText"/>
    <w:basedOn w:val="OPCCharBase"/>
    <w:qFormat/>
    <w:rsid w:val="00042E78"/>
  </w:style>
  <w:style w:type="character" w:customStyle="1" w:styleId="CharAmSchNo">
    <w:name w:val="CharAmSchNo"/>
    <w:basedOn w:val="OPCCharBase"/>
    <w:qFormat/>
    <w:rsid w:val="00042E78"/>
  </w:style>
  <w:style w:type="character" w:customStyle="1" w:styleId="CharAmSchText">
    <w:name w:val="CharAmSchText"/>
    <w:basedOn w:val="OPCCharBase"/>
    <w:qFormat/>
    <w:rsid w:val="00042E78"/>
  </w:style>
  <w:style w:type="character" w:customStyle="1" w:styleId="CharBoldItalic">
    <w:name w:val="CharBoldItalic"/>
    <w:basedOn w:val="OPCCharBase"/>
    <w:uiPriority w:val="1"/>
    <w:qFormat/>
    <w:rsid w:val="00042E78"/>
    <w:rPr>
      <w:b/>
      <w:i/>
    </w:rPr>
  </w:style>
  <w:style w:type="character" w:customStyle="1" w:styleId="CharChapNo">
    <w:name w:val="CharChapNo"/>
    <w:basedOn w:val="OPCCharBase"/>
    <w:uiPriority w:val="1"/>
    <w:qFormat/>
    <w:rsid w:val="00042E78"/>
  </w:style>
  <w:style w:type="character" w:customStyle="1" w:styleId="CharChapText">
    <w:name w:val="CharChapText"/>
    <w:basedOn w:val="OPCCharBase"/>
    <w:uiPriority w:val="1"/>
    <w:qFormat/>
    <w:rsid w:val="00042E78"/>
  </w:style>
  <w:style w:type="character" w:customStyle="1" w:styleId="CharDivNo">
    <w:name w:val="CharDivNo"/>
    <w:basedOn w:val="OPCCharBase"/>
    <w:uiPriority w:val="1"/>
    <w:qFormat/>
    <w:rsid w:val="00042E78"/>
  </w:style>
  <w:style w:type="character" w:customStyle="1" w:styleId="CharDivText">
    <w:name w:val="CharDivText"/>
    <w:basedOn w:val="OPCCharBase"/>
    <w:uiPriority w:val="1"/>
    <w:qFormat/>
    <w:rsid w:val="00042E78"/>
  </w:style>
  <w:style w:type="character" w:customStyle="1" w:styleId="CharItalic">
    <w:name w:val="CharItalic"/>
    <w:basedOn w:val="OPCCharBase"/>
    <w:uiPriority w:val="1"/>
    <w:qFormat/>
    <w:rsid w:val="00042E78"/>
    <w:rPr>
      <w:i/>
    </w:rPr>
  </w:style>
  <w:style w:type="character" w:customStyle="1" w:styleId="CharPartNo">
    <w:name w:val="CharPartNo"/>
    <w:basedOn w:val="OPCCharBase"/>
    <w:uiPriority w:val="1"/>
    <w:qFormat/>
    <w:rsid w:val="00042E78"/>
  </w:style>
  <w:style w:type="character" w:customStyle="1" w:styleId="CharPartText">
    <w:name w:val="CharPartText"/>
    <w:basedOn w:val="OPCCharBase"/>
    <w:uiPriority w:val="1"/>
    <w:qFormat/>
    <w:rsid w:val="00042E78"/>
  </w:style>
  <w:style w:type="character" w:customStyle="1" w:styleId="CharSectno">
    <w:name w:val="CharSectno"/>
    <w:basedOn w:val="OPCCharBase"/>
    <w:qFormat/>
    <w:rsid w:val="00042E78"/>
  </w:style>
  <w:style w:type="character" w:customStyle="1" w:styleId="CharSubdNo">
    <w:name w:val="CharSubdNo"/>
    <w:basedOn w:val="OPCCharBase"/>
    <w:uiPriority w:val="1"/>
    <w:qFormat/>
    <w:rsid w:val="00042E78"/>
  </w:style>
  <w:style w:type="character" w:customStyle="1" w:styleId="CharSubdText">
    <w:name w:val="CharSubdText"/>
    <w:basedOn w:val="OPCCharBase"/>
    <w:uiPriority w:val="1"/>
    <w:qFormat/>
    <w:rsid w:val="00042E78"/>
  </w:style>
  <w:style w:type="paragraph" w:customStyle="1" w:styleId="CTA--">
    <w:name w:val="CTA --"/>
    <w:basedOn w:val="OPCParaBase"/>
    <w:next w:val="Normal"/>
    <w:rsid w:val="00042E7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42E7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42E7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42E7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42E7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42E7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42E7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42E7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42E7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42E7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42E7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42E7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42E7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42E7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42E7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42E7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42E7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42E7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42E7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42E7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42E7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42E7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42E7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42E7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42E7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42E7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42E7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42E7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42E7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42E7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42E7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42E7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42E7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42E7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42E7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042E7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42E7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42E7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42E7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42E7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42E7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42E7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42E7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42E7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42E7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42E7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42E7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42E7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42E7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42E7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42E7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42E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42E7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42E7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42E7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42E7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42E7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42E7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42E7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42E7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42E7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42E7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42E7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42E7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42E7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42E7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42E7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42E7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42E7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42E7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42E7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42E7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42E78"/>
    <w:rPr>
      <w:sz w:val="16"/>
    </w:rPr>
  </w:style>
  <w:style w:type="table" w:customStyle="1" w:styleId="CFlag">
    <w:name w:val="CFlag"/>
    <w:basedOn w:val="TableNormal"/>
    <w:uiPriority w:val="99"/>
    <w:rsid w:val="00042E7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42E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42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2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42E7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42E7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42E7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42E7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42E7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42E7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42E7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42E7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42E7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42E7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42E7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42E7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42E7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42E7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42E7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42E7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42E7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42E7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42E7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42E7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42E78"/>
  </w:style>
  <w:style w:type="character" w:customStyle="1" w:styleId="CharSubPartNoCASA">
    <w:name w:val="CharSubPartNo(CASA)"/>
    <w:basedOn w:val="OPCCharBase"/>
    <w:uiPriority w:val="1"/>
    <w:rsid w:val="00042E78"/>
  </w:style>
  <w:style w:type="paragraph" w:customStyle="1" w:styleId="ENoteTTIndentHeadingSub">
    <w:name w:val="ENoteTTIndentHeadingSub"/>
    <w:aliases w:val="enTTHis"/>
    <w:basedOn w:val="OPCParaBase"/>
    <w:rsid w:val="00042E7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42E7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42E7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42E7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42E7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42E7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42E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42E78"/>
    <w:rPr>
      <w:sz w:val="22"/>
    </w:rPr>
  </w:style>
  <w:style w:type="paragraph" w:customStyle="1" w:styleId="SOTextNote">
    <w:name w:val="SO TextNote"/>
    <w:aliases w:val="sont"/>
    <w:basedOn w:val="SOText"/>
    <w:qFormat/>
    <w:rsid w:val="00042E7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42E7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42E78"/>
    <w:rPr>
      <w:sz w:val="22"/>
    </w:rPr>
  </w:style>
  <w:style w:type="paragraph" w:customStyle="1" w:styleId="FileName">
    <w:name w:val="FileName"/>
    <w:basedOn w:val="Normal"/>
    <w:rsid w:val="00042E78"/>
  </w:style>
  <w:style w:type="paragraph" w:customStyle="1" w:styleId="TableHeading">
    <w:name w:val="TableHeading"/>
    <w:aliases w:val="th"/>
    <w:basedOn w:val="OPCParaBase"/>
    <w:next w:val="Tabletext"/>
    <w:rsid w:val="00042E7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42E7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42E7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42E7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42E7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42E7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42E7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42E7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42E7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42E7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42E7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42E7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42E7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42E7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42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2E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2E7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42E7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42E7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42E7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42E7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42E7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42E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42E7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42E78"/>
    <w:pPr>
      <w:ind w:left="240" w:hanging="240"/>
    </w:pPr>
  </w:style>
  <w:style w:type="paragraph" w:styleId="Index2">
    <w:name w:val="index 2"/>
    <w:basedOn w:val="Normal"/>
    <w:next w:val="Normal"/>
    <w:autoRedefine/>
    <w:rsid w:val="00042E78"/>
    <w:pPr>
      <w:ind w:left="480" w:hanging="240"/>
    </w:pPr>
  </w:style>
  <w:style w:type="paragraph" w:styleId="Index3">
    <w:name w:val="index 3"/>
    <w:basedOn w:val="Normal"/>
    <w:next w:val="Normal"/>
    <w:autoRedefine/>
    <w:rsid w:val="00042E78"/>
    <w:pPr>
      <w:ind w:left="720" w:hanging="240"/>
    </w:pPr>
  </w:style>
  <w:style w:type="paragraph" w:styleId="Index4">
    <w:name w:val="index 4"/>
    <w:basedOn w:val="Normal"/>
    <w:next w:val="Normal"/>
    <w:autoRedefine/>
    <w:rsid w:val="00042E78"/>
    <w:pPr>
      <w:ind w:left="960" w:hanging="240"/>
    </w:pPr>
  </w:style>
  <w:style w:type="paragraph" w:styleId="Index5">
    <w:name w:val="index 5"/>
    <w:basedOn w:val="Normal"/>
    <w:next w:val="Normal"/>
    <w:autoRedefine/>
    <w:rsid w:val="00042E78"/>
    <w:pPr>
      <w:ind w:left="1200" w:hanging="240"/>
    </w:pPr>
  </w:style>
  <w:style w:type="paragraph" w:styleId="Index6">
    <w:name w:val="index 6"/>
    <w:basedOn w:val="Normal"/>
    <w:next w:val="Normal"/>
    <w:autoRedefine/>
    <w:rsid w:val="00042E78"/>
    <w:pPr>
      <w:ind w:left="1440" w:hanging="240"/>
    </w:pPr>
  </w:style>
  <w:style w:type="paragraph" w:styleId="Index7">
    <w:name w:val="index 7"/>
    <w:basedOn w:val="Normal"/>
    <w:next w:val="Normal"/>
    <w:autoRedefine/>
    <w:rsid w:val="00042E78"/>
    <w:pPr>
      <w:ind w:left="1680" w:hanging="240"/>
    </w:pPr>
  </w:style>
  <w:style w:type="paragraph" w:styleId="Index8">
    <w:name w:val="index 8"/>
    <w:basedOn w:val="Normal"/>
    <w:next w:val="Normal"/>
    <w:autoRedefine/>
    <w:rsid w:val="00042E78"/>
    <w:pPr>
      <w:ind w:left="1920" w:hanging="240"/>
    </w:pPr>
  </w:style>
  <w:style w:type="paragraph" w:styleId="Index9">
    <w:name w:val="index 9"/>
    <w:basedOn w:val="Normal"/>
    <w:next w:val="Normal"/>
    <w:autoRedefine/>
    <w:rsid w:val="00042E78"/>
    <w:pPr>
      <w:ind w:left="2160" w:hanging="240"/>
    </w:pPr>
  </w:style>
  <w:style w:type="paragraph" w:styleId="NormalIndent">
    <w:name w:val="Normal Indent"/>
    <w:basedOn w:val="Normal"/>
    <w:rsid w:val="00042E78"/>
    <w:pPr>
      <w:ind w:left="720"/>
    </w:pPr>
  </w:style>
  <w:style w:type="paragraph" w:styleId="FootnoteText">
    <w:name w:val="footnote text"/>
    <w:basedOn w:val="Normal"/>
    <w:link w:val="FootnoteTextChar"/>
    <w:rsid w:val="00042E7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42E78"/>
  </w:style>
  <w:style w:type="paragraph" w:styleId="CommentText">
    <w:name w:val="annotation text"/>
    <w:basedOn w:val="Normal"/>
    <w:link w:val="CommentTextChar"/>
    <w:rsid w:val="00042E7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42E78"/>
  </w:style>
  <w:style w:type="paragraph" w:styleId="IndexHeading">
    <w:name w:val="index heading"/>
    <w:basedOn w:val="Normal"/>
    <w:next w:val="Index1"/>
    <w:rsid w:val="00042E7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42E7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42E78"/>
    <w:pPr>
      <w:ind w:left="480" w:hanging="480"/>
    </w:pPr>
  </w:style>
  <w:style w:type="paragraph" w:styleId="EnvelopeAddress">
    <w:name w:val="envelope address"/>
    <w:basedOn w:val="Normal"/>
    <w:rsid w:val="00042E7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42E7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42E7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42E78"/>
    <w:rPr>
      <w:sz w:val="16"/>
      <w:szCs w:val="16"/>
    </w:rPr>
  </w:style>
  <w:style w:type="character" w:styleId="PageNumber">
    <w:name w:val="page number"/>
    <w:basedOn w:val="DefaultParagraphFont"/>
    <w:rsid w:val="00042E78"/>
  </w:style>
  <w:style w:type="character" w:styleId="EndnoteReference">
    <w:name w:val="endnote reference"/>
    <w:basedOn w:val="DefaultParagraphFont"/>
    <w:rsid w:val="00042E78"/>
    <w:rPr>
      <w:vertAlign w:val="superscript"/>
    </w:rPr>
  </w:style>
  <w:style w:type="paragraph" w:styleId="EndnoteText">
    <w:name w:val="endnote text"/>
    <w:basedOn w:val="Normal"/>
    <w:link w:val="EndnoteTextChar"/>
    <w:rsid w:val="00042E7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42E78"/>
  </w:style>
  <w:style w:type="paragraph" w:styleId="TableofAuthorities">
    <w:name w:val="table of authorities"/>
    <w:basedOn w:val="Normal"/>
    <w:next w:val="Normal"/>
    <w:rsid w:val="00042E78"/>
    <w:pPr>
      <w:ind w:left="240" w:hanging="240"/>
    </w:pPr>
  </w:style>
  <w:style w:type="paragraph" w:styleId="MacroText">
    <w:name w:val="macro"/>
    <w:link w:val="MacroTextChar"/>
    <w:rsid w:val="00042E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42E7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42E7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42E78"/>
    <w:pPr>
      <w:ind w:left="283" w:hanging="283"/>
    </w:pPr>
  </w:style>
  <w:style w:type="paragraph" w:styleId="ListBullet">
    <w:name w:val="List Bullet"/>
    <w:basedOn w:val="Normal"/>
    <w:autoRedefine/>
    <w:rsid w:val="00042E7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42E7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42E78"/>
    <w:pPr>
      <w:ind w:left="566" w:hanging="283"/>
    </w:pPr>
  </w:style>
  <w:style w:type="paragraph" w:styleId="List3">
    <w:name w:val="List 3"/>
    <w:basedOn w:val="Normal"/>
    <w:rsid w:val="00042E78"/>
    <w:pPr>
      <w:ind w:left="849" w:hanging="283"/>
    </w:pPr>
  </w:style>
  <w:style w:type="paragraph" w:styleId="List4">
    <w:name w:val="List 4"/>
    <w:basedOn w:val="Normal"/>
    <w:rsid w:val="00042E78"/>
    <w:pPr>
      <w:ind w:left="1132" w:hanging="283"/>
    </w:pPr>
  </w:style>
  <w:style w:type="paragraph" w:styleId="List5">
    <w:name w:val="List 5"/>
    <w:basedOn w:val="Normal"/>
    <w:rsid w:val="00042E78"/>
    <w:pPr>
      <w:ind w:left="1415" w:hanging="283"/>
    </w:pPr>
  </w:style>
  <w:style w:type="paragraph" w:styleId="ListBullet2">
    <w:name w:val="List Bullet 2"/>
    <w:basedOn w:val="Normal"/>
    <w:autoRedefine/>
    <w:rsid w:val="00042E7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42E7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42E7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42E7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42E7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42E7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42E7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42E7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42E7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42E7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42E78"/>
    <w:pPr>
      <w:ind w:left="4252"/>
    </w:pPr>
  </w:style>
  <w:style w:type="character" w:customStyle="1" w:styleId="ClosingChar">
    <w:name w:val="Closing Char"/>
    <w:basedOn w:val="DefaultParagraphFont"/>
    <w:link w:val="Closing"/>
    <w:rsid w:val="00042E78"/>
    <w:rPr>
      <w:sz w:val="22"/>
    </w:rPr>
  </w:style>
  <w:style w:type="paragraph" w:styleId="Signature">
    <w:name w:val="Signature"/>
    <w:basedOn w:val="Normal"/>
    <w:link w:val="SignatureChar"/>
    <w:rsid w:val="00042E7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42E78"/>
    <w:rPr>
      <w:sz w:val="22"/>
    </w:rPr>
  </w:style>
  <w:style w:type="paragraph" w:styleId="BodyText">
    <w:name w:val="Body Text"/>
    <w:basedOn w:val="Normal"/>
    <w:link w:val="BodyTextChar"/>
    <w:rsid w:val="00042E7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42E78"/>
    <w:rPr>
      <w:sz w:val="22"/>
    </w:rPr>
  </w:style>
  <w:style w:type="paragraph" w:styleId="BodyTextIndent">
    <w:name w:val="Body Text Indent"/>
    <w:basedOn w:val="Normal"/>
    <w:link w:val="BodyTextIndentChar"/>
    <w:rsid w:val="00042E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42E78"/>
    <w:rPr>
      <w:sz w:val="22"/>
    </w:rPr>
  </w:style>
  <w:style w:type="paragraph" w:styleId="ListContinue">
    <w:name w:val="List Continue"/>
    <w:basedOn w:val="Normal"/>
    <w:rsid w:val="00042E78"/>
    <w:pPr>
      <w:spacing w:after="120"/>
      <w:ind w:left="283"/>
    </w:pPr>
  </w:style>
  <w:style w:type="paragraph" w:styleId="ListContinue2">
    <w:name w:val="List Continue 2"/>
    <w:basedOn w:val="Normal"/>
    <w:rsid w:val="00042E78"/>
    <w:pPr>
      <w:spacing w:after="120"/>
      <w:ind w:left="566"/>
    </w:pPr>
  </w:style>
  <w:style w:type="paragraph" w:styleId="ListContinue3">
    <w:name w:val="List Continue 3"/>
    <w:basedOn w:val="Normal"/>
    <w:rsid w:val="00042E78"/>
    <w:pPr>
      <w:spacing w:after="120"/>
      <w:ind w:left="849"/>
    </w:pPr>
  </w:style>
  <w:style w:type="paragraph" w:styleId="ListContinue4">
    <w:name w:val="List Continue 4"/>
    <w:basedOn w:val="Normal"/>
    <w:rsid w:val="00042E78"/>
    <w:pPr>
      <w:spacing w:after="120"/>
      <w:ind w:left="1132"/>
    </w:pPr>
  </w:style>
  <w:style w:type="paragraph" w:styleId="ListContinue5">
    <w:name w:val="List Continue 5"/>
    <w:basedOn w:val="Normal"/>
    <w:rsid w:val="00042E7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42E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42E7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42E7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42E7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42E78"/>
  </w:style>
  <w:style w:type="character" w:customStyle="1" w:styleId="SalutationChar">
    <w:name w:val="Salutation Char"/>
    <w:basedOn w:val="DefaultParagraphFont"/>
    <w:link w:val="Salutation"/>
    <w:rsid w:val="00042E78"/>
    <w:rPr>
      <w:sz w:val="22"/>
    </w:rPr>
  </w:style>
  <w:style w:type="paragraph" w:styleId="Date">
    <w:name w:val="Date"/>
    <w:basedOn w:val="Normal"/>
    <w:next w:val="Normal"/>
    <w:link w:val="DateChar"/>
    <w:rsid w:val="00042E78"/>
  </w:style>
  <w:style w:type="character" w:customStyle="1" w:styleId="DateChar">
    <w:name w:val="Date Char"/>
    <w:basedOn w:val="DefaultParagraphFont"/>
    <w:link w:val="Date"/>
    <w:rsid w:val="00042E78"/>
    <w:rPr>
      <w:sz w:val="22"/>
    </w:rPr>
  </w:style>
  <w:style w:type="paragraph" w:styleId="BodyTextFirstIndent">
    <w:name w:val="Body Text First Indent"/>
    <w:basedOn w:val="BodyText"/>
    <w:link w:val="BodyTextFirstIndentChar"/>
    <w:rsid w:val="00042E7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42E7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42E7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42E78"/>
    <w:rPr>
      <w:sz w:val="22"/>
    </w:rPr>
  </w:style>
  <w:style w:type="paragraph" w:styleId="BodyText2">
    <w:name w:val="Body Text 2"/>
    <w:basedOn w:val="Normal"/>
    <w:link w:val="BodyText2Char"/>
    <w:rsid w:val="00042E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42E78"/>
    <w:rPr>
      <w:sz w:val="22"/>
    </w:rPr>
  </w:style>
  <w:style w:type="paragraph" w:styleId="BodyText3">
    <w:name w:val="Body Text 3"/>
    <w:basedOn w:val="Normal"/>
    <w:link w:val="BodyText3Char"/>
    <w:rsid w:val="00042E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42E7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42E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42E78"/>
    <w:rPr>
      <w:sz w:val="22"/>
    </w:rPr>
  </w:style>
  <w:style w:type="paragraph" w:styleId="BodyTextIndent3">
    <w:name w:val="Body Text Indent 3"/>
    <w:basedOn w:val="Normal"/>
    <w:link w:val="BodyTextIndent3Char"/>
    <w:rsid w:val="00042E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42E78"/>
    <w:rPr>
      <w:sz w:val="16"/>
      <w:szCs w:val="16"/>
    </w:rPr>
  </w:style>
  <w:style w:type="paragraph" w:styleId="BlockText">
    <w:name w:val="Block Text"/>
    <w:basedOn w:val="Normal"/>
    <w:rsid w:val="00042E78"/>
    <w:pPr>
      <w:spacing w:after="120"/>
      <w:ind w:left="1440" w:right="1440"/>
    </w:pPr>
  </w:style>
  <w:style w:type="character" w:styleId="Hyperlink">
    <w:name w:val="Hyperlink"/>
    <w:basedOn w:val="DefaultParagraphFont"/>
    <w:rsid w:val="00042E78"/>
    <w:rPr>
      <w:color w:val="0000FF"/>
      <w:u w:val="single"/>
    </w:rPr>
  </w:style>
  <w:style w:type="character" w:styleId="FollowedHyperlink">
    <w:name w:val="FollowedHyperlink"/>
    <w:basedOn w:val="DefaultParagraphFont"/>
    <w:rsid w:val="00042E78"/>
    <w:rPr>
      <w:color w:val="800080"/>
      <w:u w:val="single"/>
    </w:rPr>
  </w:style>
  <w:style w:type="character" w:styleId="Strong">
    <w:name w:val="Strong"/>
    <w:basedOn w:val="DefaultParagraphFont"/>
    <w:qFormat/>
    <w:rsid w:val="00042E78"/>
    <w:rPr>
      <w:b/>
      <w:bCs/>
    </w:rPr>
  </w:style>
  <w:style w:type="character" w:styleId="Emphasis">
    <w:name w:val="Emphasis"/>
    <w:basedOn w:val="DefaultParagraphFont"/>
    <w:qFormat/>
    <w:rsid w:val="00042E78"/>
    <w:rPr>
      <w:i/>
      <w:iCs/>
    </w:rPr>
  </w:style>
  <w:style w:type="paragraph" w:styleId="DocumentMap">
    <w:name w:val="Document Map"/>
    <w:basedOn w:val="Normal"/>
    <w:link w:val="DocumentMapChar"/>
    <w:rsid w:val="00042E7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42E7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42E7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42E7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42E78"/>
  </w:style>
  <w:style w:type="character" w:customStyle="1" w:styleId="E-mailSignatureChar">
    <w:name w:val="E-mail Signature Char"/>
    <w:basedOn w:val="DefaultParagraphFont"/>
    <w:link w:val="E-mailSignature"/>
    <w:rsid w:val="00042E78"/>
    <w:rPr>
      <w:sz w:val="22"/>
    </w:rPr>
  </w:style>
  <w:style w:type="paragraph" w:styleId="NormalWeb">
    <w:name w:val="Normal (Web)"/>
    <w:basedOn w:val="Normal"/>
    <w:rsid w:val="00042E78"/>
  </w:style>
  <w:style w:type="character" w:styleId="HTMLAcronym">
    <w:name w:val="HTML Acronym"/>
    <w:basedOn w:val="DefaultParagraphFont"/>
    <w:rsid w:val="00042E78"/>
  </w:style>
  <w:style w:type="paragraph" w:styleId="HTMLAddress">
    <w:name w:val="HTML Address"/>
    <w:basedOn w:val="Normal"/>
    <w:link w:val="HTMLAddressChar"/>
    <w:rsid w:val="00042E7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42E78"/>
    <w:rPr>
      <w:i/>
      <w:iCs/>
      <w:sz w:val="22"/>
    </w:rPr>
  </w:style>
  <w:style w:type="character" w:styleId="HTMLCite">
    <w:name w:val="HTML Cite"/>
    <w:basedOn w:val="DefaultParagraphFont"/>
    <w:rsid w:val="00042E78"/>
    <w:rPr>
      <w:i/>
      <w:iCs/>
    </w:rPr>
  </w:style>
  <w:style w:type="character" w:styleId="HTMLCode">
    <w:name w:val="HTML Code"/>
    <w:basedOn w:val="DefaultParagraphFont"/>
    <w:rsid w:val="00042E7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42E78"/>
    <w:rPr>
      <w:i/>
      <w:iCs/>
    </w:rPr>
  </w:style>
  <w:style w:type="character" w:styleId="HTMLKeyboard">
    <w:name w:val="HTML Keyboard"/>
    <w:basedOn w:val="DefaultParagraphFont"/>
    <w:rsid w:val="00042E7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42E7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42E78"/>
    <w:rPr>
      <w:rFonts w:ascii="Courier New" w:hAnsi="Courier New" w:cs="Courier New"/>
    </w:rPr>
  </w:style>
  <w:style w:type="character" w:styleId="HTMLSample">
    <w:name w:val="HTML Sample"/>
    <w:basedOn w:val="DefaultParagraphFont"/>
    <w:rsid w:val="00042E7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42E7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42E7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42E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2E78"/>
    <w:rPr>
      <w:b/>
      <w:bCs/>
    </w:rPr>
  </w:style>
  <w:style w:type="numbering" w:styleId="1ai">
    <w:name w:val="Outline List 1"/>
    <w:basedOn w:val="NoList"/>
    <w:rsid w:val="00042E78"/>
    <w:pPr>
      <w:numPr>
        <w:numId w:val="14"/>
      </w:numPr>
    </w:pPr>
  </w:style>
  <w:style w:type="numbering" w:styleId="111111">
    <w:name w:val="Outline List 2"/>
    <w:basedOn w:val="NoList"/>
    <w:rsid w:val="00042E78"/>
    <w:pPr>
      <w:numPr>
        <w:numId w:val="15"/>
      </w:numPr>
    </w:pPr>
  </w:style>
  <w:style w:type="numbering" w:styleId="ArticleSection">
    <w:name w:val="Outline List 3"/>
    <w:basedOn w:val="NoList"/>
    <w:rsid w:val="00042E78"/>
    <w:pPr>
      <w:numPr>
        <w:numId w:val="17"/>
      </w:numPr>
    </w:pPr>
  </w:style>
  <w:style w:type="table" w:styleId="TableSimple1">
    <w:name w:val="Table Simple 1"/>
    <w:basedOn w:val="TableNormal"/>
    <w:rsid w:val="00042E7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2E7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2E7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42E7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2E7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2E7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2E7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2E7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2E7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2E7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2E7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2E7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2E7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2E7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2E7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42E7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2E7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2E7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2E7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2E7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2E7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2E7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2E7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2E7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2E7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2E7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2E7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2E7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2E7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2E7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2E7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42E7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2E7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2E7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42E7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2E7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42E7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2E7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2E7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42E7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2E7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2E7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2E7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42E7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42E7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42E7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42E7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42E7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42E78"/>
  </w:style>
  <w:style w:type="character" w:customStyle="1" w:styleId="paragraphChar">
    <w:name w:val="paragraph Char"/>
    <w:aliases w:val="a Char"/>
    <w:basedOn w:val="DefaultParagraphFont"/>
    <w:link w:val="paragraph"/>
    <w:locked/>
    <w:rsid w:val="004C4613"/>
    <w:rPr>
      <w:rFonts w:eastAsia="Times New Roman" w:cs="Times New Roman"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DB5123"/>
    <w:pPr>
      <w:spacing w:line="240" w:lineRule="auto"/>
      <w:ind w:left="720"/>
    </w:pPr>
    <w:rPr>
      <w:rFonts w:ascii="Calibri" w:hAnsi="Calibri" w:cs="Calibri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5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4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3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CCCC"/>
                <w:bottom w:val="none" w:sz="0" w:space="0" w:color="auto"/>
                <w:right w:val="none" w:sz="0" w:space="0" w:color="auto"/>
              </w:divBdr>
              <w:divsChild>
                <w:div w:id="16505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F2D09-3EEC-4340-A40E-1D518EA4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23</Pages>
  <Words>6351</Words>
  <Characters>33603</Characters>
  <Application>Microsoft Office Word</Application>
  <DocSecurity>0</DocSecurity>
  <PresentationFormat/>
  <Lines>840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39490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2022-03-28T01:17:00Z</cp:lastPrinted>
  <dcterms:created xsi:type="dcterms:W3CDTF">2022-05-17T23:29:00Z</dcterms:created>
  <dcterms:modified xsi:type="dcterms:W3CDTF">2022-05-17T23:46:00Z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2022</vt:lpwstr>
  </property>
  <property fmtid="{D5CDD505-2E9C-101B-9397-08002B2CF9AE}" pid="3" name="ShortT">
    <vt:lpwstr>Commonwealth Electoral (COVID Enfranchisement) Regulations 2022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31 March 2022</vt:lpwstr>
  </property>
  <property fmtid="{D5CDD505-2E9C-101B-9397-08002B2CF9AE}" pid="10" name="Authority">
    <vt:lpwstr>Unk</vt:lpwstr>
  </property>
  <property fmtid="{D5CDD505-2E9C-101B-9397-08002B2CF9AE}" pid="11" name="ID">
    <vt:lpwstr>OPC65848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C</vt:lpwstr>
  </property>
  <property fmtid="{D5CDD505-2E9C-101B-9397-08002B2CF9AE}" pid="17" name="CounterSign">
    <vt:lpwstr/>
  </property>
  <property fmtid="{D5CDD505-2E9C-101B-9397-08002B2CF9AE}" pid="18" name="ExcoDate">
    <vt:lpwstr>31 March 2022</vt:lpwstr>
  </property>
</Properties>
</file>