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80A57" w14:textId="57DDA38C" w:rsidR="009E09AA" w:rsidRPr="006157C5" w:rsidRDefault="009E09AA" w:rsidP="009E09AA">
      <w:pPr>
        <w:pStyle w:val="Title"/>
      </w:pPr>
      <w:r w:rsidRPr="006157C5">
        <w:t>EXPLANATORY STATEMENT</w:t>
      </w:r>
    </w:p>
    <w:p w14:paraId="48A15890" w14:textId="77777777" w:rsidR="009E09AA" w:rsidRPr="006157C5" w:rsidRDefault="009E09AA" w:rsidP="009E09AA">
      <w:pPr>
        <w:rPr>
          <w:b/>
          <w:bCs/>
        </w:rPr>
      </w:pPr>
    </w:p>
    <w:p w14:paraId="70CF658D" w14:textId="77777777" w:rsidR="009E09AA" w:rsidRPr="006157C5" w:rsidRDefault="009E09AA" w:rsidP="009E09AA">
      <w:pPr>
        <w:jc w:val="center"/>
      </w:pPr>
      <w:r w:rsidRPr="006157C5">
        <w:t xml:space="preserve">Issued by the Authority of the Minister for Health </w:t>
      </w:r>
      <w:r w:rsidR="004002D7" w:rsidRPr="006157C5">
        <w:t>and Aged Care</w:t>
      </w:r>
    </w:p>
    <w:p w14:paraId="5F77B8DF" w14:textId="77777777" w:rsidR="009E09AA" w:rsidRPr="006157C5" w:rsidRDefault="009E09AA" w:rsidP="009E09AA">
      <w:pPr>
        <w:jc w:val="center"/>
      </w:pPr>
    </w:p>
    <w:p w14:paraId="0EFC3D86" w14:textId="77777777" w:rsidR="009E09AA" w:rsidRPr="006157C5" w:rsidRDefault="009E09AA" w:rsidP="009E09AA">
      <w:pPr>
        <w:jc w:val="center"/>
      </w:pPr>
      <w:r w:rsidRPr="006157C5">
        <w:rPr>
          <w:i/>
        </w:rPr>
        <w:t>Private Health Insurance Act 2007</w:t>
      </w:r>
    </w:p>
    <w:p w14:paraId="7DD0F07A" w14:textId="77777777" w:rsidR="009E09AA" w:rsidRPr="006157C5" w:rsidRDefault="009E09AA" w:rsidP="009E09AA">
      <w:pPr>
        <w:jc w:val="center"/>
        <w:rPr>
          <w:b/>
        </w:rPr>
      </w:pPr>
    </w:p>
    <w:p w14:paraId="53A67E5E" w14:textId="40597BBC" w:rsidR="009E09AA" w:rsidRPr="006157C5" w:rsidRDefault="009E09AA" w:rsidP="51460C10">
      <w:pPr>
        <w:jc w:val="center"/>
        <w:rPr>
          <w:i/>
          <w:iCs/>
        </w:rPr>
      </w:pPr>
      <w:r w:rsidRPr="006157C5">
        <w:rPr>
          <w:i/>
          <w:iCs/>
        </w:rPr>
        <w:t>Private Health Insurance Legislat</w:t>
      </w:r>
      <w:r w:rsidR="004E5B0B" w:rsidRPr="006157C5">
        <w:rPr>
          <w:i/>
          <w:iCs/>
        </w:rPr>
        <w:t>ion Amendment Rules </w:t>
      </w:r>
      <w:r w:rsidR="00A5697C" w:rsidRPr="006157C5">
        <w:rPr>
          <w:i/>
          <w:iCs/>
        </w:rPr>
        <w:t>(No.</w:t>
      </w:r>
      <w:r w:rsidR="0045573B" w:rsidRPr="006157C5">
        <w:rPr>
          <w:i/>
          <w:iCs/>
        </w:rPr>
        <w:t> </w:t>
      </w:r>
      <w:r w:rsidR="00FD42B8" w:rsidRPr="006157C5">
        <w:rPr>
          <w:i/>
          <w:iCs/>
        </w:rPr>
        <w:t>4</w:t>
      </w:r>
      <w:r w:rsidR="004E5B0B" w:rsidRPr="006157C5">
        <w:rPr>
          <w:i/>
          <w:iCs/>
        </w:rPr>
        <w:t>) </w:t>
      </w:r>
      <w:r w:rsidR="00A5697C" w:rsidRPr="006157C5">
        <w:rPr>
          <w:i/>
          <w:iCs/>
        </w:rPr>
        <w:t>202</w:t>
      </w:r>
      <w:r w:rsidR="00950FBB" w:rsidRPr="006157C5">
        <w:rPr>
          <w:i/>
          <w:iCs/>
        </w:rPr>
        <w:t>2</w:t>
      </w:r>
    </w:p>
    <w:p w14:paraId="354AB457" w14:textId="77777777" w:rsidR="009E09AA" w:rsidRPr="006157C5" w:rsidRDefault="009E09AA" w:rsidP="009E09AA"/>
    <w:p w14:paraId="0DF53F6E" w14:textId="77777777" w:rsidR="009E09AA" w:rsidRPr="006157C5" w:rsidRDefault="009E09AA" w:rsidP="00214E37">
      <w:pPr>
        <w:rPr>
          <w:u w:val="single"/>
        </w:rPr>
      </w:pPr>
      <w:r w:rsidRPr="006157C5">
        <w:rPr>
          <w:u w:val="single"/>
        </w:rPr>
        <w:t>Authority</w:t>
      </w:r>
    </w:p>
    <w:p w14:paraId="5391DB6A" w14:textId="77777777" w:rsidR="002B6AB7" w:rsidRPr="006157C5" w:rsidRDefault="002B6AB7" w:rsidP="00214E37"/>
    <w:p w14:paraId="148F1FED" w14:textId="230A0C98" w:rsidR="009E09AA" w:rsidRPr="006157C5" w:rsidRDefault="009E09AA" w:rsidP="00214E37">
      <w:r w:rsidRPr="006157C5">
        <w:t xml:space="preserve">Section 333-20(1) of the </w:t>
      </w:r>
      <w:r w:rsidRPr="006157C5">
        <w:rPr>
          <w:i/>
          <w:iCs/>
        </w:rPr>
        <w:t xml:space="preserve">Private Health Insurance Act 2007 </w:t>
      </w:r>
      <w:r w:rsidRPr="006157C5">
        <w:t>(the Act) authorises the Minister to, by legislative instrument, make specified Private Health Insurance Rules</w:t>
      </w:r>
      <w:r w:rsidRPr="006157C5">
        <w:rPr>
          <w:i/>
          <w:iCs/>
        </w:rPr>
        <w:t xml:space="preserve"> </w:t>
      </w:r>
      <w:r w:rsidRPr="006157C5">
        <w:t xml:space="preserve">providing for matters required or permitted by the corresponding Chapter, Part or section to be provided; or necessary or convenient to be provided in order to carry out or give effect to that Chapter, Part or section. </w:t>
      </w:r>
    </w:p>
    <w:p w14:paraId="5133BB3D" w14:textId="39E35DBE" w:rsidR="002E229B" w:rsidRPr="006157C5" w:rsidRDefault="002E229B" w:rsidP="00214E37"/>
    <w:p w14:paraId="62900F6C" w14:textId="76398ADA" w:rsidR="002E229B" w:rsidRPr="006157C5" w:rsidRDefault="002E229B" w:rsidP="00BE49BE">
      <w:r w:rsidRPr="006157C5">
        <w:t xml:space="preserve">The </w:t>
      </w:r>
      <w:r w:rsidRPr="006157C5">
        <w:rPr>
          <w:i/>
          <w:iCs/>
        </w:rPr>
        <w:t>Private Health Insurance Legislation Amendment Rules (No.</w:t>
      </w:r>
      <w:r w:rsidR="00830E64" w:rsidRPr="006157C5">
        <w:rPr>
          <w:i/>
          <w:iCs/>
        </w:rPr>
        <w:t>4</w:t>
      </w:r>
      <w:r w:rsidRPr="006157C5">
        <w:rPr>
          <w:i/>
          <w:iCs/>
        </w:rPr>
        <w:t>) 202</w:t>
      </w:r>
      <w:r w:rsidR="000A2AB6" w:rsidRPr="006157C5">
        <w:rPr>
          <w:i/>
          <w:iCs/>
        </w:rPr>
        <w:t>2</w:t>
      </w:r>
      <w:r w:rsidR="0045573B" w:rsidRPr="006157C5">
        <w:t> </w:t>
      </w:r>
      <w:r w:rsidRPr="006157C5">
        <w:t>(the</w:t>
      </w:r>
      <w:r w:rsidR="00431F4E" w:rsidRPr="006157C5">
        <w:t> </w:t>
      </w:r>
      <w:r w:rsidRPr="006157C5">
        <w:t>Amendment</w:t>
      </w:r>
      <w:r w:rsidR="00431F4E" w:rsidRPr="006157C5">
        <w:t> </w:t>
      </w:r>
      <w:r w:rsidRPr="006157C5">
        <w:t>Rules) amends the</w:t>
      </w:r>
      <w:r w:rsidR="0045573B" w:rsidRPr="006157C5">
        <w:t xml:space="preserve"> </w:t>
      </w:r>
      <w:r w:rsidRPr="006157C5">
        <w:rPr>
          <w:i/>
        </w:rPr>
        <w:t xml:space="preserve">Private Health Insurance (Benefit Requirements) Rules 2011 </w:t>
      </w:r>
      <w:r w:rsidRPr="006157C5">
        <w:t>(the</w:t>
      </w:r>
      <w:r w:rsidR="00431F4E" w:rsidRPr="006157C5">
        <w:t> </w:t>
      </w:r>
      <w:r w:rsidRPr="006157C5">
        <w:t>Benefit</w:t>
      </w:r>
      <w:r w:rsidR="00431F4E" w:rsidRPr="006157C5">
        <w:t> </w:t>
      </w:r>
      <w:r w:rsidRPr="006157C5">
        <w:t>Requirements Rules)</w:t>
      </w:r>
      <w:r w:rsidR="0045573B" w:rsidRPr="006157C5">
        <w:t>.</w:t>
      </w:r>
    </w:p>
    <w:p w14:paraId="51C88D14" w14:textId="77777777" w:rsidR="009E09AA" w:rsidRPr="006157C5" w:rsidRDefault="009E09AA" w:rsidP="00214E37"/>
    <w:p w14:paraId="15D92B22" w14:textId="77777777" w:rsidR="009E09AA" w:rsidRPr="006157C5" w:rsidRDefault="009E09AA" w:rsidP="00214E37">
      <w:r w:rsidRPr="006157C5">
        <w:t xml:space="preserve">Under subsection 33(3) of the </w:t>
      </w:r>
      <w:r w:rsidRPr="006157C5">
        <w:rPr>
          <w:i/>
        </w:rPr>
        <w:t>Acts Interpretation Act 1901</w:t>
      </w:r>
      <w:r w:rsidRPr="006157C5">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47587C49" w14:textId="77777777" w:rsidR="009E09AA" w:rsidRPr="006157C5" w:rsidRDefault="009E09AA" w:rsidP="00214E37">
      <w:pPr>
        <w:autoSpaceDE w:val="0"/>
        <w:autoSpaceDN w:val="0"/>
        <w:adjustRightInd w:val="0"/>
        <w:rPr>
          <w:szCs w:val="24"/>
        </w:rPr>
      </w:pPr>
    </w:p>
    <w:p w14:paraId="28A4DA8E" w14:textId="77777777" w:rsidR="009E09AA" w:rsidRPr="006157C5" w:rsidRDefault="009E09AA" w:rsidP="00214E37">
      <w:pPr>
        <w:rPr>
          <w:u w:val="single"/>
        </w:rPr>
      </w:pPr>
      <w:r w:rsidRPr="006157C5">
        <w:rPr>
          <w:u w:val="single"/>
        </w:rPr>
        <w:t>Purpose</w:t>
      </w:r>
    </w:p>
    <w:p w14:paraId="2C6CBFE2" w14:textId="5E9BBF49" w:rsidR="002A5525" w:rsidRPr="006157C5" w:rsidRDefault="002A5525" w:rsidP="00214E37"/>
    <w:p w14:paraId="34D63179" w14:textId="5D568AE5" w:rsidR="00BA594B" w:rsidRPr="006157C5" w:rsidRDefault="00F90443" w:rsidP="00C440D3">
      <w:r w:rsidRPr="006157C5">
        <w:t xml:space="preserve">The Amendment Rules make consequential amendments to the Benefit Requirements Rules to </w:t>
      </w:r>
      <w:r w:rsidR="00B34E36" w:rsidRPr="006157C5">
        <w:t xml:space="preserve">implement </w:t>
      </w:r>
      <w:r w:rsidRPr="006157C5">
        <w:t>changes to</w:t>
      </w:r>
      <w:r w:rsidR="00B34E36" w:rsidRPr="006157C5">
        <w:t xml:space="preserve"> the </w:t>
      </w:r>
      <w:r w:rsidR="00E90FF1" w:rsidRPr="006157C5">
        <w:t xml:space="preserve">private health insurance </w:t>
      </w:r>
      <w:r w:rsidR="00B34E36" w:rsidRPr="006157C5">
        <w:t>procedure type classification</w:t>
      </w:r>
      <w:r w:rsidRPr="006157C5">
        <w:t xml:space="preserve"> </w:t>
      </w:r>
      <w:r w:rsidR="00B34E36" w:rsidRPr="006157C5">
        <w:t xml:space="preserve">of </w:t>
      </w:r>
      <w:r w:rsidRPr="006157C5">
        <w:t xml:space="preserve">items of the Medicare Benefits Schedule (MBS) </w:t>
      </w:r>
      <w:r w:rsidR="00B34E36" w:rsidRPr="006157C5">
        <w:t xml:space="preserve">to reflect </w:t>
      </w:r>
      <w:r w:rsidR="002A3603" w:rsidRPr="006157C5">
        <w:t>the introduction</w:t>
      </w:r>
      <w:r w:rsidR="00C67ED9" w:rsidRPr="006157C5">
        <w:t>,</w:t>
      </w:r>
      <w:r w:rsidR="002A3603" w:rsidRPr="006157C5">
        <w:t xml:space="preserve"> </w:t>
      </w:r>
      <w:r w:rsidR="0058616E" w:rsidRPr="006157C5">
        <w:t>from 1 </w:t>
      </w:r>
      <w:r w:rsidR="00FD42B8" w:rsidRPr="006157C5">
        <w:t xml:space="preserve">April </w:t>
      </w:r>
      <w:r w:rsidR="0058616E" w:rsidRPr="006157C5">
        <w:t xml:space="preserve">2022, </w:t>
      </w:r>
      <w:r w:rsidR="002A3603" w:rsidRPr="006157C5">
        <w:t>of</w:t>
      </w:r>
      <w:r w:rsidR="00D22C20" w:rsidRPr="006157C5">
        <w:t xml:space="preserve"> two new items for</w:t>
      </w:r>
      <w:r w:rsidR="00D2208F" w:rsidRPr="006157C5">
        <w:t>:</w:t>
      </w:r>
      <w:r w:rsidR="0059732A" w:rsidRPr="006157C5">
        <w:t xml:space="preserve"> </w:t>
      </w:r>
    </w:p>
    <w:p w14:paraId="3B16AF11" w14:textId="788A344C" w:rsidR="00BA594B" w:rsidRPr="006157C5" w:rsidRDefault="0059732A" w:rsidP="00BA594B">
      <w:pPr>
        <w:pStyle w:val="ListParagraph"/>
        <w:numPr>
          <w:ilvl w:val="0"/>
          <w:numId w:val="29"/>
        </w:numPr>
      </w:pPr>
      <w:r w:rsidRPr="006157C5">
        <w:t>testing of tumour prostate tissue to detect BRCA1/2 pathogenic gene variants in people with metastatic castration-resistant prostate cancer to help determine eligibility for PBS Olaparib</w:t>
      </w:r>
      <w:r w:rsidR="00D22C20" w:rsidRPr="006157C5">
        <w:t xml:space="preserve"> (73304)</w:t>
      </w:r>
      <w:r w:rsidR="00BA594B" w:rsidRPr="006157C5">
        <w:t>; and</w:t>
      </w:r>
    </w:p>
    <w:p w14:paraId="4C176B99" w14:textId="114BBAA2" w:rsidR="002E229B" w:rsidRPr="006157C5" w:rsidRDefault="00BA594B" w:rsidP="00BE49BE">
      <w:pPr>
        <w:pStyle w:val="ListParagraph"/>
        <w:numPr>
          <w:ilvl w:val="0"/>
          <w:numId w:val="29"/>
        </w:numPr>
      </w:pPr>
      <w:r w:rsidRPr="006157C5">
        <w:t>a</w:t>
      </w:r>
      <w:r w:rsidR="00BE49BE" w:rsidRPr="006157C5">
        <w:t xml:space="preserve"> </w:t>
      </w:r>
      <w:r w:rsidR="00C440D3" w:rsidRPr="006157C5">
        <w:t>temporary substitute positron emission tomography (PET) item for use during thallium-201 supply shortage</w:t>
      </w:r>
      <w:r w:rsidR="00D22C20" w:rsidRPr="006157C5">
        <w:t xml:space="preserve"> (61644)</w:t>
      </w:r>
      <w:r w:rsidR="00C440D3" w:rsidRPr="006157C5">
        <w:t>.</w:t>
      </w:r>
    </w:p>
    <w:p w14:paraId="6ED1B7DC" w14:textId="77777777" w:rsidR="00C440D3" w:rsidRPr="006157C5" w:rsidRDefault="00C440D3" w:rsidP="00C440D3"/>
    <w:p w14:paraId="38C9F6E3" w14:textId="67865CEE" w:rsidR="007375AA" w:rsidRPr="006157C5" w:rsidRDefault="00E90FF1" w:rsidP="007375AA">
      <w:pPr>
        <w:autoSpaceDE w:val="0"/>
        <w:autoSpaceDN w:val="0"/>
        <w:adjustRightInd w:val="0"/>
      </w:pPr>
      <w:r w:rsidRPr="006157C5">
        <w:t xml:space="preserve">Changes to the procedure type classification of MBS items </w:t>
      </w:r>
      <w:r w:rsidR="007375AA" w:rsidRPr="006157C5">
        <w:t>is</w:t>
      </w:r>
      <w:r w:rsidRPr="006157C5">
        <w:t xml:space="preserve"> achieved by amending</w:t>
      </w:r>
      <w:r w:rsidR="007375AA" w:rsidRPr="006157C5">
        <w:t xml:space="preserve"> </w:t>
      </w:r>
      <w:r w:rsidR="00BE308E" w:rsidRPr="006157C5">
        <w:t>Schedule</w:t>
      </w:r>
      <w:r w:rsidR="00BE6187" w:rsidRPr="006157C5">
        <w:t> </w:t>
      </w:r>
      <w:r w:rsidR="001A0976" w:rsidRPr="006157C5">
        <w:t>3</w:t>
      </w:r>
      <w:r w:rsidR="0C207641" w:rsidRPr="006157C5">
        <w:t xml:space="preserve"> </w:t>
      </w:r>
      <w:r w:rsidR="00BE308E" w:rsidRPr="006157C5">
        <w:t xml:space="preserve">of the Benefit Requirements Rules for the purpose of specifying minimum hospital accommodation benefit requirements, to classify </w:t>
      </w:r>
      <w:r w:rsidR="002A3603" w:rsidRPr="006157C5">
        <w:t>t</w:t>
      </w:r>
      <w:r w:rsidR="007375AA" w:rsidRPr="006157C5">
        <w:t>wo new MBS items as Type C</w:t>
      </w:r>
      <w:r w:rsidR="00C67ED9" w:rsidRPr="006157C5">
        <w:t xml:space="preserve"> procedures</w:t>
      </w:r>
      <w:r w:rsidR="007375AA" w:rsidRPr="006157C5">
        <w:t>.</w:t>
      </w:r>
      <w:r w:rsidR="006B46B9" w:rsidRPr="006157C5">
        <w:t xml:space="preserve"> </w:t>
      </w:r>
      <w:bookmarkStart w:id="0" w:name="_Hlk99459889"/>
      <w:r w:rsidR="00557FF2" w:rsidRPr="006157C5">
        <w:t>For a further new MBS item, 73303, no changes are required to the Benefit Requirement Rules. In addition, n</w:t>
      </w:r>
      <w:r w:rsidR="00045A8E" w:rsidRPr="006157C5">
        <w:t xml:space="preserve">o changes are required to the </w:t>
      </w:r>
      <w:r w:rsidR="00045A8E" w:rsidRPr="006157C5">
        <w:rPr>
          <w:i/>
          <w:iCs/>
        </w:rPr>
        <w:t>Private Health Insurance (Complying Product) Rules 2015</w:t>
      </w:r>
      <w:r w:rsidR="00045A8E" w:rsidRPr="006157C5">
        <w:t xml:space="preserve"> for the purposes of classifying these </w:t>
      </w:r>
      <w:r w:rsidR="00EE76E7" w:rsidRPr="006157C5">
        <w:rPr>
          <w:color w:val="000000"/>
          <w:szCs w:val="24"/>
        </w:rPr>
        <w:t xml:space="preserve">MBS items </w:t>
      </w:r>
      <w:r w:rsidR="00045A8E" w:rsidRPr="006157C5">
        <w:rPr>
          <w:color w:val="000000"/>
          <w:szCs w:val="24"/>
        </w:rPr>
        <w:t xml:space="preserve">as they are in </w:t>
      </w:r>
      <w:r w:rsidR="00EE76E7" w:rsidRPr="006157C5">
        <w:rPr>
          <w:color w:val="000000"/>
          <w:szCs w:val="24"/>
        </w:rPr>
        <w:t>the Diagnostic Imaging Services Table (DIST)</w:t>
      </w:r>
      <w:r w:rsidR="00045A8E" w:rsidRPr="006157C5">
        <w:rPr>
          <w:color w:val="000000"/>
          <w:szCs w:val="24"/>
        </w:rPr>
        <w:t xml:space="preserve"> and</w:t>
      </w:r>
      <w:r w:rsidR="00EE76E7" w:rsidRPr="006157C5">
        <w:rPr>
          <w:color w:val="000000"/>
          <w:szCs w:val="24"/>
        </w:rPr>
        <w:t xml:space="preserve"> Pathology Services Table (PST) </w:t>
      </w:r>
      <w:r w:rsidR="00045A8E" w:rsidRPr="006157C5">
        <w:rPr>
          <w:color w:val="000000"/>
          <w:szCs w:val="24"/>
        </w:rPr>
        <w:t xml:space="preserve">which </w:t>
      </w:r>
      <w:r w:rsidR="00EE76E7" w:rsidRPr="006157C5">
        <w:rPr>
          <w:color w:val="000000"/>
          <w:szCs w:val="24"/>
        </w:rPr>
        <w:t xml:space="preserve">are automatically categorised as Support </w:t>
      </w:r>
      <w:r w:rsidR="00045A8E" w:rsidRPr="006157C5">
        <w:rPr>
          <w:color w:val="000000"/>
          <w:szCs w:val="24"/>
        </w:rPr>
        <w:t>t</w:t>
      </w:r>
      <w:r w:rsidR="00EE76E7" w:rsidRPr="006157C5">
        <w:rPr>
          <w:color w:val="000000"/>
          <w:szCs w:val="24"/>
        </w:rPr>
        <w:t>reatments.</w:t>
      </w:r>
      <w:bookmarkEnd w:id="0"/>
    </w:p>
    <w:p w14:paraId="3B562E48" w14:textId="77777777" w:rsidR="007375AA" w:rsidRPr="006157C5" w:rsidRDefault="007375AA" w:rsidP="007375AA">
      <w:pPr>
        <w:autoSpaceDE w:val="0"/>
        <w:autoSpaceDN w:val="0"/>
        <w:adjustRightInd w:val="0"/>
      </w:pPr>
    </w:p>
    <w:p w14:paraId="3FA23742" w14:textId="52023FCB" w:rsidR="00830E64" w:rsidRPr="006157C5" w:rsidRDefault="00F90443" w:rsidP="007375AA">
      <w:pPr>
        <w:autoSpaceDE w:val="0"/>
        <w:autoSpaceDN w:val="0"/>
        <w:adjustRightInd w:val="0"/>
      </w:pPr>
      <w:r w:rsidRPr="006157C5">
        <w:t xml:space="preserve">The MBS </w:t>
      </w:r>
      <w:r w:rsidR="009D477F" w:rsidRPr="006157C5">
        <w:t xml:space="preserve">item </w:t>
      </w:r>
      <w:r w:rsidRPr="006157C5">
        <w:t>changes</w:t>
      </w:r>
      <w:r w:rsidR="009C0A4C" w:rsidRPr="006157C5">
        <w:t xml:space="preserve"> relevant to these Amendment Rules</w:t>
      </w:r>
      <w:r w:rsidRPr="006157C5">
        <w:t>, are given effect by, and detailed in</w:t>
      </w:r>
      <w:r w:rsidR="00830E64" w:rsidRPr="006157C5">
        <w:t xml:space="preserve"> the following legislative instruments, accessible on </w:t>
      </w:r>
      <w:r w:rsidRPr="006157C5">
        <w:t>the Federal Register of Legislation</w:t>
      </w:r>
      <w:r w:rsidR="1FF6DB7A" w:rsidRPr="006157C5">
        <w:t xml:space="preserve"> </w:t>
      </w:r>
      <w:r w:rsidRPr="006157C5">
        <w:t>(FRL) at</w:t>
      </w:r>
      <w:r w:rsidR="00A45E86" w:rsidRPr="006157C5">
        <w:t xml:space="preserve"> </w:t>
      </w:r>
      <w:hyperlink r:id="rId10" w:history="1">
        <w:r w:rsidR="00A45E86" w:rsidRPr="006157C5">
          <w:rPr>
            <w:rStyle w:val="Hyperlink"/>
          </w:rPr>
          <w:t>www.legislation.gov.au</w:t>
        </w:r>
      </w:hyperlink>
      <w:r w:rsidR="00830E64" w:rsidRPr="006157C5">
        <w:t>:</w:t>
      </w:r>
    </w:p>
    <w:p w14:paraId="599BD5AD" w14:textId="55370458" w:rsidR="004D7D6A" w:rsidRPr="006157C5" w:rsidRDefault="00830E64" w:rsidP="006664C6">
      <w:pPr>
        <w:pStyle w:val="ListParagraph"/>
        <w:numPr>
          <w:ilvl w:val="0"/>
          <w:numId w:val="28"/>
        </w:numPr>
      </w:pPr>
      <w:r w:rsidRPr="006157C5">
        <w:rPr>
          <w:i/>
          <w:iCs/>
        </w:rPr>
        <w:lastRenderedPageBreak/>
        <w:t>Health Insurance (Section 3C Diagnostic Imaging – Additional Nuclear Medicine Services) Determination 2022</w:t>
      </w:r>
    </w:p>
    <w:p w14:paraId="56FFD320" w14:textId="38A8C7F3" w:rsidR="006664C6" w:rsidRPr="006157C5" w:rsidRDefault="006664C6" w:rsidP="006664C6">
      <w:pPr>
        <w:pStyle w:val="ItemHead"/>
        <w:numPr>
          <w:ilvl w:val="0"/>
          <w:numId w:val="28"/>
        </w:numPr>
        <w:rPr>
          <w:rFonts w:ascii="Times New Roman" w:hAnsi="Times New Roman"/>
          <w:b w:val="0"/>
          <w:i/>
          <w:iCs/>
          <w:lang w:eastAsia="en-US"/>
        </w:rPr>
      </w:pPr>
      <w:r w:rsidRPr="006157C5">
        <w:rPr>
          <w:rFonts w:ascii="Times New Roman" w:hAnsi="Times New Roman"/>
          <w:b w:val="0"/>
          <w:i/>
          <w:iCs/>
          <w:lang w:eastAsia="en-US"/>
        </w:rPr>
        <w:t xml:space="preserve">Health Insurance (Section 3C Co-Dependent Pathology Services) </w:t>
      </w:r>
      <w:r w:rsidR="000747A0" w:rsidRPr="006157C5">
        <w:rPr>
          <w:rFonts w:ascii="Times New Roman" w:hAnsi="Times New Roman"/>
          <w:b w:val="0"/>
          <w:i/>
          <w:iCs/>
          <w:lang w:eastAsia="en-US"/>
        </w:rPr>
        <w:t xml:space="preserve">Amendment </w:t>
      </w:r>
      <w:r w:rsidRPr="006157C5">
        <w:rPr>
          <w:rFonts w:ascii="Times New Roman" w:hAnsi="Times New Roman"/>
          <w:b w:val="0"/>
          <w:i/>
          <w:iCs/>
          <w:lang w:eastAsia="en-US"/>
        </w:rPr>
        <w:t xml:space="preserve">Determination </w:t>
      </w:r>
      <w:r w:rsidR="000747A0" w:rsidRPr="006157C5">
        <w:rPr>
          <w:rFonts w:ascii="Times New Roman" w:hAnsi="Times New Roman"/>
          <w:b w:val="0"/>
          <w:i/>
          <w:iCs/>
          <w:lang w:eastAsia="en-US"/>
        </w:rPr>
        <w:t>(No.2) 2022</w:t>
      </w:r>
    </w:p>
    <w:p w14:paraId="3AAE97BC" w14:textId="77777777" w:rsidR="006664C6" w:rsidRPr="006157C5" w:rsidRDefault="006664C6" w:rsidP="006664C6">
      <w:pPr>
        <w:pStyle w:val="ListParagraph"/>
      </w:pPr>
    </w:p>
    <w:p w14:paraId="2A110E4A" w14:textId="276A763A" w:rsidR="00A45E86" w:rsidRPr="006157C5" w:rsidRDefault="00C874A2" w:rsidP="00214E37">
      <w:r w:rsidRPr="006157C5">
        <w:t xml:space="preserve">The </w:t>
      </w:r>
      <w:r w:rsidR="00420A1F" w:rsidRPr="006157C5">
        <w:t>i</w:t>
      </w:r>
      <w:r w:rsidRPr="006157C5">
        <w:t>nstrument will make changes to MBS items of the</w:t>
      </w:r>
      <w:r w:rsidR="00830E64" w:rsidRPr="006157C5">
        <w:t xml:space="preserve"> p</w:t>
      </w:r>
      <w:r w:rsidR="00830E64" w:rsidRPr="006157C5">
        <w:rPr>
          <w:color w:val="000000"/>
          <w:shd w:val="clear" w:color="auto" w:fill="FFFFFF"/>
        </w:rPr>
        <w:t>athology services table (PST) and diagnostic imaging services table (DIST)</w:t>
      </w:r>
      <w:r w:rsidRPr="006157C5">
        <w:t xml:space="preserve">, </w:t>
      </w:r>
      <w:r w:rsidRPr="006157C5" w:rsidDel="00553A5D">
        <w:t>to reflect Government policy.</w:t>
      </w:r>
      <w:r w:rsidR="00830E64" w:rsidRPr="006157C5">
        <w:t xml:space="preserve"> </w:t>
      </w:r>
    </w:p>
    <w:p w14:paraId="3A4657AD" w14:textId="77777777" w:rsidR="00E03A78" w:rsidRPr="006157C5" w:rsidRDefault="00E03A78" w:rsidP="00214E37">
      <w:pPr>
        <w:rPr>
          <w:szCs w:val="24"/>
        </w:rPr>
      </w:pPr>
    </w:p>
    <w:p w14:paraId="2747BDE0" w14:textId="7FD92893" w:rsidR="00EF3D36" w:rsidRPr="006157C5" w:rsidRDefault="00EF3D36" w:rsidP="00214E37">
      <w:pPr>
        <w:rPr>
          <w:szCs w:val="24"/>
        </w:rPr>
      </w:pPr>
      <w:r w:rsidRPr="006157C5">
        <w:rPr>
          <w:szCs w:val="24"/>
        </w:rPr>
        <w:t xml:space="preserve">Detailed information on MBS items, including fact sheets and quick reference guides, can be accessed at MBS Online available at </w:t>
      </w:r>
      <w:hyperlink r:id="rId11" w:history="1">
        <w:r w:rsidR="00A45E86" w:rsidRPr="006157C5">
          <w:rPr>
            <w:rStyle w:val="Hyperlink"/>
            <w:color w:val="0F569E"/>
            <w:shd w:val="clear" w:color="auto" w:fill="FFFFFF"/>
          </w:rPr>
          <w:t>www.mbsonline.gov.au</w:t>
        </w:r>
      </w:hyperlink>
      <w:r w:rsidR="00A45E86" w:rsidRPr="006157C5">
        <w:t xml:space="preserve"> </w:t>
      </w:r>
      <w:r w:rsidR="00963BE8" w:rsidRPr="006157C5">
        <w:rPr>
          <w:szCs w:val="24"/>
        </w:rPr>
        <w:t xml:space="preserve">and </w:t>
      </w:r>
      <w:r w:rsidR="00DF7F9B" w:rsidRPr="006157C5">
        <w:rPr>
          <w:szCs w:val="24"/>
        </w:rPr>
        <w:t>in the Explanatory Statement</w:t>
      </w:r>
      <w:r w:rsidR="00E626B4" w:rsidRPr="006157C5">
        <w:rPr>
          <w:szCs w:val="24"/>
        </w:rPr>
        <w:t xml:space="preserve"> that</w:t>
      </w:r>
      <w:r w:rsidR="00DF7F9B" w:rsidRPr="006157C5">
        <w:rPr>
          <w:szCs w:val="24"/>
        </w:rPr>
        <w:t xml:space="preserve"> accompa</w:t>
      </w:r>
      <w:r w:rsidR="00E626B4" w:rsidRPr="006157C5">
        <w:rPr>
          <w:szCs w:val="24"/>
        </w:rPr>
        <w:t>nies</w:t>
      </w:r>
      <w:r w:rsidR="00DF7F9B" w:rsidRPr="006157C5">
        <w:rPr>
          <w:szCs w:val="24"/>
        </w:rPr>
        <w:t xml:space="preserve"> each set of </w:t>
      </w:r>
      <w:r w:rsidR="00C669C8" w:rsidRPr="006157C5">
        <w:rPr>
          <w:szCs w:val="24"/>
        </w:rPr>
        <w:t xml:space="preserve">regulatory </w:t>
      </w:r>
      <w:r w:rsidR="00DF7F9B" w:rsidRPr="006157C5">
        <w:rPr>
          <w:szCs w:val="24"/>
        </w:rPr>
        <w:t xml:space="preserve">changes. </w:t>
      </w:r>
      <w:r w:rsidR="00C669C8" w:rsidRPr="006157C5">
        <w:rPr>
          <w:szCs w:val="24"/>
        </w:rPr>
        <w:t>Th</w:t>
      </w:r>
      <w:r w:rsidR="00E626B4" w:rsidRPr="006157C5">
        <w:rPr>
          <w:szCs w:val="24"/>
        </w:rPr>
        <w:t xml:space="preserve">ese </w:t>
      </w:r>
      <w:r w:rsidR="00C669C8" w:rsidRPr="006157C5">
        <w:rPr>
          <w:szCs w:val="24"/>
        </w:rPr>
        <w:t>statements also outline consultation</w:t>
      </w:r>
      <w:r w:rsidR="00E626B4" w:rsidRPr="006157C5">
        <w:rPr>
          <w:szCs w:val="24"/>
        </w:rPr>
        <w:t xml:space="preserve"> that took place</w:t>
      </w:r>
      <w:r w:rsidR="00C669C8" w:rsidRPr="006157C5">
        <w:rPr>
          <w:szCs w:val="24"/>
        </w:rPr>
        <w:t xml:space="preserve"> on the MBS changes.</w:t>
      </w:r>
    </w:p>
    <w:p w14:paraId="0839EA40" w14:textId="30DC4981" w:rsidR="00A34430" w:rsidRPr="006157C5" w:rsidRDefault="00A34430" w:rsidP="00214E37">
      <w:pPr>
        <w:rPr>
          <w:szCs w:val="24"/>
        </w:rPr>
      </w:pPr>
    </w:p>
    <w:p w14:paraId="69E68A89" w14:textId="0BDB52E4" w:rsidR="005C6C34" w:rsidRPr="006157C5" w:rsidRDefault="002679D3" w:rsidP="00214E37">
      <w:pPr>
        <w:autoSpaceDE w:val="0"/>
        <w:autoSpaceDN w:val="0"/>
        <w:adjustRightInd w:val="0"/>
      </w:pPr>
      <w:r w:rsidRPr="006157C5">
        <w:t>The</w:t>
      </w:r>
      <w:r w:rsidR="002A3603" w:rsidRPr="006157C5">
        <w:t>se</w:t>
      </w:r>
      <w:r w:rsidRPr="006157C5">
        <w:t xml:space="preserve"> private health insurance changes commencing </w:t>
      </w:r>
      <w:r w:rsidR="00C5496C" w:rsidRPr="006157C5">
        <w:t>1</w:t>
      </w:r>
      <w:r w:rsidR="40FE9DD2" w:rsidRPr="006157C5">
        <w:t> </w:t>
      </w:r>
      <w:r w:rsidR="00FD42B8" w:rsidRPr="006157C5">
        <w:t>April </w:t>
      </w:r>
      <w:r w:rsidR="40FE9DD2" w:rsidRPr="006157C5">
        <w:t>202</w:t>
      </w:r>
      <w:r w:rsidR="00C5496C" w:rsidRPr="006157C5">
        <w:t>2</w:t>
      </w:r>
      <w:r w:rsidRPr="006157C5">
        <w:t xml:space="preserve"> are detailed in the Attachment</w:t>
      </w:r>
      <w:r w:rsidR="009B417D" w:rsidRPr="006157C5">
        <w:t xml:space="preserve"> to this Explanatory Statement.</w:t>
      </w:r>
      <w:r w:rsidR="00D078AE" w:rsidRPr="006157C5">
        <w:t xml:space="preserve"> Further information can be accessed in </w:t>
      </w:r>
      <w:r w:rsidR="00F4371E" w:rsidRPr="006157C5">
        <w:t xml:space="preserve">private health insurance </w:t>
      </w:r>
      <w:r w:rsidR="00B031A0" w:rsidRPr="006157C5">
        <w:t>information</w:t>
      </w:r>
      <w:r w:rsidR="00F4371E" w:rsidRPr="006157C5">
        <w:t xml:space="preserve"> </w:t>
      </w:r>
      <w:r w:rsidR="00D078AE" w:rsidRPr="006157C5">
        <w:t xml:space="preserve">provided online </w:t>
      </w:r>
      <w:r w:rsidR="00A45E86" w:rsidRPr="006157C5">
        <w:t xml:space="preserve">at </w:t>
      </w:r>
      <w:hyperlink r:id="rId12" w:history="1">
        <w:r w:rsidR="006157C5" w:rsidRPr="006157C5">
          <w:rPr>
            <w:rStyle w:val="Hyperlink"/>
            <w:shd w:val="clear" w:color="auto" w:fill="FFFFFF"/>
          </w:rPr>
          <w:t>www.health.gov.au</w:t>
        </w:r>
      </w:hyperlink>
      <w:r w:rsidR="00A45E86" w:rsidRPr="006157C5">
        <w:rPr>
          <w:color w:val="000000"/>
          <w:shd w:val="clear" w:color="auto" w:fill="FFFFFF"/>
        </w:rPr>
        <w:t>.</w:t>
      </w:r>
    </w:p>
    <w:p w14:paraId="3AB9E5C5" w14:textId="77777777" w:rsidR="00A45E86" w:rsidRPr="006157C5" w:rsidRDefault="00A45E86" w:rsidP="005C6C34">
      <w:pPr>
        <w:rPr>
          <w:szCs w:val="24"/>
        </w:rPr>
      </w:pPr>
    </w:p>
    <w:p w14:paraId="2F75886D" w14:textId="1F271E16" w:rsidR="005C6C34" w:rsidRPr="006157C5" w:rsidRDefault="005C6C34" w:rsidP="005C6C34">
      <w:pPr>
        <w:rPr>
          <w:szCs w:val="24"/>
          <w:u w:val="single"/>
        </w:rPr>
      </w:pPr>
      <w:r w:rsidRPr="006157C5">
        <w:rPr>
          <w:szCs w:val="24"/>
          <w:u w:val="single"/>
        </w:rPr>
        <w:t>Consultation</w:t>
      </w:r>
    </w:p>
    <w:p w14:paraId="09FFA271" w14:textId="77777777" w:rsidR="00EF05AD" w:rsidRPr="006157C5" w:rsidRDefault="00EF05AD" w:rsidP="005C6C34">
      <w:pPr>
        <w:rPr>
          <w:szCs w:val="24"/>
        </w:rPr>
      </w:pPr>
    </w:p>
    <w:p w14:paraId="735F1572" w14:textId="14ECEF09" w:rsidR="00C440D3" w:rsidRPr="006157C5" w:rsidRDefault="007226B9" w:rsidP="007226B9">
      <w:pPr>
        <w:rPr>
          <w:szCs w:val="24"/>
        </w:rPr>
      </w:pPr>
      <w:r w:rsidRPr="006157C5">
        <w:rPr>
          <w:szCs w:val="24"/>
        </w:rPr>
        <w:t xml:space="preserve">Consultation </w:t>
      </w:r>
      <w:r w:rsidR="00BE6187" w:rsidRPr="006157C5">
        <w:rPr>
          <w:szCs w:val="24"/>
        </w:rPr>
        <w:t>on</w:t>
      </w:r>
      <w:r w:rsidRPr="006157C5">
        <w:rPr>
          <w:szCs w:val="24"/>
        </w:rPr>
        <w:t xml:space="preserve"> proposed private health insurance classification</w:t>
      </w:r>
      <w:r w:rsidR="00BE6187" w:rsidRPr="006157C5">
        <w:rPr>
          <w:szCs w:val="24"/>
        </w:rPr>
        <w:t xml:space="preserve"> of</w:t>
      </w:r>
      <w:r w:rsidRPr="006157C5">
        <w:rPr>
          <w:szCs w:val="24"/>
        </w:rPr>
        <w:t xml:space="preserve"> these additional MBS items </w:t>
      </w:r>
      <w:r w:rsidR="00BE6187" w:rsidRPr="006157C5">
        <w:rPr>
          <w:szCs w:val="24"/>
        </w:rPr>
        <w:t xml:space="preserve">was undertaken </w:t>
      </w:r>
      <w:r w:rsidR="002140DC" w:rsidRPr="006157C5">
        <w:rPr>
          <w:szCs w:val="24"/>
        </w:rPr>
        <w:t>during</w:t>
      </w:r>
      <w:r w:rsidR="0058616E" w:rsidRPr="006157C5">
        <w:rPr>
          <w:szCs w:val="24"/>
        </w:rPr>
        <w:t xml:space="preserve"> </w:t>
      </w:r>
      <w:r w:rsidR="00BE6187" w:rsidRPr="006157C5">
        <w:rPr>
          <w:szCs w:val="24"/>
        </w:rPr>
        <w:t>February</w:t>
      </w:r>
      <w:r w:rsidR="0010471C" w:rsidRPr="006157C5">
        <w:rPr>
          <w:szCs w:val="24"/>
        </w:rPr>
        <w:t xml:space="preserve"> and March 2022</w:t>
      </w:r>
      <w:r w:rsidR="00BE6187" w:rsidRPr="006157C5">
        <w:rPr>
          <w:szCs w:val="24"/>
        </w:rPr>
        <w:t>. Feedback was sought</w:t>
      </w:r>
      <w:r w:rsidRPr="006157C5">
        <w:rPr>
          <w:szCs w:val="24"/>
        </w:rPr>
        <w:t xml:space="preserve"> from those most likely to be directly affected by the changes</w:t>
      </w:r>
      <w:r w:rsidR="00BE6187" w:rsidRPr="006157C5">
        <w:rPr>
          <w:szCs w:val="24"/>
        </w:rPr>
        <w:t xml:space="preserve"> including peak industry representative</w:t>
      </w:r>
      <w:r w:rsidR="00C440D3" w:rsidRPr="006157C5">
        <w:rPr>
          <w:szCs w:val="24"/>
        </w:rPr>
        <w:t>s</w:t>
      </w:r>
      <w:r w:rsidR="002140DC" w:rsidRPr="006157C5">
        <w:rPr>
          <w:szCs w:val="24"/>
        </w:rPr>
        <w:t>.</w:t>
      </w:r>
      <w:r w:rsidR="00C440D3" w:rsidRPr="006157C5">
        <w:rPr>
          <w:szCs w:val="24"/>
        </w:rPr>
        <w:t xml:space="preserve"> </w:t>
      </w:r>
    </w:p>
    <w:p w14:paraId="61A25599" w14:textId="22BA8B78" w:rsidR="007226B9" w:rsidRPr="006157C5" w:rsidRDefault="00C440D3" w:rsidP="007226B9">
      <w:pPr>
        <w:rPr>
          <w:szCs w:val="24"/>
        </w:rPr>
      </w:pPr>
      <w:r w:rsidRPr="006157C5">
        <w:rPr>
          <w:szCs w:val="24"/>
        </w:rPr>
        <w:t>Due to the limited time available prior to 1 April commencement for emergency items consultation was not possible for item 61644</w:t>
      </w:r>
      <w:r w:rsidR="00BA594B" w:rsidRPr="006157C5">
        <w:rPr>
          <w:szCs w:val="24"/>
        </w:rPr>
        <w:t xml:space="preserve">, however its classification and categorisation mirrors that of existing item number </w:t>
      </w:r>
      <w:r w:rsidR="00BE49BE" w:rsidRPr="006157C5">
        <w:rPr>
          <w:szCs w:val="24"/>
        </w:rPr>
        <w:t>61325</w:t>
      </w:r>
      <w:r w:rsidR="00BA594B" w:rsidRPr="006157C5">
        <w:rPr>
          <w:szCs w:val="24"/>
        </w:rPr>
        <w:t xml:space="preserve"> for which it substitutes</w:t>
      </w:r>
      <w:r w:rsidR="002140DC" w:rsidRPr="006157C5">
        <w:rPr>
          <w:szCs w:val="24"/>
        </w:rPr>
        <w:t xml:space="preserve">. </w:t>
      </w:r>
      <w:r w:rsidR="007226B9" w:rsidRPr="006157C5">
        <w:rPr>
          <w:szCs w:val="24"/>
        </w:rPr>
        <w:t xml:space="preserve">Feedback received from stakeholders </w:t>
      </w:r>
      <w:r w:rsidR="00BE6187" w:rsidRPr="006157C5">
        <w:rPr>
          <w:szCs w:val="24"/>
        </w:rPr>
        <w:t xml:space="preserve">was </w:t>
      </w:r>
      <w:proofErr w:type="gramStart"/>
      <w:r w:rsidR="00BE6187" w:rsidRPr="006157C5">
        <w:rPr>
          <w:szCs w:val="24"/>
        </w:rPr>
        <w:t>taken into account</w:t>
      </w:r>
      <w:proofErr w:type="gramEnd"/>
      <w:r w:rsidR="00BE6187" w:rsidRPr="006157C5">
        <w:rPr>
          <w:szCs w:val="24"/>
        </w:rPr>
        <w:t xml:space="preserve"> </w:t>
      </w:r>
      <w:r w:rsidR="007226B9" w:rsidRPr="006157C5">
        <w:rPr>
          <w:szCs w:val="24"/>
        </w:rPr>
        <w:t>when determining the final classifications.</w:t>
      </w:r>
    </w:p>
    <w:p w14:paraId="1C6B5702" w14:textId="77777777" w:rsidR="00EF05AD" w:rsidRPr="006157C5" w:rsidRDefault="00EF05AD" w:rsidP="00214E37">
      <w:pPr>
        <w:autoSpaceDE w:val="0"/>
        <w:autoSpaceDN w:val="0"/>
        <w:adjustRightInd w:val="0"/>
      </w:pPr>
    </w:p>
    <w:p w14:paraId="278A7FBC" w14:textId="651A8419" w:rsidR="002F115C" w:rsidRPr="006157C5" w:rsidRDefault="0081224C" w:rsidP="00214E37">
      <w:pPr>
        <w:rPr>
          <w:u w:val="single"/>
        </w:rPr>
      </w:pPr>
      <w:r w:rsidRPr="006157C5">
        <w:rPr>
          <w:u w:val="single"/>
        </w:rPr>
        <w:t>Background</w:t>
      </w:r>
    </w:p>
    <w:p w14:paraId="78E74AAF" w14:textId="77777777" w:rsidR="000F0C7F" w:rsidRPr="006157C5" w:rsidRDefault="000F0C7F" w:rsidP="009315F9">
      <w:pPr>
        <w:autoSpaceDE w:val="0"/>
        <w:autoSpaceDN w:val="0"/>
        <w:adjustRightInd w:val="0"/>
      </w:pPr>
    </w:p>
    <w:p w14:paraId="6244474D" w14:textId="76DB8BA9" w:rsidR="009315F9" w:rsidRPr="006157C5" w:rsidRDefault="009315F9" w:rsidP="009315F9">
      <w:pPr>
        <w:autoSpaceDE w:val="0"/>
        <w:autoSpaceDN w:val="0"/>
        <w:adjustRightInd w:val="0"/>
      </w:pPr>
      <w:r w:rsidRPr="006157C5">
        <w:t xml:space="preserve">MBS items with the potential to be provided to privately insured patients as hospital treatment are allocated to clinical treatment categories under the Complying Product Rules and hospital accommodation procedure type classifications under the Benefit Requirements Rules, to provide clarity in the administration of treatments </w:t>
      </w:r>
      <w:r w:rsidR="00BE6187" w:rsidRPr="006157C5">
        <w:t xml:space="preserve">by </w:t>
      </w:r>
      <w:r w:rsidRPr="006157C5">
        <w:t>insurers and facilitate claims and benefit payments.</w:t>
      </w:r>
    </w:p>
    <w:p w14:paraId="7D411295" w14:textId="77777777" w:rsidR="002F115C" w:rsidRPr="006157C5" w:rsidRDefault="002F115C" w:rsidP="00214E37">
      <w:pPr>
        <w:rPr>
          <w:szCs w:val="24"/>
        </w:rPr>
      </w:pPr>
    </w:p>
    <w:p w14:paraId="4472CB73" w14:textId="2C35FFD8" w:rsidR="002F115C" w:rsidRPr="006157C5" w:rsidRDefault="002F115C" w:rsidP="00214E37">
      <w:pPr>
        <w:rPr>
          <w:i/>
          <w:szCs w:val="24"/>
        </w:rPr>
      </w:pPr>
      <w:r w:rsidRPr="006157C5">
        <w:rPr>
          <w:i/>
          <w:szCs w:val="24"/>
        </w:rPr>
        <w:t>Benefit Requirements Rules</w:t>
      </w:r>
    </w:p>
    <w:p w14:paraId="164C68D2" w14:textId="772BCDF5" w:rsidR="0081224C" w:rsidRPr="006157C5" w:rsidRDefault="002F115C" w:rsidP="00214E37">
      <w:r w:rsidRPr="006157C5">
        <w:t xml:space="preserve">The Benefit Requirements Rules provide for minimum benefit requirements for psychiatric care, rehabilitation, palliative </w:t>
      </w:r>
      <w:r w:rsidR="368F810A" w:rsidRPr="006157C5">
        <w:t>care,</w:t>
      </w:r>
      <w:r w:rsidRPr="006157C5">
        <w:t xml:space="preserve"> and other hospital treatments. </w:t>
      </w:r>
      <w:r w:rsidR="0081224C" w:rsidRPr="006157C5">
        <w:t>Schedules 1 to 5 of the Benefit Requirements Rules set out the minimum levels of accommodation benefits payable by private health insurers associated with private patients’ hospital treatment</w:t>
      </w:r>
      <w:r w:rsidR="00FF3B65" w:rsidRPr="006157C5">
        <w:t>:</w:t>
      </w:r>
      <w:r w:rsidR="0081224C" w:rsidRPr="006157C5">
        <w:t xml:space="preserve"> benefits for overnight accommodation (Schedules 1 and 2); same-day accommodation (Schedule 3); Nursing</w:t>
      </w:r>
      <w:r w:rsidR="009633E9" w:rsidRPr="006157C5">
        <w:t>-</w:t>
      </w:r>
      <w:r w:rsidR="0081224C" w:rsidRPr="006157C5">
        <w:t xml:space="preserve">Home Type Patients </w:t>
      </w:r>
      <w:r w:rsidR="00E02B31" w:rsidRPr="006157C5">
        <w:t xml:space="preserve">(NHTP) </w:t>
      </w:r>
      <w:r w:rsidR="0081224C" w:rsidRPr="006157C5">
        <w:t>(Schedule 4) and second-tier default benefits (Schedule 5).</w:t>
      </w:r>
    </w:p>
    <w:p w14:paraId="0A72DB15" w14:textId="77777777" w:rsidR="006B2424" w:rsidRPr="006157C5" w:rsidRDefault="006B2424" w:rsidP="006B2424">
      <w:pPr>
        <w:rPr>
          <w:rStyle w:val="CharAmSchNo"/>
          <w:szCs w:val="24"/>
          <w:u w:val="single"/>
        </w:rPr>
      </w:pPr>
    </w:p>
    <w:p w14:paraId="0395D310" w14:textId="77777777" w:rsidR="00643959" w:rsidRPr="006157C5" w:rsidRDefault="00643959" w:rsidP="00643959">
      <w:pPr>
        <w:shd w:val="clear" w:color="auto" w:fill="FFFFFF"/>
        <w:rPr>
          <w:color w:val="000000"/>
          <w:szCs w:val="24"/>
        </w:rPr>
      </w:pPr>
      <w:r w:rsidRPr="006157C5">
        <w:rPr>
          <w:color w:val="000000"/>
          <w:szCs w:val="24"/>
        </w:rPr>
        <w:t xml:space="preserve">Schedule 3 of the Benefit Requirements Rules sets out minimum same-day hospital accommodation benefits payable by insurers for procedures requiring hospital treatment that does not include part of an overnight stay at a hospital (‘Type B procedures’). </w:t>
      </w:r>
    </w:p>
    <w:p w14:paraId="081E03C6" w14:textId="77777777" w:rsidR="00643959" w:rsidRPr="006157C5" w:rsidRDefault="00643959" w:rsidP="00643959">
      <w:pPr>
        <w:shd w:val="clear" w:color="auto" w:fill="FFFFFF"/>
        <w:rPr>
          <w:color w:val="000000"/>
          <w:szCs w:val="24"/>
        </w:rPr>
      </w:pPr>
    </w:p>
    <w:p w14:paraId="70753E2C" w14:textId="25CEC310" w:rsidR="00643959" w:rsidRPr="006157C5" w:rsidRDefault="00643959" w:rsidP="00643959">
      <w:pPr>
        <w:shd w:val="clear" w:color="auto" w:fill="FFFFFF"/>
        <w:rPr>
          <w:color w:val="000000"/>
          <w:szCs w:val="24"/>
        </w:rPr>
      </w:pPr>
      <w:r w:rsidRPr="006157C5">
        <w:rPr>
          <w:color w:val="000000"/>
          <w:szCs w:val="24"/>
        </w:rPr>
        <w:lastRenderedPageBreak/>
        <w:t>Type B procedures are further classified into four separate treatment bands (1 to 4) based on anaesthesia type and/or theatre time, and a fifth ‘non-band specific’ classification for items that could fall into different bands depending on how treatment is delivered to an individual patient. Part 2 of Schedule 3 identifies MBS items against Type B procedure Band 1, or the Type B non-band specific classification. The Benefit Requirements Rules also sets out circumstances in which benefits for accommodation including part of an overnight stay may be payable for patients receiving a Certified Type B Procedure (at Part 3 of Schedule 1).</w:t>
      </w:r>
    </w:p>
    <w:p w14:paraId="5CDF10FF" w14:textId="77777777" w:rsidR="00643959" w:rsidRPr="006157C5" w:rsidRDefault="00643959" w:rsidP="00643959">
      <w:pPr>
        <w:shd w:val="clear" w:color="auto" w:fill="FFFFFF"/>
        <w:rPr>
          <w:color w:val="000000"/>
          <w:szCs w:val="24"/>
        </w:rPr>
      </w:pPr>
      <w:r w:rsidRPr="006157C5">
        <w:rPr>
          <w:color w:val="000000"/>
          <w:szCs w:val="24"/>
        </w:rPr>
        <w:t> </w:t>
      </w:r>
    </w:p>
    <w:p w14:paraId="749BFFF1" w14:textId="77777777" w:rsidR="00643959" w:rsidRPr="006157C5" w:rsidRDefault="00643959" w:rsidP="00643959">
      <w:pPr>
        <w:shd w:val="clear" w:color="auto" w:fill="FFFFFF"/>
        <w:rPr>
          <w:color w:val="000000"/>
          <w:szCs w:val="24"/>
        </w:rPr>
      </w:pPr>
      <w:r w:rsidRPr="006157C5">
        <w:rPr>
          <w:color w:val="000000"/>
          <w:szCs w:val="24"/>
        </w:rPr>
        <w:t>Schedule 3 of the Benefit Requirements Rules also identifies by MBS item those services that do not normally require hospital treatment (‘Type C procedures’)</w:t>
      </w:r>
      <w:r w:rsidRPr="006157C5">
        <w:rPr>
          <w:color w:val="7030A0"/>
          <w:szCs w:val="24"/>
        </w:rPr>
        <w:t>. </w:t>
      </w:r>
      <w:r w:rsidRPr="006157C5">
        <w:rPr>
          <w:color w:val="000000"/>
          <w:szCs w:val="24"/>
        </w:rPr>
        <w:t>The Benefit Requirements Rules, together with the </w:t>
      </w:r>
      <w:r w:rsidRPr="006157C5">
        <w:rPr>
          <w:i/>
          <w:iCs/>
          <w:color w:val="000000"/>
          <w:szCs w:val="24"/>
        </w:rPr>
        <w:t>Private Health Insurance (Health Insurance Business) Rules 2018</w:t>
      </w:r>
      <w:r w:rsidRPr="006157C5">
        <w:rPr>
          <w:color w:val="000000"/>
          <w:szCs w:val="24"/>
        </w:rPr>
        <w:t>, establish that Type C procedures do not normally qualify for minimum benefits for hospital treatment, including for accommodation, except in circumstances where a patient may receive as hospital treatment a Certified Type C Procedure (at Part 2 of Schedule 3).</w:t>
      </w:r>
    </w:p>
    <w:p w14:paraId="6D7842A6" w14:textId="77777777" w:rsidR="00643959" w:rsidRPr="006157C5" w:rsidRDefault="00643959" w:rsidP="00214E37">
      <w:pPr>
        <w:rPr>
          <w:i/>
        </w:rPr>
      </w:pPr>
    </w:p>
    <w:p w14:paraId="7E29B2BD" w14:textId="0AF7029C" w:rsidR="002F115C" w:rsidRPr="006157C5" w:rsidRDefault="002F115C" w:rsidP="00214E37">
      <w:r w:rsidRPr="006157C5">
        <w:rPr>
          <w:i/>
        </w:rPr>
        <w:t>Complying Product Rules</w:t>
      </w:r>
    </w:p>
    <w:p w14:paraId="20BB07F4" w14:textId="77777777" w:rsidR="002F115C" w:rsidRPr="006157C5" w:rsidRDefault="002F115C" w:rsidP="00214E37">
      <w:r w:rsidRPr="006157C5">
        <w:t xml:space="preserve">The Complying Product Rules sets out the gold, silver, bronze and basic product tiers for hospital cover, and which clinical treatment categories are included in each Hospital Treatment Product Tier. </w:t>
      </w:r>
    </w:p>
    <w:p w14:paraId="422CE8E4" w14:textId="77777777" w:rsidR="002F115C" w:rsidRPr="006157C5" w:rsidRDefault="002F115C" w:rsidP="00214E37"/>
    <w:p w14:paraId="4FEF5715" w14:textId="2E7CF22A" w:rsidR="002F115C" w:rsidRPr="006157C5" w:rsidRDefault="002F115C" w:rsidP="00214E37">
      <w:pPr>
        <w:rPr>
          <w:szCs w:val="24"/>
        </w:rPr>
      </w:pPr>
      <w:r w:rsidRPr="006157C5">
        <w:t xml:space="preserve">The 38 clinical categories (Schedule 5) </w:t>
      </w:r>
      <w:r w:rsidRPr="006157C5">
        <w:rPr>
          <w:szCs w:val="24"/>
        </w:rPr>
        <w:t xml:space="preserve">are treatments that must be covered by private health insurance products in the product tiers </w:t>
      </w:r>
      <w:r w:rsidR="00675415" w:rsidRPr="006157C5">
        <w:rPr>
          <w:szCs w:val="24"/>
        </w:rPr>
        <w:t>B</w:t>
      </w:r>
      <w:r w:rsidRPr="006157C5">
        <w:rPr>
          <w:szCs w:val="24"/>
        </w:rPr>
        <w:t xml:space="preserve">asic, </w:t>
      </w:r>
      <w:r w:rsidR="00675415" w:rsidRPr="006157C5">
        <w:rPr>
          <w:szCs w:val="24"/>
        </w:rPr>
        <w:t>B</w:t>
      </w:r>
      <w:r w:rsidRPr="006157C5">
        <w:rPr>
          <w:szCs w:val="24"/>
        </w:rPr>
        <w:t xml:space="preserve">ronze, </w:t>
      </w:r>
      <w:r w:rsidR="00675415" w:rsidRPr="006157C5">
        <w:rPr>
          <w:szCs w:val="24"/>
        </w:rPr>
        <w:t>S</w:t>
      </w:r>
      <w:r w:rsidRPr="006157C5">
        <w:rPr>
          <w:szCs w:val="24"/>
        </w:rPr>
        <w:t xml:space="preserve">ilver and </w:t>
      </w:r>
      <w:r w:rsidR="00675415" w:rsidRPr="006157C5">
        <w:rPr>
          <w:szCs w:val="24"/>
        </w:rPr>
        <w:t>G</w:t>
      </w:r>
      <w:r w:rsidRPr="006157C5">
        <w:rPr>
          <w:szCs w:val="24"/>
        </w:rPr>
        <w:t>old, when delivered as hospital treatment.</w:t>
      </w:r>
    </w:p>
    <w:p w14:paraId="2BEC9BD1" w14:textId="77777777" w:rsidR="002F115C" w:rsidRPr="006157C5" w:rsidRDefault="002F115C" w:rsidP="00214E37">
      <w:pPr>
        <w:rPr>
          <w:szCs w:val="24"/>
        </w:rPr>
      </w:pPr>
    </w:p>
    <w:p w14:paraId="49948607" w14:textId="77777777" w:rsidR="008C6712" w:rsidRPr="006157C5" w:rsidRDefault="002F115C" w:rsidP="008C6712">
      <w:r w:rsidRPr="006157C5">
        <w:rPr>
          <w:rFonts w:eastAsiaTheme="minorHAnsi"/>
        </w:rPr>
        <w:t>MBS items that are likely to be relevant to the scope of cover for only one clinical category h</w:t>
      </w:r>
      <w:r w:rsidRPr="006157C5">
        <w:t xml:space="preserve">ave been placed against that category in the table at Schedule 5 of the Complying Product Rules. </w:t>
      </w:r>
      <w:r w:rsidR="008C6712" w:rsidRPr="006157C5">
        <w:t>Where an MBS item is not likely to be a reason for admission for hospital treatment it has generally been placed in the Support treatments list, even if specific to a single body system.</w:t>
      </w:r>
    </w:p>
    <w:p w14:paraId="0211A89E" w14:textId="77777777" w:rsidR="008C6712" w:rsidRPr="006157C5" w:rsidRDefault="008C6712" w:rsidP="00214E37"/>
    <w:p w14:paraId="5E040156" w14:textId="66CC973C" w:rsidR="00BE6187" w:rsidRPr="006157C5" w:rsidRDefault="002F115C" w:rsidP="00214E37">
      <w:r w:rsidRPr="006157C5">
        <w:t>MBS items that may be relevant to the scope of cover for two clinical categories are placed against the clinical category that is in the lowest product tier for which the MBS item is likely to apply.</w:t>
      </w:r>
    </w:p>
    <w:p w14:paraId="51D2C990" w14:textId="1E8B8151" w:rsidR="00B958FB" w:rsidRPr="006157C5" w:rsidRDefault="00B958FB" w:rsidP="00214E37"/>
    <w:p w14:paraId="4EA773C3" w14:textId="0B65F008" w:rsidR="0095173B" w:rsidRPr="006157C5" w:rsidRDefault="0095173B" w:rsidP="00830E64">
      <w:pPr>
        <w:shd w:val="clear" w:color="auto" w:fill="FFFFFF"/>
        <w:ind w:right="84"/>
        <w:rPr>
          <w:color w:val="000000"/>
          <w:u w:val="single"/>
        </w:rPr>
      </w:pPr>
      <w:r w:rsidRPr="006157C5">
        <w:rPr>
          <w:color w:val="000000"/>
          <w:u w:val="single"/>
        </w:rPr>
        <w:t>Schedule 7—Support treatments list</w:t>
      </w:r>
    </w:p>
    <w:p w14:paraId="68E89DF2" w14:textId="77777777" w:rsidR="0095173B" w:rsidRPr="006157C5" w:rsidRDefault="0095173B" w:rsidP="00830E64">
      <w:pPr>
        <w:shd w:val="clear" w:color="auto" w:fill="FFFFFF"/>
        <w:ind w:right="84"/>
        <w:rPr>
          <w:color w:val="000000"/>
        </w:rPr>
      </w:pPr>
    </w:p>
    <w:p w14:paraId="17CB27A2" w14:textId="0910E9DE" w:rsidR="00830E64" w:rsidRPr="006157C5" w:rsidRDefault="00830E64" w:rsidP="00830E64">
      <w:pPr>
        <w:shd w:val="clear" w:color="auto" w:fill="FFFFFF"/>
        <w:ind w:right="84"/>
        <w:rPr>
          <w:color w:val="000000"/>
          <w:szCs w:val="24"/>
        </w:rPr>
      </w:pPr>
      <w:r w:rsidRPr="006157C5">
        <w:rPr>
          <w:color w:val="000000"/>
          <w:szCs w:val="24"/>
        </w:rPr>
        <w:t>The Support treatments list (Schedule 7) consists of MBS items, such as pathology tests and diagnostic tests, generally used to support the provision of a primary treatment in one of the clinical categories, or in the Common treatments list. Items in the Support treatments list are unlikely to be the primary reason for treatment in hospital.</w:t>
      </w:r>
    </w:p>
    <w:p w14:paraId="67BC2493" w14:textId="77777777" w:rsidR="00830E64" w:rsidRPr="006157C5" w:rsidRDefault="00830E64" w:rsidP="00830E64">
      <w:pPr>
        <w:shd w:val="clear" w:color="auto" w:fill="FFFFFF"/>
        <w:ind w:right="84"/>
        <w:rPr>
          <w:color w:val="000000"/>
          <w:szCs w:val="24"/>
        </w:rPr>
      </w:pPr>
      <w:r w:rsidRPr="006157C5">
        <w:rPr>
          <w:color w:val="000000"/>
          <w:szCs w:val="24"/>
        </w:rPr>
        <w:t> </w:t>
      </w:r>
    </w:p>
    <w:p w14:paraId="37D41A7B" w14:textId="61BD1AC6" w:rsidR="00830E64" w:rsidRPr="006157C5" w:rsidRDefault="00830E64" w:rsidP="00830E64">
      <w:pPr>
        <w:shd w:val="clear" w:color="auto" w:fill="FFFFFF"/>
        <w:ind w:right="84"/>
        <w:rPr>
          <w:color w:val="000000"/>
          <w:szCs w:val="24"/>
        </w:rPr>
      </w:pPr>
      <w:r w:rsidRPr="006157C5">
        <w:rPr>
          <w:color w:val="000000"/>
          <w:szCs w:val="24"/>
        </w:rPr>
        <w:t xml:space="preserve">MBS items </w:t>
      </w:r>
      <w:r w:rsidR="00045A8E" w:rsidRPr="006157C5">
        <w:rPr>
          <w:color w:val="000000"/>
          <w:szCs w:val="24"/>
        </w:rPr>
        <w:t>in</w:t>
      </w:r>
      <w:r w:rsidRPr="006157C5">
        <w:rPr>
          <w:color w:val="000000"/>
          <w:szCs w:val="24"/>
        </w:rPr>
        <w:t xml:space="preserve"> the Diagnostic Imaging Services Table (DIST), Pathology Services Table (PST) and 3C Determination</w:t>
      </w:r>
      <w:r w:rsidR="00045A8E" w:rsidRPr="006157C5">
        <w:rPr>
          <w:color w:val="000000"/>
          <w:szCs w:val="24"/>
        </w:rPr>
        <w:t>s</w:t>
      </w:r>
      <w:r w:rsidRPr="006157C5">
        <w:rPr>
          <w:color w:val="000000"/>
          <w:szCs w:val="24"/>
        </w:rPr>
        <w:t xml:space="preserve"> are automatically categorised as Support Treatments under Schedule 7 of the Complying Product Rules.</w:t>
      </w:r>
    </w:p>
    <w:p w14:paraId="5F08BCEB" w14:textId="77777777" w:rsidR="00830E64" w:rsidRPr="006157C5" w:rsidRDefault="00830E64" w:rsidP="00830E64">
      <w:pPr>
        <w:shd w:val="clear" w:color="auto" w:fill="FFFFFF"/>
        <w:rPr>
          <w:color w:val="000000"/>
          <w:szCs w:val="24"/>
        </w:rPr>
      </w:pPr>
      <w:r w:rsidRPr="006157C5">
        <w:rPr>
          <w:color w:val="000000"/>
          <w:szCs w:val="24"/>
        </w:rPr>
        <w:t> </w:t>
      </w:r>
    </w:p>
    <w:p w14:paraId="6D447436" w14:textId="77777777" w:rsidR="00830E64" w:rsidRPr="006157C5" w:rsidRDefault="00830E64" w:rsidP="00830E64">
      <w:pPr>
        <w:shd w:val="clear" w:color="auto" w:fill="FFFFFF"/>
        <w:rPr>
          <w:color w:val="000000"/>
          <w:szCs w:val="24"/>
        </w:rPr>
      </w:pPr>
      <w:r w:rsidRPr="006157C5">
        <w:rPr>
          <w:color w:val="000000"/>
          <w:szCs w:val="24"/>
        </w:rPr>
        <w:t>Insurers are required to provide cover for MBS items in the Common and Support treatments lists where the MBS item is for hospital treatment within the scope of cover for a clinical category included in a patient’s private health insurance policy.</w:t>
      </w:r>
    </w:p>
    <w:p w14:paraId="762B2A95" w14:textId="77777777" w:rsidR="00830E64" w:rsidRPr="006157C5" w:rsidRDefault="00830E64" w:rsidP="00830E64">
      <w:pPr>
        <w:shd w:val="clear" w:color="auto" w:fill="FFFFFF"/>
        <w:rPr>
          <w:color w:val="000000"/>
          <w:szCs w:val="24"/>
        </w:rPr>
      </w:pPr>
      <w:r w:rsidRPr="006157C5">
        <w:rPr>
          <w:color w:val="000000"/>
          <w:szCs w:val="24"/>
        </w:rPr>
        <w:t> </w:t>
      </w:r>
    </w:p>
    <w:p w14:paraId="710D96C7" w14:textId="01DBCB4A" w:rsidR="00830E64" w:rsidRPr="006157C5" w:rsidRDefault="00830E64" w:rsidP="001C07B6">
      <w:pPr>
        <w:shd w:val="clear" w:color="auto" w:fill="FFFFFF"/>
        <w:rPr>
          <w:color w:val="000000"/>
          <w:szCs w:val="24"/>
        </w:rPr>
      </w:pPr>
      <w:r w:rsidRPr="006157C5">
        <w:rPr>
          <w:color w:val="000000"/>
          <w:szCs w:val="24"/>
        </w:rPr>
        <w:lastRenderedPageBreak/>
        <w:t>‘Type C’ procedures under the </w:t>
      </w:r>
      <w:r w:rsidRPr="006157C5">
        <w:rPr>
          <w:i/>
          <w:iCs/>
          <w:color w:val="000000"/>
          <w:szCs w:val="24"/>
        </w:rPr>
        <w:t>Private Health Insurance (Benefit Requirements) Rules 2011</w:t>
      </w:r>
      <w:r w:rsidRPr="006157C5">
        <w:rPr>
          <w:color w:val="000000"/>
          <w:szCs w:val="24"/>
        </w:rPr>
        <w:t xml:space="preserve"> are also listed in the clinical categories or the Common </w:t>
      </w:r>
      <w:r w:rsidR="00C67ED9" w:rsidRPr="006157C5">
        <w:rPr>
          <w:color w:val="000000"/>
          <w:szCs w:val="24"/>
        </w:rPr>
        <w:t xml:space="preserve">treatments </w:t>
      </w:r>
      <w:r w:rsidRPr="006157C5">
        <w:rPr>
          <w:color w:val="000000"/>
          <w:szCs w:val="24"/>
        </w:rPr>
        <w:t xml:space="preserve">or </w:t>
      </w:r>
      <w:r w:rsidR="00C67ED9" w:rsidRPr="006157C5">
        <w:rPr>
          <w:color w:val="000000"/>
          <w:szCs w:val="24"/>
        </w:rPr>
        <w:t xml:space="preserve">included in the </w:t>
      </w:r>
      <w:r w:rsidRPr="006157C5">
        <w:rPr>
          <w:color w:val="000000"/>
          <w:szCs w:val="24"/>
        </w:rPr>
        <w:t>Support treatments list.</w:t>
      </w:r>
      <w:r w:rsidR="00D071FA" w:rsidRPr="006157C5">
        <w:rPr>
          <w:color w:val="000000"/>
          <w:szCs w:val="24"/>
        </w:rPr>
        <w:t xml:space="preserve"> </w:t>
      </w:r>
      <w:r w:rsidRPr="006157C5">
        <w:rPr>
          <w:color w:val="000000"/>
          <w:szCs w:val="24"/>
        </w:rPr>
        <w:t>Type C services do not normally require, but may be provided as, hospital treatment with the appropriate certification.</w:t>
      </w:r>
    </w:p>
    <w:p w14:paraId="315E4BDA" w14:textId="2EB90CAD" w:rsidR="00830E64" w:rsidRPr="006157C5" w:rsidRDefault="00830E64" w:rsidP="001C07B6">
      <w:pPr>
        <w:shd w:val="clear" w:color="auto" w:fill="FFFFFF"/>
        <w:rPr>
          <w:color w:val="000000"/>
          <w:szCs w:val="24"/>
        </w:rPr>
      </w:pPr>
    </w:p>
    <w:p w14:paraId="0990B1E8" w14:textId="287E85F1" w:rsidR="00830E64" w:rsidRPr="006157C5" w:rsidRDefault="00830E64" w:rsidP="00C67ED9">
      <w:pPr>
        <w:shd w:val="clear" w:color="auto" w:fill="FFFFFF"/>
        <w:rPr>
          <w:color w:val="000000"/>
          <w:szCs w:val="24"/>
        </w:rPr>
      </w:pPr>
      <w:r w:rsidRPr="006157C5">
        <w:rPr>
          <w:color w:val="000000"/>
          <w:szCs w:val="24"/>
        </w:rPr>
        <w:t>Inclusion of an MBS item against a clinical category or in the Common or Support treatments lists has no bearing on whether that service requires a hospital admission and does not imply these services necessarily require admission.</w:t>
      </w:r>
    </w:p>
    <w:p w14:paraId="18E52B52" w14:textId="77777777" w:rsidR="00C67ED9" w:rsidRPr="006157C5" w:rsidRDefault="00C67ED9" w:rsidP="001C07B6">
      <w:pPr>
        <w:shd w:val="clear" w:color="auto" w:fill="FFFFFF"/>
        <w:rPr>
          <w:color w:val="000000"/>
          <w:szCs w:val="24"/>
        </w:rPr>
      </w:pPr>
    </w:p>
    <w:p w14:paraId="0F05BE3E" w14:textId="77777777" w:rsidR="00830E64" w:rsidRPr="006157C5" w:rsidRDefault="00830E64" w:rsidP="001C07B6">
      <w:pPr>
        <w:shd w:val="clear" w:color="auto" w:fill="FFFFFF"/>
        <w:rPr>
          <w:color w:val="000000"/>
          <w:szCs w:val="24"/>
        </w:rPr>
      </w:pPr>
      <w:r w:rsidRPr="006157C5">
        <w:rPr>
          <w:color w:val="000000"/>
          <w:szCs w:val="24"/>
        </w:rPr>
        <w:t>MBS items which cannot be claimed for services provided as hospital treatment are not intended to be listed in the clinical categories, Common treatment or Support treatment lists.</w:t>
      </w:r>
    </w:p>
    <w:p w14:paraId="0B269326" w14:textId="77777777" w:rsidR="00B958FB" w:rsidRPr="006157C5" w:rsidRDefault="00B958FB" w:rsidP="00214E37">
      <w:pPr>
        <w:ind w:right="84"/>
      </w:pPr>
    </w:p>
    <w:p w14:paraId="723F6B5D" w14:textId="466FF8C6" w:rsidR="002F115C" w:rsidRPr="006157C5" w:rsidRDefault="002F115C" w:rsidP="00214E37">
      <w:pPr>
        <w:rPr>
          <w:b/>
        </w:rPr>
      </w:pPr>
      <w:r w:rsidRPr="006157C5">
        <w:rPr>
          <w:b/>
        </w:rPr>
        <w:t>The Amendment Rules</w:t>
      </w:r>
    </w:p>
    <w:p w14:paraId="0606C8B3" w14:textId="77777777" w:rsidR="002F115C" w:rsidRPr="006157C5" w:rsidRDefault="002F115C" w:rsidP="00214E37">
      <w:r w:rsidRPr="006157C5">
        <w:t xml:space="preserve">The consequential amendments in these Amendment Rules are administrative in nature and do not substantively alter existing arrangements established under the Act. </w:t>
      </w:r>
    </w:p>
    <w:p w14:paraId="4D4E1C85" w14:textId="77777777" w:rsidR="002F115C" w:rsidRPr="006157C5" w:rsidRDefault="002F115C" w:rsidP="00214E37">
      <w:pPr>
        <w:tabs>
          <w:tab w:val="left" w:pos="1482"/>
        </w:tabs>
      </w:pPr>
    </w:p>
    <w:p w14:paraId="48A8FB93" w14:textId="77777777" w:rsidR="002F115C" w:rsidRPr="006157C5" w:rsidRDefault="002F115C" w:rsidP="00214E37">
      <w:pPr>
        <w:rPr>
          <w:szCs w:val="24"/>
          <w:u w:val="single"/>
        </w:rPr>
      </w:pPr>
      <w:r w:rsidRPr="006157C5">
        <w:rPr>
          <w:szCs w:val="24"/>
          <w:u w:val="single"/>
        </w:rPr>
        <w:t>Commencement</w:t>
      </w:r>
    </w:p>
    <w:p w14:paraId="35D0BB75" w14:textId="5BAA6456" w:rsidR="002F115C" w:rsidRPr="006157C5" w:rsidRDefault="002F115C" w:rsidP="00214E37">
      <w:r w:rsidRPr="006157C5">
        <w:t xml:space="preserve">The Amendment Rules commence on </w:t>
      </w:r>
      <w:r w:rsidR="00C5496C" w:rsidRPr="006157C5">
        <w:t>1</w:t>
      </w:r>
      <w:r w:rsidR="40FE9DD2" w:rsidRPr="006157C5">
        <w:t> </w:t>
      </w:r>
      <w:r w:rsidR="00FD42B8" w:rsidRPr="006157C5">
        <w:t xml:space="preserve">April </w:t>
      </w:r>
      <w:r w:rsidR="40FE9DD2" w:rsidRPr="006157C5">
        <w:t>202</w:t>
      </w:r>
      <w:r w:rsidR="00C5496C" w:rsidRPr="006157C5">
        <w:t>2</w:t>
      </w:r>
      <w:r w:rsidRPr="006157C5">
        <w:t>.</w:t>
      </w:r>
    </w:p>
    <w:p w14:paraId="491A29BD" w14:textId="4746AB0D" w:rsidR="00841056" w:rsidRPr="006157C5" w:rsidRDefault="00841056" w:rsidP="00214E37">
      <w:pPr>
        <w:rPr>
          <w:szCs w:val="24"/>
        </w:rPr>
      </w:pPr>
    </w:p>
    <w:p w14:paraId="4D5B821A" w14:textId="467AEBE5" w:rsidR="00841056" w:rsidRPr="006157C5" w:rsidRDefault="00841056" w:rsidP="00214E37">
      <w:pPr>
        <w:rPr>
          <w:szCs w:val="24"/>
          <w:u w:val="single"/>
        </w:rPr>
      </w:pPr>
      <w:r w:rsidRPr="006157C5">
        <w:rPr>
          <w:szCs w:val="24"/>
          <w:u w:val="single"/>
        </w:rPr>
        <w:t>Details</w:t>
      </w:r>
    </w:p>
    <w:p w14:paraId="46B4AE55" w14:textId="77777777" w:rsidR="009A425E" w:rsidRPr="006157C5" w:rsidRDefault="009A425E" w:rsidP="00214E37">
      <w:r w:rsidRPr="006157C5">
        <w:t xml:space="preserve">Details of the Amendment Rules are set out in the </w:t>
      </w:r>
      <w:r w:rsidRPr="006157C5">
        <w:rPr>
          <w:b/>
          <w:bCs/>
        </w:rPr>
        <w:t>Attachment</w:t>
      </w:r>
      <w:r w:rsidRPr="006157C5">
        <w:t>.</w:t>
      </w:r>
    </w:p>
    <w:p w14:paraId="6A37C332" w14:textId="77777777" w:rsidR="00CC69A6" w:rsidRPr="006157C5" w:rsidRDefault="00CC69A6" w:rsidP="00214E37"/>
    <w:p w14:paraId="6F377313" w14:textId="7D24855C" w:rsidR="00CC69A6" w:rsidRPr="006157C5" w:rsidRDefault="00CC69A6" w:rsidP="00214E37">
      <w:pPr>
        <w:autoSpaceDE w:val="0"/>
        <w:autoSpaceDN w:val="0"/>
        <w:adjustRightInd w:val="0"/>
        <w:rPr>
          <w:szCs w:val="24"/>
        </w:rPr>
      </w:pPr>
      <w:r w:rsidRPr="006157C5">
        <w:rPr>
          <w:szCs w:val="24"/>
        </w:rPr>
        <w:t xml:space="preserve">The Amendment Rules are a legislative instrument for the purposes of the </w:t>
      </w:r>
      <w:r w:rsidRPr="006157C5">
        <w:rPr>
          <w:i/>
          <w:iCs/>
          <w:szCs w:val="24"/>
        </w:rPr>
        <w:t>Legislation Act 2003</w:t>
      </w:r>
      <w:r w:rsidRPr="006157C5">
        <w:rPr>
          <w:szCs w:val="24"/>
        </w:rPr>
        <w:t>.</w:t>
      </w:r>
    </w:p>
    <w:p w14:paraId="1DD061E0" w14:textId="77777777" w:rsidR="00810BED" w:rsidRPr="006157C5" w:rsidRDefault="00810BED" w:rsidP="00214E37">
      <w:pPr>
        <w:autoSpaceDE w:val="0"/>
        <w:autoSpaceDN w:val="0"/>
        <w:adjustRightInd w:val="0"/>
        <w:sectPr w:rsidR="00810BED" w:rsidRPr="006157C5" w:rsidSect="009E09AA">
          <w:headerReference w:type="even" r:id="rId13"/>
          <w:footerReference w:type="default" r:id="rId14"/>
          <w:footerReference w:type="first" r:id="rId15"/>
          <w:pgSz w:w="11906" w:h="16838"/>
          <w:pgMar w:top="1440" w:right="1440" w:bottom="1440" w:left="1440" w:header="720" w:footer="720" w:gutter="0"/>
          <w:paperSrc w:first="7" w:other="7"/>
          <w:cols w:space="720"/>
          <w:docGrid w:linePitch="326"/>
        </w:sectPr>
      </w:pPr>
    </w:p>
    <w:p w14:paraId="478C1EB8" w14:textId="0F3EF408" w:rsidR="009964B4" w:rsidRPr="006157C5" w:rsidRDefault="009964B4" w:rsidP="00214E37">
      <w:pPr>
        <w:autoSpaceDE w:val="0"/>
        <w:autoSpaceDN w:val="0"/>
        <w:adjustRightInd w:val="0"/>
        <w:rPr>
          <w:b/>
        </w:rPr>
      </w:pPr>
      <w:r w:rsidRPr="006157C5">
        <w:rPr>
          <w:b/>
        </w:rPr>
        <w:lastRenderedPageBreak/>
        <w:t>ATTACHMENT</w:t>
      </w:r>
    </w:p>
    <w:p w14:paraId="65834C89" w14:textId="77777777" w:rsidR="009964B4" w:rsidRPr="006157C5" w:rsidRDefault="009964B4" w:rsidP="00214E37">
      <w:pPr>
        <w:pStyle w:val="Header"/>
        <w:tabs>
          <w:tab w:val="clear" w:pos="4153"/>
          <w:tab w:val="clear" w:pos="8306"/>
        </w:tabs>
      </w:pPr>
    </w:p>
    <w:p w14:paraId="791C1FD9" w14:textId="32D81115" w:rsidR="009964B4" w:rsidRPr="006157C5" w:rsidRDefault="009964B4" w:rsidP="00214E37">
      <w:pPr>
        <w:pStyle w:val="Heading6"/>
        <w:tabs>
          <w:tab w:val="left" w:pos="1418"/>
        </w:tabs>
        <w:jc w:val="left"/>
        <w:rPr>
          <w:caps/>
        </w:rPr>
      </w:pPr>
      <w:r w:rsidRPr="006157C5">
        <w:rPr>
          <w:i w:val="0"/>
        </w:rPr>
        <w:t xml:space="preserve">Details of the </w:t>
      </w:r>
      <w:r w:rsidR="00522141" w:rsidRPr="006157C5">
        <w:t xml:space="preserve">Private Health Insurance Legislation Amendment Rules (No. </w:t>
      </w:r>
      <w:r w:rsidR="00FD42B8" w:rsidRPr="006157C5">
        <w:t>4</w:t>
      </w:r>
      <w:r w:rsidR="00522141" w:rsidRPr="006157C5">
        <w:t>) 2022</w:t>
      </w:r>
    </w:p>
    <w:p w14:paraId="46FEC03E" w14:textId="77777777" w:rsidR="009964B4" w:rsidRPr="006157C5" w:rsidRDefault="009964B4" w:rsidP="00214E37">
      <w:pPr>
        <w:pStyle w:val="Header"/>
        <w:tabs>
          <w:tab w:val="clear" w:pos="4153"/>
          <w:tab w:val="clear" w:pos="8306"/>
        </w:tabs>
        <w:rPr>
          <w:b/>
          <w:bCs/>
        </w:rPr>
      </w:pPr>
    </w:p>
    <w:p w14:paraId="3621E078" w14:textId="1359FD39" w:rsidR="009964B4" w:rsidRPr="006157C5" w:rsidRDefault="009964B4" w:rsidP="00214E37">
      <w:pPr>
        <w:pStyle w:val="Header"/>
        <w:tabs>
          <w:tab w:val="clear" w:pos="4153"/>
          <w:tab w:val="clear" w:pos="8306"/>
        </w:tabs>
        <w:rPr>
          <w:b/>
          <w:bCs/>
        </w:rPr>
      </w:pPr>
      <w:r w:rsidRPr="006157C5">
        <w:rPr>
          <w:b/>
          <w:bCs/>
        </w:rPr>
        <w:t>Section 1</w:t>
      </w:r>
      <w:r w:rsidR="1C824BE7" w:rsidRPr="006157C5">
        <w:rPr>
          <w:b/>
          <w:bCs/>
        </w:rPr>
        <w:t xml:space="preserve"> </w:t>
      </w:r>
      <w:r w:rsidRPr="006157C5">
        <w:tab/>
      </w:r>
      <w:r w:rsidRPr="006157C5">
        <w:rPr>
          <w:b/>
          <w:bCs/>
        </w:rPr>
        <w:t>Name</w:t>
      </w:r>
    </w:p>
    <w:p w14:paraId="4CAD1C2E" w14:textId="77777777" w:rsidR="009964B4" w:rsidRPr="006157C5" w:rsidRDefault="009964B4" w:rsidP="00214E37">
      <w:pPr>
        <w:pStyle w:val="Header"/>
        <w:tabs>
          <w:tab w:val="clear" w:pos="4153"/>
          <w:tab w:val="clear" w:pos="8306"/>
        </w:tabs>
      </w:pPr>
    </w:p>
    <w:p w14:paraId="281F0095" w14:textId="2614244D" w:rsidR="009964B4" w:rsidRPr="006157C5" w:rsidRDefault="009964B4" w:rsidP="00214E37">
      <w:pPr>
        <w:pStyle w:val="Header"/>
        <w:tabs>
          <w:tab w:val="clear" w:pos="4153"/>
          <w:tab w:val="clear" w:pos="8306"/>
        </w:tabs>
      </w:pPr>
      <w:r w:rsidRPr="006157C5">
        <w:t xml:space="preserve">Section 1 provides that the name of the instrument is the </w:t>
      </w:r>
      <w:r w:rsidRPr="006157C5">
        <w:rPr>
          <w:i/>
          <w:iCs/>
        </w:rPr>
        <w:t>Private Health Insurance Le</w:t>
      </w:r>
      <w:r w:rsidR="00572DDF" w:rsidRPr="006157C5">
        <w:rPr>
          <w:i/>
          <w:iCs/>
        </w:rPr>
        <w:t>gislation Amendment Rules (No.</w:t>
      </w:r>
      <w:r w:rsidR="009A2C31" w:rsidRPr="006157C5">
        <w:rPr>
          <w:i/>
          <w:iCs/>
        </w:rPr>
        <w:t> </w:t>
      </w:r>
      <w:r w:rsidR="00FD42B8" w:rsidRPr="006157C5">
        <w:rPr>
          <w:i/>
          <w:iCs/>
        </w:rPr>
        <w:t>4</w:t>
      </w:r>
      <w:r w:rsidRPr="006157C5">
        <w:rPr>
          <w:i/>
          <w:iCs/>
        </w:rPr>
        <w:t>) 202</w:t>
      </w:r>
      <w:r w:rsidR="00522141" w:rsidRPr="006157C5">
        <w:rPr>
          <w:i/>
          <w:iCs/>
        </w:rPr>
        <w:t>2</w:t>
      </w:r>
      <w:r w:rsidR="00AF65B9" w:rsidRPr="006157C5">
        <w:t> (the Amendment Rules)</w:t>
      </w:r>
    </w:p>
    <w:p w14:paraId="48660EDF" w14:textId="77777777" w:rsidR="009964B4" w:rsidRPr="006157C5" w:rsidRDefault="009964B4" w:rsidP="00214E37">
      <w:pPr>
        <w:pStyle w:val="Header"/>
        <w:tabs>
          <w:tab w:val="clear" w:pos="4153"/>
          <w:tab w:val="clear" w:pos="8306"/>
        </w:tabs>
      </w:pPr>
    </w:p>
    <w:p w14:paraId="0E556A70" w14:textId="267FD035" w:rsidR="009964B4" w:rsidRPr="006157C5" w:rsidRDefault="009964B4" w:rsidP="00214E37">
      <w:pPr>
        <w:pStyle w:val="Header"/>
        <w:tabs>
          <w:tab w:val="clear" w:pos="4153"/>
          <w:tab w:val="clear" w:pos="8306"/>
        </w:tabs>
        <w:rPr>
          <w:b/>
          <w:bCs/>
        </w:rPr>
      </w:pPr>
      <w:r w:rsidRPr="006157C5">
        <w:rPr>
          <w:b/>
          <w:bCs/>
        </w:rPr>
        <w:t>Section 2</w:t>
      </w:r>
      <w:r w:rsidR="59BF52B4" w:rsidRPr="006157C5">
        <w:rPr>
          <w:b/>
          <w:bCs/>
        </w:rPr>
        <w:t xml:space="preserve"> </w:t>
      </w:r>
      <w:r w:rsidRPr="006157C5">
        <w:tab/>
      </w:r>
      <w:r w:rsidRPr="006157C5">
        <w:rPr>
          <w:b/>
          <w:bCs/>
        </w:rPr>
        <w:t>Commencement</w:t>
      </w:r>
    </w:p>
    <w:p w14:paraId="7DE113F7" w14:textId="77777777" w:rsidR="009964B4" w:rsidRPr="006157C5" w:rsidRDefault="009964B4" w:rsidP="00214E37">
      <w:pPr>
        <w:pStyle w:val="Header"/>
        <w:tabs>
          <w:tab w:val="clear" w:pos="4153"/>
          <w:tab w:val="clear" w:pos="8306"/>
        </w:tabs>
      </w:pPr>
    </w:p>
    <w:p w14:paraId="3EC7DD4C" w14:textId="320CF903" w:rsidR="009964B4" w:rsidRPr="006157C5" w:rsidRDefault="009964B4" w:rsidP="00214E37">
      <w:r w:rsidRPr="006157C5">
        <w:t xml:space="preserve">Section 2 provides that the instrument commences on </w:t>
      </w:r>
      <w:r w:rsidR="00C5496C" w:rsidRPr="006157C5">
        <w:t>1</w:t>
      </w:r>
      <w:r w:rsidR="40FE9DD2" w:rsidRPr="006157C5">
        <w:t> </w:t>
      </w:r>
      <w:r w:rsidR="00FD42B8" w:rsidRPr="006157C5">
        <w:t>April </w:t>
      </w:r>
      <w:r w:rsidR="40FE9DD2" w:rsidRPr="006157C5">
        <w:t>202</w:t>
      </w:r>
      <w:r w:rsidR="00C5496C" w:rsidRPr="006157C5">
        <w:t>2</w:t>
      </w:r>
      <w:r w:rsidRPr="006157C5">
        <w:t xml:space="preserve">. </w:t>
      </w:r>
    </w:p>
    <w:p w14:paraId="14817C1C" w14:textId="77777777" w:rsidR="009964B4" w:rsidRPr="006157C5" w:rsidRDefault="009964B4" w:rsidP="00214E37">
      <w:pPr>
        <w:pStyle w:val="Header"/>
        <w:tabs>
          <w:tab w:val="clear" w:pos="4153"/>
          <w:tab w:val="clear" w:pos="8306"/>
        </w:tabs>
      </w:pPr>
    </w:p>
    <w:p w14:paraId="46830D4C" w14:textId="2DF30D2B" w:rsidR="009964B4" w:rsidRPr="006157C5" w:rsidRDefault="009964B4" w:rsidP="00214E37">
      <w:pPr>
        <w:pStyle w:val="Header"/>
        <w:tabs>
          <w:tab w:val="clear" w:pos="4153"/>
          <w:tab w:val="clear" w:pos="8306"/>
        </w:tabs>
        <w:rPr>
          <w:b/>
          <w:bCs/>
        </w:rPr>
      </w:pPr>
      <w:r w:rsidRPr="006157C5">
        <w:rPr>
          <w:b/>
          <w:bCs/>
        </w:rPr>
        <w:t>Section 3</w:t>
      </w:r>
      <w:r w:rsidRPr="006157C5">
        <w:tab/>
      </w:r>
      <w:r w:rsidR="393CA378" w:rsidRPr="006157C5">
        <w:rPr>
          <w:b/>
          <w:bCs/>
        </w:rPr>
        <w:t xml:space="preserve"> </w:t>
      </w:r>
      <w:r w:rsidRPr="006157C5">
        <w:rPr>
          <w:b/>
          <w:bCs/>
        </w:rPr>
        <w:t>Authority</w:t>
      </w:r>
    </w:p>
    <w:p w14:paraId="2CA1EF42" w14:textId="77777777" w:rsidR="009964B4" w:rsidRPr="006157C5" w:rsidRDefault="009964B4" w:rsidP="00214E37">
      <w:pPr>
        <w:pStyle w:val="Header"/>
        <w:tabs>
          <w:tab w:val="clear" w:pos="4153"/>
          <w:tab w:val="clear" w:pos="8306"/>
        </w:tabs>
      </w:pPr>
    </w:p>
    <w:p w14:paraId="5B6477DD" w14:textId="58E60389" w:rsidR="009964B4" w:rsidRPr="006157C5" w:rsidRDefault="009964B4" w:rsidP="00214E37">
      <w:pPr>
        <w:pStyle w:val="Header"/>
        <w:tabs>
          <w:tab w:val="clear" w:pos="4153"/>
          <w:tab w:val="clear" w:pos="8306"/>
        </w:tabs>
      </w:pPr>
      <w:r w:rsidRPr="006157C5">
        <w:t>Section 3 provides that the Amendment Rules are made under section 333-20</w:t>
      </w:r>
      <w:r w:rsidR="007F6954" w:rsidRPr="006157C5">
        <w:t>(1)</w:t>
      </w:r>
      <w:r w:rsidRPr="006157C5">
        <w:t xml:space="preserve"> of the </w:t>
      </w:r>
      <w:r w:rsidRPr="006157C5">
        <w:rPr>
          <w:i/>
          <w:iCs/>
        </w:rPr>
        <w:t>Private Health Insurance Act 2007</w:t>
      </w:r>
      <w:r w:rsidRPr="006157C5">
        <w:t>.</w:t>
      </w:r>
    </w:p>
    <w:p w14:paraId="38573EAA" w14:textId="77777777" w:rsidR="009964B4" w:rsidRPr="006157C5" w:rsidRDefault="009964B4" w:rsidP="00214E37">
      <w:pPr>
        <w:pStyle w:val="Header"/>
        <w:tabs>
          <w:tab w:val="clear" w:pos="4153"/>
          <w:tab w:val="clear" w:pos="8306"/>
        </w:tabs>
        <w:rPr>
          <w:szCs w:val="24"/>
        </w:rPr>
      </w:pPr>
    </w:p>
    <w:p w14:paraId="060BD062" w14:textId="068EED77" w:rsidR="009964B4" w:rsidRPr="006157C5" w:rsidRDefault="009964B4" w:rsidP="6D7CAC55">
      <w:pPr>
        <w:pStyle w:val="Header"/>
        <w:tabs>
          <w:tab w:val="clear" w:pos="4153"/>
          <w:tab w:val="clear" w:pos="8306"/>
          <w:tab w:val="num" w:pos="567"/>
        </w:tabs>
        <w:rPr>
          <w:b/>
          <w:bCs/>
          <w:i/>
          <w:iCs/>
        </w:rPr>
      </w:pPr>
      <w:r w:rsidRPr="006157C5">
        <w:rPr>
          <w:b/>
          <w:bCs/>
        </w:rPr>
        <w:t>Section 4</w:t>
      </w:r>
      <w:r w:rsidRPr="006157C5">
        <w:tab/>
      </w:r>
      <w:r w:rsidR="20D56541" w:rsidRPr="006157C5">
        <w:rPr>
          <w:b/>
          <w:bCs/>
        </w:rPr>
        <w:t xml:space="preserve"> </w:t>
      </w:r>
      <w:r w:rsidRPr="006157C5">
        <w:rPr>
          <w:b/>
          <w:bCs/>
        </w:rPr>
        <w:t>Schedules</w:t>
      </w:r>
      <w:r w:rsidRPr="006157C5">
        <w:rPr>
          <w:b/>
          <w:bCs/>
          <w:i/>
          <w:iCs/>
        </w:rPr>
        <w:t xml:space="preserve"> </w:t>
      </w:r>
    </w:p>
    <w:p w14:paraId="0E46042A" w14:textId="77777777" w:rsidR="009964B4" w:rsidRPr="006157C5" w:rsidRDefault="009964B4" w:rsidP="00214E37">
      <w:pPr>
        <w:pStyle w:val="Header"/>
        <w:tabs>
          <w:tab w:val="clear" w:pos="4153"/>
          <w:tab w:val="clear" w:pos="8306"/>
          <w:tab w:val="num" w:pos="567"/>
        </w:tabs>
        <w:rPr>
          <w:b/>
        </w:rPr>
      </w:pPr>
    </w:p>
    <w:p w14:paraId="2F1A7A74" w14:textId="77777777" w:rsidR="009964B4" w:rsidRPr="006157C5" w:rsidRDefault="009964B4" w:rsidP="00214E37">
      <w:pPr>
        <w:pStyle w:val="Header"/>
        <w:tabs>
          <w:tab w:val="clear" w:pos="4153"/>
          <w:tab w:val="clear" w:pos="8306"/>
          <w:tab w:val="num" w:pos="567"/>
        </w:tabs>
      </w:pPr>
      <w:r w:rsidRPr="006157C5">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25D87AA6" w14:textId="77777777" w:rsidR="009964B4" w:rsidRPr="006157C5" w:rsidRDefault="009964B4" w:rsidP="00214E37">
      <w:pPr>
        <w:pStyle w:val="Header"/>
        <w:tabs>
          <w:tab w:val="clear" w:pos="4153"/>
          <w:tab w:val="clear" w:pos="8306"/>
          <w:tab w:val="num" w:pos="567"/>
        </w:tabs>
      </w:pPr>
    </w:p>
    <w:p w14:paraId="7CE60938" w14:textId="0D353173" w:rsidR="009964B4" w:rsidRPr="006157C5" w:rsidRDefault="009964B4" w:rsidP="00214E37">
      <w:pPr>
        <w:pStyle w:val="Header"/>
        <w:tabs>
          <w:tab w:val="clear" w:pos="4153"/>
          <w:tab w:val="clear" w:pos="8306"/>
          <w:tab w:val="num" w:pos="567"/>
        </w:tabs>
      </w:pPr>
      <w:r w:rsidRPr="006157C5">
        <w:t xml:space="preserve">All Schedule changes come into effect from </w:t>
      </w:r>
      <w:r w:rsidR="00A361FF" w:rsidRPr="006157C5">
        <w:t>1</w:t>
      </w:r>
      <w:r w:rsidR="40FE9DD2" w:rsidRPr="006157C5">
        <w:t> </w:t>
      </w:r>
      <w:r w:rsidR="00FD42B8" w:rsidRPr="006157C5">
        <w:t>April </w:t>
      </w:r>
      <w:r w:rsidR="40FE9DD2" w:rsidRPr="006157C5">
        <w:t>202</w:t>
      </w:r>
      <w:r w:rsidR="00A361FF" w:rsidRPr="006157C5">
        <w:t>2</w:t>
      </w:r>
      <w:r w:rsidRPr="006157C5">
        <w:t xml:space="preserve">. </w:t>
      </w:r>
    </w:p>
    <w:p w14:paraId="76656599" w14:textId="77777777" w:rsidR="0095173B" w:rsidRPr="006157C5" w:rsidRDefault="0095173B" w:rsidP="00214E37">
      <w:pPr>
        <w:rPr>
          <w:kern w:val="28"/>
          <w:szCs w:val="24"/>
        </w:rPr>
      </w:pPr>
    </w:p>
    <w:p w14:paraId="362CAD83" w14:textId="260E140C" w:rsidR="00322294" w:rsidRPr="006157C5" w:rsidRDefault="002412E3" w:rsidP="00214E37">
      <w:pPr>
        <w:rPr>
          <w:kern w:val="28"/>
          <w:szCs w:val="24"/>
          <w:u w:val="single"/>
        </w:rPr>
      </w:pPr>
      <w:r w:rsidRPr="006157C5">
        <w:rPr>
          <w:kern w:val="28"/>
          <w:szCs w:val="24"/>
          <w:u w:val="single"/>
        </w:rPr>
        <w:t>S</w:t>
      </w:r>
      <w:r w:rsidR="00322294" w:rsidRPr="006157C5">
        <w:rPr>
          <w:kern w:val="28"/>
          <w:szCs w:val="24"/>
          <w:u w:val="single"/>
        </w:rPr>
        <w:t>chedule </w:t>
      </w:r>
      <w:r w:rsidR="00643959" w:rsidRPr="006157C5">
        <w:rPr>
          <w:kern w:val="28"/>
          <w:szCs w:val="24"/>
          <w:u w:val="single"/>
        </w:rPr>
        <w:t>1</w:t>
      </w:r>
      <w:r w:rsidR="00322294" w:rsidRPr="006157C5">
        <w:rPr>
          <w:kern w:val="28"/>
          <w:szCs w:val="24"/>
          <w:u w:val="single"/>
        </w:rPr>
        <w:t>—Amendments—Type </w:t>
      </w:r>
      <w:r w:rsidR="00643959" w:rsidRPr="006157C5">
        <w:rPr>
          <w:kern w:val="28"/>
          <w:szCs w:val="24"/>
          <w:u w:val="single"/>
        </w:rPr>
        <w:t>C</w:t>
      </w:r>
      <w:r w:rsidR="00322294" w:rsidRPr="006157C5">
        <w:rPr>
          <w:kern w:val="28"/>
          <w:szCs w:val="24"/>
          <w:u w:val="single"/>
        </w:rPr>
        <w:t> </w:t>
      </w:r>
      <w:r w:rsidR="00163AB5" w:rsidRPr="006157C5">
        <w:rPr>
          <w:kern w:val="28"/>
          <w:szCs w:val="24"/>
          <w:u w:val="single"/>
        </w:rPr>
        <w:t>p</w:t>
      </w:r>
      <w:r w:rsidR="00322294" w:rsidRPr="006157C5">
        <w:rPr>
          <w:kern w:val="28"/>
          <w:szCs w:val="24"/>
          <w:u w:val="single"/>
        </w:rPr>
        <w:t>rocedures</w:t>
      </w:r>
    </w:p>
    <w:p w14:paraId="05222CDD" w14:textId="7C739C50" w:rsidR="00154001" w:rsidRPr="006157C5" w:rsidRDefault="00154001" w:rsidP="00214E37">
      <w:pPr>
        <w:pStyle w:val="Header"/>
        <w:tabs>
          <w:tab w:val="num" w:pos="567"/>
        </w:tabs>
        <w:rPr>
          <w:i/>
        </w:rPr>
      </w:pPr>
    </w:p>
    <w:p w14:paraId="21ECB668" w14:textId="69F39FFD" w:rsidR="009964B4" w:rsidRPr="006157C5" w:rsidRDefault="009964B4" w:rsidP="00214E37">
      <w:pPr>
        <w:pStyle w:val="Header"/>
        <w:tabs>
          <w:tab w:val="num" w:pos="567"/>
        </w:tabs>
        <w:rPr>
          <w:iCs/>
        </w:rPr>
      </w:pPr>
      <w:r w:rsidRPr="006157C5">
        <w:rPr>
          <w:i/>
        </w:rPr>
        <w:t>Private Health Insurance (Benefit Requirements) Rules 2011</w:t>
      </w:r>
      <w:r w:rsidR="00F929D7" w:rsidRPr="006157C5">
        <w:rPr>
          <w:i/>
        </w:rPr>
        <w:t> </w:t>
      </w:r>
      <w:r w:rsidR="00F929D7" w:rsidRPr="006157C5">
        <w:rPr>
          <w:iCs/>
        </w:rPr>
        <w:t>(Benefit Requirements Rules)</w:t>
      </w:r>
    </w:p>
    <w:p w14:paraId="111E7E1D" w14:textId="77777777" w:rsidR="009964B4" w:rsidRPr="006157C5" w:rsidRDefault="009964B4" w:rsidP="00214E37">
      <w:pPr>
        <w:pStyle w:val="Header"/>
        <w:tabs>
          <w:tab w:val="num" w:pos="567"/>
        </w:tabs>
      </w:pPr>
    </w:p>
    <w:p w14:paraId="59D8D934" w14:textId="77B3EF0B" w:rsidR="009964B4" w:rsidRPr="006157C5" w:rsidRDefault="00C42597" w:rsidP="00214E37">
      <w:pPr>
        <w:pStyle w:val="Header"/>
        <w:tabs>
          <w:tab w:val="num" w:pos="567"/>
        </w:tabs>
      </w:pPr>
      <w:r w:rsidRPr="006157C5">
        <w:t>Schedule </w:t>
      </w:r>
      <w:r w:rsidR="00643959" w:rsidRPr="006157C5">
        <w:t>1</w:t>
      </w:r>
      <w:r w:rsidR="009964B4" w:rsidRPr="006157C5">
        <w:t xml:space="preserve"> of the Amendment Rules repeals the existing </w:t>
      </w:r>
      <w:r w:rsidR="00FA4156" w:rsidRPr="006157C5">
        <w:t xml:space="preserve">list </w:t>
      </w:r>
      <w:r w:rsidR="00C67ED9" w:rsidRPr="006157C5">
        <w:t xml:space="preserve">of </w:t>
      </w:r>
      <w:r w:rsidR="009964B4" w:rsidRPr="006157C5">
        <w:t xml:space="preserve">MBS items </w:t>
      </w:r>
      <w:r w:rsidR="00FA4156" w:rsidRPr="006157C5">
        <w:t xml:space="preserve">classified </w:t>
      </w:r>
      <w:r w:rsidR="009964B4" w:rsidRPr="006157C5">
        <w:t>as Type</w:t>
      </w:r>
      <w:r w:rsidR="00643959" w:rsidRPr="006157C5">
        <w:t xml:space="preserve"> C</w:t>
      </w:r>
      <w:r w:rsidR="00F051F1" w:rsidRPr="006157C5">
        <w:t xml:space="preserve"> </w:t>
      </w:r>
      <w:r w:rsidR="009964B4" w:rsidRPr="006157C5">
        <w:t xml:space="preserve">procedures in the Benefit Requirements </w:t>
      </w:r>
      <w:r w:rsidR="007226B9" w:rsidRPr="006157C5">
        <w:t>Rules and</w:t>
      </w:r>
      <w:r w:rsidR="009964B4" w:rsidRPr="006157C5">
        <w:t xml:space="preserve"> substitutes </w:t>
      </w:r>
      <w:r w:rsidR="00492E42" w:rsidRPr="006157C5">
        <w:t xml:space="preserve">an </w:t>
      </w:r>
      <w:r w:rsidR="009964B4" w:rsidRPr="006157C5">
        <w:t xml:space="preserve">amended </w:t>
      </w:r>
      <w:r w:rsidR="008C6712" w:rsidRPr="006157C5">
        <w:t>list</w:t>
      </w:r>
      <w:r w:rsidR="00296C54" w:rsidRPr="006157C5">
        <w:t>.</w:t>
      </w:r>
    </w:p>
    <w:p w14:paraId="6F118258" w14:textId="17C10FB1" w:rsidR="009964B4" w:rsidRPr="006157C5" w:rsidRDefault="00E31D77" w:rsidP="00E31D77">
      <w:pPr>
        <w:pStyle w:val="Header"/>
        <w:tabs>
          <w:tab w:val="clear" w:pos="4153"/>
          <w:tab w:val="clear" w:pos="8306"/>
          <w:tab w:val="left" w:pos="1083"/>
        </w:tabs>
      </w:pPr>
      <w:r w:rsidRPr="006157C5">
        <w:tab/>
      </w:r>
    </w:p>
    <w:p w14:paraId="7492C132" w14:textId="2F53FD1C" w:rsidR="009964B4" w:rsidRPr="006157C5" w:rsidRDefault="009964B4" w:rsidP="00214E37">
      <w:pPr>
        <w:pStyle w:val="Header"/>
        <w:numPr>
          <w:ilvl w:val="0"/>
          <w:numId w:val="11"/>
        </w:numPr>
      </w:pPr>
      <w:r w:rsidRPr="006157C5">
        <w:t>Type </w:t>
      </w:r>
      <w:r w:rsidR="00F051F1" w:rsidRPr="006157C5">
        <w:t>C</w:t>
      </w:r>
      <w:r w:rsidRPr="006157C5">
        <w:t xml:space="preserve"> procedures </w:t>
      </w:r>
      <w:r w:rsidR="00F051F1" w:rsidRPr="006157C5">
        <w:t>normally do not involve hospital treatment</w:t>
      </w:r>
      <w:r w:rsidRPr="006157C5">
        <w:t xml:space="preserve">. </w:t>
      </w:r>
    </w:p>
    <w:p w14:paraId="47455992" w14:textId="77777777" w:rsidR="009964B4" w:rsidRPr="006157C5" w:rsidRDefault="009964B4" w:rsidP="00214E37">
      <w:pPr>
        <w:pStyle w:val="Header"/>
        <w:tabs>
          <w:tab w:val="num" w:pos="567"/>
        </w:tabs>
        <w:rPr>
          <w:b/>
          <w:bCs/>
          <w:lang w:val="en-AU"/>
        </w:rPr>
      </w:pPr>
    </w:p>
    <w:p w14:paraId="570757EE" w14:textId="6C11E12C" w:rsidR="00C874A2" w:rsidRPr="006157C5" w:rsidRDefault="00C874A2" w:rsidP="00C874A2">
      <w:pPr>
        <w:rPr>
          <w:bCs/>
        </w:rPr>
      </w:pPr>
      <w:r w:rsidRPr="006157C5">
        <w:rPr>
          <w:b/>
          <w:bCs/>
        </w:rPr>
        <w:t>Item</w:t>
      </w:r>
      <w:r w:rsidR="008C6712" w:rsidRPr="006157C5">
        <w:rPr>
          <w:b/>
          <w:bCs/>
        </w:rPr>
        <w:t> </w:t>
      </w:r>
      <w:r w:rsidR="00492E42" w:rsidRPr="006157C5">
        <w:rPr>
          <w:b/>
          <w:bCs/>
        </w:rPr>
        <w:t>1</w:t>
      </w:r>
      <w:r w:rsidRPr="006157C5">
        <w:rPr>
          <w:b/>
          <w:bCs/>
        </w:rPr>
        <w:t xml:space="preserve"> </w:t>
      </w:r>
      <w:r w:rsidRPr="006157C5">
        <w:t xml:space="preserve">provides for an amended list of MBS items classified as </w:t>
      </w:r>
      <w:r w:rsidR="00F051F1" w:rsidRPr="006157C5">
        <w:t>Type C procedures.</w:t>
      </w:r>
    </w:p>
    <w:p w14:paraId="4A0EF341" w14:textId="77777777" w:rsidR="009964B4" w:rsidRPr="006157C5" w:rsidRDefault="009964B4" w:rsidP="00214E37"/>
    <w:p w14:paraId="1255409E" w14:textId="7D9FD00B" w:rsidR="00D933FF" w:rsidRPr="006157C5" w:rsidRDefault="00D933FF" w:rsidP="001D2A16">
      <w:pPr>
        <w:pStyle w:val="Header"/>
        <w:numPr>
          <w:ilvl w:val="0"/>
          <w:numId w:val="11"/>
        </w:numPr>
        <w:tabs>
          <w:tab w:val="num" w:pos="567"/>
        </w:tabs>
        <w:sectPr w:rsidR="00D933FF" w:rsidRPr="006157C5" w:rsidSect="00C874A2">
          <w:pgSz w:w="11906" w:h="16838"/>
          <w:pgMar w:top="1440" w:right="1440" w:bottom="1440" w:left="1440" w:header="720" w:footer="720" w:gutter="0"/>
          <w:paperSrc w:first="7" w:other="7"/>
          <w:cols w:space="720"/>
          <w:docGrid w:linePitch="326"/>
        </w:sectPr>
      </w:pPr>
    </w:p>
    <w:p w14:paraId="550AEE25" w14:textId="307BA427" w:rsidR="009964B4" w:rsidRPr="006157C5" w:rsidRDefault="009964B4" w:rsidP="00C874A2">
      <w:pPr>
        <w:pStyle w:val="Heading2"/>
        <w:jc w:val="center"/>
        <w:rPr>
          <w:rFonts w:ascii="Times New Roman" w:hAnsi="Times New Roman" w:cs="Times New Roman"/>
          <w:b/>
          <w:color w:val="auto"/>
        </w:rPr>
      </w:pPr>
      <w:r w:rsidRPr="006157C5">
        <w:rPr>
          <w:rFonts w:ascii="Times New Roman" w:hAnsi="Times New Roman" w:cs="Times New Roman"/>
          <w:b/>
          <w:color w:val="auto"/>
        </w:rPr>
        <w:lastRenderedPageBreak/>
        <w:t>Statement of Compatibility with Human Rights</w:t>
      </w:r>
    </w:p>
    <w:p w14:paraId="1F5EF223" w14:textId="77777777" w:rsidR="009964B4" w:rsidRPr="006157C5" w:rsidRDefault="009964B4" w:rsidP="00C874A2">
      <w:pPr>
        <w:spacing w:before="120" w:after="120"/>
        <w:jc w:val="center"/>
        <w:rPr>
          <w:szCs w:val="24"/>
        </w:rPr>
      </w:pPr>
      <w:r w:rsidRPr="006157C5">
        <w:rPr>
          <w:i/>
          <w:szCs w:val="24"/>
        </w:rPr>
        <w:t>Prepared in accordance with Part 3 of the Human Rights (Parliamentary Scrutiny) Act 2011</w:t>
      </w:r>
    </w:p>
    <w:p w14:paraId="60BD0D8D" w14:textId="77777777" w:rsidR="00E97A9E" w:rsidRPr="006157C5" w:rsidRDefault="00E97A9E" w:rsidP="00C874A2">
      <w:pPr>
        <w:spacing w:before="120" w:after="120"/>
        <w:jc w:val="center"/>
        <w:rPr>
          <w:b/>
          <w:bCs/>
          <w:i/>
          <w:iCs/>
        </w:rPr>
      </w:pPr>
    </w:p>
    <w:p w14:paraId="187BE363" w14:textId="77257CF6" w:rsidR="009964B4" w:rsidRPr="006157C5" w:rsidRDefault="00522141" w:rsidP="00C874A2">
      <w:pPr>
        <w:spacing w:before="120" w:after="120"/>
        <w:jc w:val="center"/>
        <w:rPr>
          <w:b/>
          <w:bCs/>
          <w:i/>
          <w:iCs/>
        </w:rPr>
      </w:pPr>
      <w:r w:rsidRPr="006157C5">
        <w:rPr>
          <w:b/>
          <w:bCs/>
          <w:i/>
          <w:iCs/>
        </w:rPr>
        <w:t>Private Health Insurance Legislation Amendment Rules (No.</w:t>
      </w:r>
      <w:r w:rsidR="00A576EF" w:rsidRPr="006157C5">
        <w:rPr>
          <w:b/>
          <w:bCs/>
          <w:i/>
          <w:iCs/>
        </w:rPr>
        <w:t> </w:t>
      </w:r>
      <w:r w:rsidR="00FD42B8" w:rsidRPr="006157C5">
        <w:rPr>
          <w:b/>
          <w:bCs/>
          <w:i/>
          <w:iCs/>
        </w:rPr>
        <w:t>4</w:t>
      </w:r>
      <w:r w:rsidRPr="006157C5">
        <w:rPr>
          <w:b/>
          <w:bCs/>
          <w:i/>
          <w:iCs/>
        </w:rPr>
        <w:t>) 2022</w:t>
      </w:r>
    </w:p>
    <w:p w14:paraId="63CF090E" w14:textId="77777777" w:rsidR="009964B4" w:rsidRPr="006157C5" w:rsidRDefault="009964B4" w:rsidP="00C874A2">
      <w:pPr>
        <w:spacing w:before="120" w:after="120"/>
        <w:jc w:val="center"/>
        <w:rPr>
          <w:szCs w:val="24"/>
        </w:rPr>
      </w:pPr>
      <w:r w:rsidRPr="006157C5">
        <w:rPr>
          <w:szCs w:val="24"/>
        </w:rPr>
        <w:t xml:space="preserve">This disallowable legislative instrument is compatible with the human rights and freedoms recognised or declared in the international instruments listed in section 3 of the </w:t>
      </w:r>
      <w:r w:rsidRPr="006157C5">
        <w:rPr>
          <w:i/>
          <w:szCs w:val="24"/>
        </w:rPr>
        <w:t>Human Rights (Parliamentary Scrutiny) Act 2011</w:t>
      </w:r>
      <w:r w:rsidRPr="006157C5">
        <w:rPr>
          <w:szCs w:val="24"/>
        </w:rPr>
        <w:t>.</w:t>
      </w:r>
    </w:p>
    <w:p w14:paraId="7A86D2A0" w14:textId="77777777" w:rsidR="00A05F20" w:rsidRPr="006157C5" w:rsidRDefault="00A05F20" w:rsidP="00214E37">
      <w:pPr>
        <w:pStyle w:val="Heading3"/>
        <w:rPr>
          <w:rFonts w:ascii="Times New Roman" w:hAnsi="Times New Roman" w:cs="Times New Roman"/>
          <w:b/>
          <w:color w:val="auto"/>
        </w:rPr>
      </w:pPr>
    </w:p>
    <w:p w14:paraId="199FE407" w14:textId="1CC2DC36" w:rsidR="009964B4" w:rsidRPr="006157C5" w:rsidRDefault="009964B4" w:rsidP="00214E37">
      <w:pPr>
        <w:pStyle w:val="Heading3"/>
        <w:rPr>
          <w:rFonts w:ascii="Times New Roman" w:hAnsi="Times New Roman" w:cs="Times New Roman"/>
          <w:b/>
          <w:color w:val="auto"/>
        </w:rPr>
      </w:pPr>
      <w:r w:rsidRPr="006157C5">
        <w:rPr>
          <w:rFonts w:ascii="Times New Roman" w:hAnsi="Times New Roman" w:cs="Times New Roman"/>
          <w:b/>
          <w:color w:val="auto"/>
        </w:rPr>
        <w:t>Overview of the disallowable legislative instrument</w:t>
      </w:r>
    </w:p>
    <w:p w14:paraId="25FB8D21" w14:textId="7114143A" w:rsidR="009964B4" w:rsidRPr="006157C5" w:rsidRDefault="009964B4" w:rsidP="00214E37">
      <w:pPr>
        <w:autoSpaceDE w:val="0"/>
        <w:autoSpaceDN w:val="0"/>
        <w:adjustRightInd w:val="0"/>
      </w:pPr>
      <w:r w:rsidRPr="006157C5">
        <w:t xml:space="preserve">The purpose of the </w:t>
      </w:r>
      <w:r w:rsidRPr="006157C5">
        <w:rPr>
          <w:i/>
          <w:iCs/>
        </w:rPr>
        <w:t>Private Health Insurance Le</w:t>
      </w:r>
      <w:r w:rsidR="00B10646" w:rsidRPr="006157C5">
        <w:rPr>
          <w:i/>
          <w:iCs/>
        </w:rPr>
        <w:t>gislation Amendment Rules (No.</w:t>
      </w:r>
      <w:r w:rsidR="00FD42B8" w:rsidRPr="006157C5">
        <w:rPr>
          <w:i/>
          <w:iCs/>
        </w:rPr>
        <w:t>4</w:t>
      </w:r>
      <w:r w:rsidRPr="006157C5">
        <w:rPr>
          <w:i/>
          <w:iCs/>
        </w:rPr>
        <w:t>) 202</w:t>
      </w:r>
      <w:r w:rsidR="00522141" w:rsidRPr="006157C5">
        <w:rPr>
          <w:i/>
          <w:iCs/>
        </w:rPr>
        <w:t>2</w:t>
      </w:r>
      <w:r w:rsidRPr="006157C5">
        <w:rPr>
          <w:i/>
          <w:iCs/>
        </w:rPr>
        <w:t xml:space="preserve"> </w:t>
      </w:r>
      <w:r w:rsidRPr="006157C5">
        <w:t>(the</w:t>
      </w:r>
      <w:r w:rsidR="00163AB5" w:rsidRPr="006157C5">
        <w:t> </w:t>
      </w:r>
      <w:r w:rsidRPr="006157C5">
        <w:t>Amendment Rules)</w:t>
      </w:r>
      <w:r w:rsidRPr="006157C5">
        <w:rPr>
          <w:i/>
          <w:iCs/>
        </w:rPr>
        <w:t xml:space="preserve"> </w:t>
      </w:r>
      <w:r w:rsidRPr="006157C5">
        <w:t xml:space="preserve">is to amend the following instruments: </w:t>
      </w:r>
    </w:p>
    <w:p w14:paraId="3E61E163" w14:textId="6583354B" w:rsidR="009964B4" w:rsidRPr="006157C5" w:rsidRDefault="009964B4" w:rsidP="00214E37">
      <w:pPr>
        <w:pStyle w:val="ListParagraph"/>
        <w:numPr>
          <w:ilvl w:val="0"/>
          <w:numId w:val="1"/>
        </w:numPr>
        <w:autoSpaceDE w:val="0"/>
        <w:autoSpaceDN w:val="0"/>
        <w:adjustRightInd w:val="0"/>
        <w:rPr>
          <w:i/>
        </w:rPr>
      </w:pPr>
      <w:r w:rsidRPr="006157C5">
        <w:rPr>
          <w:i/>
        </w:rPr>
        <w:t>Private Health Insurance (Benefit Requirements) Rules</w:t>
      </w:r>
      <w:r w:rsidR="002F5162" w:rsidRPr="006157C5">
        <w:rPr>
          <w:i/>
        </w:rPr>
        <w:t> </w:t>
      </w:r>
      <w:r w:rsidRPr="006157C5">
        <w:rPr>
          <w:i/>
        </w:rPr>
        <w:t xml:space="preserve">2011 </w:t>
      </w:r>
      <w:r w:rsidRPr="006157C5">
        <w:t>(the</w:t>
      </w:r>
      <w:r w:rsidR="00163AB5" w:rsidRPr="006157C5">
        <w:t> </w:t>
      </w:r>
      <w:r w:rsidRPr="006157C5">
        <w:t>Benefit</w:t>
      </w:r>
      <w:r w:rsidR="00163AB5" w:rsidRPr="006157C5">
        <w:t> </w:t>
      </w:r>
      <w:r w:rsidRPr="006157C5">
        <w:t>Requirements Rules)</w:t>
      </w:r>
      <w:r w:rsidR="006B46B9" w:rsidRPr="006157C5">
        <w:t>.</w:t>
      </w:r>
    </w:p>
    <w:p w14:paraId="2C6D350B" w14:textId="77777777" w:rsidR="009964B4" w:rsidRPr="006157C5" w:rsidRDefault="009964B4" w:rsidP="00214E37">
      <w:pPr>
        <w:pStyle w:val="ListParagraph"/>
        <w:autoSpaceDE w:val="0"/>
        <w:autoSpaceDN w:val="0"/>
        <w:adjustRightInd w:val="0"/>
        <w:ind w:left="832"/>
        <w:rPr>
          <w:i/>
        </w:rPr>
      </w:pPr>
    </w:p>
    <w:p w14:paraId="7498C3D4" w14:textId="77777777" w:rsidR="009964B4" w:rsidRPr="006157C5" w:rsidRDefault="009964B4" w:rsidP="00214E37">
      <w:pPr>
        <w:autoSpaceDE w:val="0"/>
        <w:autoSpaceDN w:val="0"/>
        <w:adjustRightInd w:val="0"/>
        <w:rPr>
          <w:szCs w:val="24"/>
        </w:rPr>
      </w:pPr>
      <w:r w:rsidRPr="006157C5">
        <w:rPr>
          <w:szCs w:val="24"/>
        </w:rPr>
        <w:t>The Amendment Rules make consequential amendments to the:</w:t>
      </w:r>
    </w:p>
    <w:p w14:paraId="0914FE4D" w14:textId="77777777" w:rsidR="001C07B6" w:rsidRPr="006157C5" w:rsidRDefault="001C07B6" w:rsidP="001C07B6">
      <w:pPr>
        <w:pStyle w:val="ListParagraph"/>
        <w:numPr>
          <w:ilvl w:val="0"/>
          <w:numId w:val="12"/>
        </w:numPr>
        <w:autoSpaceDE w:val="0"/>
        <w:autoSpaceDN w:val="0"/>
        <w:adjustRightInd w:val="0"/>
      </w:pPr>
      <w:r w:rsidRPr="006157C5">
        <w:rPr>
          <w:szCs w:val="24"/>
        </w:rPr>
        <w:t>Benefit Requirements Rules to classify new MBS items by procedure</w:t>
      </w:r>
      <w:r w:rsidRPr="006157C5">
        <w:rPr>
          <w:szCs w:val="24"/>
        </w:rPr>
        <w:noBreakHyphen/>
        <w:t>type for the purposes of minimum benefits for accommodation.</w:t>
      </w:r>
    </w:p>
    <w:p w14:paraId="57B8751B" w14:textId="77777777" w:rsidR="00A576EF" w:rsidRPr="006157C5" w:rsidRDefault="00A576EF" w:rsidP="00A576EF">
      <w:pPr>
        <w:pStyle w:val="ListParagraph"/>
        <w:autoSpaceDE w:val="0"/>
        <w:autoSpaceDN w:val="0"/>
        <w:adjustRightInd w:val="0"/>
      </w:pPr>
    </w:p>
    <w:p w14:paraId="420E521A" w14:textId="77777777" w:rsidR="009964B4" w:rsidRPr="006157C5" w:rsidRDefault="009964B4" w:rsidP="00214E37">
      <w:pPr>
        <w:pStyle w:val="Heading3"/>
        <w:rPr>
          <w:rFonts w:ascii="Times New Roman" w:hAnsi="Times New Roman" w:cs="Times New Roman"/>
          <w:b/>
          <w:color w:val="auto"/>
        </w:rPr>
      </w:pPr>
      <w:r w:rsidRPr="006157C5">
        <w:rPr>
          <w:rFonts w:ascii="Times New Roman" w:hAnsi="Times New Roman" w:cs="Times New Roman"/>
          <w:b/>
          <w:color w:val="auto"/>
        </w:rPr>
        <w:t>Human rights implications</w:t>
      </w:r>
    </w:p>
    <w:p w14:paraId="3A70779A" w14:textId="6BF2430A" w:rsidR="009964B4" w:rsidRPr="006157C5" w:rsidRDefault="009964B4" w:rsidP="00214E37">
      <w:pPr>
        <w:autoSpaceDE w:val="0"/>
        <w:autoSpaceDN w:val="0"/>
        <w:adjustRightInd w:val="0"/>
        <w:spacing w:before="120" w:after="120"/>
        <w:rPr>
          <w:szCs w:val="24"/>
        </w:rPr>
      </w:pPr>
      <w:r w:rsidRPr="006157C5">
        <w:rPr>
          <w:szCs w:val="24"/>
        </w:rPr>
        <w:t>The Amendment Rules engage the right to health by facilitating the payment of private health insurance benefits for health care services, encouraging access to, and choice in, health care services. Under Article</w:t>
      </w:r>
      <w:r w:rsidR="00C54C79" w:rsidRPr="006157C5">
        <w:rPr>
          <w:szCs w:val="24"/>
        </w:rPr>
        <w:t> </w:t>
      </w:r>
      <w:r w:rsidRPr="006157C5">
        <w:rPr>
          <w:szCs w:val="24"/>
        </w:rPr>
        <w:t xml:space="preserve">12 of the International Covenant on Economic, Social and Cultural Rights, specifically the right to health, the Amendment Rules assist with the progressive realisation by all appropriate means of the right of everyone to the enjoyment of the highest attainable standard of physical and mental health. </w:t>
      </w:r>
    </w:p>
    <w:p w14:paraId="07A925B7" w14:textId="77777777" w:rsidR="009964B4" w:rsidRPr="006157C5" w:rsidRDefault="009964B4" w:rsidP="00214E37">
      <w:pPr>
        <w:autoSpaceDE w:val="0"/>
        <w:autoSpaceDN w:val="0"/>
        <w:adjustRightInd w:val="0"/>
        <w:spacing w:before="120" w:after="120"/>
        <w:rPr>
          <w:szCs w:val="24"/>
        </w:rPr>
      </w:pPr>
      <w:r w:rsidRPr="006157C5">
        <w:rPr>
          <w:szCs w:val="24"/>
        </w:rPr>
        <w:t>Private health insurance regulation assists with the advancement of these human rights by improving the governing framework for private health insurance in the interests of consumers. Private health insurance regulation aims to encourage insurers and providers of private health goods and services to provide better value for money to consumers, and to improve information provided to consumers of private health services to allow consumers to make more informed choices when purchasing services. Private health insurance regulation also requires that insurers do not differentiate the premiums they charge according to individual health characteristics such as poor health.</w:t>
      </w:r>
    </w:p>
    <w:p w14:paraId="7F189DFD" w14:textId="77777777" w:rsidR="009964B4" w:rsidRPr="006157C5" w:rsidRDefault="009964B4" w:rsidP="00214E37">
      <w:pPr>
        <w:rPr>
          <w:i/>
          <w:szCs w:val="24"/>
        </w:rPr>
      </w:pPr>
    </w:p>
    <w:p w14:paraId="45DF5774" w14:textId="77777777" w:rsidR="00E97A9E" w:rsidRPr="006157C5" w:rsidRDefault="00E97A9E">
      <w:pPr>
        <w:spacing w:after="160" w:line="259" w:lineRule="auto"/>
        <w:rPr>
          <w:i/>
          <w:szCs w:val="24"/>
        </w:rPr>
      </w:pPr>
      <w:r w:rsidRPr="006157C5">
        <w:rPr>
          <w:i/>
          <w:szCs w:val="24"/>
        </w:rPr>
        <w:br w:type="page"/>
      </w:r>
    </w:p>
    <w:p w14:paraId="6E72022C" w14:textId="2749661E" w:rsidR="009964B4" w:rsidRPr="006157C5" w:rsidRDefault="009964B4" w:rsidP="00214E37">
      <w:pPr>
        <w:rPr>
          <w:i/>
          <w:szCs w:val="24"/>
        </w:rPr>
      </w:pPr>
      <w:r w:rsidRPr="006157C5">
        <w:rPr>
          <w:i/>
          <w:szCs w:val="24"/>
        </w:rPr>
        <w:lastRenderedPageBreak/>
        <w:t xml:space="preserve">Analysis </w:t>
      </w:r>
    </w:p>
    <w:p w14:paraId="26CA3737" w14:textId="7586D70C" w:rsidR="009964B4" w:rsidRPr="006157C5" w:rsidRDefault="009964B4" w:rsidP="6D7CAC55">
      <w:pPr>
        <w:autoSpaceDE w:val="0"/>
        <w:autoSpaceDN w:val="0"/>
        <w:adjustRightInd w:val="0"/>
        <w:spacing w:before="120" w:after="120"/>
        <w:rPr>
          <w:i/>
          <w:iCs/>
        </w:rPr>
      </w:pPr>
      <w:r w:rsidRPr="006157C5">
        <w:t>The amendment relating to insertion of MBS items in the Benefit Requirements Rules</w:t>
      </w:r>
      <w:r w:rsidR="00C67ED9" w:rsidRPr="006157C5">
        <w:t xml:space="preserve"> is</w:t>
      </w:r>
      <w:r w:rsidRPr="006157C5">
        <w:t xml:space="preserve"> </w:t>
      </w:r>
      <w:r w:rsidR="00A576EF" w:rsidRPr="006157C5">
        <w:t xml:space="preserve">as </w:t>
      </w:r>
      <w:r w:rsidRPr="006157C5">
        <w:t xml:space="preserve">a consequence of the changes to the MBS that take effect on </w:t>
      </w:r>
      <w:r w:rsidR="00C5496C" w:rsidRPr="006157C5">
        <w:t>1</w:t>
      </w:r>
      <w:r w:rsidR="40FE9DD2" w:rsidRPr="006157C5">
        <w:t> </w:t>
      </w:r>
      <w:r w:rsidR="00FD42B8" w:rsidRPr="006157C5">
        <w:t xml:space="preserve">April </w:t>
      </w:r>
      <w:r w:rsidR="40FE9DD2" w:rsidRPr="006157C5">
        <w:t>202</w:t>
      </w:r>
      <w:r w:rsidR="00C5496C" w:rsidRPr="006157C5">
        <w:t>2</w:t>
      </w:r>
      <w:r w:rsidRPr="006157C5">
        <w:t>.</w:t>
      </w:r>
    </w:p>
    <w:p w14:paraId="36B4FBBE" w14:textId="50F4EF5B" w:rsidR="009964B4" w:rsidRPr="006157C5" w:rsidRDefault="009964B4" w:rsidP="00214E37">
      <w:pPr>
        <w:autoSpaceDE w:val="0"/>
        <w:autoSpaceDN w:val="0"/>
        <w:adjustRightInd w:val="0"/>
        <w:spacing w:before="120" w:after="120"/>
        <w:rPr>
          <w:szCs w:val="24"/>
        </w:rPr>
      </w:pPr>
      <w:r w:rsidRPr="006157C5">
        <w:rPr>
          <w:szCs w:val="24"/>
        </w:rPr>
        <w:t xml:space="preserve">The addition of new MBS items to accommodation benefit classifications allows for the specified treatments under those items and the related </w:t>
      </w:r>
      <w:r w:rsidR="00A76075" w:rsidRPr="006157C5">
        <w:rPr>
          <w:szCs w:val="24"/>
        </w:rPr>
        <w:t xml:space="preserve">minimum </w:t>
      </w:r>
      <w:r w:rsidRPr="006157C5">
        <w:rPr>
          <w:szCs w:val="24"/>
        </w:rPr>
        <w:t>benefit amounts to be claimed by patients who have the relevant private health insurance policies.</w:t>
      </w:r>
    </w:p>
    <w:p w14:paraId="4602D258" w14:textId="77777777" w:rsidR="00A05F20" w:rsidRPr="006157C5" w:rsidRDefault="00A05F20" w:rsidP="00214E37">
      <w:pPr>
        <w:pStyle w:val="Heading3"/>
        <w:rPr>
          <w:rFonts w:ascii="Times New Roman" w:hAnsi="Times New Roman" w:cs="Times New Roman"/>
          <w:b/>
          <w:color w:val="auto"/>
        </w:rPr>
      </w:pPr>
    </w:p>
    <w:p w14:paraId="582A7BCB" w14:textId="7EB02184" w:rsidR="009964B4" w:rsidRPr="006157C5" w:rsidRDefault="009964B4" w:rsidP="00214E37">
      <w:pPr>
        <w:pStyle w:val="Heading3"/>
        <w:rPr>
          <w:rFonts w:ascii="Times New Roman" w:hAnsi="Times New Roman" w:cs="Times New Roman"/>
          <w:b/>
          <w:color w:val="auto"/>
        </w:rPr>
      </w:pPr>
      <w:r w:rsidRPr="006157C5">
        <w:rPr>
          <w:rFonts w:ascii="Times New Roman" w:hAnsi="Times New Roman" w:cs="Times New Roman"/>
          <w:b/>
          <w:color w:val="auto"/>
        </w:rPr>
        <w:t xml:space="preserve">Conclusion </w:t>
      </w:r>
    </w:p>
    <w:p w14:paraId="41B02B40" w14:textId="096233F8" w:rsidR="009964B4" w:rsidRPr="006157C5" w:rsidRDefault="009964B4" w:rsidP="00214E37">
      <w:pPr>
        <w:rPr>
          <w:szCs w:val="24"/>
        </w:rPr>
      </w:pPr>
      <w:r w:rsidRPr="006157C5">
        <w:rPr>
          <w:szCs w:val="24"/>
        </w:rPr>
        <w:t>This disallowable legislative instrument only engages human rights to the extent that it maintains current arrangements with respect to the regulation of private health insurance. Therefore, this instrument is compatible with human rights because these changes continue to ensure that existing arrangements advancing the protection of human rights are maintain</w:t>
      </w:r>
      <w:r w:rsidR="00CD45FD" w:rsidRPr="006157C5">
        <w:rPr>
          <w:szCs w:val="24"/>
        </w:rPr>
        <w:t>ed.</w:t>
      </w:r>
    </w:p>
    <w:p w14:paraId="17707342" w14:textId="77777777" w:rsidR="00CD45FD" w:rsidRPr="006157C5" w:rsidRDefault="00CD45FD" w:rsidP="009E09AA">
      <w:pPr>
        <w:rPr>
          <w:szCs w:val="24"/>
        </w:rPr>
      </w:pPr>
    </w:p>
    <w:p w14:paraId="1C511473" w14:textId="0FD72DF1" w:rsidR="00CD45FD" w:rsidRPr="006157C5" w:rsidRDefault="00A143F0" w:rsidP="6D7CAC55">
      <w:pPr>
        <w:spacing w:after="120"/>
        <w:jc w:val="center"/>
        <w:rPr>
          <w:b/>
          <w:bCs/>
        </w:rPr>
      </w:pPr>
      <w:r w:rsidRPr="006157C5">
        <w:rPr>
          <w:b/>
          <w:bCs/>
        </w:rPr>
        <w:t>Alastair Wilson</w:t>
      </w:r>
      <w:r w:rsidR="00CD45FD" w:rsidRPr="006157C5">
        <w:br/>
      </w:r>
      <w:r w:rsidRPr="006157C5">
        <w:rPr>
          <w:b/>
          <w:bCs/>
        </w:rPr>
        <w:t>A</w:t>
      </w:r>
      <w:r w:rsidR="00C96A0F" w:rsidRPr="006157C5">
        <w:rPr>
          <w:b/>
          <w:bCs/>
        </w:rPr>
        <w:t xml:space="preserve">/g </w:t>
      </w:r>
      <w:r w:rsidR="00CD45FD" w:rsidRPr="006157C5">
        <w:rPr>
          <w:b/>
          <w:bCs/>
        </w:rPr>
        <w:t>Assistant Secretary</w:t>
      </w:r>
      <w:r w:rsidR="00CD45FD" w:rsidRPr="006157C5">
        <w:br/>
      </w:r>
      <w:r w:rsidR="00CD45FD" w:rsidRPr="006157C5">
        <w:rPr>
          <w:b/>
          <w:bCs/>
        </w:rPr>
        <w:t>Private Health Industry Branch</w:t>
      </w:r>
      <w:r w:rsidR="00CD45FD" w:rsidRPr="006157C5">
        <w:br/>
      </w:r>
      <w:r w:rsidR="00CD45FD" w:rsidRPr="006157C5">
        <w:rPr>
          <w:b/>
          <w:bCs/>
        </w:rPr>
        <w:t>Medical Benefits Division</w:t>
      </w:r>
    </w:p>
    <w:p w14:paraId="5BFA44FE" w14:textId="2FCC8643" w:rsidR="004F0BDB" w:rsidRPr="00E97A9E" w:rsidRDefault="00CD45FD" w:rsidP="6D7CAC55">
      <w:pPr>
        <w:spacing w:after="120"/>
        <w:jc w:val="center"/>
        <w:rPr>
          <w:rFonts w:ascii="Calibri" w:eastAsia="Calibri" w:hAnsi="Calibri"/>
          <w:sz w:val="22"/>
          <w:szCs w:val="22"/>
          <w:lang w:eastAsia="en-US"/>
        </w:rPr>
      </w:pPr>
      <w:r w:rsidRPr="006157C5">
        <w:rPr>
          <w:b/>
          <w:bCs/>
        </w:rPr>
        <w:t>Health Resourcing Group</w:t>
      </w:r>
      <w:r w:rsidRPr="006157C5">
        <w:br/>
      </w:r>
      <w:r w:rsidRPr="006157C5">
        <w:rPr>
          <w:b/>
          <w:bCs/>
        </w:rPr>
        <w:t>Department of Health</w:t>
      </w:r>
    </w:p>
    <w:sectPr w:rsidR="004F0BDB" w:rsidRPr="00E97A9E" w:rsidSect="00C42597">
      <w:pgSz w:w="11906" w:h="16838"/>
      <w:pgMar w:top="1440" w:right="1440" w:bottom="1440" w:left="144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3B925" w14:textId="77777777" w:rsidR="0059322C" w:rsidRDefault="0059322C">
      <w:r>
        <w:separator/>
      </w:r>
    </w:p>
  </w:endnote>
  <w:endnote w:type="continuationSeparator" w:id="0">
    <w:p w14:paraId="13627C73" w14:textId="77777777" w:rsidR="0059322C" w:rsidRDefault="0059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75973"/>
      <w:docPartObj>
        <w:docPartGallery w:val="Page Numbers (Bottom of Page)"/>
        <w:docPartUnique/>
      </w:docPartObj>
    </w:sdtPr>
    <w:sdtEndPr>
      <w:rPr>
        <w:noProof/>
      </w:rPr>
    </w:sdtEndPr>
    <w:sdtContent>
      <w:p w14:paraId="0494B995" w14:textId="38F4F632" w:rsidR="0081224C" w:rsidRDefault="0081224C">
        <w:pPr>
          <w:pStyle w:val="Footer"/>
          <w:jc w:val="right"/>
        </w:pPr>
        <w:r>
          <w:fldChar w:fldCharType="begin"/>
        </w:r>
        <w:r>
          <w:instrText xml:space="preserve"> PAGE   \* MERGEFORMAT </w:instrText>
        </w:r>
        <w:r>
          <w:fldChar w:fldCharType="separate"/>
        </w:r>
        <w:r w:rsidR="007006FD">
          <w:rPr>
            <w:noProof/>
          </w:rPr>
          <w:t>1</w:t>
        </w:r>
        <w:r>
          <w:rPr>
            <w:noProof/>
          </w:rPr>
          <w:fldChar w:fldCharType="end"/>
        </w:r>
      </w:p>
    </w:sdtContent>
  </w:sdt>
  <w:p w14:paraId="58A04944" w14:textId="77777777" w:rsidR="0081224C" w:rsidRDefault="0081224C">
    <w:pPr>
      <w:pStyle w:val="Footer"/>
    </w:pPr>
  </w:p>
  <w:p w14:paraId="1827A221" w14:textId="77777777" w:rsidR="0081224C" w:rsidRDefault="008122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198486"/>
      <w:docPartObj>
        <w:docPartGallery w:val="Page Numbers (Bottom of Page)"/>
        <w:docPartUnique/>
      </w:docPartObj>
    </w:sdtPr>
    <w:sdtEndPr>
      <w:rPr>
        <w:noProof/>
      </w:rPr>
    </w:sdtEndPr>
    <w:sdtContent>
      <w:p w14:paraId="6E120FB0" w14:textId="77777777" w:rsidR="0081224C" w:rsidRDefault="0081224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5F0BD7C" w14:textId="77777777" w:rsidR="0081224C" w:rsidRDefault="0081224C">
    <w:pPr>
      <w:pStyle w:val="Footer"/>
    </w:pPr>
  </w:p>
  <w:p w14:paraId="3FA22346" w14:textId="77777777" w:rsidR="0081224C" w:rsidRDefault="008122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D2EF4" w14:textId="77777777" w:rsidR="0059322C" w:rsidRDefault="0059322C">
      <w:r>
        <w:separator/>
      </w:r>
    </w:p>
  </w:footnote>
  <w:footnote w:type="continuationSeparator" w:id="0">
    <w:p w14:paraId="1124D319" w14:textId="77777777" w:rsidR="0059322C" w:rsidRDefault="00593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3623A" w14:textId="77777777" w:rsidR="0081224C" w:rsidRDefault="0081224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CC08E2" w14:textId="77777777" w:rsidR="0081224C" w:rsidRDefault="0081224C">
    <w:pPr>
      <w:pStyle w:val="Header"/>
    </w:pPr>
  </w:p>
  <w:p w14:paraId="007DC0B0" w14:textId="77777777" w:rsidR="0081224C" w:rsidRDefault="0081224C"/>
</w:hdr>
</file>

<file path=word/intelligence.xml><?xml version="1.0" encoding="utf-8"?>
<int:Intelligence xmlns:int="http://schemas.microsoft.com/office/intelligence/2019/intelligence">
  <int:IntelligenceSettings/>
  <int:Manifest>
    <int:ParagraphRange paragraphId="434195111" textId="998193044" start="186" length="17" invalidationStart="186" invalidationLength="17" id="REQvc4/w"/>
    <int:WordHash hashCode="NkPdJ9i9g1wpGP" id="78I/QkpM"/>
    <int:WordHash hashCode="y3qCwxeHEFHFNd" id="CKC0MuQZ"/>
    <int:ParagraphRange paragraphId="597532222" textId="1681725805" start="263" length="9" invalidationStart="263" invalidationLength="9" id="NhDFz5nf"/>
    <int:WordHash hashCode="iL6dYtcbq9IrIB" id="nj5ETmNV"/>
    <int:WordHash hashCode="e0dMsLOcF3PXGS" id="66M0dzBW"/>
    <int:ParagraphRange paragraphId="203602865" textId="535141119" start="75" length="5" invalidationStart="75" invalidationLength="5" id="vwC+hHET"/>
    <int:WordHash hashCode="UauqYuUr79f3eN" id="zL2Uwkeg"/>
    <int:WordHash hashCode="FXPzwboTMomH7N" id="YZMbsu9V"/>
    <int:WordHash hashCode="+CSOEnJ3EMlG9z" id="teueqTuX"/>
    <int:WordHash hashCode="IX5lCwrn8ZkQxQ" id="FNauLyQv"/>
    <int:WordHash hashCode="XLpTDkzgmpwU+M" id="m9MwRIx2"/>
    <int:WordHash hashCode="PZK2qOy0OxHBlW" id="/mIOwmXU"/>
    <int:WordHash hashCode="Uyc10Rgghj6x10" id="LA+7JOvd"/>
    <int:WordHash hashCode="N/p4BTubAqm4Le" id="uKJe+TTQ"/>
  </int:Manifest>
  <int:Observations>
    <int:Content id="REQvc4/w">
      <int:Rejection type="LegacyProofing"/>
    </int:Content>
    <int:Content id="78I/QkpM">
      <int:Rejection type="AugLoop_Text_Critique"/>
    </int:Content>
    <int:Content id="CKC0MuQZ">
      <int:Rejection type="AugLoop_Text_Critique"/>
    </int:Content>
    <int:Content id="NhDFz5nf">
      <int:Rejection type="LegacyProofing"/>
    </int:Content>
    <int:Content id="nj5ETmNV">
      <int:Rejection type="AugLoop_Text_Critique"/>
    </int:Content>
    <int:Content id="66M0dzBW">
      <int:Rejection type="AugLoop_Text_Critique"/>
    </int:Content>
    <int:Content id="vwC+hHET">
      <int:Rejection type="LegacyProofing"/>
    </int:Content>
    <int:Content id="zL2Uwkeg">
      <int:Rejection type="AugLoop_Text_Critique"/>
    </int:Content>
    <int:Content id="YZMbsu9V">
      <int:Rejection type="AugLoop_Text_Critique"/>
    </int:Content>
    <int:Content id="teueqTuX">
      <int:Rejection type="AugLoop_Text_Critique"/>
    </int:Content>
    <int:Content id="FNauLyQv">
      <int:Rejection type="AugLoop_Text_Critique"/>
    </int:Content>
    <int:Content id="m9MwRIx2">
      <int:Rejection type="AugLoop_Text_Critique"/>
    </int:Content>
    <int:Content id="/mIOwmXU">
      <int:Rejection type="AugLoop_Text_Critique"/>
    </int:Content>
    <int:Content id="LA+7JOvd">
      <int:Rejection type="AugLoop_Text_Critique"/>
    </int:Content>
    <int:Content id="uKJe+TTQ">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46642"/>
    <w:multiLevelType w:val="hybridMultilevel"/>
    <w:tmpl w:val="71E875E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DC61293"/>
    <w:multiLevelType w:val="hybridMultilevel"/>
    <w:tmpl w:val="B582B7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7640F2"/>
    <w:multiLevelType w:val="hybridMultilevel"/>
    <w:tmpl w:val="736EB1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128A5C44"/>
    <w:multiLevelType w:val="hybridMultilevel"/>
    <w:tmpl w:val="BD88A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C511D"/>
    <w:multiLevelType w:val="hybridMultilevel"/>
    <w:tmpl w:val="46FC9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CF32AD"/>
    <w:multiLevelType w:val="hybridMultilevel"/>
    <w:tmpl w:val="41F0E16E"/>
    <w:lvl w:ilvl="0" w:tplc="4E1A9136">
      <w:start w:val="3"/>
      <w:numFmt w:val="bullet"/>
      <w:lvlText w:val="•"/>
      <w:lvlJc w:val="left"/>
      <w:pPr>
        <w:ind w:left="360" w:hanging="360"/>
      </w:pPr>
      <w:rPr>
        <w:rFonts w:ascii="Times New Roman" w:eastAsia="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3FA1938"/>
    <w:multiLevelType w:val="hybridMultilevel"/>
    <w:tmpl w:val="F3606E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4291611"/>
    <w:multiLevelType w:val="hybridMultilevel"/>
    <w:tmpl w:val="6158E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1C090D"/>
    <w:multiLevelType w:val="hybridMultilevel"/>
    <w:tmpl w:val="E8849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343CE7"/>
    <w:multiLevelType w:val="hybridMultilevel"/>
    <w:tmpl w:val="6A583AF0"/>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0" w15:restartNumberingAfterBreak="0">
    <w:nsid w:val="18D84AA5"/>
    <w:multiLevelType w:val="hybridMultilevel"/>
    <w:tmpl w:val="AC1E9994"/>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1" w15:restartNumberingAfterBreak="0">
    <w:nsid w:val="1B832272"/>
    <w:multiLevelType w:val="hybridMultilevel"/>
    <w:tmpl w:val="552CD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12305A"/>
    <w:multiLevelType w:val="hybridMultilevel"/>
    <w:tmpl w:val="3516E888"/>
    <w:lvl w:ilvl="0" w:tplc="667647EC">
      <w:start w:val="1"/>
      <w:numFmt w:val="bullet"/>
      <w:pStyle w:val="Recommendations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1236265"/>
    <w:multiLevelType w:val="hybridMultilevel"/>
    <w:tmpl w:val="EBCEC7C4"/>
    <w:lvl w:ilvl="0" w:tplc="DD54883A">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DF5060"/>
    <w:multiLevelType w:val="hybridMultilevel"/>
    <w:tmpl w:val="1E449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8679E2"/>
    <w:multiLevelType w:val="hybridMultilevel"/>
    <w:tmpl w:val="6AB06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DD00C1"/>
    <w:multiLevelType w:val="hybridMultilevel"/>
    <w:tmpl w:val="79648680"/>
    <w:lvl w:ilvl="0" w:tplc="C10C60F2">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CA304B"/>
    <w:multiLevelType w:val="hybridMultilevel"/>
    <w:tmpl w:val="AE28A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E83CE5"/>
    <w:multiLevelType w:val="hybridMultilevel"/>
    <w:tmpl w:val="D4882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2E0948"/>
    <w:multiLevelType w:val="hybridMultilevel"/>
    <w:tmpl w:val="50706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9277E6"/>
    <w:multiLevelType w:val="hybridMultilevel"/>
    <w:tmpl w:val="1DBAA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6262FF"/>
    <w:multiLevelType w:val="hybridMultilevel"/>
    <w:tmpl w:val="4D7A9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AD249D"/>
    <w:multiLevelType w:val="hybridMultilevel"/>
    <w:tmpl w:val="903A9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70303C"/>
    <w:multiLevelType w:val="hybridMultilevel"/>
    <w:tmpl w:val="B9B033CE"/>
    <w:lvl w:ilvl="0" w:tplc="DD54883A">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2E11CE"/>
    <w:multiLevelType w:val="hybridMultilevel"/>
    <w:tmpl w:val="83643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D65752"/>
    <w:multiLevelType w:val="hybridMultilevel"/>
    <w:tmpl w:val="36666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AA7D70"/>
    <w:multiLevelType w:val="hybridMultilevel"/>
    <w:tmpl w:val="E86E4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022383"/>
    <w:multiLevelType w:val="hybridMultilevel"/>
    <w:tmpl w:val="1B920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CF3215"/>
    <w:multiLevelType w:val="hybridMultilevel"/>
    <w:tmpl w:val="0636863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num w:numId="1">
    <w:abstractNumId w:val="10"/>
  </w:num>
  <w:num w:numId="2">
    <w:abstractNumId w:val="19"/>
  </w:num>
  <w:num w:numId="3">
    <w:abstractNumId w:val="0"/>
  </w:num>
  <w:num w:numId="4">
    <w:abstractNumId w:val="2"/>
  </w:num>
  <w:num w:numId="5">
    <w:abstractNumId w:val="3"/>
  </w:num>
  <w:num w:numId="6">
    <w:abstractNumId w:val="22"/>
  </w:num>
  <w:num w:numId="7">
    <w:abstractNumId w:val="16"/>
  </w:num>
  <w:num w:numId="8">
    <w:abstractNumId w:val="6"/>
  </w:num>
  <w:num w:numId="9">
    <w:abstractNumId w:val="27"/>
  </w:num>
  <w:num w:numId="10">
    <w:abstractNumId w:val="1"/>
  </w:num>
  <w:num w:numId="11">
    <w:abstractNumId w:val="28"/>
  </w:num>
  <w:num w:numId="12">
    <w:abstractNumId w:val="8"/>
  </w:num>
  <w:num w:numId="13">
    <w:abstractNumId w:val="11"/>
  </w:num>
  <w:num w:numId="14">
    <w:abstractNumId w:val="20"/>
  </w:num>
  <w:num w:numId="15">
    <w:abstractNumId w:val="18"/>
  </w:num>
  <w:num w:numId="16">
    <w:abstractNumId w:val="4"/>
  </w:num>
  <w:num w:numId="17">
    <w:abstractNumId w:val="7"/>
  </w:num>
  <w:num w:numId="18">
    <w:abstractNumId w:val="25"/>
  </w:num>
  <w:num w:numId="19">
    <w:abstractNumId w:val="23"/>
  </w:num>
  <w:num w:numId="20">
    <w:abstractNumId w:val="13"/>
  </w:num>
  <w:num w:numId="21">
    <w:abstractNumId w:val="17"/>
  </w:num>
  <w:num w:numId="22">
    <w:abstractNumId w:val="15"/>
  </w:num>
  <w:num w:numId="23">
    <w:abstractNumId w:val="26"/>
  </w:num>
  <w:num w:numId="24">
    <w:abstractNumId w:val="12"/>
  </w:num>
  <w:num w:numId="25">
    <w:abstractNumId w:val="14"/>
  </w:num>
  <w:num w:numId="26">
    <w:abstractNumId w:val="5"/>
  </w:num>
  <w:num w:numId="27">
    <w:abstractNumId w:val="21"/>
  </w:num>
  <w:num w:numId="28">
    <w:abstractNumId w:val="24"/>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9AA"/>
    <w:rsid w:val="00022C51"/>
    <w:rsid w:val="0002435E"/>
    <w:rsid w:val="00024747"/>
    <w:rsid w:val="00027455"/>
    <w:rsid w:val="00030616"/>
    <w:rsid w:val="000357CC"/>
    <w:rsid w:val="00037625"/>
    <w:rsid w:val="00045A8E"/>
    <w:rsid w:val="00046C73"/>
    <w:rsid w:val="000516E3"/>
    <w:rsid w:val="000747A0"/>
    <w:rsid w:val="00081865"/>
    <w:rsid w:val="00092C59"/>
    <w:rsid w:val="00092E7C"/>
    <w:rsid w:val="000A2AB6"/>
    <w:rsid w:val="000A679F"/>
    <w:rsid w:val="000B4761"/>
    <w:rsid w:val="000E04CD"/>
    <w:rsid w:val="000E53EC"/>
    <w:rsid w:val="000F0C7F"/>
    <w:rsid w:val="001024F1"/>
    <w:rsid w:val="0010471C"/>
    <w:rsid w:val="00113B3F"/>
    <w:rsid w:val="001270C8"/>
    <w:rsid w:val="00135234"/>
    <w:rsid w:val="00154001"/>
    <w:rsid w:val="00163AB5"/>
    <w:rsid w:val="001712D8"/>
    <w:rsid w:val="00182302"/>
    <w:rsid w:val="00185C69"/>
    <w:rsid w:val="00192F9F"/>
    <w:rsid w:val="00195678"/>
    <w:rsid w:val="001A0976"/>
    <w:rsid w:val="001A3216"/>
    <w:rsid w:val="001B544C"/>
    <w:rsid w:val="001C07B6"/>
    <w:rsid w:val="001C3BC1"/>
    <w:rsid w:val="001C5255"/>
    <w:rsid w:val="001E0751"/>
    <w:rsid w:val="001E5FBF"/>
    <w:rsid w:val="0020611A"/>
    <w:rsid w:val="002123E9"/>
    <w:rsid w:val="002140DC"/>
    <w:rsid w:val="00214E37"/>
    <w:rsid w:val="00215C32"/>
    <w:rsid w:val="00222ADD"/>
    <w:rsid w:val="002278DE"/>
    <w:rsid w:val="002412E3"/>
    <w:rsid w:val="00241960"/>
    <w:rsid w:val="00251602"/>
    <w:rsid w:val="00254292"/>
    <w:rsid w:val="002611BB"/>
    <w:rsid w:val="00262670"/>
    <w:rsid w:val="002679D3"/>
    <w:rsid w:val="00273631"/>
    <w:rsid w:val="002855C4"/>
    <w:rsid w:val="00294BB5"/>
    <w:rsid w:val="00294CC9"/>
    <w:rsid w:val="00296C54"/>
    <w:rsid w:val="002A0FFC"/>
    <w:rsid w:val="002A3603"/>
    <w:rsid w:val="002A49E4"/>
    <w:rsid w:val="002A5525"/>
    <w:rsid w:val="002B22FC"/>
    <w:rsid w:val="002B6AB7"/>
    <w:rsid w:val="002C1344"/>
    <w:rsid w:val="002D3953"/>
    <w:rsid w:val="002E229B"/>
    <w:rsid w:val="002E24F6"/>
    <w:rsid w:val="002E6B5B"/>
    <w:rsid w:val="002F115C"/>
    <w:rsid w:val="002F24B8"/>
    <w:rsid w:val="002F3F50"/>
    <w:rsid w:val="002F5162"/>
    <w:rsid w:val="003005B4"/>
    <w:rsid w:val="0031204C"/>
    <w:rsid w:val="003207F4"/>
    <w:rsid w:val="00322294"/>
    <w:rsid w:val="003244F9"/>
    <w:rsid w:val="00325F47"/>
    <w:rsid w:val="00326C29"/>
    <w:rsid w:val="0033562F"/>
    <w:rsid w:val="00337EDE"/>
    <w:rsid w:val="0034687B"/>
    <w:rsid w:val="00346ABB"/>
    <w:rsid w:val="003474BF"/>
    <w:rsid w:val="00357D86"/>
    <w:rsid w:val="00367125"/>
    <w:rsid w:val="00371C2D"/>
    <w:rsid w:val="00372710"/>
    <w:rsid w:val="003733A2"/>
    <w:rsid w:val="003736F5"/>
    <w:rsid w:val="003741BF"/>
    <w:rsid w:val="00380D62"/>
    <w:rsid w:val="00384CFD"/>
    <w:rsid w:val="00397A2C"/>
    <w:rsid w:val="003C3CCE"/>
    <w:rsid w:val="003C48DF"/>
    <w:rsid w:val="003C7126"/>
    <w:rsid w:val="003D086A"/>
    <w:rsid w:val="003D449B"/>
    <w:rsid w:val="003F58D8"/>
    <w:rsid w:val="004002D7"/>
    <w:rsid w:val="00404399"/>
    <w:rsid w:val="00406C09"/>
    <w:rsid w:val="0041663A"/>
    <w:rsid w:val="00420A1F"/>
    <w:rsid w:val="004218B8"/>
    <w:rsid w:val="00431F4E"/>
    <w:rsid w:val="00437F73"/>
    <w:rsid w:val="00446A92"/>
    <w:rsid w:val="0045573B"/>
    <w:rsid w:val="0048011F"/>
    <w:rsid w:val="00480A98"/>
    <w:rsid w:val="00485EF5"/>
    <w:rsid w:val="0049199E"/>
    <w:rsid w:val="00492E42"/>
    <w:rsid w:val="004A5DDC"/>
    <w:rsid w:val="004C5AA6"/>
    <w:rsid w:val="004D30E9"/>
    <w:rsid w:val="004D4CBD"/>
    <w:rsid w:val="004D7D6A"/>
    <w:rsid w:val="004D7F48"/>
    <w:rsid w:val="004E5B0B"/>
    <w:rsid w:val="004E6D78"/>
    <w:rsid w:val="004E78C9"/>
    <w:rsid w:val="004F07AA"/>
    <w:rsid w:val="004F0BDB"/>
    <w:rsid w:val="00501E55"/>
    <w:rsid w:val="005039CF"/>
    <w:rsid w:val="005116E3"/>
    <w:rsid w:val="00514A23"/>
    <w:rsid w:val="005151C4"/>
    <w:rsid w:val="00515224"/>
    <w:rsid w:val="00522141"/>
    <w:rsid w:val="00525D99"/>
    <w:rsid w:val="00544DFD"/>
    <w:rsid w:val="00547C74"/>
    <w:rsid w:val="00550AF8"/>
    <w:rsid w:val="00556010"/>
    <w:rsid w:val="00557FF2"/>
    <w:rsid w:val="005713FC"/>
    <w:rsid w:val="00572DDF"/>
    <w:rsid w:val="0058616E"/>
    <w:rsid w:val="0059322C"/>
    <w:rsid w:val="0059451C"/>
    <w:rsid w:val="0059732A"/>
    <w:rsid w:val="005A3AF6"/>
    <w:rsid w:val="005B369D"/>
    <w:rsid w:val="005B41B5"/>
    <w:rsid w:val="005B4DF8"/>
    <w:rsid w:val="005C5D8B"/>
    <w:rsid w:val="005C6783"/>
    <w:rsid w:val="005C6C34"/>
    <w:rsid w:val="005D2097"/>
    <w:rsid w:val="005F1EC1"/>
    <w:rsid w:val="006157C5"/>
    <w:rsid w:val="00623B20"/>
    <w:rsid w:val="00643959"/>
    <w:rsid w:val="00644971"/>
    <w:rsid w:val="00645314"/>
    <w:rsid w:val="00650AB4"/>
    <w:rsid w:val="006664C6"/>
    <w:rsid w:val="006725D1"/>
    <w:rsid w:val="00675415"/>
    <w:rsid w:val="00695637"/>
    <w:rsid w:val="006A4CF9"/>
    <w:rsid w:val="006B1006"/>
    <w:rsid w:val="006B2424"/>
    <w:rsid w:val="006B46B9"/>
    <w:rsid w:val="006D7BDD"/>
    <w:rsid w:val="006F6C8A"/>
    <w:rsid w:val="006F7830"/>
    <w:rsid w:val="007006FD"/>
    <w:rsid w:val="007131DD"/>
    <w:rsid w:val="007164F3"/>
    <w:rsid w:val="007217D7"/>
    <w:rsid w:val="007226B9"/>
    <w:rsid w:val="00736EEF"/>
    <w:rsid w:val="007375AA"/>
    <w:rsid w:val="00742D34"/>
    <w:rsid w:val="0074332C"/>
    <w:rsid w:val="007500D3"/>
    <w:rsid w:val="0075241A"/>
    <w:rsid w:val="00755113"/>
    <w:rsid w:val="00755D05"/>
    <w:rsid w:val="00761FEB"/>
    <w:rsid w:val="007903A6"/>
    <w:rsid w:val="0079324A"/>
    <w:rsid w:val="007946C5"/>
    <w:rsid w:val="00795CC8"/>
    <w:rsid w:val="00797197"/>
    <w:rsid w:val="007A112E"/>
    <w:rsid w:val="007A7D3F"/>
    <w:rsid w:val="007B6219"/>
    <w:rsid w:val="007C0DF4"/>
    <w:rsid w:val="007F6954"/>
    <w:rsid w:val="00802478"/>
    <w:rsid w:val="00810BED"/>
    <w:rsid w:val="0081224C"/>
    <w:rsid w:val="00816E56"/>
    <w:rsid w:val="00817C6F"/>
    <w:rsid w:val="00830E64"/>
    <w:rsid w:val="00841056"/>
    <w:rsid w:val="0085183C"/>
    <w:rsid w:val="008531BF"/>
    <w:rsid w:val="00853DEB"/>
    <w:rsid w:val="00861797"/>
    <w:rsid w:val="00867D50"/>
    <w:rsid w:val="008705AE"/>
    <w:rsid w:val="008833E6"/>
    <w:rsid w:val="00887F6E"/>
    <w:rsid w:val="00897D91"/>
    <w:rsid w:val="008A45FB"/>
    <w:rsid w:val="008A61A2"/>
    <w:rsid w:val="008B0EB6"/>
    <w:rsid w:val="008B5837"/>
    <w:rsid w:val="008B7D04"/>
    <w:rsid w:val="008C6712"/>
    <w:rsid w:val="008D1EED"/>
    <w:rsid w:val="008F0329"/>
    <w:rsid w:val="0090011A"/>
    <w:rsid w:val="00923C0A"/>
    <w:rsid w:val="009315F9"/>
    <w:rsid w:val="0093236E"/>
    <w:rsid w:val="00937300"/>
    <w:rsid w:val="009375C5"/>
    <w:rsid w:val="00937677"/>
    <w:rsid w:val="00942CC9"/>
    <w:rsid w:val="00950E8E"/>
    <w:rsid w:val="00950FBB"/>
    <w:rsid w:val="0095173B"/>
    <w:rsid w:val="00954C9D"/>
    <w:rsid w:val="00955CD5"/>
    <w:rsid w:val="009633E9"/>
    <w:rsid w:val="00963BE8"/>
    <w:rsid w:val="009808F4"/>
    <w:rsid w:val="00983960"/>
    <w:rsid w:val="00985FD6"/>
    <w:rsid w:val="009920FE"/>
    <w:rsid w:val="009964B4"/>
    <w:rsid w:val="009969C4"/>
    <w:rsid w:val="009A2C31"/>
    <w:rsid w:val="009A425E"/>
    <w:rsid w:val="009A747D"/>
    <w:rsid w:val="009B2252"/>
    <w:rsid w:val="009B417D"/>
    <w:rsid w:val="009C0A4C"/>
    <w:rsid w:val="009C72A4"/>
    <w:rsid w:val="009D2D4B"/>
    <w:rsid w:val="009D449E"/>
    <w:rsid w:val="009D477F"/>
    <w:rsid w:val="009E09AA"/>
    <w:rsid w:val="009E6F88"/>
    <w:rsid w:val="009F6684"/>
    <w:rsid w:val="00A05F20"/>
    <w:rsid w:val="00A143F0"/>
    <w:rsid w:val="00A34430"/>
    <w:rsid w:val="00A361FF"/>
    <w:rsid w:val="00A45E86"/>
    <w:rsid w:val="00A5697C"/>
    <w:rsid w:val="00A576EF"/>
    <w:rsid w:val="00A67AF8"/>
    <w:rsid w:val="00A76075"/>
    <w:rsid w:val="00A829FE"/>
    <w:rsid w:val="00A866A9"/>
    <w:rsid w:val="00A87675"/>
    <w:rsid w:val="00A878AA"/>
    <w:rsid w:val="00AA3DD9"/>
    <w:rsid w:val="00AA71F7"/>
    <w:rsid w:val="00AC3030"/>
    <w:rsid w:val="00AC46DE"/>
    <w:rsid w:val="00AC60C4"/>
    <w:rsid w:val="00AD7716"/>
    <w:rsid w:val="00AE3179"/>
    <w:rsid w:val="00AE33D2"/>
    <w:rsid w:val="00AE3488"/>
    <w:rsid w:val="00AF29C8"/>
    <w:rsid w:val="00AF2D07"/>
    <w:rsid w:val="00AF65B9"/>
    <w:rsid w:val="00AF6FFC"/>
    <w:rsid w:val="00B031A0"/>
    <w:rsid w:val="00B10646"/>
    <w:rsid w:val="00B34E36"/>
    <w:rsid w:val="00B411D3"/>
    <w:rsid w:val="00B4201F"/>
    <w:rsid w:val="00B4360D"/>
    <w:rsid w:val="00B4631A"/>
    <w:rsid w:val="00B4692D"/>
    <w:rsid w:val="00B47027"/>
    <w:rsid w:val="00B60644"/>
    <w:rsid w:val="00B6263E"/>
    <w:rsid w:val="00B63D76"/>
    <w:rsid w:val="00B64D68"/>
    <w:rsid w:val="00B84EF7"/>
    <w:rsid w:val="00B870F0"/>
    <w:rsid w:val="00B955DF"/>
    <w:rsid w:val="00B958FB"/>
    <w:rsid w:val="00B95CB1"/>
    <w:rsid w:val="00BA0A8A"/>
    <w:rsid w:val="00BA2DCD"/>
    <w:rsid w:val="00BA2E23"/>
    <w:rsid w:val="00BA594B"/>
    <w:rsid w:val="00BA7934"/>
    <w:rsid w:val="00BC4501"/>
    <w:rsid w:val="00BC480F"/>
    <w:rsid w:val="00BD306C"/>
    <w:rsid w:val="00BD773C"/>
    <w:rsid w:val="00BE308E"/>
    <w:rsid w:val="00BE49BE"/>
    <w:rsid w:val="00BE6187"/>
    <w:rsid w:val="00C031C7"/>
    <w:rsid w:val="00C07A2F"/>
    <w:rsid w:val="00C23139"/>
    <w:rsid w:val="00C25B45"/>
    <w:rsid w:val="00C42597"/>
    <w:rsid w:val="00C440D3"/>
    <w:rsid w:val="00C5152B"/>
    <w:rsid w:val="00C521C3"/>
    <w:rsid w:val="00C54905"/>
    <w:rsid w:val="00C5496C"/>
    <w:rsid w:val="00C54C79"/>
    <w:rsid w:val="00C5584F"/>
    <w:rsid w:val="00C6346A"/>
    <w:rsid w:val="00C669C8"/>
    <w:rsid w:val="00C67ED9"/>
    <w:rsid w:val="00C758DE"/>
    <w:rsid w:val="00C83988"/>
    <w:rsid w:val="00C874A2"/>
    <w:rsid w:val="00C92359"/>
    <w:rsid w:val="00C96A0F"/>
    <w:rsid w:val="00C96EDA"/>
    <w:rsid w:val="00C972DC"/>
    <w:rsid w:val="00CA0E0B"/>
    <w:rsid w:val="00CB740B"/>
    <w:rsid w:val="00CC5BE1"/>
    <w:rsid w:val="00CC69A6"/>
    <w:rsid w:val="00CC7AD9"/>
    <w:rsid w:val="00CD45FD"/>
    <w:rsid w:val="00CD5F5A"/>
    <w:rsid w:val="00CE4CCA"/>
    <w:rsid w:val="00CF30AF"/>
    <w:rsid w:val="00CF3D66"/>
    <w:rsid w:val="00D01516"/>
    <w:rsid w:val="00D06F0E"/>
    <w:rsid w:val="00D071FA"/>
    <w:rsid w:val="00D078AE"/>
    <w:rsid w:val="00D11D92"/>
    <w:rsid w:val="00D2208F"/>
    <w:rsid w:val="00D22C20"/>
    <w:rsid w:val="00D304E1"/>
    <w:rsid w:val="00D30821"/>
    <w:rsid w:val="00D34E04"/>
    <w:rsid w:val="00D402D8"/>
    <w:rsid w:val="00D67896"/>
    <w:rsid w:val="00D933FF"/>
    <w:rsid w:val="00D964BC"/>
    <w:rsid w:val="00DA24CC"/>
    <w:rsid w:val="00DA3BA2"/>
    <w:rsid w:val="00DA6B83"/>
    <w:rsid w:val="00DB0D78"/>
    <w:rsid w:val="00DC24EE"/>
    <w:rsid w:val="00DC775C"/>
    <w:rsid w:val="00DD57F7"/>
    <w:rsid w:val="00DF17CF"/>
    <w:rsid w:val="00DF1F0D"/>
    <w:rsid w:val="00DF7F9B"/>
    <w:rsid w:val="00E02B31"/>
    <w:rsid w:val="00E03A78"/>
    <w:rsid w:val="00E12155"/>
    <w:rsid w:val="00E13E34"/>
    <w:rsid w:val="00E22722"/>
    <w:rsid w:val="00E31D77"/>
    <w:rsid w:val="00E51139"/>
    <w:rsid w:val="00E51D51"/>
    <w:rsid w:val="00E60A38"/>
    <w:rsid w:val="00E626B4"/>
    <w:rsid w:val="00E7763E"/>
    <w:rsid w:val="00E81932"/>
    <w:rsid w:val="00E90FF1"/>
    <w:rsid w:val="00E97A9E"/>
    <w:rsid w:val="00EA4385"/>
    <w:rsid w:val="00EA4BDC"/>
    <w:rsid w:val="00EC2F24"/>
    <w:rsid w:val="00EC7A30"/>
    <w:rsid w:val="00ED38CD"/>
    <w:rsid w:val="00EE76E7"/>
    <w:rsid w:val="00EF05AD"/>
    <w:rsid w:val="00EF3D36"/>
    <w:rsid w:val="00F02476"/>
    <w:rsid w:val="00F04DF2"/>
    <w:rsid w:val="00F051F1"/>
    <w:rsid w:val="00F17312"/>
    <w:rsid w:val="00F41094"/>
    <w:rsid w:val="00F4371E"/>
    <w:rsid w:val="00F4795F"/>
    <w:rsid w:val="00F653DB"/>
    <w:rsid w:val="00F67FDE"/>
    <w:rsid w:val="00F90443"/>
    <w:rsid w:val="00F929D7"/>
    <w:rsid w:val="00FA0420"/>
    <w:rsid w:val="00FA1EF7"/>
    <w:rsid w:val="00FA4156"/>
    <w:rsid w:val="00FB256E"/>
    <w:rsid w:val="00FC1316"/>
    <w:rsid w:val="00FC6A40"/>
    <w:rsid w:val="00FC7AED"/>
    <w:rsid w:val="00FD429C"/>
    <w:rsid w:val="00FD42B8"/>
    <w:rsid w:val="00FD66DE"/>
    <w:rsid w:val="00FD6A0B"/>
    <w:rsid w:val="00FD7D23"/>
    <w:rsid w:val="00FF3B02"/>
    <w:rsid w:val="00FF3B65"/>
    <w:rsid w:val="010E9838"/>
    <w:rsid w:val="0599BEB8"/>
    <w:rsid w:val="07358F19"/>
    <w:rsid w:val="07B58F23"/>
    <w:rsid w:val="0AB9AEAE"/>
    <w:rsid w:val="0C207641"/>
    <w:rsid w:val="115BFAC2"/>
    <w:rsid w:val="11BB94E4"/>
    <w:rsid w:val="14EA7ED2"/>
    <w:rsid w:val="1602C0D6"/>
    <w:rsid w:val="165BF0EA"/>
    <w:rsid w:val="19C21DDA"/>
    <w:rsid w:val="1C824BE7"/>
    <w:rsid w:val="1FF6DB7A"/>
    <w:rsid w:val="20D56541"/>
    <w:rsid w:val="2287F4DC"/>
    <w:rsid w:val="24D88E04"/>
    <w:rsid w:val="2533F912"/>
    <w:rsid w:val="265D71DE"/>
    <w:rsid w:val="2991ECA6"/>
    <w:rsid w:val="2D453215"/>
    <w:rsid w:val="31FED36D"/>
    <w:rsid w:val="33D98490"/>
    <w:rsid w:val="34BF65B0"/>
    <w:rsid w:val="35D8389F"/>
    <w:rsid w:val="368F810A"/>
    <w:rsid w:val="370B3105"/>
    <w:rsid w:val="38DA829D"/>
    <w:rsid w:val="393A0F2C"/>
    <w:rsid w:val="393CA378"/>
    <w:rsid w:val="395C5834"/>
    <w:rsid w:val="3A976D4C"/>
    <w:rsid w:val="3BB4FF6B"/>
    <w:rsid w:val="3C666504"/>
    <w:rsid w:val="3D5D1C47"/>
    <w:rsid w:val="3E275D15"/>
    <w:rsid w:val="3F309BC4"/>
    <w:rsid w:val="3F470AC1"/>
    <w:rsid w:val="3FCB99B8"/>
    <w:rsid w:val="4094BD09"/>
    <w:rsid w:val="40FE03B0"/>
    <w:rsid w:val="40FE9DD2"/>
    <w:rsid w:val="419763AD"/>
    <w:rsid w:val="4613A031"/>
    <w:rsid w:val="482EB255"/>
    <w:rsid w:val="4A7E1BE9"/>
    <w:rsid w:val="4A8ED181"/>
    <w:rsid w:val="4BFC780F"/>
    <w:rsid w:val="4E7E72F7"/>
    <w:rsid w:val="4FE9AB08"/>
    <w:rsid w:val="51460C10"/>
    <w:rsid w:val="524A15CB"/>
    <w:rsid w:val="542BA760"/>
    <w:rsid w:val="55D38A25"/>
    <w:rsid w:val="55E4D15B"/>
    <w:rsid w:val="55F74F4F"/>
    <w:rsid w:val="57443ECF"/>
    <w:rsid w:val="57FC44D1"/>
    <w:rsid w:val="5813421F"/>
    <w:rsid w:val="5931694F"/>
    <w:rsid w:val="59395759"/>
    <w:rsid w:val="5964C6A8"/>
    <w:rsid w:val="598E01C4"/>
    <w:rsid w:val="59BF52B4"/>
    <w:rsid w:val="5B27D4C0"/>
    <w:rsid w:val="5B640CCB"/>
    <w:rsid w:val="5D7FB0E8"/>
    <w:rsid w:val="5ECECCAD"/>
    <w:rsid w:val="5F6C60D2"/>
    <w:rsid w:val="5FD7D6B0"/>
    <w:rsid w:val="61AAA94C"/>
    <w:rsid w:val="64C19F7C"/>
    <w:rsid w:val="65615BB8"/>
    <w:rsid w:val="6767012E"/>
    <w:rsid w:val="696071DE"/>
    <w:rsid w:val="6BC32559"/>
    <w:rsid w:val="6D7CAC55"/>
    <w:rsid w:val="70F08D32"/>
    <w:rsid w:val="738D3000"/>
    <w:rsid w:val="7499700A"/>
    <w:rsid w:val="74BD5B9C"/>
    <w:rsid w:val="74E3DEB1"/>
    <w:rsid w:val="78C94748"/>
    <w:rsid w:val="79C5C347"/>
    <w:rsid w:val="7A0CB84C"/>
    <w:rsid w:val="7BF9FF09"/>
    <w:rsid w:val="7D41FE09"/>
    <w:rsid w:val="7D44590E"/>
    <w:rsid w:val="7E6DCF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F87FF0"/>
  <w15:chartTrackingRefBased/>
  <w15:docId w15:val="{BD5100C9-FBFF-4B64-A394-BC53F26E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9AA"/>
    <w:pPr>
      <w:spacing w:after="0" w:line="240" w:lineRule="auto"/>
    </w:pPr>
    <w:rPr>
      <w:rFonts w:ascii="Times New Roman" w:eastAsia="Times New Roman" w:hAnsi="Times New Roman" w:cs="Times New Roman"/>
      <w:sz w:val="24"/>
      <w:szCs w:val="20"/>
      <w:lang w:eastAsia="en-AU"/>
    </w:rPr>
  </w:style>
  <w:style w:type="paragraph" w:styleId="Heading2">
    <w:name w:val="heading 2"/>
    <w:basedOn w:val="Normal"/>
    <w:next w:val="Normal"/>
    <w:link w:val="Heading2Char"/>
    <w:uiPriority w:val="9"/>
    <w:unhideWhenUsed/>
    <w:qFormat/>
    <w:rsid w:val="009964B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964B4"/>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6">
    <w:name w:val="heading 6"/>
    <w:basedOn w:val="Normal"/>
    <w:next w:val="Normal"/>
    <w:link w:val="Heading6Char"/>
    <w:qFormat/>
    <w:rsid w:val="009E09AA"/>
    <w:pPr>
      <w:keepNext/>
      <w:widowControl w:val="0"/>
      <w:jc w:val="center"/>
      <w:outlineLvl w:val="5"/>
    </w:pPr>
    <w:rPr>
      <w:b/>
      <w:i/>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9E09AA"/>
    <w:rPr>
      <w:rFonts w:ascii="Times New Roman" w:eastAsia="Times New Roman" w:hAnsi="Times New Roman" w:cs="Times New Roman"/>
      <w:b/>
      <w:i/>
      <w:snapToGrid w:val="0"/>
      <w:sz w:val="24"/>
      <w:szCs w:val="20"/>
    </w:rPr>
  </w:style>
  <w:style w:type="paragraph" w:styleId="Title">
    <w:name w:val="Title"/>
    <w:basedOn w:val="Normal"/>
    <w:link w:val="TitleChar"/>
    <w:qFormat/>
    <w:rsid w:val="009E09AA"/>
    <w:pPr>
      <w:jc w:val="center"/>
    </w:pPr>
    <w:rPr>
      <w:b/>
      <w:u w:val="single"/>
    </w:rPr>
  </w:style>
  <w:style w:type="character" w:customStyle="1" w:styleId="TitleChar">
    <w:name w:val="Title Char"/>
    <w:basedOn w:val="DefaultParagraphFont"/>
    <w:link w:val="Title"/>
    <w:rsid w:val="009E09AA"/>
    <w:rPr>
      <w:rFonts w:ascii="Times New Roman" w:eastAsia="Times New Roman" w:hAnsi="Times New Roman" w:cs="Times New Roman"/>
      <w:b/>
      <w:sz w:val="24"/>
      <w:szCs w:val="20"/>
      <w:u w:val="single"/>
      <w:lang w:eastAsia="en-AU"/>
    </w:rPr>
  </w:style>
  <w:style w:type="paragraph" w:styleId="Header">
    <w:name w:val="header"/>
    <w:basedOn w:val="Normal"/>
    <w:link w:val="HeaderChar"/>
    <w:uiPriority w:val="99"/>
    <w:rsid w:val="009E09AA"/>
    <w:pPr>
      <w:widowControl w:val="0"/>
      <w:tabs>
        <w:tab w:val="center" w:pos="4153"/>
        <w:tab w:val="right" w:pos="8306"/>
      </w:tabs>
    </w:pPr>
    <w:rPr>
      <w:snapToGrid w:val="0"/>
      <w:lang w:val="en-US" w:eastAsia="en-US"/>
    </w:rPr>
  </w:style>
  <w:style w:type="character" w:customStyle="1" w:styleId="HeaderChar">
    <w:name w:val="Header Char"/>
    <w:basedOn w:val="DefaultParagraphFont"/>
    <w:link w:val="Header"/>
    <w:uiPriority w:val="99"/>
    <w:rsid w:val="009E09AA"/>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9E09AA"/>
  </w:style>
  <w:style w:type="paragraph" w:styleId="Footer">
    <w:name w:val="footer"/>
    <w:basedOn w:val="Normal"/>
    <w:link w:val="FooterChar"/>
    <w:uiPriority w:val="99"/>
    <w:rsid w:val="009E09AA"/>
    <w:pPr>
      <w:tabs>
        <w:tab w:val="center" w:pos="4153"/>
        <w:tab w:val="right" w:pos="8306"/>
      </w:tabs>
    </w:pPr>
  </w:style>
  <w:style w:type="character" w:customStyle="1" w:styleId="FooterChar">
    <w:name w:val="Footer Char"/>
    <w:basedOn w:val="DefaultParagraphFont"/>
    <w:link w:val="Footer"/>
    <w:uiPriority w:val="99"/>
    <w:rsid w:val="009E09AA"/>
    <w:rPr>
      <w:rFonts w:ascii="Times New Roman" w:eastAsia="Times New Roman" w:hAnsi="Times New Roman" w:cs="Times New Roman"/>
      <w:sz w:val="24"/>
      <w:szCs w:val="20"/>
      <w:lang w:eastAsia="en-AU"/>
    </w:rPr>
  </w:style>
  <w:style w:type="paragraph" w:styleId="ListParagraph">
    <w:name w:val="List Paragraph"/>
    <w:aliases w:val="List Paragraph1,Recommendation,List Paragraph11,dot point 1,Body text,List Bullet Cab,CAB - List Bullet,List Paragraph Number,Bullet point,L,Content descriptions,Bullet Point,Bullets,CV text,Dot pt,F5 List Paragraph,FooterText"/>
    <w:basedOn w:val="Normal"/>
    <w:link w:val="ListParagraphChar"/>
    <w:uiPriority w:val="34"/>
    <w:qFormat/>
    <w:rsid w:val="009E09AA"/>
    <w:pPr>
      <w:ind w:left="720"/>
      <w:contextualSpacing/>
    </w:pPr>
  </w:style>
  <w:style w:type="paragraph" w:customStyle="1" w:styleId="ActHead9">
    <w:name w:val="ActHead 9"/>
    <w:aliases w:val="aat"/>
    <w:basedOn w:val="Normal"/>
    <w:next w:val="ItemHead"/>
    <w:qFormat/>
    <w:rsid w:val="009E09AA"/>
    <w:pPr>
      <w:keepNext/>
      <w:keepLines/>
      <w:spacing w:before="280"/>
      <w:ind w:left="1134" w:hanging="1134"/>
      <w:outlineLvl w:val="8"/>
    </w:pPr>
    <w:rPr>
      <w:b/>
      <w:i/>
      <w:kern w:val="28"/>
      <w:sz w:val="28"/>
    </w:rPr>
  </w:style>
  <w:style w:type="paragraph" w:customStyle="1" w:styleId="Item">
    <w:name w:val="Item"/>
    <w:aliases w:val="i"/>
    <w:basedOn w:val="Normal"/>
    <w:next w:val="ItemHead"/>
    <w:rsid w:val="009E09AA"/>
    <w:pPr>
      <w:keepLines/>
      <w:spacing w:before="80"/>
      <w:ind w:left="709"/>
    </w:pPr>
    <w:rPr>
      <w:sz w:val="22"/>
    </w:rPr>
  </w:style>
  <w:style w:type="paragraph" w:customStyle="1" w:styleId="ItemHead">
    <w:name w:val="ItemHead"/>
    <w:aliases w:val="ih"/>
    <w:basedOn w:val="Normal"/>
    <w:next w:val="Item"/>
    <w:rsid w:val="009E09AA"/>
    <w:pPr>
      <w:keepNext/>
      <w:keepLines/>
      <w:spacing w:before="220"/>
      <w:ind w:left="709" w:hanging="709"/>
    </w:pPr>
    <w:rPr>
      <w:rFonts w:ascii="Arial" w:hAnsi="Arial"/>
      <w:b/>
      <w:kern w:val="28"/>
    </w:rPr>
  </w:style>
  <w:style w:type="paragraph" w:customStyle="1" w:styleId="ActHead6">
    <w:name w:val="ActHead 6"/>
    <w:aliases w:val="as"/>
    <w:basedOn w:val="Normal"/>
    <w:next w:val="Normal"/>
    <w:qFormat/>
    <w:rsid w:val="009E09AA"/>
    <w:pPr>
      <w:keepNext/>
      <w:keepLines/>
      <w:ind w:left="1134" w:hanging="1134"/>
      <w:outlineLvl w:val="5"/>
    </w:pPr>
    <w:rPr>
      <w:rFonts w:ascii="Arial" w:hAnsi="Arial"/>
      <w:b/>
      <w:kern w:val="28"/>
      <w:sz w:val="32"/>
    </w:rPr>
  </w:style>
  <w:style w:type="character" w:customStyle="1" w:styleId="CharAmSchNo">
    <w:name w:val="CharAmSchNo"/>
    <w:basedOn w:val="DefaultParagraphFont"/>
    <w:uiPriority w:val="1"/>
    <w:qFormat/>
    <w:rsid w:val="009E09AA"/>
  </w:style>
  <w:style w:type="character" w:customStyle="1" w:styleId="CharAmSchText">
    <w:name w:val="CharAmSchText"/>
    <w:basedOn w:val="DefaultParagraphFont"/>
    <w:uiPriority w:val="1"/>
    <w:qFormat/>
    <w:rsid w:val="009E09AA"/>
  </w:style>
  <w:style w:type="character" w:styleId="CommentReference">
    <w:name w:val="annotation reference"/>
    <w:basedOn w:val="DefaultParagraphFont"/>
    <w:uiPriority w:val="99"/>
    <w:semiHidden/>
    <w:unhideWhenUsed/>
    <w:rsid w:val="00E7763E"/>
    <w:rPr>
      <w:sz w:val="16"/>
      <w:szCs w:val="16"/>
    </w:rPr>
  </w:style>
  <w:style w:type="paragraph" w:styleId="CommentText">
    <w:name w:val="annotation text"/>
    <w:basedOn w:val="Normal"/>
    <w:link w:val="CommentTextChar"/>
    <w:uiPriority w:val="99"/>
    <w:semiHidden/>
    <w:unhideWhenUsed/>
    <w:rsid w:val="00E7763E"/>
    <w:rPr>
      <w:sz w:val="20"/>
    </w:rPr>
  </w:style>
  <w:style w:type="character" w:customStyle="1" w:styleId="CommentTextChar">
    <w:name w:val="Comment Text Char"/>
    <w:basedOn w:val="DefaultParagraphFont"/>
    <w:link w:val="CommentText"/>
    <w:uiPriority w:val="99"/>
    <w:semiHidden/>
    <w:rsid w:val="00E7763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7763E"/>
    <w:rPr>
      <w:b/>
      <w:bCs/>
    </w:rPr>
  </w:style>
  <w:style w:type="character" w:customStyle="1" w:styleId="CommentSubjectChar">
    <w:name w:val="Comment Subject Char"/>
    <w:basedOn w:val="CommentTextChar"/>
    <w:link w:val="CommentSubject"/>
    <w:uiPriority w:val="99"/>
    <w:semiHidden/>
    <w:rsid w:val="00E7763E"/>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E776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63E"/>
    <w:rPr>
      <w:rFonts w:ascii="Segoe UI" w:eastAsia="Times New Roman" w:hAnsi="Segoe UI" w:cs="Segoe UI"/>
      <w:sz w:val="18"/>
      <w:szCs w:val="18"/>
      <w:lang w:eastAsia="en-AU"/>
    </w:rPr>
  </w:style>
  <w:style w:type="character" w:styleId="Hyperlink">
    <w:name w:val="Hyperlink"/>
    <w:basedOn w:val="DefaultParagraphFont"/>
    <w:uiPriority w:val="99"/>
    <w:unhideWhenUsed/>
    <w:rsid w:val="00D67896"/>
    <w:rPr>
      <w:color w:val="0563C1" w:themeColor="hyperlink"/>
      <w:u w:val="single"/>
    </w:rPr>
  </w:style>
  <w:style w:type="character" w:customStyle="1" w:styleId="Heading2Char">
    <w:name w:val="Heading 2 Char"/>
    <w:basedOn w:val="DefaultParagraphFont"/>
    <w:link w:val="Heading2"/>
    <w:uiPriority w:val="9"/>
    <w:rsid w:val="009964B4"/>
    <w:rPr>
      <w:rFonts w:asciiTheme="majorHAnsi" w:eastAsiaTheme="majorEastAsia" w:hAnsiTheme="majorHAnsi" w:cstheme="majorBidi"/>
      <w:color w:val="2E74B5" w:themeColor="accent1" w:themeShade="BF"/>
      <w:sz w:val="26"/>
      <w:szCs w:val="26"/>
      <w:lang w:eastAsia="en-AU"/>
    </w:rPr>
  </w:style>
  <w:style w:type="character" w:customStyle="1" w:styleId="Heading3Char">
    <w:name w:val="Heading 3 Char"/>
    <w:basedOn w:val="DefaultParagraphFont"/>
    <w:link w:val="Heading3"/>
    <w:uiPriority w:val="9"/>
    <w:rsid w:val="009964B4"/>
    <w:rPr>
      <w:rFonts w:asciiTheme="majorHAnsi" w:eastAsiaTheme="majorEastAsia" w:hAnsiTheme="majorHAnsi" w:cstheme="majorBidi"/>
      <w:color w:val="1F4D78" w:themeColor="accent1" w:themeShade="7F"/>
      <w:sz w:val="24"/>
      <w:szCs w:val="24"/>
      <w:lang w:eastAsia="en-AU"/>
    </w:rPr>
  </w:style>
  <w:style w:type="paragraph" w:customStyle="1" w:styleId="Default">
    <w:name w:val="Default"/>
    <w:rsid w:val="009964B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TOC9">
    <w:name w:val="toc 9"/>
    <w:basedOn w:val="Normal"/>
    <w:next w:val="Normal"/>
    <w:autoRedefine/>
    <w:semiHidden/>
    <w:unhideWhenUsed/>
    <w:rsid w:val="00337EDE"/>
    <w:pPr>
      <w:spacing w:after="100"/>
      <w:ind w:left="1920"/>
    </w:pPr>
  </w:style>
  <w:style w:type="paragraph" w:styleId="Revision">
    <w:name w:val="Revision"/>
    <w:hidden/>
    <w:uiPriority w:val="99"/>
    <w:semiHidden/>
    <w:rsid w:val="00645314"/>
    <w:pPr>
      <w:spacing w:after="0" w:line="240" w:lineRule="auto"/>
    </w:pPr>
    <w:rPr>
      <w:rFonts w:ascii="Times New Roman" w:eastAsia="Times New Roman" w:hAnsi="Times New Roman" w:cs="Times New Roman"/>
      <w:sz w:val="24"/>
      <w:szCs w:val="20"/>
      <w:lang w:eastAsia="en-AU"/>
    </w:rPr>
  </w:style>
  <w:style w:type="character" w:customStyle="1" w:styleId="ListParagraphChar">
    <w:name w:val="List Paragraph Char"/>
    <w:aliases w:val="List Paragraph1 Char,Recommendation Char,List Paragraph11 Char,dot point 1 Char,Body text Char,List Bullet Cab Char,CAB - List Bullet Char,List Paragraph Number Char,Bullet point Char,L Char,Content descriptions Char,Bullets Char"/>
    <w:basedOn w:val="DefaultParagraphFont"/>
    <w:link w:val="ListParagraph"/>
    <w:uiPriority w:val="34"/>
    <w:locked/>
    <w:rsid w:val="00B6263E"/>
    <w:rPr>
      <w:rFonts w:ascii="Times New Roman" w:eastAsia="Times New Roman" w:hAnsi="Times New Roman" w:cs="Times New Roman"/>
      <w:sz w:val="24"/>
      <w:szCs w:val="20"/>
      <w:lang w:eastAsia="en-AU"/>
    </w:rPr>
  </w:style>
  <w:style w:type="character" w:styleId="UnresolvedMention">
    <w:name w:val="Unresolved Mention"/>
    <w:basedOn w:val="DefaultParagraphFont"/>
    <w:uiPriority w:val="99"/>
    <w:semiHidden/>
    <w:unhideWhenUsed/>
    <w:rsid w:val="005039CF"/>
    <w:rPr>
      <w:color w:val="605E5C"/>
      <w:shd w:val="clear" w:color="auto" w:fill="E1DFDD"/>
    </w:rPr>
  </w:style>
  <w:style w:type="paragraph" w:customStyle="1" w:styleId="RecommendationsBullets">
    <w:name w:val="Recommendations Bullets"/>
    <w:basedOn w:val="Normal"/>
    <w:autoRedefine/>
    <w:uiPriority w:val="3"/>
    <w:qFormat/>
    <w:rsid w:val="000A2AB6"/>
    <w:pPr>
      <w:numPr>
        <w:numId w:val="24"/>
      </w:numPr>
      <w:spacing w:after="160"/>
    </w:pPr>
    <w:rPr>
      <w:rFonts w:eastAsiaTheme="minorEastAsia"/>
      <w:iCs/>
      <w:noProof/>
      <w:szCs w:val="24"/>
      <w:lang w:eastAsia="en-US"/>
    </w:rPr>
  </w:style>
  <w:style w:type="character" w:styleId="FollowedHyperlink">
    <w:name w:val="FollowedHyperlink"/>
    <w:basedOn w:val="DefaultParagraphFont"/>
    <w:uiPriority w:val="99"/>
    <w:semiHidden/>
    <w:unhideWhenUsed/>
    <w:rsid w:val="00420A1F"/>
    <w:rPr>
      <w:color w:val="954F72" w:themeColor="followedHyperlink"/>
      <w:u w:val="single"/>
    </w:rPr>
  </w:style>
  <w:style w:type="character" w:customStyle="1" w:styleId="charamschno0">
    <w:name w:val="charamschno"/>
    <w:basedOn w:val="DefaultParagraphFont"/>
    <w:rsid w:val="00B95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197949">
      <w:bodyDiv w:val="1"/>
      <w:marLeft w:val="0"/>
      <w:marRight w:val="0"/>
      <w:marTop w:val="0"/>
      <w:marBottom w:val="0"/>
      <w:divBdr>
        <w:top w:val="none" w:sz="0" w:space="0" w:color="auto"/>
        <w:left w:val="none" w:sz="0" w:space="0" w:color="auto"/>
        <w:bottom w:val="none" w:sz="0" w:space="0" w:color="auto"/>
        <w:right w:val="none" w:sz="0" w:space="0" w:color="auto"/>
      </w:divBdr>
    </w:div>
    <w:div w:id="313918171">
      <w:bodyDiv w:val="1"/>
      <w:marLeft w:val="0"/>
      <w:marRight w:val="0"/>
      <w:marTop w:val="0"/>
      <w:marBottom w:val="0"/>
      <w:divBdr>
        <w:top w:val="none" w:sz="0" w:space="0" w:color="auto"/>
        <w:left w:val="none" w:sz="0" w:space="0" w:color="auto"/>
        <w:bottom w:val="none" w:sz="0" w:space="0" w:color="auto"/>
        <w:right w:val="none" w:sz="0" w:space="0" w:color="auto"/>
      </w:divBdr>
    </w:div>
    <w:div w:id="434904718">
      <w:bodyDiv w:val="1"/>
      <w:marLeft w:val="0"/>
      <w:marRight w:val="0"/>
      <w:marTop w:val="0"/>
      <w:marBottom w:val="0"/>
      <w:divBdr>
        <w:top w:val="none" w:sz="0" w:space="0" w:color="auto"/>
        <w:left w:val="none" w:sz="0" w:space="0" w:color="auto"/>
        <w:bottom w:val="none" w:sz="0" w:space="0" w:color="auto"/>
        <w:right w:val="none" w:sz="0" w:space="0" w:color="auto"/>
      </w:divBdr>
    </w:div>
    <w:div w:id="669142253">
      <w:bodyDiv w:val="1"/>
      <w:marLeft w:val="0"/>
      <w:marRight w:val="0"/>
      <w:marTop w:val="0"/>
      <w:marBottom w:val="0"/>
      <w:divBdr>
        <w:top w:val="none" w:sz="0" w:space="0" w:color="auto"/>
        <w:left w:val="none" w:sz="0" w:space="0" w:color="auto"/>
        <w:bottom w:val="none" w:sz="0" w:space="0" w:color="auto"/>
        <w:right w:val="none" w:sz="0" w:space="0" w:color="auto"/>
      </w:divBdr>
    </w:div>
    <w:div w:id="815803400">
      <w:bodyDiv w:val="1"/>
      <w:marLeft w:val="0"/>
      <w:marRight w:val="0"/>
      <w:marTop w:val="0"/>
      <w:marBottom w:val="0"/>
      <w:divBdr>
        <w:top w:val="none" w:sz="0" w:space="0" w:color="auto"/>
        <w:left w:val="none" w:sz="0" w:space="0" w:color="auto"/>
        <w:bottom w:val="none" w:sz="0" w:space="0" w:color="auto"/>
        <w:right w:val="none" w:sz="0" w:space="0" w:color="auto"/>
      </w:divBdr>
    </w:div>
    <w:div w:id="958798273">
      <w:bodyDiv w:val="1"/>
      <w:marLeft w:val="0"/>
      <w:marRight w:val="0"/>
      <w:marTop w:val="0"/>
      <w:marBottom w:val="0"/>
      <w:divBdr>
        <w:top w:val="none" w:sz="0" w:space="0" w:color="auto"/>
        <w:left w:val="none" w:sz="0" w:space="0" w:color="auto"/>
        <w:bottom w:val="none" w:sz="0" w:space="0" w:color="auto"/>
        <w:right w:val="none" w:sz="0" w:space="0" w:color="auto"/>
      </w:divBdr>
    </w:div>
    <w:div w:id="991981441">
      <w:bodyDiv w:val="1"/>
      <w:marLeft w:val="0"/>
      <w:marRight w:val="0"/>
      <w:marTop w:val="0"/>
      <w:marBottom w:val="0"/>
      <w:divBdr>
        <w:top w:val="none" w:sz="0" w:space="0" w:color="auto"/>
        <w:left w:val="none" w:sz="0" w:space="0" w:color="auto"/>
        <w:bottom w:val="none" w:sz="0" w:space="0" w:color="auto"/>
        <w:right w:val="none" w:sz="0" w:space="0" w:color="auto"/>
      </w:divBdr>
    </w:div>
    <w:div w:id="166659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9c50d63ac8fd48fe"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bsonline.gov.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legislation.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E976AB3FF0A4B89EE6DB22ADDE565" ma:contentTypeVersion="7" ma:contentTypeDescription="Create a new document." ma:contentTypeScope="" ma:versionID="3c552da77424b0b29cc278cd14caac72">
  <xsd:schema xmlns:xsd="http://www.w3.org/2001/XMLSchema" xmlns:xs="http://www.w3.org/2001/XMLSchema" xmlns:p="http://schemas.microsoft.com/office/2006/metadata/properties" xmlns:ns2="602233ee-4ded-4944-8684-84b8fccc647d" xmlns:ns3="1968325b-ff37-4c12-8874-b019e0ec7e46" targetNamespace="http://schemas.microsoft.com/office/2006/metadata/properties" ma:root="true" ma:fieldsID="b1825fdf267972ef07c201b613cdf86f" ns2:_="" ns3:_="">
    <xsd:import namespace="602233ee-4ded-4944-8684-84b8fccc647d"/>
    <xsd:import namespace="1968325b-ff37-4c12-8874-b019e0ec7e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About"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233ee-4ded-4944-8684-84b8fccc6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bout" ma:index="12" nillable="true" ma:displayName="For..." ma:format="Dropdown" ma:internalName="Abou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8325b-ff37-4c12-8874-b019e0ec7e4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bout xmlns="602233ee-4ded-4944-8684-84b8fccc647d" xsi:nil="true"/>
  </documentManagement>
</p:properties>
</file>

<file path=customXml/itemProps1.xml><?xml version="1.0" encoding="utf-8"?>
<ds:datastoreItem xmlns:ds="http://schemas.openxmlformats.org/officeDocument/2006/customXml" ds:itemID="{530039BC-A851-4EA9-812E-A2B81A746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233ee-4ded-4944-8684-84b8fccc647d"/>
    <ds:schemaRef ds:uri="1968325b-ff37-4c12-8874-b019e0ec7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5041A2-5647-49FC-BDAF-9F5E399240D5}">
  <ds:schemaRefs>
    <ds:schemaRef ds:uri="http://schemas.microsoft.com/sharepoint/v3/contenttype/forms"/>
  </ds:schemaRefs>
</ds:datastoreItem>
</file>

<file path=customXml/itemProps3.xml><?xml version="1.0" encoding="utf-8"?>
<ds:datastoreItem xmlns:ds="http://schemas.openxmlformats.org/officeDocument/2006/customXml" ds:itemID="{36A2BD85-6D7A-4ED0-9C30-BAD37E4C6F8B}">
  <ds:schemaRefs>
    <ds:schemaRef ds:uri="http://schemas.microsoft.com/office/2006/metadata/properties"/>
    <ds:schemaRef ds:uri="http://schemas.microsoft.com/office/infopath/2007/PartnerControls"/>
    <ds:schemaRef ds:uri="602233ee-4ded-4944-8684-84b8fccc647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2106</Words>
  <Characters>12009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Bartlett, Phillip</dc:creator>
  <cp:keywords/>
  <dc:description/>
  <cp:lastModifiedBy>PANTIC, Sandra</cp:lastModifiedBy>
  <cp:revision>9</cp:revision>
  <dcterms:created xsi:type="dcterms:W3CDTF">2022-03-29T05:36:00Z</dcterms:created>
  <dcterms:modified xsi:type="dcterms:W3CDTF">2022-03-31T05:16:00Z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0x010100322E976AB3FF0A4B89EE6DB22ADDE565</vt:lpwstr>
  </property>
</Properties>
</file>