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0F4EC" w14:textId="77777777" w:rsidR="00526C1D" w:rsidRPr="0092712A" w:rsidRDefault="00526C1D" w:rsidP="00526C1D">
      <w:pPr>
        <w:rPr>
          <w:sz w:val="28"/>
        </w:rPr>
      </w:pPr>
      <w:r w:rsidRPr="0092712A">
        <w:rPr>
          <w:noProof/>
          <w:lang w:eastAsia="en-AU"/>
        </w:rPr>
        <w:drawing>
          <wp:inline distT="0" distB="0" distL="0" distR="0" wp14:anchorId="3EC7ACE1" wp14:editId="0D40193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0BDF9" w14:textId="77777777" w:rsidR="00526C1D" w:rsidRPr="0092712A" w:rsidRDefault="00526C1D" w:rsidP="00526C1D">
      <w:pPr>
        <w:rPr>
          <w:sz w:val="19"/>
        </w:rPr>
      </w:pPr>
    </w:p>
    <w:p w14:paraId="0D74FB29" w14:textId="77777777" w:rsidR="00526C1D" w:rsidRPr="0092712A" w:rsidRDefault="00CF314E" w:rsidP="00526C1D">
      <w:pPr>
        <w:pStyle w:val="ShortT"/>
      </w:pPr>
      <w:r w:rsidRPr="0092712A">
        <w:t>Environment Protection and Biodiversity Conservation (Indian Ocean Territories Marine Parks) Proclamation 2022</w:t>
      </w:r>
    </w:p>
    <w:p w14:paraId="5BD4178E" w14:textId="77777777" w:rsidR="00CF314E" w:rsidRPr="0092712A" w:rsidRDefault="00CF314E" w:rsidP="00993367">
      <w:pPr>
        <w:pStyle w:val="SignCoverPageStart"/>
        <w:spacing w:before="240"/>
        <w:rPr>
          <w:szCs w:val="22"/>
        </w:rPr>
      </w:pPr>
      <w:r w:rsidRPr="0092712A">
        <w:rPr>
          <w:szCs w:val="22"/>
        </w:rPr>
        <w:t>I, General the Honourable David Hurley AC DSC (Retd), Governor</w:t>
      </w:r>
      <w:r w:rsidR="0092712A">
        <w:rPr>
          <w:szCs w:val="22"/>
        </w:rPr>
        <w:noBreakHyphen/>
      </w:r>
      <w:r w:rsidRPr="0092712A">
        <w:rPr>
          <w:szCs w:val="22"/>
        </w:rPr>
        <w:t xml:space="preserve">General of the Commonwealth of Australia, acting with the advice of the Federal Executive Council, make the following </w:t>
      </w:r>
      <w:r w:rsidR="00E22AB1" w:rsidRPr="0092712A">
        <w:rPr>
          <w:szCs w:val="22"/>
        </w:rPr>
        <w:t>P</w:t>
      </w:r>
      <w:r w:rsidRPr="0092712A">
        <w:rPr>
          <w:szCs w:val="22"/>
        </w:rPr>
        <w:t>roclamation.</w:t>
      </w:r>
    </w:p>
    <w:p w14:paraId="72987D3F" w14:textId="77777777" w:rsidR="00CF314E" w:rsidRPr="0092712A" w:rsidRDefault="00CF314E" w:rsidP="00993367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92712A">
        <w:rPr>
          <w:szCs w:val="22"/>
        </w:rPr>
        <w:t>Signed and Sealed with the</w:t>
      </w:r>
    </w:p>
    <w:p w14:paraId="5F09D1D8" w14:textId="77777777" w:rsidR="00CF314E" w:rsidRPr="0092712A" w:rsidRDefault="00CF314E" w:rsidP="00993367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92712A">
        <w:rPr>
          <w:szCs w:val="22"/>
        </w:rPr>
        <w:t>Great Seal of Australia on</w:t>
      </w:r>
    </w:p>
    <w:p w14:paraId="16C44455" w14:textId="598AEEEE" w:rsidR="00CF314E" w:rsidRPr="0092712A" w:rsidRDefault="00CF314E" w:rsidP="00993367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92712A">
        <w:rPr>
          <w:szCs w:val="22"/>
        </w:rPr>
        <w:t xml:space="preserve"> </w:t>
      </w:r>
      <w:r w:rsidRPr="0092712A">
        <w:rPr>
          <w:szCs w:val="22"/>
        </w:rPr>
        <w:fldChar w:fldCharType="begin"/>
      </w:r>
      <w:r w:rsidRPr="0092712A">
        <w:rPr>
          <w:szCs w:val="22"/>
        </w:rPr>
        <w:instrText xml:space="preserve"> DOCPROPERTY  DateMade </w:instrText>
      </w:r>
      <w:r w:rsidRPr="0092712A">
        <w:rPr>
          <w:szCs w:val="22"/>
        </w:rPr>
        <w:fldChar w:fldCharType="separate"/>
      </w:r>
      <w:r w:rsidR="004A1037">
        <w:rPr>
          <w:szCs w:val="22"/>
        </w:rPr>
        <w:t>17 March 2022</w:t>
      </w:r>
      <w:r w:rsidRPr="0092712A">
        <w:rPr>
          <w:szCs w:val="22"/>
        </w:rPr>
        <w:fldChar w:fldCharType="end"/>
      </w:r>
    </w:p>
    <w:p w14:paraId="027E23D6" w14:textId="77777777" w:rsidR="00CF314E" w:rsidRPr="0092712A" w:rsidRDefault="00CF314E" w:rsidP="00993367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92712A">
        <w:rPr>
          <w:szCs w:val="22"/>
        </w:rPr>
        <w:t>David Hurley</w:t>
      </w:r>
    </w:p>
    <w:p w14:paraId="3C3169A3" w14:textId="77777777" w:rsidR="00CF314E" w:rsidRPr="0092712A" w:rsidRDefault="00CF314E" w:rsidP="0099336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2712A">
        <w:rPr>
          <w:szCs w:val="22"/>
        </w:rPr>
        <w:t>Governor</w:t>
      </w:r>
      <w:r w:rsidR="0092712A">
        <w:rPr>
          <w:szCs w:val="22"/>
        </w:rPr>
        <w:noBreakHyphen/>
      </w:r>
      <w:r w:rsidRPr="0092712A">
        <w:rPr>
          <w:szCs w:val="22"/>
        </w:rPr>
        <w:t>General</w:t>
      </w:r>
    </w:p>
    <w:p w14:paraId="4EAE6217" w14:textId="77777777" w:rsidR="00CF314E" w:rsidRPr="0092712A" w:rsidRDefault="00CF314E" w:rsidP="00993367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92712A">
        <w:rPr>
          <w:szCs w:val="22"/>
        </w:rPr>
        <w:t>By His Excellency’s Command</w:t>
      </w:r>
    </w:p>
    <w:p w14:paraId="12F5EEF7" w14:textId="77777777" w:rsidR="00CF314E" w:rsidRPr="0092712A" w:rsidRDefault="00CF314E" w:rsidP="0099336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2712A">
        <w:rPr>
          <w:szCs w:val="22"/>
        </w:rPr>
        <w:t>Sussan Ley</w:t>
      </w:r>
    </w:p>
    <w:p w14:paraId="7FDD2EB4" w14:textId="77777777" w:rsidR="00CF314E" w:rsidRPr="0092712A" w:rsidRDefault="00CF314E" w:rsidP="00993367">
      <w:pPr>
        <w:pStyle w:val="SignCoverPageEnd"/>
        <w:rPr>
          <w:szCs w:val="22"/>
        </w:rPr>
      </w:pPr>
      <w:r w:rsidRPr="0092712A">
        <w:rPr>
          <w:szCs w:val="22"/>
        </w:rPr>
        <w:t>Minister for the Environment</w:t>
      </w:r>
    </w:p>
    <w:p w14:paraId="63559956" w14:textId="77777777" w:rsidR="00CF314E" w:rsidRPr="0092712A" w:rsidRDefault="00CF314E" w:rsidP="00993367"/>
    <w:p w14:paraId="65E87273" w14:textId="77777777" w:rsidR="00CF314E" w:rsidRPr="0092712A" w:rsidRDefault="00CF314E" w:rsidP="00993367"/>
    <w:p w14:paraId="217B896F" w14:textId="77777777" w:rsidR="00CF314E" w:rsidRPr="0092712A" w:rsidRDefault="00CF314E" w:rsidP="00993367"/>
    <w:p w14:paraId="1B543122" w14:textId="77777777" w:rsidR="00CF314E" w:rsidRPr="0092712A" w:rsidRDefault="00CF314E" w:rsidP="00993367"/>
    <w:p w14:paraId="07ED959C" w14:textId="77777777" w:rsidR="00526C1D" w:rsidRPr="00660D1B" w:rsidRDefault="00526C1D" w:rsidP="00526C1D">
      <w:pPr>
        <w:pStyle w:val="Header"/>
        <w:tabs>
          <w:tab w:val="clear" w:pos="4150"/>
          <w:tab w:val="clear" w:pos="8307"/>
        </w:tabs>
      </w:pPr>
      <w:r w:rsidRPr="00660D1B">
        <w:rPr>
          <w:rStyle w:val="CharChapNo"/>
        </w:rPr>
        <w:t xml:space="preserve"> </w:t>
      </w:r>
      <w:r w:rsidRPr="00660D1B">
        <w:rPr>
          <w:rStyle w:val="CharChapText"/>
        </w:rPr>
        <w:t xml:space="preserve"> </w:t>
      </w:r>
    </w:p>
    <w:p w14:paraId="40913440" w14:textId="77777777" w:rsidR="00526C1D" w:rsidRPr="00660D1B" w:rsidRDefault="00526C1D" w:rsidP="00526C1D">
      <w:pPr>
        <w:pStyle w:val="Header"/>
        <w:tabs>
          <w:tab w:val="clear" w:pos="4150"/>
          <w:tab w:val="clear" w:pos="8307"/>
        </w:tabs>
      </w:pPr>
      <w:r w:rsidRPr="00660D1B">
        <w:rPr>
          <w:rStyle w:val="CharPartNo"/>
        </w:rPr>
        <w:t xml:space="preserve"> </w:t>
      </w:r>
      <w:r w:rsidRPr="00660D1B">
        <w:rPr>
          <w:rStyle w:val="CharPartText"/>
        </w:rPr>
        <w:t xml:space="preserve"> </w:t>
      </w:r>
    </w:p>
    <w:p w14:paraId="1D8E4608" w14:textId="77777777" w:rsidR="00526C1D" w:rsidRPr="00660D1B" w:rsidRDefault="00526C1D" w:rsidP="00526C1D">
      <w:pPr>
        <w:pStyle w:val="Header"/>
        <w:tabs>
          <w:tab w:val="clear" w:pos="4150"/>
          <w:tab w:val="clear" w:pos="8307"/>
        </w:tabs>
      </w:pPr>
      <w:r w:rsidRPr="00660D1B">
        <w:rPr>
          <w:rStyle w:val="CharDivNo"/>
        </w:rPr>
        <w:t xml:space="preserve"> </w:t>
      </w:r>
      <w:r w:rsidRPr="00660D1B">
        <w:rPr>
          <w:rStyle w:val="CharDivText"/>
        </w:rPr>
        <w:t xml:space="preserve"> </w:t>
      </w:r>
    </w:p>
    <w:p w14:paraId="76215F05" w14:textId="77777777" w:rsidR="00526C1D" w:rsidRPr="0092712A" w:rsidRDefault="00526C1D" w:rsidP="00526C1D">
      <w:pPr>
        <w:sectPr w:rsidR="00526C1D" w:rsidRPr="0092712A" w:rsidSect="003C421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94732E8" w14:textId="77777777" w:rsidR="00526C1D" w:rsidRPr="0092712A" w:rsidRDefault="00526C1D" w:rsidP="00526C1D">
      <w:pPr>
        <w:rPr>
          <w:sz w:val="36"/>
        </w:rPr>
      </w:pPr>
      <w:r w:rsidRPr="0092712A">
        <w:rPr>
          <w:sz w:val="36"/>
        </w:rPr>
        <w:lastRenderedPageBreak/>
        <w:t>Contents</w:t>
      </w:r>
    </w:p>
    <w:p w14:paraId="3B78E44B" w14:textId="7C075ACD" w:rsidR="00E22AB1" w:rsidRPr="0092712A" w:rsidRDefault="00E22A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12A">
        <w:fldChar w:fldCharType="begin"/>
      </w:r>
      <w:r w:rsidRPr="0092712A">
        <w:instrText xml:space="preserve"> TOC \o "1-9" </w:instrText>
      </w:r>
      <w:r w:rsidRPr="0092712A">
        <w:fldChar w:fldCharType="separate"/>
      </w:r>
      <w:r w:rsidRPr="0092712A">
        <w:rPr>
          <w:noProof/>
        </w:rPr>
        <w:t>1</w:t>
      </w:r>
      <w:r w:rsidRPr="0092712A">
        <w:rPr>
          <w:noProof/>
        </w:rPr>
        <w:tab/>
        <w:t>Name</w:t>
      </w:r>
      <w:r w:rsidRPr="0092712A">
        <w:rPr>
          <w:noProof/>
        </w:rPr>
        <w:tab/>
      </w:r>
      <w:r w:rsidRPr="0092712A">
        <w:rPr>
          <w:noProof/>
        </w:rPr>
        <w:fldChar w:fldCharType="begin"/>
      </w:r>
      <w:r w:rsidRPr="0092712A">
        <w:rPr>
          <w:noProof/>
        </w:rPr>
        <w:instrText xml:space="preserve"> PAGEREF _Toc90498320 \h </w:instrText>
      </w:r>
      <w:r w:rsidRPr="0092712A">
        <w:rPr>
          <w:noProof/>
        </w:rPr>
      </w:r>
      <w:r w:rsidRPr="0092712A">
        <w:rPr>
          <w:noProof/>
        </w:rPr>
        <w:fldChar w:fldCharType="separate"/>
      </w:r>
      <w:r w:rsidR="004A1037">
        <w:rPr>
          <w:noProof/>
        </w:rPr>
        <w:t>1</w:t>
      </w:r>
      <w:r w:rsidRPr="0092712A">
        <w:rPr>
          <w:noProof/>
        </w:rPr>
        <w:fldChar w:fldCharType="end"/>
      </w:r>
    </w:p>
    <w:p w14:paraId="27DAEE62" w14:textId="6D735673" w:rsidR="00E22AB1" w:rsidRPr="0092712A" w:rsidRDefault="00E22A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12A">
        <w:rPr>
          <w:noProof/>
        </w:rPr>
        <w:t>2</w:t>
      </w:r>
      <w:r w:rsidRPr="0092712A">
        <w:rPr>
          <w:noProof/>
        </w:rPr>
        <w:tab/>
        <w:t>Commencement</w:t>
      </w:r>
      <w:r w:rsidRPr="0092712A">
        <w:rPr>
          <w:noProof/>
        </w:rPr>
        <w:tab/>
      </w:r>
      <w:r w:rsidRPr="0092712A">
        <w:rPr>
          <w:noProof/>
        </w:rPr>
        <w:fldChar w:fldCharType="begin"/>
      </w:r>
      <w:r w:rsidRPr="0092712A">
        <w:rPr>
          <w:noProof/>
        </w:rPr>
        <w:instrText xml:space="preserve"> PAGEREF _Toc90498321 \h </w:instrText>
      </w:r>
      <w:r w:rsidRPr="0092712A">
        <w:rPr>
          <w:noProof/>
        </w:rPr>
      </w:r>
      <w:r w:rsidRPr="0092712A">
        <w:rPr>
          <w:noProof/>
        </w:rPr>
        <w:fldChar w:fldCharType="separate"/>
      </w:r>
      <w:r w:rsidR="004A1037">
        <w:rPr>
          <w:noProof/>
        </w:rPr>
        <w:t>1</w:t>
      </w:r>
      <w:r w:rsidRPr="0092712A">
        <w:rPr>
          <w:noProof/>
        </w:rPr>
        <w:fldChar w:fldCharType="end"/>
      </w:r>
    </w:p>
    <w:p w14:paraId="14F7F6FA" w14:textId="31360CEE" w:rsidR="00E22AB1" w:rsidRPr="0092712A" w:rsidRDefault="00E22A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12A">
        <w:rPr>
          <w:noProof/>
        </w:rPr>
        <w:t>3</w:t>
      </w:r>
      <w:r w:rsidRPr="0092712A">
        <w:rPr>
          <w:noProof/>
        </w:rPr>
        <w:tab/>
        <w:t>Authority</w:t>
      </w:r>
      <w:r w:rsidRPr="0092712A">
        <w:rPr>
          <w:noProof/>
        </w:rPr>
        <w:tab/>
      </w:r>
      <w:r w:rsidRPr="0092712A">
        <w:rPr>
          <w:noProof/>
        </w:rPr>
        <w:fldChar w:fldCharType="begin"/>
      </w:r>
      <w:r w:rsidRPr="0092712A">
        <w:rPr>
          <w:noProof/>
        </w:rPr>
        <w:instrText xml:space="preserve"> PAGEREF _Toc90498322 \h </w:instrText>
      </w:r>
      <w:r w:rsidRPr="0092712A">
        <w:rPr>
          <w:noProof/>
        </w:rPr>
      </w:r>
      <w:r w:rsidRPr="0092712A">
        <w:rPr>
          <w:noProof/>
        </w:rPr>
        <w:fldChar w:fldCharType="separate"/>
      </w:r>
      <w:r w:rsidR="004A1037">
        <w:rPr>
          <w:noProof/>
        </w:rPr>
        <w:t>1</w:t>
      </w:r>
      <w:r w:rsidRPr="0092712A">
        <w:rPr>
          <w:noProof/>
        </w:rPr>
        <w:fldChar w:fldCharType="end"/>
      </w:r>
    </w:p>
    <w:p w14:paraId="07CA9257" w14:textId="2C42CB2A" w:rsidR="00E22AB1" w:rsidRPr="0092712A" w:rsidRDefault="00E22A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12A">
        <w:rPr>
          <w:noProof/>
        </w:rPr>
        <w:t>4</w:t>
      </w:r>
      <w:r w:rsidRPr="0092712A">
        <w:rPr>
          <w:noProof/>
        </w:rPr>
        <w:tab/>
        <w:t>Definitions</w:t>
      </w:r>
      <w:r w:rsidRPr="0092712A">
        <w:rPr>
          <w:noProof/>
        </w:rPr>
        <w:tab/>
      </w:r>
      <w:r w:rsidRPr="0092712A">
        <w:rPr>
          <w:noProof/>
        </w:rPr>
        <w:fldChar w:fldCharType="begin"/>
      </w:r>
      <w:r w:rsidRPr="0092712A">
        <w:rPr>
          <w:noProof/>
        </w:rPr>
        <w:instrText xml:space="preserve"> PAGEREF _Toc90498323 \h </w:instrText>
      </w:r>
      <w:r w:rsidRPr="0092712A">
        <w:rPr>
          <w:noProof/>
        </w:rPr>
      </w:r>
      <w:r w:rsidRPr="0092712A">
        <w:rPr>
          <w:noProof/>
        </w:rPr>
        <w:fldChar w:fldCharType="separate"/>
      </w:r>
      <w:r w:rsidR="004A1037">
        <w:rPr>
          <w:noProof/>
        </w:rPr>
        <w:t>1</w:t>
      </w:r>
      <w:r w:rsidRPr="0092712A">
        <w:rPr>
          <w:noProof/>
        </w:rPr>
        <w:fldChar w:fldCharType="end"/>
      </w:r>
    </w:p>
    <w:p w14:paraId="015CCBF5" w14:textId="4D213846" w:rsidR="00E22AB1" w:rsidRPr="0092712A" w:rsidRDefault="00E22A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12A">
        <w:rPr>
          <w:noProof/>
        </w:rPr>
        <w:t>5</w:t>
      </w:r>
      <w:r w:rsidRPr="0092712A">
        <w:rPr>
          <w:noProof/>
        </w:rPr>
        <w:tab/>
        <w:t>Declaration of Commonwealth reserves</w:t>
      </w:r>
      <w:r w:rsidRPr="0092712A">
        <w:rPr>
          <w:noProof/>
        </w:rPr>
        <w:tab/>
      </w:r>
      <w:r w:rsidRPr="0092712A">
        <w:rPr>
          <w:noProof/>
        </w:rPr>
        <w:fldChar w:fldCharType="begin"/>
      </w:r>
      <w:r w:rsidRPr="0092712A">
        <w:rPr>
          <w:noProof/>
        </w:rPr>
        <w:instrText xml:space="preserve"> PAGEREF _Toc90498324 \h </w:instrText>
      </w:r>
      <w:r w:rsidRPr="0092712A">
        <w:rPr>
          <w:noProof/>
        </w:rPr>
      </w:r>
      <w:r w:rsidRPr="0092712A">
        <w:rPr>
          <w:noProof/>
        </w:rPr>
        <w:fldChar w:fldCharType="separate"/>
      </w:r>
      <w:r w:rsidR="004A1037">
        <w:rPr>
          <w:noProof/>
        </w:rPr>
        <w:t>2</w:t>
      </w:r>
      <w:r w:rsidRPr="0092712A">
        <w:rPr>
          <w:noProof/>
        </w:rPr>
        <w:fldChar w:fldCharType="end"/>
      </w:r>
    </w:p>
    <w:p w14:paraId="600919E5" w14:textId="471549C5" w:rsidR="00E22AB1" w:rsidRPr="0092712A" w:rsidRDefault="00E22A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12A">
        <w:rPr>
          <w:noProof/>
        </w:rPr>
        <w:t>6</w:t>
      </w:r>
      <w:r w:rsidRPr="0092712A">
        <w:rPr>
          <w:noProof/>
        </w:rPr>
        <w:tab/>
        <w:t>Names of Commonwealth reserves</w:t>
      </w:r>
      <w:r w:rsidRPr="0092712A">
        <w:rPr>
          <w:noProof/>
        </w:rPr>
        <w:tab/>
      </w:r>
      <w:r w:rsidRPr="0092712A">
        <w:rPr>
          <w:noProof/>
        </w:rPr>
        <w:fldChar w:fldCharType="begin"/>
      </w:r>
      <w:r w:rsidRPr="0092712A">
        <w:rPr>
          <w:noProof/>
        </w:rPr>
        <w:instrText xml:space="preserve"> PAGEREF _Toc90498325 \h </w:instrText>
      </w:r>
      <w:r w:rsidRPr="0092712A">
        <w:rPr>
          <w:noProof/>
        </w:rPr>
      </w:r>
      <w:r w:rsidRPr="0092712A">
        <w:rPr>
          <w:noProof/>
        </w:rPr>
        <w:fldChar w:fldCharType="separate"/>
      </w:r>
      <w:r w:rsidR="004A1037">
        <w:rPr>
          <w:noProof/>
        </w:rPr>
        <w:t>2</w:t>
      </w:r>
      <w:r w:rsidRPr="0092712A">
        <w:rPr>
          <w:noProof/>
        </w:rPr>
        <w:fldChar w:fldCharType="end"/>
      </w:r>
    </w:p>
    <w:p w14:paraId="58334041" w14:textId="4397A009" w:rsidR="00E22AB1" w:rsidRPr="0092712A" w:rsidRDefault="00E22A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12A">
        <w:rPr>
          <w:noProof/>
        </w:rPr>
        <w:t>7</w:t>
      </w:r>
      <w:r w:rsidRPr="0092712A">
        <w:rPr>
          <w:noProof/>
        </w:rPr>
        <w:tab/>
        <w:t>Purposes for Commonwealth reserves</w:t>
      </w:r>
      <w:r w:rsidRPr="0092712A">
        <w:rPr>
          <w:noProof/>
        </w:rPr>
        <w:tab/>
      </w:r>
      <w:r w:rsidRPr="0092712A">
        <w:rPr>
          <w:noProof/>
        </w:rPr>
        <w:fldChar w:fldCharType="begin"/>
      </w:r>
      <w:r w:rsidRPr="0092712A">
        <w:rPr>
          <w:noProof/>
        </w:rPr>
        <w:instrText xml:space="preserve"> PAGEREF _Toc90498326 \h </w:instrText>
      </w:r>
      <w:r w:rsidRPr="0092712A">
        <w:rPr>
          <w:noProof/>
        </w:rPr>
      </w:r>
      <w:r w:rsidRPr="0092712A">
        <w:rPr>
          <w:noProof/>
        </w:rPr>
        <w:fldChar w:fldCharType="separate"/>
      </w:r>
      <w:r w:rsidR="004A1037">
        <w:rPr>
          <w:noProof/>
        </w:rPr>
        <w:t>2</w:t>
      </w:r>
      <w:r w:rsidRPr="0092712A">
        <w:rPr>
          <w:noProof/>
        </w:rPr>
        <w:fldChar w:fldCharType="end"/>
      </w:r>
    </w:p>
    <w:p w14:paraId="4134EFA8" w14:textId="6F345C9E" w:rsidR="00E22AB1" w:rsidRPr="0092712A" w:rsidRDefault="00E22A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12A">
        <w:rPr>
          <w:noProof/>
        </w:rPr>
        <w:t>8</w:t>
      </w:r>
      <w:r w:rsidRPr="0092712A">
        <w:rPr>
          <w:noProof/>
        </w:rPr>
        <w:tab/>
        <w:t>Depth of land included in Commonwealth reserves</w:t>
      </w:r>
      <w:r w:rsidRPr="0092712A">
        <w:rPr>
          <w:noProof/>
        </w:rPr>
        <w:tab/>
      </w:r>
      <w:r w:rsidRPr="0092712A">
        <w:rPr>
          <w:noProof/>
        </w:rPr>
        <w:fldChar w:fldCharType="begin"/>
      </w:r>
      <w:r w:rsidRPr="0092712A">
        <w:rPr>
          <w:noProof/>
        </w:rPr>
        <w:instrText xml:space="preserve"> PAGEREF _Toc90498327 \h </w:instrText>
      </w:r>
      <w:r w:rsidRPr="0092712A">
        <w:rPr>
          <w:noProof/>
        </w:rPr>
      </w:r>
      <w:r w:rsidRPr="0092712A">
        <w:rPr>
          <w:noProof/>
        </w:rPr>
        <w:fldChar w:fldCharType="separate"/>
      </w:r>
      <w:r w:rsidR="004A1037">
        <w:rPr>
          <w:noProof/>
        </w:rPr>
        <w:t>2</w:t>
      </w:r>
      <w:r w:rsidRPr="0092712A">
        <w:rPr>
          <w:noProof/>
        </w:rPr>
        <w:fldChar w:fldCharType="end"/>
      </w:r>
    </w:p>
    <w:p w14:paraId="26DAC50B" w14:textId="006A3188" w:rsidR="00E22AB1" w:rsidRPr="0092712A" w:rsidRDefault="00E22A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12A">
        <w:rPr>
          <w:noProof/>
        </w:rPr>
        <w:t>9</w:t>
      </w:r>
      <w:r w:rsidRPr="0092712A">
        <w:rPr>
          <w:noProof/>
        </w:rPr>
        <w:tab/>
        <w:t>Depth of seabed included in Commonwealth reserves</w:t>
      </w:r>
      <w:r w:rsidRPr="0092712A">
        <w:rPr>
          <w:noProof/>
        </w:rPr>
        <w:tab/>
      </w:r>
      <w:r w:rsidRPr="0092712A">
        <w:rPr>
          <w:noProof/>
        </w:rPr>
        <w:fldChar w:fldCharType="begin"/>
      </w:r>
      <w:r w:rsidRPr="0092712A">
        <w:rPr>
          <w:noProof/>
        </w:rPr>
        <w:instrText xml:space="preserve"> PAGEREF _Toc90498328 \h </w:instrText>
      </w:r>
      <w:r w:rsidRPr="0092712A">
        <w:rPr>
          <w:noProof/>
        </w:rPr>
      </w:r>
      <w:r w:rsidRPr="0092712A">
        <w:rPr>
          <w:noProof/>
        </w:rPr>
        <w:fldChar w:fldCharType="separate"/>
      </w:r>
      <w:r w:rsidR="004A1037">
        <w:rPr>
          <w:noProof/>
        </w:rPr>
        <w:t>2</w:t>
      </w:r>
      <w:r w:rsidRPr="0092712A">
        <w:rPr>
          <w:noProof/>
        </w:rPr>
        <w:fldChar w:fldCharType="end"/>
      </w:r>
    </w:p>
    <w:p w14:paraId="31C5F5A3" w14:textId="26179F87" w:rsidR="00E22AB1" w:rsidRPr="0092712A" w:rsidRDefault="00E22A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12A">
        <w:rPr>
          <w:noProof/>
        </w:rPr>
        <w:t>10</w:t>
      </w:r>
      <w:r w:rsidRPr="0092712A">
        <w:rPr>
          <w:noProof/>
        </w:rPr>
        <w:tab/>
        <w:t>IUCN categories of Commonwealth reserves</w:t>
      </w:r>
      <w:r w:rsidRPr="0092712A">
        <w:rPr>
          <w:noProof/>
        </w:rPr>
        <w:tab/>
      </w:r>
      <w:r w:rsidRPr="0092712A">
        <w:rPr>
          <w:noProof/>
        </w:rPr>
        <w:fldChar w:fldCharType="begin"/>
      </w:r>
      <w:r w:rsidRPr="0092712A">
        <w:rPr>
          <w:noProof/>
        </w:rPr>
        <w:instrText xml:space="preserve"> PAGEREF _Toc90498329 \h </w:instrText>
      </w:r>
      <w:r w:rsidRPr="0092712A">
        <w:rPr>
          <w:noProof/>
        </w:rPr>
      </w:r>
      <w:r w:rsidRPr="0092712A">
        <w:rPr>
          <w:noProof/>
        </w:rPr>
        <w:fldChar w:fldCharType="separate"/>
      </w:r>
      <w:r w:rsidR="004A1037">
        <w:rPr>
          <w:noProof/>
        </w:rPr>
        <w:t>2</w:t>
      </w:r>
      <w:r w:rsidRPr="0092712A">
        <w:rPr>
          <w:noProof/>
        </w:rPr>
        <w:fldChar w:fldCharType="end"/>
      </w:r>
    </w:p>
    <w:p w14:paraId="126D425D" w14:textId="5851D5C1" w:rsidR="00E22AB1" w:rsidRPr="0092712A" w:rsidRDefault="00E22A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12A">
        <w:rPr>
          <w:noProof/>
        </w:rPr>
        <w:t>11</w:t>
      </w:r>
      <w:r w:rsidRPr="0092712A">
        <w:rPr>
          <w:noProof/>
        </w:rPr>
        <w:tab/>
        <w:t>Zones of Commonwealth reserves</w:t>
      </w:r>
      <w:r w:rsidRPr="0092712A">
        <w:rPr>
          <w:noProof/>
        </w:rPr>
        <w:tab/>
      </w:r>
      <w:r w:rsidRPr="0092712A">
        <w:rPr>
          <w:noProof/>
        </w:rPr>
        <w:fldChar w:fldCharType="begin"/>
      </w:r>
      <w:r w:rsidRPr="0092712A">
        <w:rPr>
          <w:noProof/>
        </w:rPr>
        <w:instrText xml:space="preserve"> PAGEREF _Toc90498330 \h </w:instrText>
      </w:r>
      <w:r w:rsidRPr="0092712A">
        <w:rPr>
          <w:noProof/>
        </w:rPr>
      </w:r>
      <w:r w:rsidRPr="0092712A">
        <w:rPr>
          <w:noProof/>
        </w:rPr>
        <w:fldChar w:fldCharType="separate"/>
      </w:r>
      <w:r w:rsidR="004A1037">
        <w:rPr>
          <w:noProof/>
        </w:rPr>
        <w:t>2</w:t>
      </w:r>
      <w:r w:rsidRPr="0092712A">
        <w:rPr>
          <w:noProof/>
        </w:rPr>
        <w:fldChar w:fldCharType="end"/>
      </w:r>
    </w:p>
    <w:p w14:paraId="04979C97" w14:textId="5C9593DC" w:rsidR="00E22AB1" w:rsidRPr="0092712A" w:rsidRDefault="00E22A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12A">
        <w:rPr>
          <w:noProof/>
        </w:rPr>
        <w:t>12</w:t>
      </w:r>
      <w:r w:rsidRPr="0092712A">
        <w:rPr>
          <w:noProof/>
        </w:rPr>
        <w:tab/>
        <w:t>Geographic coordinates</w:t>
      </w:r>
      <w:r w:rsidRPr="0092712A">
        <w:rPr>
          <w:noProof/>
        </w:rPr>
        <w:tab/>
      </w:r>
      <w:r w:rsidRPr="0092712A">
        <w:rPr>
          <w:noProof/>
        </w:rPr>
        <w:fldChar w:fldCharType="begin"/>
      </w:r>
      <w:r w:rsidRPr="0092712A">
        <w:rPr>
          <w:noProof/>
        </w:rPr>
        <w:instrText xml:space="preserve"> PAGEREF _Toc90498331 \h </w:instrText>
      </w:r>
      <w:r w:rsidRPr="0092712A">
        <w:rPr>
          <w:noProof/>
        </w:rPr>
      </w:r>
      <w:r w:rsidRPr="0092712A">
        <w:rPr>
          <w:noProof/>
        </w:rPr>
        <w:fldChar w:fldCharType="separate"/>
      </w:r>
      <w:r w:rsidR="004A1037">
        <w:rPr>
          <w:noProof/>
        </w:rPr>
        <w:t>2</w:t>
      </w:r>
      <w:r w:rsidRPr="0092712A">
        <w:rPr>
          <w:noProof/>
        </w:rPr>
        <w:fldChar w:fldCharType="end"/>
      </w:r>
    </w:p>
    <w:p w14:paraId="475F062D" w14:textId="15D78AFA" w:rsidR="00E22AB1" w:rsidRPr="0092712A" w:rsidRDefault="0092712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2712A">
        <w:rPr>
          <w:noProof/>
        </w:rPr>
        <w:t>Schedule 1</w:t>
      </w:r>
      <w:r w:rsidR="00E22AB1" w:rsidRPr="0092712A">
        <w:rPr>
          <w:noProof/>
        </w:rPr>
        <w:t>—Indian Ocean Territories Marine Parks</w:t>
      </w:r>
      <w:r w:rsidR="00E22AB1" w:rsidRPr="0092712A">
        <w:rPr>
          <w:b w:val="0"/>
          <w:noProof/>
          <w:sz w:val="18"/>
        </w:rPr>
        <w:tab/>
      </w:r>
      <w:r w:rsidR="00E22AB1" w:rsidRPr="0092712A">
        <w:rPr>
          <w:b w:val="0"/>
          <w:noProof/>
          <w:sz w:val="18"/>
        </w:rPr>
        <w:fldChar w:fldCharType="begin"/>
      </w:r>
      <w:r w:rsidR="00E22AB1" w:rsidRPr="0092712A">
        <w:rPr>
          <w:b w:val="0"/>
          <w:noProof/>
          <w:sz w:val="18"/>
        </w:rPr>
        <w:instrText xml:space="preserve"> PAGEREF _Toc90498332 \h </w:instrText>
      </w:r>
      <w:r w:rsidR="00E22AB1" w:rsidRPr="0092712A">
        <w:rPr>
          <w:b w:val="0"/>
          <w:noProof/>
          <w:sz w:val="18"/>
        </w:rPr>
      </w:r>
      <w:r w:rsidR="00E22AB1" w:rsidRPr="0092712A">
        <w:rPr>
          <w:b w:val="0"/>
          <w:noProof/>
          <w:sz w:val="18"/>
        </w:rPr>
        <w:fldChar w:fldCharType="separate"/>
      </w:r>
      <w:r w:rsidR="004A1037">
        <w:rPr>
          <w:b w:val="0"/>
          <w:noProof/>
          <w:sz w:val="18"/>
        </w:rPr>
        <w:t>4</w:t>
      </w:r>
      <w:r w:rsidR="00E22AB1" w:rsidRPr="0092712A">
        <w:rPr>
          <w:b w:val="0"/>
          <w:noProof/>
          <w:sz w:val="18"/>
        </w:rPr>
        <w:fldChar w:fldCharType="end"/>
      </w:r>
    </w:p>
    <w:p w14:paraId="237CC477" w14:textId="2E2EB450" w:rsidR="00E22AB1" w:rsidRPr="0092712A" w:rsidRDefault="00E22AB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2712A">
        <w:rPr>
          <w:noProof/>
        </w:rPr>
        <w:t>Part 1—Christmas Island Marine Park</w:t>
      </w:r>
      <w:r w:rsidRPr="0092712A">
        <w:rPr>
          <w:b w:val="0"/>
          <w:noProof/>
          <w:sz w:val="18"/>
        </w:rPr>
        <w:tab/>
      </w:r>
      <w:r w:rsidRPr="0092712A">
        <w:rPr>
          <w:b w:val="0"/>
          <w:noProof/>
          <w:sz w:val="18"/>
        </w:rPr>
        <w:fldChar w:fldCharType="begin"/>
      </w:r>
      <w:r w:rsidRPr="0092712A">
        <w:rPr>
          <w:b w:val="0"/>
          <w:noProof/>
          <w:sz w:val="18"/>
        </w:rPr>
        <w:instrText xml:space="preserve"> PAGEREF _Toc90498333 \h </w:instrText>
      </w:r>
      <w:r w:rsidRPr="0092712A">
        <w:rPr>
          <w:b w:val="0"/>
          <w:noProof/>
          <w:sz w:val="18"/>
        </w:rPr>
      </w:r>
      <w:r w:rsidRPr="0092712A">
        <w:rPr>
          <w:b w:val="0"/>
          <w:noProof/>
          <w:sz w:val="18"/>
        </w:rPr>
        <w:fldChar w:fldCharType="separate"/>
      </w:r>
      <w:r w:rsidR="004A1037">
        <w:rPr>
          <w:b w:val="0"/>
          <w:noProof/>
          <w:sz w:val="18"/>
        </w:rPr>
        <w:t>4</w:t>
      </w:r>
      <w:r w:rsidRPr="0092712A">
        <w:rPr>
          <w:b w:val="0"/>
          <w:noProof/>
          <w:sz w:val="18"/>
        </w:rPr>
        <w:fldChar w:fldCharType="end"/>
      </w:r>
    </w:p>
    <w:p w14:paraId="0489D416" w14:textId="2C1B4681" w:rsidR="00E22AB1" w:rsidRPr="0092712A" w:rsidRDefault="00E22A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12A">
        <w:rPr>
          <w:noProof/>
        </w:rPr>
        <w:t>1.1</w:t>
      </w:r>
      <w:r w:rsidRPr="0092712A">
        <w:rPr>
          <w:noProof/>
        </w:rPr>
        <w:tab/>
        <w:t>Name of reserve</w:t>
      </w:r>
      <w:r w:rsidRPr="0092712A">
        <w:rPr>
          <w:noProof/>
        </w:rPr>
        <w:tab/>
      </w:r>
      <w:r w:rsidRPr="0092712A">
        <w:rPr>
          <w:noProof/>
        </w:rPr>
        <w:fldChar w:fldCharType="begin"/>
      </w:r>
      <w:r w:rsidRPr="0092712A">
        <w:rPr>
          <w:noProof/>
        </w:rPr>
        <w:instrText xml:space="preserve"> PAGEREF _Toc90498334 \h </w:instrText>
      </w:r>
      <w:r w:rsidRPr="0092712A">
        <w:rPr>
          <w:noProof/>
        </w:rPr>
      </w:r>
      <w:r w:rsidRPr="0092712A">
        <w:rPr>
          <w:noProof/>
        </w:rPr>
        <w:fldChar w:fldCharType="separate"/>
      </w:r>
      <w:r w:rsidR="004A1037">
        <w:rPr>
          <w:noProof/>
        </w:rPr>
        <w:t>4</w:t>
      </w:r>
      <w:r w:rsidRPr="0092712A">
        <w:rPr>
          <w:noProof/>
        </w:rPr>
        <w:fldChar w:fldCharType="end"/>
      </w:r>
    </w:p>
    <w:p w14:paraId="369A1514" w14:textId="3B2BF268" w:rsidR="00E22AB1" w:rsidRPr="0092712A" w:rsidRDefault="00E22A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12A">
        <w:rPr>
          <w:noProof/>
        </w:rPr>
        <w:t>1.2</w:t>
      </w:r>
      <w:r w:rsidRPr="0092712A">
        <w:rPr>
          <w:noProof/>
        </w:rPr>
        <w:tab/>
        <w:t>Area of reserve</w:t>
      </w:r>
      <w:r w:rsidRPr="0092712A">
        <w:rPr>
          <w:noProof/>
        </w:rPr>
        <w:tab/>
      </w:r>
      <w:r w:rsidRPr="0092712A">
        <w:rPr>
          <w:noProof/>
        </w:rPr>
        <w:fldChar w:fldCharType="begin"/>
      </w:r>
      <w:r w:rsidRPr="0092712A">
        <w:rPr>
          <w:noProof/>
        </w:rPr>
        <w:instrText xml:space="preserve"> PAGEREF _Toc90498335 \h </w:instrText>
      </w:r>
      <w:r w:rsidRPr="0092712A">
        <w:rPr>
          <w:noProof/>
        </w:rPr>
      </w:r>
      <w:r w:rsidRPr="0092712A">
        <w:rPr>
          <w:noProof/>
        </w:rPr>
        <w:fldChar w:fldCharType="separate"/>
      </w:r>
      <w:r w:rsidR="004A1037">
        <w:rPr>
          <w:noProof/>
        </w:rPr>
        <w:t>4</w:t>
      </w:r>
      <w:r w:rsidRPr="0092712A">
        <w:rPr>
          <w:noProof/>
        </w:rPr>
        <w:fldChar w:fldCharType="end"/>
      </w:r>
    </w:p>
    <w:p w14:paraId="502765E0" w14:textId="22D0326B" w:rsidR="00E22AB1" w:rsidRPr="0092712A" w:rsidRDefault="00E22A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12A">
        <w:rPr>
          <w:noProof/>
        </w:rPr>
        <w:t>1.3</w:t>
      </w:r>
      <w:r w:rsidRPr="0092712A">
        <w:rPr>
          <w:noProof/>
        </w:rPr>
        <w:tab/>
        <w:t>Zones for reserve</w:t>
      </w:r>
      <w:r w:rsidRPr="0092712A">
        <w:rPr>
          <w:noProof/>
        </w:rPr>
        <w:tab/>
      </w:r>
      <w:r w:rsidRPr="0092712A">
        <w:rPr>
          <w:noProof/>
        </w:rPr>
        <w:fldChar w:fldCharType="begin"/>
      </w:r>
      <w:r w:rsidRPr="0092712A">
        <w:rPr>
          <w:noProof/>
        </w:rPr>
        <w:instrText xml:space="preserve"> PAGEREF _Toc90498336 \h </w:instrText>
      </w:r>
      <w:r w:rsidRPr="0092712A">
        <w:rPr>
          <w:noProof/>
        </w:rPr>
      </w:r>
      <w:r w:rsidRPr="0092712A">
        <w:rPr>
          <w:noProof/>
        </w:rPr>
        <w:fldChar w:fldCharType="separate"/>
      </w:r>
      <w:r w:rsidR="004A1037">
        <w:rPr>
          <w:noProof/>
        </w:rPr>
        <w:t>5</w:t>
      </w:r>
      <w:r w:rsidRPr="0092712A">
        <w:rPr>
          <w:noProof/>
        </w:rPr>
        <w:fldChar w:fldCharType="end"/>
      </w:r>
    </w:p>
    <w:p w14:paraId="127C1267" w14:textId="12B6A048" w:rsidR="00E22AB1" w:rsidRPr="0092712A" w:rsidRDefault="00E22A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12A">
        <w:rPr>
          <w:noProof/>
        </w:rPr>
        <w:t>1.4</w:t>
      </w:r>
      <w:r w:rsidRPr="0092712A">
        <w:rPr>
          <w:noProof/>
        </w:rPr>
        <w:tab/>
        <w:t>Zone 1 of reserve—national park zone</w:t>
      </w:r>
      <w:r w:rsidRPr="0092712A">
        <w:rPr>
          <w:noProof/>
        </w:rPr>
        <w:tab/>
      </w:r>
      <w:r w:rsidRPr="0092712A">
        <w:rPr>
          <w:noProof/>
        </w:rPr>
        <w:fldChar w:fldCharType="begin"/>
      </w:r>
      <w:r w:rsidRPr="0092712A">
        <w:rPr>
          <w:noProof/>
        </w:rPr>
        <w:instrText xml:space="preserve"> PAGEREF _Toc90498337 \h </w:instrText>
      </w:r>
      <w:r w:rsidRPr="0092712A">
        <w:rPr>
          <w:noProof/>
        </w:rPr>
      </w:r>
      <w:r w:rsidRPr="0092712A">
        <w:rPr>
          <w:noProof/>
        </w:rPr>
        <w:fldChar w:fldCharType="separate"/>
      </w:r>
      <w:r w:rsidR="004A1037">
        <w:rPr>
          <w:noProof/>
        </w:rPr>
        <w:t>5</w:t>
      </w:r>
      <w:r w:rsidRPr="0092712A">
        <w:rPr>
          <w:noProof/>
        </w:rPr>
        <w:fldChar w:fldCharType="end"/>
      </w:r>
    </w:p>
    <w:p w14:paraId="3CDAAC98" w14:textId="5468E567" w:rsidR="00E22AB1" w:rsidRPr="0092712A" w:rsidRDefault="00E22A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12A">
        <w:rPr>
          <w:noProof/>
        </w:rPr>
        <w:t>1.5</w:t>
      </w:r>
      <w:r w:rsidRPr="0092712A">
        <w:rPr>
          <w:noProof/>
        </w:rPr>
        <w:tab/>
        <w:t>Zone 2 of reserve—habitat protection zone</w:t>
      </w:r>
      <w:r w:rsidRPr="0092712A">
        <w:rPr>
          <w:noProof/>
        </w:rPr>
        <w:tab/>
      </w:r>
      <w:r w:rsidRPr="0092712A">
        <w:rPr>
          <w:noProof/>
        </w:rPr>
        <w:fldChar w:fldCharType="begin"/>
      </w:r>
      <w:r w:rsidRPr="0092712A">
        <w:rPr>
          <w:noProof/>
        </w:rPr>
        <w:instrText xml:space="preserve"> PAGEREF _Toc90498338 \h </w:instrText>
      </w:r>
      <w:r w:rsidRPr="0092712A">
        <w:rPr>
          <w:noProof/>
        </w:rPr>
      </w:r>
      <w:r w:rsidRPr="0092712A">
        <w:rPr>
          <w:noProof/>
        </w:rPr>
        <w:fldChar w:fldCharType="separate"/>
      </w:r>
      <w:r w:rsidR="004A1037">
        <w:rPr>
          <w:noProof/>
        </w:rPr>
        <w:t>6</w:t>
      </w:r>
      <w:r w:rsidRPr="0092712A">
        <w:rPr>
          <w:noProof/>
        </w:rPr>
        <w:fldChar w:fldCharType="end"/>
      </w:r>
    </w:p>
    <w:p w14:paraId="2C1C1F62" w14:textId="3AD690AF" w:rsidR="00E22AB1" w:rsidRPr="0092712A" w:rsidRDefault="00E22AB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2712A">
        <w:rPr>
          <w:noProof/>
        </w:rPr>
        <w:t>Part 2—Cocos (Keeling) Islands Marine Park</w:t>
      </w:r>
      <w:r w:rsidRPr="0092712A">
        <w:rPr>
          <w:b w:val="0"/>
          <w:noProof/>
          <w:sz w:val="18"/>
        </w:rPr>
        <w:tab/>
      </w:r>
      <w:r w:rsidRPr="0092712A">
        <w:rPr>
          <w:b w:val="0"/>
          <w:noProof/>
          <w:sz w:val="18"/>
        </w:rPr>
        <w:fldChar w:fldCharType="begin"/>
      </w:r>
      <w:r w:rsidRPr="0092712A">
        <w:rPr>
          <w:b w:val="0"/>
          <w:noProof/>
          <w:sz w:val="18"/>
        </w:rPr>
        <w:instrText xml:space="preserve"> PAGEREF _Toc90498339 \h </w:instrText>
      </w:r>
      <w:r w:rsidRPr="0092712A">
        <w:rPr>
          <w:b w:val="0"/>
          <w:noProof/>
          <w:sz w:val="18"/>
        </w:rPr>
      </w:r>
      <w:r w:rsidRPr="0092712A">
        <w:rPr>
          <w:b w:val="0"/>
          <w:noProof/>
          <w:sz w:val="18"/>
        </w:rPr>
        <w:fldChar w:fldCharType="separate"/>
      </w:r>
      <w:r w:rsidR="004A1037">
        <w:rPr>
          <w:b w:val="0"/>
          <w:noProof/>
          <w:sz w:val="18"/>
        </w:rPr>
        <w:t>7</w:t>
      </w:r>
      <w:r w:rsidRPr="0092712A">
        <w:rPr>
          <w:b w:val="0"/>
          <w:noProof/>
          <w:sz w:val="18"/>
        </w:rPr>
        <w:fldChar w:fldCharType="end"/>
      </w:r>
    </w:p>
    <w:p w14:paraId="4DECB61D" w14:textId="50C50139" w:rsidR="00E22AB1" w:rsidRPr="0092712A" w:rsidRDefault="00E22A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12A">
        <w:rPr>
          <w:noProof/>
        </w:rPr>
        <w:t>2.1</w:t>
      </w:r>
      <w:r w:rsidRPr="0092712A">
        <w:rPr>
          <w:noProof/>
        </w:rPr>
        <w:tab/>
        <w:t>Name of reserve</w:t>
      </w:r>
      <w:r w:rsidRPr="0092712A">
        <w:rPr>
          <w:noProof/>
        </w:rPr>
        <w:tab/>
      </w:r>
      <w:r w:rsidRPr="0092712A">
        <w:rPr>
          <w:noProof/>
        </w:rPr>
        <w:fldChar w:fldCharType="begin"/>
      </w:r>
      <w:r w:rsidRPr="0092712A">
        <w:rPr>
          <w:noProof/>
        </w:rPr>
        <w:instrText xml:space="preserve"> PAGEREF _Toc90498340 \h </w:instrText>
      </w:r>
      <w:r w:rsidRPr="0092712A">
        <w:rPr>
          <w:noProof/>
        </w:rPr>
      </w:r>
      <w:r w:rsidRPr="0092712A">
        <w:rPr>
          <w:noProof/>
        </w:rPr>
        <w:fldChar w:fldCharType="separate"/>
      </w:r>
      <w:r w:rsidR="004A1037">
        <w:rPr>
          <w:noProof/>
        </w:rPr>
        <w:t>7</w:t>
      </w:r>
      <w:r w:rsidRPr="0092712A">
        <w:rPr>
          <w:noProof/>
        </w:rPr>
        <w:fldChar w:fldCharType="end"/>
      </w:r>
    </w:p>
    <w:p w14:paraId="0D134344" w14:textId="38891C49" w:rsidR="00E22AB1" w:rsidRPr="0092712A" w:rsidRDefault="00E22A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12A">
        <w:rPr>
          <w:noProof/>
        </w:rPr>
        <w:t>2.2</w:t>
      </w:r>
      <w:r w:rsidRPr="0092712A">
        <w:rPr>
          <w:noProof/>
        </w:rPr>
        <w:tab/>
        <w:t>Area of reserve</w:t>
      </w:r>
      <w:r w:rsidRPr="0092712A">
        <w:rPr>
          <w:noProof/>
        </w:rPr>
        <w:tab/>
      </w:r>
      <w:r w:rsidRPr="0092712A">
        <w:rPr>
          <w:noProof/>
        </w:rPr>
        <w:fldChar w:fldCharType="begin"/>
      </w:r>
      <w:r w:rsidRPr="0092712A">
        <w:rPr>
          <w:noProof/>
        </w:rPr>
        <w:instrText xml:space="preserve"> PAGEREF _Toc90498341 \h </w:instrText>
      </w:r>
      <w:r w:rsidRPr="0092712A">
        <w:rPr>
          <w:noProof/>
        </w:rPr>
      </w:r>
      <w:r w:rsidRPr="0092712A">
        <w:rPr>
          <w:noProof/>
        </w:rPr>
        <w:fldChar w:fldCharType="separate"/>
      </w:r>
      <w:r w:rsidR="004A1037">
        <w:rPr>
          <w:noProof/>
        </w:rPr>
        <w:t>7</w:t>
      </w:r>
      <w:r w:rsidRPr="0092712A">
        <w:rPr>
          <w:noProof/>
        </w:rPr>
        <w:fldChar w:fldCharType="end"/>
      </w:r>
    </w:p>
    <w:p w14:paraId="37083B2E" w14:textId="798CF5EE" w:rsidR="00E22AB1" w:rsidRPr="0092712A" w:rsidRDefault="00E22A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12A">
        <w:rPr>
          <w:noProof/>
        </w:rPr>
        <w:t>2.3</w:t>
      </w:r>
      <w:r w:rsidRPr="0092712A">
        <w:rPr>
          <w:noProof/>
        </w:rPr>
        <w:tab/>
        <w:t>Zones for reserve</w:t>
      </w:r>
      <w:r w:rsidRPr="0092712A">
        <w:rPr>
          <w:noProof/>
        </w:rPr>
        <w:tab/>
      </w:r>
      <w:r w:rsidRPr="0092712A">
        <w:rPr>
          <w:noProof/>
        </w:rPr>
        <w:fldChar w:fldCharType="begin"/>
      </w:r>
      <w:r w:rsidRPr="0092712A">
        <w:rPr>
          <w:noProof/>
        </w:rPr>
        <w:instrText xml:space="preserve"> PAGEREF _Toc90498342 \h </w:instrText>
      </w:r>
      <w:r w:rsidRPr="0092712A">
        <w:rPr>
          <w:noProof/>
        </w:rPr>
      </w:r>
      <w:r w:rsidRPr="0092712A">
        <w:rPr>
          <w:noProof/>
        </w:rPr>
        <w:fldChar w:fldCharType="separate"/>
      </w:r>
      <w:r w:rsidR="004A1037">
        <w:rPr>
          <w:noProof/>
        </w:rPr>
        <w:t>8</w:t>
      </w:r>
      <w:r w:rsidRPr="0092712A">
        <w:rPr>
          <w:noProof/>
        </w:rPr>
        <w:fldChar w:fldCharType="end"/>
      </w:r>
    </w:p>
    <w:p w14:paraId="51D32562" w14:textId="004CEE21" w:rsidR="00E22AB1" w:rsidRPr="0092712A" w:rsidRDefault="00E22A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12A">
        <w:rPr>
          <w:noProof/>
        </w:rPr>
        <w:t>2.4</w:t>
      </w:r>
      <w:r w:rsidRPr="0092712A">
        <w:rPr>
          <w:noProof/>
        </w:rPr>
        <w:tab/>
        <w:t>Zone 1 of reserve—national park zone</w:t>
      </w:r>
      <w:r w:rsidRPr="0092712A">
        <w:rPr>
          <w:noProof/>
        </w:rPr>
        <w:tab/>
      </w:r>
      <w:r w:rsidRPr="0092712A">
        <w:rPr>
          <w:noProof/>
        </w:rPr>
        <w:fldChar w:fldCharType="begin"/>
      </w:r>
      <w:r w:rsidRPr="0092712A">
        <w:rPr>
          <w:noProof/>
        </w:rPr>
        <w:instrText xml:space="preserve"> PAGEREF _Toc90498343 \h </w:instrText>
      </w:r>
      <w:r w:rsidRPr="0092712A">
        <w:rPr>
          <w:noProof/>
        </w:rPr>
      </w:r>
      <w:r w:rsidRPr="0092712A">
        <w:rPr>
          <w:noProof/>
        </w:rPr>
        <w:fldChar w:fldCharType="separate"/>
      </w:r>
      <w:r w:rsidR="004A1037">
        <w:rPr>
          <w:noProof/>
        </w:rPr>
        <w:t>8</w:t>
      </w:r>
      <w:r w:rsidRPr="0092712A">
        <w:rPr>
          <w:noProof/>
        </w:rPr>
        <w:fldChar w:fldCharType="end"/>
      </w:r>
    </w:p>
    <w:p w14:paraId="2C4DF9FE" w14:textId="2A280A23" w:rsidR="00E22AB1" w:rsidRPr="0092712A" w:rsidRDefault="00E22A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12A">
        <w:rPr>
          <w:noProof/>
        </w:rPr>
        <w:t>2.5</w:t>
      </w:r>
      <w:r w:rsidRPr="0092712A">
        <w:rPr>
          <w:noProof/>
        </w:rPr>
        <w:tab/>
        <w:t>Zone 2 of reserve—habitat protection zone</w:t>
      </w:r>
      <w:r w:rsidRPr="0092712A">
        <w:rPr>
          <w:noProof/>
        </w:rPr>
        <w:tab/>
      </w:r>
      <w:r w:rsidRPr="0092712A">
        <w:rPr>
          <w:noProof/>
        </w:rPr>
        <w:fldChar w:fldCharType="begin"/>
      </w:r>
      <w:r w:rsidRPr="0092712A">
        <w:rPr>
          <w:noProof/>
        </w:rPr>
        <w:instrText xml:space="preserve"> PAGEREF _Toc90498344 \h </w:instrText>
      </w:r>
      <w:r w:rsidRPr="0092712A">
        <w:rPr>
          <w:noProof/>
        </w:rPr>
      </w:r>
      <w:r w:rsidRPr="0092712A">
        <w:rPr>
          <w:noProof/>
        </w:rPr>
        <w:fldChar w:fldCharType="separate"/>
      </w:r>
      <w:r w:rsidR="004A1037">
        <w:rPr>
          <w:noProof/>
        </w:rPr>
        <w:t>9</w:t>
      </w:r>
      <w:r w:rsidRPr="0092712A">
        <w:rPr>
          <w:noProof/>
        </w:rPr>
        <w:fldChar w:fldCharType="end"/>
      </w:r>
    </w:p>
    <w:p w14:paraId="467C5380" w14:textId="3CB8268C" w:rsidR="00E22AB1" w:rsidRPr="0092712A" w:rsidRDefault="00E22A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12A">
        <w:rPr>
          <w:noProof/>
        </w:rPr>
        <w:t>2.6</w:t>
      </w:r>
      <w:r w:rsidRPr="0092712A">
        <w:rPr>
          <w:noProof/>
        </w:rPr>
        <w:tab/>
        <w:t>Zone 3 of reserve—national park zone</w:t>
      </w:r>
      <w:r w:rsidRPr="0092712A">
        <w:rPr>
          <w:noProof/>
        </w:rPr>
        <w:tab/>
      </w:r>
      <w:r w:rsidRPr="0092712A">
        <w:rPr>
          <w:noProof/>
        </w:rPr>
        <w:fldChar w:fldCharType="begin"/>
      </w:r>
      <w:r w:rsidRPr="0092712A">
        <w:rPr>
          <w:noProof/>
        </w:rPr>
        <w:instrText xml:space="preserve"> PAGEREF _Toc90498345 \h </w:instrText>
      </w:r>
      <w:r w:rsidRPr="0092712A">
        <w:rPr>
          <w:noProof/>
        </w:rPr>
      </w:r>
      <w:r w:rsidRPr="0092712A">
        <w:rPr>
          <w:noProof/>
        </w:rPr>
        <w:fldChar w:fldCharType="separate"/>
      </w:r>
      <w:r w:rsidR="004A1037">
        <w:rPr>
          <w:noProof/>
        </w:rPr>
        <w:t>9</w:t>
      </w:r>
      <w:r w:rsidRPr="0092712A">
        <w:rPr>
          <w:noProof/>
        </w:rPr>
        <w:fldChar w:fldCharType="end"/>
      </w:r>
    </w:p>
    <w:p w14:paraId="2A9C2141" w14:textId="7490B596" w:rsidR="00E22AB1" w:rsidRPr="0092712A" w:rsidRDefault="00E22A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12A">
        <w:rPr>
          <w:noProof/>
        </w:rPr>
        <w:t>2.7</w:t>
      </w:r>
      <w:r w:rsidRPr="0092712A">
        <w:rPr>
          <w:noProof/>
        </w:rPr>
        <w:tab/>
        <w:t>Zone 4 of reserve—national park zone</w:t>
      </w:r>
      <w:r w:rsidRPr="0092712A">
        <w:rPr>
          <w:noProof/>
        </w:rPr>
        <w:tab/>
      </w:r>
      <w:r w:rsidRPr="0092712A">
        <w:rPr>
          <w:noProof/>
        </w:rPr>
        <w:fldChar w:fldCharType="begin"/>
      </w:r>
      <w:r w:rsidRPr="0092712A">
        <w:rPr>
          <w:noProof/>
        </w:rPr>
        <w:instrText xml:space="preserve"> PAGEREF _Toc90498346 \h </w:instrText>
      </w:r>
      <w:r w:rsidRPr="0092712A">
        <w:rPr>
          <w:noProof/>
        </w:rPr>
      </w:r>
      <w:r w:rsidRPr="0092712A">
        <w:rPr>
          <w:noProof/>
        </w:rPr>
        <w:fldChar w:fldCharType="separate"/>
      </w:r>
      <w:r w:rsidR="004A1037">
        <w:rPr>
          <w:noProof/>
        </w:rPr>
        <w:t>9</w:t>
      </w:r>
      <w:r w:rsidRPr="0092712A">
        <w:rPr>
          <w:noProof/>
        </w:rPr>
        <w:fldChar w:fldCharType="end"/>
      </w:r>
    </w:p>
    <w:p w14:paraId="42B48697" w14:textId="77777777" w:rsidR="003C6EA6" w:rsidRPr="0092712A" w:rsidRDefault="00E22AB1" w:rsidP="003C6EA6">
      <w:r w:rsidRPr="0092712A">
        <w:fldChar w:fldCharType="end"/>
      </w:r>
    </w:p>
    <w:p w14:paraId="229C2FBD" w14:textId="77777777" w:rsidR="00526C1D" w:rsidRPr="0092712A" w:rsidRDefault="00526C1D" w:rsidP="00526C1D">
      <w:pPr>
        <w:sectPr w:rsidR="00526C1D" w:rsidRPr="0092712A" w:rsidSect="003C421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CE03A2E" w14:textId="77777777" w:rsidR="00BF12F3" w:rsidRPr="0092712A" w:rsidRDefault="00BF12F3" w:rsidP="00BF12F3">
      <w:pPr>
        <w:pStyle w:val="ActHead5"/>
      </w:pPr>
      <w:bookmarkStart w:id="0" w:name="_Toc90498320"/>
      <w:r w:rsidRPr="00660D1B">
        <w:rPr>
          <w:rStyle w:val="CharSectno"/>
        </w:rPr>
        <w:lastRenderedPageBreak/>
        <w:t>1</w:t>
      </w:r>
      <w:r w:rsidRPr="0092712A">
        <w:t xml:space="preserve">  Name</w:t>
      </w:r>
      <w:bookmarkEnd w:id="0"/>
    </w:p>
    <w:p w14:paraId="2124CC5B" w14:textId="77777777" w:rsidR="00BF12F3" w:rsidRPr="0092712A" w:rsidRDefault="00BF12F3" w:rsidP="00BF12F3">
      <w:pPr>
        <w:pStyle w:val="subsection"/>
      </w:pPr>
      <w:r w:rsidRPr="0092712A">
        <w:tab/>
      </w:r>
      <w:r w:rsidRPr="0092712A">
        <w:tab/>
        <w:t xml:space="preserve">This instrument is the </w:t>
      </w:r>
      <w:r w:rsidR="00442C0F">
        <w:rPr>
          <w:i/>
          <w:noProof/>
        </w:rPr>
        <w:t>Environment Protection and Biodiversity Conservation (Indian Ocean Territories Marine Parks) Proclamation 2022</w:t>
      </w:r>
      <w:r w:rsidRPr="0092712A">
        <w:t>.</w:t>
      </w:r>
    </w:p>
    <w:p w14:paraId="1BC08A24" w14:textId="77777777" w:rsidR="00BF12F3" w:rsidRPr="0092712A" w:rsidRDefault="00BF12F3" w:rsidP="00BF12F3">
      <w:pPr>
        <w:pStyle w:val="ActHead5"/>
      </w:pPr>
      <w:bookmarkStart w:id="1" w:name="_Toc90498321"/>
      <w:r w:rsidRPr="00660D1B">
        <w:rPr>
          <w:rStyle w:val="CharSectno"/>
        </w:rPr>
        <w:t>2</w:t>
      </w:r>
      <w:r w:rsidRPr="0092712A">
        <w:t xml:space="preserve">  Commencement</w:t>
      </w:r>
      <w:bookmarkEnd w:id="1"/>
    </w:p>
    <w:p w14:paraId="44803AB4" w14:textId="77777777" w:rsidR="00BF12F3" w:rsidRPr="0092712A" w:rsidRDefault="00BF12F3" w:rsidP="00BF12F3">
      <w:pPr>
        <w:pStyle w:val="subsection"/>
      </w:pPr>
      <w:r w:rsidRPr="0092712A">
        <w:tab/>
        <w:t>(1)</w:t>
      </w:r>
      <w:r w:rsidRPr="0092712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658EB01" w14:textId="77777777" w:rsidR="00BF12F3" w:rsidRPr="0092712A" w:rsidRDefault="00BF12F3" w:rsidP="00BF12F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F12F3" w:rsidRPr="0092712A" w14:paraId="4C0FF0C7" w14:textId="77777777" w:rsidTr="00AA192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C3C3026" w14:textId="77777777" w:rsidR="00BF12F3" w:rsidRPr="0092712A" w:rsidRDefault="00BF12F3" w:rsidP="00993367">
            <w:pPr>
              <w:pStyle w:val="TableHeading"/>
            </w:pPr>
            <w:r w:rsidRPr="0092712A">
              <w:t>Commencement information</w:t>
            </w:r>
          </w:p>
        </w:tc>
      </w:tr>
      <w:tr w:rsidR="00BF12F3" w:rsidRPr="0092712A" w14:paraId="25A626E7" w14:textId="77777777" w:rsidTr="00AA1924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94ED5E" w14:textId="77777777" w:rsidR="00BF12F3" w:rsidRPr="0092712A" w:rsidRDefault="00BF12F3" w:rsidP="00993367">
            <w:pPr>
              <w:pStyle w:val="TableHeading"/>
            </w:pPr>
            <w:r w:rsidRPr="0092712A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62F847" w14:textId="77777777" w:rsidR="00BF12F3" w:rsidRPr="0092712A" w:rsidRDefault="00BF12F3" w:rsidP="00993367">
            <w:pPr>
              <w:pStyle w:val="TableHeading"/>
            </w:pPr>
            <w:r w:rsidRPr="0092712A"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DBA06D" w14:textId="77777777" w:rsidR="00BF12F3" w:rsidRPr="0092712A" w:rsidRDefault="00BF12F3" w:rsidP="00993367">
            <w:pPr>
              <w:pStyle w:val="TableHeading"/>
            </w:pPr>
            <w:r w:rsidRPr="0092712A">
              <w:t>Column 3</w:t>
            </w:r>
          </w:p>
        </w:tc>
      </w:tr>
      <w:tr w:rsidR="00BF12F3" w:rsidRPr="0092712A" w14:paraId="6B2A1682" w14:textId="77777777" w:rsidTr="00AA1924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2F3352" w14:textId="77777777" w:rsidR="00BF12F3" w:rsidRPr="0092712A" w:rsidRDefault="00BF12F3" w:rsidP="00993367">
            <w:pPr>
              <w:pStyle w:val="TableHeading"/>
            </w:pPr>
            <w:r w:rsidRPr="0092712A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D0D4F7" w14:textId="77777777" w:rsidR="00BF12F3" w:rsidRPr="0092712A" w:rsidRDefault="00BF12F3" w:rsidP="00993367">
            <w:pPr>
              <w:pStyle w:val="TableHeading"/>
            </w:pPr>
            <w:r w:rsidRPr="0092712A"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86CB17" w14:textId="77777777" w:rsidR="00BF12F3" w:rsidRPr="0092712A" w:rsidRDefault="00BF12F3" w:rsidP="00993367">
            <w:pPr>
              <w:pStyle w:val="TableHeading"/>
            </w:pPr>
            <w:r w:rsidRPr="0092712A">
              <w:t>Date/Details</w:t>
            </w:r>
          </w:p>
        </w:tc>
      </w:tr>
      <w:tr w:rsidR="00BF12F3" w:rsidRPr="0092712A" w14:paraId="0E8E0321" w14:textId="77777777" w:rsidTr="00AA1924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8AE5B4F" w14:textId="77777777" w:rsidR="00BF12F3" w:rsidRPr="0092712A" w:rsidRDefault="00BF12F3" w:rsidP="00993367">
            <w:pPr>
              <w:pStyle w:val="Tabletext"/>
            </w:pPr>
            <w:r w:rsidRPr="0092712A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3F1B6B2" w14:textId="77777777" w:rsidR="00BF12F3" w:rsidRPr="0092712A" w:rsidRDefault="00BF12F3" w:rsidP="00993367">
            <w:pPr>
              <w:pStyle w:val="Tabletext"/>
            </w:pPr>
            <w:r w:rsidRPr="0092712A">
              <w:t>The day after this instrument is registered.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FAB211" w14:textId="3EC8071C" w:rsidR="00BF12F3" w:rsidRPr="0092712A" w:rsidRDefault="001A300E" w:rsidP="00993367">
            <w:pPr>
              <w:pStyle w:val="Tabletext"/>
            </w:pPr>
            <w:r>
              <w:t>31 March 2022</w:t>
            </w:r>
          </w:p>
        </w:tc>
        <w:bookmarkStart w:id="2" w:name="_GoBack"/>
        <w:bookmarkEnd w:id="2"/>
      </w:tr>
    </w:tbl>
    <w:p w14:paraId="791AD15E" w14:textId="77777777" w:rsidR="00BF12F3" w:rsidRPr="0092712A" w:rsidRDefault="00BF12F3" w:rsidP="00BF12F3">
      <w:pPr>
        <w:pStyle w:val="notetext"/>
      </w:pPr>
      <w:r w:rsidRPr="0092712A">
        <w:rPr>
          <w:snapToGrid w:val="0"/>
          <w:lang w:eastAsia="en-US"/>
        </w:rPr>
        <w:t>Note:</w:t>
      </w:r>
      <w:r w:rsidRPr="0092712A">
        <w:rPr>
          <w:snapToGrid w:val="0"/>
          <w:lang w:eastAsia="en-US"/>
        </w:rPr>
        <w:tab/>
        <w:t>This table relates only to the provisions of this instrument</w:t>
      </w:r>
      <w:r w:rsidRPr="0092712A">
        <w:t xml:space="preserve"> </w:t>
      </w:r>
      <w:r w:rsidRPr="0092712A">
        <w:rPr>
          <w:snapToGrid w:val="0"/>
          <w:lang w:eastAsia="en-US"/>
        </w:rPr>
        <w:t>as originally made. It will not be amended to deal with any later amendments of this instrument.</w:t>
      </w:r>
    </w:p>
    <w:p w14:paraId="14DEEED3" w14:textId="77777777" w:rsidR="00BF12F3" w:rsidRPr="0092712A" w:rsidRDefault="00BF12F3" w:rsidP="00BF12F3">
      <w:pPr>
        <w:pStyle w:val="subsection"/>
      </w:pPr>
      <w:r w:rsidRPr="0092712A">
        <w:tab/>
        <w:t>(2)</w:t>
      </w:r>
      <w:r w:rsidRPr="0092712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77CC8E1" w14:textId="77777777" w:rsidR="00BF12F3" w:rsidRPr="0092712A" w:rsidRDefault="00BF12F3" w:rsidP="00BF12F3">
      <w:pPr>
        <w:pStyle w:val="ActHead5"/>
      </w:pPr>
      <w:bookmarkStart w:id="3" w:name="_Toc90498322"/>
      <w:r w:rsidRPr="00660D1B">
        <w:rPr>
          <w:rStyle w:val="CharSectno"/>
        </w:rPr>
        <w:t>3</w:t>
      </w:r>
      <w:r w:rsidRPr="0092712A">
        <w:t xml:space="preserve">  Authority</w:t>
      </w:r>
      <w:bookmarkEnd w:id="3"/>
    </w:p>
    <w:p w14:paraId="19332A5F" w14:textId="77777777" w:rsidR="004D7F68" w:rsidRPr="0092712A" w:rsidRDefault="00BF12F3" w:rsidP="00BF12F3">
      <w:pPr>
        <w:pStyle w:val="subsection"/>
      </w:pPr>
      <w:r w:rsidRPr="0092712A">
        <w:tab/>
      </w:r>
      <w:r w:rsidRPr="0092712A">
        <w:tab/>
        <w:t xml:space="preserve">This instrument is made under </w:t>
      </w:r>
      <w:r w:rsidR="00CB161F" w:rsidRPr="0092712A">
        <w:t>subsection 3</w:t>
      </w:r>
      <w:r w:rsidR="009262CA" w:rsidRPr="0092712A">
        <w:t xml:space="preserve">44(1) of the </w:t>
      </w:r>
      <w:r w:rsidR="009262CA" w:rsidRPr="0092712A">
        <w:rPr>
          <w:i/>
        </w:rPr>
        <w:t>Environment Protection and Biodiversity Conservation Act 1999</w:t>
      </w:r>
      <w:r w:rsidRPr="0092712A">
        <w:t>.</w:t>
      </w:r>
    </w:p>
    <w:p w14:paraId="5AED2EB0" w14:textId="77777777" w:rsidR="00993367" w:rsidRPr="0092712A" w:rsidRDefault="00993367" w:rsidP="00993367">
      <w:pPr>
        <w:pStyle w:val="ActHead5"/>
      </w:pPr>
      <w:bookmarkStart w:id="4" w:name="_Toc90498323"/>
      <w:r w:rsidRPr="00660D1B">
        <w:rPr>
          <w:rStyle w:val="CharSectno"/>
        </w:rPr>
        <w:t>4</w:t>
      </w:r>
      <w:r w:rsidRPr="0092712A">
        <w:t xml:space="preserve">  Definitions</w:t>
      </w:r>
      <w:bookmarkEnd w:id="4"/>
    </w:p>
    <w:p w14:paraId="58250E45" w14:textId="77777777" w:rsidR="004343B8" w:rsidRPr="0092712A" w:rsidRDefault="004343B8" w:rsidP="004343B8">
      <w:pPr>
        <w:pStyle w:val="notetext"/>
      </w:pPr>
      <w:r w:rsidRPr="0092712A">
        <w:t>Note:</w:t>
      </w:r>
      <w:r w:rsidRPr="0092712A">
        <w:tab/>
        <w:t>A number of expressions used in this instrument are defined in the Act</w:t>
      </w:r>
      <w:r w:rsidR="00036AE4" w:rsidRPr="0092712A">
        <w:t>, including the following:</w:t>
      </w:r>
    </w:p>
    <w:p w14:paraId="20A16255" w14:textId="77777777" w:rsidR="003F22AA" w:rsidRPr="0092712A" w:rsidRDefault="00036AE4" w:rsidP="00036AE4">
      <w:pPr>
        <w:pStyle w:val="notepara"/>
      </w:pPr>
      <w:r w:rsidRPr="0092712A">
        <w:t>(a)</w:t>
      </w:r>
      <w:r w:rsidRPr="0092712A">
        <w:tab/>
      </w:r>
      <w:r w:rsidR="003F22AA" w:rsidRPr="0092712A">
        <w:t>Commonwealth reserve;</w:t>
      </w:r>
    </w:p>
    <w:p w14:paraId="6A46149E" w14:textId="77777777" w:rsidR="00036AE4" w:rsidRPr="0092712A" w:rsidRDefault="003F22AA" w:rsidP="00036AE4">
      <w:pPr>
        <w:pStyle w:val="notepara"/>
      </w:pPr>
      <w:r w:rsidRPr="0092712A">
        <w:t>(b)</w:t>
      </w:r>
      <w:r w:rsidRPr="0092712A">
        <w:tab/>
      </w:r>
      <w:r w:rsidR="00036AE4" w:rsidRPr="0092712A">
        <w:t>exclusive economic zone;</w:t>
      </w:r>
    </w:p>
    <w:p w14:paraId="1D91E504" w14:textId="77777777" w:rsidR="00036AE4" w:rsidRPr="0092712A" w:rsidRDefault="00036AE4" w:rsidP="00036AE4">
      <w:pPr>
        <w:pStyle w:val="notepara"/>
      </w:pPr>
      <w:r w:rsidRPr="0092712A">
        <w:t>(</w:t>
      </w:r>
      <w:r w:rsidR="003F22AA" w:rsidRPr="0092712A">
        <w:t>c</w:t>
      </w:r>
      <w:r w:rsidRPr="0092712A">
        <w:t>)</w:t>
      </w:r>
      <w:r w:rsidRPr="0092712A">
        <w:tab/>
        <w:t>IUCN category.</w:t>
      </w:r>
    </w:p>
    <w:p w14:paraId="010B8859" w14:textId="77777777" w:rsidR="00993367" w:rsidRPr="0092712A" w:rsidRDefault="004343B8" w:rsidP="00036AE4">
      <w:pPr>
        <w:pStyle w:val="subsection"/>
      </w:pPr>
      <w:r w:rsidRPr="0092712A">
        <w:tab/>
      </w:r>
      <w:r w:rsidRPr="0092712A">
        <w:tab/>
      </w:r>
      <w:r w:rsidR="00993367" w:rsidRPr="0092712A">
        <w:t>In this instrument:</w:t>
      </w:r>
    </w:p>
    <w:p w14:paraId="327A7328" w14:textId="77777777" w:rsidR="007B384B" w:rsidRPr="0092712A" w:rsidRDefault="0052536B" w:rsidP="0052536B">
      <w:pPr>
        <w:pStyle w:val="Definition"/>
      </w:pPr>
      <w:r w:rsidRPr="0092712A">
        <w:rPr>
          <w:b/>
          <w:i/>
        </w:rPr>
        <w:t>Act</w:t>
      </w:r>
      <w:r w:rsidRPr="0092712A">
        <w:t xml:space="preserve"> means the </w:t>
      </w:r>
      <w:r w:rsidRPr="0092712A">
        <w:rPr>
          <w:i/>
        </w:rPr>
        <w:t>Environment Protection and Biodiversity Conservation Act 1999</w:t>
      </w:r>
      <w:r w:rsidRPr="0092712A">
        <w:t>.</w:t>
      </w:r>
    </w:p>
    <w:p w14:paraId="1EA0A18C" w14:textId="77777777" w:rsidR="00D1373A" w:rsidRPr="0092712A" w:rsidRDefault="00D1373A" w:rsidP="00D1373A">
      <w:pPr>
        <w:pStyle w:val="Definition"/>
      </w:pPr>
      <w:r w:rsidRPr="0092712A">
        <w:rPr>
          <w:b/>
          <w:i/>
        </w:rPr>
        <w:t>Christmas Island National Park</w:t>
      </w:r>
      <w:r w:rsidRPr="0092712A">
        <w:t xml:space="preserve"> is the Commonwealth reserve to which the name Christmas Island National Park was given by Proclamation continued in force by the </w:t>
      </w:r>
      <w:r w:rsidRPr="0092712A">
        <w:rPr>
          <w:i/>
        </w:rPr>
        <w:t>Environmental Reform (Consequential Provisions) Act 1999</w:t>
      </w:r>
      <w:r w:rsidR="000E691B">
        <w:t>,</w:t>
      </w:r>
      <w:r>
        <w:t xml:space="preserve"> as in force on the day</w:t>
      </w:r>
      <w:r w:rsidR="000E691B">
        <w:t xml:space="preserve"> this instrument commences</w:t>
      </w:r>
      <w:r>
        <w:t>.</w:t>
      </w:r>
    </w:p>
    <w:p w14:paraId="136238F0" w14:textId="77777777" w:rsidR="007550AF" w:rsidRPr="0092712A" w:rsidRDefault="007550AF" w:rsidP="0052536B">
      <w:pPr>
        <w:pStyle w:val="Definition"/>
        <w:rPr>
          <w:i/>
        </w:rPr>
      </w:pPr>
      <w:r w:rsidRPr="0092712A">
        <w:rPr>
          <w:b/>
          <w:i/>
        </w:rPr>
        <w:t>Pulu Keeling National Park</w:t>
      </w:r>
      <w:r w:rsidRPr="0092712A">
        <w:t xml:space="preserve"> </w:t>
      </w:r>
      <w:r w:rsidR="00711E51">
        <w:t>i</w:t>
      </w:r>
      <w:r w:rsidRPr="0092712A">
        <w:t>s</w:t>
      </w:r>
      <w:r w:rsidR="003F22AA" w:rsidRPr="0092712A">
        <w:t xml:space="preserve"> the Commonwealth reserve</w:t>
      </w:r>
      <w:r w:rsidR="005E6362" w:rsidRPr="0092712A">
        <w:t xml:space="preserve"> </w:t>
      </w:r>
      <w:r w:rsidR="003F22AA" w:rsidRPr="0092712A">
        <w:t xml:space="preserve">to which the name Pulu Keeling National Park was given by Proclamation continued in force by the </w:t>
      </w:r>
      <w:r w:rsidR="003F22AA" w:rsidRPr="0092712A">
        <w:rPr>
          <w:i/>
        </w:rPr>
        <w:t>Environmental Reform (Consequential Provisions) Act 1999</w:t>
      </w:r>
      <w:r w:rsidR="003F22AA" w:rsidRPr="0092712A">
        <w:t>.</w:t>
      </w:r>
    </w:p>
    <w:p w14:paraId="3A2F0C71" w14:textId="77777777" w:rsidR="00B825EE" w:rsidRPr="0092712A" w:rsidRDefault="00C44791" w:rsidP="00C15B00">
      <w:pPr>
        <w:pStyle w:val="Definition"/>
        <w:rPr>
          <w:iCs/>
        </w:rPr>
      </w:pPr>
      <w:r w:rsidRPr="0092712A">
        <w:rPr>
          <w:b/>
          <w:i/>
        </w:rPr>
        <w:lastRenderedPageBreak/>
        <w:t xml:space="preserve">territorial sea baseline </w:t>
      </w:r>
      <w:r w:rsidRPr="0092712A">
        <w:t xml:space="preserve">means the baseline from which the breadth of the territorial sea is measured under section 7 of the </w:t>
      </w:r>
      <w:r w:rsidRPr="0092712A">
        <w:rPr>
          <w:i/>
          <w:iCs/>
        </w:rPr>
        <w:t>Seas and Submerged Lands Act 1973</w:t>
      </w:r>
      <w:r w:rsidRPr="0092712A">
        <w:rPr>
          <w:iCs/>
        </w:rPr>
        <w:t>.</w:t>
      </w:r>
    </w:p>
    <w:p w14:paraId="39FD248E" w14:textId="77777777" w:rsidR="0052536B" w:rsidRPr="0092712A" w:rsidRDefault="0052536B" w:rsidP="0052536B">
      <w:pPr>
        <w:pStyle w:val="ActHead5"/>
      </w:pPr>
      <w:bookmarkStart w:id="5" w:name="_Toc90498324"/>
      <w:r w:rsidRPr="00660D1B">
        <w:rPr>
          <w:rStyle w:val="CharSectno"/>
        </w:rPr>
        <w:t>5</w:t>
      </w:r>
      <w:r w:rsidRPr="0092712A">
        <w:t xml:space="preserve">  Declaration of Commonwealth reserves</w:t>
      </w:r>
      <w:bookmarkEnd w:id="5"/>
    </w:p>
    <w:p w14:paraId="3F70211F" w14:textId="77777777" w:rsidR="0052536B" w:rsidRPr="0092712A" w:rsidRDefault="0052536B" w:rsidP="0052536B">
      <w:pPr>
        <w:pStyle w:val="subsection"/>
      </w:pPr>
      <w:r w:rsidRPr="0092712A">
        <w:tab/>
      </w:r>
      <w:r w:rsidRPr="0092712A">
        <w:tab/>
        <w:t xml:space="preserve">The areas described in </w:t>
      </w:r>
      <w:r w:rsidR="0092712A" w:rsidRPr="0092712A">
        <w:t>Schedule 1</w:t>
      </w:r>
      <w:r w:rsidR="005D5023" w:rsidRPr="0092712A">
        <w:t xml:space="preserve"> </w:t>
      </w:r>
      <w:r w:rsidR="004C5A9C" w:rsidRPr="0092712A">
        <w:t xml:space="preserve">are </w:t>
      </w:r>
      <w:r w:rsidRPr="0092712A">
        <w:t>declared to be Commonwealth reserves.</w:t>
      </w:r>
    </w:p>
    <w:p w14:paraId="4BB36B51" w14:textId="77777777" w:rsidR="0052536B" w:rsidRPr="0092712A" w:rsidRDefault="0052536B" w:rsidP="0052536B">
      <w:pPr>
        <w:pStyle w:val="ActHead5"/>
      </w:pPr>
      <w:bookmarkStart w:id="6" w:name="_Toc90498325"/>
      <w:r w:rsidRPr="00660D1B">
        <w:rPr>
          <w:rStyle w:val="CharSectno"/>
        </w:rPr>
        <w:t>6</w:t>
      </w:r>
      <w:r w:rsidRPr="0092712A">
        <w:t xml:space="preserve">  Names of Commonwealth reserves</w:t>
      </w:r>
      <w:bookmarkEnd w:id="6"/>
    </w:p>
    <w:p w14:paraId="3D28E016" w14:textId="77777777" w:rsidR="0052536B" w:rsidRPr="0092712A" w:rsidRDefault="0052536B" w:rsidP="0052536B">
      <w:pPr>
        <w:pStyle w:val="subsection"/>
      </w:pPr>
      <w:r w:rsidRPr="0092712A">
        <w:tab/>
      </w:r>
      <w:r w:rsidRPr="0092712A">
        <w:tab/>
        <w:t xml:space="preserve">For the purposes of </w:t>
      </w:r>
      <w:r w:rsidR="00CB161F" w:rsidRPr="0092712A">
        <w:t>paragraph 3</w:t>
      </w:r>
      <w:r w:rsidRPr="0092712A">
        <w:t xml:space="preserve">46(1)(a) of the Act, the name of each Commonwealth </w:t>
      </w:r>
      <w:r w:rsidR="00064634">
        <w:t>r</w:t>
      </w:r>
      <w:r w:rsidRPr="0092712A">
        <w:t xml:space="preserve">eserve is the name given to the reserve in </w:t>
      </w:r>
      <w:r w:rsidR="0092712A" w:rsidRPr="0092712A">
        <w:t>Schedule 1</w:t>
      </w:r>
      <w:r w:rsidRPr="0092712A">
        <w:t>.</w:t>
      </w:r>
    </w:p>
    <w:p w14:paraId="642987C7" w14:textId="77777777" w:rsidR="0052536B" w:rsidRPr="0092712A" w:rsidRDefault="0052536B" w:rsidP="0052536B">
      <w:pPr>
        <w:pStyle w:val="ActHead5"/>
      </w:pPr>
      <w:bookmarkStart w:id="7" w:name="_Toc90498326"/>
      <w:r w:rsidRPr="00660D1B">
        <w:rPr>
          <w:rStyle w:val="CharSectno"/>
        </w:rPr>
        <w:t>7</w:t>
      </w:r>
      <w:r w:rsidRPr="0092712A">
        <w:t xml:space="preserve">  Purposes for Commonwealth reserves</w:t>
      </w:r>
      <w:bookmarkEnd w:id="7"/>
    </w:p>
    <w:p w14:paraId="284ACAB1" w14:textId="77777777" w:rsidR="0052536B" w:rsidRPr="0092712A" w:rsidRDefault="0052536B" w:rsidP="0052536B">
      <w:pPr>
        <w:pStyle w:val="subsection"/>
      </w:pPr>
      <w:r w:rsidRPr="0092712A">
        <w:tab/>
      </w:r>
      <w:r w:rsidRPr="0092712A">
        <w:tab/>
        <w:t xml:space="preserve">For the purposes of </w:t>
      </w:r>
      <w:r w:rsidR="00CB161F" w:rsidRPr="0092712A">
        <w:t>paragraph 3</w:t>
      </w:r>
      <w:r w:rsidRPr="0092712A">
        <w:t xml:space="preserve">46(1)(b) of the Act, each Commonwealth reserve mentioned in </w:t>
      </w:r>
      <w:r w:rsidR="0092712A" w:rsidRPr="0092712A">
        <w:t>Schedule 1</w:t>
      </w:r>
      <w:r w:rsidR="00C76955" w:rsidRPr="0092712A">
        <w:t xml:space="preserve"> </w:t>
      </w:r>
      <w:r w:rsidRPr="0092712A">
        <w:t>has the following purposes:</w:t>
      </w:r>
    </w:p>
    <w:p w14:paraId="584EA345" w14:textId="77777777" w:rsidR="0052536B" w:rsidRPr="0092712A" w:rsidRDefault="0052536B" w:rsidP="0052536B">
      <w:pPr>
        <w:pStyle w:val="paragraph"/>
      </w:pPr>
      <w:r w:rsidRPr="0092712A">
        <w:tab/>
        <w:t>(a)</w:t>
      </w:r>
      <w:r w:rsidRPr="0092712A">
        <w:tab/>
      </w:r>
      <w:r w:rsidR="00C76955" w:rsidRPr="0092712A">
        <w:t>to protect and conserve biodiversity and other natural, cultural and heritage values;</w:t>
      </w:r>
    </w:p>
    <w:p w14:paraId="5BDA6608" w14:textId="77777777" w:rsidR="00C76955" w:rsidRPr="0092712A" w:rsidRDefault="00C76955" w:rsidP="0052536B">
      <w:pPr>
        <w:pStyle w:val="paragraph"/>
      </w:pPr>
      <w:r w:rsidRPr="0092712A">
        <w:tab/>
        <w:t>(b)</w:t>
      </w:r>
      <w:r w:rsidRPr="0092712A">
        <w:tab/>
        <w:t xml:space="preserve">to provide for ecologically sustainable use that </w:t>
      </w:r>
      <w:r w:rsidR="002C031F" w:rsidRPr="0092712A">
        <w:t>supports positive social and economic outcomes.</w:t>
      </w:r>
    </w:p>
    <w:p w14:paraId="6489242F" w14:textId="77777777" w:rsidR="0052536B" w:rsidRPr="0092712A" w:rsidRDefault="0052536B" w:rsidP="0052536B">
      <w:pPr>
        <w:pStyle w:val="ActHead5"/>
      </w:pPr>
      <w:bookmarkStart w:id="8" w:name="_Toc90498327"/>
      <w:r w:rsidRPr="00660D1B">
        <w:rPr>
          <w:rStyle w:val="CharSectno"/>
        </w:rPr>
        <w:t>8</w:t>
      </w:r>
      <w:r w:rsidRPr="0092712A">
        <w:t xml:space="preserve">  Depth of land included in Commonwealth reserves</w:t>
      </w:r>
      <w:bookmarkEnd w:id="8"/>
    </w:p>
    <w:p w14:paraId="7C3E12C3" w14:textId="77777777" w:rsidR="0052536B" w:rsidRPr="0092712A" w:rsidRDefault="005D5023" w:rsidP="0052536B">
      <w:pPr>
        <w:pStyle w:val="subsection"/>
      </w:pPr>
      <w:r w:rsidRPr="0092712A">
        <w:tab/>
      </w:r>
      <w:r w:rsidRPr="0092712A">
        <w:tab/>
        <w:t xml:space="preserve">For the purposes of </w:t>
      </w:r>
      <w:r w:rsidR="00CB161F" w:rsidRPr="0092712A">
        <w:t>paragraph 3</w:t>
      </w:r>
      <w:r w:rsidRPr="0092712A">
        <w:t xml:space="preserve">46(1)(c) of the Act, if a Commonwealth reserve mentioned in </w:t>
      </w:r>
      <w:r w:rsidR="0092712A" w:rsidRPr="0092712A">
        <w:t>Schedule 1</w:t>
      </w:r>
      <w:r w:rsidRPr="0092712A">
        <w:t xml:space="preserve"> includes land, the land is included to a depth of 1,000 metres.</w:t>
      </w:r>
    </w:p>
    <w:p w14:paraId="7462AE0F" w14:textId="77777777" w:rsidR="0052536B" w:rsidRPr="0092712A" w:rsidRDefault="0052536B" w:rsidP="0052536B">
      <w:pPr>
        <w:pStyle w:val="ActHead5"/>
      </w:pPr>
      <w:bookmarkStart w:id="9" w:name="_Toc90498328"/>
      <w:r w:rsidRPr="00660D1B">
        <w:rPr>
          <w:rStyle w:val="CharSectno"/>
        </w:rPr>
        <w:t>9</w:t>
      </w:r>
      <w:r w:rsidRPr="0092712A">
        <w:t xml:space="preserve">  Depth of seabed included in Commonwealth reserves</w:t>
      </w:r>
      <w:bookmarkEnd w:id="9"/>
    </w:p>
    <w:p w14:paraId="08BC72F5" w14:textId="77777777" w:rsidR="0052536B" w:rsidRPr="0092712A" w:rsidRDefault="0052536B" w:rsidP="0052536B">
      <w:pPr>
        <w:pStyle w:val="subsection"/>
      </w:pPr>
      <w:r w:rsidRPr="0092712A">
        <w:tab/>
      </w:r>
      <w:r w:rsidRPr="0092712A">
        <w:tab/>
        <w:t xml:space="preserve">For the purposes of </w:t>
      </w:r>
      <w:r w:rsidR="00CB161F" w:rsidRPr="0092712A">
        <w:t>paragraph 3</w:t>
      </w:r>
      <w:r w:rsidRPr="0092712A">
        <w:t xml:space="preserve">46(1)(d) of the Act, each Commonwealth reserve mentioned in </w:t>
      </w:r>
      <w:r w:rsidR="0092712A" w:rsidRPr="0092712A">
        <w:t>Schedule 1</w:t>
      </w:r>
      <w:r w:rsidR="004C5833" w:rsidRPr="0092712A">
        <w:t xml:space="preserve"> </w:t>
      </w:r>
      <w:r w:rsidRPr="0092712A">
        <w:t>includes the seabed to a depth of 1,000 metres.</w:t>
      </w:r>
    </w:p>
    <w:p w14:paraId="4092DE12" w14:textId="77777777" w:rsidR="0052536B" w:rsidRPr="0092712A" w:rsidRDefault="0052536B" w:rsidP="0052536B">
      <w:pPr>
        <w:pStyle w:val="ActHead5"/>
      </w:pPr>
      <w:bookmarkStart w:id="10" w:name="_Toc90498329"/>
      <w:r w:rsidRPr="00660D1B">
        <w:rPr>
          <w:rStyle w:val="CharSectno"/>
        </w:rPr>
        <w:t>10</w:t>
      </w:r>
      <w:r w:rsidRPr="0092712A">
        <w:t xml:space="preserve">  IUCN categories of Commonwealth reserves</w:t>
      </w:r>
      <w:bookmarkEnd w:id="10"/>
    </w:p>
    <w:p w14:paraId="5D5E33CD" w14:textId="77777777" w:rsidR="005D5023" w:rsidRPr="0092712A" w:rsidRDefault="0052536B" w:rsidP="005D5023">
      <w:pPr>
        <w:pStyle w:val="subsection"/>
      </w:pPr>
      <w:r w:rsidRPr="0092712A">
        <w:tab/>
      </w:r>
      <w:r w:rsidRPr="0092712A">
        <w:tab/>
        <w:t xml:space="preserve">For the purposes of </w:t>
      </w:r>
      <w:r w:rsidR="00CB161F" w:rsidRPr="0092712A">
        <w:t>paragraph 3</w:t>
      </w:r>
      <w:r w:rsidRPr="0092712A">
        <w:t>46(1)(e) of the Act, each Commonwealth reserve</w:t>
      </w:r>
      <w:r w:rsidR="005D5023" w:rsidRPr="0092712A">
        <w:t xml:space="preserve"> mentioned in </w:t>
      </w:r>
      <w:r w:rsidR="0092712A" w:rsidRPr="0092712A">
        <w:t>Schedule 1</w:t>
      </w:r>
      <w:r w:rsidR="005D5023" w:rsidRPr="0092712A">
        <w:t xml:space="preserve"> is assigned to IUCN category II (</w:t>
      </w:r>
      <w:r w:rsidR="00095BC5" w:rsidRPr="0092712A">
        <w:t>n</w:t>
      </w:r>
      <w:r w:rsidR="005D5023" w:rsidRPr="0092712A">
        <w:t>ational park).</w:t>
      </w:r>
    </w:p>
    <w:p w14:paraId="01F62275" w14:textId="77777777" w:rsidR="0052536B" w:rsidRPr="0092712A" w:rsidRDefault="0052536B" w:rsidP="0052536B">
      <w:pPr>
        <w:pStyle w:val="ActHead5"/>
      </w:pPr>
      <w:bookmarkStart w:id="11" w:name="_Toc90498330"/>
      <w:r w:rsidRPr="00660D1B">
        <w:rPr>
          <w:rStyle w:val="CharSectno"/>
        </w:rPr>
        <w:t>11</w:t>
      </w:r>
      <w:r w:rsidRPr="0092712A">
        <w:t xml:space="preserve">  Zones of Commonwealth reserves</w:t>
      </w:r>
      <w:bookmarkEnd w:id="11"/>
    </w:p>
    <w:p w14:paraId="5A9493F5" w14:textId="77777777" w:rsidR="0052536B" w:rsidRPr="0092712A" w:rsidRDefault="00A42D34" w:rsidP="0052536B">
      <w:pPr>
        <w:pStyle w:val="subsection"/>
      </w:pPr>
      <w:r w:rsidRPr="0092712A">
        <w:tab/>
      </w:r>
      <w:r w:rsidRPr="0092712A">
        <w:tab/>
        <w:t xml:space="preserve">For the purposes of </w:t>
      </w:r>
      <w:r w:rsidR="00CB161F" w:rsidRPr="0092712A">
        <w:t>subsection 3</w:t>
      </w:r>
      <w:r w:rsidRPr="0092712A">
        <w:t xml:space="preserve">46(2) of the Act, if a Commonwealth reserve mentioned in </w:t>
      </w:r>
      <w:r w:rsidR="0092712A" w:rsidRPr="0092712A">
        <w:t>Schedule 1</w:t>
      </w:r>
      <w:r w:rsidRPr="0092712A">
        <w:t xml:space="preserve"> is divided into zones:</w:t>
      </w:r>
    </w:p>
    <w:p w14:paraId="10FCF35A" w14:textId="77777777" w:rsidR="004C5833" w:rsidRPr="0092712A" w:rsidRDefault="004C5833" w:rsidP="004C5833">
      <w:pPr>
        <w:pStyle w:val="paragraph"/>
      </w:pPr>
      <w:r w:rsidRPr="0092712A">
        <w:tab/>
        <w:t>(a)</w:t>
      </w:r>
      <w:r w:rsidRPr="0092712A">
        <w:tab/>
        <w:t>the zones are identified in the Schedule; and</w:t>
      </w:r>
    </w:p>
    <w:p w14:paraId="531089E7" w14:textId="77777777" w:rsidR="00A42D34" w:rsidRPr="0092712A" w:rsidRDefault="004C5833" w:rsidP="004C5833">
      <w:pPr>
        <w:pStyle w:val="paragraph"/>
      </w:pPr>
      <w:r w:rsidRPr="0092712A">
        <w:tab/>
        <w:t>(b)</w:t>
      </w:r>
      <w:r w:rsidRPr="0092712A">
        <w:tab/>
        <w:t>each zone is assigned an IUCN category.</w:t>
      </w:r>
    </w:p>
    <w:p w14:paraId="3C874453" w14:textId="77777777" w:rsidR="0052536B" w:rsidRPr="0092712A" w:rsidRDefault="0052536B" w:rsidP="0052536B">
      <w:pPr>
        <w:pStyle w:val="ActHead5"/>
      </w:pPr>
      <w:bookmarkStart w:id="12" w:name="_Toc90498331"/>
      <w:r w:rsidRPr="00660D1B">
        <w:rPr>
          <w:rStyle w:val="CharSectno"/>
        </w:rPr>
        <w:t>12</w:t>
      </w:r>
      <w:r w:rsidRPr="0092712A">
        <w:t xml:space="preserve">  Geographic coordinates</w:t>
      </w:r>
      <w:bookmarkEnd w:id="12"/>
    </w:p>
    <w:p w14:paraId="2C550317" w14:textId="77777777" w:rsidR="0052536B" w:rsidRPr="0092712A" w:rsidRDefault="0052536B" w:rsidP="0052536B">
      <w:pPr>
        <w:pStyle w:val="subsection"/>
      </w:pPr>
      <w:r w:rsidRPr="0092712A">
        <w:tab/>
        <w:t>(1)</w:t>
      </w:r>
      <w:r w:rsidRPr="0092712A">
        <w:tab/>
        <w:t xml:space="preserve">Geographic coordinates in this </w:t>
      </w:r>
      <w:r w:rsidR="004C5833" w:rsidRPr="0092712A">
        <w:t>instrument</w:t>
      </w:r>
      <w:r w:rsidRPr="0092712A">
        <w:t xml:space="preserve"> are expressed in terms of the Geocentric Datum of Australia 1994</w:t>
      </w:r>
      <w:r w:rsidR="00F31301" w:rsidRPr="0092712A">
        <w:t>.</w:t>
      </w:r>
    </w:p>
    <w:p w14:paraId="54644226" w14:textId="77777777" w:rsidR="0052536B" w:rsidRPr="0092712A" w:rsidRDefault="0052536B" w:rsidP="0052536B">
      <w:pPr>
        <w:pStyle w:val="notetext"/>
      </w:pPr>
      <w:r w:rsidRPr="0092712A">
        <w:lastRenderedPageBreak/>
        <w:t>Note:</w:t>
      </w:r>
      <w:r w:rsidRPr="0092712A">
        <w:tab/>
        <w:t>The Geocentric Datum of Australia 1994 (also known as GDA94) was published in Gazette No. GN 35 of 6 September 1995.</w:t>
      </w:r>
    </w:p>
    <w:p w14:paraId="254A9FDF" w14:textId="77777777" w:rsidR="00A229DB" w:rsidRPr="0092712A" w:rsidRDefault="00A42D34" w:rsidP="003F52D6">
      <w:pPr>
        <w:pStyle w:val="subsection"/>
        <w:sectPr w:rsidR="00A229DB" w:rsidRPr="0092712A" w:rsidSect="003C4211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  <w:r w:rsidRPr="0092712A">
        <w:tab/>
        <w:t>(2)</w:t>
      </w:r>
      <w:r w:rsidRPr="0092712A">
        <w:tab/>
        <w:t xml:space="preserve">However, the geographic coordinates </w:t>
      </w:r>
      <w:r w:rsidR="003F2030" w:rsidRPr="0092712A">
        <w:t xml:space="preserve">in </w:t>
      </w:r>
      <w:r w:rsidR="0092712A" w:rsidRPr="0092712A">
        <w:t>items 1</w:t>
      </w:r>
      <w:r w:rsidR="004D64ED" w:rsidRPr="0092712A">
        <w:t xml:space="preserve"> to 3 of the table in </w:t>
      </w:r>
      <w:r w:rsidR="0092712A" w:rsidRPr="0092712A">
        <w:t>subclause 1</w:t>
      </w:r>
      <w:r w:rsidR="004D64ED" w:rsidRPr="0092712A">
        <w:t xml:space="preserve">.2(2) of </w:t>
      </w:r>
      <w:r w:rsidR="0092712A" w:rsidRPr="0092712A">
        <w:t>Schedule 1</w:t>
      </w:r>
      <w:r w:rsidR="003F52D6" w:rsidRPr="0092712A">
        <w:t xml:space="preserve"> </w:t>
      </w:r>
      <w:r w:rsidR="00497C0E" w:rsidRPr="0092712A">
        <w:t>are expressed in terms of the World Geodetic System 1984 (WGS84)</w:t>
      </w:r>
      <w:r w:rsidR="003F52D6" w:rsidRPr="0092712A">
        <w:t>.</w:t>
      </w:r>
    </w:p>
    <w:p w14:paraId="3AE3EF5A" w14:textId="77777777" w:rsidR="00AA1924" w:rsidRPr="0092712A" w:rsidRDefault="0092712A" w:rsidP="00AA1924">
      <w:pPr>
        <w:pStyle w:val="ActHead1"/>
      </w:pPr>
      <w:bookmarkStart w:id="13" w:name="_Toc90498332"/>
      <w:r w:rsidRPr="00660D1B">
        <w:rPr>
          <w:rStyle w:val="CharChapNo"/>
        </w:rPr>
        <w:lastRenderedPageBreak/>
        <w:t>Schedule 1</w:t>
      </w:r>
      <w:r w:rsidR="00AA1924" w:rsidRPr="0092712A">
        <w:t>—</w:t>
      </w:r>
      <w:r w:rsidR="00AA1924" w:rsidRPr="00660D1B">
        <w:rPr>
          <w:rStyle w:val="CharChapText"/>
        </w:rPr>
        <w:t>Indian Ocean Territories Marine Parks</w:t>
      </w:r>
      <w:bookmarkEnd w:id="13"/>
    </w:p>
    <w:p w14:paraId="55621228" w14:textId="77777777" w:rsidR="00AA1924" w:rsidRPr="0092712A" w:rsidRDefault="00AA1924" w:rsidP="00AA1924">
      <w:pPr>
        <w:pStyle w:val="notemargin"/>
      </w:pPr>
      <w:r w:rsidRPr="0092712A">
        <w:t>Note:</w:t>
      </w:r>
      <w:r w:rsidRPr="0092712A">
        <w:tab/>
        <w:t>See sections 5 to 11.</w:t>
      </w:r>
    </w:p>
    <w:p w14:paraId="2E5F66CB" w14:textId="77777777" w:rsidR="00AA1924" w:rsidRPr="0092712A" w:rsidRDefault="00AA1924" w:rsidP="00AA1924">
      <w:pPr>
        <w:pStyle w:val="ActHead2"/>
      </w:pPr>
      <w:bookmarkStart w:id="14" w:name="_Toc90498333"/>
      <w:r w:rsidRPr="00660D1B">
        <w:rPr>
          <w:rStyle w:val="CharPartNo"/>
        </w:rPr>
        <w:t>Part 1</w:t>
      </w:r>
      <w:r w:rsidRPr="0092712A">
        <w:t>—</w:t>
      </w:r>
      <w:r w:rsidRPr="00660D1B">
        <w:rPr>
          <w:rStyle w:val="CharPartText"/>
        </w:rPr>
        <w:t>Christmas Island Marine Park</w:t>
      </w:r>
      <w:bookmarkEnd w:id="14"/>
    </w:p>
    <w:p w14:paraId="1CF7408E" w14:textId="77777777" w:rsidR="00AA1924" w:rsidRPr="00660D1B" w:rsidRDefault="00AA1924" w:rsidP="00AA1924">
      <w:pPr>
        <w:pStyle w:val="Header"/>
      </w:pPr>
      <w:r w:rsidRPr="00660D1B">
        <w:rPr>
          <w:rStyle w:val="CharDivNo"/>
        </w:rPr>
        <w:t xml:space="preserve"> </w:t>
      </w:r>
      <w:r w:rsidRPr="00660D1B">
        <w:rPr>
          <w:rStyle w:val="CharDivText"/>
        </w:rPr>
        <w:t xml:space="preserve"> </w:t>
      </w:r>
    </w:p>
    <w:p w14:paraId="54745403" w14:textId="77777777" w:rsidR="00AA1924" w:rsidRPr="0092712A" w:rsidRDefault="00AA1924" w:rsidP="00AA1924">
      <w:pPr>
        <w:pStyle w:val="ActHead5"/>
      </w:pPr>
      <w:bookmarkStart w:id="15" w:name="_Toc90498334"/>
      <w:r w:rsidRPr="00660D1B">
        <w:rPr>
          <w:rStyle w:val="CharSectno"/>
        </w:rPr>
        <w:t>1.1</w:t>
      </w:r>
      <w:r w:rsidRPr="0092712A">
        <w:t xml:space="preserve">  Name of reserve</w:t>
      </w:r>
      <w:bookmarkEnd w:id="15"/>
    </w:p>
    <w:p w14:paraId="0DC7DB6C" w14:textId="77777777" w:rsidR="00AA1924" w:rsidRPr="0092712A" w:rsidRDefault="00AA1924" w:rsidP="00AA1924">
      <w:pPr>
        <w:pStyle w:val="subsection"/>
      </w:pPr>
      <w:r w:rsidRPr="0092712A">
        <w:tab/>
      </w:r>
      <w:r w:rsidRPr="0092712A">
        <w:tab/>
        <w:t>This reserve is the Christmas Island Marine Park.</w:t>
      </w:r>
    </w:p>
    <w:p w14:paraId="47397A07" w14:textId="77777777" w:rsidR="00AA1924" w:rsidRPr="0092712A" w:rsidRDefault="00AA1924" w:rsidP="00AA1924">
      <w:pPr>
        <w:pStyle w:val="notetext"/>
      </w:pPr>
      <w:r w:rsidRPr="0092712A">
        <w:t>Note:</w:t>
      </w:r>
      <w:r w:rsidRPr="0092712A">
        <w:tab/>
        <w:t>Section 7 states the purposes of the reserve, section 8 states the depth of any land that may be included in the reserve, section 9 states the depth of the seabed included in the reserve and section 10 states the IUCN category for the reserve.</w:t>
      </w:r>
    </w:p>
    <w:p w14:paraId="030B3670" w14:textId="77777777" w:rsidR="00AA1924" w:rsidRPr="0092712A" w:rsidRDefault="00AA1924" w:rsidP="00AA1924">
      <w:pPr>
        <w:pStyle w:val="ActHead5"/>
      </w:pPr>
      <w:bookmarkStart w:id="16" w:name="_Toc90498335"/>
      <w:r w:rsidRPr="00660D1B">
        <w:rPr>
          <w:rStyle w:val="CharSectno"/>
        </w:rPr>
        <w:t>1.2</w:t>
      </w:r>
      <w:r w:rsidRPr="0092712A">
        <w:t xml:space="preserve">  Area of reserve</w:t>
      </w:r>
      <w:bookmarkEnd w:id="16"/>
    </w:p>
    <w:p w14:paraId="60341CA2" w14:textId="77777777" w:rsidR="003F52D6" w:rsidRPr="0092712A" w:rsidRDefault="00AA1924" w:rsidP="00AA1924">
      <w:pPr>
        <w:pStyle w:val="subsection"/>
      </w:pPr>
      <w:r w:rsidRPr="0092712A">
        <w:tab/>
        <w:t>(1)</w:t>
      </w:r>
      <w:r w:rsidRPr="0092712A">
        <w:tab/>
        <w:t xml:space="preserve">The Christmas Island Marine Park consists of an area in the Indian Ocean </w:t>
      </w:r>
      <w:r w:rsidR="00CF7DDD" w:rsidRPr="0092712A">
        <w:t>t</w:t>
      </w:r>
      <w:r w:rsidRPr="0092712A">
        <w:t>hat is</w:t>
      </w:r>
      <w:r w:rsidR="008A24B1" w:rsidRPr="0092712A">
        <w:t xml:space="preserve"> enclosed </w:t>
      </w:r>
      <w:r w:rsidR="00E85F3C" w:rsidRPr="0092712A">
        <w:t>b</w:t>
      </w:r>
      <w:r w:rsidR="007D0D38" w:rsidRPr="0092712A">
        <w:t>y</w:t>
      </w:r>
      <w:r w:rsidR="003F52D6" w:rsidRPr="0092712A">
        <w:t>:</w:t>
      </w:r>
    </w:p>
    <w:p w14:paraId="4A3B6AAA" w14:textId="77777777" w:rsidR="003F52D6" w:rsidRPr="0092712A" w:rsidRDefault="003F52D6" w:rsidP="003F52D6">
      <w:pPr>
        <w:pStyle w:val="paragraph"/>
      </w:pPr>
      <w:r w:rsidRPr="0092712A">
        <w:tab/>
        <w:t>(a)</w:t>
      </w:r>
      <w:r w:rsidRPr="0092712A">
        <w:tab/>
      </w:r>
      <w:r w:rsidR="007E0099" w:rsidRPr="0092712A">
        <w:t xml:space="preserve">the outer boundary line described in </w:t>
      </w:r>
      <w:r w:rsidR="0092712A" w:rsidRPr="0092712A">
        <w:t>subclause (</w:t>
      </w:r>
      <w:r w:rsidR="007E0099" w:rsidRPr="0092712A">
        <w:t>2)</w:t>
      </w:r>
      <w:r w:rsidRPr="0092712A">
        <w:t>; and</w:t>
      </w:r>
    </w:p>
    <w:p w14:paraId="6477D73E" w14:textId="77777777" w:rsidR="007E0099" w:rsidRPr="0092712A" w:rsidRDefault="003F52D6" w:rsidP="003F52D6">
      <w:pPr>
        <w:pStyle w:val="paragraph"/>
      </w:pPr>
      <w:r w:rsidRPr="0092712A">
        <w:tab/>
        <w:t>(b)</w:t>
      </w:r>
      <w:r w:rsidRPr="0092712A">
        <w:tab/>
      </w:r>
      <w:r w:rsidR="007E0099" w:rsidRPr="0092712A">
        <w:t xml:space="preserve">the inner boundary line described in </w:t>
      </w:r>
      <w:r w:rsidR="0092712A" w:rsidRPr="0092712A">
        <w:t>subclause (</w:t>
      </w:r>
      <w:r w:rsidR="007E0099" w:rsidRPr="0092712A">
        <w:t>3).</w:t>
      </w:r>
    </w:p>
    <w:p w14:paraId="64895D68" w14:textId="77777777" w:rsidR="00B301BE" w:rsidRPr="0092712A" w:rsidRDefault="007E0099" w:rsidP="00B301BE">
      <w:pPr>
        <w:pStyle w:val="subsection"/>
      </w:pPr>
      <w:r w:rsidRPr="0092712A">
        <w:tab/>
        <w:t>(2)</w:t>
      </w:r>
      <w:r w:rsidRPr="0092712A">
        <w:tab/>
        <w:t xml:space="preserve">The outer boundary line </w:t>
      </w:r>
      <w:r w:rsidR="00B301BE" w:rsidRPr="0092712A">
        <w:t xml:space="preserve">is the line </w:t>
      </w:r>
      <w:r w:rsidR="00AA1924" w:rsidRPr="0092712A">
        <w:t xml:space="preserve">commencing at the point described in </w:t>
      </w:r>
      <w:r w:rsidR="0092712A" w:rsidRPr="0092712A">
        <w:t>item 1</w:t>
      </w:r>
      <w:r w:rsidR="00AA1924" w:rsidRPr="0092712A">
        <w:t xml:space="preserve"> of the </w:t>
      </w:r>
      <w:r w:rsidR="00B301BE" w:rsidRPr="0092712A">
        <w:t>following table and running progressively as described in the table.</w:t>
      </w:r>
    </w:p>
    <w:p w14:paraId="04D1509A" w14:textId="77777777" w:rsidR="00B301BE" w:rsidRPr="0092712A" w:rsidRDefault="00B301BE" w:rsidP="00B301BE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7797"/>
      </w:tblGrid>
      <w:tr w:rsidR="00B301BE" w:rsidRPr="0092712A" w14:paraId="468CC1BA" w14:textId="77777777" w:rsidTr="009073A3">
        <w:trPr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D0DD40C" w14:textId="77777777" w:rsidR="00B301BE" w:rsidRPr="0092712A" w:rsidRDefault="00B301BE" w:rsidP="009073A3">
            <w:pPr>
              <w:pStyle w:val="TableHeading"/>
            </w:pPr>
            <w:r w:rsidRPr="0092712A">
              <w:t>Outer boundary line</w:t>
            </w:r>
          </w:p>
        </w:tc>
      </w:tr>
      <w:tr w:rsidR="00B301BE" w:rsidRPr="0092712A" w14:paraId="41CE3028" w14:textId="77777777" w:rsidTr="009073A3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0F0CFAB" w14:textId="77777777" w:rsidR="00B301BE" w:rsidRPr="0092712A" w:rsidRDefault="00B301BE" w:rsidP="009073A3">
            <w:pPr>
              <w:pStyle w:val="TableHeading"/>
            </w:pPr>
            <w:r w:rsidRPr="0092712A">
              <w:t>Item</w:t>
            </w:r>
          </w:p>
        </w:tc>
        <w:tc>
          <w:tcPr>
            <w:tcW w:w="457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15B9774" w14:textId="77777777" w:rsidR="00B301BE" w:rsidRPr="0092712A" w:rsidRDefault="00B301BE" w:rsidP="009073A3">
            <w:pPr>
              <w:pStyle w:val="TableHeading"/>
            </w:pPr>
            <w:r w:rsidRPr="0092712A">
              <w:t>Description</w:t>
            </w:r>
          </w:p>
        </w:tc>
      </w:tr>
      <w:tr w:rsidR="00B301BE" w:rsidRPr="0092712A" w14:paraId="2A320AA2" w14:textId="77777777" w:rsidTr="009073A3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14:paraId="1E1A4168" w14:textId="77777777" w:rsidR="00B301BE" w:rsidRPr="0092712A" w:rsidRDefault="00B301BE" w:rsidP="009073A3">
            <w:pPr>
              <w:pStyle w:val="Tabletext"/>
            </w:pPr>
            <w:r w:rsidRPr="0092712A">
              <w:t>1</w:t>
            </w:r>
          </w:p>
        </w:tc>
        <w:tc>
          <w:tcPr>
            <w:tcW w:w="4571" w:type="pct"/>
            <w:tcBorders>
              <w:top w:val="single" w:sz="12" w:space="0" w:color="auto"/>
            </w:tcBorders>
            <w:shd w:val="clear" w:color="auto" w:fill="auto"/>
          </w:tcPr>
          <w:p w14:paraId="704BE235" w14:textId="77777777" w:rsidR="00B301BE" w:rsidRPr="0092712A" w:rsidRDefault="00B301BE" w:rsidP="009073A3">
            <w:pPr>
              <w:pStyle w:val="Tabletext"/>
            </w:pPr>
            <w:r w:rsidRPr="0092712A">
              <w:t>The point of latitude 8°52′14.1″S, longitude 102°34′12.7″E</w:t>
            </w:r>
          </w:p>
        </w:tc>
      </w:tr>
      <w:tr w:rsidR="00B301BE" w:rsidRPr="0092712A" w14:paraId="0B426AA9" w14:textId="77777777" w:rsidTr="009073A3">
        <w:tc>
          <w:tcPr>
            <w:tcW w:w="429" w:type="pct"/>
            <w:shd w:val="clear" w:color="auto" w:fill="auto"/>
          </w:tcPr>
          <w:p w14:paraId="5CCEBA99" w14:textId="77777777" w:rsidR="00B301BE" w:rsidRPr="0092712A" w:rsidRDefault="00B301BE" w:rsidP="009073A3">
            <w:pPr>
              <w:pStyle w:val="Tabletext"/>
            </w:pPr>
            <w:r w:rsidRPr="0092712A">
              <w:t>2</w:t>
            </w:r>
          </w:p>
        </w:tc>
        <w:tc>
          <w:tcPr>
            <w:tcW w:w="4571" w:type="pct"/>
            <w:shd w:val="clear" w:color="auto" w:fill="auto"/>
          </w:tcPr>
          <w:p w14:paraId="01D95FF2" w14:textId="77777777" w:rsidR="00B301BE" w:rsidRPr="0092712A" w:rsidRDefault="00B301BE" w:rsidP="009073A3">
            <w:pPr>
              <w:pStyle w:val="Tabletext"/>
            </w:pPr>
            <w:r w:rsidRPr="0092712A">
              <w:t>South</w:t>
            </w:r>
            <w:r w:rsidR="0092712A">
              <w:noBreakHyphen/>
            </w:r>
            <w:r w:rsidRPr="0092712A">
              <w:t>easterly along the geodesic to the point of latitude 9°46′49.8″S, longitude 105°50′55.4″E</w:t>
            </w:r>
          </w:p>
        </w:tc>
      </w:tr>
      <w:tr w:rsidR="00B301BE" w:rsidRPr="0092712A" w14:paraId="5D5C114B" w14:textId="77777777" w:rsidTr="009073A3">
        <w:tc>
          <w:tcPr>
            <w:tcW w:w="429" w:type="pct"/>
            <w:shd w:val="clear" w:color="auto" w:fill="auto"/>
          </w:tcPr>
          <w:p w14:paraId="0E027B2A" w14:textId="77777777" w:rsidR="00B301BE" w:rsidRPr="0092712A" w:rsidRDefault="00B301BE" w:rsidP="009073A3">
            <w:pPr>
              <w:pStyle w:val="Tabletext"/>
            </w:pPr>
            <w:r w:rsidRPr="0092712A">
              <w:t>3</w:t>
            </w:r>
          </w:p>
        </w:tc>
        <w:tc>
          <w:tcPr>
            <w:tcW w:w="4571" w:type="pct"/>
            <w:shd w:val="clear" w:color="auto" w:fill="auto"/>
          </w:tcPr>
          <w:p w14:paraId="103BB359" w14:textId="77777777" w:rsidR="00B301BE" w:rsidRPr="0092712A" w:rsidRDefault="00B301BE" w:rsidP="009073A3">
            <w:pPr>
              <w:pStyle w:val="Tabletext"/>
            </w:pPr>
            <w:r w:rsidRPr="0092712A">
              <w:t>South</w:t>
            </w:r>
            <w:r w:rsidR="0092712A">
              <w:noBreakHyphen/>
            </w:r>
            <w:r w:rsidRPr="0092712A">
              <w:t>easterly along the geodesic to the point of latitude 11°10′24.6″S, longitude 109°01′25.8″E</w:t>
            </w:r>
          </w:p>
        </w:tc>
      </w:tr>
      <w:tr w:rsidR="00B301BE" w:rsidRPr="0092712A" w14:paraId="7A29C0E5" w14:textId="77777777" w:rsidTr="009073A3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0105608" w14:textId="77777777" w:rsidR="00B301BE" w:rsidRPr="0092712A" w:rsidRDefault="00B301BE" w:rsidP="009073A3">
            <w:pPr>
              <w:pStyle w:val="Tabletext"/>
            </w:pPr>
            <w:r w:rsidRPr="0092712A">
              <w:t>4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DC142B9" w14:textId="77777777" w:rsidR="00B301BE" w:rsidRPr="0092712A" w:rsidRDefault="00B301BE" w:rsidP="009073A3">
            <w:pPr>
              <w:pStyle w:val="Tabletext"/>
            </w:pPr>
            <w:r w:rsidRPr="0092712A">
              <w:t>Generally south</w:t>
            </w:r>
            <w:r w:rsidR="0092712A">
              <w:noBreakHyphen/>
            </w:r>
            <w:r w:rsidRPr="0092712A">
              <w:t>westerly then north</w:t>
            </w:r>
            <w:r w:rsidR="0092712A">
              <w:noBreakHyphen/>
            </w:r>
            <w:r w:rsidRPr="0092712A">
              <w:t>westerly along the outer limit of Australia’s exclusive economic zone to the point of commencement</w:t>
            </w:r>
          </w:p>
        </w:tc>
      </w:tr>
    </w:tbl>
    <w:p w14:paraId="2ED9FD9D" w14:textId="77777777" w:rsidR="00B301BE" w:rsidRPr="0092712A" w:rsidRDefault="00B301BE" w:rsidP="00B301BE">
      <w:pPr>
        <w:pStyle w:val="notetext"/>
      </w:pPr>
      <w:r w:rsidRPr="0092712A">
        <w:t>Note:</w:t>
      </w:r>
      <w:r w:rsidRPr="0092712A">
        <w:tab/>
      </w:r>
      <w:r w:rsidR="0092712A" w:rsidRPr="0092712A">
        <w:t>Items 1</w:t>
      </w:r>
      <w:r w:rsidRPr="0092712A">
        <w:t xml:space="preserve"> to 3 follow the boundary established by Article 3 of the Treaty between the Government of Australia and the Government of the Republic of Indonesia establishing an Exclusive Economic Zone Boundary and Certain Seabed Boundaries, as done at Perth on </w:t>
      </w:r>
      <w:r w:rsidR="0092712A" w:rsidRPr="0092712A">
        <w:t>14 March</w:t>
      </w:r>
      <w:r w:rsidRPr="0092712A">
        <w:t xml:space="preserve"> 1997.</w:t>
      </w:r>
    </w:p>
    <w:p w14:paraId="7BE34394" w14:textId="77777777" w:rsidR="00AA1924" w:rsidRPr="0092712A" w:rsidRDefault="00B301BE" w:rsidP="00B301BE">
      <w:pPr>
        <w:pStyle w:val="subsection"/>
      </w:pPr>
      <w:r w:rsidRPr="0092712A">
        <w:tab/>
        <w:t>(3)</w:t>
      </w:r>
      <w:r w:rsidRPr="0092712A">
        <w:tab/>
        <w:t xml:space="preserve">The inner boundary line is the line commencing at the point described in </w:t>
      </w:r>
      <w:r w:rsidR="0092712A" w:rsidRPr="0092712A">
        <w:t>item 1</w:t>
      </w:r>
      <w:r w:rsidRPr="0092712A">
        <w:t xml:space="preserve"> of the following table and running progressively as described in the table.</w:t>
      </w:r>
    </w:p>
    <w:p w14:paraId="58A472E9" w14:textId="77777777" w:rsidR="00B301BE" w:rsidRPr="0092712A" w:rsidRDefault="00B301BE" w:rsidP="00B301BE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7797"/>
      </w:tblGrid>
      <w:tr w:rsidR="00AA1924" w:rsidRPr="0092712A" w14:paraId="21F01BB0" w14:textId="77777777" w:rsidTr="006475C7">
        <w:trPr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7D92F15" w14:textId="77777777" w:rsidR="00AA1924" w:rsidRPr="0092712A" w:rsidRDefault="00B301BE" w:rsidP="006475C7">
            <w:pPr>
              <w:pStyle w:val="TableHeading"/>
            </w:pPr>
            <w:r w:rsidRPr="0092712A">
              <w:t>Inner</w:t>
            </w:r>
            <w:r w:rsidR="00AA1924" w:rsidRPr="0092712A">
              <w:t xml:space="preserve"> boundary line</w:t>
            </w:r>
          </w:p>
        </w:tc>
      </w:tr>
      <w:tr w:rsidR="00AA1924" w:rsidRPr="0092712A" w14:paraId="7CDDE0E1" w14:textId="77777777" w:rsidTr="006475C7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362E75D" w14:textId="77777777" w:rsidR="00AA1924" w:rsidRPr="0092712A" w:rsidRDefault="00AA1924" w:rsidP="006475C7">
            <w:pPr>
              <w:pStyle w:val="TableHeading"/>
            </w:pPr>
            <w:r w:rsidRPr="0092712A">
              <w:t>Item</w:t>
            </w:r>
          </w:p>
        </w:tc>
        <w:tc>
          <w:tcPr>
            <w:tcW w:w="457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45285A5" w14:textId="77777777" w:rsidR="00AA1924" w:rsidRPr="0092712A" w:rsidRDefault="00AA1924" w:rsidP="006475C7">
            <w:pPr>
              <w:pStyle w:val="TableHeading"/>
            </w:pPr>
            <w:r w:rsidRPr="0092712A">
              <w:t>Description</w:t>
            </w:r>
          </w:p>
        </w:tc>
      </w:tr>
      <w:tr w:rsidR="00AA1924" w:rsidRPr="0092712A" w14:paraId="669C68B4" w14:textId="77777777" w:rsidTr="006475C7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14:paraId="6709250D" w14:textId="77777777" w:rsidR="00AA1924" w:rsidRPr="0092712A" w:rsidRDefault="00AA1924" w:rsidP="006475C7">
            <w:pPr>
              <w:pStyle w:val="Tabletext"/>
            </w:pPr>
            <w:r w:rsidRPr="0092712A">
              <w:t>1</w:t>
            </w:r>
          </w:p>
        </w:tc>
        <w:tc>
          <w:tcPr>
            <w:tcW w:w="4571" w:type="pct"/>
            <w:tcBorders>
              <w:top w:val="single" w:sz="12" w:space="0" w:color="auto"/>
            </w:tcBorders>
            <w:shd w:val="clear" w:color="auto" w:fill="auto"/>
          </w:tcPr>
          <w:p w14:paraId="64DF53BD" w14:textId="77777777" w:rsidR="00AA1924" w:rsidRPr="0092712A" w:rsidRDefault="00AA1924" w:rsidP="006475C7">
            <w:pPr>
              <w:pStyle w:val="Tabletext"/>
            </w:pPr>
            <w:r w:rsidRPr="0092712A">
              <w:t>The point of latitude 10°24′00″S, longitude 105°43′00″E</w:t>
            </w:r>
          </w:p>
        </w:tc>
      </w:tr>
      <w:tr w:rsidR="00AA1924" w:rsidRPr="0092712A" w14:paraId="7053867B" w14:textId="77777777" w:rsidTr="006475C7">
        <w:tc>
          <w:tcPr>
            <w:tcW w:w="429" w:type="pct"/>
            <w:shd w:val="clear" w:color="auto" w:fill="auto"/>
          </w:tcPr>
          <w:p w14:paraId="1969A293" w14:textId="77777777" w:rsidR="00AA1924" w:rsidRPr="0092712A" w:rsidRDefault="00AA1924" w:rsidP="006475C7">
            <w:pPr>
              <w:pStyle w:val="Tabletext"/>
            </w:pPr>
            <w:r w:rsidRPr="0092712A">
              <w:t>2</w:t>
            </w:r>
          </w:p>
        </w:tc>
        <w:tc>
          <w:tcPr>
            <w:tcW w:w="4571" w:type="pct"/>
            <w:shd w:val="clear" w:color="auto" w:fill="auto"/>
          </w:tcPr>
          <w:p w14:paraId="048EAB6F" w14:textId="77777777" w:rsidR="00AA1924" w:rsidRPr="0092712A" w:rsidRDefault="00AA1924" w:rsidP="006475C7">
            <w:pPr>
              <w:pStyle w:val="Tabletext"/>
              <w:rPr>
                <w:b/>
              </w:rPr>
            </w:pPr>
            <w:r w:rsidRPr="0092712A">
              <w:t>South along the meridian of longitude 105°43′00″E to its intersection by the parallel of latitude 10°28′00″S</w:t>
            </w:r>
          </w:p>
        </w:tc>
      </w:tr>
      <w:tr w:rsidR="00AA1924" w:rsidRPr="0092712A" w14:paraId="26655B33" w14:textId="77777777" w:rsidTr="006475C7">
        <w:tc>
          <w:tcPr>
            <w:tcW w:w="429" w:type="pct"/>
            <w:shd w:val="clear" w:color="auto" w:fill="auto"/>
          </w:tcPr>
          <w:p w14:paraId="4F5B0F9F" w14:textId="77777777" w:rsidR="00AA1924" w:rsidRPr="0092712A" w:rsidRDefault="00AA1924" w:rsidP="006475C7">
            <w:pPr>
              <w:pStyle w:val="Tabletext"/>
            </w:pPr>
            <w:r w:rsidRPr="0092712A">
              <w:t>3</w:t>
            </w:r>
          </w:p>
        </w:tc>
        <w:tc>
          <w:tcPr>
            <w:tcW w:w="4571" w:type="pct"/>
            <w:shd w:val="clear" w:color="auto" w:fill="auto"/>
          </w:tcPr>
          <w:p w14:paraId="7373392D" w14:textId="77777777" w:rsidR="00AA1924" w:rsidRPr="0092712A" w:rsidRDefault="00AA1924" w:rsidP="00B70751">
            <w:pPr>
              <w:pStyle w:val="Tabletext"/>
            </w:pPr>
            <w:r w:rsidRPr="0092712A">
              <w:t>West along th</w:t>
            </w:r>
            <w:r w:rsidR="00B70751" w:rsidRPr="0092712A">
              <w:t>e parallel of latitude 10°28′00″S</w:t>
            </w:r>
            <w:r w:rsidR="00DA1955" w:rsidRPr="0092712A">
              <w:t xml:space="preserve"> </w:t>
            </w:r>
            <w:r w:rsidRPr="0092712A">
              <w:t xml:space="preserve">to its intersection </w:t>
            </w:r>
            <w:r w:rsidR="00A34296" w:rsidRPr="0092712A">
              <w:t>by</w:t>
            </w:r>
            <w:r w:rsidRPr="0092712A">
              <w:t xml:space="preserve"> the low water mark</w:t>
            </w:r>
          </w:p>
        </w:tc>
      </w:tr>
      <w:tr w:rsidR="00AA1924" w:rsidRPr="0092712A" w14:paraId="5E50A73C" w14:textId="77777777" w:rsidTr="006475C7">
        <w:tc>
          <w:tcPr>
            <w:tcW w:w="429" w:type="pct"/>
            <w:shd w:val="clear" w:color="auto" w:fill="auto"/>
          </w:tcPr>
          <w:p w14:paraId="19688414" w14:textId="77777777" w:rsidR="00AA1924" w:rsidRPr="0092712A" w:rsidRDefault="00AA1924" w:rsidP="006475C7">
            <w:pPr>
              <w:pStyle w:val="Tabletext"/>
            </w:pPr>
            <w:r w:rsidRPr="0092712A">
              <w:t>4</w:t>
            </w:r>
          </w:p>
        </w:tc>
        <w:tc>
          <w:tcPr>
            <w:tcW w:w="4571" w:type="pct"/>
            <w:shd w:val="clear" w:color="auto" w:fill="auto"/>
          </w:tcPr>
          <w:p w14:paraId="599FB0DB" w14:textId="77777777" w:rsidR="00AA1924" w:rsidRPr="0092712A" w:rsidRDefault="00AA1924" w:rsidP="006475C7">
            <w:pPr>
              <w:pStyle w:val="Tabletext"/>
            </w:pPr>
            <w:r w:rsidRPr="0092712A">
              <w:t>Generally south</w:t>
            </w:r>
            <w:r w:rsidR="0092712A">
              <w:noBreakHyphen/>
            </w:r>
            <w:r w:rsidRPr="0092712A">
              <w:t xml:space="preserve">westerly along the low water mark to its intersection by the </w:t>
            </w:r>
            <w:r w:rsidR="009073A3" w:rsidRPr="0092712A">
              <w:t xml:space="preserve">boundary of the </w:t>
            </w:r>
            <w:r w:rsidRPr="0092712A">
              <w:lastRenderedPageBreak/>
              <w:t>Christmas Island National Park (</w:t>
            </w:r>
            <w:r w:rsidR="005E1105" w:rsidRPr="0092712A">
              <w:t>Hosnies Spring Section</w:t>
            </w:r>
            <w:r w:rsidRPr="0092712A">
              <w:t>)</w:t>
            </w:r>
          </w:p>
        </w:tc>
      </w:tr>
      <w:tr w:rsidR="00AA1924" w:rsidRPr="0092712A" w14:paraId="0D5374A2" w14:textId="77777777" w:rsidTr="006475C7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14:paraId="572C954B" w14:textId="77777777" w:rsidR="00AA1924" w:rsidRPr="0092712A" w:rsidRDefault="00AA1924" w:rsidP="006475C7">
            <w:pPr>
              <w:pStyle w:val="Tabletext"/>
            </w:pPr>
            <w:r w:rsidRPr="0092712A">
              <w:lastRenderedPageBreak/>
              <w:t>5</w:t>
            </w:r>
          </w:p>
        </w:tc>
        <w:tc>
          <w:tcPr>
            <w:tcW w:w="4571" w:type="pct"/>
            <w:tcBorders>
              <w:bottom w:val="single" w:sz="2" w:space="0" w:color="auto"/>
            </w:tcBorders>
            <w:shd w:val="clear" w:color="auto" w:fill="auto"/>
          </w:tcPr>
          <w:p w14:paraId="646838AF" w14:textId="77777777" w:rsidR="00AA1924" w:rsidRPr="0092712A" w:rsidRDefault="00AA1924" w:rsidP="006475C7">
            <w:pPr>
              <w:pStyle w:val="Tabletext"/>
            </w:pPr>
            <w:r w:rsidRPr="0092712A">
              <w:t>Generally south</w:t>
            </w:r>
            <w:r w:rsidR="0092712A">
              <w:noBreakHyphen/>
            </w:r>
            <w:r w:rsidRPr="0092712A">
              <w:t xml:space="preserve">westerly along the seaward boundary of </w:t>
            </w:r>
            <w:r w:rsidR="00A34296" w:rsidRPr="0092712A">
              <w:t xml:space="preserve">the </w:t>
            </w:r>
            <w:r w:rsidRPr="0092712A">
              <w:t xml:space="preserve">Christmas Island </w:t>
            </w:r>
            <w:r w:rsidR="005E1105" w:rsidRPr="0092712A">
              <w:t>Na</w:t>
            </w:r>
            <w:r w:rsidRPr="0092712A">
              <w:t>tional Par</w:t>
            </w:r>
            <w:r w:rsidR="005E1105" w:rsidRPr="0092712A">
              <w:t xml:space="preserve">k </w:t>
            </w:r>
            <w:r w:rsidRPr="0092712A">
              <w:t>(Hosnies Spring Section) to its intersection by the low water mark</w:t>
            </w:r>
          </w:p>
        </w:tc>
      </w:tr>
      <w:tr w:rsidR="00AA1924" w:rsidRPr="0092712A" w14:paraId="5AC1AD9C" w14:textId="77777777" w:rsidTr="006475C7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AE2346" w14:textId="77777777" w:rsidR="00AA1924" w:rsidRPr="0092712A" w:rsidRDefault="00AA1924" w:rsidP="006475C7">
            <w:pPr>
              <w:pStyle w:val="Tabletext"/>
            </w:pPr>
            <w:r w:rsidRPr="0092712A">
              <w:t>6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8C05A8" w14:textId="77777777" w:rsidR="00AA1924" w:rsidRPr="0092712A" w:rsidRDefault="00AA1924" w:rsidP="006475C7">
            <w:pPr>
              <w:pStyle w:val="Tabletext"/>
            </w:pPr>
            <w:r w:rsidRPr="0092712A">
              <w:t>Generally south</w:t>
            </w:r>
            <w:r w:rsidR="0092712A">
              <w:noBreakHyphen/>
            </w:r>
            <w:r w:rsidRPr="0092712A">
              <w:t xml:space="preserve">westerly along the low water mark to its intersection by the </w:t>
            </w:r>
            <w:r w:rsidR="00A34296" w:rsidRPr="0092712A">
              <w:t xml:space="preserve">boundary of the </w:t>
            </w:r>
            <w:r w:rsidRPr="0092712A">
              <w:t xml:space="preserve">Christmas Island </w:t>
            </w:r>
            <w:r w:rsidR="005E1105" w:rsidRPr="0092712A">
              <w:t>N</w:t>
            </w:r>
            <w:r w:rsidRPr="0092712A">
              <w:t>ational Par</w:t>
            </w:r>
            <w:r w:rsidR="005E1105" w:rsidRPr="0092712A">
              <w:t>k</w:t>
            </w:r>
            <w:r w:rsidRPr="0092712A">
              <w:t xml:space="preserve"> (Ross Hill Section)</w:t>
            </w:r>
          </w:p>
        </w:tc>
      </w:tr>
      <w:tr w:rsidR="00AA1924" w:rsidRPr="0092712A" w14:paraId="2948F899" w14:textId="77777777" w:rsidTr="006475C7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2E209F" w14:textId="77777777" w:rsidR="00AA1924" w:rsidRPr="0092712A" w:rsidRDefault="00AA1924" w:rsidP="006475C7">
            <w:pPr>
              <w:pStyle w:val="Tabletext"/>
            </w:pPr>
            <w:r w:rsidRPr="0092712A">
              <w:t>7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A663A2" w14:textId="77777777" w:rsidR="00AA1924" w:rsidRPr="0092712A" w:rsidRDefault="00AA1924" w:rsidP="006475C7">
            <w:pPr>
              <w:pStyle w:val="Tabletext"/>
            </w:pPr>
            <w:r w:rsidRPr="0092712A">
              <w:t>Generally south</w:t>
            </w:r>
            <w:r w:rsidR="0092712A">
              <w:noBreakHyphen/>
            </w:r>
            <w:r w:rsidRPr="0092712A">
              <w:t>westerly along the seaward boundary of the Christmas Island National Park (Ross Hill Section) to its intersection by the low water mark</w:t>
            </w:r>
          </w:p>
        </w:tc>
      </w:tr>
      <w:tr w:rsidR="00AA1924" w:rsidRPr="0092712A" w14:paraId="3949F60F" w14:textId="77777777" w:rsidTr="006475C7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75C8A4" w14:textId="77777777" w:rsidR="00AA1924" w:rsidRPr="0092712A" w:rsidRDefault="00AA1924" w:rsidP="006475C7">
            <w:pPr>
              <w:pStyle w:val="Tabletext"/>
            </w:pPr>
            <w:r w:rsidRPr="0092712A">
              <w:t>8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9F2B39" w14:textId="77777777" w:rsidR="00AA1924" w:rsidRPr="0092712A" w:rsidRDefault="00AA1924" w:rsidP="006475C7">
            <w:pPr>
              <w:pStyle w:val="Tabletext"/>
            </w:pPr>
            <w:r w:rsidRPr="0092712A">
              <w:t xml:space="preserve">Generally southerly then westerly along the low water mark to its intersection </w:t>
            </w:r>
            <w:r w:rsidR="00A67426" w:rsidRPr="0092712A">
              <w:t>by</w:t>
            </w:r>
            <w:r w:rsidRPr="0092712A">
              <w:t xml:space="preserve"> the</w:t>
            </w:r>
            <w:r w:rsidR="00A34296" w:rsidRPr="0092712A">
              <w:t xml:space="preserve"> boundary of the </w:t>
            </w:r>
            <w:r w:rsidRPr="0092712A">
              <w:t>Christmas Island National Park (Murray Hill Section)</w:t>
            </w:r>
          </w:p>
        </w:tc>
      </w:tr>
      <w:tr w:rsidR="00AA1924" w:rsidRPr="0092712A" w14:paraId="722048D5" w14:textId="77777777" w:rsidTr="006475C7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717ACF" w14:textId="77777777" w:rsidR="00AA1924" w:rsidRPr="0092712A" w:rsidRDefault="00AA1924" w:rsidP="006475C7">
            <w:pPr>
              <w:pStyle w:val="Tabletext"/>
            </w:pPr>
            <w:r w:rsidRPr="0092712A">
              <w:t>9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813D7A" w14:textId="77777777" w:rsidR="00AA1924" w:rsidRPr="0092712A" w:rsidRDefault="00AA1924" w:rsidP="00A005B2">
            <w:pPr>
              <w:pStyle w:val="Tabletext"/>
            </w:pPr>
            <w:r w:rsidRPr="0092712A">
              <w:t>Generally</w:t>
            </w:r>
            <w:r w:rsidR="00543B4B" w:rsidRPr="0092712A">
              <w:t xml:space="preserve"> northerly,</w:t>
            </w:r>
            <w:r w:rsidR="00F27DCB" w:rsidRPr="0092712A">
              <w:t xml:space="preserve"> then</w:t>
            </w:r>
            <w:r w:rsidR="00543B4B" w:rsidRPr="0092712A">
              <w:t xml:space="preserve"> westerly, </w:t>
            </w:r>
            <w:r w:rsidR="00F27DCB" w:rsidRPr="0092712A">
              <w:t xml:space="preserve">then </w:t>
            </w:r>
            <w:r w:rsidR="00543B4B" w:rsidRPr="0092712A">
              <w:t xml:space="preserve">northerly and </w:t>
            </w:r>
            <w:r w:rsidR="00F27DCB" w:rsidRPr="0092712A">
              <w:t xml:space="preserve">then </w:t>
            </w:r>
            <w:r w:rsidR="00543B4B" w:rsidRPr="0092712A">
              <w:t xml:space="preserve">easterly </w:t>
            </w:r>
            <w:r w:rsidRPr="0092712A">
              <w:t>along the seaward boundary of the Christmas Island National Park (Murray Hill Section) to its intersection</w:t>
            </w:r>
            <w:r w:rsidR="00A005B2" w:rsidRPr="0092712A">
              <w:t xml:space="preserve"> </w:t>
            </w:r>
            <w:r w:rsidR="00A67426" w:rsidRPr="0092712A">
              <w:t>by</w:t>
            </w:r>
            <w:r w:rsidR="00122022" w:rsidRPr="0092712A">
              <w:t xml:space="preserve"> the meridian of </w:t>
            </w:r>
            <w:r w:rsidR="00A005B2" w:rsidRPr="0092712A">
              <w:t>longitude 105°39′10.858″E</w:t>
            </w:r>
          </w:p>
        </w:tc>
      </w:tr>
      <w:tr w:rsidR="00AA1924" w:rsidRPr="0092712A" w14:paraId="4416E4FC" w14:textId="77777777" w:rsidTr="006475C7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971993" w14:textId="77777777" w:rsidR="00AA1924" w:rsidRPr="0092712A" w:rsidRDefault="00AA1924" w:rsidP="006475C7">
            <w:pPr>
              <w:pStyle w:val="Tabletext"/>
            </w:pPr>
            <w:r w:rsidRPr="0092712A">
              <w:t>10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BD0287" w14:textId="77777777" w:rsidR="00AA1924" w:rsidRPr="0092712A" w:rsidRDefault="00AA1924" w:rsidP="006475C7">
            <w:pPr>
              <w:pStyle w:val="Tabletext"/>
            </w:pPr>
            <w:r w:rsidRPr="0092712A">
              <w:t xml:space="preserve">North along the meridian of </w:t>
            </w:r>
            <w:r w:rsidR="00A005B2" w:rsidRPr="0092712A">
              <w:t xml:space="preserve">that </w:t>
            </w:r>
            <w:r w:rsidRPr="0092712A">
              <w:t>longitude</w:t>
            </w:r>
            <w:r w:rsidR="00A005B2" w:rsidRPr="0092712A">
              <w:t xml:space="preserve"> </w:t>
            </w:r>
            <w:r w:rsidRPr="0092712A">
              <w:t>to its intersection by the parallel of latitude 10°24′00″S</w:t>
            </w:r>
          </w:p>
        </w:tc>
      </w:tr>
      <w:tr w:rsidR="00AA1924" w:rsidRPr="0092712A" w14:paraId="657641D4" w14:textId="77777777" w:rsidTr="006475C7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D5B7F9F" w14:textId="77777777" w:rsidR="00AA1924" w:rsidRPr="0092712A" w:rsidRDefault="00AA1924" w:rsidP="006475C7">
            <w:pPr>
              <w:pStyle w:val="Tabletext"/>
            </w:pPr>
            <w:r w:rsidRPr="0092712A">
              <w:t>11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A3BDC10" w14:textId="77777777" w:rsidR="00AA1924" w:rsidRPr="0092712A" w:rsidRDefault="00AA1924" w:rsidP="006475C7">
            <w:pPr>
              <w:pStyle w:val="Tabletext"/>
            </w:pPr>
            <w:r w:rsidRPr="0092712A">
              <w:t>East along</w:t>
            </w:r>
            <w:r w:rsidR="00B70751" w:rsidRPr="0092712A">
              <w:t xml:space="preserve"> the parallel of latitude 10°24′00″S</w:t>
            </w:r>
            <w:r w:rsidRPr="0092712A">
              <w:t xml:space="preserve"> to the point of commencement</w:t>
            </w:r>
          </w:p>
        </w:tc>
      </w:tr>
    </w:tbl>
    <w:p w14:paraId="04C85123" w14:textId="77777777" w:rsidR="00AA1924" w:rsidRPr="0092712A" w:rsidRDefault="00AA1924" w:rsidP="00AA1924">
      <w:pPr>
        <w:pStyle w:val="ActHead5"/>
      </w:pPr>
      <w:bookmarkStart w:id="17" w:name="_Toc90498336"/>
      <w:r w:rsidRPr="00660D1B">
        <w:rPr>
          <w:rStyle w:val="CharSectno"/>
        </w:rPr>
        <w:t>1.3</w:t>
      </w:r>
      <w:r w:rsidRPr="0092712A">
        <w:t xml:space="preserve">  Zones for reserve</w:t>
      </w:r>
      <w:bookmarkEnd w:id="17"/>
    </w:p>
    <w:p w14:paraId="13DD6D81" w14:textId="77777777" w:rsidR="00AA1924" w:rsidRPr="0092712A" w:rsidRDefault="00AA1924" w:rsidP="00AA1924">
      <w:pPr>
        <w:pStyle w:val="subsection"/>
      </w:pPr>
      <w:r w:rsidRPr="0092712A">
        <w:tab/>
        <w:t>(1)</w:t>
      </w:r>
      <w:r w:rsidRPr="0092712A">
        <w:tab/>
        <w:t>The Christmas Island Marine Park is divided into the following zones:</w:t>
      </w:r>
    </w:p>
    <w:p w14:paraId="30BEB3C6" w14:textId="77777777" w:rsidR="00AA1924" w:rsidRPr="0092712A" w:rsidRDefault="00AA1924" w:rsidP="00AA1924">
      <w:pPr>
        <w:pStyle w:val="paragraph"/>
      </w:pPr>
      <w:r w:rsidRPr="0092712A">
        <w:tab/>
        <w:t>(a)</w:t>
      </w:r>
      <w:r w:rsidRPr="0092712A">
        <w:tab/>
        <w:t xml:space="preserve">the national park zone described in </w:t>
      </w:r>
      <w:r w:rsidR="00C43B3D" w:rsidRPr="0092712A">
        <w:t>clause</w:t>
      </w:r>
      <w:r w:rsidRPr="0092712A">
        <w:t> 1.4 of this Part;</w:t>
      </w:r>
    </w:p>
    <w:p w14:paraId="1F037877" w14:textId="77777777" w:rsidR="00AA1924" w:rsidRPr="0092712A" w:rsidRDefault="00AA1924" w:rsidP="00AA1924">
      <w:pPr>
        <w:pStyle w:val="paragraph"/>
      </w:pPr>
      <w:r w:rsidRPr="0092712A">
        <w:tab/>
        <w:t>(b)</w:t>
      </w:r>
      <w:r w:rsidRPr="0092712A">
        <w:tab/>
        <w:t xml:space="preserve">the habitat protection zone described in </w:t>
      </w:r>
      <w:r w:rsidR="00C43B3D" w:rsidRPr="0092712A">
        <w:t>clause</w:t>
      </w:r>
      <w:r w:rsidRPr="0092712A">
        <w:t> 1.5 of this Part.</w:t>
      </w:r>
    </w:p>
    <w:p w14:paraId="63313649" w14:textId="77777777" w:rsidR="00AA1924" w:rsidRPr="0092712A" w:rsidRDefault="00AA1924" w:rsidP="00AA1924">
      <w:pPr>
        <w:pStyle w:val="subsection"/>
      </w:pPr>
      <w:r w:rsidRPr="0092712A">
        <w:tab/>
        <w:t>(2)</w:t>
      </w:r>
      <w:r w:rsidRPr="0092712A">
        <w:tab/>
        <w:t>The national park zone described in clause 1.4 of this Part is assigned to IUCN category II (national park).</w:t>
      </w:r>
    </w:p>
    <w:p w14:paraId="71FC6C2D" w14:textId="77777777" w:rsidR="00AA1924" w:rsidRPr="0092712A" w:rsidRDefault="00AA1924" w:rsidP="00AA1924">
      <w:pPr>
        <w:pStyle w:val="subsection"/>
      </w:pPr>
      <w:r w:rsidRPr="0092712A">
        <w:tab/>
        <w:t>(3)</w:t>
      </w:r>
      <w:r w:rsidRPr="0092712A">
        <w:tab/>
        <w:t>The habitat protection zone described in clause 1.5 of this Part is assigned to IUCN category IV (habitat/species management area).</w:t>
      </w:r>
    </w:p>
    <w:p w14:paraId="7BCEFC7F" w14:textId="77777777" w:rsidR="00AA1924" w:rsidRPr="0092712A" w:rsidRDefault="00AA1924" w:rsidP="00AA1924">
      <w:pPr>
        <w:pStyle w:val="ActHead5"/>
      </w:pPr>
      <w:bookmarkStart w:id="18" w:name="_Toc90498337"/>
      <w:r w:rsidRPr="00660D1B">
        <w:rPr>
          <w:rStyle w:val="CharSectno"/>
        </w:rPr>
        <w:t>1.4</w:t>
      </w:r>
      <w:r w:rsidRPr="0092712A">
        <w:t xml:space="preserve">  Zone 1 of reserve—national park zone</w:t>
      </w:r>
      <w:bookmarkEnd w:id="18"/>
    </w:p>
    <w:p w14:paraId="4EB9819B" w14:textId="77777777" w:rsidR="00AA1924" w:rsidRPr="0092712A" w:rsidRDefault="00AA1924" w:rsidP="00AA1924">
      <w:pPr>
        <w:pStyle w:val="subsection"/>
      </w:pPr>
      <w:r w:rsidRPr="0092712A">
        <w:tab/>
      </w:r>
      <w:r w:rsidRPr="0092712A">
        <w:tab/>
        <w:t xml:space="preserve">Zone 1 of the reserve </w:t>
      </w:r>
      <w:r w:rsidR="008A24B1" w:rsidRPr="0092712A">
        <w:t xml:space="preserve">(also </w:t>
      </w:r>
      <w:r w:rsidR="009176B6" w:rsidRPr="0092712A">
        <w:t xml:space="preserve">identified as </w:t>
      </w:r>
      <w:r w:rsidR="008A24B1" w:rsidRPr="0092712A">
        <w:t xml:space="preserve">cinpz01) </w:t>
      </w:r>
      <w:r w:rsidRPr="0092712A">
        <w:t>consists of an area that is</w:t>
      </w:r>
      <w:r w:rsidR="005E1105" w:rsidRPr="0092712A">
        <w:t xml:space="preserve"> </w:t>
      </w:r>
      <w:r w:rsidR="008A24B1" w:rsidRPr="0092712A">
        <w:t xml:space="preserve">enclosed </w:t>
      </w:r>
      <w:r w:rsidRPr="0092712A">
        <w:t>b</w:t>
      </w:r>
      <w:r w:rsidR="007D0D38" w:rsidRPr="0092712A">
        <w:t>y</w:t>
      </w:r>
      <w:r w:rsidRPr="0092712A">
        <w:t>:</w:t>
      </w:r>
    </w:p>
    <w:p w14:paraId="3DADFFAF" w14:textId="77777777" w:rsidR="00AA1924" w:rsidRPr="0092712A" w:rsidRDefault="00AA1924" w:rsidP="00AA1924">
      <w:pPr>
        <w:pStyle w:val="paragraph"/>
      </w:pPr>
      <w:r w:rsidRPr="0092712A">
        <w:tab/>
        <w:t>(a)</w:t>
      </w:r>
      <w:r w:rsidRPr="0092712A">
        <w:tab/>
        <w:t xml:space="preserve">the </w:t>
      </w:r>
      <w:r w:rsidR="00B301BE" w:rsidRPr="0092712A">
        <w:t xml:space="preserve">outer boundary </w:t>
      </w:r>
      <w:r w:rsidRPr="0092712A">
        <w:t xml:space="preserve">line </w:t>
      </w:r>
      <w:r w:rsidR="008A24B1" w:rsidRPr="0092712A">
        <w:t xml:space="preserve">described </w:t>
      </w:r>
      <w:r w:rsidRPr="0092712A">
        <w:t xml:space="preserve">in </w:t>
      </w:r>
      <w:r w:rsidR="0092712A" w:rsidRPr="0092712A">
        <w:t>subclause 1</w:t>
      </w:r>
      <w:r w:rsidR="00B301BE" w:rsidRPr="0092712A">
        <w:t>.2(2)</w:t>
      </w:r>
      <w:r w:rsidR="005E1105" w:rsidRPr="0092712A">
        <w:t xml:space="preserve"> of this Part</w:t>
      </w:r>
      <w:r w:rsidRPr="0092712A">
        <w:t>; and</w:t>
      </w:r>
    </w:p>
    <w:p w14:paraId="5736B763" w14:textId="77777777" w:rsidR="00AA1924" w:rsidRPr="0092712A" w:rsidRDefault="00AA1924" w:rsidP="00AA1924">
      <w:pPr>
        <w:pStyle w:val="paragraph"/>
      </w:pPr>
      <w:r w:rsidRPr="0092712A">
        <w:rPr>
          <w:b/>
          <w:i/>
        </w:rPr>
        <w:tab/>
      </w:r>
      <w:r w:rsidRPr="0092712A">
        <w:t>(b)</w:t>
      </w:r>
      <w:r w:rsidRPr="0092712A">
        <w:tab/>
        <w:t xml:space="preserve">the boundary line commencing at the point described in </w:t>
      </w:r>
      <w:r w:rsidR="0092712A" w:rsidRPr="0092712A">
        <w:t>item 1</w:t>
      </w:r>
      <w:r w:rsidRPr="0092712A">
        <w:t xml:space="preserve"> of the following table and running progressively as described in the table.</w:t>
      </w:r>
    </w:p>
    <w:p w14:paraId="6926307F" w14:textId="77777777" w:rsidR="00AA1924" w:rsidRPr="0092712A" w:rsidRDefault="00AA1924" w:rsidP="00AA192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7797"/>
      </w:tblGrid>
      <w:tr w:rsidR="00AA1924" w:rsidRPr="0092712A" w14:paraId="44FFAE4E" w14:textId="77777777" w:rsidTr="006475C7">
        <w:trPr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91F68AD" w14:textId="77777777" w:rsidR="00AA1924" w:rsidRPr="0092712A" w:rsidRDefault="00AA1924" w:rsidP="006475C7">
            <w:pPr>
              <w:pStyle w:val="TableHeading"/>
            </w:pPr>
            <w:r w:rsidRPr="0092712A">
              <w:t xml:space="preserve">Zone 1 </w:t>
            </w:r>
            <w:r w:rsidR="005E1105" w:rsidRPr="0092712A">
              <w:t>of reserve—b</w:t>
            </w:r>
            <w:r w:rsidRPr="0092712A">
              <w:t>oundary line</w:t>
            </w:r>
          </w:p>
        </w:tc>
      </w:tr>
      <w:tr w:rsidR="00AA1924" w:rsidRPr="0092712A" w14:paraId="0FC72480" w14:textId="77777777" w:rsidTr="006475C7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FCED11C" w14:textId="77777777" w:rsidR="00AA1924" w:rsidRPr="0092712A" w:rsidRDefault="00AA1924" w:rsidP="006475C7">
            <w:pPr>
              <w:pStyle w:val="TableHeading"/>
            </w:pPr>
            <w:r w:rsidRPr="0092712A">
              <w:t>Item</w:t>
            </w:r>
          </w:p>
        </w:tc>
        <w:tc>
          <w:tcPr>
            <w:tcW w:w="457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C38F2CA" w14:textId="77777777" w:rsidR="00AA1924" w:rsidRPr="0092712A" w:rsidRDefault="00AA1924" w:rsidP="006475C7">
            <w:pPr>
              <w:pStyle w:val="TableHeading"/>
            </w:pPr>
            <w:r w:rsidRPr="0092712A">
              <w:t>Description</w:t>
            </w:r>
          </w:p>
        </w:tc>
      </w:tr>
      <w:tr w:rsidR="00AA1924" w:rsidRPr="0092712A" w14:paraId="1AC1FB86" w14:textId="77777777" w:rsidTr="006475C7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14:paraId="65CFF24D" w14:textId="77777777" w:rsidR="00AA1924" w:rsidRPr="0092712A" w:rsidRDefault="00AA1924" w:rsidP="006475C7">
            <w:pPr>
              <w:pStyle w:val="Tabletext"/>
            </w:pPr>
            <w:r w:rsidRPr="0092712A">
              <w:t>1</w:t>
            </w:r>
          </w:p>
        </w:tc>
        <w:tc>
          <w:tcPr>
            <w:tcW w:w="4571" w:type="pct"/>
            <w:tcBorders>
              <w:top w:val="single" w:sz="12" w:space="0" w:color="auto"/>
            </w:tcBorders>
            <w:shd w:val="clear" w:color="auto" w:fill="auto"/>
          </w:tcPr>
          <w:p w14:paraId="758F6FD4" w14:textId="77777777" w:rsidR="00AA1924" w:rsidRPr="0092712A" w:rsidRDefault="00AA1924" w:rsidP="006475C7">
            <w:pPr>
              <w:pStyle w:val="Tabletext"/>
            </w:pPr>
            <w:r w:rsidRPr="0092712A">
              <w:t>The point of latitude 10°12′40″S, longitude 105°19′45″E</w:t>
            </w:r>
          </w:p>
        </w:tc>
      </w:tr>
      <w:tr w:rsidR="00AA1924" w:rsidRPr="0092712A" w14:paraId="25DF7709" w14:textId="77777777" w:rsidTr="006475C7">
        <w:tc>
          <w:tcPr>
            <w:tcW w:w="429" w:type="pct"/>
            <w:shd w:val="clear" w:color="auto" w:fill="auto"/>
          </w:tcPr>
          <w:p w14:paraId="1EDAFF8D" w14:textId="77777777" w:rsidR="00AA1924" w:rsidRPr="0092712A" w:rsidRDefault="00AA1924" w:rsidP="006475C7">
            <w:pPr>
              <w:pStyle w:val="Tabletext"/>
            </w:pPr>
            <w:r w:rsidRPr="0092712A">
              <w:t>2</w:t>
            </w:r>
          </w:p>
        </w:tc>
        <w:tc>
          <w:tcPr>
            <w:tcW w:w="4571" w:type="pct"/>
            <w:shd w:val="clear" w:color="auto" w:fill="auto"/>
          </w:tcPr>
          <w:p w14:paraId="528A7CB8" w14:textId="77777777" w:rsidR="00AA1924" w:rsidRPr="0092712A" w:rsidRDefault="00AA1924" w:rsidP="006475C7">
            <w:pPr>
              <w:pStyle w:val="Tabletext"/>
            </w:pPr>
            <w:r w:rsidRPr="0092712A">
              <w:t>East along the parallel of latitude 10°12′40″S to its intersection by the meridian of longitude 105°55′00″E</w:t>
            </w:r>
          </w:p>
        </w:tc>
      </w:tr>
      <w:tr w:rsidR="00AA1924" w:rsidRPr="0092712A" w14:paraId="0D816A90" w14:textId="77777777" w:rsidTr="006475C7">
        <w:tc>
          <w:tcPr>
            <w:tcW w:w="429" w:type="pct"/>
            <w:shd w:val="clear" w:color="auto" w:fill="auto"/>
          </w:tcPr>
          <w:p w14:paraId="08E66618" w14:textId="77777777" w:rsidR="00AA1924" w:rsidRPr="0092712A" w:rsidRDefault="00AA1924" w:rsidP="006475C7">
            <w:pPr>
              <w:pStyle w:val="Tabletext"/>
            </w:pPr>
            <w:r w:rsidRPr="0092712A">
              <w:t>3</w:t>
            </w:r>
          </w:p>
        </w:tc>
        <w:tc>
          <w:tcPr>
            <w:tcW w:w="4571" w:type="pct"/>
            <w:shd w:val="clear" w:color="auto" w:fill="auto"/>
          </w:tcPr>
          <w:p w14:paraId="09E767AF" w14:textId="77777777" w:rsidR="00AA1924" w:rsidRPr="0092712A" w:rsidRDefault="00AA1924" w:rsidP="006475C7">
            <w:pPr>
              <w:pStyle w:val="Tabletext"/>
            </w:pPr>
            <w:r w:rsidRPr="0092712A">
              <w:t>South along that meridian of longitude to its intersection by the parallel of latitude 10°46′20″S</w:t>
            </w:r>
          </w:p>
        </w:tc>
      </w:tr>
      <w:tr w:rsidR="00AA1924" w:rsidRPr="0092712A" w14:paraId="03D67DF1" w14:textId="77777777" w:rsidTr="006475C7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14:paraId="38E1BC74" w14:textId="77777777" w:rsidR="00AA1924" w:rsidRPr="0092712A" w:rsidRDefault="00AA1924" w:rsidP="006475C7">
            <w:pPr>
              <w:pStyle w:val="Tabletext"/>
            </w:pPr>
            <w:r w:rsidRPr="0092712A">
              <w:t>4</w:t>
            </w:r>
          </w:p>
        </w:tc>
        <w:tc>
          <w:tcPr>
            <w:tcW w:w="4571" w:type="pct"/>
            <w:tcBorders>
              <w:bottom w:val="single" w:sz="2" w:space="0" w:color="auto"/>
            </w:tcBorders>
            <w:shd w:val="clear" w:color="auto" w:fill="auto"/>
          </w:tcPr>
          <w:p w14:paraId="47077313" w14:textId="77777777" w:rsidR="00AA1924" w:rsidRPr="0092712A" w:rsidRDefault="00AA1924" w:rsidP="006475C7">
            <w:pPr>
              <w:pStyle w:val="Tabletext"/>
            </w:pPr>
            <w:r w:rsidRPr="0092712A">
              <w:t>West along that parallel to its intersection by the meridian of longitude 105°19′45″E</w:t>
            </w:r>
          </w:p>
        </w:tc>
      </w:tr>
      <w:tr w:rsidR="00AA1924" w:rsidRPr="0092712A" w14:paraId="70C597AA" w14:textId="77777777" w:rsidTr="006475C7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6AA3874" w14:textId="77777777" w:rsidR="00AA1924" w:rsidRPr="0092712A" w:rsidRDefault="00AA1924" w:rsidP="006475C7">
            <w:pPr>
              <w:pStyle w:val="Tabletext"/>
            </w:pPr>
            <w:r w:rsidRPr="0092712A">
              <w:t>5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B4492EE" w14:textId="77777777" w:rsidR="00AA1924" w:rsidRPr="0092712A" w:rsidRDefault="00AA1924" w:rsidP="006475C7">
            <w:pPr>
              <w:pStyle w:val="Tabletext"/>
            </w:pPr>
            <w:r w:rsidRPr="0092712A">
              <w:t>North along that meridian to the point of commencement</w:t>
            </w:r>
          </w:p>
        </w:tc>
      </w:tr>
    </w:tbl>
    <w:p w14:paraId="6758417A" w14:textId="77777777" w:rsidR="00AA1924" w:rsidRPr="0092712A" w:rsidRDefault="00AA1924" w:rsidP="00AA1924">
      <w:pPr>
        <w:pStyle w:val="ActHead5"/>
      </w:pPr>
      <w:bookmarkStart w:id="19" w:name="_Toc90498338"/>
      <w:r w:rsidRPr="00660D1B">
        <w:rPr>
          <w:rStyle w:val="CharSectno"/>
        </w:rPr>
        <w:lastRenderedPageBreak/>
        <w:t>1.5</w:t>
      </w:r>
      <w:r w:rsidRPr="0092712A">
        <w:t xml:space="preserve">  Zone 2 of reserve—habitat protection zone</w:t>
      </w:r>
      <w:bookmarkEnd w:id="19"/>
    </w:p>
    <w:p w14:paraId="3FD4D4BD" w14:textId="77777777" w:rsidR="00AA1924" w:rsidRPr="0092712A" w:rsidRDefault="00AA1924" w:rsidP="00AA1924">
      <w:pPr>
        <w:pStyle w:val="subsection"/>
      </w:pPr>
      <w:r w:rsidRPr="0092712A">
        <w:tab/>
      </w:r>
      <w:r w:rsidRPr="0092712A">
        <w:tab/>
        <w:t xml:space="preserve">Zone 2 of the reserve </w:t>
      </w:r>
      <w:r w:rsidR="008A24B1" w:rsidRPr="0092712A">
        <w:t xml:space="preserve">(also </w:t>
      </w:r>
      <w:r w:rsidR="009176B6" w:rsidRPr="0092712A">
        <w:t xml:space="preserve">identified as </w:t>
      </w:r>
      <w:r w:rsidR="008A24B1" w:rsidRPr="0092712A">
        <w:t xml:space="preserve">cihpz01) </w:t>
      </w:r>
      <w:r w:rsidRPr="0092712A">
        <w:t>consists of an area that is</w:t>
      </w:r>
      <w:r w:rsidR="008A24B1" w:rsidRPr="0092712A">
        <w:t xml:space="preserve"> enclosed</w:t>
      </w:r>
      <w:r w:rsidRPr="0092712A">
        <w:t xml:space="preserve"> b</w:t>
      </w:r>
      <w:r w:rsidR="007D0D38" w:rsidRPr="0092712A">
        <w:t>y</w:t>
      </w:r>
      <w:r w:rsidRPr="0092712A">
        <w:t>:</w:t>
      </w:r>
    </w:p>
    <w:p w14:paraId="62F23452" w14:textId="77777777" w:rsidR="00AA1924" w:rsidRPr="0092712A" w:rsidRDefault="00AA1924" w:rsidP="00AA1924">
      <w:pPr>
        <w:pStyle w:val="paragraph"/>
      </w:pPr>
      <w:r w:rsidRPr="0092712A">
        <w:tab/>
        <w:t>(a)</w:t>
      </w:r>
      <w:r w:rsidRPr="0092712A">
        <w:tab/>
        <w:t xml:space="preserve">the boundary line </w:t>
      </w:r>
      <w:r w:rsidR="008A24B1" w:rsidRPr="0092712A">
        <w:t xml:space="preserve">described in </w:t>
      </w:r>
      <w:r w:rsidRPr="0092712A">
        <w:t>paragraph 1.4(b)</w:t>
      </w:r>
      <w:r w:rsidR="005E1105" w:rsidRPr="0092712A">
        <w:t xml:space="preserve"> of this Part</w:t>
      </w:r>
      <w:r w:rsidRPr="0092712A">
        <w:t>; and</w:t>
      </w:r>
    </w:p>
    <w:p w14:paraId="00CE0995" w14:textId="77777777" w:rsidR="00AA1924" w:rsidRPr="0092712A" w:rsidRDefault="00AA1924" w:rsidP="00AA1924">
      <w:pPr>
        <w:pStyle w:val="paragraph"/>
      </w:pPr>
      <w:r w:rsidRPr="0092712A">
        <w:tab/>
        <w:t>(b)</w:t>
      </w:r>
      <w:r w:rsidRPr="0092712A">
        <w:tab/>
        <w:t xml:space="preserve">the </w:t>
      </w:r>
      <w:r w:rsidR="00B301BE" w:rsidRPr="0092712A">
        <w:t xml:space="preserve">inner </w:t>
      </w:r>
      <w:r w:rsidRPr="0092712A">
        <w:t xml:space="preserve">boundary line </w:t>
      </w:r>
      <w:r w:rsidR="008A24B1" w:rsidRPr="0092712A">
        <w:t xml:space="preserve">described in </w:t>
      </w:r>
      <w:r w:rsidR="0092712A" w:rsidRPr="0092712A">
        <w:t>subclause 1</w:t>
      </w:r>
      <w:r w:rsidRPr="0092712A">
        <w:t>.2(</w:t>
      </w:r>
      <w:r w:rsidR="00B301BE" w:rsidRPr="0092712A">
        <w:t>3</w:t>
      </w:r>
      <w:r w:rsidRPr="0092712A">
        <w:t>)</w:t>
      </w:r>
      <w:r w:rsidR="005E1105" w:rsidRPr="0092712A">
        <w:t xml:space="preserve"> of this Part</w:t>
      </w:r>
      <w:r w:rsidRPr="0092712A">
        <w:t>.</w:t>
      </w:r>
    </w:p>
    <w:p w14:paraId="7B5239CB" w14:textId="77777777" w:rsidR="00AA1924" w:rsidRPr="0092712A" w:rsidRDefault="00AA1924" w:rsidP="00AA1924">
      <w:pPr>
        <w:pStyle w:val="ActHead2"/>
        <w:pageBreakBefore/>
      </w:pPr>
      <w:bookmarkStart w:id="20" w:name="_Toc90498339"/>
      <w:r w:rsidRPr="00660D1B">
        <w:rPr>
          <w:rStyle w:val="CharPartNo"/>
        </w:rPr>
        <w:lastRenderedPageBreak/>
        <w:t>Part 2</w:t>
      </w:r>
      <w:r w:rsidRPr="0092712A">
        <w:t>—</w:t>
      </w:r>
      <w:r w:rsidRPr="00660D1B">
        <w:rPr>
          <w:rStyle w:val="CharPartText"/>
        </w:rPr>
        <w:t>Cocos (Keeling) Islands Marine Park</w:t>
      </w:r>
      <w:bookmarkEnd w:id="20"/>
    </w:p>
    <w:p w14:paraId="1C802872" w14:textId="77777777" w:rsidR="00AA1924" w:rsidRPr="00660D1B" w:rsidRDefault="00AA1924" w:rsidP="00AA1924">
      <w:pPr>
        <w:pStyle w:val="Header"/>
      </w:pPr>
      <w:r w:rsidRPr="00660D1B">
        <w:rPr>
          <w:rStyle w:val="CharDivNo"/>
        </w:rPr>
        <w:t xml:space="preserve"> </w:t>
      </w:r>
      <w:r w:rsidRPr="00660D1B">
        <w:rPr>
          <w:rStyle w:val="CharDivText"/>
        </w:rPr>
        <w:t xml:space="preserve"> </w:t>
      </w:r>
    </w:p>
    <w:p w14:paraId="7B9C5AA1" w14:textId="77777777" w:rsidR="00AA1924" w:rsidRPr="0092712A" w:rsidRDefault="00AA1924" w:rsidP="00AA1924">
      <w:pPr>
        <w:pStyle w:val="ActHead5"/>
      </w:pPr>
      <w:bookmarkStart w:id="21" w:name="_Toc90498340"/>
      <w:r w:rsidRPr="00660D1B">
        <w:rPr>
          <w:rStyle w:val="CharSectno"/>
        </w:rPr>
        <w:t>2.1</w:t>
      </w:r>
      <w:r w:rsidRPr="0092712A">
        <w:t xml:space="preserve">  Name of reserve</w:t>
      </w:r>
      <w:bookmarkEnd w:id="21"/>
    </w:p>
    <w:p w14:paraId="384DBBB0" w14:textId="77777777" w:rsidR="00AA1924" w:rsidRPr="0092712A" w:rsidRDefault="00AA1924" w:rsidP="00AA1924">
      <w:pPr>
        <w:pStyle w:val="subsection"/>
      </w:pPr>
      <w:r w:rsidRPr="0092712A">
        <w:tab/>
      </w:r>
      <w:r w:rsidRPr="0092712A">
        <w:tab/>
        <w:t>This reserve is the Cocos (Keeling) Islands Marine Park.</w:t>
      </w:r>
    </w:p>
    <w:p w14:paraId="192629AE" w14:textId="77777777" w:rsidR="00AA1924" w:rsidRPr="0092712A" w:rsidRDefault="00AA1924" w:rsidP="00AA1924">
      <w:pPr>
        <w:pStyle w:val="notetext"/>
      </w:pPr>
      <w:r w:rsidRPr="0092712A">
        <w:t>Note:</w:t>
      </w:r>
      <w:r w:rsidRPr="0092712A">
        <w:tab/>
        <w:t>Section 7 states the purposes of the reserve, section 8 states the depth of any land that may be included in the reserve, section 9 states the depth of the seabed included in the reserve and section 10 states the IUCN category for the reserve.</w:t>
      </w:r>
    </w:p>
    <w:p w14:paraId="6819AA69" w14:textId="77777777" w:rsidR="00AA1924" w:rsidRPr="0092712A" w:rsidRDefault="00AA1924" w:rsidP="00AA1924">
      <w:pPr>
        <w:pStyle w:val="ActHead5"/>
      </w:pPr>
      <w:bookmarkStart w:id="22" w:name="_Toc90498341"/>
      <w:r w:rsidRPr="00660D1B">
        <w:rPr>
          <w:rStyle w:val="CharSectno"/>
        </w:rPr>
        <w:t>2.2</w:t>
      </w:r>
      <w:r w:rsidRPr="0092712A">
        <w:t xml:space="preserve">  Area of reserve</w:t>
      </w:r>
      <w:bookmarkEnd w:id="22"/>
    </w:p>
    <w:p w14:paraId="3BAB72CF" w14:textId="77777777" w:rsidR="00AA1924" w:rsidRPr="0092712A" w:rsidRDefault="00AA1924" w:rsidP="00AA1924">
      <w:pPr>
        <w:pStyle w:val="subsection"/>
      </w:pPr>
      <w:r w:rsidRPr="0092712A">
        <w:tab/>
      </w:r>
      <w:r w:rsidRPr="0092712A">
        <w:tab/>
        <w:t xml:space="preserve">The Cocos (Keeling) Islands Marine Park consists of an area in the Indian Ocean </w:t>
      </w:r>
      <w:r w:rsidR="00274EE3" w:rsidRPr="0092712A">
        <w:t xml:space="preserve">and in </w:t>
      </w:r>
      <w:r w:rsidR="002B5ADC" w:rsidRPr="0092712A">
        <w:t>parts of the Coc</w:t>
      </w:r>
      <w:r w:rsidR="00F03551" w:rsidRPr="0092712A">
        <w:t>o</w:t>
      </w:r>
      <w:r w:rsidR="002B5ADC" w:rsidRPr="0092712A">
        <w:t xml:space="preserve">s (Keeling) Islands Lagoon </w:t>
      </w:r>
      <w:r w:rsidRPr="0092712A">
        <w:t>that:</w:t>
      </w:r>
    </w:p>
    <w:p w14:paraId="3B6041EC" w14:textId="77777777" w:rsidR="00AA1924" w:rsidRPr="0092712A" w:rsidRDefault="00AA1924" w:rsidP="00AA1924">
      <w:pPr>
        <w:pStyle w:val="paragraph"/>
      </w:pPr>
      <w:r w:rsidRPr="0092712A">
        <w:tab/>
        <w:t>(a)</w:t>
      </w:r>
      <w:r w:rsidRPr="0092712A">
        <w:tab/>
        <w:t xml:space="preserve">is </w:t>
      </w:r>
      <w:r w:rsidR="001B6B56" w:rsidRPr="0092712A">
        <w:t xml:space="preserve">enclosed </w:t>
      </w:r>
      <w:r w:rsidRPr="0092712A">
        <w:t>b</w:t>
      </w:r>
      <w:r w:rsidR="007D0D38" w:rsidRPr="0092712A">
        <w:t>y</w:t>
      </w:r>
      <w:r w:rsidRPr="0092712A">
        <w:t>:</w:t>
      </w:r>
    </w:p>
    <w:p w14:paraId="76CDC296" w14:textId="77777777" w:rsidR="00AA1924" w:rsidRPr="0092712A" w:rsidRDefault="00AA1924" w:rsidP="00AA1924">
      <w:pPr>
        <w:pStyle w:val="paragraphsub"/>
      </w:pPr>
      <w:r w:rsidRPr="0092712A">
        <w:tab/>
        <w:t>(i)</w:t>
      </w:r>
      <w:r w:rsidRPr="0092712A">
        <w:tab/>
        <w:t xml:space="preserve">the boundary of the outer limit of Australia’s exclusive economic zone </w:t>
      </w:r>
      <w:r w:rsidR="001B6B56" w:rsidRPr="0092712A">
        <w:t xml:space="preserve">adjacent to </w:t>
      </w:r>
      <w:r w:rsidRPr="0092712A">
        <w:t>Cocos (Keeling) Islands; and</w:t>
      </w:r>
    </w:p>
    <w:p w14:paraId="4EAEFC1D" w14:textId="77777777" w:rsidR="00AA1924" w:rsidRPr="0092712A" w:rsidRDefault="00AA1924" w:rsidP="00AA1924">
      <w:pPr>
        <w:pStyle w:val="paragraphsub"/>
      </w:pPr>
      <w:r w:rsidRPr="0092712A">
        <w:tab/>
        <w:t>(ii)</w:t>
      </w:r>
      <w:r w:rsidRPr="0092712A">
        <w:tab/>
        <w:t xml:space="preserve">the </w:t>
      </w:r>
      <w:r w:rsidR="00E6543C" w:rsidRPr="0092712A">
        <w:t xml:space="preserve">inner </w:t>
      </w:r>
      <w:r w:rsidRPr="0092712A">
        <w:t xml:space="preserve">boundary line commencing at the point described in </w:t>
      </w:r>
      <w:r w:rsidR="0092712A" w:rsidRPr="0092712A">
        <w:t>item 1</w:t>
      </w:r>
      <w:r w:rsidRPr="0092712A">
        <w:t xml:space="preserve"> of the following table and running progressively as described in th</w:t>
      </w:r>
      <w:r w:rsidR="00BF301F" w:rsidRPr="0092712A">
        <w:t>e</w:t>
      </w:r>
      <w:r w:rsidRPr="0092712A">
        <w:t xml:space="preserve"> table; and</w:t>
      </w:r>
    </w:p>
    <w:p w14:paraId="2A0AB5AF" w14:textId="77777777" w:rsidR="00AA1924" w:rsidRPr="0092712A" w:rsidRDefault="00AA1924" w:rsidP="00AA1924">
      <w:pPr>
        <w:pStyle w:val="paragraph"/>
      </w:pPr>
      <w:r w:rsidRPr="0092712A">
        <w:tab/>
        <w:t>(b)</w:t>
      </w:r>
      <w:r w:rsidRPr="0092712A">
        <w:tab/>
        <w:t xml:space="preserve">excludes the </w:t>
      </w:r>
      <w:r w:rsidR="000D78AA" w:rsidRPr="0092712A">
        <w:t xml:space="preserve">area that is the </w:t>
      </w:r>
      <w:r w:rsidRPr="0092712A">
        <w:t>Pulu Keeling National Park.</w:t>
      </w:r>
    </w:p>
    <w:p w14:paraId="77E8C98C" w14:textId="77777777" w:rsidR="00AA1924" w:rsidRPr="0092712A" w:rsidRDefault="00AA1924" w:rsidP="00AA192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7797"/>
      </w:tblGrid>
      <w:tr w:rsidR="00AA1924" w:rsidRPr="0092712A" w14:paraId="77A99C07" w14:textId="77777777" w:rsidTr="000F4DD8">
        <w:trPr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888EAEF" w14:textId="77777777" w:rsidR="00AA1924" w:rsidRPr="0092712A" w:rsidRDefault="00AA1924" w:rsidP="006475C7">
            <w:pPr>
              <w:pStyle w:val="TableHeading"/>
            </w:pPr>
            <w:r w:rsidRPr="0092712A">
              <w:t>Area of reserve—reserve boundary line</w:t>
            </w:r>
          </w:p>
        </w:tc>
      </w:tr>
      <w:tr w:rsidR="00AA1924" w:rsidRPr="0092712A" w14:paraId="2752DDE8" w14:textId="77777777" w:rsidTr="000F4DD8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0D3A424" w14:textId="77777777" w:rsidR="00AA1924" w:rsidRPr="0092712A" w:rsidRDefault="00AA1924" w:rsidP="006475C7">
            <w:pPr>
              <w:pStyle w:val="TableHeading"/>
            </w:pPr>
            <w:r w:rsidRPr="0092712A">
              <w:t>Item</w:t>
            </w:r>
          </w:p>
        </w:tc>
        <w:tc>
          <w:tcPr>
            <w:tcW w:w="457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24CCCA0" w14:textId="77777777" w:rsidR="00AA1924" w:rsidRPr="0092712A" w:rsidRDefault="00AA1924" w:rsidP="006475C7">
            <w:pPr>
              <w:pStyle w:val="TableHeading"/>
            </w:pPr>
            <w:r w:rsidRPr="0092712A">
              <w:t>Description</w:t>
            </w:r>
          </w:p>
        </w:tc>
      </w:tr>
      <w:tr w:rsidR="00AA1924" w:rsidRPr="0092712A" w14:paraId="2802628F" w14:textId="77777777" w:rsidTr="000F4DD8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14:paraId="3117E792" w14:textId="77777777" w:rsidR="00AA1924" w:rsidRPr="0092712A" w:rsidRDefault="00AA1924" w:rsidP="006475C7">
            <w:pPr>
              <w:pStyle w:val="Tabletext"/>
            </w:pPr>
            <w:r w:rsidRPr="0092712A">
              <w:t>1</w:t>
            </w:r>
          </w:p>
        </w:tc>
        <w:tc>
          <w:tcPr>
            <w:tcW w:w="4571" w:type="pct"/>
            <w:tcBorders>
              <w:top w:val="single" w:sz="12" w:space="0" w:color="auto"/>
            </w:tcBorders>
            <w:shd w:val="clear" w:color="auto" w:fill="auto"/>
          </w:tcPr>
          <w:p w14:paraId="7D1BA127" w14:textId="77777777" w:rsidR="00AA1924" w:rsidRPr="0092712A" w:rsidRDefault="00AA1924" w:rsidP="006475C7">
            <w:pPr>
              <w:pStyle w:val="Tabletext"/>
            </w:pPr>
            <w:r w:rsidRPr="0092712A">
              <w:t>The point of latitude 12°05′01″S, longitude 96°51′30″E</w:t>
            </w:r>
          </w:p>
        </w:tc>
      </w:tr>
      <w:tr w:rsidR="00AA1924" w:rsidRPr="0092712A" w14:paraId="74F5AC2E" w14:textId="77777777" w:rsidTr="000F4DD8">
        <w:tc>
          <w:tcPr>
            <w:tcW w:w="429" w:type="pct"/>
            <w:shd w:val="clear" w:color="auto" w:fill="auto"/>
          </w:tcPr>
          <w:p w14:paraId="7E8BD87E" w14:textId="77777777" w:rsidR="00AA1924" w:rsidRPr="0092712A" w:rsidRDefault="00AA1924" w:rsidP="006475C7">
            <w:pPr>
              <w:pStyle w:val="Tabletext"/>
            </w:pPr>
            <w:r w:rsidRPr="0092712A">
              <w:t>2</w:t>
            </w:r>
          </w:p>
        </w:tc>
        <w:tc>
          <w:tcPr>
            <w:tcW w:w="4571" w:type="pct"/>
            <w:shd w:val="clear" w:color="auto" w:fill="auto"/>
          </w:tcPr>
          <w:p w14:paraId="55FD6417" w14:textId="77777777" w:rsidR="00AA1924" w:rsidRPr="0092712A" w:rsidRDefault="00AA1924" w:rsidP="006475C7">
            <w:pPr>
              <w:pStyle w:val="Tabletext"/>
            </w:pPr>
            <w:r w:rsidRPr="0092712A">
              <w:t>East along the parallel of latitude 12°05′01″S to its intersection by the meridian of longitude 96°53′19.5″E</w:t>
            </w:r>
          </w:p>
        </w:tc>
      </w:tr>
      <w:tr w:rsidR="00AA1924" w:rsidRPr="0092712A" w14:paraId="750E4CC2" w14:textId="77777777" w:rsidTr="000F4DD8">
        <w:tc>
          <w:tcPr>
            <w:tcW w:w="429" w:type="pct"/>
            <w:shd w:val="clear" w:color="auto" w:fill="auto"/>
          </w:tcPr>
          <w:p w14:paraId="0FDB5B26" w14:textId="77777777" w:rsidR="00AA1924" w:rsidRPr="0092712A" w:rsidRDefault="00AA1924" w:rsidP="006475C7">
            <w:pPr>
              <w:pStyle w:val="Tabletext"/>
            </w:pPr>
            <w:r w:rsidRPr="0092712A">
              <w:t>3</w:t>
            </w:r>
          </w:p>
        </w:tc>
        <w:tc>
          <w:tcPr>
            <w:tcW w:w="4571" w:type="pct"/>
            <w:shd w:val="clear" w:color="auto" w:fill="auto"/>
          </w:tcPr>
          <w:p w14:paraId="6D446CC9" w14:textId="77777777" w:rsidR="00AA1924" w:rsidRPr="0092712A" w:rsidRDefault="00AA1924" w:rsidP="006475C7">
            <w:pPr>
              <w:pStyle w:val="Tabletext"/>
            </w:pPr>
            <w:r w:rsidRPr="0092712A">
              <w:t xml:space="preserve">South along that meridian to </w:t>
            </w:r>
            <w:r w:rsidR="00907BB1" w:rsidRPr="0092712A">
              <w:t xml:space="preserve">its </w:t>
            </w:r>
            <w:r w:rsidRPr="0092712A">
              <w:t>intersection by the parallel of latitude 12°05′38″S</w:t>
            </w:r>
          </w:p>
        </w:tc>
      </w:tr>
      <w:tr w:rsidR="00AA1924" w:rsidRPr="0092712A" w14:paraId="12BBC83C" w14:textId="77777777" w:rsidTr="000F4DD8">
        <w:tc>
          <w:tcPr>
            <w:tcW w:w="429" w:type="pct"/>
            <w:shd w:val="clear" w:color="auto" w:fill="auto"/>
          </w:tcPr>
          <w:p w14:paraId="40A3A47D" w14:textId="77777777" w:rsidR="00AA1924" w:rsidRPr="0092712A" w:rsidRDefault="00AA1924" w:rsidP="006475C7">
            <w:pPr>
              <w:pStyle w:val="Tabletext"/>
            </w:pPr>
            <w:r w:rsidRPr="0092712A">
              <w:t>4</w:t>
            </w:r>
          </w:p>
        </w:tc>
        <w:tc>
          <w:tcPr>
            <w:tcW w:w="4571" w:type="pct"/>
            <w:shd w:val="clear" w:color="auto" w:fill="auto"/>
          </w:tcPr>
          <w:p w14:paraId="60EA2C8B" w14:textId="77777777" w:rsidR="0026333C" w:rsidRPr="0092712A" w:rsidRDefault="00A005B2" w:rsidP="008729C6">
            <w:pPr>
              <w:pStyle w:val="Tabletext"/>
            </w:pPr>
            <w:r w:rsidRPr="0092712A">
              <w:t>South</w:t>
            </w:r>
            <w:r w:rsidR="0092712A">
              <w:noBreakHyphen/>
            </w:r>
            <w:r w:rsidRPr="0092712A">
              <w:t xml:space="preserve">westerly along the geodesic to the point of latitude 12°05′40″S, longitude 96°53′3.5″E </w:t>
            </w:r>
            <w:r w:rsidR="00FC1EC3" w:rsidRPr="0092712A">
              <w:t xml:space="preserve">but </w:t>
            </w:r>
            <w:r w:rsidR="00610C8D" w:rsidRPr="0092712A">
              <w:t xml:space="preserve">following the high water mark around the southern tip </w:t>
            </w:r>
            <w:r w:rsidR="008729C6" w:rsidRPr="0092712A">
              <w:t>of Direction Island</w:t>
            </w:r>
          </w:p>
        </w:tc>
      </w:tr>
      <w:tr w:rsidR="00AA1924" w:rsidRPr="0092712A" w14:paraId="61BDC02F" w14:textId="77777777" w:rsidTr="000F4DD8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14:paraId="48FD6350" w14:textId="77777777" w:rsidR="00AA1924" w:rsidRPr="0092712A" w:rsidRDefault="00394679" w:rsidP="006475C7">
            <w:pPr>
              <w:pStyle w:val="Tabletext"/>
            </w:pPr>
            <w:r w:rsidRPr="0092712A">
              <w:t>5</w:t>
            </w:r>
          </w:p>
        </w:tc>
        <w:tc>
          <w:tcPr>
            <w:tcW w:w="4571" w:type="pct"/>
            <w:tcBorders>
              <w:bottom w:val="single" w:sz="2" w:space="0" w:color="auto"/>
            </w:tcBorders>
            <w:shd w:val="clear" w:color="auto" w:fill="auto"/>
          </w:tcPr>
          <w:p w14:paraId="3BD7D2C6" w14:textId="77777777" w:rsidR="008729C6" w:rsidRPr="0092712A" w:rsidRDefault="00401CC9" w:rsidP="000F4DD8">
            <w:pPr>
              <w:pStyle w:val="Tabletext"/>
            </w:pPr>
            <w:r w:rsidRPr="0092712A">
              <w:t>South</w:t>
            </w:r>
            <w:r w:rsidR="0092712A">
              <w:noBreakHyphen/>
            </w:r>
            <w:r w:rsidR="00AA1924" w:rsidRPr="0092712A">
              <w:t>easterly along th</w:t>
            </w:r>
            <w:r w:rsidR="000F4DD8" w:rsidRPr="0092712A">
              <w:t>at</w:t>
            </w:r>
            <w:r w:rsidR="00AA1924" w:rsidRPr="0092712A">
              <w:t xml:space="preserve"> geodesic to the point of latitude 12°05′44.5″S, longitude 96°53′4.5″E</w:t>
            </w:r>
          </w:p>
        </w:tc>
      </w:tr>
      <w:tr w:rsidR="00AA1924" w:rsidRPr="0092712A" w14:paraId="56920845" w14:textId="77777777" w:rsidTr="000F4DD8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82A523" w14:textId="77777777" w:rsidR="00AA1924" w:rsidRPr="0092712A" w:rsidRDefault="000F4DD8" w:rsidP="006475C7">
            <w:pPr>
              <w:pStyle w:val="Tabletext"/>
            </w:pPr>
            <w:r w:rsidRPr="0092712A">
              <w:t>6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06164A" w14:textId="77777777" w:rsidR="00AA1924" w:rsidRPr="0092712A" w:rsidRDefault="00AA1924" w:rsidP="006475C7">
            <w:pPr>
              <w:pStyle w:val="Tabletext"/>
            </w:pPr>
            <w:r w:rsidRPr="0092712A">
              <w:t>North</w:t>
            </w:r>
            <w:r w:rsidR="0092712A">
              <w:noBreakHyphen/>
            </w:r>
            <w:r w:rsidRPr="0092712A">
              <w:t>easterly along the geodesic to the point of latitude 12°05′44.2</w:t>
            </w:r>
            <w:r w:rsidR="00F36550" w:rsidRPr="0092712A">
              <w:t>5</w:t>
            </w:r>
            <w:r w:rsidRPr="0092712A">
              <w:t>″S, longitude 96°53′6″E</w:t>
            </w:r>
          </w:p>
        </w:tc>
      </w:tr>
      <w:tr w:rsidR="00AA1924" w:rsidRPr="0092712A" w14:paraId="5CA9425B" w14:textId="77777777" w:rsidTr="000F4DD8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5434C8" w14:textId="77777777" w:rsidR="00AA1924" w:rsidRPr="0092712A" w:rsidRDefault="000F4DD8" w:rsidP="006475C7">
            <w:pPr>
              <w:pStyle w:val="Tabletext"/>
            </w:pPr>
            <w:r w:rsidRPr="0092712A">
              <w:t>7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799DD8" w14:textId="77777777" w:rsidR="00AA1924" w:rsidRPr="0092712A" w:rsidRDefault="00AA1924" w:rsidP="006475C7">
            <w:pPr>
              <w:pStyle w:val="Tabletext"/>
            </w:pPr>
            <w:r w:rsidRPr="0092712A">
              <w:t>South along th</w:t>
            </w:r>
            <w:r w:rsidR="0065158C" w:rsidRPr="0092712A">
              <w:t xml:space="preserve">e </w:t>
            </w:r>
            <w:r w:rsidR="00841450" w:rsidRPr="0092712A">
              <w:t>meridian</w:t>
            </w:r>
            <w:r w:rsidR="0065158C" w:rsidRPr="0092712A">
              <w:t xml:space="preserve"> of longitude 96°53′6″E</w:t>
            </w:r>
            <w:r w:rsidR="00841450" w:rsidRPr="0092712A">
              <w:t xml:space="preserve"> </w:t>
            </w:r>
            <w:r w:rsidRPr="0092712A">
              <w:t>to its intersection by the parallel of latitude 12°06′00″S</w:t>
            </w:r>
          </w:p>
        </w:tc>
      </w:tr>
      <w:tr w:rsidR="00AA1924" w:rsidRPr="0092712A" w14:paraId="16CA9CFC" w14:textId="77777777" w:rsidTr="000F4DD8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63838F" w14:textId="77777777" w:rsidR="00AA1924" w:rsidRPr="0092712A" w:rsidRDefault="000F4DD8" w:rsidP="006475C7">
            <w:pPr>
              <w:pStyle w:val="Tabletext"/>
            </w:pPr>
            <w:r w:rsidRPr="0092712A">
              <w:t>8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BAF15F" w14:textId="77777777" w:rsidR="00AA1924" w:rsidRPr="0092712A" w:rsidRDefault="00AA1924" w:rsidP="006475C7">
            <w:pPr>
              <w:pStyle w:val="Tabletext"/>
            </w:pPr>
            <w:r w:rsidRPr="0092712A">
              <w:t xml:space="preserve">East along that parallel to its intersection </w:t>
            </w:r>
            <w:r w:rsidR="00A67426" w:rsidRPr="0092712A">
              <w:t>by</w:t>
            </w:r>
            <w:r w:rsidRPr="0092712A">
              <w:t xml:space="preserve"> the territorial sea baseline</w:t>
            </w:r>
          </w:p>
        </w:tc>
      </w:tr>
      <w:tr w:rsidR="00AA1924" w:rsidRPr="0092712A" w14:paraId="5A981B1F" w14:textId="77777777" w:rsidTr="000F4DD8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F5305B" w14:textId="77777777" w:rsidR="00AA1924" w:rsidRPr="0092712A" w:rsidRDefault="000F4DD8" w:rsidP="006475C7">
            <w:pPr>
              <w:pStyle w:val="Tabletext"/>
            </w:pPr>
            <w:r w:rsidRPr="0092712A">
              <w:t>9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4D17D5" w14:textId="77777777" w:rsidR="00AA1924" w:rsidRPr="0092712A" w:rsidRDefault="00AA1924" w:rsidP="006475C7">
            <w:pPr>
              <w:pStyle w:val="Tabletext"/>
            </w:pPr>
            <w:r w:rsidRPr="0092712A">
              <w:t>Generally south</w:t>
            </w:r>
            <w:r w:rsidR="0092712A">
              <w:noBreakHyphen/>
            </w:r>
            <w:r w:rsidRPr="0092712A">
              <w:t>easterly along that baseline to its intersection by the parallel of latitude 12°07′27″S</w:t>
            </w:r>
          </w:p>
        </w:tc>
      </w:tr>
      <w:tr w:rsidR="00AA1924" w:rsidRPr="0092712A" w14:paraId="42344EE8" w14:textId="77777777" w:rsidTr="000F4DD8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555ED0" w14:textId="77777777" w:rsidR="00AA1924" w:rsidRPr="0092712A" w:rsidRDefault="00AA1924" w:rsidP="006475C7">
            <w:pPr>
              <w:pStyle w:val="Tabletext"/>
            </w:pPr>
            <w:r w:rsidRPr="0092712A">
              <w:t>1</w:t>
            </w:r>
            <w:r w:rsidR="000F4DD8" w:rsidRPr="0092712A">
              <w:t>0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231048" w14:textId="77777777" w:rsidR="00AA1924" w:rsidRPr="0092712A" w:rsidRDefault="00AA1924" w:rsidP="006475C7">
            <w:pPr>
              <w:pStyle w:val="Tabletext"/>
            </w:pPr>
            <w:r w:rsidRPr="0092712A">
              <w:t>West along that parallel to its intersection by the meridian of longitude 96°53′21.86</w:t>
            </w:r>
            <w:r w:rsidR="00F36550" w:rsidRPr="0092712A">
              <w:t>2</w:t>
            </w:r>
            <w:r w:rsidRPr="0092712A">
              <w:t>″E</w:t>
            </w:r>
          </w:p>
        </w:tc>
      </w:tr>
      <w:tr w:rsidR="00AA1924" w:rsidRPr="0092712A" w14:paraId="4A70A35C" w14:textId="77777777" w:rsidTr="000F4DD8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C3EF53" w14:textId="77777777" w:rsidR="00AA1924" w:rsidRPr="0092712A" w:rsidRDefault="00AA1924" w:rsidP="006475C7">
            <w:pPr>
              <w:pStyle w:val="Tabletext"/>
            </w:pPr>
            <w:r w:rsidRPr="0092712A">
              <w:t>1</w:t>
            </w:r>
            <w:r w:rsidR="000F4DD8" w:rsidRPr="0092712A">
              <w:t>1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C12336" w14:textId="77777777" w:rsidR="00AA1924" w:rsidRPr="0092712A" w:rsidRDefault="00606F6B" w:rsidP="006475C7">
            <w:pPr>
              <w:pStyle w:val="Tabletext"/>
            </w:pPr>
            <w:r w:rsidRPr="0092712A">
              <w:t>S</w:t>
            </w:r>
            <w:r w:rsidR="00AA1924" w:rsidRPr="0092712A">
              <w:t>outh</w:t>
            </w:r>
            <w:r w:rsidR="0092712A">
              <w:noBreakHyphen/>
            </w:r>
            <w:r w:rsidR="00AA1924" w:rsidRPr="0092712A">
              <w:t>westerly along the geodesic to its intersection</w:t>
            </w:r>
            <w:r w:rsidRPr="0092712A">
              <w:t xml:space="preserve"> by</w:t>
            </w:r>
            <w:r w:rsidR="00AA1924" w:rsidRPr="0092712A">
              <w:t xml:space="preserve"> the high water mark at West Island</w:t>
            </w:r>
            <w:r w:rsidR="00E6543C" w:rsidRPr="0092712A">
              <w:t xml:space="preserve"> at the parallel of latitude 12°09′59.476″S</w:t>
            </w:r>
          </w:p>
        </w:tc>
      </w:tr>
      <w:tr w:rsidR="00AA1924" w:rsidRPr="0092712A" w14:paraId="4225A019" w14:textId="77777777" w:rsidTr="000F4DD8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37EAF8" w14:textId="77777777" w:rsidR="00AA1924" w:rsidRPr="0092712A" w:rsidRDefault="00AA1924" w:rsidP="006475C7">
            <w:pPr>
              <w:pStyle w:val="Tabletext"/>
            </w:pPr>
            <w:r w:rsidRPr="0092712A">
              <w:t>1</w:t>
            </w:r>
            <w:r w:rsidR="000F4DD8" w:rsidRPr="0092712A">
              <w:t>2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3E112D" w14:textId="77777777" w:rsidR="00610C8D" w:rsidRPr="0092712A" w:rsidRDefault="00AA1924" w:rsidP="000F4DD8">
            <w:pPr>
              <w:pStyle w:val="Tabletext"/>
            </w:pPr>
            <w:r w:rsidRPr="0092712A">
              <w:t>Along the high water mark in a generally southerly,</w:t>
            </w:r>
            <w:r w:rsidR="00F27DCB" w:rsidRPr="0092712A">
              <w:t xml:space="preserve"> then</w:t>
            </w:r>
            <w:r w:rsidRPr="0092712A">
              <w:t xml:space="preserve"> </w:t>
            </w:r>
            <w:r w:rsidR="00F27DCB" w:rsidRPr="0092712A">
              <w:t xml:space="preserve">westerly, then </w:t>
            </w:r>
            <w:r w:rsidRPr="0092712A">
              <w:t>northerly</w:t>
            </w:r>
            <w:r w:rsidR="00442C0F">
              <w:t xml:space="preserve">, </w:t>
            </w:r>
            <w:r w:rsidRPr="0092712A">
              <w:t>then southerly direction to its intersection by the parallel of latitude 12°10′06″S</w:t>
            </w:r>
            <w:r w:rsidR="000F4DD8" w:rsidRPr="0092712A">
              <w:t xml:space="preserve"> on the western side of North Lagoon</w:t>
            </w:r>
          </w:p>
        </w:tc>
      </w:tr>
      <w:tr w:rsidR="00AA1924" w:rsidRPr="0092712A" w14:paraId="08F8812C" w14:textId="77777777" w:rsidTr="000F4DD8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7BB420" w14:textId="77777777" w:rsidR="00AA1924" w:rsidRPr="0092712A" w:rsidRDefault="00AA1924" w:rsidP="006475C7">
            <w:pPr>
              <w:pStyle w:val="Tabletext"/>
            </w:pPr>
            <w:r w:rsidRPr="0092712A">
              <w:t>1</w:t>
            </w:r>
            <w:r w:rsidR="000F4DD8" w:rsidRPr="0092712A">
              <w:t>3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CBA0FAE" w14:textId="77777777" w:rsidR="00356855" w:rsidRPr="0092712A" w:rsidRDefault="00AA1924" w:rsidP="000F4DD8">
            <w:pPr>
              <w:pStyle w:val="Tabletext"/>
            </w:pPr>
            <w:r w:rsidRPr="0092712A">
              <w:t>South</w:t>
            </w:r>
            <w:r w:rsidR="0092712A">
              <w:noBreakHyphen/>
            </w:r>
            <w:r w:rsidRPr="0092712A">
              <w:t xml:space="preserve">easterly along the geodesic to its intersection </w:t>
            </w:r>
            <w:r w:rsidR="00351341" w:rsidRPr="0092712A">
              <w:t xml:space="preserve">by </w:t>
            </w:r>
            <w:r w:rsidRPr="0092712A">
              <w:t>the high water mark at West Islan</w:t>
            </w:r>
            <w:r w:rsidR="000F4DD8" w:rsidRPr="0092712A">
              <w:t>d</w:t>
            </w:r>
            <w:r w:rsidR="00D918BE" w:rsidRPr="0092712A">
              <w:t xml:space="preserve"> and the meridian of longitude 96°49′44.546″E</w:t>
            </w:r>
          </w:p>
        </w:tc>
      </w:tr>
      <w:tr w:rsidR="00AA1924" w:rsidRPr="0092712A" w14:paraId="74D1275D" w14:textId="77777777" w:rsidTr="000F4DD8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802B4F" w14:textId="77777777" w:rsidR="00AA1924" w:rsidRPr="0092712A" w:rsidRDefault="00AA1924" w:rsidP="006475C7">
            <w:pPr>
              <w:pStyle w:val="Tabletext"/>
            </w:pPr>
            <w:r w:rsidRPr="0092712A">
              <w:lastRenderedPageBreak/>
              <w:t>1</w:t>
            </w:r>
            <w:r w:rsidR="000F4DD8" w:rsidRPr="0092712A">
              <w:t>4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0A43A1" w14:textId="77777777" w:rsidR="00356855" w:rsidRPr="0092712A" w:rsidRDefault="00AA1924" w:rsidP="00B15670">
            <w:pPr>
              <w:pStyle w:val="Tabletext"/>
            </w:pPr>
            <w:r w:rsidRPr="0092712A">
              <w:t>Along that high water mark in a generally south</w:t>
            </w:r>
            <w:r w:rsidR="0092712A">
              <w:noBreakHyphen/>
            </w:r>
            <w:r w:rsidRPr="0092712A">
              <w:t>easterly, then north</w:t>
            </w:r>
            <w:r w:rsidR="0092712A">
              <w:noBreakHyphen/>
            </w:r>
            <w:r w:rsidRPr="0092712A">
              <w:t>easterly, then north</w:t>
            </w:r>
            <w:r w:rsidR="0092712A">
              <w:noBreakHyphen/>
            </w:r>
            <w:r w:rsidRPr="0092712A">
              <w:t>westerly direction to its intersection by the meridian of longitude 96°51′26</w:t>
            </w:r>
            <w:r w:rsidR="0065158C" w:rsidRPr="0092712A">
              <w:t>.1</w:t>
            </w:r>
            <w:r w:rsidRPr="0092712A">
              <w:t>″E</w:t>
            </w:r>
            <w:r w:rsidR="00FC1EC3" w:rsidRPr="0092712A">
              <w:t xml:space="preserve"> at the tip of West Island</w:t>
            </w:r>
          </w:p>
        </w:tc>
      </w:tr>
      <w:tr w:rsidR="00AA1924" w:rsidRPr="0092712A" w14:paraId="671FC06E" w14:textId="77777777" w:rsidTr="000F4DD8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E01D9D" w14:textId="77777777" w:rsidR="00AA1924" w:rsidRPr="0092712A" w:rsidRDefault="00AA1924" w:rsidP="006475C7">
            <w:pPr>
              <w:pStyle w:val="Tabletext"/>
            </w:pPr>
            <w:r w:rsidRPr="0092712A">
              <w:t>1</w:t>
            </w:r>
            <w:r w:rsidR="00B15670" w:rsidRPr="0092712A">
              <w:t>5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DCC935" w14:textId="77777777" w:rsidR="00AA1924" w:rsidRPr="0092712A" w:rsidRDefault="00AA1924" w:rsidP="006475C7">
            <w:pPr>
              <w:pStyle w:val="Tabletext"/>
            </w:pPr>
            <w:r w:rsidRPr="0092712A">
              <w:t>North along that meridian to its intersection by the parallel of latitude 12°11′29″S</w:t>
            </w:r>
          </w:p>
        </w:tc>
      </w:tr>
      <w:tr w:rsidR="00AA1924" w:rsidRPr="0092712A" w14:paraId="26D991B1" w14:textId="77777777" w:rsidTr="000F4DD8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26356B" w14:textId="77777777" w:rsidR="00AA1924" w:rsidRPr="0092712A" w:rsidRDefault="00AA1924" w:rsidP="006475C7">
            <w:pPr>
              <w:pStyle w:val="Tabletext"/>
            </w:pPr>
            <w:r w:rsidRPr="0092712A">
              <w:t>1</w:t>
            </w:r>
            <w:r w:rsidR="00B15670" w:rsidRPr="0092712A">
              <w:t>6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CDC3491" w14:textId="77777777" w:rsidR="00AA1924" w:rsidRPr="0092712A" w:rsidRDefault="00AA1924" w:rsidP="006475C7">
            <w:pPr>
              <w:pStyle w:val="Tabletext"/>
            </w:pPr>
            <w:r w:rsidRPr="0092712A">
              <w:t>E</w:t>
            </w:r>
            <w:r w:rsidR="0065158C" w:rsidRPr="0092712A">
              <w:t>a</w:t>
            </w:r>
            <w:r w:rsidRPr="0092712A">
              <w:t>st along that parallel to its intersection by the meridian of longitude 96°51′54″E</w:t>
            </w:r>
          </w:p>
        </w:tc>
      </w:tr>
      <w:tr w:rsidR="00AA1924" w:rsidRPr="0092712A" w14:paraId="45CF6433" w14:textId="77777777" w:rsidTr="000F4DD8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B70640" w14:textId="77777777" w:rsidR="00AA1924" w:rsidRPr="0092712A" w:rsidRDefault="00AA1924" w:rsidP="006475C7">
            <w:pPr>
              <w:pStyle w:val="Tabletext"/>
            </w:pPr>
            <w:r w:rsidRPr="0092712A">
              <w:t>1</w:t>
            </w:r>
            <w:r w:rsidR="00B15670" w:rsidRPr="0092712A">
              <w:t>7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777BA6" w14:textId="77777777" w:rsidR="00AA1924" w:rsidRPr="0092712A" w:rsidRDefault="00AA1924" w:rsidP="006475C7">
            <w:pPr>
              <w:pStyle w:val="Tabletext"/>
            </w:pPr>
            <w:r w:rsidRPr="0092712A">
              <w:t xml:space="preserve">South along that meridian to its intersection </w:t>
            </w:r>
            <w:r w:rsidR="00A67426" w:rsidRPr="0092712A">
              <w:t>by</w:t>
            </w:r>
            <w:r w:rsidRPr="0092712A">
              <w:t xml:space="preserve"> the territorial sea baseline off the south</w:t>
            </w:r>
            <w:r w:rsidR="0092712A">
              <w:noBreakHyphen/>
            </w:r>
            <w:r w:rsidRPr="0092712A">
              <w:t>eastern corner of West Island</w:t>
            </w:r>
          </w:p>
        </w:tc>
      </w:tr>
      <w:tr w:rsidR="00AA1924" w:rsidRPr="0092712A" w14:paraId="493183F1" w14:textId="77777777" w:rsidTr="000F4DD8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43CAA6" w14:textId="77777777" w:rsidR="00AA1924" w:rsidRPr="0092712A" w:rsidRDefault="00AA1924" w:rsidP="006475C7">
            <w:pPr>
              <w:pStyle w:val="Tabletext"/>
            </w:pPr>
            <w:r w:rsidRPr="0092712A">
              <w:t>1</w:t>
            </w:r>
            <w:r w:rsidR="00B15670" w:rsidRPr="0092712A">
              <w:t>8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C21F25" w14:textId="77777777" w:rsidR="00AA1924" w:rsidRPr="0092712A" w:rsidRDefault="00AA1924" w:rsidP="006475C7">
            <w:pPr>
              <w:pStyle w:val="Tabletext"/>
            </w:pPr>
            <w:r w:rsidRPr="0092712A">
              <w:t>Generally westerly, then north</w:t>
            </w:r>
            <w:r w:rsidR="0092712A">
              <w:noBreakHyphen/>
            </w:r>
            <w:r w:rsidRPr="0092712A">
              <w:t>westerly, then northerly along the territorial sea baseline to its intersection by the parallel of latitude 12°08</w:t>
            </w:r>
            <w:r w:rsidR="003F52D6" w:rsidRPr="0092712A">
              <w:t>′31.98</w:t>
            </w:r>
            <w:r w:rsidRPr="0092712A">
              <w:t>″S</w:t>
            </w:r>
          </w:p>
        </w:tc>
      </w:tr>
      <w:tr w:rsidR="00AA1924" w:rsidRPr="0092712A" w14:paraId="6361D2AA" w14:textId="77777777" w:rsidTr="000F4DD8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9F828E" w14:textId="77777777" w:rsidR="00AA1924" w:rsidRPr="0092712A" w:rsidRDefault="00B15670" w:rsidP="006475C7">
            <w:pPr>
              <w:pStyle w:val="Tabletext"/>
            </w:pPr>
            <w:r w:rsidRPr="0092712A">
              <w:t>19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603870" w14:textId="77777777" w:rsidR="00AA1924" w:rsidRPr="0092712A" w:rsidRDefault="00AA1924" w:rsidP="006475C7">
            <w:pPr>
              <w:pStyle w:val="Tabletext"/>
            </w:pPr>
            <w:r w:rsidRPr="0092712A">
              <w:t xml:space="preserve">Easterly along that parallel </w:t>
            </w:r>
            <w:r w:rsidR="00CA3F5A" w:rsidRPr="0092712A">
              <w:t>by</w:t>
            </w:r>
            <w:r w:rsidRPr="0092712A">
              <w:t xml:space="preserve"> the high water mark at West Island</w:t>
            </w:r>
          </w:p>
        </w:tc>
      </w:tr>
      <w:tr w:rsidR="00AA1924" w:rsidRPr="0092712A" w14:paraId="4B36B894" w14:textId="77777777" w:rsidTr="000F4DD8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DBA385" w14:textId="77777777" w:rsidR="00AA1924" w:rsidRPr="0092712A" w:rsidRDefault="00AA1924" w:rsidP="006475C7">
            <w:pPr>
              <w:pStyle w:val="Tabletext"/>
            </w:pPr>
            <w:r w:rsidRPr="0092712A">
              <w:t>2</w:t>
            </w:r>
            <w:r w:rsidR="00B15670" w:rsidRPr="0092712A">
              <w:t>0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1CE981" w14:textId="77777777" w:rsidR="00AA1924" w:rsidRPr="0092712A" w:rsidRDefault="00AA1924" w:rsidP="006475C7">
            <w:pPr>
              <w:pStyle w:val="Tabletext"/>
            </w:pPr>
            <w:r w:rsidRPr="0092712A">
              <w:t>Generally north</w:t>
            </w:r>
            <w:r w:rsidR="0092712A">
              <w:noBreakHyphen/>
            </w:r>
            <w:r w:rsidRPr="0092712A">
              <w:t xml:space="preserve">easterly along the high water mark to its intersection by the parallel of latitude </w:t>
            </w:r>
            <w:r w:rsidR="003F52D6" w:rsidRPr="0092712A">
              <w:t>12°08′24.84″S</w:t>
            </w:r>
          </w:p>
        </w:tc>
      </w:tr>
      <w:tr w:rsidR="00AA1924" w:rsidRPr="0092712A" w14:paraId="671694B6" w14:textId="77777777" w:rsidTr="000F4DD8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53E0E2" w14:textId="77777777" w:rsidR="00AA1924" w:rsidRPr="0092712A" w:rsidRDefault="00AA1924" w:rsidP="006475C7">
            <w:pPr>
              <w:pStyle w:val="Tabletext"/>
            </w:pPr>
            <w:r w:rsidRPr="0092712A">
              <w:t>2</w:t>
            </w:r>
            <w:r w:rsidR="00B15670" w:rsidRPr="0092712A">
              <w:t>1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E6ECC8" w14:textId="77777777" w:rsidR="00AA1924" w:rsidRPr="0092712A" w:rsidRDefault="00AA1924" w:rsidP="006475C7">
            <w:pPr>
              <w:pStyle w:val="Tabletext"/>
            </w:pPr>
            <w:r w:rsidRPr="0092712A">
              <w:t>West along that parallel to its intersection by the territorial sea baseline</w:t>
            </w:r>
          </w:p>
        </w:tc>
      </w:tr>
      <w:tr w:rsidR="00AA1924" w:rsidRPr="0092712A" w14:paraId="715C3CE8" w14:textId="77777777" w:rsidTr="000F4DD8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540513" w14:textId="77777777" w:rsidR="00AA1924" w:rsidRPr="0092712A" w:rsidRDefault="00AA1924" w:rsidP="006475C7">
            <w:pPr>
              <w:pStyle w:val="Tabletext"/>
            </w:pPr>
            <w:r w:rsidRPr="0092712A">
              <w:t>2</w:t>
            </w:r>
            <w:r w:rsidR="00B15670" w:rsidRPr="0092712A">
              <w:t>2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538683" w14:textId="77777777" w:rsidR="00AA1924" w:rsidRPr="0092712A" w:rsidRDefault="00AA1924" w:rsidP="006475C7">
            <w:pPr>
              <w:pStyle w:val="Tabletext"/>
            </w:pPr>
            <w:r w:rsidRPr="0092712A">
              <w:t>Northerly along th</w:t>
            </w:r>
            <w:r w:rsidR="00CA3F5A" w:rsidRPr="0092712A">
              <w:t>at</w:t>
            </w:r>
            <w:r w:rsidRPr="0092712A">
              <w:t xml:space="preserve"> baseline to its intersection by the parallel of latitude 12°08′00″S</w:t>
            </w:r>
          </w:p>
        </w:tc>
      </w:tr>
      <w:tr w:rsidR="00AA1924" w:rsidRPr="0092712A" w14:paraId="22CCB94E" w14:textId="77777777" w:rsidTr="000F4DD8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999114" w14:textId="77777777" w:rsidR="00AA1924" w:rsidRPr="0092712A" w:rsidRDefault="00AA1924" w:rsidP="006475C7">
            <w:pPr>
              <w:pStyle w:val="Tabletext"/>
            </w:pPr>
            <w:r w:rsidRPr="0092712A">
              <w:t>2</w:t>
            </w:r>
            <w:r w:rsidR="00B15670" w:rsidRPr="0092712A">
              <w:t>3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5FB5C2" w14:textId="77777777" w:rsidR="00AA1924" w:rsidRPr="0092712A" w:rsidRDefault="00AA1924" w:rsidP="006475C7">
            <w:pPr>
              <w:pStyle w:val="Tabletext"/>
            </w:pPr>
            <w:r w:rsidRPr="0092712A">
              <w:t>East along that parallel to its intersection by the meridian of longitude 96°49′19″E</w:t>
            </w:r>
          </w:p>
        </w:tc>
      </w:tr>
      <w:tr w:rsidR="00AA1924" w:rsidRPr="0092712A" w14:paraId="0F4F7085" w14:textId="77777777" w:rsidTr="000F4DD8"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EDB97C" w14:textId="77777777" w:rsidR="00AA1924" w:rsidRPr="0092712A" w:rsidRDefault="00AA1924" w:rsidP="006475C7">
            <w:pPr>
              <w:pStyle w:val="Tabletext"/>
            </w:pPr>
            <w:r w:rsidRPr="0092712A">
              <w:t>2</w:t>
            </w:r>
            <w:r w:rsidR="00B15670" w:rsidRPr="0092712A">
              <w:t>4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F17CDA" w14:textId="77777777" w:rsidR="00AA1924" w:rsidRPr="0092712A" w:rsidRDefault="00AA1924" w:rsidP="006475C7">
            <w:pPr>
              <w:pStyle w:val="Tabletext"/>
            </w:pPr>
            <w:r w:rsidRPr="0092712A">
              <w:t>North</w:t>
            </w:r>
            <w:r w:rsidR="0092712A">
              <w:noBreakHyphen/>
            </w:r>
            <w:r w:rsidRPr="0092712A">
              <w:t>easterly along the geodesic to the point of latitude 12°06′00″S, longitude 96°51′30″E</w:t>
            </w:r>
          </w:p>
        </w:tc>
      </w:tr>
      <w:tr w:rsidR="00AA1924" w:rsidRPr="0092712A" w14:paraId="2B1520DA" w14:textId="77777777" w:rsidTr="000F4DD8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59C5011" w14:textId="77777777" w:rsidR="00AA1924" w:rsidRPr="0092712A" w:rsidRDefault="00AA1924" w:rsidP="006475C7">
            <w:pPr>
              <w:pStyle w:val="Tabletext"/>
            </w:pPr>
            <w:r w:rsidRPr="0092712A">
              <w:t>2</w:t>
            </w:r>
            <w:r w:rsidR="00B15670" w:rsidRPr="0092712A">
              <w:t>5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8B88D65" w14:textId="77777777" w:rsidR="00AA1924" w:rsidRPr="0092712A" w:rsidRDefault="00AA1924" w:rsidP="006475C7">
            <w:pPr>
              <w:pStyle w:val="Tabletext"/>
            </w:pPr>
            <w:r w:rsidRPr="0092712A">
              <w:t>North along</w:t>
            </w:r>
            <w:r w:rsidR="000D78AA" w:rsidRPr="0092712A">
              <w:t xml:space="preserve"> the meridian of </w:t>
            </w:r>
            <w:r w:rsidR="0065158C" w:rsidRPr="0092712A">
              <w:t>longitude 96°51′30″E</w:t>
            </w:r>
            <w:r w:rsidRPr="0092712A">
              <w:t xml:space="preserve"> to the point of commencement</w:t>
            </w:r>
          </w:p>
        </w:tc>
      </w:tr>
    </w:tbl>
    <w:p w14:paraId="649A17C5" w14:textId="77777777" w:rsidR="00AA1924" w:rsidRPr="0092712A" w:rsidRDefault="00AA1924" w:rsidP="00AA1924">
      <w:pPr>
        <w:pStyle w:val="ActHead5"/>
      </w:pPr>
      <w:bookmarkStart w:id="23" w:name="_Toc90498342"/>
      <w:r w:rsidRPr="00660D1B">
        <w:rPr>
          <w:rStyle w:val="CharSectno"/>
        </w:rPr>
        <w:t>2.3</w:t>
      </w:r>
      <w:r w:rsidRPr="0092712A">
        <w:t xml:space="preserve">  Zones for reserve</w:t>
      </w:r>
      <w:bookmarkEnd w:id="23"/>
    </w:p>
    <w:p w14:paraId="068ED2D6" w14:textId="77777777" w:rsidR="00AA1924" w:rsidRPr="0092712A" w:rsidRDefault="00AA1924" w:rsidP="00AA1924">
      <w:pPr>
        <w:pStyle w:val="subsection"/>
      </w:pPr>
      <w:r w:rsidRPr="0092712A">
        <w:tab/>
        <w:t>(1)</w:t>
      </w:r>
      <w:r w:rsidRPr="0092712A">
        <w:tab/>
        <w:t>The Cocos (Keeling) Islands Marine Park is divided into the following zones:</w:t>
      </w:r>
    </w:p>
    <w:p w14:paraId="303B0F4B" w14:textId="77777777" w:rsidR="00AA1924" w:rsidRPr="0092712A" w:rsidRDefault="00AA1924" w:rsidP="00AA1924">
      <w:pPr>
        <w:pStyle w:val="paragraph"/>
      </w:pPr>
      <w:r w:rsidRPr="0092712A">
        <w:tab/>
        <w:t>(a)</w:t>
      </w:r>
      <w:r w:rsidRPr="0092712A">
        <w:tab/>
        <w:t>the national park zones described in clauses 2.4, 2.6 and 2.7 of this Part;</w:t>
      </w:r>
    </w:p>
    <w:p w14:paraId="64C688E2" w14:textId="77777777" w:rsidR="00AA1924" w:rsidRPr="0092712A" w:rsidRDefault="00AA1924" w:rsidP="00AA1924">
      <w:pPr>
        <w:pStyle w:val="paragraph"/>
      </w:pPr>
      <w:r w:rsidRPr="0092712A">
        <w:tab/>
        <w:t>(b)</w:t>
      </w:r>
      <w:r w:rsidRPr="0092712A">
        <w:tab/>
        <w:t>the habitat protection zone described in clause 2.5 of this Part.</w:t>
      </w:r>
    </w:p>
    <w:p w14:paraId="2F7E41BC" w14:textId="77777777" w:rsidR="00AA1924" w:rsidRPr="0092712A" w:rsidRDefault="00AA1924" w:rsidP="00AA1924">
      <w:pPr>
        <w:pStyle w:val="subsection"/>
      </w:pPr>
      <w:r w:rsidRPr="0092712A">
        <w:tab/>
        <w:t>(2)</w:t>
      </w:r>
      <w:r w:rsidRPr="0092712A">
        <w:tab/>
        <w:t>The national park zones described in clauses 2.4, 2.6 and 2.7 of this Part are assigned to IUCN category II (national park).</w:t>
      </w:r>
    </w:p>
    <w:p w14:paraId="19AC97E6" w14:textId="77777777" w:rsidR="00AA1924" w:rsidRPr="0092712A" w:rsidRDefault="00AA1924" w:rsidP="00AA1924">
      <w:pPr>
        <w:pStyle w:val="subsection"/>
      </w:pPr>
      <w:r w:rsidRPr="0092712A">
        <w:tab/>
        <w:t>(3)</w:t>
      </w:r>
      <w:r w:rsidRPr="0092712A">
        <w:tab/>
        <w:t>The habitat protection zone described in clause 2.5 of this Part is assigned to IUCN category IV (habitat/species management area).</w:t>
      </w:r>
    </w:p>
    <w:p w14:paraId="0D4C1ACA" w14:textId="77777777" w:rsidR="00AA1924" w:rsidRPr="0092712A" w:rsidRDefault="00AA1924" w:rsidP="00AA1924">
      <w:pPr>
        <w:pStyle w:val="ActHead5"/>
      </w:pPr>
      <w:bookmarkStart w:id="24" w:name="_Toc90498343"/>
      <w:r w:rsidRPr="00660D1B">
        <w:rPr>
          <w:rStyle w:val="CharSectno"/>
        </w:rPr>
        <w:t>2.4</w:t>
      </w:r>
      <w:r w:rsidRPr="0092712A">
        <w:t xml:space="preserve">  Zone 1 of reserve—national park zone</w:t>
      </w:r>
      <w:bookmarkEnd w:id="24"/>
    </w:p>
    <w:p w14:paraId="3BAC6EC1" w14:textId="77777777" w:rsidR="00AA1924" w:rsidRPr="0092712A" w:rsidRDefault="00AA1924" w:rsidP="00AA1924">
      <w:pPr>
        <w:pStyle w:val="subsection"/>
      </w:pPr>
      <w:r w:rsidRPr="0092712A">
        <w:tab/>
      </w:r>
      <w:r w:rsidRPr="0092712A">
        <w:tab/>
        <w:t>Zone 1</w:t>
      </w:r>
      <w:r w:rsidR="0049310B" w:rsidRPr="0092712A">
        <w:t xml:space="preserve"> </w:t>
      </w:r>
      <w:r w:rsidRPr="0092712A">
        <w:t>of the reserve</w:t>
      </w:r>
      <w:r w:rsidR="0049310B" w:rsidRPr="0092712A">
        <w:t xml:space="preserve"> (</w:t>
      </w:r>
      <w:r w:rsidR="009176B6" w:rsidRPr="0092712A">
        <w:t>also identified as</w:t>
      </w:r>
      <w:r w:rsidR="0049310B" w:rsidRPr="0092712A">
        <w:t xml:space="preserve"> ckinpz01)</w:t>
      </w:r>
      <w:r w:rsidRPr="0092712A">
        <w:t xml:space="preserve"> consists of an area that is</w:t>
      </w:r>
      <w:r w:rsidR="00A84B22" w:rsidRPr="0092712A">
        <w:t xml:space="preserve"> enclosed</w:t>
      </w:r>
      <w:r w:rsidRPr="0092712A">
        <w:t xml:space="preserve"> b</w:t>
      </w:r>
      <w:r w:rsidR="007D0D38" w:rsidRPr="0092712A">
        <w:t>y</w:t>
      </w:r>
      <w:r w:rsidRPr="0092712A">
        <w:t>:</w:t>
      </w:r>
    </w:p>
    <w:p w14:paraId="6121C4DE" w14:textId="77777777" w:rsidR="00AA1924" w:rsidRPr="0092712A" w:rsidRDefault="00AA1924" w:rsidP="00AA1924">
      <w:pPr>
        <w:pStyle w:val="paragraph"/>
      </w:pPr>
      <w:r w:rsidRPr="0092712A">
        <w:tab/>
        <w:t>(a)</w:t>
      </w:r>
      <w:r w:rsidRPr="0092712A">
        <w:tab/>
      </w:r>
      <w:r w:rsidR="0049310B" w:rsidRPr="0092712A">
        <w:t>the boundary of the outer limit of Australia’s exclusive economic zone adjacent to Cocos (Keeling) Islands; and</w:t>
      </w:r>
    </w:p>
    <w:p w14:paraId="678A61EC" w14:textId="77777777" w:rsidR="00AA1924" w:rsidRPr="0092712A" w:rsidRDefault="00AA1924" w:rsidP="00AA1924">
      <w:pPr>
        <w:pStyle w:val="paragraph"/>
      </w:pPr>
      <w:r w:rsidRPr="0092712A">
        <w:rPr>
          <w:b/>
          <w:i/>
        </w:rPr>
        <w:tab/>
      </w:r>
      <w:r w:rsidRPr="0092712A">
        <w:t>(b)</w:t>
      </w:r>
      <w:r w:rsidRPr="0092712A">
        <w:tab/>
        <w:t>the</w:t>
      </w:r>
      <w:r w:rsidR="00B15670" w:rsidRPr="0092712A">
        <w:t xml:space="preserve"> </w:t>
      </w:r>
      <w:r w:rsidRPr="0092712A">
        <w:t xml:space="preserve">boundary line commencing at the point described in </w:t>
      </w:r>
      <w:r w:rsidR="0092712A" w:rsidRPr="0092712A">
        <w:t>item 1</w:t>
      </w:r>
      <w:r w:rsidRPr="0092712A">
        <w:t xml:space="preserve"> of the following table and running progressively as described in the table.</w:t>
      </w:r>
    </w:p>
    <w:p w14:paraId="42DB7C71" w14:textId="77777777" w:rsidR="00AA1924" w:rsidRPr="0092712A" w:rsidRDefault="00AA1924" w:rsidP="00AA192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7797"/>
      </w:tblGrid>
      <w:tr w:rsidR="00AA1924" w:rsidRPr="0092712A" w14:paraId="6CC209CF" w14:textId="77777777" w:rsidTr="006475C7">
        <w:trPr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941CF7E" w14:textId="77777777" w:rsidR="00AA1924" w:rsidRPr="0092712A" w:rsidRDefault="00AA1924" w:rsidP="006475C7">
            <w:pPr>
              <w:pStyle w:val="TableHeading"/>
            </w:pPr>
            <w:r w:rsidRPr="0092712A">
              <w:t xml:space="preserve">Zone 1 </w:t>
            </w:r>
            <w:r w:rsidR="0065158C" w:rsidRPr="0092712A">
              <w:t>of reserve—</w:t>
            </w:r>
            <w:r w:rsidRPr="0092712A">
              <w:t>boundary line</w:t>
            </w:r>
          </w:p>
        </w:tc>
      </w:tr>
      <w:tr w:rsidR="00AA1924" w:rsidRPr="0092712A" w14:paraId="098DFA00" w14:textId="77777777" w:rsidTr="006475C7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AFF3FE9" w14:textId="77777777" w:rsidR="00AA1924" w:rsidRPr="0092712A" w:rsidRDefault="00AA1924" w:rsidP="006475C7">
            <w:pPr>
              <w:pStyle w:val="TableHeading"/>
            </w:pPr>
            <w:r w:rsidRPr="0092712A">
              <w:t>Item</w:t>
            </w:r>
          </w:p>
        </w:tc>
        <w:tc>
          <w:tcPr>
            <w:tcW w:w="457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D43B545" w14:textId="77777777" w:rsidR="00AA1924" w:rsidRPr="0092712A" w:rsidRDefault="00AA1924" w:rsidP="006475C7">
            <w:pPr>
              <w:pStyle w:val="TableHeading"/>
            </w:pPr>
            <w:r w:rsidRPr="0092712A">
              <w:t>Description</w:t>
            </w:r>
          </w:p>
        </w:tc>
      </w:tr>
      <w:tr w:rsidR="00AA1924" w:rsidRPr="0092712A" w14:paraId="115A0B09" w14:textId="77777777" w:rsidTr="006475C7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14:paraId="26BC94FD" w14:textId="77777777" w:rsidR="00AA1924" w:rsidRPr="0092712A" w:rsidRDefault="00AA1924" w:rsidP="006475C7">
            <w:pPr>
              <w:pStyle w:val="Tabletext"/>
            </w:pPr>
            <w:r w:rsidRPr="0092712A">
              <w:t>1</w:t>
            </w:r>
          </w:p>
        </w:tc>
        <w:tc>
          <w:tcPr>
            <w:tcW w:w="4571" w:type="pct"/>
            <w:tcBorders>
              <w:top w:val="single" w:sz="12" w:space="0" w:color="auto"/>
            </w:tcBorders>
            <w:shd w:val="clear" w:color="auto" w:fill="auto"/>
          </w:tcPr>
          <w:p w14:paraId="2BAC7039" w14:textId="77777777" w:rsidR="00AA1924" w:rsidRPr="0092712A" w:rsidRDefault="00AA1924" w:rsidP="006475C7">
            <w:pPr>
              <w:pStyle w:val="Tabletext"/>
            </w:pPr>
            <w:r w:rsidRPr="0092712A">
              <w:t>The point of latitude 11°46′18″S, longitude 96°45′52″E</w:t>
            </w:r>
          </w:p>
        </w:tc>
      </w:tr>
      <w:tr w:rsidR="00AA1924" w:rsidRPr="0092712A" w14:paraId="69853895" w14:textId="77777777" w:rsidTr="006475C7">
        <w:tc>
          <w:tcPr>
            <w:tcW w:w="429" w:type="pct"/>
            <w:shd w:val="clear" w:color="auto" w:fill="auto"/>
          </w:tcPr>
          <w:p w14:paraId="466600F5" w14:textId="77777777" w:rsidR="00AA1924" w:rsidRPr="0092712A" w:rsidRDefault="00AA1924" w:rsidP="006475C7">
            <w:pPr>
              <w:pStyle w:val="Tabletext"/>
            </w:pPr>
            <w:r w:rsidRPr="0092712A">
              <w:t>2</w:t>
            </w:r>
          </w:p>
        </w:tc>
        <w:tc>
          <w:tcPr>
            <w:tcW w:w="4571" w:type="pct"/>
            <w:shd w:val="clear" w:color="auto" w:fill="auto"/>
          </w:tcPr>
          <w:p w14:paraId="523F82AE" w14:textId="77777777" w:rsidR="00AA1924" w:rsidRPr="0092712A" w:rsidRDefault="00AA1924" w:rsidP="006475C7">
            <w:pPr>
              <w:pStyle w:val="Tabletext"/>
            </w:pPr>
            <w:r w:rsidRPr="0092712A">
              <w:t>East along the parallel of latitude 11°46′18″S to the intersection by the meridian of longitude 96°58′55″E</w:t>
            </w:r>
          </w:p>
        </w:tc>
      </w:tr>
      <w:tr w:rsidR="00AA1924" w:rsidRPr="0092712A" w14:paraId="3BC1764D" w14:textId="77777777" w:rsidTr="006475C7">
        <w:tc>
          <w:tcPr>
            <w:tcW w:w="429" w:type="pct"/>
            <w:shd w:val="clear" w:color="auto" w:fill="auto"/>
          </w:tcPr>
          <w:p w14:paraId="36D89122" w14:textId="77777777" w:rsidR="00AA1924" w:rsidRPr="0092712A" w:rsidRDefault="00AA1924" w:rsidP="006475C7">
            <w:pPr>
              <w:pStyle w:val="Tabletext"/>
            </w:pPr>
            <w:r w:rsidRPr="0092712A">
              <w:lastRenderedPageBreak/>
              <w:t>3</w:t>
            </w:r>
          </w:p>
        </w:tc>
        <w:tc>
          <w:tcPr>
            <w:tcW w:w="4571" w:type="pct"/>
            <w:shd w:val="clear" w:color="auto" w:fill="auto"/>
          </w:tcPr>
          <w:p w14:paraId="2D44997F" w14:textId="77777777" w:rsidR="00AA1924" w:rsidRPr="0092712A" w:rsidRDefault="00AA1924" w:rsidP="006475C7">
            <w:pPr>
              <w:pStyle w:val="Tabletext"/>
            </w:pPr>
            <w:r w:rsidRPr="0092712A">
              <w:t>South along that meridian of longitude to its intersection by the parallel of latitude 12°15′41″S</w:t>
            </w:r>
          </w:p>
        </w:tc>
      </w:tr>
      <w:tr w:rsidR="00AA1924" w:rsidRPr="0092712A" w14:paraId="50470CA8" w14:textId="77777777" w:rsidTr="006475C7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14:paraId="07E447A9" w14:textId="77777777" w:rsidR="00AA1924" w:rsidRPr="0092712A" w:rsidRDefault="00AA1924" w:rsidP="006475C7">
            <w:pPr>
              <w:pStyle w:val="Tabletext"/>
            </w:pPr>
            <w:r w:rsidRPr="0092712A">
              <w:t>4</w:t>
            </w:r>
          </w:p>
        </w:tc>
        <w:tc>
          <w:tcPr>
            <w:tcW w:w="4571" w:type="pct"/>
            <w:tcBorders>
              <w:bottom w:val="single" w:sz="2" w:space="0" w:color="auto"/>
            </w:tcBorders>
            <w:shd w:val="clear" w:color="auto" w:fill="auto"/>
          </w:tcPr>
          <w:p w14:paraId="5B9DD025" w14:textId="77777777" w:rsidR="00AA1924" w:rsidRPr="0092712A" w:rsidRDefault="00AA1924" w:rsidP="006475C7">
            <w:pPr>
              <w:pStyle w:val="Tabletext"/>
            </w:pPr>
            <w:r w:rsidRPr="0092712A">
              <w:t>West along that parallel to its intersection of the meridian of longitude 96°45′52″E</w:t>
            </w:r>
          </w:p>
        </w:tc>
      </w:tr>
      <w:tr w:rsidR="00AA1924" w:rsidRPr="0092712A" w14:paraId="668A0544" w14:textId="77777777" w:rsidTr="006475C7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0BD747A" w14:textId="77777777" w:rsidR="00AA1924" w:rsidRPr="0092712A" w:rsidRDefault="00AA1924" w:rsidP="006475C7">
            <w:pPr>
              <w:pStyle w:val="Tabletext"/>
            </w:pPr>
            <w:r w:rsidRPr="0092712A">
              <w:t>5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F2A584C" w14:textId="77777777" w:rsidR="00AA1924" w:rsidRPr="0092712A" w:rsidRDefault="00AA1924" w:rsidP="006475C7">
            <w:pPr>
              <w:pStyle w:val="Tabletext"/>
            </w:pPr>
            <w:r w:rsidRPr="0092712A">
              <w:t>North along that meridian to the point of commencement</w:t>
            </w:r>
          </w:p>
        </w:tc>
      </w:tr>
    </w:tbl>
    <w:p w14:paraId="57F9019B" w14:textId="77777777" w:rsidR="00AA1924" w:rsidRPr="0092712A" w:rsidRDefault="00AA1924" w:rsidP="00AA1924">
      <w:pPr>
        <w:pStyle w:val="ActHead5"/>
      </w:pPr>
      <w:bookmarkStart w:id="25" w:name="_Toc90498344"/>
      <w:r w:rsidRPr="00660D1B">
        <w:rPr>
          <w:rStyle w:val="CharSectno"/>
        </w:rPr>
        <w:t>2.5</w:t>
      </w:r>
      <w:r w:rsidRPr="0092712A">
        <w:t xml:space="preserve">  Zone 2 of reserve—habitat protection zone</w:t>
      </w:r>
      <w:bookmarkEnd w:id="25"/>
    </w:p>
    <w:p w14:paraId="06BF7379" w14:textId="77777777" w:rsidR="00AA1924" w:rsidRPr="0092712A" w:rsidRDefault="00AA1924" w:rsidP="00AA1924">
      <w:pPr>
        <w:pStyle w:val="subsection"/>
      </w:pPr>
      <w:r w:rsidRPr="0092712A">
        <w:tab/>
      </w:r>
      <w:r w:rsidRPr="0092712A">
        <w:tab/>
        <w:t>Zone 2 of the reserve</w:t>
      </w:r>
      <w:r w:rsidR="00F86753" w:rsidRPr="0092712A">
        <w:t xml:space="preserve"> (</w:t>
      </w:r>
      <w:r w:rsidR="00CA66D1" w:rsidRPr="0092712A">
        <w:t>also</w:t>
      </w:r>
      <w:r w:rsidR="009176B6" w:rsidRPr="0092712A">
        <w:t xml:space="preserve"> identified as </w:t>
      </w:r>
      <w:r w:rsidR="00F86753" w:rsidRPr="0092712A">
        <w:t>cki</w:t>
      </w:r>
      <w:r w:rsidR="00F36550" w:rsidRPr="0092712A">
        <w:t>h</w:t>
      </w:r>
      <w:r w:rsidR="00F86753" w:rsidRPr="0092712A">
        <w:t>pz01)</w:t>
      </w:r>
      <w:r w:rsidRPr="0092712A">
        <w:t xml:space="preserve"> consists of an area that:</w:t>
      </w:r>
    </w:p>
    <w:p w14:paraId="79BDAC77" w14:textId="77777777" w:rsidR="00AA1924" w:rsidRPr="0092712A" w:rsidRDefault="00AA1924" w:rsidP="00AA1924">
      <w:pPr>
        <w:pStyle w:val="paragraph"/>
      </w:pPr>
      <w:r w:rsidRPr="0092712A">
        <w:tab/>
        <w:t>(a)</w:t>
      </w:r>
      <w:r w:rsidRPr="0092712A">
        <w:tab/>
        <w:t xml:space="preserve">is </w:t>
      </w:r>
      <w:r w:rsidR="004E2677" w:rsidRPr="0092712A">
        <w:t xml:space="preserve">enclosed </w:t>
      </w:r>
      <w:r w:rsidR="00BF301F" w:rsidRPr="0092712A">
        <w:t>b</w:t>
      </w:r>
      <w:r w:rsidR="007D0D38" w:rsidRPr="0092712A">
        <w:t>y</w:t>
      </w:r>
      <w:r w:rsidRPr="0092712A">
        <w:t>:</w:t>
      </w:r>
    </w:p>
    <w:p w14:paraId="7C8E4451" w14:textId="77777777" w:rsidR="00AA1924" w:rsidRPr="0092712A" w:rsidRDefault="00AA1924" w:rsidP="00AA1924">
      <w:pPr>
        <w:pStyle w:val="paragraphsub"/>
      </w:pPr>
      <w:r w:rsidRPr="0092712A">
        <w:tab/>
        <w:t>(i)</w:t>
      </w:r>
      <w:r w:rsidRPr="0092712A">
        <w:tab/>
        <w:t xml:space="preserve">the boundary line </w:t>
      </w:r>
      <w:r w:rsidR="004E2677" w:rsidRPr="0092712A">
        <w:t>described</w:t>
      </w:r>
      <w:r w:rsidRPr="0092712A">
        <w:t xml:space="preserve"> in paragraph 2.4(b)</w:t>
      </w:r>
      <w:r w:rsidR="00BF301F" w:rsidRPr="0092712A">
        <w:t xml:space="preserve"> of this Part</w:t>
      </w:r>
      <w:r w:rsidRPr="0092712A">
        <w:t>; and</w:t>
      </w:r>
    </w:p>
    <w:p w14:paraId="78DFD7A0" w14:textId="77777777" w:rsidR="00AA1924" w:rsidRPr="0092712A" w:rsidRDefault="00AA1924" w:rsidP="00AA1924">
      <w:pPr>
        <w:pStyle w:val="paragraphsub"/>
      </w:pPr>
      <w:r w:rsidRPr="0092712A">
        <w:tab/>
        <w:t>(ii)</w:t>
      </w:r>
      <w:r w:rsidRPr="0092712A">
        <w:tab/>
        <w:t xml:space="preserve">the </w:t>
      </w:r>
      <w:r w:rsidR="00B15670" w:rsidRPr="0092712A">
        <w:t xml:space="preserve">inner </w:t>
      </w:r>
      <w:r w:rsidRPr="0092712A">
        <w:t xml:space="preserve">boundary line </w:t>
      </w:r>
      <w:r w:rsidR="004E2677" w:rsidRPr="0092712A">
        <w:t>described in s</w:t>
      </w:r>
      <w:r w:rsidRPr="0092712A">
        <w:t>ubparagraph 2.2(a)(ii)</w:t>
      </w:r>
      <w:r w:rsidR="00BF301F" w:rsidRPr="0092712A">
        <w:t xml:space="preserve"> of this Part</w:t>
      </w:r>
      <w:r w:rsidRPr="0092712A">
        <w:t>; and</w:t>
      </w:r>
    </w:p>
    <w:p w14:paraId="3E600D3C" w14:textId="77777777" w:rsidR="00AA1924" w:rsidRPr="0092712A" w:rsidRDefault="00AA1924" w:rsidP="00AA1924">
      <w:pPr>
        <w:pStyle w:val="paragraph"/>
      </w:pPr>
      <w:r w:rsidRPr="0092712A">
        <w:tab/>
        <w:t>(b)</w:t>
      </w:r>
      <w:r w:rsidRPr="0092712A">
        <w:tab/>
        <w:t>excludes the following</w:t>
      </w:r>
      <w:r w:rsidR="004E2677" w:rsidRPr="0092712A">
        <w:t xml:space="preserve"> areas</w:t>
      </w:r>
      <w:r w:rsidRPr="0092712A">
        <w:t>:</w:t>
      </w:r>
    </w:p>
    <w:p w14:paraId="05E8973C" w14:textId="77777777" w:rsidR="00AA1924" w:rsidRPr="0092712A" w:rsidRDefault="00AA1924" w:rsidP="00AA1924">
      <w:pPr>
        <w:pStyle w:val="paragraphsub"/>
      </w:pPr>
      <w:r w:rsidRPr="0092712A">
        <w:tab/>
        <w:t>(i)</w:t>
      </w:r>
      <w:r w:rsidRPr="0092712A">
        <w:tab/>
      </w:r>
      <w:r w:rsidR="004E2677" w:rsidRPr="0092712A">
        <w:t xml:space="preserve">the area </w:t>
      </w:r>
      <w:r w:rsidRPr="0092712A">
        <w:t>described in clause 2.6 of this Part;</w:t>
      </w:r>
    </w:p>
    <w:p w14:paraId="46FE8382" w14:textId="77777777" w:rsidR="00AA1924" w:rsidRPr="0092712A" w:rsidRDefault="00AA1924" w:rsidP="00AA1924">
      <w:pPr>
        <w:pStyle w:val="paragraphsub"/>
      </w:pPr>
      <w:r w:rsidRPr="0092712A">
        <w:tab/>
        <w:t>(ii)</w:t>
      </w:r>
      <w:r w:rsidRPr="0092712A">
        <w:tab/>
      </w:r>
      <w:r w:rsidR="004E2677" w:rsidRPr="0092712A">
        <w:t xml:space="preserve">the area </w:t>
      </w:r>
      <w:r w:rsidRPr="0092712A">
        <w:t>described in clause 2.7 of this Part;</w:t>
      </w:r>
    </w:p>
    <w:p w14:paraId="2D07DA3C" w14:textId="77777777" w:rsidR="00AA1924" w:rsidRPr="0092712A" w:rsidRDefault="00AA1924" w:rsidP="00AA1924">
      <w:pPr>
        <w:pStyle w:val="paragraphsub"/>
      </w:pPr>
      <w:r w:rsidRPr="0092712A">
        <w:tab/>
        <w:t>(iii)</w:t>
      </w:r>
      <w:r w:rsidRPr="0092712A">
        <w:tab/>
      </w:r>
      <w:r w:rsidR="004E2677" w:rsidRPr="0092712A">
        <w:t xml:space="preserve">the area that is the </w:t>
      </w:r>
      <w:r w:rsidRPr="0092712A">
        <w:t>Pulu Keeling National Park.</w:t>
      </w:r>
    </w:p>
    <w:p w14:paraId="214BF8A1" w14:textId="77777777" w:rsidR="00AA1924" w:rsidRPr="0092712A" w:rsidRDefault="00AA1924" w:rsidP="00AA1924">
      <w:pPr>
        <w:pStyle w:val="ActHead5"/>
      </w:pPr>
      <w:bookmarkStart w:id="26" w:name="_Toc90498345"/>
      <w:r w:rsidRPr="00660D1B">
        <w:rPr>
          <w:rStyle w:val="CharSectno"/>
        </w:rPr>
        <w:t>2.6</w:t>
      </w:r>
      <w:r w:rsidRPr="0092712A">
        <w:t xml:space="preserve">  Zone 3 of reserve—national park zone</w:t>
      </w:r>
      <w:bookmarkEnd w:id="26"/>
    </w:p>
    <w:p w14:paraId="7A8E013E" w14:textId="77777777" w:rsidR="00AA1924" w:rsidRPr="0092712A" w:rsidRDefault="00AA1924" w:rsidP="00AA1924">
      <w:pPr>
        <w:pStyle w:val="subsection"/>
      </w:pPr>
      <w:r w:rsidRPr="0092712A">
        <w:tab/>
      </w:r>
      <w:r w:rsidRPr="0092712A">
        <w:tab/>
        <w:t xml:space="preserve">Zone 3 of the reserve </w:t>
      </w:r>
      <w:r w:rsidR="00F86753" w:rsidRPr="0092712A">
        <w:t>(</w:t>
      </w:r>
      <w:r w:rsidR="00CA66D1" w:rsidRPr="0092712A">
        <w:t xml:space="preserve">also </w:t>
      </w:r>
      <w:r w:rsidR="00784FAA" w:rsidRPr="0092712A">
        <w:t xml:space="preserve">identified </w:t>
      </w:r>
      <w:r w:rsidR="00CA66D1" w:rsidRPr="0092712A">
        <w:t>as</w:t>
      </w:r>
      <w:r w:rsidR="00F86753" w:rsidRPr="0092712A">
        <w:t xml:space="preserve"> ckinpz02) </w:t>
      </w:r>
      <w:r w:rsidRPr="0092712A">
        <w:t>consists of an area adjacent to the south</w:t>
      </w:r>
      <w:r w:rsidR="0092712A">
        <w:noBreakHyphen/>
      </w:r>
      <w:r w:rsidRPr="0092712A">
        <w:t>eastern end of Direction Island</w:t>
      </w:r>
      <w:r w:rsidR="004E2677" w:rsidRPr="0092712A">
        <w:t xml:space="preserve"> known as The Rip</w:t>
      </w:r>
      <w:r w:rsidRPr="0092712A">
        <w:t xml:space="preserve"> that is bounded by the line commencing at the point described in </w:t>
      </w:r>
      <w:r w:rsidR="0092712A" w:rsidRPr="0092712A">
        <w:t>item 1</w:t>
      </w:r>
      <w:r w:rsidRPr="0092712A">
        <w:t xml:space="preserve"> of the following table and running progressively as described in the table.</w:t>
      </w:r>
    </w:p>
    <w:p w14:paraId="34D28FAD" w14:textId="77777777" w:rsidR="00AA1924" w:rsidRPr="0092712A" w:rsidRDefault="00AA1924" w:rsidP="00AA192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7797"/>
      </w:tblGrid>
      <w:tr w:rsidR="00AA1924" w:rsidRPr="0092712A" w14:paraId="548F88C0" w14:textId="77777777" w:rsidTr="006475C7">
        <w:trPr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CDEA5E9" w14:textId="77777777" w:rsidR="00AA1924" w:rsidRPr="0092712A" w:rsidRDefault="00AA1924" w:rsidP="006475C7">
            <w:pPr>
              <w:pStyle w:val="TableHeading"/>
            </w:pPr>
            <w:r w:rsidRPr="0092712A">
              <w:t xml:space="preserve">Zone 3 </w:t>
            </w:r>
            <w:r w:rsidR="00BF301F" w:rsidRPr="0092712A">
              <w:t>of reserve—</w:t>
            </w:r>
            <w:r w:rsidRPr="0092712A">
              <w:t>boundary line</w:t>
            </w:r>
          </w:p>
        </w:tc>
      </w:tr>
      <w:tr w:rsidR="00AA1924" w:rsidRPr="0092712A" w14:paraId="77019DF8" w14:textId="77777777" w:rsidTr="006475C7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17E14EE" w14:textId="77777777" w:rsidR="00AA1924" w:rsidRPr="0092712A" w:rsidRDefault="00AA1924" w:rsidP="006475C7">
            <w:pPr>
              <w:pStyle w:val="TableHeading"/>
            </w:pPr>
            <w:r w:rsidRPr="0092712A">
              <w:t>Item</w:t>
            </w:r>
          </w:p>
        </w:tc>
        <w:tc>
          <w:tcPr>
            <w:tcW w:w="457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CF5A681" w14:textId="77777777" w:rsidR="00AA1924" w:rsidRPr="0092712A" w:rsidRDefault="00AA1924" w:rsidP="006475C7">
            <w:pPr>
              <w:pStyle w:val="TableHeading"/>
            </w:pPr>
            <w:r w:rsidRPr="0092712A">
              <w:t>Description</w:t>
            </w:r>
          </w:p>
        </w:tc>
      </w:tr>
      <w:tr w:rsidR="00AA1924" w:rsidRPr="0092712A" w14:paraId="31A1AEE8" w14:textId="77777777" w:rsidTr="006475C7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14:paraId="14161DB8" w14:textId="77777777" w:rsidR="00AA1924" w:rsidRPr="0092712A" w:rsidRDefault="00AA1924" w:rsidP="006475C7">
            <w:pPr>
              <w:pStyle w:val="Tabletext"/>
            </w:pPr>
            <w:r w:rsidRPr="0092712A">
              <w:t>1</w:t>
            </w:r>
          </w:p>
        </w:tc>
        <w:tc>
          <w:tcPr>
            <w:tcW w:w="4571" w:type="pct"/>
            <w:tcBorders>
              <w:top w:val="single" w:sz="12" w:space="0" w:color="auto"/>
            </w:tcBorders>
            <w:shd w:val="clear" w:color="auto" w:fill="auto"/>
          </w:tcPr>
          <w:p w14:paraId="2F7EE19A" w14:textId="77777777" w:rsidR="00AA1924" w:rsidRPr="0092712A" w:rsidRDefault="00AA1924" w:rsidP="006475C7">
            <w:pPr>
              <w:pStyle w:val="Tabletext"/>
            </w:pPr>
            <w:r w:rsidRPr="0092712A">
              <w:t>The point of latitude 12°05′40″S, longitude 96°53′3.5″E</w:t>
            </w:r>
          </w:p>
        </w:tc>
      </w:tr>
      <w:tr w:rsidR="00AA1924" w:rsidRPr="0092712A" w14:paraId="00D2D4AF" w14:textId="77777777" w:rsidTr="006475C7">
        <w:tc>
          <w:tcPr>
            <w:tcW w:w="429" w:type="pct"/>
            <w:shd w:val="clear" w:color="auto" w:fill="auto"/>
          </w:tcPr>
          <w:p w14:paraId="22BFCB95" w14:textId="77777777" w:rsidR="00AA1924" w:rsidRPr="0092712A" w:rsidRDefault="00AA1924" w:rsidP="006475C7">
            <w:pPr>
              <w:pStyle w:val="Tabletext"/>
            </w:pPr>
            <w:r w:rsidRPr="0092712A">
              <w:t>2</w:t>
            </w:r>
          </w:p>
        </w:tc>
        <w:tc>
          <w:tcPr>
            <w:tcW w:w="4571" w:type="pct"/>
            <w:shd w:val="clear" w:color="auto" w:fill="auto"/>
          </w:tcPr>
          <w:p w14:paraId="32F1C9AE" w14:textId="77777777" w:rsidR="00AA1924" w:rsidRPr="0092712A" w:rsidRDefault="00AA1924" w:rsidP="006475C7">
            <w:pPr>
              <w:pStyle w:val="Tabletext"/>
            </w:pPr>
            <w:r w:rsidRPr="0092712A">
              <w:t>North</w:t>
            </w:r>
            <w:r w:rsidR="0092712A">
              <w:noBreakHyphen/>
            </w:r>
            <w:r w:rsidRPr="0092712A">
              <w:t>easterly along the geodesic to the point of latitude 12°05′38″S, longitude 96°53′19.5″E</w:t>
            </w:r>
            <w:r w:rsidR="00FC1EC3" w:rsidRPr="0092712A">
              <w:t xml:space="preserve"> but </w:t>
            </w:r>
            <w:r w:rsidR="00482D53" w:rsidRPr="0092712A">
              <w:t>following the high water mark around the southern tip of Direction Island</w:t>
            </w:r>
          </w:p>
        </w:tc>
      </w:tr>
      <w:tr w:rsidR="00AA1924" w:rsidRPr="0092712A" w14:paraId="374259DF" w14:textId="77777777" w:rsidTr="006475C7">
        <w:tc>
          <w:tcPr>
            <w:tcW w:w="429" w:type="pct"/>
            <w:shd w:val="clear" w:color="auto" w:fill="auto"/>
          </w:tcPr>
          <w:p w14:paraId="3335E117" w14:textId="77777777" w:rsidR="00AA1924" w:rsidRPr="0092712A" w:rsidRDefault="00AA1924" w:rsidP="006475C7">
            <w:pPr>
              <w:pStyle w:val="Tabletext"/>
            </w:pPr>
            <w:r w:rsidRPr="0092712A">
              <w:t>3</w:t>
            </w:r>
          </w:p>
        </w:tc>
        <w:tc>
          <w:tcPr>
            <w:tcW w:w="4571" w:type="pct"/>
            <w:shd w:val="clear" w:color="auto" w:fill="auto"/>
          </w:tcPr>
          <w:p w14:paraId="35090CF1" w14:textId="77777777" w:rsidR="00356855" w:rsidRPr="0092712A" w:rsidRDefault="00AA1924" w:rsidP="006475C7">
            <w:pPr>
              <w:pStyle w:val="Tabletext"/>
            </w:pPr>
            <w:r w:rsidRPr="0092712A">
              <w:t>South along the meridian of longitude 96°53′19.5″E to its intersection by the parallel of latitude 12°05′42″S</w:t>
            </w:r>
          </w:p>
        </w:tc>
      </w:tr>
      <w:tr w:rsidR="00AA1924" w:rsidRPr="0092712A" w14:paraId="04558608" w14:textId="77777777" w:rsidTr="006475C7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14:paraId="077E99D1" w14:textId="77777777" w:rsidR="00AA1924" w:rsidRPr="0092712A" w:rsidRDefault="00AA1924" w:rsidP="006475C7">
            <w:pPr>
              <w:pStyle w:val="Tabletext"/>
            </w:pPr>
            <w:r w:rsidRPr="0092712A">
              <w:t>4</w:t>
            </w:r>
          </w:p>
        </w:tc>
        <w:tc>
          <w:tcPr>
            <w:tcW w:w="4571" w:type="pct"/>
            <w:tcBorders>
              <w:bottom w:val="single" w:sz="2" w:space="0" w:color="auto"/>
            </w:tcBorders>
            <w:shd w:val="clear" w:color="auto" w:fill="auto"/>
          </w:tcPr>
          <w:p w14:paraId="1EDFA1F9" w14:textId="77777777" w:rsidR="00AA1924" w:rsidRPr="0092712A" w:rsidRDefault="00AA1924" w:rsidP="006475C7">
            <w:pPr>
              <w:pStyle w:val="Tabletext"/>
            </w:pPr>
            <w:r w:rsidRPr="0092712A">
              <w:t>South</w:t>
            </w:r>
            <w:r w:rsidR="0092712A">
              <w:noBreakHyphen/>
            </w:r>
            <w:r w:rsidR="00122022" w:rsidRPr="0092712A">
              <w:t>we</w:t>
            </w:r>
            <w:r w:rsidRPr="0092712A">
              <w:t>sterly along the geodesic to the point of latitude 12°05′44.5″S, longitude 96°53′4.5″E</w:t>
            </w:r>
          </w:p>
        </w:tc>
      </w:tr>
      <w:tr w:rsidR="00B15670" w:rsidRPr="0092712A" w14:paraId="11D5C60F" w14:textId="77777777" w:rsidTr="006475C7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00399B3" w14:textId="77777777" w:rsidR="00B15670" w:rsidRPr="0092712A" w:rsidRDefault="00B15670" w:rsidP="00B15670">
            <w:pPr>
              <w:pStyle w:val="Tabletext"/>
            </w:pPr>
            <w:r w:rsidRPr="0092712A">
              <w:t>5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52C5C18" w14:textId="77777777" w:rsidR="00B15670" w:rsidRPr="0092712A" w:rsidRDefault="00B15670" w:rsidP="00B15670">
            <w:pPr>
              <w:pStyle w:val="Tabletext"/>
            </w:pPr>
            <w:r w:rsidRPr="0092712A">
              <w:t>North</w:t>
            </w:r>
            <w:r w:rsidR="0092712A">
              <w:noBreakHyphen/>
            </w:r>
            <w:r w:rsidRPr="0092712A">
              <w:t>westerly along th</w:t>
            </w:r>
            <w:r w:rsidR="00FC1EC3" w:rsidRPr="0092712A">
              <w:t>e</w:t>
            </w:r>
            <w:r w:rsidRPr="0092712A">
              <w:t xml:space="preserve"> geodesic to the point of commencement</w:t>
            </w:r>
          </w:p>
        </w:tc>
      </w:tr>
    </w:tbl>
    <w:p w14:paraId="511BEFE9" w14:textId="77777777" w:rsidR="00AA1924" w:rsidRPr="0092712A" w:rsidRDefault="00AA1924" w:rsidP="00AA1924">
      <w:pPr>
        <w:pStyle w:val="ActHead5"/>
      </w:pPr>
      <w:bookmarkStart w:id="27" w:name="_Toc90498346"/>
      <w:r w:rsidRPr="00660D1B">
        <w:rPr>
          <w:rStyle w:val="CharSectno"/>
        </w:rPr>
        <w:t>2.7</w:t>
      </w:r>
      <w:r w:rsidRPr="0092712A">
        <w:t xml:space="preserve">  Zone 4 of reserve—national park zone</w:t>
      </w:r>
      <w:bookmarkEnd w:id="27"/>
    </w:p>
    <w:p w14:paraId="37CF9BE8" w14:textId="77777777" w:rsidR="00AA1924" w:rsidRPr="0092712A" w:rsidRDefault="00AA1924" w:rsidP="00AA1924">
      <w:pPr>
        <w:pStyle w:val="subsection"/>
      </w:pPr>
      <w:r w:rsidRPr="0092712A">
        <w:tab/>
      </w:r>
      <w:r w:rsidRPr="0092712A">
        <w:tab/>
        <w:t xml:space="preserve">Zone 4 of the reserve </w:t>
      </w:r>
      <w:r w:rsidR="004E2677" w:rsidRPr="0092712A">
        <w:t>(</w:t>
      </w:r>
      <w:r w:rsidR="00CA66D1" w:rsidRPr="0092712A">
        <w:t>also</w:t>
      </w:r>
      <w:r w:rsidR="009176B6" w:rsidRPr="0092712A">
        <w:t xml:space="preserve"> identified as </w:t>
      </w:r>
      <w:r w:rsidR="004E2677" w:rsidRPr="0092712A">
        <w:t xml:space="preserve">ckinpz03) </w:t>
      </w:r>
      <w:r w:rsidRPr="0092712A">
        <w:t xml:space="preserve">consists of an area at the southern end of the place known as Trannies Beach, West Island, that is bounded by the line commencing at the point described in </w:t>
      </w:r>
      <w:r w:rsidR="0092712A" w:rsidRPr="0092712A">
        <w:t>item 1</w:t>
      </w:r>
      <w:r w:rsidRPr="0092712A">
        <w:t xml:space="preserve"> of the following table and running progressively as described in the table.</w:t>
      </w:r>
    </w:p>
    <w:p w14:paraId="329CDA17" w14:textId="77777777" w:rsidR="00AA1924" w:rsidRPr="0092712A" w:rsidRDefault="00AA1924" w:rsidP="00AA192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7797"/>
      </w:tblGrid>
      <w:tr w:rsidR="00AA1924" w:rsidRPr="0092712A" w14:paraId="095E8CFD" w14:textId="77777777" w:rsidTr="006475C7">
        <w:trPr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66770C8" w14:textId="77777777" w:rsidR="00AA1924" w:rsidRPr="0092712A" w:rsidRDefault="00AA1924" w:rsidP="006475C7">
            <w:pPr>
              <w:pStyle w:val="TableHeading"/>
            </w:pPr>
            <w:r w:rsidRPr="0092712A">
              <w:lastRenderedPageBreak/>
              <w:t>Zone 4</w:t>
            </w:r>
            <w:r w:rsidR="00BF301F" w:rsidRPr="0092712A">
              <w:t xml:space="preserve"> of reserve—</w:t>
            </w:r>
            <w:r w:rsidRPr="0092712A">
              <w:t>boundary line</w:t>
            </w:r>
          </w:p>
        </w:tc>
      </w:tr>
      <w:tr w:rsidR="00AA1924" w:rsidRPr="0092712A" w14:paraId="2B61DC78" w14:textId="77777777" w:rsidTr="006475C7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B5381B5" w14:textId="77777777" w:rsidR="00AA1924" w:rsidRPr="0092712A" w:rsidRDefault="00AA1924" w:rsidP="006475C7">
            <w:pPr>
              <w:pStyle w:val="TableHeading"/>
            </w:pPr>
            <w:r w:rsidRPr="0092712A">
              <w:t>Item</w:t>
            </w:r>
          </w:p>
        </w:tc>
        <w:tc>
          <w:tcPr>
            <w:tcW w:w="457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DA3AE49" w14:textId="77777777" w:rsidR="00AA1924" w:rsidRPr="0092712A" w:rsidRDefault="00AA1924" w:rsidP="006475C7">
            <w:pPr>
              <w:pStyle w:val="TableHeading"/>
            </w:pPr>
            <w:r w:rsidRPr="0092712A">
              <w:t>Description</w:t>
            </w:r>
          </w:p>
        </w:tc>
      </w:tr>
      <w:tr w:rsidR="00AA1924" w:rsidRPr="0092712A" w14:paraId="2F690C46" w14:textId="77777777" w:rsidTr="006475C7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14:paraId="6453B90A" w14:textId="77777777" w:rsidR="00AA1924" w:rsidRPr="0092712A" w:rsidRDefault="00AA1924" w:rsidP="006475C7">
            <w:pPr>
              <w:pStyle w:val="Tabletext"/>
            </w:pPr>
            <w:r w:rsidRPr="0092712A">
              <w:t>1</w:t>
            </w:r>
          </w:p>
        </w:tc>
        <w:tc>
          <w:tcPr>
            <w:tcW w:w="4571" w:type="pct"/>
            <w:tcBorders>
              <w:top w:val="single" w:sz="12" w:space="0" w:color="auto"/>
            </w:tcBorders>
            <w:shd w:val="clear" w:color="auto" w:fill="auto"/>
          </w:tcPr>
          <w:p w14:paraId="7AEE9F7A" w14:textId="77777777" w:rsidR="00356855" w:rsidRPr="0092712A" w:rsidRDefault="00AA1924" w:rsidP="003F52D6">
            <w:pPr>
              <w:pStyle w:val="Tabletext"/>
            </w:pPr>
            <w:r w:rsidRPr="0092712A">
              <w:t>The point of intersection of the parallel of latitude 12°08</w:t>
            </w:r>
            <w:r w:rsidR="003F52D6" w:rsidRPr="0092712A">
              <w:t>′24.84″</w:t>
            </w:r>
            <w:r w:rsidRPr="0092712A">
              <w:t>S with the territorial sea baseline</w:t>
            </w:r>
            <w:r w:rsidR="003F52D6" w:rsidRPr="0092712A">
              <w:t xml:space="preserve"> </w:t>
            </w:r>
            <w:r w:rsidR="00A8047B" w:rsidRPr="0092712A">
              <w:t>adjacent to</w:t>
            </w:r>
            <w:r w:rsidR="003F52D6" w:rsidRPr="0092712A">
              <w:t xml:space="preserve"> West Island</w:t>
            </w:r>
          </w:p>
        </w:tc>
      </w:tr>
      <w:tr w:rsidR="00AA1924" w:rsidRPr="0092712A" w14:paraId="2AEEB123" w14:textId="77777777" w:rsidTr="006475C7">
        <w:tc>
          <w:tcPr>
            <w:tcW w:w="429" w:type="pct"/>
            <w:shd w:val="clear" w:color="auto" w:fill="auto"/>
          </w:tcPr>
          <w:p w14:paraId="6C08A421" w14:textId="77777777" w:rsidR="00AA1924" w:rsidRPr="0092712A" w:rsidRDefault="00AA1924" w:rsidP="006475C7">
            <w:pPr>
              <w:pStyle w:val="Tabletext"/>
            </w:pPr>
            <w:r w:rsidRPr="0092712A">
              <w:t>2</w:t>
            </w:r>
          </w:p>
        </w:tc>
        <w:tc>
          <w:tcPr>
            <w:tcW w:w="4571" w:type="pct"/>
            <w:shd w:val="clear" w:color="auto" w:fill="auto"/>
          </w:tcPr>
          <w:p w14:paraId="228D89DD" w14:textId="77777777" w:rsidR="00AA1924" w:rsidRPr="0092712A" w:rsidRDefault="00AA1924" w:rsidP="006475C7">
            <w:pPr>
              <w:pStyle w:val="Tabletext"/>
            </w:pPr>
            <w:r w:rsidRPr="0092712A">
              <w:t xml:space="preserve">East along that parallel to </w:t>
            </w:r>
            <w:r w:rsidR="00F27DCB" w:rsidRPr="0092712A">
              <w:t xml:space="preserve">its intersection by </w:t>
            </w:r>
            <w:r w:rsidRPr="0092712A">
              <w:t>the high water mark at West Island</w:t>
            </w:r>
          </w:p>
        </w:tc>
      </w:tr>
      <w:tr w:rsidR="00AA1924" w:rsidRPr="0092712A" w14:paraId="0245CCC9" w14:textId="77777777" w:rsidTr="006475C7">
        <w:tc>
          <w:tcPr>
            <w:tcW w:w="429" w:type="pct"/>
            <w:shd w:val="clear" w:color="auto" w:fill="auto"/>
          </w:tcPr>
          <w:p w14:paraId="220E5AFE" w14:textId="77777777" w:rsidR="00AA1924" w:rsidRPr="0092712A" w:rsidRDefault="00AA1924" w:rsidP="006475C7">
            <w:pPr>
              <w:pStyle w:val="Tabletext"/>
            </w:pPr>
            <w:r w:rsidRPr="0092712A">
              <w:t>3</w:t>
            </w:r>
          </w:p>
        </w:tc>
        <w:tc>
          <w:tcPr>
            <w:tcW w:w="4571" w:type="pct"/>
            <w:shd w:val="clear" w:color="auto" w:fill="auto"/>
          </w:tcPr>
          <w:p w14:paraId="1BC57C7F" w14:textId="77777777" w:rsidR="00AA1924" w:rsidRPr="0092712A" w:rsidRDefault="00AA1924" w:rsidP="006475C7">
            <w:pPr>
              <w:pStyle w:val="Tabletext"/>
            </w:pPr>
            <w:r w:rsidRPr="0092712A">
              <w:t>Generally south</w:t>
            </w:r>
            <w:r w:rsidR="0092712A">
              <w:noBreakHyphen/>
            </w:r>
            <w:r w:rsidRPr="0092712A">
              <w:t>westerly along the high water mark to its intersection by the parallel of latitude 12°08</w:t>
            </w:r>
            <w:r w:rsidR="003F52D6" w:rsidRPr="0092712A">
              <w:t>′31.98″</w:t>
            </w:r>
            <w:r w:rsidRPr="0092712A">
              <w:t>S</w:t>
            </w:r>
          </w:p>
        </w:tc>
      </w:tr>
      <w:tr w:rsidR="00AA1924" w:rsidRPr="0092712A" w14:paraId="2B757EA9" w14:textId="77777777" w:rsidTr="006475C7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14:paraId="4ACDFAC8" w14:textId="77777777" w:rsidR="00AA1924" w:rsidRPr="0092712A" w:rsidRDefault="00AA1924" w:rsidP="006475C7">
            <w:pPr>
              <w:pStyle w:val="Tabletext"/>
            </w:pPr>
            <w:r w:rsidRPr="0092712A">
              <w:t>4</w:t>
            </w:r>
          </w:p>
        </w:tc>
        <w:tc>
          <w:tcPr>
            <w:tcW w:w="4571" w:type="pct"/>
            <w:tcBorders>
              <w:bottom w:val="single" w:sz="2" w:space="0" w:color="auto"/>
            </w:tcBorders>
            <w:shd w:val="clear" w:color="auto" w:fill="auto"/>
          </w:tcPr>
          <w:p w14:paraId="5B1ABA9A" w14:textId="77777777" w:rsidR="00AA1924" w:rsidRPr="0092712A" w:rsidRDefault="00AA1924" w:rsidP="006475C7">
            <w:pPr>
              <w:pStyle w:val="Tabletext"/>
            </w:pPr>
            <w:r w:rsidRPr="0092712A">
              <w:t>West along that parallel to its intersection by the territorial sea baseline</w:t>
            </w:r>
          </w:p>
        </w:tc>
      </w:tr>
      <w:tr w:rsidR="00AA1924" w:rsidRPr="0092712A" w14:paraId="08800F7D" w14:textId="77777777" w:rsidTr="006475C7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588F5A1" w14:textId="77777777" w:rsidR="00AA1924" w:rsidRPr="0092712A" w:rsidRDefault="00AA1924" w:rsidP="006475C7">
            <w:pPr>
              <w:pStyle w:val="Tabletext"/>
            </w:pPr>
            <w:r w:rsidRPr="0092712A">
              <w:t>5</w:t>
            </w:r>
          </w:p>
        </w:tc>
        <w:tc>
          <w:tcPr>
            <w:tcW w:w="457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2441256" w14:textId="77777777" w:rsidR="00AA1924" w:rsidRPr="0092712A" w:rsidRDefault="00AA1924" w:rsidP="006475C7">
            <w:pPr>
              <w:pStyle w:val="Tabletext"/>
            </w:pPr>
            <w:r w:rsidRPr="0092712A">
              <w:t>Generally northerly along that baseline to the point of commencement</w:t>
            </w:r>
          </w:p>
        </w:tc>
      </w:tr>
    </w:tbl>
    <w:p w14:paraId="33DEE244" w14:textId="77777777" w:rsidR="00CD3A66" w:rsidRPr="0092712A" w:rsidRDefault="00CD3A66">
      <w:pPr>
        <w:sectPr w:rsidR="00CD3A66" w:rsidRPr="0092712A" w:rsidSect="003C4211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089B097D" w14:textId="77777777" w:rsidR="00AA1924" w:rsidRPr="0092712A" w:rsidRDefault="00AA1924">
      <w:pPr>
        <w:rPr>
          <w:b/>
          <w:i/>
        </w:rPr>
      </w:pPr>
    </w:p>
    <w:sectPr w:rsidR="00AA1924" w:rsidRPr="0092712A" w:rsidSect="003C4211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7A2A9" w14:textId="77777777" w:rsidR="00442C0F" w:rsidRDefault="00442C0F" w:rsidP="00715914">
      <w:pPr>
        <w:spacing w:line="240" w:lineRule="auto"/>
      </w:pPr>
      <w:r>
        <w:separator/>
      </w:r>
    </w:p>
  </w:endnote>
  <w:endnote w:type="continuationSeparator" w:id="0">
    <w:p w14:paraId="1874D4F8" w14:textId="77777777" w:rsidR="00442C0F" w:rsidRDefault="00442C0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A721C" w14:textId="77777777" w:rsidR="00660D1B" w:rsidRPr="003C4211" w:rsidRDefault="003C4211" w:rsidP="003C4211">
    <w:pPr>
      <w:pStyle w:val="Footer"/>
      <w:rPr>
        <w:i/>
        <w:sz w:val="18"/>
      </w:rPr>
    </w:pPr>
    <w:r w:rsidRPr="003C4211">
      <w:rPr>
        <w:i/>
        <w:sz w:val="18"/>
      </w:rPr>
      <w:t>OPC65586 - B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5AA46" w14:textId="77777777" w:rsidR="00442C0F" w:rsidRPr="00D675F1" w:rsidRDefault="00442C0F" w:rsidP="00AA1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442C0F" w14:paraId="372359B4" w14:textId="77777777" w:rsidTr="00AA1924">
      <w:tc>
        <w:tcPr>
          <w:tcW w:w="947" w:type="pct"/>
        </w:tcPr>
        <w:p w14:paraId="0F52360B" w14:textId="77777777" w:rsidR="00442C0F" w:rsidRDefault="00442C0F" w:rsidP="006475C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FF00C27" w14:textId="437A7484" w:rsidR="00442C0F" w:rsidRDefault="00442C0F" w:rsidP="006475C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1037">
            <w:rPr>
              <w:i/>
              <w:sz w:val="18"/>
            </w:rPr>
            <w:t>Environment Protection and Biodiversity Conservation (Indian Ocean Territories Marine Parks) Proclamation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70F0AF0" w14:textId="77777777" w:rsidR="00442C0F" w:rsidRDefault="00442C0F" w:rsidP="006475C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3510ED" w14:textId="77777777" w:rsidR="00442C0F" w:rsidRPr="00D675F1" w:rsidRDefault="00442C0F" w:rsidP="006475C7">
    <w:pPr>
      <w:rPr>
        <w:sz w:val="18"/>
      </w:rPr>
    </w:pPr>
  </w:p>
  <w:p w14:paraId="28D73954" w14:textId="77777777" w:rsidR="00442C0F" w:rsidRPr="003C4211" w:rsidRDefault="003C4211" w:rsidP="003C4211">
    <w:pPr>
      <w:pStyle w:val="Footer"/>
      <w:rPr>
        <w:i/>
        <w:sz w:val="18"/>
      </w:rPr>
    </w:pPr>
    <w:r w:rsidRPr="003C4211">
      <w:rPr>
        <w:i/>
        <w:sz w:val="18"/>
      </w:rPr>
      <w:t>OPC65586 - B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C3FB9" w14:textId="77777777" w:rsidR="00442C0F" w:rsidRDefault="00442C0F">
    <w:pPr>
      <w:pBdr>
        <w:top w:val="single" w:sz="6" w:space="1" w:color="auto"/>
      </w:pBdr>
      <w:rPr>
        <w:sz w:val="18"/>
      </w:rPr>
    </w:pPr>
  </w:p>
  <w:p w14:paraId="582575F8" w14:textId="2A8665C0" w:rsidR="00442C0F" w:rsidRDefault="00442C0F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4A1037">
      <w:rPr>
        <w:i/>
        <w:noProof/>
        <w:sz w:val="18"/>
      </w:rPr>
      <w:t>Environment Protection and Biodiversity Conservation (Indian Ocean Territories Marine Parks) Proclamation 2022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4A1037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302B9C29" w14:textId="77777777" w:rsidR="00442C0F" w:rsidRPr="003C4211" w:rsidRDefault="003C4211" w:rsidP="003C4211">
    <w:pPr>
      <w:rPr>
        <w:rFonts w:cs="Times New Roman"/>
        <w:i/>
        <w:sz w:val="18"/>
      </w:rPr>
    </w:pPr>
    <w:r w:rsidRPr="003C4211">
      <w:rPr>
        <w:rFonts w:cs="Times New Roman"/>
        <w:i/>
        <w:sz w:val="18"/>
      </w:rPr>
      <w:t>OPC65586 - B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21F34" w14:textId="77777777" w:rsidR="00442C0F" w:rsidRPr="00E33C1C" w:rsidRDefault="00442C0F" w:rsidP="00AA1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442C0F" w14:paraId="60BC2CDE" w14:textId="77777777" w:rsidTr="00AA1924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5473CB1B" w14:textId="77777777" w:rsidR="00442C0F" w:rsidRDefault="00442C0F" w:rsidP="0099336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7943B401" w14:textId="18F66BB9" w:rsidR="00442C0F" w:rsidRDefault="00442C0F" w:rsidP="0099336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1037">
            <w:rPr>
              <w:i/>
              <w:sz w:val="18"/>
            </w:rPr>
            <w:t>Environment Protection and Biodiversity Conservation (Indian Ocean Territories Marine Parks) Proclamation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355D8B77" w14:textId="77777777" w:rsidR="00442C0F" w:rsidRDefault="00442C0F" w:rsidP="00993367">
          <w:pPr>
            <w:spacing w:line="0" w:lineRule="atLeast"/>
            <w:jc w:val="right"/>
            <w:rPr>
              <w:sz w:val="18"/>
            </w:rPr>
          </w:pPr>
        </w:p>
      </w:tc>
    </w:tr>
  </w:tbl>
  <w:p w14:paraId="2E123C48" w14:textId="77777777" w:rsidR="00442C0F" w:rsidRPr="003C4211" w:rsidRDefault="003C4211" w:rsidP="003C4211">
    <w:pPr>
      <w:rPr>
        <w:rFonts w:cs="Times New Roman"/>
        <w:i/>
        <w:sz w:val="18"/>
      </w:rPr>
    </w:pPr>
    <w:r w:rsidRPr="003C4211">
      <w:rPr>
        <w:rFonts w:cs="Times New Roman"/>
        <w:i/>
        <w:sz w:val="18"/>
      </w:rPr>
      <w:t>OPC65586 - B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92EB5" w14:textId="77777777" w:rsidR="00442C0F" w:rsidRPr="00E33C1C" w:rsidRDefault="00442C0F" w:rsidP="00AA1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442C0F" w14:paraId="159CB431" w14:textId="77777777" w:rsidTr="00AA1924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61B1B37D" w14:textId="77777777" w:rsidR="00442C0F" w:rsidRDefault="00442C0F" w:rsidP="0099336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793FA52A" w14:textId="6BEDE3FD" w:rsidR="00442C0F" w:rsidRDefault="00442C0F" w:rsidP="0099336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1037">
            <w:rPr>
              <w:i/>
              <w:sz w:val="18"/>
            </w:rPr>
            <w:t>Environment Protection and Biodiversity Conservation (Indian Ocean Territories Marine Parks) Proclamation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19B02589" w14:textId="77777777" w:rsidR="00442C0F" w:rsidRDefault="00442C0F" w:rsidP="0099336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B970DA" w14:textId="77777777" w:rsidR="00442C0F" w:rsidRPr="003C4211" w:rsidRDefault="003C4211" w:rsidP="003C4211">
    <w:pPr>
      <w:rPr>
        <w:rFonts w:cs="Times New Roman"/>
        <w:i/>
        <w:sz w:val="18"/>
      </w:rPr>
    </w:pPr>
    <w:r w:rsidRPr="003C4211">
      <w:rPr>
        <w:rFonts w:cs="Times New Roman"/>
        <w:i/>
        <w:sz w:val="18"/>
      </w:rPr>
      <w:t>OPC65586 - B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F637C" w14:textId="77777777" w:rsidR="00442C0F" w:rsidRPr="00E33C1C" w:rsidRDefault="00442C0F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42C0F" w14:paraId="3E7C5933" w14:textId="77777777" w:rsidTr="00DA514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3B687AA4" w14:textId="77777777" w:rsidR="00442C0F" w:rsidRDefault="00442C0F" w:rsidP="0099336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3235C351" w14:textId="447CC05F" w:rsidR="00442C0F" w:rsidRDefault="00442C0F" w:rsidP="0099336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1037">
            <w:rPr>
              <w:i/>
              <w:sz w:val="18"/>
            </w:rPr>
            <w:t>Environment Protection and Biodiversity Conservation (Indian Ocean Territories Marine Parks) Proclamation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5392B6D1" w14:textId="77777777" w:rsidR="00442C0F" w:rsidRDefault="00442C0F" w:rsidP="0099336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376DB3C" w14:textId="77777777" w:rsidR="00442C0F" w:rsidRPr="003C4211" w:rsidRDefault="003C4211" w:rsidP="003C4211">
    <w:pPr>
      <w:rPr>
        <w:rFonts w:cs="Times New Roman"/>
        <w:i/>
        <w:sz w:val="18"/>
      </w:rPr>
    </w:pPr>
    <w:r w:rsidRPr="003C4211">
      <w:rPr>
        <w:rFonts w:cs="Times New Roman"/>
        <w:i/>
        <w:sz w:val="18"/>
      </w:rPr>
      <w:t>OPC65586 -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21A8A" w14:textId="77777777" w:rsidR="00442C0F" w:rsidRDefault="00442C0F" w:rsidP="00AA1924">
    <w:pPr>
      <w:pStyle w:val="Footer"/>
      <w:spacing w:before="120"/>
    </w:pPr>
  </w:p>
  <w:p w14:paraId="1A11103A" w14:textId="77777777" w:rsidR="00442C0F" w:rsidRPr="003C4211" w:rsidRDefault="003C4211" w:rsidP="003C4211">
    <w:pPr>
      <w:pStyle w:val="Footer"/>
      <w:rPr>
        <w:i/>
        <w:sz w:val="18"/>
      </w:rPr>
    </w:pPr>
    <w:r w:rsidRPr="003C4211">
      <w:rPr>
        <w:i/>
        <w:sz w:val="18"/>
      </w:rPr>
      <w:t>OPC65586 -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D6E94" w14:textId="77777777" w:rsidR="00442C0F" w:rsidRPr="003C4211" w:rsidRDefault="003C4211" w:rsidP="003C42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C4211">
      <w:rPr>
        <w:i/>
        <w:sz w:val="18"/>
      </w:rPr>
      <w:t>OPC65586 -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D8707" w14:textId="77777777" w:rsidR="00442C0F" w:rsidRPr="00E33C1C" w:rsidRDefault="00442C0F" w:rsidP="00AA1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42C0F" w14:paraId="08C49D3A" w14:textId="77777777" w:rsidTr="00DA514A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281E984" w14:textId="77777777" w:rsidR="00442C0F" w:rsidRDefault="00442C0F" w:rsidP="0099336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3CE83BDA" w14:textId="199D292B" w:rsidR="00442C0F" w:rsidRDefault="00442C0F" w:rsidP="0099336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1037">
            <w:rPr>
              <w:i/>
              <w:sz w:val="18"/>
            </w:rPr>
            <w:t>Environment Protection and Biodiversity Conservation (Indian Ocean Territories Marine Parks) Proclamation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344CFE4D" w14:textId="77777777" w:rsidR="00442C0F" w:rsidRDefault="00442C0F" w:rsidP="00993367">
          <w:pPr>
            <w:spacing w:line="0" w:lineRule="atLeast"/>
            <w:jc w:val="right"/>
            <w:rPr>
              <w:sz w:val="18"/>
            </w:rPr>
          </w:pPr>
        </w:p>
      </w:tc>
    </w:tr>
  </w:tbl>
  <w:p w14:paraId="79D077F5" w14:textId="77777777" w:rsidR="00442C0F" w:rsidRPr="003C4211" w:rsidRDefault="003C4211" w:rsidP="003C4211">
    <w:pPr>
      <w:rPr>
        <w:rFonts w:cs="Times New Roman"/>
        <w:i/>
        <w:sz w:val="18"/>
      </w:rPr>
    </w:pPr>
    <w:r w:rsidRPr="003C4211">
      <w:rPr>
        <w:rFonts w:cs="Times New Roman"/>
        <w:i/>
        <w:sz w:val="18"/>
      </w:rPr>
      <w:t>OPC65586 -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A6AAD" w14:textId="77777777" w:rsidR="00442C0F" w:rsidRPr="00E33C1C" w:rsidRDefault="00442C0F" w:rsidP="00AA1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442C0F" w14:paraId="3ED0A7C2" w14:textId="77777777" w:rsidTr="00AA1924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14:paraId="31AB2B64" w14:textId="77777777" w:rsidR="00442C0F" w:rsidRDefault="00442C0F" w:rsidP="0099336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0EAC6C2E" w14:textId="4A3004CC" w:rsidR="00442C0F" w:rsidRDefault="00442C0F" w:rsidP="0099336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1037">
            <w:rPr>
              <w:i/>
              <w:sz w:val="18"/>
            </w:rPr>
            <w:t>Environment Protection and Biodiversity Conservation (Indian Ocean Territories Marine Parks) Proclamation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14:paraId="07BED3D1" w14:textId="77777777" w:rsidR="00442C0F" w:rsidRDefault="00442C0F" w:rsidP="0099336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C0851B" w14:textId="77777777" w:rsidR="00442C0F" w:rsidRPr="003C4211" w:rsidRDefault="003C4211" w:rsidP="003C4211">
    <w:pPr>
      <w:rPr>
        <w:rFonts w:cs="Times New Roman"/>
        <w:i/>
        <w:sz w:val="18"/>
      </w:rPr>
    </w:pPr>
    <w:r w:rsidRPr="003C4211">
      <w:rPr>
        <w:rFonts w:cs="Times New Roman"/>
        <w:i/>
        <w:sz w:val="18"/>
      </w:rPr>
      <w:t>OPC65586 -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F9720" w14:textId="77777777" w:rsidR="00442C0F" w:rsidRPr="00E33C1C" w:rsidRDefault="00442C0F" w:rsidP="00AA1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442C0F" w14:paraId="22E4B5C7" w14:textId="77777777" w:rsidTr="00AA1924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0955511D" w14:textId="77777777" w:rsidR="00442C0F" w:rsidRDefault="00442C0F" w:rsidP="00AA192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91578A3" w14:textId="53E85344" w:rsidR="00442C0F" w:rsidRDefault="00442C0F" w:rsidP="00AA192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1037">
            <w:rPr>
              <w:i/>
              <w:sz w:val="18"/>
            </w:rPr>
            <w:t>Environment Protection and Biodiversity Conservation (Indian Ocean Territories Marine Parks) Proclamation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37C1DA69" w14:textId="77777777" w:rsidR="00442C0F" w:rsidRDefault="00442C0F" w:rsidP="00AA1924">
          <w:pPr>
            <w:spacing w:line="0" w:lineRule="atLeast"/>
            <w:jc w:val="right"/>
            <w:rPr>
              <w:sz w:val="18"/>
            </w:rPr>
          </w:pPr>
        </w:p>
      </w:tc>
    </w:tr>
  </w:tbl>
  <w:p w14:paraId="3B1E5FA5" w14:textId="77777777" w:rsidR="00442C0F" w:rsidRPr="00ED79B6" w:rsidRDefault="00442C0F" w:rsidP="00AA1924">
    <w:pPr>
      <w:rPr>
        <w:i/>
        <w:sz w:val="18"/>
      </w:rPr>
    </w:pPr>
  </w:p>
  <w:p w14:paraId="17481A4E" w14:textId="77777777" w:rsidR="00442C0F" w:rsidRPr="003C4211" w:rsidRDefault="003C4211" w:rsidP="003C4211">
    <w:pPr>
      <w:pStyle w:val="Footer"/>
      <w:rPr>
        <w:i/>
        <w:sz w:val="18"/>
      </w:rPr>
    </w:pPr>
    <w:r w:rsidRPr="003C4211">
      <w:rPr>
        <w:i/>
        <w:sz w:val="18"/>
      </w:rPr>
      <w:t>OPC65586 -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588C3" w14:textId="77777777" w:rsidR="00442C0F" w:rsidRPr="00E33C1C" w:rsidRDefault="00442C0F" w:rsidP="00AA1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442C0F" w14:paraId="415D72ED" w14:textId="77777777" w:rsidTr="00AA1924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5E3CA709" w14:textId="77777777" w:rsidR="00442C0F" w:rsidRDefault="00442C0F" w:rsidP="00AA192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7E0EA65" w14:textId="40FE4DA6" w:rsidR="00442C0F" w:rsidRDefault="00442C0F" w:rsidP="00AA192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1037">
            <w:rPr>
              <w:i/>
              <w:sz w:val="18"/>
            </w:rPr>
            <w:t>Environment Protection and Biodiversity Conservation (Indian Ocean Territories Marine Parks) Proclamation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6A8D14A2" w14:textId="77777777" w:rsidR="00442C0F" w:rsidRDefault="00442C0F" w:rsidP="00AA192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0ED367" w14:textId="77777777" w:rsidR="00442C0F" w:rsidRPr="00ED79B6" w:rsidRDefault="00442C0F" w:rsidP="00AA1924">
    <w:pPr>
      <w:rPr>
        <w:i/>
        <w:sz w:val="18"/>
      </w:rPr>
    </w:pPr>
  </w:p>
  <w:p w14:paraId="08D0E014" w14:textId="77777777" w:rsidR="00442C0F" w:rsidRPr="003C4211" w:rsidRDefault="003C4211" w:rsidP="003C4211">
    <w:pPr>
      <w:pStyle w:val="Footer"/>
      <w:rPr>
        <w:i/>
        <w:sz w:val="18"/>
      </w:rPr>
    </w:pPr>
    <w:r w:rsidRPr="003C4211">
      <w:rPr>
        <w:i/>
        <w:sz w:val="18"/>
      </w:rPr>
      <w:t>OPC65586 -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69251" w14:textId="77777777" w:rsidR="00442C0F" w:rsidRPr="00E33C1C" w:rsidRDefault="00442C0F" w:rsidP="00AA1924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42C0F" w14:paraId="5FAA75A0" w14:textId="77777777" w:rsidTr="00DA514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13F7D118" w14:textId="77777777" w:rsidR="00442C0F" w:rsidRDefault="00442C0F" w:rsidP="00AA192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51D4AE2" w14:textId="09F4D20C" w:rsidR="00442C0F" w:rsidRDefault="00442C0F" w:rsidP="00AA192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1037">
            <w:rPr>
              <w:i/>
              <w:sz w:val="18"/>
            </w:rPr>
            <w:t>Environment Protection and Biodiversity Conservation (Indian Ocean Territories Marine Parks) Proclamation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6FCE7D51" w14:textId="77777777" w:rsidR="00442C0F" w:rsidRDefault="00442C0F" w:rsidP="00AA192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6F55DD" w14:textId="77777777" w:rsidR="00442C0F" w:rsidRPr="00ED79B6" w:rsidRDefault="00442C0F" w:rsidP="00AA1924">
    <w:pPr>
      <w:rPr>
        <w:i/>
        <w:sz w:val="18"/>
      </w:rPr>
    </w:pPr>
  </w:p>
  <w:p w14:paraId="2F3DD7DA" w14:textId="77777777" w:rsidR="00442C0F" w:rsidRPr="003C4211" w:rsidRDefault="003C4211" w:rsidP="003C4211">
    <w:pPr>
      <w:pStyle w:val="Footer"/>
      <w:rPr>
        <w:i/>
        <w:sz w:val="18"/>
      </w:rPr>
    </w:pPr>
    <w:r w:rsidRPr="003C4211">
      <w:rPr>
        <w:i/>
        <w:sz w:val="18"/>
      </w:rPr>
      <w:t>OPC65586 - B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1EF64" w14:textId="77777777" w:rsidR="00442C0F" w:rsidRPr="00D675F1" w:rsidRDefault="00442C0F" w:rsidP="00AA1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42C0F" w14:paraId="18B9C99A" w14:textId="77777777" w:rsidTr="00AA1924">
      <w:tc>
        <w:tcPr>
          <w:tcW w:w="365" w:type="pct"/>
        </w:tcPr>
        <w:p w14:paraId="5CA9A1AD" w14:textId="77777777" w:rsidR="00442C0F" w:rsidRDefault="00442C0F" w:rsidP="006475C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2AC4C3A" w14:textId="6C9670BA" w:rsidR="00442C0F" w:rsidRDefault="00442C0F" w:rsidP="006475C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1037">
            <w:rPr>
              <w:i/>
              <w:sz w:val="18"/>
            </w:rPr>
            <w:t>Environment Protection and Biodiversity Conservation (Indian Ocean Territories Marine Parks) Proclamation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6F539DD" w14:textId="77777777" w:rsidR="00442C0F" w:rsidRDefault="00442C0F" w:rsidP="006475C7">
          <w:pPr>
            <w:spacing w:line="0" w:lineRule="atLeast"/>
            <w:jc w:val="right"/>
            <w:rPr>
              <w:sz w:val="18"/>
            </w:rPr>
          </w:pPr>
        </w:p>
      </w:tc>
    </w:tr>
  </w:tbl>
  <w:p w14:paraId="2A77C528" w14:textId="77777777" w:rsidR="00442C0F" w:rsidRPr="003C4211" w:rsidRDefault="003C4211" w:rsidP="003C4211">
    <w:pPr>
      <w:rPr>
        <w:rFonts w:cs="Times New Roman"/>
        <w:i/>
        <w:sz w:val="18"/>
      </w:rPr>
    </w:pPr>
    <w:r w:rsidRPr="003C4211">
      <w:rPr>
        <w:rFonts w:cs="Times New Roman"/>
        <w:i/>
        <w:sz w:val="18"/>
      </w:rPr>
      <w:t>OPC65586 -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9A4A4" w14:textId="77777777" w:rsidR="00442C0F" w:rsidRDefault="00442C0F" w:rsidP="00715914">
      <w:pPr>
        <w:spacing w:line="240" w:lineRule="auto"/>
      </w:pPr>
      <w:r>
        <w:separator/>
      </w:r>
    </w:p>
  </w:footnote>
  <w:footnote w:type="continuationSeparator" w:id="0">
    <w:p w14:paraId="3EEEFB9C" w14:textId="77777777" w:rsidR="00442C0F" w:rsidRDefault="00442C0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736C1" w14:textId="77777777" w:rsidR="00442C0F" w:rsidRPr="005F1388" w:rsidRDefault="00442C0F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80EFD" w14:textId="33E7FC39" w:rsidR="00442C0F" w:rsidRPr="00D675F1" w:rsidRDefault="00442C0F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Pr="00D675F1">
      <w:rPr>
        <w:sz w:val="20"/>
      </w:rPr>
      <w:fldChar w:fldCharType="separate"/>
    </w:r>
    <w:r w:rsidR="00904D81">
      <w:rPr>
        <w:noProof/>
        <w:sz w:val="20"/>
      </w:rPr>
      <w:t>Indian Ocean Territories Marine Parks</w: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Pr="00D675F1">
      <w:rPr>
        <w:b/>
        <w:sz w:val="20"/>
      </w:rPr>
      <w:fldChar w:fldCharType="separate"/>
    </w:r>
    <w:r w:rsidR="00904D81">
      <w:rPr>
        <w:b/>
        <w:noProof/>
        <w:sz w:val="20"/>
      </w:rPr>
      <w:t>Schedule 1</w:t>
    </w:r>
    <w:r w:rsidRPr="00D675F1">
      <w:rPr>
        <w:b/>
        <w:sz w:val="20"/>
      </w:rPr>
      <w:fldChar w:fldCharType="end"/>
    </w:r>
  </w:p>
  <w:p w14:paraId="6303C538" w14:textId="0DBCCCA4" w:rsidR="00442C0F" w:rsidRPr="00D675F1" w:rsidRDefault="00442C0F">
    <w:pPr>
      <w:jc w:val="right"/>
      <w:rPr>
        <w:b/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Pr="00D675F1">
      <w:rPr>
        <w:sz w:val="20"/>
      </w:rPr>
      <w:fldChar w:fldCharType="separate"/>
    </w:r>
    <w:r w:rsidR="00904D81">
      <w:rPr>
        <w:noProof/>
        <w:sz w:val="20"/>
      </w:rPr>
      <w:t>Cocos (Keeling) Islands Marine Park</w: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Pr="00D675F1">
      <w:rPr>
        <w:b/>
        <w:sz w:val="20"/>
      </w:rPr>
      <w:fldChar w:fldCharType="separate"/>
    </w:r>
    <w:r w:rsidR="00904D81">
      <w:rPr>
        <w:b/>
        <w:noProof/>
        <w:sz w:val="20"/>
      </w:rPr>
      <w:t>Part 2</w:t>
    </w:r>
    <w:r w:rsidRPr="00D675F1">
      <w:rPr>
        <w:b/>
        <w:sz w:val="20"/>
      </w:rPr>
      <w:fldChar w:fldCharType="end"/>
    </w:r>
  </w:p>
  <w:p w14:paraId="22B1CFDC" w14:textId="5C6741CE" w:rsidR="00442C0F" w:rsidRPr="00D675F1" w:rsidRDefault="00442C0F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end"/>
    </w:r>
  </w:p>
  <w:p w14:paraId="1A7FEE96" w14:textId="77777777" w:rsidR="00442C0F" w:rsidRPr="00D675F1" w:rsidRDefault="00442C0F">
    <w:pPr>
      <w:jc w:val="right"/>
      <w:rPr>
        <w:b/>
      </w:rPr>
    </w:pPr>
  </w:p>
  <w:p w14:paraId="38F0A4CB" w14:textId="3E731F01" w:rsidR="00442C0F" w:rsidRPr="00D675F1" w:rsidRDefault="00442C0F" w:rsidP="00AA1924">
    <w:pPr>
      <w:pBdr>
        <w:bottom w:val="single" w:sz="6" w:space="1" w:color="auto"/>
      </w:pBdr>
      <w:spacing w:after="120"/>
      <w:jc w:val="right"/>
    </w:pPr>
    <w:r w:rsidRPr="00D675F1">
      <w:t xml:space="preserve">Clause </w:t>
    </w:r>
    <w:fldSimple w:instr=" STYLEREF CharSectno ">
      <w:r w:rsidR="00904D81">
        <w:rPr>
          <w:noProof/>
        </w:rPr>
        <w:t>2.5</w:t>
      </w:r>
    </w:fldSimple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0ADB1" w14:textId="77777777" w:rsidR="00442C0F" w:rsidRDefault="00442C0F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999A2" w14:textId="374553A1" w:rsidR="00442C0F" w:rsidRDefault="00442C0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4A1037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4A1037">
      <w:rPr>
        <w:noProof/>
        <w:sz w:val="20"/>
      </w:rPr>
      <w:t>Indian Ocean Territories Marine Parks</w:t>
    </w:r>
    <w:r>
      <w:rPr>
        <w:sz w:val="20"/>
      </w:rPr>
      <w:fldChar w:fldCharType="end"/>
    </w:r>
  </w:p>
  <w:p w14:paraId="0A47AB21" w14:textId="59A279A6" w:rsidR="00442C0F" w:rsidRDefault="00442C0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4A1037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4A1037">
      <w:rPr>
        <w:noProof/>
        <w:sz w:val="20"/>
      </w:rPr>
      <w:t>Cocos (Keeling) Islands Marine Park</w:t>
    </w:r>
    <w:r>
      <w:rPr>
        <w:sz w:val="20"/>
      </w:rPr>
      <w:fldChar w:fldCharType="end"/>
    </w:r>
  </w:p>
  <w:p w14:paraId="7A7CCB34" w14:textId="0B7833E1" w:rsidR="00442C0F" w:rsidRPr="007A1328" w:rsidRDefault="00442C0F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08C8F44" w14:textId="77777777" w:rsidR="00442C0F" w:rsidRPr="007A1328" w:rsidRDefault="00442C0F" w:rsidP="00715914">
    <w:pPr>
      <w:rPr>
        <w:b/>
        <w:sz w:val="24"/>
      </w:rPr>
    </w:pPr>
  </w:p>
  <w:p w14:paraId="4B60E377" w14:textId="02C8A361" w:rsidR="00442C0F" w:rsidRPr="007A1328" w:rsidRDefault="00442C0F" w:rsidP="00AA1924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A103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A1037">
      <w:rPr>
        <w:noProof/>
        <w:sz w:val="24"/>
      </w:rPr>
      <w:t>2.7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4C10" w14:textId="552D8193" w:rsidR="00442C0F" w:rsidRPr="007A1328" w:rsidRDefault="00442C0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4A1037">
      <w:rPr>
        <w:noProof/>
        <w:sz w:val="20"/>
      </w:rPr>
      <w:t>Indian Ocean Territories Marine Parks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4A103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6FAC0C1" w14:textId="7FBD4758" w:rsidR="00442C0F" w:rsidRPr="007A1328" w:rsidRDefault="00442C0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4A1037">
      <w:rPr>
        <w:noProof/>
        <w:sz w:val="20"/>
      </w:rPr>
      <w:t>Cocos (Keeling) Islands Marine Park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4A1037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2CC175C5" w14:textId="3CBDA464" w:rsidR="00442C0F" w:rsidRPr="007A1328" w:rsidRDefault="00442C0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4CFCF40" w14:textId="77777777" w:rsidR="00442C0F" w:rsidRPr="007A1328" w:rsidRDefault="00442C0F" w:rsidP="00715914">
    <w:pPr>
      <w:jc w:val="right"/>
      <w:rPr>
        <w:b/>
        <w:sz w:val="24"/>
      </w:rPr>
    </w:pPr>
  </w:p>
  <w:p w14:paraId="034E8513" w14:textId="439BA9B4" w:rsidR="00442C0F" w:rsidRPr="007A1328" w:rsidRDefault="00442C0F" w:rsidP="00AA1924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A103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A1037">
      <w:rPr>
        <w:noProof/>
        <w:sz w:val="24"/>
      </w:rPr>
      <w:t>2.7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40652" w14:textId="77777777" w:rsidR="00442C0F" w:rsidRPr="007A1328" w:rsidRDefault="00442C0F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C2A96" w14:textId="77777777" w:rsidR="00442C0F" w:rsidRPr="005F1388" w:rsidRDefault="00442C0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D7FE8" w14:textId="77777777" w:rsidR="00442C0F" w:rsidRPr="005F1388" w:rsidRDefault="00442C0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5AF71" w14:textId="77777777" w:rsidR="00442C0F" w:rsidRPr="00ED79B6" w:rsidRDefault="00442C0F" w:rsidP="00993367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2E81F" w14:textId="77777777" w:rsidR="00442C0F" w:rsidRPr="00ED79B6" w:rsidRDefault="00442C0F" w:rsidP="00993367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AA50B" w14:textId="77777777" w:rsidR="00442C0F" w:rsidRPr="00ED79B6" w:rsidRDefault="00442C0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5002A" w14:textId="0FC8E543" w:rsidR="00442C0F" w:rsidRPr="00D675F1" w:rsidRDefault="00442C0F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Pr="00D675F1">
      <w:rPr>
        <w:sz w:val="20"/>
      </w:rPr>
      <w:fldChar w:fldCharType="end"/>
    </w:r>
  </w:p>
  <w:p w14:paraId="30C404BB" w14:textId="47651637" w:rsidR="00442C0F" w:rsidRPr="00D675F1" w:rsidRDefault="00442C0F">
    <w:pPr>
      <w:rPr>
        <w:b/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Pr="00D675F1">
      <w:rPr>
        <w:sz w:val="20"/>
      </w:rPr>
      <w:fldChar w:fldCharType="end"/>
    </w:r>
  </w:p>
  <w:p w14:paraId="6AF6399F" w14:textId="7ED9FF3E" w:rsidR="00442C0F" w:rsidRPr="00D675F1" w:rsidRDefault="00442C0F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</w:p>
  <w:p w14:paraId="030D71BE" w14:textId="77777777" w:rsidR="00442C0F" w:rsidRPr="00D675F1" w:rsidRDefault="00442C0F">
    <w:pPr>
      <w:rPr>
        <w:b/>
      </w:rPr>
    </w:pPr>
  </w:p>
  <w:p w14:paraId="35D12592" w14:textId="0C538E33" w:rsidR="00442C0F" w:rsidRPr="00D675F1" w:rsidRDefault="00442C0F" w:rsidP="00AA1924">
    <w:pPr>
      <w:pBdr>
        <w:bottom w:val="single" w:sz="6" w:space="1" w:color="auto"/>
      </w:pBdr>
      <w:spacing w:after="120"/>
      <w:rPr>
        <w:sz w:val="24"/>
      </w:rPr>
    </w:pPr>
    <w:r w:rsidRPr="00D675F1">
      <w:rPr>
        <w:sz w:val="24"/>
      </w:rPr>
      <w:fldChar w:fldCharType="begin"/>
    </w:r>
    <w:r w:rsidRPr="00D675F1">
      <w:rPr>
        <w:sz w:val="24"/>
      </w:rPr>
      <w:instrText xml:space="preserve"> DOCPROPERTY  Header </w:instrText>
    </w:r>
    <w:r w:rsidRPr="00D675F1">
      <w:rPr>
        <w:sz w:val="24"/>
      </w:rPr>
      <w:fldChar w:fldCharType="separate"/>
    </w:r>
    <w:r w:rsidR="004A1037">
      <w:rPr>
        <w:sz w:val="24"/>
      </w:rPr>
      <w:t>Section</w:t>
    </w:r>
    <w:r w:rsidRPr="00D675F1">
      <w:rPr>
        <w:sz w:val="24"/>
      </w:rPr>
      <w:fldChar w:fldCharType="end"/>
    </w:r>
    <w:r w:rsidRPr="00D675F1">
      <w:rPr>
        <w:sz w:val="24"/>
      </w:rPr>
      <w:t xml:space="preserve"> </w:t>
    </w:r>
    <w:r w:rsidRPr="00D675F1">
      <w:rPr>
        <w:sz w:val="24"/>
      </w:rPr>
      <w:fldChar w:fldCharType="begin"/>
    </w:r>
    <w:r w:rsidRPr="00D675F1">
      <w:rPr>
        <w:sz w:val="24"/>
      </w:rPr>
      <w:instrText xml:space="preserve"> STYLEREF CharSectno </w:instrText>
    </w:r>
    <w:r w:rsidRPr="00D675F1">
      <w:rPr>
        <w:sz w:val="24"/>
      </w:rPr>
      <w:fldChar w:fldCharType="separate"/>
    </w:r>
    <w:r w:rsidR="00904D81">
      <w:rPr>
        <w:noProof/>
        <w:sz w:val="24"/>
      </w:rPr>
      <w:t>5</w:t>
    </w:r>
    <w:r w:rsidRPr="00D675F1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44275" w14:textId="27D3F278" w:rsidR="00442C0F" w:rsidRPr="00D675F1" w:rsidRDefault="00442C0F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Pr="00D675F1">
      <w:rPr>
        <w:b/>
        <w:sz w:val="20"/>
      </w:rPr>
      <w:fldChar w:fldCharType="end"/>
    </w:r>
  </w:p>
  <w:p w14:paraId="52D67D76" w14:textId="7ED0E073" w:rsidR="00442C0F" w:rsidRPr="00D675F1" w:rsidRDefault="00442C0F">
    <w:pPr>
      <w:jc w:val="right"/>
      <w:rPr>
        <w:b/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Pr="00D675F1">
      <w:rPr>
        <w:b/>
        <w:sz w:val="20"/>
      </w:rPr>
      <w:fldChar w:fldCharType="end"/>
    </w:r>
  </w:p>
  <w:p w14:paraId="0997F47B" w14:textId="7EF1AE5C" w:rsidR="00442C0F" w:rsidRPr="00D675F1" w:rsidRDefault="00442C0F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end"/>
    </w:r>
  </w:p>
  <w:p w14:paraId="258AD9A5" w14:textId="77777777" w:rsidR="00442C0F" w:rsidRPr="00D675F1" w:rsidRDefault="00442C0F">
    <w:pPr>
      <w:jc w:val="right"/>
      <w:rPr>
        <w:b/>
      </w:rPr>
    </w:pPr>
  </w:p>
  <w:p w14:paraId="5ACC42F1" w14:textId="563E6DB4" w:rsidR="00442C0F" w:rsidRPr="00D675F1" w:rsidRDefault="00442C0F" w:rsidP="00AA1924">
    <w:pPr>
      <w:pBdr>
        <w:bottom w:val="single" w:sz="6" w:space="1" w:color="auto"/>
      </w:pBdr>
      <w:spacing w:after="120"/>
      <w:jc w:val="right"/>
      <w:rPr>
        <w:sz w:val="24"/>
      </w:rPr>
    </w:pPr>
    <w:r w:rsidRPr="00D675F1">
      <w:rPr>
        <w:sz w:val="24"/>
      </w:rPr>
      <w:fldChar w:fldCharType="begin"/>
    </w:r>
    <w:r w:rsidRPr="00D675F1">
      <w:rPr>
        <w:sz w:val="24"/>
      </w:rPr>
      <w:instrText xml:space="preserve"> DOCPROPERTY  Header </w:instrText>
    </w:r>
    <w:r w:rsidRPr="00D675F1">
      <w:rPr>
        <w:sz w:val="24"/>
      </w:rPr>
      <w:fldChar w:fldCharType="separate"/>
    </w:r>
    <w:r w:rsidR="004A1037">
      <w:rPr>
        <w:sz w:val="24"/>
      </w:rPr>
      <w:t>Section</w:t>
    </w:r>
    <w:r w:rsidRPr="00D675F1">
      <w:rPr>
        <w:sz w:val="24"/>
      </w:rPr>
      <w:fldChar w:fldCharType="end"/>
    </w:r>
    <w:r w:rsidRPr="00D675F1">
      <w:rPr>
        <w:sz w:val="24"/>
      </w:rPr>
      <w:t xml:space="preserve"> </w:t>
    </w:r>
    <w:r w:rsidRPr="00D675F1">
      <w:rPr>
        <w:sz w:val="24"/>
      </w:rPr>
      <w:fldChar w:fldCharType="begin"/>
    </w:r>
    <w:r w:rsidRPr="00D675F1">
      <w:rPr>
        <w:sz w:val="24"/>
      </w:rPr>
      <w:instrText xml:space="preserve"> STYLEREF CharSectno </w:instrText>
    </w:r>
    <w:r w:rsidRPr="00D675F1">
      <w:rPr>
        <w:sz w:val="24"/>
      </w:rPr>
      <w:fldChar w:fldCharType="separate"/>
    </w:r>
    <w:r w:rsidR="00904D81">
      <w:rPr>
        <w:noProof/>
        <w:sz w:val="24"/>
      </w:rPr>
      <w:t>1</w:t>
    </w:r>
    <w:r w:rsidRPr="00D675F1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39EDB" w14:textId="1958C8CD" w:rsidR="00442C0F" w:rsidRPr="00D675F1" w:rsidRDefault="00442C0F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Pr="00D675F1">
      <w:rPr>
        <w:b/>
        <w:sz w:val="20"/>
      </w:rPr>
      <w:fldChar w:fldCharType="separate"/>
    </w:r>
    <w:r w:rsidR="00904D81">
      <w:rPr>
        <w:b/>
        <w:noProof/>
        <w:sz w:val="20"/>
      </w:rPr>
      <w:t>Schedule 1</w: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Pr="00D675F1">
      <w:rPr>
        <w:sz w:val="20"/>
      </w:rPr>
      <w:fldChar w:fldCharType="separate"/>
    </w:r>
    <w:r w:rsidR="00904D81">
      <w:rPr>
        <w:noProof/>
        <w:sz w:val="20"/>
      </w:rPr>
      <w:t>Indian Ocean Territories Marine Parks</w:t>
    </w:r>
    <w:r w:rsidRPr="00D675F1">
      <w:rPr>
        <w:sz w:val="20"/>
      </w:rPr>
      <w:fldChar w:fldCharType="end"/>
    </w:r>
  </w:p>
  <w:p w14:paraId="515225C7" w14:textId="789CB8C3" w:rsidR="00442C0F" w:rsidRPr="00D675F1" w:rsidRDefault="00442C0F">
    <w:pPr>
      <w:rPr>
        <w:b/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Pr="00D675F1">
      <w:rPr>
        <w:b/>
        <w:sz w:val="20"/>
      </w:rPr>
      <w:fldChar w:fldCharType="separate"/>
    </w:r>
    <w:r w:rsidR="00904D81">
      <w:rPr>
        <w:b/>
        <w:noProof/>
        <w:sz w:val="20"/>
      </w:rPr>
      <w:t>Part 2</w: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Pr="00D675F1">
      <w:rPr>
        <w:sz w:val="20"/>
      </w:rPr>
      <w:fldChar w:fldCharType="separate"/>
    </w:r>
    <w:r w:rsidR="00904D81">
      <w:rPr>
        <w:noProof/>
        <w:sz w:val="20"/>
      </w:rPr>
      <w:t>Cocos (Keeling) Islands Marine Park</w:t>
    </w:r>
    <w:r w:rsidRPr="00D675F1">
      <w:rPr>
        <w:sz w:val="20"/>
      </w:rPr>
      <w:fldChar w:fldCharType="end"/>
    </w:r>
  </w:p>
  <w:p w14:paraId="5780248C" w14:textId="333B5889" w:rsidR="00442C0F" w:rsidRPr="00D675F1" w:rsidRDefault="00442C0F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</w:p>
  <w:p w14:paraId="6A070638" w14:textId="77777777" w:rsidR="00442C0F" w:rsidRPr="00D675F1" w:rsidRDefault="00442C0F">
    <w:pPr>
      <w:rPr>
        <w:b/>
      </w:rPr>
    </w:pPr>
  </w:p>
  <w:p w14:paraId="2A8679BF" w14:textId="18FBCCB9" w:rsidR="00442C0F" w:rsidRPr="00D675F1" w:rsidRDefault="00442C0F" w:rsidP="00AA1924">
    <w:pPr>
      <w:pBdr>
        <w:bottom w:val="single" w:sz="6" w:space="1" w:color="auto"/>
      </w:pBdr>
      <w:spacing w:after="120"/>
    </w:pPr>
    <w:r w:rsidRPr="00D675F1">
      <w:t xml:space="preserve">Clause </w:t>
    </w:r>
    <w:fldSimple w:instr=" STYLEREF CharSectno ">
      <w:r w:rsidR="00904D81">
        <w:rPr>
          <w:noProof/>
        </w:rPr>
        <w:t>2.7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4E"/>
    <w:rsid w:val="0000144C"/>
    <w:rsid w:val="000136AF"/>
    <w:rsid w:val="00017CC1"/>
    <w:rsid w:val="00027981"/>
    <w:rsid w:val="00027A21"/>
    <w:rsid w:val="00030FE7"/>
    <w:rsid w:val="000320D3"/>
    <w:rsid w:val="00036AE4"/>
    <w:rsid w:val="00040ADE"/>
    <w:rsid w:val="00043800"/>
    <w:rsid w:val="00046AEE"/>
    <w:rsid w:val="0005365D"/>
    <w:rsid w:val="000537A8"/>
    <w:rsid w:val="00054DDA"/>
    <w:rsid w:val="00057AB1"/>
    <w:rsid w:val="0006031D"/>
    <w:rsid w:val="000614BF"/>
    <w:rsid w:val="00061DC8"/>
    <w:rsid w:val="00064634"/>
    <w:rsid w:val="00076848"/>
    <w:rsid w:val="0009492E"/>
    <w:rsid w:val="00095BC5"/>
    <w:rsid w:val="000961D8"/>
    <w:rsid w:val="000A7750"/>
    <w:rsid w:val="000C14DA"/>
    <w:rsid w:val="000D05EF"/>
    <w:rsid w:val="000D6DFF"/>
    <w:rsid w:val="000D78AA"/>
    <w:rsid w:val="000E2261"/>
    <w:rsid w:val="000E2AA9"/>
    <w:rsid w:val="000E691B"/>
    <w:rsid w:val="000E73A4"/>
    <w:rsid w:val="000F21C1"/>
    <w:rsid w:val="000F3E76"/>
    <w:rsid w:val="000F4DD8"/>
    <w:rsid w:val="00101A87"/>
    <w:rsid w:val="0010745C"/>
    <w:rsid w:val="00122022"/>
    <w:rsid w:val="00123694"/>
    <w:rsid w:val="00123867"/>
    <w:rsid w:val="00124F41"/>
    <w:rsid w:val="00132BD5"/>
    <w:rsid w:val="00142B62"/>
    <w:rsid w:val="001461E9"/>
    <w:rsid w:val="00155230"/>
    <w:rsid w:val="00155FA1"/>
    <w:rsid w:val="00157B8B"/>
    <w:rsid w:val="00166C2F"/>
    <w:rsid w:val="00174041"/>
    <w:rsid w:val="00174DF6"/>
    <w:rsid w:val="001809D7"/>
    <w:rsid w:val="001924E7"/>
    <w:rsid w:val="001939E1"/>
    <w:rsid w:val="00194C3E"/>
    <w:rsid w:val="00195382"/>
    <w:rsid w:val="001968DB"/>
    <w:rsid w:val="001A300E"/>
    <w:rsid w:val="001B0D2D"/>
    <w:rsid w:val="001B36E6"/>
    <w:rsid w:val="001B6B56"/>
    <w:rsid w:val="001C69C4"/>
    <w:rsid w:val="001D37EF"/>
    <w:rsid w:val="001D4404"/>
    <w:rsid w:val="001D5A3A"/>
    <w:rsid w:val="001D7333"/>
    <w:rsid w:val="001E3590"/>
    <w:rsid w:val="001E7407"/>
    <w:rsid w:val="001F5D5E"/>
    <w:rsid w:val="001F6219"/>
    <w:rsid w:val="0020137D"/>
    <w:rsid w:val="00202FF3"/>
    <w:rsid w:val="00206C4D"/>
    <w:rsid w:val="002107C9"/>
    <w:rsid w:val="00210BB6"/>
    <w:rsid w:val="00211720"/>
    <w:rsid w:val="0022201D"/>
    <w:rsid w:val="002341F8"/>
    <w:rsid w:val="002357B2"/>
    <w:rsid w:val="0024010F"/>
    <w:rsid w:val="00240749"/>
    <w:rsid w:val="002415C6"/>
    <w:rsid w:val="00250CD0"/>
    <w:rsid w:val="002564A4"/>
    <w:rsid w:val="00261E4F"/>
    <w:rsid w:val="002627FC"/>
    <w:rsid w:val="0026333C"/>
    <w:rsid w:val="00267445"/>
    <w:rsid w:val="00271011"/>
    <w:rsid w:val="002718C2"/>
    <w:rsid w:val="00274EE3"/>
    <w:rsid w:val="00277914"/>
    <w:rsid w:val="00281308"/>
    <w:rsid w:val="002868D6"/>
    <w:rsid w:val="00295CFA"/>
    <w:rsid w:val="00297ECB"/>
    <w:rsid w:val="002A7BCF"/>
    <w:rsid w:val="002B4333"/>
    <w:rsid w:val="002B5ADC"/>
    <w:rsid w:val="002C031F"/>
    <w:rsid w:val="002C108A"/>
    <w:rsid w:val="002D043A"/>
    <w:rsid w:val="002D0CF0"/>
    <w:rsid w:val="002D6224"/>
    <w:rsid w:val="002E193C"/>
    <w:rsid w:val="002E2414"/>
    <w:rsid w:val="002E307C"/>
    <w:rsid w:val="002F3314"/>
    <w:rsid w:val="002F58E3"/>
    <w:rsid w:val="002F74A1"/>
    <w:rsid w:val="003012A2"/>
    <w:rsid w:val="00304F8B"/>
    <w:rsid w:val="003110A4"/>
    <w:rsid w:val="0031151A"/>
    <w:rsid w:val="00313C05"/>
    <w:rsid w:val="00324643"/>
    <w:rsid w:val="00325126"/>
    <w:rsid w:val="00335BC6"/>
    <w:rsid w:val="003415D3"/>
    <w:rsid w:val="003431F8"/>
    <w:rsid w:val="00351341"/>
    <w:rsid w:val="00352B0F"/>
    <w:rsid w:val="00355387"/>
    <w:rsid w:val="00356855"/>
    <w:rsid w:val="00360421"/>
    <w:rsid w:val="00360459"/>
    <w:rsid w:val="0036381A"/>
    <w:rsid w:val="003844FB"/>
    <w:rsid w:val="003941E2"/>
    <w:rsid w:val="00394679"/>
    <w:rsid w:val="003A5166"/>
    <w:rsid w:val="003A68D2"/>
    <w:rsid w:val="003B2EB8"/>
    <w:rsid w:val="003C4211"/>
    <w:rsid w:val="003C6231"/>
    <w:rsid w:val="003C684A"/>
    <w:rsid w:val="003C6EA6"/>
    <w:rsid w:val="003D0BFE"/>
    <w:rsid w:val="003D5700"/>
    <w:rsid w:val="003D60A9"/>
    <w:rsid w:val="003E341B"/>
    <w:rsid w:val="003E41EE"/>
    <w:rsid w:val="003E4888"/>
    <w:rsid w:val="003F0BAA"/>
    <w:rsid w:val="003F1636"/>
    <w:rsid w:val="003F2030"/>
    <w:rsid w:val="003F22AA"/>
    <w:rsid w:val="003F52D6"/>
    <w:rsid w:val="00401CC9"/>
    <w:rsid w:val="004064E0"/>
    <w:rsid w:val="004116CD"/>
    <w:rsid w:val="0041636A"/>
    <w:rsid w:val="00417EB9"/>
    <w:rsid w:val="00417FB2"/>
    <w:rsid w:val="004217B4"/>
    <w:rsid w:val="00424CA9"/>
    <w:rsid w:val="00424F65"/>
    <w:rsid w:val="00425D06"/>
    <w:rsid w:val="00426ED1"/>
    <w:rsid w:val="00426F95"/>
    <w:rsid w:val="00431E9B"/>
    <w:rsid w:val="004343B8"/>
    <w:rsid w:val="004379E3"/>
    <w:rsid w:val="0044291A"/>
    <w:rsid w:val="00442C0F"/>
    <w:rsid w:val="004461DE"/>
    <w:rsid w:val="004469BD"/>
    <w:rsid w:val="0045272D"/>
    <w:rsid w:val="00454F6D"/>
    <w:rsid w:val="00461E07"/>
    <w:rsid w:val="00462B72"/>
    <w:rsid w:val="00462CBE"/>
    <w:rsid w:val="00467661"/>
    <w:rsid w:val="00472A4F"/>
    <w:rsid w:val="00472DBE"/>
    <w:rsid w:val="00480379"/>
    <w:rsid w:val="00482D53"/>
    <w:rsid w:val="004834F2"/>
    <w:rsid w:val="0049310B"/>
    <w:rsid w:val="00496CA3"/>
    <w:rsid w:val="00496F97"/>
    <w:rsid w:val="00497C0E"/>
    <w:rsid w:val="004A1037"/>
    <w:rsid w:val="004A2579"/>
    <w:rsid w:val="004B507B"/>
    <w:rsid w:val="004B7DDD"/>
    <w:rsid w:val="004C53CC"/>
    <w:rsid w:val="004C5833"/>
    <w:rsid w:val="004C5A9C"/>
    <w:rsid w:val="004D64ED"/>
    <w:rsid w:val="004D70F3"/>
    <w:rsid w:val="004D7F68"/>
    <w:rsid w:val="004E2677"/>
    <w:rsid w:val="004E7BEC"/>
    <w:rsid w:val="004F2B02"/>
    <w:rsid w:val="00505D3D"/>
    <w:rsid w:val="00506AF6"/>
    <w:rsid w:val="00512789"/>
    <w:rsid w:val="00516B8D"/>
    <w:rsid w:val="0052536B"/>
    <w:rsid w:val="00526C1D"/>
    <w:rsid w:val="00527627"/>
    <w:rsid w:val="005321B5"/>
    <w:rsid w:val="00534FDD"/>
    <w:rsid w:val="00537FBC"/>
    <w:rsid w:val="00543876"/>
    <w:rsid w:val="00543B4B"/>
    <w:rsid w:val="00550FE5"/>
    <w:rsid w:val="00557200"/>
    <w:rsid w:val="00563F91"/>
    <w:rsid w:val="00571144"/>
    <w:rsid w:val="00584811"/>
    <w:rsid w:val="00585784"/>
    <w:rsid w:val="00587B56"/>
    <w:rsid w:val="00593AA6"/>
    <w:rsid w:val="00594161"/>
    <w:rsid w:val="00594749"/>
    <w:rsid w:val="00597A73"/>
    <w:rsid w:val="005A36F3"/>
    <w:rsid w:val="005B3C38"/>
    <w:rsid w:val="005B4067"/>
    <w:rsid w:val="005C3F41"/>
    <w:rsid w:val="005C6613"/>
    <w:rsid w:val="005D2D09"/>
    <w:rsid w:val="005D5023"/>
    <w:rsid w:val="005D5B74"/>
    <w:rsid w:val="005D6BCA"/>
    <w:rsid w:val="005E1105"/>
    <w:rsid w:val="005E6362"/>
    <w:rsid w:val="005F2F0E"/>
    <w:rsid w:val="005F637F"/>
    <w:rsid w:val="00600219"/>
    <w:rsid w:val="00601076"/>
    <w:rsid w:val="00603AF8"/>
    <w:rsid w:val="00606F6B"/>
    <w:rsid w:val="00610C8D"/>
    <w:rsid w:val="00615584"/>
    <w:rsid w:val="00620076"/>
    <w:rsid w:val="00631CCE"/>
    <w:rsid w:val="006475C7"/>
    <w:rsid w:val="0065158C"/>
    <w:rsid w:val="00653181"/>
    <w:rsid w:val="006549C4"/>
    <w:rsid w:val="006567E5"/>
    <w:rsid w:val="00660AC4"/>
    <w:rsid w:val="00660D1B"/>
    <w:rsid w:val="006634CF"/>
    <w:rsid w:val="00665BFE"/>
    <w:rsid w:val="00670F63"/>
    <w:rsid w:val="00671174"/>
    <w:rsid w:val="00671501"/>
    <w:rsid w:val="00677CC2"/>
    <w:rsid w:val="00680178"/>
    <w:rsid w:val="00683C7D"/>
    <w:rsid w:val="00684FE1"/>
    <w:rsid w:val="006905DE"/>
    <w:rsid w:val="0069207B"/>
    <w:rsid w:val="00695B21"/>
    <w:rsid w:val="006A6625"/>
    <w:rsid w:val="006A75A6"/>
    <w:rsid w:val="006B6026"/>
    <w:rsid w:val="006B62B3"/>
    <w:rsid w:val="006C33A3"/>
    <w:rsid w:val="006C41AB"/>
    <w:rsid w:val="006C74A5"/>
    <w:rsid w:val="006C7F8C"/>
    <w:rsid w:val="006D4A40"/>
    <w:rsid w:val="006D7720"/>
    <w:rsid w:val="006E5479"/>
    <w:rsid w:val="006E6246"/>
    <w:rsid w:val="006E66C2"/>
    <w:rsid w:val="006F0DD4"/>
    <w:rsid w:val="006F318F"/>
    <w:rsid w:val="006F3ADD"/>
    <w:rsid w:val="006F3FDF"/>
    <w:rsid w:val="006F4D23"/>
    <w:rsid w:val="006F67CE"/>
    <w:rsid w:val="00700B2C"/>
    <w:rsid w:val="007050A2"/>
    <w:rsid w:val="0070723D"/>
    <w:rsid w:val="00711E51"/>
    <w:rsid w:val="00711E9F"/>
    <w:rsid w:val="00713084"/>
    <w:rsid w:val="00714F20"/>
    <w:rsid w:val="0071590F"/>
    <w:rsid w:val="00715914"/>
    <w:rsid w:val="007235F7"/>
    <w:rsid w:val="0072545F"/>
    <w:rsid w:val="00731E00"/>
    <w:rsid w:val="007338F3"/>
    <w:rsid w:val="00735649"/>
    <w:rsid w:val="007440B7"/>
    <w:rsid w:val="007500C8"/>
    <w:rsid w:val="0075419A"/>
    <w:rsid w:val="007550AF"/>
    <w:rsid w:val="00760BDD"/>
    <w:rsid w:val="00765DF8"/>
    <w:rsid w:val="007715C9"/>
    <w:rsid w:val="00774EDD"/>
    <w:rsid w:val="007757EC"/>
    <w:rsid w:val="00780ABE"/>
    <w:rsid w:val="00784FAA"/>
    <w:rsid w:val="007855B3"/>
    <w:rsid w:val="007859AE"/>
    <w:rsid w:val="007927EE"/>
    <w:rsid w:val="00793915"/>
    <w:rsid w:val="00795879"/>
    <w:rsid w:val="00796B14"/>
    <w:rsid w:val="007A26CD"/>
    <w:rsid w:val="007B384B"/>
    <w:rsid w:val="007C0D8D"/>
    <w:rsid w:val="007C2253"/>
    <w:rsid w:val="007D0D38"/>
    <w:rsid w:val="007D4885"/>
    <w:rsid w:val="007D6D52"/>
    <w:rsid w:val="007E0099"/>
    <w:rsid w:val="007E163D"/>
    <w:rsid w:val="007E667A"/>
    <w:rsid w:val="007F6A0A"/>
    <w:rsid w:val="008117E9"/>
    <w:rsid w:val="00813C81"/>
    <w:rsid w:val="00813E46"/>
    <w:rsid w:val="008218C8"/>
    <w:rsid w:val="008235FC"/>
    <w:rsid w:val="008363E9"/>
    <w:rsid w:val="00840ED9"/>
    <w:rsid w:val="00841450"/>
    <w:rsid w:val="00850FF0"/>
    <w:rsid w:val="00856A31"/>
    <w:rsid w:val="00856C3F"/>
    <w:rsid w:val="00866055"/>
    <w:rsid w:val="00867B37"/>
    <w:rsid w:val="00871290"/>
    <w:rsid w:val="008729C6"/>
    <w:rsid w:val="008754D0"/>
    <w:rsid w:val="00881D4D"/>
    <w:rsid w:val="00886456"/>
    <w:rsid w:val="008921D3"/>
    <w:rsid w:val="0089583B"/>
    <w:rsid w:val="008A1094"/>
    <w:rsid w:val="008A24B1"/>
    <w:rsid w:val="008A3D02"/>
    <w:rsid w:val="008A3D8A"/>
    <w:rsid w:val="008A43D7"/>
    <w:rsid w:val="008A46E1"/>
    <w:rsid w:val="008A506B"/>
    <w:rsid w:val="008A5ECC"/>
    <w:rsid w:val="008B2706"/>
    <w:rsid w:val="008C3982"/>
    <w:rsid w:val="008C5A3B"/>
    <w:rsid w:val="008D0EE0"/>
    <w:rsid w:val="008D3DF3"/>
    <w:rsid w:val="008D412C"/>
    <w:rsid w:val="008F1552"/>
    <w:rsid w:val="008F4FEC"/>
    <w:rsid w:val="008F54E7"/>
    <w:rsid w:val="008F6A5D"/>
    <w:rsid w:val="008F6F92"/>
    <w:rsid w:val="00903422"/>
    <w:rsid w:val="00904D81"/>
    <w:rsid w:val="00906A77"/>
    <w:rsid w:val="009073A3"/>
    <w:rsid w:val="00907BB1"/>
    <w:rsid w:val="00912399"/>
    <w:rsid w:val="009131BE"/>
    <w:rsid w:val="00913E83"/>
    <w:rsid w:val="009176B6"/>
    <w:rsid w:val="009262CA"/>
    <w:rsid w:val="0092712A"/>
    <w:rsid w:val="009321CD"/>
    <w:rsid w:val="00932377"/>
    <w:rsid w:val="009370DC"/>
    <w:rsid w:val="00937B58"/>
    <w:rsid w:val="00947D5A"/>
    <w:rsid w:val="009532A5"/>
    <w:rsid w:val="00962734"/>
    <w:rsid w:val="009632A1"/>
    <w:rsid w:val="009868E9"/>
    <w:rsid w:val="00987493"/>
    <w:rsid w:val="00993367"/>
    <w:rsid w:val="00996EA2"/>
    <w:rsid w:val="009A1235"/>
    <w:rsid w:val="009A457A"/>
    <w:rsid w:val="009C143C"/>
    <w:rsid w:val="009D2EAF"/>
    <w:rsid w:val="009D46E5"/>
    <w:rsid w:val="009E1730"/>
    <w:rsid w:val="009E40A6"/>
    <w:rsid w:val="009F2EF2"/>
    <w:rsid w:val="009F69CC"/>
    <w:rsid w:val="009F7F44"/>
    <w:rsid w:val="00A005B2"/>
    <w:rsid w:val="00A11634"/>
    <w:rsid w:val="00A12128"/>
    <w:rsid w:val="00A229DB"/>
    <w:rsid w:val="00A22C98"/>
    <w:rsid w:val="00A231E2"/>
    <w:rsid w:val="00A251FB"/>
    <w:rsid w:val="00A26D2E"/>
    <w:rsid w:val="00A34296"/>
    <w:rsid w:val="00A4152C"/>
    <w:rsid w:val="00A42D34"/>
    <w:rsid w:val="00A46238"/>
    <w:rsid w:val="00A5581A"/>
    <w:rsid w:val="00A5665D"/>
    <w:rsid w:val="00A64912"/>
    <w:rsid w:val="00A67426"/>
    <w:rsid w:val="00A70A74"/>
    <w:rsid w:val="00A77C80"/>
    <w:rsid w:val="00A8047B"/>
    <w:rsid w:val="00A84B22"/>
    <w:rsid w:val="00A95A3D"/>
    <w:rsid w:val="00AA1924"/>
    <w:rsid w:val="00AA4126"/>
    <w:rsid w:val="00AB1378"/>
    <w:rsid w:val="00AB13A0"/>
    <w:rsid w:val="00AD2D3F"/>
    <w:rsid w:val="00AD5641"/>
    <w:rsid w:val="00AD66B6"/>
    <w:rsid w:val="00AE1975"/>
    <w:rsid w:val="00AE3018"/>
    <w:rsid w:val="00AE78D2"/>
    <w:rsid w:val="00AF06CF"/>
    <w:rsid w:val="00AF5D09"/>
    <w:rsid w:val="00AF7427"/>
    <w:rsid w:val="00B07CDB"/>
    <w:rsid w:val="00B15670"/>
    <w:rsid w:val="00B16A31"/>
    <w:rsid w:val="00B301BE"/>
    <w:rsid w:val="00B302B7"/>
    <w:rsid w:val="00B308FE"/>
    <w:rsid w:val="00B33709"/>
    <w:rsid w:val="00B33B3C"/>
    <w:rsid w:val="00B515B2"/>
    <w:rsid w:val="00B54203"/>
    <w:rsid w:val="00B61264"/>
    <w:rsid w:val="00B63834"/>
    <w:rsid w:val="00B669D1"/>
    <w:rsid w:val="00B66E37"/>
    <w:rsid w:val="00B70751"/>
    <w:rsid w:val="00B74645"/>
    <w:rsid w:val="00B74C1B"/>
    <w:rsid w:val="00B80199"/>
    <w:rsid w:val="00B825EE"/>
    <w:rsid w:val="00B86AA9"/>
    <w:rsid w:val="00B93702"/>
    <w:rsid w:val="00BA220B"/>
    <w:rsid w:val="00BA2B6C"/>
    <w:rsid w:val="00BA3A57"/>
    <w:rsid w:val="00BA45ED"/>
    <w:rsid w:val="00BB4E1A"/>
    <w:rsid w:val="00BB6525"/>
    <w:rsid w:val="00BC015E"/>
    <w:rsid w:val="00BC441B"/>
    <w:rsid w:val="00BC76AC"/>
    <w:rsid w:val="00BC7E8B"/>
    <w:rsid w:val="00BE06E3"/>
    <w:rsid w:val="00BE08AE"/>
    <w:rsid w:val="00BE20B0"/>
    <w:rsid w:val="00BE719A"/>
    <w:rsid w:val="00BE720A"/>
    <w:rsid w:val="00BF12F3"/>
    <w:rsid w:val="00BF2465"/>
    <w:rsid w:val="00BF301F"/>
    <w:rsid w:val="00BF39A5"/>
    <w:rsid w:val="00C12E75"/>
    <w:rsid w:val="00C15B00"/>
    <w:rsid w:val="00C23481"/>
    <w:rsid w:val="00C25E7F"/>
    <w:rsid w:val="00C324A0"/>
    <w:rsid w:val="00C42BF8"/>
    <w:rsid w:val="00C43B3D"/>
    <w:rsid w:val="00C44791"/>
    <w:rsid w:val="00C50043"/>
    <w:rsid w:val="00C5206D"/>
    <w:rsid w:val="00C55F85"/>
    <w:rsid w:val="00C74E86"/>
    <w:rsid w:val="00C7573B"/>
    <w:rsid w:val="00C76955"/>
    <w:rsid w:val="00C91A12"/>
    <w:rsid w:val="00C934D6"/>
    <w:rsid w:val="00C968E8"/>
    <w:rsid w:val="00C96ED7"/>
    <w:rsid w:val="00CA3F5A"/>
    <w:rsid w:val="00CA45AD"/>
    <w:rsid w:val="00CA66D1"/>
    <w:rsid w:val="00CB161F"/>
    <w:rsid w:val="00CB3F78"/>
    <w:rsid w:val="00CB763E"/>
    <w:rsid w:val="00CD3A66"/>
    <w:rsid w:val="00CD3BC3"/>
    <w:rsid w:val="00CE051D"/>
    <w:rsid w:val="00CE493D"/>
    <w:rsid w:val="00CE78AF"/>
    <w:rsid w:val="00CF0BB2"/>
    <w:rsid w:val="00CF314E"/>
    <w:rsid w:val="00CF3EE8"/>
    <w:rsid w:val="00CF4BB0"/>
    <w:rsid w:val="00CF54E5"/>
    <w:rsid w:val="00CF72BB"/>
    <w:rsid w:val="00CF7DDD"/>
    <w:rsid w:val="00D13441"/>
    <w:rsid w:val="00D1373A"/>
    <w:rsid w:val="00D150E7"/>
    <w:rsid w:val="00D17459"/>
    <w:rsid w:val="00D26574"/>
    <w:rsid w:val="00D31BED"/>
    <w:rsid w:val="00D334CA"/>
    <w:rsid w:val="00D41DC6"/>
    <w:rsid w:val="00D45FD0"/>
    <w:rsid w:val="00D46C1F"/>
    <w:rsid w:val="00D57DDB"/>
    <w:rsid w:val="00D63161"/>
    <w:rsid w:val="00D6732E"/>
    <w:rsid w:val="00D70A8E"/>
    <w:rsid w:val="00D70DFB"/>
    <w:rsid w:val="00D766DF"/>
    <w:rsid w:val="00D84D45"/>
    <w:rsid w:val="00D918BE"/>
    <w:rsid w:val="00DA024A"/>
    <w:rsid w:val="00DA186E"/>
    <w:rsid w:val="00DA1955"/>
    <w:rsid w:val="00DA514A"/>
    <w:rsid w:val="00DB251C"/>
    <w:rsid w:val="00DC4F88"/>
    <w:rsid w:val="00DD0BB6"/>
    <w:rsid w:val="00DF34C5"/>
    <w:rsid w:val="00DF3782"/>
    <w:rsid w:val="00DF7AB4"/>
    <w:rsid w:val="00E05704"/>
    <w:rsid w:val="00E059F3"/>
    <w:rsid w:val="00E108AF"/>
    <w:rsid w:val="00E118B2"/>
    <w:rsid w:val="00E22AB1"/>
    <w:rsid w:val="00E23037"/>
    <w:rsid w:val="00E338EF"/>
    <w:rsid w:val="00E34614"/>
    <w:rsid w:val="00E34D5B"/>
    <w:rsid w:val="00E4798D"/>
    <w:rsid w:val="00E60DE8"/>
    <w:rsid w:val="00E6335C"/>
    <w:rsid w:val="00E6543C"/>
    <w:rsid w:val="00E70760"/>
    <w:rsid w:val="00E716B2"/>
    <w:rsid w:val="00E72185"/>
    <w:rsid w:val="00E74D3C"/>
    <w:rsid w:val="00E74DC7"/>
    <w:rsid w:val="00E80FED"/>
    <w:rsid w:val="00E85F3C"/>
    <w:rsid w:val="00E94D5E"/>
    <w:rsid w:val="00E963A8"/>
    <w:rsid w:val="00EA314F"/>
    <w:rsid w:val="00EA7100"/>
    <w:rsid w:val="00EA7F9F"/>
    <w:rsid w:val="00EB0EC7"/>
    <w:rsid w:val="00EB46FC"/>
    <w:rsid w:val="00EC21DE"/>
    <w:rsid w:val="00ED2BB6"/>
    <w:rsid w:val="00EF2E3A"/>
    <w:rsid w:val="00F03551"/>
    <w:rsid w:val="00F072A7"/>
    <w:rsid w:val="00F078DC"/>
    <w:rsid w:val="00F1364F"/>
    <w:rsid w:val="00F27DCB"/>
    <w:rsid w:val="00F31301"/>
    <w:rsid w:val="00F33562"/>
    <w:rsid w:val="00F36550"/>
    <w:rsid w:val="00F4350D"/>
    <w:rsid w:val="00F567F7"/>
    <w:rsid w:val="00F62F37"/>
    <w:rsid w:val="00F731CA"/>
    <w:rsid w:val="00F73BD6"/>
    <w:rsid w:val="00F76003"/>
    <w:rsid w:val="00F81B61"/>
    <w:rsid w:val="00F83989"/>
    <w:rsid w:val="00F85099"/>
    <w:rsid w:val="00F86753"/>
    <w:rsid w:val="00F9379C"/>
    <w:rsid w:val="00F93A41"/>
    <w:rsid w:val="00F9632C"/>
    <w:rsid w:val="00FA4A79"/>
    <w:rsid w:val="00FC1EC3"/>
    <w:rsid w:val="00FC3493"/>
    <w:rsid w:val="00FC3F54"/>
    <w:rsid w:val="00FD606A"/>
    <w:rsid w:val="00FD7EF3"/>
    <w:rsid w:val="00FE0200"/>
    <w:rsid w:val="00FE0492"/>
    <w:rsid w:val="00FE1761"/>
    <w:rsid w:val="00FF2D07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384D8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2712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12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12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712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712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712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2712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2712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2712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2712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2712A"/>
  </w:style>
  <w:style w:type="paragraph" w:customStyle="1" w:styleId="OPCParaBase">
    <w:name w:val="OPCParaBase"/>
    <w:qFormat/>
    <w:rsid w:val="0092712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2712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2712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2712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2712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2712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2712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2712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2712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2712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2712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2712A"/>
  </w:style>
  <w:style w:type="paragraph" w:customStyle="1" w:styleId="Blocks">
    <w:name w:val="Blocks"/>
    <w:aliases w:val="bb"/>
    <w:basedOn w:val="OPCParaBase"/>
    <w:qFormat/>
    <w:rsid w:val="0092712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271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2712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2712A"/>
    <w:rPr>
      <w:i/>
    </w:rPr>
  </w:style>
  <w:style w:type="paragraph" w:customStyle="1" w:styleId="BoxList">
    <w:name w:val="BoxList"/>
    <w:aliases w:val="bl"/>
    <w:basedOn w:val="BoxText"/>
    <w:qFormat/>
    <w:rsid w:val="0092712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2712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2712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2712A"/>
    <w:pPr>
      <w:ind w:left="1985" w:hanging="851"/>
    </w:pPr>
  </w:style>
  <w:style w:type="character" w:customStyle="1" w:styleId="CharAmPartNo">
    <w:name w:val="CharAmPartNo"/>
    <w:basedOn w:val="OPCCharBase"/>
    <w:qFormat/>
    <w:rsid w:val="0092712A"/>
  </w:style>
  <w:style w:type="character" w:customStyle="1" w:styleId="CharAmPartText">
    <w:name w:val="CharAmPartText"/>
    <w:basedOn w:val="OPCCharBase"/>
    <w:qFormat/>
    <w:rsid w:val="0092712A"/>
  </w:style>
  <w:style w:type="character" w:customStyle="1" w:styleId="CharAmSchNo">
    <w:name w:val="CharAmSchNo"/>
    <w:basedOn w:val="OPCCharBase"/>
    <w:qFormat/>
    <w:rsid w:val="0092712A"/>
  </w:style>
  <w:style w:type="character" w:customStyle="1" w:styleId="CharAmSchText">
    <w:name w:val="CharAmSchText"/>
    <w:basedOn w:val="OPCCharBase"/>
    <w:qFormat/>
    <w:rsid w:val="0092712A"/>
  </w:style>
  <w:style w:type="character" w:customStyle="1" w:styleId="CharBoldItalic">
    <w:name w:val="CharBoldItalic"/>
    <w:basedOn w:val="OPCCharBase"/>
    <w:uiPriority w:val="1"/>
    <w:qFormat/>
    <w:rsid w:val="0092712A"/>
    <w:rPr>
      <w:b/>
      <w:i/>
    </w:rPr>
  </w:style>
  <w:style w:type="character" w:customStyle="1" w:styleId="CharChapNo">
    <w:name w:val="CharChapNo"/>
    <w:basedOn w:val="OPCCharBase"/>
    <w:uiPriority w:val="1"/>
    <w:qFormat/>
    <w:rsid w:val="0092712A"/>
  </w:style>
  <w:style w:type="character" w:customStyle="1" w:styleId="CharChapText">
    <w:name w:val="CharChapText"/>
    <w:basedOn w:val="OPCCharBase"/>
    <w:uiPriority w:val="1"/>
    <w:qFormat/>
    <w:rsid w:val="0092712A"/>
  </w:style>
  <w:style w:type="character" w:customStyle="1" w:styleId="CharDivNo">
    <w:name w:val="CharDivNo"/>
    <w:basedOn w:val="OPCCharBase"/>
    <w:uiPriority w:val="1"/>
    <w:qFormat/>
    <w:rsid w:val="0092712A"/>
  </w:style>
  <w:style w:type="character" w:customStyle="1" w:styleId="CharDivText">
    <w:name w:val="CharDivText"/>
    <w:basedOn w:val="OPCCharBase"/>
    <w:uiPriority w:val="1"/>
    <w:qFormat/>
    <w:rsid w:val="0092712A"/>
  </w:style>
  <w:style w:type="character" w:customStyle="1" w:styleId="CharItalic">
    <w:name w:val="CharItalic"/>
    <w:basedOn w:val="OPCCharBase"/>
    <w:uiPriority w:val="1"/>
    <w:qFormat/>
    <w:rsid w:val="0092712A"/>
    <w:rPr>
      <w:i/>
    </w:rPr>
  </w:style>
  <w:style w:type="character" w:customStyle="1" w:styleId="CharPartNo">
    <w:name w:val="CharPartNo"/>
    <w:basedOn w:val="OPCCharBase"/>
    <w:uiPriority w:val="1"/>
    <w:qFormat/>
    <w:rsid w:val="0092712A"/>
  </w:style>
  <w:style w:type="character" w:customStyle="1" w:styleId="CharPartText">
    <w:name w:val="CharPartText"/>
    <w:basedOn w:val="OPCCharBase"/>
    <w:uiPriority w:val="1"/>
    <w:qFormat/>
    <w:rsid w:val="0092712A"/>
  </w:style>
  <w:style w:type="character" w:customStyle="1" w:styleId="CharSectno">
    <w:name w:val="CharSectno"/>
    <w:basedOn w:val="OPCCharBase"/>
    <w:qFormat/>
    <w:rsid w:val="0092712A"/>
  </w:style>
  <w:style w:type="character" w:customStyle="1" w:styleId="CharSubdNo">
    <w:name w:val="CharSubdNo"/>
    <w:basedOn w:val="OPCCharBase"/>
    <w:uiPriority w:val="1"/>
    <w:qFormat/>
    <w:rsid w:val="0092712A"/>
  </w:style>
  <w:style w:type="character" w:customStyle="1" w:styleId="CharSubdText">
    <w:name w:val="CharSubdText"/>
    <w:basedOn w:val="OPCCharBase"/>
    <w:uiPriority w:val="1"/>
    <w:qFormat/>
    <w:rsid w:val="0092712A"/>
  </w:style>
  <w:style w:type="paragraph" w:customStyle="1" w:styleId="CTA--">
    <w:name w:val="CTA --"/>
    <w:basedOn w:val="OPCParaBase"/>
    <w:next w:val="Normal"/>
    <w:rsid w:val="0092712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2712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2712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2712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2712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2712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2712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2712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2712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2712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2712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2712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2712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2712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2712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2712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2712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271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271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271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2712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2712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2712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2712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2712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2712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2712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2712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2712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2712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2712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2712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2712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2712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2712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2712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2712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2712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2712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2712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2712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2712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2712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2712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2712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2712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2712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2712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2712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2712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2712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271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2712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2712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2712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2712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2712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2712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2712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2712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2712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2712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2712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2712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2712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2712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2712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2712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2712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2712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2712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2712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2712A"/>
    <w:rPr>
      <w:sz w:val="16"/>
    </w:rPr>
  </w:style>
  <w:style w:type="table" w:customStyle="1" w:styleId="CFlag">
    <w:name w:val="CFlag"/>
    <w:basedOn w:val="TableNormal"/>
    <w:uiPriority w:val="99"/>
    <w:rsid w:val="0092712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271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271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7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2712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2712A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92712A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92712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2712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2712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2712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2712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2712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2712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2712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2712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712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2712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2712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2712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2712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2712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2712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2712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2712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2712A"/>
  </w:style>
  <w:style w:type="character" w:customStyle="1" w:styleId="CharSubPartNoCASA">
    <w:name w:val="CharSubPartNo(CASA)"/>
    <w:basedOn w:val="OPCCharBase"/>
    <w:uiPriority w:val="1"/>
    <w:rsid w:val="0092712A"/>
  </w:style>
  <w:style w:type="paragraph" w:customStyle="1" w:styleId="ENoteTTIndentHeadingSub">
    <w:name w:val="ENoteTTIndentHeadingSub"/>
    <w:aliases w:val="enTTHis"/>
    <w:basedOn w:val="OPCParaBase"/>
    <w:rsid w:val="0092712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2712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2712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2712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2712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2712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271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2712A"/>
    <w:rPr>
      <w:sz w:val="22"/>
    </w:rPr>
  </w:style>
  <w:style w:type="paragraph" w:customStyle="1" w:styleId="SOTextNote">
    <w:name w:val="SO TextNote"/>
    <w:aliases w:val="sont"/>
    <w:basedOn w:val="SOText"/>
    <w:qFormat/>
    <w:rsid w:val="0092712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2712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2712A"/>
    <w:rPr>
      <w:sz w:val="22"/>
    </w:rPr>
  </w:style>
  <w:style w:type="paragraph" w:customStyle="1" w:styleId="FileName">
    <w:name w:val="FileName"/>
    <w:basedOn w:val="Normal"/>
    <w:rsid w:val="0092712A"/>
  </w:style>
  <w:style w:type="paragraph" w:customStyle="1" w:styleId="TableHeading">
    <w:name w:val="TableHeading"/>
    <w:aliases w:val="th"/>
    <w:basedOn w:val="OPCParaBase"/>
    <w:next w:val="Tabletext"/>
    <w:rsid w:val="0092712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2712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2712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2712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2712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2712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2712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2712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2712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271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2712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2712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9271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2712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271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271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2712A"/>
  </w:style>
  <w:style w:type="character" w:customStyle="1" w:styleId="Heading1Char">
    <w:name w:val="Heading 1 Char"/>
    <w:basedOn w:val="DefaultParagraphFont"/>
    <w:link w:val="Heading1"/>
    <w:uiPriority w:val="9"/>
    <w:rsid w:val="00927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71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712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2712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2712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2712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2712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271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271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2712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2712A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92712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2712A"/>
    <w:pPr>
      <w:ind w:left="240" w:hanging="240"/>
    </w:pPr>
  </w:style>
  <w:style w:type="paragraph" w:styleId="Index2">
    <w:name w:val="index 2"/>
    <w:basedOn w:val="Normal"/>
    <w:next w:val="Normal"/>
    <w:autoRedefine/>
    <w:rsid w:val="0092712A"/>
    <w:pPr>
      <w:ind w:left="480" w:hanging="240"/>
    </w:pPr>
  </w:style>
  <w:style w:type="paragraph" w:styleId="Index3">
    <w:name w:val="index 3"/>
    <w:basedOn w:val="Normal"/>
    <w:next w:val="Normal"/>
    <w:autoRedefine/>
    <w:rsid w:val="0092712A"/>
    <w:pPr>
      <w:ind w:left="720" w:hanging="240"/>
    </w:pPr>
  </w:style>
  <w:style w:type="paragraph" w:styleId="Index4">
    <w:name w:val="index 4"/>
    <w:basedOn w:val="Normal"/>
    <w:next w:val="Normal"/>
    <w:autoRedefine/>
    <w:rsid w:val="0092712A"/>
    <w:pPr>
      <w:ind w:left="960" w:hanging="240"/>
    </w:pPr>
  </w:style>
  <w:style w:type="paragraph" w:styleId="Index5">
    <w:name w:val="index 5"/>
    <w:basedOn w:val="Normal"/>
    <w:next w:val="Normal"/>
    <w:autoRedefine/>
    <w:rsid w:val="0092712A"/>
    <w:pPr>
      <w:ind w:left="1200" w:hanging="240"/>
    </w:pPr>
  </w:style>
  <w:style w:type="paragraph" w:styleId="Index6">
    <w:name w:val="index 6"/>
    <w:basedOn w:val="Normal"/>
    <w:next w:val="Normal"/>
    <w:autoRedefine/>
    <w:rsid w:val="0092712A"/>
    <w:pPr>
      <w:ind w:left="1440" w:hanging="240"/>
    </w:pPr>
  </w:style>
  <w:style w:type="paragraph" w:styleId="Index7">
    <w:name w:val="index 7"/>
    <w:basedOn w:val="Normal"/>
    <w:next w:val="Normal"/>
    <w:autoRedefine/>
    <w:rsid w:val="0092712A"/>
    <w:pPr>
      <w:ind w:left="1680" w:hanging="240"/>
    </w:pPr>
  </w:style>
  <w:style w:type="paragraph" w:styleId="Index8">
    <w:name w:val="index 8"/>
    <w:basedOn w:val="Normal"/>
    <w:next w:val="Normal"/>
    <w:autoRedefine/>
    <w:rsid w:val="0092712A"/>
    <w:pPr>
      <w:ind w:left="1920" w:hanging="240"/>
    </w:pPr>
  </w:style>
  <w:style w:type="paragraph" w:styleId="Index9">
    <w:name w:val="index 9"/>
    <w:basedOn w:val="Normal"/>
    <w:next w:val="Normal"/>
    <w:autoRedefine/>
    <w:rsid w:val="0092712A"/>
    <w:pPr>
      <w:ind w:left="2160" w:hanging="240"/>
    </w:pPr>
  </w:style>
  <w:style w:type="paragraph" w:styleId="NormalIndent">
    <w:name w:val="Normal Indent"/>
    <w:basedOn w:val="Normal"/>
    <w:rsid w:val="0092712A"/>
    <w:pPr>
      <w:ind w:left="720"/>
    </w:pPr>
  </w:style>
  <w:style w:type="paragraph" w:styleId="FootnoteText">
    <w:name w:val="footnote text"/>
    <w:basedOn w:val="Normal"/>
    <w:link w:val="FootnoteTextChar"/>
    <w:rsid w:val="0092712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2712A"/>
  </w:style>
  <w:style w:type="paragraph" w:styleId="CommentText">
    <w:name w:val="annotation text"/>
    <w:basedOn w:val="Normal"/>
    <w:link w:val="CommentTextChar"/>
    <w:rsid w:val="009271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2712A"/>
  </w:style>
  <w:style w:type="paragraph" w:styleId="IndexHeading">
    <w:name w:val="index heading"/>
    <w:basedOn w:val="Normal"/>
    <w:next w:val="Index1"/>
    <w:rsid w:val="0092712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2712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2712A"/>
    <w:pPr>
      <w:ind w:left="480" w:hanging="480"/>
    </w:pPr>
  </w:style>
  <w:style w:type="paragraph" w:styleId="EnvelopeAddress">
    <w:name w:val="envelope address"/>
    <w:basedOn w:val="Normal"/>
    <w:rsid w:val="0092712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2712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2712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2712A"/>
    <w:rPr>
      <w:sz w:val="16"/>
      <w:szCs w:val="16"/>
    </w:rPr>
  </w:style>
  <w:style w:type="character" w:styleId="PageNumber">
    <w:name w:val="page number"/>
    <w:basedOn w:val="DefaultParagraphFont"/>
    <w:rsid w:val="0092712A"/>
  </w:style>
  <w:style w:type="character" w:styleId="EndnoteReference">
    <w:name w:val="endnote reference"/>
    <w:basedOn w:val="DefaultParagraphFont"/>
    <w:rsid w:val="0092712A"/>
    <w:rPr>
      <w:vertAlign w:val="superscript"/>
    </w:rPr>
  </w:style>
  <w:style w:type="paragraph" w:styleId="EndnoteText">
    <w:name w:val="endnote text"/>
    <w:basedOn w:val="Normal"/>
    <w:link w:val="EndnoteTextChar"/>
    <w:rsid w:val="0092712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2712A"/>
  </w:style>
  <w:style w:type="paragraph" w:styleId="TableofAuthorities">
    <w:name w:val="table of authorities"/>
    <w:basedOn w:val="Normal"/>
    <w:next w:val="Normal"/>
    <w:rsid w:val="0092712A"/>
    <w:pPr>
      <w:ind w:left="240" w:hanging="240"/>
    </w:pPr>
  </w:style>
  <w:style w:type="paragraph" w:styleId="MacroText">
    <w:name w:val="macro"/>
    <w:link w:val="MacroTextChar"/>
    <w:rsid w:val="009271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2712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2712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2712A"/>
    <w:pPr>
      <w:ind w:left="283" w:hanging="283"/>
    </w:pPr>
  </w:style>
  <w:style w:type="paragraph" w:styleId="ListBullet">
    <w:name w:val="List Bullet"/>
    <w:basedOn w:val="Normal"/>
    <w:autoRedefine/>
    <w:rsid w:val="0092712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2712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2712A"/>
    <w:pPr>
      <w:ind w:left="566" w:hanging="283"/>
    </w:pPr>
  </w:style>
  <w:style w:type="paragraph" w:styleId="List3">
    <w:name w:val="List 3"/>
    <w:basedOn w:val="Normal"/>
    <w:rsid w:val="0092712A"/>
    <w:pPr>
      <w:ind w:left="849" w:hanging="283"/>
    </w:pPr>
  </w:style>
  <w:style w:type="paragraph" w:styleId="List4">
    <w:name w:val="List 4"/>
    <w:basedOn w:val="Normal"/>
    <w:rsid w:val="0092712A"/>
    <w:pPr>
      <w:ind w:left="1132" w:hanging="283"/>
    </w:pPr>
  </w:style>
  <w:style w:type="paragraph" w:styleId="List5">
    <w:name w:val="List 5"/>
    <w:basedOn w:val="Normal"/>
    <w:rsid w:val="0092712A"/>
    <w:pPr>
      <w:ind w:left="1415" w:hanging="283"/>
    </w:pPr>
  </w:style>
  <w:style w:type="paragraph" w:styleId="ListBullet2">
    <w:name w:val="List Bullet 2"/>
    <w:basedOn w:val="Normal"/>
    <w:autoRedefine/>
    <w:rsid w:val="0092712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2712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2712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2712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2712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2712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2712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2712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2712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2712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2712A"/>
    <w:pPr>
      <w:ind w:left="4252"/>
    </w:pPr>
  </w:style>
  <w:style w:type="character" w:customStyle="1" w:styleId="ClosingChar">
    <w:name w:val="Closing Char"/>
    <w:basedOn w:val="DefaultParagraphFont"/>
    <w:link w:val="Closing"/>
    <w:rsid w:val="0092712A"/>
    <w:rPr>
      <w:sz w:val="22"/>
    </w:rPr>
  </w:style>
  <w:style w:type="paragraph" w:styleId="Signature">
    <w:name w:val="Signature"/>
    <w:basedOn w:val="Normal"/>
    <w:link w:val="SignatureChar"/>
    <w:rsid w:val="0092712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2712A"/>
    <w:rPr>
      <w:sz w:val="22"/>
    </w:rPr>
  </w:style>
  <w:style w:type="paragraph" w:styleId="BodyText">
    <w:name w:val="Body Text"/>
    <w:basedOn w:val="Normal"/>
    <w:link w:val="BodyTextChar"/>
    <w:rsid w:val="0092712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2712A"/>
    <w:rPr>
      <w:sz w:val="22"/>
    </w:rPr>
  </w:style>
  <w:style w:type="paragraph" w:styleId="BodyTextIndent">
    <w:name w:val="Body Text Indent"/>
    <w:basedOn w:val="Normal"/>
    <w:link w:val="BodyTextIndentChar"/>
    <w:rsid w:val="009271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2712A"/>
    <w:rPr>
      <w:sz w:val="22"/>
    </w:rPr>
  </w:style>
  <w:style w:type="paragraph" w:styleId="ListContinue">
    <w:name w:val="List Continue"/>
    <w:basedOn w:val="Normal"/>
    <w:rsid w:val="0092712A"/>
    <w:pPr>
      <w:spacing w:after="120"/>
      <w:ind w:left="283"/>
    </w:pPr>
  </w:style>
  <w:style w:type="paragraph" w:styleId="ListContinue2">
    <w:name w:val="List Continue 2"/>
    <w:basedOn w:val="Normal"/>
    <w:rsid w:val="0092712A"/>
    <w:pPr>
      <w:spacing w:after="120"/>
      <w:ind w:left="566"/>
    </w:pPr>
  </w:style>
  <w:style w:type="paragraph" w:styleId="ListContinue3">
    <w:name w:val="List Continue 3"/>
    <w:basedOn w:val="Normal"/>
    <w:rsid w:val="0092712A"/>
    <w:pPr>
      <w:spacing w:after="120"/>
      <w:ind w:left="849"/>
    </w:pPr>
  </w:style>
  <w:style w:type="paragraph" w:styleId="ListContinue4">
    <w:name w:val="List Continue 4"/>
    <w:basedOn w:val="Normal"/>
    <w:rsid w:val="0092712A"/>
    <w:pPr>
      <w:spacing w:after="120"/>
      <w:ind w:left="1132"/>
    </w:pPr>
  </w:style>
  <w:style w:type="paragraph" w:styleId="ListContinue5">
    <w:name w:val="List Continue 5"/>
    <w:basedOn w:val="Normal"/>
    <w:rsid w:val="0092712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271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2712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2712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2712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2712A"/>
  </w:style>
  <w:style w:type="character" w:customStyle="1" w:styleId="SalutationChar">
    <w:name w:val="Salutation Char"/>
    <w:basedOn w:val="DefaultParagraphFont"/>
    <w:link w:val="Salutation"/>
    <w:rsid w:val="0092712A"/>
    <w:rPr>
      <w:sz w:val="22"/>
    </w:rPr>
  </w:style>
  <w:style w:type="paragraph" w:styleId="Date">
    <w:name w:val="Date"/>
    <w:basedOn w:val="Normal"/>
    <w:next w:val="Normal"/>
    <w:link w:val="DateChar"/>
    <w:rsid w:val="0092712A"/>
  </w:style>
  <w:style w:type="character" w:customStyle="1" w:styleId="DateChar">
    <w:name w:val="Date Char"/>
    <w:basedOn w:val="DefaultParagraphFont"/>
    <w:link w:val="Date"/>
    <w:rsid w:val="0092712A"/>
    <w:rPr>
      <w:sz w:val="22"/>
    </w:rPr>
  </w:style>
  <w:style w:type="paragraph" w:styleId="BodyTextFirstIndent">
    <w:name w:val="Body Text First Indent"/>
    <w:basedOn w:val="BodyText"/>
    <w:link w:val="BodyTextFirstIndentChar"/>
    <w:rsid w:val="0092712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2712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2712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2712A"/>
    <w:rPr>
      <w:sz w:val="22"/>
    </w:rPr>
  </w:style>
  <w:style w:type="paragraph" w:styleId="BodyText2">
    <w:name w:val="Body Text 2"/>
    <w:basedOn w:val="Normal"/>
    <w:link w:val="BodyText2Char"/>
    <w:rsid w:val="0092712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2712A"/>
    <w:rPr>
      <w:sz w:val="22"/>
    </w:rPr>
  </w:style>
  <w:style w:type="paragraph" w:styleId="BodyText3">
    <w:name w:val="Body Text 3"/>
    <w:basedOn w:val="Normal"/>
    <w:link w:val="BodyText3Char"/>
    <w:rsid w:val="009271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2712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2712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2712A"/>
    <w:rPr>
      <w:sz w:val="22"/>
    </w:rPr>
  </w:style>
  <w:style w:type="paragraph" w:styleId="BodyTextIndent3">
    <w:name w:val="Body Text Indent 3"/>
    <w:basedOn w:val="Normal"/>
    <w:link w:val="BodyTextIndent3Char"/>
    <w:rsid w:val="0092712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712A"/>
    <w:rPr>
      <w:sz w:val="16"/>
      <w:szCs w:val="16"/>
    </w:rPr>
  </w:style>
  <w:style w:type="paragraph" w:styleId="BlockText">
    <w:name w:val="Block Text"/>
    <w:basedOn w:val="Normal"/>
    <w:rsid w:val="0092712A"/>
    <w:pPr>
      <w:spacing w:after="120"/>
      <w:ind w:left="1440" w:right="1440"/>
    </w:pPr>
  </w:style>
  <w:style w:type="character" w:styleId="Hyperlink">
    <w:name w:val="Hyperlink"/>
    <w:basedOn w:val="DefaultParagraphFont"/>
    <w:rsid w:val="0092712A"/>
    <w:rPr>
      <w:color w:val="0000FF"/>
      <w:u w:val="single"/>
    </w:rPr>
  </w:style>
  <w:style w:type="character" w:styleId="FollowedHyperlink">
    <w:name w:val="FollowedHyperlink"/>
    <w:basedOn w:val="DefaultParagraphFont"/>
    <w:rsid w:val="0092712A"/>
    <w:rPr>
      <w:color w:val="800080"/>
      <w:u w:val="single"/>
    </w:rPr>
  </w:style>
  <w:style w:type="character" w:styleId="Strong">
    <w:name w:val="Strong"/>
    <w:basedOn w:val="DefaultParagraphFont"/>
    <w:qFormat/>
    <w:rsid w:val="0092712A"/>
    <w:rPr>
      <w:b/>
      <w:bCs/>
    </w:rPr>
  </w:style>
  <w:style w:type="character" w:styleId="Emphasis">
    <w:name w:val="Emphasis"/>
    <w:basedOn w:val="DefaultParagraphFont"/>
    <w:qFormat/>
    <w:rsid w:val="0092712A"/>
    <w:rPr>
      <w:i/>
      <w:iCs/>
    </w:rPr>
  </w:style>
  <w:style w:type="paragraph" w:styleId="DocumentMap">
    <w:name w:val="Document Map"/>
    <w:basedOn w:val="Normal"/>
    <w:link w:val="DocumentMapChar"/>
    <w:rsid w:val="0092712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2712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2712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2712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2712A"/>
  </w:style>
  <w:style w:type="character" w:customStyle="1" w:styleId="E-mailSignatureChar">
    <w:name w:val="E-mail Signature Char"/>
    <w:basedOn w:val="DefaultParagraphFont"/>
    <w:link w:val="E-mailSignature"/>
    <w:rsid w:val="0092712A"/>
    <w:rPr>
      <w:sz w:val="22"/>
    </w:rPr>
  </w:style>
  <w:style w:type="paragraph" w:styleId="NormalWeb">
    <w:name w:val="Normal (Web)"/>
    <w:basedOn w:val="Normal"/>
    <w:rsid w:val="0092712A"/>
  </w:style>
  <w:style w:type="character" w:styleId="HTMLAcronym">
    <w:name w:val="HTML Acronym"/>
    <w:basedOn w:val="DefaultParagraphFont"/>
    <w:rsid w:val="0092712A"/>
  </w:style>
  <w:style w:type="paragraph" w:styleId="HTMLAddress">
    <w:name w:val="HTML Address"/>
    <w:basedOn w:val="Normal"/>
    <w:link w:val="HTMLAddressChar"/>
    <w:rsid w:val="0092712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2712A"/>
    <w:rPr>
      <w:i/>
      <w:iCs/>
      <w:sz w:val="22"/>
    </w:rPr>
  </w:style>
  <w:style w:type="character" w:styleId="HTMLCite">
    <w:name w:val="HTML Cite"/>
    <w:basedOn w:val="DefaultParagraphFont"/>
    <w:rsid w:val="0092712A"/>
    <w:rPr>
      <w:i/>
      <w:iCs/>
    </w:rPr>
  </w:style>
  <w:style w:type="character" w:styleId="HTMLCode">
    <w:name w:val="HTML Code"/>
    <w:basedOn w:val="DefaultParagraphFont"/>
    <w:rsid w:val="0092712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2712A"/>
    <w:rPr>
      <w:i/>
      <w:iCs/>
    </w:rPr>
  </w:style>
  <w:style w:type="character" w:styleId="HTMLKeyboard">
    <w:name w:val="HTML Keyboard"/>
    <w:basedOn w:val="DefaultParagraphFont"/>
    <w:rsid w:val="0092712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2712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2712A"/>
    <w:rPr>
      <w:rFonts w:ascii="Courier New" w:hAnsi="Courier New" w:cs="Courier New"/>
    </w:rPr>
  </w:style>
  <w:style w:type="character" w:styleId="HTMLSample">
    <w:name w:val="HTML Sample"/>
    <w:basedOn w:val="DefaultParagraphFont"/>
    <w:rsid w:val="0092712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2712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2712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27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712A"/>
    <w:rPr>
      <w:b/>
      <w:bCs/>
    </w:rPr>
  </w:style>
  <w:style w:type="numbering" w:styleId="1ai">
    <w:name w:val="Outline List 1"/>
    <w:basedOn w:val="NoList"/>
    <w:rsid w:val="0092712A"/>
    <w:pPr>
      <w:numPr>
        <w:numId w:val="14"/>
      </w:numPr>
    </w:pPr>
  </w:style>
  <w:style w:type="numbering" w:styleId="111111">
    <w:name w:val="Outline List 2"/>
    <w:basedOn w:val="NoList"/>
    <w:rsid w:val="0092712A"/>
    <w:pPr>
      <w:numPr>
        <w:numId w:val="15"/>
      </w:numPr>
    </w:pPr>
  </w:style>
  <w:style w:type="numbering" w:styleId="ArticleSection">
    <w:name w:val="Outline List 3"/>
    <w:basedOn w:val="NoList"/>
    <w:rsid w:val="0092712A"/>
    <w:pPr>
      <w:numPr>
        <w:numId w:val="17"/>
      </w:numPr>
    </w:pPr>
  </w:style>
  <w:style w:type="table" w:styleId="TableSimple1">
    <w:name w:val="Table Simple 1"/>
    <w:basedOn w:val="TableNormal"/>
    <w:rsid w:val="0092712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2712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271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271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271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2712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2712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2712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2712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2712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2712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2712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2712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2712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2712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271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2712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2712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2712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271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271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2712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2712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2712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2712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271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271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271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2712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2712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2712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2712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2712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2712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2712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2712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271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2712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2712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2712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2712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2712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2712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2712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_NonCo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EEF77-B95E-44CC-BBDB-9985812A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Inst_Proc_NonCom.dotx</Template>
  <TotalTime>0</TotalTime>
  <Pages>14</Pages>
  <Words>2985</Words>
  <Characters>15434</Characters>
  <Application>Microsoft Office Word</Application>
  <DocSecurity>0</DocSecurity>
  <PresentationFormat/>
  <Lines>440</Lines>
  <Paragraphs>361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2021-12-19T23:17:00Z</cp:lastPrinted>
  <dcterms:created xsi:type="dcterms:W3CDTF">2022-03-30T01:15:00Z</dcterms:created>
  <dcterms:modified xsi:type="dcterms:W3CDTF">2022-03-30T01:15:00Z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Environment Protection and Biodiversity Conservation (Indian Ocean Territories Marine Parks) Proclamation 2022</vt:lpwstr>
  </property>
  <property fmtid="{D5CDD505-2E9C-101B-9397-08002B2CF9AE}" pid="4" name="Header">
    <vt:lpwstr>Section</vt:lpwstr>
  </property>
  <property fmtid="{D5CDD505-2E9C-101B-9397-08002B2CF9AE}" pid="5" name="Class">
    <vt:lpwstr>Proclamation (non-commencement)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17 March 2022</vt:lpwstr>
  </property>
  <property fmtid="{D5CDD505-2E9C-101B-9397-08002B2CF9AE}" pid="10" name="Authority">
    <vt:lpwstr>Unk</vt:lpwstr>
  </property>
  <property fmtid="{D5CDD505-2E9C-101B-9397-08002B2CF9AE}" pid="11" name="ID">
    <vt:lpwstr>OPC65586</vt:lpwstr>
  </property>
  <property fmtid="{D5CDD505-2E9C-101B-9397-08002B2CF9AE}" pid="12" name="DoNotAsk">
    <vt:lpwstr>0</vt:lpwstr>
  </property>
  <property fmtid="{D5CDD505-2E9C-101B-9397-08002B2CF9AE}" pid="13" name="ChangedTitle">
    <vt:lpwstr>Narcotic Drugs (Licence Charges) Amendment (Medicinal Cannabis Licences) Regulations 2021</vt:lpwstr>
  </property>
  <property fmtid="{D5CDD505-2E9C-101B-9397-08002B2CF9AE}" pid="14" name="DLM">
    <vt:lpwstr> </vt:lpwstr>
  </property>
  <property fmtid="{D5CDD505-2E9C-101B-9397-08002B2CF9AE}" pid="15" name="Classification">
    <vt:lpwstr> </vt:lpwstr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17 March 2022</vt:lpwstr>
  </property>
</Properties>
</file>