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BA67" w14:textId="77777777" w:rsidR="000B29F0" w:rsidRPr="00F05988" w:rsidRDefault="000B29F0" w:rsidP="000B29F0">
      <w:pPr>
        <w:spacing w:before="280" w:after="240"/>
        <w:rPr>
          <w:rFonts w:ascii="Times New Roman" w:hAnsi="Times New Roman" w:cs="Times New Roman"/>
          <w:b/>
          <w:sz w:val="32"/>
          <w:szCs w:val="32"/>
        </w:rPr>
      </w:pPr>
      <w:bookmarkStart w:id="0" w:name="_Hlk97544507"/>
    </w:p>
    <w:p w14:paraId="777FD03D" w14:textId="2BF94DBE" w:rsidR="000B29F0" w:rsidRPr="00C577CF" w:rsidRDefault="000B29F0" w:rsidP="000B29F0">
      <w:pPr>
        <w:spacing w:before="280" w:after="240"/>
        <w:rPr>
          <w:rFonts w:ascii="Times New Roman" w:hAnsi="Times New Roman" w:cs="Times New Roman"/>
          <w:b/>
          <w:sz w:val="32"/>
          <w:szCs w:val="32"/>
        </w:rPr>
      </w:pPr>
      <w:r w:rsidRPr="00C577CF">
        <w:rPr>
          <w:rFonts w:ascii="Times New Roman" w:hAnsi="Times New Roman" w:cs="Times New Roman"/>
          <w:noProof/>
        </w:rPr>
        <w:drawing>
          <wp:anchor distT="0" distB="0" distL="114300" distR="114300" simplePos="0" relativeHeight="251658240" behindDoc="0" locked="0" layoutInCell="1" allowOverlap="1" wp14:anchorId="2AFC7657" wp14:editId="12C1B2E9">
            <wp:simplePos x="0" y="0"/>
            <wp:positionH relativeFrom="margin">
              <wp:align>center</wp:align>
            </wp:positionH>
            <wp:positionV relativeFrom="margin">
              <wp:align>top</wp:align>
            </wp:positionV>
            <wp:extent cx="3542030" cy="746760"/>
            <wp:effectExtent l="0" t="0" r="1270" b="0"/>
            <wp:wrapSquare wrapText="bothSides"/>
            <wp:docPr id="2" name="Picture 2"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Securities and Investments Commis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7D64B7A8" w14:textId="77777777" w:rsidR="000B29F0" w:rsidRPr="00C577CF" w:rsidRDefault="000B29F0" w:rsidP="000B29F0">
      <w:pPr>
        <w:pStyle w:val="LI-Title"/>
        <w:pBdr>
          <w:top w:val="none" w:sz="0" w:space="0" w:color="auto"/>
        </w:pBdr>
        <w:jc w:val="center"/>
      </w:pPr>
    </w:p>
    <w:p w14:paraId="1BE69FD8" w14:textId="77777777" w:rsidR="000B29F0" w:rsidRPr="00C577CF" w:rsidRDefault="000B29F0" w:rsidP="000B29F0">
      <w:pPr>
        <w:pStyle w:val="LI-Title"/>
        <w:pBdr>
          <w:top w:val="none" w:sz="0" w:space="0" w:color="auto"/>
        </w:pBdr>
        <w:jc w:val="center"/>
      </w:pPr>
      <w:r w:rsidRPr="00C577CF">
        <w:t>Explanatory Statement</w:t>
      </w:r>
    </w:p>
    <w:p w14:paraId="798EE606" w14:textId="77777777" w:rsidR="000B29F0" w:rsidRPr="00C577CF" w:rsidRDefault="000B29F0" w:rsidP="000B29F0">
      <w:pPr>
        <w:rPr>
          <w:rFonts w:ascii="Times New Roman" w:hAnsi="Times New Roman" w:cs="Times New Roman"/>
          <w:lang w:eastAsia="en-AU"/>
        </w:rPr>
      </w:pPr>
    </w:p>
    <w:p w14:paraId="7A1B7C19" w14:textId="51AFAFBB" w:rsidR="000B29F0" w:rsidRPr="00C577CF" w:rsidRDefault="00F05988" w:rsidP="000B29F0">
      <w:pPr>
        <w:jc w:val="center"/>
        <w:rPr>
          <w:rFonts w:ascii="Times New Roman" w:hAnsi="Times New Roman" w:cs="Times New Roman"/>
          <w:b/>
          <w:i/>
          <w:sz w:val="28"/>
          <w:szCs w:val="28"/>
          <w:lang w:eastAsia="en-AU"/>
        </w:rPr>
      </w:pPr>
      <w:r w:rsidRPr="00C577CF">
        <w:rPr>
          <w:rFonts w:ascii="Times New Roman" w:hAnsi="Times New Roman" w:cs="Times New Roman"/>
          <w:b/>
          <w:i/>
          <w:sz w:val="28"/>
          <w:szCs w:val="28"/>
          <w:lang w:eastAsia="en-AU"/>
        </w:rPr>
        <w:t>ASIC Corporations (</w:t>
      </w:r>
      <w:bookmarkStart w:id="1" w:name="_Hlk99034432"/>
      <w:bookmarkStart w:id="2" w:name="_Hlk98168911"/>
      <w:r w:rsidR="00B64D3C" w:rsidRPr="00C577CF">
        <w:rPr>
          <w:rFonts w:ascii="Times New Roman" w:hAnsi="Times New Roman" w:cs="Times New Roman"/>
          <w:b/>
          <w:i/>
          <w:sz w:val="28"/>
          <w:szCs w:val="28"/>
          <w:lang w:eastAsia="en-AU"/>
        </w:rPr>
        <w:t>Commonwealth Financial Counselling</w:t>
      </w:r>
      <w:r w:rsidR="00726281" w:rsidRPr="00C577CF">
        <w:rPr>
          <w:rFonts w:ascii="Times New Roman" w:hAnsi="Times New Roman" w:cs="Times New Roman"/>
          <w:b/>
          <w:i/>
          <w:sz w:val="28"/>
          <w:szCs w:val="28"/>
          <w:lang w:eastAsia="en-AU"/>
        </w:rPr>
        <w:t>—</w:t>
      </w:r>
      <w:bookmarkEnd w:id="1"/>
      <w:bookmarkEnd w:id="2"/>
      <w:r w:rsidRPr="00C577CF">
        <w:rPr>
          <w:rFonts w:ascii="Times New Roman" w:hAnsi="Times New Roman" w:cs="Times New Roman"/>
          <w:b/>
          <w:i/>
          <w:sz w:val="28"/>
          <w:szCs w:val="28"/>
          <w:lang w:eastAsia="en-AU"/>
        </w:rPr>
        <w:t>Financial Capability Services) Instrument 2022/</w:t>
      </w:r>
      <w:r w:rsidR="00B241EC" w:rsidRPr="00C577CF">
        <w:rPr>
          <w:rFonts w:ascii="Times New Roman" w:hAnsi="Times New Roman" w:cs="Times New Roman"/>
          <w:b/>
          <w:i/>
          <w:sz w:val="28"/>
          <w:szCs w:val="28"/>
          <w:lang w:eastAsia="en-AU"/>
        </w:rPr>
        <w:t>221</w:t>
      </w:r>
    </w:p>
    <w:p w14:paraId="0B74B81B" w14:textId="62B037BC" w:rsidR="000B29F0" w:rsidRPr="00C577CF" w:rsidRDefault="000B29F0" w:rsidP="000B29F0">
      <w:pPr>
        <w:pStyle w:val="LI-BodyTextParaa"/>
        <w:ind w:left="0" w:firstLine="0"/>
      </w:pPr>
      <w:bookmarkStart w:id="3" w:name="BK_S3P1L1C1"/>
      <w:bookmarkEnd w:id="3"/>
      <w:r w:rsidRPr="00C577CF">
        <w:t xml:space="preserve">This is the Explanatory Statement for </w:t>
      </w:r>
      <w:r w:rsidRPr="00C577CF">
        <w:rPr>
          <w:i/>
          <w:iCs/>
        </w:rPr>
        <w:t>ASIC Corporations (</w:t>
      </w:r>
      <w:r w:rsidR="00B64D3C" w:rsidRPr="00C577CF">
        <w:rPr>
          <w:i/>
          <w:iCs/>
        </w:rPr>
        <w:t>Commonwealth Financial Counselling</w:t>
      </w:r>
      <w:r w:rsidR="00726281" w:rsidRPr="00C577CF">
        <w:rPr>
          <w:i/>
          <w:iCs/>
        </w:rPr>
        <w:t>—</w:t>
      </w:r>
      <w:r w:rsidRPr="00C577CF">
        <w:rPr>
          <w:i/>
          <w:iCs/>
        </w:rPr>
        <w:t>Financial Capability Services) Instrument 2022/</w:t>
      </w:r>
      <w:r w:rsidR="00B241EC" w:rsidRPr="00C577CF">
        <w:rPr>
          <w:i/>
          <w:iCs/>
        </w:rPr>
        <w:t>221</w:t>
      </w:r>
      <w:r w:rsidR="008D715C" w:rsidRPr="00C577CF">
        <w:t xml:space="preserve"> </w:t>
      </w:r>
    </w:p>
    <w:p w14:paraId="17C7A260" w14:textId="77777777" w:rsidR="000B29F0" w:rsidRPr="00C577CF" w:rsidRDefault="000B29F0" w:rsidP="000B29F0">
      <w:pPr>
        <w:pStyle w:val="LI-BodyTextParaa"/>
        <w:ind w:left="0" w:firstLine="0"/>
      </w:pPr>
      <w:r w:rsidRPr="00C577CF">
        <w:t>The Explanatory Statement is approved by the Australian Securities and Investments Commission (</w:t>
      </w:r>
      <w:r w:rsidRPr="00C577CF">
        <w:rPr>
          <w:b/>
          <w:iCs/>
        </w:rPr>
        <w:t>ASIC</w:t>
      </w:r>
      <w:r w:rsidRPr="00C577CF">
        <w:t>).</w:t>
      </w:r>
    </w:p>
    <w:p w14:paraId="42FEDE44" w14:textId="2A5633AB" w:rsidR="00A20354" w:rsidRPr="00C577CF" w:rsidRDefault="00A20354" w:rsidP="00A20354">
      <w:pPr>
        <w:shd w:val="clear" w:color="auto" w:fill="FFFFFF"/>
        <w:spacing w:after="0" w:line="240" w:lineRule="auto"/>
        <w:rPr>
          <w:rFonts w:ascii="Times New Roman" w:eastAsia="Times New Roman" w:hAnsi="Times New Roman" w:cs="Times New Roman"/>
          <w:color w:val="000000"/>
          <w:sz w:val="24"/>
          <w:szCs w:val="24"/>
          <w:lang w:val="en-US" w:eastAsia="en-AU"/>
        </w:rPr>
      </w:pPr>
    </w:p>
    <w:p w14:paraId="4212A193" w14:textId="6D948A28" w:rsidR="000B29F0" w:rsidRPr="00C577CF" w:rsidRDefault="000B29F0" w:rsidP="000B29F0">
      <w:pPr>
        <w:pStyle w:val="LI-BodyTextNumbered"/>
        <w:ind w:left="0" w:firstLine="0"/>
        <w:rPr>
          <w:b/>
        </w:rPr>
      </w:pPr>
      <w:r w:rsidRPr="00C577CF">
        <w:rPr>
          <w:b/>
        </w:rPr>
        <w:t>Summary</w:t>
      </w:r>
    </w:p>
    <w:p w14:paraId="7EB40075" w14:textId="77777777" w:rsidR="009D19C7" w:rsidRPr="00C577CF" w:rsidRDefault="009D19C7" w:rsidP="009D19C7">
      <w:pPr>
        <w:pStyle w:val="ListParagraph"/>
        <w:shd w:val="clear" w:color="auto" w:fill="FFFFFF"/>
        <w:spacing w:after="0" w:line="240" w:lineRule="auto"/>
        <w:ind w:left="570"/>
        <w:rPr>
          <w:rFonts w:ascii="Times New Roman" w:eastAsia="Times New Roman" w:hAnsi="Times New Roman" w:cs="Times New Roman"/>
          <w:color w:val="000000"/>
          <w:sz w:val="24"/>
          <w:szCs w:val="24"/>
          <w:lang w:val="en-US" w:eastAsia="en-AU"/>
        </w:rPr>
      </w:pPr>
    </w:p>
    <w:p w14:paraId="46767D70" w14:textId="532C1530" w:rsidR="001B747C" w:rsidRPr="00C577CF" w:rsidRDefault="000439FB" w:rsidP="009D19C7">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val="en-US" w:eastAsia="en-AU"/>
        </w:rPr>
      </w:pPr>
      <w:r w:rsidRPr="00C577CF">
        <w:rPr>
          <w:rFonts w:ascii="Times New Roman" w:eastAsia="Times New Roman" w:hAnsi="Times New Roman" w:cs="Times New Roman"/>
          <w:i/>
          <w:iCs/>
          <w:sz w:val="24"/>
          <w:szCs w:val="24"/>
          <w:lang w:eastAsia="en-AU"/>
        </w:rPr>
        <w:t>ASIC Corporations (</w:t>
      </w:r>
      <w:r w:rsidR="00B64D3C" w:rsidRPr="00C577CF">
        <w:rPr>
          <w:rFonts w:ascii="Times New Roman" w:eastAsia="Times New Roman" w:hAnsi="Times New Roman" w:cs="Times New Roman"/>
          <w:i/>
          <w:iCs/>
          <w:sz w:val="24"/>
          <w:szCs w:val="24"/>
          <w:lang w:eastAsia="en-AU"/>
        </w:rPr>
        <w:t>Commonwealth Financial Counselling</w:t>
      </w:r>
      <w:r w:rsidR="00726281" w:rsidRPr="00C577CF">
        <w:rPr>
          <w:rFonts w:ascii="Times New Roman" w:eastAsia="Times New Roman" w:hAnsi="Times New Roman" w:cs="Times New Roman"/>
          <w:i/>
          <w:iCs/>
          <w:sz w:val="24"/>
          <w:szCs w:val="24"/>
          <w:lang w:eastAsia="en-AU"/>
        </w:rPr>
        <w:t>—</w:t>
      </w:r>
      <w:r w:rsidRPr="00C577CF">
        <w:rPr>
          <w:rFonts w:ascii="Times New Roman" w:eastAsia="Times New Roman" w:hAnsi="Times New Roman" w:cs="Times New Roman"/>
          <w:i/>
          <w:iCs/>
          <w:sz w:val="24"/>
          <w:szCs w:val="24"/>
          <w:lang w:eastAsia="en-AU"/>
        </w:rPr>
        <w:t>Financial Capability Services) Instrument 2022/</w:t>
      </w:r>
      <w:r w:rsidR="00B241EC" w:rsidRPr="00C577CF">
        <w:rPr>
          <w:rFonts w:ascii="Times New Roman" w:eastAsia="Times New Roman" w:hAnsi="Times New Roman" w:cs="Times New Roman"/>
          <w:i/>
          <w:iCs/>
          <w:sz w:val="24"/>
          <w:szCs w:val="24"/>
          <w:lang w:eastAsia="en-AU"/>
        </w:rPr>
        <w:t>221</w:t>
      </w:r>
      <w:r w:rsidRPr="00C577CF">
        <w:rPr>
          <w:rFonts w:ascii="Times New Roman" w:eastAsia="Times New Roman" w:hAnsi="Times New Roman" w:cs="Times New Roman"/>
          <w:sz w:val="24"/>
          <w:szCs w:val="24"/>
          <w:lang w:eastAsia="en-AU"/>
        </w:rPr>
        <w:t xml:space="preserve"> (</w:t>
      </w:r>
      <w:r w:rsidRPr="00C577CF">
        <w:rPr>
          <w:rFonts w:ascii="Times New Roman" w:eastAsia="Times New Roman" w:hAnsi="Times New Roman" w:cs="Times New Roman"/>
          <w:b/>
          <w:bCs/>
          <w:sz w:val="24"/>
          <w:szCs w:val="24"/>
          <w:lang w:eastAsia="en-AU"/>
        </w:rPr>
        <w:t>the instrument</w:t>
      </w:r>
      <w:r w:rsidRPr="00C577CF">
        <w:rPr>
          <w:rFonts w:ascii="Times New Roman" w:eastAsia="Times New Roman" w:hAnsi="Times New Roman" w:cs="Times New Roman"/>
          <w:sz w:val="24"/>
          <w:szCs w:val="24"/>
          <w:lang w:eastAsia="en-AU"/>
        </w:rPr>
        <w:t xml:space="preserve">) </w:t>
      </w:r>
      <w:r w:rsidR="009D19C7" w:rsidRPr="00C577CF">
        <w:rPr>
          <w:rFonts w:ascii="Times New Roman" w:eastAsia="Times New Roman" w:hAnsi="Times New Roman" w:cs="Times New Roman"/>
          <w:sz w:val="24"/>
          <w:szCs w:val="24"/>
          <w:lang w:eastAsia="en-AU"/>
        </w:rPr>
        <w:t xml:space="preserve">provides relief for financial capability service providers from the requirement to hold an </w:t>
      </w:r>
      <w:r w:rsidR="000447BF" w:rsidRPr="00C577CF">
        <w:rPr>
          <w:rFonts w:ascii="Times New Roman" w:eastAsia="Times New Roman" w:hAnsi="Times New Roman" w:cs="Times New Roman"/>
          <w:color w:val="000000"/>
          <w:sz w:val="24"/>
          <w:szCs w:val="24"/>
          <w:lang w:eastAsia="en-AU"/>
        </w:rPr>
        <w:t>Australian financial services (</w:t>
      </w:r>
      <w:r w:rsidR="000447BF" w:rsidRPr="00C577CF">
        <w:rPr>
          <w:rFonts w:ascii="Times New Roman" w:eastAsia="Times New Roman" w:hAnsi="Times New Roman" w:cs="Times New Roman"/>
          <w:b/>
          <w:bCs/>
          <w:color w:val="000000"/>
          <w:sz w:val="24"/>
          <w:szCs w:val="24"/>
          <w:lang w:eastAsia="en-AU"/>
        </w:rPr>
        <w:t>AFS</w:t>
      </w:r>
      <w:r w:rsidR="000447BF" w:rsidRPr="00C577CF">
        <w:rPr>
          <w:rFonts w:ascii="Times New Roman" w:eastAsia="Times New Roman" w:hAnsi="Times New Roman" w:cs="Times New Roman"/>
          <w:color w:val="000000"/>
          <w:sz w:val="24"/>
          <w:szCs w:val="24"/>
          <w:lang w:eastAsia="en-AU"/>
        </w:rPr>
        <w:t>) licence</w:t>
      </w:r>
      <w:r w:rsidR="000447BF" w:rsidRPr="00C577CF">
        <w:rPr>
          <w:rFonts w:ascii="Times New Roman" w:eastAsia="Times New Roman" w:hAnsi="Times New Roman" w:cs="Times New Roman"/>
          <w:sz w:val="24"/>
          <w:szCs w:val="24"/>
          <w:lang w:eastAsia="en-AU"/>
        </w:rPr>
        <w:t xml:space="preserve"> </w:t>
      </w:r>
      <w:r w:rsidR="009D19C7" w:rsidRPr="00C577CF">
        <w:rPr>
          <w:rFonts w:ascii="Times New Roman" w:eastAsia="Times New Roman" w:hAnsi="Times New Roman" w:cs="Times New Roman"/>
          <w:sz w:val="24"/>
          <w:szCs w:val="24"/>
          <w:lang w:eastAsia="en-AU"/>
        </w:rPr>
        <w:t>when providing financial product advice</w:t>
      </w:r>
      <w:r w:rsidR="001B747C" w:rsidRPr="00C577CF">
        <w:rPr>
          <w:rFonts w:ascii="Times New Roman" w:eastAsia="Times New Roman" w:hAnsi="Times New Roman" w:cs="Times New Roman"/>
          <w:sz w:val="24"/>
          <w:szCs w:val="24"/>
          <w:lang w:eastAsia="en-AU"/>
        </w:rPr>
        <w:t xml:space="preserve">, </w:t>
      </w:r>
      <w:r w:rsidR="009D19C7" w:rsidRPr="00C577CF">
        <w:rPr>
          <w:rFonts w:ascii="Times New Roman" w:eastAsia="Times New Roman" w:hAnsi="Times New Roman" w:cs="Times New Roman"/>
          <w:sz w:val="24"/>
          <w:szCs w:val="24"/>
          <w:lang w:eastAsia="en-AU"/>
        </w:rPr>
        <w:t xml:space="preserve">limited to advice about basic deposit </w:t>
      </w:r>
      <w:r w:rsidR="00B73B9C" w:rsidRPr="00C577CF">
        <w:rPr>
          <w:rFonts w:ascii="Times New Roman" w:eastAsia="Times New Roman" w:hAnsi="Times New Roman" w:cs="Times New Roman"/>
          <w:sz w:val="24"/>
          <w:szCs w:val="24"/>
          <w:lang w:eastAsia="en-AU"/>
        </w:rPr>
        <w:t>products</w:t>
      </w:r>
      <w:r w:rsidR="009D19C7" w:rsidRPr="00C577CF">
        <w:rPr>
          <w:rFonts w:ascii="Times New Roman" w:eastAsia="Times New Roman" w:hAnsi="Times New Roman" w:cs="Times New Roman"/>
          <w:sz w:val="24"/>
          <w:szCs w:val="24"/>
          <w:lang w:eastAsia="en-AU"/>
        </w:rPr>
        <w:t xml:space="preserve">, </w:t>
      </w:r>
      <w:r w:rsidR="001B747C" w:rsidRPr="00C577CF">
        <w:rPr>
          <w:rFonts w:ascii="Times New Roman" w:eastAsia="Times New Roman" w:hAnsi="Times New Roman" w:cs="Times New Roman"/>
          <w:sz w:val="24"/>
          <w:szCs w:val="24"/>
          <w:lang w:eastAsia="en-AU"/>
        </w:rPr>
        <w:t xml:space="preserve">in certain circumstances. </w:t>
      </w:r>
    </w:p>
    <w:p w14:paraId="0860647A" w14:textId="77777777" w:rsidR="001B747C" w:rsidRPr="00C577CF" w:rsidRDefault="001B747C" w:rsidP="001B747C">
      <w:pPr>
        <w:pStyle w:val="ListParagraph"/>
        <w:shd w:val="clear" w:color="auto" w:fill="FFFFFF"/>
        <w:spacing w:after="0" w:line="240" w:lineRule="auto"/>
        <w:ind w:left="570"/>
        <w:rPr>
          <w:rFonts w:ascii="Times New Roman" w:eastAsia="Times New Roman" w:hAnsi="Times New Roman" w:cs="Times New Roman"/>
          <w:sz w:val="24"/>
          <w:szCs w:val="24"/>
          <w:lang w:eastAsia="en-AU"/>
        </w:rPr>
      </w:pPr>
    </w:p>
    <w:p w14:paraId="4F3069B6" w14:textId="23ADF743" w:rsidR="009D19C7" w:rsidRPr="00B73B9C" w:rsidRDefault="00B73B9C" w:rsidP="00483BD3">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val="en-US" w:eastAsia="en-AU"/>
        </w:rPr>
      </w:pPr>
      <w:r w:rsidRPr="00C577CF">
        <w:rPr>
          <w:rFonts w:ascii="Times New Roman" w:eastAsia="Times New Roman" w:hAnsi="Times New Roman" w:cs="Times New Roman"/>
          <w:sz w:val="24"/>
          <w:szCs w:val="24"/>
          <w:lang w:eastAsia="en-AU"/>
        </w:rPr>
        <w:t>Financial capability services</w:t>
      </w:r>
      <w:r w:rsidR="00133E0A" w:rsidRPr="00C577CF">
        <w:rPr>
          <w:rFonts w:ascii="Times New Roman" w:eastAsia="Times New Roman" w:hAnsi="Times New Roman" w:cs="Times New Roman"/>
          <w:sz w:val="24"/>
          <w:szCs w:val="24"/>
          <w:lang w:eastAsia="en-AU"/>
        </w:rPr>
        <w:t>, previously known as money management services,</w:t>
      </w:r>
      <w:r w:rsidRPr="00C577CF">
        <w:rPr>
          <w:rFonts w:ascii="Times New Roman" w:eastAsia="Times New Roman" w:hAnsi="Times New Roman" w:cs="Times New Roman"/>
          <w:sz w:val="24"/>
          <w:szCs w:val="24"/>
          <w:lang w:eastAsia="en-AU"/>
        </w:rPr>
        <w:t xml:space="preserve"> are financial literacy and capacity building services provided predominantly to improve the financial knowledge and skills of consumers. The services are provided by financial capability service providers who are funded in whole or in part by the Commonwealth through the Department</w:t>
      </w:r>
      <w:r w:rsidRPr="00B73B9C">
        <w:rPr>
          <w:rFonts w:ascii="Times New Roman" w:eastAsia="Times New Roman" w:hAnsi="Times New Roman" w:cs="Times New Roman"/>
          <w:sz w:val="24"/>
          <w:szCs w:val="24"/>
          <w:lang w:eastAsia="en-AU"/>
        </w:rPr>
        <w:t xml:space="preserve"> of Social Services</w:t>
      </w:r>
      <w:r>
        <w:rPr>
          <w:rFonts w:ascii="Times New Roman" w:eastAsia="Times New Roman" w:hAnsi="Times New Roman" w:cs="Times New Roman"/>
          <w:sz w:val="24"/>
          <w:szCs w:val="24"/>
          <w:lang w:eastAsia="en-AU"/>
        </w:rPr>
        <w:t xml:space="preserve"> (</w:t>
      </w:r>
      <w:r w:rsidRPr="006A2D91">
        <w:rPr>
          <w:rFonts w:ascii="Times New Roman" w:eastAsia="Times New Roman" w:hAnsi="Times New Roman" w:cs="Times New Roman"/>
          <w:b/>
          <w:bCs/>
          <w:sz w:val="24"/>
          <w:szCs w:val="24"/>
          <w:lang w:eastAsia="en-AU"/>
        </w:rPr>
        <w:t>DSS</w:t>
      </w:r>
      <w:r>
        <w:rPr>
          <w:rFonts w:ascii="Times New Roman" w:eastAsia="Times New Roman" w:hAnsi="Times New Roman" w:cs="Times New Roman"/>
          <w:sz w:val="24"/>
          <w:szCs w:val="24"/>
          <w:lang w:eastAsia="en-AU"/>
        </w:rPr>
        <w:t>)</w:t>
      </w:r>
      <w:r w:rsidRPr="00B73B9C">
        <w:rPr>
          <w:rFonts w:ascii="Times New Roman" w:eastAsia="Times New Roman" w:hAnsi="Times New Roman" w:cs="Times New Roman"/>
          <w:sz w:val="24"/>
          <w:szCs w:val="24"/>
          <w:lang w:eastAsia="en-AU"/>
        </w:rPr>
        <w:t>.</w:t>
      </w:r>
    </w:p>
    <w:p w14:paraId="2445EB16" w14:textId="77777777" w:rsidR="00B73B9C" w:rsidRPr="00B73B9C" w:rsidRDefault="00B73B9C" w:rsidP="00B73B9C">
      <w:pPr>
        <w:pStyle w:val="ListParagraph"/>
        <w:rPr>
          <w:rFonts w:ascii="Times New Roman" w:eastAsia="Times New Roman" w:hAnsi="Times New Roman" w:cs="Times New Roman"/>
          <w:color w:val="000000"/>
          <w:sz w:val="24"/>
          <w:szCs w:val="24"/>
          <w:lang w:val="en-US" w:eastAsia="en-AU"/>
        </w:rPr>
      </w:pPr>
    </w:p>
    <w:p w14:paraId="7A052FE3" w14:textId="77777777" w:rsidR="00E430D4" w:rsidRPr="00E430D4" w:rsidRDefault="00B73B9C" w:rsidP="00E430D4">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val="en-US" w:eastAsia="en-AU"/>
        </w:rPr>
        <w:t xml:space="preserve">In the course of providing financial capability services, a financial capability service provider might </w:t>
      </w:r>
      <w:r w:rsidR="00E430D4">
        <w:rPr>
          <w:rFonts w:ascii="Times New Roman" w:eastAsia="Times New Roman" w:hAnsi="Times New Roman" w:cs="Times New Roman"/>
          <w:color w:val="000000"/>
          <w:sz w:val="24"/>
          <w:szCs w:val="24"/>
          <w:lang w:val="en-US" w:eastAsia="en-AU"/>
        </w:rPr>
        <w:t xml:space="preserve">from time to time </w:t>
      </w:r>
      <w:r>
        <w:rPr>
          <w:rFonts w:ascii="Times New Roman" w:eastAsia="Times New Roman" w:hAnsi="Times New Roman" w:cs="Times New Roman"/>
          <w:color w:val="000000"/>
          <w:sz w:val="24"/>
          <w:szCs w:val="24"/>
          <w:lang w:val="en-US" w:eastAsia="en-AU"/>
        </w:rPr>
        <w:t xml:space="preserve">provide consumers with basic financial product advice, limited to advice about basic deposit products. </w:t>
      </w:r>
    </w:p>
    <w:p w14:paraId="340B1845" w14:textId="77777777" w:rsidR="00E430D4" w:rsidRPr="00E430D4" w:rsidRDefault="00E430D4" w:rsidP="00E430D4">
      <w:pPr>
        <w:pStyle w:val="ListParagraph"/>
        <w:rPr>
          <w:rFonts w:ascii="Times New Roman" w:eastAsia="Times New Roman" w:hAnsi="Times New Roman" w:cs="Times New Roman"/>
          <w:color w:val="000000"/>
          <w:sz w:val="24"/>
          <w:szCs w:val="24"/>
          <w:lang w:val="en-US" w:eastAsia="en-AU"/>
        </w:rPr>
      </w:pPr>
    </w:p>
    <w:p w14:paraId="2D0E9A65" w14:textId="238F78D4" w:rsidR="00B73B9C" w:rsidRPr="00E430D4" w:rsidRDefault="00E430D4" w:rsidP="00E430D4">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val="en-US" w:eastAsia="en-AU"/>
        </w:rPr>
        <w:t xml:space="preserve">Without the relief in this instrument, financial capability service providers would have disproportionately burdensome compliance costs under the AFS licensing regime, which would likely render their services to consumers unviable. </w:t>
      </w:r>
      <w:r w:rsidRPr="001B747C">
        <w:rPr>
          <w:rFonts w:ascii="Times New Roman" w:eastAsia="Times New Roman" w:hAnsi="Times New Roman" w:cs="Times New Roman"/>
          <w:color w:val="000000"/>
          <w:sz w:val="24"/>
          <w:szCs w:val="24"/>
          <w:lang w:eastAsia="en-AU"/>
        </w:rPr>
        <w:t xml:space="preserve">This </w:t>
      </w:r>
      <w:r>
        <w:rPr>
          <w:rFonts w:ascii="Times New Roman" w:eastAsia="Times New Roman" w:hAnsi="Times New Roman" w:cs="Times New Roman"/>
          <w:color w:val="000000"/>
          <w:sz w:val="24"/>
          <w:szCs w:val="24"/>
          <w:lang w:eastAsia="en-AU"/>
        </w:rPr>
        <w:t>instrument</w:t>
      </w:r>
      <w:r w:rsidRPr="001B747C">
        <w:rPr>
          <w:rFonts w:ascii="Times New Roman" w:eastAsia="Times New Roman" w:hAnsi="Times New Roman" w:cs="Times New Roman"/>
          <w:color w:val="000000"/>
          <w:sz w:val="24"/>
          <w:szCs w:val="24"/>
          <w:lang w:eastAsia="en-AU"/>
        </w:rPr>
        <w:t xml:space="preserve"> recognises the important assistance and support financial capability service</w:t>
      </w:r>
      <w:r w:rsidR="008B18BF">
        <w:rPr>
          <w:rFonts w:ascii="Times New Roman" w:eastAsia="Times New Roman" w:hAnsi="Times New Roman" w:cs="Times New Roman"/>
          <w:color w:val="000000"/>
          <w:sz w:val="24"/>
          <w:szCs w:val="24"/>
          <w:lang w:eastAsia="en-AU"/>
        </w:rPr>
        <w:t xml:space="preserve"> providers</w:t>
      </w:r>
      <w:r w:rsidRPr="001B747C">
        <w:rPr>
          <w:rFonts w:ascii="Times New Roman" w:eastAsia="Times New Roman" w:hAnsi="Times New Roman" w:cs="Times New Roman"/>
          <w:color w:val="000000"/>
          <w:sz w:val="24"/>
          <w:szCs w:val="24"/>
          <w:lang w:eastAsia="en-AU"/>
        </w:rPr>
        <w:t xml:space="preserve"> give to consumers</w:t>
      </w:r>
      <w:r w:rsidR="008B18BF">
        <w:rPr>
          <w:rFonts w:ascii="Times New Roman" w:eastAsia="Times New Roman" w:hAnsi="Times New Roman" w:cs="Times New Roman"/>
          <w:color w:val="000000"/>
          <w:sz w:val="24"/>
          <w:szCs w:val="24"/>
          <w:lang w:eastAsia="en-AU"/>
        </w:rPr>
        <w:t xml:space="preserve"> to build knowledge and understanding </w:t>
      </w:r>
      <w:r w:rsidR="00240E14">
        <w:rPr>
          <w:rFonts w:ascii="Times New Roman" w:eastAsia="Times New Roman" w:hAnsi="Times New Roman" w:cs="Times New Roman"/>
          <w:color w:val="000000"/>
          <w:sz w:val="24"/>
          <w:szCs w:val="24"/>
          <w:lang w:eastAsia="en-AU"/>
        </w:rPr>
        <w:t>for accessing and using basic deposit</w:t>
      </w:r>
      <w:r w:rsidR="008B18BF">
        <w:rPr>
          <w:rFonts w:ascii="Times New Roman" w:eastAsia="Times New Roman" w:hAnsi="Times New Roman" w:cs="Times New Roman"/>
          <w:color w:val="000000"/>
          <w:sz w:val="24"/>
          <w:szCs w:val="24"/>
          <w:lang w:eastAsia="en-AU"/>
        </w:rPr>
        <w:t xml:space="preserve"> products</w:t>
      </w:r>
      <w:r w:rsidRPr="001B747C">
        <w:rPr>
          <w:rFonts w:ascii="Times New Roman" w:eastAsia="Times New Roman" w:hAnsi="Times New Roman" w:cs="Times New Roman"/>
          <w:color w:val="000000"/>
          <w:sz w:val="24"/>
          <w:szCs w:val="24"/>
          <w:lang w:eastAsia="en-AU"/>
        </w:rPr>
        <w:t>.</w:t>
      </w:r>
    </w:p>
    <w:p w14:paraId="62E57A3A" w14:textId="77777777" w:rsidR="00B73B9C" w:rsidRPr="00B73B9C" w:rsidRDefault="00B73B9C" w:rsidP="00B73B9C">
      <w:pPr>
        <w:pStyle w:val="ListParagraph"/>
        <w:shd w:val="clear" w:color="auto" w:fill="FFFFFF"/>
        <w:spacing w:after="0" w:line="240" w:lineRule="auto"/>
        <w:ind w:left="570"/>
        <w:rPr>
          <w:rFonts w:ascii="Times New Roman" w:eastAsia="Times New Roman" w:hAnsi="Times New Roman" w:cs="Times New Roman"/>
          <w:color w:val="000000"/>
          <w:sz w:val="24"/>
          <w:szCs w:val="24"/>
          <w:lang w:val="en-US" w:eastAsia="en-AU"/>
        </w:rPr>
      </w:pPr>
    </w:p>
    <w:p w14:paraId="51D82F1F" w14:textId="6ED234D9" w:rsidR="005D40A5" w:rsidRPr="001B747C" w:rsidRDefault="005D40A5" w:rsidP="005D40A5">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val="en-US" w:eastAsia="en-AU"/>
        </w:rPr>
      </w:pPr>
      <w:r w:rsidRPr="001B747C">
        <w:rPr>
          <w:rFonts w:ascii="Times New Roman" w:eastAsia="Times New Roman" w:hAnsi="Times New Roman" w:cs="Times New Roman"/>
          <w:color w:val="000000"/>
          <w:sz w:val="24"/>
          <w:szCs w:val="24"/>
          <w:lang w:val="en-US" w:eastAsia="en-AU"/>
        </w:rPr>
        <w:t>In 2011, ASIC provided a</w:t>
      </w:r>
      <w:r w:rsidR="00E430D4">
        <w:rPr>
          <w:rFonts w:ascii="Times New Roman" w:eastAsia="Times New Roman" w:hAnsi="Times New Roman" w:cs="Times New Roman"/>
          <w:color w:val="000000"/>
          <w:sz w:val="24"/>
          <w:szCs w:val="24"/>
          <w:lang w:val="en-US" w:eastAsia="en-AU"/>
        </w:rPr>
        <w:t xml:space="preserve">n </w:t>
      </w:r>
      <w:r w:rsidRPr="001B747C">
        <w:rPr>
          <w:rFonts w:ascii="Times New Roman" w:eastAsia="Times New Roman" w:hAnsi="Times New Roman" w:cs="Times New Roman"/>
          <w:color w:val="000000"/>
          <w:sz w:val="24"/>
          <w:szCs w:val="24"/>
          <w:lang w:val="en-US" w:eastAsia="en-AU"/>
        </w:rPr>
        <w:t xml:space="preserve">exemption </w:t>
      </w:r>
      <w:r w:rsidR="008D715C" w:rsidRPr="001B747C">
        <w:rPr>
          <w:rFonts w:ascii="Times New Roman" w:eastAsia="Times New Roman" w:hAnsi="Times New Roman" w:cs="Times New Roman"/>
          <w:color w:val="000000"/>
          <w:sz w:val="24"/>
          <w:szCs w:val="24"/>
          <w:lang w:val="en-US" w:eastAsia="en-AU"/>
        </w:rPr>
        <w:t xml:space="preserve">in ASIC Class Order [CO 11/927] </w:t>
      </w:r>
      <w:r w:rsidR="000439FB">
        <w:rPr>
          <w:rFonts w:ascii="Times New Roman" w:eastAsia="Times New Roman" w:hAnsi="Times New Roman" w:cs="Times New Roman"/>
          <w:color w:val="000000"/>
          <w:sz w:val="24"/>
          <w:szCs w:val="24"/>
          <w:lang w:val="en-US" w:eastAsia="en-AU"/>
        </w:rPr>
        <w:t>(</w:t>
      </w:r>
      <w:r w:rsidR="000439FB" w:rsidRPr="006A2D91">
        <w:rPr>
          <w:rFonts w:ascii="Times New Roman" w:eastAsia="Times New Roman" w:hAnsi="Times New Roman" w:cs="Times New Roman"/>
          <w:b/>
          <w:bCs/>
          <w:color w:val="000000"/>
          <w:sz w:val="24"/>
          <w:szCs w:val="24"/>
          <w:lang w:val="en-US" w:eastAsia="en-AU"/>
        </w:rPr>
        <w:t>the class order</w:t>
      </w:r>
      <w:r w:rsidR="000439FB">
        <w:rPr>
          <w:rFonts w:ascii="Times New Roman" w:eastAsia="Times New Roman" w:hAnsi="Times New Roman" w:cs="Times New Roman"/>
          <w:color w:val="000000"/>
          <w:sz w:val="24"/>
          <w:szCs w:val="24"/>
          <w:lang w:val="en-US" w:eastAsia="en-AU"/>
        </w:rPr>
        <w:t xml:space="preserve">) </w:t>
      </w:r>
      <w:r w:rsidRPr="001B747C">
        <w:rPr>
          <w:rFonts w:ascii="Times New Roman" w:eastAsia="Times New Roman" w:hAnsi="Times New Roman" w:cs="Times New Roman"/>
          <w:color w:val="000000"/>
          <w:sz w:val="24"/>
          <w:szCs w:val="24"/>
          <w:lang w:val="en-US" w:eastAsia="en-AU"/>
        </w:rPr>
        <w:t xml:space="preserve">from the AFS licensing requirements to money management services providers </w:t>
      </w:r>
      <w:r w:rsidR="00E430D4">
        <w:rPr>
          <w:rFonts w:ascii="Times New Roman" w:eastAsia="Times New Roman" w:hAnsi="Times New Roman" w:cs="Times New Roman"/>
          <w:color w:val="000000"/>
          <w:sz w:val="24"/>
          <w:szCs w:val="24"/>
          <w:lang w:val="en-US" w:eastAsia="en-AU"/>
        </w:rPr>
        <w:t xml:space="preserve">(now known as financial capability service providers) </w:t>
      </w:r>
      <w:r w:rsidRPr="001B747C">
        <w:rPr>
          <w:rFonts w:ascii="Times New Roman" w:eastAsia="Times New Roman" w:hAnsi="Times New Roman" w:cs="Times New Roman"/>
          <w:color w:val="000000"/>
          <w:sz w:val="24"/>
          <w:szCs w:val="24"/>
          <w:lang w:val="en-US" w:eastAsia="en-AU"/>
        </w:rPr>
        <w:t xml:space="preserve">under the </w:t>
      </w:r>
      <w:r w:rsidR="00653D82" w:rsidRPr="00C8702F">
        <w:rPr>
          <w:rFonts w:ascii="Times New Roman" w:eastAsia="Times New Roman" w:hAnsi="Times New Roman" w:cs="Times New Roman"/>
          <w:i/>
          <w:iCs/>
          <w:color w:val="000000"/>
          <w:sz w:val="24"/>
          <w:szCs w:val="24"/>
          <w:lang w:val="en-US" w:eastAsia="en-AU"/>
        </w:rPr>
        <w:t>Corporations Act 2001</w:t>
      </w:r>
      <w:r w:rsidR="00653D82">
        <w:rPr>
          <w:rFonts w:ascii="Times New Roman" w:eastAsia="Times New Roman" w:hAnsi="Times New Roman" w:cs="Times New Roman"/>
          <w:color w:val="000000"/>
          <w:sz w:val="24"/>
          <w:szCs w:val="24"/>
          <w:lang w:val="en-US" w:eastAsia="en-AU"/>
        </w:rPr>
        <w:t xml:space="preserve"> (</w:t>
      </w:r>
      <w:r w:rsidRPr="006A2D91">
        <w:rPr>
          <w:rFonts w:ascii="Times New Roman" w:eastAsia="Times New Roman" w:hAnsi="Times New Roman" w:cs="Times New Roman"/>
          <w:b/>
          <w:bCs/>
          <w:color w:val="000000"/>
          <w:sz w:val="24"/>
          <w:szCs w:val="24"/>
          <w:lang w:val="en-US" w:eastAsia="en-AU"/>
        </w:rPr>
        <w:t>Corporations Act</w:t>
      </w:r>
      <w:r w:rsidR="00653D82">
        <w:rPr>
          <w:rFonts w:ascii="Times New Roman" w:eastAsia="Times New Roman" w:hAnsi="Times New Roman" w:cs="Times New Roman"/>
          <w:color w:val="000000"/>
          <w:sz w:val="24"/>
          <w:szCs w:val="24"/>
          <w:lang w:val="en-US" w:eastAsia="en-AU"/>
        </w:rPr>
        <w:t>)</w:t>
      </w:r>
      <w:r w:rsidRPr="001B747C">
        <w:rPr>
          <w:rFonts w:ascii="Times New Roman" w:eastAsia="Times New Roman" w:hAnsi="Times New Roman" w:cs="Times New Roman"/>
          <w:i/>
          <w:iCs/>
          <w:color w:val="000000"/>
          <w:sz w:val="24"/>
          <w:szCs w:val="24"/>
          <w:lang w:val="en-US" w:eastAsia="en-AU"/>
        </w:rPr>
        <w:t xml:space="preserve">, </w:t>
      </w:r>
      <w:r w:rsidRPr="001B747C">
        <w:rPr>
          <w:rFonts w:ascii="Times New Roman" w:eastAsia="Times New Roman" w:hAnsi="Times New Roman" w:cs="Times New Roman"/>
          <w:color w:val="000000"/>
          <w:sz w:val="24"/>
          <w:szCs w:val="24"/>
          <w:lang w:val="en-US" w:eastAsia="en-AU"/>
        </w:rPr>
        <w:t xml:space="preserve">to enable them to provide </w:t>
      </w:r>
      <w:r w:rsidRPr="001B747C">
        <w:rPr>
          <w:rFonts w:ascii="Times New Roman" w:eastAsia="Times New Roman" w:hAnsi="Times New Roman" w:cs="Times New Roman"/>
          <w:color w:val="000000"/>
          <w:sz w:val="24"/>
          <w:szCs w:val="24"/>
          <w:lang w:val="en-US" w:eastAsia="en-AU"/>
        </w:rPr>
        <w:lastRenderedPageBreak/>
        <w:t>financial product advice, limited to advice about basic deposit services, where it is provided as part of the money management service</w:t>
      </w:r>
      <w:r w:rsidR="00E430D4">
        <w:rPr>
          <w:rFonts w:ascii="Times New Roman" w:eastAsia="Times New Roman" w:hAnsi="Times New Roman" w:cs="Times New Roman"/>
          <w:color w:val="000000"/>
          <w:sz w:val="24"/>
          <w:szCs w:val="24"/>
          <w:lang w:val="en-US" w:eastAsia="en-AU"/>
        </w:rPr>
        <w:t xml:space="preserve"> (now known as a financial capability service)</w:t>
      </w:r>
      <w:r w:rsidRPr="001B747C">
        <w:rPr>
          <w:rFonts w:ascii="Times New Roman" w:eastAsia="Times New Roman" w:hAnsi="Times New Roman" w:cs="Times New Roman"/>
          <w:i/>
          <w:iCs/>
          <w:color w:val="000000"/>
          <w:sz w:val="24"/>
          <w:szCs w:val="24"/>
          <w:lang w:val="en-US" w:eastAsia="en-AU"/>
        </w:rPr>
        <w:t>.</w:t>
      </w:r>
      <w:r w:rsidRPr="001B747C">
        <w:rPr>
          <w:rFonts w:ascii="Times New Roman" w:eastAsia="Times New Roman" w:hAnsi="Times New Roman" w:cs="Times New Roman"/>
          <w:color w:val="000000"/>
          <w:sz w:val="24"/>
          <w:szCs w:val="24"/>
          <w:lang w:val="en-US" w:eastAsia="en-AU"/>
        </w:rPr>
        <w:t xml:space="preserve"> The exemption is set out in ASIC Class Order [CO 11/927] and sunsets on 1 April 2022. </w:t>
      </w:r>
    </w:p>
    <w:p w14:paraId="3C313784" w14:textId="32D70EE6" w:rsidR="008D715C" w:rsidRPr="006A2D91" w:rsidRDefault="005D40A5" w:rsidP="001B747C">
      <w:pPr>
        <w:pStyle w:val="LI-BodyTextNumbered"/>
        <w:numPr>
          <w:ilvl w:val="0"/>
          <w:numId w:val="6"/>
        </w:numPr>
        <w:rPr>
          <w:b/>
        </w:rPr>
      </w:pPr>
      <w:r w:rsidRPr="001B747C">
        <w:rPr>
          <w:color w:val="000000"/>
          <w:lang w:val="en-US"/>
        </w:rPr>
        <w:t>To</w:t>
      </w:r>
      <w:r w:rsidR="00E430D4">
        <w:rPr>
          <w:color w:val="000000"/>
          <w:lang w:val="en-US"/>
        </w:rPr>
        <w:t xml:space="preserve"> ensure financial capability service providers can continue to </w:t>
      </w:r>
      <w:r w:rsidR="008B18BF">
        <w:rPr>
          <w:color w:val="000000"/>
          <w:lang w:val="en-US"/>
        </w:rPr>
        <w:t xml:space="preserve">provide financial capability services </w:t>
      </w:r>
      <w:r w:rsidR="00DD1BC4">
        <w:rPr>
          <w:color w:val="000000"/>
          <w:lang w:val="en-US"/>
        </w:rPr>
        <w:t xml:space="preserve">to consumers </w:t>
      </w:r>
      <w:r w:rsidR="008B18BF">
        <w:rPr>
          <w:color w:val="000000"/>
          <w:lang w:val="en-US"/>
        </w:rPr>
        <w:t xml:space="preserve">in a </w:t>
      </w:r>
      <w:proofErr w:type="gramStart"/>
      <w:r w:rsidR="008B18BF">
        <w:rPr>
          <w:color w:val="000000"/>
          <w:lang w:val="en-US"/>
        </w:rPr>
        <w:t>cost effective</w:t>
      </w:r>
      <w:proofErr w:type="gramEnd"/>
      <w:r w:rsidR="008B18BF">
        <w:rPr>
          <w:color w:val="000000"/>
          <w:lang w:val="en-US"/>
        </w:rPr>
        <w:t xml:space="preserve"> way</w:t>
      </w:r>
      <w:r w:rsidR="00E430D4">
        <w:rPr>
          <w:color w:val="000000"/>
          <w:lang w:val="en-US"/>
        </w:rPr>
        <w:t xml:space="preserve">, </w:t>
      </w:r>
      <w:r w:rsidR="00A20354" w:rsidRPr="001B747C">
        <w:rPr>
          <w:color w:val="000000"/>
          <w:lang w:val="en-US"/>
        </w:rPr>
        <w:t xml:space="preserve">ASIC </w:t>
      </w:r>
      <w:r w:rsidR="008B18BF">
        <w:rPr>
          <w:color w:val="000000"/>
          <w:lang w:val="en-US"/>
        </w:rPr>
        <w:t>has remade</w:t>
      </w:r>
      <w:r w:rsidR="00A20354" w:rsidRPr="001B747C">
        <w:rPr>
          <w:color w:val="000000"/>
          <w:lang w:val="en-US"/>
        </w:rPr>
        <w:t xml:space="preserve"> </w:t>
      </w:r>
      <w:r w:rsidR="000439FB">
        <w:rPr>
          <w:color w:val="000000"/>
          <w:lang w:val="en-US"/>
        </w:rPr>
        <w:t>the class order</w:t>
      </w:r>
      <w:r w:rsidR="00DC4697">
        <w:rPr>
          <w:color w:val="000000"/>
          <w:lang w:val="en-US"/>
        </w:rPr>
        <w:t>,</w:t>
      </w:r>
      <w:r w:rsidR="008B18BF">
        <w:rPr>
          <w:color w:val="000000"/>
          <w:lang w:val="en-US"/>
        </w:rPr>
        <w:t xml:space="preserve"> </w:t>
      </w:r>
      <w:r w:rsidR="00E430D4">
        <w:rPr>
          <w:color w:val="000000"/>
          <w:lang w:val="en-US"/>
        </w:rPr>
        <w:t xml:space="preserve">without significant changes, </w:t>
      </w:r>
      <w:bookmarkStart w:id="4" w:name="_Hlk97211989"/>
      <w:r w:rsidR="00A20354" w:rsidRPr="001B747C">
        <w:rPr>
          <w:color w:val="000000"/>
          <w:lang w:val="en-US"/>
        </w:rPr>
        <w:t xml:space="preserve">under paragraph </w:t>
      </w:r>
      <w:r w:rsidR="00F22346" w:rsidRPr="001B747C">
        <w:rPr>
          <w:color w:val="000000"/>
          <w:lang w:val="en-US"/>
        </w:rPr>
        <w:t>926</w:t>
      </w:r>
      <w:r w:rsidR="008D6D06" w:rsidRPr="001B747C">
        <w:rPr>
          <w:color w:val="000000"/>
          <w:lang w:val="en-US"/>
        </w:rPr>
        <w:t xml:space="preserve">A(2)(a) </w:t>
      </w:r>
      <w:r w:rsidR="00A20354" w:rsidRPr="001B747C">
        <w:rPr>
          <w:color w:val="000000"/>
          <w:lang w:val="en-US"/>
        </w:rPr>
        <w:t>of the </w:t>
      </w:r>
      <w:r w:rsidR="00A20354" w:rsidRPr="00C8702F">
        <w:rPr>
          <w:color w:val="000000"/>
          <w:lang w:val="en-US"/>
        </w:rPr>
        <w:t>Corporations Act</w:t>
      </w:r>
      <w:bookmarkEnd w:id="4"/>
      <w:r w:rsidR="000B29F0" w:rsidRPr="001B747C">
        <w:rPr>
          <w:color w:val="000000"/>
          <w:lang w:val="en-US"/>
        </w:rPr>
        <w:t>.</w:t>
      </w:r>
    </w:p>
    <w:p w14:paraId="4169F6A0" w14:textId="77777777" w:rsidR="00E430D4" w:rsidRDefault="00E430D4" w:rsidP="005D40A5">
      <w:pPr>
        <w:shd w:val="clear" w:color="auto" w:fill="FFFFFF"/>
        <w:spacing w:after="0" w:line="240" w:lineRule="auto"/>
        <w:rPr>
          <w:rFonts w:ascii="Times New Roman" w:eastAsia="Times New Roman" w:hAnsi="Times New Roman" w:cs="Times New Roman"/>
          <w:color w:val="000000"/>
          <w:sz w:val="24"/>
          <w:szCs w:val="24"/>
          <w:lang w:eastAsia="en-AU"/>
        </w:rPr>
      </w:pPr>
    </w:p>
    <w:p w14:paraId="10294129" w14:textId="65FB83F0" w:rsidR="000B29F0" w:rsidRDefault="000B29F0" w:rsidP="005D40A5">
      <w:pPr>
        <w:shd w:val="clear" w:color="auto" w:fill="FFFFFF"/>
        <w:spacing w:after="0" w:line="240" w:lineRule="auto"/>
        <w:rPr>
          <w:rFonts w:ascii="Times New Roman" w:hAnsi="Times New Roman" w:cs="Times New Roman"/>
          <w:b/>
          <w:sz w:val="24"/>
          <w:szCs w:val="24"/>
        </w:rPr>
      </w:pPr>
      <w:r w:rsidRPr="001B747C">
        <w:rPr>
          <w:rFonts w:ascii="Times New Roman" w:hAnsi="Times New Roman" w:cs="Times New Roman"/>
          <w:b/>
          <w:sz w:val="24"/>
          <w:szCs w:val="24"/>
        </w:rPr>
        <w:t>Purpose</w:t>
      </w:r>
    </w:p>
    <w:p w14:paraId="61DF924C" w14:textId="1F0D5C5D" w:rsidR="000F4A28" w:rsidRPr="001B747C" w:rsidRDefault="00A20354" w:rsidP="005D40A5">
      <w:pPr>
        <w:shd w:val="clear" w:color="auto" w:fill="FFFFFF"/>
        <w:spacing w:before="145" w:after="0" w:line="240" w:lineRule="auto"/>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b/>
          <w:bCs/>
          <w:color w:val="000000"/>
          <w:spacing w:val="-1"/>
          <w:sz w:val="24"/>
          <w:szCs w:val="24"/>
          <w:lang w:eastAsia="en-AU"/>
        </w:rPr>
        <w:t>  </w:t>
      </w:r>
    </w:p>
    <w:p w14:paraId="3DB812FE" w14:textId="7D0185C5" w:rsidR="009D19C7" w:rsidRPr="00C8702F" w:rsidRDefault="009D19C7" w:rsidP="009D19C7">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color w:val="000000"/>
          <w:sz w:val="24"/>
          <w:szCs w:val="24"/>
          <w:lang w:val="en-US" w:eastAsia="en-AU"/>
        </w:rPr>
        <w:t xml:space="preserve">The purpose of the </w:t>
      </w:r>
      <w:r w:rsidR="00BA3128" w:rsidRPr="001B747C">
        <w:rPr>
          <w:rFonts w:ascii="Times New Roman" w:eastAsia="Times New Roman" w:hAnsi="Times New Roman" w:cs="Times New Roman"/>
          <w:color w:val="000000"/>
          <w:sz w:val="24"/>
          <w:szCs w:val="24"/>
          <w:lang w:val="en-US" w:eastAsia="en-AU"/>
        </w:rPr>
        <w:t xml:space="preserve">instrument is to </w:t>
      </w:r>
      <w:r w:rsidR="00653D82">
        <w:rPr>
          <w:rFonts w:ascii="Times New Roman" w:eastAsia="Times New Roman" w:hAnsi="Times New Roman" w:cs="Times New Roman"/>
          <w:color w:val="000000"/>
          <w:sz w:val="24"/>
          <w:szCs w:val="24"/>
          <w:lang w:val="en-US" w:eastAsia="en-AU"/>
        </w:rPr>
        <w:t xml:space="preserve">continue the </w:t>
      </w:r>
      <w:r w:rsidR="00BA3128" w:rsidRPr="001B747C">
        <w:rPr>
          <w:rFonts w:ascii="Times New Roman" w:eastAsia="Times New Roman" w:hAnsi="Times New Roman" w:cs="Times New Roman"/>
          <w:color w:val="000000"/>
          <w:sz w:val="24"/>
          <w:szCs w:val="24"/>
          <w:lang w:val="en-US" w:eastAsia="en-AU"/>
        </w:rPr>
        <w:t xml:space="preserve">relief </w:t>
      </w:r>
      <w:r w:rsidR="00653D82">
        <w:rPr>
          <w:rFonts w:ascii="Times New Roman" w:eastAsia="Times New Roman" w:hAnsi="Times New Roman" w:cs="Times New Roman"/>
          <w:color w:val="000000"/>
          <w:sz w:val="24"/>
          <w:szCs w:val="24"/>
          <w:lang w:val="en-US" w:eastAsia="en-AU"/>
        </w:rPr>
        <w:t xml:space="preserve">given </w:t>
      </w:r>
      <w:r w:rsidR="00AB6FFC">
        <w:rPr>
          <w:rFonts w:ascii="Times New Roman" w:eastAsia="Times New Roman" w:hAnsi="Times New Roman" w:cs="Times New Roman"/>
          <w:color w:val="000000"/>
          <w:sz w:val="24"/>
          <w:szCs w:val="24"/>
          <w:lang w:val="en-US" w:eastAsia="en-AU"/>
        </w:rPr>
        <w:t>in the class order</w:t>
      </w:r>
      <w:r w:rsidR="00653D82">
        <w:rPr>
          <w:rFonts w:ascii="Times New Roman" w:eastAsia="Times New Roman" w:hAnsi="Times New Roman" w:cs="Times New Roman"/>
          <w:color w:val="000000"/>
          <w:sz w:val="24"/>
          <w:szCs w:val="24"/>
          <w:lang w:val="en-US" w:eastAsia="en-AU"/>
        </w:rPr>
        <w:t xml:space="preserve"> beyond its sunset date of 1 April 2022. In continuing the relief, </w:t>
      </w:r>
      <w:r w:rsidR="00BA3128" w:rsidRPr="001B747C">
        <w:rPr>
          <w:rFonts w:ascii="Times New Roman" w:eastAsia="Times New Roman" w:hAnsi="Times New Roman" w:cs="Times New Roman"/>
          <w:color w:val="000000"/>
          <w:sz w:val="24"/>
          <w:szCs w:val="24"/>
          <w:lang w:val="en-US" w:eastAsia="en-AU"/>
        </w:rPr>
        <w:t xml:space="preserve">financial capability service providers </w:t>
      </w:r>
      <w:r w:rsidR="00653D82">
        <w:rPr>
          <w:rFonts w:ascii="Times New Roman" w:eastAsia="Times New Roman" w:hAnsi="Times New Roman" w:cs="Times New Roman"/>
          <w:color w:val="000000"/>
          <w:sz w:val="24"/>
          <w:szCs w:val="24"/>
          <w:lang w:val="en-US" w:eastAsia="en-AU"/>
        </w:rPr>
        <w:t xml:space="preserve">will remain exempt </w:t>
      </w:r>
      <w:r w:rsidR="00BA3128" w:rsidRPr="001B747C">
        <w:rPr>
          <w:rFonts w:ascii="Times New Roman" w:eastAsia="Times New Roman" w:hAnsi="Times New Roman" w:cs="Times New Roman"/>
          <w:color w:val="000000"/>
          <w:sz w:val="24"/>
          <w:szCs w:val="24"/>
          <w:lang w:val="en-US" w:eastAsia="en-AU"/>
        </w:rPr>
        <w:t xml:space="preserve">from the requirement to hold an AFS </w:t>
      </w:r>
      <w:proofErr w:type="spellStart"/>
      <w:r w:rsidR="00BA3128" w:rsidRPr="001B747C">
        <w:rPr>
          <w:rFonts w:ascii="Times New Roman" w:eastAsia="Times New Roman" w:hAnsi="Times New Roman" w:cs="Times New Roman"/>
          <w:color w:val="000000"/>
          <w:sz w:val="24"/>
          <w:szCs w:val="24"/>
          <w:lang w:val="en-US" w:eastAsia="en-AU"/>
        </w:rPr>
        <w:t>licen</w:t>
      </w:r>
      <w:r w:rsidR="000447BF" w:rsidRPr="001B747C">
        <w:rPr>
          <w:rFonts w:ascii="Times New Roman" w:eastAsia="Times New Roman" w:hAnsi="Times New Roman" w:cs="Times New Roman"/>
          <w:color w:val="000000"/>
          <w:sz w:val="24"/>
          <w:szCs w:val="24"/>
          <w:lang w:val="en-US" w:eastAsia="en-AU"/>
        </w:rPr>
        <w:t>c</w:t>
      </w:r>
      <w:r w:rsidR="00BA3128" w:rsidRPr="001B747C">
        <w:rPr>
          <w:rFonts w:ascii="Times New Roman" w:eastAsia="Times New Roman" w:hAnsi="Times New Roman" w:cs="Times New Roman"/>
          <w:color w:val="000000"/>
          <w:sz w:val="24"/>
          <w:szCs w:val="24"/>
          <w:lang w:val="en-US" w:eastAsia="en-AU"/>
        </w:rPr>
        <w:t>e</w:t>
      </w:r>
      <w:proofErr w:type="spellEnd"/>
      <w:r w:rsidR="00BA3128" w:rsidRPr="001B747C">
        <w:rPr>
          <w:rFonts w:ascii="Times New Roman" w:eastAsia="Times New Roman" w:hAnsi="Times New Roman" w:cs="Times New Roman"/>
          <w:color w:val="000000"/>
          <w:sz w:val="24"/>
          <w:szCs w:val="24"/>
          <w:lang w:val="en-US" w:eastAsia="en-AU"/>
        </w:rPr>
        <w:t xml:space="preserve"> when providing financial product advice</w:t>
      </w:r>
      <w:r w:rsidR="001B747C" w:rsidRPr="001B747C">
        <w:rPr>
          <w:rFonts w:ascii="Times New Roman" w:eastAsia="Times New Roman" w:hAnsi="Times New Roman" w:cs="Times New Roman"/>
          <w:color w:val="000000"/>
          <w:sz w:val="24"/>
          <w:szCs w:val="24"/>
          <w:lang w:val="en-US" w:eastAsia="en-AU"/>
        </w:rPr>
        <w:t>,</w:t>
      </w:r>
      <w:r w:rsidR="00BA3128" w:rsidRPr="001B747C">
        <w:rPr>
          <w:rFonts w:ascii="Times New Roman" w:eastAsia="Times New Roman" w:hAnsi="Times New Roman" w:cs="Times New Roman"/>
          <w:color w:val="000000"/>
          <w:sz w:val="24"/>
          <w:szCs w:val="24"/>
          <w:lang w:val="en-US" w:eastAsia="en-AU"/>
        </w:rPr>
        <w:t xml:space="preserve"> limited to advice about basic deposit products. </w:t>
      </w:r>
      <w:r w:rsidRPr="001B747C">
        <w:rPr>
          <w:rFonts w:ascii="Times New Roman" w:eastAsia="Times New Roman" w:hAnsi="Times New Roman" w:cs="Times New Roman"/>
          <w:color w:val="000000"/>
          <w:sz w:val="24"/>
          <w:szCs w:val="24"/>
          <w:lang w:val="en-US" w:eastAsia="en-AU"/>
        </w:rPr>
        <w:t xml:space="preserve"> </w:t>
      </w:r>
    </w:p>
    <w:p w14:paraId="50195F43" w14:textId="77777777" w:rsidR="00F22346" w:rsidRPr="001B747C" w:rsidRDefault="00F22346" w:rsidP="00A20354">
      <w:pPr>
        <w:shd w:val="clear" w:color="auto" w:fill="FFFFFF"/>
        <w:spacing w:after="0" w:line="240" w:lineRule="auto"/>
        <w:rPr>
          <w:rFonts w:ascii="Times New Roman" w:eastAsia="Times New Roman" w:hAnsi="Times New Roman" w:cs="Times New Roman"/>
          <w:color w:val="000000"/>
          <w:sz w:val="24"/>
          <w:szCs w:val="24"/>
          <w:lang w:eastAsia="en-AU"/>
        </w:rPr>
      </w:pPr>
    </w:p>
    <w:p w14:paraId="203FDB02" w14:textId="12BCBCBC" w:rsidR="00A20354" w:rsidRPr="00C8702F" w:rsidRDefault="00BA3128" w:rsidP="00C8702F">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color w:val="000000"/>
          <w:sz w:val="24"/>
          <w:szCs w:val="24"/>
          <w:lang w:eastAsia="en-AU"/>
        </w:rPr>
        <w:t>Financial capability service providers</w:t>
      </w:r>
      <w:r w:rsidR="00A20354" w:rsidRPr="001B747C">
        <w:rPr>
          <w:rFonts w:ascii="Times New Roman" w:eastAsia="Times New Roman" w:hAnsi="Times New Roman" w:cs="Times New Roman"/>
          <w:color w:val="000000"/>
          <w:sz w:val="24"/>
          <w:szCs w:val="24"/>
          <w:lang w:eastAsia="en-AU"/>
        </w:rPr>
        <w:t xml:space="preserve"> are financial literacy and </w:t>
      </w:r>
      <w:r w:rsidR="00627850" w:rsidRPr="001B747C">
        <w:rPr>
          <w:rFonts w:ascii="Times New Roman" w:eastAsia="Times New Roman" w:hAnsi="Times New Roman" w:cs="Times New Roman"/>
          <w:color w:val="000000"/>
          <w:sz w:val="24"/>
          <w:szCs w:val="24"/>
          <w:lang w:eastAsia="en-AU"/>
        </w:rPr>
        <w:t>capa</w:t>
      </w:r>
      <w:r w:rsidR="00627850">
        <w:rPr>
          <w:rFonts w:ascii="Times New Roman" w:eastAsia="Times New Roman" w:hAnsi="Times New Roman" w:cs="Times New Roman"/>
          <w:color w:val="000000"/>
          <w:sz w:val="24"/>
          <w:szCs w:val="24"/>
          <w:lang w:eastAsia="en-AU"/>
        </w:rPr>
        <w:t xml:space="preserve">bility </w:t>
      </w:r>
      <w:r w:rsidR="00A20354" w:rsidRPr="001B747C">
        <w:rPr>
          <w:rFonts w:ascii="Times New Roman" w:eastAsia="Times New Roman" w:hAnsi="Times New Roman" w:cs="Times New Roman"/>
          <w:color w:val="000000"/>
          <w:sz w:val="24"/>
          <w:szCs w:val="24"/>
          <w:lang w:eastAsia="en-AU"/>
        </w:rPr>
        <w:t>building services designed to assist people to</w:t>
      </w:r>
      <w:r w:rsidR="009A6FEF">
        <w:rPr>
          <w:rFonts w:ascii="Times New Roman" w:eastAsia="Times New Roman" w:hAnsi="Times New Roman" w:cs="Times New Roman"/>
          <w:color w:val="000000"/>
          <w:sz w:val="24"/>
          <w:szCs w:val="24"/>
          <w:lang w:eastAsia="en-AU"/>
        </w:rPr>
        <w:t xml:space="preserve"> better manage their money and make informed financial decisions. This could include financial product advice about</w:t>
      </w:r>
      <w:r w:rsidR="00A20354" w:rsidRPr="001B747C">
        <w:rPr>
          <w:rFonts w:ascii="Times New Roman" w:eastAsia="Times New Roman" w:hAnsi="Times New Roman" w:cs="Times New Roman"/>
          <w:color w:val="000000"/>
          <w:sz w:val="24"/>
          <w:szCs w:val="24"/>
          <w:lang w:eastAsia="en-AU"/>
        </w:rPr>
        <w:t xml:space="preserve"> basic</w:t>
      </w:r>
      <w:r w:rsidR="00A20354" w:rsidRPr="001B747C">
        <w:rPr>
          <w:rFonts w:ascii="Times New Roman" w:eastAsia="Times New Roman" w:hAnsi="Times New Roman" w:cs="Times New Roman"/>
          <w:i/>
          <w:iCs/>
          <w:color w:val="000000"/>
          <w:sz w:val="24"/>
          <w:szCs w:val="24"/>
          <w:lang w:eastAsia="en-AU"/>
        </w:rPr>
        <w:t> </w:t>
      </w:r>
      <w:r w:rsidR="00A20354" w:rsidRPr="001B747C">
        <w:rPr>
          <w:rFonts w:ascii="Times New Roman" w:eastAsia="Times New Roman" w:hAnsi="Times New Roman" w:cs="Times New Roman"/>
          <w:color w:val="000000"/>
          <w:sz w:val="24"/>
          <w:szCs w:val="24"/>
          <w:lang w:eastAsia="en-AU"/>
        </w:rPr>
        <w:t xml:space="preserve">deposit products. </w:t>
      </w:r>
      <w:r w:rsidR="009A6FEF">
        <w:rPr>
          <w:rFonts w:ascii="Times New Roman" w:eastAsia="Times New Roman" w:hAnsi="Times New Roman" w:cs="Times New Roman"/>
          <w:color w:val="000000"/>
          <w:sz w:val="24"/>
          <w:szCs w:val="24"/>
          <w:lang w:eastAsia="en-AU"/>
        </w:rPr>
        <w:t xml:space="preserve">They also </w:t>
      </w:r>
      <w:r w:rsidR="00A20354" w:rsidRPr="00C8702F">
        <w:rPr>
          <w:rFonts w:ascii="Times New Roman" w:eastAsia="Times New Roman" w:hAnsi="Times New Roman" w:cs="Times New Roman"/>
          <w:color w:val="000000"/>
          <w:sz w:val="24"/>
          <w:szCs w:val="24"/>
          <w:lang w:eastAsia="en-AU"/>
        </w:rPr>
        <w:t>mak</w:t>
      </w:r>
      <w:r w:rsidR="009A6FEF" w:rsidRPr="00C8702F">
        <w:rPr>
          <w:rFonts w:ascii="Times New Roman" w:eastAsia="Times New Roman" w:hAnsi="Times New Roman" w:cs="Times New Roman"/>
          <w:color w:val="000000"/>
          <w:sz w:val="24"/>
          <w:szCs w:val="24"/>
          <w:lang w:eastAsia="en-AU"/>
        </w:rPr>
        <w:t>e</w:t>
      </w:r>
      <w:r w:rsidR="00A20354" w:rsidRPr="00C8702F">
        <w:rPr>
          <w:rFonts w:ascii="Times New Roman" w:eastAsia="Times New Roman" w:hAnsi="Times New Roman" w:cs="Times New Roman"/>
          <w:color w:val="000000"/>
          <w:sz w:val="24"/>
          <w:szCs w:val="24"/>
          <w:lang w:eastAsia="en-AU"/>
        </w:rPr>
        <w:t xml:space="preserve"> referrals</w:t>
      </w:r>
      <w:r w:rsidR="00DD1BC4">
        <w:rPr>
          <w:rFonts w:ascii="Times New Roman" w:eastAsia="Times New Roman" w:hAnsi="Times New Roman" w:cs="Times New Roman"/>
          <w:color w:val="000000"/>
          <w:sz w:val="24"/>
          <w:szCs w:val="24"/>
          <w:lang w:eastAsia="en-AU"/>
        </w:rPr>
        <w:t>, where</w:t>
      </w:r>
      <w:r w:rsidR="00A20354" w:rsidRPr="00C8702F">
        <w:rPr>
          <w:rFonts w:ascii="Times New Roman" w:eastAsia="Times New Roman" w:hAnsi="Times New Roman" w:cs="Times New Roman"/>
          <w:color w:val="000000"/>
          <w:sz w:val="24"/>
          <w:szCs w:val="24"/>
          <w:lang w:eastAsia="en-AU"/>
        </w:rPr>
        <w:t xml:space="preserve"> </w:t>
      </w:r>
      <w:r w:rsidR="00DD1BC4" w:rsidRPr="00C8702F">
        <w:rPr>
          <w:rFonts w:ascii="Times New Roman" w:eastAsia="Times New Roman" w:hAnsi="Times New Roman" w:cs="Times New Roman"/>
          <w:color w:val="000000"/>
          <w:sz w:val="24"/>
          <w:szCs w:val="24"/>
          <w:lang w:eastAsia="en-AU"/>
        </w:rPr>
        <w:t>appropriate</w:t>
      </w:r>
      <w:r w:rsidR="00DD1BC4">
        <w:rPr>
          <w:rFonts w:ascii="Times New Roman" w:eastAsia="Times New Roman" w:hAnsi="Times New Roman" w:cs="Times New Roman"/>
          <w:color w:val="000000"/>
          <w:sz w:val="24"/>
          <w:szCs w:val="24"/>
          <w:lang w:eastAsia="en-AU"/>
        </w:rPr>
        <w:t>,</w:t>
      </w:r>
      <w:r w:rsidR="00DD1BC4" w:rsidRPr="00C8702F">
        <w:rPr>
          <w:rFonts w:ascii="Times New Roman" w:eastAsia="Times New Roman" w:hAnsi="Times New Roman" w:cs="Times New Roman"/>
          <w:color w:val="000000"/>
          <w:sz w:val="24"/>
          <w:szCs w:val="24"/>
          <w:lang w:eastAsia="en-AU"/>
        </w:rPr>
        <w:t xml:space="preserve"> </w:t>
      </w:r>
      <w:r w:rsidR="00A20354" w:rsidRPr="00C8702F">
        <w:rPr>
          <w:rFonts w:ascii="Times New Roman" w:eastAsia="Times New Roman" w:hAnsi="Times New Roman" w:cs="Times New Roman"/>
          <w:color w:val="000000"/>
          <w:sz w:val="24"/>
          <w:szCs w:val="24"/>
          <w:lang w:eastAsia="en-AU"/>
        </w:rPr>
        <w:t>to other services such as financial counselling services or legal services for further specialist assistance.</w:t>
      </w:r>
    </w:p>
    <w:p w14:paraId="4CC19D37" w14:textId="77777777" w:rsidR="00A20354" w:rsidRPr="001B747C" w:rsidRDefault="00A20354" w:rsidP="00A20354">
      <w:pPr>
        <w:shd w:val="clear" w:color="auto" w:fill="FFFFFF"/>
        <w:spacing w:after="0" w:line="240" w:lineRule="auto"/>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color w:val="000000"/>
          <w:sz w:val="24"/>
          <w:szCs w:val="24"/>
          <w:lang w:eastAsia="en-AU"/>
        </w:rPr>
        <w:t> </w:t>
      </w:r>
    </w:p>
    <w:p w14:paraId="3AB91761" w14:textId="6732B3EF" w:rsidR="00A20354" w:rsidRPr="001B747C" w:rsidRDefault="00A20354" w:rsidP="005D40A5">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color w:val="000000"/>
          <w:sz w:val="24"/>
          <w:szCs w:val="24"/>
          <w:lang w:eastAsia="en-AU"/>
        </w:rPr>
        <w:t xml:space="preserve">The provision of financial product advice about basic deposit products is not the core business of </w:t>
      </w:r>
      <w:r w:rsidR="001B747C">
        <w:rPr>
          <w:rFonts w:ascii="Times New Roman" w:eastAsia="Times New Roman" w:hAnsi="Times New Roman" w:cs="Times New Roman"/>
          <w:color w:val="000000"/>
          <w:sz w:val="24"/>
          <w:szCs w:val="24"/>
          <w:lang w:eastAsia="en-AU"/>
        </w:rPr>
        <w:t>financial capability</w:t>
      </w:r>
      <w:r w:rsidRPr="001B747C">
        <w:rPr>
          <w:rFonts w:ascii="Times New Roman" w:eastAsia="Times New Roman" w:hAnsi="Times New Roman" w:cs="Times New Roman"/>
          <w:color w:val="000000"/>
          <w:sz w:val="24"/>
          <w:szCs w:val="24"/>
          <w:lang w:eastAsia="en-AU"/>
        </w:rPr>
        <w:t xml:space="preserve"> service providers. However, it may be provided from time to time depending upon the circumstances and financial position of the client in the context of the broader service.</w:t>
      </w:r>
    </w:p>
    <w:p w14:paraId="10E8B353" w14:textId="77777777" w:rsidR="001B747C" w:rsidRPr="001B747C" w:rsidRDefault="001B747C" w:rsidP="001B747C">
      <w:pPr>
        <w:pStyle w:val="ListParagraph"/>
        <w:shd w:val="clear" w:color="auto" w:fill="FFFFFF"/>
        <w:spacing w:after="0" w:line="240" w:lineRule="auto"/>
        <w:ind w:left="570"/>
        <w:rPr>
          <w:rFonts w:ascii="Times New Roman" w:eastAsia="Times New Roman" w:hAnsi="Times New Roman" w:cs="Times New Roman"/>
          <w:color w:val="000000"/>
          <w:sz w:val="24"/>
          <w:szCs w:val="24"/>
          <w:lang w:eastAsia="en-AU"/>
        </w:rPr>
      </w:pPr>
    </w:p>
    <w:p w14:paraId="1FD2C10A" w14:textId="40F55240" w:rsidR="007A11E7" w:rsidRPr="007A11E7" w:rsidRDefault="007A11E7" w:rsidP="007A11E7">
      <w:pPr>
        <w:pStyle w:val="ListParagraph"/>
        <w:numPr>
          <w:ilvl w:val="0"/>
          <w:numId w:val="6"/>
        </w:numPr>
        <w:rPr>
          <w:rFonts w:ascii="Times New Roman" w:eastAsia="Times New Roman" w:hAnsi="Times New Roman" w:cs="Times New Roman"/>
          <w:color w:val="000000"/>
          <w:sz w:val="24"/>
          <w:szCs w:val="24"/>
          <w:lang w:val="en-US" w:eastAsia="en-AU"/>
        </w:rPr>
      </w:pPr>
      <w:r>
        <w:rPr>
          <w:rFonts w:ascii="Times New Roman" w:eastAsia="Times New Roman" w:hAnsi="Times New Roman" w:cs="Times New Roman"/>
          <w:color w:val="000000"/>
          <w:sz w:val="24"/>
          <w:szCs w:val="24"/>
          <w:lang w:val="en-US" w:eastAsia="en-AU"/>
        </w:rPr>
        <w:t xml:space="preserve">In the absence of relief, </w:t>
      </w:r>
      <w:r w:rsidRPr="007A11E7">
        <w:rPr>
          <w:rFonts w:ascii="Times New Roman" w:eastAsia="Times New Roman" w:hAnsi="Times New Roman" w:cs="Times New Roman"/>
          <w:color w:val="000000"/>
          <w:sz w:val="24"/>
          <w:szCs w:val="24"/>
          <w:lang w:val="en-US" w:eastAsia="en-AU"/>
        </w:rPr>
        <w:t xml:space="preserve">financial capability </w:t>
      </w:r>
      <w:r>
        <w:rPr>
          <w:rFonts w:ascii="Times New Roman" w:eastAsia="Times New Roman" w:hAnsi="Times New Roman" w:cs="Times New Roman"/>
          <w:color w:val="000000"/>
          <w:sz w:val="24"/>
          <w:szCs w:val="24"/>
          <w:lang w:val="en-US" w:eastAsia="en-AU"/>
        </w:rPr>
        <w:t xml:space="preserve">service </w:t>
      </w:r>
      <w:r w:rsidRPr="007A11E7">
        <w:rPr>
          <w:rFonts w:ascii="Times New Roman" w:eastAsia="Times New Roman" w:hAnsi="Times New Roman" w:cs="Times New Roman"/>
          <w:color w:val="000000"/>
          <w:sz w:val="24"/>
          <w:szCs w:val="24"/>
          <w:lang w:val="en-US" w:eastAsia="en-AU"/>
        </w:rPr>
        <w:t xml:space="preserve">providers who provide </w:t>
      </w:r>
      <w:r>
        <w:rPr>
          <w:rFonts w:ascii="Times New Roman" w:eastAsia="Times New Roman" w:hAnsi="Times New Roman" w:cs="Times New Roman"/>
          <w:color w:val="000000"/>
          <w:sz w:val="24"/>
          <w:szCs w:val="24"/>
          <w:lang w:val="en-US" w:eastAsia="en-AU"/>
        </w:rPr>
        <w:t>consumers</w:t>
      </w:r>
      <w:r w:rsidRPr="007A11E7">
        <w:rPr>
          <w:rFonts w:ascii="Times New Roman" w:eastAsia="Times New Roman" w:hAnsi="Times New Roman" w:cs="Times New Roman"/>
          <w:color w:val="000000"/>
          <w:sz w:val="24"/>
          <w:szCs w:val="24"/>
          <w:lang w:val="en-US" w:eastAsia="en-AU"/>
        </w:rPr>
        <w:t xml:space="preserve"> with financial product advice about basi</w:t>
      </w:r>
      <w:r w:rsidR="008B18BF">
        <w:rPr>
          <w:rFonts w:ascii="Times New Roman" w:eastAsia="Times New Roman" w:hAnsi="Times New Roman" w:cs="Times New Roman"/>
          <w:color w:val="000000"/>
          <w:sz w:val="24"/>
          <w:szCs w:val="24"/>
          <w:lang w:val="en-US" w:eastAsia="en-AU"/>
        </w:rPr>
        <w:t>c</w:t>
      </w:r>
      <w:r w:rsidRPr="007A11E7">
        <w:rPr>
          <w:rFonts w:ascii="Times New Roman" w:eastAsia="Times New Roman" w:hAnsi="Times New Roman" w:cs="Times New Roman"/>
          <w:color w:val="000000"/>
          <w:sz w:val="24"/>
          <w:szCs w:val="24"/>
          <w:lang w:val="en-US" w:eastAsia="en-AU"/>
        </w:rPr>
        <w:t xml:space="preserve"> deposit products would be subject to the licensing, conduct and disclosure obligations in Ch</w:t>
      </w:r>
      <w:r w:rsidR="000439FB">
        <w:rPr>
          <w:rFonts w:ascii="Times New Roman" w:eastAsia="Times New Roman" w:hAnsi="Times New Roman" w:cs="Times New Roman"/>
          <w:color w:val="000000"/>
          <w:sz w:val="24"/>
          <w:szCs w:val="24"/>
          <w:lang w:val="en-US" w:eastAsia="en-AU"/>
        </w:rPr>
        <w:t>apter</w:t>
      </w:r>
      <w:r w:rsidRPr="007A11E7">
        <w:rPr>
          <w:rFonts w:ascii="Times New Roman" w:eastAsia="Times New Roman" w:hAnsi="Times New Roman" w:cs="Times New Roman"/>
          <w:color w:val="000000"/>
          <w:sz w:val="24"/>
          <w:szCs w:val="24"/>
          <w:lang w:val="en-US" w:eastAsia="en-AU"/>
        </w:rPr>
        <w:t xml:space="preserve"> 7 of the Corporations Act. Such obligations include having adequate resources, risk management systems, internal and external dispute resolution systems, compensation arrangements and providing financial services guides to consumers. There is significant public benefit in removing these ongoing obligations </w:t>
      </w:r>
      <w:r w:rsidR="008B18BF">
        <w:rPr>
          <w:rFonts w:ascii="Times New Roman" w:eastAsia="Times New Roman" w:hAnsi="Times New Roman" w:cs="Times New Roman"/>
          <w:color w:val="000000"/>
          <w:sz w:val="24"/>
          <w:szCs w:val="24"/>
          <w:lang w:val="en-US" w:eastAsia="en-AU"/>
        </w:rPr>
        <w:t xml:space="preserve">for financial capability services, given the costs involved with compliance would be </w:t>
      </w:r>
      <w:r w:rsidRPr="007A11E7">
        <w:rPr>
          <w:rFonts w:ascii="Times New Roman" w:eastAsia="Times New Roman" w:hAnsi="Times New Roman" w:cs="Times New Roman"/>
          <w:color w:val="000000"/>
          <w:sz w:val="24"/>
          <w:szCs w:val="24"/>
          <w:lang w:val="en-US" w:eastAsia="en-AU"/>
        </w:rPr>
        <w:t xml:space="preserve">likely to make the services unviable.  </w:t>
      </w:r>
    </w:p>
    <w:p w14:paraId="48AB8C17" w14:textId="77777777" w:rsidR="000447BF" w:rsidRPr="001B747C" w:rsidRDefault="00A20354" w:rsidP="000447BF">
      <w:pPr>
        <w:shd w:val="clear" w:color="auto" w:fill="FFFFFF"/>
        <w:spacing w:after="0" w:line="240" w:lineRule="auto"/>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color w:val="000000"/>
          <w:sz w:val="24"/>
          <w:szCs w:val="24"/>
          <w:lang w:eastAsia="en-AU"/>
        </w:rPr>
        <w:t> </w:t>
      </w:r>
    </w:p>
    <w:p w14:paraId="799C11EC" w14:textId="755B3FCD" w:rsidR="000B29F0" w:rsidRPr="001B747C" w:rsidRDefault="000B29F0" w:rsidP="006A2D91">
      <w:pPr>
        <w:keepNext/>
        <w:shd w:val="clear" w:color="auto" w:fill="FFFFFF"/>
        <w:spacing w:after="0" w:line="240" w:lineRule="auto"/>
        <w:rPr>
          <w:rFonts w:ascii="Times New Roman" w:hAnsi="Times New Roman" w:cs="Times New Roman"/>
          <w:b/>
          <w:sz w:val="24"/>
          <w:szCs w:val="24"/>
        </w:rPr>
      </w:pPr>
      <w:r w:rsidRPr="001B747C">
        <w:rPr>
          <w:rFonts w:ascii="Times New Roman" w:hAnsi="Times New Roman" w:cs="Times New Roman"/>
          <w:b/>
          <w:sz w:val="24"/>
          <w:szCs w:val="24"/>
        </w:rPr>
        <w:t>Consultation</w:t>
      </w:r>
    </w:p>
    <w:p w14:paraId="789F879E" w14:textId="77777777" w:rsidR="009D19C7" w:rsidRPr="001B747C" w:rsidRDefault="009D19C7" w:rsidP="00063EFF">
      <w:pPr>
        <w:shd w:val="clear" w:color="auto" w:fill="FFFFFF"/>
        <w:spacing w:after="0" w:line="240" w:lineRule="auto"/>
        <w:rPr>
          <w:rFonts w:ascii="Times New Roman" w:eastAsia="Times New Roman" w:hAnsi="Times New Roman" w:cs="Times New Roman"/>
          <w:i/>
          <w:iCs/>
          <w:color w:val="000000"/>
          <w:sz w:val="24"/>
          <w:szCs w:val="24"/>
          <w:lang w:eastAsia="en-AU"/>
        </w:rPr>
      </w:pPr>
    </w:p>
    <w:p w14:paraId="1CDEB422" w14:textId="61730FC5" w:rsidR="000F4A28" w:rsidRPr="000D7B7A" w:rsidRDefault="000B29F0" w:rsidP="00C8702F">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eastAsia="en-AU"/>
        </w:rPr>
      </w:pPr>
      <w:r w:rsidRPr="00C8702F">
        <w:rPr>
          <w:rFonts w:ascii="Times New Roman" w:eastAsia="Times New Roman" w:hAnsi="Times New Roman" w:cs="Times New Roman"/>
          <w:color w:val="000000"/>
          <w:sz w:val="24"/>
          <w:szCs w:val="24"/>
          <w:lang w:val="en-US" w:eastAsia="en-AU"/>
        </w:rPr>
        <w:t>ASIC consulted</w:t>
      </w:r>
      <w:r w:rsidR="008B18BF" w:rsidRPr="00C8702F">
        <w:rPr>
          <w:rFonts w:ascii="Times New Roman" w:eastAsia="Times New Roman" w:hAnsi="Times New Roman" w:cs="Times New Roman"/>
          <w:color w:val="000000"/>
          <w:sz w:val="24"/>
          <w:szCs w:val="24"/>
          <w:lang w:val="en-US" w:eastAsia="en-AU"/>
        </w:rPr>
        <w:t xml:space="preserve"> </w:t>
      </w:r>
      <w:r w:rsidRPr="00C8702F">
        <w:rPr>
          <w:rFonts w:ascii="Times New Roman" w:eastAsia="Times New Roman" w:hAnsi="Times New Roman" w:cs="Times New Roman"/>
          <w:color w:val="000000"/>
          <w:sz w:val="24"/>
          <w:szCs w:val="24"/>
          <w:lang w:val="en-US" w:eastAsia="en-AU"/>
        </w:rPr>
        <w:t>with the DSS</w:t>
      </w:r>
      <w:r w:rsidR="00C8702F">
        <w:rPr>
          <w:rFonts w:ascii="Times New Roman" w:eastAsia="Times New Roman" w:hAnsi="Times New Roman" w:cs="Times New Roman"/>
          <w:color w:val="000000"/>
          <w:sz w:val="24"/>
          <w:szCs w:val="24"/>
          <w:lang w:val="en-US" w:eastAsia="en-AU"/>
        </w:rPr>
        <w:t xml:space="preserve"> a</w:t>
      </w:r>
      <w:r w:rsidR="00133E0A" w:rsidRPr="00C8702F">
        <w:rPr>
          <w:rFonts w:ascii="Times New Roman" w:eastAsia="Times New Roman" w:hAnsi="Times New Roman" w:cs="Times New Roman"/>
          <w:color w:val="000000"/>
          <w:sz w:val="24"/>
          <w:szCs w:val="24"/>
          <w:lang w:val="en-US" w:eastAsia="en-AU"/>
        </w:rPr>
        <w:t xml:space="preserve">nd </w:t>
      </w:r>
      <w:r w:rsidRPr="00C8702F">
        <w:rPr>
          <w:rFonts w:ascii="Times New Roman" w:eastAsia="Times New Roman" w:hAnsi="Times New Roman" w:cs="Times New Roman"/>
          <w:color w:val="000000"/>
          <w:sz w:val="24"/>
          <w:szCs w:val="24"/>
          <w:lang w:val="en-US" w:eastAsia="en-AU"/>
        </w:rPr>
        <w:t>Financial Counsellors Australia</w:t>
      </w:r>
      <w:r w:rsidR="009D19C7" w:rsidRPr="00C8702F">
        <w:rPr>
          <w:rFonts w:ascii="Times New Roman" w:eastAsia="Times New Roman" w:hAnsi="Times New Roman" w:cs="Times New Roman"/>
          <w:color w:val="000000"/>
          <w:sz w:val="24"/>
          <w:szCs w:val="24"/>
          <w:lang w:val="en-US" w:eastAsia="en-AU"/>
        </w:rPr>
        <w:t xml:space="preserve"> (</w:t>
      </w:r>
      <w:proofErr w:type="spellStart"/>
      <w:r w:rsidR="009D19C7" w:rsidRPr="006A2D91">
        <w:rPr>
          <w:rFonts w:ascii="Times New Roman" w:eastAsia="Times New Roman" w:hAnsi="Times New Roman" w:cs="Times New Roman"/>
          <w:b/>
          <w:bCs/>
          <w:color w:val="000000"/>
          <w:sz w:val="24"/>
          <w:szCs w:val="24"/>
          <w:lang w:val="en-US" w:eastAsia="en-AU"/>
        </w:rPr>
        <w:t>FCA</w:t>
      </w:r>
      <w:proofErr w:type="spellEnd"/>
      <w:r w:rsidR="009D19C7" w:rsidRPr="00C8702F">
        <w:rPr>
          <w:rFonts w:ascii="Times New Roman" w:eastAsia="Times New Roman" w:hAnsi="Times New Roman" w:cs="Times New Roman"/>
          <w:color w:val="000000"/>
          <w:sz w:val="24"/>
          <w:szCs w:val="24"/>
          <w:lang w:val="en-US" w:eastAsia="en-AU"/>
        </w:rPr>
        <w:t>)</w:t>
      </w:r>
      <w:r w:rsidR="00C8702F">
        <w:rPr>
          <w:rFonts w:ascii="Times New Roman" w:eastAsia="Times New Roman" w:hAnsi="Times New Roman" w:cs="Times New Roman"/>
          <w:color w:val="000000"/>
          <w:sz w:val="24"/>
          <w:szCs w:val="24"/>
          <w:lang w:val="en-US" w:eastAsia="en-AU"/>
        </w:rPr>
        <w:t xml:space="preserve"> </w:t>
      </w:r>
      <w:r w:rsidR="009D19C7" w:rsidRPr="00C8702F">
        <w:rPr>
          <w:rFonts w:ascii="Times New Roman" w:eastAsia="Times New Roman" w:hAnsi="Times New Roman" w:cs="Times New Roman"/>
          <w:color w:val="000000"/>
          <w:sz w:val="24"/>
          <w:szCs w:val="24"/>
          <w:lang w:val="en-US" w:eastAsia="en-AU"/>
        </w:rPr>
        <w:t xml:space="preserve">on its proposal to remake relief on substantially similar terms to </w:t>
      </w:r>
      <w:r w:rsidR="000439FB">
        <w:rPr>
          <w:rFonts w:ascii="Times New Roman" w:eastAsia="Times New Roman" w:hAnsi="Times New Roman" w:cs="Times New Roman"/>
          <w:color w:val="000000"/>
          <w:sz w:val="24"/>
          <w:szCs w:val="24"/>
          <w:lang w:val="en-US" w:eastAsia="en-AU"/>
        </w:rPr>
        <w:t>the class order</w:t>
      </w:r>
      <w:r w:rsidR="009D19C7" w:rsidRPr="00C8702F">
        <w:rPr>
          <w:rFonts w:ascii="Times New Roman" w:eastAsia="Times New Roman" w:hAnsi="Times New Roman" w:cs="Times New Roman"/>
          <w:color w:val="000000"/>
          <w:sz w:val="24"/>
          <w:szCs w:val="24"/>
          <w:lang w:val="en-US" w:eastAsia="en-AU"/>
        </w:rPr>
        <w:t>.</w:t>
      </w:r>
    </w:p>
    <w:p w14:paraId="412E463E" w14:textId="77777777" w:rsidR="00B04850" w:rsidRPr="000D7B7A" w:rsidRDefault="00B04850" w:rsidP="000D7B7A">
      <w:pPr>
        <w:pStyle w:val="ListParagraph"/>
        <w:shd w:val="clear" w:color="auto" w:fill="FFFFFF"/>
        <w:spacing w:after="0" w:line="240" w:lineRule="auto"/>
        <w:ind w:left="570"/>
        <w:rPr>
          <w:rFonts w:ascii="Times New Roman" w:eastAsia="Times New Roman" w:hAnsi="Times New Roman" w:cs="Times New Roman"/>
          <w:color w:val="000000"/>
          <w:sz w:val="24"/>
          <w:szCs w:val="24"/>
          <w:lang w:eastAsia="en-AU"/>
        </w:rPr>
      </w:pPr>
    </w:p>
    <w:p w14:paraId="6B19ADE6" w14:textId="525C1E65" w:rsidR="00E449C8" w:rsidRPr="00E449C8" w:rsidRDefault="00E449C8" w:rsidP="00C8702F">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val="en-US" w:eastAsia="en-AU"/>
        </w:rPr>
        <w:t xml:space="preserve">ASIC sought detailed </w:t>
      </w:r>
      <w:r w:rsidR="000D7B7A">
        <w:rPr>
          <w:rFonts w:ascii="Times New Roman" w:eastAsia="Times New Roman" w:hAnsi="Times New Roman" w:cs="Times New Roman"/>
          <w:color w:val="000000"/>
          <w:sz w:val="24"/>
          <w:szCs w:val="24"/>
          <w:lang w:val="en-US" w:eastAsia="en-AU"/>
        </w:rPr>
        <w:t xml:space="preserve">written </w:t>
      </w:r>
      <w:r>
        <w:rPr>
          <w:rFonts w:ascii="Times New Roman" w:eastAsia="Times New Roman" w:hAnsi="Times New Roman" w:cs="Times New Roman"/>
          <w:color w:val="000000"/>
          <w:sz w:val="24"/>
          <w:szCs w:val="24"/>
          <w:lang w:val="en-US" w:eastAsia="en-AU"/>
        </w:rPr>
        <w:t xml:space="preserve">feedback from DSS and </w:t>
      </w:r>
      <w:proofErr w:type="spellStart"/>
      <w:r>
        <w:rPr>
          <w:rFonts w:ascii="Times New Roman" w:eastAsia="Times New Roman" w:hAnsi="Times New Roman" w:cs="Times New Roman"/>
          <w:color w:val="000000"/>
          <w:sz w:val="24"/>
          <w:szCs w:val="24"/>
          <w:lang w:val="en-US" w:eastAsia="en-AU"/>
        </w:rPr>
        <w:t>FCA</w:t>
      </w:r>
      <w:proofErr w:type="spellEnd"/>
      <w:r>
        <w:rPr>
          <w:rFonts w:ascii="Times New Roman" w:eastAsia="Times New Roman" w:hAnsi="Times New Roman" w:cs="Times New Roman"/>
          <w:color w:val="000000"/>
          <w:sz w:val="24"/>
          <w:szCs w:val="24"/>
          <w:lang w:val="en-US" w:eastAsia="en-AU"/>
        </w:rPr>
        <w:t xml:space="preserve"> on</w:t>
      </w:r>
      <w:r w:rsidR="00B04850">
        <w:rPr>
          <w:rFonts w:ascii="Times New Roman" w:eastAsia="Times New Roman" w:hAnsi="Times New Roman" w:cs="Times New Roman"/>
          <w:color w:val="000000"/>
          <w:sz w:val="24"/>
          <w:szCs w:val="24"/>
          <w:lang w:val="en-US" w:eastAsia="en-AU"/>
        </w:rPr>
        <w:t xml:space="preserve"> ASIC’s rationale for remaking the relief, and on a draft version of the instrument to which this explanatory statement relates.</w:t>
      </w:r>
    </w:p>
    <w:p w14:paraId="7EC547CB" w14:textId="77777777" w:rsidR="00E449C8" w:rsidRPr="00E449C8" w:rsidRDefault="00E449C8" w:rsidP="00E449C8">
      <w:pPr>
        <w:pStyle w:val="ListParagraph"/>
        <w:shd w:val="clear" w:color="auto" w:fill="FFFFFF"/>
        <w:spacing w:after="0" w:line="240" w:lineRule="auto"/>
        <w:ind w:left="570"/>
        <w:rPr>
          <w:rFonts w:ascii="Times New Roman" w:eastAsia="Times New Roman" w:hAnsi="Times New Roman" w:cs="Times New Roman"/>
          <w:color w:val="000000"/>
          <w:sz w:val="24"/>
          <w:szCs w:val="24"/>
          <w:lang w:eastAsia="en-AU"/>
        </w:rPr>
      </w:pPr>
    </w:p>
    <w:p w14:paraId="6F6EA7E4" w14:textId="5ABC4BE2" w:rsidR="00E449C8" w:rsidRPr="005E7D24" w:rsidRDefault="00053C18" w:rsidP="005E7D24">
      <w:pPr>
        <w:pStyle w:val="ListParagraph"/>
        <w:numPr>
          <w:ilvl w:val="0"/>
          <w:numId w:val="6"/>
        </w:num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DSS and </w:t>
      </w:r>
      <w:proofErr w:type="spellStart"/>
      <w:r>
        <w:rPr>
          <w:rFonts w:ascii="Times New Roman" w:eastAsia="Times New Roman" w:hAnsi="Times New Roman" w:cs="Times New Roman"/>
          <w:color w:val="000000"/>
          <w:sz w:val="24"/>
          <w:szCs w:val="24"/>
          <w:lang w:eastAsia="en-AU"/>
        </w:rPr>
        <w:t>FCA</w:t>
      </w:r>
      <w:proofErr w:type="spellEnd"/>
      <w:r>
        <w:rPr>
          <w:rFonts w:ascii="Times New Roman" w:eastAsia="Times New Roman" w:hAnsi="Times New Roman" w:cs="Times New Roman"/>
          <w:color w:val="000000"/>
          <w:sz w:val="24"/>
          <w:szCs w:val="24"/>
          <w:lang w:eastAsia="en-AU"/>
        </w:rPr>
        <w:t xml:space="preserve"> demonstrated that </w:t>
      </w:r>
      <w:r w:rsidR="00E449C8" w:rsidRPr="005E7D24">
        <w:rPr>
          <w:rFonts w:ascii="Times New Roman" w:eastAsia="Times New Roman" w:hAnsi="Times New Roman" w:cs="Times New Roman"/>
          <w:color w:val="000000"/>
          <w:sz w:val="24"/>
          <w:szCs w:val="24"/>
          <w:lang w:eastAsia="en-AU"/>
        </w:rPr>
        <w:t xml:space="preserve">relief in Class Order [CO 11/927] was operating efficiently and remained purposeful, given the benefits the services provided to consumers, and the regulatory burden of compliance with the AFS licensing regime for financial capability service providers. </w:t>
      </w:r>
    </w:p>
    <w:p w14:paraId="4693418F" w14:textId="77777777" w:rsidR="00E449C8" w:rsidRPr="000D7B7A" w:rsidRDefault="00E449C8" w:rsidP="000D7B7A">
      <w:pPr>
        <w:pStyle w:val="ListParagraph"/>
        <w:rPr>
          <w:rFonts w:ascii="Times New Roman" w:eastAsia="Times New Roman" w:hAnsi="Times New Roman" w:cs="Times New Roman"/>
          <w:color w:val="000000"/>
          <w:sz w:val="24"/>
          <w:szCs w:val="24"/>
          <w:lang w:eastAsia="en-AU"/>
        </w:rPr>
      </w:pPr>
    </w:p>
    <w:p w14:paraId="7C6B5230" w14:textId="59162583" w:rsidR="000D7B7A" w:rsidRDefault="00B04850" w:rsidP="000D7B7A">
      <w:pPr>
        <w:pStyle w:val="ListParagraph"/>
        <w:numPr>
          <w:ilvl w:val="0"/>
          <w:numId w:val="6"/>
        </w:numPr>
        <w:spacing w:after="0"/>
        <w:rPr>
          <w:rFonts w:ascii="Times New Roman" w:eastAsia="Times New Roman" w:hAnsi="Times New Roman" w:cs="Times New Roman"/>
          <w:color w:val="000000"/>
          <w:sz w:val="24"/>
          <w:szCs w:val="24"/>
          <w:lang w:eastAsia="en-AU"/>
        </w:rPr>
      </w:pPr>
      <w:r w:rsidRPr="000D7B7A">
        <w:rPr>
          <w:rFonts w:ascii="Times New Roman" w:eastAsia="Times New Roman" w:hAnsi="Times New Roman" w:cs="Times New Roman"/>
          <w:color w:val="000000"/>
          <w:sz w:val="24"/>
          <w:szCs w:val="24"/>
          <w:lang w:eastAsia="en-AU"/>
        </w:rPr>
        <w:t xml:space="preserve">ASIC limited its consultation to the DSS and </w:t>
      </w:r>
      <w:proofErr w:type="spellStart"/>
      <w:r w:rsidRPr="000D7B7A">
        <w:rPr>
          <w:rFonts w:ascii="Times New Roman" w:eastAsia="Times New Roman" w:hAnsi="Times New Roman" w:cs="Times New Roman"/>
          <w:color w:val="000000"/>
          <w:sz w:val="24"/>
          <w:szCs w:val="24"/>
          <w:lang w:eastAsia="en-AU"/>
        </w:rPr>
        <w:t>FCA</w:t>
      </w:r>
      <w:proofErr w:type="spellEnd"/>
      <w:r w:rsidR="000D7B7A">
        <w:rPr>
          <w:rFonts w:ascii="Times New Roman" w:eastAsia="Times New Roman" w:hAnsi="Times New Roman" w:cs="Times New Roman"/>
          <w:color w:val="000000"/>
          <w:sz w:val="24"/>
          <w:szCs w:val="24"/>
          <w:lang w:eastAsia="en-AU"/>
        </w:rPr>
        <w:t xml:space="preserve"> only</w:t>
      </w:r>
      <w:r w:rsidRPr="000D7B7A">
        <w:rPr>
          <w:rFonts w:ascii="Times New Roman" w:eastAsia="Times New Roman" w:hAnsi="Times New Roman" w:cs="Times New Roman"/>
          <w:color w:val="000000"/>
          <w:sz w:val="24"/>
          <w:szCs w:val="24"/>
          <w:lang w:eastAsia="en-AU"/>
        </w:rPr>
        <w:t xml:space="preserve">, </w:t>
      </w:r>
      <w:r w:rsidR="000D7B7A" w:rsidRPr="000D7B7A">
        <w:rPr>
          <w:rFonts w:ascii="Times New Roman" w:eastAsia="Times New Roman" w:hAnsi="Times New Roman" w:cs="Times New Roman"/>
          <w:color w:val="000000"/>
          <w:sz w:val="24"/>
          <w:szCs w:val="24"/>
          <w:lang w:eastAsia="en-AU"/>
        </w:rPr>
        <w:t>given the limited nature of the relief</w:t>
      </w:r>
      <w:r w:rsidR="006E22BB">
        <w:rPr>
          <w:rFonts w:ascii="Times New Roman" w:eastAsia="Times New Roman" w:hAnsi="Times New Roman" w:cs="Times New Roman"/>
          <w:color w:val="000000"/>
          <w:sz w:val="24"/>
          <w:szCs w:val="24"/>
          <w:lang w:eastAsia="en-AU"/>
        </w:rPr>
        <w:t xml:space="preserve"> and the </w:t>
      </w:r>
      <w:r w:rsidR="002E0090">
        <w:rPr>
          <w:rFonts w:ascii="Times New Roman" w:eastAsia="Times New Roman" w:hAnsi="Times New Roman" w:cs="Times New Roman"/>
          <w:color w:val="000000"/>
          <w:sz w:val="24"/>
          <w:szCs w:val="24"/>
          <w:lang w:eastAsia="en-AU"/>
        </w:rPr>
        <w:t xml:space="preserve">direct </w:t>
      </w:r>
      <w:r w:rsidR="006E22BB">
        <w:rPr>
          <w:rFonts w:ascii="Times New Roman" w:eastAsia="Times New Roman" w:hAnsi="Times New Roman" w:cs="Times New Roman"/>
          <w:color w:val="000000"/>
          <w:sz w:val="24"/>
          <w:szCs w:val="24"/>
          <w:lang w:eastAsia="en-AU"/>
        </w:rPr>
        <w:t xml:space="preserve">relevance to DSS and </w:t>
      </w:r>
      <w:proofErr w:type="spellStart"/>
      <w:r w:rsidR="006E22BB">
        <w:rPr>
          <w:rFonts w:ascii="Times New Roman" w:eastAsia="Times New Roman" w:hAnsi="Times New Roman" w:cs="Times New Roman"/>
          <w:color w:val="000000"/>
          <w:sz w:val="24"/>
          <w:szCs w:val="24"/>
          <w:lang w:eastAsia="en-AU"/>
        </w:rPr>
        <w:t>FCA</w:t>
      </w:r>
      <w:proofErr w:type="spellEnd"/>
      <w:r w:rsidR="006E22BB">
        <w:rPr>
          <w:rFonts w:ascii="Times New Roman" w:eastAsia="Times New Roman" w:hAnsi="Times New Roman" w:cs="Times New Roman"/>
          <w:color w:val="000000"/>
          <w:sz w:val="24"/>
          <w:szCs w:val="24"/>
          <w:lang w:eastAsia="en-AU"/>
        </w:rPr>
        <w:t>. The relief is only</w:t>
      </w:r>
      <w:r w:rsidR="000D7B7A" w:rsidRPr="000D7B7A">
        <w:rPr>
          <w:rFonts w:ascii="Times New Roman" w:eastAsia="Times New Roman" w:hAnsi="Times New Roman" w:cs="Times New Roman"/>
          <w:color w:val="000000"/>
          <w:sz w:val="24"/>
          <w:szCs w:val="24"/>
          <w:lang w:eastAsia="en-AU"/>
        </w:rPr>
        <w:t xml:space="preserve"> relevant to a specific group of </w:t>
      </w:r>
      <w:r w:rsidR="006E22BB">
        <w:rPr>
          <w:rFonts w:ascii="Times New Roman" w:eastAsia="Times New Roman" w:hAnsi="Times New Roman" w:cs="Times New Roman"/>
          <w:color w:val="000000"/>
          <w:sz w:val="24"/>
          <w:szCs w:val="24"/>
          <w:lang w:eastAsia="en-AU"/>
        </w:rPr>
        <w:t>persons (financial capability service providers)</w:t>
      </w:r>
      <w:r w:rsidR="000D7B7A" w:rsidRPr="000D7B7A">
        <w:rPr>
          <w:rFonts w:ascii="Times New Roman" w:eastAsia="Times New Roman" w:hAnsi="Times New Roman" w:cs="Times New Roman"/>
          <w:color w:val="000000"/>
          <w:sz w:val="24"/>
          <w:szCs w:val="24"/>
          <w:lang w:eastAsia="en-AU"/>
        </w:rPr>
        <w:t xml:space="preserve"> engaged </w:t>
      </w:r>
      <w:r w:rsidR="006E22BB">
        <w:rPr>
          <w:rFonts w:ascii="Times New Roman" w:eastAsia="Times New Roman" w:hAnsi="Times New Roman" w:cs="Times New Roman"/>
          <w:color w:val="000000"/>
          <w:sz w:val="24"/>
          <w:szCs w:val="24"/>
          <w:lang w:eastAsia="en-AU"/>
        </w:rPr>
        <w:t xml:space="preserve">and funded </w:t>
      </w:r>
      <w:r w:rsidR="000D7B7A" w:rsidRPr="000D7B7A">
        <w:rPr>
          <w:rFonts w:ascii="Times New Roman" w:eastAsia="Times New Roman" w:hAnsi="Times New Roman" w:cs="Times New Roman"/>
          <w:color w:val="000000"/>
          <w:sz w:val="24"/>
          <w:szCs w:val="24"/>
          <w:lang w:eastAsia="en-AU"/>
        </w:rPr>
        <w:t>by the DSS</w:t>
      </w:r>
      <w:r w:rsidR="002E0090">
        <w:rPr>
          <w:rFonts w:ascii="Times New Roman" w:eastAsia="Times New Roman" w:hAnsi="Times New Roman" w:cs="Times New Roman"/>
          <w:color w:val="000000"/>
          <w:sz w:val="24"/>
          <w:szCs w:val="24"/>
          <w:lang w:eastAsia="en-AU"/>
        </w:rPr>
        <w:t>,</w:t>
      </w:r>
      <w:r w:rsidR="000D7B7A" w:rsidRPr="000D7B7A">
        <w:rPr>
          <w:rFonts w:ascii="Times New Roman" w:eastAsia="Times New Roman" w:hAnsi="Times New Roman" w:cs="Times New Roman"/>
          <w:color w:val="000000"/>
          <w:sz w:val="24"/>
          <w:szCs w:val="24"/>
          <w:lang w:eastAsia="en-AU"/>
        </w:rPr>
        <w:t xml:space="preserve"> and only covers limited services by </w:t>
      </w:r>
      <w:r w:rsidR="006E22BB">
        <w:rPr>
          <w:rFonts w:ascii="Times New Roman" w:eastAsia="Times New Roman" w:hAnsi="Times New Roman" w:cs="Times New Roman"/>
          <w:color w:val="000000"/>
          <w:sz w:val="24"/>
          <w:szCs w:val="24"/>
          <w:lang w:eastAsia="en-AU"/>
        </w:rPr>
        <w:t>those persons</w:t>
      </w:r>
      <w:r w:rsidR="000D7B7A" w:rsidRPr="000D7B7A">
        <w:rPr>
          <w:rFonts w:ascii="Times New Roman" w:eastAsia="Times New Roman" w:hAnsi="Times New Roman" w:cs="Times New Roman"/>
          <w:color w:val="000000"/>
          <w:sz w:val="24"/>
          <w:szCs w:val="24"/>
          <w:lang w:eastAsia="en-AU"/>
        </w:rPr>
        <w:t xml:space="preserve"> in relation to basic deposit products.</w:t>
      </w:r>
      <w:r w:rsidR="000D7B7A">
        <w:rPr>
          <w:rFonts w:ascii="Times New Roman" w:eastAsia="Times New Roman" w:hAnsi="Times New Roman" w:cs="Times New Roman"/>
          <w:color w:val="000000"/>
          <w:sz w:val="24"/>
          <w:szCs w:val="24"/>
          <w:lang w:eastAsia="en-AU"/>
        </w:rPr>
        <w:t xml:space="preserve"> </w:t>
      </w:r>
      <w:proofErr w:type="spellStart"/>
      <w:r w:rsidR="000D7B7A">
        <w:rPr>
          <w:rFonts w:ascii="Times New Roman" w:eastAsia="Times New Roman" w:hAnsi="Times New Roman" w:cs="Times New Roman"/>
          <w:color w:val="000000"/>
          <w:sz w:val="24"/>
          <w:szCs w:val="24"/>
          <w:lang w:eastAsia="en-AU"/>
        </w:rPr>
        <w:t>FCA</w:t>
      </w:r>
      <w:proofErr w:type="spellEnd"/>
      <w:r w:rsidR="000D7B7A">
        <w:rPr>
          <w:rFonts w:ascii="Times New Roman" w:eastAsia="Times New Roman" w:hAnsi="Times New Roman" w:cs="Times New Roman"/>
          <w:color w:val="000000"/>
          <w:sz w:val="24"/>
          <w:szCs w:val="24"/>
          <w:lang w:eastAsia="en-AU"/>
        </w:rPr>
        <w:t xml:space="preserve"> is the peak industry body </w:t>
      </w:r>
      <w:r w:rsidR="006E22BB">
        <w:rPr>
          <w:rFonts w:ascii="Times New Roman" w:eastAsia="Times New Roman" w:hAnsi="Times New Roman" w:cs="Times New Roman"/>
          <w:color w:val="000000"/>
          <w:sz w:val="24"/>
          <w:szCs w:val="24"/>
          <w:lang w:eastAsia="en-AU"/>
        </w:rPr>
        <w:t>which represents</w:t>
      </w:r>
      <w:r w:rsidR="000D7B7A">
        <w:rPr>
          <w:rFonts w:ascii="Times New Roman" w:eastAsia="Times New Roman" w:hAnsi="Times New Roman" w:cs="Times New Roman"/>
          <w:color w:val="000000"/>
          <w:sz w:val="24"/>
          <w:szCs w:val="24"/>
          <w:lang w:eastAsia="en-AU"/>
        </w:rPr>
        <w:t xml:space="preserve"> </w:t>
      </w:r>
      <w:r w:rsidR="00053C18">
        <w:rPr>
          <w:rFonts w:ascii="Times New Roman" w:eastAsia="Times New Roman" w:hAnsi="Times New Roman" w:cs="Times New Roman"/>
          <w:color w:val="000000"/>
          <w:sz w:val="24"/>
          <w:szCs w:val="24"/>
          <w:lang w:eastAsia="en-AU"/>
        </w:rPr>
        <w:t xml:space="preserve">financial counsellors </w:t>
      </w:r>
      <w:r w:rsidR="006E22BB">
        <w:rPr>
          <w:rFonts w:ascii="Times New Roman" w:eastAsia="Times New Roman" w:hAnsi="Times New Roman" w:cs="Times New Roman"/>
          <w:color w:val="000000"/>
          <w:sz w:val="24"/>
          <w:szCs w:val="24"/>
          <w:lang w:eastAsia="en-AU"/>
        </w:rPr>
        <w:t xml:space="preserve">and supports </w:t>
      </w:r>
      <w:r w:rsidR="000D7B7A">
        <w:rPr>
          <w:rFonts w:ascii="Times New Roman" w:eastAsia="Times New Roman" w:hAnsi="Times New Roman" w:cs="Times New Roman"/>
          <w:color w:val="000000"/>
          <w:sz w:val="24"/>
          <w:szCs w:val="24"/>
          <w:lang w:eastAsia="en-AU"/>
        </w:rPr>
        <w:t xml:space="preserve">financial capability </w:t>
      </w:r>
      <w:r w:rsidR="006E22BB">
        <w:rPr>
          <w:rFonts w:ascii="Times New Roman" w:eastAsia="Times New Roman" w:hAnsi="Times New Roman" w:cs="Times New Roman"/>
          <w:color w:val="000000"/>
          <w:sz w:val="24"/>
          <w:szCs w:val="24"/>
          <w:lang w:eastAsia="en-AU"/>
        </w:rPr>
        <w:t>service providers</w:t>
      </w:r>
      <w:r w:rsidR="000D7B7A">
        <w:rPr>
          <w:rFonts w:ascii="Times New Roman" w:eastAsia="Times New Roman" w:hAnsi="Times New Roman" w:cs="Times New Roman"/>
          <w:color w:val="000000"/>
          <w:sz w:val="24"/>
          <w:szCs w:val="24"/>
          <w:lang w:eastAsia="en-AU"/>
        </w:rPr>
        <w:t xml:space="preserve">. </w:t>
      </w:r>
    </w:p>
    <w:p w14:paraId="3C3D0202" w14:textId="77777777" w:rsidR="000D7B7A" w:rsidRPr="000D7B7A" w:rsidRDefault="000D7B7A" w:rsidP="000D7B7A">
      <w:pPr>
        <w:pStyle w:val="ListParagraph"/>
        <w:rPr>
          <w:rFonts w:ascii="Times New Roman" w:eastAsia="Times New Roman" w:hAnsi="Times New Roman" w:cs="Times New Roman"/>
          <w:color w:val="000000"/>
          <w:sz w:val="24"/>
          <w:szCs w:val="24"/>
          <w:lang w:eastAsia="en-AU"/>
        </w:rPr>
      </w:pPr>
    </w:p>
    <w:p w14:paraId="1781E29D" w14:textId="5831753C" w:rsidR="000D7B7A" w:rsidRPr="000D7B7A" w:rsidRDefault="000D7B7A" w:rsidP="000D7B7A">
      <w:pPr>
        <w:pStyle w:val="ListParagraph"/>
        <w:numPr>
          <w:ilvl w:val="0"/>
          <w:numId w:val="6"/>
        </w:numPr>
        <w:spacing w:after="0"/>
        <w:rPr>
          <w:rFonts w:ascii="Times New Roman" w:eastAsia="Times New Roman" w:hAnsi="Times New Roman" w:cs="Times New Roman"/>
          <w:color w:val="000000"/>
          <w:sz w:val="24"/>
          <w:szCs w:val="24"/>
          <w:lang w:eastAsia="en-AU"/>
        </w:rPr>
      </w:pPr>
      <w:r w:rsidRPr="000D7B7A">
        <w:rPr>
          <w:rFonts w:ascii="Times New Roman" w:eastAsia="Times New Roman" w:hAnsi="Times New Roman" w:cs="Times New Roman"/>
          <w:color w:val="000000"/>
          <w:sz w:val="24"/>
          <w:szCs w:val="24"/>
          <w:lang w:eastAsia="en-AU"/>
        </w:rPr>
        <w:t xml:space="preserve">In 2017 ASIC consulted more broadly on financial counselling exemptions, which cover a broader range of activities, and that consultation resulted in only minor and machinery changes (see </w:t>
      </w:r>
      <w:r w:rsidRPr="000D7B7A">
        <w:rPr>
          <w:rFonts w:ascii="Times New Roman" w:eastAsia="Times New Roman" w:hAnsi="Times New Roman" w:cs="Times New Roman"/>
          <w:i/>
          <w:iCs/>
          <w:color w:val="000000"/>
          <w:sz w:val="24"/>
          <w:szCs w:val="24"/>
          <w:lang w:eastAsia="en-AU"/>
        </w:rPr>
        <w:t>ASIC Corporations (Financial Counselling Agencies) Instrument 2017/792</w:t>
      </w:r>
      <w:r w:rsidRPr="000D7B7A">
        <w:rPr>
          <w:rFonts w:ascii="Times New Roman" w:eastAsia="Times New Roman" w:hAnsi="Times New Roman" w:cs="Times New Roman"/>
          <w:color w:val="000000"/>
          <w:sz w:val="24"/>
          <w:szCs w:val="24"/>
          <w:lang w:eastAsia="en-AU"/>
        </w:rPr>
        <w:t xml:space="preserve"> and </w:t>
      </w:r>
      <w:r w:rsidRPr="000D7B7A">
        <w:rPr>
          <w:rFonts w:ascii="Times New Roman" w:eastAsia="Times New Roman" w:hAnsi="Times New Roman" w:cs="Times New Roman"/>
          <w:i/>
          <w:iCs/>
          <w:color w:val="000000"/>
          <w:sz w:val="24"/>
          <w:szCs w:val="24"/>
          <w:lang w:eastAsia="en-AU"/>
        </w:rPr>
        <w:t>ASIC Credit (Financial Counselling agencies) Instrument 2017/793</w:t>
      </w:r>
      <w:r w:rsidRPr="000D7B7A">
        <w:rPr>
          <w:rFonts w:ascii="Times New Roman" w:eastAsia="Times New Roman" w:hAnsi="Times New Roman" w:cs="Times New Roman"/>
          <w:color w:val="000000"/>
          <w:sz w:val="24"/>
          <w:szCs w:val="24"/>
          <w:lang w:eastAsia="en-AU"/>
        </w:rPr>
        <w:t xml:space="preserve">). </w:t>
      </w:r>
    </w:p>
    <w:p w14:paraId="745A0B0E" w14:textId="77777777" w:rsidR="00D10C25" w:rsidRPr="006A2D91" w:rsidRDefault="00D10C25" w:rsidP="006A2D91">
      <w:pPr>
        <w:pStyle w:val="ListParagraph"/>
        <w:shd w:val="clear" w:color="auto" w:fill="FFFFFF"/>
        <w:spacing w:after="0" w:line="240" w:lineRule="auto"/>
        <w:ind w:left="570"/>
        <w:rPr>
          <w:rFonts w:ascii="Times New Roman" w:eastAsia="Times New Roman" w:hAnsi="Times New Roman" w:cs="Times New Roman"/>
          <w:color w:val="000000"/>
          <w:sz w:val="24"/>
          <w:szCs w:val="24"/>
          <w:lang w:eastAsia="en-AU"/>
        </w:rPr>
      </w:pPr>
    </w:p>
    <w:p w14:paraId="4332F7EE" w14:textId="0CB23E23" w:rsidR="00D10C25" w:rsidRPr="006A2D91" w:rsidRDefault="000B29F0" w:rsidP="006A2D91">
      <w:pPr>
        <w:pStyle w:val="LI-BodyTextParaa"/>
        <w:ind w:left="567"/>
        <w:rPr>
          <w:u w:val="single"/>
        </w:rPr>
      </w:pPr>
      <w:r w:rsidRPr="001B747C">
        <w:rPr>
          <w:b/>
        </w:rPr>
        <w:t>Operation of the instrument</w:t>
      </w:r>
    </w:p>
    <w:p w14:paraId="2699E924" w14:textId="21B279AD" w:rsidR="00CA5BF0" w:rsidRPr="001B747C" w:rsidRDefault="00A20354" w:rsidP="00A20354">
      <w:pPr>
        <w:shd w:val="clear" w:color="auto" w:fill="FFFFFF"/>
        <w:spacing w:after="0" w:line="240" w:lineRule="auto"/>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color w:val="000000"/>
          <w:sz w:val="24"/>
          <w:szCs w:val="24"/>
          <w:lang w:eastAsia="en-AU"/>
        </w:rPr>
        <w:t> </w:t>
      </w:r>
    </w:p>
    <w:p w14:paraId="0BEA5F73" w14:textId="4171AA7A" w:rsidR="000B29F0" w:rsidRPr="001B747C" w:rsidRDefault="008D6D06" w:rsidP="00A20354">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color w:val="000000"/>
          <w:sz w:val="24"/>
          <w:szCs w:val="24"/>
          <w:lang w:eastAsia="en-AU"/>
        </w:rPr>
        <w:t>Subsection 5(1) provides that financial capability service providers are exempt from the requirement to hold an AFS</w:t>
      </w:r>
      <w:r w:rsidR="00E5591C">
        <w:rPr>
          <w:rFonts w:ascii="Times New Roman" w:eastAsia="Times New Roman" w:hAnsi="Times New Roman" w:cs="Times New Roman"/>
          <w:color w:val="000000"/>
          <w:sz w:val="24"/>
          <w:szCs w:val="24"/>
          <w:lang w:eastAsia="en-AU"/>
        </w:rPr>
        <w:t xml:space="preserve"> licence</w:t>
      </w:r>
      <w:r w:rsidRPr="001B747C">
        <w:rPr>
          <w:rFonts w:ascii="Times New Roman" w:eastAsia="Times New Roman" w:hAnsi="Times New Roman" w:cs="Times New Roman"/>
          <w:color w:val="000000"/>
          <w:sz w:val="24"/>
          <w:szCs w:val="24"/>
          <w:lang w:eastAsia="en-AU"/>
        </w:rPr>
        <w:t xml:space="preserve"> to provide financial product advice about a basic deposit product. </w:t>
      </w:r>
    </w:p>
    <w:p w14:paraId="285BF306" w14:textId="77777777" w:rsidR="000B29F0" w:rsidRPr="001B747C" w:rsidRDefault="000B29F0" w:rsidP="000B29F0">
      <w:pPr>
        <w:pStyle w:val="ListParagraph"/>
        <w:shd w:val="clear" w:color="auto" w:fill="FFFFFF"/>
        <w:spacing w:after="0" w:line="240" w:lineRule="auto"/>
        <w:ind w:left="570"/>
        <w:rPr>
          <w:rFonts w:ascii="Times New Roman" w:eastAsia="Times New Roman" w:hAnsi="Times New Roman" w:cs="Times New Roman"/>
          <w:color w:val="000000"/>
          <w:sz w:val="24"/>
          <w:szCs w:val="24"/>
          <w:lang w:eastAsia="en-AU"/>
        </w:rPr>
      </w:pPr>
    </w:p>
    <w:p w14:paraId="16BE5DC9" w14:textId="11D3F854" w:rsidR="008D6D06" w:rsidRPr="001B747C" w:rsidRDefault="008D6D06" w:rsidP="00A20354">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color w:val="000000"/>
          <w:sz w:val="24"/>
          <w:szCs w:val="24"/>
          <w:lang w:eastAsia="en-AU"/>
        </w:rPr>
        <w:t xml:space="preserve">Subsection 5(2) sets out when the exemption is available. </w:t>
      </w:r>
      <w:proofErr w:type="gramStart"/>
      <w:r w:rsidRPr="001B747C">
        <w:rPr>
          <w:rFonts w:ascii="Times New Roman" w:eastAsia="Times New Roman" w:hAnsi="Times New Roman" w:cs="Times New Roman"/>
          <w:color w:val="000000"/>
          <w:sz w:val="24"/>
          <w:szCs w:val="24"/>
          <w:lang w:eastAsia="en-AU"/>
        </w:rPr>
        <w:t>In order for</w:t>
      </w:r>
      <w:proofErr w:type="gramEnd"/>
      <w:r w:rsidRPr="001B747C">
        <w:rPr>
          <w:rFonts w:ascii="Times New Roman" w:eastAsia="Times New Roman" w:hAnsi="Times New Roman" w:cs="Times New Roman"/>
          <w:color w:val="000000"/>
          <w:sz w:val="24"/>
          <w:szCs w:val="24"/>
          <w:lang w:eastAsia="en-AU"/>
        </w:rPr>
        <w:t xml:space="preserve"> the exemption to apply: </w:t>
      </w:r>
    </w:p>
    <w:p w14:paraId="5D48F3A3" w14:textId="52B7A282" w:rsidR="008D6D06" w:rsidRPr="001B747C" w:rsidRDefault="008D6D06" w:rsidP="00A20354">
      <w:pPr>
        <w:shd w:val="clear" w:color="auto" w:fill="FFFFFF"/>
        <w:spacing w:after="0" w:line="240" w:lineRule="auto"/>
        <w:rPr>
          <w:rFonts w:ascii="Times New Roman" w:eastAsia="Times New Roman" w:hAnsi="Times New Roman" w:cs="Times New Roman"/>
          <w:color w:val="000000"/>
          <w:sz w:val="24"/>
          <w:szCs w:val="24"/>
          <w:lang w:eastAsia="en-AU"/>
        </w:rPr>
      </w:pPr>
    </w:p>
    <w:p w14:paraId="69E23D73" w14:textId="323A9687" w:rsidR="008D6D06" w:rsidRPr="001B747C" w:rsidRDefault="008D6D06" w:rsidP="000B29F0">
      <w:pPr>
        <w:pStyle w:val="ListParagraph"/>
        <w:numPr>
          <w:ilvl w:val="0"/>
          <w:numId w:val="10"/>
        </w:numPr>
        <w:shd w:val="clear" w:color="auto" w:fill="FFFFFF"/>
        <w:spacing w:after="0" w:line="240" w:lineRule="auto"/>
        <w:ind w:left="930"/>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color w:val="000000"/>
          <w:sz w:val="24"/>
          <w:szCs w:val="24"/>
          <w:lang w:eastAsia="en-AU"/>
        </w:rPr>
        <w:t xml:space="preserve">the financial product advice must be provided as part of the financial capability service; </w:t>
      </w:r>
      <w:r w:rsidR="00B90398" w:rsidRPr="001B747C">
        <w:rPr>
          <w:rFonts w:ascii="Times New Roman" w:eastAsia="Times New Roman" w:hAnsi="Times New Roman" w:cs="Times New Roman"/>
          <w:color w:val="000000"/>
          <w:sz w:val="24"/>
          <w:szCs w:val="24"/>
          <w:lang w:eastAsia="en-AU"/>
        </w:rPr>
        <w:t>and</w:t>
      </w:r>
    </w:p>
    <w:p w14:paraId="312E4E61" w14:textId="77777777" w:rsidR="008D6D06" w:rsidRPr="001B747C" w:rsidRDefault="008D6D06" w:rsidP="000B29F0">
      <w:pPr>
        <w:pStyle w:val="ListParagraph"/>
        <w:shd w:val="clear" w:color="auto" w:fill="FFFFFF"/>
        <w:spacing w:after="0" w:line="240" w:lineRule="auto"/>
        <w:ind w:left="930"/>
        <w:rPr>
          <w:rFonts w:ascii="Times New Roman" w:eastAsia="Times New Roman" w:hAnsi="Times New Roman" w:cs="Times New Roman"/>
          <w:color w:val="000000"/>
          <w:sz w:val="24"/>
          <w:szCs w:val="24"/>
          <w:lang w:eastAsia="en-AU"/>
        </w:rPr>
      </w:pPr>
    </w:p>
    <w:p w14:paraId="10B38B1F" w14:textId="79F7895B" w:rsidR="008D6D06" w:rsidRPr="001B747C" w:rsidRDefault="008D6D06" w:rsidP="000B29F0">
      <w:pPr>
        <w:pStyle w:val="ListParagraph"/>
        <w:numPr>
          <w:ilvl w:val="0"/>
          <w:numId w:val="10"/>
        </w:numPr>
        <w:shd w:val="clear" w:color="auto" w:fill="FFFFFF"/>
        <w:spacing w:after="0" w:line="240" w:lineRule="auto"/>
        <w:ind w:left="930"/>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color w:val="000000"/>
          <w:sz w:val="24"/>
          <w:szCs w:val="24"/>
          <w:lang w:eastAsia="en-AU"/>
        </w:rPr>
        <w:t xml:space="preserve">no fees or charges are payable by, or on behalf of, the consumer for any aspect of the financial capability service; </w:t>
      </w:r>
      <w:r w:rsidR="00B90398" w:rsidRPr="001B747C">
        <w:rPr>
          <w:rFonts w:ascii="Times New Roman" w:eastAsia="Times New Roman" w:hAnsi="Times New Roman" w:cs="Times New Roman"/>
          <w:color w:val="000000"/>
          <w:sz w:val="24"/>
          <w:szCs w:val="24"/>
          <w:lang w:eastAsia="en-AU"/>
        </w:rPr>
        <w:t>and</w:t>
      </w:r>
    </w:p>
    <w:p w14:paraId="7373F2E7" w14:textId="77777777" w:rsidR="008D6D06" w:rsidRPr="001B747C" w:rsidRDefault="008D6D06" w:rsidP="000B29F0">
      <w:pPr>
        <w:pStyle w:val="ListParagraph"/>
        <w:ind w:left="930"/>
        <w:rPr>
          <w:rFonts w:ascii="Times New Roman" w:eastAsia="Times New Roman" w:hAnsi="Times New Roman" w:cs="Times New Roman"/>
          <w:color w:val="000000"/>
          <w:sz w:val="24"/>
          <w:szCs w:val="24"/>
          <w:lang w:eastAsia="en-AU"/>
        </w:rPr>
      </w:pPr>
    </w:p>
    <w:p w14:paraId="65A9171E" w14:textId="77777777" w:rsidR="00BA3128" w:rsidRPr="001B747C" w:rsidRDefault="008D6D06" w:rsidP="00BA3128">
      <w:pPr>
        <w:pStyle w:val="ListParagraph"/>
        <w:numPr>
          <w:ilvl w:val="0"/>
          <w:numId w:val="10"/>
        </w:numPr>
        <w:shd w:val="clear" w:color="auto" w:fill="FFFFFF"/>
        <w:spacing w:after="0" w:line="240" w:lineRule="auto"/>
        <w:ind w:left="930"/>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color w:val="000000"/>
          <w:sz w:val="24"/>
          <w:szCs w:val="24"/>
          <w:lang w:eastAsia="en-AU"/>
        </w:rPr>
        <w:t xml:space="preserve">no remuneration (whether by way of commission or otherwise) is paid to, or for the benefit of, the financial capability service provider, its </w:t>
      </w:r>
      <w:r w:rsidR="00B90398" w:rsidRPr="001B747C">
        <w:rPr>
          <w:rFonts w:ascii="Times New Roman" w:eastAsia="Times New Roman" w:hAnsi="Times New Roman" w:cs="Times New Roman"/>
          <w:color w:val="000000"/>
          <w:sz w:val="24"/>
          <w:szCs w:val="24"/>
          <w:lang w:eastAsia="en-AU"/>
        </w:rPr>
        <w:t>representatives,</w:t>
      </w:r>
      <w:r w:rsidRPr="001B747C">
        <w:rPr>
          <w:rFonts w:ascii="Times New Roman" w:eastAsia="Times New Roman" w:hAnsi="Times New Roman" w:cs="Times New Roman"/>
          <w:color w:val="000000"/>
          <w:sz w:val="24"/>
          <w:szCs w:val="24"/>
          <w:lang w:eastAsia="en-AU"/>
        </w:rPr>
        <w:t xml:space="preserve"> or associates by any person in relation to any action by or on behalf of the consumer</w:t>
      </w:r>
      <w:r w:rsidR="00BA3128" w:rsidRPr="001B747C">
        <w:rPr>
          <w:rFonts w:ascii="Times New Roman" w:eastAsia="Times New Roman" w:hAnsi="Times New Roman" w:cs="Times New Roman"/>
          <w:color w:val="000000"/>
          <w:sz w:val="24"/>
          <w:szCs w:val="24"/>
          <w:lang w:eastAsia="en-AU"/>
        </w:rPr>
        <w:t>; and</w:t>
      </w:r>
    </w:p>
    <w:p w14:paraId="22E8C486" w14:textId="77777777" w:rsidR="00BA3128" w:rsidRPr="001B747C" w:rsidRDefault="00BA3128" w:rsidP="00BA3128">
      <w:pPr>
        <w:pStyle w:val="ListParagraph"/>
        <w:rPr>
          <w:rFonts w:ascii="Times New Roman" w:eastAsia="Times New Roman" w:hAnsi="Times New Roman" w:cs="Times New Roman"/>
          <w:color w:val="000000"/>
          <w:sz w:val="24"/>
          <w:szCs w:val="24"/>
          <w:lang w:eastAsia="en-AU"/>
        </w:rPr>
      </w:pPr>
    </w:p>
    <w:p w14:paraId="025E2900" w14:textId="0D5E0C72" w:rsidR="00BA3128" w:rsidRPr="001B747C" w:rsidRDefault="00BA3128" w:rsidP="00BA3128">
      <w:pPr>
        <w:pStyle w:val="ListParagraph"/>
        <w:numPr>
          <w:ilvl w:val="0"/>
          <w:numId w:val="10"/>
        </w:numPr>
        <w:shd w:val="clear" w:color="auto" w:fill="FFFFFF"/>
        <w:spacing w:after="0" w:line="240" w:lineRule="auto"/>
        <w:ind w:left="930"/>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color w:val="000000"/>
          <w:sz w:val="24"/>
          <w:szCs w:val="24"/>
          <w:lang w:eastAsia="en-AU"/>
        </w:rPr>
        <w:t>t</w:t>
      </w:r>
      <w:r w:rsidR="008D6D06" w:rsidRPr="001B747C">
        <w:rPr>
          <w:rFonts w:ascii="Times New Roman" w:eastAsia="Times New Roman" w:hAnsi="Times New Roman" w:cs="Times New Roman"/>
          <w:color w:val="000000"/>
          <w:sz w:val="24"/>
          <w:szCs w:val="24"/>
          <w:lang w:eastAsia="en-AU"/>
        </w:rPr>
        <w:t>he financial capability service provider must not engage in any other financial services activity (other than the activity covered by the exemption</w:t>
      </w:r>
      <w:r w:rsidR="00793347">
        <w:rPr>
          <w:rFonts w:ascii="Times New Roman" w:eastAsia="Times New Roman" w:hAnsi="Times New Roman" w:cs="Times New Roman"/>
          <w:color w:val="000000"/>
          <w:sz w:val="24"/>
          <w:szCs w:val="24"/>
          <w:lang w:eastAsia="en-AU"/>
        </w:rPr>
        <w:t xml:space="preserve"> or for other activities </w:t>
      </w:r>
      <w:r w:rsidR="00047BAA">
        <w:rPr>
          <w:rFonts w:ascii="Times New Roman" w:eastAsia="Times New Roman" w:hAnsi="Times New Roman" w:cs="Times New Roman"/>
          <w:color w:val="000000"/>
          <w:sz w:val="24"/>
          <w:szCs w:val="24"/>
          <w:lang w:eastAsia="en-AU"/>
        </w:rPr>
        <w:t xml:space="preserve">for </w:t>
      </w:r>
      <w:r w:rsidR="00793347">
        <w:rPr>
          <w:rFonts w:ascii="Times New Roman" w:eastAsia="Times New Roman" w:hAnsi="Times New Roman" w:cs="Times New Roman"/>
          <w:color w:val="000000"/>
          <w:sz w:val="24"/>
          <w:szCs w:val="24"/>
          <w:lang w:eastAsia="en-AU"/>
        </w:rPr>
        <w:t xml:space="preserve">which </w:t>
      </w:r>
      <w:r w:rsidR="00047BAA">
        <w:rPr>
          <w:rFonts w:ascii="Times New Roman" w:eastAsia="Times New Roman" w:hAnsi="Times New Roman" w:cs="Times New Roman"/>
          <w:color w:val="000000"/>
          <w:sz w:val="24"/>
          <w:szCs w:val="24"/>
          <w:lang w:eastAsia="en-AU"/>
        </w:rPr>
        <w:t xml:space="preserve">the requirement to hold an AFS licence does not apply </w:t>
      </w:r>
      <w:r w:rsidR="005E4B5F">
        <w:rPr>
          <w:rFonts w:ascii="Times New Roman" w:eastAsia="Times New Roman" w:hAnsi="Times New Roman" w:cs="Times New Roman"/>
          <w:color w:val="000000"/>
          <w:sz w:val="24"/>
          <w:szCs w:val="24"/>
          <w:lang w:eastAsia="en-AU"/>
        </w:rPr>
        <w:t>such as advice on the No Interests Loans Scheme (NILS) or Energy Accounts Payment Assistance (</w:t>
      </w:r>
      <w:proofErr w:type="spellStart"/>
      <w:r w:rsidR="005E4B5F">
        <w:rPr>
          <w:rFonts w:ascii="Times New Roman" w:eastAsia="Times New Roman" w:hAnsi="Times New Roman" w:cs="Times New Roman"/>
          <w:color w:val="000000"/>
          <w:sz w:val="24"/>
          <w:szCs w:val="24"/>
          <w:lang w:eastAsia="en-AU"/>
        </w:rPr>
        <w:t>EAPA</w:t>
      </w:r>
      <w:proofErr w:type="spellEnd"/>
      <w:r w:rsidR="005E4B5F">
        <w:rPr>
          <w:rFonts w:ascii="Times New Roman" w:eastAsia="Times New Roman" w:hAnsi="Times New Roman" w:cs="Times New Roman"/>
          <w:color w:val="000000"/>
          <w:sz w:val="24"/>
          <w:szCs w:val="24"/>
          <w:lang w:eastAsia="en-AU"/>
        </w:rPr>
        <w:t>)</w:t>
      </w:r>
      <w:r w:rsidR="008D6D06" w:rsidRPr="001B747C">
        <w:rPr>
          <w:rFonts w:ascii="Times New Roman" w:eastAsia="Times New Roman" w:hAnsi="Times New Roman" w:cs="Times New Roman"/>
          <w:color w:val="000000"/>
          <w:sz w:val="24"/>
          <w:szCs w:val="24"/>
          <w:lang w:eastAsia="en-AU"/>
        </w:rPr>
        <w:t>)</w:t>
      </w:r>
      <w:r w:rsidRPr="001B747C">
        <w:rPr>
          <w:rFonts w:ascii="Times New Roman" w:eastAsia="Times New Roman" w:hAnsi="Times New Roman" w:cs="Times New Roman"/>
          <w:color w:val="000000"/>
          <w:sz w:val="24"/>
          <w:szCs w:val="24"/>
          <w:lang w:eastAsia="en-AU"/>
        </w:rPr>
        <w:t>; and</w:t>
      </w:r>
    </w:p>
    <w:p w14:paraId="7157916E" w14:textId="77777777" w:rsidR="00BA3128" w:rsidRPr="001B747C" w:rsidRDefault="00BA3128" w:rsidP="00BA3128">
      <w:pPr>
        <w:pStyle w:val="ListParagraph"/>
        <w:rPr>
          <w:rFonts w:ascii="Times New Roman" w:eastAsia="Times New Roman" w:hAnsi="Times New Roman" w:cs="Times New Roman"/>
          <w:color w:val="000000"/>
          <w:sz w:val="24"/>
          <w:szCs w:val="24"/>
          <w:lang w:eastAsia="en-AU"/>
        </w:rPr>
      </w:pPr>
    </w:p>
    <w:p w14:paraId="53A4FE59" w14:textId="77777777" w:rsidR="00BA3128" w:rsidRPr="001B747C" w:rsidRDefault="00BA3128" w:rsidP="00BA3128">
      <w:pPr>
        <w:pStyle w:val="ListParagraph"/>
        <w:numPr>
          <w:ilvl w:val="0"/>
          <w:numId w:val="10"/>
        </w:numPr>
        <w:shd w:val="clear" w:color="auto" w:fill="FFFFFF"/>
        <w:spacing w:after="0" w:line="240" w:lineRule="auto"/>
        <w:ind w:left="930"/>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color w:val="000000"/>
          <w:sz w:val="24"/>
          <w:szCs w:val="24"/>
          <w:lang w:eastAsia="en-AU"/>
        </w:rPr>
        <w:lastRenderedPageBreak/>
        <w:t>t</w:t>
      </w:r>
      <w:r w:rsidR="008D6D06" w:rsidRPr="001B747C">
        <w:rPr>
          <w:rFonts w:ascii="Times New Roman" w:eastAsia="Times New Roman" w:hAnsi="Times New Roman" w:cs="Times New Roman"/>
          <w:color w:val="000000"/>
          <w:sz w:val="24"/>
          <w:szCs w:val="24"/>
          <w:lang w:eastAsia="en-AU"/>
        </w:rPr>
        <w:t>he financial capability service provider must take reasonable steps to ensure that its representatives do not provide any other financial services activity (other than the activity covered by the exemption</w:t>
      </w:r>
      <w:r w:rsidR="00B90398" w:rsidRPr="001B747C">
        <w:rPr>
          <w:rFonts w:ascii="Times New Roman" w:eastAsia="Times New Roman" w:hAnsi="Times New Roman" w:cs="Times New Roman"/>
          <w:color w:val="000000"/>
          <w:sz w:val="24"/>
          <w:szCs w:val="24"/>
          <w:lang w:eastAsia="en-AU"/>
        </w:rPr>
        <w:t>)</w:t>
      </w:r>
      <w:r w:rsidRPr="001B747C">
        <w:rPr>
          <w:rFonts w:ascii="Times New Roman" w:eastAsia="Times New Roman" w:hAnsi="Times New Roman" w:cs="Times New Roman"/>
          <w:color w:val="000000"/>
          <w:sz w:val="24"/>
          <w:szCs w:val="24"/>
          <w:lang w:eastAsia="en-AU"/>
        </w:rPr>
        <w:t xml:space="preserve">; and </w:t>
      </w:r>
    </w:p>
    <w:p w14:paraId="7BBE8C0C" w14:textId="77777777" w:rsidR="00BA3128" w:rsidRPr="001B747C" w:rsidRDefault="00BA3128" w:rsidP="00BA3128">
      <w:pPr>
        <w:pStyle w:val="ListParagraph"/>
        <w:rPr>
          <w:rFonts w:ascii="Times New Roman" w:eastAsia="Times New Roman" w:hAnsi="Times New Roman" w:cs="Times New Roman"/>
          <w:color w:val="000000"/>
          <w:sz w:val="24"/>
          <w:szCs w:val="24"/>
          <w:lang w:eastAsia="en-AU"/>
        </w:rPr>
      </w:pPr>
    </w:p>
    <w:p w14:paraId="7948D4A6" w14:textId="1DF3D360" w:rsidR="000B29F0" w:rsidRPr="001B747C" w:rsidRDefault="00BA3128" w:rsidP="00BA3128">
      <w:pPr>
        <w:pStyle w:val="ListParagraph"/>
        <w:numPr>
          <w:ilvl w:val="0"/>
          <w:numId w:val="10"/>
        </w:numPr>
        <w:shd w:val="clear" w:color="auto" w:fill="FFFFFF"/>
        <w:spacing w:after="0" w:line="240" w:lineRule="auto"/>
        <w:ind w:left="930"/>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color w:val="000000"/>
          <w:sz w:val="24"/>
          <w:szCs w:val="24"/>
          <w:lang w:eastAsia="en-AU"/>
        </w:rPr>
        <w:t>t</w:t>
      </w:r>
      <w:r w:rsidR="008D6D06" w:rsidRPr="001B747C">
        <w:rPr>
          <w:rFonts w:ascii="Times New Roman" w:eastAsia="Times New Roman" w:hAnsi="Times New Roman" w:cs="Times New Roman"/>
          <w:color w:val="000000"/>
          <w:sz w:val="24"/>
          <w:szCs w:val="24"/>
          <w:lang w:eastAsia="en-AU"/>
        </w:rPr>
        <w:t>he financial capability service provider must take all reasonable steps to ensure its representatives who are providing the financial service on its behalf have undertaken appropriate training to ensure that they have adequate skills, knowledge</w:t>
      </w:r>
      <w:r w:rsidR="00B90398" w:rsidRPr="001B747C">
        <w:rPr>
          <w:rFonts w:ascii="Times New Roman" w:eastAsia="Times New Roman" w:hAnsi="Times New Roman" w:cs="Times New Roman"/>
          <w:color w:val="000000"/>
          <w:sz w:val="24"/>
          <w:szCs w:val="24"/>
          <w:lang w:eastAsia="en-AU"/>
        </w:rPr>
        <w:t>,</w:t>
      </w:r>
      <w:r w:rsidR="008D6D06" w:rsidRPr="001B747C">
        <w:rPr>
          <w:rFonts w:ascii="Times New Roman" w:eastAsia="Times New Roman" w:hAnsi="Times New Roman" w:cs="Times New Roman"/>
          <w:color w:val="000000"/>
          <w:sz w:val="24"/>
          <w:szCs w:val="24"/>
          <w:lang w:eastAsia="en-AU"/>
        </w:rPr>
        <w:t xml:space="preserve"> and experience to satisfactorily provide the financial service and any other aspect of the financial capability service.</w:t>
      </w:r>
    </w:p>
    <w:p w14:paraId="120ED6FC" w14:textId="77777777" w:rsidR="007832CB" w:rsidRDefault="007832CB" w:rsidP="006A2D91">
      <w:pPr>
        <w:pStyle w:val="ListParagraph"/>
        <w:shd w:val="clear" w:color="auto" w:fill="FFFFFF"/>
        <w:spacing w:after="0" w:line="240" w:lineRule="auto"/>
        <w:ind w:left="570"/>
        <w:rPr>
          <w:rFonts w:ascii="Times New Roman" w:eastAsia="Times New Roman" w:hAnsi="Times New Roman" w:cs="Times New Roman"/>
          <w:color w:val="000000"/>
          <w:sz w:val="24"/>
          <w:szCs w:val="24"/>
          <w:lang w:eastAsia="en-AU"/>
        </w:rPr>
      </w:pPr>
    </w:p>
    <w:p w14:paraId="0BDF0627" w14:textId="0E7034FA" w:rsidR="00AB6FFC" w:rsidRPr="00645114" w:rsidRDefault="00AB6FFC" w:rsidP="00AB6FFC">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eastAsia="en-AU"/>
        </w:rPr>
      </w:pPr>
      <w:r w:rsidRPr="00645114">
        <w:rPr>
          <w:rFonts w:ascii="Times New Roman" w:eastAsia="Times New Roman" w:hAnsi="Times New Roman" w:cs="Times New Roman"/>
          <w:color w:val="000000"/>
          <w:sz w:val="24"/>
          <w:szCs w:val="24"/>
          <w:lang w:eastAsia="en-AU"/>
        </w:rPr>
        <w:t xml:space="preserve">The instrument continues in force until 1 April </w:t>
      </w:r>
      <w:r w:rsidR="00873597" w:rsidRPr="00645114">
        <w:rPr>
          <w:rFonts w:ascii="Times New Roman" w:eastAsia="Times New Roman" w:hAnsi="Times New Roman" w:cs="Times New Roman"/>
          <w:color w:val="000000"/>
          <w:sz w:val="24"/>
          <w:szCs w:val="24"/>
          <w:lang w:eastAsia="en-AU"/>
        </w:rPr>
        <w:t>2025</w:t>
      </w:r>
      <w:r w:rsidRPr="00645114">
        <w:rPr>
          <w:rFonts w:ascii="Times New Roman" w:eastAsia="Times New Roman" w:hAnsi="Times New Roman" w:cs="Times New Roman"/>
          <w:color w:val="000000"/>
          <w:sz w:val="24"/>
          <w:szCs w:val="24"/>
          <w:lang w:eastAsia="en-AU"/>
        </w:rPr>
        <w:t xml:space="preserve">. </w:t>
      </w:r>
    </w:p>
    <w:p w14:paraId="51C4F45A" w14:textId="77777777" w:rsidR="00AB6FFC" w:rsidRPr="00645114" w:rsidRDefault="00AB6FFC" w:rsidP="006A2D91">
      <w:pPr>
        <w:pStyle w:val="ListParagraph"/>
        <w:shd w:val="clear" w:color="auto" w:fill="FFFFFF"/>
        <w:spacing w:after="0" w:line="240" w:lineRule="auto"/>
        <w:ind w:left="570"/>
        <w:rPr>
          <w:rFonts w:ascii="Times New Roman" w:eastAsia="Times New Roman" w:hAnsi="Times New Roman" w:cs="Times New Roman"/>
          <w:color w:val="000000"/>
          <w:sz w:val="24"/>
          <w:szCs w:val="24"/>
          <w:lang w:eastAsia="en-AU"/>
        </w:rPr>
      </w:pPr>
    </w:p>
    <w:p w14:paraId="7A12D358" w14:textId="5DF5F666" w:rsidR="000B29F0" w:rsidRPr="00645114" w:rsidRDefault="007832CB" w:rsidP="006A2D91">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eastAsia="en-AU"/>
        </w:rPr>
      </w:pPr>
      <w:r w:rsidRPr="00645114">
        <w:rPr>
          <w:rFonts w:ascii="Times New Roman" w:eastAsia="Times New Roman" w:hAnsi="Times New Roman" w:cs="Times New Roman"/>
          <w:color w:val="000000"/>
          <w:sz w:val="24"/>
          <w:szCs w:val="24"/>
          <w:lang w:eastAsia="en-AU"/>
        </w:rPr>
        <w:t xml:space="preserve">The instrument commences on the later of day after it is registered or </w:t>
      </w:r>
      <w:r w:rsidR="00F70484" w:rsidRPr="00645114">
        <w:rPr>
          <w:rFonts w:ascii="Times New Roman" w:eastAsia="Times New Roman" w:hAnsi="Times New Roman" w:cs="Times New Roman"/>
          <w:color w:val="000000"/>
          <w:sz w:val="24"/>
          <w:szCs w:val="24"/>
          <w:lang w:eastAsia="en-AU"/>
        </w:rPr>
        <w:t>on 1 April 2022</w:t>
      </w:r>
      <w:r w:rsidRPr="00645114">
        <w:rPr>
          <w:rFonts w:ascii="Times New Roman" w:eastAsia="Times New Roman" w:hAnsi="Times New Roman" w:cs="Times New Roman"/>
          <w:color w:val="000000"/>
          <w:sz w:val="24"/>
          <w:szCs w:val="24"/>
          <w:lang w:eastAsia="en-AU"/>
        </w:rPr>
        <w:t>.</w:t>
      </w:r>
    </w:p>
    <w:p w14:paraId="2B497728" w14:textId="098CFBD9" w:rsidR="000B29F0" w:rsidRPr="00645114" w:rsidRDefault="000B29F0" w:rsidP="000B29F0">
      <w:pPr>
        <w:pStyle w:val="LI-BodyTextParaa"/>
        <w:ind w:left="567"/>
        <w:rPr>
          <w:u w:val="single"/>
        </w:rPr>
      </w:pPr>
      <w:r w:rsidRPr="00645114">
        <w:rPr>
          <w:u w:val="single"/>
        </w:rPr>
        <w:t xml:space="preserve">Legislative instrument and primary legislation  </w:t>
      </w:r>
    </w:p>
    <w:p w14:paraId="78A47021" w14:textId="102A05A4" w:rsidR="008D6D06" w:rsidRPr="00645114" w:rsidRDefault="00DD1BC4" w:rsidP="000F4A28">
      <w:pPr>
        <w:pStyle w:val="LI-BodyTextParaa"/>
        <w:numPr>
          <w:ilvl w:val="0"/>
          <w:numId w:val="6"/>
        </w:numPr>
      </w:pPr>
      <w:r w:rsidRPr="00645114">
        <w:t xml:space="preserve">When </w:t>
      </w:r>
      <w:r w:rsidR="00D37337" w:rsidRPr="00645114">
        <w:t>the class order</w:t>
      </w:r>
      <w:r w:rsidRPr="00645114">
        <w:t xml:space="preserve"> was made, t</w:t>
      </w:r>
      <w:r w:rsidR="000B29F0" w:rsidRPr="00645114">
        <w:t>he subject matter and policy implemented by th</w:t>
      </w:r>
      <w:r w:rsidRPr="00645114">
        <w:t>e</w:t>
      </w:r>
      <w:r w:rsidR="000B29F0" w:rsidRPr="00645114">
        <w:t xml:space="preserve"> instrument </w:t>
      </w:r>
      <w:r w:rsidRPr="00645114">
        <w:t xml:space="preserve">was considered </w:t>
      </w:r>
      <w:r w:rsidR="000B29F0" w:rsidRPr="00645114">
        <w:t>appropriate for a legislative instrument because</w:t>
      </w:r>
      <w:r w:rsidR="008A5426" w:rsidRPr="00645114">
        <w:t xml:space="preserve"> </w:t>
      </w:r>
      <w:r w:rsidRPr="00645114">
        <w:t xml:space="preserve">it </w:t>
      </w:r>
      <w:r w:rsidR="008A5426" w:rsidRPr="00645114">
        <w:t>applie</w:t>
      </w:r>
      <w:r w:rsidR="00E3002A" w:rsidRPr="00645114">
        <w:t>d</w:t>
      </w:r>
      <w:r w:rsidR="008A5426" w:rsidRPr="00645114">
        <w:t xml:space="preserve"> to a relatively small subset of persons who provide</w:t>
      </w:r>
      <w:r w:rsidR="00E3002A" w:rsidRPr="00645114">
        <w:t>d</w:t>
      </w:r>
      <w:r w:rsidR="008A5426" w:rsidRPr="00645114">
        <w:t xml:space="preserve"> financial capability services under programs funded by the DSS, where compliance with the AFS licensing regime would make their services unviable. </w:t>
      </w:r>
    </w:p>
    <w:p w14:paraId="43B4C827" w14:textId="4F16C841" w:rsidR="007832CB" w:rsidRDefault="00E725E5">
      <w:pPr>
        <w:pStyle w:val="LI-BodyTextParaa"/>
        <w:numPr>
          <w:ilvl w:val="0"/>
          <w:numId w:val="6"/>
        </w:numPr>
      </w:pPr>
      <w:r w:rsidRPr="00645114">
        <w:t>ASIC understands that the Government will consider making future amendments to the Corporations Act</w:t>
      </w:r>
      <w:r w:rsidR="00DD1BC4" w:rsidRPr="00645114">
        <w:t xml:space="preserve"> </w:t>
      </w:r>
      <w:r w:rsidR="0072568B" w:rsidRPr="00645114">
        <w:t xml:space="preserve">or Regulations </w:t>
      </w:r>
      <w:r w:rsidR="00DD1BC4" w:rsidRPr="00645114">
        <w:t>to include an exemption for financial capability workers</w:t>
      </w:r>
      <w:r w:rsidRPr="00645114">
        <w:t xml:space="preserve">. </w:t>
      </w:r>
      <w:r w:rsidR="006675DA" w:rsidRPr="00645114">
        <w:t>The</w:t>
      </w:r>
      <w:r w:rsidR="008A5426" w:rsidRPr="00645114">
        <w:t xml:space="preserve"> </w:t>
      </w:r>
      <w:proofErr w:type="gramStart"/>
      <w:r w:rsidR="00873597" w:rsidRPr="00645114">
        <w:t xml:space="preserve">3 </w:t>
      </w:r>
      <w:r w:rsidR="008A5426" w:rsidRPr="00645114">
        <w:t>year</w:t>
      </w:r>
      <w:proofErr w:type="gramEnd"/>
      <w:r w:rsidR="008A5426" w:rsidRPr="00645114">
        <w:t xml:space="preserve"> duration</w:t>
      </w:r>
      <w:r w:rsidR="008A5426" w:rsidRPr="001B747C">
        <w:t xml:space="preserve"> of the </w:t>
      </w:r>
      <w:r w:rsidR="00AB6FFC">
        <w:t>i</w:t>
      </w:r>
      <w:r w:rsidR="008A5426" w:rsidRPr="001B747C">
        <w:t xml:space="preserve">nstrument </w:t>
      </w:r>
      <w:r w:rsidR="0072568B">
        <w:t xml:space="preserve">has been applied to allow sufficient </w:t>
      </w:r>
      <w:r w:rsidR="008A5426" w:rsidRPr="001B747C">
        <w:t xml:space="preserve">time for </w:t>
      </w:r>
      <w:r w:rsidR="006675DA">
        <w:t xml:space="preserve">the Government </w:t>
      </w:r>
      <w:r w:rsidR="008B18BF">
        <w:t xml:space="preserve">to </w:t>
      </w:r>
      <w:r w:rsidR="008A5426" w:rsidRPr="001B747C">
        <w:t>consider the merits of incorporating the relief into primary legislation.</w:t>
      </w:r>
    </w:p>
    <w:p w14:paraId="2F779614" w14:textId="77777777" w:rsidR="007832CB" w:rsidRDefault="007832CB" w:rsidP="006A2D91">
      <w:pPr>
        <w:pStyle w:val="ListParagraph"/>
        <w:shd w:val="clear" w:color="auto" w:fill="FFFFFF"/>
        <w:spacing w:after="0" w:line="240" w:lineRule="auto"/>
        <w:ind w:left="570"/>
        <w:rPr>
          <w:rFonts w:ascii="Times New Roman" w:eastAsia="Times New Roman" w:hAnsi="Times New Roman" w:cs="Times New Roman"/>
          <w:color w:val="000000"/>
          <w:sz w:val="24"/>
          <w:szCs w:val="24"/>
          <w:lang w:eastAsia="en-AU"/>
        </w:rPr>
      </w:pPr>
    </w:p>
    <w:p w14:paraId="1844412C" w14:textId="77777777" w:rsidR="000B29F0" w:rsidRPr="004814A7" w:rsidRDefault="000B29F0" w:rsidP="00554A5C">
      <w:pPr>
        <w:pStyle w:val="LI-BodyTextParaa"/>
        <w:ind w:left="0" w:firstLine="0"/>
        <w:rPr>
          <w:b/>
        </w:rPr>
      </w:pPr>
      <w:r w:rsidRPr="004814A7">
        <w:rPr>
          <w:b/>
        </w:rPr>
        <w:t>Legislative authority</w:t>
      </w:r>
    </w:p>
    <w:p w14:paraId="7AD5A3C3" w14:textId="1BADC913" w:rsidR="000F4A28" w:rsidRPr="001B747C" w:rsidRDefault="000F4A28" w:rsidP="000F4A28">
      <w:pPr>
        <w:pStyle w:val="LI-BodyTextParaa"/>
        <w:numPr>
          <w:ilvl w:val="0"/>
          <w:numId w:val="6"/>
        </w:numPr>
      </w:pPr>
      <w:r w:rsidRPr="001B747C">
        <w:t>The instrument is made under paragraph 926A(2)(a) of the Corporations Act.</w:t>
      </w:r>
      <w:r w:rsidR="00F05988" w:rsidRPr="001B747C">
        <w:br/>
      </w:r>
    </w:p>
    <w:p w14:paraId="04ECB2BF" w14:textId="46EFCB92" w:rsidR="007832CB" w:rsidRPr="005E7D24" w:rsidRDefault="000F4A28" w:rsidP="008968A0">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eastAsia="en-AU"/>
        </w:rPr>
      </w:pPr>
      <w:r w:rsidRPr="001B747C">
        <w:rPr>
          <w:rFonts w:ascii="Times New Roman" w:eastAsia="Times New Roman" w:hAnsi="Times New Roman" w:cs="Times New Roman"/>
          <w:color w:val="000000"/>
          <w:sz w:val="24"/>
          <w:szCs w:val="24"/>
          <w:lang w:eastAsia="en-AU"/>
        </w:rPr>
        <w:t xml:space="preserve">Paragraph 926A(2)(a) of the Corporations Act provides that ASIC may exempt a class of persons from all or specified provisions to which Part 7.6 of the Act (other than Division 4 and 8) applies.  </w:t>
      </w:r>
    </w:p>
    <w:p w14:paraId="0DB09C3C" w14:textId="5DE57B59" w:rsidR="009D19C7" w:rsidRPr="001B747C" w:rsidRDefault="009D19C7" w:rsidP="009D19C7">
      <w:pPr>
        <w:pStyle w:val="ListParagraph"/>
        <w:shd w:val="clear" w:color="auto" w:fill="FFFFFF"/>
        <w:spacing w:after="0" w:line="240" w:lineRule="auto"/>
        <w:ind w:left="570"/>
        <w:rPr>
          <w:rFonts w:ascii="Times New Roman" w:eastAsia="Times New Roman" w:hAnsi="Times New Roman" w:cs="Times New Roman"/>
          <w:color w:val="000000"/>
          <w:sz w:val="24"/>
          <w:szCs w:val="24"/>
          <w:lang w:eastAsia="en-AU"/>
        </w:rPr>
      </w:pPr>
    </w:p>
    <w:p w14:paraId="13B52820" w14:textId="79D717BE" w:rsidR="000F4A28" w:rsidRPr="001B747C" w:rsidRDefault="007832CB" w:rsidP="000F4A28">
      <w:pPr>
        <w:pStyle w:val="ListParagraph"/>
        <w:numPr>
          <w:ilvl w:val="0"/>
          <w:numId w:val="6"/>
        </w:num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As </w:t>
      </w:r>
      <w:r w:rsidR="00B83075">
        <w:rPr>
          <w:rFonts w:ascii="Times New Roman" w:eastAsia="Times New Roman" w:hAnsi="Times New Roman" w:cs="Times New Roman"/>
          <w:color w:val="000000"/>
          <w:sz w:val="24"/>
          <w:szCs w:val="24"/>
          <w:lang w:eastAsia="en-AU"/>
        </w:rPr>
        <w:t xml:space="preserve">a </w:t>
      </w:r>
      <w:r>
        <w:rPr>
          <w:rFonts w:ascii="Times New Roman" w:eastAsia="Times New Roman" w:hAnsi="Times New Roman" w:cs="Times New Roman"/>
          <w:color w:val="000000"/>
          <w:sz w:val="24"/>
          <w:szCs w:val="24"/>
          <w:lang w:eastAsia="en-AU"/>
        </w:rPr>
        <w:t>legislative instrument, t</w:t>
      </w:r>
      <w:r w:rsidR="000F4A28" w:rsidRPr="001B747C">
        <w:rPr>
          <w:rFonts w:ascii="Times New Roman" w:eastAsia="Times New Roman" w:hAnsi="Times New Roman" w:cs="Times New Roman"/>
          <w:color w:val="000000"/>
          <w:sz w:val="24"/>
          <w:szCs w:val="24"/>
          <w:lang w:eastAsia="en-AU"/>
        </w:rPr>
        <w:t xml:space="preserve">he </w:t>
      </w:r>
      <w:r w:rsidR="0018764B">
        <w:rPr>
          <w:rFonts w:ascii="Times New Roman" w:eastAsia="Times New Roman" w:hAnsi="Times New Roman" w:cs="Times New Roman"/>
          <w:color w:val="000000"/>
          <w:sz w:val="24"/>
          <w:szCs w:val="24"/>
          <w:lang w:eastAsia="en-AU"/>
        </w:rPr>
        <w:t>i</w:t>
      </w:r>
      <w:r w:rsidR="000F4A28" w:rsidRPr="001B747C">
        <w:rPr>
          <w:rFonts w:ascii="Times New Roman" w:eastAsia="Times New Roman" w:hAnsi="Times New Roman" w:cs="Times New Roman"/>
          <w:color w:val="000000"/>
          <w:sz w:val="24"/>
          <w:szCs w:val="24"/>
          <w:lang w:eastAsia="en-AU"/>
        </w:rPr>
        <w:t>nstrument</w:t>
      </w:r>
      <w:r w:rsidR="00B83075">
        <w:rPr>
          <w:rFonts w:ascii="Times New Roman" w:eastAsia="Times New Roman" w:hAnsi="Times New Roman" w:cs="Times New Roman"/>
          <w:color w:val="000000"/>
          <w:sz w:val="24"/>
          <w:szCs w:val="24"/>
          <w:lang w:eastAsia="en-AU"/>
        </w:rPr>
        <w:t xml:space="preserve"> is</w:t>
      </w:r>
      <w:r w:rsidR="000F4A28" w:rsidRPr="001B747C">
        <w:rPr>
          <w:rFonts w:ascii="Times New Roman" w:eastAsia="Times New Roman" w:hAnsi="Times New Roman" w:cs="Times New Roman"/>
          <w:color w:val="000000"/>
          <w:sz w:val="24"/>
          <w:szCs w:val="24"/>
          <w:lang w:eastAsia="en-AU"/>
        </w:rPr>
        <w:t xml:space="preserve"> disallowable </w:t>
      </w:r>
      <w:r w:rsidR="005D40A5" w:rsidRPr="001B747C">
        <w:rPr>
          <w:rFonts w:ascii="Times New Roman" w:eastAsia="Times New Roman" w:hAnsi="Times New Roman" w:cs="Times New Roman"/>
          <w:color w:val="000000"/>
          <w:sz w:val="24"/>
          <w:szCs w:val="24"/>
          <w:lang w:eastAsia="en-AU"/>
        </w:rPr>
        <w:t xml:space="preserve">under section </w:t>
      </w:r>
      <w:r w:rsidRPr="006A2D91">
        <w:rPr>
          <w:rFonts w:ascii="Times New Roman" w:eastAsia="Times New Roman" w:hAnsi="Times New Roman" w:cs="Times New Roman"/>
          <w:color w:val="000000"/>
          <w:sz w:val="24"/>
          <w:szCs w:val="24"/>
          <w:lang w:eastAsia="en-AU"/>
        </w:rPr>
        <w:t>42</w:t>
      </w:r>
      <w:r w:rsidR="005D40A5" w:rsidRPr="007832CB">
        <w:rPr>
          <w:rFonts w:ascii="Times New Roman" w:eastAsia="Times New Roman" w:hAnsi="Times New Roman" w:cs="Times New Roman"/>
          <w:color w:val="000000"/>
          <w:sz w:val="24"/>
          <w:szCs w:val="24"/>
          <w:lang w:eastAsia="en-AU"/>
        </w:rPr>
        <w:t xml:space="preserve"> of</w:t>
      </w:r>
      <w:r w:rsidR="005D40A5" w:rsidRPr="001B747C">
        <w:rPr>
          <w:rFonts w:ascii="Times New Roman" w:eastAsia="Times New Roman" w:hAnsi="Times New Roman" w:cs="Times New Roman"/>
          <w:color w:val="000000"/>
          <w:sz w:val="24"/>
          <w:szCs w:val="24"/>
          <w:lang w:eastAsia="en-AU"/>
        </w:rPr>
        <w:t xml:space="preserve"> the </w:t>
      </w:r>
      <w:r w:rsidR="005D40A5" w:rsidRPr="001B747C">
        <w:rPr>
          <w:rFonts w:ascii="Times New Roman" w:eastAsia="Times New Roman" w:hAnsi="Times New Roman" w:cs="Times New Roman"/>
          <w:i/>
          <w:iCs/>
          <w:color w:val="000000"/>
          <w:sz w:val="24"/>
          <w:szCs w:val="24"/>
          <w:lang w:eastAsia="en-AU"/>
        </w:rPr>
        <w:t xml:space="preserve">Legislation Act 2003. </w:t>
      </w:r>
    </w:p>
    <w:p w14:paraId="07961CF4" w14:textId="77777777" w:rsidR="000F4A28" w:rsidRPr="001B747C" w:rsidRDefault="000F4A28" w:rsidP="000F4A28">
      <w:pPr>
        <w:pStyle w:val="ListParagraph"/>
        <w:rPr>
          <w:rFonts w:ascii="Times New Roman" w:eastAsia="Times New Roman" w:hAnsi="Times New Roman" w:cs="Times New Roman"/>
          <w:color w:val="000000"/>
          <w:sz w:val="24"/>
          <w:szCs w:val="24"/>
          <w:lang w:eastAsia="en-AU"/>
        </w:rPr>
      </w:pPr>
    </w:p>
    <w:p w14:paraId="1AB1024E" w14:textId="77777777" w:rsidR="000F4A28" w:rsidRPr="001B747C" w:rsidRDefault="000F4A28" w:rsidP="000F4A28">
      <w:pPr>
        <w:pStyle w:val="li-bodytextparaa0"/>
        <w:shd w:val="clear" w:color="auto" w:fill="FFFFFF"/>
        <w:spacing w:before="240" w:beforeAutospacing="0" w:after="0" w:afterAutospacing="0"/>
        <w:ind w:left="567" w:hanging="567"/>
        <w:rPr>
          <w:color w:val="000000"/>
        </w:rPr>
      </w:pPr>
      <w:r w:rsidRPr="001B747C">
        <w:rPr>
          <w:b/>
          <w:bCs/>
          <w:color w:val="000000"/>
        </w:rPr>
        <w:t>Statement of Compatibility with Human Rights </w:t>
      </w:r>
    </w:p>
    <w:p w14:paraId="13B231D2" w14:textId="385CA18E" w:rsidR="00F05988" w:rsidRPr="001B747C" w:rsidRDefault="000F4A28" w:rsidP="000F4A28">
      <w:pPr>
        <w:pStyle w:val="li-bodytextparaa0"/>
        <w:shd w:val="clear" w:color="auto" w:fill="FFFFFF"/>
        <w:spacing w:before="240" w:beforeAutospacing="0" w:after="0" w:afterAutospacing="0"/>
        <w:ind w:left="570" w:hanging="570"/>
        <w:rPr>
          <w:color w:val="000000"/>
        </w:rPr>
      </w:pPr>
      <w:r w:rsidRPr="001B747C">
        <w:rPr>
          <w:color w:val="000000"/>
        </w:rPr>
        <w:t>26.  </w:t>
      </w:r>
      <w:r w:rsidR="007A11E7">
        <w:rPr>
          <w:color w:val="000000"/>
        </w:rPr>
        <w:t xml:space="preserve"> </w:t>
      </w:r>
      <w:r w:rsidRPr="001B747C">
        <w:rPr>
          <w:color w:val="000000"/>
        </w:rPr>
        <w:t> The Explanatory Statement for a disallowable legislative instrument must contain a Statement of Compatibility with Human Rights under subsection 9(1) of the </w:t>
      </w:r>
      <w:r w:rsidRPr="001B747C">
        <w:rPr>
          <w:i/>
          <w:iCs/>
          <w:color w:val="000000"/>
        </w:rPr>
        <w:t>Human Rights (Parliamentary Scrutiny) Act 2011.</w:t>
      </w:r>
      <w:r w:rsidRPr="001B747C">
        <w:rPr>
          <w:color w:val="000000"/>
        </w:rPr>
        <w:t> A Statement of Compatibility with Human Rights is in the </w:t>
      </w:r>
      <w:r w:rsidRPr="001B747C">
        <w:rPr>
          <w:color w:val="000000"/>
          <w:u w:val="single"/>
        </w:rPr>
        <w:t>Attachment</w:t>
      </w:r>
      <w:r w:rsidRPr="001B747C">
        <w:rPr>
          <w:color w:val="000000"/>
        </w:rPr>
        <w:t>.</w:t>
      </w:r>
    </w:p>
    <w:p w14:paraId="7A14BC84" w14:textId="77777777" w:rsidR="00F05988" w:rsidRPr="001B747C" w:rsidRDefault="00F05988">
      <w:pPr>
        <w:rPr>
          <w:rFonts w:ascii="Times New Roman" w:eastAsia="Times New Roman" w:hAnsi="Times New Roman" w:cs="Times New Roman"/>
          <w:color w:val="000000"/>
          <w:sz w:val="24"/>
          <w:szCs w:val="24"/>
          <w:lang w:eastAsia="en-AU"/>
        </w:rPr>
      </w:pPr>
      <w:r w:rsidRPr="001B747C">
        <w:rPr>
          <w:rFonts w:ascii="Times New Roman" w:hAnsi="Times New Roman" w:cs="Times New Roman"/>
          <w:color w:val="000000"/>
          <w:sz w:val="24"/>
          <w:szCs w:val="24"/>
        </w:rPr>
        <w:br w:type="page"/>
      </w:r>
    </w:p>
    <w:p w14:paraId="0891205F" w14:textId="77777777" w:rsidR="00F05988" w:rsidRPr="00F05988" w:rsidRDefault="00F05988" w:rsidP="00F05988">
      <w:pPr>
        <w:pStyle w:val="LI-BodyTextParaa"/>
        <w:ind w:left="567"/>
        <w:jc w:val="right"/>
        <w:rPr>
          <w:u w:val="single"/>
        </w:rPr>
      </w:pPr>
      <w:r w:rsidRPr="00F05988">
        <w:rPr>
          <w:u w:val="single"/>
        </w:rPr>
        <w:lastRenderedPageBreak/>
        <w:t xml:space="preserve">Attachment </w:t>
      </w:r>
    </w:p>
    <w:p w14:paraId="42939F46" w14:textId="77777777" w:rsidR="00F05988" w:rsidRPr="00F05988" w:rsidRDefault="00F05988" w:rsidP="00F05988">
      <w:pPr>
        <w:pStyle w:val="LI-BodyTextParaa"/>
        <w:ind w:left="567"/>
        <w:jc w:val="center"/>
        <w:rPr>
          <w:b/>
          <w:sz w:val="28"/>
          <w:szCs w:val="28"/>
        </w:rPr>
      </w:pPr>
      <w:r w:rsidRPr="00F05988">
        <w:rPr>
          <w:b/>
          <w:sz w:val="28"/>
          <w:szCs w:val="28"/>
        </w:rPr>
        <w:t>Statement of Compatibility with Human Rights</w:t>
      </w:r>
    </w:p>
    <w:p w14:paraId="34521433" w14:textId="77777777" w:rsidR="00F05988" w:rsidRPr="00F05988" w:rsidRDefault="00F05988" w:rsidP="00F05988">
      <w:pPr>
        <w:pStyle w:val="LI-BodyTextNumbered"/>
        <w:ind w:left="0" w:firstLine="0"/>
        <w:rPr>
          <w:iCs/>
        </w:rPr>
      </w:pPr>
      <w:bookmarkStart w:id="5" w:name="_Hlk534286677"/>
    </w:p>
    <w:p w14:paraId="4BDDC537" w14:textId="77777777" w:rsidR="00F05988" w:rsidRPr="00F05988" w:rsidRDefault="00F05988" w:rsidP="00F05988">
      <w:pPr>
        <w:pStyle w:val="LI-BodyTextNumbered"/>
        <w:ind w:left="0" w:firstLine="0"/>
        <w:rPr>
          <w:iCs/>
        </w:rPr>
      </w:pPr>
      <w:r w:rsidRPr="00F05988">
        <w:rPr>
          <w:iCs/>
        </w:rPr>
        <w:t xml:space="preserve">This Statement of Compatibility with Human Rights is prepared in accordance with Part 3 of </w:t>
      </w:r>
      <w:bookmarkStart w:id="6" w:name="_Hlk4054932"/>
      <w:r w:rsidRPr="00F05988">
        <w:rPr>
          <w:iCs/>
        </w:rPr>
        <w:t xml:space="preserve">the </w:t>
      </w:r>
      <w:r w:rsidRPr="00F05988">
        <w:rPr>
          <w:i/>
          <w:iCs/>
        </w:rPr>
        <w:t>Human Rights (Parliamentary Scrutiny) Act 2011</w:t>
      </w:r>
      <w:bookmarkEnd w:id="6"/>
      <w:r w:rsidRPr="00F05988">
        <w:rPr>
          <w:iCs/>
        </w:rPr>
        <w:t xml:space="preserve">.   </w:t>
      </w:r>
    </w:p>
    <w:p w14:paraId="15E39CE9" w14:textId="74A8BC0C" w:rsidR="00F05988" w:rsidRDefault="00F05988" w:rsidP="00F05988">
      <w:pPr>
        <w:pStyle w:val="LI-BodyTextNumbered"/>
        <w:ind w:left="0" w:firstLine="0"/>
        <w:rPr>
          <w:b/>
          <w:i/>
        </w:rPr>
      </w:pPr>
      <w:bookmarkStart w:id="7" w:name="_Hlk97214079"/>
      <w:r w:rsidRPr="00F05988">
        <w:rPr>
          <w:b/>
          <w:i/>
        </w:rPr>
        <w:t>ASIC Corporations (</w:t>
      </w:r>
      <w:r w:rsidR="007D6487" w:rsidRPr="007D6487">
        <w:rPr>
          <w:b/>
          <w:i/>
        </w:rPr>
        <w:t>Commonwealth Financial Counselling—</w:t>
      </w:r>
      <w:r w:rsidRPr="00F05988">
        <w:rPr>
          <w:b/>
          <w:i/>
        </w:rPr>
        <w:t>Financial Capability Services) Instrument 2022/</w:t>
      </w:r>
      <w:r w:rsidR="00B241EC">
        <w:rPr>
          <w:b/>
          <w:i/>
        </w:rPr>
        <w:t>221</w:t>
      </w:r>
      <w:bookmarkEnd w:id="7"/>
    </w:p>
    <w:p w14:paraId="58074686" w14:textId="1BA94D23" w:rsidR="00F05988" w:rsidRPr="00F05988" w:rsidRDefault="00F05988" w:rsidP="00F05988">
      <w:pPr>
        <w:pStyle w:val="LI-BodyTextNumbered"/>
        <w:ind w:left="567"/>
        <w:rPr>
          <w:u w:val="single"/>
        </w:rPr>
      </w:pPr>
      <w:r w:rsidRPr="00F05988">
        <w:rPr>
          <w:u w:val="single"/>
        </w:rPr>
        <w:t>Overview</w:t>
      </w:r>
    </w:p>
    <w:p w14:paraId="2A295F25" w14:textId="2B632951" w:rsidR="00F05988" w:rsidRDefault="00F05988" w:rsidP="00F05988">
      <w:pPr>
        <w:spacing w:before="240" w:line="240" w:lineRule="auto"/>
        <w:ind w:left="567" w:hanging="567"/>
        <w:rPr>
          <w:rFonts w:ascii="Times New Roman" w:eastAsia="Times New Roman" w:hAnsi="Times New Roman" w:cs="Times New Roman"/>
          <w:color w:val="000000"/>
          <w:sz w:val="24"/>
          <w:szCs w:val="24"/>
          <w:lang w:eastAsia="en-AU"/>
        </w:rPr>
      </w:pPr>
      <w:r w:rsidRPr="00F05988">
        <w:rPr>
          <w:rFonts w:ascii="Times New Roman" w:eastAsia="Times New Roman" w:hAnsi="Times New Roman" w:cs="Times New Roman"/>
          <w:sz w:val="24"/>
          <w:szCs w:val="24"/>
          <w:lang w:eastAsia="en-AU"/>
        </w:rPr>
        <w:t>1.</w:t>
      </w:r>
      <w:r w:rsidRPr="00F05988">
        <w:rPr>
          <w:rFonts w:ascii="Times New Roman" w:eastAsia="Times New Roman" w:hAnsi="Times New Roman" w:cs="Times New Roman"/>
          <w:sz w:val="24"/>
          <w:szCs w:val="24"/>
          <w:lang w:eastAsia="en-AU"/>
        </w:rPr>
        <w:tab/>
      </w:r>
      <w:r w:rsidRPr="00F05988">
        <w:rPr>
          <w:rFonts w:ascii="Times New Roman" w:eastAsia="Times New Roman" w:hAnsi="Times New Roman" w:cs="Times New Roman"/>
          <w:i/>
          <w:iCs/>
          <w:sz w:val="24"/>
          <w:szCs w:val="24"/>
          <w:lang w:eastAsia="en-AU"/>
        </w:rPr>
        <w:t>ASIC Corporations (</w:t>
      </w:r>
      <w:r w:rsidR="007D6487" w:rsidRPr="007D6487">
        <w:rPr>
          <w:rFonts w:ascii="Times New Roman" w:eastAsia="Times New Roman" w:hAnsi="Times New Roman" w:cs="Times New Roman"/>
          <w:i/>
          <w:iCs/>
          <w:sz w:val="24"/>
          <w:szCs w:val="24"/>
          <w:lang w:eastAsia="en-AU"/>
        </w:rPr>
        <w:t>Commonwealth Financial Counselling—</w:t>
      </w:r>
      <w:r w:rsidRPr="00F05988">
        <w:rPr>
          <w:rFonts w:ascii="Times New Roman" w:eastAsia="Times New Roman" w:hAnsi="Times New Roman" w:cs="Times New Roman"/>
          <w:i/>
          <w:iCs/>
          <w:sz w:val="24"/>
          <w:szCs w:val="24"/>
          <w:lang w:eastAsia="en-AU"/>
        </w:rPr>
        <w:t>Financial Capability Services) Instrument 2022/</w:t>
      </w:r>
      <w:r w:rsidR="00B241EC">
        <w:rPr>
          <w:rFonts w:ascii="Times New Roman" w:eastAsia="Times New Roman" w:hAnsi="Times New Roman" w:cs="Times New Roman"/>
          <w:i/>
          <w:iCs/>
          <w:sz w:val="24"/>
          <w:szCs w:val="24"/>
          <w:lang w:eastAsia="en-AU"/>
        </w:rPr>
        <w:t>221</w:t>
      </w:r>
      <w:r w:rsidR="008C383C">
        <w:rPr>
          <w:rFonts w:ascii="Times New Roman" w:eastAsia="Times New Roman" w:hAnsi="Times New Roman" w:cs="Times New Roman"/>
          <w:i/>
          <w:iCs/>
          <w:sz w:val="24"/>
          <w:szCs w:val="24"/>
          <w:lang w:eastAsia="en-AU"/>
        </w:rPr>
        <w:t xml:space="preserve"> </w:t>
      </w:r>
      <w:r w:rsidR="008C383C">
        <w:rPr>
          <w:rFonts w:ascii="Times New Roman" w:eastAsia="Times New Roman" w:hAnsi="Times New Roman" w:cs="Times New Roman"/>
          <w:sz w:val="24"/>
          <w:szCs w:val="24"/>
          <w:lang w:eastAsia="en-AU"/>
        </w:rPr>
        <w:t>provides relief for financial capability service providers</w:t>
      </w:r>
      <w:r w:rsidR="009D19C7">
        <w:rPr>
          <w:rFonts w:ascii="Times New Roman" w:eastAsia="Times New Roman" w:hAnsi="Times New Roman" w:cs="Times New Roman"/>
          <w:sz w:val="24"/>
          <w:szCs w:val="24"/>
          <w:lang w:eastAsia="en-AU"/>
        </w:rPr>
        <w:t xml:space="preserve"> </w:t>
      </w:r>
      <w:r w:rsidR="008C383C" w:rsidRPr="008C383C">
        <w:rPr>
          <w:rFonts w:ascii="Times New Roman" w:eastAsia="Times New Roman" w:hAnsi="Times New Roman" w:cs="Times New Roman"/>
          <w:sz w:val="24"/>
          <w:szCs w:val="24"/>
          <w:lang w:eastAsia="en-AU"/>
        </w:rPr>
        <w:t>from the requirement to hold an A</w:t>
      </w:r>
      <w:r w:rsidR="001A7FA1">
        <w:rPr>
          <w:rFonts w:ascii="Times New Roman" w:eastAsia="Times New Roman" w:hAnsi="Times New Roman" w:cs="Times New Roman"/>
          <w:sz w:val="24"/>
          <w:szCs w:val="24"/>
          <w:lang w:eastAsia="en-AU"/>
        </w:rPr>
        <w:t xml:space="preserve">ustralian </w:t>
      </w:r>
      <w:r w:rsidR="008C383C" w:rsidRPr="008C383C">
        <w:rPr>
          <w:rFonts w:ascii="Times New Roman" w:eastAsia="Times New Roman" w:hAnsi="Times New Roman" w:cs="Times New Roman"/>
          <w:sz w:val="24"/>
          <w:szCs w:val="24"/>
          <w:lang w:eastAsia="en-AU"/>
        </w:rPr>
        <w:t>F</w:t>
      </w:r>
      <w:r w:rsidR="001A7FA1">
        <w:rPr>
          <w:rFonts w:ascii="Times New Roman" w:eastAsia="Times New Roman" w:hAnsi="Times New Roman" w:cs="Times New Roman"/>
          <w:sz w:val="24"/>
          <w:szCs w:val="24"/>
          <w:lang w:eastAsia="en-AU"/>
        </w:rPr>
        <w:t xml:space="preserve">inancial </w:t>
      </w:r>
      <w:r w:rsidR="008C383C" w:rsidRPr="008C383C">
        <w:rPr>
          <w:rFonts w:ascii="Times New Roman" w:eastAsia="Times New Roman" w:hAnsi="Times New Roman" w:cs="Times New Roman"/>
          <w:sz w:val="24"/>
          <w:szCs w:val="24"/>
          <w:lang w:eastAsia="en-AU"/>
        </w:rPr>
        <w:t>S</w:t>
      </w:r>
      <w:r w:rsidR="001A7FA1">
        <w:rPr>
          <w:rFonts w:ascii="Times New Roman" w:eastAsia="Times New Roman" w:hAnsi="Times New Roman" w:cs="Times New Roman"/>
          <w:sz w:val="24"/>
          <w:szCs w:val="24"/>
          <w:lang w:eastAsia="en-AU"/>
        </w:rPr>
        <w:t>ervices</w:t>
      </w:r>
      <w:r w:rsidR="008C383C" w:rsidRPr="008C383C">
        <w:rPr>
          <w:rFonts w:ascii="Times New Roman" w:eastAsia="Times New Roman" w:hAnsi="Times New Roman" w:cs="Times New Roman"/>
          <w:sz w:val="24"/>
          <w:szCs w:val="24"/>
          <w:lang w:eastAsia="en-AU"/>
        </w:rPr>
        <w:t xml:space="preserve"> license when providing financial product advice limited to advice about basic deposit products</w:t>
      </w:r>
      <w:r w:rsidR="009D19C7">
        <w:rPr>
          <w:rFonts w:ascii="Times New Roman" w:eastAsia="Times New Roman" w:hAnsi="Times New Roman" w:cs="Times New Roman"/>
          <w:sz w:val="24"/>
          <w:szCs w:val="24"/>
          <w:lang w:eastAsia="en-AU"/>
        </w:rPr>
        <w:t xml:space="preserve"> </w:t>
      </w:r>
      <w:proofErr w:type="gramStart"/>
      <w:r w:rsidR="009D19C7">
        <w:rPr>
          <w:rFonts w:ascii="Times New Roman" w:eastAsia="Times New Roman" w:hAnsi="Times New Roman" w:cs="Times New Roman"/>
          <w:sz w:val="24"/>
          <w:szCs w:val="24"/>
          <w:lang w:eastAsia="en-AU"/>
        </w:rPr>
        <w:t>in the course of</w:t>
      </w:r>
      <w:proofErr w:type="gramEnd"/>
      <w:r w:rsidR="009D19C7">
        <w:rPr>
          <w:rFonts w:ascii="Times New Roman" w:eastAsia="Times New Roman" w:hAnsi="Times New Roman" w:cs="Times New Roman"/>
          <w:sz w:val="24"/>
          <w:szCs w:val="24"/>
          <w:lang w:eastAsia="en-AU"/>
        </w:rPr>
        <w:t xml:space="preserve"> providing a financial capability</w:t>
      </w:r>
      <w:r w:rsidR="0072568B">
        <w:rPr>
          <w:rFonts w:ascii="Times New Roman" w:eastAsia="Times New Roman" w:hAnsi="Times New Roman" w:cs="Times New Roman"/>
          <w:sz w:val="24"/>
          <w:szCs w:val="24"/>
          <w:lang w:eastAsia="en-AU"/>
        </w:rPr>
        <w:t xml:space="preserve"> service</w:t>
      </w:r>
      <w:r w:rsidR="009D19C7">
        <w:rPr>
          <w:rFonts w:ascii="Times New Roman" w:eastAsia="Times New Roman" w:hAnsi="Times New Roman" w:cs="Times New Roman"/>
          <w:sz w:val="24"/>
          <w:szCs w:val="24"/>
          <w:lang w:eastAsia="en-AU"/>
        </w:rPr>
        <w:t xml:space="preserve">. </w:t>
      </w:r>
      <w:r w:rsidR="008C383C">
        <w:rPr>
          <w:rFonts w:ascii="Times New Roman" w:eastAsia="Times New Roman" w:hAnsi="Times New Roman" w:cs="Times New Roman"/>
          <w:color w:val="000000"/>
          <w:sz w:val="24"/>
          <w:szCs w:val="24"/>
          <w:lang w:eastAsia="en-AU"/>
        </w:rPr>
        <w:t>The</w:t>
      </w:r>
      <w:r w:rsidR="008C383C" w:rsidRPr="00F05988">
        <w:rPr>
          <w:rFonts w:ascii="Times New Roman" w:eastAsia="Times New Roman" w:hAnsi="Times New Roman" w:cs="Times New Roman"/>
          <w:color w:val="000000"/>
          <w:sz w:val="24"/>
          <w:szCs w:val="24"/>
          <w:lang w:eastAsia="en-AU"/>
        </w:rPr>
        <w:t xml:space="preserve"> relief is </w:t>
      </w:r>
      <w:r w:rsidR="009D0D3B">
        <w:rPr>
          <w:rFonts w:ascii="Times New Roman" w:eastAsia="Times New Roman" w:hAnsi="Times New Roman" w:cs="Times New Roman"/>
          <w:color w:val="000000"/>
          <w:sz w:val="24"/>
          <w:szCs w:val="24"/>
          <w:lang w:eastAsia="en-AU"/>
        </w:rPr>
        <w:t>limited</w:t>
      </w:r>
      <w:r w:rsidR="008C383C" w:rsidRPr="00F05988">
        <w:rPr>
          <w:rFonts w:ascii="Times New Roman" w:eastAsia="Times New Roman" w:hAnsi="Times New Roman" w:cs="Times New Roman"/>
          <w:color w:val="000000"/>
          <w:sz w:val="24"/>
          <w:szCs w:val="24"/>
          <w:lang w:eastAsia="en-AU"/>
        </w:rPr>
        <w:t xml:space="preserve"> to financial capability service providers that deliver services within the parameters set by Government funding and </w:t>
      </w:r>
      <w:r w:rsidR="009D0D3B">
        <w:rPr>
          <w:rFonts w:ascii="Times New Roman" w:eastAsia="Times New Roman" w:hAnsi="Times New Roman" w:cs="Times New Roman"/>
          <w:color w:val="000000"/>
          <w:sz w:val="24"/>
          <w:szCs w:val="24"/>
          <w:lang w:eastAsia="en-AU"/>
        </w:rPr>
        <w:t xml:space="preserve">other conditions in the </w:t>
      </w:r>
      <w:r w:rsidR="001A7FA1">
        <w:rPr>
          <w:rFonts w:ascii="Times New Roman" w:eastAsia="Times New Roman" w:hAnsi="Times New Roman" w:cs="Times New Roman"/>
          <w:color w:val="000000"/>
          <w:sz w:val="24"/>
          <w:szCs w:val="24"/>
          <w:lang w:eastAsia="en-AU"/>
        </w:rPr>
        <w:t>i</w:t>
      </w:r>
      <w:r w:rsidR="009D0D3B">
        <w:rPr>
          <w:rFonts w:ascii="Times New Roman" w:eastAsia="Times New Roman" w:hAnsi="Times New Roman" w:cs="Times New Roman"/>
          <w:color w:val="000000"/>
          <w:sz w:val="24"/>
          <w:szCs w:val="24"/>
          <w:lang w:eastAsia="en-AU"/>
        </w:rPr>
        <w:t>nstrument</w:t>
      </w:r>
      <w:r w:rsidR="008C383C" w:rsidRPr="00F05988">
        <w:rPr>
          <w:rFonts w:ascii="Times New Roman" w:eastAsia="Times New Roman" w:hAnsi="Times New Roman" w:cs="Times New Roman"/>
          <w:color w:val="000000"/>
          <w:sz w:val="24"/>
          <w:szCs w:val="24"/>
          <w:lang w:eastAsia="en-AU"/>
        </w:rPr>
        <w:t>.</w:t>
      </w:r>
      <w:r w:rsidR="001A7FA1">
        <w:rPr>
          <w:rFonts w:ascii="Times New Roman" w:eastAsia="Times New Roman" w:hAnsi="Times New Roman" w:cs="Times New Roman"/>
          <w:color w:val="000000"/>
          <w:sz w:val="24"/>
          <w:szCs w:val="24"/>
          <w:lang w:eastAsia="en-AU"/>
        </w:rPr>
        <w:t xml:space="preserve"> The instrument remakes the relief in </w:t>
      </w:r>
      <w:r w:rsidR="001A7FA1" w:rsidRPr="001A7FA1">
        <w:rPr>
          <w:rFonts w:ascii="Times New Roman" w:eastAsia="Times New Roman" w:hAnsi="Times New Roman" w:cs="Times New Roman"/>
          <w:sz w:val="24"/>
          <w:szCs w:val="24"/>
          <w:lang w:eastAsia="en-AU"/>
        </w:rPr>
        <w:t xml:space="preserve">ASIC Class Order [CO 11/927] </w:t>
      </w:r>
      <w:r w:rsidR="00F128A3">
        <w:rPr>
          <w:rFonts w:ascii="Times New Roman" w:eastAsia="Times New Roman" w:hAnsi="Times New Roman" w:cs="Times New Roman"/>
          <w:sz w:val="24"/>
          <w:szCs w:val="24"/>
          <w:lang w:eastAsia="en-AU"/>
        </w:rPr>
        <w:t xml:space="preserve">(which is automatically repealed on 1 April 2022) </w:t>
      </w:r>
      <w:r w:rsidR="001A7FA1" w:rsidRPr="001A7FA1">
        <w:rPr>
          <w:rFonts w:ascii="Times New Roman" w:eastAsia="Times New Roman" w:hAnsi="Times New Roman" w:cs="Times New Roman"/>
          <w:sz w:val="24"/>
          <w:szCs w:val="24"/>
          <w:lang w:eastAsia="en-AU"/>
        </w:rPr>
        <w:t>without significant changes</w:t>
      </w:r>
      <w:r w:rsidR="001A7FA1">
        <w:rPr>
          <w:rFonts w:ascii="Times New Roman" w:eastAsia="Times New Roman" w:hAnsi="Times New Roman" w:cs="Times New Roman"/>
          <w:sz w:val="24"/>
          <w:szCs w:val="24"/>
          <w:lang w:eastAsia="en-AU"/>
        </w:rPr>
        <w:t>.</w:t>
      </w:r>
    </w:p>
    <w:p w14:paraId="1033C777" w14:textId="77777777" w:rsidR="00F05988" w:rsidRPr="00F05988" w:rsidRDefault="00F05988" w:rsidP="00F05988">
      <w:pPr>
        <w:pStyle w:val="LI-BodyTextNumbered"/>
        <w:ind w:left="567"/>
        <w:rPr>
          <w:u w:val="single"/>
        </w:rPr>
      </w:pPr>
      <w:bookmarkStart w:id="8" w:name="_Hlk534286807"/>
      <w:bookmarkEnd w:id="5"/>
      <w:r w:rsidRPr="00F05988">
        <w:rPr>
          <w:u w:val="single"/>
        </w:rPr>
        <w:t>Assessment of human rights implications</w:t>
      </w:r>
    </w:p>
    <w:p w14:paraId="2D77DC79" w14:textId="1E259057" w:rsidR="00F05988" w:rsidRPr="00F05988" w:rsidRDefault="001A7FA1" w:rsidP="00F05988">
      <w:pPr>
        <w:pStyle w:val="LI-BodyTextNumbered"/>
        <w:ind w:left="567"/>
      </w:pPr>
      <w:r>
        <w:t>3</w:t>
      </w:r>
      <w:r w:rsidR="00F05988" w:rsidRPr="00F05988">
        <w:t>.</w:t>
      </w:r>
      <w:r w:rsidR="00F05988" w:rsidRPr="00F05988">
        <w:tab/>
      </w:r>
      <w:bookmarkEnd w:id="8"/>
      <w:r w:rsidR="00F05988" w:rsidRPr="00F05988">
        <w:t>This instrument does not engage any of the applicable rights or freedoms.</w:t>
      </w:r>
    </w:p>
    <w:p w14:paraId="6A51E94B" w14:textId="77777777" w:rsidR="00F05988" w:rsidRPr="00F05988" w:rsidRDefault="00F05988" w:rsidP="00F05988">
      <w:pPr>
        <w:pStyle w:val="LI-BodyTextNumbered"/>
        <w:ind w:left="567"/>
        <w:rPr>
          <w:u w:val="single"/>
        </w:rPr>
      </w:pPr>
      <w:r w:rsidRPr="00F05988">
        <w:rPr>
          <w:u w:val="single"/>
        </w:rPr>
        <w:t>Conclusion</w:t>
      </w:r>
    </w:p>
    <w:p w14:paraId="636FCC31" w14:textId="221F0EF5" w:rsidR="00F05988" w:rsidRPr="00F05988" w:rsidRDefault="001A7FA1" w:rsidP="00F05988">
      <w:pPr>
        <w:pStyle w:val="LI-BodyTextNumbered"/>
        <w:ind w:left="567"/>
      </w:pPr>
      <w:r>
        <w:t>4</w:t>
      </w:r>
      <w:r w:rsidR="00F05988" w:rsidRPr="00F05988">
        <w:t>.</w:t>
      </w:r>
      <w:r w:rsidR="00F05988" w:rsidRPr="00F05988">
        <w:tab/>
        <w:t xml:space="preserve">This instrument is compatible with the human rights and freedoms recognised or declared in the international instruments listed in section 3 of </w:t>
      </w:r>
      <w:r w:rsidR="00F05988" w:rsidRPr="00F05988">
        <w:rPr>
          <w:iCs/>
        </w:rPr>
        <w:t xml:space="preserve">the </w:t>
      </w:r>
      <w:r w:rsidR="00F05988" w:rsidRPr="00F05988">
        <w:rPr>
          <w:i/>
          <w:iCs/>
        </w:rPr>
        <w:t>Human Rights (Parliamentary Scrutiny) Act 2011</w:t>
      </w:r>
      <w:r w:rsidR="00F05988" w:rsidRPr="00F05988">
        <w:t>.</w:t>
      </w:r>
    </w:p>
    <w:p w14:paraId="33AE59DC" w14:textId="77777777" w:rsidR="000F4A28" w:rsidRPr="00F05988" w:rsidRDefault="000F4A28" w:rsidP="000F4A28">
      <w:pPr>
        <w:pStyle w:val="li-bodytextparaa0"/>
        <w:shd w:val="clear" w:color="auto" w:fill="FFFFFF"/>
        <w:spacing w:before="240" w:beforeAutospacing="0" w:after="0" w:afterAutospacing="0"/>
        <w:ind w:left="570" w:hanging="570"/>
        <w:rPr>
          <w:color w:val="000000"/>
        </w:rPr>
      </w:pPr>
    </w:p>
    <w:p w14:paraId="50592966" w14:textId="77777777" w:rsidR="000F4A28" w:rsidRPr="00F05988" w:rsidRDefault="000F4A28" w:rsidP="000F4A28">
      <w:pPr>
        <w:pStyle w:val="ListParagraph"/>
        <w:shd w:val="clear" w:color="auto" w:fill="FFFFFF"/>
        <w:spacing w:after="0" w:line="240" w:lineRule="auto"/>
        <w:ind w:left="570"/>
        <w:rPr>
          <w:rFonts w:ascii="Times New Roman" w:eastAsia="Times New Roman" w:hAnsi="Times New Roman" w:cs="Times New Roman"/>
          <w:color w:val="000000"/>
          <w:sz w:val="24"/>
          <w:szCs w:val="24"/>
          <w:lang w:eastAsia="en-AU"/>
        </w:rPr>
      </w:pPr>
    </w:p>
    <w:bookmarkEnd w:id="0"/>
    <w:p w14:paraId="15CB907D" w14:textId="77777777" w:rsidR="001F45F3" w:rsidRPr="00F05988" w:rsidRDefault="001F45F3">
      <w:pPr>
        <w:rPr>
          <w:rFonts w:ascii="Times New Roman" w:hAnsi="Times New Roman" w:cs="Times New Roman"/>
        </w:rPr>
      </w:pPr>
    </w:p>
    <w:sectPr w:rsidR="001F45F3" w:rsidRPr="00F05988" w:rsidSect="00F05988">
      <w:headerReference w:type="default" r:id="rId13"/>
      <w:pgSz w:w="11906" w:h="16838"/>
      <w:pgMar w:top="1537"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76AFB" w14:textId="77777777" w:rsidR="00F05988" w:rsidRDefault="00F05988" w:rsidP="00F05988">
      <w:pPr>
        <w:spacing w:after="0" w:line="240" w:lineRule="auto"/>
      </w:pPr>
      <w:r>
        <w:separator/>
      </w:r>
    </w:p>
  </w:endnote>
  <w:endnote w:type="continuationSeparator" w:id="0">
    <w:p w14:paraId="4C6E67F0" w14:textId="77777777" w:rsidR="00F05988" w:rsidRDefault="00F05988" w:rsidP="00F05988">
      <w:pPr>
        <w:spacing w:after="0" w:line="240" w:lineRule="auto"/>
      </w:pPr>
      <w:r>
        <w:continuationSeparator/>
      </w:r>
    </w:p>
  </w:endnote>
  <w:endnote w:type="continuationNotice" w:id="1">
    <w:p w14:paraId="687613DA" w14:textId="77777777" w:rsidR="00FF471F" w:rsidRDefault="00FF4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423A4" w14:textId="77777777" w:rsidR="00F05988" w:rsidRDefault="00F05988" w:rsidP="00F05988">
      <w:pPr>
        <w:spacing w:after="0" w:line="240" w:lineRule="auto"/>
      </w:pPr>
      <w:r>
        <w:separator/>
      </w:r>
    </w:p>
  </w:footnote>
  <w:footnote w:type="continuationSeparator" w:id="0">
    <w:p w14:paraId="4C7784E6" w14:textId="77777777" w:rsidR="00F05988" w:rsidRDefault="00F05988" w:rsidP="00F05988">
      <w:pPr>
        <w:spacing w:after="0" w:line="240" w:lineRule="auto"/>
      </w:pPr>
      <w:r>
        <w:continuationSeparator/>
      </w:r>
    </w:p>
  </w:footnote>
  <w:footnote w:type="continuationNotice" w:id="1">
    <w:p w14:paraId="00E37E2A" w14:textId="77777777" w:rsidR="00FF471F" w:rsidRDefault="00FF47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2"/>
      <w:gridCol w:w="4060"/>
    </w:tblGrid>
    <w:tr w:rsidR="00F05988" w:rsidRPr="00E40FF8" w14:paraId="658C4AC2" w14:textId="77777777" w:rsidTr="004479B4">
      <w:tc>
        <w:tcPr>
          <w:tcW w:w="4253" w:type="dxa"/>
          <w:shd w:val="clear" w:color="auto" w:fill="auto"/>
        </w:tcPr>
        <w:p w14:paraId="3D914421" w14:textId="77777777" w:rsidR="00F05988" w:rsidRDefault="00F05988" w:rsidP="00F05988">
          <w:pPr>
            <w:pStyle w:val="LI-Header"/>
            <w:pBdr>
              <w:bottom w:val="none" w:sz="0" w:space="0" w:color="auto"/>
            </w:pBdr>
            <w:jc w:val="left"/>
          </w:pPr>
        </w:p>
      </w:tc>
      <w:tc>
        <w:tcPr>
          <w:tcW w:w="4060" w:type="dxa"/>
          <w:shd w:val="clear" w:color="auto" w:fill="auto"/>
        </w:tcPr>
        <w:p w14:paraId="08EF75F1" w14:textId="77777777" w:rsidR="00F05988" w:rsidRDefault="00F05988" w:rsidP="00F05988">
          <w:pPr>
            <w:pStyle w:val="LI-BodyTextNumbered"/>
          </w:pPr>
        </w:p>
      </w:tc>
    </w:tr>
  </w:tbl>
  <w:p w14:paraId="521CD4C2" w14:textId="77777777" w:rsidR="00F05988" w:rsidRPr="00F4215A" w:rsidRDefault="00F05988" w:rsidP="00F05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CBC"/>
    <w:multiLevelType w:val="multilevel"/>
    <w:tmpl w:val="B72A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9659F"/>
    <w:multiLevelType w:val="hybridMultilevel"/>
    <w:tmpl w:val="C554CAD8"/>
    <w:lvl w:ilvl="0" w:tplc="E4763B5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B5E06"/>
    <w:multiLevelType w:val="hybridMultilevel"/>
    <w:tmpl w:val="87A66530"/>
    <w:lvl w:ilvl="0" w:tplc="BF70DF8C">
      <w:start w:val="1"/>
      <w:numFmt w:val="lowerLetter"/>
      <w:lvlText w:val="(%1)"/>
      <w:lvlJc w:val="left"/>
      <w:pPr>
        <w:ind w:left="770" w:hanging="4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D34FC1"/>
    <w:multiLevelType w:val="hybridMultilevel"/>
    <w:tmpl w:val="AE080F80"/>
    <w:lvl w:ilvl="0" w:tplc="269EDFD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76168F"/>
    <w:multiLevelType w:val="multilevel"/>
    <w:tmpl w:val="5A84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223E5"/>
    <w:multiLevelType w:val="hybridMultilevel"/>
    <w:tmpl w:val="2A80EB38"/>
    <w:lvl w:ilvl="0" w:tplc="F3A6B238">
      <w:start w:val="1"/>
      <w:numFmt w:val="decimal"/>
      <w:lvlText w:val="%1."/>
      <w:lvlJc w:val="left"/>
      <w:pPr>
        <w:ind w:left="570" w:hanging="570"/>
      </w:pPr>
      <w:rPr>
        <w:rFonts w:ascii="Times New Roman" w:eastAsia="Times New Roman" w:hAnsi="Times New Roman" w:cs="Times New Roman"/>
        <w:b w:val="0"/>
        <w:bCs/>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61B17CF"/>
    <w:multiLevelType w:val="hybridMultilevel"/>
    <w:tmpl w:val="06BEF1A0"/>
    <w:lvl w:ilvl="0" w:tplc="F3A6B238">
      <w:start w:val="1"/>
      <w:numFmt w:val="decimal"/>
      <w:lvlText w:val="%1."/>
      <w:lvlJc w:val="left"/>
      <w:pPr>
        <w:ind w:left="570" w:hanging="570"/>
      </w:pPr>
      <w:rPr>
        <w:rFonts w:ascii="Times New Roman" w:eastAsia="Times New Roman" w:hAnsi="Times New Roman" w:cs="Times New Roman"/>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5C1CA9"/>
    <w:multiLevelType w:val="hybridMultilevel"/>
    <w:tmpl w:val="59381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0A5377"/>
    <w:multiLevelType w:val="hybridMultilevel"/>
    <w:tmpl w:val="3CC017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3D17A7"/>
    <w:multiLevelType w:val="multilevel"/>
    <w:tmpl w:val="16AC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73F21"/>
    <w:multiLevelType w:val="hybridMultilevel"/>
    <w:tmpl w:val="4DC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F87A5E"/>
    <w:multiLevelType w:val="multilevel"/>
    <w:tmpl w:val="99E6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5D35D3"/>
    <w:multiLevelType w:val="hybridMultilevel"/>
    <w:tmpl w:val="53FA2584"/>
    <w:lvl w:ilvl="0" w:tplc="F3A6B238">
      <w:start w:val="1"/>
      <w:numFmt w:val="decimal"/>
      <w:lvlText w:val="%1."/>
      <w:lvlJc w:val="left"/>
      <w:pPr>
        <w:ind w:left="570" w:hanging="570"/>
      </w:pPr>
      <w:rPr>
        <w:rFonts w:ascii="Times New Roman" w:eastAsia="Times New Roman" w:hAnsi="Times New Roman" w:cs="Times New Roman"/>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45212B"/>
    <w:multiLevelType w:val="hybridMultilevel"/>
    <w:tmpl w:val="2D6E39D0"/>
    <w:lvl w:ilvl="0" w:tplc="269EDFD0">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B6F6A05"/>
    <w:multiLevelType w:val="hybridMultilevel"/>
    <w:tmpl w:val="82E65496"/>
    <w:lvl w:ilvl="0" w:tplc="64C2E018">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5056D0"/>
    <w:multiLevelType w:val="multilevel"/>
    <w:tmpl w:val="7848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401AF0"/>
    <w:multiLevelType w:val="hybridMultilevel"/>
    <w:tmpl w:val="4BC2B8F0"/>
    <w:lvl w:ilvl="0" w:tplc="BF70DF8C">
      <w:start w:val="1"/>
      <w:numFmt w:val="lowerLetter"/>
      <w:lvlText w:val="(%1)"/>
      <w:lvlJc w:val="left"/>
      <w:pPr>
        <w:ind w:left="570" w:hanging="570"/>
      </w:pPr>
      <w:rPr>
        <w:rFonts w:hint="default"/>
        <w:b w:val="0"/>
        <w:bCs/>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62E0773"/>
    <w:multiLevelType w:val="multilevel"/>
    <w:tmpl w:val="F11E99B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4"/>
  </w:num>
  <w:num w:numId="3">
    <w:abstractNumId w:val="0"/>
  </w:num>
  <w:num w:numId="4">
    <w:abstractNumId w:val="7"/>
  </w:num>
  <w:num w:numId="5">
    <w:abstractNumId w:val="2"/>
  </w:num>
  <w:num w:numId="6">
    <w:abstractNumId w:val="5"/>
  </w:num>
  <w:num w:numId="7">
    <w:abstractNumId w:val="16"/>
  </w:num>
  <w:num w:numId="8">
    <w:abstractNumId w:val="6"/>
  </w:num>
  <w:num w:numId="9">
    <w:abstractNumId w:val="12"/>
  </w:num>
  <w:num w:numId="10">
    <w:abstractNumId w:val="3"/>
  </w:num>
  <w:num w:numId="11">
    <w:abstractNumId w:val="13"/>
  </w:num>
  <w:num w:numId="12">
    <w:abstractNumId w:val="15"/>
  </w:num>
  <w:num w:numId="13">
    <w:abstractNumId w:val="17"/>
  </w:num>
  <w:num w:numId="14">
    <w:abstractNumId w:val="10"/>
  </w:num>
  <w:num w:numId="15">
    <w:abstractNumId w:val="9"/>
  </w:num>
  <w:num w:numId="16">
    <w:abstractNumId w:val="14"/>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54"/>
    <w:rsid w:val="000439FB"/>
    <w:rsid w:val="000447BF"/>
    <w:rsid w:val="00047BAA"/>
    <w:rsid w:val="00053C18"/>
    <w:rsid w:val="00063EFF"/>
    <w:rsid w:val="000B0CB4"/>
    <w:rsid w:val="000B29F0"/>
    <w:rsid w:val="000D7B7A"/>
    <w:rsid w:val="000E5D9B"/>
    <w:rsid w:val="000F4A28"/>
    <w:rsid w:val="00133E0A"/>
    <w:rsid w:val="00157AC3"/>
    <w:rsid w:val="00164172"/>
    <w:rsid w:val="001642E4"/>
    <w:rsid w:val="00175E5C"/>
    <w:rsid w:val="00176D05"/>
    <w:rsid w:val="0018764B"/>
    <w:rsid w:val="001A7FA1"/>
    <w:rsid w:val="001B747C"/>
    <w:rsid w:val="001F45F3"/>
    <w:rsid w:val="00217401"/>
    <w:rsid w:val="00240E14"/>
    <w:rsid w:val="002B015F"/>
    <w:rsid w:val="002E0090"/>
    <w:rsid w:val="002E1175"/>
    <w:rsid w:val="00305FBC"/>
    <w:rsid w:val="003872B5"/>
    <w:rsid w:val="003F0FF7"/>
    <w:rsid w:val="003F6B27"/>
    <w:rsid w:val="00425DD8"/>
    <w:rsid w:val="004455AA"/>
    <w:rsid w:val="004814A7"/>
    <w:rsid w:val="00554A5C"/>
    <w:rsid w:val="005611E3"/>
    <w:rsid w:val="005D40A5"/>
    <w:rsid w:val="005D77ED"/>
    <w:rsid w:val="005E4B5F"/>
    <w:rsid w:val="005E53B6"/>
    <w:rsid w:val="005E7D24"/>
    <w:rsid w:val="0062045D"/>
    <w:rsid w:val="00627850"/>
    <w:rsid w:val="00645114"/>
    <w:rsid w:val="00653D82"/>
    <w:rsid w:val="006675DA"/>
    <w:rsid w:val="006A2D91"/>
    <w:rsid w:val="006A73A6"/>
    <w:rsid w:val="006C68C5"/>
    <w:rsid w:val="006E22BB"/>
    <w:rsid w:val="0072568B"/>
    <w:rsid w:val="00726281"/>
    <w:rsid w:val="007476A5"/>
    <w:rsid w:val="00774C91"/>
    <w:rsid w:val="007832CB"/>
    <w:rsid w:val="00793347"/>
    <w:rsid w:val="00793BF6"/>
    <w:rsid w:val="007A11E7"/>
    <w:rsid w:val="007D6487"/>
    <w:rsid w:val="0085630F"/>
    <w:rsid w:val="00873597"/>
    <w:rsid w:val="008846BF"/>
    <w:rsid w:val="00894FBC"/>
    <w:rsid w:val="008968A0"/>
    <w:rsid w:val="00896AE0"/>
    <w:rsid w:val="008A5426"/>
    <w:rsid w:val="008B18BF"/>
    <w:rsid w:val="008C383C"/>
    <w:rsid w:val="008D6D06"/>
    <w:rsid w:val="008D715C"/>
    <w:rsid w:val="008E2D3D"/>
    <w:rsid w:val="00920DCC"/>
    <w:rsid w:val="00942284"/>
    <w:rsid w:val="00971F36"/>
    <w:rsid w:val="00973651"/>
    <w:rsid w:val="009A6FE0"/>
    <w:rsid w:val="009A6FEF"/>
    <w:rsid w:val="009D0D3B"/>
    <w:rsid w:val="009D19C7"/>
    <w:rsid w:val="00A20354"/>
    <w:rsid w:val="00A25A7E"/>
    <w:rsid w:val="00AA61A8"/>
    <w:rsid w:val="00AB6FFC"/>
    <w:rsid w:val="00B04850"/>
    <w:rsid w:val="00B241EC"/>
    <w:rsid w:val="00B314F2"/>
    <w:rsid w:val="00B64D3C"/>
    <w:rsid w:val="00B73B9C"/>
    <w:rsid w:val="00B83075"/>
    <w:rsid w:val="00B90398"/>
    <w:rsid w:val="00B97659"/>
    <w:rsid w:val="00BA3128"/>
    <w:rsid w:val="00C05A88"/>
    <w:rsid w:val="00C577CF"/>
    <w:rsid w:val="00C8702F"/>
    <w:rsid w:val="00CA4685"/>
    <w:rsid w:val="00CA5BF0"/>
    <w:rsid w:val="00CC09D1"/>
    <w:rsid w:val="00D10C25"/>
    <w:rsid w:val="00D138AA"/>
    <w:rsid w:val="00D26E81"/>
    <w:rsid w:val="00D37337"/>
    <w:rsid w:val="00D71B17"/>
    <w:rsid w:val="00D82CB4"/>
    <w:rsid w:val="00D86764"/>
    <w:rsid w:val="00DC4697"/>
    <w:rsid w:val="00DD1BC4"/>
    <w:rsid w:val="00E3002A"/>
    <w:rsid w:val="00E30BB7"/>
    <w:rsid w:val="00E430D4"/>
    <w:rsid w:val="00E449C8"/>
    <w:rsid w:val="00E5591C"/>
    <w:rsid w:val="00E725E5"/>
    <w:rsid w:val="00EA0CD6"/>
    <w:rsid w:val="00EF36BA"/>
    <w:rsid w:val="00F05988"/>
    <w:rsid w:val="00F128A3"/>
    <w:rsid w:val="00F22346"/>
    <w:rsid w:val="00F34F56"/>
    <w:rsid w:val="00F70484"/>
    <w:rsid w:val="00FD771A"/>
    <w:rsid w:val="00FF47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2BF8"/>
  <w15:chartTrackingRefBased/>
  <w15:docId w15:val="{7E73E7EA-98A9-41BB-A9D0-991D497C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D06"/>
    <w:pPr>
      <w:ind w:left="720"/>
      <w:contextualSpacing/>
    </w:pPr>
  </w:style>
  <w:style w:type="character" w:styleId="CommentReference">
    <w:name w:val="annotation reference"/>
    <w:basedOn w:val="DefaultParagraphFont"/>
    <w:uiPriority w:val="99"/>
    <w:semiHidden/>
    <w:unhideWhenUsed/>
    <w:rsid w:val="00D26E81"/>
    <w:rPr>
      <w:sz w:val="16"/>
      <w:szCs w:val="16"/>
    </w:rPr>
  </w:style>
  <w:style w:type="paragraph" w:styleId="CommentText">
    <w:name w:val="annotation text"/>
    <w:basedOn w:val="Normal"/>
    <w:link w:val="CommentTextChar"/>
    <w:uiPriority w:val="99"/>
    <w:unhideWhenUsed/>
    <w:rsid w:val="00D26E81"/>
    <w:pPr>
      <w:spacing w:line="240" w:lineRule="auto"/>
    </w:pPr>
    <w:rPr>
      <w:sz w:val="20"/>
      <w:szCs w:val="20"/>
    </w:rPr>
  </w:style>
  <w:style w:type="character" w:customStyle="1" w:styleId="CommentTextChar">
    <w:name w:val="Comment Text Char"/>
    <w:basedOn w:val="DefaultParagraphFont"/>
    <w:link w:val="CommentText"/>
    <w:uiPriority w:val="99"/>
    <w:rsid w:val="00D26E81"/>
    <w:rPr>
      <w:sz w:val="20"/>
      <w:szCs w:val="20"/>
    </w:rPr>
  </w:style>
  <w:style w:type="paragraph" w:styleId="CommentSubject">
    <w:name w:val="annotation subject"/>
    <w:basedOn w:val="CommentText"/>
    <w:next w:val="CommentText"/>
    <w:link w:val="CommentSubjectChar"/>
    <w:uiPriority w:val="99"/>
    <w:semiHidden/>
    <w:unhideWhenUsed/>
    <w:rsid w:val="00D26E81"/>
    <w:rPr>
      <w:b/>
      <w:bCs/>
    </w:rPr>
  </w:style>
  <w:style w:type="character" w:customStyle="1" w:styleId="CommentSubjectChar">
    <w:name w:val="Comment Subject Char"/>
    <w:basedOn w:val="CommentTextChar"/>
    <w:link w:val="CommentSubject"/>
    <w:uiPriority w:val="99"/>
    <w:semiHidden/>
    <w:rsid w:val="00D26E81"/>
    <w:rPr>
      <w:b/>
      <w:bCs/>
      <w:sz w:val="20"/>
      <w:szCs w:val="20"/>
    </w:rPr>
  </w:style>
  <w:style w:type="paragraph" w:customStyle="1" w:styleId="LI-Title">
    <w:name w:val="LI - Title"/>
    <w:basedOn w:val="Normal"/>
    <w:next w:val="Normal"/>
    <w:qFormat/>
    <w:rsid w:val="000B29F0"/>
    <w:pPr>
      <w:pBdr>
        <w:top w:val="single" w:sz="4" w:space="1" w:color="auto"/>
      </w:pBdr>
      <w:spacing w:after="0" w:line="240" w:lineRule="auto"/>
    </w:pPr>
    <w:rPr>
      <w:rFonts w:ascii="Times New Roman" w:eastAsia="Times New Roman" w:hAnsi="Times New Roman" w:cs="Times New Roman"/>
      <w:b/>
      <w:sz w:val="40"/>
      <w:szCs w:val="20"/>
      <w:lang w:eastAsia="en-AU"/>
    </w:rPr>
  </w:style>
  <w:style w:type="paragraph" w:customStyle="1" w:styleId="LI-BodyTextParaa">
    <w:name w:val="LI - Body Text Para (a)"/>
    <w:basedOn w:val="Normal"/>
    <w:link w:val="LI-BodyTextParaaChar"/>
    <w:rsid w:val="000B29F0"/>
    <w:pPr>
      <w:spacing w:before="240" w:after="0" w:line="240" w:lineRule="auto"/>
      <w:ind w:left="1701" w:hanging="567"/>
    </w:pPr>
    <w:rPr>
      <w:rFonts w:ascii="Times New Roman" w:eastAsia="Times New Roman" w:hAnsi="Times New Roman" w:cs="Times New Roman"/>
      <w:sz w:val="24"/>
      <w:szCs w:val="24"/>
      <w:lang w:eastAsia="en-AU"/>
    </w:rPr>
  </w:style>
  <w:style w:type="character" w:customStyle="1" w:styleId="LI-BodyTextParaaChar">
    <w:name w:val="LI - Body Text Para (a) Char"/>
    <w:link w:val="LI-BodyTextParaa"/>
    <w:rsid w:val="000B29F0"/>
    <w:rPr>
      <w:rFonts w:ascii="Times New Roman" w:eastAsia="Times New Roman" w:hAnsi="Times New Roman" w:cs="Times New Roman"/>
      <w:sz w:val="24"/>
      <w:szCs w:val="24"/>
      <w:lang w:eastAsia="en-AU"/>
    </w:rPr>
  </w:style>
  <w:style w:type="paragraph" w:customStyle="1" w:styleId="LI-BodyTextNumbered">
    <w:name w:val="LI - Body Text Numbered"/>
    <w:basedOn w:val="Normal"/>
    <w:link w:val="LI-BodyTextNumberedChar"/>
    <w:qFormat/>
    <w:rsid w:val="000B29F0"/>
    <w:pPr>
      <w:spacing w:before="240" w:after="0" w:line="240" w:lineRule="auto"/>
      <w:ind w:left="1134" w:hanging="567"/>
    </w:pPr>
    <w:rPr>
      <w:rFonts w:ascii="Times New Roman" w:eastAsia="Times New Roman" w:hAnsi="Times New Roman" w:cs="Times New Roman"/>
      <w:sz w:val="24"/>
      <w:szCs w:val="24"/>
      <w:lang w:eastAsia="en-AU"/>
    </w:rPr>
  </w:style>
  <w:style w:type="character" w:customStyle="1" w:styleId="LI-BodyTextNumberedChar">
    <w:name w:val="LI - Body Text Numbered Char"/>
    <w:link w:val="LI-BodyTextNumbered"/>
    <w:rsid w:val="000B29F0"/>
    <w:rPr>
      <w:rFonts w:ascii="Times New Roman" w:eastAsia="Times New Roman" w:hAnsi="Times New Roman" w:cs="Times New Roman"/>
      <w:sz w:val="24"/>
      <w:szCs w:val="24"/>
      <w:lang w:eastAsia="en-AU"/>
    </w:rPr>
  </w:style>
  <w:style w:type="paragraph" w:customStyle="1" w:styleId="li-bodytextparaa0">
    <w:name w:val="li-bodytextparaa"/>
    <w:basedOn w:val="Normal"/>
    <w:rsid w:val="000F4A2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nhideWhenUsed/>
    <w:rsid w:val="00F05988"/>
    <w:pPr>
      <w:tabs>
        <w:tab w:val="center" w:pos="4513"/>
        <w:tab w:val="right" w:pos="9026"/>
      </w:tabs>
      <w:spacing w:after="0" w:line="240" w:lineRule="auto"/>
    </w:pPr>
  </w:style>
  <w:style w:type="character" w:customStyle="1" w:styleId="HeaderChar">
    <w:name w:val="Header Char"/>
    <w:basedOn w:val="DefaultParagraphFont"/>
    <w:link w:val="Header"/>
    <w:rsid w:val="00F05988"/>
  </w:style>
  <w:style w:type="paragraph" w:styleId="Footer">
    <w:name w:val="footer"/>
    <w:basedOn w:val="Normal"/>
    <w:link w:val="FooterChar"/>
    <w:uiPriority w:val="99"/>
    <w:unhideWhenUsed/>
    <w:rsid w:val="00F05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988"/>
  </w:style>
  <w:style w:type="paragraph" w:customStyle="1" w:styleId="LI-Header">
    <w:name w:val="LI - Header"/>
    <w:basedOn w:val="Normal"/>
    <w:link w:val="LI-HeaderChar"/>
    <w:qFormat/>
    <w:rsid w:val="00F05988"/>
    <w:pPr>
      <w:pBdr>
        <w:bottom w:val="single" w:sz="4" w:space="1" w:color="auto"/>
      </w:pBdr>
      <w:tabs>
        <w:tab w:val="right" w:pos="8313"/>
      </w:tabs>
      <w:spacing w:before="120" w:after="0" w:line="0" w:lineRule="atLeast"/>
      <w:jc w:val="right"/>
    </w:pPr>
    <w:rPr>
      <w:rFonts w:ascii="Times New Roman" w:eastAsia="Calibri" w:hAnsi="Times New Roman" w:cs="Times New Roman"/>
      <w:i/>
      <w:sz w:val="18"/>
      <w:szCs w:val="20"/>
    </w:rPr>
  </w:style>
  <w:style w:type="character" w:customStyle="1" w:styleId="LI-HeaderChar">
    <w:name w:val="LI - Header Char"/>
    <w:basedOn w:val="DefaultParagraphFont"/>
    <w:link w:val="LI-Header"/>
    <w:rsid w:val="00F05988"/>
    <w:rPr>
      <w:rFonts w:ascii="Times New Roman" w:eastAsia="Calibri" w:hAnsi="Times New Roman" w:cs="Times New Roman"/>
      <w:i/>
      <w:sz w:val="18"/>
      <w:szCs w:val="20"/>
    </w:rPr>
  </w:style>
  <w:style w:type="character" w:styleId="Hyperlink">
    <w:name w:val="Hyperlink"/>
    <w:basedOn w:val="DefaultParagraphFont"/>
    <w:uiPriority w:val="99"/>
    <w:unhideWhenUsed/>
    <w:rsid w:val="008A5426"/>
    <w:rPr>
      <w:color w:val="0000FF"/>
      <w:u w:val="single"/>
    </w:rPr>
  </w:style>
  <w:style w:type="paragraph" w:customStyle="1" w:styleId="li-bodytextnumbered0">
    <w:name w:val="li-bodytextnumbered"/>
    <w:basedOn w:val="Normal"/>
    <w:rsid w:val="00CC09D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D7B7A"/>
    <w:rPr>
      <w:color w:val="605E5C"/>
      <w:shd w:val="clear" w:color="auto" w:fill="E1DFDD"/>
    </w:rPr>
  </w:style>
  <w:style w:type="paragraph" w:customStyle="1" w:styleId="xmsolistparagraph">
    <w:name w:val="x_msolistparagraph"/>
    <w:basedOn w:val="Normal"/>
    <w:rsid w:val="00D86764"/>
    <w:pPr>
      <w:spacing w:after="0" w:line="240" w:lineRule="auto"/>
      <w:ind w:left="7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6750">
      <w:bodyDiv w:val="1"/>
      <w:marLeft w:val="0"/>
      <w:marRight w:val="0"/>
      <w:marTop w:val="0"/>
      <w:marBottom w:val="0"/>
      <w:divBdr>
        <w:top w:val="none" w:sz="0" w:space="0" w:color="auto"/>
        <w:left w:val="none" w:sz="0" w:space="0" w:color="auto"/>
        <w:bottom w:val="none" w:sz="0" w:space="0" w:color="auto"/>
        <w:right w:val="none" w:sz="0" w:space="0" w:color="auto"/>
      </w:divBdr>
    </w:div>
    <w:div w:id="112871376">
      <w:bodyDiv w:val="1"/>
      <w:marLeft w:val="0"/>
      <w:marRight w:val="0"/>
      <w:marTop w:val="0"/>
      <w:marBottom w:val="0"/>
      <w:divBdr>
        <w:top w:val="none" w:sz="0" w:space="0" w:color="auto"/>
        <w:left w:val="none" w:sz="0" w:space="0" w:color="auto"/>
        <w:bottom w:val="none" w:sz="0" w:space="0" w:color="auto"/>
        <w:right w:val="none" w:sz="0" w:space="0" w:color="auto"/>
      </w:divBdr>
    </w:div>
    <w:div w:id="127940879">
      <w:bodyDiv w:val="1"/>
      <w:marLeft w:val="0"/>
      <w:marRight w:val="0"/>
      <w:marTop w:val="0"/>
      <w:marBottom w:val="0"/>
      <w:divBdr>
        <w:top w:val="none" w:sz="0" w:space="0" w:color="auto"/>
        <w:left w:val="none" w:sz="0" w:space="0" w:color="auto"/>
        <w:bottom w:val="none" w:sz="0" w:space="0" w:color="auto"/>
        <w:right w:val="none" w:sz="0" w:space="0" w:color="auto"/>
      </w:divBdr>
    </w:div>
    <w:div w:id="138697558">
      <w:bodyDiv w:val="1"/>
      <w:marLeft w:val="0"/>
      <w:marRight w:val="0"/>
      <w:marTop w:val="0"/>
      <w:marBottom w:val="0"/>
      <w:divBdr>
        <w:top w:val="none" w:sz="0" w:space="0" w:color="auto"/>
        <w:left w:val="none" w:sz="0" w:space="0" w:color="auto"/>
        <w:bottom w:val="none" w:sz="0" w:space="0" w:color="auto"/>
        <w:right w:val="none" w:sz="0" w:space="0" w:color="auto"/>
      </w:divBdr>
    </w:div>
    <w:div w:id="322896989">
      <w:bodyDiv w:val="1"/>
      <w:marLeft w:val="0"/>
      <w:marRight w:val="0"/>
      <w:marTop w:val="0"/>
      <w:marBottom w:val="0"/>
      <w:divBdr>
        <w:top w:val="none" w:sz="0" w:space="0" w:color="auto"/>
        <w:left w:val="none" w:sz="0" w:space="0" w:color="auto"/>
        <w:bottom w:val="none" w:sz="0" w:space="0" w:color="auto"/>
        <w:right w:val="none" w:sz="0" w:space="0" w:color="auto"/>
      </w:divBdr>
    </w:div>
    <w:div w:id="498155732">
      <w:bodyDiv w:val="1"/>
      <w:marLeft w:val="0"/>
      <w:marRight w:val="0"/>
      <w:marTop w:val="0"/>
      <w:marBottom w:val="0"/>
      <w:divBdr>
        <w:top w:val="none" w:sz="0" w:space="0" w:color="auto"/>
        <w:left w:val="none" w:sz="0" w:space="0" w:color="auto"/>
        <w:bottom w:val="none" w:sz="0" w:space="0" w:color="auto"/>
        <w:right w:val="none" w:sz="0" w:space="0" w:color="auto"/>
      </w:divBdr>
    </w:div>
    <w:div w:id="904948264">
      <w:bodyDiv w:val="1"/>
      <w:marLeft w:val="0"/>
      <w:marRight w:val="0"/>
      <w:marTop w:val="0"/>
      <w:marBottom w:val="0"/>
      <w:divBdr>
        <w:top w:val="none" w:sz="0" w:space="0" w:color="auto"/>
        <w:left w:val="none" w:sz="0" w:space="0" w:color="auto"/>
        <w:bottom w:val="none" w:sz="0" w:space="0" w:color="auto"/>
        <w:right w:val="none" w:sz="0" w:space="0" w:color="auto"/>
      </w:divBdr>
    </w:div>
    <w:div w:id="1468400114">
      <w:bodyDiv w:val="1"/>
      <w:marLeft w:val="0"/>
      <w:marRight w:val="0"/>
      <w:marTop w:val="0"/>
      <w:marBottom w:val="0"/>
      <w:divBdr>
        <w:top w:val="none" w:sz="0" w:space="0" w:color="auto"/>
        <w:left w:val="none" w:sz="0" w:space="0" w:color="auto"/>
        <w:bottom w:val="none" w:sz="0" w:space="0" w:color="auto"/>
        <w:right w:val="none" w:sz="0" w:space="0" w:color="auto"/>
      </w:divBdr>
    </w:div>
    <w:div w:id="1934164623">
      <w:bodyDiv w:val="1"/>
      <w:marLeft w:val="0"/>
      <w:marRight w:val="0"/>
      <w:marTop w:val="0"/>
      <w:marBottom w:val="0"/>
      <w:divBdr>
        <w:top w:val="none" w:sz="0" w:space="0" w:color="auto"/>
        <w:left w:val="none" w:sz="0" w:space="0" w:color="auto"/>
        <w:bottom w:val="none" w:sz="0" w:space="0" w:color="auto"/>
        <w:right w:val="none" w:sz="0" w:space="0" w:color="auto"/>
      </w:divBdr>
    </w:div>
    <w:div w:id="212226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CR Case Document" ma:contentTypeID="0x010100B5F685A1365F544391EF8C813B164F3A010100971EFA77F45A924FAEFF504D72F70BB7" ma:contentTypeVersion="42" ma:contentTypeDescription="RCR Case Document" ma:contentTypeScope="" ma:versionID="5162710a88bee7bfb25c84e7234834b2">
  <xsd:schema xmlns:xsd="http://www.w3.org/2001/XMLSchema" xmlns:xs="http://www.w3.org/2001/XMLSchema" xmlns:p="http://schemas.microsoft.com/office/2006/metadata/properties" xmlns:ns1="http://schemas.microsoft.com/sharepoint/v3" xmlns:ns2="a6f0e75b-88f1-4172-ba9f-0231f8ed8875" xmlns:ns3="af32b6d2-edcc-4fb9-86a7-b5758ed74548" xmlns:ns4="1bef7351-4cea-44e0-b418-5221243d7bc7" xmlns:ns5="f209eca4-01ba-4ad9-b384-4cea5ab8bf88" xmlns:ns6="da7a9ac0-bc47-4684-84e6-3a8e9ac80c12" xmlns:ns7="17f478ab-373e-4295-9ff0-9b833ad01319" xmlns:ns8="519b3faf-9153-464d-b1ce-8ed9bbcba705" xmlns:ns9="9e0c1413-16fd-471a-b853-da8dac0e6aab" xmlns:ns10="75945b9d-c78d-46ff-b80f-b4a89e1442d4" targetNamespace="http://schemas.microsoft.com/office/2006/metadata/properties" ma:root="true" ma:fieldsID="6baf70d51b868be7401d698cbd53eee1" ns1:_="" ns2:_="" ns3:_="" ns4:_="" ns5:_="" ns6:_="" ns7:_="" ns8:_="" ns9:_="" ns10:_="">
    <xsd:import namespace="http://schemas.microsoft.com/sharepoint/v3"/>
    <xsd:import namespace="a6f0e75b-88f1-4172-ba9f-0231f8ed8875"/>
    <xsd:import namespace="af32b6d2-edcc-4fb9-86a7-b5758ed74548"/>
    <xsd:import namespace="1bef7351-4cea-44e0-b418-5221243d7bc7"/>
    <xsd:import namespace="f209eca4-01ba-4ad9-b384-4cea5ab8bf88"/>
    <xsd:import namespace="da7a9ac0-bc47-4684-84e6-3a8e9ac80c12"/>
    <xsd:import namespace="17f478ab-373e-4295-9ff0-9b833ad01319"/>
    <xsd:import namespace="519b3faf-9153-464d-b1ce-8ed9bbcba705"/>
    <xsd:import namespace="9e0c1413-16fd-471a-b853-da8dac0e6aab"/>
    <xsd:import namespace="75945b9d-c78d-46ff-b80f-b4a89e1442d4"/>
    <xsd:element name="properties">
      <xsd:complexType>
        <xsd:sequence>
          <xsd:element name="documentManagement">
            <xsd:complexType>
              <xsd:all>
                <xsd:element ref="ns2:asicRCR_Disclosure" minOccurs="0"/>
                <xsd:element ref="ns2:asicRCR_DisclosureExported" minOccurs="0"/>
                <xsd:element ref="ns3:RCRNoticeID" minOccurs="0"/>
                <xsd:element ref="ns3:RCRCorrespondenceID" minOccurs="0"/>
                <xsd:element ref="ns3:RCRNoticeResponseID" minOccurs="0"/>
                <xsd:element ref="ns3:RCRAttachmentsLinksID" minOccurs="0"/>
                <xsd:element ref="ns4:DocumentNumber" minOccurs="0"/>
                <xsd:element ref="ns5:RCRContext" minOccurs="0"/>
                <xsd:element ref="ns5:SPLinkLabel" minOccurs="0"/>
                <xsd:element ref="ns6:NotesLinks" minOccurs="0"/>
                <xsd:element ref="ns7:Reviewers" minOccurs="0"/>
                <xsd:element ref="ns6:Approvers" minOccurs="0"/>
                <xsd:element ref="ns2:RCRSourceRecordTitle" minOccurs="0"/>
                <xsd:element ref="ns2:RCRSourceRecordIdentifier" minOccurs="0"/>
                <xsd:element ref="ns2:RCRSourceRecordURI" minOccurs="0"/>
                <xsd:element ref="ns2:RCRParentRecordTitle" minOccurs="0"/>
                <xsd:element ref="ns2:RCRParentRecordURI" minOccurs="0"/>
                <xsd:element ref="ns2:RCRAttachedBy" minOccurs="0"/>
                <xsd:element ref="ns2:RCRAttachedOn" minOccurs="0"/>
                <xsd:element ref="ns8:RCREntityNames" minOccurs="0"/>
                <xsd:element ref="ns2:RCRABN" minOccurs="0"/>
                <xsd:element ref="ns2:RCROrganisationNum" minOccurs="0"/>
                <xsd:element ref="ns2:RCRIndividualNum" minOccurs="0"/>
                <xsd:element ref="ns9:Record_x0020_Number" minOccurs="0"/>
                <xsd:element ref="ns6:SignificantReason" minOccurs="0"/>
                <xsd:element ref="ns6:SignificantFlag" minOccurs="0"/>
                <xsd:element ref="ns6:RecordNumber" minOccurs="0"/>
                <xsd:element ref="ns6:SenateOrder12" minOccurs="0"/>
                <xsd:element ref="ns6:ObjectiveID" minOccurs="0"/>
                <xsd:element ref="ns2:asicRCRCategory" minOccurs="0"/>
                <xsd:element ref="ns2:e7a4745032e2465585261b3624ec0eda" minOccurs="0"/>
                <xsd:element ref="ns2:h304821935aa4fde90cc1033dec28af9" minOccurs="0"/>
                <xsd:element ref="ns6:ded95d7ab059406991d558011d18c177" minOccurs="0"/>
                <xsd:element ref="ns2:p435b0c653d84bb78348d93ddad92af6" minOccurs="0"/>
                <xsd:element ref="ns1:FormData" minOccurs="0"/>
                <xsd:element ref="ns2:l4d569d408204c1fae8f7c43716e8fd5" minOccurs="0"/>
                <xsd:element ref="ns10:o25b9730307d4f30b906d99e119450b0" minOccurs="0"/>
                <xsd:element ref="ns2:h9feabaa718f47b3aa570c427738929c" minOccurs="0"/>
                <xsd:element ref="ns10:kf797c0aa1354fd2813e3958d25b77d2" minOccurs="0"/>
                <xsd:element ref="ns2:l9b2a2b5f6d24b47a30842ad21197f74" minOccurs="0"/>
                <xsd:element ref="ns10:j3cdb62dbfbc46b3a22b0e519a077477" minOccurs="0"/>
                <xsd:element ref="ns2:g8e051d9a524472da2319b4cfe0a679f" minOccurs="0"/>
                <xsd:element ref="ns2:TaxCatchAll" minOccurs="0"/>
                <xsd:element ref="ns2:p8231fb849874eb885000ccc7e83e012" minOccurs="0"/>
                <xsd:element ref="ns2:TaxCatchAllLabel" minOccurs="0"/>
                <xsd:element ref="ns2:i183bd4cd29d4a508926b3ac0f123c43" minOccurs="0"/>
                <xsd:element ref="ns2:a73b100c6f084a8cb1ca45d55da1f19f" minOccurs="0"/>
                <xsd:element ref="ns2:o3f0daf10bc84a5cb0756eb15aec84fd" minOccurs="0"/>
                <xsd:element ref="ns10:ld8ccc0d7a2b45c49821ab236ff7774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49" nillable="true" ma:displayName="Form Data" ma:description="" ma:hidden="true" ma:internalName="Form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0e75b-88f1-4172-ba9f-0231f8ed8875" elementFormDefault="qualified">
    <xsd:import namespace="http://schemas.microsoft.com/office/2006/documentManagement/types"/>
    <xsd:import namespace="http://schemas.microsoft.com/office/infopath/2007/PartnerControls"/>
    <xsd:element name="asicRCR_Disclosure" ma:index="3" nillable="true" ma:displayName="Disclosure" ma:format="Dropdown" ma:internalName="asicRCR_Disclosure">
      <xsd:simpleType>
        <xsd:restriction base="dms:Choice">
          <xsd:enumeration value="A. Disclosable"/>
          <xsd:enumeration value="B. Credibility &amp; Reliability"/>
          <xsd:enumeration value="C. Not already listed in A or B"/>
          <xsd:enumeration value="D. Potentially immune from production"/>
          <xsd:enumeration value="E. Relevant persons not included in brief"/>
          <xsd:enumeration value="F. Related investigations"/>
          <xsd:enumeration value="G. Already in Ringtail"/>
          <xsd:enumeration value="H. Unused - Not Relevant"/>
        </xsd:restriction>
      </xsd:simpleType>
    </xsd:element>
    <xsd:element name="asicRCR_DisclosureExported" ma:index="4" nillable="true" ma:displayName="Disclosure Exported" ma:format="DateOnly" ma:internalName="asicRCR_DisclosureExported">
      <xsd:simpleType>
        <xsd:restriction base="dms:DateTime"/>
      </xsd:simpleType>
    </xsd:element>
    <xsd:element name="RCRSourceRecordTitle" ma:index="17" nillable="true" ma:displayName="Source Record Title" ma:description="" ma:internalName="RCRSourceRecordTitle" ma:readOnly="false">
      <xsd:simpleType>
        <xsd:restriction base="dms:Text"/>
      </xsd:simpleType>
    </xsd:element>
    <xsd:element name="RCRSourceRecordIdentifier" ma:index="18" nillable="true" ma:displayName="Source Record Identifier" ma:description="" ma:internalName="RCRSourceRecordIdentifier" ma:readOnly="false">
      <xsd:simpleType>
        <xsd:restriction base="dms:Text"/>
      </xsd:simpleType>
    </xsd:element>
    <xsd:element name="RCRSourceRecordURI" ma:index="19" nillable="true" ma:displayName="Source Record URI" ma:description="" ma:internalName="RCRSourceRecordURI" ma:readOnly="false">
      <xsd:simpleType>
        <xsd:restriction base="dms:Text"/>
      </xsd:simpleType>
    </xsd:element>
    <xsd:element name="RCRParentRecordTitle" ma:index="22" nillable="true" ma:displayName="Parent Record Title" ma:description="" ma:internalName="RCRParentRecordTitle">
      <xsd:simpleType>
        <xsd:restriction base="dms:Text"/>
      </xsd:simpleType>
    </xsd:element>
    <xsd:element name="RCRParentRecordURI" ma:index="23" nillable="true" ma:displayName="Parent Record URI" ma:description="" ma:internalName="RCRParentRecordURI">
      <xsd:simpleType>
        <xsd:restriction base="dms:Text"/>
      </xsd:simpleType>
    </xsd:element>
    <xsd:element name="RCRAttachedBy" ma:index="24" nillable="true" ma:displayName="Attached By" ma:description="" ma:internalName="RCRAttachedBy" ma:readOnly="false">
      <xsd:simpleType>
        <xsd:restriction base="dms:Text"/>
      </xsd:simpleType>
    </xsd:element>
    <xsd:element name="RCRAttachedOn" ma:index="25" nillable="true" ma:displayName="Attached On" ma:description="" ma:internalName="RCRAttachedOn" ma:readOnly="false">
      <xsd:simpleType>
        <xsd:restriction base="dms:DateTime"/>
      </xsd:simpleType>
    </xsd:element>
    <xsd:element name="RCRABN" ma:index="31" nillable="true" ma:displayName="ABN" ma:description="" ma:internalName="RCRABN">
      <xsd:simpleType>
        <xsd:restriction base="dms:Note">
          <xsd:maxLength value="255"/>
        </xsd:restriction>
      </xsd:simpleType>
    </xsd:element>
    <xsd:element name="RCROrganisationNum" ma:index="32" nillable="true" ma:displayName="Organisation Num" ma:description="" ma:internalName="RCROrganisationNum">
      <xsd:simpleType>
        <xsd:restriction base="dms:Note">
          <xsd:maxLength value="255"/>
        </xsd:restriction>
      </xsd:simpleType>
    </xsd:element>
    <xsd:element name="RCRIndividualNum" ma:index="33" nillable="true" ma:displayName="Individual Num" ma:description="" ma:internalName="RCRIndividualNum">
      <xsd:simpleType>
        <xsd:restriction base="dms:Note">
          <xsd:maxLength value="255"/>
        </xsd:restriction>
      </xsd:simpleType>
    </xsd:element>
    <xsd:element name="asicRCRCategory" ma:index="43" nillable="true" ma:displayName="Folder" ma:format="Dropdown" ma:internalName="asicRCRCategory">
      <xsd:simpleType>
        <xsd:restriction base="dms:Choice">
          <xsd:enumeration value="Analysis"/>
          <xsd:enumeration value="Briefs"/>
          <xsd:enumeration value="Correspondence"/>
          <xsd:enumeration value="Decisions"/>
          <xsd:enumeration value="Disclosure"/>
          <xsd:enumeration value="FAS"/>
          <xsd:enumeration value="File Notes"/>
          <xsd:enumeration value="File Review"/>
          <xsd:enumeration value="Finance and Administration"/>
          <xsd:enumeration value="Intel"/>
          <xsd:enumeration value="Legal Advice"/>
          <xsd:enumeration value="Mailstore"/>
          <xsd:enumeration value="Meeting Papers"/>
          <xsd:enumeration value="Memoranda"/>
          <xsd:enumeration value="Notices"/>
          <xsd:enumeration value="Orders"/>
          <xsd:enumeration value="Proceedings Documents"/>
          <xsd:enumeration value="Project Management"/>
          <xsd:enumeration value="Publications"/>
          <xsd:enumeration value="Research"/>
          <xsd:enumeration value="Search Warrant"/>
          <xsd:enumeration value="Transcripts"/>
          <xsd:enumeration value="Voluntary Document Requests"/>
          <xsd:enumeration value="Witness"/>
          <xsd:enumeration value="Working Documents"/>
        </xsd:restriction>
      </xsd:simpleType>
    </xsd:element>
    <xsd:element name="e7a4745032e2465585261b3624ec0eda" ma:index="44" nillable="true" ma:taxonomy="true" ma:internalName="e7a4745032e2465585261b3624ec0eda" ma:taxonomyFieldName="RCRParentRecordType" ma:displayName="Parent Record Type" ma:fieldId="{e7a47450-32e2-4655-8526-1b3624ec0eda}" ma:sspId="b38671ba-7d76-46f8-b8a5-5fc3a7d6229d" ma:termSetId="b48a55cc-0df4-e611-811b-005056a8b064" ma:anchorId="00000000-0000-0000-0000-000000000000" ma:open="false" ma:isKeyword="false">
      <xsd:complexType>
        <xsd:sequence>
          <xsd:element ref="pc:Terms" minOccurs="0" maxOccurs="1"/>
        </xsd:sequence>
      </xsd:complexType>
    </xsd:element>
    <xsd:element name="h304821935aa4fde90cc1033dec28af9" ma:index="45" nillable="true" ma:taxonomy="true" ma:internalName="h304821935aa4fde90cc1033dec28af9" ma:taxonomyFieldName="RCRSourceSystem" ma:displayName="Source System" ma:readOnly="false" ma:fieldId="{13048219-35aa-4fde-90cc-1033dec28af9}" ma:sspId="b38671ba-7d76-46f8-b8a5-5fc3a7d6229d" ma:termSetId="e1651526-0bf4-e611-811b-005056a8b064" ma:anchorId="00000000-0000-0000-0000-000000000000" ma:open="false" ma:isKeyword="false">
      <xsd:complexType>
        <xsd:sequence>
          <xsd:element ref="pc:Terms" minOccurs="0" maxOccurs="1"/>
        </xsd:sequence>
      </xsd:complexType>
    </xsd:element>
    <xsd:element name="p435b0c653d84bb78348d93ddad92af6" ma:index="47" nillable="true" ma:taxonomy="true" ma:internalName="p435b0c653d84bb78348d93ddad92af6" ma:taxonomyFieldName="RCRSourceRecordType" ma:displayName="Source Record Type" ma:readOnly="false" ma:fieldId="{9435b0c6-53d8-4bb7-8348-d93ddad92af6}" ma:sspId="b38671ba-7d76-46f8-b8a5-5fc3a7d6229d" ma:termSetId="b48a55cc-0df4-e611-811b-005056a8b064" ma:anchorId="00000000-0000-0000-0000-000000000000" ma:open="false" ma:isKeyword="false">
      <xsd:complexType>
        <xsd:sequence>
          <xsd:element ref="pc:Terms" minOccurs="0" maxOccurs="1"/>
        </xsd:sequence>
      </xsd:complexType>
    </xsd:element>
    <xsd:element name="l4d569d408204c1fae8f7c43716e8fd5" ma:index="50" nillable="true" ma:displayName="SecurityClassification_1" ma:hidden="true" ma:internalName="l4d569d408204c1fae8f7c43716e8fd5">
      <xsd:simpleType>
        <xsd:restriction base="dms:Note"/>
      </xsd:simpleType>
    </xsd:element>
    <xsd:element name="h9feabaa718f47b3aa570c427738929c" ma:index="52" nillable="true" ma:taxonomy="true" ma:internalName="h9feabaa718f47b3aa570c427738929c" ma:taxonomyFieldName="RCRCfCs" ma:displayName="RC" ma:fieldId="{19feabaa-718f-47b3-aa57-0c427738929c}" ma:taxonomyMulti="true" ma:sspId="b38671ba-7d76-46f8-b8a5-5fc3a7d6229d" ma:termSetId="88481321-69fc-e511-8104-0050569c5e38" ma:anchorId="00000000-0000-0000-0000-000000000000" ma:open="false" ma:isKeyword="false">
      <xsd:complexType>
        <xsd:sequence>
          <xsd:element ref="pc:Terms" minOccurs="0" maxOccurs="1"/>
        </xsd:sequence>
      </xsd:complexType>
    </xsd:element>
    <xsd:element name="l9b2a2b5f6d24b47a30842ad21197f74" ma:index="54" nillable="true" ma:taxonomy="true" ma:internalName="l9b2a2b5f6d24b47a30842ad21197f74" ma:taxonomyFieldName="RCRRegulatoryTopics" ma:displayName="Regulatory Topics" ma:fieldId="{59b2a2b5-f6d2-4b47-a308-42ad21197f74}" ma:taxonomyMulti="true" ma:sspId="b38671ba-7d76-46f8-b8a5-5fc3a7d6229d" ma:termSetId="53036289-c4fb-e511-8104-0050569c5e38" ma:anchorId="00000000-0000-0000-0000-000000000000" ma:open="false" ma:isKeyword="false">
      <xsd:complexType>
        <xsd:sequence>
          <xsd:element ref="pc:Terms" minOccurs="0" maxOccurs="1"/>
        </xsd:sequence>
      </xsd:complexType>
    </xsd:element>
    <xsd:element name="g8e051d9a524472da2319b4cfe0a679f" ma:index="56" ma:taxonomy="true" ma:internalName="g8e051d9a524472da2319b4cfe0a679f" ma:taxonomyFieldName="RCRDocumentType" ma:displayName="Document Type" ma:readOnly="false" ma:fieldId="{08e051d9-a524-472d-a231-9b4cfe0a679f}" ma:sspId="b38671ba-7d76-46f8-b8a5-5fc3a7d6229d" ma:termSetId="1fe2b1d4-b905-e611-8105-005056a8b064" ma:anchorId="00000000-0000-0000-0000-000000000000" ma:open="false" ma:isKeyword="false">
      <xsd:complexType>
        <xsd:sequence>
          <xsd:element ref="pc:Terms" minOccurs="0" maxOccurs="1"/>
        </xsd:sequence>
      </xsd:complexType>
    </xsd:element>
    <xsd:element name="TaxCatchAll" ma:index="57" nillable="true" ma:displayName="Taxonomy Catch All Column" ma:description="" ma:hidden="true" ma:list="{63940770-e624-46cd-90a9-0e5576aa8edb}" ma:internalName="TaxCatchAll" ma:showField="CatchAllData" ma:web="a6f0e75b-88f1-4172-ba9f-0231f8ed8875">
      <xsd:complexType>
        <xsd:complexContent>
          <xsd:extension base="dms:MultiChoiceLookup">
            <xsd:sequence>
              <xsd:element name="Value" type="dms:Lookup" maxOccurs="unbounded" minOccurs="0" nillable="true"/>
            </xsd:sequence>
          </xsd:extension>
        </xsd:complexContent>
      </xsd:complexType>
    </xsd:element>
    <xsd:element name="p8231fb849874eb885000ccc7e83e012" ma:index="58" nillable="true" ma:taxonomy="true" ma:internalName="p8231fb849874eb885000ccc7e83e012" ma:taxonomyFieldName="RCRBusinessProcessPattern" ma:displayName="Business Process Pattern" ma:readOnly="false" ma:fieldId="{98231fb8-4987-4eb8-8500-0ccc7e83e012}" ma:sspId="b38671ba-7d76-46f8-b8a5-5fc3a7d6229d" ma:termSetId="8e2aa9d0-c3f4-e611-811b-005056a8b064"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63940770-e624-46cd-90a9-0e5576aa8edb}" ma:internalName="TaxCatchAllLabel" ma:readOnly="true" ma:showField="CatchAllDataLabel" ma:web="a6f0e75b-88f1-4172-ba9f-0231f8ed8875">
      <xsd:complexType>
        <xsd:complexContent>
          <xsd:extension base="dms:MultiChoiceLookup">
            <xsd:sequence>
              <xsd:element name="Value" type="dms:Lookup" maxOccurs="unbounded" minOccurs="0" nillable="true"/>
            </xsd:sequence>
          </xsd:extension>
        </xsd:complexContent>
      </xsd:complexType>
    </xsd:element>
    <xsd:element name="i183bd4cd29d4a508926b3ac0f123c43" ma:index="66" ma:taxonomy="true" ma:internalName="i183bd4cd29d4a508926b3ac0f123c43" ma:taxonomyFieldName="SecurityClassification" ma:displayName="Security Classification" ma:default="-1;#OFFICIAL - Sensitive|6eccc17f-024b-41b0-b6b1-faf98d2aff85" ma:fieldId="{2183bd4c-d29d-4a50-8926-b3ac0f123c43}"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a73b100c6f084a8cb1ca45d55da1f19f" ma:index="68" nillable="true" ma:taxonomy="true" ma:internalName="a73b100c6f084a8cb1ca45d55da1f19f" ma:taxonomyFieldName="RCRCaseType" ma:displayName="Case Type" ma:readOnly="false" ma:fieldId="{a73b100c-6f08-4a8c-b1ca-45d55da1f19f}" ma:sspId="b38671ba-7d76-46f8-b8a5-5fc3a7d6229d" ma:termSetId="43d48e2a-485e-42dd-9d81-933934294356" ma:anchorId="00000000-0000-0000-0000-000000000000" ma:open="false" ma:isKeyword="false">
      <xsd:complexType>
        <xsd:sequence>
          <xsd:element ref="pc:Terms" minOccurs="0" maxOccurs="1"/>
        </xsd:sequence>
      </xsd:complexType>
    </xsd:element>
    <xsd:element name="o3f0daf10bc84a5cb0756eb15aec84fd" ma:index="69" nillable="true" ma:displayName="SecurityClassification_1" ma:hidden="true" ma:internalName="o3f0daf10bc84a5cb0756eb15aec84f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32b6d2-edcc-4fb9-86a7-b5758ed74548" elementFormDefault="qualified">
    <xsd:import namespace="http://schemas.microsoft.com/office/2006/documentManagement/types"/>
    <xsd:import namespace="http://schemas.microsoft.com/office/infopath/2007/PartnerControls"/>
    <xsd:element name="RCRNoticeID" ma:index="5" nillable="true" ma:displayName="Notice ID" ma:description="" ma:internalName="RCRNoticeID">
      <xsd:simpleType>
        <xsd:restriction base="dms:Text"/>
      </xsd:simpleType>
    </xsd:element>
    <xsd:element name="RCRCorrespondenceID" ma:index="6" nillable="true" ma:displayName="Correspondence ID" ma:description="" ma:internalName="RCRCorrespondenceID">
      <xsd:simpleType>
        <xsd:restriction base="dms:Text"/>
      </xsd:simpleType>
    </xsd:element>
    <xsd:element name="RCRNoticeResponseID" ma:index="7" nillable="true" ma:displayName="Notice Response ID" ma:description="" ma:internalName="RCRNoticeResponseID">
      <xsd:simpleType>
        <xsd:restriction base="dms:Text"/>
      </xsd:simpleType>
    </xsd:element>
    <xsd:element name="RCRAttachmentsLinksID" ma:index="8" nillable="true" ma:displayName="RCRAttachmentsLinksID" ma:internalName="RCRAttachmentsLink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ef7351-4cea-44e0-b418-5221243d7bc7" elementFormDefault="qualified">
    <xsd:import namespace="http://schemas.microsoft.com/office/2006/documentManagement/types"/>
    <xsd:import namespace="http://schemas.microsoft.com/office/infopath/2007/PartnerControls"/>
    <xsd:element name="DocumentNumber" ma:index="9" nillable="true" ma:displayName="Document Number" ma:description="" ma:internalName="Document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9eca4-01ba-4ad9-b384-4cea5ab8bf88" elementFormDefault="qualified">
    <xsd:import namespace="http://schemas.microsoft.com/office/2006/documentManagement/types"/>
    <xsd:import namespace="http://schemas.microsoft.com/office/infopath/2007/PartnerControls"/>
    <xsd:element name="RCRContext" ma:index="10" nillable="true" ma:displayName="RCRContext" ma:internalName="RCRContext">
      <xsd:simpleType>
        <xsd:restriction base="dms:Note">
          <xsd:maxLength value="255"/>
        </xsd:restriction>
      </xsd:simpleType>
    </xsd:element>
    <xsd:element name="SPLinkLabel" ma:index="11" nillable="true" ma:displayName="SPLinkLabel" ma:internalName="SPLinkLabe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NotesLinks" ma:index="12" nillable="true" ma:displayName="Notes &amp; Links" ma:description="Use this field to enter relevant document/site hyperlinks and/or notes." ma:internalName="NotesLinks">
      <xsd:simpleType>
        <xsd:restriction base="dms:Note"/>
      </xsd:simpleType>
    </xsd:element>
    <xsd:element name="Approvers" ma:index="14"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ificantReason" ma:index="35" nillable="true" ma:displayName="Significant Reason" ma:hidden="true" ma:internalName="SignificantReason">
      <xsd:simpleType>
        <xsd:restriction base="dms:Text">
          <xsd:maxLength value="255"/>
        </xsd:restriction>
      </xsd:simpleType>
    </xsd:element>
    <xsd:element name="SignificantFlag" ma:index="37" nillable="true" ma:displayName="Significant Flag" ma:default="0" ma:hidden="true" ma:internalName="SignificantFlag">
      <xsd:simpleType>
        <xsd:restriction base="dms:Boolean"/>
      </xsd:simpleType>
    </xsd:element>
    <xsd:element name="RecordNumber" ma:index="38" nillable="true" ma:displayName="Document ID" ma:hidden="true" ma:internalName="RecordNumber">
      <xsd:simpleType>
        <xsd:restriction base="dms:Text">
          <xsd:maxLength value="255"/>
        </xsd:restriction>
      </xsd:simpleType>
    </xsd:element>
    <xsd:element name="SenateOrder12" ma:index="39" nillable="true" ma:displayName="Senate Order #12" ma:default="0" ma:hidden="true" ma:internalName="SenateOrder12">
      <xsd:simpleType>
        <xsd:restriction base="dms:Boolean"/>
      </xsd:simpleType>
    </xsd:element>
    <xsd:element name="ObjectiveID" ma:index="41" nillable="true" ma:displayName="Objective ID" ma:hidden="true" ma:internalName="ObjectiveID">
      <xsd:simpleType>
        <xsd:restriction base="dms:Text">
          <xsd:maxLength value="255"/>
        </xsd:restriction>
      </xsd:simpleType>
    </xsd:element>
    <xsd:element name="ded95d7ab059406991d558011d18c177" ma:index="46" nillable="true" ma:displayName="SecurityClassification_0" ma:hidden="true" ma:internalName="ded95d7ab059406991d558011d18c17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3"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9b3faf-9153-464d-b1ce-8ed9bbcba705" elementFormDefault="qualified">
    <xsd:import namespace="http://schemas.microsoft.com/office/2006/documentManagement/types"/>
    <xsd:import namespace="http://schemas.microsoft.com/office/infopath/2007/PartnerControls"/>
    <xsd:element name="RCREntityNames" ma:index="28" nillable="true" ma:displayName="Entity Names" ma:description="" ma:internalName="RCREntityNam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0c1413-16fd-471a-b853-da8dac0e6aab" elementFormDefault="qualified">
    <xsd:import namespace="http://schemas.microsoft.com/office/2006/documentManagement/types"/>
    <xsd:import namespace="http://schemas.microsoft.com/office/infopath/2007/PartnerControls"/>
    <xsd:element name="Record_x0020_Number" ma:index="34"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45b9d-c78d-46ff-b80f-b4a89e1442d4" elementFormDefault="qualified">
    <xsd:import namespace="http://schemas.microsoft.com/office/2006/documentManagement/types"/>
    <xsd:import namespace="http://schemas.microsoft.com/office/infopath/2007/PartnerControls"/>
    <xsd:element name="o25b9730307d4f30b906d99e119450b0" ma:index="51" nillable="true" ma:taxonomy="true" ma:internalName="o25b9730307d4f30b906d99e119450b0" ma:taxonomyFieldName="RCRCaseSubType" ma:displayName="Case Sub Type" ma:default="" ma:fieldId="{825b9730-307d-4f30-b906-d99e119450b0}" ma:sspId="b38671ba-7d76-46f8-b8a5-5fc3a7d6229d" ma:termSetId="43d48e2a-485e-42dd-9d81-933934294356" ma:anchorId="00000000-0000-0000-0000-000000000000" ma:open="false" ma:isKeyword="false">
      <xsd:complexType>
        <xsd:sequence>
          <xsd:element ref="pc:Terms" minOccurs="0" maxOccurs="1"/>
        </xsd:sequence>
      </xsd:complexType>
    </xsd:element>
    <xsd:element name="kf797c0aa1354fd2813e3958d25b77d2" ma:index="53" nillable="true" ma:taxonomy="true" ma:internalName="kf797c0aa1354fd2813e3958d25b77d2" ma:taxonomyFieldName="RCRRegulatoryRole" ma:displayName="Regulatory Role" ma:default="" ma:fieldId="{51a11719-d3dd-4eb3-92d2-1bc963e17503}" ma:taxonomyMulti="true" ma:sspId="b38671ba-7d76-46f8-b8a5-5fc3a7d6229d" ma:termSetId="53036289-c4fb-e511-8104-0050569c5e38" ma:anchorId="00000000-0000-0000-0000-000000000000" ma:open="false" ma:isKeyword="false">
      <xsd:complexType>
        <xsd:sequence>
          <xsd:element ref="pc:Terms" minOccurs="0" maxOccurs="1"/>
        </xsd:sequence>
      </xsd:complexType>
    </xsd:element>
    <xsd:element name="j3cdb62dbfbc46b3a22b0e519a077477" ma:index="55" nillable="true" ma:taxonomy="true" ma:internalName="j3cdb62dbfbc46b3a22b0e519a077477" ma:taxonomyFieldName="RCRRegulatoryConsiderationType" ma:displayName="Regulatory Consideration Type" ma:default="" ma:fieldId="{430e3c52-62d8-4941-bc1a-7951f19995f7}" ma:taxonomyMulti="true" ma:sspId="b38671ba-7d76-46f8-b8a5-5fc3a7d6229d" ma:termSetId="88481321-69fc-e511-8104-0050569c5e38" ma:anchorId="00000000-0000-0000-0000-000000000000" ma:open="false" ma:isKeyword="false">
      <xsd:complexType>
        <xsd:sequence>
          <xsd:element ref="pc:Terms" minOccurs="0" maxOccurs="1"/>
        </xsd:sequence>
      </xsd:complexType>
    </xsd:element>
    <xsd:element name="ld8ccc0d7a2b45c49821ab236ff7774c" ma:index="70" nillable="true" ma:taxonomy="true" ma:internalName="ld8ccc0d7a2b45c49821ab236ff7774c" ma:taxonomyFieldName="RCRRegulatoryConsiderationSubType" ma:displayName="Regulatory Consideration SubType" ma:default="" ma:fieldId="{0f8bd11a-e4d6-4746-8bc7-fa157533b4d7}" ma:taxonomyMulti="true" ma:sspId="b38671ba-7d76-46f8-b8a5-5fc3a7d6229d" ma:termSetId="88481321-69fc-e511-8104-0050569c5e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6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New>NFListEditForm</New>
</FormTemplat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p:properties xmlns:p="http://schemas.microsoft.com/office/2006/metadata/properties" xmlns:xsi="http://www.w3.org/2001/XMLSchema-instance" xmlns:pc="http://schemas.microsoft.com/office/infopath/2007/PartnerControls">
  <documentManagement>
    <RCRNoticeID xmlns="af32b6d2-edcc-4fb9-86a7-b5758ed74548" xsi:nil="true"/>
    <DocumentNumber xmlns="1bef7351-4cea-44e0-b418-5221243d7bc7" xsi:nil="true"/>
    <RCRParentRecordTitle xmlns="a6f0e75b-88f1-4172-ba9f-0231f8ed8875" xsi:nil="true"/>
    <TaxCatchAll xmlns="a6f0e75b-88f1-4172-ba9f-0231f8ed8875">
      <Value>76</Value>
      <Value>18</Value>
      <Value>21</Value>
      <Value>29</Value>
      <Value>203</Value>
    </TaxCatchAll>
    <RCRIndividualNum xmlns="a6f0e75b-88f1-4172-ba9f-0231f8ed8875" xsi:nil="true"/>
    <RecordNumber xmlns="da7a9ac0-bc47-4684-84e6-3a8e9ac80c12" xsi:nil="true"/>
    <l4d569d408204c1fae8f7c43716e8fd5 xmlns="a6f0e75b-88f1-4172-ba9f-0231f8ed8875" xsi:nil="true"/>
    <RCRContext xmlns="f209eca4-01ba-4ad9-b384-4cea5ab8bf88" xsi:nil="true"/>
    <ObjectiveID xmlns="da7a9ac0-bc47-4684-84e6-3a8e9ac80c12" xsi:nil="true"/>
    <RCRParentRecordURI xmlns="a6f0e75b-88f1-4172-ba9f-0231f8ed8875" xsi:nil="true"/>
    <l9b2a2b5f6d24b47a30842ad21197f74 xmlns="a6f0e75b-88f1-4172-ba9f-0231f8ed8875">
      <Terms xmlns="http://schemas.microsoft.com/office/infopath/2007/PartnerControls">
        <TermInfo xmlns="http://schemas.microsoft.com/office/infopath/2007/PartnerControls">
          <TermName xmlns="http://schemas.microsoft.com/office/infopath/2007/PartnerControls">Financial Services</TermName>
          <TermId xmlns="http://schemas.microsoft.com/office/infopath/2007/PartnerControls">62dbcff1-c4fb-e511-8104-0050569c5e38</TermId>
        </TermInfo>
      </Terms>
    </l9b2a2b5f6d24b47a30842ad21197f74>
    <g8e051d9a524472da2319b4cfe0a679f xmlns="a6f0e75b-88f1-4172-ba9f-0231f8ed8875">
      <Terms xmlns="http://schemas.microsoft.com/office/infopath/2007/PartnerControls">
        <TermInfo xmlns="http://schemas.microsoft.com/office/infopath/2007/PartnerControls">
          <TermName xmlns="http://schemas.microsoft.com/office/infopath/2007/PartnerControls">Instrument (Draft)</TermName>
          <TermId xmlns="http://schemas.microsoft.com/office/infopath/2007/PartnerControls">93950dbd-ee74-e811-8128-005056a82db1</TermId>
        </TermInfo>
      </Terms>
    </g8e051d9a524472da2319b4cfe0a679f>
    <RCREntityNames xmlns="519b3faf-9153-464d-b1ce-8ed9bbcba705" xsi:nil="true"/>
    <RCRCorrespondenceID xmlns="af32b6d2-edcc-4fb9-86a7-b5758ed74548" xsi:nil="true"/>
    <kf797c0aa1354fd2813e3958d25b77d2 xmlns="75945b9d-c78d-46ff-b80f-b4a89e1442d4">
      <Terms xmlns="http://schemas.microsoft.com/office/infopath/2007/PartnerControls"/>
    </kf797c0aa1354fd2813e3958d25b77d2>
    <i183bd4cd29d4a508926b3ac0f123c43 xmlns="a6f0e75b-88f1-4172-ba9f-0231f8ed8875">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i183bd4cd29d4a508926b3ac0f123c43>
    <RCRABN xmlns="a6f0e75b-88f1-4172-ba9f-0231f8ed8875" xsi:nil="true"/>
    <asicRCRCategory xmlns="a6f0e75b-88f1-4172-ba9f-0231f8ed8875" xsi:nil="true"/>
    <e7a4745032e2465585261b3624ec0eda xmlns="a6f0e75b-88f1-4172-ba9f-0231f8ed8875">
      <Terms xmlns="http://schemas.microsoft.com/office/infopath/2007/PartnerControls"/>
    </e7a4745032e2465585261b3624ec0eda>
    <j3cdb62dbfbc46b3a22b0e519a077477 xmlns="75945b9d-c78d-46ff-b80f-b4a89e1442d4">
      <Terms xmlns="http://schemas.microsoft.com/office/infopath/2007/PartnerControls"/>
    </j3cdb62dbfbc46b3a22b0e519a077477>
    <o3f0daf10bc84a5cb0756eb15aec84fd xmlns="a6f0e75b-88f1-4172-ba9f-0231f8ed8875" xsi:nil="true"/>
    <SignificantFlag xmlns="da7a9ac0-bc47-4684-84e6-3a8e9ac80c12">false</SignificantFlag>
    <asicRCR_DisclosureExported xmlns="a6f0e75b-88f1-4172-ba9f-0231f8ed8875" xsi:nil="true"/>
    <RCRSourceRecordURI xmlns="a6f0e75b-88f1-4172-ba9f-0231f8ed8875" xsi:nil="true"/>
    <RCRAttachedBy xmlns="a6f0e75b-88f1-4172-ba9f-0231f8ed8875" xsi:nil="true"/>
    <Record_x0020_Number xmlns="9e0c1413-16fd-471a-b853-da8dac0e6aab">CAS-91905-P9G6P1</Record_x0020_Number>
    <RCRAttachedOn xmlns="a6f0e75b-88f1-4172-ba9f-0231f8ed8875" xsi:nil="true"/>
    <FormData xmlns="http://schemas.microsoft.com/sharepoint/v3" xsi:nil="true"/>
    <h9feabaa718f47b3aa570c427738929c xmlns="a6f0e75b-88f1-4172-ba9f-0231f8ed8875">
      <Terms xmlns="http://schemas.microsoft.com/office/infopath/2007/PartnerControls"/>
    </h9feabaa718f47b3aa570c427738929c>
    <p8231fb849874eb885000ccc7e83e012 xmlns="a6f0e75b-88f1-4172-ba9f-0231f8ed8875">
      <Terms xmlns="http://schemas.microsoft.com/office/infopath/2007/PartnerControls"/>
    </p8231fb849874eb885000ccc7e83e012>
    <a73b100c6f084a8cb1ca45d55da1f19f xmlns="a6f0e75b-88f1-4172-ba9f-0231f8ed8875">
      <Terms xmlns="http://schemas.microsoft.com/office/infopath/2007/PartnerControls">
        <TermInfo xmlns="http://schemas.microsoft.com/office/infopath/2007/PartnerControls">
          <TermName xmlns="http://schemas.microsoft.com/office/infopath/2007/PartnerControls">Formal Enquiry</TermName>
          <TermId xmlns="http://schemas.microsoft.com/office/infopath/2007/PartnerControls">6d37938a-7f3e-e711-8126-005056a8b064</TermId>
        </TermInfo>
      </Terms>
    </a73b100c6f084a8cb1ca45d55da1f19f>
    <RCRSourceRecordIdentifier xmlns="a6f0e75b-88f1-4172-ba9f-0231f8ed8875" xsi:nil="true"/>
    <p435b0c653d84bb78348d93ddad92af6 xmlns="a6f0e75b-88f1-4172-ba9f-0231f8ed8875">
      <Terms xmlns="http://schemas.microsoft.com/office/infopath/2007/PartnerControls"/>
    </p435b0c653d84bb78348d93ddad92af6>
    <SPLinkLabel xmlns="f209eca4-01ba-4ad9-b384-4cea5ab8bf88" xsi:nil="true"/>
    <SenateOrder12 xmlns="da7a9ac0-bc47-4684-84e6-3a8e9ac80c12">false</SenateOrder12>
    <o25b9730307d4f30b906d99e119450b0 xmlns="75945b9d-c78d-46ff-b80f-b4a89e1442d4">
      <Terms xmlns="http://schemas.microsoft.com/office/infopath/2007/PartnerControls">
        <TermInfo xmlns="http://schemas.microsoft.com/office/infopath/2007/PartnerControls">
          <TermName xmlns="http://schemas.microsoft.com/office/infopath/2007/PartnerControls">Domestic Agency or International Body Request</TermName>
          <TermId xmlns="http://schemas.microsoft.com/office/infopath/2007/PartnerControls">7f7a1172-0b9a-e811-812b-005056a82db1</TermId>
        </TermInfo>
      </Terms>
    </o25b9730307d4f30b906d99e119450b0>
    <ded95d7ab059406991d558011d18c177 xmlns="da7a9ac0-bc47-4684-84e6-3a8e9ac80c12" xsi:nil="true"/>
    <ld8ccc0d7a2b45c49821ab236ff7774c xmlns="75945b9d-c78d-46ff-b80f-b4a89e1442d4">
      <Terms xmlns="http://schemas.microsoft.com/office/infopath/2007/PartnerControls"/>
    </ld8ccc0d7a2b45c49821ab236ff7774c>
    <Reviewers xmlns="17f478ab-373e-4295-9ff0-9b833ad01319">
      <UserInfo>
        <DisplayName/>
        <AccountId xsi:nil="true"/>
        <AccountType/>
      </UserInfo>
    </Reviewers>
    <Approvers xmlns="da7a9ac0-bc47-4684-84e6-3a8e9ac80c12">
      <UserInfo>
        <DisplayName/>
        <AccountId xsi:nil="true"/>
        <AccountType/>
      </UserInfo>
    </Approvers>
    <RCRSourceRecordTitle xmlns="a6f0e75b-88f1-4172-ba9f-0231f8ed8875" xsi:nil="true"/>
    <asicRCR_Disclosure xmlns="a6f0e75b-88f1-4172-ba9f-0231f8ed8875" xsi:nil="true"/>
    <SignificantReason xmlns="da7a9ac0-bc47-4684-84e6-3a8e9ac80c12" xsi:nil="true"/>
    <h304821935aa4fde90cc1033dec28af9 xmlns="a6f0e75b-88f1-4172-ba9f-0231f8ed8875">
      <Terms xmlns="http://schemas.microsoft.com/office/infopath/2007/PartnerControls"/>
    </h304821935aa4fde90cc1033dec28af9>
    <RCRNoticeResponseID xmlns="af32b6d2-edcc-4fb9-86a7-b5758ed74548" xsi:nil="true"/>
    <RCRAttachmentsLinksID xmlns="af32b6d2-edcc-4fb9-86a7-b5758ed74548" xsi:nil="true"/>
    <RCROrganisationNum xmlns="a6f0e75b-88f1-4172-ba9f-0231f8ed8875" xsi:nil="true"/>
    <NotesLinks xmlns="da7a9ac0-bc47-4684-84e6-3a8e9ac80c12" xsi:nil="true"/>
  </documentManagement>
</p:properties>
</file>

<file path=customXml/itemProps1.xml><?xml version="1.0" encoding="utf-8"?>
<ds:datastoreItem xmlns:ds="http://schemas.openxmlformats.org/officeDocument/2006/customXml" ds:itemID="{B96B1413-BA09-479E-B31E-544C6E1EB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f0e75b-88f1-4172-ba9f-0231f8ed8875"/>
    <ds:schemaRef ds:uri="af32b6d2-edcc-4fb9-86a7-b5758ed74548"/>
    <ds:schemaRef ds:uri="1bef7351-4cea-44e0-b418-5221243d7bc7"/>
    <ds:schemaRef ds:uri="f209eca4-01ba-4ad9-b384-4cea5ab8bf88"/>
    <ds:schemaRef ds:uri="da7a9ac0-bc47-4684-84e6-3a8e9ac80c12"/>
    <ds:schemaRef ds:uri="17f478ab-373e-4295-9ff0-9b833ad01319"/>
    <ds:schemaRef ds:uri="519b3faf-9153-464d-b1ce-8ed9bbcba705"/>
    <ds:schemaRef ds:uri="9e0c1413-16fd-471a-b853-da8dac0e6aab"/>
    <ds:schemaRef ds:uri="75945b9d-c78d-46ff-b80f-b4a89e144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682CC-76F3-411B-91AA-EED6E08980A3}">
  <ds:schemaRefs/>
</ds:datastoreItem>
</file>

<file path=customXml/itemProps3.xml><?xml version="1.0" encoding="utf-8"?>
<ds:datastoreItem xmlns:ds="http://schemas.openxmlformats.org/officeDocument/2006/customXml" ds:itemID="{38D8218A-8AF3-4C49-81F9-852EEC941402}">
  <ds:schemaRefs>
    <ds:schemaRef ds:uri="http://schemas.microsoft.com/sharepoint/v3/contenttype/forms"/>
  </ds:schemaRefs>
</ds:datastoreItem>
</file>

<file path=customXml/itemProps4.xml><?xml version="1.0" encoding="utf-8"?>
<ds:datastoreItem xmlns:ds="http://schemas.openxmlformats.org/officeDocument/2006/customXml" ds:itemID="{354AB547-B07E-4CAB-96E0-FBCE6DE4510F}">
  <ds:schemaRefs>
    <ds:schemaRef ds:uri="http://schemas.microsoft.com/sharepoint/v3/contenttype/forms/url"/>
  </ds:schemaRefs>
</ds:datastoreItem>
</file>

<file path=customXml/itemProps5.xml><?xml version="1.0" encoding="utf-8"?>
<ds:datastoreItem xmlns:ds="http://schemas.openxmlformats.org/officeDocument/2006/customXml" ds:itemID="{1795BA1F-1016-40C6-B0A2-952DEEB9CD6A}">
  <ds:schemaRefs>
    <ds:schemaRef ds:uri="http://schemas.microsoft.com/office/infopath/2007/PartnerControls"/>
    <ds:schemaRef ds:uri="17f478ab-373e-4295-9ff0-9b833ad01319"/>
    <ds:schemaRef ds:uri="da7a9ac0-bc47-4684-84e6-3a8e9ac80c12"/>
    <ds:schemaRef ds:uri="9e0c1413-16fd-471a-b853-da8dac0e6aab"/>
    <ds:schemaRef ds:uri="http://schemas.microsoft.com/sharepoint/v3"/>
    <ds:schemaRef ds:uri="http://purl.org/dc/terms/"/>
    <ds:schemaRef ds:uri="http://schemas.microsoft.com/office/2006/metadata/properties"/>
    <ds:schemaRef ds:uri="519b3faf-9153-464d-b1ce-8ed9bbcba705"/>
    <ds:schemaRef ds:uri="f209eca4-01ba-4ad9-b384-4cea5ab8bf88"/>
    <ds:schemaRef ds:uri="af32b6d2-edcc-4fb9-86a7-b5758ed74548"/>
    <ds:schemaRef ds:uri="75945b9d-c78d-46ff-b80f-b4a89e1442d4"/>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a6f0e75b-88f1-4172-ba9f-0231f8ed8875"/>
    <ds:schemaRef ds:uri="1bef7351-4cea-44e0-b418-5221243d7bc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Porto</dc:creator>
  <cp:keywords/>
  <dc:description/>
  <cp:lastModifiedBy>Narelle Kane</cp:lastModifiedBy>
  <cp:revision>2</cp:revision>
  <dcterms:created xsi:type="dcterms:W3CDTF">2022-03-29T01:49:00Z</dcterms:created>
  <dcterms:modified xsi:type="dcterms:W3CDTF">2022-03-29T01:49:00Z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0x010100B5F685A1365F544391EF8C813B164F3A010100971EFA77F45A924FAEFF504D72F70BB7</vt:lpwstr>
  </property>
  <property fmtid="{D5CDD505-2E9C-101B-9397-08002B2CF9AE}" pid="3" name="RCRCaseSubType">
    <vt:lpwstr>29;#Domestic Agency or International Body Request|7f7a1172-0b9a-e811-812b-005056a82db1</vt:lpwstr>
  </property>
  <property fmtid="{D5CDD505-2E9C-101B-9397-08002B2CF9AE}" pid="4" name="RCRRegulatoryRole">
    <vt:lpwstr/>
  </property>
  <property fmtid="{D5CDD505-2E9C-101B-9397-08002B2CF9AE}" pid="5" name="RCRRegulatoryConsiderationSubType">
    <vt:lpwstr/>
  </property>
  <property fmtid="{D5CDD505-2E9C-101B-9397-08002B2CF9AE}" pid="6" name="RCRBusinessProcessPattern">
    <vt:lpwstr/>
  </property>
  <property fmtid="{D5CDD505-2E9C-101B-9397-08002B2CF9AE}" pid="7" name="RCRSourceRecordType">
    <vt:lpwstr/>
  </property>
  <property fmtid="{D5CDD505-2E9C-101B-9397-08002B2CF9AE}" pid="8" name="RCRDocumentType">
    <vt:lpwstr>203;#Instrument (Draft)|93950dbd-ee74-e811-8128-005056a82db1</vt:lpwstr>
  </property>
  <property fmtid="{D5CDD505-2E9C-101B-9397-08002B2CF9AE}" pid="9" name="SecurityClassification">
    <vt:lpwstr>76;#OFFICIAL - Sensitive|6eccc17f-024b-41b0-b6b1-faf98d2aff85</vt:lpwstr>
  </property>
  <property fmtid="{D5CDD505-2E9C-101B-9397-08002B2CF9AE}" pid="10" name="RCRSourceSystem">
    <vt:lpwstr/>
  </property>
  <property fmtid="{D5CDD505-2E9C-101B-9397-08002B2CF9AE}" pid="11" name="RCRCaseType">
    <vt:lpwstr>18;#Formal Enquiry|6d37938a-7f3e-e711-8126-005056a8b064</vt:lpwstr>
  </property>
  <property fmtid="{D5CDD505-2E9C-101B-9397-08002B2CF9AE}" pid="12" name="RCRParentRecordType">
    <vt:lpwstr/>
  </property>
  <property fmtid="{D5CDD505-2E9C-101B-9397-08002B2CF9AE}" pid="13" name="RCRRegulatoryTopics">
    <vt:lpwstr>21;#Financial Services|62dbcff1-c4fb-e511-8104-0050569c5e38</vt:lpwstr>
  </property>
  <property fmtid="{D5CDD505-2E9C-101B-9397-08002B2CF9AE}" pid="14" name="RCRRegulatoryConsiderationType">
    <vt:lpwstr/>
  </property>
  <property fmtid="{D5CDD505-2E9C-101B-9397-08002B2CF9AE}" pid="15" name="RCRCfCs">
    <vt:lpwstr/>
  </property>
</Properties>
</file>