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3809" w14:textId="79391B71" w:rsidR="00715914" w:rsidRPr="00490BD8" w:rsidRDefault="00205F6E" w:rsidP="00850F56">
      <w:pPr>
        <w:spacing w:after="600"/>
        <w:rPr>
          <w:sz w:val="28"/>
        </w:rPr>
      </w:pPr>
      <w:r w:rsidRPr="00490BD8">
        <w:rPr>
          <w:noProof/>
        </w:rPr>
        <w:drawing>
          <wp:inline distT="0" distB="0" distL="0" distR="0" wp14:anchorId="69F7F5DF" wp14:editId="33BD1E1D">
            <wp:extent cx="3542030" cy="756285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D851D" w14:textId="77777777" w:rsidR="00243EC0" w:rsidRPr="00490BD8" w:rsidRDefault="00447DB4" w:rsidP="00B16067">
      <w:pPr>
        <w:pStyle w:val="LI-Title"/>
        <w:pBdr>
          <w:bottom w:val="single" w:sz="4" w:space="1" w:color="auto"/>
        </w:pBdr>
      </w:pPr>
      <w:r w:rsidRPr="00490BD8">
        <w:t>A</w:t>
      </w:r>
      <w:r w:rsidR="00327DDF" w:rsidRPr="00490BD8">
        <w:t xml:space="preserve">SIC Corporations </w:t>
      </w:r>
      <w:r w:rsidR="00C11452" w:rsidRPr="00490BD8">
        <w:t>(</w:t>
      </w:r>
      <w:r w:rsidR="00DA41D5" w:rsidRPr="00490BD8">
        <w:t>Re</w:t>
      </w:r>
      <w:r w:rsidR="00C02D44" w:rsidRPr="00490BD8">
        <w:t>peal</w:t>
      </w:r>
      <w:r w:rsidR="00E67E47" w:rsidRPr="00490BD8">
        <w:t xml:space="preserve"> and Transitional</w:t>
      </w:r>
      <w:r w:rsidR="00130FF5" w:rsidRPr="00490BD8">
        <w:t>—</w:t>
      </w:r>
      <w:r w:rsidR="0094072A" w:rsidRPr="00490BD8">
        <w:t>Relief for Providers of Retirement Estimates</w:t>
      </w:r>
      <w:r w:rsidR="00C11452" w:rsidRPr="00490BD8">
        <w:t xml:space="preserve">) Instrument </w:t>
      </w:r>
      <w:r w:rsidR="00E67E47" w:rsidRPr="00490BD8">
        <w:t>2022/</w:t>
      </w:r>
      <w:r w:rsidR="00F4676F" w:rsidRPr="00490BD8">
        <w:t>204</w:t>
      </w:r>
      <w:r w:rsidR="00E67E47" w:rsidRPr="00490BD8">
        <w:t xml:space="preserve">  </w:t>
      </w:r>
    </w:p>
    <w:p w14:paraId="3BF88D31" w14:textId="77777777" w:rsidR="00F171A1" w:rsidRPr="00490BD8" w:rsidRDefault="00F171A1" w:rsidP="00005446">
      <w:pPr>
        <w:pStyle w:val="LI-Fronttext"/>
        <w:rPr>
          <w:sz w:val="24"/>
          <w:szCs w:val="24"/>
        </w:rPr>
      </w:pPr>
      <w:r w:rsidRPr="00490BD8">
        <w:rPr>
          <w:sz w:val="24"/>
          <w:szCs w:val="24"/>
        </w:rPr>
        <w:t xml:space="preserve">I, </w:t>
      </w:r>
      <w:r w:rsidR="00891B0C" w:rsidRPr="00490BD8">
        <w:rPr>
          <w:sz w:val="24"/>
          <w:szCs w:val="24"/>
        </w:rPr>
        <w:t>Jane Eccleston</w:t>
      </w:r>
      <w:r w:rsidR="002660A0" w:rsidRPr="00490BD8">
        <w:rPr>
          <w:sz w:val="24"/>
          <w:szCs w:val="24"/>
        </w:rPr>
        <w:t>,</w:t>
      </w:r>
      <w:r w:rsidR="00C0544A" w:rsidRPr="00490BD8">
        <w:rPr>
          <w:sz w:val="24"/>
          <w:szCs w:val="24"/>
        </w:rPr>
        <w:t xml:space="preserve"> delegate of the Australian Securities and Investments Commission</w:t>
      </w:r>
      <w:r w:rsidRPr="00490BD8">
        <w:rPr>
          <w:sz w:val="24"/>
          <w:szCs w:val="24"/>
        </w:rPr>
        <w:t xml:space="preserve">, make the following </w:t>
      </w:r>
      <w:r w:rsidR="008C0F29" w:rsidRPr="00490BD8">
        <w:rPr>
          <w:sz w:val="24"/>
          <w:szCs w:val="24"/>
        </w:rPr>
        <w:t>legislative instrument</w:t>
      </w:r>
      <w:r w:rsidRPr="00490BD8">
        <w:rPr>
          <w:sz w:val="24"/>
          <w:szCs w:val="24"/>
        </w:rPr>
        <w:t>.</w:t>
      </w:r>
    </w:p>
    <w:p w14:paraId="494D5A9B" w14:textId="77777777" w:rsidR="003A2A48" w:rsidRPr="00490BD8" w:rsidRDefault="003A2A48" w:rsidP="00005446">
      <w:pPr>
        <w:pStyle w:val="LI-Fronttext"/>
      </w:pPr>
    </w:p>
    <w:p w14:paraId="3799C2ED" w14:textId="77777777" w:rsidR="006554FF" w:rsidRPr="00490BD8" w:rsidRDefault="00F171A1" w:rsidP="00005446">
      <w:pPr>
        <w:pStyle w:val="LI-Fronttext"/>
        <w:rPr>
          <w:sz w:val="24"/>
          <w:szCs w:val="24"/>
        </w:rPr>
      </w:pPr>
      <w:r w:rsidRPr="00490BD8">
        <w:rPr>
          <w:sz w:val="24"/>
          <w:szCs w:val="24"/>
        </w:rPr>
        <w:t>Date</w:t>
      </w:r>
      <w:r w:rsidRPr="00490BD8">
        <w:rPr>
          <w:sz w:val="24"/>
          <w:szCs w:val="24"/>
        </w:rPr>
        <w:tab/>
      </w:r>
      <w:bookmarkStart w:id="0" w:name="BKCheck15B_1"/>
      <w:bookmarkEnd w:id="0"/>
      <w:r w:rsidR="00714FB6" w:rsidRPr="00490BD8">
        <w:rPr>
          <w:sz w:val="24"/>
          <w:szCs w:val="24"/>
        </w:rPr>
        <w:t xml:space="preserve">28 March </w:t>
      </w:r>
      <w:r w:rsidR="00255007" w:rsidRPr="00490BD8">
        <w:rPr>
          <w:sz w:val="24"/>
          <w:szCs w:val="24"/>
        </w:rPr>
        <w:t>20</w:t>
      </w:r>
      <w:r w:rsidR="00053940" w:rsidRPr="00490BD8">
        <w:rPr>
          <w:sz w:val="24"/>
          <w:szCs w:val="24"/>
        </w:rPr>
        <w:t>2</w:t>
      </w:r>
      <w:r w:rsidR="00E67E47" w:rsidRPr="00490BD8">
        <w:rPr>
          <w:sz w:val="24"/>
          <w:szCs w:val="24"/>
        </w:rPr>
        <w:t>2</w:t>
      </w:r>
    </w:p>
    <w:p w14:paraId="20D7D70A" w14:textId="77777777" w:rsidR="00E325FC" w:rsidRPr="00490BD8" w:rsidRDefault="00E325FC" w:rsidP="00E325FC">
      <w:pPr>
        <w:rPr>
          <w:lang w:eastAsia="en-AU"/>
        </w:rPr>
      </w:pPr>
    </w:p>
    <w:p w14:paraId="1361656A" w14:textId="4ED1B318" w:rsidR="00E325FC" w:rsidRPr="00490BD8" w:rsidRDefault="00E325FC" w:rsidP="00E325FC">
      <w:pPr>
        <w:rPr>
          <w:lang w:eastAsia="en-AU"/>
        </w:rPr>
      </w:pPr>
    </w:p>
    <w:p w14:paraId="1A7C51A0" w14:textId="77777777" w:rsidR="00F171A1" w:rsidRPr="00BB5C17" w:rsidRDefault="00130FF5" w:rsidP="00490BD8">
      <w:pPr>
        <w:pStyle w:val="LI-Fronttext"/>
        <w:pBdr>
          <w:bottom w:val="single" w:sz="4" w:space="0" w:color="auto"/>
        </w:pBdr>
        <w:rPr>
          <w:sz w:val="24"/>
          <w:szCs w:val="24"/>
        </w:rPr>
      </w:pPr>
      <w:r w:rsidRPr="00490BD8">
        <w:rPr>
          <w:sz w:val="24"/>
          <w:szCs w:val="24"/>
        </w:rPr>
        <w:t>Jane Eccleston</w:t>
      </w:r>
    </w:p>
    <w:p w14:paraId="2E5430DB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EE31134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817FB51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6B111CFA" w14:textId="77777777" w:rsidR="007356D9" w:rsidRPr="00D93BE3" w:rsidRDefault="003708CA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99350354" w:history="1">
        <w:r w:rsidR="007356D9" w:rsidRPr="00000F40">
          <w:rPr>
            <w:rStyle w:val="Hyperlink"/>
            <w:noProof/>
          </w:rPr>
          <w:t>Part 1—Preliminary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_Toc99350354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3</w:t>
        </w:r>
        <w:r w:rsidR="007356D9">
          <w:rPr>
            <w:noProof/>
            <w:webHidden/>
          </w:rPr>
          <w:fldChar w:fldCharType="end"/>
        </w:r>
      </w:hyperlink>
    </w:p>
    <w:p w14:paraId="0A9198C3" w14:textId="77777777" w:rsidR="007356D9" w:rsidRPr="00D93BE3" w:rsidRDefault="00E446F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99350355" w:history="1">
        <w:r w:rsidR="007356D9" w:rsidRPr="00000F40">
          <w:rPr>
            <w:rStyle w:val="Hyperlink"/>
            <w:noProof/>
          </w:rPr>
          <w:t>1</w:t>
        </w:r>
        <w:r w:rsidR="007356D9" w:rsidRPr="00D93BE3">
          <w:rPr>
            <w:rFonts w:ascii="Calibri" w:hAnsi="Calibri"/>
            <w:noProof/>
            <w:kern w:val="0"/>
            <w:sz w:val="22"/>
            <w:szCs w:val="22"/>
          </w:rPr>
          <w:tab/>
        </w:r>
        <w:r w:rsidR="007356D9" w:rsidRPr="00000F40">
          <w:rPr>
            <w:rStyle w:val="Hyperlink"/>
            <w:noProof/>
          </w:rPr>
          <w:t>Name of legislative instrument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_Toc99350355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3</w:t>
        </w:r>
        <w:r w:rsidR="007356D9">
          <w:rPr>
            <w:noProof/>
            <w:webHidden/>
          </w:rPr>
          <w:fldChar w:fldCharType="end"/>
        </w:r>
      </w:hyperlink>
    </w:p>
    <w:p w14:paraId="0E9E20B9" w14:textId="77777777" w:rsidR="007356D9" w:rsidRPr="00D93BE3" w:rsidRDefault="00E446F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99350356" w:history="1">
        <w:r w:rsidR="007356D9" w:rsidRPr="00000F40">
          <w:rPr>
            <w:rStyle w:val="Hyperlink"/>
            <w:noProof/>
          </w:rPr>
          <w:t>2</w:t>
        </w:r>
        <w:r w:rsidR="007356D9" w:rsidRPr="00D93BE3">
          <w:rPr>
            <w:rFonts w:ascii="Calibri" w:hAnsi="Calibri"/>
            <w:noProof/>
            <w:kern w:val="0"/>
            <w:sz w:val="22"/>
            <w:szCs w:val="22"/>
          </w:rPr>
          <w:tab/>
        </w:r>
        <w:r w:rsidR="007356D9" w:rsidRPr="00000F40">
          <w:rPr>
            <w:rStyle w:val="Hyperlink"/>
            <w:noProof/>
          </w:rPr>
          <w:t>Commencement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_Toc99350356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3</w:t>
        </w:r>
        <w:r w:rsidR="007356D9">
          <w:rPr>
            <w:noProof/>
            <w:webHidden/>
          </w:rPr>
          <w:fldChar w:fldCharType="end"/>
        </w:r>
      </w:hyperlink>
    </w:p>
    <w:p w14:paraId="635A0F4E" w14:textId="77777777" w:rsidR="007356D9" w:rsidRPr="00D93BE3" w:rsidRDefault="00E446F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99350357" w:history="1">
        <w:r w:rsidR="007356D9" w:rsidRPr="00000F40">
          <w:rPr>
            <w:rStyle w:val="Hyperlink"/>
            <w:noProof/>
          </w:rPr>
          <w:t>3</w:t>
        </w:r>
        <w:r w:rsidR="007356D9" w:rsidRPr="00D93BE3">
          <w:rPr>
            <w:rFonts w:ascii="Calibri" w:hAnsi="Calibri"/>
            <w:noProof/>
            <w:kern w:val="0"/>
            <w:sz w:val="22"/>
            <w:szCs w:val="22"/>
          </w:rPr>
          <w:tab/>
        </w:r>
        <w:r w:rsidR="007356D9" w:rsidRPr="00000F40">
          <w:rPr>
            <w:rStyle w:val="Hyperlink"/>
            <w:noProof/>
          </w:rPr>
          <w:t>Authority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_Toc99350357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3</w:t>
        </w:r>
        <w:r w:rsidR="007356D9">
          <w:rPr>
            <w:noProof/>
            <w:webHidden/>
          </w:rPr>
          <w:fldChar w:fldCharType="end"/>
        </w:r>
      </w:hyperlink>
    </w:p>
    <w:p w14:paraId="110A02B9" w14:textId="77777777" w:rsidR="007356D9" w:rsidRPr="00D93BE3" w:rsidRDefault="00E446F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99350358" w:history="1">
        <w:r w:rsidR="007356D9" w:rsidRPr="00000F40">
          <w:rPr>
            <w:rStyle w:val="Hyperlink"/>
            <w:noProof/>
          </w:rPr>
          <w:t>4</w:t>
        </w:r>
        <w:r w:rsidR="007356D9" w:rsidRPr="00D93BE3">
          <w:rPr>
            <w:rFonts w:ascii="Calibri" w:hAnsi="Calibri"/>
            <w:noProof/>
            <w:kern w:val="0"/>
            <w:sz w:val="22"/>
            <w:szCs w:val="22"/>
          </w:rPr>
          <w:tab/>
        </w:r>
        <w:r w:rsidR="007356D9" w:rsidRPr="00000F40">
          <w:rPr>
            <w:rStyle w:val="Hyperlink"/>
            <w:noProof/>
          </w:rPr>
          <w:t>Schedules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_Toc99350358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3</w:t>
        </w:r>
        <w:r w:rsidR="007356D9">
          <w:rPr>
            <w:noProof/>
            <w:webHidden/>
          </w:rPr>
          <w:fldChar w:fldCharType="end"/>
        </w:r>
      </w:hyperlink>
    </w:p>
    <w:p w14:paraId="48172F73" w14:textId="77777777" w:rsidR="007356D9" w:rsidRPr="00D93BE3" w:rsidRDefault="00E446F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99350359" w:history="1">
        <w:r w:rsidR="007356D9" w:rsidRPr="00000F40">
          <w:rPr>
            <w:rStyle w:val="Hyperlink"/>
            <w:noProof/>
          </w:rPr>
          <w:t>5</w:t>
        </w:r>
        <w:r w:rsidR="007356D9" w:rsidRPr="00D93BE3">
          <w:rPr>
            <w:rFonts w:ascii="Calibri" w:hAnsi="Calibri"/>
            <w:noProof/>
            <w:kern w:val="0"/>
            <w:sz w:val="22"/>
            <w:szCs w:val="22"/>
          </w:rPr>
          <w:tab/>
        </w:r>
        <w:r w:rsidR="007356D9" w:rsidRPr="00000F40">
          <w:rPr>
            <w:rStyle w:val="Hyperlink"/>
            <w:noProof/>
          </w:rPr>
          <w:t>Repeal of amending and repealing instruments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_Toc99350359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3</w:t>
        </w:r>
        <w:r w:rsidR="007356D9">
          <w:rPr>
            <w:noProof/>
            <w:webHidden/>
          </w:rPr>
          <w:fldChar w:fldCharType="end"/>
        </w:r>
      </w:hyperlink>
    </w:p>
    <w:p w14:paraId="3C842A1E" w14:textId="77777777" w:rsidR="007356D9" w:rsidRPr="00D93BE3" w:rsidRDefault="00E446FB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99350360" w:history="1">
        <w:r w:rsidR="007356D9" w:rsidRPr="00000F40">
          <w:rPr>
            <w:rStyle w:val="Hyperlink"/>
            <w:noProof/>
          </w:rPr>
          <w:t>Schedule 1—Repeal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_Toc99350360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4</w:t>
        </w:r>
        <w:r w:rsidR="007356D9">
          <w:rPr>
            <w:noProof/>
            <w:webHidden/>
          </w:rPr>
          <w:fldChar w:fldCharType="end"/>
        </w:r>
      </w:hyperlink>
    </w:p>
    <w:p w14:paraId="3550847C" w14:textId="77777777" w:rsidR="007356D9" w:rsidRPr="00D93BE3" w:rsidRDefault="00E446FB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99350361" w:history="1">
        <w:r w:rsidR="007356D9" w:rsidRPr="00000F40">
          <w:rPr>
            <w:rStyle w:val="Hyperlink"/>
            <w:noProof/>
          </w:rPr>
          <w:t>ASIC Class Order [CO 11/1227]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_Toc99350361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4</w:t>
        </w:r>
        <w:r w:rsidR="007356D9">
          <w:rPr>
            <w:noProof/>
            <w:webHidden/>
          </w:rPr>
          <w:fldChar w:fldCharType="end"/>
        </w:r>
      </w:hyperlink>
    </w:p>
    <w:p w14:paraId="6CF75CBD" w14:textId="77777777" w:rsidR="007356D9" w:rsidRPr="00D93BE3" w:rsidRDefault="00E446FB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99350362" w:history="1">
        <w:r w:rsidR="007356D9" w:rsidRPr="00000F40">
          <w:rPr>
            <w:rStyle w:val="Hyperlink"/>
            <w:noProof/>
          </w:rPr>
          <w:t>Schedule 2—Savings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_Toc99350362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5</w:t>
        </w:r>
        <w:r w:rsidR="007356D9">
          <w:rPr>
            <w:noProof/>
            <w:webHidden/>
          </w:rPr>
          <w:fldChar w:fldCharType="end"/>
        </w:r>
      </w:hyperlink>
    </w:p>
    <w:p w14:paraId="68ADBABD" w14:textId="77777777" w:rsidR="007356D9" w:rsidRPr="00D93BE3" w:rsidRDefault="00E446FB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99350363" w:history="1">
        <w:r w:rsidR="007356D9" w:rsidRPr="00000F40">
          <w:rPr>
            <w:rStyle w:val="Hyperlink"/>
            <w:noProof/>
          </w:rPr>
          <w:t>Transitional continuation of relief given by repealed ASIC Class Order</w:t>
        </w:r>
        <w:r w:rsidR="007356D9">
          <w:rPr>
            <w:noProof/>
            <w:webHidden/>
          </w:rPr>
          <w:tab/>
        </w:r>
        <w:r w:rsidR="007356D9">
          <w:rPr>
            <w:noProof/>
            <w:webHidden/>
          </w:rPr>
          <w:fldChar w:fldCharType="begin"/>
        </w:r>
        <w:r w:rsidR="007356D9">
          <w:rPr>
            <w:noProof/>
            <w:webHidden/>
          </w:rPr>
          <w:instrText xml:space="preserve"> PAGEREF _Toc99350363 \h </w:instrText>
        </w:r>
        <w:r w:rsidR="007356D9">
          <w:rPr>
            <w:noProof/>
            <w:webHidden/>
          </w:rPr>
        </w:r>
        <w:r w:rsidR="007356D9">
          <w:rPr>
            <w:noProof/>
            <w:webHidden/>
          </w:rPr>
          <w:fldChar w:fldCharType="separate"/>
        </w:r>
        <w:r w:rsidR="007356D9">
          <w:rPr>
            <w:noProof/>
            <w:webHidden/>
          </w:rPr>
          <w:t>5</w:t>
        </w:r>
        <w:r w:rsidR="007356D9">
          <w:rPr>
            <w:noProof/>
            <w:webHidden/>
          </w:rPr>
          <w:fldChar w:fldCharType="end"/>
        </w:r>
      </w:hyperlink>
    </w:p>
    <w:p w14:paraId="6BE1DD11" w14:textId="77777777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52EAD168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57062EB" w14:textId="77777777" w:rsidR="00FA31DE" w:rsidRPr="00F61B09" w:rsidRDefault="00FA31DE" w:rsidP="006554FF">
      <w:pPr>
        <w:pStyle w:val="LI-Heading1"/>
      </w:pPr>
      <w:bookmarkStart w:id="2" w:name="BK_S3P1L1C1"/>
      <w:bookmarkStart w:id="3" w:name="_Toc99350354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138F8693" w14:textId="77777777" w:rsidR="00FA31DE" w:rsidRDefault="00FA31DE" w:rsidP="00C11452">
      <w:pPr>
        <w:pStyle w:val="LI-Heading2"/>
        <w:rPr>
          <w:szCs w:val="24"/>
        </w:rPr>
      </w:pPr>
      <w:bookmarkStart w:id="4" w:name="_Toc99350355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042A6789" w14:textId="7777777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E67E47">
        <w:rPr>
          <w:i/>
          <w:szCs w:val="24"/>
        </w:rPr>
        <w:t xml:space="preserve"> and Transitional</w:t>
      </w:r>
      <w:r w:rsidR="00130FF5">
        <w:rPr>
          <w:i/>
          <w:szCs w:val="24"/>
        </w:rPr>
        <w:t>—</w:t>
      </w:r>
      <w:r w:rsidR="0094072A">
        <w:rPr>
          <w:i/>
          <w:szCs w:val="24"/>
        </w:rPr>
        <w:t>Relief for Providers of Retirement Estimates</w:t>
      </w:r>
      <w:r w:rsidR="00C11452" w:rsidRPr="00AC3E7B">
        <w:rPr>
          <w:i/>
          <w:szCs w:val="24"/>
        </w:rPr>
        <w:t>) Instrument</w:t>
      </w:r>
      <w:r w:rsidR="00E67E47">
        <w:rPr>
          <w:i/>
          <w:szCs w:val="24"/>
        </w:rPr>
        <w:t xml:space="preserve"> 2022/</w:t>
      </w:r>
      <w:r w:rsidR="00F4676F">
        <w:rPr>
          <w:i/>
          <w:szCs w:val="24"/>
        </w:rPr>
        <w:t>204</w:t>
      </w:r>
      <w:r w:rsidRPr="00AC3E7B">
        <w:rPr>
          <w:szCs w:val="24"/>
        </w:rPr>
        <w:t>.</w:t>
      </w:r>
    </w:p>
    <w:p w14:paraId="69D293BC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99350356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E7A9080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4F066C58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447750BF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9935035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306194FE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A20357">
        <w:rPr>
          <w:szCs w:val="24"/>
        </w:rPr>
        <w:t xml:space="preserve">paragraphs 926A(2)(a) and 951B(1)(a) </w:t>
      </w:r>
      <w:r w:rsidRPr="00AC3E7B">
        <w:rPr>
          <w:szCs w:val="24"/>
        </w:rPr>
        <w:t xml:space="preserve">of </w:t>
      </w:r>
      <w:r w:rsidR="00A20357">
        <w:rPr>
          <w:szCs w:val="24"/>
        </w:rPr>
        <w:t xml:space="preserve">the </w:t>
      </w:r>
      <w:r w:rsidR="00A20357" w:rsidRPr="00055673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2A9D9371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99350358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7A2E0E3E" w14:textId="77777777" w:rsidR="0040053F" w:rsidRDefault="00055673" w:rsidP="009B69D4">
      <w:pPr>
        <w:pStyle w:val="LI-BodyTextUnnumbered"/>
      </w:pPr>
      <w:r w:rsidRPr="00055673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E56991" w14:textId="77777777" w:rsidR="005C1C22" w:rsidRPr="00BB5C17" w:rsidRDefault="005C1C22" w:rsidP="005C1C22">
      <w:pPr>
        <w:pStyle w:val="LI-Heading2"/>
        <w:spacing w:before="240"/>
        <w:rPr>
          <w:szCs w:val="24"/>
        </w:rPr>
      </w:pPr>
      <w:bookmarkStart w:id="8" w:name="_Toc99350359"/>
      <w:r>
        <w:rPr>
          <w:szCs w:val="24"/>
        </w:rPr>
        <w:t>5</w:t>
      </w:r>
      <w:r>
        <w:rPr>
          <w:szCs w:val="24"/>
        </w:rPr>
        <w:tab/>
        <w:t>Repeal of amending and repealing instruments</w:t>
      </w:r>
      <w:bookmarkEnd w:id="8"/>
    </w:p>
    <w:p w14:paraId="230FC20F" w14:textId="77777777" w:rsidR="005C1C22" w:rsidRDefault="005C1C22" w:rsidP="005C1C22">
      <w:pPr>
        <w:pStyle w:val="LI-BodyTextUnnumbered"/>
        <w:ind w:left="1701" w:hanging="567"/>
      </w:pPr>
      <w:r>
        <w:t>(1)</w:t>
      </w:r>
      <w:r>
        <w:tab/>
        <w:t xml:space="preserve">The repeal of an instrument by </w:t>
      </w:r>
      <w:r w:rsidR="00BB1F09">
        <w:t>section 4</w:t>
      </w:r>
      <w:r>
        <w:t xml:space="preserve"> does not affect any amendment </w:t>
      </w:r>
      <w:r w:rsidR="002609C4">
        <w:t xml:space="preserve">to </w:t>
      </w:r>
      <w:r>
        <w:t xml:space="preserve">or repeal </w:t>
      </w:r>
      <w:r w:rsidR="002609C4">
        <w:t xml:space="preserve">of another instrument </w:t>
      </w:r>
      <w:r>
        <w:t>(however described) made by the instrument.</w:t>
      </w:r>
    </w:p>
    <w:p w14:paraId="2E947FE2" w14:textId="77777777" w:rsidR="005C1C22" w:rsidRDefault="005C1C22" w:rsidP="005C1C22">
      <w:pPr>
        <w:pStyle w:val="LI-BodyTextUnnumbered"/>
        <w:ind w:left="1701" w:hanging="567"/>
        <w:sectPr w:rsidR="005C1C22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(2)</w:t>
      </w:r>
      <w:r>
        <w:tab/>
        <w:t>Subsection (</w:t>
      </w:r>
      <w:r w:rsidR="0082759A">
        <w:t>1</w:t>
      </w:r>
      <w:r>
        <w:t xml:space="preserve">) does not limit the effect of section 7 of the </w:t>
      </w:r>
      <w:r w:rsidRPr="005C1C22">
        <w:rPr>
          <w:i/>
        </w:rPr>
        <w:t>Acts</w:t>
      </w:r>
      <w:r>
        <w:rPr>
          <w:i/>
        </w:rPr>
        <w:t> </w:t>
      </w:r>
      <w:r w:rsidRPr="005C1C22">
        <w:rPr>
          <w:i/>
        </w:rPr>
        <w:t>Interpretation Act 1901</w:t>
      </w:r>
      <w:r>
        <w:t xml:space="preserve"> as it applies to the repeal of an instrument by </w:t>
      </w:r>
      <w:r w:rsidR="00BB1F09">
        <w:t>section 4</w:t>
      </w:r>
      <w:r w:rsidR="009232C9">
        <w:t xml:space="preserve"> of this instrument</w:t>
      </w:r>
      <w:r>
        <w:t>.</w:t>
      </w:r>
    </w:p>
    <w:p w14:paraId="11FAD10E" w14:textId="77777777" w:rsidR="00FA31DE" w:rsidRPr="00F61B09" w:rsidRDefault="009B69D4" w:rsidP="006554FF">
      <w:pPr>
        <w:pStyle w:val="LI-Heading1"/>
      </w:pPr>
      <w:bookmarkStart w:id="9" w:name="_Toc99350360"/>
      <w:r>
        <w:lastRenderedPageBreak/>
        <w:t>Schedule 1</w:t>
      </w:r>
      <w:r w:rsidR="00FA31DE" w:rsidRPr="00F61B09">
        <w:t>—</w:t>
      </w:r>
      <w:r w:rsidR="00A20357">
        <w:t>Repeal</w:t>
      </w:r>
      <w:bookmarkEnd w:id="9"/>
    </w:p>
    <w:p w14:paraId="5E32B24B" w14:textId="77777777" w:rsidR="00850F56" w:rsidRPr="00CA3A25" w:rsidRDefault="00A20357" w:rsidP="001E0BF5">
      <w:pPr>
        <w:pStyle w:val="LI-Heading2"/>
        <w:rPr>
          <w:sz w:val="28"/>
          <w:szCs w:val="28"/>
        </w:rPr>
      </w:pPr>
      <w:bookmarkStart w:id="10" w:name="_Toc99350361"/>
      <w:r>
        <w:rPr>
          <w:sz w:val="28"/>
          <w:szCs w:val="28"/>
        </w:rPr>
        <w:t>ASIC Class Order [CO 11/1227]</w:t>
      </w:r>
      <w:bookmarkEnd w:id="10"/>
      <w:r>
        <w:rPr>
          <w:sz w:val="28"/>
          <w:szCs w:val="28"/>
        </w:rPr>
        <w:t xml:space="preserve"> </w:t>
      </w:r>
    </w:p>
    <w:p w14:paraId="59EEC787" w14:textId="77777777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A20357">
        <w:rPr>
          <w:b/>
        </w:rPr>
        <w:t xml:space="preserve">The whole of the instrument </w:t>
      </w:r>
    </w:p>
    <w:p w14:paraId="38696F8B" w14:textId="77777777" w:rsidR="001E0BF5" w:rsidRDefault="00A20357" w:rsidP="001E0BF5">
      <w:pPr>
        <w:pStyle w:val="LI-BodyTextNumbered"/>
      </w:pPr>
      <w:r>
        <w:t>Repeal the instrument</w:t>
      </w:r>
      <w:r w:rsidR="001E0BF5">
        <w:t xml:space="preserve">. </w:t>
      </w:r>
    </w:p>
    <w:p w14:paraId="3FE8F7BF" w14:textId="77777777" w:rsidR="00A20357" w:rsidRDefault="00A20357" w:rsidP="001E0BF5">
      <w:pPr>
        <w:pStyle w:val="LI-BodyTextNumbered"/>
      </w:pPr>
    </w:p>
    <w:p w14:paraId="67752277" w14:textId="77777777" w:rsidR="00A20357" w:rsidRPr="00A20357" w:rsidRDefault="00891B0C" w:rsidP="00A20357">
      <w:pPr>
        <w:pStyle w:val="LI-Heading1"/>
      </w:pPr>
      <w:bookmarkStart w:id="11" w:name="_Toc420481795"/>
      <w:r>
        <w:br w:type="page"/>
      </w:r>
      <w:bookmarkStart w:id="12" w:name="_Toc99350362"/>
      <w:r w:rsidR="00A20357">
        <w:lastRenderedPageBreak/>
        <w:t>Schedule 2</w:t>
      </w:r>
      <w:r w:rsidR="00A20357" w:rsidRPr="00F61B09">
        <w:t>—</w:t>
      </w:r>
      <w:r w:rsidR="00A20357">
        <w:t>Savings</w:t>
      </w:r>
      <w:bookmarkEnd w:id="12"/>
    </w:p>
    <w:p w14:paraId="13B82565" w14:textId="77777777" w:rsidR="00CA3A25" w:rsidRPr="00CA3A25" w:rsidRDefault="00A20357" w:rsidP="007B109F">
      <w:pPr>
        <w:pStyle w:val="LI-Heading2"/>
        <w:ind w:left="0" w:firstLine="0"/>
        <w:rPr>
          <w:sz w:val="28"/>
          <w:szCs w:val="28"/>
        </w:rPr>
      </w:pPr>
      <w:bookmarkStart w:id="13" w:name="_Toc99350363"/>
      <w:r>
        <w:rPr>
          <w:sz w:val="28"/>
          <w:szCs w:val="28"/>
        </w:rPr>
        <w:t>Transitional continuation of relief given by repealed ASIC Class Order</w:t>
      </w:r>
      <w:bookmarkEnd w:id="13"/>
      <w:r>
        <w:rPr>
          <w:sz w:val="28"/>
          <w:szCs w:val="28"/>
        </w:rPr>
        <w:t xml:space="preserve"> </w:t>
      </w:r>
      <w:bookmarkEnd w:id="11"/>
    </w:p>
    <w:p w14:paraId="1A7F5854" w14:textId="77777777" w:rsidR="00CA3A25" w:rsidRPr="00CA3A25" w:rsidRDefault="007B109F" w:rsidP="00CA3A25">
      <w:pPr>
        <w:pStyle w:val="LI-BodyTextNumbered"/>
        <w:ind w:left="567"/>
        <w:rPr>
          <w:b/>
        </w:rPr>
      </w:pPr>
      <w:r>
        <w:rPr>
          <w:b/>
        </w:rPr>
        <w:t>1</w:t>
      </w:r>
      <w:r w:rsidR="00CA3A25" w:rsidRPr="00CA3A25">
        <w:rPr>
          <w:b/>
        </w:rPr>
        <w:tab/>
      </w:r>
      <w:r>
        <w:rPr>
          <w:b/>
        </w:rPr>
        <w:t xml:space="preserve">Transitional relief </w:t>
      </w:r>
    </w:p>
    <w:p w14:paraId="226C50AE" w14:textId="77777777" w:rsidR="007B109F" w:rsidRDefault="007B109F" w:rsidP="00CA3A25">
      <w:pPr>
        <w:pStyle w:val="LI-BodyTextNumbered"/>
      </w:pPr>
      <w:r>
        <w:t xml:space="preserve">(1) </w:t>
      </w:r>
      <w:r>
        <w:tab/>
        <w:t xml:space="preserve">An exemption specified in </w:t>
      </w:r>
      <w:r w:rsidR="00BC3D02" w:rsidRPr="00BC3D02">
        <w:t>ASIC Class Order [CO 11/1227]</w:t>
      </w:r>
      <w:r w:rsidR="007356D9">
        <w:t>,</w:t>
      </w:r>
      <w:r w:rsidR="00BC3D02" w:rsidRPr="00BC3D02">
        <w:t xml:space="preserve"> </w:t>
      </w:r>
      <w:r>
        <w:t xml:space="preserve">as in force immediately before its repeal, continues to apply by force of this item, in the circumstances and on the conditions specified in relation to the exemption. </w:t>
      </w:r>
    </w:p>
    <w:p w14:paraId="305FE599" w14:textId="77777777" w:rsidR="00CA3A25" w:rsidRDefault="007B109F" w:rsidP="00CA3A25">
      <w:pPr>
        <w:pStyle w:val="LI-BodyTextNumbered"/>
      </w:pPr>
      <w:r>
        <w:t xml:space="preserve">(2) </w:t>
      </w:r>
      <w:r>
        <w:tab/>
        <w:t xml:space="preserve">Subitem (1) has effect until </w:t>
      </w:r>
      <w:r w:rsidR="00891B0C">
        <w:t xml:space="preserve">the end of </w:t>
      </w:r>
      <w:r>
        <w:t xml:space="preserve">31 December 2022. </w:t>
      </w:r>
    </w:p>
    <w:sectPr w:rsidR="00CA3A25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E374" w14:textId="77777777" w:rsidR="00FD733F" w:rsidRDefault="00FD733F" w:rsidP="00715914">
      <w:pPr>
        <w:spacing w:line="240" w:lineRule="auto"/>
      </w:pPr>
      <w:r>
        <w:separator/>
      </w:r>
    </w:p>
  </w:endnote>
  <w:endnote w:type="continuationSeparator" w:id="0">
    <w:p w14:paraId="76C29D82" w14:textId="77777777" w:rsidR="00FD733F" w:rsidRDefault="00FD733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F44CE47" w14:textId="77777777" w:rsidTr="00081794">
      <w:tc>
        <w:tcPr>
          <w:tcW w:w="8472" w:type="dxa"/>
          <w:shd w:val="clear" w:color="auto" w:fill="auto"/>
        </w:tcPr>
        <w:p w14:paraId="0A79D749" w14:textId="7E9ACA88" w:rsidR="00102CA6" w:rsidRPr="00081794" w:rsidRDefault="00205F6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F0719FF" wp14:editId="477F6D8E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FB43C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0719F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14AFB43C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DAA73E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D7B1" w14:textId="35AA8E8A" w:rsidR="00102CA6" w:rsidRDefault="00205F6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7D2C5F" wp14:editId="2D7D296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007E2B5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D2C5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7007E2B5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4ABFC65" w14:textId="77777777" w:rsidTr="00081794">
      <w:tc>
        <w:tcPr>
          <w:tcW w:w="8472" w:type="dxa"/>
          <w:shd w:val="clear" w:color="auto" w:fill="auto"/>
        </w:tcPr>
        <w:p w14:paraId="1C6548F1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4FEAD66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B77A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BA36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ED0A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504D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C2C1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6C8A19C7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EA4B30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5371EA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E45F30D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27F38DF0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90BE241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4598FE1D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CED2" w14:textId="77777777" w:rsidR="00FD733F" w:rsidRDefault="00FD733F" w:rsidP="00715914">
      <w:pPr>
        <w:spacing w:line="240" w:lineRule="auto"/>
      </w:pPr>
      <w:r>
        <w:separator/>
      </w:r>
    </w:p>
  </w:footnote>
  <w:footnote w:type="continuationSeparator" w:id="0">
    <w:p w14:paraId="3A351DEA" w14:textId="77777777" w:rsidR="00FD733F" w:rsidRDefault="00FD733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8B47" w14:textId="56886D58" w:rsidR="00102CA6" w:rsidRPr="005F1388" w:rsidRDefault="00205F6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30C4BB" wp14:editId="670C1B8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31BFF1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0C4B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731BFF1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D2C2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27AA5A5F" w14:textId="77777777" w:rsidTr="000A1655">
      <w:tc>
        <w:tcPr>
          <w:tcW w:w="6663" w:type="dxa"/>
          <w:shd w:val="clear" w:color="auto" w:fill="auto"/>
        </w:tcPr>
        <w:p w14:paraId="53C88BBE" w14:textId="3DEA12B9" w:rsidR="00F4215A" w:rsidRDefault="00E446F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(Repeal and Transitional—Relief for Providers of Retirement Estimates) Instrument 2022/204</w:t>
          </w:r>
          <w:r>
            <w:rPr>
              <w:noProof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4FA5D35C" w14:textId="59961CAF" w:rsidR="00F4215A" w:rsidRDefault="00E446F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2—Savings</w:t>
          </w:r>
          <w:r>
            <w:rPr>
              <w:noProof/>
            </w:rPr>
            <w:fldChar w:fldCharType="end"/>
          </w:r>
        </w:p>
      </w:tc>
    </w:tr>
  </w:tbl>
  <w:p w14:paraId="4D59C235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FCA2" w14:textId="67C71900" w:rsidR="00102CA6" w:rsidRPr="005F1388" w:rsidRDefault="00205F6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EF819EA" wp14:editId="7923A6E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EE119B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819E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2EE119B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89BC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6C81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E8E157C" w14:textId="77777777" w:rsidTr="00BF75C9">
      <w:tc>
        <w:tcPr>
          <w:tcW w:w="6804" w:type="dxa"/>
          <w:shd w:val="clear" w:color="auto" w:fill="auto"/>
        </w:tcPr>
        <w:p w14:paraId="50791D4D" w14:textId="7ED0B83C" w:rsidR="00F4215A" w:rsidRDefault="00E446F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372556">
            <w:rPr>
              <w:noProof/>
            </w:rPr>
            <w:t>Instrument 2022/204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165EEFC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3BDB0B04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3B5F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F154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AEAA304" w14:textId="77777777" w:rsidTr="00BF75C9">
      <w:tc>
        <w:tcPr>
          <w:tcW w:w="6804" w:type="dxa"/>
          <w:shd w:val="clear" w:color="auto" w:fill="auto"/>
        </w:tcPr>
        <w:p w14:paraId="194FAE8C" w14:textId="28A1824C" w:rsidR="00F4215A" w:rsidRDefault="00E446F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372556">
            <w:rPr>
              <w:noProof/>
            </w:rPr>
            <w:t>Instrument 2022/204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20E7E28B" w14:textId="2DC06894" w:rsidR="00F4215A" w:rsidRDefault="00E446F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372556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167CDD52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6D37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437C1"/>
    <w:rsid w:val="00044AFE"/>
    <w:rsid w:val="0005365D"/>
    <w:rsid w:val="00053940"/>
    <w:rsid w:val="00055673"/>
    <w:rsid w:val="000614BF"/>
    <w:rsid w:val="0006250C"/>
    <w:rsid w:val="00064CFB"/>
    <w:rsid w:val="00081794"/>
    <w:rsid w:val="000A0D6F"/>
    <w:rsid w:val="000A13BB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0F6F36"/>
    <w:rsid w:val="00102307"/>
    <w:rsid w:val="00102CA6"/>
    <w:rsid w:val="0010745C"/>
    <w:rsid w:val="00120985"/>
    <w:rsid w:val="00130FF5"/>
    <w:rsid w:val="00132B7B"/>
    <w:rsid w:val="00132CEB"/>
    <w:rsid w:val="00142B62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C61C5"/>
    <w:rsid w:val="001C69C4"/>
    <w:rsid w:val="001C782A"/>
    <w:rsid w:val="001C7CD5"/>
    <w:rsid w:val="001D37EF"/>
    <w:rsid w:val="001E0BF5"/>
    <w:rsid w:val="001E3590"/>
    <w:rsid w:val="001E7407"/>
    <w:rsid w:val="001F5D5E"/>
    <w:rsid w:val="001F6219"/>
    <w:rsid w:val="001F6CD4"/>
    <w:rsid w:val="00205F6E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60A0"/>
    <w:rsid w:val="0026736C"/>
    <w:rsid w:val="00281308"/>
    <w:rsid w:val="00281813"/>
    <w:rsid w:val="00284719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2556"/>
    <w:rsid w:val="00374DDD"/>
    <w:rsid w:val="00387A96"/>
    <w:rsid w:val="0039080E"/>
    <w:rsid w:val="00390A86"/>
    <w:rsid w:val="003A2A48"/>
    <w:rsid w:val="003B732F"/>
    <w:rsid w:val="003C3D8D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5993"/>
    <w:rsid w:val="00460F1D"/>
    <w:rsid w:val="00467661"/>
    <w:rsid w:val="004705B7"/>
    <w:rsid w:val="00470688"/>
    <w:rsid w:val="00472DBE"/>
    <w:rsid w:val="00474A19"/>
    <w:rsid w:val="004777AA"/>
    <w:rsid w:val="004823C0"/>
    <w:rsid w:val="0048276B"/>
    <w:rsid w:val="00490BD8"/>
    <w:rsid w:val="00496B5F"/>
    <w:rsid w:val="00496F97"/>
    <w:rsid w:val="004A44FC"/>
    <w:rsid w:val="004C1C27"/>
    <w:rsid w:val="004C2269"/>
    <w:rsid w:val="004E063A"/>
    <w:rsid w:val="004E5704"/>
    <w:rsid w:val="004E7BEC"/>
    <w:rsid w:val="0050044F"/>
    <w:rsid w:val="00504357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18A7"/>
    <w:rsid w:val="00572BB1"/>
    <w:rsid w:val="00584811"/>
    <w:rsid w:val="00585784"/>
    <w:rsid w:val="00593AA6"/>
    <w:rsid w:val="00594161"/>
    <w:rsid w:val="00594749"/>
    <w:rsid w:val="005B003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3292A"/>
    <w:rsid w:val="0063669F"/>
    <w:rsid w:val="00640161"/>
    <w:rsid w:val="00647598"/>
    <w:rsid w:val="00652769"/>
    <w:rsid w:val="0065542F"/>
    <w:rsid w:val="006554FF"/>
    <w:rsid w:val="00655874"/>
    <w:rsid w:val="00661489"/>
    <w:rsid w:val="006619BC"/>
    <w:rsid w:val="0067066A"/>
    <w:rsid w:val="00670EA1"/>
    <w:rsid w:val="00676ACB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66AB"/>
    <w:rsid w:val="007078C2"/>
    <w:rsid w:val="00713084"/>
    <w:rsid w:val="00714F20"/>
    <w:rsid w:val="00714FB6"/>
    <w:rsid w:val="0071590F"/>
    <w:rsid w:val="00715914"/>
    <w:rsid w:val="00722B95"/>
    <w:rsid w:val="00730186"/>
    <w:rsid w:val="00731E00"/>
    <w:rsid w:val="007356D9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109F"/>
    <w:rsid w:val="007B4C4F"/>
    <w:rsid w:val="007C2253"/>
    <w:rsid w:val="007C61D2"/>
    <w:rsid w:val="007D230B"/>
    <w:rsid w:val="007E163D"/>
    <w:rsid w:val="007E1F99"/>
    <w:rsid w:val="007E667A"/>
    <w:rsid w:val="007F28C9"/>
    <w:rsid w:val="0080312D"/>
    <w:rsid w:val="00803587"/>
    <w:rsid w:val="008117E9"/>
    <w:rsid w:val="00814424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76F19"/>
    <w:rsid w:val="008855C9"/>
    <w:rsid w:val="00886456"/>
    <w:rsid w:val="00891B0C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32C9"/>
    <w:rsid w:val="009254C3"/>
    <w:rsid w:val="00930A0A"/>
    <w:rsid w:val="00932377"/>
    <w:rsid w:val="0094072A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69D4"/>
    <w:rsid w:val="009D1818"/>
    <w:rsid w:val="009D7991"/>
    <w:rsid w:val="009E0B05"/>
    <w:rsid w:val="009E5CFC"/>
    <w:rsid w:val="009F0047"/>
    <w:rsid w:val="00A0322C"/>
    <w:rsid w:val="00A079CB"/>
    <w:rsid w:val="00A12128"/>
    <w:rsid w:val="00A12F48"/>
    <w:rsid w:val="00A15512"/>
    <w:rsid w:val="00A20357"/>
    <w:rsid w:val="00A20FCE"/>
    <w:rsid w:val="00A22C98"/>
    <w:rsid w:val="00A231E2"/>
    <w:rsid w:val="00A27E86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E7708"/>
    <w:rsid w:val="00AF021B"/>
    <w:rsid w:val="00AF06CF"/>
    <w:rsid w:val="00B03DDF"/>
    <w:rsid w:val="00B07CDB"/>
    <w:rsid w:val="00B156BC"/>
    <w:rsid w:val="00B16067"/>
    <w:rsid w:val="00B16A31"/>
    <w:rsid w:val="00B17DFD"/>
    <w:rsid w:val="00B234D4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2281"/>
    <w:rsid w:val="00BC3D02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1B75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6434E"/>
    <w:rsid w:val="00C70CA8"/>
    <w:rsid w:val="00C7573B"/>
    <w:rsid w:val="00C85F40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13441"/>
    <w:rsid w:val="00D150E7"/>
    <w:rsid w:val="00D32F65"/>
    <w:rsid w:val="00D341C4"/>
    <w:rsid w:val="00D37602"/>
    <w:rsid w:val="00D52DC2"/>
    <w:rsid w:val="00D53BCC"/>
    <w:rsid w:val="00D66303"/>
    <w:rsid w:val="00D67BA9"/>
    <w:rsid w:val="00D702DE"/>
    <w:rsid w:val="00D70DFB"/>
    <w:rsid w:val="00D73C22"/>
    <w:rsid w:val="00D7567C"/>
    <w:rsid w:val="00D766DF"/>
    <w:rsid w:val="00D93801"/>
    <w:rsid w:val="00D93BE3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25FC"/>
    <w:rsid w:val="00E338EF"/>
    <w:rsid w:val="00E40FF8"/>
    <w:rsid w:val="00E446FB"/>
    <w:rsid w:val="00E44D48"/>
    <w:rsid w:val="00E50FCF"/>
    <w:rsid w:val="00E544BB"/>
    <w:rsid w:val="00E578EC"/>
    <w:rsid w:val="00E60423"/>
    <w:rsid w:val="00E662CB"/>
    <w:rsid w:val="00E67E47"/>
    <w:rsid w:val="00E74DC7"/>
    <w:rsid w:val="00E763DA"/>
    <w:rsid w:val="00E8075A"/>
    <w:rsid w:val="00E818A6"/>
    <w:rsid w:val="00E86920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D79D9"/>
    <w:rsid w:val="00EF2E3A"/>
    <w:rsid w:val="00F02EF9"/>
    <w:rsid w:val="00F072A7"/>
    <w:rsid w:val="00F078DC"/>
    <w:rsid w:val="00F14593"/>
    <w:rsid w:val="00F171A1"/>
    <w:rsid w:val="00F226ED"/>
    <w:rsid w:val="00F32BA8"/>
    <w:rsid w:val="00F343BC"/>
    <w:rsid w:val="00F349F1"/>
    <w:rsid w:val="00F4215A"/>
    <w:rsid w:val="00F4350D"/>
    <w:rsid w:val="00F4676F"/>
    <w:rsid w:val="00F50532"/>
    <w:rsid w:val="00F5457F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B05AF"/>
    <w:rsid w:val="00FC3EB8"/>
    <w:rsid w:val="00FC4B08"/>
    <w:rsid w:val="00FC7D25"/>
    <w:rsid w:val="00FD733F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5AAD8"/>
  <w15:chartTrackingRefBased/>
  <w15:docId w15:val="{386AB58F-BB4C-4AD7-8B92-CE002C3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character" w:styleId="UnresolvedMention">
    <w:name w:val="Unresolved Mention"/>
    <w:uiPriority w:val="99"/>
    <w:semiHidden/>
    <w:unhideWhenUsed/>
    <w:rsid w:val="006619B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91B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R20220000965804</RecordNumber>
    <ObjectiveID xmlns="da7a9ac0-bc47-4684-84e6-3a8e9ac80c12" xsi:nil="true"/>
    <IconOverlay xmlns="http://schemas.microsoft.com/sharepoint/v4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17621-93C9-41A3-9CA5-CB878AE5D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4B08C-79A7-4BA3-8687-151DA175831F}">
  <ds:schemaRefs>
    <ds:schemaRef ds:uri="http://schemas.microsoft.com/office/2006/metadata/properties"/>
    <ds:schemaRef ds:uri="http://schemas.microsoft.com/office/infopath/2007/PartnerControls"/>
    <ds:schemaRef ds:uri="da7a9ac0-bc47-4684-84e6-3a8e9ac80c12"/>
    <ds:schemaRef ds:uri="http://schemas.microsoft.com/sharepoint/v4"/>
    <ds:schemaRef ds:uri="6fdf923d-1605-456d-9034-49e4c2a6593d"/>
    <ds:schemaRef ds:uri="17f478ab-373e-4295-9ff0-9b833ad01319"/>
  </ds:schemaRefs>
</ds:datastoreItem>
</file>

<file path=customXml/itemProps3.xml><?xml version="1.0" encoding="utf-8"?>
<ds:datastoreItem xmlns:ds="http://schemas.openxmlformats.org/officeDocument/2006/customXml" ds:itemID="{7E20D5DC-EC02-481C-AA7E-2F809CB8A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F87AB-3005-4194-AAC5-60687BDF5E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AB0880-917B-4CFF-950B-543D539A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432</Words>
  <Characters>2463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2890</CharactersWithSpaces>
  <SharedDoc>false</SharedDoc>
  <HyperlinkBase/>
  <HLinks>
    <vt:vector size="66" baseType="variant">
      <vt:variant>
        <vt:i4>6946865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1769532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_Toc99350363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_Toc99350362</vt:lpwstr>
      </vt:variant>
      <vt:variant>
        <vt:i4>1638460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_Toc99350361</vt:lpwstr>
      </vt:variant>
      <vt:variant>
        <vt:i4>1572924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_Toc99350360</vt:lpwstr>
      </vt:variant>
      <vt:variant>
        <vt:i4>1114175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_Toc99350359</vt:lpwstr>
      </vt:variant>
      <vt:variant>
        <vt:i4>1048639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_Toc99350358</vt:lpwstr>
      </vt:variant>
      <vt:variant>
        <vt:i4>2031679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_Toc99350357</vt:lpwstr>
      </vt:variant>
      <vt:variant>
        <vt:i4>1966143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_Toc99350356</vt:lpwstr>
      </vt:variant>
      <vt:variant>
        <vt:i4>1900607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_Toc99350355</vt:lpwstr>
      </vt:variant>
      <vt:variant>
        <vt:i4>1835071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_Toc99350354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Karalis</dc:creator>
  <cp:keywords/>
  <cp:lastModifiedBy>Narelle Kane</cp:lastModifiedBy>
  <cp:revision>2</cp:revision>
  <cp:lastPrinted>2014-06-13T06:38:00Z</cp:lastPrinted>
  <dcterms:created xsi:type="dcterms:W3CDTF">2022-03-28T02:27:00Z</dcterms:created>
  <dcterms:modified xsi:type="dcterms:W3CDTF">2022-03-28T02:27:00Z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{f752cf59-e4e5-4192-8b40-ef68d0550776}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SecurityClassification">
    <vt:lpwstr>7;#Sensitive|19fd2cb8-3e97-4464-ae71-8c2c2095d028</vt:lpwstr>
  </property>
  <property fmtid="{D5CDD505-2E9C-101B-9397-08002B2CF9AE}" pid="44" name="RecordPoint_SubmissionCompleted">
    <vt:lpwstr>2022-03-28T07:57:06.1059295+11:00</vt:lpwstr>
  </property>
  <property fmtid="{D5CDD505-2E9C-101B-9397-08002B2CF9AE}" pid="45" name="RecordPoint_RecordNumberSubmitted">
    <vt:lpwstr>R20220000965804</vt:lpwstr>
  </property>
  <property fmtid="{D5CDD505-2E9C-101B-9397-08002B2CF9AE}" pid="46" name="l6f2f1c70f11408ebd8096e180d5699d">
    <vt:lpwstr>Sensitive|19fd2cb8-3e97-4464-ae71-8c2c2095d028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ContentTypeId">
    <vt:lpwstr>0x010100B5F685A1365F544391EF8C813B164F3A003FC3A1FB886AA841B1151906BEDCBCDF</vt:lpwstr>
  </property>
</Properties>
</file>