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E13CD" w14:textId="77777777" w:rsidR="00715914" w:rsidRPr="005F1388" w:rsidRDefault="00DA186E" w:rsidP="00715914">
      <w:pPr>
        <w:rPr>
          <w:sz w:val="28"/>
        </w:rPr>
      </w:pPr>
      <w:r>
        <w:rPr>
          <w:noProof/>
          <w:lang w:eastAsia="en-AU"/>
        </w:rPr>
        <w:drawing>
          <wp:inline distT="0" distB="0" distL="0" distR="0" wp14:anchorId="15C3BF8D" wp14:editId="11983B56">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604A77BD" w14:textId="77777777" w:rsidR="00715914" w:rsidRPr="00E500D4" w:rsidRDefault="00715914" w:rsidP="00715914">
      <w:pPr>
        <w:rPr>
          <w:sz w:val="19"/>
        </w:rPr>
      </w:pPr>
    </w:p>
    <w:p w14:paraId="23E06674" w14:textId="31F71026" w:rsidR="00554826" w:rsidRPr="00E500D4" w:rsidRDefault="009A2BF2" w:rsidP="00554826">
      <w:pPr>
        <w:pStyle w:val="ShortT"/>
      </w:pPr>
      <w:r>
        <w:t>Higher Education Support</w:t>
      </w:r>
      <w:r w:rsidR="00554826" w:rsidRPr="00DA182D">
        <w:t xml:space="preserve"> </w:t>
      </w:r>
      <w:r w:rsidR="00554826">
        <w:t>(</w:t>
      </w:r>
      <w:r>
        <w:t>Other Grants</w:t>
      </w:r>
      <w:r w:rsidR="00554826">
        <w:t xml:space="preserve">) </w:t>
      </w:r>
      <w:r>
        <w:t>Guidelines 202</w:t>
      </w:r>
      <w:r w:rsidR="001A6054">
        <w:t>2</w:t>
      </w:r>
    </w:p>
    <w:p w14:paraId="72C72CFB" w14:textId="03FE78E4" w:rsidR="00554826" w:rsidRPr="00DA182D" w:rsidRDefault="00554826" w:rsidP="00554826">
      <w:pPr>
        <w:pStyle w:val="SignCoverPageStart"/>
        <w:spacing w:before="240"/>
        <w:ind w:right="91"/>
        <w:rPr>
          <w:szCs w:val="22"/>
        </w:rPr>
      </w:pPr>
      <w:r w:rsidRPr="00DA182D">
        <w:rPr>
          <w:szCs w:val="22"/>
        </w:rPr>
        <w:t xml:space="preserve">I, </w:t>
      </w:r>
      <w:r w:rsidR="00810388">
        <w:rPr>
          <w:szCs w:val="22"/>
        </w:rPr>
        <w:t>Stuart Robert</w:t>
      </w:r>
      <w:r w:rsidRPr="00DA182D">
        <w:rPr>
          <w:szCs w:val="22"/>
        </w:rPr>
        <w:t xml:space="preserve">, </w:t>
      </w:r>
      <w:r w:rsidR="009A2BF2">
        <w:rPr>
          <w:szCs w:val="22"/>
        </w:rPr>
        <w:t xml:space="preserve">Minister for </w:t>
      </w:r>
      <w:r w:rsidR="00390E10" w:rsidRPr="00390E10">
        <w:rPr>
          <w:szCs w:val="22"/>
        </w:rPr>
        <w:t>Employment, Workforce, Skills, Small and Family Business</w:t>
      </w:r>
      <w:r w:rsidRPr="00DA182D">
        <w:rPr>
          <w:szCs w:val="22"/>
        </w:rPr>
        <w:t xml:space="preserve">, </w:t>
      </w:r>
      <w:r>
        <w:rPr>
          <w:szCs w:val="22"/>
        </w:rPr>
        <w:t xml:space="preserve">make the following </w:t>
      </w:r>
      <w:r w:rsidR="00A261C3">
        <w:rPr>
          <w:szCs w:val="22"/>
        </w:rPr>
        <w:t>Guidelines</w:t>
      </w:r>
      <w:r w:rsidRPr="00DA182D">
        <w:rPr>
          <w:szCs w:val="22"/>
        </w:rPr>
        <w:t>.</w:t>
      </w:r>
    </w:p>
    <w:p w14:paraId="5E1585E7" w14:textId="03DE074F" w:rsidR="00554826" w:rsidRPr="00001A63" w:rsidRDefault="00554826" w:rsidP="00554826">
      <w:pPr>
        <w:keepNext/>
        <w:spacing w:before="300" w:line="240" w:lineRule="atLeast"/>
        <w:ind w:right="397"/>
        <w:jc w:val="both"/>
        <w:rPr>
          <w:szCs w:val="22"/>
        </w:rPr>
      </w:pPr>
      <w:r>
        <w:rPr>
          <w:szCs w:val="22"/>
        </w:rPr>
        <w:t>Dated</w:t>
      </w:r>
      <w:r w:rsidRPr="00001A63">
        <w:rPr>
          <w:szCs w:val="22"/>
        </w:rPr>
        <w:tab/>
      </w:r>
      <w:r w:rsidRPr="00001A63">
        <w:rPr>
          <w:szCs w:val="22"/>
        </w:rPr>
        <w:tab/>
      </w:r>
      <w:r>
        <w:rPr>
          <w:szCs w:val="22"/>
        </w:rPr>
        <w:tab/>
      </w:r>
      <w:r w:rsidR="00995E49">
        <w:rPr>
          <w:szCs w:val="22"/>
        </w:rPr>
        <w:t>1</w:t>
      </w:r>
      <w:r w:rsidR="00EE3EEF">
        <w:rPr>
          <w:szCs w:val="22"/>
        </w:rPr>
        <w:t>7</w:t>
      </w:r>
      <w:r w:rsidR="00995E49">
        <w:rPr>
          <w:szCs w:val="22"/>
        </w:rPr>
        <w:t xml:space="preserve"> March 2022</w:t>
      </w:r>
      <w:r w:rsidRPr="00001A63">
        <w:rPr>
          <w:szCs w:val="22"/>
        </w:rPr>
        <w:tab/>
      </w:r>
    </w:p>
    <w:p w14:paraId="7ABEDE55" w14:textId="5A8D9A0A" w:rsidR="00554826" w:rsidRDefault="00390E10" w:rsidP="00554826">
      <w:pPr>
        <w:keepNext/>
        <w:tabs>
          <w:tab w:val="left" w:pos="3402"/>
        </w:tabs>
        <w:spacing w:before="1440" w:line="300" w:lineRule="atLeast"/>
        <w:ind w:right="397"/>
        <w:rPr>
          <w:b/>
          <w:szCs w:val="22"/>
        </w:rPr>
      </w:pPr>
      <w:r>
        <w:rPr>
          <w:szCs w:val="22"/>
        </w:rPr>
        <w:t>Stuart Robert</w:t>
      </w:r>
      <w:r w:rsidR="00554826" w:rsidRPr="00A75FE9">
        <w:rPr>
          <w:szCs w:val="22"/>
        </w:rPr>
        <w:t xml:space="preserve"> </w:t>
      </w:r>
    </w:p>
    <w:p w14:paraId="076466E8" w14:textId="39C36D19" w:rsidR="00554826" w:rsidRPr="008E0027" w:rsidRDefault="009A2BF2" w:rsidP="00554826">
      <w:pPr>
        <w:pStyle w:val="SignCoverPageEnd"/>
        <w:ind w:right="91"/>
        <w:rPr>
          <w:sz w:val="22"/>
        </w:rPr>
      </w:pPr>
      <w:r>
        <w:rPr>
          <w:sz w:val="22"/>
        </w:rPr>
        <w:t>Minister for</w:t>
      </w:r>
      <w:r w:rsidR="00C51E84">
        <w:rPr>
          <w:sz w:val="22"/>
        </w:rPr>
        <w:t xml:space="preserve"> </w:t>
      </w:r>
      <w:r w:rsidR="00390E10" w:rsidRPr="00390E10">
        <w:rPr>
          <w:sz w:val="22"/>
        </w:rPr>
        <w:t>Employment, Workforce, Skills, Small and Family Business</w:t>
      </w:r>
    </w:p>
    <w:p w14:paraId="31CC87DB" w14:textId="77777777" w:rsidR="00554826" w:rsidRDefault="00554826" w:rsidP="00554826"/>
    <w:p w14:paraId="0E84B188" w14:textId="77777777" w:rsidR="00554826" w:rsidRPr="00ED79B6" w:rsidRDefault="00554826" w:rsidP="00554826"/>
    <w:p w14:paraId="139B6123" w14:textId="77777777" w:rsidR="00F6696E" w:rsidRDefault="00F6696E" w:rsidP="00F6696E"/>
    <w:p w14:paraId="4AEA2E11" w14:textId="77777777" w:rsidR="00F6696E" w:rsidRDefault="00F6696E" w:rsidP="00F6696E">
      <w:pPr>
        <w:sectPr w:rsidR="00F6696E" w:rsidSect="00F6696E">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2234" w:right="1797" w:bottom="1440" w:left="1797" w:header="720" w:footer="989" w:gutter="0"/>
          <w:pgNumType w:start="1"/>
          <w:cols w:space="708"/>
          <w:titlePg/>
          <w:docGrid w:linePitch="360"/>
        </w:sectPr>
      </w:pPr>
    </w:p>
    <w:p w14:paraId="14F61E6A" w14:textId="77777777" w:rsidR="007500C8" w:rsidRDefault="00715914" w:rsidP="00715914">
      <w:pPr>
        <w:outlineLvl w:val="0"/>
        <w:rPr>
          <w:sz w:val="36"/>
        </w:rPr>
      </w:pPr>
      <w:r w:rsidRPr="007A1328">
        <w:rPr>
          <w:sz w:val="36"/>
        </w:rPr>
        <w:lastRenderedPageBreak/>
        <w:t>Contents</w:t>
      </w:r>
    </w:p>
    <w:p w14:paraId="39796AA4" w14:textId="3F7B2983" w:rsidR="0080675C" w:rsidRDefault="00B418CB">
      <w:pPr>
        <w:pStyle w:val="TOC2"/>
        <w:rPr>
          <w:rFonts w:asciiTheme="minorHAnsi" w:eastAsiaTheme="minorEastAsia" w:hAnsiTheme="minorHAnsi" w:cstheme="minorBidi"/>
          <w:b w:val="0"/>
          <w:noProof/>
          <w:kern w:val="0"/>
          <w:sz w:val="22"/>
          <w:szCs w:val="22"/>
        </w:rPr>
      </w:pPr>
      <w:r>
        <w:rPr>
          <w:sz w:val="18"/>
        </w:rPr>
        <w:fldChar w:fldCharType="begin"/>
      </w:r>
      <w:r>
        <w:instrText xml:space="preserve"> TOC \o "1-9" </w:instrText>
      </w:r>
      <w:r>
        <w:rPr>
          <w:sz w:val="18"/>
        </w:rPr>
        <w:fldChar w:fldCharType="separate"/>
      </w:r>
      <w:r w:rsidR="0080675C">
        <w:rPr>
          <w:noProof/>
        </w:rPr>
        <w:t>Part 1—Introductory provisions</w:t>
      </w:r>
      <w:r w:rsidR="0080675C">
        <w:rPr>
          <w:noProof/>
        </w:rPr>
        <w:tab/>
      </w:r>
      <w:r w:rsidR="0080675C">
        <w:rPr>
          <w:noProof/>
        </w:rPr>
        <w:fldChar w:fldCharType="begin"/>
      </w:r>
      <w:r w:rsidR="0080675C">
        <w:rPr>
          <w:noProof/>
        </w:rPr>
        <w:instrText xml:space="preserve"> PAGEREF _Toc97219052 \h </w:instrText>
      </w:r>
      <w:r w:rsidR="0080675C">
        <w:rPr>
          <w:noProof/>
        </w:rPr>
      </w:r>
      <w:r w:rsidR="0080675C">
        <w:rPr>
          <w:noProof/>
        </w:rPr>
        <w:fldChar w:fldCharType="separate"/>
      </w:r>
      <w:r w:rsidR="0080675C">
        <w:rPr>
          <w:noProof/>
        </w:rPr>
        <w:t>1</w:t>
      </w:r>
      <w:r w:rsidR="0080675C">
        <w:rPr>
          <w:noProof/>
        </w:rPr>
        <w:fldChar w:fldCharType="end"/>
      </w:r>
    </w:p>
    <w:p w14:paraId="01FCE6E1" w14:textId="71EEBE03" w:rsidR="0080675C" w:rsidRDefault="0080675C">
      <w:pPr>
        <w:pStyle w:val="TOC5"/>
        <w:rPr>
          <w:rFonts w:asciiTheme="minorHAnsi" w:eastAsiaTheme="minorEastAsia" w:hAnsiTheme="minorHAnsi" w:cstheme="minorBidi"/>
          <w:noProof/>
          <w:kern w:val="0"/>
          <w:sz w:val="22"/>
          <w:szCs w:val="22"/>
        </w:rPr>
      </w:pPr>
      <w:r>
        <w:rPr>
          <w:noProof/>
        </w:rPr>
        <w:t>1  Name</w:t>
      </w:r>
      <w:r>
        <w:rPr>
          <w:noProof/>
        </w:rPr>
        <w:tab/>
      </w:r>
      <w:r>
        <w:rPr>
          <w:noProof/>
        </w:rPr>
        <w:fldChar w:fldCharType="begin"/>
      </w:r>
      <w:r>
        <w:rPr>
          <w:noProof/>
        </w:rPr>
        <w:instrText xml:space="preserve"> PAGEREF _Toc97219053 \h </w:instrText>
      </w:r>
      <w:r>
        <w:rPr>
          <w:noProof/>
        </w:rPr>
      </w:r>
      <w:r>
        <w:rPr>
          <w:noProof/>
        </w:rPr>
        <w:fldChar w:fldCharType="separate"/>
      </w:r>
      <w:r>
        <w:rPr>
          <w:noProof/>
        </w:rPr>
        <w:t>1</w:t>
      </w:r>
      <w:r>
        <w:rPr>
          <w:noProof/>
        </w:rPr>
        <w:fldChar w:fldCharType="end"/>
      </w:r>
    </w:p>
    <w:p w14:paraId="5E31FC49" w14:textId="603161DB" w:rsidR="0080675C" w:rsidRDefault="0080675C">
      <w:pPr>
        <w:pStyle w:val="TOC5"/>
        <w:rPr>
          <w:rFonts w:asciiTheme="minorHAnsi" w:eastAsiaTheme="minorEastAsia" w:hAnsiTheme="minorHAnsi" w:cstheme="minorBidi"/>
          <w:noProof/>
          <w:kern w:val="0"/>
          <w:sz w:val="22"/>
          <w:szCs w:val="22"/>
        </w:rPr>
      </w:pPr>
      <w:r>
        <w:rPr>
          <w:noProof/>
        </w:rPr>
        <w:t>2  Commencement</w:t>
      </w:r>
      <w:r>
        <w:rPr>
          <w:noProof/>
        </w:rPr>
        <w:tab/>
      </w:r>
      <w:r>
        <w:rPr>
          <w:noProof/>
        </w:rPr>
        <w:fldChar w:fldCharType="begin"/>
      </w:r>
      <w:r>
        <w:rPr>
          <w:noProof/>
        </w:rPr>
        <w:instrText xml:space="preserve"> PAGEREF _Toc97219054 \h </w:instrText>
      </w:r>
      <w:r>
        <w:rPr>
          <w:noProof/>
        </w:rPr>
      </w:r>
      <w:r>
        <w:rPr>
          <w:noProof/>
        </w:rPr>
        <w:fldChar w:fldCharType="separate"/>
      </w:r>
      <w:r>
        <w:rPr>
          <w:noProof/>
        </w:rPr>
        <w:t>1</w:t>
      </w:r>
      <w:r>
        <w:rPr>
          <w:noProof/>
        </w:rPr>
        <w:fldChar w:fldCharType="end"/>
      </w:r>
    </w:p>
    <w:p w14:paraId="3EA85F5A" w14:textId="08EB7946" w:rsidR="0080675C" w:rsidRDefault="0080675C">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_Toc97219055 \h </w:instrText>
      </w:r>
      <w:r>
        <w:rPr>
          <w:noProof/>
        </w:rPr>
      </w:r>
      <w:r>
        <w:rPr>
          <w:noProof/>
        </w:rPr>
        <w:fldChar w:fldCharType="separate"/>
      </w:r>
      <w:r>
        <w:rPr>
          <w:noProof/>
        </w:rPr>
        <w:t>1</w:t>
      </w:r>
      <w:r>
        <w:rPr>
          <w:noProof/>
        </w:rPr>
        <w:fldChar w:fldCharType="end"/>
      </w:r>
    </w:p>
    <w:p w14:paraId="5C5EE094" w14:textId="0779E27A" w:rsidR="0080675C" w:rsidRDefault="0080675C">
      <w:pPr>
        <w:pStyle w:val="TOC5"/>
        <w:rPr>
          <w:rFonts w:asciiTheme="minorHAnsi" w:eastAsiaTheme="minorEastAsia" w:hAnsiTheme="minorHAnsi" w:cstheme="minorBidi"/>
          <w:noProof/>
          <w:kern w:val="0"/>
          <w:sz w:val="22"/>
          <w:szCs w:val="22"/>
        </w:rPr>
      </w:pPr>
      <w:r>
        <w:rPr>
          <w:noProof/>
        </w:rPr>
        <w:t>4  Definitions</w:t>
      </w:r>
      <w:r>
        <w:rPr>
          <w:noProof/>
        </w:rPr>
        <w:tab/>
      </w:r>
      <w:r>
        <w:rPr>
          <w:noProof/>
        </w:rPr>
        <w:fldChar w:fldCharType="begin"/>
      </w:r>
      <w:r>
        <w:rPr>
          <w:noProof/>
        </w:rPr>
        <w:instrText xml:space="preserve"> PAGEREF _Toc97219056 \h </w:instrText>
      </w:r>
      <w:r>
        <w:rPr>
          <w:noProof/>
        </w:rPr>
      </w:r>
      <w:r>
        <w:rPr>
          <w:noProof/>
        </w:rPr>
        <w:fldChar w:fldCharType="separate"/>
      </w:r>
      <w:r>
        <w:rPr>
          <w:noProof/>
        </w:rPr>
        <w:t>1</w:t>
      </w:r>
      <w:r>
        <w:rPr>
          <w:noProof/>
        </w:rPr>
        <w:fldChar w:fldCharType="end"/>
      </w:r>
    </w:p>
    <w:p w14:paraId="3EDA6249" w14:textId="3F45D52F" w:rsidR="0080675C" w:rsidRDefault="0080675C">
      <w:pPr>
        <w:pStyle w:val="TOC5"/>
        <w:rPr>
          <w:rFonts w:asciiTheme="minorHAnsi" w:eastAsiaTheme="minorEastAsia" w:hAnsiTheme="minorHAnsi" w:cstheme="minorBidi"/>
          <w:noProof/>
          <w:kern w:val="0"/>
          <w:sz w:val="22"/>
          <w:szCs w:val="22"/>
        </w:rPr>
      </w:pPr>
      <w:r>
        <w:rPr>
          <w:noProof/>
        </w:rPr>
        <w:t>5  Schedules</w:t>
      </w:r>
      <w:r>
        <w:rPr>
          <w:noProof/>
        </w:rPr>
        <w:tab/>
      </w:r>
      <w:r>
        <w:rPr>
          <w:noProof/>
        </w:rPr>
        <w:fldChar w:fldCharType="begin"/>
      </w:r>
      <w:r>
        <w:rPr>
          <w:noProof/>
        </w:rPr>
        <w:instrText xml:space="preserve"> PAGEREF _Toc97219057 \h </w:instrText>
      </w:r>
      <w:r>
        <w:rPr>
          <w:noProof/>
        </w:rPr>
      </w:r>
      <w:r>
        <w:rPr>
          <w:noProof/>
        </w:rPr>
        <w:fldChar w:fldCharType="separate"/>
      </w:r>
      <w:r>
        <w:rPr>
          <w:noProof/>
        </w:rPr>
        <w:t>3</w:t>
      </w:r>
      <w:r>
        <w:rPr>
          <w:noProof/>
        </w:rPr>
        <w:fldChar w:fldCharType="end"/>
      </w:r>
    </w:p>
    <w:p w14:paraId="5AF96029" w14:textId="0C5DAA44" w:rsidR="0080675C" w:rsidRDefault="0080675C">
      <w:pPr>
        <w:pStyle w:val="TOC5"/>
        <w:rPr>
          <w:rFonts w:asciiTheme="minorHAnsi" w:eastAsiaTheme="minorEastAsia" w:hAnsiTheme="minorHAnsi" w:cstheme="minorBidi"/>
          <w:noProof/>
          <w:kern w:val="0"/>
          <w:sz w:val="22"/>
          <w:szCs w:val="22"/>
        </w:rPr>
      </w:pPr>
      <w:r>
        <w:rPr>
          <w:noProof/>
        </w:rPr>
        <w:t>6  General outline</w:t>
      </w:r>
      <w:r>
        <w:rPr>
          <w:noProof/>
        </w:rPr>
        <w:tab/>
      </w:r>
      <w:r>
        <w:rPr>
          <w:noProof/>
        </w:rPr>
        <w:fldChar w:fldCharType="begin"/>
      </w:r>
      <w:r>
        <w:rPr>
          <w:noProof/>
        </w:rPr>
        <w:instrText xml:space="preserve"> PAGEREF _Toc97219058 \h </w:instrText>
      </w:r>
      <w:r>
        <w:rPr>
          <w:noProof/>
        </w:rPr>
      </w:r>
      <w:r>
        <w:rPr>
          <w:noProof/>
        </w:rPr>
        <w:fldChar w:fldCharType="separate"/>
      </w:r>
      <w:r>
        <w:rPr>
          <w:noProof/>
        </w:rPr>
        <w:t>4</w:t>
      </w:r>
      <w:r>
        <w:rPr>
          <w:noProof/>
        </w:rPr>
        <w:fldChar w:fldCharType="end"/>
      </w:r>
    </w:p>
    <w:p w14:paraId="2BEAF656" w14:textId="208C693A" w:rsidR="0080675C" w:rsidRDefault="0080675C">
      <w:pPr>
        <w:pStyle w:val="TOC2"/>
        <w:rPr>
          <w:rFonts w:asciiTheme="minorHAnsi" w:eastAsiaTheme="minorEastAsia" w:hAnsiTheme="minorHAnsi" w:cstheme="minorBidi"/>
          <w:b w:val="0"/>
          <w:noProof/>
          <w:kern w:val="0"/>
          <w:sz w:val="22"/>
          <w:szCs w:val="22"/>
        </w:rPr>
      </w:pPr>
      <w:r>
        <w:rPr>
          <w:noProof/>
        </w:rPr>
        <w:t>Part 2—Programs that promote equality of opportunity in higher education—Indigenous, Regional and Low Socio-Economic Status Attainment Fund (IRLSAF)</w:t>
      </w:r>
      <w:r>
        <w:rPr>
          <w:noProof/>
        </w:rPr>
        <w:tab/>
      </w:r>
      <w:r>
        <w:rPr>
          <w:noProof/>
        </w:rPr>
        <w:fldChar w:fldCharType="begin"/>
      </w:r>
      <w:r>
        <w:rPr>
          <w:noProof/>
        </w:rPr>
        <w:instrText xml:space="preserve"> PAGEREF _Toc97219059 \h </w:instrText>
      </w:r>
      <w:r>
        <w:rPr>
          <w:noProof/>
        </w:rPr>
      </w:r>
      <w:r>
        <w:rPr>
          <w:noProof/>
        </w:rPr>
        <w:fldChar w:fldCharType="separate"/>
      </w:r>
      <w:r>
        <w:rPr>
          <w:noProof/>
        </w:rPr>
        <w:t>5</w:t>
      </w:r>
      <w:r>
        <w:rPr>
          <w:noProof/>
        </w:rPr>
        <w:fldChar w:fldCharType="end"/>
      </w:r>
    </w:p>
    <w:p w14:paraId="6FF91B3A" w14:textId="2FEAA9B8" w:rsidR="0080675C" w:rsidRDefault="0080675C">
      <w:pPr>
        <w:pStyle w:val="TOC5"/>
        <w:rPr>
          <w:rFonts w:asciiTheme="minorHAnsi" w:eastAsiaTheme="minorEastAsia" w:hAnsiTheme="minorHAnsi" w:cstheme="minorBidi"/>
          <w:noProof/>
          <w:kern w:val="0"/>
          <w:sz w:val="22"/>
          <w:szCs w:val="22"/>
        </w:rPr>
      </w:pPr>
      <w:r>
        <w:rPr>
          <w:noProof/>
        </w:rPr>
        <w:t>7  Outline of this Part</w:t>
      </w:r>
      <w:r>
        <w:rPr>
          <w:noProof/>
        </w:rPr>
        <w:tab/>
      </w:r>
      <w:r>
        <w:rPr>
          <w:noProof/>
        </w:rPr>
        <w:fldChar w:fldCharType="begin"/>
      </w:r>
      <w:r>
        <w:rPr>
          <w:noProof/>
        </w:rPr>
        <w:instrText xml:space="preserve"> PAGEREF _Toc97219060 \h </w:instrText>
      </w:r>
      <w:r>
        <w:rPr>
          <w:noProof/>
        </w:rPr>
      </w:r>
      <w:r>
        <w:rPr>
          <w:noProof/>
        </w:rPr>
        <w:fldChar w:fldCharType="separate"/>
      </w:r>
      <w:r>
        <w:rPr>
          <w:noProof/>
        </w:rPr>
        <w:t>5</w:t>
      </w:r>
      <w:r>
        <w:rPr>
          <w:noProof/>
        </w:rPr>
        <w:fldChar w:fldCharType="end"/>
      </w:r>
    </w:p>
    <w:p w14:paraId="4296860B" w14:textId="7C119592" w:rsidR="0080675C" w:rsidRDefault="0080675C">
      <w:pPr>
        <w:pStyle w:val="TOC3"/>
        <w:rPr>
          <w:rFonts w:asciiTheme="minorHAnsi" w:eastAsiaTheme="minorEastAsia" w:hAnsiTheme="minorHAnsi" w:cstheme="minorBidi"/>
          <w:b w:val="0"/>
          <w:noProof/>
          <w:kern w:val="0"/>
          <w:szCs w:val="22"/>
        </w:rPr>
      </w:pPr>
      <w:r>
        <w:rPr>
          <w:noProof/>
        </w:rPr>
        <w:t>Division 1—Higher Education Participation and Partnerships Program (HEPPP)</w:t>
      </w:r>
      <w:r>
        <w:rPr>
          <w:noProof/>
        </w:rPr>
        <w:tab/>
      </w:r>
      <w:r>
        <w:rPr>
          <w:noProof/>
        </w:rPr>
        <w:fldChar w:fldCharType="begin"/>
      </w:r>
      <w:r>
        <w:rPr>
          <w:noProof/>
        </w:rPr>
        <w:instrText xml:space="preserve"> PAGEREF _Toc97219061 \h </w:instrText>
      </w:r>
      <w:r>
        <w:rPr>
          <w:noProof/>
        </w:rPr>
      </w:r>
      <w:r>
        <w:rPr>
          <w:noProof/>
        </w:rPr>
        <w:fldChar w:fldCharType="separate"/>
      </w:r>
      <w:r>
        <w:rPr>
          <w:noProof/>
        </w:rPr>
        <w:t>5</w:t>
      </w:r>
      <w:r>
        <w:rPr>
          <w:noProof/>
        </w:rPr>
        <w:fldChar w:fldCharType="end"/>
      </w:r>
    </w:p>
    <w:p w14:paraId="23A12525" w14:textId="25961911" w:rsidR="0080675C" w:rsidRDefault="0080675C">
      <w:pPr>
        <w:pStyle w:val="TOC5"/>
        <w:rPr>
          <w:rFonts w:asciiTheme="minorHAnsi" w:eastAsiaTheme="minorEastAsia" w:hAnsiTheme="minorHAnsi" w:cstheme="minorBidi"/>
          <w:noProof/>
          <w:kern w:val="0"/>
          <w:sz w:val="22"/>
          <w:szCs w:val="22"/>
        </w:rPr>
      </w:pPr>
      <w:r>
        <w:rPr>
          <w:noProof/>
        </w:rPr>
        <w:t>8  Program objectives</w:t>
      </w:r>
      <w:r>
        <w:rPr>
          <w:noProof/>
        </w:rPr>
        <w:tab/>
      </w:r>
      <w:r>
        <w:rPr>
          <w:noProof/>
        </w:rPr>
        <w:fldChar w:fldCharType="begin"/>
      </w:r>
      <w:r>
        <w:rPr>
          <w:noProof/>
        </w:rPr>
        <w:instrText xml:space="preserve"> PAGEREF _Toc97219062 \h </w:instrText>
      </w:r>
      <w:r>
        <w:rPr>
          <w:noProof/>
        </w:rPr>
      </w:r>
      <w:r>
        <w:rPr>
          <w:noProof/>
        </w:rPr>
        <w:fldChar w:fldCharType="separate"/>
      </w:r>
      <w:r>
        <w:rPr>
          <w:noProof/>
        </w:rPr>
        <w:t>5</w:t>
      </w:r>
      <w:r>
        <w:rPr>
          <w:noProof/>
        </w:rPr>
        <w:fldChar w:fldCharType="end"/>
      </w:r>
    </w:p>
    <w:p w14:paraId="781ACB6A" w14:textId="253AD38B" w:rsidR="0080675C" w:rsidRDefault="0080675C">
      <w:pPr>
        <w:pStyle w:val="TOC5"/>
        <w:rPr>
          <w:rFonts w:asciiTheme="minorHAnsi" w:eastAsiaTheme="minorEastAsia" w:hAnsiTheme="minorHAnsi" w:cstheme="minorBidi"/>
          <w:noProof/>
          <w:kern w:val="0"/>
          <w:sz w:val="22"/>
          <w:szCs w:val="22"/>
        </w:rPr>
      </w:pPr>
      <w:r>
        <w:rPr>
          <w:noProof/>
        </w:rPr>
        <w:t>9  Specified bodies corporate and extra conditions of eligibility</w:t>
      </w:r>
      <w:r>
        <w:rPr>
          <w:noProof/>
        </w:rPr>
        <w:tab/>
      </w:r>
      <w:r>
        <w:rPr>
          <w:noProof/>
        </w:rPr>
        <w:fldChar w:fldCharType="begin"/>
      </w:r>
      <w:r>
        <w:rPr>
          <w:noProof/>
        </w:rPr>
        <w:instrText xml:space="preserve"> PAGEREF _Toc97219063 \h </w:instrText>
      </w:r>
      <w:r>
        <w:rPr>
          <w:noProof/>
        </w:rPr>
      </w:r>
      <w:r>
        <w:rPr>
          <w:noProof/>
        </w:rPr>
        <w:fldChar w:fldCharType="separate"/>
      </w:r>
      <w:r>
        <w:rPr>
          <w:noProof/>
        </w:rPr>
        <w:t>5</w:t>
      </w:r>
      <w:r>
        <w:rPr>
          <w:noProof/>
        </w:rPr>
        <w:fldChar w:fldCharType="end"/>
      </w:r>
    </w:p>
    <w:p w14:paraId="36FA8C95" w14:textId="22106502" w:rsidR="0080675C" w:rsidRDefault="0080675C">
      <w:pPr>
        <w:pStyle w:val="TOC5"/>
        <w:rPr>
          <w:rFonts w:asciiTheme="minorHAnsi" w:eastAsiaTheme="minorEastAsia" w:hAnsiTheme="minorHAnsi" w:cstheme="minorBidi"/>
          <w:noProof/>
          <w:kern w:val="0"/>
          <w:sz w:val="22"/>
          <w:szCs w:val="22"/>
        </w:rPr>
      </w:pPr>
      <w:r>
        <w:rPr>
          <w:noProof/>
        </w:rPr>
        <w:t>10  Grants to be made in respect of a year</w:t>
      </w:r>
      <w:r>
        <w:rPr>
          <w:noProof/>
        </w:rPr>
        <w:tab/>
      </w:r>
      <w:r>
        <w:rPr>
          <w:noProof/>
        </w:rPr>
        <w:fldChar w:fldCharType="begin"/>
      </w:r>
      <w:r>
        <w:rPr>
          <w:noProof/>
        </w:rPr>
        <w:instrText xml:space="preserve"> PAGEREF _Toc97219064 \h </w:instrText>
      </w:r>
      <w:r>
        <w:rPr>
          <w:noProof/>
        </w:rPr>
      </w:r>
      <w:r>
        <w:rPr>
          <w:noProof/>
        </w:rPr>
        <w:fldChar w:fldCharType="separate"/>
      </w:r>
      <w:r>
        <w:rPr>
          <w:noProof/>
        </w:rPr>
        <w:t>6</w:t>
      </w:r>
      <w:r>
        <w:rPr>
          <w:noProof/>
        </w:rPr>
        <w:fldChar w:fldCharType="end"/>
      </w:r>
    </w:p>
    <w:p w14:paraId="44EFF955" w14:textId="44057DB6" w:rsidR="0080675C" w:rsidRDefault="0080675C">
      <w:pPr>
        <w:pStyle w:val="TOC5"/>
        <w:rPr>
          <w:rFonts w:asciiTheme="minorHAnsi" w:eastAsiaTheme="minorEastAsia" w:hAnsiTheme="minorHAnsi" w:cstheme="minorBidi"/>
          <w:noProof/>
          <w:kern w:val="0"/>
          <w:sz w:val="22"/>
          <w:szCs w:val="22"/>
        </w:rPr>
      </w:pPr>
      <w:r>
        <w:rPr>
          <w:noProof/>
        </w:rPr>
        <w:t>11  Indexation</w:t>
      </w:r>
      <w:r>
        <w:rPr>
          <w:noProof/>
        </w:rPr>
        <w:tab/>
      </w:r>
      <w:r>
        <w:rPr>
          <w:noProof/>
        </w:rPr>
        <w:fldChar w:fldCharType="begin"/>
      </w:r>
      <w:r>
        <w:rPr>
          <w:noProof/>
        </w:rPr>
        <w:instrText xml:space="preserve"> PAGEREF _Toc97219065 \h </w:instrText>
      </w:r>
      <w:r>
        <w:rPr>
          <w:noProof/>
        </w:rPr>
      </w:r>
      <w:r>
        <w:rPr>
          <w:noProof/>
        </w:rPr>
        <w:fldChar w:fldCharType="separate"/>
      </w:r>
      <w:r>
        <w:rPr>
          <w:noProof/>
        </w:rPr>
        <w:t>6</w:t>
      </w:r>
      <w:r>
        <w:rPr>
          <w:noProof/>
        </w:rPr>
        <w:fldChar w:fldCharType="end"/>
      </w:r>
    </w:p>
    <w:p w14:paraId="453D1D7A" w14:textId="373F602F" w:rsidR="0080675C" w:rsidRDefault="0080675C">
      <w:pPr>
        <w:pStyle w:val="TOC5"/>
        <w:rPr>
          <w:rFonts w:asciiTheme="minorHAnsi" w:eastAsiaTheme="minorEastAsia" w:hAnsiTheme="minorHAnsi" w:cstheme="minorBidi"/>
          <w:noProof/>
          <w:kern w:val="0"/>
          <w:sz w:val="22"/>
          <w:szCs w:val="22"/>
        </w:rPr>
      </w:pPr>
      <w:r>
        <w:rPr>
          <w:noProof/>
        </w:rPr>
        <w:t>12  Method by which the amount of grants under the program are determined for a provider</w:t>
      </w:r>
      <w:r>
        <w:rPr>
          <w:noProof/>
        </w:rPr>
        <w:tab/>
      </w:r>
      <w:r>
        <w:rPr>
          <w:noProof/>
        </w:rPr>
        <w:fldChar w:fldCharType="begin"/>
      </w:r>
      <w:r>
        <w:rPr>
          <w:noProof/>
        </w:rPr>
        <w:instrText xml:space="preserve"> PAGEREF _Toc97219066 \h </w:instrText>
      </w:r>
      <w:r>
        <w:rPr>
          <w:noProof/>
        </w:rPr>
      </w:r>
      <w:r>
        <w:rPr>
          <w:noProof/>
        </w:rPr>
        <w:fldChar w:fldCharType="separate"/>
      </w:r>
      <w:r>
        <w:rPr>
          <w:noProof/>
        </w:rPr>
        <w:t>6</w:t>
      </w:r>
      <w:r>
        <w:rPr>
          <w:noProof/>
        </w:rPr>
        <w:fldChar w:fldCharType="end"/>
      </w:r>
    </w:p>
    <w:p w14:paraId="54A0A4DD" w14:textId="021D6F51" w:rsidR="0080675C" w:rsidRDefault="0080675C">
      <w:pPr>
        <w:pStyle w:val="TOC5"/>
        <w:rPr>
          <w:rFonts w:asciiTheme="minorHAnsi" w:eastAsiaTheme="minorEastAsia" w:hAnsiTheme="minorHAnsi" w:cstheme="minorBidi"/>
          <w:noProof/>
          <w:kern w:val="0"/>
          <w:sz w:val="22"/>
          <w:szCs w:val="22"/>
        </w:rPr>
      </w:pPr>
      <w:r>
        <w:rPr>
          <w:noProof/>
        </w:rPr>
        <w:t>13  Conditions that apply to grants</w:t>
      </w:r>
      <w:r>
        <w:rPr>
          <w:noProof/>
        </w:rPr>
        <w:tab/>
      </w:r>
      <w:r>
        <w:rPr>
          <w:noProof/>
        </w:rPr>
        <w:fldChar w:fldCharType="begin"/>
      </w:r>
      <w:r>
        <w:rPr>
          <w:noProof/>
        </w:rPr>
        <w:instrText xml:space="preserve"> PAGEREF _Toc97219067 \h </w:instrText>
      </w:r>
      <w:r>
        <w:rPr>
          <w:noProof/>
        </w:rPr>
      </w:r>
      <w:r>
        <w:rPr>
          <w:noProof/>
        </w:rPr>
        <w:fldChar w:fldCharType="separate"/>
      </w:r>
      <w:r>
        <w:rPr>
          <w:noProof/>
        </w:rPr>
        <w:t>7</w:t>
      </w:r>
      <w:r>
        <w:rPr>
          <w:noProof/>
        </w:rPr>
        <w:fldChar w:fldCharType="end"/>
      </w:r>
    </w:p>
    <w:p w14:paraId="31E1A06E" w14:textId="64D81FC8" w:rsidR="0080675C" w:rsidRDefault="0080675C">
      <w:pPr>
        <w:pStyle w:val="TOC3"/>
        <w:rPr>
          <w:rFonts w:asciiTheme="minorHAnsi" w:eastAsiaTheme="minorEastAsia" w:hAnsiTheme="minorHAnsi" w:cstheme="minorBidi"/>
          <w:b w:val="0"/>
          <w:noProof/>
          <w:kern w:val="0"/>
          <w:szCs w:val="22"/>
        </w:rPr>
      </w:pPr>
      <w:r>
        <w:rPr>
          <w:noProof/>
        </w:rPr>
        <w:t>Division 2—National Priorities Pool Program</w:t>
      </w:r>
      <w:r>
        <w:rPr>
          <w:noProof/>
        </w:rPr>
        <w:tab/>
      </w:r>
      <w:r>
        <w:rPr>
          <w:noProof/>
        </w:rPr>
        <w:fldChar w:fldCharType="begin"/>
      </w:r>
      <w:r>
        <w:rPr>
          <w:noProof/>
        </w:rPr>
        <w:instrText xml:space="preserve"> PAGEREF _Toc97219068 \h </w:instrText>
      </w:r>
      <w:r>
        <w:rPr>
          <w:noProof/>
        </w:rPr>
      </w:r>
      <w:r>
        <w:rPr>
          <w:noProof/>
        </w:rPr>
        <w:fldChar w:fldCharType="separate"/>
      </w:r>
      <w:r>
        <w:rPr>
          <w:noProof/>
        </w:rPr>
        <w:t>8</w:t>
      </w:r>
      <w:r>
        <w:rPr>
          <w:noProof/>
        </w:rPr>
        <w:fldChar w:fldCharType="end"/>
      </w:r>
    </w:p>
    <w:p w14:paraId="37D47640" w14:textId="57805B87" w:rsidR="0080675C" w:rsidRDefault="0080675C">
      <w:pPr>
        <w:pStyle w:val="TOC5"/>
        <w:rPr>
          <w:rFonts w:asciiTheme="minorHAnsi" w:eastAsiaTheme="minorEastAsia" w:hAnsiTheme="minorHAnsi" w:cstheme="minorBidi"/>
          <w:noProof/>
          <w:kern w:val="0"/>
          <w:sz w:val="22"/>
          <w:szCs w:val="22"/>
        </w:rPr>
      </w:pPr>
      <w:r>
        <w:rPr>
          <w:noProof/>
        </w:rPr>
        <w:t>14  Program objectives</w:t>
      </w:r>
      <w:r>
        <w:rPr>
          <w:noProof/>
        </w:rPr>
        <w:tab/>
      </w:r>
      <w:r>
        <w:rPr>
          <w:noProof/>
        </w:rPr>
        <w:fldChar w:fldCharType="begin"/>
      </w:r>
      <w:r>
        <w:rPr>
          <w:noProof/>
        </w:rPr>
        <w:instrText xml:space="preserve"> PAGEREF _Toc97219069 \h </w:instrText>
      </w:r>
      <w:r>
        <w:rPr>
          <w:noProof/>
        </w:rPr>
      </w:r>
      <w:r>
        <w:rPr>
          <w:noProof/>
        </w:rPr>
        <w:fldChar w:fldCharType="separate"/>
      </w:r>
      <w:r>
        <w:rPr>
          <w:noProof/>
        </w:rPr>
        <w:t>8</w:t>
      </w:r>
      <w:r>
        <w:rPr>
          <w:noProof/>
        </w:rPr>
        <w:fldChar w:fldCharType="end"/>
      </w:r>
    </w:p>
    <w:p w14:paraId="6CC94A5E" w14:textId="67BF2D09" w:rsidR="0080675C" w:rsidRDefault="0080675C">
      <w:pPr>
        <w:pStyle w:val="TOC5"/>
        <w:rPr>
          <w:rFonts w:asciiTheme="minorHAnsi" w:eastAsiaTheme="minorEastAsia" w:hAnsiTheme="minorHAnsi" w:cstheme="minorBidi"/>
          <w:noProof/>
          <w:kern w:val="0"/>
          <w:sz w:val="22"/>
          <w:szCs w:val="22"/>
        </w:rPr>
      </w:pPr>
      <w:r>
        <w:rPr>
          <w:noProof/>
        </w:rPr>
        <w:t>15  Specified bodies corporate and extra conditions of eligibility</w:t>
      </w:r>
      <w:r>
        <w:rPr>
          <w:noProof/>
        </w:rPr>
        <w:tab/>
      </w:r>
      <w:r>
        <w:rPr>
          <w:noProof/>
        </w:rPr>
        <w:fldChar w:fldCharType="begin"/>
      </w:r>
      <w:r>
        <w:rPr>
          <w:noProof/>
        </w:rPr>
        <w:instrText xml:space="preserve"> PAGEREF _Toc97219070 \h </w:instrText>
      </w:r>
      <w:r>
        <w:rPr>
          <w:noProof/>
        </w:rPr>
      </w:r>
      <w:r>
        <w:rPr>
          <w:noProof/>
        </w:rPr>
        <w:fldChar w:fldCharType="separate"/>
      </w:r>
      <w:r>
        <w:rPr>
          <w:noProof/>
        </w:rPr>
        <w:t>8</w:t>
      </w:r>
      <w:r>
        <w:rPr>
          <w:noProof/>
        </w:rPr>
        <w:fldChar w:fldCharType="end"/>
      </w:r>
    </w:p>
    <w:p w14:paraId="0136DF2E" w14:textId="51BA4549" w:rsidR="0080675C" w:rsidRDefault="0080675C">
      <w:pPr>
        <w:pStyle w:val="TOC5"/>
        <w:rPr>
          <w:rFonts w:asciiTheme="minorHAnsi" w:eastAsiaTheme="minorEastAsia" w:hAnsiTheme="minorHAnsi" w:cstheme="minorBidi"/>
          <w:noProof/>
          <w:kern w:val="0"/>
          <w:sz w:val="22"/>
          <w:szCs w:val="22"/>
        </w:rPr>
      </w:pPr>
      <w:r>
        <w:rPr>
          <w:noProof/>
        </w:rPr>
        <w:t>16  Grants to be made in respect of projects</w:t>
      </w:r>
      <w:r>
        <w:rPr>
          <w:noProof/>
        </w:rPr>
        <w:tab/>
      </w:r>
      <w:r>
        <w:rPr>
          <w:noProof/>
        </w:rPr>
        <w:fldChar w:fldCharType="begin"/>
      </w:r>
      <w:r>
        <w:rPr>
          <w:noProof/>
        </w:rPr>
        <w:instrText xml:space="preserve"> PAGEREF _Toc97219071 \h </w:instrText>
      </w:r>
      <w:r>
        <w:rPr>
          <w:noProof/>
        </w:rPr>
      </w:r>
      <w:r>
        <w:rPr>
          <w:noProof/>
        </w:rPr>
        <w:fldChar w:fldCharType="separate"/>
      </w:r>
      <w:r>
        <w:rPr>
          <w:noProof/>
        </w:rPr>
        <w:t>8</w:t>
      </w:r>
      <w:r>
        <w:rPr>
          <w:noProof/>
        </w:rPr>
        <w:fldChar w:fldCharType="end"/>
      </w:r>
    </w:p>
    <w:p w14:paraId="311C91E6" w14:textId="26CE0355" w:rsidR="0080675C" w:rsidRDefault="0080675C">
      <w:pPr>
        <w:pStyle w:val="TOC5"/>
        <w:rPr>
          <w:rFonts w:asciiTheme="minorHAnsi" w:eastAsiaTheme="minorEastAsia" w:hAnsiTheme="minorHAnsi" w:cstheme="minorBidi"/>
          <w:noProof/>
          <w:kern w:val="0"/>
          <w:sz w:val="22"/>
          <w:szCs w:val="22"/>
        </w:rPr>
      </w:pPr>
      <w:r>
        <w:rPr>
          <w:noProof/>
        </w:rPr>
        <w:t>17  Conditions that apply to grants</w:t>
      </w:r>
      <w:r>
        <w:rPr>
          <w:noProof/>
        </w:rPr>
        <w:tab/>
      </w:r>
      <w:r>
        <w:rPr>
          <w:noProof/>
        </w:rPr>
        <w:fldChar w:fldCharType="begin"/>
      </w:r>
      <w:r>
        <w:rPr>
          <w:noProof/>
        </w:rPr>
        <w:instrText xml:space="preserve"> PAGEREF _Toc97219072 \h </w:instrText>
      </w:r>
      <w:r>
        <w:rPr>
          <w:noProof/>
        </w:rPr>
      </w:r>
      <w:r>
        <w:rPr>
          <w:noProof/>
        </w:rPr>
        <w:fldChar w:fldCharType="separate"/>
      </w:r>
      <w:r>
        <w:rPr>
          <w:noProof/>
        </w:rPr>
        <w:t>9</w:t>
      </w:r>
      <w:r>
        <w:rPr>
          <w:noProof/>
        </w:rPr>
        <w:fldChar w:fldCharType="end"/>
      </w:r>
    </w:p>
    <w:p w14:paraId="3015E226" w14:textId="7F72D03F" w:rsidR="0080675C" w:rsidRDefault="0080675C">
      <w:pPr>
        <w:pStyle w:val="TOC3"/>
        <w:rPr>
          <w:rFonts w:asciiTheme="minorHAnsi" w:eastAsiaTheme="minorEastAsia" w:hAnsiTheme="minorHAnsi" w:cstheme="minorBidi"/>
          <w:b w:val="0"/>
          <w:noProof/>
          <w:kern w:val="0"/>
          <w:szCs w:val="22"/>
        </w:rPr>
      </w:pPr>
      <w:r>
        <w:rPr>
          <w:noProof/>
        </w:rPr>
        <w:t>Division 3—Regional Partnerships Project Pool Program</w:t>
      </w:r>
      <w:r>
        <w:rPr>
          <w:noProof/>
        </w:rPr>
        <w:tab/>
      </w:r>
      <w:r>
        <w:rPr>
          <w:noProof/>
        </w:rPr>
        <w:fldChar w:fldCharType="begin"/>
      </w:r>
      <w:r>
        <w:rPr>
          <w:noProof/>
        </w:rPr>
        <w:instrText xml:space="preserve"> PAGEREF _Toc97219073 \h </w:instrText>
      </w:r>
      <w:r>
        <w:rPr>
          <w:noProof/>
        </w:rPr>
      </w:r>
      <w:r>
        <w:rPr>
          <w:noProof/>
        </w:rPr>
        <w:fldChar w:fldCharType="separate"/>
      </w:r>
      <w:r>
        <w:rPr>
          <w:noProof/>
        </w:rPr>
        <w:t>9</w:t>
      </w:r>
      <w:r>
        <w:rPr>
          <w:noProof/>
        </w:rPr>
        <w:fldChar w:fldCharType="end"/>
      </w:r>
    </w:p>
    <w:p w14:paraId="5291969F" w14:textId="698F6371" w:rsidR="0080675C" w:rsidRDefault="0080675C">
      <w:pPr>
        <w:pStyle w:val="TOC5"/>
        <w:rPr>
          <w:rFonts w:asciiTheme="minorHAnsi" w:eastAsiaTheme="minorEastAsia" w:hAnsiTheme="minorHAnsi" w:cstheme="minorBidi"/>
          <w:noProof/>
          <w:kern w:val="0"/>
          <w:sz w:val="22"/>
          <w:szCs w:val="22"/>
        </w:rPr>
      </w:pPr>
      <w:r>
        <w:rPr>
          <w:noProof/>
        </w:rPr>
        <w:t>18  Program objectives</w:t>
      </w:r>
      <w:r>
        <w:rPr>
          <w:noProof/>
        </w:rPr>
        <w:tab/>
      </w:r>
      <w:r>
        <w:rPr>
          <w:noProof/>
        </w:rPr>
        <w:fldChar w:fldCharType="begin"/>
      </w:r>
      <w:r>
        <w:rPr>
          <w:noProof/>
        </w:rPr>
        <w:instrText xml:space="preserve"> PAGEREF _Toc97219074 \h </w:instrText>
      </w:r>
      <w:r>
        <w:rPr>
          <w:noProof/>
        </w:rPr>
      </w:r>
      <w:r>
        <w:rPr>
          <w:noProof/>
        </w:rPr>
        <w:fldChar w:fldCharType="separate"/>
      </w:r>
      <w:r>
        <w:rPr>
          <w:noProof/>
        </w:rPr>
        <w:t>9</w:t>
      </w:r>
      <w:r>
        <w:rPr>
          <w:noProof/>
        </w:rPr>
        <w:fldChar w:fldCharType="end"/>
      </w:r>
    </w:p>
    <w:p w14:paraId="364C268B" w14:textId="311EC882" w:rsidR="0080675C" w:rsidRDefault="0080675C">
      <w:pPr>
        <w:pStyle w:val="TOC5"/>
        <w:rPr>
          <w:rFonts w:asciiTheme="minorHAnsi" w:eastAsiaTheme="minorEastAsia" w:hAnsiTheme="minorHAnsi" w:cstheme="minorBidi"/>
          <w:noProof/>
          <w:kern w:val="0"/>
          <w:sz w:val="22"/>
          <w:szCs w:val="22"/>
        </w:rPr>
      </w:pPr>
      <w:r>
        <w:rPr>
          <w:noProof/>
        </w:rPr>
        <w:t>19  Specified bodies corporate</w:t>
      </w:r>
      <w:r>
        <w:rPr>
          <w:noProof/>
        </w:rPr>
        <w:tab/>
      </w:r>
      <w:r>
        <w:rPr>
          <w:noProof/>
        </w:rPr>
        <w:fldChar w:fldCharType="begin"/>
      </w:r>
      <w:r>
        <w:rPr>
          <w:noProof/>
        </w:rPr>
        <w:instrText xml:space="preserve"> PAGEREF _Toc97219075 \h </w:instrText>
      </w:r>
      <w:r>
        <w:rPr>
          <w:noProof/>
        </w:rPr>
      </w:r>
      <w:r>
        <w:rPr>
          <w:noProof/>
        </w:rPr>
        <w:fldChar w:fldCharType="separate"/>
      </w:r>
      <w:r>
        <w:rPr>
          <w:noProof/>
        </w:rPr>
        <w:t>9</w:t>
      </w:r>
      <w:r>
        <w:rPr>
          <w:noProof/>
        </w:rPr>
        <w:fldChar w:fldCharType="end"/>
      </w:r>
    </w:p>
    <w:p w14:paraId="226F7D50" w14:textId="15F35339" w:rsidR="0080675C" w:rsidRDefault="0080675C">
      <w:pPr>
        <w:pStyle w:val="TOC5"/>
        <w:rPr>
          <w:rFonts w:asciiTheme="minorHAnsi" w:eastAsiaTheme="minorEastAsia" w:hAnsiTheme="minorHAnsi" w:cstheme="minorBidi"/>
          <w:noProof/>
          <w:kern w:val="0"/>
          <w:sz w:val="22"/>
          <w:szCs w:val="22"/>
        </w:rPr>
      </w:pPr>
      <w:r>
        <w:rPr>
          <w:noProof/>
        </w:rPr>
        <w:t>20  Grants to be made in respect of projects</w:t>
      </w:r>
      <w:r>
        <w:rPr>
          <w:noProof/>
        </w:rPr>
        <w:tab/>
      </w:r>
      <w:r>
        <w:rPr>
          <w:noProof/>
        </w:rPr>
        <w:fldChar w:fldCharType="begin"/>
      </w:r>
      <w:r>
        <w:rPr>
          <w:noProof/>
        </w:rPr>
        <w:instrText xml:space="preserve"> PAGEREF _Toc97219076 \h </w:instrText>
      </w:r>
      <w:r>
        <w:rPr>
          <w:noProof/>
        </w:rPr>
      </w:r>
      <w:r>
        <w:rPr>
          <w:noProof/>
        </w:rPr>
        <w:fldChar w:fldCharType="separate"/>
      </w:r>
      <w:r>
        <w:rPr>
          <w:noProof/>
        </w:rPr>
        <w:t>10</w:t>
      </w:r>
      <w:r>
        <w:rPr>
          <w:noProof/>
        </w:rPr>
        <w:fldChar w:fldCharType="end"/>
      </w:r>
    </w:p>
    <w:p w14:paraId="2A271F3C" w14:textId="7841FFBA" w:rsidR="0080675C" w:rsidRDefault="0080675C">
      <w:pPr>
        <w:pStyle w:val="TOC5"/>
        <w:rPr>
          <w:rFonts w:asciiTheme="minorHAnsi" w:eastAsiaTheme="minorEastAsia" w:hAnsiTheme="minorHAnsi" w:cstheme="minorBidi"/>
          <w:noProof/>
          <w:kern w:val="0"/>
          <w:sz w:val="22"/>
          <w:szCs w:val="22"/>
        </w:rPr>
      </w:pPr>
      <w:r>
        <w:rPr>
          <w:noProof/>
        </w:rPr>
        <w:t>21  Indexation</w:t>
      </w:r>
      <w:r>
        <w:rPr>
          <w:noProof/>
        </w:rPr>
        <w:tab/>
      </w:r>
      <w:r>
        <w:rPr>
          <w:noProof/>
        </w:rPr>
        <w:fldChar w:fldCharType="begin"/>
      </w:r>
      <w:r>
        <w:rPr>
          <w:noProof/>
        </w:rPr>
        <w:instrText xml:space="preserve"> PAGEREF _Toc97219077 \h </w:instrText>
      </w:r>
      <w:r>
        <w:rPr>
          <w:noProof/>
        </w:rPr>
      </w:r>
      <w:r>
        <w:rPr>
          <w:noProof/>
        </w:rPr>
        <w:fldChar w:fldCharType="separate"/>
      </w:r>
      <w:r>
        <w:rPr>
          <w:noProof/>
        </w:rPr>
        <w:t>10</w:t>
      </w:r>
      <w:r>
        <w:rPr>
          <w:noProof/>
        </w:rPr>
        <w:fldChar w:fldCharType="end"/>
      </w:r>
    </w:p>
    <w:p w14:paraId="39E60AFA" w14:textId="2AA0B0ED" w:rsidR="0080675C" w:rsidRDefault="0080675C">
      <w:pPr>
        <w:pStyle w:val="TOC5"/>
        <w:rPr>
          <w:rFonts w:asciiTheme="minorHAnsi" w:eastAsiaTheme="minorEastAsia" w:hAnsiTheme="minorHAnsi" w:cstheme="minorBidi"/>
          <w:noProof/>
          <w:kern w:val="0"/>
          <w:sz w:val="22"/>
          <w:szCs w:val="22"/>
        </w:rPr>
      </w:pPr>
      <w:r>
        <w:rPr>
          <w:noProof/>
        </w:rPr>
        <w:t>22  Conditions that apply to grants</w:t>
      </w:r>
      <w:r>
        <w:rPr>
          <w:noProof/>
        </w:rPr>
        <w:tab/>
      </w:r>
      <w:r>
        <w:rPr>
          <w:noProof/>
        </w:rPr>
        <w:fldChar w:fldCharType="begin"/>
      </w:r>
      <w:r>
        <w:rPr>
          <w:noProof/>
        </w:rPr>
        <w:instrText xml:space="preserve"> PAGEREF _Toc97219078 \h </w:instrText>
      </w:r>
      <w:r>
        <w:rPr>
          <w:noProof/>
        </w:rPr>
      </w:r>
      <w:r>
        <w:rPr>
          <w:noProof/>
        </w:rPr>
        <w:fldChar w:fldCharType="separate"/>
      </w:r>
      <w:r>
        <w:rPr>
          <w:noProof/>
        </w:rPr>
        <w:t>10</w:t>
      </w:r>
      <w:r>
        <w:rPr>
          <w:noProof/>
        </w:rPr>
        <w:fldChar w:fldCharType="end"/>
      </w:r>
    </w:p>
    <w:p w14:paraId="493FEBEA" w14:textId="405B1D06" w:rsidR="0080675C" w:rsidRDefault="0080675C">
      <w:pPr>
        <w:pStyle w:val="TOC3"/>
        <w:rPr>
          <w:rFonts w:asciiTheme="minorHAnsi" w:eastAsiaTheme="minorEastAsia" w:hAnsiTheme="minorHAnsi" w:cstheme="minorBidi"/>
          <w:b w:val="0"/>
          <w:noProof/>
          <w:kern w:val="0"/>
          <w:szCs w:val="22"/>
        </w:rPr>
      </w:pPr>
      <w:r>
        <w:rPr>
          <w:noProof/>
        </w:rPr>
        <w:t>Division 4—Regional Loading Program</w:t>
      </w:r>
      <w:r>
        <w:rPr>
          <w:noProof/>
        </w:rPr>
        <w:tab/>
      </w:r>
      <w:r>
        <w:rPr>
          <w:noProof/>
        </w:rPr>
        <w:fldChar w:fldCharType="begin"/>
      </w:r>
      <w:r>
        <w:rPr>
          <w:noProof/>
        </w:rPr>
        <w:instrText xml:space="preserve"> PAGEREF _Toc97219079 \h </w:instrText>
      </w:r>
      <w:r>
        <w:rPr>
          <w:noProof/>
        </w:rPr>
      </w:r>
      <w:r>
        <w:rPr>
          <w:noProof/>
        </w:rPr>
        <w:fldChar w:fldCharType="separate"/>
      </w:r>
      <w:r>
        <w:rPr>
          <w:noProof/>
        </w:rPr>
        <w:t>10</w:t>
      </w:r>
      <w:r>
        <w:rPr>
          <w:noProof/>
        </w:rPr>
        <w:fldChar w:fldCharType="end"/>
      </w:r>
    </w:p>
    <w:p w14:paraId="344A5AB5" w14:textId="0E914E38" w:rsidR="0080675C" w:rsidRDefault="0080675C">
      <w:pPr>
        <w:pStyle w:val="TOC5"/>
        <w:rPr>
          <w:rFonts w:asciiTheme="minorHAnsi" w:eastAsiaTheme="minorEastAsia" w:hAnsiTheme="minorHAnsi" w:cstheme="minorBidi"/>
          <w:noProof/>
          <w:kern w:val="0"/>
          <w:sz w:val="22"/>
          <w:szCs w:val="22"/>
        </w:rPr>
      </w:pPr>
      <w:r>
        <w:rPr>
          <w:noProof/>
        </w:rPr>
        <w:t>23  Program objectives</w:t>
      </w:r>
      <w:r>
        <w:rPr>
          <w:noProof/>
        </w:rPr>
        <w:tab/>
      </w:r>
      <w:r>
        <w:rPr>
          <w:noProof/>
        </w:rPr>
        <w:fldChar w:fldCharType="begin"/>
      </w:r>
      <w:r>
        <w:rPr>
          <w:noProof/>
        </w:rPr>
        <w:instrText xml:space="preserve"> PAGEREF _Toc97219080 \h </w:instrText>
      </w:r>
      <w:r>
        <w:rPr>
          <w:noProof/>
        </w:rPr>
      </w:r>
      <w:r>
        <w:rPr>
          <w:noProof/>
        </w:rPr>
        <w:fldChar w:fldCharType="separate"/>
      </w:r>
      <w:r>
        <w:rPr>
          <w:noProof/>
        </w:rPr>
        <w:t>10</w:t>
      </w:r>
      <w:r>
        <w:rPr>
          <w:noProof/>
        </w:rPr>
        <w:fldChar w:fldCharType="end"/>
      </w:r>
    </w:p>
    <w:p w14:paraId="23869E68" w14:textId="56F2E94F" w:rsidR="0080675C" w:rsidRDefault="0080675C">
      <w:pPr>
        <w:pStyle w:val="TOC5"/>
        <w:rPr>
          <w:rFonts w:asciiTheme="minorHAnsi" w:eastAsiaTheme="minorEastAsia" w:hAnsiTheme="minorHAnsi" w:cstheme="minorBidi"/>
          <w:noProof/>
          <w:kern w:val="0"/>
          <w:sz w:val="22"/>
          <w:szCs w:val="22"/>
        </w:rPr>
      </w:pPr>
      <w:r>
        <w:rPr>
          <w:noProof/>
        </w:rPr>
        <w:t>24  Specified bodies corporate and extra conditions of eligibility</w:t>
      </w:r>
      <w:r>
        <w:rPr>
          <w:noProof/>
        </w:rPr>
        <w:tab/>
      </w:r>
      <w:r>
        <w:rPr>
          <w:noProof/>
        </w:rPr>
        <w:fldChar w:fldCharType="begin"/>
      </w:r>
      <w:r>
        <w:rPr>
          <w:noProof/>
        </w:rPr>
        <w:instrText xml:space="preserve"> PAGEREF _Toc97219081 \h </w:instrText>
      </w:r>
      <w:r>
        <w:rPr>
          <w:noProof/>
        </w:rPr>
      </w:r>
      <w:r>
        <w:rPr>
          <w:noProof/>
        </w:rPr>
        <w:fldChar w:fldCharType="separate"/>
      </w:r>
      <w:r>
        <w:rPr>
          <w:noProof/>
        </w:rPr>
        <w:t>10</w:t>
      </w:r>
      <w:r>
        <w:rPr>
          <w:noProof/>
        </w:rPr>
        <w:fldChar w:fldCharType="end"/>
      </w:r>
    </w:p>
    <w:p w14:paraId="7E77CEA6" w14:textId="17BE6754" w:rsidR="0080675C" w:rsidRDefault="0080675C">
      <w:pPr>
        <w:pStyle w:val="TOC5"/>
        <w:rPr>
          <w:rFonts w:asciiTheme="minorHAnsi" w:eastAsiaTheme="minorEastAsia" w:hAnsiTheme="minorHAnsi" w:cstheme="minorBidi"/>
          <w:noProof/>
          <w:kern w:val="0"/>
          <w:sz w:val="22"/>
          <w:szCs w:val="22"/>
        </w:rPr>
      </w:pPr>
      <w:r>
        <w:rPr>
          <w:noProof/>
        </w:rPr>
        <w:t>25  Grants to be made in respect of a year</w:t>
      </w:r>
      <w:r>
        <w:rPr>
          <w:noProof/>
        </w:rPr>
        <w:tab/>
      </w:r>
      <w:r>
        <w:rPr>
          <w:noProof/>
        </w:rPr>
        <w:fldChar w:fldCharType="begin"/>
      </w:r>
      <w:r>
        <w:rPr>
          <w:noProof/>
        </w:rPr>
        <w:instrText xml:space="preserve"> PAGEREF _Toc97219082 \h </w:instrText>
      </w:r>
      <w:r>
        <w:rPr>
          <w:noProof/>
        </w:rPr>
      </w:r>
      <w:r>
        <w:rPr>
          <w:noProof/>
        </w:rPr>
        <w:fldChar w:fldCharType="separate"/>
      </w:r>
      <w:r>
        <w:rPr>
          <w:noProof/>
        </w:rPr>
        <w:t>11</w:t>
      </w:r>
      <w:r>
        <w:rPr>
          <w:noProof/>
        </w:rPr>
        <w:fldChar w:fldCharType="end"/>
      </w:r>
    </w:p>
    <w:p w14:paraId="553FB276" w14:textId="63D454CC" w:rsidR="0080675C" w:rsidRDefault="0080675C">
      <w:pPr>
        <w:pStyle w:val="TOC5"/>
        <w:rPr>
          <w:rFonts w:asciiTheme="minorHAnsi" w:eastAsiaTheme="minorEastAsia" w:hAnsiTheme="minorHAnsi" w:cstheme="minorBidi"/>
          <w:noProof/>
          <w:kern w:val="0"/>
          <w:sz w:val="22"/>
          <w:szCs w:val="22"/>
        </w:rPr>
      </w:pPr>
      <w:r>
        <w:rPr>
          <w:noProof/>
        </w:rPr>
        <w:t>26  Indexation</w:t>
      </w:r>
      <w:r>
        <w:rPr>
          <w:noProof/>
        </w:rPr>
        <w:tab/>
      </w:r>
      <w:r>
        <w:rPr>
          <w:noProof/>
        </w:rPr>
        <w:fldChar w:fldCharType="begin"/>
      </w:r>
      <w:r>
        <w:rPr>
          <w:noProof/>
        </w:rPr>
        <w:instrText xml:space="preserve"> PAGEREF _Toc97219083 \h </w:instrText>
      </w:r>
      <w:r>
        <w:rPr>
          <w:noProof/>
        </w:rPr>
      </w:r>
      <w:r>
        <w:rPr>
          <w:noProof/>
        </w:rPr>
        <w:fldChar w:fldCharType="separate"/>
      </w:r>
      <w:r>
        <w:rPr>
          <w:noProof/>
        </w:rPr>
        <w:t>11</w:t>
      </w:r>
      <w:r>
        <w:rPr>
          <w:noProof/>
        </w:rPr>
        <w:fldChar w:fldCharType="end"/>
      </w:r>
    </w:p>
    <w:p w14:paraId="07AE31F6" w14:textId="13923C90" w:rsidR="0080675C" w:rsidRDefault="0080675C">
      <w:pPr>
        <w:pStyle w:val="TOC5"/>
        <w:rPr>
          <w:rFonts w:asciiTheme="minorHAnsi" w:eastAsiaTheme="minorEastAsia" w:hAnsiTheme="minorHAnsi" w:cstheme="minorBidi"/>
          <w:noProof/>
          <w:kern w:val="0"/>
          <w:sz w:val="22"/>
          <w:szCs w:val="22"/>
        </w:rPr>
      </w:pPr>
      <w:r>
        <w:rPr>
          <w:noProof/>
        </w:rPr>
        <w:t>27  Method by which the amount of grants under the program are determined for a provider</w:t>
      </w:r>
      <w:r>
        <w:rPr>
          <w:noProof/>
        </w:rPr>
        <w:tab/>
      </w:r>
      <w:r>
        <w:rPr>
          <w:noProof/>
        </w:rPr>
        <w:fldChar w:fldCharType="begin"/>
      </w:r>
      <w:r>
        <w:rPr>
          <w:noProof/>
        </w:rPr>
        <w:instrText xml:space="preserve"> PAGEREF _Toc97219084 \h </w:instrText>
      </w:r>
      <w:r>
        <w:rPr>
          <w:noProof/>
        </w:rPr>
      </w:r>
      <w:r>
        <w:rPr>
          <w:noProof/>
        </w:rPr>
        <w:fldChar w:fldCharType="separate"/>
      </w:r>
      <w:r>
        <w:rPr>
          <w:noProof/>
        </w:rPr>
        <w:t>11</w:t>
      </w:r>
      <w:r>
        <w:rPr>
          <w:noProof/>
        </w:rPr>
        <w:fldChar w:fldCharType="end"/>
      </w:r>
    </w:p>
    <w:p w14:paraId="40BF5CB8" w14:textId="43F289E3" w:rsidR="0080675C" w:rsidRDefault="0080675C">
      <w:pPr>
        <w:pStyle w:val="TOC5"/>
        <w:rPr>
          <w:rFonts w:asciiTheme="minorHAnsi" w:eastAsiaTheme="minorEastAsia" w:hAnsiTheme="minorHAnsi" w:cstheme="minorBidi"/>
          <w:noProof/>
          <w:kern w:val="0"/>
          <w:sz w:val="22"/>
          <w:szCs w:val="22"/>
        </w:rPr>
      </w:pPr>
      <w:r>
        <w:rPr>
          <w:noProof/>
        </w:rPr>
        <w:t>28  Conditions that apply to grants</w:t>
      </w:r>
      <w:r>
        <w:rPr>
          <w:noProof/>
        </w:rPr>
        <w:tab/>
      </w:r>
      <w:r>
        <w:rPr>
          <w:noProof/>
        </w:rPr>
        <w:fldChar w:fldCharType="begin"/>
      </w:r>
      <w:r>
        <w:rPr>
          <w:noProof/>
        </w:rPr>
        <w:instrText xml:space="preserve"> PAGEREF _Toc97219085 \h </w:instrText>
      </w:r>
      <w:r>
        <w:rPr>
          <w:noProof/>
        </w:rPr>
      </w:r>
      <w:r>
        <w:rPr>
          <w:noProof/>
        </w:rPr>
        <w:fldChar w:fldCharType="separate"/>
      </w:r>
      <w:r>
        <w:rPr>
          <w:noProof/>
        </w:rPr>
        <w:t>13</w:t>
      </w:r>
      <w:r>
        <w:rPr>
          <w:noProof/>
        </w:rPr>
        <w:fldChar w:fldCharType="end"/>
      </w:r>
    </w:p>
    <w:p w14:paraId="0854DB16" w14:textId="380D0D1C" w:rsidR="0080675C" w:rsidRDefault="0080675C">
      <w:pPr>
        <w:pStyle w:val="TOC3"/>
        <w:rPr>
          <w:rFonts w:asciiTheme="minorHAnsi" w:eastAsiaTheme="minorEastAsia" w:hAnsiTheme="minorHAnsi" w:cstheme="minorBidi"/>
          <w:b w:val="0"/>
          <w:noProof/>
          <w:kern w:val="0"/>
          <w:szCs w:val="22"/>
        </w:rPr>
      </w:pPr>
      <w:r>
        <w:rPr>
          <w:noProof/>
        </w:rPr>
        <w:t>Division 5—Enabling Loading Program</w:t>
      </w:r>
      <w:r>
        <w:rPr>
          <w:noProof/>
        </w:rPr>
        <w:tab/>
      </w:r>
      <w:r>
        <w:rPr>
          <w:noProof/>
        </w:rPr>
        <w:fldChar w:fldCharType="begin"/>
      </w:r>
      <w:r>
        <w:rPr>
          <w:noProof/>
        </w:rPr>
        <w:instrText xml:space="preserve"> PAGEREF _Toc97219086 \h </w:instrText>
      </w:r>
      <w:r>
        <w:rPr>
          <w:noProof/>
        </w:rPr>
      </w:r>
      <w:r>
        <w:rPr>
          <w:noProof/>
        </w:rPr>
        <w:fldChar w:fldCharType="separate"/>
      </w:r>
      <w:r>
        <w:rPr>
          <w:noProof/>
        </w:rPr>
        <w:t>14</w:t>
      </w:r>
      <w:r>
        <w:rPr>
          <w:noProof/>
        </w:rPr>
        <w:fldChar w:fldCharType="end"/>
      </w:r>
    </w:p>
    <w:p w14:paraId="3A657F1C" w14:textId="7A1E4017" w:rsidR="0080675C" w:rsidRDefault="0080675C">
      <w:pPr>
        <w:pStyle w:val="TOC5"/>
        <w:rPr>
          <w:rFonts w:asciiTheme="minorHAnsi" w:eastAsiaTheme="minorEastAsia" w:hAnsiTheme="minorHAnsi" w:cstheme="minorBidi"/>
          <w:noProof/>
          <w:kern w:val="0"/>
          <w:sz w:val="22"/>
          <w:szCs w:val="22"/>
        </w:rPr>
      </w:pPr>
      <w:r>
        <w:rPr>
          <w:noProof/>
        </w:rPr>
        <w:t>29  Program objectives</w:t>
      </w:r>
      <w:r>
        <w:rPr>
          <w:noProof/>
        </w:rPr>
        <w:tab/>
      </w:r>
      <w:r>
        <w:rPr>
          <w:noProof/>
        </w:rPr>
        <w:fldChar w:fldCharType="begin"/>
      </w:r>
      <w:r>
        <w:rPr>
          <w:noProof/>
        </w:rPr>
        <w:instrText xml:space="preserve"> PAGEREF _Toc97219087 \h </w:instrText>
      </w:r>
      <w:r>
        <w:rPr>
          <w:noProof/>
        </w:rPr>
      </w:r>
      <w:r>
        <w:rPr>
          <w:noProof/>
        </w:rPr>
        <w:fldChar w:fldCharType="separate"/>
      </w:r>
      <w:r>
        <w:rPr>
          <w:noProof/>
        </w:rPr>
        <w:t>14</w:t>
      </w:r>
      <w:r>
        <w:rPr>
          <w:noProof/>
        </w:rPr>
        <w:fldChar w:fldCharType="end"/>
      </w:r>
    </w:p>
    <w:p w14:paraId="62CA1DC7" w14:textId="09618D8F" w:rsidR="0080675C" w:rsidRDefault="0080675C">
      <w:pPr>
        <w:pStyle w:val="TOC5"/>
        <w:rPr>
          <w:rFonts w:asciiTheme="minorHAnsi" w:eastAsiaTheme="minorEastAsia" w:hAnsiTheme="minorHAnsi" w:cstheme="minorBidi"/>
          <w:noProof/>
          <w:kern w:val="0"/>
          <w:sz w:val="22"/>
          <w:szCs w:val="22"/>
        </w:rPr>
      </w:pPr>
      <w:r>
        <w:rPr>
          <w:noProof/>
        </w:rPr>
        <w:t>30  Specified bodies corporate and extra conditions of eligibility</w:t>
      </w:r>
      <w:r>
        <w:rPr>
          <w:noProof/>
        </w:rPr>
        <w:tab/>
      </w:r>
      <w:r>
        <w:rPr>
          <w:noProof/>
        </w:rPr>
        <w:fldChar w:fldCharType="begin"/>
      </w:r>
      <w:r>
        <w:rPr>
          <w:noProof/>
        </w:rPr>
        <w:instrText xml:space="preserve"> PAGEREF _Toc97219088 \h </w:instrText>
      </w:r>
      <w:r>
        <w:rPr>
          <w:noProof/>
        </w:rPr>
      </w:r>
      <w:r>
        <w:rPr>
          <w:noProof/>
        </w:rPr>
        <w:fldChar w:fldCharType="separate"/>
      </w:r>
      <w:r>
        <w:rPr>
          <w:noProof/>
        </w:rPr>
        <w:t>14</w:t>
      </w:r>
      <w:r>
        <w:rPr>
          <w:noProof/>
        </w:rPr>
        <w:fldChar w:fldCharType="end"/>
      </w:r>
    </w:p>
    <w:p w14:paraId="7EE53581" w14:textId="308788F7" w:rsidR="0080675C" w:rsidRDefault="0080675C">
      <w:pPr>
        <w:pStyle w:val="TOC5"/>
        <w:rPr>
          <w:rFonts w:asciiTheme="minorHAnsi" w:eastAsiaTheme="minorEastAsia" w:hAnsiTheme="minorHAnsi" w:cstheme="minorBidi"/>
          <w:noProof/>
          <w:kern w:val="0"/>
          <w:sz w:val="22"/>
          <w:szCs w:val="22"/>
        </w:rPr>
      </w:pPr>
      <w:r>
        <w:rPr>
          <w:noProof/>
        </w:rPr>
        <w:t>31  Grants to be made in respect of a year</w:t>
      </w:r>
      <w:r>
        <w:rPr>
          <w:noProof/>
        </w:rPr>
        <w:tab/>
      </w:r>
      <w:r>
        <w:rPr>
          <w:noProof/>
        </w:rPr>
        <w:fldChar w:fldCharType="begin"/>
      </w:r>
      <w:r>
        <w:rPr>
          <w:noProof/>
        </w:rPr>
        <w:instrText xml:space="preserve"> PAGEREF _Toc97219089 \h </w:instrText>
      </w:r>
      <w:r>
        <w:rPr>
          <w:noProof/>
        </w:rPr>
      </w:r>
      <w:r>
        <w:rPr>
          <w:noProof/>
        </w:rPr>
        <w:fldChar w:fldCharType="separate"/>
      </w:r>
      <w:r>
        <w:rPr>
          <w:noProof/>
        </w:rPr>
        <w:t>14</w:t>
      </w:r>
      <w:r>
        <w:rPr>
          <w:noProof/>
        </w:rPr>
        <w:fldChar w:fldCharType="end"/>
      </w:r>
    </w:p>
    <w:p w14:paraId="3A428A61" w14:textId="1C0B8A63" w:rsidR="0080675C" w:rsidRDefault="0080675C">
      <w:pPr>
        <w:pStyle w:val="TOC5"/>
        <w:rPr>
          <w:rFonts w:asciiTheme="minorHAnsi" w:eastAsiaTheme="minorEastAsia" w:hAnsiTheme="minorHAnsi" w:cstheme="minorBidi"/>
          <w:noProof/>
          <w:kern w:val="0"/>
          <w:sz w:val="22"/>
          <w:szCs w:val="22"/>
        </w:rPr>
      </w:pPr>
      <w:r>
        <w:rPr>
          <w:noProof/>
        </w:rPr>
        <w:t>32  Indexation</w:t>
      </w:r>
      <w:r>
        <w:rPr>
          <w:noProof/>
        </w:rPr>
        <w:tab/>
      </w:r>
      <w:r>
        <w:rPr>
          <w:noProof/>
        </w:rPr>
        <w:fldChar w:fldCharType="begin"/>
      </w:r>
      <w:r>
        <w:rPr>
          <w:noProof/>
        </w:rPr>
        <w:instrText xml:space="preserve"> PAGEREF _Toc97219090 \h </w:instrText>
      </w:r>
      <w:r>
        <w:rPr>
          <w:noProof/>
        </w:rPr>
      </w:r>
      <w:r>
        <w:rPr>
          <w:noProof/>
        </w:rPr>
        <w:fldChar w:fldCharType="separate"/>
      </w:r>
      <w:r>
        <w:rPr>
          <w:noProof/>
        </w:rPr>
        <w:t>14</w:t>
      </w:r>
      <w:r>
        <w:rPr>
          <w:noProof/>
        </w:rPr>
        <w:fldChar w:fldCharType="end"/>
      </w:r>
    </w:p>
    <w:p w14:paraId="25C37019" w14:textId="08F0B828" w:rsidR="0080675C" w:rsidRDefault="0080675C">
      <w:pPr>
        <w:pStyle w:val="TOC5"/>
        <w:rPr>
          <w:rFonts w:asciiTheme="minorHAnsi" w:eastAsiaTheme="minorEastAsia" w:hAnsiTheme="minorHAnsi" w:cstheme="minorBidi"/>
          <w:noProof/>
          <w:kern w:val="0"/>
          <w:sz w:val="22"/>
          <w:szCs w:val="22"/>
        </w:rPr>
      </w:pPr>
      <w:r>
        <w:rPr>
          <w:noProof/>
        </w:rPr>
        <w:t>33  Method by which the amount of grants under the program are determined for a provider</w:t>
      </w:r>
      <w:r>
        <w:rPr>
          <w:noProof/>
        </w:rPr>
        <w:tab/>
      </w:r>
      <w:r>
        <w:rPr>
          <w:noProof/>
        </w:rPr>
        <w:fldChar w:fldCharType="begin"/>
      </w:r>
      <w:r>
        <w:rPr>
          <w:noProof/>
        </w:rPr>
        <w:instrText xml:space="preserve"> PAGEREF _Toc97219091 \h </w:instrText>
      </w:r>
      <w:r>
        <w:rPr>
          <w:noProof/>
        </w:rPr>
      </w:r>
      <w:r>
        <w:rPr>
          <w:noProof/>
        </w:rPr>
        <w:fldChar w:fldCharType="separate"/>
      </w:r>
      <w:r>
        <w:rPr>
          <w:noProof/>
        </w:rPr>
        <w:t>14</w:t>
      </w:r>
      <w:r>
        <w:rPr>
          <w:noProof/>
        </w:rPr>
        <w:fldChar w:fldCharType="end"/>
      </w:r>
    </w:p>
    <w:p w14:paraId="55B04626" w14:textId="0B273B07" w:rsidR="0080675C" w:rsidRDefault="0080675C">
      <w:pPr>
        <w:pStyle w:val="TOC5"/>
        <w:rPr>
          <w:rFonts w:asciiTheme="minorHAnsi" w:eastAsiaTheme="minorEastAsia" w:hAnsiTheme="minorHAnsi" w:cstheme="minorBidi"/>
          <w:noProof/>
          <w:kern w:val="0"/>
          <w:sz w:val="22"/>
          <w:szCs w:val="22"/>
        </w:rPr>
      </w:pPr>
      <w:r>
        <w:rPr>
          <w:noProof/>
        </w:rPr>
        <w:t>34  Conditions that apply to grants</w:t>
      </w:r>
      <w:r>
        <w:rPr>
          <w:noProof/>
        </w:rPr>
        <w:tab/>
      </w:r>
      <w:r>
        <w:rPr>
          <w:noProof/>
        </w:rPr>
        <w:fldChar w:fldCharType="begin"/>
      </w:r>
      <w:r>
        <w:rPr>
          <w:noProof/>
        </w:rPr>
        <w:instrText xml:space="preserve"> PAGEREF _Toc97219092 \h </w:instrText>
      </w:r>
      <w:r>
        <w:rPr>
          <w:noProof/>
        </w:rPr>
      </w:r>
      <w:r>
        <w:rPr>
          <w:noProof/>
        </w:rPr>
        <w:fldChar w:fldCharType="separate"/>
      </w:r>
      <w:r>
        <w:rPr>
          <w:noProof/>
        </w:rPr>
        <w:t>15</w:t>
      </w:r>
      <w:r>
        <w:rPr>
          <w:noProof/>
        </w:rPr>
        <w:fldChar w:fldCharType="end"/>
      </w:r>
    </w:p>
    <w:p w14:paraId="667FFC30" w14:textId="13F527B5" w:rsidR="0080675C" w:rsidRDefault="0080675C">
      <w:pPr>
        <w:pStyle w:val="TOC2"/>
        <w:rPr>
          <w:rFonts w:asciiTheme="minorHAnsi" w:eastAsiaTheme="minorEastAsia" w:hAnsiTheme="minorHAnsi" w:cstheme="minorBidi"/>
          <w:b w:val="0"/>
          <w:noProof/>
          <w:kern w:val="0"/>
          <w:sz w:val="22"/>
          <w:szCs w:val="22"/>
        </w:rPr>
      </w:pPr>
      <w:r>
        <w:rPr>
          <w:noProof/>
        </w:rPr>
        <w:lastRenderedPageBreak/>
        <w:t>Part 3—Programs that promote equality of opportunity in higher education—Disability Support Programs</w:t>
      </w:r>
      <w:r>
        <w:rPr>
          <w:noProof/>
        </w:rPr>
        <w:tab/>
      </w:r>
      <w:r>
        <w:rPr>
          <w:noProof/>
        </w:rPr>
        <w:fldChar w:fldCharType="begin"/>
      </w:r>
      <w:r>
        <w:rPr>
          <w:noProof/>
        </w:rPr>
        <w:instrText xml:space="preserve"> PAGEREF _Toc97219093 \h </w:instrText>
      </w:r>
      <w:r>
        <w:rPr>
          <w:noProof/>
        </w:rPr>
      </w:r>
      <w:r>
        <w:rPr>
          <w:noProof/>
        </w:rPr>
        <w:fldChar w:fldCharType="separate"/>
      </w:r>
      <w:r>
        <w:rPr>
          <w:noProof/>
        </w:rPr>
        <w:t>15</w:t>
      </w:r>
      <w:r>
        <w:rPr>
          <w:noProof/>
        </w:rPr>
        <w:fldChar w:fldCharType="end"/>
      </w:r>
    </w:p>
    <w:p w14:paraId="56FABC37" w14:textId="1F270D20" w:rsidR="0080675C" w:rsidRDefault="0080675C">
      <w:pPr>
        <w:pStyle w:val="TOC5"/>
        <w:rPr>
          <w:rFonts w:asciiTheme="minorHAnsi" w:eastAsiaTheme="minorEastAsia" w:hAnsiTheme="minorHAnsi" w:cstheme="minorBidi"/>
          <w:noProof/>
          <w:kern w:val="0"/>
          <w:sz w:val="22"/>
          <w:szCs w:val="22"/>
        </w:rPr>
      </w:pPr>
      <w:r>
        <w:rPr>
          <w:noProof/>
        </w:rPr>
        <w:t>35  Outline of this Part</w:t>
      </w:r>
      <w:r>
        <w:rPr>
          <w:noProof/>
        </w:rPr>
        <w:tab/>
      </w:r>
      <w:r>
        <w:rPr>
          <w:noProof/>
        </w:rPr>
        <w:fldChar w:fldCharType="begin"/>
      </w:r>
      <w:r>
        <w:rPr>
          <w:noProof/>
        </w:rPr>
        <w:instrText xml:space="preserve"> PAGEREF _Toc97219094 \h </w:instrText>
      </w:r>
      <w:r>
        <w:rPr>
          <w:noProof/>
        </w:rPr>
      </w:r>
      <w:r>
        <w:rPr>
          <w:noProof/>
        </w:rPr>
        <w:fldChar w:fldCharType="separate"/>
      </w:r>
      <w:r>
        <w:rPr>
          <w:noProof/>
        </w:rPr>
        <w:t>15</w:t>
      </w:r>
      <w:r>
        <w:rPr>
          <w:noProof/>
        </w:rPr>
        <w:fldChar w:fldCharType="end"/>
      </w:r>
    </w:p>
    <w:p w14:paraId="6C1370B4" w14:textId="2C3C56DD" w:rsidR="0080675C" w:rsidRDefault="0080675C">
      <w:pPr>
        <w:pStyle w:val="TOC3"/>
        <w:rPr>
          <w:rFonts w:asciiTheme="minorHAnsi" w:eastAsiaTheme="minorEastAsia" w:hAnsiTheme="minorHAnsi" w:cstheme="minorBidi"/>
          <w:b w:val="0"/>
          <w:noProof/>
          <w:kern w:val="0"/>
          <w:szCs w:val="22"/>
        </w:rPr>
      </w:pPr>
      <w:r>
        <w:rPr>
          <w:noProof/>
        </w:rPr>
        <w:t>Division 1—Disability Support Fund</w:t>
      </w:r>
      <w:r>
        <w:rPr>
          <w:noProof/>
        </w:rPr>
        <w:tab/>
      </w:r>
      <w:r>
        <w:rPr>
          <w:noProof/>
        </w:rPr>
        <w:fldChar w:fldCharType="begin"/>
      </w:r>
      <w:r>
        <w:rPr>
          <w:noProof/>
        </w:rPr>
        <w:instrText xml:space="preserve"> PAGEREF _Toc97219095 \h </w:instrText>
      </w:r>
      <w:r>
        <w:rPr>
          <w:noProof/>
        </w:rPr>
      </w:r>
      <w:r>
        <w:rPr>
          <w:noProof/>
        </w:rPr>
        <w:fldChar w:fldCharType="separate"/>
      </w:r>
      <w:r>
        <w:rPr>
          <w:noProof/>
        </w:rPr>
        <w:t>15</w:t>
      </w:r>
      <w:r>
        <w:rPr>
          <w:noProof/>
        </w:rPr>
        <w:fldChar w:fldCharType="end"/>
      </w:r>
    </w:p>
    <w:p w14:paraId="40D7AAB8" w14:textId="51CDF0C0" w:rsidR="0080675C" w:rsidRDefault="0080675C">
      <w:pPr>
        <w:pStyle w:val="TOC5"/>
        <w:rPr>
          <w:rFonts w:asciiTheme="minorHAnsi" w:eastAsiaTheme="minorEastAsia" w:hAnsiTheme="minorHAnsi" w:cstheme="minorBidi"/>
          <w:noProof/>
          <w:kern w:val="0"/>
          <w:sz w:val="22"/>
          <w:szCs w:val="22"/>
        </w:rPr>
      </w:pPr>
      <w:r>
        <w:rPr>
          <w:noProof/>
        </w:rPr>
        <w:t>36  Program objectives</w:t>
      </w:r>
      <w:r>
        <w:rPr>
          <w:noProof/>
        </w:rPr>
        <w:tab/>
      </w:r>
      <w:r>
        <w:rPr>
          <w:noProof/>
        </w:rPr>
        <w:fldChar w:fldCharType="begin"/>
      </w:r>
      <w:r>
        <w:rPr>
          <w:noProof/>
        </w:rPr>
        <w:instrText xml:space="preserve"> PAGEREF _Toc97219096 \h </w:instrText>
      </w:r>
      <w:r>
        <w:rPr>
          <w:noProof/>
        </w:rPr>
      </w:r>
      <w:r>
        <w:rPr>
          <w:noProof/>
        </w:rPr>
        <w:fldChar w:fldCharType="separate"/>
      </w:r>
      <w:r>
        <w:rPr>
          <w:noProof/>
        </w:rPr>
        <w:t>15</w:t>
      </w:r>
      <w:r>
        <w:rPr>
          <w:noProof/>
        </w:rPr>
        <w:fldChar w:fldCharType="end"/>
      </w:r>
    </w:p>
    <w:p w14:paraId="2CBD1C1A" w14:textId="00766037" w:rsidR="0080675C" w:rsidRDefault="0080675C">
      <w:pPr>
        <w:pStyle w:val="TOC5"/>
        <w:rPr>
          <w:rFonts w:asciiTheme="minorHAnsi" w:eastAsiaTheme="minorEastAsia" w:hAnsiTheme="minorHAnsi" w:cstheme="minorBidi"/>
          <w:noProof/>
          <w:kern w:val="0"/>
          <w:sz w:val="22"/>
          <w:szCs w:val="22"/>
        </w:rPr>
      </w:pPr>
      <w:r>
        <w:rPr>
          <w:noProof/>
        </w:rPr>
        <w:t>37  Specified bodies corporate and extra conditions of eligibility</w:t>
      </w:r>
      <w:r>
        <w:rPr>
          <w:noProof/>
        </w:rPr>
        <w:tab/>
      </w:r>
      <w:r>
        <w:rPr>
          <w:noProof/>
        </w:rPr>
        <w:fldChar w:fldCharType="begin"/>
      </w:r>
      <w:r>
        <w:rPr>
          <w:noProof/>
        </w:rPr>
        <w:instrText xml:space="preserve"> PAGEREF _Toc97219097 \h </w:instrText>
      </w:r>
      <w:r>
        <w:rPr>
          <w:noProof/>
        </w:rPr>
      </w:r>
      <w:r>
        <w:rPr>
          <w:noProof/>
        </w:rPr>
        <w:fldChar w:fldCharType="separate"/>
      </w:r>
      <w:r>
        <w:rPr>
          <w:noProof/>
        </w:rPr>
        <w:t>16</w:t>
      </w:r>
      <w:r>
        <w:rPr>
          <w:noProof/>
        </w:rPr>
        <w:fldChar w:fldCharType="end"/>
      </w:r>
    </w:p>
    <w:p w14:paraId="6DEBE151" w14:textId="495848F4" w:rsidR="0080675C" w:rsidRDefault="0080675C">
      <w:pPr>
        <w:pStyle w:val="TOC5"/>
        <w:rPr>
          <w:rFonts w:asciiTheme="minorHAnsi" w:eastAsiaTheme="minorEastAsia" w:hAnsiTheme="minorHAnsi" w:cstheme="minorBidi"/>
          <w:noProof/>
          <w:kern w:val="0"/>
          <w:sz w:val="22"/>
          <w:szCs w:val="22"/>
        </w:rPr>
      </w:pPr>
      <w:r>
        <w:rPr>
          <w:noProof/>
        </w:rPr>
        <w:t>38  Grants to be made in respect of a year</w:t>
      </w:r>
      <w:r>
        <w:rPr>
          <w:noProof/>
        </w:rPr>
        <w:tab/>
      </w:r>
      <w:r>
        <w:rPr>
          <w:noProof/>
        </w:rPr>
        <w:fldChar w:fldCharType="begin"/>
      </w:r>
      <w:r>
        <w:rPr>
          <w:noProof/>
        </w:rPr>
        <w:instrText xml:space="preserve"> PAGEREF _Toc97219098 \h </w:instrText>
      </w:r>
      <w:r>
        <w:rPr>
          <w:noProof/>
        </w:rPr>
      </w:r>
      <w:r>
        <w:rPr>
          <w:noProof/>
        </w:rPr>
        <w:fldChar w:fldCharType="separate"/>
      </w:r>
      <w:r>
        <w:rPr>
          <w:noProof/>
        </w:rPr>
        <w:t>16</w:t>
      </w:r>
      <w:r>
        <w:rPr>
          <w:noProof/>
        </w:rPr>
        <w:fldChar w:fldCharType="end"/>
      </w:r>
    </w:p>
    <w:p w14:paraId="0D2FD265" w14:textId="257C18A3" w:rsidR="0080675C" w:rsidRDefault="0080675C">
      <w:pPr>
        <w:pStyle w:val="TOC5"/>
        <w:rPr>
          <w:rFonts w:asciiTheme="minorHAnsi" w:eastAsiaTheme="minorEastAsia" w:hAnsiTheme="minorHAnsi" w:cstheme="minorBidi"/>
          <w:noProof/>
          <w:kern w:val="0"/>
          <w:sz w:val="22"/>
          <w:szCs w:val="22"/>
        </w:rPr>
      </w:pPr>
      <w:r>
        <w:rPr>
          <w:noProof/>
        </w:rPr>
        <w:t>39  Method by which the amount of grants under the program are determined for a provider</w:t>
      </w:r>
      <w:r>
        <w:rPr>
          <w:noProof/>
        </w:rPr>
        <w:tab/>
      </w:r>
      <w:r>
        <w:rPr>
          <w:noProof/>
        </w:rPr>
        <w:fldChar w:fldCharType="begin"/>
      </w:r>
      <w:r>
        <w:rPr>
          <w:noProof/>
        </w:rPr>
        <w:instrText xml:space="preserve"> PAGEREF _Toc97219099 \h </w:instrText>
      </w:r>
      <w:r>
        <w:rPr>
          <w:noProof/>
        </w:rPr>
      </w:r>
      <w:r>
        <w:rPr>
          <w:noProof/>
        </w:rPr>
        <w:fldChar w:fldCharType="separate"/>
      </w:r>
      <w:r>
        <w:rPr>
          <w:noProof/>
        </w:rPr>
        <w:t>16</w:t>
      </w:r>
      <w:r>
        <w:rPr>
          <w:noProof/>
        </w:rPr>
        <w:fldChar w:fldCharType="end"/>
      </w:r>
    </w:p>
    <w:p w14:paraId="7EA72ACE" w14:textId="1309AAC0" w:rsidR="0080675C" w:rsidRDefault="0080675C">
      <w:pPr>
        <w:pStyle w:val="TOC5"/>
        <w:rPr>
          <w:rFonts w:asciiTheme="minorHAnsi" w:eastAsiaTheme="minorEastAsia" w:hAnsiTheme="minorHAnsi" w:cstheme="minorBidi"/>
          <w:noProof/>
          <w:kern w:val="0"/>
          <w:sz w:val="22"/>
          <w:szCs w:val="22"/>
        </w:rPr>
      </w:pPr>
      <w:r>
        <w:rPr>
          <w:noProof/>
        </w:rPr>
        <w:t>41  Conditions that apply to grants</w:t>
      </w:r>
      <w:r>
        <w:rPr>
          <w:noProof/>
        </w:rPr>
        <w:tab/>
      </w:r>
      <w:r>
        <w:rPr>
          <w:noProof/>
        </w:rPr>
        <w:fldChar w:fldCharType="begin"/>
      </w:r>
      <w:r>
        <w:rPr>
          <w:noProof/>
        </w:rPr>
        <w:instrText xml:space="preserve"> PAGEREF _Toc97219100 \h </w:instrText>
      </w:r>
      <w:r>
        <w:rPr>
          <w:noProof/>
        </w:rPr>
      </w:r>
      <w:r>
        <w:rPr>
          <w:noProof/>
        </w:rPr>
        <w:fldChar w:fldCharType="separate"/>
      </w:r>
      <w:r>
        <w:rPr>
          <w:noProof/>
        </w:rPr>
        <w:t>18</w:t>
      </w:r>
      <w:r>
        <w:rPr>
          <w:noProof/>
        </w:rPr>
        <w:fldChar w:fldCharType="end"/>
      </w:r>
    </w:p>
    <w:p w14:paraId="6E2210ED" w14:textId="6BDF8BC1" w:rsidR="0080675C" w:rsidRDefault="0080675C">
      <w:pPr>
        <w:pStyle w:val="TOC3"/>
        <w:rPr>
          <w:rFonts w:asciiTheme="minorHAnsi" w:eastAsiaTheme="minorEastAsia" w:hAnsiTheme="minorHAnsi" w:cstheme="minorBidi"/>
          <w:b w:val="0"/>
          <w:noProof/>
          <w:kern w:val="0"/>
          <w:szCs w:val="22"/>
        </w:rPr>
      </w:pPr>
      <w:r>
        <w:rPr>
          <w:noProof/>
        </w:rPr>
        <w:t>Division 2—Australian Disability Clearinghouse on Education and Training</w:t>
      </w:r>
      <w:r>
        <w:rPr>
          <w:noProof/>
        </w:rPr>
        <w:tab/>
      </w:r>
      <w:r>
        <w:rPr>
          <w:noProof/>
        </w:rPr>
        <w:fldChar w:fldCharType="begin"/>
      </w:r>
      <w:r>
        <w:rPr>
          <w:noProof/>
        </w:rPr>
        <w:instrText xml:space="preserve"> PAGEREF _Toc97219101 \h </w:instrText>
      </w:r>
      <w:r>
        <w:rPr>
          <w:noProof/>
        </w:rPr>
      </w:r>
      <w:r>
        <w:rPr>
          <w:noProof/>
        </w:rPr>
        <w:fldChar w:fldCharType="separate"/>
      </w:r>
      <w:r>
        <w:rPr>
          <w:noProof/>
        </w:rPr>
        <w:t>19</w:t>
      </w:r>
      <w:r>
        <w:rPr>
          <w:noProof/>
        </w:rPr>
        <w:fldChar w:fldCharType="end"/>
      </w:r>
    </w:p>
    <w:p w14:paraId="2BF04A1C" w14:textId="3107FBD2" w:rsidR="0080675C" w:rsidRDefault="0080675C">
      <w:pPr>
        <w:pStyle w:val="TOC5"/>
        <w:rPr>
          <w:rFonts w:asciiTheme="minorHAnsi" w:eastAsiaTheme="minorEastAsia" w:hAnsiTheme="minorHAnsi" w:cstheme="minorBidi"/>
          <w:noProof/>
          <w:kern w:val="0"/>
          <w:sz w:val="22"/>
          <w:szCs w:val="22"/>
        </w:rPr>
      </w:pPr>
      <w:r>
        <w:rPr>
          <w:noProof/>
        </w:rPr>
        <w:t>42  Program objectives</w:t>
      </w:r>
      <w:r>
        <w:rPr>
          <w:noProof/>
        </w:rPr>
        <w:tab/>
      </w:r>
      <w:r>
        <w:rPr>
          <w:noProof/>
        </w:rPr>
        <w:fldChar w:fldCharType="begin"/>
      </w:r>
      <w:r>
        <w:rPr>
          <w:noProof/>
        </w:rPr>
        <w:instrText xml:space="preserve"> PAGEREF _Toc97219102 \h </w:instrText>
      </w:r>
      <w:r>
        <w:rPr>
          <w:noProof/>
        </w:rPr>
      </w:r>
      <w:r>
        <w:rPr>
          <w:noProof/>
        </w:rPr>
        <w:fldChar w:fldCharType="separate"/>
      </w:r>
      <w:r>
        <w:rPr>
          <w:noProof/>
        </w:rPr>
        <w:t>19</w:t>
      </w:r>
      <w:r>
        <w:rPr>
          <w:noProof/>
        </w:rPr>
        <w:fldChar w:fldCharType="end"/>
      </w:r>
    </w:p>
    <w:p w14:paraId="3C57F14F" w14:textId="51236551" w:rsidR="0080675C" w:rsidRDefault="0080675C">
      <w:pPr>
        <w:pStyle w:val="TOC5"/>
        <w:rPr>
          <w:rFonts w:asciiTheme="minorHAnsi" w:eastAsiaTheme="minorEastAsia" w:hAnsiTheme="minorHAnsi" w:cstheme="minorBidi"/>
          <w:noProof/>
          <w:kern w:val="0"/>
          <w:sz w:val="22"/>
          <w:szCs w:val="22"/>
        </w:rPr>
      </w:pPr>
      <w:r>
        <w:rPr>
          <w:noProof/>
        </w:rPr>
        <w:t>43  Specified bodies corporate and extra conditions of eligibility</w:t>
      </w:r>
      <w:r>
        <w:rPr>
          <w:noProof/>
        </w:rPr>
        <w:tab/>
      </w:r>
      <w:r>
        <w:rPr>
          <w:noProof/>
        </w:rPr>
        <w:fldChar w:fldCharType="begin"/>
      </w:r>
      <w:r>
        <w:rPr>
          <w:noProof/>
        </w:rPr>
        <w:instrText xml:space="preserve"> PAGEREF _Toc97219103 \h </w:instrText>
      </w:r>
      <w:r>
        <w:rPr>
          <w:noProof/>
        </w:rPr>
      </w:r>
      <w:r>
        <w:rPr>
          <w:noProof/>
        </w:rPr>
        <w:fldChar w:fldCharType="separate"/>
      </w:r>
      <w:r>
        <w:rPr>
          <w:noProof/>
        </w:rPr>
        <w:t>19</w:t>
      </w:r>
      <w:r>
        <w:rPr>
          <w:noProof/>
        </w:rPr>
        <w:fldChar w:fldCharType="end"/>
      </w:r>
    </w:p>
    <w:p w14:paraId="14D13513" w14:textId="6E7611F3" w:rsidR="0080675C" w:rsidRDefault="0080675C">
      <w:pPr>
        <w:pStyle w:val="TOC5"/>
        <w:rPr>
          <w:rFonts w:asciiTheme="minorHAnsi" w:eastAsiaTheme="minorEastAsia" w:hAnsiTheme="minorHAnsi" w:cstheme="minorBidi"/>
          <w:noProof/>
          <w:kern w:val="0"/>
          <w:sz w:val="22"/>
          <w:szCs w:val="22"/>
        </w:rPr>
      </w:pPr>
      <w:r>
        <w:rPr>
          <w:noProof/>
        </w:rPr>
        <w:t>44  Grants to be made in respect of a year</w:t>
      </w:r>
      <w:r>
        <w:rPr>
          <w:noProof/>
        </w:rPr>
        <w:tab/>
      </w:r>
      <w:r>
        <w:rPr>
          <w:noProof/>
        </w:rPr>
        <w:fldChar w:fldCharType="begin"/>
      </w:r>
      <w:r>
        <w:rPr>
          <w:noProof/>
        </w:rPr>
        <w:instrText xml:space="preserve"> PAGEREF _Toc97219104 \h </w:instrText>
      </w:r>
      <w:r>
        <w:rPr>
          <w:noProof/>
        </w:rPr>
      </w:r>
      <w:r>
        <w:rPr>
          <w:noProof/>
        </w:rPr>
        <w:fldChar w:fldCharType="separate"/>
      </w:r>
      <w:r>
        <w:rPr>
          <w:noProof/>
        </w:rPr>
        <w:t>19</w:t>
      </w:r>
      <w:r>
        <w:rPr>
          <w:noProof/>
        </w:rPr>
        <w:fldChar w:fldCharType="end"/>
      </w:r>
    </w:p>
    <w:p w14:paraId="38EDD76B" w14:textId="2873A2D3" w:rsidR="0080675C" w:rsidRDefault="0080675C">
      <w:pPr>
        <w:pStyle w:val="TOC5"/>
        <w:rPr>
          <w:rFonts w:asciiTheme="minorHAnsi" w:eastAsiaTheme="minorEastAsia" w:hAnsiTheme="minorHAnsi" w:cstheme="minorBidi"/>
          <w:noProof/>
          <w:kern w:val="0"/>
          <w:sz w:val="22"/>
          <w:szCs w:val="22"/>
        </w:rPr>
      </w:pPr>
      <w:r>
        <w:rPr>
          <w:noProof/>
        </w:rPr>
        <w:t>45  Method by which the amount of grants under the program are determined and applicable conditions of grant</w:t>
      </w:r>
      <w:r>
        <w:rPr>
          <w:noProof/>
        </w:rPr>
        <w:tab/>
      </w:r>
      <w:r>
        <w:rPr>
          <w:noProof/>
        </w:rPr>
        <w:fldChar w:fldCharType="begin"/>
      </w:r>
      <w:r>
        <w:rPr>
          <w:noProof/>
        </w:rPr>
        <w:instrText xml:space="preserve"> PAGEREF _Toc97219105 \h </w:instrText>
      </w:r>
      <w:r>
        <w:rPr>
          <w:noProof/>
        </w:rPr>
      </w:r>
      <w:r>
        <w:rPr>
          <w:noProof/>
        </w:rPr>
        <w:fldChar w:fldCharType="separate"/>
      </w:r>
      <w:r>
        <w:rPr>
          <w:noProof/>
        </w:rPr>
        <w:t>19</w:t>
      </w:r>
      <w:r>
        <w:rPr>
          <w:noProof/>
        </w:rPr>
        <w:fldChar w:fldCharType="end"/>
      </w:r>
    </w:p>
    <w:p w14:paraId="176E0295" w14:textId="1D790FB5" w:rsidR="0080675C" w:rsidRDefault="0080675C">
      <w:pPr>
        <w:pStyle w:val="TOC2"/>
        <w:rPr>
          <w:rFonts w:asciiTheme="minorHAnsi" w:eastAsiaTheme="minorEastAsia" w:hAnsiTheme="minorHAnsi" w:cstheme="minorBidi"/>
          <w:b w:val="0"/>
          <w:noProof/>
          <w:kern w:val="0"/>
          <w:sz w:val="22"/>
          <w:szCs w:val="22"/>
        </w:rPr>
      </w:pPr>
      <w:r>
        <w:rPr>
          <w:noProof/>
        </w:rPr>
        <w:t xml:space="preserve">Part 4—Programs that promote equality of opportunity in higher education—Women in STEM </w:t>
      </w:r>
      <w:r w:rsidRPr="00B1499F">
        <w:rPr>
          <w:rFonts w:cs="Arial"/>
          <w:noProof/>
        </w:rPr>
        <w:t>Cadetships and Advanced Apprenticeships Program</w:t>
      </w:r>
      <w:r>
        <w:rPr>
          <w:noProof/>
        </w:rPr>
        <w:tab/>
      </w:r>
      <w:r>
        <w:rPr>
          <w:noProof/>
        </w:rPr>
        <w:fldChar w:fldCharType="begin"/>
      </w:r>
      <w:r>
        <w:rPr>
          <w:noProof/>
        </w:rPr>
        <w:instrText xml:space="preserve"> PAGEREF _Toc97219106 \h </w:instrText>
      </w:r>
      <w:r>
        <w:rPr>
          <w:noProof/>
        </w:rPr>
      </w:r>
      <w:r>
        <w:rPr>
          <w:noProof/>
        </w:rPr>
        <w:fldChar w:fldCharType="separate"/>
      </w:r>
      <w:r>
        <w:rPr>
          <w:noProof/>
        </w:rPr>
        <w:t>20</w:t>
      </w:r>
      <w:r>
        <w:rPr>
          <w:noProof/>
        </w:rPr>
        <w:fldChar w:fldCharType="end"/>
      </w:r>
    </w:p>
    <w:p w14:paraId="7265D861" w14:textId="29DF4AAF" w:rsidR="0080675C" w:rsidRDefault="0080675C">
      <w:pPr>
        <w:pStyle w:val="TOC5"/>
        <w:rPr>
          <w:rFonts w:asciiTheme="minorHAnsi" w:eastAsiaTheme="minorEastAsia" w:hAnsiTheme="minorHAnsi" w:cstheme="minorBidi"/>
          <w:noProof/>
          <w:kern w:val="0"/>
          <w:sz w:val="22"/>
          <w:szCs w:val="22"/>
        </w:rPr>
      </w:pPr>
      <w:r>
        <w:rPr>
          <w:noProof/>
        </w:rPr>
        <w:t>46  Program objectives</w:t>
      </w:r>
      <w:r>
        <w:rPr>
          <w:noProof/>
        </w:rPr>
        <w:tab/>
      </w:r>
      <w:r>
        <w:rPr>
          <w:noProof/>
        </w:rPr>
        <w:fldChar w:fldCharType="begin"/>
      </w:r>
      <w:r>
        <w:rPr>
          <w:noProof/>
        </w:rPr>
        <w:instrText xml:space="preserve"> PAGEREF _Toc97219107 \h </w:instrText>
      </w:r>
      <w:r>
        <w:rPr>
          <w:noProof/>
        </w:rPr>
      </w:r>
      <w:r>
        <w:rPr>
          <w:noProof/>
        </w:rPr>
        <w:fldChar w:fldCharType="separate"/>
      </w:r>
      <w:r>
        <w:rPr>
          <w:noProof/>
        </w:rPr>
        <w:t>20</w:t>
      </w:r>
      <w:r>
        <w:rPr>
          <w:noProof/>
        </w:rPr>
        <w:fldChar w:fldCharType="end"/>
      </w:r>
    </w:p>
    <w:p w14:paraId="482B01AA" w14:textId="3D15969D" w:rsidR="0080675C" w:rsidRDefault="0080675C">
      <w:pPr>
        <w:pStyle w:val="TOC5"/>
        <w:rPr>
          <w:rFonts w:asciiTheme="minorHAnsi" w:eastAsiaTheme="minorEastAsia" w:hAnsiTheme="minorHAnsi" w:cstheme="minorBidi"/>
          <w:noProof/>
          <w:kern w:val="0"/>
          <w:sz w:val="22"/>
          <w:szCs w:val="22"/>
        </w:rPr>
      </w:pPr>
      <w:r>
        <w:rPr>
          <w:noProof/>
        </w:rPr>
        <w:t>47  Specified bodies corporate and extra conditions of eligibility</w:t>
      </w:r>
      <w:r>
        <w:rPr>
          <w:noProof/>
        </w:rPr>
        <w:tab/>
      </w:r>
      <w:r>
        <w:rPr>
          <w:noProof/>
        </w:rPr>
        <w:fldChar w:fldCharType="begin"/>
      </w:r>
      <w:r>
        <w:rPr>
          <w:noProof/>
        </w:rPr>
        <w:instrText xml:space="preserve"> PAGEREF _Toc97219108 \h </w:instrText>
      </w:r>
      <w:r>
        <w:rPr>
          <w:noProof/>
        </w:rPr>
      </w:r>
      <w:r>
        <w:rPr>
          <w:noProof/>
        </w:rPr>
        <w:fldChar w:fldCharType="separate"/>
      </w:r>
      <w:r>
        <w:rPr>
          <w:noProof/>
        </w:rPr>
        <w:t>20</w:t>
      </w:r>
      <w:r>
        <w:rPr>
          <w:noProof/>
        </w:rPr>
        <w:fldChar w:fldCharType="end"/>
      </w:r>
    </w:p>
    <w:p w14:paraId="34EBBD7C" w14:textId="7A8F8A39" w:rsidR="0080675C" w:rsidRDefault="0080675C">
      <w:pPr>
        <w:pStyle w:val="TOC5"/>
        <w:rPr>
          <w:rFonts w:asciiTheme="minorHAnsi" w:eastAsiaTheme="minorEastAsia" w:hAnsiTheme="minorHAnsi" w:cstheme="minorBidi"/>
          <w:noProof/>
          <w:kern w:val="0"/>
          <w:sz w:val="22"/>
          <w:szCs w:val="22"/>
        </w:rPr>
      </w:pPr>
      <w:r>
        <w:rPr>
          <w:noProof/>
        </w:rPr>
        <w:t>48  Grant distribution</w:t>
      </w:r>
      <w:r>
        <w:rPr>
          <w:noProof/>
        </w:rPr>
        <w:tab/>
      </w:r>
      <w:r>
        <w:rPr>
          <w:noProof/>
        </w:rPr>
        <w:fldChar w:fldCharType="begin"/>
      </w:r>
      <w:r>
        <w:rPr>
          <w:noProof/>
        </w:rPr>
        <w:instrText xml:space="preserve"> PAGEREF _Toc97219109 \h </w:instrText>
      </w:r>
      <w:r>
        <w:rPr>
          <w:noProof/>
        </w:rPr>
      </w:r>
      <w:r>
        <w:rPr>
          <w:noProof/>
        </w:rPr>
        <w:fldChar w:fldCharType="separate"/>
      </w:r>
      <w:r>
        <w:rPr>
          <w:noProof/>
        </w:rPr>
        <w:t>21</w:t>
      </w:r>
      <w:r>
        <w:rPr>
          <w:noProof/>
        </w:rPr>
        <w:fldChar w:fldCharType="end"/>
      </w:r>
    </w:p>
    <w:p w14:paraId="52D11902" w14:textId="2C293022" w:rsidR="0080675C" w:rsidRDefault="0080675C">
      <w:pPr>
        <w:pStyle w:val="TOC5"/>
        <w:rPr>
          <w:rFonts w:asciiTheme="minorHAnsi" w:eastAsiaTheme="minorEastAsia" w:hAnsiTheme="minorHAnsi" w:cstheme="minorBidi"/>
          <w:noProof/>
          <w:kern w:val="0"/>
          <w:sz w:val="22"/>
          <w:szCs w:val="22"/>
        </w:rPr>
      </w:pPr>
      <w:r>
        <w:rPr>
          <w:noProof/>
        </w:rPr>
        <w:t>49  Employer reserved places</w:t>
      </w:r>
      <w:r>
        <w:rPr>
          <w:noProof/>
        </w:rPr>
        <w:tab/>
      </w:r>
      <w:r>
        <w:rPr>
          <w:noProof/>
        </w:rPr>
        <w:fldChar w:fldCharType="begin"/>
      </w:r>
      <w:r>
        <w:rPr>
          <w:noProof/>
        </w:rPr>
        <w:instrText xml:space="preserve"> PAGEREF _Toc97219110 \h </w:instrText>
      </w:r>
      <w:r>
        <w:rPr>
          <w:noProof/>
        </w:rPr>
      </w:r>
      <w:r>
        <w:rPr>
          <w:noProof/>
        </w:rPr>
        <w:fldChar w:fldCharType="separate"/>
      </w:r>
      <w:r>
        <w:rPr>
          <w:noProof/>
        </w:rPr>
        <w:t>21</w:t>
      </w:r>
      <w:r>
        <w:rPr>
          <w:noProof/>
        </w:rPr>
        <w:fldChar w:fldCharType="end"/>
      </w:r>
    </w:p>
    <w:p w14:paraId="3AB94F33" w14:textId="40351E04" w:rsidR="0080675C" w:rsidRDefault="0080675C">
      <w:pPr>
        <w:pStyle w:val="TOC5"/>
        <w:rPr>
          <w:rFonts w:asciiTheme="minorHAnsi" w:eastAsiaTheme="minorEastAsia" w:hAnsiTheme="minorHAnsi" w:cstheme="minorBidi"/>
          <w:noProof/>
          <w:kern w:val="0"/>
          <w:sz w:val="22"/>
          <w:szCs w:val="22"/>
        </w:rPr>
      </w:pPr>
      <w:r>
        <w:rPr>
          <w:noProof/>
        </w:rPr>
        <w:t>50  Method by which the amount of grants under the program are determined</w:t>
      </w:r>
      <w:r>
        <w:rPr>
          <w:noProof/>
        </w:rPr>
        <w:tab/>
      </w:r>
      <w:r>
        <w:rPr>
          <w:noProof/>
        </w:rPr>
        <w:fldChar w:fldCharType="begin"/>
      </w:r>
      <w:r>
        <w:rPr>
          <w:noProof/>
        </w:rPr>
        <w:instrText xml:space="preserve"> PAGEREF _Toc97219111 \h </w:instrText>
      </w:r>
      <w:r>
        <w:rPr>
          <w:noProof/>
        </w:rPr>
      </w:r>
      <w:r>
        <w:rPr>
          <w:noProof/>
        </w:rPr>
        <w:fldChar w:fldCharType="separate"/>
      </w:r>
      <w:r>
        <w:rPr>
          <w:noProof/>
        </w:rPr>
        <w:t>21</w:t>
      </w:r>
      <w:r>
        <w:rPr>
          <w:noProof/>
        </w:rPr>
        <w:fldChar w:fldCharType="end"/>
      </w:r>
    </w:p>
    <w:p w14:paraId="72201976" w14:textId="063A2D11" w:rsidR="0080675C" w:rsidRDefault="0080675C">
      <w:pPr>
        <w:pStyle w:val="TOC5"/>
        <w:rPr>
          <w:rFonts w:asciiTheme="minorHAnsi" w:eastAsiaTheme="minorEastAsia" w:hAnsiTheme="minorHAnsi" w:cstheme="minorBidi"/>
          <w:noProof/>
          <w:kern w:val="0"/>
          <w:sz w:val="22"/>
          <w:szCs w:val="22"/>
        </w:rPr>
      </w:pPr>
      <w:r>
        <w:rPr>
          <w:noProof/>
        </w:rPr>
        <w:t>51  Conditions that apply to grants for providers</w:t>
      </w:r>
      <w:r>
        <w:rPr>
          <w:noProof/>
        </w:rPr>
        <w:tab/>
      </w:r>
      <w:r>
        <w:rPr>
          <w:noProof/>
        </w:rPr>
        <w:fldChar w:fldCharType="begin"/>
      </w:r>
      <w:r>
        <w:rPr>
          <w:noProof/>
        </w:rPr>
        <w:instrText xml:space="preserve"> PAGEREF _Toc97219112 \h </w:instrText>
      </w:r>
      <w:r>
        <w:rPr>
          <w:noProof/>
        </w:rPr>
      </w:r>
      <w:r>
        <w:rPr>
          <w:noProof/>
        </w:rPr>
        <w:fldChar w:fldCharType="separate"/>
      </w:r>
      <w:r>
        <w:rPr>
          <w:noProof/>
        </w:rPr>
        <w:t>21</w:t>
      </w:r>
      <w:r>
        <w:rPr>
          <w:noProof/>
        </w:rPr>
        <w:fldChar w:fldCharType="end"/>
      </w:r>
    </w:p>
    <w:p w14:paraId="547DBE13" w14:textId="583D1267" w:rsidR="0080675C" w:rsidRDefault="0080675C">
      <w:pPr>
        <w:pStyle w:val="TOC5"/>
        <w:rPr>
          <w:rFonts w:asciiTheme="minorHAnsi" w:eastAsiaTheme="minorEastAsia" w:hAnsiTheme="minorHAnsi" w:cstheme="minorBidi"/>
          <w:noProof/>
          <w:kern w:val="0"/>
          <w:sz w:val="22"/>
          <w:szCs w:val="22"/>
        </w:rPr>
      </w:pPr>
      <w:r>
        <w:rPr>
          <w:noProof/>
        </w:rPr>
        <w:t>52  Conditions that apply to grants for Women in STEM employers</w:t>
      </w:r>
      <w:r>
        <w:rPr>
          <w:noProof/>
        </w:rPr>
        <w:tab/>
      </w:r>
      <w:r>
        <w:rPr>
          <w:noProof/>
        </w:rPr>
        <w:fldChar w:fldCharType="begin"/>
      </w:r>
      <w:r>
        <w:rPr>
          <w:noProof/>
        </w:rPr>
        <w:instrText xml:space="preserve"> PAGEREF _Toc97219113 \h </w:instrText>
      </w:r>
      <w:r>
        <w:rPr>
          <w:noProof/>
        </w:rPr>
      </w:r>
      <w:r>
        <w:rPr>
          <w:noProof/>
        </w:rPr>
        <w:fldChar w:fldCharType="separate"/>
      </w:r>
      <w:r>
        <w:rPr>
          <w:noProof/>
        </w:rPr>
        <w:t>23</w:t>
      </w:r>
      <w:r>
        <w:rPr>
          <w:noProof/>
        </w:rPr>
        <w:fldChar w:fldCharType="end"/>
      </w:r>
    </w:p>
    <w:p w14:paraId="76F1C2A1" w14:textId="08F6F3F7" w:rsidR="0080675C" w:rsidRDefault="0080675C">
      <w:pPr>
        <w:pStyle w:val="TOC2"/>
        <w:rPr>
          <w:rFonts w:asciiTheme="minorHAnsi" w:eastAsiaTheme="minorEastAsia" w:hAnsiTheme="minorHAnsi" w:cstheme="minorBidi"/>
          <w:b w:val="0"/>
          <w:noProof/>
          <w:kern w:val="0"/>
          <w:sz w:val="22"/>
          <w:szCs w:val="22"/>
        </w:rPr>
      </w:pPr>
      <w:r>
        <w:rPr>
          <w:noProof/>
        </w:rPr>
        <w:t>Part 5—Specification of National Institutes</w:t>
      </w:r>
      <w:r>
        <w:rPr>
          <w:noProof/>
        </w:rPr>
        <w:tab/>
      </w:r>
      <w:r>
        <w:rPr>
          <w:noProof/>
        </w:rPr>
        <w:fldChar w:fldCharType="begin"/>
      </w:r>
      <w:r>
        <w:rPr>
          <w:noProof/>
        </w:rPr>
        <w:instrText xml:space="preserve"> PAGEREF _Toc97219114 \h </w:instrText>
      </w:r>
      <w:r>
        <w:rPr>
          <w:noProof/>
        </w:rPr>
      </w:r>
      <w:r>
        <w:rPr>
          <w:noProof/>
        </w:rPr>
        <w:fldChar w:fldCharType="separate"/>
      </w:r>
      <w:r>
        <w:rPr>
          <w:noProof/>
        </w:rPr>
        <w:t>24</w:t>
      </w:r>
      <w:r>
        <w:rPr>
          <w:noProof/>
        </w:rPr>
        <w:fldChar w:fldCharType="end"/>
      </w:r>
    </w:p>
    <w:p w14:paraId="33C491A0" w14:textId="420A7D4E" w:rsidR="0080675C" w:rsidRDefault="0080675C">
      <w:pPr>
        <w:pStyle w:val="TOC5"/>
        <w:rPr>
          <w:rFonts w:asciiTheme="minorHAnsi" w:eastAsiaTheme="minorEastAsia" w:hAnsiTheme="minorHAnsi" w:cstheme="minorBidi"/>
          <w:noProof/>
          <w:kern w:val="0"/>
          <w:sz w:val="22"/>
          <w:szCs w:val="22"/>
        </w:rPr>
      </w:pPr>
      <w:r>
        <w:rPr>
          <w:noProof/>
        </w:rPr>
        <w:t>53  National institutes</w:t>
      </w:r>
      <w:r>
        <w:rPr>
          <w:noProof/>
        </w:rPr>
        <w:tab/>
      </w:r>
      <w:r>
        <w:rPr>
          <w:noProof/>
        </w:rPr>
        <w:fldChar w:fldCharType="begin"/>
      </w:r>
      <w:r>
        <w:rPr>
          <w:noProof/>
        </w:rPr>
        <w:instrText xml:space="preserve"> PAGEREF _Toc97219115 \h </w:instrText>
      </w:r>
      <w:r>
        <w:rPr>
          <w:noProof/>
        </w:rPr>
      </w:r>
      <w:r>
        <w:rPr>
          <w:noProof/>
        </w:rPr>
        <w:fldChar w:fldCharType="separate"/>
      </w:r>
      <w:r>
        <w:rPr>
          <w:noProof/>
        </w:rPr>
        <w:t>24</w:t>
      </w:r>
      <w:r>
        <w:rPr>
          <w:noProof/>
        </w:rPr>
        <w:fldChar w:fldCharType="end"/>
      </w:r>
    </w:p>
    <w:p w14:paraId="171379C6" w14:textId="279FE63A" w:rsidR="0080675C" w:rsidRDefault="0080675C">
      <w:pPr>
        <w:pStyle w:val="TOC2"/>
        <w:rPr>
          <w:rFonts w:asciiTheme="minorHAnsi" w:eastAsiaTheme="minorEastAsia" w:hAnsiTheme="minorHAnsi" w:cstheme="minorBidi"/>
          <w:b w:val="0"/>
          <w:noProof/>
          <w:kern w:val="0"/>
          <w:sz w:val="22"/>
          <w:szCs w:val="22"/>
        </w:rPr>
      </w:pPr>
      <w:r>
        <w:rPr>
          <w:noProof/>
        </w:rPr>
        <w:t>Part 6—Grants to assist with the cost of higher education providers’ superannuation liabilities—Higher Education Superannuation Program</w:t>
      </w:r>
      <w:r>
        <w:rPr>
          <w:noProof/>
        </w:rPr>
        <w:tab/>
      </w:r>
      <w:r>
        <w:rPr>
          <w:noProof/>
        </w:rPr>
        <w:fldChar w:fldCharType="begin"/>
      </w:r>
      <w:r>
        <w:rPr>
          <w:noProof/>
        </w:rPr>
        <w:instrText xml:space="preserve"> PAGEREF _Toc97219116 \h </w:instrText>
      </w:r>
      <w:r>
        <w:rPr>
          <w:noProof/>
        </w:rPr>
      </w:r>
      <w:r>
        <w:rPr>
          <w:noProof/>
        </w:rPr>
        <w:fldChar w:fldCharType="separate"/>
      </w:r>
      <w:r>
        <w:rPr>
          <w:noProof/>
        </w:rPr>
        <w:t>24</w:t>
      </w:r>
      <w:r>
        <w:rPr>
          <w:noProof/>
        </w:rPr>
        <w:fldChar w:fldCharType="end"/>
      </w:r>
    </w:p>
    <w:p w14:paraId="613361D1" w14:textId="3B6F099E" w:rsidR="0080675C" w:rsidRDefault="0080675C">
      <w:pPr>
        <w:pStyle w:val="TOC5"/>
        <w:rPr>
          <w:rFonts w:asciiTheme="minorHAnsi" w:eastAsiaTheme="minorEastAsia" w:hAnsiTheme="minorHAnsi" w:cstheme="minorBidi"/>
          <w:noProof/>
          <w:kern w:val="0"/>
          <w:sz w:val="22"/>
          <w:szCs w:val="22"/>
        </w:rPr>
      </w:pPr>
      <w:r>
        <w:rPr>
          <w:noProof/>
        </w:rPr>
        <w:t>54  Program objectives</w:t>
      </w:r>
      <w:r>
        <w:rPr>
          <w:noProof/>
        </w:rPr>
        <w:tab/>
      </w:r>
      <w:r>
        <w:rPr>
          <w:noProof/>
        </w:rPr>
        <w:fldChar w:fldCharType="begin"/>
      </w:r>
      <w:r>
        <w:rPr>
          <w:noProof/>
        </w:rPr>
        <w:instrText xml:space="preserve"> PAGEREF _Toc97219117 \h </w:instrText>
      </w:r>
      <w:r>
        <w:rPr>
          <w:noProof/>
        </w:rPr>
      </w:r>
      <w:r>
        <w:rPr>
          <w:noProof/>
        </w:rPr>
        <w:fldChar w:fldCharType="separate"/>
      </w:r>
      <w:r>
        <w:rPr>
          <w:noProof/>
        </w:rPr>
        <w:t>24</w:t>
      </w:r>
      <w:r>
        <w:rPr>
          <w:noProof/>
        </w:rPr>
        <w:fldChar w:fldCharType="end"/>
      </w:r>
    </w:p>
    <w:p w14:paraId="0B3C744F" w14:textId="4555B8C8" w:rsidR="0080675C" w:rsidRDefault="0080675C">
      <w:pPr>
        <w:pStyle w:val="TOC5"/>
        <w:rPr>
          <w:rFonts w:asciiTheme="minorHAnsi" w:eastAsiaTheme="minorEastAsia" w:hAnsiTheme="minorHAnsi" w:cstheme="minorBidi"/>
          <w:noProof/>
          <w:kern w:val="0"/>
          <w:sz w:val="22"/>
          <w:szCs w:val="22"/>
        </w:rPr>
      </w:pPr>
      <w:r>
        <w:rPr>
          <w:noProof/>
        </w:rPr>
        <w:t>55  Extra conditions of eligibility</w:t>
      </w:r>
      <w:r>
        <w:rPr>
          <w:noProof/>
        </w:rPr>
        <w:tab/>
      </w:r>
      <w:r>
        <w:rPr>
          <w:noProof/>
        </w:rPr>
        <w:fldChar w:fldCharType="begin"/>
      </w:r>
      <w:r>
        <w:rPr>
          <w:noProof/>
        </w:rPr>
        <w:instrText xml:space="preserve"> PAGEREF _Toc97219118 \h </w:instrText>
      </w:r>
      <w:r>
        <w:rPr>
          <w:noProof/>
        </w:rPr>
      </w:r>
      <w:r>
        <w:rPr>
          <w:noProof/>
        </w:rPr>
        <w:fldChar w:fldCharType="separate"/>
      </w:r>
      <w:r>
        <w:rPr>
          <w:noProof/>
        </w:rPr>
        <w:t>24</w:t>
      </w:r>
      <w:r>
        <w:rPr>
          <w:noProof/>
        </w:rPr>
        <w:fldChar w:fldCharType="end"/>
      </w:r>
    </w:p>
    <w:p w14:paraId="2946A4F6" w14:textId="4492BB9C" w:rsidR="0080675C" w:rsidRDefault="0080675C">
      <w:pPr>
        <w:pStyle w:val="TOC5"/>
        <w:rPr>
          <w:rFonts w:asciiTheme="minorHAnsi" w:eastAsiaTheme="minorEastAsia" w:hAnsiTheme="minorHAnsi" w:cstheme="minorBidi"/>
          <w:noProof/>
          <w:kern w:val="0"/>
          <w:sz w:val="22"/>
          <w:szCs w:val="22"/>
        </w:rPr>
      </w:pPr>
      <w:r>
        <w:rPr>
          <w:noProof/>
        </w:rPr>
        <w:t>56  Grants to be made in respect of a year</w:t>
      </w:r>
      <w:r>
        <w:rPr>
          <w:noProof/>
        </w:rPr>
        <w:tab/>
      </w:r>
      <w:r>
        <w:rPr>
          <w:noProof/>
        </w:rPr>
        <w:fldChar w:fldCharType="begin"/>
      </w:r>
      <w:r>
        <w:rPr>
          <w:noProof/>
        </w:rPr>
        <w:instrText xml:space="preserve"> PAGEREF _Toc97219119 \h </w:instrText>
      </w:r>
      <w:r>
        <w:rPr>
          <w:noProof/>
        </w:rPr>
      </w:r>
      <w:r>
        <w:rPr>
          <w:noProof/>
        </w:rPr>
        <w:fldChar w:fldCharType="separate"/>
      </w:r>
      <w:r>
        <w:rPr>
          <w:noProof/>
        </w:rPr>
        <w:t>25</w:t>
      </w:r>
      <w:r>
        <w:rPr>
          <w:noProof/>
        </w:rPr>
        <w:fldChar w:fldCharType="end"/>
      </w:r>
    </w:p>
    <w:p w14:paraId="163335EE" w14:textId="7BB4DCD8" w:rsidR="0080675C" w:rsidRDefault="0080675C">
      <w:pPr>
        <w:pStyle w:val="TOC5"/>
        <w:rPr>
          <w:rFonts w:asciiTheme="minorHAnsi" w:eastAsiaTheme="minorEastAsia" w:hAnsiTheme="minorHAnsi" w:cstheme="minorBidi"/>
          <w:noProof/>
          <w:kern w:val="0"/>
          <w:sz w:val="22"/>
          <w:szCs w:val="22"/>
        </w:rPr>
      </w:pPr>
      <w:r>
        <w:rPr>
          <w:noProof/>
        </w:rPr>
        <w:t>57  Grant amounts</w:t>
      </w:r>
      <w:r>
        <w:rPr>
          <w:noProof/>
        </w:rPr>
        <w:tab/>
      </w:r>
      <w:r>
        <w:rPr>
          <w:noProof/>
        </w:rPr>
        <w:fldChar w:fldCharType="begin"/>
      </w:r>
      <w:r>
        <w:rPr>
          <w:noProof/>
        </w:rPr>
        <w:instrText xml:space="preserve"> PAGEREF _Toc97219120 \h </w:instrText>
      </w:r>
      <w:r>
        <w:rPr>
          <w:noProof/>
        </w:rPr>
      </w:r>
      <w:r>
        <w:rPr>
          <w:noProof/>
        </w:rPr>
        <w:fldChar w:fldCharType="separate"/>
      </w:r>
      <w:r>
        <w:rPr>
          <w:noProof/>
        </w:rPr>
        <w:t>25</w:t>
      </w:r>
      <w:r>
        <w:rPr>
          <w:noProof/>
        </w:rPr>
        <w:fldChar w:fldCharType="end"/>
      </w:r>
    </w:p>
    <w:p w14:paraId="45A8A6A7" w14:textId="367B6249" w:rsidR="0080675C" w:rsidRDefault="0080675C">
      <w:pPr>
        <w:pStyle w:val="TOC5"/>
        <w:rPr>
          <w:rFonts w:asciiTheme="minorHAnsi" w:eastAsiaTheme="minorEastAsia" w:hAnsiTheme="minorHAnsi" w:cstheme="minorBidi"/>
          <w:noProof/>
          <w:kern w:val="0"/>
          <w:sz w:val="22"/>
          <w:szCs w:val="22"/>
        </w:rPr>
      </w:pPr>
      <w:r>
        <w:rPr>
          <w:noProof/>
        </w:rPr>
        <w:t>58  Conditions that apply to grants</w:t>
      </w:r>
      <w:r>
        <w:rPr>
          <w:noProof/>
        </w:rPr>
        <w:tab/>
      </w:r>
      <w:r>
        <w:rPr>
          <w:noProof/>
        </w:rPr>
        <w:fldChar w:fldCharType="begin"/>
      </w:r>
      <w:r>
        <w:rPr>
          <w:noProof/>
        </w:rPr>
        <w:instrText xml:space="preserve"> PAGEREF _Toc97219121 \h </w:instrText>
      </w:r>
      <w:r>
        <w:rPr>
          <w:noProof/>
        </w:rPr>
      </w:r>
      <w:r>
        <w:rPr>
          <w:noProof/>
        </w:rPr>
        <w:fldChar w:fldCharType="separate"/>
      </w:r>
      <w:r>
        <w:rPr>
          <w:noProof/>
        </w:rPr>
        <w:t>25</w:t>
      </w:r>
      <w:r>
        <w:rPr>
          <w:noProof/>
        </w:rPr>
        <w:fldChar w:fldCharType="end"/>
      </w:r>
    </w:p>
    <w:p w14:paraId="720E4189" w14:textId="39E78659" w:rsidR="0080675C" w:rsidRDefault="0080675C">
      <w:pPr>
        <w:pStyle w:val="TOC2"/>
        <w:rPr>
          <w:rFonts w:asciiTheme="minorHAnsi" w:eastAsiaTheme="minorEastAsia" w:hAnsiTheme="minorHAnsi" w:cstheme="minorBidi"/>
          <w:b w:val="0"/>
          <w:noProof/>
          <w:kern w:val="0"/>
          <w:sz w:val="22"/>
          <w:szCs w:val="22"/>
        </w:rPr>
      </w:pPr>
      <w:r>
        <w:rPr>
          <w:noProof/>
        </w:rPr>
        <w:t>Part 7—Grants to foster collaboration and reform in higher education—</w:t>
      </w:r>
      <w:r w:rsidRPr="00B1499F">
        <w:rPr>
          <w:rFonts w:cs="Arial"/>
          <w:noProof/>
        </w:rPr>
        <w:t>University and Industry Collaboration Program</w:t>
      </w:r>
      <w:r>
        <w:rPr>
          <w:noProof/>
        </w:rPr>
        <w:tab/>
      </w:r>
      <w:r>
        <w:rPr>
          <w:noProof/>
        </w:rPr>
        <w:fldChar w:fldCharType="begin"/>
      </w:r>
      <w:r>
        <w:rPr>
          <w:noProof/>
        </w:rPr>
        <w:instrText xml:space="preserve"> PAGEREF _Toc97219122 \h </w:instrText>
      </w:r>
      <w:r>
        <w:rPr>
          <w:noProof/>
        </w:rPr>
      </w:r>
      <w:r>
        <w:rPr>
          <w:noProof/>
        </w:rPr>
        <w:fldChar w:fldCharType="separate"/>
      </w:r>
      <w:r>
        <w:rPr>
          <w:noProof/>
        </w:rPr>
        <w:t>26</w:t>
      </w:r>
      <w:r>
        <w:rPr>
          <w:noProof/>
        </w:rPr>
        <w:fldChar w:fldCharType="end"/>
      </w:r>
    </w:p>
    <w:p w14:paraId="27F5220D" w14:textId="42096483" w:rsidR="0080675C" w:rsidRDefault="0080675C">
      <w:pPr>
        <w:pStyle w:val="TOC5"/>
        <w:rPr>
          <w:rFonts w:asciiTheme="minorHAnsi" w:eastAsiaTheme="minorEastAsia" w:hAnsiTheme="minorHAnsi" w:cstheme="minorBidi"/>
          <w:noProof/>
          <w:kern w:val="0"/>
          <w:sz w:val="22"/>
          <w:szCs w:val="22"/>
        </w:rPr>
      </w:pPr>
      <w:r>
        <w:rPr>
          <w:noProof/>
        </w:rPr>
        <w:t>59  Program objectives</w:t>
      </w:r>
      <w:r>
        <w:rPr>
          <w:noProof/>
        </w:rPr>
        <w:tab/>
      </w:r>
      <w:r>
        <w:rPr>
          <w:noProof/>
        </w:rPr>
        <w:fldChar w:fldCharType="begin"/>
      </w:r>
      <w:r>
        <w:rPr>
          <w:noProof/>
        </w:rPr>
        <w:instrText xml:space="preserve"> PAGEREF _Toc97219123 \h </w:instrText>
      </w:r>
      <w:r>
        <w:rPr>
          <w:noProof/>
        </w:rPr>
      </w:r>
      <w:r>
        <w:rPr>
          <w:noProof/>
        </w:rPr>
        <w:fldChar w:fldCharType="separate"/>
      </w:r>
      <w:r>
        <w:rPr>
          <w:noProof/>
        </w:rPr>
        <w:t>26</w:t>
      </w:r>
      <w:r>
        <w:rPr>
          <w:noProof/>
        </w:rPr>
        <w:fldChar w:fldCharType="end"/>
      </w:r>
    </w:p>
    <w:p w14:paraId="02281B2D" w14:textId="33AFDF16" w:rsidR="0080675C" w:rsidRDefault="0080675C">
      <w:pPr>
        <w:pStyle w:val="TOC2"/>
        <w:rPr>
          <w:rFonts w:asciiTheme="minorHAnsi" w:eastAsiaTheme="minorEastAsia" w:hAnsiTheme="minorHAnsi" w:cstheme="minorBidi"/>
          <w:b w:val="0"/>
          <w:noProof/>
          <w:kern w:val="0"/>
          <w:sz w:val="22"/>
          <w:szCs w:val="22"/>
        </w:rPr>
      </w:pPr>
      <w:r>
        <w:rPr>
          <w:noProof/>
        </w:rPr>
        <w:t>Part 8—Grants to assure and enhance the quality of Australia’s higher education sector—Higher Education Continuity Guarantee</w:t>
      </w:r>
      <w:r>
        <w:rPr>
          <w:noProof/>
        </w:rPr>
        <w:tab/>
      </w:r>
      <w:r>
        <w:rPr>
          <w:noProof/>
        </w:rPr>
        <w:fldChar w:fldCharType="begin"/>
      </w:r>
      <w:r>
        <w:rPr>
          <w:noProof/>
        </w:rPr>
        <w:instrText xml:space="preserve"> PAGEREF _Toc97219124 \h </w:instrText>
      </w:r>
      <w:r>
        <w:rPr>
          <w:noProof/>
        </w:rPr>
      </w:r>
      <w:r>
        <w:rPr>
          <w:noProof/>
        </w:rPr>
        <w:fldChar w:fldCharType="separate"/>
      </w:r>
      <w:r>
        <w:rPr>
          <w:noProof/>
        </w:rPr>
        <w:t>27</w:t>
      </w:r>
      <w:r>
        <w:rPr>
          <w:noProof/>
        </w:rPr>
        <w:fldChar w:fldCharType="end"/>
      </w:r>
    </w:p>
    <w:p w14:paraId="57A747A4" w14:textId="559EFA59" w:rsidR="0080675C" w:rsidRDefault="0080675C">
      <w:pPr>
        <w:pStyle w:val="TOC5"/>
        <w:rPr>
          <w:rFonts w:asciiTheme="minorHAnsi" w:eastAsiaTheme="minorEastAsia" w:hAnsiTheme="minorHAnsi" w:cstheme="minorBidi"/>
          <w:noProof/>
          <w:kern w:val="0"/>
          <w:sz w:val="22"/>
          <w:szCs w:val="22"/>
        </w:rPr>
      </w:pPr>
      <w:r>
        <w:rPr>
          <w:noProof/>
        </w:rPr>
        <w:t>60  Program objectives</w:t>
      </w:r>
      <w:r>
        <w:rPr>
          <w:noProof/>
        </w:rPr>
        <w:tab/>
      </w:r>
      <w:r>
        <w:rPr>
          <w:noProof/>
        </w:rPr>
        <w:fldChar w:fldCharType="begin"/>
      </w:r>
      <w:r>
        <w:rPr>
          <w:noProof/>
        </w:rPr>
        <w:instrText xml:space="preserve"> PAGEREF _Toc97219125 \h </w:instrText>
      </w:r>
      <w:r>
        <w:rPr>
          <w:noProof/>
        </w:rPr>
      </w:r>
      <w:r>
        <w:rPr>
          <w:noProof/>
        </w:rPr>
        <w:fldChar w:fldCharType="separate"/>
      </w:r>
      <w:r>
        <w:rPr>
          <w:noProof/>
        </w:rPr>
        <w:t>27</w:t>
      </w:r>
      <w:r>
        <w:rPr>
          <w:noProof/>
        </w:rPr>
        <w:fldChar w:fldCharType="end"/>
      </w:r>
    </w:p>
    <w:p w14:paraId="4774448F" w14:textId="48AE0210" w:rsidR="0080675C" w:rsidRDefault="0080675C">
      <w:pPr>
        <w:pStyle w:val="TOC5"/>
        <w:rPr>
          <w:rFonts w:asciiTheme="minorHAnsi" w:eastAsiaTheme="minorEastAsia" w:hAnsiTheme="minorHAnsi" w:cstheme="minorBidi"/>
          <w:noProof/>
          <w:kern w:val="0"/>
          <w:sz w:val="22"/>
          <w:szCs w:val="22"/>
        </w:rPr>
      </w:pPr>
      <w:r>
        <w:rPr>
          <w:noProof/>
        </w:rPr>
        <w:t>61  Specified bodies corporate and extra conditions of eligibility</w:t>
      </w:r>
      <w:r>
        <w:rPr>
          <w:noProof/>
        </w:rPr>
        <w:tab/>
      </w:r>
      <w:r>
        <w:rPr>
          <w:noProof/>
        </w:rPr>
        <w:fldChar w:fldCharType="begin"/>
      </w:r>
      <w:r>
        <w:rPr>
          <w:noProof/>
        </w:rPr>
        <w:instrText xml:space="preserve"> PAGEREF _Toc97219126 \h </w:instrText>
      </w:r>
      <w:r>
        <w:rPr>
          <w:noProof/>
        </w:rPr>
      </w:r>
      <w:r>
        <w:rPr>
          <w:noProof/>
        </w:rPr>
        <w:fldChar w:fldCharType="separate"/>
      </w:r>
      <w:r>
        <w:rPr>
          <w:noProof/>
        </w:rPr>
        <w:t>27</w:t>
      </w:r>
      <w:r>
        <w:rPr>
          <w:noProof/>
        </w:rPr>
        <w:fldChar w:fldCharType="end"/>
      </w:r>
    </w:p>
    <w:p w14:paraId="5276F498" w14:textId="3BA8E9F0" w:rsidR="0080675C" w:rsidRDefault="0080675C">
      <w:pPr>
        <w:pStyle w:val="TOC5"/>
        <w:rPr>
          <w:rFonts w:asciiTheme="minorHAnsi" w:eastAsiaTheme="minorEastAsia" w:hAnsiTheme="minorHAnsi" w:cstheme="minorBidi"/>
          <w:noProof/>
          <w:kern w:val="0"/>
          <w:sz w:val="22"/>
          <w:szCs w:val="22"/>
        </w:rPr>
      </w:pPr>
      <w:r>
        <w:rPr>
          <w:noProof/>
        </w:rPr>
        <w:t>62  Grants to be made in respect of a year</w:t>
      </w:r>
      <w:r>
        <w:rPr>
          <w:noProof/>
        </w:rPr>
        <w:tab/>
      </w:r>
      <w:r>
        <w:rPr>
          <w:noProof/>
        </w:rPr>
        <w:fldChar w:fldCharType="begin"/>
      </w:r>
      <w:r>
        <w:rPr>
          <w:noProof/>
        </w:rPr>
        <w:instrText xml:space="preserve"> PAGEREF _Toc97219127 \h </w:instrText>
      </w:r>
      <w:r>
        <w:rPr>
          <w:noProof/>
        </w:rPr>
      </w:r>
      <w:r>
        <w:rPr>
          <w:noProof/>
        </w:rPr>
        <w:fldChar w:fldCharType="separate"/>
      </w:r>
      <w:r>
        <w:rPr>
          <w:noProof/>
        </w:rPr>
        <w:t>27</w:t>
      </w:r>
      <w:r>
        <w:rPr>
          <w:noProof/>
        </w:rPr>
        <w:fldChar w:fldCharType="end"/>
      </w:r>
    </w:p>
    <w:p w14:paraId="38925279" w14:textId="5118C400" w:rsidR="0080675C" w:rsidRDefault="0080675C">
      <w:pPr>
        <w:pStyle w:val="TOC5"/>
        <w:rPr>
          <w:rFonts w:asciiTheme="minorHAnsi" w:eastAsiaTheme="minorEastAsia" w:hAnsiTheme="minorHAnsi" w:cstheme="minorBidi"/>
          <w:noProof/>
          <w:kern w:val="0"/>
          <w:sz w:val="22"/>
          <w:szCs w:val="22"/>
        </w:rPr>
      </w:pPr>
      <w:r>
        <w:rPr>
          <w:noProof/>
        </w:rPr>
        <w:t>63  Method by which the amount of grants under the program are determined for a provider</w:t>
      </w:r>
      <w:r>
        <w:rPr>
          <w:noProof/>
        </w:rPr>
        <w:tab/>
      </w:r>
      <w:r>
        <w:rPr>
          <w:noProof/>
        </w:rPr>
        <w:fldChar w:fldCharType="begin"/>
      </w:r>
      <w:r>
        <w:rPr>
          <w:noProof/>
        </w:rPr>
        <w:instrText xml:space="preserve"> PAGEREF _Toc97219128 \h </w:instrText>
      </w:r>
      <w:r>
        <w:rPr>
          <w:noProof/>
        </w:rPr>
      </w:r>
      <w:r>
        <w:rPr>
          <w:noProof/>
        </w:rPr>
        <w:fldChar w:fldCharType="separate"/>
      </w:r>
      <w:r>
        <w:rPr>
          <w:noProof/>
        </w:rPr>
        <w:t>28</w:t>
      </w:r>
      <w:r>
        <w:rPr>
          <w:noProof/>
        </w:rPr>
        <w:fldChar w:fldCharType="end"/>
      </w:r>
    </w:p>
    <w:p w14:paraId="6072AAF8" w14:textId="4FEF43DA" w:rsidR="0080675C" w:rsidRDefault="0080675C">
      <w:pPr>
        <w:pStyle w:val="TOC2"/>
        <w:rPr>
          <w:rFonts w:asciiTheme="minorHAnsi" w:eastAsiaTheme="minorEastAsia" w:hAnsiTheme="minorHAnsi" w:cstheme="minorBidi"/>
          <w:b w:val="0"/>
          <w:noProof/>
          <w:kern w:val="0"/>
          <w:sz w:val="22"/>
          <w:szCs w:val="22"/>
        </w:rPr>
      </w:pPr>
      <w:r>
        <w:rPr>
          <w:noProof/>
        </w:rPr>
        <w:lastRenderedPageBreak/>
        <w:t>Part 9—Grants to support open access to higher education across Australia—Regional University Centres Program</w:t>
      </w:r>
      <w:r>
        <w:rPr>
          <w:noProof/>
        </w:rPr>
        <w:tab/>
      </w:r>
      <w:r>
        <w:rPr>
          <w:noProof/>
        </w:rPr>
        <w:fldChar w:fldCharType="begin"/>
      </w:r>
      <w:r>
        <w:rPr>
          <w:noProof/>
        </w:rPr>
        <w:instrText xml:space="preserve"> PAGEREF _Toc97219129 \h </w:instrText>
      </w:r>
      <w:r>
        <w:rPr>
          <w:noProof/>
        </w:rPr>
      </w:r>
      <w:r>
        <w:rPr>
          <w:noProof/>
        </w:rPr>
        <w:fldChar w:fldCharType="separate"/>
      </w:r>
      <w:r>
        <w:rPr>
          <w:noProof/>
        </w:rPr>
        <w:t>29</w:t>
      </w:r>
      <w:r>
        <w:rPr>
          <w:noProof/>
        </w:rPr>
        <w:fldChar w:fldCharType="end"/>
      </w:r>
    </w:p>
    <w:p w14:paraId="2A15E315" w14:textId="383F16AD" w:rsidR="0080675C" w:rsidRDefault="0080675C">
      <w:pPr>
        <w:pStyle w:val="TOC5"/>
        <w:rPr>
          <w:rFonts w:asciiTheme="minorHAnsi" w:eastAsiaTheme="minorEastAsia" w:hAnsiTheme="minorHAnsi" w:cstheme="minorBidi"/>
          <w:noProof/>
          <w:kern w:val="0"/>
          <w:sz w:val="22"/>
          <w:szCs w:val="22"/>
        </w:rPr>
      </w:pPr>
      <w:r>
        <w:rPr>
          <w:noProof/>
        </w:rPr>
        <w:t>64  Program objectives</w:t>
      </w:r>
      <w:r>
        <w:rPr>
          <w:noProof/>
        </w:rPr>
        <w:tab/>
      </w:r>
      <w:r>
        <w:rPr>
          <w:noProof/>
        </w:rPr>
        <w:fldChar w:fldCharType="begin"/>
      </w:r>
      <w:r>
        <w:rPr>
          <w:noProof/>
        </w:rPr>
        <w:instrText xml:space="preserve"> PAGEREF _Toc97219130 \h </w:instrText>
      </w:r>
      <w:r>
        <w:rPr>
          <w:noProof/>
        </w:rPr>
      </w:r>
      <w:r>
        <w:rPr>
          <w:noProof/>
        </w:rPr>
        <w:fldChar w:fldCharType="separate"/>
      </w:r>
      <w:r>
        <w:rPr>
          <w:noProof/>
        </w:rPr>
        <w:t>29</w:t>
      </w:r>
      <w:r>
        <w:rPr>
          <w:noProof/>
        </w:rPr>
        <w:fldChar w:fldCharType="end"/>
      </w:r>
    </w:p>
    <w:p w14:paraId="24B56131" w14:textId="34B276B0" w:rsidR="0080675C" w:rsidRDefault="0080675C">
      <w:pPr>
        <w:pStyle w:val="TOC5"/>
        <w:rPr>
          <w:rFonts w:asciiTheme="minorHAnsi" w:eastAsiaTheme="minorEastAsia" w:hAnsiTheme="minorHAnsi" w:cstheme="minorBidi"/>
          <w:noProof/>
          <w:kern w:val="0"/>
          <w:sz w:val="22"/>
          <w:szCs w:val="22"/>
        </w:rPr>
      </w:pPr>
      <w:r>
        <w:rPr>
          <w:noProof/>
        </w:rPr>
        <w:t>65  Specified bodies corporate and extra conditions of eligibility</w:t>
      </w:r>
      <w:r>
        <w:rPr>
          <w:noProof/>
        </w:rPr>
        <w:tab/>
      </w:r>
      <w:r>
        <w:rPr>
          <w:noProof/>
        </w:rPr>
        <w:fldChar w:fldCharType="begin"/>
      </w:r>
      <w:r>
        <w:rPr>
          <w:noProof/>
        </w:rPr>
        <w:instrText xml:space="preserve"> PAGEREF _Toc97219131 \h </w:instrText>
      </w:r>
      <w:r>
        <w:rPr>
          <w:noProof/>
        </w:rPr>
      </w:r>
      <w:r>
        <w:rPr>
          <w:noProof/>
        </w:rPr>
        <w:fldChar w:fldCharType="separate"/>
      </w:r>
      <w:r>
        <w:rPr>
          <w:noProof/>
        </w:rPr>
        <w:t>29</w:t>
      </w:r>
      <w:r>
        <w:rPr>
          <w:noProof/>
        </w:rPr>
        <w:fldChar w:fldCharType="end"/>
      </w:r>
    </w:p>
    <w:p w14:paraId="5D5E4FFE" w14:textId="33CEC033" w:rsidR="0080675C" w:rsidRDefault="0080675C">
      <w:pPr>
        <w:pStyle w:val="TOC5"/>
        <w:rPr>
          <w:rFonts w:asciiTheme="minorHAnsi" w:eastAsiaTheme="minorEastAsia" w:hAnsiTheme="minorHAnsi" w:cstheme="minorBidi"/>
          <w:noProof/>
          <w:kern w:val="0"/>
          <w:sz w:val="22"/>
          <w:szCs w:val="22"/>
        </w:rPr>
      </w:pPr>
      <w:r>
        <w:rPr>
          <w:noProof/>
        </w:rPr>
        <w:t>66  Conditions that apply to grants</w:t>
      </w:r>
      <w:r>
        <w:rPr>
          <w:noProof/>
        </w:rPr>
        <w:tab/>
      </w:r>
      <w:r>
        <w:rPr>
          <w:noProof/>
        </w:rPr>
        <w:fldChar w:fldCharType="begin"/>
      </w:r>
      <w:r>
        <w:rPr>
          <w:noProof/>
        </w:rPr>
        <w:instrText xml:space="preserve"> PAGEREF _Toc97219132 \h </w:instrText>
      </w:r>
      <w:r>
        <w:rPr>
          <w:noProof/>
        </w:rPr>
      </w:r>
      <w:r>
        <w:rPr>
          <w:noProof/>
        </w:rPr>
        <w:fldChar w:fldCharType="separate"/>
      </w:r>
      <w:r>
        <w:rPr>
          <w:noProof/>
        </w:rPr>
        <w:t>30</w:t>
      </w:r>
      <w:r>
        <w:rPr>
          <w:noProof/>
        </w:rPr>
        <w:fldChar w:fldCharType="end"/>
      </w:r>
    </w:p>
    <w:p w14:paraId="062FB026" w14:textId="2530B2CF" w:rsidR="0080675C" w:rsidRDefault="0080675C">
      <w:pPr>
        <w:pStyle w:val="TOC2"/>
        <w:rPr>
          <w:rFonts w:asciiTheme="minorHAnsi" w:eastAsiaTheme="minorEastAsia" w:hAnsiTheme="minorHAnsi" w:cstheme="minorBidi"/>
          <w:b w:val="0"/>
          <w:noProof/>
          <w:kern w:val="0"/>
          <w:sz w:val="22"/>
          <w:szCs w:val="22"/>
        </w:rPr>
      </w:pPr>
      <w:r>
        <w:rPr>
          <w:noProof/>
        </w:rPr>
        <w:t>Part 10—Other specified bodies corporate</w:t>
      </w:r>
      <w:r>
        <w:rPr>
          <w:noProof/>
        </w:rPr>
        <w:tab/>
      </w:r>
      <w:r>
        <w:rPr>
          <w:noProof/>
        </w:rPr>
        <w:fldChar w:fldCharType="begin"/>
      </w:r>
      <w:r>
        <w:rPr>
          <w:noProof/>
        </w:rPr>
        <w:instrText xml:space="preserve"> PAGEREF _Toc97219133 \h </w:instrText>
      </w:r>
      <w:r>
        <w:rPr>
          <w:noProof/>
        </w:rPr>
      </w:r>
      <w:r>
        <w:rPr>
          <w:noProof/>
        </w:rPr>
        <w:fldChar w:fldCharType="separate"/>
      </w:r>
      <w:r>
        <w:rPr>
          <w:noProof/>
        </w:rPr>
        <w:t>31</w:t>
      </w:r>
      <w:r>
        <w:rPr>
          <w:noProof/>
        </w:rPr>
        <w:fldChar w:fldCharType="end"/>
      </w:r>
    </w:p>
    <w:p w14:paraId="6E85525B" w14:textId="65F98B4A" w:rsidR="0080675C" w:rsidRDefault="0080675C">
      <w:pPr>
        <w:pStyle w:val="TOC5"/>
        <w:rPr>
          <w:rFonts w:asciiTheme="minorHAnsi" w:eastAsiaTheme="minorEastAsia" w:hAnsiTheme="minorHAnsi" w:cstheme="minorBidi"/>
          <w:noProof/>
          <w:kern w:val="0"/>
          <w:sz w:val="22"/>
          <w:szCs w:val="22"/>
        </w:rPr>
      </w:pPr>
      <w:r>
        <w:rPr>
          <w:noProof/>
        </w:rPr>
        <w:t>67  Bodies corporate specified for the purposes of eligibility to receive grants</w:t>
      </w:r>
      <w:r>
        <w:rPr>
          <w:noProof/>
        </w:rPr>
        <w:tab/>
      </w:r>
      <w:r>
        <w:rPr>
          <w:noProof/>
        </w:rPr>
        <w:fldChar w:fldCharType="begin"/>
      </w:r>
      <w:r>
        <w:rPr>
          <w:noProof/>
        </w:rPr>
        <w:instrText xml:space="preserve"> PAGEREF _Toc97219134 \h </w:instrText>
      </w:r>
      <w:r>
        <w:rPr>
          <w:noProof/>
        </w:rPr>
      </w:r>
      <w:r>
        <w:rPr>
          <w:noProof/>
        </w:rPr>
        <w:fldChar w:fldCharType="separate"/>
      </w:r>
      <w:r>
        <w:rPr>
          <w:noProof/>
        </w:rPr>
        <w:t>31</w:t>
      </w:r>
      <w:r>
        <w:rPr>
          <w:noProof/>
        </w:rPr>
        <w:fldChar w:fldCharType="end"/>
      </w:r>
    </w:p>
    <w:p w14:paraId="0BB561E0" w14:textId="15DCC2C5" w:rsidR="0080675C" w:rsidRDefault="0080675C">
      <w:pPr>
        <w:pStyle w:val="TOC2"/>
        <w:rPr>
          <w:rFonts w:asciiTheme="minorHAnsi" w:eastAsiaTheme="minorEastAsia" w:hAnsiTheme="minorHAnsi" w:cstheme="minorBidi"/>
          <w:b w:val="0"/>
          <w:noProof/>
          <w:kern w:val="0"/>
          <w:sz w:val="22"/>
          <w:szCs w:val="22"/>
        </w:rPr>
      </w:pPr>
      <w:r>
        <w:rPr>
          <w:noProof/>
        </w:rPr>
        <w:t>Part 11—Grants to encourage higher education providers to engage with industry—National Priorities and Industry Linkage Fund</w:t>
      </w:r>
      <w:r>
        <w:rPr>
          <w:noProof/>
        </w:rPr>
        <w:tab/>
      </w:r>
      <w:r>
        <w:rPr>
          <w:noProof/>
        </w:rPr>
        <w:fldChar w:fldCharType="begin"/>
      </w:r>
      <w:r>
        <w:rPr>
          <w:noProof/>
        </w:rPr>
        <w:instrText xml:space="preserve"> PAGEREF _Toc97219135 \h </w:instrText>
      </w:r>
      <w:r>
        <w:rPr>
          <w:noProof/>
        </w:rPr>
      </w:r>
      <w:r>
        <w:rPr>
          <w:noProof/>
        </w:rPr>
        <w:fldChar w:fldCharType="separate"/>
      </w:r>
      <w:r>
        <w:rPr>
          <w:noProof/>
        </w:rPr>
        <w:t>32</w:t>
      </w:r>
      <w:r>
        <w:rPr>
          <w:noProof/>
        </w:rPr>
        <w:fldChar w:fldCharType="end"/>
      </w:r>
    </w:p>
    <w:p w14:paraId="487888BE" w14:textId="5B285597" w:rsidR="0080675C" w:rsidRDefault="0080675C">
      <w:pPr>
        <w:pStyle w:val="TOC5"/>
        <w:rPr>
          <w:rFonts w:asciiTheme="minorHAnsi" w:eastAsiaTheme="minorEastAsia" w:hAnsiTheme="minorHAnsi" w:cstheme="minorBidi"/>
          <w:noProof/>
          <w:kern w:val="0"/>
          <w:sz w:val="22"/>
          <w:szCs w:val="22"/>
        </w:rPr>
      </w:pPr>
      <w:r>
        <w:rPr>
          <w:noProof/>
        </w:rPr>
        <w:t>68  Program objectives</w:t>
      </w:r>
      <w:r>
        <w:rPr>
          <w:noProof/>
        </w:rPr>
        <w:tab/>
      </w:r>
      <w:r>
        <w:rPr>
          <w:noProof/>
        </w:rPr>
        <w:fldChar w:fldCharType="begin"/>
      </w:r>
      <w:r>
        <w:rPr>
          <w:noProof/>
        </w:rPr>
        <w:instrText xml:space="preserve"> PAGEREF _Toc97219136 \h </w:instrText>
      </w:r>
      <w:r>
        <w:rPr>
          <w:noProof/>
        </w:rPr>
      </w:r>
      <w:r>
        <w:rPr>
          <w:noProof/>
        </w:rPr>
        <w:fldChar w:fldCharType="separate"/>
      </w:r>
      <w:r>
        <w:rPr>
          <w:noProof/>
        </w:rPr>
        <w:t>32</w:t>
      </w:r>
      <w:r>
        <w:rPr>
          <w:noProof/>
        </w:rPr>
        <w:fldChar w:fldCharType="end"/>
      </w:r>
    </w:p>
    <w:p w14:paraId="5322CDF8" w14:textId="338A46FE" w:rsidR="0080675C" w:rsidRDefault="0080675C">
      <w:pPr>
        <w:pStyle w:val="TOC5"/>
        <w:rPr>
          <w:rFonts w:asciiTheme="minorHAnsi" w:eastAsiaTheme="minorEastAsia" w:hAnsiTheme="minorHAnsi" w:cstheme="minorBidi"/>
          <w:noProof/>
          <w:kern w:val="0"/>
          <w:sz w:val="22"/>
          <w:szCs w:val="22"/>
        </w:rPr>
      </w:pPr>
      <w:r>
        <w:rPr>
          <w:noProof/>
        </w:rPr>
        <w:t>69  Grants to be made in respect of a year</w:t>
      </w:r>
      <w:r>
        <w:rPr>
          <w:noProof/>
        </w:rPr>
        <w:tab/>
      </w:r>
      <w:r>
        <w:rPr>
          <w:noProof/>
        </w:rPr>
        <w:fldChar w:fldCharType="begin"/>
      </w:r>
      <w:r>
        <w:rPr>
          <w:noProof/>
        </w:rPr>
        <w:instrText xml:space="preserve"> PAGEREF _Toc97219137 \h </w:instrText>
      </w:r>
      <w:r>
        <w:rPr>
          <w:noProof/>
        </w:rPr>
      </w:r>
      <w:r>
        <w:rPr>
          <w:noProof/>
        </w:rPr>
        <w:fldChar w:fldCharType="separate"/>
      </w:r>
      <w:r>
        <w:rPr>
          <w:noProof/>
        </w:rPr>
        <w:t>32</w:t>
      </w:r>
      <w:r>
        <w:rPr>
          <w:noProof/>
        </w:rPr>
        <w:fldChar w:fldCharType="end"/>
      </w:r>
    </w:p>
    <w:p w14:paraId="794480FA" w14:textId="43157E4E" w:rsidR="0080675C" w:rsidRDefault="0080675C">
      <w:pPr>
        <w:pStyle w:val="TOC5"/>
        <w:rPr>
          <w:rFonts w:asciiTheme="minorHAnsi" w:eastAsiaTheme="minorEastAsia" w:hAnsiTheme="minorHAnsi" w:cstheme="minorBidi"/>
          <w:noProof/>
          <w:kern w:val="0"/>
          <w:sz w:val="22"/>
          <w:szCs w:val="22"/>
        </w:rPr>
      </w:pPr>
      <w:r>
        <w:rPr>
          <w:noProof/>
        </w:rPr>
        <w:t>70  Method by which the amount of grants under the program are determined for a provider</w:t>
      </w:r>
      <w:r>
        <w:rPr>
          <w:noProof/>
        </w:rPr>
        <w:tab/>
      </w:r>
      <w:r>
        <w:rPr>
          <w:noProof/>
        </w:rPr>
        <w:fldChar w:fldCharType="begin"/>
      </w:r>
      <w:r>
        <w:rPr>
          <w:noProof/>
        </w:rPr>
        <w:instrText xml:space="preserve"> PAGEREF _Toc97219138 \h </w:instrText>
      </w:r>
      <w:r>
        <w:rPr>
          <w:noProof/>
        </w:rPr>
      </w:r>
      <w:r>
        <w:rPr>
          <w:noProof/>
        </w:rPr>
        <w:fldChar w:fldCharType="separate"/>
      </w:r>
      <w:r>
        <w:rPr>
          <w:noProof/>
        </w:rPr>
        <w:t>32</w:t>
      </w:r>
      <w:r>
        <w:rPr>
          <w:noProof/>
        </w:rPr>
        <w:fldChar w:fldCharType="end"/>
      </w:r>
    </w:p>
    <w:p w14:paraId="5414E783" w14:textId="1E72B486" w:rsidR="0080675C" w:rsidRDefault="0080675C">
      <w:pPr>
        <w:pStyle w:val="TOC5"/>
        <w:rPr>
          <w:rFonts w:asciiTheme="minorHAnsi" w:eastAsiaTheme="minorEastAsia" w:hAnsiTheme="minorHAnsi" w:cstheme="minorBidi"/>
          <w:noProof/>
          <w:kern w:val="0"/>
          <w:sz w:val="22"/>
          <w:szCs w:val="22"/>
        </w:rPr>
      </w:pPr>
      <w:r>
        <w:rPr>
          <w:noProof/>
        </w:rPr>
        <w:t>71  Indexation</w:t>
      </w:r>
      <w:r>
        <w:rPr>
          <w:noProof/>
        </w:rPr>
        <w:tab/>
      </w:r>
      <w:r>
        <w:rPr>
          <w:noProof/>
        </w:rPr>
        <w:fldChar w:fldCharType="begin"/>
      </w:r>
      <w:r>
        <w:rPr>
          <w:noProof/>
        </w:rPr>
        <w:instrText xml:space="preserve"> PAGEREF _Toc97219139 \h </w:instrText>
      </w:r>
      <w:r>
        <w:rPr>
          <w:noProof/>
        </w:rPr>
      </w:r>
      <w:r>
        <w:rPr>
          <w:noProof/>
        </w:rPr>
        <w:fldChar w:fldCharType="separate"/>
      </w:r>
      <w:r>
        <w:rPr>
          <w:noProof/>
        </w:rPr>
        <w:t>33</w:t>
      </w:r>
      <w:r>
        <w:rPr>
          <w:noProof/>
        </w:rPr>
        <w:fldChar w:fldCharType="end"/>
      </w:r>
    </w:p>
    <w:p w14:paraId="41026D9F" w14:textId="17F28BD1" w:rsidR="0080675C" w:rsidRDefault="0080675C">
      <w:pPr>
        <w:pStyle w:val="TOC5"/>
        <w:rPr>
          <w:rFonts w:asciiTheme="minorHAnsi" w:eastAsiaTheme="minorEastAsia" w:hAnsiTheme="minorHAnsi" w:cstheme="minorBidi"/>
          <w:noProof/>
          <w:kern w:val="0"/>
          <w:sz w:val="22"/>
          <w:szCs w:val="22"/>
        </w:rPr>
      </w:pPr>
      <w:r>
        <w:rPr>
          <w:noProof/>
        </w:rPr>
        <w:t>72  Conditions of grant</w:t>
      </w:r>
      <w:r>
        <w:rPr>
          <w:noProof/>
        </w:rPr>
        <w:tab/>
      </w:r>
      <w:r>
        <w:rPr>
          <w:noProof/>
        </w:rPr>
        <w:fldChar w:fldCharType="begin"/>
      </w:r>
      <w:r>
        <w:rPr>
          <w:noProof/>
        </w:rPr>
        <w:instrText xml:space="preserve"> PAGEREF _Toc97219140 \h </w:instrText>
      </w:r>
      <w:r>
        <w:rPr>
          <w:noProof/>
        </w:rPr>
      </w:r>
      <w:r>
        <w:rPr>
          <w:noProof/>
        </w:rPr>
        <w:fldChar w:fldCharType="separate"/>
      </w:r>
      <w:r>
        <w:rPr>
          <w:noProof/>
        </w:rPr>
        <w:t>33</w:t>
      </w:r>
      <w:r>
        <w:rPr>
          <w:noProof/>
        </w:rPr>
        <w:fldChar w:fldCharType="end"/>
      </w:r>
    </w:p>
    <w:p w14:paraId="15344F38" w14:textId="221B4946" w:rsidR="0080675C" w:rsidRDefault="0080675C">
      <w:pPr>
        <w:pStyle w:val="TOC6"/>
        <w:rPr>
          <w:rFonts w:asciiTheme="minorHAnsi" w:eastAsiaTheme="minorEastAsia" w:hAnsiTheme="minorHAnsi" w:cstheme="minorBidi"/>
          <w:b w:val="0"/>
          <w:noProof/>
          <w:kern w:val="0"/>
          <w:sz w:val="22"/>
          <w:szCs w:val="22"/>
        </w:rPr>
      </w:pPr>
      <w:r>
        <w:rPr>
          <w:noProof/>
        </w:rPr>
        <w:t>Schedule 1—Repeal</w:t>
      </w:r>
      <w:r>
        <w:rPr>
          <w:noProof/>
        </w:rPr>
        <w:tab/>
      </w:r>
      <w:r>
        <w:rPr>
          <w:noProof/>
        </w:rPr>
        <w:fldChar w:fldCharType="begin"/>
      </w:r>
      <w:r>
        <w:rPr>
          <w:noProof/>
        </w:rPr>
        <w:instrText xml:space="preserve"> PAGEREF _Toc97219141 \h </w:instrText>
      </w:r>
      <w:r>
        <w:rPr>
          <w:noProof/>
        </w:rPr>
      </w:r>
      <w:r>
        <w:rPr>
          <w:noProof/>
        </w:rPr>
        <w:fldChar w:fldCharType="separate"/>
      </w:r>
      <w:r>
        <w:rPr>
          <w:noProof/>
        </w:rPr>
        <w:t>34</w:t>
      </w:r>
      <w:r>
        <w:rPr>
          <w:noProof/>
        </w:rPr>
        <w:fldChar w:fldCharType="end"/>
      </w:r>
    </w:p>
    <w:p w14:paraId="12CFE4BF" w14:textId="3B8DC9A9" w:rsidR="0080675C" w:rsidRDefault="0080675C">
      <w:pPr>
        <w:pStyle w:val="TOC9"/>
        <w:rPr>
          <w:rFonts w:asciiTheme="minorHAnsi" w:eastAsiaTheme="minorEastAsia" w:hAnsiTheme="minorHAnsi" w:cstheme="minorBidi"/>
          <w:i w:val="0"/>
          <w:noProof/>
          <w:kern w:val="0"/>
          <w:sz w:val="22"/>
          <w:szCs w:val="22"/>
        </w:rPr>
      </w:pPr>
      <w:r>
        <w:rPr>
          <w:noProof/>
        </w:rPr>
        <w:t>Other Grants Guidelines (Education) 2012</w:t>
      </w:r>
      <w:r>
        <w:rPr>
          <w:noProof/>
        </w:rPr>
        <w:tab/>
      </w:r>
      <w:r>
        <w:rPr>
          <w:noProof/>
        </w:rPr>
        <w:fldChar w:fldCharType="begin"/>
      </w:r>
      <w:r>
        <w:rPr>
          <w:noProof/>
        </w:rPr>
        <w:instrText xml:space="preserve"> PAGEREF _Toc97219142 \h </w:instrText>
      </w:r>
      <w:r>
        <w:rPr>
          <w:noProof/>
        </w:rPr>
      </w:r>
      <w:r>
        <w:rPr>
          <w:noProof/>
        </w:rPr>
        <w:fldChar w:fldCharType="separate"/>
      </w:r>
      <w:r>
        <w:rPr>
          <w:noProof/>
        </w:rPr>
        <w:t>34</w:t>
      </w:r>
      <w:r>
        <w:rPr>
          <w:noProof/>
        </w:rPr>
        <w:fldChar w:fldCharType="end"/>
      </w:r>
    </w:p>
    <w:p w14:paraId="4C873F37" w14:textId="03BFECFA" w:rsidR="0080675C" w:rsidRDefault="0080675C">
      <w:pPr>
        <w:pStyle w:val="TOC6"/>
        <w:rPr>
          <w:rFonts w:asciiTheme="minorHAnsi" w:eastAsiaTheme="minorEastAsia" w:hAnsiTheme="minorHAnsi" w:cstheme="minorBidi"/>
          <w:b w:val="0"/>
          <w:noProof/>
          <w:kern w:val="0"/>
          <w:sz w:val="22"/>
          <w:szCs w:val="22"/>
        </w:rPr>
      </w:pPr>
      <w:r>
        <w:rPr>
          <w:noProof/>
        </w:rPr>
        <w:t>Schedule 2—Transitional</w:t>
      </w:r>
      <w:r>
        <w:rPr>
          <w:noProof/>
        </w:rPr>
        <w:tab/>
      </w:r>
      <w:r>
        <w:rPr>
          <w:noProof/>
        </w:rPr>
        <w:fldChar w:fldCharType="begin"/>
      </w:r>
      <w:r>
        <w:rPr>
          <w:noProof/>
        </w:rPr>
        <w:instrText xml:space="preserve"> PAGEREF _Toc97219143 \h </w:instrText>
      </w:r>
      <w:r>
        <w:rPr>
          <w:noProof/>
        </w:rPr>
      </w:r>
      <w:r>
        <w:rPr>
          <w:noProof/>
        </w:rPr>
        <w:fldChar w:fldCharType="separate"/>
      </w:r>
      <w:r>
        <w:rPr>
          <w:noProof/>
        </w:rPr>
        <w:t>35</w:t>
      </w:r>
      <w:r>
        <w:rPr>
          <w:noProof/>
        </w:rPr>
        <w:fldChar w:fldCharType="end"/>
      </w:r>
    </w:p>
    <w:p w14:paraId="66035040" w14:textId="7B90F3EC" w:rsidR="00F6696E" w:rsidRDefault="00B418CB" w:rsidP="00F6696E">
      <w:pPr>
        <w:outlineLvl w:val="0"/>
      </w:pPr>
      <w:r>
        <w:fldChar w:fldCharType="end"/>
      </w:r>
    </w:p>
    <w:p w14:paraId="282A9240" w14:textId="77777777" w:rsidR="00F6696E" w:rsidRPr="00A802BC" w:rsidRDefault="00F6696E" w:rsidP="00F6696E">
      <w:pPr>
        <w:outlineLvl w:val="0"/>
        <w:rPr>
          <w:sz w:val="20"/>
        </w:rPr>
      </w:pPr>
    </w:p>
    <w:p w14:paraId="0439636A" w14:textId="77777777" w:rsidR="00F6696E" w:rsidRDefault="00F6696E" w:rsidP="00F6696E">
      <w:pPr>
        <w:sectPr w:rsidR="00F6696E" w:rsidSect="00B058D7">
          <w:headerReference w:type="even" r:id="rId18"/>
          <w:headerReference w:type="default" r:id="rId19"/>
          <w:footerReference w:type="even" r:id="rId20"/>
          <w:footerReference w:type="default" r:id="rId21"/>
          <w:headerReference w:type="first" r:id="rId22"/>
          <w:pgSz w:w="11907" w:h="16839"/>
          <w:pgMar w:top="2099" w:right="1797" w:bottom="1440" w:left="1797" w:header="720" w:footer="709" w:gutter="0"/>
          <w:pgNumType w:fmt="lowerRoman" w:start="1"/>
          <w:cols w:space="708"/>
          <w:docGrid w:linePitch="360"/>
        </w:sectPr>
      </w:pPr>
    </w:p>
    <w:p w14:paraId="5BBC3D78" w14:textId="54F1802D" w:rsidR="0037404C" w:rsidRDefault="0091758A" w:rsidP="0091758A">
      <w:pPr>
        <w:pStyle w:val="ActHead2"/>
        <w:pageBreakBefore/>
      </w:pPr>
      <w:bookmarkStart w:id="0" w:name="_Toc97219052"/>
      <w:r>
        <w:lastRenderedPageBreak/>
        <w:t>Part 1—</w:t>
      </w:r>
      <w:r w:rsidR="0037404C">
        <w:t xml:space="preserve">Introductory </w:t>
      </w:r>
      <w:r w:rsidR="0037404C" w:rsidRPr="0091758A">
        <w:rPr>
          <w:rStyle w:val="CharPartNo"/>
        </w:rPr>
        <w:t>provisions</w:t>
      </w:r>
      <w:bookmarkEnd w:id="0"/>
    </w:p>
    <w:p w14:paraId="28A79BE5" w14:textId="24D0077E" w:rsidR="00554826" w:rsidRPr="00554826" w:rsidRDefault="00554826" w:rsidP="00554826">
      <w:pPr>
        <w:pStyle w:val="ActHead5"/>
      </w:pPr>
      <w:bookmarkStart w:id="1" w:name="_Toc97219053"/>
      <w:r w:rsidRPr="00554826">
        <w:t>1  Name</w:t>
      </w:r>
      <w:bookmarkEnd w:id="1"/>
    </w:p>
    <w:p w14:paraId="4114777C" w14:textId="7BE16958" w:rsidR="00554826" w:rsidRDefault="00554826" w:rsidP="00554826">
      <w:pPr>
        <w:pStyle w:val="subsection"/>
      </w:pPr>
      <w:r w:rsidRPr="009C2562">
        <w:tab/>
      </w:r>
      <w:r w:rsidRPr="009C2562">
        <w:tab/>
        <w:t xml:space="preserve">This </w:t>
      </w:r>
      <w:r>
        <w:t xml:space="preserve">instrument </w:t>
      </w:r>
      <w:r w:rsidRPr="009C2562">
        <w:t xml:space="preserve">is the </w:t>
      </w:r>
      <w:bookmarkStart w:id="2" w:name="BKCheck15B_3"/>
      <w:bookmarkEnd w:id="2"/>
      <w:r w:rsidR="007973F0" w:rsidRPr="007973F0">
        <w:rPr>
          <w:i/>
        </w:rPr>
        <w:t>Higher Education Support (Other Grants) Guidelines</w:t>
      </w:r>
      <w:r w:rsidR="00D07253">
        <w:rPr>
          <w:i/>
        </w:rPr>
        <w:t> </w:t>
      </w:r>
      <w:r w:rsidR="007973F0" w:rsidRPr="007973F0">
        <w:rPr>
          <w:i/>
        </w:rPr>
        <w:t>202</w:t>
      </w:r>
      <w:r w:rsidR="001A6054">
        <w:rPr>
          <w:i/>
        </w:rPr>
        <w:t>2</w:t>
      </w:r>
      <w:r w:rsidRPr="009C2562">
        <w:t>.</w:t>
      </w:r>
    </w:p>
    <w:p w14:paraId="49389AFA" w14:textId="77777777" w:rsidR="00554826" w:rsidRPr="00554826" w:rsidRDefault="00554826" w:rsidP="00554826">
      <w:pPr>
        <w:pStyle w:val="ActHead5"/>
      </w:pPr>
      <w:bookmarkStart w:id="3" w:name="_Toc97219054"/>
      <w:r w:rsidRPr="00554826">
        <w:t>2  Commencement</w:t>
      </w:r>
      <w:bookmarkEnd w:id="3"/>
    </w:p>
    <w:p w14:paraId="1B9E34E0" w14:textId="77777777" w:rsidR="003767E2" w:rsidRPr="003422B4" w:rsidRDefault="003767E2" w:rsidP="003767E2">
      <w:pPr>
        <w:pStyle w:val="subsection"/>
      </w:pPr>
      <w:r w:rsidRPr="003422B4">
        <w:tab/>
        <w:t>(1)</w:t>
      </w:r>
      <w:r w:rsidRPr="003422B4">
        <w:tab/>
        <w:t>Each provision of this instrument specified in column 1 of the table commences, or is taken to have commenced, in accordance with column 2 of the table. Any other statement in column 2 has effect according to its terms.</w:t>
      </w:r>
    </w:p>
    <w:p w14:paraId="1F5F36DD" w14:textId="77777777" w:rsidR="003767E2" w:rsidRPr="003422B4" w:rsidRDefault="003767E2" w:rsidP="003767E2">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3767E2" w:rsidRPr="003422B4" w14:paraId="02C9EB99" w14:textId="77777777" w:rsidTr="00B058D7">
        <w:trPr>
          <w:tblHeader/>
        </w:trPr>
        <w:tc>
          <w:tcPr>
            <w:tcW w:w="8364" w:type="dxa"/>
            <w:gridSpan w:val="3"/>
            <w:tcBorders>
              <w:top w:val="single" w:sz="12" w:space="0" w:color="auto"/>
              <w:bottom w:val="single" w:sz="6" w:space="0" w:color="auto"/>
            </w:tcBorders>
            <w:shd w:val="clear" w:color="auto" w:fill="auto"/>
            <w:hideMark/>
          </w:tcPr>
          <w:p w14:paraId="22C88CAF" w14:textId="77777777" w:rsidR="003767E2" w:rsidRPr="003422B4" w:rsidRDefault="003767E2" w:rsidP="00B058D7">
            <w:pPr>
              <w:pStyle w:val="TableHeading"/>
            </w:pPr>
            <w:r w:rsidRPr="003422B4">
              <w:t>Commencement information</w:t>
            </w:r>
          </w:p>
        </w:tc>
      </w:tr>
      <w:tr w:rsidR="003767E2" w:rsidRPr="003422B4" w14:paraId="6A2BFAB6" w14:textId="77777777" w:rsidTr="00B058D7">
        <w:trPr>
          <w:tblHeader/>
        </w:trPr>
        <w:tc>
          <w:tcPr>
            <w:tcW w:w="2127" w:type="dxa"/>
            <w:tcBorders>
              <w:top w:val="single" w:sz="6" w:space="0" w:color="auto"/>
              <w:bottom w:val="single" w:sz="6" w:space="0" w:color="auto"/>
            </w:tcBorders>
            <w:shd w:val="clear" w:color="auto" w:fill="auto"/>
            <w:hideMark/>
          </w:tcPr>
          <w:p w14:paraId="175FEDC7" w14:textId="77777777" w:rsidR="003767E2" w:rsidRPr="003422B4" w:rsidRDefault="003767E2" w:rsidP="00B058D7">
            <w:pPr>
              <w:pStyle w:val="TableHeading"/>
            </w:pPr>
            <w:r w:rsidRPr="003422B4">
              <w:t>Column 1</w:t>
            </w:r>
          </w:p>
        </w:tc>
        <w:tc>
          <w:tcPr>
            <w:tcW w:w="4394" w:type="dxa"/>
            <w:tcBorders>
              <w:top w:val="single" w:sz="6" w:space="0" w:color="auto"/>
              <w:bottom w:val="single" w:sz="6" w:space="0" w:color="auto"/>
            </w:tcBorders>
            <w:shd w:val="clear" w:color="auto" w:fill="auto"/>
            <w:hideMark/>
          </w:tcPr>
          <w:p w14:paraId="5631B0AE" w14:textId="77777777" w:rsidR="003767E2" w:rsidRPr="003422B4" w:rsidRDefault="003767E2" w:rsidP="00B058D7">
            <w:pPr>
              <w:pStyle w:val="TableHeading"/>
            </w:pPr>
            <w:r w:rsidRPr="003422B4">
              <w:t>Column 2</w:t>
            </w:r>
          </w:p>
        </w:tc>
        <w:tc>
          <w:tcPr>
            <w:tcW w:w="1843" w:type="dxa"/>
            <w:tcBorders>
              <w:top w:val="single" w:sz="6" w:space="0" w:color="auto"/>
              <w:bottom w:val="single" w:sz="6" w:space="0" w:color="auto"/>
            </w:tcBorders>
            <w:shd w:val="clear" w:color="auto" w:fill="auto"/>
            <w:hideMark/>
          </w:tcPr>
          <w:p w14:paraId="4B53D555" w14:textId="77777777" w:rsidR="003767E2" w:rsidRPr="003422B4" w:rsidRDefault="003767E2" w:rsidP="00B058D7">
            <w:pPr>
              <w:pStyle w:val="TableHeading"/>
            </w:pPr>
            <w:r w:rsidRPr="003422B4">
              <w:t>Column 3</w:t>
            </w:r>
          </w:p>
        </w:tc>
      </w:tr>
      <w:tr w:rsidR="003767E2" w:rsidRPr="003422B4" w14:paraId="1B063AAE" w14:textId="77777777" w:rsidTr="00B058D7">
        <w:trPr>
          <w:tblHeader/>
        </w:trPr>
        <w:tc>
          <w:tcPr>
            <w:tcW w:w="2127" w:type="dxa"/>
            <w:tcBorders>
              <w:top w:val="single" w:sz="6" w:space="0" w:color="auto"/>
              <w:bottom w:val="single" w:sz="12" w:space="0" w:color="auto"/>
            </w:tcBorders>
            <w:shd w:val="clear" w:color="auto" w:fill="auto"/>
            <w:hideMark/>
          </w:tcPr>
          <w:p w14:paraId="343E1A58" w14:textId="77777777" w:rsidR="003767E2" w:rsidRPr="003422B4" w:rsidRDefault="003767E2" w:rsidP="00B058D7">
            <w:pPr>
              <w:pStyle w:val="TableHeading"/>
            </w:pPr>
            <w:r w:rsidRPr="003422B4">
              <w:t>Provisions</w:t>
            </w:r>
          </w:p>
        </w:tc>
        <w:tc>
          <w:tcPr>
            <w:tcW w:w="4394" w:type="dxa"/>
            <w:tcBorders>
              <w:top w:val="single" w:sz="6" w:space="0" w:color="auto"/>
              <w:bottom w:val="single" w:sz="12" w:space="0" w:color="auto"/>
            </w:tcBorders>
            <w:shd w:val="clear" w:color="auto" w:fill="auto"/>
            <w:hideMark/>
          </w:tcPr>
          <w:p w14:paraId="4D856FF8" w14:textId="77777777" w:rsidR="003767E2" w:rsidRPr="003422B4" w:rsidRDefault="003767E2" w:rsidP="00B058D7">
            <w:pPr>
              <w:pStyle w:val="TableHeading"/>
            </w:pPr>
            <w:r w:rsidRPr="003422B4">
              <w:t>Commencement</w:t>
            </w:r>
          </w:p>
        </w:tc>
        <w:tc>
          <w:tcPr>
            <w:tcW w:w="1843" w:type="dxa"/>
            <w:tcBorders>
              <w:top w:val="single" w:sz="6" w:space="0" w:color="auto"/>
              <w:bottom w:val="single" w:sz="12" w:space="0" w:color="auto"/>
            </w:tcBorders>
            <w:shd w:val="clear" w:color="auto" w:fill="auto"/>
            <w:hideMark/>
          </w:tcPr>
          <w:p w14:paraId="13255A4F" w14:textId="77777777" w:rsidR="003767E2" w:rsidRPr="003422B4" w:rsidRDefault="003767E2" w:rsidP="00B058D7">
            <w:pPr>
              <w:pStyle w:val="TableHeading"/>
            </w:pPr>
            <w:r w:rsidRPr="003422B4">
              <w:t>Date/Details</w:t>
            </w:r>
          </w:p>
        </w:tc>
      </w:tr>
      <w:tr w:rsidR="003767E2" w:rsidRPr="003422B4" w14:paraId="0230B70F" w14:textId="77777777" w:rsidTr="00B058D7">
        <w:tc>
          <w:tcPr>
            <w:tcW w:w="2127" w:type="dxa"/>
            <w:tcBorders>
              <w:top w:val="single" w:sz="12" w:space="0" w:color="auto"/>
              <w:bottom w:val="single" w:sz="12" w:space="0" w:color="auto"/>
            </w:tcBorders>
            <w:shd w:val="clear" w:color="auto" w:fill="auto"/>
            <w:hideMark/>
          </w:tcPr>
          <w:p w14:paraId="5905DE9B" w14:textId="02E787E4" w:rsidR="003767E2" w:rsidRPr="003A6229" w:rsidRDefault="003767E2" w:rsidP="00B058D7">
            <w:pPr>
              <w:pStyle w:val="Tabletext"/>
              <w:rPr>
                <w:i/>
              </w:rPr>
            </w:pPr>
            <w:r w:rsidRPr="003422B4">
              <w:t xml:space="preserve">1.  </w:t>
            </w:r>
            <w:r w:rsidR="007973F0" w:rsidRPr="007973F0">
              <w:rPr>
                <w:i/>
              </w:rPr>
              <w:t>The whole of this instrument</w:t>
            </w:r>
          </w:p>
        </w:tc>
        <w:tc>
          <w:tcPr>
            <w:tcW w:w="4394" w:type="dxa"/>
            <w:tcBorders>
              <w:top w:val="single" w:sz="12" w:space="0" w:color="auto"/>
              <w:bottom w:val="single" w:sz="12" w:space="0" w:color="auto"/>
            </w:tcBorders>
            <w:shd w:val="clear" w:color="auto" w:fill="auto"/>
            <w:hideMark/>
          </w:tcPr>
          <w:p w14:paraId="5139BF64" w14:textId="7294A4B1" w:rsidR="003767E2" w:rsidRPr="007973F0" w:rsidRDefault="007973F0" w:rsidP="00B058D7">
            <w:pPr>
              <w:pStyle w:val="Tabletext"/>
              <w:rPr>
                <w:i/>
              </w:rPr>
            </w:pPr>
            <w:r w:rsidRPr="007973F0">
              <w:rPr>
                <w:i/>
              </w:rPr>
              <w:t>on the day after this instrument is registered</w:t>
            </w:r>
            <w:r w:rsidR="003767E2" w:rsidRPr="007973F0">
              <w:rPr>
                <w:i/>
              </w:rPr>
              <w:t>.</w:t>
            </w:r>
          </w:p>
        </w:tc>
        <w:tc>
          <w:tcPr>
            <w:tcW w:w="1843" w:type="dxa"/>
            <w:tcBorders>
              <w:top w:val="single" w:sz="12" w:space="0" w:color="auto"/>
              <w:bottom w:val="single" w:sz="12" w:space="0" w:color="auto"/>
            </w:tcBorders>
            <w:shd w:val="clear" w:color="auto" w:fill="auto"/>
          </w:tcPr>
          <w:p w14:paraId="2F704C6D" w14:textId="7DF4AAAE" w:rsidR="003767E2" w:rsidRPr="007973F0" w:rsidRDefault="003767E2" w:rsidP="00B058D7">
            <w:pPr>
              <w:pStyle w:val="Tabletext"/>
              <w:rPr>
                <w:i/>
              </w:rPr>
            </w:pPr>
          </w:p>
        </w:tc>
      </w:tr>
    </w:tbl>
    <w:p w14:paraId="21EB7C8A" w14:textId="77777777" w:rsidR="003767E2" w:rsidRPr="003422B4" w:rsidRDefault="003767E2" w:rsidP="003767E2">
      <w:pPr>
        <w:pStyle w:val="notetext"/>
      </w:pPr>
      <w:r w:rsidRPr="003422B4">
        <w:rPr>
          <w:snapToGrid w:val="0"/>
          <w:lang w:eastAsia="en-US"/>
        </w:rPr>
        <w:t>Note:</w:t>
      </w:r>
      <w:r w:rsidRPr="003422B4">
        <w:rPr>
          <w:snapToGrid w:val="0"/>
          <w:lang w:eastAsia="en-US"/>
        </w:rPr>
        <w:tab/>
        <w:t>This table relates only to the provisions of this instrument</w:t>
      </w:r>
      <w:r w:rsidRPr="003422B4">
        <w:t xml:space="preserve"> </w:t>
      </w:r>
      <w:r w:rsidRPr="003422B4">
        <w:rPr>
          <w:snapToGrid w:val="0"/>
          <w:lang w:eastAsia="en-US"/>
        </w:rPr>
        <w:t>as originally made. It will not be amended to deal with any later amendments of this instrument.</w:t>
      </w:r>
    </w:p>
    <w:p w14:paraId="6215758D" w14:textId="77777777" w:rsidR="003767E2" w:rsidRPr="003422B4" w:rsidRDefault="003767E2" w:rsidP="003767E2">
      <w:pPr>
        <w:pStyle w:val="subsection"/>
      </w:pPr>
      <w:r w:rsidRPr="003422B4">
        <w:tab/>
        <w:t>(2)</w:t>
      </w:r>
      <w:r w:rsidRPr="003422B4">
        <w:tab/>
        <w:t>Any information in column 3 of the table is not part of this instrument. Information may be inserted in this column, or information in it may be edited, in any published version of this instrument.</w:t>
      </w:r>
    </w:p>
    <w:p w14:paraId="6C4B94A3" w14:textId="77777777" w:rsidR="00554826" w:rsidRPr="00554826" w:rsidRDefault="00554826" w:rsidP="00554826">
      <w:pPr>
        <w:pStyle w:val="ActHead5"/>
      </w:pPr>
      <w:bookmarkStart w:id="4" w:name="_Toc97219055"/>
      <w:r w:rsidRPr="00554826">
        <w:t>3  Authority</w:t>
      </w:r>
      <w:bookmarkEnd w:id="4"/>
    </w:p>
    <w:p w14:paraId="2A921911" w14:textId="4C86015D" w:rsidR="00554826" w:rsidRPr="009C2562" w:rsidRDefault="00554826" w:rsidP="00554826">
      <w:pPr>
        <w:pStyle w:val="subsection"/>
      </w:pPr>
      <w:r w:rsidRPr="009C2562">
        <w:tab/>
      </w:r>
      <w:r w:rsidRPr="009C2562">
        <w:tab/>
        <w:t xml:space="preserve">This instrument is made under </w:t>
      </w:r>
      <w:r w:rsidR="007973F0" w:rsidRPr="007973F0">
        <w:t>section 238‑10</w:t>
      </w:r>
      <w:r w:rsidR="007973F0">
        <w:t xml:space="preserve"> of the Act</w:t>
      </w:r>
      <w:r w:rsidRPr="009C2562">
        <w:t>.</w:t>
      </w:r>
    </w:p>
    <w:p w14:paraId="41D871B9" w14:textId="77777777" w:rsidR="00554826" w:rsidRPr="00554826" w:rsidRDefault="00554826" w:rsidP="00554826">
      <w:pPr>
        <w:pStyle w:val="ActHead5"/>
      </w:pPr>
      <w:bookmarkStart w:id="5" w:name="_Toc97219056"/>
      <w:r w:rsidRPr="00554826">
        <w:t>4  Definitions</w:t>
      </w:r>
      <w:bookmarkEnd w:id="5"/>
    </w:p>
    <w:p w14:paraId="278FAA2A" w14:textId="70D9ABAE" w:rsidR="00554826" w:rsidRPr="009C2562" w:rsidRDefault="00554826" w:rsidP="00554826">
      <w:pPr>
        <w:pStyle w:val="notetext"/>
      </w:pPr>
      <w:r w:rsidRPr="009C2562">
        <w:t>Note:</w:t>
      </w:r>
      <w:r w:rsidRPr="009C2562">
        <w:tab/>
        <w:t xml:space="preserve">A number of expressions used in this instrument are defined in </w:t>
      </w:r>
      <w:r w:rsidR="00560D93">
        <w:t>Schedule 1</w:t>
      </w:r>
      <w:r>
        <w:t xml:space="preserve"> of the Act</w:t>
      </w:r>
      <w:r w:rsidRPr="009C2562">
        <w:t>, including the following:</w:t>
      </w:r>
    </w:p>
    <w:p w14:paraId="4D7FCC92" w14:textId="0CF8F4AE" w:rsidR="00554826" w:rsidRDefault="00554826" w:rsidP="00554826">
      <w:pPr>
        <w:pStyle w:val="notepara"/>
      </w:pPr>
      <w:r w:rsidRPr="009C2562">
        <w:t>(a)</w:t>
      </w:r>
      <w:r w:rsidRPr="009C2562">
        <w:tab/>
      </w:r>
      <w:r w:rsidR="00560D93">
        <w:t>ABS Remoteness Structure</w:t>
      </w:r>
      <w:r w:rsidRPr="009C2562">
        <w:t>;</w:t>
      </w:r>
    </w:p>
    <w:p w14:paraId="45CF5E53" w14:textId="31BCB90C" w:rsidR="006645BF" w:rsidRDefault="006645BF" w:rsidP="00554826">
      <w:pPr>
        <w:pStyle w:val="notepara"/>
        <w:rPr>
          <w:rFonts w:cs="Arial"/>
          <w:color w:val="000000"/>
          <w:szCs w:val="22"/>
        </w:rPr>
      </w:pPr>
      <w:r>
        <w:t>(b)</w:t>
      </w:r>
      <w:r>
        <w:tab/>
      </w:r>
      <w:r w:rsidRPr="006645BF">
        <w:rPr>
          <w:rFonts w:cs="Arial"/>
          <w:color w:val="000000"/>
          <w:szCs w:val="22"/>
        </w:rPr>
        <w:t>Australian Qualifications Framework</w:t>
      </w:r>
      <w:r>
        <w:rPr>
          <w:rFonts w:cs="Arial"/>
          <w:color w:val="000000"/>
          <w:szCs w:val="22"/>
        </w:rPr>
        <w:t>;</w:t>
      </w:r>
    </w:p>
    <w:p w14:paraId="3013CB64" w14:textId="12EEC9B3" w:rsidR="003C08B8" w:rsidRDefault="003C08B8" w:rsidP="00554826">
      <w:pPr>
        <w:pStyle w:val="notepara"/>
        <w:rPr>
          <w:rFonts w:cs="Arial"/>
          <w:color w:val="000000"/>
          <w:szCs w:val="22"/>
        </w:rPr>
      </w:pPr>
      <w:r>
        <w:rPr>
          <w:rFonts w:cs="Arial"/>
          <w:color w:val="000000"/>
          <w:szCs w:val="22"/>
        </w:rPr>
        <w:t>(c)</w:t>
      </w:r>
      <w:r>
        <w:rPr>
          <w:rFonts w:cs="Arial"/>
          <w:color w:val="000000"/>
          <w:szCs w:val="22"/>
        </w:rPr>
        <w:tab/>
        <w:t>Australian university;</w:t>
      </w:r>
    </w:p>
    <w:p w14:paraId="6DBC9F48" w14:textId="32E7BB3C" w:rsidR="00E55251" w:rsidRDefault="00E55251" w:rsidP="00554826">
      <w:pPr>
        <w:pStyle w:val="notepara"/>
      </w:pPr>
      <w:r>
        <w:rPr>
          <w:rFonts w:cs="Arial"/>
          <w:color w:val="000000"/>
          <w:szCs w:val="22"/>
        </w:rPr>
        <w:t>(d)</w:t>
      </w:r>
      <w:r>
        <w:rPr>
          <w:rFonts w:cs="Arial"/>
          <w:color w:val="000000"/>
          <w:szCs w:val="22"/>
        </w:rPr>
        <w:tab/>
        <w:t>course of study</w:t>
      </w:r>
      <w:r w:rsidR="00D23224">
        <w:rPr>
          <w:rFonts w:cs="Arial"/>
          <w:color w:val="000000"/>
          <w:szCs w:val="22"/>
        </w:rPr>
        <w:t>;</w:t>
      </w:r>
    </w:p>
    <w:p w14:paraId="5DF7CEB9" w14:textId="5B94A23E" w:rsidR="00671F1E" w:rsidRDefault="00671F1E" w:rsidP="00554826">
      <w:pPr>
        <w:pStyle w:val="notepara"/>
      </w:pPr>
      <w:r>
        <w:t>(</w:t>
      </w:r>
      <w:r w:rsidR="00605328">
        <w:t>e</w:t>
      </w:r>
      <w:r>
        <w:t>)</w:t>
      </w:r>
      <w:r>
        <w:tab/>
      </w:r>
      <w:r w:rsidR="00196D75">
        <w:t>d</w:t>
      </w:r>
      <w:r>
        <w:t>omestic student;</w:t>
      </w:r>
    </w:p>
    <w:p w14:paraId="3AFB6DF6" w14:textId="12D9641A" w:rsidR="007C3F06" w:rsidRDefault="007C3F06" w:rsidP="00554826">
      <w:pPr>
        <w:pStyle w:val="notepara"/>
      </w:pPr>
      <w:r>
        <w:t>(f)</w:t>
      </w:r>
      <w:r>
        <w:tab/>
        <w:t>enabling course;</w:t>
      </w:r>
    </w:p>
    <w:p w14:paraId="6B90EB14" w14:textId="73540962" w:rsidR="00E55251" w:rsidRDefault="00E55251" w:rsidP="00554826">
      <w:pPr>
        <w:pStyle w:val="notepara"/>
      </w:pPr>
      <w:r>
        <w:t>(</w:t>
      </w:r>
      <w:r w:rsidR="007C3F06">
        <w:t>g</w:t>
      </w:r>
      <w:r>
        <w:t>)</w:t>
      </w:r>
      <w:r>
        <w:tab/>
        <w:t>EFTSL;</w:t>
      </w:r>
    </w:p>
    <w:p w14:paraId="79F8F40D" w14:textId="77777777" w:rsidR="00E047EF" w:rsidRDefault="00E047EF" w:rsidP="00554826">
      <w:pPr>
        <w:pStyle w:val="notepara"/>
      </w:pPr>
      <w:r>
        <w:t>(h)</w:t>
      </w:r>
      <w:r>
        <w:tab/>
        <w:t>higher education provider;</w:t>
      </w:r>
    </w:p>
    <w:p w14:paraId="6B86B426" w14:textId="20CFD133" w:rsidR="00560D93" w:rsidRDefault="00560D93" w:rsidP="00554826">
      <w:pPr>
        <w:pStyle w:val="notepara"/>
      </w:pPr>
      <w:r>
        <w:t>(</w:t>
      </w:r>
      <w:r w:rsidR="00E047EF">
        <w:t>i</w:t>
      </w:r>
      <w:r>
        <w:t>)</w:t>
      </w:r>
      <w:r>
        <w:tab/>
        <w:t>Table A provider;</w:t>
      </w:r>
      <w:r w:rsidR="00FB5C19">
        <w:t xml:space="preserve"> and</w:t>
      </w:r>
    </w:p>
    <w:p w14:paraId="24A54A4D" w14:textId="3361C184" w:rsidR="00E55251" w:rsidRPr="009C2562" w:rsidRDefault="00E55251" w:rsidP="00554826">
      <w:pPr>
        <w:pStyle w:val="notepara"/>
      </w:pPr>
      <w:r>
        <w:t>(</w:t>
      </w:r>
      <w:r w:rsidR="00E047EF">
        <w:t>j</w:t>
      </w:r>
      <w:r>
        <w:t>)</w:t>
      </w:r>
      <w:r>
        <w:tab/>
        <w:t>unit of study</w:t>
      </w:r>
      <w:r w:rsidR="00FB5C19">
        <w:t>.</w:t>
      </w:r>
    </w:p>
    <w:p w14:paraId="08270736" w14:textId="77777777" w:rsidR="00554826" w:rsidRPr="009C2562" w:rsidRDefault="00554826" w:rsidP="00554826">
      <w:pPr>
        <w:pStyle w:val="subsection"/>
      </w:pPr>
      <w:r w:rsidRPr="009C2562">
        <w:tab/>
      </w:r>
      <w:r w:rsidRPr="009C2562">
        <w:tab/>
        <w:t>In this instrument:</w:t>
      </w:r>
    </w:p>
    <w:p w14:paraId="5C4C5F4F" w14:textId="22AB990F" w:rsidR="00554826" w:rsidRDefault="00554826" w:rsidP="00554826">
      <w:pPr>
        <w:pStyle w:val="Definition"/>
      </w:pPr>
      <w:r w:rsidRPr="009C2562">
        <w:rPr>
          <w:b/>
          <w:i/>
        </w:rPr>
        <w:t>Act</w:t>
      </w:r>
      <w:r w:rsidRPr="009C2562">
        <w:t xml:space="preserve"> means the </w:t>
      </w:r>
      <w:r w:rsidR="007973F0">
        <w:rPr>
          <w:i/>
        </w:rPr>
        <w:t>Higher Education Support Act 2003</w:t>
      </w:r>
      <w:r>
        <w:t>.</w:t>
      </w:r>
    </w:p>
    <w:p w14:paraId="44386C07" w14:textId="6BBA1E80" w:rsidR="00402EF2" w:rsidRPr="00FB5C19" w:rsidRDefault="00E55251" w:rsidP="00FB5C19">
      <w:pPr>
        <w:pStyle w:val="Definition"/>
        <w:rPr>
          <w:bCs/>
          <w:iCs/>
        </w:rPr>
      </w:pPr>
      <w:r>
        <w:rPr>
          <w:b/>
          <w:i/>
        </w:rPr>
        <w:t xml:space="preserve">campus </w:t>
      </w:r>
      <w:r w:rsidRPr="00E55251">
        <w:t>means the physical location at which a provider delivers a unit of study</w:t>
      </w:r>
      <w:r>
        <w:t xml:space="preserve"> and, f</w:t>
      </w:r>
      <w:r w:rsidRPr="00E55251">
        <w:t>or online</w:t>
      </w:r>
      <w:r>
        <w:t xml:space="preserve"> or </w:t>
      </w:r>
      <w:r w:rsidRPr="00E55251">
        <w:t>distance education courses</w:t>
      </w:r>
      <w:r w:rsidR="00605328">
        <w:t xml:space="preserve"> of study</w:t>
      </w:r>
      <w:r w:rsidRPr="00E55251">
        <w:t xml:space="preserve"> or where studies require </w:t>
      </w:r>
      <w:r w:rsidRPr="00E55251">
        <w:lastRenderedPageBreak/>
        <w:t xml:space="preserve">attendance at </w:t>
      </w:r>
      <w:r>
        <w:t xml:space="preserve">external </w:t>
      </w:r>
      <w:r w:rsidRPr="00E55251">
        <w:t xml:space="preserve">locations </w:t>
      </w:r>
      <w:r>
        <w:t>(</w:t>
      </w:r>
      <w:r w:rsidRPr="00E55251">
        <w:t>such as a health centre, teaching hospital or agricultural farm</w:t>
      </w:r>
      <w:r>
        <w:t>)</w:t>
      </w:r>
      <w:r w:rsidRPr="00E55251">
        <w:t>, the campus is the location from which the course is administered.</w:t>
      </w:r>
    </w:p>
    <w:p w14:paraId="168BACB4" w14:textId="2F77195B" w:rsidR="00402EF2" w:rsidRPr="00402EF2" w:rsidRDefault="00402EF2" w:rsidP="00402EF2">
      <w:pPr>
        <w:pStyle w:val="Definition"/>
        <w:rPr>
          <w:bCs/>
          <w:iCs/>
        </w:rPr>
      </w:pPr>
      <w:r w:rsidRPr="00402EF2">
        <w:rPr>
          <w:b/>
          <w:i/>
        </w:rPr>
        <w:t>Commonwealth assisted student</w:t>
      </w:r>
      <w:r w:rsidRPr="00402EF2">
        <w:rPr>
          <w:bCs/>
          <w:iCs/>
        </w:rPr>
        <w:t xml:space="preserve"> means a person undertaking tertiary education and receiving any of the following kinds of assistance from the Commonwealth:</w:t>
      </w:r>
    </w:p>
    <w:p w14:paraId="076D2D11" w14:textId="7B0EE62A" w:rsidR="00402EF2" w:rsidRPr="00402EF2" w:rsidRDefault="00402EF2" w:rsidP="00402EF2">
      <w:pPr>
        <w:pStyle w:val="paragraph"/>
        <w:keepNext/>
      </w:pPr>
      <w:r>
        <w:tab/>
      </w:r>
      <w:r w:rsidRPr="00402EF2">
        <w:t>(a)</w:t>
      </w:r>
      <w:r w:rsidRPr="00402EF2">
        <w:tab/>
        <w:t>assistance under Chapter 3 of the Act;</w:t>
      </w:r>
    </w:p>
    <w:p w14:paraId="02669715" w14:textId="6CC25F61" w:rsidR="00402EF2" w:rsidRPr="00402EF2" w:rsidRDefault="00402EF2" w:rsidP="00402EF2">
      <w:pPr>
        <w:pStyle w:val="paragraph"/>
        <w:keepNext/>
      </w:pPr>
      <w:r>
        <w:tab/>
      </w:r>
      <w:r w:rsidRPr="00402EF2">
        <w:t>(b)</w:t>
      </w:r>
      <w:r w:rsidRPr="00402EF2">
        <w:tab/>
        <w:t>a VET student loan;</w:t>
      </w:r>
    </w:p>
    <w:p w14:paraId="34BEB30F" w14:textId="2E031F52" w:rsidR="00402EF2" w:rsidRPr="00402EF2" w:rsidRDefault="00402EF2" w:rsidP="00402EF2">
      <w:pPr>
        <w:pStyle w:val="paragraph"/>
        <w:keepNext/>
      </w:pPr>
      <w:r>
        <w:tab/>
      </w:r>
      <w:r w:rsidRPr="00402EF2">
        <w:t>(c)</w:t>
      </w:r>
      <w:r w:rsidRPr="00402EF2">
        <w:tab/>
        <w:t>a payment or loan (however described) under any of the following Acts, for which the person qualifies because he or she is undertaking study:</w:t>
      </w:r>
    </w:p>
    <w:p w14:paraId="12E8034C" w14:textId="69DA3A95" w:rsidR="00402EF2" w:rsidRPr="00402EF2" w:rsidRDefault="00402EF2" w:rsidP="00402EF2">
      <w:pPr>
        <w:pStyle w:val="paragraphsub"/>
      </w:pPr>
      <w:r w:rsidRPr="00402EF2">
        <w:tab/>
        <w:t>(i)</w:t>
      </w:r>
      <w:r>
        <w:tab/>
      </w:r>
      <w:r w:rsidRPr="00402EF2">
        <w:rPr>
          <w:i/>
          <w:iCs/>
        </w:rPr>
        <w:t>Social Security Act 1991</w:t>
      </w:r>
      <w:r w:rsidRPr="00402EF2">
        <w:t>;</w:t>
      </w:r>
    </w:p>
    <w:p w14:paraId="69D3319B" w14:textId="059CD4E1" w:rsidR="00402EF2" w:rsidRPr="00402EF2" w:rsidRDefault="00402EF2" w:rsidP="00402EF2">
      <w:pPr>
        <w:pStyle w:val="paragraphsub"/>
      </w:pPr>
      <w:r w:rsidRPr="00402EF2">
        <w:tab/>
        <w:t>(ii)</w:t>
      </w:r>
      <w:r>
        <w:tab/>
      </w:r>
      <w:r w:rsidRPr="00402EF2">
        <w:rPr>
          <w:i/>
          <w:iCs/>
        </w:rPr>
        <w:t>Student Assistance Act 1973</w:t>
      </w:r>
      <w:r w:rsidRPr="00402EF2">
        <w:t>;</w:t>
      </w:r>
    </w:p>
    <w:p w14:paraId="6622ED95" w14:textId="2F47D018" w:rsidR="00402EF2" w:rsidRPr="00402EF2" w:rsidRDefault="00402EF2" w:rsidP="00402EF2">
      <w:pPr>
        <w:pStyle w:val="paragraphsub"/>
      </w:pPr>
      <w:r w:rsidRPr="00402EF2">
        <w:tab/>
        <w:t>(iii)</w:t>
      </w:r>
      <w:r>
        <w:tab/>
      </w:r>
      <w:r w:rsidRPr="00402EF2">
        <w:rPr>
          <w:i/>
          <w:iCs/>
        </w:rPr>
        <w:t>Trade Support Loans Act 2014</w:t>
      </w:r>
      <w:r w:rsidRPr="00402EF2">
        <w:t>;</w:t>
      </w:r>
    </w:p>
    <w:p w14:paraId="4FF56A5E" w14:textId="59E061AC" w:rsidR="00402EF2" w:rsidRPr="00402EF2" w:rsidRDefault="00402EF2" w:rsidP="00402EF2">
      <w:pPr>
        <w:pStyle w:val="paragraph"/>
        <w:keepNext/>
        <w:rPr>
          <w:b/>
        </w:rPr>
      </w:pPr>
      <w:r>
        <w:rPr>
          <w:rFonts w:cs="Arial"/>
          <w:iCs/>
          <w:szCs w:val="22"/>
        </w:rPr>
        <w:tab/>
      </w:r>
      <w:r w:rsidRPr="00701FA8">
        <w:rPr>
          <w:rFonts w:cs="Arial"/>
          <w:iCs/>
          <w:szCs w:val="22"/>
        </w:rPr>
        <w:t>(d)</w:t>
      </w:r>
      <w:r w:rsidRPr="00701FA8">
        <w:rPr>
          <w:rFonts w:cs="Arial"/>
          <w:iCs/>
          <w:szCs w:val="22"/>
        </w:rPr>
        <w:tab/>
        <w:t xml:space="preserve">a payment </w:t>
      </w:r>
      <w:r w:rsidRPr="00402EF2">
        <w:t>under</w:t>
      </w:r>
      <w:r w:rsidRPr="00701FA8">
        <w:rPr>
          <w:rFonts w:cs="Arial"/>
          <w:iCs/>
          <w:szCs w:val="22"/>
        </w:rPr>
        <w:t xml:space="preserve"> the ABSTUDY Scheme (within the meaning of the </w:t>
      </w:r>
      <w:r w:rsidRPr="00701FA8">
        <w:rPr>
          <w:rFonts w:cs="Arial"/>
          <w:i/>
          <w:iCs/>
          <w:szCs w:val="22"/>
        </w:rPr>
        <w:t>Student Assistance Act 1973</w:t>
      </w:r>
      <w:r>
        <w:rPr>
          <w:rFonts w:cs="Arial"/>
          <w:szCs w:val="22"/>
        </w:rPr>
        <w:t>).</w:t>
      </w:r>
    </w:p>
    <w:p w14:paraId="281EEC1F" w14:textId="21ECA88D" w:rsidR="002F12E8" w:rsidRDefault="002F12E8" w:rsidP="00554826">
      <w:pPr>
        <w:pStyle w:val="Definition"/>
        <w:rPr>
          <w:b/>
          <w:i/>
        </w:rPr>
      </w:pPr>
      <w:r w:rsidRPr="002F12E8">
        <w:rPr>
          <w:rFonts w:cs="Arial"/>
          <w:b/>
          <w:bCs/>
          <w:i/>
          <w:iCs/>
          <w:color w:val="000000"/>
          <w:szCs w:val="22"/>
        </w:rPr>
        <w:t>Commonwealth supported student load</w:t>
      </w:r>
      <w:r>
        <w:rPr>
          <w:rFonts w:cs="Arial"/>
          <w:color w:val="000000"/>
          <w:szCs w:val="22"/>
        </w:rPr>
        <w:t xml:space="preserve"> means</w:t>
      </w:r>
      <w:r w:rsidR="00EB59AF">
        <w:rPr>
          <w:rFonts w:cs="Arial"/>
          <w:color w:val="000000"/>
          <w:szCs w:val="22"/>
        </w:rPr>
        <w:t xml:space="preserve"> the EFTSL of students in Commonwealth supported places</w:t>
      </w:r>
      <w:r w:rsidR="00E14E57">
        <w:rPr>
          <w:rFonts w:cs="Arial"/>
          <w:color w:val="000000"/>
          <w:szCs w:val="22"/>
        </w:rPr>
        <w:t>.</w:t>
      </w:r>
    </w:p>
    <w:p w14:paraId="2C1B8B60" w14:textId="63BB6BAE" w:rsidR="00D50780" w:rsidRDefault="00D50780" w:rsidP="00554826">
      <w:pPr>
        <w:pStyle w:val="Definition"/>
      </w:pPr>
      <w:r>
        <w:rPr>
          <w:b/>
          <w:i/>
        </w:rPr>
        <w:t xml:space="preserve">Department </w:t>
      </w:r>
      <w:r w:rsidRPr="00D50780">
        <w:t xml:space="preserve">means </w:t>
      </w:r>
      <w:r>
        <w:t>the Department of State responsible for administering the Act and a reference</w:t>
      </w:r>
      <w:r w:rsidR="00272FF7">
        <w:t xml:space="preserve"> in this instrument</w:t>
      </w:r>
      <w:r>
        <w:t xml:space="preserve"> to the Department doing something is a reference to the Secretary or </w:t>
      </w:r>
      <w:r w:rsidR="00272FF7">
        <w:t xml:space="preserve">an APS employee who is a </w:t>
      </w:r>
      <w:r>
        <w:t>delegate</w:t>
      </w:r>
      <w:r w:rsidR="00272FF7">
        <w:t xml:space="preserve"> of the Secretary under subsection 238</w:t>
      </w:r>
      <w:r w:rsidR="00272FF7">
        <w:noBreakHyphen/>
        <w:t>1(1) of the Act</w:t>
      </w:r>
      <w:r>
        <w:t>.</w:t>
      </w:r>
    </w:p>
    <w:p w14:paraId="1976B526" w14:textId="205E8A5C" w:rsidR="00EC66C5" w:rsidRDefault="00381567" w:rsidP="00EC66C5">
      <w:pPr>
        <w:pStyle w:val="Definition"/>
        <w:rPr>
          <w:bCs/>
          <w:iCs/>
        </w:rPr>
      </w:pPr>
      <w:r>
        <w:rPr>
          <w:b/>
          <w:i/>
        </w:rPr>
        <w:t>Equity policy, practice and programs</w:t>
      </w:r>
      <w:r w:rsidRPr="00EC66C5">
        <w:rPr>
          <w:bCs/>
          <w:iCs/>
        </w:rPr>
        <w:t xml:space="preserve"> </w:t>
      </w:r>
      <w:r>
        <w:rPr>
          <w:bCs/>
          <w:iCs/>
        </w:rPr>
        <w:t>means strategies, initiatives and interventions</w:t>
      </w:r>
      <w:r w:rsidR="00EC66C5">
        <w:rPr>
          <w:bCs/>
          <w:iCs/>
        </w:rPr>
        <w:t xml:space="preserve"> </w:t>
      </w:r>
      <w:r>
        <w:rPr>
          <w:bCs/>
          <w:iCs/>
        </w:rPr>
        <w:t>to support the needs of students fro</w:t>
      </w:r>
      <w:r w:rsidR="00EC66C5">
        <w:rPr>
          <w:bCs/>
          <w:iCs/>
        </w:rPr>
        <w:t>m</w:t>
      </w:r>
      <w:r>
        <w:rPr>
          <w:bCs/>
          <w:iCs/>
        </w:rPr>
        <w:t xml:space="preserve"> under-represented </w:t>
      </w:r>
      <w:r w:rsidR="00EC66C5">
        <w:rPr>
          <w:bCs/>
          <w:iCs/>
        </w:rPr>
        <w:t>backgrounds</w:t>
      </w:r>
      <w:r>
        <w:rPr>
          <w:bCs/>
          <w:iCs/>
        </w:rPr>
        <w:t>.</w:t>
      </w:r>
    </w:p>
    <w:p w14:paraId="65EE9BE6" w14:textId="5E33F760" w:rsidR="00EC66C5" w:rsidRPr="00EC66C5" w:rsidRDefault="00EC66C5" w:rsidP="00EC66C5">
      <w:pPr>
        <w:pStyle w:val="Definition"/>
      </w:pPr>
      <w:r>
        <w:rPr>
          <w:b/>
          <w:i/>
        </w:rPr>
        <w:t>Equity student outcomes</w:t>
      </w:r>
      <w:r>
        <w:t xml:space="preserve"> means educational outcomes (including transition to employment) for students from </w:t>
      </w:r>
      <w:r>
        <w:rPr>
          <w:bCs/>
          <w:iCs/>
        </w:rPr>
        <w:t>under-represented backgrounds.</w:t>
      </w:r>
    </w:p>
    <w:p w14:paraId="6FA67F66" w14:textId="23046CD6" w:rsidR="00402EF2" w:rsidRPr="00402EF2" w:rsidRDefault="00402EF2" w:rsidP="00554826">
      <w:pPr>
        <w:pStyle w:val="Definition"/>
        <w:rPr>
          <w:bCs/>
          <w:iCs/>
        </w:rPr>
      </w:pPr>
      <w:r>
        <w:rPr>
          <w:b/>
          <w:i/>
        </w:rPr>
        <w:t>external</w:t>
      </w:r>
      <w:r w:rsidRPr="00402EF2">
        <w:rPr>
          <w:bCs/>
          <w:iCs/>
        </w:rPr>
        <w:t xml:space="preserve"> when</w:t>
      </w:r>
      <w:r>
        <w:rPr>
          <w:bCs/>
          <w:iCs/>
        </w:rPr>
        <w:t xml:space="preserve"> used in context as of a way of attending education, means </w:t>
      </w:r>
      <w:r w:rsidRPr="00701FA8">
        <w:rPr>
          <w:rFonts w:cs="Arial"/>
          <w:iCs/>
          <w:szCs w:val="22"/>
        </w:rPr>
        <w:t>a mode of attendance for a unit of study</w:t>
      </w:r>
      <w:r>
        <w:rPr>
          <w:rFonts w:cs="Arial"/>
          <w:iCs/>
          <w:szCs w:val="22"/>
        </w:rPr>
        <w:t xml:space="preserve"> in circumstances where</w:t>
      </w:r>
      <w:r w:rsidRPr="00701FA8">
        <w:rPr>
          <w:rFonts w:cs="Arial"/>
          <w:iCs/>
          <w:szCs w:val="22"/>
        </w:rPr>
        <w:t xml:space="preserve"> the provider delivers the course materials to the student and the student is not required to attend classes on campus on a regular basis.</w:t>
      </w:r>
    </w:p>
    <w:p w14:paraId="53ADCA6A" w14:textId="04DF74B3" w:rsidR="0092149E" w:rsidRDefault="0092149E" w:rsidP="00554826">
      <w:pPr>
        <w:pStyle w:val="Definition"/>
        <w:rPr>
          <w:b/>
          <w:i/>
        </w:rPr>
      </w:pPr>
      <w:r w:rsidRPr="0092149E">
        <w:rPr>
          <w:rFonts w:cs="Arial"/>
          <w:b/>
          <w:bCs/>
          <w:i/>
          <w:iCs/>
          <w:szCs w:val="22"/>
        </w:rPr>
        <w:t>FEE-HELP loan fee</w:t>
      </w:r>
      <w:r>
        <w:rPr>
          <w:rFonts w:cs="Arial"/>
          <w:szCs w:val="22"/>
        </w:rPr>
        <w:t xml:space="preserve"> is the difference between a student’s FEE HELP debt and FEE-HELP loan, if any, as referred to in subsection 137-10(2) of the Act. </w:t>
      </w:r>
    </w:p>
    <w:p w14:paraId="05F9879D" w14:textId="2ECB98B3" w:rsidR="00E55251" w:rsidRPr="00E55251" w:rsidRDefault="00E55251" w:rsidP="00554826">
      <w:pPr>
        <w:pStyle w:val="Definition"/>
        <w:rPr>
          <w:bCs/>
          <w:iCs/>
        </w:rPr>
      </w:pPr>
      <w:r w:rsidRPr="00E55251">
        <w:rPr>
          <w:b/>
          <w:i/>
        </w:rPr>
        <w:t>HESDC</w:t>
      </w:r>
      <w:r>
        <w:rPr>
          <w:bCs/>
          <w:iCs/>
        </w:rPr>
        <w:t xml:space="preserve"> </w:t>
      </w:r>
      <w:r w:rsidRPr="00E55251">
        <w:rPr>
          <w:bCs/>
          <w:iCs/>
        </w:rPr>
        <w:t>means Higher Education Student Data Collection</w:t>
      </w:r>
      <w:r>
        <w:rPr>
          <w:bCs/>
          <w:iCs/>
        </w:rPr>
        <w:t>.</w:t>
      </w:r>
    </w:p>
    <w:p w14:paraId="50452758" w14:textId="5AD7555B" w:rsidR="00402EF2" w:rsidRPr="00402EF2" w:rsidRDefault="00402EF2" w:rsidP="00402EF2">
      <w:pPr>
        <w:pStyle w:val="Definition"/>
        <w:rPr>
          <w:bCs/>
          <w:iCs/>
        </w:rPr>
      </w:pPr>
      <w:r>
        <w:rPr>
          <w:b/>
          <w:i/>
        </w:rPr>
        <w:t>internal</w:t>
      </w:r>
      <w:r w:rsidRPr="00402EF2">
        <w:rPr>
          <w:bCs/>
          <w:iCs/>
        </w:rPr>
        <w:t xml:space="preserve"> when</w:t>
      </w:r>
      <w:r>
        <w:rPr>
          <w:bCs/>
          <w:iCs/>
        </w:rPr>
        <w:t xml:space="preserve"> used in context as of a way of attending education, </w:t>
      </w:r>
      <w:r w:rsidRPr="00701FA8">
        <w:rPr>
          <w:rFonts w:cs="Arial"/>
          <w:iCs/>
          <w:szCs w:val="22"/>
        </w:rPr>
        <w:t xml:space="preserve">means a mode of attendance for a unit of study </w:t>
      </w:r>
      <w:r>
        <w:rPr>
          <w:rFonts w:cs="Arial"/>
          <w:iCs/>
          <w:szCs w:val="22"/>
        </w:rPr>
        <w:t>in circumstances where</w:t>
      </w:r>
      <w:r w:rsidRPr="00701FA8">
        <w:rPr>
          <w:rFonts w:cs="Arial"/>
          <w:iCs/>
          <w:szCs w:val="22"/>
        </w:rPr>
        <w:t xml:space="preserve"> the student must attend classes at the provider’s facilities on a regular basis.</w:t>
      </w:r>
    </w:p>
    <w:p w14:paraId="00B1A4B2" w14:textId="48D65F63" w:rsidR="00D954F9" w:rsidRDefault="00E55251" w:rsidP="00D954F9">
      <w:pPr>
        <w:pStyle w:val="Definition"/>
        <w:rPr>
          <w:bCs/>
          <w:iCs/>
        </w:rPr>
      </w:pPr>
      <w:r>
        <w:rPr>
          <w:b/>
          <w:i/>
        </w:rPr>
        <w:t>l</w:t>
      </w:r>
      <w:r w:rsidR="00D954F9">
        <w:rPr>
          <w:b/>
          <w:i/>
        </w:rPr>
        <w:t>ow socioeconomic background</w:t>
      </w:r>
      <w:r w:rsidR="00D954F9">
        <w:rPr>
          <w:bCs/>
          <w:iCs/>
        </w:rPr>
        <w:t xml:space="preserve"> refers to a</w:t>
      </w:r>
      <w:r w:rsidR="00D954F9" w:rsidRPr="00D954F9">
        <w:t xml:space="preserve"> </w:t>
      </w:r>
      <w:r w:rsidR="00D954F9" w:rsidRPr="00D954F9">
        <w:rPr>
          <w:bCs/>
          <w:iCs/>
        </w:rPr>
        <w:t>person who</w:t>
      </w:r>
      <w:r w:rsidR="00D954F9">
        <w:rPr>
          <w:bCs/>
          <w:iCs/>
        </w:rPr>
        <w:t xml:space="preserve">se residential address is in </w:t>
      </w:r>
      <w:r w:rsidR="00D954F9" w:rsidRPr="00D954F9">
        <w:rPr>
          <w:bCs/>
          <w:iCs/>
        </w:rPr>
        <w:t xml:space="preserve">the lowest quartile, by Statistical Area 1, as referred to in the document published by the Australian Statistician </w:t>
      </w:r>
      <w:r w:rsidR="002F0E11">
        <w:rPr>
          <w:bCs/>
          <w:iCs/>
        </w:rPr>
        <w:t xml:space="preserve">as </w:t>
      </w:r>
      <w:r w:rsidR="00D954F9" w:rsidRPr="00620B44">
        <w:rPr>
          <w:bCs/>
          <w:i/>
        </w:rPr>
        <w:t xml:space="preserve">Socio-Economic Indexes for Areas </w:t>
      </w:r>
      <w:r w:rsidR="00D954F9" w:rsidRPr="00D954F9">
        <w:rPr>
          <w:bCs/>
          <w:iCs/>
        </w:rPr>
        <w:t>(SEIFA)</w:t>
      </w:r>
      <w:r w:rsidR="00D954F9">
        <w:rPr>
          <w:bCs/>
          <w:iCs/>
        </w:rPr>
        <w:t xml:space="preserve"> (as that document was in force at the time this instrument was made)</w:t>
      </w:r>
      <w:r w:rsidR="00D954F9" w:rsidRPr="00D954F9">
        <w:rPr>
          <w:bCs/>
          <w:iCs/>
        </w:rPr>
        <w:t>.</w:t>
      </w:r>
    </w:p>
    <w:p w14:paraId="1A552ACE" w14:textId="4AA53ECB" w:rsidR="00402EF2" w:rsidRDefault="00402EF2" w:rsidP="00D954F9">
      <w:pPr>
        <w:pStyle w:val="Definition"/>
        <w:rPr>
          <w:rFonts w:cs="Arial"/>
        </w:rPr>
      </w:pPr>
      <w:r>
        <w:rPr>
          <w:b/>
          <w:i/>
        </w:rPr>
        <w:t xml:space="preserve">multi-modal </w:t>
      </w:r>
      <w:r w:rsidRPr="00701FA8">
        <w:rPr>
          <w:rFonts w:cs="Arial"/>
        </w:rPr>
        <w:t>means a mode of attendance for a unit of study that is undertaken partially in an internal mode of attendance and partially in an external mode</w:t>
      </w:r>
      <w:r>
        <w:rPr>
          <w:rFonts w:cs="Arial"/>
        </w:rPr>
        <w:t>.</w:t>
      </w:r>
    </w:p>
    <w:p w14:paraId="5C4F9F8E" w14:textId="6662E86E" w:rsidR="00F903DF" w:rsidRDefault="00F903DF" w:rsidP="00D954F9">
      <w:pPr>
        <w:pStyle w:val="Definition"/>
        <w:rPr>
          <w:b/>
          <w:bCs/>
          <w:i/>
        </w:rPr>
      </w:pPr>
      <w:r w:rsidRPr="00D7517C">
        <w:rPr>
          <w:b/>
          <w:bCs/>
          <w:i/>
          <w:iCs/>
        </w:rPr>
        <w:lastRenderedPageBreak/>
        <w:t>outreach</w:t>
      </w:r>
      <w:r w:rsidRPr="00D7517C">
        <w:t xml:space="preserve"> when used in context of higher education, refers to a range of programs and activities delivered by a higher education provider or other organisation that is designed to build or enable an individual’s aspiration to attend higher education.</w:t>
      </w:r>
    </w:p>
    <w:p w14:paraId="0BE184E0" w14:textId="78F14E23" w:rsidR="00402EF2" w:rsidRPr="00402EF2" w:rsidRDefault="00402EF2" w:rsidP="00D954F9">
      <w:pPr>
        <w:pStyle w:val="Definition"/>
        <w:rPr>
          <w:iCs/>
        </w:rPr>
      </w:pPr>
      <w:r>
        <w:rPr>
          <w:b/>
          <w:bCs/>
          <w:i/>
        </w:rPr>
        <w:t>provider</w:t>
      </w:r>
      <w:r>
        <w:rPr>
          <w:iCs/>
        </w:rPr>
        <w:t xml:space="preserve"> means a </w:t>
      </w:r>
      <w:r w:rsidR="00E047EF">
        <w:rPr>
          <w:iCs/>
        </w:rPr>
        <w:t>higher education</w:t>
      </w:r>
      <w:r>
        <w:rPr>
          <w:iCs/>
        </w:rPr>
        <w:t xml:space="preserve"> provider.</w:t>
      </w:r>
    </w:p>
    <w:p w14:paraId="72792954" w14:textId="0E05B445" w:rsidR="00D2336F" w:rsidRPr="00D2336F" w:rsidRDefault="00D2336F" w:rsidP="00D954F9">
      <w:pPr>
        <w:pStyle w:val="Definition"/>
        <w:rPr>
          <w:iCs/>
        </w:rPr>
      </w:pPr>
      <w:r w:rsidRPr="00D2336F">
        <w:rPr>
          <w:b/>
          <w:bCs/>
          <w:i/>
        </w:rPr>
        <w:t>STEM</w:t>
      </w:r>
      <w:r>
        <w:rPr>
          <w:iCs/>
        </w:rPr>
        <w:t xml:space="preserve"> </w:t>
      </w:r>
      <w:r w:rsidRPr="00D2336F">
        <w:rPr>
          <w:iCs/>
        </w:rPr>
        <w:t>means science, technology, engineering and mathematics</w:t>
      </w:r>
      <w:r w:rsidR="006645BF">
        <w:rPr>
          <w:iCs/>
        </w:rPr>
        <w:t>.</w:t>
      </w:r>
    </w:p>
    <w:p w14:paraId="2E55872F" w14:textId="2D4C147C" w:rsidR="00D2336F" w:rsidRPr="00D50780" w:rsidRDefault="00D2336F" w:rsidP="00D2336F">
      <w:pPr>
        <w:pStyle w:val="Definition"/>
        <w:rPr>
          <w:iCs/>
        </w:rPr>
      </w:pPr>
      <w:r w:rsidRPr="00D2336F">
        <w:rPr>
          <w:b/>
          <w:bCs/>
          <w:i/>
        </w:rPr>
        <w:t>STEM Fields of Education</w:t>
      </w:r>
      <w:r>
        <w:rPr>
          <w:iCs/>
        </w:rPr>
        <w:t xml:space="preserve"> </w:t>
      </w:r>
      <w:r w:rsidRPr="00D2336F">
        <w:rPr>
          <w:iCs/>
        </w:rPr>
        <w:t xml:space="preserve">means </w:t>
      </w:r>
      <w:r>
        <w:rPr>
          <w:iCs/>
        </w:rPr>
        <w:t>a</w:t>
      </w:r>
      <w:r w:rsidRPr="00D2336F">
        <w:rPr>
          <w:iCs/>
        </w:rPr>
        <w:t xml:space="preserve"> field of education </w:t>
      </w:r>
      <w:r>
        <w:rPr>
          <w:iCs/>
        </w:rPr>
        <w:t xml:space="preserve">referred to </w:t>
      </w:r>
      <w:r w:rsidRPr="00D2336F">
        <w:rPr>
          <w:iCs/>
        </w:rPr>
        <w:t>in the document</w:t>
      </w:r>
      <w:r>
        <w:rPr>
          <w:iCs/>
        </w:rPr>
        <w:t xml:space="preserve"> </w:t>
      </w:r>
      <w:r w:rsidRPr="00D2336F">
        <w:rPr>
          <w:iCs/>
        </w:rPr>
        <w:t xml:space="preserve">published in 2001 by the Australian Statistician titled </w:t>
      </w:r>
      <w:r w:rsidRPr="00D2336F">
        <w:rPr>
          <w:i/>
        </w:rPr>
        <w:t>Australian Standard Classification of Education</w:t>
      </w:r>
      <w:r w:rsidRPr="00D2336F">
        <w:rPr>
          <w:iCs/>
        </w:rPr>
        <w:t xml:space="preserve"> (ASCED) starting with 01 (natural and physical sciences), 02 (information technology), 03 (engineering and related technologies), or 05 (agriculture, environment</w:t>
      </w:r>
      <w:r w:rsidR="00786F0C">
        <w:rPr>
          <w:iCs/>
        </w:rPr>
        <w:t>al</w:t>
      </w:r>
      <w:r w:rsidRPr="00D2336F">
        <w:rPr>
          <w:iCs/>
        </w:rPr>
        <w:t xml:space="preserve"> and related studies)</w:t>
      </w:r>
      <w:r>
        <w:rPr>
          <w:iCs/>
        </w:rPr>
        <w:t>.</w:t>
      </w:r>
    </w:p>
    <w:p w14:paraId="78F1387B" w14:textId="369616E6" w:rsidR="00554826" w:rsidRDefault="00F51415" w:rsidP="00554826">
      <w:pPr>
        <w:pStyle w:val="Definition"/>
      </w:pPr>
      <w:r>
        <w:rPr>
          <w:b/>
          <w:i/>
        </w:rPr>
        <w:t xml:space="preserve">Tertiary </w:t>
      </w:r>
      <w:r w:rsidR="00901B3E">
        <w:rPr>
          <w:b/>
          <w:i/>
        </w:rPr>
        <w:t>Collection</w:t>
      </w:r>
      <w:r>
        <w:rPr>
          <w:b/>
          <w:i/>
        </w:rPr>
        <w:t xml:space="preserve"> of Student Information (or TCSI) system</w:t>
      </w:r>
      <w:r w:rsidR="00554826">
        <w:rPr>
          <w:b/>
          <w:i/>
        </w:rPr>
        <w:t xml:space="preserve"> </w:t>
      </w:r>
      <w:r w:rsidR="00554826" w:rsidRPr="009C2562">
        <w:t>means</w:t>
      </w:r>
      <w:r w:rsidR="00554826">
        <w:t xml:space="preserve"> </w:t>
      </w:r>
      <w:r>
        <w:t xml:space="preserve">the data reporting system of that name </w:t>
      </w:r>
      <w:r w:rsidR="00901B3E">
        <w:t xml:space="preserve">maintained by the </w:t>
      </w:r>
      <w:r w:rsidR="002130FD">
        <w:t>D</w:t>
      </w:r>
      <w:r w:rsidR="00901B3E">
        <w:t>epartment</w:t>
      </w:r>
      <w:r w:rsidR="00554826">
        <w:t>.</w:t>
      </w:r>
    </w:p>
    <w:p w14:paraId="72603302" w14:textId="77777777" w:rsidR="00554826" w:rsidRPr="00554826" w:rsidRDefault="00554826" w:rsidP="002F4532">
      <w:pPr>
        <w:pStyle w:val="ActHead5"/>
        <w:keepLines w:val="0"/>
      </w:pPr>
      <w:bookmarkStart w:id="6" w:name="_Toc454781205"/>
      <w:bookmarkStart w:id="7" w:name="_Toc97219057"/>
      <w:r w:rsidRPr="00554826">
        <w:t>5  Schedules</w:t>
      </w:r>
      <w:bookmarkEnd w:id="6"/>
      <w:bookmarkEnd w:id="7"/>
    </w:p>
    <w:p w14:paraId="0FAB9CAE" w14:textId="113D85A5" w:rsidR="007973F0" w:rsidRPr="002F4532" w:rsidRDefault="00554826" w:rsidP="002F4532">
      <w:pPr>
        <w:pStyle w:val="subsection"/>
        <w:keepNext/>
      </w:pPr>
      <w:r w:rsidRPr="006065DA">
        <w:tab/>
      </w:r>
      <w:r w:rsidRPr="006065DA">
        <w:tab/>
        <w:t>Each instrument that is specified in a Schedule to this instrument is amended or repealed as set out in the applicable items in the Schedule concerned, and any other item in a Schedule to this instrument has effect according to its terms.</w:t>
      </w:r>
    </w:p>
    <w:p w14:paraId="33A2D085" w14:textId="77777777" w:rsidR="002F4532" w:rsidRDefault="002F4532">
      <w:pPr>
        <w:spacing w:line="240" w:lineRule="auto"/>
        <w:rPr>
          <w:rFonts w:eastAsia="Times New Roman" w:cs="Times New Roman"/>
          <w:b/>
          <w:kern w:val="28"/>
          <w:sz w:val="24"/>
          <w:lang w:eastAsia="en-AU"/>
        </w:rPr>
      </w:pPr>
      <w:r>
        <w:br w:type="page"/>
      </w:r>
    </w:p>
    <w:p w14:paraId="3AB74B77" w14:textId="2C758602" w:rsidR="007973F0" w:rsidRPr="00D07253" w:rsidRDefault="007973F0" w:rsidP="00D07253">
      <w:pPr>
        <w:pStyle w:val="ActHead5"/>
        <w:keepNext w:val="0"/>
        <w:keepLines w:val="0"/>
        <w:spacing w:after="240"/>
      </w:pPr>
      <w:bookmarkStart w:id="8" w:name="_Toc97219058"/>
      <w:r w:rsidRPr="007973F0">
        <w:lastRenderedPageBreak/>
        <w:t>6  General outline</w:t>
      </w:r>
      <w:bookmarkEnd w:id="8"/>
      <w:r w:rsidR="00D07253">
        <w:t xml:space="preserve"> </w:t>
      </w:r>
    </w:p>
    <w:tbl>
      <w:tblPr>
        <w:tblStyle w:val="TableGrid"/>
        <w:tblW w:w="0" w:type="auto"/>
        <w:tblInd w:w="137" w:type="dxa"/>
        <w:tblLook w:val="04A0" w:firstRow="1" w:lastRow="0" w:firstColumn="1" w:lastColumn="0" w:noHBand="0" w:noVBand="1"/>
      </w:tblPr>
      <w:tblGrid>
        <w:gridCol w:w="8166"/>
      </w:tblGrid>
      <w:tr w:rsidR="007973F0" w14:paraId="2703546E" w14:textId="77777777" w:rsidTr="00B058D7">
        <w:tc>
          <w:tcPr>
            <w:tcW w:w="8166" w:type="dxa"/>
          </w:tcPr>
          <w:p w14:paraId="35BFE084" w14:textId="416A0000" w:rsidR="007973F0" w:rsidRPr="00D07253" w:rsidRDefault="007973F0" w:rsidP="00D07253">
            <w:pPr>
              <w:pStyle w:val="SOText"/>
              <w:pBdr>
                <w:top w:val="none" w:sz="0" w:space="0" w:color="auto"/>
                <w:left w:val="none" w:sz="0" w:space="0" w:color="auto"/>
                <w:bottom w:val="none" w:sz="0" w:space="0" w:color="auto"/>
                <w:right w:val="none" w:sz="0" w:space="0" w:color="auto"/>
              </w:pBdr>
              <w:tabs>
                <w:tab w:val="right" w:pos="171"/>
              </w:tabs>
              <w:ind w:left="171"/>
            </w:pPr>
            <w:r w:rsidRPr="0091758A">
              <w:t xml:space="preserve">Section 238-10 of the Act states that the Minister may, by legislative instrument, make Other Grant Guidelines which provide for matters required or permitted by Part 2-3 of the Act, which </w:t>
            </w:r>
            <w:r w:rsidR="00B058D7" w:rsidRPr="0091758A">
              <w:t xml:space="preserve">deals with other grants.  </w:t>
            </w:r>
          </w:p>
          <w:p w14:paraId="1A8ED4D2" w14:textId="21F58150" w:rsidR="00B058D7" w:rsidRPr="00D07253" w:rsidRDefault="00B058D7" w:rsidP="00D07253">
            <w:pPr>
              <w:pStyle w:val="SOText"/>
              <w:pBdr>
                <w:top w:val="none" w:sz="0" w:space="0" w:color="auto"/>
                <w:left w:val="none" w:sz="0" w:space="0" w:color="auto"/>
                <w:bottom w:val="none" w:sz="0" w:space="0" w:color="auto"/>
                <w:right w:val="none" w:sz="0" w:space="0" w:color="auto"/>
              </w:pBdr>
              <w:tabs>
                <w:tab w:val="right" w:pos="171"/>
              </w:tabs>
              <w:ind w:left="171"/>
            </w:pPr>
            <w:r w:rsidRPr="0091758A">
              <w:t xml:space="preserve">Section 41-5 of the Act says that the provisions of Part 2-3 indicate when a particular matter is or may be dealt with in these </w:t>
            </w:r>
            <w:r w:rsidR="00413EE3" w:rsidRPr="0091758A">
              <w:t>g</w:t>
            </w:r>
            <w:r w:rsidRPr="0091758A">
              <w:t>uidelines</w:t>
            </w:r>
            <w:r w:rsidR="0037404C" w:rsidRPr="0091758A">
              <w:t>, as summarised below.</w:t>
            </w:r>
          </w:p>
          <w:p w14:paraId="0334931C" w14:textId="64623431" w:rsidR="00B058D7" w:rsidRPr="00D07253" w:rsidRDefault="00B058D7" w:rsidP="00D07253">
            <w:pPr>
              <w:pStyle w:val="SOText"/>
              <w:pBdr>
                <w:top w:val="none" w:sz="0" w:space="0" w:color="auto"/>
                <w:left w:val="none" w:sz="0" w:space="0" w:color="auto"/>
                <w:bottom w:val="none" w:sz="0" w:space="0" w:color="auto"/>
                <w:right w:val="none" w:sz="0" w:space="0" w:color="auto"/>
              </w:pBdr>
              <w:tabs>
                <w:tab w:val="right" w:pos="171"/>
              </w:tabs>
              <w:ind w:left="171"/>
            </w:pPr>
            <w:r w:rsidRPr="0091758A">
              <w:t>Section 41-</w:t>
            </w:r>
            <w:r w:rsidRPr="00D07253">
              <w:t>10 of the Act</w:t>
            </w:r>
            <w:r w:rsidR="004075F6" w:rsidRPr="00D07253">
              <w:t xml:space="preserve"> contains a table which states the purposes for which other grants made under Part 2-3 of the Act may be made and</w:t>
            </w:r>
            <w:r w:rsidRPr="00D07253">
              <w:t xml:space="preserve"> says that the Other Grant Guidelines may:</w:t>
            </w:r>
          </w:p>
          <w:p w14:paraId="12FC3D37" w14:textId="0CD5A77B" w:rsidR="00B058D7" w:rsidRPr="00D07253" w:rsidRDefault="00B058D7" w:rsidP="00D07253">
            <w:pPr>
              <w:pStyle w:val="paragraph"/>
            </w:pPr>
            <w:r w:rsidRPr="00D07253">
              <w:tab/>
              <w:t>(a)</w:t>
            </w:r>
            <w:r w:rsidRPr="00D07253">
              <w:tab/>
              <w:t xml:space="preserve">specify certain bodies corporate that are eligible for grants in relation to </w:t>
            </w:r>
            <w:r w:rsidR="00786F0C">
              <w:t>particular</w:t>
            </w:r>
            <w:r w:rsidRPr="00D07253">
              <w:t xml:space="preserve"> purposes set out in the table in that section;</w:t>
            </w:r>
          </w:p>
          <w:p w14:paraId="71C5289E" w14:textId="7799FCCE" w:rsidR="00B058D7" w:rsidRPr="00D07253" w:rsidRDefault="00B058D7" w:rsidP="00D07253">
            <w:pPr>
              <w:pStyle w:val="paragraph"/>
            </w:pPr>
            <w:r w:rsidRPr="00D07253">
              <w:tab/>
              <w:t>(b)</w:t>
            </w:r>
            <w:r w:rsidRPr="00D07253">
              <w:tab/>
              <w:t>specify national institutes for the purposes of item 4 in the table in that section; and</w:t>
            </w:r>
          </w:p>
          <w:p w14:paraId="55D65F14" w14:textId="5C25B5BE" w:rsidR="00B058D7" w:rsidRPr="00D07253" w:rsidRDefault="00B058D7" w:rsidP="00D07253">
            <w:pPr>
              <w:pStyle w:val="paragraph"/>
            </w:pPr>
            <w:r w:rsidRPr="00D07253">
              <w:tab/>
              <w:t>(c)</w:t>
            </w:r>
            <w:r w:rsidRPr="00D07253">
              <w:tab/>
              <w:t>specify extra conditions of eligibility to receive a grant under a program that is also specified in these Guidelines.</w:t>
            </w:r>
          </w:p>
          <w:p w14:paraId="7073D252" w14:textId="62298D9E" w:rsidR="00B058D7" w:rsidRPr="00D07253" w:rsidRDefault="00B058D7" w:rsidP="00D07253">
            <w:pPr>
              <w:pStyle w:val="SOText"/>
              <w:pBdr>
                <w:top w:val="none" w:sz="0" w:space="0" w:color="auto"/>
                <w:left w:val="none" w:sz="0" w:space="0" w:color="auto"/>
                <w:bottom w:val="none" w:sz="0" w:space="0" w:color="auto"/>
                <w:right w:val="none" w:sz="0" w:space="0" w:color="auto"/>
              </w:pBdr>
              <w:tabs>
                <w:tab w:val="right" w:pos="171"/>
              </w:tabs>
              <w:ind w:left="171"/>
            </w:pPr>
            <w:r w:rsidRPr="00D07253">
              <w:t>S</w:t>
            </w:r>
            <w:r w:rsidR="004075F6" w:rsidRPr="00D07253">
              <w:t>ubs</w:t>
            </w:r>
            <w:r w:rsidRPr="00D07253">
              <w:t>ection 41-15</w:t>
            </w:r>
            <w:r w:rsidR="004075F6" w:rsidRPr="00D07253">
              <w:t>(1)</w:t>
            </w:r>
            <w:r w:rsidRPr="00D07253">
              <w:t xml:space="preserve"> of the Act states that </w:t>
            </w:r>
            <w:r w:rsidR="004075F6" w:rsidRPr="00D07253">
              <w:t>Other Grants Guidelines may specify one or more programs under which grants for particular purposes specified in the table in subsection 41‑10(1) are to be paid.</w:t>
            </w:r>
            <w:r w:rsidRPr="00D07253">
              <w:t xml:space="preserve">  </w:t>
            </w:r>
          </w:p>
          <w:p w14:paraId="26587C3E" w14:textId="48CCB9E5" w:rsidR="00B058D7" w:rsidRPr="00D07253" w:rsidRDefault="00B058D7" w:rsidP="00D07253">
            <w:pPr>
              <w:pStyle w:val="SOText"/>
              <w:pBdr>
                <w:top w:val="none" w:sz="0" w:space="0" w:color="auto"/>
                <w:left w:val="none" w:sz="0" w:space="0" w:color="auto"/>
                <w:bottom w:val="none" w:sz="0" w:space="0" w:color="auto"/>
                <w:right w:val="none" w:sz="0" w:space="0" w:color="auto"/>
              </w:pBdr>
              <w:tabs>
                <w:tab w:val="right" w:pos="171"/>
              </w:tabs>
              <w:ind w:left="171"/>
            </w:pPr>
            <w:r w:rsidRPr="00D07253">
              <w:t>S</w:t>
            </w:r>
            <w:r w:rsidR="004075F6" w:rsidRPr="00D07253">
              <w:t>ubs</w:t>
            </w:r>
            <w:r w:rsidRPr="00D07253">
              <w:t>ection 41-</w:t>
            </w:r>
            <w:r w:rsidR="004075F6" w:rsidRPr="00D07253">
              <w:t>1</w:t>
            </w:r>
            <w:r w:rsidRPr="00D07253">
              <w:t>5</w:t>
            </w:r>
            <w:r w:rsidR="004075F6" w:rsidRPr="00D07253">
              <w:t>(2)</w:t>
            </w:r>
            <w:r w:rsidRPr="00D07253">
              <w:t xml:space="preserve"> of the Act says that</w:t>
            </w:r>
            <w:r w:rsidR="004075F6" w:rsidRPr="00D07253">
              <w:t>, if the Other Grants Guidelines specify a program for a grant for a particular purpose, the guidelines may also specify all or any of the following matters for the program:</w:t>
            </w:r>
            <w:r w:rsidRPr="00D07253">
              <w:t xml:space="preserve"> </w:t>
            </w:r>
          </w:p>
          <w:p w14:paraId="433AC971" w14:textId="56C900C1" w:rsidR="004075F6" w:rsidRPr="00D07253" w:rsidRDefault="004075F6" w:rsidP="00D07253">
            <w:pPr>
              <w:pStyle w:val="paragraph"/>
            </w:pPr>
            <w:r w:rsidRPr="00D07253">
              <w:tab/>
              <w:t>(a)</w:t>
            </w:r>
            <w:r w:rsidRPr="00D07253">
              <w:tab/>
              <w:t>the program’s objectives;</w:t>
            </w:r>
          </w:p>
          <w:p w14:paraId="414ED622" w14:textId="6728BF1D" w:rsidR="004075F6" w:rsidRPr="00D07253" w:rsidRDefault="004075F6" w:rsidP="00D07253">
            <w:pPr>
              <w:pStyle w:val="paragraph"/>
            </w:pPr>
            <w:r w:rsidRPr="00D07253">
              <w:tab/>
              <w:t>(b)</w:t>
            </w:r>
            <w:r w:rsidRPr="00D07253">
              <w:tab/>
              <w:t xml:space="preserve">the extra conditions of eligibility to receive a grant under the program; </w:t>
            </w:r>
          </w:p>
          <w:p w14:paraId="0879A747" w14:textId="6BF00E4C" w:rsidR="004075F6" w:rsidRPr="00D07253" w:rsidRDefault="004075F6" w:rsidP="00D07253">
            <w:pPr>
              <w:pStyle w:val="paragraph"/>
            </w:pPr>
            <w:r w:rsidRPr="00D07253">
              <w:tab/>
              <w:t>(c)</w:t>
            </w:r>
            <w:r w:rsidRPr="00D07253">
              <w:tab/>
              <w:t>the amount, being a part of the amount referred to in section 41</w:t>
            </w:r>
            <w:r w:rsidRPr="00D07253">
              <w:noBreakHyphen/>
              <w:t>45 for a year, that will be spent on the program in that particular year;</w:t>
            </w:r>
          </w:p>
          <w:p w14:paraId="21BB9A44" w14:textId="0DCF4BC1" w:rsidR="004075F6" w:rsidRPr="00D07253" w:rsidRDefault="004075F6" w:rsidP="00D07253">
            <w:pPr>
              <w:pStyle w:val="paragraph"/>
            </w:pPr>
            <w:r w:rsidRPr="00D07253">
              <w:tab/>
              <w:t>(d)</w:t>
            </w:r>
            <w:r w:rsidRPr="00D07253">
              <w:tab/>
              <w:t>the indexation of that amount for subsequent years, using the method of indexation set out in Part 5‑6</w:t>
            </w:r>
            <w:r w:rsidR="0037404C" w:rsidRPr="00D07253">
              <w:t xml:space="preserve"> of the Act</w:t>
            </w:r>
            <w:r w:rsidRPr="00D07253">
              <w:t>;</w:t>
            </w:r>
          </w:p>
          <w:p w14:paraId="3519D5E1" w14:textId="11B0F78C" w:rsidR="004075F6" w:rsidRPr="00D07253" w:rsidRDefault="004075F6" w:rsidP="00D07253">
            <w:pPr>
              <w:pStyle w:val="paragraph"/>
            </w:pPr>
            <w:r w:rsidRPr="00D07253">
              <w:tab/>
              <w:t>(e)</w:t>
            </w:r>
            <w:r w:rsidRPr="00D07253">
              <w:tab/>
              <w:t xml:space="preserve">the method by which the amount of grants under the program will be determined; </w:t>
            </w:r>
          </w:p>
          <w:p w14:paraId="3B2EF4E7" w14:textId="29BFCAC1" w:rsidR="004075F6" w:rsidRPr="00D07253" w:rsidRDefault="004075F6" w:rsidP="00D07253">
            <w:pPr>
              <w:pStyle w:val="paragraph"/>
            </w:pPr>
            <w:r w:rsidRPr="00D07253">
              <w:tab/>
              <w:t>(f)</w:t>
            </w:r>
            <w:r w:rsidRPr="00D07253">
              <w:tab/>
              <w:t>whether grants under a program are in respect of a year or a project;</w:t>
            </w:r>
          </w:p>
          <w:p w14:paraId="7DBD5400" w14:textId="058447F9" w:rsidR="004075F6" w:rsidRPr="00D07253" w:rsidRDefault="004075F6" w:rsidP="00D07253">
            <w:pPr>
              <w:pStyle w:val="paragraph"/>
            </w:pPr>
            <w:r w:rsidRPr="00D07253">
              <w:tab/>
              <w:t>(g)</w:t>
            </w:r>
            <w:r w:rsidRPr="00D07253">
              <w:tab/>
              <w:t>the conditions that apply to grants under the program.</w:t>
            </w:r>
          </w:p>
          <w:p w14:paraId="2C5AE5ED" w14:textId="2B1A0E0E" w:rsidR="006B1D88" w:rsidRPr="00D07253" w:rsidRDefault="006B1D88" w:rsidP="00D07253">
            <w:pPr>
              <w:pStyle w:val="SOText"/>
              <w:pBdr>
                <w:top w:val="none" w:sz="0" w:space="0" w:color="auto"/>
                <w:left w:val="none" w:sz="0" w:space="0" w:color="auto"/>
                <w:bottom w:val="none" w:sz="0" w:space="0" w:color="auto"/>
                <w:right w:val="none" w:sz="0" w:space="0" w:color="auto"/>
              </w:pBdr>
              <w:tabs>
                <w:tab w:val="right" w:pos="171"/>
              </w:tabs>
              <w:ind w:left="171"/>
            </w:pPr>
            <w:r w:rsidRPr="00D07253">
              <w:t>Subsection 41-25(1) of the Act states that, if a grant is made under a program and the Other Grants Guidelines specify conditions that apply to a grant under that program, the grant is made on the conditions provided for in the guidelines</w:t>
            </w:r>
            <w:r w:rsidR="00413EE3" w:rsidRPr="00D07253">
              <w:t xml:space="preserve"> (however</w:t>
            </w:r>
            <w:r w:rsidR="00413EE3" w:rsidRPr="0091758A">
              <w:t xml:space="preserve"> the Minister may also determine other conditions)</w:t>
            </w:r>
            <w:r w:rsidRPr="0091758A">
              <w:t xml:space="preserve">.  </w:t>
            </w:r>
          </w:p>
          <w:p w14:paraId="20AF2DB4" w14:textId="533EC742" w:rsidR="00B058D7" w:rsidRPr="00D07253" w:rsidRDefault="00413EE3" w:rsidP="00D07253">
            <w:pPr>
              <w:pStyle w:val="SOText"/>
              <w:pBdr>
                <w:top w:val="none" w:sz="0" w:space="0" w:color="auto"/>
                <w:left w:val="none" w:sz="0" w:space="0" w:color="auto"/>
                <w:bottom w:val="none" w:sz="0" w:space="0" w:color="auto"/>
                <w:right w:val="none" w:sz="0" w:space="0" w:color="auto"/>
              </w:pBdr>
              <w:tabs>
                <w:tab w:val="right" w:pos="171"/>
              </w:tabs>
              <w:ind w:left="171"/>
            </w:pPr>
            <w:r w:rsidRPr="0091758A">
              <w:t xml:space="preserve">Section 41-30 of the Act states that the Other Grant Guidelines may also specify a method by which the amount of grants under a program are to be determined.  </w:t>
            </w:r>
          </w:p>
          <w:p w14:paraId="1A5E1975" w14:textId="4FDEE9E5" w:rsidR="007973F0" w:rsidRPr="007973F0" w:rsidRDefault="007973F0" w:rsidP="00D07253">
            <w:pPr>
              <w:pStyle w:val="subsection"/>
              <w:tabs>
                <w:tab w:val="clear" w:pos="1021"/>
                <w:tab w:val="right" w:pos="1134"/>
              </w:tabs>
              <w:ind w:firstLine="0"/>
              <w:rPr>
                <w:highlight w:val="yellow"/>
              </w:rPr>
            </w:pPr>
          </w:p>
        </w:tc>
      </w:tr>
    </w:tbl>
    <w:p w14:paraId="3ACB7C50" w14:textId="2F07932F" w:rsidR="0037404C" w:rsidRPr="0091758A" w:rsidRDefault="0091758A" w:rsidP="0091758A">
      <w:pPr>
        <w:pStyle w:val="ActHead2"/>
        <w:rPr>
          <w:rStyle w:val="CharPartNo"/>
        </w:rPr>
      </w:pPr>
      <w:bookmarkStart w:id="9" w:name="_Toc97219059"/>
      <w:r>
        <w:rPr>
          <w:rStyle w:val="CharPartNo"/>
        </w:rPr>
        <w:lastRenderedPageBreak/>
        <w:t>Part 2</w:t>
      </w:r>
      <w:r w:rsidR="0037404C" w:rsidRPr="0091758A">
        <w:rPr>
          <w:rStyle w:val="CharPartNo"/>
        </w:rPr>
        <w:t xml:space="preserve">—Programs that </w:t>
      </w:r>
      <w:r w:rsidR="00350CB4" w:rsidRPr="0091758A">
        <w:rPr>
          <w:rStyle w:val="CharPartNo"/>
        </w:rPr>
        <w:t>promote equality of opportunity in higher education</w:t>
      </w:r>
      <w:r w:rsidR="008924E1">
        <w:rPr>
          <w:rStyle w:val="CharPartNo"/>
        </w:rPr>
        <w:t>—</w:t>
      </w:r>
      <w:r w:rsidR="008924E1" w:rsidRPr="008924E1">
        <w:rPr>
          <w:rStyle w:val="CharDivText"/>
        </w:rPr>
        <w:t>Indigenous, Regional and Low Socio-Economic Status Attainment Fund</w:t>
      </w:r>
      <w:r w:rsidR="008924E1">
        <w:rPr>
          <w:rStyle w:val="CharDivText"/>
        </w:rPr>
        <w:t xml:space="preserve"> (IRLSAF)</w:t>
      </w:r>
      <w:bookmarkEnd w:id="9"/>
    </w:p>
    <w:p w14:paraId="03892CF6" w14:textId="6C8CEA2E" w:rsidR="0091758A" w:rsidRPr="00D07253" w:rsidRDefault="0091758A" w:rsidP="00D07253">
      <w:pPr>
        <w:pStyle w:val="ActHead5"/>
        <w:keepNext w:val="0"/>
        <w:keepLines w:val="0"/>
        <w:spacing w:after="240"/>
      </w:pPr>
      <w:bookmarkStart w:id="10" w:name="_Toc97219060"/>
      <w:r>
        <w:t>7</w:t>
      </w:r>
      <w:r w:rsidRPr="007973F0">
        <w:t xml:space="preserve">  </w:t>
      </w:r>
      <w:r w:rsidR="00D07253">
        <w:t>Outline of this Part</w:t>
      </w:r>
      <w:bookmarkEnd w:id="10"/>
    </w:p>
    <w:tbl>
      <w:tblPr>
        <w:tblStyle w:val="TableGrid"/>
        <w:tblW w:w="0" w:type="auto"/>
        <w:tblInd w:w="137" w:type="dxa"/>
        <w:tblLook w:val="04A0" w:firstRow="1" w:lastRow="0" w:firstColumn="1" w:lastColumn="0" w:noHBand="0" w:noVBand="1"/>
      </w:tblPr>
      <w:tblGrid>
        <w:gridCol w:w="8166"/>
      </w:tblGrid>
      <w:tr w:rsidR="0091758A" w14:paraId="4D022DEA" w14:textId="77777777" w:rsidTr="005B0A4F">
        <w:tc>
          <w:tcPr>
            <w:tcW w:w="8166" w:type="dxa"/>
          </w:tcPr>
          <w:p w14:paraId="5518A01A" w14:textId="6884F809" w:rsidR="0091758A" w:rsidRPr="00D07253" w:rsidRDefault="0091758A" w:rsidP="00D07253">
            <w:pPr>
              <w:pStyle w:val="SOText"/>
              <w:pBdr>
                <w:top w:val="none" w:sz="0" w:space="0" w:color="auto"/>
                <w:left w:val="none" w:sz="0" w:space="0" w:color="auto"/>
                <w:bottom w:val="none" w:sz="0" w:space="0" w:color="auto"/>
                <w:right w:val="none" w:sz="0" w:space="0" w:color="auto"/>
              </w:pBdr>
              <w:tabs>
                <w:tab w:val="right" w:pos="171"/>
              </w:tabs>
              <w:ind w:left="171"/>
            </w:pPr>
            <w:r w:rsidRPr="00D07253">
              <w:t>Item 1 of the table in section 41-10 of the Act states that other grants may be made for the purpose of</w:t>
            </w:r>
            <w:r w:rsidRPr="0091758A">
              <w:t xml:space="preserve"> promot</w:t>
            </w:r>
            <w:r w:rsidRPr="00D07253">
              <w:t>ing</w:t>
            </w:r>
            <w:r w:rsidRPr="0091758A">
              <w:t xml:space="preserve"> equality of opportunity in higher education</w:t>
            </w:r>
            <w:r w:rsidRPr="00D07253">
              <w:t>.</w:t>
            </w:r>
          </w:p>
          <w:p w14:paraId="3EFB3399" w14:textId="71508324" w:rsidR="0091758A" w:rsidRDefault="0091758A" w:rsidP="00D07253">
            <w:pPr>
              <w:pStyle w:val="SOText"/>
              <w:pBdr>
                <w:top w:val="none" w:sz="0" w:space="0" w:color="auto"/>
                <w:left w:val="none" w:sz="0" w:space="0" w:color="auto"/>
                <w:bottom w:val="none" w:sz="0" w:space="0" w:color="auto"/>
                <w:right w:val="none" w:sz="0" w:space="0" w:color="auto"/>
              </w:pBdr>
              <w:tabs>
                <w:tab w:val="right" w:pos="171"/>
              </w:tabs>
              <w:ind w:left="171"/>
            </w:pPr>
            <w:r w:rsidRPr="00D07253">
              <w:t>Each Division of this Part specifies</w:t>
            </w:r>
            <w:r w:rsidR="008924E1">
              <w:t xml:space="preserve"> separate</w:t>
            </w:r>
            <w:r w:rsidRPr="00D07253">
              <w:t xml:space="preserve"> programs for this purpose.</w:t>
            </w:r>
          </w:p>
          <w:p w14:paraId="38C3E893" w14:textId="1565BA7B" w:rsidR="008924E1" w:rsidRPr="0091758A" w:rsidRDefault="008924E1" w:rsidP="00D07253">
            <w:pPr>
              <w:pStyle w:val="SOText"/>
              <w:pBdr>
                <w:top w:val="none" w:sz="0" w:space="0" w:color="auto"/>
                <w:left w:val="none" w:sz="0" w:space="0" w:color="auto"/>
                <w:bottom w:val="none" w:sz="0" w:space="0" w:color="auto"/>
                <w:right w:val="none" w:sz="0" w:space="0" w:color="auto"/>
              </w:pBdr>
              <w:tabs>
                <w:tab w:val="right" w:pos="171"/>
              </w:tabs>
              <w:ind w:left="171"/>
            </w:pPr>
            <w:r>
              <w:t xml:space="preserve">Each program provides </w:t>
            </w:r>
            <w:r w:rsidRPr="008924E1">
              <w:t xml:space="preserve">grants to </w:t>
            </w:r>
            <w:r w:rsidR="00EE0E59">
              <w:t>Table A</w:t>
            </w:r>
            <w:r w:rsidRPr="008924E1">
              <w:t xml:space="preserve"> providers, to encourage the enrolment of Indigenous persons, people from a regional area or a remote area, and people from a low </w:t>
            </w:r>
            <w:r>
              <w:t>s</w:t>
            </w:r>
            <w:r w:rsidRPr="008924E1">
              <w:t>ocioeconomic background.</w:t>
            </w:r>
          </w:p>
          <w:p w14:paraId="2CC2ECC6" w14:textId="77777777" w:rsidR="0091758A" w:rsidRPr="007973F0" w:rsidRDefault="0091758A" w:rsidP="005B0A4F">
            <w:pPr>
              <w:pStyle w:val="subsection"/>
              <w:rPr>
                <w:highlight w:val="yellow"/>
              </w:rPr>
            </w:pPr>
          </w:p>
        </w:tc>
      </w:tr>
    </w:tbl>
    <w:p w14:paraId="6D6BC408" w14:textId="47852862" w:rsidR="0091758A" w:rsidRPr="0022192B" w:rsidRDefault="0091758A" w:rsidP="0091758A">
      <w:pPr>
        <w:pStyle w:val="ActHead3"/>
      </w:pPr>
      <w:bookmarkStart w:id="11" w:name="_Toc66978316"/>
      <w:bookmarkStart w:id="12" w:name="_Toc97219061"/>
      <w:r w:rsidRPr="00CD2493">
        <w:rPr>
          <w:rStyle w:val="CharDivNo"/>
        </w:rPr>
        <w:t>Division 1</w:t>
      </w:r>
      <w:r w:rsidRPr="0022192B">
        <w:t>—</w:t>
      </w:r>
      <w:bookmarkEnd w:id="11"/>
      <w:r w:rsidR="008924E1" w:rsidRPr="008924E1">
        <w:rPr>
          <w:rStyle w:val="CharDivText"/>
        </w:rPr>
        <w:t>Higher Education Participation and Partnerships Program (HEPPP)</w:t>
      </w:r>
      <w:bookmarkEnd w:id="12"/>
    </w:p>
    <w:p w14:paraId="6E289CCD" w14:textId="56CFCC52" w:rsidR="005B0A4F" w:rsidRPr="005B0A4F" w:rsidRDefault="005B0A4F" w:rsidP="003B7B07">
      <w:pPr>
        <w:pStyle w:val="ActHead5"/>
        <w:keepLines w:val="0"/>
      </w:pPr>
      <w:bookmarkStart w:id="13" w:name="_Toc97219062"/>
      <w:r>
        <w:t>8</w:t>
      </w:r>
      <w:r w:rsidRPr="005B0A4F">
        <w:t xml:space="preserve">  </w:t>
      </w:r>
      <w:r>
        <w:t>Program objectives</w:t>
      </w:r>
      <w:bookmarkEnd w:id="13"/>
    </w:p>
    <w:p w14:paraId="27144F3F" w14:textId="54CFF9F1" w:rsidR="005B0A4F" w:rsidRPr="005B0A4F" w:rsidRDefault="005B0A4F" w:rsidP="003B7B07">
      <w:pPr>
        <w:pStyle w:val="subsection"/>
        <w:keepNext/>
      </w:pPr>
      <w:r w:rsidRPr="005B0A4F">
        <w:tab/>
        <w:t>(1)</w:t>
      </w:r>
      <w:r w:rsidRPr="005B0A4F">
        <w:tab/>
        <w:t>Th</w:t>
      </w:r>
      <w:r w:rsidR="005A505C">
        <w:t xml:space="preserve">e </w:t>
      </w:r>
      <w:r w:rsidR="008924E1" w:rsidRPr="008924E1">
        <w:t>Higher Education Participation and Partnerships Program</w:t>
      </w:r>
      <w:r w:rsidR="005A505C">
        <w:t xml:space="preserve"> is specified for the purpose of promoting equality of opportunity in higher education.</w:t>
      </w:r>
    </w:p>
    <w:p w14:paraId="5130F795" w14:textId="2B0A5197" w:rsidR="005B0A4F" w:rsidRPr="005B0A4F" w:rsidRDefault="005B0A4F" w:rsidP="003B7B07">
      <w:pPr>
        <w:pStyle w:val="subsection"/>
        <w:keepNext/>
      </w:pPr>
      <w:r w:rsidRPr="005B0A4F">
        <w:tab/>
        <w:t>(2)</w:t>
      </w:r>
      <w:r w:rsidRPr="005B0A4F">
        <w:tab/>
      </w:r>
      <w:r w:rsidR="00435AFB" w:rsidRPr="005B0A4F">
        <w:t>Th</w:t>
      </w:r>
      <w:r w:rsidR="00435AFB">
        <w:t xml:space="preserve">e </w:t>
      </w:r>
      <w:r w:rsidR="00384334">
        <w:t xml:space="preserve">objective of the </w:t>
      </w:r>
      <w:r w:rsidR="00435AFB" w:rsidRPr="008924E1">
        <w:t>Higher Education Participation and Partnerships Program</w:t>
      </w:r>
      <w:r w:rsidR="00435AFB">
        <w:t xml:space="preserve"> </w:t>
      </w:r>
      <w:r w:rsidR="00384334">
        <w:t>is</w:t>
      </w:r>
      <w:r w:rsidR="00435AFB">
        <w:t xml:space="preserve"> </w:t>
      </w:r>
      <w:r w:rsidR="00435AFB" w:rsidRPr="00435AFB">
        <w:t>to promote equality of opportunity in higher education by improving</w:t>
      </w:r>
      <w:r w:rsidRPr="005B0A4F">
        <w:t>:</w:t>
      </w:r>
    </w:p>
    <w:p w14:paraId="5E96E4D8" w14:textId="79CB8A42" w:rsidR="005B0A4F" w:rsidRPr="005B0A4F" w:rsidRDefault="005B0A4F" w:rsidP="003B7B07">
      <w:pPr>
        <w:pStyle w:val="paragraph"/>
        <w:keepNext/>
      </w:pPr>
      <w:r w:rsidRPr="005B0A4F">
        <w:tab/>
        <w:t>(a)</w:t>
      </w:r>
      <w:r w:rsidRPr="005B0A4F">
        <w:tab/>
      </w:r>
      <w:r w:rsidR="00EB59AF">
        <w:t>outreach initiatives to widen and enable higher education aspiration</w:t>
      </w:r>
      <w:r w:rsidR="00435AFB" w:rsidRPr="00435AFB">
        <w:t xml:space="preserve"> and promote higher education to persons from a low </w:t>
      </w:r>
      <w:r w:rsidR="00D954F9">
        <w:t>socioeconomic</w:t>
      </w:r>
      <w:r w:rsidR="00435AFB" w:rsidRPr="00435AFB">
        <w:t xml:space="preserve"> background, persons from regional areas and remote areas, and Indigenous persons</w:t>
      </w:r>
      <w:r w:rsidRPr="005B0A4F">
        <w:t>; and</w:t>
      </w:r>
    </w:p>
    <w:p w14:paraId="1101C046" w14:textId="4A68F0E8" w:rsidR="003B7B07" w:rsidRDefault="005B0A4F" w:rsidP="00C836D7">
      <w:pPr>
        <w:pStyle w:val="paragraph"/>
        <w:keepNext/>
      </w:pPr>
      <w:r w:rsidRPr="005B0A4F">
        <w:tab/>
        <w:t>(b)</w:t>
      </w:r>
      <w:r w:rsidRPr="005B0A4F">
        <w:tab/>
      </w:r>
      <w:r w:rsidR="00435AFB" w:rsidRPr="00435AFB">
        <w:t xml:space="preserve">the extent to which persons from a low </w:t>
      </w:r>
      <w:r w:rsidR="00435AFB">
        <w:t>socioeconomic</w:t>
      </w:r>
      <w:r w:rsidR="00435AFB" w:rsidRPr="00435AFB">
        <w:t xml:space="preserve"> background, persons from regional areas and remote areas, and Indigenous persons access, participate, remain and succeed in higher education, and obtain higher education awards.</w:t>
      </w:r>
    </w:p>
    <w:p w14:paraId="24621B8B" w14:textId="343D3AB6" w:rsidR="005B0A4F" w:rsidRPr="005B0A4F" w:rsidRDefault="005B0A4F" w:rsidP="005B0A4F">
      <w:pPr>
        <w:pStyle w:val="ActHead5"/>
        <w:keepNext w:val="0"/>
        <w:keepLines w:val="0"/>
      </w:pPr>
      <w:bookmarkStart w:id="14" w:name="_Toc97219063"/>
      <w:r>
        <w:t>9</w:t>
      </w:r>
      <w:r w:rsidRPr="005B0A4F">
        <w:t xml:space="preserve">  </w:t>
      </w:r>
      <w:r>
        <w:t>Specified bodies corporate</w:t>
      </w:r>
      <w:r w:rsidR="003B7B07">
        <w:t xml:space="preserve"> and extra conditions of eligibility</w:t>
      </w:r>
      <w:bookmarkEnd w:id="14"/>
    </w:p>
    <w:p w14:paraId="62C768F4" w14:textId="4F0D6CD4" w:rsidR="005B0A4F" w:rsidRDefault="005B0A4F" w:rsidP="005B0A4F">
      <w:pPr>
        <w:pStyle w:val="subsection"/>
      </w:pPr>
      <w:r w:rsidRPr="005B0A4F">
        <w:tab/>
      </w:r>
      <w:r w:rsidR="003B7B07">
        <w:tab/>
        <w:t xml:space="preserve">There are no specified bodies corporate or extra conditions of eligibility for </w:t>
      </w:r>
      <w:r w:rsidR="00843DFE">
        <w:t>the</w:t>
      </w:r>
      <w:r w:rsidR="003B7B07">
        <w:t xml:space="preserve"> </w:t>
      </w:r>
      <w:r w:rsidR="00843DFE" w:rsidRPr="00843DFE">
        <w:t>Higher Education Participation and Partnerships Program</w:t>
      </w:r>
      <w:r w:rsidR="003B7B07">
        <w:t>.</w:t>
      </w:r>
    </w:p>
    <w:p w14:paraId="2DB5B47F" w14:textId="3A0441B8" w:rsidR="003B7B07" w:rsidRPr="005B0A4F" w:rsidRDefault="003B7B07" w:rsidP="003B7B07">
      <w:pPr>
        <w:pStyle w:val="notetext"/>
      </w:pPr>
      <w:r w:rsidRPr="003422B4">
        <w:rPr>
          <w:snapToGrid w:val="0"/>
          <w:lang w:eastAsia="en-US"/>
        </w:rPr>
        <w:t>Note:</w:t>
      </w:r>
      <w:r w:rsidRPr="003422B4">
        <w:rPr>
          <w:snapToGrid w:val="0"/>
          <w:lang w:eastAsia="en-US"/>
        </w:rPr>
        <w:tab/>
      </w:r>
      <w:r>
        <w:rPr>
          <w:snapToGrid w:val="0"/>
          <w:lang w:eastAsia="en-US"/>
        </w:rPr>
        <w:t>Under section 41-10 of the Act, Table A providers are eligible for grants made for the purpose of promoting equality of opportunity in higher education.</w:t>
      </w:r>
    </w:p>
    <w:p w14:paraId="1AB0C92D" w14:textId="14BEB56F" w:rsidR="005B0A4F" w:rsidRPr="005B0A4F" w:rsidRDefault="003B7B07" w:rsidP="00E30968">
      <w:pPr>
        <w:pStyle w:val="ActHead5"/>
        <w:keepLines w:val="0"/>
      </w:pPr>
      <w:bookmarkStart w:id="15" w:name="_Toc97219064"/>
      <w:r>
        <w:lastRenderedPageBreak/>
        <w:t>10</w:t>
      </w:r>
      <w:r w:rsidR="005B0A4F" w:rsidRPr="005B0A4F">
        <w:t xml:space="preserve">  </w:t>
      </w:r>
      <w:r w:rsidR="005A5B20">
        <w:t>Grants to be made in respect of a year</w:t>
      </w:r>
      <w:bookmarkEnd w:id="15"/>
    </w:p>
    <w:p w14:paraId="0B2274A7" w14:textId="35F8EB60" w:rsidR="005B0A4F" w:rsidRPr="005B0A4F" w:rsidRDefault="005B0A4F" w:rsidP="00E30968">
      <w:pPr>
        <w:pStyle w:val="subsection"/>
        <w:keepNext/>
      </w:pPr>
      <w:r w:rsidRPr="005B0A4F">
        <w:tab/>
        <w:t>(1)</w:t>
      </w:r>
      <w:r w:rsidRPr="005B0A4F">
        <w:tab/>
      </w:r>
      <w:r w:rsidR="00581FF8">
        <w:t>G</w:t>
      </w:r>
      <w:r w:rsidR="00581FF8" w:rsidRPr="00D07253">
        <w:t xml:space="preserve">rants under </w:t>
      </w:r>
      <w:r w:rsidR="00581FF8">
        <w:t>this</w:t>
      </w:r>
      <w:r w:rsidR="00581FF8" w:rsidRPr="00D07253">
        <w:t xml:space="preserve"> program are in respect of a year</w:t>
      </w:r>
      <w:r w:rsidR="00581FF8">
        <w:t>.</w:t>
      </w:r>
    </w:p>
    <w:p w14:paraId="7E6D3131" w14:textId="7413FB5C" w:rsidR="00C01F30" w:rsidRDefault="005B0A4F" w:rsidP="00E30968">
      <w:pPr>
        <w:pStyle w:val="subsection"/>
        <w:keepNext/>
      </w:pPr>
      <w:r w:rsidRPr="005B0A4F">
        <w:tab/>
        <w:t>(2)</w:t>
      </w:r>
      <w:r w:rsidRPr="005B0A4F">
        <w:tab/>
      </w:r>
      <w:r w:rsidR="00581FF8">
        <w:t>T</w:t>
      </w:r>
      <w:r w:rsidR="00581FF8" w:rsidRPr="00D07253">
        <w:t>he amount, being a part of the amount referred to in section 41</w:t>
      </w:r>
      <w:r w:rsidR="00581FF8" w:rsidRPr="00D07253">
        <w:noBreakHyphen/>
        <w:t>45</w:t>
      </w:r>
      <w:r w:rsidR="00BA2819">
        <w:t xml:space="preserve"> of the Act</w:t>
      </w:r>
      <w:r w:rsidR="00581FF8" w:rsidRPr="00D07253">
        <w:t>, that will be spent on the program</w:t>
      </w:r>
      <w:r w:rsidR="00FA27DB">
        <w:t xml:space="preserve"> in 2022</w:t>
      </w:r>
      <w:r w:rsidR="00EB2354">
        <w:t xml:space="preserve"> </w:t>
      </w:r>
      <w:r w:rsidR="00EB59AF">
        <w:t xml:space="preserve">is </w:t>
      </w:r>
      <w:r w:rsidR="00620B44" w:rsidRPr="00620B44">
        <w:t>$140,146,842</w:t>
      </w:r>
      <w:r w:rsidR="002E4E91">
        <w:t>.</w:t>
      </w:r>
    </w:p>
    <w:p w14:paraId="54164F25" w14:textId="0CD604AC" w:rsidR="00EB59AF" w:rsidRDefault="00EB59AF" w:rsidP="00E30968">
      <w:pPr>
        <w:pStyle w:val="notetext"/>
        <w:keepNext/>
        <w:rPr>
          <w:snapToGrid w:val="0"/>
          <w:lang w:eastAsia="en-US"/>
        </w:rPr>
      </w:pPr>
      <w:r w:rsidRPr="003422B4">
        <w:rPr>
          <w:snapToGrid w:val="0"/>
          <w:lang w:eastAsia="en-US"/>
        </w:rPr>
        <w:t>Note</w:t>
      </w:r>
      <w:r>
        <w:rPr>
          <w:snapToGrid w:val="0"/>
          <w:lang w:eastAsia="en-US"/>
        </w:rPr>
        <w:t xml:space="preserve"> 1</w:t>
      </w:r>
      <w:r w:rsidRPr="003422B4">
        <w:rPr>
          <w:snapToGrid w:val="0"/>
          <w:lang w:eastAsia="en-US"/>
        </w:rPr>
        <w:t>:</w:t>
      </w:r>
      <w:r w:rsidRPr="003422B4">
        <w:rPr>
          <w:snapToGrid w:val="0"/>
          <w:lang w:eastAsia="en-US"/>
        </w:rPr>
        <w:tab/>
      </w:r>
      <w:r>
        <w:rPr>
          <w:snapToGrid w:val="0"/>
          <w:lang w:eastAsia="en-US"/>
        </w:rPr>
        <w:t>See section 11 for indexation that applies for future years (2023 onwards).</w:t>
      </w:r>
    </w:p>
    <w:p w14:paraId="609B8C0D" w14:textId="6963EC15" w:rsidR="00581FF8" w:rsidRPr="005B0A4F" w:rsidRDefault="005A5B20" w:rsidP="00E30968">
      <w:pPr>
        <w:pStyle w:val="notetext"/>
        <w:keepNext/>
      </w:pPr>
      <w:r w:rsidRPr="003422B4">
        <w:rPr>
          <w:snapToGrid w:val="0"/>
          <w:lang w:eastAsia="en-US"/>
        </w:rPr>
        <w:t>Note</w:t>
      </w:r>
      <w:r w:rsidR="00EB59AF">
        <w:rPr>
          <w:snapToGrid w:val="0"/>
          <w:lang w:eastAsia="en-US"/>
        </w:rPr>
        <w:t xml:space="preserve"> 2</w:t>
      </w:r>
      <w:r w:rsidRPr="003422B4">
        <w:rPr>
          <w:snapToGrid w:val="0"/>
          <w:lang w:eastAsia="en-US"/>
        </w:rPr>
        <w:t>:</w:t>
      </w:r>
      <w:r w:rsidRPr="003422B4">
        <w:rPr>
          <w:snapToGrid w:val="0"/>
          <w:lang w:eastAsia="en-US"/>
        </w:rPr>
        <w:tab/>
      </w:r>
      <w:r>
        <w:rPr>
          <w:snapToGrid w:val="0"/>
          <w:lang w:eastAsia="en-US"/>
        </w:rPr>
        <w:t>Under section 41-20 of the Act, grants are subject to approval by the Minister.</w:t>
      </w:r>
    </w:p>
    <w:p w14:paraId="1BCC69E8" w14:textId="3561D815" w:rsidR="005A5B20" w:rsidRPr="005B0A4F" w:rsidRDefault="005A5B20" w:rsidP="005A5B20">
      <w:pPr>
        <w:pStyle w:val="ActHead5"/>
        <w:keepNext w:val="0"/>
        <w:keepLines w:val="0"/>
      </w:pPr>
      <w:bookmarkStart w:id="16" w:name="_Toc97219065"/>
      <w:r>
        <w:t>11</w:t>
      </w:r>
      <w:r w:rsidRPr="005B0A4F">
        <w:t xml:space="preserve">  </w:t>
      </w:r>
      <w:r>
        <w:t>Indexation</w:t>
      </w:r>
      <w:bookmarkEnd w:id="16"/>
    </w:p>
    <w:p w14:paraId="0C07A899" w14:textId="586E3D5E" w:rsidR="005A5B20" w:rsidRPr="005B0A4F" w:rsidRDefault="005A5B20" w:rsidP="005A5B20">
      <w:pPr>
        <w:pStyle w:val="subsection"/>
      </w:pPr>
      <w:r w:rsidRPr="005B0A4F">
        <w:tab/>
      </w:r>
      <w:r w:rsidRPr="005B0A4F">
        <w:tab/>
      </w:r>
      <w:r>
        <w:t xml:space="preserve">The amount listed in subsection 10(2) </w:t>
      </w:r>
      <w:r w:rsidR="00FA27DB">
        <w:t xml:space="preserve">is </w:t>
      </w:r>
      <w:r>
        <w:t>to be indexed</w:t>
      </w:r>
      <w:r w:rsidR="00FA27DB">
        <w:t xml:space="preserve"> for </w:t>
      </w:r>
      <w:r w:rsidR="002A6652">
        <w:t>subsequent</w:t>
      </w:r>
      <w:r w:rsidR="00FA27DB">
        <w:t xml:space="preserve"> years</w:t>
      </w:r>
      <w:r>
        <w:t xml:space="preserve"> </w:t>
      </w:r>
      <w:r w:rsidRPr="005A5B20">
        <w:t>using the method of indexation set out in Part</w:t>
      </w:r>
      <w:r>
        <w:t xml:space="preserve"> 5-6 of the Act.</w:t>
      </w:r>
    </w:p>
    <w:p w14:paraId="645EE669" w14:textId="3D0C38D4" w:rsidR="005A5B20" w:rsidRDefault="005A5B20" w:rsidP="005A5B20">
      <w:pPr>
        <w:pStyle w:val="notetext"/>
        <w:rPr>
          <w:snapToGrid w:val="0"/>
          <w:lang w:eastAsia="en-US"/>
        </w:rPr>
      </w:pPr>
      <w:r w:rsidRPr="003422B4">
        <w:rPr>
          <w:snapToGrid w:val="0"/>
          <w:lang w:eastAsia="en-US"/>
        </w:rPr>
        <w:t>Note</w:t>
      </w:r>
      <w:r>
        <w:rPr>
          <w:snapToGrid w:val="0"/>
          <w:lang w:eastAsia="en-US"/>
        </w:rPr>
        <w:t xml:space="preserve"> 1</w:t>
      </w:r>
      <w:r w:rsidRPr="003422B4">
        <w:rPr>
          <w:snapToGrid w:val="0"/>
          <w:lang w:eastAsia="en-US"/>
        </w:rPr>
        <w:t>:</w:t>
      </w:r>
      <w:r w:rsidRPr="003422B4">
        <w:rPr>
          <w:snapToGrid w:val="0"/>
          <w:lang w:eastAsia="en-US"/>
        </w:rPr>
        <w:tab/>
      </w:r>
      <w:r>
        <w:rPr>
          <w:snapToGrid w:val="0"/>
          <w:lang w:eastAsia="en-US"/>
        </w:rPr>
        <w:t>Part 5-6 of the Act contains an indexation method that adjusts certain amounts against the Consumer Price Index.</w:t>
      </w:r>
    </w:p>
    <w:p w14:paraId="5FA5595F" w14:textId="432946B4" w:rsidR="005A5B20" w:rsidRPr="005B0A4F" w:rsidRDefault="005A5B20" w:rsidP="005A5B20">
      <w:pPr>
        <w:pStyle w:val="notetext"/>
      </w:pPr>
      <w:r w:rsidRPr="003422B4">
        <w:rPr>
          <w:snapToGrid w:val="0"/>
          <w:lang w:eastAsia="en-US"/>
        </w:rPr>
        <w:t>Note</w:t>
      </w:r>
      <w:r>
        <w:rPr>
          <w:snapToGrid w:val="0"/>
          <w:lang w:eastAsia="en-US"/>
        </w:rPr>
        <w:t xml:space="preserve"> 2</w:t>
      </w:r>
      <w:r w:rsidRPr="003422B4">
        <w:rPr>
          <w:snapToGrid w:val="0"/>
          <w:lang w:eastAsia="en-US"/>
        </w:rPr>
        <w:t>:</w:t>
      </w:r>
      <w:r w:rsidRPr="003422B4">
        <w:rPr>
          <w:snapToGrid w:val="0"/>
          <w:lang w:eastAsia="en-US"/>
        </w:rPr>
        <w:tab/>
      </w:r>
      <w:r>
        <w:rPr>
          <w:snapToGrid w:val="0"/>
          <w:lang w:eastAsia="en-US"/>
        </w:rPr>
        <w:t>Unspent grant amounts in a year are also subject to the rollover of grant amount rules in section 41-40 of the Act.</w:t>
      </w:r>
    </w:p>
    <w:p w14:paraId="344A2F35" w14:textId="76938C20" w:rsidR="00890ACA" w:rsidRPr="005B0A4F" w:rsidRDefault="00890ACA" w:rsidP="00890ACA">
      <w:pPr>
        <w:pStyle w:val="ActHead5"/>
        <w:keepNext w:val="0"/>
        <w:keepLines w:val="0"/>
      </w:pPr>
      <w:bookmarkStart w:id="17" w:name="_Toc97219066"/>
      <w:r>
        <w:t>12</w:t>
      </w:r>
      <w:r w:rsidRPr="005B0A4F">
        <w:t xml:space="preserve">  </w:t>
      </w:r>
      <w:r>
        <w:t xml:space="preserve">Method </w:t>
      </w:r>
      <w:r w:rsidRPr="00D07253">
        <w:t xml:space="preserve">by which the amount of grants under the program </w:t>
      </w:r>
      <w:r w:rsidR="00272FF7">
        <w:t>are</w:t>
      </w:r>
      <w:r>
        <w:t xml:space="preserve"> </w:t>
      </w:r>
      <w:r w:rsidRPr="00D07253">
        <w:t>determined</w:t>
      </w:r>
      <w:r w:rsidR="002F4532">
        <w:t xml:space="preserve"> for a provider</w:t>
      </w:r>
      <w:bookmarkEnd w:id="17"/>
    </w:p>
    <w:p w14:paraId="1D01D21B" w14:textId="4CD02344" w:rsidR="00890ACA" w:rsidRDefault="00890ACA" w:rsidP="00890ACA">
      <w:pPr>
        <w:pStyle w:val="subsection"/>
        <w:rPr>
          <w:rFonts w:cs="Arial"/>
          <w:color w:val="000000"/>
          <w:szCs w:val="22"/>
        </w:rPr>
      </w:pPr>
      <w:r w:rsidRPr="005B0A4F">
        <w:tab/>
        <w:t>(1)</w:t>
      </w:r>
      <w:r w:rsidRPr="005B0A4F">
        <w:tab/>
      </w:r>
      <w:r w:rsidRPr="00701FA8">
        <w:rPr>
          <w:rFonts w:cs="Arial"/>
          <w:color w:val="000000"/>
          <w:szCs w:val="22"/>
        </w:rPr>
        <w:t>Grants will be made to eligible higher education providers each year based on the</w:t>
      </w:r>
      <w:r w:rsidR="00864EB9">
        <w:rPr>
          <w:rFonts w:cs="Arial"/>
          <w:color w:val="000000"/>
          <w:szCs w:val="22"/>
        </w:rPr>
        <w:t xml:space="preserve"> provider’s percentage share of total students of all providers who are</w:t>
      </w:r>
      <w:r w:rsidRPr="00701FA8">
        <w:rPr>
          <w:rFonts w:cs="Arial"/>
          <w:color w:val="000000"/>
          <w:szCs w:val="22"/>
        </w:rPr>
        <w:t xml:space="preserve"> domestic undergraduate students from a low </w:t>
      </w:r>
      <w:r>
        <w:rPr>
          <w:rFonts w:cs="Arial"/>
          <w:color w:val="000000"/>
          <w:szCs w:val="22"/>
        </w:rPr>
        <w:t>socioeconomic</w:t>
      </w:r>
      <w:r w:rsidRPr="00701FA8">
        <w:rPr>
          <w:rFonts w:cs="Arial"/>
          <w:color w:val="000000"/>
          <w:szCs w:val="22"/>
        </w:rPr>
        <w:t xml:space="preserve"> background, students from regional areas and remote areas and Indigenous students</w:t>
      </w:r>
      <w:r>
        <w:rPr>
          <w:rFonts w:cs="Arial"/>
          <w:color w:val="000000"/>
          <w:szCs w:val="22"/>
        </w:rPr>
        <w:t>, using the</w:t>
      </w:r>
      <w:r w:rsidR="002F4532">
        <w:rPr>
          <w:rFonts w:cs="Arial"/>
          <w:color w:val="000000"/>
          <w:szCs w:val="22"/>
        </w:rPr>
        <w:t xml:space="preserve"> applicable</w:t>
      </w:r>
      <w:r>
        <w:rPr>
          <w:rFonts w:cs="Arial"/>
          <w:color w:val="000000"/>
          <w:szCs w:val="22"/>
        </w:rPr>
        <w:t xml:space="preserve"> formula </w:t>
      </w:r>
      <w:r w:rsidR="002F4532">
        <w:rPr>
          <w:rFonts w:cs="Arial"/>
          <w:color w:val="000000"/>
          <w:szCs w:val="22"/>
        </w:rPr>
        <w:t xml:space="preserve">for a year as </w:t>
      </w:r>
      <w:r>
        <w:rPr>
          <w:rFonts w:cs="Arial"/>
          <w:color w:val="000000"/>
          <w:szCs w:val="22"/>
        </w:rPr>
        <w:t>set out in subsection (2)</w:t>
      </w:r>
      <w:r w:rsidRPr="00701FA8">
        <w:rPr>
          <w:rFonts w:cs="Arial"/>
          <w:color w:val="000000"/>
          <w:szCs w:val="22"/>
        </w:rPr>
        <w:t>.</w:t>
      </w:r>
    </w:p>
    <w:p w14:paraId="13C22C05" w14:textId="33DC4CB1" w:rsidR="00BE2360" w:rsidRDefault="00890ACA" w:rsidP="002F4532">
      <w:pPr>
        <w:pStyle w:val="subsection"/>
      </w:pPr>
      <w:r w:rsidRPr="005B0A4F">
        <w:tab/>
        <w:t>(2)</w:t>
      </w:r>
      <w:r w:rsidRPr="005B0A4F">
        <w:tab/>
      </w:r>
      <w:r>
        <w:t xml:space="preserve">Grant amounts for a provider for </w:t>
      </w:r>
      <w:r w:rsidR="00BE2360">
        <w:t>a</w:t>
      </w:r>
      <w:r>
        <w:t xml:space="preserve"> year are to be calculated by </w:t>
      </w:r>
      <w:r w:rsidR="0022074F">
        <w:t>applying the</w:t>
      </w:r>
      <w:r>
        <w:t xml:space="preserve"> following formulas</w:t>
      </w:r>
      <w:r w:rsidR="005C2C1E">
        <w:t xml:space="preserve"> as applicable to the year</w:t>
      </w:r>
      <w:r w:rsidR="00021425">
        <w:t xml:space="preserve"> (ignoring any amount rolled over because of section 41-40 of the Act)</w:t>
      </w:r>
      <w:r>
        <w:t>:</w:t>
      </w:r>
    </w:p>
    <w:p w14:paraId="135C37EA" w14:textId="77777777" w:rsidR="00BE2360" w:rsidRPr="00701FA8" w:rsidRDefault="00BE2360" w:rsidP="00BE2360">
      <w:pPr>
        <w:rPr>
          <w:rFonts w:eastAsiaTheme="minorEastAsia"/>
        </w:rPr>
      </w:pPr>
    </w:p>
    <w:p w14:paraId="53D9BD4F" w14:textId="77777777" w:rsidR="00BE2360" w:rsidRPr="00701FA8" w:rsidRDefault="00BE2360" w:rsidP="00BE2360">
      <w:pPr>
        <w:rPr>
          <w:rFonts w:eastAsiaTheme="minorEastAsia"/>
        </w:rPr>
      </w:pPr>
      <m:oMathPara>
        <m:oMath>
          <m:r>
            <w:rPr>
              <w:rFonts w:ascii="Cambria Math" w:hAnsi="Cambria Math"/>
            </w:rPr>
            <m:t xml:space="preserve">2022:  </m:t>
          </m:r>
          <m:d>
            <m:dPr>
              <m:ctrlPr>
                <w:rPr>
                  <w:rFonts w:ascii="Cambria Math" w:hAnsi="Cambria Math"/>
                  <w:i/>
                </w:rPr>
              </m:ctrlPr>
            </m:dPr>
            <m:e>
              <m:d>
                <m:dPr>
                  <m:ctrlPr>
                    <w:rPr>
                      <w:rFonts w:ascii="Cambria Math" w:hAnsi="Cambria Math"/>
                      <w:i/>
                    </w:rPr>
                  </m:ctrlPr>
                </m:dPr>
                <m:e>
                  <m:r>
                    <w:rPr>
                      <w:rFonts w:ascii="Cambria Math" w:hAnsi="Cambria Math"/>
                    </w:rPr>
                    <m:t>A×0.5</m:t>
                  </m:r>
                </m:e>
              </m:d>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C</m:t>
                      </m:r>
                    </m:den>
                  </m:f>
                </m:e>
              </m:d>
            </m:e>
          </m:d>
          <m:r>
            <w:rPr>
              <w:rFonts w:ascii="Cambria Math" w:hAnsi="Cambria Math"/>
            </w:rPr>
            <m:t xml:space="preserve"> + </m:t>
          </m:r>
          <m:d>
            <m:dPr>
              <m:ctrlPr>
                <w:rPr>
                  <w:rFonts w:ascii="Cambria Math" w:hAnsi="Cambria Math"/>
                  <w:i/>
                </w:rPr>
              </m:ctrlPr>
            </m:dPr>
            <m:e>
              <m:d>
                <m:dPr>
                  <m:ctrlPr>
                    <w:rPr>
                      <w:rFonts w:ascii="Cambria Math" w:hAnsi="Cambria Math"/>
                      <w:i/>
                    </w:rPr>
                  </m:ctrlPr>
                </m:dPr>
                <m:e>
                  <m:r>
                    <w:rPr>
                      <w:rFonts w:ascii="Cambria Math" w:hAnsi="Cambria Math"/>
                    </w:rPr>
                    <m:t>A  ×  0.5</m:t>
                  </m:r>
                </m:e>
              </m:d>
              <m:d>
                <m:dPr>
                  <m:ctrlPr>
                    <w:rPr>
                      <w:rFonts w:ascii="Cambria Math" w:hAnsi="Cambria Math"/>
                      <w:i/>
                    </w:rPr>
                  </m:ctrlPr>
                </m:dPr>
                <m:e>
                  <m:d>
                    <m:dPr>
                      <m:ctrlPr>
                        <w:rPr>
                          <w:rFonts w:ascii="Cambria Math" w:hAnsi="Cambria Math"/>
                          <w:i/>
                        </w:rPr>
                      </m:ctrlPr>
                    </m:dPr>
                    <m:e>
                      <m:r>
                        <w:rPr>
                          <w:rFonts w:ascii="Cambria Math" w:hAnsi="Cambria Math"/>
                        </w:rPr>
                        <m:t>0.45</m:t>
                      </m:r>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C</m:t>
                              </m:r>
                            </m:den>
                          </m:f>
                        </m:e>
                      </m:d>
                    </m:e>
                  </m:d>
                  <m:r>
                    <w:rPr>
                      <w:rFonts w:ascii="Cambria Math" w:hAnsi="Cambria Math"/>
                    </w:rPr>
                    <m:t xml:space="preserve"> + </m:t>
                  </m:r>
                  <m:d>
                    <m:dPr>
                      <m:ctrlPr>
                        <w:rPr>
                          <w:rFonts w:ascii="Cambria Math" w:hAnsi="Cambria Math"/>
                          <w:i/>
                        </w:rPr>
                      </m:ctrlPr>
                    </m:dPr>
                    <m:e>
                      <m:r>
                        <w:rPr>
                          <w:rFonts w:ascii="Cambria Math" w:hAnsi="Cambria Math"/>
                        </w:rPr>
                        <m:t>0.45</m:t>
                      </m:r>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E</m:t>
                              </m:r>
                            </m:den>
                          </m:f>
                        </m:e>
                      </m:d>
                    </m:e>
                  </m:d>
                  <m:r>
                    <w:rPr>
                      <w:rFonts w:ascii="Cambria Math" w:hAnsi="Cambria Math"/>
                    </w:rPr>
                    <m:t xml:space="preserve"> + </m:t>
                  </m:r>
                  <m:d>
                    <m:dPr>
                      <m:ctrlPr>
                        <w:rPr>
                          <w:rFonts w:ascii="Cambria Math" w:hAnsi="Cambria Math"/>
                          <w:i/>
                        </w:rPr>
                      </m:ctrlPr>
                    </m:dPr>
                    <m:e>
                      <m:r>
                        <w:rPr>
                          <w:rFonts w:ascii="Cambria Math" w:hAnsi="Cambria Math"/>
                        </w:rPr>
                        <m:t>0.1</m:t>
                      </m:r>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G</m:t>
                              </m:r>
                            </m:den>
                          </m:f>
                        </m:e>
                      </m:d>
                    </m:e>
                  </m:d>
                </m:e>
              </m:d>
            </m:e>
          </m:d>
        </m:oMath>
      </m:oMathPara>
    </w:p>
    <w:p w14:paraId="63406D78" w14:textId="77777777" w:rsidR="00BE2360" w:rsidRPr="00701FA8" w:rsidRDefault="00BE2360" w:rsidP="00BE2360">
      <w:pPr>
        <w:rPr>
          <w:rFonts w:eastAsiaTheme="minorEastAsia"/>
        </w:rPr>
      </w:pPr>
    </w:p>
    <w:p w14:paraId="39B47268" w14:textId="77777777" w:rsidR="00BE2360" w:rsidRPr="00701FA8" w:rsidRDefault="00BE2360" w:rsidP="00BE2360">
      <w:pPr>
        <w:rPr>
          <w:rFonts w:eastAsiaTheme="minorEastAsia"/>
        </w:rPr>
      </w:pPr>
      <m:oMathPara>
        <m:oMath>
          <m:r>
            <w:rPr>
              <w:rFonts w:ascii="Cambria Math" w:hAnsi="Cambria Math"/>
            </w:rPr>
            <m:t xml:space="preserve">2023:  </m:t>
          </m:r>
          <m:d>
            <m:dPr>
              <m:ctrlPr>
                <w:rPr>
                  <w:rFonts w:ascii="Cambria Math" w:hAnsi="Cambria Math"/>
                  <w:i/>
                </w:rPr>
              </m:ctrlPr>
            </m:dPr>
            <m:e>
              <m:d>
                <m:dPr>
                  <m:ctrlPr>
                    <w:rPr>
                      <w:rFonts w:ascii="Cambria Math" w:hAnsi="Cambria Math"/>
                      <w:i/>
                    </w:rPr>
                  </m:ctrlPr>
                </m:dPr>
                <m:e>
                  <m:r>
                    <w:rPr>
                      <w:rFonts w:ascii="Cambria Math" w:hAnsi="Cambria Math"/>
                    </w:rPr>
                    <m:t>A×0.25</m:t>
                  </m:r>
                </m:e>
              </m:d>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C</m:t>
                      </m:r>
                    </m:den>
                  </m:f>
                </m:e>
              </m:d>
            </m:e>
          </m:d>
          <m:r>
            <w:rPr>
              <w:rFonts w:ascii="Cambria Math" w:hAnsi="Cambria Math"/>
            </w:rPr>
            <m:t xml:space="preserve"> + </m:t>
          </m:r>
          <m:d>
            <m:dPr>
              <m:ctrlPr>
                <w:rPr>
                  <w:rFonts w:ascii="Cambria Math" w:hAnsi="Cambria Math"/>
                  <w:i/>
                </w:rPr>
              </m:ctrlPr>
            </m:dPr>
            <m:e>
              <m:d>
                <m:dPr>
                  <m:ctrlPr>
                    <w:rPr>
                      <w:rFonts w:ascii="Cambria Math" w:hAnsi="Cambria Math"/>
                      <w:i/>
                    </w:rPr>
                  </m:ctrlPr>
                </m:dPr>
                <m:e>
                  <m:r>
                    <w:rPr>
                      <w:rFonts w:ascii="Cambria Math" w:hAnsi="Cambria Math"/>
                    </w:rPr>
                    <m:t>A×0.75</m:t>
                  </m:r>
                </m:e>
              </m:d>
              <m:d>
                <m:dPr>
                  <m:ctrlPr>
                    <w:rPr>
                      <w:rFonts w:ascii="Cambria Math" w:hAnsi="Cambria Math"/>
                      <w:i/>
                    </w:rPr>
                  </m:ctrlPr>
                </m:dPr>
                <m:e>
                  <m:d>
                    <m:dPr>
                      <m:ctrlPr>
                        <w:rPr>
                          <w:rFonts w:ascii="Cambria Math" w:hAnsi="Cambria Math"/>
                          <w:i/>
                        </w:rPr>
                      </m:ctrlPr>
                    </m:dPr>
                    <m:e>
                      <m:r>
                        <w:rPr>
                          <w:rFonts w:ascii="Cambria Math" w:hAnsi="Cambria Math"/>
                        </w:rPr>
                        <m:t>0.45</m:t>
                      </m:r>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C</m:t>
                              </m:r>
                            </m:den>
                          </m:f>
                        </m:e>
                      </m:d>
                    </m:e>
                  </m:d>
                  <m:r>
                    <w:rPr>
                      <w:rFonts w:ascii="Cambria Math" w:hAnsi="Cambria Math"/>
                    </w:rPr>
                    <m:t xml:space="preserve"> + </m:t>
                  </m:r>
                  <m:d>
                    <m:dPr>
                      <m:ctrlPr>
                        <w:rPr>
                          <w:rFonts w:ascii="Cambria Math" w:hAnsi="Cambria Math"/>
                          <w:i/>
                        </w:rPr>
                      </m:ctrlPr>
                    </m:dPr>
                    <m:e>
                      <m:r>
                        <w:rPr>
                          <w:rFonts w:ascii="Cambria Math" w:hAnsi="Cambria Math"/>
                        </w:rPr>
                        <m:t>0.45</m:t>
                      </m:r>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E</m:t>
                              </m:r>
                            </m:den>
                          </m:f>
                        </m:e>
                      </m:d>
                    </m:e>
                  </m:d>
                  <m:r>
                    <w:rPr>
                      <w:rFonts w:ascii="Cambria Math" w:hAnsi="Cambria Math"/>
                    </w:rPr>
                    <m:t xml:space="preserve"> + </m:t>
                  </m:r>
                  <m:d>
                    <m:dPr>
                      <m:ctrlPr>
                        <w:rPr>
                          <w:rFonts w:ascii="Cambria Math" w:hAnsi="Cambria Math"/>
                          <w:i/>
                        </w:rPr>
                      </m:ctrlPr>
                    </m:dPr>
                    <m:e>
                      <m:r>
                        <w:rPr>
                          <w:rFonts w:ascii="Cambria Math" w:hAnsi="Cambria Math"/>
                        </w:rPr>
                        <m:t>0.1</m:t>
                      </m:r>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G</m:t>
                              </m:r>
                            </m:den>
                          </m:f>
                        </m:e>
                      </m:d>
                    </m:e>
                  </m:d>
                </m:e>
              </m:d>
            </m:e>
          </m:d>
        </m:oMath>
      </m:oMathPara>
    </w:p>
    <w:p w14:paraId="5A95C324" w14:textId="77777777" w:rsidR="00BE2360" w:rsidRPr="00701FA8" w:rsidRDefault="00BE2360" w:rsidP="00BE2360">
      <w:pPr>
        <w:rPr>
          <w:rFonts w:eastAsiaTheme="minorEastAsia"/>
        </w:rPr>
      </w:pPr>
    </w:p>
    <w:p w14:paraId="3E6C213B" w14:textId="17B87EEF" w:rsidR="00BE2360" w:rsidRPr="002F4532" w:rsidRDefault="002F4532" w:rsidP="00BE2360">
      <w:pPr>
        <w:rPr>
          <w:rFonts w:eastAsiaTheme="minorEastAsia"/>
        </w:rPr>
      </w:pPr>
      <m:oMathPara>
        <m:oMathParaPr>
          <m:jc m:val="left"/>
        </m:oMathParaPr>
        <m:oMath>
          <m:r>
            <w:rPr>
              <w:rFonts w:ascii="Cambria Math" w:hAnsi="Cambria Math"/>
            </w:rPr>
            <m:t xml:space="preserve">   2024 and later years:    A</m:t>
          </m:r>
          <m:d>
            <m:dPr>
              <m:ctrlPr>
                <w:rPr>
                  <w:rFonts w:ascii="Cambria Math" w:hAnsi="Cambria Math"/>
                  <w:i/>
                </w:rPr>
              </m:ctrlPr>
            </m:dPr>
            <m:e>
              <m:r>
                <w:rPr>
                  <w:rFonts w:ascii="Cambria Math" w:hAnsi="Cambria Math"/>
                </w:rPr>
                <m:t>0.45</m:t>
              </m:r>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C</m:t>
                      </m:r>
                    </m:den>
                  </m:f>
                </m:e>
              </m:d>
              <m:r>
                <w:rPr>
                  <w:rFonts w:ascii="Cambria Math" w:hAnsi="Cambria Math"/>
                </w:rPr>
                <m:t xml:space="preserve"> + 0.45</m:t>
              </m:r>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E</m:t>
                      </m:r>
                    </m:den>
                  </m:f>
                </m:e>
              </m:d>
              <m:r>
                <w:rPr>
                  <w:rFonts w:ascii="Cambria Math" w:hAnsi="Cambria Math"/>
                </w:rPr>
                <m:t xml:space="preserve"> +0.1</m:t>
              </m:r>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G</m:t>
                      </m:r>
                    </m:den>
                  </m:f>
                </m:e>
              </m:d>
            </m:e>
          </m:d>
        </m:oMath>
      </m:oMathPara>
    </w:p>
    <w:p w14:paraId="21BDB6E1" w14:textId="7283BD12" w:rsidR="00BE2360" w:rsidRPr="00BE2360" w:rsidRDefault="00BE2360" w:rsidP="00BE2360">
      <w:pPr>
        <w:pStyle w:val="subsection"/>
      </w:pPr>
      <w:r>
        <w:tab/>
      </w:r>
      <w:r>
        <w:tab/>
      </w:r>
      <w:r w:rsidRPr="00701FA8">
        <w:t>Where:</w:t>
      </w:r>
    </w:p>
    <w:p w14:paraId="3722C946" w14:textId="1207EA6B" w:rsidR="00BE2360" w:rsidRPr="00BE2360" w:rsidRDefault="00BE2360" w:rsidP="00BE2360">
      <w:pPr>
        <w:pStyle w:val="subsection"/>
      </w:pPr>
      <w:r>
        <w:tab/>
      </w:r>
      <w:r w:rsidRPr="00F51415">
        <w:rPr>
          <w:b/>
          <w:bCs/>
          <w:i/>
          <w:iCs/>
        </w:rPr>
        <w:t>A</w:t>
      </w:r>
      <w:r w:rsidRPr="00BE2360">
        <w:tab/>
        <w:t xml:space="preserve">is the total amount available for the year under the </w:t>
      </w:r>
      <w:r w:rsidR="00F51415">
        <w:t>program, as set out in subsection 10(2)</w:t>
      </w:r>
      <w:r w:rsidRPr="00BE2360">
        <w:t>;</w:t>
      </w:r>
    </w:p>
    <w:p w14:paraId="56847384" w14:textId="119F3612" w:rsidR="00BE2360" w:rsidRPr="00BE2360" w:rsidRDefault="00BE2360" w:rsidP="00E30968">
      <w:pPr>
        <w:pStyle w:val="subsection"/>
        <w:keepNext/>
      </w:pPr>
      <w:r>
        <w:tab/>
      </w:r>
      <w:r w:rsidRPr="00F51415">
        <w:rPr>
          <w:b/>
          <w:bCs/>
          <w:i/>
          <w:iCs/>
        </w:rPr>
        <w:t>B</w:t>
      </w:r>
      <w:r w:rsidRPr="00BE2360">
        <w:tab/>
        <w:t>is the total number of domestic undergraduate students</w:t>
      </w:r>
      <w:r w:rsidR="00F51415">
        <w:t xml:space="preserve"> </w:t>
      </w:r>
      <w:r w:rsidRPr="00BE2360">
        <w:t xml:space="preserve">from low </w:t>
      </w:r>
      <w:r w:rsidR="00F51415">
        <w:t>socioeconomic</w:t>
      </w:r>
      <w:r w:rsidRPr="00BE2360">
        <w:t xml:space="preserve"> backgrounds enrolled at the relevant higher education provider</w:t>
      </w:r>
      <w:r w:rsidR="002F4532">
        <w:t>,</w:t>
      </w:r>
      <w:r w:rsidRPr="00BE2360">
        <w:t xml:space="preserve"> </w:t>
      </w:r>
      <w:r w:rsidR="00F51415">
        <w:t xml:space="preserve">as reflected by </w:t>
      </w:r>
      <w:r w:rsidR="00F51415">
        <w:lastRenderedPageBreak/>
        <w:t>the most recent data reported by the provider through the Tertiary Collection of Student Information (</w:t>
      </w:r>
      <w:r w:rsidR="00F51415" w:rsidRPr="00F51415">
        <w:rPr>
          <w:b/>
          <w:bCs/>
          <w:i/>
          <w:iCs/>
        </w:rPr>
        <w:t>TCSI</w:t>
      </w:r>
      <w:r w:rsidR="00F51415">
        <w:t>) system</w:t>
      </w:r>
      <w:r w:rsidRPr="00BE2360">
        <w:t>;</w:t>
      </w:r>
    </w:p>
    <w:p w14:paraId="550160B0" w14:textId="3EFC4802" w:rsidR="00BE2360" w:rsidRPr="00BE2360" w:rsidRDefault="00BE2360" w:rsidP="00BE2360">
      <w:pPr>
        <w:pStyle w:val="subsection"/>
      </w:pPr>
      <w:r>
        <w:tab/>
      </w:r>
      <w:r w:rsidRPr="00F51415">
        <w:rPr>
          <w:b/>
          <w:bCs/>
          <w:i/>
          <w:iCs/>
        </w:rPr>
        <w:t>C</w:t>
      </w:r>
      <w:r w:rsidRPr="00BE2360">
        <w:tab/>
        <w:t xml:space="preserve">is the total number of domestic undergraduate students from low </w:t>
      </w:r>
      <w:r w:rsidR="002F4532">
        <w:t>socioeconomic</w:t>
      </w:r>
      <w:r w:rsidR="002F4532" w:rsidRPr="00BE2360">
        <w:t xml:space="preserve"> </w:t>
      </w:r>
      <w:r w:rsidRPr="00BE2360">
        <w:t>backgrounds enrolled at all Table A providers</w:t>
      </w:r>
      <w:r w:rsidR="002F4532">
        <w:t>,</w:t>
      </w:r>
      <w:r w:rsidRPr="00BE2360">
        <w:t xml:space="preserve"> </w:t>
      </w:r>
      <w:r w:rsidR="002F4532">
        <w:t>as reflected by the most recent data reported by those providers through the TCSI system</w:t>
      </w:r>
      <w:r w:rsidRPr="00BE2360">
        <w:t>;</w:t>
      </w:r>
    </w:p>
    <w:p w14:paraId="2F97D927" w14:textId="7DD3674A" w:rsidR="00BE2360" w:rsidRPr="00BE2360" w:rsidRDefault="00BE2360" w:rsidP="005C2C1E">
      <w:pPr>
        <w:pStyle w:val="subsection"/>
      </w:pPr>
      <w:r>
        <w:tab/>
      </w:r>
      <w:r w:rsidRPr="00F51415">
        <w:rPr>
          <w:b/>
          <w:bCs/>
          <w:i/>
          <w:iCs/>
        </w:rPr>
        <w:t>D</w:t>
      </w:r>
      <w:r w:rsidRPr="00BE2360">
        <w:tab/>
        <w:t>is the total number of domestic undergraduate students with a permanent residential address in a regional area or a remote area at the time the person first enrols in a course of study with the relevant provider</w:t>
      </w:r>
      <w:r w:rsidR="002F4532">
        <w:t>,</w:t>
      </w:r>
      <w:r w:rsidR="002F4532" w:rsidRPr="002F4532">
        <w:t xml:space="preserve"> </w:t>
      </w:r>
      <w:r w:rsidR="002F4532">
        <w:t>as reflected by the most recent data reported about this matter through the TCSI system</w:t>
      </w:r>
      <w:r w:rsidRPr="00BE2360">
        <w:t>;</w:t>
      </w:r>
    </w:p>
    <w:p w14:paraId="152E465F" w14:textId="4EFF8BD7" w:rsidR="00BE2360" w:rsidRPr="00BE2360" w:rsidRDefault="00BE2360" w:rsidP="00BE2360">
      <w:pPr>
        <w:pStyle w:val="subsection"/>
      </w:pPr>
      <w:r>
        <w:tab/>
      </w:r>
      <w:r w:rsidRPr="00F51415">
        <w:rPr>
          <w:b/>
          <w:bCs/>
          <w:i/>
          <w:iCs/>
        </w:rPr>
        <w:t>E</w:t>
      </w:r>
      <w:r w:rsidRPr="00BE2360">
        <w:tab/>
        <w:t>is the total number of domestic undergraduate students at all Table A providers that have a permanent residential address in a regional area or a remote area at the time the person first enrols in a course of study with their provider</w:t>
      </w:r>
      <w:r w:rsidR="002F4532">
        <w:t>,</w:t>
      </w:r>
      <w:r w:rsidR="002F4532" w:rsidRPr="00BE2360">
        <w:t xml:space="preserve"> </w:t>
      </w:r>
      <w:r w:rsidR="002F4532">
        <w:t>as reflected by the most recent data reported by those providers through the TCSI system</w:t>
      </w:r>
      <w:r w:rsidRPr="00BE2360">
        <w:t>;</w:t>
      </w:r>
    </w:p>
    <w:p w14:paraId="78C900F5" w14:textId="3DECE886" w:rsidR="00BE2360" w:rsidRPr="00BE2360" w:rsidRDefault="00BE2360" w:rsidP="00BE2360">
      <w:pPr>
        <w:pStyle w:val="subsection"/>
      </w:pPr>
      <w:r>
        <w:tab/>
      </w:r>
      <w:r w:rsidRPr="00F51415">
        <w:rPr>
          <w:b/>
          <w:bCs/>
          <w:i/>
          <w:iCs/>
        </w:rPr>
        <w:t>F</w:t>
      </w:r>
      <w:r w:rsidRPr="00BE2360">
        <w:tab/>
        <w:t>is the total number of domestic undergraduate Indigenous persons enrolled at the relevant higher education provider</w:t>
      </w:r>
      <w:r w:rsidR="002F4532">
        <w:t>,</w:t>
      </w:r>
      <w:r w:rsidR="002F4532" w:rsidRPr="00BE2360">
        <w:t xml:space="preserve"> </w:t>
      </w:r>
      <w:r w:rsidR="002F4532">
        <w:t>as reflected by the most recent data reported by the provider through the</w:t>
      </w:r>
      <w:r w:rsidR="00A07F9E">
        <w:t xml:space="preserve"> TCSI</w:t>
      </w:r>
      <w:r w:rsidR="002F4532">
        <w:t xml:space="preserve"> system</w:t>
      </w:r>
      <w:r w:rsidRPr="00BE2360">
        <w:t>;</w:t>
      </w:r>
    </w:p>
    <w:p w14:paraId="5236B675" w14:textId="59A87136" w:rsidR="00BE2360" w:rsidRPr="00BE2360" w:rsidRDefault="00BE2360" w:rsidP="00BE2360">
      <w:pPr>
        <w:pStyle w:val="subsection"/>
      </w:pPr>
      <w:r>
        <w:tab/>
      </w:r>
      <w:r w:rsidRPr="00F51415">
        <w:rPr>
          <w:b/>
          <w:bCs/>
          <w:i/>
          <w:iCs/>
        </w:rPr>
        <w:t>G</w:t>
      </w:r>
      <w:r w:rsidRPr="00BE2360">
        <w:tab/>
        <w:t>is the total number of domestic undergraduate Indigenous persons enrolled at all Table A providers</w:t>
      </w:r>
      <w:r w:rsidR="002F4532">
        <w:t>,</w:t>
      </w:r>
      <w:r w:rsidR="002F4532" w:rsidRPr="00BE2360">
        <w:t xml:space="preserve"> </w:t>
      </w:r>
      <w:r w:rsidR="002F4532">
        <w:t>as reflected by the most recent data reported by those providers through the TCSI system.</w:t>
      </w:r>
    </w:p>
    <w:p w14:paraId="24E3440C" w14:textId="460D6063" w:rsidR="00864EB9" w:rsidRPr="00864EB9" w:rsidRDefault="00864EB9" w:rsidP="00864EB9">
      <w:pPr>
        <w:pStyle w:val="subsection"/>
      </w:pPr>
      <w:r w:rsidRPr="005B0A4F">
        <w:tab/>
        <w:t>(</w:t>
      </w:r>
      <w:r>
        <w:t>3</w:t>
      </w:r>
      <w:r w:rsidRPr="005B0A4F">
        <w:t>)</w:t>
      </w:r>
      <w:r w:rsidRPr="005B0A4F">
        <w:tab/>
      </w:r>
      <w:r>
        <w:t>In subsection (2) a reference to</w:t>
      </w:r>
      <w:r w:rsidRPr="00EB2354">
        <w:rPr>
          <w:i/>
          <w:iCs/>
        </w:rPr>
        <w:t xml:space="preserve"> </w:t>
      </w:r>
      <w:r w:rsidRPr="00EB2354">
        <w:rPr>
          <w:b/>
          <w:bCs/>
          <w:i/>
          <w:iCs/>
        </w:rPr>
        <w:t>most recent</w:t>
      </w:r>
      <w:r>
        <w:rPr>
          <w:b/>
          <w:bCs/>
        </w:rPr>
        <w:t xml:space="preserve"> </w:t>
      </w:r>
      <w:r>
        <w:t>data means the data</w:t>
      </w:r>
      <w:r w:rsidR="008C7282">
        <w:t xml:space="preserve"> for a full year</w:t>
      </w:r>
      <w:r>
        <w:t xml:space="preserve"> reported through the TCSI system as at the last quarter of the year prior to the year to which the grant relates.</w:t>
      </w:r>
    </w:p>
    <w:p w14:paraId="12451346" w14:textId="0A493F00" w:rsidR="002F06A3" w:rsidRPr="005B0A4F" w:rsidRDefault="002F06A3" w:rsidP="002F06A3">
      <w:pPr>
        <w:pStyle w:val="ActHead5"/>
        <w:keepNext w:val="0"/>
        <w:keepLines w:val="0"/>
      </w:pPr>
      <w:bookmarkStart w:id="18" w:name="_Toc97219067"/>
      <w:r>
        <w:t>13</w:t>
      </w:r>
      <w:r w:rsidRPr="005B0A4F">
        <w:t xml:space="preserve">  </w:t>
      </w:r>
      <w:r>
        <w:t xml:space="preserve">Conditions </w:t>
      </w:r>
      <w:r w:rsidR="00525D5B">
        <w:t>that apply to grants</w:t>
      </w:r>
      <w:bookmarkEnd w:id="18"/>
    </w:p>
    <w:p w14:paraId="7F0125B0" w14:textId="6014C34C" w:rsidR="002F06A3" w:rsidRPr="005B0A4F" w:rsidRDefault="002F06A3" w:rsidP="002F06A3">
      <w:pPr>
        <w:pStyle w:val="subsection"/>
      </w:pPr>
      <w:r w:rsidRPr="005B0A4F">
        <w:tab/>
        <w:t>(1)</w:t>
      </w:r>
      <w:r w:rsidRPr="005B0A4F">
        <w:tab/>
      </w:r>
      <w:r w:rsidR="00525D5B">
        <w:t xml:space="preserve">For the purposes of section 41-25 of the Act, conditions that apply to grants under the </w:t>
      </w:r>
      <w:r w:rsidR="00525D5B" w:rsidRPr="00525D5B">
        <w:t>Higher Education Participation and Partnerships Program</w:t>
      </w:r>
      <w:r w:rsidR="00525D5B">
        <w:t xml:space="preserve"> are set out in this section.</w:t>
      </w:r>
    </w:p>
    <w:p w14:paraId="6A0FD928" w14:textId="3B42D5CB" w:rsidR="002F06A3" w:rsidRPr="005B0A4F" w:rsidRDefault="002F06A3" w:rsidP="002F06A3">
      <w:pPr>
        <w:pStyle w:val="subsection"/>
      </w:pPr>
      <w:r w:rsidRPr="005B0A4F">
        <w:tab/>
        <w:t>(2)</w:t>
      </w:r>
      <w:r w:rsidRPr="005B0A4F">
        <w:tab/>
      </w:r>
      <w:r w:rsidR="00525D5B">
        <w:t xml:space="preserve">Grants under the </w:t>
      </w:r>
      <w:r w:rsidR="00525D5B" w:rsidRPr="00525D5B">
        <w:t>Higher Education Participation and Partnerships Program</w:t>
      </w:r>
      <w:r w:rsidR="00525D5B">
        <w:t xml:space="preserve"> may only be spent on activities that:</w:t>
      </w:r>
    </w:p>
    <w:p w14:paraId="7D0AB60F" w14:textId="2DC5BC1D" w:rsidR="002F06A3" w:rsidRPr="005B0A4F" w:rsidRDefault="002F06A3" w:rsidP="002F06A3">
      <w:pPr>
        <w:pStyle w:val="paragraph"/>
      </w:pPr>
      <w:r w:rsidRPr="005B0A4F">
        <w:tab/>
        <w:t>(a)</w:t>
      </w:r>
      <w:r w:rsidRPr="005B0A4F">
        <w:tab/>
      </w:r>
      <w:r w:rsidR="00524954">
        <w:t>benefit</w:t>
      </w:r>
      <w:r w:rsidR="00525D5B" w:rsidRPr="00525D5B">
        <w:t xml:space="preserve"> current and prospective domestic undergraduate students from low </w:t>
      </w:r>
      <w:r w:rsidR="00525D5B">
        <w:t>socioeconomic</w:t>
      </w:r>
      <w:r w:rsidR="00525D5B" w:rsidRPr="00525D5B">
        <w:t xml:space="preserve"> backgrounds, students from regional areas and remote areas and Indigenous students</w:t>
      </w:r>
      <w:r w:rsidRPr="005B0A4F">
        <w:t>; and</w:t>
      </w:r>
    </w:p>
    <w:p w14:paraId="1EF7582F" w14:textId="4DB5EBF6" w:rsidR="002F06A3" w:rsidRDefault="002F06A3" w:rsidP="002F06A3">
      <w:pPr>
        <w:pStyle w:val="paragraph"/>
      </w:pPr>
      <w:r w:rsidRPr="005B0A4F">
        <w:tab/>
        <w:t>(b)</w:t>
      </w:r>
      <w:r w:rsidRPr="005B0A4F">
        <w:tab/>
      </w:r>
      <w:r w:rsidR="00525D5B" w:rsidRPr="00701FA8">
        <w:rPr>
          <w:rFonts w:cs="Arial"/>
          <w:color w:val="000000"/>
          <w:szCs w:val="22"/>
        </w:rPr>
        <w:t>address the specific disadvantages</w:t>
      </w:r>
      <w:r w:rsidR="00525D5B">
        <w:rPr>
          <w:rFonts w:cs="Arial"/>
          <w:color w:val="000000"/>
          <w:szCs w:val="22"/>
        </w:rPr>
        <w:t xml:space="preserve"> </w:t>
      </w:r>
      <w:r w:rsidR="00525D5B" w:rsidRPr="00701FA8">
        <w:rPr>
          <w:rFonts w:cs="Arial"/>
          <w:color w:val="000000"/>
          <w:szCs w:val="22"/>
        </w:rPr>
        <w:t xml:space="preserve">faced by the provider’s students, and prospective students, from low </w:t>
      </w:r>
      <w:r w:rsidR="00525D5B">
        <w:rPr>
          <w:rFonts w:cs="Arial"/>
          <w:color w:val="000000"/>
          <w:szCs w:val="22"/>
        </w:rPr>
        <w:t>socioeconomic</w:t>
      </w:r>
      <w:r w:rsidR="00525D5B" w:rsidRPr="00701FA8">
        <w:rPr>
          <w:rFonts w:cs="Arial"/>
          <w:color w:val="000000"/>
          <w:szCs w:val="22"/>
        </w:rPr>
        <w:t xml:space="preserve"> backgrounds, regional areas and remote areas, and Indigenous populations</w:t>
      </w:r>
      <w:r w:rsidRPr="005B0A4F">
        <w:t>.</w:t>
      </w:r>
    </w:p>
    <w:p w14:paraId="367255E5" w14:textId="0F2644D3" w:rsidR="00525D5B" w:rsidRPr="005B0A4F" w:rsidRDefault="00525D5B" w:rsidP="00525D5B">
      <w:pPr>
        <w:pStyle w:val="subsection"/>
      </w:pPr>
      <w:r w:rsidRPr="005B0A4F">
        <w:tab/>
        <w:t>(</w:t>
      </w:r>
      <w:r>
        <w:t>3</w:t>
      </w:r>
      <w:r w:rsidRPr="005B0A4F">
        <w:t>)</w:t>
      </w:r>
      <w:r w:rsidRPr="005B0A4F">
        <w:tab/>
      </w:r>
      <w:r>
        <w:t xml:space="preserve">To avoid doubt, grants under the </w:t>
      </w:r>
      <w:r w:rsidRPr="00525D5B">
        <w:t>Higher Education Participation and Partnerships Program</w:t>
      </w:r>
      <w:r>
        <w:t xml:space="preserve"> may not be spent on:</w:t>
      </w:r>
    </w:p>
    <w:p w14:paraId="5B560A88" w14:textId="40871C6D" w:rsidR="00525D5B" w:rsidRPr="005B0A4F" w:rsidRDefault="00525D5B" w:rsidP="00525D5B">
      <w:pPr>
        <w:pStyle w:val="paragraph"/>
      </w:pPr>
      <w:r w:rsidRPr="005B0A4F">
        <w:tab/>
        <w:t>(a)</w:t>
      </w:r>
      <w:r w:rsidRPr="005B0A4F">
        <w:tab/>
      </w:r>
      <w:r>
        <w:t xml:space="preserve">infrastructure, including maintenance and construction of </w:t>
      </w:r>
      <w:r w:rsidRPr="00701FA8">
        <w:rPr>
          <w:rFonts w:cs="Arial"/>
          <w:color w:val="000000"/>
          <w:szCs w:val="22"/>
        </w:rPr>
        <w:t>buildings, fixtures, roads</w:t>
      </w:r>
      <w:r>
        <w:rPr>
          <w:rFonts w:cs="Arial"/>
          <w:color w:val="000000"/>
          <w:szCs w:val="22"/>
        </w:rPr>
        <w:t xml:space="preserve"> and </w:t>
      </w:r>
      <w:r w:rsidRPr="00701FA8">
        <w:rPr>
          <w:rFonts w:cs="Arial"/>
          <w:color w:val="000000"/>
          <w:szCs w:val="22"/>
        </w:rPr>
        <w:t>pathways</w:t>
      </w:r>
      <w:r w:rsidRPr="005B0A4F">
        <w:t>; and</w:t>
      </w:r>
    </w:p>
    <w:p w14:paraId="0EDEE32B" w14:textId="04EC954D" w:rsidR="00525D5B" w:rsidRDefault="00525D5B" w:rsidP="00525D5B">
      <w:pPr>
        <w:pStyle w:val="paragraph"/>
      </w:pPr>
      <w:r w:rsidRPr="005B0A4F">
        <w:tab/>
      </w:r>
      <w:r w:rsidRPr="00D7517C">
        <w:t>(b)</w:t>
      </w:r>
      <w:r w:rsidRPr="00D7517C">
        <w:tab/>
      </w:r>
      <w:r w:rsidRPr="00D7517C">
        <w:rPr>
          <w:rFonts w:cs="Arial"/>
          <w:color w:val="000000"/>
          <w:szCs w:val="22"/>
        </w:rPr>
        <w:t>facilities, services or transport vehicles that are not principally for the use</w:t>
      </w:r>
      <w:r w:rsidR="00F903DF" w:rsidRPr="00D7517C">
        <w:rPr>
          <w:rFonts w:cs="Arial"/>
          <w:color w:val="000000"/>
          <w:szCs w:val="22"/>
        </w:rPr>
        <w:t xml:space="preserve"> or benefit</w:t>
      </w:r>
      <w:r w:rsidRPr="00D7517C">
        <w:rPr>
          <w:rFonts w:cs="Arial"/>
          <w:color w:val="000000"/>
          <w:szCs w:val="22"/>
        </w:rPr>
        <w:t xml:space="preserve"> of</w:t>
      </w:r>
      <w:r w:rsidRPr="00701FA8">
        <w:rPr>
          <w:rFonts w:cs="Arial"/>
          <w:color w:val="000000"/>
          <w:szCs w:val="22"/>
        </w:rPr>
        <w:t xml:space="preserve"> students from low </w:t>
      </w:r>
      <w:r>
        <w:rPr>
          <w:rFonts w:cs="Arial"/>
          <w:color w:val="000000"/>
          <w:szCs w:val="22"/>
        </w:rPr>
        <w:t>socioeconomic</w:t>
      </w:r>
      <w:r w:rsidRPr="00701FA8">
        <w:rPr>
          <w:rFonts w:cs="Arial"/>
          <w:color w:val="000000"/>
          <w:szCs w:val="22"/>
        </w:rPr>
        <w:t xml:space="preserve"> backgrounds, regional and remote areas, or Indigenous students</w:t>
      </w:r>
      <w:r w:rsidRPr="005B0A4F">
        <w:t>.</w:t>
      </w:r>
    </w:p>
    <w:p w14:paraId="5DBD1226" w14:textId="3529A1A0" w:rsidR="00790B4C" w:rsidRDefault="00790B4C" w:rsidP="008C7282">
      <w:pPr>
        <w:pStyle w:val="subsection"/>
        <w:rPr>
          <w:rFonts w:cs="Arial"/>
          <w:color w:val="000000"/>
          <w:szCs w:val="22"/>
        </w:rPr>
      </w:pPr>
      <w:r w:rsidRPr="005B0A4F">
        <w:lastRenderedPageBreak/>
        <w:tab/>
        <w:t>(</w:t>
      </w:r>
      <w:r>
        <w:t>4</w:t>
      </w:r>
      <w:r w:rsidRPr="005B0A4F">
        <w:t>)</w:t>
      </w:r>
      <w:r w:rsidRPr="005B0A4F">
        <w:tab/>
      </w:r>
      <w:r>
        <w:t xml:space="preserve">A </w:t>
      </w:r>
      <w:r w:rsidRPr="00701FA8">
        <w:rPr>
          <w:rFonts w:cs="Arial"/>
          <w:color w:val="000000"/>
          <w:szCs w:val="22"/>
        </w:rPr>
        <w:t>provider</w:t>
      </w:r>
      <w:r>
        <w:rPr>
          <w:rFonts w:cs="Arial"/>
          <w:color w:val="000000"/>
          <w:szCs w:val="22"/>
        </w:rPr>
        <w:t xml:space="preserve"> in receipt of a grant </w:t>
      </w:r>
      <w:r w:rsidRPr="00701FA8">
        <w:rPr>
          <w:rFonts w:cs="Arial"/>
          <w:color w:val="000000"/>
          <w:szCs w:val="22"/>
        </w:rPr>
        <w:t xml:space="preserve">must submit reports and financial acquittals to the Department </w:t>
      </w:r>
      <w:r w:rsidR="008C7282">
        <w:rPr>
          <w:rFonts w:cs="Arial"/>
          <w:color w:val="000000"/>
          <w:szCs w:val="22"/>
        </w:rPr>
        <w:t>at least annually in the form specified by the Department.</w:t>
      </w:r>
    </w:p>
    <w:p w14:paraId="77295D06" w14:textId="77777777" w:rsidR="004F6110" w:rsidRDefault="004F6110" w:rsidP="004F6110">
      <w:pPr>
        <w:pStyle w:val="notetext"/>
        <w:rPr>
          <w:snapToGrid w:val="0"/>
          <w:lang w:eastAsia="en-US"/>
        </w:rPr>
      </w:pPr>
      <w:r w:rsidRPr="003422B4">
        <w:rPr>
          <w:snapToGrid w:val="0"/>
          <w:lang w:eastAsia="en-US"/>
        </w:rPr>
        <w:t>Note:</w:t>
      </w:r>
      <w:r w:rsidRPr="003422B4">
        <w:rPr>
          <w:snapToGrid w:val="0"/>
          <w:lang w:eastAsia="en-US"/>
        </w:rPr>
        <w:tab/>
      </w:r>
      <w:r>
        <w:rPr>
          <w:snapToGrid w:val="0"/>
          <w:lang w:eastAsia="en-US"/>
        </w:rPr>
        <w:t>The Minister has the power under section 41-25 of the Act to impose conditions in relation to reporting and, without limitation, may require reports that deal with:</w:t>
      </w:r>
    </w:p>
    <w:p w14:paraId="3E7E9F70" w14:textId="00CFACF7" w:rsidR="004F6110" w:rsidRDefault="004F6110" w:rsidP="004F6110">
      <w:pPr>
        <w:pStyle w:val="notetext"/>
        <w:numPr>
          <w:ilvl w:val="0"/>
          <w:numId w:val="17"/>
        </w:numPr>
        <w:rPr>
          <w:snapToGrid w:val="0"/>
          <w:lang w:eastAsia="en-US"/>
        </w:rPr>
      </w:pPr>
      <w:r>
        <w:rPr>
          <w:snapToGrid w:val="0"/>
          <w:lang w:eastAsia="en-US"/>
        </w:rPr>
        <w:t>strategies and policies which support students from low socioeconomic backgrounds, students from regional and remote areas and Indigenous students;</w:t>
      </w:r>
    </w:p>
    <w:p w14:paraId="4885A27E" w14:textId="4135F3C6" w:rsidR="004F6110" w:rsidRDefault="004F6110" w:rsidP="004F6110">
      <w:pPr>
        <w:pStyle w:val="notetext"/>
        <w:numPr>
          <w:ilvl w:val="0"/>
          <w:numId w:val="17"/>
        </w:numPr>
        <w:rPr>
          <w:snapToGrid w:val="0"/>
          <w:lang w:eastAsia="en-US"/>
        </w:rPr>
      </w:pPr>
      <w:r>
        <w:rPr>
          <w:snapToGrid w:val="0"/>
          <w:lang w:eastAsia="en-US"/>
        </w:rPr>
        <w:t>activities planned and undertaken with grant funding;</w:t>
      </w:r>
    </w:p>
    <w:p w14:paraId="4DD5BB76" w14:textId="618CD4CF" w:rsidR="004F6110" w:rsidRDefault="004F6110" w:rsidP="004F6110">
      <w:pPr>
        <w:pStyle w:val="notetext"/>
        <w:numPr>
          <w:ilvl w:val="0"/>
          <w:numId w:val="17"/>
        </w:numPr>
        <w:rPr>
          <w:snapToGrid w:val="0"/>
          <w:lang w:eastAsia="en-US"/>
        </w:rPr>
      </w:pPr>
      <w:r>
        <w:rPr>
          <w:snapToGrid w:val="0"/>
          <w:lang w:eastAsia="en-US"/>
        </w:rPr>
        <w:t>evaluation of activities undertaken;</w:t>
      </w:r>
    </w:p>
    <w:p w14:paraId="72CCE4C2" w14:textId="24F01F4C" w:rsidR="004F6110" w:rsidRDefault="004F6110" w:rsidP="00EB2354">
      <w:pPr>
        <w:pStyle w:val="notetext"/>
        <w:numPr>
          <w:ilvl w:val="0"/>
          <w:numId w:val="17"/>
        </w:numPr>
        <w:rPr>
          <w:snapToGrid w:val="0"/>
          <w:lang w:eastAsia="en-US"/>
        </w:rPr>
      </w:pPr>
      <w:r>
        <w:rPr>
          <w:snapToGrid w:val="0"/>
          <w:lang w:eastAsia="en-US"/>
        </w:rPr>
        <w:t>acquittal of expenditure.</w:t>
      </w:r>
    </w:p>
    <w:p w14:paraId="2070A31C" w14:textId="7FB526C3" w:rsidR="002765DB" w:rsidRDefault="002765DB" w:rsidP="00EB2354">
      <w:pPr>
        <w:pStyle w:val="ActHead3"/>
        <w:ind w:left="0" w:firstLine="0"/>
        <w:rPr>
          <w:rStyle w:val="CharDivText"/>
          <w:rFonts w:eastAsiaTheme="minorHAnsi" w:cstheme="minorBidi"/>
          <w:b w:val="0"/>
          <w:kern w:val="0"/>
          <w:sz w:val="22"/>
          <w:lang w:eastAsia="en-US"/>
        </w:rPr>
      </w:pPr>
      <w:bookmarkStart w:id="19" w:name="_Toc97219068"/>
      <w:r w:rsidRPr="00CD2493">
        <w:rPr>
          <w:rStyle w:val="CharDivNo"/>
        </w:rPr>
        <w:t>Division </w:t>
      </w:r>
      <w:r>
        <w:rPr>
          <w:rStyle w:val="CharDivNo"/>
        </w:rPr>
        <w:t>2</w:t>
      </w:r>
      <w:r w:rsidRPr="0022192B">
        <w:t>—</w:t>
      </w:r>
      <w:r>
        <w:rPr>
          <w:rStyle w:val="CharDivText"/>
        </w:rPr>
        <w:t>National Priorities Pool Program</w:t>
      </w:r>
      <w:bookmarkEnd w:id="19"/>
    </w:p>
    <w:p w14:paraId="1C2E1F93" w14:textId="2C1AB5F6" w:rsidR="002765DB" w:rsidRPr="005B0A4F" w:rsidRDefault="00FA6DEC" w:rsidP="002765DB">
      <w:pPr>
        <w:pStyle w:val="ActHead5"/>
        <w:keepLines w:val="0"/>
      </w:pPr>
      <w:bookmarkStart w:id="20" w:name="_Toc97219069"/>
      <w:r>
        <w:t>14</w:t>
      </w:r>
      <w:r w:rsidR="002765DB" w:rsidRPr="005B0A4F">
        <w:t xml:space="preserve">  </w:t>
      </w:r>
      <w:r w:rsidR="002765DB">
        <w:t>Program objectives</w:t>
      </w:r>
      <w:bookmarkEnd w:id="20"/>
    </w:p>
    <w:p w14:paraId="307DF8EF" w14:textId="2A1B9330" w:rsidR="002765DB" w:rsidRPr="005B0A4F" w:rsidRDefault="002765DB" w:rsidP="002765DB">
      <w:pPr>
        <w:pStyle w:val="subsection"/>
        <w:keepNext/>
      </w:pPr>
      <w:r w:rsidRPr="005B0A4F">
        <w:tab/>
        <w:t>(1)</w:t>
      </w:r>
      <w:r w:rsidRPr="005B0A4F">
        <w:tab/>
        <w:t>Th</w:t>
      </w:r>
      <w:r>
        <w:t xml:space="preserve">e </w:t>
      </w:r>
      <w:r w:rsidR="00530D49" w:rsidRPr="00701FA8">
        <w:rPr>
          <w:rFonts w:cs="Arial"/>
          <w:color w:val="000000"/>
          <w:szCs w:val="22"/>
        </w:rPr>
        <w:t>National Priorities Pool Program</w:t>
      </w:r>
      <w:r w:rsidR="00530D49">
        <w:t xml:space="preserve"> </w:t>
      </w:r>
      <w:r>
        <w:t>is specified for the purpose of promoting equality of opportunity in higher education.</w:t>
      </w:r>
    </w:p>
    <w:p w14:paraId="6BC3BAF1" w14:textId="681346E4" w:rsidR="002765DB" w:rsidRPr="005B0A4F" w:rsidRDefault="002765DB" w:rsidP="002765DB">
      <w:pPr>
        <w:pStyle w:val="subsection"/>
        <w:keepNext/>
      </w:pPr>
      <w:r w:rsidRPr="005B0A4F">
        <w:tab/>
        <w:t>(2)</w:t>
      </w:r>
      <w:r w:rsidRPr="005B0A4F">
        <w:tab/>
        <w:t>Th</w:t>
      </w:r>
      <w:r>
        <w:t xml:space="preserve">e </w:t>
      </w:r>
      <w:r w:rsidR="00384334" w:rsidRPr="00701FA8">
        <w:rPr>
          <w:rFonts w:cs="Arial"/>
          <w:color w:val="000000"/>
          <w:szCs w:val="22"/>
        </w:rPr>
        <w:t>objective of the National Priorities Pool Program is to provide grants to higher education providers to conduct research projects and trial initiatives designed to:</w:t>
      </w:r>
    </w:p>
    <w:p w14:paraId="4EE7B2C0" w14:textId="652EDE6E" w:rsidR="002765DB" w:rsidRPr="005B0A4F" w:rsidRDefault="002765DB" w:rsidP="002765DB">
      <w:pPr>
        <w:pStyle w:val="paragraph"/>
        <w:keepNext/>
      </w:pPr>
      <w:r w:rsidRPr="005B0A4F">
        <w:tab/>
        <w:t>(a)</w:t>
      </w:r>
      <w:r w:rsidRPr="005B0A4F">
        <w:tab/>
      </w:r>
      <w:r w:rsidR="00250185" w:rsidRPr="00701FA8">
        <w:rPr>
          <w:rFonts w:cs="Arial"/>
          <w:color w:val="000000"/>
          <w:szCs w:val="22"/>
        </w:rPr>
        <w:t>inform future</w:t>
      </w:r>
      <w:r w:rsidR="00AD21D5">
        <w:rPr>
          <w:rFonts w:cs="Arial"/>
          <w:color w:val="000000"/>
          <w:szCs w:val="22"/>
        </w:rPr>
        <w:t xml:space="preserve"> equity policy</w:t>
      </w:r>
      <w:r w:rsidR="00250185" w:rsidRPr="00701FA8">
        <w:rPr>
          <w:rFonts w:cs="Arial"/>
          <w:color w:val="000000"/>
          <w:szCs w:val="22"/>
        </w:rPr>
        <w:t xml:space="preserve"> development and</w:t>
      </w:r>
      <w:r w:rsidR="00AD21D5">
        <w:rPr>
          <w:rFonts w:cs="Arial"/>
          <w:color w:val="000000"/>
          <w:szCs w:val="22"/>
        </w:rPr>
        <w:t xml:space="preserve"> equity practice</w:t>
      </w:r>
      <w:r w:rsidR="00250185" w:rsidRPr="00701FA8">
        <w:rPr>
          <w:rFonts w:cs="Arial"/>
          <w:color w:val="000000"/>
          <w:szCs w:val="22"/>
        </w:rPr>
        <w:t xml:space="preserve"> nationally and</w:t>
      </w:r>
      <w:r w:rsidR="00AD21D5">
        <w:rPr>
          <w:rFonts w:cs="Arial"/>
          <w:color w:val="000000"/>
          <w:szCs w:val="22"/>
        </w:rPr>
        <w:t xml:space="preserve"> at an institutional level</w:t>
      </w:r>
      <w:r w:rsidRPr="005B0A4F">
        <w:t xml:space="preserve">; </w:t>
      </w:r>
    </w:p>
    <w:p w14:paraId="29C14BB0" w14:textId="411A9C08" w:rsidR="002765DB" w:rsidRDefault="002765DB" w:rsidP="002765DB">
      <w:pPr>
        <w:pStyle w:val="paragraph"/>
        <w:keepNext/>
      </w:pPr>
      <w:r w:rsidRPr="005B0A4F">
        <w:tab/>
        <w:t>(b)</w:t>
      </w:r>
      <w:r w:rsidRPr="005B0A4F">
        <w:tab/>
      </w:r>
      <w:r w:rsidR="00843DFE" w:rsidRPr="00701FA8">
        <w:rPr>
          <w:rFonts w:cs="Arial"/>
          <w:color w:val="000000"/>
          <w:szCs w:val="22"/>
        </w:rPr>
        <w:t xml:space="preserve">help increase the number of persons from a low </w:t>
      </w:r>
      <w:r w:rsidR="00843DFE">
        <w:rPr>
          <w:rFonts w:cs="Arial"/>
          <w:color w:val="000000"/>
          <w:szCs w:val="22"/>
        </w:rPr>
        <w:t>socioeconomic</w:t>
      </w:r>
      <w:r w:rsidR="00843DFE" w:rsidRPr="00701FA8">
        <w:rPr>
          <w:rFonts w:cs="Arial"/>
          <w:color w:val="000000"/>
          <w:szCs w:val="22"/>
        </w:rPr>
        <w:t xml:space="preserve"> background, persons from regional areas and remote areas, and Indigenous persons who aspire to, access, participate in, remain in, and succeed in higher education</w:t>
      </w:r>
      <w:r w:rsidR="00843DFE">
        <w:t>; and</w:t>
      </w:r>
    </w:p>
    <w:p w14:paraId="7440FBD2" w14:textId="25601413" w:rsidR="00890ACA" w:rsidRDefault="00843DFE" w:rsidP="005723BD">
      <w:pPr>
        <w:pStyle w:val="paragraph"/>
        <w:keepNext/>
      </w:pPr>
      <w:r>
        <w:tab/>
        <w:t>(c)</w:t>
      </w:r>
      <w:r>
        <w:tab/>
      </w:r>
      <w:r w:rsidRPr="00701FA8">
        <w:rPr>
          <w:rFonts w:cs="Arial"/>
          <w:color w:val="000000"/>
          <w:szCs w:val="22"/>
        </w:rPr>
        <w:t xml:space="preserve">help increase the number of persons from a low </w:t>
      </w:r>
      <w:r>
        <w:rPr>
          <w:rFonts w:cs="Arial"/>
          <w:color w:val="000000"/>
          <w:szCs w:val="22"/>
        </w:rPr>
        <w:t>socioeconomic</w:t>
      </w:r>
      <w:r w:rsidRPr="00701FA8">
        <w:rPr>
          <w:rFonts w:cs="Arial"/>
          <w:color w:val="000000"/>
          <w:szCs w:val="22"/>
        </w:rPr>
        <w:t xml:space="preserve"> background, persons from regional areas and remote areas, and Indigenous persons who obtain higher education awards</w:t>
      </w:r>
      <w:r>
        <w:rPr>
          <w:rFonts w:cs="Arial"/>
          <w:color w:val="000000"/>
          <w:szCs w:val="22"/>
        </w:rPr>
        <w:t>.</w:t>
      </w:r>
    </w:p>
    <w:p w14:paraId="4FC63202" w14:textId="235CC6E3" w:rsidR="00843DFE" w:rsidRPr="005B0A4F" w:rsidRDefault="005A7135" w:rsidP="00843DFE">
      <w:pPr>
        <w:pStyle w:val="ActHead5"/>
        <w:keepNext w:val="0"/>
        <w:keepLines w:val="0"/>
      </w:pPr>
      <w:bookmarkStart w:id="21" w:name="_Toc97219070"/>
      <w:r>
        <w:t>15</w:t>
      </w:r>
      <w:r w:rsidR="00843DFE" w:rsidRPr="005B0A4F">
        <w:t xml:space="preserve">  </w:t>
      </w:r>
      <w:r w:rsidR="00843DFE">
        <w:t>Specified bodies corporate and extra conditions of eligibility</w:t>
      </w:r>
      <w:bookmarkEnd w:id="21"/>
    </w:p>
    <w:p w14:paraId="01795B36" w14:textId="1118EC36" w:rsidR="00843DFE" w:rsidRDefault="00843DFE" w:rsidP="00843DFE">
      <w:pPr>
        <w:pStyle w:val="subsection"/>
      </w:pPr>
      <w:r w:rsidRPr="005B0A4F">
        <w:tab/>
      </w:r>
      <w:r>
        <w:tab/>
        <w:t xml:space="preserve">There are no specified bodies corporate or extra conditions of eligibility for the </w:t>
      </w:r>
      <w:r w:rsidRPr="00843DFE">
        <w:t>National Priorities Pool Program</w:t>
      </w:r>
      <w:r>
        <w:t>.</w:t>
      </w:r>
    </w:p>
    <w:p w14:paraId="27ACC9FC" w14:textId="77777777" w:rsidR="00843DFE" w:rsidRPr="005B0A4F" w:rsidRDefault="00843DFE" w:rsidP="00843DFE">
      <w:pPr>
        <w:pStyle w:val="notetext"/>
      </w:pPr>
      <w:r w:rsidRPr="003422B4">
        <w:rPr>
          <w:snapToGrid w:val="0"/>
          <w:lang w:eastAsia="en-US"/>
        </w:rPr>
        <w:t>Note:</w:t>
      </w:r>
      <w:r w:rsidRPr="003422B4">
        <w:rPr>
          <w:snapToGrid w:val="0"/>
          <w:lang w:eastAsia="en-US"/>
        </w:rPr>
        <w:tab/>
      </w:r>
      <w:r>
        <w:rPr>
          <w:snapToGrid w:val="0"/>
          <w:lang w:eastAsia="en-US"/>
        </w:rPr>
        <w:t>Under section 41-10 of the Act, Table A providers are eligible for grants made for the purpose of promoting equality of opportunity in higher education.</w:t>
      </w:r>
    </w:p>
    <w:p w14:paraId="2ACD9833" w14:textId="554E6C69" w:rsidR="00843DFE" w:rsidRPr="005B0A4F" w:rsidRDefault="00843DFE" w:rsidP="00843DFE">
      <w:pPr>
        <w:pStyle w:val="ActHead5"/>
        <w:keepNext w:val="0"/>
        <w:keepLines w:val="0"/>
      </w:pPr>
      <w:bookmarkStart w:id="22" w:name="_Toc97219071"/>
      <w:r>
        <w:t>1</w:t>
      </w:r>
      <w:r w:rsidR="005A7135">
        <w:t>6</w:t>
      </w:r>
      <w:r w:rsidRPr="005B0A4F">
        <w:t xml:space="preserve">  </w:t>
      </w:r>
      <w:r>
        <w:t xml:space="preserve">Grants to be made in respect of </w:t>
      </w:r>
      <w:r w:rsidR="005A7135">
        <w:t>projects</w:t>
      </w:r>
      <w:bookmarkEnd w:id="22"/>
    </w:p>
    <w:p w14:paraId="2C549EBA" w14:textId="479809F4" w:rsidR="00843DFE" w:rsidRDefault="00843DFE" w:rsidP="00843DFE">
      <w:pPr>
        <w:pStyle w:val="subsection"/>
      </w:pPr>
      <w:r w:rsidRPr="005B0A4F">
        <w:tab/>
        <w:t>(1)</w:t>
      </w:r>
      <w:r w:rsidRPr="005B0A4F">
        <w:tab/>
      </w:r>
      <w:r>
        <w:t>G</w:t>
      </w:r>
      <w:r w:rsidRPr="00D07253">
        <w:t xml:space="preserve">rants under </w:t>
      </w:r>
      <w:r w:rsidR="005A7135">
        <w:t xml:space="preserve">the </w:t>
      </w:r>
      <w:r w:rsidR="005A7135" w:rsidRPr="00843DFE">
        <w:t>National Priorities Pool Program</w:t>
      </w:r>
      <w:r w:rsidR="005A7135" w:rsidRPr="00D07253">
        <w:t xml:space="preserve"> </w:t>
      </w:r>
      <w:r w:rsidRPr="00D07253">
        <w:t>are</w:t>
      </w:r>
      <w:r w:rsidR="005A7135">
        <w:t xml:space="preserve"> made</w:t>
      </w:r>
      <w:r w:rsidRPr="00D07253">
        <w:t xml:space="preserve"> in respect of </w:t>
      </w:r>
      <w:r w:rsidR="005A7135">
        <w:t>projects</w:t>
      </w:r>
      <w:r>
        <w:t>.</w:t>
      </w:r>
    </w:p>
    <w:p w14:paraId="06622697" w14:textId="373FF82F" w:rsidR="00843DFE" w:rsidRDefault="00843DFE" w:rsidP="005A7135">
      <w:pPr>
        <w:pStyle w:val="subsection"/>
      </w:pPr>
      <w:r w:rsidRPr="005B0A4F">
        <w:tab/>
      </w:r>
      <w:r w:rsidRPr="00906DD8">
        <w:t>(2)</w:t>
      </w:r>
      <w:r w:rsidRPr="00906DD8">
        <w:tab/>
      </w:r>
      <w:r w:rsidR="00906DD8" w:rsidRPr="00906DD8">
        <w:t>The amount, being a part of the amount referred to in section 41</w:t>
      </w:r>
      <w:r w:rsidR="00906DD8" w:rsidRPr="00906DD8">
        <w:noBreakHyphen/>
        <w:t>45</w:t>
      </w:r>
      <w:r w:rsidR="00BA2819">
        <w:t xml:space="preserve"> of the Act</w:t>
      </w:r>
      <w:r w:rsidR="00906DD8" w:rsidRPr="00906DD8">
        <w:t xml:space="preserve"> for a year, that will be spent on the program for</w:t>
      </w:r>
      <w:r w:rsidR="005A7135" w:rsidRPr="00906DD8">
        <w:rPr>
          <w:rFonts w:cs="Arial"/>
          <w:color w:val="000000"/>
          <w:szCs w:val="22"/>
        </w:rPr>
        <w:t xml:space="preserve"> each of the 2022</w:t>
      </w:r>
      <w:r w:rsidR="00AD21D5">
        <w:rPr>
          <w:rFonts w:cs="Arial"/>
          <w:color w:val="000000"/>
          <w:szCs w:val="22"/>
        </w:rPr>
        <w:t>,</w:t>
      </w:r>
      <w:r w:rsidR="005A7135" w:rsidRPr="00906DD8">
        <w:rPr>
          <w:rFonts w:cs="Arial"/>
          <w:color w:val="000000"/>
          <w:szCs w:val="22"/>
        </w:rPr>
        <w:t xml:space="preserve"> 2023</w:t>
      </w:r>
      <w:r w:rsidR="00AD21D5">
        <w:rPr>
          <w:rFonts w:cs="Arial"/>
          <w:color w:val="000000"/>
          <w:szCs w:val="22"/>
        </w:rPr>
        <w:t>, 2024 and 2025</w:t>
      </w:r>
      <w:r w:rsidR="005A7135" w:rsidRPr="00906DD8">
        <w:rPr>
          <w:rFonts w:cs="Arial"/>
          <w:color w:val="000000"/>
          <w:szCs w:val="22"/>
        </w:rPr>
        <w:t xml:space="preserve"> years</w:t>
      </w:r>
      <w:r w:rsidR="00906DD8">
        <w:rPr>
          <w:rFonts w:cs="Arial"/>
          <w:color w:val="000000"/>
          <w:szCs w:val="22"/>
        </w:rPr>
        <w:t>,</w:t>
      </w:r>
      <w:r w:rsidR="005A7135" w:rsidRPr="00906DD8">
        <w:rPr>
          <w:rFonts w:cs="Arial"/>
          <w:color w:val="000000"/>
          <w:szCs w:val="22"/>
        </w:rPr>
        <w:t xml:space="preserve"> is $6,500,000</w:t>
      </w:r>
      <w:r w:rsidRPr="00906DD8">
        <w:t>.</w:t>
      </w:r>
    </w:p>
    <w:p w14:paraId="7E6F2819" w14:textId="5477083F" w:rsidR="00843DFE" w:rsidRDefault="00843DFE" w:rsidP="00843DFE">
      <w:pPr>
        <w:pStyle w:val="notetext"/>
        <w:rPr>
          <w:snapToGrid w:val="0"/>
          <w:lang w:eastAsia="en-US"/>
        </w:rPr>
      </w:pPr>
      <w:r w:rsidRPr="003422B4">
        <w:rPr>
          <w:snapToGrid w:val="0"/>
          <w:lang w:eastAsia="en-US"/>
        </w:rPr>
        <w:t>Note</w:t>
      </w:r>
      <w:r w:rsidR="00F114BD">
        <w:rPr>
          <w:snapToGrid w:val="0"/>
          <w:lang w:eastAsia="en-US"/>
        </w:rPr>
        <w:t xml:space="preserve"> 1</w:t>
      </w:r>
      <w:r w:rsidRPr="003422B4">
        <w:rPr>
          <w:snapToGrid w:val="0"/>
          <w:lang w:eastAsia="en-US"/>
        </w:rPr>
        <w:t>:</w:t>
      </w:r>
      <w:r w:rsidRPr="003422B4">
        <w:rPr>
          <w:snapToGrid w:val="0"/>
          <w:lang w:eastAsia="en-US"/>
        </w:rPr>
        <w:tab/>
      </w:r>
      <w:r>
        <w:rPr>
          <w:snapToGrid w:val="0"/>
          <w:lang w:eastAsia="en-US"/>
        </w:rPr>
        <w:t>Under section 41-20 of the Act, grants are subject to approval by the Minister.</w:t>
      </w:r>
    </w:p>
    <w:p w14:paraId="4FFDB6CC" w14:textId="61D445D8" w:rsidR="00F114BD" w:rsidRDefault="00F114BD" w:rsidP="00843DFE">
      <w:pPr>
        <w:pStyle w:val="notetext"/>
      </w:pPr>
      <w:r w:rsidRPr="00827E05">
        <w:t>Note 2:</w:t>
      </w:r>
      <w:r w:rsidRPr="00827E05">
        <w:tab/>
      </w:r>
      <w:r w:rsidRPr="00827E05">
        <w:rPr>
          <w:snapToGrid w:val="0"/>
          <w:lang w:eastAsia="en-US"/>
        </w:rPr>
        <w:t>Unspent grant amounts in a year are also subject to the rollover of grant amount rules in section 41-40 of the Act</w:t>
      </w:r>
      <w:r w:rsidR="00747C78" w:rsidRPr="00827E05">
        <w:rPr>
          <w:snapToGrid w:val="0"/>
          <w:lang w:eastAsia="en-US"/>
        </w:rPr>
        <w:t>.</w:t>
      </w:r>
    </w:p>
    <w:p w14:paraId="671C4F31" w14:textId="22B5E44F" w:rsidR="005A7135" w:rsidRPr="005B0A4F" w:rsidRDefault="005A7135" w:rsidP="00EB2354">
      <w:pPr>
        <w:pStyle w:val="ActHead5"/>
        <w:keepLines w:val="0"/>
      </w:pPr>
      <w:bookmarkStart w:id="23" w:name="_Toc97219072"/>
      <w:r>
        <w:lastRenderedPageBreak/>
        <w:t>1</w:t>
      </w:r>
      <w:r w:rsidR="005A7365">
        <w:t>7</w:t>
      </w:r>
      <w:r w:rsidRPr="005B0A4F">
        <w:t xml:space="preserve">  </w:t>
      </w:r>
      <w:r>
        <w:t>Conditions that apply to grants</w:t>
      </w:r>
      <w:bookmarkEnd w:id="23"/>
    </w:p>
    <w:p w14:paraId="44170B01" w14:textId="62C6C9B8" w:rsidR="005A7135" w:rsidRPr="005B0A4F" w:rsidRDefault="005A7135" w:rsidP="00EB2354">
      <w:pPr>
        <w:pStyle w:val="subsection"/>
        <w:keepNext/>
      </w:pPr>
      <w:r w:rsidRPr="005B0A4F">
        <w:tab/>
        <w:t>(1)</w:t>
      </w:r>
      <w:r w:rsidRPr="005B0A4F">
        <w:tab/>
      </w:r>
      <w:r>
        <w:t xml:space="preserve">For the purposes of section 41-25 of the Act, conditions that apply to grants under the </w:t>
      </w:r>
      <w:r w:rsidRPr="00701FA8">
        <w:rPr>
          <w:rFonts w:cs="Arial"/>
          <w:color w:val="000000"/>
          <w:szCs w:val="22"/>
        </w:rPr>
        <w:t xml:space="preserve">National Priorities Pool Program </w:t>
      </w:r>
      <w:r>
        <w:t>are set out in this section.</w:t>
      </w:r>
    </w:p>
    <w:p w14:paraId="3C61DC5B" w14:textId="41F5EA40" w:rsidR="005A7135" w:rsidRPr="005B0A4F" w:rsidRDefault="005A7135" w:rsidP="005A7135">
      <w:pPr>
        <w:pStyle w:val="subsection"/>
      </w:pPr>
      <w:r w:rsidRPr="005B0A4F">
        <w:tab/>
        <w:t>(2)</w:t>
      </w:r>
      <w:r w:rsidRPr="005B0A4F">
        <w:tab/>
      </w:r>
      <w:r>
        <w:t xml:space="preserve">Grants under the </w:t>
      </w:r>
      <w:r w:rsidRPr="00701FA8">
        <w:rPr>
          <w:rFonts w:cs="Arial"/>
          <w:color w:val="000000"/>
          <w:szCs w:val="22"/>
        </w:rPr>
        <w:t xml:space="preserve">National Priorities Pool Program </w:t>
      </w:r>
      <w:r>
        <w:t>may only be spent on projects for the following purposes:</w:t>
      </w:r>
    </w:p>
    <w:p w14:paraId="114F6C59" w14:textId="0B49FDA0" w:rsidR="005A7135" w:rsidRPr="005B0A4F" w:rsidRDefault="005A7135" w:rsidP="005A7135">
      <w:pPr>
        <w:pStyle w:val="paragraph"/>
      </w:pPr>
      <w:r w:rsidRPr="005B0A4F">
        <w:tab/>
        <w:t>(a)</w:t>
      </w:r>
      <w:r w:rsidRPr="005B0A4F">
        <w:tab/>
      </w:r>
      <w:r>
        <w:t xml:space="preserve">conducting </w:t>
      </w:r>
      <w:r w:rsidRPr="00701FA8">
        <w:rPr>
          <w:rFonts w:cs="Arial"/>
          <w:color w:val="000000"/>
          <w:szCs w:val="22"/>
        </w:rPr>
        <w:t>research that builds the evidence base that informs</w:t>
      </w:r>
      <w:r w:rsidR="00AD21D5">
        <w:rPr>
          <w:rFonts w:cs="Arial"/>
          <w:color w:val="000000"/>
          <w:szCs w:val="22"/>
        </w:rPr>
        <w:t xml:space="preserve"> equity policy and practice</w:t>
      </w:r>
      <w:r w:rsidRPr="005B0A4F">
        <w:t>; and</w:t>
      </w:r>
    </w:p>
    <w:p w14:paraId="2EFC4B47" w14:textId="62AC3244" w:rsidR="005A7135" w:rsidRDefault="005A7135" w:rsidP="005A7135">
      <w:pPr>
        <w:pStyle w:val="paragraph"/>
      </w:pPr>
      <w:r w:rsidRPr="005B0A4F">
        <w:tab/>
        <w:t>(b)</w:t>
      </w:r>
      <w:r w:rsidRPr="005B0A4F">
        <w:tab/>
      </w:r>
      <w:r>
        <w:t xml:space="preserve">conducting </w:t>
      </w:r>
      <w:r w:rsidRPr="00701FA8">
        <w:rPr>
          <w:rFonts w:cs="Arial"/>
          <w:color w:val="000000"/>
          <w:szCs w:val="22"/>
        </w:rPr>
        <w:t>trials of innovative approaches to</w:t>
      </w:r>
      <w:r w:rsidR="00AD21D5">
        <w:rPr>
          <w:rFonts w:cs="Arial"/>
          <w:color w:val="000000"/>
          <w:szCs w:val="22"/>
        </w:rPr>
        <w:t xml:space="preserve"> equity policy and practice</w:t>
      </w:r>
      <w:r>
        <w:t>;</w:t>
      </w:r>
    </w:p>
    <w:p w14:paraId="1FFF84CD" w14:textId="5DB3D209" w:rsidR="005A7365" w:rsidRDefault="005A7365" w:rsidP="005A7135">
      <w:pPr>
        <w:pStyle w:val="paragraph"/>
        <w:rPr>
          <w:rFonts w:cs="Arial"/>
          <w:color w:val="000000"/>
          <w:szCs w:val="22"/>
        </w:rPr>
      </w:pPr>
      <w:r>
        <w:tab/>
        <w:t>(c)</w:t>
      </w:r>
      <w:r>
        <w:tab/>
      </w:r>
      <w:r w:rsidRPr="00701FA8">
        <w:rPr>
          <w:rFonts w:cs="Arial"/>
          <w:color w:val="000000"/>
          <w:szCs w:val="22"/>
        </w:rPr>
        <w:t>more effective and efficient implementation of</w:t>
      </w:r>
      <w:r w:rsidR="00AD21D5">
        <w:rPr>
          <w:rFonts w:cs="Arial"/>
          <w:color w:val="000000"/>
          <w:szCs w:val="22"/>
        </w:rPr>
        <w:t xml:space="preserve"> equity policy and programs</w:t>
      </w:r>
      <w:r>
        <w:rPr>
          <w:rFonts w:cs="Arial"/>
          <w:color w:val="000000"/>
          <w:szCs w:val="22"/>
        </w:rPr>
        <w:t>;</w:t>
      </w:r>
    </w:p>
    <w:p w14:paraId="54971EC4" w14:textId="3230518A" w:rsidR="005A7365" w:rsidRPr="005A7365" w:rsidRDefault="005A7365" w:rsidP="005A7365">
      <w:pPr>
        <w:pStyle w:val="paragraph"/>
        <w:rPr>
          <w:rFonts w:cs="Arial"/>
          <w:color w:val="000000"/>
          <w:szCs w:val="22"/>
        </w:rPr>
      </w:pPr>
      <w:r>
        <w:rPr>
          <w:rFonts w:cs="Arial"/>
          <w:color w:val="000000"/>
          <w:szCs w:val="22"/>
        </w:rPr>
        <w:tab/>
        <w:t>(d)</w:t>
      </w:r>
      <w:r>
        <w:rPr>
          <w:rFonts w:cs="Arial"/>
          <w:color w:val="000000"/>
          <w:szCs w:val="22"/>
        </w:rPr>
        <w:tab/>
      </w:r>
      <w:r w:rsidRPr="00701FA8">
        <w:rPr>
          <w:rFonts w:cs="Arial"/>
          <w:color w:val="000000"/>
          <w:szCs w:val="22"/>
        </w:rPr>
        <w:t>responses to emerging priorities that will maximise</w:t>
      </w:r>
      <w:r w:rsidR="00381567">
        <w:rPr>
          <w:rFonts w:cs="Arial"/>
          <w:color w:val="000000"/>
          <w:szCs w:val="22"/>
        </w:rPr>
        <w:t xml:space="preserve"> equity student outcomes</w:t>
      </w:r>
      <w:r w:rsidRPr="00701FA8">
        <w:rPr>
          <w:rFonts w:cs="Arial"/>
          <w:color w:val="000000"/>
          <w:szCs w:val="22"/>
        </w:rPr>
        <w:t>.</w:t>
      </w:r>
    </w:p>
    <w:p w14:paraId="1C186CF2" w14:textId="77777777" w:rsidR="00381567" w:rsidRDefault="00381567" w:rsidP="00381567">
      <w:pPr>
        <w:pStyle w:val="notetext"/>
      </w:pPr>
      <w:r>
        <w:rPr>
          <w:snapToGrid w:val="0"/>
          <w:lang w:eastAsia="en-US"/>
        </w:rPr>
        <w:t xml:space="preserve">Note: </w:t>
      </w:r>
      <w:r>
        <w:rPr>
          <w:snapToGrid w:val="0"/>
          <w:lang w:eastAsia="en-US"/>
        </w:rPr>
        <w:tab/>
        <w:t xml:space="preserve">The Minister may impose other </w:t>
      </w:r>
      <w:r>
        <w:t>conditions that apply to grants under paragraph 41</w:t>
      </w:r>
      <w:r>
        <w:noBreakHyphen/>
        <w:t>25(1)(c) of the Act.</w:t>
      </w:r>
    </w:p>
    <w:p w14:paraId="39851A40" w14:textId="5E640EA8" w:rsidR="00F93C55" w:rsidRDefault="00F93C55" w:rsidP="00F93C55">
      <w:pPr>
        <w:pStyle w:val="ActHead3"/>
        <w:rPr>
          <w:rStyle w:val="CharDivText"/>
        </w:rPr>
      </w:pPr>
      <w:bookmarkStart w:id="24" w:name="_Toc97219073"/>
      <w:r w:rsidRPr="00CD2493">
        <w:rPr>
          <w:rStyle w:val="CharDivNo"/>
        </w:rPr>
        <w:t>Division </w:t>
      </w:r>
      <w:r>
        <w:rPr>
          <w:rStyle w:val="CharDivNo"/>
        </w:rPr>
        <w:t>3</w:t>
      </w:r>
      <w:r w:rsidRPr="0022192B">
        <w:t>—</w:t>
      </w:r>
      <w:r w:rsidRPr="00701FA8">
        <w:rPr>
          <w:rStyle w:val="CharSectno"/>
        </w:rPr>
        <w:t>Regional Partnerships Project Pool Program</w:t>
      </w:r>
      <w:bookmarkEnd w:id="24"/>
    </w:p>
    <w:p w14:paraId="1866556A" w14:textId="19EB0D53" w:rsidR="00F93C55" w:rsidRPr="005B0A4F" w:rsidRDefault="00F93C55" w:rsidP="00F93C55">
      <w:pPr>
        <w:pStyle w:val="ActHead5"/>
        <w:keepLines w:val="0"/>
      </w:pPr>
      <w:bookmarkStart w:id="25" w:name="_Toc97219074"/>
      <w:r>
        <w:t>1</w:t>
      </w:r>
      <w:r w:rsidR="003C5304">
        <w:t>8</w:t>
      </w:r>
      <w:r w:rsidRPr="005B0A4F">
        <w:t xml:space="preserve">  </w:t>
      </w:r>
      <w:r>
        <w:t>Program objectives</w:t>
      </w:r>
      <w:bookmarkEnd w:id="25"/>
    </w:p>
    <w:p w14:paraId="28E7733D" w14:textId="60A99E22" w:rsidR="00F93C55" w:rsidRPr="005B0A4F" w:rsidRDefault="00F93C55" w:rsidP="00F93C55">
      <w:pPr>
        <w:pStyle w:val="subsection"/>
        <w:keepNext/>
      </w:pPr>
      <w:r w:rsidRPr="005B0A4F">
        <w:tab/>
        <w:t>(1)</w:t>
      </w:r>
      <w:r w:rsidRPr="005B0A4F">
        <w:tab/>
        <w:t>Th</w:t>
      </w:r>
      <w:r>
        <w:t xml:space="preserve">e </w:t>
      </w:r>
      <w:r w:rsidR="004E7E31" w:rsidRPr="00701FA8">
        <w:rPr>
          <w:rFonts w:cs="Arial"/>
          <w:color w:val="000000"/>
          <w:szCs w:val="22"/>
        </w:rPr>
        <w:t xml:space="preserve">Regional Partnerships Project Pool Program </w:t>
      </w:r>
      <w:r>
        <w:t>is specified for the purpose of promoting equality of opportunity in higher education.</w:t>
      </w:r>
    </w:p>
    <w:p w14:paraId="523CB9AF" w14:textId="7086FAD9" w:rsidR="00F93C55" w:rsidRPr="00D7517C" w:rsidRDefault="00F93C55" w:rsidP="00F93C55">
      <w:pPr>
        <w:pStyle w:val="subsection"/>
        <w:keepNext/>
      </w:pPr>
      <w:r w:rsidRPr="005B0A4F">
        <w:tab/>
        <w:t>(2)</w:t>
      </w:r>
      <w:r w:rsidRPr="005B0A4F">
        <w:tab/>
        <w:t>Th</w:t>
      </w:r>
      <w:r>
        <w:t xml:space="preserve">e </w:t>
      </w:r>
      <w:r w:rsidRPr="00701FA8">
        <w:rPr>
          <w:rFonts w:cs="Arial"/>
          <w:color w:val="000000"/>
          <w:szCs w:val="22"/>
        </w:rPr>
        <w:t xml:space="preserve">objective of the </w:t>
      </w:r>
      <w:r w:rsidR="004E7E31" w:rsidRPr="00701FA8">
        <w:rPr>
          <w:rFonts w:cs="Arial"/>
          <w:color w:val="000000"/>
          <w:szCs w:val="22"/>
        </w:rPr>
        <w:t xml:space="preserve">Regional Partnerships Project Pool Program </w:t>
      </w:r>
      <w:r w:rsidRPr="00701FA8">
        <w:rPr>
          <w:rFonts w:cs="Arial"/>
          <w:color w:val="000000"/>
          <w:szCs w:val="22"/>
        </w:rPr>
        <w:t xml:space="preserve">is to provide grants </w:t>
      </w:r>
      <w:r w:rsidRPr="00D7517C">
        <w:rPr>
          <w:rFonts w:cs="Arial"/>
          <w:color w:val="000000"/>
          <w:szCs w:val="22"/>
        </w:rPr>
        <w:t>to higher education providers to:</w:t>
      </w:r>
    </w:p>
    <w:p w14:paraId="7EAC5632" w14:textId="5C7C0F20" w:rsidR="00F93C55" w:rsidRPr="00D7517C" w:rsidRDefault="00F93C55" w:rsidP="00F93C55">
      <w:pPr>
        <w:pStyle w:val="paragraph"/>
        <w:keepNext/>
      </w:pPr>
      <w:r w:rsidRPr="00D7517C">
        <w:tab/>
        <w:t>(a)</w:t>
      </w:r>
      <w:r w:rsidRPr="00D7517C">
        <w:tab/>
      </w:r>
      <w:r w:rsidR="00F903DF" w:rsidRPr="00D7517C">
        <w:t>assist Table A providers and Regional University Centres to link with other providers, including non-university higher education providers, schools, vocational education and training providers and community organisations to develop and implement innovative and practical outreach initiatives in regional and remote areas</w:t>
      </w:r>
      <w:r w:rsidRPr="00D7517C">
        <w:t xml:space="preserve">; </w:t>
      </w:r>
    </w:p>
    <w:p w14:paraId="3473C462" w14:textId="6801A057" w:rsidR="00F93C55" w:rsidRPr="00D7517C" w:rsidRDefault="00F93C55" w:rsidP="00F93C55">
      <w:pPr>
        <w:pStyle w:val="paragraph"/>
        <w:keepNext/>
      </w:pPr>
      <w:r w:rsidRPr="00D7517C">
        <w:tab/>
        <w:t>(b)</w:t>
      </w:r>
      <w:r w:rsidRPr="00D7517C">
        <w:tab/>
      </w:r>
      <w:r w:rsidR="004E7E31" w:rsidRPr="00D7517C">
        <w:rPr>
          <w:rFonts w:cs="Arial"/>
          <w:color w:val="000000"/>
          <w:szCs w:val="22"/>
        </w:rPr>
        <w:t>support collaboration between Table A providers</w:t>
      </w:r>
      <w:r w:rsidR="000F25F9" w:rsidRPr="00D7517C">
        <w:rPr>
          <w:rFonts w:cs="Arial"/>
          <w:color w:val="000000"/>
          <w:szCs w:val="22"/>
        </w:rPr>
        <w:t xml:space="preserve"> and Regional University Centres</w:t>
      </w:r>
      <w:r w:rsidR="004E7E31" w:rsidRPr="00D7517C">
        <w:rPr>
          <w:rFonts w:cs="Arial"/>
          <w:color w:val="000000"/>
          <w:szCs w:val="22"/>
        </w:rPr>
        <w:t xml:space="preserve"> to ensure a coordinated approach to identifying and engaging with</w:t>
      </w:r>
      <w:r w:rsidR="00EB6BD3" w:rsidRPr="00D7517C">
        <w:rPr>
          <w:rFonts w:cs="Arial"/>
          <w:color w:val="000000"/>
          <w:szCs w:val="22"/>
        </w:rPr>
        <w:t xml:space="preserve"> stakeholders (including those referred to in paragraph (a))</w:t>
      </w:r>
      <w:r w:rsidRPr="00D7517C">
        <w:t xml:space="preserve">; </w:t>
      </w:r>
    </w:p>
    <w:p w14:paraId="5841C622" w14:textId="3DE47D4B" w:rsidR="00F93C55" w:rsidRDefault="00F93C55" w:rsidP="00F93C55">
      <w:pPr>
        <w:pStyle w:val="paragraph"/>
        <w:keepNext/>
        <w:rPr>
          <w:rFonts w:cs="Arial"/>
          <w:color w:val="000000"/>
          <w:szCs w:val="22"/>
        </w:rPr>
      </w:pPr>
      <w:r w:rsidRPr="00D7517C">
        <w:tab/>
        <w:t>(c)</w:t>
      </w:r>
      <w:r w:rsidRPr="00D7517C">
        <w:tab/>
      </w:r>
      <w:r w:rsidR="00271E41" w:rsidRPr="00D7517C">
        <w:t>direct resources to target regional areas and remote areas where there are barriers to aspiration and preparedness for higher education and where transition to higher education is constrained; and</w:t>
      </w:r>
    </w:p>
    <w:p w14:paraId="6E5ADAB8" w14:textId="66C6ECB7" w:rsidR="00F93C55" w:rsidRDefault="003C5304" w:rsidP="003C5304">
      <w:pPr>
        <w:pStyle w:val="paragraph"/>
        <w:keepNext/>
      </w:pPr>
      <w:r>
        <w:rPr>
          <w:rFonts w:cs="Arial"/>
          <w:color w:val="000000"/>
          <w:szCs w:val="22"/>
        </w:rPr>
        <w:tab/>
        <w:t>(d)</w:t>
      </w:r>
      <w:r>
        <w:rPr>
          <w:rFonts w:cs="Arial"/>
          <w:color w:val="000000"/>
          <w:szCs w:val="22"/>
        </w:rPr>
        <w:tab/>
      </w:r>
      <w:r w:rsidRPr="00701FA8">
        <w:rPr>
          <w:rFonts w:cs="Arial"/>
          <w:color w:val="000000"/>
          <w:szCs w:val="22"/>
        </w:rPr>
        <w:t>facilitate research and collaboration in the higher education sector and support an ongoing nationally coherent response to issues and barriers faced by students from regional areas and remote areas.</w:t>
      </w:r>
    </w:p>
    <w:p w14:paraId="5A2D8E67" w14:textId="72D9AD5E" w:rsidR="00F93C55" w:rsidRPr="005B0A4F" w:rsidRDefault="00F93C55" w:rsidP="00F93C55">
      <w:pPr>
        <w:pStyle w:val="ActHead5"/>
        <w:keepNext w:val="0"/>
        <w:keepLines w:val="0"/>
      </w:pPr>
      <w:bookmarkStart w:id="26" w:name="_Toc97219075"/>
      <w:r>
        <w:t>1</w:t>
      </w:r>
      <w:r w:rsidR="003C5304">
        <w:t>9</w:t>
      </w:r>
      <w:r w:rsidRPr="005B0A4F">
        <w:t xml:space="preserve">  </w:t>
      </w:r>
      <w:r>
        <w:t>Specified bodies corporate</w:t>
      </w:r>
      <w:bookmarkEnd w:id="26"/>
    </w:p>
    <w:p w14:paraId="20BCE5A1" w14:textId="087D4E5A" w:rsidR="00F93C55" w:rsidRDefault="00F93C55" w:rsidP="00F93C55">
      <w:pPr>
        <w:pStyle w:val="subsection"/>
      </w:pPr>
      <w:r w:rsidRPr="005B0A4F">
        <w:tab/>
      </w:r>
      <w:r>
        <w:tab/>
      </w:r>
      <w:r w:rsidR="00EB2354">
        <w:t>B</w:t>
      </w:r>
      <w:r>
        <w:t>odies corporate</w:t>
      </w:r>
      <w:r w:rsidR="00EB2354">
        <w:t xml:space="preserve"> </w:t>
      </w:r>
      <w:bookmarkStart w:id="27" w:name="_Hlk94211495"/>
      <w:r w:rsidR="00EB2354">
        <w:t>in receipt of a grant under the Regional University Centres Program referred to in Part 9 of these Guidelines are also</w:t>
      </w:r>
      <w:r w:rsidR="00C836D7">
        <w:t xml:space="preserve"> specified </w:t>
      </w:r>
      <w:r w:rsidR="00390E10">
        <w:t>as</w:t>
      </w:r>
      <w:r w:rsidR="00EB2354">
        <w:t xml:space="preserve"> eligible to receive a grant under the Regional Partnerships Project Pool Program</w:t>
      </w:r>
      <w:bookmarkEnd w:id="27"/>
      <w:r>
        <w:t>.</w:t>
      </w:r>
    </w:p>
    <w:p w14:paraId="09C20DA9" w14:textId="74BFD7B7" w:rsidR="00F93C55" w:rsidRPr="005B0A4F" w:rsidRDefault="00F93C55" w:rsidP="00F93C55">
      <w:pPr>
        <w:pStyle w:val="notetext"/>
      </w:pPr>
      <w:r w:rsidRPr="003422B4">
        <w:rPr>
          <w:snapToGrid w:val="0"/>
          <w:lang w:eastAsia="en-US"/>
        </w:rPr>
        <w:t>Note:</w:t>
      </w:r>
      <w:r w:rsidRPr="003422B4">
        <w:rPr>
          <w:snapToGrid w:val="0"/>
          <w:lang w:eastAsia="en-US"/>
        </w:rPr>
        <w:tab/>
      </w:r>
      <w:r>
        <w:rPr>
          <w:snapToGrid w:val="0"/>
          <w:lang w:eastAsia="en-US"/>
        </w:rPr>
        <w:t xml:space="preserve">Under section 41-10 of the Act, Table A providers are </w:t>
      </w:r>
      <w:r w:rsidR="00EB2354">
        <w:rPr>
          <w:snapToGrid w:val="0"/>
          <w:lang w:eastAsia="en-US"/>
        </w:rPr>
        <w:t xml:space="preserve">also </w:t>
      </w:r>
      <w:r>
        <w:rPr>
          <w:snapToGrid w:val="0"/>
          <w:lang w:eastAsia="en-US"/>
        </w:rPr>
        <w:t>eligible for grants made for the purpose of promoting equality of opportunity in higher education.</w:t>
      </w:r>
    </w:p>
    <w:p w14:paraId="7492BA66" w14:textId="31DAAF04" w:rsidR="00F93C55" w:rsidRPr="005B0A4F" w:rsidRDefault="003C5304" w:rsidP="00C239E9">
      <w:pPr>
        <w:pStyle w:val="ActHead5"/>
        <w:keepLines w:val="0"/>
      </w:pPr>
      <w:bookmarkStart w:id="28" w:name="_Toc97219076"/>
      <w:bookmarkStart w:id="29" w:name="_Hlk89265816"/>
      <w:r>
        <w:lastRenderedPageBreak/>
        <w:t>20</w:t>
      </w:r>
      <w:r w:rsidR="00F93C55" w:rsidRPr="005B0A4F">
        <w:t xml:space="preserve">  </w:t>
      </w:r>
      <w:r w:rsidR="00F93C55">
        <w:t>Grants to be made in respect of projects</w:t>
      </w:r>
      <w:bookmarkEnd w:id="28"/>
    </w:p>
    <w:p w14:paraId="3C05C920" w14:textId="0EA3D53F" w:rsidR="00F93C55" w:rsidRDefault="00F93C55" w:rsidP="00C239E9">
      <w:pPr>
        <w:pStyle w:val="subsection"/>
        <w:keepNext/>
      </w:pPr>
      <w:r w:rsidRPr="005B0A4F">
        <w:tab/>
        <w:t>(1)</w:t>
      </w:r>
      <w:r w:rsidRPr="005B0A4F">
        <w:tab/>
      </w:r>
      <w:r>
        <w:t>G</w:t>
      </w:r>
      <w:r w:rsidRPr="00D07253">
        <w:t xml:space="preserve">rants under </w:t>
      </w:r>
      <w:r>
        <w:t xml:space="preserve">the </w:t>
      </w:r>
      <w:r w:rsidR="001B283B" w:rsidRPr="00701FA8">
        <w:rPr>
          <w:rStyle w:val="CharSectno"/>
        </w:rPr>
        <w:t>Regional Partnerships Project Pool Program</w:t>
      </w:r>
      <w:r w:rsidR="001B283B" w:rsidRPr="00D07253">
        <w:t xml:space="preserve"> </w:t>
      </w:r>
      <w:r w:rsidRPr="00D07253">
        <w:t>are</w:t>
      </w:r>
      <w:r>
        <w:t xml:space="preserve"> made</w:t>
      </w:r>
      <w:r w:rsidRPr="00D07253">
        <w:t xml:space="preserve"> in respect of </w:t>
      </w:r>
      <w:r>
        <w:t>projects.</w:t>
      </w:r>
    </w:p>
    <w:p w14:paraId="6AFE3406" w14:textId="2FB7A800" w:rsidR="00F93C55" w:rsidRDefault="00F93C55" w:rsidP="00F93C55">
      <w:pPr>
        <w:pStyle w:val="subsection"/>
      </w:pPr>
      <w:r w:rsidRPr="005B0A4F">
        <w:tab/>
        <w:t>(2)</w:t>
      </w:r>
      <w:r w:rsidRPr="005B0A4F">
        <w:tab/>
      </w:r>
      <w:r w:rsidR="00C239E9">
        <w:rPr>
          <w:color w:val="000000"/>
          <w:szCs w:val="22"/>
          <w:shd w:val="clear" w:color="auto" w:fill="FFFFFF"/>
        </w:rPr>
        <w:t>The amount, being a part of the amount referred to in section 41</w:t>
      </w:r>
      <w:r w:rsidR="00C239E9">
        <w:rPr>
          <w:color w:val="000000"/>
          <w:szCs w:val="22"/>
          <w:shd w:val="clear" w:color="auto" w:fill="FFFFFF"/>
        </w:rPr>
        <w:noBreakHyphen/>
        <w:t>45</w:t>
      </w:r>
      <w:r w:rsidR="00BA2819">
        <w:rPr>
          <w:color w:val="000000"/>
          <w:szCs w:val="22"/>
          <w:shd w:val="clear" w:color="auto" w:fill="FFFFFF"/>
        </w:rPr>
        <w:t xml:space="preserve"> of the Act</w:t>
      </w:r>
      <w:r w:rsidR="00C239E9">
        <w:rPr>
          <w:color w:val="000000"/>
          <w:szCs w:val="22"/>
          <w:shd w:val="clear" w:color="auto" w:fill="FFFFFF"/>
        </w:rPr>
        <w:t>, that will be spent on the program</w:t>
      </w:r>
      <w:r w:rsidR="00C239E9">
        <w:t xml:space="preserve"> for</w:t>
      </w:r>
      <w:r w:rsidR="00C309DE">
        <w:t xml:space="preserve"> </w:t>
      </w:r>
      <w:r w:rsidRPr="00D7517C">
        <w:rPr>
          <w:rFonts w:cs="Arial"/>
          <w:color w:val="000000"/>
          <w:szCs w:val="22"/>
        </w:rPr>
        <w:t xml:space="preserve">2022 is </w:t>
      </w:r>
      <w:r w:rsidR="00BE5C26" w:rsidRPr="00D7517C">
        <w:rPr>
          <w:rFonts w:cs="Arial"/>
          <w:color w:val="000000"/>
          <w:szCs w:val="22"/>
        </w:rPr>
        <w:t>2,648</w:t>
      </w:r>
      <w:r w:rsidR="00271E41" w:rsidRPr="00D7517C">
        <w:rPr>
          <w:rFonts w:cs="Arial"/>
          <w:color w:val="000000"/>
          <w:szCs w:val="22"/>
        </w:rPr>
        <w:t>,</w:t>
      </w:r>
      <w:r w:rsidR="00BE5C26" w:rsidRPr="00D7517C">
        <w:rPr>
          <w:rFonts w:cs="Arial"/>
          <w:color w:val="000000"/>
          <w:szCs w:val="22"/>
        </w:rPr>
        <w:t>145</w:t>
      </w:r>
      <w:r w:rsidRPr="00D7517C">
        <w:t>.</w:t>
      </w:r>
    </w:p>
    <w:p w14:paraId="33B4E73C" w14:textId="0F1965CB" w:rsidR="00E82787" w:rsidRDefault="00E82787" w:rsidP="00F93C55">
      <w:pPr>
        <w:pStyle w:val="subsection"/>
      </w:pPr>
      <w:r>
        <w:tab/>
        <w:t>(3)</w:t>
      </w:r>
      <w:r>
        <w:tab/>
      </w:r>
      <w:r>
        <w:rPr>
          <w:color w:val="000000"/>
          <w:szCs w:val="22"/>
          <w:shd w:val="clear" w:color="auto" w:fill="FFFFFF"/>
        </w:rPr>
        <w:t>The amount, being a part of the amount referred to in section 41</w:t>
      </w:r>
      <w:r>
        <w:rPr>
          <w:color w:val="000000"/>
          <w:szCs w:val="22"/>
          <w:shd w:val="clear" w:color="auto" w:fill="FFFFFF"/>
        </w:rPr>
        <w:noBreakHyphen/>
        <w:t>45 of the Act, that will be spent on the program</w:t>
      </w:r>
      <w:r>
        <w:t xml:space="preserve"> for </w:t>
      </w:r>
      <w:r w:rsidRPr="00C836D7">
        <w:rPr>
          <w:rFonts w:cs="Arial"/>
          <w:color w:val="000000"/>
          <w:szCs w:val="22"/>
        </w:rPr>
        <w:t>202</w:t>
      </w:r>
      <w:r>
        <w:rPr>
          <w:rFonts w:cs="Arial"/>
          <w:color w:val="000000"/>
          <w:szCs w:val="22"/>
        </w:rPr>
        <w:t>4</w:t>
      </w:r>
      <w:r w:rsidR="00F35609">
        <w:rPr>
          <w:rFonts w:cs="Arial"/>
          <w:color w:val="000000"/>
          <w:szCs w:val="22"/>
        </w:rPr>
        <w:t xml:space="preserve"> is $1,784,000</w:t>
      </w:r>
      <w:r w:rsidR="00B54B19">
        <w:rPr>
          <w:rFonts w:cs="Arial"/>
          <w:color w:val="000000"/>
          <w:szCs w:val="22"/>
        </w:rPr>
        <w:t xml:space="preserve"> multiplied by the indexation factor </w:t>
      </w:r>
      <w:r w:rsidR="00E30968">
        <w:rPr>
          <w:rFonts w:cs="Arial"/>
          <w:color w:val="000000"/>
          <w:szCs w:val="22"/>
        </w:rPr>
        <w:t xml:space="preserve">(within the meaning of subsection 198-15(1) of the Act) </w:t>
      </w:r>
      <w:r w:rsidR="00B54B19">
        <w:rPr>
          <w:rFonts w:cs="Arial"/>
          <w:color w:val="000000"/>
          <w:szCs w:val="22"/>
        </w:rPr>
        <w:t>for 2024</w:t>
      </w:r>
      <w:r>
        <w:rPr>
          <w:rFonts w:cs="Arial"/>
          <w:color w:val="000000"/>
          <w:szCs w:val="22"/>
        </w:rPr>
        <w:t>.</w:t>
      </w:r>
    </w:p>
    <w:p w14:paraId="351EACB6" w14:textId="77777777" w:rsidR="00F93C55" w:rsidRDefault="00F93C55" w:rsidP="00F93C55">
      <w:pPr>
        <w:pStyle w:val="notetext"/>
      </w:pPr>
      <w:r w:rsidRPr="003422B4">
        <w:rPr>
          <w:snapToGrid w:val="0"/>
          <w:lang w:eastAsia="en-US"/>
        </w:rPr>
        <w:t>Note:</w:t>
      </w:r>
      <w:r w:rsidRPr="003422B4">
        <w:rPr>
          <w:snapToGrid w:val="0"/>
          <w:lang w:eastAsia="en-US"/>
        </w:rPr>
        <w:tab/>
      </w:r>
      <w:r>
        <w:rPr>
          <w:snapToGrid w:val="0"/>
          <w:lang w:eastAsia="en-US"/>
        </w:rPr>
        <w:t>Under section 41-20 of the Act, grants are subject to approval by the Minister.</w:t>
      </w:r>
    </w:p>
    <w:p w14:paraId="47DF198F" w14:textId="050E364B" w:rsidR="003C5304" w:rsidRPr="005B0A4F" w:rsidRDefault="003C5304" w:rsidP="003C5304">
      <w:pPr>
        <w:pStyle w:val="ActHead5"/>
        <w:keepNext w:val="0"/>
        <w:keepLines w:val="0"/>
      </w:pPr>
      <w:bookmarkStart w:id="30" w:name="_Toc97219077"/>
      <w:r>
        <w:t>21</w:t>
      </w:r>
      <w:r w:rsidRPr="005B0A4F">
        <w:t xml:space="preserve">  </w:t>
      </w:r>
      <w:r>
        <w:t>Indexation</w:t>
      </w:r>
      <w:bookmarkEnd w:id="30"/>
    </w:p>
    <w:p w14:paraId="54E467CD" w14:textId="6584D1D6" w:rsidR="003C5304" w:rsidRDefault="003C5304" w:rsidP="00271E41">
      <w:pPr>
        <w:pStyle w:val="subsection"/>
        <w:numPr>
          <w:ilvl w:val="0"/>
          <w:numId w:val="21"/>
        </w:numPr>
      </w:pPr>
      <w:bookmarkStart w:id="31" w:name="_Hlk89265827"/>
      <w:bookmarkEnd w:id="29"/>
      <w:r>
        <w:t xml:space="preserve">The </w:t>
      </w:r>
      <w:r w:rsidRPr="00D7517C">
        <w:t>amount mentioned in subsection 20(2) for the year 202</w:t>
      </w:r>
      <w:r w:rsidR="00C309DE" w:rsidRPr="00D7517C">
        <w:t>2</w:t>
      </w:r>
      <w:r w:rsidRPr="00D7517C">
        <w:t xml:space="preserve"> is to be indexed for </w:t>
      </w:r>
      <w:r w:rsidR="00271E41" w:rsidRPr="00D7517C">
        <w:t>the year 2023</w:t>
      </w:r>
      <w:r w:rsidR="00C309DE" w:rsidRPr="00D7517C">
        <w:t xml:space="preserve"> </w:t>
      </w:r>
      <w:r w:rsidRPr="00D7517C">
        <w:t>using the method of indexation set out in Part 5-6 of the</w:t>
      </w:r>
      <w:r>
        <w:t xml:space="preserve"> Act.</w:t>
      </w:r>
    </w:p>
    <w:p w14:paraId="596F100B" w14:textId="77777777" w:rsidR="003C5304" w:rsidRDefault="003C5304" w:rsidP="003C5304">
      <w:pPr>
        <w:pStyle w:val="notetext"/>
        <w:rPr>
          <w:snapToGrid w:val="0"/>
          <w:lang w:eastAsia="en-US"/>
        </w:rPr>
      </w:pPr>
      <w:r w:rsidRPr="003422B4">
        <w:rPr>
          <w:snapToGrid w:val="0"/>
          <w:lang w:eastAsia="en-US"/>
        </w:rPr>
        <w:t>Note</w:t>
      </w:r>
      <w:r>
        <w:rPr>
          <w:snapToGrid w:val="0"/>
          <w:lang w:eastAsia="en-US"/>
        </w:rPr>
        <w:t xml:space="preserve"> 1</w:t>
      </w:r>
      <w:r w:rsidRPr="003422B4">
        <w:rPr>
          <w:snapToGrid w:val="0"/>
          <w:lang w:eastAsia="en-US"/>
        </w:rPr>
        <w:t>:</w:t>
      </w:r>
      <w:r w:rsidRPr="003422B4">
        <w:rPr>
          <w:snapToGrid w:val="0"/>
          <w:lang w:eastAsia="en-US"/>
        </w:rPr>
        <w:tab/>
      </w:r>
      <w:r>
        <w:rPr>
          <w:snapToGrid w:val="0"/>
          <w:lang w:eastAsia="en-US"/>
        </w:rPr>
        <w:t>Part 5-6 of the Act contains an indexation method that adjusts certain amounts against the Consumer Price Index.</w:t>
      </w:r>
    </w:p>
    <w:p w14:paraId="37A948AE" w14:textId="1D477703" w:rsidR="003C5304" w:rsidRPr="001B283B" w:rsidRDefault="003C5304" w:rsidP="001B283B">
      <w:pPr>
        <w:pStyle w:val="notetext"/>
      </w:pPr>
      <w:r w:rsidRPr="003422B4">
        <w:rPr>
          <w:snapToGrid w:val="0"/>
          <w:lang w:eastAsia="en-US"/>
        </w:rPr>
        <w:t>Note</w:t>
      </w:r>
      <w:r>
        <w:rPr>
          <w:snapToGrid w:val="0"/>
          <w:lang w:eastAsia="en-US"/>
        </w:rPr>
        <w:t xml:space="preserve"> 2</w:t>
      </w:r>
      <w:r w:rsidRPr="003422B4">
        <w:rPr>
          <w:snapToGrid w:val="0"/>
          <w:lang w:eastAsia="en-US"/>
        </w:rPr>
        <w:t>:</w:t>
      </w:r>
      <w:r w:rsidRPr="003422B4">
        <w:rPr>
          <w:snapToGrid w:val="0"/>
          <w:lang w:eastAsia="en-US"/>
        </w:rPr>
        <w:tab/>
      </w:r>
      <w:r>
        <w:rPr>
          <w:snapToGrid w:val="0"/>
          <w:lang w:eastAsia="en-US"/>
        </w:rPr>
        <w:t>Unspent grant amounts in a year are also subject to the rollover of grant amount rules in section 41-40 of the Act.</w:t>
      </w:r>
    </w:p>
    <w:p w14:paraId="1AA0E0FD" w14:textId="1B530A61" w:rsidR="00F93C55" w:rsidRPr="005B0A4F" w:rsidRDefault="003C5304" w:rsidP="00F93C55">
      <w:pPr>
        <w:pStyle w:val="ActHead5"/>
        <w:keepNext w:val="0"/>
        <w:keepLines w:val="0"/>
      </w:pPr>
      <w:bookmarkStart w:id="32" w:name="_Toc97219078"/>
      <w:bookmarkEnd w:id="31"/>
      <w:r>
        <w:t>2</w:t>
      </w:r>
      <w:r w:rsidR="001B283B">
        <w:t>2</w:t>
      </w:r>
      <w:r w:rsidR="00F93C55" w:rsidRPr="005B0A4F">
        <w:t xml:space="preserve">  </w:t>
      </w:r>
      <w:r w:rsidR="00F93C55">
        <w:t>Conditions that apply to grants</w:t>
      </w:r>
      <w:bookmarkEnd w:id="32"/>
    </w:p>
    <w:p w14:paraId="28E41943" w14:textId="33F4D32F" w:rsidR="00F93C55" w:rsidRPr="005B0A4F" w:rsidRDefault="00F93C55" w:rsidP="00F93C55">
      <w:pPr>
        <w:pStyle w:val="subsection"/>
      </w:pPr>
      <w:r w:rsidRPr="005B0A4F">
        <w:tab/>
      </w:r>
      <w:r w:rsidR="00C309DE">
        <w:tab/>
      </w:r>
      <w:r w:rsidR="00C309DE">
        <w:rPr>
          <w:snapToGrid w:val="0"/>
          <w:lang w:eastAsia="en-US"/>
        </w:rPr>
        <w:t xml:space="preserve">The Minister may impose </w:t>
      </w:r>
      <w:r w:rsidR="00C309DE">
        <w:t>conditions that apply to grants under this program under paragraph 41</w:t>
      </w:r>
      <w:r w:rsidR="00C309DE">
        <w:noBreakHyphen/>
        <w:t>25(1)(c) of the Act.</w:t>
      </w:r>
    </w:p>
    <w:p w14:paraId="255B475E" w14:textId="7D2E8741" w:rsidR="000D7AD0" w:rsidRDefault="000D7AD0" w:rsidP="00AA3A87">
      <w:pPr>
        <w:pStyle w:val="ActHead3"/>
        <w:keepLines w:val="0"/>
        <w:rPr>
          <w:rStyle w:val="CharDivText"/>
        </w:rPr>
      </w:pPr>
      <w:bookmarkStart w:id="33" w:name="_Toc97219079"/>
      <w:r w:rsidRPr="00CD2493">
        <w:rPr>
          <w:rStyle w:val="CharDivNo"/>
        </w:rPr>
        <w:t>Division </w:t>
      </w:r>
      <w:r>
        <w:rPr>
          <w:rStyle w:val="CharDivNo"/>
        </w:rPr>
        <w:t>4</w:t>
      </w:r>
      <w:r w:rsidRPr="0022192B">
        <w:t>—</w:t>
      </w:r>
      <w:r w:rsidRPr="00701FA8">
        <w:rPr>
          <w:rStyle w:val="CharSectno"/>
        </w:rPr>
        <w:t xml:space="preserve">Regional </w:t>
      </w:r>
      <w:r>
        <w:rPr>
          <w:rStyle w:val="CharSectno"/>
        </w:rPr>
        <w:t>Loading</w:t>
      </w:r>
      <w:r w:rsidRPr="00701FA8">
        <w:rPr>
          <w:rStyle w:val="CharSectno"/>
        </w:rPr>
        <w:t xml:space="preserve"> Program</w:t>
      </w:r>
      <w:bookmarkEnd w:id="33"/>
    </w:p>
    <w:p w14:paraId="212A1483" w14:textId="7E04870C" w:rsidR="000D7AD0" w:rsidRPr="005B0A4F" w:rsidRDefault="000D7AD0" w:rsidP="00AA3A87">
      <w:pPr>
        <w:pStyle w:val="ActHead5"/>
        <w:keepLines w:val="0"/>
      </w:pPr>
      <w:bookmarkStart w:id="34" w:name="_Toc97219080"/>
      <w:r>
        <w:t>23</w:t>
      </w:r>
      <w:r w:rsidRPr="005B0A4F">
        <w:t xml:space="preserve">  </w:t>
      </w:r>
      <w:r>
        <w:t>Program objectives</w:t>
      </w:r>
      <w:bookmarkEnd w:id="34"/>
    </w:p>
    <w:p w14:paraId="6661A56D" w14:textId="39241CBB" w:rsidR="000D7AD0" w:rsidRPr="005B0A4F" w:rsidRDefault="000D7AD0" w:rsidP="00AA3A87">
      <w:pPr>
        <w:pStyle w:val="subsection"/>
        <w:keepNext/>
      </w:pPr>
      <w:r w:rsidRPr="005B0A4F">
        <w:tab/>
        <w:t>(1)</w:t>
      </w:r>
      <w:r w:rsidRPr="005B0A4F">
        <w:tab/>
        <w:t>Th</w:t>
      </w:r>
      <w:r>
        <w:t xml:space="preserve">e </w:t>
      </w:r>
      <w:r w:rsidR="00FC4DE2" w:rsidRPr="00701FA8">
        <w:rPr>
          <w:rStyle w:val="CharSectno"/>
        </w:rPr>
        <w:t xml:space="preserve">Regional Loading Program </w:t>
      </w:r>
      <w:r>
        <w:t>is specified for the purpose of promoting equality of opportunity in higher education.</w:t>
      </w:r>
    </w:p>
    <w:p w14:paraId="5DEDA464" w14:textId="538A604B" w:rsidR="000D7AD0" w:rsidRPr="001A2AA4" w:rsidRDefault="000D7AD0" w:rsidP="00FC4DE2">
      <w:pPr>
        <w:pStyle w:val="subsection"/>
        <w:keepNext/>
        <w:rPr>
          <w:rFonts w:cs="Arial"/>
          <w:i/>
          <w:iCs/>
          <w:color w:val="000000"/>
          <w:szCs w:val="22"/>
        </w:rPr>
      </w:pPr>
      <w:r w:rsidRPr="005B0A4F">
        <w:tab/>
        <w:t>(2)</w:t>
      </w:r>
      <w:r w:rsidRPr="005B0A4F">
        <w:tab/>
        <w:t>Th</w:t>
      </w:r>
      <w:r>
        <w:t xml:space="preserve">e </w:t>
      </w:r>
      <w:r w:rsidRPr="00701FA8">
        <w:rPr>
          <w:rFonts w:cs="Arial"/>
          <w:color w:val="000000"/>
          <w:szCs w:val="22"/>
        </w:rPr>
        <w:t xml:space="preserve">objective of the </w:t>
      </w:r>
      <w:r w:rsidR="00FC4DE2" w:rsidRPr="00701FA8">
        <w:rPr>
          <w:rStyle w:val="CharSectno"/>
        </w:rPr>
        <w:t>Regional Loading Program</w:t>
      </w:r>
      <w:r w:rsidR="00FC4DE2">
        <w:rPr>
          <w:rFonts w:cs="Arial"/>
          <w:color w:val="000000"/>
          <w:szCs w:val="22"/>
        </w:rPr>
        <w:t xml:space="preserve"> </w:t>
      </w:r>
      <w:r w:rsidR="00FC4DE2" w:rsidRPr="00701FA8">
        <w:rPr>
          <w:rFonts w:cs="Arial"/>
          <w:color w:val="000000"/>
          <w:szCs w:val="22"/>
        </w:rPr>
        <w:t>is to promote equality of opportunity in higher education by providing additional funding to eligible higher education providers to assist those providers to offse</w:t>
      </w:r>
      <w:r w:rsidR="00034045">
        <w:rPr>
          <w:rFonts w:cs="Arial"/>
          <w:color w:val="000000"/>
          <w:szCs w:val="22"/>
        </w:rPr>
        <w:t>t higher operating</w:t>
      </w:r>
      <w:r w:rsidR="00FC4DE2" w:rsidRPr="00701FA8">
        <w:rPr>
          <w:rFonts w:cs="Arial"/>
          <w:color w:val="000000"/>
          <w:szCs w:val="22"/>
        </w:rPr>
        <w:t xml:space="preserve"> costs of regional campuses in comparison with major city campuses.</w:t>
      </w:r>
      <w:r w:rsidRPr="00701FA8">
        <w:rPr>
          <w:rFonts w:cs="Arial"/>
          <w:color w:val="000000"/>
          <w:szCs w:val="22"/>
        </w:rPr>
        <w:t xml:space="preserve"> </w:t>
      </w:r>
    </w:p>
    <w:p w14:paraId="00C8861F" w14:textId="681DA486" w:rsidR="000D7AD0" w:rsidRPr="005B0A4F" w:rsidRDefault="00FC4DE2" w:rsidP="000D7AD0">
      <w:pPr>
        <w:pStyle w:val="ActHead5"/>
        <w:keepNext w:val="0"/>
        <w:keepLines w:val="0"/>
      </w:pPr>
      <w:bookmarkStart w:id="35" w:name="_Toc97219081"/>
      <w:r>
        <w:t>24</w:t>
      </w:r>
      <w:r w:rsidR="000D7AD0" w:rsidRPr="005B0A4F">
        <w:t xml:space="preserve">  </w:t>
      </w:r>
      <w:r w:rsidR="000D7AD0">
        <w:t>Specified bodies corporate and extra conditions of eligibility</w:t>
      </w:r>
      <w:bookmarkEnd w:id="35"/>
    </w:p>
    <w:p w14:paraId="27CDF50E" w14:textId="7E42A332" w:rsidR="000D7AD0" w:rsidRDefault="000D7AD0" w:rsidP="000D7AD0">
      <w:pPr>
        <w:pStyle w:val="subsection"/>
      </w:pPr>
      <w:r w:rsidRPr="005B0A4F">
        <w:tab/>
      </w:r>
      <w:r w:rsidR="00CE1E7C">
        <w:t>(1)</w:t>
      </w:r>
      <w:r>
        <w:tab/>
        <w:t xml:space="preserve">There are no specified bodies corporate for the </w:t>
      </w:r>
      <w:r w:rsidR="00CE1E7C" w:rsidRPr="00701FA8">
        <w:rPr>
          <w:rStyle w:val="CharSectno"/>
        </w:rPr>
        <w:t xml:space="preserve">Regional </w:t>
      </w:r>
      <w:r w:rsidR="00CE1E7C">
        <w:rPr>
          <w:rStyle w:val="CharSectno"/>
        </w:rPr>
        <w:t>Loading</w:t>
      </w:r>
      <w:r w:rsidR="00CE1E7C" w:rsidRPr="00701FA8">
        <w:rPr>
          <w:rStyle w:val="CharSectno"/>
        </w:rPr>
        <w:t xml:space="preserve"> Program</w:t>
      </w:r>
      <w:r>
        <w:t>.</w:t>
      </w:r>
    </w:p>
    <w:p w14:paraId="233EF0DB" w14:textId="1AC78B67" w:rsidR="000D7AD0" w:rsidRDefault="000D7AD0" w:rsidP="000D7AD0">
      <w:pPr>
        <w:pStyle w:val="notetext"/>
        <w:rPr>
          <w:snapToGrid w:val="0"/>
          <w:lang w:eastAsia="en-US"/>
        </w:rPr>
      </w:pPr>
      <w:r w:rsidRPr="003422B4">
        <w:rPr>
          <w:snapToGrid w:val="0"/>
          <w:lang w:eastAsia="en-US"/>
        </w:rPr>
        <w:t>Note:</w:t>
      </w:r>
      <w:r w:rsidRPr="003422B4">
        <w:rPr>
          <w:snapToGrid w:val="0"/>
          <w:lang w:eastAsia="en-US"/>
        </w:rPr>
        <w:tab/>
      </w:r>
      <w:r>
        <w:rPr>
          <w:snapToGrid w:val="0"/>
          <w:lang w:eastAsia="en-US"/>
        </w:rPr>
        <w:t>Under section 41-10 of the Act, Table A providers are eligible for grants made for the purpose of promoting equality of opportunity in higher education.</w:t>
      </w:r>
    </w:p>
    <w:p w14:paraId="743BBF90" w14:textId="77D69A1E" w:rsidR="00CE1E7C" w:rsidRDefault="00CE1E7C" w:rsidP="00624855">
      <w:pPr>
        <w:pStyle w:val="subsection"/>
        <w:rPr>
          <w:rFonts w:cs="Arial"/>
          <w:color w:val="000000"/>
          <w:szCs w:val="22"/>
        </w:rPr>
      </w:pPr>
      <w:r w:rsidRPr="005B0A4F">
        <w:tab/>
      </w:r>
      <w:r>
        <w:t>(2)</w:t>
      </w:r>
      <w:r>
        <w:tab/>
      </w:r>
      <w:r w:rsidR="00624855" w:rsidRPr="00701FA8">
        <w:rPr>
          <w:rFonts w:cs="Arial"/>
          <w:color w:val="000000"/>
          <w:szCs w:val="22"/>
        </w:rPr>
        <w:t xml:space="preserve">A </w:t>
      </w:r>
      <w:r w:rsidR="00624855">
        <w:rPr>
          <w:rFonts w:cs="Arial"/>
          <w:color w:val="000000"/>
          <w:szCs w:val="22"/>
        </w:rPr>
        <w:t xml:space="preserve">higher education </w:t>
      </w:r>
      <w:r w:rsidR="00624855" w:rsidRPr="00701FA8">
        <w:rPr>
          <w:rFonts w:cs="Arial"/>
          <w:color w:val="000000"/>
          <w:szCs w:val="22"/>
        </w:rPr>
        <w:t>provider will be eligible for grant</w:t>
      </w:r>
      <w:r w:rsidR="00624855">
        <w:rPr>
          <w:rFonts w:cs="Arial"/>
          <w:color w:val="000000"/>
          <w:szCs w:val="22"/>
        </w:rPr>
        <w:t xml:space="preserve"> under the </w:t>
      </w:r>
      <w:r w:rsidR="00624855" w:rsidRPr="00701FA8">
        <w:rPr>
          <w:rStyle w:val="CharSectno"/>
        </w:rPr>
        <w:t xml:space="preserve">Regional </w:t>
      </w:r>
      <w:r w:rsidR="00624855">
        <w:rPr>
          <w:rStyle w:val="CharSectno"/>
        </w:rPr>
        <w:t>Loading</w:t>
      </w:r>
      <w:r w:rsidR="00624855" w:rsidRPr="00701FA8">
        <w:rPr>
          <w:rStyle w:val="CharSectno"/>
        </w:rPr>
        <w:t xml:space="preserve"> Program</w:t>
      </w:r>
      <w:r w:rsidR="00624855" w:rsidRPr="00701FA8">
        <w:rPr>
          <w:rFonts w:cs="Arial"/>
          <w:color w:val="000000"/>
          <w:szCs w:val="22"/>
        </w:rPr>
        <w:t xml:space="preserve"> in relation to a particular campus</w:t>
      </w:r>
      <w:r w:rsidR="00624855">
        <w:rPr>
          <w:rFonts w:cs="Arial"/>
          <w:color w:val="000000"/>
          <w:szCs w:val="22"/>
        </w:rPr>
        <w:t xml:space="preserve"> of the provider</w:t>
      </w:r>
      <w:r w:rsidR="00624855" w:rsidRPr="00701FA8">
        <w:rPr>
          <w:rFonts w:cs="Arial"/>
          <w:color w:val="000000"/>
          <w:szCs w:val="22"/>
        </w:rPr>
        <w:t xml:space="preserve"> if the average student load for the campus is a minimum of 50 </w:t>
      </w:r>
      <w:r w:rsidR="00624855" w:rsidRPr="00EB60FA">
        <w:rPr>
          <w:rFonts w:cs="Arial"/>
          <w:color w:val="000000"/>
          <w:szCs w:val="22"/>
        </w:rPr>
        <w:t>internal and multi-modal Commonwealth supported student</w:t>
      </w:r>
      <w:r w:rsidR="009B2EB9">
        <w:rPr>
          <w:rFonts w:cs="Arial"/>
          <w:color w:val="000000"/>
          <w:szCs w:val="22"/>
        </w:rPr>
        <w:t>s,</w:t>
      </w:r>
      <w:r w:rsidR="00624855" w:rsidRPr="00EB60FA">
        <w:rPr>
          <w:rFonts w:cs="Arial"/>
          <w:color w:val="000000"/>
          <w:szCs w:val="22"/>
        </w:rPr>
        <w:t xml:space="preserve"> </w:t>
      </w:r>
      <w:r w:rsidR="00EB60FA" w:rsidRPr="00EB60FA">
        <w:rPr>
          <w:rFonts w:cs="Arial"/>
          <w:color w:val="000000"/>
          <w:szCs w:val="22"/>
        </w:rPr>
        <w:t xml:space="preserve">expressed as </w:t>
      </w:r>
      <w:r w:rsidR="00624855" w:rsidRPr="00EB60FA">
        <w:rPr>
          <w:rFonts w:cs="Arial"/>
          <w:color w:val="000000"/>
          <w:szCs w:val="22"/>
        </w:rPr>
        <w:t>EFTSL</w:t>
      </w:r>
      <w:r w:rsidR="00624855" w:rsidRPr="00701FA8">
        <w:rPr>
          <w:rFonts w:cs="Arial"/>
          <w:color w:val="000000"/>
          <w:szCs w:val="22"/>
        </w:rPr>
        <w:t xml:space="preserve">.  </w:t>
      </w:r>
    </w:p>
    <w:p w14:paraId="0BEF05D1" w14:textId="4421EDD0" w:rsidR="00EB60FA" w:rsidRDefault="00EB60FA" w:rsidP="00EB60FA">
      <w:pPr>
        <w:pStyle w:val="subsection"/>
        <w:rPr>
          <w:rStyle w:val="CharSectno"/>
        </w:rPr>
      </w:pPr>
      <w:r>
        <w:lastRenderedPageBreak/>
        <w:tab/>
        <w:t>(3)</w:t>
      </w:r>
      <w:r>
        <w:tab/>
      </w:r>
      <w:r w:rsidR="00052658">
        <w:t>For the purpose of subsection (2)</w:t>
      </w:r>
      <w:r w:rsidR="00621B8A">
        <w:t xml:space="preserve"> and section 2</w:t>
      </w:r>
      <w:r w:rsidR="00F145A2">
        <w:t>7</w:t>
      </w:r>
      <w:r w:rsidR="007337AF">
        <w:t xml:space="preserve"> </w:t>
      </w:r>
      <w:r w:rsidR="00E047EF">
        <w:t xml:space="preserve">Commonwealth supported </w:t>
      </w:r>
      <w:r w:rsidR="007337AF">
        <w:t>student load at Batchelor Institute of Indigenous Tertiary Education</w:t>
      </w:r>
      <w:r w:rsidR="008C0342">
        <w:t xml:space="preserve"> is counted</w:t>
      </w:r>
      <w:r w:rsidR="007337AF">
        <w:t xml:space="preserve"> towards Charles Darwin University’s average student load.</w:t>
      </w:r>
    </w:p>
    <w:p w14:paraId="40AACD93" w14:textId="125A37FC" w:rsidR="000D7AD0" w:rsidRPr="005B0A4F" w:rsidRDefault="000D7AD0" w:rsidP="00F57D1E">
      <w:pPr>
        <w:pStyle w:val="ActHead5"/>
        <w:keepLines w:val="0"/>
      </w:pPr>
      <w:bookmarkStart w:id="36" w:name="_Toc97219082"/>
      <w:r>
        <w:t>2</w:t>
      </w:r>
      <w:r w:rsidR="00624855">
        <w:t>5</w:t>
      </w:r>
      <w:r w:rsidRPr="005B0A4F">
        <w:t xml:space="preserve">  </w:t>
      </w:r>
      <w:r w:rsidR="009B2EB9">
        <w:t>Grants to be made in respect of a year</w:t>
      </w:r>
      <w:bookmarkEnd w:id="36"/>
    </w:p>
    <w:p w14:paraId="739D5196" w14:textId="10B6185B" w:rsidR="000D7AD0" w:rsidRDefault="000D7AD0" w:rsidP="000D7AD0">
      <w:pPr>
        <w:pStyle w:val="subsection"/>
      </w:pPr>
      <w:r w:rsidRPr="005B0A4F">
        <w:tab/>
        <w:t>(1)</w:t>
      </w:r>
      <w:r w:rsidRPr="005B0A4F">
        <w:tab/>
      </w:r>
      <w:r>
        <w:t>G</w:t>
      </w:r>
      <w:r w:rsidRPr="00D07253">
        <w:t xml:space="preserve">rants under </w:t>
      </w:r>
      <w:r>
        <w:t xml:space="preserve">the </w:t>
      </w:r>
      <w:r w:rsidR="000A1D61" w:rsidRPr="00701FA8">
        <w:rPr>
          <w:rStyle w:val="CharSectno"/>
        </w:rPr>
        <w:t xml:space="preserve">Regional </w:t>
      </w:r>
      <w:r w:rsidR="000A1D61">
        <w:rPr>
          <w:rStyle w:val="CharSectno"/>
        </w:rPr>
        <w:t>Loading</w:t>
      </w:r>
      <w:r w:rsidR="000A1D61" w:rsidRPr="00701FA8">
        <w:rPr>
          <w:rStyle w:val="CharSectno"/>
        </w:rPr>
        <w:t xml:space="preserve"> Program</w:t>
      </w:r>
      <w:r w:rsidR="000A1D61" w:rsidRPr="00D07253">
        <w:t xml:space="preserve"> </w:t>
      </w:r>
      <w:r w:rsidRPr="00D07253">
        <w:t>are</w:t>
      </w:r>
      <w:r>
        <w:t xml:space="preserve"> made</w:t>
      </w:r>
      <w:r w:rsidRPr="00D07253">
        <w:t xml:space="preserve"> in respect of </w:t>
      </w:r>
      <w:r w:rsidR="000A1D61">
        <w:t>a year</w:t>
      </w:r>
      <w:r>
        <w:t>.</w:t>
      </w:r>
    </w:p>
    <w:p w14:paraId="34D118E0" w14:textId="5E9BA2A2" w:rsidR="000A1D61" w:rsidRDefault="000A1D61" w:rsidP="000D7AD0">
      <w:pPr>
        <w:pStyle w:val="subsection"/>
      </w:pPr>
      <w:r>
        <w:tab/>
      </w:r>
      <w:r w:rsidRPr="00E55251">
        <w:t>(2)</w:t>
      </w:r>
      <w:r w:rsidRPr="00E55251">
        <w:tab/>
      </w:r>
      <w:r w:rsidR="00E55251" w:rsidRPr="00E55251">
        <w:t xml:space="preserve">the amount, being a part of the amount referred to in section 41‑45 of the Act for a year, that will be spent on the program in </w:t>
      </w:r>
      <w:r w:rsidRPr="00E55251">
        <w:rPr>
          <w:rFonts w:cs="Arial"/>
          <w:color w:val="000000"/>
          <w:szCs w:val="22"/>
        </w:rPr>
        <w:t>202</w:t>
      </w:r>
      <w:r w:rsidR="007337AF">
        <w:rPr>
          <w:rFonts w:cs="Arial"/>
          <w:color w:val="000000"/>
          <w:szCs w:val="22"/>
        </w:rPr>
        <w:t>2</w:t>
      </w:r>
      <w:r w:rsidRPr="00E55251">
        <w:rPr>
          <w:rFonts w:cs="Arial"/>
          <w:color w:val="000000"/>
          <w:szCs w:val="22"/>
        </w:rPr>
        <w:t xml:space="preserve">, </w:t>
      </w:r>
      <w:r w:rsidR="00E55251" w:rsidRPr="00E55251">
        <w:rPr>
          <w:rFonts w:cs="Arial"/>
          <w:color w:val="000000"/>
          <w:szCs w:val="22"/>
        </w:rPr>
        <w:t>is</w:t>
      </w:r>
      <w:r w:rsidRPr="00E55251">
        <w:rPr>
          <w:rFonts w:cs="Arial"/>
          <w:color w:val="000000"/>
          <w:szCs w:val="22"/>
        </w:rPr>
        <w:t xml:space="preserve"> </w:t>
      </w:r>
      <w:r w:rsidR="007337AF">
        <w:rPr>
          <w:rFonts w:cs="Arial"/>
          <w:color w:val="000000"/>
          <w:szCs w:val="22"/>
        </w:rPr>
        <w:t>$77,129,263</w:t>
      </w:r>
      <w:r w:rsidRPr="00E55251">
        <w:rPr>
          <w:rFonts w:cs="Arial"/>
          <w:color w:val="000000"/>
          <w:szCs w:val="22"/>
        </w:rPr>
        <w:t>—that amount is indexed in accordance with section 26.</w:t>
      </w:r>
    </w:p>
    <w:p w14:paraId="5BC90A85" w14:textId="4299DEBA" w:rsidR="000D7AD0" w:rsidRDefault="000D7AD0" w:rsidP="000D7AD0">
      <w:pPr>
        <w:pStyle w:val="notetext"/>
        <w:rPr>
          <w:snapToGrid w:val="0"/>
          <w:lang w:eastAsia="en-US"/>
        </w:rPr>
      </w:pPr>
      <w:r w:rsidRPr="003422B4">
        <w:rPr>
          <w:snapToGrid w:val="0"/>
          <w:lang w:eastAsia="en-US"/>
        </w:rPr>
        <w:t>Note:</w:t>
      </w:r>
      <w:r w:rsidRPr="003422B4">
        <w:rPr>
          <w:snapToGrid w:val="0"/>
          <w:lang w:eastAsia="en-US"/>
        </w:rPr>
        <w:tab/>
      </w:r>
      <w:r>
        <w:rPr>
          <w:snapToGrid w:val="0"/>
          <w:lang w:eastAsia="en-US"/>
        </w:rPr>
        <w:t>Under section 41-20 of the Act, grants are subject to approval by the Minister.</w:t>
      </w:r>
    </w:p>
    <w:p w14:paraId="4944D6EA" w14:textId="4B245752" w:rsidR="000D7AD0" w:rsidRPr="005B0A4F" w:rsidRDefault="000D7AD0" w:rsidP="000D7AD0">
      <w:pPr>
        <w:pStyle w:val="ActHead5"/>
        <w:keepNext w:val="0"/>
        <w:keepLines w:val="0"/>
      </w:pPr>
      <w:bookmarkStart w:id="37" w:name="_Toc97219083"/>
      <w:r>
        <w:t>2</w:t>
      </w:r>
      <w:r w:rsidR="000A1D61">
        <w:t>6</w:t>
      </w:r>
      <w:r w:rsidRPr="005B0A4F">
        <w:t xml:space="preserve">  </w:t>
      </w:r>
      <w:r>
        <w:t>Indexation</w:t>
      </w:r>
      <w:bookmarkEnd w:id="37"/>
    </w:p>
    <w:p w14:paraId="70F5B535" w14:textId="36D761FF" w:rsidR="000D7AD0" w:rsidRPr="005B0A4F" w:rsidRDefault="000D7AD0" w:rsidP="000D7AD0">
      <w:pPr>
        <w:pStyle w:val="subsection"/>
      </w:pPr>
      <w:r w:rsidRPr="005B0A4F">
        <w:tab/>
      </w:r>
      <w:r w:rsidRPr="005B0A4F">
        <w:tab/>
      </w:r>
      <w:r>
        <w:t>The amount mentioned in subsection 2</w:t>
      </w:r>
      <w:r w:rsidR="000A1D61">
        <w:t>5</w:t>
      </w:r>
      <w:r>
        <w:t>(2) for the year 202</w:t>
      </w:r>
      <w:r w:rsidR="007337AF">
        <w:t>2</w:t>
      </w:r>
      <w:r>
        <w:t xml:space="preserve"> is to be indexed for</w:t>
      </w:r>
      <w:r w:rsidR="007337AF">
        <w:t xml:space="preserve"> subsequent years</w:t>
      </w:r>
      <w:r>
        <w:t xml:space="preserve"> </w:t>
      </w:r>
      <w:r w:rsidRPr="005A5B20">
        <w:t>using the method of indexation set out in Part</w:t>
      </w:r>
      <w:r>
        <w:t xml:space="preserve"> 5-6 of the Act.</w:t>
      </w:r>
    </w:p>
    <w:p w14:paraId="1D35A92B" w14:textId="77777777" w:rsidR="000D7AD0" w:rsidRDefault="000D7AD0" w:rsidP="000D7AD0">
      <w:pPr>
        <w:pStyle w:val="notetext"/>
        <w:rPr>
          <w:snapToGrid w:val="0"/>
          <w:lang w:eastAsia="en-US"/>
        </w:rPr>
      </w:pPr>
      <w:r w:rsidRPr="003422B4">
        <w:rPr>
          <w:snapToGrid w:val="0"/>
          <w:lang w:eastAsia="en-US"/>
        </w:rPr>
        <w:t>Note</w:t>
      </w:r>
      <w:r>
        <w:rPr>
          <w:snapToGrid w:val="0"/>
          <w:lang w:eastAsia="en-US"/>
        </w:rPr>
        <w:t xml:space="preserve"> 1</w:t>
      </w:r>
      <w:r w:rsidRPr="003422B4">
        <w:rPr>
          <w:snapToGrid w:val="0"/>
          <w:lang w:eastAsia="en-US"/>
        </w:rPr>
        <w:t>:</w:t>
      </w:r>
      <w:r w:rsidRPr="003422B4">
        <w:rPr>
          <w:snapToGrid w:val="0"/>
          <w:lang w:eastAsia="en-US"/>
        </w:rPr>
        <w:tab/>
      </w:r>
      <w:r>
        <w:rPr>
          <w:snapToGrid w:val="0"/>
          <w:lang w:eastAsia="en-US"/>
        </w:rPr>
        <w:t>Part 5-6 of the Act contains an indexation method that adjusts certain amounts against the Consumer Price Index.</w:t>
      </w:r>
    </w:p>
    <w:p w14:paraId="2EA7944A" w14:textId="77777777" w:rsidR="000D7AD0" w:rsidRPr="001B283B" w:rsidRDefault="000D7AD0" w:rsidP="000D7AD0">
      <w:pPr>
        <w:pStyle w:val="notetext"/>
      </w:pPr>
      <w:r w:rsidRPr="003422B4">
        <w:rPr>
          <w:snapToGrid w:val="0"/>
          <w:lang w:eastAsia="en-US"/>
        </w:rPr>
        <w:t>Note</w:t>
      </w:r>
      <w:r>
        <w:rPr>
          <w:snapToGrid w:val="0"/>
          <w:lang w:eastAsia="en-US"/>
        </w:rPr>
        <w:t xml:space="preserve"> 2</w:t>
      </w:r>
      <w:r w:rsidRPr="003422B4">
        <w:rPr>
          <w:snapToGrid w:val="0"/>
          <w:lang w:eastAsia="en-US"/>
        </w:rPr>
        <w:t>:</w:t>
      </w:r>
      <w:r w:rsidRPr="003422B4">
        <w:rPr>
          <w:snapToGrid w:val="0"/>
          <w:lang w:eastAsia="en-US"/>
        </w:rPr>
        <w:tab/>
      </w:r>
      <w:r>
        <w:rPr>
          <w:snapToGrid w:val="0"/>
          <w:lang w:eastAsia="en-US"/>
        </w:rPr>
        <w:t>Unspent grant amounts in a year are also subject to the rollover of grant amount rules in section 41-40 of the Act.</w:t>
      </w:r>
    </w:p>
    <w:p w14:paraId="35DF3698" w14:textId="70FD0C1E" w:rsidR="00DB6DB0" w:rsidRPr="005B0A4F" w:rsidRDefault="00DB6DB0" w:rsidP="00DB6DB0">
      <w:pPr>
        <w:pStyle w:val="ActHead5"/>
        <w:keepNext w:val="0"/>
        <w:keepLines w:val="0"/>
      </w:pPr>
      <w:bookmarkStart w:id="38" w:name="_Toc97219084"/>
      <w:r>
        <w:t>27</w:t>
      </w:r>
      <w:r w:rsidRPr="005B0A4F">
        <w:t xml:space="preserve">  </w:t>
      </w:r>
      <w:r>
        <w:t xml:space="preserve">Method </w:t>
      </w:r>
      <w:r w:rsidRPr="00D07253">
        <w:t xml:space="preserve">by which the amount of grants under the program </w:t>
      </w:r>
      <w:r w:rsidR="00272FF7">
        <w:t>are</w:t>
      </w:r>
      <w:r w:rsidRPr="00D07253">
        <w:t xml:space="preserve"> determined</w:t>
      </w:r>
      <w:r>
        <w:t xml:space="preserve"> for a provider</w:t>
      </w:r>
      <w:bookmarkEnd w:id="38"/>
    </w:p>
    <w:p w14:paraId="0CB0A522" w14:textId="5329F5FF" w:rsidR="00C34DFB" w:rsidRPr="00DC56EA" w:rsidRDefault="00C34DFB" w:rsidP="00DB6DB0">
      <w:pPr>
        <w:pStyle w:val="subsection"/>
        <w:rPr>
          <w:i/>
          <w:iCs/>
        </w:rPr>
      </w:pPr>
      <w:r w:rsidRPr="00DC56EA">
        <w:rPr>
          <w:rStyle w:val="CharSectno"/>
          <w:i/>
          <w:iCs/>
        </w:rPr>
        <w:t>Average student load</w:t>
      </w:r>
    </w:p>
    <w:p w14:paraId="4F3E3F95" w14:textId="551A180E" w:rsidR="00DB6DB0" w:rsidRDefault="00DB6DB0" w:rsidP="00DB6DB0">
      <w:pPr>
        <w:pStyle w:val="subsection"/>
        <w:rPr>
          <w:rFonts w:cs="Arial"/>
          <w:color w:val="000000"/>
          <w:szCs w:val="22"/>
        </w:rPr>
      </w:pPr>
      <w:r w:rsidRPr="005B0A4F">
        <w:tab/>
        <w:t>(1)</w:t>
      </w:r>
      <w:r w:rsidRPr="005B0A4F">
        <w:tab/>
      </w:r>
      <w:r w:rsidR="00A2588A" w:rsidRPr="00701FA8">
        <w:rPr>
          <w:rFonts w:cs="Arial"/>
          <w:color w:val="000000"/>
          <w:szCs w:val="22"/>
        </w:rPr>
        <w:t xml:space="preserve">A grant under the </w:t>
      </w:r>
      <w:r w:rsidR="00A2588A" w:rsidRPr="00701FA8">
        <w:rPr>
          <w:rStyle w:val="CharSectno"/>
        </w:rPr>
        <w:t xml:space="preserve">Regional </w:t>
      </w:r>
      <w:r w:rsidR="00A2588A">
        <w:rPr>
          <w:rStyle w:val="CharSectno"/>
        </w:rPr>
        <w:t>Loading</w:t>
      </w:r>
      <w:r w:rsidR="00A2588A" w:rsidRPr="00701FA8">
        <w:rPr>
          <w:rStyle w:val="CharSectno"/>
        </w:rPr>
        <w:t xml:space="preserve"> Program</w:t>
      </w:r>
      <w:r w:rsidR="00A2588A" w:rsidRPr="00D07253">
        <w:t xml:space="preserve"> </w:t>
      </w:r>
      <w:r w:rsidR="00A2588A" w:rsidRPr="00701FA8">
        <w:rPr>
          <w:rFonts w:cs="Arial"/>
          <w:color w:val="000000"/>
          <w:szCs w:val="22"/>
        </w:rPr>
        <w:t xml:space="preserve">for each eligible provider </w:t>
      </w:r>
      <w:r w:rsidR="00A2588A">
        <w:rPr>
          <w:rFonts w:cs="Arial"/>
          <w:color w:val="000000"/>
          <w:szCs w:val="22"/>
        </w:rPr>
        <w:t>is to</w:t>
      </w:r>
      <w:r w:rsidR="00A2588A" w:rsidRPr="00701FA8">
        <w:rPr>
          <w:rFonts w:cs="Arial"/>
          <w:color w:val="000000"/>
          <w:szCs w:val="22"/>
        </w:rPr>
        <w:t xml:space="preserve"> be calculated using the most recent Commonwealth supported student load data for the reporting years as verified by the provider through the HESDC</w:t>
      </w:r>
      <w:r w:rsidR="00A2588A">
        <w:rPr>
          <w:rFonts w:cs="Arial"/>
          <w:color w:val="000000"/>
          <w:szCs w:val="22"/>
        </w:rPr>
        <w:t>,</w:t>
      </w:r>
      <w:r w:rsidR="00A2588A" w:rsidRPr="00701FA8">
        <w:rPr>
          <w:rFonts w:cs="Arial"/>
          <w:color w:val="000000"/>
          <w:szCs w:val="22"/>
        </w:rPr>
        <w:t xml:space="preserve"> </w:t>
      </w:r>
      <w:r w:rsidR="00A2588A">
        <w:rPr>
          <w:rFonts w:cs="Arial"/>
          <w:color w:val="000000"/>
          <w:szCs w:val="22"/>
        </w:rPr>
        <w:t>as</w:t>
      </w:r>
      <w:r w:rsidR="00A2588A" w:rsidRPr="00701FA8">
        <w:rPr>
          <w:rFonts w:cs="Arial"/>
          <w:color w:val="000000"/>
          <w:szCs w:val="22"/>
        </w:rPr>
        <w:t xml:space="preserve"> accepted by the Department.</w:t>
      </w:r>
    </w:p>
    <w:p w14:paraId="2A37774A" w14:textId="46D68EE6" w:rsidR="00A2588A" w:rsidRDefault="00A2588A" w:rsidP="00DB6DB0">
      <w:pPr>
        <w:pStyle w:val="subsection"/>
        <w:rPr>
          <w:rFonts w:cs="Arial"/>
          <w:color w:val="000000"/>
          <w:szCs w:val="22"/>
        </w:rPr>
      </w:pPr>
      <w:r>
        <w:rPr>
          <w:rFonts w:cs="Arial"/>
          <w:color w:val="000000"/>
          <w:szCs w:val="22"/>
        </w:rPr>
        <w:tab/>
        <w:t>(2)</w:t>
      </w:r>
      <w:r>
        <w:rPr>
          <w:rFonts w:cs="Arial"/>
          <w:color w:val="000000"/>
          <w:szCs w:val="22"/>
        </w:rPr>
        <w:tab/>
      </w:r>
      <w:r w:rsidRPr="00701FA8">
        <w:rPr>
          <w:rFonts w:cs="Arial"/>
          <w:color w:val="000000"/>
          <w:szCs w:val="22"/>
        </w:rPr>
        <w:t xml:space="preserve">The average student load for the purposes of this </w:t>
      </w:r>
      <w:r>
        <w:rPr>
          <w:rFonts w:cs="Arial"/>
          <w:color w:val="000000"/>
          <w:szCs w:val="22"/>
        </w:rPr>
        <w:t>section</w:t>
      </w:r>
      <w:r w:rsidRPr="00701FA8">
        <w:rPr>
          <w:rFonts w:cs="Arial"/>
          <w:color w:val="000000"/>
          <w:szCs w:val="22"/>
        </w:rPr>
        <w:t xml:space="preserve"> is the EFTSL of the Commonwealth supported student load</w:t>
      </w:r>
      <w:r>
        <w:rPr>
          <w:rFonts w:cs="Arial"/>
          <w:color w:val="000000"/>
          <w:szCs w:val="22"/>
        </w:rPr>
        <w:t>, as expressed as an</w:t>
      </w:r>
      <w:r w:rsidRPr="00701FA8">
        <w:rPr>
          <w:rFonts w:cs="Arial"/>
          <w:color w:val="000000"/>
          <w:szCs w:val="22"/>
        </w:rPr>
        <w:t xml:space="preserve"> average</w:t>
      </w:r>
      <w:r>
        <w:rPr>
          <w:rFonts w:cs="Arial"/>
          <w:color w:val="000000"/>
          <w:szCs w:val="22"/>
        </w:rPr>
        <w:t xml:space="preserve"> for </w:t>
      </w:r>
      <w:r w:rsidRPr="00701FA8">
        <w:rPr>
          <w:rFonts w:cs="Arial"/>
          <w:color w:val="000000"/>
          <w:szCs w:val="22"/>
        </w:rPr>
        <w:t>the most recent three years for which HESDC full year student load data is available.</w:t>
      </w:r>
    </w:p>
    <w:p w14:paraId="2EA3435E" w14:textId="6E857DDB" w:rsidR="00A2588A" w:rsidRPr="001B283B" w:rsidRDefault="00A2588A" w:rsidP="00A2588A">
      <w:pPr>
        <w:pStyle w:val="notetext"/>
      </w:pPr>
      <w:r w:rsidRPr="003422B4">
        <w:rPr>
          <w:snapToGrid w:val="0"/>
          <w:lang w:eastAsia="en-US"/>
        </w:rPr>
        <w:t>Note:</w:t>
      </w:r>
      <w:r w:rsidRPr="003422B4">
        <w:rPr>
          <w:snapToGrid w:val="0"/>
          <w:lang w:eastAsia="en-US"/>
        </w:rPr>
        <w:tab/>
      </w:r>
      <w:r>
        <w:rPr>
          <w:snapToGrid w:val="0"/>
          <w:lang w:eastAsia="en-US"/>
        </w:rPr>
        <w:t xml:space="preserve">This means that </w:t>
      </w:r>
      <w:r>
        <w:rPr>
          <w:rFonts w:cs="Arial"/>
          <w:color w:val="000000"/>
          <w:szCs w:val="22"/>
        </w:rPr>
        <w:t>t</w:t>
      </w:r>
      <w:r w:rsidRPr="00701FA8">
        <w:rPr>
          <w:rFonts w:cs="Arial"/>
          <w:color w:val="000000"/>
          <w:szCs w:val="22"/>
        </w:rPr>
        <w:t>he calculation of average student load will be updated annually as new HESDC full year student load data becomes available.</w:t>
      </w:r>
    </w:p>
    <w:p w14:paraId="21B7D5F8" w14:textId="40AF9CDF" w:rsidR="00C34DFB" w:rsidRPr="00DC56EA" w:rsidRDefault="00C34DFB" w:rsidP="00DC56EA">
      <w:pPr>
        <w:pStyle w:val="subsection"/>
        <w:rPr>
          <w:rStyle w:val="CharSectno"/>
          <w:i/>
          <w:iCs/>
        </w:rPr>
      </w:pPr>
      <w:r w:rsidRPr="00DC56EA">
        <w:rPr>
          <w:rStyle w:val="CharSectno"/>
          <w:i/>
          <w:iCs/>
        </w:rPr>
        <w:t>RLP Remoteness Categories</w:t>
      </w:r>
    </w:p>
    <w:p w14:paraId="24985413" w14:textId="3348E8EF" w:rsidR="00C34DFB" w:rsidRPr="00701FA8" w:rsidRDefault="00C34DFB" w:rsidP="00C34DFB">
      <w:pPr>
        <w:pStyle w:val="subsection"/>
        <w:rPr>
          <w:rFonts w:cs="Arial"/>
          <w:color w:val="000000"/>
          <w:szCs w:val="22"/>
        </w:rPr>
      </w:pPr>
      <w:r>
        <w:rPr>
          <w:rFonts w:cs="Arial"/>
          <w:color w:val="000000"/>
          <w:szCs w:val="22"/>
        </w:rPr>
        <w:tab/>
        <w:t>(3)</w:t>
      </w:r>
      <w:r>
        <w:rPr>
          <w:rFonts w:cs="Arial"/>
          <w:color w:val="000000"/>
          <w:szCs w:val="22"/>
        </w:rPr>
        <w:tab/>
      </w:r>
      <w:r w:rsidRPr="00701FA8">
        <w:rPr>
          <w:rFonts w:cs="Arial"/>
          <w:color w:val="000000"/>
          <w:szCs w:val="22"/>
        </w:rPr>
        <w:t xml:space="preserve">A grant is calculated </w:t>
      </w:r>
      <w:r>
        <w:rPr>
          <w:rFonts w:cs="Arial"/>
          <w:color w:val="000000"/>
          <w:szCs w:val="22"/>
        </w:rPr>
        <w:t>for a provider for each</w:t>
      </w:r>
      <w:r w:rsidRPr="00701FA8">
        <w:rPr>
          <w:rFonts w:cs="Arial"/>
          <w:color w:val="000000"/>
          <w:szCs w:val="22"/>
        </w:rPr>
        <w:t xml:space="preserve"> campus and depends upon the remoteness </w:t>
      </w:r>
      <w:r w:rsidR="003C613D">
        <w:rPr>
          <w:rFonts w:cs="Arial"/>
          <w:color w:val="000000"/>
          <w:szCs w:val="22"/>
        </w:rPr>
        <w:t>category</w:t>
      </w:r>
      <w:r w:rsidR="003C613D" w:rsidRPr="00701FA8">
        <w:rPr>
          <w:rFonts w:cs="Arial"/>
          <w:color w:val="000000"/>
          <w:szCs w:val="22"/>
        </w:rPr>
        <w:t xml:space="preserve"> </w:t>
      </w:r>
      <w:r w:rsidRPr="00701FA8">
        <w:rPr>
          <w:rFonts w:cs="Arial"/>
          <w:color w:val="000000"/>
          <w:szCs w:val="22"/>
        </w:rPr>
        <w:t>of each of the provider’s eligible campuses</w:t>
      </w:r>
      <w:r w:rsidR="00FC4983">
        <w:rPr>
          <w:rFonts w:cs="Arial"/>
          <w:color w:val="000000"/>
          <w:szCs w:val="22"/>
        </w:rPr>
        <w:t xml:space="preserve"> (as provided for in subsections (4)</w:t>
      </w:r>
      <w:r w:rsidR="00553564">
        <w:rPr>
          <w:rFonts w:cs="Arial"/>
          <w:color w:val="000000"/>
          <w:szCs w:val="22"/>
        </w:rPr>
        <w:t>, (5)</w:t>
      </w:r>
      <w:r w:rsidR="00FC4983">
        <w:rPr>
          <w:rFonts w:cs="Arial"/>
          <w:color w:val="000000"/>
          <w:szCs w:val="22"/>
        </w:rPr>
        <w:t xml:space="preserve"> and (</w:t>
      </w:r>
      <w:r w:rsidR="00553564">
        <w:rPr>
          <w:rFonts w:cs="Arial"/>
          <w:color w:val="000000"/>
          <w:szCs w:val="22"/>
        </w:rPr>
        <w:t>6</w:t>
      </w:r>
      <w:r w:rsidR="00FC4983">
        <w:rPr>
          <w:rFonts w:cs="Arial"/>
          <w:color w:val="000000"/>
          <w:szCs w:val="22"/>
        </w:rPr>
        <w:t>))</w:t>
      </w:r>
      <w:r w:rsidRPr="00701FA8">
        <w:rPr>
          <w:rFonts w:cs="Arial"/>
          <w:color w:val="000000"/>
          <w:szCs w:val="22"/>
        </w:rPr>
        <w:t xml:space="preserve">. </w:t>
      </w:r>
    </w:p>
    <w:p w14:paraId="1AEC6EA7" w14:textId="0F1CE554" w:rsidR="00C34DFB" w:rsidRPr="00FC4983" w:rsidRDefault="00C34DFB" w:rsidP="00FC4983">
      <w:pPr>
        <w:pStyle w:val="subsection"/>
      </w:pPr>
      <w:r w:rsidRPr="00C34DFB">
        <w:tab/>
        <w:t>(4)</w:t>
      </w:r>
      <w:r w:rsidRPr="00C34DFB">
        <w:tab/>
        <w:t xml:space="preserve">The remoteness </w:t>
      </w:r>
      <w:r w:rsidR="003C613D">
        <w:t>category</w:t>
      </w:r>
      <w:r w:rsidR="003C613D" w:rsidRPr="00C34DFB">
        <w:t xml:space="preserve"> </w:t>
      </w:r>
      <w:r w:rsidRPr="00C34DFB">
        <w:t xml:space="preserve">for a campus is determined </w:t>
      </w:r>
      <w:r w:rsidR="00FC4983">
        <w:t>by where the campus is physically located by reference to</w:t>
      </w:r>
      <w:r w:rsidRPr="00C34DFB">
        <w:t xml:space="preserve"> the</w:t>
      </w:r>
      <w:r w:rsidR="00560D93">
        <w:t xml:space="preserve"> ABS</w:t>
      </w:r>
      <w:r w:rsidRPr="00C34DFB">
        <w:t xml:space="preserve"> Remoteness Structure</w:t>
      </w:r>
      <w:r w:rsidR="00FC4983">
        <w:t xml:space="preserve">. </w:t>
      </w:r>
      <w:r w:rsidRPr="00C34DFB">
        <w:t xml:space="preserve"> </w:t>
      </w:r>
    </w:p>
    <w:p w14:paraId="7B5DABCB" w14:textId="6053E595" w:rsidR="00C34DFB" w:rsidRPr="00701FA8" w:rsidRDefault="00FC4983" w:rsidP="00E30968">
      <w:pPr>
        <w:pStyle w:val="subsection"/>
        <w:keepNext/>
        <w:rPr>
          <w:rFonts w:cs="Arial"/>
          <w:color w:val="000000"/>
          <w:szCs w:val="22"/>
        </w:rPr>
      </w:pPr>
      <w:r>
        <w:rPr>
          <w:rFonts w:cs="Arial"/>
          <w:color w:val="000000"/>
          <w:szCs w:val="22"/>
        </w:rPr>
        <w:lastRenderedPageBreak/>
        <w:tab/>
        <w:t>(5)</w:t>
      </w:r>
      <w:r>
        <w:rPr>
          <w:rFonts w:cs="Arial"/>
          <w:color w:val="000000"/>
          <w:szCs w:val="22"/>
        </w:rPr>
        <w:tab/>
      </w:r>
      <w:r w:rsidR="00C34DFB" w:rsidRPr="00701FA8">
        <w:rPr>
          <w:rFonts w:cs="Arial"/>
          <w:color w:val="000000"/>
          <w:szCs w:val="22"/>
        </w:rPr>
        <w:t>The loading (</w:t>
      </w:r>
      <w:r>
        <w:rPr>
          <w:rFonts w:cs="Arial"/>
          <w:color w:val="000000"/>
          <w:szCs w:val="22"/>
        </w:rPr>
        <w:t xml:space="preserve">expressed as </w:t>
      </w:r>
      <w:r w:rsidR="00C34DFB" w:rsidRPr="00FC4983">
        <w:rPr>
          <w:rFonts w:cs="Arial"/>
          <w:b/>
          <w:bCs/>
          <w:i/>
          <w:iCs/>
          <w:color w:val="000000"/>
          <w:szCs w:val="22"/>
        </w:rPr>
        <w:t>L</w:t>
      </w:r>
      <w:r>
        <w:rPr>
          <w:rFonts w:cs="Arial"/>
          <w:color w:val="000000"/>
          <w:szCs w:val="22"/>
        </w:rPr>
        <w:t xml:space="preserve"> in the formula in subsection (</w:t>
      </w:r>
      <w:r w:rsidR="008B7FBA">
        <w:rPr>
          <w:rFonts w:cs="Arial"/>
          <w:color w:val="000000"/>
          <w:szCs w:val="22"/>
        </w:rPr>
        <w:t>7</w:t>
      </w:r>
      <w:r>
        <w:rPr>
          <w:rFonts w:cs="Arial"/>
          <w:color w:val="000000"/>
          <w:szCs w:val="22"/>
        </w:rPr>
        <w:t>)</w:t>
      </w:r>
      <w:r w:rsidR="00C34DFB" w:rsidRPr="00701FA8">
        <w:rPr>
          <w:rFonts w:cs="Arial"/>
          <w:color w:val="000000"/>
          <w:szCs w:val="22"/>
        </w:rPr>
        <w:t xml:space="preserve">) for </w:t>
      </w:r>
      <w:r w:rsidR="00C34DFB" w:rsidRPr="00FC4983">
        <w:t>the</w:t>
      </w:r>
      <w:r w:rsidR="00C34DFB" w:rsidRPr="00701FA8">
        <w:rPr>
          <w:rFonts w:cs="Arial"/>
          <w:color w:val="000000"/>
          <w:szCs w:val="22"/>
        </w:rPr>
        <w:t xml:space="preserve"> remoteness categories is as follows: </w:t>
      </w:r>
    </w:p>
    <w:p w14:paraId="5394949D" w14:textId="77777777" w:rsidR="00C34DFB" w:rsidRPr="00701FA8" w:rsidRDefault="00C34DFB" w:rsidP="00E30968">
      <w:pPr>
        <w:keepNext/>
        <w:ind w:left="1100" w:hanging="1100"/>
        <w:rPr>
          <w:rFonts w:cs="Arial"/>
          <w:color w:val="000000"/>
          <w:szCs w:val="22"/>
        </w:rPr>
      </w:pPr>
      <w:r w:rsidRPr="00701FA8">
        <w:rPr>
          <w:rFonts w:cs="Arial"/>
          <w:color w:val="000000"/>
          <w:szCs w:val="22"/>
        </w:rPr>
        <w:t> </w:t>
      </w:r>
    </w:p>
    <w:tbl>
      <w:tblPr>
        <w:tblW w:w="0" w:type="auto"/>
        <w:tblInd w:w="92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19"/>
        <w:gridCol w:w="1597"/>
      </w:tblGrid>
      <w:tr w:rsidR="00C34DFB" w:rsidRPr="00701FA8" w14:paraId="185F3481" w14:textId="77777777" w:rsidTr="005173BA">
        <w:trPr>
          <w:cantSplit/>
        </w:trPr>
        <w:tc>
          <w:tcPr>
            <w:tcW w:w="4219" w:type="dxa"/>
            <w:tcBorders>
              <w:top w:val="single" w:sz="8" w:space="0" w:color="auto"/>
              <w:left w:val="nil"/>
              <w:bottom w:val="single" w:sz="12" w:space="0" w:color="auto"/>
              <w:right w:val="nil"/>
            </w:tcBorders>
            <w:tcMar>
              <w:top w:w="0" w:type="dxa"/>
              <w:left w:w="108" w:type="dxa"/>
              <w:bottom w:w="0" w:type="dxa"/>
              <w:right w:w="108" w:type="dxa"/>
            </w:tcMar>
            <w:hideMark/>
          </w:tcPr>
          <w:p w14:paraId="06162D45" w14:textId="77777777" w:rsidR="00C34DFB" w:rsidRPr="00701FA8" w:rsidRDefault="00C34DFB" w:rsidP="00E30968">
            <w:pPr>
              <w:keepNext/>
              <w:ind w:left="1100" w:hanging="1100"/>
              <w:rPr>
                <w:rFonts w:cs="Arial"/>
                <w:color w:val="000000"/>
                <w:szCs w:val="22"/>
              </w:rPr>
            </w:pPr>
            <w:r w:rsidRPr="00701FA8">
              <w:rPr>
                <w:rFonts w:cs="Arial"/>
                <w:color w:val="000000"/>
                <w:szCs w:val="22"/>
              </w:rPr>
              <w:t>Remoteness category</w:t>
            </w:r>
          </w:p>
        </w:tc>
        <w:tc>
          <w:tcPr>
            <w:tcW w:w="1577" w:type="dxa"/>
            <w:tcBorders>
              <w:top w:val="single" w:sz="8" w:space="0" w:color="auto"/>
              <w:left w:val="nil"/>
              <w:bottom w:val="single" w:sz="12" w:space="0" w:color="auto"/>
              <w:right w:val="nil"/>
            </w:tcBorders>
            <w:tcMar>
              <w:top w:w="0" w:type="dxa"/>
              <w:left w:w="108" w:type="dxa"/>
              <w:bottom w:w="0" w:type="dxa"/>
              <w:right w:w="108" w:type="dxa"/>
            </w:tcMar>
            <w:hideMark/>
          </w:tcPr>
          <w:p w14:paraId="1BD36891" w14:textId="77777777" w:rsidR="00C34DFB" w:rsidRPr="00701FA8" w:rsidRDefault="00C34DFB" w:rsidP="00E30968">
            <w:pPr>
              <w:keepNext/>
              <w:ind w:left="1100" w:hanging="1100"/>
              <w:rPr>
                <w:rFonts w:cs="Arial"/>
                <w:color w:val="000000"/>
                <w:szCs w:val="22"/>
              </w:rPr>
            </w:pPr>
            <w:r w:rsidRPr="00701FA8">
              <w:rPr>
                <w:rFonts w:cs="Arial"/>
                <w:color w:val="000000"/>
                <w:szCs w:val="22"/>
              </w:rPr>
              <w:t>Loading (L)</w:t>
            </w:r>
          </w:p>
        </w:tc>
      </w:tr>
      <w:tr w:rsidR="00C34DFB" w:rsidRPr="00701FA8" w14:paraId="5FEDDDE6" w14:textId="77777777" w:rsidTr="005173BA">
        <w:trPr>
          <w:cantSplit/>
        </w:trPr>
        <w:tc>
          <w:tcPr>
            <w:tcW w:w="4219" w:type="dxa"/>
            <w:tcBorders>
              <w:top w:val="nil"/>
              <w:left w:val="nil"/>
              <w:bottom w:val="single" w:sz="8" w:space="0" w:color="auto"/>
              <w:right w:val="nil"/>
            </w:tcBorders>
            <w:tcMar>
              <w:top w:w="0" w:type="dxa"/>
              <w:left w:w="108" w:type="dxa"/>
              <w:bottom w:w="0" w:type="dxa"/>
              <w:right w:w="108" w:type="dxa"/>
            </w:tcMar>
            <w:hideMark/>
          </w:tcPr>
          <w:p w14:paraId="176E0AB0" w14:textId="77777777" w:rsidR="00C34DFB" w:rsidRPr="00701FA8" w:rsidRDefault="00C34DFB" w:rsidP="00E30968">
            <w:pPr>
              <w:keepNext/>
              <w:ind w:left="1100" w:hanging="1100"/>
              <w:rPr>
                <w:rFonts w:cs="Arial"/>
                <w:color w:val="000000"/>
                <w:szCs w:val="22"/>
              </w:rPr>
            </w:pPr>
            <w:r w:rsidRPr="00701FA8">
              <w:rPr>
                <w:rFonts w:cs="Arial"/>
                <w:color w:val="000000"/>
                <w:szCs w:val="22"/>
              </w:rPr>
              <w:t>Remote and very remote</w:t>
            </w:r>
          </w:p>
        </w:tc>
        <w:tc>
          <w:tcPr>
            <w:tcW w:w="1577" w:type="dxa"/>
            <w:tcBorders>
              <w:top w:val="nil"/>
              <w:left w:val="nil"/>
              <w:bottom w:val="single" w:sz="8" w:space="0" w:color="auto"/>
              <w:right w:val="nil"/>
            </w:tcBorders>
            <w:tcMar>
              <w:top w:w="0" w:type="dxa"/>
              <w:left w:w="108" w:type="dxa"/>
              <w:bottom w:w="0" w:type="dxa"/>
              <w:right w:w="108" w:type="dxa"/>
            </w:tcMar>
            <w:hideMark/>
          </w:tcPr>
          <w:p w14:paraId="739CC2E6" w14:textId="77777777" w:rsidR="00C34DFB" w:rsidRPr="00701FA8" w:rsidRDefault="00C34DFB" w:rsidP="00E30968">
            <w:pPr>
              <w:keepNext/>
              <w:ind w:left="1100" w:hanging="1100"/>
              <w:rPr>
                <w:rFonts w:cs="Arial"/>
                <w:color w:val="000000"/>
                <w:szCs w:val="22"/>
              </w:rPr>
            </w:pPr>
            <w:r w:rsidRPr="00701FA8">
              <w:rPr>
                <w:rFonts w:cs="Arial"/>
                <w:color w:val="000000"/>
                <w:szCs w:val="22"/>
              </w:rPr>
              <w:t>20%</w:t>
            </w:r>
          </w:p>
        </w:tc>
      </w:tr>
      <w:tr w:rsidR="00C34DFB" w:rsidRPr="00701FA8" w14:paraId="6826526F" w14:textId="77777777" w:rsidTr="005173BA">
        <w:trPr>
          <w:cantSplit/>
        </w:trPr>
        <w:tc>
          <w:tcPr>
            <w:tcW w:w="4219" w:type="dxa"/>
            <w:tcBorders>
              <w:top w:val="nil"/>
              <w:left w:val="nil"/>
              <w:bottom w:val="single" w:sz="8" w:space="0" w:color="auto"/>
              <w:right w:val="nil"/>
            </w:tcBorders>
            <w:tcMar>
              <w:top w:w="0" w:type="dxa"/>
              <w:left w:w="108" w:type="dxa"/>
              <w:bottom w:w="0" w:type="dxa"/>
              <w:right w:w="108" w:type="dxa"/>
            </w:tcMar>
            <w:hideMark/>
          </w:tcPr>
          <w:p w14:paraId="4366B392" w14:textId="77777777" w:rsidR="00C34DFB" w:rsidRPr="00701FA8" w:rsidRDefault="00C34DFB" w:rsidP="00E30968">
            <w:pPr>
              <w:keepNext/>
              <w:ind w:left="1100" w:hanging="1100"/>
              <w:rPr>
                <w:rFonts w:cs="Arial"/>
                <w:color w:val="000000"/>
                <w:szCs w:val="22"/>
              </w:rPr>
            </w:pPr>
            <w:r w:rsidRPr="00701FA8">
              <w:rPr>
                <w:rFonts w:cs="Arial"/>
                <w:color w:val="000000"/>
                <w:szCs w:val="22"/>
              </w:rPr>
              <w:t>Darwin region</w:t>
            </w:r>
          </w:p>
        </w:tc>
        <w:tc>
          <w:tcPr>
            <w:tcW w:w="1577" w:type="dxa"/>
            <w:tcBorders>
              <w:top w:val="nil"/>
              <w:left w:val="nil"/>
              <w:bottom w:val="single" w:sz="8" w:space="0" w:color="auto"/>
              <w:right w:val="nil"/>
            </w:tcBorders>
            <w:tcMar>
              <w:top w:w="0" w:type="dxa"/>
              <w:left w:w="108" w:type="dxa"/>
              <w:bottom w:w="0" w:type="dxa"/>
              <w:right w:w="108" w:type="dxa"/>
            </w:tcMar>
            <w:hideMark/>
          </w:tcPr>
          <w:p w14:paraId="5603BAE9" w14:textId="77777777" w:rsidR="00C34DFB" w:rsidRPr="00701FA8" w:rsidRDefault="00C34DFB" w:rsidP="00E30968">
            <w:pPr>
              <w:keepNext/>
              <w:ind w:left="1100" w:hanging="1100"/>
              <w:rPr>
                <w:rFonts w:cs="Arial"/>
                <w:color w:val="000000"/>
                <w:szCs w:val="22"/>
              </w:rPr>
            </w:pPr>
            <w:r w:rsidRPr="00701FA8">
              <w:rPr>
                <w:rFonts w:cs="Arial"/>
                <w:color w:val="000000"/>
                <w:szCs w:val="22"/>
              </w:rPr>
              <w:t>15%</w:t>
            </w:r>
          </w:p>
        </w:tc>
      </w:tr>
      <w:tr w:rsidR="00C34DFB" w:rsidRPr="00701FA8" w14:paraId="3898E113" w14:textId="77777777" w:rsidTr="005173BA">
        <w:trPr>
          <w:cantSplit/>
        </w:trPr>
        <w:tc>
          <w:tcPr>
            <w:tcW w:w="4219" w:type="dxa"/>
            <w:tcBorders>
              <w:top w:val="nil"/>
              <w:left w:val="nil"/>
              <w:bottom w:val="single" w:sz="8" w:space="0" w:color="auto"/>
              <w:right w:val="nil"/>
            </w:tcBorders>
            <w:tcMar>
              <w:top w:w="0" w:type="dxa"/>
              <w:left w:w="108" w:type="dxa"/>
              <w:bottom w:w="0" w:type="dxa"/>
              <w:right w:w="108" w:type="dxa"/>
            </w:tcMar>
            <w:hideMark/>
          </w:tcPr>
          <w:p w14:paraId="21356BB4" w14:textId="77777777" w:rsidR="00C34DFB" w:rsidRPr="00701FA8" w:rsidRDefault="00C34DFB" w:rsidP="00E30968">
            <w:pPr>
              <w:keepNext/>
              <w:ind w:left="1100" w:hanging="1100"/>
              <w:rPr>
                <w:rFonts w:cs="Arial"/>
                <w:color w:val="000000"/>
                <w:szCs w:val="22"/>
              </w:rPr>
            </w:pPr>
            <w:r w:rsidRPr="00701FA8">
              <w:rPr>
                <w:rFonts w:cs="Arial"/>
                <w:color w:val="000000"/>
                <w:szCs w:val="22"/>
              </w:rPr>
              <w:t>Outer regional</w:t>
            </w:r>
          </w:p>
        </w:tc>
        <w:tc>
          <w:tcPr>
            <w:tcW w:w="1577" w:type="dxa"/>
            <w:tcBorders>
              <w:top w:val="nil"/>
              <w:left w:val="nil"/>
              <w:bottom w:val="single" w:sz="8" w:space="0" w:color="auto"/>
              <w:right w:val="nil"/>
            </w:tcBorders>
            <w:tcMar>
              <w:top w:w="0" w:type="dxa"/>
              <w:left w:w="108" w:type="dxa"/>
              <w:bottom w:w="0" w:type="dxa"/>
              <w:right w:w="108" w:type="dxa"/>
            </w:tcMar>
            <w:hideMark/>
          </w:tcPr>
          <w:p w14:paraId="1971AA24" w14:textId="77777777" w:rsidR="00C34DFB" w:rsidRPr="00701FA8" w:rsidRDefault="00C34DFB" w:rsidP="00E30968">
            <w:pPr>
              <w:keepNext/>
              <w:ind w:left="1100" w:hanging="1100"/>
              <w:rPr>
                <w:rFonts w:cs="Arial"/>
                <w:color w:val="000000"/>
                <w:szCs w:val="22"/>
              </w:rPr>
            </w:pPr>
            <w:r w:rsidRPr="00701FA8">
              <w:rPr>
                <w:rFonts w:cs="Arial"/>
                <w:color w:val="000000"/>
                <w:szCs w:val="22"/>
              </w:rPr>
              <w:t>10%</w:t>
            </w:r>
          </w:p>
        </w:tc>
      </w:tr>
      <w:tr w:rsidR="00C34DFB" w:rsidRPr="00701FA8" w14:paraId="45E1B204" w14:textId="77777777" w:rsidTr="005173BA">
        <w:trPr>
          <w:cantSplit/>
        </w:trPr>
        <w:tc>
          <w:tcPr>
            <w:tcW w:w="4219" w:type="dxa"/>
            <w:tcBorders>
              <w:top w:val="nil"/>
              <w:left w:val="nil"/>
              <w:bottom w:val="single" w:sz="8" w:space="0" w:color="auto"/>
              <w:right w:val="nil"/>
            </w:tcBorders>
            <w:tcMar>
              <w:top w:w="0" w:type="dxa"/>
              <w:left w:w="108" w:type="dxa"/>
              <w:bottom w:w="0" w:type="dxa"/>
              <w:right w:w="108" w:type="dxa"/>
            </w:tcMar>
            <w:hideMark/>
          </w:tcPr>
          <w:p w14:paraId="5BFF6001" w14:textId="77777777" w:rsidR="00C34DFB" w:rsidRPr="00701FA8" w:rsidRDefault="00C34DFB" w:rsidP="00E30968">
            <w:pPr>
              <w:keepNext/>
              <w:ind w:left="1100" w:hanging="1100"/>
              <w:rPr>
                <w:rFonts w:cs="Arial"/>
                <w:color w:val="000000"/>
                <w:szCs w:val="22"/>
              </w:rPr>
            </w:pPr>
            <w:r w:rsidRPr="00701FA8">
              <w:rPr>
                <w:rFonts w:cs="Arial"/>
                <w:color w:val="000000"/>
                <w:szCs w:val="22"/>
              </w:rPr>
              <w:t>Inner regional</w:t>
            </w:r>
          </w:p>
        </w:tc>
        <w:tc>
          <w:tcPr>
            <w:tcW w:w="1577" w:type="dxa"/>
            <w:tcBorders>
              <w:top w:val="nil"/>
              <w:left w:val="nil"/>
              <w:bottom w:val="single" w:sz="8" w:space="0" w:color="auto"/>
              <w:right w:val="nil"/>
            </w:tcBorders>
            <w:tcMar>
              <w:top w:w="0" w:type="dxa"/>
              <w:left w:w="108" w:type="dxa"/>
              <w:bottom w:w="0" w:type="dxa"/>
              <w:right w:w="108" w:type="dxa"/>
            </w:tcMar>
            <w:hideMark/>
          </w:tcPr>
          <w:p w14:paraId="6F12F8DA" w14:textId="77777777" w:rsidR="00C34DFB" w:rsidRPr="00701FA8" w:rsidRDefault="00C34DFB" w:rsidP="00E30968">
            <w:pPr>
              <w:keepNext/>
              <w:ind w:left="1100" w:hanging="1100"/>
              <w:rPr>
                <w:rFonts w:cs="Arial"/>
                <w:color w:val="000000"/>
                <w:szCs w:val="22"/>
              </w:rPr>
            </w:pPr>
            <w:r w:rsidRPr="00701FA8">
              <w:rPr>
                <w:rFonts w:cs="Arial"/>
                <w:color w:val="000000"/>
                <w:szCs w:val="22"/>
              </w:rPr>
              <w:t>5%</w:t>
            </w:r>
          </w:p>
        </w:tc>
      </w:tr>
      <w:tr w:rsidR="00C34DFB" w:rsidRPr="00701FA8" w14:paraId="5A6D7797" w14:textId="77777777" w:rsidTr="005173BA">
        <w:trPr>
          <w:cantSplit/>
        </w:trPr>
        <w:tc>
          <w:tcPr>
            <w:tcW w:w="4219" w:type="dxa"/>
            <w:tcBorders>
              <w:top w:val="nil"/>
              <w:left w:val="nil"/>
              <w:bottom w:val="single" w:sz="8" w:space="0" w:color="auto"/>
              <w:right w:val="nil"/>
            </w:tcBorders>
            <w:tcMar>
              <w:top w:w="0" w:type="dxa"/>
              <w:left w:w="108" w:type="dxa"/>
              <w:bottom w:w="0" w:type="dxa"/>
              <w:right w:w="108" w:type="dxa"/>
            </w:tcMar>
            <w:hideMark/>
          </w:tcPr>
          <w:p w14:paraId="7E770FCD" w14:textId="77777777" w:rsidR="00C34DFB" w:rsidRPr="00701FA8" w:rsidRDefault="00C34DFB" w:rsidP="00E30968">
            <w:pPr>
              <w:keepNext/>
              <w:ind w:left="1100" w:hanging="1100"/>
              <w:rPr>
                <w:rFonts w:cs="Arial"/>
                <w:color w:val="000000"/>
                <w:szCs w:val="22"/>
              </w:rPr>
            </w:pPr>
            <w:r w:rsidRPr="00701FA8">
              <w:rPr>
                <w:rFonts w:cs="Arial"/>
                <w:color w:val="000000"/>
                <w:szCs w:val="22"/>
              </w:rPr>
              <w:t>Major city and overseas</w:t>
            </w:r>
          </w:p>
        </w:tc>
        <w:tc>
          <w:tcPr>
            <w:tcW w:w="1577" w:type="dxa"/>
            <w:tcBorders>
              <w:top w:val="nil"/>
              <w:left w:val="nil"/>
              <w:bottom w:val="single" w:sz="8" w:space="0" w:color="auto"/>
              <w:right w:val="nil"/>
            </w:tcBorders>
            <w:tcMar>
              <w:top w:w="0" w:type="dxa"/>
              <w:left w:w="108" w:type="dxa"/>
              <w:bottom w:w="0" w:type="dxa"/>
              <w:right w:w="108" w:type="dxa"/>
            </w:tcMar>
            <w:hideMark/>
          </w:tcPr>
          <w:p w14:paraId="38A62F33" w14:textId="77777777" w:rsidR="00C34DFB" w:rsidRPr="00701FA8" w:rsidRDefault="00C34DFB" w:rsidP="00E30968">
            <w:pPr>
              <w:keepNext/>
              <w:ind w:left="1100" w:hanging="1100"/>
              <w:rPr>
                <w:rFonts w:cs="Arial"/>
                <w:color w:val="000000"/>
                <w:szCs w:val="22"/>
              </w:rPr>
            </w:pPr>
            <w:r w:rsidRPr="00701FA8">
              <w:rPr>
                <w:rFonts w:cs="Arial"/>
                <w:color w:val="000000"/>
                <w:szCs w:val="22"/>
              </w:rPr>
              <w:t>0%</w:t>
            </w:r>
          </w:p>
        </w:tc>
      </w:tr>
    </w:tbl>
    <w:p w14:paraId="3491C14F" w14:textId="77777777" w:rsidR="00C34DFB" w:rsidRPr="00701FA8" w:rsidRDefault="00C34DFB" w:rsidP="00C34DFB">
      <w:pPr>
        <w:ind w:left="1100" w:hanging="1100"/>
        <w:rPr>
          <w:rFonts w:cs="Arial"/>
          <w:color w:val="000000"/>
          <w:szCs w:val="22"/>
        </w:rPr>
      </w:pPr>
      <w:r w:rsidRPr="00701FA8">
        <w:rPr>
          <w:rFonts w:cs="Arial"/>
          <w:color w:val="000000"/>
          <w:szCs w:val="22"/>
        </w:rPr>
        <w:t> </w:t>
      </w:r>
    </w:p>
    <w:p w14:paraId="7DD0BCAE" w14:textId="2E8A2AE8" w:rsidR="00C34DFB" w:rsidRPr="00701FA8" w:rsidRDefault="00FC4983" w:rsidP="00C836D7">
      <w:pPr>
        <w:pStyle w:val="subsection"/>
      </w:pPr>
      <w:r>
        <w:rPr>
          <w:rFonts w:cs="Arial"/>
          <w:color w:val="000000"/>
          <w:szCs w:val="22"/>
        </w:rPr>
        <w:tab/>
        <w:t>(6)</w:t>
      </w:r>
      <w:r>
        <w:rPr>
          <w:rFonts w:cs="Arial"/>
          <w:color w:val="000000"/>
          <w:szCs w:val="22"/>
        </w:rPr>
        <w:tab/>
      </w:r>
      <w:r w:rsidRPr="00701FA8">
        <w:rPr>
          <w:rFonts w:cs="Arial"/>
          <w:color w:val="000000"/>
          <w:szCs w:val="22"/>
        </w:rPr>
        <w:t xml:space="preserve">For purposes of this </w:t>
      </w:r>
      <w:r>
        <w:rPr>
          <w:rFonts w:cs="Arial"/>
          <w:color w:val="000000"/>
          <w:szCs w:val="22"/>
        </w:rPr>
        <w:t>section</w:t>
      </w:r>
      <w:r w:rsidRPr="00701FA8">
        <w:rPr>
          <w:rFonts w:cs="Arial"/>
          <w:color w:val="000000"/>
          <w:szCs w:val="22"/>
        </w:rPr>
        <w:t xml:space="preserve">, the Darwin region is defined as the area of the Northern Territory that is not </w:t>
      </w:r>
      <w:r>
        <w:rPr>
          <w:rFonts w:cs="Arial"/>
          <w:color w:val="000000"/>
          <w:szCs w:val="22"/>
        </w:rPr>
        <w:t xml:space="preserve">classified as </w:t>
      </w:r>
      <w:r w:rsidRPr="00701FA8">
        <w:rPr>
          <w:rFonts w:cs="Arial"/>
          <w:color w:val="000000"/>
          <w:szCs w:val="22"/>
        </w:rPr>
        <w:t>remote or very remote</w:t>
      </w:r>
      <w:r>
        <w:rPr>
          <w:rFonts w:cs="Arial"/>
          <w:color w:val="000000"/>
          <w:szCs w:val="22"/>
        </w:rPr>
        <w:t xml:space="preserve"> in </w:t>
      </w:r>
      <w:r w:rsidRPr="00C34DFB">
        <w:t xml:space="preserve">the </w:t>
      </w:r>
      <w:r w:rsidR="00402EF2">
        <w:t xml:space="preserve">ABS </w:t>
      </w:r>
      <w:r w:rsidRPr="00C34DFB">
        <w:t>Remoteness Structure</w:t>
      </w:r>
      <w:r>
        <w:t>.</w:t>
      </w:r>
    </w:p>
    <w:p w14:paraId="62FF289C" w14:textId="34C25702" w:rsidR="00C34DFB" w:rsidRPr="002A0542" w:rsidRDefault="00FC4983" w:rsidP="002A0542">
      <w:pPr>
        <w:pStyle w:val="subsection"/>
        <w:rPr>
          <w:rStyle w:val="CharSectno"/>
          <w:i/>
          <w:iCs/>
        </w:rPr>
      </w:pPr>
      <w:bookmarkStart w:id="39" w:name="_Toc340826644"/>
      <w:r w:rsidRPr="002A0542">
        <w:rPr>
          <w:rStyle w:val="CharSectno"/>
          <w:i/>
          <w:iCs/>
        </w:rPr>
        <w:t>F</w:t>
      </w:r>
      <w:r w:rsidR="00C34DFB" w:rsidRPr="002A0542">
        <w:rPr>
          <w:rStyle w:val="CharSectno"/>
          <w:i/>
          <w:iCs/>
        </w:rPr>
        <w:t>ormula</w:t>
      </w:r>
      <w:bookmarkEnd w:id="39"/>
    </w:p>
    <w:p w14:paraId="185F6DAB" w14:textId="6C2E84E5" w:rsidR="00C34DFB" w:rsidRPr="00FC4983" w:rsidRDefault="00FC4983" w:rsidP="00FC4983">
      <w:pPr>
        <w:pStyle w:val="subsection"/>
        <w:rPr>
          <w:rFonts w:cs="Arial"/>
          <w:color w:val="000000"/>
          <w:szCs w:val="22"/>
        </w:rPr>
      </w:pPr>
      <w:r>
        <w:rPr>
          <w:rFonts w:cs="Arial"/>
          <w:color w:val="000000"/>
          <w:szCs w:val="22"/>
        </w:rPr>
        <w:tab/>
        <w:t>(</w:t>
      </w:r>
      <w:r w:rsidR="00553564">
        <w:rPr>
          <w:rFonts w:cs="Arial"/>
          <w:color w:val="000000"/>
          <w:szCs w:val="22"/>
        </w:rPr>
        <w:t>7</w:t>
      </w:r>
      <w:r>
        <w:rPr>
          <w:rFonts w:cs="Arial"/>
          <w:color w:val="000000"/>
          <w:szCs w:val="22"/>
        </w:rPr>
        <w:t>)</w:t>
      </w:r>
      <w:r>
        <w:rPr>
          <w:rFonts w:cs="Arial"/>
          <w:color w:val="000000"/>
          <w:szCs w:val="22"/>
        </w:rPr>
        <w:tab/>
      </w:r>
      <w:r w:rsidRPr="00701FA8">
        <w:rPr>
          <w:rFonts w:cs="Arial"/>
          <w:color w:val="000000"/>
          <w:szCs w:val="22"/>
        </w:rPr>
        <w:t>Grant</w:t>
      </w:r>
      <w:r w:rsidR="0022074F">
        <w:rPr>
          <w:rFonts w:cs="Arial"/>
          <w:color w:val="000000"/>
          <w:szCs w:val="22"/>
        </w:rPr>
        <w:t xml:space="preserve"> amount</w:t>
      </w:r>
      <w:r w:rsidR="008B7FBA">
        <w:rPr>
          <w:rFonts w:cs="Arial"/>
          <w:color w:val="000000"/>
          <w:szCs w:val="22"/>
        </w:rPr>
        <w:t>s</w:t>
      </w:r>
      <w:r w:rsidRPr="00701FA8">
        <w:rPr>
          <w:rFonts w:cs="Arial"/>
          <w:color w:val="000000"/>
          <w:szCs w:val="22"/>
        </w:rPr>
        <w:t xml:space="preserve"> for eligible providers </w:t>
      </w:r>
      <w:r w:rsidR="0022074F">
        <w:rPr>
          <w:rFonts w:cs="Arial"/>
          <w:color w:val="000000"/>
          <w:szCs w:val="22"/>
        </w:rPr>
        <w:t>are to</w:t>
      </w:r>
      <w:r w:rsidRPr="00701FA8">
        <w:rPr>
          <w:rFonts w:cs="Arial"/>
          <w:color w:val="000000"/>
          <w:szCs w:val="22"/>
        </w:rPr>
        <w:t xml:space="preserve"> be calculated </w:t>
      </w:r>
      <w:r w:rsidR="0022074F">
        <w:rPr>
          <w:rFonts w:cs="Arial"/>
          <w:color w:val="000000"/>
          <w:szCs w:val="22"/>
        </w:rPr>
        <w:t>by applying the</w:t>
      </w:r>
      <w:r w:rsidRPr="00701FA8">
        <w:rPr>
          <w:rFonts w:cs="Arial"/>
          <w:color w:val="000000"/>
          <w:szCs w:val="22"/>
        </w:rPr>
        <w:t xml:space="preserve"> following formula</w:t>
      </w:r>
      <w:r w:rsidR="00C34DFB" w:rsidRPr="00701FA8">
        <w:rPr>
          <w:rFonts w:cs="Arial"/>
          <w:color w:val="000000"/>
          <w:szCs w:val="22"/>
        </w:rPr>
        <w:t>:</w:t>
      </w:r>
      <m:oMath>
        <m:r>
          <m:rPr>
            <m:sty m:val="p"/>
          </m:rPr>
          <w:rPr>
            <w:rFonts w:ascii="Cambria Math" w:eastAsiaTheme="minorEastAsia" w:hAnsi="Cambria Math"/>
          </w:rPr>
          <w:br/>
        </m:r>
      </m:oMath>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p</m:t>
              </m:r>
            </m:sub>
          </m:sSub>
          <m:r>
            <w:rPr>
              <w:rFonts w:ascii="Cambria Math" w:hAnsi="Cambria Math" w:cs="Arial"/>
            </w:rPr>
            <m:t xml:space="preserve"> = </m:t>
          </m:r>
          <m:d>
            <m:dPr>
              <m:ctrlPr>
                <w:rPr>
                  <w:rFonts w:ascii="Cambria Math" w:hAnsi="Cambria Math" w:cs="Arial"/>
                  <w:i/>
                </w:rPr>
              </m:ctrlPr>
            </m:dPr>
            <m:e>
              <m:d>
                <m:dPr>
                  <m:ctrlPr>
                    <w:rPr>
                      <w:rFonts w:ascii="Cambria Math" w:hAnsi="Cambria Math" w:cs="Arial"/>
                      <w:i/>
                    </w:rPr>
                  </m:ctrlPr>
                </m:dPr>
                <m:e>
                  <m:nary>
                    <m:naryPr>
                      <m:chr m:val="∑"/>
                      <m:supHide m:val="1"/>
                      <m:ctrlPr>
                        <w:rPr>
                          <w:rFonts w:ascii="Cambria Math" w:hAnsi="Cambria Math" w:cs="Arial"/>
                          <w:i/>
                        </w:rPr>
                      </m:ctrlPr>
                    </m:naryPr>
                    <m:sub>
                      <m:r>
                        <w:rPr>
                          <w:rFonts w:ascii="Cambria Math" w:hAnsi="Cambria Math" w:cs="Arial"/>
                        </w:rPr>
                        <m:t>c</m:t>
                      </m:r>
                    </m:sub>
                    <m:sup/>
                    <m:e>
                      <m:sSub>
                        <m:sSubPr>
                          <m:ctrlPr>
                            <w:rPr>
                              <w:rFonts w:ascii="Cambria Math" w:hAnsi="Cambria Math" w:cs="Arial"/>
                              <w:i/>
                            </w:rPr>
                          </m:ctrlPr>
                        </m:sSubPr>
                        <m:e>
                          <m:r>
                            <w:rPr>
                              <w:rFonts w:ascii="Cambria Math" w:hAnsi="Cambria Math" w:cs="Arial"/>
                            </w:rPr>
                            <m:t>L</m:t>
                          </m:r>
                        </m:e>
                        <m:sub>
                          <m:r>
                            <w:rPr>
                              <w:rFonts w:ascii="Cambria Math" w:hAnsi="Cambria Math" w:cs="Arial"/>
                            </w:rPr>
                            <m:t>c</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S</m:t>
                          </m:r>
                        </m:e>
                        <m:sub>
                          <m:r>
                            <w:rPr>
                              <w:rFonts w:ascii="Cambria Math" w:hAnsi="Cambria Math" w:cs="Arial"/>
                            </w:rPr>
                            <m:t>c</m:t>
                          </m:r>
                        </m:sub>
                      </m:sSub>
                    </m:e>
                  </m:nary>
                </m:e>
              </m:d>
              <m:r>
                <w:rPr>
                  <w:rFonts w:ascii="Cambria Math" w:hAnsi="Cambria Math" w:cs="Arial"/>
                </w:rPr>
                <m:t xml:space="preserve"> +0.5</m:t>
              </m:r>
              <m:sSub>
                <m:sSubPr>
                  <m:ctrlPr>
                    <w:rPr>
                      <w:rFonts w:ascii="Cambria Math" w:hAnsi="Cambria Math" w:cs="Arial"/>
                      <w:i/>
                    </w:rPr>
                  </m:ctrlPr>
                </m:sSubPr>
                <m:e>
                  <m:r>
                    <w:rPr>
                      <w:rFonts w:ascii="Cambria Math" w:hAnsi="Cambria Math" w:cs="Arial"/>
                    </w:rPr>
                    <m:t>L</m:t>
                  </m:r>
                </m:e>
                <m:sub>
                  <m:r>
                    <w:rPr>
                      <w:rFonts w:ascii="Cambria Math" w:hAnsi="Cambria Math" w:cs="Arial"/>
                    </w:rPr>
                    <m:t>h</m:t>
                  </m:r>
                </m:sub>
              </m:sSub>
              <m:sSub>
                <m:sSubPr>
                  <m:ctrlPr>
                    <w:rPr>
                      <w:rFonts w:ascii="Cambria Math" w:hAnsi="Cambria Math" w:cs="Arial"/>
                      <w:i/>
                    </w:rPr>
                  </m:ctrlPr>
                </m:sSubPr>
                <m:e>
                  <m:r>
                    <w:rPr>
                      <w:rFonts w:ascii="Cambria Math" w:hAnsi="Cambria Math" w:cs="Arial"/>
                    </w:rPr>
                    <m:t>E</m:t>
                  </m:r>
                </m:e>
                <m:sub>
                  <m:r>
                    <w:rPr>
                      <w:rFonts w:ascii="Cambria Math" w:hAnsi="Cambria Math" w:cs="Arial"/>
                    </w:rPr>
                    <m:t>p</m:t>
                  </m:r>
                </m:sub>
              </m:sSub>
            </m:e>
          </m:d>
          <m:r>
            <w:rPr>
              <w:rFonts w:ascii="Cambria Math" w:hAnsi="Cambria Math" w:cs="Arial"/>
            </w:rPr>
            <m:t xml:space="preserve"> V</m:t>
          </m:r>
        </m:oMath>
      </m:oMathPara>
    </w:p>
    <w:p w14:paraId="14E1CBA2" w14:textId="77777777" w:rsidR="005173BA" w:rsidRPr="00BE2360" w:rsidRDefault="005173BA" w:rsidP="005173BA">
      <w:pPr>
        <w:pStyle w:val="subsection"/>
      </w:pPr>
      <w:r>
        <w:tab/>
      </w:r>
      <w:r>
        <w:tab/>
      </w:r>
      <w:r w:rsidRPr="00701FA8">
        <w:t>Where:</w:t>
      </w:r>
    </w:p>
    <w:p w14:paraId="354DCAC9" w14:textId="0315354E" w:rsidR="005173BA" w:rsidRPr="00BE2360" w:rsidRDefault="005173BA" w:rsidP="005173BA">
      <w:pPr>
        <w:pStyle w:val="subsection"/>
      </w:pPr>
      <w:r>
        <w:tab/>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p</m:t>
            </m:r>
          </m:sub>
        </m:sSub>
      </m:oMath>
      <w:r w:rsidRPr="00BE2360">
        <w:tab/>
        <w:t xml:space="preserve">is </w:t>
      </w:r>
      <w:r w:rsidR="004451A0" w:rsidRPr="00701FA8">
        <w:t>the grant for a provider (</w:t>
      </w:r>
      <w:r w:rsidR="004451A0" w:rsidRPr="004451A0">
        <w:rPr>
          <w:b/>
          <w:bCs/>
          <w:i/>
          <w:iCs/>
        </w:rPr>
        <w:t>p</w:t>
      </w:r>
      <w:r w:rsidR="004451A0" w:rsidRPr="00701FA8">
        <w:t>)</w:t>
      </w:r>
      <w:r w:rsidR="004451A0">
        <w:t xml:space="preserve"> under the Regional Loading Program</w:t>
      </w:r>
      <w:r w:rsidRPr="00BE2360">
        <w:t>;</w:t>
      </w:r>
    </w:p>
    <w:p w14:paraId="04695F0F" w14:textId="6E758E23" w:rsidR="005173BA" w:rsidRDefault="005173BA" w:rsidP="005173BA">
      <w:pPr>
        <w:pStyle w:val="subsection"/>
      </w:pPr>
      <w:r>
        <w:tab/>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m:t>
            </m:r>
          </m:sub>
        </m:sSub>
      </m:oMath>
      <w:r w:rsidR="00D1129C" w:rsidRPr="00D1129C">
        <w:rPr>
          <w:b/>
          <w:bCs/>
        </w:rPr>
        <w:t> </w:t>
      </w:r>
      <w:r w:rsidRPr="00BE2360">
        <w:tab/>
        <w:t xml:space="preserve">is the </w:t>
      </w:r>
      <w:r w:rsidR="00D1129C">
        <w:t xml:space="preserve">loading for the location </w:t>
      </w:r>
      <w:r w:rsidR="00F74431">
        <w:t>of</w:t>
      </w:r>
      <w:r w:rsidR="00D1129C">
        <w:t xml:space="preserve"> a provider’s campus as referred to in subsection (5)</w:t>
      </w:r>
      <w:r w:rsidRPr="00BE2360">
        <w:t>;</w:t>
      </w:r>
    </w:p>
    <w:p w14:paraId="7674093E" w14:textId="3090FEFC" w:rsidR="00D1129C" w:rsidRPr="00BE2360" w:rsidRDefault="00D1129C" w:rsidP="00D1129C">
      <w:pPr>
        <w:pStyle w:val="subsection"/>
      </w:pPr>
      <w:r>
        <w:tab/>
      </w:r>
      <m:oMath>
        <m:sSub>
          <m:sSubPr>
            <m:ctrlPr>
              <w:rPr>
                <w:rFonts w:ascii="Cambria Math" w:hAnsi="Cambria Math"/>
                <w:b/>
                <w:bCs/>
                <w:i/>
              </w:rPr>
            </m:ctrlPr>
          </m:sSubPr>
          <m:e>
            <m:r>
              <m:rPr>
                <m:sty m:val="bi"/>
              </m:rPr>
              <w:rPr>
                <w:rFonts w:ascii="Cambria Math" w:hAnsi="Cambria Math"/>
              </w:rPr>
              <m:t>S</m:t>
            </m:r>
          </m:e>
          <m:sub>
            <m:r>
              <m:rPr>
                <m:sty m:val="bi"/>
              </m:rPr>
              <w:rPr>
                <w:rFonts w:ascii="Cambria Math" w:hAnsi="Cambria Math"/>
              </w:rPr>
              <m:t>c</m:t>
            </m:r>
          </m:sub>
        </m:sSub>
      </m:oMath>
      <w:r w:rsidRPr="00701FA8">
        <w:t> </w:t>
      </w:r>
      <w:r w:rsidRPr="00BE2360">
        <w:tab/>
        <w:t xml:space="preserve">is </w:t>
      </w:r>
      <w:r w:rsidRPr="00701FA8">
        <w:t>the average student load</w:t>
      </w:r>
      <w:r w:rsidR="00E7046C">
        <w:t xml:space="preserve">, expressed </w:t>
      </w:r>
      <w:r w:rsidR="00E7046C" w:rsidRPr="00B562EF">
        <w:t xml:space="preserve">as </w:t>
      </w:r>
      <w:r w:rsidRPr="00B562EF">
        <w:t>EFTSL</w:t>
      </w:r>
      <w:r w:rsidR="00E7046C" w:rsidRPr="00B562EF">
        <w:t>,</w:t>
      </w:r>
      <w:r w:rsidRPr="00B562EF">
        <w:t xml:space="preserve"> of the internal and multi-modal</w:t>
      </w:r>
      <w:r w:rsidRPr="00701FA8">
        <w:t xml:space="preserve"> Commonwealth supported student</w:t>
      </w:r>
      <w:r w:rsidR="00E7046C">
        <w:t>s</w:t>
      </w:r>
      <w:r w:rsidRPr="00701FA8">
        <w:t xml:space="preserve"> enrolled at the relevant eligible campus (</w:t>
      </w:r>
      <w:r w:rsidRPr="00E7046C">
        <w:rPr>
          <w:b/>
          <w:bCs/>
          <w:i/>
          <w:iCs/>
        </w:rPr>
        <w:t>c</w:t>
      </w:r>
      <w:r w:rsidRPr="00701FA8">
        <w:t>)</w:t>
      </w:r>
      <w:r w:rsidRPr="00BE2360">
        <w:t>;</w:t>
      </w:r>
    </w:p>
    <w:p w14:paraId="5C937486" w14:textId="58F40EB6" w:rsidR="00D1129C" w:rsidRDefault="00D1129C" w:rsidP="00D1129C">
      <w:pPr>
        <w:pStyle w:val="subsection"/>
      </w:pPr>
      <w:r>
        <w:tab/>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h</m:t>
            </m:r>
          </m:sub>
        </m:sSub>
      </m:oMath>
      <w:r w:rsidRPr="00BE2360">
        <w:tab/>
        <w:t xml:space="preserve">is </w:t>
      </w:r>
      <w:r w:rsidR="00E7046C" w:rsidRPr="00701FA8">
        <w:t xml:space="preserve">the loading for the location of a provider’s </w:t>
      </w:r>
      <w:r w:rsidR="00E7046C">
        <w:t>main</w:t>
      </w:r>
      <w:r w:rsidR="00E7046C" w:rsidRPr="00701FA8">
        <w:t xml:space="preserve"> campus </w:t>
      </w:r>
      <w:r w:rsidR="00E7046C">
        <w:t>as referred to in subsection (5);</w:t>
      </w:r>
    </w:p>
    <w:p w14:paraId="79462016" w14:textId="143CE1C5" w:rsidR="00E7046C" w:rsidRPr="00BE2360" w:rsidRDefault="00E7046C" w:rsidP="00E7046C">
      <w:pPr>
        <w:pStyle w:val="subsection"/>
      </w:pPr>
      <w:r>
        <w:tab/>
      </w:r>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p</m:t>
            </m:r>
          </m:sub>
        </m:sSub>
      </m:oMath>
      <w:r w:rsidRPr="00701FA8">
        <w:t> </w:t>
      </w:r>
      <w:r w:rsidRPr="00BE2360">
        <w:tab/>
        <w:t xml:space="preserve">is </w:t>
      </w:r>
      <w:r w:rsidRPr="00701FA8">
        <w:t xml:space="preserve">the average student load based on the EFTSL of a </w:t>
      </w:r>
      <w:r w:rsidRPr="00B562EF">
        <w:t>provider’s (</w:t>
      </w:r>
      <w:r w:rsidRPr="00B562EF">
        <w:rPr>
          <w:b/>
          <w:bCs/>
          <w:i/>
          <w:iCs/>
        </w:rPr>
        <w:t>p</w:t>
      </w:r>
      <w:r w:rsidRPr="00B562EF">
        <w:t>) external</w:t>
      </w:r>
      <w:r w:rsidRPr="00701FA8">
        <w:t xml:space="preserve"> Commonwealth supported student load</w:t>
      </w:r>
      <w:r w:rsidRPr="00BE2360">
        <w:t>;</w:t>
      </w:r>
    </w:p>
    <w:p w14:paraId="1643935A" w14:textId="6B797263" w:rsidR="00C34DFB" w:rsidRPr="00701FA8" w:rsidRDefault="00E7046C" w:rsidP="00E7046C">
      <w:pPr>
        <w:pStyle w:val="subsection"/>
      </w:pPr>
      <w:r>
        <w:tab/>
      </w:r>
      <m:oMath>
        <m:r>
          <m:rPr>
            <m:sty m:val="bi"/>
          </m:rPr>
          <w:rPr>
            <w:rFonts w:ascii="Cambria Math" w:hAnsi="Cambria Math"/>
          </w:rPr>
          <m:t>V</m:t>
        </m:r>
      </m:oMath>
      <w:r w:rsidRPr="00D1129C">
        <w:rPr>
          <w:b/>
          <w:bCs/>
        </w:rPr>
        <w:t> </w:t>
      </w:r>
      <w:r w:rsidRPr="00BE2360">
        <w:tab/>
        <w:t xml:space="preserve">is </w:t>
      </w:r>
      <w:r w:rsidRPr="00701FA8">
        <w:t>the variation required to ensure the expenditure is within the RLP grant made for that calendar year</w:t>
      </w:r>
      <w:r>
        <w:t>.</w:t>
      </w:r>
    </w:p>
    <w:p w14:paraId="3978978C" w14:textId="77777777" w:rsidR="00C34DFB" w:rsidRPr="002A0542" w:rsidRDefault="00C34DFB" w:rsidP="002A0542">
      <w:pPr>
        <w:pStyle w:val="subsection"/>
        <w:rPr>
          <w:rStyle w:val="CharSectno"/>
        </w:rPr>
      </w:pPr>
      <w:r w:rsidRPr="002A0542">
        <w:rPr>
          <w:rStyle w:val="CharSectno"/>
          <w:i/>
          <w:iCs/>
        </w:rPr>
        <w:t>Detailed explanation of the formula</w:t>
      </w:r>
    </w:p>
    <w:p w14:paraId="58383EC3" w14:textId="18FBF44D" w:rsidR="00E7046C" w:rsidRPr="00701FA8" w:rsidRDefault="00E7046C" w:rsidP="00E7046C">
      <w:pPr>
        <w:pStyle w:val="subsection"/>
        <w:rPr>
          <w:rFonts w:cs="Arial"/>
          <w:color w:val="000000"/>
          <w:szCs w:val="22"/>
        </w:rPr>
      </w:pPr>
      <w:r>
        <w:rPr>
          <w:rFonts w:cs="Arial"/>
          <w:color w:val="000000"/>
          <w:szCs w:val="22"/>
        </w:rPr>
        <w:tab/>
        <w:t>(</w:t>
      </w:r>
      <w:r w:rsidR="00553564">
        <w:rPr>
          <w:rFonts w:cs="Arial"/>
          <w:color w:val="000000"/>
          <w:szCs w:val="22"/>
        </w:rPr>
        <w:t>8</w:t>
      </w:r>
      <w:r>
        <w:rPr>
          <w:rFonts w:cs="Arial"/>
          <w:color w:val="000000"/>
          <w:szCs w:val="22"/>
        </w:rPr>
        <w:t>)</w:t>
      </w:r>
      <w:r>
        <w:rPr>
          <w:rFonts w:cs="Arial"/>
          <w:color w:val="000000"/>
          <w:szCs w:val="22"/>
        </w:rPr>
        <w:tab/>
      </w:r>
      <w:r w:rsidRPr="00701FA8">
        <w:rPr>
          <w:rFonts w:cs="Arial"/>
          <w:color w:val="000000"/>
          <w:szCs w:val="22"/>
        </w:rPr>
        <w:t>The formula in s</w:t>
      </w:r>
      <w:r>
        <w:rPr>
          <w:rFonts w:cs="Arial"/>
          <w:color w:val="000000"/>
          <w:szCs w:val="22"/>
        </w:rPr>
        <w:t>ubs</w:t>
      </w:r>
      <w:r w:rsidRPr="00701FA8">
        <w:rPr>
          <w:rFonts w:cs="Arial"/>
          <w:color w:val="000000"/>
          <w:szCs w:val="22"/>
        </w:rPr>
        <w:t>ection</w:t>
      </w:r>
      <w:r>
        <w:rPr>
          <w:rFonts w:cs="Arial"/>
          <w:color w:val="000000"/>
          <w:szCs w:val="22"/>
        </w:rPr>
        <w:t xml:space="preserve"> (</w:t>
      </w:r>
      <w:r w:rsidR="00553564">
        <w:rPr>
          <w:rFonts w:cs="Arial"/>
          <w:color w:val="000000"/>
          <w:szCs w:val="22"/>
        </w:rPr>
        <w:t>7</w:t>
      </w:r>
      <w:r>
        <w:rPr>
          <w:rFonts w:cs="Arial"/>
          <w:color w:val="000000"/>
          <w:szCs w:val="22"/>
        </w:rPr>
        <w:t>)</w:t>
      </w:r>
      <w:r w:rsidRPr="00701FA8">
        <w:rPr>
          <w:rFonts w:cs="Arial"/>
          <w:color w:val="000000"/>
          <w:szCs w:val="22"/>
        </w:rPr>
        <w:t xml:space="preserve"> has two components</w:t>
      </w:r>
      <w:r>
        <w:rPr>
          <w:rFonts w:cs="Arial"/>
          <w:color w:val="000000"/>
          <w:szCs w:val="22"/>
        </w:rPr>
        <w:t>—t</w:t>
      </w:r>
      <w:r w:rsidRPr="00701FA8">
        <w:rPr>
          <w:rFonts w:cs="Arial"/>
          <w:color w:val="000000"/>
          <w:szCs w:val="22"/>
        </w:rPr>
        <w:t>he first is based on the EFTSL of the internal and multi-modal Commonwealth supported student load of each of a provider’s eligible campuses</w:t>
      </w:r>
      <w:r>
        <w:rPr>
          <w:rFonts w:cs="Arial"/>
          <w:color w:val="000000"/>
          <w:szCs w:val="22"/>
        </w:rPr>
        <w:t>, t</w:t>
      </w:r>
      <w:r w:rsidRPr="00701FA8">
        <w:rPr>
          <w:rFonts w:cs="Arial"/>
          <w:color w:val="000000"/>
          <w:szCs w:val="22"/>
        </w:rPr>
        <w:t xml:space="preserve">he second is based on the provider’s </w:t>
      </w:r>
      <w:r w:rsidRPr="00B562EF">
        <w:rPr>
          <w:rFonts w:cs="Arial"/>
          <w:color w:val="000000"/>
          <w:szCs w:val="22"/>
        </w:rPr>
        <w:t>external Commonwealth</w:t>
      </w:r>
      <w:r w:rsidRPr="00701FA8">
        <w:rPr>
          <w:rFonts w:cs="Arial"/>
          <w:color w:val="000000"/>
          <w:szCs w:val="22"/>
        </w:rPr>
        <w:t xml:space="preserve"> supported student load</w:t>
      </w:r>
      <w:r>
        <w:rPr>
          <w:rFonts w:cs="Arial"/>
          <w:color w:val="000000"/>
          <w:szCs w:val="22"/>
        </w:rPr>
        <w:t>.</w:t>
      </w:r>
    </w:p>
    <w:p w14:paraId="00CCA486" w14:textId="2D4CA943" w:rsidR="00E7046C" w:rsidRDefault="00E7046C" w:rsidP="00E7046C">
      <w:pPr>
        <w:pStyle w:val="subsection"/>
        <w:rPr>
          <w:rFonts w:cs="Arial"/>
          <w:color w:val="000000"/>
          <w:szCs w:val="22"/>
        </w:rPr>
      </w:pPr>
      <w:r w:rsidRPr="00C34DFB">
        <w:tab/>
        <w:t>(</w:t>
      </w:r>
      <w:r w:rsidR="00553564">
        <w:t>9</w:t>
      </w:r>
      <w:r w:rsidRPr="00C34DFB">
        <w:t>)</w:t>
      </w:r>
      <w:r w:rsidRPr="00C34DFB">
        <w:tab/>
      </w:r>
      <w:r w:rsidR="00963675">
        <w:t>The</w:t>
      </w:r>
      <w:r w:rsidR="00963675" w:rsidRPr="00701FA8">
        <w:rPr>
          <w:rFonts w:cs="Arial"/>
          <w:color w:val="000000"/>
          <w:szCs w:val="22"/>
        </w:rPr>
        <w:t xml:space="preserve"> first component of the formula for a provider is calculated by multiplying the average student load of a provider’s internal and multi-modal Commonwealth supported student load for each eligible campus by the </w:t>
      </w:r>
      <w:r w:rsidR="00963675" w:rsidRPr="00701FA8">
        <w:rPr>
          <w:rFonts w:cs="Arial"/>
          <w:color w:val="000000"/>
          <w:szCs w:val="22"/>
        </w:rPr>
        <w:lastRenderedPageBreak/>
        <w:t>remoteness loading for the physical location of that eligible campu</w:t>
      </w:r>
      <w:r w:rsidR="00963675">
        <w:rPr>
          <w:rFonts w:cs="Arial"/>
          <w:color w:val="000000"/>
          <w:szCs w:val="22"/>
        </w:rPr>
        <w:t>s—t</w:t>
      </w:r>
      <w:r w:rsidR="00963675" w:rsidRPr="00701FA8">
        <w:rPr>
          <w:rFonts w:cs="Arial"/>
          <w:color w:val="000000"/>
          <w:szCs w:val="22"/>
        </w:rPr>
        <w:t>he totals for each of a provider’s eligible campuses are added together to calculate the grant amount for the provider</w:t>
      </w:r>
      <w:r w:rsidR="00963675">
        <w:rPr>
          <w:rFonts w:cs="Arial"/>
          <w:color w:val="000000"/>
          <w:szCs w:val="22"/>
        </w:rPr>
        <w:t>.</w:t>
      </w:r>
    </w:p>
    <w:p w14:paraId="2527228F" w14:textId="539C31A2" w:rsidR="00963675" w:rsidRPr="00701FA8" w:rsidRDefault="00963675" w:rsidP="00963675">
      <w:pPr>
        <w:pStyle w:val="subsection"/>
        <w:rPr>
          <w:rFonts w:cs="Arial"/>
          <w:color w:val="000000"/>
          <w:szCs w:val="22"/>
        </w:rPr>
      </w:pPr>
      <w:r>
        <w:rPr>
          <w:rFonts w:cs="Arial"/>
          <w:color w:val="000000"/>
          <w:szCs w:val="22"/>
        </w:rPr>
        <w:tab/>
        <w:t>(</w:t>
      </w:r>
      <w:r w:rsidR="00553564">
        <w:rPr>
          <w:rFonts w:cs="Arial"/>
          <w:color w:val="000000"/>
          <w:szCs w:val="22"/>
        </w:rPr>
        <w:t>10</w:t>
      </w:r>
      <w:r>
        <w:rPr>
          <w:rFonts w:cs="Arial"/>
          <w:color w:val="000000"/>
          <w:szCs w:val="22"/>
        </w:rPr>
        <w:t>)</w:t>
      </w:r>
      <w:r>
        <w:rPr>
          <w:rFonts w:cs="Arial"/>
          <w:color w:val="000000"/>
          <w:szCs w:val="22"/>
        </w:rPr>
        <w:tab/>
        <w:t>T</w:t>
      </w:r>
      <w:r w:rsidRPr="00701FA8">
        <w:rPr>
          <w:rFonts w:cs="Arial"/>
          <w:color w:val="000000"/>
          <w:szCs w:val="22"/>
        </w:rPr>
        <w:t xml:space="preserve">he second component of the formula for a provider is calculated by multiplying 50 per cent of the average student load of a provider’s external Commonwealth supported student load by the remoteness loading for the provider’s </w:t>
      </w:r>
      <w:r>
        <w:rPr>
          <w:rFonts w:cs="Arial"/>
          <w:color w:val="000000"/>
          <w:szCs w:val="22"/>
        </w:rPr>
        <w:t>main</w:t>
      </w:r>
      <w:r w:rsidRPr="00701FA8">
        <w:rPr>
          <w:rFonts w:cs="Arial"/>
          <w:color w:val="000000"/>
          <w:szCs w:val="22"/>
        </w:rPr>
        <w:t xml:space="preserve"> campus</w:t>
      </w:r>
      <w:r>
        <w:rPr>
          <w:rFonts w:cs="Arial"/>
          <w:color w:val="000000"/>
          <w:szCs w:val="22"/>
        </w:rPr>
        <w:t xml:space="preserve">—for this purpose a provider’s </w:t>
      </w:r>
      <w:r w:rsidRPr="00963675">
        <w:rPr>
          <w:rFonts w:cs="Arial"/>
          <w:b/>
          <w:bCs/>
          <w:i/>
          <w:iCs/>
          <w:color w:val="000000"/>
          <w:szCs w:val="22"/>
        </w:rPr>
        <w:t>main campus</w:t>
      </w:r>
      <w:r w:rsidRPr="00701FA8">
        <w:rPr>
          <w:rFonts w:cs="Arial"/>
          <w:color w:val="000000"/>
          <w:szCs w:val="22"/>
        </w:rPr>
        <w:t xml:space="preserve"> is the campus that has the highest average student load based on the EFTSL of the average internal and multi-modal Commonwealth supported student load.</w:t>
      </w:r>
    </w:p>
    <w:p w14:paraId="2E9133D4" w14:textId="4DF0B510" w:rsidR="00C34DFB" w:rsidRPr="00701FA8" w:rsidRDefault="00963675" w:rsidP="00B55B42">
      <w:pPr>
        <w:pStyle w:val="subsection"/>
        <w:rPr>
          <w:rFonts w:cs="Arial"/>
          <w:color w:val="000000"/>
          <w:szCs w:val="22"/>
        </w:rPr>
      </w:pPr>
      <w:r w:rsidRPr="00C34DFB">
        <w:tab/>
        <w:t>(</w:t>
      </w:r>
      <w:r>
        <w:t>1</w:t>
      </w:r>
      <w:r w:rsidR="00553564">
        <w:t>1</w:t>
      </w:r>
      <w:r w:rsidRPr="00C34DFB">
        <w:t>)</w:t>
      </w:r>
      <w:r w:rsidRPr="00C34DFB">
        <w:tab/>
      </w:r>
      <w:r>
        <w:t>The</w:t>
      </w:r>
      <w:r w:rsidRPr="00701FA8">
        <w:rPr>
          <w:rFonts w:cs="Arial"/>
          <w:color w:val="000000"/>
          <w:szCs w:val="22"/>
        </w:rPr>
        <w:t xml:space="preserve"> amount of funding available </w:t>
      </w:r>
      <w:r>
        <w:rPr>
          <w:rFonts w:cs="Arial"/>
          <w:color w:val="000000"/>
          <w:szCs w:val="22"/>
        </w:rPr>
        <w:t>under the Regional Loading Program</w:t>
      </w:r>
      <w:r w:rsidRPr="00701FA8">
        <w:rPr>
          <w:rFonts w:cs="Arial"/>
          <w:color w:val="000000"/>
          <w:szCs w:val="22"/>
        </w:rPr>
        <w:t xml:space="preserve"> is capped for each calendar year</w:t>
      </w:r>
      <w:r>
        <w:rPr>
          <w:rFonts w:cs="Arial"/>
          <w:color w:val="000000"/>
          <w:szCs w:val="22"/>
        </w:rPr>
        <w:t>—t</w:t>
      </w:r>
      <w:r w:rsidRPr="00701FA8">
        <w:rPr>
          <w:rFonts w:cs="Arial"/>
          <w:color w:val="000000"/>
          <w:szCs w:val="22"/>
        </w:rPr>
        <w:t xml:space="preserve">o ensure that </w:t>
      </w:r>
      <w:r>
        <w:rPr>
          <w:rFonts w:cs="Arial"/>
          <w:color w:val="000000"/>
          <w:szCs w:val="22"/>
        </w:rPr>
        <w:t>this total</w:t>
      </w:r>
      <w:r w:rsidRPr="00701FA8">
        <w:rPr>
          <w:rFonts w:cs="Arial"/>
          <w:color w:val="000000"/>
          <w:szCs w:val="22"/>
        </w:rPr>
        <w:t xml:space="preserve"> funding</w:t>
      </w:r>
      <w:r>
        <w:rPr>
          <w:rFonts w:cs="Arial"/>
          <w:color w:val="000000"/>
          <w:szCs w:val="22"/>
        </w:rPr>
        <w:t xml:space="preserve"> is not exceeded for a year</w:t>
      </w:r>
      <w:r w:rsidRPr="00701FA8">
        <w:rPr>
          <w:rFonts w:cs="Arial"/>
          <w:color w:val="000000"/>
          <w:szCs w:val="22"/>
        </w:rPr>
        <w:t>, the following process is used to adjust the final amount of the grant to be paid to each eligible provider in a calendar year</w:t>
      </w:r>
      <w:r w:rsidR="00B55B42">
        <w:rPr>
          <w:rFonts w:cs="Arial"/>
          <w:color w:val="000000"/>
          <w:szCs w:val="22"/>
        </w:rPr>
        <w:t>:</w:t>
      </w:r>
    </w:p>
    <w:p w14:paraId="137E1752" w14:textId="77777777" w:rsidR="00C34DFB" w:rsidRPr="00701FA8" w:rsidRDefault="00C34DFB" w:rsidP="00C34DFB">
      <w:pPr>
        <w:ind w:left="1100" w:hanging="1100"/>
        <w:rPr>
          <w:rFonts w:cs="Arial"/>
          <w:color w:val="000000"/>
          <w:szCs w:val="22"/>
        </w:rPr>
      </w:pPr>
    </w:p>
    <w:p w14:paraId="67516D51" w14:textId="104D8911" w:rsidR="00C34DFB" w:rsidRPr="00B55B42" w:rsidRDefault="00B55B42" w:rsidP="00B55B42">
      <w:pPr>
        <w:pStyle w:val="paragraph"/>
      </w:pPr>
      <w:r>
        <w:tab/>
      </w:r>
      <w:r w:rsidR="00C34DFB" w:rsidRPr="00B55B42">
        <w:t>(a)</w:t>
      </w:r>
      <w:r w:rsidR="00C34DFB" w:rsidRPr="00B55B42">
        <w:tab/>
        <w:t xml:space="preserve">initially </w:t>
      </w:r>
      <w:r>
        <w:t>a</w:t>
      </w:r>
      <w:r w:rsidR="00C34DFB" w:rsidRPr="00B55B42">
        <w:t xml:space="preserve"> preliminary grant amount for each provider is calculated using the formula </w:t>
      </w:r>
      <w:r>
        <w:t>in subsection (</w:t>
      </w:r>
      <w:r w:rsidR="00553564">
        <w:t>7</w:t>
      </w:r>
      <w:r>
        <w:t xml:space="preserve">), without reference to the variation expressed as </w:t>
      </w:r>
      <w:r w:rsidRPr="00B55B42">
        <w:rPr>
          <w:b/>
          <w:bCs/>
          <w:i/>
          <w:iCs/>
        </w:rPr>
        <w:t>V</w:t>
      </w:r>
      <w:r>
        <w:t>.</w:t>
      </w:r>
    </w:p>
    <w:p w14:paraId="3CE3498B" w14:textId="75AB17D9" w:rsidR="00C34DFB" w:rsidRDefault="00B55B42" w:rsidP="00B55B42">
      <w:pPr>
        <w:pStyle w:val="paragraph"/>
      </w:pPr>
      <w:r>
        <w:tab/>
      </w:r>
      <w:r w:rsidR="00C34DFB" w:rsidRPr="00B55B42">
        <w:t>(b)</w:t>
      </w:r>
      <w:r w:rsidR="00C34DFB" w:rsidRPr="00B55B42">
        <w:tab/>
        <w:t xml:space="preserve">then the preliminary grant amount for each provider is added to determine </w:t>
      </w:r>
      <w:r w:rsidR="00D56A41">
        <w:t>an</w:t>
      </w:r>
      <w:r w:rsidR="00C34DFB" w:rsidRPr="00B55B42">
        <w:t xml:space="preserve"> interim grant total</w:t>
      </w:r>
      <w:r w:rsidR="00553564">
        <w:t>—</w:t>
      </w:r>
      <w:r w:rsidR="00C34DFB" w:rsidRPr="00B55B42">
        <w:t>(</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 xml:space="preserve"> = </m:t>
        </m:r>
        <w:bookmarkStart w:id="40" w:name="_Hlk96330737"/>
        <m:nary>
          <m:naryPr>
            <m:chr m:val="∑"/>
            <m:limLoc m:val="undOvr"/>
            <m:subHide m:val="1"/>
            <m:supHide m:val="1"/>
            <m:ctrlPr>
              <w:rPr>
                <w:rFonts w:ascii="Cambria Math" w:hAnsi="Cambria Math"/>
              </w:rPr>
            </m:ctrlPr>
          </m:naryPr>
          <m:sub/>
          <m:sup/>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p</m:t>
                </m:r>
              </m:sub>
            </m:sSub>
          </m:e>
        </m:nary>
      </m:oMath>
      <w:bookmarkEnd w:id="40"/>
      <w:r w:rsidR="00C34DFB" w:rsidRPr="00B55B42">
        <w:t>);</w:t>
      </w:r>
    </w:p>
    <w:p w14:paraId="31841982" w14:textId="285AF574" w:rsidR="00D56A41" w:rsidRPr="00B55B42" w:rsidRDefault="00D56A41" w:rsidP="00D56A41">
      <w:pPr>
        <w:pStyle w:val="paragraph"/>
      </w:pPr>
      <w:r>
        <w:tab/>
      </w:r>
      <w:r w:rsidRPr="00B55B42">
        <w:t>(</w:t>
      </w:r>
      <w:r>
        <w:t>c</w:t>
      </w:r>
      <w:r w:rsidRPr="00B55B42">
        <w:t>)</w:t>
      </w:r>
      <w:r w:rsidRPr="00B55B42">
        <w:tab/>
      </w:r>
      <w:r>
        <w:t xml:space="preserve">to </w:t>
      </w:r>
      <w:r w:rsidRPr="00B55B42">
        <w:t>establish the value of the variation (</w:t>
      </w:r>
      <m:oMath>
        <m:r>
          <m:rPr>
            <m:sty m:val="bi"/>
          </m:rPr>
          <w:rPr>
            <w:rFonts w:ascii="Cambria Math" w:hAnsi="Cambria Math"/>
          </w:rPr>
          <m:t>V</m:t>
        </m:r>
      </m:oMath>
      <w:r w:rsidRPr="00B55B42">
        <w:t>) for determining the final grant amount, the grant amount available for the calendar year less any transitional support payment (</w:t>
      </w:r>
      <m:oMath>
        <m:r>
          <m:rPr>
            <m:sty m:val="bi"/>
          </m:rPr>
          <w:rPr>
            <w:rFonts w:ascii="Cambria Math" w:hAnsi="Cambria Math"/>
          </w:rPr>
          <m:t>A</m:t>
        </m:r>
      </m:oMath>
      <w:r w:rsidRPr="00B55B42">
        <w:t>) is divided by the interim grant total</w:t>
      </w:r>
      <w:r w:rsidR="00553564">
        <w:t xml:space="preserve"> by applying the formula—</w:t>
      </w:r>
      <w:r w:rsidRPr="00B55B42">
        <w:t>(</w:t>
      </w:r>
      <m:oMath>
        <m:r>
          <m:rPr>
            <m:sty m:val="p"/>
          </m:rPr>
          <w:rPr>
            <w:rFonts w:ascii="Cambria Math" w:hAnsi="Cambria Math"/>
          </w:rPr>
          <m:t xml:space="preserve">V= </m:t>
        </m:r>
        <m:f>
          <m:fPr>
            <m:ctrlPr>
              <w:rPr>
                <w:rFonts w:ascii="Cambria Math" w:hAnsi="Cambria Math"/>
              </w:rPr>
            </m:ctrlPr>
          </m:fPr>
          <m:num>
            <m:r>
              <m:rPr>
                <m:sty m:val="p"/>
              </m:rPr>
              <w:rPr>
                <w:rFonts w:ascii="Cambria Math" w:hAnsi="Cambria Math"/>
              </w:rPr>
              <m:t>A</m:t>
            </m:r>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den>
        </m:f>
      </m:oMath>
      <w:r w:rsidRPr="00B55B42">
        <w:t>);</w:t>
      </w:r>
    </w:p>
    <w:p w14:paraId="580E3686" w14:textId="50F4A2D1" w:rsidR="00C34DFB" w:rsidRPr="00D56A41" w:rsidRDefault="00D56A41" w:rsidP="00D56A41">
      <w:pPr>
        <w:pStyle w:val="paragraph"/>
      </w:pPr>
      <w:r>
        <w:tab/>
      </w:r>
      <w:r w:rsidRPr="00B55B42">
        <w:t>(</w:t>
      </w:r>
      <w:r>
        <w:t>d</w:t>
      </w:r>
      <w:r w:rsidRPr="00B55B42">
        <w:t>)</w:t>
      </w:r>
      <w:r w:rsidRPr="00B55B42">
        <w:tab/>
        <w:t xml:space="preserve">to calculate the final grant amount for each provider for </w:t>
      </w:r>
      <w:r w:rsidR="00553564">
        <w:t>a</w:t>
      </w:r>
      <w:r w:rsidRPr="00B55B42">
        <w:t xml:space="preserve"> year</w:t>
      </w:r>
      <w:r w:rsidR="00553564">
        <w:t>,</w:t>
      </w:r>
      <w:r w:rsidRPr="00B55B42">
        <w:t xml:space="preserve"> the formula in </w:t>
      </w:r>
      <w:r>
        <w:t>subsection (</w:t>
      </w:r>
      <w:r w:rsidR="00553564">
        <w:t>7</w:t>
      </w:r>
      <w:r>
        <w:t>)</w:t>
      </w:r>
      <w:r w:rsidR="00553564">
        <w:t xml:space="preserve"> is</w:t>
      </w:r>
      <w:r w:rsidRPr="00B55B42">
        <w:t xml:space="preserve"> reapplied using the value for </w:t>
      </w:r>
      <m:oMath>
        <m:r>
          <m:rPr>
            <m:sty m:val="bi"/>
          </m:rPr>
          <w:rPr>
            <w:rFonts w:ascii="Cambria Math" w:hAnsi="Cambria Math"/>
          </w:rPr>
          <m:t>V</m:t>
        </m:r>
      </m:oMath>
      <w:r w:rsidRPr="00B55B42">
        <w:t xml:space="preserve"> as </w:t>
      </w:r>
      <w:r>
        <w:t>mentioned</w:t>
      </w:r>
      <w:r w:rsidRPr="00B55B42">
        <w:t xml:space="preserve"> in </w:t>
      </w:r>
      <w:r>
        <w:t xml:space="preserve">paragraph </w:t>
      </w:r>
      <w:r w:rsidRPr="00B55B42">
        <w:t>(c)</w:t>
      </w:r>
      <w:r>
        <w:t>.</w:t>
      </w:r>
      <w:bookmarkStart w:id="41" w:name="_Toc340826646"/>
    </w:p>
    <w:p w14:paraId="47FDF31F" w14:textId="13AB9CCE" w:rsidR="00C34DFB" w:rsidRPr="002A0542" w:rsidRDefault="00C34DFB" w:rsidP="002A0542">
      <w:pPr>
        <w:pStyle w:val="subsection"/>
        <w:rPr>
          <w:rStyle w:val="CharSectno"/>
          <w:i/>
          <w:iCs/>
        </w:rPr>
      </w:pPr>
      <w:r w:rsidRPr="002A0542">
        <w:rPr>
          <w:rStyle w:val="CharSectno"/>
          <w:i/>
          <w:iCs/>
        </w:rPr>
        <w:t>Calculation of grants for recently established campuses</w:t>
      </w:r>
      <w:bookmarkEnd w:id="41"/>
      <w:r w:rsidRPr="002A0542">
        <w:rPr>
          <w:rStyle w:val="CharSectno"/>
          <w:i/>
          <w:iCs/>
        </w:rPr>
        <w:t xml:space="preserve"> </w:t>
      </w:r>
    </w:p>
    <w:p w14:paraId="2C5C5172" w14:textId="27479845" w:rsidR="00D56A41" w:rsidRPr="00701FA8" w:rsidRDefault="00D56A41" w:rsidP="00D56A41">
      <w:pPr>
        <w:pStyle w:val="subsection"/>
        <w:rPr>
          <w:rFonts w:cs="Arial"/>
          <w:color w:val="000000"/>
          <w:szCs w:val="22"/>
        </w:rPr>
      </w:pPr>
      <w:r>
        <w:rPr>
          <w:rFonts w:cs="Arial"/>
          <w:color w:val="000000"/>
          <w:szCs w:val="22"/>
        </w:rPr>
        <w:tab/>
        <w:t>(</w:t>
      </w:r>
      <w:r w:rsidR="00553564">
        <w:rPr>
          <w:rFonts w:cs="Arial"/>
          <w:color w:val="000000"/>
          <w:szCs w:val="22"/>
        </w:rPr>
        <w:t>12</w:t>
      </w:r>
      <w:r>
        <w:rPr>
          <w:rFonts w:cs="Arial"/>
          <w:color w:val="000000"/>
          <w:szCs w:val="22"/>
        </w:rPr>
        <w:t>)</w:t>
      </w:r>
      <w:r>
        <w:rPr>
          <w:rFonts w:cs="Arial"/>
          <w:color w:val="000000"/>
          <w:szCs w:val="22"/>
        </w:rPr>
        <w:tab/>
      </w:r>
      <w:r w:rsidRPr="00701FA8">
        <w:rPr>
          <w:rFonts w:cs="Arial"/>
          <w:color w:val="000000"/>
          <w:szCs w:val="22"/>
        </w:rPr>
        <w:t>Where the available HESDC full year student load data for a recently established campus is less than three years, the average student load will be calculated based on the Commonwealth supported student load (EFTSL) over the number of years for which the data is available</w:t>
      </w:r>
      <w:r>
        <w:rPr>
          <w:rFonts w:cs="Arial"/>
          <w:color w:val="000000"/>
          <w:szCs w:val="22"/>
        </w:rPr>
        <w:t>.</w:t>
      </w:r>
    </w:p>
    <w:p w14:paraId="3D2A37E6" w14:textId="3849791D" w:rsidR="000A1D61" w:rsidRPr="00D56A41" w:rsidRDefault="00D56A41" w:rsidP="00D56A41">
      <w:pPr>
        <w:pStyle w:val="subsection"/>
        <w:rPr>
          <w:rFonts w:cs="Arial"/>
          <w:color w:val="000000"/>
          <w:szCs w:val="22"/>
        </w:rPr>
      </w:pPr>
      <w:r w:rsidRPr="00C34DFB">
        <w:tab/>
        <w:t>(</w:t>
      </w:r>
      <w:r>
        <w:t>1</w:t>
      </w:r>
      <w:r w:rsidR="00553564">
        <w:t>3</w:t>
      </w:r>
      <w:r w:rsidRPr="00C34DFB">
        <w:t>)</w:t>
      </w:r>
      <w:r w:rsidRPr="00C34DFB">
        <w:tab/>
      </w:r>
      <w:r w:rsidRPr="00701FA8">
        <w:rPr>
          <w:rFonts w:cs="Arial"/>
          <w:color w:val="000000"/>
          <w:szCs w:val="22"/>
        </w:rPr>
        <w:t>A provider will be eligible for grant</w:t>
      </w:r>
      <w:r>
        <w:rPr>
          <w:rFonts w:cs="Arial"/>
          <w:color w:val="000000"/>
          <w:szCs w:val="22"/>
        </w:rPr>
        <w:t xml:space="preserve"> under the Regional Loading Program</w:t>
      </w:r>
      <w:r w:rsidRPr="00701FA8">
        <w:rPr>
          <w:rFonts w:cs="Arial"/>
          <w:color w:val="000000"/>
          <w:szCs w:val="22"/>
        </w:rPr>
        <w:t xml:space="preserve"> in relation to a new campus if the average student load for the campus, calculated using the method </w:t>
      </w:r>
      <w:r>
        <w:rPr>
          <w:rFonts w:cs="Arial"/>
          <w:color w:val="000000"/>
          <w:szCs w:val="22"/>
        </w:rPr>
        <w:t>in subsection (1</w:t>
      </w:r>
      <w:r w:rsidR="00553564">
        <w:rPr>
          <w:rFonts w:cs="Arial"/>
          <w:color w:val="000000"/>
          <w:szCs w:val="22"/>
        </w:rPr>
        <w:t>2</w:t>
      </w:r>
      <w:r>
        <w:rPr>
          <w:rFonts w:cs="Arial"/>
          <w:color w:val="000000"/>
          <w:szCs w:val="22"/>
        </w:rPr>
        <w:t>)</w:t>
      </w:r>
      <w:r w:rsidRPr="00701FA8">
        <w:rPr>
          <w:rFonts w:cs="Arial"/>
          <w:color w:val="000000"/>
          <w:szCs w:val="22"/>
        </w:rPr>
        <w:t>, is at least 50 EFTSL (for internal and multi-modal attendance).</w:t>
      </w:r>
    </w:p>
    <w:p w14:paraId="6DF0A12A" w14:textId="08ABAD76" w:rsidR="000D7AD0" w:rsidRPr="005B0A4F" w:rsidRDefault="000D7AD0" w:rsidP="000D7AD0">
      <w:pPr>
        <w:pStyle w:val="ActHead5"/>
        <w:keepNext w:val="0"/>
        <w:keepLines w:val="0"/>
      </w:pPr>
      <w:bookmarkStart w:id="42" w:name="_Toc97219085"/>
      <w:r>
        <w:t>2</w:t>
      </w:r>
      <w:r w:rsidR="000A1D61">
        <w:t>8</w:t>
      </w:r>
      <w:r w:rsidRPr="005B0A4F">
        <w:t xml:space="preserve">  </w:t>
      </w:r>
      <w:r>
        <w:t>Conditions that apply to grants</w:t>
      </w:r>
      <w:bookmarkEnd w:id="42"/>
    </w:p>
    <w:p w14:paraId="4CC16629" w14:textId="7EC7A7CE" w:rsidR="000D7AD0" w:rsidRDefault="000D7AD0" w:rsidP="007337AF">
      <w:pPr>
        <w:pStyle w:val="subsection"/>
        <w:rPr>
          <w:i/>
          <w:iCs/>
        </w:rPr>
      </w:pPr>
      <w:r w:rsidRPr="005B0A4F">
        <w:tab/>
      </w:r>
      <w:r w:rsidR="007337AF">
        <w:tab/>
      </w:r>
      <w:r w:rsidR="007337AF">
        <w:rPr>
          <w:snapToGrid w:val="0"/>
          <w:lang w:eastAsia="en-US"/>
        </w:rPr>
        <w:t xml:space="preserve">The Minister may impose </w:t>
      </w:r>
      <w:r w:rsidR="007337AF">
        <w:t>conditions that apply to grants under this program under paragraph 41</w:t>
      </w:r>
      <w:r w:rsidR="007337AF">
        <w:noBreakHyphen/>
        <w:t>25(1)(c) of the Act.</w:t>
      </w:r>
      <w:r w:rsidR="007337AF" w:rsidRPr="005B0A4F" w:rsidDel="007337AF">
        <w:t xml:space="preserve"> </w:t>
      </w:r>
    </w:p>
    <w:p w14:paraId="34327966" w14:textId="4119ED6A" w:rsidR="00C62C2C" w:rsidRDefault="00C62C2C" w:rsidP="00E30968">
      <w:pPr>
        <w:pStyle w:val="ActHead3"/>
        <w:keepLines w:val="0"/>
        <w:rPr>
          <w:rStyle w:val="CharDivText"/>
          <w:b w:val="0"/>
          <w:kern w:val="0"/>
          <w:sz w:val="22"/>
        </w:rPr>
      </w:pPr>
      <w:bookmarkStart w:id="43" w:name="_Toc97219086"/>
      <w:r w:rsidRPr="00CD2493">
        <w:rPr>
          <w:rStyle w:val="CharDivNo"/>
        </w:rPr>
        <w:lastRenderedPageBreak/>
        <w:t>Division </w:t>
      </w:r>
      <w:r>
        <w:rPr>
          <w:rStyle w:val="CharDivNo"/>
        </w:rPr>
        <w:t>5</w:t>
      </w:r>
      <w:r w:rsidRPr="0022192B">
        <w:t>—</w:t>
      </w:r>
      <w:r w:rsidRPr="00701FA8">
        <w:rPr>
          <w:rStyle w:val="CharSectno"/>
        </w:rPr>
        <w:t>Enabling Loading Program</w:t>
      </w:r>
      <w:bookmarkEnd w:id="43"/>
    </w:p>
    <w:p w14:paraId="27E5184E" w14:textId="3970C460" w:rsidR="00C62C2C" w:rsidRPr="005B0A4F" w:rsidRDefault="00C62C2C" w:rsidP="00E30968">
      <w:pPr>
        <w:pStyle w:val="ActHead5"/>
        <w:keepLines w:val="0"/>
      </w:pPr>
      <w:bookmarkStart w:id="44" w:name="_Toc97219087"/>
      <w:r>
        <w:t>2</w:t>
      </w:r>
      <w:r w:rsidR="00184DA7">
        <w:t>9</w:t>
      </w:r>
      <w:r w:rsidRPr="005B0A4F">
        <w:t xml:space="preserve">  </w:t>
      </w:r>
      <w:r>
        <w:t>Program objectives</w:t>
      </w:r>
      <w:bookmarkEnd w:id="44"/>
    </w:p>
    <w:p w14:paraId="1AE229FA" w14:textId="52AFFBF1" w:rsidR="00C62C2C" w:rsidRPr="005B0A4F" w:rsidRDefault="00C62C2C" w:rsidP="00E30968">
      <w:pPr>
        <w:pStyle w:val="subsection"/>
        <w:keepNext/>
      </w:pPr>
      <w:r w:rsidRPr="005B0A4F">
        <w:tab/>
        <w:t>(1)</w:t>
      </w:r>
      <w:r w:rsidRPr="005B0A4F">
        <w:tab/>
        <w:t>Th</w:t>
      </w:r>
      <w:r>
        <w:t xml:space="preserve">e </w:t>
      </w:r>
      <w:r w:rsidR="00184DA7" w:rsidRPr="00701FA8">
        <w:rPr>
          <w:rStyle w:val="CharSectno"/>
        </w:rPr>
        <w:t xml:space="preserve">Enabling Loading Program </w:t>
      </w:r>
      <w:r>
        <w:t>is specified for the purpose of promoting equality of opportunity in higher education.</w:t>
      </w:r>
    </w:p>
    <w:p w14:paraId="717113CA" w14:textId="2C35EA3D" w:rsidR="00C62C2C" w:rsidRPr="001A2AA4" w:rsidRDefault="00C62C2C" w:rsidP="00E30968">
      <w:pPr>
        <w:pStyle w:val="subsection"/>
        <w:keepNext/>
        <w:rPr>
          <w:rFonts w:cs="Arial"/>
          <w:i/>
          <w:iCs/>
          <w:color w:val="000000"/>
          <w:szCs w:val="22"/>
        </w:rPr>
      </w:pPr>
      <w:r w:rsidRPr="005B0A4F">
        <w:tab/>
        <w:t>(2)</w:t>
      </w:r>
      <w:r w:rsidRPr="005B0A4F">
        <w:tab/>
        <w:t>Th</w:t>
      </w:r>
      <w:r>
        <w:t xml:space="preserve">e </w:t>
      </w:r>
      <w:r w:rsidRPr="00701FA8">
        <w:rPr>
          <w:rFonts w:cs="Arial"/>
          <w:color w:val="000000"/>
          <w:szCs w:val="22"/>
        </w:rPr>
        <w:t xml:space="preserve">objective of the </w:t>
      </w:r>
      <w:r w:rsidR="00184DA7" w:rsidRPr="00701FA8">
        <w:rPr>
          <w:rStyle w:val="CharSectno"/>
        </w:rPr>
        <w:t xml:space="preserve">Enabling Loading Program </w:t>
      </w:r>
      <w:r w:rsidR="00184DA7" w:rsidRPr="00701FA8">
        <w:rPr>
          <w:rFonts w:cs="Arial"/>
          <w:color w:val="000000"/>
          <w:szCs w:val="22"/>
        </w:rPr>
        <w:t xml:space="preserve">is to promote equality of opportunity in higher education by providing additional funding to assist providers to enrol students in enabling courses, with a focus on students with educational disadvantage, such as those from a low </w:t>
      </w:r>
      <w:r w:rsidR="00184DA7">
        <w:rPr>
          <w:rFonts w:cs="Arial"/>
          <w:color w:val="000000"/>
          <w:szCs w:val="22"/>
        </w:rPr>
        <w:t>socioeconomic</w:t>
      </w:r>
      <w:r w:rsidR="00184DA7" w:rsidRPr="00701FA8">
        <w:rPr>
          <w:rFonts w:cs="Arial"/>
          <w:color w:val="000000"/>
          <w:szCs w:val="22"/>
        </w:rPr>
        <w:t xml:space="preserve"> background, regional areas and remote areas, and Indigenous people</w:t>
      </w:r>
      <w:r w:rsidRPr="00701FA8">
        <w:rPr>
          <w:rFonts w:cs="Arial"/>
          <w:color w:val="000000"/>
          <w:szCs w:val="22"/>
        </w:rPr>
        <w:t xml:space="preserve">. </w:t>
      </w:r>
    </w:p>
    <w:p w14:paraId="1A112086" w14:textId="0CF6E9F7" w:rsidR="00C62C2C" w:rsidRDefault="00184DA7" w:rsidP="009C4364">
      <w:pPr>
        <w:pStyle w:val="ActHead5"/>
        <w:keepLines w:val="0"/>
      </w:pPr>
      <w:bookmarkStart w:id="45" w:name="_Toc97219088"/>
      <w:r>
        <w:t>30</w:t>
      </w:r>
      <w:r w:rsidR="00C62C2C" w:rsidRPr="005B0A4F">
        <w:t xml:space="preserve">  </w:t>
      </w:r>
      <w:r w:rsidR="00C62C2C">
        <w:t>Specified bodies corporate and extra conditions of eligibility</w:t>
      </w:r>
      <w:bookmarkEnd w:id="45"/>
    </w:p>
    <w:p w14:paraId="44C796D3" w14:textId="1188DFFE" w:rsidR="00184DA7" w:rsidRDefault="00184DA7" w:rsidP="009C4364">
      <w:pPr>
        <w:pStyle w:val="subsection"/>
        <w:keepNext/>
      </w:pPr>
      <w:r w:rsidRPr="005B0A4F">
        <w:tab/>
      </w:r>
      <w:r>
        <w:tab/>
        <w:t xml:space="preserve">There are no specified bodies corporate or extra conditions of eligibility for the </w:t>
      </w:r>
      <w:r w:rsidRPr="00701FA8">
        <w:rPr>
          <w:rStyle w:val="CharSectno"/>
        </w:rPr>
        <w:t>Enabling Loading Program</w:t>
      </w:r>
      <w:r>
        <w:t>.</w:t>
      </w:r>
    </w:p>
    <w:p w14:paraId="37F1F66B" w14:textId="77777777" w:rsidR="00184DA7" w:rsidRPr="005B0A4F" w:rsidRDefault="00184DA7" w:rsidP="009C4364">
      <w:pPr>
        <w:pStyle w:val="notetext"/>
        <w:keepNext/>
      </w:pPr>
      <w:r w:rsidRPr="003422B4">
        <w:rPr>
          <w:snapToGrid w:val="0"/>
          <w:lang w:eastAsia="en-US"/>
        </w:rPr>
        <w:t>Note:</w:t>
      </w:r>
      <w:r w:rsidRPr="003422B4">
        <w:rPr>
          <w:snapToGrid w:val="0"/>
          <w:lang w:eastAsia="en-US"/>
        </w:rPr>
        <w:tab/>
      </w:r>
      <w:r>
        <w:rPr>
          <w:snapToGrid w:val="0"/>
          <w:lang w:eastAsia="en-US"/>
        </w:rPr>
        <w:t>Under section 41-10 of the Act, Table A providers are eligible for grants made for the purpose of promoting equality of opportunity in higher education.</w:t>
      </w:r>
    </w:p>
    <w:p w14:paraId="5C68DF66" w14:textId="1044DD8B" w:rsidR="00C62C2C" w:rsidRPr="005B0A4F" w:rsidRDefault="005137D6" w:rsidP="00C62C2C">
      <w:pPr>
        <w:pStyle w:val="ActHead5"/>
        <w:keepNext w:val="0"/>
        <w:keepLines w:val="0"/>
      </w:pPr>
      <w:bookmarkStart w:id="46" w:name="_Toc97219089"/>
      <w:r>
        <w:t>31</w:t>
      </w:r>
      <w:r w:rsidR="00C62C2C" w:rsidRPr="005B0A4F">
        <w:t xml:space="preserve">  </w:t>
      </w:r>
      <w:r w:rsidR="00C62C2C">
        <w:t>Grants to be made in respect of a year</w:t>
      </w:r>
      <w:bookmarkEnd w:id="46"/>
    </w:p>
    <w:p w14:paraId="3E4F3328" w14:textId="2E70E808" w:rsidR="00C62C2C" w:rsidRDefault="00C62C2C" w:rsidP="00C62C2C">
      <w:pPr>
        <w:pStyle w:val="subsection"/>
      </w:pPr>
      <w:r w:rsidRPr="005B0A4F">
        <w:tab/>
        <w:t>(1)</w:t>
      </w:r>
      <w:r w:rsidRPr="005B0A4F">
        <w:tab/>
      </w:r>
      <w:r>
        <w:t>G</w:t>
      </w:r>
      <w:r w:rsidRPr="00D07253">
        <w:t xml:space="preserve">rants under </w:t>
      </w:r>
      <w:r>
        <w:t xml:space="preserve">the </w:t>
      </w:r>
      <w:r w:rsidR="005137D6" w:rsidRPr="00701FA8">
        <w:rPr>
          <w:rStyle w:val="CharSectno"/>
        </w:rPr>
        <w:t>Enabling Loading Program</w:t>
      </w:r>
      <w:r w:rsidR="005137D6" w:rsidRPr="00D07253">
        <w:t xml:space="preserve"> </w:t>
      </w:r>
      <w:r w:rsidRPr="00D07253">
        <w:t>are</w:t>
      </w:r>
      <w:r>
        <w:t xml:space="preserve"> made</w:t>
      </w:r>
      <w:r w:rsidRPr="00D07253">
        <w:t xml:space="preserve"> in respect of </w:t>
      </w:r>
      <w:r>
        <w:t>a year.</w:t>
      </w:r>
    </w:p>
    <w:p w14:paraId="7F6A5CF8" w14:textId="0B108CD3" w:rsidR="00C62C2C" w:rsidRDefault="00C62C2C" w:rsidP="00C62C2C">
      <w:pPr>
        <w:pStyle w:val="subsection"/>
      </w:pPr>
      <w:r>
        <w:tab/>
        <w:t>(2)</w:t>
      </w:r>
      <w:r>
        <w:tab/>
      </w:r>
      <w:r w:rsidRPr="00701FA8">
        <w:rPr>
          <w:rFonts w:cs="Arial"/>
          <w:color w:val="000000"/>
          <w:szCs w:val="22"/>
        </w:rPr>
        <w:t>In 202</w:t>
      </w:r>
      <w:r w:rsidR="007218AB">
        <w:rPr>
          <w:rFonts w:cs="Arial"/>
          <w:color w:val="000000"/>
          <w:szCs w:val="22"/>
        </w:rPr>
        <w:t>2</w:t>
      </w:r>
      <w:r w:rsidRPr="00701FA8">
        <w:rPr>
          <w:rFonts w:cs="Arial"/>
          <w:color w:val="000000"/>
          <w:szCs w:val="22"/>
        </w:rPr>
        <w:t xml:space="preserve">, </w:t>
      </w:r>
      <w:r w:rsidR="001B0006" w:rsidRPr="001B0006">
        <w:rPr>
          <w:rFonts w:cs="Arial"/>
          <w:color w:val="000000"/>
          <w:szCs w:val="22"/>
        </w:rPr>
        <w:t xml:space="preserve">the amount of </w:t>
      </w:r>
      <w:r w:rsidR="001B0006" w:rsidRPr="001B0006">
        <w:rPr>
          <w:rFonts w:cs="Arial"/>
          <w:b/>
          <w:bCs/>
          <w:i/>
          <w:iCs/>
          <w:color w:val="000000"/>
          <w:szCs w:val="22"/>
        </w:rPr>
        <w:t>enabling loading</w:t>
      </w:r>
      <w:r w:rsidR="001B0006" w:rsidRPr="001B0006">
        <w:rPr>
          <w:rFonts w:cs="Arial"/>
          <w:color w:val="000000"/>
          <w:szCs w:val="22"/>
        </w:rPr>
        <w:t xml:space="preserve"> </w:t>
      </w:r>
      <w:r w:rsidR="001B0006">
        <w:rPr>
          <w:rFonts w:cs="Arial"/>
          <w:color w:val="000000"/>
          <w:szCs w:val="22"/>
        </w:rPr>
        <w:t xml:space="preserve">is </w:t>
      </w:r>
      <w:r w:rsidR="007218AB">
        <w:rPr>
          <w:rFonts w:cs="Arial"/>
          <w:color w:val="000000"/>
          <w:szCs w:val="22"/>
        </w:rPr>
        <w:t>$3,484</w:t>
      </w:r>
      <w:r w:rsidR="005137D6">
        <w:rPr>
          <w:rFonts w:cs="Arial"/>
          <w:color w:val="000000"/>
          <w:szCs w:val="22"/>
        </w:rPr>
        <w:t xml:space="preserve"> for each Commonwealth supported place</w:t>
      </w:r>
      <w:r>
        <w:rPr>
          <w:rFonts w:cs="Arial"/>
          <w:color w:val="000000"/>
          <w:szCs w:val="22"/>
        </w:rPr>
        <w:t xml:space="preserve">—that total amount is indexed for </w:t>
      </w:r>
      <w:r w:rsidR="007218AB">
        <w:rPr>
          <w:rFonts w:cs="Arial"/>
          <w:color w:val="000000"/>
          <w:szCs w:val="22"/>
        </w:rPr>
        <w:t>subsequent years</w:t>
      </w:r>
      <w:r>
        <w:rPr>
          <w:rFonts w:cs="Arial"/>
          <w:color w:val="000000"/>
          <w:szCs w:val="22"/>
        </w:rPr>
        <w:t xml:space="preserve"> in accordance with section </w:t>
      </w:r>
      <w:r w:rsidR="005137D6">
        <w:rPr>
          <w:rFonts w:cs="Arial"/>
          <w:color w:val="000000"/>
          <w:szCs w:val="22"/>
        </w:rPr>
        <w:t>32</w:t>
      </w:r>
      <w:r>
        <w:rPr>
          <w:rFonts w:cs="Arial"/>
          <w:color w:val="000000"/>
          <w:szCs w:val="22"/>
        </w:rPr>
        <w:t>.</w:t>
      </w:r>
    </w:p>
    <w:p w14:paraId="2E7D9553" w14:textId="77777777" w:rsidR="00C62C2C" w:rsidRDefault="00C62C2C" w:rsidP="00C62C2C">
      <w:pPr>
        <w:pStyle w:val="notetext"/>
        <w:rPr>
          <w:snapToGrid w:val="0"/>
          <w:lang w:eastAsia="en-US"/>
        </w:rPr>
      </w:pPr>
      <w:r w:rsidRPr="003422B4">
        <w:rPr>
          <w:snapToGrid w:val="0"/>
          <w:lang w:eastAsia="en-US"/>
        </w:rPr>
        <w:t>Note:</w:t>
      </w:r>
      <w:r w:rsidRPr="003422B4">
        <w:rPr>
          <w:snapToGrid w:val="0"/>
          <w:lang w:eastAsia="en-US"/>
        </w:rPr>
        <w:tab/>
      </w:r>
      <w:r>
        <w:rPr>
          <w:snapToGrid w:val="0"/>
          <w:lang w:eastAsia="en-US"/>
        </w:rPr>
        <w:t>Under section 41-20 of the Act, grants are subject to approval by the Minister.</w:t>
      </w:r>
    </w:p>
    <w:p w14:paraId="138C09B6" w14:textId="31BF4569" w:rsidR="00C62C2C" w:rsidRPr="005B0A4F" w:rsidRDefault="005137D6" w:rsidP="00F74431">
      <w:pPr>
        <w:pStyle w:val="ActHead5"/>
        <w:keepLines w:val="0"/>
      </w:pPr>
      <w:bookmarkStart w:id="47" w:name="_Toc97219090"/>
      <w:r>
        <w:t>32</w:t>
      </w:r>
      <w:r w:rsidR="00C62C2C" w:rsidRPr="005B0A4F">
        <w:t xml:space="preserve">  </w:t>
      </w:r>
      <w:r w:rsidR="00C62C2C">
        <w:t>Indexation</w:t>
      </w:r>
      <w:bookmarkEnd w:id="47"/>
    </w:p>
    <w:p w14:paraId="7E5D4C3A" w14:textId="79B8705C" w:rsidR="00C62C2C" w:rsidRPr="005B0A4F" w:rsidRDefault="00C62C2C" w:rsidP="00F74431">
      <w:pPr>
        <w:pStyle w:val="subsection"/>
        <w:keepNext/>
      </w:pPr>
      <w:r w:rsidRPr="005B0A4F">
        <w:tab/>
      </w:r>
      <w:r w:rsidRPr="005B0A4F">
        <w:tab/>
      </w:r>
      <w:r>
        <w:t xml:space="preserve">The amount mentioned in subsection </w:t>
      </w:r>
      <w:r w:rsidR="005137D6">
        <w:t>31</w:t>
      </w:r>
      <w:r>
        <w:t xml:space="preserve">(2) for the year </w:t>
      </w:r>
      <w:r w:rsidR="007218AB">
        <w:t xml:space="preserve">2022 is to be indexed for subsequent years </w:t>
      </w:r>
      <w:r w:rsidRPr="005A5B20">
        <w:t>using the method of indexation set out in Part</w:t>
      </w:r>
      <w:r>
        <w:t xml:space="preserve"> 5-6 of the Act.</w:t>
      </w:r>
    </w:p>
    <w:p w14:paraId="5C42475A" w14:textId="77777777" w:rsidR="00C62C2C" w:rsidRDefault="00C62C2C" w:rsidP="00C62C2C">
      <w:pPr>
        <w:pStyle w:val="notetext"/>
        <w:rPr>
          <w:snapToGrid w:val="0"/>
          <w:lang w:eastAsia="en-US"/>
        </w:rPr>
      </w:pPr>
      <w:r w:rsidRPr="003422B4">
        <w:rPr>
          <w:snapToGrid w:val="0"/>
          <w:lang w:eastAsia="en-US"/>
        </w:rPr>
        <w:t>Note</w:t>
      </w:r>
      <w:r>
        <w:rPr>
          <w:snapToGrid w:val="0"/>
          <w:lang w:eastAsia="en-US"/>
        </w:rPr>
        <w:t xml:space="preserve"> 1</w:t>
      </w:r>
      <w:r w:rsidRPr="003422B4">
        <w:rPr>
          <w:snapToGrid w:val="0"/>
          <w:lang w:eastAsia="en-US"/>
        </w:rPr>
        <w:t>:</w:t>
      </w:r>
      <w:r w:rsidRPr="003422B4">
        <w:rPr>
          <w:snapToGrid w:val="0"/>
          <w:lang w:eastAsia="en-US"/>
        </w:rPr>
        <w:tab/>
      </w:r>
      <w:r>
        <w:rPr>
          <w:snapToGrid w:val="0"/>
          <w:lang w:eastAsia="en-US"/>
        </w:rPr>
        <w:t>Part 5-6 of the Act contains an indexation method that adjusts certain amounts against the Consumer Price Index.</w:t>
      </w:r>
    </w:p>
    <w:p w14:paraId="75B83251" w14:textId="77777777" w:rsidR="00C62C2C" w:rsidRPr="001B283B" w:rsidRDefault="00C62C2C" w:rsidP="00C62C2C">
      <w:pPr>
        <w:pStyle w:val="notetext"/>
      </w:pPr>
      <w:r w:rsidRPr="003422B4">
        <w:rPr>
          <w:snapToGrid w:val="0"/>
          <w:lang w:eastAsia="en-US"/>
        </w:rPr>
        <w:t>Note</w:t>
      </w:r>
      <w:r>
        <w:rPr>
          <w:snapToGrid w:val="0"/>
          <w:lang w:eastAsia="en-US"/>
        </w:rPr>
        <w:t xml:space="preserve"> 2</w:t>
      </w:r>
      <w:r w:rsidRPr="003422B4">
        <w:rPr>
          <w:snapToGrid w:val="0"/>
          <w:lang w:eastAsia="en-US"/>
        </w:rPr>
        <w:t>:</w:t>
      </w:r>
      <w:r w:rsidRPr="003422B4">
        <w:rPr>
          <w:snapToGrid w:val="0"/>
          <w:lang w:eastAsia="en-US"/>
        </w:rPr>
        <w:tab/>
      </w:r>
      <w:r>
        <w:rPr>
          <w:snapToGrid w:val="0"/>
          <w:lang w:eastAsia="en-US"/>
        </w:rPr>
        <w:t>Unspent grant amounts in a year are also subject to the rollover of grant amount rules in section 41-40 of the Act.</w:t>
      </w:r>
    </w:p>
    <w:p w14:paraId="366F3979" w14:textId="2FC0C627" w:rsidR="00C62C2C" w:rsidRPr="005B0A4F" w:rsidRDefault="005137D6" w:rsidP="001B0006">
      <w:pPr>
        <w:pStyle w:val="ActHead5"/>
        <w:keepLines w:val="0"/>
      </w:pPr>
      <w:bookmarkStart w:id="48" w:name="_Toc97219091"/>
      <w:r>
        <w:t>33</w:t>
      </w:r>
      <w:r w:rsidR="00C62C2C" w:rsidRPr="005B0A4F">
        <w:t xml:space="preserve">  </w:t>
      </w:r>
      <w:r w:rsidR="00C62C2C">
        <w:t xml:space="preserve">Method </w:t>
      </w:r>
      <w:r w:rsidR="00C62C2C" w:rsidRPr="00D07253">
        <w:t xml:space="preserve">by which the amount of grants under the program </w:t>
      </w:r>
      <w:r w:rsidR="00C62C2C">
        <w:t>are</w:t>
      </w:r>
      <w:r w:rsidR="00C62C2C" w:rsidRPr="00D07253">
        <w:t xml:space="preserve"> determined</w:t>
      </w:r>
      <w:r w:rsidR="00C62C2C">
        <w:t xml:space="preserve"> for a provider</w:t>
      </w:r>
      <w:bookmarkEnd w:id="48"/>
    </w:p>
    <w:p w14:paraId="63FCAE19" w14:textId="77777777" w:rsidR="00C62C2C" w:rsidRPr="00C34DFB" w:rsidRDefault="00C62C2C" w:rsidP="001B0006">
      <w:pPr>
        <w:pStyle w:val="subsection"/>
        <w:keepNext/>
        <w:rPr>
          <w:i/>
          <w:iCs/>
        </w:rPr>
      </w:pPr>
      <w:r>
        <w:rPr>
          <w:i/>
          <w:iCs/>
        </w:rPr>
        <w:t>Average student load</w:t>
      </w:r>
    </w:p>
    <w:p w14:paraId="6FAFD86F" w14:textId="3111D3E7" w:rsidR="00C62C2C" w:rsidRDefault="00C62C2C" w:rsidP="001B0006">
      <w:pPr>
        <w:pStyle w:val="subsection"/>
        <w:keepNext/>
        <w:rPr>
          <w:rFonts w:cs="Arial"/>
          <w:color w:val="000000"/>
          <w:szCs w:val="22"/>
        </w:rPr>
      </w:pPr>
      <w:r w:rsidRPr="005B0A4F">
        <w:tab/>
        <w:t>(1)</w:t>
      </w:r>
      <w:r w:rsidRPr="005B0A4F">
        <w:tab/>
      </w:r>
      <w:r w:rsidRPr="00701FA8">
        <w:rPr>
          <w:rFonts w:cs="Arial"/>
          <w:color w:val="000000"/>
          <w:szCs w:val="22"/>
        </w:rPr>
        <w:t xml:space="preserve">A grant under the </w:t>
      </w:r>
      <w:r w:rsidR="005137D6" w:rsidRPr="00701FA8">
        <w:rPr>
          <w:rStyle w:val="CharSectno"/>
        </w:rPr>
        <w:t>Enabling Loading Program</w:t>
      </w:r>
      <w:r w:rsidR="005137D6" w:rsidRPr="00D07253">
        <w:t xml:space="preserve"> </w:t>
      </w:r>
      <w:r w:rsidR="005137D6">
        <w:t xml:space="preserve">is made </w:t>
      </w:r>
      <w:r w:rsidRPr="00701FA8">
        <w:rPr>
          <w:rFonts w:cs="Arial"/>
          <w:color w:val="000000"/>
          <w:szCs w:val="22"/>
        </w:rPr>
        <w:t xml:space="preserve">for each provider </w:t>
      </w:r>
      <w:r w:rsidR="005137D6">
        <w:rPr>
          <w:rFonts w:cs="Arial"/>
          <w:color w:val="000000"/>
          <w:szCs w:val="22"/>
        </w:rPr>
        <w:t xml:space="preserve">for a year and is to be calculated </w:t>
      </w:r>
      <w:r w:rsidR="0022074F">
        <w:rPr>
          <w:rFonts w:cs="Arial"/>
          <w:color w:val="000000"/>
          <w:szCs w:val="22"/>
        </w:rPr>
        <w:t>by applying the</w:t>
      </w:r>
      <w:r w:rsidR="005137D6">
        <w:rPr>
          <w:rFonts w:cs="Arial"/>
          <w:color w:val="000000"/>
          <w:szCs w:val="22"/>
        </w:rPr>
        <w:t xml:space="preserve"> following formula:</w:t>
      </w:r>
    </w:p>
    <w:p w14:paraId="6D138B68" w14:textId="3F8D0082" w:rsidR="005137D6" w:rsidRPr="00701FA8" w:rsidRDefault="00C62C2C" w:rsidP="005137D6">
      <w:pPr>
        <w:rPr>
          <w:rFonts w:ascii="Cambria Math" w:hAnsi="Cambria Math" w:cs="Arial"/>
          <w:i/>
        </w:rPr>
      </w:pPr>
      <w:r>
        <w:rPr>
          <w:rFonts w:cs="Arial"/>
          <w:color w:val="000000"/>
          <w:szCs w:val="22"/>
        </w:rPr>
        <w:tab/>
      </w:r>
      <m:oMath>
        <m:r>
          <m:rPr>
            <m:sty m:val="p"/>
          </m:rPr>
          <w:rPr>
            <w:rFonts w:ascii="Cambria Math" w:hAnsi="Cambria Math" w:cs="Arial"/>
          </w:rPr>
          <w:br/>
        </m:r>
      </m:oMath>
      <m:oMathPara>
        <m:oMath>
          <m:r>
            <w:rPr>
              <w:rFonts w:ascii="Cambria Math" w:hAnsi="Cambria Math" w:cs="Arial"/>
            </w:rPr>
            <m:t>ELP grant =B ×C</m:t>
          </m:r>
        </m:oMath>
      </m:oMathPara>
    </w:p>
    <w:p w14:paraId="6ACE2F9B" w14:textId="77777777" w:rsidR="005137D6" w:rsidRPr="00BE2360" w:rsidRDefault="005137D6" w:rsidP="009E3BD8">
      <w:pPr>
        <w:pStyle w:val="subsection"/>
        <w:keepNext/>
      </w:pPr>
      <w:r>
        <w:lastRenderedPageBreak/>
        <w:tab/>
      </w:r>
      <w:r>
        <w:tab/>
      </w:r>
      <w:r w:rsidRPr="00701FA8">
        <w:t>Where:</w:t>
      </w:r>
    </w:p>
    <w:p w14:paraId="03053F94" w14:textId="3282C7AF" w:rsidR="005137D6" w:rsidRDefault="005137D6" w:rsidP="009E3BD8">
      <w:pPr>
        <w:pStyle w:val="subsection"/>
        <w:keepNext/>
      </w:pPr>
      <w:r>
        <w:tab/>
      </w:r>
      <w:r>
        <w:rPr>
          <w:b/>
          <w:bCs/>
          <w:i/>
          <w:iCs/>
        </w:rPr>
        <w:t>B</w:t>
      </w:r>
      <w:r w:rsidRPr="00BE2360">
        <w:tab/>
        <w:t xml:space="preserve">is </w:t>
      </w:r>
      <w:r>
        <w:t>the less</w:t>
      </w:r>
      <w:r w:rsidR="009437E1">
        <w:t>e</w:t>
      </w:r>
      <w:r>
        <w:t>r of:</w:t>
      </w:r>
    </w:p>
    <w:p w14:paraId="3B2FA9B6" w14:textId="09AFB4B9" w:rsidR="005137D6" w:rsidRPr="005B0A4F" w:rsidRDefault="005137D6" w:rsidP="009E3BD8">
      <w:pPr>
        <w:pStyle w:val="paragraph"/>
        <w:keepNext/>
      </w:pPr>
      <w:r w:rsidRPr="005B0A4F">
        <w:tab/>
        <w:t>(a)</w:t>
      </w:r>
      <w:r w:rsidRPr="005B0A4F">
        <w:tab/>
      </w:r>
      <w:r w:rsidRPr="00701FA8">
        <w:rPr>
          <w:rFonts w:cs="Arial"/>
          <w:color w:val="000000"/>
          <w:szCs w:val="22"/>
        </w:rPr>
        <w:t xml:space="preserve">the number of Commonwealth supported </w:t>
      </w:r>
      <w:r w:rsidRPr="009C6D2D">
        <w:rPr>
          <w:rFonts w:cs="Arial"/>
          <w:color w:val="000000"/>
          <w:szCs w:val="22"/>
        </w:rPr>
        <w:t xml:space="preserve">places in </w:t>
      </w:r>
      <w:r w:rsidRPr="009C4364">
        <w:rPr>
          <w:rFonts w:cs="Arial"/>
          <w:color w:val="000000"/>
          <w:szCs w:val="22"/>
        </w:rPr>
        <w:t>enabling courses</w:t>
      </w:r>
      <w:r w:rsidRPr="009C6D2D">
        <w:rPr>
          <w:rFonts w:cs="Arial"/>
          <w:color w:val="000000"/>
          <w:szCs w:val="22"/>
        </w:rPr>
        <w:t xml:space="preserve"> the</w:t>
      </w:r>
      <w:r w:rsidRPr="00701FA8">
        <w:rPr>
          <w:rFonts w:cs="Arial"/>
          <w:color w:val="000000"/>
          <w:szCs w:val="22"/>
        </w:rPr>
        <w:t xml:space="preserve"> provider actually provides in the grant year</w:t>
      </w:r>
      <w:r w:rsidRPr="005B0A4F">
        <w:t>; and</w:t>
      </w:r>
    </w:p>
    <w:p w14:paraId="0FA76099" w14:textId="274E7E5F" w:rsidR="005137D6" w:rsidRPr="00BE2360" w:rsidRDefault="005137D6" w:rsidP="009E3BD8">
      <w:pPr>
        <w:pStyle w:val="paragraph"/>
        <w:keepNext/>
      </w:pPr>
      <w:r w:rsidRPr="005B0A4F">
        <w:tab/>
        <w:t>(b)</w:t>
      </w:r>
      <w:r w:rsidRPr="005B0A4F">
        <w:tab/>
      </w:r>
      <w:r w:rsidRPr="00701FA8">
        <w:rPr>
          <w:rFonts w:cs="Arial"/>
          <w:color w:val="000000"/>
          <w:szCs w:val="22"/>
        </w:rPr>
        <w:t>the number of places allocated in writing by the Department for the provider for the grant year for enabling courses</w:t>
      </w:r>
      <w:r>
        <w:t>; and</w:t>
      </w:r>
    </w:p>
    <w:p w14:paraId="7B64C463" w14:textId="725B41DC" w:rsidR="005137D6" w:rsidRPr="00BE2360" w:rsidRDefault="005137D6" w:rsidP="005137D6">
      <w:pPr>
        <w:pStyle w:val="subsection"/>
      </w:pPr>
      <w:r>
        <w:tab/>
      </w:r>
      <w:r>
        <w:rPr>
          <w:b/>
          <w:bCs/>
          <w:i/>
          <w:iCs/>
        </w:rPr>
        <w:t>C</w:t>
      </w:r>
      <w:r w:rsidRPr="00BE2360">
        <w:tab/>
      </w:r>
      <w:r w:rsidRPr="00701FA8">
        <w:rPr>
          <w:rFonts w:cs="Arial"/>
          <w:color w:val="000000"/>
          <w:szCs w:val="22"/>
        </w:rPr>
        <w:t xml:space="preserve">is the amount of </w:t>
      </w:r>
      <w:r w:rsidRPr="001B0006">
        <w:rPr>
          <w:rFonts w:cs="Arial"/>
          <w:color w:val="000000"/>
          <w:szCs w:val="22"/>
        </w:rPr>
        <w:t>enabling loading</w:t>
      </w:r>
      <w:r w:rsidR="001B0006">
        <w:rPr>
          <w:rFonts w:cs="Arial"/>
          <w:color w:val="000000"/>
          <w:szCs w:val="22"/>
        </w:rPr>
        <w:t xml:space="preserve"> (as referred to in subsection 31(2))</w:t>
      </w:r>
      <w:r w:rsidRPr="00701FA8">
        <w:rPr>
          <w:rFonts w:cs="Arial"/>
          <w:color w:val="000000"/>
          <w:szCs w:val="22"/>
        </w:rPr>
        <w:t xml:space="preserve"> </w:t>
      </w:r>
      <w:r>
        <w:rPr>
          <w:rFonts w:cs="Arial"/>
          <w:color w:val="000000"/>
          <w:szCs w:val="22"/>
        </w:rPr>
        <w:t>for each</w:t>
      </w:r>
      <w:r w:rsidRPr="00701FA8">
        <w:rPr>
          <w:rFonts w:cs="Arial"/>
          <w:color w:val="000000"/>
          <w:szCs w:val="22"/>
        </w:rPr>
        <w:t xml:space="preserve"> Commonwealth supported place in enabling courses.</w:t>
      </w:r>
    </w:p>
    <w:p w14:paraId="64054790" w14:textId="77FF0207" w:rsidR="003D5DEF" w:rsidRPr="005B0A4F" w:rsidRDefault="003D5DEF" w:rsidP="009C4364">
      <w:pPr>
        <w:pStyle w:val="ActHead5"/>
        <w:keepLines w:val="0"/>
      </w:pPr>
      <w:bookmarkStart w:id="49" w:name="_Toc97219092"/>
      <w:r>
        <w:t>34</w:t>
      </w:r>
      <w:r w:rsidRPr="005B0A4F">
        <w:t xml:space="preserve">  </w:t>
      </w:r>
      <w:r>
        <w:t>Conditions that apply to grants</w:t>
      </w:r>
      <w:bookmarkEnd w:id="49"/>
    </w:p>
    <w:p w14:paraId="739B2023" w14:textId="7B8FAC95" w:rsidR="003D5DEF" w:rsidRPr="005137D6" w:rsidRDefault="003D5DEF" w:rsidP="009C4364">
      <w:pPr>
        <w:pStyle w:val="subsection"/>
        <w:keepNext/>
        <w:rPr>
          <w:rFonts w:cs="Arial"/>
          <w:color w:val="000000"/>
          <w:szCs w:val="22"/>
        </w:rPr>
      </w:pPr>
      <w:r w:rsidRPr="005B0A4F">
        <w:tab/>
      </w:r>
      <w:r w:rsidR="00586678">
        <w:tab/>
      </w:r>
      <w:r w:rsidR="00586678">
        <w:rPr>
          <w:snapToGrid w:val="0"/>
          <w:lang w:eastAsia="en-US"/>
        </w:rPr>
        <w:t xml:space="preserve">The Minister may impose </w:t>
      </w:r>
      <w:r w:rsidR="00586678">
        <w:t>conditions that apply to grants under this program under paragraph 41</w:t>
      </w:r>
      <w:r w:rsidR="00586678">
        <w:noBreakHyphen/>
        <w:t>25(1)(c) of the Act.</w:t>
      </w:r>
      <w:r w:rsidR="00586678" w:rsidRPr="005B0A4F" w:rsidDel="007337AF">
        <w:t xml:space="preserve"> </w:t>
      </w:r>
    </w:p>
    <w:p w14:paraId="1596B24A" w14:textId="014FCF60" w:rsidR="00467B9E" w:rsidRPr="0091758A" w:rsidRDefault="00467B9E" w:rsidP="00467B9E">
      <w:pPr>
        <w:pStyle w:val="ActHead2"/>
        <w:rPr>
          <w:rStyle w:val="CharPartNo"/>
        </w:rPr>
      </w:pPr>
      <w:bookmarkStart w:id="50" w:name="_Toc97219093"/>
      <w:r>
        <w:rPr>
          <w:rStyle w:val="CharPartNo"/>
        </w:rPr>
        <w:t>Part 3</w:t>
      </w:r>
      <w:r w:rsidRPr="0091758A">
        <w:rPr>
          <w:rStyle w:val="CharPartNo"/>
        </w:rPr>
        <w:t>—Programs that promote equality of opportunity in higher education</w:t>
      </w:r>
      <w:r>
        <w:rPr>
          <w:rStyle w:val="CharPartNo"/>
        </w:rPr>
        <w:t>—</w:t>
      </w:r>
      <w:r>
        <w:rPr>
          <w:rStyle w:val="CharDivText"/>
        </w:rPr>
        <w:t>Disability Support Programs</w:t>
      </w:r>
      <w:bookmarkEnd w:id="50"/>
    </w:p>
    <w:p w14:paraId="51426D17" w14:textId="6B526083" w:rsidR="00467B9E" w:rsidRPr="00D07253" w:rsidRDefault="00467B9E" w:rsidP="00467B9E">
      <w:pPr>
        <w:pStyle w:val="ActHead5"/>
        <w:keepLines w:val="0"/>
        <w:spacing w:after="240"/>
      </w:pPr>
      <w:bookmarkStart w:id="51" w:name="_Toc97219094"/>
      <w:r>
        <w:t>35</w:t>
      </w:r>
      <w:r w:rsidRPr="007973F0">
        <w:t xml:space="preserve">  </w:t>
      </w:r>
      <w:r>
        <w:t>Outline of this Part</w:t>
      </w:r>
      <w:bookmarkEnd w:id="51"/>
    </w:p>
    <w:tbl>
      <w:tblPr>
        <w:tblStyle w:val="TableGrid"/>
        <w:tblW w:w="0" w:type="auto"/>
        <w:tblInd w:w="137" w:type="dxa"/>
        <w:tblLook w:val="04A0" w:firstRow="1" w:lastRow="0" w:firstColumn="1" w:lastColumn="0" w:noHBand="0" w:noVBand="1"/>
      </w:tblPr>
      <w:tblGrid>
        <w:gridCol w:w="8166"/>
      </w:tblGrid>
      <w:tr w:rsidR="00467B9E" w14:paraId="691DE440" w14:textId="77777777" w:rsidTr="00A126DE">
        <w:tc>
          <w:tcPr>
            <w:tcW w:w="8166" w:type="dxa"/>
          </w:tcPr>
          <w:p w14:paraId="7C5FEBA3" w14:textId="77777777" w:rsidR="00467B9E" w:rsidRPr="00D07253" w:rsidRDefault="00467B9E" w:rsidP="00467B9E">
            <w:pPr>
              <w:pStyle w:val="SOText"/>
              <w:keepNext/>
              <w:pBdr>
                <w:top w:val="none" w:sz="0" w:space="0" w:color="auto"/>
                <w:left w:val="none" w:sz="0" w:space="0" w:color="auto"/>
                <w:bottom w:val="none" w:sz="0" w:space="0" w:color="auto"/>
                <w:right w:val="none" w:sz="0" w:space="0" w:color="auto"/>
              </w:pBdr>
              <w:tabs>
                <w:tab w:val="right" w:pos="171"/>
              </w:tabs>
              <w:ind w:left="171"/>
            </w:pPr>
            <w:r w:rsidRPr="00D07253">
              <w:t>Item 1 of the table in section 41-10 of the Act states that other grants may be made for the purpose of</w:t>
            </w:r>
            <w:r w:rsidRPr="0091758A">
              <w:t xml:space="preserve"> promot</w:t>
            </w:r>
            <w:r w:rsidRPr="00D07253">
              <w:t>ing</w:t>
            </w:r>
            <w:r w:rsidRPr="0091758A">
              <w:t xml:space="preserve"> equality of opportunity in higher education</w:t>
            </w:r>
            <w:r w:rsidRPr="00D07253">
              <w:t>.</w:t>
            </w:r>
          </w:p>
          <w:p w14:paraId="06DFB5B8" w14:textId="77777777" w:rsidR="00467B9E" w:rsidRDefault="00467B9E" w:rsidP="00467B9E">
            <w:pPr>
              <w:pStyle w:val="SOText"/>
              <w:keepNext/>
              <w:pBdr>
                <w:top w:val="none" w:sz="0" w:space="0" w:color="auto"/>
                <w:left w:val="none" w:sz="0" w:space="0" w:color="auto"/>
                <w:bottom w:val="none" w:sz="0" w:space="0" w:color="auto"/>
                <w:right w:val="none" w:sz="0" w:space="0" w:color="auto"/>
              </w:pBdr>
              <w:tabs>
                <w:tab w:val="right" w:pos="171"/>
              </w:tabs>
              <w:ind w:left="171"/>
            </w:pPr>
            <w:r w:rsidRPr="00D07253">
              <w:t>Each Division of this Part specifies</w:t>
            </w:r>
            <w:r>
              <w:t xml:space="preserve"> separate</w:t>
            </w:r>
            <w:r w:rsidRPr="00D07253">
              <w:t xml:space="preserve"> programs for this purpose.</w:t>
            </w:r>
          </w:p>
          <w:p w14:paraId="4F4AFDBA" w14:textId="72BD5825" w:rsidR="00467B9E" w:rsidRPr="0091758A" w:rsidRDefault="00467B9E" w:rsidP="00467B9E">
            <w:pPr>
              <w:pStyle w:val="SOText"/>
              <w:keepNext/>
              <w:pBdr>
                <w:top w:val="none" w:sz="0" w:space="0" w:color="auto"/>
                <w:left w:val="none" w:sz="0" w:space="0" w:color="auto"/>
                <w:bottom w:val="none" w:sz="0" w:space="0" w:color="auto"/>
                <w:right w:val="none" w:sz="0" w:space="0" w:color="auto"/>
              </w:pBdr>
              <w:tabs>
                <w:tab w:val="right" w:pos="171"/>
              </w:tabs>
              <w:ind w:left="171"/>
            </w:pPr>
            <w:r>
              <w:t xml:space="preserve">Each program provides </w:t>
            </w:r>
            <w:r w:rsidRPr="008924E1">
              <w:t xml:space="preserve">grants to </w:t>
            </w:r>
            <w:r>
              <w:t xml:space="preserve">Table A </w:t>
            </w:r>
            <w:r w:rsidRPr="008924E1">
              <w:t xml:space="preserve">providers, </w:t>
            </w:r>
            <w:r w:rsidRPr="00701FA8">
              <w:rPr>
                <w:rFonts w:cs="Arial"/>
                <w:szCs w:val="22"/>
              </w:rPr>
              <w:t>to promote equality of opportunity in higher education by providing support to students with disability to access, participate in and succeed in higher education.</w:t>
            </w:r>
          </w:p>
          <w:p w14:paraId="0AF4B705" w14:textId="77777777" w:rsidR="00467B9E" w:rsidRPr="007973F0" w:rsidRDefault="00467B9E" w:rsidP="00467B9E">
            <w:pPr>
              <w:pStyle w:val="subsection"/>
              <w:keepNext/>
              <w:rPr>
                <w:highlight w:val="yellow"/>
              </w:rPr>
            </w:pPr>
          </w:p>
        </w:tc>
      </w:tr>
    </w:tbl>
    <w:p w14:paraId="7F5B9768" w14:textId="637C02AC" w:rsidR="00467B9E" w:rsidRPr="0022192B" w:rsidRDefault="00467B9E" w:rsidP="00E14B4C">
      <w:pPr>
        <w:pStyle w:val="ActHead3"/>
        <w:keepLines w:val="0"/>
      </w:pPr>
      <w:bookmarkStart w:id="52" w:name="_Toc97219095"/>
      <w:r w:rsidRPr="00CD2493">
        <w:rPr>
          <w:rStyle w:val="CharDivNo"/>
        </w:rPr>
        <w:t>Division 1</w:t>
      </w:r>
      <w:r w:rsidRPr="0022192B">
        <w:t>—</w:t>
      </w:r>
      <w:r w:rsidR="00EE0E59" w:rsidRPr="00EE0E59">
        <w:rPr>
          <w:rStyle w:val="CharDivText"/>
        </w:rPr>
        <w:t>Disability Support Fund</w:t>
      </w:r>
      <w:bookmarkEnd w:id="52"/>
    </w:p>
    <w:p w14:paraId="77CC7FE4" w14:textId="4250265D" w:rsidR="00467B9E" w:rsidRPr="005B0A4F" w:rsidRDefault="00EE0E59" w:rsidP="00E14B4C">
      <w:pPr>
        <w:pStyle w:val="ActHead5"/>
        <w:keepLines w:val="0"/>
      </w:pPr>
      <w:bookmarkStart w:id="53" w:name="_Toc97219096"/>
      <w:r>
        <w:t>36</w:t>
      </w:r>
      <w:r w:rsidR="00467B9E" w:rsidRPr="005B0A4F">
        <w:t xml:space="preserve">  </w:t>
      </w:r>
      <w:r w:rsidR="00467B9E">
        <w:t>Program objectives</w:t>
      </w:r>
      <w:bookmarkEnd w:id="53"/>
    </w:p>
    <w:p w14:paraId="7B534BA1" w14:textId="05DFEE58" w:rsidR="00467B9E" w:rsidRPr="005B0A4F" w:rsidRDefault="00467B9E" w:rsidP="00E14B4C">
      <w:pPr>
        <w:pStyle w:val="subsection"/>
        <w:keepNext/>
      </w:pPr>
      <w:r w:rsidRPr="005B0A4F">
        <w:tab/>
        <w:t>(1)</w:t>
      </w:r>
      <w:r w:rsidRPr="005B0A4F">
        <w:tab/>
        <w:t>Th</w:t>
      </w:r>
      <w:r>
        <w:t xml:space="preserve">e </w:t>
      </w:r>
      <w:r w:rsidR="00EE0E59" w:rsidRPr="00EE0E59">
        <w:t xml:space="preserve">Disability Support Fund </w:t>
      </w:r>
      <w:r>
        <w:t>is specified</w:t>
      </w:r>
      <w:r w:rsidR="00EE0E59">
        <w:t xml:space="preserve"> as a program</w:t>
      </w:r>
      <w:r>
        <w:t xml:space="preserve"> for the purpose of promoting equality of opportunity in higher education.</w:t>
      </w:r>
    </w:p>
    <w:p w14:paraId="325C0E99" w14:textId="0E99022B" w:rsidR="004D7B5A" w:rsidRDefault="00467B9E" w:rsidP="00BF4171">
      <w:pPr>
        <w:pStyle w:val="subsection"/>
        <w:rPr>
          <w:rFonts w:cs="Arial"/>
          <w:szCs w:val="22"/>
        </w:rPr>
      </w:pPr>
      <w:r w:rsidRPr="005B0A4F">
        <w:tab/>
        <w:t>(2)</w:t>
      </w:r>
      <w:r w:rsidRPr="005B0A4F">
        <w:tab/>
        <w:t>Th</w:t>
      </w:r>
      <w:r>
        <w:t>e objective of the</w:t>
      </w:r>
      <w:r w:rsidR="00EE0E59">
        <w:t xml:space="preserve"> </w:t>
      </w:r>
      <w:r w:rsidR="00EE0E59" w:rsidRPr="00EE0E59">
        <w:t>Disability Support Fund</w:t>
      </w:r>
      <w:r>
        <w:t xml:space="preserve"> </w:t>
      </w:r>
      <w:r w:rsidR="00EE0E59" w:rsidRPr="00701FA8">
        <w:rPr>
          <w:rFonts w:cs="Arial"/>
          <w:szCs w:val="22"/>
        </w:rPr>
        <w:t>is to promote equality of opportunity in higher education by providing supplementary funding to providers to assist them to attract domestic students with disability to participate in higher education, and to assist providers to deliver appropriate support for them to succeed.</w:t>
      </w:r>
    </w:p>
    <w:p w14:paraId="76E2EAF4" w14:textId="591E0B78" w:rsidR="00A126DE" w:rsidRPr="005B0A4F" w:rsidRDefault="00A126DE" w:rsidP="009E3BD8">
      <w:pPr>
        <w:pStyle w:val="ActHead5"/>
        <w:keepLines w:val="0"/>
      </w:pPr>
      <w:bookmarkStart w:id="54" w:name="_Toc97219097"/>
      <w:r>
        <w:lastRenderedPageBreak/>
        <w:t>37</w:t>
      </w:r>
      <w:r w:rsidRPr="005B0A4F">
        <w:t xml:space="preserve">  </w:t>
      </w:r>
      <w:r>
        <w:t>Specified bodies corporate and extra conditions of eligibility</w:t>
      </w:r>
      <w:bookmarkEnd w:id="54"/>
    </w:p>
    <w:p w14:paraId="7A5C8072" w14:textId="0809C405" w:rsidR="00A126DE" w:rsidRDefault="00A126DE" w:rsidP="009E3BD8">
      <w:pPr>
        <w:pStyle w:val="subsection"/>
        <w:keepNext/>
      </w:pPr>
      <w:r w:rsidRPr="005B0A4F">
        <w:tab/>
      </w:r>
      <w:r>
        <w:tab/>
        <w:t xml:space="preserve">There are no specified bodies corporate or extra conditions of eligibility for the </w:t>
      </w:r>
      <w:r w:rsidR="005676C0">
        <w:t>Disability Support Fund</w:t>
      </w:r>
      <w:r>
        <w:t>.</w:t>
      </w:r>
    </w:p>
    <w:p w14:paraId="49B889ED" w14:textId="77777777" w:rsidR="00A126DE" w:rsidRPr="005B0A4F" w:rsidRDefault="00A126DE" w:rsidP="009E3BD8">
      <w:pPr>
        <w:pStyle w:val="notetext"/>
        <w:keepNext/>
      </w:pPr>
      <w:r w:rsidRPr="003422B4">
        <w:rPr>
          <w:snapToGrid w:val="0"/>
          <w:lang w:eastAsia="en-US"/>
        </w:rPr>
        <w:t>Note:</w:t>
      </w:r>
      <w:r w:rsidRPr="003422B4">
        <w:rPr>
          <w:snapToGrid w:val="0"/>
          <w:lang w:eastAsia="en-US"/>
        </w:rPr>
        <w:tab/>
      </w:r>
      <w:r>
        <w:rPr>
          <w:snapToGrid w:val="0"/>
          <w:lang w:eastAsia="en-US"/>
        </w:rPr>
        <w:t>Under section 41-10 of the Act, Table A providers are eligible for grants made for the purpose of promoting equality of opportunity in higher education.</w:t>
      </w:r>
    </w:p>
    <w:p w14:paraId="47903452" w14:textId="6BEBEC84" w:rsidR="00A126DE" w:rsidRPr="005B0A4F" w:rsidRDefault="0032390A" w:rsidP="00A126DE">
      <w:pPr>
        <w:pStyle w:val="ActHead5"/>
        <w:keepNext w:val="0"/>
        <w:keepLines w:val="0"/>
      </w:pPr>
      <w:bookmarkStart w:id="55" w:name="_Toc97219098"/>
      <w:r>
        <w:t>38</w:t>
      </w:r>
      <w:r w:rsidR="00A126DE" w:rsidRPr="005B0A4F">
        <w:t xml:space="preserve">  </w:t>
      </w:r>
      <w:r w:rsidR="00A126DE">
        <w:t>Grants to be made in respect of a year</w:t>
      </w:r>
      <w:bookmarkEnd w:id="55"/>
    </w:p>
    <w:p w14:paraId="023404DC" w14:textId="41D6E6F7" w:rsidR="00A126DE" w:rsidRPr="005B0A4F" w:rsidRDefault="00A126DE" w:rsidP="00A126DE">
      <w:pPr>
        <w:pStyle w:val="subsection"/>
      </w:pPr>
      <w:r w:rsidRPr="005B0A4F">
        <w:tab/>
      </w:r>
      <w:r w:rsidR="0032390A">
        <w:tab/>
      </w:r>
      <w:r>
        <w:t>G</w:t>
      </w:r>
      <w:r w:rsidRPr="00D07253">
        <w:t xml:space="preserve">rants under </w:t>
      </w:r>
      <w:r>
        <w:t>this</w:t>
      </w:r>
      <w:r w:rsidRPr="00D07253">
        <w:t xml:space="preserve"> program are in respect of a year</w:t>
      </w:r>
      <w:r>
        <w:t>.</w:t>
      </w:r>
    </w:p>
    <w:p w14:paraId="2DACF1FE" w14:textId="341DD85C" w:rsidR="0032390A" w:rsidRPr="005B0A4F" w:rsidRDefault="0032390A" w:rsidP="0032390A">
      <w:pPr>
        <w:pStyle w:val="ActHead5"/>
        <w:keepLines w:val="0"/>
      </w:pPr>
      <w:bookmarkStart w:id="56" w:name="_Toc97219099"/>
      <w:r>
        <w:t>39</w:t>
      </w:r>
      <w:r w:rsidRPr="005B0A4F">
        <w:t xml:space="preserve">  </w:t>
      </w:r>
      <w:r>
        <w:t xml:space="preserve">Method </w:t>
      </w:r>
      <w:r w:rsidRPr="00D07253">
        <w:t xml:space="preserve">by which the amount of grants under the program </w:t>
      </w:r>
      <w:r>
        <w:t>are</w:t>
      </w:r>
      <w:r w:rsidRPr="00D07253">
        <w:t xml:space="preserve"> determined</w:t>
      </w:r>
      <w:r>
        <w:t xml:space="preserve"> for a provider</w:t>
      </w:r>
      <w:bookmarkEnd w:id="56"/>
    </w:p>
    <w:p w14:paraId="5ECC6953" w14:textId="1B9E4D31" w:rsidR="0032390A" w:rsidRPr="00C34DFB" w:rsidRDefault="0032390A" w:rsidP="0032390A">
      <w:pPr>
        <w:pStyle w:val="subsection"/>
        <w:keepNext/>
        <w:rPr>
          <w:i/>
          <w:iCs/>
        </w:rPr>
      </w:pPr>
      <w:r>
        <w:rPr>
          <w:i/>
          <w:iCs/>
        </w:rPr>
        <w:t>Total grants funds available under Disability Support Programs</w:t>
      </w:r>
    </w:p>
    <w:p w14:paraId="62F17D00" w14:textId="41931C94" w:rsidR="0032390A" w:rsidRDefault="0032390A" w:rsidP="0032390A">
      <w:pPr>
        <w:pStyle w:val="subsection"/>
        <w:keepNext/>
        <w:rPr>
          <w:rFonts w:cs="Arial"/>
          <w:szCs w:val="22"/>
        </w:rPr>
      </w:pPr>
      <w:r w:rsidRPr="005B0A4F">
        <w:tab/>
        <w:t>(1)</w:t>
      </w:r>
      <w:r w:rsidRPr="005B0A4F">
        <w:tab/>
      </w:r>
      <w:r>
        <w:rPr>
          <w:rFonts w:cs="Arial"/>
          <w:szCs w:val="22"/>
        </w:rPr>
        <w:t>The total amount available for the two</w:t>
      </w:r>
      <w:r w:rsidR="00A40E81">
        <w:rPr>
          <w:rFonts w:cs="Arial"/>
          <w:szCs w:val="22"/>
        </w:rPr>
        <w:t xml:space="preserve"> Disability Support</w:t>
      </w:r>
      <w:r>
        <w:rPr>
          <w:rFonts w:cs="Arial"/>
          <w:szCs w:val="22"/>
        </w:rPr>
        <w:t xml:space="preserve"> </w:t>
      </w:r>
      <w:r w:rsidR="00A40E81">
        <w:rPr>
          <w:rFonts w:cs="Arial"/>
          <w:szCs w:val="22"/>
        </w:rPr>
        <w:t>P</w:t>
      </w:r>
      <w:r>
        <w:rPr>
          <w:rFonts w:cs="Arial"/>
          <w:szCs w:val="22"/>
        </w:rPr>
        <w:t>rograms</w:t>
      </w:r>
      <w:r w:rsidR="00A40E81">
        <w:rPr>
          <w:rFonts w:cs="Arial"/>
          <w:szCs w:val="22"/>
        </w:rPr>
        <w:t xml:space="preserve"> (the Disability Support Fund and the </w:t>
      </w:r>
      <w:r w:rsidR="00A40E81" w:rsidRPr="00A40E81">
        <w:rPr>
          <w:rFonts w:cs="Arial"/>
          <w:szCs w:val="22"/>
        </w:rPr>
        <w:t>Australian Disability Clearinghouse on Education and Training</w:t>
      </w:r>
      <w:r w:rsidR="00A40E81">
        <w:rPr>
          <w:rFonts w:cs="Arial"/>
          <w:szCs w:val="22"/>
        </w:rPr>
        <w:t>)</w:t>
      </w:r>
      <w:r>
        <w:rPr>
          <w:rFonts w:cs="Arial"/>
          <w:szCs w:val="22"/>
        </w:rPr>
        <w:t xml:space="preserve"> in 202</w:t>
      </w:r>
      <w:r w:rsidR="00154470">
        <w:rPr>
          <w:rFonts w:cs="Arial"/>
          <w:szCs w:val="22"/>
        </w:rPr>
        <w:t>2</w:t>
      </w:r>
      <w:r>
        <w:rPr>
          <w:rFonts w:cs="Arial"/>
          <w:szCs w:val="22"/>
        </w:rPr>
        <w:t xml:space="preserve"> is </w:t>
      </w:r>
      <w:r w:rsidR="00154470">
        <w:rPr>
          <w:rFonts w:cs="Arial"/>
          <w:szCs w:val="22"/>
        </w:rPr>
        <w:t>$7,991,730</w:t>
      </w:r>
      <w:r>
        <w:rPr>
          <w:rFonts w:cs="Arial"/>
          <w:szCs w:val="22"/>
        </w:rPr>
        <w:t xml:space="preserve"> (the </w:t>
      </w:r>
      <w:r w:rsidRPr="0032390A">
        <w:rPr>
          <w:rFonts w:cs="Arial"/>
          <w:b/>
          <w:i/>
          <w:iCs/>
          <w:szCs w:val="22"/>
        </w:rPr>
        <w:t>202</w:t>
      </w:r>
      <w:r w:rsidR="00154470">
        <w:rPr>
          <w:rFonts w:cs="Arial"/>
          <w:b/>
          <w:i/>
          <w:iCs/>
          <w:szCs w:val="22"/>
        </w:rPr>
        <w:t>2</w:t>
      </w:r>
      <w:r w:rsidRPr="0032390A">
        <w:rPr>
          <w:rFonts w:cs="Arial"/>
          <w:b/>
          <w:i/>
          <w:iCs/>
          <w:szCs w:val="22"/>
        </w:rPr>
        <w:t xml:space="preserve"> DSP Grants Total</w:t>
      </w:r>
      <w:r>
        <w:rPr>
          <w:rFonts w:cs="Arial"/>
          <w:szCs w:val="22"/>
        </w:rPr>
        <w:t>)</w:t>
      </w:r>
      <w:r w:rsidR="00A40E81">
        <w:rPr>
          <w:rFonts w:cs="Arial"/>
          <w:szCs w:val="22"/>
        </w:rPr>
        <w:t>, which is subject to indexation for future years under section 40</w:t>
      </w:r>
      <w:r>
        <w:rPr>
          <w:rFonts w:cs="Arial"/>
          <w:szCs w:val="22"/>
        </w:rPr>
        <w:t>.</w:t>
      </w:r>
    </w:p>
    <w:p w14:paraId="0CF5AB8F" w14:textId="72B36BF9" w:rsidR="00A40E81" w:rsidRDefault="00A40E81" w:rsidP="0032390A">
      <w:pPr>
        <w:pStyle w:val="subsection"/>
        <w:keepNext/>
        <w:rPr>
          <w:rFonts w:cs="Arial"/>
          <w:color w:val="000000"/>
          <w:szCs w:val="22"/>
        </w:rPr>
      </w:pPr>
      <w:r w:rsidRPr="005B0A4F">
        <w:tab/>
        <w:t>(</w:t>
      </w:r>
      <w:r>
        <w:t>2</w:t>
      </w:r>
      <w:r w:rsidRPr="005B0A4F">
        <w:t>)</w:t>
      </w:r>
      <w:r w:rsidRPr="005B0A4F">
        <w:tab/>
      </w:r>
      <w:r>
        <w:rPr>
          <w:rFonts w:cs="Arial"/>
          <w:szCs w:val="22"/>
        </w:rPr>
        <w:t>The total amount of funding available for the Disability Support Fund in any year is the 202</w:t>
      </w:r>
      <w:r w:rsidR="00154470">
        <w:rPr>
          <w:rFonts w:cs="Arial"/>
          <w:szCs w:val="22"/>
        </w:rPr>
        <w:t>2</w:t>
      </w:r>
      <w:r>
        <w:rPr>
          <w:rFonts w:cs="Arial"/>
          <w:szCs w:val="22"/>
        </w:rPr>
        <w:t xml:space="preserve"> DSP Grants Total, as indexed, less the amount allocated to the </w:t>
      </w:r>
      <w:r w:rsidRPr="00A40E81">
        <w:rPr>
          <w:rFonts w:cs="Arial"/>
          <w:szCs w:val="22"/>
        </w:rPr>
        <w:t>Australian Disability Clearinghouse on Education and Training</w:t>
      </w:r>
      <w:r>
        <w:rPr>
          <w:rFonts w:cs="Arial"/>
          <w:szCs w:val="22"/>
        </w:rPr>
        <w:t xml:space="preserve"> under section </w:t>
      </w:r>
      <w:r w:rsidR="00E14B4C">
        <w:rPr>
          <w:rFonts w:cs="Arial"/>
          <w:szCs w:val="22"/>
        </w:rPr>
        <w:t>45</w:t>
      </w:r>
      <w:r w:rsidR="00A8704D">
        <w:rPr>
          <w:rFonts w:cs="Arial"/>
          <w:szCs w:val="22"/>
        </w:rPr>
        <w:t xml:space="preserve"> (the </w:t>
      </w:r>
      <w:r w:rsidR="00A8704D" w:rsidRPr="00A8704D">
        <w:rPr>
          <w:rFonts w:cs="Arial"/>
          <w:b/>
          <w:bCs/>
          <w:i/>
          <w:iCs/>
          <w:szCs w:val="22"/>
        </w:rPr>
        <w:t>DSF yearly total</w:t>
      </w:r>
      <w:r w:rsidR="00A8704D">
        <w:rPr>
          <w:rFonts w:cs="Arial"/>
          <w:szCs w:val="22"/>
        </w:rPr>
        <w:t>)</w:t>
      </w:r>
      <w:r>
        <w:rPr>
          <w:rFonts w:cs="Arial"/>
          <w:szCs w:val="22"/>
        </w:rPr>
        <w:t>.</w:t>
      </w:r>
    </w:p>
    <w:p w14:paraId="0E28878B" w14:textId="35D7D84C" w:rsidR="00A40E81" w:rsidRDefault="00A40E81" w:rsidP="00A40E81">
      <w:pPr>
        <w:pStyle w:val="subsection"/>
      </w:pPr>
      <w:r w:rsidRPr="005B0A4F">
        <w:tab/>
        <w:t>(</w:t>
      </w:r>
      <w:r>
        <w:t>3</w:t>
      </w:r>
      <w:r w:rsidRPr="005B0A4F">
        <w:t>)</w:t>
      </w:r>
      <w:r w:rsidRPr="005B0A4F">
        <w:tab/>
      </w:r>
      <w:r w:rsidR="00061CB7">
        <w:t>Subject to subsection (7), a</w:t>
      </w:r>
      <w:r>
        <w:t xml:space="preserve"> grant amount under the </w:t>
      </w:r>
      <w:r w:rsidRPr="00EE0E59">
        <w:t xml:space="preserve">Disability Support Fund </w:t>
      </w:r>
      <w:r>
        <w:t>for a provider is calculated by adding:</w:t>
      </w:r>
    </w:p>
    <w:p w14:paraId="4BF9E28F" w14:textId="7D0D3C5C" w:rsidR="00A40E81" w:rsidRPr="005B0A4F" w:rsidRDefault="00A40E81" w:rsidP="00A40E81">
      <w:pPr>
        <w:pStyle w:val="paragraph"/>
      </w:pPr>
      <w:r w:rsidRPr="005B0A4F">
        <w:tab/>
        <w:t>(a)</w:t>
      </w:r>
      <w:r w:rsidRPr="005B0A4F">
        <w:tab/>
      </w:r>
      <w:r>
        <w:rPr>
          <w:rFonts w:cs="Arial"/>
          <w:szCs w:val="22"/>
        </w:rPr>
        <w:t>the enrolments-based grant amount</w:t>
      </w:r>
      <w:r w:rsidR="00A8704D">
        <w:rPr>
          <w:rFonts w:cs="Arial"/>
          <w:szCs w:val="22"/>
        </w:rPr>
        <w:t xml:space="preserve"> for a provider</w:t>
      </w:r>
      <w:r>
        <w:rPr>
          <w:rFonts w:cs="Arial"/>
          <w:szCs w:val="22"/>
        </w:rPr>
        <w:t xml:space="preserve"> (mentioned in subsection</w:t>
      </w:r>
      <w:r w:rsidR="00D957E7">
        <w:rPr>
          <w:rFonts w:cs="Arial"/>
          <w:szCs w:val="22"/>
        </w:rPr>
        <w:t> </w:t>
      </w:r>
      <w:r w:rsidR="002E1C52">
        <w:rPr>
          <w:rFonts w:cs="Arial"/>
          <w:szCs w:val="22"/>
        </w:rPr>
        <w:t>(4)</w:t>
      </w:r>
      <w:r>
        <w:rPr>
          <w:rFonts w:cs="Arial"/>
          <w:szCs w:val="22"/>
        </w:rPr>
        <w:t>)</w:t>
      </w:r>
      <w:r w:rsidRPr="005B0A4F">
        <w:t>; and</w:t>
      </w:r>
    </w:p>
    <w:p w14:paraId="4C755A4C" w14:textId="65CDD331" w:rsidR="00A40E81" w:rsidRDefault="00A40E81" w:rsidP="00A40E81">
      <w:pPr>
        <w:pStyle w:val="paragraph"/>
      </w:pPr>
      <w:r w:rsidRPr="005B0A4F">
        <w:tab/>
        <w:t>(b)</w:t>
      </w:r>
      <w:r w:rsidRPr="005B0A4F">
        <w:tab/>
      </w:r>
      <w:r>
        <w:rPr>
          <w:rFonts w:cs="Arial"/>
          <w:szCs w:val="22"/>
        </w:rPr>
        <w:t>the amount for students with disability with high cost needs</w:t>
      </w:r>
      <w:r w:rsidR="00A8704D">
        <w:rPr>
          <w:rFonts w:cs="Arial"/>
          <w:szCs w:val="22"/>
        </w:rPr>
        <w:t xml:space="preserve"> for a provider</w:t>
      </w:r>
      <w:r>
        <w:rPr>
          <w:rFonts w:cs="Arial"/>
          <w:szCs w:val="22"/>
        </w:rPr>
        <w:t xml:space="preserve"> (mentioned in subsection </w:t>
      </w:r>
      <w:r w:rsidR="002E1C52">
        <w:rPr>
          <w:rFonts w:cs="Arial"/>
          <w:szCs w:val="22"/>
        </w:rPr>
        <w:t>(</w:t>
      </w:r>
      <w:r w:rsidR="00C76972">
        <w:rPr>
          <w:rFonts w:cs="Arial"/>
          <w:szCs w:val="22"/>
        </w:rPr>
        <w:t>6</w:t>
      </w:r>
      <w:r w:rsidR="002E1C52">
        <w:rPr>
          <w:rFonts w:cs="Arial"/>
          <w:szCs w:val="22"/>
        </w:rPr>
        <w:t>)</w:t>
      </w:r>
      <w:r>
        <w:rPr>
          <w:rFonts w:cs="Arial"/>
          <w:szCs w:val="22"/>
        </w:rPr>
        <w:t>)</w:t>
      </w:r>
      <w:r w:rsidRPr="005B0A4F">
        <w:t>.</w:t>
      </w:r>
    </w:p>
    <w:p w14:paraId="5DB052DC" w14:textId="77777777" w:rsidR="00A8704D" w:rsidRDefault="00A8704D" w:rsidP="00A8704D">
      <w:pPr>
        <w:pStyle w:val="notetext"/>
        <w:rPr>
          <w:snapToGrid w:val="0"/>
          <w:lang w:eastAsia="en-US"/>
        </w:rPr>
      </w:pPr>
      <w:r w:rsidRPr="003422B4">
        <w:rPr>
          <w:snapToGrid w:val="0"/>
          <w:lang w:eastAsia="en-US"/>
        </w:rPr>
        <w:t>Note:</w:t>
      </w:r>
      <w:r w:rsidRPr="003422B4">
        <w:rPr>
          <w:snapToGrid w:val="0"/>
          <w:lang w:eastAsia="en-US"/>
        </w:rPr>
        <w:tab/>
      </w:r>
      <w:r>
        <w:rPr>
          <w:snapToGrid w:val="0"/>
          <w:lang w:eastAsia="en-US"/>
        </w:rPr>
        <w:t>Under section 41-20 of the Act, grants are subject to approval by the Minister.</w:t>
      </w:r>
    </w:p>
    <w:p w14:paraId="43E48962" w14:textId="6894B17F" w:rsidR="00A40E81" w:rsidRDefault="00A40E81" w:rsidP="00A40E81">
      <w:pPr>
        <w:pStyle w:val="subsection"/>
        <w:rPr>
          <w:rFonts w:cs="Arial"/>
          <w:szCs w:val="22"/>
        </w:rPr>
      </w:pPr>
      <w:r w:rsidRPr="005B0A4F">
        <w:tab/>
        <w:t>(</w:t>
      </w:r>
      <w:r w:rsidR="00A8704D">
        <w:t>4</w:t>
      </w:r>
      <w:r w:rsidRPr="005B0A4F">
        <w:t>)</w:t>
      </w:r>
      <w:r w:rsidRPr="005B0A4F">
        <w:tab/>
        <w:t>Th</w:t>
      </w:r>
      <w:r>
        <w:t xml:space="preserve">e </w:t>
      </w:r>
      <w:r w:rsidR="006C3993" w:rsidRPr="002E1C52">
        <w:rPr>
          <w:rFonts w:cs="Arial"/>
          <w:b/>
          <w:bCs/>
          <w:i/>
          <w:iCs/>
          <w:szCs w:val="22"/>
        </w:rPr>
        <w:t>enrolments-based grant amount</w:t>
      </w:r>
      <w:r w:rsidR="006C3993">
        <w:rPr>
          <w:rFonts w:cs="Arial"/>
          <w:szCs w:val="22"/>
        </w:rPr>
        <w:t xml:space="preserve"> for a provider</w:t>
      </w:r>
      <w:r w:rsidR="006D62C3">
        <w:rPr>
          <w:rFonts w:cs="Arial"/>
          <w:szCs w:val="22"/>
        </w:rPr>
        <w:t>, for a year,</w:t>
      </w:r>
      <w:r w:rsidR="00AB4630">
        <w:rPr>
          <w:rFonts w:cs="Arial"/>
          <w:szCs w:val="22"/>
        </w:rPr>
        <w:t xml:space="preserve"> subject to subsection (8)</w:t>
      </w:r>
      <w:r w:rsidR="00FC6465">
        <w:rPr>
          <w:rFonts w:cs="Arial"/>
          <w:szCs w:val="22"/>
        </w:rPr>
        <w:t>,</w:t>
      </w:r>
      <w:r w:rsidR="006C3993">
        <w:rPr>
          <w:rFonts w:cs="Arial"/>
          <w:szCs w:val="22"/>
        </w:rPr>
        <w:t xml:space="preserve"> to be calculated </w:t>
      </w:r>
      <w:r w:rsidR="002E1C52">
        <w:rPr>
          <w:rFonts w:cs="Arial"/>
          <w:szCs w:val="22"/>
        </w:rPr>
        <w:t>by:</w:t>
      </w:r>
    </w:p>
    <w:p w14:paraId="111478CD" w14:textId="77777777" w:rsidR="002E1C52" w:rsidRDefault="002E1C52" w:rsidP="002E1C52">
      <w:pPr>
        <w:pStyle w:val="paragraph"/>
      </w:pPr>
      <w:r w:rsidRPr="005B0A4F">
        <w:tab/>
        <w:t>(a)</w:t>
      </w:r>
      <w:r w:rsidRPr="005B0A4F">
        <w:tab/>
      </w:r>
      <w:r>
        <w:t>dividing:</w:t>
      </w:r>
    </w:p>
    <w:p w14:paraId="5FBF1C29" w14:textId="2A6F5AC8" w:rsidR="002E1C52" w:rsidRPr="002E1C52" w:rsidRDefault="002E1C52" w:rsidP="002E1C52">
      <w:pPr>
        <w:pStyle w:val="paragraphsub"/>
      </w:pPr>
      <w:r w:rsidRPr="002E1C52">
        <w:tab/>
        <w:t>(i)</w:t>
      </w:r>
      <w:r w:rsidRPr="002E1C52">
        <w:tab/>
      </w:r>
      <w:r>
        <w:t xml:space="preserve">the </w:t>
      </w:r>
      <w:r>
        <w:rPr>
          <w:rFonts w:cs="Arial"/>
          <w:szCs w:val="22"/>
        </w:rPr>
        <w:t>number of domestic students with disability enrolled at the provider in the most recent year for which data is available (</w:t>
      </w:r>
      <w:r w:rsidR="00671F1E">
        <w:rPr>
          <w:rFonts w:cs="Arial"/>
          <w:szCs w:val="22"/>
        </w:rPr>
        <w:t>based on data</w:t>
      </w:r>
      <w:r>
        <w:rPr>
          <w:rFonts w:cs="Arial"/>
          <w:szCs w:val="22"/>
        </w:rPr>
        <w:t xml:space="preserve"> reported by the provider through TCSI</w:t>
      </w:r>
      <w:r w:rsidR="00671F1E">
        <w:rPr>
          <w:rFonts w:cs="Arial"/>
          <w:szCs w:val="22"/>
        </w:rPr>
        <w:t xml:space="preserve"> during the second half of the preceding year for that year</w:t>
      </w:r>
      <w:r>
        <w:rPr>
          <w:rFonts w:cs="Arial"/>
          <w:szCs w:val="22"/>
        </w:rPr>
        <w:t>)</w:t>
      </w:r>
      <w:r w:rsidRPr="002E1C52">
        <w:t xml:space="preserve">; </w:t>
      </w:r>
      <w:r>
        <w:t>by</w:t>
      </w:r>
    </w:p>
    <w:p w14:paraId="4BFF07F5" w14:textId="27A13EDF" w:rsidR="002E1C52" w:rsidRPr="005B0A4F" w:rsidRDefault="002E1C52" w:rsidP="002E1C52">
      <w:pPr>
        <w:pStyle w:val="paragraphsub"/>
      </w:pPr>
      <w:r w:rsidRPr="002E1C52">
        <w:tab/>
        <w:t>(ii)</w:t>
      </w:r>
      <w:r w:rsidRPr="002E1C52">
        <w:tab/>
      </w:r>
      <w:r>
        <w:t xml:space="preserve">the </w:t>
      </w:r>
      <w:r>
        <w:rPr>
          <w:rFonts w:cs="Arial"/>
          <w:szCs w:val="22"/>
        </w:rPr>
        <w:t xml:space="preserve">number of domestic students with disability enrolled at </w:t>
      </w:r>
      <w:r w:rsidR="00271EC9">
        <w:rPr>
          <w:rFonts w:cs="Arial"/>
          <w:szCs w:val="22"/>
        </w:rPr>
        <w:t>all Table A</w:t>
      </w:r>
      <w:r>
        <w:rPr>
          <w:rFonts w:cs="Arial"/>
          <w:szCs w:val="22"/>
        </w:rPr>
        <w:t xml:space="preserve"> provider</w:t>
      </w:r>
      <w:r w:rsidR="00271EC9">
        <w:rPr>
          <w:rFonts w:cs="Arial"/>
          <w:szCs w:val="22"/>
        </w:rPr>
        <w:t>s</w:t>
      </w:r>
      <w:r>
        <w:rPr>
          <w:rFonts w:cs="Arial"/>
          <w:szCs w:val="22"/>
        </w:rPr>
        <w:t xml:space="preserve"> in the most recent year for which data is available </w:t>
      </w:r>
      <w:r w:rsidR="00671F1E">
        <w:rPr>
          <w:rFonts w:cs="Arial"/>
          <w:szCs w:val="22"/>
        </w:rPr>
        <w:t xml:space="preserve">(based on data reported by all Table A </w:t>
      </w:r>
      <w:r w:rsidR="00671F1E" w:rsidRPr="008F0E55">
        <w:rPr>
          <w:rFonts w:cs="Arial"/>
          <w:szCs w:val="22"/>
        </w:rPr>
        <w:t>providers through TCSI</w:t>
      </w:r>
      <w:r w:rsidR="00052B43" w:rsidRPr="008F0E55">
        <w:t xml:space="preserve"> as at the last quarter of the year prior to the year</w:t>
      </w:r>
      <w:r w:rsidR="00F35609" w:rsidRPr="008F0E55">
        <w:t xml:space="preserve"> to</w:t>
      </w:r>
      <w:r w:rsidR="00052B43" w:rsidRPr="008F0E55">
        <w:t xml:space="preserve"> which the grant relates</w:t>
      </w:r>
      <w:r w:rsidR="00671F1E" w:rsidRPr="008F0E55">
        <w:rPr>
          <w:rFonts w:cs="Arial"/>
          <w:szCs w:val="22"/>
        </w:rPr>
        <w:t>)</w:t>
      </w:r>
      <w:r w:rsidRPr="008F0E55">
        <w:t>; and</w:t>
      </w:r>
    </w:p>
    <w:p w14:paraId="293A4C36" w14:textId="25907B61" w:rsidR="002E1C52" w:rsidRPr="002E1C52" w:rsidRDefault="002E1C52" w:rsidP="002E1C52">
      <w:pPr>
        <w:pStyle w:val="paragraph"/>
      </w:pPr>
      <w:r w:rsidRPr="005B0A4F">
        <w:tab/>
        <w:t>(b)</w:t>
      </w:r>
      <w:r w:rsidRPr="005B0A4F">
        <w:tab/>
      </w:r>
      <w:r>
        <w:t xml:space="preserve">multiplying the result of (a) by 55 percent </w:t>
      </w:r>
      <w:r w:rsidRPr="002E1C52">
        <w:t xml:space="preserve">of the </w:t>
      </w:r>
      <w:r w:rsidRPr="002E1C52">
        <w:rPr>
          <w:rFonts w:cs="Arial"/>
          <w:szCs w:val="22"/>
        </w:rPr>
        <w:t>DSF yearly total</w:t>
      </w:r>
      <w:r>
        <w:rPr>
          <w:rFonts w:cs="Arial"/>
          <w:szCs w:val="22"/>
        </w:rPr>
        <w:t xml:space="preserve"> (as mentioned in subsection (2)</w:t>
      </w:r>
      <w:r w:rsidR="00F96217">
        <w:rPr>
          <w:rFonts w:cs="Arial"/>
          <w:szCs w:val="22"/>
        </w:rPr>
        <w:t>)</w:t>
      </w:r>
      <w:r w:rsidR="0084496A">
        <w:rPr>
          <w:rFonts w:cs="Arial"/>
          <w:szCs w:val="22"/>
        </w:rPr>
        <w:t xml:space="preserve"> (the </w:t>
      </w:r>
      <w:r w:rsidR="0084496A">
        <w:rPr>
          <w:rFonts w:cs="Arial"/>
          <w:b/>
          <w:bCs/>
          <w:i/>
          <w:iCs/>
          <w:szCs w:val="22"/>
        </w:rPr>
        <w:t>enrolments-based grant pool</w:t>
      </w:r>
      <w:r w:rsidR="0084496A">
        <w:rPr>
          <w:rFonts w:cs="Arial"/>
          <w:szCs w:val="22"/>
        </w:rPr>
        <w:t>))</w:t>
      </w:r>
      <w:r>
        <w:rPr>
          <w:rFonts w:cs="Arial"/>
          <w:szCs w:val="22"/>
        </w:rPr>
        <w:t>.</w:t>
      </w:r>
    </w:p>
    <w:p w14:paraId="277BDF59" w14:textId="77777777" w:rsidR="001279B8" w:rsidRDefault="00C76972" w:rsidP="00C76972">
      <w:pPr>
        <w:pStyle w:val="subsection"/>
      </w:pPr>
      <w:r>
        <w:tab/>
        <w:t>(5)</w:t>
      </w:r>
      <w:r>
        <w:tab/>
      </w:r>
      <w:r w:rsidR="006D62C3">
        <w:t>For the purposes of subsection (6)</w:t>
      </w:r>
      <w:r w:rsidR="001279B8">
        <w:t>:</w:t>
      </w:r>
    </w:p>
    <w:p w14:paraId="44956AF6" w14:textId="556B39F1" w:rsidR="00C76972" w:rsidRDefault="001279B8" w:rsidP="001279B8">
      <w:pPr>
        <w:pStyle w:val="paragraph"/>
      </w:pPr>
      <w:r>
        <w:tab/>
        <w:t>(a)</w:t>
      </w:r>
      <w:r>
        <w:tab/>
      </w:r>
      <w:r w:rsidR="006D62C3">
        <w:t>a</w:t>
      </w:r>
      <w:r w:rsidR="00C76972" w:rsidRPr="00C76972">
        <w:t xml:space="preserve"> </w:t>
      </w:r>
      <w:r w:rsidR="00C76972" w:rsidRPr="001279B8">
        <w:rPr>
          <w:b/>
          <w:bCs/>
          <w:i/>
          <w:iCs/>
        </w:rPr>
        <w:t xml:space="preserve">student with disability </w:t>
      </w:r>
      <w:r w:rsidR="00130497">
        <w:rPr>
          <w:b/>
          <w:bCs/>
          <w:i/>
          <w:iCs/>
        </w:rPr>
        <w:t>and</w:t>
      </w:r>
      <w:r w:rsidR="00C76972" w:rsidRPr="001279B8">
        <w:rPr>
          <w:b/>
          <w:bCs/>
          <w:i/>
          <w:iCs/>
        </w:rPr>
        <w:t xml:space="preserve"> high cost needs</w:t>
      </w:r>
      <w:r w:rsidR="00C76972" w:rsidRPr="00C76972">
        <w:t xml:space="preserve"> is a </w:t>
      </w:r>
      <w:r w:rsidR="00671F1E">
        <w:t xml:space="preserve">domestic </w:t>
      </w:r>
      <w:r w:rsidR="00C76972" w:rsidRPr="00C76972">
        <w:t xml:space="preserve">student enrolled with a provider, who has been assessed by the provider as having </w:t>
      </w:r>
      <w:r w:rsidR="00C76972" w:rsidRPr="00C76972">
        <w:lastRenderedPageBreak/>
        <w:t xml:space="preserve">disability, and has received from the provider educational support and equipment related to that disability in a calendar year for an amount that exceeds </w:t>
      </w:r>
      <w:r w:rsidR="00154470">
        <w:t>$10,</w:t>
      </w:r>
      <w:r w:rsidR="0080675C">
        <w:t>27</w:t>
      </w:r>
      <w:r w:rsidR="007630C2">
        <w:t>1</w:t>
      </w:r>
      <w:r w:rsidR="00C76972">
        <w:t xml:space="preserve"> in 202</w:t>
      </w:r>
      <w:r w:rsidR="00154470">
        <w:t>2</w:t>
      </w:r>
      <w:r w:rsidR="00C76972">
        <w:t xml:space="preserve"> (subject to indexation under section 40)</w:t>
      </w:r>
      <w:r>
        <w:t>;</w:t>
      </w:r>
    </w:p>
    <w:p w14:paraId="7065DA7D" w14:textId="03E44FB8" w:rsidR="001279B8" w:rsidRDefault="001279B8" w:rsidP="001279B8">
      <w:pPr>
        <w:pStyle w:val="paragraph"/>
      </w:pPr>
      <w:r>
        <w:tab/>
      </w:r>
      <w:r w:rsidRPr="001279B8">
        <w:t>(b)</w:t>
      </w:r>
      <w:r w:rsidRPr="001279B8">
        <w:tab/>
        <w:t xml:space="preserve">a </w:t>
      </w:r>
      <w:r w:rsidRPr="001279B8">
        <w:rPr>
          <w:rFonts w:cs="Arial"/>
          <w:b/>
          <w:bCs/>
          <w:i/>
          <w:iCs/>
          <w:szCs w:val="22"/>
        </w:rPr>
        <w:t>claim for educational support and equipment</w:t>
      </w:r>
      <w:r>
        <w:rPr>
          <w:rFonts w:cs="Arial"/>
          <w:szCs w:val="22"/>
        </w:rPr>
        <w:t xml:space="preserve"> means a claim made by a provider with the Department</w:t>
      </w:r>
      <w:r w:rsidR="00130497">
        <w:rPr>
          <w:rFonts w:cs="Arial"/>
          <w:szCs w:val="22"/>
        </w:rPr>
        <w:t>,</w:t>
      </w:r>
      <w:r>
        <w:rPr>
          <w:rFonts w:cs="Arial"/>
          <w:szCs w:val="22"/>
        </w:rPr>
        <w:t xml:space="preserve"> in relation to the </w:t>
      </w:r>
      <w:r w:rsidR="00130497">
        <w:rPr>
          <w:rFonts w:cs="Arial"/>
          <w:szCs w:val="22"/>
        </w:rPr>
        <w:t xml:space="preserve">year preceding the year to which a grant relates, and which outlines expenses </w:t>
      </w:r>
      <w:bookmarkStart w:id="57" w:name="_Hlk96331387"/>
      <w:r w:rsidR="00130497">
        <w:rPr>
          <w:rFonts w:cs="Arial"/>
          <w:szCs w:val="22"/>
        </w:rPr>
        <w:t>associated with educational support and equipment provided to a student with disability and high cost needs</w:t>
      </w:r>
      <w:bookmarkEnd w:id="57"/>
      <w:r w:rsidR="00130497">
        <w:rPr>
          <w:rFonts w:cs="Arial"/>
          <w:szCs w:val="22"/>
        </w:rPr>
        <w:t>.</w:t>
      </w:r>
    </w:p>
    <w:p w14:paraId="068435B2" w14:textId="273D50E8" w:rsidR="00AF0F17" w:rsidRDefault="00AF0F17" w:rsidP="00AF0F17">
      <w:pPr>
        <w:pStyle w:val="subsection"/>
        <w:rPr>
          <w:rFonts w:cs="Arial"/>
          <w:szCs w:val="22"/>
        </w:rPr>
      </w:pPr>
      <w:r w:rsidRPr="005B0A4F">
        <w:tab/>
        <w:t>(</w:t>
      </w:r>
      <w:r w:rsidR="00C76972">
        <w:t>6</w:t>
      </w:r>
      <w:r w:rsidRPr="005B0A4F">
        <w:t>)</w:t>
      </w:r>
      <w:r w:rsidRPr="005B0A4F">
        <w:tab/>
        <w:t>Th</w:t>
      </w:r>
      <w:r>
        <w:t xml:space="preserve">e </w:t>
      </w:r>
      <w:r w:rsidR="00C76972" w:rsidRPr="00C76972">
        <w:rPr>
          <w:rFonts w:cs="Arial"/>
          <w:b/>
          <w:bCs/>
          <w:i/>
          <w:iCs/>
          <w:szCs w:val="22"/>
        </w:rPr>
        <w:t>amount for students with disability with high cost needs</w:t>
      </w:r>
      <w:r w:rsidR="00C76972">
        <w:rPr>
          <w:rFonts w:cs="Arial"/>
          <w:szCs w:val="22"/>
        </w:rPr>
        <w:t xml:space="preserve"> </w:t>
      </w:r>
      <w:r>
        <w:rPr>
          <w:rFonts w:cs="Arial"/>
          <w:szCs w:val="22"/>
        </w:rPr>
        <w:t>for a provider</w:t>
      </w:r>
      <w:r w:rsidR="006D62C3">
        <w:rPr>
          <w:rFonts w:cs="Arial"/>
          <w:szCs w:val="22"/>
        </w:rPr>
        <w:t>, for a year,</w:t>
      </w:r>
      <w:r w:rsidR="00843322">
        <w:rPr>
          <w:rFonts w:cs="Arial"/>
          <w:szCs w:val="22"/>
        </w:rPr>
        <w:t xml:space="preserve"> subject to subsection (7),</w:t>
      </w:r>
      <w:r>
        <w:rPr>
          <w:rFonts w:cs="Arial"/>
          <w:szCs w:val="22"/>
        </w:rPr>
        <w:t xml:space="preserve"> is to be calculated by:</w:t>
      </w:r>
    </w:p>
    <w:p w14:paraId="190CA633" w14:textId="77777777" w:rsidR="00AF0F17" w:rsidRDefault="00AF0F17" w:rsidP="00AF0F17">
      <w:pPr>
        <w:pStyle w:val="paragraph"/>
      </w:pPr>
      <w:r w:rsidRPr="005B0A4F">
        <w:tab/>
        <w:t>(a)</w:t>
      </w:r>
      <w:r w:rsidRPr="005B0A4F">
        <w:tab/>
      </w:r>
      <w:r>
        <w:t>dividing:</w:t>
      </w:r>
    </w:p>
    <w:p w14:paraId="1550BB06" w14:textId="4413FBD6" w:rsidR="00AF0F17" w:rsidRPr="002E1C52" w:rsidRDefault="00AF0F17" w:rsidP="00AF0F17">
      <w:pPr>
        <w:pStyle w:val="paragraphsub"/>
      </w:pPr>
      <w:r w:rsidRPr="002E1C52">
        <w:tab/>
        <w:t>(i)</w:t>
      </w:r>
      <w:r w:rsidRPr="002E1C52">
        <w:tab/>
      </w:r>
      <w:r>
        <w:t xml:space="preserve">the </w:t>
      </w:r>
      <w:r w:rsidR="006D62C3">
        <w:rPr>
          <w:rFonts w:cs="Arial"/>
          <w:szCs w:val="22"/>
        </w:rPr>
        <w:t xml:space="preserve">sum of the </w:t>
      </w:r>
      <w:r w:rsidR="006D62C3" w:rsidRPr="00130497">
        <w:rPr>
          <w:rFonts w:cs="Arial"/>
          <w:szCs w:val="22"/>
        </w:rPr>
        <w:t>claims for educational support and equipment</w:t>
      </w:r>
      <w:r w:rsidR="006D62C3">
        <w:rPr>
          <w:rFonts w:cs="Arial"/>
          <w:szCs w:val="22"/>
        </w:rPr>
        <w:t xml:space="preserve"> submitted by the provider</w:t>
      </w:r>
      <w:r w:rsidR="00703CEA">
        <w:rPr>
          <w:rFonts w:cs="Arial"/>
          <w:szCs w:val="22"/>
        </w:rPr>
        <w:t>, as mentioned in subsection (5),</w:t>
      </w:r>
      <w:r w:rsidR="006D62C3">
        <w:rPr>
          <w:rFonts w:cs="Arial"/>
          <w:szCs w:val="22"/>
        </w:rPr>
        <w:t xml:space="preserve"> that can be attributed to students with disability </w:t>
      </w:r>
      <w:r w:rsidR="00130497">
        <w:rPr>
          <w:rFonts w:cs="Arial"/>
          <w:szCs w:val="22"/>
        </w:rPr>
        <w:t>and</w:t>
      </w:r>
      <w:r w:rsidR="006D62C3">
        <w:rPr>
          <w:rFonts w:cs="Arial"/>
          <w:szCs w:val="22"/>
        </w:rPr>
        <w:t xml:space="preserve"> high cost needs in the preceding year</w:t>
      </w:r>
      <w:r w:rsidRPr="002E1C52">
        <w:t xml:space="preserve">; </w:t>
      </w:r>
      <w:r w:rsidR="00703CEA">
        <w:t>by</w:t>
      </w:r>
    </w:p>
    <w:p w14:paraId="552391C2" w14:textId="41929FF7" w:rsidR="00AF0F17" w:rsidRPr="005B0A4F" w:rsidRDefault="00AF0F17" w:rsidP="00AF0F17">
      <w:pPr>
        <w:pStyle w:val="paragraphsub"/>
      </w:pPr>
      <w:r w:rsidRPr="002E1C52">
        <w:tab/>
        <w:t>(ii)</w:t>
      </w:r>
      <w:r w:rsidRPr="002E1C52">
        <w:tab/>
      </w:r>
      <w:r>
        <w:t xml:space="preserve">the </w:t>
      </w:r>
      <w:r w:rsidR="006D62C3">
        <w:rPr>
          <w:rFonts w:cs="Arial"/>
          <w:szCs w:val="22"/>
        </w:rPr>
        <w:t xml:space="preserve">total of all </w:t>
      </w:r>
      <w:r w:rsidR="006D62C3" w:rsidRPr="00130497">
        <w:rPr>
          <w:rFonts w:cs="Arial"/>
          <w:szCs w:val="22"/>
        </w:rPr>
        <w:t>claims for educational support and equipment</w:t>
      </w:r>
      <w:r w:rsidR="00130497">
        <w:rPr>
          <w:rFonts w:cs="Arial"/>
          <w:szCs w:val="22"/>
        </w:rPr>
        <w:t xml:space="preserve"> </w:t>
      </w:r>
      <w:r w:rsidR="00703CEA">
        <w:rPr>
          <w:rFonts w:cs="Arial"/>
          <w:szCs w:val="22"/>
        </w:rPr>
        <w:t xml:space="preserve">submitted by all Table A providers that can be attributed to students with disability </w:t>
      </w:r>
      <w:r w:rsidR="00130497">
        <w:rPr>
          <w:rFonts w:cs="Arial"/>
          <w:szCs w:val="22"/>
        </w:rPr>
        <w:t>and</w:t>
      </w:r>
      <w:r w:rsidR="00703CEA">
        <w:rPr>
          <w:rFonts w:cs="Arial"/>
          <w:szCs w:val="22"/>
        </w:rPr>
        <w:t xml:space="preserve"> high cost needs in the preceding year</w:t>
      </w:r>
      <w:r w:rsidRPr="002E1C52">
        <w:t>; and</w:t>
      </w:r>
    </w:p>
    <w:p w14:paraId="509BA6FD" w14:textId="68BEEC27" w:rsidR="00AF0F17" w:rsidRDefault="00AF0F17" w:rsidP="00AF0F17">
      <w:pPr>
        <w:pStyle w:val="paragraph"/>
        <w:rPr>
          <w:rFonts w:cs="Arial"/>
          <w:szCs w:val="22"/>
        </w:rPr>
      </w:pPr>
      <w:r w:rsidRPr="005B0A4F">
        <w:tab/>
        <w:t>(b)</w:t>
      </w:r>
      <w:r w:rsidRPr="005B0A4F">
        <w:tab/>
      </w:r>
      <w:r>
        <w:t xml:space="preserve">multiplying the result of (a) by </w:t>
      </w:r>
      <w:r w:rsidR="006D62C3">
        <w:t>4</w:t>
      </w:r>
      <w:r>
        <w:t xml:space="preserve">5 percent </w:t>
      </w:r>
      <w:r w:rsidRPr="002E1C52">
        <w:t xml:space="preserve">of the </w:t>
      </w:r>
      <w:r w:rsidRPr="002E1C52">
        <w:rPr>
          <w:rFonts w:cs="Arial"/>
          <w:szCs w:val="22"/>
        </w:rPr>
        <w:t>DSF yearly total</w:t>
      </w:r>
      <w:r>
        <w:rPr>
          <w:rFonts w:cs="Arial"/>
          <w:szCs w:val="22"/>
        </w:rPr>
        <w:t xml:space="preserve"> (as mentioned in subsection (2)</w:t>
      </w:r>
      <w:r w:rsidR="00130497">
        <w:rPr>
          <w:rFonts w:cs="Arial"/>
          <w:szCs w:val="22"/>
        </w:rPr>
        <w:t>)</w:t>
      </w:r>
      <w:r>
        <w:rPr>
          <w:rFonts w:cs="Arial"/>
          <w:szCs w:val="22"/>
        </w:rPr>
        <w:t>.</w:t>
      </w:r>
    </w:p>
    <w:p w14:paraId="76BE08F5" w14:textId="6EC9BB2A" w:rsidR="00130584" w:rsidRDefault="00564D0B" w:rsidP="00130584">
      <w:pPr>
        <w:pStyle w:val="subsection"/>
        <w:rPr>
          <w:rFonts w:cs="Arial"/>
          <w:szCs w:val="22"/>
        </w:rPr>
      </w:pPr>
      <w:r>
        <w:rPr>
          <w:rFonts w:cs="Arial"/>
          <w:szCs w:val="22"/>
        </w:rPr>
        <w:tab/>
        <w:t>(7)</w:t>
      </w:r>
      <w:r>
        <w:rPr>
          <w:rFonts w:cs="Arial"/>
          <w:szCs w:val="22"/>
        </w:rPr>
        <w:tab/>
      </w:r>
      <w:r w:rsidR="00130584">
        <w:rPr>
          <w:rFonts w:cs="Arial"/>
          <w:szCs w:val="22"/>
        </w:rPr>
        <w:t xml:space="preserve">In any case where the amount for students with disability with high costs needs calculated for a provider in accordance is subsection (6) is higher than the expenses associated with the claims for educational support and equipment made by that provider (as mentioned in subparagraph (6)(a)(i)), the amount payable to the provider in respect of those claims is to be no more than the expenses associated with those claims.  </w:t>
      </w:r>
    </w:p>
    <w:p w14:paraId="7F768814" w14:textId="1C1CB922" w:rsidR="00564D0B" w:rsidRPr="00F57D1E" w:rsidRDefault="00F57D1E" w:rsidP="00F57D1E">
      <w:pPr>
        <w:pStyle w:val="subsection"/>
        <w:rPr>
          <w:rFonts w:cs="Arial"/>
          <w:szCs w:val="22"/>
        </w:rPr>
      </w:pPr>
      <w:r>
        <w:rPr>
          <w:rFonts w:cs="Arial"/>
          <w:szCs w:val="22"/>
        </w:rPr>
        <w:tab/>
        <w:t>(8)</w:t>
      </w:r>
      <w:r>
        <w:rPr>
          <w:rFonts w:cs="Arial"/>
          <w:szCs w:val="22"/>
        </w:rPr>
        <w:tab/>
      </w:r>
      <w:r w:rsidR="00130584">
        <w:rPr>
          <w:rFonts w:cs="Arial"/>
          <w:szCs w:val="22"/>
        </w:rPr>
        <w:t>In any year, if the sum of claims for educational support and equipment made by all providers is less than the total of the amounts for students with disability with high cost needs payable to all providers as calculated under subsection (6)</w:t>
      </w:r>
      <w:r w:rsidR="008F09BE">
        <w:rPr>
          <w:rFonts w:cs="Arial"/>
          <w:szCs w:val="22"/>
        </w:rPr>
        <w:t xml:space="preserve"> (and, where applicable, subsection (7))</w:t>
      </w:r>
      <w:r w:rsidR="00130584">
        <w:rPr>
          <w:rFonts w:cs="Arial"/>
          <w:szCs w:val="22"/>
        </w:rPr>
        <w:t>, the difference is to be added to the enrolments based grant pool mentioned in subsection (4) when calculating the enrolments-based grant amount for a provider.</w:t>
      </w:r>
    </w:p>
    <w:p w14:paraId="334692DA" w14:textId="76A4DD76" w:rsidR="0032390A" w:rsidRPr="00D957E7" w:rsidRDefault="00C76972" w:rsidP="00D957E7">
      <w:pPr>
        <w:pStyle w:val="SOText"/>
        <w:pBdr>
          <w:top w:val="none" w:sz="0" w:space="0" w:color="auto"/>
          <w:left w:val="none" w:sz="0" w:space="0" w:color="auto"/>
          <w:bottom w:val="none" w:sz="0" w:space="0" w:color="auto"/>
          <w:right w:val="none" w:sz="0" w:space="0" w:color="auto"/>
        </w:pBdr>
        <w:tabs>
          <w:tab w:val="right" w:pos="171"/>
        </w:tabs>
        <w:ind w:left="0"/>
        <w:rPr>
          <w:rFonts w:eastAsia="Times New Roman" w:cs="Times New Roman"/>
          <w:b/>
          <w:kern w:val="28"/>
          <w:sz w:val="24"/>
          <w:lang w:eastAsia="en-AU"/>
        </w:rPr>
      </w:pPr>
      <w:r w:rsidRPr="00D957E7">
        <w:rPr>
          <w:rFonts w:eastAsia="Times New Roman" w:cs="Times New Roman"/>
          <w:b/>
          <w:kern w:val="28"/>
          <w:sz w:val="24"/>
          <w:lang w:eastAsia="en-AU"/>
        </w:rPr>
        <w:t>4</w:t>
      </w:r>
      <w:r w:rsidR="00703CEA" w:rsidRPr="00D957E7">
        <w:rPr>
          <w:rFonts w:eastAsia="Times New Roman" w:cs="Times New Roman"/>
          <w:b/>
          <w:kern w:val="28"/>
          <w:sz w:val="24"/>
          <w:lang w:eastAsia="en-AU"/>
        </w:rPr>
        <w:t>0</w:t>
      </w:r>
      <w:r w:rsidR="0032390A" w:rsidRPr="00D957E7">
        <w:rPr>
          <w:rFonts w:eastAsia="Times New Roman" w:cs="Times New Roman"/>
          <w:b/>
          <w:kern w:val="28"/>
          <w:sz w:val="24"/>
          <w:lang w:eastAsia="en-AU"/>
        </w:rPr>
        <w:t xml:space="preserve">  Indexation</w:t>
      </w:r>
    </w:p>
    <w:p w14:paraId="357C88AB" w14:textId="02917125" w:rsidR="0032390A" w:rsidRPr="005B0A4F" w:rsidRDefault="0032390A" w:rsidP="00E14B4C">
      <w:pPr>
        <w:pStyle w:val="subsection"/>
        <w:keepNext/>
      </w:pPr>
      <w:r w:rsidRPr="005B0A4F">
        <w:tab/>
      </w:r>
      <w:r w:rsidRPr="005B0A4F">
        <w:tab/>
      </w:r>
      <w:r>
        <w:t xml:space="preserve">The </w:t>
      </w:r>
      <w:r w:rsidR="00513BED">
        <w:t xml:space="preserve">dollar </w:t>
      </w:r>
      <w:r>
        <w:t>amount</w:t>
      </w:r>
      <w:r w:rsidR="00703CEA">
        <w:t>s</w:t>
      </w:r>
      <w:r>
        <w:t xml:space="preserve"> mentioned in subsection</w:t>
      </w:r>
      <w:r w:rsidR="00703CEA">
        <w:t>s</w:t>
      </w:r>
      <w:r>
        <w:t xml:space="preserve"> </w:t>
      </w:r>
      <w:r w:rsidR="00703CEA">
        <w:t>39</w:t>
      </w:r>
      <w:r>
        <w:t>(</w:t>
      </w:r>
      <w:r w:rsidR="00703CEA">
        <w:t>1</w:t>
      </w:r>
      <w:r>
        <w:t>)</w:t>
      </w:r>
      <w:r w:rsidR="00703CEA">
        <w:t xml:space="preserve"> and 39(5) </w:t>
      </w:r>
      <w:r>
        <w:t>for the year 202</w:t>
      </w:r>
      <w:r w:rsidR="00154470">
        <w:t>2</w:t>
      </w:r>
      <w:r>
        <w:t xml:space="preserve"> </w:t>
      </w:r>
      <w:r w:rsidR="00130497">
        <w:t>are</w:t>
      </w:r>
      <w:r>
        <w:t xml:space="preserve"> to be indexed for </w:t>
      </w:r>
      <w:r w:rsidR="00154470">
        <w:t>subsequent years</w:t>
      </w:r>
      <w:r>
        <w:t xml:space="preserve"> </w:t>
      </w:r>
      <w:r w:rsidRPr="005A5B20">
        <w:t>using the method of indexation set out in Part</w:t>
      </w:r>
      <w:r>
        <w:t xml:space="preserve"> 5-6 of the Act.</w:t>
      </w:r>
    </w:p>
    <w:p w14:paraId="0593C8F0" w14:textId="77777777" w:rsidR="0032390A" w:rsidRDefault="0032390A" w:rsidP="0032390A">
      <w:pPr>
        <w:pStyle w:val="notetext"/>
        <w:rPr>
          <w:snapToGrid w:val="0"/>
          <w:lang w:eastAsia="en-US"/>
        </w:rPr>
      </w:pPr>
      <w:r w:rsidRPr="003422B4">
        <w:rPr>
          <w:snapToGrid w:val="0"/>
          <w:lang w:eastAsia="en-US"/>
        </w:rPr>
        <w:t>Note</w:t>
      </w:r>
      <w:r>
        <w:rPr>
          <w:snapToGrid w:val="0"/>
          <w:lang w:eastAsia="en-US"/>
        </w:rPr>
        <w:t xml:space="preserve"> 1</w:t>
      </w:r>
      <w:r w:rsidRPr="003422B4">
        <w:rPr>
          <w:snapToGrid w:val="0"/>
          <w:lang w:eastAsia="en-US"/>
        </w:rPr>
        <w:t>:</w:t>
      </w:r>
      <w:r w:rsidRPr="003422B4">
        <w:rPr>
          <w:snapToGrid w:val="0"/>
          <w:lang w:eastAsia="en-US"/>
        </w:rPr>
        <w:tab/>
      </w:r>
      <w:r>
        <w:rPr>
          <w:snapToGrid w:val="0"/>
          <w:lang w:eastAsia="en-US"/>
        </w:rPr>
        <w:t>Part 5-6 of the Act contains an indexation method that adjusts certain amounts against the Consumer Price Index.</w:t>
      </w:r>
    </w:p>
    <w:p w14:paraId="2AB12ABE" w14:textId="12C047BE" w:rsidR="00130497" w:rsidRPr="005B0A4F" w:rsidRDefault="00FA09B6" w:rsidP="00130497">
      <w:pPr>
        <w:pStyle w:val="ActHead5"/>
        <w:keepLines w:val="0"/>
      </w:pPr>
      <w:bookmarkStart w:id="58" w:name="_Toc97219100"/>
      <w:r>
        <w:lastRenderedPageBreak/>
        <w:t>41</w:t>
      </w:r>
      <w:r w:rsidR="00130497" w:rsidRPr="005B0A4F">
        <w:t xml:space="preserve">  </w:t>
      </w:r>
      <w:r w:rsidR="00130497">
        <w:t>Conditions that apply to grants</w:t>
      </w:r>
      <w:bookmarkEnd w:id="58"/>
    </w:p>
    <w:p w14:paraId="69C17D1C" w14:textId="60EB788C" w:rsidR="00130497" w:rsidRDefault="00130497" w:rsidP="00130497">
      <w:pPr>
        <w:pStyle w:val="subsection"/>
        <w:keepNext/>
      </w:pPr>
      <w:r w:rsidRPr="005B0A4F">
        <w:tab/>
        <w:t>(1)</w:t>
      </w:r>
      <w:r w:rsidRPr="005B0A4F">
        <w:tab/>
      </w:r>
      <w:r>
        <w:t xml:space="preserve">For the purposes of section 41-25 of the Act, conditions that apply to grants under the </w:t>
      </w:r>
      <w:r>
        <w:rPr>
          <w:rStyle w:val="CharSectno"/>
        </w:rPr>
        <w:t>Disability Support Fund</w:t>
      </w:r>
      <w:r w:rsidRPr="00701FA8">
        <w:rPr>
          <w:rStyle w:val="CharSectno"/>
        </w:rPr>
        <w:t xml:space="preserve"> </w:t>
      </w:r>
      <w:r>
        <w:t>are set out in this section.</w:t>
      </w:r>
    </w:p>
    <w:p w14:paraId="3EE97CF4" w14:textId="499B95BB" w:rsidR="00130497" w:rsidRDefault="00130497" w:rsidP="009E3BD8">
      <w:pPr>
        <w:pStyle w:val="subsection"/>
        <w:keepNext/>
      </w:pPr>
      <w:r w:rsidRPr="005B0A4F">
        <w:tab/>
        <w:t>(2)</w:t>
      </w:r>
      <w:r w:rsidRPr="005B0A4F">
        <w:tab/>
      </w:r>
      <w:r w:rsidR="0015430A">
        <w:t>Grant amounts under this program may only be</w:t>
      </w:r>
      <w:r w:rsidR="00FF5D79">
        <w:t xml:space="preserve"> </w:t>
      </w:r>
      <w:r w:rsidR="0015430A">
        <w:t>spent:</w:t>
      </w:r>
    </w:p>
    <w:p w14:paraId="49A731A8" w14:textId="654DE7B8" w:rsidR="0015430A" w:rsidRPr="005B0A4F" w:rsidRDefault="0015430A" w:rsidP="009E3BD8">
      <w:pPr>
        <w:pStyle w:val="paragraph"/>
        <w:keepNext/>
      </w:pPr>
      <w:r w:rsidRPr="005B0A4F">
        <w:tab/>
        <w:t>(a)</w:t>
      </w:r>
      <w:r w:rsidRPr="005B0A4F">
        <w:tab/>
      </w:r>
      <w:r w:rsidR="00E477DD">
        <w:t xml:space="preserve">on </w:t>
      </w:r>
      <w:r w:rsidR="00E477DD">
        <w:rPr>
          <w:rFonts w:cs="Arial"/>
          <w:szCs w:val="22"/>
        </w:rPr>
        <w:t>activities aimed at attracting and supporting students with disability to participate in higher education</w:t>
      </w:r>
      <w:r w:rsidRPr="005B0A4F">
        <w:t xml:space="preserve">; </w:t>
      </w:r>
    </w:p>
    <w:p w14:paraId="2E28C662" w14:textId="760708A4" w:rsidR="0015430A" w:rsidRDefault="0015430A" w:rsidP="009E3BD8">
      <w:pPr>
        <w:pStyle w:val="paragraph"/>
        <w:keepNext/>
      </w:pPr>
      <w:r w:rsidRPr="005B0A4F">
        <w:tab/>
        <w:t>(b)</w:t>
      </w:r>
      <w:r w:rsidRPr="005B0A4F">
        <w:tab/>
      </w:r>
      <w:r w:rsidR="00E477DD">
        <w:t xml:space="preserve">on </w:t>
      </w:r>
      <w:r w:rsidR="00E477DD">
        <w:rPr>
          <w:rFonts w:cs="Arial"/>
          <w:szCs w:val="22"/>
        </w:rPr>
        <w:t>educational support and equipment for students with disability</w:t>
      </w:r>
      <w:r>
        <w:t>;</w:t>
      </w:r>
    </w:p>
    <w:p w14:paraId="015105FE" w14:textId="1565432A" w:rsidR="0015430A" w:rsidRDefault="0015430A" w:rsidP="009E3BD8">
      <w:pPr>
        <w:pStyle w:val="paragraph"/>
        <w:keepNext/>
      </w:pPr>
      <w:r>
        <w:tab/>
        <w:t>(c)</w:t>
      </w:r>
      <w:r>
        <w:tab/>
      </w:r>
      <w:r w:rsidR="00E477DD">
        <w:t xml:space="preserve">for the purpose of making </w:t>
      </w:r>
      <w:r w:rsidR="00E477DD">
        <w:rPr>
          <w:rFonts w:cs="Arial"/>
          <w:szCs w:val="22"/>
        </w:rPr>
        <w:t>modifications to course content, teaching materials and delivery methods to better meet the needs of students with disability; and</w:t>
      </w:r>
    </w:p>
    <w:p w14:paraId="04C04450" w14:textId="72EE585E" w:rsidR="0015430A" w:rsidRDefault="0015430A" w:rsidP="009E3BD8">
      <w:pPr>
        <w:pStyle w:val="paragraph"/>
        <w:keepNext/>
      </w:pPr>
      <w:r>
        <w:tab/>
        <w:t>(d)</w:t>
      </w:r>
      <w:r>
        <w:tab/>
      </w:r>
      <w:r w:rsidR="00E477DD">
        <w:t xml:space="preserve">to train staff </w:t>
      </w:r>
      <w:r w:rsidR="00E477DD">
        <w:rPr>
          <w:rFonts w:cs="Arial"/>
          <w:szCs w:val="22"/>
        </w:rPr>
        <w:t>to support students with disability.</w:t>
      </w:r>
    </w:p>
    <w:p w14:paraId="642C4033" w14:textId="2A6EEF57" w:rsidR="00E477DD" w:rsidRDefault="00E477DD" w:rsidP="00E477DD">
      <w:pPr>
        <w:pStyle w:val="subsection"/>
      </w:pPr>
      <w:r w:rsidRPr="005B0A4F">
        <w:tab/>
        <w:t>(</w:t>
      </w:r>
      <w:r>
        <w:t>3</w:t>
      </w:r>
      <w:r w:rsidRPr="005B0A4F">
        <w:t>)</w:t>
      </w:r>
      <w:r w:rsidRPr="005B0A4F">
        <w:tab/>
      </w:r>
      <w:r>
        <w:t xml:space="preserve">For the purposes of paragraph (2)(b), </w:t>
      </w:r>
      <w:r>
        <w:rPr>
          <w:rFonts w:cs="Arial"/>
          <w:szCs w:val="22"/>
        </w:rPr>
        <w:t>educational support and equipment for students with disability involves, at a minimum</w:t>
      </w:r>
      <w:r>
        <w:t>:</w:t>
      </w:r>
    </w:p>
    <w:p w14:paraId="10A7E243" w14:textId="4DA4745C" w:rsidR="00E477DD" w:rsidRPr="005B0A4F" w:rsidRDefault="00E477DD" w:rsidP="00E477DD">
      <w:pPr>
        <w:pStyle w:val="paragraph"/>
      </w:pPr>
      <w:r w:rsidRPr="005B0A4F">
        <w:tab/>
        <w:t>(a)</w:t>
      </w:r>
      <w:r w:rsidRPr="005B0A4F">
        <w:tab/>
      </w:r>
      <w:r>
        <w:rPr>
          <w:rFonts w:cs="Arial"/>
          <w:szCs w:val="22"/>
        </w:rPr>
        <w:t>obtaining evidence of students’ disability and support needs</w:t>
      </w:r>
      <w:r w:rsidRPr="005B0A4F">
        <w:t xml:space="preserve">; </w:t>
      </w:r>
    </w:p>
    <w:p w14:paraId="139FCFE0" w14:textId="451AE5B3" w:rsidR="00E477DD" w:rsidRDefault="00E477DD" w:rsidP="00E477DD">
      <w:pPr>
        <w:pStyle w:val="paragraph"/>
      </w:pPr>
      <w:r w:rsidRPr="005B0A4F">
        <w:tab/>
        <w:t>(b)</w:t>
      </w:r>
      <w:r w:rsidRPr="005B0A4F">
        <w:tab/>
      </w:r>
      <w:r>
        <w:rPr>
          <w:rFonts w:cs="Arial"/>
          <w:szCs w:val="22"/>
        </w:rPr>
        <w:t xml:space="preserve">undertaking a needs assessment of students’ need for a reasonable adjustment </w:t>
      </w:r>
      <w:r w:rsidRPr="00E477DD">
        <w:rPr>
          <w:rFonts w:cs="Arial"/>
          <w:szCs w:val="22"/>
        </w:rPr>
        <w:t xml:space="preserve">in accordance with the </w:t>
      </w:r>
      <w:r w:rsidRPr="00E477DD">
        <w:rPr>
          <w:rFonts w:cs="Arial"/>
          <w:i/>
          <w:iCs/>
          <w:szCs w:val="22"/>
        </w:rPr>
        <w:t>Disability Standards for Education 2005</w:t>
      </w:r>
      <w:r>
        <w:t>; and</w:t>
      </w:r>
    </w:p>
    <w:p w14:paraId="74F68C4E" w14:textId="5E8AD88F" w:rsidR="00E477DD" w:rsidRDefault="00E477DD" w:rsidP="00E477DD">
      <w:pPr>
        <w:pStyle w:val="paragraph"/>
      </w:pPr>
      <w:r>
        <w:tab/>
        <w:t>(c)</w:t>
      </w:r>
      <w:r>
        <w:tab/>
      </w:r>
      <w:r>
        <w:rPr>
          <w:rFonts w:cs="Arial"/>
          <w:szCs w:val="22"/>
        </w:rPr>
        <w:t xml:space="preserve">ensuring any educational support service or equipment provided or adjusted using grant funds reasonably meets students’ needs for successfully engaging in a course </w:t>
      </w:r>
      <w:r w:rsidR="00605328">
        <w:rPr>
          <w:rFonts w:cs="Arial"/>
          <w:szCs w:val="22"/>
        </w:rPr>
        <w:t xml:space="preserve">of study </w:t>
      </w:r>
      <w:r>
        <w:rPr>
          <w:rFonts w:cs="Arial"/>
          <w:szCs w:val="22"/>
        </w:rPr>
        <w:t>or program.</w:t>
      </w:r>
    </w:p>
    <w:p w14:paraId="5A6F9FFA" w14:textId="6872EE76" w:rsidR="00966341" w:rsidRDefault="00966341" w:rsidP="007552BB">
      <w:pPr>
        <w:pStyle w:val="subsection"/>
      </w:pPr>
      <w:r w:rsidRPr="005B0A4F">
        <w:tab/>
        <w:t>(</w:t>
      </w:r>
      <w:r>
        <w:t>4</w:t>
      </w:r>
      <w:r w:rsidRPr="005B0A4F">
        <w:t>)</w:t>
      </w:r>
      <w:r w:rsidRPr="005B0A4F">
        <w:tab/>
      </w:r>
      <w:r w:rsidR="007552BB">
        <w:rPr>
          <w:rFonts w:cs="Arial"/>
          <w:szCs w:val="22"/>
        </w:rPr>
        <w:t>Providers must maintain an evidence and assessment process in relation to their use of grant funds, by keeping records (for the preceding 7 year period) of the medical, specialist or other advice obtained in verifying disability and support needs</w:t>
      </w:r>
      <w:r>
        <w:rPr>
          <w:rFonts w:cs="Arial"/>
          <w:szCs w:val="22"/>
        </w:rPr>
        <w:t>.</w:t>
      </w:r>
    </w:p>
    <w:p w14:paraId="075926FF" w14:textId="1801976E" w:rsidR="00966341" w:rsidRDefault="00966341" w:rsidP="00966341">
      <w:pPr>
        <w:pStyle w:val="subsection"/>
      </w:pPr>
      <w:r w:rsidRPr="005B0A4F">
        <w:tab/>
        <w:t>(</w:t>
      </w:r>
      <w:r w:rsidR="007552BB">
        <w:t>5</w:t>
      </w:r>
      <w:r w:rsidRPr="005B0A4F">
        <w:t>)</w:t>
      </w:r>
      <w:r w:rsidRPr="005B0A4F">
        <w:tab/>
      </w:r>
      <w:r w:rsidR="007552BB">
        <w:rPr>
          <w:rFonts w:cs="Arial"/>
          <w:szCs w:val="22"/>
        </w:rPr>
        <w:t>Providers must publish a disability needs assessment procedure on the provider’s website in a format that is readily available and accessible.</w:t>
      </w:r>
    </w:p>
    <w:p w14:paraId="5EA72BAB" w14:textId="0D3C2F41" w:rsidR="007552BB" w:rsidRDefault="007552BB" w:rsidP="007552BB">
      <w:pPr>
        <w:pStyle w:val="subsection"/>
      </w:pPr>
      <w:r w:rsidRPr="005B0A4F">
        <w:tab/>
        <w:t>(</w:t>
      </w:r>
      <w:r>
        <w:t>6</w:t>
      </w:r>
      <w:r w:rsidRPr="005B0A4F">
        <w:t>)</w:t>
      </w:r>
      <w:r w:rsidRPr="005B0A4F">
        <w:tab/>
      </w:r>
      <w:r w:rsidR="00C603C6">
        <w:t>To avoid doubt, the reference in subsection (2) to grant amounts only being able to be spent on purposes listed in that provision means that g</w:t>
      </w:r>
      <w:r>
        <w:t>rant amounts under this program may not be spent on:</w:t>
      </w:r>
    </w:p>
    <w:p w14:paraId="4E432AF2" w14:textId="665658A7" w:rsidR="007552BB" w:rsidRPr="005B0A4F" w:rsidRDefault="007552BB" w:rsidP="007552BB">
      <w:pPr>
        <w:pStyle w:val="paragraph"/>
      </w:pPr>
      <w:r w:rsidRPr="005B0A4F">
        <w:tab/>
        <w:t>(a)</w:t>
      </w:r>
      <w:r w:rsidRPr="005B0A4F">
        <w:tab/>
      </w:r>
      <w:r>
        <w:t xml:space="preserve">construction and maintenance of </w:t>
      </w:r>
      <w:r>
        <w:rPr>
          <w:rFonts w:cs="Arial"/>
          <w:szCs w:val="22"/>
        </w:rPr>
        <w:t>infrastructure (including buildings, fixtures, roads and pathways)</w:t>
      </w:r>
      <w:r w:rsidRPr="005B0A4F">
        <w:t xml:space="preserve">; </w:t>
      </w:r>
    </w:p>
    <w:p w14:paraId="01D35F02" w14:textId="221E7067" w:rsidR="007552BB" w:rsidRDefault="007552BB" w:rsidP="007552BB">
      <w:pPr>
        <w:pStyle w:val="paragraph"/>
      </w:pPr>
      <w:r w:rsidRPr="005B0A4F">
        <w:tab/>
        <w:t>(b)</w:t>
      </w:r>
      <w:r w:rsidRPr="005B0A4F">
        <w:tab/>
      </w:r>
      <w:r w:rsidR="00C603C6">
        <w:t xml:space="preserve">staff </w:t>
      </w:r>
      <w:r w:rsidR="00C603C6">
        <w:rPr>
          <w:rFonts w:cs="Arial"/>
          <w:szCs w:val="22"/>
        </w:rPr>
        <w:t>salaries and other costs relating to the ongoing operation of general disability support services and facilities that are integral to the provision of education for all students</w:t>
      </w:r>
      <w:r>
        <w:t>;</w:t>
      </w:r>
    </w:p>
    <w:p w14:paraId="24F08215" w14:textId="731D804D" w:rsidR="007552BB" w:rsidRDefault="007552BB" w:rsidP="007552BB">
      <w:pPr>
        <w:pStyle w:val="paragraph"/>
      </w:pPr>
      <w:r>
        <w:tab/>
        <w:t>(c)</w:t>
      </w:r>
      <w:r>
        <w:tab/>
      </w:r>
      <w:r w:rsidR="00C603C6">
        <w:rPr>
          <w:rFonts w:cs="Arial"/>
          <w:szCs w:val="22"/>
        </w:rPr>
        <w:t>provision of personal care for students with disability (such as care to assist with daily activities such as eating, dressing, grooming and commuting, or assistance with medication or treatment)</w:t>
      </w:r>
      <w:r>
        <w:rPr>
          <w:rFonts w:cs="Arial"/>
          <w:szCs w:val="22"/>
        </w:rPr>
        <w:t>; and</w:t>
      </w:r>
    </w:p>
    <w:p w14:paraId="39BB1581" w14:textId="0FD2CB9F" w:rsidR="007552BB" w:rsidRDefault="007552BB" w:rsidP="007552BB">
      <w:pPr>
        <w:pStyle w:val="paragraph"/>
      </w:pPr>
      <w:r>
        <w:tab/>
        <w:t>(d)</w:t>
      </w:r>
      <w:r>
        <w:tab/>
      </w:r>
      <w:r w:rsidR="00C603C6">
        <w:rPr>
          <w:rFonts w:cs="Arial"/>
          <w:szCs w:val="22"/>
        </w:rPr>
        <w:t>any support service, equipment, or transport that is or may be reasonably available to the student under the National Disability Insurance Scheme</w:t>
      </w:r>
      <w:r>
        <w:rPr>
          <w:rFonts w:cs="Arial"/>
          <w:szCs w:val="22"/>
        </w:rPr>
        <w:t>.</w:t>
      </w:r>
    </w:p>
    <w:p w14:paraId="772FF2A3" w14:textId="664DACEE" w:rsidR="0015430A" w:rsidRDefault="000355BF" w:rsidP="009E3BD8">
      <w:pPr>
        <w:pStyle w:val="subsection"/>
        <w:keepNext/>
        <w:rPr>
          <w:rFonts w:cs="Arial"/>
          <w:szCs w:val="22"/>
        </w:rPr>
      </w:pPr>
      <w:r>
        <w:rPr>
          <w:rFonts w:cs="Arial"/>
          <w:szCs w:val="22"/>
        </w:rPr>
        <w:lastRenderedPageBreak/>
        <w:tab/>
        <w:t>(7)</w:t>
      </w:r>
      <w:r>
        <w:rPr>
          <w:rFonts w:cs="Arial"/>
          <w:szCs w:val="22"/>
        </w:rPr>
        <w:tab/>
        <w:t>A provider must report to the Department annually on the progress and outcomes of the funded activities as mentioned in subsection (2) in a format acceptable to the Department.</w:t>
      </w:r>
    </w:p>
    <w:p w14:paraId="4CF004A5" w14:textId="32A6E751" w:rsidR="000355BF" w:rsidRPr="000355BF" w:rsidRDefault="000355BF" w:rsidP="009E3BD8">
      <w:pPr>
        <w:pStyle w:val="notetext"/>
        <w:keepNext/>
        <w:rPr>
          <w:snapToGrid w:val="0"/>
          <w:lang w:eastAsia="en-US"/>
        </w:rPr>
      </w:pPr>
      <w:r w:rsidRPr="003422B4">
        <w:rPr>
          <w:snapToGrid w:val="0"/>
          <w:lang w:eastAsia="en-US"/>
        </w:rPr>
        <w:t>Note</w:t>
      </w:r>
      <w:r>
        <w:rPr>
          <w:snapToGrid w:val="0"/>
          <w:lang w:eastAsia="en-US"/>
        </w:rPr>
        <w:t xml:space="preserve"> 1</w:t>
      </w:r>
      <w:r w:rsidRPr="003422B4">
        <w:rPr>
          <w:snapToGrid w:val="0"/>
          <w:lang w:eastAsia="en-US"/>
        </w:rPr>
        <w:t>:</w:t>
      </w:r>
      <w:r w:rsidRPr="003422B4">
        <w:rPr>
          <w:snapToGrid w:val="0"/>
          <w:lang w:eastAsia="en-US"/>
        </w:rPr>
        <w:tab/>
      </w:r>
      <w:r>
        <w:rPr>
          <w:snapToGrid w:val="0"/>
          <w:lang w:eastAsia="en-US"/>
        </w:rPr>
        <w:t>Part 2-5 of the Act deals with circumstances in which grants may be required to be reduced or repaid.</w:t>
      </w:r>
    </w:p>
    <w:p w14:paraId="44C2A66F" w14:textId="019E50E9" w:rsidR="00A867CB" w:rsidRPr="0022192B" w:rsidRDefault="00A867CB" w:rsidP="00F96217">
      <w:pPr>
        <w:pStyle w:val="ActHead3"/>
        <w:keepLines w:val="0"/>
      </w:pPr>
      <w:bookmarkStart w:id="59" w:name="_Toc97219101"/>
      <w:r w:rsidRPr="00CD2493">
        <w:rPr>
          <w:rStyle w:val="CharDivNo"/>
        </w:rPr>
        <w:t>Division </w:t>
      </w:r>
      <w:r>
        <w:rPr>
          <w:rStyle w:val="CharDivNo"/>
        </w:rPr>
        <w:t>2</w:t>
      </w:r>
      <w:r w:rsidRPr="0022192B">
        <w:t>—</w:t>
      </w:r>
      <w:r w:rsidRPr="00A867CB">
        <w:rPr>
          <w:rStyle w:val="CharDivText"/>
        </w:rPr>
        <w:t>Australian Disability Clearinghouse on Education and Training</w:t>
      </w:r>
      <w:bookmarkEnd w:id="59"/>
    </w:p>
    <w:p w14:paraId="7A77B7F4" w14:textId="0A14D4C6" w:rsidR="00A867CB" w:rsidRPr="005B0A4F" w:rsidRDefault="00A867CB" w:rsidP="00F96217">
      <w:pPr>
        <w:pStyle w:val="ActHead5"/>
        <w:keepLines w:val="0"/>
      </w:pPr>
      <w:bookmarkStart w:id="60" w:name="_Toc97219102"/>
      <w:r>
        <w:t>42</w:t>
      </w:r>
      <w:r w:rsidRPr="005B0A4F">
        <w:t xml:space="preserve">  </w:t>
      </w:r>
      <w:r>
        <w:t>Program objectives</w:t>
      </w:r>
      <w:bookmarkEnd w:id="60"/>
    </w:p>
    <w:p w14:paraId="5DD8FE5B" w14:textId="279858B8" w:rsidR="00A867CB" w:rsidRPr="005B0A4F" w:rsidRDefault="00A867CB" w:rsidP="00F96217">
      <w:pPr>
        <w:pStyle w:val="subsection"/>
        <w:keepNext/>
      </w:pPr>
      <w:r w:rsidRPr="005B0A4F">
        <w:tab/>
        <w:t>(1)</w:t>
      </w:r>
      <w:r w:rsidRPr="005B0A4F">
        <w:tab/>
        <w:t>Th</w:t>
      </w:r>
      <w:r>
        <w:t xml:space="preserve">e </w:t>
      </w:r>
      <w:r w:rsidR="00671F1E" w:rsidRPr="00A867CB">
        <w:rPr>
          <w:rStyle w:val="CharDivText"/>
        </w:rPr>
        <w:t>Australian Disability Clearinghouse on Education and Training</w:t>
      </w:r>
      <w:r w:rsidR="00671F1E">
        <w:t xml:space="preserve"> </w:t>
      </w:r>
      <w:r>
        <w:t>is specified as a program for the purpose of promoting equality of opportunity in higher education.</w:t>
      </w:r>
    </w:p>
    <w:p w14:paraId="68A2C67E" w14:textId="1ABD73F6" w:rsidR="00A867CB" w:rsidRDefault="00A867CB" w:rsidP="00A867CB">
      <w:pPr>
        <w:pStyle w:val="subsection"/>
        <w:rPr>
          <w:rFonts w:cs="Arial"/>
          <w:szCs w:val="22"/>
        </w:rPr>
      </w:pPr>
      <w:r w:rsidRPr="005B0A4F">
        <w:tab/>
        <w:t>(2)</w:t>
      </w:r>
      <w:r w:rsidRPr="005B0A4F">
        <w:tab/>
        <w:t>Th</w:t>
      </w:r>
      <w:r>
        <w:t xml:space="preserve">e objective of the </w:t>
      </w:r>
      <w:r w:rsidR="00671F1E" w:rsidRPr="00A867CB">
        <w:rPr>
          <w:rStyle w:val="CharDivText"/>
        </w:rPr>
        <w:t>Australian Disability Clearinghouse on Education and Training</w:t>
      </w:r>
      <w:r w:rsidR="00671F1E" w:rsidRPr="00701FA8">
        <w:rPr>
          <w:rFonts w:cs="Arial"/>
          <w:szCs w:val="22"/>
        </w:rPr>
        <w:t xml:space="preserve"> </w:t>
      </w:r>
      <w:r w:rsidR="00671F1E">
        <w:rPr>
          <w:rFonts w:cs="Arial"/>
          <w:szCs w:val="22"/>
        </w:rPr>
        <w:t>is to provide information, advice, and online resources (including in a form able to be downloaded</w:t>
      </w:r>
      <w:r w:rsidR="00FA1A60">
        <w:rPr>
          <w:rFonts w:cs="Arial"/>
          <w:szCs w:val="22"/>
        </w:rPr>
        <w:t xml:space="preserve"> and used</w:t>
      </w:r>
      <w:r w:rsidR="00671F1E">
        <w:rPr>
          <w:rFonts w:cs="Arial"/>
          <w:szCs w:val="22"/>
        </w:rPr>
        <w:t>) through a website</w:t>
      </w:r>
      <w:r w:rsidR="00532AD1">
        <w:rPr>
          <w:rFonts w:cs="Arial"/>
          <w:szCs w:val="22"/>
        </w:rPr>
        <w:t>, hosted by a provider,</w:t>
      </w:r>
      <w:r w:rsidR="00671F1E">
        <w:rPr>
          <w:rFonts w:cs="Arial"/>
          <w:szCs w:val="22"/>
        </w:rPr>
        <w:t xml:space="preserve"> to disability practitioners, teachers and students to promote inclusive teaching and learning practices for students with disability</w:t>
      </w:r>
      <w:r w:rsidRPr="00701FA8">
        <w:rPr>
          <w:rFonts w:cs="Arial"/>
          <w:szCs w:val="22"/>
        </w:rPr>
        <w:t>.</w:t>
      </w:r>
    </w:p>
    <w:p w14:paraId="47A5BD05" w14:textId="09306343" w:rsidR="00A867CB" w:rsidRPr="005B0A4F" w:rsidRDefault="001453A5" w:rsidP="00A867CB">
      <w:pPr>
        <w:pStyle w:val="ActHead5"/>
        <w:keepNext w:val="0"/>
        <w:keepLines w:val="0"/>
      </w:pPr>
      <w:bookmarkStart w:id="61" w:name="_Toc97219103"/>
      <w:r>
        <w:t>43</w:t>
      </w:r>
      <w:r w:rsidR="00A867CB" w:rsidRPr="005B0A4F">
        <w:t xml:space="preserve">  </w:t>
      </w:r>
      <w:r w:rsidR="00A867CB">
        <w:t>Specified bodies corporate and extra conditions of eligibility</w:t>
      </w:r>
      <w:bookmarkEnd w:id="61"/>
    </w:p>
    <w:p w14:paraId="3C513C36" w14:textId="77777777" w:rsidR="00A867CB" w:rsidRDefault="00A867CB" w:rsidP="00A867CB">
      <w:pPr>
        <w:pStyle w:val="subsection"/>
      </w:pPr>
      <w:r w:rsidRPr="005B0A4F">
        <w:tab/>
      </w:r>
      <w:r>
        <w:tab/>
        <w:t>There are no specified bodies corporate or extra conditions of eligibility for the Disability Support Fund.</w:t>
      </w:r>
    </w:p>
    <w:p w14:paraId="137FC3D4" w14:textId="77777777" w:rsidR="00A867CB" w:rsidRPr="005B0A4F" w:rsidRDefault="00A867CB" w:rsidP="00A867CB">
      <w:pPr>
        <w:pStyle w:val="notetext"/>
      </w:pPr>
      <w:r w:rsidRPr="003422B4">
        <w:rPr>
          <w:snapToGrid w:val="0"/>
          <w:lang w:eastAsia="en-US"/>
        </w:rPr>
        <w:t>Note:</w:t>
      </w:r>
      <w:r w:rsidRPr="003422B4">
        <w:rPr>
          <w:snapToGrid w:val="0"/>
          <w:lang w:eastAsia="en-US"/>
        </w:rPr>
        <w:tab/>
      </w:r>
      <w:r>
        <w:rPr>
          <w:snapToGrid w:val="0"/>
          <w:lang w:eastAsia="en-US"/>
        </w:rPr>
        <w:t>Under section 41-10 of the Act, Table A providers are eligible for grants made for the purpose of promoting equality of opportunity in higher education.</w:t>
      </w:r>
    </w:p>
    <w:p w14:paraId="2788582F" w14:textId="6BC18C8B" w:rsidR="00A867CB" w:rsidRPr="005B0A4F" w:rsidRDefault="001453A5" w:rsidP="00A867CB">
      <w:pPr>
        <w:pStyle w:val="ActHead5"/>
        <w:keepNext w:val="0"/>
        <w:keepLines w:val="0"/>
      </w:pPr>
      <w:bookmarkStart w:id="62" w:name="_Toc97219104"/>
      <w:r>
        <w:t>44</w:t>
      </w:r>
      <w:r w:rsidR="00A867CB" w:rsidRPr="005B0A4F">
        <w:t xml:space="preserve">  </w:t>
      </w:r>
      <w:r w:rsidR="00A867CB">
        <w:t>Grants to be made in respect of a year</w:t>
      </w:r>
      <w:bookmarkEnd w:id="62"/>
    </w:p>
    <w:p w14:paraId="34ABD772" w14:textId="77777777" w:rsidR="00A867CB" w:rsidRPr="005B0A4F" w:rsidRDefault="00A867CB" w:rsidP="00A867CB">
      <w:pPr>
        <w:pStyle w:val="subsection"/>
      </w:pPr>
      <w:r w:rsidRPr="005B0A4F">
        <w:tab/>
      </w:r>
      <w:r>
        <w:tab/>
        <w:t>G</w:t>
      </w:r>
      <w:r w:rsidRPr="00D07253">
        <w:t xml:space="preserve">rants under </w:t>
      </w:r>
      <w:r>
        <w:t>this</w:t>
      </w:r>
      <w:r w:rsidRPr="00D07253">
        <w:t xml:space="preserve"> program are in respect of a year</w:t>
      </w:r>
      <w:r>
        <w:t>.</w:t>
      </w:r>
    </w:p>
    <w:p w14:paraId="3F74F81F" w14:textId="67D6C15E" w:rsidR="00A867CB" w:rsidRPr="005B0A4F" w:rsidRDefault="001453A5" w:rsidP="00A867CB">
      <w:pPr>
        <w:pStyle w:val="ActHead5"/>
        <w:keepLines w:val="0"/>
      </w:pPr>
      <w:bookmarkStart w:id="63" w:name="_Toc97219105"/>
      <w:r>
        <w:t>45</w:t>
      </w:r>
      <w:r w:rsidR="00A867CB" w:rsidRPr="005B0A4F">
        <w:t xml:space="preserve">  </w:t>
      </w:r>
      <w:r w:rsidR="00A867CB">
        <w:t xml:space="preserve">Method </w:t>
      </w:r>
      <w:r w:rsidR="00A867CB" w:rsidRPr="00D07253">
        <w:t xml:space="preserve">by which the amount of grants under the program </w:t>
      </w:r>
      <w:r w:rsidR="00A867CB">
        <w:t>are</w:t>
      </w:r>
      <w:r w:rsidR="00A867CB" w:rsidRPr="00D07253">
        <w:t xml:space="preserve"> determined</w:t>
      </w:r>
      <w:r w:rsidR="00A867CB">
        <w:t xml:space="preserve"> </w:t>
      </w:r>
      <w:r w:rsidR="00532AD1">
        <w:t>and applicable conditions of grant</w:t>
      </w:r>
      <w:bookmarkEnd w:id="63"/>
    </w:p>
    <w:p w14:paraId="7213EF26" w14:textId="61D07A33" w:rsidR="00D2336F" w:rsidRDefault="00A867CB" w:rsidP="00A867CB">
      <w:pPr>
        <w:pStyle w:val="subsection"/>
        <w:keepNext/>
      </w:pPr>
      <w:r w:rsidRPr="005B0A4F">
        <w:tab/>
        <w:t>(1)</w:t>
      </w:r>
      <w:r w:rsidRPr="005B0A4F">
        <w:tab/>
      </w:r>
      <w:r w:rsidR="00D2336F">
        <w:t>A grant under this program will be made to a specific provider chosen to host the website referred to in section 42.</w:t>
      </w:r>
    </w:p>
    <w:p w14:paraId="3E3A7D5E" w14:textId="2BEBD6F3" w:rsidR="00A867CB" w:rsidRDefault="00D2336F" w:rsidP="00A867CB">
      <w:pPr>
        <w:pStyle w:val="subsection"/>
        <w:keepNext/>
        <w:rPr>
          <w:rFonts w:cs="Arial"/>
          <w:szCs w:val="22"/>
        </w:rPr>
      </w:pPr>
      <w:r>
        <w:tab/>
        <w:t>(2)</w:t>
      </w:r>
      <w:r>
        <w:tab/>
      </w:r>
      <w:r w:rsidR="00532AD1">
        <w:rPr>
          <w:rFonts w:cs="Arial"/>
          <w:szCs w:val="22"/>
        </w:rPr>
        <w:t>The Minister will determine conditions that apply to grant funds under this program, and the grant amount, under paragraphs 41-25(1)(c) and 41-30(b) of the Act.</w:t>
      </w:r>
    </w:p>
    <w:p w14:paraId="562FA24B" w14:textId="03508D7A" w:rsidR="00BF4171" w:rsidRDefault="00BF4171" w:rsidP="00BF4171">
      <w:pPr>
        <w:pStyle w:val="subsection"/>
        <w:rPr>
          <w:rFonts w:cs="Arial"/>
          <w:szCs w:val="22"/>
        </w:rPr>
      </w:pPr>
    </w:p>
    <w:p w14:paraId="63AFE090" w14:textId="17FD6B58" w:rsidR="00D2336F" w:rsidRPr="0091758A" w:rsidRDefault="00D2336F" w:rsidP="00E30968">
      <w:pPr>
        <w:pStyle w:val="ActHead2"/>
        <w:rPr>
          <w:rStyle w:val="CharPartNo"/>
        </w:rPr>
      </w:pPr>
      <w:bookmarkStart w:id="64" w:name="_Toc97219106"/>
      <w:r>
        <w:rPr>
          <w:rStyle w:val="CharPartNo"/>
        </w:rPr>
        <w:lastRenderedPageBreak/>
        <w:t>Part 4</w:t>
      </w:r>
      <w:r w:rsidRPr="0091758A">
        <w:rPr>
          <w:rStyle w:val="CharPartNo"/>
        </w:rPr>
        <w:t>—Programs that promote equality of opportunity in higher education</w:t>
      </w:r>
      <w:r>
        <w:rPr>
          <w:rStyle w:val="CharPartNo"/>
        </w:rPr>
        <w:t>—</w:t>
      </w:r>
      <w:r>
        <w:rPr>
          <w:rStyle w:val="CharDivText"/>
        </w:rPr>
        <w:t xml:space="preserve">Women in STEM </w:t>
      </w:r>
      <w:r>
        <w:rPr>
          <w:rFonts w:cs="Arial"/>
          <w:szCs w:val="22"/>
        </w:rPr>
        <w:t>Cadetships and Advanced Apprenticeships Program</w:t>
      </w:r>
      <w:bookmarkEnd w:id="64"/>
    </w:p>
    <w:p w14:paraId="2DC35BEB" w14:textId="0D6B5AAD" w:rsidR="00D2336F" w:rsidRPr="005B0A4F" w:rsidRDefault="004565E5" w:rsidP="00E30968">
      <w:pPr>
        <w:pStyle w:val="ActHead5"/>
        <w:keepLines w:val="0"/>
      </w:pPr>
      <w:bookmarkStart w:id="65" w:name="_Toc97219107"/>
      <w:r>
        <w:t>46</w:t>
      </w:r>
      <w:r w:rsidR="00D2336F" w:rsidRPr="005B0A4F">
        <w:t xml:space="preserve">  </w:t>
      </w:r>
      <w:r w:rsidR="00D2336F">
        <w:t>Program objectives</w:t>
      </w:r>
      <w:bookmarkEnd w:id="65"/>
    </w:p>
    <w:p w14:paraId="3AAA1AF7" w14:textId="0473028C" w:rsidR="00D2336F" w:rsidRPr="005B0A4F" w:rsidRDefault="00D2336F" w:rsidP="00E30968">
      <w:pPr>
        <w:pStyle w:val="subsection"/>
        <w:keepNext/>
      </w:pPr>
      <w:r w:rsidRPr="005B0A4F">
        <w:tab/>
        <w:t>(1)</w:t>
      </w:r>
      <w:r w:rsidRPr="005B0A4F">
        <w:tab/>
        <w:t>Th</w:t>
      </w:r>
      <w:r>
        <w:t xml:space="preserve">e </w:t>
      </w:r>
      <w:r>
        <w:rPr>
          <w:rFonts w:cs="Arial"/>
          <w:szCs w:val="22"/>
        </w:rPr>
        <w:t xml:space="preserve">Women in STEM Cadetships and Advanced Apprenticeships Program is specified as a program </w:t>
      </w:r>
      <w:r>
        <w:t>for the purpose of promoting equality of opportunity in higher education.</w:t>
      </w:r>
    </w:p>
    <w:p w14:paraId="3F865AFB" w14:textId="0DF3815C" w:rsidR="004565E5" w:rsidRDefault="00D2336F" w:rsidP="00E30968">
      <w:pPr>
        <w:pStyle w:val="subsection"/>
        <w:keepNext/>
        <w:rPr>
          <w:rFonts w:cs="Arial"/>
          <w:szCs w:val="22"/>
        </w:rPr>
      </w:pPr>
      <w:r w:rsidRPr="005B0A4F">
        <w:tab/>
        <w:t>(2)</w:t>
      </w:r>
      <w:r w:rsidRPr="005B0A4F">
        <w:tab/>
        <w:t>Th</w:t>
      </w:r>
      <w:r>
        <w:t xml:space="preserve">e objective of the Women in </w:t>
      </w:r>
      <w:r>
        <w:rPr>
          <w:rFonts w:cs="Arial"/>
          <w:szCs w:val="22"/>
        </w:rPr>
        <w:t xml:space="preserve">STEM Cadetships and Advanced Apprenticeships Program is to provide grants to </w:t>
      </w:r>
      <w:r w:rsidR="00C233BC">
        <w:rPr>
          <w:rFonts w:cs="Arial"/>
          <w:szCs w:val="22"/>
        </w:rPr>
        <w:t>higher education providers</w:t>
      </w:r>
      <w:r>
        <w:rPr>
          <w:rFonts w:cs="Arial"/>
          <w:szCs w:val="22"/>
        </w:rPr>
        <w:t xml:space="preserve"> and employers, to improve the participation of women in STEM Fields of Education.</w:t>
      </w:r>
    </w:p>
    <w:p w14:paraId="4BAFB5B6" w14:textId="7BECA88C" w:rsidR="004565E5" w:rsidRPr="004565E5" w:rsidRDefault="004565E5" w:rsidP="00E30968">
      <w:pPr>
        <w:pStyle w:val="subsection"/>
        <w:keepNext/>
      </w:pPr>
      <w:r w:rsidRPr="004565E5">
        <w:tab/>
        <w:t>(3)</w:t>
      </w:r>
      <w:r w:rsidRPr="004565E5">
        <w:tab/>
      </w:r>
      <w:r>
        <w:t>The program supports</w:t>
      </w:r>
      <w:r w:rsidRPr="004565E5">
        <w:t xml:space="preserve"> cadetship and advanced apprenticeship models of course delivery that</w:t>
      </w:r>
      <w:r>
        <w:t xml:space="preserve"> are designed to</w:t>
      </w:r>
      <w:r w:rsidRPr="004565E5">
        <w:t>:</w:t>
      </w:r>
    </w:p>
    <w:p w14:paraId="2EDAEE4B" w14:textId="479738A7" w:rsidR="004565E5" w:rsidRPr="004565E5" w:rsidRDefault="004565E5" w:rsidP="00E30968">
      <w:pPr>
        <w:pStyle w:val="paragraph"/>
        <w:keepNext/>
      </w:pPr>
      <w:r>
        <w:tab/>
      </w:r>
      <w:r w:rsidRPr="004565E5">
        <w:t>(a)</w:t>
      </w:r>
      <w:r w:rsidRPr="004565E5">
        <w:tab/>
        <w:t>increase the number of women with STEM qualifications in the labour force;</w:t>
      </w:r>
    </w:p>
    <w:p w14:paraId="0484AEC7" w14:textId="47612955" w:rsidR="004565E5" w:rsidRDefault="004565E5" w:rsidP="00E30968">
      <w:pPr>
        <w:pStyle w:val="paragraph"/>
        <w:keepNext/>
      </w:pPr>
      <w:r>
        <w:tab/>
      </w:r>
      <w:r w:rsidRPr="004565E5">
        <w:t>(b)</w:t>
      </w:r>
      <w:r>
        <w:tab/>
      </w:r>
      <w:r w:rsidRPr="004565E5">
        <w:t>help women to upskill in STEM or gain job relevant skills to help build a STEM career; and</w:t>
      </w:r>
    </w:p>
    <w:p w14:paraId="20B728AC" w14:textId="0D5BF523" w:rsidR="004565E5" w:rsidRPr="004565E5" w:rsidRDefault="004565E5" w:rsidP="00E30968">
      <w:pPr>
        <w:pStyle w:val="paragraph"/>
        <w:keepNext/>
      </w:pPr>
      <w:r>
        <w:tab/>
        <w:t>(c)</w:t>
      </w:r>
      <w:r>
        <w:tab/>
      </w:r>
      <w:r>
        <w:rPr>
          <w:rFonts w:cs="Arial"/>
          <w:color w:val="000000"/>
          <w:szCs w:val="22"/>
        </w:rPr>
        <w:t>produce graduates with practical workplace skills in STEM sectors vital to Australia’s future productivity.</w:t>
      </w:r>
    </w:p>
    <w:p w14:paraId="6E38C0EC" w14:textId="10B49BA2" w:rsidR="00D2336F" w:rsidRPr="005B0A4F" w:rsidRDefault="004565E5" w:rsidP="00D2336F">
      <w:pPr>
        <w:pStyle w:val="ActHead5"/>
        <w:keepNext w:val="0"/>
        <w:keepLines w:val="0"/>
      </w:pPr>
      <w:bookmarkStart w:id="66" w:name="_Toc97219108"/>
      <w:r>
        <w:t>47</w:t>
      </w:r>
      <w:r w:rsidR="00D2336F" w:rsidRPr="005B0A4F">
        <w:t xml:space="preserve">  </w:t>
      </w:r>
      <w:r w:rsidR="002F091E">
        <w:t>Specified bodies corporate and e</w:t>
      </w:r>
      <w:r w:rsidR="00D2336F">
        <w:t>xtra conditions of eligibility</w:t>
      </w:r>
      <w:bookmarkEnd w:id="66"/>
    </w:p>
    <w:p w14:paraId="2A360E78" w14:textId="170077DF" w:rsidR="002F2B33" w:rsidRDefault="007614C0" w:rsidP="007614C0">
      <w:pPr>
        <w:pStyle w:val="subsection"/>
        <w:rPr>
          <w:rFonts w:cs="Arial"/>
          <w:color w:val="000000"/>
          <w:szCs w:val="22"/>
        </w:rPr>
      </w:pPr>
      <w:r w:rsidRPr="005B0A4F">
        <w:tab/>
      </w:r>
      <w:r>
        <w:t>(</w:t>
      </w:r>
      <w:r w:rsidR="00D24B44">
        <w:t>1</w:t>
      </w:r>
      <w:r>
        <w:t>)</w:t>
      </w:r>
      <w:r>
        <w:tab/>
      </w:r>
      <w:r w:rsidR="00655E60">
        <w:rPr>
          <w:rFonts w:cs="Arial"/>
          <w:color w:val="000000"/>
          <w:szCs w:val="22"/>
        </w:rPr>
        <w:t>The following bodies corporate are specified for the purposes of item 1 in the table in section 41-10 of the Act</w:t>
      </w:r>
      <w:r w:rsidR="002F2B33">
        <w:rPr>
          <w:rFonts w:cs="Arial"/>
          <w:color w:val="000000"/>
          <w:szCs w:val="22"/>
        </w:rPr>
        <w:t>:</w:t>
      </w:r>
    </w:p>
    <w:p w14:paraId="1C30DF94" w14:textId="5D20A31C" w:rsidR="002F2B33" w:rsidRPr="004565E5" w:rsidRDefault="002F2B33" w:rsidP="002F2B33">
      <w:pPr>
        <w:pStyle w:val="paragraph"/>
      </w:pPr>
      <w:r>
        <w:tab/>
      </w:r>
      <w:r w:rsidRPr="004565E5">
        <w:t>(a)</w:t>
      </w:r>
      <w:r w:rsidRPr="004565E5">
        <w:tab/>
      </w:r>
      <w:r>
        <w:t>higher education providers (</w:t>
      </w:r>
      <w:r w:rsidRPr="009C4364">
        <w:rPr>
          <w:b/>
          <w:bCs/>
          <w:i/>
          <w:iCs/>
        </w:rPr>
        <w:t>providers</w:t>
      </w:r>
      <w:r>
        <w:t>)</w:t>
      </w:r>
      <w:r w:rsidR="00D55204">
        <w:t xml:space="preserve"> </w:t>
      </w:r>
      <w:r w:rsidR="008F09BE">
        <w:t>(</w:t>
      </w:r>
      <w:r w:rsidR="00D55204">
        <w:t>other than Table A providers</w:t>
      </w:r>
      <w:r w:rsidR="008F09BE">
        <w:t>)</w:t>
      </w:r>
      <w:r w:rsidR="004A3346">
        <w:t>;</w:t>
      </w:r>
      <w:r>
        <w:t xml:space="preserve"> or</w:t>
      </w:r>
    </w:p>
    <w:p w14:paraId="3D9E2E25" w14:textId="02F88A0F" w:rsidR="007614C0" w:rsidRPr="00655E60" w:rsidRDefault="002F2B33" w:rsidP="009C4364">
      <w:pPr>
        <w:pStyle w:val="paragraph"/>
        <w:rPr>
          <w:rFonts w:cs="Arial"/>
          <w:color w:val="000000"/>
          <w:szCs w:val="22"/>
        </w:rPr>
      </w:pPr>
      <w:r>
        <w:tab/>
      </w:r>
      <w:r w:rsidRPr="004565E5">
        <w:t>(b)</w:t>
      </w:r>
      <w:r>
        <w:tab/>
        <w:t>employers</w:t>
      </w:r>
      <w:r w:rsidR="00655E60">
        <w:t xml:space="preserve"> that</w:t>
      </w:r>
      <w:r w:rsidR="007614C0">
        <w:rPr>
          <w:rFonts w:cs="Arial"/>
          <w:color w:val="000000"/>
          <w:szCs w:val="22"/>
        </w:rPr>
        <w:t xml:space="preserve"> employ women undertaking a STEM qualification</w:t>
      </w:r>
      <w:r>
        <w:rPr>
          <w:rFonts w:cs="Arial"/>
          <w:color w:val="000000"/>
          <w:szCs w:val="22"/>
        </w:rPr>
        <w:t xml:space="preserve"> (</w:t>
      </w:r>
      <w:r w:rsidRPr="007614C0">
        <w:rPr>
          <w:rFonts w:cs="Arial"/>
          <w:b/>
          <w:bCs/>
          <w:i/>
          <w:iCs/>
          <w:color w:val="000000"/>
          <w:szCs w:val="22"/>
        </w:rPr>
        <w:t>Women in STEM employers</w:t>
      </w:r>
      <w:r>
        <w:rPr>
          <w:rFonts w:cs="Arial"/>
          <w:color w:val="000000"/>
          <w:szCs w:val="22"/>
        </w:rPr>
        <w:t>)</w:t>
      </w:r>
      <w:r w:rsidR="00655E60">
        <w:rPr>
          <w:rFonts w:cs="Arial"/>
          <w:color w:val="000000"/>
          <w:szCs w:val="22"/>
        </w:rPr>
        <w:t>.</w:t>
      </w:r>
    </w:p>
    <w:p w14:paraId="7BA0A3C9" w14:textId="660F3CE1" w:rsidR="00D24B44" w:rsidRPr="00D24B44" w:rsidRDefault="00D24B44" w:rsidP="00D24B44">
      <w:pPr>
        <w:pStyle w:val="notetext"/>
        <w:rPr>
          <w:snapToGrid w:val="0"/>
          <w:lang w:eastAsia="en-US"/>
        </w:rPr>
      </w:pPr>
      <w:r w:rsidRPr="003422B4">
        <w:rPr>
          <w:snapToGrid w:val="0"/>
          <w:lang w:eastAsia="en-US"/>
        </w:rPr>
        <w:t>Note:</w:t>
      </w:r>
      <w:r w:rsidRPr="003422B4">
        <w:rPr>
          <w:snapToGrid w:val="0"/>
          <w:lang w:eastAsia="en-US"/>
        </w:rPr>
        <w:tab/>
      </w:r>
      <w:r>
        <w:rPr>
          <w:snapToGrid w:val="0"/>
          <w:lang w:eastAsia="en-US"/>
        </w:rPr>
        <w:t>Under section 41-10 of the Act, Table A providers are eligible for grants made for the purpose of promoting equality of opportunity in higher education</w:t>
      </w:r>
      <w:r w:rsidR="005C4912">
        <w:rPr>
          <w:snapToGrid w:val="0"/>
          <w:lang w:eastAsia="en-US"/>
        </w:rPr>
        <w:t xml:space="preserve"> and do not need to be</w:t>
      </w:r>
      <w:r w:rsidR="00AA7C90">
        <w:rPr>
          <w:snapToGrid w:val="0"/>
          <w:lang w:eastAsia="en-US"/>
        </w:rPr>
        <w:t xml:space="preserve"> specified in these Guidelines</w:t>
      </w:r>
      <w:r>
        <w:rPr>
          <w:snapToGrid w:val="0"/>
          <w:lang w:eastAsia="en-US"/>
        </w:rPr>
        <w:t>.</w:t>
      </w:r>
    </w:p>
    <w:p w14:paraId="6E3C6ADA" w14:textId="4E5E5993" w:rsidR="007614C0" w:rsidRDefault="007614C0" w:rsidP="007614C0">
      <w:pPr>
        <w:pStyle w:val="subsection"/>
        <w:rPr>
          <w:rFonts w:cs="Arial"/>
          <w:color w:val="000000"/>
          <w:szCs w:val="22"/>
        </w:rPr>
      </w:pPr>
      <w:r>
        <w:rPr>
          <w:rFonts w:cs="Arial"/>
          <w:color w:val="000000"/>
          <w:szCs w:val="22"/>
        </w:rPr>
        <w:tab/>
        <w:t>(</w:t>
      </w:r>
      <w:r w:rsidR="00D24B44">
        <w:rPr>
          <w:rFonts w:cs="Arial"/>
          <w:color w:val="000000"/>
          <w:szCs w:val="22"/>
        </w:rPr>
        <w:t>2</w:t>
      </w:r>
      <w:r>
        <w:rPr>
          <w:rFonts w:cs="Arial"/>
          <w:color w:val="000000"/>
          <w:szCs w:val="22"/>
        </w:rPr>
        <w:t>)</w:t>
      </w:r>
      <w:r>
        <w:rPr>
          <w:rFonts w:cs="Arial"/>
          <w:color w:val="000000"/>
          <w:szCs w:val="22"/>
        </w:rPr>
        <w:tab/>
        <w:t>It is an extra condition of eligibility that Women in STEM employers</w:t>
      </w:r>
      <w:r w:rsidR="00EF5109">
        <w:rPr>
          <w:rFonts w:cs="Arial"/>
          <w:color w:val="000000"/>
          <w:szCs w:val="22"/>
        </w:rPr>
        <w:t xml:space="preserve"> and providers</w:t>
      </w:r>
      <w:r>
        <w:rPr>
          <w:rFonts w:cs="Arial"/>
          <w:color w:val="000000"/>
          <w:szCs w:val="22"/>
        </w:rPr>
        <w:t>:</w:t>
      </w:r>
    </w:p>
    <w:p w14:paraId="1B3A39AC" w14:textId="1AC6A494" w:rsidR="007614C0" w:rsidRDefault="007614C0" w:rsidP="007614C0">
      <w:pPr>
        <w:pStyle w:val="paragraph"/>
        <w:rPr>
          <w:rFonts w:cs="Arial"/>
          <w:color w:val="000000"/>
          <w:szCs w:val="22"/>
        </w:rPr>
      </w:pPr>
      <w:r>
        <w:rPr>
          <w:rFonts w:cs="Arial"/>
          <w:color w:val="000000"/>
          <w:szCs w:val="22"/>
        </w:rPr>
        <w:tab/>
        <w:t>(a)</w:t>
      </w:r>
      <w:r>
        <w:rPr>
          <w:rFonts w:cs="Arial"/>
          <w:color w:val="000000"/>
          <w:szCs w:val="22"/>
        </w:rPr>
        <w:tab/>
      </w:r>
      <w:r w:rsidR="00C233BC">
        <w:rPr>
          <w:rFonts w:cs="Arial"/>
          <w:color w:val="000000"/>
          <w:szCs w:val="22"/>
        </w:rPr>
        <w:t xml:space="preserve">where requested, </w:t>
      </w:r>
      <w:r>
        <w:rPr>
          <w:rFonts w:cs="Arial"/>
          <w:color w:val="000000"/>
          <w:szCs w:val="22"/>
        </w:rPr>
        <w:t xml:space="preserve">agree to enter </w:t>
      </w:r>
      <w:r w:rsidRPr="007614C0">
        <w:t>into</w:t>
      </w:r>
      <w:r>
        <w:rPr>
          <w:rFonts w:cs="Arial"/>
          <w:color w:val="000000"/>
          <w:szCs w:val="22"/>
        </w:rPr>
        <w:t xml:space="preserve"> a deed of agreement with the Commonwealth under this </w:t>
      </w:r>
      <w:r w:rsidR="00EF5109">
        <w:rPr>
          <w:rFonts w:cs="Arial"/>
          <w:color w:val="000000"/>
          <w:szCs w:val="22"/>
        </w:rPr>
        <w:t>Part</w:t>
      </w:r>
      <w:r>
        <w:rPr>
          <w:rFonts w:cs="Arial"/>
          <w:color w:val="000000"/>
          <w:szCs w:val="22"/>
        </w:rPr>
        <w:t>; and</w:t>
      </w:r>
    </w:p>
    <w:p w14:paraId="23BAE9A1" w14:textId="3694E6F4" w:rsidR="007614C0" w:rsidRDefault="007614C0" w:rsidP="007614C0">
      <w:pPr>
        <w:pStyle w:val="paragraph"/>
        <w:rPr>
          <w:rFonts w:cs="Arial"/>
          <w:color w:val="000000"/>
          <w:szCs w:val="22"/>
        </w:rPr>
      </w:pPr>
      <w:r>
        <w:rPr>
          <w:rFonts w:cs="Arial"/>
          <w:color w:val="000000"/>
          <w:szCs w:val="22"/>
        </w:rPr>
        <w:tab/>
        <w:t>(b)</w:t>
      </w:r>
      <w:r>
        <w:rPr>
          <w:rFonts w:cs="Arial"/>
          <w:color w:val="000000"/>
          <w:szCs w:val="22"/>
        </w:rPr>
        <w:tab/>
        <w:t xml:space="preserve">enter into a restricted access </w:t>
      </w:r>
      <w:r w:rsidR="00DA4073">
        <w:rPr>
          <w:rFonts w:cs="Arial"/>
          <w:color w:val="000000"/>
          <w:szCs w:val="22"/>
        </w:rPr>
        <w:t xml:space="preserve">arrangement </w:t>
      </w:r>
      <w:r>
        <w:rPr>
          <w:rFonts w:cs="Arial"/>
          <w:color w:val="000000"/>
          <w:szCs w:val="22"/>
        </w:rPr>
        <w:t>in relation to allocated employer reserved places.</w:t>
      </w:r>
    </w:p>
    <w:p w14:paraId="278D37CA" w14:textId="732CDB29" w:rsidR="007614C0" w:rsidRDefault="007614C0" w:rsidP="007614C0">
      <w:pPr>
        <w:pStyle w:val="notetext"/>
        <w:rPr>
          <w:snapToGrid w:val="0"/>
          <w:lang w:eastAsia="en-US"/>
        </w:rPr>
      </w:pPr>
      <w:r w:rsidRPr="003422B4">
        <w:rPr>
          <w:snapToGrid w:val="0"/>
          <w:lang w:eastAsia="en-US"/>
        </w:rPr>
        <w:t>Note:</w:t>
      </w:r>
      <w:r w:rsidRPr="003422B4">
        <w:rPr>
          <w:snapToGrid w:val="0"/>
          <w:lang w:eastAsia="en-US"/>
        </w:rPr>
        <w:tab/>
      </w:r>
      <w:r>
        <w:rPr>
          <w:snapToGrid w:val="0"/>
          <w:lang w:eastAsia="en-US"/>
        </w:rPr>
        <w:t xml:space="preserve">The term </w:t>
      </w:r>
      <w:r w:rsidRPr="007614C0">
        <w:rPr>
          <w:b/>
          <w:bCs/>
          <w:i/>
          <w:iCs/>
          <w:snapToGrid w:val="0"/>
          <w:lang w:eastAsia="en-US"/>
        </w:rPr>
        <w:t>employer reserved place</w:t>
      </w:r>
      <w:r>
        <w:rPr>
          <w:snapToGrid w:val="0"/>
          <w:lang w:eastAsia="en-US"/>
        </w:rPr>
        <w:t xml:space="preserve"> is defined in Schedule 1 of the Act as </w:t>
      </w:r>
      <w:r w:rsidRPr="007614C0">
        <w:rPr>
          <w:snapToGrid w:val="0"/>
          <w:lang w:eastAsia="en-US"/>
        </w:rPr>
        <w:t>a place, in a course of study, made available under a restricted access arrangement for the course</w:t>
      </w:r>
      <w:r>
        <w:rPr>
          <w:snapToGrid w:val="0"/>
          <w:lang w:eastAsia="en-US"/>
        </w:rPr>
        <w:t>.</w:t>
      </w:r>
    </w:p>
    <w:p w14:paraId="6B46E349" w14:textId="6DA3FEDD" w:rsidR="00D2336F" w:rsidRPr="005B0A4F" w:rsidRDefault="00860CD6" w:rsidP="00D24B44">
      <w:pPr>
        <w:pStyle w:val="ActHead5"/>
        <w:keepLines w:val="0"/>
      </w:pPr>
      <w:bookmarkStart w:id="67" w:name="_Toc97219109"/>
      <w:r>
        <w:lastRenderedPageBreak/>
        <w:t>4</w:t>
      </w:r>
      <w:r w:rsidR="00D2336F">
        <w:t>8</w:t>
      </w:r>
      <w:r w:rsidR="00D2336F" w:rsidRPr="005B0A4F">
        <w:t xml:space="preserve">  </w:t>
      </w:r>
      <w:r w:rsidR="00D2336F">
        <w:t>Grant</w:t>
      </w:r>
      <w:r w:rsidR="00C233BC">
        <w:t xml:space="preserve"> distribution</w:t>
      </w:r>
      <w:bookmarkEnd w:id="67"/>
    </w:p>
    <w:p w14:paraId="198A567E" w14:textId="73CE1F7C" w:rsidR="00D2336F" w:rsidRDefault="00D2336F" w:rsidP="00D24B44">
      <w:pPr>
        <w:pStyle w:val="subsection"/>
        <w:keepNext/>
      </w:pPr>
      <w:r w:rsidRPr="005B0A4F">
        <w:tab/>
      </w:r>
      <w:r>
        <w:tab/>
        <w:t>G</w:t>
      </w:r>
      <w:r w:rsidRPr="00D07253">
        <w:t xml:space="preserve">rants under </w:t>
      </w:r>
      <w:r>
        <w:t>this</w:t>
      </w:r>
      <w:r w:rsidRPr="00D07253">
        <w:t xml:space="preserve"> program </w:t>
      </w:r>
      <w:r w:rsidR="00860CD6">
        <w:rPr>
          <w:rFonts w:cs="Arial"/>
          <w:szCs w:val="22"/>
        </w:rPr>
        <w:t>will be distributed twice per calendar year</w:t>
      </w:r>
      <w:r>
        <w:t>.</w:t>
      </w:r>
    </w:p>
    <w:p w14:paraId="47E4E6D1" w14:textId="697499BE" w:rsidR="0078016A" w:rsidRPr="005B0A4F" w:rsidRDefault="0078016A" w:rsidP="0078016A">
      <w:pPr>
        <w:pStyle w:val="ActHead5"/>
        <w:keepLines w:val="0"/>
      </w:pPr>
      <w:bookmarkStart w:id="68" w:name="_Toc97219110"/>
      <w:r>
        <w:t>49</w:t>
      </w:r>
      <w:r w:rsidRPr="005B0A4F">
        <w:t xml:space="preserve">  </w:t>
      </w:r>
      <w:r>
        <w:t>Employer reserved places</w:t>
      </w:r>
      <w:bookmarkEnd w:id="68"/>
    </w:p>
    <w:p w14:paraId="0FA1E538" w14:textId="50432094" w:rsidR="0078016A" w:rsidRDefault="0078016A" w:rsidP="0078016A">
      <w:pPr>
        <w:pStyle w:val="subsection"/>
        <w:rPr>
          <w:rFonts w:cs="Arial"/>
          <w:szCs w:val="22"/>
        </w:rPr>
      </w:pPr>
      <w:r w:rsidRPr="005B0A4F">
        <w:tab/>
      </w:r>
      <w:r>
        <w:t>(1)</w:t>
      </w:r>
      <w:r>
        <w:tab/>
        <w:t xml:space="preserve">For the purposes of subsection 47(2), there are up to 500 </w:t>
      </w:r>
      <w:r>
        <w:rPr>
          <w:rFonts w:cs="Arial"/>
          <w:szCs w:val="22"/>
        </w:rPr>
        <w:t xml:space="preserve">employer reserved places to allocate to eligible providers across </w:t>
      </w:r>
      <w:bookmarkStart w:id="69" w:name="_Hlk96331655"/>
      <w:r>
        <w:rPr>
          <w:rFonts w:cs="Arial"/>
          <w:szCs w:val="22"/>
        </w:rPr>
        <w:t>the 2021, 2022, 2023 and 2024 years</w:t>
      </w:r>
      <w:bookmarkEnd w:id="69"/>
      <w:r>
        <w:rPr>
          <w:rFonts w:cs="Arial"/>
          <w:szCs w:val="22"/>
        </w:rPr>
        <w:t>.</w:t>
      </w:r>
    </w:p>
    <w:p w14:paraId="50E34A18" w14:textId="044DB9C9" w:rsidR="0078016A" w:rsidRDefault="0078016A" w:rsidP="0078016A">
      <w:pPr>
        <w:pStyle w:val="subsection"/>
        <w:rPr>
          <w:rFonts w:cs="Arial"/>
          <w:szCs w:val="22"/>
        </w:rPr>
      </w:pPr>
      <w:r>
        <w:rPr>
          <w:rFonts w:cs="Arial"/>
          <w:szCs w:val="22"/>
        </w:rPr>
        <w:tab/>
        <w:t>(2)</w:t>
      </w:r>
      <w:r>
        <w:rPr>
          <w:rFonts w:cs="Arial"/>
          <w:szCs w:val="22"/>
        </w:rPr>
        <w:tab/>
        <w:t>Each employer reserved place is equivalent to 0.5 EFTSL for a year (with the result that there is the equivalent of 1000 EFTSL available over 4 years).</w:t>
      </w:r>
    </w:p>
    <w:p w14:paraId="459ABC13" w14:textId="66A2CCA7" w:rsidR="0078016A" w:rsidRDefault="0078016A" w:rsidP="0078016A">
      <w:pPr>
        <w:pStyle w:val="subsection"/>
      </w:pPr>
      <w:r>
        <w:rPr>
          <w:rFonts w:cs="Arial"/>
          <w:szCs w:val="22"/>
        </w:rPr>
        <w:tab/>
        <w:t>(3)</w:t>
      </w:r>
      <w:r>
        <w:rPr>
          <w:rFonts w:cs="Arial"/>
          <w:szCs w:val="22"/>
        </w:rPr>
        <w:tab/>
        <w:t>Employer reserved places will be allocated based on the results of an application process conducted by the Department.</w:t>
      </w:r>
    </w:p>
    <w:p w14:paraId="6B24D3B2" w14:textId="4E6A8E91" w:rsidR="00D2336F" w:rsidRPr="005B0A4F" w:rsidRDefault="0078016A" w:rsidP="00B64AD1">
      <w:pPr>
        <w:pStyle w:val="ActHead5"/>
        <w:keepNext w:val="0"/>
        <w:keepLines w:val="0"/>
      </w:pPr>
      <w:bookmarkStart w:id="70" w:name="_Toc97219111"/>
      <w:r>
        <w:t>50</w:t>
      </w:r>
      <w:r w:rsidR="00D2336F" w:rsidRPr="005B0A4F">
        <w:t xml:space="preserve">  </w:t>
      </w:r>
      <w:r w:rsidR="00D2336F">
        <w:t xml:space="preserve">Method </w:t>
      </w:r>
      <w:r w:rsidR="00D2336F" w:rsidRPr="00D07253">
        <w:t xml:space="preserve">by which the amount of grants under the program </w:t>
      </w:r>
      <w:r w:rsidR="00D2336F">
        <w:t>are</w:t>
      </w:r>
      <w:r w:rsidR="00D2336F" w:rsidRPr="00D07253">
        <w:t xml:space="preserve"> determined</w:t>
      </w:r>
      <w:bookmarkEnd w:id="70"/>
    </w:p>
    <w:p w14:paraId="181B2578" w14:textId="7E9DC3B9" w:rsidR="00D2336F" w:rsidRDefault="00D2336F" w:rsidP="00B64AD1">
      <w:pPr>
        <w:pStyle w:val="subsection"/>
        <w:rPr>
          <w:rFonts w:cs="Arial"/>
          <w:szCs w:val="22"/>
        </w:rPr>
      </w:pPr>
      <w:r w:rsidRPr="005B0A4F">
        <w:tab/>
        <w:t>(1)</w:t>
      </w:r>
      <w:r w:rsidRPr="005B0A4F">
        <w:tab/>
      </w:r>
      <w:r w:rsidR="00EF5109">
        <w:t xml:space="preserve">Subject to subsection (4), </w:t>
      </w:r>
      <w:r w:rsidR="00EF5109">
        <w:rPr>
          <w:rFonts w:cs="Arial"/>
          <w:szCs w:val="22"/>
        </w:rPr>
        <w:t>t</w:t>
      </w:r>
      <w:r>
        <w:rPr>
          <w:rFonts w:cs="Arial"/>
          <w:szCs w:val="22"/>
        </w:rPr>
        <w:t xml:space="preserve">he </w:t>
      </w:r>
      <w:r w:rsidR="00B64AD1">
        <w:rPr>
          <w:rFonts w:cs="Arial"/>
          <w:szCs w:val="22"/>
        </w:rPr>
        <w:t>Minister will specify the grant amount for a provider or Women in STEM employer under paragraph 41</w:t>
      </w:r>
      <w:r w:rsidR="00B64AD1">
        <w:rPr>
          <w:rFonts w:cs="Arial"/>
          <w:szCs w:val="22"/>
        </w:rPr>
        <w:noBreakHyphen/>
        <w:t>30(b) of the Act (and may do so when entering into a deed of agreement with the provider or Women in STEM employer).</w:t>
      </w:r>
    </w:p>
    <w:p w14:paraId="0D68E86E" w14:textId="6ECD5470" w:rsidR="00B64AD1" w:rsidRDefault="00B64AD1" w:rsidP="00B64AD1">
      <w:pPr>
        <w:pStyle w:val="subsection"/>
        <w:rPr>
          <w:rFonts w:cs="Arial"/>
          <w:szCs w:val="22"/>
        </w:rPr>
      </w:pPr>
      <w:r>
        <w:rPr>
          <w:rFonts w:cs="Arial"/>
          <w:szCs w:val="22"/>
        </w:rPr>
        <w:tab/>
        <w:t>(2)</w:t>
      </w:r>
      <w:r>
        <w:rPr>
          <w:rFonts w:cs="Arial"/>
          <w:szCs w:val="22"/>
        </w:rPr>
        <w:tab/>
        <w:t>Grant amounts payable to a provider will be made in relation to students enrolled in an employer reserved place, as mentioned in subsection 47(</w:t>
      </w:r>
      <w:r w:rsidR="009C1803">
        <w:rPr>
          <w:rFonts w:cs="Arial"/>
          <w:szCs w:val="22"/>
        </w:rPr>
        <w:t>2</w:t>
      </w:r>
      <w:r>
        <w:rPr>
          <w:rFonts w:cs="Arial"/>
          <w:szCs w:val="22"/>
        </w:rPr>
        <w:t xml:space="preserve">) and will be no more than the difference between a student’s </w:t>
      </w:r>
      <w:r w:rsidR="00D24B44">
        <w:rPr>
          <w:rFonts w:cs="Arial"/>
          <w:szCs w:val="22"/>
        </w:rPr>
        <w:t>total fee liability for the relevant course</w:t>
      </w:r>
      <w:r w:rsidR="00605328">
        <w:rPr>
          <w:rFonts w:cs="Arial"/>
          <w:szCs w:val="22"/>
        </w:rPr>
        <w:t xml:space="preserve"> of study</w:t>
      </w:r>
      <w:r w:rsidR="00D24B44">
        <w:rPr>
          <w:rFonts w:cs="Arial"/>
          <w:szCs w:val="22"/>
        </w:rPr>
        <w:t xml:space="preserve"> and any up-front fees payable by or on behalf of the student for the course (the </w:t>
      </w:r>
      <w:r w:rsidR="00D24B44" w:rsidRPr="00D24B44">
        <w:rPr>
          <w:rFonts w:cs="Arial"/>
          <w:b/>
          <w:bCs/>
          <w:i/>
          <w:iCs/>
          <w:szCs w:val="22"/>
        </w:rPr>
        <w:t>student contribution</w:t>
      </w:r>
      <w:r w:rsidR="00D24B44">
        <w:rPr>
          <w:rFonts w:cs="Arial"/>
          <w:szCs w:val="22"/>
        </w:rPr>
        <w:t>) and as agreed in a deed of agreement with the Commonwealth.</w:t>
      </w:r>
    </w:p>
    <w:p w14:paraId="6869C514" w14:textId="201CF8E9" w:rsidR="006645BF" w:rsidRDefault="006645BF" w:rsidP="00B64AD1">
      <w:pPr>
        <w:pStyle w:val="subsection"/>
        <w:rPr>
          <w:rFonts w:cs="Arial"/>
          <w:szCs w:val="22"/>
        </w:rPr>
      </w:pPr>
      <w:r>
        <w:rPr>
          <w:rFonts w:cs="Arial"/>
          <w:szCs w:val="22"/>
        </w:rPr>
        <w:tab/>
        <w:t>(3)</w:t>
      </w:r>
      <w:r>
        <w:rPr>
          <w:rFonts w:cs="Arial"/>
          <w:szCs w:val="22"/>
        </w:rPr>
        <w:tab/>
        <w:t>A provider may be awarded an extra amount, as specified in their deed of agreement with the Commonwealth (as mentioned in subsection 5</w:t>
      </w:r>
      <w:r w:rsidR="001B4DB8">
        <w:rPr>
          <w:rFonts w:cs="Arial"/>
          <w:szCs w:val="22"/>
        </w:rPr>
        <w:t>1(</w:t>
      </w:r>
      <w:r>
        <w:rPr>
          <w:rFonts w:cs="Arial"/>
          <w:szCs w:val="22"/>
        </w:rPr>
        <w:t>4)), for the purposes of promoting equality of opportunity in higher education</w:t>
      </w:r>
      <w:r w:rsidR="004A3346">
        <w:rPr>
          <w:rFonts w:cs="Arial"/>
          <w:szCs w:val="22"/>
        </w:rPr>
        <w:t xml:space="preserve"> (an </w:t>
      </w:r>
      <w:r w:rsidR="004A3346" w:rsidRPr="00636EF7">
        <w:rPr>
          <w:rFonts w:cs="Arial"/>
          <w:b/>
          <w:bCs/>
          <w:i/>
          <w:iCs/>
          <w:szCs w:val="22"/>
        </w:rPr>
        <w:t>additional equality of opportunity payment</w:t>
      </w:r>
      <w:r w:rsidR="004A3346">
        <w:rPr>
          <w:rFonts w:cs="Arial"/>
          <w:szCs w:val="22"/>
        </w:rPr>
        <w:t>)</w:t>
      </w:r>
      <w:r>
        <w:rPr>
          <w:rFonts w:cs="Arial"/>
          <w:szCs w:val="22"/>
        </w:rPr>
        <w:t>.</w:t>
      </w:r>
    </w:p>
    <w:p w14:paraId="0CAA3150" w14:textId="0BAC4DD9" w:rsidR="00C01A5A" w:rsidRDefault="00C01A5A" w:rsidP="00B64AD1">
      <w:pPr>
        <w:pStyle w:val="subsection"/>
        <w:rPr>
          <w:rFonts w:cs="Arial"/>
          <w:szCs w:val="22"/>
        </w:rPr>
      </w:pPr>
      <w:r>
        <w:rPr>
          <w:rFonts w:cs="Arial"/>
          <w:szCs w:val="22"/>
        </w:rPr>
        <w:tab/>
        <w:t>(4)</w:t>
      </w:r>
      <w:r>
        <w:rPr>
          <w:rFonts w:cs="Arial"/>
          <w:szCs w:val="22"/>
        </w:rPr>
        <w:tab/>
        <w:t xml:space="preserve">The </w:t>
      </w:r>
      <w:r>
        <w:rPr>
          <w:rFonts w:cs="Arial"/>
          <w:color w:val="000000"/>
          <w:szCs w:val="22"/>
        </w:rPr>
        <w:t>maximum grant amount for a Women in STEM employer is $5,000 for each student, for a year, over the duration of the course of study.</w:t>
      </w:r>
    </w:p>
    <w:p w14:paraId="6896C1FA" w14:textId="73E634EC" w:rsidR="00D24B44" w:rsidRDefault="00D24B44" w:rsidP="00D24B44">
      <w:pPr>
        <w:pStyle w:val="ActHead5"/>
        <w:keepLines w:val="0"/>
      </w:pPr>
      <w:bookmarkStart w:id="71" w:name="_Toc97219112"/>
      <w:r>
        <w:t>5</w:t>
      </w:r>
      <w:r w:rsidR="0078016A">
        <w:t>1</w:t>
      </w:r>
      <w:r w:rsidRPr="005B0A4F">
        <w:t xml:space="preserve">  </w:t>
      </w:r>
      <w:r>
        <w:t>Conditions that apply to grants for providers</w:t>
      </w:r>
      <w:bookmarkEnd w:id="71"/>
    </w:p>
    <w:p w14:paraId="47D37B99" w14:textId="69711DEC" w:rsidR="00D24B44" w:rsidRPr="00D24B44" w:rsidRDefault="00D24B44" w:rsidP="00D24B44">
      <w:pPr>
        <w:pStyle w:val="subsection"/>
        <w:rPr>
          <w:i/>
          <w:iCs/>
        </w:rPr>
      </w:pPr>
      <w:r w:rsidRPr="00D24B44">
        <w:rPr>
          <w:i/>
          <w:iCs/>
        </w:rPr>
        <w:t>Where student eligible for FEE-HELP</w:t>
      </w:r>
    </w:p>
    <w:p w14:paraId="445034F2" w14:textId="18AAE0A5" w:rsidR="00BF4171" w:rsidRDefault="00D24B44" w:rsidP="00D24B44">
      <w:pPr>
        <w:pStyle w:val="subsection"/>
        <w:rPr>
          <w:rFonts w:cs="Arial"/>
          <w:szCs w:val="22"/>
        </w:rPr>
      </w:pPr>
      <w:r w:rsidRPr="005B0A4F">
        <w:tab/>
        <w:t>(1)</w:t>
      </w:r>
      <w:r w:rsidRPr="005B0A4F">
        <w:tab/>
      </w:r>
      <w:r>
        <w:rPr>
          <w:rFonts w:cs="Arial"/>
          <w:szCs w:val="22"/>
        </w:rPr>
        <w:t>Where a student enrolled in an employer reserved place under the Women in STEM Cadetships and Advanced Apprenticeships Program is eligible for FEE-HELP in relation to</w:t>
      </w:r>
      <w:r w:rsidR="00605328">
        <w:rPr>
          <w:rFonts w:cs="Arial"/>
          <w:szCs w:val="22"/>
        </w:rPr>
        <w:t xml:space="preserve"> units of study</w:t>
      </w:r>
      <w:r>
        <w:rPr>
          <w:rFonts w:cs="Arial"/>
          <w:szCs w:val="22"/>
        </w:rPr>
        <w:t xml:space="preserve"> </w:t>
      </w:r>
      <w:r w:rsidR="00F55190">
        <w:rPr>
          <w:rFonts w:cs="Arial"/>
          <w:szCs w:val="22"/>
        </w:rPr>
        <w:t xml:space="preserve">as part of </w:t>
      </w:r>
      <w:r>
        <w:rPr>
          <w:rFonts w:cs="Arial"/>
          <w:szCs w:val="22"/>
        </w:rPr>
        <w:t>the relevant course</w:t>
      </w:r>
      <w:r w:rsidR="00605328">
        <w:rPr>
          <w:rFonts w:cs="Arial"/>
          <w:szCs w:val="22"/>
        </w:rPr>
        <w:t xml:space="preserve"> of study</w:t>
      </w:r>
      <w:r>
        <w:rPr>
          <w:rFonts w:cs="Arial"/>
          <w:szCs w:val="22"/>
        </w:rPr>
        <w:t>, the provider must accept the grant provided by the Commonwealth</w:t>
      </w:r>
      <w:r w:rsidR="00636EF7">
        <w:rPr>
          <w:rFonts w:cs="Arial"/>
          <w:szCs w:val="22"/>
        </w:rPr>
        <w:t xml:space="preserve"> (except any </w:t>
      </w:r>
      <w:r w:rsidR="00636EF7" w:rsidRPr="00636EF7">
        <w:rPr>
          <w:rFonts w:cs="Arial"/>
          <w:szCs w:val="22"/>
        </w:rPr>
        <w:t>additional equality of opportunity payment</w:t>
      </w:r>
      <w:r w:rsidR="0092149E">
        <w:rPr>
          <w:rFonts w:cs="Arial"/>
          <w:szCs w:val="22"/>
        </w:rPr>
        <w:t>, as referred to in subsection 49(3)</w:t>
      </w:r>
      <w:r w:rsidR="00636EF7">
        <w:rPr>
          <w:rFonts w:cs="Arial"/>
          <w:szCs w:val="22"/>
        </w:rPr>
        <w:t>)</w:t>
      </w:r>
      <w:r>
        <w:rPr>
          <w:rFonts w:cs="Arial"/>
          <w:szCs w:val="22"/>
        </w:rPr>
        <w:t xml:space="preserve"> as an up-front payment made on behalf of the student in relation to the unit for the purposes of section 107-1 of the Act.</w:t>
      </w:r>
    </w:p>
    <w:p w14:paraId="3069A8D7" w14:textId="1907DA23" w:rsidR="00CB549A" w:rsidRDefault="00CB549A" w:rsidP="00D24B44">
      <w:pPr>
        <w:pStyle w:val="subsection"/>
        <w:rPr>
          <w:rFonts w:cs="Arial"/>
          <w:szCs w:val="22"/>
        </w:rPr>
      </w:pPr>
      <w:r>
        <w:rPr>
          <w:rFonts w:cs="Arial"/>
          <w:szCs w:val="22"/>
        </w:rPr>
        <w:tab/>
        <w:t>(2)</w:t>
      </w:r>
      <w:r>
        <w:rPr>
          <w:rFonts w:cs="Arial"/>
          <w:szCs w:val="22"/>
        </w:rPr>
        <w:tab/>
        <w:t xml:space="preserve">Where, but for this subsection, a student would have incurred a FEE-HELP loan fee in accordance with paragraph 137-10(2)(b) of the Act, in relation to a unit of study to which a grant under this Division relates, an additional grant amount is </w:t>
      </w:r>
      <w:r>
        <w:rPr>
          <w:rFonts w:cs="Arial"/>
          <w:szCs w:val="22"/>
        </w:rPr>
        <w:lastRenderedPageBreak/>
        <w:t>payable to the provider to be applied as an up-front payment made on behalf of the student, and is to be calculated as the amount that would result in the student’s FEE-HELP debt being increased by only so much as it would have if no loan fee applied.</w:t>
      </w:r>
    </w:p>
    <w:p w14:paraId="63058022" w14:textId="28F6477A" w:rsidR="00BF4171" w:rsidRPr="006645BF" w:rsidRDefault="00546612" w:rsidP="00EF5109">
      <w:pPr>
        <w:pStyle w:val="subsection"/>
        <w:keepNext/>
        <w:rPr>
          <w:rFonts w:cs="Arial"/>
          <w:i/>
          <w:iCs/>
          <w:szCs w:val="22"/>
        </w:rPr>
      </w:pPr>
      <w:r>
        <w:rPr>
          <w:rFonts w:cs="Arial"/>
          <w:i/>
          <w:iCs/>
          <w:szCs w:val="22"/>
        </w:rPr>
        <w:t>Providers must achieve program objectives and enter a deed</w:t>
      </w:r>
    </w:p>
    <w:p w14:paraId="62FA33B8" w14:textId="5A9F005F" w:rsidR="006645BF" w:rsidRDefault="006645BF" w:rsidP="00EF5109">
      <w:pPr>
        <w:pStyle w:val="subsection"/>
        <w:keepNext/>
        <w:rPr>
          <w:rFonts w:cs="Arial"/>
          <w:szCs w:val="22"/>
        </w:rPr>
      </w:pPr>
      <w:r>
        <w:rPr>
          <w:rFonts w:cs="Arial"/>
          <w:szCs w:val="22"/>
        </w:rPr>
        <w:tab/>
        <w:t>(3)</w:t>
      </w:r>
      <w:r>
        <w:rPr>
          <w:rFonts w:cs="Arial"/>
          <w:szCs w:val="22"/>
        </w:rPr>
        <w:tab/>
        <w:t>A grant to a provider under the Women in STEM Cadetships and Advanced Apprenticeship Program must be used to achieve the program objectives (as mentioned in section 46).</w:t>
      </w:r>
    </w:p>
    <w:p w14:paraId="20DE2DBB" w14:textId="2F694224" w:rsidR="006645BF" w:rsidRDefault="006645BF" w:rsidP="00B64AD1">
      <w:pPr>
        <w:pStyle w:val="subsection"/>
        <w:rPr>
          <w:rFonts w:cs="Arial"/>
          <w:szCs w:val="22"/>
        </w:rPr>
      </w:pPr>
      <w:r>
        <w:rPr>
          <w:rFonts w:cs="Arial"/>
          <w:szCs w:val="22"/>
        </w:rPr>
        <w:tab/>
        <w:t>(4)</w:t>
      </w:r>
      <w:r>
        <w:rPr>
          <w:rFonts w:cs="Arial"/>
          <w:szCs w:val="22"/>
        </w:rPr>
        <w:tab/>
        <w:t>A provider must</w:t>
      </w:r>
      <w:r w:rsidR="002F2B33">
        <w:rPr>
          <w:rFonts w:cs="Arial"/>
          <w:szCs w:val="22"/>
        </w:rPr>
        <w:t>, on request,</w:t>
      </w:r>
      <w:r>
        <w:rPr>
          <w:rFonts w:cs="Arial"/>
          <w:szCs w:val="22"/>
        </w:rPr>
        <w:t xml:space="preserve"> enter into a deed of agreement with the Commonwealth</w:t>
      </w:r>
      <w:r w:rsidR="00F96217">
        <w:rPr>
          <w:rFonts w:cs="Arial"/>
          <w:szCs w:val="22"/>
        </w:rPr>
        <w:t>, in a form required by the Commonwealth, in relation to grant funding under this program</w:t>
      </w:r>
      <w:r>
        <w:rPr>
          <w:rFonts w:cs="Arial"/>
          <w:szCs w:val="22"/>
        </w:rPr>
        <w:t>.</w:t>
      </w:r>
    </w:p>
    <w:p w14:paraId="74631275" w14:textId="03E43BE7" w:rsidR="00546612" w:rsidRPr="00546612" w:rsidRDefault="00546612" w:rsidP="006645BF">
      <w:pPr>
        <w:pStyle w:val="subsection"/>
        <w:rPr>
          <w:rFonts w:cs="Arial"/>
          <w:i/>
          <w:iCs/>
          <w:szCs w:val="22"/>
        </w:rPr>
      </w:pPr>
      <w:r w:rsidRPr="00546612">
        <w:rPr>
          <w:rFonts w:cs="Arial"/>
          <w:i/>
          <w:iCs/>
          <w:szCs w:val="22"/>
        </w:rPr>
        <w:t>Conditions in respect of courses and students</w:t>
      </w:r>
    </w:p>
    <w:p w14:paraId="1ACD2D85" w14:textId="1E56A5A7" w:rsidR="006645BF" w:rsidRPr="006645BF" w:rsidRDefault="006645BF" w:rsidP="006645BF">
      <w:pPr>
        <w:pStyle w:val="subsection"/>
      </w:pPr>
      <w:r>
        <w:tab/>
        <w:t>(5)</w:t>
      </w:r>
      <w:r>
        <w:tab/>
        <w:t>Courses</w:t>
      </w:r>
      <w:r w:rsidR="00605328">
        <w:t xml:space="preserve"> of study</w:t>
      </w:r>
      <w:r>
        <w:t xml:space="preserve"> provided by providers to students in allocated employer reserved places must meet the following requirements:</w:t>
      </w:r>
    </w:p>
    <w:p w14:paraId="67BB5E37" w14:textId="4E436646" w:rsidR="006645BF" w:rsidRPr="006645BF" w:rsidRDefault="006645BF" w:rsidP="00546612">
      <w:pPr>
        <w:pStyle w:val="paragraph"/>
        <w:rPr>
          <w:rFonts w:cs="Arial"/>
          <w:color w:val="000000"/>
          <w:szCs w:val="22"/>
        </w:rPr>
      </w:pPr>
      <w:r>
        <w:rPr>
          <w:rFonts w:cs="Arial"/>
          <w:color w:val="000000"/>
          <w:szCs w:val="22"/>
        </w:rPr>
        <w:tab/>
      </w:r>
      <w:r w:rsidRPr="006645BF">
        <w:rPr>
          <w:rFonts w:cs="Arial"/>
          <w:color w:val="000000"/>
          <w:szCs w:val="22"/>
        </w:rPr>
        <w:t>(a)</w:t>
      </w:r>
      <w:r w:rsidRPr="006645BF">
        <w:rPr>
          <w:rFonts w:cs="Arial"/>
          <w:color w:val="000000"/>
          <w:szCs w:val="22"/>
        </w:rPr>
        <w:tab/>
        <w:t xml:space="preserve">the course of study </w:t>
      </w:r>
      <w:r>
        <w:rPr>
          <w:rFonts w:cs="Arial"/>
          <w:color w:val="000000"/>
          <w:szCs w:val="22"/>
        </w:rPr>
        <w:t xml:space="preserve">must lead to an </w:t>
      </w:r>
      <w:r w:rsidRPr="006645BF">
        <w:rPr>
          <w:rFonts w:cs="Arial"/>
          <w:color w:val="000000"/>
          <w:szCs w:val="22"/>
        </w:rPr>
        <w:t>Australian Qualifications Framework</w:t>
      </w:r>
      <w:r>
        <w:rPr>
          <w:rFonts w:cs="Arial"/>
          <w:color w:val="000000"/>
          <w:szCs w:val="22"/>
        </w:rPr>
        <w:t xml:space="preserve"> </w:t>
      </w:r>
      <w:r w:rsidRPr="006645BF">
        <w:rPr>
          <w:rFonts w:cs="Arial"/>
          <w:color w:val="000000"/>
          <w:szCs w:val="22"/>
        </w:rPr>
        <w:t xml:space="preserve">qualification at levels 5 </w:t>
      </w:r>
      <w:r>
        <w:rPr>
          <w:rFonts w:cs="Arial"/>
          <w:color w:val="000000"/>
          <w:szCs w:val="22"/>
        </w:rPr>
        <w:t>or</w:t>
      </w:r>
      <w:r w:rsidRPr="006645BF">
        <w:rPr>
          <w:rFonts w:cs="Arial"/>
          <w:color w:val="000000"/>
          <w:szCs w:val="22"/>
        </w:rPr>
        <w:t xml:space="preserve"> 6;</w:t>
      </w:r>
    </w:p>
    <w:p w14:paraId="7FCA6488" w14:textId="29055450" w:rsidR="006645BF" w:rsidRPr="006645BF" w:rsidRDefault="00546612" w:rsidP="00546612">
      <w:pPr>
        <w:pStyle w:val="paragraph"/>
        <w:rPr>
          <w:rFonts w:cs="Arial"/>
          <w:color w:val="000000"/>
          <w:szCs w:val="22"/>
        </w:rPr>
      </w:pPr>
      <w:r>
        <w:rPr>
          <w:rFonts w:cs="Arial"/>
          <w:color w:val="000000"/>
          <w:szCs w:val="22"/>
        </w:rPr>
        <w:tab/>
      </w:r>
      <w:r w:rsidR="006645BF" w:rsidRPr="006645BF">
        <w:rPr>
          <w:rFonts w:cs="Arial"/>
          <w:color w:val="000000"/>
          <w:szCs w:val="22"/>
        </w:rPr>
        <w:t>(b)</w:t>
      </w:r>
      <w:r w:rsidR="006645BF" w:rsidRPr="006645BF">
        <w:rPr>
          <w:rFonts w:cs="Arial"/>
          <w:color w:val="000000"/>
          <w:szCs w:val="22"/>
        </w:rPr>
        <w:tab/>
        <w:t xml:space="preserve">the course of study </w:t>
      </w:r>
      <w:r>
        <w:rPr>
          <w:rFonts w:cs="Arial"/>
          <w:color w:val="000000"/>
          <w:szCs w:val="22"/>
        </w:rPr>
        <w:t>may</w:t>
      </w:r>
      <w:r w:rsidR="006645BF" w:rsidRPr="006645BF">
        <w:rPr>
          <w:rFonts w:cs="Arial"/>
          <w:color w:val="000000"/>
          <w:szCs w:val="22"/>
        </w:rPr>
        <w:t xml:space="preserve"> articulate into a related course of study at the bachelor level or higher;</w:t>
      </w:r>
    </w:p>
    <w:p w14:paraId="4516F97F" w14:textId="07A0A820" w:rsidR="006645BF" w:rsidRPr="006645BF" w:rsidRDefault="00546612" w:rsidP="00546612">
      <w:pPr>
        <w:pStyle w:val="paragraph"/>
        <w:rPr>
          <w:rFonts w:cs="Arial"/>
          <w:color w:val="000000"/>
          <w:szCs w:val="22"/>
        </w:rPr>
      </w:pPr>
      <w:r>
        <w:rPr>
          <w:rFonts w:cs="Arial"/>
          <w:color w:val="000000"/>
          <w:szCs w:val="22"/>
        </w:rPr>
        <w:tab/>
      </w:r>
      <w:r w:rsidR="006645BF" w:rsidRPr="006645BF">
        <w:rPr>
          <w:rFonts w:cs="Arial"/>
          <w:color w:val="000000"/>
          <w:szCs w:val="22"/>
        </w:rPr>
        <w:t>(c)</w:t>
      </w:r>
      <w:r w:rsidR="006645BF" w:rsidRPr="006645BF">
        <w:rPr>
          <w:rFonts w:cs="Arial"/>
          <w:color w:val="000000"/>
          <w:szCs w:val="22"/>
        </w:rPr>
        <w:tab/>
        <w:t xml:space="preserve">the course of study </w:t>
      </w:r>
      <w:r>
        <w:rPr>
          <w:rFonts w:cs="Arial"/>
          <w:color w:val="000000"/>
          <w:szCs w:val="22"/>
        </w:rPr>
        <w:t xml:space="preserve">must </w:t>
      </w:r>
      <w:r w:rsidR="006645BF" w:rsidRPr="006645BF">
        <w:rPr>
          <w:rFonts w:cs="Arial"/>
          <w:color w:val="000000"/>
          <w:szCs w:val="22"/>
        </w:rPr>
        <w:t>lead to a qualification in one of the STEM Fields of Education; and</w:t>
      </w:r>
    </w:p>
    <w:p w14:paraId="1D6E4A9D" w14:textId="0A3D25C5" w:rsidR="006645BF" w:rsidRPr="006645BF" w:rsidRDefault="00546612" w:rsidP="006645BF">
      <w:pPr>
        <w:pStyle w:val="paragraph"/>
        <w:rPr>
          <w:rFonts w:cs="Arial"/>
          <w:color w:val="000000"/>
          <w:szCs w:val="22"/>
        </w:rPr>
      </w:pPr>
      <w:r>
        <w:rPr>
          <w:rFonts w:cs="Arial"/>
          <w:color w:val="000000"/>
          <w:szCs w:val="22"/>
        </w:rPr>
        <w:tab/>
      </w:r>
      <w:r w:rsidR="006645BF" w:rsidRPr="006645BF">
        <w:rPr>
          <w:rFonts w:cs="Arial"/>
          <w:color w:val="000000"/>
          <w:szCs w:val="22"/>
        </w:rPr>
        <w:t>(d)</w:t>
      </w:r>
      <w:r w:rsidR="006645BF" w:rsidRPr="006645BF">
        <w:rPr>
          <w:rFonts w:cs="Arial"/>
          <w:color w:val="000000"/>
          <w:szCs w:val="22"/>
        </w:rPr>
        <w:tab/>
        <w:t xml:space="preserve">the course of study </w:t>
      </w:r>
      <w:r>
        <w:rPr>
          <w:rFonts w:cs="Arial"/>
          <w:color w:val="000000"/>
          <w:szCs w:val="22"/>
        </w:rPr>
        <w:t xml:space="preserve">must be offered in a mode that enables it to be </w:t>
      </w:r>
      <w:r w:rsidR="006645BF" w:rsidRPr="006645BF">
        <w:rPr>
          <w:rFonts w:cs="Arial"/>
          <w:color w:val="000000"/>
          <w:szCs w:val="22"/>
        </w:rPr>
        <w:t xml:space="preserve">undertaken part-time </w:t>
      </w:r>
      <w:r>
        <w:rPr>
          <w:rFonts w:cs="Arial"/>
          <w:color w:val="000000"/>
          <w:szCs w:val="22"/>
        </w:rPr>
        <w:t xml:space="preserve">whilst the student </w:t>
      </w:r>
      <w:r w:rsidR="00EF5109">
        <w:rPr>
          <w:rFonts w:cs="Arial"/>
          <w:color w:val="000000"/>
          <w:szCs w:val="22"/>
        </w:rPr>
        <w:t>remains</w:t>
      </w:r>
      <w:r>
        <w:rPr>
          <w:rFonts w:cs="Arial"/>
          <w:color w:val="000000"/>
          <w:szCs w:val="22"/>
        </w:rPr>
        <w:t xml:space="preserve"> employed</w:t>
      </w:r>
      <w:r w:rsidR="006645BF" w:rsidRPr="006645BF">
        <w:rPr>
          <w:rFonts w:cs="Arial"/>
          <w:color w:val="000000"/>
          <w:szCs w:val="22"/>
        </w:rPr>
        <w:t>.</w:t>
      </w:r>
    </w:p>
    <w:p w14:paraId="1264F2E4" w14:textId="6DE1EB3D" w:rsidR="006645BF" w:rsidRDefault="00546612" w:rsidP="00546612">
      <w:pPr>
        <w:pStyle w:val="subsection"/>
      </w:pPr>
      <w:r>
        <w:tab/>
        <w:t>(6)</w:t>
      </w:r>
      <w:r>
        <w:tab/>
        <w:t>Students enrolled in allocated employer reserved places must be:</w:t>
      </w:r>
    </w:p>
    <w:p w14:paraId="76BA0199" w14:textId="27D85EF6" w:rsidR="006645BF" w:rsidRPr="00546612" w:rsidRDefault="00546612" w:rsidP="00546612">
      <w:pPr>
        <w:pStyle w:val="paragraph"/>
        <w:rPr>
          <w:rFonts w:cs="Arial"/>
          <w:color w:val="000000"/>
          <w:szCs w:val="22"/>
        </w:rPr>
      </w:pPr>
      <w:r>
        <w:rPr>
          <w:rFonts w:cs="Arial"/>
          <w:color w:val="000000"/>
          <w:szCs w:val="22"/>
        </w:rPr>
        <w:tab/>
      </w:r>
      <w:r w:rsidR="006645BF" w:rsidRPr="00546612">
        <w:rPr>
          <w:rFonts w:cs="Arial"/>
          <w:color w:val="000000"/>
          <w:szCs w:val="22"/>
        </w:rPr>
        <w:t>(a)</w:t>
      </w:r>
      <w:r w:rsidR="006645BF" w:rsidRPr="00546612">
        <w:rPr>
          <w:rFonts w:cs="Arial"/>
          <w:color w:val="000000"/>
          <w:szCs w:val="22"/>
        </w:rPr>
        <w:tab/>
        <w:t>women;</w:t>
      </w:r>
    </w:p>
    <w:p w14:paraId="58DC4B02" w14:textId="2AC9A61B" w:rsidR="006645BF" w:rsidRPr="00546612" w:rsidRDefault="00546612" w:rsidP="00546612">
      <w:pPr>
        <w:pStyle w:val="paragraph"/>
        <w:rPr>
          <w:rFonts w:cs="Arial"/>
          <w:color w:val="000000"/>
          <w:szCs w:val="22"/>
        </w:rPr>
      </w:pPr>
      <w:r>
        <w:rPr>
          <w:rFonts w:cs="Arial"/>
          <w:color w:val="000000"/>
          <w:szCs w:val="22"/>
        </w:rPr>
        <w:tab/>
      </w:r>
      <w:r w:rsidR="006645BF" w:rsidRPr="00546612">
        <w:rPr>
          <w:rFonts w:cs="Arial"/>
          <w:color w:val="000000"/>
          <w:szCs w:val="22"/>
        </w:rPr>
        <w:t>(b)</w:t>
      </w:r>
      <w:r w:rsidR="006645BF" w:rsidRPr="00546612">
        <w:rPr>
          <w:rFonts w:cs="Arial"/>
          <w:color w:val="000000"/>
          <w:szCs w:val="22"/>
        </w:rPr>
        <w:tab/>
        <w:t>enroll</w:t>
      </w:r>
      <w:r>
        <w:rPr>
          <w:rFonts w:cs="Arial"/>
          <w:color w:val="000000"/>
          <w:szCs w:val="22"/>
        </w:rPr>
        <w:t>ed</w:t>
      </w:r>
      <w:r w:rsidR="006645BF" w:rsidRPr="00546612">
        <w:rPr>
          <w:rFonts w:cs="Arial"/>
          <w:color w:val="000000"/>
          <w:szCs w:val="22"/>
        </w:rPr>
        <w:t xml:space="preserve"> part-time; and</w:t>
      </w:r>
    </w:p>
    <w:p w14:paraId="723F606C" w14:textId="7E1D83DA" w:rsidR="009A449B" w:rsidRPr="00546612" w:rsidRDefault="00546612" w:rsidP="009C4364">
      <w:pPr>
        <w:pStyle w:val="paragraph"/>
        <w:rPr>
          <w:rFonts w:cs="Arial"/>
          <w:color w:val="000000"/>
          <w:szCs w:val="22"/>
        </w:rPr>
      </w:pPr>
      <w:r>
        <w:rPr>
          <w:rFonts w:cs="Arial"/>
          <w:color w:val="000000"/>
          <w:szCs w:val="22"/>
        </w:rPr>
        <w:tab/>
      </w:r>
      <w:r w:rsidR="006645BF" w:rsidRPr="00546612">
        <w:rPr>
          <w:rFonts w:cs="Arial"/>
          <w:color w:val="000000"/>
          <w:szCs w:val="22"/>
        </w:rPr>
        <w:t>(c)</w:t>
      </w:r>
      <w:r w:rsidR="006645BF" w:rsidRPr="00546612">
        <w:rPr>
          <w:rFonts w:cs="Arial"/>
          <w:color w:val="000000"/>
          <w:szCs w:val="22"/>
        </w:rPr>
        <w:tab/>
        <w:t>employed by a</w:t>
      </w:r>
      <w:r w:rsidR="004A3346">
        <w:rPr>
          <w:rFonts w:cs="Arial"/>
          <w:color w:val="000000"/>
          <w:szCs w:val="22"/>
        </w:rPr>
        <w:t>n</w:t>
      </w:r>
      <w:r>
        <w:rPr>
          <w:rFonts w:cs="Arial"/>
          <w:color w:val="000000"/>
          <w:szCs w:val="22"/>
        </w:rPr>
        <w:t xml:space="preserve"> </w:t>
      </w:r>
      <w:r w:rsidR="006645BF" w:rsidRPr="00546612">
        <w:rPr>
          <w:rFonts w:cs="Arial"/>
          <w:color w:val="000000"/>
          <w:szCs w:val="22"/>
        </w:rPr>
        <w:t>employer that agrees with the provider or with the Commonwealth to</w:t>
      </w:r>
      <w:r>
        <w:rPr>
          <w:rFonts w:cs="Arial"/>
          <w:color w:val="000000"/>
          <w:szCs w:val="22"/>
        </w:rPr>
        <w:t xml:space="preserve"> provide conditions (including by releasing the student from work) that</w:t>
      </w:r>
      <w:r w:rsidR="006645BF" w:rsidRPr="00546612">
        <w:rPr>
          <w:rFonts w:cs="Arial"/>
          <w:color w:val="000000"/>
          <w:szCs w:val="22"/>
        </w:rPr>
        <w:t xml:space="preserve"> </w:t>
      </w:r>
      <w:r>
        <w:rPr>
          <w:rFonts w:cs="Arial"/>
          <w:color w:val="000000"/>
          <w:szCs w:val="22"/>
        </w:rPr>
        <w:t>allow</w:t>
      </w:r>
      <w:r w:rsidR="006645BF" w:rsidRPr="00546612">
        <w:rPr>
          <w:rFonts w:cs="Arial"/>
          <w:color w:val="000000"/>
          <w:szCs w:val="22"/>
        </w:rPr>
        <w:t xml:space="preserve"> those </w:t>
      </w:r>
      <w:r>
        <w:rPr>
          <w:rFonts w:cs="Arial"/>
          <w:color w:val="000000"/>
          <w:szCs w:val="22"/>
        </w:rPr>
        <w:t>students</w:t>
      </w:r>
      <w:r w:rsidR="006645BF" w:rsidRPr="00546612">
        <w:rPr>
          <w:rFonts w:cs="Arial"/>
          <w:color w:val="000000"/>
          <w:szCs w:val="22"/>
        </w:rPr>
        <w:t xml:space="preserve"> </w:t>
      </w:r>
      <w:r>
        <w:rPr>
          <w:rFonts w:cs="Arial"/>
          <w:color w:val="000000"/>
          <w:szCs w:val="22"/>
        </w:rPr>
        <w:t>to</w:t>
      </w:r>
      <w:r w:rsidR="006645BF" w:rsidRPr="00546612">
        <w:rPr>
          <w:rFonts w:cs="Arial"/>
          <w:color w:val="000000"/>
          <w:szCs w:val="22"/>
        </w:rPr>
        <w:t xml:space="preserve"> study over the duration of the course</w:t>
      </w:r>
      <w:r w:rsidR="00605328">
        <w:rPr>
          <w:rFonts w:cs="Arial"/>
          <w:color w:val="000000"/>
          <w:szCs w:val="22"/>
        </w:rPr>
        <w:t xml:space="preserve"> of study</w:t>
      </w:r>
      <w:r w:rsidR="006645BF" w:rsidRPr="00546612">
        <w:rPr>
          <w:rFonts w:cs="Arial"/>
          <w:color w:val="000000"/>
          <w:szCs w:val="22"/>
        </w:rPr>
        <w:t>.</w:t>
      </w:r>
    </w:p>
    <w:p w14:paraId="2C4B448C" w14:textId="375E950C" w:rsidR="006645BF" w:rsidRDefault="00546612" w:rsidP="00546612">
      <w:pPr>
        <w:pStyle w:val="subsection"/>
      </w:pPr>
      <w:r>
        <w:tab/>
        <w:t>(7)</w:t>
      </w:r>
      <w:r>
        <w:tab/>
        <w:t>Providers may not charge a student more than a maximum tuition fee as specified in their deed of agreement with the Commonwealth under subsection (4).</w:t>
      </w:r>
    </w:p>
    <w:p w14:paraId="5E916C39" w14:textId="77777777" w:rsidR="006645BF" w:rsidRPr="00546612" w:rsidRDefault="006645BF" w:rsidP="006645BF">
      <w:pPr>
        <w:pStyle w:val="subsection"/>
        <w:rPr>
          <w:i/>
          <w:iCs/>
        </w:rPr>
      </w:pPr>
      <w:r w:rsidRPr="00546612">
        <w:rPr>
          <w:i/>
          <w:iCs/>
        </w:rPr>
        <w:t xml:space="preserve">Reporting </w:t>
      </w:r>
    </w:p>
    <w:p w14:paraId="540CD9F7" w14:textId="2648530D" w:rsidR="006645BF" w:rsidRDefault="00546612" w:rsidP="00546612">
      <w:pPr>
        <w:pStyle w:val="subsection"/>
      </w:pPr>
      <w:r>
        <w:tab/>
        <w:t>(8)</w:t>
      </w:r>
      <w:r>
        <w:tab/>
      </w:r>
      <w:r w:rsidR="006645BF">
        <w:t>Providers in receipt of a grant under the Women in STEM Cadetships and Advanced Apprenticeships Program are required to report on performance twice annually in the format requested by the Department.</w:t>
      </w:r>
    </w:p>
    <w:p w14:paraId="44453D9E" w14:textId="6AD943BE" w:rsidR="006645BF" w:rsidRDefault="00DE4FBD" w:rsidP="006645BF">
      <w:pPr>
        <w:pStyle w:val="subsection"/>
      </w:pPr>
      <w:r>
        <w:tab/>
        <w:t>(9)</w:t>
      </w:r>
      <w:r>
        <w:tab/>
      </w:r>
      <w:r w:rsidR="006645BF">
        <w:t>These reports must include, at a minimum,</w:t>
      </w:r>
      <w:r>
        <w:t xml:space="preserve"> the following</w:t>
      </w:r>
      <w:r w:rsidR="006645BF">
        <w:t xml:space="preserve"> information:</w:t>
      </w:r>
    </w:p>
    <w:p w14:paraId="1E4AF250" w14:textId="5A4647D4" w:rsidR="006645BF" w:rsidRPr="00DE4FBD" w:rsidRDefault="00DE4FBD" w:rsidP="00DE4FBD">
      <w:pPr>
        <w:pStyle w:val="paragraph"/>
        <w:rPr>
          <w:rFonts w:cs="Arial"/>
          <w:color w:val="000000"/>
          <w:szCs w:val="22"/>
        </w:rPr>
      </w:pPr>
      <w:r>
        <w:rPr>
          <w:rFonts w:cs="Arial"/>
          <w:color w:val="000000"/>
          <w:szCs w:val="22"/>
        </w:rPr>
        <w:tab/>
      </w:r>
      <w:r w:rsidR="006645BF" w:rsidRPr="00DE4FBD">
        <w:rPr>
          <w:rFonts w:cs="Arial"/>
          <w:color w:val="000000"/>
          <w:szCs w:val="22"/>
        </w:rPr>
        <w:t>(a)</w:t>
      </w:r>
      <w:r w:rsidR="006645BF" w:rsidRPr="00DE4FBD">
        <w:rPr>
          <w:rFonts w:cs="Arial"/>
          <w:color w:val="000000"/>
          <w:szCs w:val="22"/>
        </w:rPr>
        <w:tab/>
        <w:t xml:space="preserve">number of students enrolled and the course </w:t>
      </w:r>
      <w:r w:rsidR="00605328">
        <w:rPr>
          <w:rFonts w:cs="Arial"/>
          <w:color w:val="000000"/>
          <w:szCs w:val="22"/>
        </w:rPr>
        <w:t xml:space="preserve">of study </w:t>
      </w:r>
      <w:r w:rsidR="006645BF" w:rsidRPr="00DE4FBD">
        <w:rPr>
          <w:rFonts w:cs="Arial"/>
          <w:color w:val="000000"/>
          <w:szCs w:val="22"/>
        </w:rPr>
        <w:t>in which they are enrolled for the purposes of the Women in STEM Cadetships and Advanced Apprenticeships Program;</w:t>
      </w:r>
    </w:p>
    <w:p w14:paraId="3C3EA9D3" w14:textId="5BEE66F1" w:rsidR="006645BF" w:rsidRPr="00DE4FBD" w:rsidRDefault="00DE4FBD" w:rsidP="00DE4FBD">
      <w:pPr>
        <w:pStyle w:val="paragraph"/>
        <w:rPr>
          <w:rFonts w:cs="Arial"/>
          <w:color w:val="000000"/>
          <w:szCs w:val="22"/>
        </w:rPr>
      </w:pPr>
      <w:r>
        <w:rPr>
          <w:rFonts w:cs="Arial"/>
          <w:color w:val="000000"/>
          <w:szCs w:val="22"/>
        </w:rPr>
        <w:tab/>
      </w:r>
      <w:r w:rsidR="006645BF" w:rsidRPr="00DE4FBD">
        <w:rPr>
          <w:rFonts w:cs="Arial"/>
          <w:color w:val="000000"/>
          <w:szCs w:val="22"/>
        </w:rPr>
        <w:t>(</w:t>
      </w:r>
      <w:r>
        <w:rPr>
          <w:rFonts w:cs="Arial"/>
          <w:color w:val="000000"/>
          <w:szCs w:val="22"/>
        </w:rPr>
        <w:t>b</w:t>
      </w:r>
      <w:r w:rsidR="006645BF" w:rsidRPr="00DE4FBD">
        <w:rPr>
          <w:rFonts w:cs="Arial"/>
          <w:color w:val="000000"/>
          <w:szCs w:val="22"/>
        </w:rPr>
        <w:t>)</w:t>
      </w:r>
      <w:r w:rsidR="006645BF" w:rsidRPr="00DE4FBD">
        <w:rPr>
          <w:rFonts w:cs="Arial"/>
          <w:color w:val="000000"/>
          <w:szCs w:val="22"/>
        </w:rPr>
        <w:tab/>
        <w:t xml:space="preserve">the provider’s compliance with the conditions applicable to its use of the additional equality of opportunity payment set out in the deed, if applicable;  </w:t>
      </w:r>
    </w:p>
    <w:p w14:paraId="64AFF9A8" w14:textId="1C7BCF87" w:rsidR="006645BF" w:rsidRPr="00DE4FBD" w:rsidRDefault="00DE4FBD" w:rsidP="00DE4FBD">
      <w:pPr>
        <w:pStyle w:val="paragraph"/>
        <w:rPr>
          <w:rFonts w:cs="Arial"/>
          <w:color w:val="000000"/>
          <w:szCs w:val="22"/>
        </w:rPr>
      </w:pPr>
      <w:r>
        <w:rPr>
          <w:rFonts w:cs="Arial"/>
          <w:color w:val="000000"/>
          <w:szCs w:val="22"/>
        </w:rPr>
        <w:lastRenderedPageBreak/>
        <w:tab/>
      </w:r>
      <w:r w:rsidR="006645BF" w:rsidRPr="00DE4FBD">
        <w:rPr>
          <w:rFonts w:cs="Arial"/>
          <w:color w:val="000000"/>
          <w:szCs w:val="22"/>
        </w:rPr>
        <w:t>(</w:t>
      </w:r>
      <w:r>
        <w:rPr>
          <w:rFonts w:cs="Arial"/>
          <w:color w:val="000000"/>
          <w:szCs w:val="22"/>
        </w:rPr>
        <w:t>c</w:t>
      </w:r>
      <w:r w:rsidR="006645BF" w:rsidRPr="00DE4FBD">
        <w:rPr>
          <w:rFonts w:cs="Arial"/>
          <w:color w:val="000000"/>
          <w:szCs w:val="22"/>
        </w:rPr>
        <w:t>)</w:t>
      </w:r>
      <w:r w:rsidR="006645BF" w:rsidRPr="00DE4FBD">
        <w:rPr>
          <w:rFonts w:cs="Arial"/>
          <w:color w:val="000000"/>
          <w:szCs w:val="22"/>
        </w:rPr>
        <w:tab/>
        <w:t>student attrition, progression and completion; and</w:t>
      </w:r>
    </w:p>
    <w:p w14:paraId="57A84174" w14:textId="6A2D060C" w:rsidR="00BF4171" w:rsidRDefault="00DE4FBD" w:rsidP="00DE4FBD">
      <w:pPr>
        <w:pStyle w:val="paragraph"/>
        <w:rPr>
          <w:rFonts w:cs="Arial"/>
          <w:color w:val="000000"/>
          <w:szCs w:val="22"/>
        </w:rPr>
      </w:pPr>
      <w:r>
        <w:rPr>
          <w:rFonts w:cs="Arial"/>
          <w:color w:val="000000"/>
          <w:szCs w:val="22"/>
        </w:rPr>
        <w:tab/>
      </w:r>
      <w:r w:rsidR="006645BF" w:rsidRPr="00DE4FBD">
        <w:rPr>
          <w:rFonts w:cs="Arial"/>
          <w:color w:val="000000"/>
          <w:szCs w:val="22"/>
        </w:rPr>
        <w:t>(</w:t>
      </w:r>
      <w:r>
        <w:rPr>
          <w:rFonts w:cs="Arial"/>
          <w:color w:val="000000"/>
          <w:szCs w:val="22"/>
        </w:rPr>
        <w:t>d</w:t>
      </w:r>
      <w:r w:rsidR="006645BF" w:rsidRPr="00DE4FBD">
        <w:rPr>
          <w:rFonts w:cs="Arial"/>
          <w:color w:val="000000"/>
          <w:szCs w:val="22"/>
        </w:rPr>
        <w:t>)</w:t>
      </w:r>
      <w:r w:rsidR="006645BF" w:rsidRPr="00DE4FBD">
        <w:rPr>
          <w:rFonts w:cs="Arial"/>
          <w:color w:val="000000"/>
          <w:szCs w:val="22"/>
        </w:rPr>
        <w:tab/>
        <w:t xml:space="preserve">any additional criteria </w:t>
      </w:r>
      <w:r w:rsidR="00C01A5A">
        <w:rPr>
          <w:rFonts w:cs="Arial"/>
          <w:color w:val="000000"/>
          <w:szCs w:val="22"/>
        </w:rPr>
        <w:t>to satisfy</w:t>
      </w:r>
      <w:r w:rsidR="006645BF" w:rsidRPr="00DE4FBD">
        <w:rPr>
          <w:rFonts w:cs="Arial"/>
          <w:color w:val="000000"/>
          <w:szCs w:val="22"/>
        </w:rPr>
        <w:t xml:space="preserve"> the</w:t>
      </w:r>
      <w:r w:rsidR="00C01A5A">
        <w:rPr>
          <w:rFonts w:cs="Arial"/>
          <w:color w:val="000000"/>
          <w:szCs w:val="22"/>
        </w:rPr>
        <w:t>ir</w:t>
      </w:r>
      <w:r w:rsidR="006645BF" w:rsidRPr="00DE4FBD">
        <w:rPr>
          <w:rFonts w:cs="Arial"/>
          <w:color w:val="000000"/>
          <w:szCs w:val="22"/>
        </w:rPr>
        <w:t xml:space="preserve"> deed of agreement.</w:t>
      </w:r>
    </w:p>
    <w:p w14:paraId="7CA94CDE" w14:textId="3D51CC4E" w:rsidR="00DE4FBD" w:rsidRDefault="00DE4FBD" w:rsidP="00C01A5A">
      <w:pPr>
        <w:pStyle w:val="ActHead5"/>
        <w:keepLines w:val="0"/>
      </w:pPr>
      <w:bookmarkStart w:id="72" w:name="_Toc97219113"/>
      <w:r>
        <w:t>5</w:t>
      </w:r>
      <w:r w:rsidR="0078016A">
        <w:t>2</w:t>
      </w:r>
      <w:r w:rsidRPr="005B0A4F">
        <w:t xml:space="preserve">  </w:t>
      </w:r>
      <w:r>
        <w:t>Conditions that apply to grants for Women in STEM employers</w:t>
      </w:r>
      <w:bookmarkEnd w:id="72"/>
    </w:p>
    <w:p w14:paraId="26F6BFE1" w14:textId="3CD475F1" w:rsidR="00DE4FBD" w:rsidRPr="006645BF" w:rsidRDefault="00DE4FBD" w:rsidP="00C01A5A">
      <w:pPr>
        <w:pStyle w:val="subsection"/>
        <w:keepNext/>
        <w:rPr>
          <w:rFonts w:cs="Arial"/>
          <w:i/>
          <w:iCs/>
          <w:szCs w:val="22"/>
        </w:rPr>
      </w:pPr>
      <w:r>
        <w:rPr>
          <w:rFonts w:cs="Arial"/>
          <w:i/>
          <w:iCs/>
          <w:szCs w:val="22"/>
        </w:rPr>
        <w:t>Women in STEM employers must achieve program objectives and enter a deed</w:t>
      </w:r>
      <w:r w:rsidR="004B0418">
        <w:rPr>
          <w:rFonts w:cs="Arial"/>
          <w:i/>
          <w:iCs/>
          <w:szCs w:val="22"/>
        </w:rPr>
        <w:t>, where required</w:t>
      </w:r>
    </w:p>
    <w:p w14:paraId="67E6C1ED" w14:textId="6CF94FD7" w:rsidR="00DE4FBD" w:rsidRDefault="00DE4FBD" w:rsidP="00C01A5A">
      <w:pPr>
        <w:pStyle w:val="subsection"/>
        <w:keepNext/>
        <w:rPr>
          <w:rFonts w:cs="Arial"/>
          <w:szCs w:val="22"/>
        </w:rPr>
      </w:pPr>
      <w:r w:rsidRPr="005B0A4F">
        <w:tab/>
        <w:t>(1)</w:t>
      </w:r>
      <w:r w:rsidRPr="005B0A4F">
        <w:tab/>
      </w:r>
      <w:r>
        <w:rPr>
          <w:rFonts w:cs="Arial"/>
          <w:szCs w:val="22"/>
        </w:rPr>
        <w:t>A grant to a Women in STEM employer must be used to achieve the program objectives (as mentioned in section 46).</w:t>
      </w:r>
    </w:p>
    <w:p w14:paraId="1AAA9D2E" w14:textId="72B3D768" w:rsidR="00DE4FBD" w:rsidRDefault="00DE4FBD" w:rsidP="00DE4FBD">
      <w:pPr>
        <w:pStyle w:val="subsection"/>
        <w:rPr>
          <w:rFonts w:cs="Arial"/>
          <w:szCs w:val="22"/>
        </w:rPr>
      </w:pPr>
      <w:r>
        <w:rPr>
          <w:rFonts w:cs="Arial"/>
          <w:szCs w:val="22"/>
        </w:rPr>
        <w:tab/>
        <w:t>(2)</w:t>
      </w:r>
      <w:r>
        <w:rPr>
          <w:rFonts w:cs="Arial"/>
          <w:szCs w:val="22"/>
        </w:rPr>
        <w:tab/>
        <w:t>Women in STEM employers must</w:t>
      </w:r>
      <w:r w:rsidR="00C01A5A">
        <w:rPr>
          <w:rFonts w:cs="Arial"/>
          <w:szCs w:val="22"/>
        </w:rPr>
        <w:t>:</w:t>
      </w:r>
    </w:p>
    <w:p w14:paraId="2800C679" w14:textId="15D26929" w:rsidR="00C01A5A" w:rsidRPr="00C01A5A" w:rsidRDefault="00C01A5A" w:rsidP="00C01A5A">
      <w:pPr>
        <w:pStyle w:val="paragraph"/>
        <w:rPr>
          <w:rFonts w:cs="Arial"/>
          <w:color w:val="000000"/>
          <w:szCs w:val="22"/>
        </w:rPr>
      </w:pPr>
      <w:r>
        <w:rPr>
          <w:rFonts w:cs="Arial"/>
          <w:color w:val="000000"/>
          <w:szCs w:val="22"/>
        </w:rPr>
        <w:tab/>
      </w:r>
      <w:r w:rsidRPr="00C01A5A">
        <w:rPr>
          <w:rFonts w:cs="Arial"/>
          <w:color w:val="000000"/>
          <w:szCs w:val="22"/>
        </w:rPr>
        <w:t>(a)</w:t>
      </w:r>
      <w:r w:rsidRPr="00C01A5A">
        <w:rPr>
          <w:rFonts w:cs="Arial"/>
          <w:color w:val="000000"/>
          <w:szCs w:val="22"/>
        </w:rPr>
        <w:tab/>
      </w:r>
      <w:r w:rsidR="004B0418" w:rsidRPr="004B0418">
        <w:rPr>
          <w:rFonts w:cs="Arial"/>
          <w:color w:val="000000"/>
          <w:szCs w:val="22"/>
        </w:rPr>
        <w:t>agree to release participating employees for study purposes over the duration of the course to be agreed with the student and provider</w:t>
      </w:r>
      <w:r w:rsidRPr="00C01A5A">
        <w:rPr>
          <w:rFonts w:cs="Arial"/>
          <w:color w:val="000000"/>
          <w:szCs w:val="22"/>
        </w:rPr>
        <w:t>;</w:t>
      </w:r>
    </w:p>
    <w:p w14:paraId="40F145E1" w14:textId="236BB77D" w:rsidR="00C01A5A" w:rsidRPr="00C01A5A" w:rsidRDefault="00C01A5A" w:rsidP="00C01A5A">
      <w:pPr>
        <w:pStyle w:val="paragraph"/>
        <w:rPr>
          <w:rFonts w:cs="Arial"/>
          <w:color w:val="000000"/>
          <w:szCs w:val="22"/>
        </w:rPr>
      </w:pPr>
      <w:r>
        <w:rPr>
          <w:rFonts w:cs="Arial"/>
          <w:color w:val="000000"/>
          <w:szCs w:val="22"/>
        </w:rPr>
        <w:tab/>
      </w:r>
      <w:r w:rsidRPr="00C01A5A">
        <w:rPr>
          <w:rFonts w:cs="Arial"/>
          <w:color w:val="000000"/>
          <w:szCs w:val="22"/>
        </w:rPr>
        <w:t>(b)</w:t>
      </w:r>
      <w:r w:rsidRPr="00C01A5A">
        <w:rPr>
          <w:rFonts w:cs="Arial"/>
          <w:color w:val="000000"/>
          <w:szCs w:val="22"/>
        </w:rPr>
        <w:tab/>
      </w:r>
      <w:r w:rsidR="00C233BC">
        <w:rPr>
          <w:rFonts w:cs="Arial"/>
          <w:color w:val="000000"/>
          <w:szCs w:val="22"/>
        </w:rPr>
        <w:t xml:space="preserve">where required, </w:t>
      </w:r>
      <w:r w:rsidRPr="00C01A5A">
        <w:rPr>
          <w:rFonts w:cs="Arial"/>
          <w:color w:val="000000"/>
          <w:szCs w:val="22"/>
        </w:rPr>
        <w:t>enter into a deed of agreement with the Commonwealth which will set, at a minimum, the maximum grant amount for an employer and the study conditions that the employer will provide for any employees undertaking study under the Women in STEM Cadetships and Advanced Apprenticeships Program; and</w:t>
      </w:r>
    </w:p>
    <w:p w14:paraId="3492250C" w14:textId="5EC66C2F" w:rsidR="004B0418" w:rsidRDefault="00C01A5A" w:rsidP="009C4364">
      <w:pPr>
        <w:pStyle w:val="paragraph"/>
        <w:rPr>
          <w:rFonts w:cs="Arial"/>
          <w:i/>
          <w:iCs/>
          <w:color w:val="000000"/>
          <w:szCs w:val="22"/>
        </w:rPr>
      </w:pPr>
      <w:r>
        <w:rPr>
          <w:rFonts w:cs="Arial"/>
          <w:color w:val="000000"/>
          <w:szCs w:val="22"/>
        </w:rPr>
        <w:tab/>
      </w:r>
      <w:r w:rsidRPr="00C01A5A">
        <w:rPr>
          <w:rFonts w:cs="Arial"/>
          <w:color w:val="000000"/>
          <w:szCs w:val="22"/>
        </w:rPr>
        <w:t>(c)</w:t>
      </w:r>
      <w:r w:rsidRPr="00C01A5A">
        <w:rPr>
          <w:rFonts w:cs="Arial"/>
          <w:color w:val="000000"/>
          <w:szCs w:val="22"/>
        </w:rPr>
        <w:tab/>
      </w:r>
      <w:r w:rsidR="004B0418">
        <w:rPr>
          <w:rFonts w:cs="Arial"/>
          <w:color w:val="000000"/>
          <w:szCs w:val="22"/>
        </w:rPr>
        <w:t xml:space="preserve">where required by the Department, </w:t>
      </w:r>
      <w:r w:rsidRPr="00C01A5A">
        <w:rPr>
          <w:rFonts w:cs="Arial"/>
          <w:color w:val="000000"/>
          <w:szCs w:val="22"/>
        </w:rPr>
        <w:t>report on performance twice annually in the format requested.</w:t>
      </w:r>
    </w:p>
    <w:p w14:paraId="4B0B09F5" w14:textId="3C32559E" w:rsidR="00C01A5A" w:rsidRDefault="00C01A5A" w:rsidP="00C01A5A">
      <w:pPr>
        <w:pStyle w:val="subsection"/>
        <w:rPr>
          <w:rFonts w:cs="Arial"/>
          <w:szCs w:val="22"/>
        </w:rPr>
      </w:pPr>
      <w:r>
        <w:rPr>
          <w:rFonts w:cs="Arial"/>
          <w:szCs w:val="22"/>
        </w:rPr>
        <w:tab/>
        <w:t>(3)</w:t>
      </w:r>
      <w:r>
        <w:rPr>
          <w:rFonts w:cs="Arial"/>
          <w:szCs w:val="22"/>
        </w:rPr>
        <w:tab/>
        <w:t>Women in STEM employers must only use grants to support the provision of courses</w:t>
      </w:r>
      <w:r w:rsidR="00605328">
        <w:rPr>
          <w:rFonts w:cs="Arial"/>
          <w:szCs w:val="22"/>
        </w:rPr>
        <w:t xml:space="preserve"> of study</w:t>
      </w:r>
      <w:r>
        <w:rPr>
          <w:rFonts w:cs="Arial"/>
          <w:szCs w:val="22"/>
        </w:rPr>
        <w:t xml:space="preserve"> covering STEM Fields of Education for women and specifically for one or more of the following purposes:</w:t>
      </w:r>
    </w:p>
    <w:p w14:paraId="0189DDCA" w14:textId="75303B92" w:rsidR="00C01A5A" w:rsidRPr="00C01A5A" w:rsidRDefault="00C01A5A" w:rsidP="00C01A5A">
      <w:pPr>
        <w:pStyle w:val="paragraph"/>
        <w:rPr>
          <w:rFonts w:cs="Arial"/>
          <w:color w:val="000000"/>
          <w:szCs w:val="22"/>
        </w:rPr>
      </w:pPr>
      <w:r>
        <w:rPr>
          <w:rFonts w:cs="Arial"/>
          <w:color w:val="000000"/>
          <w:szCs w:val="22"/>
        </w:rPr>
        <w:tab/>
      </w:r>
      <w:r w:rsidRPr="00C01A5A">
        <w:rPr>
          <w:rFonts w:cs="Arial"/>
          <w:color w:val="000000"/>
          <w:szCs w:val="22"/>
        </w:rPr>
        <w:t>(a)</w:t>
      </w:r>
      <w:r w:rsidRPr="00C01A5A">
        <w:rPr>
          <w:rFonts w:cs="Arial"/>
          <w:color w:val="000000"/>
          <w:szCs w:val="22"/>
        </w:rPr>
        <w:tab/>
      </w:r>
      <w:r>
        <w:rPr>
          <w:rFonts w:cs="Arial"/>
          <w:szCs w:val="22"/>
        </w:rPr>
        <w:t>to provide flexible working arrangements to support the provision of higher education and enable employees to undertake study</w:t>
      </w:r>
      <w:r w:rsidRPr="00C01A5A">
        <w:rPr>
          <w:rFonts w:cs="Arial"/>
          <w:color w:val="000000"/>
          <w:szCs w:val="22"/>
        </w:rPr>
        <w:t>;</w:t>
      </w:r>
    </w:p>
    <w:p w14:paraId="210E436F" w14:textId="69AFF9DF" w:rsidR="00C01A5A" w:rsidRPr="00C01A5A" w:rsidRDefault="00C01A5A" w:rsidP="00C01A5A">
      <w:pPr>
        <w:pStyle w:val="paragraph"/>
        <w:rPr>
          <w:rFonts w:cs="Arial"/>
          <w:color w:val="000000"/>
          <w:szCs w:val="22"/>
        </w:rPr>
      </w:pPr>
      <w:r>
        <w:rPr>
          <w:rFonts w:cs="Arial"/>
          <w:color w:val="000000"/>
          <w:szCs w:val="22"/>
        </w:rPr>
        <w:tab/>
      </w:r>
      <w:r w:rsidRPr="00C01A5A">
        <w:rPr>
          <w:rFonts w:cs="Arial"/>
          <w:color w:val="000000"/>
          <w:szCs w:val="22"/>
        </w:rPr>
        <w:t>(b)</w:t>
      </w:r>
      <w:r w:rsidRPr="00C01A5A">
        <w:rPr>
          <w:rFonts w:cs="Arial"/>
          <w:color w:val="000000"/>
          <w:szCs w:val="22"/>
        </w:rPr>
        <w:tab/>
      </w:r>
      <w:r>
        <w:rPr>
          <w:rFonts w:cs="Arial"/>
          <w:szCs w:val="22"/>
        </w:rPr>
        <w:t>to collaborate with higher education providers on the development or design of courses of study</w:t>
      </w:r>
      <w:r w:rsidRPr="00C01A5A">
        <w:rPr>
          <w:rFonts w:cs="Arial"/>
          <w:color w:val="000000"/>
          <w:szCs w:val="22"/>
        </w:rPr>
        <w:t xml:space="preserve">; </w:t>
      </w:r>
    </w:p>
    <w:p w14:paraId="3B3DC3E1" w14:textId="63A70522" w:rsidR="00C01A5A" w:rsidRDefault="00C01A5A" w:rsidP="00C01A5A">
      <w:pPr>
        <w:pStyle w:val="paragraph"/>
        <w:rPr>
          <w:rFonts w:cs="Arial"/>
          <w:color w:val="000000"/>
          <w:szCs w:val="22"/>
        </w:rPr>
      </w:pPr>
      <w:r>
        <w:rPr>
          <w:rFonts w:cs="Arial"/>
          <w:color w:val="000000"/>
          <w:szCs w:val="22"/>
        </w:rPr>
        <w:tab/>
      </w:r>
      <w:r w:rsidRPr="00C01A5A">
        <w:rPr>
          <w:rFonts w:cs="Arial"/>
          <w:color w:val="000000"/>
          <w:szCs w:val="22"/>
        </w:rPr>
        <w:t>(c)</w:t>
      </w:r>
      <w:r w:rsidRPr="00C01A5A">
        <w:rPr>
          <w:rFonts w:cs="Arial"/>
          <w:color w:val="000000"/>
          <w:szCs w:val="22"/>
        </w:rPr>
        <w:tab/>
      </w:r>
      <w:r>
        <w:rPr>
          <w:rFonts w:cs="Arial"/>
          <w:szCs w:val="22"/>
        </w:rPr>
        <w:t>work-based assessment;</w:t>
      </w:r>
    </w:p>
    <w:p w14:paraId="10E65941" w14:textId="3562FB47" w:rsidR="00C01A5A" w:rsidRPr="00C01A5A" w:rsidRDefault="00C01A5A" w:rsidP="00C01A5A">
      <w:pPr>
        <w:pStyle w:val="paragraph"/>
        <w:rPr>
          <w:rFonts w:cs="Arial"/>
          <w:color w:val="000000"/>
          <w:szCs w:val="22"/>
        </w:rPr>
      </w:pPr>
      <w:r>
        <w:rPr>
          <w:rFonts w:cs="Arial"/>
          <w:color w:val="000000"/>
          <w:szCs w:val="22"/>
        </w:rPr>
        <w:tab/>
      </w:r>
      <w:r w:rsidRPr="00C01A5A">
        <w:rPr>
          <w:rFonts w:cs="Arial"/>
          <w:color w:val="000000"/>
          <w:szCs w:val="22"/>
        </w:rPr>
        <w:t>(</w:t>
      </w:r>
      <w:r>
        <w:rPr>
          <w:rFonts w:cs="Arial"/>
          <w:color w:val="000000"/>
          <w:szCs w:val="22"/>
        </w:rPr>
        <w:t>d</w:t>
      </w:r>
      <w:r w:rsidRPr="00C01A5A">
        <w:rPr>
          <w:rFonts w:cs="Arial"/>
          <w:color w:val="000000"/>
          <w:szCs w:val="22"/>
        </w:rPr>
        <w:t>)</w:t>
      </w:r>
      <w:r w:rsidRPr="00C01A5A">
        <w:rPr>
          <w:rFonts w:cs="Arial"/>
          <w:color w:val="000000"/>
          <w:szCs w:val="22"/>
        </w:rPr>
        <w:tab/>
      </w:r>
      <w:r>
        <w:rPr>
          <w:rFonts w:cs="Arial"/>
          <w:szCs w:val="22"/>
        </w:rPr>
        <w:t>supervision</w:t>
      </w:r>
      <w:r w:rsidRPr="00C01A5A">
        <w:rPr>
          <w:rFonts w:cs="Arial"/>
          <w:color w:val="000000"/>
          <w:szCs w:val="22"/>
        </w:rPr>
        <w:t xml:space="preserve">; </w:t>
      </w:r>
    </w:p>
    <w:p w14:paraId="6FFADD17" w14:textId="0EAA3730" w:rsidR="00C01A5A" w:rsidRDefault="00C01A5A" w:rsidP="00C01A5A">
      <w:pPr>
        <w:pStyle w:val="paragraph"/>
        <w:rPr>
          <w:rFonts w:cs="Arial"/>
          <w:color w:val="000000"/>
          <w:szCs w:val="22"/>
        </w:rPr>
      </w:pPr>
      <w:r>
        <w:rPr>
          <w:rFonts w:cs="Arial"/>
          <w:color w:val="000000"/>
          <w:szCs w:val="22"/>
        </w:rPr>
        <w:tab/>
      </w:r>
      <w:r w:rsidRPr="00C01A5A">
        <w:rPr>
          <w:rFonts w:cs="Arial"/>
          <w:color w:val="000000"/>
          <w:szCs w:val="22"/>
        </w:rPr>
        <w:t>(</w:t>
      </w:r>
      <w:r>
        <w:rPr>
          <w:rFonts w:cs="Arial"/>
          <w:color w:val="000000"/>
          <w:szCs w:val="22"/>
        </w:rPr>
        <w:t>e</w:t>
      </w:r>
      <w:r w:rsidRPr="00C01A5A">
        <w:rPr>
          <w:rFonts w:cs="Arial"/>
          <w:color w:val="000000"/>
          <w:szCs w:val="22"/>
        </w:rPr>
        <w:t>)</w:t>
      </w:r>
      <w:r w:rsidRPr="00C01A5A">
        <w:rPr>
          <w:rFonts w:cs="Arial"/>
          <w:color w:val="000000"/>
          <w:szCs w:val="22"/>
        </w:rPr>
        <w:tab/>
      </w:r>
      <w:r>
        <w:rPr>
          <w:rFonts w:cs="Arial"/>
          <w:szCs w:val="22"/>
        </w:rPr>
        <w:t>providing study equipment and resources;</w:t>
      </w:r>
    </w:p>
    <w:p w14:paraId="1D43DD7D" w14:textId="25765C50" w:rsidR="00C01A5A" w:rsidRPr="00C01A5A" w:rsidRDefault="00C01A5A" w:rsidP="00C01A5A">
      <w:pPr>
        <w:pStyle w:val="paragraph"/>
        <w:rPr>
          <w:rFonts w:cs="Arial"/>
          <w:color w:val="000000"/>
          <w:szCs w:val="22"/>
        </w:rPr>
      </w:pPr>
      <w:r>
        <w:rPr>
          <w:rFonts w:cs="Arial"/>
          <w:color w:val="000000"/>
          <w:szCs w:val="22"/>
        </w:rPr>
        <w:tab/>
      </w:r>
      <w:r w:rsidRPr="00C01A5A">
        <w:rPr>
          <w:rFonts w:cs="Arial"/>
          <w:color w:val="000000"/>
          <w:szCs w:val="22"/>
        </w:rPr>
        <w:t>(</w:t>
      </w:r>
      <w:r>
        <w:rPr>
          <w:rFonts w:cs="Arial"/>
          <w:color w:val="000000"/>
          <w:szCs w:val="22"/>
        </w:rPr>
        <w:t>f</w:t>
      </w:r>
      <w:r w:rsidRPr="00C01A5A">
        <w:rPr>
          <w:rFonts w:cs="Arial"/>
          <w:color w:val="000000"/>
          <w:szCs w:val="22"/>
        </w:rPr>
        <w:t>)</w:t>
      </w:r>
      <w:r w:rsidRPr="00C01A5A">
        <w:rPr>
          <w:rFonts w:cs="Arial"/>
          <w:color w:val="000000"/>
          <w:szCs w:val="22"/>
        </w:rPr>
        <w:tab/>
      </w:r>
      <w:r>
        <w:rPr>
          <w:rFonts w:cs="Arial"/>
          <w:szCs w:val="22"/>
        </w:rPr>
        <w:t>reimbursing employees for expenses relating to their study</w:t>
      </w:r>
      <w:r w:rsidRPr="00C01A5A">
        <w:rPr>
          <w:rFonts w:cs="Arial"/>
          <w:color w:val="000000"/>
          <w:szCs w:val="22"/>
        </w:rPr>
        <w:t xml:space="preserve">; </w:t>
      </w:r>
    </w:p>
    <w:p w14:paraId="4F94CA9E" w14:textId="16108D9A" w:rsidR="00C01A5A" w:rsidRDefault="00C01A5A" w:rsidP="00C01A5A">
      <w:pPr>
        <w:pStyle w:val="paragraph"/>
        <w:rPr>
          <w:rFonts w:cs="Arial"/>
          <w:color w:val="000000"/>
          <w:szCs w:val="22"/>
        </w:rPr>
      </w:pPr>
      <w:r>
        <w:rPr>
          <w:rFonts w:cs="Arial"/>
          <w:color w:val="000000"/>
          <w:szCs w:val="22"/>
        </w:rPr>
        <w:tab/>
      </w:r>
      <w:r w:rsidRPr="00C01A5A">
        <w:rPr>
          <w:rFonts w:cs="Arial"/>
          <w:color w:val="000000"/>
          <w:szCs w:val="22"/>
        </w:rPr>
        <w:t>(</w:t>
      </w:r>
      <w:r>
        <w:rPr>
          <w:rFonts w:cs="Arial"/>
          <w:color w:val="000000"/>
          <w:szCs w:val="22"/>
        </w:rPr>
        <w:t>g</w:t>
      </w:r>
      <w:r w:rsidRPr="00C01A5A">
        <w:rPr>
          <w:rFonts w:cs="Arial"/>
          <w:color w:val="000000"/>
          <w:szCs w:val="22"/>
        </w:rPr>
        <w:t>)</w:t>
      </w:r>
      <w:r w:rsidRPr="00C01A5A">
        <w:rPr>
          <w:rFonts w:cs="Arial"/>
          <w:color w:val="000000"/>
          <w:szCs w:val="22"/>
        </w:rPr>
        <w:tab/>
      </w:r>
      <w:r>
        <w:rPr>
          <w:rFonts w:cs="Arial"/>
          <w:szCs w:val="22"/>
        </w:rPr>
        <w:t>work integrated learning</w:t>
      </w:r>
      <w:r>
        <w:rPr>
          <w:rFonts w:cs="Arial"/>
          <w:color w:val="000000"/>
          <w:szCs w:val="22"/>
        </w:rPr>
        <w:t>; and</w:t>
      </w:r>
    </w:p>
    <w:p w14:paraId="14151B06" w14:textId="5A69E5B1" w:rsidR="00C01A5A" w:rsidRDefault="00C01A5A" w:rsidP="00C01A5A">
      <w:pPr>
        <w:pStyle w:val="paragraph"/>
        <w:rPr>
          <w:rFonts w:cs="Arial"/>
          <w:szCs w:val="22"/>
        </w:rPr>
      </w:pPr>
      <w:r>
        <w:rPr>
          <w:rFonts w:cs="Arial"/>
          <w:color w:val="000000"/>
          <w:szCs w:val="22"/>
        </w:rPr>
        <w:tab/>
        <w:t>(h)</w:t>
      </w:r>
      <w:r>
        <w:rPr>
          <w:rFonts w:cs="Arial"/>
          <w:color w:val="000000"/>
          <w:szCs w:val="22"/>
        </w:rPr>
        <w:tab/>
      </w:r>
      <w:r>
        <w:rPr>
          <w:rFonts w:cs="Arial"/>
          <w:szCs w:val="22"/>
        </w:rPr>
        <w:t>associated program administration.</w:t>
      </w:r>
    </w:p>
    <w:p w14:paraId="4DFC7F8E" w14:textId="77777777" w:rsidR="00655E60" w:rsidRDefault="00655E60" w:rsidP="008E70FB">
      <w:pPr>
        <w:pStyle w:val="paragraph"/>
        <w:ind w:left="0" w:firstLine="0"/>
        <w:rPr>
          <w:rFonts w:cs="Arial"/>
          <w:i/>
          <w:iCs/>
          <w:color w:val="000000"/>
          <w:szCs w:val="22"/>
        </w:rPr>
      </w:pPr>
    </w:p>
    <w:p w14:paraId="3A8E2456" w14:textId="1FAE4285" w:rsidR="00C01A5A" w:rsidRPr="00C01A5A" w:rsidRDefault="00C01A5A" w:rsidP="00C01A5A">
      <w:pPr>
        <w:pStyle w:val="paragraph"/>
        <w:rPr>
          <w:rFonts w:cs="Arial"/>
          <w:i/>
          <w:iCs/>
          <w:color w:val="000000"/>
          <w:szCs w:val="22"/>
        </w:rPr>
      </w:pPr>
      <w:r w:rsidRPr="00C01A5A">
        <w:rPr>
          <w:rFonts w:cs="Arial"/>
          <w:i/>
          <w:iCs/>
          <w:color w:val="000000"/>
          <w:szCs w:val="22"/>
        </w:rPr>
        <w:t>Reporting</w:t>
      </w:r>
    </w:p>
    <w:p w14:paraId="7B03CBC8" w14:textId="79E3E106" w:rsidR="00C01A5A" w:rsidRDefault="00C01A5A" w:rsidP="00C01A5A">
      <w:pPr>
        <w:pStyle w:val="subsection"/>
        <w:keepNext/>
        <w:rPr>
          <w:rFonts w:cs="Arial"/>
          <w:color w:val="000000"/>
          <w:szCs w:val="22"/>
        </w:rPr>
      </w:pPr>
      <w:r>
        <w:rPr>
          <w:rFonts w:cs="Arial"/>
          <w:color w:val="000000"/>
          <w:szCs w:val="22"/>
        </w:rPr>
        <w:tab/>
        <w:t>(4)</w:t>
      </w:r>
      <w:r>
        <w:rPr>
          <w:rFonts w:cs="Arial"/>
          <w:color w:val="000000"/>
          <w:szCs w:val="22"/>
        </w:rPr>
        <w:tab/>
      </w:r>
      <w:r w:rsidR="00EF5109">
        <w:rPr>
          <w:rFonts w:cs="Arial"/>
          <w:color w:val="000000"/>
          <w:szCs w:val="22"/>
        </w:rPr>
        <w:t>Women in STEM e</w:t>
      </w:r>
      <w:r>
        <w:rPr>
          <w:rFonts w:cs="Arial"/>
          <w:color w:val="000000"/>
          <w:szCs w:val="22"/>
        </w:rPr>
        <w:t>mployers must</w:t>
      </w:r>
      <w:r w:rsidR="004B0418">
        <w:rPr>
          <w:rFonts w:cs="Arial"/>
          <w:color w:val="000000"/>
          <w:szCs w:val="22"/>
        </w:rPr>
        <w:t>, on request,</w:t>
      </w:r>
      <w:r>
        <w:rPr>
          <w:rFonts w:cs="Arial"/>
          <w:color w:val="000000"/>
          <w:szCs w:val="22"/>
        </w:rPr>
        <w:t xml:space="preserve"> provide a report that include</w:t>
      </w:r>
      <w:r w:rsidR="004B0418">
        <w:rPr>
          <w:rFonts w:cs="Arial"/>
          <w:color w:val="000000"/>
          <w:szCs w:val="22"/>
        </w:rPr>
        <w:t>s</w:t>
      </w:r>
      <w:r>
        <w:rPr>
          <w:rFonts w:cs="Arial"/>
          <w:color w:val="000000"/>
          <w:szCs w:val="22"/>
        </w:rPr>
        <w:t>, at a minimum, the following information:</w:t>
      </w:r>
    </w:p>
    <w:p w14:paraId="1390B09D" w14:textId="04C59A9E" w:rsidR="00C01A5A" w:rsidRDefault="00C01A5A" w:rsidP="00C01A5A">
      <w:pPr>
        <w:pStyle w:val="paragraph"/>
        <w:rPr>
          <w:rFonts w:cs="Arial"/>
          <w:color w:val="000000"/>
          <w:szCs w:val="22"/>
        </w:rPr>
      </w:pPr>
      <w:r>
        <w:rPr>
          <w:rFonts w:cs="Arial"/>
          <w:color w:val="000000"/>
          <w:szCs w:val="22"/>
        </w:rPr>
        <w:tab/>
        <w:t>(a)</w:t>
      </w:r>
      <w:r>
        <w:rPr>
          <w:rFonts w:cs="Arial"/>
          <w:color w:val="000000"/>
          <w:szCs w:val="22"/>
        </w:rPr>
        <w:tab/>
      </w:r>
      <w:r w:rsidR="009A449B">
        <w:rPr>
          <w:rFonts w:cs="Arial"/>
          <w:color w:val="000000"/>
          <w:szCs w:val="22"/>
        </w:rPr>
        <w:t xml:space="preserve">numbers </w:t>
      </w:r>
      <w:r>
        <w:rPr>
          <w:rFonts w:cs="Arial"/>
          <w:color w:val="000000"/>
          <w:szCs w:val="22"/>
        </w:rPr>
        <w:t>of employees enrolled in allocated employer reserved places;</w:t>
      </w:r>
    </w:p>
    <w:p w14:paraId="30D443D7" w14:textId="18C2EDC8" w:rsidR="00C01A5A" w:rsidRDefault="00C01A5A" w:rsidP="00C01A5A">
      <w:pPr>
        <w:pStyle w:val="paragraph"/>
        <w:rPr>
          <w:rFonts w:cs="Arial"/>
          <w:color w:val="000000"/>
          <w:szCs w:val="22"/>
        </w:rPr>
      </w:pPr>
      <w:r>
        <w:rPr>
          <w:rFonts w:cs="Arial"/>
          <w:color w:val="000000"/>
          <w:szCs w:val="22"/>
        </w:rPr>
        <w:tab/>
        <w:t>(b)</w:t>
      </w:r>
      <w:r>
        <w:rPr>
          <w:rFonts w:cs="Arial"/>
          <w:color w:val="000000"/>
          <w:szCs w:val="22"/>
        </w:rPr>
        <w:tab/>
        <w:t>hours each employee is released from work for study (and whether as paid or unpaid time) and as a proportion of work time; and</w:t>
      </w:r>
    </w:p>
    <w:p w14:paraId="17EE21BF" w14:textId="6746B566" w:rsidR="00C01A5A" w:rsidRDefault="00C01A5A" w:rsidP="00C01A5A">
      <w:pPr>
        <w:pStyle w:val="paragraph"/>
        <w:rPr>
          <w:rFonts w:cs="Arial"/>
          <w:color w:val="000000"/>
          <w:szCs w:val="22"/>
        </w:rPr>
      </w:pPr>
      <w:r>
        <w:rPr>
          <w:rFonts w:cs="Arial"/>
          <w:color w:val="000000"/>
          <w:szCs w:val="22"/>
        </w:rPr>
        <w:tab/>
        <w:t>(c)</w:t>
      </w:r>
      <w:r>
        <w:rPr>
          <w:rFonts w:cs="Arial"/>
          <w:color w:val="000000"/>
          <w:szCs w:val="22"/>
        </w:rPr>
        <w:tab/>
      </w:r>
      <w:r w:rsidRPr="00DE4FBD">
        <w:rPr>
          <w:rFonts w:cs="Arial"/>
          <w:color w:val="000000"/>
          <w:szCs w:val="22"/>
        </w:rPr>
        <w:t xml:space="preserve">any additional criteria </w:t>
      </w:r>
      <w:r>
        <w:rPr>
          <w:rFonts w:cs="Arial"/>
          <w:color w:val="000000"/>
          <w:szCs w:val="22"/>
        </w:rPr>
        <w:t>to satisfy</w:t>
      </w:r>
      <w:r w:rsidRPr="00DE4FBD">
        <w:rPr>
          <w:rFonts w:cs="Arial"/>
          <w:color w:val="000000"/>
          <w:szCs w:val="22"/>
        </w:rPr>
        <w:t xml:space="preserve"> the</w:t>
      </w:r>
      <w:r>
        <w:rPr>
          <w:rFonts w:cs="Arial"/>
          <w:color w:val="000000"/>
          <w:szCs w:val="22"/>
        </w:rPr>
        <w:t>ir</w:t>
      </w:r>
      <w:r w:rsidRPr="00DE4FBD">
        <w:rPr>
          <w:rFonts w:cs="Arial"/>
          <w:color w:val="000000"/>
          <w:szCs w:val="22"/>
        </w:rPr>
        <w:t xml:space="preserve"> deed of agreement</w:t>
      </w:r>
      <w:r w:rsidR="00B8326E">
        <w:rPr>
          <w:rFonts w:cs="Arial"/>
          <w:color w:val="000000"/>
          <w:szCs w:val="22"/>
        </w:rPr>
        <w:t xml:space="preserve"> (as referred to in paragraph 5</w:t>
      </w:r>
      <w:r w:rsidR="00921573">
        <w:rPr>
          <w:rFonts w:cs="Arial"/>
          <w:color w:val="000000"/>
          <w:szCs w:val="22"/>
        </w:rPr>
        <w:t>2</w:t>
      </w:r>
      <w:r w:rsidR="00B8326E">
        <w:rPr>
          <w:rFonts w:cs="Arial"/>
          <w:color w:val="000000"/>
          <w:szCs w:val="22"/>
        </w:rPr>
        <w:t>(2)(b))</w:t>
      </w:r>
      <w:r>
        <w:rPr>
          <w:rFonts w:cs="Arial"/>
          <w:color w:val="000000"/>
          <w:szCs w:val="22"/>
        </w:rPr>
        <w:t>.</w:t>
      </w:r>
    </w:p>
    <w:p w14:paraId="387DB0E4" w14:textId="41C4579A" w:rsidR="0085645A" w:rsidRDefault="0085645A" w:rsidP="00C01A5A">
      <w:pPr>
        <w:pStyle w:val="paragraph"/>
        <w:rPr>
          <w:rFonts w:cs="Arial"/>
          <w:color w:val="000000"/>
          <w:szCs w:val="22"/>
        </w:rPr>
      </w:pPr>
    </w:p>
    <w:p w14:paraId="35F5880D" w14:textId="63E71F3C" w:rsidR="0085645A" w:rsidRPr="0091758A" w:rsidRDefault="0085645A" w:rsidP="0085645A">
      <w:pPr>
        <w:pStyle w:val="ActHead2"/>
        <w:rPr>
          <w:rStyle w:val="CharPartNo"/>
        </w:rPr>
      </w:pPr>
      <w:bookmarkStart w:id="73" w:name="_Toc97219114"/>
      <w:r>
        <w:rPr>
          <w:rStyle w:val="CharPartNo"/>
        </w:rPr>
        <w:lastRenderedPageBreak/>
        <w:t>Part 5</w:t>
      </w:r>
      <w:r w:rsidRPr="0091758A">
        <w:rPr>
          <w:rStyle w:val="CharPartNo"/>
        </w:rPr>
        <w:t>—</w:t>
      </w:r>
      <w:r>
        <w:rPr>
          <w:rStyle w:val="CharPartNo"/>
        </w:rPr>
        <w:t>Specification of National Institutes</w:t>
      </w:r>
      <w:bookmarkEnd w:id="73"/>
    </w:p>
    <w:p w14:paraId="27713563" w14:textId="0AE34284" w:rsidR="0085645A" w:rsidRPr="005B0A4F" w:rsidRDefault="0085645A" w:rsidP="0085645A">
      <w:pPr>
        <w:pStyle w:val="ActHead5"/>
        <w:keepNext w:val="0"/>
        <w:keepLines w:val="0"/>
      </w:pPr>
      <w:bookmarkStart w:id="74" w:name="_Toc97219115"/>
      <w:r>
        <w:t>5</w:t>
      </w:r>
      <w:r w:rsidR="00F83AFD">
        <w:t>3</w:t>
      </w:r>
      <w:r w:rsidRPr="005B0A4F">
        <w:t xml:space="preserve">  </w:t>
      </w:r>
      <w:r>
        <w:t>National institutes</w:t>
      </w:r>
      <w:bookmarkEnd w:id="74"/>
    </w:p>
    <w:p w14:paraId="436B34A5" w14:textId="0E5132AD" w:rsidR="0085645A" w:rsidRPr="004565E5" w:rsidRDefault="0085645A" w:rsidP="0085645A">
      <w:pPr>
        <w:pStyle w:val="subsection"/>
      </w:pPr>
      <w:r>
        <w:rPr>
          <w:rFonts w:cs="Arial"/>
          <w:szCs w:val="22"/>
        </w:rPr>
        <w:tab/>
      </w:r>
      <w:r>
        <w:rPr>
          <w:rFonts w:cs="Arial"/>
          <w:szCs w:val="22"/>
        </w:rPr>
        <w:tab/>
        <w:t xml:space="preserve">The following </w:t>
      </w:r>
      <w:bookmarkStart w:id="75" w:name="_Hlk94192196"/>
      <w:r>
        <w:rPr>
          <w:rFonts w:cs="Arial"/>
          <w:szCs w:val="22"/>
        </w:rPr>
        <w:t>national institutes are specified for the purposes of item 4 of the table in subsection 41</w:t>
      </w:r>
      <w:r>
        <w:rPr>
          <w:rFonts w:cs="Arial"/>
          <w:szCs w:val="22"/>
        </w:rPr>
        <w:noBreakHyphen/>
        <w:t>10(1) of the Act</w:t>
      </w:r>
      <w:bookmarkEnd w:id="75"/>
      <w:r w:rsidRPr="004565E5">
        <w:t>:</w:t>
      </w:r>
    </w:p>
    <w:p w14:paraId="02CF6953" w14:textId="02EA9488" w:rsidR="0085645A" w:rsidRPr="004565E5" w:rsidRDefault="0085645A" w:rsidP="0085645A">
      <w:pPr>
        <w:pStyle w:val="paragraph"/>
      </w:pPr>
      <w:r>
        <w:tab/>
      </w:r>
      <w:r w:rsidRPr="004565E5">
        <w:t>(a)</w:t>
      </w:r>
      <w:r w:rsidRPr="004565E5">
        <w:tab/>
      </w:r>
      <w:r w:rsidR="00F979BF">
        <w:rPr>
          <w:rFonts w:cs="Arial"/>
          <w:color w:val="000000"/>
          <w:szCs w:val="22"/>
        </w:rPr>
        <w:t>T</w:t>
      </w:r>
      <w:r>
        <w:rPr>
          <w:rFonts w:cs="Arial"/>
          <w:color w:val="000000"/>
          <w:szCs w:val="22"/>
        </w:rPr>
        <w:t>he Australian National University</w:t>
      </w:r>
      <w:r w:rsidRPr="004565E5">
        <w:t>;</w:t>
      </w:r>
    </w:p>
    <w:p w14:paraId="6A083E49" w14:textId="79ED7A53" w:rsidR="0085645A" w:rsidRDefault="0085645A" w:rsidP="0085645A">
      <w:pPr>
        <w:pStyle w:val="paragraph"/>
      </w:pPr>
      <w:r>
        <w:tab/>
      </w:r>
      <w:r w:rsidRPr="004565E5">
        <w:t>(b)</w:t>
      </w:r>
      <w:r>
        <w:tab/>
      </w:r>
      <w:r>
        <w:rPr>
          <w:rFonts w:cs="Arial"/>
          <w:color w:val="000000"/>
          <w:szCs w:val="22"/>
        </w:rPr>
        <w:t xml:space="preserve">AMC </w:t>
      </w:r>
      <w:r w:rsidR="008479F7">
        <w:rPr>
          <w:rFonts w:cs="Arial"/>
          <w:color w:val="000000"/>
          <w:szCs w:val="22"/>
        </w:rPr>
        <w:t>I</w:t>
      </w:r>
      <w:r>
        <w:rPr>
          <w:rFonts w:cs="Arial"/>
          <w:color w:val="000000"/>
          <w:szCs w:val="22"/>
        </w:rPr>
        <w:t>nstitute at the University of Tasmania</w:t>
      </w:r>
      <w:r w:rsidRPr="004565E5">
        <w:t>; and</w:t>
      </w:r>
    </w:p>
    <w:p w14:paraId="594A6C02" w14:textId="35EB94EA" w:rsidR="0085645A" w:rsidRDefault="0085645A" w:rsidP="0085645A">
      <w:pPr>
        <w:pStyle w:val="paragraph"/>
        <w:rPr>
          <w:rFonts w:cs="Arial"/>
          <w:color w:val="000000"/>
          <w:szCs w:val="22"/>
        </w:rPr>
      </w:pPr>
      <w:r>
        <w:tab/>
        <w:t>(c)</w:t>
      </w:r>
      <w:r>
        <w:tab/>
        <w:t xml:space="preserve">the </w:t>
      </w:r>
      <w:r>
        <w:rPr>
          <w:rFonts w:cs="Arial"/>
          <w:color w:val="000000"/>
          <w:szCs w:val="22"/>
        </w:rPr>
        <w:t>Batchelor Institute of Indigenous Tertiary Education;</w:t>
      </w:r>
    </w:p>
    <w:p w14:paraId="29BC9E84" w14:textId="77A19368" w:rsidR="0085645A" w:rsidRPr="004565E5" w:rsidRDefault="0085645A" w:rsidP="0085645A">
      <w:pPr>
        <w:pStyle w:val="paragraph"/>
      </w:pPr>
      <w:r>
        <w:rPr>
          <w:rFonts w:cs="Arial"/>
          <w:color w:val="000000"/>
          <w:szCs w:val="22"/>
        </w:rPr>
        <w:tab/>
        <w:t>(d)</w:t>
      </w:r>
      <w:r>
        <w:rPr>
          <w:rFonts w:cs="Arial"/>
          <w:color w:val="000000"/>
          <w:szCs w:val="22"/>
        </w:rPr>
        <w:tab/>
        <w:t xml:space="preserve">the </w:t>
      </w:r>
      <w:r>
        <w:rPr>
          <w:rFonts w:cs="Arial"/>
          <w:szCs w:val="22"/>
        </w:rPr>
        <w:t>Victorian College of the Arts at the University of Melbourne.</w:t>
      </w:r>
    </w:p>
    <w:p w14:paraId="514FD8FF" w14:textId="136B2DC8" w:rsidR="0085645A" w:rsidRDefault="0085645A" w:rsidP="0085645A">
      <w:pPr>
        <w:pStyle w:val="notetext"/>
        <w:rPr>
          <w:snapToGrid w:val="0"/>
          <w:lang w:eastAsia="en-US"/>
        </w:rPr>
      </w:pPr>
      <w:r w:rsidRPr="003422B4">
        <w:rPr>
          <w:snapToGrid w:val="0"/>
          <w:lang w:eastAsia="en-US"/>
        </w:rPr>
        <w:t>Note:</w:t>
      </w:r>
      <w:r w:rsidRPr="003422B4">
        <w:rPr>
          <w:snapToGrid w:val="0"/>
          <w:lang w:eastAsia="en-US"/>
        </w:rPr>
        <w:tab/>
      </w:r>
      <w:r>
        <w:rPr>
          <w:snapToGrid w:val="0"/>
          <w:lang w:eastAsia="en-US"/>
        </w:rPr>
        <w:t xml:space="preserve">Grants may be approved by the Minister under Part 2-3 of the Act to be made to Table A providers to </w:t>
      </w:r>
      <w:r>
        <w:rPr>
          <w:color w:val="000000"/>
          <w:sz w:val="20"/>
          <w:shd w:val="clear" w:color="auto" w:fill="FFFFFF"/>
        </w:rPr>
        <w:t xml:space="preserve">support these specified national institutes, as set out in </w:t>
      </w:r>
      <w:r>
        <w:rPr>
          <w:rFonts w:cs="Arial"/>
          <w:szCs w:val="22"/>
        </w:rPr>
        <w:t>item 4 of the table in subsection 41</w:t>
      </w:r>
      <w:r>
        <w:rPr>
          <w:rFonts w:cs="Arial"/>
          <w:szCs w:val="22"/>
        </w:rPr>
        <w:noBreakHyphen/>
        <w:t>10(1) of the Act</w:t>
      </w:r>
      <w:r>
        <w:rPr>
          <w:snapToGrid w:val="0"/>
          <w:lang w:eastAsia="en-US"/>
        </w:rPr>
        <w:t>.</w:t>
      </w:r>
    </w:p>
    <w:p w14:paraId="13DB3A42" w14:textId="1B2BA4EB" w:rsidR="00A12548" w:rsidRPr="0091758A" w:rsidRDefault="00A12548" w:rsidP="00A12548">
      <w:pPr>
        <w:pStyle w:val="ActHead2"/>
        <w:rPr>
          <w:rStyle w:val="CharPartNo"/>
        </w:rPr>
      </w:pPr>
      <w:bookmarkStart w:id="76" w:name="_Toc97219116"/>
      <w:r>
        <w:rPr>
          <w:rStyle w:val="CharPartNo"/>
        </w:rPr>
        <w:t>Part 6</w:t>
      </w:r>
      <w:r w:rsidRPr="0091758A">
        <w:rPr>
          <w:rStyle w:val="CharPartNo"/>
        </w:rPr>
        <w:t>—</w:t>
      </w:r>
      <w:bookmarkStart w:id="77" w:name="_Hlk94192275"/>
      <w:r>
        <w:rPr>
          <w:rStyle w:val="CharPartNo"/>
        </w:rPr>
        <w:t xml:space="preserve">Grants </w:t>
      </w:r>
      <w:r w:rsidRPr="00A12548">
        <w:rPr>
          <w:rStyle w:val="CharPartNo"/>
        </w:rPr>
        <w:t>to assist with the cost of higher education providers’ superannuation liabilities</w:t>
      </w:r>
      <w:r>
        <w:rPr>
          <w:rStyle w:val="CharPartNo"/>
        </w:rPr>
        <w:t>—Higher Education Superannuation Program</w:t>
      </w:r>
      <w:bookmarkEnd w:id="76"/>
      <w:bookmarkEnd w:id="77"/>
    </w:p>
    <w:p w14:paraId="37628CEF" w14:textId="08A882A0" w:rsidR="00A12548" w:rsidRPr="005B0A4F" w:rsidRDefault="00A12548" w:rsidP="00A12548">
      <w:pPr>
        <w:pStyle w:val="ActHead5"/>
        <w:keepLines w:val="0"/>
      </w:pPr>
      <w:bookmarkStart w:id="78" w:name="_Toc97219117"/>
      <w:r>
        <w:t>5</w:t>
      </w:r>
      <w:r w:rsidR="00D44BF3">
        <w:t>4</w:t>
      </w:r>
      <w:r w:rsidRPr="005B0A4F">
        <w:t xml:space="preserve">  </w:t>
      </w:r>
      <w:r>
        <w:t>Program objectives</w:t>
      </w:r>
      <w:bookmarkEnd w:id="78"/>
    </w:p>
    <w:p w14:paraId="5AC57BB9" w14:textId="422FA022" w:rsidR="00A12548" w:rsidRPr="005B0A4F" w:rsidRDefault="00A12548" w:rsidP="00A12548">
      <w:pPr>
        <w:pStyle w:val="subsection"/>
        <w:keepNext/>
      </w:pPr>
      <w:r w:rsidRPr="005B0A4F">
        <w:tab/>
        <w:t>(1)</w:t>
      </w:r>
      <w:r w:rsidRPr="005B0A4F">
        <w:tab/>
        <w:t>Th</w:t>
      </w:r>
      <w:r>
        <w:t xml:space="preserve">e </w:t>
      </w:r>
      <w:r>
        <w:rPr>
          <w:rStyle w:val="CharPartNo"/>
        </w:rPr>
        <w:t>Higher Education Superannuation Program</w:t>
      </w:r>
      <w:r>
        <w:t xml:space="preserve"> is specified for the purpose of </w:t>
      </w:r>
      <w:r w:rsidRPr="00A12548">
        <w:rPr>
          <w:rStyle w:val="CharPartNo"/>
        </w:rPr>
        <w:t>assist</w:t>
      </w:r>
      <w:r>
        <w:rPr>
          <w:rStyle w:val="CharPartNo"/>
        </w:rPr>
        <w:t>ing</w:t>
      </w:r>
      <w:r w:rsidRPr="00A12548">
        <w:rPr>
          <w:rStyle w:val="CharPartNo"/>
        </w:rPr>
        <w:t xml:space="preserve"> with the cost of higher education providers’ superannuation liabilities</w:t>
      </w:r>
      <w:r w:rsidR="00E5690F">
        <w:rPr>
          <w:rStyle w:val="CharPartNo"/>
        </w:rPr>
        <w:t xml:space="preserve">, under item </w:t>
      </w:r>
      <w:r w:rsidR="00E5690F" w:rsidRPr="00701FA8">
        <w:rPr>
          <w:rFonts w:cs="Arial"/>
          <w:szCs w:val="22"/>
        </w:rPr>
        <w:t>6 of the table in subsection 41</w:t>
      </w:r>
      <w:r w:rsidR="00E5690F" w:rsidRPr="00701FA8">
        <w:rPr>
          <w:rFonts w:cs="Arial"/>
          <w:szCs w:val="22"/>
        </w:rPr>
        <w:noBreakHyphen/>
        <w:t>10(1) of the Act</w:t>
      </w:r>
      <w:r>
        <w:t>.</w:t>
      </w:r>
    </w:p>
    <w:p w14:paraId="65284C4F" w14:textId="3180390D" w:rsidR="00A12548" w:rsidRPr="001A2AA4" w:rsidRDefault="00A12548" w:rsidP="00A12548">
      <w:pPr>
        <w:pStyle w:val="subsection"/>
        <w:keepNext/>
        <w:rPr>
          <w:rFonts w:cs="Arial"/>
          <w:i/>
          <w:iCs/>
          <w:color w:val="000000"/>
          <w:szCs w:val="22"/>
        </w:rPr>
      </w:pPr>
      <w:r w:rsidRPr="005B0A4F">
        <w:tab/>
        <w:t>(2)</w:t>
      </w:r>
      <w:r w:rsidRPr="005B0A4F">
        <w:tab/>
        <w:t>Th</w:t>
      </w:r>
      <w:r>
        <w:t xml:space="preserve">e </w:t>
      </w:r>
      <w:r w:rsidRPr="00701FA8">
        <w:rPr>
          <w:rFonts w:cs="Arial"/>
          <w:color w:val="000000"/>
          <w:szCs w:val="22"/>
        </w:rPr>
        <w:t xml:space="preserve">objective of the </w:t>
      </w:r>
      <w:r w:rsidR="00E5690F">
        <w:rPr>
          <w:rStyle w:val="CharPartNo"/>
        </w:rPr>
        <w:t>Higher Education Superannuation Program</w:t>
      </w:r>
      <w:r w:rsidR="00E5690F" w:rsidRPr="00701FA8">
        <w:rPr>
          <w:rFonts w:cs="Arial"/>
          <w:color w:val="000000"/>
          <w:szCs w:val="22"/>
        </w:rPr>
        <w:t xml:space="preserve"> </w:t>
      </w:r>
      <w:r w:rsidRPr="00701FA8">
        <w:rPr>
          <w:rFonts w:cs="Arial"/>
          <w:color w:val="000000"/>
          <w:szCs w:val="22"/>
        </w:rPr>
        <w:t xml:space="preserve">is </w:t>
      </w:r>
      <w:bookmarkStart w:id="79" w:name="_Hlk94193172"/>
      <w:r w:rsidR="00E5690F" w:rsidRPr="00701FA8">
        <w:rPr>
          <w:rFonts w:cs="Arial"/>
          <w:szCs w:val="22"/>
        </w:rPr>
        <w:t xml:space="preserve">to provide Commonwealth financial assistance to eligible </w:t>
      </w:r>
      <w:r w:rsidR="00101C35">
        <w:rPr>
          <w:rFonts w:cs="Arial"/>
          <w:szCs w:val="22"/>
        </w:rPr>
        <w:t>h</w:t>
      </w:r>
      <w:r w:rsidR="00E5690F" w:rsidRPr="00701FA8">
        <w:rPr>
          <w:rFonts w:cs="Arial"/>
          <w:szCs w:val="22"/>
        </w:rPr>
        <w:t xml:space="preserve">igher </w:t>
      </w:r>
      <w:r w:rsidR="00101C35">
        <w:rPr>
          <w:rFonts w:cs="Arial"/>
          <w:szCs w:val="22"/>
        </w:rPr>
        <w:t>e</w:t>
      </w:r>
      <w:r w:rsidR="00E5690F" w:rsidRPr="00701FA8">
        <w:rPr>
          <w:rFonts w:cs="Arial"/>
          <w:szCs w:val="22"/>
        </w:rPr>
        <w:t xml:space="preserve">ducation </w:t>
      </w:r>
      <w:r w:rsidR="00101C35">
        <w:rPr>
          <w:rFonts w:cs="Arial"/>
          <w:szCs w:val="22"/>
        </w:rPr>
        <w:t>p</w:t>
      </w:r>
      <w:r w:rsidR="00E5690F" w:rsidRPr="00701FA8">
        <w:rPr>
          <w:rFonts w:cs="Arial"/>
          <w:szCs w:val="22"/>
        </w:rPr>
        <w:t>roviders</w:t>
      </w:r>
      <w:r w:rsidR="00E5690F">
        <w:rPr>
          <w:rFonts w:cs="Arial"/>
          <w:szCs w:val="22"/>
        </w:rPr>
        <w:t xml:space="preserve"> by contributing to expenses incurred by those providers in respect of former employees who are members of an eligible superannuation scheme or fund</w:t>
      </w:r>
      <w:r w:rsidR="00E5690F" w:rsidRPr="00701FA8">
        <w:rPr>
          <w:rFonts w:cs="Arial"/>
          <w:szCs w:val="22"/>
        </w:rPr>
        <w:t>.</w:t>
      </w:r>
      <w:r w:rsidRPr="00701FA8">
        <w:rPr>
          <w:rFonts w:cs="Arial"/>
          <w:color w:val="000000"/>
          <w:szCs w:val="22"/>
        </w:rPr>
        <w:t xml:space="preserve"> </w:t>
      </w:r>
      <w:bookmarkEnd w:id="79"/>
    </w:p>
    <w:p w14:paraId="56046650" w14:textId="43146B9D" w:rsidR="00A12548" w:rsidRDefault="004B193C" w:rsidP="00F57D1E">
      <w:pPr>
        <w:pStyle w:val="ActHead5"/>
        <w:keepLines w:val="0"/>
      </w:pPr>
      <w:bookmarkStart w:id="80" w:name="_Toc97219118"/>
      <w:r>
        <w:t>5</w:t>
      </w:r>
      <w:r w:rsidR="00914070">
        <w:t>5</w:t>
      </w:r>
      <w:r w:rsidR="00A12548" w:rsidRPr="005B0A4F">
        <w:t xml:space="preserve">  </w:t>
      </w:r>
      <w:r w:rsidR="00E5690F">
        <w:t>E</w:t>
      </w:r>
      <w:r w:rsidR="00A12548">
        <w:t>xtra conditions of eligibility</w:t>
      </w:r>
      <w:bookmarkEnd w:id="80"/>
    </w:p>
    <w:p w14:paraId="5793D5CA" w14:textId="026AA5E8" w:rsidR="004B193C" w:rsidRPr="004B193C" w:rsidRDefault="004B193C" w:rsidP="004B193C">
      <w:pPr>
        <w:pStyle w:val="subsection"/>
      </w:pPr>
      <w:r w:rsidRPr="005B0A4F">
        <w:tab/>
        <w:t>(</w:t>
      </w:r>
      <w:r>
        <w:t>1</w:t>
      </w:r>
      <w:r w:rsidRPr="005B0A4F">
        <w:t>)</w:t>
      </w:r>
      <w:r w:rsidRPr="005B0A4F">
        <w:tab/>
      </w:r>
      <w:r>
        <w:t xml:space="preserve">Under paragraph 41-15(2)(b) of the Act, this section specifies </w:t>
      </w:r>
      <w:r>
        <w:rPr>
          <w:color w:val="000000"/>
          <w:szCs w:val="22"/>
          <w:shd w:val="clear" w:color="auto" w:fill="FFFFFF"/>
        </w:rPr>
        <w:t>extra conditions of eligibility to receive a grant under the program.</w:t>
      </w:r>
    </w:p>
    <w:p w14:paraId="2B4D445F" w14:textId="40FC0425" w:rsidR="00E5690F" w:rsidRPr="005B0A4F" w:rsidRDefault="00E5690F" w:rsidP="00E5690F">
      <w:pPr>
        <w:pStyle w:val="subsection"/>
      </w:pPr>
      <w:r w:rsidRPr="005B0A4F">
        <w:tab/>
        <w:t>(</w:t>
      </w:r>
      <w:r w:rsidR="004B193C">
        <w:t>2</w:t>
      </w:r>
      <w:r w:rsidRPr="005B0A4F">
        <w:t>)</w:t>
      </w:r>
      <w:r w:rsidRPr="005B0A4F">
        <w:tab/>
      </w:r>
      <w:r>
        <w:t>Only the following Table A providers are eligible to receive a grant under this program:</w:t>
      </w:r>
    </w:p>
    <w:p w14:paraId="7C1762FF" w14:textId="31175997" w:rsidR="00E5690F" w:rsidRPr="00E5690F" w:rsidRDefault="00E5690F" w:rsidP="00E5690F">
      <w:pPr>
        <w:pStyle w:val="paragraph"/>
      </w:pPr>
      <w:r w:rsidRPr="00E5690F">
        <w:tab/>
        <w:t>(a)</w:t>
      </w:r>
      <w:r w:rsidRPr="00E5690F">
        <w:tab/>
        <w:t>Deakin University</w:t>
      </w:r>
      <w:r w:rsidR="004B193C">
        <w:t>;</w:t>
      </w:r>
    </w:p>
    <w:p w14:paraId="283DDD0E" w14:textId="53D629B2" w:rsidR="00E5690F" w:rsidRPr="00E5690F" w:rsidRDefault="00E5690F" w:rsidP="00E5690F">
      <w:pPr>
        <w:pStyle w:val="paragraph"/>
      </w:pPr>
      <w:r>
        <w:tab/>
        <w:t>(b)</w:t>
      </w:r>
      <w:r w:rsidRPr="00E5690F">
        <w:tab/>
        <w:t>La Trobe University</w:t>
      </w:r>
      <w:r w:rsidR="004B193C">
        <w:t>;</w:t>
      </w:r>
      <w:r w:rsidRPr="00E5690F">
        <w:t xml:space="preserve"> </w:t>
      </w:r>
    </w:p>
    <w:p w14:paraId="685624D8" w14:textId="016B4363" w:rsidR="00E5690F" w:rsidRPr="00E5690F" w:rsidRDefault="00E5690F" w:rsidP="00E5690F">
      <w:pPr>
        <w:pStyle w:val="paragraph"/>
      </w:pPr>
      <w:r>
        <w:tab/>
        <w:t>(c)</w:t>
      </w:r>
      <w:r w:rsidRPr="00E5690F">
        <w:tab/>
        <w:t>Monash University</w:t>
      </w:r>
      <w:r w:rsidR="004B193C">
        <w:t>;</w:t>
      </w:r>
    </w:p>
    <w:p w14:paraId="4BD06C9A" w14:textId="526FCD71" w:rsidR="00E5690F" w:rsidRPr="00E5690F" w:rsidRDefault="00E5690F" w:rsidP="00E5690F">
      <w:pPr>
        <w:pStyle w:val="paragraph"/>
      </w:pPr>
      <w:r>
        <w:tab/>
        <w:t>(d)</w:t>
      </w:r>
      <w:r w:rsidRPr="00E5690F">
        <w:tab/>
        <w:t>Royal Melbourne Institute of Technology University</w:t>
      </w:r>
      <w:r w:rsidR="004B193C">
        <w:t>;</w:t>
      </w:r>
    </w:p>
    <w:p w14:paraId="15E32CA2" w14:textId="6A646E7F" w:rsidR="00E5690F" w:rsidRPr="00E5690F" w:rsidRDefault="00E5690F" w:rsidP="00E5690F">
      <w:pPr>
        <w:pStyle w:val="paragraph"/>
      </w:pPr>
      <w:r>
        <w:tab/>
        <w:t>(e)</w:t>
      </w:r>
      <w:r>
        <w:tab/>
      </w:r>
      <w:r w:rsidRPr="00E5690F">
        <w:t>Swinburne University of Technology</w:t>
      </w:r>
      <w:r w:rsidR="004B193C">
        <w:t>;</w:t>
      </w:r>
    </w:p>
    <w:p w14:paraId="473410C7" w14:textId="697747F8" w:rsidR="00E5690F" w:rsidRPr="00E5690F" w:rsidRDefault="00E5690F" w:rsidP="00E5690F">
      <w:pPr>
        <w:pStyle w:val="paragraph"/>
      </w:pPr>
      <w:r>
        <w:tab/>
        <w:t>(f)</w:t>
      </w:r>
      <w:r>
        <w:tab/>
      </w:r>
      <w:r w:rsidRPr="00E5690F">
        <w:t>The University of Melbourne</w:t>
      </w:r>
      <w:r w:rsidR="004B193C">
        <w:t>;</w:t>
      </w:r>
    </w:p>
    <w:p w14:paraId="33747889" w14:textId="634FD76D" w:rsidR="00E5690F" w:rsidRPr="00E5690F" w:rsidRDefault="00E5690F" w:rsidP="00E5690F">
      <w:pPr>
        <w:pStyle w:val="paragraph"/>
      </w:pPr>
      <w:r>
        <w:tab/>
        <w:t>(g)</w:t>
      </w:r>
      <w:r>
        <w:tab/>
      </w:r>
      <w:r w:rsidRPr="00E5690F">
        <w:t>Federation University</w:t>
      </w:r>
      <w:r w:rsidR="00DF3010">
        <w:t xml:space="preserve"> Australia</w:t>
      </w:r>
      <w:r w:rsidR="004B193C">
        <w:t>;</w:t>
      </w:r>
    </w:p>
    <w:p w14:paraId="1640FC3C" w14:textId="5DEFA32D" w:rsidR="00E5690F" w:rsidRPr="00E5690F" w:rsidRDefault="00E5690F" w:rsidP="00E5690F">
      <w:pPr>
        <w:pStyle w:val="paragraph"/>
      </w:pPr>
      <w:r>
        <w:tab/>
        <w:t>(h)</w:t>
      </w:r>
      <w:r>
        <w:tab/>
      </w:r>
      <w:r w:rsidRPr="00E5690F">
        <w:t>Victoria University</w:t>
      </w:r>
      <w:r w:rsidR="004B193C">
        <w:t>;</w:t>
      </w:r>
    </w:p>
    <w:p w14:paraId="561942D1" w14:textId="4BFE73D4" w:rsidR="00E5690F" w:rsidRPr="00E5690F" w:rsidRDefault="004B193C" w:rsidP="00E5690F">
      <w:pPr>
        <w:pStyle w:val="paragraph"/>
      </w:pPr>
      <w:r>
        <w:tab/>
        <w:t>(i)</w:t>
      </w:r>
      <w:r w:rsidR="00E5690F" w:rsidRPr="00E5690F">
        <w:tab/>
        <w:t>Curtin University of Technology</w:t>
      </w:r>
      <w:r>
        <w:t>;</w:t>
      </w:r>
    </w:p>
    <w:p w14:paraId="22252E89" w14:textId="2BB02863" w:rsidR="00E5690F" w:rsidRPr="00E5690F" w:rsidRDefault="004B193C" w:rsidP="00E5690F">
      <w:pPr>
        <w:pStyle w:val="paragraph"/>
      </w:pPr>
      <w:r>
        <w:tab/>
        <w:t>(j)</w:t>
      </w:r>
      <w:r>
        <w:tab/>
      </w:r>
      <w:r w:rsidR="00E5690F" w:rsidRPr="00E5690F">
        <w:t>Edith Cowan University</w:t>
      </w:r>
      <w:r>
        <w:t>;</w:t>
      </w:r>
    </w:p>
    <w:p w14:paraId="0776F2BF" w14:textId="1F5882F5" w:rsidR="00E5690F" w:rsidRPr="00E5690F" w:rsidRDefault="004B193C" w:rsidP="00E5690F">
      <w:pPr>
        <w:pStyle w:val="paragraph"/>
      </w:pPr>
      <w:r>
        <w:tab/>
        <w:t>(k)</w:t>
      </w:r>
      <w:r>
        <w:tab/>
      </w:r>
      <w:r w:rsidR="00E5690F" w:rsidRPr="00E5690F">
        <w:t>The Flinders University of South Australia</w:t>
      </w:r>
      <w:r>
        <w:t>;</w:t>
      </w:r>
    </w:p>
    <w:p w14:paraId="794B4CF8" w14:textId="03E0FB55" w:rsidR="00E5690F" w:rsidRPr="00E5690F" w:rsidRDefault="004B193C" w:rsidP="00E5690F">
      <w:pPr>
        <w:pStyle w:val="paragraph"/>
      </w:pPr>
      <w:r>
        <w:lastRenderedPageBreak/>
        <w:tab/>
        <w:t>(l)</w:t>
      </w:r>
      <w:r>
        <w:tab/>
      </w:r>
      <w:r w:rsidR="00E5690F" w:rsidRPr="00E5690F">
        <w:t>The University of Adelaide</w:t>
      </w:r>
      <w:r>
        <w:t>;</w:t>
      </w:r>
    </w:p>
    <w:p w14:paraId="58D4C027" w14:textId="354183EA" w:rsidR="00E5690F" w:rsidRPr="00E5690F" w:rsidRDefault="004B193C" w:rsidP="00E5690F">
      <w:pPr>
        <w:pStyle w:val="paragraph"/>
      </w:pPr>
      <w:r>
        <w:tab/>
        <w:t>(m)</w:t>
      </w:r>
      <w:r w:rsidR="00E5690F" w:rsidRPr="00E5690F">
        <w:tab/>
        <w:t>University of South Australia</w:t>
      </w:r>
      <w:r>
        <w:t>;</w:t>
      </w:r>
      <w:r w:rsidR="00E5690F" w:rsidRPr="00E5690F">
        <w:t xml:space="preserve"> </w:t>
      </w:r>
    </w:p>
    <w:p w14:paraId="74DC6DF5" w14:textId="1F071B0C" w:rsidR="00E5690F" w:rsidRPr="00E5690F" w:rsidRDefault="004B193C" w:rsidP="00E5690F">
      <w:pPr>
        <w:pStyle w:val="paragraph"/>
      </w:pPr>
      <w:r>
        <w:tab/>
        <w:t>(n)</w:t>
      </w:r>
      <w:r w:rsidR="00E5690F" w:rsidRPr="00E5690F">
        <w:tab/>
        <w:t>University of Tasmania</w:t>
      </w:r>
      <w:r>
        <w:t>;</w:t>
      </w:r>
    </w:p>
    <w:p w14:paraId="47734F62" w14:textId="2C5E3425" w:rsidR="00E5690F" w:rsidRPr="00E5690F" w:rsidRDefault="004B193C" w:rsidP="00E5690F">
      <w:pPr>
        <w:pStyle w:val="paragraph"/>
      </w:pPr>
      <w:r>
        <w:tab/>
        <w:t>(o)</w:t>
      </w:r>
      <w:r>
        <w:tab/>
      </w:r>
      <w:r w:rsidR="00E5690F" w:rsidRPr="00E5690F">
        <w:t>Charles Darwin University</w:t>
      </w:r>
      <w:r>
        <w:t>;</w:t>
      </w:r>
    </w:p>
    <w:p w14:paraId="2DB9345A" w14:textId="2A470679" w:rsidR="00E5690F" w:rsidRPr="00E5690F" w:rsidRDefault="004B193C" w:rsidP="00E5690F">
      <w:pPr>
        <w:pStyle w:val="paragraph"/>
      </w:pPr>
      <w:r>
        <w:tab/>
        <w:t>(p)</w:t>
      </w:r>
      <w:r w:rsidR="00E5690F" w:rsidRPr="00E5690F">
        <w:tab/>
        <w:t>University of Canberra</w:t>
      </w:r>
      <w:r>
        <w:t>;</w:t>
      </w:r>
    </w:p>
    <w:p w14:paraId="351A1AB1" w14:textId="430FE1CF" w:rsidR="00E5690F" w:rsidRPr="00E5690F" w:rsidRDefault="004B193C" w:rsidP="00E5690F">
      <w:pPr>
        <w:pStyle w:val="paragraph"/>
      </w:pPr>
      <w:r>
        <w:tab/>
        <w:t>(q)</w:t>
      </w:r>
      <w:r w:rsidR="00E5690F" w:rsidRPr="00E5690F">
        <w:tab/>
        <w:t>Australian Catholic University</w:t>
      </w:r>
      <w:r>
        <w:t>;</w:t>
      </w:r>
    </w:p>
    <w:p w14:paraId="457EC268" w14:textId="1BC48298" w:rsidR="00E5690F" w:rsidRPr="00E5690F" w:rsidRDefault="004B193C" w:rsidP="00E5690F">
      <w:pPr>
        <w:pStyle w:val="paragraph"/>
      </w:pPr>
      <w:r>
        <w:tab/>
        <w:t>(r)</w:t>
      </w:r>
      <w:r w:rsidR="00E5690F" w:rsidRPr="00E5690F">
        <w:tab/>
        <w:t>The University of Sydney</w:t>
      </w:r>
      <w:r>
        <w:t>;</w:t>
      </w:r>
    </w:p>
    <w:p w14:paraId="2AF4DBE9" w14:textId="6C5F816E" w:rsidR="00E5690F" w:rsidRPr="00E5690F" w:rsidRDefault="004B193C" w:rsidP="00E5690F">
      <w:pPr>
        <w:pStyle w:val="paragraph"/>
      </w:pPr>
      <w:r>
        <w:tab/>
        <w:t>(s)</w:t>
      </w:r>
      <w:r w:rsidR="00E5690F" w:rsidRPr="00E5690F">
        <w:tab/>
        <w:t>The University of New South Wales</w:t>
      </w:r>
      <w:r>
        <w:t>;</w:t>
      </w:r>
    </w:p>
    <w:p w14:paraId="0EA5421B" w14:textId="553E6AD7" w:rsidR="00E5690F" w:rsidRPr="00E5690F" w:rsidRDefault="004B193C" w:rsidP="00E5690F">
      <w:pPr>
        <w:pStyle w:val="paragraph"/>
      </w:pPr>
      <w:r>
        <w:tab/>
        <w:t>(t)</w:t>
      </w:r>
      <w:r w:rsidR="00E5690F" w:rsidRPr="00E5690F">
        <w:tab/>
        <w:t>Macquarie University</w:t>
      </w:r>
      <w:r>
        <w:t>;</w:t>
      </w:r>
    </w:p>
    <w:p w14:paraId="74E5ABB8" w14:textId="76FA76DD" w:rsidR="00E5690F" w:rsidRPr="00E5690F" w:rsidRDefault="004B193C" w:rsidP="00E5690F">
      <w:pPr>
        <w:pStyle w:val="paragraph"/>
      </w:pPr>
      <w:r>
        <w:tab/>
        <w:t>(u)</w:t>
      </w:r>
      <w:r w:rsidR="00E5690F" w:rsidRPr="00E5690F">
        <w:tab/>
        <w:t>University of Newcastle</w:t>
      </w:r>
      <w:r>
        <w:t>;</w:t>
      </w:r>
    </w:p>
    <w:p w14:paraId="29F9AE9A" w14:textId="33BA4753" w:rsidR="00E5690F" w:rsidRPr="00E5690F" w:rsidRDefault="004B193C" w:rsidP="00E5690F">
      <w:pPr>
        <w:pStyle w:val="paragraph"/>
      </w:pPr>
      <w:r>
        <w:tab/>
        <w:t>(v)</w:t>
      </w:r>
      <w:r w:rsidR="00E5690F" w:rsidRPr="00E5690F">
        <w:tab/>
        <w:t>Southern Cross University</w:t>
      </w:r>
      <w:r>
        <w:t>;</w:t>
      </w:r>
    </w:p>
    <w:p w14:paraId="6AAC0E0E" w14:textId="6E65E749" w:rsidR="00E5690F" w:rsidRPr="00E5690F" w:rsidRDefault="004B193C" w:rsidP="00E5690F">
      <w:pPr>
        <w:pStyle w:val="paragraph"/>
      </w:pPr>
      <w:r>
        <w:tab/>
        <w:t>(w)</w:t>
      </w:r>
      <w:r w:rsidR="00E5690F" w:rsidRPr="00E5690F">
        <w:tab/>
        <w:t>University of Technology, Sydney</w:t>
      </w:r>
      <w:r>
        <w:t>;</w:t>
      </w:r>
    </w:p>
    <w:p w14:paraId="65A40D32" w14:textId="0C779F95" w:rsidR="00E5690F" w:rsidRPr="00E5690F" w:rsidRDefault="004B193C" w:rsidP="00E5690F">
      <w:pPr>
        <w:pStyle w:val="paragraph"/>
      </w:pPr>
      <w:r>
        <w:tab/>
        <w:t>(x)</w:t>
      </w:r>
      <w:r w:rsidR="00E5690F" w:rsidRPr="00E5690F">
        <w:tab/>
        <w:t>University of New England</w:t>
      </w:r>
      <w:r>
        <w:t>;</w:t>
      </w:r>
    </w:p>
    <w:p w14:paraId="619B1665" w14:textId="6FA35CFE" w:rsidR="00E5690F" w:rsidRPr="00E5690F" w:rsidRDefault="004B193C" w:rsidP="00E5690F">
      <w:pPr>
        <w:pStyle w:val="paragraph"/>
      </w:pPr>
      <w:r>
        <w:tab/>
        <w:t>(y)</w:t>
      </w:r>
      <w:r w:rsidR="00E5690F" w:rsidRPr="00E5690F">
        <w:tab/>
        <w:t>University of Western Sydney</w:t>
      </w:r>
      <w:r>
        <w:t>;</w:t>
      </w:r>
    </w:p>
    <w:p w14:paraId="15B71BBA" w14:textId="20CD597A" w:rsidR="00E5690F" w:rsidRPr="00E5690F" w:rsidRDefault="004B193C" w:rsidP="00E5690F">
      <w:pPr>
        <w:pStyle w:val="paragraph"/>
      </w:pPr>
      <w:r>
        <w:tab/>
        <w:t>(z)</w:t>
      </w:r>
      <w:r w:rsidR="00E5690F" w:rsidRPr="00E5690F">
        <w:tab/>
        <w:t>University of Wollongong</w:t>
      </w:r>
      <w:r>
        <w:t>; and</w:t>
      </w:r>
    </w:p>
    <w:p w14:paraId="2CAF6BCA" w14:textId="467D45DD" w:rsidR="00E5690F" w:rsidRPr="00E5690F" w:rsidRDefault="004B193C" w:rsidP="00E5690F">
      <w:pPr>
        <w:pStyle w:val="paragraph"/>
      </w:pPr>
      <w:r>
        <w:tab/>
        <w:t>(za)</w:t>
      </w:r>
      <w:r w:rsidR="00E5690F" w:rsidRPr="00E5690F">
        <w:tab/>
        <w:t>Charles Sturt University</w:t>
      </w:r>
      <w:r>
        <w:t>.</w:t>
      </w:r>
    </w:p>
    <w:p w14:paraId="21D0D695" w14:textId="0F4D51BC" w:rsidR="00E5690F" w:rsidRPr="005B0A4F" w:rsidRDefault="00E5690F" w:rsidP="00E5690F">
      <w:pPr>
        <w:pStyle w:val="subsection"/>
      </w:pPr>
      <w:r w:rsidRPr="005B0A4F">
        <w:tab/>
        <w:t>(</w:t>
      </w:r>
      <w:r w:rsidR="004B193C">
        <w:t>3</w:t>
      </w:r>
      <w:r w:rsidRPr="005B0A4F">
        <w:t>)</w:t>
      </w:r>
      <w:r w:rsidRPr="005B0A4F">
        <w:tab/>
      </w:r>
      <w:r w:rsidR="004B193C">
        <w:t xml:space="preserve">However, to </w:t>
      </w:r>
      <w:r w:rsidR="004B193C" w:rsidRPr="00701FA8">
        <w:rPr>
          <w:rFonts w:cs="Arial"/>
          <w:szCs w:val="22"/>
        </w:rPr>
        <w:t>receive a grant under the program, a provider must have former employees who are members of one</w:t>
      </w:r>
      <w:r w:rsidR="001D4069">
        <w:rPr>
          <w:rFonts w:cs="Arial"/>
          <w:szCs w:val="22"/>
        </w:rPr>
        <w:t xml:space="preserve"> or more</w:t>
      </w:r>
      <w:r w:rsidR="004B193C" w:rsidRPr="00701FA8">
        <w:rPr>
          <w:rFonts w:cs="Arial"/>
          <w:szCs w:val="22"/>
        </w:rPr>
        <w:t xml:space="preserve"> of the following superannuation schemes or funds</w:t>
      </w:r>
      <w:r w:rsidR="004B193C">
        <w:rPr>
          <w:rFonts w:cs="Arial"/>
          <w:szCs w:val="22"/>
        </w:rPr>
        <w:t>:</w:t>
      </w:r>
    </w:p>
    <w:p w14:paraId="63C4D111" w14:textId="3A1B2731" w:rsidR="00E5690F" w:rsidRPr="005B0A4F" w:rsidRDefault="00E5690F" w:rsidP="00E5690F">
      <w:pPr>
        <w:pStyle w:val="paragraph"/>
      </w:pPr>
      <w:r w:rsidRPr="005B0A4F">
        <w:tab/>
        <w:t>(a)</w:t>
      </w:r>
      <w:r w:rsidRPr="005B0A4F">
        <w:tab/>
      </w:r>
      <w:r w:rsidR="004B193C" w:rsidRPr="00701FA8">
        <w:rPr>
          <w:rFonts w:cs="Arial"/>
          <w:szCs w:val="22"/>
        </w:rPr>
        <w:t>New South Wales State Superannuation Scheme</w:t>
      </w:r>
      <w:r w:rsidRPr="005B0A4F">
        <w:t>;</w:t>
      </w:r>
    </w:p>
    <w:p w14:paraId="10956932" w14:textId="31F09C36" w:rsidR="00E5690F" w:rsidRDefault="00E5690F" w:rsidP="00E5690F">
      <w:pPr>
        <w:pStyle w:val="paragraph"/>
      </w:pPr>
      <w:r w:rsidRPr="005B0A4F">
        <w:tab/>
        <w:t>(b)</w:t>
      </w:r>
      <w:r w:rsidRPr="005B0A4F">
        <w:tab/>
      </w:r>
      <w:r w:rsidR="004B193C" w:rsidRPr="00701FA8">
        <w:rPr>
          <w:rFonts w:cs="Arial"/>
          <w:szCs w:val="22"/>
        </w:rPr>
        <w:t>New South Wales State Authorities Superannuation Scheme</w:t>
      </w:r>
      <w:r w:rsidR="001D4069">
        <w:rPr>
          <w:rFonts w:cs="Arial"/>
          <w:szCs w:val="22"/>
        </w:rPr>
        <w:t>;</w:t>
      </w:r>
    </w:p>
    <w:p w14:paraId="507B7A58" w14:textId="76CE2063" w:rsidR="004B193C" w:rsidRPr="005B0A4F" w:rsidRDefault="004B193C" w:rsidP="004B193C">
      <w:pPr>
        <w:pStyle w:val="paragraph"/>
      </w:pPr>
      <w:r w:rsidRPr="005B0A4F">
        <w:tab/>
        <w:t>(</w:t>
      </w:r>
      <w:r>
        <w:t>c</w:t>
      </w:r>
      <w:r w:rsidRPr="005B0A4F">
        <w:t>)</w:t>
      </w:r>
      <w:r w:rsidRPr="005B0A4F">
        <w:tab/>
      </w:r>
      <w:r w:rsidRPr="00701FA8">
        <w:rPr>
          <w:rFonts w:cs="Arial"/>
          <w:szCs w:val="22"/>
        </w:rPr>
        <w:t>New South Wales State Authorities Non</w:t>
      </w:r>
      <w:r w:rsidRPr="00701FA8">
        <w:rPr>
          <w:rFonts w:cs="Arial"/>
          <w:szCs w:val="22"/>
        </w:rPr>
        <w:noBreakHyphen/>
        <w:t>Contributory Scheme</w:t>
      </w:r>
      <w:r w:rsidR="001D4069">
        <w:rPr>
          <w:rFonts w:cs="Arial"/>
          <w:szCs w:val="22"/>
        </w:rPr>
        <w:t>;</w:t>
      </w:r>
    </w:p>
    <w:p w14:paraId="2C1154D7" w14:textId="19D682B5" w:rsidR="004B193C" w:rsidRDefault="004B193C" w:rsidP="004B193C">
      <w:pPr>
        <w:pStyle w:val="paragraph"/>
      </w:pPr>
      <w:r w:rsidRPr="005B0A4F">
        <w:tab/>
        <w:t>(</w:t>
      </w:r>
      <w:r>
        <w:t>d</w:t>
      </w:r>
      <w:r w:rsidRPr="005B0A4F">
        <w:t>)</w:t>
      </w:r>
      <w:r w:rsidRPr="005B0A4F">
        <w:tab/>
      </w:r>
      <w:r w:rsidRPr="00701FA8">
        <w:rPr>
          <w:rFonts w:cs="Arial"/>
          <w:szCs w:val="22"/>
        </w:rPr>
        <w:t>Victorian State Superannuation Fund – Revised Scheme</w:t>
      </w:r>
      <w:r w:rsidR="001D4069">
        <w:rPr>
          <w:rFonts w:cs="Arial"/>
          <w:szCs w:val="22"/>
        </w:rPr>
        <w:t>;</w:t>
      </w:r>
    </w:p>
    <w:p w14:paraId="1C83A022" w14:textId="09326A25" w:rsidR="004B193C" w:rsidRPr="005B0A4F" w:rsidRDefault="004B193C" w:rsidP="004B193C">
      <w:pPr>
        <w:pStyle w:val="paragraph"/>
      </w:pPr>
      <w:r w:rsidRPr="005B0A4F">
        <w:tab/>
        <w:t>(</w:t>
      </w:r>
      <w:r>
        <w:t>e</w:t>
      </w:r>
      <w:r w:rsidRPr="005B0A4F">
        <w:t>)</w:t>
      </w:r>
      <w:r w:rsidRPr="005B0A4F">
        <w:tab/>
      </w:r>
      <w:r w:rsidRPr="00701FA8">
        <w:rPr>
          <w:rFonts w:cs="Arial"/>
          <w:szCs w:val="22"/>
        </w:rPr>
        <w:t>Victorian State Superannuation Fund – New Scheme</w:t>
      </w:r>
      <w:r w:rsidR="001D4069">
        <w:rPr>
          <w:rFonts w:cs="Arial"/>
          <w:szCs w:val="22"/>
        </w:rPr>
        <w:t>;</w:t>
      </w:r>
    </w:p>
    <w:p w14:paraId="00A2EAA2" w14:textId="4E62DC51" w:rsidR="004B193C" w:rsidRDefault="004B193C" w:rsidP="004B193C">
      <w:pPr>
        <w:pStyle w:val="paragraph"/>
      </w:pPr>
      <w:r w:rsidRPr="005B0A4F">
        <w:tab/>
        <w:t>(</w:t>
      </w:r>
      <w:r>
        <w:t>f</w:t>
      </w:r>
      <w:r w:rsidRPr="005B0A4F">
        <w:t>)</w:t>
      </w:r>
      <w:r w:rsidRPr="005B0A4F">
        <w:tab/>
      </w:r>
      <w:r w:rsidRPr="00701FA8">
        <w:rPr>
          <w:rFonts w:cs="Arial"/>
          <w:szCs w:val="22"/>
        </w:rPr>
        <w:t>Western Australian Government Employees Superannuation Scheme</w:t>
      </w:r>
      <w:r w:rsidR="001D4069">
        <w:rPr>
          <w:rFonts w:cs="Arial"/>
          <w:szCs w:val="22"/>
        </w:rPr>
        <w:t>;</w:t>
      </w:r>
    </w:p>
    <w:p w14:paraId="31D126C7" w14:textId="10A1AA3B" w:rsidR="004B193C" w:rsidRPr="005B0A4F" w:rsidRDefault="004B193C" w:rsidP="004B193C">
      <w:pPr>
        <w:pStyle w:val="paragraph"/>
      </w:pPr>
      <w:r w:rsidRPr="005B0A4F">
        <w:tab/>
        <w:t>(</w:t>
      </w:r>
      <w:r>
        <w:t>g</w:t>
      </w:r>
      <w:r w:rsidRPr="005B0A4F">
        <w:t>)</w:t>
      </w:r>
      <w:r w:rsidRPr="005B0A4F">
        <w:tab/>
      </w:r>
      <w:r w:rsidRPr="00701FA8">
        <w:rPr>
          <w:rFonts w:cs="Arial"/>
          <w:szCs w:val="22"/>
        </w:rPr>
        <w:t>South Australian Superannuation Fund</w:t>
      </w:r>
      <w:r w:rsidR="001D4069">
        <w:rPr>
          <w:rFonts w:cs="Arial"/>
          <w:szCs w:val="22"/>
        </w:rPr>
        <w:t>;</w:t>
      </w:r>
    </w:p>
    <w:p w14:paraId="3FC96B12" w14:textId="2FD19647" w:rsidR="004B193C" w:rsidRDefault="004B193C" w:rsidP="004B193C">
      <w:pPr>
        <w:pStyle w:val="paragraph"/>
      </w:pPr>
      <w:r w:rsidRPr="005B0A4F">
        <w:tab/>
        <w:t>(</w:t>
      </w:r>
      <w:r>
        <w:t>h</w:t>
      </w:r>
      <w:r w:rsidRPr="005B0A4F">
        <w:t>)</w:t>
      </w:r>
      <w:r w:rsidRPr="005B0A4F">
        <w:tab/>
      </w:r>
      <w:r w:rsidRPr="00701FA8">
        <w:rPr>
          <w:rFonts w:cs="Arial"/>
          <w:szCs w:val="22"/>
        </w:rPr>
        <w:t>Tasmanian Retirement Benefits Fund</w:t>
      </w:r>
      <w:r w:rsidR="001D4069">
        <w:rPr>
          <w:rFonts w:cs="Arial"/>
          <w:szCs w:val="22"/>
        </w:rPr>
        <w:t>;</w:t>
      </w:r>
    </w:p>
    <w:p w14:paraId="160DAB03" w14:textId="7208FD99" w:rsidR="004B193C" w:rsidRPr="005B0A4F" w:rsidRDefault="004B193C" w:rsidP="004B193C">
      <w:pPr>
        <w:pStyle w:val="paragraph"/>
      </w:pPr>
      <w:r w:rsidRPr="005B0A4F">
        <w:tab/>
        <w:t>(</w:t>
      </w:r>
      <w:r>
        <w:t>i</w:t>
      </w:r>
      <w:r w:rsidRPr="005B0A4F">
        <w:t>)</w:t>
      </w:r>
      <w:r w:rsidRPr="005B0A4F">
        <w:tab/>
      </w:r>
      <w:r w:rsidRPr="00701FA8">
        <w:rPr>
          <w:rFonts w:cs="Arial"/>
          <w:szCs w:val="22"/>
        </w:rPr>
        <w:t>Catholic Superannuation Fund</w:t>
      </w:r>
      <w:r w:rsidR="001D4069">
        <w:rPr>
          <w:rFonts w:cs="Arial"/>
          <w:szCs w:val="22"/>
        </w:rPr>
        <w:t>;</w:t>
      </w:r>
    </w:p>
    <w:p w14:paraId="25665CA5" w14:textId="704A3A04" w:rsidR="004B193C" w:rsidRDefault="004B193C" w:rsidP="004B193C">
      <w:pPr>
        <w:pStyle w:val="paragraph"/>
      </w:pPr>
      <w:r w:rsidRPr="005B0A4F">
        <w:tab/>
        <w:t>(</w:t>
      </w:r>
      <w:r>
        <w:t>j</w:t>
      </w:r>
      <w:r w:rsidRPr="005B0A4F">
        <w:t>)</w:t>
      </w:r>
      <w:r w:rsidRPr="005B0A4F">
        <w:tab/>
      </w:r>
      <w:r w:rsidRPr="00701FA8">
        <w:rPr>
          <w:rFonts w:cs="Arial"/>
          <w:szCs w:val="22"/>
        </w:rPr>
        <w:t>Commonwealth Superannuation Scheme</w:t>
      </w:r>
      <w:r w:rsidR="001D4069">
        <w:rPr>
          <w:rFonts w:cs="Arial"/>
          <w:szCs w:val="22"/>
        </w:rPr>
        <w:t>; and</w:t>
      </w:r>
    </w:p>
    <w:p w14:paraId="51BB233F" w14:textId="55154E16" w:rsidR="004B193C" w:rsidRPr="005B0A4F" w:rsidRDefault="004B193C" w:rsidP="004B193C">
      <w:pPr>
        <w:pStyle w:val="paragraph"/>
      </w:pPr>
      <w:r w:rsidRPr="005B0A4F">
        <w:tab/>
        <w:t>(</w:t>
      </w:r>
      <w:r>
        <w:t>k</w:t>
      </w:r>
      <w:r w:rsidRPr="005B0A4F">
        <w:t>)</w:t>
      </w:r>
      <w:r w:rsidRPr="005B0A4F">
        <w:tab/>
      </w:r>
      <w:r w:rsidRPr="00701FA8">
        <w:rPr>
          <w:rFonts w:cs="Arial"/>
          <w:szCs w:val="22"/>
        </w:rPr>
        <w:t>Public Sector Superannuation Scheme</w:t>
      </w:r>
      <w:r w:rsidR="001D4069">
        <w:rPr>
          <w:rFonts w:cs="Arial"/>
          <w:szCs w:val="22"/>
        </w:rPr>
        <w:t>.</w:t>
      </w:r>
    </w:p>
    <w:p w14:paraId="4303CF4A" w14:textId="3574762B" w:rsidR="00A12548" w:rsidRPr="005B0A4F" w:rsidRDefault="001D4069" w:rsidP="00A12548">
      <w:pPr>
        <w:pStyle w:val="ActHead5"/>
        <w:keepNext w:val="0"/>
        <w:keepLines w:val="0"/>
      </w:pPr>
      <w:bookmarkStart w:id="81" w:name="_Toc97219119"/>
      <w:r>
        <w:t>5</w:t>
      </w:r>
      <w:r w:rsidR="003938AB">
        <w:t>6</w:t>
      </w:r>
      <w:r w:rsidR="00A12548" w:rsidRPr="005B0A4F">
        <w:t xml:space="preserve">  </w:t>
      </w:r>
      <w:r w:rsidR="00A12548">
        <w:t xml:space="preserve">Grants to be made in respect of a </w:t>
      </w:r>
      <w:r w:rsidR="002F2B33">
        <w:t>year</w:t>
      </w:r>
      <w:bookmarkEnd w:id="81"/>
    </w:p>
    <w:p w14:paraId="62306219" w14:textId="1F6CE7F9" w:rsidR="002F2B33" w:rsidRDefault="00A12548" w:rsidP="002F2B33">
      <w:pPr>
        <w:pStyle w:val="subsection"/>
      </w:pPr>
      <w:r w:rsidRPr="005B0A4F">
        <w:tab/>
      </w:r>
      <w:r w:rsidRPr="005B0A4F">
        <w:tab/>
      </w:r>
      <w:r>
        <w:t>G</w:t>
      </w:r>
      <w:r w:rsidRPr="00D07253">
        <w:t xml:space="preserve">rants under </w:t>
      </w:r>
      <w:r>
        <w:t xml:space="preserve">the </w:t>
      </w:r>
      <w:r w:rsidR="001D4069">
        <w:rPr>
          <w:rStyle w:val="CharPartNo"/>
        </w:rPr>
        <w:t>Higher Education Superannuation Program</w:t>
      </w:r>
      <w:r w:rsidRPr="00D07253">
        <w:t xml:space="preserve"> are</w:t>
      </w:r>
      <w:r>
        <w:t xml:space="preserve"> made</w:t>
      </w:r>
      <w:r w:rsidRPr="00D07253">
        <w:t xml:space="preserve"> in respect of </w:t>
      </w:r>
      <w:r>
        <w:t>a</w:t>
      </w:r>
      <w:r w:rsidR="002F2B33">
        <w:t xml:space="preserve"> year.</w:t>
      </w:r>
    </w:p>
    <w:p w14:paraId="2B65C2A0" w14:textId="682CFC0A" w:rsidR="003C048F" w:rsidRDefault="003C048F" w:rsidP="003C048F">
      <w:pPr>
        <w:pStyle w:val="ActHead5"/>
        <w:keepLines w:val="0"/>
      </w:pPr>
      <w:bookmarkStart w:id="82" w:name="_Toc97219120"/>
      <w:r>
        <w:t>5</w:t>
      </w:r>
      <w:r w:rsidR="003938AB">
        <w:t>7</w:t>
      </w:r>
      <w:r w:rsidRPr="005B0A4F">
        <w:t xml:space="preserve">  </w:t>
      </w:r>
      <w:r>
        <w:t>Grant amounts</w:t>
      </w:r>
      <w:bookmarkEnd w:id="82"/>
    </w:p>
    <w:p w14:paraId="49B135A1" w14:textId="48A0A972" w:rsidR="00D223D9" w:rsidRDefault="00D223D9" w:rsidP="003C048F">
      <w:pPr>
        <w:pStyle w:val="subsection"/>
        <w:keepNext/>
      </w:pPr>
      <w:r w:rsidRPr="005B0A4F">
        <w:tab/>
      </w:r>
      <w:r w:rsidRPr="005B0A4F">
        <w:tab/>
      </w:r>
      <w:r>
        <w:rPr>
          <w:rFonts w:cs="Arial"/>
          <w:szCs w:val="22"/>
        </w:rPr>
        <w:t>G</w:t>
      </w:r>
      <w:r w:rsidRPr="00701FA8">
        <w:rPr>
          <w:rFonts w:cs="Arial"/>
          <w:szCs w:val="22"/>
        </w:rPr>
        <w:t>rant amounts will be determined in w</w:t>
      </w:r>
      <w:r w:rsidRPr="00D223D9">
        <w:rPr>
          <w:rFonts w:cs="Arial"/>
          <w:szCs w:val="22"/>
        </w:rPr>
        <w:t xml:space="preserve">riting by the Minister under </w:t>
      </w:r>
      <w:r w:rsidRPr="00701FA8">
        <w:rPr>
          <w:rFonts w:cs="Arial"/>
          <w:szCs w:val="22"/>
        </w:rPr>
        <w:t>paragraph</w:t>
      </w:r>
      <w:r>
        <w:rPr>
          <w:rFonts w:cs="Arial"/>
          <w:szCs w:val="22"/>
        </w:rPr>
        <w:t> </w:t>
      </w:r>
      <w:r w:rsidRPr="00701FA8">
        <w:rPr>
          <w:rFonts w:cs="Arial"/>
          <w:szCs w:val="22"/>
        </w:rPr>
        <w:t>41</w:t>
      </w:r>
      <w:r w:rsidRPr="00701FA8">
        <w:rPr>
          <w:rFonts w:cs="Arial"/>
          <w:szCs w:val="22"/>
        </w:rPr>
        <w:noBreakHyphen/>
        <w:t>30(b) of the Act.</w:t>
      </w:r>
    </w:p>
    <w:p w14:paraId="09D7ABA6" w14:textId="7CD22244" w:rsidR="00A12548" w:rsidRPr="005B0A4F" w:rsidRDefault="003C048F" w:rsidP="00A12548">
      <w:pPr>
        <w:pStyle w:val="ActHead5"/>
        <w:keepNext w:val="0"/>
        <w:keepLines w:val="0"/>
      </w:pPr>
      <w:bookmarkStart w:id="83" w:name="_Toc97219121"/>
      <w:r>
        <w:t>5</w:t>
      </w:r>
      <w:r w:rsidR="003938AB">
        <w:t>8</w:t>
      </w:r>
      <w:r w:rsidR="00A12548" w:rsidRPr="005B0A4F">
        <w:t xml:space="preserve">  </w:t>
      </w:r>
      <w:r w:rsidR="00A12548">
        <w:t>Conditions that apply to grants</w:t>
      </w:r>
      <w:bookmarkEnd w:id="83"/>
    </w:p>
    <w:p w14:paraId="31E0A944" w14:textId="29FC9D4E" w:rsidR="00A12548" w:rsidRPr="005B0A4F" w:rsidRDefault="00A12548" w:rsidP="00A12548">
      <w:pPr>
        <w:pStyle w:val="subsection"/>
      </w:pPr>
      <w:r w:rsidRPr="005B0A4F">
        <w:tab/>
        <w:t>(1)</w:t>
      </w:r>
      <w:r w:rsidRPr="005B0A4F">
        <w:tab/>
      </w:r>
      <w:r>
        <w:t xml:space="preserve">For the purposes of section 41-25 of the Act, conditions that apply to grants under the </w:t>
      </w:r>
      <w:r w:rsidR="00D223D9">
        <w:rPr>
          <w:rStyle w:val="CharPartNo"/>
        </w:rPr>
        <w:t>Higher Education Superannuation Program</w:t>
      </w:r>
      <w:r w:rsidR="00D223D9" w:rsidRPr="00D07253">
        <w:t xml:space="preserve"> </w:t>
      </w:r>
      <w:r>
        <w:t>are set out in this section</w:t>
      </w:r>
      <w:r w:rsidR="00D223D9">
        <w:t xml:space="preserve"> </w:t>
      </w:r>
      <w:r w:rsidR="00D223D9">
        <w:lastRenderedPageBreak/>
        <w:t>(in addition to any other conditions that apply to grants under paragraph 41</w:t>
      </w:r>
      <w:r w:rsidR="00D223D9">
        <w:noBreakHyphen/>
        <w:t>25(1)(c)</w:t>
      </w:r>
      <w:r w:rsidR="00B50B57">
        <w:t xml:space="preserve"> of the Act</w:t>
      </w:r>
      <w:r w:rsidR="00D223D9">
        <w:t>)</w:t>
      </w:r>
      <w:r>
        <w:t>.</w:t>
      </w:r>
    </w:p>
    <w:p w14:paraId="11FC6B80" w14:textId="77777777" w:rsidR="00AF599F" w:rsidRDefault="00A12548" w:rsidP="00A12548">
      <w:pPr>
        <w:pStyle w:val="subsection"/>
      </w:pPr>
      <w:r w:rsidRPr="005B0A4F">
        <w:tab/>
        <w:t>(2)</w:t>
      </w:r>
      <w:r w:rsidRPr="005B0A4F">
        <w:tab/>
      </w:r>
      <w:r w:rsidR="00AF599F">
        <w:t>Grants under this program may only be applied towards:</w:t>
      </w:r>
    </w:p>
    <w:p w14:paraId="12CA64C1" w14:textId="34720E35" w:rsidR="00A12548" w:rsidRDefault="00AF599F" w:rsidP="00AF599F">
      <w:pPr>
        <w:pStyle w:val="paragraph"/>
        <w:rPr>
          <w:rFonts w:cs="Arial"/>
          <w:szCs w:val="22"/>
        </w:rPr>
      </w:pPr>
      <w:r>
        <w:tab/>
        <w:t>(a)</w:t>
      </w:r>
      <w:r>
        <w:tab/>
        <w:t xml:space="preserve">a provider’s ongoing superannuation expenses (such as </w:t>
      </w:r>
      <w:r w:rsidRPr="00701FA8">
        <w:rPr>
          <w:rFonts w:cs="Arial"/>
          <w:szCs w:val="22"/>
        </w:rPr>
        <w:t>administrative fees, management fees and applicable taxes</w:t>
      </w:r>
      <w:r w:rsidR="00F979BF">
        <w:rPr>
          <w:rFonts w:cs="Arial"/>
          <w:szCs w:val="22"/>
        </w:rPr>
        <w:t>)</w:t>
      </w:r>
      <w:r>
        <w:rPr>
          <w:rFonts w:cs="Arial"/>
          <w:szCs w:val="22"/>
        </w:rPr>
        <w:t>;</w:t>
      </w:r>
    </w:p>
    <w:p w14:paraId="0A268C57" w14:textId="18540C49" w:rsidR="00AF599F" w:rsidRPr="001B283B" w:rsidRDefault="00AF599F" w:rsidP="00AF599F">
      <w:pPr>
        <w:pStyle w:val="paragraph"/>
        <w:rPr>
          <w:rFonts w:cs="Arial"/>
          <w:color w:val="000000"/>
          <w:szCs w:val="22"/>
        </w:rPr>
      </w:pPr>
      <w:r>
        <w:rPr>
          <w:rFonts w:cs="Arial"/>
          <w:szCs w:val="22"/>
        </w:rPr>
        <w:tab/>
        <w:t>(b)</w:t>
      </w:r>
      <w:r>
        <w:rPr>
          <w:rFonts w:cs="Arial"/>
          <w:szCs w:val="22"/>
        </w:rPr>
        <w:tab/>
      </w:r>
      <w:r w:rsidRPr="00701FA8">
        <w:rPr>
          <w:rFonts w:cs="Arial"/>
          <w:szCs w:val="22"/>
        </w:rPr>
        <w:t>paying out superannuation liabilities</w:t>
      </w:r>
      <w:r>
        <w:rPr>
          <w:rFonts w:cs="Arial"/>
          <w:szCs w:val="22"/>
        </w:rPr>
        <w:t>.</w:t>
      </w:r>
    </w:p>
    <w:p w14:paraId="08D88752" w14:textId="69C42219" w:rsidR="00AF599F" w:rsidRDefault="00AF599F" w:rsidP="00AF599F">
      <w:pPr>
        <w:pStyle w:val="subsection"/>
      </w:pPr>
      <w:r w:rsidRPr="005B0A4F">
        <w:tab/>
        <w:t>(</w:t>
      </w:r>
      <w:r>
        <w:t>3</w:t>
      </w:r>
      <w:r w:rsidRPr="005B0A4F">
        <w:t>)</w:t>
      </w:r>
      <w:r w:rsidRPr="005B0A4F">
        <w:tab/>
      </w:r>
      <w:r>
        <w:t>Grants under this program may not be applied towards:</w:t>
      </w:r>
    </w:p>
    <w:p w14:paraId="75CC1646" w14:textId="2F900FCE" w:rsidR="00AF599F" w:rsidRDefault="00AF599F" w:rsidP="00AF599F">
      <w:pPr>
        <w:pStyle w:val="paragraph"/>
        <w:rPr>
          <w:rFonts w:cs="Arial"/>
          <w:szCs w:val="22"/>
        </w:rPr>
      </w:pPr>
      <w:r>
        <w:tab/>
        <w:t>(a)</w:t>
      </w:r>
      <w:r>
        <w:tab/>
      </w:r>
      <w:r w:rsidRPr="00701FA8">
        <w:rPr>
          <w:rFonts w:cs="Arial"/>
          <w:szCs w:val="22"/>
        </w:rPr>
        <w:t>superannuation employer contributions for current employees</w:t>
      </w:r>
      <w:r>
        <w:rPr>
          <w:rFonts w:cs="Arial"/>
          <w:szCs w:val="22"/>
        </w:rPr>
        <w:t>;</w:t>
      </w:r>
      <w:r w:rsidR="00F979BF">
        <w:rPr>
          <w:rFonts w:cs="Arial"/>
          <w:szCs w:val="22"/>
        </w:rPr>
        <w:t xml:space="preserve"> or</w:t>
      </w:r>
    </w:p>
    <w:p w14:paraId="717BD66F" w14:textId="2656C4E6" w:rsidR="004B086A" w:rsidRDefault="00AF599F" w:rsidP="00D769B5">
      <w:pPr>
        <w:pStyle w:val="paragraph"/>
        <w:rPr>
          <w:rFonts w:cs="Arial"/>
          <w:szCs w:val="22"/>
        </w:rPr>
      </w:pPr>
      <w:r>
        <w:rPr>
          <w:rFonts w:cs="Arial"/>
          <w:szCs w:val="22"/>
        </w:rPr>
        <w:tab/>
        <w:t>(b)</w:t>
      </w:r>
      <w:r>
        <w:rPr>
          <w:rFonts w:cs="Arial"/>
          <w:szCs w:val="22"/>
        </w:rPr>
        <w:tab/>
      </w:r>
      <w:r w:rsidRPr="00701FA8">
        <w:rPr>
          <w:rFonts w:cs="Arial"/>
          <w:szCs w:val="22"/>
        </w:rPr>
        <w:t>superannuation liabilities</w:t>
      </w:r>
      <w:r w:rsidR="004B086A">
        <w:rPr>
          <w:rFonts w:cs="Arial"/>
          <w:szCs w:val="22"/>
        </w:rPr>
        <w:t xml:space="preserve"> which are, in the Minister’s reasonable opinion,</w:t>
      </w:r>
      <w:r w:rsidRPr="00701FA8">
        <w:rPr>
          <w:rFonts w:cs="Arial"/>
          <w:szCs w:val="22"/>
        </w:rPr>
        <w:t xml:space="preserve"> attributed to excess salary increases</w:t>
      </w:r>
      <w:r>
        <w:rPr>
          <w:rFonts w:cs="Arial"/>
          <w:szCs w:val="22"/>
        </w:rPr>
        <w:t>.</w:t>
      </w:r>
    </w:p>
    <w:p w14:paraId="54017282" w14:textId="423CFD1C" w:rsidR="00AF599F" w:rsidRDefault="00AF599F" w:rsidP="00AF599F">
      <w:pPr>
        <w:pStyle w:val="subsection"/>
        <w:rPr>
          <w:rFonts w:cs="Arial"/>
          <w:szCs w:val="22"/>
        </w:rPr>
      </w:pPr>
      <w:r>
        <w:rPr>
          <w:rFonts w:cs="Arial"/>
          <w:szCs w:val="22"/>
        </w:rPr>
        <w:tab/>
        <w:t>(4)</w:t>
      </w:r>
      <w:r>
        <w:rPr>
          <w:rFonts w:cs="Arial"/>
          <w:szCs w:val="22"/>
        </w:rPr>
        <w:tab/>
        <w:t xml:space="preserve">Grants under this program are provided on condition that providers reconcile grants received with </w:t>
      </w:r>
      <w:r w:rsidRPr="00701FA8">
        <w:rPr>
          <w:rFonts w:cs="Arial"/>
          <w:szCs w:val="22"/>
        </w:rPr>
        <w:t xml:space="preserve">actual member entitlements paid </w:t>
      </w:r>
      <w:r>
        <w:rPr>
          <w:rFonts w:cs="Arial"/>
          <w:szCs w:val="22"/>
        </w:rPr>
        <w:t>in relation to the</w:t>
      </w:r>
      <w:r w:rsidRPr="00701FA8">
        <w:rPr>
          <w:rFonts w:cs="Arial"/>
          <w:szCs w:val="22"/>
        </w:rPr>
        <w:t xml:space="preserve"> schemes</w:t>
      </w:r>
      <w:r>
        <w:rPr>
          <w:rFonts w:cs="Arial"/>
          <w:szCs w:val="22"/>
        </w:rPr>
        <w:t xml:space="preserve"> </w:t>
      </w:r>
      <w:r w:rsidRPr="00701FA8">
        <w:rPr>
          <w:rFonts w:cs="Arial"/>
          <w:szCs w:val="22"/>
        </w:rPr>
        <w:t xml:space="preserve">or funds </w:t>
      </w:r>
      <w:r>
        <w:rPr>
          <w:rFonts w:cs="Arial"/>
          <w:szCs w:val="22"/>
        </w:rPr>
        <w:t>referred to in subsection 5</w:t>
      </w:r>
      <w:r w:rsidR="003938AB">
        <w:rPr>
          <w:rFonts w:cs="Arial"/>
          <w:szCs w:val="22"/>
        </w:rPr>
        <w:t>5</w:t>
      </w:r>
      <w:r>
        <w:rPr>
          <w:rFonts w:cs="Arial"/>
          <w:szCs w:val="22"/>
        </w:rPr>
        <w:t>(3) by:</w:t>
      </w:r>
    </w:p>
    <w:p w14:paraId="516698ED" w14:textId="252077AE" w:rsidR="00AF599F" w:rsidRDefault="00AF599F" w:rsidP="00AF599F">
      <w:pPr>
        <w:pStyle w:val="paragraph"/>
        <w:rPr>
          <w:rFonts w:cs="Arial"/>
          <w:szCs w:val="22"/>
        </w:rPr>
      </w:pPr>
      <w:r>
        <w:tab/>
        <w:t>(a)</w:t>
      </w:r>
      <w:r>
        <w:tab/>
      </w:r>
      <w:r w:rsidRPr="00701FA8">
        <w:rPr>
          <w:rFonts w:cs="Arial"/>
          <w:szCs w:val="22"/>
        </w:rPr>
        <w:t>obtain</w:t>
      </w:r>
      <w:r>
        <w:rPr>
          <w:rFonts w:cs="Arial"/>
          <w:szCs w:val="22"/>
        </w:rPr>
        <w:t>ing</w:t>
      </w:r>
      <w:r w:rsidRPr="00701FA8">
        <w:rPr>
          <w:rFonts w:cs="Arial"/>
          <w:szCs w:val="22"/>
        </w:rPr>
        <w:t xml:space="preserve"> supporting</w:t>
      </w:r>
      <w:r w:rsidR="00F37315">
        <w:rPr>
          <w:rFonts w:cs="Arial"/>
          <w:szCs w:val="22"/>
        </w:rPr>
        <w:t xml:space="preserve"> documentary</w:t>
      </w:r>
      <w:r w:rsidRPr="00701FA8">
        <w:rPr>
          <w:rFonts w:cs="Arial"/>
          <w:szCs w:val="22"/>
        </w:rPr>
        <w:t xml:space="preserve"> </w:t>
      </w:r>
      <w:r w:rsidR="00F37315">
        <w:rPr>
          <w:rFonts w:cs="Arial"/>
          <w:szCs w:val="22"/>
        </w:rPr>
        <w:t xml:space="preserve">evidence (such as invoices) </w:t>
      </w:r>
      <w:r w:rsidRPr="00701FA8">
        <w:rPr>
          <w:rFonts w:cs="Arial"/>
          <w:szCs w:val="22"/>
        </w:rPr>
        <w:t>from the relevant superannuation fund or scheme and provid</w:t>
      </w:r>
      <w:r w:rsidR="00F37315">
        <w:rPr>
          <w:rFonts w:cs="Arial"/>
          <w:szCs w:val="22"/>
        </w:rPr>
        <w:t>ing</w:t>
      </w:r>
      <w:r w:rsidRPr="00701FA8">
        <w:rPr>
          <w:rFonts w:cs="Arial"/>
          <w:szCs w:val="22"/>
        </w:rPr>
        <w:t xml:space="preserve"> </w:t>
      </w:r>
      <w:r w:rsidR="00F37315">
        <w:rPr>
          <w:rFonts w:cs="Arial"/>
          <w:szCs w:val="22"/>
        </w:rPr>
        <w:t>that evidence</w:t>
      </w:r>
      <w:r w:rsidRPr="00701FA8">
        <w:rPr>
          <w:rFonts w:cs="Arial"/>
          <w:szCs w:val="22"/>
        </w:rPr>
        <w:t xml:space="preserve"> to the Department upon request</w:t>
      </w:r>
      <w:r w:rsidR="00F37315">
        <w:rPr>
          <w:rFonts w:cs="Arial"/>
          <w:szCs w:val="22"/>
        </w:rPr>
        <w:t>; and</w:t>
      </w:r>
    </w:p>
    <w:p w14:paraId="68059988" w14:textId="7C0F58DF" w:rsidR="00AF599F" w:rsidRDefault="00AF599F" w:rsidP="00AF599F">
      <w:pPr>
        <w:pStyle w:val="paragraph"/>
        <w:rPr>
          <w:rFonts w:cs="Arial"/>
          <w:szCs w:val="22"/>
        </w:rPr>
      </w:pPr>
      <w:r>
        <w:rPr>
          <w:rFonts w:cs="Arial"/>
          <w:szCs w:val="22"/>
        </w:rPr>
        <w:tab/>
        <w:t>(b)</w:t>
      </w:r>
      <w:r>
        <w:rPr>
          <w:rFonts w:cs="Arial"/>
          <w:szCs w:val="22"/>
        </w:rPr>
        <w:tab/>
      </w:r>
      <w:r w:rsidR="00F37315">
        <w:rPr>
          <w:rFonts w:cs="Arial"/>
          <w:szCs w:val="22"/>
        </w:rPr>
        <w:t xml:space="preserve">providing </w:t>
      </w:r>
      <w:r w:rsidR="00F37315" w:rsidRPr="00701FA8">
        <w:rPr>
          <w:rFonts w:cs="Arial"/>
          <w:szCs w:val="22"/>
        </w:rPr>
        <w:t xml:space="preserve">authority for the Commonwealth to obtain further information in relation to the expenses and liabilities covered </w:t>
      </w:r>
      <w:r w:rsidR="00F37315">
        <w:rPr>
          <w:rFonts w:cs="Arial"/>
          <w:szCs w:val="22"/>
        </w:rPr>
        <w:t>by a grant</w:t>
      </w:r>
      <w:r w:rsidR="00F37315" w:rsidRPr="00701FA8">
        <w:rPr>
          <w:rFonts w:cs="Arial"/>
          <w:szCs w:val="22"/>
        </w:rPr>
        <w:t xml:space="preserve"> from the relevant superannuation scheme or</w:t>
      </w:r>
      <w:r w:rsidR="00F37315" w:rsidRPr="00F37315">
        <w:rPr>
          <w:rFonts w:cs="Arial"/>
          <w:szCs w:val="22"/>
        </w:rPr>
        <w:t xml:space="preserve"> </w:t>
      </w:r>
      <w:r w:rsidR="00F37315" w:rsidRPr="00701FA8">
        <w:rPr>
          <w:rFonts w:cs="Arial"/>
          <w:szCs w:val="22"/>
        </w:rPr>
        <w:t>fund</w:t>
      </w:r>
      <w:r>
        <w:rPr>
          <w:rFonts w:cs="Arial"/>
          <w:szCs w:val="22"/>
        </w:rPr>
        <w:t>.</w:t>
      </w:r>
    </w:p>
    <w:p w14:paraId="7BE6909A" w14:textId="5324246E" w:rsidR="009B2E31" w:rsidRPr="0091758A" w:rsidRDefault="009B2E31" w:rsidP="009B2E31">
      <w:pPr>
        <w:pStyle w:val="ActHead2"/>
        <w:rPr>
          <w:rStyle w:val="CharPartNo"/>
        </w:rPr>
      </w:pPr>
      <w:bookmarkStart w:id="84" w:name="_Toc97219122"/>
      <w:r>
        <w:rPr>
          <w:rStyle w:val="CharPartNo"/>
        </w:rPr>
        <w:t>Part 7</w:t>
      </w:r>
      <w:r w:rsidRPr="0091758A">
        <w:rPr>
          <w:rStyle w:val="CharPartNo"/>
        </w:rPr>
        <w:t>—</w:t>
      </w:r>
      <w:bookmarkStart w:id="85" w:name="_Hlk94207918"/>
      <w:r>
        <w:rPr>
          <w:rStyle w:val="CharPartNo"/>
        </w:rPr>
        <w:t xml:space="preserve">Grants </w:t>
      </w:r>
      <w:r w:rsidRPr="00A12548">
        <w:rPr>
          <w:rStyle w:val="CharPartNo"/>
        </w:rPr>
        <w:t xml:space="preserve">to </w:t>
      </w:r>
      <w:r w:rsidRPr="009B2E31">
        <w:rPr>
          <w:rStyle w:val="CharPartNo"/>
        </w:rPr>
        <w:t>foster collaboration and reform in higher education</w:t>
      </w:r>
      <w:r>
        <w:rPr>
          <w:rStyle w:val="CharPartNo"/>
        </w:rPr>
        <w:t>—</w:t>
      </w:r>
      <w:r w:rsidRPr="00701FA8">
        <w:rPr>
          <w:rFonts w:cs="Arial"/>
          <w:szCs w:val="22"/>
        </w:rPr>
        <w:t>University and Industry Collaboration Program</w:t>
      </w:r>
      <w:bookmarkEnd w:id="84"/>
      <w:bookmarkEnd w:id="85"/>
    </w:p>
    <w:p w14:paraId="57464BB9" w14:textId="29F0B585" w:rsidR="009B2E31" w:rsidRPr="005B0A4F" w:rsidRDefault="009B2E31" w:rsidP="009B2E31">
      <w:pPr>
        <w:pStyle w:val="ActHead5"/>
        <w:keepLines w:val="0"/>
      </w:pPr>
      <w:bookmarkStart w:id="86" w:name="_Toc97219123"/>
      <w:r>
        <w:t>5</w:t>
      </w:r>
      <w:r w:rsidR="003938AB">
        <w:t>9</w:t>
      </w:r>
      <w:r w:rsidRPr="005B0A4F">
        <w:t xml:space="preserve">  </w:t>
      </w:r>
      <w:r>
        <w:t>Program objectives</w:t>
      </w:r>
      <w:bookmarkEnd w:id="86"/>
    </w:p>
    <w:p w14:paraId="3ED3D8A4" w14:textId="5E2DC8B4" w:rsidR="009B2E31" w:rsidRPr="005B0A4F" w:rsidRDefault="009B2E31" w:rsidP="009B2E31">
      <w:pPr>
        <w:pStyle w:val="subsection"/>
        <w:keepNext/>
      </w:pPr>
      <w:r w:rsidRPr="005B0A4F">
        <w:tab/>
        <w:t>(1)</w:t>
      </w:r>
      <w:r w:rsidRPr="005B0A4F">
        <w:tab/>
        <w:t>Th</w:t>
      </w:r>
      <w:r>
        <w:t xml:space="preserve">e </w:t>
      </w:r>
      <w:r w:rsidR="00D65545" w:rsidRPr="00701FA8">
        <w:rPr>
          <w:rFonts w:cs="Arial"/>
          <w:szCs w:val="22"/>
        </w:rPr>
        <w:t xml:space="preserve">University and Industry Collaboration Program </w:t>
      </w:r>
      <w:r>
        <w:t xml:space="preserve">is specified for the purpose of </w:t>
      </w:r>
      <w:r w:rsidR="00D65545" w:rsidRPr="009B2E31">
        <w:rPr>
          <w:rStyle w:val="CharPartNo"/>
        </w:rPr>
        <w:t>foster</w:t>
      </w:r>
      <w:r w:rsidR="00D65545">
        <w:rPr>
          <w:rStyle w:val="CharPartNo"/>
        </w:rPr>
        <w:t>ing</w:t>
      </w:r>
      <w:r w:rsidR="00D65545" w:rsidRPr="009B2E31">
        <w:rPr>
          <w:rStyle w:val="CharPartNo"/>
        </w:rPr>
        <w:t xml:space="preserve"> collaboration and reform in higher education</w:t>
      </w:r>
      <w:r>
        <w:rPr>
          <w:rStyle w:val="CharPartNo"/>
        </w:rPr>
        <w:t xml:space="preserve">, under item </w:t>
      </w:r>
      <w:r w:rsidR="00D65545">
        <w:rPr>
          <w:rFonts w:cs="Arial"/>
          <w:szCs w:val="22"/>
        </w:rPr>
        <w:t>9</w:t>
      </w:r>
      <w:r w:rsidRPr="00701FA8">
        <w:rPr>
          <w:rFonts w:cs="Arial"/>
          <w:szCs w:val="22"/>
        </w:rPr>
        <w:t xml:space="preserve"> of the table in subsection 41</w:t>
      </w:r>
      <w:r w:rsidRPr="00701FA8">
        <w:rPr>
          <w:rFonts w:cs="Arial"/>
          <w:szCs w:val="22"/>
        </w:rPr>
        <w:noBreakHyphen/>
        <w:t>10(1) of the Act</w:t>
      </w:r>
      <w:r>
        <w:t>.</w:t>
      </w:r>
    </w:p>
    <w:p w14:paraId="602ADCA6" w14:textId="538F47F9" w:rsidR="009B2E31" w:rsidRPr="001A2AA4" w:rsidRDefault="009B2E31" w:rsidP="009B2E31">
      <w:pPr>
        <w:pStyle w:val="subsection"/>
        <w:keepNext/>
        <w:rPr>
          <w:rFonts w:cs="Arial"/>
          <w:i/>
          <w:iCs/>
          <w:color w:val="000000"/>
          <w:szCs w:val="22"/>
        </w:rPr>
      </w:pPr>
      <w:r w:rsidRPr="005B0A4F">
        <w:tab/>
        <w:t>(2)</w:t>
      </w:r>
      <w:r w:rsidRPr="005B0A4F">
        <w:tab/>
        <w:t>Th</w:t>
      </w:r>
      <w:r>
        <w:t xml:space="preserve">e </w:t>
      </w:r>
      <w:r w:rsidRPr="00701FA8">
        <w:rPr>
          <w:rFonts w:cs="Arial"/>
          <w:color w:val="000000"/>
          <w:szCs w:val="22"/>
        </w:rPr>
        <w:t xml:space="preserve">objective of the </w:t>
      </w:r>
      <w:r w:rsidR="00D65545" w:rsidRPr="00701FA8">
        <w:rPr>
          <w:rFonts w:cs="Arial"/>
          <w:szCs w:val="22"/>
        </w:rPr>
        <w:t xml:space="preserve">University and Industry Collaboration Program </w:t>
      </w:r>
      <w:r w:rsidRPr="00701FA8">
        <w:rPr>
          <w:rFonts w:cs="Arial"/>
          <w:color w:val="000000"/>
          <w:szCs w:val="22"/>
        </w:rPr>
        <w:t>is</w:t>
      </w:r>
      <w:r w:rsidR="00B50B57">
        <w:rPr>
          <w:rFonts w:cs="Arial"/>
          <w:color w:val="000000"/>
          <w:szCs w:val="22"/>
        </w:rPr>
        <w:t xml:space="preserve"> to</w:t>
      </w:r>
      <w:r w:rsidRPr="00701FA8">
        <w:rPr>
          <w:rFonts w:cs="Arial"/>
          <w:color w:val="000000"/>
          <w:szCs w:val="22"/>
        </w:rPr>
        <w:t xml:space="preserve"> </w:t>
      </w:r>
      <w:bookmarkStart w:id="87" w:name="_Hlk94207966"/>
      <w:r w:rsidR="00D65545" w:rsidRPr="00701FA8">
        <w:rPr>
          <w:rFonts w:cs="Arial"/>
          <w:szCs w:val="22"/>
        </w:rPr>
        <w:t>enhance collaboration between</w:t>
      </w:r>
      <w:r w:rsidR="003C08B8">
        <w:rPr>
          <w:rFonts w:cs="Arial"/>
          <w:szCs w:val="22"/>
        </w:rPr>
        <w:t xml:space="preserve"> Australian</w:t>
      </w:r>
      <w:r w:rsidR="00D65545" w:rsidRPr="00701FA8">
        <w:rPr>
          <w:rFonts w:cs="Arial"/>
          <w:szCs w:val="22"/>
        </w:rPr>
        <w:t xml:space="preserve"> universities and industry</w:t>
      </w:r>
      <w:bookmarkEnd w:id="87"/>
      <w:r w:rsidRPr="00701FA8">
        <w:rPr>
          <w:rFonts w:cs="Arial"/>
          <w:szCs w:val="22"/>
        </w:rPr>
        <w:t>.</w:t>
      </w:r>
      <w:r w:rsidRPr="00701FA8">
        <w:rPr>
          <w:rFonts w:cs="Arial"/>
          <w:color w:val="000000"/>
          <w:szCs w:val="22"/>
        </w:rPr>
        <w:t xml:space="preserve"> </w:t>
      </w:r>
    </w:p>
    <w:p w14:paraId="79C7FB3A" w14:textId="37F025B6" w:rsidR="00B50B57" w:rsidRPr="00B50B57" w:rsidRDefault="00B50B57" w:rsidP="00B50B57">
      <w:pPr>
        <w:pStyle w:val="notetext"/>
        <w:rPr>
          <w:rFonts w:cs="Arial"/>
          <w:szCs w:val="22"/>
        </w:rPr>
      </w:pPr>
      <w:r>
        <w:rPr>
          <w:snapToGrid w:val="0"/>
          <w:lang w:eastAsia="en-US"/>
        </w:rPr>
        <w:t>Note 1:</w:t>
      </w:r>
      <w:r>
        <w:rPr>
          <w:snapToGrid w:val="0"/>
          <w:lang w:eastAsia="en-US"/>
        </w:rPr>
        <w:tab/>
        <w:t xml:space="preserve">Table A providers are eligible to receive grants under a program specified for the purposes of </w:t>
      </w:r>
      <w:r>
        <w:rPr>
          <w:rStyle w:val="CharPartNo"/>
        </w:rPr>
        <w:t xml:space="preserve">item </w:t>
      </w:r>
      <w:r>
        <w:rPr>
          <w:rFonts w:cs="Arial"/>
          <w:szCs w:val="22"/>
        </w:rPr>
        <w:t>9</w:t>
      </w:r>
      <w:r w:rsidRPr="00701FA8">
        <w:rPr>
          <w:rFonts w:cs="Arial"/>
          <w:szCs w:val="22"/>
        </w:rPr>
        <w:t xml:space="preserve"> of the table in subsection 41</w:t>
      </w:r>
      <w:r w:rsidRPr="00701FA8">
        <w:rPr>
          <w:rFonts w:cs="Arial"/>
          <w:szCs w:val="22"/>
        </w:rPr>
        <w:noBreakHyphen/>
        <w:t>10(1) of the Act</w:t>
      </w:r>
      <w:r>
        <w:rPr>
          <w:rFonts w:cs="Arial"/>
          <w:szCs w:val="22"/>
        </w:rPr>
        <w:t>.</w:t>
      </w:r>
    </w:p>
    <w:p w14:paraId="16EAC3AC" w14:textId="28DA9C80" w:rsidR="00B50B57" w:rsidRDefault="00B50B57" w:rsidP="00B50B57">
      <w:pPr>
        <w:pStyle w:val="notetext"/>
        <w:rPr>
          <w:snapToGrid w:val="0"/>
          <w:lang w:eastAsia="en-US"/>
        </w:rPr>
      </w:pPr>
      <w:r w:rsidRPr="003422B4">
        <w:rPr>
          <w:snapToGrid w:val="0"/>
          <w:lang w:eastAsia="en-US"/>
        </w:rPr>
        <w:t>Note</w:t>
      </w:r>
      <w:r>
        <w:rPr>
          <w:snapToGrid w:val="0"/>
          <w:lang w:eastAsia="en-US"/>
        </w:rPr>
        <w:t xml:space="preserve"> 2</w:t>
      </w:r>
      <w:r w:rsidRPr="003422B4">
        <w:rPr>
          <w:snapToGrid w:val="0"/>
          <w:lang w:eastAsia="en-US"/>
        </w:rPr>
        <w:t>:</w:t>
      </w:r>
      <w:r w:rsidRPr="003422B4">
        <w:rPr>
          <w:snapToGrid w:val="0"/>
          <w:lang w:eastAsia="en-US"/>
        </w:rPr>
        <w:tab/>
      </w:r>
      <w:r>
        <w:rPr>
          <w:snapToGrid w:val="0"/>
          <w:lang w:eastAsia="en-US"/>
        </w:rPr>
        <w:t>Under section 41-20 of the Act, grants are subject to approval by the Minister.</w:t>
      </w:r>
    </w:p>
    <w:p w14:paraId="65B2917F" w14:textId="348AABD3" w:rsidR="00B50B57" w:rsidRDefault="00B50B57" w:rsidP="00B50B57">
      <w:pPr>
        <w:pStyle w:val="notetext"/>
      </w:pPr>
      <w:r>
        <w:rPr>
          <w:snapToGrid w:val="0"/>
          <w:lang w:eastAsia="en-US"/>
        </w:rPr>
        <w:t xml:space="preserve">Note 3: </w:t>
      </w:r>
      <w:r>
        <w:rPr>
          <w:snapToGrid w:val="0"/>
          <w:lang w:eastAsia="en-US"/>
        </w:rPr>
        <w:tab/>
        <w:t xml:space="preserve">The Minister may impose </w:t>
      </w:r>
      <w:r>
        <w:t>conditions that apply to grants under paragraph 41</w:t>
      </w:r>
      <w:r>
        <w:noBreakHyphen/>
        <w:t>25(1)(c) of the Act.</w:t>
      </w:r>
    </w:p>
    <w:p w14:paraId="32130D6C" w14:textId="2BEA9137" w:rsidR="00B50B57" w:rsidRDefault="00B50B57" w:rsidP="00B50B57">
      <w:pPr>
        <w:pStyle w:val="notetext"/>
        <w:rPr>
          <w:snapToGrid w:val="0"/>
          <w:lang w:eastAsia="en-US"/>
        </w:rPr>
      </w:pPr>
      <w:r>
        <w:rPr>
          <w:rFonts w:cs="Arial"/>
          <w:szCs w:val="22"/>
        </w:rPr>
        <w:t>Note 4:</w:t>
      </w:r>
      <w:r>
        <w:rPr>
          <w:rFonts w:cs="Arial"/>
          <w:szCs w:val="22"/>
        </w:rPr>
        <w:tab/>
        <w:t>G</w:t>
      </w:r>
      <w:r w:rsidRPr="00701FA8">
        <w:rPr>
          <w:rFonts w:cs="Arial"/>
          <w:szCs w:val="22"/>
        </w:rPr>
        <w:t>rant amounts will be determined in w</w:t>
      </w:r>
      <w:r w:rsidRPr="00D223D9">
        <w:rPr>
          <w:rFonts w:cs="Arial"/>
          <w:szCs w:val="22"/>
        </w:rPr>
        <w:t xml:space="preserve">riting by the Minister under </w:t>
      </w:r>
      <w:r w:rsidRPr="00701FA8">
        <w:rPr>
          <w:rFonts w:cs="Arial"/>
          <w:szCs w:val="22"/>
        </w:rPr>
        <w:t>paragraph</w:t>
      </w:r>
      <w:r>
        <w:rPr>
          <w:rFonts w:cs="Arial"/>
          <w:szCs w:val="22"/>
        </w:rPr>
        <w:t> </w:t>
      </w:r>
      <w:r w:rsidRPr="00701FA8">
        <w:rPr>
          <w:rFonts w:cs="Arial"/>
          <w:szCs w:val="22"/>
        </w:rPr>
        <w:t>41</w:t>
      </w:r>
      <w:r w:rsidRPr="00701FA8">
        <w:rPr>
          <w:rFonts w:cs="Arial"/>
          <w:szCs w:val="22"/>
        </w:rPr>
        <w:noBreakHyphen/>
        <w:t>30(b) of the Act</w:t>
      </w:r>
      <w:r>
        <w:rPr>
          <w:rFonts w:cs="Arial"/>
          <w:szCs w:val="22"/>
        </w:rPr>
        <w:t>.</w:t>
      </w:r>
    </w:p>
    <w:p w14:paraId="51313A50" w14:textId="12CCAA4C" w:rsidR="00F14314" w:rsidRPr="0091758A" w:rsidRDefault="00F14314" w:rsidP="00F14314">
      <w:pPr>
        <w:pStyle w:val="ActHead2"/>
        <w:rPr>
          <w:rStyle w:val="CharPartNo"/>
        </w:rPr>
      </w:pPr>
      <w:bookmarkStart w:id="88" w:name="_Toc97219124"/>
      <w:r>
        <w:rPr>
          <w:rStyle w:val="CharPartNo"/>
        </w:rPr>
        <w:lastRenderedPageBreak/>
        <w:t>Part 8</w:t>
      </w:r>
      <w:r w:rsidRPr="0091758A">
        <w:rPr>
          <w:rStyle w:val="CharPartNo"/>
        </w:rPr>
        <w:t>—</w:t>
      </w:r>
      <w:bookmarkStart w:id="89" w:name="_Hlk94208094"/>
      <w:r>
        <w:rPr>
          <w:rStyle w:val="CharPartNo"/>
        </w:rPr>
        <w:t xml:space="preserve">Grants </w:t>
      </w:r>
      <w:r w:rsidRPr="00A12548">
        <w:rPr>
          <w:rStyle w:val="CharPartNo"/>
        </w:rPr>
        <w:t xml:space="preserve">to </w:t>
      </w:r>
      <w:r w:rsidRPr="00F14314">
        <w:rPr>
          <w:rStyle w:val="CharPartNo"/>
        </w:rPr>
        <w:t>assure and enhance the quality of Australia’s higher education sector</w:t>
      </w:r>
      <w:r>
        <w:rPr>
          <w:rStyle w:val="CharPartNo"/>
        </w:rPr>
        <w:t>—Higher Education Continuity Guarantee</w:t>
      </w:r>
      <w:bookmarkEnd w:id="88"/>
      <w:bookmarkEnd w:id="89"/>
    </w:p>
    <w:p w14:paraId="6896E71A" w14:textId="2F9A7EBA" w:rsidR="00F14314" w:rsidRPr="005B0A4F" w:rsidRDefault="003938AB" w:rsidP="00F14314">
      <w:pPr>
        <w:pStyle w:val="ActHead5"/>
        <w:keepLines w:val="0"/>
      </w:pPr>
      <w:bookmarkStart w:id="90" w:name="_Toc97219125"/>
      <w:r>
        <w:t>60</w:t>
      </w:r>
      <w:r w:rsidR="00F14314" w:rsidRPr="005B0A4F">
        <w:t xml:space="preserve">  </w:t>
      </w:r>
      <w:r w:rsidR="00F14314">
        <w:t>Program objectives</w:t>
      </w:r>
      <w:bookmarkEnd w:id="90"/>
    </w:p>
    <w:p w14:paraId="002CBAB3" w14:textId="25DD5A73" w:rsidR="00F14314" w:rsidRPr="005B0A4F" w:rsidRDefault="00F14314" w:rsidP="00F14314">
      <w:pPr>
        <w:pStyle w:val="subsection"/>
        <w:keepNext/>
      </w:pPr>
      <w:r w:rsidRPr="005B0A4F">
        <w:tab/>
        <w:t>(1)</w:t>
      </w:r>
      <w:r w:rsidRPr="005B0A4F">
        <w:tab/>
        <w:t>Th</w:t>
      </w:r>
      <w:r>
        <w:t xml:space="preserve">e </w:t>
      </w:r>
      <w:r>
        <w:rPr>
          <w:rStyle w:val="CharPartNo"/>
        </w:rPr>
        <w:t>Higher Education Continuity Guarantee</w:t>
      </w:r>
      <w:r>
        <w:t xml:space="preserve"> is specified as a program for the purpose of</w:t>
      </w:r>
      <w:r w:rsidRPr="00F14314">
        <w:rPr>
          <w:rStyle w:val="CharPartNo"/>
        </w:rPr>
        <w:t xml:space="preserve"> assur</w:t>
      </w:r>
      <w:r>
        <w:rPr>
          <w:rStyle w:val="CharPartNo"/>
        </w:rPr>
        <w:t>ing</w:t>
      </w:r>
      <w:r w:rsidRPr="00F14314">
        <w:rPr>
          <w:rStyle w:val="CharPartNo"/>
        </w:rPr>
        <w:t xml:space="preserve"> and enhanc</w:t>
      </w:r>
      <w:r>
        <w:rPr>
          <w:rStyle w:val="CharPartNo"/>
        </w:rPr>
        <w:t xml:space="preserve">ing </w:t>
      </w:r>
      <w:r w:rsidRPr="00F14314">
        <w:rPr>
          <w:rStyle w:val="CharPartNo"/>
        </w:rPr>
        <w:t>the quality of Australia’s higher education sector</w:t>
      </w:r>
      <w:r>
        <w:rPr>
          <w:rStyle w:val="CharPartNo"/>
        </w:rPr>
        <w:t xml:space="preserve">, under subitem </w:t>
      </w:r>
      <w:r>
        <w:rPr>
          <w:rFonts w:cs="Arial"/>
          <w:szCs w:val="22"/>
        </w:rPr>
        <w:t>11(a)</w:t>
      </w:r>
      <w:r w:rsidRPr="00701FA8">
        <w:rPr>
          <w:rFonts w:cs="Arial"/>
          <w:szCs w:val="22"/>
        </w:rPr>
        <w:t xml:space="preserve"> of the table in subsection 41</w:t>
      </w:r>
      <w:r w:rsidRPr="00701FA8">
        <w:rPr>
          <w:rFonts w:cs="Arial"/>
          <w:szCs w:val="22"/>
        </w:rPr>
        <w:noBreakHyphen/>
        <w:t>10(1) of the Act</w:t>
      </w:r>
      <w:r>
        <w:t>.</w:t>
      </w:r>
    </w:p>
    <w:p w14:paraId="4F0307DE" w14:textId="45B5A77B" w:rsidR="00F14314" w:rsidRDefault="00F14314" w:rsidP="00F14314">
      <w:pPr>
        <w:pStyle w:val="subsection"/>
        <w:keepNext/>
        <w:rPr>
          <w:rFonts w:cs="Arial"/>
          <w:color w:val="000000"/>
          <w:szCs w:val="22"/>
        </w:rPr>
      </w:pPr>
      <w:r w:rsidRPr="005B0A4F">
        <w:tab/>
        <w:t>(2)</w:t>
      </w:r>
      <w:r w:rsidRPr="005B0A4F">
        <w:tab/>
        <w:t>Th</w:t>
      </w:r>
      <w:r>
        <w:t xml:space="preserve">e </w:t>
      </w:r>
      <w:r w:rsidRPr="00701FA8">
        <w:rPr>
          <w:rFonts w:cs="Arial"/>
          <w:color w:val="000000"/>
          <w:szCs w:val="22"/>
        </w:rPr>
        <w:t xml:space="preserve">objective of the </w:t>
      </w:r>
      <w:r>
        <w:rPr>
          <w:rStyle w:val="CharPartNo"/>
        </w:rPr>
        <w:t xml:space="preserve">Higher Education Continuity Guarantee is to provide grants in 2021, 2022 and 2023 </w:t>
      </w:r>
      <w:r w:rsidRPr="00701FA8">
        <w:rPr>
          <w:rFonts w:cs="Arial"/>
        </w:rPr>
        <w:t>to</w:t>
      </w:r>
      <w:r w:rsidR="009D1318">
        <w:rPr>
          <w:rFonts w:cs="Arial"/>
        </w:rPr>
        <w:t>:</w:t>
      </w:r>
      <w:r w:rsidRPr="00701FA8">
        <w:rPr>
          <w:rFonts w:cs="Arial"/>
          <w:color w:val="000000"/>
          <w:szCs w:val="22"/>
        </w:rPr>
        <w:t xml:space="preserve"> </w:t>
      </w:r>
    </w:p>
    <w:p w14:paraId="74EF7D05" w14:textId="14E66F40" w:rsidR="009D1318" w:rsidRPr="005B0A4F" w:rsidRDefault="009D1318" w:rsidP="009D1318">
      <w:pPr>
        <w:pStyle w:val="paragraph"/>
      </w:pPr>
      <w:r w:rsidRPr="005B0A4F">
        <w:tab/>
        <w:t>(a)</w:t>
      </w:r>
      <w:r w:rsidRPr="005B0A4F">
        <w:tab/>
      </w:r>
      <w:r>
        <w:t xml:space="preserve">provide </w:t>
      </w:r>
      <w:r w:rsidRPr="00701FA8">
        <w:rPr>
          <w:rFonts w:cs="Arial"/>
        </w:rPr>
        <w:t>financial assistance to eligible higher education providers affected by the COVID-19 pandemic for activities to assist these providers to recover from the COVID-19 pandemic</w:t>
      </w:r>
      <w:r>
        <w:rPr>
          <w:rFonts w:cs="Arial"/>
        </w:rPr>
        <w:t xml:space="preserve"> (</w:t>
      </w:r>
      <w:r w:rsidRPr="00701FA8">
        <w:rPr>
          <w:rFonts w:cs="Arial"/>
        </w:rPr>
        <w:t xml:space="preserve">and for </w:t>
      </w:r>
      <w:r>
        <w:rPr>
          <w:rFonts w:cs="Arial"/>
        </w:rPr>
        <w:t xml:space="preserve">other </w:t>
      </w:r>
      <w:r w:rsidRPr="00701FA8">
        <w:rPr>
          <w:rFonts w:cs="Arial"/>
        </w:rPr>
        <w:t>activities identified</w:t>
      </w:r>
      <w:r>
        <w:rPr>
          <w:rFonts w:cs="Arial"/>
        </w:rPr>
        <w:t xml:space="preserve"> in conditions of grant);</w:t>
      </w:r>
      <w:r w:rsidRPr="00701FA8">
        <w:rPr>
          <w:rFonts w:cs="Arial"/>
        </w:rPr>
        <w:t xml:space="preserve"> </w:t>
      </w:r>
      <w:r w:rsidRPr="005B0A4F">
        <w:t>and</w:t>
      </w:r>
    </w:p>
    <w:p w14:paraId="131F9F11" w14:textId="39FC0398" w:rsidR="009D1318" w:rsidRPr="00AB3A22" w:rsidRDefault="009D1318" w:rsidP="00AB3A22">
      <w:pPr>
        <w:pStyle w:val="paragraph"/>
      </w:pPr>
      <w:r w:rsidRPr="005B0A4F">
        <w:tab/>
        <w:t>(b)</w:t>
      </w:r>
      <w:r w:rsidRPr="005B0A4F">
        <w:tab/>
      </w:r>
      <w:r w:rsidRPr="00701FA8">
        <w:rPr>
          <w:rFonts w:cs="Arial"/>
        </w:rPr>
        <w:t>ensure that higher education providers are able to keep operating and employing staff in the aftermath of the COVID-19 pandemic, and to assure the ability of these providers to continue to provide quality education services into the future</w:t>
      </w:r>
      <w:r w:rsidRPr="005B0A4F">
        <w:t>.</w:t>
      </w:r>
    </w:p>
    <w:p w14:paraId="4251BB3F" w14:textId="5D417B0E" w:rsidR="00F14314" w:rsidRDefault="00AB3A22" w:rsidP="00390E10">
      <w:pPr>
        <w:pStyle w:val="ActHead5"/>
        <w:keepLines w:val="0"/>
      </w:pPr>
      <w:bookmarkStart w:id="91" w:name="_Toc97219126"/>
      <w:r>
        <w:t>6</w:t>
      </w:r>
      <w:r w:rsidR="003938AB">
        <w:t>1</w:t>
      </w:r>
      <w:r w:rsidR="00F14314" w:rsidRPr="005B0A4F">
        <w:t xml:space="preserve">  </w:t>
      </w:r>
      <w:r w:rsidR="00737DA2">
        <w:t>Specified bodies corporate and e</w:t>
      </w:r>
      <w:r w:rsidR="00F14314">
        <w:t>xtra conditions of eligibility</w:t>
      </w:r>
      <w:bookmarkEnd w:id="91"/>
    </w:p>
    <w:p w14:paraId="380A9FB7" w14:textId="66AD7410" w:rsidR="00AF599F" w:rsidRPr="00B4233A" w:rsidRDefault="00F14314" w:rsidP="00737DA2">
      <w:pPr>
        <w:pStyle w:val="subsection"/>
        <w:keepNext/>
        <w:numPr>
          <w:ilvl w:val="0"/>
          <w:numId w:val="19"/>
        </w:numPr>
        <w:rPr>
          <w:i/>
          <w:iCs/>
        </w:rPr>
      </w:pPr>
      <w:r w:rsidRPr="005B0A4F">
        <w:tab/>
      </w:r>
      <w:r w:rsidR="00737DA2">
        <w:t xml:space="preserve">Bodies corporate </w:t>
      </w:r>
      <w:r w:rsidR="00AB3A22" w:rsidRPr="00737DA2">
        <w:t>that ha</w:t>
      </w:r>
      <w:r w:rsidR="00737DA2">
        <w:t>ve</w:t>
      </w:r>
      <w:r w:rsidR="00AB3A22" w:rsidRPr="00737DA2">
        <w:t xml:space="preserve"> entered into a funding agreement under section 30-25 of Part 2-2 of the Act</w:t>
      </w:r>
      <w:r w:rsidR="002E521D">
        <w:t>,</w:t>
      </w:r>
      <w:r w:rsidR="00AB3A22" w:rsidRPr="00737DA2">
        <w:t xml:space="preserve"> for the period 2021</w:t>
      </w:r>
      <w:r w:rsidR="00AB3A22" w:rsidRPr="00701FA8">
        <w:rPr>
          <w:rFonts w:cs="Arial"/>
        </w:rPr>
        <w:t xml:space="preserve"> to 2023</w:t>
      </w:r>
      <w:r w:rsidR="002E521D">
        <w:rPr>
          <w:rFonts w:cs="Arial"/>
        </w:rPr>
        <w:t>,</w:t>
      </w:r>
      <w:r w:rsidR="00AB3A22" w:rsidRPr="00701FA8">
        <w:rPr>
          <w:rFonts w:cs="Arial"/>
        </w:rPr>
        <w:t xml:space="preserve"> </w:t>
      </w:r>
      <w:r w:rsidR="002E521D">
        <w:rPr>
          <w:rFonts w:cs="Arial"/>
        </w:rPr>
        <w:t>are</w:t>
      </w:r>
      <w:r w:rsidR="00AB3A22" w:rsidRPr="00701FA8">
        <w:rPr>
          <w:rFonts w:cs="Arial"/>
        </w:rPr>
        <w:t xml:space="preserve"> eligible for a grant under</w:t>
      </w:r>
      <w:r w:rsidR="00AB3A22">
        <w:rPr>
          <w:rFonts w:cs="Arial"/>
        </w:rPr>
        <w:t xml:space="preserve"> this program.</w:t>
      </w:r>
    </w:p>
    <w:p w14:paraId="27C8248C" w14:textId="409B110C" w:rsidR="00737DA2" w:rsidRPr="002E521D" w:rsidRDefault="00737DA2" w:rsidP="00B4233A">
      <w:pPr>
        <w:pStyle w:val="subsection"/>
        <w:keepNext/>
        <w:numPr>
          <w:ilvl w:val="0"/>
          <w:numId w:val="19"/>
        </w:numPr>
        <w:tabs>
          <w:tab w:val="clear" w:pos="1021"/>
          <w:tab w:val="right" w:pos="1134"/>
        </w:tabs>
      </w:pPr>
      <w:r w:rsidRPr="002E521D">
        <w:t xml:space="preserve">A Table A provider must have entered into a funding agreement under section 30-25 </w:t>
      </w:r>
      <w:r w:rsidR="002E521D" w:rsidRPr="002E521D">
        <w:t>of Part 2-2 of the Act</w:t>
      </w:r>
      <w:r w:rsidR="002E521D">
        <w:t>, for the period 2021 to 2023,</w:t>
      </w:r>
      <w:r w:rsidR="002E521D" w:rsidRPr="002E521D">
        <w:t xml:space="preserve"> to be eligible for a grant under this program.</w:t>
      </w:r>
    </w:p>
    <w:p w14:paraId="079F0C91" w14:textId="15D1B1DB" w:rsidR="00AB3A22" w:rsidRPr="005B0A4F" w:rsidRDefault="00AB3A22" w:rsidP="00AB3A22">
      <w:pPr>
        <w:pStyle w:val="ActHead5"/>
        <w:keepNext w:val="0"/>
        <w:keepLines w:val="0"/>
      </w:pPr>
      <w:bookmarkStart w:id="92" w:name="_Toc97219127"/>
      <w:r>
        <w:t>6</w:t>
      </w:r>
      <w:r w:rsidR="003938AB">
        <w:t>2</w:t>
      </w:r>
      <w:r w:rsidRPr="005B0A4F">
        <w:t xml:space="preserve">  </w:t>
      </w:r>
      <w:r>
        <w:t>Grants to be made in respect of a year</w:t>
      </w:r>
      <w:bookmarkEnd w:id="92"/>
    </w:p>
    <w:p w14:paraId="7BB1BE3C" w14:textId="45C275AB" w:rsidR="00AB3A22" w:rsidRDefault="00AB3A22" w:rsidP="00AB3A22">
      <w:pPr>
        <w:pStyle w:val="subsection"/>
      </w:pPr>
      <w:r w:rsidRPr="005B0A4F">
        <w:tab/>
      </w:r>
      <w:r w:rsidRPr="005B0A4F">
        <w:tab/>
      </w:r>
      <w:r>
        <w:t xml:space="preserve">Grants under the </w:t>
      </w:r>
      <w:r>
        <w:rPr>
          <w:rStyle w:val="CharPartNo"/>
        </w:rPr>
        <w:t>Higher Education Continuity Guarantee</w:t>
      </w:r>
      <w:r>
        <w:t xml:space="preserve"> program </w:t>
      </w:r>
      <w:r w:rsidRPr="00D07253">
        <w:t>are</w:t>
      </w:r>
      <w:r>
        <w:t xml:space="preserve"> made</w:t>
      </w:r>
      <w:r w:rsidRPr="00D07253">
        <w:t xml:space="preserve"> in respect of </w:t>
      </w:r>
      <w:r>
        <w:t>a year</w:t>
      </w:r>
      <w:r w:rsidR="00561998">
        <w:t xml:space="preserve"> (but only the years referred to in section 6</w:t>
      </w:r>
      <w:r w:rsidR="003938AB">
        <w:t>3</w:t>
      </w:r>
      <w:r w:rsidR="00561998">
        <w:t>)</w:t>
      </w:r>
      <w:r>
        <w:t>.</w:t>
      </w:r>
    </w:p>
    <w:p w14:paraId="4C09820C" w14:textId="32C89CF4" w:rsidR="00AB3A22" w:rsidRPr="005B0A4F" w:rsidRDefault="001A6DDF" w:rsidP="00E30968">
      <w:pPr>
        <w:pStyle w:val="ActHead5"/>
        <w:keepLines w:val="0"/>
      </w:pPr>
      <w:bookmarkStart w:id="93" w:name="_Toc97219128"/>
      <w:r>
        <w:lastRenderedPageBreak/>
        <w:t>6</w:t>
      </w:r>
      <w:r w:rsidR="003938AB">
        <w:t>3</w:t>
      </w:r>
      <w:r w:rsidR="00AB3A22" w:rsidRPr="005B0A4F">
        <w:t xml:space="preserve">  </w:t>
      </w:r>
      <w:r w:rsidR="00AB3A22">
        <w:t xml:space="preserve">Method </w:t>
      </w:r>
      <w:r w:rsidR="00AB3A22" w:rsidRPr="00D07253">
        <w:t xml:space="preserve">by which the amount of grants under the program </w:t>
      </w:r>
      <w:r w:rsidR="00AB3A22">
        <w:t>are</w:t>
      </w:r>
      <w:r w:rsidR="00AB3A22" w:rsidRPr="00D07253">
        <w:t xml:space="preserve"> determined</w:t>
      </w:r>
      <w:r w:rsidR="00AB3A22">
        <w:t xml:space="preserve"> for a provider</w:t>
      </w:r>
      <w:bookmarkEnd w:id="93"/>
    </w:p>
    <w:p w14:paraId="00D8B3FD" w14:textId="2BA527DE" w:rsidR="001A6DDF" w:rsidRPr="005B0A4F" w:rsidRDefault="001A6DDF" w:rsidP="00E30968">
      <w:pPr>
        <w:pStyle w:val="subsection"/>
        <w:keepNext/>
      </w:pPr>
      <w:r>
        <w:tab/>
        <w:t>(1)</w:t>
      </w:r>
      <w:r>
        <w:tab/>
      </w:r>
      <w:r w:rsidR="00AB3A22">
        <w:t xml:space="preserve">A grant under this program for a Table A provider for </w:t>
      </w:r>
      <w:r w:rsidR="00612DBE">
        <w:t xml:space="preserve">each </w:t>
      </w:r>
      <w:r w:rsidR="00AB3A22">
        <w:t xml:space="preserve">the years 2022 and 2023 is to be calculated </w:t>
      </w:r>
      <w:r w:rsidR="00C23B77">
        <w:t>by applying the following formula:</w:t>
      </w:r>
    </w:p>
    <w:p w14:paraId="140BAA50" w14:textId="1FED6BDF" w:rsidR="00612DBE" w:rsidRPr="00701FA8" w:rsidRDefault="00612DBE" w:rsidP="00E30968">
      <w:pPr>
        <w:keepNext/>
        <w:shd w:val="clear" w:color="auto" w:fill="FFFFFF"/>
        <w:spacing w:before="120" w:after="120"/>
        <w:jc w:val="center"/>
        <w:rPr>
          <w:rFonts w:ascii="Cambria Math" w:hAnsi="Cambria Math"/>
          <w:i/>
          <w:szCs w:val="22"/>
          <w:lang w:eastAsia="en-AU"/>
        </w:rPr>
      </w:pPr>
      <m:oMathPara>
        <m:oMath>
          <m:r>
            <w:rPr>
              <w:rFonts w:ascii="Cambria Math" w:hAnsi="Cambria Math"/>
              <w:szCs w:val="22"/>
              <w:lang w:eastAsia="en-AU"/>
            </w:rPr>
            <m:t xml:space="preserve">HECG= </m:t>
          </m:r>
          <m:d>
            <m:dPr>
              <m:ctrlPr>
                <w:rPr>
                  <w:rFonts w:ascii="Cambria Math" w:hAnsi="Cambria Math"/>
                  <w:i/>
                  <w:szCs w:val="22"/>
                  <w:lang w:eastAsia="en-AU"/>
                </w:rPr>
              </m:ctrlPr>
            </m:dPr>
            <m:e>
              <m:r>
                <w:rPr>
                  <w:rFonts w:ascii="Cambria Math" w:hAnsi="Cambria Math"/>
                  <w:szCs w:val="22"/>
                  <w:lang w:eastAsia="en-AU"/>
                </w:rPr>
                <m:t>Max-CGS Payments</m:t>
              </m:r>
            </m:e>
          </m:d>
        </m:oMath>
      </m:oMathPara>
    </w:p>
    <w:p w14:paraId="727D3A97" w14:textId="77777777" w:rsidR="00C23B77" w:rsidRPr="00BE2360" w:rsidRDefault="00C23B77" w:rsidP="00E30968">
      <w:pPr>
        <w:pStyle w:val="subsection"/>
        <w:keepNext/>
      </w:pPr>
      <w:r>
        <w:tab/>
      </w:r>
      <w:r>
        <w:tab/>
      </w:r>
      <w:r w:rsidRPr="00701FA8">
        <w:t>Where:</w:t>
      </w:r>
    </w:p>
    <w:p w14:paraId="493DAEDD" w14:textId="5B4ADFA8" w:rsidR="00C23B77" w:rsidRDefault="001A6DDF" w:rsidP="00E30968">
      <w:pPr>
        <w:pStyle w:val="subsection"/>
        <w:keepNext/>
        <w:tabs>
          <w:tab w:val="clear" w:pos="1021"/>
          <w:tab w:val="right" w:pos="1560"/>
        </w:tabs>
        <w:ind w:left="1701" w:hanging="1559"/>
      </w:pPr>
      <w:r>
        <w:rPr>
          <w:b/>
          <w:bCs/>
          <w:i/>
          <w:iCs/>
        </w:rPr>
        <w:tab/>
      </w:r>
      <w:r w:rsidR="00612DBE">
        <w:rPr>
          <w:b/>
          <w:bCs/>
          <w:i/>
          <w:iCs/>
        </w:rPr>
        <w:t>Max</w:t>
      </w:r>
      <w:r w:rsidR="00C23B77" w:rsidRPr="001A6DDF">
        <w:rPr>
          <w:b/>
          <w:bCs/>
          <w:i/>
          <w:iCs/>
        </w:rPr>
        <w:tab/>
      </w:r>
      <w:r w:rsidR="00612DBE" w:rsidRPr="001A6DDF">
        <w:t>for the relevant year is the sum of</w:t>
      </w:r>
      <w:r w:rsidR="00C23B77" w:rsidRPr="001A6DDF">
        <w:t>:</w:t>
      </w:r>
    </w:p>
    <w:p w14:paraId="5E6A1F70" w14:textId="4D499E34" w:rsidR="00C23B77" w:rsidRPr="005B0A4F" w:rsidRDefault="00C23B77" w:rsidP="00E30968">
      <w:pPr>
        <w:pStyle w:val="paragraph"/>
        <w:keepNext/>
        <w:tabs>
          <w:tab w:val="clear" w:pos="1531"/>
          <w:tab w:val="right" w:pos="1985"/>
        </w:tabs>
        <w:ind w:left="2127"/>
      </w:pPr>
      <w:r w:rsidRPr="005B0A4F">
        <w:tab/>
        <w:t>(a)</w:t>
      </w:r>
      <w:r w:rsidRPr="005B0A4F">
        <w:tab/>
      </w:r>
      <w:r w:rsidRPr="00701FA8">
        <w:rPr>
          <w:rFonts w:cs="Arial"/>
          <w:color w:val="000000"/>
          <w:szCs w:val="22"/>
        </w:rPr>
        <w:t xml:space="preserve">the </w:t>
      </w:r>
      <w:r w:rsidR="00612DBE" w:rsidRPr="00701FA8">
        <w:rPr>
          <w:szCs w:val="22"/>
        </w:rPr>
        <w:t>provider’s Maximum Basic Grant Amount for higher education courses</w:t>
      </w:r>
      <w:r w:rsidR="00605328">
        <w:rPr>
          <w:szCs w:val="22"/>
        </w:rPr>
        <w:t xml:space="preserve"> of study</w:t>
      </w:r>
      <w:r w:rsidRPr="005B0A4F">
        <w:t xml:space="preserve">; </w:t>
      </w:r>
    </w:p>
    <w:p w14:paraId="2844ECA5" w14:textId="5F8BA1FC" w:rsidR="00C23B77" w:rsidRDefault="00C23B77" w:rsidP="00E30968">
      <w:pPr>
        <w:pStyle w:val="paragraph"/>
        <w:keepNext/>
        <w:tabs>
          <w:tab w:val="clear" w:pos="1531"/>
          <w:tab w:val="right" w:pos="1985"/>
        </w:tabs>
        <w:ind w:left="2127"/>
      </w:pPr>
      <w:r w:rsidRPr="005B0A4F">
        <w:tab/>
        <w:t>(b)</w:t>
      </w:r>
      <w:r w:rsidRPr="005B0A4F">
        <w:tab/>
      </w:r>
      <w:r w:rsidRPr="00701FA8">
        <w:rPr>
          <w:rFonts w:cs="Arial"/>
          <w:color w:val="000000"/>
          <w:szCs w:val="22"/>
        </w:rPr>
        <w:t xml:space="preserve">the </w:t>
      </w:r>
      <w:r w:rsidR="00612DBE" w:rsidRPr="00701FA8">
        <w:rPr>
          <w:rFonts w:cs="Arial"/>
        </w:rPr>
        <w:t>provider’s Maximum Basic Grant Amount for designated higher education courses</w:t>
      </w:r>
      <w:r w:rsidR="00605328">
        <w:rPr>
          <w:rFonts w:cs="Arial"/>
        </w:rPr>
        <w:t xml:space="preserve"> of study</w:t>
      </w:r>
      <w:r>
        <w:t xml:space="preserve">; </w:t>
      </w:r>
    </w:p>
    <w:p w14:paraId="5FB5B6FD" w14:textId="759C491F" w:rsidR="00612DBE" w:rsidRDefault="00612DBE" w:rsidP="00E30968">
      <w:pPr>
        <w:pStyle w:val="paragraph"/>
        <w:keepNext/>
        <w:tabs>
          <w:tab w:val="clear" w:pos="1531"/>
          <w:tab w:val="right" w:pos="1985"/>
        </w:tabs>
        <w:ind w:left="2127"/>
        <w:rPr>
          <w:rFonts w:cs="Arial"/>
        </w:rPr>
      </w:pPr>
      <w:r>
        <w:tab/>
        <w:t>(c)</w:t>
      </w:r>
      <w:r>
        <w:tab/>
      </w:r>
      <w:r>
        <w:rPr>
          <w:rFonts w:cs="Arial"/>
        </w:rPr>
        <w:t>a</w:t>
      </w:r>
      <w:r w:rsidRPr="00701FA8">
        <w:rPr>
          <w:rFonts w:cs="Arial"/>
        </w:rPr>
        <w:t xml:space="preserve">mounts </w:t>
      </w:r>
      <w:r>
        <w:rPr>
          <w:rFonts w:cs="Arial"/>
        </w:rPr>
        <w:t>for a provider under</w:t>
      </w:r>
      <w:r w:rsidRPr="00701FA8">
        <w:rPr>
          <w:rFonts w:cs="Arial"/>
        </w:rPr>
        <w:t xml:space="preserve"> </w:t>
      </w:r>
      <w:r>
        <w:rPr>
          <w:rFonts w:cs="Arial"/>
        </w:rPr>
        <w:t>sub</w:t>
      </w:r>
      <w:r w:rsidRPr="00701FA8">
        <w:rPr>
          <w:rFonts w:cs="Arial"/>
        </w:rPr>
        <w:t>paragraph 33-1(1)(b)(ii) of the Act</w:t>
      </w:r>
      <w:r>
        <w:rPr>
          <w:rFonts w:cs="Arial"/>
        </w:rPr>
        <w:t xml:space="preserve"> (medical student loading)</w:t>
      </w:r>
      <w:r w:rsidR="001A6DDF">
        <w:rPr>
          <w:rFonts w:cs="Arial"/>
        </w:rPr>
        <w:t xml:space="preserve">; </w:t>
      </w:r>
    </w:p>
    <w:p w14:paraId="6ECB70EB" w14:textId="7B094256" w:rsidR="008F38F4" w:rsidRDefault="008F38F4" w:rsidP="00E30968">
      <w:pPr>
        <w:pStyle w:val="paragraph"/>
        <w:keepNext/>
        <w:tabs>
          <w:tab w:val="clear" w:pos="1531"/>
          <w:tab w:val="right" w:pos="1985"/>
        </w:tabs>
        <w:ind w:left="2127"/>
        <w:rPr>
          <w:rFonts w:cs="Arial"/>
        </w:rPr>
      </w:pPr>
    </w:p>
    <w:p w14:paraId="2D42E756" w14:textId="6F49F2B0" w:rsidR="008F38F4" w:rsidRDefault="008F38F4" w:rsidP="00E30968">
      <w:pPr>
        <w:pStyle w:val="paragraph"/>
        <w:keepNext/>
        <w:tabs>
          <w:tab w:val="clear" w:pos="1531"/>
          <w:tab w:val="right" w:pos="1985"/>
        </w:tabs>
        <w:ind w:left="2127"/>
        <w:rPr>
          <w:rFonts w:cs="Arial"/>
        </w:rPr>
      </w:pPr>
      <w:r>
        <w:rPr>
          <w:rFonts w:cs="Arial"/>
        </w:rPr>
        <w:tab/>
      </w:r>
      <w:r>
        <w:rPr>
          <w:rFonts w:cs="Arial"/>
        </w:rPr>
        <w:tab/>
      </w:r>
      <w:r w:rsidR="00DF28ED">
        <w:rPr>
          <w:rFonts w:cs="Arial"/>
        </w:rPr>
        <w:t>minus</w:t>
      </w:r>
      <w:r>
        <w:rPr>
          <w:rFonts w:cs="Arial"/>
        </w:rPr>
        <w:t>:</w:t>
      </w:r>
    </w:p>
    <w:p w14:paraId="4CB58DC2" w14:textId="77777777" w:rsidR="008F38F4" w:rsidRDefault="008F38F4" w:rsidP="00E30968">
      <w:pPr>
        <w:pStyle w:val="paragraph"/>
        <w:keepNext/>
        <w:tabs>
          <w:tab w:val="clear" w:pos="1531"/>
          <w:tab w:val="right" w:pos="1985"/>
        </w:tabs>
        <w:ind w:left="2127"/>
        <w:rPr>
          <w:rFonts w:cs="Arial"/>
        </w:rPr>
      </w:pPr>
    </w:p>
    <w:p w14:paraId="69302358" w14:textId="1C177C6D" w:rsidR="001A6DDF" w:rsidRPr="00BE2360" w:rsidRDefault="001A6DDF" w:rsidP="00E30968">
      <w:pPr>
        <w:pStyle w:val="paragraph"/>
        <w:keepNext/>
        <w:tabs>
          <w:tab w:val="clear" w:pos="1531"/>
          <w:tab w:val="right" w:pos="1985"/>
        </w:tabs>
        <w:ind w:left="2127"/>
      </w:pPr>
      <w:r>
        <w:rPr>
          <w:rFonts w:cs="Arial"/>
        </w:rPr>
        <w:tab/>
        <w:t>(d)</w:t>
      </w:r>
      <w:r>
        <w:rPr>
          <w:rFonts w:cs="Arial"/>
        </w:rPr>
        <w:tab/>
      </w:r>
      <w:r w:rsidRPr="00701FA8">
        <w:rPr>
          <w:rFonts w:cs="Arial"/>
        </w:rPr>
        <w:t>funding allocated to the provider to support the delivery of ‘short courses’</w:t>
      </w:r>
      <w:r w:rsidR="008F38F4">
        <w:rPr>
          <w:rFonts w:cs="Arial"/>
        </w:rPr>
        <w:t xml:space="preserve">, </w:t>
      </w:r>
      <w:r w:rsidRPr="00701FA8">
        <w:rPr>
          <w:rFonts w:cs="Arial"/>
        </w:rPr>
        <w:t>‘national priority places’,</w:t>
      </w:r>
      <w:r w:rsidR="008F38F4">
        <w:rPr>
          <w:rFonts w:cs="Arial"/>
        </w:rPr>
        <w:t xml:space="preserve"> and ‘</w:t>
      </w:r>
      <w:r w:rsidR="00DF28ED">
        <w:rPr>
          <w:rFonts w:cs="Arial"/>
        </w:rPr>
        <w:t>I</w:t>
      </w:r>
      <w:r w:rsidR="008F38F4">
        <w:rPr>
          <w:rFonts w:cs="Arial"/>
        </w:rPr>
        <w:t xml:space="preserve">nnovative </w:t>
      </w:r>
      <w:r w:rsidR="00DF28ED">
        <w:rPr>
          <w:rFonts w:cs="Arial"/>
        </w:rPr>
        <w:t>P</w:t>
      </w:r>
      <w:r w:rsidR="008F38F4">
        <w:rPr>
          <w:rFonts w:cs="Arial"/>
        </w:rPr>
        <w:t>laces’</w:t>
      </w:r>
      <w:r w:rsidRPr="00701FA8">
        <w:rPr>
          <w:rFonts w:cs="Arial"/>
        </w:rPr>
        <w:t xml:space="preserve"> as set out in the provider’s funding agreement</w:t>
      </w:r>
      <w:r>
        <w:rPr>
          <w:rFonts w:cs="Arial"/>
        </w:rPr>
        <w:t xml:space="preserve"> </w:t>
      </w:r>
      <w:r w:rsidRPr="00701FA8">
        <w:rPr>
          <w:rFonts w:cs="Arial"/>
        </w:rPr>
        <w:t>under section 30-25 of Part 2-2 of the Act</w:t>
      </w:r>
      <w:r>
        <w:rPr>
          <w:rFonts w:cs="Arial"/>
        </w:rPr>
        <w:t>.</w:t>
      </w:r>
    </w:p>
    <w:p w14:paraId="7737516D" w14:textId="6B5905D2" w:rsidR="00C23B77" w:rsidRDefault="00C23B77" w:rsidP="001A6DDF">
      <w:pPr>
        <w:pStyle w:val="subsection"/>
        <w:tabs>
          <w:tab w:val="clear" w:pos="1021"/>
          <w:tab w:val="right" w:pos="1560"/>
        </w:tabs>
        <w:ind w:left="1701" w:hanging="1559"/>
        <w:rPr>
          <w:rFonts w:cs="Arial"/>
          <w:color w:val="000000"/>
          <w:szCs w:val="22"/>
        </w:rPr>
      </w:pPr>
      <w:r>
        <w:rPr>
          <w:b/>
          <w:bCs/>
          <w:i/>
          <w:iCs/>
        </w:rPr>
        <w:t>C</w:t>
      </w:r>
      <w:r w:rsidR="00612DBE">
        <w:rPr>
          <w:b/>
          <w:bCs/>
          <w:i/>
          <w:iCs/>
        </w:rPr>
        <w:t>GS Payments</w:t>
      </w:r>
      <w:r w:rsidR="001A6DDF">
        <w:rPr>
          <w:b/>
          <w:bCs/>
          <w:i/>
          <w:iCs/>
        </w:rPr>
        <w:tab/>
      </w:r>
      <w:r w:rsidRPr="00BE2360">
        <w:tab/>
      </w:r>
      <w:r w:rsidRPr="00701FA8">
        <w:rPr>
          <w:rFonts w:cs="Arial"/>
          <w:color w:val="000000"/>
          <w:szCs w:val="22"/>
        </w:rPr>
        <w:t>is the amount</w:t>
      </w:r>
      <w:r w:rsidR="00612DBE">
        <w:rPr>
          <w:rFonts w:cs="Arial"/>
          <w:color w:val="000000"/>
          <w:szCs w:val="22"/>
        </w:rPr>
        <w:t>, for the relevant year,</w:t>
      </w:r>
      <w:r w:rsidRPr="00701FA8">
        <w:rPr>
          <w:rFonts w:cs="Arial"/>
          <w:color w:val="000000"/>
          <w:szCs w:val="22"/>
        </w:rPr>
        <w:t xml:space="preserve"> </w:t>
      </w:r>
      <w:r w:rsidR="001A6DDF">
        <w:rPr>
          <w:rFonts w:cs="Arial"/>
        </w:rPr>
        <w:t>that</w:t>
      </w:r>
      <w:r w:rsidR="001A6DDF" w:rsidRPr="00701FA8">
        <w:rPr>
          <w:rFonts w:cs="Arial"/>
        </w:rPr>
        <w:t xml:space="preserve"> a provider is entitled to be paid for higher education courses and designated higher education courses, plus the amount a provider is entitled to be paid under paragraph 33-1(1)(b)(ii) of the Act</w:t>
      </w:r>
      <w:r w:rsidR="001A6DDF">
        <w:rPr>
          <w:rFonts w:cs="Arial"/>
        </w:rPr>
        <w:t xml:space="preserve"> (medical student loading)</w:t>
      </w:r>
      <w:r w:rsidR="001A6DDF" w:rsidRPr="00701FA8">
        <w:rPr>
          <w:rFonts w:cs="Arial"/>
        </w:rPr>
        <w:t xml:space="preserve">, minus any funding </w:t>
      </w:r>
      <w:r w:rsidR="00E75708">
        <w:rPr>
          <w:rFonts w:cs="Arial"/>
        </w:rPr>
        <w:t>for</w:t>
      </w:r>
      <w:r w:rsidR="001A6DDF" w:rsidRPr="00701FA8">
        <w:rPr>
          <w:rFonts w:cs="Arial"/>
        </w:rPr>
        <w:t xml:space="preserve"> the delivery of </w:t>
      </w:r>
      <w:r w:rsidR="00561998" w:rsidRPr="00561998">
        <w:rPr>
          <w:rFonts w:cs="Arial"/>
        </w:rPr>
        <w:t>‘Innovative Places’</w:t>
      </w:r>
      <w:r w:rsidR="00561998">
        <w:rPr>
          <w:rFonts w:cs="Arial"/>
        </w:rPr>
        <w:t>,</w:t>
      </w:r>
      <w:r w:rsidR="00561998" w:rsidRPr="00561998">
        <w:rPr>
          <w:rFonts w:cs="Arial"/>
        </w:rPr>
        <w:t xml:space="preserve"> </w:t>
      </w:r>
      <w:r w:rsidR="001A6DDF" w:rsidRPr="00701FA8">
        <w:rPr>
          <w:rFonts w:cs="Arial"/>
        </w:rPr>
        <w:t>‘short courses’ and ‘national priority places’</w:t>
      </w:r>
      <w:r w:rsidRPr="00701FA8">
        <w:rPr>
          <w:rFonts w:cs="Arial"/>
          <w:color w:val="000000"/>
          <w:szCs w:val="22"/>
        </w:rPr>
        <w:t>.</w:t>
      </w:r>
    </w:p>
    <w:p w14:paraId="262F9CB2" w14:textId="6E3400E9" w:rsidR="001A6DDF" w:rsidRPr="005B0A4F" w:rsidRDefault="001A6DDF" w:rsidP="001A6DDF">
      <w:pPr>
        <w:pStyle w:val="subsection"/>
        <w:keepNext/>
      </w:pPr>
      <w:r>
        <w:tab/>
        <w:t>(2)</w:t>
      </w:r>
      <w:r>
        <w:tab/>
        <w:t>A grant under this program</w:t>
      </w:r>
      <w:r w:rsidR="0004218E">
        <w:t xml:space="preserve"> </w:t>
      </w:r>
      <w:r w:rsidR="00D74983">
        <w:t>for</w:t>
      </w:r>
      <w:r>
        <w:t xml:space="preserve"> a provider that is not a Table A provider for each the years 2022 and 2023 is to be calculated by applying the following formula:</w:t>
      </w:r>
    </w:p>
    <w:p w14:paraId="0B9B1968" w14:textId="77777777" w:rsidR="001A6DDF" w:rsidRPr="00701FA8" w:rsidRDefault="001A6DDF" w:rsidP="001A6DDF">
      <w:pPr>
        <w:shd w:val="clear" w:color="auto" w:fill="FFFFFF"/>
        <w:spacing w:before="120" w:after="120"/>
        <w:jc w:val="center"/>
        <w:rPr>
          <w:rFonts w:ascii="Cambria Math" w:hAnsi="Cambria Math"/>
          <w:i/>
          <w:szCs w:val="22"/>
          <w:lang w:eastAsia="en-AU"/>
        </w:rPr>
      </w:pPr>
      <m:oMathPara>
        <m:oMath>
          <m:r>
            <w:rPr>
              <w:rFonts w:ascii="Cambria Math" w:hAnsi="Cambria Math"/>
              <w:szCs w:val="22"/>
              <w:lang w:eastAsia="en-AU"/>
            </w:rPr>
            <m:t xml:space="preserve">HECG= </m:t>
          </m:r>
          <m:d>
            <m:dPr>
              <m:ctrlPr>
                <w:rPr>
                  <w:rFonts w:ascii="Cambria Math" w:hAnsi="Cambria Math"/>
                  <w:i/>
                  <w:szCs w:val="22"/>
                  <w:lang w:eastAsia="en-AU"/>
                </w:rPr>
              </m:ctrlPr>
            </m:dPr>
            <m:e>
              <m:r>
                <w:rPr>
                  <w:rFonts w:ascii="Cambria Math" w:hAnsi="Cambria Math"/>
                  <w:szCs w:val="22"/>
                  <w:lang w:eastAsia="en-AU"/>
                </w:rPr>
                <m:t>Max-CGS Payments</m:t>
              </m:r>
            </m:e>
          </m:d>
        </m:oMath>
      </m:oMathPara>
    </w:p>
    <w:p w14:paraId="582A5BDC" w14:textId="77777777" w:rsidR="001A6DDF" w:rsidRPr="00BE2360" w:rsidRDefault="001A6DDF" w:rsidP="001A6DDF">
      <w:pPr>
        <w:pStyle w:val="subsection"/>
      </w:pPr>
      <w:r>
        <w:tab/>
      </w:r>
      <w:r>
        <w:tab/>
      </w:r>
      <w:r w:rsidRPr="00701FA8">
        <w:t>Where:</w:t>
      </w:r>
    </w:p>
    <w:p w14:paraId="6C12DFC9" w14:textId="77777777" w:rsidR="001A6DDF" w:rsidRDefault="001A6DDF" w:rsidP="001A6DDF">
      <w:pPr>
        <w:pStyle w:val="subsection"/>
        <w:tabs>
          <w:tab w:val="clear" w:pos="1021"/>
          <w:tab w:val="right" w:pos="1560"/>
        </w:tabs>
        <w:ind w:left="1701" w:hanging="1559"/>
      </w:pPr>
      <w:r>
        <w:rPr>
          <w:b/>
          <w:bCs/>
          <w:i/>
          <w:iCs/>
        </w:rPr>
        <w:tab/>
        <w:t>Max</w:t>
      </w:r>
      <w:r w:rsidRPr="001A6DDF">
        <w:rPr>
          <w:b/>
          <w:bCs/>
          <w:i/>
          <w:iCs/>
        </w:rPr>
        <w:tab/>
      </w:r>
      <w:r w:rsidRPr="001A6DDF">
        <w:t>for the relevant year is the sum of:</w:t>
      </w:r>
    </w:p>
    <w:p w14:paraId="07809C7B" w14:textId="0EC64467" w:rsidR="001A6DDF" w:rsidRDefault="001A6DDF" w:rsidP="001A6DDF">
      <w:pPr>
        <w:pStyle w:val="paragraph"/>
        <w:tabs>
          <w:tab w:val="clear" w:pos="1531"/>
          <w:tab w:val="right" w:pos="1985"/>
        </w:tabs>
        <w:ind w:left="2127"/>
      </w:pPr>
      <w:r w:rsidRPr="005B0A4F">
        <w:tab/>
        <w:t>(a)</w:t>
      </w:r>
      <w:r w:rsidRPr="005B0A4F">
        <w:tab/>
      </w:r>
      <w:r w:rsidRPr="00701FA8">
        <w:rPr>
          <w:rFonts w:cs="Arial"/>
          <w:color w:val="000000"/>
          <w:szCs w:val="22"/>
        </w:rPr>
        <w:t xml:space="preserve">the </w:t>
      </w:r>
      <w:r w:rsidRPr="00701FA8">
        <w:rPr>
          <w:szCs w:val="22"/>
        </w:rPr>
        <w:t>provider’s Maximum Basic Grant Amount</w:t>
      </w:r>
      <w:r w:rsidRPr="005B0A4F">
        <w:t xml:space="preserve">; </w:t>
      </w:r>
      <w:r>
        <w:t xml:space="preserve"> </w:t>
      </w:r>
    </w:p>
    <w:p w14:paraId="6BFFC4A4" w14:textId="376489E9" w:rsidR="001A6DDF" w:rsidRDefault="001A6DDF" w:rsidP="001A6DDF">
      <w:pPr>
        <w:pStyle w:val="paragraph"/>
        <w:tabs>
          <w:tab w:val="clear" w:pos="1531"/>
          <w:tab w:val="right" w:pos="1985"/>
        </w:tabs>
        <w:ind w:left="2127"/>
        <w:rPr>
          <w:rFonts w:cs="Arial"/>
        </w:rPr>
      </w:pPr>
      <w:r>
        <w:tab/>
        <w:t>(b)</w:t>
      </w:r>
      <w:r>
        <w:tab/>
      </w:r>
      <w:r>
        <w:rPr>
          <w:rFonts w:cs="Arial"/>
        </w:rPr>
        <w:t>a</w:t>
      </w:r>
      <w:r w:rsidRPr="00701FA8">
        <w:rPr>
          <w:rFonts w:cs="Arial"/>
        </w:rPr>
        <w:t xml:space="preserve">mounts </w:t>
      </w:r>
      <w:r>
        <w:rPr>
          <w:rFonts w:cs="Arial"/>
        </w:rPr>
        <w:t>for a provider under</w:t>
      </w:r>
      <w:r w:rsidRPr="00701FA8">
        <w:rPr>
          <w:rFonts w:cs="Arial"/>
        </w:rPr>
        <w:t xml:space="preserve"> </w:t>
      </w:r>
      <w:r>
        <w:rPr>
          <w:rFonts w:cs="Arial"/>
        </w:rPr>
        <w:t>sub</w:t>
      </w:r>
      <w:r w:rsidRPr="00701FA8">
        <w:rPr>
          <w:rFonts w:cs="Arial"/>
        </w:rPr>
        <w:t>paragraph 33-1(1)(b)(ii) of the Act</w:t>
      </w:r>
      <w:r>
        <w:rPr>
          <w:rFonts w:cs="Arial"/>
        </w:rPr>
        <w:t xml:space="preserve"> (medical student loading); </w:t>
      </w:r>
    </w:p>
    <w:p w14:paraId="79B386EA" w14:textId="6C298859" w:rsidR="00DF28ED" w:rsidRDefault="00DF28ED" w:rsidP="001A6DDF">
      <w:pPr>
        <w:pStyle w:val="paragraph"/>
        <w:tabs>
          <w:tab w:val="clear" w:pos="1531"/>
          <w:tab w:val="right" w:pos="1985"/>
        </w:tabs>
        <w:ind w:left="2127"/>
        <w:rPr>
          <w:rFonts w:cs="Arial"/>
        </w:rPr>
      </w:pPr>
    </w:p>
    <w:p w14:paraId="1060A703" w14:textId="29BA2239" w:rsidR="00DF28ED" w:rsidRDefault="00DF28ED" w:rsidP="001A6DDF">
      <w:pPr>
        <w:pStyle w:val="paragraph"/>
        <w:tabs>
          <w:tab w:val="clear" w:pos="1531"/>
          <w:tab w:val="right" w:pos="1985"/>
        </w:tabs>
        <w:ind w:left="2127"/>
        <w:rPr>
          <w:rFonts w:cs="Arial"/>
        </w:rPr>
      </w:pPr>
      <w:r>
        <w:rPr>
          <w:rFonts w:cs="Arial"/>
        </w:rPr>
        <w:tab/>
      </w:r>
      <w:r>
        <w:rPr>
          <w:rFonts w:cs="Arial"/>
        </w:rPr>
        <w:tab/>
        <w:t>minus:</w:t>
      </w:r>
    </w:p>
    <w:p w14:paraId="5A348608" w14:textId="77777777" w:rsidR="00DF28ED" w:rsidRDefault="00DF28ED" w:rsidP="001A6DDF">
      <w:pPr>
        <w:pStyle w:val="paragraph"/>
        <w:tabs>
          <w:tab w:val="clear" w:pos="1531"/>
          <w:tab w:val="right" w:pos="1985"/>
        </w:tabs>
        <w:ind w:left="2127"/>
        <w:rPr>
          <w:rFonts w:cs="Arial"/>
        </w:rPr>
      </w:pPr>
    </w:p>
    <w:p w14:paraId="4E27BCFD" w14:textId="13583044" w:rsidR="001A6DDF" w:rsidRPr="00BE2360" w:rsidRDefault="001A6DDF" w:rsidP="001A6DDF">
      <w:pPr>
        <w:pStyle w:val="paragraph"/>
        <w:tabs>
          <w:tab w:val="clear" w:pos="1531"/>
          <w:tab w:val="right" w:pos="1985"/>
        </w:tabs>
        <w:ind w:left="2127"/>
      </w:pPr>
      <w:r>
        <w:rPr>
          <w:rFonts w:cs="Arial"/>
        </w:rPr>
        <w:tab/>
        <w:t>(c)</w:t>
      </w:r>
      <w:r>
        <w:rPr>
          <w:rFonts w:cs="Arial"/>
        </w:rPr>
        <w:tab/>
      </w:r>
      <w:r w:rsidRPr="00701FA8">
        <w:rPr>
          <w:rFonts w:cs="Arial"/>
        </w:rPr>
        <w:t>funding allocated to the provider to support the delivery of ‘short courses’</w:t>
      </w:r>
      <w:r w:rsidR="00DF28ED">
        <w:rPr>
          <w:rFonts w:cs="Arial"/>
        </w:rPr>
        <w:t xml:space="preserve">, </w:t>
      </w:r>
      <w:r w:rsidRPr="00701FA8">
        <w:rPr>
          <w:rFonts w:cs="Arial"/>
        </w:rPr>
        <w:t>‘national priority places’,</w:t>
      </w:r>
      <w:r w:rsidR="00DF28ED">
        <w:rPr>
          <w:rFonts w:cs="Arial"/>
        </w:rPr>
        <w:t xml:space="preserve"> and ‘Innovative Places’</w:t>
      </w:r>
      <w:r w:rsidRPr="00701FA8">
        <w:rPr>
          <w:rFonts w:cs="Arial"/>
        </w:rPr>
        <w:t xml:space="preserve"> as set out in the provider’s funding agreement</w:t>
      </w:r>
      <w:r>
        <w:rPr>
          <w:rFonts w:cs="Arial"/>
        </w:rPr>
        <w:t xml:space="preserve"> </w:t>
      </w:r>
      <w:r w:rsidRPr="00701FA8">
        <w:rPr>
          <w:rFonts w:cs="Arial"/>
        </w:rPr>
        <w:t>under section 30-25 of Part 2-2 of the Act</w:t>
      </w:r>
      <w:r>
        <w:rPr>
          <w:rFonts w:cs="Arial"/>
        </w:rPr>
        <w:t>.</w:t>
      </w:r>
    </w:p>
    <w:p w14:paraId="77033436" w14:textId="171DC0D3" w:rsidR="001A6DDF" w:rsidRDefault="001A6DDF" w:rsidP="00561998">
      <w:pPr>
        <w:pStyle w:val="subsection"/>
        <w:tabs>
          <w:tab w:val="clear" w:pos="1021"/>
          <w:tab w:val="right" w:pos="1560"/>
        </w:tabs>
        <w:spacing w:after="360"/>
        <w:ind w:left="1701" w:hanging="1559"/>
        <w:rPr>
          <w:rFonts w:cs="Arial"/>
          <w:color w:val="000000"/>
          <w:szCs w:val="22"/>
        </w:rPr>
      </w:pPr>
      <w:r>
        <w:rPr>
          <w:b/>
          <w:bCs/>
          <w:i/>
          <w:iCs/>
        </w:rPr>
        <w:lastRenderedPageBreak/>
        <w:t>CGS Payments</w:t>
      </w:r>
      <w:r>
        <w:rPr>
          <w:b/>
          <w:bCs/>
          <w:i/>
          <w:iCs/>
        </w:rPr>
        <w:tab/>
      </w:r>
      <w:r w:rsidRPr="00BE2360">
        <w:tab/>
      </w:r>
      <w:r w:rsidRPr="00701FA8">
        <w:rPr>
          <w:rFonts w:cs="Arial"/>
          <w:color w:val="000000"/>
          <w:szCs w:val="22"/>
        </w:rPr>
        <w:t>is the amount</w:t>
      </w:r>
      <w:r>
        <w:rPr>
          <w:rFonts w:cs="Arial"/>
          <w:color w:val="000000"/>
          <w:szCs w:val="22"/>
        </w:rPr>
        <w:t>, for the relevant year,</w:t>
      </w:r>
      <w:r w:rsidRPr="00701FA8">
        <w:rPr>
          <w:rFonts w:cs="Arial"/>
          <w:color w:val="000000"/>
          <w:szCs w:val="22"/>
        </w:rPr>
        <w:t xml:space="preserve"> </w:t>
      </w:r>
      <w:r>
        <w:rPr>
          <w:rFonts w:cs="Arial"/>
        </w:rPr>
        <w:t>that</w:t>
      </w:r>
      <w:r w:rsidRPr="00701FA8">
        <w:rPr>
          <w:rFonts w:cs="Arial"/>
        </w:rPr>
        <w:t xml:space="preserve"> a provider is entitled to be paid under subsection 33-5(7) of</w:t>
      </w:r>
      <w:r w:rsidR="00A45F80">
        <w:rPr>
          <w:rFonts w:cs="Arial"/>
        </w:rPr>
        <w:t xml:space="preserve"> the</w:t>
      </w:r>
      <w:r w:rsidRPr="00701FA8">
        <w:rPr>
          <w:rFonts w:cs="Arial"/>
        </w:rPr>
        <w:t xml:space="preserve"> Act, plus the amount a provider is entitled to be paid under paragraph 33-1(1)(b)(ii) of the Act</w:t>
      </w:r>
      <w:r>
        <w:rPr>
          <w:rFonts w:cs="Arial"/>
        </w:rPr>
        <w:t xml:space="preserve"> (medical student loading)</w:t>
      </w:r>
      <w:r w:rsidRPr="00701FA8">
        <w:rPr>
          <w:rFonts w:cs="Arial"/>
        </w:rPr>
        <w:t xml:space="preserve">, minus any funding </w:t>
      </w:r>
      <w:r w:rsidR="00194A14">
        <w:rPr>
          <w:rFonts w:cs="Arial"/>
        </w:rPr>
        <w:t xml:space="preserve">for </w:t>
      </w:r>
      <w:r w:rsidRPr="00701FA8">
        <w:rPr>
          <w:rFonts w:cs="Arial"/>
        </w:rPr>
        <w:t xml:space="preserve">the delivery of </w:t>
      </w:r>
      <w:r w:rsidR="00561998" w:rsidRPr="00561998">
        <w:rPr>
          <w:rFonts w:cs="Arial"/>
        </w:rPr>
        <w:t>‘Innovative Places’</w:t>
      </w:r>
      <w:r w:rsidR="00561998">
        <w:rPr>
          <w:rFonts w:cs="Arial"/>
        </w:rPr>
        <w:t>,</w:t>
      </w:r>
      <w:r w:rsidR="00561998" w:rsidRPr="00561998">
        <w:rPr>
          <w:rFonts w:cs="Arial"/>
        </w:rPr>
        <w:t xml:space="preserve"> </w:t>
      </w:r>
      <w:r w:rsidRPr="00701FA8">
        <w:rPr>
          <w:rFonts w:cs="Arial"/>
        </w:rPr>
        <w:t>‘short courses’ and ‘national priority places’</w:t>
      </w:r>
      <w:r w:rsidRPr="00701FA8">
        <w:rPr>
          <w:rFonts w:cs="Arial"/>
          <w:color w:val="000000"/>
          <w:szCs w:val="22"/>
        </w:rPr>
        <w:t>.</w:t>
      </w:r>
    </w:p>
    <w:p w14:paraId="282E54ED" w14:textId="23EBC6A4" w:rsidR="007008F6" w:rsidRDefault="000723D8" w:rsidP="000723D8">
      <w:pPr>
        <w:pStyle w:val="subsection"/>
        <w:keepNext/>
      </w:pPr>
      <w:r>
        <w:tab/>
        <w:t>(3)</w:t>
      </w:r>
      <w:r>
        <w:tab/>
      </w:r>
      <w:r w:rsidR="007008F6">
        <w:t>For grant calculation in</w:t>
      </w:r>
      <w:r w:rsidR="007827A1">
        <w:t xml:space="preserve"> respect of</w:t>
      </w:r>
      <w:r w:rsidR="007008F6">
        <w:t xml:space="preserve"> 2022 only, t</w:t>
      </w:r>
      <w:r>
        <w:t>he reference in subsections (1) and</w:t>
      </w:r>
      <w:r w:rsidR="007827A1">
        <w:t> </w:t>
      </w:r>
      <w:r>
        <w:t xml:space="preserve">(2) to </w:t>
      </w:r>
      <w:r w:rsidR="007008F6">
        <w:t>funding allocated to the provider to support the delivery of ‘short courses’ includes any funding allocated to the provider for that purpose in 2021 and which:</w:t>
      </w:r>
    </w:p>
    <w:p w14:paraId="3C83BB19" w14:textId="21685AD6" w:rsidR="000723D8" w:rsidRDefault="007008F6" w:rsidP="007008F6">
      <w:pPr>
        <w:pStyle w:val="paragraph"/>
        <w:tabs>
          <w:tab w:val="clear" w:pos="1531"/>
          <w:tab w:val="right" w:pos="1985"/>
        </w:tabs>
        <w:ind w:left="2127"/>
      </w:pPr>
      <w:r>
        <w:tab/>
        <w:t>(a)</w:t>
      </w:r>
      <w:r>
        <w:tab/>
        <w:t xml:space="preserve">is unspent in </w:t>
      </w:r>
      <w:r w:rsidRPr="007008F6">
        <w:rPr>
          <w:rFonts w:cs="Arial"/>
        </w:rPr>
        <w:t>respect</w:t>
      </w:r>
      <w:r>
        <w:t xml:space="preserve"> of 2021; and</w:t>
      </w:r>
    </w:p>
    <w:p w14:paraId="5AA5348D" w14:textId="79277C54" w:rsidR="000723D8" w:rsidRDefault="007008F6" w:rsidP="007008F6">
      <w:pPr>
        <w:pStyle w:val="paragraph"/>
        <w:tabs>
          <w:tab w:val="clear" w:pos="1531"/>
          <w:tab w:val="right" w:pos="1985"/>
        </w:tabs>
        <w:ind w:left="2127"/>
      </w:pPr>
      <w:r>
        <w:tab/>
        <w:t>(b)</w:t>
      </w:r>
      <w:r>
        <w:tab/>
        <w:t>the Minister has decided to make available for that purpose in 2022.</w:t>
      </w:r>
    </w:p>
    <w:p w14:paraId="53D5AF73" w14:textId="77777777" w:rsidR="007008F6" w:rsidRPr="007008F6" w:rsidRDefault="007008F6" w:rsidP="007008F6">
      <w:pPr>
        <w:pStyle w:val="paragraph"/>
        <w:tabs>
          <w:tab w:val="clear" w:pos="1531"/>
          <w:tab w:val="right" w:pos="1985"/>
        </w:tabs>
        <w:ind w:left="2127"/>
      </w:pPr>
    </w:p>
    <w:p w14:paraId="29DDD3B2" w14:textId="5C671880" w:rsidR="001A6DDF" w:rsidRDefault="001A6DDF" w:rsidP="001A6DDF">
      <w:pPr>
        <w:pStyle w:val="notetext"/>
        <w:rPr>
          <w:snapToGrid w:val="0"/>
          <w:lang w:eastAsia="en-US"/>
        </w:rPr>
      </w:pPr>
      <w:r w:rsidRPr="003422B4">
        <w:rPr>
          <w:snapToGrid w:val="0"/>
          <w:lang w:eastAsia="en-US"/>
        </w:rPr>
        <w:t>Note</w:t>
      </w:r>
      <w:r>
        <w:rPr>
          <w:snapToGrid w:val="0"/>
          <w:lang w:eastAsia="en-US"/>
        </w:rPr>
        <w:t xml:space="preserve"> 1</w:t>
      </w:r>
      <w:r w:rsidRPr="003422B4">
        <w:rPr>
          <w:snapToGrid w:val="0"/>
          <w:lang w:eastAsia="en-US"/>
        </w:rPr>
        <w:t>:</w:t>
      </w:r>
      <w:r w:rsidRPr="003422B4">
        <w:rPr>
          <w:snapToGrid w:val="0"/>
          <w:lang w:eastAsia="en-US"/>
        </w:rPr>
        <w:tab/>
      </w:r>
      <w:r>
        <w:rPr>
          <w:snapToGrid w:val="0"/>
          <w:lang w:eastAsia="en-US"/>
        </w:rPr>
        <w:t>Under section 41-20 of the Act, grants are subject to approval by the Minister.</w:t>
      </w:r>
    </w:p>
    <w:p w14:paraId="3E0F1467" w14:textId="110B3B8A" w:rsidR="001A6DDF" w:rsidRDefault="001A6DDF" w:rsidP="001A6DDF">
      <w:pPr>
        <w:pStyle w:val="notetext"/>
      </w:pPr>
      <w:r>
        <w:rPr>
          <w:snapToGrid w:val="0"/>
          <w:lang w:eastAsia="en-US"/>
        </w:rPr>
        <w:t xml:space="preserve">Note 2: </w:t>
      </w:r>
      <w:r>
        <w:rPr>
          <w:snapToGrid w:val="0"/>
          <w:lang w:eastAsia="en-US"/>
        </w:rPr>
        <w:tab/>
        <w:t xml:space="preserve">The Minister may impose </w:t>
      </w:r>
      <w:r>
        <w:t>conditions that apply to grants under paragraph 41</w:t>
      </w:r>
      <w:r>
        <w:noBreakHyphen/>
        <w:t>25(1)(c) of the Act.</w:t>
      </w:r>
    </w:p>
    <w:p w14:paraId="0AB67797" w14:textId="17A056F1" w:rsidR="00C9119C" w:rsidRPr="0091758A" w:rsidRDefault="00C9119C" w:rsidP="00E30968">
      <w:pPr>
        <w:pStyle w:val="ActHead2"/>
        <w:keepNext w:val="0"/>
        <w:keepLines w:val="0"/>
        <w:rPr>
          <w:rStyle w:val="CharPartNo"/>
        </w:rPr>
      </w:pPr>
      <w:bookmarkStart w:id="94" w:name="_Toc97219129"/>
      <w:r>
        <w:rPr>
          <w:rStyle w:val="CharPartNo"/>
        </w:rPr>
        <w:t>Part 9</w:t>
      </w:r>
      <w:r w:rsidRPr="0091758A">
        <w:rPr>
          <w:rStyle w:val="CharPartNo"/>
        </w:rPr>
        <w:t>—</w:t>
      </w:r>
      <w:bookmarkStart w:id="95" w:name="_Hlk94208535"/>
      <w:r>
        <w:rPr>
          <w:rStyle w:val="CharPartNo"/>
        </w:rPr>
        <w:t xml:space="preserve">Grants </w:t>
      </w:r>
      <w:r w:rsidRPr="00A12548">
        <w:rPr>
          <w:rStyle w:val="CharPartNo"/>
        </w:rPr>
        <w:t>to</w:t>
      </w:r>
      <w:r>
        <w:rPr>
          <w:rStyle w:val="CharPartNo"/>
        </w:rPr>
        <w:t xml:space="preserve"> support</w:t>
      </w:r>
      <w:r w:rsidRPr="00A12548">
        <w:rPr>
          <w:rStyle w:val="CharPartNo"/>
        </w:rPr>
        <w:t xml:space="preserve"> </w:t>
      </w:r>
      <w:r w:rsidRPr="00C9119C">
        <w:rPr>
          <w:rStyle w:val="CharPartNo"/>
        </w:rPr>
        <w:t>open access to higher education across Australia</w:t>
      </w:r>
      <w:r>
        <w:rPr>
          <w:rStyle w:val="CharPartNo"/>
        </w:rPr>
        <w:t>—Regional University Centres Program</w:t>
      </w:r>
      <w:bookmarkEnd w:id="94"/>
      <w:bookmarkEnd w:id="95"/>
    </w:p>
    <w:p w14:paraId="151692A2" w14:textId="36C99343" w:rsidR="00C9119C" w:rsidRPr="005B0A4F" w:rsidRDefault="00C9119C" w:rsidP="00E30968">
      <w:pPr>
        <w:pStyle w:val="ActHead5"/>
        <w:keepNext w:val="0"/>
        <w:keepLines w:val="0"/>
      </w:pPr>
      <w:bookmarkStart w:id="96" w:name="_Toc97219130"/>
      <w:r>
        <w:t>6</w:t>
      </w:r>
      <w:r w:rsidR="003938AB">
        <w:t>4</w:t>
      </w:r>
      <w:r w:rsidRPr="005B0A4F">
        <w:t xml:space="preserve">  </w:t>
      </w:r>
      <w:r>
        <w:t>Program objectives</w:t>
      </w:r>
      <w:bookmarkEnd w:id="96"/>
    </w:p>
    <w:p w14:paraId="1E03FBDD" w14:textId="5BD210CB" w:rsidR="00C9119C" w:rsidRPr="005B0A4F" w:rsidRDefault="00C9119C" w:rsidP="00E30968">
      <w:pPr>
        <w:pStyle w:val="subsection"/>
      </w:pPr>
      <w:r w:rsidRPr="005B0A4F">
        <w:tab/>
        <w:t>(1)</w:t>
      </w:r>
      <w:r w:rsidRPr="005B0A4F">
        <w:tab/>
        <w:t>Th</w:t>
      </w:r>
      <w:r>
        <w:t xml:space="preserve">e </w:t>
      </w:r>
      <w:r w:rsidR="00346877" w:rsidRPr="00701FA8">
        <w:t xml:space="preserve">Regional University Centres Program </w:t>
      </w:r>
      <w:r>
        <w:t>is specified for the purpose of</w:t>
      </w:r>
      <w:r w:rsidR="00346877">
        <w:t xml:space="preserve"> </w:t>
      </w:r>
      <w:r w:rsidR="00346877" w:rsidRPr="00346877">
        <w:t>support</w:t>
      </w:r>
      <w:r w:rsidR="00346877">
        <w:t>ing</w:t>
      </w:r>
      <w:r w:rsidR="00346877" w:rsidRPr="00346877">
        <w:t xml:space="preserve"> open access to higher education across Australia</w:t>
      </w:r>
      <w:r>
        <w:rPr>
          <w:rStyle w:val="CharPartNo"/>
        </w:rPr>
        <w:t xml:space="preserve">, </w:t>
      </w:r>
      <w:bookmarkStart w:id="97" w:name="_Hlk88642508"/>
      <w:r>
        <w:rPr>
          <w:rStyle w:val="CharPartNo"/>
        </w:rPr>
        <w:t xml:space="preserve">under subitem </w:t>
      </w:r>
      <w:r>
        <w:rPr>
          <w:rFonts w:cs="Arial"/>
          <w:szCs w:val="22"/>
        </w:rPr>
        <w:t>11(</w:t>
      </w:r>
      <w:r w:rsidR="00346877">
        <w:rPr>
          <w:rFonts w:cs="Arial"/>
          <w:szCs w:val="22"/>
        </w:rPr>
        <w:t>c</w:t>
      </w:r>
      <w:r>
        <w:rPr>
          <w:rFonts w:cs="Arial"/>
          <w:szCs w:val="22"/>
        </w:rPr>
        <w:t>)</w:t>
      </w:r>
      <w:r w:rsidRPr="00701FA8">
        <w:rPr>
          <w:rFonts w:cs="Arial"/>
          <w:szCs w:val="22"/>
        </w:rPr>
        <w:t xml:space="preserve"> of the table in subsection 41</w:t>
      </w:r>
      <w:r w:rsidRPr="00701FA8">
        <w:rPr>
          <w:rFonts w:cs="Arial"/>
          <w:szCs w:val="22"/>
        </w:rPr>
        <w:noBreakHyphen/>
        <w:t>10(1) of the Act</w:t>
      </w:r>
      <w:bookmarkEnd w:id="97"/>
      <w:r>
        <w:t>.</w:t>
      </w:r>
    </w:p>
    <w:p w14:paraId="44EE02E2" w14:textId="1B0A1DE2" w:rsidR="009B1339" w:rsidRPr="00BE2360" w:rsidRDefault="00C9119C" w:rsidP="00E30968">
      <w:pPr>
        <w:pStyle w:val="subsection"/>
      </w:pPr>
      <w:r w:rsidRPr="005B0A4F">
        <w:tab/>
        <w:t>(2)</w:t>
      </w:r>
      <w:r w:rsidRPr="005B0A4F">
        <w:tab/>
        <w:t>Th</w:t>
      </w:r>
      <w:r>
        <w:t xml:space="preserve">e </w:t>
      </w:r>
      <w:r w:rsidRPr="00701FA8">
        <w:rPr>
          <w:rFonts w:cs="Arial"/>
          <w:color w:val="000000"/>
          <w:szCs w:val="22"/>
        </w:rPr>
        <w:t>objective of</w:t>
      </w:r>
      <w:r w:rsidR="00346877">
        <w:rPr>
          <w:rFonts w:cs="Arial"/>
          <w:color w:val="000000"/>
          <w:szCs w:val="22"/>
        </w:rPr>
        <w:t xml:space="preserve"> the</w:t>
      </w:r>
      <w:r w:rsidRPr="00701FA8">
        <w:rPr>
          <w:rFonts w:cs="Arial"/>
          <w:color w:val="000000"/>
          <w:szCs w:val="22"/>
        </w:rPr>
        <w:t xml:space="preserve"> </w:t>
      </w:r>
      <w:r w:rsidR="00346877" w:rsidRPr="00701FA8">
        <w:t xml:space="preserve">Regional University Centres Program </w:t>
      </w:r>
      <w:r w:rsidR="00346877">
        <w:t xml:space="preserve">is </w:t>
      </w:r>
      <w:bookmarkStart w:id="98" w:name="_Hlk94208626"/>
      <w:r w:rsidR="00346877">
        <w:t xml:space="preserve">to </w:t>
      </w:r>
      <w:r w:rsidR="00346877">
        <w:rPr>
          <w:rFonts w:cs="Arial"/>
          <w:color w:val="000000"/>
          <w:szCs w:val="22"/>
        </w:rPr>
        <w:t>provide</w:t>
      </w:r>
      <w:r w:rsidR="00346877" w:rsidRPr="00701FA8">
        <w:t xml:space="preserve"> financial assistance to community</w:t>
      </w:r>
      <w:r w:rsidR="0011191C">
        <w:t>-</w:t>
      </w:r>
      <w:r w:rsidR="00346877" w:rsidRPr="00701FA8">
        <w:t>based bodies corporate in regional and remote areas of Australia, to enable them to establish and maintain regional university centres in regional areas that support local students</w:t>
      </w:r>
      <w:bookmarkEnd w:id="98"/>
      <w:r w:rsidR="00404B92">
        <w:t>.</w:t>
      </w:r>
    </w:p>
    <w:p w14:paraId="04F79B80" w14:textId="6FFAFF21" w:rsidR="00204CE4" w:rsidRDefault="00204CE4" w:rsidP="00E30968">
      <w:pPr>
        <w:pStyle w:val="ActHead5"/>
        <w:keepNext w:val="0"/>
        <w:keepLines w:val="0"/>
      </w:pPr>
      <w:bookmarkStart w:id="99" w:name="_Toc97219131"/>
      <w:r>
        <w:t>6</w:t>
      </w:r>
      <w:r w:rsidR="003938AB">
        <w:t>5</w:t>
      </w:r>
      <w:r w:rsidRPr="005B0A4F">
        <w:t xml:space="preserve">  </w:t>
      </w:r>
      <w:r w:rsidR="00A12689">
        <w:t>Specified bodies corporate and e</w:t>
      </w:r>
      <w:r>
        <w:t>xtra conditions of eligibility</w:t>
      </w:r>
      <w:bookmarkEnd w:id="99"/>
    </w:p>
    <w:p w14:paraId="2A152BBC" w14:textId="4DF5E531" w:rsidR="00204CE4" w:rsidRDefault="00204CE4" w:rsidP="00E30968">
      <w:pPr>
        <w:pStyle w:val="subsection"/>
        <w:rPr>
          <w:rFonts w:cs="Arial"/>
          <w:szCs w:val="22"/>
        </w:rPr>
      </w:pPr>
      <w:r w:rsidRPr="005B0A4F">
        <w:tab/>
      </w:r>
      <w:r w:rsidR="00C45FFF">
        <w:t>(1)</w:t>
      </w:r>
      <w:r>
        <w:tab/>
      </w:r>
      <w:r w:rsidR="00C45FFF">
        <w:rPr>
          <w:rFonts w:cs="Arial"/>
        </w:rPr>
        <w:t xml:space="preserve">The following bodies corporate are specified for the purposes </w:t>
      </w:r>
      <w:r w:rsidR="00C45FFF">
        <w:rPr>
          <w:rStyle w:val="CharPartNo"/>
        </w:rPr>
        <w:t xml:space="preserve">of </w:t>
      </w:r>
      <w:r w:rsidR="003B573D">
        <w:rPr>
          <w:rStyle w:val="CharPartNo"/>
        </w:rPr>
        <w:t>sub</w:t>
      </w:r>
      <w:r w:rsidR="00C45FFF">
        <w:rPr>
          <w:rStyle w:val="CharPartNo"/>
        </w:rPr>
        <w:t xml:space="preserve">item </w:t>
      </w:r>
      <w:r w:rsidR="00C45FFF">
        <w:rPr>
          <w:rFonts w:cs="Arial"/>
          <w:szCs w:val="22"/>
        </w:rPr>
        <w:t>11</w:t>
      </w:r>
      <w:r w:rsidR="003B573D">
        <w:rPr>
          <w:rFonts w:cs="Arial"/>
          <w:szCs w:val="22"/>
        </w:rPr>
        <w:t>(c)</w:t>
      </w:r>
      <w:r w:rsidR="00C45FFF" w:rsidRPr="00701FA8">
        <w:rPr>
          <w:rFonts w:cs="Arial"/>
          <w:szCs w:val="22"/>
        </w:rPr>
        <w:t xml:space="preserve"> of the table in subsection 41</w:t>
      </w:r>
      <w:r w:rsidR="00C45FFF" w:rsidRPr="00701FA8">
        <w:rPr>
          <w:rFonts w:cs="Arial"/>
          <w:szCs w:val="22"/>
        </w:rPr>
        <w:noBreakHyphen/>
        <w:t>10(1) of the Act</w:t>
      </w:r>
      <w:r w:rsidR="00C45FFF">
        <w:rPr>
          <w:rFonts w:cs="Arial"/>
          <w:szCs w:val="22"/>
        </w:rPr>
        <w:t xml:space="preserve"> as eligible to receive a grant under this program:</w:t>
      </w:r>
    </w:p>
    <w:p w14:paraId="212D3DCE" w14:textId="4FF36C30" w:rsidR="00C45FFF" w:rsidRPr="005B0A4F" w:rsidRDefault="00C45FFF" w:rsidP="00E30968">
      <w:pPr>
        <w:pStyle w:val="paragraph"/>
      </w:pPr>
      <w:bookmarkStart w:id="100" w:name="_Hlk94208811"/>
      <w:r w:rsidRPr="005B0A4F">
        <w:tab/>
        <w:t>(a)</w:t>
      </w:r>
      <w:r w:rsidRPr="005B0A4F">
        <w:tab/>
      </w:r>
      <w:r w:rsidRPr="00701FA8">
        <w:t xml:space="preserve">a body corporate that the Minister is satisfied has, or will have, a physical operational presence in a Remoteness Area categorised under the </w:t>
      </w:r>
      <w:r w:rsidR="0090346F">
        <w:t xml:space="preserve">ABS </w:t>
      </w:r>
      <w:r w:rsidRPr="00701FA8">
        <w:t>Remoteness Structure as Inner Regional Australia, Outer Regional Australia, Remote Australia or Very Remote Australia</w:t>
      </w:r>
      <w:r w:rsidRPr="005B0A4F">
        <w:t xml:space="preserve">; </w:t>
      </w:r>
    </w:p>
    <w:p w14:paraId="5FA8DA41" w14:textId="7543B99C" w:rsidR="00C45FFF" w:rsidRDefault="00C45FFF" w:rsidP="00E30968">
      <w:pPr>
        <w:pStyle w:val="paragraph"/>
      </w:pPr>
      <w:r w:rsidRPr="005B0A4F">
        <w:tab/>
        <w:t>(b)</w:t>
      </w:r>
      <w:r w:rsidRPr="005B0A4F">
        <w:tab/>
      </w:r>
      <w:r w:rsidRPr="00701FA8">
        <w:t xml:space="preserve">a body corporate that is a registered entity (within the meaning of the </w:t>
      </w:r>
      <w:r w:rsidRPr="00701FA8">
        <w:rPr>
          <w:i/>
        </w:rPr>
        <w:t>Australian Charities and Not</w:t>
      </w:r>
      <w:r w:rsidRPr="00701FA8">
        <w:rPr>
          <w:i/>
        </w:rPr>
        <w:noBreakHyphen/>
        <w:t>for</w:t>
      </w:r>
      <w:r w:rsidRPr="00701FA8">
        <w:rPr>
          <w:i/>
        </w:rPr>
        <w:noBreakHyphen/>
        <w:t>profits Commission Act 2012</w:t>
      </w:r>
      <w:r w:rsidRPr="00701FA8">
        <w:t>)</w:t>
      </w:r>
      <w:r>
        <w:t>;</w:t>
      </w:r>
    </w:p>
    <w:p w14:paraId="3F9C847F" w14:textId="2C5CD983" w:rsidR="00C45FFF" w:rsidRDefault="00C45FFF" w:rsidP="00E30968">
      <w:pPr>
        <w:pStyle w:val="paragraph"/>
      </w:pPr>
      <w:r>
        <w:tab/>
        <w:t>(c)</w:t>
      </w:r>
      <w:r>
        <w:tab/>
      </w:r>
      <w:r w:rsidRPr="00701FA8">
        <w:t>a Table B provider</w:t>
      </w:r>
      <w:r>
        <w:t>;</w:t>
      </w:r>
    </w:p>
    <w:p w14:paraId="01114D96" w14:textId="530A2AD0" w:rsidR="00C45FFF" w:rsidRDefault="00C45FFF" w:rsidP="00E30968">
      <w:pPr>
        <w:pStyle w:val="paragraph"/>
      </w:pPr>
      <w:r>
        <w:tab/>
        <w:t>(d)</w:t>
      </w:r>
      <w:r>
        <w:tab/>
      </w:r>
      <w:r w:rsidRPr="00701FA8">
        <w:t>a higher education provider to which the Minister has allocated Commonwealth supported places under section 30</w:t>
      </w:r>
      <w:r w:rsidRPr="00701FA8">
        <w:noBreakHyphen/>
        <w:t>10 of the Act.</w:t>
      </w:r>
    </w:p>
    <w:bookmarkEnd w:id="100"/>
    <w:p w14:paraId="6FD83F00" w14:textId="638928D2" w:rsidR="00C45FFF" w:rsidRPr="00B50B57" w:rsidRDefault="00C45FFF" w:rsidP="00E30968">
      <w:pPr>
        <w:pStyle w:val="notetext"/>
        <w:rPr>
          <w:rFonts w:cs="Arial"/>
          <w:szCs w:val="22"/>
        </w:rPr>
      </w:pPr>
      <w:r>
        <w:rPr>
          <w:snapToGrid w:val="0"/>
          <w:lang w:eastAsia="en-US"/>
        </w:rPr>
        <w:lastRenderedPageBreak/>
        <w:t>Note:</w:t>
      </w:r>
      <w:r>
        <w:rPr>
          <w:snapToGrid w:val="0"/>
          <w:lang w:eastAsia="en-US"/>
        </w:rPr>
        <w:tab/>
        <w:t xml:space="preserve">Table A providers are also eligible to receive grants under a program specified for the purposes of </w:t>
      </w:r>
      <w:r>
        <w:rPr>
          <w:rStyle w:val="CharPartNo"/>
        </w:rPr>
        <w:t xml:space="preserve">item </w:t>
      </w:r>
      <w:r>
        <w:rPr>
          <w:rFonts w:cs="Arial"/>
          <w:szCs w:val="22"/>
        </w:rPr>
        <w:t>11</w:t>
      </w:r>
      <w:r w:rsidRPr="00701FA8">
        <w:rPr>
          <w:rFonts w:cs="Arial"/>
          <w:szCs w:val="22"/>
        </w:rPr>
        <w:t xml:space="preserve"> of the table in subsection 41</w:t>
      </w:r>
      <w:r w:rsidRPr="00701FA8">
        <w:rPr>
          <w:rFonts w:cs="Arial"/>
          <w:szCs w:val="22"/>
        </w:rPr>
        <w:noBreakHyphen/>
        <w:t>10(1) of the Act</w:t>
      </w:r>
      <w:r>
        <w:rPr>
          <w:rFonts w:cs="Arial"/>
          <w:szCs w:val="22"/>
        </w:rPr>
        <w:t>.</w:t>
      </w:r>
    </w:p>
    <w:p w14:paraId="1570FD36" w14:textId="0E12FC11" w:rsidR="00C45FFF" w:rsidRDefault="00C45FFF" w:rsidP="00E30968">
      <w:pPr>
        <w:pStyle w:val="subsection"/>
        <w:rPr>
          <w:rFonts w:cs="Arial"/>
          <w:szCs w:val="22"/>
        </w:rPr>
      </w:pPr>
      <w:r w:rsidRPr="005B0A4F">
        <w:tab/>
      </w:r>
      <w:r>
        <w:t>(2)</w:t>
      </w:r>
      <w:r>
        <w:tab/>
      </w:r>
      <w:r>
        <w:rPr>
          <w:rFonts w:cs="Arial"/>
        </w:rPr>
        <w:t>However a body corporate mentioned in paragraph (1)(a) or (b) is only eligible where they are able to satisfy the Minister that</w:t>
      </w:r>
      <w:r>
        <w:rPr>
          <w:rFonts w:cs="Arial"/>
          <w:szCs w:val="22"/>
        </w:rPr>
        <w:t>:</w:t>
      </w:r>
    </w:p>
    <w:p w14:paraId="2AAEC2C8" w14:textId="01ADE13F" w:rsidR="00C45FFF" w:rsidRPr="005B0A4F" w:rsidRDefault="00C45FFF" w:rsidP="00E30968">
      <w:pPr>
        <w:pStyle w:val="paragraph"/>
      </w:pPr>
      <w:r w:rsidRPr="005B0A4F">
        <w:tab/>
        <w:t>(a)</w:t>
      </w:r>
      <w:r w:rsidRPr="005B0A4F">
        <w:tab/>
      </w:r>
      <w:r>
        <w:t xml:space="preserve">the </w:t>
      </w:r>
      <w:r w:rsidRPr="00701FA8">
        <w:t>body corporate, and each person who makes, or participates in making, decisions that affect the whole, or a substantial part, of the body’s affairs, is a fit and proper person within the meaning of the Act</w:t>
      </w:r>
      <w:r w:rsidRPr="005B0A4F">
        <w:t>; and</w:t>
      </w:r>
    </w:p>
    <w:p w14:paraId="0D73350C" w14:textId="7D527367" w:rsidR="00C45FFF" w:rsidRDefault="00C45FFF" w:rsidP="00E30968">
      <w:pPr>
        <w:pStyle w:val="paragraph"/>
      </w:pPr>
      <w:r w:rsidRPr="005B0A4F">
        <w:tab/>
        <w:t>(b)</w:t>
      </w:r>
      <w:r w:rsidRPr="005B0A4F">
        <w:tab/>
      </w:r>
      <w:r w:rsidRPr="00701FA8">
        <w:t>the body corporate is</w:t>
      </w:r>
      <w:r w:rsidR="00E22802">
        <w:t xml:space="preserve">, and </w:t>
      </w:r>
      <w:r w:rsidR="00FC3F64">
        <w:t xml:space="preserve">is </w:t>
      </w:r>
      <w:r w:rsidR="00E22802">
        <w:t>likely to remain,</w:t>
      </w:r>
      <w:r>
        <w:t xml:space="preserve"> </w:t>
      </w:r>
      <w:r w:rsidRPr="00701FA8">
        <w:t>financially viable</w:t>
      </w:r>
      <w:r>
        <w:t>.</w:t>
      </w:r>
    </w:p>
    <w:p w14:paraId="4605068A" w14:textId="3B611447" w:rsidR="00113BAF" w:rsidRPr="005B0A4F" w:rsidRDefault="00113BAF" w:rsidP="00E30968">
      <w:pPr>
        <w:pStyle w:val="ActHead5"/>
        <w:keepNext w:val="0"/>
        <w:keepLines w:val="0"/>
      </w:pPr>
      <w:bookmarkStart w:id="101" w:name="_Toc97219132"/>
      <w:r>
        <w:t>6</w:t>
      </w:r>
      <w:r w:rsidR="003938AB">
        <w:t>6</w:t>
      </w:r>
      <w:r w:rsidRPr="005B0A4F">
        <w:t xml:space="preserve">  </w:t>
      </w:r>
      <w:r>
        <w:t>Conditions that apply to grants</w:t>
      </w:r>
      <w:bookmarkEnd w:id="101"/>
    </w:p>
    <w:p w14:paraId="2AA852E0" w14:textId="4E75E9A7" w:rsidR="00113BAF" w:rsidRPr="00113BAF" w:rsidRDefault="00113BAF" w:rsidP="00E30968">
      <w:pPr>
        <w:pStyle w:val="subsection"/>
        <w:rPr>
          <w:i/>
          <w:iCs/>
        </w:rPr>
      </w:pPr>
      <w:r>
        <w:tab/>
      </w:r>
      <w:r w:rsidRPr="00113BAF">
        <w:rPr>
          <w:i/>
          <w:iCs/>
        </w:rPr>
        <w:t>Grant to be used to establish and operate a Regional University Centre</w:t>
      </w:r>
    </w:p>
    <w:p w14:paraId="4B927E2D" w14:textId="502BF8DE" w:rsidR="00113BAF" w:rsidRDefault="00113BAF" w:rsidP="00E30968">
      <w:pPr>
        <w:pStyle w:val="subsection"/>
      </w:pPr>
      <w:r>
        <w:tab/>
        <w:t>(1)</w:t>
      </w:r>
      <w:r>
        <w:tab/>
        <w:t xml:space="preserve">A grant under the </w:t>
      </w:r>
      <w:r w:rsidRPr="00701FA8">
        <w:t>Regional University Centres Program</w:t>
      </w:r>
      <w:r>
        <w:t xml:space="preserve"> must only be used to establish, operate and maintain a facility in, and to provide services from, a location in a Remoteness Area categorised under the </w:t>
      </w:r>
      <w:r w:rsidR="0090346F">
        <w:t xml:space="preserve">ABS </w:t>
      </w:r>
      <w:r>
        <w:t>Remoteness Structure as Inner Regional Australia, Outer Regional Australia, Remote Australia or Very Remote Australia.</w:t>
      </w:r>
    </w:p>
    <w:p w14:paraId="4DFF568B" w14:textId="77777777" w:rsidR="00113BAF" w:rsidRPr="00113BAF" w:rsidRDefault="00113BAF" w:rsidP="00E30968">
      <w:pPr>
        <w:pStyle w:val="subsection"/>
        <w:rPr>
          <w:i/>
          <w:iCs/>
        </w:rPr>
      </w:pPr>
      <w:r w:rsidRPr="00113BAF">
        <w:rPr>
          <w:i/>
          <w:iCs/>
        </w:rPr>
        <w:t>Grant to be used to support students to undertake study</w:t>
      </w:r>
    </w:p>
    <w:p w14:paraId="61A0BFB6" w14:textId="4060AE32" w:rsidR="00113BAF" w:rsidRDefault="00113BAF" w:rsidP="00E30968">
      <w:pPr>
        <w:pStyle w:val="subsection"/>
      </w:pPr>
      <w:r>
        <w:tab/>
        <w:t>(2)</w:t>
      </w:r>
      <w:r>
        <w:tab/>
        <w:t>A recipient of a grant must ensure that the facilities and services provided using the grant primarily support Commonwealth assisted students.</w:t>
      </w:r>
    </w:p>
    <w:p w14:paraId="469FB43F" w14:textId="6848609F" w:rsidR="00113BAF" w:rsidRPr="00113BAF" w:rsidRDefault="00113BAF" w:rsidP="00E30968">
      <w:pPr>
        <w:pStyle w:val="notetext"/>
        <w:rPr>
          <w:snapToGrid w:val="0"/>
          <w:lang w:eastAsia="en-US"/>
        </w:rPr>
      </w:pPr>
      <w:r w:rsidRPr="00113BAF">
        <w:rPr>
          <w:snapToGrid w:val="0"/>
          <w:lang w:eastAsia="en-US"/>
        </w:rPr>
        <w:t>Note:</w:t>
      </w:r>
      <w:r w:rsidRPr="00113BAF">
        <w:rPr>
          <w:snapToGrid w:val="0"/>
          <w:lang w:eastAsia="en-US"/>
        </w:rPr>
        <w:tab/>
        <w:t>Facilities and services described in this section may be provided to other students undertaking study if there is spare capacity to do so.</w:t>
      </w:r>
    </w:p>
    <w:p w14:paraId="6AF88B0C" w14:textId="7B641C9E" w:rsidR="00113BAF" w:rsidRDefault="00113BAF" w:rsidP="00E30968">
      <w:pPr>
        <w:pStyle w:val="subsection"/>
      </w:pPr>
      <w:r>
        <w:tab/>
        <w:t>(3)</w:t>
      </w:r>
      <w:r>
        <w:tab/>
        <w:t>A grant must be used to support students to undertake study, through provision of some or all</w:t>
      </w:r>
      <w:r w:rsidR="009E10DD">
        <w:t xml:space="preserve"> </w:t>
      </w:r>
      <w:r>
        <w:t>of the following:</w:t>
      </w:r>
    </w:p>
    <w:p w14:paraId="50164183" w14:textId="26C01730" w:rsidR="00113BAF" w:rsidRDefault="00113BAF" w:rsidP="00113BAF">
      <w:pPr>
        <w:pStyle w:val="paragraph"/>
      </w:pPr>
      <w:r>
        <w:tab/>
        <w:t>(a)</w:t>
      </w:r>
      <w:r>
        <w:tab/>
        <w:t>infrastructure and facilities, including:</w:t>
      </w:r>
    </w:p>
    <w:p w14:paraId="00DC10DE" w14:textId="04B20EB9" w:rsidR="00113BAF" w:rsidRPr="00113BAF" w:rsidRDefault="00113BAF" w:rsidP="00113BAF">
      <w:pPr>
        <w:pStyle w:val="paragraphsub"/>
      </w:pPr>
      <w:r w:rsidRPr="00113BAF">
        <w:tab/>
        <w:t>(i)</w:t>
      </w:r>
      <w:r w:rsidRPr="00113BAF">
        <w:tab/>
        <w:t>study spaces, including facility rental, furniture and furnishings; and</w:t>
      </w:r>
    </w:p>
    <w:p w14:paraId="5EF72A49" w14:textId="79DD83C0" w:rsidR="00113BAF" w:rsidRPr="00113BAF" w:rsidRDefault="00113BAF" w:rsidP="00113BAF">
      <w:pPr>
        <w:pStyle w:val="paragraphsub"/>
      </w:pPr>
      <w:r w:rsidRPr="00113BAF">
        <w:tab/>
        <w:t>(ii)</w:t>
      </w:r>
      <w:r w:rsidRPr="00113BAF">
        <w:tab/>
        <w:t xml:space="preserve">internet access, including the cost of connection to, and maintenance of, internet services, and telecommunications hardware necessary to connect the facility to internet; and </w:t>
      </w:r>
    </w:p>
    <w:p w14:paraId="62B4E371" w14:textId="4684EB24" w:rsidR="00113BAF" w:rsidRPr="00113BAF" w:rsidRDefault="00113BAF" w:rsidP="00113BAF">
      <w:pPr>
        <w:pStyle w:val="paragraphsub"/>
      </w:pPr>
      <w:r w:rsidRPr="00113BAF">
        <w:tab/>
        <w:t>(iii)</w:t>
      </w:r>
      <w:r w:rsidRPr="00113BAF">
        <w:tab/>
        <w:t>computing facilities including computers, local network hardware, operating software and software licences, applications software and software licence, and computing peripherals such as printers and workstations; and</w:t>
      </w:r>
    </w:p>
    <w:p w14:paraId="4A703270" w14:textId="5532E888" w:rsidR="00113BAF" w:rsidRDefault="00113BAF" w:rsidP="00113BAF">
      <w:pPr>
        <w:pStyle w:val="paragraphsub"/>
      </w:pPr>
      <w:r w:rsidRPr="00113BAF">
        <w:tab/>
        <w:t>(iv)</w:t>
      </w:r>
      <w:r w:rsidRPr="00113BAF">
        <w:tab/>
        <w:t>video conferencing facilities, including video conferencing equipment and software; and</w:t>
      </w:r>
    </w:p>
    <w:p w14:paraId="4D4BD1D9" w14:textId="553D5F2B" w:rsidR="00113BAF" w:rsidRDefault="00113BAF" w:rsidP="00113BAF">
      <w:pPr>
        <w:pStyle w:val="paragraph"/>
      </w:pPr>
      <w:r>
        <w:tab/>
        <w:t>(b)</w:t>
      </w:r>
      <w:r>
        <w:tab/>
        <w:t>academic support services, including:</w:t>
      </w:r>
    </w:p>
    <w:p w14:paraId="61E0F0A2" w14:textId="047ABDFD" w:rsidR="00113BAF" w:rsidRDefault="00113BAF" w:rsidP="00113BAF">
      <w:pPr>
        <w:pStyle w:val="paragraphsub"/>
      </w:pPr>
      <w:r>
        <w:tab/>
        <w:t>(i)</w:t>
      </w:r>
      <w:r>
        <w:tab/>
        <w:t>library services, including licences for research databases, books and periodicals, shelving and storage systems, photocopiers, and reader support services; and</w:t>
      </w:r>
    </w:p>
    <w:p w14:paraId="75DA0057" w14:textId="69D3B310" w:rsidR="00113BAF" w:rsidRDefault="00113BAF" w:rsidP="00113BAF">
      <w:pPr>
        <w:pStyle w:val="paragraphsub"/>
      </w:pPr>
      <w:r>
        <w:tab/>
        <w:t>(ii)</w:t>
      </w:r>
      <w:r>
        <w:tab/>
        <w:t>academic skills training and tutoring;</w:t>
      </w:r>
    </w:p>
    <w:p w14:paraId="491E9305" w14:textId="293E4BF1" w:rsidR="00113BAF" w:rsidRDefault="00113BAF" w:rsidP="00113BAF">
      <w:pPr>
        <w:pStyle w:val="paragraph"/>
      </w:pPr>
      <w:r>
        <w:tab/>
        <w:t>(c)</w:t>
      </w:r>
      <w:r>
        <w:tab/>
        <w:t xml:space="preserve">administrative support, including student administration activities, </w:t>
      </w:r>
      <w:r w:rsidR="001D135A">
        <w:t>information technology</w:t>
      </w:r>
      <w:r>
        <w:t xml:space="preserve"> support services, facilities management, and facility security (human and security systems); and</w:t>
      </w:r>
    </w:p>
    <w:p w14:paraId="1D94105A" w14:textId="36F5D254" w:rsidR="00113BAF" w:rsidRDefault="00113BAF" w:rsidP="00113BAF">
      <w:pPr>
        <w:pStyle w:val="paragraph"/>
      </w:pPr>
      <w:r>
        <w:lastRenderedPageBreak/>
        <w:tab/>
        <w:t>(d)</w:t>
      </w:r>
      <w:r>
        <w:tab/>
      </w:r>
      <w:r w:rsidR="00E22802">
        <w:t xml:space="preserve">other </w:t>
      </w:r>
      <w:r w:rsidR="005D5471">
        <w:t>services to support students’ learning environment, consistent with requirements set out in Part 2 of the</w:t>
      </w:r>
      <w:r>
        <w:t xml:space="preserve"> </w:t>
      </w:r>
      <w:r w:rsidR="009E10DD" w:rsidRPr="009E10DD">
        <w:rPr>
          <w:i/>
          <w:iCs/>
        </w:rPr>
        <w:t>Higher Education Standards Framework (Threshold Standards) 2021</w:t>
      </w:r>
      <w:r>
        <w:t>, including</w:t>
      </w:r>
      <w:r w:rsidR="005D5471">
        <w:t xml:space="preserve"> in relation to</w:t>
      </w:r>
      <w:r>
        <w:t>:</w:t>
      </w:r>
    </w:p>
    <w:p w14:paraId="50264563" w14:textId="73D7E340" w:rsidR="00113BAF" w:rsidRDefault="00113BAF" w:rsidP="00113BAF">
      <w:pPr>
        <w:pStyle w:val="paragraphsub"/>
      </w:pPr>
      <w:r>
        <w:tab/>
        <w:t>(i)</w:t>
      </w:r>
      <w:r>
        <w:tab/>
        <w:t xml:space="preserve">student wellbeing and safety; </w:t>
      </w:r>
    </w:p>
    <w:p w14:paraId="3CBDF327" w14:textId="4A28D3E2" w:rsidR="00113BAF" w:rsidRDefault="00113BAF" w:rsidP="00113BAF">
      <w:pPr>
        <w:pStyle w:val="paragraphsub"/>
      </w:pPr>
      <w:r>
        <w:tab/>
        <w:t>(ii)</w:t>
      </w:r>
      <w:r>
        <w:tab/>
        <w:t>information on student obligations and behavioural standards; and</w:t>
      </w:r>
    </w:p>
    <w:p w14:paraId="5E25E9CC" w14:textId="7DDCE12B" w:rsidR="00113BAF" w:rsidRDefault="00113BAF" w:rsidP="00113BAF">
      <w:pPr>
        <w:pStyle w:val="paragraphsub"/>
      </w:pPr>
      <w:r>
        <w:tab/>
        <w:t>(iii)</w:t>
      </w:r>
      <w:r>
        <w:tab/>
        <w:t>personal support services, cultural support and ancillary services, hours of availability, and how to access services and emergency contact details.</w:t>
      </w:r>
    </w:p>
    <w:p w14:paraId="4F56A2CD" w14:textId="2A8B023D" w:rsidR="00D769B5" w:rsidRDefault="00D769B5" w:rsidP="00D769B5">
      <w:pPr>
        <w:pStyle w:val="subsection"/>
        <w:keepNext/>
      </w:pPr>
      <w:r>
        <w:tab/>
        <w:t>(4)</w:t>
      </w:r>
      <w:r>
        <w:tab/>
        <w:t>Grants may also be used to support forming partnerships with other organisations such other higher education providers, state and local government bodies or local industry bodies to further support student learning and outcomes.</w:t>
      </w:r>
    </w:p>
    <w:p w14:paraId="1DB71A25" w14:textId="77777777" w:rsidR="00D769B5" w:rsidRDefault="00D769B5" w:rsidP="00113BAF">
      <w:pPr>
        <w:pStyle w:val="paragraphsub"/>
      </w:pPr>
    </w:p>
    <w:p w14:paraId="1B8D4B5D" w14:textId="203E3E11" w:rsidR="00113BAF" w:rsidRDefault="00113BAF" w:rsidP="00113BAF">
      <w:pPr>
        <w:pStyle w:val="notetext"/>
      </w:pPr>
      <w:r>
        <w:rPr>
          <w:snapToGrid w:val="0"/>
          <w:lang w:eastAsia="en-US"/>
        </w:rPr>
        <w:t xml:space="preserve">Note: </w:t>
      </w:r>
      <w:r>
        <w:rPr>
          <w:snapToGrid w:val="0"/>
          <w:lang w:eastAsia="en-US"/>
        </w:rPr>
        <w:tab/>
        <w:t xml:space="preserve">The Minister may impose other </w:t>
      </w:r>
      <w:r>
        <w:t>conditions that apply to grants under paragraph 41</w:t>
      </w:r>
      <w:r>
        <w:noBreakHyphen/>
        <w:t>25(1)(c) of the Act.</w:t>
      </w:r>
    </w:p>
    <w:p w14:paraId="570803E2" w14:textId="3E82AB7C" w:rsidR="009E10DD" w:rsidRDefault="009E10DD" w:rsidP="00D769B5">
      <w:pPr>
        <w:pStyle w:val="paragraph"/>
        <w:ind w:left="0" w:firstLine="0"/>
      </w:pPr>
    </w:p>
    <w:p w14:paraId="003D3336" w14:textId="73891593" w:rsidR="00E90D31" w:rsidRPr="0091758A" w:rsidRDefault="00E90D31" w:rsidP="00E90D31">
      <w:pPr>
        <w:pStyle w:val="ActHead2"/>
        <w:rPr>
          <w:rStyle w:val="CharPartNo"/>
        </w:rPr>
      </w:pPr>
      <w:bookmarkStart w:id="102" w:name="_Toc97219133"/>
      <w:r>
        <w:rPr>
          <w:rStyle w:val="CharPartNo"/>
        </w:rPr>
        <w:t>Part 10</w:t>
      </w:r>
      <w:r w:rsidRPr="0091758A">
        <w:rPr>
          <w:rStyle w:val="CharPartNo"/>
        </w:rPr>
        <w:t>—</w:t>
      </w:r>
      <w:r>
        <w:rPr>
          <w:rStyle w:val="CharPartNo"/>
        </w:rPr>
        <w:t>Other specified bodies corporate</w:t>
      </w:r>
      <w:bookmarkEnd w:id="102"/>
    </w:p>
    <w:p w14:paraId="46E24C8C" w14:textId="6830C789" w:rsidR="00E90D31" w:rsidRPr="005B0A4F" w:rsidRDefault="003938AB" w:rsidP="00E90D31">
      <w:pPr>
        <w:pStyle w:val="ActHead5"/>
        <w:keepLines w:val="0"/>
      </w:pPr>
      <w:bookmarkStart w:id="103" w:name="_Toc97219134"/>
      <w:r>
        <w:t>67</w:t>
      </w:r>
      <w:r w:rsidR="00E90D31" w:rsidRPr="005B0A4F">
        <w:t xml:space="preserve">  </w:t>
      </w:r>
      <w:r w:rsidR="00E90D31">
        <w:t>Bodies corporate specified for the purposes of eligibility to receive grants</w:t>
      </w:r>
      <w:bookmarkEnd w:id="103"/>
    </w:p>
    <w:p w14:paraId="61A118E6" w14:textId="68481285" w:rsidR="007C5A45" w:rsidRDefault="00E90D31" w:rsidP="007C5A45">
      <w:pPr>
        <w:pStyle w:val="subsection"/>
        <w:keepNext/>
      </w:pPr>
      <w:r w:rsidRPr="005B0A4F">
        <w:tab/>
      </w:r>
      <w:r w:rsidR="007C5A45" w:rsidRPr="005B0A4F">
        <w:tab/>
        <w:t>Th</w:t>
      </w:r>
      <w:r w:rsidR="007C5A45">
        <w:t xml:space="preserve">e </w:t>
      </w:r>
      <w:r w:rsidR="007C5A45">
        <w:rPr>
          <w:rFonts w:cs="Arial"/>
          <w:color w:val="000000"/>
          <w:szCs w:val="22"/>
        </w:rPr>
        <w:t>following bodies corporate are specified for the purposes of item 11 of the table in section 41-10 of the Act</w:t>
      </w:r>
      <w:r w:rsidR="007C5A45">
        <w:t>:</w:t>
      </w:r>
    </w:p>
    <w:p w14:paraId="7C4521BE" w14:textId="56802D0A" w:rsidR="007C5A45" w:rsidRPr="00701FA8" w:rsidRDefault="007C5A45" w:rsidP="007C5A45">
      <w:pPr>
        <w:pStyle w:val="paragraph"/>
      </w:pPr>
      <w:r>
        <w:tab/>
      </w:r>
      <w:r w:rsidRPr="00701FA8">
        <w:t>(a)</w:t>
      </w:r>
      <w:r w:rsidRPr="00701FA8">
        <w:tab/>
      </w:r>
      <w:r>
        <w:t>Graduate Careers Australia Limited</w:t>
      </w:r>
      <w:r w:rsidRPr="00701FA8">
        <w:t xml:space="preserve">; </w:t>
      </w:r>
    </w:p>
    <w:p w14:paraId="032C6F56" w14:textId="0742629B" w:rsidR="007C5A45" w:rsidRPr="00701FA8" w:rsidRDefault="007C5A45" w:rsidP="007C5A45">
      <w:pPr>
        <w:pStyle w:val="paragraph"/>
      </w:pPr>
      <w:r>
        <w:tab/>
      </w:r>
      <w:r w:rsidRPr="00701FA8">
        <w:t>(b)</w:t>
      </w:r>
      <w:r w:rsidRPr="00701FA8">
        <w:tab/>
      </w:r>
      <w:r w:rsidRPr="007C5A45">
        <w:t>Australian Council for Educational Research Limited</w:t>
      </w:r>
      <w:r w:rsidRPr="00701FA8">
        <w:t xml:space="preserve">; </w:t>
      </w:r>
    </w:p>
    <w:p w14:paraId="5AB7ECB7" w14:textId="7AE66FE5" w:rsidR="007C5A45" w:rsidRDefault="007C5A45" w:rsidP="007C5A45">
      <w:pPr>
        <w:pStyle w:val="paragraph"/>
      </w:pPr>
      <w:r>
        <w:tab/>
      </w:r>
      <w:r w:rsidRPr="00701FA8">
        <w:t>(c)</w:t>
      </w:r>
      <w:r w:rsidRPr="00701FA8">
        <w:tab/>
      </w:r>
      <w:r>
        <w:t>Universities Australia;</w:t>
      </w:r>
    </w:p>
    <w:p w14:paraId="4D2E924B" w14:textId="02E2B619" w:rsidR="007C5A45" w:rsidRDefault="007C5A45" w:rsidP="007C5A45">
      <w:pPr>
        <w:pStyle w:val="paragraph"/>
      </w:pPr>
      <w:r>
        <w:tab/>
        <w:t>(d)</w:t>
      </w:r>
      <w:r>
        <w:tab/>
        <w:t xml:space="preserve">The body corporate representing the </w:t>
      </w:r>
      <w:r w:rsidRPr="007C5A45">
        <w:t>Organisation for Economic, Co‑operation and Development</w:t>
      </w:r>
      <w:r>
        <w:t xml:space="preserve"> (OECD) in Australia.</w:t>
      </w:r>
    </w:p>
    <w:p w14:paraId="37657882" w14:textId="3C85E630" w:rsidR="00876CD1" w:rsidRDefault="00876CD1" w:rsidP="00876CD1">
      <w:pPr>
        <w:pStyle w:val="notetext"/>
      </w:pPr>
      <w:r>
        <w:rPr>
          <w:snapToGrid w:val="0"/>
          <w:lang w:eastAsia="en-US"/>
        </w:rPr>
        <w:t xml:space="preserve">Note: </w:t>
      </w:r>
      <w:r>
        <w:rPr>
          <w:snapToGrid w:val="0"/>
          <w:lang w:eastAsia="en-US"/>
        </w:rPr>
        <w:tab/>
        <w:t xml:space="preserve">The Minister may impose other </w:t>
      </w:r>
      <w:r>
        <w:t>conditions that apply to any grants made to these bodies under paragraph 41</w:t>
      </w:r>
      <w:r>
        <w:noBreakHyphen/>
        <w:t>25(1)(c) of the Act.</w:t>
      </w:r>
    </w:p>
    <w:p w14:paraId="4E70852B" w14:textId="77777777" w:rsidR="00876CD1" w:rsidRPr="00BE2360" w:rsidRDefault="00876CD1" w:rsidP="007C5A45">
      <w:pPr>
        <w:pStyle w:val="paragraph"/>
      </w:pPr>
    </w:p>
    <w:p w14:paraId="5BE8E6E9" w14:textId="77777777" w:rsidR="00E90D31" w:rsidRDefault="00E90D31" w:rsidP="0073204D">
      <w:pPr>
        <w:pStyle w:val="ActHead2"/>
        <w:ind w:left="0" w:firstLine="0"/>
        <w:rPr>
          <w:rStyle w:val="CharPartNo"/>
          <w:b w:val="0"/>
          <w:kern w:val="0"/>
          <w:sz w:val="22"/>
        </w:rPr>
      </w:pPr>
    </w:p>
    <w:p w14:paraId="48FEA983" w14:textId="6D13A8C5" w:rsidR="005A0C1A" w:rsidRPr="0091758A" w:rsidRDefault="005A0C1A" w:rsidP="005A0C1A">
      <w:pPr>
        <w:pStyle w:val="ActHead2"/>
        <w:rPr>
          <w:rStyle w:val="CharPartNo"/>
        </w:rPr>
      </w:pPr>
      <w:bookmarkStart w:id="104" w:name="_Toc97219135"/>
      <w:r>
        <w:rPr>
          <w:rStyle w:val="CharPartNo"/>
        </w:rPr>
        <w:t>Part 1</w:t>
      </w:r>
      <w:r w:rsidR="00E90D31">
        <w:rPr>
          <w:rStyle w:val="CharPartNo"/>
        </w:rPr>
        <w:t>1</w:t>
      </w:r>
      <w:r w:rsidRPr="0091758A">
        <w:rPr>
          <w:rStyle w:val="CharPartNo"/>
        </w:rPr>
        <w:t>—</w:t>
      </w:r>
      <w:bookmarkStart w:id="105" w:name="_Hlk94209181"/>
      <w:r>
        <w:rPr>
          <w:rStyle w:val="CharPartNo"/>
        </w:rPr>
        <w:t xml:space="preserve">Grants </w:t>
      </w:r>
      <w:r w:rsidRPr="00A12548">
        <w:rPr>
          <w:rStyle w:val="CharPartNo"/>
        </w:rPr>
        <w:t>to</w:t>
      </w:r>
      <w:r>
        <w:rPr>
          <w:rStyle w:val="CharPartNo"/>
        </w:rPr>
        <w:t xml:space="preserve"> </w:t>
      </w:r>
      <w:r w:rsidRPr="005A0C1A">
        <w:rPr>
          <w:rStyle w:val="CharPartNo"/>
        </w:rPr>
        <w:t>encourage higher education providers to engage with industry</w:t>
      </w:r>
      <w:r>
        <w:rPr>
          <w:rStyle w:val="CharPartNo"/>
        </w:rPr>
        <w:t>—</w:t>
      </w:r>
      <w:r w:rsidRPr="00701FA8">
        <w:t>National Priorities and Industry Linkage Fund</w:t>
      </w:r>
      <w:bookmarkEnd w:id="104"/>
      <w:bookmarkEnd w:id="105"/>
    </w:p>
    <w:p w14:paraId="6CB9F076" w14:textId="3C02DB25" w:rsidR="005A0C1A" w:rsidRPr="005B0A4F" w:rsidRDefault="005A0C1A" w:rsidP="005A0C1A">
      <w:pPr>
        <w:pStyle w:val="ActHead5"/>
        <w:keepLines w:val="0"/>
      </w:pPr>
      <w:bookmarkStart w:id="106" w:name="_Toc97219136"/>
      <w:r>
        <w:t>6</w:t>
      </w:r>
      <w:r w:rsidR="003938AB">
        <w:t>8</w:t>
      </w:r>
      <w:r w:rsidRPr="005B0A4F">
        <w:t xml:space="preserve">  </w:t>
      </w:r>
      <w:r>
        <w:t>Program objectives</w:t>
      </w:r>
      <w:bookmarkEnd w:id="106"/>
    </w:p>
    <w:p w14:paraId="344AD1F5" w14:textId="21E5A64A" w:rsidR="005A0C1A" w:rsidRPr="005B0A4F" w:rsidRDefault="005A0C1A" w:rsidP="005A0C1A">
      <w:pPr>
        <w:pStyle w:val="subsection"/>
        <w:keepNext/>
      </w:pPr>
      <w:r w:rsidRPr="005B0A4F">
        <w:tab/>
        <w:t>(1)</w:t>
      </w:r>
      <w:r w:rsidRPr="005B0A4F">
        <w:tab/>
        <w:t>Th</w:t>
      </w:r>
      <w:r>
        <w:t xml:space="preserve">e </w:t>
      </w:r>
      <w:r w:rsidRPr="00701FA8">
        <w:t xml:space="preserve">National Priorities and Industry Linkage Fund </w:t>
      </w:r>
      <w:r>
        <w:t xml:space="preserve">is specified as a program for the purpose of </w:t>
      </w:r>
      <w:r w:rsidRPr="005A0C1A">
        <w:rPr>
          <w:rStyle w:val="CharPartNo"/>
        </w:rPr>
        <w:t>encourag</w:t>
      </w:r>
      <w:r>
        <w:rPr>
          <w:rStyle w:val="CharPartNo"/>
        </w:rPr>
        <w:t>ing</w:t>
      </w:r>
      <w:r w:rsidRPr="005A0C1A">
        <w:rPr>
          <w:rStyle w:val="CharPartNo"/>
        </w:rPr>
        <w:t xml:space="preserve"> higher education providers to engage with industry</w:t>
      </w:r>
      <w:r>
        <w:rPr>
          <w:rStyle w:val="CharPartNo"/>
        </w:rPr>
        <w:t>, under</w:t>
      </w:r>
      <w:r>
        <w:rPr>
          <w:rFonts w:cs="Arial"/>
          <w:szCs w:val="22"/>
        </w:rPr>
        <w:t xml:space="preserve"> item 13</w:t>
      </w:r>
      <w:r w:rsidRPr="00701FA8">
        <w:rPr>
          <w:rFonts w:cs="Arial"/>
          <w:szCs w:val="22"/>
        </w:rPr>
        <w:t xml:space="preserve"> of the table in subsection 41</w:t>
      </w:r>
      <w:r w:rsidRPr="00701FA8">
        <w:rPr>
          <w:rFonts w:cs="Arial"/>
          <w:szCs w:val="22"/>
        </w:rPr>
        <w:noBreakHyphen/>
        <w:t>10(1) of the Act</w:t>
      </w:r>
      <w:r>
        <w:t>.</w:t>
      </w:r>
    </w:p>
    <w:p w14:paraId="35657DD8" w14:textId="66842724" w:rsidR="005A0C1A" w:rsidRDefault="005A0C1A" w:rsidP="005A0C1A">
      <w:pPr>
        <w:pStyle w:val="subsection"/>
        <w:keepNext/>
      </w:pPr>
      <w:r w:rsidRPr="005B0A4F">
        <w:tab/>
        <w:t>(2)</w:t>
      </w:r>
      <w:r w:rsidRPr="005B0A4F">
        <w:tab/>
        <w:t>Th</w:t>
      </w:r>
      <w:r>
        <w:t xml:space="preserve">e </w:t>
      </w:r>
      <w:r w:rsidRPr="00701FA8">
        <w:rPr>
          <w:rFonts w:cs="Arial"/>
          <w:color w:val="000000"/>
          <w:szCs w:val="22"/>
        </w:rPr>
        <w:t>objective of</w:t>
      </w:r>
      <w:r>
        <w:rPr>
          <w:rFonts w:cs="Arial"/>
          <w:color w:val="000000"/>
          <w:szCs w:val="22"/>
        </w:rPr>
        <w:t xml:space="preserve"> the</w:t>
      </w:r>
      <w:r w:rsidRPr="00701FA8">
        <w:rPr>
          <w:rFonts w:cs="Arial"/>
          <w:color w:val="000000"/>
          <w:szCs w:val="22"/>
        </w:rPr>
        <w:t xml:space="preserve"> </w:t>
      </w:r>
      <w:r w:rsidRPr="00701FA8">
        <w:t xml:space="preserve">National Priorities and Industry Linkage Fund </w:t>
      </w:r>
      <w:r>
        <w:t xml:space="preserve">is to </w:t>
      </w:r>
      <w:r>
        <w:rPr>
          <w:rFonts w:cs="Arial"/>
          <w:color w:val="000000"/>
          <w:szCs w:val="22"/>
        </w:rPr>
        <w:t>provide</w:t>
      </w:r>
      <w:r w:rsidRPr="00701FA8">
        <w:t xml:space="preserve"> financial assistance to eligible higher education providers to encourage those providers to engage with industry to produce job-ready graduates</w:t>
      </w:r>
      <w:r>
        <w:t xml:space="preserve"> by:</w:t>
      </w:r>
    </w:p>
    <w:p w14:paraId="6F6C314B" w14:textId="79FED64D" w:rsidR="005A0C1A" w:rsidRPr="00701FA8" w:rsidRDefault="005A0C1A" w:rsidP="005A0C1A">
      <w:pPr>
        <w:pStyle w:val="paragraph"/>
      </w:pPr>
      <w:r>
        <w:tab/>
      </w:r>
      <w:r w:rsidRPr="00701FA8">
        <w:t>(a)</w:t>
      </w:r>
      <w:r w:rsidRPr="00701FA8">
        <w:tab/>
        <w:t>increas</w:t>
      </w:r>
      <w:r>
        <w:t>ing</w:t>
      </w:r>
      <w:r w:rsidRPr="00701FA8">
        <w:t xml:space="preserve"> the number of internships, practicums and other innovative approaches to work integrated learning across all disciplines; </w:t>
      </w:r>
    </w:p>
    <w:p w14:paraId="24AC0714" w14:textId="30F94DEB" w:rsidR="005A0C1A" w:rsidRPr="00701FA8" w:rsidRDefault="005A0C1A" w:rsidP="005A0C1A">
      <w:pPr>
        <w:pStyle w:val="paragraph"/>
      </w:pPr>
      <w:r>
        <w:tab/>
      </w:r>
      <w:r w:rsidRPr="00701FA8">
        <w:t>(b)</w:t>
      </w:r>
      <w:r w:rsidRPr="00701FA8">
        <w:tab/>
        <w:t>increas</w:t>
      </w:r>
      <w:r>
        <w:t>ing</w:t>
      </w:r>
      <w:r w:rsidRPr="00701FA8">
        <w:t xml:space="preserve"> the number of STEM-skilled graduates and improv</w:t>
      </w:r>
      <w:r>
        <w:t>ing</w:t>
      </w:r>
      <w:r w:rsidRPr="00701FA8">
        <w:t xml:space="preserve"> their employment outcomes; and</w:t>
      </w:r>
    </w:p>
    <w:p w14:paraId="09C458CA" w14:textId="2E755BD7" w:rsidR="005A0C1A" w:rsidRPr="00BE2360" w:rsidRDefault="005A0C1A" w:rsidP="005A0C1A">
      <w:pPr>
        <w:pStyle w:val="paragraph"/>
      </w:pPr>
      <w:r>
        <w:tab/>
      </w:r>
      <w:r w:rsidRPr="00701FA8">
        <w:t>(c)</w:t>
      </w:r>
      <w:r w:rsidRPr="00701FA8">
        <w:tab/>
        <w:t>reward</w:t>
      </w:r>
      <w:r>
        <w:t>ing Australian</w:t>
      </w:r>
      <w:r w:rsidRPr="00701FA8">
        <w:t xml:space="preserve"> universities for the development of partnerships and collaborations with industry.</w:t>
      </w:r>
      <w:r w:rsidRPr="00701FA8" w:rsidDel="0050274F">
        <w:t xml:space="preserve"> </w:t>
      </w:r>
    </w:p>
    <w:p w14:paraId="6D3F5B7E" w14:textId="168F0C9B" w:rsidR="005A0C1A" w:rsidRPr="005B0A4F" w:rsidRDefault="005A0C1A" w:rsidP="005A0C1A">
      <w:pPr>
        <w:pStyle w:val="ActHead5"/>
        <w:keepNext w:val="0"/>
        <w:keepLines w:val="0"/>
      </w:pPr>
      <w:bookmarkStart w:id="107" w:name="_Toc97219137"/>
      <w:r>
        <w:t>6</w:t>
      </w:r>
      <w:r w:rsidR="003938AB">
        <w:t>9</w:t>
      </w:r>
      <w:r w:rsidRPr="005B0A4F">
        <w:t xml:space="preserve">  </w:t>
      </w:r>
      <w:r>
        <w:t>Grants to be made in respect of a year</w:t>
      </w:r>
      <w:bookmarkEnd w:id="107"/>
    </w:p>
    <w:p w14:paraId="32A5E31D" w14:textId="77777777" w:rsidR="005A0C1A" w:rsidRPr="005B0A4F" w:rsidRDefault="005A0C1A" w:rsidP="005A0C1A">
      <w:pPr>
        <w:pStyle w:val="subsection"/>
      </w:pPr>
      <w:r w:rsidRPr="005B0A4F">
        <w:tab/>
        <w:t>(1)</w:t>
      </w:r>
      <w:r w:rsidRPr="005B0A4F">
        <w:tab/>
      </w:r>
      <w:r>
        <w:t>G</w:t>
      </w:r>
      <w:r w:rsidRPr="00D07253">
        <w:t xml:space="preserve">rants under </w:t>
      </w:r>
      <w:r>
        <w:t>this</w:t>
      </w:r>
      <w:r w:rsidRPr="00D07253">
        <w:t xml:space="preserve"> program are in respect of a year</w:t>
      </w:r>
      <w:r>
        <w:t>.</w:t>
      </w:r>
    </w:p>
    <w:p w14:paraId="75714CF8" w14:textId="116B1BAF" w:rsidR="00FC3F64" w:rsidRDefault="005A0C1A" w:rsidP="00FB5C19">
      <w:pPr>
        <w:pStyle w:val="subsection"/>
        <w:keepNext/>
      </w:pPr>
      <w:r w:rsidRPr="005B0A4F">
        <w:tab/>
      </w:r>
      <w:r w:rsidRPr="00FB5C19">
        <w:t>(2)</w:t>
      </w:r>
      <w:r w:rsidRPr="00FB5C19">
        <w:tab/>
      </w:r>
      <w:r w:rsidR="00957560" w:rsidRPr="00FB5C19">
        <w:t>The amount, being a part of the amount referred to in section 41</w:t>
      </w:r>
      <w:r w:rsidR="00957560" w:rsidRPr="00FB5C19">
        <w:noBreakHyphen/>
        <w:t xml:space="preserve">45 </w:t>
      </w:r>
      <w:r w:rsidR="00FB5C19" w:rsidRPr="00FB5C19">
        <w:t xml:space="preserve">of the Act </w:t>
      </w:r>
      <w:r w:rsidR="00957560" w:rsidRPr="00FB5C19">
        <w:t>for a year, that will be spent on the program in</w:t>
      </w:r>
      <w:r w:rsidR="00FC3F64">
        <w:t xml:space="preserve"> 2022, 2023 and 2024 is the total of all grant amounts calculated in accordance with sections </w:t>
      </w:r>
      <w:r w:rsidR="003938AB">
        <w:t>70</w:t>
      </w:r>
      <w:r w:rsidR="00FC3F64">
        <w:t xml:space="preserve"> and </w:t>
      </w:r>
      <w:r w:rsidR="003938AB">
        <w:t>71</w:t>
      </w:r>
      <w:r w:rsidR="00FC3F64">
        <w:t>.</w:t>
      </w:r>
      <w:r w:rsidR="008974E4" w:rsidRPr="00FB5C19">
        <w:t xml:space="preserve"> </w:t>
      </w:r>
    </w:p>
    <w:p w14:paraId="088BF2B7" w14:textId="7CAE81F1" w:rsidR="008974E4" w:rsidRPr="00957560" w:rsidRDefault="008974E4" w:rsidP="00D769B5">
      <w:pPr>
        <w:pStyle w:val="subsection"/>
        <w:keepNext/>
        <w:rPr>
          <w:i/>
          <w:iCs/>
        </w:rPr>
      </w:pPr>
    </w:p>
    <w:p w14:paraId="053567D5" w14:textId="6007654C" w:rsidR="004E2469" w:rsidRPr="005B0A4F" w:rsidRDefault="003938AB" w:rsidP="004E2469">
      <w:pPr>
        <w:pStyle w:val="ActHead5"/>
        <w:keepLines w:val="0"/>
      </w:pPr>
      <w:bookmarkStart w:id="108" w:name="_Toc97219138"/>
      <w:r>
        <w:t>70</w:t>
      </w:r>
      <w:r w:rsidR="004E2469" w:rsidRPr="005B0A4F">
        <w:t xml:space="preserve">  </w:t>
      </w:r>
      <w:r w:rsidR="004E2469">
        <w:t xml:space="preserve">Method </w:t>
      </w:r>
      <w:r w:rsidR="004E2469" w:rsidRPr="00D07253">
        <w:t xml:space="preserve">by which the amount of grants under the program </w:t>
      </w:r>
      <w:r w:rsidR="004E2469">
        <w:t>are</w:t>
      </w:r>
      <w:r w:rsidR="004E2469" w:rsidRPr="00D07253">
        <w:t xml:space="preserve"> determined</w:t>
      </w:r>
      <w:r w:rsidR="004E2469">
        <w:t xml:space="preserve"> for a provider</w:t>
      </w:r>
      <w:bookmarkEnd w:id="108"/>
    </w:p>
    <w:p w14:paraId="676025E2" w14:textId="40A47E67" w:rsidR="008367CE" w:rsidRPr="00701FA8" w:rsidRDefault="008367CE" w:rsidP="008367CE">
      <w:pPr>
        <w:keepNext/>
        <w:spacing w:before="120"/>
        <w:ind w:left="1100"/>
      </w:pPr>
      <w:r>
        <w:t xml:space="preserve">A Table A provider is to </w:t>
      </w:r>
      <w:r w:rsidRPr="00701FA8">
        <w:t xml:space="preserve">receive the relevant grant amount specified in the table below, based on the number of Commonwealth supported places </w:t>
      </w:r>
      <w:r>
        <w:t>(</w:t>
      </w:r>
      <w:r w:rsidRPr="008367CE">
        <w:rPr>
          <w:b/>
          <w:bCs/>
          <w:i/>
          <w:iCs/>
        </w:rPr>
        <w:t>CSPs</w:t>
      </w:r>
      <w:r>
        <w:t xml:space="preserve">) </w:t>
      </w:r>
      <w:r w:rsidRPr="00701FA8">
        <w:t>the provider has provided for a grant year (</w:t>
      </w:r>
      <w:r w:rsidR="00D957E7">
        <w:t>based on the most recent data reported by those providers through the TCSI system</w:t>
      </w:r>
      <w:r w:rsidRPr="00701FA8">
        <w:t xml:space="preserve">) in the relevant </w:t>
      </w:r>
      <w:r w:rsidRPr="008367CE">
        <w:rPr>
          <w:b/>
          <w:bCs/>
          <w:i/>
          <w:iCs/>
        </w:rPr>
        <w:t>enrolment band</w:t>
      </w:r>
      <w:r w:rsidRPr="00701FA8">
        <w:t>:</w:t>
      </w:r>
    </w:p>
    <w:p w14:paraId="0C160E1C" w14:textId="77777777" w:rsidR="008367CE" w:rsidRPr="00701FA8" w:rsidRDefault="008367CE" w:rsidP="008367CE">
      <w:pPr>
        <w:spacing w:before="120"/>
        <w:ind w:left="1100" w:hanging="1100"/>
      </w:pPr>
    </w:p>
    <w:tbl>
      <w:tblPr>
        <w:tblStyle w:val="TableGrid"/>
        <w:tblW w:w="0" w:type="auto"/>
        <w:tblInd w:w="720" w:type="dxa"/>
        <w:tblLook w:val="04A0" w:firstRow="1" w:lastRow="0" w:firstColumn="1" w:lastColumn="0" w:noHBand="0" w:noVBand="1"/>
      </w:tblPr>
      <w:tblGrid>
        <w:gridCol w:w="4885"/>
        <w:gridCol w:w="2698"/>
      </w:tblGrid>
      <w:tr w:rsidR="008367CE" w:rsidRPr="00701FA8" w14:paraId="3D4AF283" w14:textId="77777777" w:rsidTr="008367CE">
        <w:tc>
          <w:tcPr>
            <w:tcW w:w="5371" w:type="dxa"/>
            <w:shd w:val="clear" w:color="auto" w:fill="auto"/>
          </w:tcPr>
          <w:p w14:paraId="452803AA" w14:textId="77777777" w:rsidR="008367CE" w:rsidRPr="008367CE" w:rsidRDefault="008367CE" w:rsidP="00D954F9">
            <w:pPr>
              <w:pStyle w:val="Item"/>
              <w:ind w:left="0"/>
              <w:rPr>
                <w:rFonts w:eastAsiaTheme="minorHAnsi" w:cstheme="minorBidi"/>
                <w:b/>
                <w:bCs/>
                <w:lang w:eastAsia="en-US"/>
              </w:rPr>
            </w:pPr>
            <w:r w:rsidRPr="008367CE">
              <w:rPr>
                <w:rFonts w:eastAsiaTheme="minorHAnsi" w:cstheme="minorBidi"/>
                <w:b/>
                <w:bCs/>
                <w:lang w:eastAsia="en-US"/>
              </w:rPr>
              <w:t xml:space="preserve">Enrolment band </w:t>
            </w:r>
          </w:p>
        </w:tc>
        <w:tc>
          <w:tcPr>
            <w:tcW w:w="2925" w:type="dxa"/>
            <w:shd w:val="clear" w:color="auto" w:fill="auto"/>
          </w:tcPr>
          <w:p w14:paraId="2B217324" w14:textId="77777777" w:rsidR="008367CE" w:rsidRPr="008367CE" w:rsidRDefault="008367CE" w:rsidP="00D954F9">
            <w:pPr>
              <w:pStyle w:val="Item"/>
              <w:ind w:left="0"/>
              <w:rPr>
                <w:rFonts w:eastAsiaTheme="minorHAnsi" w:cstheme="minorBidi"/>
                <w:b/>
                <w:bCs/>
                <w:lang w:eastAsia="en-US"/>
              </w:rPr>
            </w:pPr>
            <w:r w:rsidRPr="008367CE">
              <w:rPr>
                <w:rFonts w:eastAsiaTheme="minorHAnsi" w:cstheme="minorBidi"/>
                <w:b/>
                <w:bCs/>
                <w:lang w:eastAsia="en-US"/>
              </w:rPr>
              <w:t>Amount of grant for the year</w:t>
            </w:r>
          </w:p>
        </w:tc>
      </w:tr>
      <w:tr w:rsidR="008367CE" w:rsidRPr="00701FA8" w14:paraId="33BFCCD3" w14:textId="77777777" w:rsidTr="00D954F9">
        <w:tc>
          <w:tcPr>
            <w:tcW w:w="5371" w:type="dxa"/>
          </w:tcPr>
          <w:p w14:paraId="7F465B89" w14:textId="4A327B77" w:rsidR="008367CE" w:rsidRPr="008367CE" w:rsidRDefault="00C86B78" w:rsidP="00D954F9">
            <w:pPr>
              <w:pStyle w:val="Item"/>
              <w:ind w:left="0"/>
              <w:rPr>
                <w:rFonts w:eastAsiaTheme="minorHAnsi" w:cstheme="minorBidi"/>
                <w:lang w:eastAsia="en-US"/>
              </w:rPr>
            </w:pPr>
            <w:r>
              <w:rPr>
                <w:rFonts w:eastAsiaTheme="minorHAnsi" w:cstheme="minorBidi"/>
                <w:lang w:eastAsia="en-US"/>
              </w:rPr>
              <w:t>Up to and including</w:t>
            </w:r>
            <w:r w:rsidR="008367CE" w:rsidRPr="008367CE">
              <w:rPr>
                <w:rFonts w:eastAsiaTheme="minorHAnsi" w:cstheme="minorBidi"/>
                <w:lang w:eastAsia="en-US"/>
              </w:rPr>
              <w:t xml:space="preserve"> 9,999 CSPs</w:t>
            </w:r>
          </w:p>
        </w:tc>
        <w:tc>
          <w:tcPr>
            <w:tcW w:w="2925" w:type="dxa"/>
          </w:tcPr>
          <w:p w14:paraId="49328FB4" w14:textId="77777777" w:rsidR="008367CE" w:rsidRPr="008367CE" w:rsidRDefault="008367CE" w:rsidP="00D954F9">
            <w:pPr>
              <w:pStyle w:val="Item"/>
              <w:ind w:left="0"/>
              <w:rPr>
                <w:rFonts w:eastAsiaTheme="minorHAnsi" w:cstheme="minorBidi"/>
                <w:lang w:eastAsia="en-US"/>
              </w:rPr>
            </w:pPr>
            <w:r w:rsidRPr="008367CE">
              <w:rPr>
                <w:rFonts w:eastAsiaTheme="minorHAnsi" w:cstheme="minorBidi"/>
                <w:lang w:eastAsia="en-US"/>
              </w:rPr>
              <w:t>$3.25 million</w:t>
            </w:r>
          </w:p>
        </w:tc>
      </w:tr>
      <w:tr w:rsidR="008367CE" w:rsidRPr="00701FA8" w14:paraId="74A6C498" w14:textId="77777777" w:rsidTr="00D954F9">
        <w:tc>
          <w:tcPr>
            <w:tcW w:w="5371" w:type="dxa"/>
          </w:tcPr>
          <w:p w14:paraId="60218BB9" w14:textId="0DB754B5" w:rsidR="008367CE" w:rsidRPr="008367CE" w:rsidRDefault="0073733D" w:rsidP="00D954F9">
            <w:pPr>
              <w:pStyle w:val="Item"/>
              <w:ind w:left="0"/>
              <w:rPr>
                <w:rFonts w:eastAsiaTheme="minorHAnsi" w:cstheme="minorBidi"/>
                <w:lang w:eastAsia="en-US"/>
              </w:rPr>
            </w:pPr>
            <w:r>
              <w:rPr>
                <w:rFonts w:eastAsiaTheme="minorHAnsi" w:cstheme="minorBidi"/>
                <w:lang w:eastAsia="en-US"/>
              </w:rPr>
              <w:t>Including and b</w:t>
            </w:r>
            <w:r w:rsidR="008367CE" w:rsidRPr="008367CE">
              <w:rPr>
                <w:rFonts w:eastAsiaTheme="minorHAnsi" w:cstheme="minorBidi"/>
                <w:lang w:eastAsia="en-US"/>
              </w:rPr>
              <w:t>etween 10,000 – 14,999 CSPs</w:t>
            </w:r>
          </w:p>
        </w:tc>
        <w:tc>
          <w:tcPr>
            <w:tcW w:w="2925" w:type="dxa"/>
          </w:tcPr>
          <w:p w14:paraId="01FA2695" w14:textId="77777777" w:rsidR="008367CE" w:rsidRPr="008367CE" w:rsidRDefault="008367CE" w:rsidP="00D954F9">
            <w:pPr>
              <w:pStyle w:val="Item"/>
              <w:ind w:left="0"/>
              <w:rPr>
                <w:rFonts w:eastAsiaTheme="minorHAnsi" w:cstheme="minorBidi"/>
                <w:lang w:eastAsia="en-US"/>
              </w:rPr>
            </w:pPr>
            <w:r w:rsidRPr="008367CE">
              <w:rPr>
                <w:rFonts w:eastAsiaTheme="minorHAnsi" w:cstheme="minorBidi"/>
                <w:lang w:eastAsia="en-US"/>
              </w:rPr>
              <w:t>$4.75 million</w:t>
            </w:r>
          </w:p>
        </w:tc>
      </w:tr>
      <w:tr w:rsidR="008367CE" w:rsidRPr="00701FA8" w14:paraId="5DD8D9E5" w14:textId="77777777" w:rsidTr="00D954F9">
        <w:tc>
          <w:tcPr>
            <w:tcW w:w="5371" w:type="dxa"/>
          </w:tcPr>
          <w:p w14:paraId="3CD0EA57" w14:textId="4D395A60" w:rsidR="008367CE" w:rsidRPr="008367CE" w:rsidRDefault="0073733D" w:rsidP="00D954F9">
            <w:pPr>
              <w:pStyle w:val="Item"/>
              <w:ind w:left="0"/>
              <w:rPr>
                <w:rFonts w:eastAsiaTheme="minorHAnsi" w:cstheme="minorBidi"/>
                <w:lang w:eastAsia="en-US"/>
              </w:rPr>
            </w:pPr>
            <w:r>
              <w:rPr>
                <w:rFonts w:eastAsiaTheme="minorHAnsi" w:cstheme="minorBidi"/>
                <w:lang w:eastAsia="en-US"/>
              </w:rPr>
              <w:t>Including and b</w:t>
            </w:r>
            <w:r w:rsidR="008367CE" w:rsidRPr="008367CE">
              <w:rPr>
                <w:rFonts w:eastAsiaTheme="minorHAnsi" w:cstheme="minorBidi"/>
                <w:lang w:eastAsia="en-US"/>
              </w:rPr>
              <w:t>etween 15,000 – 21,999 CSPs</w:t>
            </w:r>
          </w:p>
        </w:tc>
        <w:tc>
          <w:tcPr>
            <w:tcW w:w="2925" w:type="dxa"/>
          </w:tcPr>
          <w:p w14:paraId="35BAE465" w14:textId="77777777" w:rsidR="008367CE" w:rsidRPr="008367CE" w:rsidRDefault="008367CE" w:rsidP="00D954F9">
            <w:pPr>
              <w:pStyle w:val="Item"/>
              <w:ind w:left="0"/>
              <w:rPr>
                <w:rFonts w:eastAsiaTheme="minorHAnsi" w:cstheme="minorBidi"/>
                <w:lang w:eastAsia="en-US"/>
              </w:rPr>
            </w:pPr>
            <w:r w:rsidRPr="008367CE">
              <w:rPr>
                <w:rFonts w:eastAsiaTheme="minorHAnsi" w:cstheme="minorBidi"/>
                <w:lang w:eastAsia="en-US"/>
              </w:rPr>
              <w:t>$7.0 million</w:t>
            </w:r>
          </w:p>
        </w:tc>
      </w:tr>
      <w:tr w:rsidR="008367CE" w:rsidRPr="00701FA8" w14:paraId="6AAEB79A" w14:textId="77777777" w:rsidTr="00D954F9">
        <w:tc>
          <w:tcPr>
            <w:tcW w:w="5371" w:type="dxa"/>
          </w:tcPr>
          <w:p w14:paraId="632C12E9" w14:textId="2C4CFEAD" w:rsidR="008367CE" w:rsidRPr="008367CE" w:rsidRDefault="00DC66D0" w:rsidP="00D954F9">
            <w:pPr>
              <w:pStyle w:val="Item"/>
              <w:ind w:left="0"/>
              <w:rPr>
                <w:rFonts w:eastAsiaTheme="minorHAnsi" w:cstheme="minorBidi"/>
                <w:lang w:eastAsia="en-US"/>
              </w:rPr>
            </w:pPr>
            <w:r>
              <w:rPr>
                <w:rFonts w:eastAsiaTheme="minorHAnsi" w:cstheme="minorBidi"/>
                <w:lang w:eastAsia="en-US"/>
              </w:rPr>
              <w:t>Equal to or g</w:t>
            </w:r>
            <w:r w:rsidR="008367CE" w:rsidRPr="008367CE">
              <w:rPr>
                <w:rFonts w:eastAsiaTheme="minorHAnsi" w:cstheme="minorBidi"/>
                <w:lang w:eastAsia="en-US"/>
              </w:rPr>
              <w:t>reater than 22,000 CSPs</w:t>
            </w:r>
          </w:p>
        </w:tc>
        <w:tc>
          <w:tcPr>
            <w:tcW w:w="2925" w:type="dxa"/>
          </w:tcPr>
          <w:p w14:paraId="2CDE63FD" w14:textId="77777777" w:rsidR="008367CE" w:rsidRPr="008367CE" w:rsidRDefault="008367CE" w:rsidP="00D954F9">
            <w:pPr>
              <w:pStyle w:val="Item"/>
              <w:ind w:left="0"/>
              <w:rPr>
                <w:rFonts w:eastAsiaTheme="minorHAnsi" w:cstheme="minorBidi"/>
                <w:lang w:eastAsia="en-US"/>
              </w:rPr>
            </w:pPr>
            <w:r w:rsidRPr="008367CE">
              <w:rPr>
                <w:rFonts w:eastAsiaTheme="minorHAnsi" w:cstheme="minorBidi"/>
                <w:lang w:eastAsia="en-US"/>
              </w:rPr>
              <w:t>$8.75 million</w:t>
            </w:r>
          </w:p>
        </w:tc>
      </w:tr>
    </w:tbl>
    <w:p w14:paraId="35F99036" w14:textId="363B3525" w:rsidR="005A0C1A" w:rsidRDefault="005A0C1A" w:rsidP="008367CE">
      <w:pPr>
        <w:pStyle w:val="subsection"/>
        <w:ind w:left="0" w:firstLine="0"/>
      </w:pPr>
    </w:p>
    <w:p w14:paraId="63C172B7" w14:textId="10B91852" w:rsidR="008367CE" w:rsidRPr="005B0A4F" w:rsidRDefault="003938AB" w:rsidP="008441B6">
      <w:pPr>
        <w:pStyle w:val="ActHead5"/>
        <w:keepLines w:val="0"/>
      </w:pPr>
      <w:bookmarkStart w:id="109" w:name="_Toc97219139"/>
      <w:r>
        <w:t>71</w:t>
      </w:r>
      <w:r w:rsidR="008367CE" w:rsidRPr="005B0A4F">
        <w:t xml:space="preserve">  </w:t>
      </w:r>
      <w:r w:rsidR="008367CE">
        <w:t>Indexation</w:t>
      </w:r>
      <w:bookmarkEnd w:id="109"/>
    </w:p>
    <w:p w14:paraId="27F40265" w14:textId="331E2889" w:rsidR="008367CE" w:rsidRPr="005B0A4F" w:rsidRDefault="008367CE" w:rsidP="008367CE">
      <w:pPr>
        <w:pStyle w:val="subsection"/>
      </w:pPr>
      <w:r>
        <w:tab/>
        <w:t>(</w:t>
      </w:r>
      <w:r w:rsidR="00FC3F64">
        <w:t>1</w:t>
      </w:r>
      <w:r>
        <w:t>)</w:t>
      </w:r>
      <w:r>
        <w:tab/>
        <w:t xml:space="preserve">The amounts listed in the table in section </w:t>
      </w:r>
      <w:r w:rsidR="003938AB">
        <w:t>70</w:t>
      </w:r>
      <w:r>
        <w:t xml:space="preserve"> are listed for the year </w:t>
      </w:r>
      <w:r w:rsidR="00AE01FC">
        <w:t xml:space="preserve">2021 </w:t>
      </w:r>
      <w:r>
        <w:t xml:space="preserve">and are to be indexed for </w:t>
      </w:r>
      <w:r w:rsidR="00AE01FC">
        <w:t>subsequent years</w:t>
      </w:r>
      <w:r>
        <w:t xml:space="preserve"> </w:t>
      </w:r>
      <w:r w:rsidRPr="005A5B20">
        <w:t>using the method of indexation set out in Part</w:t>
      </w:r>
      <w:r>
        <w:t xml:space="preserve"> 5-6 of the Act.</w:t>
      </w:r>
    </w:p>
    <w:p w14:paraId="3AE4DD71" w14:textId="68DE2F42" w:rsidR="00AE01FC" w:rsidRDefault="008367CE" w:rsidP="003938AB">
      <w:pPr>
        <w:pStyle w:val="notetext"/>
        <w:rPr>
          <w:snapToGrid w:val="0"/>
          <w:lang w:eastAsia="en-US"/>
        </w:rPr>
      </w:pPr>
      <w:r w:rsidRPr="003422B4">
        <w:rPr>
          <w:snapToGrid w:val="0"/>
          <w:lang w:eastAsia="en-US"/>
        </w:rPr>
        <w:t>Note</w:t>
      </w:r>
      <w:r>
        <w:rPr>
          <w:snapToGrid w:val="0"/>
          <w:lang w:eastAsia="en-US"/>
        </w:rPr>
        <w:t xml:space="preserve"> 1</w:t>
      </w:r>
      <w:r w:rsidRPr="003422B4">
        <w:rPr>
          <w:snapToGrid w:val="0"/>
          <w:lang w:eastAsia="en-US"/>
        </w:rPr>
        <w:t>:</w:t>
      </w:r>
      <w:r w:rsidRPr="003422B4">
        <w:rPr>
          <w:snapToGrid w:val="0"/>
          <w:lang w:eastAsia="en-US"/>
        </w:rPr>
        <w:tab/>
      </w:r>
      <w:r>
        <w:rPr>
          <w:snapToGrid w:val="0"/>
          <w:lang w:eastAsia="en-US"/>
        </w:rPr>
        <w:t>Part 5-6 of the Act contains an indexation method that adjusts certain amounts against the Consumer Price Index.</w:t>
      </w:r>
      <w:r w:rsidR="003938AB" w:rsidDel="003938AB">
        <w:rPr>
          <w:rStyle w:val="CommentReference"/>
          <w:rFonts w:eastAsiaTheme="minorHAnsi" w:cstheme="minorBidi"/>
          <w:lang w:eastAsia="en-US"/>
        </w:rPr>
        <w:t xml:space="preserve"> </w:t>
      </w:r>
    </w:p>
    <w:p w14:paraId="601A5E83" w14:textId="7DECAD56" w:rsidR="00550E63" w:rsidRPr="005B0A4F" w:rsidRDefault="00550E63" w:rsidP="00550E63">
      <w:pPr>
        <w:pStyle w:val="ActHead5"/>
        <w:keepLines w:val="0"/>
      </w:pPr>
      <w:bookmarkStart w:id="110" w:name="_Toc97219140"/>
      <w:r>
        <w:t>7</w:t>
      </w:r>
      <w:r w:rsidR="003938AB">
        <w:t>2</w:t>
      </w:r>
      <w:r w:rsidRPr="005B0A4F">
        <w:t xml:space="preserve">  </w:t>
      </w:r>
      <w:r>
        <w:t>Conditions of grant</w:t>
      </w:r>
      <w:bookmarkEnd w:id="110"/>
    </w:p>
    <w:p w14:paraId="1872AFA6" w14:textId="302BF1D2" w:rsidR="008367CE" w:rsidRPr="008367CE" w:rsidRDefault="00550E63" w:rsidP="00550E63">
      <w:pPr>
        <w:pStyle w:val="subsection"/>
        <w:keepNext/>
        <w:spacing w:after="240"/>
        <w:rPr>
          <w:b/>
          <w:bCs/>
        </w:rPr>
      </w:pPr>
      <w:r w:rsidRPr="005B0A4F">
        <w:tab/>
      </w:r>
      <w:r>
        <w:tab/>
        <w:t>Table A providers must only use grants provided under this program for the program objectives set out in section 6</w:t>
      </w:r>
      <w:r w:rsidR="00876CD1">
        <w:t>8</w:t>
      </w:r>
      <w:r>
        <w:t>.</w:t>
      </w:r>
    </w:p>
    <w:p w14:paraId="5CA89BDB" w14:textId="77777777" w:rsidR="00550E63" w:rsidRDefault="00550E63" w:rsidP="00550E63">
      <w:pPr>
        <w:pStyle w:val="notetext"/>
      </w:pPr>
      <w:r>
        <w:rPr>
          <w:snapToGrid w:val="0"/>
          <w:lang w:eastAsia="en-US"/>
        </w:rPr>
        <w:t xml:space="preserve">Note: </w:t>
      </w:r>
      <w:r>
        <w:rPr>
          <w:snapToGrid w:val="0"/>
          <w:lang w:eastAsia="en-US"/>
        </w:rPr>
        <w:tab/>
        <w:t xml:space="preserve">The Minister may impose other </w:t>
      </w:r>
      <w:r>
        <w:t>conditions that apply to grants under paragraph 41</w:t>
      </w:r>
      <w:r>
        <w:noBreakHyphen/>
        <w:t>25(1)(c) of the Act.</w:t>
      </w:r>
    </w:p>
    <w:p w14:paraId="2F750435" w14:textId="79C619CA" w:rsidR="00C45FFF" w:rsidRDefault="00C45FFF" w:rsidP="00204CE4">
      <w:pPr>
        <w:pStyle w:val="subsection"/>
        <w:keepNext/>
        <w:rPr>
          <w:i/>
          <w:iCs/>
        </w:rPr>
      </w:pPr>
    </w:p>
    <w:p w14:paraId="1E1CDCB3" w14:textId="77777777" w:rsidR="004C10D3" w:rsidRPr="00DB6DB0" w:rsidRDefault="004C10D3" w:rsidP="00876CD1">
      <w:pPr>
        <w:pStyle w:val="subsection"/>
        <w:keepNext/>
        <w:ind w:left="0" w:firstLine="0"/>
        <w:rPr>
          <w:i/>
          <w:iCs/>
        </w:rPr>
      </w:pPr>
    </w:p>
    <w:p w14:paraId="38F9943C" w14:textId="77777777" w:rsidR="00554826" w:rsidRDefault="00554826" w:rsidP="00554826">
      <w:pPr>
        <w:spacing w:line="240" w:lineRule="auto"/>
        <w:rPr>
          <w:rFonts w:eastAsia="Times New Roman" w:cs="Times New Roman"/>
          <w:lang w:eastAsia="en-AU"/>
        </w:rPr>
      </w:pPr>
      <w:r>
        <w:br w:type="page"/>
      </w:r>
    </w:p>
    <w:p w14:paraId="59B89B69" w14:textId="2C600759" w:rsidR="00D6537E" w:rsidRPr="004E1307" w:rsidRDefault="004E1307" w:rsidP="00D6537E">
      <w:pPr>
        <w:pStyle w:val="ActHead6"/>
      </w:pPr>
      <w:bookmarkStart w:id="111" w:name="_Toc97219141"/>
      <w:r>
        <w:lastRenderedPageBreak/>
        <w:t xml:space="preserve">Schedule </w:t>
      </w:r>
      <w:r w:rsidR="00D6537E" w:rsidRPr="004E1307">
        <w:t>1—Repeal</w:t>
      </w:r>
      <w:bookmarkEnd w:id="111"/>
    </w:p>
    <w:p w14:paraId="1A2EEE47" w14:textId="4B978735" w:rsidR="00D6537E" w:rsidRPr="00D6537E" w:rsidRDefault="007973F0" w:rsidP="00D6537E">
      <w:pPr>
        <w:pStyle w:val="ActHead9"/>
      </w:pPr>
      <w:bookmarkStart w:id="112" w:name="_Toc97219142"/>
      <w:r w:rsidRPr="007973F0">
        <w:t>Other Grants Guidelines (Education) 2012</w:t>
      </w:r>
      <w:bookmarkEnd w:id="112"/>
    </w:p>
    <w:p w14:paraId="1577D92F" w14:textId="77777777" w:rsidR="00D6537E" w:rsidRDefault="00D6537E" w:rsidP="00D6537E">
      <w:pPr>
        <w:pStyle w:val="ItemHead"/>
      </w:pPr>
      <w:r w:rsidRPr="00B1728A">
        <w:t xml:space="preserve">1  </w:t>
      </w:r>
      <w:r w:rsidR="00BB1533">
        <w:t>The w</w:t>
      </w:r>
      <w:r>
        <w:t>hole of the instrument</w:t>
      </w:r>
    </w:p>
    <w:p w14:paraId="31D3AD2D" w14:textId="01C7262D" w:rsidR="004E1307" w:rsidRDefault="00D6537E" w:rsidP="00D6537E">
      <w:pPr>
        <w:pStyle w:val="Item"/>
      </w:pPr>
      <w:r>
        <w:t>Repeal the instrument</w:t>
      </w:r>
    </w:p>
    <w:p w14:paraId="501038A1" w14:textId="2DDB1694" w:rsidR="00550E63" w:rsidRDefault="00550E63" w:rsidP="00550E63">
      <w:pPr>
        <w:pStyle w:val="ItemHead"/>
      </w:pPr>
    </w:p>
    <w:p w14:paraId="48FDEB61" w14:textId="78D3CAA9" w:rsidR="00550E63" w:rsidRDefault="00550E63" w:rsidP="00E655FD">
      <w:pPr>
        <w:pStyle w:val="Item"/>
        <w:ind w:left="0"/>
      </w:pPr>
    </w:p>
    <w:p w14:paraId="7012BA17" w14:textId="77777777" w:rsidR="00E655FD" w:rsidRPr="00E655FD" w:rsidRDefault="00E655FD" w:rsidP="00E655FD">
      <w:pPr>
        <w:pStyle w:val="ItemHead"/>
      </w:pPr>
    </w:p>
    <w:p w14:paraId="20A76DAB" w14:textId="64E95D5E" w:rsidR="00554826" w:rsidRDefault="00554826" w:rsidP="00554826"/>
    <w:p w14:paraId="59C78A41" w14:textId="77777777" w:rsidR="002A6652" w:rsidRDefault="002A6652">
      <w:pPr>
        <w:spacing w:line="240" w:lineRule="auto"/>
        <w:rPr>
          <w:rFonts w:ascii="Arial" w:eastAsia="Times New Roman" w:hAnsi="Arial" w:cs="Times New Roman"/>
          <w:b/>
          <w:kern w:val="28"/>
          <w:sz w:val="32"/>
          <w:lang w:eastAsia="en-AU"/>
        </w:rPr>
      </w:pPr>
      <w:r>
        <w:br w:type="page"/>
      </w:r>
    </w:p>
    <w:p w14:paraId="753D13E1" w14:textId="452C911B" w:rsidR="00550E63" w:rsidRPr="004E1307" w:rsidRDefault="00550E63" w:rsidP="00550E63">
      <w:pPr>
        <w:pStyle w:val="ActHead6"/>
      </w:pPr>
      <w:bookmarkStart w:id="113" w:name="_Toc97219143"/>
      <w:r>
        <w:lastRenderedPageBreak/>
        <w:t>Schedule 2</w:t>
      </w:r>
      <w:r w:rsidRPr="004E1307">
        <w:t>—</w:t>
      </w:r>
      <w:r>
        <w:t>Transitional</w:t>
      </w:r>
      <w:bookmarkEnd w:id="113"/>
    </w:p>
    <w:p w14:paraId="3B68340F" w14:textId="03C7BF9B" w:rsidR="00550E63" w:rsidRDefault="00550E63" w:rsidP="00550E63">
      <w:pPr>
        <w:pStyle w:val="ItemHead"/>
      </w:pPr>
      <w:r w:rsidRPr="00B1728A">
        <w:t xml:space="preserve">1  </w:t>
      </w:r>
      <w:r>
        <w:t>Saved effect of conditions</w:t>
      </w:r>
    </w:p>
    <w:p w14:paraId="27A1FE1D" w14:textId="00224054" w:rsidR="00550E63" w:rsidRDefault="00550E63" w:rsidP="00550E63">
      <w:pPr>
        <w:pStyle w:val="Item"/>
      </w:pPr>
      <w:r>
        <w:t xml:space="preserve">Despite the repeal of the </w:t>
      </w:r>
      <w:r w:rsidRPr="00550E63">
        <w:rPr>
          <w:i/>
          <w:iCs/>
        </w:rPr>
        <w:t>Other Grants Guidelines (Education) 2012</w:t>
      </w:r>
      <w:r>
        <w:t xml:space="preserve"> by Schedule 1, conditions specified under that instrument</w:t>
      </w:r>
      <w:r w:rsidR="00AE54A5">
        <w:t xml:space="preserve"> as in force immediately prior to </w:t>
      </w:r>
      <w:r w:rsidR="00F468FE">
        <w:t>the</w:t>
      </w:r>
      <w:r w:rsidR="00AE54A5">
        <w:t xml:space="preserve"> repeal</w:t>
      </w:r>
      <w:r>
        <w:t xml:space="preserve"> </w:t>
      </w:r>
      <w:r w:rsidR="00876CD1">
        <w:t xml:space="preserve">(including in relation to the to the Higher Education Relief Package) </w:t>
      </w:r>
      <w:r>
        <w:t xml:space="preserve">are to be taken to remain in force in respect of a grant made to a higher education provider or </w:t>
      </w:r>
      <w:r w:rsidR="001339EE">
        <w:t xml:space="preserve">other </w:t>
      </w:r>
      <w:r>
        <w:t xml:space="preserve">body corporate </w:t>
      </w:r>
      <w:r w:rsidR="00EC48F3">
        <w:t xml:space="preserve">made </w:t>
      </w:r>
      <w:r>
        <w:t>prior to that repeal.</w:t>
      </w:r>
    </w:p>
    <w:p w14:paraId="0C9E7023" w14:textId="4FEC0298" w:rsidR="00550E63" w:rsidRDefault="00550E63" w:rsidP="00550E63"/>
    <w:p w14:paraId="2C2C5D02" w14:textId="666A6694" w:rsidR="00AE01FC" w:rsidRPr="00AE01FC" w:rsidRDefault="002A6652" w:rsidP="002A6652">
      <w:pPr>
        <w:pStyle w:val="Item"/>
        <w:ind w:left="1440" w:hanging="731"/>
      </w:pPr>
      <w:r>
        <w:rPr>
          <w:snapToGrid w:val="0"/>
          <w:sz w:val="18"/>
          <w:lang w:eastAsia="en-US"/>
        </w:rPr>
        <w:t>Note:</w:t>
      </w:r>
      <w:r>
        <w:rPr>
          <w:snapToGrid w:val="0"/>
          <w:sz w:val="18"/>
          <w:lang w:eastAsia="en-US"/>
        </w:rPr>
        <w:tab/>
        <w:t>Among other things, this provision means that</w:t>
      </w:r>
      <w:r w:rsidR="00AE01FC" w:rsidRPr="002A6652">
        <w:rPr>
          <w:snapToGrid w:val="0"/>
          <w:sz w:val="18"/>
          <w:lang w:eastAsia="en-US"/>
        </w:rPr>
        <w:t xml:space="preserve"> references in deeds made under the </w:t>
      </w:r>
      <w:bookmarkStart w:id="114" w:name="_Hlk94209718"/>
      <w:r w:rsidR="00AE01FC" w:rsidRPr="002A6652">
        <w:rPr>
          <w:snapToGrid w:val="0"/>
          <w:sz w:val="18"/>
          <w:lang w:eastAsia="en-US"/>
        </w:rPr>
        <w:t>Women in STEM Cadetships and Advanced Apprenticeships Program</w:t>
      </w:r>
      <w:r w:rsidRPr="002A6652">
        <w:rPr>
          <w:snapToGrid w:val="0"/>
          <w:sz w:val="18"/>
          <w:lang w:eastAsia="en-US"/>
        </w:rPr>
        <w:t xml:space="preserve"> </w:t>
      </w:r>
      <w:bookmarkEnd w:id="114"/>
      <w:r w:rsidRPr="002A6652">
        <w:rPr>
          <w:snapToGrid w:val="0"/>
          <w:sz w:val="18"/>
          <w:lang w:eastAsia="en-US"/>
        </w:rPr>
        <w:t>to provisions in those Guidelines are to be taken to continue to apply</w:t>
      </w:r>
      <w:r w:rsidR="00B533C5">
        <w:rPr>
          <w:snapToGrid w:val="0"/>
          <w:sz w:val="18"/>
          <w:lang w:eastAsia="en-US"/>
        </w:rPr>
        <w:t>.</w:t>
      </w:r>
      <w:r w:rsidRPr="002A6652">
        <w:rPr>
          <w:snapToGrid w:val="0"/>
          <w:sz w:val="18"/>
          <w:lang w:eastAsia="en-US"/>
        </w:rPr>
        <w:t xml:space="preserve"> </w:t>
      </w:r>
    </w:p>
    <w:p w14:paraId="67AFD096" w14:textId="77777777" w:rsidR="00550E63" w:rsidRPr="00554826" w:rsidRDefault="00550E63" w:rsidP="00554826"/>
    <w:p w14:paraId="26549423" w14:textId="21758B97" w:rsidR="00A75FE9" w:rsidRDefault="00A75FE9" w:rsidP="00550E63">
      <w:pPr>
        <w:spacing w:line="240" w:lineRule="auto"/>
      </w:pPr>
    </w:p>
    <w:sectPr w:rsidR="00A75FE9" w:rsidSect="008C2EAC">
      <w:headerReference w:type="even" r:id="rId23"/>
      <w:headerReference w:type="default" r:id="rId24"/>
      <w:footerReference w:type="even" r:id="rId25"/>
      <w:footerReference w:type="default" r:id="rId26"/>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0B77D" w14:textId="77777777" w:rsidR="003C34FB" w:rsidRDefault="003C34FB" w:rsidP="00715914">
      <w:pPr>
        <w:spacing w:line="240" w:lineRule="auto"/>
      </w:pPr>
      <w:r>
        <w:separator/>
      </w:r>
    </w:p>
  </w:endnote>
  <w:endnote w:type="continuationSeparator" w:id="0">
    <w:p w14:paraId="74232FCC" w14:textId="77777777" w:rsidR="003C34FB" w:rsidRDefault="003C34FB"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 w:fontKey="{126DC96C-286E-4B28-A531-4D82B70EABD8}"/>
    <w:embedItalic r:id="rId2" w:fontKey="{8B87BDA4-0A09-4569-97A8-2D8B588F82EB}"/>
    <w:embedBoldItalic r:id="rId3" w:fontKey="{3D3DEA5C-9C61-4C45-A3D5-1A0901ADE4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3CE45" w14:textId="77777777" w:rsidR="00747C78" w:rsidRPr="00E33C1C" w:rsidRDefault="00747C78"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747C78" w14:paraId="64DCF993" w14:textId="77777777" w:rsidTr="00B33709">
      <w:tc>
        <w:tcPr>
          <w:tcW w:w="709" w:type="dxa"/>
          <w:tcBorders>
            <w:top w:val="nil"/>
            <w:left w:val="nil"/>
            <w:bottom w:val="nil"/>
            <w:right w:val="nil"/>
          </w:tcBorders>
        </w:tcPr>
        <w:p w14:paraId="3CACE7A9" w14:textId="77777777" w:rsidR="00747C78" w:rsidRDefault="00747C78"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14:paraId="504019E2" w14:textId="749A8863" w:rsidR="00747C78" w:rsidRPr="004E1307" w:rsidRDefault="00747C78"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Higher Education Support (Other Grants) Guidelines 20221</w:t>
          </w:r>
          <w:r w:rsidRPr="004E1307">
            <w:rPr>
              <w:i/>
              <w:sz w:val="18"/>
            </w:rPr>
            <w:fldChar w:fldCharType="end"/>
          </w:r>
        </w:p>
      </w:tc>
      <w:tc>
        <w:tcPr>
          <w:tcW w:w="1383" w:type="dxa"/>
          <w:tcBorders>
            <w:top w:val="nil"/>
            <w:left w:val="nil"/>
            <w:bottom w:val="nil"/>
            <w:right w:val="nil"/>
          </w:tcBorders>
        </w:tcPr>
        <w:p w14:paraId="462DC4A0" w14:textId="77777777" w:rsidR="00747C78" w:rsidRDefault="00747C78" w:rsidP="00A369E3">
          <w:pPr>
            <w:spacing w:line="0" w:lineRule="atLeast"/>
            <w:jc w:val="right"/>
            <w:rPr>
              <w:sz w:val="18"/>
            </w:rPr>
          </w:pPr>
        </w:p>
      </w:tc>
    </w:tr>
    <w:tr w:rsidR="00747C78" w14:paraId="45BABDCD"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0C5F793D" w14:textId="77777777" w:rsidR="00747C78" w:rsidRDefault="00747C78" w:rsidP="00A369E3">
          <w:pPr>
            <w:jc w:val="right"/>
            <w:rPr>
              <w:sz w:val="18"/>
            </w:rPr>
          </w:pPr>
        </w:p>
      </w:tc>
    </w:tr>
  </w:tbl>
  <w:p w14:paraId="2810347F" w14:textId="77777777" w:rsidR="00747C78" w:rsidRPr="00ED79B6" w:rsidRDefault="00747C78"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58AA2" w14:textId="77777777" w:rsidR="00747C78" w:rsidRPr="00E33C1C" w:rsidRDefault="00747C78"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7"/>
      <w:gridCol w:w="6256"/>
      <w:gridCol w:w="700"/>
    </w:tblGrid>
    <w:tr w:rsidR="00747C78" w14:paraId="15C98501" w14:textId="77777777" w:rsidTr="00A369E3">
      <w:tc>
        <w:tcPr>
          <w:tcW w:w="1384" w:type="dxa"/>
          <w:tcBorders>
            <w:top w:val="nil"/>
            <w:left w:val="nil"/>
            <w:bottom w:val="nil"/>
            <w:right w:val="nil"/>
          </w:tcBorders>
        </w:tcPr>
        <w:p w14:paraId="43A461B6" w14:textId="77777777" w:rsidR="00747C78" w:rsidRDefault="00747C78" w:rsidP="00A369E3">
          <w:pPr>
            <w:spacing w:line="0" w:lineRule="atLeast"/>
            <w:rPr>
              <w:sz w:val="18"/>
            </w:rPr>
          </w:pPr>
        </w:p>
      </w:tc>
      <w:tc>
        <w:tcPr>
          <w:tcW w:w="6379" w:type="dxa"/>
          <w:tcBorders>
            <w:top w:val="nil"/>
            <w:left w:val="nil"/>
            <w:bottom w:val="nil"/>
            <w:right w:val="nil"/>
          </w:tcBorders>
        </w:tcPr>
        <w:p w14:paraId="14455C6F" w14:textId="3057D8E3" w:rsidR="00747C78" w:rsidRDefault="00747C78"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Higher Education Support (Other Grants) Guidelines 20221</w:t>
          </w:r>
          <w:r w:rsidRPr="004E1307">
            <w:rPr>
              <w:i/>
              <w:sz w:val="18"/>
            </w:rPr>
            <w:fldChar w:fldCharType="end"/>
          </w:r>
        </w:p>
      </w:tc>
      <w:tc>
        <w:tcPr>
          <w:tcW w:w="709" w:type="dxa"/>
          <w:tcBorders>
            <w:top w:val="nil"/>
            <w:left w:val="nil"/>
            <w:bottom w:val="nil"/>
            <w:right w:val="nil"/>
          </w:tcBorders>
        </w:tcPr>
        <w:p w14:paraId="43F7D595" w14:textId="77777777" w:rsidR="00747C78" w:rsidRDefault="00747C78"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747C78" w14:paraId="7815E222"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F0042F7" w14:textId="77777777" w:rsidR="00747C78" w:rsidRDefault="00747C78" w:rsidP="00A369E3">
          <w:pPr>
            <w:rPr>
              <w:sz w:val="18"/>
            </w:rPr>
          </w:pPr>
        </w:p>
      </w:tc>
    </w:tr>
  </w:tbl>
  <w:p w14:paraId="7A911B79" w14:textId="77777777" w:rsidR="00747C78" w:rsidRPr="00ED79B6" w:rsidRDefault="00747C78" w:rsidP="00472DBE">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58DFE" w14:textId="77777777" w:rsidR="00747C78" w:rsidRPr="00E33C1C" w:rsidRDefault="00747C78"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747C78" w14:paraId="42ED22C3" w14:textId="77777777" w:rsidTr="00B33709">
      <w:tc>
        <w:tcPr>
          <w:tcW w:w="1384" w:type="dxa"/>
          <w:tcBorders>
            <w:top w:val="nil"/>
            <w:left w:val="nil"/>
            <w:bottom w:val="nil"/>
            <w:right w:val="nil"/>
          </w:tcBorders>
        </w:tcPr>
        <w:p w14:paraId="7404F3AE" w14:textId="77777777" w:rsidR="00747C78" w:rsidRDefault="00747C78" w:rsidP="00A369E3">
          <w:pPr>
            <w:spacing w:line="0" w:lineRule="atLeast"/>
            <w:rPr>
              <w:sz w:val="18"/>
            </w:rPr>
          </w:pPr>
        </w:p>
      </w:tc>
      <w:tc>
        <w:tcPr>
          <w:tcW w:w="6379" w:type="dxa"/>
          <w:tcBorders>
            <w:top w:val="nil"/>
            <w:left w:val="nil"/>
            <w:bottom w:val="nil"/>
            <w:right w:val="nil"/>
          </w:tcBorders>
        </w:tcPr>
        <w:p w14:paraId="7D055311" w14:textId="77777777" w:rsidR="00747C78" w:rsidRDefault="00747C78" w:rsidP="00A369E3">
          <w:pPr>
            <w:spacing w:line="0" w:lineRule="atLeast"/>
            <w:jc w:val="center"/>
            <w:rPr>
              <w:sz w:val="18"/>
            </w:rPr>
          </w:pPr>
        </w:p>
      </w:tc>
      <w:tc>
        <w:tcPr>
          <w:tcW w:w="709" w:type="dxa"/>
          <w:tcBorders>
            <w:top w:val="nil"/>
            <w:left w:val="nil"/>
            <w:bottom w:val="nil"/>
            <w:right w:val="nil"/>
          </w:tcBorders>
        </w:tcPr>
        <w:p w14:paraId="5050B2EE" w14:textId="77777777" w:rsidR="00747C78" w:rsidRDefault="00747C78" w:rsidP="00A369E3">
          <w:pPr>
            <w:spacing w:line="0" w:lineRule="atLeast"/>
            <w:jc w:val="right"/>
            <w:rPr>
              <w:sz w:val="18"/>
            </w:rPr>
          </w:pPr>
        </w:p>
      </w:tc>
    </w:tr>
  </w:tbl>
  <w:p w14:paraId="1E5B6590" w14:textId="77777777" w:rsidR="00747C78" w:rsidRPr="00ED79B6" w:rsidRDefault="00747C78" w:rsidP="007500C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0B6A3" w14:textId="77777777" w:rsidR="00747C78" w:rsidRPr="002B0EA5" w:rsidRDefault="00747C78" w:rsidP="00B058D7">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747C78" w14:paraId="7C2ED7FC" w14:textId="77777777" w:rsidTr="00B058D7">
      <w:tc>
        <w:tcPr>
          <w:tcW w:w="365" w:type="pct"/>
        </w:tcPr>
        <w:p w14:paraId="682B7DDA" w14:textId="77777777" w:rsidR="00747C78" w:rsidRDefault="00747C78" w:rsidP="00B058D7">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678810F3" w14:textId="14986D1C" w:rsidR="00747C78" w:rsidRDefault="00747C78" w:rsidP="00B058D7">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E3EEF">
            <w:rPr>
              <w:i/>
              <w:noProof/>
              <w:sz w:val="18"/>
            </w:rPr>
            <w:t>Higher Education Support (Other Grants) Guidelines 2022</w:t>
          </w:r>
          <w:r w:rsidRPr="004E1307">
            <w:rPr>
              <w:i/>
              <w:sz w:val="18"/>
            </w:rPr>
            <w:fldChar w:fldCharType="end"/>
          </w:r>
        </w:p>
      </w:tc>
      <w:tc>
        <w:tcPr>
          <w:tcW w:w="947" w:type="pct"/>
        </w:tcPr>
        <w:p w14:paraId="69FF24AC" w14:textId="77777777" w:rsidR="00747C78" w:rsidRDefault="00747C78" w:rsidP="00B058D7">
          <w:pPr>
            <w:spacing w:line="0" w:lineRule="atLeast"/>
            <w:jc w:val="right"/>
            <w:rPr>
              <w:sz w:val="18"/>
            </w:rPr>
          </w:pPr>
        </w:p>
      </w:tc>
    </w:tr>
    <w:tr w:rsidR="00747C78" w14:paraId="057B4D27" w14:textId="77777777" w:rsidTr="00B058D7">
      <w:tc>
        <w:tcPr>
          <w:tcW w:w="5000" w:type="pct"/>
          <w:gridSpan w:val="3"/>
        </w:tcPr>
        <w:p w14:paraId="2C20E844" w14:textId="77777777" w:rsidR="00747C78" w:rsidRDefault="00747C78" w:rsidP="00B058D7">
          <w:pPr>
            <w:jc w:val="right"/>
            <w:rPr>
              <w:sz w:val="18"/>
            </w:rPr>
          </w:pPr>
        </w:p>
      </w:tc>
    </w:tr>
  </w:tbl>
  <w:p w14:paraId="664B797A" w14:textId="77777777" w:rsidR="00747C78" w:rsidRPr="00ED79B6" w:rsidRDefault="00747C78" w:rsidP="00B058D7">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CE1B7" w14:textId="77777777" w:rsidR="00747C78" w:rsidRPr="002B0EA5" w:rsidRDefault="00747C78" w:rsidP="00B058D7">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747C78" w14:paraId="47A3F516" w14:textId="77777777" w:rsidTr="00B058D7">
      <w:tc>
        <w:tcPr>
          <w:tcW w:w="947" w:type="pct"/>
        </w:tcPr>
        <w:p w14:paraId="79DC0C9B" w14:textId="77777777" w:rsidR="00747C78" w:rsidRDefault="00747C78" w:rsidP="00B058D7">
          <w:pPr>
            <w:spacing w:line="0" w:lineRule="atLeast"/>
            <w:rPr>
              <w:sz w:val="18"/>
            </w:rPr>
          </w:pPr>
        </w:p>
      </w:tc>
      <w:tc>
        <w:tcPr>
          <w:tcW w:w="3688" w:type="pct"/>
        </w:tcPr>
        <w:p w14:paraId="09DCA26E" w14:textId="75CEC2A5" w:rsidR="00747C78" w:rsidRDefault="00747C78" w:rsidP="00B058D7">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E3EEF">
            <w:rPr>
              <w:i/>
              <w:noProof/>
              <w:sz w:val="18"/>
            </w:rPr>
            <w:t>Higher Education Support (Other Grants) Guidelines 2022</w:t>
          </w:r>
          <w:r w:rsidRPr="004E1307">
            <w:rPr>
              <w:i/>
              <w:sz w:val="18"/>
            </w:rPr>
            <w:fldChar w:fldCharType="end"/>
          </w:r>
        </w:p>
      </w:tc>
      <w:tc>
        <w:tcPr>
          <w:tcW w:w="365" w:type="pct"/>
        </w:tcPr>
        <w:p w14:paraId="704FFCD9" w14:textId="77777777" w:rsidR="00747C78" w:rsidRDefault="00747C78" w:rsidP="00B058D7">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r w:rsidR="00747C78" w14:paraId="6C5E0876" w14:textId="77777777" w:rsidTr="00B058D7">
      <w:tc>
        <w:tcPr>
          <w:tcW w:w="5000" w:type="pct"/>
          <w:gridSpan w:val="3"/>
        </w:tcPr>
        <w:p w14:paraId="77FE2854" w14:textId="77777777" w:rsidR="00747C78" w:rsidRDefault="00747C78" w:rsidP="00B058D7">
          <w:pPr>
            <w:rPr>
              <w:sz w:val="18"/>
            </w:rPr>
          </w:pPr>
        </w:p>
      </w:tc>
    </w:tr>
  </w:tbl>
  <w:p w14:paraId="6E779113" w14:textId="77777777" w:rsidR="00747C78" w:rsidRPr="00ED79B6" w:rsidRDefault="00747C78" w:rsidP="00B058D7">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C053C" w14:textId="77777777" w:rsidR="00747C78" w:rsidRPr="002B0EA5" w:rsidRDefault="00747C78" w:rsidP="00B058D7">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747C78" w14:paraId="003D3311" w14:textId="77777777" w:rsidTr="00B058D7">
      <w:tc>
        <w:tcPr>
          <w:tcW w:w="365" w:type="pct"/>
        </w:tcPr>
        <w:p w14:paraId="63A1B020" w14:textId="77777777" w:rsidR="00747C78" w:rsidRDefault="00747C78" w:rsidP="00B058D7">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6</w:t>
          </w:r>
          <w:r w:rsidRPr="00ED79B6">
            <w:rPr>
              <w:i/>
              <w:sz w:val="18"/>
            </w:rPr>
            <w:fldChar w:fldCharType="end"/>
          </w:r>
        </w:p>
      </w:tc>
      <w:tc>
        <w:tcPr>
          <w:tcW w:w="3688" w:type="pct"/>
        </w:tcPr>
        <w:p w14:paraId="4CEEB9F4" w14:textId="29E7D178" w:rsidR="00747C78" w:rsidRDefault="00747C78" w:rsidP="00B058D7">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E3EEF">
            <w:rPr>
              <w:i/>
              <w:noProof/>
              <w:sz w:val="18"/>
            </w:rPr>
            <w:t>Higher Education Support (Other Grants) Guidelines 2022</w:t>
          </w:r>
          <w:r w:rsidRPr="004E1307">
            <w:rPr>
              <w:i/>
              <w:sz w:val="18"/>
            </w:rPr>
            <w:fldChar w:fldCharType="end"/>
          </w:r>
        </w:p>
      </w:tc>
      <w:tc>
        <w:tcPr>
          <w:tcW w:w="947" w:type="pct"/>
        </w:tcPr>
        <w:p w14:paraId="7D60A8EB" w14:textId="77777777" w:rsidR="00747C78" w:rsidRDefault="00747C78" w:rsidP="00B058D7">
          <w:pPr>
            <w:spacing w:line="0" w:lineRule="atLeast"/>
            <w:jc w:val="right"/>
            <w:rPr>
              <w:sz w:val="18"/>
            </w:rPr>
          </w:pPr>
        </w:p>
      </w:tc>
    </w:tr>
    <w:tr w:rsidR="00747C78" w14:paraId="1B98EA8E" w14:textId="77777777" w:rsidTr="00B058D7">
      <w:tc>
        <w:tcPr>
          <w:tcW w:w="5000" w:type="pct"/>
          <w:gridSpan w:val="3"/>
        </w:tcPr>
        <w:p w14:paraId="46DCB1AC" w14:textId="77777777" w:rsidR="00747C78" w:rsidRDefault="00747C78" w:rsidP="00B058D7">
          <w:pPr>
            <w:jc w:val="right"/>
            <w:rPr>
              <w:sz w:val="18"/>
            </w:rPr>
          </w:pPr>
        </w:p>
      </w:tc>
    </w:tr>
  </w:tbl>
  <w:p w14:paraId="546B0DFF" w14:textId="77777777" w:rsidR="00747C78" w:rsidRPr="00ED79B6" w:rsidRDefault="00747C78" w:rsidP="00B058D7">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389BB" w14:textId="77777777" w:rsidR="00747C78" w:rsidRPr="002B0EA5" w:rsidRDefault="00747C78" w:rsidP="00B058D7">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747C78" w14:paraId="398461B7" w14:textId="77777777" w:rsidTr="00B058D7">
      <w:tc>
        <w:tcPr>
          <w:tcW w:w="947" w:type="pct"/>
        </w:tcPr>
        <w:p w14:paraId="4F877ABD" w14:textId="77777777" w:rsidR="00747C78" w:rsidRDefault="00747C78" w:rsidP="00B058D7">
          <w:pPr>
            <w:spacing w:line="0" w:lineRule="atLeast"/>
            <w:rPr>
              <w:sz w:val="18"/>
            </w:rPr>
          </w:pPr>
        </w:p>
      </w:tc>
      <w:tc>
        <w:tcPr>
          <w:tcW w:w="3688" w:type="pct"/>
        </w:tcPr>
        <w:p w14:paraId="1B7C7A28" w14:textId="0292A145" w:rsidR="00747C78" w:rsidRDefault="00747C78" w:rsidP="00B058D7">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E3EEF">
            <w:rPr>
              <w:i/>
              <w:noProof/>
              <w:sz w:val="18"/>
            </w:rPr>
            <w:t>Higher Education Support (Other Grants) Guidelines 2022</w:t>
          </w:r>
          <w:r w:rsidRPr="004E1307">
            <w:rPr>
              <w:i/>
              <w:sz w:val="18"/>
            </w:rPr>
            <w:fldChar w:fldCharType="end"/>
          </w:r>
        </w:p>
      </w:tc>
      <w:tc>
        <w:tcPr>
          <w:tcW w:w="365" w:type="pct"/>
        </w:tcPr>
        <w:p w14:paraId="11670DAD" w14:textId="77777777" w:rsidR="00747C78" w:rsidRDefault="00747C78" w:rsidP="00B058D7">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5</w:t>
          </w:r>
          <w:r w:rsidRPr="00ED79B6">
            <w:rPr>
              <w:i/>
              <w:sz w:val="18"/>
            </w:rPr>
            <w:fldChar w:fldCharType="end"/>
          </w:r>
        </w:p>
      </w:tc>
    </w:tr>
    <w:tr w:rsidR="00747C78" w14:paraId="376C49CC" w14:textId="77777777" w:rsidTr="00B058D7">
      <w:tc>
        <w:tcPr>
          <w:tcW w:w="5000" w:type="pct"/>
          <w:gridSpan w:val="3"/>
        </w:tcPr>
        <w:p w14:paraId="26A58857" w14:textId="77777777" w:rsidR="00747C78" w:rsidRDefault="00747C78" w:rsidP="00B058D7">
          <w:pPr>
            <w:rPr>
              <w:sz w:val="18"/>
            </w:rPr>
          </w:pPr>
        </w:p>
      </w:tc>
    </w:tr>
  </w:tbl>
  <w:p w14:paraId="5057E8EE" w14:textId="77777777" w:rsidR="00747C78" w:rsidRPr="00ED79B6" w:rsidRDefault="00747C78" w:rsidP="00B058D7">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25641" w14:textId="77777777" w:rsidR="003C34FB" w:rsidRDefault="003C34FB" w:rsidP="00715914">
      <w:pPr>
        <w:spacing w:line="240" w:lineRule="auto"/>
      </w:pPr>
      <w:r>
        <w:separator/>
      </w:r>
    </w:p>
  </w:footnote>
  <w:footnote w:type="continuationSeparator" w:id="0">
    <w:p w14:paraId="41EC4A35" w14:textId="77777777" w:rsidR="003C34FB" w:rsidRDefault="003C34FB"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8DA64" w14:textId="77777777" w:rsidR="00747C78" w:rsidRPr="005F1388" w:rsidRDefault="00747C78"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A5BDC" w14:textId="77777777" w:rsidR="00747C78" w:rsidRPr="005F1388" w:rsidRDefault="00747C78"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2F236" w14:textId="77777777" w:rsidR="00747C78" w:rsidRDefault="00747C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A0BE1" w14:textId="77777777" w:rsidR="00747C78" w:rsidRPr="00ED79B6" w:rsidRDefault="00747C78" w:rsidP="00B058D7">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21EB2" w14:textId="77777777" w:rsidR="00747C78" w:rsidRPr="00ED79B6" w:rsidRDefault="00747C78" w:rsidP="00B058D7">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23CB2" w14:textId="77777777" w:rsidR="00747C78" w:rsidRPr="00ED79B6" w:rsidRDefault="00747C78" w:rsidP="00715914">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12EE9" w14:textId="77777777" w:rsidR="00747C78" w:rsidRDefault="00747C78" w:rsidP="00715914">
    <w:pPr>
      <w:rPr>
        <w:sz w:val="20"/>
      </w:rPr>
    </w:pPr>
  </w:p>
  <w:p w14:paraId="0D81917D" w14:textId="77777777" w:rsidR="00747C78" w:rsidRDefault="00747C78" w:rsidP="00715914">
    <w:pPr>
      <w:rPr>
        <w:sz w:val="20"/>
      </w:rPr>
    </w:pPr>
  </w:p>
  <w:p w14:paraId="3EB73104" w14:textId="77777777" w:rsidR="00747C78" w:rsidRPr="007A1328" w:rsidRDefault="00747C78" w:rsidP="00715914">
    <w:pPr>
      <w:rPr>
        <w:sz w:val="20"/>
      </w:rPr>
    </w:pPr>
  </w:p>
  <w:p w14:paraId="14E040AB" w14:textId="77777777" w:rsidR="00747C78" w:rsidRPr="007A1328" w:rsidRDefault="00747C78" w:rsidP="00715914">
    <w:pPr>
      <w:rPr>
        <w:b/>
        <w:sz w:val="24"/>
      </w:rPr>
    </w:pPr>
  </w:p>
  <w:p w14:paraId="7A1DAE45" w14:textId="77777777" w:rsidR="00747C78" w:rsidRPr="007A1328" w:rsidRDefault="00747C78" w:rsidP="00D6537E">
    <w:pPr>
      <w:pBdr>
        <w:bottom w:val="single" w:sz="6" w:space="1" w:color="auto"/>
      </w:pBdr>
      <w:spacing w:after="120"/>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7A63C" w14:textId="77777777" w:rsidR="00747C78" w:rsidRPr="007A1328" w:rsidRDefault="00747C78" w:rsidP="00715914">
    <w:pPr>
      <w:jc w:val="right"/>
      <w:rPr>
        <w:sz w:val="20"/>
      </w:rPr>
    </w:pPr>
  </w:p>
  <w:p w14:paraId="3D50ED84" w14:textId="77777777" w:rsidR="00747C78" w:rsidRPr="007A1328" w:rsidRDefault="00747C78" w:rsidP="00715914">
    <w:pPr>
      <w:jc w:val="right"/>
      <w:rPr>
        <w:sz w:val="20"/>
      </w:rPr>
    </w:pPr>
  </w:p>
  <w:p w14:paraId="64B4B0C1" w14:textId="77777777" w:rsidR="00747C78" w:rsidRPr="007A1328" w:rsidRDefault="00747C78" w:rsidP="00715914">
    <w:pPr>
      <w:jc w:val="right"/>
      <w:rPr>
        <w:sz w:val="20"/>
      </w:rPr>
    </w:pPr>
  </w:p>
  <w:p w14:paraId="02EDB7C1" w14:textId="77777777" w:rsidR="00747C78" w:rsidRPr="007A1328" w:rsidRDefault="00747C78" w:rsidP="00715914">
    <w:pPr>
      <w:jc w:val="right"/>
      <w:rPr>
        <w:b/>
        <w:sz w:val="24"/>
      </w:rPr>
    </w:pPr>
  </w:p>
  <w:p w14:paraId="74AF2035" w14:textId="77777777" w:rsidR="00747C78" w:rsidRPr="007A1328" w:rsidRDefault="00747C78"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14F5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72A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204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AE5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82A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DE6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966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C0EC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78BA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6C9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ED5EC5"/>
    <w:multiLevelType w:val="hybridMultilevel"/>
    <w:tmpl w:val="0CC092EE"/>
    <w:lvl w:ilvl="0" w:tplc="988CC88A">
      <w:start w:val="1"/>
      <w:numFmt w:val="decimal"/>
      <w:lvlText w:val="(%1)"/>
      <w:lvlJc w:val="left"/>
      <w:pPr>
        <w:ind w:left="1140" w:hanging="390"/>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2"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72B2977"/>
    <w:multiLevelType w:val="hybridMultilevel"/>
    <w:tmpl w:val="F528AA6C"/>
    <w:lvl w:ilvl="0" w:tplc="BFD0161E">
      <w:start w:val="1"/>
      <w:numFmt w:val="decimal"/>
      <w:lvlText w:val="(%1)"/>
      <w:lvlJc w:val="left"/>
      <w:pPr>
        <w:ind w:left="1185" w:hanging="360"/>
      </w:pPr>
      <w:rPr>
        <w:rFonts w:hint="default"/>
      </w:rPr>
    </w:lvl>
    <w:lvl w:ilvl="1" w:tplc="0C090019" w:tentative="1">
      <w:start w:val="1"/>
      <w:numFmt w:val="lowerLetter"/>
      <w:lvlText w:val="%2."/>
      <w:lvlJc w:val="left"/>
      <w:pPr>
        <w:ind w:left="1905" w:hanging="360"/>
      </w:pPr>
    </w:lvl>
    <w:lvl w:ilvl="2" w:tplc="0C09001B" w:tentative="1">
      <w:start w:val="1"/>
      <w:numFmt w:val="lowerRoman"/>
      <w:lvlText w:val="%3."/>
      <w:lvlJc w:val="right"/>
      <w:pPr>
        <w:ind w:left="2625" w:hanging="180"/>
      </w:pPr>
    </w:lvl>
    <w:lvl w:ilvl="3" w:tplc="0C09000F" w:tentative="1">
      <w:start w:val="1"/>
      <w:numFmt w:val="decimal"/>
      <w:lvlText w:val="%4."/>
      <w:lvlJc w:val="left"/>
      <w:pPr>
        <w:ind w:left="3345" w:hanging="360"/>
      </w:pPr>
    </w:lvl>
    <w:lvl w:ilvl="4" w:tplc="0C090019" w:tentative="1">
      <w:start w:val="1"/>
      <w:numFmt w:val="lowerLetter"/>
      <w:lvlText w:val="%5."/>
      <w:lvlJc w:val="left"/>
      <w:pPr>
        <w:ind w:left="4065" w:hanging="360"/>
      </w:pPr>
    </w:lvl>
    <w:lvl w:ilvl="5" w:tplc="0C09001B" w:tentative="1">
      <w:start w:val="1"/>
      <w:numFmt w:val="lowerRoman"/>
      <w:lvlText w:val="%6."/>
      <w:lvlJc w:val="right"/>
      <w:pPr>
        <w:ind w:left="4785" w:hanging="180"/>
      </w:pPr>
    </w:lvl>
    <w:lvl w:ilvl="6" w:tplc="0C09000F" w:tentative="1">
      <w:start w:val="1"/>
      <w:numFmt w:val="decimal"/>
      <w:lvlText w:val="%7."/>
      <w:lvlJc w:val="left"/>
      <w:pPr>
        <w:ind w:left="5505" w:hanging="360"/>
      </w:pPr>
    </w:lvl>
    <w:lvl w:ilvl="7" w:tplc="0C090019" w:tentative="1">
      <w:start w:val="1"/>
      <w:numFmt w:val="lowerLetter"/>
      <w:lvlText w:val="%8."/>
      <w:lvlJc w:val="left"/>
      <w:pPr>
        <w:ind w:left="6225" w:hanging="360"/>
      </w:pPr>
    </w:lvl>
    <w:lvl w:ilvl="8" w:tplc="0C09001B" w:tentative="1">
      <w:start w:val="1"/>
      <w:numFmt w:val="lowerRoman"/>
      <w:lvlText w:val="%9."/>
      <w:lvlJc w:val="right"/>
      <w:pPr>
        <w:ind w:left="6945" w:hanging="180"/>
      </w:pPr>
    </w:lvl>
  </w:abstractNum>
  <w:abstractNum w:abstractNumId="14" w15:restartNumberingAfterBreak="0">
    <w:nsid w:val="39A41A7F"/>
    <w:multiLevelType w:val="hybridMultilevel"/>
    <w:tmpl w:val="9370DE44"/>
    <w:lvl w:ilvl="0" w:tplc="D00613E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6" w15:restartNumberingAfterBreak="0">
    <w:nsid w:val="3DBA3936"/>
    <w:multiLevelType w:val="hybridMultilevel"/>
    <w:tmpl w:val="316A088C"/>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15:restartNumberingAfterBreak="0">
    <w:nsid w:val="442577C4"/>
    <w:multiLevelType w:val="hybridMultilevel"/>
    <w:tmpl w:val="66F8C29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4A42970"/>
    <w:multiLevelType w:val="hybridMultilevel"/>
    <w:tmpl w:val="2438D870"/>
    <w:lvl w:ilvl="0" w:tplc="2B7476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879453E"/>
    <w:multiLevelType w:val="hybridMultilevel"/>
    <w:tmpl w:val="395E5224"/>
    <w:lvl w:ilvl="0" w:tplc="4FE6BBEE">
      <w:start w:val="1"/>
      <w:numFmt w:val="decimal"/>
      <w:lvlText w:val="(%1)"/>
      <w:lvlJc w:val="left"/>
      <w:pPr>
        <w:ind w:left="1305" w:hanging="360"/>
      </w:pPr>
      <w:rPr>
        <w:rFonts w:hint="default"/>
      </w:rPr>
    </w:lvl>
    <w:lvl w:ilvl="1" w:tplc="0C090019" w:tentative="1">
      <w:start w:val="1"/>
      <w:numFmt w:val="lowerLetter"/>
      <w:lvlText w:val="%2."/>
      <w:lvlJc w:val="left"/>
      <w:pPr>
        <w:ind w:left="2025" w:hanging="360"/>
      </w:pPr>
    </w:lvl>
    <w:lvl w:ilvl="2" w:tplc="0C09001B" w:tentative="1">
      <w:start w:val="1"/>
      <w:numFmt w:val="lowerRoman"/>
      <w:lvlText w:val="%3."/>
      <w:lvlJc w:val="right"/>
      <w:pPr>
        <w:ind w:left="2745" w:hanging="180"/>
      </w:pPr>
    </w:lvl>
    <w:lvl w:ilvl="3" w:tplc="0C09000F" w:tentative="1">
      <w:start w:val="1"/>
      <w:numFmt w:val="decimal"/>
      <w:lvlText w:val="%4."/>
      <w:lvlJc w:val="left"/>
      <w:pPr>
        <w:ind w:left="3465" w:hanging="360"/>
      </w:pPr>
    </w:lvl>
    <w:lvl w:ilvl="4" w:tplc="0C090019" w:tentative="1">
      <w:start w:val="1"/>
      <w:numFmt w:val="lowerLetter"/>
      <w:lvlText w:val="%5."/>
      <w:lvlJc w:val="left"/>
      <w:pPr>
        <w:ind w:left="4185" w:hanging="360"/>
      </w:pPr>
    </w:lvl>
    <w:lvl w:ilvl="5" w:tplc="0C09001B" w:tentative="1">
      <w:start w:val="1"/>
      <w:numFmt w:val="lowerRoman"/>
      <w:lvlText w:val="%6."/>
      <w:lvlJc w:val="right"/>
      <w:pPr>
        <w:ind w:left="4905" w:hanging="180"/>
      </w:pPr>
    </w:lvl>
    <w:lvl w:ilvl="6" w:tplc="0C09000F" w:tentative="1">
      <w:start w:val="1"/>
      <w:numFmt w:val="decimal"/>
      <w:lvlText w:val="%7."/>
      <w:lvlJc w:val="left"/>
      <w:pPr>
        <w:ind w:left="5625" w:hanging="360"/>
      </w:pPr>
    </w:lvl>
    <w:lvl w:ilvl="7" w:tplc="0C090019" w:tentative="1">
      <w:start w:val="1"/>
      <w:numFmt w:val="lowerLetter"/>
      <w:lvlText w:val="%8."/>
      <w:lvlJc w:val="left"/>
      <w:pPr>
        <w:ind w:left="6345" w:hanging="360"/>
      </w:pPr>
    </w:lvl>
    <w:lvl w:ilvl="8" w:tplc="0C09001B" w:tentative="1">
      <w:start w:val="1"/>
      <w:numFmt w:val="lowerRoman"/>
      <w:lvlText w:val="%9."/>
      <w:lvlJc w:val="right"/>
      <w:pPr>
        <w:ind w:left="7065" w:hanging="180"/>
      </w:pPr>
    </w:lvl>
  </w:abstractNum>
  <w:abstractNum w:abstractNumId="20" w15:restartNumberingAfterBreak="0">
    <w:nsid w:val="6F7B1A72"/>
    <w:multiLevelType w:val="hybridMultilevel"/>
    <w:tmpl w:val="80162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3F1038"/>
    <w:multiLevelType w:val="hybridMultilevel"/>
    <w:tmpl w:val="EF7C1480"/>
    <w:lvl w:ilvl="0" w:tplc="3CD8AE72">
      <w:start w:val="1"/>
      <w:numFmt w:val="decimal"/>
      <w:lvlText w:val="(%1)"/>
      <w:lvlJc w:val="left"/>
      <w:pPr>
        <w:ind w:left="1110" w:hanging="360"/>
      </w:pPr>
      <w:rPr>
        <w:rFonts w:hint="default"/>
        <w:i w:val="0"/>
      </w:rPr>
    </w:lvl>
    <w:lvl w:ilvl="1" w:tplc="0C090019">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2"/>
  </w:num>
  <w:num w:numId="14">
    <w:abstractNumId w:val="14"/>
  </w:num>
  <w:num w:numId="15">
    <w:abstractNumId w:val="20"/>
  </w:num>
  <w:num w:numId="16">
    <w:abstractNumId w:val="11"/>
  </w:num>
  <w:num w:numId="17">
    <w:abstractNumId w:val="16"/>
  </w:num>
  <w:num w:numId="18">
    <w:abstractNumId w:val="17"/>
  </w:num>
  <w:num w:numId="19">
    <w:abstractNumId w:val="21"/>
  </w:num>
  <w:num w:numId="20">
    <w:abstractNumId w:val="13"/>
  </w:num>
  <w:num w:numId="21">
    <w:abstractNumId w:val="1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BF2"/>
    <w:rsid w:val="00001EEE"/>
    <w:rsid w:val="00004174"/>
    <w:rsid w:val="00004470"/>
    <w:rsid w:val="0001164F"/>
    <w:rsid w:val="000136AF"/>
    <w:rsid w:val="000169B6"/>
    <w:rsid w:val="00021425"/>
    <w:rsid w:val="000258B1"/>
    <w:rsid w:val="000277A3"/>
    <w:rsid w:val="00034045"/>
    <w:rsid w:val="00034F6E"/>
    <w:rsid w:val="000355BF"/>
    <w:rsid w:val="00040A89"/>
    <w:rsid w:val="00041658"/>
    <w:rsid w:val="0004218E"/>
    <w:rsid w:val="000437C1"/>
    <w:rsid w:val="0004455A"/>
    <w:rsid w:val="00045947"/>
    <w:rsid w:val="0005097F"/>
    <w:rsid w:val="00051DF1"/>
    <w:rsid w:val="00051F57"/>
    <w:rsid w:val="00052658"/>
    <w:rsid w:val="00052B43"/>
    <w:rsid w:val="0005365D"/>
    <w:rsid w:val="00054530"/>
    <w:rsid w:val="00054F56"/>
    <w:rsid w:val="00056916"/>
    <w:rsid w:val="0005717E"/>
    <w:rsid w:val="000610DC"/>
    <w:rsid w:val="000614BF"/>
    <w:rsid w:val="00061CB7"/>
    <w:rsid w:val="0006709C"/>
    <w:rsid w:val="000714B1"/>
    <w:rsid w:val="000723D8"/>
    <w:rsid w:val="00074376"/>
    <w:rsid w:val="00090889"/>
    <w:rsid w:val="00090EE3"/>
    <w:rsid w:val="000978F5"/>
    <w:rsid w:val="000A1D61"/>
    <w:rsid w:val="000A7B53"/>
    <w:rsid w:val="000B15CD"/>
    <w:rsid w:val="000B291F"/>
    <w:rsid w:val="000B35EB"/>
    <w:rsid w:val="000C38B6"/>
    <w:rsid w:val="000D05EF"/>
    <w:rsid w:val="000D554A"/>
    <w:rsid w:val="000D7AD0"/>
    <w:rsid w:val="000E2261"/>
    <w:rsid w:val="000E4988"/>
    <w:rsid w:val="000E78B7"/>
    <w:rsid w:val="000F21C1"/>
    <w:rsid w:val="000F25F9"/>
    <w:rsid w:val="000F2F0D"/>
    <w:rsid w:val="00101C35"/>
    <w:rsid w:val="001055C0"/>
    <w:rsid w:val="00105CEC"/>
    <w:rsid w:val="0010745C"/>
    <w:rsid w:val="0011191C"/>
    <w:rsid w:val="00113BAF"/>
    <w:rsid w:val="001213A1"/>
    <w:rsid w:val="001279B8"/>
    <w:rsid w:val="00130497"/>
    <w:rsid w:val="00130584"/>
    <w:rsid w:val="00132CEB"/>
    <w:rsid w:val="001339B0"/>
    <w:rsid w:val="001339EE"/>
    <w:rsid w:val="00134491"/>
    <w:rsid w:val="00142B62"/>
    <w:rsid w:val="001441B7"/>
    <w:rsid w:val="001453A5"/>
    <w:rsid w:val="001516CB"/>
    <w:rsid w:val="00152336"/>
    <w:rsid w:val="0015430A"/>
    <w:rsid w:val="00154470"/>
    <w:rsid w:val="00157B8B"/>
    <w:rsid w:val="001649FA"/>
    <w:rsid w:val="00166C2F"/>
    <w:rsid w:val="00175219"/>
    <w:rsid w:val="001809D7"/>
    <w:rsid w:val="00184DA7"/>
    <w:rsid w:val="001939E1"/>
    <w:rsid w:val="00194A14"/>
    <w:rsid w:val="00194C3E"/>
    <w:rsid w:val="00195382"/>
    <w:rsid w:val="00196D75"/>
    <w:rsid w:val="001A0147"/>
    <w:rsid w:val="001A1684"/>
    <w:rsid w:val="001A2009"/>
    <w:rsid w:val="001A2AA4"/>
    <w:rsid w:val="001A52AE"/>
    <w:rsid w:val="001A580F"/>
    <w:rsid w:val="001A6054"/>
    <w:rsid w:val="001A6DDF"/>
    <w:rsid w:val="001B0006"/>
    <w:rsid w:val="001B283B"/>
    <w:rsid w:val="001B2CB6"/>
    <w:rsid w:val="001B320B"/>
    <w:rsid w:val="001B47B4"/>
    <w:rsid w:val="001B4DB8"/>
    <w:rsid w:val="001B7EB5"/>
    <w:rsid w:val="001C61C5"/>
    <w:rsid w:val="001C69C4"/>
    <w:rsid w:val="001D135A"/>
    <w:rsid w:val="001D1565"/>
    <w:rsid w:val="001D37EF"/>
    <w:rsid w:val="001D4069"/>
    <w:rsid w:val="001E3590"/>
    <w:rsid w:val="001E5892"/>
    <w:rsid w:val="001E6708"/>
    <w:rsid w:val="001E7407"/>
    <w:rsid w:val="001F2CBD"/>
    <w:rsid w:val="001F4B4C"/>
    <w:rsid w:val="001F5D5E"/>
    <w:rsid w:val="001F6219"/>
    <w:rsid w:val="001F6CD4"/>
    <w:rsid w:val="00204CE4"/>
    <w:rsid w:val="00204FF6"/>
    <w:rsid w:val="00206C4D"/>
    <w:rsid w:val="00207549"/>
    <w:rsid w:val="0021195F"/>
    <w:rsid w:val="002130FD"/>
    <w:rsid w:val="002148CA"/>
    <w:rsid w:val="00215AF1"/>
    <w:rsid w:val="0022074F"/>
    <w:rsid w:val="002227CE"/>
    <w:rsid w:val="002321E8"/>
    <w:rsid w:val="00232984"/>
    <w:rsid w:val="0024010F"/>
    <w:rsid w:val="00240749"/>
    <w:rsid w:val="00243018"/>
    <w:rsid w:val="00243A54"/>
    <w:rsid w:val="00250185"/>
    <w:rsid w:val="002564A4"/>
    <w:rsid w:val="0026736C"/>
    <w:rsid w:val="00271E41"/>
    <w:rsid w:val="00271EC9"/>
    <w:rsid w:val="00272FF7"/>
    <w:rsid w:val="002765DB"/>
    <w:rsid w:val="002773FD"/>
    <w:rsid w:val="00281308"/>
    <w:rsid w:val="002815A6"/>
    <w:rsid w:val="0028355F"/>
    <w:rsid w:val="00284719"/>
    <w:rsid w:val="0028553E"/>
    <w:rsid w:val="00294AA9"/>
    <w:rsid w:val="00297ECB"/>
    <w:rsid w:val="002A0542"/>
    <w:rsid w:val="002A470F"/>
    <w:rsid w:val="002A483F"/>
    <w:rsid w:val="002A6652"/>
    <w:rsid w:val="002A7BCF"/>
    <w:rsid w:val="002B2C76"/>
    <w:rsid w:val="002B7C0B"/>
    <w:rsid w:val="002C16CD"/>
    <w:rsid w:val="002C3FD1"/>
    <w:rsid w:val="002C5338"/>
    <w:rsid w:val="002D043A"/>
    <w:rsid w:val="002D266B"/>
    <w:rsid w:val="002D6224"/>
    <w:rsid w:val="002E1C52"/>
    <w:rsid w:val="002E4E91"/>
    <w:rsid w:val="002E5019"/>
    <w:rsid w:val="002E521D"/>
    <w:rsid w:val="002F06A3"/>
    <w:rsid w:val="002F091E"/>
    <w:rsid w:val="002F0E11"/>
    <w:rsid w:val="002F12E8"/>
    <w:rsid w:val="002F2B33"/>
    <w:rsid w:val="002F4532"/>
    <w:rsid w:val="00304F8B"/>
    <w:rsid w:val="0030546E"/>
    <w:rsid w:val="00321063"/>
    <w:rsid w:val="0032390A"/>
    <w:rsid w:val="0033067D"/>
    <w:rsid w:val="00330FD4"/>
    <w:rsid w:val="00335BC6"/>
    <w:rsid w:val="00336D65"/>
    <w:rsid w:val="00340A00"/>
    <w:rsid w:val="003415D3"/>
    <w:rsid w:val="00344338"/>
    <w:rsid w:val="00344701"/>
    <w:rsid w:val="00346877"/>
    <w:rsid w:val="00350CB4"/>
    <w:rsid w:val="00351C75"/>
    <w:rsid w:val="00352B0F"/>
    <w:rsid w:val="003542C0"/>
    <w:rsid w:val="00360459"/>
    <w:rsid w:val="003732E5"/>
    <w:rsid w:val="0037404C"/>
    <w:rsid w:val="003767E2"/>
    <w:rsid w:val="0038049F"/>
    <w:rsid w:val="00381567"/>
    <w:rsid w:val="00384334"/>
    <w:rsid w:val="00390E10"/>
    <w:rsid w:val="003938AB"/>
    <w:rsid w:val="003A422E"/>
    <w:rsid w:val="003B5171"/>
    <w:rsid w:val="003B573D"/>
    <w:rsid w:val="003B5F31"/>
    <w:rsid w:val="003B7B07"/>
    <w:rsid w:val="003B7C4C"/>
    <w:rsid w:val="003C048F"/>
    <w:rsid w:val="003C08B8"/>
    <w:rsid w:val="003C34FB"/>
    <w:rsid w:val="003C4027"/>
    <w:rsid w:val="003C5304"/>
    <w:rsid w:val="003C613D"/>
    <w:rsid w:val="003C6231"/>
    <w:rsid w:val="003D0BFE"/>
    <w:rsid w:val="003D5700"/>
    <w:rsid w:val="003D5DEF"/>
    <w:rsid w:val="003E1127"/>
    <w:rsid w:val="003E341B"/>
    <w:rsid w:val="003E4D00"/>
    <w:rsid w:val="00402EF2"/>
    <w:rsid w:val="00404B92"/>
    <w:rsid w:val="004075F6"/>
    <w:rsid w:val="004116CD"/>
    <w:rsid w:val="00413EE3"/>
    <w:rsid w:val="00416701"/>
    <w:rsid w:val="00416EFE"/>
    <w:rsid w:val="00417EB9"/>
    <w:rsid w:val="00422CDA"/>
    <w:rsid w:val="00424CA9"/>
    <w:rsid w:val="004276DF"/>
    <w:rsid w:val="00431E9B"/>
    <w:rsid w:val="00435AFB"/>
    <w:rsid w:val="004379E3"/>
    <w:rsid w:val="00437D08"/>
    <w:rsid w:val="0044015E"/>
    <w:rsid w:val="0044291A"/>
    <w:rsid w:val="00444EAE"/>
    <w:rsid w:val="004451A0"/>
    <w:rsid w:val="004502BC"/>
    <w:rsid w:val="004511F6"/>
    <w:rsid w:val="004565E5"/>
    <w:rsid w:val="00460BB4"/>
    <w:rsid w:val="00467661"/>
    <w:rsid w:val="00467B9E"/>
    <w:rsid w:val="00470719"/>
    <w:rsid w:val="00471392"/>
    <w:rsid w:val="00472B96"/>
    <w:rsid w:val="00472DBE"/>
    <w:rsid w:val="00474105"/>
    <w:rsid w:val="00474A19"/>
    <w:rsid w:val="0047505F"/>
    <w:rsid w:val="0047672B"/>
    <w:rsid w:val="00477830"/>
    <w:rsid w:val="00483A1A"/>
    <w:rsid w:val="00484D90"/>
    <w:rsid w:val="00487764"/>
    <w:rsid w:val="00496F97"/>
    <w:rsid w:val="004A3346"/>
    <w:rsid w:val="004A3879"/>
    <w:rsid w:val="004A3AA2"/>
    <w:rsid w:val="004B0418"/>
    <w:rsid w:val="004B086A"/>
    <w:rsid w:val="004B193C"/>
    <w:rsid w:val="004B21DD"/>
    <w:rsid w:val="004B6C48"/>
    <w:rsid w:val="004B6E50"/>
    <w:rsid w:val="004C10D3"/>
    <w:rsid w:val="004C4E59"/>
    <w:rsid w:val="004C6809"/>
    <w:rsid w:val="004D7B5A"/>
    <w:rsid w:val="004E063A"/>
    <w:rsid w:val="004E1307"/>
    <w:rsid w:val="004E2469"/>
    <w:rsid w:val="004E3428"/>
    <w:rsid w:val="004E7BEC"/>
    <w:rsid w:val="004E7E31"/>
    <w:rsid w:val="004F5ECA"/>
    <w:rsid w:val="004F6110"/>
    <w:rsid w:val="00505D3D"/>
    <w:rsid w:val="005062FC"/>
    <w:rsid w:val="00506AF6"/>
    <w:rsid w:val="005137D6"/>
    <w:rsid w:val="005138B0"/>
    <w:rsid w:val="00513BED"/>
    <w:rsid w:val="00516B8D"/>
    <w:rsid w:val="005173BA"/>
    <w:rsid w:val="0052381E"/>
    <w:rsid w:val="00524954"/>
    <w:rsid w:val="00525D5B"/>
    <w:rsid w:val="00526E65"/>
    <w:rsid w:val="005303C8"/>
    <w:rsid w:val="00530C27"/>
    <w:rsid w:val="00530D49"/>
    <w:rsid w:val="00532AD1"/>
    <w:rsid w:val="00533F4E"/>
    <w:rsid w:val="005360F3"/>
    <w:rsid w:val="00537FBC"/>
    <w:rsid w:val="00546612"/>
    <w:rsid w:val="00550E63"/>
    <w:rsid w:val="00551C37"/>
    <w:rsid w:val="00551D8E"/>
    <w:rsid w:val="00553564"/>
    <w:rsid w:val="00554826"/>
    <w:rsid w:val="00556677"/>
    <w:rsid w:val="00557B6A"/>
    <w:rsid w:val="00560D93"/>
    <w:rsid w:val="00561998"/>
    <w:rsid w:val="00562877"/>
    <w:rsid w:val="00564D0B"/>
    <w:rsid w:val="005676C0"/>
    <w:rsid w:val="005710E7"/>
    <w:rsid w:val="005723BD"/>
    <w:rsid w:val="00581FF8"/>
    <w:rsid w:val="0058302D"/>
    <w:rsid w:val="005845E2"/>
    <w:rsid w:val="00584811"/>
    <w:rsid w:val="00585784"/>
    <w:rsid w:val="00586678"/>
    <w:rsid w:val="0059109C"/>
    <w:rsid w:val="00593AA6"/>
    <w:rsid w:val="00594161"/>
    <w:rsid w:val="00594749"/>
    <w:rsid w:val="005A0C1A"/>
    <w:rsid w:val="005A505C"/>
    <w:rsid w:val="005A5B20"/>
    <w:rsid w:val="005A65D5"/>
    <w:rsid w:val="005A7135"/>
    <w:rsid w:val="005A7365"/>
    <w:rsid w:val="005B0A4F"/>
    <w:rsid w:val="005B1815"/>
    <w:rsid w:val="005B4067"/>
    <w:rsid w:val="005B733B"/>
    <w:rsid w:val="005C2C1E"/>
    <w:rsid w:val="005C3F41"/>
    <w:rsid w:val="005C4912"/>
    <w:rsid w:val="005C7C27"/>
    <w:rsid w:val="005D1D92"/>
    <w:rsid w:val="005D2D09"/>
    <w:rsid w:val="005D5471"/>
    <w:rsid w:val="005E0D5E"/>
    <w:rsid w:val="00600219"/>
    <w:rsid w:val="00604F2A"/>
    <w:rsid w:val="00605328"/>
    <w:rsid w:val="00612DBE"/>
    <w:rsid w:val="00620076"/>
    <w:rsid w:val="00620B44"/>
    <w:rsid w:val="00621B8A"/>
    <w:rsid w:val="00624855"/>
    <w:rsid w:val="006257AE"/>
    <w:rsid w:val="00627E0A"/>
    <w:rsid w:val="00632CA1"/>
    <w:rsid w:val="00635A89"/>
    <w:rsid w:val="00636EF7"/>
    <w:rsid w:val="00640D5C"/>
    <w:rsid w:val="0064301A"/>
    <w:rsid w:val="006441B6"/>
    <w:rsid w:val="006503D3"/>
    <w:rsid w:val="0065488B"/>
    <w:rsid w:val="00655E60"/>
    <w:rsid w:val="006632CC"/>
    <w:rsid w:val="006645BF"/>
    <w:rsid w:val="0067041E"/>
    <w:rsid w:val="00670EA1"/>
    <w:rsid w:val="00671F1E"/>
    <w:rsid w:val="00676DB2"/>
    <w:rsid w:val="00677CC2"/>
    <w:rsid w:val="0068744B"/>
    <w:rsid w:val="006905DE"/>
    <w:rsid w:val="0069098A"/>
    <w:rsid w:val="0069207B"/>
    <w:rsid w:val="006A0FE8"/>
    <w:rsid w:val="006A154F"/>
    <w:rsid w:val="006A437B"/>
    <w:rsid w:val="006B16A2"/>
    <w:rsid w:val="006B1D88"/>
    <w:rsid w:val="006B43F2"/>
    <w:rsid w:val="006B534A"/>
    <w:rsid w:val="006B5789"/>
    <w:rsid w:val="006C2E68"/>
    <w:rsid w:val="006C30C5"/>
    <w:rsid w:val="006C3993"/>
    <w:rsid w:val="006C5CD1"/>
    <w:rsid w:val="006C7F8C"/>
    <w:rsid w:val="006D024D"/>
    <w:rsid w:val="006D46D4"/>
    <w:rsid w:val="006D62C3"/>
    <w:rsid w:val="006E2E1C"/>
    <w:rsid w:val="006E6246"/>
    <w:rsid w:val="006E69C2"/>
    <w:rsid w:val="006E6DCC"/>
    <w:rsid w:val="006F318F"/>
    <w:rsid w:val="006F7CA6"/>
    <w:rsid w:val="0070017E"/>
    <w:rsid w:val="007008F6"/>
    <w:rsid w:val="00700B2C"/>
    <w:rsid w:val="00703CEA"/>
    <w:rsid w:val="007050A2"/>
    <w:rsid w:val="00713084"/>
    <w:rsid w:val="00714F20"/>
    <w:rsid w:val="0071590F"/>
    <w:rsid w:val="00715914"/>
    <w:rsid w:val="007164FC"/>
    <w:rsid w:val="0072147A"/>
    <w:rsid w:val="007218AB"/>
    <w:rsid w:val="0072319D"/>
    <w:rsid w:val="00723791"/>
    <w:rsid w:val="00725E79"/>
    <w:rsid w:val="00731E00"/>
    <w:rsid w:val="0073204D"/>
    <w:rsid w:val="007328CF"/>
    <w:rsid w:val="007337AF"/>
    <w:rsid w:val="0073733D"/>
    <w:rsid w:val="00737DA2"/>
    <w:rsid w:val="007440B7"/>
    <w:rsid w:val="00747C78"/>
    <w:rsid w:val="007500C8"/>
    <w:rsid w:val="00750EEB"/>
    <w:rsid w:val="007552BB"/>
    <w:rsid w:val="00756272"/>
    <w:rsid w:val="00757B6A"/>
    <w:rsid w:val="00760FB5"/>
    <w:rsid w:val="007614C0"/>
    <w:rsid w:val="00762D38"/>
    <w:rsid w:val="007630C2"/>
    <w:rsid w:val="0076571C"/>
    <w:rsid w:val="00766E79"/>
    <w:rsid w:val="007711D6"/>
    <w:rsid w:val="007715C9"/>
    <w:rsid w:val="00771613"/>
    <w:rsid w:val="00771620"/>
    <w:rsid w:val="00773EB5"/>
    <w:rsid w:val="00774EDD"/>
    <w:rsid w:val="007757EC"/>
    <w:rsid w:val="00777EA2"/>
    <w:rsid w:val="0078016A"/>
    <w:rsid w:val="007827A1"/>
    <w:rsid w:val="00783E89"/>
    <w:rsid w:val="00786F0C"/>
    <w:rsid w:val="00790B4C"/>
    <w:rsid w:val="00792524"/>
    <w:rsid w:val="00793915"/>
    <w:rsid w:val="007973F0"/>
    <w:rsid w:val="007A7668"/>
    <w:rsid w:val="007B1CC1"/>
    <w:rsid w:val="007B461E"/>
    <w:rsid w:val="007B5B7C"/>
    <w:rsid w:val="007C2253"/>
    <w:rsid w:val="007C3F06"/>
    <w:rsid w:val="007C5A45"/>
    <w:rsid w:val="007D0835"/>
    <w:rsid w:val="007D5080"/>
    <w:rsid w:val="007D7911"/>
    <w:rsid w:val="007E1188"/>
    <w:rsid w:val="007E163D"/>
    <w:rsid w:val="007E667A"/>
    <w:rsid w:val="007F28C9"/>
    <w:rsid w:val="007F51B2"/>
    <w:rsid w:val="00801BF0"/>
    <w:rsid w:val="00803646"/>
    <w:rsid w:val="008040DD"/>
    <w:rsid w:val="00805ABB"/>
    <w:rsid w:val="0080675C"/>
    <w:rsid w:val="00810388"/>
    <w:rsid w:val="008117E9"/>
    <w:rsid w:val="0082225E"/>
    <w:rsid w:val="00822781"/>
    <w:rsid w:val="00824498"/>
    <w:rsid w:val="00826BD1"/>
    <w:rsid w:val="00827E05"/>
    <w:rsid w:val="008367CE"/>
    <w:rsid w:val="00843322"/>
    <w:rsid w:val="00843DFE"/>
    <w:rsid w:val="008441B6"/>
    <w:rsid w:val="0084496A"/>
    <w:rsid w:val="008479F7"/>
    <w:rsid w:val="00851680"/>
    <w:rsid w:val="00854CCF"/>
    <w:rsid w:val="00854D0B"/>
    <w:rsid w:val="0085645A"/>
    <w:rsid w:val="00856A31"/>
    <w:rsid w:val="00860A14"/>
    <w:rsid w:val="00860B4E"/>
    <w:rsid w:val="00860CD6"/>
    <w:rsid w:val="00864EB9"/>
    <w:rsid w:val="008655B4"/>
    <w:rsid w:val="00867B37"/>
    <w:rsid w:val="008710E5"/>
    <w:rsid w:val="00872BB8"/>
    <w:rsid w:val="00872CCC"/>
    <w:rsid w:val="008754D0"/>
    <w:rsid w:val="00875D13"/>
    <w:rsid w:val="00876CD1"/>
    <w:rsid w:val="008855C9"/>
    <w:rsid w:val="00886456"/>
    <w:rsid w:val="00890ACA"/>
    <w:rsid w:val="008924E1"/>
    <w:rsid w:val="00896176"/>
    <w:rsid w:val="008974E4"/>
    <w:rsid w:val="008A46E1"/>
    <w:rsid w:val="008A47F9"/>
    <w:rsid w:val="008A4A92"/>
    <w:rsid w:val="008A4F43"/>
    <w:rsid w:val="008A6728"/>
    <w:rsid w:val="008B2706"/>
    <w:rsid w:val="008B7FBA"/>
    <w:rsid w:val="008C0342"/>
    <w:rsid w:val="008C1D02"/>
    <w:rsid w:val="008C2EAC"/>
    <w:rsid w:val="008C7282"/>
    <w:rsid w:val="008D0EE0"/>
    <w:rsid w:val="008D7CCA"/>
    <w:rsid w:val="008E0027"/>
    <w:rsid w:val="008E6067"/>
    <w:rsid w:val="008E70FB"/>
    <w:rsid w:val="008F09BE"/>
    <w:rsid w:val="008F0E55"/>
    <w:rsid w:val="008F38F4"/>
    <w:rsid w:val="008F3F1F"/>
    <w:rsid w:val="008F54E7"/>
    <w:rsid w:val="009016F3"/>
    <w:rsid w:val="00901772"/>
    <w:rsid w:val="00901B3E"/>
    <w:rsid w:val="00903422"/>
    <w:rsid w:val="0090346F"/>
    <w:rsid w:val="009038D3"/>
    <w:rsid w:val="00906871"/>
    <w:rsid w:val="00906DD8"/>
    <w:rsid w:val="009108B8"/>
    <w:rsid w:val="00914070"/>
    <w:rsid w:val="0091758A"/>
    <w:rsid w:val="0092149E"/>
    <w:rsid w:val="00921573"/>
    <w:rsid w:val="009225C7"/>
    <w:rsid w:val="00922F85"/>
    <w:rsid w:val="009254C3"/>
    <w:rsid w:val="00925520"/>
    <w:rsid w:val="00932377"/>
    <w:rsid w:val="00935ADE"/>
    <w:rsid w:val="00941236"/>
    <w:rsid w:val="009437E1"/>
    <w:rsid w:val="00943FD5"/>
    <w:rsid w:val="00944A8E"/>
    <w:rsid w:val="00947D5A"/>
    <w:rsid w:val="0095211C"/>
    <w:rsid w:val="009532A5"/>
    <w:rsid w:val="009545BD"/>
    <w:rsid w:val="00957560"/>
    <w:rsid w:val="00957843"/>
    <w:rsid w:val="00957AF0"/>
    <w:rsid w:val="00963675"/>
    <w:rsid w:val="00964CF0"/>
    <w:rsid w:val="00966341"/>
    <w:rsid w:val="0097134A"/>
    <w:rsid w:val="00977806"/>
    <w:rsid w:val="00982242"/>
    <w:rsid w:val="009868E9"/>
    <w:rsid w:val="009900A3"/>
    <w:rsid w:val="00995C71"/>
    <w:rsid w:val="00995E49"/>
    <w:rsid w:val="009A1016"/>
    <w:rsid w:val="009A2BF2"/>
    <w:rsid w:val="009A449B"/>
    <w:rsid w:val="009B1339"/>
    <w:rsid w:val="009B2E31"/>
    <w:rsid w:val="009B2EB9"/>
    <w:rsid w:val="009B4F1F"/>
    <w:rsid w:val="009C1803"/>
    <w:rsid w:val="009C3413"/>
    <w:rsid w:val="009C4364"/>
    <w:rsid w:val="009C6A47"/>
    <w:rsid w:val="009C6D2D"/>
    <w:rsid w:val="009D1318"/>
    <w:rsid w:val="009D13FA"/>
    <w:rsid w:val="009E017C"/>
    <w:rsid w:val="009E10DD"/>
    <w:rsid w:val="009E177C"/>
    <w:rsid w:val="009E3BD8"/>
    <w:rsid w:val="00A03A09"/>
    <w:rsid w:val="00A04319"/>
    <w:rsid w:val="00A0441E"/>
    <w:rsid w:val="00A07F9E"/>
    <w:rsid w:val="00A12128"/>
    <w:rsid w:val="00A12548"/>
    <w:rsid w:val="00A12689"/>
    <w:rsid w:val="00A126DE"/>
    <w:rsid w:val="00A2260E"/>
    <w:rsid w:val="00A22C98"/>
    <w:rsid w:val="00A231E2"/>
    <w:rsid w:val="00A2588A"/>
    <w:rsid w:val="00A261C3"/>
    <w:rsid w:val="00A30C89"/>
    <w:rsid w:val="00A342E3"/>
    <w:rsid w:val="00A344DD"/>
    <w:rsid w:val="00A35F5A"/>
    <w:rsid w:val="00A369E3"/>
    <w:rsid w:val="00A40E81"/>
    <w:rsid w:val="00A45F80"/>
    <w:rsid w:val="00A47541"/>
    <w:rsid w:val="00A57600"/>
    <w:rsid w:val="00A63754"/>
    <w:rsid w:val="00A64912"/>
    <w:rsid w:val="00A6520A"/>
    <w:rsid w:val="00A67DD8"/>
    <w:rsid w:val="00A70A74"/>
    <w:rsid w:val="00A7117D"/>
    <w:rsid w:val="00A75FE9"/>
    <w:rsid w:val="00A82AD6"/>
    <w:rsid w:val="00A8608B"/>
    <w:rsid w:val="00A867CB"/>
    <w:rsid w:val="00A8704D"/>
    <w:rsid w:val="00A87E13"/>
    <w:rsid w:val="00A9274F"/>
    <w:rsid w:val="00AA1F46"/>
    <w:rsid w:val="00AA3A87"/>
    <w:rsid w:val="00AA7A1B"/>
    <w:rsid w:val="00AA7C90"/>
    <w:rsid w:val="00AB1E74"/>
    <w:rsid w:val="00AB3A22"/>
    <w:rsid w:val="00AB4630"/>
    <w:rsid w:val="00AC58E6"/>
    <w:rsid w:val="00AD0F73"/>
    <w:rsid w:val="00AD21D5"/>
    <w:rsid w:val="00AD53CC"/>
    <w:rsid w:val="00AD5641"/>
    <w:rsid w:val="00AE01FC"/>
    <w:rsid w:val="00AE54A5"/>
    <w:rsid w:val="00AF06CF"/>
    <w:rsid w:val="00AF0F17"/>
    <w:rsid w:val="00AF345A"/>
    <w:rsid w:val="00AF599F"/>
    <w:rsid w:val="00B058D7"/>
    <w:rsid w:val="00B06342"/>
    <w:rsid w:val="00B07CDB"/>
    <w:rsid w:val="00B10CF5"/>
    <w:rsid w:val="00B1392A"/>
    <w:rsid w:val="00B16A31"/>
    <w:rsid w:val="00B17DFD"/>
    <w:rsid w:val="00B24B7F"/>
    <w:rsid w:val="00B25306"/>
    <w:rsid w:val="00B27831"/>
    <w:rsid w:val="00B307DF"/>
    <w:rsid w:val="00B308FE"/>
    <w:rsid w:val="00B31DCF"/>
    <w:rsid w:val="00B33709"/>
    <w:rsid w:val="00B33B3C"/>
    <w:rsid w:val="00B35965"/>
    <w:rsid w:val="00B36392"/>
    <w:rsid w:val="00B36CDF"/>
    <w:rsid w:val="00B375A6"/>
    <w:rsid w:val="00B418CB"/>
    <w:rsid w:val="00B4233A"/>
    <w:rsid w:val="00B43EAE"/>
    <w:rsid w:val="00B47444"/>
    <w:rsid w:val="00B50ADC"/>
    <w:rsid w:val="00B50B57"/>
    <w:rsid w:val="00B533C5"/>
    <w:rsid w:val="00B54B19"/>
    <w:rsid w:val="00B5522A"/>
    <w:rsid w:val="00B55B42"/>
    <w:rsid w:val="00B562EF"/>
    <w:rsid w:val="00B566B1"/>
    <w:rsid w:val="00B63834"/>
    <w:rsid w:val="00B64AD1"/>
    <w:rsid w:val="00B80199"/>
    <w:rsid w:val="00B83204"/>
    <w:rsid w:val="00B8326E"/>
    <w:rsid w:val="00B856E7"/>
    <w:rsid w:val="00B917E4"/>
    <w:rsid w:val="00B92925"/>
    <w:rsid w:val="00BA220B"/>
    <w:rsid w:val="00BA2819"/>
    <w:rsid w:val="00BA3A57"/>
    <w:rsid w:val="00BB1533"/>
    <w:rsid w:val="00BB4E1A"/>
    <w:rsid w:val="00BB5B1B"/>
    <w:rsid w:val="00BC015E"/>
    <w:rsid w:val="00BC1225"/>
    <w:rsid w:val="00BC17FC"/>
    <w:rsid w:val="00BC76AC"/>
    <w:rsid w:val="00BD0ECB"/>
    <w:rsid w:val="00BE2155"/>
    <w:rsid w:val="00BE2360"/>
    <w:rsid w:val="00BE5C26"/>
    <w:rsid w:val="00BE6E32"/>
    <w:rsid w:val="00BE719A"/>
    <w:rsid w:val="00BE720A"/>
    <w:rsid w:val="00BF0D73"/>
    <w:rsid w:val="00BF1CE2"/>
    <w:rsid w:val="00BF2465"/>
    <w:rsid w:val="00BF35DF"/>
    <w:rsid w:val="00BF4171"/>
    <w:rsid w:val="00BF5AAF"/>
    <w:rsid w:val="00C01A5A"/>
    <w:rsid w:val="00C01F30"/>
    <w:rsid w:val="00C10D45"/>
    <w:rsid w:val="00C13D4F"/>
    <w:rsid w:val="00C15AA7"/>
    <w:rsid w:val="00C15C75"/>
    <w:rsid w:val="00C16619"/>
    <w:rsid w:val="00C233BC"/>
    <w:rsid w:val="00C239E9"/>
    <w:rsid w:val="00C23B77"/>
    <w:rsid w:val="00C25E7F"/>
    <w:rsid w:val="00C2746F"/>
    <w:rsid w:val="00C309DE"/>
    <w:rsid w:val="00C323D6"/>
    <w:rsid w:val="00C324A0"/>
    <w:rsid w:val="00C34DFB"/>
    <w:rsid w:val="00C3558C"/>
    <w:rsid w:val="00C376C5"/>
    <w:rsid w:val="00C42BF8"/>
    <w:rsid w:val="00C43FC3"/>
    <w:rsid w:val="00C45FFF"/>
    <w:rsid w:val="00C50043"/>
    <w:rsid w:val="00C51E84"/>
    <w:rsid w:val="00C603C6"/>
    <w:rsid w:val="00C62C2C"/>
    <w:rsid w:val="00C7573B"/>
    <w:rsid w:val="00C76972"/>
    <w:rsid w:val="00C836D7"/>
    <w:rsid w:val="00C86B78"/>
    <w:rsid w:val="00C9119C"/>
    <w:rsid w:val="00C953ED"/>
    <w:rsid w:val="00C97A54"/>
    <w:rsid w:val="00CA5B23"/>
    <w:rsid w:val="00CA6004"/>
    <w:rsid w:val="00CB16F0"/>
    <w:rsid w:val="00CB549A"/>
    <w:rsid w:val="00CB602E"/>
    <w:rsid w:val="00CB7E90"/>
    <w:rsid w:val="00CE051D"/>
    <w:rsid w:val="00CE1335"/>
    <w:rsid w:val="00CE1E7C"/>
    <w:rsid w:val="00CE25B0"/>
    <w:rsid w:val="00CE493D"/>
    <w:rsid w:val="00CE643A"/>
    <w:rsid w:val="00CE729E"/>
    <w:rsid w:val="00CF07FA"/>
    <w:rsid w:val="00CF0BB2"/>
    <w:rsid w:val="00CF1F8E"/>
    <w:rsid w:val="00CF3EE8"/>
    <w:rsid w:val="00CF600D"/>
    <w:rsid w:val="00D0361A"/>
    <w:rsid w:val="00D045B8"/>
    <w:rsid w:val="00D07253"/>
    <w:rsid w:val="00D1129C"/>
    <w:rsid w:val="00D13441"/>
    <w:rsid w:val="00D150E7"/>
    <w:rsid w:val="00D210A2"/>
    <w:rsid w:val="00D223D9"/>
    <w:rsid w:val="00D23224"/>
    <w:rsid w:val="00D2336F"/>
    <w:rsid w:val="00D24B44"/>
    <w:rsid w:val="00D26177"/>
    <w:rsid w:val="00D44BF3"/>
    <w:rsid w:val="00D50780"/>
    <w:rsid w:val="00D51BA3"/>
    <w:rsid w:val="00D522C1"/>
    <w:rsid w:val="00D52DC2"/>
    <w:rsid w:val="00D53BCC"/>
    <w:rsid w:val="00D54C9E"/>
    <w:rsid w:val="00D55204"/>
    <w:rsid w:val="00D56A41"/>
    <w:rsid w:val="00D64AF9"/>
    <w:rsid w:val="00D6537E"/>
    <w:rsid w:val="00D65545"/>
    <w:rsid w:val="00D70DFB"/>
    <w:rsid w:val="00D7126A"/>
    <w:rsid w:val="00D74983"/>
    <w:rsid w:val="00D7517C"/>
    <w:rsid w:val="00D766DF"/>
    <w:rsid w:val="00D769B5"/>
    <w:rsid w:val="00D7784E"/>
    <w:rsid w:val="00D8206C"/>
    <w:rsid w:val="00D86700"/>
    <w:rsid w:val="00D875C9"/>
    <w:rsid w:val="00D87BCE"/>
    <w:rsid w:val="00D91F10"/>
    <w:rsid w:val="00D92ACE"/>
    <w:rsid w:val="00D954F9"/>
    <w:rsid w:val="00D957E7"/>
    <w:rsid w:val="00DA186E"/>
    <w:rsid w:val="00DA4073"/>
    <w:rsid w:val="00DA4116"/>
    <w:rsid w:val="00DA57F1"/>
    <w:rsid w:val="00DA725D"/>
    <w:rsid w:val="00DB251C"/>
    <w:rsid w:val="00DB4630"/>
    <w:rsid w:val="00DB6DB0"/>
    <w:rsid w:val="00DC4F88"/>
    <w:rsid w:val="00DC56EA"/>
    <w:rsid w:val="00DC66D0"/>
    <w:rsid w:val="00DD3606"/>
    <w:rsid w:val="00DE107C"/>
    <w:rsid w:val="00DE4FBD"/>
    <w:rsid w:val="00DE62CE"/>
    <w:rsid w:val="00DF18D0"/>
    <w:rsid w:val="00DF2388"/>
    <w:rsid w:val="00DF28ED"/>
    <w:rsid w:val="00DF3010"/>
    <w:rsid w:val="00DF6E3C"/>
    <w:rsid w:val="00E047EF"/>
    <w:rsid w:val="00E05704"/>
    <w:rsid w:val="00E13D63"/>
    <w:rsid w:val="00E14B4C"/>
    <w:rsid w:val="00E14E57"/>
    <w:rsid w:val="00E20473"/>
    <w:rsid w:val="00E22802"/>
    <w:rsid w:val="00E304BF"/>
    <w:rsid w:val="00E30968"/>
    <w:rsid w:val="00E338EF"/>
    <w:rsid w:val="00E4608C"/>
    <w:rsid w:val="00E477DD"/>
    <w:rsid w:val="00E544BB"/>
    <w:rsid w:val="00E55251"/>
    <w:rsid w:val="00E5690F"/>
    <w:rsid w:val="00E64F71"/>
    <w:rsid w:val="00E655FD"/>
    <w:rsid w:val="00E66B9B"/>
    <w:rsid w:val="00E7046C"/>
    <w:rsid w:val="00E71B67"/>
    <w:rsid w:val="00E74DC7"/>
    <w:rsid w:val="00E75708"/>
    <w:rsid w:val="00E8075A"/>
    <w:rsid w:val="00E82787"/>
    <w:rsid w:val="00E90D31"/>
    <w:rsid w:val="00E940D8"/>
    <w:rsid w:val="00E941BC"/>
    <w:rsid w:val="00E94D5E"/>
    <w:rsid w:val="00E9671C"/>
    <w:rsid w:val="00EA7100"/>
    <w:rsid w:val="00EA7F9F"/>
    <w:rsid w:val="00EB1274"/>
    <w:rsid w:val="00EB2354"/>
    <w:rsid w:val="00EB543B"/>
    <w:rsid w:val="00EB59AF"/>
    <w:rsid w:val="00EB60FA"/>
    <w:rsid w:val="00EB6BD3"/>
    <w:rsid w:val="00EC48F3"/>
    <w:rsid w:val="00EC66C5"/>
    <w:rsid w:val="00EC6DB3"/>
    <w:rsid w:val="00ED18C0"/>
    <w:rsid w:val="00ED2BB6"/>
    <w:rsid w:val="00ED34E1"/>
    <w:rsid w:val="00ED366B"/>
    <w:rsid w:val="00ED3B8D"/>
    <w:rsid w:val="00EE0E59"/>
    <w:rsid w:val="00EE3EEF"/>
    <w:rsid w:val="00EE5E36"/>
    <w:rsid w:val="00EF2E3A"/>
    <w:rsid w:val="00EF3533"/>
    <w:rsid w:val="00EF455A"/>
    <w:rsid w:val="00EF5109"/>
    <w:rsid w:val="00EF57B6"/>
    <w:rsid w:val="00EF60FA"/>
    <w:rsid w:val="00F018AE"/>
    <w:rsid w:val="00F02C7C"/>
    <w:rsid w:val="00F072A7"/>
    <w:rsid w:val="00F078DC"/>
    <w:rsid w:val="00F10ABE"/>
    <w:rsid w:val="00F114BD"/>
    <w:rsid w:val="00F14314"/>
    <w:rsid w:val="00F145A2"/>
    <w:rsid w:val="00F16CBA"/>
    <w:rsid w:val="00F32215"/>
    <w:rsid w:val="00F32BA8"/>
    <w:rsid w:val="00F32EE0"/>
    <w:rsid w:val="00F349F1"/>
    <w:rsid w:val="00F35609"/>
    <w:rsid w:val="00F37315"/>
    <w:rsid w:val="00F4350D"/>
    <w:rsid w:val="00F468FE"/>
    <w:rsid w:val="00F479C4"/>
    <w:rsid w:val="00F50A11"/>
    <w:rsid w:val="00F51415"/>
    <w:rsid w:val="00F55190"/>
    <w:rsid w:val="00F567F7"/>
    <w:rsid w:val="00F569EC"/>
    <w:rsid w:val="00F57D1E"/>
    <w:rsid w:val="00F60CE6"/>
    <w:rsid w:val="00F63354"/>
    <w:rsid w:val="00F66525"/>
    <w:rsid w:val="00F6696E"/>
    <w:rsid w:val="00F73BD6"/>
    <w:rsid w:val="00F74431"/>
    <w:rsid w:val="00F83989"/>
    <w:rsid w:val="00F83AFD"/>
    <w:rsid w:val="00F84FF6"/>
    <w:rsid w:val="00F85099"/>
    <w:rsid w:val="00F900F0"/>
    <w:rsid w:val="00F903DF"/>
    <w:rsid w:val="00F9074B"/>
    <w:rsid w:val="00F9379C"/>
    <w:rsid w:val="00F93C55"/>
    <w:rsid w:val="00F96217"/>
    <w:rsid w:val="00F9632C"/>
    <w:rsid w:val="00F9735E"/>
    <w:rsid w:val="00F979BF"/>
    <w:rsid w:val="00FA09B6"/>
    <w:rsid w:val="00FA1A60"/>
    <w:rsid w:val="00FA1E52"/>
    <w:rsid w:val="00FA27DB"/>
    <w:rsid w:val="00FA6DEC"/>
    <w:rsid w:val="00FB065C"/>
    <w:rsid w:val="00FB5A08"/>
    <w:rsid w:val="00FB5C19"/>
    <w:rsid w:val="00FB70A7"/>
    <w:rsid w:val="00FC0320"/>
    <w:rsid w:val="00FC3F64"/>
    <w:rsid w:val="00FC4983"/>
    <w:rsid w:val="00FC4DE2"/>
    <w:rsid w:val="00FC6465"/>
    <w:rsid w:val="00FC6A80"/>
    <w:rsid w:val="00FE4688"/>
    <w:rsid w:val="00FE6C48"/>
    <w:rsid w:val="00FE78B7"/>
    <w:rsid w:val="00FF06C2"/>
    <w:rsid w:val="00FF5704"/>
    <w:rsid w:val="00FF5D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7C59A"/>
  <w15:docId w15:val="{7888ABB9-B747-45E8-88CF-061BF83D0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3B7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styleId="Hyperlink">
    <w:name w:val="Hyperlink"/>
    <w:basedOn w:val="DefaultParagraphFont"/>
    <w:uiPriority w:val="99"/>
    <w:unhideWhenUsed/>
    <w:rsid w:val="005A7135"/>
    <w:rPr>
      <w:color w:val="0000FF" w:themeColor="hyperlink"/>
      <w:u w:val="single"/>
    </w:rPr>
  </w:style>
  <w:style w:type="character" w:styleId="UnresolvedMention">
    <w:name w:val="Unresolved Mention"/>
    <w:basedOn w:val="DefaultParagraphFont"/>
    <w:uiPriority w:val="99"/>
    <w:semiHidden/>
    <w:unhideWhenUsed/>
    <w:rsid w:val="005A7135"/>
    <w:rPr>
      <w:color w:val="605E5C"/>
      <w:shd w:val="clear" w:color="auto" w:fill="E1DFDD"/>
    </w:rPr>
  </w:style>
  <w:style w:type="character" w:customStyle="1" w:styleId="Heading2CharChar1">
    <w:name w:val="Heading 2 Char Char1"/>
    <w:aliases w:val="Heading 2 Char1 Char Char1,Heading 2 Char Char Char Char1,Heading 2 Char3 Char Char Char Char,Heading 2 Char2 Char Char Char Char Char,Heading 2 Char1 Char Char Char Char Char Char,Heading 2 Char Char Char Char Char Char Char Char"/>
    <w:basedOn w:val="DefaultParagraphFont"/>
    <w:rsid w:val="00C34DFB"/>
    <w:rPr>
      <w:rFonts w:ascii="Arial" w:hAnsi="Arial" w:cs="Arial"/>
      <w:b/>
      <w:bCs/>
      <w:iCs/>
      <w:sz w:val="26"/>
      <w:szCs w:val="28"/>
      <w:lang w:val="en-AU" w:eastAsia="en-US" w:bidi="ar-SA"/>
    </w:rPr>
  </w:style>
  <w:style w:type="paragraph" w:styleId="ListParagraph">
    <w:name w:val="List Paragraph"/>
    <w:basedOn w:val="Normal"/>
    <w:uiPriority w:val="34"/>
    <w:qFormat/>
    <w:rsid w:val="00C23B77"/>
    <w:pPr>
      <w:ind w:left="720"/>
      <w:contextualSpacing/>
    </w:pPr>
  </w:style>
  <w:style w:type="character" w:styleId="CommentReference">
    <w:name w:val="annotation reference"/>
    <w:basedOn w:val="DefaultParagraphFont"/>
    <w:uiPriority w:val="99"/>
    <w:semiHidden/>
    <w:unhideWhenUsed/>
    <w:rsid w:val="00E304BF"/>
    <w:rPr>
      <w:sz w:val="16"/>
      <w:szCs w:val="16"/>
    </w:rPr>
  </w:style>
  <w:style w:type="paragraph" w:styleId="CommentText">
    <w:name w:val="annotation text"/>
    <w:basedOn w:val="Normal"/>
    <w:link w:val="CommentTextChar"/>
    <w:uiPriority w:val="99"/>
    <w:unhideWhenUsed/>
    <w:rsid w:val="00E304BF"/>
    <w:pPr>
      <w:spacing w:line="240" w:lineRule="auto"/>
    </w:pPr>
    <w:rPr>
      <w:sz w:val="20"/>
    </w:rPr>
  </w:style>
  <w:style w:type="character" w:customStyle="1" w:styleId="CommentTextChar">
    <w:name w:val="Comment Text Char"/>
    <w:basedOn w:val="DefaultParagraphFont"/>
    <w:link w:val="CommentText"/>
    <w:uiPriority w:val="99"/>
    <w:rsid w:val="00E304BF"/>
  </w:style>
  <w:style w:type="paragraph" w:styleId="CommentSubject">
    <w:name w:val="annotation subject"/>
    <w:basedOn w:val="CommentText"/>
    <w:next w:val="CommentText"/>
    <w:link w:val="CommentSubjectChar"/>
    <w:uiPriority w:val="99"/>
    <w:semiHidden/>
    <w:unhideWhenUsed/>
    <w:rsid w:val="00E304BF"/>
    <w:rPr>
      <w:b/>
      <w:bCs/>
    </w:rPr>
  </w:style>
  <w:style w:type="character" w:customStyle="1" w:styleId="CommentSubjectChar">
    <w:name w:val="Comment Subject Char"/>
    <w:basedOn w:val="CommentTextChar"/>
    <w:link w:val="CommentSubject"/>
    <w:uiPriority w:val="99"/>
    <w:semiHidden/>
    <w:rsid w:val="00E304BF"/>
    <w:rPr>
      <w:b/>
      <w:bCs/>
    </w:rPr>
  </w:style>
  <w:style w:type="character" w:styleId="FollowedHyperlink">
    <w:name w:val="FollowedHyperlink"/>
    <w:basedOn w:val="DefaultParagraphFont"/>
    <w:uiPriority w:val="99"/>
    <w:semiHidden/>
    <w:unhideWhenUsed/>
    <w:rsid w:val="00EB23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163283">
      <w:bodyDiv w:val="1"/>
      <w:marLeft w:val="0"/>
      <w:marRight w:val="0"/>
      <w:marTop w:val="0"/>
      <w:marBottom w:val="0"/>
      <w:divBdr>
        <w:top w:val="none" w:sz="0" w:space="0" w:color="auto"/>
        <w:left w:val="none" w:sz="0" w:space="0" w:color="auto"/>
        <w:bottom w:val="none" w:sz="0" w:space="0" w:color="auto"/>
        <w:right w:val="none" w:sz="0" w:space="0" w:color="auto"/>
      </w:divBdr>
    </w:div>
    <w:div w:id="507064804">
      <w:bodyDiv w:val="1"/>
      <w:marLeft w:val="0"/>
      <w:marRight w:val="0"/>
      <w:marTop w:val="0"/>
      <w:marBottom w:val="0"/>
      <w:divBdr>
        <w:top w:val="none" w:sz="0" w:space="0" w:color="auto"/>
        <w:left w:val="none" w:sz="0" w:space="0" w:color="auto"/>
        <w:bottom w:val="none" w:sz="0" w:space="0" w:color="auto"/>
        <w:right w:val="none" w:sz="0" w:space="0" w:color="auto"/>
      </w:divBdr>
    </w:div>
    <w:div w:id="670838554">
      <w:bodyDiv w:val="1"/>
      <w:marLeft w:val="0"/>
      <w:marRight w:val="0"/>
      <w:marTop w:val="0"/>
      <w:marBottom w:val="0"/>
      <w:divBdr>
        <w:top w:val="none" w:sz="0" w:space="0" w:color="auto"/>
        <w:left w:val="none" w:sz="0" w:space="0" w:color="auto"/>
        <w:bottom w:val="none" w:sz="0" w:space="0" w:color="auto"/>
        <w:right w:val="none" w:sz="0" w:space="0" w:color="auto"/>
      </w:divBdr>
    </w:div>
    <w:div w:id="680745800">
      <w:bodyDiv w:val="1"/>
      <w:marLeft w:val="0"/>
      <w:marRight w:val="0"/>
      <w:marTop w:val="0"/>
      <w:marBottom w:val="0"/>
      <w:divBdr>
        <w:top w:val="none" w:sz="0" w:space="0" w:color="auto"/>
        <w:left w:val="none" w:sz="0" w:space="0" w:color="auto"/>
        <w:bottom w:val="none" w:sz="0" w:space="0" w:color="auto"/>
        <w:right w:val="none" w:sz="0" w:space="0" w:color="auto"/>
      </w:divBdr>
    </w:div>
    <w:div w:id="716124818">
      <w:bodyDiv w:val="1"/>
      <w:marLeft w:val="0"/>
      <w:marRight w:val="0"/>
      <w:marTop w:val="0"/>
      <w:marBottom w:val="0"/>
      <w:divBdr>
        <w:top w:val="none" w:sz="0" w:space="0" w:color="auto"/>
        <w:left w:val="none" w:sz="0" w:space="0" w:color="auto"/>
        <w:bottom w:val="none" w:sz="0" w:space="0" w:color="auto"/>
        <w:right w:val="none" w:sz="0" w:space="0" w:color="auto"/>
      </w:divBdr>
    </w:div>
    <w:div w:id="945041458">
      <w:bodyDiv w:val="1"/>
      <w:marLeft w:val="0"/>
      <w:marRight w:val="0"/>
      <w:marTop w:val="0"/>
      <w:marBottom w:val="0"/>
      <w:divBdr>
        <w:top w:val="none" w:sz="0" w:space="0" w:color="auto"/>
        <w:left w:val="none" w:sz="0" w:space="0" w:color="auto"/>
        <w:bottom w:val="none" w:sz="0" w:space="0" w:color="auto"/>
        <w:right w:val="none" w:sz="0" w:space="0" w:color="auto"/>
      </w:divBdr>
    </w:div>
    <w:div w:id="1025785981">
      <w:bodyDiv w:val="1"/>
      <w:marLeft w:val="0"/>
      <w:marRight w:val="0"/>
      <w:marTop w:val="0"/>
      <w:marBottom w:val="0"/>
      <w:divBdr>
        <w:top w:val="none" w:sz="0" w:space="0" w:color="auto"/>
        <w:left w:val="none" w:sz="0" w:space="0" w:color="auto"/>
        <w:bottom w:val="none" w:sz="0" w:space="0" w:color="auto"/>
        <w:right w:val="none" w:sz="0" w:space="0" w:color="auto"/>
      </w:divBdr>
    </w:div>
    <w:div w:id="1257011314">
      <w:bodyDiv w:val="1"/>
      <w:marLeft w:val="0"/>
      <w:marRight w:val="0"/>
      <w:marTop w:val="0"/>
      <w:marBottom w:val="0"/>
      <w:divBdr>
        <w:top w:val="none" w:sz="0" w:space="0" w:color="auto"/>
        <w:left w:val="none" w:sz="0" w:space="0" w:color="auto"/>
        <w:bottom w:val="none" w:sz="0" w:space="0" w:color="auto"/>
        <w:right w:val="none" w:sz="0" w:space="0" w:color="auto"/>
      </w:divBdr>
    </w:div>
    <w:div w:id="1298994786">
      <w:bodyDiv w:val="1"/>
      <w:marLeft w:val="0"/>
      <w:marRight w:val="0"/>
      <w:marTop w:val="0"/>
      <w:marBottom w:val="0"/>
      <w:divBdr>
        <w:top w:val="none" w:sz="0" w:space="0" w:color="auto"/>
        <w:left w:val="none" w:sz="0" w:space="0" w:color="auto"/>
        <w:bottom w:val="none" w:sz="0" w:space="0" w:color="auto"/>
        <w:right w:val="none" w:sz="0" w:space="0" w:color="auto"/>
      </w:divBdr>
    </w:div>
    <w:div w:id="1664897326">
      <w:bodyDiv w:val="1"/>
      <w:marLeft w:val="0"/>
      <w:marRight w:val="0"/>
      <w:marTop w:val="0"/>
      <w:marBottom w:val="0"/>
      <w:divBdr>
        <w:top w:val="none" w:sz="0" w:space="0" w:color="auto"/>
        <w:left w:val="none" w:sz="0" w:space="0" w:color="auto"/>
        <w:bottom w:val="none" w:sz="0" w:space="0" w:color="auto"/>
        <w:right w:val="none" w:sz="0" w:space="0" w:color="auto"/>
      </w:divBdr>
    </w:div>
    <w:div w:id="1824421865">
      <w:bodyDiv w:val="1"/>
      <w:marLeft w:val="0"/>
      <w:marRight w:val="0"/>
      <w:marTop w:val="0"/>
      <w:marBottom w:val="0"/>
      <w:divBdr>
        <w:top w:val="none" w:sz="0" w:space="0" w:color="auto"/>
        <w:left w:val="none" w:sz="0" w:space="0" w:color="auto"/>
        <w:bottom w:val="none" w:sz="0" w:space="0" w:color="auto"/>
        <w:right w:val="none" w:sz="0" w:space="0" w:color="auto"/>
      </w:divBdr>
    </w:div>
    <w:div w:id="1829200466">
      <w:bodyDiv w:val="1"/>
      <w:marLeft w:val="0"/>
      <w:marRight w:val="0"/>
      <w:marTop w:val="0"/>
      <w:marBottom w:val="0"/>
      <w:divBdr>
        <w:top w:val="none" w:sz="0" w:space="0" w:color="auto"/>
        <w:left w:val="none" w:sz="0" w:space="0" w:color="auto"/>
        <w:bottom w:val="none" w:sz="0" w:space="0" w:color="auto"/>
        <w:right w:val="none" w:sz="0" w:space="0" w:color="auto"/>
      </w:divBdr>
    </w:div>
    <w:div w:id="202231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3036\OneDrive%20-%20Corporate%20Network\Desktop\template_-_principal_instrument_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C99ED96B-DAA9-4919-9496-24137AAE8E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38057EA04109045A4295464960635FC" ma:contentTypeVersion="" ma:contentTypeDescription="PDMS Document Site Content Type" ma:contentTypeScope="" ma:versionID="21cda227af2614520e91a9b1a309c61a">
  <xsd:schema xmlns:xsd="http://www.w3.org/2001/XMLSchema" xmlns:xs="http://www.w3.org/2001/XMLSchema" xmlns:p="http://schemas.microsoft.com/office/2006/metadata/properties" xmlns:ns2="C99ED96B-DAA9-4919-9496-24137AAE8E98" targetNamespace="http://schemas.microsoft.com/office/2006/metadata/properties" ma:root="true" ma:fieldsID="d9598d1ae5bc9feb01c53626503e6804" ns2:_="">
    <xsd:import namespace="C99ED96B-DAA9-4919-9496-24137AAE8E9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9ED96B-DAA9-4919-9496-24137AAE8E9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5A569-9F84-4416-92C9-E3FD6C16F70E}">
  <ds:schemaRefs>
    <ds:schemaRef ds:uri="http://schemas.openxmlformats.org/officeDocument/2006/bibliography"/>
  </ds:schemaRefs>
</ds:datastoreItem>
</file>

<file path=customXml/itemProps2.xml><?xml version="1.0" encoding="utf-8"?>
<ds:datastoreItem xmlns:ds="http://schemas.openxmlformats.org/officeDocument/2006/customXml" ds:itemID="{7574FE5F-78F8-46B8-BF5F-3FB1BF103D56}">
  <ds:schemaRefs>
    <ds:schemaRef ds:uri="http://schemas.microsoft.com/office/2006/metadata/properties"/>
    <ds:schemaRef ds:uri="http://schemas.microsoft.com/office/infopath/2007/PartnerControls"/>
    <ds:schemaRef ds:uri="C99ED96B-DAA9-4919-9496-24137AAE8E98"/>
  </ds:schemaRefs>
</ds:datastoreItem>
</file>

<file path=customXml/itemProps3.xml><?xml version="1.0" encoding="utf-8"?>
<ds:datastoreItem xmlns:ds="http://schemas.openxmlformats.org/officeDocument/2006/customXml" ds:itemID="{24AB6CFF-7246-4F4F-9DB9-72BBBC691A2A}">
  <ds:schemaRefs>
    <ds:schemaRef ds:uri="http://schemas.microsoft.com/sharepoint/v3/contenttype/forms"/>
  </ds:schemaRefs>
</ds:datastoreItem>
</file>

<file path=customXml/itemProps4.xml><?xml version="1.0" encoding="utf-8"?>
<ds:datastoreItem xmlns:ds="http://schemas.openxmlformats.org/officeDocument/2006/customXml" ds:itemID="{41DF6B1F-6EB4-4556-AE63-267A91421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9ED96B-DAA9-4919-9496-24137AAE8E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template_-_principal_instrument_0.dotx</Template>
  <TotalTime>1</TotalTime>
  <Pages>41</Pages>
  <Words>11379</Words>
  <Characters>64863</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HERTZBERG,David</dc:creator>
  <cp:lastModifiedBy>BAKER,Fiona</cp:lastModifiedBy>
  <cp:revision>3</cp:revision>
  <cp:lastPrinted>2021-11-25T00:36:00Z</cp:lastPrinted>
  <dcterms:created xsi:type="dcterms:W3CDTF">2022-03-17T05:30:00Z</dcterms:created>
  <dcterms:modified xsi:type="dcterms:W3CDTF">2022-03-17T23:58:00Z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0x010100266966F133664895A6EE3632470D45F500338057EA04109045A4295464960635FC</vt:lpwstr>
  </property>
</Properties>
</file>