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9E0C4" w14:textId="77777777" w:rsidR="0048364F" w:rsidRPr="007E19DC" w:rsidRDefault="00193461" w:rsidP="0020300C">
      <w:pPr>
        <w:rPr>
          <w:sz w:val="28"/>
        </w:rPr>
      </w:pPr>
      <w:r w:rsidRPr="007E19DC">
        <w:rPr>
          <w:noProof/>
          <w:lang w:eastAsia="en-AU"/>
        </w:rPr>
        <w:drawing>
          <wp:inline distT="0" distB="0" distL="0" distR="0" wp14:anchorId="0D15137B" wp14:editId="7C990F7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E407CF2" w14:textId="77777777" w:rsidR="0048364F" w:rsidRPr="007E19DC" w:rsidRDefault="0048364F" w:rsidP="0048364F">
      <w:pPr>
        <w:rPr>
          <w:sz w:val="19"/>
        </w:rPr>
      </w:pPr>
    </w:p>
    <w:p w14:paraId="2B061D2B" w14:textId="77777777" w:rsidR="0048364F" w:rsidRPr="007E19DC" w:rsidRDefault="001A1140" w:rsidP="0048364F">
      <w:pPr>
        <w:pStyle w:val="ShortT"/>
      </w:pPr>
      <w:r w:rsidRPr="007E19DC">
        <w:t xml:space="preserve">Transport Security Legislation Amendment (Issuing Body Reform) </w:t>
      </w:r>
      <w:r w:rsidR="00947F81">
        <w:t>Regulations 2</w:t>
      </w:r>
      <w:r w:rsidRPr="007E19DC">
        <w:t>02</w:t>
      </w:r>
      <w:r w:rsidR="00791F73">
        <w:t>2</w:t>
      </w:r>
    </w:p>
    <w:p w14:paraId="2499B884" w14:textId="77777777" w:rsidR="00791E24" w:rsidRPr="0034086C" w:rsidRDefault="00791E24" w:rsidP="007517B8">
      <w:pPr>
        <w:pStyle w:val="SignCoverPageStart"/>
        <w:spacing w:before="240"/>
        <w:rPr>
          <w:szCs w:val="22"/>
        </w:rPr>
      </w:pPr>
      <w:r w:rsidRPr="0034086C">
        <w:rPr>
          <w:szCs w:val="22"/>
        </w:rPr>
        <w:t xml:space="preserve">I, </w:t>
      </w:r>
      <w:r>
        <w:rPr>
          <w:szCs w:val="22"/>
        </w:rPr>
        <w:t>General the Honourable David Hurley AC DSC (</w:t>
      </w:r>
      <w:proofErr w:type="spellStart"/>
      <w:r>
        <w:rPr>
          <w:szCs w:val="22"/>
        </w:rPr>
        <w:t>Retd</w:t>
      </w:r>
      <w:proofErr w:type="spellEnd"/>
      <w:r>
        <w:rPr>
          <w:szCs w:val="22"/>
        </w:rPr>
        <w:t>)</w:t>
      </w:r>
      <w:r w:rsidRPr="0034086C">
        <w:rPr>
          <w:szCs w:val="22"/>
        </w:rPr>
        <w:t xml:space="preserve">, </w:t>
      </w:r>
      <w:r>
        <w:rPr>
          <w:szCs w:val="22"/>
        </w:rPr>
        <w:t>Governor-General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384854C7" w14:textId="646F5E87" w:rsidR="00791E24" w:rsidRPr="0034086C" w:rsidRDefault="00791E24" w:rsidP="007517B8">
      <w:pPr>
        <w:keepNext/>
        <w:spacing w:before="720" w:line="240" w:lineRule="atLeast"/>
        <w:ind w:right="397"/>
        <w:jc w:val="both"/>
        <w:rPr>
          <w:szCs w:val="22"/>
        </w:rPr>
      </w:pPr>
      <w:r w:rsidRPr="0034086C">
        <w:rPr>
          <w:szCs w:val="22"/>
        </w:rPr>
        <w:t xml:space="preserve">Dated </w:t>
      </w:r>
      <w:r w:rsidRPr="0034086C">
        <w:rPr>
          <w:szCs w:val="22"/>
        </w:rPr>
        <w:fldChar w:fldCharType="begin"/>
      </w:r>
      <w:r w:rsidRPr="0034086C">
        <w:rPr>
          <w:szCs w:val="22"/>
        </w:rPr>
        <w:instrText xml:space="preserve"> DOCPROPERTY  DateMade </w:instrText>
      </w:r>
      <w:r w:rsidRPr="0034086C">
        <w:rPr>
          <w:szCs w:val="22"/>
        </w:rPr>
        <w:fldChar w:fldCharType="separate"/>
      </w:r>
      <w:r w:rsidR="001B64CC">
        <w:rPr>
          <w:szCs w:val="22"/>
        </w:rPr>
        <w:t>17 March 2022</w:t>
      </w:r>
      <w:r w:rsidRPr="0034086C">
        <w:rPr>
          <w:szCs w:val="22"/>
        </w:rPr>
        <w:fldChar w:fldCharType="end"/>
      </w:r>
    </w:p>
    <w:p w14:paraId="49E9324E" w14:textId="77777777" w:rsidR="00791E24" w:rsidRPr="0034086C" w:rsidRDefault="00791E24" w:rsidP="007517B8">
      <w:pPr>
        <w:keepNext/>
        <w:tabs>
          <w:tab w:val="left" w:pos="3402"/>
        </w:tabs>
        <w:spacing w:before="1080" w:line="300" w:lineRule="atLeast"/>
        <w:ind w:left="397" w:right="397"/>
        <w:jc w:val="right"/>
        <w:rPr>
          <w:szCs w:val="22"/>
        </w:rPr>
      </w:pPr>
      <w:r>
        <w:rPr>
          <w:szCs w:val="22"/>
        </w:rPr>
        <w:t>David Hurley</w:t>
      </w:r>
    </w:p>
    <w:p w14:paraId="123BB647" w14:textId="77777777" w:rsidR="00791E24" w:rsidRPr="0034086C" w:rsidRDefault="00791E24" w:rsidP="007517B8">
      <w:pPr>
        <w:keepNext/>
        <w:tabs>
          <w:tab w:val="left" w:pos="3402"/>
        </w:tabs>
        <w:spacing w:line="300" w:lineRule="atLeast"/>
        <w:ind w:left="397" w:right="397"/>
        <w:jc w:val="right"/>
        <w:rPr>
          <w:szCs w:val="22"/>
        </w:rPr>
      </w:pPr>
      <w:r>
        <w:rPr>
          <w:szCs w:val="22"/>
        </w:rPr>
        <w:t>Governor-General</w:t>
      </w:r>
    </w:p>
    <w:p w14:paraId="17CC7067" w14:textId="77777777" w:rsidR="00791E24" w:rsidRPr="0034086C" w:rsidRDefault="00791E24" w:rsidP="007517B8">
      <w:pPr>
        <w:keepNext/>
        <w:tabs>
          <w:tab w:val="left" w:pos="3402"/>
        </w:tabs>
        <w:spacing w:before="840" w:after="1080" w:line="300" w:lineRule="atLeast"/>
        <w:ind w:right="397"/>
        <w:rPr>
          <w:szCs w:val="22"/>
        </w:rPr>
      </w:pPr>
      <w:r w:rsidRPr="0034086C">
        <w:rPr>
          <w:szCs w:val="22"/>
        </w:rPr>
        <w:t>By His Excellency’s Command</w:t>
      </w:r>
    </w:p>
    <w:p w14:paraId="1900D226" w14:textId="77777777" w:rsidR="00791E24" w:rsidRPr="0034086C" w:rsidRDefault="00791E24" w:rsidP="007517B8">
      <w:pPr>
        <w:keepNext/>
        <w:tabs>
          <w:tab w:val="left" w:pos="3402"/>
        </w:tabs>
        <w:spacing w:before="480" w:line="300" w:lineRule="atLeast"/>
        <w:ind w:right="397"/>
        <w:rPr>
          <w:szCs w:val="22"/>
        </w:rPr>
      </w:pPr>
      <w:r>
        <w:rPr>
          <w:szCs w:val="22"/>
        </w:rPr>
        <w:t>Karen Andrews</w:t>
      </w:r>
    </w:p>
    <w:p w14:paraId="4F8AAE28" w14:textId="77777777" w:rsidR="00791E24" w:rsidRPr="001F2C7F" w:rsidRDefault="00791E24" w:rsidP="007517B8">
      <w:pPr>
        <w:pStyle w:val="SignCoverPageEnd"/>
        <w:rPr>
          <w:szCs w:val="22"/>
        </w:rPr>
      </w:pPr>
      <w:r>
        <w:rPr>
          <w:szCs w:val="22"/>
        </w:rPr>
        <w:t>Minister for Home Affairs</w:t>
      </w:r>
    </w:p>
    <w:p w14:paraId="164810C5" w14:textId="77777777" w:rsidR="00791E24" w:rsidRDefault="00791E24" w:rsidP="007517B8"/>
    <w:p w14:paraId="65B8200B" w14:textId="77777777" w:rsidR="00791E24" w:rsidRDefault="00791E24" w:rsidP="007517B8"/>
    <w:p w14:paraId="63B234F7" w14:textId="77777777" w:rsidR="00791E24" w:rsidRDefault="00791E24" w:rsidP="007517B8"/>
    <w:p w14:paraId="46A6C1F2" w14:textId="77777777" w:rsidR="0048364F" w:rsidRPr="009422AC" w:rsidRDefault="0048364F" w:rsidP="0048364F">
      <w:pPr>
        <w:pStyle w:val="Header"/>
        <w:tabs>
          <w:tab w:val="clear" w:pos="4150"/>
          <w:tab w:val="clear" w:pos="8307"/>
        </w:tabs>
      </w:pPr>
      <w:r w:rsidRPr="009422AC">
        <w:rPr>
          <w:rStyle w:val="CharAmSchNo"/>
        </w:rPr>
        <w:t xml:space="preserve"> </w:t>
      </w:r>
      <w:r w:rsidRPr="009422AC">
        <w:rPr>
          <w:rStyle w:val="CharAmSchText"/>
        </w:rPr>
        <w:t xml:space="preserve"> </w:t>
      </w:r>
    </w:p>
    <w:p w14:paraId="066B2F11" w14:textId="77777777" w:rsidR="0048364F" w:rsidRPr="009422AC" w:rsidRDefault="0048364F" w:rsidP="0048364F">
      <w:pPr>
        <w:pStyle w:val="Header"/>
        <w:tabs>
          <w:tab w:val="clear" w:pos="4150"/>
          <w:tab w:val="clear" w:pos="8307"/>
        </w:tabs>
      </w:pPr>
      <w:r w:rsidRPr="009422AC">
        <w:rPr>
          <w:rStyle w:val="CharAmPartNo"/>
        </w:rPr>
        <w:t xml:space="preserve"> </w:t>
      </w:r>
      <w:r w:rsidRPr="009422AC">
        <w:rPr>
          <w:rStyle w:val="CharAmPartText"/>
        </w:rPr>
        <w:t xml:space="preserve"> </w:t>
      </w:r>
    </w:p>
    <w:p w14:paraId="58F963F5" w14:textId="77777777" w:rsidR="0048364F" w:rsidRPr="007E19DC" w:rsidRDefault="0048364F" w:rsidP="0048364F">
      <w:pPr>
        <w:sectPr w:rsidR="0048364F" w:rsidRPr="007E19DC" w:rsidSect="00AA53DB">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727CA476" w14:textId="77777777" w:rsidR="00220A0C" w:rsidRPr="007E19DC" w:rsidRDefault="0048364F" w:rsidP="0048364F">
      <w:pPr>
        <w:outlineLvl w:val="0"/>
        <w:rPr>
          <w:sz w:val="36"/>
        </w:rPr>
      </w:pPr>
      <w:r w:rsidRPr="007E19DC">
        <w:rPr>
          <w:sz w:val="36"/>
        </w:rPr>
        <w:lastRenderedPageBreak/>
        <w:t>Contents</w:t>
      </w:r>
    </w:p>
    <w:p w14:paraId="32BE49BD" w14:textId="1E32CA79" w:rsidR="00F64F72" w:rsidRDefault="00F64F7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F64F72">
        <w:rPr>
          <w:noProof/>
        </w:rPr>
        <w:tab/>
      </w:r>
      <w:r w:rsidRPr="00F64F72">
        <w:rPr>
          <w:noProof/>
        </w:rPr>
        <w:fldChar w:fldCharType="begin"/>
      </w:r>
      <w:r w:rsidRPr="00F64F72">
        <w:rPr>
          <w:noProof/>
        </w:rPr>
        <w:instrText xml:space="preserve"> PAGEREF _Toc88296015 \h </w:instrText>
      </w:r>
      <w:r w:rsidRPr="00F64F72">
        <w:rPr>
          <w:noProof/>
        </w:rPr>
      </w:r>
      <w:r w:rsidRPr="00F64F72">
        <w:rPr>
          <w:noProof/>
        </w:rPr>
        <w:fldChar w:fldCharType="separate"/>
      </w:r>
      <w:r w:rsidR="001B64CC">
        <w:rPr>
          <w:noProof/>
        </w:rPr>
        <w:t>1</w:t>
      </w:r>
      <w:r w:rsidRPr="00F64F72">
        <w:rPr>
          <w:noProof/>
        </w:rPr>
        <w:fldChar w:fldCharType="end"/>
      </w:r>
    </w:p>
    <w:p w14:paraId="491FAFB3" w14:textId="77D12260" w:rsidR="00F64F72" w:rsidRDefault="00F64F72">
      <w:pPr>
        <w:pStyle w:val="TOC5"/>
        <w:rPr>
          <w:rFonts w:asciiTheme="minorHAnsi" w:eastAsiaTheme="minorEastAsia" w:hAnsiTheme="minorHAnsi" w:cstheme="minorBidi"/>
          <w:noProof/>
          <w:kern w:val="0"/>
          <w:sz w:val="22"/>
          <w:szCs w:val="22"/>
        </w:rPr>
      </w:pPr>
      <w:r>
        <w:rPr>
          <w:noProof/>
        </w:rPr>
        <w:t>2</w:t>
      </w:r>
      <w:r>
        <w:rPr>
          <w:noProof/>
        </w:rPr>
        <w:tab/>
        <w:t>Commencement</w:t>
      </w:r>
      <w:r w:rsidRPr="00F64F72">
        <w:rPr>
          <w:noProof/>
        </w:rPr>
        <w:tab/>
      </w:r>
      <w:r w:rsidRPr="00F64F72">
        <w:rPr>
          <w:noProof/>
        </w:rPr>
        <w:fldChar w:fldCharType="begin"/>
      </w:r>
      <w:r w:rsidRPr="00F64F72">
        <w:rPr>
          <w:noProof/>
        </w:rPr>
        <w:instrText xml:space="preserve"> PAGEREF _Toc88296016 \h </w:instrText>
      </w:r>
      <w:r w:rsidRPr="00F64F72">
        <w:rPr>
          <w:noProof/>
        </w:rPr>
      </w:r>
      <w:r w:rsidRPr="00F64F72">
        <w:rPr>
          <w:noProof/>
        </w:rPr>
        <w:fldChar w:fldCharType="separate"/>
      </w:r>
      <w:r w:rsidR="001B64CC">
        <w:rPr>
          <w:noProof/>
        </w:rPr>
        <w:t>1</w:t>
      </w:r>
      <w:r w:rsidRPr="00F64F72">
        <w:rPr>
          <w:noProof/>
        </w:rPr>
        <w:fldChar w:fldCharType="end"/>
      </w:r>
    </w:p>
    <w:p w14:paraId="5FA45046" w14:textId="5B981EDF" w:rsidR="00F64F72" w:rsidRDefault="00F64F72">
      <w:pPr>
        <w:pStyle w:val="TOC5"/>
        <w:rPr>
          <w:rFonts w:asciiTheme="minorHAnsi" w:eastAsiaTheme="minorEastAsia" w:hAnsiTheme="minorHAnsi" w:cstheme="minorBidi"/>
          <w:noProof/>
          <w:kern w:val="0"/>
          <w:sz w:val="22"/>
          <w:szCs w:val="22"/>
        </w:rPr>
      </w:pPr>
      <w:r>
        <w:rPr>
          <w:noProof/>
        </w:rPr>
        <w:t>3</w:t>
      </w:r>
      <w:r>
        <w:rPr>
          <w:noProof/>
        </w:rPr>
        <w:tab/>
        <w:t>Authority</w:t>
      </w:r>
      <w:r w:rsidRPr="00F64F72">
        <w:rPr>
          <w:noProof/>
        </w:rPr>
        <w:tab/>
      </w:r>
      <w:r w:rsidRPr="00F64F72">
        <w:rPr>
          <w:noProof/>
        </w:rPr>
        <w:fldChar w:fldCharType="begin"/>
      </w:r>
      <w:r w:rsidRPr="00F64F72">
        <w:rPr>
          <w:noProof/>
        </w:rPr>
        <w:instrText xml:space="preserve"> PAGEREF _Toc88296017 \h </w:instrText>
      </w:r>
      <w:r w:rsidRPr="00F64F72">
        <w:rPr>
          <w:noProof/>
        </w:rPr>
      </w:r>
      <w:r w:rsidRPr="00F64F72">
        <w:rPr>
          <w:noProof/>
        </w:rPr>
        <w:fldChar w:fldCharType="separate"/>
      </w:r>
      <w:r w:rsidR="001B64CC">
        <w:rPr>
          <w:noProof/>
        </w:rPr>
        <w:t>1</w:t>
      </w:r>
      <w:r w:rsidRPr="00F64F72">
        <w:rPr>
          <w:noProof/>
        </w:rPr>
        <w:fldChar w:fldCharType="end"/>
      </w:r>
    </w:p>
    <w:p w14:paraId="3DA87D00" w14:textId="7589C944" w:rsidR="00F64F72" w:rsidRDefault="00F64F72">
      <w:pPr>
        <w:pStyle w:val="TOC5"/>
        <w:rPr>
          <w:rFonts w:asciiTheme="minorHAnsi" w:eastAsiaTheme="minorEastAsia" w:hAnsiTheme="minorHAnsi" w:cstheme="minorBidi"/>
          <w:noProof/>
          <w:kern w:val="0"/>
          <w:sz w:val="22"/>
          <w:szCs w:val="22"/>
        </w:rPr>
      </w:pPr>
      <w:r>
        <w:rPr>
          <w:noProof/>
        </w:rPr>
        <w:t>4</w:t>
      </w:r>
      <w:r>
        <w:rPr>
          <w:noProof/>
        </w:rPr>
        <w:tab/>
        <w:t>Schedules</w:t>
      </w:r>
      <w:r w:rsidRPr="00F64F72">
        <w:rPr>
          <w:noProof/>
        </w:rPr>
        <w:tab/>
      </w:r>
      <w:r w:rsidRPr="00F64F72">
        <w:rPr>
          <w:noProof/>
        </w:rPr>
        <w:fldChar w:fldCharType="begin"/>
      </w:r>
      <w:r w:rsidRPr="00F64F72">
        <w:rPr>
          <w:noProof/>
        </w:rPr>
        <w:instrText xml:space="preserve"> PAGEREF _Toc88296018 \h </w:instrText>
      </w:r>
      <w:r w:rsidRPr="00F64F72">
        <w:rPr>
          <w:noProof/>
        </w:rPr>
      </w:r>
      <w:r w:rsidRPr="00F64F72">
        <w:rPr>
          <w:noProof/>
        </w:rPr>
        <w:fldChar w:fldCharType="separate"/>
      </w:r>
      <w:r w:rsidR="001B64CC">
        <w:rPr>
          <w:noProof/>
        </w:rPr>
        <w:t>1</w:t>
      </w:r>
      <w:r w:rsidRPr="00F64F72">
        <w:rPr>
          <w:noProof/>
        </w:rPr>
        <w:fldChar w:fldCharType="end"/>
      </w:r>
    </w:p>
    <w:p w14:paraId="03D02E3D" w14:textId="5D9A93AA" w:rsidR="00F64F72" w:rsidRDefault="00F64F72">
      <w:pPr>
        <w:pStyle w:val="TOC6"/>
        <w:rPr>
          <w:rFonts w:asciiTheme="minorHAnsi" w:eastAsiaTheme="minorEastAsia" w:hAnsiTheme="minorHAnsi" w:cstheme="minorBidi"/>
          <w:b w:val="0"/>
          <w:noProof/>
          <w:kern w:val="0"/>
          <w:sz w:val="22"/>
          <w:szCs w:val="22"/>
        </w:rPr>
      </w:pPr>
      <w:r>
        <w:rPr>
          <w:noProof/>
        </w:rPr>
        <w:t>Schedule 1—Amendments</w:t>
      </w:r>
      <w:r w:rsidRPr="00F64F72">
        <w:rPr>
          <w:b w:val="0"/>
          <w:noProof/>
          <w:sz w:val="18"/>
        </w:rPr>
        <w:tab/>
      </w:r>
      <w:r w:rsidRPr="00F64F72">
        <w:rPr>
          <w:b w:val="0"/>
          <w:noProof/>
          <w:sz w:val="18"/>
        </w:rPr>
        <w:fldChar w:fldCharType="begin"/>
      </w:r>
      <w:r w:rsidRPr="00F64F72">
        <w:rPr>
          <w:b w:val="0"/>
          <w:noProof/>
          <w:sz w:val="18"/>
        </w:rPr>
        <w:instrText xml:space="preserve"> PAGEREF _Toc88296019 \h </w:instrText>
      </w:r>
      <w:r w:rsidRPr="00F64F72">
        <w:rPr>
          <w:b w:val="0"/>
          <w:noProof/>
          <w:sz w:val="18"/>
        </w:rPr>
      </w:r>
      <w:r w:rsidRPr="00F64F72">
        <w:rPr>
          <w:b w:val="0"/>
          <w:noProof/>
          <w:sz w:val="18"/>
        </w:rPr>
        <w:fldChar w:fldCharType="separate"/>
      </w:r>
      <w:r w:rsidR="001B64CC">
        <w:rPr>
          <w:b w:val="0"/>
          <w:noProof/>
          <w:sz w:val="18"/>
        </w:rPr>
        <w:t>2</w:t>
      </w:r>
      <w:r w:rsidRPr="00F64F72">
        <w:rPr>
          <w:b w:val="0"/>
          <w:noProof/>
          <w:sz w:val="18"/>
        </w:rPr>
        <w:fldChar w:fldCharType="end"/>
      </w:r>
    </w:p>
    <w:p w14:paraId="648A8757" w14:textId="7471184B" w:rsidR="00F64F72" w:rsidRDefault="00F64F72">
      <w:pPr>
        <w:pStyle w:val="TOC9"/>
        <w:rPr>
          <w:rFonts w:asciiTheme="minorHAnsi" w:eastAsiaTheme="minorEastAsia" w:hAnsiTheme="minorHAnsi" w:cstheme="minorBidi"/>
          <w:i w:val="0"/>
          <w:noProof/>
          <w:kern w:val="0"/>
          <w:sz w:val="22"/>
          <w:szCs w:val="22"/>
        </w:rPr>
      </w:pPr>
      <w:r>
        <w:rPr>
          <w:noProof/>
        </w:rPr>
        <w:t xml:space="preserve">Aviation Transport Security </w:t>
      </w:r>
      <w:r w:rsidR="00947F81">
        <w:rPr>
          <w:noProof/>
        </w:rPr>
        <w:t>Regulations 2</w:t>
      </w:r>
      <w:r>
        <w:rPr>
          <w:noProof/>
        </w:rPr>
        <w:t>005</w:t>
      </w:r>
      <w:r w:rsidRPr="00F64F72">
        <w:rPr>
          <w:i w:val="0"/>
          <w:noProof/>
          <w:sz w:val="18"/>
        </w:rPr>
        <w:tab/>
      </w:r>
      <w:r w:rsidRPr="00F64F72">
        <w:rPr>
          <w:i w:val="0"/>
          <w:noProof/>
          <w:sz w:val="18"/>
        </w:rPr>
        <w:fldChar w:fldCharType="begin"/>
      </w:r>
      <w:r w:rsidRPr="00F64F72">
        <w:rPr>
          <w:i w:val="0"/>
          <w:noProof/>
          <w:sz w:val="18"/>
        </w:rPr>
        <w:instrText xml:space="preserve"> PAGEREF _Toc88296020 \h </w:instrText>
      </w:r>
      <w:r w:rsidRPr="00F64F72">
        <w:rPr>
          <w:i w:val="0"/>
          <w:noProof/>
          <w:sz w:val="18"/>
        </w:rPr>
      </w:r>
      <w:r w:rsidRPr="00F64F72">
        <w:rPr>
          <w:i w:val="0"/>
          <w:noProof/>
          <w:sz w:val="18"/>
        </w:rPr>
        <w:fldChar w:fldCharType="separate"/>
      </w:r>
      <w:r w:rsidR="001B64CC">
        <w:rPr>
          <w:i w:val="0"/>
          <w:noProof/>
          <w:sz w:val="18"/>
        </w:rPr>
        <w:t>2</w:t>
      </w:r>
      <w:r w:rsidRPr="00F64F72">
        <w:rPr>
          <w:i w:val="0"/>
          <w:noProof/>
          <w:sz w:val="18"/>
        </w:rPr>
        <w:fldChar w:fldCharType="end"/>
      </w:r>
    </w:p>
    <w:p w14:paraId="317702C0" w14:textId="5B36DFDF" w:rsidR="00F64F72" w:rsidRDefault="00F64F72">
      <w:pPr>
        <w:pStyle w:val="TOC9"/>
        <w:rPr>
          <w:rFonts w:asciiTheme="minorHAnsi" w:eastAsiaTheme="minorEastAsia" w:hAnsiTheme="minorHAnsi" w:cstheme="minorBidi"/>
          <w:i w:val="0"/>
          <w:noProof/>
          <w:kern w:val="0"/>
          <w:sz w:val="22"/>
          <w:szCs w:val="22"/>
        </w:rPr>
      </w:pPr>
      <w:r>
        <w:rPr>
          <w:noProof/>
        </w:rPr>
        <w:t xml:space="preserve">Maritime Transport and Offshore Facilities Security </w:t>
      </w:r>
      <w:r w:rsidR="00947F81">
        <w:rPr>
          <w:noProof/>
        </w:rPr>
        <w:t>Regulations 2</w:t>
      </w:r>
      <w:r>
        <w:rPr>
          <w:noProof/>
        </w:rPr>
        <w:t>003</w:t>
      </w:r>
      <w:r w:rsidRPr="00F64F72">
        <w:rPr>
          <w:i w:val="0"/>
          <w:noProof/>
          <w:sz w:val="18"/>
        </w:rPr>
        <w:tab/>
      </w:r>
      <w:r w:rsidRPr="00F64F72">
        <w:rPr>
          <w:i w:val="0"/>
          <w:noProof/>
          <w:sz w:val="18"/>
        </w:rPr>
        <w:fldChar w:fldCharType="begin"/>
      </w:r>
      <w:r w:rsidRPr="00F64F72">
        <w:rPr>
          <w:i w:val="0"/>
          <w:noProof/>
          <w:sz w:val="18"/>
        </w:rPr>
        <w:instrText xml:space="preserve"> PAGEREF _Toc88296030 \h </w:instrText>
      </w:r>
      <w:r w:rsidRPr="00F64F72">
        <w:rPr>
          <w:i w:val="0"/>
          <w:noProof/>
          <w:sz w:val="18"/>
        </w:rPr>
      </w:r>
      <w:r w:rsidRPr="00F64F72">
        <w:rPr>
          <w:i w:val="0"/>
          <w:noProof/>
          <w:sz w:val="18"/>
        </w:rPr>
        <w:fldChar w:fldCharType="separate"/>
      </w:r>
      <w:r w:rsidR="001B64CC">
        <w:rPr>
          <w:i w:val="0"/>
          <w:noProof/>
          <w:sz w:val="18"/>
        </w:rPr>
        <w:t>5</w:t>
      </w:r>
      <w:r w:rsidRPr="00F64F72">
        <w:rPr>
          <w:i w:val="0"/>
          <w:noProof/>
          <w:sz w:val="18"/>
        </w:rPr>
        <w:fldChar w:fldCharType="end"/>
      </w:r>
    </w:p>
    <w:p w14:paraId="3DB15A0A" w14:textId="77777777" w:rsidR="0048364F" w:rsidRPr="007E19DC" w:rsidRDefault="00F64F72" w:rsidP="0048364F">
      <w:r>
        <w:fldChar w:fldCharType="end"/>
      </w:r>
    </w:p>
    <w:p w14:paraId="57D806C0" w14:textId="77777777" w:rsidR="0048364F" w:rsidRPr="007E19DC" w:rsidRDefault="0048364F" w:rsidP="0048364F">
      <w:pPr>
        <w:sectPr w:rsidR="0048364F" w:rsidRPr="007E19DC" w:rsidSect="00AA53DB">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1587DAC8" w14:textId="77777777" w:rsidR="0048364F" w:rsidRPr="007E19DC" w:rsidRDefault="0048364F" w:rsidP="0048364F">
      <w:pPr>
        <w:pStyle w:val="ActHead5"/>
      </w:pPr>
      <w:bookmarkStart w:id="0" w:name="_Toc88296015"/>
      <w:r w:rsidRPr="009422AC">
        <w:rPr>
          <w:rStyle w:val="CharSectno"/>
        </w:rPr>
        <w:lastRenderedPageBreak/>
        <w:t>1</w:t>
      </w:r>
      <w:r w:rsidRPr="007E19DC">
        <w:t xml:space="preserve">  </w:t>
      </w:r>
      <w:r w:rsidR="004F676E" w:rsidRPr="007E19DC">
        <w:t>Name</w:t>
      </w:r>
      <w:bookmarkEnd w:id="0"/>
    </w:p>
    <w:p w14:paraId="17E0D4C5" w14:textId="77777777" w:rsidR="0048364F" w:rsidRPr="007E19DC" w:rsidRDefault="0048364F" w:rsidP="0048364F">
      <w:pPr>
        <w:pStyle w:val="subsection"/>
      </w:pPr>
      <w:r w:rsidRPr="007E19DC">
        <w:tab/>
      </w:r>
      <w:r w:rsidRPr="007E19DC">
        <w:tab/>
      </w:r>
      <w:r w:rsidR="001A1140" w:rsidRPr="007E19DC">
        <w:t>This instrument is</w:t>
      </w:r>
      <w:r w:rsidRPr="007E19DC">
        <w:t xml:space="preserve"> the </w:t>
      </w:r>
      <w:r w:rsidR="00947F81">
        <w:rPr>
          <w:i/>
          <w:noProof/>
        </w:rPr>
        <w:t>Transport Security Legislation Amendment (Issuing Body Reform) Regulations 2022</w:t>
      </w:r>
      <w:r w:rsidRPr="007E19DC">
        <w:t>.</w:t>
      </w:r>
    </w:p>
    <w:p w14:paraId="274F4031" w14:textId="77777777" w:rsidR="004F676E" w:rsidRPr="007E19DC" w:rsidRDefault="0048364F" w:rsidP="005452CC">
      <w:pPr>
        <w:pStyle w:val="ActHead5"/>
      </w:pPr>
      <w:bookmarkStart w:id="1" w:name="_Toc88296016"/>
      <w:r w:rsidRPr="009422AC">
        <w:rPr>
          <w:rStyle w:val="CharSectno"/>
        </w:rPr>
        <w:t>2</w:t>
      </w:r>
      <w:r w:rsidRPr="007E19DC">
        <w:t xml:space="preserve">  Commencement</w:t>
      </w:r>
      <w:bookmarkEnd w:id="1"/>
    </w:p>
    <w:p w14:paraId="265E5B3D" w14:textId="77777777" w:rsidR="005452CC" w:rsidRPr="007E19DC" w:rsidRDefault="005452CC" w:rsidP="00441C7A">
      <w:pPr>
        <w:pStyle w:val="subsection"/>
      </w:pPr>
      <w:r w:rsidRPr="007E19DC">
        <w:tab/>
        <w:t>(1)</w:t>
      </w:r>
      <w:r w:rsidRPr="007E19DC">
        <w:tab/>
        <w:t xml:space="preserve">Each provision of </w:t>
      </w:r>
      <w:r w:rsidR="001A1140" w:rsidRPr="007E19DC">
        <w:t>this instrument</w:t>
      </w:r>
      <w:r w:rsidRPr="007E19DC">
        <w:t xml:space="preserve"> specified in column 1 of the table commences, or is taken to have commenced, in accordance with column 2 of the table. Any other statement in column 2 has effect according to its terms.</w:t>
      </w:r>
    </w:p>
    <w:p w14:paraId="0CDEF8EC" w14:textId="77777777" w:rsidR="005452CC" w:rsidRPr="007E19DC" w:rsidRDefault="005452CC" w:rsidP="00271A8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7E19DC" w14:paraId="5ED7E72D" w14:textId="77777777" w:rsidTr="00AD7252">
        <w:trPr>
          <w:tblHeader/>
        </w:trPr>
        <w:tc>
          <w:tcPr>
            <w:tcW w:w="8364" w:type="dxa"/>
            <w:gridSpan w:val="3"/>
            <w:tcBorders>
              <w:top w:val="single" w:sz="12" w:space="0" w:color="auto"/>
              <w:bottom w:val="single" w:sz="6" w:space="0" w:color="auto"/>
            </w:tcBorders>
            <w:shd w:val="clear" w:color="auto" w:fill="auto"/>
            <w:hideMark/>
          </w:tcPr>
          <w:p w14:paraId="61002D54" w14:textId="77777777" w:rsidR="005452CC" w:rsidRPr="007E19DC" w:rsidRDefault="005452CC" w:rsidP="00441C7A">
            <w:pPr>
              <w:pStyle w:val="TableHeading"/>
            </w:pPr>
            <w:r w:rsidRPr="007E19DC">
              <w:t>Commencement information</w:t>
            </w:r>
          </w:p>
        </w:tc>
      </w:tr>
      <w:tr w:rsidR="005452CC" w:rsidRPr="007E19DC" w14:paraId="0F7223DB" w14:textId="77777777" w:rsidTr="00AD7252">
        <w:trPr>
          <w:tblHeader/>
        </w:trPr>
        <w:tc>
          <w:tcPr>
            <w:tcW w:w="2127" w:type="dxa"/>
            <w:tcBorders>
              <w:top w:val="single" w:sz="6" w:space="0" w:color="auto"/>
              <w:bottom w:val="single" w:sz="6" w:space="0" w:color="auto"/>
            </w:tcBorders>
            <w:shd w:val="clear" w:color="auto" w:fill="auto"/>
            <w:hideMark/>
          </w:tcPr>
          <w:p w14:paraId="1BCC8643" w14:textId="77777777" w:rsidR="005452CC" w:rsidRPr="007E19DC" w:rsidRDefault="005452CC" w:rsidP="00441C7A">
            <w:pPr>
              <w:pStyle w:val="TableHeading"/>
            </w:pPr>
            <w:r w:rsidRPr="007E19DC">
              <w:t>Column 1</w:t>
            </w:r>
          </w:p>
        </w:tc>
        <w:tc>
          <w:tcPr>
            <w:tcW w:w="4394" w:type="dxa"/>
            <w:tcBorders>
              <w:top w:val="single" w:sz="6" w:space="0" w:color="auto"/>
              <w:bottom w:val="single" w:sz="6" w:space="0" w:color="auto"/>
            </w:tcBorders>
            <w:shd w:val="clear" w:color="auto" w:fill="auto"/>
            <w:hideMark/>
          </w:tcPr>
          <w:p w14:paraId="104774CF" w14:textId="77777777" w:rsidR="005452CC" w:rsidRPr="007E19DC" w:rsidRDefault="005452CC" w:rsidP="00441C7A">
            <w:pPr>
              <w:pStyle w:val="TableHeading"/>
            </w:pPr>
            <w:r w:rsidRPr="007E19DC">
              <w:t>Column 2</w:t>
            </w:r>
          </w:p>
        </w:tc>
        <w:tc>
          <w:tcPr>
            <w:tcW w:w="1843" w:type="dxa"/>
            <w:tcBorders>
              <w:top w:val="single" w:sz="6" w:space="0" w:color="auto"/>
              <w:bottom w:val="single" w:sz="6" w:space="0" w:color="auto"/>
            </w:tcBorders>
            <w:shd w:val="clear" w:color="auto" w:fill="auto"/>
            <w:hideMark/>
          </w:tcPr>
          <w:p w14:paraId="2058F315" w14:textId="77777777" w:rsidR="005452CC" w:rsidRPr="007E19DC" w:rsidRDefault="005452CC" w:rsidP="00441C7A">
            <w:pPr>
              <w:pStyle w:val="TableHeading"/>
            </w:pPr>
            <w:r w:rsidRPr="007E19DC">
              <w:t>Column 3</w:t>
            </w:r>
          </w:p>
        </w:tc>
      </w:tr>
      <w:tr w:rsidR="005452CC" w:rsidRPr="007E19DC" w14:paraId="0BB57232" w14:textId="77777777" w:rsidTr="00AD7252">
        <w:trPr>
          <w:tblHeader/>
        </w:trPr>
        <w:tc>
          <w:tcPr>
            <w:tcW w:w="2127" w:type="dxa"/>
            <w:tcBorders>
              <w:top w:val="single" w:sz="6" w:space="0" w:color="auto"/>
              <w:bottom w:val="single" w:sz="12" w:space="0" w:color="auto"/>
            </w:tcBorders>
            <w:shd w:val="clear" w:color="auto" w:fill="auto"/>
            <w:hideMark/>
          </w:tcPr>
          <w:p w14:paraId="28D63704" w14:textId="77777777" w:rsidR="005452CC" w:rsidRPr="007E19DC" w:rsidRDefault="005452CC" w:rsidP="00441C7A">
            <w:pPr>
              <w:pStyle w:val="TableHeading"/>
            </w:pPr>
            <w:r w:rsidRPr="007E19DC">
              <w:t>Provisions</w:t>
            </w:r>
          </w:p>
        </w:tc>
        <w:tc>
          <w:tcPr>
            <w:tcW w:w="4394" w:type="dxa"/>
            <w:tcBorders>
              <w:top w:val="single" w:sz="6" w:space="0" w:color="auto"/>
              <w:bottom w:val="single" w:sz="12" w:space="0" w:color="auto"/>
            </w:tcBorders>
            <w:shd w:val="clear" w:color="auto" w:fill="auto"/>
            <w:hideMark/>
          </w:tcPr>
          <w:p w14:paraId="3D095F9B" w14:textId="77777777" w:rsidR="005452CC" w:rsidRPr="007E19DC" w:rsidRDefault="005452CC" w:rsidP="00441C7A">
            <w:pPr>
              <w:pStyle w:val="TableHeading"/>
            </w:pPr>
            <w:r w:rsidRPr="007E19DC">
              <w:t>Commencement</w:t>
            </w:r>
          </w:p>
        </w:tc>
        <w:tc>
          <w:tcPr>
            <w:tcW w:w="1843" w:type="dxa"/>
            <w:tcBorders>
              <w:top w:val="single" w:sz="6" w:space="0" w:color="auto"/>
              <w:bottom w:val="single" w:sz="12" w:space="0" w:color="auto"/>
            </w:tcBorders>
            <w:shd w:val="clear" w:color="auto" w:fill="auto"/>
            <w:hideMark/>
          </w:tcPr>
          <w:p w14:paraId="2BA59E44" w14:textId="77777777" w:rsidR="005452CC" w:rsidRPr="007E19DC" w:rsidRDefault="005452CC" w:rsidP="00441C7A">
            <w:pPr>
              <w:pStyle w:val="TableHeading"/>
            </w:pPr>
            <w:r w:rsidRPr="007E19DC">
              <w:t>Date/Details</w:t>
            </w:r>
          </w:p>
        </w:tc>
      </w:tr>
      <w:tr w:rsidR="005452CC" w:rsidRPr="007E19DC" w14:paraId="206F9F4C" w14:textId="77777777" w:rsidTr="00AD7252">
        <w:tc>
          <w:tcPr>
            <w:tcW w:w="2127" w:type="dxa"/>
            <w:tcBorders>
              <w:top w:val="single" w:sz="12" w:space="0" w:color="auto"/>
              <w:bottom w:val="single" w:sz="12" w:space="0" w:color="auto"/>
            </w:tcBorders>
            <w:shd w:val="clear" w:color="auto" w:fill="auto"/>
            <w:hideMark/>
          </w:tcPr>
          <w:p w14:paraId="4AEA9353" w14:textId="77777777" w:rsidR="005452CC" w:rsidRPr="007E19DC" w:rsidRDefault="005452CC" w:rsidP="00AD7252">
            <w:pPr>
              <w:pStyle w:val="Tabletext"/>
            </w:pPr>
            <w:r w:rsidRPr="007E19DC">
              <w:t xml:space="preserve">1.  </w:t>
            </w:r>
            <w:r w:rsidR="00AD7252" w:rsidRPr="007E19DC">
              <w:t xml:space="preserve">The whole of </w:t>
            </w:r>
            <w:r w:rsidR="001A1140" w:rsidRPr="007E19DC">
              <w:t>this instrument</w:t>
            </w:r>
          </w:p>
        </w:tc>
        <w:tc>
          <w:tcPr>
            <w:tcW w:w="4394" w:type="dxa"/>
            <w:tcBorders>
              <w:top w:val="single" w:sz="12" w:space="0" w:color="auto"/>
              <w:bottom w:val="single" w:sz="12" w:space="0" w:color="auto"/>
            </w:tcBorders>
            <w:shd w:val="clear" w:color="auto" w:fill="auto"/>
            <w:hideMark/>
          </w:tcPr>
          <w:p w14:paraId="2422A29B" w14:textId="77777777" w:rsidR="005452CC" w:rsidRPr="007E19DC" w:rsidRDefault="005452CC" w:rsidP="005452CC">
            <w:pPr>
              <w:pStyle w:val="Tabletext"/>
            </w:pPr>
            <w:r w:rsidRPr="007E19DC">
              <w:t xml:space="preserve">The day after </w:t>
            </w:r>
            <w:r w:rsidR="001A1140" w:rsidRPr="007E19DC">
              <w:t>this instrument is</w:t>
            </w:r>
            <w:r w:rsidRPr="007E19DC">
              <w:t xml:space="preserve"> registered.</w:t>
            </w:r>
          </w:p>
        </w:tc>
        <w:tc>
          <w:tcPr>
            <w:tcW w:w="1843" w:type="dxa"/>
            <w:tcBorders>
              <w:top w:val="single" w:sz="12" w:space="0" w:color="auto"/>
              <w:bottom w:val="single" w:sz="12" w:space="0" w:color="auto"/>
            </w:tcBorders>
            <w:shd w:val="clear" w:color="auto" w:fill="auto"/>
          </w:tcPr>
          <w:p w14:paraId="5FC4EAC6" w14:textId="3FE3DDA4" w:rsidR="005452CC" w:rsidRPr="007E19DC" w:rsidRDefault="001C7551">
            <w:pPr>
              <w:pStyle w:val="Tabletext"/>
            </w:pPr>
            <w:r>
              <w:t>19 March 2022</w:t>
            </w:r>
            <w:bookmarkStart w:id="2" w:name="_GoBack"/>
            <w:bookmarkEnd w:id="2"/>
          </w:p>
        </w:tc>
      </w:tr>
    </w:tbl>
    <w:p w14:paraId="753EF9A1" w14:textId="77777777" w:rsidR="005452CC" w:rsidRPr="007E19DC" w:rsidRDefault="005452CC" w:rsidP="00441C7A">
      <w:pPr>
        <w:pStyle w:val="notetext"/>
      </w:pPr>
      <w:r w:rsidRPr="007E19DC">
        <w:rPr>
          <w:snapToGrid w:val="0"/>
          <w:lang w:eastAsia="en-US"/>
        </w:rPr>
        <w:t>Note:</w:t>
      </w:r>
      <w:r w:rsidRPr="007E19DC">
        <w:rPr>
          <w:snapToGrid w:val="0"/>
          <w:lang w:eastAsia="en-US"/>
        </w:rPr>
        <w:tab/>
        <w:t xml:space="preserve">This table relates only to the provisions of </w:t>
      </w:r>
      <w:r w:rsidR="001A1140" w:rsidRPr="007E19DC">
        <w:rPr>
          <w:snapToGrid w:val="0"/>
          <w:lang w:eastAsia="en-US"/>
        </w:rPr>
        <w:t>this instrument</w:t>
      </w:r>
      <w:r w:rsidRPr="007E19DC">
        <w:t xml:space="preserve"> </w:t>
      </w:r>
      <w:r w:rsidRPr="007E19DC">
        <w:rPr>
          <w:snapToGrid w:val="0"/>
          <w:lang w:eastAsia="en-US"/>
        </w:rPr>
        <w:t xml:space="preserve">as originally made. It will not be amended to deal with any later amendments of </w:t>
      </w:r>
      <w:r w:rsidR="001A1140" w:rsidRPr="007E19DC">
        <w:rPr>
          <w:snapToGrid w:val="0"/>
          <w:lang w:eastAsia="en-US"/>
        </w:rPr>
        <w:t>this instrument</w:t>
      </w:r>
      <w:r w:rsidRPr="007E19DC">
        <w:rPr>
          <w:snapToGrid w:val="0"/>
          <w:lang w:eastAsia="en-US"/>
        </w:rPr>
        <w:t>.</w:t>
      </w:r>
    </w:p>
    <w:p w14:paraId="0BFB7939" w14:textId="77777777" w:rsidR="005452CC" w:rsidRPr="007E19DC" w:rsidRDefault="005452CC" w:rsidP="004F676E">
      <w:pPr>
        <w:pStyle w:val="subsection"/>
      </w:pPr>
      <w:r w:rsidRPr="007E19DC">
        <w:tab/>
        <w:t>(2)</w:t>
      </w:r>
      <w:r w:rsidRPr="007E19DC">
        <w:tab/>
        <w:t xml:space="preserve">Any information in column 3 of the table is not part of </w:t>
      </w:r>
      <w:r w:rsidR="001A1140" w:rsidRPr="007E19DC">
        <w:t>this instrument</w:t>
      </w:r>
      <w:r w:rsidRPr="007E19DC">
        <w:t xml:space="preserve">. Information may be inserted in this column, or information in it may be edited, in any published version of </w:t>
      </w:r>
      <w:r w:rsidR="001A1140" w:rsidRPr="007E19DC">
        <w:t>this instrument</w:t>
      </w:r>
      <w:r w:rsidRPr="007E19DC">
        <w:t>.</w:t>
      </w:r>
    </w:p>
    <w:p w14:paraId="49662A31" w14:textId="77777777" w:rsidR="00BF6650" w:rsidRPr="007E19DC" w:rsidRDefault="00BF6650" w:rsidP="00BF6650">
      <w:pPr>
        <w:pStyle w:val="ActHead5"/>
      </w:pPr>
      <w:bookmarkStart w:id="3" w:name="_Toc88296017"/>
      <w:r w:rsidRPr="009422AC">
        <w:rPr>
          <w:rStyle w:val="CharSectno"/>
        </w:rPr>
        <w:t>3</w:t>
      </w:r>
      <w:r w:rsidRPr="007E19DC">
        <w:t xml:space="preserve">  Authority</w:t>
      </w:r>
      <w:bookmarkEnd w:id="3"/>
    </w:p>
    <w:p w14:paraId="6F6D7343" w14:textId="77777777" w:rsidR="0060665C" w:rsidRPr="007E19DC" w:rsidRDefault="00BF6650" w:rsidP="0060665C">
      <w:pPr>
        <w:pStyle w:val="subsection"/>
        <w:rPr>
          <w:i/>
        </w:rPr>
      </w:pPr>
      <w:r w:rsidRPr="007E19DC">
        <w:tab/>
      </w:r>
      <w:r w:rsidRPr="007E19DC">
        <w:tab/>
      </w:r>
      <w:r w:rsidR="001A1140" w:rsidRPr="007E19DC">
        <w:t>This instrument is</w:t>
      </w:r>
      <w:r w:rsidRPr="007E19DC">
        <w:t xml:space="preserve"> made under the </w:t>
      </w:r>
      <w:r w:rsidR="0060665C" w:rsidRPr="007E19DC">
        <w:t>following:</w:t>
      </w:r>
    </w:p>
    <w:p w14:paraId="54EBCCE5" w14:textId="77777777" w:rsidR="0060665C" w:rsidRPr="007E19DC" w:rsidRDefault="0060665C" w:rsidP="0060665C">
      <w:pPr>
        <w:pStyle w:val="paragraph"/>
      </w:pPr>
      <w:r w:rsidRPr="007E19DC">
        <w:tab/>
        <w:t>(a)</w:t>
      </w:r>
      <w:r w:rsidRPr="007E19DC">
        <w:tab/>
        <w:t xml:space="preserve">the </w:t>
      </w:r>
      <w:r w:rsidRPr="007E19DC">
        <w:rPr>
          <w:i/>
        </w:rPr>
        <w:t>Aviation Transport Security Act 2004</w:t>
      </w:r>
      <w:r w:rsidRPr="007E19DC">
        <w:t>;</w:t>
      </w:r>
    </w:p>
    <w:p w14:paraId="75205B42" w14:textId="77777777" w:rsidR="00BF6650" w:rsidRPr="007E19DC" w:rsidRDefault="0060665C" w:rsidP="0060665C">
      <w:pPr>
        <w:pStyle w:val="paragraph"/>
      </w:pPr>
      <w:r w:rsidRPr="007E19DC">
        <w:tab/>
        <w:t>(b)</w:t>
      </w:r>
      <w:r w:rsidRPr="007E19DC">
        <w:tab/>
        <w:t xml:space="preserve">the </w:t>
      </w:r>
      <w:r w:rsidRPr="007E19DC">
        <w:rPr>
          <w:i/>
        </w:rPr>
        <w:t>Maritime Transport and Offshore Facilities Security Act 2003</w:t>
      </w:r>
      <w:r w:rsidRPr="007E19DC">
        <w:t>.</w:t>
      </w:r>
    </w:p>
    <w:p w14:paraId="7559ECA8" w14:textId="77777777" w:rsidR="00557C7A" w:rsidRPr="007E19DC" w:rsidRDefault="00BF6650" w:rsidP="00557C7A">
      <w:pPr>
        <w:pStyle w:val="ActHead5"/>
      </w:pPr>
      <w:bookmarkStart w:id="4" w:name="_Toc88296018"/>
      <w:r w:rsidRPr="009422AC">
        <w:rPr>
          <w:rStyle w:val="CharSectno"/>
        </w:rPr>
        <w:t>4</w:t>
      </w:r>
      <w:r w:rsidR="00557C7A" w:rsidRPr="007E19DC">
        <w:t xml:space="preserve">  </w:t>
      </w:r>
      <w:r w:rsidR="00083F48" w:rsidRPr="007E19DC">
        <w:t>Schedules</w:t>
      </w:r>
      <w:bookmarkEnd w:id="4"/>
    </w:p>
    <w:p w14:paraId="15D8E8A3" w14:textId="77777777" w:rsidR="00557C7A" w:rsidRPr="007E19DC" w:rsidRDefault="00557C7A" w:rsidP="00557C7A">
      <w:pPr>
        <w:pStyle w:val="subsection"/>
      </w:pPr>
      <w:r w:rsidRPr="007E19DC">
        <w:tab/>
      </w:r>
      <w:r w:rsidRPr="007E19DC">
        <w:tab/>
      </w:r>
      <w:r w:rsidR="00083F48" w:rsidRPr="007E19DC">
        <w:t xml:space="preserve">Each </w:t>
      </w:r>
      <w:r w:rsidR="00160BD7" w:rsidRPr="007E19DC">
        <w:t>instrument</w:t>
      </w:r>
      <w:r w:rsidR="00083F48" w:rsidRPr="007E19DC">
        <w:t xml:space="preserve"> that is specified in a Schedule to </w:t>
      </w:r>
      <w:r w:rsidR="001A1140" w:rsidRPr="007E19DC">
        <w:t>this instrument</w:t>
      </w:r>
      <w:r w:rsidR="00083F48" w:rsidRPr="007E19DC">
        <w:t xml:space="preserve"> is amended or repealed as set out in the applicable items in the Schedule concerned, and any other item in a Schedule to </w:t>
      </w:r>
      <w:r w:rsidR="001A1140" w:rsidRPr="007E19DC">
        <w:t>this instrument</w:t>
      </w:r>
      <w:r w:rsidR="00083F48" w:rsidRPr="007E19DC">
        <w:t xml:space="preserve"> has effect according to its terms.</w:t>
      </w:r>
    </w:p>
    <w:p w14:paraId="3D617594" w14:textId="77777777" w:rsidR="0048364F" w:rsidRPr="007E19DC" w:rsidRDefault="0048364F" w:rsidP="009C5989">
      <w:pPr>
        <w:pStyle w:val="ActHead6"/>
        <w:pageBreakBefore/>
      </w:pPr>
      <w:bookmarkStart w:id="5" w:name="_Toc88296019"/>
      <w:bookmarkStart w:id="6" w:name="opcAmSched"/>
      <w:bookmarkStart w:id="7" w:name="opcCurrentFind"/>
      <w:r w:rsidRPr="009422AC">
        <w:rPr>
          <w:rStyle w:val="CharAmSchNo"/>
        </w:rPr>
        <w:lastRenderedPageBreak/>
        <w:t>Schedule 1</w:t>
      </w:r>
      <w:r w:rsidRPr="007E19DC">
        <w:t>—</w:t>
      </w:r>
      <w:r w:rsidR="00460499" w:rsidRPr="009422AC">
        <w:rPr>
          <w:rStyle w:val="CharAmSchText"/>
        </w:rPr>
        <w:t>Amendments</w:t>
      </w:r>
      <w:bookmarkEnd w:id="5"/>
    </w:p>
    <w:bookmarkEnd w:id="6"/>
    <w:bookmarkEnd w:id="7"/>
    <w:p w14:paraId="5EE889BA" w14:textId="77777777" w:rsidR="0004044E" w:rsidRPr="009422AC" w:rsidRDefault="0004044E" w:rsidP="0004044E">
      <w:pPr>
        <w:pStyle w:val="Header"/>
      </w:pPr>
      <w:r w:rsidRPr="009422AC">
        <w:rPr>
          <w:rStyle w:val="CharAmPartNo"/>
        </w:rPr>
        <w:t xml:space="preserve"> </w:t>
      </w:r>
      <w:r w:rsidRPr="009422AC">
        <w:rPr>
          <w:rStyle w:val="CharAmPartText"/>
        </w:rPr>
        <w:t xml:space="preserve"> </w:t>
      </w:r>
    </w:p>
    <w:p w14:paraId="19F8920B" w14:textId="77777777" w:rsidR="0084172C" w:rsidRPr="007E19DC" w:rsidRDefault="00547AAA" w:rsidP="00EA0D36">
      <w:pPr>
        <w:pStyle w:val="ActHead9"/>
      </w:pPr>
      <w:bookmarkStart w:id="8" w:name="_Toc88296020"/>
      <w:r w:rsidRPr="007E19DC">
        <w:t xml:space="preserve">Aviation Transport Security </w:t>
      </w:r>
      <w:r w:rsidR="00947F81">
        <w:t>Regulations 2</w:t>
      </w:r>
      <w:r w:rsidRPr="007E19DC">
        <w:t>005</w:t>
      </w:r>
      <w:bookmarkEnd w:id="8"/>
    </w:p>
    <w:p w14:paraId="700771EE" w14:textId="77777777" w:rsidR="00547AAA" w:rsidRPr="007E19DC" w:rsidRDefault="00BF4A36" w:rsidP="00547AAA">
      <w:pPr>
        <w:pStyle w:val="ItemHead"/>
      </w:pPr>
      <w:r w:rsidRPr="007E19DC">
        <w:t>1</w:t>
      </w:r>
      <w:r w:rsidR="00441C7A" w:rsidRPr="007E19DC">
        <w:t xml:space="preserve">  </w:t>
      </w:r>
      <w:proofErr w:type="spellStart"/>
      <w:r w:rsidR="00F314E0" w:rsidRPr="007E19DC">
        <w:t>Subregulation</w:t>
      </w:r>
      <w:proofErr w:type="spellEnd"/>
      <w:r w:rsidR="00F314E0" w:rsidRPr="007E19DC">
        <w:t> 6</w:t>
      </w:r>
      <w:r w:rsidR="005A27D7" w:rsidRPr="007E19DC">
        <w:t>.06(1) (note)</w:t>
      </w:r>
    </w:p>
    <w:p w14:paraId="68AAB1AB" w14:textId="77777777" w:rsidR="005A27D7" w:rsidRPr="007E19DC" w:rsidRDefault="005A27D7" w:rsidP="005A27D7">
      <w:pPr>
        <w:pStyle w:val="Item"/>
      </w:pPr>
      <w:r w:rsidRPr="007E19DC">
        <w:t>Repeal the note.</w:t>
      </w:r>
    </w:p>
    <w:p w14:paraId="776ED0D9" w14:textId="77777777" w:rsidR="005A27D7" w:rsidRPr="007E19DC" w:rsidRDefault="00BF4A36" w:rsidP="005A27D7">
      <w:pPr>
        <w:pStyle w:val="ItemHead"/>
      </w:pPr>
      <w:r w:rsidRPr="007E19DC">
        <w:t>2</w:t>
      </w:r>
      <w:r w:rsidR="005A27D7" w:rsidRPr="007E19DC">
        <w:t xml:space="preserve">  </w:t>
      </w:r>
      <w:r w:rsidR="00BD66E0" w:rsidRPr="007E19DC">
        <w:t>Regulation 6</w:t>
      </w:r>
      <w:r w:rsidR="003C4958" w:rsidRPr="007E19DC">
        <w:t>.12</w:t>
      </w:r>
    </w:p>
    <w:p w14:paraId="714F0BF7" w14:textId="77777777" w:rsidR="003C4958" w:rsidRPr="007E19DC" w:rsidRDefault="003C4958" w:rsidP="003C4958">
      <w:pPr>
        <w:pStyle w:val="Item"/>
      </w:pPr>
      <w:r w:rsidRPr="007E19DC">
        <w:t>Repeal the regulation, substitute:</w:t>
      </w:r>
    </w:p>
    <w:p w14:paraId="008AFBBE" w14:textId="77777777" w:rsidR="003C4958" w:rsidRPr="007E19DC" w:rsidRDefault="003C4958" w:rsidP="003C4958">
      <w:pPr>
        <w:pStyle w:val="ActHead5"/>
      </w:pPr>
      <w:bookmarkStart w:id="9" w:name="_Toc88296021"/>
      <w:r w:rsidRPr="009422AC">
        <w:rPr>
          <w:rStyle w:val="CharSectno"/>
        </w:rPr>
        <w:t>6.12</w:t>
      </w:r>
      <w:r w:rsidRPr="007E19DC">
        <w:t xml:space="preserve">  Comptroller</w:t>
      </w:r>
      <w:r w:rsidR="00947F81">
        <w:noBreakHyphen/>
      </w:r>
      <w:r w:rsidRPr="007E19DC">
        <w:t>General of Customs to be issuing body</w:t>
      </w:r>
      <w:bookmarkEnd w:id="9"/>
    </w:p>
    <w:p w14:paraId="6EE868FC" w14:textId="77777777" w:rsidR="003C4958" w:rsidRPr="007E19DC" w:rsidRDefault="003C4958" w:rsidP="003C4958">
      <w:pPr>
        <w:pStyle w:val="subsection"/>
      </w:pPr>
      <w:r w:rsidRPr="007E19DC">
        <w:tab/>
      </w:r>
      <w:r w:rsidR="005E0878" w:rsidRPr="007E19DC">
        <w:t>(1)</w:t>
      </w:r>
      <w:r w:rsidRPr="007E19DC">
        <w:tab/>
        <w:t>The Comptroller</w:t>
      </w:r>
      <w:r w:rsidR="00947F81">
        <w:noBreakHyphen/>
      </w:r>
      <w:r w:rsidRPr="007E19DC">
        <w:t>General of Customs is an issuing body.</w:t>
      </w:r>
    </w:p>
    <w:p w14:paraId="651077E4" w14:textId="77777777" w:rsidR="005E0878" w:rsidRPr="007E19DC" w:rsidRDefault="005E0878" w:rsidP="003C4958">
      <w:pPr>
        <w:pStyle w:val="subsection"/>
      </w:pPr>
      <w:r w:rsidRPr="007E19DC">
        <w:tab/>
        <w:t>(2)</w:t>
      </w:r>
      <w:r w:rsidRPr="007E19DC">
        <w:tab/>
        <w:t>The Comptroller</w:t>
      </w:r>
      <w:r w:rsidR="00947F81">
        <w:noBreakHyphen/>
      </w:r>
      <w:r w:rsidRPr="007E19DC">
        <w:t>General of Customs must have an ASIC program.</w:t>
      </w:r>
    </w:p>
    <w:p w14:paraId="43D4643B" w14:textId="77777777" w:rsidR="005D6FBB" w:rsidRPr="007E19DC" w:rsidRDefault="00BF4A36" w:rsidP="00CE6696">
      <w:pPr>
        <w:pStyle w:val="ItemHead"/>
      </w:pPr>
      <w:r w:rsidRPr="007E19DC">
        <w:t>3</w:t>
      </w:r>
      <w:r w:rsidR="005D6FBB" w:rsidRPr="007E19DC">
        <w:t xml:space="preserve">  </w:t>
      </w:r>
      <w:r w:rsidR="00BD66E0" w:rsidRPr="007E19DC">
        <w:t>Regulation 6</w:t>
      </w:r>
      <w:r w:rsidR="005D6FBB" w:rsidRPr="007E19DC">
        <w:t>.13 (note)</w:t>
      </w:r>
    </w:p>
    <w:p w14:paraId="461615AF" w14:textId="77777777" w:rsidR="005D6FBB" w:rsidRPr="007E19DC" w:rsidRDefault="005D6FBB" w:rsidP="005D6FBB">
      <w:pPr>
        <w:pStyle w:val="Item"/>
      </w:pPr>
      <w:r w:rsidRPr="007E19DC">
        <w:t>Repeal the note, substitute:</w:t>
      </w:r>
    </w:p>
    <w:p w14:paraId="584AA3C7" w14:textId="77777777" w:rsidR="005D6FBB" w:rsidRPr="007E19DC" w:rsidRDefault="005D6FBB" w:rsidP="005D6FBB">
      <w:pPr>
        <w:pStyle w:val="notetext"/>
      </w:pPr>
      <w:r w:rsidRPr="007E19DC">
        <w:t>Note:</w:t>
      </w:r>
      <w:r w:rsidRPr="007E19DC">
        <w:tab/>
        <w:t xml:space="preserve">The Secretary can revoke the authorisation of an issuing body under </w:t>
      </w:r>
      <w:r w:rsidR="000376DE" w:rsidRPr="007E19DC">
        <w:t>regulation 6</w:t>
      </w:r>
      <w:r w:rsidRPr="007E19DC">
        <w:t>.19 or 6.19A.</w:t>
      </w:r>
    </w:p>
    <w:p w14:paraId="4279F4E4" w14:textId="77777777" w:rsidR="00CE6696" w:rsidRPr="007E19DC" w:rsidRDefault="00BF4A36" w:rsidP="00CE6696">
      <w:pPr>
        <w:pStyle w:val="ItemHead"/>
      </w:pPr>
      <w:r w:rsidRPr="007E19DC">
        <w:t>4</w:t>
      </w:r>
      <w:r w:rsidR="00EB51CF" w:rsidRPr="007E19DC">
        <w:t xml:space="preserve">  </w:t>
      </w:r>
      <w:r w:rsidR="00BD66E0" w:rsidRPr="007E19DC">
        <w:t>Regulations 6</w:t>
      </w:r>
      <w:r w:rsidR="00EB51CF" w:rsidRPr="007E19DC">
        <w:t>.15 and 6.16</w:t>
      </w:r>
    </w:p>
    <w:p w14:paraId="5BB4A25F" w14:textId="77777777" w:rsidR="00EB51CF" w:rsidRPr="007E19DC" w:rsidRDefault="00EB51CF" w:rsidP="00EB51CF">
      <w:pPr>
        <w:pStyle w:val="Item"/>
      </w:pPr>
      <w:r w:rsidRPr="007E19DC">
        <w:t>Repeal the regulations.</w:t>
      </w:r>
    </w:p>
    <w:p w14:paraId="3BC604A8" w14:textId="77777777" w:rsidR="007D084F" w:rsidRPr="007E19DC" w:rsidRDefault="00BF4A36" w:rsidP="007A7FFC">
      <w:pPr>
        <w:pStyle w:val="ItemHead"/>
      </w:pPr>
      <w:r w:rsidRPr="007E19DC">
        <w:t>5</w:t>
      </w:r>
      <w:r w:rsidR="007D084F" w:rsidRPr="007E19DC">
        <w:t xml:space="preserve">  </w:t>
      </w:r>
      <w:proofErr w:type="spellStart"/>
      <w:r w:rsidR="00F314E0" w:rsidRPr="007E19DC">
        <w:t>Subregulation</w:t>
      </w:r>
      <w:proofErr w:type="spellEnd"/>
      <w:r w:rsidR="00F314E0" w:rsidRPr="007E19DC">
        <w:t> 6</w:t>
      </w:r>
      <w:r w:rsidR="007D084F" w:rsidRPr="007E19DC">
        <w:t>.19A</w:t>
      </w:r>
      <w:r w:rsidR="00636E25" w:rsidRPr="007E19DC">
        <w:t>(2)</w:t>
      </w:r>
    </w:p>
    <w:p w14:paraId="36AD7B52" w14:textId="77777777" w:rsidR="002D4627" w:rsidRPr="007E19DC" w:rsidRDefault="002D4627" w:rsidP="007D084F">
      <w:pPr>
        <w:pStyle w:val="Item"/>
      </w:pPr>
      <w:r w:rsidRPr="007E19DC">
        <w:t xml:space="preserve">Repeal the </w:t>
      </w:r>
      <w:proofErr w:type="spellStart"/>
      <w:r w:rsidRPr="007E19DC">
        <w:t>subregulation</w:t>
      </w:r>
      <w:proofErr w:type="spellEnd"/>
      <w:r w:rsidRPr="007E19DC">
        <w:t>, substitute:</w:t>
      </w:r>
    </w:p>
    <w:p w14:paraId="3860CDE9" w14:textId="77777777" w:rsidR="00FE1532" w:rsidRPr="007E19DC" w:rsidRDefault="002D4627" w:rsidP="002D4627">
      <w:pPr>
        <w:pStyle w:val="subsection"/>
      </w:pPr>
      <w:r w:rsidRPr="007E19DC">
        <w:tab/>
        <w:t>(2)</w:t>
      </w:r>
      <w:r w:rsidRPr="007E19DC">
        <w:tab/>
        <w:t>If the Secretary intends to revoke the authorisation of the relevant body under this regulation on the Secretary’s own initiative, the Secretary must</w:t>
      </w:r>
      <w:r w:rsidR="00FE1532" w:rsidRPr="007E19DC">
        <w:t>:</w:t>
      </w:r>
    </w:p>
    <w:p w14:paraId="74C8244E" w14:textId="77777777" w:rsidR="00FE1532" w:rsidRPr="007E19DC" w:rsidRDefault="00FE1532" w:rsidP="00FE1532">
      <w:pPr>
        <w:pStyle w:val="paragraph"/>
      </w:pPr>
      <w:r w:rsidRPr="007E19DC">
        <w:tab/>
        <w:t>(a)</w:t>
      </w:r>
      <w:r w:rsidRPr="007E19DC">
        <w:tab/>
      </w:r>
      <w:r w:rsidR="002D4627" w:rsidRPr="007E19DC">
        <w:t xml:space="preserve">give the relevant body written notice </w:t>
      </w:r>
      <w:r w:rsidRPr="007E19DC">
        <w:t>of the Secretary’s intention to revoke the authorisation; and</w:t>
      </w:r>
    </w:p>
    <w:p w14:paraId="3D25BB2C" w14:textId="77777777" w:rsidR="002D4627" w:rsidRPr="007E19DC" w:rsidRDefault="00FE1532" w:rsidP="00FE1532">
      <w:pPr>
        <w:pStyle w:val="paragraph"/>
      </w:pPr>
      <w:r w:rsidRPr="007E19DC">
        <w:tab/>
        <w:t>(b)</w:t>
      </w:r>
      <w:r w:rsidRPr="007E19DC">
        <w:tab/>
      </w:r>
      <w:r w:rsidR="002D4627" w:rsidRPr="007E19DC">
        <w:t>invit</w:t>
      </w:r>
      <w:r w:rsidRPr="007E19DC">
        <w:t>e</w:t>
      </w:r>
      <w:r w:rsidR="002D4627" w:rsidRPr="007E19DC">
        <w:t xml:space="preserve"> the relevant body to respond within 14 days.</w:t>
      </w:r>
    </w:p>
    <w:p w14:paraId="6B8A641E" w14:textId="77777777" w:rsidR="00205B24" w:rsidRPr="007E19DC" w:rsidRDefault="00BF4A36" w:rsidP="00205B24">
      <w:pPr>
        <w:pStyle w:val="ItemHead"/>
      </w:pPr>
      <w:r w:rsidRPr="007E19DC">
        <w:t>6</w:t>
      </w:r>
      <w:r w:rsidR="00205B24" w:rsidRPr="007E19DC">
        <w:t xml:space="preserve">  </w:t>
      </w:r>
      <w:proofErr w:type="spellStart"/>
      <w:r w:rsidR="00F314E0" w:rsidRPr="007E19DC">
        <w:t>Subregulation</w:t>
      </w:r>
      <w:proofErr w:type="spellEnd"/>
      <w:r w:rsidR="00F314E0" w:rsidRPr="007E19DC">
        <w:t> 6</w:t>
      </w:r>
      <w:r w:rsidR="00205B24" w:rsidRPr="007E19DC">
        <w:t>.19A(3)</w:t>
      </w:r>
    </w:p>
    <w:p w14:paraId="372FCAA2" w14:textId="77777777" w:rsidR="00205B24" w:rsidRPr="007E19DC" w:rsidRDefault="00205B24" w:rsidP="00205B24">
      <w:pPr>
        <w:pStyle w:val="Item"/>
      </w:pPr>
      <w:r w:rsidRPr="007E19DC">
        <w:t>Omit “must”, substitute “may”.</w:t>
      </w:r>
    </w:p>
    <w:p w14:paraId="3F7D8CE2" w14:textId="77777777" w:rsidR="00205B24" w:rsidRPr="007E19DC" w:rsidRDefault="00BF4A36" w:rsidP="00205B24">
      <w:pPr>
        <w:pStyle w:val="ItemHead"/>
      </w:pPr>
      <w:r w:rsidRPr="007E19DC">
        <w:t>7</w:t>
      </w:r>
      <w:r w:rsidR="00205B24" w:rsidRPr="007E19DC">
        <w:t xml:space="preserve">  </w:t>
      </w:r>
      <w:r w:rsidR="00E40B27" w:rsidRPr="007E19DC">
        <w:t>Paragraph 6</w:t>
      </w:r>
      <w:r w:rsidR="00205B24" w:rsidRPr="007E19DC">
        <w:t>.19A(3)(c)</w:t>
      </w:r>
    </w:p>
    <w:p w14:paraId="4E928062" w14:textId="77777777" w:rsidR="00A143AD" w:rsidRPr="007E19DC" w:rsidRDefault="00A143AD" w:rsidP="00A143AD">
      <w:pPr>
        <w:pStyle w:val="Item"/>
      </w:pPr>
      <w:r w:rsidRPr="007E19DC">
        <w:t>Omit “there is another issuing body that”, substitute “the Comptroller</w:t>
      </w:r>
      <w:r w:rsidR="00947F81">
        <w:noBreakHyphen/>
      </w:r>
      <w:r w:rsidRPr="007E19DC">
        <w:t>General of Customs”.</w:t>
      </w:r>
    </w:p>
    <w:p w14:paraId="655417FA" w14:textId="77777777" w:rsidR="00A143AD" w:rsidRPr="007E19DC" w:rsidRDefault="00BF4A36" w:rsidP="00A143AD">
      <w:pPr>
        <w:pStyle w:val="ItemHead"/>
      </w:pPr>
      <w:r w:rsidRPr="007E19DC">
        <w:t>8</w:t>
      </w:r>
      <w:r w:rsidR="00A143AD" w:rsidRPr="007E19DC">
        <w:t xml:space="preserve">  Paragraph</w:t>
      </w:r>
      <w:r w:rsidR="008E2755" w:rsidRPr="007E19DC">
        <w:t>s</w:t>
      </w:r>
      <w:r w:rsidR="00A143AD" w:rsidRPr="007E19DC">
        <w:t xml:space="preserve"> 6.19A(3)(d)</w:t>
      </w:r>
      <w:r w:rsidR="008E2755" w:rsidRPr="007E19DC">
        <w:t xml:space="preserve"> and (e)</w:t>
      </w:r>
    </w:p>
    <w:p w14:paraId="6628ACA2" w14:textId="77777777" w:rsidR="00A143AD" w:rsidRPr="007E19DC" w:rsidRDefault="00A143AD" w:rsidP="00A143AD">
      <w:pPr>
        <w:pStyle w:val="Item"/>
      </w:pPr>
      <w:r w:rsidRPr="007E19DC">
        <w:t>Repeal the paragraph</w:t>
      </w:r>
      <w:r w:rsidR="008E2755" w:rsidRPr="007E19DC">
        <w:t>s</w:t>
      </w:r>
      <w:r w:rsidRPr="007E19DC">
        <w:t>, substitute:</w:t>
      </w:r>
    </w:p>
    <w:p w14:paraId="4173A263" w14:textId="77777777" w:rsidR="00A143AD" w:rsidRPr="007E19DC" w:rsidRDefault="00A143AD" w:rsidP="00A143AD">
      <w:pPr>
        <w:pStyle w:val="paragraph"/>
      </w:pPr>
      <w:r w:rsidRPr="007E19DC">
        <w:tab/>
        <w:t>(d)</w:t>
      </w:r>
      <w:r w:rsidRPr="007E19DC">
        <w:tab/>
        <w:t>if the Comptroller</w:t>
      </w:r>
      <w:r w:rsidR="00947F81">
        <w:noBreakHyphen/>
      </w:r>
      <w:r w:rsidRPr="007E19DC">
        <w:t xml:space="preserve">General of Customs cannot </w:t>
      </w:r>
      <w:r w:rsidR="00FE4380" w:rsidRPr="007E19DC">
        <w:t xml:space="preserve">be the issuing body as mentioned in </w:t>
      </w:r>
      <w:r w:rsidR="00285E11" w:rsidRPr="007E19DC">
        <w:t>paragraph (</w:t>
      </w:r>
      <w:r w:rsidR="00FE4380" w:rsidRPr="007E19DC">
        <w:t>c)</w:t>
      </w:r>
      <w:r w:rsidRPr="007E19DC">
        <w:t xml:space="preserve">—whether there is another issuing body that can </w:t>
      </w:r>
      <w:r w:rsidR="00FE4380" w:rsidRPr="007E19DC">
        <w:t xml:space="preserve">be the issuing body </w:t>
      </w:r>
      <w:r w:rsidR="00270340" w:rsidRPr="007E19DC">
        <w:t xml:space="preserve">for the things </w:t>
      </w:r>
      <w:r w:rsidR="00FE4380" w:rsidRPr="007E19DC">
        <w:t xml:space="preserve">mentioned in </w:t>
      </w:r>
      <w:r w:rsidR="00285E11" w:rsidRPr="007E19DC">
        <w:t>subparagraphs (</w:t>
      </w:r>
      <w:r w:rsidR="00270340" w:rsidRPr="007E19DC">
        <w:t>c)</w:t>
      </w:r>
      <w:r w:rsidR="00FE4380" w:rsidRPr="007E19DC">
        <w:t>(</w:t>
      </w:r>
      <w:proofErr w:type="spellStart"/>
      <w:r w:rsidR="00FE4380" w:rsidRPr="007E19DC">
        <w:t>i</w:t>
      </w:r>
      <w:proofErr w:type="spellEnd"/>
      <w:r w:rsidR="00FE4380" w:rsidRPr="007E19DC">
        <w:t>) and (ii)</w:t>
      </w:r>
      <w:r w:rsidRPr="007E19DC">
        <w:t>;</w:t>
      </w:r>
    </w:p>
    <w:p w14:paraId="0C297A26" w14:textId="77777777" w:rsidR="00FC3A0C" w:rsidRPr="007E19DC" w:rsidRDefault="00FC3A0C" w:rsidP="00A143AD">
      <w:pPr>
        <w:pStyle w:val="paragraph"/>
      </w:pPr>
      <w:r w:rsidRPr="007E19DC">
        <w:tab/>
        <w:t>(e)</w:t>
      </w:r>
      <w:r w:rsidRPr="007E19DC">
        <w:tab/>
        <w:t>the effect the revocation of the relevant body’s authorisation may have on operations;</w:t>
      </w:r>
    </w:p>
    <w:p w14:paraId="2E3FB08A" w14:textId="77777777" w:rsidR="00FC3A0C" w:rsidRPr="007E19DC" w:rsidRDefault="00BF4A36" w:rsidP="00FC3A0C">
      <w:pPr>
        <w:pStyle w:val="ItemHead"/>
      </w:pPr>
      <w:r w:rsidRPr="007E19DC">
        <w:lastRenderedPageBreak/>
        <w:t>9</w:t>
      </w:r>
      <w:r w:rsidR="00FC3A0C" w:rsidRPr="007E19DC">
        <w:t xml:space="preserve">  </w:t>
      </w:r>
      <w:r w:rsidR="00E40B27" w:rsidRPr="007E19DC">
        <w:t>Paragraph 6</w:t>
      </w:r>
      <w:r w:rsidR="00FC3A0C" w:rsidRPr="007E19DC">
        <w:t>.19A(3)(f)</w:t>
      </w:r>
    </w:p>
    <w:p w14:paraId="5C646277" w14:textId="77777777" w:rsidR="00FC3A0C" w:rsidRPr="007E19DC" w:rsidRDefault="00FC3A0C" w:rsidP="00FC3A0C">
      <w:pPr>
        <w:pStyle w:val="Item"/>
      </w:pPr>
      <w:r w:rsidRPr="007E19DC">
        <w:t>Omit “, including whether the relevant body wants to continue to be an issuing body”.</w:t>
      </w:r>
    </w:p>
    <w:p w14:paraId="12226240" w14:textId="77777777" w:rsidR="00280D35" w:rsidRPr="007E19DC" w:rsidRDefault="00BF4A36" w:rsidP="00280D35">
      <w:pPr>
        <w:pStyle w:val="ItemHead"/>
      </w:pPr>
      <w:r w:rsidRPr="007E19DC">
        <w:t>10</w:t>
      </w:r>
      <w:r w:rsidR="00280D35" w:rsidRPr="007E19DC">
        <w:t xml:space="preserve">  </w:t>
      </w:r>
      <w:proofErr w:type="spellStart"/>
      <w:r w:rsidR="00E40B27" w:rsidRPr="007E19DC">
        <w:t>Subregulations</w:t>
      </w:r>
      <w:proofErr w:type="spellEnd"/>
      <w:r w:rsidR="00E40B27" w:rsidRPr="007E19DC">
        <w:t> 6</w:t>
      </w:r>
      <w:r w:rsidR="00280D35" w:rsidRPr="007E19DC">
        <w:t>.19A(4)</w:t>
      </w:r>
      <w:r w:rsidR="005731EC" w:rsidRPr="007E19DC">
        <w:t>, (5)</w:t>
      </w:r>
      <w:r w:rsidR="00C85E19" w:rsidRPr="007E19DC">
        <w:t xml:space="preserve">, </w:t>
      </w:r>
      <w:r w:rsidR="005731EC" w:rsidRPr="007E19DC">
        <w:t>(6)</w:t>
      </w:r>
      <w:r w:rsidR="00FE4380" w:rsidRPr="007E19DC">
        <w:t xml:space="preserve">, </w:t>
      </w:r>
      <w:r w:rsidR="00C85E19" w:rsidRPr="007E19DC">
        <w:t>(7)</w:t>
      </w:r>
      <w:r w:rsidR="00FE4380" w:rsidRPr="007E19DC">
        <w:t xml:space="preserve"> and (8)</w:t>
      </w:r>
    </w:p>
    <w:p w14:paraId="4C1FDDC2" w14:textId="77777777" w:rsidR="00280D35" w:rsidRPr="007E19DC" w:rsidRDefault="00681F71" w:rsidP="00280D35">
      <w:pPr>
        <w:pStyle w:val="Item"/>
      </w:pPr>
      <w:r w:rsidRPr="007E19DC">
        <w:t xml:space="preserve">Repeal the </w:t>
      </w:r>
      <w:proofErr w:type="spellStart"/>
      <w:r w:rsidRPr="007E19DC">
        <w:t>subregulation</w:t>
      </w:r>
      <w:r w:rsidR="005731EC" w:rsidRPr="007E19DC">
        <w:t>s</w:t>
      </w:r>
      <w:proofErr w:type="spellEnd"/>
      <w:r w:rsidRPr="007E19DC">
        <w:t>, substitute:</w:t>
      </w:r>
    </w:p>
    <w:p w14:paraId="7D8B3144" w14:textId="77777777" w:rsidR="007707BD" w:rsidRPr="007E19DC" w:rsidRDefault="007707BD" w:rsidP="007707BD">
      <w:pPr>
        <w:pStyle w:val="subsection"/>
      </w:pPr>
      <w:r w:rsidRPr="007E19DC">
        <w:tab/>
        <w:t>(4)</w:t>
      </w:r>
      <w:r w:rsidRPr="007E19DC">
        <w:tab/>
        <w:t>If the Secretary decides to revoke, or refuse to revoke, the relevant body’s authorisation under this regulation, the Secretary must give the body written notice of the following:</w:t>
      </w:r>
    </w:p>
    <w:p w14:paraId="5FEDFD14" w14:textId="77777777" w:rsidR="007707BD" w:rsidRPr="007E19DC" w:rsidRDefault="007707BD" w:rsidP="007707BD">
      <w:pPr>
        <w:pStyle w:val="paragraph"/>
      </w:pPr>
      <w:r w:rsidRPr="007E19DC">
        <w:tab/>
        <w:t>(a)</w:t>
      </w:r>
      <w:r w:rsidRPr="007E19DC">
        <w:tab/>
        <w:t>the Secretary’s decision;</w:t>
      </w:r>
    </w:p>
    <w:p w14:paraId="4812E060" w14:textId="77777777" w:rsidR="00681F71" w:rsidRPr="007E19DC" w:rsidRDefault="007707BD" w:rsidP="007707BD">
      <w:pPr>
        <w:pStyle w:val="paragraph"/>
      </w:pPr>
      <w:r w:rsidRPr="007E19DC">
        <w:tab/>
        <w:t>(b)</w:t>
      </w:r>
      <w:r w:rsidRPr="007E19DC">
        <w:tab/>
        <w:t>the reasons for the decision;</w:t>
      </w:r>
    </w:p>
    <w:p w14:paraId="1736A33C" w14:textId="77777777" w:rsidR="007707BD" w:rsidRPr="007E19DC" w:rsidRDefault="007707BD" w:rsidP="007707BD">
      <w:pPr>
        <w:pStyle w:val="paragraph"/>
      </w:pPr>
      <w:r w:rsidRPr="007E19DC">
        <w:tab/>
        <w:t>(c)</w:t>
      </w:r>
      <w:r w:rsidRPr="007E19DC">
        <w:tab/>
      </w:r>
      <w:r w:rsidR="00E96D4D" w:rsidRPr="007E19DC">
        <w:t>if the Secretary decides to revoke the authorisation—</w:t>
      </w:r>
      <w:r w:rsidRPr="007E19DC">
        <w:t>the da</w:t>
      </w:r>
      <w:r w:rsidR="00C85E19" w:rsidRPr="007E19DC">
        <w:t>y</w:t>
      </w:r>
      <w:r w:rsidRPr="007E19DC">
        <w:t xml:space="preserve"> on which the authorisation is revoked.</w:t>
      </w:r>
    </w:p>
    <w:p w14:paraId="2620FEE7" w14:textId="77777777" w:rsidR="005731EC" w:rsidRPr="007E19DC" w:rsidRDefault="005731EC" w:rsidP="005731EC">
      <w:pPr>
        <w:pStyle w:val="notetext"/>
      </w:pPr>
      <w:r w:rsidRPr="007E19DC">
        <w:t>Note:</w:t>
      </w:r>
      <w:r w:rsidRPr="007E19DC">
        <w:tab/>
        <w:t xml:space="preserve">If the body applied for the revocation, the Secretary must make the decision and give the body written notice within 30 days of receiving the application—see </w:t>
      </w:r>
      <w:proofErr w:type="spellStart"/>
      <w:r w:rsidR="00F314E0" w:rsidRPr="007E19DC">
        <w:t>subregulation</w:t>
      </w:r>
      <w:proofErr w:type="spellEnd"/>
      <w:r w:rsidR="00F314E0" w:rsidRPr="007E19DC">
        <w:t> 6</w:t>
      </w:r>
      <w:r w:rsidRPr="007E19DC">
        <w:t>.20(2).</w:t>
      </w:r>
    </w:p>
    <w:p w14:paraId="5ADFB00B" w14:textId="77777777" w:rsidR="005731EC" w:rsidRPr="007E19DC" w:rsidRDefault="005731EC" w:rsidP="005731EC">
      <w:pPr>
        <w:pStyle w:val="subsection"/>
      </w:pPr>
      <w:r w:rsidRPr="007E19DC">
        <w:tab/>
        <w:t>(5)</w:t>
      </w:r>
      <w:r w:rsidRPr="007E19DC">
        <w:tab/>
        <w:t>If the Secretary decides to revoke the relevant body’s authorisation under this regulation, and there are:</w:t>
      </w:r>
    </w:p>
    <w:p w14:paraId="527184D0" w14:textId="77777777" w:rsidR="005731EC" w:rsidRPr="007E19DC" w:rsidRDefault="005731EC" w:rsidP="005731EC">
      <w:pPr>
        <w:pStyle w:val="paragraph"/>
      </w:pPr>
      <w:r w:rsidRPr="007E19DC">
        <w:tab/>
        <w:t>(a)</w:t>
      </w:r>
      <w:r w:rsidRPr="007E19DC">
        <w:tab/>
        <w:t xml:space="preserve">ASICs referred to in </w:t>
      </w:r>
      <w:r w:rsidR="00285E11" w:rsidRPr="007E19DC">
        <w:t>paragraph (</w:t>
      </w:r>
      <w:r w:rsidRPr="007E19DC">
        <w:t>3)(a) issued by the relevant body; or</w:t>
      </w:r>
    </w:p>
    <w:p w14:paraId="68011233" w14:textId="77777777" w:rsidR="005731EC" w:rsidRPr="007E19DC" w:rsidRDefault="005731EC" w:rsidP="005731EC">
      <w:pPr>
        <w:pStyle w:val="paragraph"/>
      </w:pPr>
      <w:r w:rsidRPr="007E19DC">
        <w:tab/>
        <w:t>(b)</w:t>
      </w:r>
      <w:r w:rsidRPr="007E19DC">
        <w:tab/>
        <w:t>applications for ASICs that the relevant body is yet to approve or refuse to approve;</w:t>
      </w:r>
    </w:p>
    <w:p w14:paraId="0C242B49" w14:textId="77777777" w:rsidR="005731EC" w:rsidRPr="007E19DC" w:rsidRDefault="005731EC" w:rsidP="005731EC">
      <w:pPr>
        <w:pStyle w:val="subsection2"/>
      </w:pPr>
      <w:r w:rsidRPr="007E19DC">
        <w:t xml:space="preserve">the Secretary must decide, under </w:t>
      </w:r>
      <w:r w:rsidR="000376DE" w:rsidRPr="007E19DC">
        <w:t>regulation 6</w:t>
      </w:r>
      <w:r w:rsidRPr="007E19DC">
        <w:t>.22, that another issuing body is to be the issuing body for the ASICs and applications.</w:t>
      </w:r>
    </w:p>
    <w:p w14:paraId="629D538D" w14:textId="77777777" w:rsidR="005731EC" w:rsidRPr="007E19DC" w:rsidRDefault="005731EC" w:rsidP="005731EC">
      <w:pPr>
        <w:pStyle w:val="notetext"/>
      </w:pPr>
      <w:r w:rsidRPr="007E19DC">
        <w:t>Note:</w:t>
      </w:r>
      <w:r w:rsidRPr="007E19DC">
        <w:tab/>
        <w:t xml:space="preserve">If there are no ASICs or applications referred to in </w:t>
      </w:r>
      <w:r w:rsidR="00285E11" w:rsidRPr="007E19DC">
        <w:t>paragraph (</w:t>
      </w:r>
      <w:r w:rsidRPr="007E19DC">
        <w:t xml:space="preserve">a) or (b), the Secretary may revoke the relevant body’s authorisation without </w:t>
      </w:r>
      <w:r w:rsidR="004A6C92" w:rsidRPr="007E19DC">
        <w:t xml:space="preserve">making a decision under </w:t>
      </w:r>
      <w:r w:rsidR="000376DE" w:rsidRPr="007E19DC">
        <w:t>regulation 6</w:t>
      </w:r>
      <w:r w:rsidR="004A6C92" w:rsidRPr="007E19DC">
        <w:t>.22</w:t>
      </w:r>
      <w:r w:rsidRPr="007E19DC">
        <w:t>.</w:t>
      </w:r>
    </w:p>
    <w:p w14:paraId="489B45BA" w14:textId="77777777" w:rsidR="00C85E19" w:rsidRPr="007E19DC" w:rsidRDefault="00C85E19" w:rsidP="00C85E19">
      <w:pPr>
        <w:pStyle w:val="subsection"/>
      </w:pPr>
      <w:r w:rsidRPr="007E19DC">
        <w:tab/>
        <w:t>(6)</w:t>
      </w:r>
      <w:r w:rsidRPr="007E19DC">
        <w:tab/>
        <w:t xml:space="preserve">A revocation of the relevant body’s authorisation under this regulation takes effect at the start of the day </w:t>
      </w:r>
      <w:r w:rsidR="008051A4" w:rsidRPr="007E19DC">
        <w:t>specified in the notice in accordance with</w:t>
      </w:r>
      <w:r w:rsidRPr="007E19DC">
        <w:t xml:space="preserve"> </w:t>
      </w:r>
      <w:r w:rsidR="00285E11" w:rsidRPr="007E19DC">
        <w:t>paragraph (</w:t>
      </w:r>
      <w:r w:rsidRPr="007E19DC">
        <w:t>4)(c).</w:t>
      </w:r>
    </w:p>
    <w:p w14:paraId="07CED3EE" w14:textId="77777777" w:rsidR="00AA39D3" w:rsidRPr="007E19DC" w:rsidRDefault="00BF4A36" w:rsidP="007A7FFC">
      <w:pPr>
        <w:pStyle w:val="ItemHead"/>
      </w:pPr>
      <w:r w:rsidRPr="007E19DC">
        <w:t>11</w:t>
      </w:r>
      <w:r w:rsidR="00AA39D3" w:rsidRPr="007E19DC">
        <w:t xml:space="preserve">  </w:t>
      </w:r>
      <w:proofErr w:type="spellStart"/>
      <w:r w:rsidR="00F314E0" w:rsidRPr="007E19DC">
        <w:t>Subregulation</w:t>
      </w:r>
      <w:proofErr w:type="spellEnd"/>
      <w:r w:rsidR="00F314E0" w:rsidRPr="007E19DC">
        <w:t> 6</w:t>
      </w:r>
      <w:r w:rsidR="00AA39D3" w:rsidRPr="007E19DC">
        <w:t>.20(2) (note)</w:t>
      </w:r>
    </w:p>
    <w:p w14:paraId="24A4FF65" w14:textId="77777777" w:rsidR="00AA39D3" w:rsidRPr="007E19DC" w:rsidRDefault="00AA39D3" w:rsidP="00AA39D3">
      <w:pPr>
        <w:pStyle w:val="Item"/>
      </w:pPr>
      <w:r w:rsidRPr="007E19DC">
        <w:t xml:space="preserve">Omit “referred to in </w:t>
      </w:r>
      <w:r w:rsidR="00E40B27" w:rsidRPr="007E19DC">
        <w:t>paragraph 6</w:t>
      </w:r>
      <w:r w:rsidRPr="007E19DC">
        <w:t>.19A(5)(c) or (d)”, substitute “</w:t>
      </w:r>
      <w:r w:rsidR="00533E8D" w:rsidRPr="007E19DC">
        <w:t xml:space="preserve">under </w:t>
      </w:r>
      <w:r w:rsidR="000376DE" w:rsidRPr="007E19DC">
        <w:t>regulation 6</w:t>
      </w:r>
      <w:r w:rsidR="00533E8D" w:rsidRPr="007E19DC">
        <w:t>.22</w:t>
      </w:r>
      <w:r w:rsidRPr="007E19DC">
        <w:t>”.</w:t>
      </w:r>
    </w:p>
    <w:p w14:paraId="68E6866D" w14:textId="77777777" w:rsidR="007A7FFC" w:rsidRPr="007E19DC" w:rsidRDefault="00BF4A36" w:rsidP="007A7FFC">
      <w:pPr>
        <w:pStyle w:val="ItemHead"/>
      </w:pPr>
      <w:r w:rsidRPr="007E19DC">
        <w:t>12</w:t>
      </w:r>
      <w:r w:rsidR="007A7FFC" w:rsidRPr="007E19DC">
        <w:t xml:space="preserve">  </w:t>
      </w:r>
      <w:r w:rsidR="00BD66E0" w:rsidRPr="007E19DC">
        <w:t>Regulation 6</w:t>
      </w:r>
      <w:r w:rsidR="007A7FFC" w:rsidRPr="007E19DC">
        <w:t>.21</w:t>
      </w:r>
    </w:p>
    <w:p w14:paraId="6EC00166" w14:textId="77777777" w:rsidR="007A7FFC" w:rsidRPr="007E19DC" w:rsidRDefault="007A7FFC" w:rsidP="007A7FFC">
      <w:pPr>
        <w:pStyle w:val="Item"/>
      </w:pPr>
      <w:r w:rsidRPr="007E19DC">
        <w:t>Repeal the regulation.</w:t>
      </w:r>
    </w:p>
    <w:p w14:paraId="5702A548" w14:textId="77777777" w:rsidR="006639EA" w:rsidRPr="007E19DC" w:rsidRDefault="00BF4A36" w:rsidP="006639EA">
      <w:pPr>
        <w:pStyle w:val="ItemHead"/>
      </w:pPr>
      <w:r w:rsidRPr="007E19DC">
        <w:t>13</w:t>
      </w:r>
      <w:r w:rsidR="006639EA" w:rsidRPr="007E19DC">
        <w:t xml:space="preserve">  At the end of Part 6</w:t>
      </w:r>
    </w:p>
    <w:p w14:paraId="1B8BA57B" w14:textId="77777777" w:rsidR="006639EA" w:rsidRPr="007E19DC" w:rsidRDefault="006639EA" w:rsidP="006639EA">
      <w:pPr>
        <w:pStyle w:val="Item"/>
      </w:pPr>
      <w:r w:rsidRPr="007E19DC">
        <w:t>Add:</w:t>
      </w:r>
    </w:p>
    <w:p w14:paraId="57582FDB" w14:textId="77777777" w:rsidR="006639EA" w:rsidRPr="007E19DC" w:rsidRDefault="006639EA" w:rsidP="006639EA">
      <w:pPr>
        <w:pStyle w:val="ActHead3"/>
      </w:pPr>
      <w:bookmarkStart w:id="10" w:name="_Toc88296022"/>
      <w:r w:rsidRPr="009422AC">
        <w:rPr>
          <w:rStyle w:val="CharDivNo"/>
        </w:rPr>
        <w:t>Division 6.8</w:t>
      </w:r>
      <w:r w:rsidRPr="007E19DC">
        <w:t>—</w:t>
      </w:r>
      <w:r w:rsidRPr="009422AC">
        <w:rPr>
          <w:rStyle w:val="CharDivText"/>
        </w:rPr>
        <w:t>Miscellaneous</w:t>
      </w:r>
      <w:bookmarkEnd w:id="10"/>
    </w:p>
    <w:p w14:paraId="6D30CC08" w14:textId="77777777" w:rsidR="006639EA" w:rsidRPr="007E19DC" w:rsidRDefault="006639EA" w:rsidP="006639EA">
      <w:pPr>
        <w:pStyle w:val="ActHead5"/>
      </w:pPr>
      <w:bookmarkStart w:id="11" w:name="_Toc88296023"/>
      <w:r w:rsidRPr="009422AC">
        <w:rPr>
          <w:rStyle w:val="CharSectno"/>
        </w:rPr>
        <w:t>6.60</w:t>
      </w:r>
      <w:r w:rsidRPr="007E19DC">
        <w:t xml:space="preserve">  </w:t>
      </w:r>
      <w:r w:rsidR="00E41531" w:rsidRPr="007E19DC">
        <w:t>Fees</w:t>
      </w:r>
      <w:bookmarkEnd w:id="11"/>
    </w:p>
    <w:p w14:paraId="04104931" w14:textId="77777777" w:rsidR="006639EA" w:rsidRPr="007E19DC" w:rsidRDefault="006639EA" w:rsidP="006639EA">
      <w:pPr>
        <w:pStyle w:val="subsection"/>
      </w:pPr>
      <w:r w:rsidRPr="007E19DC">
        <w:tab/>
        <w:t>(1)</w:t>
      </w:r>
      <w:r w:rsidRPr="007E19DC">
        <w:tab/>
        <w:t xml:space="preserve">For the purposes of paragraph 133(2)(a) of the Act, an issuing body may </w:t>
      </w:r>
      <w:r w:rsidR="0033501C" w:rsidRPr="007E19DC">
        <w:t xml:space="preserve">charge a person who </w:t>
      </w:r>
      <w:r w:rsidR="0034217F" w:rsidRPr="007E19DC">
        <w:t>asks</w:t>
      </w:r>
      <w:r w:rsidR="0033501C" w:rsidRPr="007E19DC">
        <w:t xml:space="preserve"> the body </w:t>
      </w:r>
      <w:r w:rsidR="0034217F" w:rsidRPr="007E19DC">
        <w:t>to</w:t>
      </w:r>
      <w:r w:rsidR="0033501C" w:rsidRPr="007E19DC">
        <w:t xml:space="preserve"> issue an ASIC</w:t>
      </w:r>
      <w:r w:rsidR="002F33FF" w:rsidRPr="007E19DC">
        <w:t xml:space="preserve"> </w:t>
      </w:r>
      <w:r w:rsidR="0033501C" w:rsidRPr="007E19DC">
        <w:t xml:space="preserve">a fee to </w:t>
      </w:r>
      <w:r w:rsidRPr="007E19DC">
        <w:t xml:space="preserve">recover costs and expenses reasonably incurred by the body in relation to the issue of </w:t>
      </w:r>
      <w:r w:rsidR="0033501C" w:rsidRPr="007E19DC">
        <w:t>the</w:t>
      </w:r>
      <w:r w:rsidRPr="007E19DC">
        <w:t xml:space="preserve"> ASIC.</w:t>
      </w:r>
    </w:p>
    <w:p w14:paraId="7FD4A10F" w14:textId="77777777" w:rsidR="006639EA" w:rsidRPr="007E19DC" w:rsidRDefault="006639EA" w:rsidP="006639EA">
      <w:pPr>
        <w:pStyle w:val="subsection"/>
      </w:pPr>
      <w:r w:rsidRPr="007E19DC">
        <w:tab/>
        <w:t>(2)</w:t>
      </w:r>
      <w:r w:rsidRPr="007E19DC">
        <w:tab/>
        <w:t>A</w:t>
      </w:r>
      <w:r w:rsidR="0033501C" w:rsidRPr="007E19DC">
        <w:t xml:space="preserve"> fee charged</w:t>
      </w:r>
      <w:r w:rsidRPr="007E19DC">
        <w:t xml:space="preserve"> under </w:t>
      </w:r>
      <w:proofErr w:type="spellStart"/>
      <w:r w:rsidRPr="007E19DC">
        <w:t>subregulation</w:t>
      </w:r>
      <w:proofErr w:type="spellEnd"/>
      <w:r w:rsidRPr="007E19DC">
        <w:t xml:space="preserve"> (1) must not be such as to amount to taxation.</w:t>
      </w:r>
    </w:p>
    <w:p w14:paraId="1B33A880" w14:textId="77777777" w:rsidR="00B668B1" w:rsidRPr="007E19DC" w:rsidRDefault="00BF4A36" w:rsidP="009C4895">
      <w:pPr>
        <w:pStyle w:val="ItemHead"/>
      </w:pPr>
      <w:r w:rsidRPr="007E19DC">
        <w:lastRenderedPageBreak/>
        <w:t>14</w:t>
      </w:r>
      <w:r w:rsidR="00B668B1" w:rsidRPr="007E19DC">
        <w:t xml:space="preserve">  </w:t>
      </w:r>
      <w:r w:rsidR="00D6358B" w:rsidRPr="007E19DC">
        <w:t>Paragraphs 8.02(1)(a) and (b)</w:t>
      </w:r>
    </w:p>
    <w:p w14:paraId="27D3E748" w14:textId="77777777" w:rsidR="00D6358B" w:rsidRPr="007E19DC" w:rsidRDefault="00D6358B" w:rsidP="00D6358B">
      <w:pPr>
        <w:pStyle w:val="Item"/>
      </w:pPr>
      <w:r w:rsidRPr="007E19DC">
        <w:t>Repeal the paragraphs.</w:t>
      </w:r>
    </w:p>
    <w:p w14:paraId="075C7227" w14:textId="77777777" w:rsidR="006A7608" w:rsidRPr="007E19DC" w:rsidRDefault="00BF4A36" w:rsidP="006A7608">
      <w:pPr>
        <w:pStyle w:val="ItemHead"/>
      </w:pPr>
      <w:r w:rsidRPr="007E19DC">
        <w:t>15</w:t>
      </w:r>
      <w:r w:rsidR="006A7608" w:rsidRPr="007E19DC">
        <w:t xml:space="preserve">  </w:t>
      </w:r>
      <w:r w:rsidR="00B70162" w:rsidRPr="007E19DC">
        <w:t xml:space="preserve">In the appropriate position in </w:t>
      </w:r>
      <w:r w:rsidR="000376DE" w:rsidRPr="007E19DC">
        <w:t>Part 1</w:t>
      </w:r>
      <w:r w:rsidR="00B70162" w:rsidRPr="007E19DC">
        <w:t>0</w:t>
      </w:r>
    </w:p>
    <w:p w14:paraId="0093F01A" w14:textId="77777777" w:rsidR="006A7608" w:rsidRPr="007E19DC" w:rsidRDefault="00B70162" w:rsidP="006A7608">
      <w:pPr>
        <w:pStyle w:val="Item"/>
      </w:pPr>
      <w:r w:rsidRPr="007E19DC">
        <w:t>Insert</w:t>
      </w:r>
      <w:r w:rsidR="006A7608" w:rsidRPr="007E19DC">
        <w:t>:</w:t>
      </w:r>
    </w:p>
    <w:p w14:paraId="466ED62F" w14:textId="77777777" w:rsidR="006A7608" w:rsidRPr="007E19DC" w:rsidRDefault="00BD66E0" w:rsidP="006A7608">
      <w:pPr>
        <w:pStyle w:val="ActHead3"/>
      </w:pPr>
      <w:bookmarkStart w:id="12" w:name="_Toc88296024"/>
      <w:r w:rsidRPr="009422AC">
        <w:rPr>
          <w:rStyle w:val="CharDivNo"/>
        </w:rPr>
        <w:t>Division 2</w:t>
      </w:r>
      <w:r w:rsidR="001D23A7" w:rsidRPr="009422AC">
        <w:rPr>
          <w:rStyle w:val="CharDivNo"/>
        </w:rPr>
        <w:t>1</w:t>
      </w:r>
      <w:r w:rsidR="006A7608" w:rsidRPr="007E19DC">
        <w:t>—</w:t>
      </w:r>
      <w:r w:rsidR="006A7608" w:rsidRPr="009422AC">
        <w:rPr>
          <w:rStyle w:val="CharDivText"/>
        </w:rPr>
        <w:t xml:space="preserve">Amendments made by the Transport Security Legislation Amendment (Issuing Body Reform) </w:t>
      </w:r>
      <w:r w:rsidR="00947F81" w:rsidRPr="009422AC">
        <w:rPr>
          <w:rStyle w:val="CharDivText"/>
        </w:rPr>
        <w:t>Regulations 2</w:t>
      </w:r>
      <w:r w:rsidR="006A7608" w:rsidRPr="009422AC">
        <w:rPr>
          <w:rStyle w:val="CharDivText"/>
        </w:rPr>
        <w:t>02</w:t>
      </w:r>
      <w:bookmarkEnd w:id="12"/>
      <w:r w:rsidR="003A01AC" w:rsidRPr="009422AC">
        <w:rPr>
          <w:rStyle w:val="CharDivText"/>
        </w:rPr>
        <w:t>2</w:t>
      </w:r>
    </w:p>
    <w:p w14:paraId="251BA085" w14:textId="77777777" w:rsidR="00A724C4" w:rsidRPr="007E19DC" w:rsidRDefault="00B70162" w:rsidP="00B70162">
      <w:pPr>
        <w:pStyle w:val="ActHead5"/>
      </w:pPr>
      <w:bookmarkStart w:id="13" w:name="_Toc88296025"/>
      <w:r w:rsidRPr="009422AC">
        <w:rPr>
          <w:rStyle w:val="CharSectno"/>
        </w:rPr>
        <w:t>10</w:t>
      </w:r>
      <w:r w:rsidR="001D23A7" w:rsidRPr="009422AC">
        <w:rPr>
          <w:rStyle w:val="CharSectno"/>
        </w:rPr>
        <w:t>.47</w:t>
      </w:r>
      <w:r w:rsidR="001D23A7" w:rsidRPr="007E19DC">
        <w:t xml:space="preserve">  </w:t>
      </w:r>
      <w:r w:rsidR="00A724C4" w:rsidRPr="007E19DC">
        <w:t>Definitions</w:t>
      </w:r>
      <w:bookmarkEnd w:id="13"/>
    </w:p>
    <w:p w14:paraId="2FE9CC49" w14:textId="77777777" w:rsidR="00A724C4" w:rsidRPr="007E19DC" w:rsidRDefault="008E60F3" w:rsidP="008E60F3">
      <w:pPr>
        <w:pStyle w:val="subsection"/>
      </w:pPr>
      <w:r w:rsidRPr="007E19DC">
        <w:tab/>
      </w:r>
      <w:r w:rsidRPr="007E19DC">
        <w:tab/>
      </w:r>
      <w:r w:rsidR="00A724C4" w:rsidRPr="007E19DC">
        <w:t>In this Division:</w:t>
      </w:r>
    </w:p>
    <w:p w14:paraId="374EC850" w14:textId="77777777" w:rsidR="00A724C4" w:rsidRPr="007E19DC" w:rsidRDefault="00A724C4" w:rsidP="00A724C4">
      <w:pPr>
        <w:pStyle w:val="Definition"/>
      </w:pPr>
      <w:r w:rsidRPr="007E19DC">
        <w:rPr>
          <w:b/>
          <w:i/>
        </w:rPr>
        <w:t>amending Regulations</w:t>
      </w:r>
      <w:r w:rsidRPr="007E19DC">
        <w:t xml:space="preserve"> means the </w:t>
      </w:r>
      <w:r w:rsidRPr="007E19DC">
        <w:rPr>
          <w:i/>
        </w:rPr>
        <w:t xml:space="preserve">Transport Security Legislation Amendment (Issuing Body Reform) </w:t>
      </w:r>
      <w:r w:rsidR="00947F81">
        <w:rPr>
          <w:i/>
        </w:rPr>
        <w:t>Regulations 2</w:t>
      </w:r>
      <w:r w:rsidRPr="007E19DC">
        <w:rPr>
          <w:i/>
        </w:rPr>
        <w:t>02</w:t>
      </w:r>
      <w:r w:rsidR="003A01AC">
        <w:rPr>
          <w:i/>
        </w:rPr>
        <w:t>2</w:t>
      </w:r>
      <w:r w:rsidRPr="007E19DC">
        <w:t>.</w:t>
      </w:r>
    </w:p>
    <w:p w14:paraId="64677CF4" w14:textId="77777777" w:rsidR="00A724C4" w:rsidRPr="007E19DC" w:rsidRDefault="00A724C4" w:rsidP="00A724C4">
      <w:pPr>
        <w:pStyle w:val="Definition"/>
      </w:pPr>
      <w:r w:rsidRPr="007E19DC">
        <w:rPr>
          <w:b/>
          <w:i/>
        </w:rPr>
        <w:t>old Regulations</w:t>
      </w:r>
      <w:r w:rsidRPr="007E19DC">
        <w:t xml:space="preserve"> means these Regulations as in force immediately before the commencement of the amending Regulations.</w:t>
      </w:r>
    </w:p>
    <w:p w14:paraId="713178F3" w14:textId="77777777" w:rsidR="006A7608" w:rsidRPr="007E19DC" w:rsidRDefault="00A724C4" w:rsidP="00B70162">
      <w:pPr>
        <w:pStyle w:val="ActHead5"/>
      </w:pPr>
      <w:bookmarkStart w:id="14" w:name="_Toc88296026"/>
      <w:r w:rsidRPr="009422AC">
        <w:rPr>
          <w:rStyle w:val="CharSectno"/>
        </w:rPr>
        <w:t>10.</w:t>
      </w:r>
      <w:r w:rsidR="001D23A7" w:rsidRPr="009422AC">
        <w:rPr>
          <w:rStyle w:val="CharSectno"/>
        </w:rPr>
        <w:t>48</w:t>
      </w:r>
      <w:r w:rsidRPr="007E19DC">
        <w:t xml:space="preserve">  </w:t>
      </w:r>
      <w:r w:rsidR="00D62FD0" w:rsidRPr="007E19DC">
        <w:t xml:space="preserve">Continued authorisation </w:t>
      </w:r>
      <w:r w:rsidR="00840F1C" w:rsidRPr="007E19DC">
        <w:t>as</w:t>
      </w:r>
      <w:r w:rsidR="00B70162" w:rsidRPr="007E19DC">
        <w:t xml:space="preserve"> issuing bod</w:t>
      </w:r>
      <w:r w:rsidR="00840F1C" w:rsidRPr="007E19DC">
        <w:t>y</w:t>
      </w:r>
      <w:bookmarkEnd w:id="14"/>
    </w:p>
    <w:p w14:paraId="11F9FA17" w14:textId="77777777" w:rsidR="00E41531" w:rsidRPr="007E19DC" w:rsidRDefault="00844F99" w:rsidP="00B70162">
      <w:pPr>
        <w:pStyle w:val="subsection"/>
      </w:pPr>
      <w:r w:rsidRPr="007E19DC">
        <w:tab/>
      </w:r>
      <w:r w:rsidRPr="007E19DC">
        <w:tab/>
      </w:r>
      <w:r w:rsidR="00E41531" w:rsidRPr="007E19DC">
        <w:t>The repeal</w:t>
      </w:r>
      <w:r w:rsidR="00DB5A49" w:rsidRPr="007E19DC">
        <w:t>, by the amending Regulations,</w:t>
      </w:r>
      <w:r w:rsidR="00E41531" w:rsidRPr="007E19DC">
        <w:t xml:space="preserve"> of </w:t>
      </w:r>
      <w:r w:rsidR="000376DE" w:rsidRPr="007E19DC">
        <w:t>regulation 6</w:t>
      </w:r>
      <w:r w:rsidR="00E41531" w:rsidRPr="007E19DC">
        <w:t xml:space="preserve">.16 does not </w:t>
      </w:r>
      <w:r w:rsidR="00E7573A" w:rsidRPr="007E19DC">
        <w:t>a</w:t>
      </w:r>
      <w:r w:rsidR="00E41531" w:rsidRPr="007E19DC">
        <w:t xml:space="preserve">ffect the continuity of an authorisation </w:t>
      </w:r>
      <w:r w:rsidR="007D0BBC" w:rsidRPr="007E19DC">
        <w:t>as</w:t>
      </w:r>
      <w:r w:rsidR="00EB58AB" w:rsidRPr="007E19DC">
        <w:t xml:space="preserve"> an issuing body </w:t>
      </w:r>
      <w:r w:rsidR="00E41531" w:rsidRPr="007E19DC">
        <w:t xml:space="preserve">that </w:t>
      </w:r>
      <w:r w:rsidR="00CC092C" w:rsidRPr="007E19DC">
        <w:t>wa</w:t>
      </w:r>
      <w:r w:rsidR="00E41531" w:rsidRPr="007E19DC">
        <w:t>s in force</w:t>
      </w:r>
      <w:r w:rsidR="00EB58AB" w:rsidRPr="007E19DC">
        <w:t xml:space="preserve"> </w:t>
      </w:r>
      <w:r w:rsidR="00E41531" w:rsidRPr="007E19DC">
        <w:t>immediately before that repeal.</w:t>
      </w:r>
    </w:p>
    <w:p w14:paraId="3DFC08EA" w14:textId="77777777" w:rsidR="006A7608" w:rsidRPr="007E19DC" w:rsidRDefault="00B70162" w:rsidP="005D6FBB">
      <w:pPr>
        <w:pStyle w:val="notetext"/>
      </w:pPr>
      <w:r w:rsidRPr="007E19DC">
        <w:t>Note:</w:t>
      </w:r>
      <w:r w:rsidRPr="007E19DC">
        <w:tab/>
        <w:t xml:space="preserve">The Secretary can revoke the authorisation of </w:t>
      </w:r>
      <w:r w:rsidR="00D354D2" w:rsidRPr="007E19DC">
        <w:t>an</w:t>
      </w:r>
      <w:r w:rsidRPr="007E19DC">
        <w:t xml:space="preserve"> issuing body under </w:t>
      </w:r>
      <w:r w:rsidR="000376DE" w:rsidRPr="007E19DC">
        <w:t>regulation 6</w:t>
      </w:r>
      <w:r w:rsidRPr="007E19DC">
        <w:t>.19 or 6.19A</w:t>
      </w:r>
      <w:r w:rsidR="00AD27C4" w:rsidRPr="007E19DC">
        <w:t>.</w:t>
      </w:r>
    </w:p>
    <w:p w14:paraId="08EEDA91" w14:textId="77777777" w:rsidR="00AA2535" w:rsidRPr="007E19DC" w:rsidRDefault="00AA2535" w:rsidP="00AA2535">
      <w:pPr>
        <w:pStyle w:val="ActHead5"/>
      </w:pPr>
      <w:bookmarkStart w:id="15" w:name="_Toc88296027"/>
      <w:r w:rsidRPr="009422AC">
        <w:rPr>
          <w:rStyle w:val="CharSectno"/>
        </w:rPr>
        <w:t>10.49</w:t>
      </w:r>
      <w:r w:rsidRPr="007E19DC">
        <w:t xml:space="preserve">  </w:t>
      </w:r>
      <w:r w:rsidR="001D7A15" w:rsidRPr="007E19DC">
        <w:t>Outstanding a</w:t>
      </w:r>
      <w:r w:rsidRPr="007E19DC">
        <w:t>pplication</w:t>
      </w:r>
      <w:r w:rsidR="00642909" w:rsidRPr="007E19DC">
        <w:t>s</w:t>
      </w:r>
      <w:r w:rsidRPr="007E19DC">
        <w:t xml:space="preserve"> for authorisation </w:t>
      </w:r>
      <w:r w:rsidR="00976A19" w:rsidRPr="007E19DC">
        <w:t xml:space="preserve">as </w:t>
      </w:r>
      <w:r w:rsidRPr="007E19DC">
        <w:t>issuing body</w:t>
      </w:r>
      <w:r w:rsidR="00B11C39" w:rsidRPr="007E19DC">
        <w:t xml:space="preserve"> </w:t>
      </w:r>
      <w:r w:rsidR="00AB4E0E" w:rsidRPr="007E19DC">
        <w:t xml:space="preserve">will </w:t>
      </w:r>
      <w:r w:rsidR="00B11C39" w:rsidRPr="007E19DC">
        <w:t>lapse</w:t>
      </w:r>
      <w:bookmarkEnd w:id="15"/>
    </w:p>
    <w:p w14:paraId="4E43B32F" w14:textId="77777777" w:rsidR="005300CF" w:rsidRPr="007E19DC" w:rsidRDefault="005300CF" w:rsidP="00642909">
      <w:pPr>
        <w:pStyle w:val="subsection"/>
      </w:pPr>
      <w:r w:rsidRPr="007E19DC">
        <w:tab/>
      </w:r>
      <w:r w:rsidRPr="007E19DC">
        <w:tab/>
        <w:t xml:space="preserve">Without limiting </w:t>
      </w:r>
      <w:r w:rsidR="00627087" w:rsidRPr="007E19DC">
        <w:t xml:space="preserve">the </w:t>
      </w:r>
      <w:r w:rsidRPr="007E19DC">
        <w:t xml:space="preserve">effect of </w:t>
      </w:r>
      <w:r w:rsidR="00627087" w:rsidRPr="007E19DC">
        <w:t xml:space="preserve">the </w:t>
      </w:r>
      <w:r w:rsidRPr="007E19DC">
        <w:t>repeal</w:t>
      </w:r>
      <w:r w:rsidR="00814BDD" w:rsidRPr="007E19DC">
        <w:t xml:space="preserve"> of</w:t>
      </w:r>
      <w:r w:rsidRPr="007E19DC">
        <w:t xml:space="preserve"> </w:t>
      </w:r>
      <w:r w:rsidR="000376DE" w:rsidRPr="007E19DC">
        <w:t>regulation 6</w:t>
      </w:r>
      <w:r w:rsidRPr="007E19DC">
        <w:t>.16</w:t>
      </w:r>
      <w:r w:rsidR="00627087" w:rsidRPr="007E19DC">
        <w:t xml:space="preserve"> by the amending Regulations</w:t>
      </w:r>
      <w:r w:rsidRPr="007E19DC">
        <w:t xml:space="preserve">, </w:t>
      </w:r>
      <w:r w:rsidR="00627087" w:rsidRPr="007E19DC">
        <w:t xml:space="preserve">the </w:t>
      </w:r>
      <w:r w:rsidRPr="007E19DC">
        <w:t xml:space="preserve">repeal applies </w:t>
      </w:r>
      <w:r w:rsidR="008B0944" w:rsidRPr="007E19DC">
        <w:t xml:space="preserve">in relation </w:t>
      </w:r>
      <w:r w:rsidRPr="007E19DC">
        <w:t xml:space="preserve">to </w:t>
      </w:r>
      <w:r w:rsidR="00437DBA" w:rsidRPr="007E19DC">
        <w:t xml:space="preserve">an </w:t>
      </w:r>
      <w:r w:rsidRPr="007E19DC">
        <w:t xml:space="preserve">application </w:t>
      </w:r>
      <w:r w:rsidR="00627087" w:rsidRPr="007E19DC">
        <w:t xml:space="preserve">for authorisation as an issuing body </w:t>
      </w:r>
      <w:r w:rsidRPr="007E19DC">
        <w:t xml:space="preserve">made before </w:t>
      </w:r>
      <w:r w:rsidR="00627087" w:rsidRPr="007E19DC">
        <w:t xml:space="preserve">the </w:t>
      </w:r>
      <w:r w:rsidRPr="007E19DC">
        <w:t xml:space="preserve">commencement </w:t>
      </w:r>
      <w:r w:rsidR="00627087" w:rsidRPr="007E19DC">
        <w:t xml:space="preserve">of the amending Regulations </w:t>
      </w:r>
      <w:r w:rsidRPr="007E19DC">
        <w:t xml:space="preserve">if </w:t>
      </w:r>
      <w:r w:rsidR="00627087" w:rsidRPr="007E19DC">
        <w:t xml:space="preserve">a </w:t>
      </w:r>
      <w:r w:rsidRPr="007E19DC">
        <w:t xml:space="preserve">decision </w:t>
      </w:r>
      <w:r w:rsidR="00437DBA" w:rsidRPr="007E19DC">
        <w:t xml:space="preserve">on the application </w:t>
      </w:r>
      <w:r w:rsidRPr="007E19DC">
        <w:t xml:space="preserve">under </w:t>
      </w:r>
      <w:proofErr w:type="spellStart"/>
      <w:r w:rsidR="00F314E0" w:rsidRPr="007E19DC">
        <w:t>subregulation</w:t>
      </w:r>
      <w:proofErr w:type="spellEnd"/>
      <w:r w:rsidR="00F314E0" w:rsidRPr="007E19DC">
        <w:t> 6</w:t>
      </w:r>
      <w:r w:rsidRPr="007E19DC">
        <w:t>.16</w:t>
      </w:r>
      <w:r w:rsidR="00437DBA" w:rsidRPr="007E19DC">
        <w:t>(2)</w:t>
      </w:r>
      <w:r w:rsidRPr="007E19DC">
        <w:t xml:space="preserve"> </w:t>
      </w:r>
      <w:r w:rsidR="00A0389C" w:rsidRPr="007E19DC">
        <w:t>was not</w:t>
      </w:r>
      <w:r w:rsidRPr="007E19DC">
        <w:t xml:space="preserve"> made before </w:t>
      </w:r>
      <w:r w:rsidR="00627087" w:rsidRPr="007E19DC">
        <w:t xml:space="preserve">that </w:t>
      </w:r>
      <w:r w:rsidRPr="007E19DC">
        <w:t>commencement</w:t>
      </w:r>
      <w:r w:rsidR="00471344" w:rsidRPr="007E19DC">
        <w:t>.</w:t>
      </w:r>
    </w:p>
    <w:p w14:paraId="163DE8FE" w14:textId="77777777" w:rsidR="00642909" w:rsidRPr="007E19DC" w:rsidRDefault="00642909" w:rsidP="00642909">
      <w:pPr>
        <w:pStyle w:val="ActHead5"/>
      </w:pPr>
      <w:bookmarkStart w:id="16" w:name="_Toc88296028"/>
      <w:r w:rsidRPr="009422AC">
        <w:rPr>
          <w:rStyle w:val="CharSectno"/>
        </w:rPr>
        <w:t>10.50</w:t>
      </w:r>
      <w:r w:rsidRPr="007E19DC">
        <w:t xml:space="preserve">  </w:t>
      </w:r>
      <w:r w:rsidR="00643D57" w:rsidRPr="007E19DC">
        <w:t>Secretary’s discretion to revoke authorisation as issuing body</w:t>
      </w:r>
      <w:bookmarkEnd w:id="16"/>
    </w:p>
    <w:p w14:paraId="602026B9" w14:textId="77777777" w:rsidR="00170E34" w:rsidRPr="007E19DC" w:rsidRDefault="00170E34" w:rsidP="00170E34">
      <w:pPr>
        <w:pStyle w:val="subsection"/>
      </w:pPr>
      <w:r w:rsidRPr="007E19DC">
        <w:tab/>
      </w:r>
      <w:r w:rsidRPr="007E19DC">
        <w:tab/>
        <w:t xml:space="preserve">Despite the amendments </w:t>
      </w:r>
      <w:r w:rsidR="00B10AFD" w:rsidRPr="007E19DC">
        <w:t>made</w:t>
      </w:r>
      <w:r w:rsidRPr="007E19DC">
        <w:t xml:space="preserve"> by the amending </w:t>
      </w:r>
      <w:r w:rsidR="00B04A91" w:rsidRPr="007E19DC">
        <w:t>Regulations</w:t>
      </w:r>
      <w:r w:rsidRPr="007E19DC">
        <w:t xml:space="preserve">, </w:t>
      </w:r>
      <w:r w:rsidR="000376DE" w:rsidRPr="007E19DC">
        <w:t>regulation 6</w:t>
      </w:r>
      <w:r w:rsidR="007579F5" w:rsidRPr="007E19DC">
        <w:t>.</w:t>
      </w:r>
      <w:r w:rsidR="0027785E" w:rsidRPr="007E19DC">
        <w:t>1</w:t>
      </w:r>
      <w:r w:rsidRPr="007E19DC">
        <w:t xml:space="preserve">9A continues to apply, in relation to a notice given under </w:t>
      </w:r>
      <w:proofErr w:type="spellStart"/>
      <w:r w:rsidR="00F314E0" w:rsidRPr="007E19DC">
        <w:t>subregulation</w:t>
      </w:r>
      <w:proofErr w:type="spellEnd"/>
      <w:r w:rsidR="00F314E0" w:rsidRPr="007E19DC">
        <w:t> 6</w:t>
      </w:r>
      <w:r w:rsidR="007579F5" w:rsidRPr="007E19DC">
        <w:t>.</w:t>
      </w:r>
      <w:r w:rsidR="0027785E" w:rsidRPr="007E19DC">
        <w:t>1</w:t>
      </w:r>
      <w:r w:rsidRPr="007E19DC">
        <w:t xml:space="preserve">9A(2), or an application made under </w:t>
      </w:r>
      <w:r w:rsidR="000376DE" w:rsidRPr="007E19DC">
        <w:t>regulation 6</w:t>
      </w:r>
      <w:r w:rsidRPr="007E19DC">
        <w:t>.20,</w:t>
      </w:r>
      <w:r w:rsidR="00E91E28" w:rsidRPr="007E19DC">
        <w:t xml:space="preserve"> before th</w:t>
      </w:r>
      <w:r w:rsidR="00B10AFD" w:rsidRPr="007E19DC">
        <w:t>e</w:t>
      </w:r>
      <w:r w:rsidR="00E91E28" w:rsidRPr="007E19DC">
        <w:t xml:space="preserve"> commencement</w:t>
      </w:r>
      <w:r w:rsidR="00B10AFD" w:rsidRPr="007E19DC">
        <w:t xml:space="preserve"> of the amending Regulations, a</w:t>
      </w:r>
      <w:r w:rsidR="007579F5" w:rsidRPr="007E19DC">
        <w:t>s if th</w:t>
      </w:r>
      <w:r w:rsidR="009128CA" w:rsidRPr="007E19DC">
        <w:t>os</w:t>
      </w:r>
      <w:r w:rsidR="007579F5" w:rsidRPr="007E19DC">
        <w:t>e amendments had not been made</w:t>
      </w:r>
      <w:r w:rsidR="00A5348F" w:rsidRPr="007E19DC">
        <w:t>.</w:t>
      </w:r>
    </w:p>
    <w:p w14:paraId="4C7A67DD" w14:textId="77777777" w:rsidR="00643D57" w:rsidRPr="007E19DC" w:rsidRDefault="00643D57" w:rsidP="00643D57">
      <w:pPr>
        <w:pStyle w:val="ActHead5"/>
      </w:pPr>
      <w:bookmarkStart w:id="17" w:name="_Toc88296029"/>
      <w:r w:rsidRPr="009422AC">
        <w:rPr>
          <w:rStyle w:val="CharSectno"/>
        </w:rPr>
        <w:t>10.51</w:t>
      </w:r>
      <w:r w:rsidRPr="007E19DC">
        <w:t xml:space="preserve">  </w:t>
      </w:r>
      <w:r w:rsidR="00322F8B" w:rsidRPr="007E19DC">
        <w:t>Review of certain decisions of Secretary</w:t>
      </w:r>
      <w:r w:rsidR="00096385" w:rsidRPr="007E19DC">
        <w:t xml:space="preserve"> made under old Regulations</w:t>
      </w:r>
      <w:bookmarkEnd w:id="17"/>
    </w:p>
    <w:p w14:paraId="0EEF6F44" w14:textId="77777777" w:rsidR="006A6DE4" w:rsidRPr="007E19DC" w:rsidRDefault="006A6DE4" w:rsidP="006A6DE4">
      <w:pPr>
        <w:pStyle w:val="subsection"/>
      </w:pPr>
      <w:r w:rsidRPr="007E19DC">
        <w:tab/>
      </w:r>
      <w:r w:rsidRPr="007E19DC">
        <w:tab/>
        <w:t xml:space="preserve">Despite the amendments </w:t>
      </w:r>
      <w:r w:rsidR="005757B1" w:rsidRPr="007E19DC">
        <w:t xml:space="preserve">made </w:t>
      </w:r>
      <w:r w:rsidRPr="007E19DC">
        <w:t>by the amending Regulations, regulation 8.02 continues to apply, in relation to a decision referred to in paragraph 8.02(1)(a)</w:t>
      </w:r>
      <w:r w:rsidR="00F84181" w:rsidRPr="007E19DC">
        <w:t xml:space="preserve"> or</w:t>
      </w:r>
      <w:r w:rsidRPr="007E19DC">
        <w:t xml:space="preserve"> (b) of the old Regulations that was made before the commencement of the amending Regulations</w:t>
      </w:r>
      <w:r w:rsidR="00152E98" w:rsidRPr="007E19DC">
        <w:t>, as if those amendments had not been made</w:t>
      </w:r>
      <w:r w:rsidR="00553381" w:rsidRPr="007E19DC">
        <w:t>.</w:t>
      </w:r>
    </w:p>
    <w:p w14:paraId="128C3F59" w14:textId="77777777" w:rsidR="00AF42D5" w:rsidRPr="007E19DC" w:rsidRDefault="00AF42D5" w:rsidP="00AF42D5">
      <w:pPr>
        <w:pStyle w:val="ActHead9"/>
      </w:pPr>
      <w:bookmarkStart w:id="18" w:name="_Toc88296030"/>
      <w:r w:rsidRPr="007E19DC">
        <w:lastRenderedPageBreak/>
        <w:t xml:space="preserve">Maritime Transport and Offshore Facilities Security </w:t>
      </w:r>
      <w:r w:rsidR="00947F81">
        <w:t>Regulations 2</w:t>
      </w:r>
      <w:r w:rsidRPr="007E19DC">
        <w:t>003</w:t>
      </w:r>
      <w:bookmarkEnd w:id="18"/>
    </w:p>
    <w:p w14:paraId="2967034A" w14:textId="77777777" w:rsidR="00B06558" w:rsidRPr="007E19DC" w:rsidRDefault="00BF4A36" w:rsidP="00AF42D5">
      <w:pPr>
        <w:pStyle w:val="ItemHead"/>
      </w:pPr>
      <w:r w:rsidRPr="007E19DC">
        <w:t>16</w:t>
      </w:r>
      <w:r w:rsidR="00B06558" w:rsidRPr="007E19DC">
        <w:t xml:space="preserve">  </w:t>
      </w:r>
      <w:proofErr w:type="spellStart"/>
      <w:r w:rsidR="00F314E0" w:rsidRPr="007E19DC">
        <w:t>Subregulation</w:t>
      </w:r>
      <w:proofErr w:type="spellEnd"/>
      <w:r w:rsidR="00F314E0" w:rsidRPr="007E19DC">
        <w:t> 6</w:t>
      </w:r>
      <w:r w:rsidR="00B06558" w:rsidRPr="007E19DC">
        <w:t>.07B(1)</w:t>
      </w:r>
    </w:p>
    <w:p w14:paraId="6FF5EC12" w14:textId="77777777" w:rsidR="00B06558" w:rsidRPr="007E19DC" w:rsidRDefault="00B06558" w:rsidP="00B06558">
      <w:pPr>
        <w:pStyle w:val="Item"/>
      </w:pPr>
      <w:r w:rsidRPr="007E19DC">
        <w:t>Insert:</w:t>
      </w:r>
    </w:p>
    <w:p w14:paraId="486E659A" w14:textId="77777777" w:rsidR="00B06558" w:rsidRPr="007E19DC" w:rsidRDefault="00B06558" w:rsidP="00B06558">
      <w:pPr>
        <w:pStyle w:val="Definition"/>
      </w:pPr>
      <w:r w:rsidRPr="007E19DC">
        <w:rPr>
          <w:b/>
          <w:i/>
        </w:rPr>
        <w:t>Comptroller</w:t>
      </w:r>
      <w:r w:rsidR="00947F81">
        <w:rPr>
          <w:b/>
          <w:i/>
        </w:rPr>
        <w:noBreakHyphen/>
      </w:r>
      <w:r w:rsidRPr="007E19DC">
        <w:rPr>
          <w:b/>
          <w:i/>
        </w:rPr>
        <w:t>General of Customs</w:t>
      </w:r>
      <w:r w:rsidRPr="007E19DC">
        <w:t xml:space="preserve"> means the person who is the Comptroller</w:t>
      </w:r>
      <w:r w:rsidR="00947F81">
        <w:noBreakHyphen/>
      </w:r>
      <w:r w:rsidRPr="007E19DC">
        <w:t xml:space="preserve">General of Customs in accordance with subsection 11(3) or 14(2) of the </w:t>
      </w:r>
      <w:r w:rsidRPr="007E19DC">
        <w:rPr>
          <w:i/>
        </w:rPr>
        <w:t>Australian Border Force Act 2015</w:t>
      </w:r>
      <w:r w:rsidRPr="007E19DC">
        <w:t>.</w:t>
      </w:r>
    </w:p>
    <w:p w14:paraId="4E3C908C" w14:textId="77777777" w:rsidR="00AF42D5" w:rsidRPr="007E19DC" w:rsidRDefault="00BF4A36" w:rsidP="00AF42D5">
      <w:pPr>
        <w:pStyle w:val="ItemHead"/>
      </w:pPr>
      <w:r w:rsidRPr="007E19DC">
        <w:t>17</w:t>
      </w:r>
      <w:r w:rsidR="00A23516" w:rsidRPr="007E19DC">
        <w:t xml:space="preserve">  </w:t>
      </w:r>
      <w:r w:rsidR="00BD66E0" w:rsidRPr="007E19DC">
        <w:t>Regulations 6</w:t>
      </w:r>
      <w:r w:rsidR="00B12BFC" w:rsidRPr="007E19DC">
        <w:t>.07O and 6.07P</w:t>
      </w:r>
    </w:p>
    <w:p w14:paraId="04822F44" w14:textId="77777777" w:rsidR="00B12BFC" w:rsidRPr="007E19DC" w:rsidRDefault="00B12BFC" w:rsidP="00B12BFC">
      <w:pPr>
        <w:pStyle w:val="Item"/>
      </w:pPr>
      <w:r w:rsidRPr="007E19DC">
        <w:t>Repeal the regulations, substitute:</w:t>
      </w:r>
    </w:p>
    <w:p w14:paraId="115C0678" w14:textId="77777777" w:rsidR="00B06558" w:rsidRPr="007E19DC" w:rsidRDefault="00B12BFC" w:rsidP="00B06558">
      <w:pPr>
        <w:pStyle w:val="ActHead5"/>
      </w:pPr>
      <w:bookmarkStart w:id="19" w:name="_Toc88296031"/>
      <w:r w:rsidRPr="009422AC">
        <w:rPr>
          <w:rStyle w:val="CharSectno"/>
        </w:rPr>
        <w:t>6.07P</w:t>
      </w:r>
      <w:r w:rsidR="00B06558" w:rsidRPr="007E19DC">
        <w:t xml:space="preserve">  Comptroller</w:t>
      </w:r>
      <w:r w:rsidR="00947F81">
        <w:noBreakHyphen/>
      </w:r>
      <w:r w:rsidR="00B06558" w:rsidRPr="007E19DC">
        <w:t>General of Customs to be issuing body</w:t>
      </w:r>
      <w:bookmarkEnd w:id="19"/>
    </w:p>
    <w:p w14:paraId="1270D701" w14:textId="77777777" w:rsidR="00B06558" w:rsidRPr="007E19DC" w:rsidRDefault="00B06558" w:rsidP="00B06558">
      <w:pPr>
        <w:pStyle w:val="subsection"/>
      </w:pPr>
      <w:r w:rsidRPr="007E19DC">
        <w:tab/>
      </w:r>
      <w:r w:rsidR="005E0878" w:rsidRPr="007E19DC">
        <w:t>(1)</w:t>
      </w:r>
      <w:r w:rsidRPr="007E19DC">
        <w:tab/>
        <w:t>The Comptroller</w:t>
      </w:r>
      <w:r w:rsidR="00947F81">
        <w:noBreakHyphen/>
      </w:r>
      <w:r w:rsidRPr="007E19DC">
        <w:t>General of Customs is an issuing body.</w:t>
      </w:r>
    </w:p>
    <w:p w14:paraId="0DF4F7B1" w14:textId="77777777" w:rsidR="005E0878" w:rsidRPr="007E19DC" w:rsidRDefault="005E0878" w:rsidP="00B06558">
      <w:pPr>
        <w:pStyle w:val="subsection"/>
      </w:pPr>
      <w:r w:rsidRPr="007E19DC">
        <w:tab/>
        <w:t>(2)</w:t>
      </w:r>
      <w:r w:rsidRPr="007E19DC">
        <w:tab/>
        <w:t>The Comptroller</w:t>
      </w:r>
      <w:r w:rsidR="00947F81">
        <w:noBreakHyphen/>
      </w:r>
      <w:r w:rsidRPr="007E19DC">
        <w:t xml:space="preserve">General of Customs must have an </w:t>
      </w:r>
      <w:proofErr w:type="spellStart"/>
      <w:r w:rsidRPr="007E19DC">
        <w:t>MSIC</w:t>
      </w:r>
      <w:proofErr w:type="spellEnd"/>
      <w:r w:rsidRPr="007E19DC">
        <w:t xml:space="preserve"> plan.</w:t>
      </w:r>
    </w:p>
    <w:p w14:paraId="09CEE8DE" w14:textId="77777777" w:rsidR="00515272" w:rsidRPr="007E19DC" w:rsidRDefault="00BF4A36" w:rsidP="00515272">
      <w:pPr>
        <w:pStyle w:val="ItemHead"/>
      </w:pPr>
      <w:r w:rsidRPr="007E19DC">
        <w:t>18</w:t>
      </w:r>
      <w:r w:rsidR="00515272" w:rsidRPr="007E19DC">
        <w:t xml:space="preserve">  </w:t>
      </w:r>
      <w:proofErr w:type="spellStart"/>
      <w:r w:rsidR="00F314E0" w:rsidRPr="007E19DC">
        <w:t>Subregulation</w:t>
      </w:r>
      <w:proofErr w:type="spellEnd"/>
      <w:r w:rsidR="00F314E0" w:rsidRPr="007E19DC">
        <w:t> 6</w:t>
      </w:r>
      <w:r w:rsidR="00515272" w:rsidRPr="007E19DC">
        <w:t>.07Q(1) (note)</w:t>
      </w:r>
    </w:p>
    <w:p w14:paraId="61C83C87" w14:textId="77777777" w:rsidR="00515272" w:rsidRPr="007E19DC" w:rsidRDefault="00515272" w:rsidP="00515272">
      <w:pPr>
        <w:pStyle w:val="Item"/>
      </w:pPr>
      <w:r w:rsidRPr="007E19DC">
        <w:t>Repeal the note.</w:t>
      </w:r>
    </w:p>
    <w:p w14:paraId="59C6E381" w14:textId="77777777" w:rsidR="006D2266" w:rsidRPr="007E19DC" w:rsidRDefault="00BF4A36" w:rsidP="006D2266">
      <w:pPr>
        <w:pStyle w:val="ItemHead"/>
      </w:pPr>
      <w:r w:rsidRPr="007E19DC">
        <w:t>19</w:t>
      </w:r>
      <w:r w:rsidR="009C6E8C" w:rsidRPr="007E19DC">
        <w:t xml:space="preserve">  </w:t>
      </w:r>
      <w:proofErr w:type="spellStart"/>
      <w:r w:rsidR="00F314E0" w:rsidRPr="007E19DC">
        <w:t>Subregulation</w:t>
      </w:r>
      <w:proofErr w:type="spellEnd"/>
      <w:r w:rsidR="00F314E0" w:rsidRPr="007E19DC">
        <w:t> 6</w:t>
      </w:r>
      <w:r w:rsidR="00FF2141" w:rsidRPr="007E19DC">
        <w:t>.07X</w:t>
      </w:r>
      <w:r w:rsidR="006D2266" w:rsidRPr="007E19DC">
        <w:t>(2)</w:t>
      </w:r>
    </w:p>
    <w:p w14:paraId="3E12AB3F" w14:textId="77777777" w:rsidR="006D2266" w:rsidRPr="007E19DC" w:rsidRDefault="006D2266" w:rsidP="006D2266">
      <w:pPr>
        <w:pStyle w:val="Item"/>
      </w:pPr>
      <w:r w:rsidRPr="007E19DC">
        <w:t xml:space="preserve">Repeal the </w:t>
      </w:r>
      <w:proofErr w:type="spellStart"/>
      <w:r w:rsidRPr="007E19DC">
        <w:t>subregulation</w:t>
      </w:r>
      <w:proofErr w:type="spellEnd"/>
      <w:r w:rsidRPr="007E19DC">
        <w:t>, substitute:</w:t>
      </w:r>
    </w:p>
    <w:p w14:paraId="6D40727D" w14:textId="77777777" w:rsidR="006D2266" w:rsidRPr="007E19DC" w:rsidRDefault="006D2266" w:rsidP="006D2266">
      <w:pPr>
        <w:pStyle w:val="subsection"/>
      </w:pPr>
      <w:r w:rsidRPr="007E19DC">
        <w:tab/>
        <w:t>(2)</w:t>
      </w:r>
      <w:r w:rsidRPr="007E19DC">
        <w:tab/>
        <w:t>If the Secretary intends to revoke the authorisation of the relevant body under this regulation on the Secretary’s own initiative, the Secretary must:</w:t>
      </w:r>
    </w:p>
    <w:p w14:paraId="5C75271C" w14:textId="77777777" w:rsidR="006D2266" w:rsidRPr="007E19DC" w:rsidRDefault="006D2266" w:rsidP="006D2266">
      <w:pPr>
        <w:pStyle w:val="paragraph"/>
      </w:pPr>
      <w:r w:rsidRPr="007E19DC">
        <w:tab/>
        <w:t>(a)</w:t>
      </w:r>
      <w:r w:rsidRPr="007E19DC">
        <w:tab/>
        <w:t>give the relevant body written notice of the Secretary’s intention to revoke the authorisation; and</w:t>
      </w:r>
    </w:p>
    <w:p w14:paraId="156A4733" w14:textId="77777777" w:rsidR="006D2266" w:rsidRPr="007E19DC" w:rsidRDefault="006D2266" w:rsidP="006D2266">
      <w:pPr>
        <w:pStyle w:val="paragraph"/>
      </w:pPr>
      <w:r w:rsidRPr="007E19DC">
        <w:tab/>
        <w:t>(b)</w:t>
      </w:r>
      <w:r w:rsidRPr="007E19DC">
        <w:tab/>
        <w:t>invite the relevant body to respond within 14 days.</w:t>
      </w:r>
    </w:p>
    <w:p w14:paraId="293A23D4" w14:textId="77777777" w:rsidR="006D2266" w:rsidRPr="007E19DC" w:rsidRDefault="00BF4A36" w:rsidP="006D2266">
      <w:pPr>
        <w:pStyle w:val="ItemHead"/>
      </w:pPr>
      <w:r w:rsidRPr="007E19DC">
        <w:t>20</w:t>
      </w:r>
      <w:r w:rsidR="006D2266" w:rsidRPr="007E19DC">
        <w:t xml:space="preserve">  </w:t>
      </w:r>
      <w:proofErr w:type="spellStart"/>
      <w:r w:rsidR="00F314E0" w:rsidRPr="007E19DC">
        <w:t>Subregulation</w:t>
      </w:r>
      <w:proofErr w:type="spellEnd"/>
      <w:r w:rsidR="00F314E0" w:rsidRPr="007E19DC">
        <w:t> 6</w:t>
      </w:r>
      <w:r w:rsidR="006D2266" w:rsidRPr="007E19DC">
        <w:t>.</w:t>
      </w:r>
      <w:r w:rsidR="00FF2141" w:rsidRPr="007E19DC">
        <w:t>07X</w:t>
      </w:r>
      <w:r w:rsidR="006D2266" w:rsidRPr="007E19DC">
        <w:t>(3)</w:t>
      </w:r>
    </w:p>
    <w:p w14:paraId="367D4D9D" w14:textId="77777777" w:rsidR="006D2266" w:rsidRPr="007E19DC" w:rsidRDefault="006D2266" w:rsidP="006D2266">
      <w:pPr>
        <w:pStyle w:val="Item"/>
      </w:pPr>
      <w:r w:rsidRPr="007E19DC">
        <w:t>Omit “must”, substitute “may”.</w:t>
      </w:r>
    </w:p>
    <w:p w14:paraId="00175276" w14:textId="77777777" w:rsidR="006D2266" w:rsidRPr="007E19DC" w:rsidRDefault="00BF4A36" w:rsidP="006D2266">
      <w:pPr>
        <w:pStyle w:val="ItemHead"/>
      </w:pPr>
      <w:r w:rsidRPr="007E19DC">
        <w:t>21</w:t>
      </w:r>
      <w:r w:rsidR="006D2266" w:rsidRPr="007E19DC">
        <w:t xml:space="preserve">  Paragraph 6.</w:t>
      </w:r>
      <w:r w:rsidR="00C05440" w:rsidRPr="007E19DC">
        <w:t>07X</w:t>
      </w:r>
      <w:r w:rsidR="006D2266" w:rsidRPr="007E19DC">
        <w:t>(3)(c)</w:t>
      </w:r>
    </w:p>
    <w:p w14:paraId="19C324DA" w14:textId="77777777" w:rsidR="006D2266" w:rsidRPr="007E19DC" w:rsidRDefault="006D2266" w:rsidP="006D2266">
      <w:pPr>
        <w:pStyle w:val="Item"/>
      </w:pPr>
      <w:r w:rsidRPr="007E19DC">
        <w:t>Omit “there is another issuing body that”, substitute “the Comptroller</w:t>
      </w:r>
      <w:r w:rsidR="00947F81">
        <w:noBreakHyphen/>
      </w:r>
      <w:r w:rsidRPr="007E19DC">
        <w:t>General of Customs”.</w:t>
      </w:r>
    </w:p>
    <w:p w14:paraId="6E698A92" w14:textId="77777777" w:rsidR="006D2266" w:rsidRPr="007E19DC" w:rsidRDefault="00BF4A36" w:rsidP="006D2266">
      <w:pPr>
        <w:pStyle w:val="ItemHead"/>
      </w:pPr>
      <w:r w:rsidRPr="007E19DC">
        <w:t>22</w:t>
      </w:r>
      <w:r w:rsidR="006D2266" w:rsidRPr="007E19DC">
        <w:t xml:space="preserve">  Paragraphs 6.</w:t>
      </w:r>
      <w:r w:rsidR="00C05440" w:rsidRPr="007E19DC">
        <w:t>07X</w:t>
      </w:r>
      <w:r w:rsidR="006D2266" w:rsidRPr="007E19DC">
        <w:t>(3)(d) and (e)</w:t>
      </w:r>
    </w:p>
    <w:p w14:paraId="61F6068E" w14:textId="77777777" w:rsidR="006D2266" w:rsidRPr="007E19DC" w:rsidRDefault="006D2266" w:rsidP="006D2266">
      <w:pPr>
        <w:pStyle w:val="Item"/>
      </w:pPr>
      <w:r w:rsidRPr="007E19DC">
        <w:t>Repeal the paragraphs, substitute:</w:t>
      </w:r>
    </w:p>
    <w:p w14:paraId="3666659B" w14:textId="77777777" w:rsidR="006D2266" w:rsidRPr="007E19DC" w:rsidRDefault="006D2266" w:rsidP="006D2266">
      <w:pPr>
        <w:pStyle w:val="paragraph"/>
      </w:pPr>
      <w:r w:rsidRPr="007E19DC">
        <w:tab/>
        <w:t>(d)</w:t>
      </w:r>
      <w:r w:rsidRPr="007E19DC">
        <w:tab/>
        <w:t>if the Comptroller</w:t>
      </w:r>
      <w:r w:rsidR="00947F81">
        <w:noBreakHyphen/>
      </w:r>
      <w:r w:rsidRPr="007E19DC">
        <w:t>General of Customs cannot be the issuing body as mentioned in paragraph (c)—whether there is another issuing body that can be the issuing body for the things mentioned in subparagraphs (c)(</w:t>
      </w:r>
      <w:proofErr w:type="spellStart"/>
      <w:r w:rsidRPr="007E19DC">
        <w:t>i</w:t>
      </w:r>
      <w:proofErr w:type="spellEnd"/>
      <w:r w:rsidRPr="007E19DC">
        <w:t>) and (ii);</w:t>
      </w:r>
    </w:p>
    <w:p w14:paraId="1154B3FE" w14:textId="77777777" w:rsidR="006D2266" w:rsidRPr="007E19DC" w:rsidRDefault="006D2266" w:rsidP="006D2266">
      <w:pPr>
        <w:pStyle w:val="paragraph"/>
      </w:pPr>
      <w:r w:rsidRPr="007E19DC">
        <w:tab/>
        <w:t>(e)</w:t>
      </w:r>
      <w:r w:rsidRPr="007E19DC">
        <w:tab/>
        <w:t>the effect the revocation of the relevant body’s authorisation may have on operations;</w:t>
      </w:r>
    </w:p>
    <w:p w14:paraId="7989D217" w14:textId="77777777" w:rsidR="006D2266" w:rsidRPr="007E19DC" w:rsidRDefault="00BF4A36" w:rsidP="006D2266">
      <w:pPr>
        <w:pStyle w:val="ItemHead"/>
      </w:pPr>
      <w:r w:rsidRPr="007E19DC">
        <w:t>23</w:t>
      </w:r>
      <w:r w:rsidR="006D2266" w:rsidRPr="007E19DC">
        <w:t xml:space="preserve">  Paragraph 6.</w:t>
      </w:r>
      <w:r w:rsidR="001D726A" w:rsidRPr="007E19DC">
        <w:t>07X</w:t>
      </w:r>
      <w:r w:rsidR="006D2266" w:rsidRPr="007E19DC">
        <w:t>(3)(f)</w:t>
      </w:r>
    </w:p>
    <w:p w14:paraId="374DACC0" w14:textId="77777777" w:rsidR="006D2266" w:rsidRPr="007E19DC" w:rsidRDefault="006D2266" w:rsidP="006D2266">
      <w:pPr>
        <w:pStyle w:val="Item"/>
      </w:pPr>
      <w:r w:rsidRPr="007E19DC">
        <w:t>Omit “, including whether the relevant body wants to continue to be an issuing body”.</w:t>
      </w:r>
    </w:p>
    <w:p w14:paraId="39E906E9" w14:textId="77777777" w:rsidR="006D2266" w:rsidRPr="007E19DC" w:rsidRDefault="00BF4A36" w:rsidP="006D2266">
      <w:pPr>
        <w:pStyle w:val="ItemHead"/>
      </w:pPr>
      <w:r w:rsidRPr="007E19DC">
        <w:t>24</w:t>
      </w:r>
      <w:r w:rsidR="006D2266" w:rsidRPr="007E19DC">
        <w:t xml:space="preserve">  </w:t>
      </w:r>
      <w:proofErr w:type="spellStart"/>
      <w:r w:rsidR="006D2266" w:rsidRPr="007E19DC">
        <w:t>Subregulations</w:t>
      </w:r>
      <w:proofErr w:type="spellEnd"/>
      <w:r w:rsidR="006D2266" w:rsidRPr="007E19DC">
        <w:t> 6.</w:t>
      </w:r>
      <w:r w:rsidR="000F42FB" w:rsidRPr="007E19DC">
        <w:t>07X</w:t>
      </w:r>
      <w:r w:rsidR="006D2266" w:rsidRPr="007E19DC">
        <w:t>(4), (5), (6), (7) and (8)</w:t>
      </w:r>
    </w:p>
    <w:p w14:paraId="3BBAE539" w14:textId="77777777" w:rsidR="006D2266" w:rsidRPr="007E19DC" w:rsidRDefault="006D2266" w:rsidP="006D2266">
      <w:pPr>
        <w:pStyle w:val="Item"/>
      </w:pPr>
      <w:r w:rsidRPr="007E19DC">
        <w:t xml:space="preserve">Repeal the </w:t>
      </w:r>
      <w:proofErr w:type="spellStart"/>
      <w:r w:rsidRPr="007E19DC">
        <w:t>subregulations</w:t>
      </w:r>
      <w:proofErr w:type="spellEnd"/>
      <w:r w:rsidRPr="007E19DC">
        <w:t>, substitute:</w:t>
      </w:r>
    </w:p>
    <w:p w14:paraId="0BF8879D" w14:textId="77777777" w:rsidR="006D2266" w:rsidRPr="007E19DC" w:rsidRDefault="006D2266" w:rsidP="006D2266">
      <w:pPr>
        <w:pStyle w:val="subsection"/>
      </w:pPr>
      <w:r w:rsidRPr="007E19DC">
        <w:lastRenderedPageBreak/>
        <w:tab/>
        <w:t>(4)</w:t>
      </w:r>
      <w:r w:rsidRPr="007E19DC">
        <w:tab/>
        <w:t>If the Secretary decides to revoke, or refuse to revoke, the relevant body’s authorisation under this regulation, the Secretary must give the body written notice of the following:</w:t>
      </w:r>
    </w:p>
    <w:p w14:paraId="58774596" w14:textId="77777777" w:rsidR="006D2266" w:rsidRPr="007E19DC" w:rsidRDefault="006D2266" w:rsidP="006D2266">
      <w:pPr>
        <w:pStyle w:val="paragraph"/>
      </w:pPr>
      <w:r w:rsidRPr="007E19DC">
        <w:tab/>
        <w:t>(a)</w:t>
      </w:r>
      <w:r w:rsidRPr="007E19DC">
        <w:tab/>
        <w:t>the Secretary’s decision;</w:t>
      </w:r>
    </w:p>
    <w:p w14:paraId="72B56421" w14:textId="77777777" w:rsidR="006D2266" w:rsidRPr="007E19DC" w:rsidRDefault="006D2266" w:rsidP="006D2266">
      <w:pPr>
        <w:pStyle w:val="paragraph"/>
      </w:pPr>
      <w:r w:rsidRPr="007E19DC">
        <w:tab/>
        <w:t>(b)</w:t>
      </w:r>
      <w:r w:rsidRPr="007E19DC">
        <w:tab/>
        <w:t>the reasons for the decision;</w:t>
      </w:r>
    </w:p>
    <w:p w14:paraId="33CF419F" w14:textId="77777777" w:rsidR="006D2266" w:rsidRPr="007E19DC" w:rsidRDefault="006D2266" w:rsidP="006D2266">
      <w:pPr>
        <w:pStyle w:val="paragraph"/>
      </w:pPr>
      <w:r w:rsidRPr="007E19DC">
        <w:tab/>
        <w:t>(c)</w:t>
      </w:r>
      <w:r w:rsidRPr="007E19DC">
        <w:tab/>
        <w:t>if the Secretary decides to revoke the authorisation—the day on which the authorisation is revoked.</w:t>
      </w:r>
    </w:p>
    <w:p w14:paraId="31153F83" w14:textId="77777777" w:rsidR="006D2266" w:rsidRPr="007E19DC" w:rsidRDefault="006D2266" w:rsidP="006D2266">
      <w:pPr>
        <w:pStyle w:val="notetext"/>
      </w:pPr>
      <w:r w:rsidRPr="007E19DC">
        <w:t>Note:</w:t>
      </w:r>
      <w:r w:rsidRPr="007E19DC">
        <w:tab/>
        <w:t xml:space="preserve">If the body applied for the revocation, the Secretary must make the decision and give the body written notice within 30 days of receiving the application—see </w:t>
      </w:r>
      <w:proofErr w:type="spellStart"/>
      <w:r w:rsidR="00F314E0" w:rsidRPr="007E19DC">
        <w:t>subregulation</w:t>
      </w:r>
      <w:proofErr w:type="spellEnd"/>
      <w:r w:rsidR="00F314E0" w:rsidRPr="007E19DC">
        <w:t> 6</w:t>
      </w:r>
      <w:r w:rsidRPr="007E19DC">
        <w:t>.</w:t>
      </w:r>
      <w:r w:rsidR="004E413E" w:rsidRPr="007E19DC">
        <w:t>07Y</w:t>
      </w:r>
      <w:r w:rsidRPr="007E19DC">
        <w:t>(2).</w:t>
      </w:r>
    </w:p>
    <w:p w14:paraId="17325AC3" w14:textId="77777777" w:rsidR="006D2266" w:rsidRPr="007E19DC" w:rsidRDefault="006D2266" w:rsidP="006D2266">
      <w:pPr>
        <w:pStyle w:val="subsection"/>
      </w:pPr>
      <w:r w:rsidRPr="007E19DC">
        <w:tab/>
        <w:t>(5)</w:t>
      </w:r>
      <w:r w:rsidRPr="007E19DC">
        <w:tab/>
        <w:t>If the Secretary decides to revoke the relevant body’s authorisation under this regulation, and there are:</w:t>
      </w:r>
    </w:p>
    <w:p w14:paraId="01D099F9" w14:textId="77777777" w:rsidR="006D2266" w:rsidRPr="007E19DC" w:rsidRDefault="006D2266" w:rsidP="006D2266">
      <w:pPr>
        <w:pStyle w:val="paragraph"/>
      </w:pPr>
      <w:r w:rsidRPr="007E19DC">
        <w:tab/>
        <w:t>(a)</w:t>
      </w:r>
      <w:r w:rsidRPr="007E19DC">
        <w:tab/>
      </w:r>
      <w:proofErr w:type="spellStart"/>
      <w:r w:rsidR="004E413E" w:rsidRPr="007E19DC">
        <w:t>M</w:t>
      </w:r>
      <w:r w:rsidRPr="007E19DC">
        <w:t>SICs</w:t>
      </w:r>
      <w:proofErr w:type="spellEnd"/>
      <w:r w:rsidRPr="007E19DC">
        <w:t xml:space="preserve"> referred to in paragraph (3)(a) issued by the relevant body; or</w:t>
      </w:r>
    </w:p>
    <w:p w14:paraId="3AAFA299" w14:textId="77777777" w:rsidR="006D2266" w:rsidRPr="007E19DC" w:rsidRDefault="006D2266" w:rsidP="006D2266">
      <w:pPr>
        <w:pStyle w:val="paragraph"/>
      </w:pPr>
      <w:r w:rsidRPr="007E19DC">
        <w:tab/>
        <w:t>(b)</w:t>
      </w:r>
      <w:r w:rsidRPr="007E19DC">
        <w:tab/>
        <w:t xml:space="preserve">applications for </w:t>
      </w:r>
      <w:proofErr w:type="spellStart"/>
      <w:r w:rsidR="004E413E" w:rsidRPr="007E19DC">
        <w:t>M</w:t>
      </w:r>
      <w:r w:rsidRPr="007E19DC">
        <w:t>SICs</w:t>
      </w:r>
      <w:proofErr w:type="spellEnd"/>
      <w:r w:rsidRPr="007E19DC">
        <w:t xml:space="preserve"> that the relevant body is yet to approve or refuse to approve;</w:t>
      </w:r>
    </w:p>
    <w:p w14:paraId="7EFDA9D0" w14:textId="77777777" w:rsidR="006D2266" w:rsidRPr="007E19DC" w:rsidRDefault="006D2266" w:rsidP="006D2266">
      <w:pPr>
        <w:pStyle w:val="subsection2"/>
      </w:pPr>
      <w:r w:rsidRPr="007E19DC">
        <w:t xml:space="preserve">the Secretary must decide, under </w:t>
      </w:r>
      <w:r w:rsidR="000376DE" w:rsidRPr="007E19DC">
        <w:t>regulation 6</w:t>
      </w:r>
      <w:r w:rsidRPr="007E19DC">
        <w:t>.</w:t>
      </w:r>
      <w:r w:rsidR="004E413E" w:rsidRPr="007E19DC">
        <w:t>07ZA</w:t>
      </w:r>
      <w:r w:rsidRPr="007E19DC">
        <w:t xml:space="preserve">, that another issuing body is to be the issuing body for the </w:t>
      </w:r>
      <w:proofErr w:type="spellStart"/>
      <w:r w:rsidR="000F42FB" w:rsidRPr="007E19DC">
        <w:t>M</w:t>
      </w:r>
      <w:r w:rsidRPr="007E19DC">
        <w:t>SICs</w:t>
      </w:r>
      <w:proofErr w:type="spellEnd"/>
      <w:r w:rsidRPr="007E19DC">
        <w:t xml:space="preserve"> and applications.</w:t>
      </w:r>
    </w:p>
    <w:p w14:paraId="6468866C" w14:textId="77777777" w:rsidR="006D2266" w:rsidRPr="007E19DC" w:rsidRDefault="006D2266" w:rsidP="006D2266">
      <w:pPr>
        <w:pStyle w:val="notetext"/>
      </w:pPr>
      <w:r w:rsidRPr="007E19DC">
        <w:t>Note:</w:t>
      </w:r>
      <w:r w:rsidRPr="007E19DC">
        <w:tab/>
        <w:t xml:space="preserve">If there are no </w:t>
      </w:r>
      <w:proofErr w:type="spellStart"/>
      <w:r w:rsidR="000F42FB" w:rsidRPr="007E19DC">
        <w:t>M</w:t>
      </w:r>
      <w:r w:rsidRPr="007E19DC">
        <w:t>SICs</w:t>
      </w:r>
      <w:proofErr w:type="spellEnd"/>
      <w:r w:rsidRPr="007E19DC">
        <w:t xml:space="preserve"> or applications referred to in paragraph (a) or (b), the Secretary may revoke the relevant body’s authorisation without making a decision under </w:t>
      </w:r>
      <w:r w:rsidR="000376DE" w:rsidRPr="007E19DC">
        <w:t>regulation 6</w:t>
      </w:r>
      <w:r w:rsidRPr="007E19DC">
        <w:t>.</w:t>
      </w:r>
      <w:r w:rsidR="000F42FB" w:rsidRPr="007E19DC">
        <w:t>07ZA</w:t>
      </w:r>
      <w:r w:rsidRPr="007E19DC">
        <w:t>.</w:t>
      </w:r>
    </w:p>
    <w:p w14:paraId="18F9D2CD" w14:textId="77777777" w:rsidR="006D2266" w:rsidRPr="007E19DC" w:rsidRDefault="006D2266" w:rsidP="006D2266">
      <w:pPr>
        <w:pStyle w:val="subsection"/>
      </w:pPr>
      <w:r w:rsidRPr="007E19DC">
        <w:tab/>
        <w:t>(6)</w:t>
      </w:r>
      <w:r w:rsidRPr="007E19DC">
        <w:tab/>
        <w:t>A revocation of the relevant body’s authorisation under this regulation takes effect at the start of the day specified in the notice in accordance with paragraph (4)(c).</w:t>
      </w:r>
    </w:p>
    <w:p w14:paraId="4318B5B9" w14:textId="77777777" w:rsidR="006D2266" w:rsidRPr="007E19DC" w:rsidRDefault="00BF4A36" w:rsidP="00515272">
      <w:pPr>
        <w:pStyle w:val="ItemHead"/>
      </w:pPr>
      <w:r w:rsidRPr="007E19DC">
        <w:t>25</w:t>
      </w:r>
      <w:r w:rsidR="006D2266" w:rsidRPr="007E19DC">
        <w:t xml:space="preserve">  </w:t>
      </w:r>
      <w:proofErr w:type="spellStart"/>
      <w:r w:rsidR="00F314E0" w:rsidRPr="007E19DC">
        <w:t>Subregulation</w:t>
      </w:r>
      <w:proofErr w:type="spellEnd"/>
      <w:r w:rsidR="00F314E0" w:rsidRPr="007E19DC">
        <w:t> 6</w:t>
      </w:r>
      <w:r w:rsidR="000158BB" w:rsidRPr="007E19DC">
        <w:t>.07Y(2) (note)</w:t>
      </w:r>
    </w:p>
    <w:p w14:paraId="26005D57" w14:textId="77777777" w:rsidR="000158BB" w:rsidRPr="007E19DC" w:rsidRDefault="000F42FB" w:rsidP="000158BB">
      <w:pPr>
        <w:pStyle w:val="Item"/>
      </w:pPr>
      <w:r w:rsidRPr="007E19DC">
        <w:t xml:space="preserve">Omit “referred to in paragraph 6.07X(5)(c) or (d)”, substitute “under </w:t>
      </w:r>
      <w:r w:rsidR="000376DE" w:rsidRPr="007E19DC">
        <w:t>regulation 6</w:t>
      </w:r>
      <w:r w:rsidRPr="007E19DC">
        <w:t>.07ZA”.</w:t>
      </w:r>
    </w:p>
    <w:p w14:paraId="770991FE" w14:textId="77777777" w:rsidR="00515272" w:rsidRPr="007E19DC" w:rsidRDefault="00BF4A36" w:rsidP="00515272">
      <w:pPr>
        <w:pStyle w:val="ItemHead"/>
      </w:pPr>
      <w:r w:rsidRPr="007E19DC">
        <w:t>26</w:t>
      </w:r>
      <w:r w:rsidR="009C6E8C" w:rsidRPr="007E19DC">
        <w:t xml:space="preserve">  </w:t>
      </w:r>
      <w:r w:rsidR="00BD66E0" w:rsidRPr="007E19DC">
        <w:t>Regulation 6</w:t>
      </w:r>
      <w:r w:rsidR="009C6E8C" w:rsidRPr="007E19DC">
        <w:t>.07Z</w:t>
      </w:r>
    </w:p>
    <w:p w14:paraId="4532B0BD" w14:textId="77777777" w:rsidR="009C6E8C" w:rsidRPr="007E19DC" w:rsidRDefault="009C6E8C" w:rsidP="009C6E8C">
      <w:pPr>
        <w:pStyle w:val="Item"/>
      </w:pPr>
      <w:r w:rsidRPr="007E19DC">
        <w:t>Repeal the regulation.</w:t>
      </w:r>
    </w:p>
    <w:p w14:paraId="44B3190D" w14:textId="77777777" w:rsidR="00AF65F9" w:rsidRPr="007E19DC" w:rsidRDefault="00BF4A36" w:rsidP="00AF65F9">
      <w:pPr>
        <w:pStyle w:val="ItemHead"/>
      </w:pPr>
      <w:r w:rsidRPr="007E19DC">
        <w:t>27</w:t>
      </w:r>
      <w:r w:rsidR="00CE6F1D" w:rsidRPr="007E19DC">
        <w:t xml:space="preserve">  </w:t>
      </w:r>
      <w:r w:rsidR="00AF65F9" w:rsidRPr="007E19DC">
        <w:t xml:space="preserve">Paragraphs </w:t>
      </w:r>
      <w:r w:rsidR="00BD66E0" w:rsidRPr="007E19DC">
        <w:t>6</w:t>
      </w:r>
      <w:r w:rsidR="00CE6F1D" w:rsidRPr="007E19DC">
        <w:t>.08X</w:t>
      </w:r>
      <w:r w:rsidR="00AF65F9" w:rsidRPr="007E19DC">
        <w:t>(1)(a) and (b)</w:t>
      </w:r>
    </w:p>
    <w:p w14:paraId="25D4F21F" w14:textId="77777777" w:rsidR="00AF65F9" w:rsidRPr="007E19DC" w:rsidRDefault="00AF65F9" w:rsidP="00AF65F9">
      <w:pPr>
        <w:pStyle w:val="Item"/>
      </w:pPr>
      <w:r w:rsidRPr="007E19DC">
        <w:t>Repeal the paragraphs.</w:t>
      </w:r>
    </w:p>
    <w:p w14:paraId="75596667" w14:textId="77777777" w:rsidR="006171C5" w:rsidRPr="007E19DC" w:rsidRDefault="00BF4A36" w:rsidP="006171C5">
      <w:pPr>
        <w:pStyle w:val="ItemHead"/>
      </w:pPr>
      <w:r w:rsidRPr="007E19DC">
        <w:t>28</w:t>
      </w:r>
      <w:r w:rsidR="006171C5" w:rsidRPr="007E19DC">
        <w:t xml:space="preserve">  In the appropriate position in </w:t>
      </w:r>
      <w:r w:rsidR="000376DE" w:rsidRPr="007E19DC">
        <w:t>Schedule 2</w:t>
      </w:r>
    </w:p>
    <w:p w14:paraId="01BA60C7" w14:textId="77777777" w:rsidR="006171C5" w:rsidRPr="007E19DC" w:rsidRDefault="006171C5" w:rsidP="006171C5">
      <w:pPr>
        <w:pStyle w:val="Item"/>
      </w:pPr>
      <w:r w:rsidRPr="007E19DC">
        <w:t>Insert:</w:t>
      </w:r>
    </w:p>
    <w:p w14:paraId="661F605F" w14:textId="77777777" w:rsidR="006171C5" w:rsidRPr="007E19DC" w:rsidRDefault="000376DE" w:rsidP="006171C5">
      <w:pPr>
        <w:pStyle w:val="ActHead2"/>
      </w:pPr>
      <w:bookmarkStart w:id="20" w:name="_Toc88296032"/>
      <w:r w:rsidRPr="009422AC">
        <w:rPr>
          <w:rStyle w:val="CharPartNo"/>
        </w:rPr>
        <w:t>Part 1</w:t>
      </w:r>
      <w:r w:rsidR="006171C5" w:rsidRPr="009422AC">
        <w:rPr>
          <w:rStyle w:val="CharPartNo"/>
        </w:rPr>
        <w:t>2</w:t>
      </w:r>
      <w:r w:rsidR="006171C5" w:rsidRPr="007E19DC">
        <w:t>—</w:t>
      </w:r>
      <w:r w:rsidR="008E60F3" w:rsidRPr="009422AC">
        <w:rPr>
          <w:rStyle w:val="CharPartText"/>
        </w:rPr>
        <w:t xml:space="preserve">Amendments made by the Transport Security Legislation Amendment (Issuing Body Reform) </w:t>
      </w:r>
      <w:r w:rsidR="00947F81" w:rsidRPr="009422AC">
        <w:rPr>
          <w:rStyle w:val="CharPartText"/>
        </w:rPr>
        <w:t>Regulations 2</w:t>
      </w:r>
      <w:r w:rsidR="008E60F3" w:rsidRPr="009422AC">
        <w:rPr>
          <w:rStyle w:val="CharPartText"/>
        </w:rPr>
        <w:t>02</w:t>
      </w:r>
      <w:bookmarkEnd w:id="20"/>
      <w:r w:rsidR="003A01AC" w:rsidRPr="009422AC">
        <w:rPr>
          <w:rStyle w:val="CharPartText"/>
        </w:rPr>
        <w:t>2</w:t>
      </w:r>
    </w:p>
    <w:p w14:paraId="5CC1118D" w14:textId="77777777" w:rsidR="008E60F3" w:rsidRPr="009422AC" w:rsidRDefault="008E60F3" w:rsidP="008E60F3">
      <w:pPr>
        <w:pStyle w:val="Header"/>
      </w:pPr>
      <w:r w:rsidRPr="009422AC">
        <w:rPr>
          <w:rStyle w:val="CharDivNo"/>
        </w:rPr>
        <w:t xml:space="preserve"> </w:t>
      </w:r>
      <w:r w:rsidRPr="009422AC">
        <w:rPr>
          <w:rStyle w:val="CharDivText"/>
        </w:rPr>
        <w:t xml:space="preserve"> </w:t>
      </w:r>
    </w:p>
    <w:p w14:paraId="75CB346C" w14:textId="77777777" w:rsidR="008E60F3" w:rsidRPr="007E19DC" w:rsidRDefault="008E60F3" w:rsidP="008E60F3">
      <w:pPr>
        <w:pStyle w:val="ActHead5"/>
      </w:pPr>
      <w:bookmarkStart w:id="21" w:name="_Toc88296033"/>
      <w:r w:rsidRPr="009422AC">
        <w:rPr>
          <w:rStyle w:val="CharSectno"/>
        </w:rPr>
        <w:t>115</w:t>
      </w:r>
      <w:r w:rsidRPr="007E19DC">
        <w:t xml:space="preserve">  Definitions</w:t>
      </w:r>
      <w:bookmarkEnd w:id="21"/>
    </w:p>
    <w:p w14:paraId="0FA70A26" w14:textId="77777777" w:rsidR="008E60F3" w:rsidRPr="007E19DC" w:rsidRDefault="008E60F3" w:rsidP="008E60F3">
      <w:pPr>
        <w:pStyle w:val="subsection"/>
      </w:pPr>
      <w:r w:rsidRPr="007E19DC">
        <w:tab/>
      </w:r>
      <w:r w:rsidRPr="007E19DC">
        <w:tab/>
        <w:t>In this Part:</w:t>
      </w:r>
    </w:p>
    <w:p w14:paraId="163D1179" w14:textId="77777777" w:rsidR="002D1EA4" w:rsidRPr="007E19DC" w:rsidRDefault="002D1EA4" w:rsidP="00892C9E">
      <w:pPr>
        <w:pStyle w:val="Definition"/>
      </w:pPr>
      <w:r w:rsidRPr="007E19DC">
        <w:rPr>
          <w:b/>
          <w:i/>
        </w:rPr>
        <w:t>amending Regulations</w:t>
      </w:r>
      <w:r w:rsidRPr="007E19DC">
        <w:t xml:space="preserve"> means the </w:t>
      </w:r>
      <w:r w:rsidRPr="007E19DC">
        <w:rPr>
          <w:i/>
        </w:rPr>
        <w:t xml:space="preserve">Transport Security Legislation Amendment (Issuing Body Reform) </w:t>
      </w:r>
      <w:r w:rsidR="00947F81">
        <w:rPr>
          <w:i/>
        </w:rPr>
        <w:t>Regulations 2</w:t>
      </w:r>
      <w:r w:rsidRPr="007E19DC">
        <w:rPr>
          <w:i/>
        </w:rPr>
        <w:t>02</w:t>
      </w:r>
      <w:r w:rsidR="003A01AC">
        <w:rPr>
          <w:i/>
        </w:rPr>
        <w:t>2</w:t>
      </w:r>
      <w:r w:rsidRPr="007E19DC">
        <w:t>.</w:t>
      </w:r>
    </w:p>
    <w:p w14:paraId="3FD4153D" w14:textId="77777777" w:rsidR="008E60F3" w:rsidRPr="007E19DC" w:rsidRDefault="002D1EA4" w:rsidP="00892C9E">
      <w:pPr>
        <w:pStyle w:val="Definition"/>
      </w:pPr>
      <w:r w:rsidRPr="007E19DC">
        <w:rPr>
          <w:b/>
          <w:i/>
        </w:rPr>
        <w:lastRenderedPageBreak/>
        <w:t>old Regulations</w:t>
      </w:r>
      <w:r w:rsidRPr="007E19DC">
        <w:t xml:space="preserve"> means these Regulations as in force immediately before the commencement of the amending Regulations.</w:t>
      </w:r>
    </w:p>
    <w:p w14:paraId="463FAD89" w14:textId="77777777" w:rsidR="008F64CA" w:rsidRPr="007E19DC" w:rsidRDefault="002D1EA4" w:rsidP="008F64CA">
      <w:pPr>
        <w:pStyle w:val="ActHead5"/>
      </w:pPr>
      <w:bookmarkStart w:id="22" w:name="_Toc88296034"/>
      <w:r w:rsidRPr="009422AC">
        <w:rPr>
          <w:rStyle w:val="CharSectno"/>
        </w:rPr>
        <w:t>116</w:t>
      </w:r>
      <w:r w:rsidRPr="007E19DC">
        <w:t xml:space="preserve">  </w:t>
      </w:r>
      <w:r w:rsidR="008F64CA" w:rsidRPr="007E19DC">
        <w:t>Continued authorisation as issuing body</w:t>
      </w:r>
      <w:bookmarkEnd w:id="22"/>
    </w:p>
    <w:p w14:paraId="13F13B96" w14:textId="77777777" w:rsidR="008F64CA" w:rsidRPr="007E19DC" w:rsidRDefault="008F64CA" w:rsidP="008F64CA">
      <w:pPr>
        <w:pStyle w:val="subsection"/>
      </w:pPr>
      <w:r w:rsidRPr="007E19DC">
        <w:tab/>
      </w:r>
      <w:r w:rsidRPr="007E19DC">
        <w:tab/>
        <w:t xml:space="preserve">The repeal, by the amending Regulations, of </w:t>
      </w:r>
      <w:r w:rsidR="000376DE" w:rsidRPr="007E19DC">
        <w:t>regulation 6</w:t>
      </w:r>
      <w:r w:rsidRPr="007E19DC">
        <w:t>.</w:t>
      </w:r>
      <w:r w:rsidR="00B83E4B" w:rsidRPr="007E19DC">
        <w:t>07P</w:t>
      </w:r>
      <w:r w:rsidRPr="007E19DC">
        <w:t xml:space="preserve"> does not affect the continuity of</w:t>
      </w:r>
      <w:r w:rsidR="00042A02" w:rsidRPr="007E19DC">
        <w:t xml:space="preserve"> </w:t>
      </w:r>
      <w:r w:rsidRPr="007E19DC">
        <w:t>an authorisation as an issuing body</w:t>
      </w:r>
      <w:r w:rsidR="00042A02" w:rsidRPr="007E19DC">
        <w:t xml:space="preserve">, or an approval of an issuing body’s </w:t>
      </w:r>
      <w:proofErr w:type="spellStart"/>
      <w:r w:rsidR="00042A02" w:rsidRPr="007E19DC">
        <w:t>MSIC</w:t>
      </w:r>
      <w:proofErr w:type="spellEnd"/>
      <w:r w:rsidR="00042A02" w:rsidRPr="007E19DC">
        <w:t xml:space="preserve"> plan,</w:t>
      </w:r>
      <w:r w:rsidRPr="007E19DC">
        <w:t xml:space="preserve"> that was in force immediately before that repeal.</w:t>
      </w:r>
    </w:p>
    <w:p w14:paraId="2887A2AA" w14:textId="77777777" w:rsidR="008F64CA" w:rsidRPr="007E19DC" w:rsidRDefault="008F64CA" w:rsidP="008F64CA">
      <w:pPr>
        <w:pStyle w:val="notetext"/>
      </w:pPr>
      <w:r w:rsidRPr="007E19DC">
        <w:t>Note:</w:t>
      </w:r>
      <w:r w:rsidRPr="007E19DC">
        <w:tab/>
        <w:t xml:space="preserve">The Secretary can revoke the authorisation of an issuing body under </w:t>
      </w:r>
      <w:r w:rsidR="000376DE" w:rsidRPr="007E19DC">
        <w:t>regulation 6</w:t>
      </w:r>
      <w:r w:rsidRPr="007E19DC">
        <w:t>.</w:t>
      </w:r>
      <w:r w:rsidR="00042A02" w:rsidRPr="007E19DC">
        <w:t>07W</w:t>
      </w:r>
      <w:r w:rsidRPr="007E19DC">
        <w:t xml:space="preserve"> or 6.</w:t>
      </w:r>
      <w:r w:rsidR="00042A02" w:rsidRPr="007E19DC">
        <w:t>07X</w:t>
      </w:r>
      <w:r w:rsidRPr="007E19DC">
        <w:t>.</w:t>
      </w:r>
    </w:p>
    <w:p w14:paraId="76781DEF" w14:textId="77777777" w:rsidR="00B83E4B" w:rsidRPr="007E19DC" w:rsidRDefault="00554D34" w:rsidP="00B83E4B">
      <w:pPr>
        <w:pStyle w:val="ActHead5"/>
      </w:pPr>
      <w:bookmarkStart w:id="23" w:name="_Toc88296035"/>
      <w:r w:rsidRPr="009422AC">
        <w:rPr>
          <w:rStyle w:val="CharSectno"/>
        </w:rPr>
        <w:t>117</w:t>
      </w:r>
      <w:r w:rsidRPr="007E19DC">
        <w:t xml:space="preserve">  </w:t>
      </w:r>
      <w:r w:rsidR="00B83E4B" w:rsidRPr="007E19DC">
        <w:t>Outstanding applications for authorisation as issuing body will lapse</w:t>
      </w:r>
      <w:bookmarkEnd w:id="23"/>
    </w:p>
    <w:p w14:paraId="79215348" w14:textId="77777777" w:rsidR="00B83E4B" w:rsidRPr="007E19DC" w:rsidRDefault="00B83E4B" w:rsidP="00B83E4B">
      <w:pPr>
        <w:pStyle w:val="subsection"/>
      </w:pPr>
      <w:r w:rsidRPr="007E19DC">
        <w:tab/>
      </w:r>
      <w:r w:rsidRPr="007E19DC">
        <w:tab/>
        <w:t xml:space="preserve">Without limiting the effect of the repeal of </w:t>
      </w:r>
      <w:r w:rsidR="000376DE" w:rsidRPr="007E19DC">
        <w:t>regulation 6</w:t>
      </w:r>
      <w:r w:rsidRPr="007E19DC">
        <w:t>.</w:t>
      </w:r>
      <w:r w:rsidR="005A79F8" w:rsidRPr="007E19DC">
        <w:t>07P</w:t>
      </w:r>
      <w:r w:rsidRPr="007E19DC">
        <w:t xml:space="preserve"> by the amending Regulations, the repeal applies in relation to an application for authorisation as an issuing body made before the commencement of the amending Regulations if a decision on the application under </w:t>
      </w:r>
      <w:proofErr w:type="spellStart"/>
      <w:r w:rsidR="00F314E0" w:rsidRPr="007E19DC">
        <w:t>subregulation</w:t>
      </w:r>
      <w:proofErr w:type="spellEnd"/>
      <w:r w:rsidR="00F314E0" w:rsidRPr="007E19DC">
        <w:t> 6</w:t>
      </w:r>
      <w:r w:rsidRPr="007E19DC">
        <w:t>.</w:t>
      </w:r>
      <w:r w:rsidR="00A232E4" w:rsidRPr="007E19DC">
        <w:t>07P</w:t>
      </w:r>
      <w:r w:rsidRPr="007E19DC">
        <w:t>(2) was not made before that commencement.</w:t>
      </w:r>
    </w:p>
    <w:p w14:paraId="0E84DBEF" w14:textId="77777777" w:rsidR="00A232E4" w:rsidRPr="007E19DC" w:rsidRDefault="00A232E4" w:rsidP="00A232E4">
      <w:pPr>
        <w:pStyle w:val="ActHead5"/>
      </w:pPr>
      <w:bookmarkStart w:id="24" w:name="_Toc88296036"/>
      <w:r w:rsidRPr="009422AC">
        <w:rPr>
          <w:rStyle w:val="CharSectno"/>
        </w:rPr>
        <w:t>1</w:t>
      </w:r>
      <w:r w:rsidR="0084401B" w:rsidRPr="009422AC">
        <w:rPr>
          <w:rStyle w:val="CharSectno"/>
        </w:rPr>
        <w:t>18</w:t>
      </w:r>
      <w:r w:rsidRPr="007E19DC">
        <w:t xml:space="preserve">  Secretary’s discretion to revoke authorisation as issuing body</w:t>
      </w:r>
      <w:bookmarkEnd w:id="24"/>
    </w:p>
    <w:p w14:paraId="19F60D29" w14:textId="77777777" w:rsidR="00A232E4" w:rsidRPr="007E19DC" w:rsidRDefault="00A232E4" w:rsidP="00A232E4">
      <w:pPr>
        <w:pStyle w:val="subsection"/>
      </w:pPr>
      <w:r w:rsidRPr="007E19DC">
        <w:tab/>
      </w:r>
      <w:r w:rsidRPr="007E19DC">
        <w:tab/>
        <w:t xml:space="preserve">Despite the amendments made by the amending Regulations, </w:t>
      </w:r>
      <w:r w:rsidR="000376DE" w:rsidRPr="007E19DC">
        <w:t>regulation 6</w:t>
      </w:r>
      <w:r w:rsidRPr="007E19DC">
        <w:t>.</w:t>
      </w:r>
      <w:r w:rsidR="002C34C3" w:rsidRPr="007E19DC">
        <w:t>07X</w:t>
      </w:r>
      <w:r w:rsidRPr="007E19DC">
        <w:t xml:space="preserve"> continues to apply, in relation to a notice given under </w:t>
      </w:r>
      <w:proofErr w:type="spellStart"/>
      <w:r w:rsidR="00F314E0" w:rsidRPr="007E19DC">
        <w:t>subregulation</w:t>
      </w:r>
      <w:proofErr w:type="spellEnd"/>
      <w:r w:rsidR="00F314E0" w:rsidRPr="007E19DC">
        <w:t> 6</w:t>
      </w:r>
      <w:r w:rsidRPr="007E19DC">
        <w:t>.</w:t>
      </w:r>
      <w:r w:rsidR="002C34C3" w:rsidRPr="007E19DC">
        <w:t>07X</w:t>
      </w:r>
      <w:r w:rsidRPr="007E19DC">
        <w:t xml:space="preserve">(2), or an application made under </w:t>
      </w:r>
      <w:r w:rsidR="000376DE" w:rsidRPr="007E19DC">
        <w:t>regulation 6</w:t>
      </w:r>
      <w:r w:rsidRPr="007E19DC">
        <w:t>.</w:t>
      </w:r>
      <w:r w:rsidR="002C34C3" w:rsidRPr="007E19DC">
        <w:t>07Y</w:t>
      </w:r>
      <w:r w:rsidRPr="007E19DC">
        <w:t>, before the commencement of the amending Regulations, as if those amendments had not been made.</w:t>
      </w:r>
    </w:p>
    <w:p w14:paraId="0F638D41" w14:textId="77777777" w:rsidR="00A232E4" w:rsidRPr="007E19DC" w:rsidRDefault="00A232E4" w:rsidP="00A232E4">
      <w:pPr>
        <w:pStyle w:val="ActHead5"/>
      </w:pPr>
      <w:bookmarkStart w:id="25" w:name="_Toc88296037"/>
      <w:r w:rsidRPr="009422AC">
        <w:rPr>
          <w:rStyle w:val="CharSectno"/>
        </w:rPr>
        <w:t>1</w:t>
      </w:r>
      <w:r w:rsidR="00F47E25" w:rsidRPr="009422AC">
        <w:rPr>
          <w:rStyle w:val="CharSectno"/>
        </w:rPr>
        <w:t>19</w:t>
      </w:r>
      <w:r w:rsidRPr="007E19DC">
        <w:t xml:space="preserve">  R</w:t>
      </w:r>
      <w:r w:rsidR="00C96457" w:rsidRPr="007E19DC">
        <w:t>econsideration and r</w:t>
      </w:r>
      <w:r w:rsidRPr="007E19DC">
        <w:t xml:space="preserve">eview of </w:t>
      </w:r>
      <w:r w:rsidR="00C96457" w:rsidRPr="007E19DC">
        <w:t xml:space="preserve">certain </w:t>
      </w:r>
      <w:r w:rsidR="00505C09" w:rsidRPr="007E19DC">
        <w:t>decisions</w:t>
      </w:r>
      <w:r w:rsidR="009B0277" w:rsidRPr="007E19DC">
        <w:t xml:space="preserve"> </w:t>
      </w:r>
      <w:r w:rsidR="00C96457" w:rsidRPr="007E19DC">
        <w:t xml:space="preserve">made </w:t>
      </w:r>
      <w:r w:rsidRPr="007E19DC">
        <w:t>under old Regulations</w:t>
      </w:r>
      <w:bookmarkEnd w:id="25"/>
    </w:p>
    <w:p w14:paraId="792EA24B" w14:textId="77777777" w:rsidR="005E2F08" w:rsidRPr="007E19DC" w:rsidRDefault="00A232E4" w:rsidP="00863E35">
      <w:pPr>
        <w:pStyle w:val="subsection"/>
      </w:pPr>
      <w:r w:rsidRPr="007E19DC">
        <w:tab/>
      </w:r>
      <w:r w:rsidRPr="007E19DC">
        <w:tab/>
        <w:t xml:space="preserve">Despite the amendments </w:t>
      </w:r>
      <w:r w:rsidR="002B534E" w:rsidRPr="007E19DC">
        <w:t xml:space="preserve">of </w:t>
      </w:r>
      <w:r w:rsidR="000376DE" w:rsidRPr="007E19DC">
        <w:t>regulation 6</w:t>
      </w:r>
      <w:r w:rsidR="002B534E" w:rsidRPr="007E19DC">
        <w:t xml:space="preserve">.08X </w:t>
      </w:r>
      <w:r w:rsidRPr="007E19DC">
        <w:t xml:space="preserve">made by the amending Regulations, </w:t>
      </w:r>
      <w:r w:rsidR="000376DE" w:rsidRPr="007E19DC">
        <w:t>Subdivision 6</w:t>
      </w:r>
      <w:r w:rsidR="004E5771" w:rsidRPr="007E19DC">
        <w:t>.1A.7</w:t>
      </w:r>
      <w:r w:rsidRPr="007E19DC">
        <w:t xml:space="preserve"> continues to apply, in relation to a decision referred to in paragraph </w:t>
      </w:r>
      <w:r w:rsidR="004E5771" w:rsidRPr="007E19DC">
        <w:t>6.08X</w:t>
      </w:r>
      <w:r w:rsidRPr="007E19DC">
        <w:t>(1)(a)</w:t>
      </w:r>
      <w:r w:rsidR="00ED122C" w:rsidRPr="007E19DC">
        <w:t xml:space="preserve"> or</w:t>
      </w:r>
      <w:r w:rsidRPr="007E19DC">
        <w:t xml:space="preserve"> (b)</w:t>
      </w:r>
      <w:r w:rsidR="00ED122C" w:rsidRPr="007E19DC">
        <w:t xml:space="preserve"> </w:t>
      </w:r>
      <w:r w:rsidRPr="007E19DC">
        <w:t>of the old Regulations that was made before the commencement of the amending Regulations, as if those amendments had not been made.</w:t>
      </w:r>
    </w:p>
    <w:sectPr w:rsidR="005E2F08" w:rsidRPr="007E19DC" w:rsidSect="00AA53DB">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CDB60" w14:textId="77777777" w:rsidR="00F64F72" w:rsidRDefault="00F64F72" w:rsidP="0048364F">
      <w:pPr>
        <w:spacing w:line="240" w:lineRule="auto"/>
      </w:pPr>
      <w:r>
        <w:separator/>
      </w:r>
    </w:p>
  </w:endnote>
  <w:endnote w:type="continuationSeparator" w:id="0">
    <w:p w14:paraId="73C397B4" w14:textId="77777777" w:rsidR="00F64F72" w:rsidRDefault="00F64F7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3267" w14:textId="77777777" w:rsidR="00F64F72" w:rsidRPr="00AA53DB" w:rsidRDefault="00AA53DB" w:rsidP="00AA53DB">
    <w:pPr>
      <w:pStyle w:val="Footer"/>
      <w:tabs>
        <w:tab w:val="clear" w:pos="4153"/>
        <w:tab w:val="clear" w:pos="8306"/>
        <w:tab w:val="center" w:pos="4150"/>
        <w:tab w:val="right" w:pos="8307"/>
      </w:tabs>
      <w:spacing w:before="120"/>
      <w:rPr>
        <w:i/>
        <w:sz w:val="18"/>
      </w:rPr>
    </w:pPr>
    <w:r w:rsidRPr="00AA53DB">
      <w:rPr>
        <w:i/>
        <w:sz w:val="18"/>
      </w:rPr>
      <w:t>OPC65542 -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FCD67" w14:textId="77777777" w:rsidR="00F64F72" w:rsidRDefault="00F64F72" w:rsidP="00E97334"/>
  <w:p w14:paraId="39A7D4EA" w14:textId="77777777" w:rsidR="00F64F72" w:rsidRPr="00AA53DB" w:rsidRDefault="00AA53DB" w:rsidP="00AA53DB">
    <w:pPr>
      <w:rPr>
        <w:rFonts w:cs="Times New Roman"/>
        <w:i/>
        <w:sz w:val="18"/>
      </w:rPr>
    </w:pPr>
    <w:r w:rsidRPr="00AA53DB">
      <w:rPr>
        <w:rFonts w:cs="Times New Roman"/>
        <w:i/>
        <w:sz w:val="18"/>
      </w:rPr>
      <w:t>OPC65542 -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9AF47" w14:textId="77777777" w:rsidR="00F64F72" w:rsidRPr="00AA53DB" w:rsidRDefault="00AA53DB" w:rsidP="00AA53DB">
    <w:pPr>
      <w:pStyle w:val="Footer"/>
      <w:tabs>
        <w:tab w:val="clear" w:pos="4153"/>
        <w:tab w:val="clear" w:pos="8306"/>
        <w:tab w:val="center" w:pos="4150"/>
        <w:tab w:val="right" w:pos="8307"/>
      </w:tabs>
      <w:spacing w:before="120"/>
      <w:rPr>
        <w:i/>
        <w:sz w:val="18"/>
      </w:rPr>
    </w:pPr>
    <w:r w:rsidRPr="00AA53DB">
      <w:rPr>
        <w:i/>
        <w:sz w:val="18"/>
      </w:rPr>
      <w:t>OPC65542 -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389C6" w14:textId="77777777" w:rsidR="00F64F72" w:rsidRPr="00E33C1C" w:rsidRDefault="00F64F7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64F72" w14:paraId="2F5AC2DE" w14:textId="77777777" w:rsidTr="005A2294">
      <w:tc>
        <w:tcPr>
          <w:tcW w:w="709" w:type="dxa"/>
          <w:tcBorders>
            <w:top w:val="nil"/>
            <w:left w:val="nil"/>
            <w:bottom w:val="nil"/>
            <w:right w:val="nil"/>
          </w:tcBorders>
        </w:tcPr>
        <w:p w14:paraId="68C96BCF" w14:textId="77777777" w:rsidR="00F64F72" w:rsidRDefault="00F64F72" w:rsidP="00441C7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239E035" w14:textId="0899CCE1" w:rsidR="00F64F72" w:rsidRDefault="00F64F72" w:rsidP="00441C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B64CC">
            <w:rPr>
              <w:i/>
              <w:sz w:val="18"/>
            </w:rPr>
            <w:t>Transport Security Legislation Amendment (Issuing Body Reform) Regulations 2022</w:t>
          </w:r>
          <w:r w:rsidRPr="007A1328">
            <w:rPr>
              <w:i/>
              <w:sz w:val="18"/>
            </w:rPr>
            <w:fldChar w:fldCharType="end"/>
          </w:r>
        </w:p>
      </w:tc>
      <w:tc>
        <w:tcPr>
          <w:tcW w:w="1384" w:type="dxa"/>
          <w:tcBorders>
            <w:top w:val="nil"/>
            <w:left w:val="nil"/>
            <w:bottom w:val="nil"/>
            <w:right w:val="nil"/>
          </w:tcBorders>
        </w:tcPr>
        <w:p w14:paraId="515B1C55" w14:textId="77777777" w:rsidR="00F64F72" w:rsidRDefault="00F64F72" w:rsidP="00441C7A">
          <w:pPr>
            <w:spacing w:line="0" w:lineRule="atLeast"/>
            <w:jc w:val="right"/>
            <w:rPr>
              <w:sz w:val="18"/>
            </w:rPr>
          </w:pPr>
        </w:p>
      </w:tc>
    </w:tr>
  </w:tbl>
  <w:p w14:paraId="47F29E42" w14:textId="77777777" w:rsidR="00F64F72" w:rsidRPr="00AA53DB" w:rsidRDefault="00AA53DB" w:rsidP="00AA53DB">
    <w:pPr>
      <w:rPr>
        <w:rFonts w:cs="Times New Roman"/>
        <w:i/>
        <w:sz w:val="18"/>
      </w:rPr>
    </w:pPr>
    <w:r w:rsidRPr="00AA53DB">
      <w:rPr>
        <w:rFonts w:cs="Times New Roman"/>
        <w:i/>
        <w:sz w:val="18"/>
      </w:rPr>
      <w:t>OPC65542 -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6999" w14:textId="77777777" w:rsidR="00F64F72" w:rsidRPr="00E33C1C" w:rsidRDefault="00F64F7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F64F72" w14:paraId="2898486C" w14:textId="77777777" w:rsidTr="005A2294">
      <w:tc>
        <w:tcPr>
          <w:tcW w:w="1383" w:type="dxa"/>
          <w:tcBorders>
            <w:top w:val="nil"/>
            <w:left w:val="nil"/>
            <w:bottom w:val="nil"/>
            <w:right w:val="nil"/>
          </w:tcBorders>
        </w:tcPr>
        <w:p w14:paraId="4E06FDA7" w14:textId="77777777" w:rsidR="00F64F72" w:rsidRDefault="00F64F72" w:rsidP="00441C7A">
          <w:pPr>
            <w:spacing w:line="0" w:lineRule="atLeast"/>
            <w:rPr>
              <w:sz w:val="18"/>
            </w:rPr>
          </w:pPr>
        </w:p>
      </w:tc>
      <w:tc>
        <w:tcPr>
          <w:tcW w:w="6379" w:type="dxa"/>
          <w:tcBorders>
            <w:top w:val="nil"/>
            <w:left w:val="nil"/>
            <w:bottom w:val="nil"/>
            <w:right w:val="nil"/>
          </w:tcBorders>
        </w:tcPr>
        <w:p w14:paraId="7D3DDF28" w14:textId="6B6616F8" w:rsidR="00F64F72" w:rsidRDefault="00F64F72" w:rsidP="00441C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B64CC">
            <w:rPr>
              <w:i/>
              <w:sz w:val="18"/>
            </w:rPr>
            <w:t>Transport Security Legislation Amendment (Issuing Body Reform) Regulations 2022</w:t>
          </w:r>
          <w:r w:rsidRPr="007A1328">
            <w:rPr>
              <w:i/>
              <w:sz w:val="18"/>
            </w:rPr>
            <w:fldChar w:fldCharType="end"/>
          </w:r>
        </w:p>
      </w:tc>
      <w:tc>
        <w:tcPr>
          <w:tcW w:w="710" w:type="dxa"/>
          <w:tcBorders>
            <w:top w:val="nil"/>
            <w:left w:val="nil"/>
            <w:bottom w:val="nil"/>
            <w:right w:val="nil"/>
          </w:tcBorders>
        </w:tcPr>
        <w:p w14:paraId="49A70C86" w14:textId="77777777" w:rsidR="00F64F72" w:rsidRDefault="00F64F72" w:rsidP="00441C7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51F259B" w14:textId="77777777" w:rsidR="00F64F72" w:rsidRPr="00AA53DB" w:rsidRDefault="00AA53DB" w:rsidP="00AA53DB">
    <w:pPr>
      <w:rPr>
        <w:rFonts w:cs="Times New Roman"/>
        <w:i/>
        <w:sz w:val="18"/>
      </w:rPr>
    </w:pPr>
    <w:r w:rsidRPr="00AA53DB">
      <w:rPr>
        <w:rFonts w:cs="Times New Roman"/>
        <w:i/>
        <w:sz w:val="18"/>
      </w:rPr>
      <w:t>OPC65542 -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5CA7" w14:textId="77777777" w:rsidR="00F64F72" w:rsidRPr="00E33C1C" w:rsidRDefault="00F64F7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64F72" w14:paraId="04D52BCE" w14:textId="77777777" w:rsidTr="005A2294">
      <w:tc>
        <w:tcPr>
          <w:tcW w:w="709" w:type="dxa"/>
          <w:tcBorders>
            <w:top w:val="nil"/>
            <w:left w:val="nil"/>
            <w:bottom w:val="nil"/>
            <w:right w:val="nil"/>
          </w:tcBorders>
        </w:tcPr>
        <w:p w14:paraId="1CD56F34" w14:textId="77777777" w:rsidR="00F64F72" w:rsidRDefault="00F64F72" w:rsidP="00441C7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317CD2C" w14:textId="620ED3F6" w:rsidR="00F64F72" w:rsidRDefault="00F64F72" w:rsidP="00441C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B64CC">
            <w:rPr>
              <w:i/>
              <w:sz w:val="18"/>
            </w:rPr>
            <w:t>Transport Security Legislation Amendment (Issuing Body Reform) Regulations 2022</w:t>
          </w:r>
          <w:r w:rsidRPr="007A1328">
            <w:rPr>
              <w:i/>
              <w:sz w:val="18"/>
            </w:rPr>
            <w:fldChar w:fldCharType="end"/>
          </w:r>
        </w:p>
      </w:tc>
      <w:tc>
        <w:tcPr>
          <w:tcW w:w="1384" w:type="dxa"/>
          <w:tcBorders>
            <w:top w:val="nil"/>
            <w:left w:val="nil"/>
            <w:bottom w:val="nil"/>
            <w:right w:val="nil"/>
          </w:tcBorders>
        </w:tcPr>
        <w:p w14:paraId="0326DC11" w14:textId="77777777" w:rsidR="00F64F72" w:rsidRDefault="00F64F72" w:rsidP="00441C7A">
          <w:pPr>
            <w:spacing w:line="0" w:lineRule="atLeast"/>
            <w:jc w:val="right"/>
            <w:rPr>
              <w:sz w:val="18"/>
            </w:rPr>
          </w:pPr>
        </w:p>
      </w:tc>
    </w:tr>
  </w:tbl>
  <w:p w14:paraId="00FE3716" w14:textId="77777777" w:rsidR="00F64F72" w:rsidRPr="00AA53DB" w:rsidRDefault="00AA53DB" w:rsidP="00AA53DB">
    <w:pPr>
      <w:rPr>
        <w:rFonts w:cs="Times New Roman"/>
        <w:i/>
        <w:sz w:val="18"/>
      </w:rPr>
    </w:pPr>
    <w:r w:rsidRPr="00AA53DB">
      <w:rPr>
        <w:rFonts w:cs="Times New Roman"/>
        <w:i/>
        <w:sz w:val="18"/>
      </w:rPr>
      <w:t>OPC65542 -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4A95" w14:textId="77777777" w:rsidR="00F64F72" w:rsidRPr="00E33C1C" w:rsidRDefault="00F64F7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64F72" w14:paraId="1BE8EEF7" w14:textId="77777777" w:rsidTr="00441C7A">
      <w:tc>
        <w:tcPr>
          <w:tcW w:w="1384" w:type="dxa"/>
          <w:tcBorders>
            <w:top w:val="nil"/>
            <w:left w:val="nil"/>
            <w:bottom w:val="nil"/>
            <w:right w:val="nil"/>
          </w:tcBorders>
        </w:tcPr>
        <w:p w14:paraId="05370C7D" w14:textId="77777777" w:rsidR="00F64F72" w:rsidRDefault="00F64F72" w:rsidP="00441C7A">
          <w:pPr>
            <w:spacing w:line="0" w:lineRule="atLeast"/>
            <w:rPr>
              <w:sz w:val="18"/>
            </w:rPr>
          </w:pPr>
        </w:p>
      </w:tc>
      <w:tc>
        <w:tcPr>
          <w:tcW w:w="6379" w:type="dxa"/>
          <w:tcBorders>
            <w:top w:val="nil"/>
            <w:left w:val="nil"/>
            <w:bottom w:val="nil"/>
            <w:right w:val="nil"/>
          </w:tcBorders>
        </w:tcPr>
        <w:p w14:paraId="2BE6C4D1" w14:textId="3485076C" w:rsidR="00F64F72" w:rsidRDefault="00F64F72" w:rsidP="00441C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B64CC">
            <w:rPr>
              <w:i/>
              <w:sz w:val="18"/>
            </w:rPr>
            <w:t>Transport Security Legislation Amendment (Issuing Body Reform) Regulations 2022</w:t>
          </w:r>
          <w:r w:rsidRPr="007A1328">
            <w:rPr>
              <w:i/>
              <w:sz w:val="18"/>
            </w:rPr>
            <w:fldChar w:fldCharType="end"/>
          </w:r>
        </w:p>
      </w:tc>
      <w:tc>
        <w:tcPr>
          <w:tcW w:w="709" w:type="dxa"/>
          <w:tcBorders>
            <w:top w:val="nil"/>
            <w:left w:val="nil"/>
            <w:bottom w:val="nil"/>
            <w:right w:val="nil"/>
          </w:tcBorders>
        </w:tcPr>
        <w:p w14:paraId="4F19629D" w14:textId="77777777" w:rsidR="00F64F72" w:rsidRDefault="00F64F72" w:rsidP="00441C7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224299C" w14:textId="77777777" w:rsidR="00F64F72" w:rsidRPr="00AA53DB" w:rsidRDefault="00AA53DB" w:rsidP="00AA53DB">
    <w:pPr>
      <w:rPr>
        <w:rFonts w:cs="Times New Roman"/>
        <w:i/>
        <w:sz w:val="18"/>
      </w:rPr>
    </w:pPr>
    <w:r w:rsidRPr="00AA53DB">
      <w:rPr>
        <w:rFonts w:cs="Times New Roman"/>
        <w:i/>
        <w:sz w:val="18"/>
      </w:rPr>
      <w:t>OPC65542 -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2842" w14:textId="77777777" w:rsidR="00F64F72" w:rsidRPr="00E33C1C" w:rsidRDefault="00F64F7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64F72" w14:paraId="2DF1D476" w14:textId="77777777" w:rsidTr="007A6863">
      <w:tc>
        <w:tcPr>
          <w:tcW w:w="1384" w:type="dxa"/>
          <w:tcBorders>
            <w:top w:val="nil"/>
            <w:left w:val="nil"/>
            <w:bottom w:val="nil"/>
            <w:right w:val="nil"/>
          </w:tcBorders>
        </w:tcPr>
        <w:p w14:paraId="15E62F91" w14:textId="77777777" w:rsidR="00F64F72" w:rsidRDefault="00F64F72" w:rsidP="00441C7A">
          <w:pPr>
            <w:spacing w:line="0" w:lineRule="atLeast"/>
            <w:rPr>
              <w:sz w:val="18"/>
            </w:rPr>
          </w:pPr>
        </w:p>
      </w:tc>
      <w:tc>
        <w:tcPr>
          <w:tcW w:w="6379" w:type="dxa"/>
          <w:tcBorders>
            <w:top w:val="nil"/>
            <w:left w:val="nil"/>
            <w:bottom w:val="nil"/>
            <w:right w:val="nil"/>
          </w:tcBorders>
        </w:tcPr>
        <w:p w14:paraId="3ABB7B02" w14:textId="385BF0A4" w:rsidR="00F64F72" w:rsidRDefault="00F64F72" w:rsidP="00441C7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B64CC">
            <w:rPr>
              <w:i/>
              <w:sz w:val="18"/>
            </w:rPr>
            <w:t>Transport Security Legislation Amendment (Issuing Body Reform) Regulations 2022</w:t>
          </w:r>
          <w:r w:rsidRPr="007A1328">
            <w:rPr>
              <w:i/>
              <w:sz w:val="18"/>
            </w:rPr>
            <w:fldChar w:fldCharType="end"/>
          </w:r>
        </w:p>
      </w:tc>
      <w:tc>
        <w:tcPr>
          <w:tcW w:w="709" w:type="dxa"/>
          <w:tcBorders>
            <w:top w:val="nil"/>
            <w:left w:val="nil"/>
            <w:bottom w:val="nil"/>
            <w:right w:val="nil"/>
          </w:tcBorders>
        </w:tcPr>
        <w:p w14:paraId="456AD172" w14:textId="77777777" w:rsidR="00F64F72" w:rsidRDefault="00F64F72" w:rsidP="00441C7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317088BC" w14:textId="77777777" w:rsidR="00F64F72" w:rsidRPr="00AA53DB" w:rsidRDefault="00AA53DB" w:rsidP="00AA53DB">
    <w:pPr>
      <w:rPr>
        <w:rFonts w:cs="Times New Roman"/>
        <w:i/>
        <w:sz w:val="18"/>
      </w:rPr>
    </w:pPr>
    <w:r w:rsidRPr="00AA53DB">
      <w:rPr>
        <w:rFonts w:cs="Times New Roman"/>
        <w:i/>
        <w:sz w:val="18"/>
      </w:rPr>
      <w:t>OPC65542 -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A579A" w14:textId="77777777" w:rsidR="00F64F72" w:rsidRDefault="00F64F72" w:rsidP="0048364F">
      <w:pPr>
        <w:spacing w:line="240" w:lineRule="auto"/>
      </w:pPr>
      <w:r>
        <w:separator/>
      </w:r>
    </w:p>
  </w:footnote>
  <w:footnote w:type="continuationSeparator" w:id="0">
    <w:p w14:paraId="25157E1C" w14:textId="77777777" w:rsidR="00F64F72" w:rsidRDefault="00F64F7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C4B01" w14:textId="77777777" w:rsidR="00F64F72" w:rsidRPr="005F1388" w:rsidRDefault="00F64F7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0446" w14:textId="77777777" w:rsidR="00F64F72" w:rsidRPr="005F1388" w:rsidRDefault="00F64F7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CB77" w14:textId="77777777" w:rsidR="00F64F72" w:rsidRPr="005F1388" w:rsidRDefault="00F64F7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57151" w14:textId="77777777" w:rsidR="00F64F72" w:rsidRPr="00ED79B6" w:rsidRDefault="00F64F7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E7FB" w14:textId="77777777" w:rsidR="00F64F72" w:rsidRPr="00ED79B6" w:rsidRDefault="00F64F7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D298" w14:textId="77777777" w:rsidR="00F64F72" w:rsidRPr="00ED79B6" w:rsidRDefault="00F64F7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B6A5" w14:textId="4022F6F8" w:rsidR="00F64F72" w:rsidRPr="00A961C4" w:rsidRDefault="00F64F72" w:rsidP="0048364F">
    <w:pPr>
      <w:rPr>
        <w:b/>
        <w:sz w:val="20"/>
      </w:rPr>
    </w:pPr>
    <w:r>
      <w:rPr>
        <w:b/>
        <w:sz w:val="20"/>
      </w:rPr>
      <w:fldChar w:fldCharType="begin"/>
    </w:r>
    <w:r>
      <w:rPr>
        <w:b/>
        <w:sz w:val="20"/>
      </w:rPr>
      <w:instrText xml:space="preserve"> STYLEREF CharAmSchNo </w:instrText>
    </w:r>
    <w:r>
      <w:rPr>
        <w:b/>
        <w:sz w:val="20"/>
      </w:rPr>
      <w:fldChar w:fldCharType="separate"/>
    </w:r>
    <w:r w:rsidR="001C755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C7551">
      <w:rPr>
        <w:noProof/>
        <w:sz w:val="20"/>
      </w:rPr>
      <w:t>Amendments</w:t>
    </w:r>
    <w:r>
      <w:rPr>
        <w:sz w:val="20"/>
      </w:rPr>
      <w:fldChar w:fldCharType="end"/>
    </w:r>
  </w:p>
  <w:p w14:paraId="1F5EAB1D" w14:textId="30768F7B" w:rsidR="00F64F72" w:rsidRPr="00A961C4" w:rsidRDefault="00F64F7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DD742D7" w14:textId="77777777" w:rsidR="00F64F72" w:rsidRPr="00A961C4" w:rsidRDefault="00F64F7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B1276" w14:textId="1AEE470D" w:rsidR="00F64F72" w:rsidRPr="00A961C4" w:rsidRDefault="00F64F7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5400B23" w14:textId="65E38993" w:rsidR="00F64F72" w:rsidRPr="00A961C4" w:rsidRDefault="00F64F7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4F8287C" w14:textId="77777777" w:rsidR="00F64F72" w:rsidRPr="00A961C4" w:rsidRDefault="00F64F7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51BD" w14:textId="77777777" w:rsidR="00F64F72" w:rsidRPr="00A961C4" w:rsidRDefault="00F64F7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53D2"/>
    <w:multiLevelType w:val="hybridMultilevel"/>
    <w:tmpl w:val="D0FC01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67D1813"/>
    <w:multiLevelType w:val="hybridMultilevel"/>
    <w:tmpl w:val="F1C00C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8436C29"/>
    <w:multiLevelType w:val="hybridMultilevel"/>
    <w:tmpl w:val="72B86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3471904"/>
    <w:multiLevelType w:val="hybridMultilevel"/>
    <w:tmpl w:val="9F6C81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0617B3"/>
    <w:multiLevelType w:val="hybridMultilevel"/>
    <w:tmpl w:val="BD6C82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6647C6E"/>
    <w:multiLevelType w:val="hybridMultilevel"/>
    <w:tmpl w:val="D9D8F4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BCF6039"/>
    <w:multiLevelType w:val="hybridMultilevel"/>
    <w:tmpl w:val="8EBE8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4262E90"/>
    <w:multiLevelType w:val="hybridMultilevel"/>
    <w:tmpl w:val="D46CDC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3"/>
  </w:num>
  <w:num w:numId="13">
    <w:abstractNumId w:val="14"/>
  </w:num>
  <w:num w:numId="14">
    <w:abstractNumId w:val="17"/>
  </w:num>
  <w:num w:numId="15">
    <w:abstractNumId w:val="15"/>
  </w:num>
  <w:num w:numId="16">
    <w:abstractNumId w:val="11"/>
  </w:num>
  <w:num w:numId="17">
    <w:abstractNumId w:val="24"/>
  </w:num>
  <w:num w:numId="18">
    <w:abstractNumId w:val="23"/>
  </w:num>
  <w:num w:numId="19">
    <w:abstractNumId w:val="21"/>
  </w:num>
  <w:num w:numId="20">
    <w:abstractNumId w:val="16"/>
  </w:num>
  <w:num w:numId="21">
    <w:abstractNumId w:val="18"/>
  </w:num>
  <w:num w:numId="22">
    <w:abstractNumId w:val="12"/>
  </w:num>
  <w:num w:numId="23">
    <w:abstractNumId w:val="25"/>
  </w:num>
  <w:num w:numId="24">
    <w:abstractNumId w:val="19"/>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40"/>
    <w:rsid w:val="00000263"/>
    <w:rsid w:val="00003F5F"/>
    <w:rsid w:val="000113BC"/>
    <w:rsid w:val="000136AF"/>
    <w:rsid w:val="000158BB"/>
    <w:rsid w:val="000168E7"/>
    <w:rsid w:val="00026490"/>
    <w:rsid w:val="000349B9"/>
    <w:rsid w:val="00036E24"/>
    <w:rsid w:val="000376DE"/>
    <w:rsid w:val="0004044E"/>
    <w:rsid w:val="00042A02"/>
    <w:rsid w:val="00046F47"/>
    <w:rsid w:val="0005120E"/>
    <w:rsid w:val="00054577"/>
    <w:rsid w:val="0006014A"/>
    <w:rsid w:val="000614BF"/>
    <w:rsid w:val="0007169C"/>
    <w:rsid w:val="00073806"/>
    <w:rsid w:val="00074901"/>
    <w:rsid w:val="0007673A"/>
    <w:rsid w:val="00077593"/>
    <w:rsid w:val="00083F48"/>
    <w:rsid w:val="000873A4"/>
    <w:rsid w:val="00094DF4"/>
    <w:rsid w:val="00096385"/>
    <w:rsid w:val="00097F7F"/>
    <w:rsid w:val="000A3C64"/>
    <w:rsid w:val="000A7DF9"/>
    <w:rsid w:val="000B22B5"/>
    <w:rsid w:val="000D05EF"/>
    <w:rsid w:val="000D5485"/>
    <w:rsid w:val="000F21C1"/>
    <w:rsid w:val="000F42FB"/>
    <w:rsid w:val="00105D72"/>
    <w:rsid w:val="0010745C"/>
    <w:rsid w:val="00113002"/>
    <w:rsid w:val="00116A9F"/>
    <w:rsid w:val="00117277"/>
    <w:rsid w:val="00134185"/>
    <w:rsid w:val="00136EE1"/>
    <w:rsid w:val="00140A37"/>
    <w:rsid w:val="00152E98"/>
    <w:rsid w:val="0015757D"/>
    <w:rsid w:val="00157EC0"/>
    <w:rsid w:val="00160BD7"/>
    <w:rsid w:val="00162092"/>
    <w:rsid w:val="001643C9"/>
    <w:rsid w:val="00165568"/>
    <w:rsid w:val="00166082"/>
    <w:rsid w:val="00166C2F"/>
    <w:rsid w:val="00170E34"/>
    <w:rsid w:val="001716C9"/>
    <w:rsid w:val="00171BCF"/>
    <w:rsid w:val="0017211D"/>
    <w:rsid w:val="0018339E"/>
    <w:rsid w:val="00184261"/>
    <w:rsid w:val="00190BA1"/>
    <w:rsid w:val="00190DF5"/>
    <w:rsid w:val="00193461"/>
    <w:rsid w:val="001935E3"/>
    <w:rsid w:val="001939E1"/>
    <w:rsid w:val="00195382"/>
    <w:rsid w:val="001A1140"/>
    <w:rsid w:val="001A3B9F"/>
    <w:rsid w:val="001A457B"/>
    <w:rsid w:val="001A4FF4"/>
    <w:rsid w:val="001A65C0"/>
    <w:rsid w:val="001B3B90"/>
    <w:rsid w:val="001B6456"/>
    <w:rsid w:val="001B64CC"/>
    <w:rsid w:val="001B7A5D"/>
    <w:rsid w:val="001C1954"/>
    <w:rsid w:val="001C3BB5"/>
    <w:rsid w:val="001C69C4"/>
    <w:rsid w:val="001C6B31"/>
    <w:rsid w:val="001C721F"/>
    <w:rsid w:val="001C7551"/>
    <w:rsid w:val="001D23A7"/>
    <w:rsid w:val="001D5F67"/>
    <w:rsid w:val="001D726A"/>
    <w:rsid w:val="001D7A15"/>
    <w:rsid w:val="001E0A8D"/>
    <w:rsid w:val="001E2E84"/>
    <w:rsid w:val="001E2F7A"/>
    <w:rsid w:val="001E3590"/>
    <w:rsid w:val="001E3F30"/>
    <w:rsid w:val="001E7407"/>
    <w:rsid w:val="001F0180"/>
    <w:rsid w:val="001F3DF0"/>
    <w:rsid w:val="00200C0F"/>
    <w:rsid w:val="00201D27"/>
    <w:rsid w:val="0020300C"/>
    <w:rsid w:val="00204039"/>
    <w:rsid w:val="00205B24"/>
    <w:rsid w:val="00212992"/>
    <w:rsid w:val="00216AD4"/>
    <w:rsid w:val="00220A0C"/>
    <w:rsid w:val="00223E4A"/>
    <w:rsid w:val="002302EA"/>
    <w:rsid w:val="00234857"/>
    <w:rsid w:val="00240749"/>
    <w:rsid w:val="002419DD"/>
    <w:rsid w:val="00245176"/>
    <w:rsid w:val="00245CD6"/>
    <w:rsid w:val="002468CF"/>
    <w:rsid w:val="002468D7"/>
    <w:rsid w:val="00247F9E"/>
    <w:rsid w:val="002501F2"/>
    <w:rsid w:val="00250F0B"/>
    <w:rsid w:val="00263608"/>
    <w:rsid w:val="00270340"/>
    <w:rsid w:val="002705F3"/>
    <w:rsid w:val="00271A84"/>
    <w:rsid w:val="00272867"/>
    <w:rsid w:val="0027785E"/>
    <w:rsid w:val="00280D35"/>
    <w:rsid w:val="00282E4F"/>
    <w:rsid w:val="00285751"/>
    <w:rsid w:val="00285CDD"/>
    <w:rsid w:val="00285E11"/>
    <w:rsid w:val="00291167"/>
    <w:rsid w:val="00293182"/>
    <w:rsid w:val="00297ECB"/>
    <w:rsid w:val="002A64C5"/>
    <w:rsid w:val="002A6B33"/>
    <w:rsid w:val="002B4727"/>
    <w:rsid w:val="002B534E"/>
    <w:rsid w:val="002C017B"/>
    <w:rsid w:val="002C152A"/>
    <w:rsid w:val="002C1945"/>
    <w:rsid w:val="002C34C3"/>
    <w:rsid w:val="002C6CB8"/>
    <w:rsid w:val="002D03A2"/>
    <w:rsid w:val="002D043A"/>
    <w:rsid w:val="002D1EA4"/>
    <w:rsid w:val="002D4627"/>
    <w:rsid w:val="002D7664"/>
    <w:rsid w:val="002E4FFE"/>
    <w:rsid w:val="002E7B8A"/>
    <w:rsid w:val="002F1677"/>
    <w:rsid w:val="002F33FF"/>
    <w:rsid w:val="002F41B4"/>
    <w:rsid w:val="00305B90"/>
    <w:rsid w:val="0031713F"/>
    <w:rsid w:val="00320F83"/>
    <w:rsid w:val="00321913"/>
    <w:rsid w:val="00322F8B"/>
    <w:rsid w:val="00324EE6"/>
    <w:rsid w:val="0032554B"/>
    <w:rsid w:val="003316DC"/>
    <w:rsid w:val="00332E0D"/>
    <w:rsid w:val="00333EDE"/>
    <w:rsid w:val="0033501C"/>
    <w:rsid w:val="003415D3"/>
    <w:rsid w:val="0034217F"/>
    <w:rsid w:val="00346335"/>
    <w:rsid w:val="00352B0F"/>
    <w:rsid w:val="003561B0"/>
    <w:rsid w:val="00367784"/>
    <w:rsid w:val="00367960"/>
    <w:rsid w:val="0037533C"/>
    <w:rsid w:val="0038048A"/>
    <w:rsid w:val="00382BF9"/>
    <w:rsid w:val="0038529C"/>
    <w:rsid w:val="003A01AC"/>
    <w:rsid w:val="003A15AC"/>
    <w:rsid w:val="003A56EB"/>
    <w:rsid w:val="003A7EF3"/>
    <w:rsid w:val="003B0627"/>
    <w:rsid w:val="003B499A"/>
    <w:rsid w:val="003B6926"/>
    <w:rsid w:val="003C0D39"/>
    <w:rsid w:val="003C4958"/>
    <w:rsid w:val="003C4CC9"/>
    <w:rsid w:val="003C5F2B"/>
    <w:rsid w:val="003D0BFE"/>
    <w:rsid w:val="003D5700"/>
    <w:rsid w:val="003D6CA6"/>
    <w:rsid w:val="003E2DE8"/>
    <w:rsid w:val="003E666B"/>
    <w:rsid w:val="003F0F5A"/>
    <w:rsid w:val="00400A30"/>
    <w:rsid w:val="004022CA"/>
    <w:rsid w:val="00410727"/>
    <w:rsid w:val="004116CD"/>
    <w:rsid w:val="0041297A"/>
    <w:rsid w:val="00414ADE"/>
    <w:rsid w:val="00424BD7"/>
    <w:rsid w:val="00424CA9"/>
    <w:rsid w:val="004257BB"/>
    <w:rsid w:val="004261D9"/>
    <w:rsid w:val="00430197"/>
    <w:rsid w:val="00434EAC"/>
    <w:rsid w:val="00437DBA"/>
    <w:rsid w:val="00441C7A"/>
    <w:rsid w:val="0044291A"/>
    <w:rsid w:val="00453412"/>
    <w:rsid w:val="004542EB"/>
    <w:rsid w:val="004549D7"/>
    <w:rsid w:val="00460499"/>
    <w:rsid w:val="004675EA"/>
    <w:rsid w:val="00467716"/>
    <w:rsid w:val="00471344"/>
    <w:rsid w:val="004730D3"/>
    <w:rsid w:val="004731AA"/>
    <w:rsid w:val="004735C4"/>
    <w:rsid w:val="00474835"/>
    <w:rsid w:val="00476458"/>
    <w:rsid w:val="004778A6"/>
    <w:rsid w:val="004819C3"/>
    <w:rsid w:val="004819C7"/>
    <w:rsid w:val="0048364F"/>
    <w:rsid w:val="00490F2E"/>
    <w:rsid w:val="00494F01"/>
    <w:rsid w:val="00496DB3"/>
    <w:rsid w:val="00496F97"/>
    <w:rsid w:val="004A36E2"/>
    <w:rsid w:val="004A53EA"/>
    <w:rsid w:val="004A6C92"/>
    <w:rsid w:val="004B33F2"/>
    <w:rsid w:val="004B47CE"/>
    <w:rsid w:val="004B72DF"/>
    <w:rsid w:val="004C6430"/>
    <w:rsid w:val="004D21FA"/>
    <w:rsid w:val="004D43C1"/>
    <w:rsid w:val="004E3FAF"/>
    <w:rsid w:val="004E413E"/>
    <w:rsid w:val="004E5771"/>
    <w:rsid w:val="004F18D7"/>
    <w:rsid w:val="004F1FAC"/>
    <w:rsid w:val="004F4F47"/>
    <w:rsid w:val="004F676E"/>
    <w:rsid w:val="004F7D37"/>
    <w:rsid w:val="00500BFE"/>
    <w:rsid w:val="00505C09"/>
    <w:rsid w:val="00515272"/>
    <w:rsid w:val="005153FE"/>
    <w:rsid w:val="00516B8D"/>
    <w:rsid w:val="005177FB"/>
    <w:rsid w:val="00520DF1"/>
    <w:rsid w:val="0052457E"/>
    <w:rsid w:val="0052686F"/>
    <w:rsid w:val="0052756C"/>
    <w:rsid w:val="005300CF"/>
    <w:rsid w:val="00530230"/>
    <w:rsid w:val="00530CC9"/>
    <w:rsid w:val="00533E8D"/>
    <w:rsid w:val="00537FBC"/>
    <w:rsid w:val="00541D73"/>
    <w:rsid w:val="00543469"/>
    <w:rsid w:val="005452CC"/>
    <w:rsid w:val="005462CA"/>
    <w:rsid w:val="00546C31"/>
    <w:rsid w:val="00546FA3"/>
    <w:rsid w:val="00547AAA"/>
    <w:rsid w:val="00553381"/>
    <w:rsid w:val="00553A26"/>
    <w:rsid w:val="00554243"/>
    <w:rsid w:val="00554D34"/>
    <w:rsid w:val="00557C7A"/>
    <w:rsid w:val="00562A58"/>
    <w:rsid w:val="005731EC"/>
    <w:rsid w:val="0057329E"/>
    <w:rsid w:val="005742E6"/>
    <w:rsid w:val="005757B1"/>
    <w:rsid w:val="005778C3"/>
    <w:rsid w:val="00581211"/>
    <w:rsid w:val="00583FAA"/>
    <w:rsid w:val="00584811"/>
    <w:rsid w:val="00584FFA"/>
    <w:rsid w:val="005854D5"/>
    <w:rsid w:val="00593AA6"/>
    <w:rsid w:val="00594161"/>
    <w:rsid w:val="005941ED"/>
    <w:rsid w:val="00594512"/>
    <w:rsid w:val="00594749"/>
    <w:rsid w:val="005A2294"/>
    <w:rsid w:val="005A27D7"/>
    <w:rsid w:val="005A482B"/>
    <w:rsid w:val="005A4F79"/>
    <w:rsid w:val="005A79F8"/>
    <w:rsid w:val="005B4067"/>
    <w:rsid w:val="005B7DBB"/>
    <w:rsid w:val="005C1FCD"/>
    <w:rsid w:val="005C36E0"/>
    <w:rsid w:val="005C3F41"/>
    <w:rsid w:val="005D168D"/>
    <w:rsid w:val="005D5EA1"/>
    <w:rsid w:val="005D6FBB"/>
    <w:rsid w:val="005E0878"/>
    <w:rsid w:val="005E2F08"/>
    <w:rsid w:val="005E4EE0"/>
    <w:rsid w:val="005E61D3"/>
    <w:rsid w:val="005F4836"/>
    <w:rsid w:val="005F60D3"/>
    <w:rsid w:val="005F7738"/>
    <w:rsid w:val="00600219"/>
    <w:rsid w:val="00605D3B"/>
    <w:rsid w:val="0060665C"/>
    <w:rsid w:val="00613EAD"/>
    <w:rsid w:val="006158AC"/>
    <w:rsid w:val="00616F12"/>
    <w:rsid w:val="006171C5"/>
    <w:rsid w:val="00622314"/>
    <w:rsid w:val="00627087"/>
    <w:rsid w:val="00635005"/>
    <w:rsid w:val="00635491"/>
    <w:rsid w:val="00636E25"/>
    <w:rsid w:val="00640402"/>
    <w:rsid w:val="00640F78"/>
    <w:rsid w:val="00642909"/>
    <w:rsid w:val="00643D57"/>
    <w:rsid w:val="00646E7B"/>
    <w:rsid w:val="00655D6A"/>
    <w:rsid w:val="00656DE9"/>
    <w:rsid w:val="00662279"/>
    <w:rsid w:val="006639EA"/>
    <w:rsid w:val="00673243"/>
    <w:rsid w:val="00677CC2"/>
    <w:rsid w:val="00681F71"/>
    <w:rsid w:val="00685F42"/>
    <w:rsid w:val="006866A1"/>
    <w:rsid w:val="0068727D"/>
    <w:rsid w:val="0069207B"/>
    <w:rsid w:val="006A1F47"/>
    <w:rsid w:val="006A4309"/>
    <w:rsid w:val="006A67FA"/>
    <w:rsid w:val="006A6DE4"/>
    <w:rsid w:val="006A7608"/>
    <w:rsid w:val="006B0E55"/>
    <w:rsid w:val="006B2C66"/>
    <w:rsid w:val="006B7006"/>
    <w:rsid w:val="006C3C60"/>
    <w:rsid w:val="006C7F8C"/>
    <w:rsid w:val="006D170C"/>
    <w:rsid w:val="006D2266"/>
    <w:rsid w:val="006D7AB9"/>
    <w:rsid w:val="006E0868"/>
    <w:rsid w:val="006E1A91"/>
    <w:rsid w:val="006E6911"/>
    <w:rsid w:val="006F263C"/>
    <w:rsid w:val="00700B2C"/>
    <w:rsid w:val="00701397"/>
    <w:rsid w:val="00713084"/>
    <w:rsid w:val="007133FB"/>
    <w:rsid w:val="00713FE7"/>
    <w:rsid w:val="00717D73"/>
    <w:rsid w:val="00720FC2"/>
    <w:rsid w:val="00730665"/>
    <w:rsid w:val="00731418"/>
    <w:rsid w:val="00731A09"/>
    <w:rsid w:val="00731E00"/>
    <w:rsid w:val="00732E9D"/>
    <w:rsid w:val="0073491A"/>
    <w:rsid w:val="007440B7"/>
    <w:rsid w:val="00747993"/>
    <w:rsid w:val="007579F5"/>
    <w:rsid w:val="007634AD"/>
    <w:rsid w:val="007643E8"/>
    <w:rsid w:val="007650EB"/>
    <w:rsid w:val="007707BD"/>
    <w:rsid w:val="007715C9"/>
    <w:rsid w:val="00773E04"/>
    <w:rsid w:val="00774EDD"/>
    <w:rsid w:val="007757EC"/>
    <w:rsid w:val="007762DE"/>
    <w:rsid w:val="007823B6"/>
    <w:rsid w:val="00783C73"/>
    <w:rsid w:val="007861C6"/>
    <w:rsid w:val="00791E24"/>
    <w:rsid w:val="00791F73"/>
    <w:rsid w:val="007946CB"/>
    <w:rsid w:val="0079594E"/>
    <w:rsid w:val="007A115D"/>
    <w:rsid w:val="007A35E6"/>
    <w:rsid w:val="007A6863"/>
    <w:rsid w:val="007A754F"/>
    <w:rsid w:val="007A7FFC"/>
    <w:rsid w:val="007B4470"/>
    <w:rsid w:val="007B5CDF"/>
    <w:rsid w:val="007C07C8"/>
    <w:rsid w:val="007D084F"/>
    <w:rsid w:val="007D0BBC"/>
    <w:rsid w:val="007D45C1"/>
    <w:rsid w:val="007E19DC"/>
    <w:rsid w:val="007E7D2B"/>
    <w:rsid w:val="007E7D4A"/>
    <w:rsid w:val="007F48ED"/>
    <w:rsid w:val="007F7947"/>
    <w:rsid w:val="00800249"/>
    <w:rsid w:val="008051A4"/>
    <w:rsid w:val="00812F45"/>
    <w:rsid w:val="00814BDD"/>
    <w:rsid w:val="00823B04"/>
    <w:rsid w:val="00823B55"/>
    <w:rsid w:val="00824208"/>
    <w:rsid w:val="00826EAA"/>
    <w:rsid w:val="008306FD"/>
    <w:rsid w:val="00836F22"/>
    <w:rsid w:val="00840F1C"/>
    <w:rsid w:val="0084172C"/>
    <w:rsid w:val="00843B64"/>
    <w:rsid w:val="00843BE3"/>
    <w:rsid w:val="0084401B"/>
    <w:rsid w:val="00844F99"/>
    <w:rsid w:val="00846BB8"/>
    <w:rsid w:val="00850910"/>
    <w:rsid w:val="008552D4"/>
    <w:rsid w:val="0085696E"/>
    <w:rsid w:val="00856A31"/>
    <w:rsid w:val="00863E35"/>
    <w:rsid w:val="00874D94"/>
    <w:rsid w:val="008754D0"/>
    <w:rsid w:val="008755AF"/>
    <w:rsid w:val="00877D48"/>
    <w:rsid w:val="008816F0"/>
    <w:rsid w:val="0088345B"/>
    <w:rsid w:val="008902C5"/>
    <w:rsid w:val="00890640"/>
    <w:rsid w:val="00892C9E"/>
    <w:rsid w:val="00897035"/>
    <w:rsid w:val="00897253"/>
    <w:rsid w:val="008A16A5"/>
    <w:rsid w:val="008B0944"/>
    <w:rsid w:val="008B4A88"/>
    <w:rsid w:val="008B5D42"/>
    <w:rsid w:val="008C2B5D"/>
    <w:rsid w:val="008C5122"/>
    <w:rsid w:val="008D0EE0"/>
    <w:rsid w:val="008D5B99"/>
    <w:rsid w:val="008D7A27"/>
    <w:rsid w:val="008E2755"/>
    <w:rsid w:val="008E4702"/>
    <w:rsid w:val="008E60F3"/>
    <w:rsid w:val="008E69AA"/>
    <w:rsid w:val="008E6AD5"/>
    <w:rsid w:val="008E7295"/>
    <w:rsid w:val="008F0687"/>
    <w:rsid w:val="008F4F1C"/>
    <w:rsid w:val="008F64CA"/>
    <w:rsid w:val="008F74F6"/>
    <w:rsid w:val="00900DE3"/>
    <w:rsid w:val="00903B7A"/>
    <w:rsid w:val="00904CD5"/>
    <w:rsid w:val="0090603A"/>
    <w:rsid w:val="00906BEF"/>
    <w:rsid w:val="00911637"/>
    <w:rsid w:val="009128CA"/>
    <w:rsid w:val="00914D13"/>
    <w:rsid w:val="00922764"/>
    <w:rsid w:val="00924F58"/>
    <w:rsid w:val="00927BE8"/>
    <w:rsid w:val="00932377"/>
    <w:rsid w:val="00934D8C"/>
    <w:rsid w:val="00935935"/>
    <w:rsid w:val="00935C03"/>
    <w:rsid w:val="009408EA"/>
    <w:rsid w:val="009422AC"/>
    <w:rsid w:val="00943102"/>
    <w:rsid w:val="0094523D"/>
    <w:rsid w:val="00946732"/>
    <w:rsid w:val="00947F81"/>
    <w:rsid w:val="009507E7"/>
    <w:rsid w:val="0095208D"/>
    <w:rsid w:val="009559E6"/>
    <w:rsid w:val="0096044F"/>
    <w:rsid w:val="00962F0E"/>
    <w:rsid w:val="00970AD6"/>
    <w:rsid w:val="00970BAE"/>
    <w:rsid w:val="00975781"/>
    <w:rsid w:val="00976A19"/>
    <w:rsid w:val="00976A63"/>
    <w:rsid w:val="00976D7A"/>
    <w:rsid w:val="00983419"/>
    <w:rsid w:val="00984DF8"/>
    <w:rsid w:val="009860C2"/>
    <w:rsid w:val="009907A1"/>
    <w:rsid w:val="00994821"/>
    <w:rsid w:val="009A00DF"/>
    <w:rsid w:val="009A7BD2"/>
    <w:rsid w:val="009B0277"/>
    <w:rsid w:val="009B4234"/>
    <w:rsid w:val="009C3431"/>
    <w:rsid w:val="009C4196"/>
    <w:rsid w:val="009C4895"/>
    <w:rsid w:val="009C5989"/>
    <w:rsid w:val="009C59AA"/>
    <w:rsid w:val="009C5CEA"/>
    <w:rsid w:val="009C6E8C"/>
    <w:rsid w:val="009D08DA"/>
    <w:rsid w:val="009E3201"/>
    <w:rsid w:val="009E6640"/>
    <w:rsid w:val="009F08AD"/>
    <w:rsid w:val="00A000B8"/>
    <w:rsid w:val="00A0389C"/>
    <w:rsid w:val="00A04AC4"/>
    <w:rsid w:val="00A06860"/>
    <w:rsid w:val="00A07EFC"/>
    <w:rsid w:val="00A10E90"/>
    <w:rsid w:val="00A117AB"/>
    <w:rsid w:val="00A136F5"/>
    <w:rsid w:val="00A143AD"/>
    <w:rsid w:val="00A20C13"/>
    <w:rsid w:val="00A21E3A"/>
    <w:rsid w:val="00A22673"/>
    <w:rsid w:val="00A231E2"/>
    <w:rsid w:val="00A232E4"/>
    <w:rsid w:val="00A23516"/>
    <w:rsid w:val="00A2540D"/>
    <w:rsid w:val="00A2550D"/>
    <w:rsid w:val="00A30DA0"/>
    <w:rsid w:val="00A319B2"/>
    <w:rsid w:val="00A4169B"/>
    <w:rsid w:val="00A445F2"/>
    <w:rsid w:val="00A50D55"/>
    <w:rsid w:val="00A5165B"/>
    <w:rsid w:val="00A52FDA"/>
    <w:rsid w:val="00A5348F"/>
    <w:rsid w:val="00A60EDA"/>
    <w:rsid w:val="00A618D1"/>
    <w:rsid w:val="00A64912"/>
    <w:rsid w:val="00A70A74"/>
    <w:rsid w:val="00A70C8D"/>
    <w:rsid w:val="00A71440"/>
    <w:rsid w:val="00A724C4"/>
    <w:rsid w:val="00A86372"/>
    <w:rsid w:val="00A90EA8"/>
    <w:rsid w:val="00AA0343"/>
    <w:rsid w:val="00AA2535"/>
    <w:rsid w:val="00AA2A5C"/>
    <w:rsid w:val="00AA39D3"/>
    <w:rsid w:val="00AA53DB"/>
    <w:rsid w:val="00AA575D"/>
    <w:rsid w:val="00AB4E0E"/>
    <w:rsid w:val="00AB78E9"/>
    <w:rsid w:val="00AC25C0"/>
    <w:rsid w:val="00AD0776"/>
    <w:rsid w:val="00AD27C4"/>
    <w:rsid w:val="00AD3467"/>
    <w:rsid w:val="00AD5641"/>
    <w:rsid w:val="00AD7252"/>
    <w:rsid w:val="00AE0F9B"/>
    <w:rsid w:val="00AF42D5"/>
    <w:rsid w:val="00AF55FF"/>
    <w:rsid w:val="00AF65F9"/>
    <w:rsid w:val="00B032D8"/>
    <w:rsid w:val="00B03F0E"/>
    <w:rsid w:val="00B04A91"/>
    <w:rsid w:val="00B06558"/>
    <w:rsid w:val="00B10AFD"/>
    <w:rsid w:val="00B11C39"/>
    <w:rsid w:val="00B12BFC"/>
    <w:rsid w:val="00B130D4"/>
    <w:rsid w:val="00B13FFA"/>
    <w:rsid w:val="00B1639D"/>
    <w:rsid w:val="00B20B00"/>
    <w:rsid w:val="00B33B3C"/>
    <w:rsid w:val="00B40D74"/>
    <w:rsid w:val="00B45D2D"/>
    <w:rsid w:val="00B46AF6"/>
    <w:rsid w:val="00B506B7"/>
    <w:rsid w:val="00B52663"/>
    <w:rsid w:val="00B55204"/>
    <w:rsid w:val="00B56DCB"/>
    <w:rsid w:val="00B6132C"/>
    <w:rsid w:val="00B659F3"/>
    <w:rsid w:val="00B668B1"/>
    <w:rsid w:val="00B70162"/>
    <w:rsid w:val="00B770D2"/>
    <w:rsid w:val="00B830EC"/>
    <w:rsid w:val="00B83E4B"/>
    <w:rsid w:val="00B8629F"/>
    <w:rsid w:val="00B914E2"/>
    <w:rsid w:val="00B94F68"/>
    <w:rsid w:val="00B9500D"/>
    <w:rsid w:val="00B961B9"/>
    <w:rsid w:val="00BA168D"/>
    <w:rsid w:val="00BA2F17"/>
    <w:rsid w:val="00BA47A3"/>
    <w:rsid w:val="00BA4BEA"/>
    <w:rsid w:val="00BA5026"/>
    <w:rsid w:val="00BB5DD6"/>
    <w:rsid w:val="00BB63FD"/>
    <w:rsid w:val="00BB6E79"/>
    <w:rsid w:val="00BC0F7F"/>
    <w:rsid w:val="00BC78D5"/>
    <w:rsid w:val="00BD21F5"/>
    <w:rsid w:val="00BD66E0"/>
    <w:rsid w:val="00BE3B31"/>
    <w:rsid w:val="00BE62B1"/>
    <w:rsid w:val="00BE719A"/>
    <w:rsid w:val="00BE720A"/>
    <w:rsid w:val="00BF4A36"/>
    <w:rsid w:val="00BF6650"/>
    <w:rsid w:val="00C044ED"/>
    <w:rsid w:val="00C05440"/>
    <w:rsid w:val="00C05CAA"/>
    <w:rsid w:val="00C067E5"/>
    <w:rsid w:val="00C164CA"/>
    <w:rsid w:val="00C240D7"/>
    <w:rsid w:val="00C36817"/>
    <w:rsid w:val="00C42BF8"/>
    <w:rsid w:val="00C460AE"/>
    <w:rsid w:val="00C50043"/>
    <w:rsid w:val="00C50A0F"/>
    <w:rsid w:val="00C57E8C"/>
    <w:rsid w:val="00C60AAE"/>
    <w:rsid w:val="00C72FD1"/>
    <w:rsid w:val="00C7573B"/>
    <w:rsid w:val="00C76CF3"/>
    <w:rsid w:val="00C80372"/>
    <w:rsid w:val="00C85E19"/>
    <w:rsid w:val="00C96457"/>
    <w:rsid w:val="00CA7844"/>
    <w:rsid w:val="00CB58EF"/>
    <w:rsid w:val="00CC092C"/>
    <w:rsid w:val="00CD1741"/>
    <w:rsid w:val="00CD7A1B"/>
    <w:rsid w:val="00CE1007"/>
    <w:rsid w:val="00CE2E8E"/>
    <w:rsid w:val="00CE6696"/>
    <w:rsid w:val="00CE6F1D"/>
    <w:rsid w:val="00CE7D64"/>
    <w:rsid w:val="00CF005D"/>
    <w:rsid w:val="00CF0BB2"/>
    <w:rsid w:val="00D02166"/>
    <w:rsid w:val="00D02965"/>
    <w:rsid w:val="00D04153"/>
    <w:rsid w:val="00D07FC5"/>
    <w:rsid w:val="00D13441"/>
    <w:rsid w:val="00D166B2"/>
    <w:rsid w:val="00D16F08"/>
    <w:rsid w:val="00D20665"/>
    <w:rsid w:val="00D23785"/>
    <w:rsid w:val="00D243A3"/>
    <w:rsid w:val="00D27D1C"/>
    <w:rsid w:val="00D31CFA"/>
    <w:rsid w:val="00D3200B"/>
    <w:rsid w:val="00D33440"/>
    <w:rsid w:val="00D354D2"/>
    <w:rsid w:val="00D52EFE"/>
    <w:rsid w:val="00D56A0D"/>
    <w:rsid w:val="00D5767F"/>
    <w:rsid w:val="00D60B88"/>
    <w:rsid w:val="00D61098"/>
    <w:rsid w:val="00D62FD0"/>
    <w:rsid w:val="00D6358B"/>
    <w:rsid w:val="00D63EF6"/>
    <w:rsid w:val="00D66518"/>
    <w:rsid w:val="00D70DFB"/>
    <w:rsid w:val="00D71EEA"/>
    <w:rsid w:val="00D735CD"/>
    <w:rsid w:val="00D766DF"/>
    <w:rsid w:val="00D844F4"/>
    <w:rsid w:val="00D94DB4"/>
    <w:rsid w:val="00D9517F"/>
    <w:rsid w:val="00D95891"/>
    <w:rsid w:val="00DB2D35"/>
    <w:rsid w:val="00DB4C97"/>
    <w:rsid w:val="00DB5A49"/>
    <w:rsid w:val="00DB5CB4"/>
    <w:rsid w:val="00DB5F89"/>
    <w:rsid w:val="00DC005E"/>
    <w:rsid w:val="00DD5DFF"/>
    <w:rsid w:val="00DE149E"/>
    <w:rsid w:val="00DE3747"/>
    <w:rsid w:val="00DE3C40"/>
    <w:rsid w:val="00DF2E9C"/>
    <w:rsid w:val="00E05704"/>
    <w:rsid w:val="00E12F1A"/>
    <w:rsid w:val="00E15561"/>
    <w:rsid w:val="00E21CFB"/>
    <w:rsid w:val="00E22935"/>
    <w:rsid w:val="00E251A5"/>
    <w:rsid w:val="00E266EF"/>
    <w:rsid w:val="00E347B4"/>
    <w:rsid w:val="00E40B27"/>
    <w:rsid w:val="00E41531"/>
    <w:rsid w:val="00E54292"/>
    <w:rsid w:val="00E60191"/>
    <w:rsid w:val="00E74DC7"/>
    <w:rsid w:val="00E7573A"/>
    <w:rsid w:val="00E83D4C"/>
    <w:rsid w:val="00E87699"/>
    <w:rsid w:val="00E90056"/>
    <w:rsid w:val="00E91E28"/>
    <w:rsid w:val="00E92E27"/>
    <w:rsid w:val="00E9586B"/>
    <w:rsid w:val="00E96D4D"/>
    <w:rsid w:val="00E97334"/>
    <w:rsid w:val="00E9787E"/>
    <w:rsid w:val="00EA0D36"/>
    <w:rsid w:val="00EB51CF"/>
    <w:rsid w:val="00EB58AB"/>
    <w:rsid w:val="00EB7DD7"/>
    <w:rsid w:val="00ED122C"/>
    <w:rsid w:val="00ED1EB4"/>
    <w:rsid w:val="00ED4928"/>
    <w:rsid w:val="00EE0BBD"/>
    <w:rsid w:val="00EE2F58"/>
    <w:rsid w:val="00EE3749"/>
    <w:rsid w:val="00EE4C0E"/>
    <w:rsid w:val="00EE6190"/>
    <w:rsid w:val="00EF2E3A"/>
    <w:rsid w:val="00EF6288"/>
    <w:rsid w:val="00EF6301"/>
    <w:rsid w:val="00EF6402"/>
    <w:rsid w:val="00EF65B2"/>
    <w:rsid w:val="00F0042A"/>
    <w:rsid w:val="00F025DF"/>
    <w:rsid w:val="00F047E2"/>
    <w:rsid w:val="00F04D57"/>
    <w:rsid w:val="00F078DC"/>
    <w:rsid w:val="00F13A5D"/>
    <w:rsid w:val="00F13E86"/>
    <w:rsid w:val="00F26CE1"/>
    <w:rsid w:val="00F27A49"/>
    <w:rsid w:val="00F30AFF"/>
    <w:rsid w:val="00F312D5"/>
    <w:rsid w:val="00F314E0"/>
    <w:rsid w:val="00F32FCB"/>
    <w:rsid w:val="00F33EC0"/>
    <w:rsid w:val="00F37143"/>
    <w:rsid w:val="00F414CB"/>
    <w:rsid w:val="00F41FF5"/>
    <w:rsid w:val="00F47E25"/>
    <w:rsid w:val="00F54F35"/>
    <w:rsid w:val="00F559C0"/>
    <w:rsid w:val="00F64F72"/>
    <w:rsid w:val="00F6709F"/>
    <w:rsid w:val="00F677A9"/>
    <w:rsid w:val="00F67EA2"/>
    <w:rsid w:val="00F723BD"/>
    <w:rsid w:val="00F732EA"/>
    <w:rsid w:val="00F734CB"/>
    <w:rsid w:val="00F74B9E"/>
    <w:rsid w:val="00F84181"/>
    <w:rsid w:val="00F84CF5"/>
    <w:rsid w:val="00F8612E"/>
    <w:rsid w:val="00F874AD"/>
    <w:rsid w:val="00F90371"/>
    <w:rsid w:val="00FA420B"/>
    <w:rsid w:val="00FC19C8"/>
    <w:rsid w:val="00FC3A0C"/>
    <w:rsid w:val="00FC3D59"/>
    <w:rsid w:val="00FC6A99"/>
    <w:rsid w:val="00FD70BB"/>
    <w:rsid w:val="00FE0781"/>
    <w:rsid w:val="00FE1532"/>
    <w:rsid w:val="00FE4380"/>
    <w:rsid w:val="00FE570F"/>
    <w:rsid w:val="00FF214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234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47F81"/>
    <w:pPr>
      <w:spacing w:line="260" w:lineRule="atLeast"/>
    </w:pPr>
    <w:rPr>
      <w:sz w:val="22"/>
    </w:rPr>
  </w:style>
  <w:style w:type="paragraph" w:styleId="Heading1">
    <w:name w:val="heading 1"/>
    <w:basedOn w:val="Normal"/>
    <w:next w:val="Normal"/>
    <w:link w:val="Heading1Char"/>
    <w:uiPriority w:val="9"/>
    <w:qFormat/>
    <w:rsid w:val="00947F8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7F8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47F8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47F8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47F8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47F8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47F8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47F8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47F8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47F81"/>
  </w:style>
  <w:style w:type="paragraph" w:customStyle="1" w:styleId="OPCParaBase">
    <w:name w:val="OPCParaBase"/>
    <w:qFormat/>
    <w:rsid w:val="00947F81"/>
    <w:pPr>
      <w:spacing w:line="260" w:lineRule="atLeast"/>
    </w:pPr>
    <w:rPr>
      <w:rFonts w:eastAsia="Times New Roman" w:cs="Times New Roman"/>
      <w:sz w:val="22"/>
      <w:lang w:eastAsia="en-AU"/>
    </w:rPr>
  </w:style>
  <w:style w:type="paragraph" w:customStyle="1" w:styleId="ShortT">
    <w:name w:val="ShortT"/>
    <w:basedOn w:val="OPCParaBase"/>
    <w:next w:val="Normal"/>
    <w:qFormat/>
    <w:rsid w:val="00947F81"/>
    <w:pPr>
      <w:spacing w:line="240" w:lineRule="auto"/>
    </w:pPr>
    <w:rPr>
      <w:b/>
      <w:sz w:val="40"/>
    </w:rPr>
  </w:style>
  <w:style w:type="paragraph" w:customStyle="1" w:styleId="ActHead1">
    <w:name w:val="ActHead 1"/>
    <w:aliases w:val="c"/>
    <w:basedOn w:val="OPCParaBase"/>
    <w:next w:val="Normal"/>
    <w:qFormat/>
    <w:rsid w:val="00947F8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7F8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7F8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7F8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47F8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7F8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7F8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7F8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7F8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7F81"/>
  </w:style>
  <w:style w:type="paragraph" w:customStyle="1" w:styleId="Blocks">
    <w:name w:val="Blocks"/>
    <w:aliases w:val="bb"/>
    <w:basedOn w:val="OPCParaBase"/>
    <w:qFormat/>
    <w:rsid w:val="00947F81"/>
    <w:pPr>
      <w:spacing w:line="240" w:lineRule="auto"/>
    </w:pPr>
    <w:rPr>
      <w:sz w:val="24"/>
    </w:rPr>
  </w:style>
  <w:style w:type="paragraph" w:customStyle="1" w:styleId="BoxText">
    <w:name w:val="BoxText"/>
    <w:aliases w:val="bt"/>
    <w:basedOn w:val="OPCParaBase"/>
    <w:qFormat/>
    <w:rsid w:val="00947F8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7F81"/>
    <w:rPr>
      <w:b/>
    </w:rPr>
  </w:style>
  <w:style w:type="paragraph" w:customStyle="1" w:styleId="BoxHeadItalic">
    <w:name w:val="BoxHeadItalic"/>
    <w:aliases w:val="bhi"/>
    <w:basedOn w:val="BoxText"/>
    <w:next w:val="BoxStep"/>
    <w:qFormat/>
    <w:rsid w:val="00947F81"/>
    <w:rPr>
      <w:i/>
    </w:rPr>
  </w:style>
  <w:style w:type="paragraph" w:customStyle="1" w:styleId="BoxList">
    <w:name w:val="BoxList"/>
    <w:aliases w:val="bl"/>
    <w:basedOn w:val="BoxText"/>
    <w:qFormat/>
    <w:rsid w:val="00947F81"/>
    <w:pPr>
      <w:ind w:left="1559" w:hanging="425"/>
    </w:pPr>
  </w:style>
  <w:style w:type="paragraph" w:customStyle="1" w:styleId="BoxNote">
    <w:name w:val="BoxNote"/>
    <w:aliases w:val="bn"/>
    <w:basedOn w:val="BoxText"/>
    <w:qFormat/>
    <w:rsid w:val="00947F81"/>
    <w:pPr>
      <w:tabs>
        <w:tab w:val="left" w:pos="1985"/>
      </w:tabs>
      <w:spacing w:before="122" w:line="198" w:lineRule="exact"/>
      <w:ind w:left="2948" w:hanging="1814"/>
    </w:pPr>
    <w:rPr>
      <w:sz w:val="18"/>
    </w:rPr>
  </w:style>
  <w:style w:type="paragraph" w:customStyle="1" w:styleId="BoxPara">
    <w:name w:val="BoxPara"/>
    <w:aliases w:val="bp"/>
    <w:basedOn w:val="BoxText"/>
    <w:qFormat/>
    <w:rsid w:val="00947F81"/>
    <w:pPr>
      <w:tabs>
        <w:tab w:val="right" w:pos="2268"/>
      </w:tabs>
      <w:ind w:left="2552" w:hanging="1418"/>
    </w:pPr>
  </w:style>
  <w:style w:type="paragraph" w:customStyle="1" w:styleId="BoxStep">
    <w:name w:val="BoxStep"/>
    <w:aliases w:val="bs"/>
    <w:basedOn w:val="BoxText"/>
    <w:qFormat/>
    <w:rsid w:val="00947F81"/>
    <w:pPr>
      <w:ind w:left="1985" w:hanging="851"/>
    </w:pPr>
  </w:style>
  <w:style w:type="character" w:customStyle="1" w:styleId="CharAmPartNo">
    <w:name w:val="CharAmPartNo"/>
    <w:basedOn w:val="OPCCharBase"/>
    <w:qFormat/>
    <w:rsid w:val="00947F81"/>
  </w:style>
  <w:style w:type="character" w:customStyle="1" w:styleId="CharAmPartText">
    <w:name w:val="CharAmPartText"/>
    <w:basedOn w:val="OPCCharBase"/>
    <w:qFormat/>
    <w:rsid w:val="00947F81"/>
  </w:style>
  <w:style w:type="character" w:customStyle="1" w:styleId="CharAmSchNo">
    <w:name w:val="CharAmSchNo"/>
    <w:basedOn w:val="OPCCharBase"/>
    <w:qFormat/>
    <w:rsid w:val="00947F81"/>
  </w:style>
  <w:style w:type="character" w:customStyle="1" w:styleId="CharAmSchText">
    <w:name w:val="CharAmSchText"/>
    <w:basedOn w:val="OPCCharBase"/>
    <w:qFormat/>
    <w:rsid w:val="00947F81"/>
  </w:style>
  <w:style w:type="character" w:customStyle="1" w:styleId="CharBoldItalic">
    <w:name w:val="CharBoldItalic"/>
    <w:basedOn w:val="OPCCharBase"/>
    <w:uiPriority w:val="1"/>
    <w:qFormat/>
    <w:rsid w:val="00947F81"/>
    <w:rPr>
      <w:b/>
      <w:i/>
    </w:rPr>
  </w:style>
  <w:style w:type="character" w:customStyle="1" w:styleId="CharChapNo">
    <w:name w:val="CharChapNo"/>
    <w:basedOn w:val="OPCCharBase"/>
    <w:uiPriority w:val="1"/>
    <w:qFormat/>
    <w:rsid w:val="00947F81"/>
  </w:style>
  <w:style w:type="character" w:customStyle="1" w:styleId="CharChapText">
    <w:name w:val="CharChapText"/>
    <w:basedOn w:val="OPCCharBase"/>
    <w:uiPriority w:val="1"/>
    <w:qFormat/>
    <w:rsid w:val="00947F81"/>
  </w:style>
  <w:style w:type="character" w:customStyle="1" w:styleId="CharDivNo">
    <w:name w:val="CharDivNo"/>
    <w:basedOn w:val="OPCCharBase"/>
    <w:uiPriority w:val="1"/>
    <w:qFormat/>
    <w:rsid w:val="00947F81"/>
  </w:style>
  <w:style w:type="character" w:customStyle="1" w:styleId="CharDivText">
    <w:name w:val="CharDivText"/>
    <w:basedOn w:val="OPCCharBase"/>
    <w:uiPriority w:val="1"/>
    <w:qFormat/>
    <w:rsid w:val="00947F81"/>
  </w:style>
  <w:style w:type="character" w:customStyle="1" w:styleId="CharItalic">
    <w:name w:val="CharItalic"/>
    <w:basedOn w:val="OPCCharBase"/>
    <w:uiPriority w:val="1"/>
    <w:qFormat/>
    <w:rsid w:val="00947F81"/>
    <w:rPr>
      <w:i/>
    </w:rPr>
  </w:style>
  <w:style w:type="character" w:customStyle="1" w:styleId="CharPartNo">
    <w:name w:val="CharPartNo"/>
    <w:basedOn w:val="OPCCharBase"/>
    <w:uiPriority w:val="1"/>
    <w:qFormat/>
    <w:rsid w:val="00947F81"/>
  </w:style>
  <w:style w:type="character" w:customStyle="1" w:styleId="CharPartText">
    <w:name w:val="CharPartText"/>
    <w:basedOn w:val="OPCCharBase"/>
    <w:uiPriority w:val="1"/>
    <w:qFormat/>
    <w:rsid w:val="00947F81"/>
  </w:style>
  <w:style w:type="character" w:customStyle="1" w:styleId="CharSectno">
    <w:name w:val="CharSectno"/>
    <w:basedOn w:val="OPCCharBase"/>
    <w:qFormat/>
    <w:rsid w:val="00947F81"/>
  </w:style>
  <w:style w:type="character" w:customStyle="1" w:styleId="CharSubdNo">
    <w:name w:val="CharSubdNo"/>
    <w:basedOn w:val="OPCCharBase"/>
    <w:uiPriority w:val="1"/>
    <w:qFormat/>
    <w:rsid w:val="00947F81"/>
  </w:style>
  <w:style w:type="character" w:customStyle="1" w:styleId="CharSubdText">
    <w:name w:val="CharSubdText"/>
    <w:basedOn w:val="OPCCharBase"/>
    <w:uiPriority w:val="1"/>
    <w:qFormat/>
    <w:rsid w:val="00947F81"/>
  </w:style>
  <w:style w:type="paragraph" w:customStyle="1" w:styleId="CTA--">
    <w:name w:val="CTA --"/>
    <w:basedOn w:val="OPCParaBase"/>
    <w:next w:val="Normal"/>
    <w:rsid w:val="00947F81"/>
    <w:pPr>
      <w:spacing w:before="60" w:line="240" w:lineRule="atLeast"/>
      <w:ind w:left="142" w:hanging="142"/>
    </w:pPr>
    <w:rPr>
      <w:sz w:val="20"/>
    </w:rPr>
  </w:style>
  <w:style w:type="paragraph" w:customStyle="1" w:styleId="CTA-">
    <w:name w:val="CTA -"/>
    <w:basedOn w:val="OPCParaBase"/>
    <w:rsid w:val="00947F81"/>
    <w:pPr>
      <w:spacing w:before="60" w:line="240" w:lineRule="atLeast"/>
      <w:ind w:left="85" w:hanging="85"/>
    </w:pPr>
    <w:rPr>
      <w:sz w:val="20"/>
    </w:rPr>
  </w:style>
  <w:style w:type="paragraph" w:customStyle="1" w:styleId="CTA---">
    <w:name w:val="CTA ---"/>
    <w:basedOn w:val="OPCParaBase"/>
    <w:next w:val="Normal"/>
    <w:rsid w:val="00947F81"/>
    <w:pPr>
      <w:spacing w:before="60" w:line="240" w:lineRule="atLeast"/>
      <w:ind w:left="198" w:hanging="198"/>
    </w:pPr>
    <w:rPr>
      <w:sz w:val="20"/>
    </w:rPr>
  </w:style>
  <w:style w:type="paragraph" w:customStyle="1" w:styleId="CTA----">
    <w:name w:val="CTA ----"/>
    <w:basedOn w:val="OPCParaBase"/>
    <w:next w:val="Normal"/>
    <w:rsid w:val="00947F81"/>
    <w:pPr>
      <w:spacing w:before="60" w:line="240" w:lineRule="atLeast"/>
      <w:ind w:left="255" w:hanging="255"/>
    </w:pPr>
    <w:rPr>
      <w:sz w:val="20"/>
    </w:rPr>
  </w:style>
  <w:style w:type="paragraph" w:customStyle="1" w:styleId="CTA1a">
    <w:name w:val="CTA 1(a)"/>
    <w:basedOn w:val="OPCParaBase"/>
    <w:rsid w:val="00947F81"/>
    <w:pPr>
      <w:tabs>
        <w:tab w:val="right" w:pos="414"/>
      </w:tabs>
      <w:spacing w:before="40" w:line="240" w:lineRule="atLeast"/>
      <w:ind w:left="675" w:hanging="675"/>
    </w:pPr>
    <w:rPr>
      <w:sz w:val="20"/>
    </w:rPr>
  </w:style>
  <w:style w:type="paragraph" w:customStyle="1" w:styleId="CTA1ai">
    <w:name w:val="CTA 1(a)(i)"/>
    <w:basedOn w:val="OPCParaBase"/>
    <w:rsid w:val="00947F81"/>
    <w:pPr>
      <w:tabs>
        <w:tab w:val="right" w:pos="1004"/>
      </w:tabs>
      <w:spacing w:before="40" w:line="240" w:lineRule="atLeast"/>
      <w:ind w:left="1253" w:hanging="1253"/>
    </w:pPr>
    <w:rPr>
      <w:sz w:val="20"/>
    </w:rPr>
  </w:style>
  <w:style w:type="paragraph" w:customStyle="1" w:styleId="CTA2a">
    <w:name w:val="CTA 2(a)"/>
    <w:basedOn w:val="OPCParaBase"/>
    <w:rsid w:val="00947F81"/>
    <w:pPr>
      <w:tabs>
        <w:tab w:val="right" w:pos="482"/>
      </w:tabs>
      <w:spacing w:before="40" w:line="240" w:lineRule="atLeast"/>
      <w:ind w:left="748" w:hanging="748"/>
    </w:pPr>
    <w:rPr>
      <w:sz w:val="20"/>
    </w:rPr>
  </w:style>
  <w:style w:type="paragraph" w:customStyle="1" w:styleId="CTA2ai">
    <w:name w:val="CTA 2(a)(i)"/>
    <w:basedOn w:val="OPCParaBase"/>
    <w:rsid w:val="00947F81"/>
    <w:pPr>
      <w:tabs>
        <w:tab w:val="right" w:pos="1089"/>
      </w:tabs>
      <w:spacing w:before="40" w:line="240" w:lineRule="atLeast"/>
      <w:ind w:left="1327" w:hanging="1327"/>
    </w:pPr>
    <w:rPr>
      <w:sz w:val="20"/>
    </w:rPr>
  </w:style>
  <w:style w:type="paragraph" w:customStyle="1" w:styleId="CTA3a">
    <w:name w:val="CTA 3(a)"/>
    <w:basedOn w:val="OPCParaBase"/>
    <w:rsid w:val="00947F81"/>
    <w:pPr>
      <w:tabs>
        <w:tab w:val="right" w:pos="556"/>
      </w:tabs>
      <w:spacing w:before="40" w:line="240" w:lineRule="atLeast"/>
      <w:ind w:left="805" w:hanging="805"/>
    </w:pPr>
    <w:rPr>
      <w:sz w:val="20"/>
    </w:rPr>
  </w:style>
  <w:style w:type="paragraph" w:customStyle="1" w:styleId="CTA3ai">
    <w:name w:val="CTA 3(a)(i)"/>
    <w:basedOn w:val="OPCParaBase"/>
    <w:rsid w:val="00947F81"/>
    <w:pPr>
      <w:tabs>
        <w:tab w:val="right" w:pos="1140"/>
      </w:tabs>
      <w:spacing w:before="40" w:line="240" w:lineRule="atLeast"/>
      <w:ind w:left="1361" w:hanging="1361"/>
    </w:pPr>
    <w:rPr>
      <w:sz w:val="20"/>
    </w:rPr>
  </w:style>
  <w:style w:type="paragraph" w:customStyle="1" w:styleId="CTA4a">
    <w:name w:val="CTA 4(a)"/>
    <w:basedOn w:val="OPCParaBase"/>
    <w:rsid w:val="00947F81"/>
    <w:pPr>
      <w:tabs>
        <w:tab w:val="right" w:pos="624"/>
      </w:tabs>
      <w:spacing w:before="40" w:line="240" w:lineRule="atLeast"/>
      <w:ind w:left="873" w:hanging="873"/>
    </w:pPr>
    <w:rPr>
      <w:sz w:val="20"/>
    </w:rPr>
  </w:style>
  <w:style w:type="paragraph" w:customStyle="1" w:styleId="CTA4ai">
    <w:name w:val="CTA 4(a)(i)"/>
    <w:basedOn w:val="OPCParaBase"/>
    <w:rsid w:val="00947F81"/>
    <w:pPr>
      <w:tabs>
        <w:tab w:val="right" w:pos="1213"/>
      </w:tabs>
      <w:spacing w:before="40" w:line="240" w:lineRule="atLeast"/>
      <w:ind w:left="1452" w:hanging="1452"/>
    </w:pPr>
    <w:rPr>
      <w:sz w:val="20"/>
    </w:rPr>
  </w:style>
  <w:style w:type="paragraph" w:customStyle="1" w:styleId="CTACAPS">
    <w:name w:val="CTA CAPS"/>
    <w:basedOn w:val="OPCParaBase"/>
    <w:rsid w:val="00947F81"/>
    <w:pPr>
      <w:spacing w:before="60" w:line="240" w:lineRule="atLeast"/>
    </w:pPr>
    <w:rPr>
      <w:sz w:val="20"/>
    </w:rPr>
  </w:style>
  <w:style w:type="paragraph" w:customStyle="1" w:styleId="CTAright">
    <w:name w:val="CTA right"/>
    <w:basedOn w:val="OPCParaBase"/>
    <w:rsid w:val="00947F81"/>
    <w:pPr>
      <w:spacing w:before="60" w:line="240" w:lineRule="auto"/>
      <w:jc w:val="right"/>
    </w:pPr>
    <w:rPr>
      <w:sz w:val="20"/>
    </w:rPr>
  </w:style>
  <w:style w:type="paragraph" w:customStyle="1" w:styleId="subsection">
    <w:name w:val="subsection"/>
    <w:aliases w:val="ss,Subsection"/>
    <w:basedOn w:val="OPCParaBase"/>
    <w:link w:val="subsectionChar"/>
    <w:rsid w:val="00947F81"/>
    <w:pPr>
      <w:tabs>
        <w:tab w:val="right" w:pos="1021"/>
      </w:tabs>
      <w:spacing w:before="180" w:line="240" w:lineRule="auto"/>
      <w:ind w:left="1134" w:hanging="1134"/>
    </w:pPr>
  </w:style>
  <w:style w:type="paragraph" w:customStyle="1" w:styleId="Definition">
    <w:name w:val="Definition"/>
    <w:aliases w:val="dd"/>
    <w:basedOn w:val="OPCParaBase"/>
    <w:rsid w:val="00947F81"/>
    <w:pPr>
      <w:spacing w:before="180" w:line="240" w:lineRule="auto"/>
      <w:ind w:left="1134"/>
    </w:pPr>
  </w:style>
  <w:style w:type="paragraph" w:customStyle="1" w:styleId="ETAsubitem">
    <w:name w:val="ETA(subitem)"/>
    <w:basedOn w:val="OPCParaBase"/>
    <w:rsid w:val="00947F81"/>
    <w:pPr>
      <w:tabs>
        <w:tab w:val="right" w:pos="340"/>
      </w:tabs>
      <w:spacing w:before="60" w:line="240" w:lineRule="auto"/>
      <w:ind w:left="454" w:hanging="454"/>
    </w:pPr>
    <w:rPr>
      <w:sz w:val="20"/>
    </w:rPr>
  </w:style>
  <w:style w:type="paragraph" w:customStyle="1" w:styleId="ETApara">
    <w:name w:val="ETA(para)"/>
    <w:basedOn w:val="OPCParaBase"/>
    <w:rsid w:val="00947F81"/>
    <w:pPr>
      <w:tabs>
        <w:tab w:val="right" w:pos="754"/>
      </w:tabs>
      <w:spacing w:before="60" w:line="240" w:lineRule="auto"/>
      <w:ind w:left="828" w:hanging="828"/>
    </w:pPr>
    <w:rPr>
      <w:sz w:val="20"/>
    </w:rPr>
  </w:style>
  <w:style w:type="paragraph" w:customStyle="1" w:styleId="ETAsubpara">
    <w:name w:val="ETA(subpara)"/>
    <w:basedOn w:val="OPCParaBase"/>
    <w:rsid w:val="00947F81"/>
    <w:pPr>
      <w:tabs>
        <w:tab w:val="right" w:pos="1083"/>
      </w:tabs>
      <w:spacing w:before="60" w:line="240" w:lineRule="auto"/>
      <w:ind w:left="1191" w:hanging="1191"/>
    </w:pPr>
    <w:rPr>
      <w:sz w:val="20"/>
    </w:rPr>
  </w:style>
  <w:style w:type="paragraph" w:customStyle="1" w:styleId="ETAsub-subpara">
    <w:name w:val="ETA(sub-subpara)"/>
    <w:basedOn w:val="OPCParaBase"/>
    <w:rsid w:val="00947F81"/>
    <w:pPr>
      <w:tabs>
        <w:tab w:val="right" w:pos="1412"/>
      </w:tabs>
      <w:spacing w:before="60" w:line="240" w:lineRule="auto"/>
      <w:ind w:left="1525" w:hanging="1525"/>
    </w:pPr>
    <w:rPr>
      <w:sz w:val="20"/>
    </w:rPr>
  </w:style>
  <w:style w:type="paragraph" w:customStyle="1" w:styleId="Formula">
    <w:name w:val="Formula"/>
    <w:basedOn w:val="OPCParaBase"/>
    <w:rsid w:val="00947F81"/>
    <w:pPr>
      <w:spacing w:line="240" w:lineRule="auto"/>
      <w:ind w:left="1134"/>
    </w:pPr>
    <w:rPr>
      <w:sz w:val="20"/>
    </w:rPr>
  </w:style>
  <w:style w:type="paragraph" w:styleId="Header">
    <w:name w:val="header"/>
    <w:basedOn w:val="OPCParaBase"/>
    <w:link w:val="HeaderChar"/>
    <w:unhideWhenUsed/>
    <w:rsid w:val="00947F8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47F81"/>
    <w:rPr>
      <w:rFonts w:eastAsia="Times New Roman" w:cs="Times New Roman"/>
      <w:sz w:val="16"/>
      <w:lang w:eastAsia="en-AU"/>
    </w:rPr>
  </w:style>
  <w:style w:type="paragraph" w:customStyle="1" w:styleId="House">
    <w:name w:val="House"/>
    <w:basedOn w:val="OPCParaBase"/>
    <w:rsid w:val="00947F81"/>
    <w:pPr>
      <w:spacing w:line="240" w:lineRule="auto"/>
    </w:pPr>
    <w:rPr>
      <w:sz w:val="28"/>
    </w:rPr>
  </w:style>
  <w:style w:type="paragraph" w:customStyle="1" w:styleId="Item">
    <w:name w:val="Item"/>
    <w:aliases w:val="i"/>
    <w:basedOn w:val="OPCParaBase"/>
    <w:next w:val="ItemHead"/>
    <w:rsid w:val="00947F81"/>
    <w:pPr>
      <w:keepLines/>
      <w:spacing w:before="80" w:line="240" w:lineRule="auto"/>
      <w:ind w:left="709"/>
    </w:pPr>
  </w:style>
  <w:style w:type="paragraph" w:customStyle="1" w:styleId="ItemHead">
    <w:name w:val="ItemHead"/>
    <w:aliases w:val="ih"/>
    <w:basedOn w:val="OPCParaBase"/>
    <w:next w:val="Item"/>
    <w:rsid w:val="00947F8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7F81"/>
    <w:pPr>
      <w:spacing w:line="240" w:lineRule="auto"/>
    </w:pPr>
    <w:rPr>
      <w:b/>
      <w:sz w:val="32"/>
    </w:rPr>
  </w:style>
  <w:style w:type="paragraph" w:customStyle="1" w:styleId="notedraft">
    <w:name w:val="note(draft)"/>
    <w:aliases w:val="nd"/>
    <w:basedOn w:val="OPCParaBase"/>
    <w:rsid w:val="00947F81"/>
    <w:pPr>
      <w:spacing w:before="240" w:line="240" w:lineRule="auto"/>
      <w:ind w:left="284" w:hanging="284"/>
    </w:pPr>
    <w:rPr>
      <w:i/>
      <w:sz w:val="24"/>
    </w:rPr>
  </w:style>
  <w:style w:type="paragraph" w:customStyle="1" w:styleId="notemargin">
    <w:name w:val="note(margin)"/>
    <w:aliases w:val="nm"/>
    <w:basedOn w:val="OPCParaBase"/>
    <w:rsid w:val="00947F81"/>
    <w:pPr>
      <w:tabs>
        <w:tab w:val="left" w:pos="709"/>
      </w:tabs>
      <w:spacing w:before="122" w:line="198" w:lineRule="exact"/>
      <w:ind w:left="709" w:hanging="709"/>
    </w:pPr>
    <w:rPr>
      <w:sz w:val="18"/>
    </w:rPr>
  </w:style>
  <w:style w:type="paragraph" w:customStyle="1" w:styleId="noteToPara">
    <w:name w:val="noteToPara"/>
    <w:aliases w:val="ntp"/>
    <w:basedOn w:val="OPCParaBase"/>
    <w:rsid w:val="00947F81"/>
    <w:pPr>
      <w:spacing w:before="122" w:line="198" w:lineRule="exact"/>
      <w:ind w:left="2353" w:hanging="709"/>
    </w:pPr>
    <w:rPr>
      <w:sz w:val="18"/>
    </w:rPr>
  </w:style>
  <w:style w:type="paragraph" w:customStyle="1" w:styleId="noteParlAmend">
    <w:name w:val="note(ParlAmend)"/>
    <w:aliases w:val="npp"/>
    <w:basedOn w:val="OPCParaBase"/>
    <w:next w:val="ParlAmend"/>
    <w:rsid w:val="00947F81"/>
    <w:pPr>
      <w:spacing w:line="240" w:lineRule="auto"/>
      <w:jc w:val="right"/>
    </w:pPr>
    <w:rPr>
      <w:rFonts w:ascii="Arial" w:hAnsi="Arial"/>
      <w:b/>
      <w:i/>
    </w:rPr>
  </w:style>
  <w:style w:type="paragraph" w:customStyle="1" w:styleId="Page1">
    <w:name w:val="Page1"/>
    <w:basedOn w:val="OPCParaBase"/>
    <w:rsid w:val="00947F81"/>
    <w:pPr>
      <w:spacing w:before="5600" w:line="240" w:lineRule="auto"/>
    </w:pPr>
    <w:rPr>
      <w:b/>
      <w:sz w:val="32"/>
    </w:rPr>
  </w:style>
  <w:style w:type="paragraph" w:customStyle="1" w:styleId="PageBreak">
    <w:name w:val="PageBreak"/>
    <w:aliases w:val="pb"/>
    <w:basedOn w:val="OPCParaBase"/>
    <w:rsid w:val="00947F81"/>
    <w:pPr>
      <w:spacing w:line="240" w:lineRule="auto"/>
    </w:pPr>
    <w:rPr>
      <w:sz w:val="20"/>
    </w:rPr>
  </w:style>
  <w:style w:type="paragraph" w:customStyle="1" w:styleId="paragraphsub">
    <w:name w:val="paragraph(sub)"/>
    <w:aliases w:val="aa"/>
    <w:basedOn w:val="OPCParaBase"/>
    <w:rsid w:val="00947F81"/>
    <w:pPr>
      <w:tabs>
        <w:tab w:val="right" w:pos="1985"/>
      </w:tabs>
      <w:spacing w:before="40" w:line="240" w:lineRule="auto"/>
      <w:ind w:left="2098" w:hanging="2098"/>
    </w:pPr>
  </w:style>
  <w:style w:type="paragraph" w:customStyle="1" w:styleId="paragraphsub-sub">
    <w:name w:val="paragraph(sub-sub)"/>
    <w:aliases w:val="aaa"/>
    <w:basedOn w:val="OPCParaBase"/>
    <w:rsid w:val="00947F81"/>
    <w:pPr>
      <w:tabs>
        <w:tab w:val="right" w:pos="2722"/>
      </w:tabs>
      <w:spacing w:before="40" w:line="240" w:lineRule="auto"/>
      <w:ind w:left="2835" w:hanging="2835"/>
    </w:pPr>
  </w:style>
  <w:style w:type="paragraph" w:customStyle="1" w:styleId="paragraph">
    <w:name w:val="paragraph"/>
    <w:aliases w:val="a"/>
    <w:basedOn w:val="OPCParaBase"/>
    <w:rsid w:val="00947F81"/>
    <w:pPr>
      <w:tabs>
        <w:tab w:val="right" w:pos="1531"/>
      </w:tabs>
      <w:spacing w:before="40" w:line="240" w:lineRule="auto"/>
      <w:ind w:left="1644" w:hanging="1644"/>
    </w:pPr>
  </w:style>
  <w:style w:type="paragraph" w:customStyle="1" w:styleId="ParlAmend">
    <w:name w:val="ParlAmend"/>
    <w:aliases w:val="pp"/>
    <w:basedOn w:val="OPCParaBase"/>
    <w:rsid w:val="00947F81"/>
    <w:pPr>
      <w:spacing w:before="240" w:line="240" w:lineRule="atLeast"/>
      <w:ind w:hanging="567"/>
    </w:pPr>
    <w:rPr>
      <w:sz w:val="24"/>
    </w:rPr>
  </w:style>
  <w:style w:type="paragraph" w:customStyle="1" w:styleId="Penalty">
    <w:name w:val="Penalty"/>
    <w:basedOn w:val="OPCParaBase"/>
    <w:rsid w:val="00947F81"/>
    <w:pPr>
      <w:tabs>
        <w:tab w:val="left" w:pos="2977"/>
      </w:tabs>
      <w:spacing w:before="180" w:line="240" w:lineRule="auto"/>
      <w:ind w:left="1985" w:hanging="851"/>
    </w:pPr>
  </w:style>
  <w:style w:type="paragraph" w:customStyle="1" w:styleId="Portfolio">
    <w:name w:val="Portfolio"/>
    <w:basedOn w:val="OPCParaBase"/>
    <w:rsid w:val="00947F81"/>
    <w:pPr>
      <w:spacing w:line="240" w:lineRule="auto"/>
    </w:pPr>
    <w:rPr>
      <w:i/>
      <w:sz w:val="20"/>
    </w:rPr>
  </w:style>
  <w:style w:type="paragraph" w:customStyle="1" w:styleId="Preamble">
    <w:name w:val="Preamble"/>
    <w:basedOn w:val="OPCParaBase"/>
    <w:next w:val="Normal"/>
    <w:rsid w:val="00947F8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7F81"/>
    <w:pPr>
      <w:spacing w:line="240" w:lineRule="auto"/>
    </w:pPr>
    <w:rPr>
      <w:i/>
      <w:sz w:val="20"/>
    </w:rPr>
  </w:style>
  <w:style w:type="paragraph" w:customStyle="1" w:styleId="Session">
    <w:name w:val="Session"/>
    <w:basedOn w:val="OPCParaBase"/>
    <w:rsid w:val="00947F81"/>
    <w:pPr>
      <w:spacing w:line="240" w:lineRule="auto"/>
    </w:pPr>
    <w:rPr>
      <w:sz w:val="28"/>
    </w:rPr>
  </w:style>
  <w:style w:type="paragraph" w:customStyle="1" w:styleId="Sponsor">
    <w:name w:val="Sponsor"/>
    <w:basedOn w:val="OPCParaBase"/>
    <w:rsid w:val="00947F81"/>
    <w:pPr>
      <w:spacing w:line="240" w:lineRule="auto"/>
    </w:pPr>
    <w:rPr>
      <w:i/>
    </w:rPr>
  </w:style>
  <w:style w:type="paragraph" w:customStyle="1" w:styleId="Subitem">
    <w:name w:val="Subitem"/>
    <w:aliases w:val="iss"/>
    <w:basedOn w:val="OPCParaBase"/>
    <w:rsid w:val="00947F81"/>
    <w:pPr>
      <w:spacing w:before="180" w:line="240" w:lineRule="auto"/>
      <w:ind w:left="709" w:hanging="709"/>
    </w:pPr>
  </w:style>
  <w:style w:type="paragraph" w:customStyle="1" w:styleId="SubitemHead">
    <w:name w:val="SubitemHead"/>
    <w:aliases w:val="issh"/>
    <w:basedOn w:val="OPCParaBase"/>
    <w:rsid w:val="00947F8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7F81"/>
    <w:pPr>
      <w:spacing w:before="40" w:line="240" w:lineRule="auto"/>
      <w:ind w:left="1134"/>
    </w:pPr>
  </w:style>
  <w:style w:type="paragraph" w:customStyle="1" w:styleId="SubsectionHead">
    <w:name w:val="SubsectionHead"/>
    <w:aliases w:val="ssh"/>
    <w:basedOn w:val="OPCParaBase"/>
    <w:next w:val="subsection"/>
    <w:rsid w:val="00947F81"/>
    <w:pPr>
      <w:keepNext/>
      <w:keepLines/>
      <w:spacing w:before="240" w:line="240" w:lineRule="auto"/>
      <w:ind w:left="1134"/>
    </w:pPr>
    <w:rPr>
      <w:i/>
    </w:rPr>
  </w:style>
  <w:style w:type="paragraph" w:customStyle="1" w:styleId="Tablea">
    <w:name w:val="Table(a)"/>
    <w:aliases w:val="ta"/>
    <w:basedOn w:val="OPCParaBase"/>
    <w:rsid w:val="00947F81"/>
    <w:pPr>
      <w:spacing w:before="60" w:line="240" w:lineRule="auto"/>
      <w:ind w:left="284" w:hanging="284"/>
    </w:pPr>
    <w:rPr>
      <w:sz w:val="20"/>
    </w:rPr>
  </w:style>
  <w:style w:type="paragraph" w:customStyle="1" w:styleId="TableAA">
    <w:name w:val="Table(AA)"/>
    <w:aliases w:val="taaa"/>
    <w:basedOn w:val="OPCParaBase"/>
    <w:rsid w:val="00947F8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7F8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47F81"/>
    <w:pPr>
      <w:spacing w:before="60" w:line="240" w:lineRule="atLeast"/>
    </w:pPr>
    <w:rPr>
      <w:sz w:val="20"/>
    </w:rPr>
  </w:style>
  <w:style w:type="paragraph" w:customStyle="1" w:styleId="TLPBoxTextnote">
    <w:name w:val="TLPBoxText(note"/>
    <w:aliases w:val="right)"/>
    <w:basedOn w:val="OPCParaBase"/>
    <w:rsid w:val="00947F8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7F8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7F81"/>
    <w:pPr>
      <w:spacing w:before="122" w:line="198" w:lineRule="exact"/>
      <w:ind w:left="1985" w:hanging="851"/>
      <w:jc w:val="right"/>
    </w:pPr>
    <w:rPr>
      <w:sz w:val="18"/>
    </w:rPr>
  </w:style>
  <w:style w:type="paragraph" w:customStyle="1" w:styleId="TLPTableBullet">
    <w:name w:val="TLPTableBullet"/>
    <w:aliases w:val="ttb"/>
    <w:basedOn w:val="OPCParaBase"/>
    <w:rsid w:val="00947F81"/>
    <w:pPr>
      <w:spacing w:line="240" w:lineRule="exact"/>
      <w:ind w:left="284" w:hanging="284"/>
    </w:pPr>
    <w:rPr>
      <w:sz w:val="20"/>
    </w:rPr>
  </w:style>
  <w:style w:type="paragraph" w:styleId="TOC1">
    <w:name w:val="toc 1"/>
    <w:basedOn w:val="Normal"/>
    <w:next w:val="Normal"/>
    <w:uiPriority w:val="39"/>
    <w:unhideWhenUsed/>
    <w:rsid w:val="00947F8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47F8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47F8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47F8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47F8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47F8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47F8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47F8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47F8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47F81"/>
    <w:pPr>
      <w:keepLines/>
      <w:spacing w:before="240" w:after="120" w:line="240" w:lineRule="auto"/>
      <w:ind w:left="794"/>
    </w:pPr>
    <w:rPr>
      <w:b/>
      <w:kern w:val="28"/>
      <w:sz w:val="20"/>
    </w:rPr>
  </w:style>
  <w:style w:type="paragraph" w:customStyle="1" w:styleId="TofSectsHeading">
    <w:name w:val="TofSects(Heading)"/>
    <w:basedOn w:val="OPCParaBase"/>
    <w:rsid w:val="00947F81"/>
    <w:pPr>
      <w:spacing w:before="240" w:after="120" w:line="240" w:lineRule="auto"/>
    </w:pPr>
    <w:rPr>
      <w:b/>
      <w:sz w:val="24"/>
    </w:rPr>
  </w:style>
  <w:style w:type="paragraph" w:customStyle="1" w:styleId="TofSectsSection">
    <w:name w:val="TofSects(Section)"/>
    <w:basedOn w:val="OPCParaBase"/>
    <w:rsid w:val="00947F81"/>
    <w:pPr>
      <w:keepLines/>
      <w:spacing w:before="40" w:line="240" w:lineRule="auto"/>
      <w:ind w:left="1588" w:hanging="794"/>
    </w:pPr>
    <w:rPr>
      <w:kern w:val="28"/>
      <w:sz w:val="18"/>
    </w:rPr>
  </w:style>
  <w:style w:type="paragraph" w:customStyle="1" w:styleId="TofSectsSubdiv">
    <w:name w:val="TofSects(Subdiv)"/>
    <w:basedOn w:val="OPCParaBase"/>
    <w:rsid w:val="00947F81"/>
    <w:pPr>
      <w:keepLines/>
      <w:spacing w:before="80" w:line="240" w:lineRule="auto"/>
      <w:ind w:left="1588" w:hanging="794"/>
    </w:pPr>
    <w:rPr>
      <w:kern w:val="28"/>
    </w:rPr>
  </w:style>
  <w:style w:type="paragraph" w:customStyle="1" w:styleId="WRStyle">
    <w:name w:val="WR Style"/>
    <w:aliases w:val="WR"/>
    <w:basedOn w:val="OPCParaBase"/>
    <w:rsid w:val="00947F81"/>
    <w:pPr>
      <w:spacing w:before="240" w:line="240" w:lineRule="auto"/>
      <w:ind w:left="284" w:hanging="284"/>
    </w:pPr>
    <w:rPr>
      <w:b/>
      <w:i/>
      <w:kern w:val="28"/>
      <w:sz w:val="24"/>
    </w:rPr>
  </w:style>
  <w:style w:type="paragraph" w:customStyle="1" w:styleId="notepara">
    <w:name w:val="note(para)"/>
    <w:aliases w:val="na"/>
    <w:basedOn w:val="OPCParaBase"/>
    <w:rsid w:val="00947F81"/>
    <w:pPr>
      <w:spacing w:before="40" w:line="198" w:lineRule="exact"/>
      <w:ind w:left="2354" w:hanging="369"/>
    </w:pPr>
    <w:rPr>
      <w:sz w:val="18"/>
    </w:rPr>
  </w:style>
  <w:style w:type="paragraph" w:styleId="Footer">
    <w:name w:val="footer"/>
    <w:link w:val="FooterChar"/>
    <w:rsid w:val="00947F8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47F81"/>
    <w:rPr>
      <w:rFonts w:eastAsia="Times New Roman" w:cs="Times New Roman"/>
      <w:sz w:val="22"/>
      <w:szCs w:val="24"/>
      <w:lang w:eastAsia="en-AU"/>
    </w:rPr>
  </w:style>
  <w:style w:type="character" w:styleId="LineNumber">
    <w:name w:val="line number"/>
    <w:basedOn w:val="OPCCharBase"/>
    <w:uiPriority w:val="99"/>
    <w:unhideWhenUsed/>
    <w:rsid w:val="00947F81"/>
    <w:rPr>
      <w:sz w:val="16"/>
    </w:rPr>
  </w:style>
  <w:style w:type="table" w:customStyle="1" w:styleId="CFlag">
    <w:name w:val="CFlag"/>
    <w:basedOn w:val="TableNormal"/>
    <w:uiPriority w:val="99"/>
    <w:rsid w:val="00947F81"/>
    <w:rPr>
      <w:rFonts w:eastAsia="Times New Roman" w:cs="Times New Roman"/>
      <w:lang w:eastAsia="en-AU"/>
    </w:rPr>
    <w:tblPr/>
  </w:style>
  <w:style w:type="paragraph" w:styleId="BalloonText">
    <w:name w:val="Balloon Text"/>
    <w:basedOn w:val="Normal"/>
    <w:link w:val="BalloonTextChar"/>
    <w:uiPriority w:val="99"/>
    <w:unhideWhenUsed/>
    <w:rsid w:val="00947F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7F81"/>
    <w:rPr>
      <w:rFonts w:ascii="Tahoma" w:hAnsi="Tahoma" w:cs="Tahoma"/>
      <w:sz w:val="16"/>
      <w:szCs w:val="16"/>
    </w:rPr>
  </w:style>
  <w:style w:type="table" w:styleId="TableGrid">
    <w:name w:val="Table Grid"/>
    <w:basedOn w:val="TableNormal"/>
    <w:uiPriority w:val="59"/>
    <w:rsid w:val="00947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47F81"/>
    <w:rPr>
      <w:b/>
      <w:sz w:val="28"/>
      <w:szCs w:val="32"/>
    </w:rPr>
  </w:style>
  <w:style w:type="paragraph" w:customStyle="1" w:styleId="LegislationMadeUnder">
    <w:name w:val="LegislationMadeUnder"/>
    <w:basedOn w:val="OPCParaBase"/>
    <w:next w:val="Normal"/>
    <w:rsid w:val="00947F81"/>
    <w:rPr>
      <w:i/>
      <w:sz w:val="32"/>
      <w:szCs w:val="32"/>
    </w:rPr>
  </w:style>
  <w:style w:type="paragraph" w:customStyle="1" w:styleId="SignCoverPageEnd">
    <w:name w:val="SignCoverPageEnd"/>
    <w:basedOn w:val="OPCParaBase"/>
    <w:next w:val="Normal"/>
    <w:rsid w:val="00947F8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47F81"/>
    <w:pPr>
      <w:pBdr>
        <w:top w:val="single" w:sz="4" w:space="1" w:color="auto"/>
      </w:pBdr>
      <w:spacing w:before="360"/>
      <w:ind w:right="397"/>
      <w:jc w:val="both"/>
    </w:pPr>
  </w:style>
  <w:style w:type="paragraph" w:customStyle="1" w:styleId="NotesHeading1">
    <w:name w:val="NotesHeading 1"/>
    <w:basedOn w:val="OPCParaBase"/>
    <w:next w:val="Normal"/>
    <w:rsid w:val="00947F81"/>
    <w:rPr>
      <w:b/>
      <w:sz w:val="28"/>
      <w:szCs w:val="28"/>
    </w:rPr>
  </w:style>
  <w:style w:type="paragraph" w:customStyle="1" w:styleId="NotesHeading2">
    <w:name w:val="NotesHeading 2"/>
    <w:basedOn w:val="OPCParaBase"/>
    <w:next w:val="Normal"/>
    <w:rsid w:val="00947F81"/>
    <w:rPr>
      <w:b/>
      <w:sz w:val="28"/>
      <w:szCs w:val="28"/>
    </w:rPr>
  </w:style>
  <w:style w:type="paragraph" w:customStyle="1" w:styleId="ENotesText">
    <w:name w:val="ENotesText"/>
    <w:aliases w:val="Ent"/>
    <w:basedOn w:val="OPCParaBase"/>
    <w:next w:val="Normal"/>
    <w:rsid w:val="00947F81"/>
    <w:pPr>
      <w:spacing w:before="120"/>
    </w:pPr>
  </w:style>
  <w:style w:type="paragraph" w:customStyle="1" w:styleId="CompiledActNo">
    <w:name w:val="CompiledActNo"/>
    <w:basedOn w:val="OPCParaBase"/>
    <w:next w:val="Normal"/>
    <w:rsid w:val="00947F81"/>
    <w:rPr>
      <w:b/>
      <w:sz w:val="24"/>
      <w:szCs w:val="24"/>
    </w:rPr>
  </w:style>
  <w:style w:type="paragraph" w:customStyle="1" w:styleId="CompiledMadeUnder">
    <w:name w:val="CompiledMadeUnder"/>
    <w:basedOn w:val="OPCParaBase"/>
    <w:next w:val="Normal"/>
    <w:rsid w:val="00947F81"/>
    <w:rPr>
      <w:i/>
      <w:sz w:val="24"/>
      <w:szCs w:val="24"/>
    </w:rPr>
  </w:style>
  <w:style w:type="paragraph" w:customStyle="1" w:styleId="Paragraphsub-sub-sub">
    <w:name w:val="Paragraph(sub-sub-sub)"/>
    <w:aliases w:val="aaaa"/>
    <w:basedOn w:val="OPCParaBase"/>
    <w:rsid w:val="00947F8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47F8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7F8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47F8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7F8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47F81"/>
    <w:pPr>
      <w:spacing w:before="60" w:line="240" w:lineRule="auto"/>
    </w:pPr>
    <w:rPr>
      <w:rFonts w:cs="Arial"/>
      <w:sz w:val="20"/>
      <w:szCs w:val="22"/>
    </w:rPr>
  </w:style>
  <w:style w:type="paragraph" w:customStyle="1" w:styleId="NoteToSubpara">
    <w:name w:val="NoteToSubpara"/>
    <w:aliases w:val="nts"/>
    <w:basedOn w:val="OPCParaBase"/>
    <w:rsid w:val="00947F81"/>
    <w:pPr>
      <w:spacing w:before="40" w:line="198" w:lineRule="exact"/>
      <w:ind w:left="2835" w:hanging="709"/>
    </w:pPr>
    <w:rPr>
      <w:sz w:val="18"/>
    </w:rPr>
  </w:style>
  <w:style w:type="paragraph" w:customStyle="1" w:styleId="ENoteTableHeading">
    <w:name w:val="ENoteTableHeading"/>
    <w:aliases w:val="enth"/>
    <w:basedOn w:val="OPCParaBase"/>
    <w:rsid w:val="00947F81"/>
    <w:pPr>
      <w:keepNext/>
      <w:spacing w:before="60" w:line="240" w:lineRule="atLeast"/>
    </w:pPr>
    <w:rPr>
      <w:rFonts w:ascii="Arial" w:hAnsi="Arial"/>
      <w:b/>
      <w:sz w:val="16"/>
    </w:rPr>
  </w:style>
  <w:style w:type="paragraph" w:customStyle="1" w:styleId="ENoteTTi">
    <w:name w:val="ENoteTTi"/>
    <w:aliases w:val="entti"/>
    <w:basedOn w:val="OPCParaBase"/>
    <w:rsid w:val="00947F81"/>
    <w:pPr>
      <w:keepNext/>
      <w:spacing w:before="60" w:line="240" w:lineRule="atLeast"/>
      <w:ind w:left="170"/>
    </w:pPr>
    <w:rPr>
      <w:sz w:val="16"/>
    </w:rPr>
  </w:style>
  <w:style w:type="paragraph" w:customStyle="1" w:styleId="ENotesHeading1">
    <w:name w:val="ENotesHeading 1"/>
    <w:aliases w:val="Enh1"/>
    <w:basedOn w:val="OPCParaBase"/>
    <w:next w:val="Normal"/>
    <w:rsid w:val="00947F81"/>
    <w:pPr>
      <w:spacing w:before="120"/>
      <w:outlineLvl w:val="1"/>
    </w:pPr>
    <w:rPr>
      <w:b/>
      <w:sz w:val="28"/>
      <w:szCs w:val="28"/>
    </w:rPr>
  </w:style>
  <w:style w:type="paragraph" w:customStyle="1" w:styleId="ENotesHeading2">
    <w:name w:val="ENotesHeading 2"/>
    <w:aliases w:val="Enh2"/>
    <w:basedOn w:val="OPCParaBase"/>
    <w:next w:val="Normal"/>
    <w:rsid w:val="00947F81"/>
    <w:pPr>
      <w:spacing w:before="120" w:after="120"/>
      <w:outlineLvl w:val="2"/>
    </w:pPr>
    <w:rPr>
      <w:b/>
      <w:sz w:val="24"/>
      <w:szCs w:val="28"/>
    </w:rPr>
  </w:style>
  <w:style w:type="paragraph" w:customStyle="1" w:styleId="ENoteTTIndentHeading">
    <w:name w:val="ENoteTTIndentHeading"/>
    <w:aliases w:val="enTTHi"/>
    <w:basedOn w:val="OPCParaBase"/>
    <w:rsid w:val="00947F8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47F81"/>
    <w:pPr>
      <w:spacing w:before="60" w:line="240" w:lineRule="atLeast"/>
    </w:pPr>
    <w:rPr>
      <w:sz w:val="16"/>
    </w:rPr>
  </w:style>
  <w:style w:type="paragraph" w:customStyle="1" w:styleId="MadeunderText">
    <w:name w:val="MadeunderText"/>
    <w:basedOn w:val="OPCParaBase"/>
    <w:next w:val="Normal"/>
    <w:rsid w:val="00947F81"/>
    <w:pPr>
      <w:spacing w:before="240"/>
    </w:pPr>
    <w:rPr>
      <w:sz w:val="24"/>
      <w:szCs w:val="24"/>
    </w:rPr>
  </w:style>
  <w:style w:type="paragraph" w:customStyle="1" w:styleId="ENotesHeading3">
    <w:name w:val="ENotesHeading 3"/>
    <w:aliases w:val="Enh3"/>
    <w:basedOn w:val="OPCParaBase"/>
    <w:next w:val="Normal"/>
    <w:rsid w:val="00947F81"/>
    <w:pPr>
      <w:keepNext/>
      <w:spacing w:before="120" w:line="240" w:lineRule="auto"/>
      <w:outlineLvl w:val="4"/>
    </w:pPr>
    <w:rPr>
      <w:b/>
      <w:szCs w:val="24"/>
    </w:rPr>
  </w:style>
  <w:style w:type="character" w:customStyle="1" w:styleId="CharSubPartTextCASA">
    <w:name w:val="CharSubPartText(CASA)"/>
    <w:basedOn w:val="OPCCharBase"/>
    <w:uiPriority w:val="1"/>
    <w:rsid w:val="00947F81"/>
  </w:style>
  <w:style w:type="character" w:customStyle="1" w:styleId="CharSubPartNoCASA">
    <w:name w:val="CharSubPartNo(CASA)"/>
    <w:basedOn w:val="OPCCharBase"/>
    <w:uiPriority w:val="1"/>
    <w:rsid w:val="00947F81"/>
  </w:style>
  <w:style w:type="paragraph" w:customStyle="1" w:styleId="ENoteTTIndentHeadingSub">
    <w:name w:val="ENoteTTIndentHeadingSub"/>
    <w:aliases w:val="enTTHis"/>
    <w:basedOn w:val="OPCParaBase"/>
    <w:rsid w:val="00947F81"/>
    <w:pPr>
      <w:keepNext/>
      <w:spacing w:before="60" w:line="240" w:lineRule="atLeast"/>
      <w:ind w:left="340"/>
    </w:pPr>
    <w:rPr>
      <w:b/>
      <w:sz w:val="16"/>
    </w:rPr>
  </w:style>
  <w:style w:type="paragraph" w:customStyle="1" w:styleId="ENoteTTiSub">
    <w:name w:val="ENoteTTiSub"/>
    <w:aliases w:val="enttis"/>
    <w:basedOn w:val="OPCParaBase"/>
    <w:rsid w:val="00947F81"/>
    <w:pPr>
      <w:keepNext/>
      <w:spacing w:before="60" w:line="240" w:lineRule="atLeast"/>
      <w:ind w:left="340"/>
    </w:pPr>
    <w:rPr>
      <w:sz w:val="16"/>
    </w:rPr>
  </w:style>
  <w:style w:type="paragraph" w:customStyle="1" w:styleId="SubDivisionMigration">
    <w:name w:val="SubDivisionMigration"/>
    <w:aliases w:val="sdm"/>
    <w:basedOn w:val="OPCParaBase"/>
    <w:rsid w:val="00947F8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47F8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47F81"/>
    <w:pPr>
      <w:spacing w:before="122" w:line="240" w:lineRule="auto"/>
      <w:ind w:left="1985" w:hanging="851"/>
    </w:pPr>
    <w:rPr>
      <w:sz w:val="18"/>
    </w:rPr>
  </w:style>
  <w:style w:type="paragraph" w:customStyle="1" w:styleId="FreeForm">
    <w:name w:val="FreeForm"/>
    <w:rsid w:val="00947F81"/>
    <w:rPr>
      <w:rFonts w:ascii="Arial" w:hAnsi="Arial"/>
      <w:sz w:val="22"/>
    </w:rPr>
  </w:style>
  <w:style w:type="paragraph" w:customStyle="1" w:styleId="SOText">
    <w:name w:val="SO Text"/>
    <w:aliases w:val="sot"/>
    <w:link w:val="SOTextChar"/>
    <w:rsid w:val="00947F8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47F81"/>
    <w:rPr>
      <w:sz w:val="22"/>
    </w:rPr>
  </w:style>
  <w:style w:type="paragraph" w:customStyle="1" w:styleId="SOTextNote">
    <w:name w:val="SO TextNote"/>
    <w:aliases w:val="sont"/>
    <w:basedOn w:val="SOText"/>
    <w:qFormat/>
    <w:rsid w:val="00947F81"/>
    <w:pPr>
      <w:spacing w:before="122" w:line="198" w:lineRule="exact"/>
      <w:ind w:left="1843" w:hanging="709"/>
    </w:pPr>
    <w:rPr>
      <w:sz w:val="18"/>
    </w:rPr>
  </w:style>
  <w:style w:type="paragraph" w:customStyle="1" w:styleId="SOPara">
    <w:name w:val="SO Para"/>
    <w:aliases w:val="soa"/>
    <w:basedOn w:val="SOText"/>
    <w:link w:val="SOParaChar"/>
    <w:qFormat/>
    <w:rsid w:val="00947F81"/>
    <w:pPr>
      <w:tabs>
        <w:tab w:val="right" w:pos="1786"/>
      </w:tabs>
      <w:spacing w:before="40"/>
      <w:ind w:left="2070" w:hanging="936"/>
    </w:pPr>
  </w:style>
  <w:style w:type="character" w:customStyle="1" w:styleId="SOParaChar">
    <w:name w:val="SO Para Char"/>
    <w:aliases w:val="soa Char"/>
    <w:basedOn w:val="DefaultParagraphFont"/>
    <w:link w:val="SOPara"/>
    <w:rsid w:val="00947F81"/>
    <w:rPr>
      <w:sz w:val="22"/>
    </w:rPr>
  </w:style>
  <w:style w:type="paragraph" w:customStyle="1" w:styleId="FileName">
    <w:name w:val="FileName"/>
    <w:basedOn w:val="Normal"/>
    <w:rsid w:val="00947F81"/>
  </w:style>
  <w:style w:type="paragraph" w:customStyle="1" w:styleId="TableHeading">
    <w:name w:val="TableHeading"/>
    <w:aliases w:val="th"/>
    <w:basedOn w:val="OPCParaBase"/>
    <w:next w:val="Tabletext"/>
    <w:rsid w:val="00947F81"/>
    <w:pPr>
      <w:keepNext/>
      <w:spacing w:before="60" w:line="240" w:lineRule="atLeast"/>
    </w:pPr>
    <w:rPr>
      <w:b/>
      <w:sz w:val="20"/>
    </w:rPr>
  </w:style>
  <w:style w:type="paragraph" w:customStyle="1" w:styleId="SOHeadBold">
    <w:name w:val="SO HeadBold"/>
    <w:aliases w:val="sohb"/>
    <w:basedOn w:val="SOText"/>
    <w:next w:val="SOText"/>
    <w:link w:val="SOHeadBoldChar"/>
    <w:qFormat/>
    <w:rsid w:val="00947F81"/>
    <w:rPr>
      <w:b/>
    </w:rPr>
  </w:style>
  <w:style w:type="character" w:customStyle="1" w:styleId="SOHeadBoldChar">
    <w:name w:val="SO HeadBold Char"/>
    <w:aliases w:val="sohb Char"/>
    <w:basedOn w:val="DefaultParagraphFont"/>
    <w:link w:val="SOHeadBold"/>
    <w:rsid w:val="00947F81"/>
    <w:rPr>
      <w:b/>
      <w:sz w:val="22"/>
    </w:rPr>
  </w:style>
  <w:style w:type="paragraph" w:customStyle="1" w:styleId="SOHeadItalic">
    <w:name w:val="SO HeadItalic"/>
    <w:aliases w:val="sohi"/>
    <w:basedOn w:val="SOText"/>
    <w:next w:val="SOText"/>
    <w:link w:val="SOHeadItalicChar"/>
    <w:qFormat/>
    <w:rsid w:val="00947F81"/>
    <w:rPr>
      <w:i/>
    </w:rPr>
  </w:style>
  <w:style w:type="character" w:customStyle="1" w:styleId="SOHeadItalicChar">
    <w:name w:val="SO HeadItalic Char"/>
    <w:aliases w:val="sohi Char"/>
    <w:basedOn w:val="DefaultParagraphFont"/>
    <w:link w:val="SOHeadItalic"/>
    <w:rsid w:val="00947F81"/>
    <w:rPr>
      <w:i/>
      <w:sz w:val="22"/>
    </w:rPr>
  </w:style>
  <w:style w:type="paragraph" w:customStyle="1" w:styleId="SOBullet">
    <w:name w:val="SO Bullet"/>
    <w:aliases w:val="sotb"/>
    <w:basedOn w:val="SOText"/>
    <w:link w:val="SOBulletChar"/>
    <w:qFormat/>
    <w:rsid w:val="00947F81"/>
    <w:pPr>
      <w:ind w:left="1559" w:hanging="425"/>
    </w:pPr>
  </w:style>
  <w:style w:type="character" w:customStyle="1" w:styleId="SOBulletChar">
    <w:name w:val="SO Bullet Char"/>
    <w:aliases w:val="sotb Char"/>
    <w:basedOn w:val="DefaultParagraphFont"/>
    <w:link w:val="SOBullet"/>
    <w:rsid w:val="00947F81"/>
    <w:rPr>
      <w:sz w:val="22"/>
    </w:rPr>
  </w:style>
  <w:style w:type="paragraph" w:customStyle="1" w:styleId="SOBulletNote">
    <w:name w:val="SO BulletNote"/>
    <w:aliases w:val="sonb"/>
    <w:basedOn w:val="SOTextNote"/>
    <w:link w:val="SOBulletNoteChar"/>
    <w:qFormat/>
    <w:rsid w:val="00947F81"/>
    <w:pPr>
      <w:tabs>
        <w:tab w:val="left" w:pos="1560"/>
      </w:tabs>
      <w:ind w:left="2268" w:hanging="1134"/>
    </w:pPr>
  </w:style>
  <w:style w:type="character" w:customStyle="1" w:styleId="SOBulletNoteChar">
    <w:name w:val="SO BulletNote Char"/>
    <w:aliases w:val="sonb Char"/>
    <w:basedOn w:val="DefaultParagraphFont"/>
    <w:link w:val="SOBulletNote"/>
    <w:rsid w:val="00947F81"/>
    <w:rPr>
      <w:sz w:val="18"/>
    </w:rPr>
  </w:style>
  <w:style w:type="paragraph" w:customStyle="1" w:styleId="SOText2">
    <w:name w:val="SO Text2"/>
    <w:aliases w:val="sot2"/>
    <w:basedOn w:val="Normal"/>
    <w:next w:val="SOText"/>
    <w:link w:val="SOText2Char"/>
    <w:rsid w:val="00947F8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47F81"/>
    <w:rPr>
      <w:sz w:val="22"/>
    </w:rPr>
  </w:style>
  <w:style w:type="paragraph" w:customStyle="1" w:styleId="SubPartCASA">
    <w:name w:val="SubPart(CASA)"/>
    <w:aliases w:val="csp"/>
    <w:basedOn w:val="OPCParaBase"/>
    <w:next w:val="ActHead3"/>
    <w:rsid w:val="00947F8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47F81"/>
    <w:rPr>
      <w:rFonts w:eastAsia="Times New Roman" w:cs="Times New Roman"/>
      <w:sz w:val="22"/>
      <w:lang w:eastAsia="en-AU"/>
    </w:rPr>
  </w:style>
  <w:style w:type="character" w:customStyle="1" w:styleId="notetextChar">
    <w:name w:val="note(text) Char"/>
    <w:aliases w:val="n Char"/>
    <w:basedOn w:val="DefaultParagraphFont"/>
    <w:link w:val="notetext"/>
    <w:rsid w:val="00947F81"/>
    <w:rPr>
      <w:rFonts w:eastAsia="Times New Roman" w:cs="Times New Roman"/>
      <w:sz w:val="18"/>
      <w:lang w:eastAsia="en-AU"/>
    </w:rPr>
  </w:style>
  <w:style w:type="character" w:customStyle="1" w:styleId="Heading1Char">
    <w:name w:val="Heading 1 Char"/>
    <w:basedOn w:val="DefaultParagraphFont"/>
    <w:link w:val="Heading1"/>
    <w:uiPriority w:val="9"/>
    <w:rsid w:val="00947F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7F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47F8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47F8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47F8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47F8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47F8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47F8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47F8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47F81"/>
  </w:style>
  <w:style w:type="character" w:customStyle="1" w:styleId="charlegsubtitle1">
    <w:name w:val="charlegsubtitle1"/>
    <w:basedOn w:val="DefaultParagraphFont"/>
    <w:rsid w:val="00947F81"/>
    <w:rPr>
      <w:rFonts w:ascii="Arial" w:hAnsi="Arial" w:cs="Arial" w:hint="default"/>
      <w:b/>
      <w:bCs/>
      <w:sz w:val="28"/>
      <w:szCs w:val="28"/>
    </w:rPr>
  </w:style>
  <w:style w:type="paragraph" w:styleId="Index1">
    <w:name w:val="index 1"/>
    <w:basedOn w:val="Normal"/>
    <w:next w:val="Normal"/>
    <w:autoRedefine/>
    <w:rsid w:val="00947F81"/>
    <w:pPr>
      <w:ind w:left="240" w:hanging="240"/>
    </w:pPr>
  </w:style>
  <w:style w:type="paragraph" w:styleId="Index2">
    <w:name w:val="index 2"/>
    <w:basedOn w:val="Normal"/>
    <w:next w:val="Normal"/>
    <w:autoRedefine/>
    <w:rsid w:val="00947F81"/>
    <w:pPr>
      <w:ind w:left="480" w:hanging="240"/>
    </w:pPr>
  </w:style>
  <w:style w:type="paragraph" w:styleId="Index3">
    <w:name w:val="index 3"/>
    <w:basedOn w:val="Normal"/>
    <w:next w:val="Normal"/>
    <w:autoRedefine/>
    <w:rsid w:val="00947F81"/>
    <w:pPr>
      <w:ind w:left="720" w:hanging="240"/>
    </w:pPr>
  </w:style>
  <w:style w:type="paragraph" w:styleId="Index4">
    <w:name w:val="index 4"/>
    <w:basedOn w:val="Normal"/>
    <w:next w:val="Normal"/>
    <w:autoRedefine/>
    <w:rsid w:val="00947F81"/>
    <w:pPr>
      <w:ind w:left="960" w:hanging="240"/>
    </w:pPr>
  </w:style>
  <w:style w:type="paragraph" w:styleId="Index5">
    <w:name w:val="index 5"/>
    <w:basedOn w:val="Normal"/>
    <w:next w:val="Normal"/>
    <w:autoRedefine/>
    <w:rsid w:val="00947F81"/>
    <w:pPr>
      <w:ind w:left="1200" w:hanging="240"/>
    </w:pPr>
  </w:style>
  <w:style w:type="paragraph" w:styleId="Index6">
    <w:name w:val="index 6"/>
    <w:basedOn w:val="Normal"/>
    <w:next w:val="Normal"/>
    <w:autoRedefine/>
    <w:rsid w:val="00947F81"/>
    <w:pPr>
      <w:ind w:left="1440" w:hanging="240"/>
    </w:pPr>
  </w:style>
  <w:style w:type="paragraph" w:styleId="Index7">
    <w:name w:val="index 7"/>
    <w:basedOn w:val="Normal"/>
    <w:next w:val="Normal"/>
    <w:autoRedefine/>
    <w:rsid w:val="00947F81"/>
    <w:pPr>
      <w:ind w:left="1680" w:hanging="240"/>
    </w:pPr>
  </w:style>
  <w:style w:type="paragraph" w:styleId="Index8">
    <w:name w:val="index 8"/>
    <w:basedOn w:val="Normal"/>
    <w:next w:val="Normal"/>
    <w:autoRedefine/>
    <w:rsid w:val="00947F81"/>
    <w:pPr>
      <w:ind w:left="1920" w:hanging="240"/>
    </w:pPr>
  </w:style>
  <w:style w:type="paragraph" w:styleId="Index9">
    <w:name w:val="index 9"/>
    <w:basedOn w:val="Normal"/>
    <w:next w:val="Normal"/>
    <w:autoRedefine/>
    <w:rsid w:val="00947F81"/>
    <w:pPr>
      <w:ind w:left="2160" w:hanging="240"/>
    </w:pPr>
  </w:style>
  <w:style w:type="paragraph" w:styleId="NormalIndent">
    <w:name w:val="Normal Indent"/>
    <w:basedOn w:val="Normal"/>
    <w:rsid w:val="00947F81"/>
    <w:pPr>
      <w:ind w:left="720"/>
    </w:pPr>
  </w:style>
  <w:style w:type="paragraph" w:styleId="FootnoteText">
    <w:name w:val="footnote text"/>
    <w:basedOn w:val="Normal"/>
    <w:link w:val="FootnoteTextChar"/>
    <w:rsid w:val="00947F81"/>
    <w:rPr>
      <w:sz w:val="20"/>
    </w:rPr>
  </w:style>
  <w:style w:type="character" w:customStyle="1" w:styleId="FootnoteTextChar">
    <w:name w:val="Footnote Text Char"/>
    <w:basedOn w:val="DefaultParagraphFont"/>
    <w:link w:val="FootnoteText"/>
    <w:rsid w:val="00947F81"/>
  </w:style>
  <w:style w:type="paragraph" w:styleId="CommentText">
    <w:name w:val="annotation text"/>
    <w:basedOn w:val="Normal"/>
    <w:link w:val="CommentTextChar"/>
    <w:rsid w:val="00947F81"/>
    <w:rPr>
      <w:sz w:val="20"/>
    </w:rPr>
  </w:style>
  <w:style w:type="character" w:customStyle="1" w:styleId="CommentTextChar">
    <w:name w:val="Comment Text Char"/>
    <w:basedOn w:val="DefaultParagraphFont"/>
    <w:link w:val="CommentText"/>
    <w:rsid w:val="00947F81"/>
  </w:style>
  <w:style w:type="paragraph" w:styleId="IndexHeading">
    <w:name w:val="index heading"/>
    <w:basedOn w:val="Normal"/>
    <w:next w:val="Index1"/>
    <w:rsid w:val="00947F81"/>
    <w:rPr>
      <w:rFonts w:ascii="Arial" w:hAnsi="Arial" w:cs="Arial"/>
      <w:b/>
      <w:bCs/>
    </w:rPr>
  </w:style>
  <w:style w:type="paragraph" w:styleId="Caption">
    <w:name w:val="caption"/>
    <w:basedOn w:val="Normal"/>
    <w:next w:val="Normal"/>
    <w:qFormat/>
    <w:rsid w:val="00947F81"/>
    <w:pPr>
      <w:spacing w:before="120" w:after="120"/>
    </w:pPr>
    <w:rPr>
      <w:b/>
      <w:bCs/>
      <w:sz w:val="20"/>
    </w:rPr>
  </w:style>
  <w:style w:type="paragraph" w:styleId="TableofFigures">
    <w:name w:val="table of figures"/>
    <w:basedOn w:val="Normal"/>
    <w:next w:val="Normal"/>
    <w:rsid w:val="00947F81"/>
    <w:pPr>
      <w:ind w:left="480" w:hanging="480"/>
    </w:pPr>
  </w:style>
  <w:style w:type="paragraph" w:styleId="EnvelopeAddress">
    <w:name w:val="envelope address"/>
    <w:basedOn w:val="Normal"/>
    <w:rsid w:val="00947F8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47F81"/>
    <w:rPr>
      <w:rFonts w:ascii="Arial" w:hAnsi="Arial" w:cs="Arial"/>
      <w:sz w:val="20"/>
    </w:rPr>
  </w:style>
  <w:style w:type="character" w:styleId="FootnoteReference">
    <w:name w:val="footnote reference"/>
    <w:basedOn w:val="DefaultParagraphFont"/>
    <w:rsid w:val="00947F81"/>
    <w:rPr>
      <w:rFonts w:ascii="Times New Roman" w:hAnsi="Times New Roman"/>
      <w:sz w:val="20"/>
      <w:vertAlign w:val="superscript"/>
    </w:rPr>
  </w:style>
  <w:style w:type="character" w:styleId="CommentReference">
    <w:name w:val="annotation reference"/>
    <w:basedOn w:val="DefaultParagraphFont"/>
    <w:rsid w:val="00947F81"/>
    <w:rPr>
      <w:sz w:val="16"/>
      <w:szCs w:val="16"/>
    </w:rPr>
  </w:style>
  <w:style w:type="character" w:styleId="PageNumber">
    <w:name w:val="page number"/>
    <w:basedOn w:val="DefaultParagraphFont"/>
    <w:rsid w:val="00947F81"/>
  </w:style>
  <w:style w:type="character" w:styleId="EndnoteReference">
    <w:name w:val="endnote reference"/>
    <w:basedOn w:val="DefaultParagraphFont"/>
    <w:rsid w:val="00947F81"/>
    <w:rPr>
      <w:vertAlign w:val="superscript"/>
    </w:rPr>
  </w:style>
  <w:style w:type="paragraph" w:styleId="EndnoteText">
    <w:name w:val="endnote text"/>
    <w:basedOn w:val="Normal"/>
    <w:link w:val="EndnoteTextChar"/>
    <w:rsid w:val="00947F81"/>
    <w:rPr>
      <w:sz w:val="20"/>
    </w:rPr>
  </w:style>
  <w:style w:type="character" w:customStyle="1" w:styleId="EndnoteTextChar">
    <w:name w:val="Endnote Text Char"/>
    <w:basedOn w:val="DefaultParagraphFont"/>
    <w:link w:val="EndnoteText"/>
    <w:rsid w:val="00947F81"/>
  </w:style>
  <w:style w:type="paragraph" w:styleId="TableofAuthorities">
    <w:name w:val="table of authorities"/>
    <w:basedOn w:val="Normal"/>
    <w:next w:val="Normal"/>
    <w:rsid w:val="00947F81"/>
    <w:pPr>
      <w:ind w:left="240" w:hanging="240"/>
    </w:pPr>
  </w:style>
  <w:style w:type="paragraph" w:styleId="MacroText">
    <w:name w:val="macro"/>
    <w:link w:val="MacroTextChar"/>
    <w:rsid w:val="00947F8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47F81"/>
    <w:rPr>
      <w:rFonts w:ascii="Courier New" w:eastAsia="Times New Roman" w:hAnsi="Courier New" w:cs="Courier New"/>
      <w:lang w:eastAsia="en-AU"/>
    </w:rPr>
  </w:style>
  <w:style w:type="paragraph" w:styleId="TOAHeading">
    <w:name w:val="toa heading"/>
    <w:basedOn w:val="Normal"/>
    <w:next w:val="Normal"/>
    <w:rsid w:val="00947F81"/>
    <w:pPr>
      <w:spacing w:before="120"/>
    </w:pPr>
    <w:rPr>
      <w:rFonts w:ascii="Arial" w:hAnsi="Arial" w:cs="Arial"/>
      <w:b/>
      <w:bCs/>
    </w:rPr>
  </w:style>
  <w:style w:type="paragraph" w:styleId="List">
    <w:name w:val="List"/>
    <w:basedOn w:val="Normal"/>
    <w:rsid w:val="00947F81"/>
    <w:pPr>
      <w:ind w:left="283" w:hanging="283"/>
    </w:pPr>
  </w:style>
  <w:style w:type="paragraph" w:styleId="ListBullet">
    <w:name w:val="List Bullet"/>
    <w:basedOn w:val="Normal"/>
    <w:autoRedefine/>
    <w:rsid w:val="00947F81"/>
    <w:pPr>
      <w:tabs>
        <w:tab w:val="num" w:pos="360"/>
      </w:tabs>
      <w:ind w:left="360" w:hanging="360"/>
    </w:pPr>
  </w:style>
  <w:style w:type="paragraph" w:styleId="ListNumber">
    <w:name w:val="List Number"/>
    <w:basedOn w:val="Normal"/>
    <w:rsid w:val="00947F81"/>
    <w:pPr>
      <w:tabs>
        <w:tab w:val="num" w:pos="360"/>
      </w:tabs>
      <w:ind w:left="360" w:hanging="360"/>
    </w:pPr>
  </w:style>
  <w:style w:type="paragraph" w:styleId="List2">
    <w:name w:val="List 2"/>
    <w:basedOn w:val="Normal"/>
    <w:rsid w:val="00947F81"/>
    <w:pPr>
      <w:ind w:left="566" w:hanging="283"/>
    </w:pPr>
  </w:style>
  <w:style w:type="paragraph" w:styleId="List3">
    <w:name w:val="List 3"/>
    <w:basedOn w:val="Normal"/>
    <w:rsid w:val="00947F81"/>
    <w:pPr>
      <w:ind w:left="849" w:hanging="283"/>
    </w:pPr>
  </w:style>
  <w:style w:type="paragraph" w:styleId="List4">
    <w:name w:val="List 4"/>
    <w:basedOn w:val="Normal"/>
    <w:rsid w:val="00947F81"/>
    <w:pPr>
      <w:ind w:left="1132" w:hanging="283"/>
    </w:pPr>
  </w:style>
  <w:style w:type="paragraph" w:styleId="List5">
    <w:name w:val="List 5"/>
    <w:basedOn w:val="Normal"/>
    <w:rsid w:val="00947F81"/>
    <w:pPr>
      <w:ind w:left="1415" w:hanging="283"/>
    </w:pPr>
  </w:style>
  <w:style w:type="paragraph" w:styleId="ListBullet2">
    <w:name w:val="List Bullet 2"/>
    <w:basedOn w:val="Normal"/>
    <w:autoRedefine/>
    <w:rsid w:val="00947F81"/>
    <w:pPr>
      <w:tabs>
        <w:tab w:val="num" w:pos="360"/>
      </w:tabs>
    </w:pPr>
  </w:style>
  <w:style w:type="paragraph" w:styleId="ListBullet3">
    <w:name w:val="List Bullet 3"/>
    <w:basedOn w:val="Normal"/>
    <w:autoRedefine/>
    <w:rsid w:val="00947F81"/>
    <w:pPr>
      <w:tabs>
        <w:tab w:val="num" w:pos="926"/>
      </w:tabs>
      <w:ind w:left="926" w:hanging="360"/>
    </w:pPr>
  </w:style>
  <w:style w:type="paragraph" w:styleId="ListBullet4">
    <w:name w:val="List Bullet 4"/>
    <w:basedOn w:val="Normal"/>
    <w:autoRedefine/>
    <w:rsid w:val="00947F81"/>
    <w:pPr>
      <w:tabs>
        <w:tab w:val="num" w:pos="1209"/>
      </w:tabs>
      <w:ind w:left="1209" w:hanging="360"/>
    </w:pPr>
  </w:style>
  <w:style w:type="paragraph" w:styleId="ListBullet5">
    <w:name w:val="List Bullet 5"/>
    <w:basedOn w:val="Normal"/>
    <w:autoRedefine/>
    <w:rsid w:val="00947F81"/>
    <w:pPr>
      <w:tabs>
        <w:tab w:val="num" w:pos="1492"/>
      </w:tabs>
      <w:ind w:left="1492" w:hanging="360"/>
    </w:pPr>
  </w:style>
  <w:style w:type="paragraph" w:styleId="ListNumber2">
    <w:name w:val="List Number 2"/>
    <w:basedOn w:val="Normal"/>
    <w:rsid w:val="00947F81"/>
    <w:pPr>
      <w:tabs>
        <w:tab w:val="num" w:pos="643"/>
      </w:tabs>
      <w:ind w:left="643" w:hanging="360"/>
    </w:pPr>
  </w:style>
  <w:style w:type="paragraph" w:styleId="ListNumber3">
    <w:name w:val="List Number 3"/>
    <w:basedOn w:val="Normal"/>
    <w:rsid w:val="00947F81"/>
    <w:pPr>
      <w:tabs>
        <w:tab w:val="num" w:pos="926"/>
      </w:tabs>
      <w:ind w:left="926" w:hanging="360"/>
    </w:pPr>
  </w:style>
  <w:style w:type="paragraph" w:styleId="ListNumber4">
    <w:name w:val="List Number 4"/>
    <w:basedOn w:val="Normal"/>
    <w:rsid w:val="00947F81"/>
    <w:pPr>
      <w:tabs>
        <w:tab w:val="num" w:pos="1209"/>
      </w:tabs>
      <w:ind w:left="1209" w:hanging="360"/>
    </w:pPr>
  </w:style>
  <w:style w:type="paragraph" w:styleId="ListNumber5">
    <w:name w:val="List Number 5"/>
    <w:basedOn w:val="Normal"/>
    <w:rsid w:val="00947F81"/>
    <w:pPr>
      <w:tabs>
        <w:tab w:val="num" w:pos="1492"/>
      </w:tabs>
      <w:ind w:left="1492" w:hanging="360"/>
    </w:pPr>
  </w:style>
  <w:style w:type="paragraph" w:styleId="Title">
    <w:name w:val="Title"/>
    <w:basedOn w:val="Normal"/>
    <w:link w:val="TitleChar"/>
    <w:qFormat/>
    <w:rsid w:val="00947F81"/>
    <w:pPr>
      <w:spacing w:before="240" w:after="60"/>
    </w:pPr>
    <w:rPr>
      <w:rFonts w:ascii="Arial" w:hAnsi="Arial" w:cs="Arial"/>
      <w:b/>
      <w:bCs/>
      <w:sz w:val="40"/>
      <w:szCs w:val="40"/>
    </w:rPr>
  </w:style>
  <w:style w:type="character" w:customStyle="1" w:styleId="TitleChar">
    <w:name w:val="Title Char"/>
    <w:basedOn w:val="DefaultParagraphFont"/>
    <w:link w:val="Title"/>
    <w:rsid w:val="00947F81"/>
    <w:rPr>
      <w:rFonts w:ascii="Arial" w:hAnsi="Arial" w:cs="Arial"/>
      <w:b/>
      <w:bCs/>
      <w:sz w:val="40"/>
      <w:szCs w:val="40"/>
    </w:rPr>
  </w:style>
  <w:style w:type="paragraph" w:styleId="Closing">
    <w:name w:val="Closing"/>
    <w:basedOn w:val="Normal"/>
    <w:link w:val="ClosingChar"/>
    <w:rsid w:val="00947F81"/>
    <w:pPr>
      <w:ind w:left="4252"/>
    </w:pPr>
  </w:style>
  <w:style w:type="character" w:customStyle="1" w:styleId="ClosingChar">
    <w:name w:val="Closing Char"/>
    <w:basedOn w:val="DefaultParagraphFont"/>
    <w:link w:val="Closing"/>
    <w:rsid w:val="00947F81"/>
    <w:rPr>
      <w:sz w:val="22"/>
    </w:rPr>
  </w:style>
  <w:style w:type="paragraph" w:styleId="Signature">
    <w:name w:val="Signature"/>
    <w:basedOn w:val="Normal"/>
    <w:link w:val="SignatureChar"/>
    <w:rsid w:val="00947F81"/>
    <w:pPr>
      <w:ind w:left="4252"/>
    </w:pPr>
  </w:style>
  <w:style w:type="character" w:customStyle="1" w:styleId="SignatureChar">
    <w:name w:val="Signature Char"/>
    <w:basedOn w:val="DefaultParagraphFont"/>
    <w:link w:val="Signature"/>
    <w:rsid w:val="00947F81"/>
    <w:rPr>
      <w:sz w:val="22"/>
    </w:rPr>
  </w:style>
  <w:style w:type="paragraph" w:styleId="BodyText">
    <w:name w:val="Body Text"/>
    <w:basedOn w:val="Normal"/>
    <w:link w:val="BodyTextChar"/>
    <w:rsid w:val="00947F81"/>
    <w:pPr>
      <w:spacing w:after="120"/>
    </w:pPr>
  </w:style>
  <w:style w:type="character" w:customStyle="1" w:styleId="BodyTextChar">
    <w:name w:val="Body Text Char"/>
    <w:basedOn w:val="DefaultParagraphFont"/>
    <w:link w:val="BodyText"/>
    <w:rsid w:val="00947F81"/>
    <w:rPr>
      <w:sz w:val="22"/>
    </w:rPr>
  </w:style>
  <w:style w:type="paragraph" w:styleId="BodyTextIndent">
    <w:name w:val="Body Text Indent"/>
    <w:basedOn w:val="Normal"/>
    <w:link w:val="BodyTextIndentChar"/>
    <w:rsid w:val="00947F81"/>
    <w:pPr>
      <w:spacing w:after="120"/>
      <w:ind w:left="283"/>
    </w:pPr>
  </w:style>
  <w:style w:type="character" w:customStyle="1" w:styleId="BodyTextIndentChar">
    <w:name w:val="Body Text Indent Char"/>
    <w:basedOn w:val="DefaultParagraphFont"/>
    <w:link w:val="BodyTextIndent"/>
    <w:rsid w:val="00947F81"/>
    <w:rPr>
      <w:sz w:val="22"/>
    </w:rPr>
  </w:style>
  <w:style w:type="paragraph" w:styleId="ListContinue">
    <w:name w:val="List Continue"/>
    <w:basedOn w:val="Normal"/>
    <w:rsid w:val="00947F81"/>
    <w:pPr>
      <w:spacing w:after="120"/>
      <w:ind w:left="283"/>
    </w:pPr>
  </w:style>
  <w:style w:type="paragraph" w:styleId="ListContinue2">
    <w:name w:val="List Continue 2"/>
    <w:basedOn w:val="Normal"/>
    <w:rsid w:val="00947F81"/>
    <w:pPr>
      <w:spacing w:after="120"/>
      <w:ind w:left="566"/>
    </w:pPr>
  </w:style>
  <w:style w:type="paragraph" w:styleId="ListContinue3">
    <w:name w:val="List Continue 3"/>
    <w:basedOn w:val="Normal"/>
    <w:rsid w:val="00947F81"/>
    <w:pPr>
      <w:spacing w:after="120"/>
      <w:ind w:left="849"/>
    </w:pPr>
  </w:style>
  <w:style w:type="paragraph" w:styleId="ListContinue4">
    <w:name w:val="List Continue 4"/>
    <w:basedOn w:val="Normal"/>
    <w:rsid w:val="00947F81"/>
    <w:pPr>
      <w:spacing w:after="120"/>
      <w:ind w:left="1132"/>
    </w:pPr>
  </w:style>
  <w:style w:type="paragraph" w:styleId="ListContinue5">
    <w:name w:val="List Continue 5"/>
    <w:basedOn w:val="Normal"/>
    <w:rsid w:val="00947F81"/>
    <w:pPr>
      <w:spacing w:after="120"/>
      <w:ind w:left="1415"/>
    </w:pPr>
  </w:style>
  <w:style w:type="paragraph" w:styleId="MessageHeader">
    <w:name w:val="Message Header"/>
    <w:basedOn w:val="Normal"/>
    <w:link w:val="MessageHeaderChar"/>
    <w:rsid w:val="00947F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47F81"/>
    <w:rPr>
      <w:rFonts w:ascii="Arial" w:hAnsi="Arial" w:cs="Arial"/>
      <w:sz w:val="22"/>
      <w:shd w:val="pct20" w:color="auto" w:fill="auto"/>
    </w:rPr>
  </w:style>
  <w:style w:type="paragraph" w:styleId="Subtitle">
    <w:name w:val="Subtitle"/>
    <w:basedOn w:val="Normal"/>
    <w:link w:val="SubtitleChar"/>
    <w:qFormat/>
    <w:rsid w:val="00947F81"/>
    <w:pPr>
      <w:spacing w:after="60"/>
      <w:jc w:val="center"/>
      <w:outlineLvl w:val="1"/>
    </w:pPr>
    <w:rPr>
      <w:rFonts w:ascii="Arial" w:hAnsi="Arial" w:cs="Arial"/>
    </w:rPr>
  </w:style>
  <w:style w:type="character" w:customStyle="1" w:styleId="SubtitleChar">
    <w:name w:val="Subtitle Char"/>
    <w:basedOn w:val="DefaultParagraphFont"/>
    <w:link w:val="Subtitle"/>
    <w:rsid w:val="00947F81"/>
    <w:rPr>
      <w:rFonts w:ascii="Arial" w:hAnsi="Arial" w:cs="Arial"/>
      <w:sz w:val="22"/>
    </w:rPr>
  </w:style>
  <w:style w:type="paragraph" w:styleId="Salutation">
    <w:name w:val="Salutation"/>
    <w:basedOn w:val="Normal"/>
    <w:next w:val="Normal"/>
    <w:link w:val="SalutationChar"/>
    <w:rsid w:val="00947F81"/>
  </w:style>
  <w:style w:type="character" w:customStyle="1" w:styleId="SalutationChar">
    <w:name w:val="Salutation Char"/>
    <w:basedOn w:val="DefaultParagraphFont"/>
    <w:link w:val="Salutation"/>
    <w:rsid w:val="00947F81"/>
    <w:rPr>
      <w:sz w:val="22"/>
    </w:rPr>
  </w:style>
  <w:style w:type="paragraph" w:styleId="Date">
    <w:name w:val="Date"/>
    <w:basedOn w:val="Normal"/>
    <w:next w:val="Normal"/>
    <w:link w:val="DateChar"/>
    <w:rsid w:val="00947F81"/>
  </w:style>
  <w:style w:type="character" w:customStyle="1" w:styleId="DateChar">
    <w:name w:val="Date Char"/>
    <w:basedOn w:val="DefaultParagraphFont"/>
    <w:link w:val="Date"/>
    <w:rsid w:val="00947F81"/>
    <w:rPr>
      <w:sz w:val="22"/>
    </w:rPr>
  </w:style>
  <w:style w:type="paragraph" w:styleId="BodyTextFirstIndent">
    <w:name w:val="Body Text First Indent"/>
    <w:basedOn w:val="BodyText"/>
    <w:link w:val="BodyTextFirstIndentChar"/>
    <w:rsid w:val="00947F81"/>
    <w:pPr>
      <w:ind w:firstLine="210"/>
    </w:pPr>
  </w:style>
  <w:style w:type="character" w:customStyle="1" w:styleId="BodyTextFirstIndentChar">
    <w:name w:val="Body Text First Indent Char"/>
    <w:basedOn w:val="BodyTextChar"/>
    <w:link w:val="BodyTextFirstIndent"/>
    <w:rsid w:val="00947F81"/>
    <w:rPr>
      <w:sz w:val="22"/>
    </w:rPr>
  </w:style>
  <w:style w:type="paragraph" w:styleId="BodyTextFirstIndent2">
    <w:name w:val="Body Text First Indent 2"/>
    <w:basedOn w:val="BodyTextIndent"/>
    <w:link w:val="BodyTextFirstIndent2Char"/>
    <w:rsid w:val="00947F81"/>
    <w:pPr>
      <w:ind w:firstLine="210"/>
    </w:pPr>
  </w:style>
  <w:style w:type="character" w:customStyle="1" w:styleId="BodyTextFirstIndent2Char">
    <w:name w:val="Body Text First Indent 2 Char"/>
    <w:basedOn w:val="BodyTextIndentChar"/>
    <w:link w:val="BodyTextFirstIndent2"/>
    <w:rsid w:val="00947F81"/>
    <w:rPr>
      <w:sz w:val="22"/>
    </w:rPr>
  </w:style>
  <w:style w:type="paragraph" w:styleId="BodyText2">
    <w:name w:val="Body Text 2"/>
    <w:basedOn w:val="Normal"/>
    <w:link w:val="BodyText2Char"/>
    <w:rsid w:val="00947F81"/>
    <w:pPr>
      <w:spacing w:after="120" w:line="480" w:lineRule="auto"/>
    </w:pPr>
  </w:style>
  <w:style w:type="character" w:customStyle="1" w:styleId="BodyText2Char">
    <w:name w:val="Body Text 2 Char"/>
    <w:basedOn w:val="DefaultParagraphFont"/>
    <w:link w:val="BodyText2"/>
    <w:rsid w:val="00947F81"/>
    <w:rPr>
      <w:sz w:val="22"/>
    </w:rPr>
  </w:style>
  <w:style w:type="paragraph" w:styleId="BodyText3">
    <w:name w:val="Body Text 3"/>
    <w:basedOn w:val="Normal"/>
    <w:link w:val="BodyText3Char"/>
    <w:rsid w:val="00947F81"/>
    <w:pPr>
      <w:spacing w:after="120"/>
    </w:pPr>
    <w:rPr>
      <w:sz w:val="16"/>
      <w:szCs w:val="16"/>
    </w:rPr>
  </w:style>
  <w:style w:type="character" w:customStyle="1" w:styleId="BodyText3Char">
    <w:name w:val="Body Text 3 Char"/>
    <w:basedOn w:val="DefaultParagraphFont"/>
    <w:link w:val="BodyText3"/>
    <w:rsid w:val="00947F81"/>
    <w:rPr>
      <w:sz w:val="16"/>
      <w:szCs w:val="16"/>
    </w:rPr>
  </w:style>
  <w:style w:type="paragraph" w:styleId="BodyTextIndent2">
    <w:name w:val="Body Text Indent 2"/>
    <w:basedOn w:val="Normal"/>
    <w:link w:val="BodyTextIndent2Char"/>
    <w:rsid w:val="00947F81"/>
    <w:pPr>
      <w:spacing w:after="120" w:line="480" w:lineRule="auto"/>
      <w:ind w:left="283"/>
    </w:pPr>
  </w:style>
  <w:style w:type="character" w:customStyle="1" w:styleId="BodyTextIndent2Char">
    <w:name w:val="Body Text Indent 2 Char"/>
    <w:basedOn w:val="DefaultParagraphFont"/>
    <w:link w:val="BodyTextIndent2"/>
    <w:rsid w:val="00947F81"/>
    <w:rPr>
      <w:sz w:val="22"/>
    </w:rPr>
  </w:style>
  <w:style w:type="paragraph" w:styleId="BodyTextIndent3">
    <w:name w:val="Body Text Indent 3"/>
    <w:basedOn w:val="Normal"/>
    <w:link w:val="BodyTextIndent3Char"/>
    <w:rsid w:val="00947F81"/>
    <w:pPr>
      <w:spacing w:after="120"/>
      <w:ind w:left="283"/>
    </w:pPr>
    <w:rPr>
      <w:sz w:val="16"/>
      <w:szCs w:val="16"/>
    </w:rPr>
  </w:style>
  <w:style w:type="character" w:customStyle="1" w:styleId="BodyTextIndent3Char">
    <w:name w:val="Body Text Indent 3 Char"/>
    <w:basedOn w:val="DefaultParagraphFont"/>
    <w:link w:val="BodyTextIndent3"/>
    <w:rsid w:val="00947F81"/>
    <w:rPr>
      <w:sz w:val="16"/>
      <w:szCs w:val="16"/>
    </w:rPr>
  </w:style>
  <w:style w:type="paragraph" w:styleId="BlockText">
    <w:name w:val="Block Text"/>
    <w:basedOn w:val="Normal"/>
    <w:rsid w:val="00947F81"/>
    <w:pPr>
      <w:spacing w:after="120"/>
      <w:ind w:left="1440" w:right="1440"/>
    </w:pPr>
  </w:style>
  <w:style w:type="character" w:styleId="Hyperlink">
    <w:name w:val="Hyperlink"/>
    <w:basedOn w:val="DefaultParagraphFont"/>
    <w:rsid w:val="00947F81"/>
    <w:rPr>
      <w:color w:val="0000FF"/>
      <w:u w:val="single"/>
    </w:rPr>
  </w:style>
  <w:style w:type="character" w:styleId="FollowedHyperlink">
    <w:name w:val="FollowedHyperlink"/>
    <w:basedOn w:val="DefaultParagraphFont"/>
    <w:rsid w:val="00947F81"/>
    <w:rPr>
      <w:color w:val="800080"/>
      <w:u w:val="single"/>
    </w:rPr>
  </w:style>
  <w:style w:type="character" w:styleId="Strong">
    <w:name w:val="Strong"/>
    <w:basedOn w:val="DefaultParagraphFont"/>
    <w:qFormat/>
    <w:rsid w:val="00947F81"/>
    <w:rPr>
      <w:b/>
      <w:bCs/>
    </w:rPr>
  </w:style>
  <w:style w:type="character" w:styleId="Emphasis">
    <w:name w:val="Emphasis"/>
    <w:basedOn w:val="DefaultParagraphFont"/>
    <w:qFormat/>
    <w:rsid w:val="00947F81"/>
    <w:rPr>
      <w:i/>
      <w:iCs/>
    </w:rPr>
  </w:style>
  <w:style w:type="paragraph" w:styleId="DocumentMap">
    <w:name w:val="Document Map"/>
    <w:basedOn w:val="Normal"/>
    <w:link w:val="DocumentMapChar"/>
    <w:rsid w:val="00947F81"/>
    <w:pPr>
      <w:shd w:val="clear" w:color="auto" w:fill="000080"/>
    </w:pPr>
    <w:rPr>
      <w:rFonts w:ascii="Tahoma" w:hAnsi="Tahoma" w:cs="Tahoma"/>
    </w:rPr>
  </w:style>
  <w:style w:type="character" w:customStyle="1" w:styleId="DocumentMapChar">
    <w:name w:val="Document Map Char"/>
    <w:basedOn w:val="DefaultParagraphFont"/>
    <w:link w:val="DocumentMap"/>
    <w:rsid w:val="00947F81"/>
    <w:rPr>
      <w:rFonts w:ascii="Tahoma" w:hAnsi="Tahoma" w:cs="Tahoma"/>
      <w:sz w:val="22"/>
      <w:shd w:val="clear" w:color="auto" w:fill="000080"/>
    </w:rPr>
  </w:style>
  <w:style w:type="paragraph" w:styleId="PlainText">
    <w:name w:val="Plain Text"/>
    <w:basedOn w:val="Normal"/>
    <w:link w:val="PlainTextChar"/>
    <w:rsid w:val="00947F81"/>
    <w:rPr>
      <w:rFonts w:ascii="Courier New" w:hAnsi="Courier New" w:cs="Courier New"/>
      <w:sz w:val="20"/>
    </w:rPr>
  </w:style>
  <w:style w:type="character" w:customStyle="1" w:styleId="PlainTextChar">
    <w:name w:val="Plain Text Char"/>
    <w:basedOn w:val="DefaultParagraphFont"/>
    <w:link w:val="PlainText"/>
    <w:rsid w:val="00947F81"/>
    <w:rPr>
      <w:rFonts w:ascii="Courier New" w:hAnsi="Courier New" w:cs="Courier New"/>
    </w:rPr>
  </w:style>
  <w:style w:type="paragraph" w:styleId="E-mailSignature">
    <w:name w:val="E-mail Signature"/>
    <w:basedOn w:val="Normal"/>
    <w:link w:val="E-mailSignatureChar"/>
    <w:rsid w:val="00947F81"/>
  </w:style>
  <w:style w:type="character" w:customStyle="1" w:styleId="E-mailSignatureChar">
    <w:name w:val="E-mail Signature Char"/>
    <w:basedOn w:val="DefaultParagraphFont"/>
    <w:link w:val="E-mailSignature"/>
    <w:rsid w:val="00947F81"/>
    <w:rPr>
      <w:sz w:val="22"/>
    </w:rPr>
  </w:style>
  <w:style w:type="paragraph" w:styleId="NormalWeb">
    <w:name w:val="Normal (Web)"/>
    <w:basedOn w:val="Normal"/>
    <w:rsid w:val="00947F81"/>
  </w:style>
  <w:style w:type="character" w:styleId="HTMLAcronym">
    <w:name w:val="HTML Acronym"/>
    <w:basedOn w:val="DefaultParagraphFont"/>
    <w:rsid w:val="00947F81"/>
  </w:style>
  <w:style w:type="paragraph" w:styleId="HTMLAddress">
    <w:name w:val="HTML Address"/>
    <w:basedOn w:val="Normal"/>
    <w:link w:val="HTMLAddressChar"/>
    <w:rsid w:val="00947F81"/>
    <w:rPr>
      <w:i/>
      <w:iCs/>
    </w:rPr>
  </w:style>
  <w:style w:type="character" w:customStyle="1" w:styleId="HTMLAddressChar">
    <w:name w:val="HTML Address Char"/>
    <w:basedOn w:val="DefaultParagraphFont"/>
    <w:link w:val="HTMLAddress"/>
    <w:rsid w:val="00947F81"/>
    <w:rPr>
      <w:i/>
      <w:iCs/>
      <w:sz w:val="22"/>
    </w:rPr>
  </w:style>
  <w:style w:type="character" w:styleId="HTMLCite">
    <w:name w:val="HTML Cite"/>
    <w:basedOn w:val="DefaultParagraphFont"/>
    <w:rsid w:val="00947F81"/>
    <w:rPr>
      <w:i/>
      <w:iCs/>
    </w:rPr>
  </w:style>
  <w:style w:type="character" w:styleId="HTMLCode">
    <w:name w:val="HTML Code"/>
    <w:basedOn w:val="DefaultParagraphFont"/>
    <w:rsid w:val="00947F81"/>
    <w:rPr>
      <w:rFonts w:ascii="Courier New" w:hAnsi="Courier New" w:cs="Courier New"/>
      <w:sz w:val="20"/>
      <w:szCs w:val="20"/>
    </w:rPr>
  </w:style>
  <w:style w:type="character" w:styleId="HTMLDefinition">
    <w:name w:val="HTML Definition"/>
    <w:basedOn w:val="DefaultParagraphFont"/>
    <w:rsid w:val="00947F81"/>
    <w:rPr>
      <w:i/>
      <w:iCs/>
    </w:rPr>
  </w:style>
  <w:style w:type="character" w:styleId="HTMLKeyboard">
    <w:name w:val="HTML Keyboard"/>
    <w:basedOn w:val="DefaultParagraphFont"/>
    <w:rsid w:val="00947F81"/>
    <w:rPr>
      <w:rFonts w:ascii="Courier New" w:hAnsi="Courier New" w:cs="Courier New"/>
      <w:sz w:val="20"/>
      <w:szCs w:val="20"/>
    </w:rPr>
  </w:style>
  <w:style w:type="paragraph" w:styleId="HTMLPreformatted">
    <w:name w:val="HTML Preformatted"/>
    <w:basedOn w:val="Normal"/>
    <w:link w:val="HTMLPreformattedChar"/>
    <w:rsid w:val="00947F81"/>
    <w:rPr>
      <w:rFonts w:ascii="Courier New" w:hAnsi="Courier New" w:cs="Courier New"/>
      <w:sz w:val="20"/>
    </w:rPr>
  </w:style>
  <w:style w:type="character" w:customStyle="1" w:styleId="HTMLPreformattedChar">
    <w:name w:val="HTML Preformatted Char"/>
    <w:basedOn w:val="DefaultParagraphFont"/>
    <w:link w:val="HTMLPreformatted"/>
    <w:rsid w:val="00947F81"/>
    <w:rPr>
      <w:rFonts w:ascii="Courier New" w:hAnsi="Courier New" w:cs="Courier New"/>
    </w:rPr>
  </w:style>
  <w:style w:type="character" w:styleId="HTMLSample">
    <w:name w:val="HTML Sample"/>
    <w:basedOn w:val="DefaultParagraphFont"/>
    <w:rsid w:val="00947F81"/>
    <w:rPr>
      <w:rFonts w:ascii="Courier New" w:hAnsi="Courier New" w:cs="Courier New"/>
    </w:rPr>
  </w:style>
  <w:style w:type="character" w:styleId="HTMLTypewriter">
    <w:name w:val="HTML Typewriter"/>
    <w:basedOn w:val="DefaultParagraphFont"/>
    <w:rsid w:val="00947F81"/>
    <w:rPr>
      <w:rFonts w:ascii="Courier New" w:hAnsi="Courier New" w:cs="Courier New"/>
      <w:sz w:val="20"/>
      <w:szCs w:val="20"/>
    </w:rPr>
  </w:style>
  <w:style w:type="character" w:styleId="HTMLVariable">
    <w:name w:val="HTML Variable"/>
    <w:basedOn w:val="DefaultParagraphFont"/>
    <w:rsid w:val="00947F81"/>
    <w:rPr>
      <w:i/>
      <w:iCs/>
    </w:rPr>
  </w:style>
  <w:style w:type="paragraph" w:styleId="CommentSubject">
    <w:name w:val="annotation subject"/>
    <w:basedOn w:val="CommentText"/>
    <w:next w:val="CommentText"/>
    <w:link w:val="CommentSubjectChar"/>
    <w:rsid w:val="00947F81"/>
    <w:rPr>
      <w:b/>
      <w:bCs/>
    </w:rPr>
  </w:style>
  <w:style w:type="character" w:customStyle="1" w:styleId="CommentSubjectChar">
    <w:name w:val="Comment Subject Char"/>
    <w:basedOn w:val="CommentTextChar"/>
    <w:link w:val="CommentSubject"/>
    <w:rsid w:val="00947F81"/>
    <w:rPr>
      <w:b/>
      <w:bCs/>
    </w:rPr>
  </w:style>
  <w:style w:type="numbering" w:styleId="1ai">
    <w:name w:val="Outline List 1"/>
    <w:basedOn w:val="NoList"/>
    <w:rsid w:val="00947F81"/>
    <w:pPr>
      <w:numPr>
        <w:numId w:val="14"/>
      </w:numPr>
    </w:pPr>
  </w:style>
  <w:style w:type="numbering" w:styleId="111111">
    <w:name w:val="Outline List 2"/>
    <w:basedOn w:val="NoList"/>
    <w:rsid w:val="00947F81"/>
    <w:pPr>
      <w:numPr>
        <w:numId w:val="15"/>
      </w:numPr>
    </w:pPr>
  </w:style>
  <w:style w:type="numbering" w:styleId="ArticleSection">
    <w:name w:val="Outline List 3"/>
    <w:basedOn w:val="NoList"/>
    <w:rsid w:val="00947F81"/>
    <w:pPr>
      <w:numPr>
        <w:numId w:val="17"/>
      </w:numPr>
    </w:pPr>
  </w:style>
  <w:style w:type="table" w:styleId="TableSimple1">
    <w:name w:val="Table Simple 1"/>
    <w:basedOn w:val="TableNormal"/>
    <w:rsid w:val="00947F8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7F8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7F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47F8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7F8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7F8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7F8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7F8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7F8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7F8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7F8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7F8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7F8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7F8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7F8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47F8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7F8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7F8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7F8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7F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7F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7F8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7F8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47F8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7F8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7F8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7F8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7F8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7F8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7F8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7F8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47F8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47F8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47F8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47F8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7F8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47F8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7F8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7F8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47F8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7F8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7F8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47F8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47F81"/>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11</Pages>
  <Words>1941</Words>
  <Characters>11070</Characters>
  <Application>Microsoft Office Word</Application>
  <DocSecurity>0</DocSecurity>
  <PresentationFormat/>
  <Lines>92</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2022-03-18T02:25:00Z</dcterms:created>
  <dcterms:modified xsi:type="dcterms:W3CDTF">2022-03-18T02:25:00Z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2022</vt:lpwstr>
  </property>
  <property fmtid="{D5CDD505-2E9C-101B-9397-08002B2CF9AE}" pid="3" name="ShortT">
    <vt:lpwstr>Transport Security Legislation Amendment (Issuing Body Reform) Regulations 2022</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17 March 2022</vt:lpwstr>
  </property>
  <property fmtid="{D5CDD505-2E9C-101B-9397-08002B2CF9AE}" pid="10" name="ID">
    <vt:lpwstr>OPC65542</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17 March 2022</vt:lpwstr>
  </property>
</Properties>
</file>