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96FDE" w14:textId="77777777" w:rsidR="00A470CF" w:rsidRPr="00DE6368" w:rsidRDefault="00A470CF" w:rsidP="00E92E5D">
      <w:pPr>
        <w:spacing w:before="280"/>
        <w:rPr>
          <w:rFonts w:eastAsia="Calibri"/>
          <w:b/>
          <w:sz w:val="32"/>
          <w:szCs w:val="32"/>
          <w:lang w:eastAsia="en-US"/>
        </w:rPr>
      </w:pPr>
    </w:p>
    <w:p w14:paraId="50C590CF" w14:textId="77777777" w:rsidR="00A470CF" w:rsidRPr="0069115C" w:rsidRDefault="00A470CF" w:rsidP="00E92E5D">
      <w:pPr>
        <w:spacing w:before="280"/>
        <w:rPr>
          <w:rFonts w:eastAsia="Calibri"/>
          <w:b/>
          <w:sz w:val="32"/>
          <w:szCs w:val="32"/>
          <w:lang w:eastAsia="en-US"/>
        </w:rPr>
      </w:pPr>
      <w:r w:rsidRPr="0069115C">
        <w:rPr>
          <w:rFonts w:eastAsia="Calibri"/>
          <w:noProof/>
          <w:lang w:eastAsia="en-US"/>
        </w:rPr>
        <w:drawing>
          <wp:anchor distT="0" distB="0" distL="114300" distR="114300" simplePos="0" relativeHeight="251658240" behindDoc="0" locked="0" layoutInCell="1" allowOverlap="1" wp14:anchorId="2989B348" wp14:editId="22AF8DA0">
            <wp:simplePos x="0" y="0"/>
            <wp:positionH relativeFrom="margin">
              <wp:align>center</wp:align>
            </wp:positionH>
            <wp:positionV relativeFrom="margin">
              <wp:align>top</wp:align>
            </wp:positionV>
            <wp:extent cx="3542030" cy="746760"/>
            <wp:effectExtent l="0" t="0" r="1270" b="0"/>
            <wp:wrapSquare wrapText="bothSides"/>
            <wp:docPr id="4" name="Picture 4"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46512406" w14:textId="77777777" w:rsidR="00A470CF" w:rsidRPr="0069115C" w:rsidRDefault="00A470CF" w:rsidP="00E92E5D">
      <w:pPr>
        <w:spacing w:after="0"/>
        <w:jc w:val="center"/>
        <w:rPr>
          <w:b/>
          <w:sz w:val="40"/>
        </w:rPr>
      </w:pPr>
    </w:p>
    <w:p w14:paraId="31DFD751" w14:textId="09BCE87E" w:rsidR="00A470CF" w:rsidRPr="0069115C" w:rsidRDefault="00A470CF" w:rsidP="00E92E5D">
      <w:pPr>
        <w:spacing w:after="0"/>
        <w:jc w:val="center"/>
        <w:rPr>
          <w:b/>
          <w:sz w:val="40"/>
        </w:rPr>
      </w:pPr>
      <w:r w:rsidRPr="0069115C">
        <w:rPr>
          <w:b/>
          <w:sz w:val="40"/>
        </w:rPr>
        <w:t>Explanatory Statement</w:t>
      </w:r>
    </w:p>
    <w:p w14:paraId="73540FCC" w14:textId="77777777" w:rsidR="00A470CF" w:rsidRPr="0069115C" w:rsidRDefault="00A470CF" w:rsidP="00E92E5D">
      <w:pPr>
        <w:spacing w:after="0"/>
        <w:rPr>
          <w:rFonts w:eastAsia="Calibri"/>
        </w:rPr>
      </w:pPr>
    </w:p>
    <w:p w14:paraId="7AEEE8FC" w14:textId="48BAE5E7" w:rsidR="00A470CF" w:rsidRPr="0069115C" w:rsidRDefault="00A470CF" w:rsidP="00E92E5D">
      <w:pPr>
        <w:spacing w:after="0"/>
        <w:jc w:val="center"/>
        <w:rPr>
          <w:rFonts w:eastAsia="Calibri"/>
          <w:b/>
          <w:i/>
          <w:sz w:val="28"/>
          <w:szCs w:val="28"/>
        </w:rPr>
      </w:pPr>
      <w:r w:rsidRPr="0069115C">
        <w:rPr>
          <w:rFonts w:eastAsia="Calibri"/>
          <w:b/>
          <w:i/>
          <w:sz w:val="28"/>
          <w:szCs w:val="28"/>
        </w:rPr>
        <w:t>ASIC Market Integrity Rules (Securities Markets</w:t>
      </w:r>
      <w:r w:rsidR="00352F40" w:rsidRPr="0069115C">
        <w:rPr>
          <w:rFonts w:eastAsia="Calibri"/>
          <w:b/>
          <w:i/>
          <w:sz w:val="28"/>
          <w:szCs w:val="28"/>
        </w:rPr>
        <w:t xml:space="preserve"> and </w:t>
      </w:r>
      <w:r w:rsidRPr="0069115C">
        <w:rPr>
          <w:rFonts w:eastAsia="Calibri"/>
          <w:b/>
          <w:i/>
          <w:sz w:val="28"/>
          <w:szCs w:val="28"/>
        </w:rPr>
        <w:t>Futures Markets) Amendment</w:t>
      </w:r>
      <w:r w:rsidR="00101630" w:rsidRPr="0069115C">
        <w:rPr>
          <w:rFonts w:eastAsia="Calibri"/>
          <w:b/>
          <w:i/>
          <w:sz w:val="28"/>
          <w:szCs w:val="28"/>
        </w:rPr>
        <w:t xml:space="preserve"> Instrument</w:t>
      </w:r>
      <w:r w:rsidRPr="0069115C">
        <w:rPr>
          <w:rFonts w:eastAsia="Calibri"/>
          <w:b/>
          <w:i/>
          <w:sz w:val="28"/>
          <w:szCs w:val="28"/>
        </w:rPr>
        <w:t xml:space="preserve"> 2022/</w:t>
      </w:r>
      <w:r w:rsidR="009237DE" w:rsidRPr="0069115C">
        <w:rPr>
          <w:rFonts w:eastAsia="Calibri"/>
          <w:b/>
          <w:i/>
          <w:sz w:val="28"/>
          <w:szCs w:val="28"/>
        </w:rPr>
        <w:t>74</w:t>
      </w:r>
    </w:p>
    <w:p w14:paraId="3A6D10B2" w14:textId="41E3ED96" w:rsidR="00A470CF" w:rsidRPr="0069115C" w:rsidRDefault="00A470CF" w:rsidP="00E92E5D">
      <w:pPr>
        <w:spacing w:before="240" w:after="0"/>
        <w:rPr>
          <w:i/>
          <w:iCs/>
          <w:sz w:val="24"/>
          <w:szCs w:val="24"/>
        </w:rPr>
      </w:pPr>
      <w:bookmarkStart w:id="0" w:name="BK_S3P1L1C1"/>
      <w:bookmarkEnd w:id="0"/>
      <w:r w:rsidRPr="0069115C">
        <w:rPr>
          <w:sz w:val="24"/>
          <w:szCs w:val="24"/>
        </w:rPr>
        <w:t xml:space="preserve">This is the Explanatory Statement for </w:t>
      </w:r>
      <w:r w:rsidRPr="0069115C">
        <w:rPr>
          <w:i/>
          <w:iCs/>
          <w:sz w:val="24"/>
          <w:szCs w:val="24"/>
        </w:rPr>
        <w:t>ASIC Market Integrity Rules (Securities Markets</w:t>
      </w:r>
      <w:r w:rsidR="00E7692D" w:rsidRPr="0069115C">
        <w:rPr>
          <w:i/>
          <w:iCs/>
          <w:sz w:val="24"/>
          <w:szCs w:val="24"/>
        </w:rPr>
        <w:t xml:space="preserve"> </w:t>
      </w:r>
      <w:r w:rsidRPr="0069115C">
        <w:rPr>
          <w:i/>
          <w:iCs/>
          <w:sz w:val="24"/>
          <w:szCs w:val="24"/>
        </w:rPr>
        <w:t>and Futures Markets)</w:t>
      </w:r>
      <w:r w:rsidR="00101630" w:rsidRPr="0069115C">
        <w:rPr>
          <w:i/>
          <w:iCs/>
          <w:sz w:val="24"/>
          <w:szCs w:val="24"/>
        </w:rPr>
        <w:t xml:space="preserve"> </w:t>
      </w:r>
      <w:r w:rsidRPr="0069115C">
        <w:rPr>
          <w:i/>
          <w:iCs/>
          <w:sz w:val="24"/>
          <w:szCs w:val="24"/>
        </w:rPr>
        <w:t>Amendment</w:t>
      </w:r>
      <w:r w:rsidR="00101630" w:rsidRPr="0069115C">
        <w:rPr>
          <w:i/>
          <w:iCs/>
          <w:sz w:val="24"/>
          <w:szCs w:val="24"/>
        </w:rPr>
        <w:t xml:space="preserve"> Instrument</w:t>
      </w:r>
      <w:r w:rsidRPr="0069115C">
        <w:rPr>
          <w:i/>
          <w:iCs/>
          <w:sz w:val="24"/>
          <w:szCs w:val="24"/>
        </w:rPr>
        <w:t xml:space="preserve"> 2022/</w:t>
      </w:r>
      <w:r w:rsidR="009237DE" w:rsidRPr="0069115C">
        <w:rPr>
          <w:i/>
          <w:iCs/>
          <w:sz w:val="24"/>
          <w:szCs w:val="24"/>
        </w:rPr>
        <w:t>74</w:t>
      </w:r>
    </w:p>
    <w:p w14:paraId="05264DF7" w14:textId="77777777" w:rsidR="00A470CF" w:rsidRPr="0069115C" w:rsidRDefault="00A470CF" w:rsidP="00E92E5D">
      <w:pPr>
        <w:spacing w:before="240" w:after="0"/>
        <w:rPr>
          <w:sz w:val="24"/>
          <w:szCs w:val="24"/>
        </w:rPr>
      </w:pPr>
      <w:r w:rsidRPr="0069115C">
        <w:rPr>
          <w:sz w:val="24"/>
          <w:szCs w:val="24"/>
        </w:rPr>
        <w:t>The Explanatory Statement is approved by the Australian Securities and Investments Commission (</w:t>
      </w:r>
      <w:r w:rsidRPr="0069115C">
        <w:rPr>
          <w:b/>
          <w:i/>
          <w:sz w:val="24"/>
          <w:szCs w:val="24"/>
        </w:rPr>
        <w:t>ASIC</w:t>
      </w:r>
      <w:r w:rsidRPr="0069115C">
        <w:rPr>
          <w:sz w:val="24"/>
          <w:szCs w:val="24"/>
        </w:rPr>
        <w:t>).</w:t>
      </w:r>
    </w:p>
    <w:p w14:paraId="75D5D173" w14:textId="7E12208D" w:rsidR="00877D6E" w:rsidRPr="0069115C" w:rsidRDefault="00877D6E" w:rsidP="00E92E5D">
      <w:pPr>
        <w:pStyle w:val="LI-BodyTextNumbered"/>
        <w:spacing w:before="0"/>
        <w:ind w:left="0" w:firstLine="0"/>
        <w:rPr>
          <w:b/>
        </w:rPr>
      </w:pPr>
    </w:p>
    <w:p w14:paraId="344B8D21" w14:textId="77777777" w:rsidR="00145ADF" w:rsidRDefault="00145ADF" w:rsidP="00E92E5D">
      <w:pPr>
        <w:pStyle w:val="LI-BodyTextNumbered"/>
        <w:spacing w:before="0"/>
        <w:ind w:left="0" w:firstLine="0"/>
        <w:rPr>
          <w:b/>
        </w:rPr>
      </w:pPr>
      <w:r w:rsidRPr="0069115C">
        <w:rPr>
          <w:b/>
        </w:rPr>
        <w:t>Summary</w:t>
      </w:r>
    </w:p>
    <w:p w14:paraId="4A3546C9" w14:textId="77777777" w:rsidR="00877D6E" w:rsidRDefault="00877D6E" w:rsidP="00E92E5D">
      <w:pPr>
        <w:spacing w:after="0"/>
        <w:rPr>
          <w:i/>
          <w:iCs/>
          <w:sz w:val="24"/>
          <w:szCs w:val="24"/>
        </w:rPr>
      </w:pPr>
    </w:p>
    <w:p w14:paraId="669C056B" w14:textId="370C13EE" w:rsidR="00045848" w:rsidRDefault="00181548" w:rsidP="00E92E5D">
      <w:pPr>
        <w:spacing w:after="0"/>
        <w:rPr>
          <w:sz w:val="24"/>
          <w:szCs w:val="24"/>
        </w:rPr>
      </w:pPr>
      <w:r w:rsidRPr="00181548">
        <w:rPr>
          <w:i/>
          <w:iCs/>
          <w:sz w:val="24"/>
          <w:szCs w:val="24"/>
        </w:rPr>
        <w:t>ASIC Market Integrity Rules (Securities Markets and Futures Markets) Amendment</w:t>
      </w:r>
      <w:r w:rsidR="00101630">
        <w:rPr>
          <w:i/>
          <w:iCs/>
          <w:sz w:val="24"/>
          <w:szCs w:val="24"/>
        </w:rPr>
        <w:t xml:space="preserve"> Instrument</w:t>
      </w:r>
      <w:r w:rsidRPr="00181548">
        <w:rPr>
          <w:i/>
          <w:iCs/>
          <w:sz w:val="24"/>
          <w:szCs w:val="24"/>
        </w:rPr>
        <w:t xml:space="preserve"> 2022/</w:t>
      </w:r>
      <w:r w:rsidR="009237DE">
        <w:rPr>
          <w:i/>
          <w:iCs/>
          <w:sz w:val="24"/>
          <w:szCs w:val="24"/>
        </w:rPr>
        <w:t>74</w:t>
      </w:r>
      <w:r>
        <w:rPr>
          <w:i/>
          <w:iCs/>
          <w:sz w:val="24"/>
          <w:szCs w:val="24"/>
        </w:rPr>
        <w:t xml:space="preserve"> </w:t>
      </w:r>
      <w:r w:rsidRPr="00045848">
        <w:rPr>
          <w:sz w:val="24"/>
          <w:szCs w:val="24"/>
        </w:rPr>
        <w:t xml:space="preserve">(the </w:t>
      </w:r>
      <w:r w:rsidR="00101630">
        <w:rPr>
          <w:b/>
          <w:bCs/>
          <w:sz w:val="24"/>
          <w:szCs w:val="24"/>
        </w:rPr>
        <w:t>A</w:t>
      </w:r>
      <w:r w:rsidRPr="00045848">
        <w:rPr>
          <w:b/>
          <w:bCs/>
          <w:sz w:val="24"/>
          <w:szCs w:val="24"/>
        </w:rPr>
        <w:t>mend</w:t>
      </w:r>
      <w:r w:rsidR="00101630">
        <w:rPr>
          <w:b/>
          <w:bCs/>
          <w:sz w:val="24"/>
          <w:szCs w:val="24"/>
        </w:rPr>
        <w:t>ment</w:t>
      </w:r>
      <w:r w:rsidRPr="00045848">
        <w:rPr>
          <w:b/>
          <w:bCs/>
          <w:sz w:val="24"/>
          <w:szCs w:val="24"/>
        </w:rPr>
        <w:t xml:space="preserve"> </w:t>
      </w:r>
      <w:r w:rsidR="00101630">
        <w:rPr>
          <w:b/>
          <w:bCs/>
          <w:sz w:val="24"/>
          <w:szCs w:val="24"/>
        </w:rPr>
        <w:t>I</w:t>
      </w:r>
      <w:r w:rsidRPr="00045848">
        <w:rPr>
          <w:b/>
          <w:bCs/>
          <w:sz w:val="24"/>
          <w:szCs w:val="24"/>
        </w:rPr>
        <w:t>nstrument</w:t>
      </w:r>
      <w:r w:rsidRPr="00045848">
        <w:rPr>
          <w:sz w:val="24"/>
          <w:szCs w:val="24"/>
        </w:rPr>
        <w:t>)</w:t>
      </w:r>
      <w:r w:rsidR="00F23431">
        <w:rPr>
          <w:sz w:val="24"/>
          <w:szCs w:val="24"/>
        </w:rPr>
        <w:t xml:space="preserve"> makes new market integrity rules </w:t>
      </w:r>
      <w:r w:rsidR="00877D6E">
        <w:rPr>
          <w:sz w:val="24"/>
          <w:szCs w:val="24"/>
        </w:rPr>
        <w:t xml:space="preserve">(the </w:t>
      </w:r>
      <w:r w:rsidR="00877D6E" w:rsidRPr="005E7B69">
        <w:rPr>
          <w:b/>
          <w:bCs/>
          <w:sz w:val="24"/>
          <w:szCs w:val="24"/>
        </w:rPr>
        <w:t>Rules</w:t>
      </w:r>
      <w:r w:rsidR="00877D6E">
        <w:rPr>
          <w:sz w:val="24"/>
          <w:szCs w:val="24"/>
        </w:rPr>
        <w:t xml:space="preserve">) </w:t>
      </w:r>
      <w:r w:rsidR="00F23431">
        <w:rPr>
          <w:sz w:val="24"/>
          <w:szCs w:val="24"/>
        </w:rPr>
        <w:t>by</w:t>
      </w:r>
      <w:r w:rsidR="00877D6E">
        <w:rPr>
          <w:sz w:val="24"/>
          <w:szCs w:val="24"/>
        </w:rPr>
        <w:t>:</w:t>
      </w:r>
    </w:p>
    <w:p w14:paraId="2C809E94" w14:textId="77777777" w:rsidR="00877D6E" w:rsidRDefault="00877D6E" w:rsidP="00E92E5D">
      <w:pPr>
        <w:spacing w:after="0"/>
        <w:rPr>
          <w:sz w:val="24"/>
          <w:szCs w:val="24"/>
        </w:rPr>
      </w:pPr>
    </w:p>
    <w:p w14:paraId="5039F3D4" w14:textId="0CEA11A1" w:rsidR="00877D6E" w:rsidRDefault="00045848" w:rsidP="00E92E5D">
      <w:pPr>
        <w:pStyle w:val="ListParagraph"/>
        <w:numPr>
          <w:ilvl w:val="0"/>
          <w:numId w:val="43"/>
        </w:numPr>
        <w:spacing w:after="200"/>
        <w:rPr>
          <w:sz w:val="24"/>
          <w:szCs w:val="24"/>
        </w:rPr>
      </w:pPr>
      <w:r w:rsidRPr="005E7B69">
        <w:rPr>
          <w:sz w:val="24"/>
          <w:szCs w:val="24"/>
        </w:rPr>
        <w:t>insert</w:t>
      </w:r>
      <w:r w:rsidR="00F23431" w:rsidRPr="005E7B69">
        <w:rPr>
          <w:sz w:val="24"/>
          <w:szCs w:val="24"/>
        </w:rPr>
        <w:t>ing</w:t>
      </w:r>
      <w:r w:rsidRPr="005E7B69">
        <w:rPr>
          <w:sz w:val="24"/>
          <w:szCs w:val="24"/>
        </w:rPr>
        <w:t xml:space="preserve"> Chapter 8A and Chapter 8B into the </w:t>
      </w:r>
      <w:r w:rsidRPr="0042642D">
        <w:rPr>
          <w:i/>
          <w:iCs/>
          <w:sz w:val="24"/>
          <w:szCs w:val="24"/>
        </w:rPr>
        <w:t>ASIC Market Integrity Rules (Securities Market</w:t>
      </w:r>
      <w:r w:rsidR="0024141A">
        <w:rPr>
          <w:i/>
          <w:iCs/>
          <w:sz w:val="24"/>
          <w:szCs w:val="24"/>
        </w:rPr>
        <w:t>s</w:t>
      </w:r>
      <w:r w:rsidRPr="0042642D">
        <w:rPr>
          <w:i/>
          <w:iCs/>
          <w:sz w:val="24"/>
          <w:szCs w:val="24"/>
        </w:rPr>
        <w:t xml:space="preserve">) 2017 </w:t>
      </w:r>
      <w:r w:rsidRPr="005E7B69">
        <w:rPr>
          <w:sz w:val="24"/>
          <w:szCs w:val="24"/>
        </w:rPr>
        <w:t>(</w:t>
      </w:r>
      <w:r w:rsidRPr="005E7B69">
        <w:rPr>
          <w:b/>
          <w:sz w:val="24"/>
          <w:szCs w:val="24"/>
        </w:rPr>
        <w:t>Securities Markets Rules</w:t>
      </w:r>
      <w:r w:rsidRPr="005E7B69">
        <w:rPr>
          <w:sz w:val="24"/>
          <w:szCs w:val="24"/>
        </w:rPr>
        <w:t>);</w:t>
      </w:r>
      <w:r w:rsidR="00F23431" w:rsidRPr="005E7B69">
        <w:rPr>
          <w:sz w:val="24"/>
          <w:szCs w:val="24"/>
        </w:rPr>
        <w:t xml:space="preserve"> and</w:t>
      </w:r>
    </w:p>
    <w:p w14:paraId="2EC33CF4" w14:textId="77777777" w:rsidR="00877D6E" w:rsidRDefault="00877D6E" w:rsidP="00E92E5D">
      <w:pPr>
        <w:pStyle w:val="ListParagraph"/>
        <w:spacing w:after="200"/>
        <w:ind w:left="780"/>
        <w:rPr>
          <w:sz w:val="24"/>
          <w:szCs w:val="24"/>
        </w:rPr>
      </w:pPr>
    </w:p>
    <w:p w14:paraId="30B2E360" w14:textId="0AB30085" w:rsidR="00045848" w:rsidRPr="005E7B69" w:rsidRDefault="00045848" w:rsidP="00E92E5D">
      <w:pPr>
        <w:pStyle w:val="ListParagraph"/>
        <w:numPr>
          <w:ilvl w:val="0"/>
          <w:numId w:val="43"/>
        </w:numPr>
        <w:spacing w:after="200"/>
        <w:rPr>
          <w:sz w:val="24"/>
          <w:szCs w:val="24"/>
        </w:rPr>
      </w:pPr>
      <w:r w:rsidRPr="005E7B69">
        <w:rPr>
          <w:sz w:val="24"/>
          <w:szCs w:val="24"/>
        </w:rPr>
        <w:t>insert</w:t>
      </w:r>
      <w:r w:rsidR="00F23431" w:rsidRPr="005E7B69">
        <w:rPr>
          <w:sz w:val="24"/>
          <w:szCs w:val="24"/>
        </w:rPr>
        <w:t>ing</w:t>
      </w:r>
      <w:r w:rsidRPr="005E7B69">
        <w:rPr>
          <w:sz w:val="24"/>
          <w:szCs w:val="24"/>
        </w:rPr>
        <w:t xml:space="preserve"> Chapter 8A and Chapter 8B into the </w:t>
      </w:r>
      <w:r w:rsidRPr="0042642D">
        <w:rPr>
          <w:i/>
          <w:iCs/>
          <w:sz w:val="24"/>
          <w:szCs w:val="24"/>
        </w:rPr>
        <w:t>ASIC Market Integrity Rules (Futures Market</w:t>
      </w:r>
      <w:r w:rsidR="0024141A">
        <w:rPr>
          <w:i/>
          <w:iCs/>
          <w:sz w:val="24"/>
          <w:szCs w:val="24"/>
        </w:rPr>
        <w:t>s</w:t>
      </w:r>
      <w:r w:rsidRPr="0042642D">
        <w:rPr>
          <w:i/>
          <w:iCs/>
          <w:sz w:val="24"/>
          <w:szCs w:val="24"/>
        </w:rPr>
        <w:t>) 2017</w:t>
      </w:r>
      <w:r w:rsidRPr="005E7B69">
        <w:rPr>
          <w:sz w:val="24"/>
          <w:szCs w:val="24"/>
        </w:rPr>
        <w:t xml:space="preserve"> (</w:t>
      </w:r>
      <w:r w:rsidRPr="005E7B69">
        <w:rPr>
          <w:b/>
          <w:sz w:val="24"/>
          <w:szCs w:val="24"/>
        </w:rPr>
        <w:t>Futures Markets Rules</w:t>
      </w:r>
      <w:r w:rsidRPr="005E7B69">
        <w:rPr>
          <w:sz w:val="24"/>
          <w:szCs w:val="24"/>
        </w:rPr>
        <w:t>)</w:t>
      </w:r>
      <w:r w:rsidR="00F23431" w:rsidRPr="005E7B69">
        <w:rPr>
          <w:sz w:val="24"/>
          <w:szCs w:val="24"/>
        </w:rPr>
        <w:t>.</w:t>
      </w:r>
    </w:p>
    <w:p w14:paraId="59C996B7" w14:textId="1027962E" w:rsidR="00045848" w:rsidRPr="00877D6E" w:rsidRDefault="00F23431" w:rsidP="00E92E5D">
      <w:pPr>
        <w:spacing w:after="200"/>
        <w:rPr>
          <w:sz w:val="24"/>
          <w:szCs w:val="24"/>
        </w:rPr>
      </w:pPr>
      <w:r>
        <w:rPr>
          <w:sz w:val="24"/>
          <w:szCs w:val="24"/>
        </w:rPr>
        <w:t xml:space="preserve">The </w:t>
      </w:r>
      <w:r w:rsidR="00101630">
        <w:rPr>
          <w:sz w:val="24"/>
          <w:szCs w:val="24"/>
        </w:rPr>
        <w:t>A</w:t>
      </w:r>
      <w:r>
        <w:rPr>
          <w:sz w:val="24"/>
          <w:szCs w:val="24"/>
        </w:rPr>
        <w:t>mend</w:t>
      </w:r>
      <w:r w:rsidR="00101630">
        <w:rPr>
          <w:sz w:val="24"/>
          <w:szCs w:val="24"/>
        </w:rPr>
        <w:t>ment</w:t>
      </w:r>
      <w:r>
        <w:rPr>
          <w:sz w:val="24"/>
          <w:szCs w:val="24"/>
        </w:rPr>
        <w:t xml:space="preserve"> </w:t>
      </w:r>
      <w:r w:rsidR="00101630">
        <w:rPr>
          <w:sz w:val="24"/>
          <w:szCs w:val="24"/>
        </w:rPr>
        <w:t>I</w:t>
      </w:r>
      <w:r>
        <w:rPr>
          <w:sz w:val="24"/>
          <w:szCs w:val="24"/>
        </w:rPr>
        <w:t xml:space="preserve">nstrument also </w:t>
      </w:r>
      <w:r w:rsidR="00045848" w:rsidRPr="00877D6E">
        <w:rPr>
          <w:sz w:val="24"/>
          <w:szCs w:val="24"/>
        </w:rPr>
        <w:t>repeals rule 9.1.3 of the Securities Market</w:t>
      </w:r>
      <w:r w:rsidR="0024141A">
        <w:rPr>
          <w:sz w:val="24"/>
          <w:szCs w:val="24"/>
        </w:rPr>
        <w:t>s</w:t>
      </w:r>
      <w:r w:rsidR="00045848" w:rsidRPr="00877D6E">
        <w:rPr>
          <w:sz w:val="24"/>
          <w:szCs w:val="24"/>
        </w:rPr>
        <w:t xml:space="preserve"> Rules</w:t>
      </w:r>
      <w:r>
        <w:rPr>
          <w:sz w:val="24"/>
          <w:szCs w:val="24"/>
        </w:rPr>
        <w:t xml:space="preserve"> which is superseded by the making of the Rules.</w:t>
      </w:r>
    </w:p>
    <w:p w14:paraId="0BDDDFAF" w14:textId="6198DC03" w:rsidR="00145ADF" w:rsidRDefault="00045848" w:rsidP="00E92E5D">
      <w:pPr>
        <w:pStyle w:val="BodyText"/>
        <w:spacing w:line="240" w:lineRule="auto"/>
        <w:jc w:val="both"/>
      </w:pPr>
      <w:r>
        <w:t xml:space="preserve">The </w:t>
      </w:r>
      <w:r w:rsidR="00101630">
        <w:t>A</w:t>
      </w:r>
      <w:r>
        <w:t xml:space="preserve">mending </w:t>
      </w:r>
      <w:r w:rsidR="00101630">
        <w:t>I</w:t>
      </w:r>
      <w:r>
        <w:t xml:space="preserve">nstrument has been made </w:t>
      </w:r>
      <w:r w:rsidR="002C7072">
        <w:t xml:space="preserve">under subsection 798G(1) of the </w:t>
      </w:r>
      <w:r w:rsidR="002C7072" w:rsidRPr="00FB7F0C">
        <w:rPr>
          <w:i/>
        </w:rPr>
        <w:t>Corporations Act 2001</w:t>
      </w:r>
      <w:r w:rsidR="002C7072">
        <w:t xml:space="preserve"> (</w:t>
      </w:r>
      <w:r w:rsidR="002C7072" w:rsidRPr="002C7072">
        <w:rPr>
          <w:b/>
        </w:rPr>
        <w:t>Corporations Act</w:t>
      </w:r>
      <w:r w:rsidR="002C7072">
        <w:t xml:space="preserve">). </w:t>
      </w:r>
    </w:p>
    <w:p w14:paraId="7D0D46F2" w14:textId="77777777" w:rsidR="00F06D64" w:rsidRDefault="00F06D64" w:rsidP="00E92E5D">
      <w:pPr>
        <w:spacing w:after="0"/>
        <w:rPr>
          <w:sz w:val="24"/>
          <w:szCs w:val="24"/>
        </w:rPr>
      </w:pPr>
    </w:p>
    <w:p w14:paraId="72892F95" w14:textId="77777777" w:rsidR="00AA4FEC" w:rsidRDefault="00F06D64" w:rsidP="00E92E5D">
      <w:pPr>
        <w:spacing w:after="0"/>
        <w:rPr>
          <w:sz w:val="24"/>
          <w:szCs w:val="24"/>
          <w:lang w:eastAsia="en-US"/>
        </w:rPr>
      </w:pPr>
      <w:r>
        <w:rPr>
          <w:sz w:val="24"/>
          <w:szCs w:val="24"/>
        </w:rPr>
        <w:t xml:space="preserve">The </w:t>
      </w:r>
      <w:r>
        <w:rPr>
          <w:sz w:val="24"/>
          <w:szCs w:val="24"/>
          <w:lang w:eastAsia="en-US"/>
        </w:rPr>
        <w:t xml:space="preserve">Rules </w:t>
      </w:r>
      <w:r w:rsidRPr="00F06D64">
        <w:rPr>
          <w:sz w:val="24"/>
          <w:szCs w:val="24"/>
          <w:lang w:eastAsia="en-US"/>
        </w:rPr>
        <w:t>are intended to promote the resilience of market operators’ and market participants’ critical business services</w:t>
      </w:r>
      <w:r>
        <w:rPr>
          <w:sz w:val="24"/>
          <w:szCs w:val="24"/>
          <w:lang w:eastAsia="en-US"/>
        </w:rPr>
        <w:t xml:space="preserve">. </w:t>
      </w:r>
    </w:p>
    <w:p w14:paraId="7CBBAF04" w14:textId="77777777" w:rsidR="00AA4FEC" w:rsidRDefault="00AA4FEC" w:rsidP="00E92E5D">
      <w:pPr>
        <w:spacing w:after="0"/>
        <w:rPr>
          <w:sz w:val="24"/>
          <w:szCs w:val="24"/>
          <w:lang w:eastAsia="en-US"/>
        </w:rPr>
      </w:pPr>
    </w:p>
    <w:p w14:paraId="61F80898" w14:textId="13F36D7A" w:rsidR="00F06D64" w:rsidRDefault="00F06D64" w:rsidP="00E92E5D">
      <w:pPr>
        <w:spacing w:after="0"/>
        <w:rPr>
          <w:sz w:val="24"/>
          <w:szCs w:val="24"/>
          <w:lang w:eastAsia="en-US"/>
        </w:rPr>
      </w:pPr>
      <w:r>
        <w:rPr>
          <w:sz w:val="24"/>
          <w:szCs w:val="24"/>
          <w:lang w:eastAsia="en-US"/>
        </w:rPr>
        <w:t>The Rules</w:t>
      </w:r>
      <w:r w:rsidR="00AA4FEC">
        <w:rPr>
          <w:sz w:val="24"/>
          <w:szCs w:val="24"/>
          <w:lang w:eastAsia="en-US"/>
        </w:rPr>
        <w:t>:</w:t>
      </w:r>
    </w:p>
    <w:p w14:paraId="41164BE2" w14:textId="77777777" w:rsidR="00F06D64" w:rsidRPr="00F06D64" w:rsidRDefault="00F06D64" w:rsidP="00E92E5D">
      <w:pPr>
        <w:spacing w:after="0"/>
        <w:rPr>
          <w:sz w:val="24"/>
          <w:szCs w:val="24"/>
        </w:rPr>
      </w:pPr>
    </w:p>
    <w:p w14:paraId="3E02B8F4" w14:textId="2C06A67C" w:rsidR="00F06D64" w:rsidRPr="00F06D64" w:rsidRDefault="005B0611" w:rsidP="00E92E5D">
      <w:pPr>
        <w:pStyle w:val="BodyText"/>
        <w:numPr>
          <w:ilvl w:val="0"/>
          <w:numId w:val="48"/>
        </w:numPr>
        <w:spacing w:before="0" w:line="240" w:lineRule="auto"/>
        <w:jc w:val="both"/>
        <w:rPr>
          <w:szCs w:val="24"/>
          <w:lang w:eastAsia="en-AU"/>
        </w:rPr>
      </w:pPr>
      <w:r w:rsidRPr="00F06D64">
        <w:rPr>
          <w:szCs w:val="24"/>
          <w:lang w:eastAsia="en-AU"/>
        </w:rPr>
        <w:t xml:space="preserve">establish </w:t>
      </w:r>
      <w:r w:rsidR="00F06D64" w:rsidRPr="00F06D64">
        <w:rPr>
          <w:szCs w:val="24"/>
          <w:lang w:eastAsia="en-AU"/>
        </w:rPr>
        <w:t xml:space="preserve">formalised and clear baseline obligations for market operators and market participants </w:t>
      </w:r>
      <w:r w:rsidR="00F06D64">
        <w:rPr>
          <w:szCs w:val="24"/>
          <w:lang w:eastAsia="en-AU"/>
        </w:rPr>
        <w:t xml:space="preserve">to </w:t>
      </w:r>
      <w:r w:rsidR="00F06D64" w:rsidRPr="00F06D64">
        <w:rPr>
          <w:szCs w:val="24"/>
          <w:lang w:eastAsia="en-AU"/>
        </w:rPr>
        <w:t>ensure strong deterrence for poor technology, operational governance and controls</w:t>
      </w:r>
      <w:r w:rsidR="00F06D64">
        <w:rPr>
          <w:szCs w:val="24"/>
          <w:lang w:eastAsia="en-AU"/>
        </w:rPr>
        <w:t>;</w:t>
      </w:r>
    </w:p>
    <w:p w14:paraId="6519C66C" w14:textId="2EF80805" w:rsidR="00F06D64" w:rsidRPr="00F06D64" w:rsidRDefault="00F06D64" w:rsidP="00E92E5D">
      <w:pPr>
        <w:pStyle w:val="BodyText"/>
        <w:numPr>
          <w:ilvl w:val="0"/>
          <w:numId w:val="48"/>
        </w:numPr>
        <w:spacing w:line="240" w:lineRule="auto"/>
        <w:jc w:val="both"/>
        <w:rPr>
          <w:szCs w:val="24"/>
          <w:lang w:eastAsia="en-AU"/>
        </w:rPr>
      </w:pPr>
      <w:r w:rsidRPr="00F06D64">
        <w:rPr>
          <w:szCs w:val="24"/>
          <w:lang w:eastAsia="en-AU"/>
        </w:rPr>
        <w:t xml:space="preserve">better align the </w:t>
      </w:r>
      <w:r w:rsidR="00AA412B">
        <w:rPr>
          <w:szCs w:val="24"/>
          <w:lang w:eastAsia="en-AU"/>
        </w:rPr>
        <w:t>regulatory framework for</w:t>
      </w:r>
      <w:r w:rsidRPr="00F06D64">
        <w:rPr>
          <w:szCs w:val="24"/>
          <w:lang w:eastAsia="en-AU"/>
        </w:rPr>
        <w:t xml:space="preserve"> market operators and market participants with international regulatory approaches;</w:t>
      </w:r>
    </w:p>
    <w:p w14:paraId="471754B7" w14:textId="77777777" w:rsidR="00F06D64" w:rsidRPr="00F06D64" w:rsidRDefault="00F06D64" w:rsidP="00E92E5D">
      <w:pPr>
        <w:pStyle w:val="BodyText"/>
        <w:spacing w:line="240" w:lineRule="auto"/>
        <w:ind w:left="720"/>
        <w:jc w:val="both"/>
        <w:rPr>
          <w:szCs w:val="24"/>
          <w:lang w:eastAsia="en-AU"/>
        </w:rPr>
      </w:pPr>
    </w:p>
    <w:p w14:paraId="687C3257" w14:textId="4264BF17" w:rsidR="00AA412B" w:rsidRDefault="005B0611" w:rsidP="00E92E5D">
      <w:pPr>
        <w:pStyle w:val="BodyText"/>
        <w:numPr>
          <w:ilvl w:val="0"/>
          <w:numId w:val="48"/>
        </w:numPr>
        <w:spacing w:before="0" w:line="240" w:lineRule="auto"/>
        <w:jc w:val="both"/>
        <w:rPr>
          <w:szCs w:val="24"/>
          <w:lang w:eastAsia="en-AU"/>
        </w:rPr>
      </w:pPr>
      <w:r w:rsidRPr="00F06D64">
        <w:rPr>
          <w:szCs w:val="24"/>
          <w:lang w:eastAsia="en-AU"/>
        </w:rPr>
        <w:lastRenderedPageBreak/>
        <w:t>promote the resilience and robustness of Australian financial market infrastructures</w:t>
      </w:r>
      <w:r w:rsidR="00AA412B">
        <w:rPr>
          <w:szCs w:val="24"/>
          <w:lang w:eastAsia="en-AU"/>
        </w:rPr>
        <w:t>; and</w:t>
      </w:r>
    </w:p>
    <w:p w14:paraId="2E03A6A7" w14:textId="77777777" w:rsidR="00AA412B" w:rsidRPr="00AA412B" w:rsidRDefault="00AA412B" w:rsidP="00E92E5D">
      <w:pPr>
        <w:pStyle w:val="BodyText"/>
        <w:spacing w:before="0" w:line="240" w:lineRule="auto"/>
        <w:jc w:val="both"/>
        <w:rPr>
          <w:szCs w:val="24"/>
          <w:lang w:eastAsia="en-AU"/>
        </w:rPr>
      </w:pPr>
    </w:p>
    <w:p w14:paraId="1E642D87" w14:textId="1731CDEC" w:rsidR="005C6F93" w:rsidRDefault="00AA412B" w:rsidP="00E92E5D">
      <w:pPr>
        <w:pStyle w:val="BodyText"/>
        <w:numPr>
          <w:ilvl w:val="0"/>
          <w:numId w:val="48"/>
        </w:numPr>
        <w:spacing w:before="0" w:line="240" w:lineRule="auto"/>
        <w:jc w:val="both"/>
        <w:rPr>
          <w:szCs w:val="24"/>
        </w:rPr>
      </w:pPr>
      <w:r>
        <w:rPr>
          <w:szCs w:val="24"/>
        </w:rPr>
        <w:t xml:space="preserve">better </w:t>
      </w:r>
      <w:r w:rsidR="005B0611" w:rsidRPr="00F06D64">
        <w:rPr>
          <w:szCs w:val="24"/>
        </w:rPr>
        <w:t xml:space="preserve">align </w:t>
      </w:r>
      <w:r w:rsidR="00AA4FEC">
        <w:rPr>
          <w:szCs w:val="24"/>
        </w:rPr>
        <w:t xml:space="preserve">ASIC regulatory requirements </w:t>
      </w:r>
      <w:r w:rsidR="005B0611" w:rsidRPr="00F06D64">
        <w:rPr>
          <w:szCs w:val="24"/>
        </w:rPr>
        <w:t xml:space="preserve">with prudential standards imposed by </w:t>
      </w:r>
      <w:r w:rsidR="00AA4FEC">
        <w:rPr>
          <w:szCs w:val="24"/>
        </w:rPr>
        <w:t>the Australian Prudential Regulatory Authority (</w:t>
      </w:r>
      <w:r w:rsidR="005B0611" w:rsidRPr="00AA4FEC">
        <w:rPr>
          <w:b/>
          <w:bCs/>
          <w:szCs w:val="24"/>
        </w:rPr>
        <w:t>APRA</w:t>
      </w:r>
      <w:r w:rsidR="00AA4FEC">
        <w:rPr>
          <w:szCs w:val="24"/>
        </w:rPr>
        <w:t>)</w:t>
      </w:r>
      <w:r w:rsidR="005B0611" w:rsidRPr="00F06D64">
        <w:rPr>
          <w:szCs w:val="24"/>
        </w:rPr>
        <w:t>.</w:t>
      </w:r>
    </w:p>
    <w:p w14:paraId="6CB581F7" w14:textId="77777777" w:rsidR="00AA412B" w:rsidRPr="00F06D64" w:rsidRDefault="00AA412B" w:rsidP="00E92E5D">
      <w:pPr>
        <w:pStyle w:val="BodyText"/>
        <w:spacing w:before="0" w:line="240" w:lineRule="auto"/>
        <w:jc w:val="both"/>
        <w:rPr>
          <w:szCs w:val="24"/>
        </w:rPr>
      </w:pPr>
    </w:p>
    <w:p w14:paraId="04334BB8" w14:textId="77777777" w:rsidR="005C6F93" w:rsidRDefault="005C6F93" w:rsidP="00E92E5D">
      <w:pPr>
        <w:spacing w:after="0"/>
        <w:rPr>
          <w:sz w:val="24"/>
          <w:szCs w:val="24"/>
        </w:rPr>
      </w:pPr>
      <w:r>
        <w:rPr>
          <w:sz w:val="24"/>
          <w:szCs w:val="24"/>
          <w:lang w:eastAsia="en-US"/>
        </w:rPr>
        <w:t>The</w:t>
      </w:r>
      <w:r>
        <w:rPr>
          <w:sz w:val="24"/>
          <w:szCs w:val="24"/>
        </w:rPr>
        <w:t xml:space="preserve"> Rules </w:t>
      </w:r>
      <w:r w:rsidRPr="00877D6E">
        <w:rPr>
          <w:sz w:val="24"/>
          <w:szCs w:val="24"/>
        </w:rPr>
        <w:t>address the following key areas</w:t>
      </w:r>
      <w:r>
        <w:rPr>
          <w:sz w:val="24"/>
          <w:szCs w:val="24"/>
        </w:rPr>
        <w:t>:</w:t>
      </w:r>
      <w:r w:rsidRPr="00877D6E">
        <w:rPr>
          <w:sz w:val="24"/>
          <w:szCs w:val="24"/>
        </w:rPr>
        <w:t xml:space="preserve"> </w:t>
      </w:r>
    </w:p>
    <w:p w14:paraId="3EEC83BF" w14:textId="77777777" w:rsidR="005C6F93" w:rsidRPr="00877D6E" w:rsidRDefault="005C6F93" w:rsidP="00E92E5D">
      <w:pPr>
        <w:spacing w:after="0"/>
        <w:rPr>
          <w:sz w:val="24"/>
          <w:szCs w:val="24"/>
        </w:rPr>
      </w:pPr>
    </w:p>
    <w:p w14:paraId="12870F2E" w14:textId="77777777" w:rsidR="005C6F93" w:rsidRPr="00877D6E" w:rsidRDefault="005C6F93" w:rsidP="00E92E5D">
      <w:pPr>
        <w:pStyle w:val="ListParagraph"/>
        <w:numPr>
          <w:ilvl w:val="0"/>
          <w:numId w:val="60"/>
        </w:numPr>
        <w:spacing w:after="0"/>
        <w:rPr>
          <w:sz w:val="24"/>
          <w:szCs w:val="24"/>
        </w:rPr>
      </w:pPr>
      <w:r w:rsidRPr="00877D6E">
        <w:rPr>
          <w:sz w:val="24"/>
          <w:szCs w:val="24"/>
        </w:rPr>
        <w:t>critical business services arrangements;</w:t>
      </w:r>
    </w:p>
    <w:p w14:paraId="625E148D" w14:textId="77777777" w:rsidR="005C6F93" w:rsidRPr="00877D6E" w:rsidRDefault="005C6F93" w:rsidP="00E92E5D">
      <w:pPr>
        <w:pStyle w:val="ListParagraph"/>
        <w:numPr>
          <w:ilvl w:val="0"/>
          <w:numId w:val="60"/>
        </w:numPr>
        <w:spacing w:after="200"/>
        <w:rPr>
          <w:sz w:val="24"/>
          <w:szCs w:val="24"/>
        </w:rPr>
      </w:pPr>
      <w:r w:rsidRPr="00877D6E">
        <w:rPr>
          <w:sz w:val="24"/>
          <w:szCs w:val="24"/>
        </w:rPr>
        <w:t>change management;</w:t>
      </w:r>
    </w:p>
    <w:p w14:paraId="4E4751F1" w14:textId="77777777" w:rsidR="005C6F93" w:rsidRPr="00877D6E" w:rsidRDefault="005C6F93" w:rsidP="00E92E5D">
      <w:pPr>
        <w:pStyle w:val="ListParagraph"/>
        <w:numPr>
          <w:ilvl w:val="0"/>
          <w:numId w:val="60"/>
        </w:numPr>
        <w:spacing w:after="200"/>
        <w:rPr>
          <w:sz w:val="24"/>
          <w:szCs w:val="24"/>
        </w:rPr>
      </w:pPr>
      <w:r w:rsidRPr="00877D6E">
        <w:rPr>
          <w:sz w:val="24"/>
          <w:szCs w:val="24"/>
        </w:rPr>
        <w:t>outsourcing;</w:t>
      </w:r>
    </w:p>
    <w:p w14:paraId="211F79E5" w14:textId="77777777" w:rsidR="005C6F93" w:rsidRPr="00877D6E" w:rsidRDefault="005C6F93" w:rsidP="00E92E5D">
      <w:pPr>
        <w:pStyle w:val="ListParagraph"/>
        <w:numPr>
          <w:ilvl w:val="0"/>
          <w:numId w:val="60"/>
        </w:numPr>
        <w:spacing w:after="200"/>
        <w:rPr>
          <w:sz w:val="24"/>
          <w:szCs w:val="24"/>
        </w:rPr>
      </w:pPr>
      <w:r w:rsidRPr="00877D6E">
        <w:rPr>
          <w:sz w:val="24"/>
          <w:szCs w:val="24"/>
        </w:rPr>
        <w:t>information security;</w:t>
      </w:r>
    </w:p>
    <w:p w14:paraId="4F941CE2" w14:textId="77777777" w:rsidR="005C6F93" w:rsidRPr="00877D6E" w:rsidRDefault="005C6F93" w:rsidP="00E92E5D">
      <w:pPr>
        <w:pStyle w:val="ListParagraph"/>
        <w:numPr>
          <w:ilvl w:val="0"/>
          <w:numId w:val="60"/>
        </w:numPr>
        <w:spacing w:after="200"/>
        <w:rPr>
          <w:sz w:val="24"/>
          <w:szCs w:val="24"/>
        </w:rPr>
      </w:pPr>
      <w:r w:rsidRPr="00877D6E">
        <w:rPr>
          <w:sz w:val="24"/>
          <w:szCs w:val="24"/>
        </w:rPr>
        <w:t>business continuity planning;</w:t>
      </w:r>
    </w:p>
    <w:p w14:paraId="4265BA0F" w14:textId="24E9A1FD" w:rsidR="005C6F93" w:rsidRDefault="005C6F93" w:rsidP="00E92E5D">
      <w:pPr>
        <w:pStyle w:val="ListParagraph"/>
        <w:numPr>
          <w:ilvl w:val="0"/>
          <w:numId w:val="60"/>
        </w:numPr>
        <w:spacing w:after="200"/>
        <w:rPr>
          <w:sz w:val="24"/>
          <w:szCs w:val="24"/>
        </w:rPr>
      </w:pPr>
      <w:r w:rsidRPr="00877D6E">
        <w:rPr>
          <w:sz w:val="24"/>
          <w:szCs w:val="24"/>
        </w:rPr>
        <w:t>governance and resourcing; and</w:t>
      </w:r>
    </w:p>
    <w:p w14:paraId="31F83D74" w14:textId="6940CD81" w:rsidR="005C6F93" w:rsidRDefault="005C6F93" w:rsidP="00E92E5D">
      <w:pPr>
        <w:pStyle w:val="ListParagraph"/>
        <w:numPr>
          <w:ilvl w:val="0"/>
          <w:numId w:val="60"/>
        </w:numPr>
        <w:spacing w:after="200"/>
        <w:rPr>
          <w:sz w:val="24"/>
          <w:szCs w:val="24"/>
        </w:rPr>
      </w:pPr>
      <w:r>
        <w:rPr>
          <w:sz w:val="24"/>
          <w:szCs w:val="24"/>
        </w:rPr>
        <w:t>t</w:t>
      </w:r>
      <w:r w:rsidRPr="00047397">
        <w:rPr>
          <w:sz w:val="24"/>
          <w:szCs w:val="24"/>
        </w:rPr>
        <w:t>rading controls (market operators only).</w:t>
      </w:r>
    </w:p>
    <w:p w14:paraId="4D1B5010" w14:textId="77777777" w:rsidR="005C6F93" w:rsidRDefault="005C6F93" w:rsidP="00E92E5D">
      <w:pPr>
        <w:pStyle w:val="Heading3"/>
        <w:keepNext w:val="0"/>
        <w:widowControl w:val="0"/>
        <w:tabs>
          <w:tab w:val="left" w:pos="1592"/>
        </w:tabs>
        <w:spacing w:after="0" w:line="240" w:lineRule="auto"/>
        <w:ind w:left="0"/>
        <w:jc w:val="left"/>
        <w:rPr>
          <w:b/>
          <w:sz w:val="24"/>
          <w:szCs w:val="24"/>
        </w:rPr>
      </w:pPr>
    </w:p>
    <w:p w14:paraId="2415950D" w14:textId="43D49314" w:rsidR="005B0E3A" w:rsidRPr="00181548" w:rsidRDefault="00145ADF" w:rsidP="00E92E5D">
      <w:pPr>
        <w:pStyle w:val="Heading3"/>
        <w:keepNext w:val="0"/>
        <w:widowControl w:val="0"/>
        <w:tabs>
          <w:tab w:val="left" w:pos="1592"/>
        </w:tabs>
        <w:spacing w:after="0" w:line="240" w:lineRule="auto"/>
        <w:ind w:left="0"/>
        <w:jc w:val="left"/>
        <w:rPr>
          <w:b/>
          <w:sz w:val="24"/>
          <w:szCs w:val="24"/>
        </w:rPr>
      </w:pPr>
      <w:r w:rsidRPr="00181548">
        <w:rPr>
          <w:b/>
          <w:sz w:val="24"/>
          <w:szCs w:val="24"/>
        </w:rPr>
        <w:t>Purpose of the instrument</w:t>
      </w:r>
    </w:p>
    <w:p w14:paraId="0F4FD041" w14:textId="77777777" w:rsidR="009553C7" w:rsidRPr="005E7B69" w:rsidRDefault="009553C7" w:rsidP="00E92E5D">
      <w:pPr>
        <w:pStyle w:val="BodyText"/>
        <w:spacing w:before="100" w:beforeAutospacing="1" w:after="100" w:afterAutospacing="1" w:line="240" w:lineRule="auto"/>
        <w:jc w:val="both"/>
        <w:rPr>
          <w:i/>
          <w:iCs/>
          <w:szCs w:val="24"/>
        </w:rPr>
      </w:pPr>
      <w:r w:rsidRPr="005E7B69">
        <w:rPr>
          <w:i/>
          <w:iCs/>
          <w:szCs w:val="24"/>
        </w:rPr>
        <w:t>Background</w:t>
      </w:r>
    </w:p>
    <w:p w14:paraId="1CFF98B9" w14:textId="01A0C26F" w:rsidR="009553C7" w:rsidRPr="009553C7" w:rsidRDefault="009553C7" w:rsidP="00E92E5D">
      <w:pPr>
        <w:pStyle w:val="BodyText"/>
        <w:spacing w:before="100" w:beforeAutospacing="1" w:after="100" w:afterAutospacing="1" w:line="240" w:lineRule="auto"/>
        <w:jc w:val="both"/>
        <w:rPr>
          <w:szCs w:val="24"/>
        </w:rPr>
      </w:pPr>
      <w:r w:rsidRPr="009553C7">
        <w:rPr>
          <w:szCs w:val="24"/>
        </w:rPr>
        <w:t>In 2010, the supervisory function for Australia’s domestic licensed financial markets transferred from ASX Limited (</w:t>
      </w:r>
      <w:r w:rsidRPr="005E7B69">
        <w:rPr>
          <w:b/>
          <w:bCs/>
          <w:szCs w:val="24"/>
        </w:rPr>
        <w:t>ASX</w:t>
      </w:r>
      <w:r w:rsidRPr="009553C7">
        <w:rPr>
          <w:szCs w:val="24"/>
        </w:rPr>
        <w:t xml:space="preserve">) to ASIC.  Consequently, ASIC was empowered to make and enforce market integrity rules to support its function of supervising Australian market operators and market participants. </w:t>
      </w:r>
    </w:p>
    <w:p w14:paraId="1492BDC9" w14:textId="56C06E05" w:rsidR="009553C7" w:rsidRPr="009553C7" w:rsidRDefault="009553C7" w:rsidP="00E92E5D">
      <w:pPr>
        <w:pStyle w:val="BodyText"/>
        <w:spacing w:before="100" w:beforeAutospacing="1" w:after="100" w:afterAutospacing="1" w:line="240" w:lineRule="auto"/>
        <w:jc w:val="both"/>
        <w:rPr>
          <w:szCs w:val="24"/>
        </w:rPr>
      </w:pPr>
      <w:r w:rsidRPr="009553C7">
        <w:rPr>
          <w:szCs w:val="24"/>
        </w:rPr>
        <w:t xml:space="preserve">Currently, ASIC administers five market integrity rulebooks. These include the Securities </w:t>
      </w:r>
      <w:r w:rsidR="0042642D">
        <w:rPr>
          <w:szCs w:val="24"/>
        </w:rPr>
        <w:t xml:space="preserve">Markets </w:t>
      </w:r>
      <w:r w:rsidRPr="009553C7">
        <w:rPr>
          <w:szCs w:val="24"/>
        </w:rPr>
        <w:t>Rules and the Futures</w:t>
      </w:r>
      <w:r w:rsidR="0042642D">
        <w:rPr>
          <w:szCs w:val="24"/>
        </w:rPr>
        <w:t xml:space="preserve"> Markets </w:t>
      </w:r>
      <w:r w:rsidRPr="009553C7">
        <w:rPr>
          <w:szCs w:val="24"/>
        </w:rPr>
        <w:t xml:space="preserve">Rules. The Securities </w:t>
      </w:r>
      <w:r w:rsidR="00213B27">
        <w:rPr>
          <w:szCs w:val="24"/>
        </w:rPr>
        <w:t xml:space="preserve">Markets </w:t>
      </w:r>
      <w:r w:rsidRPr="009553C7">
        <w:rPr>
          <w:szCs w:val="24"/>
        </w:rPr>
        <w:t xml:space="preserve">Rules impose obligations on ASX, </w:t>
      </w:r>
      <w:r w:rsidR="00D05C81">
        <w:rPr>
          <w:szCs w:val="24"/>
        </w:rPr>
        <w:t>Cboe Australia Pty Ltd (formerly known as Chi-X Au</w:t>
      </w:r>
      <w:r w:rsidRPr="009553C7">
        <w:rPr>
          <w:szCs w:val="24"/>
        </w:rPr>
        <w:t>stralia Pty Ltd</w:t>
      </w:r>
      <w:r w:rsidR="00D05C81">
        <w:rPr>
          <w:szCs w:val="24"/>
        </w:rPr>
        <w:t>)</w:t>
      </w:r>
      <w:r w:rsidRPr="009553C7">
        <w:rPr>
          <w:szCs w:val="24"/>
        </w:rPr>
        <w:t xml:space="preserve"> (</w:t>
      </w:r>
      <w:r w:rsidRPr="005E7B69">
        <w:rPr>
          <w:b/>
          <w:bCs/>
          <w:szCs w:val="24"/>
        </w:rPr>
        <w:t>C</w:t>
      </w:r>
      <w:r w:rsidR="00930FC7">
        <w:rPr>
          <w:b/>
          <w:bCs/>
          <w:szCs w:val="24"/>
        </w:rPr>
        <w:t>boe</w:t>
      </w:r>
      <w:r w:rsidRPr="009553C7">
        <w:rPr>
          <w:szCs w:val="24"/>
        </w:rPr>
        <w:t>), National Stock Exchange of Australia (</w:t>
      </w:r>
      <w:r w:rsidRPr="005E7B69">
        <w:rPr>
          <w:b/>
          <w:bCs/>
          <w:szCs w:val="24"/>
        </w:rPr>
        <w:t>NSXA</w:t>
      </w:r>
      <w:r w:rsidRPr="009553C7">
        <w:rPr>
          <w:szCs w:val="24"/>
        </w:rPr>
        <w:t>), Sydney Stock Exchange (</w:t>
      </w:r>
      <w:r w:rsidRPr="005E7B69">
        <w:rPr>
          <w:b/>
          <w:bCs/>
          <w:szCs w:val="24"/>
        </w:rPr>
        <w:t>SSX</w:t>
      </w:r>
      <w:r w:rsidRPr="009553C7">
        <w:rPr>
          <w:szCs w:val="24"/>
        </w:rPr>
        <w:t>) and participants of these securities markets. The Futures</w:t>
      </w:r>
      <w:r w:rsidR="00213B27">
        <w:rPr>
          <w:szCs w:val="24"/>
        </w:rPr>
        <w:t xml:space="preserve"> Markets</w:t>
      </w:r>
      <w:r w:rsidRPr="009553C7">
        <w:rPr>
          <w:szCs w:val="24"/>
        </w:rPr>
        <w:t xml:space="preserve"> Rules impose obligations on Australian Securities Exchange limited (</w:t>
      </w:r>
      <w:r w:rsidRPr="005E7B69">
        <w:rPr>
          <w:b/>
          <w:bCs/>
          <w:szCs w:val="24"/>
        </w:rPr>
        <w:t>ASX 24</w:t>
      </w:r>
      <w:r w:rsidRPr="009553C7">
        <w:rPr>
          <w:szCs w:val="24"/>
        </w:rPr>
        <w:t>), the derivative market licensee operated by ASX, Financial and Energy Exchange (</w:t>
      </w:r>
      <w:r w:rsidRPr="005E7B69">
        <w:rPr>
          <w:b/>
          <w:bCs/>
          <w:szCs w:val="24"/>
        </w:rPr>
        <w:t>FEX</w:t>
      </w:r>
      <w:r w:rsidRPr="009553C7">
        <w:rPr>
          <w:szCs w:val="24"/>
        </w:rPr>
        <w:t xml:space="preserve">) and participants of these futures markets. </w:t>
      </w:r>
    </w:p>
    <w:p w14:paraId="0ECD1EF3" w14:textId="5761C579" w:rsidR="009553C7" w:rsidRPr="005E7B69" w:rsidRDefault="00A31BB9" w:rsidP="00E92E5D">
      <w:pPr>
        <w:pStyle w:val="BodyText"/>
        <w:spacing w:before="100" w:beforeAutospacing="1" w:after="100" w:afterAutospacing="1" w:line="240" w:lineRule="auto"/>
        <w:jc w:val="both"/>
        <w:rPr>
          <w:i/>
          <w:iCs/>
          <w:szCs w:val="24"/>
        </w:rPr>
      </w:pPr>
      <w:r>
        <w:rPr>
          <w:i/>
          <w:iCs/>
          <w:szCs w:val="24"/>
        </w:rPr>
        <w:t>Create f</w:t>
      </w:r>
      <w:r w:rsidRPr="00A31BB9">
        <w:rPr>
          <w:i/>
          <w:iCs/>
          <w:szCs w:val="24"/>
        </w:rPr>
        <w:t>ormalised and clear baseline obligations to ensure strong deterrence for poor technology, operational governance and controls</w:t>
      </w:r>
      <w:r>
        <w:rPr>
          <w:i/>
          <w:iCs/>
          <w:szCs w:val="24"/>
        </w:rPr>
        <w:t>.</w:t>
      </w:r>
    </w:p>
    <w:p w14:paraId="6E28FF2E" w14:textId="15366B79" w:rsidR="009553C7" w:rsidRPr="009553C7" w:rsidRDefault="00A31BB9" w:rsidP="00E92E5D">
      <w:pPr>
        <w:pStyle w:val="BodyText"/>
        <w:spacing w:before="100" w:beforeAutospacing="1" w:after="100" w:afterAutospacing="1" w:line="240" w:lineRule="auto"/>
        <w:jc w:val="both"/>
        <w:rPr>
          <w:szCs w:val="24"/>
        </w:rPr>
      </w:pPr>
      <w:r w:rsidRPr="00A31BB9">
        <w:rPr>
          <w:szCs w:val="24"/>
        </w:rPr>
        <w:t xml:space="preserve">Market operators and market participants’ systems are increasingly automated, complex, and interconnected, and are often outsourced. Our current regulatory framework has not kept pace with other regulators in addressing these developments. In Australia, market operators and market participants are only subject to general obligations under the Corporations Act to ensure they have adequate resources and risk management systems in place. </w:t>
      </w:r>
      <w:r w:rsidR="009553C7" w:rsidRPr="009553C7">
        <w:rPr>
          <w:szCs w:val="24"/>
        </w:rPr>
        <w:t>The general obligations under the Corporations Act and existing guidance do not specifically address the risks created by the evolution of the Australian financial markets.</w:t>
      </w:r>
    </w:p>
    <w:p w14:paraId="35D27CAD" w14:textId="58F68011" w:rsidR="009553C7" w:rsidRPr="009553C7" w:rsidRDefault="009553C7" w:rsidP="00E92E5D">
      <w:pPr>
        <w:pStyle w:val="BodyText"/>
        <w:spacing w:before="100" w:beforeAutospacing="1" w:after="100" w:afterAutospacing="1" w:line="240" w:lineRule="auto"/>
        <w:jc w:val="both"/>
        <w:rPr>
          <w:szCs w:val="24"/>
        </w:rPr>
      </w:pPr>
      <w:r w:rsidRPr="009553C7">
        <w:rPr>
          <w:szCs w:val="24"/>
        </w:rPr>
        <w:t>Market operators are only subject to the high-level obligations under the Corporations Act to ensure that their market is fair, orderly and transparent (</w:t>
      </w:r>
      <w:r w:rsidR="00C0676F">
        <w:rPr>
          <w:szCs w:val="24"/>
        </w:rPr>
        <w:t xml:space="preserve">paragraph </w:t>
      </w:r>
      <w:r w:rsidRPr="009553C7">
        <w:rPr>
          <w:szCs w:val="24"/>
        </w:rPr>
        <w:t>792A</w:t>
      </w:r>
      <w:r w:rsidR="00A60D58">
        <w:rPr>
          <w:szCs w:val="24"/>
        </w:rPr>
        <w:t>(1)</w:t>
      </w:r>
      <w:r w:rsidRPr="009553C7">
        <w:rPr>
          <w:szCs w:val="24"/>
        </w:rPr>
        <w:t xml:space="preserve">(a)) and that they have sufficient resources (financial, technological and human) to operate </w:t>
      </w:r>
      <w:r w:rsidRPr="009553C7">
        <w:rPr>
          <w:szCs w:val="24"/>
        </w:rPr>
        <w:lastRenderedPageBreak/>
        <w:t>the market (</w:t>
      </w:r>
      <w:r w:rsidR="00B81F82">
        <w:rPr>
          <w:szCs w:val="24"/>
        </w:rPr>
        <w:t xml:space="preserve">paragraph </w:t>
      </w:r>
      <w:r w:rsidRPr="009553C7">
        <w:rPr>
          <w:szCs w:val="24"/>
        </w:rPr>
        <w:t>792A</w:t>
      </w:r>
      <w:r w:rsidR="00A60D58">
        <w:rPr>
          <w:szCs w:val="24"/>
        </w:rPr>
        <w:t>(1)</w:t>
      </w:r>
      <w:r w:rsidRPr="009553C7">
        <w:rPr>
          <w:szCs w:val="24"/>
        </w:rPr>
        <w:t xml:space="preserve">(d)). There is some guidance on market operator systems and controls in Regulatory Guide 172 </w:t>
      </w:r>
      <w:r w:rsidRPr="00F031ED">
        <w:rPr>
          <w:i/>
          <w:iCs/>
          <w:szCs w:val="24"/>
        </w:rPr>
        <w:t>Financial markets:</w:t>
      </w:r>
      <w:r w:rsidRPr="009553C7">
        <w:rPr>
          <w:szCs w:val="24"/>
        </w:rPr>
        <w:t xml:space="preserve"> </w:t>
      </w:r>
      <w:r w:rsidRPr="00F06D64">
        <w:rPr>
          <w:i/>
          <w:iCs/>
          <w:szCs w:val="24"/>
        </w:rPr>
        <w:t>Domestic and overseas operators</w:t>
      </w:r>
      <w:r w:rsidRPr="009553C7">
        <w:rPr>
          <w:szCs w:val="24"/>
        </w:rPr>
        <w:t xml:space="preserve"> </w:t>
      </w:r>
      <w:r w:rsidRPr="00760EB9">
        <w:rPr>
          <w:szCs w:val="24"/>
        </w:rPr>
        <w:t>(RG 172) but</w:t>
      </w:r>
      <w:r w:rsidRPr="009553C7">
        <w:rPr>
          <w:szCs w:val="24"/>
        </w:rPr>
        <w:t xml:space="preserve"> this guidance does not have the effect of rules. </w:t>
      </w:r>
    </w:p>
    <w:p w14:paraId="6705C127" w14:textId="04EF31EE" w:rsidR="009553C7" w:rsidRPr="009553C7" w:rsidRDefault="009553C7" w:rsidP="00E92E5D">
      <w:pPr>
        <w:pStyle w:val="BodyText"/>
        <w:spacing w:before="100" w:beforeAutospacing="1" w:after="100" w:afterAutospacing="1" w:line="240" w:lineRule="auto"/>
        <w:jc w:val="both"/>
        <w:rPr>
          <w:szCs w:val="24"/>
        </w:rPr>
      </w:pPr>
      <w:r w:rsidRPr="009553C7">
        <w:rPr>
          <w:szCs w:val="24"/>
        </w:rPr>
        <w:t>Under existing obligations for Australian financial services licensees in the Corporations Act, market participants are required to ensure they have adequate resources (including financial, technological and human resources) to provide the financial services covered by the licence and to carry out supervisory arrangements (</w:t>
      </w:r>
      <w:r w:rsidR="003240C3">
        <w:rPr>
          <w:szCs w:val="24"/>
        </w:rPr>
        <w:t xml:space="preserve">paragraph </w:t>
      </w:r>
      <w:r w:rsidRPr="009553C7">
        <w:rPr>
          <w:szCs w:val="24"/>
        </w:rPr>
        <w:t>912A(1)(d)), and adequate risk management systems (</w:t>
      </w:r>
      <w:r w:rsidR="003240C3">
        <w:rPr>
          <w:szCs w:val="24"/>
        </w:rPr>
        <w:t xml:space="preserve">paragraph </w:t>
      </w:r>
      <w:r w:rsidRPr="009553C7">
        <w:rPr>
          <w:szCs w:val="24"/>
        </w:rPr>
        <w:t xml:space="preserve">912A(1)(h)). </w:t>
      </w:r>
    </w:p>
    <w:p w14:paraId="62CFD9DF" w14:textId="2E00D7FC" w:rsidR="009553C7" w:rsidRPr="009553C7" w:rsidRDefault="009553C7" w:rsidP="00E92E5D">
      <w:pPr>
        <w:pStyle w:val="BodyText"/>
        <w:spacing w:before="100" w:beforeAutospacing="1" w:after="100" w:afterAutospacing="1" w:line="240" w:lineRule="auto"/>
        <w:jc w:val="both"/>
        <w:rPr>
          <w:szCs w:val="24"/>
        </w:rPr>
      </w:pPr>
      <w:r w:rsidRPr="009553C7">
        <w:rPr>
          <w:szCs w:val="24"/>
        </w:rPr>
        <w:t xml:space="preserve">Securities participants also have an obligation under the Securities </w:t>
      </w:r>
      <w:r w:rsidR="00213B27">
        <w:rPr>
          <w:szCs w:val="24"/>
        </w:rPr>
        <w:t xml:space="preserve">Markets </w:t>
      </w:r>
      <w:r w:rsidRPr="009553C7">
        <w:rPr>
          <w:szCs w:val="24"/>
        </w:rPr>
        <w:t>Rules to have and to maintain the necessary organisational and technical resources to ensure, among other things, that trading messages submitted by them do not interfere with the efficiency and integrity of the market or the proper functioning of the trading platform (Rule 5.5.2). This rule has limited application and there is no equivalent for futures participants</w:t>
      </w:r>
      <w:r w:rsidR="00B81F82">
        <w:rPr>
          <w:szCs w:val="24"/>
        </w:rPr>
        <w:t>. Some guidance</w:t>
      </w:r>
      <w:r w:rsidRPr="009553C7">
        <w:rPr>
          <w:szCs w:val="24"/>
        </w:rPr>
        <w:t xml:space="preserve"> for financial services licensees </w:t>
      </w:r>
      <w:r w:rsidR="00B81F82">
        <w:rPr>
          <w:szCs w:val="24"/>
        </w:rPr>
        <w:t>is</w:t>
      </w:r>
      <w:r w:rsidRPr="009553C7">
        <w:rPr>
          <w:szCs w:val="24"/>
        </w:rPr>
        <w:t xml:space="preserve"> contained in </w:t>
      </w:r>
      <w:r w:rsidRPr="00FF33F4">
        <w:rPr>
          <w:szCs w:val="24"/>
        </w:rPr>
        <w:t>Regulatory Guide 104</w:t>
      </w:r>
      <w:r w:rsidRPr="005E7B69">
        <w:rPr>
          <w:i/>
          <w:iCs/>
          <w:szCs w:val="24"/>
        </w:rPr>
        <w:t xml:space="preserve"> Licensing: Meeting the general </w:t>
      </w:r>
      <w:r w:rsidRPr="00760EB9">
        <w:rPr>
          <w:i/>
          <w:iCs/>
          <w:szCs w:val="24"/>
        </w:rPr>
        <w:t>obligations</w:t>
      </w:r>
      <w:r w:rsidRPr="00760EB9">
        <w:rPr>
          <w:szCs w:val="24"/>
        </w:rPr>
        <w:t xml:space="preserve"> (RG 104)</w:t>
      </w:r>
      <w:r w:rsidR="00B81F82" w:rsidRPr="00760EB9">
        <w:rPr>
          <w:szCs w:val="24"/>
        </w:rPr>
        <w:t>, but</w:t>
      </w:r>
      <w:r w:rsidR="00B81F82">
        <w:rPr>
          <w:szCs w:val="24"/>
        </w:rPr>
        <w:t xml:space="preserve"> </w:t>
      </w:r>
      <w:r w:rsidR="008A1A76">
        <w:rPr>
          <w:szCs w:val="24"/>
        </w:rPr>
        <w:t>this guidance is limited and also</w:t>
      </w:r>
      <w:r w:rsidR="00086D99">
        <w:rPr>
          <w:szCs w:val="24"/>
        </w:rPr>
        <w:t xml:space="preserve"> </w:t>
      </w:r>
      <w:r w:rsidR="00B81F82">
        <w:rPr>
          <w:szCs w:val="24"/>
        </w:rPr>
        <w:t>does not have the effect of rules.</w:t>
      </w:r>
    </w:p>
    <w:p w14:paraId="5AE61EA5" w14:textId="77777777" w:rsidR="009553C7" w:rsidRPr="009553C7" w:rsidRDefault="009553C7" w:rsidP="00E92E5D">
      <w:pPr>
        <w:pStyle w:val="BodyText"/>
        <w:spacing w:before="100" w:beforeAutospacing="1" w:after="100" w:afterAutospacing="1" w:line="240" w:lineRule="auto"/>
        <w:jc w:val="both"/>
        <w:rPr>
          <w:szCs w:val="24"/>
        </w:rPr>
      </w:pPr>
      <w:r w:rsidRPr="009553C7">
        <w:rPr>
          <w:szCs w:val="24"/>
        </w:rPr>
        <w:t>Beyond these general obligations, there are no specific regulatory requirements governing the technological and operational resilience of markets. Given the significant developments and technical innovations that have occurred in Australia’s financial markets in recent years (and the resulting risks), we believe that clear expectations in rules are required. This will promote the continued effectiveness of our regulatory regime and resilience of our markets.</w:t>
      </w:r>
    </w:p>
    <w:p w14:paraId="49328997" w14:textId="5B8C8FE6" w:rsidR="009553C7" w:rsidRPr="005E7B69" w:rsidRDefault="00A31BB9" w:rsidP="00E92E5D">
      <w:pPr>
        <w:pStyle w:val="BodyText"/>
        <w:spacing w:before="100" w:beforeAutospacing="1" w:after="100" w:afterAutospacing="1" w:line="240" w:lineRule="auto"/>
        <w:jc w:val="both"/>
        <w:rPr>
          <w:i/>
          <w:iCs/>
          <w:szCs w:val="24"/>
        </w:rPr>
      </w:pPr>
      <w:r>
        <w:rPr>
          <w:i/>
          <w:iCs/>
          <w:szCs w:val="24"/>
        </w:rPr>
        <w:t xml:space="preserve">Address </w:t>
      </w:r>
      <w:r w:rsidR="004416CE">
        <w:rPr>
          <w:i/>
          <w:iCs/>
          <w:szCs w:val="24"/>
        </w:rPr>
        <w:t xml:space="preserve">recent </w:t>
      </w:r>
      <w:r w:rsidR="009553C7" w:rsidRPr="005E7B69">
        <w:rPr>
          <w:i/>
          <w:iCs/>
          <w:szCs w:val="24"/>
        </w:rPr>
        <w:t>failures of market operator and market participant systems</w:t>
      </w:r>
    </w:p>
    <w:p w14:paraId="32D5440B" w14:textId="4AEF339E" w:rsidR="009553C7" w:rsidRPr="009553C7" w:rsidRDefault="00A31BB9" w:rsidP="00E92E5D">
      <w:pPr>
        <w:pStyle w:val="BodyText"/>
        <w:spacing w:before="100" w:beforeAutospacing="1" w:after="100" w:afterAutospacing="1" w:line="240" w:lineRule="auto"/>
        <w:jc w:val="both"/>
        <w:rPr>
          <w:szCs w:val="24"/>
        </w:rPr>
      </w:pPr>
      <w:r w:rsidRPr="005E7B69">
        <w:rPr>
          <w:szCs w:val="24"/>
        </w:rPr>
        <w:t xml:space="preserve">The current regulatory framework does not properly address the increased technological risks and systemic vulnerability experienced by market operators and market participants. </w:t>
      </w:r>
      <w:r w:rsidR="009553C7" w:rsidRPr="009553C7">
        <w:rPr>
          <w:szCs w:val="24"/>
        </w:rPr>
        <w:t xml:space="preserve">Failure of critical business services can have far reaching repercussions on Australia’s financial markets and can undermine the integrity of the Australian financial system. </w:t>
      </w:r>
    </w:p>
    <w:p w14:paraId="3AA019D6" w14:textId="77777777" w:rsidR="009553C7" w:rsidRPr="009553C7" w:rsidRDefault="009553C7" w:rsidP="00E92E5D">
      <w:pPr>
        <w:pStyle w:val="BodyText"/>
        <w:spacing w:before="100" w:beforeAutospacing="1" w:after="100" w:afterAutospacing="1" w:line="240" w:lineRule="auto"/>
        <w:jc w:val="both"/>
        <w:rPr>
          <w:szCs w:val="24"/>
        </w:rPr>
      </w:pPr>
      <w:r w:rsidRPr="009553C7">
        <w:rPr>
          <w:szCs w:val="24"/>
        </w:rPr>
        <w:t>We are seeing more errors occurring with market participants' trading systems and processes, resulting in worse price outcomes for clients; client money being placed at risk, increased settlement failure rates and anomalous, in some cases manipulative, orders affecting the integrity of the market.</w:t>
      </w:r>
    </w:p>
    <w:p w14:paraId="2B0BF74B" w14:textId="435BDA48" w:rsidR="009553C7" w:rsidRPr="009553C7" w:rsidRDefault="009553C7" w:rsidP="00E92E5D">
      <w:pPr>
        <w:pStyle w:val="BodyText"/>
        <w:spacing w:before="100" w:beforeAutospacing="1" w:after="100" w:afterAutospacing="1" w:line="240" w:lineRule="auto"/>
        <w:jc w:val="both"/>
        <w:rPr>
          <w:szCs w:val="24"/>
        </w:rPr>
      </w:pPr>
      <w:r w:rsidRPr="009553C7">
        <w:rPr>
          <w:szCs w:val="24"/>
        </w:rPr>
        <w:t xml:space="preserve">In September 2016, an ASX outage shut down Australia’s equity markets, including the Chi-X market and the equity market participants’ ability to trade, undermining a key benefit of market competition. It also highlighted failures in market operator and market participant business continuity and incident management arrangements. The outage resulted in millions of dollars of lost revenue, missed trading opportunities, exposure to undue risk (e.g. hedging risk) and client losses. We reviewed the causes and impacts of the outage in </w:t>
      </w:r>
      <w:r w:rsidR="006311B1" w:rsidRPr="006311B1">
        <w:rPr>
          <w:szCs w:val="24"/>
        </w:rPr>
        <w:t>R</w:t>
      </w:r>
      <w:r w:rsidR="008A1A76">
        <w:rPr>
          <w:szCs w:val="24"/>
        </w:rPr>
        <w:t>eport</w:t>
      </w:r>
      <w:r w:rsidR="006311B1" w:rsidRPr="006311B1">
        <w:rPr>
          <w:szCs w:val="24"/>
        </w:rPr>
        <w:t xml:space="preserve"> 509 </w:t>
      </w:r>
      <w:r w:rsidR="006311B1" w:rsidRPr="006311B1">
        <w:rPr>
          <w:i/>
          <w:iCs/>
          <w:szCs w:val="24"/>
        </w:rPr>
        <w:t>Review of the ASX equity market outage on 19 September 2016</w:t>
      </w:r>
      <w:r w:rsidR="008A1A76">
        <w:rPr>
          <w:i/>
          <w:iCs/>
          <w:szCs w:val="24"/>
        </w:rPr>
        <w:t xml:space="preserve"> </w:t>
      </w:r>
      <w:r w:rsidR="008A1A76" w:rsidRPr="008A1A76">
        <w:rPr>
          <w:szCs w:val="24"/>
        </w:rPr>
        <w:t>(REP 509)</w:t>
      </w:r>
      <w:r w:rsidR="006311B1" w:rsidRPr="008A1A76">
        <w:rPr>
          <w:szCs w:val="24"/>
        </w:rPr>
        <w:t>.</w:t>
      </w:r>
      <w:r w:rsidR="006311B1">
        <w:rPr>
          <w:i/>
          <w:iCs/>
          <w:szCs w:val="24"/>
        </w:rPr>
        <w:t xml:space="preserve"> </w:t>
      </w:r>
      <w:r w:rsidR="006311B1" w:rsidRPr="006311B1">
        <w:rPr>
          <w:szCs w:val="24"/>
        </w:rPr>
        <w:t xml:space="preserve">We also </w:t>
      </w:r>
      <w:r w:rsidRPr="006311B1">
        <w:rPr>
          <w:szCs w:val="24"/>
        </w:rPr>
        <w:t>conducted</w:t>
      </w:r>
      <w:r w:rsidRPr="009553C7">
        <w:rPr>
          <w:szCs w:val="24"/>
        </w:rPr>
        <w:t xml:space="preserve"> a deeper review of ASX’s technology and operational risk management </w:t>
      </w:r>
      <w:r w:rsidRPr="00FF33F4">
        <w:rPr>
          <w:szCs w:val="24"/>
        </w:rPr>
        <w:t>capabilities</w:t>
      </w:r>
      <w:r w:rsidR="00A31BB9" w:rsidRPr="00FF33F4">
        <w:rPr>
          <w:szCs w:val="24"/>
        </w:rPr>
        <w:t xml:space="preserve"> </w:t>
      </w:r>
      <w:r w:rsidR="006311B1">
        <w:rPr>
          <w:szCs w:val="24"/>
        </w:rPr>
        <w:t xml:space="preserve">in </w:t>
      </w:r>
      <w:r w:rsidR="006311B1" w:rsidRPr="006311B1">
        <w:rPr>
          <w:szCs w:val="24"/>
        </w:rPr>
        <w:t>R</w:t>
      </w:r>
      <w:r w:rsidR="008A1A76">
        <w:rPr>
          <w:szCs w:val="24"/>
        </w:rPr>
        <w:t>eport</w:t>
      </w:r>
      <w:r w:rsidR="006311B1" w:rsidRPr="006311B1">
        <w:rPr>
          <w:szCs w:val="24"/>
        </w:rPr>
        <w:t xml:space="preserve"> 592 </w:t>
      </w:r>
      <w:r w:rsidR="006311B1" w:rsidRPr="006311B1">
        <w:rPr>
          <w:i/>
          <w:iCs/>
          <w:szCs w:val="24"/>
        </w:rPr>
        <w:t>Review of ASX Group’s technology governance and operational risk management standards</w:t>
      </w:r>
      <w:r w:rsidR="008A1A76">
        <w:rPr>
          <w:i/>
          <w:iCs/>
          <w:szCs w:val="24"/>
        </w:rPr>
        <w:t xml:space="preserve"> </w:t>
      </w:r>
      <w:r w:rsidR="008A1A76">
        <w:rPr>
          <w:szCs w:val="24"/>
        </w:rPr>
        <w:t>(REP 592)</w:t>
      </w:r>
      <w:r w:rsidR="00A31BB9" w:rsidRPr="005E7B69">
        <w:t xml:space="preserve">. </w:t>
      </w:r>
      <w:r w:rsidRPr="00FF33F4">
        <w:rPr>
          <w:szCs w:val="24"/>
        </w:rPr>
        <w:t>It</w:t>
      </w:r>
      <w:r w:rsidRPr="009553C7">
        <w:rPr>
          <w:szCs w:val="24"/>
        </w:rPr>
        <w:t xml:space="preserve"> led </w:t>
      </w:r>
      <w:r w:rsidRPr="009553C7">
        <w:rPr>
          <w:szCs w:val="24"/>
        </w:rPr>
        <w:lastRenderedPageBreak/>
        <w:t>to a number of improvements in the ASX’s systems, incident management and communication protocols.</w:t>
      </w:r>
    </w:p>
    <w:p w14:paraId="051AB5D7" w14:textId="0AFBD6DF" w:rsidR="009553C7" w:rsidRPr="009553C7" w:rsidRDefault="009553C7" w:rsidP="00E92E5D">
      <w:pPr>
        <w:pStyle w:val="BodyText"/>
        <w:spacing w:before="100" w:beforeAutospacing="1" w:after="100" w:afterAutospacing="1" w:line="240" w:lineRule="auto"/>
        <w:jc w:val="both"/>
        <w:rPr>
          <w:szCs w:val="24"/>
        </w:rPr>
      </w:pPr>
      <w:r w:rsidRPr="009553C7">
        <w:rPr>
          <w:szCs w:val="24"/>
        </w:rPr>
        <w:t xml:space="preserve">In November 2020, an ASX outage again occurred, shortly after a major upgrade to its equity trading platform. As a result of this outage, ASIC and the Reserve Bank of Australia required ASX to engage an independent expert to review the incident. Overall, the independent expert found that ASX met or exceeded leading industry practices in many areas. However, the </w:t>
      </w:r>
      <w:r w:rsidRPr="00FF33F4">
        <w:rPr>
          <w:szCs w:val="24"/>
        </w:rPr>
        <w:t>independent expert identified several key shortcomings in the ASX trading platform upgrade project</w:t>
      </w:r>
      <w:r w:rsidR="00A31BB9">
        <w:rPr>
          <w:szCs w:val="24"/>
        </w:rPr>
        <w:t xml:space="preserve"> </w:t>
      </w:r>
      <w:r w:rsidR="00A31BB9" w:rsidRPr="005E7B69">
        <w:rPr>
          <w:lang w:eastAsia="en-AU"/>
        </w:rPr>
        <w:t>(</w:t>
      </w:r>
      <w:r w:rsidR="006311B1">
        <w:rPr>
          <w:lang w:eastAsia="en-AU"/>
        </w:rPr>
        <w:t xml:space="preserve">See Media Release </w:t>
      </w:r>
      <w:r w:rsidR="008A1A76">
        <w:rPr>
          <w:lang w:eastAsia="en-AU"/>
        </w:rPr>
        <w:t>(</w:t>
      </w:r>
      <w:r w:rsidR="006311B1" w:rsidRPr="006311B1">
        <w:rPr>
          <w:lang w:eastAsia="en-AU"/>
        </w:rPr>
        <w:t>21-220MR</w:t>
      </w:r>
      <w:r w:rsidR="008A1A76">
        <w:rPr>
          <w:lang w:eastAsia="en-AU"/>
        </w:rPr>
        <w:t>)</w:t>
      </w:r>
      <w:r w:rsidR="006311B1" w:rsidRPr="006311B1">
        <w:rPr>
          <w:i/>
          <w:iCs/>
          <w:lang w:eastAsia="en-AU"/>
        </w:rPr>
        <w:t xml:space="preserve"> Update on the independent expert review of November’s ASX Trade outage</w:t>
      </w:r>
      <w:r w:rsidR="00A31BB9">
        <w:rPr>
          <w:lang w:eastAsia="en-AU"/>
        </w:rPr>
        <w:t>).</w:t>
      </w:r>
      <w:r w:rsidRPr="009553C7">
        <w:rPr>
          <w:szCs w:val="24"/>
        </w:rPr>
        <w:t xml:space="preserve"> The independent expert made recommendations in seven key categories, namely: risk; governance; delivery; requirements; vendor management; testing; and incident management.</w:t>
      </w:r>
    </w:p>
    <w:p w14:paraId="6CBEB86B" w14:textId="3895EF5E" w:rsidR="009553C7" w:rsidRPr="009553C7" w:rsidRDefault="009553C7" w:rsidP="00E92E5D">
      <w:pPr>
        <w:pStyle w:val="BodyText"/>
        <w:spacing w:before="100" w:beforeAutospacing="1" w:after="100" w:afterAutospacing="1" w:line="240" w:lineRule="auto"/>
        <w:jc w:val="both"/>
        <w:rPr>
          <w:szCs w:val="24"/>
        </w:rPr>
      </w:pPr>
      <w:r w:rsidRPr="009553C7">
        <w:rPr>
          <w:szCs w:val="24"/>
        </w:rPr>
        <w:t>On 24 November 2021, we released</w:t>
      </w:r>
      <w:r w:rsidR="006311B1">
        <w:rPr>
          <w:szCs w:val="24"/>
        </w:rPr>
        <w:t xml:space="preserve"> </w:t>
      </w:r>
      <w:r w:rsidR="006311B1" w:rsidRPr="006311B1">
        <w:t>R</w:t>
      </w:r>
      <w:r w:rsidR="008A1A76">
        <w:t>eport</w:t>
      </w:r>
      <w:r w:rsidR="006311B1" w:rsidRPr="006311B1">
        <w:t xml:space="preserve"> 708 </w:t>
      </w:r>
      <w:r w:rsidR="006311B1" w:rsidRPr="006311B1">
        <w:rPr>
          <w:i/>
          <w:iCs/>
        </w:rPr>
        <w:t>ASIC’s expectations for industry in responding to a market outage</w:t>
      </w:r>
      <w:r w:rsidR="008A1A76">
        <w:rPr>
          <w:i/>
          <w:iCs/>
        </w:rPr>
        <w:t xml:space="preserve"> </w:t>
      </w:r>
      <w:r w:rsidR="008A1A76" w:rsidRPr="008A1A76">
        <w:t>(REP 708)</w:t>
      </w:r>
      <w:r w:rsidRPr="009553C7">
        <w:rPr>
          <w:szCs w:val="24"/>
        </w:rPr>
        <w:t xml:space="preserve"> </w:t>
      </w:r>
      <w:r w:rsidR="006311B1">
        <w:rPr>
          <w:szCs w:val="24"/>
        </w:rPr>
        <w:t xml:space="preserve">which </w:t>
      </w:r>
      <w:r w:rsidRPr="009553C7">
        <w:rPr>
          <w:szCs w:val="24"/>
        </w:rPr>
        <w:t>outlin</w:t>
      </w:r>
      <w:r w:rsidR="006311B1">
        <w:rPr>
          <w:szCs w:val="24"/>
        </w:rPr>
        <w:t>ed</w:t>
      </w:r>
      <w:r w:rsidRPr="009553C7">
        <w:rPr>
          <w:szCs w:val="24"/>
        </w:rPr>
        <w:t xml:space="preserve"> the findings from our own review of the November 2020 market </w:t>
      </w:r>
      <w:r w:rsidRPr="00FF33F4">
        <w:rPr>
          <w:szCs w:val="24"/>
        </w:rPr>
        <w:t>outage</w:t>
      </w:r>
      <w:r w:rsidR="00A31BB9" w:rsidRPr="005E7B69">
        <w:rPr>
          <w:lang w:eastAsia="en-AU"/>
        </w:rPr>
        <w:t>.</w:t>
      </w:r>
      <w:r w:rsidR="00A31BB9" w:rsidRPr="00C343DB">
        <w:rPr>
          <w:rFonts w:ascii="Century Gothic" w:hAnsi="Century Gothic"/>
          <w:lang w:eastAsia="en-AU"/>
        </w:rPr>
        <w:t xml:space="preserve"> </w:t>
      </w:r>
      <w:r w:rsidRPr="009553C7">
        <w:rPr>
          <w:szCs w:val="24"/>
        </w:rPr>
        <w:t xml:space="preserve">The report sets out our expectations of both market operators and market participants for facilitating trading during a market outage. ASIC sees the </w:t>
      </w:r>
      <w:r w:rsidR="00675BDD">
        <w:rPr>
          <w:szCs w:val="24"/>
        </w:rPr>
        <w:t>Rules</w:t>
      </w:r>
      <w:r w:rsidRPr="009553C7">
        <w:rPr>
          <w:szCs w:val="24"/>
        </w:rPr>
        <w:t xml:space="preserve"> as an important initiative to promote the resilience and robustness of the Australian equities market and to avoid future outages. </w:t>
      </w:r>
    </w:p>
    <w:p w14:paraId="6BB5CD5D" w14:textId="60237510" w:rsidR="009553C7" w:rsidRPr="00F06D64" w:rsidRDefault="00373D4F" w:rsidP="00E92E5D">
      <w:pPr>
        <w:pStyle w:val="BodyText"/>
        <w:spacing w:before="100" w:beforeAutospacing="1" w:after="100" w:afterAutospacing="1" w:line="240" w:lineRule="auto"/>
        <w:jc w:val="both"/>
        <w:rPr>
          <w:i/>
          <w:iCs/>
          <w:szCs w:val="24"/>
        </w:rPr>
      </w:pPr>
      <w:r w:rsidRPr="00F06D64">
        <w:rPr>
          <w:i/>
          <w:iCs/>
          <w:szCs w:val="24"/>
        </w:rPr>
        <w:t>Address c</w:t>
      </w:r>
      <w:r w:rsidR="009553C7" w:rsidRPr="00F06D64">
        <w:rPr>
          <w:i/>
          <w:iCs/>
          <w:szCs w:val="24"/>
        </w:rPr>
        <w:t>urrent inconsistency with international regulatory approaches, including IOSCO recommendations and standards</w:t>
      </w:r>
    </w:p>
    <w:p w14:paraId="38946996" w14:textId="3EAFC981" w:rsidR="009553C7" w:rsidRPr="009553C7" w:rsidRDefault="009553C7" w:rsidP="00E92E5D">
      <w:pPr>
        <w:pStyle w:val="BodyText"/>
        <w:spacing w:before="100" w:beforeAutospacing="1" w:after="100" w:afterAutospacing="1" w:line="240" w:lineRule="auto"/>
        <w:jc w:val="both"/>
        <w:rPr>
          <w:szCs w:val="24"/>
        </w:rPr>
      </w:pPr>
      <w:r w:rsidRPr="009553C7">
        <w:rPr>
          <w:szCs w:val="24"/>
        </w:rPr>
        <w:t xml:space="preserve">In 2019-2020, </w:t>
      </w:r>
      <w:r w:rsidR="006311B1" w:rsidRPr="006311B1">
        <w:rPr>
          <w:szCs w:val="24"/>
        </w:rPr>
        <w:t>the International Organization of Securities Commissions (</w:t>
      </w:r>
      <w:r w:rsidR="006311B1" w:rsidRPr="006311B1">
        <w:rPr>
          <w:b/>
          <w:bCs/>
          <w:szCs w:val="24"/>
        </w:rPr>
        <w:t>IOSCO</w:t>
      </w:r>
      <w:r w:rsidR="006311B1" w:rsidRPr="006311B1">
        <w:rPr>
          <w:szCs w:val="24"/>
        </w:rPr>
        <w:t>)</w:t>
      </w:r>
      <w:r w:rsidR="006311B1">
        <w:rPr>
          <w:szCs w:val="24"/>
        </w:rPr>
        <w:t xml:space="preserve"> </w:t>
      </w:r>
      <w:r w:rsidRPr="009553C7">
        <w:rPr>
          <w:szCs w:val="24"/>
        </w:rPr>
        <w:t xml:space="preserve">conducted a thematic review to assess the consistency of regulatory frameworks with the IOSCO’s recommendations and standards on business continuity for trading venues and market intermediaries. Of the 33 member jurisdictions that participated in the review, 13 were found to be fully consistent. Australia was, overall, only </w:t>
      </w:r>
      <w:r w:rsidRPr="00F06D64">
        <w:rPr>
          <w:i/>
          <w:iCs/>
          <w:szCs w:val="24"/>
        </w:rPr>
        <w:t>broadly consistent</w:t>
      </w:r>
      <w:r w:rsidRPr="009553C7">
        <w:rPr>
          <w:szCs w:val="24"/>
        </w:rPr>
        <w:t xml:space="preserve"> with the principles. We expect the implementation of the </w:t>
      </w:r>
      <w:r w:rsidR="00675BDD">
        <w:rPr>
          <w:szCs w:val="24"/>
        </w:rPr>
        <w:t>Rules</w:t>
      </w:r>
      <w:r w:rsidRPr="009553C7">
        <w:rPr>
          <w:szCs w:val="24"/>
        </w:rPr>
        <w:t xml:space="preserve"> will ensure we are </w:t>
      </w:r>
      <w:r w:rsidRPr="005E7B69">
        <w:rPr>
          <w:i/>
          <w:iCs/>
          <w:szCs w:val="24"/>
        </w:rPr>
        <w:t>fully consistent</w:t>
      </w:r>
      <w:r w:rsidRPr="009553C7">
        <w:rPr>
          <w:szCs w:val="24"/>
        </w:rPr>
        <w:t xml:space="preserve"> with relevant IOSCO recommendations and standards.</w:t>
      </w:r>
    </w:p>
    <w:p w14:paraId="30A382A0" w14:textId="6BBF8A02" w:rsidR="009553C7" w:rsidRPr="009553C7" w:rsidRDefault="009553C7" w:rsidP="00E92E5D">
      <w:pPr>
        <w:pStyle w:val="BodyText"/>
        <w:spacing w:before="100" w:beforeAutospacing="1" w:after="100" w:afterAutospacing="1" w:line="240" w:lineRule="auto"/>
        <w:jc w:val="both"/>
        <w:rPr>
          <w:szCs w:val="24"/>
        </w:rPr>
      </w:pPr>
      <w:r w:rsidRPr="009553C7">
        <w:rPr>
          <w:szCs w:val="24"/>
        </w:rPr>
        <w:t xml:space="preserve">The </w:t>
      </w:r>
      <w:r w:rsidR="00373D4F">
        <w:rPr>
          <w:szCs w:val="24"/>
        </w:rPr>
        <w:t xml:space="preserve">Rules </w:t>
      </w:r>
      <w:r w:rsidRPr="009553C7">
        <w:rPr>
          <w:szCs w:val="24"/>
        </w:rPr>
        <w:t>are largely based on the recommendations, standards and sound practices set out in a range of IOSCO reports on managing trading risk, outsourcing, critical systems and business continuity plans, including:</w:t>
      </w:r>
    </w:p>
    <w:p w14:paraId="6D0E9E98" w14:textId="06F2A65D" w:rsidR="00373D4F" w:rsidRDefault="009553C7" w:rsidP="00E92E5D">
      <w:pPr>
        <w:pStyle w:val="BodyText"/>
        <w:numPr>
          <w:ilvl w:val="0"/>
          <w:numId w:val="44"/>
        </w:numPr>
        <w:spacing w:before="0" w:line="240" w:lineRule="auto"/>
        <w:ind w:left="714" w:hanging="357"/>
        <w:jc w:val="both"/>
        <w:rPr>
          <w:szCs w:val="24"/>
        </w:rPr>
      </w:pPr>
      <w:r w:rsidRPr="00F06D64">
        <w:rPr>
          <w:i/>
          <w:iCs/>
          <w:szCs w:val="24"/>
        </w:rPr>
        <w:t>Mechanisms for trading venues to effectively manage electronic trading risks and plans for business continuity, FR31/2015</w:t>
      </w:r>
      <w:r w:rsidRPr="009553C7">
        <w:rPr>
          <w:szCs w:val="24"/>
        </w:rPr>
        <w:t xml:space="preserve"> (IOSCO Report FR31/2015);</w:t>
      </w:r>
    </w:p>
    <w:p w14:paraId="25E4F05D" w14:textId="77777777" w:rsidR="00373D4F" w:rsidRPr="00FF33F4" w:rsidRDefault="00373D4F" w:rsidP="00E92E5D">
      <w:pPr>
        <w:pStyle w:val="BodyText"/>
        <w:spacing w:before="0" w:line="240" w:lineRule="auto"/>
        <w:ind w:left="714"/>
        <w:jc w:val="both"/>
        <w:rPr>
          <w:szCs w:val="24"/>
        </w:rPr>
      </w:pPr>
    </w:p>
    <w:p w14:paraId="5048DC0E" w14:textId="5AE5EA90" w:rsidR="009553C7" w:rsidRDefault="009553C7" w:rsidP="00E92E5D">
      <w:pPr>
        <w:pStyle w:val="BodyText"/>
        <w:numPr>
          <w:ilvl w:val="0"/>
          <w:numId w:val="44"/>
        </w:numPr>
        <w:spacing w:before="0" w:line="240" w:lineRule="auto"/>
        <w:ind w:left="714" w:hanging="357"/>
        <w:jc w:val="both"/>
        <w:rPr>
          <w:szCs w:val="24"/>
        </w:rPr>
      </w:pPr>
      <w:r w:rsidRPr="00F06D64">
        <w:rPr>
          <w:i/>
          <w:iCs/>
          <w:szCs w:val="24"/>
        </w:rPr>
        <w:t>Market intermediary business continuity and recovery planning, FR32/2015</w:t>
      </w:r>
      <w:r w:rsidRPr="009553C7">
        <w:rPr>
          <w:szCs w:val="24"/>
        </w:rPr>
        <w:t xml:space="preserve"> (IOSCO Report FR32/2015);</w:t>
      </w:r>
    </w:p>
    <w:p w14:paraId="41647ACB" w14:textId="77777777" w:rsidR="00373D4F" w:rsidRPr="009553C7" w:rsidRDefault="00373D4F" w:rsidP="00E92E5D">
      <w:pPr>
        <w:pStyle w:val="BodyText"/>
        <w:spacing w:before="0" w:line="240" w:lineRule="auto"/>
        <w:jc w:val="both"/>
        <w:rPr>
          <w:szCs w:val="24"/>
        </w:rPr>
      </w:pPr>
    </w:p>
    <w:p w14:paraId="73F54990" w14:textId="6C971C6D" w:rsidR="00373D4F" w:rsidRPr="005E7B69" w:rsidRDefault="00A83B6D" w:rsidP="00E92E5D">
      <w:pPr>
        <w:pStyle w:val="ListParagraph"/>
        <w:numPr>
          <w:ilvl w:val="0"/>
          <w:numId w:val="44"/>
        </w:numPr>
        <w:rPr>
          <w:szCs w:val="24"/>
        </w:rPr>
      </w:pPr>
      <w:r w:rsidRPr="00F06D64">
        <w:rPr>
          <w:i/>
          <w:iCs/>
          <w:sz w:val="24"/>
          <w:szCs w:val="24"/>
          <w:lang w:eastAsia="en-US"/>
        </w:rPr>
        <w:t>Regulatory issues raised by the impact of technological changes on market integrity and efficiency, final report, FR09/11</w:t>
      </w:r>
      <w:r w:rsidRPr="00A83B6D">
        <w:rPr>
          <w:sz w:val="24"/>
          <w:szCs w:val="24"/>
          <w:lang w:eastAsia="en-US"/>
        </w:rPr>
        <w:t xml:space="preserve"> (IOSCO Report FR09/11) and corresponding consultation paper CR02/11;</w:t>
      </w:r>
    </w:p>
    <w:p w14:paraId="1EA3E1DA" w14:textId="3FAB9AEE" w:rsidR="009553C7" w:rsidRDefault="009553C7" w:rsidP="00E92E5D">
      <w:pPr>
        <w:pStyle w:val="BodyText"/>
        <w:numPr>
          <w:ilvl w:val="0"/>
          <w:numId w:val="44"/>
        </w:numPr>
        <w:spacing w:before="0" w:line="240" w:lineRule="auto"/>
        <w:ind w:left="714" w:hanging="357"/>
        <w:jc w:val="both"/>
        <w:rPr>
          <w:szCs w:val="24"/>
        </w:rPr>
      </w:pPr>
      <w:r w:rsidRPr="00F06D64">
        <w:rPr>
          <w:i/>
          <w:iCs/>
          <w:szCs w:val="24"/>
        </w:rPr>
        <w:t>Principles on outsourcing by markets, final report, July 2009;</w:t>
      </w:r>
      <w:r w:rsidRPr="009553C7">
        <w:rPr>
          <w:szCs w:val="24"/>
        </w:rPr>
        <w:t xml:space="preserve"> and</w:t>
      </w:r>
    </w:p>
    <w:p w14:paraId="35637F38" w14:textId="77777777" w:rsidR="00373D4F" w:rsidRPr="009553C7" w:rsidRDefault="00373D4F" w:rsidP="00E92E5D">
      <w:pPr>
        <w:pStyle w:val="BodyText"/>
        <w:spacing w:before="0" w:line="240" w:lineRule="auto"/>
        <w:jc w:val="both"/>
        <w:rPr>
          <w:szCs w:val="24"/>
        </w:rPr>
      </w:pPr>
    </w:p>
    <w:p w14:paraId="101C1D19" w14:textId="7A695B4F" w:rsidR="009553C7" w:rsidRPr="00F06D64" w:rsidRDefault="009553C7" w:rsidP="00E92E5D">
      <w:pPr>
        <w:pStyle w:val="BodyText"/>
        <w:numPr>
          <w:ilvl w:val="0"/>
          <w:numId w:val="44"/>
        </w:numPr>
        <w:spacing w:before="0" w:line="240" w:lineRule="auto"/>
        <w:ind w:left="714" w:hanging="357"/>
        <w:jc w:val="both"/>
        <w:rPr>
          <w:i/>
          <w:iCs/>
          <w:szCs w:val="24"/>
        </w:rPr>
      </w:pPr>
      <w:r w:rsidRPr="00F06D64">
        <w:rPr>
          <w:i/>
          <w:iCs/>
          <w:szCs w:val="24"/>
        </w:rPr>
        <w:t>Principles on outsourcing of financial services for market intermediaries, final report, February 2005.</w:t>
      </w:r>
    </w:p>
    <w:p w14:paraId="4AD05008" w14:textId="77777777" w:rsidR="00373D4F" w:rsidRDefault="00373D4F" w:rsidP="00E92E5D">
      <w:pPr>
        <w:pStyle w:val="BodyText"/>
        <w:spacing w:before="0" w:line="240" w:lineRule="auto"/>
        <w:jc w:val="both"/>
        <w:rPr>
          <w:szCs w:val="24"/>
        </w:rPr>
      </w:pPr>
    </w:p>
    <w:p w14:paraId="219504B4" w14:textId="096DC9D2" w:rsidR="009553C7" w:rsidRDefault="009553C7" w:rsidP="00E92E5D">
      <w:pPr>
        <w:pStyle w:val="BodyText"/>
        <w:spacing w:before="0" w:line="240" w:lineRule="auto"/>
        <w:jc w:val="both"/>
        <w:rPr>
          <w:szCs w:val="24"/>
        </w:rPr>
      </w:pPr>
      <w:r w:rsidRPr="009553C7">
        <w:rPr>
          <w:szCs w:val="24"/>
        </w:rPr>
        <w:t xml:space="preserve">The </w:t>
      </w:r>
      <w:r w:rsidR="00675BDD">
        <w:rPr>
          <w:szCs w:val="24"/>
        </w:rPr>
        <w:t>Rules</w:t>
      </w:r>
      <w:r w:rsidRPr="009553C7">
        <w:rPr>
          <w:szCs w:val="24"/>
        </w:rPr>
        <w:t xml:space="preserve"> are also based on international regulatory experiences and approaches including:</w:t>
      </w:r>
    </w:p>
    <w:p w14:paraId="3EDE2F39" w14:textId="77777777" w:rsidR="00373D4F" w:rsidRPr="009553C7" w:rsidRDefault="00373D4F" w:rsidP="00E92E5D">
      <w:pPr>
        <w:pStyle w:val="BodyText"/>
        <w:spacing w:before="0" w:line="240" w:lineRule="auto"/>
        <w:jc w:val="both"/>
        <w:rPr>
          <w:szCs w:val="24"/>
        </w:rPr>
      </w:pPr>
    </w:p>
    <w:p w14:paraId="5EBA96F0" w14:textId="38B4E448" w:rsidR="00373D4F" w:rsidRDefault="009553C7" w:rsidP="00E92E5D">
      <w:pPr>
        <w:pStyle w:val="BodyText"/>
        <w:numPr>
          <w:ilvl w:val="0"/>
          <w:numId w:val="45"/>
        </w:numPr>
        <w:spacing w:before="0" w:line="240" w:lineRule="auto"/>
        <w:jc w:val="both"/>
        <w:rPr>
          <w:szCs w:val="24"/>
        </w:rPr>
      </w:pPr>
      <w:r w:rsidRPr="009553C7">
        <w:rPr>
          <w:szCs w:val="24"/>
        </w:rPr>
        <w:t xml:space="preserve">the EU’s General Data Protection Regulation (EU) 2016/679 (GDPR) on data protection and privacy; </w:t>
      </w:r>
    </w:p>
    <w:p w14:paraId="0EA67FB7" w14:textId="77777777" w:rsidR="00373D4F" w:rsidRPr="00FF33F4" w:rsidRDefault="00373D4F" w:rsidP="00E92E5D">
      <w:pPr>
        <w:pStyle w:val="BodyText"/>
        <w:spacing w:before="0" w:line="240" w:lineRule="auto"/>
        <w:ind w:left="720"/>
        <w:jc w:val="both"/>
        <w:rPr>
          <w:szCs w:val="24"/>
        </w:rPr>
      </w:pPr>
    </w:p>
    <w:p w14:paraId="39C619D0" w14:textId="6F4F58FA" w:rsidR="009553C7" w:rsidRDefault="009553C7" w:rsidP="00E92E5D">
      <w:pPr>
        <w:pStyle w:val="BodyText"/>
        <w:numPr>
          <w:ilvl w:val="0"/>
          <w:numId w:val="45"/>
        </w:numPr>
        <w:spacing w:before="0" w:line="240" w:lineRule="auto"/>
        <w:ind w:left="714" w:hanging="357"/>
        <w:jc w:val="both"/>
        <w:rPr>
          <w:szCs w:val="24"/>
        </w:rPr>
      </w:pPr>
      <w:r w:rsidRPr="009553C7">
        <w:rPr>
          <w:szCs w:val="24"/>
        </w:rPr>
        <w:t xml:space="preserve">the SEC’s Regulation Systems Compliance and Integrity (Reg SCI) which was introduced in 2014 to strengthen the technology infrastructure of the US securities markets; and </w:t>
      </w:r>
    </w:p>
    <w:p w14:paraId="52156EA6" w14:textId="77777777" w:rsidR="00A83B6D" w:rsidRPr="009553C7" w:rsidRDefault="00A83B6D" w:rsidP="00E92E5D">
      <w:pPr>
        <w:pStyle w:val="BodyText"/>
        <w:spacing w:before="0" w:line="240" w:lineRule="auto"/>
        <w:jc w:val="both"/>
        <w:rPr>
          <w:szCs w:val="24"/>
        </w:rPr>
      </w:pPr>
    </w:p>
    <w:p w14:paraId="7FD91634" w14:textId="229A85E4" w:rsidR="009553C7" w:rsidRPr="009553C7" w:rsidRDefault="009553C7" w:rsidP="00E92E5D">
      <w:pPr>
        <w:pStyle w:val="BodyText"/>
        <w:numPr>
          <w:ilvl w:val="0"/>
          <w:numId w:val="45"/>
        </w:numPr>
        <w:spacing w:before="0" w:line="240" w:lineRule="auto"/>
        <w:ind w:left="714" w:hanging="357"/>
        <w:jc w:val="both"/>
        <w:rPr>
          <w:szCs w:val="24"/>
        </w:rPr>
      </w:pPr>
      <w:r w:rsidRPr="009553C7">
        <w:rPr>
          <w:szCs w:val="24"/>
        </w:rPr>
        <w:t>FCA/Bank of England joint discussion paper released in 2018 on building the UK financial sector’s operational resilience.</w:t>
      </w:r>
    </w:p>
    <w:p w14:paraId="4635BA55" w14:textId="4EA15DA6" w:rsidR="009553C7" w:rsidRPr="00F06D64" w:rsidRDefault="00202512" w:rsidP="00E92E5D">
      <w:pPr>
        <w:pStyle w:val="BodyText"/>
        <w:spacing w:before="100" w:beforeAutospacing="1" w:after="100" w:afterAutospacing="1" w:line="240" w:lineRule="auto"/>
        <w:jc w:val="both"/>
        <w:rPr>
          <w:i/>
          <w:iCs/>
          <w:szCs w:val="24"/>
        </w:rPr>
      </w:pPr>
      <w:r>
        <w:rPr>
          <w:i/>
          <w:iCs/>
          <w:szCs w:val="24"/>
        </w:rPr>
        <w:t>A</w:t>
      </w:r>
      <w:r w:rsidR="009553C7" w:rsidRPr="00F06D64">
        <w:rPr>
          <w:i/>
          <w:iCs/>
          <w:szCs w:val="24"/>
        </w:rPr>
        <w:t>lignment with APRA’s prudential standards</w:t>
      </w:r>
    </w:p>
    <w:p w14:paraId="163A2905" w14:textId="248F38E9" w:rsidR="009553C7" w:rsidRPr="009553C7" w:rsidRDefault="00AA4FEC" w:rsidP="00E92E5D">
      <w:pPr>
        <w:pStyle w:val="BodyText"/>
        <w:spacing w:before="100" w:beforeAutospacing="1" w:after="100" w:afterAutospacing="1" w:line="240" w:lineRule="auto"/>
        <w:jc w:val="both"/>
        <w:rPr>
          <w:szCs w:val="24"/>
        </w:rPr>
      </w:pPr>
      <w:r>
        <w:rPr>
          <w:szCs w:val="24"/>
        </w:rPr>
        <w:t xml:space="preserve">APRA </w:t>
      </w:r>
      <w:r w:rsidR="009553C7" w:rsidRPr="009553C7">
        <w:rPr>
          <w:szCs w:val="24"/>
        </w:rPr>
        <w:t xml:space="preserve">is conducting a comprehensive review of its prudential requirements for operational resilience. This is expected to include revisions to the existing Prudential Standard CPS 231 </w:t>
      </w:r>
      <w:r w:rsidR="009553C7" w:rsidRPr="00513A81">
        <w:rPr>
          <w:i/>
          <w:iCs/>
          <w:szCs w:val="24"/>
        </w:rPr>
        <w:t>Outsourcing</w:t>
      </w:r>
      <w:r w:rsidR="009553C7" w:rsidRPr="009553C7">
        <w:rPr>
          <w:szCs w:val="24"/>
        </w:rPr>
        <w:t xml:space="preserve"> and Prudential Standard CPS 232 </w:t>
      </w:r>
      <w:r w:rsidR="009553C7" w:rsidRPr="00513A81">
        <w:rPr>
          <w:i/>
          <w:iCs/>
          <w:szCs w:val="24"/>
        </w:rPr>
        <w:t>Business Continuity Management</w:t>
      </w:r>
      <w:r w:rsidR="009553C7" w:rsidRPr="009553C7">
        <w:rPr>
          <w:szCs w:val="24"/>
        </w:rPr>
        <w:t xml:space="preserve"> and set expectations for operational risk management. These standards will form part of a suite of standards covering operational resilience, which also includes Prudential Standard CPS 234 </w:t>
      </w:r>
      <w:r w:rsidR="009553C7" w:rsidRPr="00513A81">
        <w:rPr>
          <w:i/>
          <w:iCs/>
          <w:szCs w:val="24"/>
        </w:rPr>
        <w:t>Information Security</w:t>
      </w:r>
      <w:r w:rsidR="009553C7" w:rsidRPr="009553C7">
        <w:rPr>
          <w:szCs w:val="24"/>
        </w:rPr>
        <w:t xml:space="preserve"> which was updated in 2019.</w:t>
      </w:r>
    </w:p>
    <w:p w14:paraId="03497A2D" w14:textId="767A067D" w:rsidR="003A087D" w:rsidRPr="00F06D64" w:rsidRDefault="009553C7" w:rsidP="00E92E5D">
      <w:pPr>
        <w:pStyle w:val="BodyText"/>
        <w:spacing w:before="100" w:beforeAutospacing="1" w:after="100" w:afterAutospacing="1" w:line="240" w:lineRule="auto"/>
        <w:jc w:val="both"/>
        <w:rPr>
          <w:szCs w:val="24"/>
        </w:rPr>
      </w:pPr>
      <w:r w:rsidRPr="009553C7">
        <w:rPr>
          <w:szCs w:val="24"/>
        </w:rPr>
        <w:t xml:space="preserve">We have worked closely with APRA to align the </w:t>
      </w:r>
      <w:r w:rsidR="00675BDD">
        <w:rPr>
          <w:szCs w:val="24"/>
        </w:rPr>
        <w:t>Rules</w:t>
      </w:r>
      <w:r w:rsidRPr="009553C7">
        <w:rPr>
          <w:szCs w:val="24"/>
        </w:rPr>
        <w:t xml:space="preserve"> and the APRA prudential standards. APRA expects to publicly consult on its revised standards in Q2 2022.</w:t>
      </w:r>
    </w:p>
    <w:p w14:paraId="6BF004E7" w14:textId="5A04D79B" w:rsidR="009553C7" w:rsidRPr="00F06D64" w:rsidRDefault="009553C7" w:rsidP="00E92E5D">
      <w:pPr>
        <w:pStyle w:val="BodyText"/>
        <w:spacing w:before="100" w:beforeAutospacing="1" w:after="100" w:afterAutospacing="1" w:line="240" w:lineRule="auto"/>
        <w:jc w:val="both"/>
        <w:rPr>
          <w:i/>
          <w:iCs/>
          <w:szCs w:val="24"/>
        </w:rPr>
      </w:pPr>
      <w:r w:rsidRPr="00F06D64">
        <w:rPr>
          <w:i/>
          <w:iCs/>
          <w:szCs w:val="24"/>
        </w:rPr>
        <w:t>Alignment with the ASIC Act</w:t>
      </w:r>
    </w:p>
    <w:p w14:paraId="71F90801" w14:textId="421738DE" w:rsidR="009553C7" w:rsidRPr="009553C7" w:rsidRDefault="009553C7" w:rsidP="00E92E5D">
      <w:pPr>
        <w:pStyle w:val="BodyText"/>
        <w:spacing w:before="100" w:beforeAutospacing="1" w:after="100" w:afterAutospacing="1" w:line="240" w:lineRule="auto"/>
        <w:jc w:val="both"/>
        <w:rPr>
          <w:szCs w:val="24"/>
        </w:rPr>
      </w:pPr>
      <w:r w:rsidRPr="009553C7">
        <w:rPr>
          <w:szCs w:val="24"/>
        </w:rPr>
        <w:t xml:space="preserve">The </w:t>
      </w:r>
      <w:r w:rsidR="00675BDD">
        <w:rPr>
          <w:szCs w:val="24"/>
        </w:rPr>
        <w:t>Rules</w:t>
      </w:r>
      <w:r w:rsidRPr="009553C7">
        <w:rPr>
          <w:szCs w:val="24"/>
        </w:rPr>
        <w:t xml:space="preserve"> for market operators and market participants are consistent with ASIC's regulatory responsibilities under the </w:t>
      </w:r>
      <w:r w:rsidRPr="00C0676F">
        <w:rPr>
          <w:i/>
          <w:iCs/>
          <w:szCs w:val="24"/>
        </w:rPr>
        <w:t>Australian Securities and Investments Commission Act 2001</w:t>
      </w:r>
      <w:r w:rsidRPr="009553C7">
        <w:rPr>
          <w:szCs w:val="24"/>
        </w:rPr>
        <w:t xml:space="preserve"> to: </w:t>
      </w:r>
    </w:p>
    <w:p w14:paraId="79B4F264" w14:textId="51911D66" w:rsidR="009553C7" w:rsidRDefault="009553C7" w:rsidP="00E92E5D">
      <w:pPr>
        <w:pStyle w:val="BodyText"/>
        <w:numPr>
          <w:ilvl w:val="0"/>
          <w:numId w:val="46"/>
        </w:numPr>
        <w:spacing w:before="0" w:line="240" w:lineRule="auto"/>
        <w:jc w:val="both"/>
        <w:rPr>
          <w:szCs w:val="24"/>
        </w:rPr>
      </w:pPr>
      <w:r w:rsidRPr="009553C7">
        <w:rPr>
          <w:szCs w:val="24"/>
        </w:rPr>
        <w:t xml:space="preserve">maintain, facilitate and improve the performance of the financial system and the entities within that system in the interests of commercial certainty, reducing business costs, and the efficiency and development of the economy; </w:t>
      </w:r>
    </w:p>
    <w:p w14:paraId="1BBD537E" w14:textId="77777777" w:rsidR="00373D4F" w:rsidRPr="009553C7" w:rsidRDefault="00373D4F" w:rsidP="00E92E5D">
      <w:pPr>
        <w:pStyle w:val="BodyText"/>
        <w:spacing w:before="0" w:line="240" w:lineRule="auto"/>
        <w:ind w:left="720"/>
        <w:jc w:val="both"/>
        <w:rPr>
          <w:szCs w:val="24"/>
        </w:rPr>
      </w:pPr>
    </w:p>
    <w:p w14:paraId="7D29CAA5" w14:textId="77777777" w:rsidR="00457802" w:rsidRDefault="009553C7" w:rsidP="00E92E5D">
      <w:pPr>
        <w:pStyle w:val="BodyText"/>
        <w:numPr>
          <w:ilvl w:val="0"/>
          <w:numId w:val="46"/>
        </w:numPr>
        <w:spacing w:before="0" w:line="240" w:lineRule="auto"/>
        <w:jc w:val="both"/>
        <w:rPr>
          <w:szCs w:val="24"/>
        </w:rPr>
      </w:pPr>
      <w:r w:rsidRPr="00457802">
        <w:rPr>
          <w:szCs w:val="24"/>
        </w:rPr>
        <w:t>promote the confident and informed participation of investors and consumers in the financial system</w:t>
      </w:r>
      <w:r w:rsidR="00457802">
        <w:rPr>
          <w:szCs w:val="24"/>
        </w:rPr>
        <w:t>; and</w:t>
      </w:r>
    </w:p>
    <w:p w14:paraId="475015A0" w14:textId="77777777" w:rsidR="00457802" w:rsidRDefault="00457802" w:rsidP="00E92E5D">
      <w:pPr>
        <w:pStyle w:val="ListParagraph"/>
        <w:spacing w:after="0"/>
        <w:contextualSpacing w:val="0"/>
        <w:rPr>
          <w:rFonts w:ascii="Source Sans Pro" w:hAnsi="Source Sans Pro"/>
          <w:color w:val="333333"/>
          <w:shd w:val="clear" w:color="auto" w:fill="FFFFFF"/>
        </w:rPr>
      </w:pPr>
    </w:p>
    <w:p w14:paraId="04508BB7" w14:textId="0CEE127A" w:rsidR="00457802" w:rsidRPr="00EF53E8" w:rsidRDefault="00457802" w:rsidP="00E92E5D">
      <w:pPr>
        <w:pStyle w:val="BodyText"/>
        <w:numPr>
          <w:ilvl w:val="0"/>
          <w:numId w:val="46"/>
        </w:numPr>
        <w:spacing w:before="0" w:line="240" w:lineRule="auto"/>
        <w:jc w:val="both"/>
        <w:rPr>
          <w:szCs w:val="24"/>
        </w:rPr>
      </w:pPr>
      <w:r w:rsidRPr="00457802">
        <w:rPr>
          <w:szCs w:val="24"/>
        </w:rPr>
        <w:t>consider the effects that the performance of its functions and the exercise of its powers will have on competition in the financial system.</w:t>
      </w:r>
    </w:p>
    <w:p w14:paraId="47BEF883" w14:textId="77777777" w:rsidR="00457802" w:rsidRPr="00457802" w:rsidRDefault="00457802" w:rsidP="00E92E5D">
      <w:pPr>
        <w:pStyle w:val="BodyText"/>
        <w:spacing w:before="0" w:line="240" w:lineRule="auto"/>
        <w:ind w:left="720"/>
        <w:jc w:val="both"/>
        <w:rPr>
          <w:szCs w:val="24"/>
        </w:rPr>
      </w:pPr>
    </w:p>
    <w:p w14:paraId="5BA298C6" w14:textId="203C3A18" w:rsidR="00F06D64" w:rsidRPr="00F06D64" w:rsidRDefault="00F06D64" w:rsidP="00E92E5D">
      <w:pPr>
        <w:pStyle w:val="BodyText"/>
        <w:spacing w:before="0" w:line="240" w:lineRule="auto"/>
        <w:jc w:val="both"/>
        <w:rPr>
          <w:i/>
          <w:iCs/>
          <w:szCs w:val="24"/>
        </w:rPr>
      </w:pPr>
      <w:r w:rsidRPr="00F06D64">
        <w:rPr>
          <w:i/>
          <w:iCs/>
          <w:szCs w:val="24"/>
        </w:rPr>
        <w:t xml:space="preserve">COVID-19 pandemic </w:t>
      </w:r>
    </w:p>
    <w:p w14:paraId="418D6E9B" w14:textId="77777777" w:rsidR="00F06D64" w:rsidRDefault="00F06D64" w:rsidP="00E92E5D">
      <w:pPr>
        <w:pStyle w:val="BodyText"/>
        <w:spacing w:before="0" w:line="240" w:lineRule="auto"/>
        <w:jc w:val="both"/>
        <w:rPr>
          <w:szCs w:val="24"/>
        </w:rPr>
      </w:pPr>
    </w:p>
    <w:p w14:paraId="0776B627" w14:textId="47712B9A" w:rsidR="003A087D" w:rsidRPr="003A087D" w:rsidRDefault="00363914" w:rsidP="00E92E5D">
      <w:pPr>
        <w:pStyle w:val="BodyText"/>
        <w:spacing w:before="0" w:line="240" w:lineRule="auto"/>
        <w:jc w:val="both"/>
        <w:rPr>
          <w:szCs w:val="24"/>
        </w:rPr>
      </w:pPr>
      <w:r>
        <w:rPr>
          <w:szCs w:val="24"/>
        </w:rPr>
        <w:t>T</w:t>
      </w:r>
      <w:r w:rsidR="003A087D" w:rsidRPr="00FF33F4">
        <w:rPr>
          <w:szCs w:val="24"/>
        </w:rPr>
        <w:t xml:space="preserve">he COVID-19 pandemic has more broadly highlighted the need to </w:t>
      </w:r>
      <w:r w:rsidR="003A087D" w:rsidRPr="003A087D">
        <w:rPr>
          <w:szCs w:val="24"/>
        </w:rPr>
        <w:t xml:space="preserve">promote resilience in operational activities and to maintain business continuity in situations where external and often unforeseen shocks impact firms and their service providers. Resilient market operators and market participants are essential to the integrity of Australia’s securities and futures markets.  </w:t>
      </w:r>
    </w:p>
    <w:p w14:paraId="602736D1" w14:textId="77777777" w:rsidR="00145ADF" w:rsidRDefault="00145ADF" w:rsidP="00E92E5D">
      <w:pPr>
        <w:pStyle w:val="Heading3"/>
        <w:keepNext w:val="0"/>
        <w:widowControl w:val="0"/>
        <w:tabs>
          <w:tab w:val="left" w:pos="1593"/>
        </w:tabs>
        <w:spacing w:after="0" w:line="240" w:lineRule="auto"/>
        <w:ind w:left="0"/>
        <w:jc w:val="left"/>
        <w:rPr>
          <w:rFonts w:ascii="Arial" w:hAnsi="Arial" w:cs="Arial"/>
          <w:b/>
          <w:sz w:val="24"/>
          <w:szCs w:val="24"/>
        </w:rPr>
      </w:pPr>
    </w:p>
    <w:p w14:paraId="1BA6D172" w14:textId="7279A776" w:rsidR="00363914" w:rsidRDefault="00363914" w:rsidP="00E92E5D">
      <w:pPr>
        <w:spacing w:after="0"/>
        <w:rPr>
          <w:sz w:val="24"/>
          <w:szCs w:val="24"/>
          <w:lang w:val="en-US"/>
        </w:rPr>
      </w:pPr>
      <w:r>
        <w:rPr>
          <w:sz w:val="24"/>
          <w:szCs w:val="24"/>
        </w:rPr>
        <w:lastRenderedPageBreak/>
        <w:t xml:space="preserve">The Rules require </w:t>
      </w:r>
      <w:r w:rsidRPr="00F06D64">
        <w:rPr>
          <w:sz w:val="24"/>
          <w:szCs w:val="24"/>
          <w:lang w:val="en-US"/>
        </w:rPr>
        <w:t>market operators and market participants to</w:t>
      </w:r>
      <w:r>
        <w:rPr>
          <w:sz w:val="24"/>
          <w:szCs w:val="24"/>
          <w:lang w:val="en-US"/>
        </w:rPr>
        <w:t>:</w:t>
      </w:r>
    </w:p>
    <w:p w14:paraId="401A5D11" w14:textId="77777777" w:rsidR="005C6F93" w:rsidRPr="00F06D64" w:rsidRDefault="005C6F93" w:rsidP="00E92E5D">
      <w:pPr>
        <w:spacing w:after="0"/>
        <w:rPr>
          <w:sz w:val="24"/>
          <w:szCs w:val="24"/>
        </w:rPr>
      </w:pPr>
    </w:p>
    <w:p w14:paraId="0509F5D7" w14:textId="08CDB25B" w:rsidR="00363914" w:rsidRDefault="00363914" w:rsidP="00E92E5D">
      <w:pPr>
        <w:pStyle w:val="ListParagraph"/>
        <w:numPr>
          <w:ilvl w:val="0"/>
          <w:numId w:val="59"/>
        </w:numPr>
        <w:spacing w:after="0"/>
        <w:rPr>
          <w:sz w:val="24"/>
          <w:szCs w:val="24"/>
        </w:rPr>
      </w:pPr>
      <w:r w:rsidRPr="00F06D64">
        <w:rPr>
          <w:sz w:val="24"/>
          <w:szCs w:val="24"/>
        </w:rPr>
        <w:t>have adequate arrangements to ensure the resilience, reliability, integrity and security of their critical business services. Critical business services in this context include infrastructure, functions, and processes, including the technological systems of a market operator or a market participant;</w:t>
      </w:r>
    </w:p>
    <w:p w14:paraId="563FF0E0" w14:textId="77777777" w:rsidR="00363914" w:rsidRPr="00F06D64" w:rsidRDefault="00363914" w:rsidP="00E92E5D">
      <w:pPr>
        <w:pStyle w:val="ListParagraph"/>
        <w:spacing w:after="0"/>
        <w:ind w:left="780"/>
        <w:rPr>
          <w:sz w:val="24"/>
          <w:szCs w:val="24"/>
        </w:rPr>
      </w:pPr>
    </w:p>
    <w:p w14:paraId="7A0D1365" w14:textId="28AD00D3" w:rsidR="00363914" w:rsidRDefault="00363914" w:rsidP="00E92E5D">
      <w:pPr>
        <w:pStyle w:val="ListParagraph"/>
        <w:numPr>
          <w:ilvl w:val="0"/>
          <w:numId w:val="59"/>
        </w:numPr>
        <w:spacing w:after="0"/>
        <w:rPr>
          <w:sz w:val="24"/>
          <w:szCs w:val="24"/>
        </w:rPr>
      </w:pPr>
      <w:r w:rsidRPr="00F06D64">
        <w:rPr>
          <w:sz w:val="24"/>
          <w:szCs w:val="24"/>
        </w:rPr>
        <w:t>have adequate arrangements following the implementation of a new critical business service or a change to an existing critical business service</w:t>
      </w:r>
      <w:r w:rsidR="00660D7D">
        <w:rPr>
          <w:sz w:val="24"/>
          <w:szCs w:val="24"/>
        </w:rPr>
        <w:t>;</w:t>
      </w:r>
    </w:p>
    <w:p w14:paraId="5A34AA4A" w14:textId="77777777" w:rsidR="00363914" w:rsidRPr="00F06D64" w:rsidRDefault="00363914" w:rsidP="00E92E5D">
      <w:pPr>
        <w:spacing w:after="0"/>
        <w:rPr>
          <w:sz w:val="24"/>
          <w:szCs w:val="24"/>
        </w:rPr>
      </w:pPr>
    </w:p>
    <w:p w14:paraId="7A739C87" w14:textId="3823C28A" w:rsidR="00363914" w:rsidRDefault="00363914" w:rsidP="00E92E5D">
      <w:pPr>
        <w:pStyle w:val="ListParagraph"/>
        <w:numPr>
          <w:ilvl w:val="0"/>
          <w:numId w:val="59"/>
        </w:numPr>
        <w:spacing w:after="0"/>
        <w:rPr>
          <w:sz w:val="24"/>
          <w:szCs w:val="24"/>
        </w:rPr>
      </w:pPr>
      <w:r w:rsidRPr="00F06D64">
        <w:rPr>
          <w:sz w:val="24"/>
          <w:szCs w:val="24"/>
        </w:rPr>
        <w:t>arrangements in relation to outsourcing of their critical business services</w:t>
      </w:r>
      <w:r w:rsidR="00660D7D">
        <w:rPr>
          <w:sz w:val="24"/>
          <w:szCs w:val="24"/>
        </w:rPr>
        <w:t>;</w:t>
      </w:r>
    </w:p>
    <w:p w14:paraId="6FF77A13" w14:textId="77777777" w:rsidR="00363914" w:rsidRPr="00F06D64" w:rsidRDefault="00363914" w:rsidP="00E92E5D">
      <w:pPr>
        <w:spacing w:after="0"/>
        <w:rPr>
          <w:sz w:val="24"/>
          <w:szCs w:val="24"/>
        </w:rPr>
      </w:pPr>
    </w:p>
    <w:p w14:paraId="42D9FA9F" w14:textId="27478FAF" w:rsidR="00363914" w:rsidRDefault="00363914" w:rsidP="00E92E5D">
      <w:pPr>
        <w:pStyle w:val="ListParagraph"/>
        <w:numPr>
          <w:ilvl w:val="0"/>
          <w:numId w:val="59"/>
        </w:numPr>
        <w:spacing w:after="0"/>
        <w:rPr>
          <w:sz w:val="24"/>
          <w:szCs w:val="24"/>
        </w:rPr>
      </w:pPr>
      <w:r w:rsidRPr="00F06D64">
        <w:rPr>
          <w:sz w:val="24"/>
          <w:szCs w:val="24"/>
        </w:rPr>
        <w:t>adequate arrangements to ensure the confidentiality, integrity and security of information</w:t>
      </w:r>
      <w:r w:rsidR="00660D7D">
        <w:rPr>
          <w:sz w:val="24"/>
          <w:szCs w:val="24"/>
        </w:rPr>
        <w:t>;</w:t>
      </w:r>
      <w:r w:rsidRPr="00F06D64">
        <w:rPr>
          <w:sz w:val="24"/>
          <w:szCs w:val="24"/>
        </w:rPr>
        <w:t xml:space="preserve"> </w:t>
      </w:r>
    </w:p>
    <w:p w14:paraId="319CDF72" w14:textId="77777777" w:rsidR="00363914" w:rsidRPr="00F06D64" w:rsidRDefault="00363914" w:rsidP="00E92E5D">
      <w:pPr>
        <w:spacing w:after="0"/>
        <w:rPr>
          <w:sz w:val="24"/>
          <w:szCs w:val="24"/>
        </w:rPr>
      </w:pPr>
    </w:p>
    <w:p w14:paraId="5D6A0677" w14:textId="019F33E7" w:rsidR="00363914" w:rsidRDefault="00363914" w:rsidP="00E92E5D">
      <w:pPr>
        <w:pStyle w:val="ListParagraph"/>
        <w:numPr>
          <w:ilvl w:val="0"/>
          <w:numId w:val="59"/>
        </w:numPr>
        <w:spacing w:after="0"/>
        <w:rPr>
          <w:sz w:val="24"/>
          <w:szCs w:val="24"/>
        </w:rPr>
      </w:pPr>
      <w:r w:rsidRPr="00F06D64">
        <w:rPr>
          <w:sz w:val="24"/>
          <w:szCs w:val="24"/>
        </w:rPr>
        <w:t>establish, implement and maintain business continuity plans</w:t>
      </w:r>
      <w:r>
        <w:rPr>
          <w:sz w:val="24"/>
          <w:szCs w:val="24"/>
        </w:rPr>
        <w:t xml:space="preserve"> </w:t>
      </w:r>
      <w:r w:rsidRPr="00F06D64">
        <w:rPr>
          <w:sz w:val="24"/>
          <w:szCs w:val="24"/>
        </w:rPr>
        <w:t>for effectively responding to a major event. A major event is an event that would or would be likely to cause significant disruption to their market-related operations or materially impact their market-related services</w:t>
      </w:r>
      <w:r w:rsidR="00660D7D">
        <w:rPr>
          <w:sz w:val="24"/>
          <w:szCs w:val="24"/>
        </w:rPr>
        <w:t>; and</w:t>
      </w:r>
    </w:p>
    <w:p w14:paraId="5FF62816" w14:textId="77777777" w:rsidR="00363914" w:rsidRPr="00F06D64" w:rsidRDefault="00363914" w:rsidP="00E92E5D">
      <w:pPr>
        <w:spacing w:after="0"/>
        <w:rPr>
          <w:sz w:val="24"/>
          <w:szCs w:val="24"/>
        </w:rPr>
      </w:pPr>
    </w:p>
    <w:p w14:paraId="2F677391" w14:textId="6568CCB6" w:rsidR="00363914" w:rsidRDefault="00363914" w:rsidP="00E92E5D">
      <w:pPr>
        <w:pStyle w:val="ListParagraph"/>
        <w:numPr>
          <w:ilvl w:val="0"/>
          <w:numId w:val="59"/>
        </w:numPr>
        <w:spacing w:after="0"/>
        <w:rPr>
          <w:sz w:val="24"/>
          <w:szCs w:val="24"/>
        </w:rPr>
      </w:pPr>
      <w:r w:rsidRPr="00F06D64">
        <w:rPr>
          <w:sz w:val="24"/>
          <w:szCs w:val="24"/>
        </w:rPr>
        <w:t xml:space="preserve">appropriate governance arrangements and adequate financial, technological and human resources to comply with their obligations under the </w:t>
      </w:r>
      <w:r>
        <w:rPr>
          <w:sz w:val="24"/>
          <w:szCs w:val="24"/>
        </w:rPr>
        <w:t>R</w:t>
      </w:r>
      <w:r w:rsidRPr="00F06D64">
        <w:rPr>
          <w:sz w:val="24"/>
          <w:szCs w:val="24"/>
        </w:rPr>
        <w:t xml:space="preserve">ules.  </w:t>
      </w:r>
    </w:p>
    <w:p w14:paraId="00824CD2" w14:textId="77777777" w:rsidR="00363914" w:rsidRPr="00F06D64" w:rsidRDefault="00363914" w:rsidP="00E92E5D">
      <w:pPr>
        <w:spacing w:after="0"/>
        <w:rPr>
          <w:sz w:val="24"/>
          <w:szCs w:val="24"/>
        </w:rPr>
      </w:pPr>
    </w:p>
    <w:p w14:paraId="079F8317" w14:textId="424CCFDC" w:rsidR="00363914" w:rsidRPr="00F06D64" w:rsidRDefault="00363914" w:rsidP="00E92E5D">
      <w:pPr>
        <w:spacing w:after="0"/>
        <w:rPr>
          <w:szCs w:val="24"/>
        </w:rPr>
      </w:pPr>
      <w:r w:rsidRPr="00F06D64">
        <w:rPr>
          <w:sz w:val="24"/>
          <w:szCs w:val="24"/>
        </w:rPr>
        <w:t xml:space="preserve">The </w:t>
      </w:r>
      <w:r>
        <w:rPr>
          <w:sz w:val="24"/>
          <w:szCs w:val="24"/>
        </w:rPr>
        <w:t xml:space="preserve">Rules </w:t>
      </w:r>
      <w:r w:rsidR="005C6F93">
        <w:rPr>
          <w:sz w:val="24"/>
          <w:szCs w:val="24"/>
        </w:rPr>
        <w:t xml:space="preserve">also </w:t>
      </w:r>
      <w:r w:rsidRPr="00F06D64">
        <w:rPr>
          <w:sz w:val="24"/>
          <w:szCs w:val="24"/>
        </w:rPr>
        <w:t xml:space="preserve">require market operators </w:t>
      </w:r>
      <w:r w:rsidR="005C6F93">
        <w:rPr>
          <w:sz w:val="24"/>
          <w:szCs w:val="24"/>
        </w:rPr>
        <w:t xml:space="preserve">only, </w:t>
      </w:r>
      <w:r w:rsidRPr="00F06D64">
        <w:rPr>
          <w:sz w:val="24"/>
          <w:szCs w:val="24"/>
        </w:rPr>
        <w:t>to have controls, including automated controls, that enable immediate suspension, limitation or prohibition of the entry by a market participant of trading messages where required for the purposes of ensuring the market is fair, orderly and transparent.</w:t>
      </w:r>
    </w:p>
    <w:p w14:paraId="2AE0A826" w14:textId="77777777" w:rsidR="00363914" w:rsidRDefault="00363914" w:rsidP="00E92E5D">
      <w:pPr>
        <w:rPr>
          <w:rFonts w:ascii="Century Gothic" w:hAnsi="Century Gothic"/>
        </w:rPr>
      </w:pPr>
    </w:p>
    <w:p w14:paraId="17F683FE" w14:textId="4CB31F48" w:rsidR="00145ADF" w:rsidRDefault="00145ADF" w:rsidP="00E92E5D">
      <w:pPr>
        <w:pStyle w:val="Heading3"/>
        <w:keepNext w:val="0"/>
        <w:widowControl w:val="0"/>
        <w:tabs>
          <w:tab w:val="left" w:pos="1593"/>
        </w:tabs>
        <w:spacing w:after="0" w:line="240" w:lineRule="auto"/>
        <w:ind w:left="0"/>
        <w:jc w:val="left"/>
      </w:pPr>
      <w:r w:rsidRPr="00181548">
        <w:rPr>
          <w:b/>
          <w:sz w:val="24"/>
          <w:szCs w:val="24"/>
        </w:rPr>
        <w:t>Consultation</w:t>
      </w:r>
    </w:p>
    <w:p w14:paraId="0ECFC5D0" w14:textId="77777777" w:rsidR="00EF2E13" w:rsidRPr="00FF33F4" w:rsidRDefault="00EF2E13" w:rsidP="00E92E5D">
      <w:pPr>
        <w:spacing w:after="0"/>
      </w:pPr>
    </w:p>
    <w:p w14:paraId="2AD04298" w14:textId="1F930E23" w:rsidR="00A83B6D" w:rsidRDefault="00A83B6D" w:rsidP="00E92E5D">
      <w:pPr>
        <w:pStyle w:val="ListPara1"/>
        <w:spacing w:after="0" w:line="240" w:lineRule="auto"/>
        <w:ind w:left="0" w:firstLine="0"/>
        <w:rPr>
          <w:rFonts w:ascii="Times New Roman" w:hAnsi="Times New Roman" w:cs="Times New Roman"/>
          <w:sz w:val="24"/>
          <w:szCs w:val="24"/>
          <w:lang w:val="en-AU"/>
        </w:rPr>
      </w:pPr>
      <w:r w:rsidRPr="00F06D64">
        <w:rPr>
          <w:rFonts w:ascii="Times New Roman" w:hAnsi="Times New Roman" w:cs="Times New Roman"/>
          <w:sz w:val="24"/>
          <w:szCs w:val="24"/>
        </w:rPr>
        <w:t xml:space="preserve">We consulted </w:t>
      </w:r>
      <w:r w:rsidRPr="00FF33F4">
        <w:rPr>
          <w:rFonts w:ascii="Times New Roman" w:hAnsi="Times New Roman" w:cs="Times New Roman"/>
          <w:sz w:val="24"/>
          <w:szCs w:val="24"/>
        </w:rPr>
        <w:t xml:space="preserve">publicly </w:t>
      </w:r>
      <w:r w:rsidRPr="00F06D64">
        <w:rPr>
          <w:rFonts w:ascii="Times New Roman" w:hAnsi="Times New Roman" w:cs="Times New Roman"/>
          <w:sz w:val="24"/>
          <w:szCs w:val="24"/>
        </w:rPr>
        <w:t xml:space="preserve">with industry in Consultation Paper 314 </w:t>
      </w:r>
      <w:r w:rsidRPr="00F06D64">
        <w:rPr>
          <w:rFonts w:ascii="Times New Roman" w:hAnsi="Times New Roman" w:cs="Times New Roman"/>
          <w:i/>
          <w:iCs/>
          <w:sz w:val="24"/>
          <w:szCs w:val="24"/>
        </w:rPr>
        <w:t>Market Integrity rules for technological and operational resilience</w:t>
      </w:r>
      <w:r w:rsidRPr="00F06D64">
        <w:rPr>
          <w:rFonts w:ascii="Times New Roman" w:hAnsi="Times New Roman" w:cs="Times New Roman"/>
          <w:sz w:val="24"/>
          <w:szCs w:val="24"/>
        </w:rPr>
        <w:t xml:space="preserve"> (</w:t>
      </w:r>
      <w:r w:rsidRPr="00F06D64">
        <w:rPr>
          <w:rFonts w:ascii="Times New Roman" w:hAnsi="Times New Roman" w:cs="Times New Roman"/>
          <w:b/>
          <w:bCs/>
          <w:sz w:val="24"/>
          <w:szCs w:val="24"/>
        </w:rPr>
        <w:t>CP 314</w:t>
      </w:r>
      <w:r w:rsidRPr="00F06D64">
        <w:rPr>
          <w:rFonts w:ascii="Times New Roman" w:hAnsi="Times New Roman" w:cs="Times New Roman"/>
          <w:sz w:val="24"/>
          <w:szCs w:val="24"/>
        </w:rPr>
        <w:t>).</w:t>
      </w:r>
      <w:r w:rsidRPr="00F06D64">
        <w:rPr>
          <w:rFonts w:ascii="Times New Roman" w:hAnsi="Times New Roman" w:cs="Times New Roman"/>
          <w:sz w:val="24"/>
          <w:szCs w:val="24"/>
          <w:lang w:val="en-AU"/>
        </w:rPr>
        <w:t xml:space="preserve"> We sought feedback on the </w:t>
      </w:r>
      <w:r w:rsidRPr="00FF33F4">
        <w:rPr>
          <w:rFonts w:ascii="Times New Roman" w:hAnsi="Times New Roman" w:cs="Times New Roman"/>
          <w:sz w:val="24"/>
          <w:szCs w:val="24"/>
          <w:lang w:val="en-AU"/>
        </w:rPr>
        <w:t>R</w:t>
      </w:r>
      <w:r w:rsidRPr="00F06D64">
        <w:rPr>
          <w:rFonts w:ascii="Times New Roman" w:hAnsi="Times New Roman" w:cs="Times New Roman"/>
          <w:sz w:val="24"/>
          <w:szCs w:val="24"/>
          <w:lang w:val="en-AU"/>
        </w:rPr>
        <w:t xml:space="preserve">ules, as well as the financial, compliance, competition and other impacts of the proposals. </w:t>
      </w:r>
    </w:p>
    <w:p w14:paraId="679215C0" w14:textId="77777777" w:rsidR="005F7313" w:rsidRPr="00F06D64" w:rsidRDefault="005F7313" w:rsidP="00E92E5D">
      <w:pPr>
        <w:pStyle w:val="ListPara1"/>
        <w:spacing w:after="0" w:line="240" w:lineRule="auto"/>
        <w:ind w:left="0" w:firstLine="0"/>
        <w:rPr>
          <w:rFonts w:ascii="Times New Roman" w:hAnsi="Times New Roman" w:cs="Times New Roman"/>
          <w:sz w:val="24"/>
          <w:szCs w:val="24"/>
          <w:lang w:val="en-AU"/>
        </w:rPr>
      </w:pPr>
    </w:p>
    <w:p w14:paraId="073A2586" w14:textId="1C8318DC" w:rsidR="00EF2E13" w:rsidRPr="00EF2E13" w:rsidRDefault="00EF2E13" w:rsidP="00E92E5D">
      <w:pPr>
        <w:spacing w:after="0"/>
        <w:jc w:val="both"/>
        <w:rPr>
          <w:sz w:val="24"/>
          <w:szCs w:val="24"/>
        </w:rPr>
      </w:pPr>
      <w:r w:rsidRPr="00FF33F4">
        <w:rPr>
          <w:sz w:val="24"/>
          <w:szCs w:val="24"/>
        </w:rPr>
        <w:t>We received 22 written submissions to CP 314 from stakeholders including market operators, market partic</w:t>
      </w:r>
      <w:r w:rsidRPr="00EF2E13">
        <w:rPr>
          <w:sz w:val="24"/>
          <w:szCs w:val="24"/>
        </w:rPr>
        <w:t xml:space="preserve">ipants, industry bodies and associations, service providers and the public. The submissions were broadly supportive of the </w:t>
      </w:r>
      <w:r w:rsidR="001A7F4D">
        <w:rPr>
          <w:sz w:val="24"/>
          <w:szCs w:val="24"/>
        </w:rPr>
        <w:t xml:space="preserve">Rules </w:t>
      </w:r>
      <w:r w:rsidRPr="00EF2E13">
        <w:rPr>
          <w:sz w:val="24"/>
          <w:szCs w:val="24"/>
        </w:rPr>
        <w:t>and recognised the importance of robust and resilient critical business services. We amended the Rules, where appropriate, to reflect feedback received.</w:t>
      </w:r>
    </w:p>
    <w:p w14:paraId="25656E69" w14:textId="77777777" w:rsidR="005F7313" w:rsidRDefault="005F7313" w:rsidP="00E92E5D">
      <w:pPr>
        <w:pStyle w:val="ListPara1"/>
        <w:spacing w:after="0" w:line="240" w:lineRule="auto"/>
        <w:ind w:left="0" w:firstLine="0"/>
        <w:rPr>
          <w:rFonts w:ascii="Times New Roman" w:hAnsi="Times New Roman" w:cs="Times New Roman"/>
          <w:sz w:val="24"/>
          <w:szCs w:val="24"/>
        </w:rPr>
      </w:pPr>
    </w:p>
    <w:p w14:paraId="00E10690" w14:textId="595A409B" w:rsidR="005F7313" w:rsidRPr="00FF33F4" w:rsidRDefault="00EF2E13" w:rsidP="00E92E5D">
      <w:pPr>
        <w:pStyle w:val="ListParagraph"/>
        <w:spacing w:after="0"/>
        <w:ind w:left="0"/>
        <w:contextualSpacing w:val="0"/>
        <w:jc w:val="both"/>
        <w:rPr>
          <w:sz w:val="24"/>
          <w:szCs w:val="24"/>
        </w:rPr>
      </w:pPr>
      <w:r w:rsidRPr="00F06D64">
        <w:rPr>
          <w:sz w:val="24"/>
          <w:szCs w:val="24"/>
          <w:lang w:val="en-US"/>
        </w:rPr>
        <w:t xml:space="preserve">Following the formal consultation process, we engaged in further bi-lateral consultation with several market operators, market participants and industry bodies including the Australian Financial Markets Association and the Stockbrokers and Financial Advisers Association, to seek further clarity on their submissions. We also consulted further with APRA to seek to align the </w:t>
      </w:r>
      <w:r w:rsidR="001A7F4D">
        <w:rPr>
          <w:sz w:val="24"/>
          <w:szCs w:val="24"/>
          <w:lang w:val="en-US"/>
        </w:rPr>
        <w:t xml:space="preserve">Rules </w:t>
      </w:r>
      <w:r w:rsidRPr="00F06D64">
        <w:rPr>
          <w:sz w:val="24"/>
          <w:szCs w:val="24"/>
          <w:lang w:val="en-US"/>
        </w:rPr>
        <w:t>with APRA’s prudential standards.</w:t>
      </w:r>
    </w:p>
    <w:p w14:paraId="364F1C80" w14:textId="77777777" w:rsidR="005F7313" w:rsidRDefault="005F7313" w:rsidP="00E92E5D">
      <w:pPr>
        <w:pStyle w:val="ListPara1"/>
        <w:spacing w:after="0" w:line="240" w:lineRule="auto"/>
        <w:ind w:left="0" w:firstLine="0"/>
        <w:rPr>
          <w:rFonts w:ascii="Times New Roman" w:hAnsi="Times New Roman" w:cs="Times New Roman"/>
          <w:sz w:val="24"/>
          <w:szCs w:val="24"/>
        </w:rPr>
      </w:pPr>
    </w:p>
    <w:p w14:paraId="121CE1BE" w14:textId="2BC94F30" w:rsidR="005F7313" w:rsidRDefault="005F7313" w:rsidP="00E92E5D">
      <w:pPr>
        <w:pStyle w:val="ListPara1"/>
        <w:spacing w:after="0" w:line="240" w:lineRule="auto"/>
        <w:ind w:left="0" w:firstLine="0"/>
        <w:rPr>
          <w:rFonts w:ascii="Times New Roman" w:hAnsi="Times New Roman" w:cs="Times New Roman"/>
          <w:sz w:val="24"/>
          <w:szCs w:val="24"/>
          <w:lang w:val="en-GB"/>
        </w:rPr>
      </w:pPr>
      <w:r w:rsidRPr="00F06D64">
        <w:rPr>
          <w:rFonts w:ascii="Times New Roman" w:hAnsi="Times New Roman" w:cs="Times New Roman"/>
          <w:sz w:val="24"/>
          <w:szCs w:val="24"/>
          <w:lang w:val="en-GB"/>
        </w:rPr>
        <w:t xml:space="preserve">The </w:t>
      </w:r>
      <w:r>
        <w:rPr>
          <w:rFonts w:ascii="Times New Roman" w:hAnsi="Times New Roman" w:cs="Times New Roman"/>
          <w:sz w:val="24"/>
          <w:szCs w:val="24"/>
          <w:lang w:val="en-GB"/>
        </w:rPr>
        <w:t>Rules</w:t>
      </w:r>
      <w:r w:rsidRPr="00F06D64">
        <w:rPr>
          <w:rFonts w:ascii="Times New Roman" w:hAnsi="Times New Roman" w:cs="Times New Roman"/>
          <w:sz w:val="24"/>
          <w:szCs w:val="24"/>
          <w:lang w:val="en-GB"/>
        </w:rPr>
        <w:t xml:space="preserve"> incorporate the following amendments made in response to the feedback on the proposals consulted upon in CP 314: </w:t>
      </w:r>
    </w:p>
    <w:p w14:paraId="5630FB7D" w14:textId="77777777" w:rsidR="005F7313" w:rsidRPr="00F06D64" w:rsidRDefault="005F7313" w:rsidP="00E92E5D">
      <w:pPr>
        <w:pStyle w:val="ListPara1"/>
        <w:spacing w:after="0" w:line="240" w:lineRule="auto"/>
        <w:ind w:left="0" w:firstLine="0"/>
        <w:rPr>
          <w:rFonts w:ascii="Times New Roman" w:hAnsi="Times New Roman" w:cs="Times New Roman"/>
          <w:sz w:val="24"/>
          <w:szCs w:val="24"/>
        </w:rPr>
      </w:pPr>
    </w:p>
    <w:p w14:paraId="790CE633" w14:textId="7F5BF5F9" w:rsidR="005F7313" w:rsidRPr="00F06D64" w:rsidRDefault="005F7313" w:rsidP="00E92E5D">
      <w:pPr>
        <w:pStyle w:val="ListPara2"/>
        <w:numPr>
          <w:ilvl w:val="2"/>
          <w:numId w:val="47"/>
        </w:numPr>
        <w:spacing w:after="200" w:line="240" w:lineRule="auto"/>
        <w:ind w:left="709" w:hanging="567"/>
        <w:rPr>
          <w:rFonts w:ascii="Times New Roman" w:hAnsi="Times New Roman" w:cs="Times New Roman"/>
          <w:sz w:val="24"/>
          <w:szCs w:val="24"/>
        </w:rPr>
      </w:pPr>
      <w:r w:rsidRPr="00F06D64">
        <w:rPr>
          <w:rFonts w:ascii="Times New Roman" w:hAnsi="Times New Roman" w:cs="Times New Roman"/>
          <w:sz w:val="24"/>
          <w:szCs w:val="24"/>
        </w:rPr>
        <w:t xml:space="preserve">the proposed six-month transition period </w:t>
      </w:r>
      <w:r>
        <w:rPr>
          <w:rFonts w:ascii="Times New Roman" w:hAnsi="Times New Roman" w:cs="Times New Roman"/>
          <w:sz w:val="24"/>
          <w:szCs w:val="24"/>
        </w:rPr>
        <w:t>was</w:t>
      </w:r>
      <w:r w:rsidRPr="00F06D64">
        <w:rPr>
          <w:rFonts w:ascii="Times New Roman" w:hAnsi="Times New Roman" w:cs="Times New Roman"/>
          <w:sz w:val="24"/>
          <w:szCs w:val="24"/>
        </w:rPr>
        <w:t xml:space="preserve"> extended to 12-months and applies to all</w:t>
      </w:r>
      <w:r w:rsidR="001A7F4D">
        <w:rPr>
          <w:rFonts w:ascii="Times New Roman" w:hAnsi="Times New Roman" w:cs="Times New Roman"/>
          <w:sz w:val="24"/>
          <w:szCs w:val="24"/>
        </w:rPr>
        <w:t xml:space="preserve"> the Rules</w:t>
      </w:r>
      <w:r w:rsidRPr="00F06D64">
        <w:rPr>
          <w:rFonts w:ascii="Times New Roman" w:hAnsi="Times New Roman" w:cs="Times New Roman"/>
          <w:sz w:val="24"/>
          <w:szCs w:val="24"/>
        </w:rPr>
        <w:t>;</w:t>
      </w:r>
    </w:p>
    <w:p w14:paraId="7EE82ADC" w14:textId="521596B9" w:rsidR="005F7313" w:rsidRPr="00F06D64" w:rsidRDefault="005F7313" w:rsidP="00E92E5D">
      <w:pPr>
        <w:pStyle w:val="ListPara2"/>
        <w:numPr>
          <w:ilvl w:val="2"/>
          <w:numId w:val="47"/>
        </w:numPr>
        <w:spacing w:after="200" w:line="240" w:lineRule="auto"/>
        <w:ind w:left="709" w:hanging="567"/>
        <w:rPr>
          <w:rFonts w:ascii="Times New Roman" w:hAnsi="Times New Roman" w:cs="Times New Roman"/>
          <w:sz w:val="24"/>
          <w:szCs w:val="24"/>
        </w:rPr>
      </w:pPr>
      <w:r w:rsidRPr="00F06D64">
        <w:rPr>
          <w:rFonts w:ascii="Times New Roman" w:hAnsi="Times New Roman" w:cs="Times New Roman"/>
          <w:sz w:val="24"/>
          <w:szCs w:val="24"/>
        </w:rPr>
        <w:t xml:space="preserve">the reference to ‘critical systems’ </w:t>
      </w:r>
      <w:r>
        <w:rPr>
          <w:rFonts w:ascii="Times New Roman" w:hAnsi="Times New Roman" w:cs="Times New Roman"/>
          <w:sz w:val="24"/>
          <w:szCs w:val="24"/>
        </w:rPr>
        <w:t>was</w:t>
      </w:r>
      <w:r w:rsidRPr="00F06D64">
        <w:rPr>
          <w:rFonts w:ascii="Times New Roman" w:hAnsi="Times New Roman" w:cs="Times New Roman"/>
          <w:sz w:val="24"/>
          <w:szCs w:val="24"/>
        </w:rPr>
        <w:t xml:space="preserve"> replaced with ‘critical business services’ to better reflect the intention behind the way the phrase was defined (i.e. not just systems but relevant functions, infrastructure and processes). It is also more consistent with APRA standards and guidance issued by international regulators;</w:t>
      </w:r>
    </w:p>
    <w:p w14:paraId="2BC12F56" w14:textId="5455FF10" w:rsidR="005F7313" w:rsidRPr="00E24C7E" w:rsidRDefault="005F7313" w:rsidP="00E92E5D">
      <w:pPr>
        <w:pStyle w:val="ListPara2"/>
        <w:numPr>
          <w:ilvl w:val="2"/>
          <w:numId w:val="47"/>
        </w:numPr>
        <w:spacing w:after="200" w:line="240" w:lineRule="auto"/>
        <w:ind w:left="709" w:hanging="567"/>
        <w:rPr>
          <w:rFonts w:ascii="Times New Roman" w:hAnsi="Times New Roman" w:cs="Times New Roman"/>
          <w:sz w:val="24"/>
          <w:szCs w:val="24"/>
        </w:rPr>
      </w:pPr>
      <w:r w:rsidRPr="00E24C7E">
        <w:rPr>
          <w:rFonts w:ascii="Times New Roman" w:hAnsi="Times New Roman" w:cs="Times New Roman"/>
          <w:sz w:val="24"/>
          <w:szCs w:val="24"/>
        </w:rPr>
        <w:t xml:space="preserve">the requirement to test </w:t>
      </w:r>
      <w:r w:rsidRPr="00E24C7E">
        <w:rPr>
          <w:rFonts w:ascii="Times New Roman" w:hAnsi="Times New Roman" w:cs="Times New Roman"/>
          <w:i/>
          <w:iCs/>
          <w:sz w:val="24"/>
          <w:szCs w:val="24"/>
        </w:rPr>
        <w:t xml:space="preserve">any </w:t>
      </w:r>
      <w:r w:rsidRPr="00E24C7E">
        <w:rPr>
          <w:rFonts w:ascii="Times New Roman" w:hAnsi="Times New Roman" w:cs="Times New Roman"/>
          <w:sz w:val="24"/>
          <w:szCs w:val="24"/>
        </w:rPr>
        <w:t xml:space="preserve">changes to existing critical systems was amended to apply to </w:t>
      </w:r>
      <w:r w:rsidRPr="00E24C7E">
        <w:rPr>
          <w:rFonts w:ascii="Times New Roman" w:hAnsi="Times New Roman" w:cs="Times New Roman"/>
          <w:i/>
          <w:iCs/>
          <w:sz w:val="24"/>
          <w:szCs w:val="24"/>
        </w:rPr>
        <w:t xml:space="preserve">new </w:t>
      </w:r>
      <w:r w:rsidRPr="00E24C7E">
        <w:rPr>
          <w:rFonts w:ascii="Times New Roman" w:hAnsi="Times New Roman" w:cs="Times New Roman"/>
          <w:sz w:val="24"/>
          <w:szCs w:val="24"/>
        </w:rPr>
        <w:t>critical business services or where there are material changes</w:t>
      </w:r>
      <w:r w:rsidR="00E24C7E" w:rsidRPr="00E24C7E">
        <w:rPr>
          <w:rFonts w:ascii="Times New Roman" w:hAnsi="Times New Roman" w:cs="Times New Roman"/>
          <w:sz w:val="24"/>
          <w:szCs w:val="24"/>
        </w:rPr>
        <w:t>.</w:t>
      </w:r>
      <w:r w:rsidR="00E24C7E">
        <w:rPr>
          <w:rFonts w:ascii="Times New Roman" w:hAnsi="Times New Roman" w:cs="Times New Roman"/>
          <w:sz w:val="24"/>
          <w:szCs w:val="24"/>
        </w:rPr>
        <w:t xml:space="preserve"> </w:t>
      </w:r>
      <w:r w:rsidRPr="00E24C7E">
        <w:rPr>
          <w:rFonts w:ascii="Times New Roman" w:hAnsi="Times New Roman" w:cs="Times New Roman"/>
          <w:sz w:val="24"/>
          <w:szCs w:val="24"/>
        </w:rPr>
        <w:t>This aligns more closely with the equivalent APRA standard, which requires testing of business continuity plans at least annually or more frequently if there are material changes to business operations;</w:t>
      </w:r>
    </w:p>
    <w:p w14:paraId="2D41C1FF" w14:textId="05C4D9C0" w:rsidR="005F7313" w:rsidRPr="00F06D64" w:rsidRDefault="005F7313" w:rsidP="00E92E5D">
      <w:pPr>
        <w:pStyle w:val="ListPara2"/>
        <w:numPr>
          <w:ilvl w:val="2"/>
          <w:numId w:val="47"/>
        </w:numPr>
        <w:spacing w:after="200" w:line="240" w:lineRule="auto"/>
        <w:ind w:left="709" w:hanging="567"/>
        <w:rPr>
          <w:rFonts w:ascii="Times New Roman" w:hAnsi="Times New Roman" w:cs="Times New Roman"/>
          <w:sz w:val="24"/>
          <w:szCs w:val="24"/>
        </w:rPr>
      </w:pPr>
      <w:r w:rsidRPr="00F06D64">
        <w:rPr>
          <w:rFonts w:ascii="Times New Roman" w:hAnsi="Times New Roman" w:cs="Times New Roman"/>
          <w:sz w:val="24"/>
          <w:szCs w:val="24"/>
        </w:rPr>
        <w:t xml:space="preserve">the requirement for the outsourcing agreement to provide that service providers obtain written approval from market operators and market participants before outsourcing or making material changes to their systems </w:t>
      </w:r>
      <w:r>
        <w:rPr>
          <w:rFonts w:ascii="Times New Roman" w:hAnsi="Times New Roman" w:cs="Times New Roman"/>
          <w:sz w:val="24"/>
          <w:szCs w:val="24"/>
        </w:rPr>
        <w:t xml:space="preserve">was </w:t>
      </w:r>
      <w:r w:rsidRPr="00F06D64">
        <w:rPr>
          <w:rFonts w:ascii="Times New Roman" w:hAnsi="Times New Roman" w:cs="Times New Roman"/>
          <w:sz w:val="24"/>
          <w:szCs w:val="24"/>
        </w:rPr>
        <w:t xml:space="preserve">replaced with a </w:t>
      </w:r>
      <w:r w:rsidR="0024141A">
        <w:rPr>
          <w:rFonts w:ascii="Times New Roman" w:hAnsi="Times New Roman" w:cs="Times New Roman"/>
          <w:sz w:val="24"/>
          <w:szCs w:val="24"/>
        </w:rPr>
        <w:t>‘</w:t>
      </w:r>
      <w:r w:rsidRPr="00F06D64">
        <w:rPr>
          <w:rFonts w:ascii="Times New Roman" w:hAnsi="Times New Roman" w:cs="Times New Roman"/>
          <w:sz w:val="24"/>
          <w:szCs w:val="24"/>
        </w:rPr>
        <w:t>written notification’</w:t>
      </w:r>
      <w:r w:rsidR="0024141A">
        <w:rPr>
          <w:rFonts w:ascii="Times New Roman" w:hAnsi="Times New Roman" w:cs="Times New Roman"/>
          <w:sz w:val="24"/>
          <w:szCs w:val="24"/>
        </w:rPr>
        <w:t xml:space="preserve"> </w:t>
      </w:r>
      <w:r w:rsidRPr="00F06D64">
        <w:rPr>
          <w:rFonts w:ascii="Times New Roman" w:hAnsi="Times New Roman" w:cs="Times New Roman"/>
          <w:sz w:val="24"/>
          <w:szCs w:val="24"/>
        </w:rPr>
        <w:t>requirement;</w:t>
      </w:r>
    </w:p>
    <w:p w14:paraId="4EBC1F9D" w14:textId="77777777" w:rsidR="005F7313" w:rsidRPr="00F06D64" w:rsidRDefault="005F7313" w:rsidP="00E92E5D">
      <w:pPr>
        <w:pStyle w:val="ListPara2"/>
        <w:numPr>
          <w:ilvl w:val="2"/>
          <w:numId w:val="47"/>
        </w:numPr>
        <w:spacing w:after="200" w:line="240" w:lineRule="auto"/>
        <w:ind w:left="709" w:hanging="567"/>
        <w:rPr>
          <w:rFonts w:ascii="Times New Roman" w:hAnsi="Times New Roman" w:cs="Times New Roman"/>
          <w:sz w:val="24"/>
          <w:szCs w:val="24"/>
        </w:rPr>
      </w:pPr>
      <w:r w:rsidRPr="00F06D64">
        <w:rPr>
          <w:rFonts w:ascii="Times New Roman" w:hAnsi="Times New Roman" w:cs="Times New Roman"/>
          <w:sz w:val="24"/>
          <w:szCs w:val="24"/>
        </w:rPr>
        <w:t>the attestation with regard to outsourcing arrangements may be provided by the entity’s board or a director or a senior manager, rather than the entity’s board and senior management as initially proposed;</w:t>
      </w:r>
    </w:p>
    <w:p w14:paraId="2215AAEB" w14:textId="4AB445F5" w:rsidR="005F7313" w:rsidRPr="00F06D64" w:rsidRDefault="005F7313" w:rsidP="00E92E5D">
      <w:pPr>
        <w:pStyle w:val="ListPara2"/>
        <w:numPr>
          <w:ilvl w:val="2"/>
          <w:numId w:val="47"/>
        </w:numPr>
        <w:spacing w:after="200" w:line="240" w:lineRule="auto"/>
        <w:ind w:left="709" w:hanging="567"/>
        <w:rPr>
          <w:rFonts w:ascii="Times New Roman" w:hAnsi="Times New Roman" w:cs="Times New Roman"/>
          <w:sz w:val="24"/>
          <w:szCs w:val="24"/>
        </w:rPr>
      </w:pPr>
      <w:r w:rsidRPr="00F06D64">
        <w:rPr>
          <w:rFonts w:ascii="Times New Roman" w:hAnsi="Times New Roman" w:cs="Times New Roman"/>
          <w:sz w:val="24"/>
          <w:szCs w:val="24"/>
        </w:rPr>
        <w:t xml:space="preserve">the reference to ‘data’ </w:t>
      </w:r>
      <w:r>
        <w:rPr>
          <w:rFonts w:ascii="Times New Roman" w:hAnsi="Times New Roman" w:cs="Times New Roman"/>
          <w:sz w:val="24"/>
          <w:szCs w:val="24"/>
        </w:rPr>
        <w:t xml:space="preserve">was </w:t>
      </w:r>
      <w:r w:rsidRPr="00F06D64">
        <w:rPr>
          <w:rFonts w:ascii="Times New Roman" w:hAnsi="Times New Roman" w:cs="Times New Roman"/>
          <w:sz w:val="24"/>
          <w:szCs w:val="24"/>
        </w:rPr>
        <w:t>replaced with ‘information’ to better reflect the intention of the proposed rule and to align with APRA standards;</w:t>
      </w:r>
    </w:p>
    <w:p w14:paraId="344ACDE4" w14:textId="77777777" w:rsidR="005F7313" w:rsidRPr="00F06D64" w:rsidRDefault="005F7313" w:rsidP="00E92E5D">
      <w:pPr>
        <w:pStyle w:val="ListPara2"/>
        <w:numPr>
          <w:ilvl w:val="2"/>
          <w:numId w:val="47"/>
        </w:numPr>
        <w:spacing w:after="200" w:line="240" w:lineRule="auto"/>
        <w:ind w:left="709" w:hanging="567"/>
        <w:rPr>
          <w:rFonts w:ascii="Times New Roman" w:hAnsi="Times New Roman" w:cs="Times New Roman"/>
          <w:sz w:val="24"/>
          <w:szCs w:val="24"/>
        </w:rPr>
      </w:pPr>
      <w:r w:rsidRPr="00F06D64">
        <w:rPr>
          <w:rFonts w:ascii="Times New Roman" w:hAnsi="Times New Roman" w:cs="Times New Roman"/>
          <w:sz w:val="24"/>
          <w:szCs w:val="24"/>
        </w:rPr>
        <w:t>the requirement for market participants and market operators to have an incident management plan was removed as it may have been too burdensome for smaller market participants, and because we think business continuity plans will be sufficient;</w:t>
      </w:r>
    </w:p>
    <w:p w14:paraId="34C97979" w14:textId="2FD17BC3" w:rsidR="005F7313" w:rsidRPr="00F06D64" w:rsidRDefault="005F7313" w:rsidP="00E92E5D">
      <w:pPr>
        <w:pStyle w:val="ListPara2"/>
        <w:numPr>
          <w:ilvl w:val="2"/>
          <w:numId w:val="47"/>
        </w:numPr>
        <w:spacing w:after="200" w:line="240" w:lineRule="auto"/>
        <w:ind w:left="709" w:hanging="567"/>
        <w:rPr>
          <w:rFonts w:ascii="Times New Roman" w:hAnsi="Times New Roman" w:cs="Times New Roman"/>
          <w:sz w:val="24"/>
          <w:szCs w:val="24"/>
        </w:rPr>
      </w:pPr>
      <w:r w:rsidRPr="00F06D64">
        <w:rPr>
          <w:rFonts w:ascii="Times New Roman" w:hAnsi="Times New Roman" w:cs="Times New Roman"/>
          <w:sz w:val="24"/>
          <w:szCs w:val="24"/>
        </w:rPr>
        <w:t xml:space="preserve">the requirement for market operators to test their business continuity plan arrangements quarterly </w:t>
      </w:r>
      <w:r>
        <w:rPr>
          <w:rFonts w:ascii="Times New Roman" w:hAnsi="Times New Roman" w:cs="Times New Roman"/>
          <w:sz w:val="24"/>
          <w:szCs w:val="24"/>
        </w:rPr>
        <w:t xml:space="preserve">was </w:t>
      </w:r>
      <w:r w:rsidRPr="00F06D64">
        <w:rPr>
          <w:rFonts w:ascii="Times New Roman" w:hAnsi="Times New Roman" w:cs="Times New Roman"/>
          <w:sz w:val="24"/>
          <w:szCs w:val="24"/>
        </w:rPr>
        <w:t>amended to require annual testing to reduce regulatory burden, costs and potential operational risk; and</w:t>
      </w:r>
    </w:p>
    <w:p w14:paraId="3045E209" w14:textId="4F35EE02" w:rsidR="005F7313" w:rsidRDefault="005F7313" w:rsidP="00E92E5D">
      <w:pPr>
        <w:pStyle w:val="ListPara2"/>
        <w:numPr>
          <w:ilvl w:val="2"/>
          <w:numId w:val="47"/>
        </w:numPr>
        <w:spacing w:after="200" w:line="240" w:lineRule="auto"/>
        <w:ind w:left="709" w:hanging="567"/>
        <w:rPr>
          <w:rFonts w:ascii="Times New Roman" w:hAnsi="Times New Roman" w:cs="Times New Roman"/>
          <w:sz w:val="24"/>
          <w:szCs w:val="24"/>
        </w:rPr>
      </w:pPr>
      <w:r w:rsidRPr="00F06D64">
        <w:rPr>
          <w:rFonts w:ascii="Times New Roman" w:hAnsi="Times New Roman" w:cs="Times New Roman"/>
          <w:sz w:val="24"/>
          <w:szCs w:val="24"/>
        </w:rPr>
        <w:t xml:space="preserve">the requirement for the board </w:t>
      </w:r>
      <w:r w:rsidRPr="00F06D64">
        <w:rPr>
          <w:rFonts w:ascii="Times New Roman" w:hAnsi="Times New Roman" w:cs="Times New Roman"/>
          <w:i/>
          <w:iCs/>
          <w:sz w:val="24"/>
          <w:szCs w:val="24"/>
        </w:rPr>
        <w:t xml:space="preserve">and </w:t>
      </w:r>
      <w:r w:rsidRPr="00F06D64">
        <w:rPr>
          <w:rFonts w:ascii="Times New Roman" w:hAnsi="Times New Roman" w:cs="Times New Roman"/>
          <w:sz w:val="24"/>
          <w:szCs w:val="24"/>
        </w:rPr>
        <w:t xml:space="preserve">senior management to have oversight of the business continuity plan </w:t>
      </w:r>
      <w:r>
        <w:rPr>
          <w:rFonts w:ascii="Times New Roman" w:hAnsi="Times New Roman" w:cs="Times New Roman"/>
          <w:sz w:val="24"/>
          <w:szCs w:val="24"/>
        </w:rPr>
        <w:t xml:space="preserve">was </w:t>
      </w:r>
      <w:r w:rsidRPr="00F06D64">
        <w:rPr>
          <w:rFonts w:ascii="Times New Roman" w:hAnsi="Times New Roman" w:cs="Times New Roman"/>
          <w:sz w:val="24"/>
          <w:szCs w:val="24"/>
        </w:rPr>
        <w:t xml:space="preserve">amended to require board </w:t>
      </w:r>
      <w:r w:rsidRPr="00F06D64">
        <w:rPr>
          <w:rFonts w:ascii="Times New Roman" w:hAnsi="Times New Roman" w:cs="Times New Roman"/>
          <w:i/>
          <w:iCs/>
          <w:sz w:val="24"/>
          <w:szCs w:val="24"/>
        </w:rPr>
        <w:t>or</w:t>
      </w:r>
      <w:r w:rsidRPr="00F06D64">
        <w:rPr>
          <w:rFonts w:ascii="Times New Roman" w:hAnsi="Times New Roman" w:cs="Times New Roman"/>
          <w:sz w:val="24"/>
          <w:szCs w:val="24"/>
        </w:rPr>
        <w:t xml:space="preserve"> senior management oversight.</w:t>
      </w:r>
    </w:p>
    <w:p w14:paraId="149599C0" w14:textId="77777777" w:rsidR="00560DCE" w:rsidRDefault="00560DCE" w:rsidP="00E92E5D">
      <w:pPr>
        <w:spacing w:after="0"/>
        <w:rPr>
          <w:rFonts w:ascii="Arial" w:hAnsi="Arial" w:cs="Arial"/>
          <w:b/>
          <w:sz w:val="24"/>
          <w:szCs w:val="24"/>
        </w:rPr>
      </w:pPr>
      <w:bookmarkStart w:id="1" w:name="2._Purpose_of_the_class_order_"/>
      <w:bookmarkEnd w:id="1"/>
    </w:p>
    <w:p w14:paraId="257FBEBD" w14:textId="46D1D182" w:rsidR="005B0E3A" w:rsidRPr="00181548" w:rsidRDefault="005B0E3A" w:rsidP="00E92E5D">
      <w:pPr>
        <w:spacing w:after="0"/>
        <w:rPr>
          <w:b/>
          <w:sz w:val="24"/>
          <w:szCs w:val="24"/>
        </w:rPr>
      </w:pPr>
      <w:bookmarkStart w:id="2" w:name="3._Operation_of_the_class_order_"/>
      <w:bookmarkEnd w:id="2"/>
      <w:r w:rsidRPr="00181548">
        <w:rPr>
          <w:b/>
          <w:sz w:val="24"/>
          <w:szCs w:val="24"/>
        </w:rPr>
        <w:t>Operation of the instrument</w:t>
      </w:r>
    </w:p>
    <w:p w14:paraId="32D95B90" w14:textId="6980593E" w:rsidR="005F7313" w:rsidRPr="005E7B69" w:rsidRDefault="003A087D" w:rsidP="00E92E5D">
      <w:pPr>
        <w:spacing w:before="240" w:after="0"/>
        <w:jc w:val="both"/>
      </w:pPr>
      <w:r w:rsidRPr="00F06D64">
        <w:rPr>
          <w:sz w:val="24"/>
          <w:szCs w:val="24"/>
        </w:rPr>
        <w:t xml:space="preserve">Unless otherwise indicated, capitalised terms in this Explanatory Statement have the same meaning as in the Securities Markets Rules and the Futures Markets Rules. </w:t>
      </w:r>
    </w:p>
    <w:p w14:paraId="0E73CF34" w14:textId="77777777" w:rsidR="00A706CC" w:rsidRDefault="00A706CC" w:rsidP="00E92E5D">
      <w:pPr>
        <w:pStyle w:val="BodyText"/>
        <w:spacing w:before="199" w:line="240" w:lineRule="auto"/>
        <w:jc w:val="both"/>
        <w:rPr>
          <w:b/>
        </w:rPr>
      </w:pPr>
      <w:r>
        <w:rPr>
          <w:b/>
        </w:rPr>
        <w:t>Part 1 – Preliminary</w:t>
      </w:r>
    </w:p>
    <w:p w14:paraId="3639BD77" w14:textId="4F4EE8BE" w:rsidR="00D156DD" w:rsidRDefault="00A706CC" w:rsidP="00E92E5D">
      <w:pPr>
        <w:pStyle w:val="BodyText"/>
        <w:spacing w:before="199" w:line="240" w:lineRule="auto"/>
        <w:jc w:val="both"/>
        <w:rPr>
          <w:rFonts w:eastAsia="Arial"/>
        </w:rPr>
      </w:pPr>
      <w:r>
        <w:rPr>
          <w:b/>
        </w:rPr>
        <w:t>Name of legislative instrument</w:t>
      </w:r>
    </w:p>
    <w:p w14:paraId="0A8F9EFB" w14:textId="61BA2D46" w:rsidR="001C6FD9" w:rsidRPr="00FF33F4" w:rsidRDefault="00B8226E" w:rsidP="00E92E5D">
      <w:pPr>
        <w:pStyle w:val="BodyText"/>
        <w:spacing w:before="199" w:line="240" w:lineRule="auto"/>
        <w:jc w:val="both"/>
        <w:rPr>
          <w:szCs w:val="24"/>
        </w:rPr>
      </w:pPr>
      <w:r>
        <w:t xml:space="preserve">Section </w:t>
      </w:r>
      <w:r w:rsidR="008C5F97">
        <w:t xml:space="preserve">1 </w:t>
      </w:r>
      <w:r w:rsidR="001C6FD9">
        <w:t xml:space="preserve">of Part 1 of the Amendment Instrument provides that the name of the Amendment Instrument </w:t>
      </w:r>
      <w:r w:rsidR="001C6FD9" w:rsidRPr="008C0F29">
        <w:rPr>
          <w:szCs w:val="24"/>
        </w:rPr>
        <w:t xml:space="preserve">is </w:t>
      </w:r>
      <w:r w:rsidR="00560DCE">
        <w:rPr>
          <w:szCs w:val="24"/>
        </w:rPr>
        <w:t xml:space="preserve">the </w:t>
      </w:r>
      <w:r w:rsidR="005006F9" w:rsidRPr="00213B27">
        <w:rPr>
          <w:i/>
          <w:iCs/>
        </w:rPr>
        <w:t>ASIC Market Integrity Rules (Securities Markets</w:t>
      </w:r>
      <w:r w:rsidR="00AF583E" w:rsidRPr="00213B27">
        <w:rPr>
          <w:i/>
          <w:iCs/>
        </w:rPr>
        <w:t xml:space="preserve"> </w:t>
      </w:r>
      <w:r w:rsidR="005006F9" w:rsidRPr="00213B27">
        <w:rPr>
          <w:i/>
          <w:iCs/>
        </w:rPr>
        <w:t>and Futures Markets) Amendment</w:t>
      </w:r>
      <w:r w:rsidR="00560DCE" w:rsidRPr="00213B27">
        <w:rPr>
          <w:i/>
          <w:iCs/>
        </w:rPr>
        <w:t xml:space="preserve"> </w:t>
      </w:r>
      <w:r w:rsidR="005006F9" w:rsidRPr="00213B27">
        <w:rPr>
          <w:i/>
          <w:iCs/>
        </w:rPr>
        <w:t>Instrument 2022/</w:t>
      </w:r>
      <w:r w:rsidR="00101630" w:rsidRPr="00213B27">
        <w:rPr>
          <w:i/>
          <w:iCs/>
        </w:rPr>
        <w:t>74</w:t>
      </w:r>
      <w:r w:rsidR="005006F9" w:rsidRPr="00213B27">
        <w:rPr>
          <w:i/>
          <w:iCs/>
        </w:rPr>
        <w:t>.</w:t>
      </w:r>
    </w:p>
    <w:p w14:paraId="31AABFAE" w14:textId="77777777" w:rsidR="00A706CC" w:rsidRPr="00C80696" w:rsidRDefault="00A706CC" w:rsidP="00E92E5D">
      <w:pPr>
        <w:pStyle w:val="BodyText"/>
        <w:spacing w:before="199" w:line="240" w:lineRule="auto"/>
        <w:jc w:val="both"/>
        <w:rPr>
          <w:b/>
        </w:rPr>
      </w:pPr>
      <w:r w:rsidRPr="00101630">
        <w:rPr>
          <w:b/>
        </w:rPr>
        <w:lastRenderedPageBreak/>
        <w:t>Commencement</w:t>
      </w:r>
    </w:p>
    <w:p w14:paraId="34516F55" w14:textId="5CB3EED8" w:rsidR="00A706CC" w:rsidRPr="008C5F97" w:rsidRDefault="00B8226E" w:rsidP="00E92E5D">
      <w:pPr>
        <w:pStyle w:val="BodyText"/>
        <w:spacing w:before="199" w:line="240" w:lineRule="auto"/>
        <w:jc w:val="both"/>
      </w:pPr>
      <w:r>
        <w:t xml:space="preserve">Section </w:t>
      </w:r>
      <w:r w:rsidR="001C6FD9">
        <w:t>2 of Part 1</w:t>
      </w:r>
      <w:r w:rsidR="001C6FD9" w:rsidRPr="00DC3349">
        <w:t xml:space="preserve"> </w:t>
      </w:r>
      <w:r w:rsidR="001C6FD9">
        <w:t xml:space="preserve">of the Amendment Instrument provides that the Amendment Instrument commences on the day </w:t>
      </w:r>
      <w:r w:rsidR="00D96239">
        <w:t xml:space="preserve">that is 12 months after the day </w:t>
      </w:r>
      <w:r w:rsidR="008C5F97">
        <w:t>it is registered on the Federal Register of Legislation</w:t>
      </w:r>
      <w:r w:rsidR="001C6FD9">
        <w:t>.</w:t>
      </w:r>
    </w:p>
    <w:p w14:paraId="2E41D982" w14:textId="77777777" w:rsidR="00A706CC" w:rsidRPr="004A41D7" w:rsidRDefault="00A706CC" w:rsidP="00E92E5D">
      <w:pPr>
        <w:pStyle w:val="BodyText"/>
        <w:keepNext/>
        <w:spacing w:before="199" w:line="240" w:lineRule="auto"/>
        <w:jc w:val="both"/>
        <w:rPr>
          <w:b/>
        </w:rPr>
      </w:pPr>
      <w:r w:rsidRPr="004A41D7">
        <w:rPr>
          <w:b/>
        </w:rPr>
        <w:t>Authority</w:t>
      </w:r>
    </w:p>
    <w:p w14:paraId="63092E30" w14:textId="05457B22" w:rsidR="00A706CC" w:rsidRPr="008C5F97" w:rsidRDefault="00B8226E" w:rsidP="00E92E5D">
      <w:pPr>
        <w:pStyle w:val="BodyText"/>
        <w:spacing w:before="199" w:line="240" w:lineRule="auto"/>
        <w:jc w:val="both"/>
      </w:pPr>
      <w:r>
        <w:t xml:space="preserve">Section </w:t>
      </w:r>
      <w:r w:rsidR="001C6FD9">
        <w:t>3 of Part 1 of the Amendment Instrument provides that the Amendment Instrument</w:t>
      </w:r>
      <w:r w:rsidR="001C6FD9" w:rsidRPr="00C80696">
        <w:t xml:space="preserve"> is made under </w:t>
      </w:r>
      <w:r w:rsidR="001C6FD9">
        <w:t>subsection 798G(1) of the</w:t>
      </w:r>
      <w:r w:rsidR="007546B0">
        <w:rPr>
          <w:i/>
          <w:iCs/>
        </w:rPr>
        <w:t xml:space="preserve"> </w:t>
      </w:r>
      <w:r w:rsidR="007546B0">
        <w:t>Corporations Act</w:t>
      </w:r>
      <w:r w:rsidR="001C6FD9">
        <w:t>.</w:t>
      </w:r>
    </w:p>
    <w:p w14:paraId="1F421B97" w14:textId="77777777" w:rsidR="00A706CC" w:rsidRPr="00A939AC" w:rsidRDefault="00A706CC" w:rsidP="00E92E5D">
      <w:pPr>
        <w:pStyle w:val="BodyText"/>
        <w:spacing w:before="199" w:line="240" w:lineRule="auto"/>
        <w:jc w:val="both"/>
        <w:rPr>
          <w:b/>
        </w:rPr>
      </w:pPr>
      <w:r w:rsidRPr="00A939AC">
        <w:rPr>
          <w:b/>
        </w:rPr>
        <w:t>Schedules</w:t>
      </w:r>
    </w:p>
    <w:p w14:paraId="0AD4DC5E" w14:textId="7767DD9F" w:rsidR="00A706CC" w:rsidRDefault="00B8226E" w:rsidP="00E92E5D">
      <w:pPr>
        <w:pStyle w:val="BodyText"/>
        <w:spacing w:before="199" w:line="240" w:lineRule="auto"/>
        <w:jc w:val="both"/>
      </w:pPr>
      <w:r>
        <w:t xml:space="preserve">Section </w:t>
      </w:r>
      <w:r w:rsidR="001C6FD9">
        <w:t xml:space="preserve">4 of Part 1 of the Amendment Instrument provides that </w:t>
      </w:r>
      <w:r w:rsidR="008C5F97">
        <w:t>e</w:t>
      </w:r>
      <w:r w:rsidR="008C5F97" w:rsidRPr="008C5F97">
        <w:t xml:space="preserve">ach instrument that is specified in a Schedule to </w:t>
      </w:r>
      <w:r w:rsidR="008C5F97">
        <w:t>the Amendment</w:t>
      </w:r>
      <w:r w:rsidR="008C5F97" w:rsidRPr="008C5F97">
        <w:t xml:space="preserve"> </w:t>
      </w:r>
      <w:r w:rsidR="008C5F97">
        <w:t>I</w:t>
      </w:r>
      <w:r w:rsidR="008C5F97" w:rsidRPr="008C5F97">
        <w:t>nstrument is amended</w:t>
      </w:r>
      <w:r w:rsidR="006B7BA9">
        <w:t xml:space="preserve"> or repealed</w:t>
      </w:r>
      <w:r w:rsidR="008C5F97" w:rsidRPr="008C5F97">
        <w:t xml:space="preserve"> as set out in the applicable items in the Schedule concerned, and any other item in a Schedule to </w:t>
      </w:r>
      <w:r w:rsidR="00715F50">
        <w:t>the Amendment Instrument</w:t>
      </w:r>
      <w:r w:rsidR="008C5F97" w:rsidRPr="008C5F97">
        <w:t xml:space="preserve"> has effect according to its terms.</w:t>
      </w:r>
    </w:p>
    <w:p w14:paraId="66AE074F" w14:textId="5F7EACF1" w:rsidR="000E2B19" w:rsidRDefault="000E2B19" w:rsidP="00E92E5D">
      <w:pPr>
        <w:pStyle w:val="BodyText"/>
        <w:spacing w:before="199" w:line="240" w:lineRule="auto"/>
        <w:jc w:val="both"/>
        <w:rPr>
          <w:b/>
          <w:bCs/>
        </w:rPr>
      </w:pPr>
      <w:r>
        <w:rPr>
          <w:b/>
          <w:bCs/>
        </w:rPr>
        <w:t>Repeal of amending and repealing instruments</w:t>
      </w:r>
    </w:p>
    <w:p w14:paraId="4BCA14F2" w14:textId="77777777" w:rsidR="00560DCE" w:rsidRDefault="000E2B19" w:rsidP="00E92E5D">
      <w:pPr>
        <w:pStyle w:val="BodyText"/>
        <w:spacing w:before="199" w:line="240" w:lineRule="auto"/>
        <w:jc w:val="both"/>
      </w:pPr>
      <w:r>
        <w:t>Section 5 of Part 1 of the Amendment Instrument provides that</w:t>
      </w:r>
      <w:r w:rsidR="00560DCE">
        <w:t>:</w:t>
      </w:r>
    </w:p>
    <w:p w14:paraId="1D9D3D2C" w14:textId="4AFA3D95" w:rsidR="00560DCE" w:rsidRDefault="00D024CB" w:rsidP="00E92E5D">
      <w:pPr>
        <w:pStyle w:val="BodyText"/>
        <w:numPr>
          <w:ilvl w:val="0"/>
          <w:numId w:val="49"/>
        </w:numPr>
        <w:spacing w:before="199" w:line="240" w:lineRule="auto"/>
        <w:jc w:val="both"/>
      </w:pPr>
      <w:r>
        <w:t>t</w:t>
      </w:r>
      <w:r w:rsidR="000E2B19">
        <w:t>he repeal of an instrument by section 4 of the Amendment Instrument does not affect any amendment to or repeal of another instrument (however described) made by the instrument</w:t>
      </w:r>
      <w:r w:rsidR="00560DCE">
        <w:t>; and</w:t>
      </w:r>
    </w:p>
    <w:p w14:paraId="39354620" w14:textId="50B4338F" w:rsidR="00560DCE" w:rsidRDefault="00D024CB" w:rsidP="00E92E5D">
      <w:pPr>
        <w:pStyle w:val="BodyText"/>
        <w:numPr>
          <w:ilvl w:val="0"/>
          <w:numId w:val="49"/>
        </w:numPr>
        <w:spacing w:before="199" w:line="240" w:lineRule="auto"/>
        <w:jc w:val="both"/>
      </w:pPr>
      <w:r>
        <w:t>s</w:t>
      </w:r>
      <w:r w:rsidR="00560DCE">
        <w:t xml:space="preserve">ubsection (1) </w:t>
      </w:r>
      <w:r w:rsidR="005B3928">
        <w:t xml:space="preserve">does not limit the effect of section 7 of the </w:t>
      </w:r>
      <w:r w:rsidR="005B3928">
        <w:rPr>
          <w:i/>
          <w:iCs/>
        </w:rPr>
        <w:t xml:space="preserve">Acts Interpretation Act 1901 </w:t>
      </w:r>
      <w:r w:rsidR="005B3928">
        <w:t>as it applies to the repeal of an instrument by section 4 of the Amendment Instrument.</w:t>
      </w:r>
    </w:p>
    <w:p w14:paraId="33EA873D" w14:textId="31D79ADA" w:rsidR="0069507B" w:rsidRPr="005E7B69" w:rsidRDefault="001C6FD9" w:rsidP="00E92E5D">
      <w:pPr>
        <w:pStyle w:val="BodyText"/>
        <w:spacing w:before="199" w:line="240" w:lineRule="auto"/>
        <w:jc w:val="both"/>
        <w:rPr>
          <w:bCs/>
        </w:rPr>
      </w:pPr>
      <w:r w:rsidRPr="00F06D64">
        <w:rPr>
          <w:b/>
          <w:bCs/>
        </w:rPr>
        <w:t>S</w:t>
      </w:r>
      <w:r w:rsidR="00715F50" w:rsidRPr="00F06D64">
        <w:rPr>
          <w:b/>
          <w:bCs/>
        </w:rPr>
        <w:t>chedule 1—</w:t>
      </w:r>
      <w:r w:rsidRPr="00F06D64">
        <w:rPr>
          <w:b/>
          <w:bCs/>
        </w:rPr>
        <w:t>Amendments</w:t>
      </w:r>
      <w:r w:rsidR="00F07244" w:rsidRPr="00F06D64">
        <w:rPr>
          <w:b/>
          <w:bCs/>
        </w:rPr>
        <w:t xml:space="preserve"> to the ASIC Market Integrity Rules (Securities Markets) 2017</w:t>
      </w:r>
    </w:p>
    <w:p w14:paraId="05F51879" w14:textId="2B9F208B" w:rsidR="003079CA" w:rsidRPr="003079CA" w:rsidRDefault="003079CA" w:rsidP="00E92E5D">
      <w:pPr>
        <w:pStyle w:val="BodyText"/>
        <w:keepNext/>
        <w:spacing w:before="199" w:line="240" w:lineRule="auto"/>
        <w:jc w:val="both"/>
        <w:rPr>
          <w:b/>
        </w:rPr>
      </w:pPr>
      <w:r>
        <w:rPr>
          <w:b/>
        </w:rPr>
        <w:t>Rule 9.1.3</w:t>
      </w:r>
    </w:p>
    <w:p w14:paraId="1487ABF3" w14:textId="39C2EC6E" w:rsidR="00C8623D" w:rsidRPr="009C2EED" w:rsidRDefault="00C8623D" w:rsidP="00E92E5D">
      <w:pPr>
        <w:pStyle w:val="BodyText"/>
        <w:keepNext/>
        <w:spacing w:before="199" w:line="240" w:lineRule="auto"/>
        <w:jc w:val="both"/>
        <w:rPr>
          <w:bCs/>
        </w:rPr>
      </w:pPr>
      <w:r>
        <w:rPr>
          <w:bCs/>
        </w:rPr>
        <w:t xml:space="preserve">Item 1 of </w:t>
      </w:r>
      <w:r w:rsidRPr="009C2EED">
        <w:rPr>
          <w:bCs/>
        </w:rPr>
        <w:t>Schedule 1 of the Amendment Instrument repeals Rule 9.1.3.</w:t>
      </w:r>
    </w:p>
    <w:p w14:paraId="5110E6CF" w14:textId="3DA9229E" w:rsidR="003079CA" w:rsidRDefault="003079CA" w:rsidP="00E92E5D">
      <w:pPr>
        <w:pStyle w:val="BodyText"/>
        <w:keepNext/>
        <w:spacing w:before="199" w:line="240" w:lineRule="auto"/>
        <w:jc w:val="both"/>
        <w:rPr>
          <w:b/>
        </w:rPr>
      </w:pPr>
      <w:r w:rsidRPr="009C2EED">
        <w:rPr>
          <w:b/>
        </w:rPr>
        <w:t>Chapters 8A and 8B</w:t>
      </w:r>
    </w:p>
    <w:p w14:paraId="5AE822B8" w14:textId="1441DBDA" w:rsidR="00472AAA" w:rsidRDefault="003079CA" w:rsidP="00E92E5D">
      <w:pPr>
        <w:pStyle w:val="BodyText"/>
        <w:keepNext/>
        <w:spacing w:before="199" w:line="240" w:lineRule="auto"/>
        <w:jc w:val="both"/>
        <w:rPr>
          <w:bCs/>
        </w:rPr>
      </w:pPr>
      <w:r>
        <w:rPr>
          <w:bCs/>
        </w:rPr>
        <w:t>Item 2 of Schedule 1 of the Amendment Instrument inserts Chapter 8A and 8B into the Securities Markets Rules</w:t>
      </w:r>
      <w:r w:rsidR="00F07244">
        <w:rPr>
          <w:bCs/>
        </w:rPr>
        <w:t xml:space="preserve"> as follows</w:t>
      </w:r>
      <w:r w:rsidR="00474231">
        <w:rPr>
          <w:bCs/>
        </w:rPr>
        <w:t>:</w:t>
      </w:r>
    </w:p>
    <w:p w14:paraId="348FD7D7" w14:textId="77777777" w:rsidR="00B812F3" w:rsidRDefault="00B812F3" w:rsidP="00B812F3">
      <w:pPr>
        <w:pStyle w:val="BodyText"/>
        <w:keepNext/>
        <w:spacing w:before="0" w:line="240" w:lineRule="auto"/>
        <w:jc w:val="both"/>
        <w:rPr>
          <w:b/>
          <w:szCs w:val="24"/>
        </w:rPr>
      </w:pPr>
    </w:p>
    <w:p w14:paraId="7A1AD3C9" w14:textId="16397024" w:rsidR="000E3199" w:rsidRPr="00FF33F4" w:rsidRDefault="000E3199" w:rsidP="00B812F3">
      <w:pPr>
        <w:pStyle w:val="BodyText"/>
        <w:keepNext/>
        <w:spacing w:before="0" w:line="240" w:lineRule="auto"/>
        <w:jc w:val="both"/>
        <w:rPr>
          <w:b/>
          <w:szCs w:val="24"/>
        </w:rPr>
      </w:pPr>
      <w:r w:rsidRPr="00FF33F4">
        <w:rPr>
          <w:b/>
          <w:szCs w:val="24"/>
        </w:rPr>
        <w:t>Chapter 8A: Market operators – Critical Business Services, Information Security and Business Continuity Plans</w:t>
      </w:r>
    </w:p>
    <w:p w14:paraId="09D83C11" w14:textId="77777777" w:rsidR="00B812F3" w:rsidRDefault="00B812F3" w:rsidP="00B812F3">
      <w:pPr>
        <w:pStyle w:val="BodyText"/>
        <w:keepNext/>
        <w:spacing w:before="0" w:line="240" w:lineRule="auto"/>
        <w:jc w:val="both"/>
        <w:rPr>
          <w:b/>
          <w:szCs w:val="24"/>
        </w:rPr>
      </w:pPr>
    </w:p>
    <w:p w14:paraId="3D8642A0" w14:textId="0D5826E1" w:rsidR="00567F91" w:rsidRPr="005E7B69" w:rsidRDefault="00567F91" w:rsidP="00B812F3">
      <w:pPr>
        <w:pStyle w:val="BodyText"/>
        <w:keepNext/>
        <w:spacing w:before="0" w:line="240" w:lineRule="auto"/>
        <w:jc w:val="both"/>
        <w:rPr>
          <w:bCs/>
          <w:szCs w:val="24"/>
        </w:rPr>
      </w:pPr>
      <w:r w:rsidRPr="005E7B69">
        <w:rPr>
          <w:b/>
          <w:szCs w:val="24"/>
        </w:rPr>
        <w:t>Part 8A.1 Application and Definitions</w:t>
      </w:r>
    </w:p>
    <w:p w14:paraId="5453CBE7" w14:textId="77777777" w:rsidR="00B812F3" w:rsidRDefault="00B812F3" w:rsidP="00B812F3">
      <w:pPr>
        <w:pStyle w:val="MIRHeading3"/>
        <w:spacing w:before="0" w:line="240" w:lineRule="auto"/>
        <w:ind w:left="284" w:hanging="284"/>
        <w:rPr>
          <w:rFonts w:ascii="Times New Roman" w:hAnsi="Times New Roman" w:cs="Times New Roman"/>
          <w:u w:val="single"/>
        </w:rPr>
      </w:pPr>
    </w:p>
    <w:p w14:paraId="5774FE01" w14:textId="4784FFBD" w:rsidR="00474231" w:rsidRPr="003A087D" w:rsidRDefault="00472AAA" w:rsidP="00B812F3">
      <w:pPr>
        <w:pStyle w:val="MIRHeading3"/>
        <w:spacing w:before="0" w:line="240" w:lineRule="auto"/>
        <w:ind w:left="284" w:hanging="284"/>
        <w:rPr>
          <w:rFonts w:ascii="Times New Roman" w:hAnsi="Times New Roman" w:cs="Times New Roman"/>
          <w:u w:val="single"/>
        </w:rPr>
      </w:pPr>
      <w:r w:rsidRPr="003A087D">
        <w:rPr>
          <w:rFonts w:ascii="Times New Roman" w:hAnsi="Times New Roman" w:cs="Times New Roman"/>
          <w:u w:val="single"/>
        </w:rPr>
        <w:t xml:space="preserve">Rule </w:t>
      </w:r>
      <w:r w:rsidR="00474231" w:rsidRPr="003A087D">
        <w:rPr>
          <w:rFonts w:ascii="Times New Roman" w:hAnsi="Times New Roman" w:cs="Times New Roman"/>
          <w:u w:val="single"/>
        </w:rPr>
        <w:t>8A.1.1</w:t>
      </w:r>
      <w:r w:rsidRPr="003A087D">
        <w:rPr>
          <w:rFonts w:ascii="Times New Roman" w:hAnsi="Times New Roman" w:cs="Times New Roman"/>
          <w:u w:val="single"/>
        </w:rPr>
        <w:t xml:space="preserve"> </w:t>
      </w:r>
      <w:r w:rsidR="00474231" w:rsidRPr="003A087D">
        <w:rPr>
          <w:rFonts w:ascii="Times New Roman" w:hAnsi="Times New Roman" w:cs="Times New Roman"/>
          <w:u w:val="single"/>
        </w:rPr>
        <w:t>Application of Chapter</w:t>
      </w:r>
    </w:p>
    <w:p w14:paraId="3E4145C1" w14:textId="77777777" w:rsidR="00474231" w:rsidRPr="00F06D64" w:rsidRDefault="00474231" w:rsidP="00B812F3">
      <w:pPr>
        <w:pStyle w:val="MIRBodyText"/>
        <w:numPr>
          <w:ilvl w:val="0"/>
          <w:numId w:val="6"/>
        </w:numPr>
        <w:tabs>
          <w:tab w:val="left" w:pos="851"/>
        </w:tabs>
        <w:spacing w:before="0" w:line="240" w:lineRule="auto"/>
        <w:rPr>
          <w:sz w:val="24"/>
          <w:szCs w:val="24"/>
        </w:rPr>
      </w:pPr>
    </w:p>
    <w:p w14:paraId="41EFB958" w14:textId="6C9380C9" w:rsidR="00472AAA" w:rsidRDefault="00472AAA" w:rsidP="00E92E5D">
      <w:pPr>
        <w:pStyle w:val="MIRBodyText"/>
        <w:tabs>
          <w:tab w:val="left" w:pos="851"/>
        </w:tabs>
        <w:spacing w:before="0" w:line="240" w:lineRule="auto"/>
        <w:rPr>
          <w:sz w:val="24"/>
          <w:szCs w:val="24"/>
        </w:rPr>
      </w:pPr>
      <w:r w:rsidRPr="00F06D64">
        <w:rPr>
          <w:sz w:val="24"/>
          <w:szCs w:val="24"/>
        </w:rPr>
        <w:t>Rule 8A.1.1 provides that t</w:t>
      </w:r>
      <w:r w:rsidR="00474231" w:rsidRPr="00F06D64">
        <w:rPr>
          <w:sz w:val="24"/>
          <w:szCs w:val="24"/>
        </w:rPr>
        <w:t>h</w:t>
      </w:r>
      <w:r w:rsidR="00996FE8">
        <w:rPr>
          <w:sz w:val="24"/>
          <w:szCs w:val="24"/>
        </w:rPr>
        <w:t xml:space="preserve">e </w:t>
      </w:r>
      <w:r w:rsidR="00474231" w:rsidRPr="00F06D64">
        <w:rPr>
          <w:sz w:val="24"/>
          <w:szCs w:val="24"/>
        </w:rPr>
        <w:t>Chapter applies to:</w:t>
      </w:r>
    </w:p>
    <w:p w14:paraId="5EBB79C5" w14:textId="77777777" w:rsidR="00B72365" w:rsidRPr="00F06D64" w:rsidRDefault="00B72365" w:rsidP="00E92E5D">
      <w:pPr>
        <w:pStyle w:val="MIRBodyText"/>
        <w:tabs>
          <w:tab w:val="left" w:pos="851"/>
        </w:tabs>
        <w:spacing w:before="0" w:line="240" w:lineRule="auto"/>
        <w:rPr>
          <w:sz w:val="24"/>
          <w:szCs w:val="24"/>
        </w:rPr>
      </w:pPr>
    </w:p>
    <w:p w14:paraId="2E006220" w14:textId="593B7466" w:rsidR="00472AAA" w:rsidRDefault="00474231" w:rsidP="00E92E5D">
      <w:pPr>
        <w:pStyle w:val="MIRBodyText"/>
        <w:numPr>
          <w:ilvl w:val="0"/>
          <w:numId w:val="7"/>
        </w:numPr>
        <w:tabs>
          <w:tab w:val="left" w:pos="851"/>
        </w:tabs>
        <w:spacing w:before="0" w:line="240" w:lineRule="auto"/>
        <w:ind w:left="714" w:hanging="357"/>
        <w:rPr>
          <w:sz w:val="24"/>
          <w:szCs w:val="24"/>
        </w:rPr>
      </w:pPr>
      <w:r w:rsidRPr="00F06D64">
        <w:rPr>
          <w:sz w:val="24"/>
          <w:szCs w:val="24"/>
        </w:rPr>
        <w:t>the operator of a Market on or through which offers to acquire or dispose of Equity Market Products are made or accepted; and</w:t>
      </w:r>
    </w:p>
    <w:p w14:paraId="58ED543B" w14:textId="77777777" w:rsidR="00B72365" w:rsidRPr="00F06D64" w:rsidRDefault="00B72365" w:rsidP="00E92E5D">
      <w:pPr>
        <w:pStyle w:val="MIRBodyText"/>
        <w:tabs>
          <w:tab w:val="left" w:pos="851"/>
        </w:tabs>
        <w:spacing w:before="0" w:line="240" w:lineRule="auto"/>
        <w:ind w:left="714"/>
        <w:rPr>
          <w:sz w:val="24"/>
          <w:szCs w:val="24"/>
        </w:rPr>
      </w:pPr>
    </w:p>
    <w:p w14:paraId="138886A5" w14:textId="4F667069" w:rsidR="002805BC" w:rsidRPr="00F06D64" w:rsidRDefault="00474231" w:rsidP="00E92E5D">
      <w:pPr>
        <w:pStyle w:val="MIRBodyText"/>
        <w:numPr>
          <w:ilvl w:val="0"/>
          <w:numId w:val="7"/>
        </w:numPr>
        <w:tabs>
          <w:tab w:val="left" w:pos="851"/>
        </w:tabs>
        <w:spacing w:before="0" w:line="240" w:lineRule="auto"/>
        <w:ind w:left="714" w:hanging="357"/>
        <w:rPr>
          <w:sz w:val="24"/>
          <w:szCs w:val="24"/>
        </w:rPr>
      </w:pPr>
      <w:r w:rsidRPr="00F06D64">
        <w:rPr>
          <w:sz w:val="24"/>
          <w:szCs w:val="24"/>
        </w:rPr>
        <w:lastRenderedPageBreak/>
        <w:t>the operator of a CGS Market.</w:t>
      </w:r>
    </w:p>
    <w:p w14:paraId="3A364455" w14:textId="77777777" w:rsidR="00B812F3" w:rsidRDefault="00B812F3" w:rsidP="00B812F3">
      <w:pPr>
        <w:pStyle w:val="MIRBodyText"/>
        <w:spacing w:before="0" w:line="240" w:lineRule="auto"/>
        <w:rPr>
          <w:bCs/>
          <w:sz w:val="24"/>
          <w:szCs w:val="24"/>
          <w:u w:val="single"/>
        </w:rPr>
      </w:pPr>
    </w:p>
    <w:p w14:paraId="01B01604" w14:textId="712882FE" w:rsidR="00B72365" w:rsidRPr="00760EB9" w:rsidRDefault="008108FC" w:rsidP="00B812F3">
      <w:pPr>
        <w:pStyle w:val="MIRBodyText"/>
        <w:spacing w:before="0" w:line="240" w:lineRule="auto"/>
        <w:rPr>
          <w:sz w:val="24"/>
          <w:szCs w:val="24"/>
        </w:rPr>
      </w:pPr>
      <w:r w:rsidRPr="00760EB9">
        <w:rPr>
          <w:bCs/>
          <w:sz w:val="24"/>
          <w:szCs w:val="24"/>
          <w:u w:val="single"/>
        </w:rPr>
        <w:t xml:space="preserve">Rule </w:t>
      </w:r>
      <w:r w:rsidR="00474231" w:rsidRPr="00760EB9">
        <w:rPr>
          <w:bCs/>
          <w:sz w:val="24"/>
          <w:szCs w:val="24"/>
          <w:u w:val="single"/>
        </w:rPr>
        <w:t>8A.1.2</w:t>
      </w:r>
      <w:r w:rsidRPr="00760EB9">
        <w:rPr>
          <w:bCs/>
          <w:sz w:val="24"/>
          <w:szCs w:val="24"/>
          <w:u w:val="single"/>
        </w:rPr>
        <w:t xml:space="preserve"> </w:t>
      </w:r>
      <w:r w:rsidR="00474231" w:rsidRPr="00760EB9">
        <w:rPr>
          <w:bCs/>
          <w:sz w:val="24"/>
          <w:szCs w:val="24"/>
          <w:u w:val="single"/>
        </w:rPr>
        <w:t>Definitions</w:t>
      </w:r>
    </w:p>
    <w:p w14:paraId="3FEC0D80" w14:textId="77777777" w:rsidR="00B812F3" w:rsidRDefault="00B812F3" w:rsidP="00B812F3">
      <w:pPr>
        <w:pStyle w:val="MIRHeading3Rule"/>
        <w:spacing w:before="0" w:after="0" w:line="240" w:lineRule="auto"/>
        <w:ind w:left="0" w:firstLine="0"/>
        <w:rPr>
          <w:rFonts w:ascii="Times New Roman" w:hAnsi="Times New Roman" w:cs="Times New Roman"/>
          <w:b w:val="0"/>
          <w:bCs/>
          <w:szCs w:val="24"/>
        </w:rPr>
      </w:pPr>
    </w:p>
    <w:p w14:paraId="5EA5863E" w14:textId="4EA4496E" w:rsidR="00B812F3" w:rsidRDefault="008108FC" w:rsidP="00B812F3">
      <w:pPr>
        <w:pStyle w:val="MIRHeading3Rule"/>
        <w:spacing w:before="0" w:after="0" w:line="240" w:lineRule="auto"/>
        <w:ind w:left="0" w:firstLine="0"/>
        <w:rPr>
          <w:rFonts w:ascii="Times New Roman" w:hAnsi="Times New Roman" w:cs="Times New Roman"/>
          <w:b w:val="0"/>
          <w:bCs/>
          <w:szCs w:val="24"/>
        </w:rPr>
      </w:pPr>
      <w:r w:rsidRPr="00F06D64">
        <w:rPr>
          <w:rFonts w:ascii="Times New Roman" w:hAnsi="Times New Roman" w:cs="Times New Roman"/>
          <w:b w:val="0"/>
          <w:bCs/>
          <w:szCs w:val="24"/>
        </w:rPr>
        <w:t>Rule 8A.1.2 provides definitions for the following terms used i</w:t>
      </w:r>
      <w:r w:rsidR="00474231" w:rsidRPr="00F06D64">
        <w:rPr>
          <w:rFonts w:ascii="Times New Roman" w:hAnsi="Times New Roman" w:cs="Times New Roman"/>
          <w:b w:val="0"/>
          <w:bCs/>
          <w:szCs w:val="24"/>
        </w:rPr>
        <w:t>n Chapter</w:t>
      </w:r>
      <w:r w:rsidR="00B72365">
        <w:rPr>
          <w:rFonts w:ascii="Times New Roman" w:hAnsi="Times New Roman" w:cs="Times New Roman"/>
          <w:b w:val="0"/>
          <w:bCs/>
          <w:szCs w:val="24"/>
        </w:rPr>
        <w:t xml:space="preserve"> 8A</w:t>
      </w:r>
      <w:r w:rsidR="00474231" w:rsidRPr="00F06D64">
        <w:rPr>
          <w:rFonts w:ascii="Times New Roman" w:hAnsi="Times New Roman" w:cs="Times New Roman"/>
          <w:b w:val="0"/>
          <w:bCs/>
          <w:szCs w:val="24"/>
        </w:rPr>
        <w:t>:</w:t>
      </w:r>
    </w:p>
    <w:p w14:paraId="7FA209FD" w14:textId="77777777" w:rsidR="00B812F3" w:rsidRDefault="00B812F3" w:rsidP="00B812F3">
      <w:pPr>
        <w:pStyle w:val="MIRBodyText"/>
        <w:tabs>
          <w:tab w:val="left" w:pos="851"/>
        </w:tabs>
        <w:spacing w:before="0" w:line="240" w:lineRule="auto"/>
        <w:rPr>
          <w:lang w:eastAsia="en-US"/>
        </w:rPr>
      </w:pPr>
    </w:p>
    <w:p w14:paraId="1B3E1D6B" w14:textId="0B7E196C" w:rsidR="008108FC" w:rsidRPr="00F06D64" w:rsidRDefault="008108FC" w:rsidP="00B812F3">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Business Continuity Plans</w:t>
      </w:r>
      <w:r w:rsidRPr="00F06D64">
        <w:rPr>
          <w:bCs/>
          <w:iCs/>
          <w:sz w:val="24"/>
          <w:szCs w:val="24"/>
        </w:rPr>
        <w:t>”</w:t>
      </w:r>
    </w:p>
    <w:p w14:paraId="4C049E1B" w14:textId="77777777" w:rsidR="008108FC"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Critical Business Services</w:t>
      </w:r>
      <w:r w:rsidRPr="00F06D64">
        <w:rPr>
          <w:bCs/>
          <w:iCs/>
          <w:sz w:val="24"/>
          <w:szCs w:val="24"/>
        </w:rPr>
        <w:t>”</w:t>
      </w:r>
    </w:p>
    <w:p w14:paraId="060347CD" w14:textId="77777777" w:rsidR="008108FC"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Critical Business Services Arrangements</w:t>
      </w:r>
      <w:r w:rsidRPr="00F06D64">
        <w:rPr>
          <w:bCs/>
          <w:iCs/>
          <w:sz w:val="24"/>
          <w:szCs w:val="24"/>
        </w:rPr>
        <w:t>”</w:t>
      </w:r>
    </w:p>
    <w:p w14:paraId="53ADEE44" w14:textId="77777777" w:rsidR="008108FC"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Incident</w:t>
      </w:r>
      <w:r w:rsidRPr="00F06D64">
        <w:rPr>
          <w:bCs/>
          <w:iCs/>
          <w:sz w:val="24"/>
          <w:szCs w:val="24"/>
        </w:rPr>
        <w:t>”</w:t>
      </w:r>
    </w:p>
    <w:p w14:paraId="5AFB8DD3" w14:textId="77777777" w:rsidR="008108FC"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Information Asset</w:t>
      </w:r>
      <w:r w:rsidRPr="00F06D64">
        <w:rPr>
          <w:bCs/>
          <w:iCs/>
          <w:sz w:val="24"/>
          <w:szCs w:val="24"/>
        </w:rPr>
        <w:t>”</w:t>
      </w:r>
    </w:p>
    <w:p w14:paraId="14DDD3AF" w14:textId="77777777" w:rsidR="008108FC"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Major Event</w:t>
      </w:r>
      <w:r w:rsidRPr="00F06D64">
        <w:rPr>
          <w:bCs/>
          <w:iCs/>
          <w:sz w:val="24"/>
          <w:szCs w:val="24"/>
        </w:rPr>
        <w:t>”</w:t>
      </w:r>
    </w:p>
    <w:p w14:paraId="1AEF3011" w14:textId="77777777" w:rsidR="008108FC"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Market Operations</w:t>
      </w:r>
      <w:r w:rsidRPr="00F06D64">
        <w:rPr>
          <w:bCs/>
          <w:iCs/>
          <w:sz w:val="24"/>
          <w:szCs w:val="24"/>
        </w:rPr>
        <w:t>”</w:t>
      </w:r>
      <w:r w:rsidR="00474231" w:rsidRPr="00F06D64">
        <w:rPr>
          <w:bCs/>
          <w:iCs/>
          <w:sz w:val="24"/>
          <w:szCs w:val="24"/>
        </w:rPr>
        <w:t xml:space="preserve"> </w:t>
      </w:r>
    </w:p>
    <w:p w14:paraId="014100F0" w14:textId="77777777" w:rsidR="008108FC"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Market Services</w:t>
      </w:r>
      <w:r w:rsidRPr="00F06D64">
        <w:rPr>
          <w:bCs/>
          <w:iCs/>
          <w:sz w:val="24"/>
          <w:szCs w:val="24"/>
        </w:rPr>
        <w:t>”</w:t>
      </w:r>
    </w:p>
    <w:p w14:paraId="07D1EA69" w14:textId="77777777" w:rsidR="008108FC"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Operator</w:t>
      </w:r>
      <w:r w:rsidRPr="00F06D64">
        <w:rPr>
          <w:bCs/>
          <w:iCs/>
          <w:sz w:val="24"/>
          <w:szCs w:val="24"/>
        </w:rPr>
        <w:t>”</w:t>
      </w:r>
    </w:p>
    <w:p w14:paraId="41050E02" w14:textId="77777777" w:rsidR="008108FC"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Outsourcing Arrangement</w:t>
      </w:r>
      <w:r w:rsidRPr="00F06D64">
        <w:rPr>
          <w:bCs/>
          <w:iCs/>
          <w:sz w:val="24"/>
          <w:szCs w:val="24"/>
        </w:rPr>
        <w:t>”</w:t>
      </w:r>
      <w:r w:rsidR="00474231" w:rsidRPr="00F06D64">
        <w:rPr>
          <w:bCs/>
          <w:iCs/>
          <w:sz w:val="24"/>
          <w:szCs w:val="24"/>
        </w:rPr>
        <w:t xml:space="preserve"> </w:t>
      </w:r>
    </w:p>
    <w:p w14:paraId="360D30BC" w14:textId="55D3EFED" w:rsidR="008108FC"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Participant</w:t>
      </w:r>
      <w:r w:rsidRPr="00F06D64">
        <w:rPr>
          <w:bCs/>
          <w:iCs/>
          <w:sz w:val="24"/>
          <w:szCs w:val="24"/>
        </w:rPr>
        <w:t>”</w:t>
      </w:r>
    </w:p>
    <w:p w14:paraId="3DFE537D" w14:textId="26D2252A" w:rsidR="00C21A5B" w:rsidRPr="00F06D64" w:rsidRDefault="008108FC" w:rsidP="00E92E5D">
      <w:pPr>
        <w:pStyle w:val="MIRBodyText"/>
        <w:numPr>
          <w:ilvl w:val="0"/>
          <w:numId w:val="8"/>
        </w:numPr>
        <w:tabs>
          <w:tab w:val="left" w:pos="851"/>
        </w:tabs>
        <w:spacing w:before="0" w:line="240" w:lineRule="auto"/>
        <w:rPr>
          <w:bCs/>
          <w:iCs/>
          <w:sz w:val="24"/>
          <w:szCs w:val="24"/>
        </w:rPr>
      </w:pPr>
      <w:r w:rsidRPr="00F06D64">
        <w:rPr>
          <w:bCs/>
          <w:iCs/>
          <w:sz w:val="24"/>
          <w:szCs w:val="24"/>
        </w:rPr>
        <w:t>“</w:t>
      </w:r>
      <w:r w:rsidR="00474231" w:rsidRPr="00F06D64">
        <w:rPr>
          <w:bCs/>
          <w:iCs/>
          <w:sz w:val="24"/>
          <w:szCs w:val="24"/>
        </w:rPr>
        <w:t>Service Provider</w:t>
      </w:r>
      <w:r w:rsidRPr="00F06D64">
        <w:rPr>
          <w:bCs/>
          <w:iCs/>
          <w:sz w:val="24"/>
          <w:szCs w:val="24"/>
        </w:rPr>
        <w:t>”</w:t>
      </w:r>
    </w:p>
    <w:p w14:paraId="66E87799" w14:textId="77777777" w:rsidR="00C21A5B" w:rsidRPr="00F06D64" w:rsidRDefault="00C21A5B" w:rsidP="00E92E5D">
      <w:pPr>
        <w:pStyle w:val="MIRBodyText"/>
        <w:tabs>
          <w:tab w:val="left" w:pos="851"/>
        </w:tabs>
        <w:spacing w:before="0" w:line="240" w:lineRule="auto"/>
        <w:ind w:left="720"/>
        <w:rPr>
          <w:bCs/>
          <w:iCs/>
          <w:sz w:val="24"/>
          <w:szCs w:val="24"/>
        </w:rPr>
      </w:pPr>
    </w:p>
    <w:p w14:paraId="551BD146" w14:textId="0AB29E99" w:rsidR="00C21A5B" w:rsidRDefault="00C21A5B" w:rsidP="00E92E5D">
      <w:pPr>
        <w:pStyle w:val="MIRBodyText"/>
        <w:tabs>
          <w:tab w:val="left" w:pos="851"/>
        </w:tabs>
        <w:spacing w:before="0" w:line="240" w:lineRule="auto"/>
        <w:rPr>
          <w:b/>
          <w:sz w:val="24"/>
          <w:szCs w:val="24"/>
        </w:rPr>
      </w:pPr>
      <w:r w:rsidRPr="00FF33F4">
        <w:rPr>
          <w:b/>
          <w:sz w:val="24"/>
          <w:szCs w:val="24"/>
        </w:rPr>
        <w:t>Part 8A.2 Trading Controls</w:t>
      </w:r>
    </w:p>
    <w:p w14:paraId="017B0138" w14:textId="77777777" w:rsidR="00B812F3" w:rsidRPr="00FF33F4" w:rsidRDefault="00B812F3" w:rsidP="00E92E5D">
      <w:pPr>
        <w:pStyle w:val="MIRBodyText"/>
        <w:tabs>
          <w:tab w:val="left" w:pos="851"/>
        </w:tabs>
        <w:spacing w:before="0" w:line="240" w:lineRule="auto"/>
        <w:rPr>
          <w:bCs/>
          <w:iCs/>
          <w:sz w:val="24"/>
          <w:szCs w:val="24"/>
        </w:rPr>
      </w:pPr>
    </w:p>
    <w:p w14:paraId="4DDEB347" w14:textId="66EA6635" w:rsidR="00474231" w:rsidRDefault="00C21A5B" w:rsidP="00B812F3">
      <w:pPr>
        <w:pStyle w:val="MIRHeading3Rule"/>
        <w:spacing w:before="0" w:after="0" w:line="240" w:lineRule="auto"/>
        <w:ind w:left="0" w:firstLine="0"/>
        <w:rPr>
          <w:rFonts w:ascii="Times New Roman" w:hAnsi="Times New Roman" w:cs="Times New Roman"/>
          <w:szCs w:val="24"/>
          <w:u w:val="single"/>
        </w:rPr>
      </w:pPr>
      <w:r w:rsidRPr="005E7B69">
        <w:rPr>
          <w:rFonts w:ascii="Times New Roman" w:hAnsi="Times New Roman" w:cs="Times New Roman"/>
          <w:szCs w:val="24"/>
          <w:u w:val="single"/>
        </w:rPr>
        <w:t xml:space="preserve">Rule </w:t>
      </w:r>
      <w:r w:rsidR="00474231" w:rsidRPr="005E7B69">
        <w:rPr>
          <w:rFonts w:ascii="Times New Roman" w:hAnsi="Times New Roman" w:cs="Times New Roman"/>
          <w:szCs w:val="24"/>
          <w:u w:val="single"/>
        </w:rPr>
        <w:t>8A.2.1 Operator to have trading controls</w:t>
      </w:r>
    </w:p>
    <w:p w14:paraId="5DAD0B6D" w14:textId="77777777" w:rsidR="00B812F3" w:rsidRDefault="00B812F3" w:rsidP="00B812F3">
      <w:pPr>
        <w:pStyle w:val="MIRBodyText"/>
        <w:spacing w:before="0" w:line="240" w:lineRule="auto"/>
        <w:rPr>
          <w:lang w:eastAsia="en-US"/>
        </w:rPr>
      </w:pPr>
    </w:p>
    <w:p w14:paraId="17626A72" w14:textId="098F689D" w:rsidR="000E3199" w:rsidRPr="00F06D64" w:rsidRDefault="007D2BF9" w:rsidP="00B812F3">
      <w:pPr>
        <w:pStyle w:val="MIRBodyText"/>
        <w:spacing w:before="0" w:line="240" w:lineRule="auto"/>
        <w:rPr>
          <w:sz w:val="24"/>
          <w:szCs w:val="24"/>
        </w:rPr>
      </w:pPr>
      <w:r w:rsidRPr="00F06D64">
        <w:rPr>
          <w:sz w:val="24"/>
          <w:szCs w:val="24"/>
        </w:rPr>
        <w:t>Rule 8A.2.1 provides that a</w:t>
      </w:r>
      <w:r w:rsidR="00474231" w:rsidRPr="00F06D64">
        <w:rPr>
          <w:sz w:val="24"/>
          <w:szCs w:val="24"/>
        </w:rPr>
        <w:t>n Operator must have controls, including automated controls, that enable immediate suspension, limitation or prohibition of the entry by a Participant of Trading Messages where required for the purposes of ensuring the Market or CGS Market (as the case may be) is fair, orderly and transparent.</w:t>
      </w:r>
    </w:p>
    <w:p w14:paraId="7B9B5CEC" w14:textId="77777777" w:rsidR="003308C5" w:rsidRPr="00FF33F4" w:rsidRDefault="003308C5" w:rsidP="00B812F3">
      <w:pPr>
        <w:pStyle w:val="MIRBodyText"/>
        <w:tabs>
          <w:tab w:val="left" w:pos="851"/>
        </w:tabs>
        <w:spacing w:before="0" w:line="240" w:lineRule="auto"/>
        <w:rPr>
          <w:b/>
          <w:sz w:val="24"/>
          <w:szCs w:val="24"/>
        </w:rPr>
      </w:pPr>
    </w:p>
    <w:p w14:paraId="10DDC6CB" w14:textId="55CEDA59" w:rsidR="000E3199" w:rsidRPr="003A087D" w:rsidRDefault="000E3199" w:rsidP="00B812F3">
      <w:pPr>
        <w:pStyle w:val="MIRBodyText"/>
        <w:tabs>
          <w:tab w:val="left" w:pos="851"/>
        </w:tabs>
        <w:spacing w:before="0" w:line="240" w:lineRule="auto"/>
        <w:rPr>
          <w:bCs/>
          <w:iCs/>
          <w:sz w:val="24"/>
          <w:szCs w:val="24"/>
        </w:rPr>
      </w:pPr>
      <w:r w:rsidRPr="003A087D">
        <w:rPr>
          <w:b/>
          <w:sz w:val="24"/>
          <w:szCs w:val="24"/>
        </w:rPr>
        <w:t xml:space="preserve">Part 8A.3 </w:t>
      </w:r>
      <w:r w:rsidR="003E4D61" w:rsidRPr="003A087D">
        <w:rPr>
          <w:b/>
          <w:sz w:val="24"/>
          <w:szCs w:val="24"/>
        </w:rPr>
        <w:t>Critical Business Services</w:t>
      </w:r>
    </w:p>
    <w:p w14:paraId="4EFE75B8" w14:textId="77777777" w:rsidR="00B812F3" w:rsidRDefault="00B812F3" w:rsidP="00B812F3">
      <w:pPr>
        <w:pStyle w:val="MIRHeading3Rule"/>
        <w:keepNext/>
        <w:spacing w:before="0" w:after="0" w:line="240" w:lineRule="auto"/>
        <w:ind w:left="131" w:hanging="131"/>
        <w:rPr>
          <w:rFonts w:ascii="Times New Roman" w:hAnsi="Times New Roman" w:cs="Times New Roman"/>
          <w:szCs w:val="24"/>
          <w:u w:val="single"/>
        </w:rPr>
      </w:pPr>
    </w:p>
    <w:p w14:paraId="6E60856B" w14:textId="529C3DDF" w:rsidR="00474231" w:rsidRPr="005E7B69" w:rsidRDefault="00BE6065" w:rsidP="00B812F3">
      <w:pPr>
        <w:pStyle w:val="MIRHeading3Rule"/>
        <w:keepNext/>
        <w:spacing w:before="0" w:after="0" w:line="240" w:lineRule="auto"/>
        <w:ind w:left="131" w:hanging="131"/>
        <w:rPr>
          <w:rFonts w:ascii="Times New Roman" w:hAnsi="Times New Roman" w:cs="Times New Roman"/>
          <w:szCs w:val="24"/>
          <w:u w:val="single"/>
        </w:rPr>
      </w:pPr>
      <w:r w:rsidRPr="005E7B69">
        <w:rPr>
          <w:rFonts w:ascii="Times New Roman" w:hAnsi="Times New Roman" w:cs="Times New Roman"/>
          <w:szCs w:val="24"/>
          <w:u w:val="single"/>
        </w:rPr>
        <w:t xml:space="preserve">Rule </w:t>
      </w:r>
      <w:r w:rsidR="00474231" w:rsidRPr="005E7B69">
        <w:rPr>
          <w:rFonts w:ascii="Times New Roman" w:hAnsi="Times New Roman" w:cs="Times New Roman"/>
          <w:szCs w:val="24"/>
          <w:u w:val="single"/>
        </w:rPr>
        <w:t>8A.3.1</w:t>
      </w:r>
      <w:r w:rsidRPr="005E7B69">
        <w:rPr>
          <w:rFonts w:ascii="Times New Roman" w:hAnsi="Times New Roman" w:cs="Times New Roman"/>
          <w:szCs w:val="24"/>
          <w:u w:val="single"/>
        </w:rPr>
        <w:t xml:space="preserve"> </w:t>
      </w:r>
      <w:r w:rsidR="00474231" w:rsidRPr="005E7B69">
        <w:rPr>
          <w:rFonts w:ascii="Times New Roman" w:hAnsi="Times New Roman" w:cs="Times New Roman"/>
          <w:szCs w:val="24"/>
          <w:u w:val="single"/>
        </w:rPr>
        <w:t xml:space="preserve">Resilience, reliability, integrity and security </w:t>
      </w:r>
    </w:p>
    <w:p w14:paraId="253A2D8F" w14:textId="77777777" w:rsidR="00B812F3" w:rsidRDefault="00B812F3" w:rsidP="00B812F3">
      <w:pPr>
        <w:pStyle w:val="MIRBodyText"/>
        <w:spacing w:before="0" w:line="240" w:lineRule="auto"/>
        <w:rPr>
          <w:i/>
          <w:iCs/>
          <w:sz w:val="24"/>
          <w:szCs w:val="24"/>
          <w:lang w:eastAsia="en-US"/>
        </w:rPr>
      </w:pPr>
    </w:p>
    <w:p w14:paraId="09F2D683" w14:textId="12F6E84A" w:rsidR="00BB661F" w:rsidRPr="00F06D64" w:rsidRDefault="00BB661F" w:rsidP="00B812F3">
      <w:pPr>
        <w:pStyle w:val="MIRBodyText"/>
        <w:spacing w:before="0" w:line="240" w:lineRule="auto"/>
        <w:rPr>
          <w:i/>
          <w:iCs/>
          <w:sz w:val="24"/>
          <w:szCs w:val="24"/>
          <w:lang w:eastAsia="en-US"/>
        </w:rPr>
      </w:pPr>
      <w:r w:rsidRPr="00F06D64">
        <w:rPr>
          <w:i/>
          <w:iCs/>
          <w:sz w:val="24"/>
          <w:szCs w:val="24"/>
          <w:lang w:eastAsia="en-US"/>
        </w:rPr>
        <w:t>Adequate arrangements</w:t>
      </w:r>
    </w:p>
    <w:p w14:paraId="4C77096B" w14:textId="77777777" w:rsidR="00B812F3" w:rsidRDefault="00B812F3" w:rsidP="00B812F3">
      <w:pPr>
        <w:pStyle w:val="MIRBodyText"/>
        <w:spacing w:before="0" w:line="240" w:lineRule="auto"/>
        <w:rPr>
          <w:sz w:val="24"/>
          <w:szCs w:val="24"/>
          <w:lang w:eastAsia="en-US"/>
        </w:rPr>
      </w:pPr>
    </w:p>
    <w:p w14:paraId="4A4A78D7" w14:textId="43F29626" w:rsidR="008B59C5" w:rsidRPr="00F06D64" w:rsidRDefault="008B59C5" w:rsidP="00B812F3">
      <w:pPr>
        <w:pStyle w:val="MIRBodyText"/>
        <w:spacing w:before="0" w:line="240" w:lineRule="auto"/>
        <w:rPr>
          <w:sz w:val="24"/>
          <w:szCs w:val="24"/>
          <w:lang w:eastAsia="en-US"/>
        </w:rPr>
      </w:pPr>
      <w:r w:rsidRPr="00F06D64">
        <w:rPr>
          <w:sz w:val="24"/>
          <w:szCs w:val="24"/>
          <w:lang w:eastAsia="en-US"/>
        </w:rPr>
        <w:t>Rule 8A.3.1</w:t>
      </w:r>
      <w:r w:rsidR="003C7226">
        <w:rPr>
          <w:sz w:val="24"/>
          <w:szCs w:val="24"/>
          <w:lang w:eastAsia="en-US"/>
        </w:rPr>
        <w:t>(1)</w:t>
      </w:r>
      <w:r w:rsidRPr="00F06D64">
        <w:rPr>
          <w:sz w:val="24"/>
          <w:szCs w:val="24"/>
          <w:lang w:eastAsia="en-US"/>
        </w:rPr>
        <w:t xml:space="preserve"> provides </w:t>
      </w:r>
      <w:r w:rsidR="00B72365">
        <w:rPr>
          <w:sz w:val="24"/>
          <w:szCs w:val="24"/>
          <w:lang w:eastAsia="en-US"/>
        </w:rPr>
        <w:t xml:space="preserve">that an Operator must have adequate arrangements </w:t>
      </w:r>
      <w:r w:rsidR="009E014C">
        <w:rPr>
          <w:sz w:val="24"/>
          <w:szCs w:val="24"/>
          <w:lang w:eastAsia="en-US"/>
        </w:rPr>
        <w:t>(</w:t>
      </w:r>
      <w:r w:rsidR="009E014C" w:rsidRPr="008A2A94">
        <w:rPr>
          <w:b/>
          <w:bCs/>
          <w:sz w:val="24"/>
          <w:szCs w:val="24"/>
          <w:lang w:eastAsia="en-US"/>
        </w:rPr>
        <w:t>Critical Business Services Arrangements</w:t>
      </w:r>
      <w:r w:rsidR="009E014C">
        <w:rPr>
          <w:sz w:val="24"/>
          <w:szCs w:val="24"/>
          <w:lang w:eastAsia="en-US"/>
        </w:rPr>
        <w:t xml:space="preserve">) </w:t>
      </w:r>
      <w:r w:rsidR="00B72365">
        <w:rPr>
          <w:sz w:val="24"/>
          <w:szCs w:val="24"/>
          <w:lang w:eastAsia="en-US"/>
        </w:rPr>
        <w:t xml:space="preserve">to </w:t>
      </w:r>
      <w:r w:rsidRPr="00F06D64">
        <w:rPr>
          <w:sz w:val="24"/>
          <w:szCs w:val="24"/>
          <w:lang w:eastAsia="en-US"/>
        </w:rPr>
        <w:t>ensure the resilience, reliability, integrity and security of its Critical Business Services.</w:t>
      </w:r>
      <w:r w:rsidR="00B72365">
        <w:rPr>
          <w:sz w:val="24"/>
          <w:szCs w:val="24"/>
          <w:lang w:eastAsia="en-US"/>
        </w:rPr>
        <w:t xml:space="preserve"> </w:t>
      </w:r>
    </w:p>
    <w:p w14:paraId="0D5BCD82" w14:textId="51FC4B10" w:rsidR="00FF33F4" w:rsidRDefault="00FF33F4" w:rsidP="00E92E5D">
      <w:pPr>
        <w:pStyle w:val="MIRBodyText"/>
        <w:tabs>
          <w:tab w:val="left" w:pos="851"/>
        </w:tabs>
        <w:spacing w:before="0" w:line="240" w:lineRule="auto"/>
        <w:rPr>
          <w:sz w:val="24"/>
          <w:szCs w:val="24"/>
        </w:rPr>
      </w:pPr>
    </w:p>
    <w:p w14:paraId="354B32BE" w14:textId="0358373B" w:rsidR="00D449DC" w:rsidRPr="00F06D64" w:rsidRDefault="00FF33F4" w:rsidP="00E92E5D">
      <w:pPr>
        <w:pStyle w:val="MIRBodyText"/>
        <w:tabs>
          <w:tab w:val="left" w:pos="851"/>
        </w:tabs>
        <w:spacing w:before="0" w:line="240" w:lineRule="auto"/>
        <w:rPr>
          <w:sz w:val="24"/>
          <w:szCs w:val="24"/>
          <w:lang w:eastAsia="en-US"/>
        </w:rPr>
      </w:pPr>
      <w:r w:rsidRPr="0022273A">
        <w:rPr>
          <w:sz w:val="24"/>
          <w:szCs w:val="24"/>
        </w:rPr>
        <w:t>The note at the end of subrule 8A.3.1(1) sets out non-exhaustive examples of</w:t>
      </w:r>
      <w:r w:rsidR="00886671">
        <w:rPr>
          <w:sz w:val="24"/>
          <w:szCs w:val="24"/>
        </w:rPr>
        <w:t xml:space="preserve"> </w:t>
      </w:r>
      <w:r w:rsidRPr="0022273A">
        <w:rPr>
          <w:sz w:val="24"/>
          <w:szCs w:val="24"/>
        </w:rPr>
        <w:t>arrangements that an Operator must have to ensure the resilience, reliability, integrity and security of its Critical Business Services.</w:t>
      </w:r>
      <w:r>
        <w:rPr>
          <w:sz w:val="24"/>
          <w:szCs w:val="24"/>
        </w:rPr>
        <w:t xml:space="preserve"> These </w:t>
      </w:r>
      <w:r w:rsidR="00D449DC" w:rsidRPr="00F06D64">
        <w:rPr>
          <w:sz w:val="24"/>
          <w:szCs w:val="24"/>
          <w:lang w:eastAsia="en-US"/>
        </w:rPr>
        <w:t>arrangements would generally include, but are not limited to, policies, procedures and organisational resources including financial, human and technological resources.</w:t>
      </w:r>
    </w:p>
    <w:p w14:paraId="69B06F29" w14:textId="77777777" w:rsidR="00FF33F4" w:rsidRDefault="00FF33F4" w:rsidP="00E92E5D">
      <w:pPr>
        <w:pStyle w:val="MIRBodyText"/>
        <w:tabs>
          <w:tab w:val="left" w:pos="851"/>
        </w:tabs>
        <w:spacing w:before="0" w:line="240" w:lineRule="auto"/>
        <w:rPr>
          <w:sz w:val="24"/>
          <w:szCs w:val="24"/>
        </w:rPr>
      </w:pPr>
    </w:p>
    <w:p w14:paraId="1A8F6B0E" w14:textId="33ECBA54" w:rsidR="008B5E9B" w:rsidRDefault="00DC4280" w:rsidP="00E92E5D">
      <w:pPr>
        <w:pStyle w:val="MIRBodyText"/>
        <w:tabs>
          <w:tab w:val="left" w:pos="851"/>
        </w:tabs>
        <w:spacing w:before="0" w:line="240" w:lineRule="auto"/>
        <w:rPr>
          <w:sz w:val="24"/>
          <w:szCs w:val="24"/>
        </w:rPr>
      </w:pPr>
      <w:r w:rsidRPr="00F06D64">
        <w:rPr>
          <w:sz w:val="24"/>
          <w:szCs w:val="24"/>
        </w:rPr>
        <w:t>Subrule</w:t>
      </w:r>
      <w:r w:rsidR="008B5E9B" w:rsidRPr="00F06D64">
        <w:rPr>
          <w:sz w:val="24"/>
          <w:szCs w:val="24"/>
        </w:rPr>
        <w:t xml:space="preserve"> 8A.3.1</w:t>
      </w:r>
      <w:r w:rsidR="00474231" w:rsidRPr="00F06D64">
        <w:rPr>
          <w:sz w:val="24"/>
          <w:szCs w:val="24"/>
        </w:rPr>
        <w:t xml:space="preserve">(2) </w:t>
      </w:r>
      <w:r w:rsidR="008B5E9B" w:rsidRPr="00F06D64">
        <w:rPr>
          <w:sz w:val="24"/>
          <w:szCs w:val="24"/>
        </w:rPr>
        <w:t xml:space="preserve">provides that, </w:t>
      </w:r>
      <w:r w:rsidR="00F16CFA" w:rsidRPr="00F06D64">
        <w:rPr>
          <w:sz w:val="24"/>
          <w:szCs w:val="24"/>
        </w:rPr>
        <w:t xml:space="preserve">without limiting subrule 8A.3.1(1), </w:t>
      </w:r>
      <w:r w:rsidR="00474231" w:rsidRPr="00F06D64">
        <w:rPr>
          <w:sz w:val="24"/>
          <w:szCs w:val="24"/>
        </w:rPr>
        <w:t>an Operator’s Critical Business Services Arrangements must include arrangements for</w:t>
      </w:r>
      <w:r w:rsidR="001E6C99">
        <w:rPr>
          <w:sz w:val="24"/>
          <w:szCs w:val="24"/>
        </w:rPr>
        <w:t xml:space="preserve"> all of the following</w:t>
      </w:r>
      <w:r w:rsidR="00474231" w:rsidRPr="00F06D64">
        <w:rPr>
          <w:sz w:val="24"/>
          <w:szCs w:val="24"/>
        </w:rPr>
        <w:t>:</w:t>
      </w:r>
    </w:p>
    <w:p w14:paraId="6F2A8B6A" w14:textId="77777777" w:rsidR="00B72365" w:rsidRPr="00F06D64" w:rsidRDefault="00B72365" w:rsidP="00E92E5D">
      <w:pPr>
        <w:pStyle w:val="MIRBodyText"/>
        <w:tabs>
          <w:tab w:val="left" w:pos="851"/>
        </w:tabs>
        <w:spacing w:before="0" w:line="240" w:lineRule="auto"/>
        <w:rPr>
          <w:sz w:val="24"/>
          <w:szCs w:val="24"/>
        </w:rPr>
      </w:pPr>
    </w:p>
    <w:p w14:paraId="55F7E71B" w14:textId="50B819CB" w:rsidR="008B5E9B" w:rsidRDefault="00474231" w:rsidP="00E92E5D">
      <w:pPr>
        <w:pStyle w:val="MIRBodyText"/>
        <w:numPr>
          <w:ilvl w:val="0"/>
          <w:numId w:val="9"/>
        </w:numPr>
        <w:tabs>
          <w:tab w:val="left" w:pos="851"/>
        </w:tabs>
        <w:spacing w:before="0" w:line="240" w:lineRule="auto"/>
        <w:ind w:left="714" w:hanging="357"/>
        <w:rPr>
          <w:sz w:val="24"/>
          <w:szCs w:val="24"/>
        </w:rPr>
      </w:pPr>
      <w:r w:rsidRPr="00F06D64">
        <w:rPr>
          <w:sz w:val="24"/>
          <w:szCs w:val="24"/>
        </w:rPr>
        <w:t>identifying Critical Business Services</w:t>
      </w:r>
      <w:r w:rsidR="00996061">
        <w:rPr>
          <w:sz w:val="24"/>
          <w:szCs w:val="24"/>
        </w:rPr>
        <w:t>;</w:t>
      </w:r>
    </w:p>
    <w:p w14:paraId="2275093F" w14:textId="77777777" w:rsidR="00B72365" w:rsidRPr="00F06D64" w:rsidRDefault="00B72365" w:rsidP="00E92E5D">
      <w:pPr>
        <w:pStyle w:val="MIRBodyText"/>
        <w:tabs>
          <w:tab w:val="left" w:pos="851"/>
        </w:tabs>
        <w:spacing w:before="0" w:line="240" w:lineRule="auto"/>
        <w:ind w:left="714"/>
        <w:rPr>
          <w:sz w:val="24"/>
          <w:szCs w:val="24"/>
        </w:rPr>
      </w:pPr>
    </w:p>
    <w:p w14:paraId="32B6F5DA" w14:textId="5B1C5B81" w:rsidR="008B5E9B" w:rsidRDefault="00474231" w:rsidP="00E92E5D">
      <w:pPr>
        <w:pStyle w:val="MIRBodyText"/>
        <w:numPr>
          <w:ilvl w:val="0"/>
          <w:numId w:val="9"/>
        </w:numPr>
        <w:tabs>
          <w:tab w:val="left" w:pos="851"/>
        </w:tabs>
        <w:spacing w:before="0" w:line="240" w:lineRule="auto"/>
        <w:ind w:left="714" w:hanging="357"/>
        <w:rPr>
          <w:sz w:val="24"/>
          <w:szCs w:val="24"/>
        </w:rPr>
      </w:pPr>
      <w:r w:rsidRPr="00F06D64">
        <w:rPr>
          <w:sz w:val="24"/>
          <w:szCs w:val="24"/>
        </w:rPr>
        <w:t>identifying, assessing, managing and monitoring for any risks to the resilience, reliability, integrity and security of Critical Business Services</w:t>
      </w:r>
      <w:r w:rsidR="00996061">
        <w:rPr>
          <w:sz w:val="24"/>
          <w:szCs w:val="24"/>
        </w:rPr>
        <w:t>;</w:t>
      </w:r>
    </w:p>
    <w:p w14:paraId="6945F81A" w14:textId="77777777" w:rsidR="00B72365" w:rsidRPr="00F06D64" w:rsidRDefault="00B72365" w:rsidP="00E92E5D">
      <w:pPr>
        <w:pStyle w:val="MIRBodyText"/>
        <w:tabs>
          <w:tab w:val="left" w:pos="851"/>
        </w:tabs>
        <w:spacing w:before="0" w:line="240" w:lineRule="auto"/>
        <w:rPr>
          <w:sz w:val="24"/>
          <w:szCs w:val="24"/>
        </w:rPr>
      </w:pPr>
    </w:p>
    <w:p w14:paraId="0F50E602" w14:textId="1B4426E0" w:rsidR="008B5E9B" w:rsidRDefault="00474231" w:rsidP="00E92E5D">
      <w:pPr>
        <w:pStyle w:val="MIRBodyText"/>
        <w:numPr>
          <w:ilvl w:val="0"/>
          <w:numId w:val="9"/>
        </w:numPr>
        <w:tabs>
          <w:tab w:val="left" w:pos="851"/>
        </w:tabs>
        <w:spacing w:before="0" w:line="240" w:lineRule="auto"/>
        <w:ind w:left="714" w:hanging="357"/>
        <w:rPr>
          <w:sz w:val="24"/>
          <w:szCs w:val="24"/>
        </w:rPr>
      </w:pPr>
      <w:r w:rsidRPr="00F06D64">
        <w:rPr>
          <w:sz w:val="24"/>
          <w:szCs w:val="24"/>
        </w:rPr>
        <w:t>ensuring Critical Business Services have sufficient and scalable capacity for ongoing and planned Market Operations and Market Services</w:t>
      </w:r>
      <w:r w:rsidR="00996061">
        <w:rPr>
          <w:sz w:val="24"/>
          <w:szCs w:val="24"/>
        </w:rPr>
        <w:t>;</w:t>
      </w:r>
    </w:p>
    <w:p w14:paraId="24DA0AD8" w14:textId="77777777" w:rsidR="00B72365" w:rsidRPr="00F06D64" w:rsidRDefault="00B72365" w:rsidP="00E92E5D">
      <w:pPr>
        <w:pStyle w:val="MIRBodyText"/>
        <w:tabs>
          <w:tab w:val="left" w:pos="851"/>
        </w:tabs>
        <w:spacing w:before="0" w:line="240" w:lineRule="auto"/>
        <w:rPr>
          <w:sz w:val="24"/>
          <w:szCs w:val="24"/>
        </w:rPr>
      </w:pPr>
    </w:p>
    <w:p w14:paraId="620DF37C" w14:textId="37825B7F" w:rsidR="00B72365" w:rsidRDefault="00474231" w:rsidP="00E92E5D">
      <w:pPr>
        <w:pStyle w:val="MIRBodyText"/>
        <w:numPr>
          <w:ilvl w:val="0"/>
          <w:numId w:val="9"/>
        </w:numPr>
        <w:tabs>
          <w:tab w:val="left" w:pos="851"/>
        </w:tabs>
        <w:spacing w:before="0" w:line="240" w:lineRule="auto"/>
        <w:ind w:left="714" w:hanging="357"/>
        <w:rPr>
          <w:sz w:val="24"/>
          <w:szCs w:val="24"/>
        </w:rPr>
      </w:pPr>
      <w:r w:rsidRPr="00996061">
        <w:rPr>
          <w:sz w:val="24"/>
          <w:szCs w:val="24"/>
        </w:rPr>
        <w:t>preventing unauthorised access to or use of Critical Business Services</w:t>
      </w:r>
      <w:r w:rsidR="00996061">
        <w:rPr>
          <w:sz w:val="24"/>
          <w:szCs w:val="24"/>
        </w:rPr>
        <w:t>;</w:t>
      </w:r>
    </w:p>
    <w:p w14:paraId="1EFCEFA1" w14:textId="77777777" w:rsidR="00996061" w:rsidRPr="00996061" w:rsidRDefault="00996061" w:rsidP="00E92E5D">
      <w:pPr>
        <w:pStyle w:val="MIRBodyText"/>
        <w:tabs>
          <w:tab w:val="left" w:pos="851"/>
        </w:tabs>
        <w:spacing w:before="0" w:line="240" w:lineRule="auto"/>
        <w:rPr>
          <w:sz w:val="24"/>
          <w:szCs w:val="24"/>
        </w:rPr>
      </w:pPr>
    </w:p>
    <w:p w14:paraId="54ED308C" w14:textId="7B39F021" w:rsidR="008B5E9B" w:rsidRDefault="00474231" w:rsidP="00E92E5D">
      <w:pPr>
        <w:pStyle w:val="MIRBodyText"/>
        <w:numPr>
          <w:ilvl w:val="0"/>
          <w:numId w:val="9"/>
        </w:numPr>
        <w:tabs>
          <w:tab w:val="left" w:pos="851"/>
        </w:tabs>
        <w:spacing w:before="0" w:line="240" w:lineRule="auto"/>
        <w:ind w:left="714" w:hanging="357"/>
        <w:rPr>
          <w:sz w:val="24"/>
          <w:szCs w:val="24"/>
        </w:rPr>
      </w:pPr>
      <w:r w:rsidRPr="00F06D64">
        <w:rPr>
          <w:sz w:val="24"/>
          <w:szCs w:val="24"/>
        </w:rPr>
        <w:t>managing the implementation of new Critical Business Services and of changes to existing Critical Business Services in accordance with Rule 8A.3.2</w:t>
      </w:r>
      <w:r w:rsidR="00996061">
        <w:rPr>
          <w:sz w:val="24"/>
          <w:szCs w:val="24"/>
        </w:rPr>
        <w:t>;</w:t>
      </w:r>
    </w:p>
    <w:p w14:paraId="566FC10D" w14:textId="77777777" w:rsidR="00B72365" w:rsidRPr="00F06D64" w:rsidRDefault="00B72365" w:rsidP="00E92E5D">
      <w:pPr>
        <w:pStyle w:val="MIRBodyText"/>
        <w:tabs>
          <w:tab w:val="left" w:pos="851"/>
        </w:tabs>
        <w:spacing w:before="0" w:line="240" w:lineRule="auto"/>
        <w:rPr>
          <w:sz w:val="24"/>
          <w:szCs w:val="24"/>
        </w:rPr>
      </w:pPr>
    </w:p>
    <w:p w14:paraId="4B0D8790" w14:textId="1D098559" w:rsidR="008B5E9B" w:rsidRDefault="00474231" w:rsidP="00E92E5D">
      <w:pPr>
        <w:pStyle w:val="MIRBodyText"/>
        <w:numPr>
          <w:ilvl w:val="0"/>
          <w:numId w:val="9"/>
        </w:numPr>
        <w:tabs>
          <w:tab w:val="left" w:pos="851"/>
        </w:tabs>
        <w:spacing w:before="0" w:line="240" w:lineRule="auto"/>
        <w:ind w:left="714" w:hanging="357"/>
        <w:rPr>
          <w:sz w:val="24"/>
          <w:szCs w:val="24"/>
        </w:rPr>
      </w:pPr>
      <w:r w:rsidRPr="00F06D64">
        <w:rPr>
          <w:sz w:val="24"/>
          <w:szCs w:val="24"/>
        </w:rPr>
        <w:t>dealing with a Major Event affecting Critical Business Services in accordance with Part 8A.5 of the Rules</w:t>
      </w:r>
      <w:r w:rsidR="00996061">
        <w:rPr>
          <w:sz w:val="24"/>
          <w:szCs w:val="24"/>
        </w:rPr>
        <w:t>; and</w:t>
      </w:r>
    </w:p>
    <w:p w14:paraId="0CC36B6C" w14:textId="77777777" w:rsidR="00B72365" w:rsidRPr="00F06D64" w:rsidRDefault="00B72365" w:rsidP="00E92E5D">
      <w:pPr>
        <w:pStyle w:val="MIRBodyText"/>
        <w:tabs>
          <w:tab w:val="left" w:pos="851"/>
        </w:tabs>
        <w:spacing w:before="0" w:line="240" w:lineRule="auto"/>
        <w:rPr>
          <w:sz w:val="24"/>
          <w:szCs w:val="24"/>
        </w:rPr>
      </w:pPr>
    </w:p>
    <w:p w14:paraId="4CF4C465" w14:textId="11C1E65E" w:rsidR="00474231" w:rsidRPr="00F06D64" w:rsidRDefault="00474231" w:rsidP="00E92E5D">
      <w:pPr>
        <w:pStyle w:val="MIRBodyText"/>
        <w:numPr>
          <w:ilvl w:val="0"/>
          <w:numId w:val="9"/>
        </w:numPr>
        <w:tabs>
          <w:tab w:val="left" w:pos="851"/>
        </w:tabs>
        <w:spacing w:before="0" w:line="240" w:lineRule="auto"/>
        <w:ind w:left="714" w:hanging="357"/>
        <w:rPr>
          <w:sz w:val="24"/>
          <w:szCs w:val="24"/>
        </w:rPr>
      </w:pPr>
      <w:r w:rsidRPr="00F06D64">
        <w:rPr>
          <w:sz w:val="24"/>
          <w:szCs w:val="24"/>
        </w:rPr>
        <w:t>managing Outsourcing Arrangements in relation to Critical Business Services in accordance with Rule 8A.3.3.</w:t>
      </w:r>
    </w:p>
    <w:p w14:paraId="27C9469B" w14:textId="0B782D7E" w:rsidR="0054606F" w:rsidRPr="00F06D64" w:rsidRDefault="0054606F" w:rsidP="00E92E5D">
      <w:pPr>
        <w:pStyle w:val="MIRBodyText"/>
        <w:tabs>
          <w:tab w:val="left" w:pos="851"/>
        </w:tabs>
        <w:spacing w:before="220" w:line="240" w:lineRule="auto"/>
        <w:rPr>
          <w:sz w:val="24"/>
          <w:szCs w:val="24"/>
        </w:rPr>
      </w:pPr>
      <w:r w:rsidRPr="00F06D64">
        <w:rPr>
          <w:i/>
          <w:iCs/>
          <w:sz w:val="24"/>
          <w:szCs w:val="24"/>
        </w:rPr>
        <w:t>Review and change of arrangements</w:t>
      </w:r>
    </w:p>
    <w:p w14:paraId="12F292FA" w14:textId="77777777" w:rsidR="00E557C1" w:rsidRDefault="00DC4280" w:rsidP="00E92E5D">
      <w:pPr>
        <w:pStyle w:val="MIRBodyText"/>
        <w:tabs>
          <w:tab w:val="left" w:pos="851"/>
        </w:tabs>
        <w:spacing w:before="220" w:line="240" w:lineRule="auto"/>
        <w:rPr>
          <w:sz w:val="24"/>
          <w:szCs w:val="24"/>
        </w:rPr>
      </w:pPr>
      <w:r w:rsidRPr="00F06D64">
        <w:rPr>
          <w:sz w:val="24"/>
          <w:szCs w:val="24"/>
        </w:rPr>
        <w:t>Subrule</w:t>
      </w:r>
      <w:r w:rsidR="00664EDF" w:rsidRPr="00F06D64">
        <w:rPr>
          <w:sz w:val="24"/>
          <w:szCs w:val="24"/>
        </w:rPr>
        <w:t xml:space="preserve"> 8A.3.1</w:t>
      </w:r>
      <w:r w:rsidR="00474231" w:rsidRPr="00F06D64">
        <w:rPr>
          <w:sz w:val="24"/>
          <w:szCs w:val="24"/>
        </w:rPr>
        <w:t>(3)</w:t>
      </w:r>
      <w:r w:rsidR="00664EDF" w:rsidRPr="00F06D64">
        <w:rPr>
          <w:sz w:val="24"/>
          <w:szCs w:val="24"/>
        </w:rPr>
        <w:t xml:space="preserve"> provides that a</w:t>
      </w:r>
      <w:r w:rsidR="00474231" w:rsidRPr="00F06D64">
        <w:rPr>
          <w:sz w:val="24"/>
          <w:szCs w:val="24"/>
        </w:rPr>
        <w:t>n Operator must undertake a review of its Critical Business Services Arrangements</w:t>
      </w:r>
      <w:r w:rsidR="00664EDF" w:rsidRPr="00F06D64">
        <w:rPr>
          <w:sz w:val="24"/>
          <w:szCs w:val="24"/>
        </w:rPr>
        <w:t xml:space="preserve"> following each material change to its Critical Business Services</w:t>
      </w:r>
      <w:r w:rsidR="00D024CB">
        <w:rPr>
          <w:sz w:val="24"/>
          <w:szCs w:val="24"/>
        </w:rPr>
        <w:t>;</w:t>
      </w:r>
      <w:r w:rsidR="00664EDF" w:rsidRPr="00F06D64">
        <w:rPr>
          <w:sz w:val="24"/>
          <w:szCs w:val="24"/>
        </w:rPr>
        <w:t xml:space="preserve"> and at least once every 12 months. </w:t>
      </w:r>
    </w:p>
    <w:p w14:paraId="793C5B93" w14:textId="2D632249" w:rsidR="00474231" w:rsidRPr="00F06D64" w:rsidRDefault="00E557C1" w:rsidP="00E92E5D">
      <w:pPr>
        <w:pStyle w:val="MIRBodyText"/>
        <w:tabs>
          <w:tab w:val="left" w:pos="851"/>
        </w:tabs>
        <w:spacing w:before="220" w:line="240" w:lineRule="auto"/>
        <w:rPr>
          <w:sz w:val="24"/>
          <w:szCs w:val="24"/>
        </w:rPr>
      </w:pPr>
      <w:r w:rsidRPr="00F06D64">
        <w:rPr>
          <w:sz w:val="24"/>
          <w:szCs w:val="24"/>
        </w:rPr>
        <w:t xml:space="preserve">Subrule 8A.3.1(3) </w:t>
      </w:r>
      <w:r>
        <w:rPr>
          <w:sz w:val="24"/>
          <w:szCs w:val="24"/>
        </w:rPr>
        <w:t>also provides that an</w:t>
      </w:r>
      <w:r w:rsidR="00664EDF" w:rsidRPr="00F06D64">
        <w:rPr>
          <w:sz w:val="24"/>
          <w:szCs w:val="24"/>
        </w:rPr>
        <w:t xml:space="preserve"> Operator must apply recommended changes to their Critical Business Services Arrangements </w:t>
      </w:r>
      <w:r w:rsidR="000F1FFE" w:rsidRPr="00F06D64">
        <w:rPr>
          <w:sz w:val="24"/>
          <w:szCs w:val="24"/>
        </w:rPr>
        <w:t>arising</w:t>
      </w:r>
      <w:r w:rsidR="00664EDF" w:rsidRPr="00F06D64">
        <w:rPr>
          <w:sz w:val="24"/>
          <w:szCs w:val="24"/>
        </w:rPr>
        <w:t xml:space="preserve"> from this review to ensure that they comply with sub</w:t>
      </w:r>
      <w:r w:rsidR="00DC4280" w:rsidRPr="00F06D64">
        <w:rPr>
          <w:sz w:val="24"/>
          <w:szCs w:val="24"/>
        </w:rPr>
        <w:t>rules</w:t>
      </w:r>
      <w:r w:rsidR="00664EDF" w:rsidRPr="00F06D64">
        <w:rPr>
          <w:sz w:val="24"/>
          <w:szCs w:val="24"/>
        </w:rPr>
        <w:t xml:space="preserve"> 8A.3.1(1) and 8A.3.1(2).</w:t>
      </w:r>
    </w:p>
    <w:p w14:paraId="062333DB" w14:textId="02BE4C86" w:rsidR="00582F8B" w:rsidRPr="00F06D64" w:rsidRDefault="00582F8B" w:rsidP="00E92E5D">
      <w:pPr>
        <w:pStyle w:val="MIRBodyText"/>
        <w:tabs>
          <w:tab w:val="left" w:pos="851"/>
        </w:tabs>
        <w:spacing w:before="220" w:line="240" w:lineRule="auto"/>
        <w:rPr>
          <w:sz w:val="24"/>
          <w:szCs w:val="24"/>
        </w:rPr>
      </w:pPr>
      <w:r w:rsidRPr="00F06D64">
        <w:rPr>
          <w:i/>
          <w:iCs/>
          <w:sz w:val="24"/>
          <w:szCs w:val="24"/>
        </w:rPr>
        <w:t>Documentation of arrangements</w:t>
      </w:r>
    </w:p>
    <w:p w14:paraId="64B8F3A5" w14:textId="77777777" w:rsidR="00E557C1" w:rsidRDefault="00C86A08" w:rsidP="00E92E5D">
      <w:pPr>
        <w:pStyle w:val="MIRBodyText"/>
        <w:tabs>
          <w:tab w:val="left" w:pos="851"/>
        </w:tabs>
        <w:spacing w:before="220" w:line="240" w:lineRule="auto"/>
        <w:rPr>
          <w:sz w:val="24"/>
          <w:szCs w:val="24"/>
        </w:rPr>
      </w:pPr>
      <w:r w:rsidRPr="00F06D64">
        <w:rPr>
          <w:sz w:val="24"/>
          <w:szCs w:val="24"/>
        </w:rPr>
        <w:t xml:space="preserve">Subrule </w:t>
      </w:r>
      <w:r w:rsidR="00664EDF" w:rsidRPr="00F06D64">
        <w:rPr>
          <w:sz w:val="24"/>
          <w:szCs w:val="24"/>
        </w:rPr>
        <w:t>8A.3.1</w:t>
      </w:r>
      <w:r w:rsidR="00474231" w:rsidRPr="00F06D64">
        <w:rPr>
          <w:sz w:val="24"/>
          <w:szCs w:val="24"/>
        </w:rPr>
        <w:t>(4)</w:t>
      </w:r>
      <w:r w:rsidR="00664EDF" w:rsidRPr="00F06D64">
        <w:rPr>
          <w:sz w:val="24"/>
          <w:szCs w:val="24"/>
        </w:rPr>
        <w:t xml:space="preserve"> provides that</w:t>
      </w:r>
      <w:r w:rsidR="00474231" w:rsidRPr="00F06D64">
        <w:rPr>
          <w:sz w:val="24"/>
          <w:szCs w:val="24"/>
        </w:rPr>
        <w:t xml:space="preserve"> </w:t>
      </w:r>
      <w:r w:rsidR="00664EDF" w:rsidRPr="00F06D64">
        <w:rPr>
          <w:sz w:val="24"/>
          <w:szCs w:val="24"/>
        </w:rPr>
        <w:t>a</w:t>
      </w:r>
      <w:r w:rsidR="00474231" w:rsidRPr="00F06D64">
        <w:rPr>
          <w:sz w:val="24"/>
          <w:szCs w:val="24"/>
        </w:rPr>
        <w:t>n Operator must document</w:t>
      </w:r>
      <w:r w:rsidR="00664EDF" w:rsidRPr="00F06D64">
        <w:rPr>
          <w:sz w:val="24"/>
          <w:szCs w:val="24"/>
        </w:rPr>
        <w:t xml:space="preserve"> </w:t>
      </w:r>
      <w:r w:rsidR="00474231" w:rsidRPr="00F06D64">
        <w:rPr>
          <w:sz w:val="24"/>
          <w:szCs w:val="24"/>
        </w:rPr>
        <w:t>its Critical Business Services Arrangements</w:t>
      </w:r>
      <w:r w:rsidR="00932930" w:rsidRPr="00F06D64">
        <w:rPr>
          <w:sz w:val="24"/>
          <w:szCs w:val="24"/>
        </w:rPr>
        <w:t xml:space="preserve">, </w:t>
      </w:r>
      <w:r w:rsidR="00474231" w:rsidRPr="00F06D64">
        <w:rPr>
          <w:sz w:val="24"/>
          <w:szCs w:val="24"/>
        </w:rPr>
        <w:t xml:space="preserve">the scope and results of each review performed in accordance with </w:t>
      </w:r>
      <w:r w:rsidR="00DC4280" w:rsidRPr="00F06D64">
        <w:rPr>
          <w:sz w:val="24"/>
          <w:szCs w:val="24"/>
        </w:rPr>
        <w:t>s</w:t>
      </w:r>
      <w:r w:rsidR="00672630" w:rsidRPr="00F06D64">
        <w:rPr>
          <w:sz w:val="24"/>
          <w:szCs w:val="24"/>
        </w:rPr>
        <w:t xml:space="preserve">ubrule </w:t>
      </w:r>
      <w:r w:rsidR="00E10E1C" w:rsidRPr="00F06D64">
        <w:rPr>
          <w:sz w:val="24"/>
          <w:szCs w:val="24"/>
        </w:rPr>
        <w:t>8A.3.1</w:t>
      </w:r>
      <w:r w:rsidR="00474231" w:rsidRPr="00F06D64">
        <w:rPr>
          <w:sz w:val="24"/>
          <w:szCs w:val="24"/>
        </w:rPr>
        <w:t>(3) and</w:t>
      </w:r>
      <w:r w:rsidR="00676EC1" w:rsidRPr="00F06D64">
        <w:rPr>
          <w:sz w:val="24"/>
          <w:szCs w:val="24"/>
        </w:rPr>
        <w:t xml:space="preserve"> </w:t>
      </w:r>
      <w:r w:rsidR="00474231" w:rsidRPr="00F06D64">
        <w:rPr>
          <w:sz w:val="24"/>
          <w:szCs w:val="24"/>
        </w:rPr>
        <w:t>any changes applied to the Critical Business Services Arrangements as a result of the review or otherwise</w:t>
      </w:r>
      <w:r w:rsidR="009273E1" w:rsidRPr="00F06D64">
        <w:rPr>
          <w:sz w:val="24"/>
          <w:szCs w:val="24"/>
        </w:rPr>
        <w:t xml:space="preserve">. </w:t>
      </w:r>
    </w:p>
    <w:p w14:paraId="68C3C8E5" w14:textId="77777777" w:rsidR="00B812F3" w:rsidRDefault="00B812F3" w:rsidP="00B812F3">
      <w:pPr>
        <w:pStyle w:val="MIRBodyText"/>
        <w:tabs>
          <w:tab w:val="left" w:pos="851"/>
        </w:tabs>
        <w:spacing w:before="0" w:line="240" w:lineRule="auto"/>
        <w:rPr>
          <w:sz w:val="24"/>
          <w:szCs w:val="24"/>
        </w:rPr>
      </w:pPr>
    </w:p>
    <w:p w14:paraId="26F121F9" w14:textId="2C98460A" w:rsidR="00474231" w:rsidRPr="00F06D64" w:rsidRDefault="00E557C1" w:rsidP="00B812F3">
      <w:pPr>
        <w:pStyle w:val="MIRBodyText"/>
        <w:tabs>
          <w:tab w:val="left" w:pos="851"/>
        </w:tabs>
        <w:spacing w:before="0" w:line="240" w:lineRule="auto"/>
        <w:rPr>
          <w:sz w:val="24"/>
          <w:szCs w:val="24"/>
        </w:rPr>
      </w:pPr>
      <w:r w:rsidRPr="00F06D64">
        <w:rPr>
          <w:sz w:val="24"/>
          <w:szCs w:val="24"/>
        </w:rPr>
        <w:t xml:space="preserve">Subrule 8A.3.1(4) </w:t>
      </w:r>
      <w:r>
        <w:rPr>
          <w:sz w:val="24"/>
          <w:szCs w:val="24"/>
        </w:rPr>
        <w:t xml:space="preserve"> also provides that an</w:t>
      </w:r>
      <w:r w:rsidR="009273E1" w:rsidRPr="00F06D64">
        <w:rPr>
          <w:sz w:val="24"/>
          <w:szCs w:val="24"/>
        </w:rPr>
        <w:t xml:space="preserve"> Operator</w:t>
      </w:r>
      <w:r w:rsidR="00474231" w:rsidRPr="00F06D64">
        <w:rPr>
          <w:sz w:val="24"/>
          <w:szCs w:val="24"/>
        </w:rPr>
        <w:t xml:space="preserve"> must maintain th</w:t>
      </w:r>
      <w:r w:rsidR="005A0987">
        <w:rPr>
          <w:sz w:val="24"/>
          <w:szCs w:val="24"/>
        </w:rPr>
        <w:t xml:space="preserve">at </w:t>
      </w:r>
      <w:r w:rsidR="00474231" w:rsidRPr="00F06D64">
        <w:rPr>
          <w:sz w:val="24"/>
          <w:szCs w:val="24"/>
        </w:rPr>
        <w:t>documentation for a period of at least seven years from the later of the date it is created or the date it is last amended.</w:t>
      </w:r>
    </w:p>
    <w:p w14:paraId="01515BCE" w14:textId="77777777" w:rsidR="00B812F3" w:rsidRDefault="00B812F3" w:rsidP="00B812F3">
      <w:pPr>
        <w:pStyle w:val="MIRHeading3Rule"/>
        <w:keepNext/>
        <w:spacing w:before="0" w:after="0" w:line="240" w:lineRule="auto"/>
        <w:ind w:left="131" w:hanging="131"/>
        <w:rPr>
          <w:rFonts w:ascii="Times New Roman" w:hAnsi="Times New Roman" w:cs="Times New Roman"/>
          <w:szCs w:val="24"/>
          <w:u w:val="single"/>
        </w:rPr>
      </w:pPr>
    </w:p>
    <w:p w14:paraId="0BB12128" w14:textId="39FEDC2C" w:rsidR="00474231" w:rsidRPr="00FF33F4" w:rsidRDefault="008C57A3" w:rsidP="00B812F3">
      <w:pPr>
        <w:pStyle w:val="MIRHeading3Rule"/>
        <w:keepNext/>
        <w:spacing w:before="0" w:after="0" w:line="240" w:lineRule="auto"/>
        <w:ind w:left="131" w:hanging="131"/>
        <w:rPr>
          <w:rFonts w:ascii="Times New Roman" w:hAnsi="Times New Roman" w:cs="Times New Roman"/>
          <w:szCs w:val="24"/>
          <w:u w:val="single"/>
        </w:rPr>
      </w:pPr>
      <w:r w:rsidRPr="00FF33F4">
        <w:rPr>
          <w:rFonts w:ascii="Times New Roman" w:hAnsi="Times New Roman" w:cs="Times New Roman"/>
          <w:szCs w:val="24"/>
          <w:u w:val="single"/>
        </w:rPr>
        <w:t xml:space="preserve">Rule </w:t>
      </w:r>
      <w:r w:rsidR="00474231" w:rsidRPr="00FF33F4">
        <w:rPr>
          <w:rFonts w:ascii="Times New Roman" w:hAnsi="Times New Roman" w:cs="Times New Roman"/>
          <w:szCs w:val="24"/>
          <w:u w:val="single"/>
        </w:rPr>
        <w:t>8A.3.2</w:t>
      </w:r>
      <w:r w:rsidRPr="00FF33F4">
        <w:rPr>
          <w:rFonts w:ascii="Times New Roman" w:hAnsi="Times New Roman" w:cs="Times New Roman"/>
          <w:szCs w:val="24"/>
          <w:u w:val="single"/>
        </w:rPr>
        <w:t xml:space="preserve"> </w:t>
      </w:r>
      <w:r w:rsidR="00474231" w:rsidRPr="00FF33F4">
        <w:rPr>
          <w:rFonts w:ascii="Times New Roman" w:hAnsi="Times New Roman" w:cs="Times New Roman"/>
          <w:szCs w:val="24"/>
          <w:u w:val="single"/>
        </w:rPr>
        <w:t>Change management for Critical Business Services</w:t>
      </w:r>
    </w:p>
    <w:p w14:paraId="6EFBD37E" w14:textId="77777777" w:rsidR="00B812F3" w:rsidRDefault="00B812F3" w:rsidP="00B812F3">
      <w:pPr>
        <w:pStyle w:val="MIRBodyText"/>
        <w:tabs>
          <w:tab w:val="left" w:pos="851"/>
        </w:tabs>
        <w:spacing w:before="0" w:line="240" w:lineRule="auto"/>
        <w:rPr>
          <w:sz w:val="24"/>
          <w:szCs w:val="24"/>
        </w:rPr>
      </w:pPr>
    </w:p>
    <w:p w14:paraId="2551AAE3" w14:textId="293B9CD1" w:rsidR="00474231" w:rsidRPr="00F06D64" w:rsidRDefault="008C57A3" w:rsidP="00B812F3">
      <w:pPr>
        <w:pStyle w:val="MIRBodyText"/>
        <w:tabs>
          <w:tab w:val="left" w:pos="851"/>
        </w:tabs>
        <w:spacing w:before="0" w:line="240" w:lineRule="auto"/>
        <w:rPr>
          <w:sz w:val="24"/>
          <w:szCs w:val="24"/>
        </w:rPr>
      </w:pPr>
      <w:r w:rsidRPr="00F06D64">
        <w:rPr>
          <w:sz w:val="24"/>
          <w:szCs w:val="24"/>
        </w:rPr>
        <w:t>Subrule 8A.3.2</w:t>
      </w:r>
      <w:r w:rsidR="00474231" w:rsidRPr="00F06D64">
        <w:rPr>
          <w:sz w:val="24"/>
          <w:szCs w:val="24"/>
        </w:rPr>
        <w:t xml:space="preserve">(1) </w:t>
      </w:r>
      <w:r w:rsidRPr="00F06D64">
        <w:rPr>
          <w:sz w:val="24"/>
          <w:szCs w:val="24"/>
        </w:rPr>
        <w:t>provides that a</w:t>
      </w:r>
      <w:r w:rsidR="00474231" w:rsidRPr="00F06D64">
        <w:rPr>
          <w:sz w:val="24"/>
          <w:szCs w:val="24"/>
        </w:rPr>
        <w:t>n Operator must have adequate arrangements to ensure that its Critical Business Services Arrangements continue to comply with subrule 8A.3.1(1) following the implementation of a new Critical Business Service or of a change to an existing Critical Business Service.</w:t>
      </w:r>
    </w:p>
    <w:p w14:paraId="04E89F89" w14:textId="77777777" w:rsidR="00FF33F4" w:rsidRDefault="00FF33F4" w:rsidP="00E92E5D">
      <w:pPr>
        <w:pStyle w:val="MIRBodyText"/>
        <w:tabs>
          <w:tab w:val="left" w:pos="851"/>
        </w:tabs>
        <w:spacing w:before="0" w:line="240" w:lineRule="auto"/>
        <w:rPr>
          <w:sz w:val="24"/>
          <w:szCs w:val="24"/>
        </w:rPr>
      </w:pPr>
    </w:p>
    <w:p w14:paraId="50D0614A" w14:textId="5433F9BE" w:rsidR="00FF33F4" w:rsidRDefault="008C57A3" w:rsidP="00E92E5D">
      <w:pPr>
        <w:pStyle w:val="MIRBodyText"/>
        <w:tabs>
          <w:tab w:val="left" w:pos="851"/>
        </w:tabs>
        <w:spacing w:before="0" w:line="240" w:lineRule="auto"/>
        <w:rPr>
          <w:sz w:val="24"/>
          <w:szCs w:val="24"/>
        </w:rPr>
      </w:pPr>
      <w:r w:rsidRPr="00F06D64">
        <w:rPr>
          <w:sz w:val="24"/>
          <w:szCs w:val="24"/>
        </w:rPr>
        <w:t>Subrule 8A.3.2</w:t>
      </w:r>
      <w:r w:rsidR="00474231" w:rsidRPr="00F06D64">
        <w:rPr>
          <w:sz w:val="24"/>
          <w:szCs w:val="24"/>
        </w:rPr>
        <w:t>(2)</w:t>
      </w:r>
      <w:r w:rsidRPr="00F06D64">
        <w:rPr>
          <w:sz w:val="24"/>
          <w:szCs w:val="24"/>
        </w:rPr>
        <w:t xml:space="preserve"> provide</w:t>
      </w:r>
      <w:r w:rsidR="00FD1AA6" w:rsidRPr="00F06D64">
        <w:rPr>
          <w:sz w:val="24"/>
          <w:szCs w:val="24"/>
        </w:rPr>
        <w:t>s that, without limiting subrule 8A.3.2(1),</w:t>
      </w:r>
      <w:r w:rsidRPr="00F06D64">
        <w:rPr>
          <w:sz w:val="24"/>
          <w:szCs w:val="24"/>
        </w:rPr>
        <w:t xml:space="preserve"> </w:t>
      </w:r>
      <w:r w:rsidR="00474231" w:rsidRPr="00F06D64">
        <w:rPr>
          <w:sz w:val="24"/>
          <w:szCs w:val="24"/>
        </w:rPr>
        <w:t xml:space="preserve">the arrangements referred to in </w:t>
      </w:r>
      <w:r w:rsidRPr="00F06D64">
        <w:rPr>
          <w:sz w:val="24"/>
          <w:szCs w:val="24"/>
        </w:rPr>
        <w:t>subrule 8A.3.2(1)</w:t>
      </w:r>
      <w:r w:rsidR="00474231" w:rsidRPr="00F06D64">
        <w:rPr>
          <w:sz w:val="24"/>
          <w:szCs w:val="24"/>
        </w:rPr>
        <w:t xml:space="preserve"> must include arrangements for</w:t>
      </w:r>
      <w:r w:rsidR="001E6C99">
        <w:rPr>
          <w:sz w:val="24"/>
          <w:szCs w:val="24"/>
        </w:rPr>
        <w:t xml:space="preserve"> all of the following</w:t>
      </w:r>
      <w:r w:rsidR="00474231" w:rsidRPr="00F06D64">
        <w:rPr>
          <w:sz w:val="24"/>
          <w:szCs w:val="24"/>
        </w:rPr>
        <w:t>:</w:t>
      </w:r>
    </w:p>
    <w:p w14:paraId="20285389" w14:textId="77777777" w:rsidR="00FF33F4" w:rsidRPr="00F06D64" w:rsidRDefault="00FF33F4" w:rsidP="00E92E5D">
      <w:pPr>
        <w:pStyle w:val="MIRBodyText"/>
        <w:tabs>
          <w:tab w:val="left" w:pos="851"/>
        </w:tabs>
        <w:spacing w:before="0" w:line="240" w:lineRule="auto"/>
        <w:rPr>
          <w:sz w:val="24"/>
          <w:szCs w:val="24"/>
        </w:rPr>
      </w:pPr>
    </w:p>
    <w:p w14:paraId="58C80F07" w14:textId="3B4112C8" w:rsidR="00437AA8" w:rsidRPr="00FF33F4" w:rsidRDefault="00474231" w:rsidP="00E92E5D">
      <w:pPr>
        <w:pStyle w:val="MIRBodyText"/>
        <w:numPr>
          <w:ilvl w:val="0"/>
          <w:numId w:val="10"/>
        </w:numPr>
        <w:tabs>
          <w:tab w:val="left" w:pos="851"/>
        </w:tabs>
        <w:spacing w:before="0" w:line="240" w:lineRule="auto"/>
        <w:ind w:left="714" w:hanging="357"/>
        <w:rPr>
          <w:sz w:val="24"/>
          <w:szCs w:val="24"/>
        </w:rPr>
      </w:pPr>
      <w:r w:rsidRPr="00F06D64">
        <w:rPr>
          <w:sz w:val="24"/>
          <w:szCs w:val="24"/>
        </w:rPr>
        <w:t>testing new Critical Business Services or material changes to existing Critical Business Services before implementation</w:t>
      </w:r>
      <w:r w:rsidR="00996061">
        <w:rPr>
          <w:sz w:val="24"/>
          <w:szCs w:val="24"/>
        </w:rPr>
        <w:t>;</w:t>
      </w:r>
    </w:p>
    <w:p w14:paraId="5819EE34" w14:textId="77777777" w:rsidR="00FF33F4" w:rsidRPr="00F06D64" w:rsidRDefault="00FF33F4" w:rsidP="00E92E5D">
      <w:pPr>
        <w:pStyle w:val="MIRBodyText"/>
        <w:tabs>
          <w:tab w:val="left" w:pos="851"/>
        </w:tabs>
        <w:spacing w:before="0" w:line="240" w:lineRule="auto"/>
        <w:ind w:left="714"/>
        <w:rPr>
          <w:sz w:val="24"/>
          <w:szCs w:val="24"/>
        </w:rPr>
      </w:pPr>
    </w:p>
    <w:p w14:paraId="1E041014" w14:textId="1FD61F46" w:rsidR="00437AA8" w:rsidRPr="00FF33F4" w:rsidRDefault="00474231" w:rsidP="00E92E5D">
      <w:pPr>
        <w:pStyle w:val="MIRBodyText"/>
        <w:numPr>
          <w:ilvl w:val="0"/>
          <w:numId w:val="10"/>
        </w:numPr>
        <w:tabs>
          <w:tab w:val="left" w:pos="851"/>
        </w:tabs>
        <w:spacing w:before="0" w:line="240" w:lineRule="auto"/>
        <w:ind w:left="714" w:hanging="357"/>
        <w:rPr>
          <w:sz w:val="24"/>
          <w:szCs w:val="24"/>
        </w:rPr>
      </w:pPr>
      <w:r w:rsidRPr="00F06D64">
        <w:rPr>
          <w:sz w:val="24"/>
          <w:szCs w:val="24"/>
        </w:rPr>
        <w:t>communicating with persons that may be materially impacted by the implementation for the purposes of ensuring those persons are adequately informed about the nature, timing and impact of the implementation a reasonable time before it occurs</w:t>
      </w:r>
      <w:r w:rsidR="00996061">
        <w:rPr>
          <w:sz w:val="24"/>
          <w:szCs w:val="24"/>
        </w:rPr>
        <w:t>; and</w:t>
      </w:r>
    </w:p>
    <w:p w14:paraId="65712556" w14:textId="77777777" w:rsidR="00FF33F4" w:rsidRPr="00F06D64" w:rsidRDefault="00FF33F4" w:rsidP="00E92E5D">
      <w:pPr>
        <w:pStyle w:val="MIRBodyText"/>
        <w:tabs>
          <w:tab w:val="left" w:pos="851"/>
        </w:tabs>
        <w:spacing w:before="0" w:line="240" w:lineRule="auto"/>
        <w:rPr>
          <w:sz w:val="24"/>
          <w:szCs w:val="24"/>
        </w:rPr>
      </w:pPr>
    </w:p>
    <w:p w14:paraId="1A1FB80A" w14:textId="173586D2" w:rsidR="00474231" w:rsidRPr="00F06D64" w:rsidRDefault="00474231" w:rsidP="00E92E5D">
      <w:pPr>
        <w:pStyle w:val="MIRBodyText"/>
        <w:numPr>
          <w:ilvl w:val="0"/>
          <w:numId w:val="10"/>
        </w:numPr>
        <w:tabs>
          <w:tab w:val="left" w:pos="851"/>
        </w:tabs>
        <w:spacing w:before="0" w:line="240" w:lineRule="auto"/>
        <w:ind w:left="714" w:hanging="357"/>
        <w:rPr>
          <w:sz w:val="24"/>
          <w:szCs w:val="24"/>
        </w:rPr>
      </w:pPr>
      <w:r w:rsidRPr="00F06D64">
        <w:rPr>
          <w:sz w:val="24"/>
          <w:szCs w:val="24"/>
        </w:rPr>
        <w:t>ensuring, to the extent reasonably practicable, that persons that may be materially impacted by the</w:t>
      </w:r>
      <w:r w:rsidR="00437AA8" w:rsidRPr="00F06D64">
        <w:rPr>
          <w:sz w:val="24"/>
          <w:szCs w:val="24"/>
        </w:rPr>
        <w:t xml:space="preserve"> </w:t>
      </w:r>
      <w:r w:rsidRPr="00F06D64">
        <w:rPr>
          <w:sz w:val="24"/>
          <w:szCs w:val="24"/>
        </w:rPr>
        <w:t>implementation are adequately prepared for the implementation before it occurs</w:t>
      </w:r>
      <w:r w:rsidR="00996061">
        <w:rPr>
          <w:sz w:val="24"/>
          <w:szCs w:val="24"/>
        </w:rPr>
        <w:t>.</w:t>
      </w:r>
    </w:p>
    <w:p w14:paraId="7631F2C5" w14:textId="77777777" w:rsidR="00B812F3" w:rsidRDefault="00B812F3" w:rsidP="00B812F3">
      <w:pPr>
        <w:pStyle w:val="MIRSubpara"/>
        <w:tabs>
          <w:tab w:val="left" w:pos="720"/>
        </w:tabs>
        <w:spacing w:before="0" w:line="240" w:lineRule="auto"/>
        <w:rPr>
          <w:sz w:val="24"/>
          <w:szCs w:val="24"/>
        </w:rPr>
      </w:pPr>
    </w:p>
    <w:p w14:paraId="44214356" w14:textId="19CD5B3D" w:rsidR="00F57321" w:rsidRPr="00F06D64" w:rsidRDefault="00F57321" w:rsidP="00B812F3">
      <w:pPr>
        <w:pStyle w:val="MIRSubpara"/>
        <w:tabs>
          <w:tab w:val="left" w:pos="720"/>
        </w:tabs>
        <w:spacing w:before="0" w:line="240" w:lineRule="auto"/>
        <w:rPr>
          <w:sz w:val="24"/>
          <w:szCs w:val="24"/>
        </w:rPr>
      </w:pPr>
      <w:r w:rsidRPr="00F06D64">
        <w:rPr>
          <w:sz w:val="24"/>
          <w:szCs w:val="24"/>
        </w:rPr>
        <w:t>The note at the end of subrule 8A.3.2(2) sets out non-exhaustive examples of persons that may be materially impacted by the implementation of a new Critical Business Service or of a change to an existing Critical Business Service.</w:t>
      </w:r>
      <w:r w:rsidR="00FF33F4" w:rsidRPr="00FF33F4">
        <w:rPr>
          <w:sz w:val="24"/>
          <w:szCs w:val="24"/>
        </w:rPr>
        <w:t xml:space="preserve"> This </w:t>
      </w:r>
      <w:r w:rsidR="00FF33F4" w:rsidRPr="00F06D64">
        <w:rPr>
          <w:sz w:val="24"/>
          <w:szCs w:val="24"/>
        </w:rPr>
        <w:t>may include ASIC, Participants, other Operators and the operators of licensed clearing and settlement facilities.</w:t>
      </w:r>
    </w:p>
    <w:p w14:paraId="4739EDD9" w14:textId="77777777" w:rsidR="00EF53E8" w:rsidRDefault="00EF53E8" w:rsidP="00B812F3">
      <w:pPr>
        <w:pStyle w:val="MIRSubpara"/>
        <w:tabs>
          <w:tab w:val="left" w:pos="720"/>
        </w:tabs>
        <w:spacing w:before="0" w:line="240" w:lineRule="auto"/>
        <w:rPr>
          <w:sz w:val="24"/>
          <w:szCs w:val="24"/>
        </w:rPr>
      </w:pPr>
    </w:p>
    <w:p w14:paraId="41938DF3" w14:textId="05F97100" w:rsidR="00474231" w:rsidRDefault="00437AA8" w:rsidP="00B812F3">
      <w:pPr>
        <w:pStyle w:val="MIRSubpara"/>
        <w:tabs>
          <w:tab w:val="left" w:pos="720"/>
        </w:tabs>
        <w:spacing w:before="0" w:line="240" w:lineRule="auto"/>
        <w:rPr>
          <w:sz w:val="24"/>
          <w:szCs w:val="24"/>
        </w:rPr>
      </w:pPr>
      <w:r w:rsidRPr="00F06D64">
        <w:rPr>
          <w:sz w:val="24"/>
          <w:szCs w:val="24"/>
        </w:rPr>
        <w:t>Subrule 8A.3.2</w:t>
      </w:r>
      <w:r w:rsidR="00474231" w:rsidRPr="00F06D64">
        <w:rPr>
          <w:sz w:val="24"/>
          <w:szCs w:val="24"/>
        </w:rPr>
        <w:t xml:space="preserve">(3) </w:t>
      </w:r>
      <w:r w:rsidR="00C373F0" w:rsidRPr="00F06D64">
        <w:rPr>
          <w:sz w:val="24"/>
          <w:szCs w:val="24"/>
        </w:rPr>
        <w:t>provides that</w:t>
      </w:r>
      <w:r w:rsidR="00BF7F1B" w:rsidRPr="00F06D64">
        <w:rPr>
          <w:sz w:val="24"/>
          <w:szCs w:val="24"/>
        </w:rPr>
        <w:t>, without limiting paragraph 8A.3.2(2)(</w:t>
      </w:r>
      <w:r w:rsidR="00110814" w:rsidRPr="00F06D64">
        <w:rPr>
          <w:sz w:val="24"/>
          <w:szCs w:val="24"/>
        </w:rPr>
        <w:t>b</w:t>
      </w:r>
      <w:r w:rsidR="00BF7F1B" w:rsidRPr="00F06D64">
        <w:rPr>
          <w:sz w:val="24"/>
          <w:szCs w:val="24"/>
        </w:rPr>
        <w:t>)</w:t>
      </w:r>
      <w:r w:rsidR="00474231" w:rsidRPr="00F06D64">
        <w:rPr>
          <w:sz w:val="24"/>
          <w:szCs w:val="24"/>
        </w:rPr>
        <w:t xml:space="preserve"> an Operator must give written notice of the proposed implementation to ASIC a reasonable time before the implementation.</w:t>
      </w:r>
    </w:p>
    <w:p w14:paraId="4D70B3E3" w14:textId="77777777" w:rsidR="00996061" w:rsidRDefault="00996061" w:rsidP="00E92E5D">
      <w:pPr>
        <w:pStyle w:val="MIRSubpara"/>
        <w:tabs>
          <w:tab w:val="left" w:pos="720"/>
        </w:tabs>
        <w:spacing w:before="0" w:line="240" w:lineRule="auto"/>
        <w:rPr>
          <w:sz w:val="24"/>
          <w:szCs w:val="24"/>
        </w:rPr>
      </w:pPr>
    </w:p>
    <w:p w14:paraId="54B97818" w14:textId="0687F9D2" w:rsidR="00474231" w:rsidRDefault="00EF53E8" w:rsidP="00E92E5D">
      <w:pPr>
        <w:pStyle w:val="MIRHeading3Rule"/>
        <w:keepNext/>
        <w:spacing w:before="0" w:after="0" w:line="240" w:lineRule="auto"/>
        <w:ind w:left="0" w:firstLine="0"/>
        <w:rPr>
          <w:rFonts w:ascii="Times New Roman" w:hAnsi="Times New Roman" w:cs="Times New Roman"/>
          <w:szCs w:val="24"/>
          <w:u w:val="single"/>
        </w:rPr>
      </w:pPr>
      <w:r>
        <w:rPr>
          <w:rFonts w:ascii="Times New Roman" w:hAnsi="Times New Roman" w:cs="Times New Roman"/>
          <w:szCs w:val="24"/>
          <w:u w:val="single"/>
        </w:rPr>
        <w:t>R</w:t>
      </w:r>
      <w:r w:rsidR="001C46F3" w:rsidRPr="00FF33F4">
        <w:rPr>
          <w:rFonts w:ascii="Times New Roman" w:hAnsi="Times New Roman" w:cs="Times New Roman"/>
          <w:szCs w:val="24"/>
          <w:u w:val="single"/>
        </w:rPr>
        <w:t xml:space="preserve">ule </w:t>
      </w:r>
      <w:r w:rsidR="00474231" w:rsidRPr="005E7B69">
        <w:rPr>
          <w:rFonts w:ascii="Times New Roman" w:hAnsi="Times New Roman" w:cs="Times New Roman"/>
          <w:szCs w:val="24"/>
          <w:u w:val="single"/>
        </w:rPr>
        <w:t>8A.3.3</w:t>
      </w:r>
      <w:r w:rsidR="001C46F3" w:rsidRPr="005E7B69">
        <w:rPr>
          <w:rFonts w:ascii="Times New Roman" w:hAnsi="Times New Roman" w:cs="Times New Roman"/>
          <w:szCs w:val="24"/>
          <w:u w:val="single"/>
        </w:rPr>
        <w:t xml:space="preserve"> </w:t>
      </w:r>
      <w:r w:rsidR="00474231" w:rsidRPr="005E7B69">
        <w:rPr>
          <w:rFonts w:ascii="Times New Roman" w:hAnsi="Times New Roman" w:cs="Times New Roman"/>
          <w:szCs w:val="24"/>
          <w:u w:val="single"/>
        </w:rPr>
        <w:t>Outsourcing of Critical Business Services</w:t>
      </w:r>
    </w:p>
    <w:p w14:paraId="03598BB2" w14:textId="77777777" w:rsidR="00184E5B" w:rsidRDefault="00184E5B" w:rsidP="00E92E5D">
      <w:pPr>
        <w:pStyle w:val="MIRBodyText"/>
        <w:keepNext/>
        <w:spacing w:before="0" w:line="240" w:lineRule="auto"/>
        <w:rPr>
          <w:lang w:eastAsia="en-US"/>
        </w:rPr>
      </w:pPr>
    </w:p>
    <w:p w14:paraId="6C2DEDCA" w14:textId="337DC491" w:rsidR="00FF33F4" w:rsidRDefault="00C373F0" w:rsidP="00E92E5D">
      <w:pPr>
        <w:pStyle w:val="MIRBodyText"/>
        <w:keepNext/>
        <w:spacing w:before="0" w:line="240" w:lineRule="auto"/>
        <w:rPr>
          <w:sz w:val="24"/>
          <w:szCs w:val="24"/>
        </w:rPr>
      </w:pPr>
      <w:r w:rsidRPr="00F06D64">
        <w:rPr>
          <w:sz w:val="24"/>
          <w:szCs w:val="24"/>
        </w:rPr>
        <w:t>Subrule 8A.3.3</w:t>
      </w:r>
      <w:r w:rsidR="00474231" w:rsidRPr="00F06D64">
        <w:rPr>
          <w:sz w:val="24"/>
          <w:szCs w:val="24"/>
        </w:rPr>
        <w:t xml:space="preserve">(1) </w:t>
      </w:r>
      <w:r w:rsidR="001E6C99">
        <w:rPr>
          <w:sz w:val="24"/>
          <w:szCs w:val="24"/>
        </w:rPr>
        <w:t xml:space="preserve">provides that </w:t>
      </w:r>
      <w:r w:rsidR="00525127">
        <w:rPr>
          <w:sz w:val="24"/>
          <w:szCs w:val="24"/>
        </w:rPr>
        <w:t>an</w:t>
      </w:r>
      <w:r w:rsidR="00474231" w:rsidRPr="00F06D64">
        <w:rPr>
          <w:sz w:val="24"/>
          <w:szCs w:val="24"/>
        </w:rPr>
        <w:t xml:space="preserve"> Operator</w:t>
      </w:r>
      <w:r w:rsidR="00525127">
        <w:rPr>
          <w:sz w:val="24"/>
          <w:szCs w:val="24"/>
        </w:rPr>
        <w:t xml:space="preserve"> </w:t>
      </w:r>
      <w:r w:rsidR="001E6C99">
        <w:rPr>
          <w:sz w:val="24"/>
          <w:szCs w:val="24"/>
        </w:rPr>
        <w:t xml:space="preserve">that enters into </w:t>
      </w:r>
      <w:r w:rsidR="00474231" w:rsidRPr="00F06D64">
        <w:rPr>
          <w:sz w:val="24"/>
          <w:szCs w:val="24"/>
        </w:rPr>
        <w:t>an Outsourcing Arrangement</w:t>
      </w:r>
      <w:r w:rsidR="00525127">
        <w:rPr>
          <w:sz w:val="24"/>
          <w:szCs w:val="24"/>
        </w:rPr>
        <w:t xml:space="preserve">, </w:t>
      </w:r>
      <w:r w:rsidR="001E6C99">
        <w:rPr>
          <w:sz w:val="24"/>
          <w:szCs w:val="24"/>
        </w:rPr>
        <w:t xml:space="preserve">must do all of the </w:t>
      </w:r>
      <w:r w:rsidR="00184E5B">
        <w:rPr>
          <w:sz w:val="24"/>
          <w:szCs w:val="24"/>
        </w:rPr>
        <w:t>follow</w:t>
      </w:r>
      <w:r w:rsidR="001E6C99">
        <w:rPr>
          <w:sz w:val="24"/>
          <w:szCs w:val="24"/>
        </w:rPr>
        <w:t>ing</w:t>
      </w:r>
      <w:r w:rsidR="00474231" w:rsidRPr="00F06D64">
        <w:rPr>
          <w:sz w:val="24"/>
          <w:szCs w:val="24"/>
        </w:rPr>
        <w:t>:</w:t>
      </w:r>
    </w:p>
    <w:p w14:paraId="6A3DC312" w14:textId="77777777" w:rsidR="00184E5B" w:rsidRPr="00184E5B" w:rsidRDefault="00184E5B" w:rsidP="00E92E5D">
      <w:pPr>
        <w:pStyle w:val="MIRBodyText"/>
        <w:keepNext/>
        <w:numPr>
          <w:ilvl w:val="0"/>
          <w:numId w:val="5"/>
        </w:numPr>
        <w:spacing w:before="0" w:line="240" w:lineRule="auto"/>
        <w:rPr>
          <w:sz w:val="24"/>
          <w:szCs w:val="24"/>
        </w:rPr>
      </w:pPr>
    </w:p>
    <w:p w14:paraId="032C55E3" w14:textId="7AEAB601" w:rsidR="002F641F" w:rsidRDefault="001E6C99" w:rsidP="00E92E5D">
      <w:pPr>
        <w:pStyle w:val="ListParagraph"/>
        <w:numPr>
          <w:ilvl w:val="0"/>
          <w:numId w:val="11"/>
        </w:numPr>
        <w:spacing w:after="0"/>
        <w:ind w:left="714" w:hanging="357"/>
        <w:rPr>
          <w:sz w:val="24"/>
          <w:szCs w:val="24"/>
        </w:rPr>
      </w:pPr>
      <w:r w:rsidRPr="001E6C99">
        <w:rPr>
          <w:sz w:val="24"/>
          <w:szCs w:val="24"/>
        </w:rPr>
        <w:t>before entering into the Outsourcing Arrangement</w:t>
      </w:r>
      <w:r>
        <w:rPr>
          <w:sz w:val="24"/>
          <w:szCs w:val="24"/>
        </w:rPr>
        <w:t>,</w:t>
      </w:r>
      <w:r w:rsidRPr="00F06D64">
        <w:rPr>
          <w:sz w:val="24"/>
          <w:szCs w:val="24"/>
        </w:rPr>
        <w:t xml:space="preserve"> </w:t>
      </w:r>
      <w:r w:rsidR="000A507D" w:rsidRPr="00F06D64">
        <w:rPr>
          <w:sz w:val="24"/>
          <w:szCs w:val="24"/>
        </w:rPr>
        <w:t xml:space="preserve">conduct due diligence </w:t>
      </w:r>
      <w:r w:rsidR="00FF33F4" w:rsidRPr="00FD5C78">
        <w:rPr>
          <w:sz w:val="24"/>
          <w:szCs w:val="24"/>
        </w:rPr>
        <w:t>e</w:t>
      </w:r>
      <w:r w:rsidR="000A507D" w:rsidRPr="00F06D64">
        <w:rPr>
          <w:sz w:val="24"/>
          <w:szCs w:val="24"/>
        </w:rPr>
        <w:t>nquiries for the purposes of ensuring the Service Provider has the ability and capacity to provide the services covered by the Outsourcing Arrangement effectively</w:t>
      </w:r>
      <w:r>
        <w:rPr>
          <w:sz w:val="24"/>
          <w:szCs w:val="24"/>
        </w:rPr>
        <w:t>;</w:t>
      </w:r>
    </w:p>
    <w:p w14:paraId="0EF3CB55" w14:textId="77777777" w:rsidR="00FF33F4" w:rsidRPr="00F06D64" w:rsidRDefault="00FF33F4" w:rsidP="00E92E5D">
      <w:pPr>
        <w:pStyle w:val="ListParagraph"/>
        <w:spacing w:after="0"/>
        <w:ind w:left="714"/>
        <w:rPr>
          <w:sz w:val="24"/>
          <w:szCs w:val="24"/>
        </w:rPr>
      </w:pPr>
    </w:p>
    <w:p w14:paraId="2DC8AD31" w14:textId="7E356634" w:rsidR="003C5F17" w:rsidRDefault="000A507D" w:rsidP="00E92E5D">
      <w:pPr>
        <w:pStyle w:val="ListParagraph"/>
        <w:numPr>
          <w:ilvl w:val="0"/>
          <w:numId w:val="11"/>
        </w:numPr>
        <w:spacing w:after="0"/>
        <w:ind w:left="714" w:hanging="357"/>
        <w:rPr>
          <w:sz w:val="24"/>
          <w:szCs w:val="24"/>
        </w:rPr>
      </w:pPr>
      <w:r w:rsidRPr="00F06D64">
        <w:rPr>
          <w:sz w:val="24"/>
          <w:szCs w:val="24"/>
        </w:rPr>
        <w:t>ensure that the Outsourcing Arrangement is contained in a documented legally binding agreement between the Operator and the Service Provider that</w:t>
      </w:r>
      <w:r w:rsidR="003C5F17">
        <w:rPr>
          <w:sz w:val="24"/>
          <w:szCs w:val="24"/>
        </w:rPr>
        <w:t>:</w:t>
      </w:r>
    </w:p>
    <w:p w14:paraId="619EDA24" w14:textId="77777777" w:rsidR="00184E5B" w:rsidRPr="00184E5B" w:rsidRDefault="00184E5B" w:rsidP="00E92E5D">
      <w:pPr>
        <w:spacing w:after="0"/>
        <w:rPr>
          <w:sz w:val="24"/>
          <w:szCs w:val="24"/>
        </w:rPr>
      </w:pPr>
    </w:p>
    <w:p w14:paraId="6C209C7A" w14:textId="3452F385" w:rsidR="003C5F17" w:rsidRPr="00F06D64" w:rsidRDefault="003C5F17" w:rsidP="00E92E5D">
      <w:pPr>
        <w:pStyle w:val="MIRSubsubpara"/>
        <w:numPr>
          <w:ilvl w:val="2"/>
          <w:numId w:val="5"/>
        </w:numPr>
        <w:tabs>
          <w:tab w:val="clear" w:pos="850"/>
          <w:tab w:val="num" w:pos="1139"/>
        </w:tabs>
        <w:spacing w:before="0" w:line="240" w:lineRule="auto"/>
        <w:ind w:left="1139"/>
        <w:rPr>
          <w:sz w:val="24"/>
          <w:szCs w:val="24"/>
        </w:rPr>
      </w:pPr>
      <w:r w:rsidRPr="00F06D64">
        <w:rPr>
          <w:sz w:val="24"/>
          <w:szCs w:val="24"/>
        </w:rPr>
        <w:t>sets out the nature, scope and quality of the services to be provided</w:t>
      </w:r>
    </w:p>
    <w:p w14:paraId="1A7B5653" w14:textId="39931585" w:rsidR="003C5F17" w:rsidRDefault="003C5F17" w:rsidP="00E92E5D">
      <w:pPr>
        <w:spacing w:after="0"/>
        <w:ind w:left="289" w:firstLine="714"/>
        <w:rPr>
          <w:sz w:val="24"/>
          <w:szCs w:val="24"/>
        </w:rPr>
      </w:pPr>
      <w:r>
        <w:rPr>
          <w:sz w:val="24"/>
          <w:szCs w:val="24"/>
        </w:rPr>
        <w:t xml:space="preserve">   </w:t>
      </w:r>
      <w:r w:rsidRPr="003C5F17">
        <w:rPr>
          <w:sz w:val="24"/>
          <w:szCs w:val="24"/>
        </w:rPr>
        <w:t>under the Outsourcing Arrangement;</w:t>
      </w:r>
    </w:p>
    <w:p w14:paraId="15B06B57" w14:textId="77777777" w:rsidR="00184E5B" w:rsidRDefault="00184E5B" w:rsidP="00E92E5D">
      <w:pPr>
        <w:spacing w:after="0"/>
        <w:ind w:left="289" w:firstLine="714"/>
        <w:rPr>
          <w:sz w:val="24"/>
          <w:szCs w:val="24"/>
        </w:rPr>
      </w:pPr>
    </w:p>
    <w:p w14:paraId="3CE7B6E1" w14:textId="2C12A66C" w:rsidR="003C5F17" w:rsidRDefault="003C5F17" w:rsidP="00E92E5D">
      <w:pPr>
        <w:pStyle w:val="MIRSubsubpara"/>
        <w:numPr>
          <w:ilvl w:val="2"/>
          <w:numId w:val="5"/>
        </w:numPr>
        <w:tabs>
          <w:tab w:val="clear" w:pos="850"/>
          <w:tab w:val="num" w:pos="1139"/>
        </w:tabs>
        <w:spacing w:before="0" w:line="240" w:lineRule="auto"/>
        <w:ind w:left="1139"/>
        <w:rPr>
          <w:sz w:val="24"/>
          <w:szCs w:val="24"/>
        </w:rPr>
      </w:pPr>
      <w:r w:rsidRPr="00F06D64">
        <w:rPr>
          <w:sz w:val="24"/>
          <w:szCs w:val="24"/>
        </w:rPr>
        <w:t>requires the Service Provider to give written notice to the Operator before the Service Provider:</w:t>
      </w:r>
    </w:p>
    <w:p w14:paraId="62875174" w14:textId="77777777" w:rsidR="00184E5B" w:rsidRPr="00F06D64" w:rsidRDefault="00184E5B" w:rsidP="00E92E5D">
      <w:pPr>
        <w:pStyle w:val="MIRSubsubpara"/>
        <w:spacing w:before="0" w:line="240" w:lineRule="auto"/>
        <w:ind w:left="1139"/>
        <w:rPr>
          <w:sz w:val="24"/>
          <w:szCs w:val="24"/>
        </w:rPr>
      </w:pPr>
    </w:p>
    <w:p w14:paraId="5917FFF5" w14:textId="62B25993" w:rsidR="003C5F17" w:rsidRDefault="003C5F17" w:rsidP="00E92E5D">
      <w:pPr>
        <w:pStyle w:val="MIRsubsubsubpara"/>
        <w:numPr>
          <w:ilvl w:val="6"/>
          <w:numId w:val="5"/>
        </w:numPr>
        <w:spacing w:before="0" w:line="240" w:lineRule="auto"/>
        <w:rPr>
          <w:sz w:val="24"/>
          <w:szCs w:val="24"/>
        </w:rPr>
      </w:pPr>
      <w:r w:rsidRPr="00F06D64">
        <w:rPr>
          <w:sz w:val="24"/>
          <w:szCs w:val="24"/>
        </w:rPr>
        <w:t xml:space="preserve">enters into any arrangement with another person </w:t>
      </w:r>
      <w:r w:rsidR="00EB02CA" w:rsidRPr="00AF1C75">
        <w:t>(</w:t>
      </w:r>
      <w:r w:rsidR="00EB02CA" w:rsidRPr="00EB02CA">
        <w:rPr>
          <w:b/>
          <w:iCs/>
        </w:rPr>
        <w:t>Sub-Contractor</w:t>
      </w:r>
      <w:r w:rsidR="00EB02CA" w:rsidRPr="00AF1C75">
        <w:t xml:space="preserve">) </w:t>
      </w:r>
      <w:r w:rsidRPr="00F06D64">
        <w:rPr>
          <w:sz w:val="24"/>
          <w:szCs w:val="24"/>
        </w:rPr>
        <w:t>under which the Sub-Contractor will provide services material to the provision by the Service Provider of the services covered by the Outsourcing Arrangement; and</w:t>
      </w:r>
    </w:p>
    <w:p w14:paraId="24ECEBFE" w14:textId="77777777" w:rsidR="00184E5B" w:rsidRDefault="00184E5B" w:rsidP="00E92E5D">
      <w:pPr>
        <w:pStyle w:val="MIRsubsubsubpara"/>
        <w:spacing w:before="0" w:line="240" w:lineRule="auto"/>
        <w:ind w:left="1669"/>
        <w:rPr>
          <w:sz w:val="24"/>
          <w:szCs w:val="24"/>
        </w:rPr>
      </w:pPr>
    </w:p>
    <w:p w14:paraId="17C74D59" w14:textId="5AAD72AC" w:rsidR="003C5F17" w:rsidRDefault="003C5F17" w:rsidP="00E92E5D">
      <w:pPr>
        <w:pStyle w:val="MIRsubsubsubpara"/>
        <w:numPr>
          <w:ilvl w:val="6"/>
          <w:numId w:val="5"/>
        </w:numPr>
        <w:spacing w:before="0" w:line="240" w:lineRule="auto"/>
        <w:rPr>
          <w:sz w:val="24"/>
          <w:szCs w:val="24"/>
        </w:rPr>
      </w:pPr>
      <w:r w:rsidRPr="00F06D64">
        <w:rPr>
          <w:sz w:val="24"/>
          <w:szCs w:val="24"/>
        </w:rPr>
        <w:t>makes any other material change to the manner in which the services covered by the Outsourcing Arrangement are provided</w:t>
      </w:r>
      <w:r w:rsidR="001E6C99">
        <w:rPr>
          <w:sz w:val="24"/>
          <w:szCs w:val="24"/>
        </w:rPr>
        <w:t xml:space="preserve">; </w:t>
      </w:r>
    </w:p>
    <w:p w14:paraId="47A1B147" w14:textId="77777777" w:rsidR="00184E5B" w:rsidRPr="00F06D64" w:rsidRDefault="00184E5B" w:rsidP="00E92E5D">
      <w:pPr>
        <w:pStyle w:val="MIRsubsubsubpara"/>
        <w:spacing w:before="0" w:line="240" w:lineRule="auto"/>
        <w:rPr>
          <w:sz w:val="24"/>
          <w:szCs w:val="24"/>
        </w:rPr>
      </w:pPr>
    </w:p>
    <w:p w14:paraId="536486C7" w14:textId="16D0C25A" w:rsidR="003C5F17" w:rsidRDefault="003C5F17" w:rsidP="00E92E5D">
      <w:pPr>
        <w:pStyle w:val="MIRSubsubpara"/>
        <w:numPr>
          <w:ilvl w:val="2"/>
          <w:numId w:val="5"/>
        </w:numPr>
        <w:tabs>
          <w:tab w:val="clear" w:pos="850"/>
          <w:tab w:val="num" w:pos="1139"/>
        </w:tabs>
        <w:spacing w:before="0" w:line="240" w:lineRule="auto"/>
        <w:ind w:left="1139"/>
        <w:rPr>
          <w:sz w:val="24"/>
          <w:szCs w:val="24"/>
        </w:rPr>
      </w:pPr>
      <w:r w:rsidRPr="003C5F17">
        <w:rPr>
          <w:sz w:val="24"/>
          <w:szCs w:val="24"/>
        </w:rPr>
        <w:t>deals with the circumstances and manner in which the Outsourcing Arrangement may be terminated; and</w:t>
      </w:r>
    </w:p>
    <w:p w14:paraId="61BCB99B" w14:textId="77777777" w:rsidR="00184E5B" w:rsidRPr="003C5F17" w:rsidRDefault="00184E5B" w:rsidP="00E92E5D">
      <w:pPr>
        <w:pStyle w:val="MIRSubsubpara"/>
        <w:spacing w:before="0" w:line="240" w:lineRule="auto"/>
        <w:ind w:left="1139"/>
        <w:rPr>
          <w:sz w:val="24"/>
          <w:szCs w:val="24"/>
        </w:rPr>
      </w:pPr>
    </w:p>
    <w:p w14:paraId="694FE715" w14:textId="76C14598" w:rsidR="00FF33F4" w:rsidRDefault="003C5F17" w:rsidP="00E92E5D">
      <w:pPr>
        <w:pStyle w:val="MIRSubsubpara"/>
        <w:numPr>
          <w:ilvl w:val="2"/>
          <w:numId w:val="5"/>
        </w:numPr>
        <w:tabs>
          <w:tab w:val="clear" w:pos="850"/>
          <w:tab w:val="num" w:pos="1139"/>
        </w:tabs>
        <w:spacing w:before="0" w:line="240" w:lineRule="auto"/>
        <w:ind w:left="1139"/>
        <w:rPr>
          <w:sz w:val="24"/>
          <w:szCs w:val="24"/>
        </w:rPr>
      </w:pPr>
      <w:r w:rsidRPr="003C5F17">
        <w:rPr>
          <w:sz w:val="24"/>
          <w:szCs w:val="24"/>
        </w:rPr>
        <w:lastRenderedPageBreak/>
        <w:t>provides for the orderly transfer of services provided under the Outsourcing Arrangement to the Operator or another Service Provider in the event of termination of the Outsourcing Arrangement</w:t>
      </w:r>
      <w:r w:rsidR="001E6C99">
        <w:rPr>
          <w:sz w:val="24"/>
          <w:szCs w:val="24"/>
        </w:rPr>
        <w:t xml:space="preserve">; </w:t>
      </w:r>
    </w:p>
    <w:p w14:paraId="5205E79C" w14:textId="77777777" w:rsidR="003C5F17" w:rsidRPr="00F06D64" w:rsidRDefault="003C5F17" w:rsidP="00E92E5D">
      <w:pPr>
        <w:pStyle w:val="MIRSubsubpara"/>
        <w:spacing w:before="0" w:line="240" w:lineRule="auto"/>
        <w:ind w:left="1139"/>
        <w:rPr>
          <w:sz w:val="24"/>
          <w:szCs w:val="24"/>
        </w:rPr>
      </w:pPr>
    </w:p>
    <w:p w14:paraId="0B6713E0" w14:textId="6F97C3F7" w:rsidR="00F86917" w:rsidRPr="00FD5C78" w:rsidRDefault="00FF33F4" w:rsidP="00E92E5D">
      <w:pPr>
        <w:pStyle w:val="ListParagraph"/>
        <w:numPr>
          <w:ilvl w:val="0"/>
          <w:numId w:val="11"/>
        </w:numPr>
        <w:spacing w:after="0"/>
        <w:ind w:left="714" w:hanging="357"/>
        <w:rPr>
          <w:sz w:val="24"/>
          <w:szCs w:val="24"/>
        </w:rPr>
      </w:pPr>
      <w:r w:rsidRPr="00F06D64">
        <w:rPr>
          <w:sz w:val="24"/>
          <w:szCs w:val="24"/>
        </w:rPr>
        <w:t xml:space="preserve">while the Outsourcing Arrangement is in place, </w:t>
      </w:r>
      <w:r w:rsidR="00F86917" w:rsidRPr="00F06D64">
        <w:rPr>
          <w:sz w:val="24"/>
          <w:szCs w:val="24"/>
        </w:rPr>
        <w:t>monitor the performance of the Service Provider to ensure that the Service Provider is providing the services covered by the Outsourcing Arrangement effectively and has the ability and capacity to continue to provide those services effectively</w:t>
      </w:r>
      <w:r w:rsidR="001E6C99">
        <w:rPr>
          <w:sz w:val="24"/>
          <w:szCs w:val="24"/>
        </w:rPr>
        <w:t>;</w:t>
      </w:r>
    </w:p>
    <w:p w14:paraId="7FB2B845" w14:textId="77777777" w:rsidR="00FF33F4" w:rsidRPr="00F06D64" w:rsidRDefault="00FF33F4" w:rsidP="00E92E5D">
      <w:pPr>
        <w:pStyle w:val="ListParagraph"/>
        <w:spacing w:after="0"/>
        <w:ind w:left="714"/>
        <w:rPr>
          <w:sz w:val="24"/>
          <w:szCs w:val="24"/>
        </w:rPr>
      </w:pPr>
    </w:p>
    <w:p w14:paraId="47298F6C" w14:textId="2C45BC5D" w:rsidR="00F86917" w:rsidRPr="00FD5C78" w:rsidRDefault="00C64FA1" w:rsidP="00E92E5D">
      <w:pPr>
        <w:pStyle w:val="ListParagraph"/>
        <w:numPr>
          <w:ilvl w:val="0"/>
          <w:numId w:val="11"/>
        </w:numPr>
        <w:spacing w:after="0"/>
        <w:ind w:left="714" w:hanging="357"/>
        <w:rPr>
          <w:sz w:val="24"/>
          <w:szCs w:val="24"/>
        </w:rPr>
      </w:pPr>
      <w:r w:rsidRPr="00F06D64">
        <w:rPr>
          <w:sz w:val="24"/>
          <w:szCs w:val="24"/>
        </w:rPr>
        <w:t>have in place adequate arrangement to identify and manage any conflicts of interest that have been identified or could arise between the Operator and the Service Provider, including conflicts involving Sub-Contractors and related entities of the Operator, Service Provider and any Sub-Contractor</w:t>
      </w:r>
      <w:r w:rsidR="001E6C99">
        <w:rPr>
          <w:sz w:val="24"/>
          <w:szCs w:val="24"/>
        </w:rPr>
        <w:t>;</w:t>
      </w:r>
    </w:p>
    <w:p w14:paraId="6B668CCD" w14:textId="77777777" w:rsidR="00FF33F4" w:rsidRPr="00F06D64" w:rsidRDefault="00FF33F4" w:rsidP="00E92E5D">
      <w:pPr>
        <w:pStyle w:val="ListParagraph"/>
        <w:spacing w:after="0"/>
        <w:ind w:left="714"/>
        <w:rPr>
          <w:sz w:val="24"/>
          <w:szCs w:val="24"/>
        </w:rPr>
      </w:pPr>
    </w:p>
    <w:p w14:paraId="1DEFD975" w14:textId="4008A13C" w:rsidR="003C5F17" w:rsidRPr="00F06D64" w:rsidRDefault="00C64FA1" w:rsidP="00E92E5D">
      <w:pPr>
        <w:pStyle w:val="ListParagraph"/>
        <w:numPr>
          <w:ilvl w:val="0"/>
          <w:numId w:val="11"/>
        </w:numPr>
        <w:spacing w:after="0"/>
        <w:ind w:left="714" w:hanging="357"/>
        <w:rPr>
          <w:sz w:val="24"/>
          <w:szCs w:val="24"/>
        </w:rPr>
      </w:pPr>
      <w:r w:rsidRPr="00F06D64">
        <w:rPr>
          <w:sz w:val="24"/>
          <w:szCs w:val="24"/>
        </w:rPr>
        <w:t xml:space="preserve">have in place adequate arrangements to ensure the Operator is able to comply with its obligations under the Act and the Rules in relation to the Critical Business Services that are the subject of an Outsourcing Arrangement including, without limitation, arrangements with the Service Provider </w:t>
      </w:r>
      <w:r w:rsidR="003C5F17">
        <w:rPr>
          <w:sz w:val="24"/>
          <w:szCs w:val="24"/>
        </w:rPr>
        <w:t xml:space="preserve">to: </w:t>
      </w:r>
    </w:p>
    <w:p w14:paraId="56B6300D" w14:textId="4B1504C7" w:rsidR="003C5F17" w:rsidRDefault="003C5F17" w:rsidP="00E92E5D">
      <w:pPr>
        <w:pStyle w:val="MIRsubsubsubpara"/>
        <w:numPr>
          <w:ilvl w:val="5"/>
          <w:numId w:val="5"/>
        </w:numPr>
        <w:spacing w:line="240" w:lineRule="auto"/>
        <w:rPr>
          <w:sz w:val="24"/>
          <w:szCs w:val="24"/>
        </w:rPr>
      </w:pPr>
      <w:r w:rsidRPr="00F06D64">
        <w:rPr>
          <w:sz w:val="24"/>
          <w:szCs w:val="24"/>
        </w:rPr>
        <w:t>ensure the resilience, reliability, integrity and security of those Critical Business Services in accordance with Rule 8A.3.1;</w:t>
      </w:r>
    </w:p>
    <w:p w14:paraId="21AF262B" w14:textId="7542BBA4" w:rsidR="003C5F17" w:rsidRDefault="003C5F17" w:rsidP="00E92E5D">
      <w:pPr>
        <w:pStyle w:val="MIRsubsubsubpara"/>
        <w:numPr>
          <w:ilvl w:val="5"/>
          <w:numId w:val="5"/>
        </w:numPr>
        <w:spacing w:line="240" w:lineRule="auto"/>
        <w:rPr>
          <w:sz w:val="24"/>
          <w:szCs w:val="24"/>
        </w:rPr>
      </w:pPr>
      <w:r w:rsidRPr="00FD5C78">
        <w:rPr>
          <w:sz w:val="24"/>
          <w:szCs w:val="24"/>
        </w:rPr>
        <w:t>ensure the confidentiality, integrity and availability of information obtained, held or used by the Operator in relation to those Critical Business Services in accordance with Part 8A.4 of the Rules; and</w:t>
      </w:r>
    </w:p>
    <w:p w14:paraId="729374AC" w14:textId="0A580957" w:rsidR="003C5F17" w:rsidRPr="00FD5C78" w:rsidRDefault="003C5F17" w:rsidP="00E92E5D">
      <w:pPr>
        <w:pStyle w:val="MIRsubsubsubpara"/>
        <w:numPr>
          <w:ilvl w:val="5"/>
          <w:numId w:val="5"/>
        </w:numPr>
        <w:spacing w:line="240" w:lineRule="auto"/>
        <w:rPr>
          <w:sz w:val="24"/>
          <w:szCs w:val="24"/>
        </w:rPr>
      </w:pPr>
      <w:r w:rsidRPr="003C5F17">
        <w:rPr>
          <w:sz w:val="24"/>
          <w:szCs w:val="24"/>
        </w:rPr>
        <w:t>deal with a Major Event in accordance with Part 8A.5 of the Rules</w:t>
      </w:r>
      <w:r w:rsidR="001E6C99">
        <w:rPr>
          <w:sz w:val="24"/>
          <w:szCs w:val="24"/>
        </w:rPr>
        <w:t>;</w:t>
      </w:r>
    </w:p>
    <w:p w14:paraId="19A7F0FD" w14:textId="77777777" w:rsidR="005E7B69" w:rsidRPr="00F06D64" w:rsidRDefault="005E7B69" w:rsidP="00E92E5D">
      <w:pPr>
        <w:pStyle w:val="ListParagraph"/>
        <w:rPr>
          <w:sz w:val="24"/>
          <w:szCs w:val="24"/>
        </w:rPr>
      </w:pPr>
    </w:p>
    <w:p w14:paraId="5DEC13B8" w14:textId="46F8F967" w:rsidR="005E7B69" w:rsidRPr="005E7B69" w:rsidRDefault="005E7B69" w:rsidP="00E92E5D">
      <w:pPr>
        <w:pStyle w:val="ListParagraph"/>
        <w:spacing w:before="240"/>
        <w:rPr>
          <w:sz w:val="24"/>
          <w:szCs w:val="24"/>
        </w:rPr>
      </w:pPr>
      <w:r w:rsidRPr="00F06D64">
        <w:rPr>
          <w:sz w:val="24"/>
          <w:szCs w:val="24"/>
        </w:rPr>
        <w:t xml:space="preserve">The note at the end of subrule 8A.3.3(1)(e) sets out non-exhaustive examples of the arrangements that </w:t>
      </w:r>
      <w:r w:rsidR="00677AF6">
        <w:rPr>
          <w:sz w:val="24"/>
          <w:szCs w:val="24"/>
        </w:rPr>
        <w:t>an</w:t>
      </w:r>
      <w:r w:rsidRPr="00F06D64">
        <w:rPr>
          <w:sz w:val="24"/>
          <w:szCs w:val="24"/>
        </w:rPr>
        <w:t xml:space="preserve"> Operator may have in place to ensure compliance </w:t>
      </w:r>
      <w:r w:rsidRPr="00886671">
        <w:rPr>
          <w:sz w:val="24"/>
          <w:szCs w:val="24"/>
        </w:rPr>
        <w:t>with subrule 8A.3.3(1)(e)</w:t>
      </w:r>
      <w:r w:rsidR="003C5F17" w:rsidRPr="00886671">
        <w:rPr>
          <w:sz w:val="24"/>
          <w:szCs w:val="24"/>
        </w:rPr>
        <w:t xml:space="preserve">, which includes requirements </w:t>
      </w:r>
      <w:r w:rsidR="003C5F17" w:rsidRPr="00BC7CFD">
        <w:rPr>
          <w:sz w:val="24"/>
          <w:szCs w:val="24"/>
        </w:rPr>
        <w:t>on the Service Provider as set out in the not</w:t>
      </w:r>
      <w:r w:rsidR="003C5F17" w:rsidRPr="00B07495">
        <w:rPr>
          <w:sz w:val="24"/>
          <w:szCs w:val="24"/>
        </w:rPr>
        <w:t>e.</w:t>
      </w:r>
    </w:p>
    <w:p w14:paraId="124C716C" w14:textId="77777777" w:rsidR="005E7B69" w:rsidRDefault="005E7B69" w:rsidP="00E92E5D">
      <w:pPr>
        <w:pStyle w:val="ListParagraph"/>
        <w:spacing w:after="0"/>
        <w:ind w:left="714"/>
        <w:rPr>
          <w:sz w:val="24"/>
          <w:szCs w:val="24"/>
        </w:rPr>
      </w:pPr>
    </w:p>
    <w:p w14:paraId="43D74081" w14:textId="6E6B0201" w:rsidR="00525127" w:rsidRPr="00EF09E2" w:rsidRDefault="002F641F" w:rsidP="00E92E5D">
      <w:pPr>
        <w:pStyle w:val="ListParagraph"/>
        <w:numPr>
          <w:ilvl w:val="0"/>
          <w:numId w:val="11"/>
        </w:numPr>
      </w:pPr>
      <w:r w:rsidRPr="00F06D64">
        <w:rPr>
          <w:sz w:val="24"/>
          <w:szCs w:val="24"/>
        </w:rPr>
        <w:t xml:space="preserve">ensure that the Operator and its auditors are able to promptly, upon </w:t>
      </w:r>
      <w:r w:rsidR="009306B0" w:rsidRPr="00F06D64">
        <w:rPr>
          <w:sz w:val="24"/>
          <w:szCs w:val="24"/>
        </w:rPr>
        <w:t>request, access books, records and other information of the Service Provider relating to the Critical Business Services</w:t>
      </w:r>
      <w:r w:rsidR="001E6C99">
        <w:rPr>
          <w:sz w:val="24"/>
          <w:szCs w:val="24"/>
        </w:rPr>
        <w:t>;</w:t>
      </w:r>
    </w:p>
    <w:p w14:paraId="572F48B5" w14:textId="77777777" w:rsidR="00EF09E2" w:rsidRPr="00F06D64" w:rsidRDefault="00EF09E2" w:rsidP="00E92E5D">
      <w:pPr>
        <w:pStyle w:val="ListParagraph"/>
      </w:pPr>
    </w:p>
    <w:p w14:paraId="75C4CDE5" w14:textId="1A38D16F" w:rsidR="00525127" w:rsidRDefault="009306B0" w:rsidP="00E92E5D">
      <w:pPr>
        <w:pStyle w:val="ListParagraph"/>
        <w:numPr>
          <w:ilvl w:val="0"/>
          <w:numId w:val="11"/>
        </w:numPr>
        <w:rPr>
          <w:sz w:val="24"/>
          <w:szCs w:val="24"/>
        </w:rPr>
      </w:pPr>
      <w:r w:rsidRPr="00F06D64">
        <w:rPr>
          <w:sz w:val="24"/>
          <w:szCs w:val="24"/>
        </w:rPr>
        <w:t>ensure that ASIC has the same access to all books, record and other information relating to the Critical Business Services and maintained by the Service Provider, that ASIC would have if not for the Outsourcing Arrangement</w:t>
      </w:r>
      <w:r w:rsidR="001E6C99">
        <w:rPr>
          <w:sz w:val="24"/>
          <w:szCs w:val="24"/>
        </w:rPr>
        <w:t>; and</w:t>
      </w:r>
    </w:p>
    <w:p w14:paraId="2DE39582" w14:textId="77777777" w:rsidR="00525127" w:rsidRDefault="00525127" w:rsidP="00E92E5D">
      <w:pPr>
        <w:pStyle w:val="ListParagraph"/>
        <w:spacing w:after="0"/>
      </w:pPr>
    </w:p>
    <w:p w14:paraId="11A46D4E" w14:textId="1A439624" w:rsidR="009306B0" w:rsidRPr="00F06D64" w:rsidRDefault="009306B0" w:rsidP="00E92E5D">
      <w:pPr>
        <w:pStyle w:val="ListParagraph"/>
        <w:numPr>
          <w:ilvl w:val="0"/>
          <w:numId w:val="11"/>
        </w:numPr>
        <w:spacing w:after="0"/>
        <w:rPr>
          <w:sz w:val="24"/>
          <w:szCs w:val="24"/>
        </w:rPr>
      </w:pPr>
      <w:r w:rsidRPr="00F06D64">
        <w:rPr>
          <w:sz w:val="24"/>
          <w:szCs w:val="24"/>
        </w:rPr>
        <w:t>ensure that for each Outsourcing Arrangement, the Operator’s Board or a director or senior manager have confirmed that they have complied with the Operator’s obligations in this subrule and have made a written attestation to that effect.</w:t>
      </w:r>
    </w:p>
    <w:p w14:paraId="09DE740E" w14:textId="77777777" w:rsidR="00BB396F" w:rsidRDefault="00BB396F" w:rsidP="00E92E5D">
      <w:pPr>
        <w:pStyle w:val="MIRBodyText"/>
        <w:spacing w:before="0" w:line="240" w:lineRule="auto"/>
        <w:rPr>
          <w:sz w:val="24"/>
          <w:szCs w:val="24"/>
        </w:rPr>
      </w:pPr>
    </w:p>
    <w:p w14:paraId="66652B3F" w14:textId="3616E88C" w:rsidR="00474231" w:rsidRDefault="00E43919" w:rsidP="00E92E5D">
      <w:pPr>
        <w:pStyle w:val="MIRBodyText"/>
        <w:spacing w:before="0" w:line="240" w:lineRule="auto"/>
        <w:rPr>
          <w:sz w:val="24"/>
          <w:szCs w:val="24"/>
        </w:rPr>
      </w:pPr>
      <w:r w:rsidRPr="00F06D64">
        <w:rPr>
          <w:sz w:val="24"/>
          <w:szCs w:val="24"/>
        </w:rPr>
        <w:t>Subrule</w:t>
      </w:r>
      <w:r w:rsidR="00B63B0B" w:rsidRPr="00F06D64">
        <w:rPr>
          <w:sz w:val="24"/>
          <w:szCs w:val="24"/>
        </w:rPr>
        <w:t xml:space="preserve"> </w:t>
      </w:r>
      <w:r w:rsidRPr="00F06D64">
        <w:rPr>
          <w:sz w:val="24"/>
          <w:szCs w:val="24"/>
        </w:rPr>
        <w:t>8A.3.3</w:t>
      </w:r>
      <w:r w:rsidR="00474231" w:rsidRPr="00F06D64">
        <w:rPr>
          <w:sz w:val="24"/>
          <w:szCs w:val="24"/>
        </w:rPr>
        <w:t>(2)</w:t>
      </w:r>
      <w:r w:rsidRPr="00F06D64">
        <w:rPr>
          <w:sz w:val="24"/>
          <w:szCs w:val="24"/>
        </w:rPr>
        <w:t xml:space="preserve"> provides that</w:t>
      </w:r>
      <w:r w:rsidR="00474231" w:rsidRPr="00F06D64">
        <w:rPr>
          <w:sz w:val="24"/>
          <w:szCs w:val="24"/>
        </w:rPr>
        <w:t xml:space="preserve"> </w:t>
      </w:r>
      <w:r w:rsidRPr="00F06D64">
        <w:rPr>
          <w:sz w:val="24"/>
          <w:szCs w:val="24"/>
        </w:rPr>
        <w:t>t</w:t>
      </w:r>
      <w:r w:rsidR="00474231" w:rsidRPr="00F06D64">
        <w:rPr>
          <w:sz w:val="24"/>
          <w:szCs w:val="24"/>
        </w:rPr>
        <w:t xml:space="preserve">he Operator must comply with subrule </w:t>
      </w:r>
      <w:r w:rsidR="00B37656" w:rsidRPr="00F06D64">
        <w:rPr>
          <w:sz w:val="24"/>
          <w:szCs w:val="24"/>
        </w:rPr>
        <w:t>8A.3.3</w:t>
      </w:r>
      <w:r w:rsidR="00474231" w:rsidRPr="00F06D64">
        <w:rPr>
          <w:sz w:val="24"/>
          <w:szCs w:val="24"/>
        </w:rPr>
        <w:t>(1) in a manner that is appropriate to</w:t>
      </w:r>
      <w:r w:rsidR="00216EF3" w:rsidRPr="00F06D64">
        <w:rPr>
          <w:sz w:val="24"/>
          <w:szCs w:val="24"/>
        </w:rPr>
        <w:t xml:space="preserve"> </w:t>
      </w:r>
      <w:r w:rsidR="00474231" w:rsidRPr="00F06D64">
        <w:rPr>
          <w:sz w:val="24"/>
          <w:szCs w:val="24"/>
        </w:rPr>
        <w:t>the nature, complexity and risks of the Outsourcing Arrangement</w:t>
      </w:r>
      <w:r w:rsidR="00EF09E2">
        <w:rPr>
          <w:sz w:val="24"/>
          <w:szCs w:val="24"/>
        </w:rPr>
        <w:t>;</w:t>
      </w:r>
      <w:r w:rsidR="00216EF3" w:rsidRPr="00F06D64">
        <w:rPr>
          <w:sz w:val="24"/>
          <w:szCs w:val="24"/>
        </w:rPr>
        <w:t xml:space="preserve"> </w:t>
      </w:r>
      <w:r w:rsidR="00474231" w:rsidRPr="00F06D64">
        <w:rPr>
          <w:sz w:val="24"/>
          <w:szCs w:val="24"/>
        </w:rPr>
        <w:t>and</w:t>
      </w:r>
      <w:r w:rsidR="00216EF3" w:rsidRPr="00F06D64">
        <w:rPr>
          <w:sz w:val="24"/>
          <w:szCs w:val="24"/>
        </w:rPr>
        <w:t xml:space="preserve"> </w:t>
      </w:r>
      <w:r w:rsidR="00474231" w:rsidRPr="00F06D64">
        <w:rPr>
          <w:sz w:val="24"/>
          <w:szCs w:val="24"/>
        </w:rPr>
        <w:t>the materiality of the Outsourcing Arrangement to the Operator’s Market Operations and Market Services.</w:t>
      </w:r>
    </w:p>
    <w:p w14:paraId="27E403D3" w14:textId="77777777" w:rsidR="00BB396F" w:rsidRPr="00F06D64" w:rsidRDefault="00BB396F" w:rsidP="00E92E5D">
      <w:pPr>
        <w:pStyle w:val="MIRBodyText"/>
        <w:spacing w:before="0" w:line="240" w:lineRule="auto"/>
        <w:rPr>
          <w:sz w:val="24"/>
          <w:szCs w:val="24"/>
        </w:rPr>
      </w:pPr>
    </w:p>
    <w:p w14:paraId="5238F50A" w14:textId="71737BA2" w:rsidR="00474231" w:rsidRDefault="009812DA" w:rsidP="00E92E5D">
      <w:pPr>
        <w:pStyle w:val="MIRSubpara"/>
        <w:tabs>
          <w:tab w:val="left" w:pos="720"/>
        </w:tabs>
        <w:spacing w:before="0" w:line="240" w:lineRule="auto"/>
        <w:rPr>
          <w:sz w:val="24"/>
          <w:szCs w:val="24"/>
        </w:rPr>
      </w:pPr>
      <w:r w:rsidRPr="00F06D64">
        <w:rPr>
          <w:sz w:val="24"/>
          <w:szCs w:val="24"/>
        </w:rPr>
        <w:lastRenderedPageBreak/>
        <w:t>Subrule 8A.3.3</w:t>
      </w:r>
      <w:r w:rsidR="00474231" w:rsidRPr="00F06D64">
        <w:rPr>
          <w:sz w:val="24"/>
          <w:szCs w:val="24"/>
        </w:rPr>
        <w:t>(3)</w:t>
      </w:r>
      <w:r w:rsidR="006D032D" w:rsidRPr="00F06D64">
        <w:rPr>
          <w:sz w:val="24"/>
          <w:szCs w:val="24"/>
        </w:rPr>
        <w:t xml:space="preserve"> provides that,</w:t>
      </w:r>
      <w:r w:rsidR="00474231" w:rsidRPr="00F06D64">
        <w:rPr>
          <w:sz w:val="24"/>
          <w:szCs w:val="24"/>
        </w:rPr>
        <w:t xml:space="preserve"> </w:t>
      </w:r>
      <w:r w:rsidR="00804AC4" w:rsidRPr="00F06D64">
        <w:rPr>
          <w:sz w:val="24"/>
          <w:szCs w:val="24"/>
        </w:rPr>
        <w:t xml:space="preserve">in determining </w:t>
      </w:r>
      <w:r w:rsidR="00474231" w:rsidRPr="00F06D64">
        <w:rPr>
          <w:sz w:val="24"/>
          <w:szCs w:val="24"/>
        </w:rPr>
        <w:t xml:space="preserve">for the purposes of subrule </w:t>
      </w:r>
      <w:r w:rsidR="006D032D" w:rsidRPr="00F06D64">
        <w:rPr>
          <w:sz w:val="24"/>
          <w:szCs w:val="24"/>
        </w:rPr>
        <w:t>8A.3.3</w:t>
      </w:r>
      <w:r w:rsidR="00474231" w:rsidRPr="00F06D64">
        <w:rPr>
          <w:sz w:val="24"/>
          <w:szCs w:val="24"/>
        </w:rPr>
        <w:t>(1)</w:t>
      </w:r>
      <w:r w:rsidR="00694C3D" w:rsidRPr="00F06D64">
        <w:rPr>
          <w:sz w:val="24"/>
          <w:szCs w:val="24"/>
        </w:rPr>
        <w:t xml:space="preserve"> </w:t>
      </w:r>
      <w:r w:rsidR="00474231" w:rsidRPr="00F06D64">
        <w:rPr>
          <w:sz w:val="24"/>
          <w:szCs w:val="24"/>
        </w:rPr>
        <w:t>whether the Service Provider has the ability and capacity to provide the services covered by the Outsourcing Arrangement effectively, the Operator must take into account the extent to which the Service Provider is providing the same or similar services to other Operators and Participants.</w:t>
      </w:r>
    </w:p>
    <w:p w14:paraId="765AE8B7" w14:textId="77777777" w:rsidR="00BB396F" w:rsidRPr="00F06D64" w:rsidRDefault="00BB396F" w:rsidP="00E92E5D">
      <w:pPr>
        <w:pStyle w:val="MIRSubpara"/>
        <w:tabs>
          <w:tab w:val="left" w:pos="720"/>
        </w:tabs>
        <w:spacing w:before="0" w:line="240" w:lineRule="auto"/>
        <w:rPr>
          <w:sz w:val="24"/>
          <w:szCs w:val="24"/>
        </w:rPr>
      </w:pPr>
    </w:p>
    <w:p w14:paraId="6E1D62B6" w14:textId="384E9844" w:rsidR="00474231" w:rsidRPr="00F06D64" w:rsidRDefault="009812DA" w:rsidP="00E92E5D">
      <w:pPr>
        <w:pStyle w:val="MIRBodyText"/>
        <w:numPr>
          <w:ilvl w:val="0"/>
          <w:numId w:val="5"/>
        </w:numPr>
        <w:spacing w:before="0" w:line="240" w:lineRule="auto"/>
        <w:rPr>
          <w:sz w:val="24"/>
          <w:szCs w:val="24"/>
        </w:rPr>
      </w:pPr>
      <w:r w:rsidRPr="00F06D64">
        <w:rPr>
          <w:sz w:val="24"/>
          <w:szCs w:val="24"/>
        </w:rPr>
        <w:t>Subrule 8A.3.3</w:t>
      </w:r>
      <w:r w:rsidR="00474231" w:rsidRPr="00F06D64">
        <w:rPr>
          <w:sz w:val="24"/>
          <w:szCs w:val="24"/>
        </w:rPr>
        <w:t>(4)</w:t>
      </w:r>
      <w:r w:rsidRPr="00F06D64">
        <w:rPr>
          <w:sz w:val="24"/>
          <w:szCs w:val="24"/>
        </w:rPr>
        <w:t xml:space="preserve"> provides that a</w:t>
      </w:r>
      <w:r w:rsidR="00474231" w:rsidRPr="00F06D64">
        <w:rPr>
          <w:sz w:val="24"/>
          <w:szCs w:val="24"/>
        </w:rPr>
        <w:t>n Operator must give written notice to ASIC as soon as practicable after the Operator enters into an Outsourcing Arrangement, and in any event no later than 20 business days after entering into the Outsourcing Arrangement.</w:t>
      </w:r>
    </w:p>
    <w:p w14:paraId="66261A0F" w14:textId="77777777" w:rsidR="003308C5" w:rsidRPr="00FF33F4" w:rsidRDefault="003308C5" w:rsidP="00E92E5D">
      <w:pPr>
        <w:pStyle w:val="MIRBodyText"/>
        <w:numPr>
          <w:ilvl w:val="0"/>
          <w:numId w:val="5"/>
        </w:numPr>
        <w:tabs>
          <w:tab w:val="left" w:pos="851"/>
        </w:tabs>
        <w:spacing w:before="0" w:line="240" w:lineRule="auto"/>
        <w:rPr>
          <w:bCs/>
          <w:iCs/>
          <w:sz w:val="24"/>
          <w:szCs w:val="24"/>
        </w:rPr>
      </w:pPr>
    </w:p>
    <w:p w14:paraId="023FDC4B" w14:textId="203ECAAB" w:rsidR="003308C5" w:rsidRPr="003A087D" w:rsidRDefault="003308C5" w:rsidP="00B812F3">
      <w:pPr>
        <w:pStyle w:val="MIRBodyText"/>
        <w:numPr>
          <w:ilvl w:val="0"/>
          <w:numId w:val="5"/>
        </w:numPr>
        <w:tabs>
          <w:tab w:val="left" w:pos="851"/>
        </w:tabs>
        <w:spacing w:before="0" w:line="240" w:lineRule="auto"/>
        <w:rPr>
          <w:bCs/>
          <w:iCs/>
          <w:sz w:val="24"/>
          <w:szCs w:val="24"/>
        </w:rPr>
      </w:pPr>
      <w:r w:rsidRPr="003A087D">
        <w:rPr>
          <w:b/>
          <w:sz w:val="24"/>
          <w:szCs w:val="24"/>
        </w:rPr>
        <w:t>Part 8A.4 Information security</w:t>
      </w:r>
    </w:p>
    <w:p w14:paraId="552A226C" w14:textId="77777777" w:rsidR="00B812F3" w:rsidRDefault="00B812F3" w:rsidP="00B812F3">
      <w:pPr>
        <w:pStyle w:val="MIRHeading3Rule"/>
        <w:spacing w:before="0" w:after="0" w:line="240" w:lineRule="auto"/>
        <w:rPr>
          <w:rFonts w:ascii="Times New Roman" w:hAnsi="Times New Roman" w:cs="Times New Roman"/>
          <w:szCs w:val="24"/>
          <w:u w:val="single"/>
        </w:rPr>
      </w:pPr>
    </w:p>
    <w:p w14:paraId="36346ADA" w14:textId="6D1B8E2C" w:rsidR="00474231" w:rsidRPr="00F06D64" w:rsidRDefault="001A4285" w:rsidP="00B812F3">
      <w:pPr>
        <w:pStyle w:val="MIRHeading3Rule"/>
        <w:spacing w:before="0" w:after="0" w:line="240" w:lineRule="auto"/>
        <w:rPr>
          <w:rFonts w:ascii="Times New Roman" w:hAnsi="Times New Roman" w:cs="Times New Roman"/>
          <w:szCs w:val="24"/>
          <w:u w:val="single"/>
        </w:rPr>
      </w:pPr>
      <w:r w:rsidRPr="00F06D64">
        <w:rPr>
          <w:rFonts w:ascii="Times New Roman" w:hAnsi="Times New Roman" w:cs="Times New Roman"/>
          <w:szCs w:val="24"/>
          <w:u w:val="single"/>
        </w:rPr>
        <w:t xml:space="preserve">Rule </w:t>
      </w:r>
      <w:r w:rsidR="00474231" w:rsidRPr="00F06D64">
        <w:rPr>
          <w:rFonts w:ascii="Times New Roman" w:hAnsi="Times New Roman" w:cs="Times New Roman"/>
          <w:szCs w:val="24"/>
          <w:u w:val="single"/>
        </w:rPr>
        <w:t>8A.4.1</w:t>
      </w:r>
      <w:r w:rsidR="00474231" w:rsidRPr="00F06D64">
        <w:rPr>
          <w:rFonts w:ascii="Times New Roman" w:hAnsi="Times New Roman" w:cs="Times New Roman"/>
          <w:szCs w:val="24"/>
          <w:u w:val="single"/>
        </w:rPr>
        <w:tab/>
        <w:t xml:space="preserve">Information security </w:t>
      </w:r>
    </w:p>
    <w:p w14:paraId="1CB30F79" w14:textId="77777777" w:rsidR="00B812F3" w:rsidRDefault="00B812F3" w:rsidP="00B812F3">
      <w:pPr>
        <w:pStyle w:val="MIRBodyText"/>
        <w:numPr>
          <w:ilvl w:val="0"/>
          <w:numId w:val="5"/>
        </w:numPr>
        <w:spacing w:before="0" w:line="240" w:lineRule="auto"/>
        <w:rPr>
          <w:sz w:val="24"/>
          <w:szCs w:val="24"/>
        </w:rPr>
      </w:pPr>
    </w:p>
    <w:p w14:paraId="13F3FE58" w14:textId="4C776D90" w:rsidR="00474231" w:rsidRPr="00F06D64" w:rsidRDefault="001B734F" w:rsidP="00B812F3">
      <w:pPr>
        <w:pStyle w:val="MIRBodyText"/>
        <w:numPr>
          <w:ilvl w:val="0"/>
          <w:numId w:val="5"/>
        </w:numPr>
        <w:spacing w:before="0" w:line="240" w:lineRule="auto"/>
        <w:rPr>
          <w:sz w:val="24"/>
          <w:szCs w:val="24"/>
        </w:rPr>
      </w:pPr>
      <w:r w:rsidRPr="00F06D64">
        <w:rPr>
          <w:sz w:val="24"/>
          <w:szCs w:val="24"/>
        </w:rPr>
        <w:t>Subrule 8A.4.1</w:t>
      </w:r>
      <w:r w:rsidR="00474231" w:rsidRPr="00F06D64">
        <w:rPr>
          <w:sz w:val="24"/>
          <w:szCs w:val="24"/>
        </w:rPr>
        <w:t>(1)</w:t>
      </w:r>
      <w:r w:rsidRPr="00F06D64">
        <w:rPr>
          <w:sz w:val="24"/>
          <w:szCs w:val="24"/>
        </w:rPr>
        <w:t xml:space="preserve"> provides that a</w:t>
      </w:r>
      <w:r w:rsidR="00474231" w:rsidRPr="00F06D64">
        <w:rPr>
          <w:sz w:val="24"/>
          <w:szCs w:val="24"/>
        </w:rPr>
        <w:t>n Operator must have adequate arrangements to ensure the confidentiality, integrity and availability of information obtained, held or used by the Operator in relation to its Market Operations and Market Services.</w:t>
      </w:r>
    </w:p>
    <w:p w14:paraId="3A9AF6AC" w14:textId="77777777" w:rsidR="00191483" w:rsidRDefault="00191483" w:rsidP="00E92E5D">
      <w:pPr>
        <w:pStyle w:val="MIRBodyText"/>
        <w:numPr>
          <w:ilvl w:val="0"/>
          <w:numId w:val="5"/>
        </w:numPr>
        <w:spacing w:before="0" w:line="240" w:lineRule="auto"/>
        <w:rPr>
          <w:sz w:val="24"/>
          <w:szCs w:val="24"/>
        </w:rPr>
      </w:pPr>
    </w:p>
    <w:p w14:paraId="06F214AD" w14:textId="6563A417" w:rsidR="00817636" w:rsidRDefault="0078290C" w:rsidP="00E92E5D">
      <w:pPr>
        <w:pStyle w:val="MIRBodyText"/>
        <w:numPr>
          <w:ilvl w:val="0"/>
          <w:numId w:val="5"/>
        </w:numPr>
        <w:spacing w:before="0" w:line="240" w:lineRule="auto"/>
        <w:rPr>
          <w:sz w:val="24"/>
          <w:szCs w:val="24"/>
        </w:rPr>
      </w:pPr>
      <w:r w:rsidRPr="00F06D64">
        <w:rPr>
          <w:sz w:val="24"/>
          <w:szCs w:val="24"/>
        </w:rPr>
        <w:t>Subrule 8A.4.1</w:t>
      </w:r>
      <w:r w:rsidR="00474231" w:rsidRPr="00F06D64">
        <w:rPr>
          <w:sz w:val="24"/>
          <w:szCs w:val="24"/>
        </w:rPr>
        <w:t xml:space="preserve">(2) </w:t>
      </w:r>
      <w:r w:rsidRPr="00F06D64">
        <w:rPr>
          <w:sz w:val="24"/>
          <w:szCs w:val="24"/>
        </w:rPr>
        <w:t>provides that</w:t>
      </w:r>
      <w:r w:rsidR="00F8064E" w:rsidRPr="00F06D64">
        <w:rPr>
          <w:sz w:val="24"/>
          <w:szCs w:val="24"/>
        </w:rPr>
        <w:t>, without limiting subrule 8A.4.1(1),</w:t>
      </w:r>
      <w:r w:rsidR="00474231" w:rsidRPr="00F06D64">
        <w:rPr>
          <w:sz w:val="24"/>
          <w:szCs w:val="24"/>
        </w:rPr>
        <w:t xml:space="preserve"> the arrangements referred to in subrule</w:t>
      </w:r>
      <w:r w:rsidRPr="00F06D64">
        <w:rPr>
          <w:sz w:val="24"/>
          <w:szCs w:val="24"/>
        </w:rPr>
        <w:t xml:space="preserve"> 8A.4.1(1)</w:t>
      </w:r>
      <w:r w:rsidR="00474231" w:rsidRPr="00F06D64">
        <w:rPr>
          <w:sz w:val="24"/>
          <w:szCs w:val="24"/>
        </w:rPr>
        <w:t xml:space="preserve"> must include</w:t>
      </w:r>
      <w:r w:rsidR="00C36F84">
        <w:rPr>
          <w:sz w:val="24"/>
          <w:szCs w:val="24"/>
        </w:rPr>
        <w:t xml:space="preserve"> all of the following</w:t>
      </w:r>
      <w:r w:rsidR="00474231" w:rsidRPr="00F06D64">
        <w:rPr>
          <w:sz w:val="24"/>
          <w:szCs w:val="24"/>
        </w:rPr>
        <w:t>:</w:t>
      </w:r>
    </w:p>
    <w:p w14:paraId="69830EDD" w14:textId="77777777" w:rsidR="002F6F32" w:rsidRPr="00F06D64" w:rsidRDefault="002F6F32" w:rsidP="00E92E5D">
      <w:pPr>
        <w:pStyle w:val="MIRBodyText"/>
        <w:numPr>
          <w:ilvl w:val="0"/>
          <w:numId w:val="5"/>
        </w:numPr>
        <w:spacing w:before="0" w:line="240" w:lineRule="auto"/>
        <w:rPr>
          <w:sz w:val="24"/>
          <w:szCs w:val="24"/>
        </w:rPr>
      </w:pPr>
    </w:p>
    <w:p w14:paraId="66DE09CA" w14:textId="10C7468D" w:rsidR="00817636" w:rsidRDefault="00474231" w:rsidP="00E92E5D">
      <w:pPr>
        <w:pStyle w:val="ListParagraph"/>
        <w:numPr>
          <w:ilvl w:val="0"/>
          <w:numId w:val="12"/>
        </w:numPr>
        <w:spacing w:after="0"/>
        <w:rPr>
          <w:sz w:val="24"/>
          <w:szCs w:val="24"/>
        </w:rPr>
      </w:pPr>
      <w:r w:rsidRPr="00F06D64">
        <w:rPr>
          <w:sz w:val="24"/>
          <w:szCs w:val="24"/>
        </w:rPr>
        <w:t>arrangements to identify and document Information Assets that are integral to the provision of the Operator’s Market Operations and Market Services;</w:t>
      </w:r>
    </w:p>
    <w:p w14:paraId="36C2AF35" w14:textId="77777777" w:rsidR="00EF09E2" w:rsidRPr="00F06D64" w:rsidRDefault="00EF09E2" w:rsidP="00E92E5D">
      <w:pPr>
        <w:pStyle w:val="ListParagraph"/>
        <w:spacing w:after="0"/>
        <w:rPr>
          <w:sz w:val="24"/>
          <w:szCs w:val="24"/>
        </w:rPr>
      </w:pPr>
    </w:p>
    <w:p w14:paraId="53D7047E" w14:textId="26205BBF" w:rsidR="00EF09E2" w:rsidRDefault="00474231" w:rsidP="00E92E5D">
      <w:pPr>
        <w:pStyle w:val="ListParagraph"/>
        <w:numPr>
          <w:ilvl w:val="0"/>
          <w:numId w:val="12"/>
        </w:numPr>
        <w:spacing w:after="0"/>
        <w:rPr>
          <w:sz w:val="24"/>
          <w:szCs w:val="24"/>
        </w:rPr>
      </w:pPr>
      <w:r w:rsidRPr="00F06D64">
        <w:rPr>
          <w:sz w:val="24"/>
          <w:szCs w:val="24"/>
        </w:rPr>
        <w:t>controls, including automated controls, designed to prevent unauthorised access to Information Assets;</w:t>
      </w:r>
    </w:p>
    <w:p w14:paraId="4D5011E8" w14:textId="77777777" w:rsidR="00EF09E2" w:rsidRPr="00EF09E2" w:rsidRDefault="00EF09E2" w:rsidP="00E92E5D">
      <w:pPr>
        <w:spacing w:after="0"/>
        <w:rPr>
          <w:sz w:val="24"/>
          <w:szCs w:val="24"/>
        </w:rPr>
      </w:pPr>
    </w:p>
    <w:p w14:paraId="5F101B74" w14:textId="2118F0F3" w:rsidR="00817636" w:rsidRDefault="00474231" w:rsidP="00E92E5D">
      <w:pPr>
        <w:pStyle w:val="ListParagraph"/>
        <w:numPr>
          <w:ilvl w:val="0"/>
          <w:numId w:val="12"/>
        </w:numPr>
        <w:spacing w:after="0"/>
        <w:rPr>
          <w:sz w:val="24"/>
          <w:szCs w:val="24"/>
        </w:rPr>
      </w:pPr>
      <w:r w:rsidRPr="00F06D64">
        <w:rPr>
          <w:sz w:val="24"/>
          <w:szCs w:val="24"/>
        </w:rPr>
        <w:t>controls for identifying, assessing, managing and monitoring for unauthorised access to Information Assets; and</w:t>
      </w:r>
    </w:p>
    <w:p w14:paraId="54E0510D" w14:textId="77777777" w:rsidR="00EF09E2" w:rsidRPr="00EF09E2" w:rsidRDefault="00EF09E2" w:rsidP="00E92E5D">
      <w:pPr>
        <w:spacing w:after="0"/>
        <w:rPr>
          <w:sz w:val="24"/>
          <w:szCs w:val="24"/>
        </w:rPr>
      </w:pPr>
    </w:p>
    <w:p w14:paraId="4E38C330" w14:textId="394367DB" w:rsidR="00474231" w:rsidRDefault="00474231" w:rsidP="00E92E5D">
      <w:pPr>
        <w:pStyle w:val="ListParagraph"/>
        <w:numPr>
          <w:ilvl w:val="0"/>
          <w:numId w:val="12"/>
        </w:numPr>
        <w:spacing w:after="0"/>
        <w:rPr>
          <w:sz w:val="24"/>
          <w:szCs w:val="24"/>
        </w:rPr>
      </w:pPr>
      <w:r w:rsidRPr="00F06D64">
        <w:rPr>
          <w:sz w:val="24"/>
          <w:szCs w:val="24"/>
        </w:rPr>
        <w:t>arrangements designed to protect Information Assets from theft, loss or corruption.</w:t>
      </w:r>
    </w:p>
    <w:p w14:paraId="69F405C3" w14:textId="77777777" w:rsidR="00EF09E2" w:rsidRPr="00EF09E2" w:rsidRDefault="00EF09E2" w:rsidP="00E92E5D">
      <w:pPr>
        <w:spacing w:after="0"/>
        <w:rPr>
          <w:sz w:val="24"/>
          <w:szCs w:val="24"/>
        </w:rPr>
      </w:pPr>
    </w:p>
    <w:p w14:paraId="72A4F634" w14:textId="1CD9D9CA" w:rsidR="00474231" w:rsidRPr="00F06D64" w:rsidRDefault="000F4413" w:rsidP="00E92E5D">
      <w:pPr>
        <w:pStyle w:val="MIRBodyText"/>
        <w:numPr>
          <w:ilvl w:val="0"/>
          <w:numId w:val="5"/>
        </w:numPr>
        <w:spacing w:before="0" w:line="240" w:lineRule="auto"/>
        <w:rPr>
          <w:sz w:val="24"/>
          <w:szCs w:val="24"/>
        </w:rPr>
      </w:pPr>
      <w:r w:rsidRPr="00F06D64">
        <w:rPr>
          <w:sz w:val="24"/>
          <w:szCs w:val="24"/>
        </w:rPr>
        <w:t>Subrule 8A.4.1</w:t>
      </w:r>
      <w:r w:rsidR="00474231" w:rsidRPr="00F06D64">
        <w:rPr>
          <w:sz w:val="24"/>
          <w:szCs w:val="24"/>
        </w:rPr>
        <w:t>(3)</w:t>
      </w:r>
      <w:r w:rsidR="00817636" w:rsidRPr="00F06D64">
        <w:rPr>
          <w:sz w:val="24"/>
          <w:szCs w:val="24"/>
        </w:rPr>
        <w:t xml:space="preserve"> provides that</w:t>
      </w:r>
      <w:r w:rsidR="00474231" w:rsidRPr="00F06D64">
        <w:rPr>
          <w:sz w:val="24"/>
          <w:szCs w:val="24"/>
        </w:rPr>
        <w:t xml:space="preserve"> </w:t>
      </w:r>
      <w:r w:rsidR="00817636" w:rsidRPr="00F06D64">
        <w:rPr>
          <w:sz w:val="24"/>
          <w:szCs w:val="24"/>
        </w:rPr>
        <w:t>a</w:t>
      </w:r>
      <w:r w:rsidR="00474231" w:rsidRPr="00F06D64">
        <w:rPr>
          <w:sz w:val="24"/>
          <w:szCs w:val="24"/>
        </w:rPr>
        <w:t>n Operator must have adequate arrangements to ensure the availability of access to data obtained, held or used by the Operator in its Market Operations and Market Services.</w:t>
      </w:r>
    </w:p>
    <w:p w14:paraId="3D862D11" w14:textId="21520327" w:rsidR="00474231" w:rsidRPr="00F06D64" w:rsidRDefault="000F4413" w:rsidP="00E92E5D">
      <w:pPr>
        <w:pStyle w:val="MIRBodyText"/>
        <w:numPr>
          <w:ilvl w:val="0"/>
          <w:numId w:val="5"/>
        </w:numPr>
        <w:spacing w:line="240" w:lineRule="auto"/>
        <w:rPr>
          <w:sz w:val="24"/>
          <w:szCs w:val="24"/>
        </w:rPr>
      </w:pPr>
      <w:r w:rsidRPr="00F06D64">
        <w:rPr>
          <w:sz w:val="24"/>
          <w:szCs w:val="24"/>
        </w:rPr>
        <w:t>Subrule 8A.4.1</w:t>
      </w:r>
      <w:r w:rsidR="00474231" w:rsidRPr="00F06D64">
        <w:rPr>
          <w:sz w:val="24"/>
          <w:szCs w:val="24"/>
        </w:rPr>
        <w:t xml:space="preserve">(4) </w:t>
      </w:r>
      <w:r w:rsidR="00817636" w:rsidRPr="00F06D64">
        <w:rPr>
          <w:sz w:val="24"/>
          <w:szCs w:val="24"/>
        </w:rPr>
        <w:t>provides that</w:t>
      </w:r>
      <w:r w:rsidR="00A12207" w:rsidRPr="00F06D64">
        <w:rPr>
          <w:sz w:val="24"/>
          <w:szCs w:val="24"/>
        </w:rPr>
        <w:t>, without limiting subrule 8A.4.1(3),</w:t>
      </w:r>
      <w:r w:rsidR="00817636" w:rsidRPr="00F06D64">
        <w:rPr>
          <w:sz w:val="24"/>
          <w:szCs w:val="24"/>
        </w:rPr>
        <w:t xml:space="preserve"> </w:t>
      </w:r>
      <w:r w:rsidR="00474231" w:rsidRPr="00F06D64">
        <w:rPr>
          <w:sz w:val="24"/>
          <w:szCs w:val="24"/>
        </w:rPr>
        <w:t xml:space="preserve">the arrangements referred to in </w:t>
      </w:r>
      <w:r w:rsidR="00817636" w:rsidRPr="00F06D64">
        <w:rPr>
          <w:sz w:val="24"/>
          <w:szCs w:val="24"/>
        </w:rPr>
        <w:t>subrule 8A.4.1(3)</w:t>
      </w:r>
      <w:r w:rsidR="00474231" w:rsidRPr="00F06D64">
        <w:rPr>
          <w:sz w:val="24"/>
          <w:szCs w:val="24"/>
        </w:rPr>
        <w:t xml:space="preserve"> must include arrangements designed to provide for the backup of the data and the timely recovery of the data in the event of any theft, corruption or loss of the data. </w:t>
      </w:r>
    </w:p>
    <w:p w14:paraId="077B63D2" w14:textId="72133FDA" w:rsidR="00474231" w:rsidRPr="00F06D64" w:rsidRDefault="000F4413" w:rsidP="00E92E5D">
      <w:pPr>
        <w:pStyle w:val="MIRBodyText"/>
        <w:keepNext/>
        <w:numPr>
          <w:ilvl w:val="0"/>
          <w:numId w:val="5"/>
        </w:numPr>
        <w:spacing w:line="240" w:lineRule="auto"/>
        <w:rPr>
          <w:sz w:val="24"/>
          <w:szCs w:val="24"/>
        </w:rPr>
      </w:pPr>
      <w:r w:rsidRPr="00F06D64">
        <w:rPr>
          <w:sz w:val="24"/>
          <w:szCs w:val="24"/>
        </w:rPr>
        <w:t>Subrule 8A.4.1</w:t>
      </w:r>
      <w:r w:rsidR="00474231" w:rsidRPr="00F06D64">
        <w:rPr>
          <w:sz w:val="24"/>
          <w:szCs w:val="24"/>
        </w:rPr>
        <w:t xml:space="preserve">(5) </w:t>
      </w:r>
      <w:r w:rsidR="00A65304" w:rsidRPr="00F06D64">
        <w:rPr>
          <w:sz w:val="24"/>
          <w:szCs w:val="24"/>
        </w:rPr>
        <w:t>provides that a</w:t>
      </w:r>
      <w:r w:rsidR="00474231" w:rsidRPr="00F06D64">
        <w:rPr>
          <w:sz w:val="24"/>
          <w:szCs w:val="24"/>
        </w:rPr>
        <w:t>n Operator must notify ASIC in writing, as soon as possible and, in any case, no later than 72 hours, after becoming aware of any</w:t>
      </w:r>
      <w:r w:rsidR="00A65304" w:rsidRPr="00F06D64">
        <w:rPr>
          <w:sz w:val="24"/>
          <w:szCs w:val="24"/>
        </w:rPr>
        <w:t xml:space="preserve"> </w:t>
      </w:r>
      <w:r w:rsidR="00474231" w:rsidRPr="00F06D64">
        <w:rPr>
          <w:sz w:val="24"/>
          <w:szCs w:val="24"/>
        </w:rPr>
        <w:t>unauthorised access to or use of its Critical Business Services that impacts the effective operation or delivery of those services</w:t>
      </w:r>
      <w:r w:rsidR="00EF09E2">
        <w:rPr>
          <w:sz w:val="24"/>
          <w:szCs w:val="24"/>
        </w:rPr>
        <w:t>;</w:t>
      </w:r>
      <w:r w:rsidR="00474231" w:rsidRPr="00F06D64">
        <w:rPr>
          <w:sz w:val="24"/>
          <w:szCs w:val="24"/>
        </w:rPr>
        <w:t xml:space="preserve"> or</w:t>
      </w:r>
      <w:r w:rsidR="00A65304" w:rsidRPr="00F06D64">
        <w:rPr>
          <w:sz w:val="24"/>
          <w:szCs w:val="24"/>
        </w:rPr>
        <w:t xml:space="preserve"> </w:t>
      </w:r>
      <w:r w:rsidR="00474231" w:rsidRPr="00F06D64">
        <w:rPr>
          <w:sz w:val="24"/>
          <w:szCs w:val="24"/>
        </w:rPr>
        <w:t xml:space="preserve">unauthorised access to or use of market-sensitive, confidential or personal information. </w:t>
      </w:r>
    </w:p>
    <w:p w14:paraId="4E421754" w14:textId="77777777" w:rsidR="00E02646" w:rsidRPr="00FF33F4" w:rsidRDefault="00E02646" w:rsidP="00E92E5D">
      <w:pPr>
        <w:pStyle w:val="MIRBodyText"/>
        <w:numPr>
          <w:ilvl w:val="0"/>
          <w:numId w:val="5"/>
        </w:numPr>
        <w:tabs>
          <w:tab w:val="left" w:pos="851"/>
        </w:tabs>
        <w:spacing w:before="0" w:line="240" w:lineRule="auto"/>
        <w:rPr>
          <w:bCs/>
          <w:iCs/>
          <w:sz w:val="24"/>
          <w:szCs w:val="24"/>
        </w:rPr>
      </w:pPr>
    </w:p>
    <w:p w14:paraId="0018658A" w14:textId="5FA50FF8" w:rsidR="00E02646" w:rsidRPr="003A087D" w:rsidRDefault="00E02646" w:rsidP="00E92E5D">
      <w:pPr>
        <w:pStyle w:val="MIRBodyText"/>
        <w:numPr>
          <w:ilvl w:val="0"/>
          <w:numId w:val="5"/>
        </w:numPr>
        <w:tabs>
          <w:tab w:val="left" w:pos="851"/>
        </w:tabs>
        <w:spacing w:before="0" w:line="240" w:lineRule="auto"/>
        <w:rPr>
          <w:bCs/>
          <w:iCs/>
          <w:sz w:val="24"/>
          <w:szCs w:val="24"/>
        </w:rPr>
      </w:pPr>
      <w:r w:rsidRPr="003A087D">
        <w:rPr>
          <w:b/>
          <w:sz w:val="24"/>
          <w:szCs w:val="24"/>
        </w:rPr>
        <w:t>Part 8A.5 Business Continuity Plans</w:t>
      </w:r>
    </w:p>
    <w:p w14:paraId="70C2E30E" w14:textId="75BCCF01" w:rsidR="00772DB2" w:rsidRPr="005E7B69" w:rsidRDefault="00E02646" w:rsidP="00E92E5D">
      <w:pPr>
        <w:pStyle w:val="MIRHeading3Rule"/>
        <w:spacing w:line="240" w:lineRule="auto"/>
        <w:rPr>
          <w:rFonts w:ascii="Times New Roman" w:hAnsi="Times New Roman" w:cs="Times New Roman"/>
          <w:szCs w:val="24"/>
          <w:u w:val="single"/>
        </w:rPr>
      </w:pPr>
      <w:r w:rsidRPr="005E7B69">
        <w:rPr>
          <w:rFonts w:ascii="Times New Roman" w:hAnsi="Times New Roman" w:cs="Times New Roman"/>
          <w:szCs w:val="24"/>
          <w:u w:val="single"/>
        </w:rPr>
        <w:lastRenderedPageBreak/>
        <w:t xml:space="preserve">Rule </w:t>
      </w:r>
      <w:r w:rsidR="00474231" w:rsidRPr="005E7B69">
        <w:rPr>
          <w:rFonts w:ascii="Times New Roman" w:hAnsi="Times New Roman" w:cs="Times New Roman"/>
          <w:szCs w:val="24"/>
          <w:u w:val="single"/>
        </w:rPr>
        <w:t>8A.5.1</w:t>
      </w:r>
      <w:r w:rsidRPr="005E7B69">
        <w:rPr>
          <w:rFonts w:ascii="Times New Roman" w:hAnsi="Times New Roman" w:cs="Times New Roman"/>
          <w:szCs w:val="24"/>
          <w:u w:val="single"/>
        </w:rPr>
        <w:t xml:space="preserve"> </w:t>
      </w:r>
      <w:r w:rsidR="00474231" w:rsidRPr="005E7B69">
        <w:rPr>
          <w:rFonts w:ascii="Times New Roman" w:hAnsi="Times New Roman" w:cs="Times New Roman"/>
          <w:szCs w:val="24"/>
          <w:u w:val="single"/>
        </w:rPr>
        <w:t>Business continuity</w:t>
      </w:r>
    </w:p>
    <w:p w14:paraId="675E3E97" w14:textId="43DC24D5" w:rsidR="00772DB2" w:rsidRPr="00F06D64" w:rsidRDefault="00772DB2" w:rsidP="00E92E5D">
      <w:pPr>
        <w:pStyle w:val="MIRBodyText"/>
        <w:spacing w:line="240" w:lineRule="auto"/>
        <w:rPr>
          <w:sz w:val="24"/>
          <w:szCs w:val="24"/>
          <w:lang w:eastAsia="en-US"/>
        </w:rPr>
      </w:pPr>
      <w:r w:rsidRPr="00F06D64">
        <w:rPr>
          <w:i/>
          <w:iCs/>
          <w:sz w:val="24"/>
          <w:szCs w:val="24"/>
          <w:lang w:eastAsia="en-US"/>
        </w:rPr>
        <w:t>Business Continuity Plans</w:t>
      </w:r>
    </w:p>
    <w:p w14:paraId="0BDBA5D6" w14:textId="22B1978C" w:rsidR="00044442" w:rsidRPr="00F06D64" w:rsidRDefault="00044442" w:rsidP="00E92E5D">
      <w:pPr>
        <w:pStyle w:val="MIRBodyText"/>
        <w:spacing w:line="240" w:lineRule="auto"/>
        <w:rPr>
          <w:sz w:val="24"/>
          <w:szCs w:val="24"/>
          <w:lang w:eastAsia="en-US"/>
        </w:rPr>
      </w:pPr>
      <w:r w:rsidRPr="00F06D64">
        <w:rPr>
          <w:sz w:val="24"/>
          <w:szCs w:val="24"/>
          <w:lang w:eastAsia="en-US"/>
        </w:rPr>
        <w:t xml:space="preserve">Rule 8A.5.1 </w:t>
      </w:r>
      <w:r w:rsidR="00FD5C78">
        <w:rPr>
          <w:sz w:val="24"/>
          <w:szCs w:val="24"/>
          <w:lang w:eastAsia="en-US"/>
        </w:rPr>
        <w:t xml:space="preserve">provides requirements </w:t>
      </w:r>
      <w:r w:rsidR="00677AF6">
        <w:rPr>
          <w:sz w:val="24"/>
          <w:szCs w:val="24"/>
          <w:lang w:eastAsia="en-US"/>
        </w:rPr>
        <w:t>for</w:t>
      </w:r>
      <w:r w:rsidR="00FD5C78">
        <w:rPr>
          <w:sz w:val="24"/>
          <w:szCs w:val="24"/>
          <w:lang w:eastAsia="en-US"/>
        </w:rPr>
        <w:t xml:space="preserve"> Operators to have Business Continuity Plans. </w:t>
      </w:r>
      <w:r w:rsidR="00AA2966">
        <w:rPr>
          <w:sz w:val="24"/>
          <w:szCs w:val="24"/>
          <w:lang w:eastAsia="en-US"/>
        </w:rPr>
        <w:t>These are defined in s</w:t>
      </w:r>
      <w:r w:rsidR="00AA2966" w:rsidRPr="00AA2966">
        <w:rPr>
          <w:sz w:val="24"/>
          <w:szCs w:val="24"/>
          <w:lang w:eastAsia="en-US"/>
        </w:rPr>
        <w:t>ubrule 8A.5.1(1)</w:t>
      </w:r>
      <w:r w:rsidR="00AA2966">
        <w:rPr>
          <w:sz w:val="24"/>
          <w:szCs w:val="24"/>
          <w:lang w:eastAsia="en-US"/>
        </w:rPr>
        <w:t xml:space="preserve"> as </w:t>
      </w:r>
      <w:r w:rsidR="00FD5C78">
        <w:rPr>
          <w:sz w:val="24"/>
          <w:szCs w:val="24"/>
          <w:lang w:eastAsia="en-US"/>
        </w:rPr>
        <w:t xml:space="preserve">plans </w:t>
      </w:r>
      <w:r w:rsidRPr="00F06D64">
        <w:rPr>
          <w:sz w:val="24"/>
          <w:szCs w:val="24"/>
          <w:lang w:eastAsia="en-US"/>
        </w:rPr>
        <w:t>for effectively responding to a</w:t>
      </w:r>
      <w:r w:rsidR="00FD5C78">
        <w:rPr>
          <w:sz w:val="24"/>
          <w:szCs w:val="24"/>
          <w:lang w:eastAsia="en-US"/>
        </w:rPr>
        <w:t xml:space="preserve"> Major Event. A Major Event is defined in subrule 8A.5.1(1) as a</w:t>
      </w:r>
      <w:r w:rsidRPr="00F06D64">
        <w:rPr>
          <w:sz w:val="24"/>
          <w:szCs w:val="24"/>
          <w:lang w:eastAsia="en-US"/>
        </w:rPr>
        <w:t>n event that would or would be likely to cause significant disruption to an Operator’s Market Operations or materially impact the Operator’s Market Services.</w:t>
      </w:r>
    </w:p>
    <w:p w14:paraId="736B6FFC" w14:textId="77777777" w:rsidR="00FD5C78" w:rsidRDefault="001324E6" w:rsidP="00E92E5D">
      <w:pPr>
        <w:pStyle w:val="MIRBodyText"/>
        <w:numPr>
          <w:ilvl w:val="0"/>
          <w:numId w:val="5"/>
        </w:numPr>
        <w:spacing w:line="240" w:lineRule="auto"/>
        <w:rPr>
          <w:sz w:val="24"/>
          <w:szCs w:val="24"/>
        </w:rPr>
      </w:pPr>
      <w:r w:rsidRPr="00F06D64">
        <w:rPr>
          <w:sz w:val="24"/>
          <w:szCs w:val="24"/>
        </w:rPr>
        <w:t>Subrule 8A.5.1</w:t>
      </w:r>
      <w:r w:rsidR="00474231" w:rsidRPr="00F06D64">
        <w:rPr>
          <w:sz w:val="24"/>
          <w:szCs w:val="24"/>
        </w:rPr>
        <w:t xml:space="preserve">(1) </w:t>
      </w:r>
      <w:r w:rsidRPr="00F06D64">
        <w:rPr>
          <w:sz w:val="24"/>
          <w:szCs w:val="24"/>
        </w:rPr>
        <w:t>provides that a</w:t>
      </w:r>
      <w:r w:rsidR="00474231" w:rsidRPr="00F06D64">
        <w:rPr>
          <w:sz w:val="24"/>
          <w:szCs w:val="24"/>
        </w:rPr>
        <w:t xml:space="preserve">n Operator must establish, implement and maintain </w:t>
      </w:r>
      <w:r w:rsidR="00B74797" w:rsidRPr="00F06D64">
        <w:rPr>
          <w:sz w:val="24"/>
          <w:szCs w:val="24"/>
        </w:rPr>
        <w:t xml:space="preserve">Business Continuity Plans </w:t>
      </w:r>
      <w:r w:rsidR="00474231" w:rsidRPr="00F06D64">
        <w:rPr>
          <w:sz w:val="24"/>
          <w:szCs w:val="24"/>
        </w:rPr>
        <w:t>for effectively responding to a</w:t>
      </w:r>
      <w:r w:rsidR="00B74797" w:rsidRPr="00F06D64">
        <w:rPr>
          <w:sz w:val="24"/>
          <w:szCs w:val="24"/>
        </w:rPr>
        <w:t xml:space="preserve"> Major Event</w:t>
      </w:r>
      <w:r w:rsidR="00FD5C78">
        <w:rPr>
          <w:sz w:val="24"/>
          <w:szCs w:val="24"/>
        </w:rPr>
        <w:t>.</w:t>
      </w:r>
      <w:r w:rsidR="00B74797" w:rsidRPr="00F06D64">
        <w:rPr>
          <w:sz w:val="24"/>
          <w:szCs w:val="24"/>
        </w:rPr>
        <w:t xml:space="preserve"> </w:t>
      </w:r>
    </w:p>
    <w:p w14:paraId="53674163" w14:textId="349AC809" w:rsidR="00B74797" w:rsidRPr="00F06D64" w:rsidRDefault="00B74797" w:rsidP="00E92E5D">
      <w:pPr>
        <w:pStyle w:val="MIRBodyText"/>
        <w:numPr>
          <w:ilvl w:val="0"/>
          <w:numId w:val="5"/>
        </w:numPr>
        <w:spacing w:line="240" w:lineRule="auto"/>
        <w:rPr>
          <w:sz w:val="24"/>
          <w:szCs w:val="24"/>
        </w:rPr>
      </w:pPr>
      <w:r w:rsidRPr="00F06D64">
        <w:rPr>
          <w:sz w:val="24"/>
          <w:szCs w:val="24"/>
        </w:rPr>
        <w:t xml:space="preserve">The note at the end of subrule 8A.5.1(1) provides examples of what </w:t>
      </w:r>
      <w:r w:rsidR="00FD5C78">
        <w:rPr>
          <w:sz w:val="24"/>
          <w:szCs w:val="24"/>
        </w:rPr>
        <w:t>may be considered a</w:t>
      </w:r>
      <w:r w:rsidRPr="00F06D64">
        <w:rPr>
          <w:sz w:val="24"/>
          <w:szCs w:val="24"/>
        </w:rPr>
        <w:t xml:space="preserve"> Major Event</w:t>
      </w:r>
      <w:r w:rsidR="00FD5C78">
        <w:rPr>
          <w:sz w:val="24"/>
          <w:szCs w:val="24"/>
        </w:rPr>
        <w:t>.</w:t>
      </w:r>
      <w:r w:rsidR="00FD5C78" w:rsidRPr="00FD5C78">
        <w:t xml:space="preserve"> </w:t>
      </w:r>
      <w:r w:rsidR="00FD5C78">
        <w:t xml:space="preserve">This </w:t>
      </w:r>
      <w:r w:rsidR="00FD5C78" w:rsidRPr="00FD5C78">
        <w:rPr>
          <w:sz w:val="24"/>
          <w:szCs w:val="24"/>
        </w:rPr>
        <w:t>include</w:t>
      </w:r>
      <w:r w:rsidR="00FD5C78">
        <w:rPr>
          <w:sz w:val="24"/>
          <w:szCs w:val="24"/>
        </w:rPr>
        <w:t>s</w:t>
      </w:r>
      <w:r w:rsidR="00FD5C78" w:rsidRPr="00FD5C78">
        <w:rPr>
          <w:sz w:val="24"/>
          <w:szCs w:val="24"/>
        </w:rPr>
        <w:t xml:space="preserve"> the failure of or disruption to a Critical Business Service, including one operated by a Service Provider, or an event such as a pandemic or influenza event, natural disaster, cyber-attack or power failure.</w:t>
      </w:r>
    </w:p>
    <w:p w14:paraId="3B8FFA98" w14:textId="59CBC6F1" w:rsidR="00474231" w:rsidRPr="00F06D64" w:rsidRDefault="000368CF" w:rsidP="00E92E5D">
      <w:pPr>
        <w:pStyle w:val="MIRBodyText"/>
        <w:tabs>
          <w:tab w:val="left" w:pos="851"/>
        </w:tabs>
        <w:spacing w:line="240" w:lineRule="auto"/>
        <w:rPr>
          <w:sz w:val="24"/>
          <w:szCs w:val="24"/>
        </w:rPr>
      </w:pPr>
      <w:r w:rsidRPr="00F06D64">
        <w:rPr>
          <w:sz w:val="24"/>
          <w:szCs w:val="24"/>
        </w:rPr>
        <w:t>Subrule 8A.5.1</w:t>
      </w:r>
      <w:r w:rsidR="00474231" w:rsidRPr="00F06D64">
        <w:rPr>
          <w:sz w:val="24"/>
          <w:szCs w:val="24"/>
        </w:rPr>
        <w:t xml:space="preserve">(2) </w:t>
      </w:r>
      <w:r w:rsidRPr="00F06D64">
        <w:rPr>
          <w:sz w:val="24"/>
          <w:szCs w:val="24"/>
        </w:rPr>
        <w:t>provides that a</w:t>
      </w:r>
      <w:r w:rsidR="00474231" w:rsidRPr="00F06D64">
        <w:rPr>
          <w:sz w:val="24"/>
          <w:szCs w:val="24"/>
        </w:rPr>
        <w:t>n Operator’s Business Continuity Plans must be designed to enable:</w:t>
      </w:r>
    </w:p>
    <w:p w14:paraId="064B2E9B" w14:textId="22686BF1" w:rsidR="0087017F" w:rsidRDefault="00474231" w:rsidP="00E92E5D">
      <w:pPr>
        <w:pStyle w:val="ListParagraph"/>
        <w:numPr>
          <w:ilvl w:val="0"/>
          <w:numId w:val="13"/>
        </w:numPr>
        <w:spacing w:before="240"/>
        <w:rPr>
          <w:sz w:val="24"/>
          <w:szCs w:val="24"/>
        </w:rPr>
      </w:pPr>
      <w:r w:rsidRPr="00F06D64">
        <w:rPr>
          <w:sz w:val="24"/>
          <w:szCs w:val="24"/>
        </w:rPr>
        <w:t>continuity of the usual operation of the Operator’s Critical Business Services, Market Operations and Market Services during a Major Event; an</w:t>
      </w:r>
      <w:r w:rsidR="0087017F" w:rsidRPr="00F06D64">
        <w:rPr>
          <w:sz w:val="24"/>
          <w:szCs w:val="24"/>
        </w:rPr>
        <w:t>d</w:t>
      </w:r>
    </w:p>
    <w:p w14:paraId="1B01B426" w14:textId="77777777" w:rsidR="00FD5C78" w:rsidRPr="00F06D64" w:rsidRDefault="00FD5C78" w:rsidP="00E92E5D">
      <w:pPr>
        <w:pStyle w:val="ListParagraph"/>
        <w:spacing w:before="240"/>
        <w:rPr>
          <w:sz w:val="24"/>
          <w:szCs w:val="24"/>
        </w:rPr>
      </w:pPr>
    </w:p>
    <w:p w14:paraId="52E921A2" w14:textId="62879425" w:rsidR="00474231" w:rsidRPr="00F06D64" w:rsidRDefault="00474231" w:rsidP="00E92E5D">
      <w:pPr>
        <w:pStyle w:val="ListParagraph"/>
        <w:numPr>
          <w:ilvl w:val="0"/>
          <w:numId w:val="13"/>
        </w:numPr>
        <w:rPr>
          <w:sz w:val="24"/>
          <w:szCs w:val="24"/>
        </w:rPr>
      </w:pPr>
      <w:r w:rsidRPr="00F06D64">
        <w:rPr>
          <w:sz w:val="24"/>
          <w:szCs w:val="24"/>
        </w:rPr>
        <w:t>to the extent continuation of the usual operation of the Operator’s Critical Business Services, Market Operations and Market Services during a Major Event is not possible, timely and orderly restoration of those usual operations following the Major Event.</w:t>
      </w:r>
    </w:p>
    <w:p w14:paraId="54BC2FBF" w14:textId="25E6E01F" w:rsidR="00474231" w:rsidRPr="00F06D64" w:rsidRDefault="00122A4A" w:rsidP="00E92E5D">
      <w:pPr>
        <w:pStyle w:val="MIRBodyText"/>
        <w:numPr>
          <w:ilvl w:val="0"/>
          <w:numId w:val="5"/>
        </w:numPr>
        <w:tabs>
          <w:tab w:val="left" w:pos="851"/>
        </w:tabs>
        <w:spacing w:line="240" w:lineRule="auto"/>
        <w:rPr>
          <w:sz w:val="24"/>
          <w:szCs w:val="24"/>
        </w:rPr>
      </w:pPr>
      <w:r w:rsidRPr="00F06D64">
        <w:rPr>
          <w:sz w:val="24"/>
          <w:szCs w:val="24"/>
        </w:rPr>
        <w:t>Subrule 8A.5.1</w:t>
      </w:r>
      <w:r w:rsidR="00474231" w:rsidRPr="00F06D64">
        <w:rPr>
          <w:sz w:val="24"/>
          <w:szCs w:val="24"/>
        </w:rPr>
        <w:t xml:space="preserve">(3) </w:t>
      </w:r>
      <w:r w:rsidR="007A7B46" w:rsidRPr="00F06D64">
        <w:rPr>
          <w:sz w:val="24"/>
          <w:szCs w:val="24"/>
        </w:rPr>
        <w:t>provides that a</w:t>
      </w:r>
      <w:r w:rsidR="00474231" w:rsidRPr="00F06D64">
        <w:rPr>
          <w:sz w:val="24"/>
          <w:szCs w:val="24"/>
        </w:rPr>
        <w:t>n Operator’s Business Continuity Plans must be appropriate to the nature, scale and complexity of the Operator’s Critical Business Services, Market Operations and Market Services and to the Operator’s structure and location.</w:t>
      </w:r>
    </w:p>
    <w:p w14:paraId="6AA97674" w14:textId="77777777" w:rsidR="00C36F84" w:rsidRDefault="00C36F84" w:rsidP="00E92E5D">
      <w:pPr>
        <w:pStyle w:val="MIRBodyText"/>
        <w:tabs>
          <w:tab w:val="left" w:pos="851"/>
        </w:tabs>
        <w:spacing w:before="0" w:line="240" w:lineRule="auto"/>
        <w:rPr>
          <w:sz w:val="24"/>
          <w:szCs w:val="24"/>
        </w:rPr>
      </w:pPr>
    </w:p>
    <w:p w14:paraId="3A6FDBBF" w14:textId="2CFFC15A" w:rsidR="00FD5C78" w:rsidRDefault="00F31B45" w:rsidP="00E92E5D">
      <w:pPr>
        <w:pStyle w:val="MIRBodyText"/>
        <w:tabs>
          <w:tab w:val="left" w:pos="851"/>
        </w:tabs>
        <w:spacing w:before="0" w:line="240" w:lineRule="auto"/>
        <w:rPr>
          <w:sz w:val="24"/>
          <w:szCs w:val="24"/>
        </w:rPr>
      </w:pPr>
      <w:r w:rsidRPr="00F06D64">
        <w:rPr>
          <w:sz w:val="24"/>
          <w:szCs w:val="24"/>
        </w:rPr>
        <w:t>Subrule 8A.5.1</w:t>
      </w:r>
      <w:r w:rsidR="00474231" w:rsidRPr="00F06D64">
        <w:rPr>
          <w:sz w:val="24"/>
          <w:szCs w:val="24"/>
        </w:rPr>
        <w:t xml:space="preserve">(4) </w:t>
      </w:r>
      <w:r w:rsidR="00D87787" w:rsidRPr="00F06D64">
        <w:rPr>
          <w:sz w:val="24"/>
          <w:szCs w:val="24"/>
        </w:rPr>
        <w:t>provides that</w:t>
      </w:r>
      <w:r w:rsidR="00B63C9E" w:rsidRPr="00F06D64">
        <w:rPr>
          <w:sz w:val="24"/>
          <w:szCs w:val="24"/>
        </w:rPr>
        <w:t>, without limiting subrules 8A.5.1(1) to (3),</w:t>
      </w:r>
      <w:r w:rsidR="00474231" w:rsidRPr="00F06D64">
        <w:rPr>
          <w:sz w:val="24"/>
          <w:szCs w:val="24"/>
        </w:rPr>
        <w:t xml:space="preserve"> the Operator’s Business Continuity Plans must identify and address</w:t>
      </w:r>
      <w:r w:rsidR="00FD5C78">
        <w:rPr>
          <w:sz w:val="24"/>
          <w:szCs w:val="24"/>
        </w:rPr>
        <w:t xml:space="preserve"> all of the following</w:t>
      </w:r>
      <w:r w:rsidR="00474231" w:rsidRPr="00F06D64">
        <w:rPr>
          <w:sz w:val="24"/>
          <w:szCs w:val="24"/>
        </w:rPr>
        <w:t>:</w:t>
      </w:r>
    </w:p>
    <w:p w14:paraId="0CC53C6B" w14:textId="77777777" w:rsidR="00FD5C78" w:rsidRPr="00F06D64" w:rsidRDefault="00FD5C78" w:rsidP="00E92E5D">
      <w:pPr>
        <w:pStyle w:val="MIRBodyText"/>
        <w:tabs>
          <w:tab w:val="left" w:pos="851"/>
        </w:tabs>
        <w:spacing w:before="0" w:line="240" w:lineRule="auto"/>
        <w:rPr>
          <w:sz w:val="24"/>
          <w:szCs w:val="24"/>
        </w:rPr>
      </w:pPr>
    </w:p>
    <w:p w14:paraId="36F80A13" w14:textId="426C6383" w:rsidR="00A22A66" w:rsidRDefault="00474231" w:rsidP="00E92E5D">
      <w:pPr>
        <w:pStyle w:val="ListParagraph"/>
        <w:numPr>
          <w:ilvl w:val="0"/>
          <w:numId w:val="14"/>
        </w:numPr>
        <w:spacing w:after="0"/>
        <w:rPr>
          <w:sz w:val="24"/>
          <w:szCs w:val="24"/>
        </w:rPr>
      </w:pPr>
      <w:r w:rsidRPr="00F06D64">
        <w:rPr>
          <w:sz w:val="24"/>
          <w:szCs w:val="24"/>
        </w:rPr>
        <w:t>the types of Major Events that may impact the Operator’s Critical Business Services, Market Operations and Market Services</w:t>
      </w:r>
      <w:r w:rsidR="00C36F84">
        <w:rPr>
          <w:sz w:val="24"/>
          <w:szCs w:val="24"/>
        </w:rPr>
        <w:t>;</w:t>
      </w:r>
    </w:p>
    <w:p w14:paraId="139B3CE8" w14:textId="77777777" w:rsidR="00FD5C78" w:rsidRPr="00F06D64" w:rsidRDefault="00FD5C78" w:rsidP="00E92E5D">
      <w:pPr>
        <w:pStyle w:val="ListParagraph"/>
        <w:spacing w:after="0"/>
        <w:rPr>
          <w:sz w:val="24"/>
          <w:szCs w:val="24"/>
        </w:rPr>
      </w:pPr>
    </w:p>
    <w:p w14:paraId="27F046DC" w14:textId="5332787F" w:rsidR="00FD5C78" w:rsidRDefault="00474231" w:rsidP="00E92E5D">
      <w:pPr>
        <w:pStyle w:val="ListParagraph"/>
        <w:numPr>
          <w:ilvl w:val="0"/>
          <w:numId w:val="14"/>
        </w:numPr>
        <w:spacing w:after="0"/>
        <w:rPr>
          <w:sz w:val="24"/>
          <w:szCs w:val="24"/>
        </w:rPr>
      </w:pPr>
      <w:r w:rsidRPr="00F06D64">
        <w:rPr>
          <w:sz w:val="24"/>
          <w:szCs w:val="24"/>
        </w:rPr>
        <w:t>activation procedures including trigger conditions for enacting the Operator’s Business Continuity Plans</w:t>
      </w:r>
      <w:r w:rsidR="00C36F84">
        <w:rPr>
          <w:sz w:val="24"/>
          <w:szCs w:val="24"/>
        </w:rPr>
        <w:t>;</w:t>
      </w:r>
    </w:p>
    <w:p w14:paraId="1FC5D994" w14:textId="77777777" w:rsidR="00FD5C78" w:rsidRPr="00F06D64" w:rsidRDefault="00FD5C78" w:rsidP="00E92E5D">
      <w:pPr>
        <w:spacing w:after="0"/>
        <w:rPr>
          <w:sz w:val="24"/>
          <w:szCs w:val="24"/>
        </w:rPr>
      </w:pPr>
    </w:p>
    <w:p w14:paraId="567C5967" w14:textId="52458D28" w:rsidR="00A22A66" w:rsidRDefault="00474231" w:rsidP="00E92E5D">
      <w:pPr>
        <w:pStyle w:val="ListParagraph"/>
        <w:numPr>
          <w:ilvl w:val="0"/>
          <w:numId w:val="14"/>
        </w:numPr>
        <w:spacing w:after="0"/>
        <w:rPr>
          <w:sz w:val="24"/>
          <w:szCs w:val="24"/>
        </w:rPr>
      </w:pPr>
      <w:r w:rsidRPr="00F06D64">
        <w:rPr>
          <w:sz w:val="24"/>
          <w:szCs w:val="24"/>
        </w:rPr>
        <w:t>the potential impact Major Events may have on the Operator’s Critical Business Services, Market Operations and Market Services</w:t>
      </w:r>
      <w:r w:rsidR="00C36F84">
        <w:rPr>
          <w:sz w:val="24"/>
          <w:szCs w:val="24"/>
        </w:rPr>
        <w:t>;</w:t>
      </w:r>
    </w:p>
    <w:p w14:paraId="22C9EAFD" w14:textId="77777777" w:rsidR="00FD5C78" w:rsidRPr="00F06D64" w:rsidRDefault="00FD5C78" w:rsidP="00E92E5D">
      <w:pPr>
        <w:spacing w:after="0"/>
        <w:rPr>
          <w:sz w:val="24"/>
          <w:szCs w:val="24"/>
        </w:rPr>
      </w:pPr>
    </w:p>
    <w:p w14:paraId="4697060F" w14:textId="51451C62" w:rsidR="00A22A66" w:rsidRDefault="00474231" w:rsidP="00E92E5D">
      <w:pPr>
        <w:pStyle w:val="ListParagraph"/>
        <w:numPr>
          <w:ilvl w:val="0"/>
          <w:numId w:val="14"/>
        </w:numPr>
        <w:spacing w:after="0"/>
        <w:rPr>
          <w:sz w:val="24"/>
          <w:szCs w:val="24"/>
        </w:rPr>
      </w:pPr>
      <w:r w:rsidRPr="00F06D64">
        <w:rPr>
          <w:sz w:val="24"/>
          <w:szCs w:val="24"/>
        </w:rPr>
        <w:t xml:space="preserve">the classification of types of Major Events according to the potential severity of the impacts referred to in paragraph </w:t>
      </w:r>
      <w:r w:rsidR="00A22A66" w:rsidRPr="00F06D64">
        <w:rPr>
          <w:sz w:val="24"/>
          <w:szCs w:val="24"/>
        </w:rPr>
        <w:t>8A.5.1(4)</w:t>
      </w:r>
      <w:r w:rsidRPr="00F06D64">
        <w:rPr>
          <w:sz w:val="24"/>
          <w:szCs w:val="24"/>
        </w:rPr>
        <w:t>(c)</w:t>
      </w:r>
      <w:r w:rsidR="00C36F84">
        <w:rPr>
          <w:sz w:val="24"/>
          <w:szCs w:val="24"/>
        </w:rPr>
        <w:t>;</w:t>
      </w:r>
    </w:p>
    <w:p w14:paraId="3FE95FB7" w14:textId="77777777" w:rsidR="00FD5C78" w:rsidRPr="00F06D64" w:rsidRDefault="00FD5C78" w:rsidP="00E92E5D">
      <w:pPr>
        <w:spacing w:after="0"/>
        <w:rPr>
          <w:sz w:val="24"/>
          <w:szCs w:val="24"/>
        </w:rPr>
      </w:pPr>
    </w:p>
    <w:p w14:paraId="08CC278E" w14:textId="635EC82C" w:rsidR="00A22A66" w:rsidRDefault="00474231" w:rsidP="00E92E5D">
      <w:pPr>
        <w:pStyle w:val="ListParagraph"/>
        <w:numPr>
          <w:ilvl w:val="0"/>
          <w:numId w:val="14"/>
        </w:numPr>
        <w:spacing w:after="0"/>
        <w:rPr>
          <w:sz w:val="24"/>
          <w:szCs w:val="24"/>
        </w:rPr>
      </w:pPr>
      <w:r w:rsidRPr="00F06D64">
        <w:rPr>
          <w:sz w:val="24"/>
          <w:szCs w:val="24"/>
        </w:rPr>
        <w:t>escalation procedures that are appropriate to the classification referred to in paragraph </w:t>
      </w:r>
      <w:r w:rsidR="00A22A66" w:rsidRPr="00F06D64">
        <w:rPr>
          <w:sz w:val="24"/>
          <w:szCs w:val="24"/>
        </w:rPr>
        <w:t>8A.5.1(4)</w:t>
      </w:r>
      <w:r w:rsidRPr="00F06D64">
        <w:rPr>
          <w:sz w:val="24"/>
          <w:szCs w:val="24"/>
        </w:rPr>
        <w:t>(d)</w:t>
      </w:r>
      <w:r w:rsidR="00C36F84">
        <w:rPr>
          <w:sz w:val="24"/>
          <w:szCs w:val="24"/>
        </w:rPr>
        <w:t>;</w:t>
      </w:r>
    </w:p>
    <w:p w14:paraId="09E0D165" w14:textId="77777777" w:rsidR="00FD5C78" w:rsidRPr="00F06D64" w:rsidRDefault="00FD5C78" w:rsidP="00E92E5D">
      <w:pPr>
        <w:spacing w:after="0"/>
        <w:rPr>
          <w:sz w:val="24"/>
          <w:szCs w:val="24"/>
        </w:rPr>
      </w:pPr>
    </w:p>
    <w:p w14:paraId="1D9C13DC" w14:textId="46322164" w:rsidR="00A22A66" w:rsidRDefault="00474231" w:rsidP="00E92E5D">
      <w:pPr>
        <w:pStyle w:val="ListParagraph"/>
        <w:numPr>
          <w:ilvl w:val="0"/>
          <w:numId w:val="14"/>
        </w:numPr>
        <w:spacing w:after="0"/>
        <w:rPr>
          <w:sz w:val="24"/>
          <w:szCs w:val="24"/>
        </w:rPr>
      </w:pPr>
      <w:r w:rsidRPr="00F06D64">
        <w:rPr>
          <w:sz w:val="24"/>
          <w:szCs w:val="24"/>
        </w:rPr>
        <w:lastRenderedPageBreak/>
        <w:t xml:space="preserve">the actions, arrangements and resources required to achieve the outcomes referred to in subrule </w:t>
      </w:r>
      <w:r w:rsidR="00A22A66" w:rsidRPr="00F06D64">
        <w:rPr>
          <w:sz w:val="24"/>
          <w:szCs w:val="24"/>
        </w:rPr>
        <w:t>8A.5.1</w:t>
      </w:r>
      <w:r w:rsidRPr="00F06D64">
        <w:rPr>
          <w:sz w:val="24"/>
          <w:szCs w:val="24"/>
        </w:rPr>
        <w:t>(2)</w:t>
      </w:r>
      <w:r w:rsidR="00C36F84">
        <w:rPr>
          <w:sz w:val="24"/>
          <w:szCs w:val="24"/>
        </w:rPr>
        <w:t>;</w:t>
      </w:r>
    </w:p>
    <w:p w14:paraId="07B3BF01" w14:textId="77777777" w:rsidR="008F1CF3" w:rsidRPr="00F06D64" w:rsidRDefault="008F1CF3" w:rsidP="00E92E5D">
      <w:pPr>
        <w:spacing w:after="0"/>
        <w:rPr>
          <w:sz w:val="24"/>
          <w:szCs w:val="24"/>
        </w:rPr>
      </w:pPr>
    </w:p>
    <w:p w14:paraId="6133477F" w14:textId="5856CE2E" w:rsidR="008F1CF3" w:rsidRPr="00F06D64" w:rsidRDefault="008F1CF3" w:rsidP="00E92E5D">
      <w:pPr>
        <w:spacing w:after="0"/>
        <w:ind w:left="720"/>
        <w:rPr>
          <w:sz w:val="24"/>
          <w:szCs w:val="24"/>
        </w:rPr>
      </w:pPr>
      <w:r w:rsidRPr="00F06D64">
        <w:rPr>
          <w:sz w:val="24"/>
          <w:szCs w:val="24"/>
        </w:rPr>
        <w:t>The note at the end of subrule 8A.</w:t>
      </w:r>
      <w:r>
        <w:rPr>
          <w:sz w:val="24"/>
          <w:szCs w:val="24"/>
        </w:rPr>
        <w:t>5</w:t>
      </w:r>
      <w:r w:rsidRPr="00F06D64">
        <w:rPr>
          <w:sz w:val="24"/>
          <w:szCs w:val="24"/>
        </w:rPr>
        <w:t>.</w:t>
      </w:r>
      <w:r>
        <w:rPr>
          <w:sz w:val="24"/>
          <w:szCs w:val="24"/>
        </w:rPr>
        <w:t>1</w:t>
      </w:r>
      <w:r w:rsidRPr="00F06D64">
        <w:rPr>
          <w:sz w:val="24"/>
          <w:szCs w:val="24"/>
        </w:rPr>
        <w:t>(</w:t>
      </w:r>
      <w:r>
        <w:rPr>
          <w:sz w:val="24"/>
          <w:szCs w:val="24"/>
        </w:rPr>
        <w:t>4</w:t>
      </w:r>
      <w:r w:rsidRPr="00F06D64">
        <w:rPr>
          <w:sz w:val="24"/>
          <w:szCs w:val="24"/>
        </w:rPr>
        <w:t>)(</w:t>
      </w:r>
      <w:r>
        <w:rPr>
          <w:sz w:val="24"/>
          <w:szCs w:val="24"/>
        </w:rPr>
        <w:t>f</w:t>
      </w:r>
      <w:r w:rsidRPr="00F06D64">
        <w:rPr>
          <w:sz w:val="24"/>
          <w:szCs w:val="24"/>
        </w:rPr>
        <w:t xml:space="preserve">) sets out non-exhaustive examples of the </w:t>
      </w:r>
      <w:r w:rsidRPr="008F1CF3">
        <w:rPr>
          <w:sz w:val="24"/>
          <w:szCs w:val="24"/>
        </w:rPr>
        <w:t xml:space="preserve">actions, arrangements and resources </w:t>
      </w:r>
      <w:r>
        <w:rPr>
          <w:sz w:val="24"/>
          <w:szCs w:val="24"/>
        </w:rPr>
        <w:t xml:space="preserve">covered by </w:t>
      </w:r>
      <w:r w:rsidRPr="00047397">
        <w:rPr>
          <w:sz w:val="24"/>
          <w:szCs w:val="24"/>
        </w:rPr>
        <w:t>subrule 8A.</w:t>
      </w:r>
      <w:r>
        <w:rPr>
          <w:sz w:val="24"/>
          <w:szCs w:val="24"/>
        </w:rPr>
        <w:t>5</w:t>
      </w:r>
      <w:r w:rsidRPr="00047397">
        <w:rPr>
          <w:sz w:val="24"/>
          <w:szCs w:val="24"/>
        </w:rPr>
        <w:t>.</w:t>
      </w:r>
      <w:r>
        <w:rPr>
          <w:sz w:val="24"/>
          <w:szCs w:val="24"/>
        </w:rPr>
        <w:t>1</w:t>
      </w:r>
      <w:r w:rsidRPr="00047397">
        <w:rPr>
          <w:sz w:val="24"/>
          <w:szCs w:val="24"/>
        </w:rPr>
        <w:t>(</w:t>
      </w:r>
      <w:r>
        <w:rPr>
          <w:sz w:val="24"/>
          <w:szCs w:val="24"/>
        </w:rPr>
        <w:t>4</w:t>
      </w:r>
      <w:r w:rsidRPr="00047397">
        <w:rPr>
          <w:sz w:val="24"/>
          <w:szCs w:val="24"/>
        </w:rPr>
        <w:t>)(</w:t>
      </w:r>
      <w:r>
        <w:rPr>
          <w:sz w:val="24"/>
          <w:szCs w:val="24"/>
        </w:rPr>
        <w:t>f</w:t>
      </w:r>
      <w:r w:rsidRPr="00047397">
        <w:rPr>
          <w:sz w:val="24"/>
          <w:szCs w:val="24"/>
        </w:rPr>
        <w:t>)</w:t>
      </w:r>
      <w:r>
        <w:rPr>
          <w:sz w:val="24"/>
          <w:szCs w:val="24"/>
        </w:rPr>
        <w:t>. This includes</w:t>
      </w:r>
      <w:r w:rsidRPr="00047397">
        <w:rPr>
          <w:sz w:val="24"/>
          <w:szCs w:val="24"/>
        </w:rPr>
        <w:t xml:space="preserve"> </w:t>
      </w:r>
      <w:r w:rsidRPr="008F1CF3">
        <w:rPr>
          <w:sz w:val="24"/>
          <w:szCs w:val="24"/>
        </w:rPr>
        <w:t>key operational functions and processes, staff, alternate suppliers/service providers, technology, alternative premises and other physical infrastructure.</w:t>
      </w:r>
    </w:p>
    <w:p w14:paraId="75A1FB49" w14:textId="77777777" w:rsidR="00FD5C78" w:rsidRPr="00F06D64" w:rsidRDefault="00FD5C78" w:rsidP="00E92E5D">
      <w:pPr>
        <w:spacing w:after="0"/>
        <w:rPr>
          <w:sz w:val="24"/>
          <w:szCs w:val="24"/>
        </w:rPr>
      </w:pPr>
    </w:p>
    <w:p w14:paraId="6FD9BFA9" w14:textId="0C37D844" w:rsidR="005B7867" w:rsidRDefault="00474231" w:rsidP="00E92E5D">
      <w:pPr>
        <w:pStyle w:val="ListParagraph"/>
        <w:numPr>
          <w:ilvl w:val="0"/>
          <w:numId w:val="14"/>
        </w:numPr>
        <w:spacing w:after="0"/>
        <w:rPr>
          <w:sz w:val="24"/>
          <w:szCs w:val="24"/>
        </w:rPr>
      </w:pPr>
      <w:r w:rsidRPr="00F06D64">
        <w:rPr>
          <w:sz w:val="24"/>
          <w:szCs w:val="24"/>
        </w:rPr>
        <w:t>specific objectives for the time taken to achieve the outcomes referred to in paragraph </w:t>
      </w:r>
      <w:r w:rsidR="00A22A66" w:rsidRPr="00F06D64">
        <w:rPr>
          <w:sz w:val="24"/>
          <w:szCs w:val="24"/>
        </w:rPr>
        <w:t>8A.5.1</w:t>
      </w:r>
      <w:r w:rsidRPr="00F06D64">
        <w:rPr>
          <w:sz w:val="24"/>
          <w:szCs w:val="24"/>
        </w:rPr>
        <w:t>(2)(b)</w:t>
      </w:r>
      <w:r w:rsidR="00C36F84">
        <w:rPr>
          <w:sz w:val="24"/>
          <w:szCs w:val="24"/>
        </w:rPr>
        <w:t>;</w:t>
      </w:r>
    </w:p>
    <w:p w14:paraId="6A68A2C7" w14:textId="77777777" w:rsidR="00FD5C78" w:rsidRPr="00F06D64" w:rsidRDefault="00FD5C78" w:rsidP="00E92E5D">
      <w:pPr>
        <w:spacing w:after="0"/>
        <w:rPr>
          <w:sz w:val="24"/>
          <w:szCs w:val="24"/>
        </w:rPr>
      </w:pPr>
    </w:p>
    <w:p w14:paraId="20A6F65F" w14:textId="7B4CB8A5" w:rsidR="005B7867" w:rsidRDefault="00474231" w:rsidP="00E92E5D">
      <w:pPr>
        <w:pStyle w:val="ListParagraph"/>
        <w:numPr>
          <w:ilvl w:val="0"/>
          <w:numId w:val="14"/>
        </w:numPr>
        <w:spacing w:after="0"/>
        <w:rPr>
          <w:sz w:val="24"/>
          <w:szCs w:val="24"/>
        </w:rPr>
      </w:pPr>
      <w:r w:rsidRPr="00F06D64">
        <w:rPr>
          <w:sz w:val="24"/>
          <w:szCs w:val="24"/>
        </w:rPr>
        <w:t xml:space="preserve">procedures for communicating during a Major Event with persons that may be impacted by the Major Event, for the purposes of ensuring those persons are adequately informed </w:t>
      </w:r>
      <w:r w:rsidR="008F1CF3">
        <w:rPr>
          <w:sz w:val="24"/>
          <w:szCs w:val="24"/>
        </w:rPr>
        <w:t>about:</w:t>
      </w:r>
    </w:p>
    <w:p w14:paraId="6364BE5C" w14:textId="77777777" w:rsidR="008F1CF3" w:rsidRPr="00F06D64" w:rsidRDefault="008F1CF3" w:rsidP="00E92E5D">
      <w:pPr>
        <w:pStyle w:val="ListParagraph"/>
        <w:rPr>
          <w:sz w:val="24"/>
          <w:szCs w:val="24"/>
        </w:rPr>
      </w:pPr>
    </w:p>
    <w:p w14:paraId="0CC03466" w14:textId="00652D66" w:rsidR="008F1CF3" w:rsidRDefault="008F1CF3" w:rsidP="00E92E5D">
      <w:pPr>
        <w:pStyle w:val="ListParagraph"/>
        <w:numPr>
          <w:ilvl w:val="1"/>
          <w:numId w:val="14"/>
        </w:numPr>
        <w:spacing w:after="0"/>
        <w:rPr>
          <w:sz w:val="24"/>
          <w:szCs w:val="24"/>
        </w:rPr>
      </w:pPr>
      <w:r w:rsidRPr="00F06D64">
        <w:rPr>
          <w:sz w:val="24"/>
          <w:szCs w:val="24"/>
        </w:rPr>
        <w:t xml:space="preserve">the nature and impact of the Major Event; </w:t>
      </w:r>
    </w:p>
    <w:p w14:paraId="1B484BCF" w14:textId="77777777" w:rsidR="008F1CF3" w:rsidRPr="00F06D64" w:rsidRDefault="008F1CF3" w:rsidP="00E92E5D">
      <w:pPr>
        <w:pStyle w:val="ListParagraph"/>
        <w:spacing w:after="0"/>
        <w:ind w:left="1440"/>
        <w:rPr>
          <w:sz w:val="24"/>
          <w:szCs w:val="24"/>
        </w:rPr>
      </w:pPr>
    </w:p>
    <w:p w14:paraId="44A6DC09" w14:textId="448B5322" w:rsidR="008F1CF3" w:rsidRDefault="008F1CF3" w:rsidP="00E92E5D">
      <w:pPr>
        <w:pStyle w:val="ListParagraph"/>
        <w:numPr>
          <w:ilvl w:val="1"/>
          <w:numId w:val="14"/>
        </w:numPr>
        <w:spacing w:after="0"/>
        <w:rPr>
          <w:sz w:val="24"/>
          <w:szCs w:val="24"/>
        </w:rPr>
      </w:pPr>
      <w:r w:rsidRPr="008F1CF3">
        <w:rPr>
          <w:sz w:val="24"/>
          <w:szCs w:val="24"/>
        </w:rPr>
        <w:t xml:space="preserve">the steps that are being taken or will be taken to manage the Major Event; </w:t>
      </w:r>
    </w:p>
    <w:p w14:paraId="3B03F0C8" w14:textId="77777777" w:rsidR="008F1CF3" w:rsidRPr="00F06D64" w:rsidRDefault="008F1CF3" w:rsidP="00E92E5D">
      <w:pPr>
        <w:spacing w:after="0"/>
        <w:rPr>
          <w:sz w:val="24"/>
          <w:szCs w:val="24"/>
        </w:rPr>
      </w:pPr>
    </w:p>
    <w:p w14:paraId="50542657" w14:textId="7D66FABF" w:rsidR="008F1CF3" w:rsidRDefault="008F1CF3" w:rsidP="00E92E5D">
      <w:pPr>
        <w:pStyle w:val="ListParagraph"/>
        <w:numPr>
          <w:ilvl w:val="1"/>
          <w:numId w:val="14"/>
        </w:numPr>
        <w:spacing w:after="0"/>
        <w:rPr>
          <w:sz w:val="24"/>
          <w:szCs w:val="24"/>
        </w:rPr>
      </w:pPr>
      <w:r w:rsidRPr="008F1CF3">
        <w:rPr>
          <w:sz w:val="24"/>
          <w:szCs w:val="24"/>
        </w:rPr>
        <w:t>the likely timing of the steps referred to in subparagraph (ii); and</w:t>
      </w:r>
    </w:p>
    <w:p w14:paraId="72AE6047" w14:textId="77777777" w:rsidR="008F1CF3" w:rsidRPr="00F06D64" w:rsidRDefault="008F1CF3" w:rsidP="00E92E5D">
      <w:pPr>
        <w:spacing w:after="0"/>
        <w:rPr>
          <w:sz w:val="24"/>
          <w:szCs w:val="24"/>
        </w:rPr>
      </w:pPr>
    </w:p>
    <w:p w14:paraId="0065FB42" w14:textId="5570617F" w:rsidR="008F1CF3" w:rsidRPr="00F06D64" w:rsidRDefault="008F1CF3" w:rsidP="00E92E5D">
      <w:pPr>
        <w:pStyle w:val="ListParagraph"/>
        <w:numPr>
          <w:ilvl w:val="1"/>
          <w:numId w:val="14"/>
        </w:numPr>
        <w:spacing w:after="0"/>
        <w:rPr>
          <w:sz w:val="24"/>
          <w:szCs w:val="24"/>
        </w:rPr>
      </w:pPr>
      <w:r w:rsidRPr="008F1CF3">
        <w:rPr>
          <w:sz w:val="24"/>
          <w:szCs w:val="24"/>
        </w:rPr>
        <w:t>the likely timing of the resumption of the usual operation of the Operator’s Critical Business Services, Market Operations and Market Services</w:t>
      </w:r>
      <w:r w:rsidR="00C36F84">
        <w:rPr>
          <w:sz w:val="24"/>
          <w:szCs w:val="24"/>
        </w:rPr>
        <w:t>; and</w:t>
      </w:r>
    </w:p>
    <w:p w14:paraId="0C5A7988" w14:textId="77777777" w:rsidR="00FD5C78" w:rsidRPr="00F06D64" w:rsidRDefault="00FD5C78" w:rsidP="00E92E5D">
      <w:pPr>
        <w:spacing w:after="0"/>
        <w:rPr>
          <w:sz w:val="24"/>
          <w:szCs w:val="24"/>
        </w:rPr>
      </w:pPr>
    </w:p>
    <w:p w14:paraId="374F9A25" w14:textId="170674DC" w:rsidR="00474231" w:rsidRDefault="00474231" w:rsidP="00E92E5D">
      <w:pPr>
        <w:pStyle w:val="ListParagraph"/>
        <w:numPr>
          <w:ilvl w:val="0"/>
          <w:numId w:val="14"/>
        </w:numPr>
        <w:spacing w:after="0"/>
        <w:rPr>
          <w:sz w:val="24"/>
          <w:szCs w:val="24"/>
        </w:rPr>
      </w:pPr>
      <w:r w:rsidRPr="00F06D64">
        <w:rPr>
          <w:sz w:val="24"/>
          <w:szCs w:val="24"/>
        </w:rPr>
        <w:t xml:space="preserve">any operational dependencies between the Operator and any other person that may affect the matters referred to in paragraphs </w:t>
      </w:r>
      <w:r w:rsidR="005B7867" w:rsidRPr="00F06D64">
        <w:rPr>
          <w:sz w:val="24"/>
          <w:szCs w:val="24"/>
        </w:rPr>
        <w:t>8A.5.1(2)</w:t>
      </w:r>
      <w:r w:rsidRPr="00F06D64">
        <w:rPr>
          <w:sz w:val="24"/>
          <w:szCs w:val="24"/>
        </w:rPr>
        <w:t>(a) to (h).</w:t>
      </w:r>
    </w:p>
    <w:p w14:paraId="268DC4EF" w14:textId="77777777" w:rsidR="00FD5C78" w:rsidRPr="00F06D64" w:rsidRDefault="00FD5C78" w:rsidP="00E92E5D">
      <w:pPr>
        <w:pStyle w:val="ListParagraph"/>
        <w:spacing w:after="0"/>
        <w:rPr>
          <w:sz w:val="24"/>
          <w:szCs w:val="24"/>
        </w:rPr>
      </w:pPr>
    </w:p>
    <w:p w14:paraId="03D959D5" w14:textId="72A67D4D" w:rsidR="00474231" w:rsidRPr="00F06D64" w:rsidRDefault="000C3EE2" w:rsidP="006C5521">
      <w:pPr>
        <w:pStyle w:val="MIRSubpara"/>
        <w:tabs>
          <w:tab w:val="left" w:pos="720"/>
        </w:tabs>
        <w:spacing w:before="0" w:line="240" w:lineRule="auto"/>
        <w:rPr>
          <w:sz w:val="24"/>
          <w:szCs w:val="24"/>
        </w:rPr>
      </w:pPr>
      <w:r w:rsidRPr="00F06D64">
        <w:rPr>
          <w:sz w:val="24"/>
          <w:szCs w:val="24"/>
        </w:rPr>
        <w:t>Subrule 8A.5.1</w:t>
      </w:r>
      <w:r w:rsidR="00474231" w:rsidRPr="00F06D64">
        <w:rPr>
          <w:sz w:val="24"/>
          <w:szCs w:val="24"/>
        </w:rPr>
        <w:t xml:space="preserve">(5) </w:t>
      </w:r>
      <w:r w:rsidRPr="00F06D64">
        <w:rPr>
          <w:sz w:val="24"/>
          <w:szCs w:val="24"/>
        </w:rPr>
        <w:t>provides that</w:t>
      </w:r>
      <w:r w:rsidR="007D1E7B" w:rsidRPr="00F06D64">
        <w:rPr>
          <w:sz w:val="24"/>
          <w:szCs w:val="24"/>
        </w:rPr>
        <w:t>, without limiting paragraph 8A.5.1(4)(i),</w:t>
      </w:r>
      <w:r w:rsidR="000A1EEC" w:rsidRPr="00F06D64">
        <w:rPr>
          <w:sz w:val="24"/>
          <w:szCs w:val="24"/>
        </w:rPr>
        <w:t xml:space="preserve"> </w:t>
      </w:r>
      <w:r w:rsidR="00474231" w:rsidRPr="00F06D64">
        <w:rPr>
          <w:sz w:val="24"/>
          <w:szCs w:val="24"/>
        </w:rPr>
        <w:t>an Operator must have in place adequate arrangements to ensure that the Operator is able to carry out its Business Continuity Plans with respect to any Critical Business Services the subject of an Outsourcing Arrangement.</w:t>
      </w:r>
    </w:p>
    <w:p w14:paraId="59E4C92D" w14:textId="77777777" w:rsidR="008F1CF3" w:rsidRDefault="008F1CF3" w:rsidP="006C5521">
      <w:pPr>
        <w:pStyle w:val="MIRSubpara"/>
        <w:tabs>
          <w:tab w:val="left" w:pos="720"/>
        </w:tabs>
        <w:spacing w:before="0" w:line="240" w:lineRule="auto"/>
        <w:rPr>
          <w:i/>
          <w:iCs/>
          <w:sz w:val="24"/>
          <w:szCs w:val="24"/>
        </w:rPr>
      </w:pPr>
    </w:p>
    <w:p w14:paraId="4D4C01A1" w14:textId="0584FCD9" w:rsidR="0060491C" w:rsidRPr="00F06D64" w:rsidRDefault="0060491C" w:rsidP="006C5521">
      <w:pPr>
        <w:pStyle w:val="MIRSubpara"/>
        <w:tabs>
          <w:tab w:val="left" w:pos="720"/>
        </w:tabs>
        <w:spacing w:before="0" w:line="240" w:lineRule="auto"/>
        <w:rPr>
          <w:i/>
          <w:iCs/>
          <w:sz w:val="24"/>
          <w:szCs w:val="24"/>
        </w:rPr>
      </w:pPr>
      <w:r w:rsidRPr="00F06D64">
        <w:rPr>
          <w:i/>
          <w:iCs/>
          <w:sz w:val="24"/>
          <w:szCs w:val="24"/>
        </w:rPr>
        <w:t>Notification of an Incident or Major Event</w:t>
      </w:r>
    </w:p>
    <w:p w14:paraId="32956982" w14:textId="77777777" w:rsidR="006C5521" w:rsidRDefault="006C5521" w:rsidP="006C5521">
      <w:pPr>
        <w:pStyle w:val="MIRBodyText"/>
        <w:numPr>
          <w:ilvl w:val="0"/>
          <w:numId w:val="5"/>
        </w:numPr>
        <w:spacing w:before="0" w:line="240" w:lineRule="auto"/>
        <w:rPr>
          <w:sz w:val="24"/>
          <w:szCs w:val="24"/>
        </w:rPr>
      </w:pPr>
    </w:p>
    <w:p w14:paraId="7CFC4CAF" w14:textId="5C93F11A" w:rsidR="00474231" w:rsidRPr="00F06D64" w:rsidRDefault="001A5D72" w:rsidP="006C5521">
      <w:pPr>
        <w:pStyle w:val="MIRBodyText"/>
        <w:numPr>
          <w:ilvl w:val="0"/>
          <w:numId w:val="5"/>
        </w:numPr>
        <w:spacing w:before="0" w:line="240" w:lineRule="auto"/>
        <w:rPr>
          <w:sz w:val="24"/>
          <w:szCs w:val="24"/>
        </w:rPr>
      </w:pPr>
      <w:r w:rsidRPr="00F06D64">
        <w:rPr>
          <w:sz w:val="24"/>
          <w:szCs w:val="24"/>
        </w:rPr>
        <w:t>Subrule 8A.5.1</w:t>
      </w:r>
      <w:r w:rsidR="00474231" w:rsidRPr="00F06D64">
        <w:rPr>
          <w:sz w:val="24"/>
          <w:szCs w:val="24"/>
        </w:rPr>
        <w:t xml:space="preserve">(6) </w:t>
      </w:r>
      <w:r w:rsidRPr="00F06D64">
        <w:rPr>
          <w:sz w:val="24"/>
          <w:szCs w:val="24"/>
        </w:rPr>
        <w:t>provides that</w:t>
      </w:r>
      <w:r w:rsidR="000B6A7E" w:rsidRPr="00F06D64">
        <w:rPr>
          <w:sz w:val="24"/>
          <w:szCs w:val="24"/>
        </w:rPr>
        <w:t>, without limiting paragraph 8A.5.1(4)(h),</w:t>
      </w:r>
      <w:r w:rsidR="00474231" w:rsidRPr="00F06D64">
        <w:rPr>
          <w:sz w:val="24"/>
          <w:szCs w:val="24"/>
        </w:rPr>
        <w:t xml:space="preserve"> an Operator must:</w:t>
      </w:r>
    </w:p>
    <w:p w14:paraId="334AA865" w14:textId="6F6D153E" w:rsidR="00B97B6E" w:rsidRDefault="00474231" w:rsidP="00E92E5D">
      <w:pPr>
        <w:pStyle w:val="ListParagraph"/>
        <w:numPr>
          <w:ilvl w:val="0"/>
          <w:numId w:val="15"/>
        </w:numPr>
        <w:spacing w:before="240"/>
        <w:rPr>
          <w:sz w:val="24"/>
          <w:szCs w:val="24"/>
        </w:rPr>
      </w:pPr>
      <w:r w:rsidRPr="00F06D64">
        <w:rPr>
          <w:sz w:val="24"/>
          <w:szCs w:val="24"/>
        </w:rPr>
        <w:t>notify ASIC immediately upon becoming aware of</w:t>
      </w:r>
      <w:r w:rsidR="00B97B6E" w:rsidRPr="00F06D64">
        <w:rPr>
          <w:sz w:val="24"/>
          <w:szCs w:val="24"/>
        </w:rPr>
        <w:t xml:space="preserve"> </w:t>
      </w:r>
      <w:r w:rsidRPr="00F06D64">
        <w:rPr>
          <w:sz w:val="24"/>
          <w:szCs w:val="24"/>
        </w:rPr>
        <w:t xml:space="preserve">an unexpected disruption to the usual operation of the Operator’s Critical Business Services that may interfere with the fair, orderly or transparent operation of any Market or CGS Market </w:t>
      </w:r>
      <w:r w:rsidR="00EB02CA">
        <w:rPr>
          <w:sz w:val="24"/>
          <w:szCs w:val="24"/>
        </w:rPr>
        <w:t>(</w:t>
      </w:r>
      <w:r w:rsidR="00EB02CA" w:rsidRPr="00EB02CA">
        <w:rPr>
          <w:b/>
          <w:bCs/>
          <w:sz w:val="24"/>
          <w:szCs w:val="24"/>
        </w:rPr>
        <w:t>Incident</w:t>
      </w:r>
      <w:r w:rsidR="00EB02CA">
        <w:rPr>
          <w:sz w:val="24"/>
          <w:szCs w:val="24"/>
        </w:rPr>
        <w:t xml:space="preserve">); </w:t>
      </w:r>
      <w:r w:rsidRPr="00EF09E2">
        <w:rPr>
          <w:sz w:val="24"/>
          <w:szCs w:val="24"/>
        </w:rPr>
        <w:t>or</w:t>
      </w:r>
      <w:r w:rsidR="00B97B6E" w:rsidRPr="00EF09E2">
        <w:rPr>
          <w:sz w:val="24"/>
          <w:szCs w:val="24"/>
        </w:rPr>
        <w:t xml:space="preserve"> </w:t>
      </w:r>
      <w:r w:rsidRPr="00EF09E2">
        <w:rPr>
          <w:sz w:val="24"/>
          <w:szCs w:val="24"/>
        </w:rPr>
        <w:t>a</w:t>
      </w:r>
      <w:r w:rsidRPr="00F06D64">
        <w:rPr>
          <w:sz w:val="24"/>
          <w:szCs w:val="24"/>
        </w:rPr>
        <w:t xml:space="preserve"> Major Event; and</w:t>
      </w:r>
    </w:p>
    <w:p w14:paraId="7EFBD2B5" w14:textId="77777777" w:rsidR="008F1CF3" w:rsidRPr="00F06D64" w:rsidRDefault="008F1CF3" w:rsidP="00E92E5D">
      <w:pPr>
        <w:pStyle w:val="ListParagraph"/>
        <w:spacing w:before="240"/>
        <w:rPr>
          <w:sz w:val="24"/>
          <w:szCs w:val="24"/>
        </w:rPr>
      </w:pPr>
    </w:p>
    <w:p w14:paraId="10B0472F" w14:textId="43E7EBB7" w:rsidR="00474231" w:rsidRPr="00F06D64" w:rsidRDefault="00474231" w:rsidP="00E92E5D">
      <w:pPr>
        <w:pStyle w:val="ListParagraph"/>
        <w:numPr>
          <w:ilvl w:val="0"/>
          <w:numId w:val="15"/>
        </w:numPr>
        <w:rPr>
          <w:sz w:val="24"/>
          <w:szCs w:val="24"/>
        </w:rPr>
      </w:pPr>
      <w:r w:rsidRPr="00F06D64">
        <w:rPr>
          <w:sz w:val="24"/>
          <w:szCs w:val="24"/>
        </w:rPr>
        <w:t>notify other Operators, operators of Clearing Facilities and Participants that may be impacted by an Incident or a Major Event, as soon as practicable after becoming aware of the Incident or Major Event.</w:t>
      </w:r>
    </w:p>
    <w:p w14:paraId="33C7382E" w14:textId="1CEFE180" w:rsidR="00474231" w:rsidRDefault="004360EB" w:rsidP="00E92E5D">
      <w:pPr>
        <w:pStyle w:val="MIRBodyText"/>
        <w:numPr>
          <w:ilvl w:val="0"/>
          <w:numId w:val="5"/>
        </w:numPr>
        <w:spacing w:before="0" w:line="240" w:lineRule="auto"/>
        <w:rPr>
          <w:sz w:val="24"/>
          <w:szCs w:val="24"/>
        </w:rPr>
      </w:pPr>
      <w:r w:rsidRPr="00F06D64">
        <w:rPr>
          <w:sz w:val="24"/>
          <w:szCs w:val="24"/>
        </w:rPr>
        <w:lastRenderedPageBreak/>
        <w:t>Subrule 8A.5.1</w:t>
      </w:r>
      <w:r w:rsidR="00474231" w:rsidRPr="00F06D64">
        <w:rPr>
          <w:sz w:val="24"/>
          <w:szCs w:val="24"/>
        </w:rPr>
        <w:t>(7)</w:t>
      </w:r>
      <w:r w:rsidR="00FA7650" w:rsidRPr="00F06D64">
        <w:rPr>
          <w:sz w:val="24"/>
          <w:szCs w:val="24"/>
        </w:rPr>
        <w:t xml:space="preserve"> provides that, i</w:t>
      </w:r>
      <w:r w:rsidR="00474231" w:rsidRPr="00F06D64">
        <w:rPr>
          <w:sz w:val="24"/>
          <w:szCs w:val="24"/>
        </w:rPr>
        <w:t xml:space="preserve">f a notification is made under subrule </w:t>
      </w:r>
      <w:r w:rsidR="00FA7650" w:rsidRPr="00F06D64">
        <w:rPr>
          <w:sz w:val="24"/>
          <w:szCs w:val="24"/>
        </w:rPr>
        <w:t>8A.5.1</w:t>
      </w:r>
      <w:r w:rsidR="00474231" w:rsidRPr="00F06D64">
        <w:rPr>
          <w:sz w:val="24"/>
          <w:szCs w:val="24"/>
        </w:rPr>
        <w:t>(6), the Operator must within seven days of the notification provide ASIC with a written report detailing</w:t>
      </w:r>
      <w:r w:rsidR="00E74F2E" w:rsidRPr="00F06D64">
        <w:rPr>
          <w:sz w:val="24"/>
          <w:szCs w:val="24"/>
        </w:rPr>
        <w:t xml:space="preserve"> </w:t>
      </w:r>
      <w:r w:rsidR="00474231" w:rsidRPr="00F06D64">
        <w:rPr>
          <w:sz w:val="24"/>
          <w:szCs w:val="24"/>
        </w:rPr>
        <w:t>the circumstances of the Incident or Major Event</w:t>
      </w:r>
      <w:r w:rsidR="00E74F2E" w:rsidRPr="00F06D64">
        <w:rPr>
          <w:sz w:val="24"/>
          <w:szCs w:val="24"/>
        </w:rPr>
        <w:t xml:space="preserve">, </w:t>
      </w:r>
      <w:r w:rsidR="00474231" w:rsidRPr="00F06D64">
        <w:rPr>
          <w:sz w:val="24"/>
          <w:szCs w:val="24"/>
        </w:rPr>
        <w:t>and</w:t>
      </w:r>
      <w:r w:rsidR="00E74F2E" w:rsidRPr="00F06D64">
        <w:rPr>
          <w:sz w:val="24"/>
          <w:szCs w:val="24"/>
        </w:rPr>
        <w:t xml:space="preserve"> </w:t>
      </w:r>
      <w:r w:rsidR="00474231" w:rsidRPr="00F06D64">
        <w:rPr>
          <w:sz w:val="24"/>
          <w:szCs w:val="24"/>
        </w:rPr>
        <w:t>the steps taken to manage the Incident or Major Event.</w:t>
      </w:r>
    </w:p>
    <w:p w14:paraId="39AAB169" w14:textId="77777777" w:rsidR="00A270D9" w:rsidRPr="00F06D64" w:rsidRDefault="00A270D9" w:rsidP="00E92E5D">
      <w:pPr>
        <w:pStyle w:val="MIRBodyText"/>
        <w:numPr>
          <w:ilvl w:val="0"/>
          <w:numId w:val="5"/>
        </w:numPr>
        <w:spacing w:before="0" w:line="240" w:lineRule="auto"/>
        <w:rPr>
          <w:sz w:val="24"/>
          <w:szCs w:val="24"/>
        </w:rPr>
      </w:pPr>
    </w:p>
    <w:p w14:paraId="19B07DD0" w14:textId="6464CEAD" w:rsidR="00A270D9" w:rsidRDefault="00072E45" w:rsidP="00E92E5D">
      <w:pPr>
        <w:pStyle w:val="MIRBodyText"/>
        <w:tabs>
          <w:tab w:val="left" w:pos="851"/>
        </w:tabs>
        <w:spacing w:before="0" w:line="240" w:lineRule="auto"/>
        <w:rPr>
          <w:i/>
          <w:iCs/>
          <w:sz w:val="24"/>
          <w:szCs w:val="24"/>
        </w:rPr>
      </w:pPr>
      <w:r w:rsidRPr="00F06D64">
        <w:rPr>
          <w:i/>
          <w:iCs/>
          <w:sz w:val="24"/>
          <w:szCs w:val="24"/>
        </w:rPr>
        <w:t>Review, update and testing of plans</w:t>
      </w:r>
    </w:p>
    <w:p w14:paraId="0A59B245" w14:textId="77777777" w:rsidR="00A270D9" w:rsidRPr="00F06D64" w:rsidRDefault="00A270D9" w:rsidP="00E92E5D">
      <w:pPr>
        <w:pStyle w:val="MIRBodyText"/>
        <w:tabs>
          <w:tab w:val="left" w:pos="851"/>
        </w:tabs>
        <w:spacing w:before="0" w:line="240" w:lineRule="auto"/>
        <w:rPr>
          <w:i/>
          <w:iCs/>
          <w:sz w:val="24"/>
          <w:szCs w:val="24"/>
        </w:rPr>
      </w:pPr>
    </w:p>
    <w:p w14:paraId="327B82D8" w14:textId="02DD01E9" w:rsidR="008F1CF3" w:rsidRDefault="004360EB" w:rsidP="006C5521">
      <w:pPr>
        <w:pStyle w:val="MIRBodyText"/>
        <w:tabs>
          <w:tab w:val="left" w:pos="851"/>
        </w:tabs>
        <w:spacing w:before="0" w:line="240" w:lineRule="auto"/>
        <w:rPr>
          <w:sz w:val="24"/>
          <w:szCs w:val="24"/>
        </w:rPr>
      </w:pPr>
      <w:r w:rsidRPr="00F06D64">
        <w:rPr>
          <w:sz w:val="24"/>
          <w:szCs w:val="24"/>
        </w:rPr>
        <w:t>Subrule 8A.5.1</w:t>
      </w:r>
      <w:r w:rsidR="00474231" w:rsidRPr="00F06D64">
        <w:rPr>
          <w:sz w:val="24"/>
          <w:szCs w:val="24"/>
        </w:rPr>
        <w:t xml:space="preserve">(8) </w:t>
      </w:r>
      <w:r w:rsidR="007D145E" w:rsidRPr="00F06D64">
        <w:rPr>
          <w:sz w:val="24"/>
          <w:szCs w:val="24"/>
        </w:rPr>
        <w:t>provides that a</w:t>
      </w:r>
      <w:r w:rsidR="00474231" w:rsidRPr="00F06D64">
        <w:rPr>
          <w:sz w:val="24"/>
          <w:szCs w:val="24"/>
        </w:rPr>
        <w:t>n Operator must</w:t>
      </w:r>
      <w:r w:rsidR="00A270D9">
        <w:rPr>
          <w:sz w:val="24"/>
          <w:szCs w:val="24"/>
        </w:rPr>
        <w:t>:</w:t>
      </w:r>
    </w:p>
    <w:p w14:paraId="2163004C" w14:textId="77777777" w:rsidR="00A270D9" w:rsidRDefault="00A270D9" w:rsidP="006C5521">
      <w:pPr>
        <w:pStyle w:val="MIRBodyText"/>
        <w:tabs>
          <w:tab w:val="left" w:pos="851"/>
        </w:tabs>
        <w:spacing w:before="0" w:line="240" w:lineRule="auto"/>
        <w:rPr>
          <w:sz w:val="24"/>
          <w:szCs w:val="24"/>
        </w:rPr>
      </w:pPr>
    </w:p>
    <w:p w14:paraId="425D6D74" w14:textId="229CE75F" w:rsidR="006F3A72" w:rsidRDefault="00474231" w:rsidP="006C5521">
      <w:pPr>
        <w:pStyle w:val="MIRBodyText"/>
        <w:numPr>
          <w:ilvl w:val="0"/>
          <w:numId w:val="17"/>
        </w:numPr>
        <w:tabs>
          <w:tab w:val="left" w:pos="851"/>
        </w:tabs>
        <w:spacing w:before="0" w:line="240" w:lineRule="auto"/>
        <w:rPr>
          <w:sz w:val="24"/>
          <w:szCs w:val="24"/>
        </w:rPr>
      </w:pPr>
      <w:r w:rsidRPr="00F06D64">
        <w:rPr>
          <w:sz w:val="24"/>
          <w:szCs w:val="24"/>
        </w:rPr>
        <w:t xml:space="preserve">review and test its Business Continuity Plans and the arrangements referred to in subrule </w:t>
      </w:r>
      <w:r w:rsidR="00BE50B2" w:rsidRPr="00F06D64">
        <w:rPr>
          <w:sz w:val="24"/>
          <w:szCs w:val="24"/>
        </w:rPr>
        <w:t>8A.5.1</w:t>
      </w:r>
      <w:r w:rsidRPr="00F06D64">
        <w:rPr>
          <w:sz w:val="24"/>
          <w:szCs w:val="24"/>
        </w:rPr>
        <w:t>(5)</w:t>
      </w:r>
      <w:r w:rsidR="006F3A72" w:rsidRPr="00F06D64">
        <w:rPr>
          <w:sz w:val="24"/>
          <w:szCs w:val="24"/>
        </w:rPr>
        <w:t>:</w:t>
      </w:r>
    </w:p>
    <w:p w14:paraId="7EA395C4" w14:textId="77777777" w:rsidR="008F1CF3" w:rsidRPr="00F06D64" w:rsidRDefault="008F1CF3" w:rsidP="006C5521">
      <w:pPr>
        <w:pStyle w:val="MIRBodyText"/>
        <w:tabs>
          <w:tab w:val="left" w:pos="851"/>
        </w:tabs>
        <w:spacing w:before="0" w:line="240" w:lineRule="auto"/>
        <w:rPr>
          <w:sz w:val="24"/>
          <w:szCs w:val="24"/>
        </w:rPr>
      </w:pPr>
    </w:p>
    <w:p w14:paraId="156BE51D" w14:textId="04011E1A" w:rsidR="008F1CF3" w:rsidRDefault="00474231" w:rsidP="006C5521">
      <w:pPr>
        <w:pStyle w:val="MIRsubsubsubpara"/>
        <w:numPr>
          <w:ilvl w:val="5"/>
          <w:numId w:val="4"/>
        </w:numPr>
        <w:tabs>
          <w:tab w:val="left" w:pos="851"/>
        </w:tabs>
        <w:spacing w:before="0" w:line="240" w:lineRule="auto"/>
        <w:rPr>
          <w:sz w:val="24"/>
          <w:szCs w:val="24"/>
        </w:rPr>
      </w:pPr>
      <w:r w:rsidRPr="00F06D64">
        <w:rPr>
          <w:sz w:val="24"/>
          <w:szCs w:val="24"/>
        </w:rPr>
        <w:t>at a frequency and in a manner appropriate to the nature, scale and complexity of the Operator’s Critical Business Services, Market Operations and Market Services and to the Operator’s structure and location; and</w:t>
      </w:r>
      <w:r w:rsidR="00BE50B2" w:rsidRPr="00F06D64">
        <w:rPr>
          <w:sz w:val="24"/>
          <w:szCs w:val="24"/>
        </w:rPr>
        <w:t xml:space="preserve"> </w:t>
      </w:r>
    </w:p>
    <w:p w14:paraId="39EC879D" w14:textId="77777777" w:rsidR="006C5521" w:rsidRPr="00F06D64" w:rsidRDefault="006C5521" w:rsidP="006C5521">
      <w:pPr>
        <w:pStyle w:val="MIRsubsubsubpara"/>
        <w:tabs>
          <w:tab w:val="left" w:pos="851"/>
        </w:tabs>
        <w:spacing w:before="0" w:line="240" w:lineRule="auto"/>
        <w:ind w:left="1309"/>
        <w:rPr>
          <w:sz w:val="24"/>
          <w:szCs w:val="24"/>
        </w:rPr>
      </w:pPr>
    </w:p>
    <w:p w14:paraId="0C32073C" w14:textId="421B6668" w:rsidR="008F1CF3" w:rsidRDefault="00474231" w:rsidP="006C5521">
      <w:pPr>
        <w:pStyle w:val="MIRsubsubsubpara"/>
        <w:numPr>
          <w:ilvl w:val="5"/>
          <w:numId w:val="4"/>
        </w:numPr>
        <w:spacing w:before="0" w:line="240" w:lineRule="auto"/>
        <w:rPr>
          <w:sz w:val="24"/>
          <w:szCs w:val="24"/>
        </w:rPr>
      </w:pPr>
      <w:r w:rsidRPr="00F06D64">
        <w:rPr>
          <w:sz w:val="24"/>
          <w:szCs w:val="24"/>
        </w:rPr>
        <w:t>at a minimum</w:t>
      </w:r>
      <w:r w:rsidR="008F1CF3">
        <w:rPr>
          <w:sz w:val="24"/>
          <w:szCs w:val="24"/>
        </w:rPr>
        <w:t>:</w:t>
      </w:r>
    </w:p>
    <w:p w14:paraId="30346B7D" w14:textId="77777777" w:rsidR="006C5521" w:rsidRDefault="006C5521" w:rsidP="006C5521">
      <w:pPr>
        <w:pStyle w:val="MIRsubsubsubpara"/>
        <w:spacing w:before="0" w:line="240" w:lineRule="auto"/>
        <w:rPr>
          <w:sz w:val="24"/>
          <w:szCs w:val="24"/>
        </w:rPr>
      </w:pPr>
    </w:p>
    <w:p w14:paraId="0408B5B3" w14:textId="410E3F36" w:rsidR="008F1CF3" w:rsidRDefault="00474231" w:rsidP="006C5521">
      <w:pPr>
        <w:pStyle w:val="MIRsubsubsubpara"/>
        <w:numPr>
          <w:ilvl w:val="6"/>
          <w:numId w:val="4"/>
        </w:numPr>
        <w:spacing w:before="0" w:line="240" w:lineRule="auto"/>
        <w:rPr>
          <w:sz w:val="24"/>
          <w:szCs w:val="24"/>
        </w:rPr>
      </w:pPr>
      <w:r w:rsidRPr="00F06D64">
        <w:rPr>
          <w:sz w:val="24"/>
          <w:szCs w:val="24"/>
        </w:rPr>
        <w:t>each time there is a material change to the Operator’s Critical Business Services, Market Operations and Market Services or to the Operator’s structure and location</w:t>
      </w:r>
      <w:r w:rsidR="008F1CF3" w:rsidRPr="00F06D64">
        <w:rPr>
          <w:sz w:val="24"/>
          <w:szCs w:val="24"/>
        </w:rPr>
        <w:t>;</w:t>
      </w:r>
      <w:r w:rsidR="00925DD6" w:rsidRPr="00F06D64">
        <w:rPr>
          <w:sz w:val="24"/>
          <w:szCs w:val="24"/>
        </w:rPr>
        <w:t xml:space="preserve"> </w:t>
      </w:r>
      <w:r w:rsidRPr="00F06D64">
        <w:rPr>
          <w:sz w:val="24"/>
          <w:szCs w:val="24"/>
        </w:rPr>
        <w:t xml:space="preserve"> </w:t>
      </w:r>
    </w:p>
    <w:p w14:paraId="5A9BC5D8" w14:textId="77777777" w:rsidR="006C5521" w:rsidRDefault="006C5521" w:rsidP="006C5521">
      <w:pPr>
        <w:pStyle w:val="MIRsubsubsubpara"/>
        <w:spacing w:before="0" w:line="240" w:lineRule="auto"/>
        <w:ind w:left="1309"/>
        <w:rPr>
          <w:sz w:val="24"/>
          <w:szCs w:val="24"/>
        </w:rPr>
      </w:pPr>
    </w:p>
    <w:p w14:paraId="10EF48F1" w14:textId="2501D765" w:rsidR="008F1CF3" w:rsidRDefault="00474231" w:rsidP="006C5521">
      <w:pPr>
        <w:pStyle w:val="MIRsubsubsubpara"/>
        <w:numPr>
          <w:ilvl w:val="6"/>
          <w:numId w:val="4"/>
        </w:numPr>
        <w:spacing w:before="0" w:line="240" w:lineRule="auto"/>
        <w:rPr>
          <w:sz w:val="24"/>
          <w:szCs w:val="24"/>
        </w:rPr>
      </w:pPr>
      <w:r w:rsidRPr="00F06D64">
        <w:rPr>
          <w:sz w:val="24"/>
          <w:szCs w:val="24"/>
        </w:rPr>
        <w:t>as soon as practicable after the occurrence of a Major Event</w:t>
      </w:r>
      <w:r w:rsidR="008F1CF3">
        <w:rPr>
          <w:sz w:val="24"/>
          <w:szCs w:val="24"/>
        </w:rPr>
        <w:t>;</w:t>
      </w:r>
      <w:r w:rsidR="00925DD6" w:rsidRPr="00F06D64">
        <w:rPr>
          <w:sz w:val="24"/>
          <w:szCs w:val="24"/>
        </w:rPr>
        <w:t xml:space="preserve"> </w:t>
      </w:r>
      <w:r w:rsidRPr="00F06D64">
        <w:rPr>
          <w:sz w:val="24"/>
          <w:szCs w:val="24"/>
        </w:rPr>
        <w:t xml:space="preserve">and </w:t>
      </w:r>
    </w:p>
    <w:p w14:paraId="52B1150F" w14:textId="77777777" w:rsidR="006C5521" w:rsidRDefault="006C5521" w:rsidP="006C5521">
      <w:pPr>
        <w:pStyle w:val="MIRsubsubsubpara"/>
        <w:spacing w:before="0" w:line="240" w:lineRule="auto"/>
        <w:rPr>
          <w:sz w:val="24"/>
          <w:szCs w:val="24"/>
        </w:rPr>
      </w:pPr>
    </w:p>
    <w:p w14:paraId="0F4C2F9D" w14:textId="7924B98D" w:rsidR="00BE50B2" w:rsidRPr="00F06D64" w:rsidRDefault="00474231" w:rsidP="006C5521">
      <w:pPr>
        <w:pStyle w:val="MIRsubsubsubpara"/>
        <w:numPr>
          <w:ilvl w:val="6"/>
          <w:numId w:val="4"/>
        </w:numPr>
        <w:spacing w:before="0" w:line="240" w:lineRule="auto"/>
        <w:rPr>
          <w:sz w:val="24"/>
          <w:szCs w:val="24"/>
        </w:rPr>
      </w:pPr>
      <w:r w:rsidRPr="00F06D64">
        <w:rPr>
          <w:sz w:val="24"/>
          <w:szCs w:val="24"/>
        </w:rPr>
        <w:t>once every 12 months; and</w:t>
      </w:r>
    </w:p>
    <w:p w14:paraId="3752644F" w14:textId="77777777" w:rsidR="008F1CF3" w:rsidRPr="00F06D64" w:rsidRDefault="008F1CF3" w:rsidP="006C5521">
      <w:pPr>
        <w:pStyle w:val="ListParagraph"/>
        <w:spacing w:after="0"/>
        <w:rPr>
          <w:sz w:val="24"/>
          <w:szCs w:val="24"/>
        </w:rPr>
      </w:pPr>
    </w:p>
    <w:p w14:paraId="7049B61A" w14:textId="138261AE" w:rsidR="00474231" w:rsidRPr="00F06D64" w:rsidRDefault="00474231" w:rsidP="00E92E5D">
      <w:pPr>
        <w:pStyle w:val="ListParagraph"/>
        <w:numPr>
          <w:ilvl w:val="0"/>
          <w:numId w:val="17"/>
        </w:numPr>
        <w:rPr>
          <w:sz w:val="24"/>
          <w:szCs w:val="24"/>
        </w:rPr>
      </w:pPr>
      <w:r w:rsidRPr="00F06D64">
        <w:rPr>
          <w:sz w:val="24"/>
          <w:szCs w:val="24"/>
        </w:rPr>
        <w:t xml:space="preserve">update the Business Continuity Plans as required to ensure they comply with subrules </w:t>
      </w:r>
      <w:r w:rsidR="00BE50B2" w:rsidRPr="00F06D64">
        <w:rPr>
          <w:sz w:val="24"/>
          <w:szCs w:val="24"/>
        </w:rPr>
        <w:t>8A.5.1</w:t>
      </w:r>
      <w:r w:rsidRPr="00F06D64">
        <w:rPr>
          <w:sz w:val="24"/>
          <w:szCs w:val="24"/>
        </w:rPr>
        <w:t>(1) to (4).</w:t>
      </w:r>
    </w:p>
    <w:p w14:paraId="660FF0C4" w14:textId="31977407" w:rsidR="00390302" w:rsidRPr="00F06D64" w:rsidRDefault="00390302" w:rsidP="00E92E5D">
      <w:pPr>
        <w:pStyle w:val="MIRSubpara"/>
        <w:tabs>
          <w:tab w:val="left" w:pos="720"/>
        </w:tabs>
        <w:spacing w:line="240" w:lineRule="auto"/>
        <w:rPr>
          <w:i/>
          <w:iCs/>
          <w:sz w:val="24"/>
          <w:szCs w:val="24"/>
        </w:rPr>
      </w:pPr>
      <w:r w:rsidRPr="00F06D64">
        <w:rPr>
          <w:i/>
          <w:iCs/>
          <w:sz w:val="24"/>
          <w:szCs w:val="24"/>
        </w:rPr>
        <w:t>Documentation of plans and testing</w:t>
      </w:r>
    </w:p>
    <w:p w14:paraId="4836E74A" w14:textId="2D57AFC9" w:rsidR="00C72336" w:rsidRDefault="004360EB" w:rsidP="00E92E5D">
      <w:pPr>
        <w:pStyle w:val="MIRBodyText"/>
        <w:tabs>
          <w:tab w:val="left" w:pos="851"/>
        </w:tabs>
        <w:spacing w:line="240" w:lineRule="auto"/>
        <w:rPr>
          <w:sz w:val="24"/>
          <w:szCs w:val="24"/>
        </w:rPr>
      </w:pPr>
      <w:r w:rsidRPr="00F06D64">
        <w:rPr>
          <w:sz w:val="24"/>
          <w:szCs w:val="24"/>
        </w:rPr>
        <w:t>Subrule 8A.5.1</w:t>
      </w:r>
      <w:r w:rsidR="00474231" w:rsidRPr="00F06D64">
        <w:rPr>
          <w:sz w:val="24"/>
          <w:szCs w:val="24"/>
        </w:rPr>
        <w:t xml:space="preserve">(9) </w:t>
      </w:r>
      <w:r w:rsidR="00DE1F08" w:rsidRPr="00F06D64">
        <w:rPr>
          <w:sz w:val="24"/>
          <w:szCs w:val="24"/>
        </w:rPr>
        <w:t>provides that a</w:t>
      </w:r>
      <w:r w:rsidR="00474231" w:rsidRPr="00F06D64">
        <w:rPr>
          <w:sz w:val="24"/>
          <w:szCs w:val="24"/>
        </w:rPr>
        <w:t>n Operator must document</w:t>
      </w:r>
      <w:r w:rsidR="00C72336">
        <w:rPr>
          <w:sz w:val="24"/>
          <w:szCs w:val="24"/>
        </w:rPr>
        <w:t>:</w:t>
      </w:r>
    </w:p>
    <w:p w14:paraId="159BFB78" w14:textId="49A24109" w:rsidR="00DE1F08" w:rsidRPr="00F06D64" w:rsidRDefault="00474231" w:rsidP="00E92E5D">
      <w:pPr>
        <w:pStyle w:val="MIRBodyText"/>
        <w:numPr>
          <w:ilvl w:val="0"/>
          <w:numId w:val="16"/>
        </w:numPr>
        <w:tabs>
          <w:tab w:val="left" w:pos="851"/>
        </w:tabs>
        <w:spacing w:line="240" w:lineRule="auto"/>
        <w:rPr>
          <w:sz w:val="24"/>
          <w:szCs w:val="24"/>
        </w:rPr>
      </w:pPr>
      <w:r w:rsidRPr="00F06D64">
        <w:rPr>
          <w:sz w:val="24"/>
          <w:szCs w:val="24"/>
        </w:rPr>
        <w:t>its Business Continuity Plans; and</w:t>
      </w:r>
    </w:p>
    <w:p w14:paraId="4C2A3823" w14:textId="70A5C431" w:rsidR="00D2057E" w:rsidRDefault="00474231" w:rsidP="00E92E5D">
      <w:pPr>
        <w:pStyle w:val="MIRBodyText"/>
        <w:numPr>
          <w:ilvl w:val="0"/>
          <w:numId w:val="16"/>
        </w:numPr>
        <w:tabs>
          <w:tab w:val="left" w:pos="851"/>
        </w:tabs>
        <w:spacing w:line="240" w:lineRule="auto"/>
        <w:rPr>
          <w:sz w:val="24"/>
          <w:szCs w:val="24"/>
        </w:rPr>
      </w:pPr>
      <w:r w:rsidRPr="00F06D64">
        <w:rPr>
          <w:sz w:val="24"/>
          <w:szCs w:val="24"/>
        </w:rPr>
        <w:t>the scope and results of all reviews and testing performed in accordance with subrule </w:t>
      </w:r>
      <w:r w:rsidR="00DE1F08" w:rsidRPr="00F06D64">
        <w:rPr>
          <w:sz w:val="24"/>
          <w:szCs w:val="24"/>
        </w:rPr>
        <w:t>8A.5.1</w:t>
      </w:r>
      <w:r w:rsidRPr="00F06D64">
        <w:rPr>
          <w:sz w:val="24"/>
          <w:szCs w:val="24"/>
        </w:rPr>
        <w:t>(8)</w:t>
      </w:r>
      <w:r w:rsidR="00DE1F08" w:rsidRPr="00F06D64">
        <w:rPr>
          <w:sz w:val="24"/>
          <w:szCs w:val="24"/>
        </w:rPr>
        <w:t>.</w:t>
      </w:r>
    </w:p>
    <w:p w14:paraId="22648869" w14:textId="16296B7B" w:rsidR="00C72336" w:rsidRPr="00F06D64" w:rsidRDefault="00C72336" w:rsidP="00E92E5D">
      <w:pPr>
        <w:pStyle w:val="MIRBodyText"/>
        <w:tabs>
          <w:tab w:val="left" w:pos="851"/>
        </w:tabs>
        <w:spacing w:line="240" w:lineRule="auto"/>
        <w:rPr>
          <w:sz w:val="24"/>
          <w:szCs w:val="24"/>
        </w:rPr>
      </w:pPr>
      <w:r w:rsidRPr="00047397">
        <w:rPr>
          <w:sz w:val="24"/>
          <w:szCs w:val="24"/>
        </w:rPr>
        <w:t xml:space="preserve">Subrule 8A.5.1(9) </w:t>
      </w:r>
      <w:r>
        <w:rPr>
          <w:sz w:val="24"/>
          <w:szCs w:val="24"/>
        </w:rPr>
        <w:t xml:space="preserve">also </w:t>
      </w:r>
      <w:r w:rsidRPr="00047397">
        <w:rPr>
          <w:sz w:val="24"/>
          <w:szCs w:val="24"/>
        </w:rPr>
        <w:t>provides</w:t>
      </w:r>
      <w:r>
        <w:rPr>
          <w:sz w:val="24"/>
          <w:szCs w:val="24"/>
        </w:rPr>
        <w:t xml:space="preserve"> that the documentation required by subrule 8A.5.1(9)</w:t>
      </w:r>
      <w:r w:rsidRPr="00C72336">
        <w:t xml:space="preserve"> </w:t>
      </w:r>
      <w:r w:rsidRPr="00C72336">
        <w:rPr>
          <w:sz w:val="24"/>
          <w:szCs w:val="24"/>
        </w:rPr>
        <w:t xml:space="preserve">must </w:t>
      </w:r>
      <w:r>
        <w:rPr>
          <w:sz w:val="24"/>
          <w:szCs w:val="24"/>
        </w:rPr>
        <w:t xml:space="preserve">be </w:t>
      </w:r>
      <w:r w:rsidRPr="00C72336">
        <w:rPr>
          <w:sz w:val="24"/>
          <w:szCs w:val="24"/>
        </w:rPr>
        <w:t>maintain</w:t>
      </w:r>
      <w:r>
        <w:rPr>
          <w:sz w:val="24"/>
          <w:szCs w:val="24"/>
        </w:rPr>
        <w:t xml:space="preserve">ed </w:t>
      </w:r>
      <w:r w:rsidRPr="00C72336">
        <w:rPr>
          <w:sz w:val="24"/>
          <w:szCs w:val="24"/>
        </w:rPr>
        <w:t>for a period of at least seven years from the later of the date it is created or the date it is last amended.</w:t>
      </w:r>
    </w:p>
    <w:p w14:paraId="2C085E86" w14:textId="77777777" w:rsidR="008B43A6" w:rsidRPr="00FF33F4" w:rsidRDefault="008B43A6" w:rsidP="00E92E5D">
      <w:pPr>
        <w:pStyle w:val="MIRBodyText"/>
        <w:numPr>
          <w:ilvl w:val="0"/>
          <w:numId w:val="5"/>
        </w:numPr>
        <w:tabs>
          <w:tab w:val="left" w:pos="851"/>
        </w:tabs>
        <w:spacing w:before="0" w:line="240" w:lineRule="auto"/>
        <w:rPr>
          <w:bCs/>
          <w:iCs/>
          <w:sz w:val="24"/>
          <w:szCs w:val="24"/>
        </w:rPr>
      </w:pPr>
    </w:p>
    <w:p w14:paraId="5FB77549" w14:textId="49B7D237" w:rsidR="00D2057E" w:rsidRPr="003A087D" w:rsidRDefault="00D2057E" w:rsidP="006C5521">
      <w:pPr>
        <w:pStyle w:val="MIRBodyText"/>
        <w:numPr>
          <w:ilvl w:val="0"/>
          <w:numId w:val="5"/>
        </w:numPr>
        <w:tabs>
          <w:tab w:val="left" w:pos="851"/>
        </w:tabs>
        <w:spacing w:before="0" w:line="240" w:lineRule="auto"/>
        <w:rPr>
          <w:bCs/>
          <w:iCs/>
          <w:sz w:val="24"/>
          <w:szCs w:val="24"/>
        </w:rPr>
      </w:pPr>
      <w:r w:rsidRPr="003A087D">
        <w:rPr>
          <w:b/>
          <w:sz w:val="24"/>
          <w:szCs w:val="24"/>
        </w:rPr>
        <w:t>Part 8A.6 Governance</w:t>
      </w:r>
    </w:p>
    <w:p w14:paraId="4475D1D7" w14:textId="77777777" w:rsidR="006C5521" w:rsidRDefault="006C5521" w:rsidP="006C5521">
      <w:pPr>
        <w:pStyle w:val="MIRHeading3Rule"/>
        <w:spacing w:before="0" w:after="0" w:line="240" w:lineRule="auto"/>
        <w:ind w:left="0" w:firstLine="0"/>
        <w:rPr>
          <w:rFonts w:ascii="Times New Roman" w:hAnsi="Times New Roman" w:cs="Times New Roman"/>
          <w:szCs w:val="24"/>
          <w:u w:val="single"/>
          <w:lang w:val="en-GB"/>
        </w:rPr>
      </w:pPr>
    </w:p>
    <w:p w14:paraId="23995807" w14:textId="3D3F6797" w:rsidR="00474231" w:rsidRPr="005E7B69" w:rsidRDefault="00D2057E" w:rsidP="006C5521">
      <w:pPr>
        <w:pStyle w:val="MIRHeading3Rule"/>
        <w:spacing w:before="0" w:after="0" w:line="240" w:lineRule="auto"/>
        <w:ind w:left="0" w:firstLine="0"/>
        <w:rPr>
          <w:rFonts w:ascii="Times New Roman" w:hAnsi="Times New Roman" w:cs="Times New Roman"/>
          <w:szCs w:val="24"/>
          <w:u w:val="single"/>
          <w:lang w:val="en-GB"/>
        </w:rPr>
      </w:pPr>
      <w:r w:rsidRPr="005E7B69">
        <w:rPr>
          <w:rFonts w:ascii="Times New Roman" w:hAnsi="Times New Roman" w:cs="Times New Roman"/>
          <w:szCs w:val="24"/>
          <w:u w:val="single"/>
          <w:lang w:val="en-GB"/>
        </w:rPr>
        <w:t xml:space="preserve">Rule </w:t>
      </w:r>
      <w:r w:rsidR="00474231" w:rsidRPr="005E7B69">
        <w:rPr>
          <w:rFonts w:ascii="Times New Roman" w:hAnsi="Times New Roman" w:cs="Times New Roman"/>
          <w:szCs w:val="24"/>
          <w:u w:val="single"/>
          <w:lang w:val="en-GB"/>
        </w:rPr>
        <w:t>8A.6.1</w:t>
      </w:r>
      <w:r w:rsidRPr="005E7B69">
        <w:rPr>
          <w:rFonts w:ascii="Times New Roman" w:hAnsi="Times New Roman" w:cs="Times New Roman"/>
          <w:szCs w:val="24"/>
          <w:u w:val="single"/>
          <w:lang w:val="en-GB"/>
        </w:rPr>
        <w:t xml:space="preserve"> </w:t>
      </w:r>
      <w:r w:rsidR="00474231" w:rsidRPr="005E7B69">
        <w:rPr>
          <w:rFonts w:ascii="Times New Roman" w:hAnsi="Times New Roman" w:cs="Times New Roman"/>
          <w:szCs w:val="24"/>
          <w:u w:val="single"/>
          <w:lang w:val="en-GB"/>
        </w:rPr>
        <w:t xml:space="preserve">Responsibility for compliance </w:t>
      </w:r>
    </w:p>
    <w:p w14:paraId="4CD2CF3F" w14:textId="6E8D02E7" w:rsidR="00474231" w:rsidRPr="00F06D64" w:rsidRDefault="00C43853" w:rsidP="00E92E5D">
      <w:pPr>
        <w:pStyle w:val="MIRBodyText"/>
        <w:numPr>
          <w:ilvl w:val="0"/>
          <w:numId w:val="5"/>
        </w:numPr>
        <w:spacing w:line="240" w:lineRule="auto"/>
        <w:rPr>
          <w:sz w:val="24"/>
          <w:szCs w:val="24"/>
        </w:rPr>
      </w:pPr>
      <w:r w:rsidRPr="00F06D64">
        <w:rPr>
          <w:sz w:val="24"/>
          <w:szCs w:val="24"/>
        </w:rPr>
        <w:t>Subrule 8A.6.1</w:t>
      </w:r>
      <w:r w:rsidR="00474231" w:rsidRPr="00F06D64">
        <w:rPr>
          <w:sz w:val="24"/>
          <w:szCs w:val="24"/>
        </w:rPr>
        <w:t xml:space="preserve">(1) </w:t>
      </w:r>
      <w:r w:rsidRPr="00F06D64">
        <w:rPr>
          <w:sz w:val="24"/>
          <w:szCs w:val="24"/>
        </w:rPr>
        <w:t>provides that a</w:t>
      </w:r>
      <w:r w:rsidR="00474231" w:rsidRPr="00F06D64">
        <w:rPr>
          <w:sz w:val="24"/>
          <w:szCs w:val="24"/>
        </w:rPr>
        <w:t>n Operator must have appropriate governance arrangements and adequate financial, technological and human resources to comply with its obligations under</w:t>
      </w:r>
      <w:r w:rsidR="00C72336">
        <w:rPr>
          <w:sz w:val="24"/>
          <w:szCs w:val="24"/>
        </w:rPr>
        <w:t xml:space="preserve"> </w:t>
      </w:r>
      <w:r w:rsidR="00474231" w:rsidRPr="00F06D64">
        <w:rPr>
          <w:sz w:val="24"/>
          <w:szCs w:val="24"/>
        </w:rPr>
        <w:t>Chapter 8A.</w:t>
      </w:r>
    </w:p>
    <w:p w14:paraId="4E658166" w14:textId="76930736" w:rsidR="00474231" w:rsidRPr="00F06D64" w:rsidRDefault="00C43853" w:rsidP="00E92E5D">
      <w:pPr>
        <w:pStyle w:val="MIRBodyText"/>
        <w:numPr>
          <w:ilvl w:val="0"/>
          <w:numId w:val="5"/>
        </w:numPr>
        <w:spacing w:line="240" w:lineRule="auto"/>
        <w:rPr>
          <w:sz w:val="24"/>
          <w:szCs w:val="24"/>
        </w:rPr>
      </w:pPr>
      <w:r w:rsidRPr="00F06D64">
        <w:rPr>
          <w:sz w:val="24"/>
          <w:szCs w:val="24"/>
        </w:rPr>
        <w:lastRenderedPageBreak/>
        <w:t>Subrule 8A.6.1</w:t>
      </w:r>
      <w:r w:rsidR="00474231" w:rsidRPr="00F06D64">
        <w:rPr>
          <w:sz w:val="24"/>
          <w:szCs w:val="24"/>
        </w:rPr>
        <w:t xml:space="preserve">(2) </w:t>
      </w:r>
      <w:r w:rsidRPr="00F06D64">
        <w:rPr>
          <w:sz w:val="24"/>
          <w:szCs w:val="24"/>
        </w:rPr>
        <w:t>provides that, w</w:t>
      </w:r>
      <w:r w:rsidR="00474231" w:rsidRPr="00F06D64">
        <w:rPr>
          <w:sz w:val="24"/>
          <w:szCs w:val="24"/>
        </w:rPr>
        <w:t xml:space="preserve">ithout limiting subrule </w:t>
      </w:r>
      <w:r w:rsidRPr="00F06D64">
        <w:rPr>
          <w:sz w:val="24"/>
          <w:szCs w:val="24"/>
        </w:rPr>
        <w:t>8A.6.1</w:t>
      </w:r>
      <w:r w:rsidR="00474231" w:rsidRPr="00F06D64">
        <w:rPr>
          <w:sz w:val="24"/>
          <w:szCs w:val="24"/>
        </w:rPr>
        <w:t>(1), the arrangements referred to in that subrule must include arrangements for the Operator’s Board or senior management to have oversight of the establishment, implementation, maintenance, review, testing and documentation of the Operator’s Business Continuity Plans.</w:t>
      </w:r>
    </w:p>
    <w:p w14:paraId="6B614B10" w14:textId="77777777" w:rsidR="00502CC3" w:rsidRPr="00F06D64" w:rsidRDefault="00502CC3" w:rsidP="00E92E5D">
      <w:pPr>
        <w:pStyle w:val="MIRBodyText"/>
        <w:numPr>
          <w:ilvl w:val="0"/>
          <w:numId w:val="5"/>
        </w:numPr>
        <w:spacing w:line="240" w:lineRule="auto"/>
        <w:rPr>
          <w:sz w:val="24"/>
          <w:szCs w:val="24"/>
        </w:rPr>
      </w:pPr>
    </w:p>
    <w:p w14:paraId="392DF1C6" w14:textId="506DE105" w:rsidR="00B402A6" w:rsidRPr="003A087D" w:rsidRDefault="00B402A6" w:rsidP="00E92E5D">
      <w:pPr>
        <w:pStyle w:val="MIRBodyText"/>
        <w:keepNext/>
        <w:numPr>
          <w:ilvl w:val="0"/>
          <w:numId w:val="5"/>
        </w:numPr>
        <w:spacing w:before="199" w:line="240" w:lineRule="auto"/>
        <w:jc w:val="both"/>
        <w:rPr>
          <w:b/>
          <w:sz w:val="24"/>
          <w:szCs w:val="24"/>
        </w:rPr>
      </w:pPr>
      <w:r w:rsidRPr="00FF33F4">
        <w:rPr>
          <w:b/>
          <w:sz w:val="24"/>
          <w:szCs w:val="24"/>
        </w:rPr>
        <w:t xml:space="preserve">Chapter 8B: Market Participants—Critical Business Services, Information Security and Business </w:t>
      </w:r>
      <w:r w:rsidRPr="003A087D">
        <w:rPr>
          <w:b/>
          <w:sz w:val="24"/>
          <w:szCs w:val="24"/>
        </w:rPr>
        <w:t>Continuity Plans</w:t>
      </w:r>
    </w:p>
    <w:p w14:paraId="20379529" w14:textId="77777777" w:rsidR="00B402A6" w:rsidRPr="003A087D" w:rsidRDefault="00B402A6" w:rsidP="00E92E5D">
      <w:pPr>
        <w:pStyle w:val="MIRBodyText"/>
        <w:numPr>
          <w:ilvl w:val="0"/>
          <w:numId w:val="5"/>
        </w:numPr>
        <w:tabs>
          <w:tab w:val="left" w:pos="851"/>
        </w:tabs>
        <w:spacing w:before="0" w:line="240" w:lineRule="auto"/>
        <w:rPr>
          <w:bCs/>
          <w:iCs/>
          <w:sz w:val="24"/>
          <w:szCs w:val="24"/>
        </w:rPr>
      </w:pPr>
    </w:p>
    <w:p w14:paraId="479BA5A1" w14:textId="0143F264" w:rsidR="00B402A6" w:rsidRPr="006C5521" w:rsidRDefault="00B402A6" w:rsidP="006C5521">
      <w:pPr>
        <w:pStyle w:val="MIRBodyText"/>
        <w:numPr>
          <w:ilvl w:val="0"/>
          <w:numId w:val="5"/>
        </w:numPr>
        <w:tabs>
          <w:tab w:val="left" w:pos="851"/>
        </w:tabs>
        <w:spacing w:before="0" w:line="240" w:lineRule="auto"/>
        <w:rPr>
          <w:bCs/>
          <w:iCs/>
          <w:sz w:val="24"/>
          <w:szCs w:val="24"/>
        </w:rPr>
      </w:pPr>
      <w:r w:rsidRPr="003A087D">
        <w:rPr>
          <w:b/>
          <w:sz w:val="24"/>
          <w:szCs w:val="24"/>
        </w:rPr>
        <w:t xml:space="preserve">Part 8B.1 </w:t>
      </w:r>
      <w:r w:rsidR="00855900">
        <w:rPr>
          <w:b/>
          <w:sz w:val="24"/>
          <w:szCs w:val="24"/>
        </w:rPr>
        <w:t>Application and Definitions</w:t>
      </w:r>
    </w:p>
    <w:p w14:paraId="26B68906" w14:textId="77777777" w:rsidR="006C5521" w:rsidRPr="003A087D" w:rsidRDefault="006C5521" w:rsidP="006C5521">
      <w:pPr>
        <w:pStyle w:val="MIRBodyText"/>
        <w:tabs>
          <w:tab w:val="left" w:pos="851"/>
        </w:tabs>
        <w:spacing w:before="0" w:line="240" w:lineRule="auto"/>
        <w:rPr>
          <w:bCs/>
          <w:iCs/>
          <w:sz w:val="24"/>
          <w:szCs w:val="24"/>
        </w:rPr>
      </w:pPr>
    </w:p>
    <w:p w14:paraId="3FCF02A1" w14:textId="7A56AC46" w:rsidR="00474231" w:rsidRPr="005E7B69" w:rsidRDefault="00B402A6" w:rsidP="006C5521">
      <w:pPr>
        <w:pStyle w:val="MIRHeading3Rule"/>
        <w:keepNext/>
        <w:spacing w:before="0" w:after="0" w:line="240" w:lineRule="auto"/>
        <w:ind w:left="131" w:hanging="131"/>
        <w:rPr>
          <w:rFonts w:ascii="Times New Roman" w:hAnsi="Times New Roman" w:cs="Times New Roman"/>
          <w:szCs w:val="24"/>
          <w:u w:val="single"/>
        </w:rPr>
      </w:pPr>
      <w:r w:rsidRPr="005E7B69">
        <w:rPr>
          <w:rFonts w:ascii="Times New Roman" w:hAnsi="Times New Roman" w:cs="Times New Roman"/>
          <w:szCs w:val="24"/>
          <w:u w:val="single"/>
        </w:rPr>
        <w:t xml:space="preserve">Rule </w:t>
      </w:r>
      <w:r w:rsidR="00474231" w:rsidRPr="005E7B69">
        <w:rPr>
          <w:rFonts w:ascii="Times New Roman" w:hAnsi="Times New Roman" w:cs="Times New Roman"/>
          <w:szCs w:val="24"/>
          <w:u w:val="single"/>
        </w:rPr>
        <w:t>8B.1.1</w:t>
      </w:r>
      <w:r w:rsidRPr="005E7B69">
        <w:rPr>
          <w:rFonts w:ascii="Times New Roman" w:hAnsi="Times New Roman" w:cs="Times New Roman"/>
          <w:szCs w:val="24"/>
          <w:u w:val="single"/>
        </w:rPr>
        <w:t xml:space="preserve"> </w:t>
      </w:r>
      <w:r w:rsidR="00474231" w:rsidRPr="005E7B69">
        <w:rPr>
          <w:rFonts w:ascii="Times New Roman" w:hAnsi="Times New Roman" w:cs="Times New Roman"/>
          <w:szCs w:val="24"/>
          <w:u w:val="single"/>
        </w:rPr>
        <w:t>Application of Chapter</w:t>
      </w:r>
    </w:p>
    <w:p w14:paraId="3D4A61BE" w14:textId="77777777" w:rsidR="006C5521" w:rsidRDefault="006C5521" w:rsidP="006C5521">
      <w:pPr>
        <w:pStyle w:val="MIRBodyText"/>
        <w:numPr>
          <w:ilvl w:val="0"/>
          <w:numId w:val="5"/>
        </w:numPr>
        <w:spacing w:before="0" w:line="240" w:lineRule="auto"/>
        <w:rPr>
          <w:sz w:val="24"/>
          <w:szCs w:val="24"/>
          <w:lang w:eastAsia="en-US"/>
        </w:rPr>
      </w:pPr>
    </w:p>
    <w:p w14:paraId="0E15D777" w14:textId="3FAD6936" w:rsidR="00B402A6" w:rsidRDefault="00B402A6" w:rsidP="006C5521">
      <w:pPr>
        <w:pStyle w:val="MIRBodyText"/>
        <w:numPr>
          <w:ilvl w:val="0"/>
          <w:numId w:val="5"/>
        </w:numPr>
        <w:spacing w:before="0" w:line="240" w:lineRule="auto"/>
        <w:rPr>
          <w:sz w:val="24"/>
          <w:szCs w:val="24"/>
          <w:lang w:eastAsia="en-US"/>
        </w:rPr>
      </w:pPr>
      <w:r w:rsidRPr="00F06D64">
        <w:rPr>
          <w:sz w:val="24"/>
          <w:szCs w:val="24"/>
          <w:lang w:eastAsia="en-US"/>
        </w:rPr>
        <w:t>Rule 8B.1.1 provides that th</w:t>
      </w:r>
      <w:r w:rsidR="00996FE8">
        <w:rPr>
          <w:sz w:val="24"/>
          <w:szCs w:val="24"/>
          <w:lang w:eastAsia="en-US"/>
        </w:rPr>
        <w:t>e</w:t>
      </w:r>
      <w:r w:rsidRPr="00F06D64">
        <w:rPr>
          <w:sz w:val="24"/>
          <w:szCs w:val="24"/>
          <w:lang w:eastAsia="en-US"/>
        </w:rPr>
        <w:t xml:space="preserve"> Chapter applies to:</w:t>
      </w:r>
    </w:p>
    <w:p w14:paraId="7AAA03F2" w14:textId="77777777" w:rsidR="006C5521" w:rsidRPr="00F06D64" w:rsidRDefault="006C5521" w:rsidP="006C5521">
      <w:pPr>
        <w:pStyle w:val="MIRBodyText"/>
        <w:numPr>
          <w:ilvl w:val="0"/>
          <w:numId w:val="5"/>
        </w:numPr>
        <w:spacing w:before="0" w:line="240" w:lineRule="auto"/>
        <w:rPr>
          <w:sz w:val="24"/>
          <w:szCs w:val="24"/>
          <w:lang w:eastAsia="en-US"/>
        </w:rPr>
      </w:pPr>
    </w:p>
    <w:p w14:paraId="4365C27F" w14:textId="2A524AF5" w:rsidR="00474231" w:rsidRDefault="00474231" w:rsidP="006C5521">
      <w:pPr>
        <w:pStyle w:val="ListParagraph"/>
        <w:numPr>
          <w:ilvl w:val="0"/>
          <w:numId w:val="18"/>
        </w:numPr>
        <w:spacing w:after="0"/>
        <w:rPr>
          <w:sz w:val="24"/>
          <w:szCs w:val="24"/>
          <w:lang w:eastAsia="en-US"/>
        </w:rPr>
      </w:pPr>
      <w:r w:rsidRPr="00F06D64">
        <w:rPr>
          <w:sz w:val="24"/>
          <w:szCs w:val="24"/>
        </w:rPr>
        <w:t>Participants of</w:t>
      </w:r>
      <w:bookmarkStart w:id="3" w:name="_Hlk86830459"/>
      <w:r w:rsidRPr="00F06D64">
        <w:rPr>
          <w:sz w:val="24"/>
          <w:szCs w:val="24"/>
        </w:rPr>
        <w:t xml:space="preserve"> a Market on or through which offers to acquire or dispose of Equity Market Products are made or accepted;</w:t>
      </w:r>
      <w:bookmarkEnd w:id="3"/>
    </w:p>
    <w:p w14:paraId="32124F7A" w14:textId="77777777" w:rsidR="00855900" w:rsidRPr="00F06D64" w:rsidRDefault="00855900" w:rsidP="006C5521">
      <w:pPr>
        <w:pStyle w:val="ListParagraph"/>
        <w:spacing w:after="0"/>
        <w:rPr>
          <w:sz w:val="24"/>
          <w:szCs w:val="24"/>
          <w:lang w:eastAsia="en-US"/>
        </w:rPr>
      </w:pPr>
    </w:p>
    <w:p w14:paraId="77DF736C" w14:textId="77777777" w:rsidR="00474231" w:rsidRPr="00F06D64" w:rsidRDefault="00474231" w:rsidP="006C5521">
      <w:pPr>
        <w:pStyle w:val="ListParagraph"/>
        <w:numPr>
          <w:ilvl w:val="0"/>
          <w:numId w:val="18"/>
        </w:numPr>
        <w:spacing w:after="0"/>
        <w:rPr>
          <w:sz w:val="24"/>
          <w:szCs w:val="24"/>
        </w:rPr>
      </w:pPr>
      <w:r w:rsidRPr="00F06D64">
        <w:rPr>
          <w:sz w:val="24"/>
          <w:szCs w:val="24"/>
        </w:rPr>
        <w:t xml:space="preserve">CGS Market Participants. </w:t>
      </w:r>
    </w:p>
    <w:p w14:paraId="04515819" w14:textId="77777777" w:rsidR="006C5521" w:rsidRDefault="006C5521" w:rsidP="006C5521">
      <w:pPr>
        <w:pStyle w:val="MIRHeading3Rule"/>
        <w:spacing w:before="0" w:after="0" w:line="240" w:lineRule="auto"/>
        <w:ind w:left="0" w:firstLine="0"/>
        <w:rPr>
          <w:rFonts w:ascii="Times New Roman" w:hAnsi="Times New Roman" w:cs="Times New Roman"/>
          <w:szCs w:val="24"/>
          <w:u w:val="single"/>
        </w:rPr>
      </w:pPr>
    </w:p>
    <w:p w14:paraId="525BFDC7" w14:textId="69949627" w:rsidR="00474231" w:rsidRPr="005E7B69" w:rsidRDefault="00B402A6" w:rsidP="006C5521">
      <w:pPr>
        <w:pStyle w:val="MIRHeading3Rule"/>
        <w:spacing w:before="0" w:after="0" w:line="240" w:lineRule="auto"/>
        <w:ind w:left="0" w:firstLine="0"/>
        <w:rPr>
          <w:rFonts w:ascii="Times New Roman" w:hAnsi="Times New Roman" w:cs="Times New Roman"/>
          <w:szCs w:val="24"/>
          <w:u w:val="single"/>
        </w:rPr>
      </w:pPr>
      <w:r w:rsidRPr="00FF33F4">
        <w:rPr>
          <w:rFonts w:ascii="Times New Roman" w:hAnsi="Times New Roman" w:cs="Times New Roman"/>
          <w:szCs w:val="24"/>
          <w:u w:val="single"/>
        </w:rPr>
        <w:t xml:space="preserve">Rule </w:t>
      </w:r>
      <w:r w:rsidR="00474231" w:rsidRPr="00FF33F4">
        <w:rPr>
          <w:rFonts w:ascii="Times New Roman" w:hAnsi="Times New Roman" w:cs="Times New Roman"/>
          <w:szCs w:val="24"/>
          <w:u w:val="single"/>
        </w:rPr>
        <w:t>8B.1.2</w:t>
      </w:r>
      <w:r w:rsidRPr="005E7B69">
        <w:rPr>
          <w:rFonts w:ascii="Times New Roman" w:hAnsi="Times New Roman" w:cs="Times New Roman"/>
          <w:szCs w:val="24"/>
          <w:u w:val="single"/>
        </w:rPr>
        <w:t xml:space="preserve"> </w:t>
      </w:r>
      <w:r w:rsidR="00474231" w:rsidRPr="005E7B69">
        <w:rPr>
          <w:rFonts w:ascii="Times New Roman" w:hAnsi="Times New Roman" w:cs="Times New Roman"/>
          <w:szCs w:val="24"/>
          <w:u w:val="single"/>
        </w:rPr>
        <w:t>Definitions</w:t>
      </w:r>
    </w:p>
    <w:p w14:paraId="7A62686A" w14:textId="563E4378" w:rsidR="00211486" w:rsidRPr="00F06D64" w:rsidRDefault="00211486" w:rsidP="00E92E5D">
      <w:pPr>
        <w:pStyle w:val="MIRBodyText"/>
        <w:tabs>
          <w:tab w:val="left" w:pos="851"/>
        </w:tabs>
        <w:spacing w:before="180" w:line="240" w:lineRule="auto"/>
        <w:rPr>
          <w:sz w:val="24"/>
          <w:szCs w:val="24"/>
        </w:rPr>
      </w:pPr>
      <w:r w:rsidRPr="00F06D64">
        <w:rPr>
          <w:sz w:val="24"/>
          <w:szCs w:val="24"/>
        </w:rPr>
        <w:t>Rule 8B.1.2 provides definitions for the following terms used in Chapter</w:t>
      </w:r>
      <w:r w:rsidR="00855900">
        <w:rPr>
          <w:sz w:val="24"/>
          <w:szCs w:val="24"/>
        </w:rPr>
        <w:t xml:space="preserve"> 8B</w:t>
      </w:r>
      <w:r w:rsidRPr="00F06D64">
        <w:rPr>
          <w:sz w:val="24"/>
          <w:szCs w:val="24"/>
        </w:rPr>
        <w:t>:</w:t>
      </w:r>
    </w:p>
    <w:p w14:paraId="373F2BC4" w14:textId="77777777" w:rsidR="00211486" w:rsidRPr="00F06D64" w:rsidRDefault="00211486" w:rsidP="00E92E5D">
      <w:pPr>
        <w:pStyle w:val="MIRBodyText"/>
        <w:numPr>
          <w:ilvl w:val="0"/>
          <w:numId w:val="19"/>
        </w:numPr>
        <w:tabs>
          <w:tab w:val="left" w:pos="851"/>
        </w:tabs>
        <w:spacing w:line="240" w:lineRule="auto"/>
        <w:rPr>
          <w:sz w:val="24"/>
          <w:szCs w:val="24"/>
        </w:rPr>
      </w:pPr>
      <w:r w:rsidRPr="00F06D64">
        <w:rPr>
          <w:sz w:val="24"/>
          <w:szCs w:val="24"/>
        </w:rPr>
        <w:t>“Business Continuity Plans”</w:t>
      </w:r>
    </w:p>
    <w:p w14:paraId="54E7164C" w14:textId="77777777" w:rsidR="00211486" w:rsidRPr="00F06D64" w:rsidRDefault="00211486" w:rsidP="00E92E5D">
      <w:pPr>
        <w:pStyle w:val="MIRBodyText"/>
        <w:numPr>
          <w:ilvl w:val="0"/>
          <w:numId w:val="19"/>
        </w:numPr>
        <w:tabs>
          <w:tab w:val="left" w:pos="851"/>
        </w:tabs>
        <w:spacing w:before="0" w:line="240" w:lineRule="auto"/>
        <w:rPr>
          <w:sz w:val="24"/>
          <w:szCs w:val="24"/>
        </w:rPr>
      </w:pPr>
      <w:r w:rsidRPr="00F06D64">
        <w:rPr>
          <w:sz w:val="24"/>
          <w:szCs w:val="24"/>
        </w:rPr>
        <w:t>“Critical Business Services”</w:t>
      </w:r>
    </w:p>
    <w:p w14:paraId="43AE0739" w14:textId="77777777" w:rsidR="00211486" w:rsidRPr="00F06D64" w:rsidRDefault="00211486" w:rsidP="00E92E5D">
      <w:pPr>
        <w:pStyle w:val="MIRBodyText"/>
        <w:numPr>
          <w:ilvl w:val="0"/>
          <w:numId w:val="19"/>
        </w:numPr>
        <w:tabs>
          <w:tab w:val="left" w:pos="851"/>
        </w:tabs>
        <w:spacing w:before="0" w:line="240" w:lineRule="auto"/>
        <w:rPr>
          <w:sz w:val="24"/>
          <w:szCs w:val="24"/>
        </w:rPr>
      </w:pPr>
      <w:r w:rsidRPr="00F06D64">
        <w:rPr>
          <w:sz w:val="24"/>
          <w:szCs w:val="24"/>
        </w:rPr>
        <w:t>“Critical Business Services Arrangements”</w:t>
      </w:r>
    </w:p>
    <w:p w14:paraId="0D2B6011" w14:textId="77777777" w:rsidR="00211486" w:rsidRPr="00F06D64" w:rsidRDefault="00211486" w:rsidP="00E92E5D">
      <w:pPr>
        <w:pStyle w:val="MIRBodyText"/>
        <w:numPr>
          <w:ilvl w:val="0"/>
          <w:numId w:val="19"/>
        </w:numPr>
        <w:tabs>
          <w:tab w:val="left" w:pos="851"/>
        </w:tabs>
        <w:spacing w:before="0" w:line="240" w:lineRule="auto"/>
        <w:rPr>
          <w:sz w:val="24"/>
          <w:szCs w:val="24"/>
        </w:rPr>
      </w:pPr>
      <w:r w:rsidRPr="00F06D64">
        <w:rPr>
          <w:sz w:val="24"/>
          <w:szCs w:val="24"/>
        </w:rPr>
        <w:t>“Information Asset”</w:t>
      </w:r>
    </w:p>
    <w:p w14:paraId="64B5AEAD" w14:textId="77777777" w:rsidR="00211486" w:rsidRPr="00F06D64" w:rsidRDefault="00211486" w:rsidP="00E92E5D">
      <w:pPr>
        <w:pStyle w:val="MIRBodyText"/>
        <w:numPr>
          <w:ilvl w:val="0"/>
          <w:numId w:val="19"/>
        </w:numPr>
        <w:tabs>
          <w:tab w:val="left" w:pos="851"/>
        </w:tabs>
        <w:spacing w:before="0" w:line="240" w:lineRule="auto"/>
        <w:rPr>
          <w:sz w:val="24"/>
          <w:szCs w:val="24"/>
        </w:rPr>
      </w:pPr>
      <w:r w:rsidRPr="00F06D64">
        <w:rPr>
          <w:sz w:val="24"/>
          <w:szCs w:val="24"/>
        </w:rPr>
        <w:t>“Major Event”</w:t>
      </w:r>
    </w:p>
    <w:p w14:paraId="6DA83770" w14:textId="77777777" w:rsidR="00211486" w:rsidRPr="00F06D64" w:rsidRDefault="00211486" w:rsidP="00E92E5D">
      <w:pPr>
        <w:pStyle w:val="MIRBodyText"/>
        <w:numPr>
          <w:ilvl w:val="0"/>
          <w:numId w:val="19"/>
        </w:numPr>
        <w:tabs>
          <w:tab w:val="left" w:pos="851"/>
        </w:tabs>
        <w:spacing w:before="0" w:line="240" w:lineRule="auto"/>
        <w:rPr>
          <w:sz w:val="24"/>
          <w:szCs w:val="24"/>
        </w:rPr>
      </w:pPr>
      <w:r w:rsidRPr="00F06D64">
        <w:rPr>
          <w:sz w:val="24"/>
          <w:szCs w:val="24"/>
        </w:rPr>
        <w:t>“Operator”</w:t>
      </w:r>
    </w:p>
    <w:p w14:paraId="13B21813" w14:textId="77777777" w:rsidR="00211486" w:rsidRPr="00F06D64" w:rsidRDefault="00211486" w:rsidP="00E92E5D">
      <w:pPr>
        <w:pStyle w:val="MIRBodyText"/>
        <w:numPr>
          <w:ilvl w:val="0"/>
          <w:numId w:val="19"/>
        </w:numPr>
        <w:tabs>
          <w:tab w:val="left" w:pos="851"/>
        </w:tabs>
        <w:spacing w:before="0" w:line="240" w:lineRule="auto"/>
        <w:rPr>
          <w:sz w:val="24"/>
          <w:szCs w:val="24"/>
        </w:rPr>
      </w:pPr>
      <w:r w:rsidRPr="00F06D64">
        <w:rPr>
          <w:sz w:val="24"/>
          <w:szCs w:val="24"/>
        </w:rPr>
        <w:t xml:space="preserve">“Outsourcing Arrangement” </w:t>
      </w:r>
    </w:p>
    <w:p w14:paraId="0FB8F383" w14:textId="4562A030" w:rsidR="00211486" w:rsidRPr="00F06D64" w:rsidRDefault="00211486" w:rsidP="00E92E5D">
      <w:pPr>
        <w:pStyle w:val="MIRBodyText"/>
        <w:numPr>
          <w:ilvl w:val="0"/>
          <w:numId w:val="19"/>
        </w:numPr>
        <w:tabs>
          <w:tab w:val="left" w:pos="851"/>
        </w:tabs>
        <w:spacing w:before="0" w:line="240" w:lineRule="auto"/>
        <w:rPr>
          <w:sz w:val="24"/>
          <w:szCs w:val="24"/>
        </w:rPr>
      </w:pPr>
      <w:r w:rsidRPr="00F06D64">
        <w:rPr>
          <w:sz w:val="24"/>
          <w:szCs w:val="24"/>
        </w:rPr>
        <w:t>“Participant”</w:t>
      </w:r>
    </w:p>
    <w:p w14:paraId="73A822BB" w14:textId="2C6BAC9C" w:rsidR="00211486" w:rsidRPr="00F06D64" w:rsidRDefault="00211486" w:rsidP="00E92E5D">
      <w:pPr>
        <w:pStyle w:val="MIRBodyText"/>
        <w:numPr>
          <w:ilvl w:val="0"/>
          <w:numId w:val="19"/>
        </w:numPr>
        <w:tabs>
          <w:tab w:val="left" w:pos="851"/>
        </w:tabs>
        <w:spacing w:before="0" w:line="240" w:lineRule="auto"/>
        <w:rPr>
          <w:sz w:val="24"/>
          <w:szCs w:val="24"/>
        </w:rPr>
      </w:pPr>
      <w:r w:rsidRPr="00F06D64">
        <w:rPr>
          <w:sz w:val="24"/>
          <w:szCs w:val="24"/>
        </w:rPr>
        <w:t>“Participant Operations”</w:t>
      </w:r>
    </w:p>
    <w:p w14:paraId="39C9AF05" w14:textId="60F41D77" w:rsidR="00211486" w:rsidRPr="00F06D64" w:rsidRDefault="00211486" w:rsidP="00E92E5D">
      <w:pPr>
        <w:pStyle w:val="MIRBodyText"/>
        <w:numPr>
          <w:ilvl w:val="0"/>
          <w:numId w:val="19"/>
        </w:numPr>
        <w:tabs>
          <w:tab w:val="left" w:pos="851"/>
        </w:tabs>
        <w:spacing w:before="0" w:line="240" w:lineRule="auto"/>
        <w:rPr>
          <w:sz w:val="24"/>
          <w:szCs w:val="24"/>
        </w:rPr>
      </w:pPr>
      <w:r w:rsidRPr="00F06D64">
        <w:rPr>
          <w:sz w:val="24"/>
          <w:szCs w:val="24"/>
        </w:rPr>
        <w:t>“Participant Services”</w:t>
      </w:r>
    </w:p>
    <w:p w14:paraId="2FF865E0" w14:textId="15647D3A" w:rsidR="00211486" w:rsidRPr="00F06D64" w:rsidRDefault="00211486" w:rsidP="00E92E5D">
      <w:pPr>
        <w:pStyle w:val="MIRBodyText"/>
        <w:numPr>
          <w:ilvl w:val="0"/>
          <w:numId w:val="19"/>
        </w:numPr>
        <w:tabs>
          <w:tab w:val="left" w:pos="851"/>
        </w:tabs>
        <w:spacing w:before="0" w:line="240" w:lineRule="auto"/>
        <w:rPr>
          <w:sz w:val="24"/>
          <w:szCs w:val="24"/>
        </w:rPr>
      </w:pPr>
      <w:r w:rsidRPr="00F06D64">
        <w:rPr>
          <w:sz w:val="24"/>
          <w:szCs w:val="24"/>
        </w:rPr>
        <w:t>“Service Provider”</w:t>
      </w:r>
    </w:p>
    <w:p w14:paraId="4B24C707" w14:textId="5CF430C8" w:rsidR="00CE4F15" w:rsidRPr="00F06D64" w:rsidRDefault="00CE4F15" w:rsidP="00E92E5D">
      <w:pPr>
        <w:pStyle w:val="MIRBodyText"/>
        <w:tabs>
          <w:tab w:val="left" w:pos="851"/>
        </w:tabs>
        <w:spacing w:before="0" w:line="240" w:lineRule="auto"/>
        <w:rPr>
          <w:sz w:val="24"/>
          <w:szCs w:val="24"/>
        </w:rPr>
      </w:pPr>
    </w:p>
    <w:p w14:paraId="1F004F4F" w14:textId="3F75F45B" w:rsidR="00CE4F15" w:rsidRPr="003A087D" w:rsidRDefault="00CE4F15" w:rsidP="006C5521">
      <w:pPr>
        <w:pStyle w:val="MIRBodyText"/>
        <w:numPr>
          <w:ilvl w:val="0"/>
          <w:numId w:val="5"/>
        </w:numPr>
        <w:tabs>
          <w:tab w:val="left" w:pos="851"/>
        </w:tabs>
        <w:spacing w:before="0" w:line="240" w:lineRule="auto"/>
        <w:rPr>
          <w:bCs/>
          <w:iCs/>
          <w:sz w:val="24"/>
          <w:szCs w:val="24"/>
        </w:rPr>
      </w:pPr>
      <w:r w:rsidRPr="00FF33F4">
        <w:rPr>
          <w:b/>
          <w:sz w:val="24"/>
          <w:szCs w:val="24"/>
        </w:rPr>
        <w:t>Part 8B</w:t>
      </w:r>
      <w:r w:rsidRPr="003A087D">
        <w:rPr>
          <w:b/>
          <w:sz w:val="24"/>
          <w:szCs w:val="24"/>
        </w:rPr>
        <w:t>.2 Critical Business Services</w:t>
      </w:r>
    </w:p>
    <w:p w14:paraId="05159AC4" w14:textId="77777777" w:rsidR="006C5521" w:rsidRDefault="006C5521" w:rsidP="006C5521">
      <w:pPr>
        <w:pStyle w:val="MIRHeading3Rule"/>
        <w:keepNext/>
        <w:spacing w:before="0" w:after="0" w:line="240" w:lineRule="auto"/>
        <w:rPr>
          <w:rFonts w:ascii="Times New Roman" w:hAnsi="Times New Roman" w:cs="Times New Roman"/>
          <w:szCs w:val="24"/>
          <w:u w:val="single"/>
        </w:rPr>
      </w:pPr>
    </w:p>
    <w:p w14:paraId="1F295D9B" w14:textId="76786DB4" w:rsidR="00474231" w:rsidRPr="005E7B69" w:rsidRDefault="00CE4F15" w:rsidP="006C5521">
      <w:pPr>
        <w:pStyle w:val="MIRHeading3Rule"/>
        <w:keepNext/>
        <w:spacing w:before="0" w:after="0" w:line="240" w:lineRule="auto"/>
        <w:rPr>
          <w:rFonts w:ascii="Times New Roman" w:hAnsi="Times New Roman" w:cs="Times New Roman"/>
          <w:szCs w:val="24"/>
          <w:u w:val="single"/>
        </w:rPr>
      </w:pPr>
      <w:r w:rsidRPr="005E7B69">
        <w:rPr>
          <w:rFonts w:ascii="Times New Roman" w:hAnsi="Times New Roman" w:cs="Times New Roman"/>
          <w:szCs w:val="24"/>
          <w:u w:val="single"/>
        </w:rPr>
        <w:t xml:space="preserve">Rule </w:t>
      </w:r>
      <w:r w:rsidR="00474231" w:rsidRPr="005E7B69">
        <w:rPr>
          <w:rFonts w:ascii="Times New Roman" w:hAnsi="Times New Roman" w:cs="Times New Roman"/>
          <w:szCs w:val="24"/>
          <w:u w:val="single"/>
        </w:rPr>
        <w:t>8B.2.1</w:t>
      </w:r>
      <w:r w:rsidRPr="005E7B69">
        <w:rPr>
          <w:rFonts w:ascii="Times New Roman" w:hAnsi="Times New Roman" w:cs="Times New Roman"/>
          <w:szCs w:val="24"/>
          <w:u w:val="single"/>
        </w:rPr>
        <w:t xml:space="preserve"> </w:t>
      </w:r>
      <w:r w:rsidR="00474231" w:rsidRPr="005E7B69">
        <w:rPr>
          <w:rFonts w:ascii="Times New Roman" w:hAnsi="Times New Roman" w:cs="Times New Roman"/>
          <w:szCs w:val="24"/>
          <w:u w:val="single"/>
        </w:rPr>
        <w:t xml:space="preserve">Resilience, reliability, integrity and security </w:t>
      </w:r>
    </w:p>
    <w:p w14:paraId="6F7ECA0D" w14:textId="480AECAF" w:rsidR="00CE4F15" w:rsidRPr="00F06D64" w:rsidRDefault="00CE4F15" w:rsidP="00E92E5D">
      <w:pPr>
        <w:pStyle w:val="MIRBodyText"/>
        <w:tabs>
          <w:tab w:val="left" w:pos="851"/>
        </w:tabs>
        <w:spacing w:line="240" w:lineRule="auto"/>
        <w:rPr>
          <w:sz w:val="24"/>
          <w:szCs w:val="24"/>
        </w:rPr>
      </w:pPr>
      <w:r w:rsidRPr="00F06D64">
        <w:rPr>
          <w:i/>
          <w:iCs/>
          <w:sz w:val="24"/>
          <w:szCs w:val="24"/>
        </w:rPr>
        <w:t>Adequate arrangements</w:t>
      </w:r>
    </w:p>
    <w:p w14:paraId="0B9AEC4B" w14:textId="3E95DC2A" w:rsidR="003A15C6" w:rsidRPr="00F06D64" w:rsidRDefault="003A15C6" w:rsidP="00E92E5D">
      <w:pPr>
        <w:pStyle w:val="MIRBodyText"/>
        <w:spacing w:line="240" w:lineRule="auto"/>
        <w:rPr>
          <w:sz w:val="24"/>
          <w:szCs w:val="24"/>
          <w:lang w:eastAsia="en-US"/>
        </w:rPr>
      </w:pPr>
      <w:r w:rsidRPr="00F06D64">
        <w:rPr>
          <w:sz w:val="24"/>
          <w:szCs w:val="24"/>
          <w:lang w:eastAsia="en-US"/>
        </w:rPr>
        <w:t>Rule 8B.2.1</w:t>
      </w:r>
      <w:r w:rsidR="003C7226">
        <w:rPr>
          <w:sz w:val="24"/>
          <w:szCs w:val="24"/>
          <w:lang w:eastAsia="en-US"/>
        </w:rPr>
        <w:t>(1)</w:t>
      </w:r>
      <w:r w:rsidRPr="00F06D64">
        <w:rPr>
          <w:sz w:val="24"/>
          <w:szCs w:val="24"/>
          <w:lang w:eastAsia="en-US"/>
        </w:rPr>
        <w:t xml:space="preserve"> provides</w:t>
      </w:r>
      <w:r w:rsidR="003C7226">
        <w:rPr>
          <w:sz w:val="24"/>
          <w:szCs w:val="24"/>
          <w:lang w:eastAsia="en-US"/>
        </w:rPr>
        <w:t xml:space="preserve"> that a Participant must have adequate arrangements </w:t>
      </w:r>
      <w:r w:rsidR="006311B1">
        <w:rPr>
          <w:sz w:val="24"/>
          <w:szCs w:val="24"/>
          <w:lang w:eastAsia="en-US"/>
        </w:rPr>
        <w:t>(</w:t>
      </w:r>
      <w:r w:rsidR="006311B1" w:rsidRPr="00BB396F">
        <w:rPr>
          <w:b/>
          <w:bCs/>
          <w:sz w:val="24"/>
          <w:szCs w:val="24"/>
          <w:lang w:eastAsia="en-US"/>
        </w:rPr>
        <w:t>Critical Business Services Arrangements</w:t>
      </w:r>
      <w:r w:rsidR="006311B1">
        <w:rPr>
          <w:sz w:val="24"/>
          <w:szCs w:val="24"/>
          <w:lang w:eastAsia="en-US"/>
        </w:rPr>
        <w:t xml:space="preserve">) </w:t>
      </w:r>
      <w:r w:rsidR="003C7226">
        <w:rPr>
          <w:sz w:val="24"/>
          <w:szCs w:val="24"/>
          <w:lang w:eastAsia="en-US"/>
        </w:rPr>
        <w:t>to</w:t>
      </w:r>
      <w:r w:rsidRPr="00F06D64">
        <w:rPr>
          <w:sz w:val="24"/>
          <w:szCs w:val="24"/>
          <w:lang w:eastAsia="en-US"/>
        </w:rPr>
        <w:t xml:space="preserve"> ensure the resilience, reliability, integrity and security of its Critical Business Services.</w:t>
      </w:r>
      <w:r w:rsidR="003C7226" w:rsidRPr="003C7226">
        <w:rPr>
          <w:sz w:val="24"/>
          <w:szCs w:val="24"/>
          <w:lang w:eastAsia="en-US"/>
        </w:rPr>
        <w:t xml:space="preserve"> </w:t>
      </w:r>
    </w:p>
    <w:p w14:paraId="4239B9C7" w14:textId="7792C18A" w:rsidR="003C7226" w:rsidRPr="003C7226" w:rsidRDefault="003C7226" w:rsidP="00E92E5D">
      <w:pPr>
        <w:pStyle w:val="MIRBodyText"/>
        <w:tabs>
          <w:tab w:val="left" w:pos="851"/>
        </w:tabs>
        <w:spacing w:line="240" w:lineRule="auto"/>
        <w:rPr>
          <w:sz w:val="24"/>
          <w:szCs w:val="24"/>
        </w:rPr>
      </w:pPr>
      <w:r w:rsidRPr="003C7226">
        <w:rPr>
          <w:sz w:val="24"/>
          <w:szCs w:val="24"/>
        </w:rPr>
        <w:t>The note at the end of subrule 8</w:t>
      </w:r>
      <w:r>
        <w:rPr>
          <w:sz w:val="24"/>
          <w:szCs w:val="24"/>
        </w:rPr>
        <w:t>B</w:t>
      </w:r>
      <w:r w:rsidRPr="003C7226">
        <w:rPr>
          <w:sz w:val="24"/>
          <w:szCs w:val="24"/>
        </w:rPr>
        <w:t>.</w:t>
      </w:r>
      <w:r>
        <w:rPr>
          <w:sz w:val="24"/>
          <w:szCs w:val="24"/>
        </w:rPr>
        <w:t>2</w:t>
      </w:r>
      <w:r w:rsidRPr="003C7226">
        <w:rPr>
          <w:sz w:val="24"/>
          <w:szCs w:val="24"/>
        </w:rPr>
        <w:t>.1(1) sets out non-exhaustive examples of  arrangements that a</w:t>
      </w:r>
      <w:r>
        <w:rPr>
          <w:sz w:val="24"/>
          <w:szCs w:val="24"/>
        </w:rPr>
        <w:t xml:space="preserve"> Participant</w:t>
      </w:r>
      <w:r w:rsidRPr="003C7226">
        <w:rPr>
          <w:sz w:val="24"/>
          <w:szCs w:val="24"/>
        </w:rPr>
        <w:t xml:space="preserve"> must have to ensure the resilience, reliability, integrity and security of its Critical Business Services. These arrangements would generally </w:t>
      </w:r>
      <w:r w:rsidRPr="003C7226">
        <w:rPr>
          <w:sz w:val="24"/>
          <w:szCs w:val="24"/>
        </w:rPr>
        <w:lastRenderedPageBreak/>
        <w:t>include, but are not limited to, policies, procedures and organisational resources including financial, human and technological resources.</w:t>
      </w:r>
    </w:p>
    <w:p w14:paraId="20726ED3" w14:textId="339ED08B" w:rsidR="003C7226" w:rsidRPr="00F06D64" w:rsidRDefault="00C04CE2" w:rsidP="00E92E5D">
      <w:pPr>
        <w:pStyle w:val="MIRBodyText"/>
        <w:tabs>
          <w:tab w:val="left" w:pos="851"/>
        </w:tabs>
        <w:spacing w:line="240" w:lineRule="auto"/>
        <w:rPr>
          <w:sz w:val="24"/>
          <w:szCs w:val="24"/>
        </w:rPr>
      </w:pPr>
      <w:r w:rsidRPr="00F06D64">
        <w:rPr>
          <w:sz w:val="24"/>
          <w:szCs w:val="24"/>
        </w:rPr>
        <w:t>Subrule 8B.2.1</w:t>
      </w:r>
      <w:r w:rsidR="00474231" w:rsidRPr="00F06D64">
        <w:rPr>
          <w:sz w:val="24"/>
          <w:szCs w:val="24"/>
        </w:rPr>
        <w:t xml:space="preserve">(2) </w:t>
      </w:r>
      <w:r w:rsidRPr="00F06D64">
        <w:rPr>
          <w:sz w:val="24"/>
          <w:szCs w:val="24"/>
        </w:rPr>
        <w:t>provides that, w</w:t>
      </w:r>
      <w:r w:rsidR="00474231" w:rsidRPr="00F06D64">
        <w:rPr>
          <w:sz w:val="24"/>
          <w:szCs w:val="24"/>
        </w:rPr>
        <w:t xml:space="preserve">ithout limiting subrule </w:t>
      </w:r>
      <w:r w:rsidR="00A76F1A" w:rsidRPr="00F06D64">
        <w:rPr>
          <w:sz w:val="24"/>
          <w:szCs w:val="24"/>
        </w:rPr>
        <w:t>8B.2.1</w:t>
      </w:r>
      <w:r w:rsidR="00474231" w:rsidRPr="00F06D64">
        <w:rPr>
          <w:sz w:val="24"/>
          <w:szCs w:val="24"/>
        </w:rPr>
        <w:t>(1), a Participant’s Critical Business Services Arrangements must include arrangements for</w:t>
      </w:r>
      <w:r w:rsidR="005E65A6">
        <w:rPr>
          <w:sz w:val="24"/>
          <w:szCs w:val="24"/>
        </w:rPr>
        <w:t xml:space="preserve"> all of the following</w:t>
      </w:r>
      <w:r w:rsidR="00474231" w:rsidRPr="00F06D64">
        <w:rPr>
          <w:sz w:val="24"/>
          <w:szCs w:val="24"/>
        </w:rPr>
        <w:t>:</w:t>
      </w:r>
    </w:p>
    <w:p w14:paraId="53CC29DA" w14:textId="4EF27F8B" w:rsidR="00E44897" w:rsidRDefault="00474231" w:rsidP="00E92E5D">
      <w:pPr>
        <w:pStyle w:val="ListParagraph"/>
        <w:numPr>
          <w:ilvl w:val="0"/>
          <w:numId w:val="20"/>
        </w:numPr>
        <w:spacing w:before="240"/>
        <w:rPr>
          <w:sz w:val="24"/>
          <w:szCs w:val="24"/>
        </w:rPr>
      </w:pPr>
      <w:r w:rsidRPr="00F06D64">
        <w:rPr>
          <w:sz w:val="24"/>
          <w:szCs w:val="24"/>
        </w:rPr>
        <w:t>identifying Critical Business Services</w:t>
      </w:r>
      <w:r w:rsidR="00BB396F">
        <w:rPr>
          <w:sz w:val="24"/>
          <w:szCs w:val="24"/>
        </w:rPr>
        <w:t>;</w:t>
      </w:r>
    </w:p>
    <w:p w14:paraId="0C22ECAE" w14:textId="77777777" w:rsidR="003C7226" w:rsidRPr="00F06D64" w:rsidRDefault="003C7226" w:rsidP="00E92E5D">
      <w:pPr>
        <w:pStyle w:val="ListParagraph"/>
        <w:spacing w:before="240"/>
        <w:rPr>
          <w:sz w:val="24"/>
          <w:szCs w:val="24"/>
        </w:rPr>
      </w:pPr>
    </w:p>
    <w:p w14:paraId="1EEC49A9" w14:textId="3A9AAA31" w:rsidR="00E44897" w:rsidRDefault="00474231" w:rsidP="00E92E5D">
      <w:pPr>
        <w:pStyle w:val="ListParagraph"/>
        <w:numPr>
          <w:ilvl w:val="0"/>
          <w:numId w:val="20"/>
        </w:numPr>
        <w:spacing w:before="240"/>
        <w:rPr>
          <w:sz w:val="24"/>
          <w:szCs w:val="24"/>
        </w:rPr>
      </w:pPr>
      <w:r w:rsidRPr="00F06D64">
        <w:rPr>
          <w:sz w:val="24"/>
          <w:szCs w:val="24"/>
        </w:rPr>
        <w:t>identifying, assessing, managing and monitoring for any risks to the resilience, reliability, integrity and security of Critical Business Services</w:t>
      </w:r>
      <w:r w:rsidR="00BB396F">
        <w:rPr>
          <w:sz w:val="24"/>
          <w:szCs w:val="24"/>
        </w:rPr>
        <w:t>;</w:t>
      </w:r>
    </w:p>
    <w:p w14:paraId="1EA9FBB4" w14:textId="77777777" w:rsidR="003C7226" w:rsidRPr="00F06D64" w:rsidRDefault="003C7226" w:rsidP="00E92E5D">
      <w:pPr>
        <w:pStyle w:val="ListParagraph"/>
        <w:spacing w:before="240"/>
        <w:rPr>
          <w:sz w:val="24"/>
          <w:szCs w:val="24"/>
        </w:rPr>
      </w:pPr>
    </w:p>
    <w:p w14:paraId="0F5AA6F6" w14:textId="78E9754D" w:rsidR="00E44897" w:rsidRDefault="00474231" w:rsidP="00E92E5D">
      <w:pPr>
        <w:pStyle w:val="ListParagraph"/>
        <w:numPr>
          <w:ilvl w:val="0"/>
          <w:numId w:val="20"/>
        </w:numPr>
        <w:spacing w:before="240"/>
        <w:rPr>
          <w:sz w:val="24"/>
          <w:szCs w:val="24"/>
        </w:rPr>
      </w:pPr>
      <w:r w:rsidRPr="00F06D64">
        <w:rPr>
          <w:sz w:val="24"/>
          <w:szCs w:val="24"/>
        </w:rPr>
        <w:t>ensuring Critical Business Services have sufficient and scalable capacity for the Participant’s ongoing and planned Participant Operations and Participant Services</w:t>
      </w:r>
      <w:r w:rsidR="00BB396F">
        <w:rPr>
          <w:sz w:val="24"/>
          <w:szCs w:val="24"/>
        </w:rPr>
        <w:t>;</w:t>
      </w:r>
    </w:p>
    <w:p w14:paraId="3759D1FB" w14:textId="77777777" w:rsidR="003C7226" w:rsidRPr="00F06D64" w:rsidRDefault="003C7226" w:rsidP="00E92E5D">
      <w:pPr>
        <w:pStyle w:val="ListParagraph"/>
        <w:spacing w:before="240"/>
        <w:rPr>
          <w:sz w:val="24"/>
          <w:szCs w:val="24"/>
        </w:rPr>
      </w:pPr>
    </w:p>
    <w:p w14:paraId="7491996D" w14:textId="2A532FB0" w:rsidR="00E44897" w:rsidRDefault="00474231" w:rsidP="00E92E5D">
      <w:pPr>
        <w:pStyle w:val="ListParagraph"/>
        <w:numPr>
          <w:ilvl w:val="0"/>
          <w:numId w:val="20"/>
        </w:numPr>
        <w:spacing w:before="240"/>
        <w:rPr>
          <w:sz w:val="24"/>
          <w:szCs w:val="24"/>
        </w:rPr>
      </w:pPr>
      <w:r w:rsidRPr="00F06D64">
        <w:rPr>
          <w:sz w:val="24"/>
          <w:szCs w:val="24"/>
        </w:rPr>
        <w:t>preventing unauthorised access to or use of Critical Business Services</w:t>
      </w:r>
      <w:r w:rsidR="00BB396F">
        <w:rPr>
          <w:sz w:val="24"/>
          <w:szCs w:val="24"/>
        </w:rPr>
        <w:t>;</w:t>
      </w:r>
    </w:p>
    <w:p w14:paraId="2A19374F" w14:textId="77777777" w:rsidR="003C7226" w:rsidRPr="00F06D64" w:rsidRDefault="003C7226" w:rsidP="00E92E5D">
      <w:pPr>
        <w:pStyle w:val="ListParagraph"/>
        <w:spacing w:before="240"/>
        <w:rPr>
          <w:sz w:val="24"/>
          <w:szCs w:val="24"/>
        </w:rPr>
      </w:pPr>
    </w:p>
    <w:p w14:paraId="3F5C3703" w14:textId="7C851245" w:rsidR="00E44897" w:rsidRDefault="00474231" w:rsidP="00E92E5D">
      <w:pPr>
        <w:pStyle w:val="ListParagraph"/>
        <w:numPr>
          <w:ilvl w:val="0"/>
          <w:numId w:val="20"/>
        </w:numPr>
        <w:spacing w:before="240"/>
        <w:rPr>
          <w:sz w:val="24"/>
          <w:szCs w:val="24"/>
        </w:rPr>
      </w:pPr>
      <w:r w:rsidRPr="00F06D64">
        <w:rPr>
          <w:sz w:val="24"/>
          <w:szCs w:val="24"/>
        </w:rPr>
        <w:t>managing the implementation of new Critical Business Services and of changes to existing Critical Business Services in accordance with Rule 8B.2.2</w:t>
      </w:r>
      <w:r w:rsidR="00BB396F">
        <w:rPr>
          <w:sz w:val="24"/>
          <w:szCs w:val="24"/>
        </w:rPr>
        <w:t>;</w:t>
      </w:r>
    </w:p>
    <w:p w14:paraId="4C599B96" w14:textId="77777777" w:rsidR="003C7226" w:rsidRPr="00F06D64" w:rsidRDefault="003C7226" w:rsidP="00E92E5D">
      <w:pPr>
        <w:pStyle w:val="ListParagraph"/>
        <w:spacing w:before="240"/>
        <w:rPr>
          <w:sz w:val="24"/>
          <w:szCs w:val="24"/>
        </w:rPr>
      </w:pPr>
    </w:p>
    <w:p w14:paraId="3B8EAB77" w14:textId="07A5FF84" w:rsidR="00E44897" w:rsidRDefault="00474231" w:rsidP="00E92E5D">
      <w:pPr>
        <w:pStyle w:val="ListParagraph"/>
        <w:numPr>
          <w:ilvl w:val="0"/>
          <w:numId w:val="20"/>
        </w:numPr>
        <w:spacing w:before="240"/>
        <w:rPr>
          <w:sz w:val="24"/>
          <w:szCs w:val="24"/>
        </w:rPr>
      </w:pPr>
      <w:r w:rsidRPr="00F06D64">
        <w:rPr>
          <w:sz w:val="24"/>
          <w:szCs w:val="24"/>
        </w:rPr>
        <w:t>dealing with a Major Event affecting Critical Business Services in accordance with Part 8B.4 of the Rules</w:t>
      </w:r>
      <w:r w:rsidR="00BB396F">
        <w:rPr>
          <w:sz w:val="24"/>
          <w:szCs w:val="24"/>
        </w:rPr>
        <w:t>; and</w:t>
      </w:r>
    </w:p>
    <w:p w14:paraId="76EE25FE" w14:textId="77777777" w:rsidR="003C7226" w:rsidRPr="00F06D64" w:rsidRDefault="003C7226" w:rsidP="00E92E5D">
      <w:pPr>
        <w:pStyle w:val="ListParagraph"/>
        <w:spacing w:before="240"/>
        <w:rPr>
          <w:sz w:val="24"/>
          <w:szCs w:val="24"/>
        </w:rPr>
      </w:pPr>
    </w:p>
    <w:p w14:paraId="090E5CFC" w14:textId="39A33319" w:rsidR="00474231" w:rsidRPr="00F06D64" w:rsidRDefault="00474231" w:rsidP="00E92E5D">
      <w:pPr>
        <w:pStyle w:val="ListParagraph"/>
        <w:numPr>
          <w:ilvl w:val="0"/>
          <w:numId w:val="20"/>
        </w:numPr>
        <w:spacing w:before="240"/>
        <w:rPr>
          <w:sz w:val="24"/>
          <w:szCs w:val="24"/>
        </w:rPr>
      </w:pPr>
      <w:r w:rsidRPr="00F06D64">
        <w:rPr>
          <w:sz w:val="24"/>
          <w:szCs w:val="24"/>
        </w:rPr>
        <w:t>managing Outsourcing Arrangements in relation to Critical Business Services in accordance with Rule 8B.2.3.</w:t>
      </w:r>
    </w:p>
    <w:p w14:paraId="44EC0BB1" w14:textId="0F9049C9" w:rsidR="00873335" w:rsidRPr="00F06D64" w:rsidRDefault="00882241" w:rsidP="00E92E5D">
      <w:pPr>
        <w:spacing w:before="240"/>
        <w:rPr>
          <w:sz w:val="24"/>
          <w:szCs w:val="24"/>
        </w:rPr>
      </w:pPr>
      <w:r w:rsidRPr="00F06D64">
        <w:rPr>
          <w:i/>
          <w:iCs/>
          <w:sz w:val="24"/>
          <w:szCs w:val="24"/>
        </w:rPr>
        <w:t>Review and change of arrangements</w:t>
      </w:r>
    </w:p>
    <w:p w14:paraId="4CBA2C3A" w14:textId="77777777" w:rsidR="00E557C1" w:rsidRDefault="001A4539" w:rsidP="00E92E5D">
      <w:pPr>
        <w:pStyle w:val="MIRBodyText"/>
        <w:tabs>
          <w:tab w:val="left" w:pos="851"/>
        </w:tabs>
        <w:spacing w:before="220" w:line="240" w:lineRule="auto"/>
        <w:rPr>
          <w:sz w:val="24"/>
          <w:szCs w:val="24"/>
        </w:rPr>
      </w:pPr>
      <w:r w:rsidRPr="00F06D64">
        <w:rPr>
          <w:sz w:val="24"/>
          <w:szCs w:val="24"/>
        </w:rPr>
        <w:t>Subrule 8B.2.1</w:t>
      </w:r>
      <w:r w:rsidR="00474231" w:rsidRPr="00F06D64">
        <w:rPr>
          <w:sz w:val="24"/>
          <w:szCs w:val="24"/>
        </w:rPr>
        <w:t>(3)</w:t>
      </w:r>
      <w:r w:rsidRPr="00F06D64">
        <w:rPr>
          <w:sz w:val="24"/>
          <w:szCs w:val="24"/>
        </w:rPr>
        <w:t xml:space="preserve"> </w:t>
      </w:r>
      <w:r w:rsidR="00052BD5" w:rsidRPr="00F06D64">
        <w:rPr>
          <w:sz w:val="24"/>
          <w:szCs w:val="24"/>
        </w:rPr>
        <w:t xml:space="preserve">provides that a Participant must undertake a review of its Critical Business Services Arrangements following each material change to its Critical Business Services and at least once every 12 months. </w:t>
      </w:r>
    </w:p>
    <w:p w14:paraId="7EE89FA3" w14:textId="68462150" w:rsidR="00052BD5" w:rsidRPr="00F06D64" w:rsidRDefault="00E557C1" w:rsidP="00E92E5D">
      <w:pPr>
        <w:pStyle w:val="MIRBodyText"/>
        <w:tabs>
          <w:tab w:val="left" w:pos="851"/>
        </w:tabs>
        <w:spacing w:before="220" w:line="240" w:lineRule="auto"/>
        <w:rPr>
          <w:sz w:val="24"/>
          <w:szCs w:val="24"/>
        </w:rPr>
      </w:pPr>
      <w:r w:rsidRPr="00F06D64">
        <w:rPr>
          <w:sz w:val="24"/>
          <w:szCs w:val="24"/>
        </w:rPr>
        <w:t>Subrule 8</w:t>
      </w:r>
      <w:r>
        <w:rPr>
          <w:sz w:val="24"/>
          <w:szCs w:val="24"/>
        </w:rPr>
        <w:t>B</w:t>
      </w:r>
      <w:r w:rsidRPr="00F06D64">
        <w:rPr>
          <w:sz w:val="24"/>
          <w:szCs w:val="24"/>
        </w:rPr>
        <w:t>.</w:t>
      </w:r>
      <w:r>
        <w:rPr>
          <w:sz w:val="24"/>
          <w:szCs w:val="24"/>
        </w:rPr>
        <w:t>2</w:t>
      </w:r>
      <w:r w:rsidRPr="00F06D64">
        <w:rPr>
          <w:sz w:val="24"/>
          <w:szCs w:val="24"/>
        </w:rPr>
        <w:t xml:space="preserve">.1(3) </w:t>
      </w:r>
      <w:r>
        <w:rPr>
          <w:sz w:val="24"/>
          <w:szCs w:val="24"/>
        </w:rPr>
        <w:t>also provides that a</w:t>
      </w:r>
      <w:r w:rsidR="00052BD5" w:rsidRPr="00F06D64">
        <w:rPr>
          <w:sz w:val="24"/>
          <w:szCs w:val="24"/>
        </w:rPr>
        <w:t xml:space="preserve"> Participant must apply recommended changes to their Critical Business Services Arrangements </w:t>
      </w:r>
      <w:r w:rsidR="000F1FFE" w:rsidRPr="00F06D64">
        <w:rPr>
          <w:sz w:val="24"/>
          <w:szCs w:val="24"/>
        </w:rPr>
        <w:t>arising</w:t>
      </w:r>
      <w:r w:rsidR="00052BD5" w:rsidRPr="00F06D64">
        <w:rPr>
          <w:sz w:val="24"/>
          <w:szCs w:val="24"/>
        </w:rPr>
        <w:t xml:space="preserve"> from this review to ensure that they comply with subrules 8</w:t>
      </w:r>
      <w:r w:rsidR="00F66503">
        <w:rPr>
          <w:sz w:val="24"/>
          <w:szCs w:val="24"/>
        </w:rPr>
        <w:t>B</w:t>
      </w:r>
      <w:r w:rsidR="00052BD5" w:rsidRPr="00F06D64">
        <w:rPr>
          <w:sz w:val="24"/>
          <w:szCs w:val="24"/>
        </w:rPr>
        <w:t>.</w:t>
      </w:r>
      <w:r w:rsidR="00F66503">
        <w:rPr>
          <w:sz w:val="24"/>
          <w:szCs w:val="24"/>
        </w:rPr>
        <w:t>2</w:t>
      </w:r>
      <w:r w:rsidR="00052BD5" w:rsidRPr="00F06D64">
        <w:rPr>
          <w:sz w:val="24"/>
          <w:szCs w:val="24"/>
        </w:rPr>
        <w:t>.1(1) and 8</w:t>
      </w:r>
      <w:r w:rsidR="00F66503">
        <w:rPr>
          <w:sz w:val="24"/>
          <w:szCs w:val="24"/>
        </w:rPr>
        <w:t>B</w:t>
      </w:r>
      <w:r w:rsidR="00052BD5" w:rsidRPr="00F06D64">
        <w:rPr>
          <w:sz w:val="24"/>
          <w:szCs w:val="24"/>
        </w:rPr>
        <w:t>.</w:t>
      </w:r>
      <w:r w:rsidR="00F66503">
        <w:rPr>
          <w:sz w:val="24"/>
          <w:szCs w:val="24"/>
        </w:rPr>
        <w:t>2</w:t>
      </w:r>
      <w:r w:rsidR="00052BD5" w:rsidRPr="00F06D64">
        <w:rPr>
          <w:sz w:val="24"/>
          <w:szCs w:val="24"/>
        </w:rPr>
        <w:t>.1(2).</w:t>
      </w:r>
    </w:p>
    <w:p w14:paraId="4BCF1B77" w14:textId="3D412541" w:rsidR="00474231" w:rsidRPr="00F06D64" w:rsidRDefault="00474231" w:rsidP="00E92E5D">
      <w:pPr>
        <w:pStyle w:val="MIRBodyText"/>
        <w:tabs>
          <w:tab w:val="left" w:pos="851"/>
        </w:tabs>
        <w:spacing w:line="240" w:lineRule="auto"/>
        <w:rPr>
          <w:i/>
          <w:iCs/>
          <w:sz w:val="24"/>
          <w:szCs w:val="24"/>
        </w:rPr>
      </w:pPr>
      <w:r w:rsidRPr="00F06D64">
        <w:rPr>
          <w:i/>
          <w:iCs/>
          <w:sz w:val="24"/>
          <w:szCs w:val="24"/>
        </w:rPr>
        <w:t>Documentation of arrangements</w:t>
      </w:r>
    </w:p>
    <w:p w14:paraId="35FD36F7" w14:textId="77777777" w:rsidR="00E557C1" w:rsidRDefault="006E0758" w:rsidP="00E92E5D">
      <w:pPr>
        <w:pStyle w:val="MIRBodyText"/>
        <w:tabs>
          <w:tab w:val="left" w:pos="851"/>
        </w:tabs>
        <w:spacing w:before="220" w:line="240" w:lineRule="auto"/>
        <w:rPr>
          <w:sz w:val="24"/>
          <w:szCs w:val="24"/>
        </w:rPr>
      </w:pPr>
      <w:r w:rsidRPr="00F06D64">
        <w:rPr>
          <w:sz w:val="24"/>
          <w:szCs w:val="24"/>
        </w:rPr>
        <w:t>Subrule 8B.2.1</w:t>
      </w:r>
      <w:r w:rsidR="00474231" w:rsidRPr="00F06D64">
        <w:rPr>
          <w:sz w:val="24"/>
          <w:szCs w:val="24"/>
        </w:rPr>
        <w:t xml:space="preserve">(4) </w:t>
      </w:r>
      <w:r w:rsidR="001F675F" w:rsidRPr="00F06D64">
        <w:rPr>
          <w:sz w:val="24"/>
          <w:szCs w:val="24"/>
        </w:rPr>
        <w:t>provides that a</w:t>
      </w:r>
      <w:r w:rsidR="00474231" w:rsidRPr="00F06D64">
        <w:rPr>
          <w:sz w:val="24"/>
          <w:szCs w:val="24"/>
        </w:rPr>
        <w:t xml:space="preserve"> Participant </w:t>
      </w:r>
      <w:r w:rsidR="00766FCC" w:rsidRPr="00F06D64">
        <w:rPr>
          <w:sz w:val="24"/>
          <w:szCs w:val="24"/>
        </w:rPr>
        <w:t xml:space="preserve">must document its Critical Business Services Arrangements, the scope and results of each review performed in accordance with subrule </w:t>
      </w:r>
      <w:r w:rsidR="009408B3" w:rsidRPr="00F06D64">
        <w:rPr>
          <w:sz w:val="24"/>
          <w:szCs w:val="24"/>
        </w:rPr>
        <w:t>8B.2.1</w:t>
      </w:r>
      <w:r w:rsidR="00766FCC" w:rsidRPr="00F06D64">
        <w:rPr>
          <w:sz w:val="24"/>
          <w:szCs w:val="24"/>
        </w:rPr>
        <w:t xml:space="preserve">(3) and any changes applied to the Critical Business Services Arrangements as a result of the review or otherwise. </w:t>
      </w:r>
    </w:p>
    <w:p w14:paraId="272C5718" w14:textId="5F68CA5C" w:rsidR="00766FCC" w:rsidRPr="00F06D64" w:rsidRDefault="00E557C1" w:rsidP="00E92E5D">
      <w:pPr>
        <w:pStyle w:val="MIRBodyText"/>
        <w:tabs>
          <w:tab w:val="left" w:pos="851"/>
        </w:tabs>
        <w:spacing w:before="220" w:line="240" w:lineRule="auto"/>
        <w:rPr>
          <w:sz w:val="24"/>
          <w:szCs w:val="24"/>
        </w:rPr>
      </w:pPr>
      <w:r w:rsidRPr="00F06D64">
        <w:rPr>
          <w:sz w:val="24"/>
          <w:szCs w:val="24"/>
        </w:rPr>
        <w:t xml:space="preserve">Subrule 8B.2.1(4) </w:t>
      </w:r>
      <w:r>
        <w:rPr>
          <w:sz w:val="24"/>
          <w:szCs w:val="24"/>
        </w:rPr>
        <w:t xml:space="preserve">also </w:t>
      </w:r>
      <w:r w:rsidRPr="00F06D64">
        <w:rPr>
          <w:sz w:val="24"/>
          <w:szCs w:val="24"/>
        </w:rPr>
        <w:t xml:space="preserve">provides </w:t>
      </w:r>
      <w:r>
        <w:rPr>
          <w:sz w:val="24"/>
          <w:szCs w:val="24"/>
        </w:rPr>
        <w:t xml:space="preserve">that a </w:t>
      </w:r>
      <w:r w:rsidR="00766FCC" w:rsidRPr="00F06D64">
        <w:rPr>
          <w:sz w:val="24"/>
          <w:szCs w:val="24"/>
        </w:rPr>
        <w:t>Participant must maintain th</w:t>
      </w:r>
      <w:r w:rsidR="005A0987">
        <w:rPr>
          <w:sz w:val="24"/>
          <w:szCs w:val="24"/>
        </w:rPr>
        <w:t>at</w:t>
      </w:r>
      <w:r w:rsidR="00766FCC" w:rsidRPr="00F06D64">
        <w:rPr>
          <w:sz w:val="24"/>
          <w:szCs w:val="24"/>
        </w:rPr>
        <w:t xml:space="preserve"> documentation for a period of at least seven years from the later of the date it is created or the date it is last amended.</w:t>
      </w:r>
    </w:p>
    <w:p w14:paraId="4DC33548" w14:textId="20A9ACC6" w:rsidR="00474231" w:rsidRDefault="001A4929" w:rsidP="00E92E5D">
      <w:pPr>
        <w:pStyle w:val="MIRHeading3Rule"/>
        <w:keepNext/>
        <w:spacing w:line="240" w:lineRule="auto"/>
        <w:rPr>
          <w:rFonts w:ascii="Times New Roman" w:hAnsi="Times New Roman" w:cs="Times New Roman"/>
          <w:szCs w:val="24"/>
          <w:u w:val="single"/>
        </w:rPr>
      </w:pPr>
      <w:r w:rsidRPr="00FF33F4">
        <w:rPr>
          <w:rFonts w:ascii="Times New Roman" w:hAnsi="Times New Roman" w:cs="Times New Roman"/>
          <w:szCs w:val="24"/>
          <w:u w:val="single"/>
        </w:rPr>
        <w:t xml:space="preserve">Rule 8B.2.2 </w:t>
      </w:r>
      <w:r w:rsidR="00474231" w:rsidRPr="00FF33F4">
        <w:rPr>
          <w:rFonts w:ascii="Times New Roman" w:hAnsi="Times New Roman" w:cs="Times New Roman"/>
          <w:szCs w:val="24"/>
          <w:u w:val="single"/>
        </w:rPr>
        <w:t>Change management for Critical Business Services</w:t>
      </w:r>
    </w:p>
    <w:p w14:paraId="09710CBF" w14:textId="77777777" w:rsidR="00F66503" w:rsidRDefault="00F66503" w:rsidP="00E92E5D">
      <w:pPr>
        <w:pStyle w:val="MIRBodyText"/>
        <w:tabs>
          <w:tab w:val="left" w:pos="851"/>
        </w:tabs>
        <w:spacing w:before="0" w:line="240" w:lineRule="auto"/>
      </w:pPr>
    </w:p>
    <w:p w14:paraId="6FDBD4D8" w14:textId="23122062" w:rsidR="003C7226" w:rsidRDefault="00CD110C" w:rsidP="00E92E5D">
      <w:pPr>
        <w:pStyle w:val="MIRBodyText"/>
        <w:tabs>
          <w:tab w:val="left" w:pos="851"/>
        </w:tabs>
        <w:spacing w:before="0" w:line="240" w:lineRule="auto"/>
        <w:rPr>
          <w:sz w:val="24"/>
          <w:szCs w:val="24"/>
        </w:rPr>
      </w:pPr>
      <w:r w:rsidRPr="00F06D64">
        <w:rPr>
          <w:sz w:val="24"/>
          <w:szCs w:val="24"/>
        </w:rPr>
        <w:lastRenderedPageBreak/>
        <w:t>Subrule 8B.2.2</w:t>
      </w:r>
      <w:r w:rsidR="00474231" w:rsidRPr="00F06D64">
        <w:rPr>
          <w:sz w:val="24"/>
          <w:szCs w:val="24"/>
        </w:rPr>
        <w:t xml:space="preserve">(1) </w:t>
      </w:r>
      <w:r w:rsidR="00D540D9" w:rsidRPr="00F06D64">
        <w:rPr>
          <w:sz w:val="24"/>
          <w:szCs w:val="24"/>
        </w:rPr>
        <w:t>provides that a</w:t>
      </w:r>
      <w:r w:rsidR="00474231" w:rsidRPr="00F06D64">
        <w:rPr>
          <w:sz w:val="24"/>
          <w:szCs w:val="24"/>
        </w:rPr>
        <w:t xml:space="preserve"> Participant must have adequate arrangements to ensure that its Critical Business Services Arrangements continue to comply with subrule 8B.2.1(1) following the implementation of a new Critical Business Service or of a change to an existing Critical Business Service.</w:t>
      </w:r>
    </w:p>
    <w:p w14:paraId="3710BF03" w14:textId="77777777" w:rsidR="003C7226" w:rsidRPr="00F06D64" w:rsidRDefault="003C7226" w:rsidP="00E92E5D">
      <w:pPr>
        <w:pStyle w:val="MIRBodyText"/>
        <w:tabs>
          <w:tab w:val="left" w:pos="851"/>
        </w:tabs>
        <w:spacing w:before="0" w:line="240" w:lineRule="auto"/>
        <w:rPr>
          <w:sz w:val="24"/>
          <w:szCs w:val="24"/>
        </w:rPr>
      </w:pPr>
    </w:p>
    <w:p w14:paraId="2DD68B7F" w14:textId="70A69A67" w:rsidR="00474231" w:rsidRDefault="00E5439F" w:rsidP="00E92E5D">
      <w:pPr>
        <w:pStyle w:val="MIRBodyText"/>
        <w:tabs>
          <w:tab w:val="left" w:pos="851"/>
        </w:tabs>
        <w:spacing w:before="0" w:line="240" w:lineRule="auto"/>
        <w:rPr>
          <w:sz w:val="24"/>
          <w:szCs w:val="24"/>
        </w:rPr>
      </w:pPr>
      <w:r w:rsidRPr="00F06D64">
        <w:rPr>
          <w:sz w:val="24"/>
          <w:szCs w:val="24"/>
        </w:rPr>
        <w:t>Subrule 8B.2.2</w:t>
      </w:r>
      <w:r w:rsidR="00474231" w:rsidRPr="00F06D64">
        <w:rPr>
          <w:sz w:val="24"/>
          <w:szCs w:val="24"/>
        </w:rPr>
        <w:t>(2)</w:t>
      </w:r>
      <w:r w:rsidRPr="00F06D64">
        <w:rPr>
          <w:sz w:val="24"/>
          <w:szCs w:val="24"/>
        </w:rPr>
        <w:t xml:space="preserve"> provides that,</w:t>
      </w:r>
      <w:r w:rsidR="00474231" w:rsidRPr="00F06D64">
        <w:rPr>
          <w:sz w:val="24"/>
          <w:szCs w:val="24"/>
        </w:rPr>
        <w:t xml:space="preserve"> </w:t>
      </w:r>
      <w:r w:rsidRPr="00F06D64">
        <w:rPr>
          <w:sz w:val="24"/>
          <w:szCs w:val="24"/>
        </w:rPr>
        <w:t>w</w:t>
      </w:r>
      <w:r w:rsidR="00474231" w:rsidRPr="00F06D64">
        <w:rPr>
          <w:sz w:val="24"/>
          <w:szCs w:val="24"/>
        </w:rPr>
        <w:t xml:space="preserve">ithout limiting subrule </w:t>
      </w:r>
      <w:r w:rsidR="00852295" w:rsidRPr="00F06D64">
        <w:rPr>
          <w:sz w:val="24"/>
          <w:szCs w:val="24"/>
        </w:rPr>
        <w:t>8B.2.2</w:t>
      </w:r>
      <w:r w:rsidR="00474231" w:rsidRPr="00F06D64">
        <w:rPr>
          <w:sz w:val="24"/>
          <w:szCs w:val="24"/>
        </w:rPr>
        <w:t>(1), the arrangements referred to in that subrule must include arrangements for</w:t>
      </w:r>
      <w:r w:rsidR="005E65A6">
        <w:rPr>
          <w:sz w:val="24"/>
          <w:szCs w:val="24"/>
        </w:rPr>
        <w:t xml:space="preserve"> all of the following</w:t>
      </w:r>
      <w:r w:rsidR="00474231" w:rsidRPr="00F06D64">
        <w:rPr>
          <w:sz w:val="24"/>
          <w:szCs w:val="24"/>
        </w:rPr>
        <w:t>:</w:t>
      </w:r>
    </w:p>
    <w:p w14:paraId="306C1289" w14:textId="77777777" w:rsidR="003C7226" w:rsidRPr="00F06D64" w:rsidRDefault="003C7226" w:rsidP="00E92E5D">
      <w:pPr>
        <w:pStyle w:val="MIRBodyText"/>
        <w:tabs>
          <w:tab w:val="left" w:pos="851"/>
        </w:tabs>
        <w:spacing w:before="0" w:line="240" w:lineRule="auto"/>
        <w:rPr>
          <w:sz w:val="24"/>
          <w:szCs w:val="24"/>
        </w:rPr>
      </w:pPr>
    </w:p>
    <w:p w14:paraId="1AB261E1" w14:textId="61DA4C89" w:rsidR="00474231" w:rsidRDefault="00474231" w:rsidP="00E92E5D">
      <w:pPr>
        <w:pStyle w:val="ListParagraph"/>
        <w:numPr>
          <w:ilvl w:val="0"/>
          <w:numId w:val="21"/>
        </w:numPr>
        <w:spacing w:after="0"/>
        <w:rPr>
          <w:sz w:val="24"/>
          <w:szCs w:val="24"/>
        </w:rPr>
      </w:pPr>
      <w:r w:rsidRPr="00F06D64">
        <w:rPr>
          <w:sz w:val="24"/>
          <w:szCs w:val="24"/>
        </w:rPr>
        <w:t>testing new Critical Business Services or material changes to existing Critical Business Services before implementation</w:t>
      </w:r>
      <w:r w:rsidR="00ED192B">
        <w:rPr>
          <w:sz w:val="24"/>
          <w:szCs w:val="24"/>
        </w:rPr>
        <w:t>;</w:t>
      </w:r>
    </w:p>
    <w:p w14:paraId="22E929B9" w14:textId="77777777" w:rsidR="003C7226" w:rsidRPr="00F06D64" w:rsidRDefault="003C7226" w:rsidP="00E92E5D">
      <w:pPr>
        <w:pStyle w:val="ListParagraph"/>
        <w:spacing w:after="0"/>
        <w:rPr>
          <w:sz w:val="24"/>
          <w:szCs w:val="24"/>
        </w:rPr>
      </w:pPr>
    </w:p>
    <w:p w14:paraId="4861A6F1" w14:textId="32E1B65C" w:rsidR="00474231" w:rsidRDefault="00474231" w:rsidP="00E92E5D">
      <w:pPr>
        <w:pStyle w:val="ListParagraph"/>
        <w:numPr>
          <w:ilvl w:val="0"/>
          <w:numId w:val="21"/>
        </w:numPr>
        <w:spacing w:after="0"/>
        <w:rPr>
          <w:sz w:val="24"/>
          <w:szCs w:val="24"/>
        </w:rPr>
      </w:pPr>
      <w:r w:rsidRPr="00F06D64">
        <w:rPr>
          <w:sz w:val="24"/>
          <w:szCs w:val="24"/>
        </w:rPr>
        <w:t>communicating with persons that may be materially impacted by the implementation for the purposes of ensuring those persons are adequately informed about the nature, timing and impact of the implementation a reasonable time before it occurs</w:t>
      </w:r>
      <w:r w:rsidR="00ED192B">
        <w:rPr>
          <w:sz w:val="24"/>
          <w:szCs w:val="24"/>
        </w:rPr>
        <w:t>; and</w:t>
      </w:r>
    </w:p>
    <w:p w14:paraId="1FEBED71" w14:textId="77777777" w:rsidR="003C7226" w:rsidRPr="00F06D64" w:rsidRDefault="003C7226" w:rsidP="00E92E5D">
      <w:pPr>
        <w:spacing w:after="0"/>
        <w:rPr>
          <w:sz w:val="24"/>
          <w:szCs w:val="24"/>
        </w:rPr>
      </w:pPr>
    </w:p>
    <w:p w14:paraId="654E39D9" w14:textId="08E4CBAC" w:rsidR="00474231" w:rsidRDefault="00474231" w:rsidP="00E92E5D">
      <w:pPr>
        <w:pStyle w:val="ListParagraph"/>
        <w:numPr>
          <w:ilvl w:val="0"/>
          <w:numId w:val="21"/>
        </w:numPr>
        <w:spacing w:after="0"/>
        <w:rPr>
          <w:sz w:val="24"/>
          <w:szCs w:val="24"/>
        </w:rPr>
      </w:pPr>
      <w:r w:rsidRPr="00F06D64">
        <w:rPr>
          <w:sz w:val="24"/>
          <w:szCs w:val="24"/>
        </w:rPr>
        <w:t>ensuring, to the extent reasonably practicable, that persons that may be materially impacted by the implementation are adequately prepared for the implementation before it occurs.</w:t>
      </w:r>
    </w:p>
    <w:p w14:paraId="4C6648D8" w14:textId="77777777" w:rsidR="005A0987" w:rsidRPr="005A0987" w:rsidRDefault="005A0987" w:rsidP="00E92E5D">
      <w:pPr>
        <w:spacing w:after="0"/>
        <w:rPr>
          <w:sz w:val="24"/>
          <w:szCs w:val="24"/>
        </w:rPr>
      </w:pPr>
    </w:p>
    <w:p w14:paraId="4E68D35A" w14:textId="20D4FA0A" w:rsidR="00DF6C3D" w:rsidRDefault="00DF6C3D" w:rsidP="00E92E5D">
      <w:pPr>
        <w:spacing w:after="0"/>
        <w:rPr>
          <w:sz w:val="24"/>
          <w:szCs w:val="24"/>
        </w:rPr>
      </w:pPr>
      <w:r w:rsidRPr="00F06D64">
        <w:rPr>
          <w:sz w:val="24"/>
          <w:szCs w:val="24"/>
        </w:rPr>
        <w:t>The note at the end of subrule 8B.2.2(2) sets out non-exhaustive examples of persons that may be materially impacted by the implementation of a new Critical Business Service or of a change to an existing Critical Business Service.</w:t>
      </w:r>
      <w:r w:rsidR="003C7226" w:rsidRPr="003C7226">
        <w:t xml:space="preserve"> </w:t>
      </w:r>
      <w:r w:rsidR="003C7226" w:rsidRPr="003C7226">
        <w:rPr>
          <w:sz w:val="24"/>
          <w:szCs w:val="24"/>
        </w:rPr>
        <w:t xml:space="preserve">This may include ASIC, </w:t>
      </w:r>
      <w:r w:rsidR="003C7226">
        <w:rPr>
          <w:sz w:val="24"/>
          <w:szCs w:val="24"/>
        </w:rPr>
        <w:t xml:space="preserve">other </w:t>
      </w:r>
      <w:r w:rsidR="003C7226" w:rsidRPr="003C7226">
        <w:rPr>
          <w:sz w:val="24"/>
          <w:szCs w:val="24"/>
        </w:rPr>
        <w:t xml:space="preserve">Participants, </w:t>
      </w:r>
      <w:r w:rsidR="003C7226">
        <w:rPr>
          <w:sz w:val="24"/>
          <w:szCs w:val="24"/>
        </w:rPr>
        <w:t>O</w:t>
      </w:r>
      <w:r w:rsidR="003C7226" w:rsidRPr="003C7226">
        <w:rPr>
          <w:sz w:val="24"/>
          <w:szCs w:val="24"/>
        </w:rPr>
        <w:t>perators and the operators of licensed clearing and settlement facilities.</w:t>
      </w:r>
    </w:p>
    <w:p w14:paraId="25891598" w14:textId="77777777" w:rsidR="00F66503" w:rsidRPr="00F06D64" w:rsidRDefault="00F66503" w:rsidP="00E92E5D">
      <w:pPr>
        <w:spacing w:after="0"/>
        <w:rPr>
          <w:sz w:val="24"/>
          <w:szCs w:val="24"/>
        </w:rPr>
      </w:pPr>
    </w:p>
    <w:p w14:paraId="0CC4293B" w14:textId="68639875" w:rsidR="00474231" w:rsidRDefault="00DF6C3D" w:rsidP="00E92E5D">
      <w:pPr>
        <w:pStyle w:val="MIRHeading3Rule"/>
        <w:keepNext/>
        <w:spacing w:before="0" w:after="0" w:line="240" w:lineRule="auto"/>
        <w:rPr>
          <w:rFonts w:ascii="Times New Roman" w:hAnsi="Times New Roman" w:cs="Times New Roman"/>
          <w:szCs w:val="24"/>
          <w:u w:val="single"/>
        </w:rPr>
      </w:pPr>
      <w:r w:rsidRPr="00FF33F4">
        <w:rPr>
          <w:rFonts w:ascii="Times New Roman" w:hAnsi="Times New Roman" w:cs="Times New Roman"/>
          <w:szCs w:val="24"/>
          <w:u w:val="single"/>
        </w:rPr>
        <w:t xml:space="preserve">Rule </w:t>
      </w:r>
      <w:r w:rsidR="00474231" w:rsidRPr="00FF33F4">
        <w:rPr>
          <w:rFonts w:ascii="Times New Roman" w:hAnsi="Times New Roman" w:cs="Times New Roman"/>
          <w:szCs w:val="24"/>
          <w:u w:val="single"/>
        </w:rPr>
        <w:t>8B.2.3</w:t>
      </w:r>
      <w:r w:rsidRPr="005E7B69">
        <w:rPr>
          <w:rFonts w:ascii="Times New Roman" w:hAnsi="Times New Roman" w:cs="Times New Roman"/>
          <w:szCs w:val="24"/>
          <w:u w:val="single"/>
        </w:rPr>
        <w:t xml:space="preserve"> </w:t>
      </w:r>
      <w:r w:rsidR="00474231" w:rsidRPr="005E7B69">
        <w:rPr>
          <w:rFonts w:ascii="Times New Roman" w:hAnsi="Times New Roman" w:cs="Times New Roman"/>
          <w:szCs w:val="24"/>
          <w:u w:val="single"/>
        </w:rPr>
        <w:t>Outsourcing of Critical Business Services</w:t>
      </w:r>
    </w:p>
    <w:p w14:paraId="4FDCAD73" w14:textId="77777777" w:rsidR="002D4B24" w:rsidRPr="00F06D64" w:rsidRDefault="002D4B24" w:rsidP="00E92E5D">
      <w:pPr>
        <w:pStyle w:val="MIRBodyText"/>
        <w:spacing w:before="0" w:line="240" w:lineRule="auto"/>
      </w:pPr>
    </w:p>
    <w:p w14:paraId="5C6E7753" w14:textId="4EF2E4B8" w:rsidR="00474231" w:rsidRDefault="00E748C5" w:rsidP="00E92E5D">
      <w:pPr>
        <w:pStyle w:val="MIRBodyText"/>
        <w:numPr>
          <w:ilvl w:val="0"/>
          <w:numId w:val="5"/>
        </w:numPr>
        <w:spacing w:before="0" w:line="240" w:lineRule="auto"/>
        <w:rPr>
          <w:sz w:val="24"/>
          <w:szCs w:val="24"/>
        </w:rPr>
      </w:pPr>
      <w:r w:rsidRPr="00F06D64">
        <w:rPr>
          <w:sz w:val="24"/>
          <w:szCs w:val="24"/>
        </w:rPr>
        <w:t>Subrule 8B.2.3</w:t>
      </w:r>
      <w:r w:rsidR="00474231" w:rsidRPr="00F06D64">
        <w:rPr>
          <w:sz w:val="24"/>
          <w:szCs w:val="24"/>
        </w:rPr>
        <w:t>(1)</w:t>
      </w:r>
      <w:r w:rsidR="003C7226">
        <w:rPr>
          <w:sz w:val="24"/>
          <w:szCs w:val="24"/>
        </w:rPr>
        <w:t xml:space="preserve"> </w:t>
      </w:r>
      <w:r w:rsidR="005E65A6">
        <w:rPr>
          <w:sz w:val="24"/>
          <w:szCs w:val="24"/>
        </w:rPr>
        <w:t xml:space="preserve">provides that </w:t>
      </w:r>
      <w:r w:rsidRPr="00F06D64">
        <w:rPr>
          <w:sz w:val="24"/>
          <w:szCs w:val="24"/>
        </w:rPr>
        <w:t>a</w:t>
      </w:r>
      <w:r w:rsidR="00474231" w:rsidRPr="00F06D64">
        <w:rPr>
          <w:sz w:val="24"/>
          <w:szCs w:val="24"/>
        </w:rPr>
        <w:t xml:space="preserve"> Participant </w:t>
      </w:r>
      <w:r w:rsidR="005E65A6">
        <w:rPr>
          <w:sz w:val="24"/>
          <w:szCs w:val="24"/>
        </w:rPr>
        <w:t>that enters into</w:t>
      </w:r>
      <w:r w:rsidR="00474231" w:rsidRPr="00F06D64">
        <w:rPr>
          <w:sz w:val="24"/>
          <w:szCs w:val="24"/>
        </w:rPr>
        <w:t xml:space="preserve"> an Outsourcing Arrangement</w:t>
      </w:r>
      <w:r w:rsidR="002D4B24">
        <w:rPr>
          <w:sz w:val="24"/>
          <w:szCs w:val="24"/>
        </w:rPr>
        <w:t xml:space="preserve">, </w:t>
      </w:r>
      <w:r w:rsidR="005E65A6">
        <w:rPr>
          <w:sz w:val="24"/>
          <w:szCs w:val="24"/>
        </w:rPr>
        <w:t>must do all of the following:</w:t>
      </w:r>
    </w:p>
    <w:p w14:paraId="3143C514" w14:textId="77777777" w:rsidR="002D4B24" w:rsidRPr="00F06D64" w:rsidRDefault="002D4B24" w:rsidP="00E92E5D">
      <w:pPr>
        <w:pStyle w:val="MIRBodyText"/>
        <w:numPr>
          <w:ilvl w:val="0"/>
          <w:numId w:val="5"/>
        </w:numPr>
        <w:spacing w:before="0" w:line="240" w:lineRule="auto"/>
        <w:rPr>
          <w:sz w:val="24"/>
          <w:szCs w:val="24"/>
        </w:rPr>
      </w:pPr>
    </w:p>
    <w:p w14:paraId="14E4A284" w14:textId="573D4913" w:rsidR="00474231" w:rsidRDefault="005E65A6" w:rsidP="00E92E5D">
      <w:pPr>
        <w:pStyle w:val="ListParagraph"/>
        <w:numPr>
          <w:ilvl w:val="0"/>
          <w:numId w:val="22"/>
        </w:numPr>
        <w:spacing w:after="0"/>
        <w:rPr>
          <w:sz w:val="24"/>
          <w:szCs w:val="24"/>
        </w:rPr>
      </w:pPr>
      <w:r w:rsidRPr="001E6C99">
        <w:rPr>
          <w:sz w:val="24"/>
          <w:szCs w:val="24"/>
        </w:rPr>
        <w:t>before entering into the Outsourcing Arrangement</w:t>
      </w:r>
      <w:r>
        <w:rPr>
          <w:sz w:val="24"/>
          <w:szCs w:val="24"/>
        </w:rPr>
        <w:t>,</w:t>
      </w:r>
      <w:r w:rsidRPr="00F06D64">
        <w:rPr>
          <w:sz w:val="24"/>
          <w:szCs w:val="24"/>
        </w:rPr>
        <w:t xml:space="preserve"> </w:t>
      </w:r>
      <w:r w:rsidR="00474231" w:rsidRPr="00F06D64">
        <w:rPr>
          <w:sz w:val="24"/>
          <w:szCs w:val="24"/>
        </w:rPr>
        <w:t>conduct due diligence enquiries for the purposes of ensuring the Service Provider has the ability and capacity to provide the services covered by the Outsourcing Arrangement effectively</w:t>
      </w:r>
      <w:r>
        <w:rPr>
          <w:sz w:val="24"/>
          <w:szCs w:val="24"/>
        </w:rPr>
        <w:t>;</w:t>
      </w:r>
    </w:p>
    <w:p w14:paraId="223DF18C" w14:textId="77777777" w:rsidR="002D4B24" w:rsidRPr="00F06D64" w:rsidRDefault="002D4B24" w:rsidP="00E92E5D">
      <w:pPr>
        <w:pStyle w:val="ListParagraph"/>
        <w:spacing w:after="0"/>
        <w:rPr>
          <w:sz w:val="24"/>
          <w:szCs w:val="24"/>
        </w:rPr>
      </w:pPr>
    </w:p>
    <w:p w14:paraId="5BCCDCE0" w14:textId="7A365A6B" w:rsidR="002D4B24" w:rsidRDefault="00474231" w:rsidP="00E92E5D">
      <w:pPr>
        <w:pStyle w:val="ListParagraph"/>
        <w:numPr>
          <w:ilvl w:val="0"/>
          <w:numId w:val="22"/>
        </w:numPr>
        <w:spacing w:after="0"/>
        <w:rPr>
          <w:sz w:val="24"/>
          <w:szCs w:val="24"/>
        </w:rPr>
      </w:pPr>
      <w:r w:rsidRPr="00F06D64">
        <w:rPr>
          <w:sz w:val="24"/>
          <w:szCs w:val="24"/>
        </w:rPr>
        <w:t xml:space="preserve">ensure that the Outsourcing Arrangement is contained in a documented legally binding agreement between the Participant and the Service Provider, </w:t>
      </w:r>
      <w:r w:rsidR="004A1E51" w:rsidRPr="00F06D64">
        <w:rPr>
          <w:sz w:val="24"/>
          <w:szCs w:val="24"/>
        </w:rPr>
        <w:t>that</w:t>
      </w:r>
      <w:r w:rsidR="002D4B24">
        <w:rPr>
          <w:sz w:val="24"/>
          <w:szCs w:val="24"/>
        </w:rPr>
        <w:t>:</w:t>
      </w:r>
    </w:p>
    <w:p w14:paraId="5BA55709" w14:textId="77777777" w:rsidR="002D4B24" w:rsidRPr="00F06D64" w:rsidRDefault="002D4B24" w:rsidP="00E92E5D">
      <w:pPr>
        <w:spacing w:after="0"/>
        <w:rPr>
          <w:sz w:val="24"/>
          <w:szCs w:val="24"/>
        </w:rPr>
      </w:pPr>
    </w:p>
    <w:p w14:paraId="32103A17" w14:textId="350AEE8B" w:rsidR="002D4B24" w:rsidRDefault="002D4B24" w:rsidP="009E12B7">
      <w:pPr>
        <w:pStyle w:val="MIRSubsubpara"/>
        <w:numPr>
          <w:ilvl w:val="2"/>
          <w:numId w:val="4"/>
        </w:numPr>
        <w:tabs>
          <w:tab w:val="clear" w:pos="850"/>
          <w:tab w:val="num" w:pos="1139"/>
        </w:tabs>
        <w:spacing w:before="0" w:line="240" w:lineRule="auto"/>
        <w:ind w:left="1139"/>
        <w:rPr>
          <w:sz w:val="24"/>
          <w:szCs w:val="24"/>
        </w:rPr>
      </w:pPr>
      <w:r w:rsidRPr="00047397">
        <w:rPr>
          <w:sz w:val="24"/>
          <w:szCs w:val="24"/>
        </w:rPr>
        <w:t>sets out the nature, scope and quality of the services to be provided under the Outsourcing Arrangement;</w:t>
      </w:r>
    </w:p>
    <w:p w14:paraId="3075879D" w14:textId="77777777" w:rsidR="002D4B24" w:rsidRPr="00047397" w:rsidRDefault="002D4B24" w:rsidP="009E12B7">
      <w:pPr>
        <w:pStyle w:val="MIRSubsubpara"/>
        <w:spacing w:before="0" w:line="240" w:lineRule="auto"/>
        <w:ind w:left="1139"/>
        <w:rPr>
          <w:sz w:val="24"/>
          <w:szCs w:val="24"/>
        </w:rPr>
      </w:pPr>
    </w:p>
    <w:p w14:paraId="339164CA" w14:textId="5F9CD9C1" w:rsidR="002D4B24" w:rsidRDefault="002D4B24" w:rsidP="009E12B7">
      <w:pPr>
        <w:pStyle w:val="MIRSubsubpara"/>
        <w:numPr>
          <w:ilvl w:val="2"/>
          <w:numId w:val="4"/>
        </w:numPr>
        <w:tabs>
          <w:tab w:val="clear" w:pos="850"/>
          <w:tab w:val="num" w:pos="1145"/>
        </w:tabs>
        <w:spacing w:before="0" w:line="240" w:lineRule="auto"/>
        <w:ind w:left="1145"/>
        <w:rPr>
          <w:sz w:val="24"/>
          <w:szCs w:val="24"/>
        </w:rPr>
      </w:pPr>
      <w:r w:rsidRPr="00677AF6">
        <w:rPr>
          <w:sz w:val="24"/>
          <w:szCs w:val="24"/>
        </w:rPr>
        <w:t xml:space="preserve">requires the Service Provider to give written notice to the </w:t>
      </w:r>
      <w:r w:rsidR="004164BB">
        <w:rPr>
          <w:sz w:val="24"/>
          <w:szCs w:val="24"/>
        </w:rPr>
        <w:t xml:space="preserve">Participant </w:t>
      </w:r>
      <w:r w:rsidRPr="00677AF6">
        <w:rPr>
          <w:sz w:val="24"/>
          <w:szCs w:val="24"/>
        </w:rPr>
        <w:t>before the Service Provider:</w:t>
      </w:r>
    </w:p>
    <w:p w14:paraId="4810A393" w14:textId="77777777" w:rsidR="002D4B24" w:rsidRPr="00677AF6" w:rsidRDefault="002D4B24" w:rsidP="009E12B7">
      <w:pPr>
        <w:pStyle w:val="MIRSubsubpara"/>
        <w:spacing w:before="0" w:line="240" w:lineRule="auto"/>
        <w:ind w:left="1145"/>
        <w:rPr>
          <w:sz w:val="24"/>
          <w:szCs w:val="24"/>
        </w:rPr>
      </w:pPr>
    </w:p>
    <w:p w14:paraId="1C653532" w14:textId="47859482" w:rsidR="002D4B24" w:rsidRDefault="002D4B24" w:rsidP="009E12B7">
      <w:pPr>
        <w:pStyle w:val="MIRsubsubsubpara"/>
        <w:numPr>
          <w:ilvl w:val="6"/>
          <w:numId w:val="4"/>
        </w:numPr>
        <w:spacing w:before="0" w:line="240" w:lineRule="auto"/>
        <w:ind w:left="1667"/>
        <w:rPr>
          <w:sz w:val="24"/>
          <w:szCs w:val="24"/>
        </w:rPr>
      </w:pPr>
      <w:r w:rsidRPr="00677AF6">
        <w:rPr>
          <w:sz w:val="24"/>
          <w:szCs w:val="24"/>
        </w:rPr>
        <w:t xml:space="preserve">enters into any arrangement with another person </w:t>
      </w:r>
      <w:r w:rsidR="00EB02CA" w:rsidRPr="00EB02CA">
        <w:t>(</w:t>
      </w:r>
      <w:r w:rsidR="00EB02CA" w:rsidRPr="00EB02CA">
        <w:rPr>
          <w:b/>
        </w:rPr>
        <w:t>Sub-Contractor</w:t>
      </w:r>
      <w:r w:rsidR="00EB02CA" w:rsidRPr="00EB02CA">
        <w:t>)</w:t>
      </w:r>
      <w:r w:rsidR="00EB02CA" w:rsidRPr="00AF1C75">
        <w:t xml:space="preserve"> </w:t>
      </w:r>
      <w:r w:rsidRPr="00677AF6">
        <w:rPr>
          <w:sz w:val="24"/>
          <w:szCs w:val="24"/>
        </w:rPr>
        <w:t>under which the Sub-Contractor will provide services m</w:t>
      </w:r>
      <w:r w:rsidRPr="00514218">
        <w:rPr>
          <w:sz w:val="24"/>
          <w:szCs w:val="24"/>
        </w:rPr>
        <w:t>aterial to the provision by the Service Provider of the services covered by the Outsourcing Arrangement; and</w:t>
      </w:r>
    </w:p>
    <w:p w14:paraId="5E0838D1" w14:textId="77777777" w:rsidR="002D4B24" w:rsidRPr="00544AAF" w:rsidRDefault="002D4B24" w:rsidP="009E12B7">
      <w:pPr>
        <w:pStyle w:val="MIRsubsubsubpara"/>
        <w:spacing w:before="0" w:line="240" w:lineRule="auto"/>
        <w:ind w:left="1667"/>
        <w:rPr>
          <w:sz w:val="24"/>
          <w:szCs w:val="24"/>
        </w:rPr>
      </w:pPr>
    </w:p>
    <w:p w14:paraId="4F04D282" w14:textId="7F6E07EF" w:rsidR="002D4B24" w:rsidRDefault="002D4B24" w:rsidP="009E12B7">
      <w:pPr>
        <w:pStyle w:val="MIRsubsubsubpara"/>
        <w:numPr>
          <w:ilvl w:val="6"/>
          <w:numId w:val="4"/>
        </w:numPr>
        <w:spacing w:before="0" w:line="240" w:lineRule="auto"/>
        <w:ind w:left="1667"/>
        <w:rPr>
          <w:sz w:val="24"/>
          <w:szCs w:val="24"/>
        </w:rPr>
      </w:pPr>
      <w:r w:rsidRPr="00514218">
        <w:rPr>
          <w:sz w:val="24"/>
          <w:szCs w:val="24"/>
        </w:rPr>
        <w:lastRenderedPageBreak/>
        <w:t>makes any other material change to the manner in which the services covered by the Outsourcing Arrangement are provided</w:t>
      </w:r>
      <w:r w:rsidR="005E65A6">
        <w:rPr>
          <w:sz w:val="24"/>
          <w:szCs w:val="24"/>
        </w:rPr>
        <w:t>;</w:t>
      </w:r>
    </w:p>
    <w:p w14:paraId="17E2330B" w14:textId="77777777" w:rsidR="002D4B24" w:rsidRDefault="002D4B24" w:rsidP="009E12B7">
      <w:pPr>
        <w:pStyle w:val="ListParagraph"/>
        <w:spacing w:after="0"/>
        <w:rPr>
          <w:sz w:val="24"/>
          <w:szCs w:val="24"/>
        </w:rPr>
      </w:pPr>
    </w:p>
    <w:p w14:paraId="4A6EADAE" w14:textId="09DFBF6C" w:rsidR="002D4B24" w:rsidRDefault="002D4B24" w:rsidP="009E12B7">
      <w:pPr>
        <w:pStyle w:val="MIRSubsubpara"/>
        <w:numPr>
          <w:ilvl w:val="2"/>
          <w:numId w:val="4"/>
        </w:numPr>
        <w:tabs>
          <w:tab w:val="clear" w:pos="850"/>
          <w:tab w:val="num" w:pos="1139"/>
        </w:tabs>
        <w:spacing w:before="0" w:line="240" w:lineRule="auto"/>
        <w:ind w:left="1139"/>
        <w:rPr>
          <w:sz w:val="24"/>
          <w:szCs w:val="24"/>
        </w:rPr>
      </w:pPr>
      <w:r w:rsidRPr="003C5F17">
        <w:rPr>
          <w:sz w:val="24"/>
          <w:szCs w:val="24"/>
        </w:rPr>
        <w:t>deals with the circumstances and manner in which the Outsourcing Arrangement may be terminated; and</w:t>
      </w:r>
    </w:p>
    <w:p w14:paraId="67BF49D4" w14:textId="77777777" w:rsidR="00F66503" w:rsidRPr="003C5F17" w:rsidRDefault="00F66503" w:rsidP="009E12B7">
      <w:pPr>
        <w:pStyle w:val="MIRSubsubpara"/>
        <w:spacing w:before="0" w:line="240" w:lineRule="auto"/>
        <w:ind w:left="1139"/>
        <w:rPr>
          <w:sz w:val="24"/>
          <w:szCs w:val="24"/>
        </w:rPr>
      </w:pPr>
    </w:p>
    <w:p w14:paraId="1309BE1C" w14:textId="7A0CDD07" w:rsidR="002D4B24" w:rsidRDefault="002D4B24" w:rsidP="009E12B7">
      <w:pPr>
        <w:pStyle w:val="MIRSubsubpara"/>
        <w:numPr>
          <w:ilvl w:val="2"/>
          <w:numId w:val="4"/>
        </w:numPr>
        <w:tabs>
          <w:tab w:val="clear" w:pos="850"/>
          <w:tab w:val="num" w:pos="1139"/>
        </w:tabs>
        <w:spacing w:before="0" w:line="240" w:lineRule="auto"/>
        <w:ind w:left="1139"/>
        <w:rPr>
          <w:sz w:val="24"/>
          <w:szCs w:val="24"/>
        </w:rPr>
      </w:pPr>
      <w:r w:rsidRPr="003C5F17">
        <w:rPr>
          <w:sz w:val="24"/>
          <w:szCs w:val="24"/>
        </w:rPr>
        <w:t xml:space="preserve">provides for the orderly transfer of services provided under the Outsourcing Arrangement to the </w:t>
      </w:r>
      <w:r>
        <w:rPr>
          <w:sz w:val="24"/>
          <w:szCs w:val="24"/>
        </w:rPr>
        <w:t>Participant</w:t>
      </w:r>
      <w:r w:rsidRPr="003C5F17">
        <w:rPr>
          <w:sz w:val="24"/>
          <w:szCs w:val="24"/>
        </w:rPr>
        <w:t xml:space="preserve"> or another Service Provider in the event of termination of the Outsourcing Arrangement</w:t>
      </w:r>
      <w:r w:rsidR="005E65A6">
        <w:rPr>
          <w:sz w:val="24"/>
          <w:szCs w:val="24"/>
        </w:rPr>
        <w:t>;</w:t>
      </w:r>
    </w:p>
    <w:p w14:paraId="1FC82E17" w14:textId="77777777" w:rsidR="002D4B24" w:rsidRPr="00F06D64" w:rsidRDefault="002D4B24" w:rsidP="00E92E5D">
      <w:pPr>
        <w:spacing w:after="0"/>
        <w:rPr>
          <w:sz w:val="24"/>
          <w:szCs w:val="24"/>
        </w:rPr>
      </w:pPr>
    </w:p>
    <w:p w14:paraId="5F406482" w14:textId="3A1ABFE6" w:rsidR="00474231" w:rsidRDefault="002D4B24" w:rsidP="00E92E5D">
      <w:pPr>
        <w:pStyle w:val="ListParagraph"/>
        <w:numPr>
          <w:ilvl w:val="0"/>
          <w:numId w:val="22"/>
        </w:numPr>
        <w:spacing w:after="0"/>
        <w:rPr>
          <w:sz w:val="24"/>
          <w:szCs w:val="24"/>
        </w:rPr>
      </w:pPr>
      <w:r w:rsidRPr="00677AF6">
        <w:rPr>
          <w:sz w:val="24"/>
          <w:szCs w:val="24"/>
        </w:rPr>
        <w:t xml:space="preserve">while the Outsourcing Arrangement is in place, </w:t>
      </w:r>
      <w:r w:rsidR="00631865" w:rsidRPr="00F06D64">
        <w:rPr>
          <w:sz w:val="24"/>
          <w:szCs w:val="24"/>
        </w:rPr>
        <w:t>monitor the performance of the Service Provider to ensure that the Service Provider is providing the services covered by the Outsourcing Arrangement effectively and has the ability and capacity to continue to provide those services effectively</w:t>
      </w:r>
      <w:r w:rsidR="005E65A6">
        <w:rPr>
          <w:sz w:val="24"/>
          <w:szCs w:val="24"/>
        </w:rPr>
        <w:t>;</w:t>
      </w:r>
    </w:p>
    <w:p w14:paraId="08F70069" w14:textId="77777777" w:rsidR="002D4B24" w:rsidRPr="00F06D64" w:rsidRDefault="002D4B24" w:rsidP="00E92E5D">
      <w:pPr>
        <w:pStyle w:val="ListParagraph"/>
        <w:spacing w:after="0"/>
        <w:rPr>
          <w:sz w:val="24"/>
          <w:szCs w:val="24"/>
        </w:rPr>
      </w:pPr>
    </w:p>
    <w:p w14:paraId="445CC803" w14:textId="2F40A08A" w:rsidR="00474231" w:rsidRDefault="00631865" w:rsidP="00E92E5D">
      <w:pPr>
        <w:pStyle w:val="ListParagraph"/>
        <w:numPr>
          <w:ilvl w:val="0"/>
          <w:numId w:val="22"/>
        </w:numPr>
        <w:spacing w:after="0"/>
        <w:rPr>
          <w:sz w:val="24"/>
          <w:szCs w:val="24"/>
        </w:rPr>
      </w:pPr>
      <w:r w:rsidRPr="00F06D64">
        <w:rPr>
          <w:sz w:val="24"/>
          <w:szCs w:val="24"/>
        </w:rPr>
        <w:t>have in place adequate arrangement to identify and manage any conflicts of interest that have been identified or could arise between the Participant and the Service Provider, including conflicts involving Sub-Contractors and related entities of the Participant, Service Provider and any Sub-Contractor</w:t>
      </w:r>
      <w:r w:rsidR="005E65A6">
        <w:rPr>
          <w:sz w:val="24"/>
          <w:szCs w:val="24"/>
        </w:rPr>
        <w:t>;</w:t>
      </w:r>
    </w:p>
    <w:p w14:paraId="5FD91A8E" w14:textId="77777777" w:rsidR="00F66503" w:rsidRPr="00F66503" w:rsidRDefault="00F66503" w:rsidP="00E92E5D">
      <w:pPr>
        <w:spacing w:after="0"/>
        <w:rPr>
          <w:sz w:val="24"/>
          <w:szCs w:val="24"/>
        </w:rPr>
      </w:pPr>
    </w:p>
    <w:p w14:paraId="0EC14007" w14:textId="351A16D7" w:rsidR="00474231" w:rsidRDefault="00474231" w:rsidP="00E92E5D">
      <w:pPr>
        <w:pStyle w:val="ListParagraph"/>
        <w:numPr>
          <w:ilvl w:val="0"/>
          <w:numId w:val="22"/>
        </w:numPr>
        <w:spacing w:after="0"/>
        <w:rPr>
          <w:sz w:val="24"/>
          <w:szCs w:val="24"/>
        </w:rPr>
      </w:pPr>
      <w:r w:rsidRPr="00F06D64">
        <w:rPr>
          <w:sz w:val="24"/>
          <w:szCs w:val="24"/>
        </w:rPr>
        <w:t xml:space="preserve">have in place adequate arrangements to ensure the Participant is able to comply with its obligations under the Act and the Rules in relation to the Critical Business Services the subject of an Outsourcing Arrangement including, without limitation, </w:t>
      </w:r>
      <w:r w:rsidR="002B29FE" w:rsidRPr="00F06D64">
        <w:rPr>
          <w:sz w:val="24"/>
          <w:szCs w:val="24"/>
        </w:rPr>
        <w:t xml:space="preserve">arrangements with the Service Provider </w:t>
      </w:r>
      <w:r w:rsidR="002D4B24">
        <w:rPr>
          <w:sz w:val="24"/>
          <w:szCs w:val="24"/>
        </w:rPr>
        <w:t>to:</w:t>
      </w:r>
    </w:p>
    <w:p w14:paraId="227716EE" w14:textId="77777777" w:rsidR="002D4B24" w:rsidRPr="00F06D64" w:rsidRDefault="002D4B24" w:rsidP="00E92E5D">
      <w:pPr>
        <w:spacing w:after="0"/>
        <w:rPr>
          <w:sz w:val="24"/>
          <w:szCs w:val="24"/>
        </w:rPr>
      </w:pPr>
    </w:p>
    <w:p w14:paraId="39EEF21B" w14:textId="3B3359EE" w:rsidR="002D4B24" w:rsidRDefault="002D4B24" w:rsidP="00E92E5D">
      <w:pPr>
        <w:pStyle w:val="MIRsubsubsubpara"/>
        <w:numPr>
          <w:ilvl w:val="5"/>
          <w:numId w:val="4"/>
        </w:numPr>
        <w:spacing w:before="0" w:line="240" w:lineRule="auto"/>
        <w:rPr>
          <w:sz w:val="24"/>
          <w:szCs w:val="24"/>
        </w:rPr>
      </w:pPr>
      <w:r w:rsidRPr="00047397">
        <w:rPr>
          <w:sz w:val="24"/>
          <w:szCs w:val="24"/>
        </w:rPr>
        <w:t>ensure the resilience, reliability, integrity and security of those Critical Business Services in accordance with Rule 8</w:t>
      </w:r>
      <w:r w:rsidR="004164BB">
        <w:rPr>
          <w:sz w:val="24"/>
          <w:szCs w:val="24"/>
        </w:rPr>
        <w:t>B</w:t>
      </w:r>
      <w:r w:rsidRPr="00047397">
        <w:rPr>
          <w:sz w:val="24"/>
          <w:szCs w:val="24"/>
        </w:rPr>
        <w:t>.</w:t>
      </w:r>
      <w:r w:rsidR="004164BB">
        <w:rPr>
          <w:sz w:val="24"/>
          <w:szCs w:val="24"/>
        </w:rPr>
        <w:t>2</w:t>
      </w:r>
      <w:r w:rsidRPr="00047397">
        <w:rPr>
          <w:sz w:val="24"/>
          <w:szCs w:val="24"/>
        </w:rPr>
        <w:t>.1;</w:t>
      </w:r>
    </w:p>
    <w:p w14:paraId="586B2414" w14:textId="77777777" w:rsidR="002D4B24" w:rsidRDefault="002D4B24" w:rsidP="00E92E5D">
      <w:pPr>
        <w:pStyle w:val="MIRsubsubsubpara"/>
        <w:spacing w:before="0" w:line="240" w:lineRule="auto"/>
        <w:ind w:left="1309"/>
        <w:rPr>
          <w:sz w:val="24"/>
          <w:szCs w:val="24"/>
        </w:rPr>
      </w:pPr>
    </w:p>
    <w:p w14:paraId="1ECAC7C8" w14:textId="0898EB0C" w:rsidR="002D4B24" w:rsidRDefault="002D4B24" w:rsidP="00E92E5D">
      <w:pPr>
        <w:pStyle w:val="MIRsubsubsubpara"/>
        <w:numPr>
          <w:ilvl w:val="5"/>
          <w:numId w:val="4"/>
        </w:numPr>
        <w:spacing w:before="0" w:line="240" w:lineRule="auto"/>
        <w:rPr>
          <w:sz w:val="24"/>
          <w:szCs w:val="24"/>
        </w:rPr>
      </w:pPr>
      <w:r w:rsidRPr="00FD5C78">
        <w:rPr>
          <w:sz w:val="24"/>
          <w:szCs w:val="24"/>
        </w:rPr>
        <w:t xml:space="preserve">ensure the confidentiality, integrity and availability of information obtained, held or used by the </w:t>
      </w:r>
      <w:r>
        <w:rPr>
          <w:sz w:val="24"/>
          <w:szCs w:val="24"/>
        </w:rPr>
        <w:t xml:space="preserve">Participant </w:t>
      </w:r>
      <w:r w:rsidRPr="00FD5C78">
        <w:rPr>
          <w:sz w:val="24"/>
          <w:szCs w:val="24"/>
        </w:rPr>
        <w:t>in relation to those Critical Business Services in accordance with Part 8</w:t>
      </w:r>
      <w:r w:rsidR="004164BB">
        <w:rPr>
          <w:sz w:val="24"/>
          <w:szCs w:val="24"/>
        </w:rPr>
        <w:t>B</w:t>
      </w:r>
      <w:r w:rsidRPr="00FD5C78">
        <w:rPr>
          <w:sz w:val="24"/>
          <w:szCs w:val="24"/>
        </w:rPr>
        <w:t>.</w:t>
      </w:r>
      <w:r w:rsidR="004164BB">
        <w:rPr>
          <w:sz w:val="24"/>
          <w:szCs w:val="24"/>
        </w:rPr>
        <w:t>3</w:t>
      </w:r>
      <w:r w:rsidRPr="00FD5C78">
        <w:rPr>
          <w:sz w:val="24"/>
          <w:szCs w:val="24"/>
        </w:rPr>
        <w:t xml:space="preserve"> of the Rules; and</w:t>
      </w:r>
    </w:p>
    <w:p w14:paraId="1DFDF9FC" w14:textId="77777777" w:rsidR="002D4B24" w:rsidRPr="00677AF6" w:rsidRDefault="002D4B24" w:rsidP="00E92E5D">
      <w:pPr>
        <w:pStyle w:val="MIRsubsubsubpara"/>
        <w:spacing w:before="0" w:line="240" w:lineRule="auto"/>
        <w:ind w:left="1309"/>
        <w:rPr>
          <w:sz w:val="24"/>
          <w:szCs w:val="24"/>
        </w:rPr>
      </w:pPr>
    </w:p>
    <w:p w14:paraId="645F128E" w14:textId="5D5B9AA2" w:rsidR="002D4B24" w:rsidRDefault="002D4B24" w:rsidP="00E92E5D">
      <w:pPr>
        <w:pStyle w:val="MIRsubsubsubpara"/>
        <w:numPr>
          <w:ilvl w:val="5"/>
          <w:numId w:val="4"/>
        </w:numPr>
        <w:spacing w:before="0" w:line="240" w:lineRule="auto"/>
        <w:rPr>
          <w:sz w:val="24"/>
          <w:szCs w:val="24"/>
        </w:rPr>
      </w:pPr>
      <w:r w:rsidRPr="003C5F17">
        <w:rPr>
          <w:sz w:val="24"/>
          <w:szCs w:val="24"/>
        </w:rPr>
        <w:t>deal with a Major Event in accordance with Part 8</w:t>
      </w:r>
      <w:r w:rsidR="004164BB">
        <w:rPr>
          <w:sz w:val="24"/>
          <w:szCs w:val="24"/>
        </w:rPr>
        <w:t>B</w:t>
      </w:r>
      <w:r w:rsidRPr="003C5F17">
        <w:rPr>
          <w:sz w:val="24"/>
          <w:szCs w:val="24"/>
        </w:rPr>
        <w:t>.</w:t>
      </w:r>
      <w:r w:rsidR="004164BB">
        <w:rPr>
          <w:sz w:val="24"/>
          <w:szCs w:val="24"/>
        </w:rPr>
        <w:t>4</w:t>
      </w:r>
      <w:r w:rsidRPr="003C5F17">
        <w:rPr>
          <w:sz w:val="24"/>
          <w:szCs w:val="24"/>
        </w:rPr>
        <w:t xml:space="preserve"> of the Rules</w:t>
      </w:r>
      <w:r w:rsidR="005E65A6">
        <w:rPr>
          <w:sz w:val="24"/>
          <w:szCs w:val="24"/>
        </w:rPr>
        <w:t>;</w:t>
      </w:r>
    </w:p>
    <w:p w14:paraId="0FD03FD7" w14:textId="3DBAE63F" w:rsidR="002D4B24" w:rsidRDefault="002D4B24" w:rsidP="00E92E5D">
      <w:pPr>
        <w:pStyle w:val="MIRsubsubsubpara"/>
        <w:spacing w:before="0" w:line="240" w:lineRule="auto"/>
        <w:rPr>
          <w:sz w:val="24"/>
          <w:szCs w:val="24"/>
        </w:rPr>
      </w:pPr>
    </w:p>
    <w:p w14:paraId="4F542309" w14:textId="2B950F63" w:rsidR="002D4B24" w:rsidRPr="00047397" w:rsidRDefault="002D4B24" w:rsidP="00E92E5D">
      <w:pPr>
        <w:spacing w:after="0"/>
        <w:ind w:left="949"/>
        <w:rPr>
          <w:sz w:val="24"/>
          <w:szCs w:val="24"/>
        </w:rPr>
      </w:pPr>
      <w:r w:rsidRPr="00047397">
        <w:rPr>
          <w:sz w:val="24"/>
          <w:szCs w:val="24"/>
        </w:rPr>
        <w:t xml:space="preserve">The note at the end of subrule 8B.2.3(1)(e) sets out non-exhaustive examples of the arrangements that a </w:t>
      </w:r>
      <w:r>
        <w:rPr>
          <w:sz w:val="24"/>
          <w:szCs w:val="24"/>
        </w:rPr>
        <w:t xml:space="preserve">Participant </w:t>
      </w:r>
      <w:r w:rsidRPr="00047397">
        <w:rPr>
          <w:sz w:val="24"/>
          <w:szCs w:val="24"/>
        </w:rPr>
        <w:t>may have in place to ensure compliance with subrule 8B.2.3(1), which includes requirements on the Service Provider as set out in the note.</w:t>
      </w:r>
    </w:p>
    <w:p w14:paraId="324EB308" w14:textId="77777777" w:rsidR="002D4B24" w:rsidRPr="00F06D64" w:rsidRDefault="002D4B24" w:rsidP="00E92E5D">
      <w:pPr>
        <w:spacing w:after="0"/>
        <w:rPr>
          <w:sz w:val="24"/>
          <w:szCs w:val="24"/>
        </w:rPr>
      </w:pPr>
    </w:p>
    <w:p w14:paraId="26C1F4A2" w14:textId="3C0DCDE9" w:rsidR="00474231" w:rsidRDefault="00474231" w:rsidP="00E92E5D">
      <w:pPr>
        <w:pStyle w:val="ListParagraph"/>
        <w:numPr>
          <w:ilvl w:val="0"/>
          <w:numId w:val="22"/>
        </w:numPr>
        <w:spacing w:after="0"/>
        <w:rPr>
          <w:sz w:val="24"/>
          <w:szCs w:val="24"/>
        </w:rPr>
      </w:pPr>
      <w:r w:rsidRPr="00F06D64">
        <w:rPr>
          <w:sz w:val="24"/>
          <w:szCs w:val="24"/>
        </w:rPr>
        <w:t>ensure that the Participant and its auditors are able to promptly, upon request, access books, records and other information of the Service Provider relating to the Critical Business Services</w:t>
      </w:r>
      <w:r w:rsidR="00E92E5D">
        <w:rPr>
          <w:sz w:val="24"/>
          <w:szCs w:val="24"/>
        </w:rPr>
        <w:t>;</w:t>
      </w:r>
    </w:p>
    <w:p w14:paraId="4C6DB8A4" w14:textId="77777777" w:rsidR="00EB5162" w:rsidRPr="00F06D64" w:rsidRDefault="00EB5162" w:rsidP="00E92E5D">
      <w:pPr>
        <w:pStyle w:val="ListParagraph"/>
        <w:spacing w:after="0"/>
        <w:rPr>
          <w:sz w:val="24"/>
          <w:szCs w:val="24"/>
        </w:rPr>
      </w:pPr>
    </w:p>
    <w:p w14:paraId="63847CBB" w14:textId="1E482427" w:rsidR="00EB5162" w:rsidRDefault="00474231" w:rsidP="00E92E5D">
      <w:pPr>
        <w:pStyle w:val="ListParagraph"/>
        <w:numPr>
          <w:ilvl w:val="0"/>
          <w:numId w:val="22"/>
        </w:numPr>
        <w:spacing w:after="0"/>
        <w:rPr>
          <w:sz w:val="24"/>
          <w:szCs w:val="24"/>
        </w:rPr>
      </w:pPr>
      <w:r w:rsidRPr="00F06D64">
        <w:rPr>
          <w:sz w:val="24"/>
          <w:szCs w:val="24"/>
        </w:rPr>
        <w:t>ensure that ASIC has the same access to all books, records and other information relating to the Critical Business Services and maintained by the Service Provider, that ASIC would have if not for the Outsourcing Arrangement</w:t>
      </w:r>
      <w:r w:rsidR="005E65A6">
        <w:rPr>
          <w:sz w:val="24"/>
          <w:szCs w:val="24"/>
        </w:rPr>
        <w:t>; and</w:t>
      </w:r>
    </w:p>
    <w:p w14:paraId="3659D4CE" w14:textId="77777777" w:rsidR="00EB5162" w:rsidRPr="00F06D64" w:rsidRDefault="00EB5162" w:rsidP="00E92E5D">
      <w:pPr>
        <w:spacing w:after="0"/>
        <w:rPr>
          <w:sz w:val="24"/>
          <w:szCs w:val="24"/>
        </w:rPr>
      </w:pPr>
    </w:p>
    <w:p w14:paraId="2116626C" w14:textId="635E56A8" w:rsidR="00474231" w:rsidRPr="00F06D64" w:rsidRDefault="00474231" w:rsidP="00E92E5D">
      <w:pPr>
        <w:pStyle w:val="ListParagraph"/>
        <w:numPr>
          <w:ilvl w:val="0"/>
          <w:numId w:val="22"/>
        </w:numPr>
        <w:spacing w:after="0"/>
        <w:rPr>
          <w:sz w:val="24"/>
          <w:szCs w:val="24"/>
        </w:rPr>
      </w:pPr>
      <w:r w:rsidRPr="00F06D64">
        <w:rPr>
          <w:sz w:val="24"/>
          <w:szCs w:val="24"/>
        </w:rPr>
        <w:t xml:space="preserve">ensure that for each Outsourcing Arrangement, the Participant’s Board or a director or senior manager have confirmed that they have complied with the </w:t>
      </w:r>
      <w:r w:rsidRPr="00F06D64">
        <w:rPr>
          <w:sz w:val="24"/>
          <w:szCs w:val="24"/>
        </w:rPr>
        <w:lastRenderedPageBreak/>
        <w:t>Participant’s obligations in this subrule and made a written attestation to that effect.</w:t>
      </w:r>
    </w:p>
    <w:p w14:paraId="02E22177" w14:textId="77777777" w:rsidR="009E12B7" w:rsidRDefault="009E12B7" w:rsidP="009E12B7">
      <w:pPr>
        <w:pStyle w:val="MIRBodyText"/>
        <w:numPr>
          <w:ilvl w:val="0"/>
          <w:numId w:val="5"/>
        </w:numPr>
        <w:spacing w:before="0" w:line="240" w:lineRule="auto"/>
        <w:rPr>
          <w:sz w:val="24"/>
          <w:szCs w:val="24"/>
        </w:rPr>
      </w:pPr>
    </w:p>
    <w:p w14:paraId="7CD1F351" w14:textId="3871DAC2" w:rsidR="00200AA1" w:rsidRPr="00F06D64" w:rsidRDefault="007951DD" w:rsidP="009E12B7">
      <w:pPr>
        <w:pStyle w:val="MIRBodyText"/>
        <w:numPr>
          <w:ilvl w:val="0"/>
          <w:numId w:val="5"/>
        </w:numPr>
        <w:spacing w:before="0" w:line="240" w:lineRule="auto"/>
        <w:rPr>
          <w:sz w:val="24"/>
          <w:szCs w:val="24"/>
        </w:rPr>
      </w:pPr>
      <w:r w:rsidRPr="00F06D64">
        <w:rPr>
          <w:sz w:val="24"/>
          <w:szCs w:val="24"/>
        </w:rPr>
        <w:t>Subrule 8B.2.3</w:t>
      </w:r>
      <w:r w:rsidR="00474231" w:rsidRPr="00F06D64">
        <w:rPr>
          <w:sz w:val="24"/>
          <w:szCs w:val="24"/>
        </w:rPr>
        <w:t xml:space="preserve">(2) </w:t>
      </w:r>
      <w:r w:rsidR="00200AA1" w:rsidRPr="00F06D64">
        <w:rPr>
          <w:sz w:val="24"/>
          <w:szCs w:val="24"/>
        </w:rPr>
        <w:t>provides that t</w:t>
      </w:r>
      <w:r w:rsidR="00474231" w:rsidRPr="00F06D64">
        <w:rPr>
          <w:sz w:val="24"/>
          <w:szCs w:val="24"/>
        </w:rPr>
        <w:t xml:space="preserve">he Participant must comply with subrule </w:t>
      </w:r>
      <w:r w:rsidR="00627DCB" w:rsidRPr="00F06D64">
        <w:rPr>
          <w:sz w:val="24"/>
          <w:szCs w:val="24"/>
        </w:rPr>
        <w:t>8B.2.3</w:t>
      </w:r>
      <w:r w:rsidR="00474231" w:rsidRPr="00F06D64">
        <w:rPr>
          <w:sz w:val="24"/>
          <w:szCs w:val="24"/>
        </w:rPr>
        <w:t>(1) in a manner that is appropriate to</w:t>
      </w:r>
      <w:r w:rsidR="00200AA1" w:rsidRPr="00F06D64">
        <w:rPr>
          <w:sz w:val="24"/>
          <w:szCs w:val="24"/>
        </w:rPr>
        <w:t xml:space="preserve"> </w:t>
      </w:r>
      <w:r w:rsidR="00474231" w:rsidRPr="00F06D64">
        <w:rPr>
          <w:sz w:val="24"/>
          <w:szCs w:val="24"/>
        </w:rPr>
        <w:t>the nature, complexity and risks of the Outsourcing Arrangement</w:t>
      </w:r>
      <w:r w:rsidR="00200AA1" w:rsidRPr="00F06D64">
        <w:rPr>
          <w:sz w:val="24"/>
          <w:szCs w:val="24"/>
        </w:rPr>
        <w:t xml:space="preserve"> </w:t>
      </w:r>
      <w:r w:rsidR="00474231" w:rsidRPr="00F06D64">
        <w:rPr>
          <w:sz w:val="24"/>
          <w:szCs w:val="24"/>
        </w:rPr>
        <w:t>and</w:t>
      </w:r>
      <w:r w:rsidR="00200AA1" w:rsidRPr="00F06D64">
        <w:rPr>
          <w:sz w:val="24"/>
          <w:szCs w:val="24"/>
        </w:rPr>
        <w:t xml:space="preserve"> </w:t>
      </w:r>
      <w:r w:rsidR="00474231" w:rsidRPr="00F06D64">
        <w:rPr>
          <w:sz w:val="24"/>
          <w:szCs w:val="24"/>
        </w:rPr>
        <w:t>the materiality of the Outsourcing Arrangement to the Participant’s Participant Operations and Participant Services.</w:t>
      </w:r>
    </w:p>
    <w:p w14:paraId="54BC86E1" w14:textId="77777777" w:rsidR="009E12B7" w:rsidRDefault="009E12B7" w:rsidP="009E12B7">
      <w:pPr>
        <w:pStyle w:val="MIRBodyText"/>
        <w:numPr>
          <w:ilvl w:val="0"/>
          <w:numId w:val="5"/>
        </w:numPr>
        <w:spacing w:before="0" w:line="240" w:lineRule="auto"/>
        <w:rPr>
          <w:sz w:val="24"/>
          <w:szCs w:val="24"/>
        </w:rPr>
      </w:pPr>
    </w:p>
    <w:p w14:paraId="025C5177" w14:textId="382A95AB" w:rsidR="00474231" w:rsidRPr="00F06D64" w:rsidRDefault="00CF750A" w:rsidP="009E12B7">
      <w:pPr>
        <w:pStyle w:val="MIRBodyText"/>
        <w:numPr>
          <w:ilvl w:val="0"/>
          <w:numId w:val="5"/>
        </w:numPr>
        <w:spacing w:before="0" w:line="240" w:lineRule="auto"/>
        <w:rPr>
          <w:sz w:val="24"/>
          <w:szCs w:val="24"/>
        </w:rPr>
      </w:pPr>
      <w:r w:rsidRPr="00F06D64">
        <w:rPr>
          <w:sz w:val="24"/>
          <w:szCs w:val="24"/>
        </w:rPr>
        <w:t>Subrule 8B.2.3</w:t>
      </w:r>
      <w:r w:rsidR="00474231" w:rsidRPr="00F06D64">
        <w:rPr>
          <w:sz w:val="24"/>
          <w:szCs w:val="24"/>
        </w:rPr>
        <w:t>(3)</w:t>
      </w:r>
      <w:r w:rsidRPr="00F06D64">
        <w:rPr>
          <w:sz w:val="24"/>
          <w:szCs w:val="24"/>
        </w:rPr>
        <w:t xml:space="preserve"> provides that,</w:t>
      </w:r>
      <w:r w:rsidR="00474231" w:rsidRPr="00F06D64">
        <w:rPr>
          <w:sz w:val="24"/>
          <w:szCs w:val="24"/>
        </w:rPr>
        <w:t xml:space="preserve"> for the purposes of subrule </w:t>
      </w:r>
      <w:r w:rsidRPr="00F06D64">
        <w:rPr>
          <w:sz w:val="24"/>
          <w:szCs w:val="24"/>
        </w:rPr>
        <w:t>8B.2.3</w:t>
      </w:r>
      <w:r w:rsidR="00474231" w:rsidRPr="00F06D64">
        <w:rPr>
          <w:sz w:val="24"/>
          <w:szCs w:val="24"/>
        </w:rPr>
        <w:t>(1)</w:t>
      </w:r>
      <w:r w:rsidR="00EB5162">
        <w:rPr>
          <w:sz w:val="24"/>
          <w:szCs w:val="24"/>
        </w:rPr>
        <w:t>, in determining</w:t>
      </w:r>
      <w:r w:rsidR="00474231" w:rsidRPr="00F06D64">
        <w:rPr>
          <w:sz w:val="24"/>
          <w:szCs w:val="24"/>
        </w:rPr>
        <w:t xml:space="preserve"> whether the Service Provider has the ability and capacity to provide the services covered by the Outsourcing Arrangement effectively, the Participant must take into account the extent to which the Service Provider is providing the same or similar services to other Participants.</w:t>
      </w:r>
    </w:p>
    <w:p w14:paraId="58C63406" w14:textId="77777777" w:rsidR="004D0F37" w:rsidRPr="00FF33F4" w:rsidRDefault="004D0F37" w:rsidP="00E92E5D">
      <w:pPr>
        <w:pStyle w:val="MIRBodyText"/>
        <w:numPr>
          <w:ilvl w:val="0"/>
          <w:numId w:val="5"/>
        </w:numPr>
        <w:tabs>
          <w:tab w:val="left" w:pos="851"/>
        </w:tabs>
        <w:spacing w:before="0" w:line="240" w:lineRule="auto"/>
        <w:rPr>
          <w:bCs/>
          <w:iCs/>
          <w:sz w:val="24"/>
          <w:szCs w:val="24"/>
        </w:rPr>
      </w:pPr>
    </w:p>
    <w:p w14:paraId="561D0612" w14:textId="25C00A8D" w:rsidR="004D0F37" w:rsidRPr="00F66503" w:rsidRDefault="004D0F37" w:rsidP="00E92E5D">
      <w:pPr>
        <w:pStyle w:val="MIRBodyText"/>
        <w:numPr>
          <w:ilvl w:val="0"/>
          <w:numId w:val="5"/>
        </w:numPr>
        <w:tabs>
          <w:tab w:val="left" w:pos="851"/>
        </w:tabs>
        <w:spacing w:before="0" w:line="240" w:lineRule="auto"/>
        <w:rPr>
          <w:bCs/>
          <w:iCs/>
          <w:sz w:val="24"/>
          <w:szCs w:val="24"/>
        </w:rPr>
      </w:pPr>
      <w:r w:rsidRPr="003A087D">
        <w:rPr>
          <w:b/>
          <w:sz w:val="24"/>
          <w:szCs w:val="24"/>
        </w:rPr>
        <w:t>Part 8B.3 Information Security</w:t>
      </w:r>
    </w:p>
    <w:p w14:paraId="53618E3A" w14:textId="77777777" w:rsidR="00F66503" w:rsidRPr="003A087D" w:rsidRDefault="00F66503" w:rsidP="00E92E5D">
      <w:pPr>
        <w:pStyle w:val="MIRBodyText"/>
        <w:tabs>
          <w:tab w:val="left" w:pos="851"/>
        </w:tabs>
        <w:spacing w:before="0" w:line="240" w:lineRule="auto"/>
        <w:rPr>
          <w:bCs/>
          <w:iCs/>
          <w:sz w:val="24"/>
          <w:szCs w:val="24"/>
        </w:rPr>
      </w:pPr>
    </w:p>
    <w:p w14:paraId="0FDA5D58" w14:textId="782A5BCA" w:rsidR="00F66503" w:rsidRDefault="004D0F37" w:rsidP="00E92E5D">
      <w:pPr>
        <w:pStyle w:val="MIRHeading3Rule"/>
        <w:keepNext/>
        <w:spacing w:before="0" w:after="0" w:line="240" w:lineRule="auto"/>
        <w:rPr>
          <w:rFonts w:ascii="Times New Roman" w:hAnsi="Times New Roman" w:cs="Times New Roman"/>
          <w:szCs w:val="24"/>
          <w:u w:val="single"/>
        </w:rPr>
      </w:pPr>
      <w:r w:rsidRPr="005E7B69">
        <w:rPr>
          <w:rFonts w:ascii="Times New Roman" w:hAnsi="Times New Roman" w:cs="Times New Roman"/>
          <w:szCs w:val="24"/>
          <w:u w:val="single"/>
        </w:rPr>
        <w:t xml:space="preserve">Rule </w:t>
      </w:r>
      <w:r w:rsidR="00474231" w:rsidRPr="005E7B69">
        <w:rPr>
          <w:rFonts w:ascii="Times New Roman" w:hAnsi="Times New Roman" w:cs="Times New Roman"/>
          <w:szCs w:val="24"/>
          <w:u w:val="single"/>
        </w:rPr>
        <w:t>8B.3.1</w:t>
      </w:r>
      <w:r w:rsidRPr="005E7B69">
        <w:rPr>
          <w:rFonts w:ascii="Times New Roman" w:hAnsi="Times New Roman" w:cs="Times New Roman"/>
          <w:szCs w:val="24"/>
          <w:u w:val="single"/>
        </w:rPr>
        <w:t xml:space="preserve"> </w:t>
      </w:r>
      <w:r w:rsidR="00474231" w:rsidRPr="005E7B69">
        <w:rPr>
          <w:rFonts w:ascii="Times New Roman" w:hAnsi="Times New Roman" w:cs="Times New Roman"/>
          <w:szCs w:val="24"/>
          <w:u w:val="single"/>
        </w:rPr>
        <w:t xml:space="preserve">Information security </w:t>
      </w:r>
    </w:p>
    <w:p w14:paraId="0C103D83" w14:textId="77777777" w:rsidR="00F66503" w:rsidRPr="00F66503" w:rsidRDefault="00F66503" w:rsidP="00E92E5D">
      <w:pPr>
        <w:pStyle w:val="MIRBodyText"/>
        <w:spacing w:before="0" w:line="240" w:lineRule="auto"/>
        <w:rPr>
          <w:lang w:eastAsia="en-US"/>
        </w:rPr>
      </w:pPr>
    </w:p>
    <w:p w14:paraId="78F291CA" w14:textId="4E4F5FEB" w:rsidR="00474231" w:rsidRDefault="00196BFE" w:rsidP="009E12B7">
      <w:pPr>
        <w:pStyle w:val="MIRBodyText"/>
        <w:numPr>
          <w:ilvl w:val="0"/>
          <w:numId w:val="5"/>
        </w:numPr>
        <w:spacing w:before="0" w:line="240" w:lineRule="auto"/>
        <w:rPr>
          <w:sz w:val="24"/>
          <w:szCs w:val="24"/>
        </w:rPr>
      </w:pPr>
      <w:r w:rsidRPr="00F06D64">
        <w:rPr>
          <w:sz w:val="24"/>
          <w:szCs w:val="24"/>
        </w:rPr>
        <w:t>Subrule 8B.3.1</w:t>
      </w:r>
      <w:r w:rsidR="00474231" w:rsidRPr="00F06D64">
        <w:rPr>
          <w:sz w:val="24"/>
          <w:szCs w:val="24"/>
        </w:rPr>
        <w:t>(1)</w:t>
      </w:r>
      <w:r w:rsidRPr="00F06D64">
        <w:rPr>
          <w:sz w:val="24"/>
          <w:szCs w:val="24"/>
        </w:rPr>
        <w:t xml:space="preserve"> provides that</w:t>
      </w:r>
      <w:r w:rsidR="00474231" w:rsidRPr="00F06D64">
        <w:rPr>
          <w:sz w:val="24"/>
          <w:szCs w:val="24"/>
        </w:rPr>
        <w:t xml:space="preserve"> </w:t>
      </w:r>
      <w:r w:rsidRPr="00F06D64">
        <w:rPr>
          <w:sz w:val="24"/>
          <w:szCs w:val="24"/>
        </w:rPr>
        <w:t>a</w:t>
      </w:r>
      <w:r w:rsidR="00474231" w:rsidRPr="00F06D64">
        <w:rPr>
          <w:sz w:val="24"/>
          <w:szCs w:val="24"/>
        </w:rPr>
        <w:t xml:space="preserve"> Participant must have adequate arrangements to ensure the confidentiality, integrity and availability of information obtained, held or used by the Participant in relation to its Participant Operations and Participant Services.</w:t>
      </w:r>
    </w:p>
    <w:p w14:paraId="561F8A18" w14:textId="77777777" w:rsidR="00BB4C81" w:rsidRPr="00F06D64" w:rsidRDefault="00BB4C81" w:rsidP="009E12B7">
      <w:pPr>
        <w:pStyle w:val="MIRBodyText"/>
        <w:numPr>
          <w:ilvl w:val="0"/>
          <w:numId w:val="5"/>
        </w:numPr>
        <w:spacing w:before="0" w:line="240" w:lineRule="auto"/>
        <w:rPr>
          <w:sz w:val="24"/>
          <w:szCs w:val="24"/>
        </w:rPr>
      </w:pPr>
    </w:p>
    <w:p w14:paraId="7945EEF4" w14:textId="67DD1F7C" w:rsidR="00BB4C81" w:rsidRPr="00F06D64" w:rsidRDefault="002F56AD" w:rsidP="009E12B7">
      <w:pPr>
        <w:pStyle w:val="MIRBodyText"/>
        <w:numPr>
          <w:ilvl w:val="0"/>
          <w:numId w:val="5"/>
        </w:numPr>
        <w:spacing w:before="0" w:line="240" w:lineRule="auto"/>
        <w:rPr>
          <w:sz w:val="24"/>
          <w:szCs w:val="24"/>
        </w:rPr>
      </w:pPr>
      <w:r w:rsidRPr="00F06D64">
        <w:rPr>
          <w:sz w:val="24"/>
          <w:szCs w:val="24"/>
        </w:rPr>
        <w:t>Subrule 8B.3.1</w:t>
      </w:r>
      <w:r w:rsidR="00474231" w:rsidRPr="00F06D64">
        <w:rPr>
          <w:sz w:val="24"/>
          <w:szCs w:val="24"/>
        </w:rPr>
        <w:t xml:space="preserve">(2) </w:t>
      </w:r>
      <w:r w:rsidRPr="00F06D64">
        <w:rPr>
          <w:sz w:val="24"/>
          <w:szCs w:val="24"/>
        </w:rPr>
        <w:t>provides that, w</w:t>
      </w:r>
      <w:r w:rsidR="00474231" w:rsidRPr="00F06D64">
        <w:rPr>
          <w:sz w:val="24"/>
          <w:szCs w:val="24"/>
        </w:rPr>
        <w:t xml:space="preserve">ithout limiting subrule </w:t>
      </w:r>
      <w:r w:rsidRPr="00F06D64">
        <w:rPr>
          <w:sz w:val="24"/>
          <w:szCs w:val="24"/>
        </w:rPr>
        <w:t>8B.3.1</w:t>
      </w:r>
      <w:r w:rsidR="00474231" w:rsidRPr="00F06D64">
        <w:rPr>
          <w:sz w:val="24"/>
          <w:szCs w:val="24"/>
        </w:rPr>
        <w:t>(1), the arrangements referred to in that subrule must include</w:t>
      </w:r>
      <w:r w:rsidR="005E65A6">
        <w:rPr>
          <w:sz w:val="24"/>
          <w:szCs w:val="24"/>
        </w:rPr>
        <w:t xml:space="preserve"> all of the following</w:t>
      </w:r>
      <w:r w:rsidR="00474231" w:rsidRPr="00F06D64">
        <w:rPr>
          <w:sz w:val="24"/>
          <w:szCs w:val="24"/>
        </w:rPr>
        <w:t>:</w:t>
      </w:r>
    </w:p>
    <w:p w14:paraId="67FEFE00" w14:textId="77777777" w:rsidR="009A23D4" w:rsidRPr="00F06D64" w:rsidRDefault="009A23D4" w:rsidP="009E12B7">
      <w:pPr>
        <w:pStyle w:val="MIRBodyText"/>
        <w:numPr>
          <w:ilvl w:val="0"/>
          <w:numId w:val="5"/>
        </w:numPr>
        <w:spacing w:before="0" w:line="240" w:lineRule="auto"/>
        <w:rPr>
          <w:sz w:val="24"/>
          <w:szCs w:val="24"/>
        </w:rPr>
      </w:pPr>
    </w:p>
    <w:p w14:paraId="21802BE5" w14:textId="509FA3D7" w:rsidR="00474231" w:rsidRDefault="00474231" w:rsidP="009E12B7">
      <w:pPr>
        <w:pStyle w:val="ListParagraph"/>
        <w:numPr>
          <w:ilvl w:val="0"/>
          <w:numId w:val="23"/>
        </w:numPr>
        <w:spacing w:after="0"/>
        <w:rPr>
          <w:sz w:val="24"/>
          <w:szCs w:val="24"/>
        </w:rPr>
      </w:pPr>
      <w:r w:rsidRPr="00F06D64">
        <w:rPr>
          <w:sz w:val="24"/>
          <w:szCs w:val="24"/>
        </w:rPr>
        <w:t xml:space="preserve">arrangements to identify and document Information Assets that are integral to the provision of the Participant’s Participant Operations and Participant Services; </w:t>
      </w:r>
    </w:p>
    <w:p w14:paraId="4033F208" w14:textId="77777777" w:rsidR="00BB4C81" w:rsidRPr="00F06D64" w:rsidRDefault="00BB4C81" w:rsidP="009E12B7">
      <w:pPr>
        <w:pStyle w:val="ListParagraph"/>
        <w:spacing w:after="0"/>
        <w:rPr>
          <w:sz w:val="24"/>
          <w:szCs w:val="24"/>
        </w:rPr>
      </w:pPr>
    </w:p>
    <w:p w14:paraId="4D20B9C5" w14:textId="175D4760" w:rsidR="00474231" w:rsidRDefault="00474231" w:rsidP="009E12B7">
      <w:pPr>
        <w:pStyle w:val="ListParagraph"/>
        <w:numPr>
          <w:ilvl w:val="0"/>
          <w:numId w:val="23"/>
        </w:numPr>
        <w:spacing w:after="0"/>
        <w:rPr>
          <w:sz w:val="24"/>
          <w:szCs w:val="24"/>
        </w:rPr>
      </w:pPr>
      <w:r w:rsidRPr="00F06D64">
        <w:rPr>
          <w:sz w:val="24"/>
          <w:szCs w:val="24"/>
        </w:rPr>
        <w:t>controls, including automated controls, designed to prevent unauthorised access to Information Assets;</w:t>
      </w:r>
    </w:p>
    <w:p w14:paraId="57AC75F8" w14:textId="77777777" w:rsidR="00BB4C81" w:rsidRPr="00F06D64" w:rsidRDefault="00BB4C81" w:rsidP="009E12B7">
      <w:pPr>
        <w:spacing w:after="0"/>
        <w:rPr>
          <w:sz w:val="24"/>
          <w:szCs w:val="24"/>
        </w:rPr>
      </w:pPr>
    </w:p>
    <w:p w14:paraId="7B83A2A3" w14:textId="037A7127" w:rsidR="00474231" w:rsidRDefault="00474231" w:rsidP="009E12B7">
      <w:pPr>
        <w:pStyle w:val="ListParagraph"/>
        <w:numPr>
          <w:ilvl w:val="0"/>
          <w:numId w:val="23"/>
        </w:numPr>
        <w:spacing w:after="0"/>
        <w:rPr>
          <w:sz w:val="24"/>
          <w:szCs w:val="24"/>
        </w:rPr>
      </w:pPr>
      <w:r w:rsidRPr="00F06D64">
        <w:rPr>
          <w:sz w:val="24"/>
          <w:szCs w:val="24"/>
        </w:rPr>
        <w:t>controls for identifying, assessing, managing and monitoring for unauthorised access to Information Assets; and</w:t>
      </w:r>
    </w:p>
    <w:p w14:paraId="0B539EA4" w14:textId="77777777" w:rsidR="00BB4C81" w:rsidRPr="00F06D64" w:rsidRDefault="00BB4C81" w:rsidP="009E12B7">
      <w:pPr>
        <w:spacing w:after="0"/>
        <w:rPr>
          <w:sz w:val="24"/>
          <w:szCs w:val="24"/>
        </w:rPr>
      </w:pPr>
    </w:p>
    <w:p w14:paraId="040352E3" w14:textId="735CF141" w:rsidR="00474231" w:rsidRPr="00F06D64" w:rsidRDefault="00474231" w:rsidP="009E12B7">
      <w:pPr>
        <w:pStyle w:val="ListParagraph"/>
        <w:numPr>
          <w:ilvl w:val="0"/>
          <w:numId w:val="23"/>
        </w:numPr>
        <w:spacing w:after="0"/>
        <w:rPr>
          <w:sz w:val="24"/>
          <w:szCs w:val="24"/>
        </w:rPr>
      </w:pPr>
      <w:r w:rsidRPr="00F06D64">
        <w:rPr>
          <w:sz w:val="24"/>
          <w:szCs w:val="24"/>
        </w:rPr>
        <w:t>arrangements designed to protect Information Assets from theft, loss or corruption.</w:t>
      </w:r>
    </w:p>
    <w:p w14:paraId="32DD1D27" w14:textId="77777777" w:rsidR="009E12B7" w:rsidRDefault="009E12B7" w:rsidP="009E12B7">
      <w:pPr>
        <w:pStyle w:val="MIRBodyText"/>
        <w:numPr>
          <w:ilvl w:val="0"/>
          <w:numId w:val="5"/>
        </w:numPr>
        <w:spacing w:before="0" w:line="240" w:lineRule="auto"/>
        <w:rPr>
          <w:sz w:val="24"/>
          <w:szCs w:val="24"/>
        </w:rPr>
      </w:pPr>
    </w:p>
    <w:p w14:paraId="6792F12B" w14:textId="42CC4E1A" w:rsidR="00BB4C81" w:rsidRPr="00F06D64" w:rsidRDefault="009A23D4" w:rsidP="009E12B7">
      <w:pPr>
        <w:pStyle w:val="MIRBodyText"/>
        <w:numPr>
          <w:ilvl w:val="0"/>
          <w:numId w:val="5"/>
        </w:numPr>
        <w:spacing w:before="0" w:line="240" w:lineRule="auto"/>
        <w:rPr>
          <w:sz w:val="24"/>
          <w:szCs w:val="24"/>
        </w:rPr>
      </w:pPr>
      <w:r w:rsidRPr="00F06D64">
        <w:rPr>
          <w:sz w:val="24"/>
          <w:szCs w:val="24"/>
        </w:rPr>
        <w:t>Subrule 8B.3.1</w:t>
      </w:r>
      <w:r w:rsidR="00474231" w:rsidRPr="00F06D64">
        <w:rPr>
          <w:sz w:val="24"/>
          <w:szCs w:val="24"/>
        </w:rPr>
        <w:t xml:space="preserve">(3) </w:t>
      </w:r>
      <w:r w:rsidRPr="00F06D64">
        <w:rPr>
          <w:sz w:val="24"/>
          <w:szCs w:val="24"/>
        </w:rPr>
        <w:t>provides that a</w:t>
      </w:r>
      <w:r w:rsidR="00474231" w:rsidRPr="00F06D64">
        <w:rPr>
          <w:sz w:val="24"/>
          <w:szCs w:val="24"/>
        </w:rPr>
        <w:t xml:space="preserve"> Participant must have adequate arrangements to ensure the availability of access to data obtained, held or used by the Participant in its Participant Operations and Participant Services.</w:t>
      </w:r>
    </w:p>
    <w:p w14:paraId="76443A78" w14:textId="76D90523" w:rsidR="00BB4C81" w:rsidRPr="00F06D64" w:rsidRDefault="00281255" w:rsidP="00E92E5D">
      <w:pPr>
        <w:pStyle w:val="MIRBodyText"/>
        <w:numPr>
          <w:ilvl w:val="0"/>
          <w:numId w:val="5"/>
        </w:numPr>
        <w:spacing w:line="240" w:lineRule="auto"/>
        <w:rPr>
          <w:sz w:val="24"/>
          <w:szCs w:val="24"/>
        </w:rPr>
      </w:pPr>
      <w:r w:rsidRPr="00F06D64">
        <w:rPr>
          <w:sz w:val="24"/>
          <w:szCs w:val="24"/>
        </w:rPr>
        <w:t>Subrule 8B.3.1</w:t>
      </w:r>
      <w:r w:rsidR="00474231" w:rsidRPr="00F06D64">
        <w:rPr>
          <w:sz w:val="24"/>
          <w:szCs w:val="24"/>
        </w:rPr>
        <w:t xml:space="preserve">(4) </w:t>
      </w:r>
      <w:r w:rsidRPr="00F06D64">
        <w:rPr>
          <w:sz w:val="24"/>
          <w:szCs w:val="24"/>
        </w:rPr>
        <w:t>provides that, w</w:t>
      </w:r>
      <w:r w:rsidR="00474231" w:rsidRPr="00F06D64">
        <w:rPr>
          <w:sz w:val="24"/>
          <w:szCs w:val="24"/>
        </w:rPr>
        <w:t xml:space="preserve">ithout limiting subrule </w:t>
      </w:r>
      <w:r w:rsidR="0018235C" w:rsidRPr="00F06D64">
        <w:rPr>
          <w:sz w:val="24"/>
          <w:szCs w:val="24"/>
        </w:rPr>
        <w:t>8B.3.1</w:t>
      </w:r>
      <w:r w:rsidR="00474231" w:rsidRPr="00F06D64">
        <w:rPr>
          <w:sz w:val="24"/>
          <w:szCs w:val="24"/>
        </w:rPr>
        <w:t>(3), the arrangements referred to in that subrule must include arrangements designed to provide for the backup of the data and the timely recovery of the data in the event of any theft, corruption or loss of the data.</w:t>
      </w:r>
    </w:p>
    <w:p w14:paraId="17161D9E" w14:textId="174C16C4" w:rsidR="00BB4C81" w:rsidRPr="00544AAF" w:rsidRDefault="00352EC4" w:rsidP="00E92E5D">
      <w:pPr>
        <w:pStyle w:val="MIRBodyText"/>
        <w:numPr>
          <w:ilvl w:val="0"/>
          <w:numId w:val="5"/>
        </w:numPr>
        <w:spacing w:line="240" w:lineRule="auto"/>
        <w:rPr>
          <w:sz w:val="24"/>
          <w:szCs w:val="24"/>
        </w:rPr>
      </w:pPr>
      <w:r w:rsidRPr="00F06D64">
        <w:rPr>
          <w:sz w:val="24"/>
          <w:szCs w:val="24"/>
        </w:rPr>
        <w:t>Subrule 8B.3.1</w:t>
      </w:r>
      <w:r w:rsidR="00474231" w:rsidRPr="00F06D64">
        <w:rPr>
          <w:sz w:val="24"/>
          <w:szCs w:val="24"/>
        </w:rPr>
        <w:t xml:space="preserve">(5) </w:t>
      </w:r>
      <w:r w:rsidRPr="00F06D64">
        <w:rPr>
          <w:sz w:val="24"/>
          <w:szCs w:val="24"/>
        </w:rPr>
        <w:t>provides that a</w:t>
      </w:r>
      <w:r w:rsidR="00474231" w:rsidRPr="00F06D64">
        <w:rPr>
          <w:sz w:val="24"/>
          <w:szCs w:val="24"/>
        </w:rPr>
        <w:t xml:space="preserve"> Participant must maintain, for a period of at least seven years after the relevant event, records of any</w:t>
      </w:r>
      <w:r w:rsidR="00BB4C81" w:rsidRPr="00544AAF">
        <w:rPr>
          <w:sz w:val="24"/>
          <w:szCs w:val="24"/>
        </w:rPr>
        <w:t>:</w:t>
      </w:r>
    </w:p>
    <w:p w14:paraId="5D1226A2" w14:textId="77777777" w:rsidR="00BB4C81" w:rsidRDefault="00BB4C81" w:rsidP="00E92E5D">
      <w:pPr>
        <w:pStyle w:val="MIRBodyText"/>
        <w:numPr>
          <w:ilvl w:val="0"/>
          <w:numId w:val="5"/>
        </w:numPr>
        <w:spacing w:before="0" w:line="240" w:lineRule="auto"/>
        <w:rPr>
          <w:sz w:val="24"/>
          <w:szCs w:val="24"/>
        </w:rPr>
      </w:pPr>
    </w:p>
    <w:p w14:paraId="24F77F9A" w14:textId="7EA70E1E" w:rsidR="00BB4C81" w:rsidRDefault="00474231" w:rsidP="00E92E5D">
      <w:pPr>
        <w:pStyle w:val="ListParagraph"/>
        <w:numPr>
          <w:ilvl w:val="0"/>
          <w:numId w:val="52"/>
        </w:numPr>
        <w:spacing w:after="0"/>
        <w:rPr>
          <w:sz w:val="24"/>
          <w:szCs w:val="24"/>
        </w:rPr>
      </w:pPr>
      <w:r w:rsidRPr="00F06D64">
        <w:rPr>
          <w:sz w:val="24"/>
          <w:szCs w:val="24"/>
        </w:rPr>
        <w:lastRenderedPageBreak/>
        <w:t>unauthorised access to or use of its Critical Business Services that impacts the effective operation or delivery of those services</w:t>
      </w:r>
      <w:r w:rsidR="00BB4C81">
        <w:rPr>
          <w:sz w:val="24"/>
          <w:szCs w:val="24"/>
        </w:rPr>
        <w:t>; or</w:t>
      </w:r>
    </w:p>
    <w:p w14:paraId="0D90EE30" w14:textId="77777777" w:rsidR="00BB4C81" w:rsidRDefault="00BB4C81" w:rsidP="00E92E5D">
      <w:pPr>
        <w:pStyle w:val="ListParagraph"/>
        <w:spacing w:after="0"/>
        <w:rPr>
          <w:sz w:val="24"/>
          <w:szCs w:val="24"/>
        </w:rPr>
      </w:pPr>
    </w:p>
    <w:p w14:paraId="77AFA3BF" w14:textId="15B2E816" w:rsidR="00474231" w:rsidRPr="00F06D64" w:rsidRDefault="00474231" w:rsidP="00E92E5D">
      <w:pPr>
        <w:pStyle w:val="ListParagraph"/>
        <w:numPr>
          <w:ilvl w:val="0"/>
          <w:numId w:val="52"/>
        </w:numPr>
        <w:spacing w:after="0"/>
        <w:rPr>
          <w:sz w:val="24"/>
          <w:szCs w:val="24"/>
        </w:rPr>
      </w:pPr>
      <w:r w:rsidRPr="00F06D64">
        <w:rPr>
          <w:sz w:val="24"/>
          <w:szCs w:val="24"/>
        </w:rPr>
        <w:t xml:space="preserve">unauthorised access to or use of market-sensitive, confidential or personal information. </w:t>
      </w:r>
    </w:p>
    <w:p w14:paraId="7EA74882" w14:textId="77777777" w:rsidR="00C07065" w:rsidRPr="00FF33F4" w:rsidRDefault="00C07065" w:rsidP="00E92E5D">
      <w:pPr>
        <w:pStyle w:val="MIRBodyText"/>
        <w:numPr>
          <w:ilvl w:val="0"/>
          <w:numId w:val="5"/>
        </w:numPr>
        <w:tabs>
          <w:tab w:val="left" w:pos="851"/>
        </w:tabs>
        <w:spacing w:before="0" w:line="240" w:lineRule="auto"/>
        <w:rPr>
          <w:bCs/>
          <w:iCs/>
          <w:sz w:val="24"/>
          <w:szCs w:val="24"/>
        </w:rPr>
      </w:pPr>
    </w:p>
    <w:p w14:paraId="23DBA938" w14:textId="17B6897D" w:rsidR="00C07065" w:rsidRPr="003A087D" w:rsidRDefault="00C07065" w:rsidP="009E12B7">
      <w:pPr>
        <w:pStyle w:val="MIRBodyText"/>
        <w:numPr>
          <w:ilvl w:val="0"/>
          <w:numId w:val="5"/>
        </w:numPr>
        <w:tabs>
          <w:tab w:val="left" w:pos="851"/>
        </w:tabs>
        <w:spacing w:before="0" w:line="240" w:lineRule="auto"/>
        <w:rPr>
          <w:bCs/>
          <w:iCs/>
          <w:sz w:val="24"/>
          <w:szCs w:val="24"/>
        </w:rPr>
      </w:pPr>
      <w:r w:rsidRPr="003A087D">
        <w:rPr>
          <w:b/>
          <w:sz w:val="24"/>
          <w:szCs w:val="24"/>
        </w:rPr>
        <w:t>Part 8B.4 Business Continuity Plans</w:t>
      </w:r>
    </w:p>
    <w:p w14:paraId="7B253CAA" w14:textId="77777777" w:rsidR="009E12B7" w:rsidRDefault="009E12B7" w:rsidP="009E12B7">
      <w:pPr>
        <w:pStyle w:val="MIRHeading3Rule"/>
        <w:spacing w:before="0" w:after="0" w:line="240" w:lineRule="auto"/>
        <w:ind w:left="0" w:firstLine="0"/>
        <w:rPr>
          <w:rFonts w:ascii="Times New Roman" w:hAnsi="Times New Roman" w:cs="Times New Roman"/>
          <w:szCs w:val="24"/>
          <w:u w:val="single"/>
        </w:rPr>
      </w:pPr>
    </w:p>
    <w:p w14:paraId="661D6791" w14:textId="0239B6C4" w:rsidR="00474231" w:rsidRPr="005E7B69" w:rsidRDefault="00D179E5" w:rsidP="009E12B7">
      <w:pPr>
        <w:pStyle w:val="MIRHeading3Rule"/>
        <w:spacing w:before="0" w:after="0" w:line="240" w:lineRule="auto"/>
        <w:ind w:left="0" w:firstLine="0"/>
        <w:rPr>
          <w:rFonts w:ascii="Times New Roman" w:hAnsi="Times New Roman" w:cs="Times New Roman"/>
          <w:szCs w:val="24"/>
          <w:u w:val="single"/>
        </w:rPr>
      </w:pPr>
      <w:r w:rsidRPr="005E7B69">
        <w:rPr>
          <w:rFonts w:ascii="Times New Roman" w:hAnsi="Times New Roman" w:cs="Times New Roman"/>
          <w:szCs w:val="24"/>
          <w:u w:val="single"/>
        </w:rPr>
        <w:t xml:space="preserve">Rule </w:t>
      </w:r>
      <w:r w:rsidR="00474231" w:rsidRPr="005E7B69">
        <w:rPr>
          <w:rFonts w:ascii="Times New Roman" w:hAnsi="Times New Roman" w:cs="Times New Roman"/>
          <w:szCs w:val="24"/>
          <w:u w:val="single"/>
        </w:rPr>
        <w:t>8B.4.1 Business continuity</w:t>
      </w:r>
    </w:p>
    <w:p w14:paraId="1ECC8114" w14:textId="77777777" w:rsidR="009E12B7" w:rsidRDefault="009E12B7" w:rsidP="009E12B7">
      <w:pPr>
        <w:spacing w:after="0"/>
        <w:rPr>
          <w:i/>
          <w:iCs/>
          <w:sz w:val="24"/>
          <w:szCs w:val="24"/>
        </w:rPr>
      </w:pPr>
    </w:p>
    <w:p w14:paraId="111B0D88" w14:textId="5E954031" w:rsidR="00474231" w:rsidRPr="00F06D64" w:rsidRDefault="00474231" w:rsidP="009E12B7">
      <w:pPr>
        <w:spacing w:after="0"/>
        <w:rPr>
          <w:i/>
          <w:iCs/>
          <w:sz w:val="24"/>
          <w:szCs w:val="24"/>
        </w:rPr>
      </w:pPr>
      <w:r w:rsidRPr="00F06D64">
        <w:rPr>
          <w:i/>
          <w:iCs/>
          <w:sz w:val="24"/>
          <w:szCs w:val="24"/>
        </w:rPr>
        <w:t>Business Continuity Plans</w:t>
      </w:r>
    </w:p>
    <w:p w14:paraId="2BC2D49B" w14:textId="1E10CD98" w:rsidR="00F257C4" w:rsidRPr="00F06D64" w:rsidRDefault="00F257C4" w:rsidP="00E92E5D">
      <w:pPr>
        <w:pStyle w:val="MIRBodyText"/>
        <w:numPr>
          <w:ilvl w:val="0"/>
          <w:numId w:val="5"/>
        </w:numPr>
        <w:spacing w:line="240" w:lineRule="auto"/>
        <w:rPr>
          <w:sz w:val="24"/>
          <w:szCs w:val="24"/>
          <w:lang w:eastAsia="en-US"/>
        </w:rPr>
      </w:pPr>
      <w:r w:rsidRPr="00F06D64">
        <w:rPr>
          <w:sz w:val="24"/>
          <w:szCs w:val="24"/>
          <w:lang w:eastAsia="en-US"/>
        </w:rPr>
        <w:t>Rule 8B.4.1 provides</w:t>
      </w:r>
      <w:r w:rsidR="00BB4C81">
        <w:rPr>
          <w:sz w:val="24"/>
          <w:szCs w:val="24"/>
          <w:lang w:eastAsia="en-US"/>
        </w:rPr>
        <w:t xml:space="preserve"> requirements for Participants to have Business Continuity Plans. These are defined in subrule 8B.4.1(1) as plans for </w:t>
      </w:r>
      <w:r w:rsidRPr="00F06D64">
        <w:rPr>
          <w:sz w:val="24"/>
          <w:szCs w:val="24"/>
          <w:lang w:eastAsia="en-US"/>
        </w:rPr>
        <w:t>effectively responding to a</w:t>
      </w:r>
      <w:r w:rsidR="00BB4C81">
        <w:rPr>
          <w:sz w:val="24"/>
          <w:szCs w:val="24"/>
          <w:lang w:eastAsia="en-US"/>
        </w:rPr>
        <w:t xml:space="preserve"> Major Event. A Major Event is defined i</w:t>
      </w:r>
      <w:r w:rsidRPr="00F06D64">
        <w:rPr>
          <w:sz w:val="24"/>
          <w:szCs w:val="24"/>
          <w:lang w:eastAsia="en-US"/>
        </w:rPr>
        <w:t xml:space="preserve">n </w:t>
      </w:r>
      <w:r w:rsidR="00BB4C81">
        <w:rPr>
          <w:sz w:val="24"/>
          <w:szCs w:val="24"/>
          <w:lang w:eastAsia="en-US"/>
        </w:rPr>
        <w:t xml:space="preserve">subrule 8B.4.1(1) as an </w:t>
      </w:r>
      <w:r w:rsidRPr="00F06D64">
        <w:rPr>
          <w:sz w:val="24"/>
          <w:szCs w:val="24"/>
          <w:lang w:eastAsia="en-US"/>
        </w:rPr>
        <w:t>event that would or would be likely to cause significant disruption to a Participant’s Participant Operations or materially impact the Participant’s Participant Services.</w:t>
      </w:r>
    </w:p>
    <w:p w14:paraId="29FDF44F" w14:textId="304F09BC" w:rsidR="001A3324" w:rsidRDefault="00EF4716" w:rsidP="00E92E5D">
      <w:pPr>
        <w:pStyle w:val="MIRBodyText"/>
        <w:numPr>
          <w:ilvl w:val="0"/>
          <w:numId w:val="5"/>
        </w:numPr>
        <w:spacing w:line="240" w:lineRule="auto"/>
        <w:rPr>
          <w:sz w:val="24"/>
          <w:szCs w:val="24"/>
        </w:rPr>
      </w:pPr>
      <w:r w:rsidRPr="00F06D64">
        <w:rPr>
          <w:sz w:val="24"/>
          <w:szCs w:val="24"/>
        </w:rPr>
        <w:t>Subrule 8B.4.1</w:t>
      </w:r>
      <w:r w:rsidR="00474231" w:rsidRPr="00F06D64">
        <w:rPr>
          <w:sz w:val="24"/>
          <w:szCs w:val="24"/>
        </w:rPr>
        <w:t xml:space="preserve">(1) </w:t>
      </w:r>
      <w:r w:rsidR="00781868" w:rsidRPr="00F06D64">
        <w:rPr>
          <w:sz w:val="24"/>
          <w:szCs w:val="24"/>
        </w:rPr>
        <w:t>provides that a</w:t>
      </w:r>
      <w:r w:rsidR="00474231" w:rsidRPr="00F06D64">
        <w:rPr>
          <w:sz w:val="24"/>
          <w:szCs w:val="24"/>
        </w:rPr>
        <w:t xml:space="preserve"> Participant </w:t>
      </w:r>
      <w:r w:rsidR="001A3324" w:rsidRPr="00F06D64">
        <w:rPr>
          <w:sz w:val="24"/>
          <w:szCs w:val="24"/>
        </w:rPr>
        <w:t>must establish, implement and maintain Business Continuity Plans for effectively responding to a Major Event</w:t>
      </w:r>
      <w:r w:rsidR="00BB4C81">
        <w:rPr>
          <w:sz w:val="24"/>
          <w:szCs w:val="24"/>
        </w:rPr>
        <w:t>.</w:t>
      </w:r>
      <w:r w:rsidR="001A3324" w:rsidRPr="00F06D64">
        <w:rPr>
          <w:sz w:val="24"/>
          <w:szCs w:val="24"/>
        </w:rPr>
        <w:t xml:space="preserve"> </w:t>
      </w:r>
    </w:p>
    <w:p w14:paraId="126171DF" w14:textId="10B65911" w:rsidR="00BB4C81" w:rsidRPr="00047397" w:rsidRDefault="00BB4C81" w:rsidP="00E92E5D">
      <w:pPr>
        <w:pStyle w:val="MIRBodyText"/>
        <w:numPr>
          <w:ilvl w:val="0"/>
          <w:numId w:val="5"/>
        </w:numPr>
        <w:spacing w:line="240" w:lineRule="auto"/>
        <w:rPr>
          <w:sz w:val="24"/>
          <w:szCs w:val="24"/>
        </w:rPr>
      </w:pPr>
      <w:r w:rsidRPr="00047397">
        <w:rPr>
          <w:sz w:val="24"/>
          <w:szCs w:val="24"/>
        </w:rPr>
        <w:t>The note at the end of subrule 8</w:t>
      </w:r>
      <w:r>
        <w:rPr>
          <w:sz w:val="24"/>
          <w:szCs w:val="24"/>
        </w:rPr>
        <w:t>B</w:t>
      </w:r>
      <w:r w:rsidRPr="00047397">
        <w:rPr>
          <w:sz w:val="24"/>
          <w:szCs w:val="24"/>
        </w:rPr>
        <w:t>.</w:t>
      </w:r>
      <w:r>
        <w:rPr>
          <w:sz w:val="24"/>
          <w:szCs w:val="24"/>
        </w:rPr>
        <w:t>4</w:t>
      </w:r>
      <w:r w:rsidRPr="00047397">
        <w:rPr>
          <w:sz w:val="24"/>
          <w:szCs w:val="24"/>
        </w:rPr>
        <w:t xml:space="preserve">.1(1) provides examples of what </w:t>
      </w:r>
      <w:r>
        <w:rPr>
          <w:sz w:val="24"/>
          <w:szCs w:val="24"/>
        </w:rPr>
        <w:t>may be considered a</w:t>
      </w:r>
      <w:r w:rsidRPr="00047397">
        <w:rPr>
          <w:sz w:val="24"/>
          <w:szCs w:val="24"/>
        </w:rPr>
        <w:t xml:space="preserve"> Major Event</w:t>
      </w:r>
      <w:r>
        <w:rPr>
          <w:sz w:val="24"/>
          <w:szCs w:val="24"/>
        </w:rPr>
        <w:t>.</w:t>
      </w:r>
      <w:r w:rsidRPr="00FD5C78">
        <w:t xml:space="preserve"> </w:t>
      </w:r>
      <w:r>
        <w:t xml:space="preserve">This </w:t>
      </w:r>
      <w:r w:rsidRPr="00FD5C78">
        <w:rPr>
          <w:sz w:val="24"/>
          <w:szCs w:val="24"/>
        </w:rPr>
        <w:t>include</w:t>
      </w:r>
      <w:r>
        <w:rPr>
          <w:sz w:val="24"/>
          <w:szCs w:val="24"/>
        </w:rPr>
        <w:t>s</w:t>
      </w:r>
      <w:r w:rsidRPr="00FD5C78">
        <w:rPr>
          <w:sz w:val="24"/>
          <w:szCs w:val="24"/>
        </w:rPr>
        <w:t xml:space="preserve"> the failure of or disruption to a Critical Business Service, including one operated by a Service Provider, or an event such as a pandemic or influenza event, natural disaster, cyber-attack or power failure.</w:t>
      </w:r>
    </w:p>
    <w:p w14:paraId="0F060115" w14:textId="77777777" w:rsidR="009E12B7" w:rsidRDefault="009E12B7" w:rsidP="009E12B7">
      <w:pPr>
        <w:pStyle w:val="MIRBodyText"/>
        <w:numPr>
          <w:ilvl w:val="0"/>
          <w:numId w:val="5"/>
        </w:numPr>
        <w:spacing w:before="0" w:line="240" w:lineRule="auto"/>
        <w:rPr>
          <w:sz w:val="24"/>
          <w:szCs w:val="24"/>
        </w:rPr>
      </w:pPr>
    </w:p>
    <w:p w14:paraId="75DDEF18" w14:textId="74644204" w:rsidR="00474231" w:rsidRDefault="00042774" w:rsidP="009E12B7">
      <w:pPr>
        <w:pStyle w:val="MIRBodyText"/>
        <w:numPr>
          <w:ilvl w:val="0"/>
          <w:numId w:val="5"/>
        </w:numPr>
        <w:spacing w:before="0" w:line="240" w:lineRule="auto"/>
        <w:rPr>
          <w:sz w:val="24"/>
          <w:szCs w:val="24"/>
        </w:rPr>
      </w:pPr>
      <w:r w:rsidRPr="00F06D64">
        <w:rPr>
          <w:sz w:val="24"/>
          <w:szCs w:val="24"/>
        </w:rPr>
        <w:t>Subrule 8B.4.1</w:t>
      </w:r>
      <w:r w:rsidR="00474231" w:rsidRPr="00F06D64">
        <w:rPr>
          <w:sz w:val="24"/>
          <w:szCs w:val="24"/>
        </w:rPr>
        <w:t>(2)</w:t>
      </w:r>
      <w:r w:rsidRPr="00F06D64">
        <w:rPr>
          <w:sz w:val="24"/>
          <w:szCs w:val="24"/>
        </w:rPr>
        <w:t xml:space="preserve"> provides that</w:t>
      </w:r>
      <w:r w:rsidR="00474231" w:rsidRPr="00F06D64">
        <w:rPr>
          <w:sz w:val="24"/>
          <w:szCs w:val="24"/>
        </w:rPr>
        <w:t xml:space="preserve"> </w:t>
      </w:r>
      <w:r w:rsidRPr="00F06D64">
        <w:rPr>
          <w:sz w:val="24"/>
          <w:szCs w:val="24"/>
        </w:rPr>
        <w:t>a</w:t>
      </w:r>
      <w:r w:rsidR="00474231" w:rsidRPr="00F06D64">
        <w:rPr>
          <w:sz w:val="24"/>
          <w:szCs w:val="24"/>
        </w:rPr>
        <w:t xml:space="preserve"> Participant’s Business Continuity Plans must be designed to enable:</w:t>
      </w:r>
    </w:p>
    <w:p w14:paraId="454586EB" w14:textId="77777777" w:rsidR="009E12B7" w:rsidRPr="00F06D64" w:rsidRDefault="009E12B7" w:rsidP="009E12B7">
      <w:pPr>
        <w:pStyle w:val="MIRBodyText"/>
        <w:spacing w:before="0" w:line="240" w:lineRule="auto"/>
        <w:rPr>
          <w:sz w:val="24"/>
          <w:szCs w:val="24"/>
        </w:rPr>
      </w:pPr>
    </w:p>
    <w:p w14:paraId="5E2A578A" w14:textId="394CA67B" w:rsidR="00474231" w:rsidRDefault="00474231" w:rsidP="009E12B7">
      <w:pPr>
        <w:pStyle w:val="ListParagraph"/>
        <w:numPr>
          <w:ilvl w:val="0"/>
          <w:numId w:val="24"/>
        </w:numPr>
        <w:spacing w:after="0"/>
        <w:rPr>
          <w:sz w:val="24"/>
          <w:szCs w:val="24"/>
        </w:rPr>
      </w:pPr>
      <w:r w:rsidRPr="00F06D64">
        <w:rPr>
          <w:sz w:val="24"/>
          <w:szCs w:val="24"/>
        </w:rPr>
        <w:t>continuity of the usual operation of the Participant’s Critical Business Services, Participant Operations and Participant Services during a Major Event; and</w:t>
      </w:r>
    </w:p>
    <w:p w14:paraId="4C9B8DE8" w14:textId="77777777" w:rsidR="00BB4C81" w:rsidRPr="00F06D64" w:rsidRDefault="00BB4C81" w:rsidP="009E12B7">
      <w:pPr>
        <w:pStyle w:val="ListParagraph"/>
        <w:spacing w:after="0"/>
        <w:rPr>
          <w:sz w:val="24"/>
          <w:szCs w:val="24"/>
        </w:rPr>
      </w:pPr>
    </w:p>
    <w:p w14:paraId="196D31A9" w14:textId="364D6F29" w:rsidR="00474231" w:rsidRDefault="00474231" w:rsidP="009E12B7">
      <w:pPr>
        <w:pStyle w:val="ListParagraph"/>
        <w:numPr>
          <w:ilvl w:val="0"/>
          <w:numId w:val="24"/>
        </w:numPr>
        <w:spacing w:after="0"/>
        <w:rPr>
          <w:sz w:val="24"/>
          <w:szCs w:val="24"/>
        </w:rPr>
      </w:pPr>
      <w:r w:rsidRPr="00F06D64">
        <w:rPr>
          <w:sz w:val="24"/>
          <w:szCs w:val="24"/>
        </w:rPr>
        <w:t>to the extent continuation of the usual operation of the Participant’s Critical Business Services, Participant Operations and Participant Services during a Major Event is not possible, timely and orderly restoration of those usual operations following the Major Event.</w:t>
      </w:r>
    </w:p>
    <w:p w14:paraId="53AE4897" w14:textId="77777777" w:rsidR="00BB4C81" w:rsidRPr="00F06D64" w:rsidRDefault="00BB4C81" w:rsidP="009E12B7">
      <w:pPr>
        <w:spacing w:after="0"/>
        <w:rPr>
          <w:sz w:val="24"/>
          <w:szCs w:val="24"/>
        </w:rPr>
      </w:pPr>
    </w:p>
    <w:p w14:paraId="66299FBC" w14:textId="1489EF84" w:rsidR="00BB4C81" w:rsidRDefault="00141CBB" w:rsidP="009E12B7">
      <w:pPr>
        <w:pStyle w:val="MIRBodyText"/>
        <w:tabs>
          <w:tab w:val="left" w:pos="851"/>
        </w:tabs>
        <w:spacing w:before="0" w:line="240" w:lineRule="auto"/>
        <w:rPr>
          <w:sz w:val="24"/>
          <w:szCs w:val="24"/>
        </w:rPr>
      </w:pPr>
      <w:r w:rsidRPr="00F06D64">
        <w:rPr>
          <w:sz w:val="24"/>
          <w:szCs w:val="24"/>
        </w:rPr>
        <w:t>Subrule 8B.4.1</w:t>
      </w:r>
      <w:r w:rsidR="00474231" w:rsidRPr="00F06D64">
        <w:rPr>
          <w:sz w:val="24"/>
          <w:szCs w:val="24"/>
        </w:rPr>
        <w:t>(3)</w:t>
      </w:r>
      <w:r w:rsidRPr="00F06D64">
        <w:rPr>
          <w:sz w:val="24"/>
          <w:szCs w:val="24"/>
        </w:rPr>
        <w:t xml:space="preserve"> provides that</w:t>
      </w:r>
      <w:r w:rsidR="00474231" w:rsidRPr="00F06D64">
        <w:rPr>
          <w:sz w:val="24"/>
          <w:szCs w:val="24"/>
        </w:rPr>
        <w:t xml:space="preserve"> </w:t>
      </w:r>
      <w:r w:rsidRPr="00F06D64">
        <w:rPr>
          <w:sz w:val="24"/>
          <w:szCs w:val="24"/>
        </w:rPr>
        <w:t>a</w:t>
      </w:r>
      <w:r w:rsidR="00474231" w:rsidRPr="00F06D64">
        <w:rPr>
          <w:sz w:val="24"/>
          <w:szCs w:val="24"/>
        </w:rPr>
        <w:t xml:space="preserve"> Participant’s Business Continuity Plans must be appropriate to the nature, scale and complexity of the Participant’s Critical Business Services, Participant Operations and Participant Services and to the Participant’s structure and location.</w:t>
      </w:r>
    </w:p>
    <w:p w14:paraId="0AB66968" w14:textId="77777777" w:rsidR="00BB4C81" w:rsidRPr="00F06D64" w:rsidRDefault="00BB4C81" w:rsidP="009E12B7">
      <w:pPr>
        <w:pStyle w:val="MIRBodyText"/>
        <w:tabs>
          <w:tab w:val="left" w:pos="851"/>
        </w:tabs>
        <w:spacing w:before="0" w:line="240" w:lineRule="auto"/>
        <w:rPr>
          <w:sz w:val="24"/>
          <w:szCs w:val="24"/>
        </w:rPr>
      </w:pPr>
    </w:p>
    <w:p w14:paraId="4206E9F3" w14:textId="6597484A" w:rsidR="00474231" w:rsidRDefault="00141CBB" w:rsidP="009E12B7">
      <w:pPr>
        <w:spacing w:after="0"/>
        <w:rPr>
          <w:sz w:val="24"/>
          <w:szCs w:val="24"/>
        </w:rPr>
      </w:pPr>
      <w:r w:rsidRPr="00F06D64">
        <w:rPr>
          <w:sz w:val="24"/>
          <w:szCs w:val="24"/>
        </w:rPr>
        <w:t>Subrule 8B.4.1</w:t>
      </w:r>
      <w:r w:rsidR="00474231" w:rsidRPr="00F06D64">
        <w:rPr>
          <w:sz w:val="24"/>
          <w:szCs w:val="24"/>
        </w:rPr>
        <w:t xml:space="preserve">(4) </w:t>
      </w:r>
      <w:r w:rsidRPr="00F06D64">
        <w:rPr>
          <w:sz w:val="24"/>
          <w:szCs w:val="24"/>
        </w:rPr>
        <w:t xml:space="preserve">provides that, </w:t>
      </w:r>
      <w:r w:rsidR="00C46EA9" w:rsidRPr="00F06D64">
        <w:rPr>
          <w:sz w:val="24"/>
          <w:szCs w:val="24"/>
        </w:rPr>
        <w:t>without</w:t>
      </w:r>
      <w:r w:rsidR="00474231" w:rsidRPr="00F06D64">
        <w:rPr>
          <w:sz w:val="24"/>
          <w:szCs w:val="24"/>
        </w:rPr>
        <w:t xml:space="preserve"> limiting subrules </w:t>
      </w:r>
      <w:r w:rsidR="004C2104" w:rsidRPr="00F06D64">
        <w:rPr>
          <w:sz w:val="24"/>
          <w:szCs w:val="24"/>
        </w:rPr>
        <w:t>8B.4.1</w:t>
      </w:r>
      <w:r w:rsidR="00474231" w:rsidRPr="00F06D64">
        <w:rPr>
          <w:sz w:val="24"/>
          <w:szCs w:val="24"/>
        </w:rPr>
        <w:t>(1) to (3), the Participant’s Business Continuity Plans must identify and address</w:t>
      </w:r>
      <w:r w:rsidR="00BB4C81">
        <w:rPr>
          <w:sz w:val="24"/>
          <w:szCs w:val="24"/>
        </w:rPr>
        <w:t xml:space="preserve"> all of the following</w:t>
      </w:r>
      <w:r w:rsidR="00474231" w:rsidRPr="00F06D64">
        <w:rPr>
          <w:sz w:val="24"/>
          <w:szCs w:val="24"/>
        </w:rPr>
        <w:t>:</w:t>
      </w:r>
    </w:p>
    <w:p w14:paraId="77BD3CAF" w14:textId="77777777" w:rsidR="00BB4C81" w:rsidRPr="00F06D64" w:rsidRDefault="00BB4C81" w:rsidP="009E12B7">
      <w:pPr>
        <w:spacing w:after="0"/>
        <w:rPr>
          <w:sz w:val="24"/>
          <w:szCs w:val="24"/>
        </w:rPr>
      </w:pPr>
    </w:p>
    <w:p w14:paraId="1E49DA35" w14:textId="7087E04D" w:rsidR="00474231" w:rsidRDefault="00474231" w:rsidP="009E12B7">
      <w:pPr>
        <w:pStyle w:val="ListParagraph"/>
        <w:numPr>
          <w:ilvl w:val="0"/>
          <w:numId w:val="25"/>
        </w:numPr>
        <w:spacing w:after="0"/>
        <w:rPr>
          <w:sz w:val="24"/>
          <w:szCs w:val="24"/>
        </w:rPr>
      </w:pPr>
      <w:r w:rsidRPr="00F06D64">
        <w:rPr>
          <w:sz w:val="24"/>
          <w:szCs w:val="24"/>
        </w:rPr>
        <w:t>the type of Major Events that may impact the Participant’s Critical Business Services, Participant Operations and Participant Services</w:t>
      </w:r>
      <w:r w:rsidR="005E65A6">
        <w:rPr>
          <w:sz w:val="24"/>
          <w:szCs w:val="24"/>
        </w:rPr>
        <w:t>;</w:t>
      </w:r>
    </w:p>
    <w:p w14:paraId="479B16CC" w14:textId="77777777" w:rsidR="00BB4C81" w:rsidRPr="00F06D64" w:rsidRDefault="00BB4C81" w:rsidP="009E12B7">
      <w:pPr>
        <w:pStyle w:val="ListParagraph"/>
        <w:spacing w:after="0"/>
        <w:rPr>
          <w:sz w:val="24"/>
          <w:szCs w:val="24"/>
        </w:rPr>
      </w:pPr>
    </w:p>
    <w:p w14:paraId="1244EF4F" w14:textId="27B4CD2E" w:rsidR="00474231" w:rsidRDefault="00474231" w:rsidP="009E12B7">
      <w:pPr>
        <w:pStyle w:val="ListParagraph"/>
        <w:numPr>
          <w:ilvl w:val="0"/>
          <w:numId w:val="25"/>
        </w:numPr>
        <w:spacing w:after="0"/>
        <w:rPr>
          <w:sz w:val="24"/>
          <w:szCs w:val="24"/>
        </w:rPr>
      </w:pPr>
      <w:r w:rsidRPr="00F06D64">
        <w:rPr>
          <w:sz w:val="24"/>
          <w:szCs w:val="24"/>
        </w:rPr>
        <w:t>activation procedures including trigger conditions for enacting the Participant’s Business Continuity Plans</w:t>
      </w:r>
      <w:r w:rsidR="005E65A6">
        <w:rPr>
          <w:sz w:val="24"/>
          <w:szCs w:val="24"/>
        </w:rPr>
        <w:t>;</w:t>
      </w:r>
    </w:p>
    <w:p w14:paraId="19A7BB31" w14:textId="77777777" w:rsidR="00BB4C81" w:rsidRPr="00F06D64" w:rsidRDefault="00BB4C81" w:rsidP="00E92E5D">
      <w:pPr>
        <w:spacing w:after="0"/>
        <w:rPr>
          <w:sz w:val="24"/>
          <w:szCs w:val="24"/>
        </w:rPr>
      </w:pPr>
    </w:p>
    <w:p w14:paraId="799D6B2F" w14:textId="5E302411" w:rsidR="00474231" w:rsidRDefault="00474231" w:rsidP="00E92E5D">
      <w:pPr>
        <w:pStyle w:val="ListParagraph"/>
        <w:numPr>
          <w:ilvl w:val="0"/>
          <w:numId w:val="25"/>
        </w:numPr>
        <w:spacing w:after="0"/>
        <w:rPr>
          <w:sz w:val="24"/>
          <w:szCs w:val="24"/>
        </w:rPr>
      </w:pPr>
      <w:r w:rsidRPr="00F06D64">
        <w:rPr>
          <w:sz w:val="24"/>
          <w:szCs w:val="24"/>
        </w:rPr>
        <w:t>the potential impact Major Events may have on the Participant’s Critical Business Services, Participant Operations and Participant Services</w:t>
      </w:r>
      <w:r w:rsidR="005E65A6">
        <w:rPr>
          <w:sz w:val="24"/>
          <w:szCs w:val="24"/>
        </w:rPr>
        <w:t>;</w:t>
      </w:r>
    </w:p>
    <w:p w14:paraId="2EC918F0" w14:textId="77777777" w:rsidR="00BB4C81" w:rsidRPr="00F06D64" w:rsidRDefault="00BB4C81" w:rsidP="00E92E5D">
      <w:pPr>
        <w:spacing w:after="0"/>
        <w:rPr>
          <w:sz w:val="24"/>
          <w:szCs w:val="24"/>
        </w:rPr>
      </w:pPr>
    </w:p>
    <w:p w14:paraId="2725E0D6" w14:textId="77E48F84" w:rsidR="00474231" w:rsidRDefault="00474231" w:rsidP="00E92E5D">
      <w:pPr>
        <w:pStyle w:val="ListParagraph"/>
        <w:numPr>
          <w:ilvl w:val="0"/>
          <w:numId w:val="25"/>
        </w:numPr>
        <w:spacing w:after="0"/>
        <w:rPr>
          <w:sz w:val="24"/>
          <w:szCs w:val="24"/>
        </w:rPr>
      </w:pPr>
      <w:r w:rsidRPr="00F06D64">
        <w:rPr>
          <w:sz w:val="24"/>
          <w:szCs w:val="24"/>
        </w:rPr>
        <w:t xml:space="preserve">the classification of types of Major Events according to the potential severity of the impacts referred to in paragraph </w:t>
      </w:r>
      <w:r w:rsidR="00E85B4A" w:rsidRPr="00F06D64">
        <w:rPr>
          <w:sz w:val="24"/>
          <w:szCs w:val="24"/>
        </w:rPr>
        <w:t>8B.4.1(4)</w:t>
      </w:r>
      <w:r w:rsidRPr="00F06D64">
        <w:rPr>
          <w:sz w:val="24"/>
          <w:szCs w:val="24"/>
        </w:rPr>
        <w:t>(c)</w:t>
      </w:r>
      <w:r w:rsidR="005E65A6">
        <w:rPr>
          <w:sz w:val="24"/>
          <w:szCs w:val="24"/>
        </w:rPr>
        <w:t>;</w:t>
      </w:r>
    </w:p>
    <w:p w14:paraId="51BF6E85" w14:textId="77777777" w:rsidR="00BB4C81" w:rsidRPr="00F06D64" w:rsidRDefault="00BB4C81" w:rsidP="00E92E5D">
      <w:pPr>
        <w:spacing w:after="0"/>
        <w:rPr>
          <w:sz w:val="24"/>
          <w:szCs w:val="24"/>
        </w:rPr>
      </w:pPr>
    </w:p>
    <w:p w14:paraId="732F47D5" w14:textId="1662B803" w:rsidR="00474231" w:rsidRDefault="00474231" w:rsidP="00E92E5D">
      <w:pPr>
        <w:pStyle w:val="ListParagraph"/>
        <w:numPr>
          <w:ilvl w:val="0"/>
          <w:numId w:val="25"/>
        </w:numPr>
        <w:spacing w:after="0"/>
        <w:rPr>
          <w:sz w:val="24"/>
          <w:szCs w:val="24"/>
        </w:rPr>
      </w:pPr>
      <w:r w:rsidRPr="00F06D64">
        <w:rPr>
          <w:sz w:val="24"/>
          <w:szCs w:val="24"/>
        </w:rPr>
        <w:t>escalation procedures that are appropriate to the classification referred to in paragraph </w:t>
      </w:r>
      <w:r w:rsidR="00E85B4A" w:rsidRPr="00F06D64">
        <w:rPr>
          <w:sz w:val="24"/>
          <w:szCs w:val="24"/>
        </w:rPr>
        <w:t>8B.4.1(4)</w:t>
      </w:r>
      <w:r w:rsidRPr="00F06D64">
        <w:rPr>
          <w:sz w:val="24"/>
          <w:szCs w:val="24"/>
        </w:rPr>
        <w:t>(d)</w:t>
      </w:r>
      <w:r w:rsidR="005E65A6">
        <w:rPr>
          <w:sz w:val="24"/>
          <w:szCs w:val="24"/>
        </w:rPr>
        <w:t>;</w:t>
      </w:r>
    </w:p>
    <w:p w14:paraId="20A68859" w14:textId="77777777" w:rsidR="00BB4C81" w:rsidRPr="00F06D64" w:rsidRDefault="00BB4C81" w:rsidP="00E92E5D">
      <w:pPr>
        <w:spacing w:after="0"/>
        <w:rPr>
          <w:sz w:val="24"/>
          <w:szCs w:val="24"/>
        </w:rPr>
      </w:pPr>
    </w:p>
    <w:p w14:paraId="77E3AB44" w14:textId="643A04B5" w:rsidR="00474231" w:rsidRDefault="00474231" w:rsidP="00E92E5D">
      <w:pPr>
        <w:pStyle w:val="ListParagraph"/>
        <w:numPr>
          <w:ilvl w:val="0"/>
          <w:numId w:val="25"/>
        </w:numPr>
        <w:spacing w:after="0"/>
        <w:rPr>
          <w:sz w:val="24"/>
          <w:szCs w:val="24"/>
        </w:rPr>
      </w:pPr>
      <w:r w:rsidRPr="00F06D64">
        <w:rPr>
          <w:sz w:val="24"/>
          <w:szCs w:val="24"/>
        </w:rPr>
        <w:t xml:space="preserve">the actions, arrangements and resources required to achieve the outcomes referred to in subrule </w:t>
      </w:r>
      <w:r w:rsidR="00E85B4A" w:rsidRPr="00F06D64">
        <w:rPr>
          <w:sz w:val="24"/>
          <w:szCs w:val="24"/>
        </w:rPr>
        <w:t>8B.4.1</w:t>
      </w:r>
      <w:r w:rsidRPr="00F06D64">
        <w:rPr>
          <w:sz w:val="24"/>
          <w:szCs w:val="24"/>
        </w:rPr>
        <w:t>(2)</w:t>
      </w:r>
      <w:r w:rsidR="005E65A6">
        <w:rPr>
          <w:sz w:val="24"/>
          <w:szCs w:val="24"/>
        </w:rPr>
        <w:t>;</w:t>
      </w:r>
    </w:p>
    <w:p w14:paraId="2C5C88C3" w14:textId="77777777" w:rsidR="00BB4C81" w:rsidRPr="00F06D64" w:rsidRDefault="00BB4C81" w:rsidP="00E92E5D">
      <w:pPr>
        <w:spacing w:after="0"/>
        <w:rPr>
          <w:sz w:val="24"/>
          <w:szCs w:val="24"/>
        </w:rPr>
      </w:pPr>
    </w:p>
    <w:p w14:paraId="7D1F928E" w14:textId="5DBAFECF" w:rsidR="00BB4C81" w:rsidRDefault="00BB4C81" w:rsidP="00E92E5D">
      <w:pPr>
        <w:pStyle w:val="ListParagraph"/>
        <w:spacing w:after="0"/>
        <w:rPr>
          <w:sz w:val="24"/>
          <w:szCs w:val="24"/>
        </w:rPr>
      </w:pPr>
      <w:r w:rsidRPr="00AA2966">
        <w:rPr>
          <w:sz w:val="24"/>
          <w:szCs w:val="24"/>
        </w:rPr>
        <w:t>The note at the end of subrule 8</w:t>
      </w:r>
      <w:r>
        <w:rPr>
          <w:sz w:val="24"/>
          <w:szCs w:val="24"/>
        </w:rPr>
        <w:t>B</w:t>
      </w:r>
      <w:r w:rsidRPr="00AA2966">
        <w:rPr>
          <w:sz w:val="24"/>
          <w:szCs w:val="24"/>
        </w:rPr>
        <w:t>.</w:t>
      </w:r>
      <w:r>
        <w:rPr>
          <w:sz w:val="24"/>
          <w:szCs w:val="24"/>
        </w:rPr>
        <w:t>4</w:t>
      </w:r>
      <w:r w:rsidRPr="00AA2966">
        <w:rPr>
          <w:sz w:val="24"/>
          <w:szCs w:val="24"/>
        </w:rPr>
        <w:t>.1(4)(f) sets out non-exhaustive examples of the actions, arrangements and resources covered by subrule 8</w:t>
      </w:r>
      <w:r>
        <w:rPr>
          <w:sz w:val="24"/>
          <w:szCs w:val="24"/>
        </w:rPr>
        <w:t>B</w:t>
      </w:r>
      <w:r w:rsidRPr="00AA2966">
        <w:rPr>
          <w:sz w:val="24"/>
          <w:szCs w:val="24"/>
        </w:rPr>
        <w:t>.</w:t>
      </w:r>
      <w:r>
        <w:rPr>
          <w:sz w:val="24"/>
          <w:szCs w:val="24"/>
        </w:rPr>
        <w:t>4</w:t>
      </w:r>
      <w:r w:rsidRPr="00AA2966">
        <w:rPr>
          <w:sz w:val="24"/>
          <w:szCs w:val="24"/>
        </w:rPr>
        <w:t>.1(4)(f). This includes key operational functions and processes, staff, alternate suppliers/service providers, technology, alternative premises and other physical infrastructure.</w:t>
      </w:r>
    </w:p>
    <w:p w14:paraId="378162CE" w14:textId="77777777" w:rsidR="00BB4C81" w:rsidRPr="00047397" w:rsidRDefault="00BB4C81" w:rsidP="00E92E5D">
      <w:pPr>
        <w:pStyle w:val="ListParagraph"/>
        <w:spacing w:after="0"/>
        <w:rPr>
          <w:sz w:val="24"/>
          <w:szCs w:val="24"/>
        </w:rPr>
      </w:pPr>
    </w:p>
    <w:p w14:paraId="2C0D7373" w14:textId="20D387BF" w:rsidR="00474231" w:rsidRDefault="00474231" w:rsidP="00E92E5D">
      <w:pPr>
        <w:pStyle w:val="ListParagraph"/>
        <w:numPr>
          <w:ilvl w:val="0"/>
          <w:numId w:val="25"/>
        </w:numPr>
        <w:spacing w:after="0"/>
        <w:rPr>
          <w:sz w:val="24"/>
          <w:szCs w:val="24"/>
        </w:rPr>
      </w:pPr>
      <w:r w:rsidRPr="00F06D64">
        <w:rPr>
          <w:sz w:val="24"/>
          <w:szCs w:val="24"/>
        </w:rPr>
        <w:t>specific objectives for the time taken to achieve the outcomes referred to in paragraph </w:t>
      </w:r>
      <w:r w:rsidR="00556473" w:rsidRPr="00F06D64">
        <w:rPr>
          <w:sz w:val="24"/>
          <w:szCs w:val="24"/>
        </w:rPr>
        <w:t>8B.4.1</w:t>
      </w:r>
      <w:r w:rsidRPr="00F06D64">
        <w:rPr>
          <w:sz w:val="24"/>
          <w:szCs w:val="24"/>
        </w:rPr>
        <w:t>(2)(b)</w:t>
      </w:r>
      <w:r w:rsidR="005E65A6">
        <w:rPr>
          <w:sz w:val="24"/>
          <w:szCs w:val="24"/>
        </w:rPr>
        <w:t>;</w:t>
      </w:r>
    </w:p>
    <w:p w14:paraId="4E9A656C" w14:textId="77777777" w:rsidR="00BB4C81" w:rsidRPr="00F06D64" w:rsidRDefault="00BB4C81" w:rsidP="00E92E5D">
      <w:pPr>
        <w:pStyle w:val="ListParagraph"/>
        <w:spacing w:after="0"/>
        <w:rPr>
          <w:sz w:val="24"/>
          <w:szCs w:val="24"/>
        </w:rPr>
      </w:pPr>
    </w:p>
    <w:p w14:paraId="3A3C9263" w14:textId="37C2B5C4" w:rsidR="00474231" w:rsidRDefault="00474231" w:rsidP="00E92E5D">
      <w:pPr>
        <w:pStyle w:val="ListParagraph"/>
        <w:numPr>
          <w:ilvl w:val="0"/>
          <w:numId w:val="25"/>
        </w:numPr>
        <w:spacing w:after="0"/>
        <w:rPr>
          <w:noProof/>
          <w:sz w:val="24"/>
          <w:szCs w:val="24"/>
        </w:rPr>
      </w:pPr>
      <w:r w:rsidRPr="00F06D64">
        <w:rPr>
          <w:sz w:val="24"/>
          <w:szCs w:val="24"/>
        </w:rPr>
        <w:t xml:space="preserve">procedures for communicating during a Major Event with persons that may be impacted by the Major Event, </w:t>
      </w:r>
      <w:r w:rsidR="00DD4A67" w:rsidRPr="00F06D64">
        <w:rPr>
          <w:sz w:val="24"/>
          <w:szCs w:val="24"/>
        </w:rPr>
        <w:t>for the purposes of ensuring those persons are adequately informed</w:t>
      </w:r>
      <w:r w:rsidR="00BB4C81">
        <w:rPr>
          <w:sz w:val="24"/>
          <w:szCs w:val="24"/>
        </w:rPr>
        <w:t xml:space="preserve"> about:</w:t>
      </w:r>
    </w:p>
    <w:p w14:paraId="742369A0" w14:textId="77777777" w:rsidR="00BB4C81" w:rsidRPr="00F06D64" w:rsidRDefault="00BB4C81" w:rsidP="00E92E5D">
      <w:pPr>
        <w:pStyle w:val="ListParagraph"/>
        <w:rPr>
          <w:noProof/>
          <w:sz w:val="24"/>
          <w:szCs w:val="24"/>
        </w:rPr>
      </w:pPr>
    </w:p>
    <w:p w14:paraId="798CDA60" w14:textId="78A1444D" w:rsidR="00BB4C81" w:rsidRPr="00047397" w:rsidRDefault="00BB4C81" w:rsidP="00E92E5D">
      <w:pPr>
        <w:pStyle w:val="ListParagraph"/>
        <w:numPr>
          <w:ilvl w:val="0"/>
          <w:numId w:val="50"/>
        </w:numPr>
        <w:spacing w:after="0"/>
        <w:rPr>
          <w:sz w:val="24"/>
          <w:szCs w:val="24"/>
        </w:rPr>
      </w:pPr>
      <w:r w:rsidRPr="00047397">
        <w:rPr>
          <w:sz w:val="24"/>
          <w:szCs w:val="24"/>
        </w:rPr>
        <w:t>the nature and impact of the Major Event;</w:t>
      </w:r>
    </w:p>
    <w:p w14:paraId="2BA291C8" w14:textId="77777777" w:rsidR="00BB4C81" w:rsidRPr="00047397" w:rsidRDefault="00BB4C81" w:rsidP="00E92E5D">
      <w:pPr>
        <w:pStyle w:val="ListParagraph"/>
        <w:spacing w:after="0"/>
        <w:ind w:left="1440"/>
        <w:rPr>
          <w:sz w:val="24"/>
          <w:szCs w:val="24"/>
        </w:rPr>
      </w:pPr>
    </w:p>
    <w:p w14:paraId="16BF77B5" w14:textId="5DC623F3" w:rsidR="00BB4C81" w:rsidRDefault="00BB4C81" w:rsidP="00E92E5D">
      <w:pPr>
        <w:pStyle w:val="ListParagraph"/>
        <w:numPr>
          <w:ilvl w:val="0"/>
          <w:numId w:val="50"/>
        </w:numPr>
        <w:spacing w:after="0"/>
        <w:rPr>
          <w:sz w:val="24"/>
          <w:szCs w:val="24"/>
        </w:rPr>
      </w:pPr>
      <w:r w:rsidRPr="008F1CF3">
        <w:rPr>
          <w:sz w:val="24"/>
          <w:szCs w:val="24"/>
        </w:rPr>
        <w:t xml:space="preserve">the steps that are being taken or will be taken to manage the Major Event; </w:t>
      </w:r>
    </w:p>
    <w:p w14:paraId="4A600A42" w14:textId="77777777" w:rsidR="00BB4C81" w:rsidRPr="00047397" w:rsidRDefault="00BB4C81" w:rsidP="00E92E5D">
      <w:pPr>
        <w:pStyle w:val="ListParagraph"/>
        <w:spacing w:after="0"/>
        <w:ind w:left="1440"/>
        <w:rPr>
          <w:sz w:val="24"/>
          <w:szCs w:val="24"/>
        </w:rPr>
      </w:pPr>
    </w:p>
    <w:p w14:paraId="617665F5" w14:textId="77777777" w:rsidR="00BB4C81" w:rsidRDefault="00BB4C81" w:rsidP="00E92E5D">
      <w:pPr>
        <w:pStyle w:val="ListParagraph"/>
        <w:numPr>
          <w:ilvl w:val="0"/>
          <w:numId w:val="50"/>
        </w:numPr>
        <w:spacing w:after="0"/>
        <w:rPr>
          <w:sz w:val="24"/>
          <w:szCs w:val="24"/>
        </w:rPr>
      </w:pPr>
      <w:r w:rsidRPr="008F1CF3">
        <w:rPr>
          <w:sz w:val="24"/>
          <w:szCs w:val="24"/>
        </w:rPr>
        <w:t>the likely timing of the steps referred to in subparagraph (ii); and</w:t>
      </w:r>
    </w:p>
    <w:p w14:paraId="16325BFF" w14:textId="77777777" w:rsidR="00BB4C81" w:rsidRPr="00047397" w:rsidRDefault="00BB4C81" w:rsidP="00E92E5D">
      <w:pPr>
        <w:pStyle w:val="ListParagraph"/>
        <w:spacing w:after="0"/>
        <w:ind w:left="1440"/>
        <w:rPr>
          <w:sz w:val="24"/>
          <w:szCs w:val="24"/>
        </w:rPr>
      </w:pPr>
    </w:p>
    <w:p w14:paraId="62F1DFCB" w14:textId="6E0B64C1" w:rsidR="00BB4C81" w:rsidRPr="00F06D64" w:rsidRDefault="00BB4C81" w:rsidP="00E92E5D">
      <w:pPr>
        <w:pStyle w:val="ListParagraph"/>
        <w:numPr>
          <w:ilvl w:val="0"/>
          <w:numId w:val="50"/>
        </w:numPr>
        <w:spacing w:after="0"/>
        <w:rPr>
          <w:sz w:val="24"/>
          <w:szCs w:val="24"/>
        </w:rPr>
      </w:pPr>
      <w:r w:rsidRPr="008F1CF3">
        <w:rPr>
          <w:sz w:val="24"/>
          <w:szCs w:val="24"/>
        </w:rPr>
        <w:t xml:space="preserve">the likely timing of the resumption of the usual operation of the </w:t>
      </w:r>
      <w:r w:rsidR="00CC4E5F">
        <w:rPr>
          <w:sz w:val="24"/>
          <w:szCs w:val="24"/>
        </w:rPr>
        <w:t>Participan</w:t>
      </w:r>
      <w:r w:rsidR="00CC4E5F" w:rsidRPr="008F1CF3">
        <w:rPr>
          <w:sz w:val="24"/>
          <w:szCs w:val="24"/>
        </w:rPr>
        <w:t>t’s</w:t>
      </w:r>
      <w:r w:rsidRPr="008F1CF3">
        <w:rPr>
          <w:sz w:val="24"/>
          <w:szCs w:val="24"/>
        </w:rPr>
        <w:t xml:space="preserve"> Critical Business Services, </w:t>
      </w:r>
      <w:r w:rsidR="00CC4E5F">
        <w:rPr>
          <w:sz w:val="24"/>
          <w:szCs w:val="24"/>
        </w:rPr>
        <w:t>Participant</w:t>
      </w:r>
      <w:r w:rsidRPr="008F1CF3">
        <w:rPr>
          <w:sz w:val="24"/>
          <w:szCs w:val="24"/>
        </w:rPr>
        <w:t xml:space="preserve"> Operations and </w:t>
      </w:r>
      <w:r w:rsidR="00CC4E5F">
        <w:rPr>
          <w:sz w:val="24"/>
          <w:szCs w:val="24"/>
        </w:rPr>
        <w:t xml:space="preserve">Participant </w:t>
      </w:r>
      <w:r w:rsidRPr="008F1CF3">
        <w:rPr>
          <w:sz w:val="24"/>
          <w:szCs w:val="24"/>
        </w:rPr>
        <w:t>Services</w:t>
      </w:r>
      <w:r w:rsidR="005E65A6">
        <w:rPr>
          <w:sz w:val="24"/>
          <w:szCs w:val="24"/>
        </w:rPr>
        <w:t>; and</w:t>
      </w:r>
    </w:p>
    <w:p w14:paraId="1CB0E82E" w14:textId="77777777" w:rsidR="00BB4C81" w:rsidRPr="00F06D64" w:rsidRDefault="00BB4C81" w:rsidP="00E92E5D">
      <w:pPr>
        <w:spacing w:after="0"/>
        <w:rPr>
          <w:noProof/>
          <w:sz w:val="24"/>
          <w:szCs w:val="24"/>
        </w:rPr>
      </w:pPr>
    </w:p>
    <w:p w14:paraId="5FCAC7CB" w14:textId="2429673D" w:rsidR="00474231" w:rsidRPr="00F06D64" w:rsidRDefault="00474231" w:rsidP="00E92E5D">
      <w:pPr>
        <w:pStyle w:val="ListParagraph"/>
        <w:numPr>
          <w:ilvl w:val="0"/>
          <w:numId w:val="25"/>
        </w:numPr>
        <w:rPr>
          <w:sz w:val="24"/>
          <w:szCs w:val="24"/>
        </w:rPr>
      </w:pPr>
      <w:r w:rsidRPr="00F06D64">
        <w:rPr>
          <w:sz w:val="24"/>
          <w:szCs w:val="24"/>
        </w:rPr>
        <w:t xml:space="preserve">any operational dependencies between the Participant and any other person that may affect the matters referred to in </w:t>
      </w:r>
      <w:r w:rsidR="00DD4A67" w:rsidRPr="00F06D64">
        <w:rPr>
          <w:sz w:val="24"/>
          <w:szCs w:val="24"/>
        </w:rPr>
        <w:t>sub</w:t>
      </w:r>
      <w:r w:rsidRPr="00F06D64">
        <w:rPr>
          <w:sz w:val="24"/>
          <w:szCs w:val="24"/>
        </w:rPr>
        <w:t xml:space="preserve">paragraphs </w:t>
      </w:r>
      <w:r w:rsidR="00DD4A67" w:rsidRPr="00F06D64">
        <w:rPr>
          <w:sz w:val="24"/>
          <w:szCs w:val="24"/>
        </w:rPr>
        <w:t>8</w:t>
      </w:r>
      <w:r w:rsidR="00556473" w:rsidRPr="00F06D64">
        <w:rPr>
          <w:sz w:val="24"/>
          <w:szCs w:val="24"/>
        </w:rPr>
        <w:t>B</w:t>
      </w:r>
      <w:r w:rsidR="00DD4A67" w:rsidRPr="00F06D64">
        <w:rPr>
          <w:sz w:val="24"/>
          <w:szCs w:val="24"/>
        </w:rPr>
        <w:t>.</w:t>
      </w:r>
      <w:r w:rsidR="00556473" w:rsidRPr="00F06D64">
        <w:rPr>
          <w:sz w:val="24"/>
          <w:szCs w:val="24"/>
        </w:rPr>
        <w:t>4</w:t>
      </w:r>
      <w:r w:rsidR="00DD4A67" w:rsidRPr="00F06D64">
        <w:rPr>
          <w:sz w:val="24"/>
          <w:szCs w:val="24"/>
        </w:rPr>
        <w:t>.1(4)</w:t>
      </w:r>
      <w:r w:rsidRPr="00F06D64">
        <w:rPr>
          <w:sz w:val="24"/>
          <w:szCs w:val="24"/>
        </w:rPr>
        <w:t>(a) to (h).</w:t>
      </w:r>
    </w:p>
    <w:p w14:paraId="015FA498" w14:textId="6DD3098F" w:rsidR="00474231" w:rsidRPr="00F06D64" w:rsidRDefault="006B3ED5" w:rsidP="00E92E5D">
      <w:pPr>
        <w:rPr>
          <w:sz w:val="24"/>
          <w:szCs w:val="24"/>
        </w:rPr>
      </w:pPr>
      <w:r w:rsidRPr="00F06D64">
        <w:rPr>
          <w:sz w:val="24"/>
          <w:szCs w:val="24"/>
        </w:rPr>
        <w:t>Subrule 8B.4.1</w:t>
      </w:r>
      <w:r w:rsidR="00474231" w:rsidRPr="00F06D64">
        <w:rPr>
          <w:sz w:val="24"/>
          <w:szCs w:val="24"/>
        </w:rPr>
        <w:t xml:space="preserve">(5) </w:t>
      </w:r>
      <w:r w:rsidRPr="00F06D64">
        <w:rPr>
          <w:sz w:val="24"/>
          <w:szCs w:val="24"/>
        </w:rPr>
        <w:t>provides that, w</w:t>
      </w:r>
      <w:r w:rsidR="00474231" w:rsidRPr="00F06D64">
        <w:rPr>
          <w:sz w:val="24"/>
          <w:szCs w:val="24"/>
        </w:rPr>
        <w:t xml:space="preserve">ithout limiting paragraph </w:t>
      </w:r>
      <w:r w:rsidRPr="00F06D64">
        <w:rPr>
          <w:sz w:val="24"/>
          <w:szCs w:val="24"/>
        </w:rPr>
        <w:t>8B.4.1</w:t>
      </w:r>
      <w:r w:rsidR="00474231" w:rsidRPr="00F06D64">
        <w:rPr>
          <w:sz w:val="24"/>
          <w:szCs w:val="24"/>
        </w:rPr>
        <w:t>(4)(i), a Participant must have in place adequate arrangements to ensure that the Participant is able to carry out its Business Continuity Plans with respect to any Critical Business Services the subject of an Outsourcing Arrangement.</w:t>
      </w:r>
    </w:p>
    <w:p w14:paraId="4D3A19A2" w14:textId="77777777" w:rsidR="00474231" w:rsidRPr="00F06D64" w:rsidRDefault="00474231" w:rsidP="00E92E5D">
      <w:pPr>
        <w:rPr>
          <w:i/>
          <w:iCs/>
          <w:sz w:val="24"/>
          <w:szCs w:val="24"/>
        </w:rPr>
      </w:pPr>
      <w:r w:rsidRPr="00F06D64">
        <w:rPr>
          <w:i/>
          <w:iCs/>
          <w:sz w:val="24"/>
          <w:szCs w:val="24"/>
        </w:rPr>
        <w:t>Notification of a Major Event</w:t>
      </w:r>
    </w:p>
    <w:p w14:paraId="48F64175" w14:textId="5F7C2B50" w:rsidR="00474231" w:rsidRPr="00F06D64" w:rsidRDefault="00237229" w:rsidP="00E92E5D">
      <w:pPr>
        <w:pStyle w:val="MIRBodyText"/>
        <w:numPr>
          <w:ilvl w:val="0"/>
          <w:numId w:val="5"/>
        </w:numPr>
        <w:spacing w:before="160" w:line="240" w:lineRule="auto"/>
        <w:rPr>
          <w:sz w:val="24"/>
          <w:szCs w:val="24"/>
        </w:rPr>
      </w:pPr>
      <w:r w:rsidRPr="00F06D64">
        <w:rPr>
          <w:sz w:val="24"/>
          <w:szCs w:val="24"/>
        </w:rPr>
        <w:t>Subrule 8B.4.1</w:t>
      </w:r>
      <w:r w:rsidR="00474231" w:rsidRPr="00F06D64">
        <w:rPr>
          <w:sz w:val="24"/>
          <w:szCs w:val="24"/>
        </w:rPr>
        <w:t xml:space="preserve">(6) </w:t>
      </w:r>
      <w:r w:rsidRPr="00F06D64">
        <w:rPr>
          <w:sz w:val="24"/>
          <w:szCs w:val="24"/>
        </w:rPr>
        <w:t>provides that, w</w:t>
      </w:r>
      <w:r w:rsidR="00474231" w:rsidRPr="00F06D64">
        <w:rPr>
          <w:sz w:val="24"/>
          <w:szCs w:val="24"/>
        </w:rPr>
        <w:t>ithout limiting paragraph (4)(h), a Participant must notify ASIC immediately upon becoming aware of a Major Event.</w:t>
      </w:r>
    </w:p>
    <w:p w14:paraId="17B4092A" w14:textId="10A8FA16" w:rsidR="00474231" w:rsidRPr="00F06D64" w:rsidRDefault="00237229" w:rsidP="00E92E5D">
      <w:pPr>
        <w:pStyle w:val="MIRBodyText"/>
        <w:numPr>
          <w:ilvl w:val="0"/>
          <w:numId w:val="5"/>
        </w:numPr>
        <w:spacing w:before="160" w:line="240" w:lineRule="auto"/>
        <w:rPr>
          <w:sz w:val="24"/>
          <w:szCs w:val="24"/>
        </w:rPr>
      </w:pPr>
      <w:r w:rsidRPr="00F06D64">
        <w:rPr>
          <w:sz w:val="24"/>
          <w:szCs w:val="24"/>
        </w:rPr>
        <w:lastRenderedPageBreak/>
        <w:t>Subrule 8B.4.1</w:t>
      </w:r>
      <w:r w:rsidR="00474231" w:rsidRPr="00F06D64">
        <w:rPr>
          <w:sz w:val="24"/>
          <w:szCs w:val="24"/>
        </w:rPr>
        <w:t>(7)</w:t>
      </w:r>
      <w:r w:rsidRPr="00F06D64">
        <w:rPr>
          <w:sz w:val="24"/>
          <w:szCs w:val="24"/>
        </w:rPr>
        <w:t xml:space="preserve"> provide that,</w:t>
      </w:r>
      <w:r w:rsidR="00474231" w:rsidRPr="00F06D64">
        <w:rPr>
          <w:sz w:val="24"/>
          <w:szCs w:val="24"/>
        </w:rPr>
        <w:t xml:space="preserve"> </w:t>
      </w:r>
      <w:r w:rsidRPr="00F06D64">
        <w:rPr>
          <w:sz w:val="24"/>
          <w:szCs w:val="24"/>
        </w:rPr>
        <w:t>i</w:t>
      </w:r>
      <w:r w:rsidR="00474231" w:rsidRPr="00F06D64">
        <w:rPr>
          <w:sz w:val="24"/>
          <w:szCs w:val="24"/>
        </w:rPr>
        <w:t xml:space="preserve">f a notification is made under subrule </w:t>
      </w:r>
      <w:r w:rsidRPr="00F06D64">
        <w:rPr>
          <w:sz w:val="24"/>
          <w:szCs w:val="24"/>
        </w:rPr>
        <w:t>8B.4.1</w:t>
      </w:r>
      <w:r w:rsidR="00474231" w:rsidRPr="00F06D64">
        <w:rPr>
          <w:sz w:val="24"/>
          <w:szCs w:val="24"/>
        </w:rPr>
        <w:t>(6), the Participant must within seven days of the notification provide ASIC with a written report detailing</w:t>
      </w:r>
      <w:r w:rsidR="00C10E0B" w:rsidRPr="00F06D64">
        <w:rPr>
          <w:sz w:val="24"/>
          <w:szCs w:val="24"/>
        </w:rPr>
        <w:t xml:space="preserve"> </w:t>
      </w:r>
      <w:r w:rsidR="00474231" w:rsidRPr="00F06D64">
        <w:rPr>
          <w:sz w:val="24"/>
          <w:szCs w:val="24"/>
        </w:rPr>
        <w:t>the circumstances of the Major Event</w:t>
      </w:r>
      <w:r w:rsidR="00C10E0B" w:rsidRPr="00F06D64">
        <w:rPr>
          <w:sz w:val="24"/>
          <w:szCs w:val="24"/>
        </w:rPr>
        <w:t xml:space="preserve"> </w:t>
      </w:r>
      <w:r w:rsidR="00474231" w:rsidRPr="00F06D64">
        <w:rPr>
          <w:sz w:val="24"/>
          <w:szCs w:val="24"/>
        </w:rPr>
        <w:t>an</w:t>
      </w:r>
      <w:r w:rsidR="00C10E0B" w:rsidRPr="00F06D64">
        <w:rPr>
          <w:sz w:val="24"/>
          <w:szCs w:val="24"/>
        </w:rPr>
        <w:t xml:space="preserve">d </w:t>
      </w:r>
      <w:r w:rsidR="00474231" w:rsidRPr="00F06D64">
        <w:rPr>
          <w:sz w:val="24"/>
          <w:szCs w:val="24"/>
        </w:rPr>
        <w:t>the steps taken to manage the Major Event.</w:t>
      </w:r>
    </w:p>
    <w:p w14:paraId="70D05F28" w14:textId="18016E61" w:rsidR="00474231" w:rsidRPr="00F06D64" w:rsidRDefault="00474231" w:rsidP="00E92E5D">
      <w:pPr>
        <w:spacing w:before="240"/>
        <w:rPr>
          <w:i/>
          <w:iCs/>
          <w:sz w:val="24"/>
          <w:szCs w:val="24"/>
        </w:rPr>
      </w:pPr>
      <w:r w:rsidRPr="00F06D64">
        <w:rPr>
          <w:i/>
          <w:iCs/>
          <w:sz w:val="24"/>
          <w:szCs w:val="24"/>
        </w:rPr>
        <w:t>Review, update and testing of plans</w:t>
      </w:r>
    </w:p>
    <w:p w14:paraId="1677625F" w14:textId="0BFDF440" w:rsidR="00CC4E5F" w:rsidRDefault="00B41C7F" w:rsidP="00E92E5D">
      <w:pPr>
        <w:pStyle w:val="MIRBodyText"/>
        <w:tabs>
          <w:tab w:val="left" w:pos="851"/>
        </w:tabs>
        <w:spacing w:before="0" w:line="240" w:lineRule="auto"/>
        <w:rPr>
          <w:sz w:val="24"/>
          <w:szCs w:val="24"/>
        </w:rPr>
      </w:pPr>
      <w:r w:rsidRPr="00F06D64">
        <w:rPr>
          <w:sz w:val="24"/>
          <w:szCs w:val="24"/>
        </w:rPr>
        <w:t>Subrule 8B.4.1</w:t>
      </w:r>
      <w:r w:rsidR="00474231" w:rsidRPr="00F06D64">
        <w:rPr>
          <w:sz w:val="24"/>
          <w:szCs w:val="24"/>
        </w:rPr>
        <w:t>(8)</w:t>
      </w:r>
      <w:r w:rsidRPr="00F06D64">
        <w:rPr>
          <w:sz w:val="24"/>
          <w:szCs w:val="24"/>
        </w:rPr>
        <w:t xml:space="preserve"> provides that</w:t>
      </w:r>
      <w:r w:rsidR="00474231" w:rsidRPr="00F06D64">
        <w:rPr>
          <w:sz w:val="24"/>
          <w:szCs w:val="24"/>
        </w:rPr>
        <w:t xml:space="preserve"> </w:t>
      </w:r>
      <w:r w:rsidRPr="00F06D64">
        <w:rPr>
          <w:sz w:val="24"/>
          <w:szCs w:val="24"/>
        </w:rPr>
        <w:t>a</w:t>
      </w:r>
      <w:r w:rsidR="00474231" w:rsidRPr="00F06D64">
        <w:rPr>
          <w:sz w:val="24"/>
          <w:szCs w:val="24"/>
        </w:rPr>
        <w:t xml:space="preserve"> Participant must</w:t>
      </w:r>
      <w:r w:rsidR="00CC4E5F">
        <w:rPr>
          <w:sz w:val="24"/>
          <w:szCs w:val="24"/>
        </w:rPr>
        <w:t>:</w:t>
      </w:r>
    </w:p>
    <w:p w14:paraId="288FEC8E" w14:textId="77777777" w:rsidR="00CC4E5F" w:rsidRDefault="00CC4E5F" w:rsidP="00E92E5D">
      <w:pPr>
        <w:pStyle w:val="MIRBodyText"/>
        <w:tabs>
          <w:tab w:val="left" w:pos="851"/>
        </w:tabs>
        <w:spacing w:before="0" w:line="240" w:lineRule="auto"/>
        <w:rPr>
          <w:sz w:val="24"/>
          <w:szCs w:val="24"/>
        </w:rPr>
      </w:pPr>
    </w:p>
    <w:p w14:paraId="094AEB78" w14:textId="50555388" w:rsidR="00474231" w:rsidRDefault="00C670FA" w:rsidP="009E12B7">
      <w:pPr>
        <w:pStyle w:val="MIRBodyText"/>
        <w:numPr>
          <w:ilvl w:val="0"/>
          <w:numId w:val="27"/>
        </w:numPr>
        <w:tabs>
          <w:tab w:val="left" w:pos="851"/>
        </w:tabs>
        <w:spacing w:before="0" w:line="240" w:lineRule="auto"/>
        <w:rPr>
          <w:sz w:val="24"/>
          <w:szCs w:val="24"/>
        </w:rPr>
      </w:pPr>
      <w:r w:rsidRPr="00F06D64">
        <w:rPr>
          <w:sz w:val="24"/>
          <w:szCs w:val="24"/>
        </w:rPr>
        <w:t xml:space="preserve"> </w:t>
      </w:r>
      <w:r w:rsidR="00474231" w:rsidRPr="00F06D64">
        <w:rPr>
          <w:sz w:val="24"/>
          <w:szCs w:val="24"/>
        </w:rPr>
        <w:t xml:space="preserve">review and test its Business Continuity Plans and the arrangements referred to in subrule </w:t>
      </w:r>
      <w:r w:rsidRPr="00F06D64">
        <w:rPr>
          <w:sz w:val="24"/>
          <w:szCs w:val="24"/>
        </w:rPr>
        <w:t>8B.4.1</w:t>
      </w:r>
      <w:r w:rsidR="00474231" w:rsidRPr="00F06D64">
        <w:rPr>
          <w:sz w:val="24"/>
          <w:szCs w:val="24"/>
        </w:rPr>
        <w:t>(5):</w:t>
      </w:r>
    </w:p>
    <w:p w14:paraId="74727426" w14:textId="77777777" w:rsidR="00CC4E5F" w:rsidRPr="00F06D64" w:rsidRDefault="00CC4E5F" w:rsidP="009E12B7">
      <w:pPr>
        <w:pStyle w:val="MIRBodyText"/>
        <w:tabs>
          <w:tab w:val="left" w:pos="851"/>
        </w:tabs>
        <w:spacing w:before="0" w:line="240" w:lineRule="auto"/>
        <w:rPr>
          <w:sz w:val="24"/>
          <w:szCs w:val="24"/>
        </w:rPr>
      </w:pPr>
    </w:p>
    <w:p w14:paraId="1D1A1F5C" w14:textId="4D269CA9" w:rsidR="00CC4E5F" w:rsidRPr="00F66503" w:rsidRDefault="00474231" w:rsidP="009E12B7">
      <w:pPr>
        <w:pStyle w:val="ListParagraph"/>
        <w:numPr>
          <w:ilvl w:val="2"/>
          <w:numId w:val="5"/>
        </w:numPr>
        <w:tabs>
          <w:tab w:val="clear" w:pos="850"/>
          <w:tab w:val="num" w:pos="1145"/>
        </w:tabs>
        <w:spacing w:after="0"/>
        <w:ind w:left="1145"/>
        <w:rPr>
          <w:sz w:val="24"/>
          <w:szCs w:val="24"/>
        </w:rPr>
      </w:pPr>
      <w:r w:rsidRPr="00F06D64">
        <w:rPr>
          <w:sz w:val="24"/>
          <w:szCs w:val="24"/>
        </w:rPr>
        <w:t>at a frequency and in a manner appropriate to the nature, scale and complexity of the Participant’s Critical Business Services, Participant Operations and Participant Services and to the Participant’s structure and location; and</w:t>
      </w:r>
    </w:p>
    <w:p w14:paraId="237E0464" w14:textId="77777777" w:rsidR="00CC4E5F" w:rsidRPr="00F06D64" w:rsidRDefault="00CC4E5F" w:rsidP="009E12B7">
      <w:pPr>
        <w:pStyle w:val="ListParagraph"/>
        <w:spacing w:after="0"/>
        <w:ind w:left="1735" w:hanging="360"/>
        <w:rPr>
          <w:sz w:val="24"/>
          <w:szCs w:val="24"/>
        </w:rPr>
      </w:pPr>
    </w:p>
    <w:p w14:paraId="1262A1BA" w14:textId="48DAC070" w:rsidR="00CC4E5F" w:rsidRPr="00F06D64" w:rsidRDefault="00474231" w:rsidP="009E12B7">
      <w:pPr>
        <w:pStyle w:val="ListParagraph"/>
        <w:numPr>
          <w:ilvl w:val="2"/>
          <w:numId w:val="5"/>
        </w:numPr>
        <w:tabs>
          <w:tab w:val="clear" w:pos="850"/>
          <w:tab w:val="num" w:pos="1145"/>
        </w:tabs>
        <w:spacing w:after="0"/>
        <w:ind w:left="1145"/>
        <w:rPr>
          <w:sz w:val="24"/>
          <w:szCs w:val="24"/>
        </w:rPr>
      </w:pPr>
      <w:r w:rsidRPr="00F06D64">
        <w:rPr>
          <w:sz w:val="24"/>
          <w:szCs w:val="24"/>
        </w:rPr>
        <w:t>at a minimum</w:t>
      </w:r>
      <w:r w:rsidR="00CC4E5F" w:rsidRPr="00F06D64">
        <w:rPr>
          <w:sz w:val="24"/>
          <w:szCs w:val="24"/>
        </w:rPr>
        <w:t>:</w:t>
      </w:r>
    </w:p>
    <w:p w14:paraId="6CE32A91" w14:textId="77777777" w:rsidR="00CC4E5F" w:rsidRPr="00F06D64" w:rsidRDefault="00CC4E5F" w:rsidP="009E12B7">
      <w:pPr>
        <w:pStyle w:val="ListParagraph"/>
        <w:spacing w:after="0"/>
        <w:rPr>
          <w:sz w:val="24"/>
          <w:szCs w:val="24"/>
        </w:rPr>
      </w:pPr>
    </w:p>
    <w:p w14:paraId="510538BB" w14:textId="155E035D" w:rsidR="00CC4E5F" w:rsidRDefault="00C670FA" w:rsidP="009E12B7">
      <w:pPr>
        <w:pStyle w:val="ListParagraph"/>
        <w:numPr>
          <w:ilvl w:val="6"/>
          <w:numId w:val="5"/>
        </w:numPr>
        <w:spacing w:after="0"/>
        <w:ind w:left="1505"/>
        <w:rPr>
          <w:sz w:val="24"/>
          <w:szCs w:val="24"/>
        </w:rPr>
      </w:pPr>
      <w:r w:rsidRPr="00F06D64">
        <w:rPr>
          <w:sz w:val="24"/>
          <w:szCs w:val="24"/>
        </w:rPr>
        <w:t xml:space="preserve"> </w:t>
      </w:r>
      <w:r w:rsidR="00474231" w:rsidRPr="00F06D64">
        <w:rPr>
          <w:sz w:val="24"/>
          <w:szCs w:val="24"/>
        </w:rPr>
        <w:t>each time there is a material change to the Participant’s Critical Business Services, Participant Operations and Participant Services or to the Participant’s structure and location</w:t>
      </w:r>
      <w:r w:rsidR="00CC4E5F">
        <w:rPr>
          <w:sz w:val="24"/>
          <w:szCs w:val="24"/>
        </w:rPr>
        <w:t>;</w:t>
      </w:r>
      <w:r w:rsidR="00474231" w:rsidRPr="00F06D64">
        <w:rPr>
          <w:sz w:val="24"/>
          <w:szCs w:val="24"/>
        </w:rPr>
        <w:t xml:space="preserve"> </w:t>
      </w:r>
    </w:p>
    <w:p w14:paraId="2ADB2964" w14:textId="77777777" w:rsidR="00CC4E5F" w:rsidRDefault="00CC4E5F" w:rsidP="009E12B7">
      <w:pPr>
        <w:pStyle w:val="ListParagraph"/>
        <w:spacing w:after="0"/>
        <w:ind w:left="1505"/>
        <w:rPr>
          <w:sz w:val="24"/>
          <w:szCs w:val="24"/>
        </w:rPr>
      </w:pPr>
    </w:p>
    <w:p w14:paraId="1B8C4900" w14:textId="751ADA72" w:rsidR="00CC4E5F" w:rsidRDefault="00C670FA" w:rsidP="009E12B7">
      <w:pPr>
        <w:pStyle w:val="ListParagraph"/>
        <w:numPr>
          <w:ilvl w:val="6"/>
          <w:numId w:val="5"/>
        </w:numPr>
        <w:spacing w:after="0"/>
        <w:ind w:left="1505"/>
        <w:rPr>
          <w:sz w:val="24"/>
          <w:szCs w:val="24"/>
        </w:rPr>
      </w:pPr>
      <w:r w:rsidRPr="00F06D64">
        <w:rPr>
          <w:sz w:val="24"/>
          <w:szCs w:val="24"/>
        </w:rPr>
        <w:t xml:space="preserve"> </w:t>
      </w:r>
      <w:r w:rsidR="00474231" w:rsidRPr="00F06D64">
        <w:rPr>
          <w:sz w:val="24"/>
          <w:szCs w:val="24"/>
        </w:rPr>
        <w:t>as soon as practicable after the occurrence of a Major Event</w:t>
      </w:r>
      <w:r w:rsidR="00CC4E5F">
        <w:rPr>
          <w:sz w:val="24"/>
          <w:szCs w:val="24"/>
        </w:rPr>
        <w:t>;</w:t>
      </w:r>
      <w:r w:rsidR="00474231" w:rsidRPr="00F06D64">
        <w:rPr>
          <w:sz w:val="24"/>
          <w:szCs w:val="24"/>
        </w:rPr>
        <w:t xml:space="preserve"> and</w:t>
      </w:r>
    </w:p>
    <w:p w14:paraId="2563AF4E" w14:textId="77777777" w:rsidR="00CC4E5F" w:rsidRPr="00F06D64" w:rsidRDefault="00CC4E5F" w:rsidP="009E12B7">
      <w:pPr>
        <w:spacing w:after="0"/>
        <w:ind w:left="295"/>
        <w:rPr>
          <w:sz w:val="24"/>
          <w:szCs w:val="24"/>
        </w:rPr>
      </w:pPr>
    </w:p>
    <w:p w14:paraId="2A55F9AF" w14:textId="5807E2ED" w:rsidR="00474231" w:rsidRDefault="00C670FA" w:rsidP="009E12B7">
      <w:pPr>
        <w:pStyle w:val="ListParagraph"/>
        <w:numPr>
          <w:ilvl w:val="6"/>
          <w:numId w:val="5"/>
        </w:numPr>
        <w:spacing w:after="0"/>
        <w:ind w:left="1505"/>
        <w:rPr>
          <w:sz w:val="24"/>
          <w:szCs w:val="24"/>
        </w:rPr>
      </w:pPr>
      <w:r w:rsidRPr="00F06D64">
        <w:rPr>
          <w:sz w:val="24"/>
          <w:szCs w:val="24"/>
        </w:rPr>
        <w:t xml:space="preserve"> </w:t>
      </w:r>
      <w:r w:rsidR="00474231" w:rsidRPr="00F06D64">
        <w:rPr>
          <w:sz w:val="24"/>
          <w:szCs w:val="24"/>
        </w:rPr>
        <w:t>once every 12 months; and</w:t>
      </w:r>
    </w:p>
    <w:p w14:paraId="4199929D" w14:textId="77777777" w:rsidR="00CC4E5F" w:rsidRPr="00F06D64" w:rsidRDefault="00CC4E5F" w:rsidP="009E12B7">
      <w:pPr>
        <w:pStyle w:val="ListParagraph"/>
        <w:spacing w:after="0"/>
        <w:ind w:left="1669"/>
        <w:rPr>
          <w:sz w:val="24"/>
          <w:szCs w:val="24"/>
        </w:rPr>
      </w:pPr>
    </w:p>
    <w:p w14:paraId="058EDF20" w14:textId="48C015A6" w:rsidR="00C670FA" w:rsidRPr="00F06D64" w:rsidRDefault="00474231" w:rsidP="009E12B7">
      <w:pPr>
        <w:pStyle w:val="MIRBodyText"/>
        <w:numPr>
          <w:ilvl w:val="0"/>
          <w:numId w:val="27"/>
        </w:numPr>
        <w:tabs>
          <w:tab w:val="left" w:pos="851"/>
        </w:tabs>
        <w:spacing w:before="0" w:line="240" w:lineRule="auto"/>
        <w:rPr>
          <w:sz w:val="24"/>
          <w:szCs w:val="24"/>
        </w:rPr>
      </w:pPr>
      <w:r w:rsidRPr="00F06D64">
        <w:rPr>
          <w:sz w:val="24"/>
          <w:szCs w:val="24"/>
        </w:rPr>
        <w:t xml:space="preserve">update the Business Continuity Plans as required to ensure they comply with subrules </w:t>
      </w:r>
      <w:r w:rsidR="00C670FA" w:rsidRPr="00F06D64">
        <w:rPr>
          <w:sz w:val="24"/>
          <w:szCs w:val="24"/>
        </w:rPr>
        <w:t>8B.4.1</w:t>
      </w:r>
      <w:r w:rsidRPr="00F06D64">
        <w:rPr>
          <w:sz w:val="24"/>
          <w:szCs w:val="24"/>
        </w:rPr>
        <w:t>(1) to (4).</w:t>
      </w:r>
    </w:p>
    <w:p w14:paraId="45B3B208" w14:textId="77777777" w:rsidR="00CC4E5F" w:rsidRDefault="00CC4E5F" w:rsidP="00E92E5D">
      <w:pPr>
        <w:spacing w:after="0"/>
        <w:rPr>
          <w:i/>
          <w:iCs/>
          <w:sz w:val="24"/>
          <w:szCs w:val="24"/>
        </w:rPr>
      </w:pPr>
    </w:p>
    <w:p w14:paraId="42595D79" w14:textId="6FCA7AC6" w:rsidR="00474231" w:rsidRDefault="00474231" w:rsidP="00E92E5D">
      <w:pPr>
        <w:spacing w:after="0"/>
        <w:rPr>
          <w:i/>
          <w:iCs/>
          <w:sz w:val="24"/>
          <w:szCs w:val="24"/>
        </w:rPr>
      </w:pPr>
      <w:r w:rsidRPr="00F06D64">
        <w:rPr>
          <w:i/>
          <w:iCs/>
          <w:sz w:val="24"/>
          <w:szCs w:val="24"/>
        </w:rPr>
        <w:t>Documentation of plans and testing</w:t>
      </w:r>
    </w:p>
    <w:p w14:paraId="45D50194" w14:textId="77777777" w:rsidR="00CC4E5F" w:rsidRPr="00F06D64" w:rsidRDefault="00CC4E5F" w:rsidP="00E92E5D">
      <w:pPr>
        <w:spacing w:after="0"/>
        <w:rPr>
          <w:i/>
          <w:iCs/>
          <w:sz w:val="24"/>
          <w:szCs w:val="24"/>
        </w:rPr>
      </w:pPr>
    </w:p>
    <w:p w14:paraId="15DDAA26" w14:textId="533AD7FB" w:rsidR="004F5F8B" w:rsidRPr="00F06D64" w:rsidRDefault="00760831" w:rsidP="00E92E5D">
      <w:pPr>
        <w:pStyle w:val="MIRBodyText"/>
        <w:tabs>
          <w:tab w:val="left" w:pos="851"/>
        </w:tabs>
        <w:spacing w:before="0" w:line="240" w:lineRule="auto"/>
        <w:rPr>
          <w:sz w:val="24"/>
          <w:szCs w:val="24"/>
        </w:rPr>
      </w:pPr>
      <w:r w:rsidRPr="00F06D64">
        <w:rPr>
          <w:sz w:val="24"/>
          <w:szCs w:val="24"/>
        </w:rPr>
        <w:t>Subrule 8B.4.1</w:t>
      </w:r>
      <w:r w:rsidR="00474231" w:rsidRPr="00F06D64">
        <w:rPr>
          <w:sz w:val="24"/>
          <w:szCs w:val="24"/>
        </w:rPr>
        <w:t>(9)</w:t>
      </w:r>
      <w:r w:rsidRPr="00F06D64">
        <w:rPr>
          <w:sz w:val="24"/>
          <w:szCs w:val="24"/>
        </w:rPr>
        <w:t xml:space="preserve"> provides that</w:t>
      </w:r>
      <w:r w:rsidR="00474231" w:rsidRPr="00F06D64">
        <w:rPr>
          <w:sz w:val="24"/>
          <w:szCs w:val="24"/>
        </w:rPr>
        <w:t xml:space="preserve"> </w:t>
      </w:r>
      <w:r w:rsidRPr="00F06D64">
        <w:rPr>
          <w:sz w:val="24"/>
          <w:szCs w:val="24"/>
        </w:rPr>
        <w:t>a</w:t>
      </w:r>
      <w:r w:rsidR="00474231" w:rsidRPr="00F06D64">
        <w:rPr>
          <w:sz w:val="24"/>
          <w:szCs w:val="24"/>
        </w:rPr>
        <w:t xml:space="preserve"> Participant </w:t>
      </w:r>
      <w:r w:rsidR="004F5F8B" w:rsidRPr="00F06D64">
        <w:rPr>
          <w:sz w:val="24"/>
          <w:szCs w:val="24"/>
        </w:rPr>
        <w:t>must document</w:t>
      </w:r>
      <w:r w:rsidR="00CC4E5F">
        <w:rPr>
          <w:sz w:val="24"/>
          <w:szCs w:val="24"/>
        </w:rPr>
        <w:t>:</w:t>
      </w:r>
      <w:r w:rsidR="004F5F8B" w:rsidRPr="00F06D64">
        <w:rPr>
          <w:sz w:val="24"/>
          <w:szCs w:val="24"/>
        </w:rPr>
        <w:t xml:space="preserve"> </w:t>
      </w:r>
    </w:p>
    <w:p w14:paraId="2C5DF011" w14:textId="77777777" w:rsidR="004F5F8B" w:rsidRPr="00F06D64" w:rsidRDefault="00474231" w:rsidP="00E92E5D">
      <w:pPr>
        <w:pStyle w:val="MIRBodyText"/>
        <w:numPr>
          <w:ilvl w:val="0"/>
          <w:numId w:val="26"/>
        </w:numPr>
        <w:tabs>
          <w:tab w:val="left" w:pos="851"/>
        </w:tabs>
        <w:spacing w:before="160" w:line="240" w:lineRule="auto"/>
        <w:rPr>
          <w:sz w:val="24"/>
          <w:szCs w:val="24"/>
        </w:rPr>
      </w:pPr>
      <w:r w:rsidRPr="00F06D64">
        <w:rPr>
          <w:sz w:val="24"/>
          <w:szCs w:val="24"/>
        </w:rPr>
        <w:t>its Business Continuity Plans; and</w:t>
      </w:r>
    </w:p>
    <w:p w14:paraId="0017D70F" w14:textId="544BEF6B" w:rsidR="00076959" w:rsidRDefault="00474231" w:rsidP="00E92E5D">
      <w:pPr>
        <w:pStyle w:val="MIRBodyText"/>
        <w:numPr>
          <w:ilvl w:val="0"/>
          <w:numId w:val="26"/>
        </w:numPr>
        <w:tabs>
          <w:tab w:val="left" w:pos="851"/>
        </w:tabs>
        <w:spacing w:before="160" w:line="240" w:lineRule="auto"/>
        <w:rPr>
          <w:sz w:val="24"/>
          <w:szCs w:val="24"/>
        </w:rPr>
      </w:pPr>
      <w:r w:rsidRPr="00F06D64">
        <w:rPr>
          <w:sz w:val="24"/>
          <w:szCs w:val="24"/>
        </w:rPr>
        <w:t>the scope and results of all reviews and testing performed in accordance with</w:t>
      </w:r>
      <w:r w:rsidR="00076959" w:rsidRPr="00F06D64">
        <w:rPr>
          <w:sz w:val="24"/>
          <w:szCs w:val="24"/>
        </w:rPr>
        <w:t xml:space="preserve"> </w:t>
      </w:r>
      <w:r w:rsidRPr="00F06D64">
        <w:rPr>
          <w:sz w:val="24"/>
          <w:szCs w:val="24"/>
        </w:rPr>
        <w:t>subrule </w:t>
      </w:r>
      <w:r w:rsidR="004F5F8B" w:rsidRPr="00F06D64">
        <w:rPr>
          <w:sz w:val="24"/>
          <w:szCs w:val="24"/>
        </w:rPr>
        <w:t>8B.4.1</w:t>
      </w:r>
      <w:r w:rsidRPr="00F06D64">
        <w:rPr>
          <w:sz w:val="24"/>
          <w:szCs w:val="24"/>
        </w:rPr>
        <w:t>(8)</w:t>
      </w:r>
      <w:r w:rsidR="00076959" w:rsidRPr="00F06D64">
        <w:rPr>
          <w:sz w:val="24"/>
          <w:szCs w:val="24"/>
        </w:rPr>
        <w:t>.</w:t>
      </w:r>
    </w:p>
    <w:p w14:paraId="3D82C3E0" w14:textId="77777777" w:rsidR="009E12B7" w:rsidRDefault="009E12B7" w:rsidP="009E12B7">
      <w:pPr>
        <w:pStyle w:val="MIRBodyText"/>
        <w:tabs>
          <w:tab w:val="left" w:pos="851"/>
        </w:tabs>
        <w:spacing w:before="0" w:line="240" w:lineRule="auto"/>
        <w:rPr>
          <w:sz w:val="24"/>
          <w:szCs w:val="24"/>
        </w:rPr>
      </w:pPr>
    </w:p>
    <w:p w14:paraId="002CAD79" w14:textId="126EBE2F" w:rsidR="00CC4E5F" w:rsidRPr="00F06D64" w:rsidRDefault="00CC4E5F" w:rsidP="009E12B7">
      <w:pPr>
        <w:pStyle w:val="MIRBodyText"/>
        <w:tabs>
          <w:tab w:val="left" w:pos="851"/>
        </w:tabs>
        <w:spacing w:before="0" w:line="240" w:lineRule="auto"/>
        <w:rPr>
          <w:sz w:val="24"/>
          <w:szCs w:val="24"/>
        </w:rPr>
      </w:pPr>
      <w:r w:rsidRPr="00A270D9">
        <w:rPr>
          <w:sz w:val="24"/>
          <w:szCs w:val="24"/>
        </w:rPr>
        <w:t>Subrule 8</w:t>
      </w:r>
      <w:r>
        <w:rPr>
          <w:sz w:val="24"/>
          <w:szCs w:val="24"/>
        </w:rPr>
        <w:t>B</w:t>
      </w:r>
      <w:r w:rsidRPr="00A270D9">
        <w:rPr>
          <w:sz w:val="24"/>
          <w:szCs w:val="24"/>
        </w:rPr>
        <w:t>.</w:t>
      </w:r>
      <w:r>
        <w:rPr>
          <w:sz w:val="24"/>
          <w:szCs w:val="24"/>
        </w:rPr>
        <w:t>4</w:t>
      </w:r>
      <w:r w:rsidRPr="00A270D9">
        <w:rPr>
          <w:sz w:val="24"/>
          <w:szCs w:val="24"/>
        </w:rPr>
        <w:t>.1(9) also provides that the documentation required by subrule 8</w:t>
      </w:r>
      <w:r>
        <w:rPr>
          <w:sz w:val="24"/>
          <w:szCs w:val="24"/>
        </w:rPr>
        <w:t>B.4</w:t>
      </w:r>
      <w:r w:rsidRPr="00A270D9">
        <w:rPr>
          <w:sz w:val="24"/>
          <w:szCs w:val="24"/>
        </w:rPr>
        <w:t>.1(9) must be maintained for a period of at least seven years from the later of the date it is created or the date it is last amended.</w:t>
      </w:r>
    </w:p>
    <w:p w14:paraId="1B087976" w14:textId="77777777" w:rsidR="00076959" w:rsidRPr="00F06D64" w:rsidRDefault="00076959" w:rsidP="009E12B7">
      <w:pPr>
        <w:pStyle w:val="MIRBodyText"/>
        <w:tabs>
          <w:tab w:val="left" w:pos="851"/>
        </w:tabs>
        <w:spacing w:before="0" w:line="240" w:lineRule="auto"/>
        <w:ind w:left="720"/>
        <w:rPr>
          <w:sz w:val="24"/>
          <w:szCs w:val="24"/>
        </w:rPr>
      </w:pPr>
    </w:p>
    <w:p w14:paraId="083B8A94" w14:textId="4E3FB0B2" w:rsidR="00076959" w:rsidRPr="003A087D" w:rsidRDefault="00076959" w:rsidP="009E12B7">
      <w:pPr>
        <w:pStyle w:val="MIRBodyText"/>
        <w:numPr>
          <w:ilvl w:val="0"/>
          <w:numId w:val="5"/>
        </w:numPr>
        <w:tabs>
          <w:tab w:val="left" w:pos="851"/>
        </w:tabs>
        <w:spacing w:before="0" w:line="240" w:lineRule="auto"/>
        <w:rPr>
          <w:bCs/>
          <w:iCs/>
          <w:sz w:val="24"/>
          <w:szCs w:val="24"/>
        </w:rPr>
      </w:pPr>
      <w:r w:rsidRPr="00FF33F4">
        <w:rPr>
          <w:b/>
          <w:sz w:val="24"/>
          <w:szCs w:val="24"/>
        </w:rPr>
        <w:t>Part 8</w:t>
      </w:r>
      <w:r w:rsidRPr="003A087D">
        <w:rPr>
          <w:b/>
          <w:sz w:val="24"/>
          <w:szCs w:val="24"/>
        </w:rPr>
        <w:t>B.</w:t>
      </w:r>
      <w:r w:rsidR="00EA3F2B">
        <w:rPr>
          <w:b/>
          <w:sz w:val="24"/>
          <w:szCs w:val="24"/>
        </w:rPr>
        <w:t>5  Governance</w:t>
      </w:r>
      <w:r w:rsidRPr="003A087D">
        <w:rPr>
          <w:b/>
          <w:sz w:val="24"/>
          <w:szCs w:val="24"/>
        </w:rPr>
        <w:t xml:space="preserve"> </w:t>
      </w:r>
    </w:p>
    <w:p w14:paraId="32563F91" w14:textId="77777777" w:rsidR="009E12B7" w:rsidRDefault="009E12B7" w:rsidP="009E12B7">
      <w:pPr>
        <w:pStyle w:val="MIRHeading3Rule"/>
        <w:keepNext/>
        <w:spacing w:before="0" w:after="0" w:line="240" w:lineRule="auto"/>
        <w:rPr>
          <w:rFonts w:ascii="Times New Roman" w:hAnsi="Times New Roman" w:cs="Times New Roman"/>
          <w:szCs w:val="24"/>
          <w:u w:val="single"/>
          <w:lang w:val="en-GB"/>
        </w:rPr>
      </w:pPr>
    </w:p>
    <w:p w14:paraId="2547F347" w14:textId="5CA1480F" w:rsidR="00474231" w:rsidRPr="00FD5C78" w:rsidRDefault="00076959" w:rsidP="009E12B7">
      <w:pPr>
        <w:pStyle w:val="MIRHeading3Rule"/>
        <w:keepNext/>
        <w:spacing w:before="0" w:after="0" w:line="240" w:lineRule="auto"/>
        <w:rPr>
          <w:rFonts w:ascii="Times New Roman" w:hAnsi="Times New Roman" w:cs="Times New Roman"/>
          <w:szCs w:val="24"/>
          <w:u w:val="single"/>
          <w:lang w:val="en-GB"/>
        </w:rPr>
      </w:pPr>
      <w:r w:rsidRPr="005E7B69">
        <w:rPr>
          <w:rFonts w:ascii="Times New Roman" w:hAnsi="Times New Roman" w:cs="Times New Roman"/>
          <w:szCs w:val="24"/>
          <w:u w:val="single"/>
          <w:lang w:val="en-GB"/>
        </w:rPr>
        <w:t xml:space="preserve">Rule </w:t>
      </w:r>
      <w:r w:rsidR="00474231" w:rsidRPr="005E7B69">
        <w:rPr>
          <w:rFonts w:ascii="Times New Roman" w:hAnsi="Times New Roman" w:cs="Times New Roman"/>
          <w:szCs w:val="24"/>
          <w:u w:val="single"/>
          <w:lang w:val="en-GB"/>
        </w:rPr>
        <w:t>8B.</w:t>
      </w:r>
      <w:r w:rsidR="00474231" w:rsidRPr="005E7B69">
        <w:rPr>
          <w:rFonts w:ascii="Times New Roman" w:hAnsi="Times New Roman" w:cs="Times New Roman"/>
          <w:szCs w:val="24"/>
          <w:u w:val="single"/>
        </w:rPr>
        <w:t>5.1</w:t>
      </w:r>
      <w:r w:rsidRPr="005E7B69">
        <w:rPr>
          <w:rFonts w:ascii="Times New Roman" w:hAnsi="Times New Roman" w:cs="Times New Roman"/>
          <w:szCs w:val="24"/>
          <w:u w:val="single"/>
          <w:lang w:val="en-GB"/>
        </w:rPr>
        <w:t xml:space="preserve"> </w:t>
      </w:r>
      <w:r w:rsidR="00474231" w:rsidRPr="00FD5C78">
        <w:rPr>
          <w:rFonts w:ascii="Times New Roman" w:hAnsi="Times New Roman" w:cs="Times New Roman"/>
          <w:szCs w:val="24"/>
          <w:u w:val="single"/>
          <w:lang w:val="en-GB"/>
        </w:rPr>
        <w:t xml:space="preserve">Responsibility for compliance </w:t>
      </w:r>
    </w:p>
    <w:p w14:paraId="544CB3D9" w14:textId="78D241C9" w:rsidR="00474231" w:rsidRPr="00F06D64" w:rsidRDefault="00A930E6" w:rsidP="00E92E5D">
      <w:pPr>
        <w:pStyle w:val="MIRBodyText"/>
        <w:numPr>
          <w:ilvl w:val="0"/>
          <w:numId w:val="5"/>
        </w:numPr>
        <w:spacing w:before="160" w:line="240" w:lineRule="auto"/>
        <w:rPr>
          <w:sz w:val="24"/>
          <w:szCs w:val="24"/>
        </w:rPr>
      </w:pPr>
      <w:r w:rsidRPr="00F06D64">
        <w:rPr>
          <w:sz w:val="24"/>
          <w:szCs w:val="24"/>
        </w:rPr>
        <w:t>Subrule 8B.5.1</w:t>
      </w:r>
      <w:r w:rsidR="00474231" w:rsidRPr="00F06D64">
        <w:rPr>
          <w:sz w:val="24"/>
          <w:szCs w:val="24"/>
        </w:rPr>
        <w:t xml:space="preserve">(1) </w:t>
      </w:r>
      <w:r w:rsidRPr="00F06D64">
        <w:rPr>
          <w:sz w:val="24"/>
          <w:szCs w:val="24"/>
        </w:rPr>
        <w:t>provides that a</w:t>
      </w:r>
      <w:r w:rsidR="00474231" w:rsidRPr="00F06D64">
        <w:rPr>
          <w:sz w:val="24"/>
          <w:szCs w:val="24"/>
        </w:rPr>
        <w:t xml:space="preserve"> Participant must have appropriate governance arrangements and adequate financial, technological and human resources to comply with its obligation under Chapter 8B.</w:t>
      </w:r>
    </w:p>
    <w:p w14:paraId="22341C19" w14:textId="26645220" w:rsidR="00474231" w:rsidRPr="00F06D64" w:rsidRDefault="00A930E6" w:rsidP="00E92E5D">
      <w:pPr>
        <w:pStyle w:val="MIRBodyText"/>
        <w:spacing w:before="160" w:line="240" w:lineRule="auto"/>
        <w:rPr>
          <w:sz w:val="24"/>
          <w:szCs w:val="24"/>
        </w:rPr>
      </w:pPr>
      <w:r w:rsidRPr="00F06D64">
        <w:rPr>
          <w:sz w:val="24"/>
          <w:szCs w:val="24"/>
        </w:rPr>
        <w:lastRenderedPageBreak/>
        <w:t>Subrule 8B.5.1</w:t>
      </w:r>
      <w:r w:rsidR="00474231" w:rsidRPr="00F06D64">
        <w:rPr>
          <w:sz w:val="24"/>
          <w:szCs w:val="24"/>
        </w:rPr>
        <w:t>(2)</w:t>
      </w:r>
      <w:r w:rsidRPr="00F06D64">
        <w:rPr>
          <w:sz w:val="24"/>
          <w:szCs w:val="24"/>
        </w:rPr>
        <w:t xml:space="preserve"> provides that,</w:t>
      </w:r>
      <w:r w:rsidR="00474231" w:rsidRPr="00F06D64">
        <w:rPr>
          <w:sz w:val="24"/>
          <w:szCs w:val="24"/>
        </w:rPr>
        <w:t xml:space="preserve"> </w:t>
      </w:r>
      <w:r w:rsidRPr="00F06D64">
        <w:rPr>
          <w:sz w:val="24"/>
          <w:szCs w:val="24"/>
        </w:rPr>
        <w:t>w</w:t>
      </w:r>
      <w:r w:rsidR="00474231" w:rsidRPr="00F06D64">
        <w:rPr>
          <w:sz w:val="24"/>
          <w:szCs w:val="24"/>
        </w:rPr>
        <w:t xml:space="preserve">ithout limiting subrule </w:t>
      </w:r>
      <w:r w:rsidRPr="00F06D64">
        <w:rPr>
          <w:sz w:val="24"/>
          <w:szCs w:val="24"/>
        </w:rPr>
        <w:t>8B.5.1</w:t>
      </w:r>
      <w:r w:rsidR="00474231" w:rsidRPr="00F06D64">
        <w:rPr>
          <w:sz w:val="24"/>
          <w:szCs w:val="24"/>
        </w:rPr>
        <w:t xml:space="preserve">(1), the arrangements referred to in that subrule must include arrangements for the Participant’s Board or senior management to have oversight of the establishment, implementation, maintenance, review, testing and documentation of the Participant’s Business Continuity Plans. </w:t>
      </w:r>
    </w:p>
    <w:p w14:paraId="4236367E" w14:textId="77777777" w:rsidR="00D032F3" w:rsidRDefault="00D032F3" w:rsidP="00E92E5D">
      <w:pPr>
        <w:pStyle w:val="Heading2"/>
        <w:rPr>
          <w:rFonts w:ascii="Times New Roman" w:hAnsi="Times New Roman"/>
          <w:sz w:val="24"/>
          <w:szCs w:val="24"/>
        </w:rPr>
      </w:pPr>
    </w:p>
    <w:p w14:paraId="63646545" w14:textId="77777777" w:rsidR="00D032F3" w:rsidRDefault="00D032F3" w:rsidP="00E92E5D">
      <w:pPr>
        <w:spacing w:after="0"/>
        <w:rPr>
          <w:b/>
          <w:bCs/>
          <w:sz w:val="24"/>
          <w:lang w:eastAsia="en-US"/>
        </w:rPr>
      </w:pPr>
      <w:r>
        <w:rPr>
          <w:b/>
          <w:bCs/>
        </w:rPr>
        <w:br w:type="page"/>
      </w:r>
    </w:p>
    <w:p w14:paraId="4E64332B" w14:textId="5712CA9B" w:rsidR="00D032F3" w:rsidRPr="005E7B69" w:rsidRDefault="00D032F3" w:rsidP="00E92E5D">
      <w:pPr>
        <w:pStyle w:val="BodyText"/>
        <w:spacing w:before="199" w:line="240" w:lineRule="auto"/>
        <w:jc w:val="both"/>
        <w:rPr>
          <w:bCs/>
        </w:rPr>
      </w:pPr>
      <w:r w:rsidRPr="00047397">
        <w:rPr>
          <w:b/>
          <w:bCs/>
        </w:rPr>
        <w:lastRenderedPageBreak/>
        <w:t xml:space="preserve">Schedule </w:t>
      </w:r>
      <w:r>
        <w:rPr>
          <w:b/>
          <w:bCs/>
        </w:rPr>
        <w:t>2</w:t>
      </w:r>
      <w:r w:rsidRPr="00047397">
        <w:rPr>
          <w:b/>
          <w:bCs/>
        </w:rPr>
        <w:t>—Amendments to the ASIC Market Integrity Rules (</w:t>
      </w:r>
      <w:r>
        <w:rPr>
          <w:b/>
          <w:bCs/>
        </w:rPr>
        <w:t>Futures</w:t>
      </w:r>
      <w:r w:rsidRPr="00047397">
        <w:rPr>
          <w:b/>
          <w:bCs/>
        </w:rPr>
        <w:t xml:space="preserve"> Markets) 2017</w:t>
      </w:r>
    </w:p>
    <w:p w14:paraId="4A49AF4F" w14:textId="77777777" w:rsidR="00D032F3" w:rsidRDefault="00D032F3" w:rsidP="00E92E5D">
      <w:pPr>
        <w:pStyle w:val="BodyText"/>
        <w:keepNext/>
        <w:spacing w:before="199" w:line="240" w:lineRule="auto"/>
        <w:jc w:val="both"/>
        <w:rPr>
          <w:b/>
        </w:rPr>
      </w:pPr>
      <w:r w:rsidRPr="009C2EED">
        <w:rPr>
          <w:b/>
        </w:rPr>
        <w:t>Chapters 8A and 8B</w:t>
      </w:r>
    </w:p>
    <w:p w14:paraId="07D74245" w14:textId="299F78AF" w:rsidR="00D032F3" w:rsidRDefault="00D032F3" w:rsidP="00E92E5D">
      <w:pPr>
        <w:pStyle w:val="BodyText"/>
        <w:keepNext/>
        <w:spacing w:before="199" w:line="240" w:lineRule="auto"/>
        <w:jc w:val="both"/>
        <w:rPr>
          <w:bCs/>
        </w:rPr>
      </w:pPr>
      <w:r>
        <w:rPr>
          <w:bCs/>
        </w:rPr>
        <w:t>Item 1 of Schedule 2 of the Amendment Instrument inserts Chapter 8A and 8B into the Futures Markets Rules as follows:</w:t>
      </w:r>
    </w:p>
    <w:p w14:paraId="44EAAC61" w14:textId="77777777" w:rsidR="00C055C6" w:rsidRDefault="00C055C6" w:rsidP="00C055C6">
      <w:pPr>
        <w:pStyle w:val="BodyText"/>
        <w:keepNext/>
        <w:spacing w:before="0" w:line="240" w:lineRule="auto"/>
        <w:jc w:val="both"/>
        <w:rPr>
          <w:b/>
          <w:szCs w:val="24"/>
        </w:rPr>
      </w:pPr>
    </w:p>
    <w:p w14:paraId="42064B93" w14:textId="5BC84F8A" w:rsidR="001A50B8" w:rsidRPr="005E7B69" w:rsidRDefault="001A50B8" w:rsidP="00C055C6">
      <w:pPr>
        <w:pStyle w:val="BodyText"/>
        <w:keepNext/>
        <w:spacing w:before="0" w:line="240" w:lineRule="auto"/>
        <w:jc w:val="both"/>
        <w:rPr>
          <w:b/>
          <w:szCs w:val="24"/>
        </w:rPr>
      </w:pPr>
      <w:r w:rsidRPr="005E7B69">
        <w:rPr>
          <w:b/>
          <w:szCs w:val="24"/>
        </w:rPr>
        <w:t>Chapter 8A: Market operators – Critical Business Services, Information Security and Business Continuity Plans</w:t>
      </w:r>
    </w:p>
    <w:p w14:paraId="37FA1C88" w14:textId="77777777" w:rsidR="00C055C6" w:rsidRDefault="00C055C6" w:rsidP="00C055C6">
      <w:pPr>
        <w:pStyle w:val="BodyText"/>
        <w:keepNext/>
        <w:spacing w:before="0" w:line="240" w:lineRule="auto"/>
        <w:jc w:val="both"/>
        <w:rPr>
          <w:b/>
          <w:szCs w:val="24"/>
        </w:rPr>
      </w:pPr>
    </w:p>
    <w:p w14:paraId="068E0E6A" w14:textId="77777777" w:rsidR="001A50B8" w:rsidRPr="00886671" w:rsidRDefault="001A50B8" w:rsidP="00C055C6">
      <w:pPr>
        <w:pStyle w:val="BodyText"/>
        <w:keepNext/>
        <w:spacing w:before="0" w:line="240" w:lineRule="auto"/>
        <w:jc w:val="both"/>
        <w:rPr>
          <w:bCs/>
          <w:szCs w:val="24"/>
        </w:rPr>
      </w:pPr>
      <w:r w:rsidRPr="00FD5C78">
        <w:rPr>
          <w:b/>
          <w:szCs w:val="24"/>
        </w:rPr>
        <w:t>Part 8A.1 Application and Definitions</w:t>
      </w:r>
    </w:p>
    <w:p w14:paraId="605BCB8F" w14:textId="77777777" w:rsidR="00C055C6" w:rsidRDefault="00C055C6" w:rsidP="00C055C6">
      <w:pPr>
        <w:pStyle w:val="MIRHeading3"/>
        <w:spacing w:before="0" w:line="240" w:lineRule="auto"/>
        <w:ind w:left="284" w:hanging="284"/>
        <w:rPr>
          <w:rFonts w:ascii="Times New Roman" w:hAnsi="Times New Roman" w:cs="Times New Roman"/>
          <w:u w:val="single"/>
        </w:rPr>
      </w:pPr>
    </w:p>
    <w:p w14:paraId="12CB9AFA" w14:textId="77777777" w:rsidR="001A50B8" w:rsidRPr="003A087D" w:rsidRDefault="001A50B8" w:rsidP="00C055C6">
      <w:pPr>
        <w:pStyle w:val="MIRHeading3"/>
        <w:spacing w:before="0" w:line="240" w:lineRule="auto"/>
        <w:ind w:left="284" w:hanging="284"/>
        <w:rPr>
          <w:rFonts w:ascii="Times New Roman" w:hAnsi="Times New Roman" w:cs="Times New Roman"/>
          <w:u w:val="single"/>
        </w:rPr>
      </w:pPr>
      <w:r w:rsidRPr="003A087D">
        <w:rPr>
          <w:rFonts w:ascii="Times New Roman" w:hAnsi="Times New Roman" w:cs="Times New Roman"/>
          <w:u w:val="single"/>
        </w:rPr>
        <w:t>Rule 8A.1.1 Application of Chapter</w:t>
      </w:r>
    </w:p>
    <w:p w14:paraId="28053194" w14:textId="77777777" w:rsidR="001A50B8" w:rsidRPr="00F06D64" w:rsidRDefault="001A50B8" w:rsidP="00C055C6">
      <w:pPr>
        <w:pStyle w:val="MIRBodyText"/>
        <w:numPr>
          <w:ilvl w:val="0"/>
          <w:numId w:val="6"/>
        </w:numPr>
        <w:tabs>
          <w:tab w:val="left" w:pos="851"/>
        </w:tabs>
        <w:spacing w:before="0" w:line="240" w:lineRule="auto"/>
        <w:rPr>
          <w:sz w:val="24"/>
          <w:szCs w:val="24"/>
        </w:rPr>
      </w:pPr>
    </w:p>
    <w:p w14:paraId="27AF22AC" w14:textId="1C455886" w:rsidR="001A50B8" w:rsidRPr="00F06D64" w:rsidRDefault="001A50B8" w:rsidP="00C055C6">
      <w:pPr>
        <w:pStyle w:val="MIRBodyText"/>
        <w:tabs>
          <w:tab w:val="left" w:pos="851"/>
        </w:tabs>
        <w:spacing w:before="0" w:line="240" w:lineRule="auto"/>
        <w:rPr>
          <w:sz w:val="24"/>
          <w:szCs w:val="24"/>
        </w:rPr>
      </w:pPr>
      <w:r w:rsidRPr="00F06D64">
        <w:rPr>
          <w:sz w:val="24"/>
          <w:szCs w:val="24"/>
        </w:rPr>
        <w:t>Rule 8A.1.1 provides that th</w:t>
      </w:r>
      <w:r w:rsidR="00996FE8">
        <w:rPr>
          <w:sz w:val="24"/>
          <w:szCs w:val="24"/>
        </w:rPr>
        <w:t>e</w:t>
      </w:r>
      <w:r w:rsidRPr="00F06D64">
        <w:rPr>
          <w:sz w:val="24"/>
          <w:szCs w:val="24"/>
        </w:rPr>
        <w:t xml:space="preserve"> Chapter applies to</w:t>
      </w:r>
      <w:r w:rsidR="001F5ECD" w:rsidRPr="00F06D64">
        <w:rPr>
          <w:sz w:val="24"/>
          <w:szCs w:val="24"/>
        </w:rPr>
        <w:t xml:space="preserve"> Market operators</w:t>
      </w:r>
      <w:r w:rsidR="00562C3D" w:rsidRPr="00F06D64">
        <w:rPr>
          <w:sz w:val="24"/>
          <w:szCs w:val="24"/>
        </w:rPr>
        <w:t>.</w:t>
      </w:r>
    </w:p>
    <w:p w14:paraId="7455C8C9" w14:textId="77777777" w:rsidR="00C055C6" w:rsidRDefault="00C055C6" w:rsidP="00C055C6">
      <w:pPr>
        <w:pStyle w:val="MIRHeading3Rule"/>
        <w:spacing w:before="0" w:after="0" w:line="240" w:lineRule="auto"/>
        <w:ind w:left="0" w:firstLine="0"/>
        <w:rPr>
          <w:rFonts w:ascii="Times New Roman" w:hAnsi="Times New Roman" w:cs="Times New Roman"/>
          <w:szCs w:val="24"/>
          <w:u w:val="single"/>
        </w:rPr>
      </w:pPr>
    </w:p>
    <w:p w14:paraId="04D1E98B" w14:textId="77777777" w:rsidR="001A50B8" w:rsidRPr="005E7B69" w:rsidRDefault="001A50B8" w:rsidP="00C055C6">
      <w:pPr>
        <w:pStyle w:val="MIRHeading3Rule"/>
        <w:spacing w:before="0" w:after="0" w:line="240" w:lineRule="auto"/>
        <w:ind w:left="0" w:firstLine="0"/>
        <w:rPr>
          <w:rFonts w:ascii="Times New Roman" w:hAnsi="Times New Roman" w:cs="Times New Roman"/>
          <w:szCs w:val="24"/>
          <w:u w:val="single"/>
        </w:rPr>
      </w:pPr>
      <w:r w:rsidRPr="00FF33F4">
        <w:rPr>
          <w:rFonts w:ascii="Times New Roman" w:hAnsi="Times New Roman" w:cs="Times New Roman"/>
          <w:szCs w:val="24"/>
          <w:u w:val="single"/>
        </w:rPr>
        <w:t>Rule 8A.1.2 Definitions</w:t>
      </w:r>
    </w:p>
    <w:p w14:paraId="43F42C1C" w14:textId="77777777" w:rsidR="00C055C6" w:rsidRDefault="00C055C6" w:rsidP="00C055C6">
      <w:pPr>
        <w:pStyle w:val="MIRBodyText"/>
        <w:tabs>
          <w:tab w:val="left" w:pos="851"/>
        </w:tabs>
        <w:spacing w:before="0" w:line="240" w:lineRule="auto"/>
        <w:rPr>
          <w:sz w:val="24"/>
          <w:szCs w:val="24"/>
        </w:rPr>
      </w:pPr>
    </w:p>
    <w:p w14:paraId="03F930CC" w14:textId="7C6A827D" w:rsidR="001A50B8" w:rsidRDefault="001A50B8" w:rsidP="00C055C6">
      <w:pPr>
        <w:pStyle w:val="MIRBodyText"/>
        <w:tabs>
          <w:tab w:val="left" w:pos="851"/>
        </w:tabs>
        <w:spacing w:before="0" w:line="240" w:lineRule="auto"/>
        <w:rPr>
          <w:sz w:val="24"/>
          <w:szCs w:val="24"/>
        </w:rPr>
      </w:pPr>
      <w:r w:rsidRPr="00F06D64">
        <w:rPr>
          <w:sz w:val="24"/>
          <w:szCs w:val="24"/>
        </w:rPr>
        <w:t>Rule 8A.1.2 provides definitions for the following terms used in Chapter</w:t>
      </w:r>
      <w:r w:rsidR="00514218">
        <w:rPr>
          <w:sz w:val="24"/>
          <w:szCs w:val="24"/>
        </w:rPr>
        <w:t xml:space="preserve"> 8A</w:t>
      </w:r>
      <w:r w:rsidRPr="00F06D64">
        <w:rPr>
          <w:sz w:val="24"/>
          <w:szCs w:val="24"/>
        </w:rPr>
        <w:t>:</w:t>
      </w:r>
    </w:p>
    <w:p w14:paraId="3E3BE05F" w14:textId="77777777" w:rsidR="00A940D8" w:rsidRPr="00F06D64" w:rsidRDefault="00A940D8" w:rsidP="00C055C6">
      <w:pPr>
        <w:pStyle w:val="MIRBodyText"/>
        <w:tabs>
          <w:tab w:val="left" w:pos="851"/>
        </w:tabs>
        <w:spacing w:before="0" w:line="240" w:lineRule="auto"/>
        <w:rPr>
          <w:sz w:val="24"/>
          <w:szCs w:val="24"/>
        </w:rPr>
      </w:pPr>
    </w:p>
    <w:p w14:paraId="09D1B789" w14:textId="77777777" w:rsidR="001A50B8" w:rsidRPr="00F06D64" w:rsidRDefault="001A50B8" w:rsidP="00C055C6">
      <w:pPr>
        <w:pStyle w:val="MIRBodyText"/>
        <w:numPr>
          <w:ilvl w:val="0"/>
          <w:numId w:val="8"/>
        </w:numPr>
        <w:tabs>
          <w:tab w:val="left" w:pos="851"/>
        </w:tabs>
        <w:spacing w:before="0" w:line="240" w:lineRule="auto"/>
        <w:rPr>
          <w:bCs/>
          <w:iCs/>
          <w:sz w:val="24"/>
          <w:szCs w:val="24"/>
        </w:rPr>
      </w:pPr>
      <w:r w:rsidRPr="00F06D64">
        <w:rPr>
          <w:bCs/>
          <w:iCs/>
          <w:sz w:val="24"/>
          <w:szCs w:val="24"/>
        </w:rPr>
        <w:t>“Business Continuity Plans”</w:t>
      </w:r>
    </w:p>
    <w:p w14:paraId="4D7AC9CD" w14:textId="77777777" w:rsidR="001A50B8" w:rsidRPr="00F06D64" w:rsidRDefault="001A50B8" w:rsidP="00E92E5D">
      <w:pPr>
        <w:pStyle w:val="MIRBodyText"/>
        <w:numPr>
          <w:ilvl w:val="0"/>
          <w:numId w:val="8"/>
        </w:numPr>
        <w:tabs>
          <w:tab w:val="left" w:pos="851"/>
        </w:tabs>
        <w:spacing w:before="0" w:line="240" w:lineRule="auto"/>
        <w:rPr>
          <w:bCs/>
          <w:iCs/>
          <w:sz w:val="24"/>
          <w:szCs w:val="24"/>
        </w:rPr>
      </w:pPr>
      <w:r w:rsidRPr="00F06D64">
        <w:rPr>
          <w:bCs/>
          <w:iCs/>
          <w:sz w:val="24"/>
          <w:szCs w:val="24"/>
        </w:rPr>
        <w:t>“Critical Business Services”</w:t>
      </w:r>
    </w:p>
    <w:p w14:paraId="7A9C9ECD" w14:textId="77777777" w:rsidR="001A50B8" w:rsidRPr="00F06D64" w:rsidRDefault="001A50B8" w:rsidP="00E92E5D">
      <w:pPr>
        <w:pStyle w:val="MIRBodyText"/>
        <w:numPr>
          <w:ilvl w:val="0"/>
          <w:numId w:val="8"/>
        </w:numPr>
        <w:tabs>
          <w:tab w:val="left" w:pos="851"/>
        </w:tabs>
        <w:spacing w:before="0" w:line="240" w:lineRule="auto"/>
        <w:rPr>
          <w:bCs/>
          <w:iCs/>
          <w:sz w:val="24"/>
          <w:szCs w:val="24"/>
        </w:rPr>
      </w:pPr>
      <w:r w:rsidRPr="00F06D64">
        <w:rPr>
          <w:bCs/>
          <w:iCs/>
          <w:sz w:val="24"/>
          <w:szCs w:val="24"/>
        </w:rPr>
        <w:t>“Critical Business Services Arrangements”</w:t>
      </w:r>
    </w:p>
    <w:p w14:paraId="65851CCD" w14:textId="77777777" w:rsidR="001A50B8" w:rsidRPr="00F06D64" w:rsidRDefault="001A50B8" w:rsidP="00E92E5D">
      <w:pPr>
        <w:pStyle w:val="MIRBodyText"/>
        <w:numPr>
          <w:ilvl w:val="0"/>
          <w:numId w:val="8"/>
        </w:numPr>
        <w:tabs>
          <w:tab w:val="left" w:pos="851"/>
        </w:tabs>
        <w:spacing w:before="0" w:line="240" w:lineRule="auto"/>
        <w:rPr>
          <w:bCs/>
          <w:iCs/>
          <w:sz w:val="24"/>
          <w:szCs w:val="24"/>
        </w:rPr>
      </w:pPr>
      <w:r w:rsidRPr="00F06D64">
        <w:rPr>
          <w:bCs/>
          <w:iCs/>
          <w:sz w:val="24"/>
          <w:szCs w:val="24"/>
        </w:rPr>
        <w:t>“Incident”</w:t>
      </w:r>
    </w:p>
    <w:p w14:paraId="3EAEC7E7" w14:textId="77777777" w:rsidR="001A50B8" w:rsidRPr="00F06D64" w:rsidRDefault="001A50B8" w:rsidP="00E92E5D">
      <w:pPr>
        <w:pStyle w:val="MIRBodyText"/>
        <w:numPr>
          <w:ilvl w:val="0"/>
          <w:numId w:val="8"/>
        </w:numPr>
        <w:tabs>
          <w:tab w:val="left" w:pos="851"/>
        </w:tabs>
        <w:spacing w:before="0" w:line="240" w:lineRule="auto"/>
        <w:rPr>
          <w:bCs/>
          <w:iCs/>
          <w:sz w:val="24"/>
          <w:szCs w:val="24"/>
        </w:rPr>
      </w:pPr>
      <w:r w:rsidRPr="00F06D64">
        <w:rPr>
          <w:bCs/>
          <w:iCs/>
          <w:sz w:val="24"/>
          <w:szCs w:val="24"/>
        </w:rPr>
        <w:t>“Information Asset”</w:t>
      </w:r>
    </w:p>
    <w:p w14:paraId="5237C42E" w14:textId="77777777" w:rsidR="001A50B8" w:rsidRPr="00F06D64" w:rsidRDefault="001A50B8" w:rsidP="00E92E5D">
      <w:pPr>
        <w:pStyle w:val="MIRBodyText"/>
        <w:numPr>
          <w:ilvl w:val="0"/>
          <w:numId w:val="8"/>
        </w:numPr>
        <w:tabs>
          <w:tab w:val="left" w:pos="851"/>
        </w:tabs>
        <w:spacing w:before="0" w:line="240" w:lineRule="auto"/>
        <w:rPr>
          <w:bCs/>
          <w:iCs/>
          <w:sz w:val="24"/>
          <w:szCs w:val="24"/>
        </w:rPr>
      </w:pPr>
      <w:r w:rsidRPr="00F06D64">
        <w:rPr>
          <w:bCs/>
          <w:iCs/>
          <w:sz w:val="24"/>
          <w:szCs w:val="24"/>
        </w:rPr>
        <w:t>“Major Event”</w:t>
      </w:r>
    </w:p>
    <w:p w14:paraId="406DFBB1" w14:textId="77777777" w:rsidR="001A50B8" w:rsidRPr="00F06D64" w:rsidRDefault="001A50B8" w:rsidP="00E92E5D">
      <w:pPr>
        <w:pStyle w:val="MIRBodyText"/>
        <w:numPr>
          <w:ilvl w:val="0"/>
          <w:numId w:val="8"/>
        </w:numPr>
        <w:tabs>
          <w:tab w:val="left" w:pos="851"/>
        </w:tabs>
        <w:spacing w:before="0" w:line="240" w:lineRule="auto"/>
        <w:rPr>
          <w:bCs/>
          <w:iCs/>
          <w:sz w:val="24"/>
          <w:szCs w:val="24"/>
        </w:rPr>
      </w:pPr>
      <w:r w:rsidRPr="00F06D64">
        <w:rPr>
          <w:bCs/>
          <w:iCs/>
          <w:sz w:val="24"/>
          <w:szCs w:val="24"/>
        </w:rPr>
        <w:t xml:space="preserve">“Market Operations” </w:t>
      </w:r>
    </w:p>
    <w:p w14:paraId="565D8D1E" w14:textId="77777777" w:rsidR="001A50B8" w:rsidRPr="00F06D64" w:rsidRDefault="001A50B8" w:rsidP="00E92E5D">
      <w:pPr>
        <w:pStyle w:val="MIRBodyText"/>
        <w:numPr>
          <w:ilvl w:val="0"/>
          <w:numId w:val="8"/>
        </w:numPr>
        <w:tabs>
          <w:tab w:val="left" w:pos="851"/>
        </w:tabs>
        <w:spacing w:before="0" w:line="240" w:lineRule="auto"/>
        <w:rPr>
          <w:bCs/>
          <w:iCs/>
          <w:sz w:val="24"/>
          <w:szCs w:val="24"/>
        </w:rPr>
      </w:pPr>
      <w:r w:rsidRPr="00F06D64">
        <w:rPr>
          <w:bCs/>
          <w:iCs/>
          <w:sz w:val="24"/>
          <w:szCs w:val="24"/>
        </w:rPr>
        <w:t>“Market Services”</w:t>
      </w:r>
    </w:p>
    <w:p w14:paraId="16665918" w14:textId="77777777" w:rsidR="001A50B8" w:rsidRPr="00F06D64" w:rsidRDefault="001A50B8" w:rsidP="00E92E5D">
      <w:pPr>
        <w:pStyle w:val="MIRBodyText"/>
        <w:numPr>
          <w:ilvl w:val="0"/>
          <w:numId w:val="8"/>
        </w:numPr>
        <w:tabs>
          <w:tab w:val="left" w:pos="851"/>
        </w:tabs>
        <w:spacing w:before="0" w:line="240" w:lineRule="auto"/>
        <w:rPr>
          <w:bCs/>
          <w:iCs/>
          <w:sz w:val="24"/>
          <w:szCs w:val="24"/>
        </w:rPr>
      </w:pPr>
      <w:r w:rsidRPr="00F06D64">
        <w:rPr>
          <w:bCs/>
          <w:iCs/>
          <w:sz w:val="24"/>
          <w:szCs w:val="24"/>
        </w:rPr>
        <w:t xml:space="preserve">“Outsourcing Arrangement” </w:t>
      </w:r>
    </w:p>
    <w:p w14:paraId="6AD6F020" w14:textId="77777777" w:rsidR="001A50B8" w:rsidRPr="00F06D64" w:rsidRDefault="001A50B8" w:rsidP="00E92E5D">
      <w:pPr>
        <w:pStyle w:val="MIRBodyText"/>
        <w:numPr>
          <w:ilvl w:val="0"/>
          <w:numId w:val="8"/>
        </w:numPr>
        <w:tabs>
          <w:tab w:val="left" w:pos="851"/>
        </w:tabs>
        <w:spacing w:before="0" w:line="240" w:lineRule="auto"/>
        <w:rPr>
          <w:bCs/>
          <w:iCs/>
          <w:sz w:val="24"/>
          <w:szCs w:val="24"/>
        </w:rPr>
      </w:pPr>
      <w:r w:rsidRPr="00F06D64">
        <w:rPr>
          <w:bCs/>
          <w:iCs/>
          <w:sz w:val="24"/>
          <w:szCs w:val="24"/>
        </w:rPr>
        <w:t>“Service Provider”</w:t>
      </w:r>
    </w:p>
    <w:p w14:paraId="52C6DADC" w14:textId="77777777" w:rsidR="001A50B8" w:rsidRPr="00F06D64" w:rsidRDefault="001A50B8" w:rsidP="00E92E5D">
      <w:pPr>
        <w:pStyle w:val="MIRBodyText"/>
        <w:tabs>
          <w:tab w:val="left" w:pos="851"/>
        </w:tabs>
        <w:spacing w:before="0" w:line="240" w:lineRule="auto"/>
        <w:ind w:left="720"/>
        <w:rPr>
          <w:bCs/>
          <w:iCs/>
          <w:sz w:val="24"/>
          <w:szCs w:val="24"/>
        </w:rPr>
      </w:pPr>
    </w:p>
    <w:p w14:paraId="31C6FEAB" w14:textId="77777777" w:rsidR="001A50B8" w:rsidRDefault="001A50B8" w:rsidP="00C055C6">
      <w:pPr>
        <w:pStyle w:val="MIRBodyText"/>
        <w:tabs>
          <w:tab w:val="left" w:pos="851"/>
        </w:tabs>
        <w:spacing w:before="0" w:line="240" w:lineRule="auto"/>
        <w:rPr>
          <w:b/>
          <w:sz w:val="24"/>
          <w:szCs w:val="24"/>
        </w:rPr>
      </w:pPr>
      <w:r w:rsidRPr="00FF33F4">
        <w:rPr>
          <w:b/>
          <w:sz w:val="24"/>
          <w:szCs w:val="24"/>
        </w:rPr>
        <w:t>Part 8A.</w:t>
      </w:r>
      <w:r w:rsidRPr="003A087D">
        <w:rPr>
          <w:b/>
          <w:sz w:val="24"/>
          <w:szCs w:val="24"/>
        </w:rPr>
        <w:t>2 Trading Controls</w:t>
      </w:r>
    </w:p>
    <w:p w14:paraId="277A8374" w14:textId="77777777" w:rsidR="00C055C6" w:rsidRPr="003A087D" w:rsidRDefault="00C055C6" w:rsidP="00C055C6">
      <w:pPr>
        <w:pStyle w:val="MIRBodyText"/>
        <w:tabs>
          <w:tab w:val="left" w:pos="851"/>
        </w:tabs>
        <w:spacing w:before="0" w:line="240" w:lineRule="auto"/>
        <w:rPr>
          <w:bCs/>
          <w:iCs/>
          <w:sz w:val="24"/>
          <w:szCs w:val="24"/>
        </w:rPr>
      </w:pPr>
    </w:p>
    <w:p w14:paraId="3A24AA4E" w14:textId="7FC6CA96" w:rsidR="00C055C6" w:rsidRPr="00C055C6" w:rsidRDefault="001A50B8" w:rsidP="00C055C6">
      <w:pPr>
        <w:pStyle w:val="MIRHeading3Rule"/>
        <w:spacing w:before="0" w:after="0" w:line="240" w:lineRule="auto"/>
        <w:ind w:left="0" w:firstLine="0"/>
        <w:rPr>
          <w:rFonts w:ascii="Times New Roman" w:hAnsi="Times New Roman" w:cs="Times New Roman"/>
          <w:szCs w:val="24"/>
          <w:u w:val="single"/>
        </w:rPr>
      </w:pPr>
      <w:r w:rsidRPr="005E7B69">
        <w:rPr>
          <w:rFonts w:ascii="Times New Roman" w:hAnsi="Times New Roman" w:cs="Times New Roman"/>
          <w:szCs w:val="24"/>
          <w:u w:val="single"/>
        </w:rPr>
        <w:t xml:space="preserve">Rule 8A.2.1 </w:t>
      </w:r>
      <w:r w:rsidR="00547DB1">
        <w:rPr>
          <w:rFonts w:ascii="Times New Roman" w:hAnsi="Times New Roman" w:cs="Times New Roman"/>
          <w:szCs w:val="24"/>
          <w:u w:val="single"/>
        </w:rPr>
        <w:t xml:space="preserve">Market </w:t>
      </w:r>
      <w:r w:rsidRPr="005E7B69">
        <w:rPr>
          <w:rFonts w:ascii="Times New Roman" w:hAnsi="Times New Roman" w:cs="Times New Roman"/>
          <w:szCs w:val="24"/>
          <w:u w:val="single"/>
        </w:rPr>
        <w:t>Operator to have trading controls</w:t>
      </w:r>
    </w:p>
    <w:p w14:paraId="1F3BAA72" w14:textId="77777777" w:rsidR="00C055C6" w:rsidRDefault="00C055C6" w:rsidP="00C055C6">
      <w:pPr>
        <w:pStyle w:val="MIRBodyText"/>
        <w:spacing w:before="0" w:line="240" w:lineRule="auto"/>
        <w:rPr>
          <w:sz w:val="24"/>
          <w:szCs w:val="24"/>
        </w:rPr>
      </w:pPr>
    </w:p>
    <w:p w14:paraId="2BA6576A" w14:textId="01B5344C" w:rsidR="001A50B8" w:rsidRPr="00F06D64" w:rsidRDefault="001A50B8" w:rsidP="00C055C6">
      <w:pPr>
        <w:pStyle w:val="MIRBodyText"/>
        <w:spacing w:before="0" w:line="240" w:lineRule="auto"/>
        <w:rPr>
          <w:sz w:val="24"/>
          <w:szCs w:val="24"/>
        </w:rPr>
      </w:pPr>
      <w:r w:rsidRPr="00F06D64">
        <w:rPr>
          <w:sz w:val="24"/>
          <w:szCs w:val="24"/>
        </w:rPr>
        <w:t xml:space="preserve">Rule 8A.2.1 provides that a </w:t>
      </w:r>
      <w:r w:rsidR="00DB0212" w:rsidRPr="00F06D64">
        <w:rPr>
          <w:sz w:val="24"/>
          <w:szCs w:val="24"/>
        </w:rPr>
        <w:t>Market o</w:t>
      </w:r>
      <w:r w:rsidRPr="00F06D64">
        <w:rPr>
          <w:sz w:val="24"/>
          <w:szCs w:val="24"/>
        </w:rPr>
        <w:t xml:space="preserve">perator must have controls, including automated controls, that enable immediate suspension, limitation or prohibition of the entry by a </w:t>
      </w:r>
      <w:r w:rsidR="00B5536D" w:rsidRPr="00F06D64">
        <w:rPr>
          <w:sz w:val="24"/>
          <w:szCs w:val="24"/>
        </w:rPr>
        <w:t xml:space="preserve">Market </w:t>
      </w:r>
      <w:r w:rsidRPr="00F06D64">
        <w:rPr>
          <w:sz w:val="24"/>
          <w:szCs w:val="24"/>
        </w:rPr>
        <w:t>Participant of Trading Messages where required for the purposes of ensuring the Market is fair, orderly and transparent.</w:t>
      </w:r>
    </w:p>
    <w:p w14:paraId="2774589F" w14:textId="77777777" w:rsidR="001A50B8" w:rsidRPr="00FF33F4" w:rsidRDefault="001A50B8" w:rsidP="00C055C6">
      <w:pPr>
        <w:pStyle w:val="MIRBodyText"/>
        <w:tabs>
          <w:tab w:val="left" w:pos="851"/>
        </w:tabs>
        <w:spacing w:before="0" w:line="240" w:lineRule="auto"/>
        <w:rPr>
          <w:b/>
          <w:sz w:val="24"/>
          <w:szCs w:val="24"/>
        </w:rPr>
      </w:pPr>
    </w:p>
    <w:p w14:paraId="3578A0CE" w14:textId="77777777" w:rsidR="001A50B8" w:rsidRPr="003A087D" w:rsidRDefault="001A50B8" w:rsidP="00C055C6">
      <w:pPr>
        <w:pStyle w:val="MIRBodyText"/>
        <w:tabs>
          <w:tab w:val="left" w:pos="851"/>
        </w:tabs>
        <w:spacing w:before="0" w:line="240" w:lineRule="auto"/>
        <w:rPr>
          <w:bCs/>
          <w:iCs/>
          <w:sz w:val="24"/>
          <w:szCs w:val="24"/>
        </w:rPr>
      </w:pPr>
      <w:r w:rsidRPr="003A087D">
        <w:rPr>
          <w:b/>
          <w:sz w:val="24"/>
          <w:szCs w:val="24"/>
        </w:rPr>
        <w:t>Part 8A.3 Critical Business Services</w:t>
      </w:r>
    </w:p>
    <w:p w14:paraId="4CD0F30C" w14:textId="77777777" w:rsidR="00C055C6" w:rsidRDefault="00C055C6" w:rsidP="00C055C6">
      <w:pPr>
        <w:pStyle w:val="MIRHeading3Rule"/>
        <w:keepNext/>
        <w:spacing w:before="0" w:after="0" w:line="240" w:lineRule="auto"/>
        <w:ind w:left="131" w:hanging="131"/>
        <w:rPr>
          <w:rFonts w:ascii="Times New Roman" w:hAnsi="Times New Roman" w:cs="Times New Roman"/>
          <w:szCs w:val="24"/>
          <w:u w:val="single"/>
        </w:rPr>
      </w:pPr>
    </w:p>
    <w:p w14:paraId="6FBDDEE4" w14:textId="77777777" w:rsidR="001A50B8" w:rsidRPr="005E7B69" w:rsidRDefault="001A50B8" w:rsidP="00C055C6">
      <w:pPr>
        <w:pStyle w:val="MIRHeading3Rule"/>
        <w:keepNext/>
        <w:spacing w:before="0" w:after="0" w:line="240" w:lineRule="auto"/>
        <w:ind w:left="131" w:hanging="131"/>
        <w:rPr>
          <w:rFonts w:ascii="Times New Roman" w:hAnsi="Times New Roman" w:cs="Times New Roman"/>
          <w:szCs w:val="24"/>
          <w:u w:val="single"/>
        </w:rPr>
      </w:pPr>
      <w:r w:rsidRPr="005E7B69">
        <w:rPr>
          <w:rFonts w:ascii="Times New Roman" w:hAnsi="Times New Roman" w:cs="Times New Roman"/>
          <w:szCs w:val="24"/>
          <w:u w:val="single"/>
        </w:rPr>
        <w:t xml:space="preserve">Rule 8A.3.1 Resilience, reliability, integrity and security </w:t>
      </w:r>
    </w:p>
    <w:p w14:paraId="7BE5562E" w14:textId="77777777" w:rsidR="00C055C6" w:rsidRDefault="00C055C6" w:rsidP="00C055C6">
      <w:pPr>
        <w:pStyle w:val="MIRBodyText"/>
        <w:spacing w:before="0" w:line="240" w:lineRule="auto"/>
        <w:rPr>
          <w:i/>
          <w:iCs/>
          <w:sz w:val="24"/>
          <w:szCs w:val="24"/>
          <w:lang w:eastAsia="en-US"/>
        </w:rPr>
      </w:pPr>
    </w:p>
    <w:p w14:paraId="621CCBC9" w14:textId="7F0EF69E" w:rsidR="001A50B8" w:rsidRDefault="001A50B8" w:rsidP="00C055C6">
      <w:pPr>
        <w:pStyle w:val="MIRBodyText"/>
        <w:spacing w:before="0" w:line="240" w:lineRule="auto"/>
        <w:rPr>
          <w:i/>
          <w:iCs/>
          <w:sz w:val="24"/>
          <w:szCs w:val="24"/>
          <w:lang w:eastAsia="en-US"/>
        </w:rPr>
      </w:pPr>
      <w:r w:rsidRPr="00F06D64">
        <w:rPr>
          <w:i/>
          <w:iCs/>
          <w:sz w:val="24"/>
          <w:szCs w:val="24"/>
          <w:lang w:eastAsia="en-US"/>
        </w:rPr>
        <w:t>Adequate arrangements</w:t>
      </w:r>
    </w:p>
    <w:p w14:paraId="7C18163D" w14:textId="77777777" w:rsidR="00C055C6" w:rsidRDefault="00C055C6" w:rsidP="00C055C6">
      <w:pPr>
        <w:pStyle w:val="MIRBodyText"/>
        <w:spacing w:before="0" w:line="240" w:lineRule="auto"/>
        <w:rPr>
          <w:i/>
          <w:iCs/>
          <w:sz w:val="24"/>
          <w:szCs w:val="24"/>
          <w:lang w:eastAsia="en-US"/>
        </w:rPr>
      </w:pPr>
    </w:p>
    <w:p w14:paraId="1213EE38" w14:textId="4EFE1F6E" w:rsidR="00A940D8" w:rsidRDefault="00A940D8" w:rsidP="00C055C6">
      <w:pPr>
        <w:pStyle w:val="MIRBodyText"/>
        <w:spacing w:before="0" w:line="240" w:lineRule="auto"/>
        <w:rPr>
          <w:sz w:val="24"/>
          <w:szCs w:val="24"/>
          <w:lang w:eastAsia="en-US"/>
        </w:rPr>
      </w:pPr>
      <w:r w:rsidRPr="00047397">
        <w:rPr>
          <w:sz w:val="24"/>
          <w:szCs w:val="24"/>
          <w:lang w:eastAsia="en-US"/>
        </w:rPr>
        <w:t>Rule 8A.3.1</w:t>
      </w:r>
      <w:r w:rsidR="003C7226">
        <w:rPr>
          <w:sz w:val="24"/>
          <w:szCs w:val="24"/>
          <w:lang w:eastAsia="en-US"/>
        </w:rPr>
        <w:t>(1)</w:t>
      </w:r>
      <w:r w:rsidRPr="00047397">
        <w:rPr>
          <w:sz w:val="24"/>
          <w:szCs w:val="24"/>
          <w:lang w:eastAsia="en-US"/>
        </w:rPr>
        <w:t xml:space="preserve"> provides </w:t>
      </w:r>
      <w:r>
        <w:rPr>
          <w:sz w:val="24"/>
          <w:szCs w:val="24"/>
          <w:lang w:eastAsia="en-US"/>
        </w:rPr>
        <w:t>that a</w:t>
      </w:r>
      <w:r w:rsidR="00886671">
        <w:rPr>
          <w:sz w:val="24"/>
          <w:szCs w:val="24"/>
          <w:lang w:eastAsia="en-US"/>
        </w:rPr>
        <w:t xml:space="preserve"> Market</w:t>
      </w:r>
      <w:r>
        <w:rPr>
          <w:sz w:val="24"/>
          <w:szCs w:val="24"/>
          <w:lang w:eastAsia="en-US"/>
        </w:rPr>
        <w:t xml:space="preserve"> </w:t>
      </w:r>
      <w:r w:rsidR="00886671">
        <w:rPr>
          <w:sz w:val="24"/>
          <w:szCs w:val="24"/>
          <w:lang w:eastAsia="en-US"/>
        </w:rPr>
        <w:t>o</w:t>
      </w:r>
      <w:r>
        <w:rPr>
          <w:sz w:val="24"/>
          <w:szCs w:val="24"/>
          <w:lang w:eastAsia="en-US"/>
        </w:rPr>
        <w:t>perator must have adequate arrangements</w:t>
      </w:r>
      <w:r w:rsidR="006311B1">
        <w:rPr>
          <w:sz w:val="24"/>
          <w:szCs w:val="24"/>
          <w:lang w:eastAsia="en-US"/>
        </w:rPr>
        <w:t xml:space="preserve"> (</w:t>
      </w:r>
      <w:r w:rsidR="006311B1" w:rsidRPr="00BB396F">
        <w:rPr>
          <w:b/>
          <w:bCs/>
          <w:sz w:val="24"/>
          <w:szCs w:val="24"/>
          <w:lang w:eastAsia="en-US"/>
        </w:rPr>
        <w:t>Critical Business Services Arrangements</w:t>
      </w:r>
      <w:r w:rsidR="006311B1">
        <w:rPr>
          <w:sz w:val="24"/>
          <w:szCs w:val="24"/>
          <w:lang w:eastAsia="en-US"/>
        </w:rPr>
        <w:t>)</w:t>
      </w:r>
      <w:r>
        <w:rPr>
          <w:sz w:val="24"/>
          <w:szCs w:val="24"/>
          <w:lang w:eastAsia="en-US"/>
        </w:rPr>
        <w:t xml:space="preserve"> to </w:t>
      </w:r>
      <w:r w:rsidRPr="00047397">
        <w:rPr>
          <w:sz w:val="24"/>
          <w:szCs w:val="24"/>
          <w:lang w:eastAsia="en-US"/>
        </w:rPr>
        <w:t>ensure the resilience, reliability, integrity and security of its Critical Business Services.</w:t>
      </w:r>
      <w:r>
        <w:rPr>
          <w:sz w:val="24"/>
          <w:szCs w:val="24"/>
          <w:lang w:eastAsia="en-US"/>
        </w:rPr>
        <w:t xml:space="preserve"> </w:t>
      </w:r>
    </w:p>
    <w:p w14:paraId="64CDB78D" w14:textId="77777777" w:rsidR="00547DB1" w:rsidRPr="00047397" w:rsidRDefault="00547DB1" w:rsidP="00E92E5D">
      <w:pPr>
        <w:pStyle w:val="MIRBodyText"/>
        <w:spacing w:before="0" w:line="240" w:lineRule="auto"/>
        <w:rPr>
          <w:sz w:val="24"/>
          <w:szCs w:val="24"/>
          <w:lang w:eastAsia="en-US"/>
        </w:rPr>
      </w:pPr>
    </w:p>
    <w:p w14:paraId="108CA115" w14:textId="1F17160F" w:rsidR="00A940D8" w:rsidRDefault="00A940D8" w:rsidP="00E92E5D">
      <w:pPr>
        <w:pStyle w:val="MIRBodyText"/>
        <w:tabs>
          <w:tab w:val="left" w:pos="851"/>
        </w:tabs>
        <w:spacing w:before="0" w:line="240" w:lineRule="auto"/>
        <w:rPr>
          <w:sz w:val="24"/>
          <w:szCs w:val="24"/>
          <w:lang w:eastAsia="en-US"/>
        </w:rPr>
      </w:pPr>
      <w:r w:rsidRPr="0022273A">
        <w:rPr>
          <w:sz w:val="24"/>
          <w:szCs w:val="24"/>
        </w:rPr>
        <w:t>The note at the end of subrule 8A.3.1(1) sets out non-exhaustive examples of arrangements that a</w:t>
      </w:r>
      <w:r w:rsidR="00886671">
        <w:rPr>
          <w:sz w:val="24"/>
          <w:szCs w:val="24"/>
        </w:rPr>
        <w:t xml:space="preserve"> Market</w:t>
      </w:r>
      <w:r w:rsidRPr="0022273A">
        <w:rPr>
          <w:sz w:val="24"/>
          <w:szCs w:val="24"/>
        </w:rPr>
        <w:t xml:space="preserve"> </w:t>
      </w:r>
      <w:r w:rsidR="00886671">
        <w:rPr>
          <w:sz w:val="24"/>
          <w:szCs w:val="24"/>
        </w:rPr>
        <w:t>o</w:t>
      </w:r>
      <w:r w:rsidRPr="0022273A">
        <w:rPr>
          <w:sz w:val="24"/>
          <w:szCs w:val="24"/>
        </w:rPr>
        <w:t>perator must have to ensure the resilience, reliability, integrity and security of its Critical Business Services.</w:t>
      </w:r>
      <w:r>
        <w:rPr>
          <w:sz w:val="24"/>
          <w:szCs w:val="24"/>
        </w:rPr>
        <w:t xml:space="preserve"> These </w:t>
      </w:r>
      <w:r w:rsidRPr="00047397">
        <w:rPr>
          <w:sz w:val="24"/>
          <w:szCs w:val="24"/>
          <w:lang w:eastAsia="en-US"/>
        </w:rPr>
        <w:t>arrangements would generally include, but are not limited to, policies, procedures and organisational resources including financial, human and technological resources.</w:t>
      </w:r>
    </w:p>
    <w:p w14:paraId="53B60E5F" w14:textId="77777777" w:rsidR="00607DB2" w:rsidRPr="00047397" w:rsidRDefault="00607DB2" w:rsidP="00E92E5D">
      <w:pPr>
        <w:pStyle w:val="MIRBodyText"/>
        <w:tabs>
          <w:tab w:val="left" w:pos="851"/>
        </w:tabs>
        <w:spacing w:before="0" w:line="240" w:lineRule="auto"/>
        <w:rPr>
          <w:sz w:val="24"/>
          <w:szCs w:val="24"/>
          <w:lang w:eastAsia="en-US"/>
        </w:rPr>
      </w:pPr>
    </w:p>
    <w:p w14:paraId="1A817FAF" w14:textId="7998F6A0" w:rsidR="001A50B8" w:rsidRDefault="001A50B8" w:rsidP="00E92E5D">
      <w:pPr>
        <w:pStyle w:val="MIRBodyText"/>
        <w:tabs>
          <w:tab w:val="left" w:pos="851"/>
        </w:tabs>
        <w:spacing w:before="0" w:line="240" w:lineRule="auto"/>
        <w:rPr>
          <w:sz w:val="24"/>
          <w:szCs w:val="24"/>
        </w:rPr>
      </w:pPr>
      <w:r w:rsidRPr="00F06D64">
        <w:rPr>
          <w:sz w:val="24"/>
          <w:szCs w:val="24"/>
        </w:rPr>
        <w:t>Subrule 8A.3.1(2) provides that, without limiting subrule 8A.3.1(1), a</w:t>
      </w:r>
      <w:r w:rsidR="001E738B" w:rsidRPr="00F06D64">
        <w:rPr>
          <w:sz w:val="24"/>
          <w:szCs w:val="24"/>
        </w:rPr>
        <w:t xml:space="preserve"> Market o</w:t>
      </w:r>
      <w:r w:rsidRPr="00F06D64">
        <w:rPr>
          <w:sz w:val="24"/>
          <w:szCs w:val="24"/>
        </w:rPr>
        <w:t>perator’s Critical Business Services Arrangements must include arrangements for</w:t>
      </w:r>
      <w:r w:rsidR="002F6F32">
        <w:rPr>
          <w:sz w:val="24"/>
          <w:szCs w:val="24"/>
        </w:rPr>
        <w:t xml:space="preserve"> all of the following</w:t>
      </w:r>
      <w:r w:rsidRPr="00F06D64">
        <w:rPr>
          <w:sz w:val="24"/>
          <w:szCs w:val="24"/>
        </w:rPr>
        <w:t>:</w:t>
      </w:r>
    </w:p>
    <w:p w14:paraId="4BFD82A5" w14:textId="77777777" w:rsidR="00886671" w:rsidRPr="00F06D64" w:rsidRDefault="00886671" w:rsidP="00E92E5D">
      <w:pPr>
        <w:pStyle w:val="MIRBodyText"/>
        <w:tabs>
          <w:tab w:val="left" w:pos="851"/>
        </w:tabs>
        <w:spacing w:before="0" w:line="240" w:lineRule="auto"/>
        <w:rPr>
          <w:sz w:val="24"/>
          <w:szCs w:val="24"/>
        </w:rPr>
      </w:pPr>
    </w:p>
    <w:p w14:paraId="05E13832" w14:textId="05E74571" w:rsidR="00886671" w:rsidRDefault="001A50B8" w:rsidP="00E92E5D">
      <w:pPr>
        <w:pStyle w:val="MIRBodyText"/>
        <w:numPr>
          <w:ilvl w:val="0"/>
          <w:numId w:val="39"/>
        </w:numPr>
        <w:tabs>
          <w:tab w:val="left" w:pos="851"/>
        </w:tabs>
        <w:spacing w:before="0" w:line="240" w:lineRule="auto"/>
        <w:ind w:left="714" w:hanging="357"/>
        <w:rPr>
          <w:sz w:val="24"/>
          <w:szCs w:val="24"/>
        </w:rPr>
      </w:pPr>
      <w:r w:rsidRPr="00F06D64">
        <w:rPr>
          <w:sz w:val="24"/>
          <w:szCs w:val="24"/>
        </w:rPr>
        <w:t>identifying Critical Business Services</w:t>
      </w:r>
      <w:r w:rsidR="00BB396F">
        <w:rPr>
          <w:sz w:val="24"/>
          <w:szCs w:val="24"/>
        </w:rPr>
        <w:t>;</w:t>
      </w:r>
    </w:p>
    <w:p w14:paraId="5F6B7A84" w14:textId="77777777" w:rsidR="00886671" w:rsidRPr="00F06D64" w:rsidRDefault="00886671" w:rsidP="00E92E5D">
      <w:pPr>
        <w:pStyle w:val="MIRBodyText"/>
        <w:tabs>
          <w:tab w:val="left" w:pos="851"/>
        </w:tabs>
        <w:spacing w:before="0" w:line="240" w:lineRule="auto"/>
        <w:ind w:left="714"/>
        <w:rPr>
          <w:sz w:val="24"/>
          <w:szCs w:val="24"/>
        </w:rPr>
      </w:pPr>
    </w:p>
    <w:p w14:paraId="6A469A9A" w14:textId="3679F396" w:rsidR="001A50B8" w:rsidRDefault="001A50B8" w:rsidP="00E92E5D">
      <w:pPr>
        <w:pStyle w:val="MIRBodyText"/>
        <w:numPr>
          <w:ilvl w:val="0"/>
          <w:numId w:val="39"/>
        </w:numPr>
        <w:tabs>
          <w:tab w:val="left" w:pos="851"/>
        </w:tabs>
        <w:spacing w:before="0" w:line="240" w:lineRule="auto"/>
        <w:ind w:left="714" w:hanging="357"/>
        <w:rPr>
          <w:sz w:val="24"/>
          <w:szCs w:val="24"/>
        </w:rPr>
      </w:pPr>
      <w:r w:rsidRPr="00F06D64">
        <w:rPr>
          <w:sz w:val="24"/>
          <w:szCs w:val="24"/>
        </w:rPr>
        <w:t>identifying, assessing, managing and monitoring for any risks to the resilience, reliability, integrity and security of Critical Business Services</w:t>
      </w:r>
      <w:r w:rsidR="00BB396F">
        <w:rPr>
          <w:sz w:val="24"/>
          <w:szCs w:val="24"/>
        </w:rPr>
        <w:t>;</w:t>
      </w:r>
    </w:p>
    <w:p w14:paraId="1A408ED3" w14:textId="77777777" w:rsidR="00886671" w:rsidRPr="00F06D64" w:rsidRDefault="00886671" w:rsidP="00E92E5D">
      <w:pPr>
        <w:pStyle w:val="MIRBodyText"/>
        <w:tabs>
          <w:tab w:val="left" w:pos="851"/>
        </w:tabs>
        <w:spacing w:before="0" w:line="240" w:lineRule="auto"/>
        <w:rPr>
          <w:sz w:val="24"/>
          <w:szCs w:val="24"/>
        </w:rPr>
      </w:pPr>
    </w:p>
    <w:p w14:paraId="31A5E57B" w14:textId="4FDE8570" w:rsidR="001A50B8" w:rsidRDefault="001A50B8" w:rsidP="00E92E5D">
      <w:pPr>
        <w:pStyle w:val="MIRBodyText"/>
        <w:numPr>
          <w:ilvl w:val="0"/>
          <w:numId w:val="39"/>
        </w:numPr>
        <w:tabs>
          <w:tab w:val="left" w:pos="851"/>
        </w:tabs>
        <w:spacing w:before="0" w:line="240" w:lineRule="auto"/>
        <w:ind w:left="714" w:hanging="357"/>
        <w:rPr>
          <w:sz w:val="24"/>
          <w:szCs w:val="24"/>
        </w:rPr>
      </w:pPr>
      <w:r w:rsidRPr="00F06D64">
        <w:rPr>
          <w:sz w:val="24"/>
          <w:szCs w:val="24"/>
        </w:rPr>
        <w:t>ensuring Critical Business Services have sufficient and scalable capacity for ongoing and planned Market Operations and Market Services</w:t>
      </w:r>
      <w:r w:rsidR="00BB396F">
        <w:rPr>
          <w:sz w:val="24"/>
          <w:szCs w:val="24"/>
        </w:rPr>
        <w:t>;</w:t>
      </w:r>
    </w:p>
    <w:p w14:paraId="70EF20DD" w14:textId="77777777" w:rsidR="00886671" w:rsidRPr="00F06D64" w:rsidRDefault="00886671" w:rsidP="00E92E5D">
      <w:pPr>
        <w:pStyle w:val="MIRBodyText"/>
        <w:tabs>
          <w:tab w:val="left" w:pos="851"/>
        </w:tabs>
        <w:spacing w:before="0" w:line="240" w:lineRule="auto"/>
        <w:rPr>
          <w:sz w:val="24"/>
          <w:szCs w:val="24"/>
        </w:rPr>
      </w:pPr>
    </w:p>
    <w:p w14:paraId="446169DD" w14:textId="16F76FC4" w:rsidR="001A50B8" w:rsidRDefault="001A50B8" w:rsidP="00E92E5D">
      <w:pPr>
        <w:pStyle w:val="MIRBodyText"/>
        <w:numPr>
          <w:ilvl w:val="0"/>
          <w:numId w:val="39"/>
        </w:numPr>
        <w:tabs>
          <w:tab w:val="left" w:pos="851"/>
        </w:tabs>
        <w:spacing w:before="0" w:line="240" w:lineRule="auto"/>
        <w:ind w:left="714" w:hanging="357"/>
        <w:rPr>
          <w:sz w:val="24"/>
          <w:szCs w:val="24"/>
        </w:rPr>
      </w:pPr>
      <w:r w:rsidRPr="00F06D64">
        <w:rPr>
          <w:sz w:val="24"/>
          <w:szCs w:val="24"/>
        </w:rPr>
        <w:t>preventing unauthorised access to or use of Critical Business Services</w:t>
      </w:r>
      <w:r w:rsidR="00BB396F">
        <w:rPr>
          <w:sz w:val="24"/>
          <w:szCs w:val="24"/>
        </w:rPr>
        <w:t>;</w:t>
      </w:r>
    </w:p>
    <w:p w14:paraId="1BB88CE1" w14:textId="77777777" w:rsidR="00886671" w:rsidRPr="00F06D64" w:rsidRDefault="00886671" w:rsidP="00E92E5D">
      <w:pPr>
        <w:pStyle w:val="MIRBodyText"/>
        <w:tabs>
          <w:tab w:val="left" w:pos="851"/>
        </w:tabs>
        <w:spacing w:before="0" w:line="240" w:lineRule="auto"/>
        <w:rPr>
          <w:sz w:val="24"/>
          <w:szCs w:val="24"/>
        </w:rPr>
      </w:pPr>
    </w:p>
    <w:p w14:paraId="68271661" w14:textId="3F0C8D9B" w:rsidR="001A50B8" w:rsidRDefault="001A50B8" w:rsidP="00E92E5D">
      <w:pPr>
        <w:pStyle w:val="MIRBodyText"/>
        <w:numPr>
          <w:ilvl w:val="0"/>
          <w:numId w:val="39"/>
        </w:numPr>
        <w:tabs>
          <w:tab w:val="left" w:pos="851"/>
        </w:tabs>
        <w:spacing w:before="0" w:line="240" w:lineRule="auto"/>
        <w:ind w:left="714" w:hanging="357"/>
        <w:rPr>
          <w:sz w:val="24"/>
          <w:szCs w:val="24"/>
        </w:rPr>
      </w:pPr>
      <w:r w:rsidRPr="00F06D64">
        <w:rPr>
          <w:sz w:val="24"/>
          <w:szCs w:val="24"/>
        </w:rPr>
        <w:t>managing the implementation of new Critical Business Services and of changes to existing Critical Business Services in accordance with Rule 8A.3.2</w:t>
      </w:r>
      <w:r w:rsidR="00BB396F">
        <w:rPr>
          <w:sz w:val="24"/>
          <w:szCs w:val="24"/>
        </w:rPr>
        <w:t>;</w:t>
      </w:r>
    </w:p>
    <w:p w14:paraId="26CEC572" w14:textId="77777777" w:rsidR="00886671" w:rsidRPr="00F06D64" w:rsidRDefault="00886671" w:rsidP="00E92E5D">
      <w:pPr>
        <w:pStyle w:val="MIRBodyText"/>
        <w:tabs>
          <w:tab w:val="left" w:pos="851"/>
        </w:tabs>
        <w:spacing w:before="0" w:line="240" w:lineRule="auto"/>
        <w:rPr>
          <w:sz w:val="24"/>
          <w:szCs w:val="24"/>
        </w:rPr>
      </w:pPr>
    </w:p>
    <w:p w14:paraId="3E9271F0" w14:textId="689DE3CD" w:rsidR="001A50B8" w:rsidRDefault="001A50B8" w:rsidP="00E92E5D">
      <w:pPr>
        <w:pStyle w:val="MIRBodyText"/>
        <w:numPr>
          <w:ilvl w:val="0"/>
          <w:numId w:val="39"/>
        </w:numPr>
        <w:tabs>
          <w:tab w:val="left" w:pos="851"/>
        </w:tabs>
        <w:spacing w:before="0" w:line="240" w:lineRule="auto"/>
        <w:ind w:left="714" w:hanging="357"/>
        <w:rPr>
          <w:sz w:val="24"/>
          <w:szCs w:val="24"/>
        </w:rPr>
      </w:pPr>
      <w:r w:rsidRPr="00F06D64">
        <w:rPr>
          <w:sz w:val="24"/>
          <w:szCs w:val="24"/>
        </w:rPr>
        <w:t>dealing with a Major Event affecting Critical Business Services in accordance with Part 8A.5 of the Rules</w:t>
      </w:r>
      <w:r w:rsidR="00BB396F">
        <w:rPr>
          <w:sz w:val="24"/>
          <w:szCs w:val="24"/>
        </w:rPr>
        <w:t>; and</w:t>
      </w:r>
    </w:p>
    <w:p w14:paraId="1B9C35BF" w14:textId="77777777" w:rsidR="00886671" w:rsidRPr="00F06D64" w:rsidRDefault="00886671" w:rsidP="00E92E5D">
      <w:pPr>
        <w:pStyle w:val="MIRBodyText"/>
        <w:tabs>
          <w:tab w:val="left" w:pos="851"/>
        </w:tabs>
        <w:spacing w:before="0" w:line="240" w:lineRule="auto"/>
        <w:rPr>
          <w:sz w:val="24"/>
          <w:szCs w:val="24"/>
        </w:rPr>
      </w:pPr>
    </w:p>
    <w:p w14:paraId="1329D0D8" w14:textId="575771C2" w:rsidR="001A50B8" w:rsidRPr="00F06D64" w:rsidRDefault="001A50B8" w:rsidP="00E92E5D">
      <w:pPr>
        <w:pStyle w:val="MIRBodyText"/>
        <w:numPr>
          <w:ilvl w:val="0"/>
          <w:numId w:val="39"/>
        </w:numPr>
        <w:tabs>
          <w:tab w:val="left" w:pos="851"/>
        </w:tabs>
        <w:spacing w:before="0" w:line="240" w:lineRule="auto"/>
        <w:ind w:left="714" w:hanging="357"/>
        <w:rPr>
          <w:sz w:val="24"/>
          <w:szCs w:val="24"/>
        </w:rPr>
      </w:pPr>
      <w:r w:rsidRPr="00F06D64">
        <w:rPr>
          <w:sz w:val="24"/>
          <w:szCs w:val="24"/>
        </w:rPr>
        <w:t>managing Outsourcing Arrangements in relation to Critical Business Services in accordance with Rule 8A.3.3</w:t>
      </w:r>
      <w:r w:rsidR="00BB396F">
        <w:rPr>
          <w:sz w:val="24"/>
          <w:szCs w:val="24"/>
        </w:rPr>
        <w:t>.</w:t>
      </w:r>
    </w:p>
    <w:p w14:paraId="7AC1E60C" w14:textId="77777777" w:rsidR="001A50B8" w:rsidRPr="00F06D64" w:rsidRDefault="001A50B8" w:rsidP="00E92E5D">
      <w:pPr>
        <w:pStyle w:val="MIRBodyText"/>
        <w:tabs>
          <w:tab w:val="left" w:pos="851"/>
        </w:tabs>
        <w:spacing w:before="220" w:line="240" w:lineRule="auto"/>
        <w:rPr>
          <w:sz w:val="24"/>
          <w:szCs w:val="24"/>
        </w:rPr>
      </w:pPr>
      <w:r w:rsidRPr="00F06D64">
        <w:rPr>
          <w:i/>
          <w:iCs/>
          <w:sz w:val="24"/>
          <w:szCs w:val="24"/>
        </w:rPr>
        <w:t>Review and change of arrangements</w:t>
      </w:r>
    </w:p>
    <w:p w14:paraId="2EEDA3F2" w14:textId="7C0EE2E2" w:rsidR="00E557C1" w:rsidRDefault="001A50B8" w:rsidP="00E92E5D">
      <w:pPr>
        <w:pStyle w:val="MIRBodyText"/>
        <w:tabs>
          <w:tab w:val="left" w:pos="851"/>
        </w:tabs>
        <w:spacing w:before="220" w:line="240" w:lineRule="auto"/>
        <w:rPr>
          <w:sz w:val="24"/>
          <w:szCs w:val="24"/>
        </w:rPr>
      </w:pPr>
      <w:r w:rsidRPr="00F06D64">
        <w:rPr>
          <w:sz w:val="24"/>
          <w:szCs w:val="24"/>
        </w:rPr>
        <w:t>Subrule 8A.3.1(3) provides that a</w:t>
      </w:r>
      <w:r w:rsidR="00F70C8B" w:rsidRPr="00F06D64">
        <w:rPr>
          <w:sz w:val="24"/>
          <w:szCs w:val="24"/>
        </w:rPr>
        <w:t xml:space="preserve"> Market o</w:t>
      </w:r>
      <w:r w:rsidRPr="00F06D64">
        <w:rPr>
          <w:sz w:val="24"/>
          <w:szCs w:val="24"/>
        </w:rPr>
        <w:t>perator must undertake a review of its Critical Business Services Arrangements following each material change to its Critical Business Services</w:t>
      </w:r>
      <w:r w:rsidR="00547DB1">
        <w:rPr>
          <w:sz w:val="24"/>
          <w:szCs w:val="24"/>
        </w:rPr>
        <w:t>;</w:t>
      </w:r>
      <w:r w:rsidRPr="00F06D64">
        <w:rPr>
          <w:sz w:val="24"/>
          <w:szCs w:val="24"/>
        </w:rPr>
        <w:t xml:space="preserve"> and at least once every 12 months. </w:t>
      </w:r>
    </w:p>
    <w:p w14:paraId="7BA35277" w14:textId="028B19A3" w:rsidR="001A50B8" w:rsidRPr="00F06D64" w:rsidRDefault="00E557C1" w:rsidP="00E92E5D">
      <w:pPr>
        <w:pStyle w:val="MIRBodyText"/>
        <w:tabs>
          <w:tab w:val="left" w:pos="851"/>
        </w:tabs>
        <w:spacing w:before="220" w:line="240" w:lineRule="auto"/>
        <w:rPr>
          <w:sz w:val="24"/>
          <w:szCs w:val="24"/>
        </w:rPr>
      </w:pPr>
      <w:r w:rsidRPr="00F06D64">
        <w:rPr>
          <w:sz w:val="24"/>
          <w:szCs w:val="24"/>
        </w:rPr>
        <w:t xml:space="preserve">Subrule 8A.3.1(3) </w:t>
      </w:r>
      <w:r>
        <w:rPr>
          <w:sz w:val="24"/>
          <w:szCs w:val="24"/>
        </w:rPr>
        <w:t xml:space="preserve">also </w:t>
      </w:r>
      <w:r w:rsidRPr="00F06D64">
        <w:rPr>
          <w:sz w:val="24"/>
          <w:szCs w:val="24"/>
        </w:rPr>
        <w:t>provides</w:t>
      </w:r>
      <w:r>
        <w:rPr>
          <w:sz w:val="24"/>
          <w:szCs w:val="24"/>
        </w:rPr>
        <w:t xml:space="preserve"> that a</w:t>
      </w:r>
      <w:r w:rsidR="001A50B8" w:rsidRPr="00F06D64">
        <w:rPr>
          <w:sz w:val="24"/>
          <w:szCs w:val="24"/>
        </w:rPr>
        <w:t xml:space="preserve"> </w:t>
      </w:r>
      <w:r w:rsidR="00022855" w:rsidRPr="00F06D64">
        <w:rPr>
          <w:sz w:val="24"/>
          <w:szCs w:val="24"/>
        </w:rPr>
        <w:t>Market o</w:t>
      </w:r>
      <w:r w:rsidR="001A50B8" w:rsidRPr="00F06D64">
        <w:rPr>
          <w:sz w:val="24"/>
          <w:szCs w:val="24"/>
        </w:rPr>
        <w:t>perator must apply recommended changes to their Critical Business Services Arrangements arising from this review to ensure that they comply with subrules 8A.3.1(1) and 8A.3.1(2).</w:t>
      </w:r>
    </w:p>
    <w:p w14:paraId="439FA607" w14:textId="77777777" w:rsidR="001A50B8" w:rsidRPr="00F06D64" w:rsidRDefault="001A50B8" w:rsidP="00E92E5D">
      <w:pPr>
        <w:pStyle w:val="MIRBodyText"/>
        <w:tabs>
          <w:tab w:val="left" w:pos="851"/>
        </w:tabs>
        <w:spacing w:before="220" w:line="240" w:lineRule="auto"/>
        <w:rPr>
          <w:sz w:val="24"/>
          <w:szCs w:val="24"/>
        </w:rPr>
      </w:pPr>
      <w:r w:rsidRPr="00F06D64">
        <w:rPr>
          <w:i/>
          <w:iCs/>
          <w:sz w:val="24"/>
          <w:szCs w:val="24"/>
        </w:rPr>
        <w:t>Documentation of arrangements</w:t>
      </w:r>
    </w:p>
    <w:p w14:paraId="752FE3D6" w14:textId="77777777" w:rsidR="00E557C1" w:rsidRDefault="001A50B8" w:rsidP="00E92E5D">
      <w:pPr>
        <w:pStyle w:val="MIRBodyText"/>
        <w:tabs>
          <w:tab w:val="left" w:pos="851"/>
        </w:tabs>
        <w:spacing w:before="220" w:line="240" w:lineRule="auto"/>
        <w:rPr>
          <w:sz w:val="24"/>
          <w:szCs w:val="24"/>
        </w:rPr>
      </w:pPr>
      <w:r w:rsidRPr="00F06D64">
        <w:rPr>
          <w:sz w:val="24"/>
          <w:szCs w:val="24"/>
        </w:rPr>
        <w:t>Subrule 8A.3.1(4) provides that a</w:t>
      </w:r>
      <w:r w:rsidR="00A63972" w:rsidRPr="00F06D64">
        <w:rPr>
          <w:sz w:val="24"/>
          <w:szCs w:val="24"/>
        </w:rPr>
        <w:t xml:space="preserve"> </w:t>
      </w:r>
      <w:r w:rsidR="009A6BA8" w:rsidRPr="00F06D64">
        <w:rPr>
          <w:sz w:val="24"/>
          <w:szCs w:val="24"/>
        </w:rPr>
        <w:t>Market o</w:t>
      </w:r>
      <w:r w:rsidRPr="00F06D64">
        <w:rPr>
          <w:sz w:val="24"/>
          <w:szCs w:val="24"/>
        </w:rPr>
        <w:t xml:space="preserve">perator must document its Critical Business Services Arrangements, the scope and results of each review performed in accordance with subrule 8A.3.1(3) and any changes applied to the Critical Business Services Arrangements as a result of the review or otherwise. </w:t>
      </w:r>
    </w:p>
    <w:p w14:paraId="5EB12BB0" w14:textId="5A218284" w:rsidR="001A50B8" w:rsidRPr="00F06D64" w:rsidRDefault="00E557C1" w:rsidP="00E92E5D">
      <w:pPr>
        <w:pStyle w:val="MIRBodyText"/>
        <w:tabs>
          <w:tab w:val="left" w:pos="851"/>
        </w:tabs>
        <w:spacing w:before="220" w:line="240" w:lineRule="auto"/>
        <w:rPr>
          <w:sz w:val="24"/>
          <w:szCs w:val="24"/>
        </w:rPr>
      </w:pPr>
      <w:r w:rsidRPr="00F06D64">
        <w:rPr>
          <w:sz w:val="24"/>
          <w:szCs w:val="24"/>
        </w:rPr>
        <w:t xml:space="preserve">Subrule 8A.3.1(4) </w:t>
      </w:r>
      <w:r>
        <w:rPr>
          <w:sz w:val="24"/>
          <w:szCs w:val="24"/>
        </w:rPr>
        <w:t xml:space="preserve">also </w:t>
      </w:r>
      <w:r w:rsidRPr="00F06D64">
        <w:rPr>
          <w:sz w:val="24"/>
          <w:szCs w:val="24"/>
        </w:rPr>
        <w:t>provides</w:t>
      </w:r>
      <w:r>
        <w:rPr>
          <w:sz w:val="24"/>
          <w:szCs w:val="24"/>
        </w:rPr>
        <w:t xml:space="preserve"> that a</w:t>
      </w:r>
      <w:r w:rsidR="001A50B8" w:rsidRPr="00F06D64">
        <w:rPr>
          <w:sz w:val="24"/>
          <w:szCs w:val="24"/>
        </w:rPr>
        <w:t xml:space="preserve"> </w:t>
      </w:r>
      <w:r w:rsidR="00A63972" w:rsidRPr="00F06D64">
        <w:rPr>
          <w:sz w:val="24"/>
          <w:szCs w:val="24"/>
        </w:rPr>
        <w:t>Market o</w:t>
      </w:r>
      <w:r w:rsidR="001A50B8" w:rsidRPr="00F06D64">
        <w:rPr>
          <w:sz w:val="24"/>
          <w:szCs w:val="24"/>
        </w:rPr>
        <w:t>perator must maintain that documentation for a period of at least seven years from the later of the date it is created or the date it is last amended.</w:t>
      </w:r>
    </w:p>
    <w:p w14:paraId="4DE5F446" w14:textId="77777777" w:rsidR="001A50B8" w:rsidRPr="005E7B69" w:rsidRDefault="001A50B8" w:rsidP="00E92E5D">
      <w:pPr>
        <w:pStyle w:val="MIRHeading3Rule"/>
        <w:keepNext/>
        <w:spacing w:line="240" w:lineRule="auto"/>
        <w:ind w:left="131" w:hanging="131"/>
        <w:rPr>
          <w:rFonts w:ascii="Times New Roman" w:hAnsi="Times New Roman" w:cs="Times New Roman"/>
          <w:szCs w:val="24"/>
          <w:u w:val="single"/>
        </w:rPr>
      </w:pPr>
      <w:r w:rsidRPr="00FF33F4">
        <w:rPr>
          <w:rFonts w:ascii="Times New Roman" w:hAnsi="Times New Roman" w:cs="Times New Roman"/>
          <w:szCs w:val="24"/>
          <w:u w:val="single"/>
        </w:rPr>
        <w:lastRenderedPageBreak/>
        <w:t>Rule 8A.3.2 Change management for Critical Business Services</w:t>
      </w:r>
    </w:p>
    <w:p w14:paraId="09D90C81" w14:textId="77517683" w:rsidR="001A50B8" w:rsidRPr="00F06D64" w:rsidRDefault="001A50B8" w:rsidP="00E92E5D">
      <w:pPr>
        <w:pStyle w:val="MIRBodyText"/>
        <w:tabs>
          <w:tab w:val="left" w:pos="851"/>
        </w:tabs>
        <w:spacing w:before="220" w:line="240" w:lineRule="auto"/>
        <w:rPr>
          <w:sz w:val="24"/>
          <w:szCs w:val="24"/>
        </w:rPr>
      </w:pPr>
      <w:r w:rsidRPr="00F06D64">
        <w:rPr>
          <w:sz w:val="24"/>
          <w:szCs w:val="24"/>
        </w:rPr>
        <w:t>Subrule 8A.3.2(1) provides that a</w:t>
      </w:r>
      <w:r w:rsidR="00E6401C" w:rsidRPr="00F06D64">
        <w:rPr>
          <w:sz w:val="24"/>
          <w:szCs w:val="24"/>
        </w:rPr>
        <w:t xml:space="preserve"> Market o</w:t>
      </w:r>
      <w:r w:rsidRPr="00F06D64">
        <w:rPr>
          <w:sz w:val="24"/>
          <w:szCs w:val="24"/>
        </w:rPr>
        <w:t>perator must have adequate arrangements to ensure that its Critical Business Services Arrangements continue to comply with subrule 8A.3.1(1) following the implementation of a new Critical Business Service or of a change to an existing Critical Business Service.</w:t>
      </w:r>
    </w:p>
    <w:p w14:paraId="7E683A4A" w14:textId="77777777" w:rsidR="00514218" w:rsidRDefault="00514218" w:rsidP="00E92E5D">
      <w:pPr>
        <w:pStyle w:val="MIRBodyText"/>
        <w:tabs>
          <w:tab w:val="left" w:pos="851"/>
        </w:tabs>
        <w:spacing w:before="0" w:line="240" w:lineRule="auto"/>
        <w:rPr>
          <w:sz w:val="24"/>
          <w:szCs w:val="24"/>
        </w:rPr>
      </w:pPr>
    </w:p>
    <w:p w14:paraId="4CC9F37D" w14:textId="35E3586B" w:rsidR="00514218" w:rsidRDefault="001A50B8" w:rsidP="00E92E5D">
      <w:pPr>
        <w:pStyle w:val="MIRBodyText"/>
        <w:tabs>
          <w:tab w:val="left" w:pos="851"/>
        </w:tabs>
        <w:spacing w:before="0" w:line="240" w:lineRule="auto"/>
        <w:rPr>
          <w:sz w:val="24"/>
          <w:szCs w:val="24"/>
        </w:rPr>
      </w:pPr>
      <w:r w:rsidRPr="00F06D64">
        <w:rPr>
          <w:sz w:val="24"/>
          <w:szCs w:val="24"/>
        </w:rPr>
        <w:t>Subrule 8A.3.2(2) provides that, without limiting subrule 8A.3.2(1), the arrangements referred to in subrule 8A.3.2(1) must include arrangements</w:t>
      </w:r>
      <w:r w:rsidR="002F6F32">
        <w:rPr>
          <w:sz w:val="24"/>
          <w:szCs w:val="24"/>
        </w:rPr>
        <w:t xml:space="preserve"> for all of the following</w:t>
      </w:r>
      <w:r w:rsidRPr="00F06D64">
        <w:rPr>
          <w:sz w:val="24"/>
          <w:szCs w:val="24"/>
        </w:rPr>
        <w:t>:</w:t>
      </w:r>
    </w:p>
    <w:p w14:paraId="0A351FCF" w14:textId="77777777" w:rsidR="00514218" w:rsidRPr="00F06D64" w:rsidRDefault="00514218" w:rsidP="00E92E5D">
      <w:pPr>
        <w:pStyle w:val="MIRBodyText"/>
        <w:tabs>
          <w:tab w:val="left" w:pos="851"/>
        </w:tabs>
        <w:spacing w:before="0" w:line="240" w:lineRule="auto"/>
        <w:rPr>
          <w:sz w:val="24"/>
          <w:szCs w:val="24"/>
        </w:rPr>
      </w:pPr>
    </w:p>
    <w:p w14:paraId="25B9AB89" w14:textId="31352EE2" w:rsidR="00514218" w:rsidRDefault="001A50B8" w:rsidP="00E92E5D">
      <w:pPr>
        <w:pStyle w:val="MIRBodyText"/>
        <w:numPr>
          <w:ilvl w:val="0"/>
          <w:numId w:val="38"/>
        </w:numPr>
        <w:tabs>
          <w:tab w:val="left" w:pos="851"/>
        </w:tabs>
        <w:spacing w:before="0" w:line="240" w:lineRule="auto"/>
        <w:rPr>
          <w:sz w:val="24"/>
          <w:szCs w:val="24"/>
        </w:rPr>
      </w:pPr>
      <w:r w:rsidRPr="00F06D64">
        <w:rPr>
          <w:sz w:val="24"/>
          <w:szCs w:val="24"/>
        </w:rPr>
        <w:t>testing new Critical Business Services or material changes to existing Critical Business Services before implementation</w:t>
      </w:r>
      <w:r w:rsidR="00ED192B">
        <w:rPr>
          <w:sz w:val="24"/>
          <w:szCs w:val="24"/>
        </w:rPr>
        <w:t>;</w:t>
      </w:r>
    </w:p>
    <w:p w14:paraId="560A58A9" w14:textId="77777777" w:rsidR="00514218" w:rsidRPr="00F06D64" w:rsidRDefault="00514218" w:rsidP="00E92E5D">
      <w:pPr>
        <w:pStyle w:val="MIRBodyText"/>
        <w:tabs>
          <w:tab w:val="left" w:pos="851"/>
        </w:tabs>
        <w:spacing w:before="0" w:line="240" w:lineRule="auto"/>
        <w:ind w:left="720"/>
        <w:rPr>
          <w:sz w:val="24"/>
          <w:szCs w:val="24"/>
        </w:rPr>
      </w:pPr>
    </w:p>
    <w:p w14:paraId="58271A95" w14:textId="51E7A4F2" w:rsidR="001A50B8" w:rsidRDefault="001A50B8" w:rsidP="00E92E5D">
      <w:pPr>
        <w:pStyle w:val="MIRBodyText"/>
        <w:numPr>
          <w:ilvl w:val="0"/>
          <w:numId w:val="38"/>
        </w:numPr>
        <w:tabs>
          <w:tab w:val="left" w:pos="851"/>
        </w:tabs>
        <w:spacing w:before="0" w:line="240" w:lineRule="auto"/>
        <w:rPr>
          <w:sz w:val="24"/>
          <w:szCs w:val="24"/>
        </w:rPr>
      </w:pPr>
      <w:r w:rsidRPr="00F06D64">
        <w:rPr>
          <w:sz w:val="24"/>
          <w:szCs w:val="24"/>
        </w:rPr>
        <w:t>communicating with persons that may be materially impacted by the implementation for the purposes of ensuring those persons are adequately informed about the nature, timing and impact of the implementation a reasonable time before it occurs</w:t>
      </w:r>
      <w:r w:rsidR="00ED192B">
        <w:rPr>
          <w:sz w:val="24"/>
          <w:szCs w:val="24"/>
        </w:rPr>
        <w:t>; and</w:t>
      </w:r>
    </w:p>
    <w:p w14:paraId="568A4A93" w14:textId="77777777" w:rsidR="00514218" w:rsidRPr="00F06D64" w:rsidRDefault="00514218" w:rsidP="00E92E5D">
      <w:pPr>
        <w:pStyle w:val="MIRBodyText"/>
        <w:tabs>
          <w:tab w:val="left" w:pos="851"/>
        </w:tabs>
        <w:spacing w:before="0" w:line="240" w:lineRule="auto"/>
        <w:rPr>
          <w:sz w:val="24"/>
          <w:szCs w:val="24"/>
        </w:rPr>
      </w:pPr>
    </w:p>
    <w:p w14:paraId="6F33B3E5" w14:textId="77777777" w:rsidR="001A50B8" w:rsidRPr="00F06D64" w:rsidRDefault="001A50B8" w:rsidP="00E92E5D">
      <w:pPr>
        <w:pStyle w:val="MIRBodyText"/>
        <w:numPr>
          <w:ilvl w:val="0"/>
          <w:numId w:val="38"/>
        </w:numPr>
        <w:tabs>
          <w:tab w:val="left" w:pos="851"/>
        </w:tabs>
        <w:spacing w:before="0" w:line="240" w:lineRule="auto"/>
        <w:rPr>
          <w:sz w:val="24"/>
          <w:szCs w:val="24"/>
        </w:rPr>
      </w:pPr>
      <w:r w:rsidRPr="00F06D64">
        <w:rPr>
          <w:sz w:val="24"/>
          <w:szCs w:val="24"/>
        </w:rPr>
        <w:t>ensuring, to the extent reasonably practicable, that persons that may be materially impacted by the implementation are adequately prepared for the implementation before it occurs.</w:t>
      </w:r>
    </w:p>
    <w:p w14:paraId="2D895C5E" w14:textId="77837E2C" w:rsidR="001A50B8" w:rsidRPr="00F06D64" w:rsidRDefault="001A50B8" w:rsidP="00E92E5D">
      <w:pPr>
        <w:pStyle w:val="MIRSubpara"/>
        <w:tabs>
          <w:tab w:val="left" w:pos="720"/>
        </w:tabs>
        <w:spacing w:before="220" w:line="240" w:lineRule="auto"/>
        <w:rPr>
          <w:sz w:val="24"/>
          <w:szCs w:val="24"/>
        </w:rPr>
      </w:pPr>
      <w:r w:rsidRPr="00F06D64">
        <w:rPr>
          <w:sz w:val="24"/>
          <w:szCs w:val="24"/>
        </w:rPr>
        <w:t>The note at the end of subrule 8A.3.2(2) sets out non-exhaustive examples of persons that may be materially impacted by the implementation of a new Critical Business Service or of a change to an existing Critical Business Service.</w:t>
      </w:r>
      <w:r w:rsidR="00514218" w:rsidRPr="00514218">
        <w:rPr>
          <w:sz w:val="24"/>
          <w:szCs w:val="24"/>
        </w:rPr>
        <w:t xml:space="preserve"> </w:t>
      </w:r>
      <w:r w:rsidR="00514218" w:rsidRPr="00FF33F4">
        <w:rPr>
          <w:sz w:val="24"/>
          <w:szCs w:val="24"/>
        </w:rPr>
        <w:t xml:space="preserve">This </w:t>
      </w:r>
      <w:r w:rsidR="00514218" w:rsidRPr="00047397">
        <w:rPr>
          <w:sz w:val="24"/>
          <w:szCs w:val="24"/>
        </w:rPr>
        <w:t xml:space="preserve">may include ASIC, </w:t>
      </w:r>
      <w:r w:rsidR="00547DB1">
        <w:rPr>
          <w:sz w:val="24"/>
          <w:szCs w:val="24"/>
        </w:rPr>
        <w:t xml:space="preserve">Market </w:t>
      </w:r>
      <w:r w:rsidR="00514218" w:rsidRPr="00047397">
        <w:rPr>
          <w:sz w:val="24"/>
          <w:szCs w:val="24"/>
        </w:rPr>
        <w:t xml:space="preserve">Participants, other </w:t>
      </w:r>
      <w:r w:rsidR="00677AF6">
        <w:rPr>
          <w:sz w:val="24"/>
          <w:szCs w:val="24"/>
        </w:rPr>
        <w:t>Market o</w:t>
      </w:r>
      <w:r w:rsidR="00514218" w:rsidRPr="00047397">
        <w:rPr>
          <w:sz w:val="24"/>
          <w:szCs w:val="24"/>
        </w:rPr>
        <w:t>perators and the operators of licensed clearing and settlement facilities.</w:t>
      </w:r>
    </w:p>
    <w:p w14:paraId="39DBF7F7" w14:textId="77777777" w:rsidR="00C055C6" w:rsidRDefault="00C055C6" w:rsidP="00C055C6">
      <w:pPr>
        <w:pStyle w:val="MIRSubpara"/>
        <w:tabs>
          <w:tab w:val="left" w:pos="720"/>
        </w:tabs>
        <w:spacing w:before="0" w:line="240" w:lineRule="auto"/>
        <w:rPr>
          <w:sz w:val="24"/>
          <w:szCs w:val="24"/>
        </w:rPr>
      </w:pPr>
    </w:p>
    <w:p w14:paraId="09A94583" w14:textId="3FF97858" w:rsidR="001A50B8" w:rsidRPr="00F06D64" w:rsidRDefault="001A50B8" w:rsidP="00C055C6">
      <w:pPr>
        <w:pStyle w:val="MIRSubpara"/>
        <w:tabs>
          <w:tab w:val="left" w:pos="720"/>
        </w:tabs>
        <w:spacing w:before="0" w:line="240" w:lineRule="auto"/>
        <w:rPr>
          <w:sz w:val="24"/>
          <w:szCs w:val="24"/>
        </w:rPr>
      </w:pPr>
      <w:r w:rsidRPr="00F06D64">
        <w:rPr>
          <w:sz w:val="24"/>
          <w:szCs w:val="24"/>
        </w:rPr>
        <w:t>Subrule 8A.3.2(3) provides that, without limiting paragraph 8A.3.2(2)(b) a</w:t>
      </w:r>
      <w:r w:rsidR="00BD4E97" w:rsidRPr="00F06D64">
        <w:rPr>
          <w:sz w:val="24"/>
          <w:szCs w:val="24"/>
        </w:rPr>
        <w:t xml:space="preserve"> Market</w:t>
      </w:r>
      <w:r w:rsidRPr="00F06D64">
        <w:rPr>
          <w:sz w:val="24"/>
          <w:szCs w:val="24"/>
        </w:rPr>
        <w:t xml:space="preserve"> </w:t>
      </w:r>
      <w:r w:rsidR="00BD4E97" w:rsidRPr="00F06D64">
        <w:rPr>
          <w:sz w:val="24"/>
          <w:szCs w:val="24"/>
        </w:rPr>
        <w:t>o</w:t>
      </w:r>
      <w:r w:rsidRPr="00F06D64">
        <w:rPr>
          <w:sz w:val="24"/>
          <w:szCs w:val="24"/>
        </w:rPr>
        <w:t>perator must give written notice of the proposed implementation to ASIC a reasonable time before the implementation.</w:t>
      </w:r>
    </w:p>
    <w:p w14:paraId="7ED60DF1" w14:textId="77777777" w:rsidR="00C055C6" w:rsidRDefault="00C055C6" w:rsidP="00C055C6">
      <w:pPr>
        <w:pStyle w:val="MIRHeading3Rule"/>
        <w:keepNext/>
        <w:spacing w:before="0" w:after="0" w:line="240" w:lineRule="auto"/>
        <w:ind w:left="131" w:hanging="131"/>
        <w:rPr>
          <w:rFonts w:ascii="Times New Roman" w:hAnsi="Times New Roman" w:cs="Times New Roman"/>
          <w:szCs w:val="24"/>
          <w:u w:val="single"/>
        </w:rPr>
      </w:pPr>
    </w:p>
    <w:p w14:paraId="3DDC7161" w14:textId="77777777" w:rsidR="001A50B8" w:rsidRPr="005E7B69" w:rsidRDefault="001A50B8" w:rsidP="00C055C6">
      <w:pPr>
        <w:pStyle w:val="MIRHeading3Rule"/>
        <w:keepNext/>
        <w:spacing w:before="0" w:after="0" w:line="240" w:lineRule="auto"/>
        <w:ind w:left="131" w:hanging="131"/>
        <w:rPr>
          <w:rFonts w:ascii="Times New Roman" w:hAnsi="Times New Roman" w:cs="Times New Roman"/>
          <w:szCs w:val="24"/>
          <w:u w:val="single"/>
        </w:rPr>
      </w:pPr>
      <w:r w:rsidRPr="00FF33F4">
        <w:rPr>
          <w:rFonts w:ascii="Times New Roman" w:hAnsi="Times New Roman" w:cs="Times New Roman"/>
          <w:szCs w:val="24"/>
          <w:u w:val="single"/>
        </w:rPr>
        <w:t>Rule 8A.3.3 Outsourcin</w:t>
      </w:r>
      <w:r w:rsidRPr="005E7B69">
        <w:rPr>
          <w:rFonts w:ascii="Times New Roman" w:hAnsi="Times New Roman" w:cs="Times New Roman"/>
          <w:szCs w:val="24"/>
          <w:u w:val="single"/>
        </w:rPr>
        <w:t>g of Critical Business Services</w:t>
      </w:r>
    </w:p>
    <w:p w14:paraId="33B96327" w14:textId="77777777" w:rsidR="00514218" w:rsidRDefault="00514218" w:rsidP="00C055C6">
      <w:pPr>
        <w:pStyle w:val="MIRBodyText"/>
        <w:keepNext/>
        <w:numPr>
          <w:ilvl w:val="0"/>
          <w:numId w:val="5"/>
        </w:numPr>
        <w:spacing w:before="0" w:line="240" w:lineRule="auto"/>
        <w:rPr>
          <w:sz w:val="24"/>
          <w:szCs w:val="24"/>
        </w:rPr>
      </w:pPr>
    </w:p>
    <w:p w14:paraId="0A0AA3B0" w14:textId="2ADA14DB" w:rsidR="00514218" w:rsidRDefault="001A50B8" w:rsidP="00C055C6">
      <w:pPr>
        <w:pStyle w:val="MIRBodyText"/>
        <w:keepNext/>
        <w:numPr>
          <w:ilvl w:val="0"/>
          <w:numId w:val="5"/>
        </w:numPr>
        <w:spacing w:before="0" w:line="240" w:lineRule="auto"/>
        <w:rPr>
          <w:sz w:val="24"/>
          <w:szCs w:val="24"/>
        </w:rPr>
      </w:pPr>
      <w:r w:rsidRPr="00F06D64">
        <w:rPr>
          <w:sz w:val="24"/>
          <w:szCs w:val="24"/>
        </w:rPr>
        <w:t xml:space="preserve">Subrule 8A.3.3(1) </w:t>
      </w:r>
      <w:r w:rsidR="002F6F32">
        <w:rPr>
          <w:sz w:val="24"/>
          <w:szCs w:val="24"/>
        </w:rPr>
        <w:t xml:space="preserve">provides that </w:t>
      </w:r>
      <w:r w:rsidRPr="00F06D64">
        <w:rPr>
          <w:sz w:val="24"/>
          <w:szCs w:val="24"/>
        </w:rPr>
        <w:t>a</w:t>
      </w:r>
      <w:r w:rsidR="00635D94" w:rsidRPr="00F06D64">
        <w:rPr>
          <w:sz w:val="24"/>
          <w:szCs w:val="24"/>
        </w:rPr>
        <w:t xml:space="preserve"> Market</w:t>
      </w:r>
      <w:r w:rsidRPr="00F06D64">
        <w:rPr>
          <w:sz w:val="24"/>
          <w:szCs w:val="24"/>
        </w:rPr>
        <w:t xml:space="preserve"> </w:t>
      </w:r>
      <w:r w:rsidR="00635D94" w:rsidRPr="00F06D64">
        <w:rPr>
          <w:sz w:val="24"/>
          <w:szCs w:val="24"/>
        </w:rPr>
        <w:t>o</w:t>
      </w:r>
      <w:r w:rsidRPr="00F06D64">
        <w:rPr>
          <w:sz w:val="24"/>
          <w:szCs w:val="24"/>
        </w:rPr>
        <w:t>perator</w:t>
      </w:r>
      <w:r w:rsidR="00514218">
        <w:rPr>
          <w:sz w:val="24"/>
          <w:szCs w:val="24"/>
        </w:rPr>
        <w:t xml:space="preserve"> </w:t>
      </w:r>
      <w:r w:rsidR="002F6F32">
        <w:rPr>
          <w:sz w:val="24"/>
          <w:szCs w:val="24"/>
        </w:rPr>
        <w:t xml:space="preserve">that enters into </w:t>
      </w:r>
      <w:r w:rsidRPr="00F06D64">
        <w:rPr>
          <w:sz w:val="24"/>
          <w:szCs w:val="24"/>
        </w:rPr>
        <w:t>an Outsourcing Arrangement</w:t>
      </w:r>
      <w:r w:rsidR="00514218">
        <w:rPr>
          <w:sz w:val="24"/>
          <w:szCs w:val="24"/>
        </w:rPr>
        <w:t xml:space="preserve">, </w:t>
      </w:r>
      <w:r w:rsidR="002F6F32">
        <w:rPr>
          <w:sz w:val="24"/>
          <w:szCs w:val="24"/>
        </w:rPr>
        <w:t>must do all of the following</w:t>
      </w:r>
      <w:r w:rsidR="00184E5B" w:rsidRPr="00F06D64">
        <w:rPr>
          <w:sz w:val="24"/>
          <w:szCs w:val="24"/>
        </w:rPr>
        <w:t>:</w:t>
      </w:r>
    </w:p>
    <w:p w14:paraId="3C81A750" w14:textId="77777777" w:rsidR="00514218" w:rsidRPr="00F06D64" w:rsidRDefault="00514218" w:rsidP="00C055C6">
      <w:pPr>
        <w:pStyle w:val="MIRBodyText"/>
        <w:keepNext/>
        <w:numPr>
          <w:ilvl w:val="0"/>
          <w:numId w:val="5"/>
        </w:numPr>
        <w:spacing w:before="0" w:line="240" w:lineRule="auto"/>
        <w:rPr>
          <w:sz w:val="24"/>
          <w:szCs w:val="24"/>
        </w:rPr>
      </w:pPr>
    </w:p>
    <w:p w14:paraId="7987B03E" w14:textId="0B5ED267" w:rsidR="00514218" w:rsidRDefault="002F6F32" w:rsidP="00C055C6">
      <w:pPr>
        <w:pStyle w:val="ListParagraph"/>
        <w:numPr>
          <w:ilvl w:val="0"/>
          <w:numId w:val="37"/>
        </w:numPr>
        <w:spacing w:after="0"/>
        <w:rPr>
          <w:sz w:val="24"/>
          <w:szCs w:val="24"/>
        </w:rPr>
      </w:pPr>
      <w:r w:rsidRPr="001E6C99">
        <w:rPr>
          <w:sz w:val="24"/>
          <w:szCs w:val="24"/>
        </w:rPr>
        <w:t>before entering into the Outsourcing Arrangement</w:t>
      </w:r>
      <w:r>
        <w:rPr>
          <w:sz w:val="24"/>
          <w:szCs w:val="24"/>
        </w:rPr>
        <w:t>,</w:t>
      </w:r>
      <w:r w:rsidRPr="00F06D64">
        <w:rPr>
          <w:sz w:val="24"/>
          <w:szCs w:val="24"/>
        </w:rPr>
        <w:t xml:space="preserve"> </w:t>
      </w:r>
      <w:r w:rsidR="001A50B8" w:rsidRPr="00F06D64">
        <w:rPr>
          <w:sz w:val="24"/>
          <w:szCs w:val="24"/>
        </w:rPr>
        <w:t xml:space="preserve">conduct due diligence </w:t>
      </w:r>
      <w:r w:rsidR="00514218">
        <w:rPr>
          <w:sz w:val="24"/>
          <w:szCs w:val="24"/>
        </w:rPr>
        <w:t>e</w:t>
      </w:r>
      <w:r w:rsidR="001A50B8" w:rsidRPr="00F06D64">
        <w:rPr>
          <w:sz w:val="24"/>
          <w:szCs w:val="24"/>
        </w:rPr>
        <w:t>nquiries for the purposes of ensuring the Service Provider has the ability and capacity to provide the services covered by the Outsourcing Arrangement effectively</w:t>
      </w:r>
      <w:r>
        <w:rPr>
          <w:sz w:val="24"/>
          <w:szCs w:val="24"/>
        </w:rPr>
        <w:t>;</w:t>
      </w:r>
    </w:p>
    <w:p w14:paraId="730B626D" w14:textId="77777777" w:rsidR="00514218" w:rsidRPr="00F06D64" w:rsidRDefault="00514218" w:rsidP="00C055C6">
      <w:pPr>
        <w:pStyle w:val="ListParagraph"/>
        <w:spacing w:after="0"/>
        <w:rPr>
          <w:sz w:val="24"/>
          <w:szCs w:val="24"/>
        </w:rPr>
      </w:pPr>
    </w:p>
    <w:p w14:paraId="193ED08D" w14:textId="61F93F54" w:rsidR="001A50B8" w:rsidRDefault="001A50B8" w:rsidP="00C055C6">
      <w:pPr>
        <w:pStyle w:val="ListParagraph"/>
        <w:numPr>
          <w:ilvl w:val="0"/>
          <w:numId w:val="37"/>
        </w:numPr>
        <w:spacing w:after="0"/>
        <w:rPr>
          <w:sz w:val="24"/>
          <w:szCs w:val="24"/>
        </w:rPr>
      </w:pPr>
      <w:r w:rsidRPr="00F06D64">
        <w:rPr>
          <w:sz w:val="24"/>
          <w:szCs w:val="24"/>
        </w:rPr>
        <w:t xml:space="preserve">ensure that the Outsourcing Arrangement is contained in a documented legally binding agreement between the </w:t>
      </w:r>
      <w:r w:rsidR="00677AF6">
        <w:rPr>
          <w:sz w:val="24"/>
          <w:szCs w:val="24"/>
        </w:rPr>
        <w:t>Market o</w:t>
      </w:r>
      <w:r w:rsidRPr="00F06D64">
        <w:rPr>
          <w:sz w:val="24"/>
          <w:szCs w:val="24"/>
        </w:rPr>
        <w:t>perator and the Service Provider that</w:t>
      </w:r>
      <w:r w:rsidR="00514218">
        <w:rPr>
          <w:sz w:val="24"/>
          <w:szCs w:val="24"/>
        </w:rPr>
        <w:t>:</w:t>
      </w:r>
    </w:p>
    <w:p w14:paraId="31FF63FD" w14:textId="77777777" w:rsidR="00184E5B" w:rsidRPr="00184E5B" w:rsidRDefault="00184E5B" w:rsidP="00C055C6">
      <w:pPr>
        <w:spacing w:after="0"/>
        <w:rPr>
          <w:sz w:val="24"/>
          <w:szCs w:val="24"/>
        </w:rPr>
      </w:pPr>
    </w:p>
    <w:p w14:paraId="5B4C4767" w14:textId="52B3B158" w:rsidR="00514218" w:rsidRDefault="00514218" w:rsidP="00C055C6">
      <w:pPr>
        <w:pStyle w:val="MIRSubsubpara"/>
        <w:numPr>
          <w:ilvl w:val="2"/>
          <w:numId w:val="5"/>
        </w:numPr>
        <w:tabs>
          <w:tab w:val="clear" w:pos="850"/>
          <w:tab w:val="num" w:pos="1145"/>
        </w:tabs>
        <w:spacing w:before="0" w:line="240" w:lineRule="auto"/>
        <w:ind w:left="1145"/>
        <w:rPr>
          <w:sz w:val="24"/>
          <w:szCs w:val="24"/>
        </w:rPr>
      </w:pPr>
      <w:r w:rsidRPr="00F06D64">
        <w:rPr>
          <w:sz w:val="24"/>
          <w:szCs w:val="24"/>
        </w:rPr>
        <w:t xml:space="preserve">sets out the nature, scope and quality of the services to be provided under the Outsourcing Arrangement; </w:t>
      </w:r>
    </w:p>
    <w:p w14:paraId="24156EB4" w14:textId="77777777" w:rsidR="00184E5B" w:rsidRPr="00F06D64" w:rsidRDefault="00184E5B" w:rsidP="00C055C6">
      <w:pPr>
        <w:pStyle w:val="MIRSubsubpara"/>
        <w:spacing w:before="0" w:line="240" w:lineRule="auto"/>
        <w:ind w:left="1145"/>
        <w:rPr>
          <w:sz w:val="24"/>
          <w:szCs w:val="24"/>
        </w:rPr>
      </w:pPr>
    </w:p>
    <w:p w14:paraId="185C17C8" w14:textId="6544B512" w:rsidR="00514218" w:rsidRDefault="00514218" w:rsidP="00C055C6">
      <w:pPr>
        <w:pStyle w:val="MIRSubsubpara"/>
        <w:numPr>
          <w:ilvl w:val="2"/>
          <w:numId w:val="5"/>
        </w:numPr>
        <w:tabs>
          <w:tab w:val="clear" w:pos="850"/>
          <w:tab w:val="num" w:pos="1145"/>
        </w:tabs>
        <w:spacing w:before="0" w:line="240" w:lineRule="auto"/>
        <w:ind w:left="1145"/>
        <w:rPr>
          <w:sz w:val="24"/>
          <w:szCs w:val="24"/>
        </w:rPr>
      </w:pPr>
      <w:r w:rsidRPr="00677AF6">
        <w:rPr>
          <w:sz w:val="24"/>
          <w:szCs w:val="24"/>
        </w:rPr>
        <w:t xml:space="preserve">requires the Service Provider to give written notice to the </w:t>
      </w:r>
      <w:r w:rsidR="00677AF6">
        <w:rPr>
          <w:sz w:val="24"/>
          <w:szCs w:val="24"/>
        </w:rPr>
        <w:t>Market o</w:t>
      </w:r>
      <w:r w:rsidRPr="00677AF6">
        <w:rPr>
          <w:sz w:val="24"/>
          <w:szCs w:val="24"/>
        </w:rPr>
        <w:t>perator before the Service Provider:</w:t>
      </w:r>
    </w:p>
    <w:p w14:paraId="17E370E6" w14:textId="77777777" w:rsidR="00184E5B" w:rsidRPr="00677AF6" w:rsidRDefault="00184E5B" w:rsidP="00E92E5D">
      <w:pPr>
        <w:pStyle w:val="MIRSubsubpara"/>
        <w:spacing w:before="0" w:line="240" w:lineRule="auto"/>
        <w:rPr>
          <w:sz w:val="24"/>
          <w:szCs w:val="24"/>
        </w:rPr>
      </w:pPr>
    </w:p>
    <w:p w14:paraId="20091393" w14:textId="01C5AE54" w:rsidR="00514218" w:rsidRDefault="00514218" w:rsidP="00C055C6">
      <w:pPr>
        <w:pStyle w:val="MIRsubsubsubpara"/>
        <w:numPr>
          <w:ilvl w:val="6"/>
          <w:numId w:val="5"/>
        </w:numPr>
        <w:spacing w:before="0" w:line="240" w:lineRule="auto"/>
        <w:rPr>
          <w:sz w:val="24"/>
          <w:szCs w:val="24"/>
        </w:rPr>
      </w:pPr>
      <w:r w:rsidRPr="00677AF6">
        <w:rPr>
          <w:sz w:val="24"/>
          <w:szCs w:val="24"/>
        </w:rPr>
        <w:t xml:space="preserve">enters into any arrangement with another person </w:t>
      </w:r>
      <w:r w:rsidR="00EB02CA" w:rsidRPr="00AF1C75">
        <w:t>(</w:t>
      </w:r>
      <w:r w:rsidR="00EB02CA" w:rsidRPr="00EB02CA">
        <w:rPr>
          <w:b/>
          <w:iCs/>
        </w:rPr>
        <w:t>Sub-Contractor</w:t>
      </w:r>
      <w:r w:rsidR="00EB02CA" w:rsidRPr="00EB02CA">
        <w:rPr>
          <w:iCs/>
        </w:rPr>
        <w:t>)</w:t>
      </w:r>
      <w:r w:rsidR="00EB02CA" w:rsidRPr="00AF1C75">
        <w:t xml:space="preserve"> </w:t>
      </w:r>
      <w:r w:rsidRPr="00677AF6">
        <w:rPr>
          <w:sz w:val="24"/>
          <w:szCs w:val="24"/>
        </w:rPr>
        <w:t>under which the Sub-Contractor will provide services m</w:t>
      </w:r>
      <w:r w:rsidRPr="00B90CFA">
        <w:rPr>
          <w:sz w:val="24"/>
          <w:szCs w:val="24"/>
        </w:rPr>
        <w:t>aterial to the provision by the Service Provider of the services covered by the Outsourcing Arrangement; and</w:t>
      </w:r>
    </w:p>
    <w:p w14:paraId="1084A710" w14:textId="77777777" w:rsidR="002D4B24" w:rsidRPr="00544AAF" w:rsidRDefault="002D4B24" w:rsidP="00C055C6">
      <w:pPr>
        <w:pStyle w:val="MIRsubsubsubpara"/>
        <w:spacing w:before="0" w:line="240" w:lineRule="auto"/>
        <w:ind w:left="1669"/>
        <w:rPr>
          <w:sz w:val="24"/>
          <w:szCs w:val="24"/>
        </w:rPr>
      </w:pPr>
    </w:p>
    <w:p w14:paraId="5137CC7B" w14:textId="52A75D67" w:rsidR="00514218" w:rsidRDefault="00514218" w:rsidP="00C055C6">
      <w:pPr>
        <w:pStyle w:val="MIRsubsubsubpara"/>
        <w:numPr>
          <w:ilvl w:val="6"/>
          <w:numId w:val="5"/>
        </w:numPr>
        <w:spacing w:before="0" w:line="240" w:lineRule="auto"/>
        <w:rPr>
          <w:sz w:val="24"/>
          <w:szCs w:val="24"/>
        </w:rPr>
      </w:pPr>
      <w:r w:rsidRPr="00544AAF">
        <w:rPr>
          <w:sz w:val="24"/>
          <w:szCs w:val="24"/>
        </w:rPr>
        <w:t>makes any other material change to the manner in which the services covered by the Outsourcing Arrangeme</w:t>
      </w:r>
      <w:r w:rsidRPr="00514218">
        <w:rPr>
          <w:sz w:val="24"/>
          <w:szCs w:val="24"/>
        </w:rPr>
        <w:t>nt are provided</w:t>
      </w:r>
      <w:r w:rsidR="002F6F32">
        <w:rPr>
          <w:sz w:val="24"/>
          <w:szCs w:val="24"/>
        </w:rPr>
        <w:t xml:space="preserve">; </w:t>
      </w:r>
    </w:p>
    <w:p w14:paraId="5ABEA9E1" w14:textId="77777777" w:rsidR="002D4B24" w:rsidRPr="00544AAF" w:rsidRDefault="002D4B24" w:rsidP="00C055C6">
      <w:pPr>
        <w:pStyle w:val="MIRsubsubsubpara"/>
        <w:spacing w:before="0" w:line="240" w:lineRule="auto"/>
        <w:ind w:left="1669"/>
        <w:rPr>
          <w:sz w:val="24"/>
          <w:szCs w:val="24"/>
        </w:rPr>
      </w:pPr>
    </w:p>
    <w:p w14:paraId="4462ED0D" w14:textId="40C4BE46" w:rsidR="00514218" w:rsidRDefault="00514218" w:rsidP="00C055C6">
      <w:pPr>
        <w:pStyle w:val="MIRSubsubpara"/>
        <w:numPr>
          <w:ilvl w:val="2"/>
          <w:numId w:val="4"/>
        </w:numPr>
        <w:tabs>
          <w:tab w:val="clear" w:pos="850"/>
          <w:tab w:val="num" w:pos="1145"/>
        </w:tabs>
        <w:spacing w:before="0" w:line="240" w:lineRule="auto"/>
        <w:ind w:left="1145"/>
        <w:rPr>
          <w:sz w:val="24"/>
          <w:szCs w:val="24"/>
        </w:rPr>
      </w:pPr>
      <w:r w:rsidRPr="00677AF6">
        <w:rPr>
          <w:sz w:val="24"/>
          <w:szCs w:val="24"/>
        </w:rPr>
        <w:t>deals with the circumstances and manner in which the Outsourcing Arrangement may be terminated</w:t>
      </w:r>
      <w:r w:rsidR="002F6F32">
        <w:rPr>
          <w:sz w:val="24"/>
          <w:szCs w:val="24"/>
        </w:rPr>
        <w:t>; and</w:t>
      </w:r>
    </w:p>
    <w:p w14:paraId="570D2A6A" w14:textId="77777777" w:rsidR="00514218" w:rsidRPr="00677AF6" w:rsidRDefault="00514218" w:rsidP="00C055C6">
      <w:pPr>
        <w:pStyle w:val="MIRSubsubpara"/>
        <w:spacing w:before="0" w:line="240" w:lineRule="auto"/>
        <w:ind w:left="1145"/>
        <w:rPr>
          <w:sz w:val="24"/>
          <w:szCs w:val="24"/>
        </w:rPr>
      </w:pPr>
    </w:p>
    <w:p w14:paraId="68E4CAF0" w14:textId="56C45A1F" w:rsidR="00514218" w:rsidRPr="003C7226" w:rsidRDefault="00514218" w:rsidP="00C055C6">
      <w:pPr>
        <w:pStyle w:val="MIRSubsubpara"/>
        <w:numPr>
          <w:ilvl w:val="2"/>
          <w:numId w:val="4"/>
        </w:numPr>
        <w:tabs>
          <w:tab w:val="clear" w:pos="850"/>
          <w:tab w:val="num" w:pos="1145"/>
        </w:tabs>
        <w:spacing w:before="0" w:line="240" w:lineRule="auto"/>
        <w:ind w:left="1145"/>
        <w:rPr>
          <w:sz w:val="24"/>
          <w:szCs w:val="24"/>
        </w:rPr>
      </w:pPr>
      <w:r w:rsidRPr="00B90CFA">
        <w:rPr>
          <w:sz w:val="24"/>
          <w:szCs w:val="24"/>
        </w:rPr>
        <w:t xml:space="preserve">provides for the orderly transfer of services provided under the Outsourcing Arrangement to the </w:t>
      </w:r>
      <w:r w:rsidR="00677AF6">
        <w:rPr>
          <w:sz w:val="24"/>
          <w:szCs w:val="24"/>
        </w:rPr>
        <w:t>Market o</w:t>
      </w:r>
      <w:r w:rsidRPr="00677AF6">
        <w:rPr>
          <w:sz w:val="24"/>
          <w:szCs w:val="24"/>
        </w:rPr>
        <w:t>perator or another Service Provider in the event of termination of the Outsourcin</w:t>
      </w:r>
      <w:r w:rsidRPr="00B90CFA">
        <w:rPr>
          <w:sz w:val="24"/>
          <w:szCs w:val="24"/>
        </w:rPr>
        <w:t>g Arrangement</w:t>
      </w:r>
      <w:r w:rsidR="002F6F32">
        <w:rPr>
          <w:sz w:val="24"/>
          <w:szCs w:val="24"/>
        </w:rPr>
        <w:t>;</w:t>
      </w:r>
    </w:p>
    <w:p w14:paraId="77C66C02" w14:textId="77777777" w:rsidR="00514218" w:rsidRPr="00F06D64" w:rsidRDefault="00514218" w:rsidP="00C055C6">
      <w:pPr>
        <w:pStyle w:val="MIRSubsubpara"/>
        <w:spacing w:before="0" w:line="240" w:lineRule="auto"/>
        <w:ind w:left="850"/>
        <w:rPr>
          <w:sz w:val="24"/>
          <w:szCs w:val="24"/>
        </w:rPr>
      </w:pPr>
    </w:p>
    <w:p w14:paraId="20D34EB1" w14:textId="45C2372B" w:rsidR="00514218" w:rsidRDefault="00514218" w:rsidP="00C055C6">
      <w:pPr>
        <w:pStyle w:val="ListParagraph"/>
        <w:numPr>
          <w:ilvl w:val="0"/>
          <w:numId w:val="37"/>
        </w:numPr>
        <w:spacing w:after="0"/>
        <w:rPr>
          <w:sz w:val="24"/>
          <w:szCs w:val="24"/>
        </w:rPr>
      </w:pPr>
      <w:r w:rsidRPr="00677AF6">
        <w:rPr>
          <w:sz w:val="24"/>
          <w:szCs w:val="24"/>
        </w:rPr>
        <w:t xml:space="preserve">while the Outsourcing Arrangement is in place, </w:t>
      </w:r>
      <w:r w:rsidR="001A50B8" w:rsidRPr="00F06D64">
        <w:rPr>
          <w:sz w:val="24"/>
          <w:szCs w:val="24"/>
        </w:rPr>
        <w:t>monitor the performance of the Service Provider to ensure that the Service Provider is providing the services covered by the Outsourcing Arrangement effectively and has the ability and capacity to continue to provide those services effectively</w:t>
      </w:r>
      <w:r w:rsidR="002F6F32">
        <w:rPr>
          <w:sz w:val="24"/>
          <w:szCs w:val="24"/>
        </w:rPr>
        <w:t>;</w:t>
      </w:r>
    </w:p>
    <w:p w14:paraId="462123DB" w14:textId="77777777" w:rsidR="00677AF6" w:rsidRPr="00F06D64" w:rsidRDefault="00677AF6" w:rsidP="00C055C6">
      <w:pPr>
        <w:pStyle w:val="ListParagraph"/>
        <w:spacing w:after="0"/>
        <w:rPr>
          <w:sz w:val="24"/>
          <w:szCs w:val="24"/>
        </w:rPr>
      </w:pPr>
    </w:p>
    <w:p w14:paraId="623A659D" w14:textId="46CB59A4" w:rsidR="001A50B8" w:rsidRDefault="001A50B8" w:rsidP="00C055C6">
      <w:pPr>
        <w:pStyle w:val="ListParagraph"/>
        <w:numPr>
          <w:ilvl w:val="0"/>
          <w:numId w:val="37"/>
        </w:numPr>
        <w:spacing w:after="0"/>
        <w:rPr>
          <w:sz w:val="24"/>
          <w:szCs w:val="24"/>
        </w:rPr>
      </w:pPr>
      <w:r w:rsidRPr="00F06D64">
        <w:rPr>
          <w:sz w:val="24"/>
          <w:szCs w:val="24"/>
        </w:rPr>
        <w:t xml:space="preserve">have in place adequate arrangement to identify and manage any conflicts of interest that have been identified or could arise between the </w:t>
      </w:r>
      <w:r w:rsidR="00635D94" w:rsidRPr="00F06D64">
        <w:rPr>
          <w:sz w:val="24"/>
          <w:szCs w:val="24"/>
        </w:rPr>
        <w:t>Market o</w:t>
      </w:r>
      <w:r w:rsidRPr="00F06D64">
        <w:rPr>
          <w:sz w:val="24"/>
          <w:szCs w:val="24"/>
        </w:rPr>
        <w:t xml:space="preserve">perator and the Service Provider, including conflicts involving Sub-Contractors and related entities of the </w:t>
      </w:r>
      <w:r w:rsidR="00635D94" w:rsidRPr="00F06D64">
        <w:rPr>
          <w:sz w:val="24"/>
          <w:szCs w:val="24"/>
        </w:rPr>
        <w:t>Market o</w:t>
      </w:r>
      <w:r w:rsidRPr="00F06D64">
        <w:rPr>
          <w:sz w:val="24"/>
          <w:szCs w:val="24"/>
        </w:rPr>
        <w:t>perator, Service Provider and any Sub-Contractor</w:t>
      </w:r>
      <w:r w:rsidR="002F6F32">
        <w:rPr>
          <w:sz w:val="24"/>
          <w:szCs w:val="24"/>
        </w:rPr>
        <w:t>;</w:t>
      </w:r>
    </w:p>
    <w:p w14:paraId="1CB52E7F" w14:textId="77777777" w:rsidR="00514218" w:rsidRPr="00F06D64" w:rsidRDefault="00514218" w:rsidP="00C055C6">
      <w:pPr>
        <w:pStyle w:val="ListParagraph"/>
        <w:spacing w:after="0"/>
        <w:rPr>
          <w:sz w:val="24"/>
          <w:szCs w:val="24"/>
        </w:rPr>
      </w:pPr>
    </w:p>
    <w:p w14:paraId="52A94A27" w14:textId="3746A4EC" w:rsidR="00677AF6" w:rsidRDefault="001A50B8" w:rsidP="00C055C6">
      <w:pPr>
        <w:pStyle w:val="ListParagraph"/>
        <w:numPr>
          <w:ilvl w:val="0"/>
          <w:numId w:val="37"/>
        </w:numPr>
        <w:spacing w:after="0"/>
        <w:rPr>
          <w:sz w:val="24"/>
          <w:szCs w:val="24"/>
        </w:rPr>
      </w:pPr>
      <w:r w:rsidRPr="00F06D64">
        <w:rPr>
          <w:sz w:val="24"/>
          <w:szCs w:val="24"/>
        </w:rPr>
        <w:t>have in place adequate arrangements to ensure the</w:t>
      </w:r>
      <w:r w:rsidR="00635D94" w:rsidRPr="00F06D64">
        <w:rPr>
          <w:sz w:val="24"/>
          <w:szCs w:val="24"/>
        </w:rPr>
        <w:t xml:space="preserve"> Market</w:t>
      </w:r>
      <w:r w:rsidRPr="00F06D64">
        <w:rPr>
          <w:sz w:val="24"/>
          <w:szCs w:val="24"/>
        </w:rPr>
        <w:t xml:space="preserve"> </w:t>
      </w:r>
      <w:r w:rsidR="00635D94" w:rsidRPr="00F06D64">
        <w:rPr>
          <w:sz w:val="24"/>
          <w:szCs w:val="24"/>
        </w:rPr>
        <w:t>o</w:t>
      </w:r>
      <w:r w:rsidRPr="00F06D64">
        <w:rPr>
          <w:sz w:val="24"/>
          <w:szCs w:val="24"/>
        </w:rPr>
        <w:t>perator is able to comply with its obligations under the Act and the Rules in relation to the Critical Business Services that are the subject of an Outsourcing Arrangement including, without limitation, arrangements with the Service Provider</w:t>
      </w:r>
      <w:r w:rsidR="00677AF6">
        <w:rPr>
          <w:sz w:val="24"/>
          <w:szCs w:val="24"/>
        </w:rPr>
        <w:t xml:space="preserve"> to:</w:t>
      </w:r>
    </w:p>
    <w:p w14:paraId="21321B55" w14:textId="77777777" w:rsidR="00243FD5" w:rsidRPr="00243FD5" w:rsidRDefault="00243FD5" w:rsidP="00E92E5D">
      <w:pPr>
        <w:spacing w:after="0"/>
        <w:rPr>
          <w:sz w:val="24"/>
          <w:szCs w:val="24"/>
        </w:rPr>
      </w:pPr>
    </w:p>
    <w:p w14:paraId="3ECCA15C" w14:textId="79B7097D" w:rsidR="00677AF6" w:rsidRDefault="00677AF6" w:rsidP="00E92E5D">
      <w:pPr>
        <w:pStyle w:val="MIRsubsubsubpara"/>
        <w:numPr>
          <w:ilvl w:val="5"/>
          <w:numId w:val="4"/>
        </w:numPr>
        <w:spacing w:before="0" w:line="240" w:lineRule="auto"/>
        <w:rPr>
          <w:sz w:val="24"/>
          <w:szCs w:val="24"/>
        </w:rPr>
      </w:pPr>
      <w:r w:rsidRPr="00047397">
        <w:rPr>
          <w:sz w:val="24"/>
          <w:szCs w:val="24"/>
        </w:rPr>
        <w:t xml:space="preserve">ensure the resilience, reliability, integrity and security of those Critical Business Services in accordance with Rule 8A.3.1; </w:t>
      </w:r>
    </w:p>
    <w:p w14:paraId="0DEF68DF" w14:textId="77777777" w:rsidR="00243FD5" w:rsidRDefault="00243FD5" w:rsidP="00E92E5D">
      <w:pPr>
        <w:pStyle w:val="MIRsubsubsubpara"/>
        <w:spacing w:before="0" w:line="240" w:lineRule="auto"/>
        <w:ind w:left="949"/>
        <w:rPr>
          <w:sz w:val="24"/>
          <w:szCs w:val="24"/>
        </w:rPr>
      </w:pPr>
    </w:p>
    <w:p w14:paraId="1C0F2FC7" w14:textId="6B8AC1B5" w:rsidR="00677AF6" w:rsidRDefault="00677AF6" w:rsidP="00E92E5D">
      <w:pPr>
        <w:pStyle w:val="MIRsubsubsubpara"/>
        <w:numPr>
          <w:ilvl w:val="5"/>
          <w:numId w:val="4"/>
        </w:numPr>
        <w:spacing w:before="0" w:line="240" w:lineRule="auto"/>
        <w:rPr>
          <w:sz w:val="24"/>
          <w:szCs w:val="24"/>
        </w:rPr>
      </w:pPr>
      <w:r w:rsidRPr="00FD5C78">
        <w:rPr>
          <w:sz w:val="24"/>
          <w:szCs w:val="24"/>
        </w:rPr>
        <w:t xml:space="preserve">ensure the confidentiality, integrity and availability of information obtained, held or used by the </w:t>
      </w:r>
      <w:r>
        <w:rPr>
          <w:sz w:val="24"/>
          <w:szCs w:val="24"/>
        </w:rPr>
        <w:t>Market o</w:t>
      </w:r>
      <w:r w:rsidRPr="00FD5C78">
        <w:rPr>
          <w:sz w:val="24"/>
          <w:szCs w:val="24"/>
        </w:rPr>
        <w:t xml:space="preserve">perator in relation to those Critical Business Services in accordance with Part 8A.4 of </w:t>
      </w:r>
      <w:r w:rsidR="00EA16FB">
        <w:rPr>
          <w:sz w:val="24"/>
          <w:szCs w:val="24"/>
        </w:rPr>
        <w:t>the</w:t>
      </w:r>
      <w:r w:rsidR="00EA16FB" w:rsidRPr="00FD5C78">
        <w:rPr>
          <w:sz w:val="24"/>
          <w:szCs w:val="24"/>
        </w:rPr>
        <w:t xml:space="preserve"> </w:t>
      </w:r>
      <w:r w:rsidRPr="00FD5C78">
        <w:rPr>
          <w:sz w:val="24"/>
          <w:szCs w:val="24"/>
        </w:rPr>
        <w:t>Rules; and</w:t>
      </w:r>
    </w:p>
    <w:p w14:paraId="1F25D7C7" w14:textId="77777777" w:rsidR="00243FD5" w:rsidRPr="00677AF6" w:rsidRDefault="00243FD5" w:rsidP="00E92E5D">
      <w:pPr>
        <w:pStyle w:val="MIRsubsubsubpara"/>
        <w:spacing w:before="0" w:line="240" w:lineRule="auto"/>
        <w:rPr>
          <w:sz w:val="24"/>
          <w:szCs w:val="24"/>
        </w:rPr>
      </w:pPr>
    </w:p>
    <w:p w14:paraId="6849BE56" w14:textId="023ACD70" w:rsidR="00677AF6" w:rsidRPr="00FD5C78" w:rsidRDefault="00677AF6" w:rsidP="00E92E5D">
      <w:pPr>
        <w:pStyle w:val="MIRsubsubsubpara"/>
        <w:numPr>
          <w:ilvl w:val="5"/>
          <w:numId w:val="4"/>
        </w:numPr>
        <w:spacing w:before="0" w:line="240" w:lineRule="auto"/>
        <w:rPr>
          <w:sz w:val="24"/>
          <w:szCs w:val="24"/>
        </w:rPr>
      </w:pPr>
      <w:r w:rsidRPr="003C5F17">
        <w:rPr>
          <w:sz w:val="24"/>
          <w:szCs w:val="24"/>
        </w:rPr>
        <w:t xml:space="preserve">deal with a Major Event in accordance with Part 8A.5 of </w:t>
      </w:r>
      <w:r w:rsidR="00EA16FB">
        <w:rPr>
          <w:sz w:val="24"/>
          <w:szCs w:val="24"/>
        </w:rPr>
        <w:t>the</w:t>
      </w:r>
      <w:r w:rsidR="00EA16FB" w:rsidRPr="003C5F17">
        <w:rPr>
          <w:sz w:val="24"/>
          <w:szCs w:val="24"/>
        </w:rPr>
        <w:t xml:space="preserve"> </w:t>
      </w:r>
      <w:r w:rsidRPr="003C5F17">
        <w:rPr>
          <w:sz w:val="24"/>
          <w:szCs w:val="24"/>
        </w:rPr>
        <w:t>Rules</w:t>
      </w:r>
      <w:r w:rsidR="002F6F32">
        <w:rPr>
          <w:sz w:val="24"/>
          <w:szCs w:val="24"/>
        </w:rPr>
        <w:t>;</w:t>
      </w:r>
    </w:p>
    <w:p w14:paraId="7017E672" w14:textId="77777777" w:rsidR="00677AF6" w:rsidRPr="00047397" w:rsidRDefault="00677AF6" w:rsidP="00E92E5D">
      <w:pPr>
        <w:pStyle w:val="ListParagraph"/>
        <w:spacing w:after="0"/>
        <w:rPr>
          <w:sz w:val="24"/>
          <w:szCs w:val="24"/>
        </w:rPr>
      </w:pPr>
    </w:p>
    <w:p w14:paraId="5CDCDB79" w14:textId="64019FB4" w:rsidR="00677AF6" w:rsidRPr="00F06D64" w:rsidRDefault="00677AF6" w:rsidP="00E92E5D">
      <w:pPr>
        <w:spacing w:after="0"/>
        <w:ind w:left="949"/>
        <w:rPr>
          <w:sz w:val="24"/>
          <w:szCs w:val="24"/>
        </w:rPr>
      </w:pPr>
      <w:r w:rsidRPr="00F06D64">
        <w:rPr>
          <w:sz w:val="24"/>
          <w:szCs w:val="24"/>
        </w:rPr>
        <w:t>The note at the end of subrule 8A.3.3(1)(e) sets out non-exhaustive examples of the arrangements that a Market operator may have in place to ensure compliance with subrule 8A.3.3(1)(e), which includes requirements on the Service Provider as set out in the note.</w:t>
      </w:r>
    </w:p>
    <w:p w14:paraId="447D0673" w14:textId="77777777" w:rsidR="00514218" w:rsidRPr="00F06D64" w:rsidRDefault="00514218" w:rsidP="00E92E5D">
      <w:pPr>
        <w:pStyle w:val="ListParagraph"/>
        <w:spacing w:after="0"/>
        <w:rPr>
          <w:sz w:val="24"/>
          <w:szCs w:val="24"/>
        </w:rPr>
      </w:pPr>
    </w:p>
    <w:p w14:paraId="7842CB30" w14:textId="24E7E189" w:rsidR="001A50B8" w:rsidRDefault="001A50B8" w:rsidP="00E92E5D">
      <w:pPr>
        <w:pStyle w:val="ListParagraph"/>
        <w:numPr>
          <w:ilvl w:val="0"/>
          <w:numId w:val="37"/>
        </w:numPr>
        <w:spacing w:after="0"/>
        <w:rPr>
          <w:sz w:val="24"/>
          <w:szCs w:val="24"/>
        </w:rPr>
      </w:pPr>
      <w:r w:rsidRPr="00F06D64">
        <w:rPr>
          <w:sz w:val="24"/>
          <w:szCs w:val="24"/>
        </w:rPr>
        <w:t>ensure that the</w:t>
      </w:r>
      <w:r w:rsidR="00635D94" w:rsidRPr="00F06D64">
        <w:rPr>
          <w:sz w:val="24"/>
          <w:szCs w:val="24"/>
        </w:rPr>
        <w:t xml:space="preserve"> Market</w:t>
      </w:r>
      <w:r w:rsidRPr="00F06D64">
        <w:rPr>
          <w:sz w:val="24"/>
          <w:szCs w:val="24"/>
        </w:rPr>
        <w:t xml:space="preserve"> </w:t>
      </w:r>
      <w:r w:rsidR="00635D94" w:rsidRPr="00F06D64">
        <w:rPr>
          <w:sz w:val="24"/>
          <w:szCs w:val="24"/>
        </w:rPr>
        <w:t>o</w:t>
      </w:r>
      <w:r w:rsidRPr="00F06D64">
        <w:rPr>
          <w:sz w:val="24"/>
          <w:szCs w:val="24"/>
        </w:rPr>
        <w:t>perator and its auditors are able to promptly, upon request, access books, records and other information of the Service Provider relating to the Critical Business Services</w:t>
      </w:r>
      <w:r w:rsidR="002F6F32">
        <w:rPr>
          <w:sz w:val="24"/>
          <w:szCs w:val="24"/>
        </w:rPr>
        <w:t>;</w:t>
      </w:r>
    </w:p>
    <w:p w14:paraId="1030385F" w14:textId="77777777" w:rsidR="00514218" w:rsidRPr="00F06D64" w:rsidRDefault="00514218" w:rsidP="00E92E5D">
      <w:pPr>
        <w:pStyle w:val="ListParagraph"/>
        <w:spacing w:after="0"/>
        <w:rPr>
          <w:sz w:val="24"/>
          <w:szCs w:val="24"/>
        </w:rPr>
      </w:pPr>
    </w:p>
    <w:p w14:paraId="3579D8AA" w14:textId="6EC3FFD0" w:rsidR="001A50B8" w:rsidRDefault="001A50B8" w:rsidP="00E92E5D">
      <w:pPr>
        <w:pStyle w:val="ListParagraph"/>
        <w:numPr>
          <w:ilvl w:val="0"/>
          <w:numId w:val="37"/>
        </w:numPr>
        <w:spacing w:after="0"/>
        <w:rPr>
          <w:sz w:val="24"/>
          <w:szCs w:val="24"/>
        </w:rPr>
      </w:pPr>
      <w:r w:rsidRPr="00F06D64">
        <w:rPr>
          <w:sz w:val="24"/>
          <w:szCs w:val="24"/>
        </w:rPr>
        <w:t>ensure that ASIC has the same access to all books, record and other information relating to the Critical Business Services and maintained by the Service Provider, that ASIC would have if not for the Outsourcing Arrangement</w:t>
      </w:r>
      <w:r w:rsidR="002F6F32">
        <w:rPr>
          <w:sz w:val="24"/>
          <w:szCs w:val="24"/>
        </w:rPr>
        <w:t>; and</w:t>
      </w:r>
    </w:p>
    <w:p w14:paraId="1DBC0CD1" w14:textId="77777777" w:rsidR="00514218" w:rsidRPr="00E92E5D" w:rsidRDefault="00514218" w:rsidP="00E92E5D">
      <w:pPr>
        <w:spacing w:after="0"/>
        <w:rPr>
          <w:sz w:val="24"/>
          <w:szCs w:val="24"/>
        </w:rPr>
      </w:pPr>
    </w:p>
    <w:p w14:paraId="1E79BEB6" w14:textId="2B66CCAF" w:rsidR="001A50B8" w:rsidRDefault="001A50B8" w:rsidP="00E92E5D">
      <w:pPr>
        <w:pStyle w:val="ListParagraph"/>
        <w:numPr>
          <w:ilvl w:val="0"/>
          <w:numId w:val="37"/>
        </w:numPr>
        <w:spacing w:after="0"/>
        <w:rPr>
          <w:sz w:val="24"/>
          <w:szCs w:val="24"/>
        </w:rPr>
      </w:pPr>
      <w:r w:rsidRPr="00F06D64">
        <w:rPr>
          <w:sz w:val="24"/>
          <w:szCs w:val="24"/>
        </w:rPr>
        <w:t xml:space="preserve">ensure that for each Outsourcing Arrangement, the </w:t>
      </w:r>
      <w:r w:rsidR="00635D94" w:rsidRPr="00F06D64">
        <w:rPr>
          <w:sz w:val="24"/>
          <w:szCs w:val="24"/>
        </w:rPr>
        <w:t>Market o</w:t>
      </w:r>
      <w:r w:rsidRPr="00F06D64">
        <w:rPr>
          <w:sz w:val="24"/>
          <w:szCs w:val="24"/>
        </w:rPr>
        <w:t>perator’s Board or a director or senior manager have confirmed that they have complied with the Operator’s obligations in this subrule and have made a written attestation to that effect.</w:t>
      </w:r>
    </w:p>
    <w:p w14:paraId="21C72E84" w14:textId="77777777" w:rsidR="00243FD5" w:rsidRPr="00243FD5" w:rsidRDefault="00243FD5" w:rsidP="00E92E5D">
      <w:pPr>
        <w:spacing w:after="0"/>
        <w:rPr>
          <w:sz w:val="24"/>
          <w:szCs w:val="24"/>
        </w:rPr>
      </w:pPr>
    </w:p>
    <w:p w14:paraId="5487BFFE" w14:textId="10A1FE0E" w:rsidR="00243FD5" w:rsidRDefault="001A50B8" w:rsidP="00E92E5D">
      <w:pPr>
        <w:pStyle w:val="MIRBodyText"/>
        <w:spacing w:before="0" w:line="240" w:lineRule="auto"/>
        <w:rPr>
          <w:sz w:val="24"/>
          <w:szCs w:val="24"/>
        </w:rPr>
      </w:pPr>
      <w:r w:rsidRPr="00F06D64">
        <w:rPr>
          <w:sz w:val="24"/>
          <w:szCs w:val="24"/>
        </w:rPr>
        <w:t xml:space="preserve">Subrule 8A.3.3(2) provides that the </w:t>
      </w:r>
      <w:r w:rsidR="007D1A69" w:rsidRPr="00F06D64">
        <w:rPr>
          <w:sz w:val="24"/>
          <w:szCs w:val="24"/>
        </w:rPr>
        <w:t>Market o</w:t>
      </w:r>
      <w:r w:rsidRPr="00F06D64">
        <w:rPr>
          <w:sz w:val="24"/>
          <w:szCs w:val="24"/>
        </w:rPr>
        <w:t xml:space="preserve">perator must comply with subrule 8A.3.3(1) in a manner that is appropriate to the nature, complexity and risks of the Outsourcing Arrangement and the materiality of the Outsourcing Arrangement to the </w:t>
      </w:r>
      <w:r w:rsidR="00121BC1" w:rsidRPr="00F06D64">
        <w:rPr>
          <w:sz w:val="24"/>
          <w:szCs w:val="24"/>
        </w:rPr>
        <w:t>Market o</w:t>
      </w:r>
      <w:r w:rsidRPr="00F06D64">
        <w:rPr>
          <w:sz w:val="24"/>
          <w:szCs w:val="24"/>
        </w:rPr>
        <w:t>perator’s Market Operations and Market Services.</w:t>
      </w:r>
    </w:p>
    <w:p w14:paraId="319C13E9" w14:textId="77777777" w:rsidR="00243FD5" w:rsidRPr="00F06D64" w:rsidRDefault="00243FD5" w:rsidP="00E92E5D">
      <w:pPr>
        <w:pStyle w:val="MIRBodyText"/>
        <w:spacing w:before="0" w:line="240" w:lineRule="auto"/>
        <w:rPr>
          <w:sz w:val="24"/>
          <w:szCs w:val="24"/>
        </w:rPr>
      </w:pPr>
    </w:p>
    <w:p w14:paraId="1BEAD9BE" w14:textId="2551D558" w:rsidR="001A50B8" w:rsidRDefault="001A50B8" w:rsidP="00E92E5D">
      <w:pPr>
        <w:pStyle w:val="MIRSubpara"/>
        <w:tabs>
          <w:tab w:val="left" w:pos="720"/>
        </w:tabs>
        <w:spacing w:before="0" w:line="240" w:lineRule="auto"/>
        <w:rPr>
          <w:sz w:val="24"/>
          <w:szCs w:val="24"/>
        </w:rPr>
      </w:pPr>
      <w:r w:rsidRPr="00F06D64">
        <w:rPr>
          <w:sz w:val="24"/>
          <w:szCs w:val="24"/>
        </w:rPr>
        <w:t xml:space="preserve">Subrule 8A.3.3(3) provides that, </w:t>
      </w:r>
      <w:r w:rsidR="00804AC4" w:rsidRPr="00F06D64">
        <w:rPr>
          <w:sz w:val="24"/>
          <w:szCs w:val="24"/>
        </w:rPr>
        <w:t xml:space="preserve">in determining </w:t>
      </w:r>
      <w:r w:rsidRPr="00F06D64">
        <w:rPr>
          <w:sz w:val="24"/>
          <w:szCs w:val="24"/>
        </w:rPr>
        <w:t xml:space="preserve">for the purposes of subrule 8A.3.3(1) whether the Service Provider has the ability and capacity to provide the services covered by the Outsourcing Arrangement effectively, the </w:t>
      </w:r>
      <w:r w:rsidR="000B14B1" w:rsidRPr="00F06D64">
        <w:rPr>
          <w:sz w:val="24"/>
          <w:szCs w:val="24"/>
        </w:rPr>
        <w:t>Market o</w:t>
      </w:r>
      <w:r w:rsidRPr="00F06D64">
        <w:rPr>
          <w:sz w:val="24"/>
          <w:szCs w:val="24"/>
        </w:rPr>
        <w:t xml:space="preserve">perator must take into account the extent to which the Service Provider is providing the same or similar services to other </w:t>
      </w:r>
      <w:r w:rsidR="000B14B1" w:rsidRPr="00F06D64">
        <w:rPr>
          <w:sz w:val="24"/>
          <w:szCs w:val="24"/>
        </w:rPr>
        <w:t>Market o</w:t>
      </w:r>
      <w:r w:rsidRPr="00F06D64">
        <w:rPr>
          <w:sz w:val="24"/>
          <w:szCs w:val="24"/>
        </w:rPr>
        <w:t xml:space="preserve">perators and </w:t>
      </w:r>
      <w:r w:rsidR="00EC449A">
        <w:rPr>
          <w:sz w:val="24"/>
          <w:szCs w:val="24"/>
        </w:rPr>
        <w:t xml:space="preserve">Market </w:t>
      </w:r>
      <w:r w:rsidRPr="00F06D64">
        <w:rPr>
          <w:sz w:val="24"/>
          <w:szCs w:val="24"/>
        </w:rPr>
        <w:t>Participants.</w:t>
      </w:r>
    </w:p>
    <w:p w14:paraId="6D76E1F7" w14:textId="77777777" w:rsidR="00243FD5" w:rsidRPr="00F06D64" w:rsidRDefault="00243FD5" w:rsidP="00E92E5D">
      <w:pPr>
        <w:pStyle w:val="MIRSubpara"/>
        <w:tabs>
          <w:tab w:val="left" w:pos="720"/>
        </w:tabs>
        <w:spacing w:before="0" w:line="240" w:lineRule="auto"/>
        <w:rPr>
          <w:sz w:val="24"/>
          <w:szCs w:val="24"/>
        </w:rPr>
      </w:pPr>
    </w:p>
    <w:p w14:paraId="1BB01F9F" w14:textId="32D0BD6A" w:rsidR="001A50B8" w:rsidRPr="00F06D64" w:rsidRDefault="001A50B8" w:rsidP="00E92E5D">
      <w:pPr>
        <w:pStyle w:val="MIRBodyText"/>
        <w:numPr>
          <w:ilvl w:val="0"/>
          <w:numId w:val="5"/>
        </w:numPr>
        <w:spacing w:before="0" w:line="240" w:lineRule="auto"/>
        <w:rPr>
          <w:sz w:val="24"/>
          <w:szCs w:val="24"/>
        </w:rPr>
      </w:pPr>
      <w:r w:rsidRPr="00F06D64">
        <w:rPr>
          <w:sz w:val="24"/>
          <w:szCs w:val="24"/>
        </w:rPr>
        <w:t>Subrule 8A.3.3(4) provides that a</w:t>
      </w:r>
      <w:r w:rsidR="006E0CE7" w:rsidRPr="00F06D64">
        <w:rPr>
          <w:sz w:val="24"/>
          <w:szCs w:val="24"/>
        </w:rPr>
        <w:t xml:space="preserve"> Market o</w:t>
      </w:r>
      <w:r w:rsidRPr="00F06D64">
        <w:rPr>
          <w:sz w:val="24"/>
          <w:szCs w:val="24"/>
        </w:rPr>
        <w:t xml:space="preserve">perator must give written notice to ASIC as soon as practicable after the </w:t>
      </w:r>
      <w:r w:rsidR="00930201" w:rsidRPr="00F06D64">
        <w:rPr>
          <w:sz w:val="24"/>
          <w:szCs w:val="24"/>
        </w:rPr>
        <w:t>Market o</w:t>
      </w:r>
      <w:r w:rsidRPr="00F06D64">
        <w:rPr>
          <w:sz w:val="24"/>
          <w:szCs w:val="24"/>
        </w:rPr>
        <w:t>perator enters into an Outsourcing Arrangement, and in any event no later than 20 business days after entering into the Outsourcing Arrangement.</w:t>
      </w:r>
    </w:p>
    <w:p w14:paraId="4EB9E92F" w14:textId="77777777" w:rsidR="001A50B8" w:rsidRPr="00FF33F4" w:rsidRDefault="001A50B8" w:rsidP="00E92E5D">
      <w:pPr>
        <w:pStyle w:val="MIRBodyText"/>
        <w:numPr>
          <w:ilvl w:val="0"/>
          <w:numId w:val="5"/>
        </w:numPr>
        <w:tabs>
          <w:tab w:val="left" w:pos="851"/>
        </w:tabs>
        <w:spacing w:before="0" w:line="240" w:lineRule="auto"/>
        <w:rPr>
          <w:bCs/>
          <w:iCs/>
          <w:sz w:val="24"/>
          <w:szCs w:val="24"/>
        </w:rPr>
      </w:pPr>
    </w:p>
    <w:p w14:paraId="4D33826C" w14:textId="19789427" w:rsidR="001A50B8" w:rsidRPr="00EC449A" w:rsidRDefault="001A50B8" w:rsidP="00E92E5D">
      <w:pPr>
        <w:pStyle w:val="MIRBodyText"/>
        <w:numPr>
          <w:ilvl w:val="0"/>
          <w:numId w:val="5"/>
        </w:numPr>
        <w:tabs>
          <w:tab w:val="left" w:pos="851"/>
        </w:tabs>
        <w:spacing w:before="0" w:line="240" w:lineRule="auto"/>
        <w:rPr>
          <w:bCs/>
          <w:iCs/>
          <w:sz w:val="24"/>
          <w:szCs w:val="24"/>
        </w:rPr>
      </w:pPr>
      <w:r w:rsidRPr="003A087D">
        <w:rPr>
          <w:b/>
          <w:sz w:val="24"/>
          <w:szCs w:val="24"/>
        </w:rPr>
        <w:t>Part 8A.4 Information security</w:t>
      </w:r>
    </w:p>
    <w:p w14:paraId="4B882EAB" w14:textId="77777777" w:rsidR="00E92E5D" w:rsidRDefault="00E92E5D" w:rsidP="00E92E5D">
      <w:pPr>
        <w:pStyle w:val="MIRHeading3Rule"/>
        <w:spacing w:before="0" w:after="0" w:line="240" w:lineRule="auto"/>
        <w:ind w:left="0" w:firstLine="0"/>
        <w:rPr>
          <w:rFonts w:ascii="Times New Roman" w:hAnsi="Times New Roman" w:cs="Times New Roman"/>
          <w:szCs w:val="24"/>
          <w:u w:val="single"/>
        </w:rPr>
      </w:pPr>
    </w:p>
    <w:p w14:paraId="5C3E16E3" w14:textId="190AB9D7" w:rsidR="00EC449A" w:rsidRDefault="001A50B8" w:rsidP="00E92E5D">
      <w:pPr>
        <w:pStyle w:val="MIRHeading3Rule"/>
        <w:spacing w:before="0" w:after="0" w:line="240" w:lineRule="auto"/>
        <w:ind w:left="0" w:firstLine="0"/>
        <w:rPr>
          <w:rFonts w:ascii="Times New Roman" w:hAnsi="Times New Roman" w:cs="Times New Roman"/>
          <w:szCs w:val="24"/>
          <w:u w:val="single"/>
        </w:rPr>
      </w:pPr>
      <w:r w:rsidRPr="00F06D64">
        <w:rPr>
          <w:rFonts w:ascii="Times New Roman" w:hAnsi="Times New Roman" w:cs="Times New Roman"/>
          <w:szCs w:val="24"/>
          <w:u w:val="single"/>
        </w:rPr>
        <w:t>Rule 8A.4.1</w:t>
      </w:r>
      <w:r w:rsidRPr="00F06D64">
        <w:rPr>
          <w:rFonts w:ascii="Times New Roman" w:hAnsi="Times New Roman" w:cs="Times New Roman"/>
          <w:szCs w:val="24"/>
          <w:u w:val="single"/>
        </w:rPr>
        <w:tab/>
        <w:t xml:space="preserve">Information security </w:t>
      </w:r>
    </w:p>
    <w:p w14:paraId="7EF088C8" w14:textId="77777777" w:rsidR="00EC449A" w:rsidRPr="00EC449A" w:rsidRDefault="00EC449A" w:rsidP="00E92E5D">
      <w:pPr>
        <w:pStyle w:val="MIRBodyText"/>
        <w:spacing w:before="0" w:line="240" w:lineRule="auto"/>
        <w:rPr>
          <w:lang w:eastAsia="en-US"/>
        </w:rPr>
      </w:pPr>
    </w:p>
    <w:p w14:paraId="64323A88" w14:textId="7B16F991" w:rsidR="001A50B8" w:rsidRPr="00F06D64" w:rsidRDefault="001A50B8" w:rsidP="00C055C6">
      <w:pPr>
        <w:pStyle w:val="MIRBodyText"/>
        <w:numPr>
          <w:ilvl w:val="0"/>
          <w:numId w:val="5"/>
        </w:numPr>
        <w:spacing w:before="0" w:line="240" w:lineRule="auto"/>
        <w:rPr>
          <w:sz w:val="24"/>
          <w:szCs w:val="24"/>
        </w:rPr>
      </w:pPr>
      <w:r w:rsidRPr="00F06D64">
        <w:rPr>
          <w:sz w:val="24"/>
          <w:szCs w:val="24"/>
        </w:rPr>
        <w:t>Subrule 8A.4.1(1) provides that a</w:t>
      </w:r>
      <w:r w:rsidR="00435632" w:rsidRPr="00F06D64">
        <w:rPr>
          <w:sz w:val="24"/>
          <w:szCs w:val="24"/>
        </w:rPr>
        <w:t xml:space="preserve"> Market operator</w:t>
      </w:r>
      <w:r w:rsidRPr="00F06D64">
        <w:rPr>
          <w:sz w:val="24"/>
          <w:szCs w:val="24"/>
        </w:rPr>
        <w:t xml:space="preserve"> must have adequate arrangements to ensure the confidentiality, integrity and availability of information obtained, held or used by the </w:t>
      </w:r>
      <w:r w:rsidR="00435632" w:rsidRPr="00F06D64">
        <w:rPr>
          <w:sz w:val="24"/>
          <w:szCs w:val="24"/>
        </w:rPr>
        <w:t>Market o</w:t>
      </w:r>
      <w:r w:rsidRPr="00F06D64">
        <w:rPr>
          <w:sz w:val="24"/>
          <w:szCs w:val="24"/>
        </w:rPr>
        <w:t>perator in relation to its Market Operations and Market Services.</w:t>
      </w:r>
    </w:p>
    <w:p w14:paraId="7AE6B0E9" w14:textId="77777777" w:rsidR="00E92E5D" w:rsidRDefault="00E92E5D" w:rsidP="00C055C6">
      <w:pPr>
        <w:pStyle w:val="MIRBodyText"/>
        <w:numPr>
          <w:ilvl w:val="0"/>
          <w:numId w:val="5"/>
        </w:numPr>
        <w:spacing w:before="0" w:line="240" w:lineRule="auto"/>
        <w:rPr>
          <w:sz w:val="24"/>
          <w:szCs w:val="24"/>
        </w:rPr>
      </w:pPr>
    </w:p>
    <w:p w14:paraId="43723C10" w14:textId="2ED34ABB" w:rsidR="00E92E5D" w:rsidRDefault="001A50B8" w:rsidP="00C055C6">
      <w:pPr>
        <w:pStyle w:val="MIRBodyText"/>
        <w:numPr>
          <w:ilvl w:val="0"/>
          <w:numId w:val="5"/>
        </w:numPr>
        <w:spacing w:before="0" w:line="240" w:lineRule="auto"/>
        <w:rPr>
          <w:sz w:val="24"/>
          <w:szCs w:val="24"/>
        </w:rPr>
      </w:pPr>
      <w:r w:rsidRPr="00F06D64">
        <w:rPr>
          <w:sz w:val="24"/>
          <w:szCs w:val="24"/>
        </w:rPr>
        <w:t>Subrule 8A.4.1(2) provides that, without limiting subrule 8A.4.1(1), the arrangements referred to in subrule 8A.4.1(1) must include</w:t>
      </w:r>
      <w:r w:rsidR="002F6F32">
        <w:rPr>
          <w:sz w:val="24"/>
          <w:szCs w:val="24"/>
        </w:rPr>
        <w:t xml:space="preserve"> all of the following</w:t>
      </w:r>
      <w:r w:rsidRPr="00F06D64">
        <w:rPr>
          <w:sz w:val="24"/>
          <w:szCs w:val="24"/>
        </w:rPr>
        <w:t>:</w:t>
      </w:r>
    </w:p>
    <w:p w14:paraId="5EB7A067" w14:textId="77777777" w:rsidR="00E92E5D" w:rsidRPr="00E92E5D" w:rsidRDefault="00E92E5D" w:rsidP="00C055C6">
      <w:pPr>
        <w:pStyle w:val="MIRBodyText"/>
        <w:numPr>
          <w:ilvl w:val="0"/>
          <w:numId w:val="5"/>
        </w:numPr>
        <w:spacing w:before="0" w:line="240" w:lineRule="auto"/>
        <w:rPr>
          <w:sz w:val="24"/>
          <w:szCs w:val="24"/>
        </w:rPr>
      </w:pPr>
    </w:p>
    <w:p w14:paraId="6F50EBD6" w14:textId="7039C47F" w:rsidR="001A50B8" w:rsidRDefault="001A50B8" w:rsidP="00C055C6">
      <w:pPr>
        <w:pStyle w:val="ListParagraph"/>
        <w:numPr>
          <w:ilvl w:val="0"/>
          <w:numId w:val="36"/>
        </w:numPr>
        <w:spacing w:after="0"/>
        <w:rPr>
          <w:sz w:val="24"/>
          <w:szCs w:val="24"/>
        </w:rPr>
      </w:pPr>
      <w:r w:rsidRPr="00F06D64">
        <w:rPr>
          <w:sz w:val="24"/>
          <w:szCs w:val="24"/>
        </w:rPr>
        <w:t xml:space="preserve">arrangements to identify and document Information Assets that are integral to the provision of the </w:t>
      </w:r>
      <w:r w:rsidR="00435632" w:rsidRPr="00F06D64">
        <w:rPr>
          <w:sz w:val="24"/>
          <w:szCs w:val="24"/>
        </w:rPr>
        <w:t>Market o</w:t>
      </w:r>
      <w:r w:rsidRPr="00F06D64">
        <w:rPr>
          <w:sz w:val="24"/>
          <w:szCs w:val="24"/>
        </w:rPr>
        <w:t xml:space="preserve">perator’s Market Operations and Market Services; </w:t>
      </w:r>
    </w:p>
    <w:p w14:paraId="52400A94" w14:textId="77777777" w:rsidR="00677AF6" w:rsidRPr="00F06D64" w:rsidRDefault="00677AF6" w:rsidP="00C055C6">
      <w:pPr>
        <w:pStyle w:val="ListParagraph"/>
        <w:spacing w:after="0"/>
        <w:rPr>
          <w:sz w:val="24"/>
          <w:szCs w:val="24"/>
        </w:rPr>
      </w:pPr>
    </w:p>
    <w:p w14:paraId="725B1E31" w14:textId="733438BD" w:rsidR="00EC449A" w:rsidRDefault="001A50B8" w:rsidP="00C055C6">
      <w:pPr>
        <w:pStyle w:val="ListParagraph"/>
        <w:numPr>
          <w:ilvl w:val="0"/>
          <w:numId w:val="36"/>
        </w:numPr>
        <w:spacing w:after="0"/>
        <w:ind w:left="714" w:hanging="357"/>
        <w:rPr>
          <w:sz w:val="24"/>
          <w:szCs w:val="24"/>
        </w:rPr>
      </w:pPr>
      <w:r w:rsidRPr="00F06D64">
        <w:rPr>
          <w:sz w:val="24"/>
          <w:szCs w:val="24"/>
        </w:rPr>
        <w:t xml:space="preserve">controls, including automated controls, designed to prevent unauthorised access to Information Assets; </w:t>
      </w:r>
    </w:p>
    <w:p w14:paraId="1AB0A00E" w14:textId="77777777" w:rsidR="00EC449A" w:rsidRPr="00EC449A" w:rsidRDefault="00EC449A" w:rsidP="00C055C6">
      <w:pPr>
        <w:spacing w:after="0"/>
        <w:rPr>
          <w:sz w:val="24"/>
          <w:szCs w:val="24"/>
        </w:rPr>
      </w:pPr>
    </w:p>
    <w:p w14:paraId="20637099" w14:textId="21E31630" w:rsidR="001A50B8" w:rsidRDefault="001A50B8" w:rsidP="00C055C6">
      <w:pPr>
        <w:pStyle w:val="ListParagraph"/>
        <w:numPr>
          <w:ilvl w:val="0"/>
          <w:numId w:val="36"/>
        </w:numPr>
        <w:spacing w:after="0"/>
        <w:ind w:left="714" w:hanging="357"/>
        <w:rPr>
          <w:sz w:val="24"/>
          <w:szCs w:val="24"/>
        </w:rPr>
      </w:pPr>
      <w:r w:rsidRPr="00F06D64">
        <w:rPr>
          <w:sz w:val="24"/>
          <w:szCs w:val="24"/>
        </w:rPr>
        <w:t>controls for identifying, assessing, managing and monitoring for unauthorised access to Information Assets; and</w:t>
      </w:r>
    </w:p>
    <w:p w14:paraId="1FD6ED55" w14:textId="77777777" w:rsidR="00677AF6" w:rsidRPr="00F06D64" w:rsidRDefault="00677AF6" w:rsidP="00C055C6">
      <w:pPr>
        <w:pStyle w:val="ListParagraph"/>
        <w:spacing w:after="0"/>
        <w:rPr>
          <w:sz w:val="24"/>
          <w:szCs w:val="24"/>
        </w:rPr>
      </w:pPr>
    </w:p>
    <w:p w14:paraId="21E3710E" w14:textId="77777777" w:rsidR="001A50B8" w:rsidRPr="00F06D64" w:rsidRDefault="001A50B8" w:rsidP="00C055C6">
      <w:pPr>
        <w:pStyle w:val="ListParagraph"/>
        <w:numPr>
          <w:ilvl w:val="0"/>
          <w:numId w:val="36"/>
        </w:numPr>
        <w:spacing w:after="0"/>
        <w:rPr>
          <w:sz w:val="24"/>
          <w:szCs w:val="24"/>
        </w:rPr>
      </w:pPr>
      <w:r w:rsidRPr="00F06D64">
        <w:rPr>
          <w:sz w:val="24"/>
          <w:szCs w:val="24"/>
        </w:rPr>
        <w:t>arrangements designed to protect Information Assets from theft, loss or corruption.</w:t>
      </w:r>
    </w:p>
    <w:p w14:paraId="2D74E6E6" w14:textId="6D6988AF" w:rsidR="001A50B8" w:rsidRPr="00F06D64" w:rsidRDefault="001A50B8" w:rsidP="00E92E5D">
      <w:pPr>
        <w:pStyle w:val="MIRBodyText"/>
        <w:numPr>
          <w:ilvl w:val="0"/>
          <w:numId w:val="5"/>
        </w:numPr>
        <w:spacing w:line="240" w:lineRule="auto"/>
        <w:rPr>
          <w:sz w:val="24"/>
          <w:szCs w:val="24"/>
        </w:rPr>
      </w:pPr>
      <w:r w:rsidRPr="00F06D64">
        <w:rPr>
          <w:sz w:val="24"/>
          <w:szCs w:val="24"/>
        </w:rPr>
        <w:lastRenderedPageBreak/>
        <w:t>Subrule 8A.4.1(3) provides that a</w:t>
      </w:r>
      <w:r w:rsidR="00595200" w:rsidRPr="00F06D64">
        <w:rPr>
          <w:sz w:val="24"/>
          <w:szCs w:val="24"/>
        </w:rPr>
        <w:t xml:space="preserve"> Market o</w:t>
      </w:r>
      <w:r w:rsidRPr="00F06D64">
        <w:rPr>
          <w:sz w:val="24"/>
          <w:szCs w:val="24"/>
        </w:rPr>
        <w:t xml:space="preserve">perator must have adequate arrangements to ensure the availability of access to data obtained, held or used by the </w:t>
      </w:r>
      <w:r w:rsidR="00595200" w:rsidRPr="00F06D64">
        <w:rPr>
          <w:sz w:val="24"/>
          <w:szCs w:val="24"/>
        </w:rPr>
        <w:t>Market o</w:t>
      </w:r>
      <w:r w:rsidRPr="00F06D64">
        <w:rPr>
          <w:sz w:val="24"/>
          <w:szCs w:val="24"/>
        </w:rPr>
        <w:t>perator in its Market Operations and Market Services.</w:t>
      </w:r>
    </w:p>
    <w:p w14:paraId="78CAE3F6" w14:textId="77777777" w:rsidR="001A50B8" w:rsidRPr="00F06D64" w:rsidRDefault="001A50B8" w:rsidP="00E92E5D">
      <w:pPr>
        <w:pStyle w:val="MIRBodyText"/>
        <w:numPr>
          <w:ilvl w:val="0"/>
          <w:numId w:val="5"/>
        </w:numPr>
        <w:spacing w:line="240" w:lineRule="auto"/>
        <w:rPr>
          <w:sz w:val="24"/>
          <w:szCs w:val="24"/>
        </w:rPr>
      </w:pPr>
      <w:r w:rsidRPr="00F06D64">
        <w:rPr>
          <w:sz w:val="24"/>
          <w:szCs w:val="24"/>
        </w:rPr>
        <w:t xml:space="preserve">Subrule 8A.4.1(4) provides that, without limiting subrule 8A.4.1(3), the arrangements referred to in subrule 8A.4.1(3) must include arrangements designed to provide for the backup of the data and the timely recovery of the data in the event of any theft, corruption or loss of the data. </w:t>
      </w:r>
    </w:p>
    <w:p w14:paraId="1A984F7A" w14:textId="630CD9A9" w:rsidR="001A50B8" w:rsidRPr="00F06D64" w:rsidRDefault="001A50B8" w:rsidP="00E92E5D">
      <w:pPr>
        <w:pStyle w:val="MIRBodyText"/>
        <w:keepNext/>
        <w:numPr>
          <w:ilvl w:val="0"/>
          <w:numId w:val="5"/>
        </w:numPr>
        <w:spacing w:line="240" w:lineRule="auto"/>
        <w:rPr>
          <w:sz w:val="24"/>
          <w:szCs w:val="24"/>
        </w:rPr>
      </w:pPr>
      <w:r w:rsidRPr="00F06D64">
        <w:rPr>
          <w:sz w:val="24"/>
          <w:szCs w:val="24"/>
        </w:rPr>
        <w:t>Subrule 8A.4.1(5) provides that a</w:t>
      </w:r>
      <w:r w:rsidR="00595200" w:rsidRPr="00F06D64">
        <w:rPr>
          <w:sz w:val="24"/>
          <w:szCs w:val="24"/>
        </w:rPr>
        <w:t xml:space="preserve"> Market o</w:t>
      </w:r>
      <w:r w:rsidRPr="00F06D64">
        <w:rPr>
          <w:sz w:val="24"/>
          <w:szCs w:val="24"/>
        </w:rPr>
        <w:t xml:space="preserve">perator must notify ASIC in writing, as soon as possible and, in any case, no later than 72 hours, after becoming aware of any unauthorised access to or use of its Critical Business Services that impacts the effective operation or delivery of those services, or unauthorised access to or use of market-sensitive, confidential or personal information. </w:t>
      </w:r>
    </w:p>
    <w:p w14:paraId="602DBF94" w14:textId="77777777" w:rsidR="001A50B8" w:rsidRPr="00FF33F4" w:rsidRDefault="001A50B8" w:rsidP="00E92E5D">
      <w:pPr>
        <w:pStyle w:val="MIRBodyText"/>
        <w:numPr>
          <w:ilvl w:val="0"/>
          <w:numId w:val="5"/>
        </w:numPr>
        <w:tabs>
          <w:tab w:val="left" w:pos="851"/>
        </w:tabs>
        <w:spacing w:before="0" w:line="240" w:lineRule="auto"/>
        <w:rPr>
          <w:bCs/>
          <w:iCs/>
          <w:sz w:val="24"/>
          <w:szCs w:val="24"/>
        </w:rPr>
      </w:pPr>
    </w:p>
    <w:p w14:paraId="561B7CD0" w14:textId="1FDE4CEB" w:rsidR="001A50B8" w:rsidRPr="00EC449A" w:rsidRDefault="001A50B8" w:rsidP="00E92E5D">
      <w:pPr>
        <w:pStyle w:val="MIRBodyText"/>
        <w:numPr>
          <w:ilvl w:val="0"/>
          <w:numId w:val="5"/>
        </w:numPr>
        <w:tabs>
          <w:tab w:val="left" w:pos="851"/>
        </w:tabs>
        <w:spacing w:before="0" w:line="240" w:lineRule="auto"/>
        <w:rPr>
          <w:bCs/>
          <w:iCs/>
          <w:sz w:val="24"/>
          <w:szCs w:val="24"/>
        </w:rPr>
      </w:pPr>
      <w:r w:rsidRPr="003A087D">
        <w:rPr>
          <w:b/>
          <w:sz w:val="24"/>
          <w:szCs w:val="24"/>
        </w:rPr>
        <w:t>Part 8A.5 Business Continuity Plans</w:t>
      </w:r>
    </w:p>
    <w:p w14:paraId="2E398653" w14:textId="77777777" w:rsidR="00EC449A" w:rsidRPr="003A087D" w:rsidRDefault="00EC449A" w:rsidP="00E92E5D">
      <w:pPr>
        <w:pStyle w:val="MIRBodyText"/>
        <w:tabs>
          <w:tab w:val="left" w:pos="851"/>
        </w:tabs>
        <w:spacing w:before="0" w:line="240" w:lineRule="auto"/>
        <w:rPr>
          <w:bCs/>
          <w:iCs/>
          <w:sz w:val="24"/>
          <w:szCs w:val="24"/>
        </w:rPr>
      </w:pPr>
    </w:p>
    <w:p w14:paraId="77900E8D" w14:textId="4D8159D6" w:rsidR="001A50B8" w:rsidRDefault="001A50B8" w:rsidP="00E92E5D">
      <w:pPr>
        <w:pStyle w:val="MIRHeading3Rule"/>
        <w:spacing w:before="0" w:after="0" w:line="240" w:lineRule="auto"/>
        <w:rPr>
          <w:rFonts w:ascii="Times New Roman" w:hAnsi="Times New Roman" w:cs="Times New Roman"/>
          <w:szCs w:val="24"/>
          <w:u w:val="single"/>
        </w:rPr>
      </w:pPr>
      <w:r w:rsidRPr="005E7B69">
        <w:rPr>
          <w:rFonts w:ascii="Times New Roman" w:hAnsi="Times New Roman" w:cs="Times New Roman"/>
          <w:szCs w:val="24"/>
          <w:u w:val="single"/>
        </w:rPr>
        <w:t>Rule 8A.5.1 Business continuity</w:t>
      </w:r>
    </w:p>
    <w:p w14:paraId="1B80DBD5" w14:textId="77777777" w:rsidR="00EC449A" w:rsidRDefault="00EC449A" w:rsidP="00E92E5D">
      <w:pPr>
        <w:pStyle w:val="MIRBodyText"/>
        <w:spacing w:before="0" w:line="240" w:lineRule="auto"/>
        <w:rPr>
          <w:lang w:eastAsia="en-US"/>
        </w:rPr>
      </w:pPr>
    </w:p>
    <w:p w14:paraId="6C8B3300" w14:textId="42B10104" w:rsidR="001A50B8" w:rsidRDefault="001A50B8" w:rsidP="00E92E5D">
      <w:pPr>
        <w:pStyle w:val="MIRBodyText"/>
        <w:spacing w:before="0" w:line="240" w:lineRule="auto"/>
        <w:rPr>
          <w:i/>
          <w:iCs/>
          <w:sz w:val="24"/>
          <w:szCs w:val="24"/>
          <w:lang w:eastAsia="en-US"/>
        </w:rPr>
      </w:pPr>
      <w:r w:rsidRPr="00F06D64">
        <w:rPr>
          <w:i/>
          <w:iCs/>
          <w:sz w:val="24"/>
          <w:szCs w:val="24"/>
          <w:lang w:eastAsia="en-US"/>
        </w:rPr>
        <w:t>Business Continuity Plans</w:t>
      </w:r>
    </w:p>
    <w:p w14:paraId="15EB386E" w14:textId="77777777" w:rsidR="00EC449A" w:rsidRPr="00F06D64" w:rsidRDefault="00EC449A" w:rsidP="00E92E5D">
      <w:pPr>
        <w:pStyle w:val="MIRBodyText"/>
        <w:spacing w:before="0" w:line="240" w:lineRule="auto"/>
        <w:rPr>
          <w:sz w:val="24"/>
          <w:szCs w:val="24"/>
          <w:lang w:eastAsia="en-US"/>
        </w:rPr>
      </w:pPr>
    </w:p>
    <w:p w14:paraId="6D5FC9AC" w14:textId="656B1FC8" w:rsidR="004E1AF2" w:rsidRPr="00F06D64" w:rsidRDefault="004E1AF2" w:rsidP="00E92E5D">
      <w:pPr>
        <w:pStyle w:val="MIRBodyText"/>
        <w:spacing w:before="0" w:line="240" w:lineRule="auto"/>
        <w:rPr>
          <w:sz w:val="24"/>
          <w:szCs w:val="24"/>
          <w:lang w:eastAsia="en-US"/>
        </w:rPr>
      </w:pPr>
      <w:r w:rsidRPr="00F06D64">
        <w:rPr>
          <w:sz w:val="24"/>
          <w:szCs w:val="24"/>
          <w:lang w:eastAsia="en-US"/>
        </w:rPr>
        <w:t>Rule 8A.5.1</w:t>
      </w:r>
      <w:r w:rsidR="00677AF6">
        <w:rPr>
          <w:sz w:val="24"/>
          <w:szCs w:val="24"/>
          <w:lang w:eastAsia="en-US"/>
        </w:rPr>
        <w:t xml:space="preserve"> provides requirements for Market operators to have Business Continuity Plans. </w:t>
      </w:r>
      <w:r w:rsidR="00AA2966">
        <w:rPr>
          <w:sz w:val="24"/>
          <w:szCs w:val="24"/>
          <w:lang w:eastAsia="en-US"/>
        </w:rPr>
        <w:t>These are defined in s</w:t>
      </w:r>
      <w:r w:rsidR="00AA2966" w:rsidRPr="00AA2966">
        <w:rPr>
          <w:sz w:val="24"/>
          <w:szCs w:val="24"/>
          <w:lang w:eastAsia="en-US"/>
        </w:rPr>
        <w:t>ubrule 8A.5.1(1)</w:t>
      </w:r>
      <w:r w:rsidR="00AA2966">
        <w:rPr>
          <w:sz w:val="24"/>
          <w:szCs w:val="24"/>
          <w:lang w:eastAsia="en-US"/>
        </w:rPr>
        <w:t xml:space="preserve"> as plans </w:t>
      </w:r>
      <w:r w:rsidRPr="00F06D64">
        <w:rPr>
          <w:sz w:val="24"/>
          <w:szCs w:val="24"/>
          <w:lang w:eastAsia="en-US"/>
        </w:rPr>
        <w:t>for effectively responding to</w:t>
      </w:r>
      <w:r w:rsidR="00AA2966">
        <w:rPr>
          <w:sz w:val="24"/>
          <w:szCs w:val="24"/>
          <w:lang w:eastAsia="en-US"/>
        </w:rPr>
        <w:t xml:space="preserve"> a Major Event. A Major Event is defined in subrule 8A.5.1(1) as</w:t>
      </w:r>
      <w:r w:rsidRPr="00F06D64">
        <w:rPr>
          <w:sz w:val="24"/>
          <w:szCs w:val="24"/>
          <w:lang w:eastAsia="en-US"/>
        </w:rPr>
        <w:t xml:space="preserve"> a</w:t>
      </w:r>
      <w:r w:rsidR="00804FB1" w:rsidRPr="00F06D64">
        <w:rPr>
          <w:sz w:val="24"/>
          <w:szCs w:val="24"/>
          <w:lang w:eastAsia="en-US"/>
        </w:rPr>
        <w:t>n event that would or would be likely to cause significant disruption to a Market operator’s Market Operations or materially impact the Market operator’s Market Services.</w:t>
      </w:r>
    </w:p>
    <w:p w14:paraId="18C10CBC" w14:textId="605629B7" w:rsidR="00AA2966" w:rsidRDefault="001A50B8" w:rsidP="00E92E5D">
      <w:pPr>
        <w:pStyle w:val="MIRBodyText"/>
        <w:tabs>
          <w:tab w:val="left" w:pos="851"/>
        </w:tabs>
        <w:spacing w:line="240" w:lineRule="auto"/>
        <w:rPr>
          <w:sz w:val="24"/>
          <w:szCs w:val="24"/>
        </w:rPr>
      </w:pPr>
      <w:r w:rsidRPr="00F06D64">
        <w:rPr>
          <w:sz w:val="24"/>
          <w:szCs w:val="24"/>
        </w:rPr>
        <w:t>Subrule 8A.5.1(1) provides that a</w:t>
      </w:r>
      <w:r w:rsidR="00DF46E6" w:rsidRPr="00F06D64">
        <w:rPr>
          <w:sz w:val="24"/>
          <w:szCs w:val="24"/>
        </w:rPr>
        <w:t xml:space="preserve"> Market o</w:t>
      </w:r>
      <w:r w:rsidRPr="00F06D64">
        <w:rPr>
          <w:sz w:val="24"/>
          <w:szCs w:val="24"/>
        </w:rPr>
        <w:t>perator must establish, implement and maintain Business Continuity Plans for effectively responding to a Major Event</w:t>
      </w:r>
      <w:r w:rsidR="00AA2966">
        <w:rPr>
          <w:sz w:val="24"/>
          <w:szCs w:val="24"/>
        </w:rPr>
        <w:t>.</w:t>
      </w:r>
    </w:p>
    <w:p w14:paraId="4AE9F060" w14:textId="77777777" w:rsidR="00AA2966" w:rsidRPr="00047397" w:rsidRDefault="00AA2966" w:rsidP="00E92E5D">
      <w:pPr>
        <w:pStyle w:val="MIRBodyText"/>
        <w:numPr>
          <w:ilvl w:val="0"/>
          <w:numId w:val="4"/>
        </w:numPr>
        <w:spacing w:line="240" w:lineRule="auto"/>
        <w:rPr>
          <w:sz w:val="24"/>
          <w:szCs w:val="24"/>
        </w:rPr>
      </w:pPr>
      <w:r w:rsidRPr="00047397">
        <w:rPr>
          <w:sz w:val="24"/>
          <w:szCs w:val="24"/>
        </w:rPr>
        <w:t xml:space="preserve">The note at the end of subrule 8A.5.1(1) provides examples of what </w:t>
      </w:r>
      <w:r>
        <w:rPr>
          <w:sz w:val="24"/>
          <w:szCs w:val="24"/>
        </w:rPr>
        <w:t>may be considered a</w:t>
      </w:r>
      <w:r w:rsidRPr="00047397">
        <w:rPr>
          <w:sz w:val="24"/>
          <w:szCs w:val="24"/>
        </w:rPr>
        <w:t xml:space="preserve"> Major Event</w:t>
      </w:r>
      <w:r>
        <w:rPr>
          <w:sz w:val="24"/>
          <w:szCs w:val="24"/>
        </w:rPr>
        <w:t>.</w:t>
      </w:r>
      <w:r w:rsidRPr="00FD5C78">
        <w:t xml:space="preserve"> </w:t>
      </w:r>
      <w:r>
        <w:t xml:space="preserve">This </w:t>
      </w:r>
      <w:r w:rsidRPr="00FD5C78">
        <w:rPr>
          <w:sz w:val="24"/>
          <w:szCs w:val="24"/>
        </w:rPr>
        <w:t>include</w:t>
      </w:r>
      <w:r>
        <w:rPr>
          <w:sz w:val="24"/>
          <w:szCs w:val="24"/>
        </w:rPr>
        <w:t>s</w:t>
      </w:r>
      <w:r w:rsidRPr="00FD5C78">
        <w:rPr>
          <w:sz w:val="24"/>
          <w:szCs w:val="24"/>
        </w:rPr>
        <w:t xml:space="preserve"> the failure of or disruption to a Critical Business Service, including one operated by a Service Provider, or an event such as a pandemic or influenza event, natural disaster, cyber-attack or power failure.</w:t>
      </w:r>
    </w:p>
    <w:p w14:paraId="682722FB" w14:textId="18FA9ACA" w:rsidR="001A50B8" w:rsidRPr="00F06D64" w:rsidRDefault="001A50B8" w:rsidP="00E92E5D">
      <w:pPr>
        <w:pStyle w:val="MIRBodyText"/>
        <w:tabs>
          <w:tab w:val="left" w:pos="851"/>
        </w:tabs>
        <w:spacing w:line="240" w:lineRule="auto"/>
        <w:rPr>
          <w:sz w:val="24"/>
          <w:szCs w:val="24"/>
        </w:rPr>
      </w:pPr>
      <w:r w:rsidRPr="00F06D64">
        <w:rPr>
          <w:sz w:val="24"/>
          <w:szCs w:val="24"/>
        </w:rPr>
        <w:t>Subrule 8A.5.1(2) provides that a</w:t>
      </w:r>
      <w:r w:rsidR="00DF46E6" w:rsidRPr="00F06D64">
        <w:rPr>
          <w:sz w:val="24"/>
          <w:szCs w:val="24"/>
        </w:rPr>
        <w:t xml:space="preserve"> Market o</w:t>
      </w:r>
      <w:r w:rsidRPr="00F06D64">
        <w:rPr>
          <w:sz w:val="24"/>
          <w:szCs w:val="24"/>
        </w:rPr>
        <w:t>perator’s Business Continuity Plans must be designed to enable:</w:t>
      </w:r>
    </w:p>
    <w:p w14:paraId="4075DCA3" w14:textId="6A896F4C" w:rsidR="001A50B8" w:rsidRDefault="001A50B8" w:rsidP="00E92E5D">
      <w:pPr>
        <w:pStyle w:val="ListParagraph"/>
        <w:numPr>
          <w:ilvl w:val="0"/>
          <w:numId w:val="35"/>
        </w:numPr>
        <w:spacing w:before="240"/>
        <w:rPr>
          <w:sz w:val="24"/>
          <w:szCs w:val="24"/>
        </w:rPr>
      </w:pPr>
      <w:r w:rsidRPr="00F06D64">
        <w:rPr>
          <w:sz w:val="24"/>
          <w:szCs w:val="24"/>
        </w:rPr>
        <w:t xml:space="preserve">continuity of the usual operation of the </w:t>
      </w:r>
      <w:r w:rsidR="002562EF" w:rsidRPr="00F06D64">
        <w:rPr>
          <w:sz w:val="24"/>
          <w:szCs w:val="24"/>
        </w:rPr>
        <w:t>Market o</w:t>
      </w:r>
      <w:r w:rsidRPr="00F06D64">
        <w:rPr>
          <w:sz w:val="24"/>
          <w:szCs w:val="24"/>
        </w:rPr>
        <w:t>perator’s Critical Business Services, Market Operations and Market Services during a Major Event; and</w:t>
      </w:r>
    </w:p>
    <w:p w14:paraId="357FB936" w14:textId="77777777" w:rsidR="00AA2966" w:rsidRPr="00F06D64" w:rsidRDefault="00AA2966" w:rsidP="00E92E5D">
      <w:pPr>
        <w:pStyle w:val="ListParagraph"/>
        <w:spacing w:before="240"/>
        <w:rPr>
          <w:sz w:val="24"/>
          <w:szCs w:val="24"/>
        </w:rPr>
      </w:pPr>
    </w:p>
    <w:p w14:paraId="049E30CF" w14:textId="38A91399" w:rsidR="001A50B8" w:rsidRPr="00F06D64" w:rsidRDefault="001A50B8" w:rsidP="00E92E5D">
      <w:pPr>
        <w:pStyle w:val="ListParagraph"/>
        <w:numPr>
          <w:ilvl w:val="0"/>
          <w:numId w:val="35"/>
        </w:numPr>
        <w:rPr>
          <w:sz w:val="24"/>
          <w:szCs w:val="24"/>
        </w:rPr>
      </w:pPr>
      <w:r w:rsidRPr="00F06D64">
        <w:rPr>
          <w:sz w:val="24"/>
          <w:szCs w:val="24"/>
        </w:rPr>
        <w:t xml:space="preserve">to the extent continuation of the usual operation of the </w:t>
      </w:r>
      <w:r w:rsidR="002562EF" w:rsidRPr="00F06D64">
        <w:rPr>
          <w:sz w:val="24"/>
          <w:szCs w:val="24"/>
        </w:rPr>
        <w:t>Market o</w:t>
      </w:r>
      <w:r w:rsidRPr="00F06D64">
        <w:rPr>
          <w:sz w:val="24"/>
          <w:szCs w:val="24"/>
        </w:rPr>
        <w:t>perator’s Critical Business Services, Market Operations and Market Services during a Major Event is not possible, timely and orderly restoration of those usual operations following the Major Event.</w:t>
      </w:r>
    </w:p>
    <w:p w14:paraId="43C335A3" w14:textId="211C0D32" w:rsidR="001A50B8" w:rsidRDefault="001A50B8" w:rsidP="00E92E5D">
      <w:pPr>
        <w:pStyle w:val="MIRBodyText"/>
        <w:numPr>
          <w:ilvl w:val="0"/>
          <w:numId w:val="5"/>
        </w:numPr>
        <w:tabs>
          <w:tab w:val="left" w:pos="851"/>
        </w:tabs>
        <w:spacing w:line="240" w:lineRule="auto"/>
        <w:rPr>
          <w:sz w:val="24"/>
          <w:szCs w:val="24"/>
        </w:rPr>
      </w:pPr>
      <w:r w:rsidRPr="00F06D64">
        <w:rPr>
          <w:sz w:val="24"/>
          <w:szCs w:val="24"/>
        </w:rPr>
        <w:t>Subrule 8A.5.1(3) provides that a</w:t>
      </w:r>
      <w:r w:rsidR="00F65D57" w:rsidRPr="00F06D64">
        <w:rPr>
          <w:sz w:val="24"/>
          <w:szCs w:val="24"/>
        </w:rPr>
        <w:t xml:space="preserve"> Market o</w:t>
      </w:r>
      <w:r w:rsidRPr="00F06D64">
        <w:rPr>
          <w:sz w:val="24"/>
          <w:szCs w:val="24"/>
        </w:rPr>
        <w:t xml:space="preserve">perator’s Business Continuity Plans must be appropriate to the nature, scale and complexity of the </w:t>
      </w:r>
      <w:r w:rsidR="00F65D57" w:rsidRPr="00F06D64">
        <w:rPr>
          <w:sz w:val="24"/>
          <w:szCs w:val="24"/>
        </w:rPr>
        <w:t>Market o</w:t>
      </w:r>
      <w:r w:rsidRPr="00F06D64">
        <w:rPr>
          <w:sz w:val="24"/>
          <w:szCs w:val="24"/>
        </w:rPr>
        <w:t xml:space="preserve">perator’s Critical Business Services, Market Operations and Market Services and to the </w:t>
      </w:r>
      <w:r w:rsidR="00F65D57" w:rsidRPr="00F06D64">
        <w:rPr>
          <w:sz w:val="24"/>
          <w:szCs w:val="24"/>
        </w:rPr>
        <w:t>Market o</w:t>
      </w:r>
      <w:r w:rsidRPr="00F06D64">
        <w:rPr>
          <w:sz w:val="24"/>
          <w:szCs w:val="24"/>
        </w:rPr>
        <w:t>perator’s structure and location.</w:t>
      </w:r>
    </w:p>
    <w:p w14:paraId="6D4DED21" w14:textId="5BBBE095" w:rsidR="00AA2966" w:rsidRPr="00EC449A" w:rsidRDefault="001A50B8" w:rsidP="00E92E5D">
      <w:pPr>
        <w:pStyle w:val="MIRBodyText"/>
        <w:numPr>
          <w:ilvl w:val="0"/>
          <w:numId w:val="5"/>
        </w:numPr>
        <w:tabs>
          <w:tab w:val="left" w:pos="851"/>
        </w:tabs>
        <w:spacing w:line="240" w:lineRule="auto"/>
        <w:rPr>
          <w:sz w:val="24"/>
          <w:szCs w:val="24"/>
        </w:rPr>
      </w:pPr>
      <w:r w:rsidRPr="00EC449A">
        <w:rPr>
          <w:sz w:val="24"/>
          <w:szCs w:val="24"/>
        </w:rPr>
        <w:lastRenderedPageBreak/>
        <w:t xml:space="preserve">Subrule 8A.5.1(4) provides that, without limiting subrules 8A.5.1(1) to (3), the </w:t>
      </w:r>
      <w:r w:rsidR="00946D52" w:rsidRPr="00EC449A">
        <w:rPr>
          <w:sz w:val="24"/>
          <w:szCs w:val="24"/>
        </w:rPr>
        <w:t>Market o</w:t>
      </w:r>
      <w:r w:rsidRPr="00EC449A">
        <w:rPr>
          <w:sz w:val="24"/>
          <w:szCs w:val="24"/>
        </w:rPr>
        <w:t>perator’s Business Continuity Plans must identify and address</w:t>
      </w:r>
      <w:r w:rsidR="00AA2966" w:rsidRPr="00EC449A">
        <w:rPr>
          <w:sz w:val="24"/>
          <w:szCs w:val="24"/>
        </w:rPr>
        <w:t xml:space="preserve"> all of the following</w:t>
      </w:r>
      <w:r w:rsidRPr="00EC449A">
        <w:rPr>
          <w:sz w:val="24"/>
          <w:szCs w:val="24"/>
        </w:rPr>
        <w:t>:</w:t>
      </w:r>
    </w:p>
    <w:p w14:paraId="51A388F2" w14:textId="77777777" w:rsidR="00EC449A" w:rsidRPr="00F06D64" w:rsidRDefault="00EC449A" w:rsidP="00E92E5D">
      <w:pPr>
        <w:pStyle w:val="MIRBodyText"/>
        <w:tabs>
          <w:tab w:val="left" w:pos="851"/>
        </w:tabs>
        <w:spacing w:before="0" w:line="240" w:lineRule="auto"/>
        <w:rPr>
          <w:sz w:val="24"/>
          <w:szCs w:val="24"/>
        </w:rPr>
      </w:pPr>
    </w:p>
    <w:p w14:paraId="5EBFC4CA" w14:textId="3571AD90" w:rsidR="001A50B8" w:rsidRDefault="001A50B8" w:rsidP="00E92E5D">
      <w:pPr>
        <w:pStyle w:val="ListParagraph"/>
        <w:numPr>
          <w:ilvl w:val="0"/>
          <w:numId w:val="34"/>
        </w:numPr>
        <w:spacing w:after="0"/>
        <w:ind w:left="714" w:hanging="357"/>
        <w:rPr>
          <w:sz w:val="24"/>
          <w:szCs w:val="24"/>
        </w:rPr>
      </w:pPr>
      <w:r w:rsidRPr="00F06D64">
        <w:rPr>
          <w:sz w:val="24"/>
          <w:szCs w:val="24"/>
        </w:rPr>
        <w:t xml:space="preserve">the types of Major Events that may impact the </w:t>
      </w:r>
      <w:r w:rsidR="00946D52" w:rsidRPr="00F06D64">
        <w:rPr>
          <w:sz w:val="24"/>
          <w:szCs w:val="24"/>
        </w:rPr>
        <w:t>Market o</w:t>
      </w:r>
      <w:r w:rsidRPr="00F06D64">
        <w:rPr>
          <w:sz w:val="24"/>
          <w:szCs w:val="24"/>
        </w:rPr>
        <w:t>perator’s Critical Business Services, Market Operations and Market Services</w:t>
      </w:r>
      <w:r w:rsidR="002F6F32">
        <w:rPr>
          <w:sz w:val="24"/>
          <w:szCs w:val="24"/>
        </w:rPr>
        <w:t>;</w:t>
      </w:r>
    </w:p>
    <w:p w14:paraId="44127223" w14:textId="77777777" w:rsidR="00AA2966" w:rsidRPr="00F06D64" w:rsidRDefault="00AA2966" w:rsidP="00E92E5D">
      <w:pPr>
        <w:pStyle w:val="ListParagraph"/>
        <w:spacing w:after="0"/>
        <w:ind w:left="714"/>
        <w:rPr>
          <w:sz w:val="24"/>
          <w:szCs w:val="24"/>
        </w:rPr>
      </w:pPr>
    </w:p>
    <w:p w14:paraId="7DED620E" w14:textId="651C2D60" w:rsidR="001A50B8" w:rsidRDefault="001A50B8" w:rsidP="00E92E5D">
      <w:pPr>
        <w:pStyle w:val="ListParagraph"/>
        <w:numPr>
          <w:ilvl w:val="0"/>
          <w:numId w:val="34"/>
        </w:numPr>
        <w:spacing w:after="0"/>
        <w:ind w:left="714" w:hanging="357"/>
        <w:rPr>
          <w:sz w:val="24"/>
          <w:szCs w:val="24"/>
        </w:rPr>
      </w:pPr>
      <w:r w:rsidRPr="00F06D64">
        <w:rPr>
          <w:sz w:val="24"/>
          <w:szCs w:val="24"/>
        </w:rPr>
        <w:t xml:space="preserve">activation procedures including trigger conditions for enacting the </w:t>
      </w:r>
      <w:r w:rsidR="00946D52" w:rsidRPr="00F06D64">
        <w:rPr>
          <w:sz w:val="24"/>
          <w:szCs w:val="24"/>
        </w:rPr>
        <w:t>Market o</w:t>
      </w:r>
      <w:r w:rsidRPr="00F06D64">
        <w:rPr>
          <w:sz w:val="24"/>
          <w:szCs w:val="24"/>
        </w:rPr>
        <w:t>perator’s Business Continuity Plans</w:t>
      </w:r>
      <w:r w:rsidR="002F6F32">
        <w:rPr>
          <w:sz w:val="24"/>
          <w:szCs w:val="24"/>
        </w:rPr>
        <w:t>;</w:t>
      </w:r>
    </w:p>
    <w:p w14:paraId="3DF5FE40" w14:textId="77777777" w:rsidR="00AA2966" w:rsidRPr="00F06D64" w:rsidRDefault="00AA2966" w:rsidP="00E92E5D">
      <w:pPr>
        <w:spacing w:after="0"/>
        <w:rPr>
          <w:sz w:val="24"/>
          <w:szCs w:val="24"/>
        </w:rPr>
      </w:pPr>
    </w:p>
    <w:p w14:paraId="16D7A9C6" w14:textId="0505A155" w:rsidR="001A50B8" w:rsidRDefault="001A50B8" w:rsidP="00E92E5D">
      <w:pPr>
        <w:pStyle w:val="ListParagraph"/>
        <w:numPr>
          <w:ilvl w:val="0"/>
          <w:numId w:val="34"/>
        </w:numPr>
        <w:spacing w:after="0"/>
        <w:ind w:left="714" w:hanging="357"/>
        <w:rPr>
          <w:sz w:val="24"/>
          <w:szCs w:val="24"/>
        </w:rPr>
      </w:pPr>
      <w:r w:rsidRPr="00F06D64">
        <w:rPr>
          <w:sz w:val="24"/>
          <w:szCs w:val="24"/>
        </w:rPr>
        <w:t xml:space="preserve">the potential impact Major Events may have on the </w:t>
      </w:r>
      <w:r w:rsidR="00946D52" w:rsidRPr="00F06D64">
        <w:rPr>
          <w:sz w:val="24"/>
          <w:szCs w:val="24"/>
        </w:rPr>
        <w:t>Market o</w:t>
      </w:r>
      <w:r w:rsidRPr="00F06D64">
        <w:rPr>
          <w:sz w:val="24"/>
          <w:szCs w:val="24"/>
        </w:rPr>
        <w:t>perator’s Critical Business Services, Market Operations and Market Services</w:t>
      </w:r>
      <w:r w:rsidR="002F6F32">
        <w:rPr>
          <w:sz w:val="24"/>
          <w:szCs w:val="24"/>
        </w:rPr>
        <w:t>;</w:t>
      </w:r>
    </w:p>
    <w:p w14:paraId="2331C4A7" w14:textId="77777777" w:rsidR="00AA2966" w:rsidRPr="00F06D64" w:rsidRDefault="00AA2966" w:rsidP="00E92E5D">
      <w:pPr>
        <w:spacing w:after="0"/>
        <w:rPr>
          <w:sz w:val="24"/>
          <w:szCs w:val="24"/>
        </w:rPr>
      </w:pPr>
    </w:p>
    <w:p w14:paraId="6A98DFFA" w14:textId="440AEB1B" w:rsidR="001A50B8" w:rsidRDefault="001A50B8" w:rsidP="00E92E5D">
      <w:pPr>
        <w:pStyle w:val="ListParagraph"/>
        <w:numPr>
          <w:ilvl w:val="0"/>
          <w:numId w:val="34"/>
        </w:numPr>
        <w:spacing w:after="0"/>
        <w:ind w:left="714" w:hanging="357"/>
        <w:rPr>
          <w:sz w:val="24"/>
          <w:szCs w:val="24"/>
        </w:rPr>
      </w:pPr>
      <w:r w:rsidRPr="00F06D64">
        <w:rPr>
          <w:sz w:val="24"/>
          <w:szCs w:val="24"/>
        </w:rPr>
        <w:t>the classification of types of Major Events according to the potential severity of the impacts referred to in paragraph 8A.5.1(4)(c)</w:t>
      </w:r>
      <w:r w:rsidR="002F6F32">
        <w:rPr>
          <w:sz w:val="24"/>
          <w:szCs w:val="24"/>
        </w:rPr>
        <w:t>;</w:t>
      </w:r>
    </w:p>
    <w:p w14:paraId="375D0956" w14:textId="77777777" w:rsidR="00AA2966" w:rsidRPr="00F06D64" w:rsidRDefault="00AA2966" w:rsidP="00E92E5D">
      <w:pPr>
        <w:spacing w:after="0"/>
        <w:rPr>
          <w:sz w:val="24"/>
          <w:szCs w:val="24"/>
        </w:rPr>
      </w:pPr>
    </w:p>
    <w:p w14:paraId="05D56BDD" w14:textId="71EA519C" w:rsidR="001A50B8" w:rsidRDefault="001A50B8" w:rsidP="00E92E5D">
      <w:pPr>
        <w:pStyle w:val="ListParagraph"/>
        <w:numPr>
          <w:ilvl w:val="0"/>
          <w:numId w:val="34"/>
        </w:numPr>
        <w:spacing w:after="0"/>
        <w:ind w:left="714" w:hanging="357"/>
        <w:rPr>
          <w:sz w:val="24"/>
          <w:szCs w:val="24"/>
        </w:rPr>
      </w:pPr>
      <w:r w:rsidRPr="00F06D64">
        <w:rPr>
          <w:sz w:val="24"/>
          <w:szCs w:val="24"/>
        </w:rPr>
        <w:t>escalation procedures that are appropriate to the classification referred to in paragraph 8A.5.1(4)(d)</w:t>
      </w:r>
      <w:r w:rsidR="002F6F32">
        <w:rPr>
          <w:sz w:val="24"/>
          <w:szCs w:val="24"/>
        </w:rPr>
        <w:t>;</w:t>
      </w:r>
    </w:p>
    <w:p w14:paraId="7A90E29A" w14:textId="77777777" w:rsidR="00AA2966" w:rsidRPr="00F06D64" w:rsidRDefault="00AA2966" w:rsidP="00E92E5D">
      <w:pPr>
        <w:spacing w:after="0"/>
        <w:rPr>
          <w:sz w:val="24"/>
          <w:szCs w:val="24"/>
        </w:rPr>
      </w:pPr>
    </w:p>
    <w:p w14:paraId="6797C24B" w14:textId="4549AF9A" w:rsidR="001A50B8" w:rsidRDefault="001A50B8" w:rsidP="00E92E5D">
      <w:pPr>
        <w:pStyle w:val="ListParagraph"/>
        <w:numPr>
          <w:ilvl w:val="0"/>
          <w:numId w:val="34"/>
        </w:numPr>
        <w:spacing w:after="0"/>
        <w:ind w:left="714" w:hanging="357"/>
        <w:rPr>
          <w:sz w:val="24"/>
          <w:szCs w:val="24"/>
        </w:rPr>
      </w:pPr>
      <w:r w:rsidRPr="00F06D64">
        <w:rPr>
          <w:sz w:val="24"/>
          <w:szCs w:val="24"/>
        </w:rPr>
        <w:t>the actions, arrangements and resources required to achieve the outcomes referred to in subrule 8A.5.1(2)</w:t>
      </w:r>
      <w:r w:rsidR="002F6F32">
        <w:rPr>
          <w:sz w:val="24"/>
          <w:szCs w:val="24"/>
        </w:rPr>
        <w:t>;</w:t>
      </w:r>
    </w:p>
    <w:p w14:paraId="77FAE453" w14:textId="77777777" w:rsidR="00AA2966" w:rsidRPr="00F06D64" w:rsidRDefault="00AA2966" w:rsidP="00E92E5D">
      <w:pPr>
        <w:pStyle w:val="ListParagraph"/>
        <w:rPr>
          <w:sz w:val="24"/>
          <w:szCs w:val="24"/>
        </w:rPr>
      </w:pPr>
    </w:p>
    <w:p w14:paraId="7158D546" w14:textId="28FC7C27" w:rsidR="00AA2966" w:rsidRPr="00F06D64" w:rsidRDefault="00AA2966" w:rsidP="00E92E5D">
      <w:pPr>
        <w:pStyle w:val="ListParagraph"/>
        <w:spacing w:after="0"/>
        <w:rPr>
          <w:sz w:val="24"/>
          <w:szCs w:val="24"/>
        </w:rPr>
      </w:pPr>
      <w:r w:rsidRPr="00AA2966">
        <w:rPr>
          <w:sz w:val="24"/>
          <w:szCs w:val="24"/>
        </w:rPr>
        <w:t>The note at the end of subrule 8A.5.1(4)(f) sets out non-exhaustive examples of the actions, arrangements and resources covered by subrule 8A.5.1(4)(f). This includes key operational functions and processes, staff, alternate suppliers/service providers, technology, alternative premises and other physical infrastructure.</w:t>
      </w:r>
    </w:p>
    <w:p w14:paraId="0B77849B" w14:textId="77777777" w:rsidR="00AA2966" w:rsidRPr="00F06D64" w:rsidRDefault="00AA2966" w:rsidP="00E92E5D">
      <w:pPr>
        <w:spacing w:after="0"/>
        <w:rPr>
          <w:sz w:val="24"/>
          <w:szCs w:val="24"/>
        </w:rPr>
      </w:pPr>
    </w:p>
    <w:p w14:paraId="44059C40" w14:textId="36E2905F" w:rsidR="001A50B8" w:rsidRDefault="001A50B8" w:rsidP="00E92E5D">
      <w:pPr>
        <w:pStyle w:val="ListParagraph"/>
        <w:numPr>
          <w:ilvl w:val="0"/>
          <w:numId w:val="34"/>
        </w:numPr>
        <w:spacing w:after="0"/>
        <w:ind w:left="714" w:hanging="357"/>
        <w:rPr>
          <w:sz w:val="24"/>
          <w:szCs w:val="24"/>
        </w:rPr>
      </w:pPr>
      <w:r w:rsidRPr="00F06D64">
        <w:rPr>
          <w:sz w:val="24"/>
          <w:szCs w:val="24"/>
        </w:rPr>
        <w:t>specific objectives for the time taken to achieve the outcomes referred to in paragraph 8A.5.1(2)(b)</w:t>
      </w:r>
      <w:r w:rsidR="002F6F32">
        <w:rPr>
          <w:sz w:val="24"/>
          <w:szCs w:val="24"/>
        </w:rPr>
        <w:t>;</w:t>
      </w:r>
    </w:p>
    <w:p w14:paraId="798B9FD3" w14:textId="77777777" w:rsidR="00AA2966" w:rsidRPr="00F06D64" w:rsidRDefault="00AA2966" w:rsidP="00E92E5D">
      <w:pPr>
        <w:spacing w:after="0"/>
        <w:rPr>
          <w:sz w:val="24"/>
          <w:szCs w:val="24"/>
        </w:rPr>
      </w:pPr>
    </w:p>
    <w:p w14:paraId="26481765" w14:textId="75588488" w:rsidR="001A50B8" w:rsidRDefault="001A50B8" w:rsidP="00E92E5D">
      <w:pPr>
        <w:pStyle w:val="ListParagraph"/>
        <w:numPr>
          <w:ilvl w:val="0"/>
          <w:numId w:val="34"/>
        </w:numPr>
        <w:spacing w:after="0"/>
        <w:ind w:left="714" w:hanging="357"/>
        <w:rPr>
          <w:sz w:val="24"/>
          <w:szCs w:val="24"/>
        </w:rPr>
      </w:pPr>
      <w:r w:rsidRPr="00F06D64">
        <w:rPr>
          <w:sz w:val="24"/>
          <w:szCs w:val="24"/>
        </w:rPr>
        <w:t xml:space="preserve">procedures for communicating during a Major Event with persons that may be impacted by the Major Event, for the purposes of ensuring those persons are adequately informed </w:t>
      </w:r>
      <w:r w:rsidR="00AA2966">
        <w:rPr>
          <w:sz w:val="24"/>
          <w:szCs w:val="24"/>
        </w:rPr>
        <w:t>about:</w:t>
      </w:r>
    </w:p>
    <w:p w14:paraId="730FF774" w14:textId="77777777" w:rsidR="00AA2966" w:rsidRPr="00F06D64" w:rsidRDefault="00AA2966" w:rsidP="00E92E5D">
      <w:pPr>
        <w:pStyle w:val="ListParagraph"/>
        <w:rPr>
          <w:sz w:val="24"/>
          <w:szCs w:val="24"/>
        </w:rPr>
      </w:pPr>
    </w:p>
    <w:p w14:paraId="7668CBA9" w14:textId="378E710F" w:rsidR="00AA2966" w:rsidRPr="00F06D64" w:rsidRDefault="00AA2966" w:rsidP="00E92E5D">
      <w:pPr>
        <w:pStyle w:val="ListParagraph"/>
        <w:numPr>
          <w:ilvl w:val="0"/>
          <w:numId w:val="55"/>
        </w:numPr>
        <w:spacing w:after="0"/>
        <w:rPr>
          <w:sz w:val="24"/>
          <w:szCs w:val="24"/>
        </w:rPr>
      </w:pPr>
      <w:r w:rsidRPr="00F06D64">
        <w:rPr>
          <w:sz w:val="24"/>
          <w:szCs w:val="24"/>
        </w:rPr>
        <w:t xml:space="preserve">the nature and impact of the Major Event; </w:t>
      </w:r>
    </w:p>
    <w:p w14:paraId="2D5A0EEE" w14:textId="77777777" w:rsidR="00AA2966" w:rsidRPr="00047397" w:rsidRDefault="00AA2966" w:rsidP="00E92E5D">
      <w:pPr>
        <w:pStyle w:val="ListParagraph"/>
        <w:spacing w:after="0"/>
        <w:ind w:left="1440"/>
        <w:rPr>
          <w:sz w:val="24"/>
          <w:szCs w:val="24"/>
        </w:rPr>
      </w:pPr>
    </w:p>
    <w:p w14:paraId="72FB7D60" w14:textId="03C77483" w:rsidR="00AA2966" w:rsidRDefault="00AA2966" w:rsidP="00E92E5D">
      <w:pPr>
        <w:pStyle w:val="ListParagraph"/>
        <w:numPr>
          <w:ilvl w:val="0"/>
          <w:numId w:val="55"/>
        </w:numPr>
        <w:spacing w:after="0"/>
        <w:rPr>
          <w:sz w:val="24"/>
          <w:szCs w:val="24"/>
        </w:rPr>
      </w:pPr>
      <w:r w:rsidRPr="008F1CF3">
        <w:rPr>
          <w:sz w:val="24"/>
          <w:szCs w:val="24"/>
        </w:rPr>
        <w:t xml:space="preserve">the steps that are being taken or will be taken to manage the Major Event; </w:t>
      </w:r>
    </w:p>
    <w:p w14:paraId="3505BF91" w14:textId="77777777" w:rsidR="00AA2966" w:rsidRPr="00047397" w:rsidRDefault="00AA2966" w:rsidP="00E92E5D">
      <w:pPr>
        <w:pStyle w:val="ListParagraph"/>
        <w:spacing w:after="0"/>
        <w:ind w:left="1440"/>
        <w:rPr>
          <w:sz w:val="24"/>
          <w:szCs w:val="24"/>
        </w:rPr>
      </w:pPr>
    </w:p>
    <w:p w14:paraId="3892E289" w14:textId="77777777" w:rsidR="00AA2966" w:rsidRDefault="00AA2966" w:rsidP="00E92E5D">
      <w:pPr>
        <w:pStyle w:val="ListParagraph"/>
        <w:numPr>
          <w:ilvl w:val="0"/>
          <w:numId w:val="55"/>
        </w:numPr>
        <w:spacing w:after="0"/>
        <w:rPr>
          <w:sz w:val="24"/>
          <w:szCs w:val="24"/>
        </w:rPr>
      </w:pPr>
      <w:r w:rsidRPr="008F1CF3">
        <w:rPr>
          <w:sz w:val="24"/>
          <w:szCs w:val="24"/>
        </w:rPr>
        <w:t>the likely timing of the steps referred to in subparagraph (ii); and</w:t>
      </w:r>
    </w:p>
    <w:p w14:paraId="760978D5" w14:textId="77777777" w:rsidR="00AA2966" w:rsidRPr="00047397" w:rsidRDefault="00AA2966" w:rsidP="00E92E5D">
      <w:pPr>
        <w:pStyle w:val="ListParagraph"/>
        <w:spacing w:after="0"/>
        <w:ind w:left="1440"/>
        <w:rPr>
          <w:sz w:val="24"/>
          <w:szCs w:val="24"/>
        </w:rPr>
      </w:pPr>
    </w:p>
    <w:p w14:paraId="646D8620" w14:textId="2CC955CB" w:rsidR="00AA2966" w:rsidRPr="00047397" w:rsidRDefault="00AA2966" w:rsidP="00E92E5D">
      <w:pPr>
        <w:pStyle w:val="ListParagraph"/>
        <w:numPr>
          <w:ilvl w:val="0"/>
          <w:numId w:val="55"/>
        </w:numPr>
        <w:spacing w:after="0"/>
        <w:rPr>
          <w:sz w:val="24"/>
          <w:szCs w:val="24"/>
        </w:rPr>
      </w:pPr>
      <w:r w:rsidRPr="008F1CF3">
        <w:rPr>
          <w:sz w:val="24"/>
          <w:szCs w:val="24"/>
        </w:rPr>
        <w:t xml:space="preserve">the likely timing of the resumption of the usual operation of the </w:t>
      </w:r>
      <w:r>
        <w:rPr>
          <w:sz w:val="24"/>
          <w:szCs w:val="24"/>
        </w:rPr>
        <w:t>Market o</w:t>
      </w:r>
      <w:r w:rsidRPr="008F1CF3">
        <w:rPr>
          <w:sz w:val="24"/>
          <w:szCs w:val="24"/>
        </w:rPr>
        <w:t>perator’s Critical Business Services, Market Operations and Market Services</w:t>
      </w:r>
      <w:r w:rsidR="002F6F32">
        <w:rPr>
          <w:sz w:val="24"/>
          <w:szCs w:val="24"/>
        </w:rPr>
        <w:t>; and</w:t>
      </w:r>
    </w:p>
    <w:p w14:paraId="0AF53E0E" w14:textId="77777777" w:rsidR="00AA2966" w:rsidRPr="00F06D64" w:rsidRDefault="00AA2966" w:rsidP="00E92E5D">
      <w:pPr>
        <w:pStyle w:val="ListParagraph"/>
        <w:spacing w:after="0"/>
        <w:ind w:left="714"/>
        <w:rPr>
          <w:sz w:val="24"/>
          <w:szCs w:val="24"/>
        </w:rPr>
      </w:pPr>
    </w:p>
    <w:p w14:paraId="36B656DB" w14:textId="7364CB10" w:rsidR="001A50B8" w:rsidRDefault="001A50B8" w:rsidP="00E92E5D">
      <w:pPr>
        <w:pStyle w:val="ListParagraph"/>
        <w:numPr>
          <w:ilvl w:val="0"/>
          <w:numId w:val="34"/>
        </w:numPr>
        <w:spacing w:after="0"/>
        <w:ind w:left="714" w:hanging="357"/>
        <w:rPr>
          <w:sz w:val="24"/>
          <w:szCs w:val="24"/>
        </w:rPr>
      </w:pPr>
      <w:r w:rsidRPr="00F06D64">
        <w:rPr>
          <w:sz w:val="24"/>
          <w:szCs w:val="24"/>
        </w:rPr>
        <w:t xml:space="preserve">any operational dependencies between the </w:t>
      </w:r>
      <w:r w:rsidR="00946D52" w:rsidRPr="00F06D64">
        <w:rPr>
          <w:sz w:val="24"/>
          <w:szCs w:val="24"/>
        </w:rPr>
        <w:t>Market o</w:t>
      </w:r>
      <w:r w:rsidRPr="00F06D64">
        <w:rPr>
          <w:sz w:val="24"/>
          <w:szCs w:val="24"/>
        </w:rPr>
        <w:t>perator and any other person that may affect the matters referred to in paragraphs 8A.5.1(2)(a) to (h).</w:t>
      </w:r>
    </w:p>
    <w:p w14:paraId="7CCF235D" w14:textId="77777777" w:rsidR="00AA2966" w:rsidRPr="00F06D64" w:rsidRDefault="00AA2966" w:rsidP="00E92E5D">
      <w:pPr>
        <w:spacing w:after="0"/>
        <w:rPr>
          <w:sz w:val="24"/>
          <w:szCs w:val="24"/>
        </w:rPr>
      </w:pPr>
    </w:p>
    <w:p w14:paraId="7F9CF5A3" w14:textId="7FC469EE" w:rsidR="001A50B8" w:rsidRDefault="001A50B8" w:rsidP="00E92E5D">
      <w:pPr>
        <w:pStyle w:val="MIRSubpara"/>
        <w:tabs>
          <w:tab w:val="left" w:pos="720"/>
        </w:tabs>
        <w:spacing w:before="0" w:line="240" w:lineRule="auto"/>
        <w:rPr>
          <w:sz w:val="24"/>
          <w:szCs w:val="24"/>
        </w:rPr>
      </w:pPr>
      <w:r w:rsidRPr="00F06D64">
        <w:rPr>
          <w:sz w:val="24"/>
          <w:szCs w:val="24"/>
        </w:rPr>
        <w:lastRenderedPageBreak/>
        <w:t>Subrule 8A.5.1(5) provides that, without limiting paragraph 8A.5.1(4)(i), a</w:t>
      </w:r>
      <w:r w:rsidR="00EC0769" w:rsidRPr="00F06D64">
        <w:rPr>
          <w:sz w:val="24"/>
          <w:szCs w:val="24"/>
        </w:rPr>
        <w:t xml:space="preserve"> Market o</w:t>
      </w:r>
      <w:r w:rsidRPr="00F06D64">
        <w:rPr>
          <w:sz w:val="24"/>
          <w:szCs w:val="24"/>
        </w:rPr>
        <w:t xml:space="preserve">perator must have in place adequate arrangements to ensure that the </w:t>
      </w:r>
      <w:r w:rsidR="00EC0769" w:rsidRPr="00F06D64">
        <w:rPr>
          <w:sz w:val="24"/>
          <w:szCs w:val="24"/>
        </w:rPr>
        <w:t>Market o</w:t>
      </w:r>
      <w:r w:rsidRPr="00F06D64">
        <w:rPr>
          <w:sz w:val="24"/>
          <w:szCs w:val="24"/>
        </w:rPr>
        <w:t>perator is able to carry out its Business Continuity Plans with respect to any Critical Business Services the subject of an Outsourcing Arrangement.</w:t>
      </w:r>
    </w:p>
    <w:p w14:paraId="2D20CC25" w14:textId="77777777" w:rsidR="00EC449A" w:rsidRPr="00F06D64" w:rsidRDefault="00EC449A" w:rsidP="00E92E5D">
      <w:pPr>
        <w:pStyle w:val="MIRSubpara"/>
        <w:tabs>
          <w:tab w:val="left" w:pos="720"/>
        </w:tabs>
        <w:spacing w:before="0" w:line="240" w:lineRule="auto"/>
        <w:rPr>
          <w:sz w:val="24"/>
          <w:szCs w:val="24"/>
        </w:rPr>
      </w:pPr>
    </w:p>
    <w:p w14:paraId="43885F6E" w14:textId="5E446482" w:rsidR="001A50B8" w:rsidRDefault="001A50B8" w:rsidP="00E92E5D">
      <w:pPr>
        <w:pStyle w:val="MIRSubpara"/>
        <w:tabs>
          <w:tab w:val="left" w:pos="720"/>
        </w:tabs>
        <w:spacing w:before="0" w:line="240" w:lineRule="auto"/>
        <w:rPr>
          <w:i/>
          <w:iCs/>
          <w:sz w:val="24"/>
          <w:szCs w:val="24"/>
        </w:rPr>
      </w:pPr>
      <w:r w:rsidRPr="00F06D64">
        <w:rPr>
          <w:i/>
          <w:iCs/>
          <w:sz w:val="24"/>
          <w:szCs w:val="24"/>
        </w:rPr>
        <w:t>Notification of an Incident or Major Event</w:t>
      </w:r>
    </w:p>
    <w:p w14:paraId="00D0AA7E" w14:textId="77777777" w:rsidR="00EC449A" w:rsidRPr="00F06D64" w:rsidRDefault="00EC449A" w:rsidP="00E92E5D">
      <w:pPr>
        <w:pStyle w:val="MIRSubpara"/>
        <w:tabs>
          <w:tab w:val="left" w:pos="720"/>
        </w:tabs>
        <w:spacing w:before="0" w:line="240" w:lineRule="auto"/>
        <w:rPr>
          <w:i/>
          <w:iCs/>
          <w:sz w:val="24"/>
          <w:szCs w:val="24"/>
        </w:rPr>
      </w:pPr>
    </w:p>
    <w:p w14:paraId="61C1EA7B" w14:textId="0ACCEC83" w:rsidR="001A50B8" w:rsidRPr="00F06D64" w:rsidRDefault="001A50B8" w:rsidP="00E92E5D">
      <w:pPr>
        <w:pStyle w:val="MIRBodyText"/>
        <w:numPr>
          <w:ilvl w:val="0"/>
          <w:numId w:val="5"/>
        </w:numPr>
        <w:spacing w:before="0" w:line="240" w:lineRule="auto"/>
        <w:rPr>
          <w:sz w:val="24"/>
          <w:szCs w:val="24"/>
        </w:rPr>
      </w:pPr>
      <w:r w:rsidRPr="00F06D64">
        <w:rPr>
          <w:sz w:val="24"/>
          <w:szCs w:val="24"/>
        </w:rPr>
        <w:t xml:space="preserve">Subrule 8A.5.1(6) provides that, without limiting paragraph 8A.5.1(4)(h), </w:t>
      </w:r>
      <w:r w:rsidR="003F64C3" w:rsidRPr="00F06D64">
        <w:rPr>
          <w:sz w:val="24"/>
          <w:szCs w:val="24"/>
        </w:rPr>
        <w:t>a Market o</w:t>
      </w:r>
      <w:r w:rsidRPr="00F06D64">
        <w:rPr>
          <w:sz w:val="24"/>
          <w:szCs w:val="24"/>
        </w:rPr>
        <w:t>perator must:</w:t>
      </w:r>
    </w:p>
    <w:p w14:paraId="674D639F" w14:textId="6BEC8EAA" w:rsidR="001A50B8" w:rsidRDefault="001A50B8" w:rsidP="00E92E5D">
      <w:pPr>
        <w:pStyle w:val="ListParagraph"/>
        <w:numPr>
          <w:ilvl w:val="0"/>
          <w:numId w:val="33"/>
        </w:numPr>
        <w:spacing w:before="240"/>
        <w:rPr>
          <w:sz w:val="24"/>
          <w:szCs w:val="24"/>
        </w:rPr>
      </w:pPr>
      <w:r w:rsidRPr="00F06D64">
        <w:rPr>
          <w:sz w:val="24"/>
          <w:szCs w:val="24"/>
        </w:rPr>
        <w:t xml:space="preserve">notify ASIC immediately upon becoming aware of an unexpected disruption to the usual operation of the </w:t>
      </w:r>
      <w:r w:rsidR="004A31B1" w:rsidRPr="00F06D64">
        <w:rPr>
          <w:sz w:val="24"/>
          <w:szCs w:val="24"/>
        </w:rPr>
        <w:t>Market o</w:t>
      </w:r>
      <w:r w:rsidRPr="00F06D64">
        <w:rPr>
          <w:sz w:val="24"/>
          <w:szCs w:val="24"/>
        </w:rPr>
        <w:t>perator’s Critical Business Services that may interfere with the fair, orderly or transparent operation of any Market or CGS Market</w:t>
      </w:r>
      <w:r w:rsidR="00EB02CA">
        <w:rPr>
          <w:sz w:val="24"/>
          <w:szCs w:val="24"/>
        </w:rPr>
        <w:t xml:space="preserve"> (</w:t>
      </w:r>
      <w:r w:rsidR="00EB02CA" w:rsidRPr="00EB02CA">
        <w:rPr>
          <w:b/>
          <w:bCs/>
          <w:sz w:val="24"/>
          <w:szCs w:val="24"/>
        </w:rPr>
        <w:t>Incident</w:t>
      </w:r>
      <w:r w:rsidR="00EB02CA">
        <w:rPr>
          <w:sz w:val="24"/>
          <w:szCs w:val="24"/>
        </w:rPr>
        <w:t>)</w:t>
      </w:r>
      <w:r w:rsidR="00EC449A">
        <w:rPr>
          <w:sz w:val="24"/>
          <w:szCs w:val="24"/>
        </w:rPr>
        <w:t>;</w:t>
      </w:r>
      <w:r w:rsidRPr="00F06D64">
        <w:rPr>
          <w:sz w:val="24"/>
          <w:szCs w:val="24"/>
        </w:rPr>
        <w:t xml:space="preserve"> or a Major Event; and</w:t>
      </w:r>
    </w:p>
    <w:p w14:paraId="460F19BB" w14:textId="77777777" w:rsidR="00AA2966" w:rsidRPr="00F06D64" w:rsidRDefault="00AA2966" w:rsidP="00E92E5D">
      <w:pPr>
        <w:pStyle w:val="ListParagraph"/>
        <w:spacing w:before="240"/>
        <w:rPr>
          <w:sz w:val="24"/>
          <w:szCs w:val="24"/>
        </w:rPr>
      </w:pPr>
    </w:p>
    <w:p w14:paraId="1EF3BD08" w14:textId="135FBFC0" w:rsidR="001A50B8" w:rsidRPr="00F06D64" w:rsidRDefault="001A50B8" w:rsidP="00E92E5D">
      <w:pPr>
        <w:pStyle w:val="ListParagraph"/>
        <w:numPr>
          <w:ilvl w:val="0"/>
          <w:numId w:val="33"/>
        </w:numPr>
        <w:rPr>
          <w:sz w:val="24"/>
          <w:szCs w:val="24"/>
        </w:rPr>
      </w:pPr>
      <w:r w:rsidRPr="00F06D64">
        <w:rPr>
          <w:sz w:val="24"/>
          <w:szCs w:val="24"/>
        </w:rPr>
        <w:t xml:space="preserve">notify other </w:t>
      </w:r>
      <w:r w:rsidR="00F530DF" w:rsidRPr="00F06D64">
        <w:rPr>
          <w:sz w:val="24"/>
          <w:szCs w:val="24"/>
        </w:rPr>
        <w:t>Market o</w:t>
      </w:r>
      <w:r w:rsidRPr="00F06D64">
        <w:rPr>
          <w:sz w:val="24"/>
          <w:szCs w:val="24"/>
        </w:rPr>
        <w:t xml:space="preserve">perators, operators of Clearing Facilities and </w:t>
      </w:r>
      <w:r w:rsidR="00EC449A">
        <w:rPr>
          <w:sz w:val="24"/>
          <w:szCs w:val="24"/>
        </w:rPr>
        <w:t xml:space="preserve">Market </w:t>
      </w:r>
      <w:r w:rsidRPr="00F06D64">
        <w:rPr>
          <w:sz w:val="24"/>
          <w:szCs w:val="24"/>
        </w:rPr>
        <w:t>Participants that may be impacted by an Incident or a Major Event, as soon as practicable after becoming aware of the Incident or Major Event.</w:t>
      </w:r>
    </w:p>
    <w:p w14:paraId="07A78F76" w14:textId="40E29CC5" w:rsidR="001A50B8" w:rsidRDefault="001A50B8" w:rsidP="00E92E5D">
      <w:pPr>
        <w:pStyle w:val="MIRBodyText"/>
        <w:numPr>
          <w:ilvl w:val="0"/>
          <w:numId w:val="5"/>
        </w:numPr>
        <w:spacing w:before="0" w:line="240" w:lineRule="auto"/>
        <w:rPr>
          <w:sz w:val="24"/>
          <w:szCs w:val="24"/>
        </w:rPr>
      </w:pPr>
      <w:r w:rsidRPr="00F06D64">
        <w:rPr>
          <w:sz w:val="24"/>
          <w:szCs w:val="24"/>
        </w:rPr>
        <w:t xml:space="preserve">Subrule 8A.5.1(7) provides that, if a notification is made under subrule 8A.5.1(6), the </w:t>
      </w:r>
      <w:r w:rsidR="00EF60B7" w:rsidRPr="00F06D64">
        <w:rPr>
          <w:sz w:val="24"/>
          <w:szCs w:val="24"/>
        </w:rPr>
        <w:t>Market o</w:t>
      </w:r>
      <w:r w:rsidRPr="00F06D64">
        <w:rPr>
          <w:sz w:val="24"/>
          <w:szCs w:val="24"/>
        </w:rPr>
        <w:t>perator must within seven days of the notification provide ASIC with a written report detailing the circumstances of the Incident or Major Event, and the steps taken to manage the Incident or Major Event.</w:t>
      </w:r>
    </w:p>
    <w:p w14:paraId="50A4F96C" w14:textId="77777777" w:rsidR="00A270D9" w:rsidRPr="00F06D64" w:rsidRDefault="00A270D9" w:rsidP="00E92E5D">
      <w:pPr>
        <w:pStyle w:val="MIRBodyText"/>
        <w:numPr>
          <w:ilvl w:val="0"/>
          <w:numId w:val="5"/>
        </w:numPr>
        <w:spacing w:before="0" w:line="240" w:lineRule="auto"/>
        <w:rPr>
          <w:sz w:val="24"/>
          <w:szCs w:val="24"/>
        </w:rPr>
      </w:pPr>
    </w:p>
    <w:p w14:paraId="42375425" w14:textId="3D025FAA" w:rsidR="001A50B8" w:rsidRDefault="001A50B8" w:rsidP="004767E6">
      <w:pPr>
        <w:pStyle w:val="MIRBodyText"/>
        <w:tabs>
          <w:tab w:val="left" w:pos="851"/>
        </w:tabs>
        <w:spacing w:before="0" w:line="240" w:lineRule="auto"/>
        <w:rPr>
          <w:i/>
          <w:iCs/>
          <w:sz w:val="24"/>
          <w:szCs w:val="24"/>
        </w:rPr>
      </w:pPr>
      <w:r w:rsidRPr="00F06D64">
        <w:rPr>
          <w:i/>
          <w:iCs/>
          <w:sz w:val="24"/>
          <w:szCs w:val="24"/>
        </w:rPr>
        <w:t>Review, update and testing of plans</w:t>
      </w:r>
    </w:p>
    <w:p w14:paraId="1F1CE03A" w14:textId="77777777" w:rsidR="00AA2966" w:rsidRPr="00F06D64" w:rsidRDefault="00AA2966" w:rsidP="004767E6">
      <w:pPr>
        <w:pStyle w:val="MIRBodyText"/>
        <w:tabs>
          <w:tab w:val="left" w:pos="851"/>
        </w:tabs>
        <w:spacing w:before="0" w:line="240" w:lineRule="auto"/>
        <w:rPr>
          <w:sz w:val="24"/>
          <w:szCs w:val="24"/>
        </w:rPr>
      </w:pPr>
    </w:p>
    <w:p w14:paraId="6656ED52" w14:textId="1E180A9F" w:rsidR="00AA2966" w:rsidRDefault="001A50B8" w:rsidP="004767E6">
      <w:pPr>
        <w:pStyle w:val="MIRBodyText"/>
        <w:tabs>
          <w:tab w:val="left" w:pos="851"/>
        </w:tabs>
        <w:spacing w:before="0" w:line="240" w:lineRule="auto"/>
        <w:rPr>
          <w:sz w:val="24"/>
          <w:szCs w:val="24"/>
        </w:rPr>
      </w:pPr>
      <w:r w:rsidRPr="00F06D64">
        <w:rPr>
          <w:sz w:val="24"/>
          <w:szCs w:val="24"/>
        </w:rPr>
        <w:t>Subrule 8A.5.1(8) provides that a</w:t>
      </w:r>
      <w:r w:rsidR="006D534F" w:rsidRPr="00F06D64">
        <w:rPr>
          <w:sz w:val="24"/>
          <w:szCs w:val="24"/>
        </w:rPr>
        <w:t xml:space="preserve"> Market o</w:t>
      </w:r>
      <w:r w:rsidRPr="00F06D64">
        <w:rPr>
          <w:sz w:val="24"/>
          <w:szCs w:val="24"/>
        </w:rPr>
        <w:t>perator must</w:t>
      </w:r>
      <w:r w:rsidR="00AA2966">
        <w:rPr>
          <w:sz w:val="24"/>
          <w:szCs w:val="24"/>
        </w:rPr>
        <w:t>:</w:t>
      </w:r>
    </w:p>
    <w:p w14:paraId="1B5C3FA5" w14:textId="77777777" w:rsidR="00AA2966" w:rsidRDefault="00AA2966" w:rsidP="004767E6">
      <w:pPr>
        <w:pStyle w:val="MIRBodyText"/>
        <w:tabs>
          <w:tab w:val="left" w:pos="851"/>
        </w:tabs>
        <w:spacing w:before="0" w:line="240" w:lineRule="auto"/>
        <w:rPr>
          <w:sz w:val="24"/>
          <w:szCs w:val="24"/>
        </w:rPr>
      </w:pPr>
    </w:p>
    <w:p w14:paraId="5AD6206F" w14:textId="7C22AE66" w:rsidR="00AA2966" w:rsidRDefault="001A50B8" w:rsidP="004767E6">
      <w:pPr>
        <w:pStyle w:val="MIRBodyText"/>
        <w:numPr>
          <w:ilvl w:val="0"/>
          <w:numId w:val="31"/>
        </w:numPr>
        <w:tabs>
          <w:tab w:val="left" w:pos="851"/>
        </w:tabs>
        <w:spacing w:before="0" w:line="240" w:lineRule="auto"/>
        <w:rPr>
          <w:sz w:val="24"/>
          <w:szCs w:val="24"/>
        </w:rPr>
      </w:pPr>
      <w:r w:rsidRPr="00F06D64">
        <w:rPr>
          <w:sz w:val="24"/>
          <w:szCs w:val="24"/>
        </w:rPr>
        <w:t xml:space="preserve"> review and test its Business Continuity Plans and the arrangements referred to in subrule 8A.5.1(5):</w:t>
      </w:r>
    </w:p>
    <w:p w14:paraId="59898AB8" w14:textId="77777777" w:rsidR="00AA2966" w:rsidRPr="00F06D64" w:rsidRDefault="00AA2966" w:rsidP="004767E6">
      <w:pPr>
        <w:pStyle w:val="MIRBodyText"/>
        <w:tabs>
          <w:tab w:val="left" w:pos="851"/>
        </w:tabs>
        <w:spacing w:before="0" w:line="240" w:lineRule="auto"/>
        <w:ind w:left="360"/>
        <w:rPr>
          <w:sz w:val="24"/>
          <w:szCs w:val="24"/>
        </w:rPr>
      </w:pPr>
    </w:p>
    <w:p w14:paraId="2D89E8B8" w14:textId="31D2DC99" w:rsidR="001A50B8" w:rsidRDefault="001A50B8" w:rsidP="004767E6">
      <w:pPr>
        <w:pStyle w:val="ListParagraph"/>
        <w:numPr>
          <w:ilvl w:val="0"/>
          <w:numId w:val="51"/>
        </w:numPr>
        <w:spacing w:after="0"/>
        <w:rPr>
          <w:sz w:val="24"/>
          <w:szCs w:val="24"/>
        </w:rPr>
      </w:pPr>
      <w:r w:rsidRPr="00F06D64">
        <w:rPr>
          <w:sz w:val="24"/>
          <w:szCs w:val="24"/>
        </w:rPr>
        <w:t xml:space="preserve">at a frequency and in a manner appropriate to the nature, scale and complexity of the </w:t>
      </w:r>
      <w:r w:rsidR="00EA1ED7" w:rsidRPr="00F06D64">
        <w:rPr>
          <w:sz w:val="24"/>
          <w:szCs w:val="24"/>
        </w:rPr>
        <w:t>Market o</w:t>
      </w:r>
      <w:r w:rsidRPr="00F06D64">
        <w:rPr>
          <w:sz w:val="24"/>
          <w:szCs w:val="24"/>
        </w:rPr>
        <w:t xml:space="preserve">perator’s Critical Business Services, Market Operations and Market Services and to the </w:t>
      </w:r>
      <w:r w:rsidR="00EA1ED7" w:rsidRPr="00F06D64">
        <w:rPr>
          <w:sz w:val="24"/>
          <w:szCs w:val="24"/>
        </w:rPr>
        <w:t>Market o</w:t>
      </w:r>
      <w:r w:rsidRPr="00F06D64">
        <w:rPr>
          <w:sz w:val="24"/>
          <w:szCs w:val="24"/>
        </w:rPr>
        <w:t xml:space="preserve">perator’s structure and location; and </w:t>
      </w:r>
    </w:p>
    <w:p w14:paraId="0165B706" w14:textId="77777777" w:rsidR="00AA2966" w:rsidRPr="00F06D64" w:rsidRDefault="00AA2966" w:rsidP="004767E6">
      <w:pPr>
        <w:pStyle w:val="ListParagraph"/>
        <w:spacing w:after="0"/>
        <w:ind w:left="1440"/>
        <w:rPr>
          <w:sz w:val="24"/>
          <w:szCs w:val="24"/>
        </w:rPr>
      </w:pPr>
    </w:p>
    <w:p w14:paraId="6978CE53" w14:textId="7C272868" w:rsidR="00AA2966" w:rsidRDefault="001A50B8" w:rsidP="004767E6">
      <w:pPr>
        <w:pStyle w:val="ListParagraph"/>
        <w:numPr>
          <w:ilvl w:val="0"/>
          <w:numId w:val="51"/>
        </w:numPr>
        <w:spacing w:after="0"/>
        <w:rPr>
          <w:sz w:val="24"/>
          <w:szCs w:val="24"/>
        </w:rPr>
      </w:pPr>
      <w:r w:rsidRPr="00F06D64">
        <w:rPr>
          <w:sz w:val="24"/>
          <w:szCs w:val="24"/>
        </w:rPr>
        <w:t>at a minimum</w:t>
      </w:r>
      <w:r w:rsidR="00AA2966">
        <w:rPr>
          <w:sz w:val="24"/>
          <w:szCs w:val="24"/>
        </w:rPr>
        <w:t>:</w:t>
      </w:r>
    </w:p>
    <w:p w14:paraId="05461F30" w14:textId="77777777" w:rsidR="00E92E5D" w:rsidRPr="00E92E5D" w:rsidRDefault="00E92E5D" w:rsidP="004767E6">
      <w:pPr>
        <w:spacing w:after="0"/>
        <w:rPr>
          <w:sz w:val="24"/>
          <w:szCs w:val="24"/>
        </w:rPr>
      </w:pPr>
    </w:p>
    <w:p w14:paraId="3AF46E28" w14:textId="3AD5C2CC" w:rsidR="00AA2966" w:rsidRDefault="001A50B8" w:rsidP="004767E6">
      <w:pPr>
        <w:pStyle w:val="MIRsubsubsubpara"/>
        <w:numPr>
          <w:ilvl w:val="6"/>
          <w:numId w:val="5"/>
        </w:numPr>
        <w:spacing w:before="0" w:line="240" w:lineRule="auto"/>
        <w:ind w:left="1667"/>
        <w:rPr>
          <w:sz w:val="24"/>
          <w:szCs w:val="24"/>
        </w:rPr>
      </w:pPr>
      <w:r w:rsidRPr="00F06D64">
        <w:rPr>
          <w:sz w:val="24"/>
          <w:szCs w:val="24"/>
        </w:rPr>
        <w:t xml:space="preserve"> each time there is a material change to the </w:t>
      </w:r>
      <w:r w:rsidR="00EA1ED7" w:rsidRPr="00F06D64">
        <w:rPr>
          <w:sz w:val="24"/>
          <w:szCs w:val="24"/>
        </w:rPr>
        <w:t>Market o</w:t>
      </w:r>
      <w:r w:rsidRPr="00F06D64">
        <w:rPr>
          <w:sz w:val="24"/>
          <w:szCs w:val="24"/>
        </w:rPr>
        <w:t xml:space="preserve">perator’s Critical Business Services, Market Operations and Market Services or to the </w:t>
      </w:r>
      <w:r w:rsidR="00EA1ED7" w:rsidRPr="00F06D64">
        <w:rPr>
          <w:sz w:val="24"/>
          <w:szCs w:val="24"/>
        </w:rPr>
        <w:t>Market o</w:t>
      </w:r>
      <w:r w:rsidRPr="00F06D64">
        <w:rPr>
          <w:sz w:val="24"/>
          <w:szCs w:val="24"/>
        </w:rPr>
        <w:t>perator’s structure and location</w:t>
      </w:r>
      <w:r w:rsidR="00AA2966">
        <w:rPr>
          <w:sz w:val="24"/>
          <w:szCs w:val="24"/>
        </w:rPr>
        <w:t>;</w:t>
      </w:r>
      <w:r w:rsidRPr="00F06D64">
        <w:rPr>
          <w:sz w:val="24"/>
          <w:szCs w:val="24"/>
        </w:rPr>
        <w:t xml:space="preserve"> </w:t>
      </w:r>
    </w:p>
    <w:p w14:paraId="5FD0CEB8" w14:textId="77777777" w:rsidR="00A270D9" w:rsidRDefault="00A270D9" w:rsidP="004767E6">
      <w:pPr>
        <w:pStyle w:val="MIRsubsubsubpara"/>
        <w:spacing w:before="0" w:line="240" w:lineRule="auto"/>
        <w:ind w:left="1667"/>
        <w:rPr>
          <w:sz w:val="24"/>
          <w:szCs w:val="24"/>
        </w:rPr>
      </w:pPr>
    </w:p>
    <w:p w14:paraId="1826D916" w14:textId="1D0AE0B1" w:rsidR="00AA2966" w:rsidRDefault="001A50B8" w:rsidP="004767E6">
      <w:pPr>
        <w:pStyle w:val="MIRsubsubsubpara"/>
        <w:numPr>
          <w:ilvl w:val="6"/>
          <w:numId w:val="5"/>
        </w:numPr>
        <w:spacing w:before="0" w:line="240" w:lineRule="auto"/>
        <w:ind w:left="1667"/>
        <w:rPr>
          <w:sz w:val="24"/>
          <w:szCs w:val="24"/>
        </w:rPr>
      </w:pPr>
      <w:r w:rsidRPr="00F06D64">
        <w:rPr>
          <w:sz w:val="24"/>
          <w:szCs w:val="24"/>
        </w:rPr>
        <w:t xml:space="preserve"> as soon as practicable after the occurrence of a Major Event</w:t>
      </w:r>
      <w:r w:rsidR="00AA2966">
        <w:rPr>
          <w:sz w:val="24"/>
          <w:szCs w:val="24"/>
        </w:rPr>
        <w:t>;</w:t>
      </w:r>
      <w:r w:rsidRPr="00F06D64">
        <w:rPr>
          <w:sz w:val="24"/>
          <w:szCs w:val="24"/>
        </w:rPr>
        <w:t xml:space="preserve"> and </w:t>
      </w:r>
    </w:p>
    <w:p w14:paraId="758622D4" w14:textId="77777777" w:rsidR="00A270D9" w:rsidRDefault="00A270D9" w:rsidP="004767E6">
      <w:pPr>
        <w:pStyle w:val="MIRsubsubsubpara"/>
        <w:spacing w:before="0" w:line="240" w:lineRule="auto"/>
        <w:ind w:left="1667"/>
        <w:rPr>
          <w:sz w:val="24"/>
          <w:szCs w:val="24"/>
        </w:rPr>
      </w:pPr>
    </w:p>
    <w:p w14:paraId="78CD0D2C" w14:textId="455A9CD9" w:rsidR="00AA2966" w:rsidRDefault="001A50B8" w:rsidP="004767E6">
      <w:pPr>
        <w:pStyle w:val="MIRsubsubsubpara"/>
        <w:numPr>
          <w:ilvl w:val="6"/>
          <w:numId w:val="5"/>
        </w:numPr>
        <w:spacing w:before="0" w:line="240" w:lineRule="auto"/>
        <w:ind w:left="1667"/>
        <w:rPr>
          <w:sz w:val="24"/>
          <w:szCs w:val="24"/>
        </w:rPr>
      </w:pPr>
      <w:r w:rsidRPr="00F06D64">
        <w:rPr>
          <w:sz w:val="24"/>
          <w:szCs w:val="24"/>
        </w:rPr>
        <w:t>once every 12 months</w:t>
      </w:r>
      <w:r w:rsidR="00CC4E5F">
        <w:rPr>
          <w:sz w:val="24"/>
          <w:szCs w:val="24"/>
        </w:rPr>
        <w:t>; and</w:t>
      </w:r>
    </w:p>
    <w:p w14:paraId="695AA34C" w14:textId="77777777" w:rsidR="00A270D9" w:rsidRPr="00F06D64" w:rsidRDefault="00A270D9" w:rsidP="004767E6">
      <w:pPr>
        <w:pStyle w:val="MIRsubsubsubpara"/>
        <w:spacing w:before="0" w:line="240" w:lineRule="auto"/>
        <w:ind w:left="1669"/>
        <w:rPr>
          <w:sz w:val="24"/>
          <w:szCs w:val="24"/>
        </w:rPr>
      </w:pPr>
    </w:p>
    <w:p w14:paraId="1FC9EDA4" w14:textId="6401857D" w:rsidR="001A50B8" w:rsidRDefault="001A50B8" w:rsidP="004767E6">
      <w:pPr>
        <w:pStyle w:val="MIRBodyText"/>
        <w:numPr>
          <w:ilvl w:val="0"/>
          <w:numId w:val="31"/>
        </w:numPr>
        <w:tabs>
          <w:tab w:val="left" w:pos="851"/>
        </w:tabs>
        <w:spacing w:before="0" w:line="240" w:lineRule="auto"/>
        <w:rPr>
          <w:sz w:val="24"/>
          <w:szCs w:val="24"/>
        </w:rPr>
      </w:pPr>
      <w:r w:rsidRPr="00F06D64">
        <w:rPr>
          <w:sz w:val="24"/>
          <w:szCs w:val="24"/>
        </w:rPr>
        <w:t>update the Business Continuity Plans as required to ensure they comply with subrules 8A.5.1(1) to (4).</w:t>
      </w:r>
    </w:p>
    <w:p w14:paraId="296B03C6" w14:textId="77777777" w:rsidR="00A270D9" w:rsidRPr="00F06D64" w:rsidRDefault="00A270D9" w:rsidP="00E92E5D">
      <w:pPr>
        <w:pStyle w:val="MIRBodyText"/>
        <w:tabs>
          <w:tab w:val="left" w:pos="851"/>
        </w:tabs>
        <w:spacing w:before="0" w:line="240" w:lineRule="auto"/>
        <w:ind w:left="720"/>
        <w:rPr>
          <w:sz w:val="24"/>
          <w:szCs w:val="24"/>
        </w:rPr>
      </w:pPr>
    </w:p>
    <w:p w14:paraId="20AE68F9" w14:textId="77777777" w:rsidR="001A50B8" w:rsidRPr="00F06D64" w:rsidRDefault="001A50B8" w:rsidP="00E92E5D">
      <w:pPr>
        <w:pStyle w:val="MIRSubpara"/>
        <w:tabs>
          <w:tab w:val="left" w:pos="720"/>
        </w:tabs>
        <w:spacing w:line="240" w:lineRule="auto"/>
        <w:rPr>
          <w:i/>
          <w:iCs/>
          <w:sz w:val="24"/>
          <w:szCs w:val="24"/>
        </w:rPr>
      </w:pPr>
      <w:r w:rsidRPr="00F06D64">
        <w:rPr>
          <w:i/>
          <w:iCs/>
          <w:sz w:val="24"/>
          <w:szCs w:val="24"/>
        </w:rPr>
        <w:t>Documentation of plans and testing</w:t>
      </w:r>
    </w:p>
    <w:p w14:paraId="5DFDDB5E" w14:textId="753F2AA2" w:rsidR="001A50B8" w:rsidRPr="00F06D64" w:rsidRDefault="001A50B8" w:rsidP="00E92E5D">
      <w:pPr>
        <w:pStyle w:val="MIRBodyText"/>
        <w:tabs>
          <w:tab w:val="left" w:pos="851"/>
        </w:tabs>
        <w:spacing w:line="240" w:lineRule="auto"/>
        <w:rPr>
          <w:sz w:val="24"/>
          <w:szCs w:val="24"/>
        </w:rPr>
      </w:pPr>
      <w:r w:rsidRPr="00F06D64">
        <w:rPr>
          <w:sz w:val="24"/>
          <w:szCs w:val="24"/>
        </w:rPr>
        <w:lastRenderedPageBreak/>
        <w:t xml:space="preserve">Subrule 8A.5.1(9) provides that a </w:t>
      </w:r>
      <w:r w:rsidR="00423EAD" w:rsidRPr="00F06D64">
        <w:rPr>
          <w:sz w:val="24"/>
          <w:szCs w:val="24"/>
        </w:rPr>
        <w:t>Market o</w:t>
      </w:r>
      <w:r w:rsidRPr="00F06D64">
        <w:rPr>
          <w:sz w:val="24"/>
          <w:szCs w:val="24"/>
        </w:rPr>
        <w:t>perator must</w:t>
      </w:r>
      <w:r w:rsidR="00A270D9">
        <w:rPr>
          <w:sz w:val="24"/>
          <w:szCs w:val="24"/>
        </w:rPr>
        <w:t xml:space="preserve"> document:</w:t>
      </w:r>
      <w:r w:rsidRPr="00F06D64">
        <w:rPr>
          <w:sz w:val="24"/>
          <w:szCs w:val="24"/>
        </w:rPr>
        <w:t xml:space="preserve"> </w:t>
      </w:r>
    </w:p>
    <w:p w14:paraId="6ED586DA" w14:textId="77777777" w:rsidR="001A50B8" w:rsidRPr="00F06D64" w:rsidRDefault="001A50B8" w:rsidP="00E92E5D">
      <w:pPr>
        <w:pStyle w:val="MIRBodyText"/>
        <w:numPr>
          <w:ilvl w:val="0"/>
          <w:numId w:val="32"/>
        </w:numPr>
        <w:tabs>
          <w:tab w:val="left" w:pos="851"/>
        </w:tabs>
        <w:spacing w:line="240" w:lineRule="auto"/>
        <w:rPr>
          <w:sz w:val="24"/>
          <w:szCs w:val="24"/>
        </w:rPr>
      </w:pPr>
      <w:r w:rsidRPr="00F06D64">
        <w:rPr>
          <w:sz w:val="24"/>
          <w:szCs w:val="24"/>
        </w:rPr>
        <w:t>its Business Continuity Plans; and</w:t>
      </w:r>
    </w:p>
    <w:p w14:paraId="10A35402" w14:textId="29E06570" w:rsidR="001A50B8" w:rsidRDefault="001A50B8" w:rsidP="00E92E5D">
      <w:pPr>
        <w:pStyle w:val="MIRBodyText"/>
        <w:numPr>
          <w:ilvl w:val="0"/>
          <w:numId w:val="32"/>
        </w:numPr>
        <w:tabs>
          <w:tab w:val="left" w:pos="851"/>
        </w:tabs>
        <w:spacing w:line="240" w:lineRule="auto"/>
        <w:rPr>
          <w:sz w:val="24"/>
          <w:szCs w:val="24"/>
        </w:rPr>
      </w:pPr>
      <w:r w:rsidRPr="00F06D64">
        <w:rPr>
          <w:sz w:val="24"/>
          <w:szCs w:val="24"/>
        </w:rPr>
        <w:t>the scope and results of all reviews and testing performed in accordance with subrule 8A.5.1(8).</w:t>
      </w:r>
    </w:p>
    <w:p w14:paraId="4B65E6DE" w14:textId="77777777" w:rsidR="004767E6" w:rsidRDefault="004767E6" w:rsidP="004767E6">
      <w:pPr>
        <w:pStyle w:val="MIRBodyText"/>
        <w:tabs>
          <w:tab w:val="left" w:pos="851"/>
        </w:tabs>
        <w:spacing w:before="0" w:line="240" w:lineRule="auto"/>
        <w:rPr>
          <w:sz w:val="24"/>
          <w:szCs w:val="24"/>
        </w:rPr>
      </w:pPr>
    </w:p>
    <w:p w14:paraId="20A03FAC" w14:textId="48B26F65" w:rsidR="00A270D9" w:rsidRPr="00F06D64" w:rsidRDefault="00A270D9" w:rsidP="004767E6">
      <w:pPr>
        <w:pStyle w:val="MIRBodyText"/>
        <w:tabs>
          <w:tab w:val="left" w:pos="851"/>
        </w:tabs>
        <w:spacing w:before="0" w:line="240" w:lineRule="auto"/>
        <w:rPr>
          <w:sz w:val="24"/>
          <w:szCs w:val="24"/>
        </w:rPr>
      </w:pPr>
      <w:r w:rsidRPr="00A270D9">
        <w:rPr>
          <w:sz w:val="24"/>
          <w:szCs w:val="24"/>
        </w:rPr>
        <w:t>Subrule 8A.5.1(9) also provides that the documentation required by subrule 8A.5.1(9) must be maintained for a period of at least seven years from the later of the date it is created or the date it is last amended.</w:t>
      </w:r>
    </w:p>
    <w:p w14:paraId="64DA791C" w14:textId="77777777" w:rsidR="001A50B8" w:rsidRPr="00FF33F4" w:rsidRDefault="001A50B8" w:rsidP="004767E6">
      <w:pPr>
        <w:pStyle w:val="MIRBodyText"/>
        <w:numPr>
          <w:ilvl w:val="0"/>
          <w:numId w:val="5"/>
        </w:numPr>
        <w:tabs>
          <w:tab w:val="left" w:pos="851"/>
        </w:tabs>
        <w:spacing w:before="0" w:line="240" w:lineRule="auto"/>
        <w:rPr>
          <w:bCs/>
          <w:iCs/>
          <w:sz w:val="24"/>
          <w:szCs w:val="24"/>
        </w:rPr>
      </w:pPr>
    </w:p>
    <w:p w14:paraId="2C6523B4" w14:textId="77777777" w:rsidR="001A50B8" w:rsidRPr="003A087D" w:rsidRDefault="001A50B8" w:rsidP="004767E6">
      <w:pPr>
        <w:pStyle w:val="MIRBodyText"/>
        <w:numPr>
          <w:ilvl w:val="0"/>
          <w:numId w:val="5"/>
        </w:numPr>
        <w:tabs>
          <w:tab w:val="left" w:pos="851"/>
        </w:tabs>
        <w:spacing w:before="0" w:line="240" w:lineRule="auto"/>
        <w:rPr>
          <w:bCs/>
          <w:iCs/>
          <w:sz w:val="24"/>
          <w:szCs w:val="24"/>
        </w:rPr>
      </w:pPr>
      <w:r w:rsidRPr="003A087D">
        <w:rPr>
          <w:b/>
          <w:sz w:val="24"/>
          <w:szCs w:val="24"/>
        </w:rPr>
        <w:t>Part 8A.6 Governance</w:t>
      </w:r>
    </w:p>
    <w:p w14:paraId="5A6C115C" w14:textId="77777777" w:rsidR="004767E6" w:rsidRDefault="004767E6" w:rsidP="004767E6">
      <w:pPr>
        <w:pStyle w:val="MIRHeading3Rule"/>
        <w:spacing w:before="0" w:after="0" w:line="240" w:lineRule="auto"/>
        <w:ind w:left="0" w:firstLine="0"/>
        <w:rPr>
          <w:rFonts w:ascii="Times New Roman" w:hAnsi="Times New Roman" w:cs="Times New Roman"/>
          <w:szCs w:val="24"/>
          <w:u w:val="single"/>
          <w:lang w:val="en-GB"/>
        </w:rPr>
      </w:pPr>
    </w:p>
    <w:p w14:paraId="3F1785E2" w14:textId="77777777" w:rsidR="001A50B8" w:rsidRPr="005E7B69" w:rsidRDefault="001A50B8" w:rsidP="004767E6">
      <w:pPr>
        <w:pStyle w:val="MIRHeading3Rule"/>
        <w:spacing w:before="0" w:after="0" w:line="240" w:lineRule="auto"/>
        <w:ind w:left="0" w:firstLine="0"/>
        <w:rPr>
          <w:rFonts w:ascii="Times New Roman" w:hAnsi="Times New Roman" w:cs="Times New Roman"/>
          <w:szCs w:val="24"/>
          <w:u w:val="single"/>
          <w:lang w:val="en-GB"/>
        </w:rPr>
      </w:pPr>
      <w:r w:rsidRPr="005E7B69">
        <w:rPr>
          <w:rFonts w:ascii="Times New Roman" w:hAnsi="Times New Roman" w:cs="Times New Roman"/>
          <w:szCs w:val="24"/>
          <w:u w:val="single"/>
          <w:lang w:val="en-GB"/>
        </w:rPr>
        <w:t xml:space="preserve">Rule 8A.6.1 Responsibility for compliance </w:t>
      </w:r>
    </w:p>
    <w:p w14:paraId="5D933510" w14:textId="77777777" w:rsidR="004767E6" w:rsidRDefault="004767E6" w:rsidP="004767E6">
      <w:pPr>
        <w:pStyle w:val="MIRBodyText"/>
        <w:numPr>
          <w:ilvl w:val="0"/>
          <w:numId w:val="5"/>
        </w:numPr>
        <w:spacing w:before="0" w:line="240" w:lineRule="auto"/>
        <w:rPr>
          <w:sz w:val="24"/>
          <w:szCs w:val="24"/>
        </w:rPr>
      </w:pPr>
    </w:p>
    <w:p w14:paraId="0478129C" w14:textId="02FAC101" w:rsidR="001A50B8" w:rsidRPr="00F06D64" w:rsidRDefault="001A50B8" w:rsidP="004767E6">
      <w:pPr>
        <w:pStyle w:val="MIRBodyText"/>
        <w:numPr>
          <w:ilvl w:val="0"/>
          <w:numId w:val="5"/>
        </w:numPr>
        <w:spacing w:before="0" w:line="240" w:lineRule="auto"/>
        <w:rPr>
          <w:sz w:val="24"/>
          <w:szCs w:val="24"/>
        </w:rPr>
      </w:pPr>
      <w:r w:rsidRPr="00F06D64">
        <w:rPr>
          <w:sz w:val="24"/>
          <w:szCs w:val="24"/>
        </w:rPr>
        <w:t>Subrule 8A.6.1(1) provides that a</w:t>
      </w:r>
      <w:r w:rsidR="009C34F1" w:rsidRPr="00F06D64">
        <w:rPr>
          <w:sz w:val="24"/>
          <w:szCs w:val="24"/>
        </w:rPr>
        <w:t xml:space="preserve"> Market o</w:t>
      </w:r>
      <w:r w:rsidRPr="00F06D64">
        <w:rPr>
          <w:sz w:val="24"/>
          <w:szCs w:val="24"/>
        </w:rPr>
        <w:t>perator must have appropriate governance arrangements and adequate financial, technological and human resources to comply with its obligations under Chapter 8A.</w:t>
      </w:r>
    </w:p>
    <w:p w14:paraId="0D6EA68B" w14:textId="0C11EF20" w:rsidR="001A50B8" w:rsidRPr="00F06D64" w:rsidRDefault="001A50B8" w:rsidP="00E92E5D">
      <w:pPr>
        <w:pStyle w:val="MIRBodyText"/>
        <w:numPr>
          <w:ilvl w:val="0"/>
          <w:numId w:val="5"/>
        </w:numPr>
        <w:spacing w:line="240" w:lineRule="auto"/>
        <w:rPr>
          <w:sz w:val="24"/>
          <w:szCs w:val="24"/>
        </w:rPr>
      </w:pPr>
      <w:r w:rsidRPr="00F06D64">
        <w:rPr>
          <w:sz w:val="24"/>
          <w:szCs w:val="24"/>
        </w:rPr>
        <w:t xml:space="preserve">Subrule 8A.6.1(2) provides that, without limiting subrule 8A.6.1(1), the arrangements referred to in that subrule must include arrangements for the </w:t>
      </w:r>
      <w:r w:rsidR="00B254FB" w:rsidRPr="00F06D64">
        <w:rPr>
          <w:sz w:val="24"/>
          <w:szCs w:val="24"/>
        </w:rPr>
        <w:t>Market o</w:t>
      </w:r>
      <w:r w:rsidRPr="00F06D64">
        <w:rPr>
          <w:sz w:val="24"/>
          <w:szCs w:val="24"/>
        </w:rPr>
        <w:t xml:space="preserve">perator’s Board or senior management to have oversight of the establishment, implementation, maintenance, review, testing and documentation of the </w:t>
      </w:r>
      <w:r w:rsidR="00B254FB" w:rsidRPr="00F06D64">
        <w:rPr>
          <w:sz w:val="24"/>
          <w:szCs w:val="24"/>
        </w:rPr>
        <w:t>Market o</w:t>
      </w:r>
      <w:r w:rsidRPr="00F06D64">
        <w:rPr>
          <w:sz w:val="24"/>
          <w:szCs w:val="24"/>
        </w:rPr>
        <w:t>perator’s Business Continuity Plans.</w:t>
      </w:r>
    </w:p>
    <w:p w14:paraId="68F7DAFD" w14:textId="77777777" w:rsidR="001A50B8" w:rsidRPr="00F06D64" w:rsidRDefault="001A50B8" w:rsidP="00E92E5D">
      <w:pPr>
        <w:pStyle w:val="MIRBodyText"/>
        <w:numPr>
          <w:ilvl w:val="0"/>
          <w:numId w:val="5"/>
        </w:numPr>
        <w:spacing w:line="240" w:lineRule="auto"/>
        <w:rPr>
          <w:sz w:val="24"/>
          <w:szCs w:val="24"/>
        </w:rPr>
      </w:pPr>
    </w:p>
    <w:p w14:paraId="07991A78" w14:textId="77777777" w:rsidR="001A50B8" w:rsidRPr="003A087D" w:rsidRDefault="001A50B8" w:rsidP="004767E6">
      <w:pPr>
        <w:pStyle w:val="MIRBodyText"/>
        <w:keepNext/>
        <w:numPr>
          <w:ilvl w:val="0"/>
          <w:numId w:val="5"/>
        </w:numPr>
        <w:spacing w:before="0" w:line="240" w:lineRule="auto"/>
        <w:jc w:val="both"/>
        <w:rPr>
          <w:b/>
          <w:sz w:val="24"/>
          <w:szCs w:val="24"/>
        </w:rPr>
      </w:pPr>
      <w:r w:rsidRPr="00FF33F4">
        <w:rPr>
          <w:b/>
          <w:sz w:val="24"/>
          <w:szCs w:val="24"/>
        </w:rPr>
        <w:t xml:space="preserve">Chapter 8B: Market </w:t>
      </w:r>
      <w:r w:rsidRPr="003A087D">
        <w:rPr>
          <w:b/>
          <w:sz w:val="24"/>
          <w:szCs w:val="24"/>
        </w:rPr>
        <w:t>Participants—Critical Business Services, Information Security and Business Continuity Plans</w:t>
      </w:r>
    </w:p>
    <w:p w14:paraId="1799190E" w14:textId="77777777" w:rsidR="001A50B8" w:rsidRPr="003A087D" w:rsidRDefault="001A50B8" w:rsidP="004767E6">
      <w:pPr>
        <w:pStyle w:val="MIRBodyText"/>
        <w:numPr>
          <w:ilvl w:val="0"/>
          <w:numId w:val="5"/>
        </w:numPr>
        <w:tabs>
          <w:tab w:val="left" w:pos="851"/>
        </w:tabs>
        <w:spacing w:before="0" w:line="240" w:lineRule="auto"/>
        <w:rPr>
          <w:bCs/>
          <w:iCs/>
          <w:sz w:val="24"/>
          <w:szCs w:val="24"/>
        </w:rPr>
      </w:pPr>
    </w:p>
    <w:p w14:paraId="6762EF0C" w14:textId="13538CCE" w:rsidR="001A50B8" w:rsidRPr="003A087D" w:rsidRDefault="001A50B8" w:rsidP="004767E6">
      <w:pPr>
        <w:pStyle w:val="MIRBodyText"/>
        <w:numPr>
          <w:ilvl w:val="0"/>
          <w:numId w:val="5"/>
        </w:numPr>
        <w:tabs>
          <w:tab w:val="left" w:pos="851"/>
        </w:tabs>
        <w:spacing w:before="0" w:line="240" w:lineRule="auto"/>
        <w:rPr>
          <w:bCs/>
          <w:iCs/>
          <w:sz w:val="24"/>
          <w:szCs w:val="24"/>
        </w:rPr>
      </w:pPr>
      <w:r w:rsidRPr="003A087D">
        <w:rPr>
          <w:b/>
          <w:sz w:val="24"/>
          <w:szCs w:val="24"/>
        </w:rPr>
        <w:t xml:space="preserve">Part 8B.1 </w:t>
      </w:r>
      <w:r w:rsidR="00544AAF">
        <w:rPr>
          <w:b/>
          <w:sz w:val="24"/>
          <w:szCs w:val="24"/>
        </w:rPr>
        <w:t>Application and Definitions</w:t>
      </w:r>
    </w:p>
    <w:p w14:paraId="1D9F47B1" w14:textId="77777777" w:rsidR="004767E6" w:rsidRDefault="004767E6" w:rsidP="004767E6">
      <w:pPr>
        <w:pStyle w:val="MIRHeading3Rule"/>
        <w:keepNext/>
        <w:spacing w:before="0" w:after="0" w:line="240" w:lineRule="auto"/>
        <w:ind w:left="131" w:hanging="131"/>
        <w:rPr>
          <w:rFonts w:ascii="Times New Roman" w:hAnsi="Times New Roman" w:cs="Times New Roman"/>
          <w:szCs w:val="24"/>
          <w:u w:val="single"/>
        </w:rPr>
      </w:pPr>
    </w:p>
    <w:p w14:paraId="59798BB4" w14:textId="77777777" w:rsidR="001A50B8" w:rsidRPr="005E7B69" w:rsidRDefault="001A50B8" w:rsidP="004767E6">
      <w:pPr>
        <w:pStyle w:val="MIRHeading3Rule"/>
        <w:keepNext/>
        <w:spacing w:before="0" w:after="0" w:line="240" w:lineRule="auto"/>
        <w:ind w:left="131" w:hanging="131"/>
        <w:rPr>
          <w:rFonts w:ascii="Times New Roman" w:hAnsi="Times New Roman" w:cs="Times New Roman"/>
          <w:szCs w:val="24"/>
          <w:u w:val="single"/>
        </w:rPr>
      </w:pPr>
      <w:r w:rsidRPr="005E7B69">
        <w:rPr>
          <w:rFonts w:ascii="Times New Roman" w:hAnsi="Times New Roman" w:cs="Times New Roman"/>
          <w:szCs w:val="24"/>
          <w:u w:val="single"/>
        </w:rPr>
        <w:t>Rule 8B.1.1 Application of Chapter</w:t>
      </w:r>
    </w:p>
    <w:p w14:paraId="215969ED" w14:textId="77777777" w:rsidR="004767E6" w:rsidRDefault="004767E6" w:rsidP="004767E6">
      <w:pPr>
        <w:pStyle w:val="MIRBodyText"/>
        <w:numPr>
          <w:ilvl w:val="0"/>
          <w:numId w:val="5"/>
        </w:numPr>
        <w:spacing w:before="0" w:line="240" w:lineRule="auto"/>
        <w:rPr>
          <w:sz w:val="24"/>
          <w:szCs w:val="24"/>
        </w:rPr>
      </w:pPr>
    </w:p>
    <w:p w14:paraId="73E6D3AD" w14:textId="3F920A12" w:rsidR="001A50B8" w:rsidRPr="00F06D64" w:rsidRDefault="001A50B8" w:rsidP="004767E6">
      <w:pPr>
        <w:pStyle w:val="MIRBodyText"/>
        <w:numPr>
          <w:ilvl w:val="0"/>
          <w:numId w:val="5"/>
        </w:numPr>
        <w:spacing w:before="0" w:line="240" w:lineRule="auto"/>
        <w:rPr>
          <w:sz w:val="24"/>
          <w:szCs w:val="24"/>
        </w:rPr>
      </w:pPr>
      <w:r w:rsidRPr="00F06D64">
        <w:rPr>
          <w:sz w:val="24"/>
          <w:szCs w:val="24"/>
          <w:lang w:eastAsia="en-US"/>
        </w:rPr>
        <w:t xml:space="preserve">Rule 8B.1.1 provides that </w:t>
      </w:r>
      <w:r w:rsidR="00AC446B">
        <w:rPr>
          <w:sz w:val="24"/>
          <w:szCs w:val="24"/>
          <w:lang w:eastAsia="en-US"/>
        </w:rPr>
        <w:t>the</w:t>
      </w:r>
      <w:r w:rsidR="00AC446B" w:rsidRPr="00F06D64">
        <w:rPr>
          <w:sz w:val="24"/>
          <w:szCs w:val="24"/>
          <w:lang w:eastAsia="en-US"/>
        </w:rPr>
        <w:t xml:space="preserve"> </w:t>
      </w:r>
      <w:r w:rsidRPr="00F06D64">
        <w:rPr>
          <w:sz w:val="24"/>
          <w:szCs w:val="24"/>
          <w:lang w:eastAsia="en-US"/>
        </w:rPr>
        <w:t>Chapter applies to</w:t>
      </w:r>
      <w:r w:rsidR="00112D67" w:rsidRPr="00F06D64">
        <w:rPr>
          <w:sz w:val="24"/>
          <w:szCs w:val="24"/>
          <w:lang w:eastAsia="en-US"/>
        </w:rPr>
        <w:t xml:space="preserve"> Market Participants.</w:t>
      </w:r>
    </w:p>
    <w:p w14:paraId="30D36AAD" w14:textId="77777777" w:rsidR="004767E6" w:rsidRDefault="004767E6" w:rsidP="004767E6">
      <w:pPr>
        <w:pStyle w:val="MIRHeading3Rule"/>
        <w:spacing w:before="0" w:after="0" w:line="240" w:lineRule="auto"/>
        <w:ind w:left="0" w:firstLine="0"/>
        <w:rPr>
          <w:rFonts w:ascii="Times New Roman" w:hAnsi="Times New Roman" w:cs="Times New Roman"/>
          <w:szCs w:val="24"/>
          <w:u w:val="single"/>
        </w:rPr>
      </w:pPr>
    </w:p>
    <w:p w14:paraId="79539279" w14:textId="77777777" w:rsidR="001A50B8" w:rsidRPr="005E7B69" w:rsidRDefault="001A50B8" w:rsidP="004767E6">
      <w:pPr>
        <w:pStyle w:val="MIRHeading3Rule"/>
        <w:spacing w:before="0" w:after="0" w:line="240" w:lineRule="auto"/>
        <w:ind w:left="0" w:firstLine="0"/>
        <w:rPr>
          <w:rFonts w:ascii="Times New Roman" w:hAnsi="Times New Roman" w:cs="Times New Roman"/>
          <w:szCs w:val="24"/>
          <w:u w:val="single"/>
        </w:rPr>
      </w:pPr>
      <w:r w:rsidRPr="00FF33F4">
        <w:rPr>
          <w:rFonts w:ascii="Times New Roman" w:hAnsi="Times New Roman" w:cs="Times New Roman"/>
          <w:szCs w:val="24"/>
          <w:u w:val="single"/>
        </w:rPr>
        <w:t>Rule 8B.1.2 Definitions</w:t>
      </w:r>
    </w:p>
    <w:p w14:paraId="16272B43" w14:textId="074D695F" w:rsidR="001A50B8" w:rsidRPr="00F06D64" w:rsidRDefault="001A50B8" w:rsidP="00E92E5D">
      <w:pPr>
        <w:pStyle w:val="MIRBodyText"/>
        <w:tabs>
          <w:tab w:val="left" w:pos="851"/>
        </w:tabs>
        <w:spacing w:before="180" w:line="240" w:lineRule="auto"/>
        <w:rPr>
          <w:sz w:val="24"/>
          <w:szCs w:val="24"/>
        </w:rPr>
      </w:pPr>
      <w:r w:rsidRPr="00F06D64">
        <w:rPr>
          <w:sz w:val="24"/>
          <w:szCs w:val="24"/>
        </w:rPr>
        <w:t>Rule 8B.1.2 provides definitions for the following terms used in Chapter</w:t>
      </w:r>
      <w:r w:rsidR="00544AAF">
        <w:rPr>
          <w:sz w:val="24"/>
          <w:szCs w:val="24"/>
        </w:rPr>
        <w:t xml:space="preserve"> 8B</w:t>
      </w:r>
      <w:r w:rsidRPr="00F06D64">
        <w:rPr>
          <w:sz w:val="24"/>
          <w:szCs w:val="24"/>
        </w:rPr>
        <w:t>:</w:t>
      </w:r>
    </w:p>
    <w:p w14:paraId="77B37431" w14:textId="77777777" w:rsidR="001A50B8" w:rsidRPr="00F06D64" w:rsidRDefault="001A50B8" w:rsidP="00E92E5D">
      <w:pPr>
        <w:pStyle w:val="MIRBodyText"/>
        <w:numPr>
          <w:ilvl w:val="0"/>
          <w:numId w:val="19"/>
        </w:numPr>
        <w:tabs>
          <w:tab w:val="left" w:pos="851"/>
        </w:tabs>
        <w:spacing w:line="240" w:lineRule="auto"/>
        <w:rPr>
          <w:sz w:val="24"/>
          <w:szCs w:val="24"/>
        </w:rPr>
      </w:pPr>
      <w:r w:rsidRPr="00F06D64">
        <w:rPr>
          <w:sz w:val="24"/>
          <w:szCs w:val="24"/>
        </w:rPr>
        <w:t>“Business Continuity Plans”</w:t>
      </w:r>
    </w:p>
    <w:p w14:paraId="3A7D6740" w14:textId="77777777" w:rsidR="001A50B8" w:rsidRPr="00F06D64" w:rsidRDefault="001A50B8" w:rsidP="00E92E5D">
      <w:pPr>
        <w:pStyle w:val="MIRBodyText"/>
        <w:numPr>
          <w:ilvl w:val="0"/>
          <w:numId w:val="19"/>
        </w:numPr>
        <w:tabs>
          <w:tab w:val="left" w:pos="851"/>
        </w:tabs>
        <w:spacing w:before="0" w:line="240" w:lineRule="auto"/>
        <w:rPr>
          <w:sz w:val="24"/>
          <w:szCs w:val="24"/>
        </w:rPr>
      </w:pPr>
      <w:r w:rsidRPr="00F06D64">
        <w:rPr>
          <w:sz w:val="24"/>
          <w:szCs w:val="24"/>
        </w:rPr>
        <w:t>“Critical Business Services”</w:t>
      </w:r>
    </w:p>
    <w:p w14:paraId="77EEC801" w14:textId="77777777" w:rsidR="001A50B8" w:rsidRPr="00F06D64" w:rsidRDefault="001A50B8" w:rsidP="00E92E5D">
      <w:pPr>
        <w:pStyle w:val="MIRBodyText"/>
        <w:numPr>
          <w:ilvl w:val="0"/>
          <w:numId w:val="19"/>
        </w:numPr>
        <w:tabs>
          <w:tab w:val="left" w:pos="851"/>
        </w:tabs>
        <w:spacing w:before="0" w:line="240" w:lineRule="auto"/>
        <w:rPr>
          <w:sz w:val="24"/>
          <w:szCs w:val="24"/>
        </w:rPr>
      </w:pPr>
      <w:r w:rsidRPr="00F06D64">
        <w:rPr>
          <w:sz w:val="24"/>
          <w:szCs w:val="24"/>
        </w:rPr>
        <w:t>“Critical Business Services Arrangements”</w:t>
      </w:r>
    </w:p>
    <w:p w14:paraId="1E7BD2B0" w14:textId="77777777" w:rsidR="001A50B8" w:rsidRPr="00F06D64" w:rsidRDefault="001A50B8" w:rsidP="00E92E5D">
      <w:pPr>
        <w:pStyle w:val="MIRBodyText"/>
        <w:numPr>
          <w:ilvl w:val="0"/>
          <w:numId w:val="19"/>
        </w:numPr>
        <w:tabs>
          <w:tab w:val="left" w:pos="851"/>
        </w:tabs>
        <w:spacing w:before="0" w:line="240" w:lineRule="auto"/>
        <w:rPr>
          <w:sz w:val="24"/>
          <w:szCs w:val="24"/>
        </w:rPr>
      </w:pPr>
      <w:r w:rsidRPr="00F06D64">
        <w:rPr>
          <w:sz w:val="24"/>
          <w:szCs w:val="24"/>
        </w:rPr>
        <w:t>“Information Asset”</w:t>
      </w:r>
    </w:p>
    <w:p w14:paraId="50E04973" w14:textId="6BF9523F" w:rsidR="001A50B8" w:rsidRPr="00F06D64" w:rsidRDefault="001A50B8" w:rsidP="00E92E5D">
      <w:pPr>
        <w:pStyle w:val="MIRBodyText"/>
        <w:numPr>
          <w:ilvl w:val="0"/>
          <w:numId w:val="19"/>
        </w:numPr>
        <w:tabs>
          <w:tab w:val="left" w:pos="851"/>
        </w:tabs>
        <w:spacing w:before="0" w:line="240" w:lineRule="auto"/>
        <w:rPr>
          <w:sz w:val="24"/>
          <w:szCs w:val="24"/>
        </w:rPr>
      </w:pPr>
      <w:r w:rsidRPr="00F06D64">
        <w:rPr>
          <w:sz w:val="24"/>
          <w:szCs w:val="24"/>
        </w:rPr>
        <w:t>“Major Event”</w:t>
      </w:r>
    </w:p>
    <w:p w14:paraId="476E9B5E" w14:textId="77777777" w:rsidR="001A50B8" w:rsidRPr="00F06D64" w:rsidRDefault="001A50B8" w:rsidP="00E92E5D">
      <w:pPr>
        <w:pStyle w:val="MIRBodyText"/>
        <w:numPr>
          <w:ilvl w:val="0"/>
          <w:numId w:val="19"/>
        </w:numPr>
        <w:tabs>
          <w:tab w:val="left" w:pos="851"/>
        </w:tabs>
        <w:spacing w:before="0" w:line="240" w:lineRule="auto"/>
        <w:rPr>
          <w:sz w:val="24"/>
          <w:szCs w:val="24"/>
        </w:rPr>
      </w:pPr>
      <w:r w:rsidRPr="00F06D64">
        <w:rPr>
          <w:sz w:val="24"/>
          <w:szCs w:val="24"/>
        </w:rPr>
        <w:t xml:space="preserve">“Outsourcing Arrangement” </w:t>
      </w:r>
    </w:p>
    <w:p w14:paraId="5474BBD6" w14:textId="77777777" w:rsidR="001A50B8" w:rsidRPr="00F06D64" w:rsidRDefault="001A50B8" w:rsidP="00E92E5D">
      <w:pPr>
        <w:pStyle w:val="MIRBodyText"/>
        <w:numPr>
          <w:ilvl w:val="0"/>
          <w:numId w:val="19"/>
        </w:numPr>
        <w:tabs>
          <w:tab w:val="left" w:pos="851"/>
        </w:tabs>
        <w:spacing w:before="0" w:line="240" w:lineRule="auto"/>
        <w:rPr>
          <w:sz w:val="24"/>
          <w:szCs w:val="24"/>
        </w:rPr>
      </w:pPr>
      <w:r w:rsidRPr="00F06D64">
        <w:rPr>
          <w:sz w:val="24"/>
          <w:szCs w:val="24"/>
        </w:rPr>
        <w:t>“Participant Operations”</w:t>
      </w:r>
    </w:p>
    <w:p w14:paraId="1D56D2CB" w14:textId="77777777" w:rsidR="001A50B8" w:rsidRPr="00F06D64" w:rsidRDefault="001A50B8" w:rsidP="00E92E5D">
      <w:pPr>
        <w:pStyle w:val="MIRBodyText"/>
        <w:numPr>
          <w:ilvl w:val="0"/>
          <w:numId w:val="19"/>
        </w:numPr>
        <w:tabs>
          <w:tab w:val="left" w:pos="851"/>
        </w:tabs>
        <w:spacing w:before="0" w:line="240" w:lineRule="auto"/>
        <w:rPr>
          <w:sz w:val="24"/>
          <w:szCs w:val="24"/>
        </w:rPr>
      </w:pPr>
      <w:r w:rsidRPr="00F06D64">
        <w:rPr>
          <w:sz w:val="24"/>
          <w:szCs w:val="24"/>
        </w:rPr>
        <w:t>“Participant Services”</w:t>
      </w:r>
    </w:p>
    <w:p w14:paraId="26E16541" w14:textId="77777777" w:rsidR="001A50B8" w:rsidRPr="00F06D64" w:rsidRDefault="001A50B8" w:rsidP="00E92E5D">
      <w:pPr>
        <w:pStyle w:val="MIRBodyText"/>
        <w:numPr>
          <w:ilvl w:val="0"/>
          <w:numId w:val="19"/>
        </w:numPr>
        <w:tabs>
          <w:tab w:val="left" w:pos="851"/>
        </w:tabs>
        <w:spacing w:before="0" w:line="240" w:lineRule="auto"/>
        <w:rPr>
          <w:sz w:val="24"/>
          <w:szCs w:val="24"/>
        </w:rPr>
      </w:pPr>
      <w:r w:rsidRPr="00F06D64">
        <w:rPr>
          <w:sz w:val="24"/>
          <w:szCs w:val="24"/>
        </w:rPr>
        <w:t>“Service Provider”</w:t>
      </w:r>
    </w:p>
    <w:p w14:paraId="2FF6283C" w14:textId="77777777" w:rsidR="001A50B8" w:rsidRPr="00F06D64" w:rsidRDefault="001A50B8" w:rsidP="00E92E5D">
      <w:pPr>
        <w:pStyle w:val="MIRBodyText"/>
        <w:tabs>
          <w:tab w:val="left" w:pos="851"/>
        </w:tabs>
        <w:spacing w:before="0" w:line="240" w:lineRule="auto"/>
        <w:rPr>
          <w:sz w:val="24"/>
          <w:szCs w:val="24"/>
        </w:rPr>
      </w:pPr>
    </w:p>
    <w:p w14:paraId="1172536D" w14:textId="7928E332" w:rsidR="001A50B8" w:rsidRPr="00BC5551" w:rsidRDefault="001A50B8" w:rsidP="00E92E5D">
      <w:pPr>
        <w:pStyle w:val="MIRBodyText"/>
        <w:numPr>
          <w:ilvl w:val="0"/>
          <w:numId w:val="5"/>
        </w:numPr>
        <w:tabs>
          <w:tab w:val="left" w:pos="851"/>
        </w:tabs>
        <w:spacing w:before="0" w:line="240" w:lineRule="auto"/>
        <w:rPr>
          <w:bCs/>
          <w:iCs/>
          <w:sz w:val="24"/>
          <w:szCs w:val="24"/>
        </w:rPr>
      </w:pPr>
      <w:r w:rsidRPr="00FF33F4">
        <w:rPr>
          <w:b/>
          <w:sz w:val="24"/>
          <w:szCs w:val="24"/>
        </w:rPr>
        <w:t>Part 8</w:t>
      </w:r>
      <w:r w:rsidRPr="003A087D">
        <w:rPr>
          <w:b/>
          <w:sz w:val="24"/>
          <w:szCs w:val="24"/>
        </w:rPr>
        <w:t>B.2 Critical Business Services</w:t>
      </w:r>
    </w:p>
    <w:p w14:paraId="30A0E1E3" w14:textId="77777777" w:rsidR="00BC5551" w:rsidRPr="003A087D" w:rsidRDefault="00BC5551" w:rsidP="00E92E5D">
      <w:pPr>
        <w:pStyle w:val="MIRBodyText"/>
        <w:numPr>
          <w:ilvl w:val="0"/>
          <w:numId w:val="5"/>
        </w:numPr>
        <w:tabs>
          <w:tab w:val="left" w:pos="851"/>
        </w:tabs>
        <w:spacing w:before="0" w:line="240" w:lineRule="auto"/>
        <w:rPr>
          <w:bCs/>
          <w:iCs/>
          <w:sz w:val="24"/>
          <w:szCs w:val="24"/>
        </w:rPr>
      </w:pPr>
    </w:p>
    <w:p w14:paraId="69F736F7" w14:textId="27068A86" w:rsidR="001A50B8" w:rsidRDefault="001A50B8" w:rsidP="00E92E5D">
      <w:pPr>
        <w:pStyle w:val="MIRHeading3Rule"/>
        <w:keepNext/>
        <w:spacing w:before="0" w:after="0" w:line="240" w:lineRule="auto"/>
        <w:rPr>
          <w:rFonts w:ascii="Times New Roman" w:hAnsi="Times New Roman" w:cs="Times New Roman"/>
          <w:szCs w:val="24"/>
          <w:u w:val="single"/>
        </w:rPr>
      </w:pPr>
      <w:r w:rsidRPr="005E7B69">
        <w:rPr>
          <w:rFonts w:ascii="Times New Roman" w:hAnsi="Times New Roman" w:cs="Times New Roman"/>
          <w:szCs w:val="24"/>
          <w:u w:val="single"/>
        </w:rPr>
        <w:lastRenderedPageBreak/>
        <w:t xml:space="preserve">Rule 8B.2.1 Resilience, reliability, integrity and security </w:t>
      </w:r>
    </w:p>
    <w:p w14:paraId="5C10792C" w14:textId="77777777" w:rsidR="00BC5551" w:rsidRDefault="00BC5551" w:rsidP="00E92E5D">
      <w:pPr>
        <w:pStyle w:val="MIRBodyText"/>
        <w:tabs>
          <w:tab w:val="left" w:pos="851"/>
        </w:tabs>
        <w:spacing w:before="0" w:line="240" w:lineRule="auto"/>
        <w:rPr>
          <w:lang w:eastAsia="en-US"/>
        </w:rPr>
      </w:pPr>
    </w:p>
    <w:p w14:paraId="4C048EAD" w14:textId="393908B9" w:rsidR="001A50B8" w:rsidRDefault="001A50B8" w:rsidP="00E92E5D">
      <w:pPr>
        <w:pStyle w:val="MIRBodyText"/>
        <w:tabs>
          <w:tab w:val="left" w:pos="851"/>
        </w:tabs>
        <w:spacing w:before="0" w:line="240" w:lineRule="auto"/>
        <w:rPr>
          <w:i/>
          <w:iCs/>
          <w:sz w:val="24"/>
          <w:szCs w:val="24"/>
        </w:rPr>
      </w:pPr>
      <w:r w:rsidRPr="00F06D64">
        <w:rPr>
          <w:i/>
          <w:iCs/>
          <w:sz w:val="24"/>
          <w:szCs w:val="24"/>
        </w:rPr>
        <w:t>Adequate arrangements</w:t>
      </w:r>
    </w:p>
    <w:p w14:paraId="3F8CFDA6" w14:textId="77777777" w:rsidR="00607DB2" w:rsidRPr="00F06D64" w:rsidRDefault="00607DB2" w:rsidP="00E92E5D">
      <w:pPr>
        <w:pStyle w:val="MIRBodyText"/>
        <w:tabs>
          <w:tab w:val="left" w:pos="851"/>
        </w:tabs>
        <w:spacing w:before="0" w:line="240" w:lineRule="auto"/>
        <w:rPr>
          <w:sz w:val="24"/>
          <w:szCs w:val="24"/>
        </w:rPr>
      </w:pPr>
    </w:p>
    <w:p w14:paraId="6CC1E93D" w14:textId="3DA08E7B" w:rsidR="00C3430E" w:rsidRDefault="00C3430E" w:rsidP="00E92E5D">
      <w:pPr>
        <w:pStyle w:val="MIRBodyText"/>
        <w:spacing w:before="0" w:line="240" w:lineRule="auto"/>
        <w:rPr>
          <w:sz w:val="24"/>
          <w:szCs w:val="24"/>
          <w:lang w:eastAsia="en-US"/>
        </w:rPr>
      </w:pPr>
      <w:r w:rsidRPr="00F06D64">
        <w:rPr>
          <w:sz w:val="24"/>
          <w:szCs w:val="24"/>
          <w:lang w:eastAsia="en-US"/>
        </w:rPr>
        <w:t>Rule 8B.2.1</w:t>
      </w:r>
      <w:r w:rsidR="00544AAF">
        <w:rPr>
          <w:sz w:val="24"/>
          <w:szCs w:val="24"/>
          <w:lang w:eastAsia="en-US"/>
        </w:rPr>
        <w:t>(1)</w:t>
      </w:r>
      <w:r w:rsidRPr="00F06D64">
        <w:rPr>
          <w:sz w:val="24"/>
          <w:szCs w:val="24"/>
          <w:lang w:eastAsia="en-US"/>
        </w:rPr>
        <w:t xml:space="preserve"> provides</w:t>
      </w:r>
      <w:r w:rsidR="00544AAF">
        <w:rPr>
          <w:sz w:val="24"/>
          <w:szCs w:val="24"/>
          <w:lang w:eastAsia="en-US"/>
        </w:rPr>
        <w:t xml:space="preserve"> that a Market Participant must have adequate arrangements </w:t>
      </w:r>
      <w:r w:rsidR="006311B1">
        <w:rPr>
          <w:sz w:val="24"/>
          <w:szCs w:val="24"/>
          <w:lang w:eastAsia="en-US"/>
        </w:rPr>
        <w:t>(</w:t>
      </w:r>
      <w:r w:rsidR="006311B1" w:rsidRPr="00EB02CA">
        <w:rPr>
          <w:b/>
          <w:bCs/>
          <w:sz w:val="24"/>
          <w:szCs w:val="24"/>
          <w:lang w:eastAsia="en-US"/>
        </w:rPr>
        <w:t>Critical Business Services Arrangements</w:t>
      </w:r>
      <w:r w:rsidR="006311B1">
        <w:rPr>
          <w:sz w:val="24"/>
          <w:szCs w:val="24"/>
          <w:lang w:eastAsia="en-US"/>
        </w:rPr>
        <w:t xml:space="preserve">) </w:t>
      </w:r>
      <w:r w:rsidR="00544AAF">
        <w:rPr>
          <w:sz w:val="24"/>
          <w:szCs w:val="24"/>
          <w:lang w:eastAsia="en-US"/>
        </w:rPr>
        <w:t xml:space="preserve">to </w:t>
      </w:r>
      <w:r w:rsidRPr="00F06D64">
        <w:rPr>
          <w:sz w:val="24"/>
          <w:szCs w:val="24"/>
          <w:lang w:eastAsia="en-US"/>
        </w:rPr>
        <w:t>ensure the resilience, reliability, integrity and security of its Critical Business Services.</w:t>
      </w:r>
      <w:r w:rsidR="00544AAF" w:rsidRPr="00544AAF">
        <w:rPr>
          <w:sz w:val="24"/>
          <w:szCs w:val="24"/>
          <w:lang w:eastAsia="en-US"/>
        </w:rPr>
        <w:t xml:space="preserve"> </w:t>
      </w:r>
    </w:p>
    <w:p w14:paraId="734A6DED" w14:textId="77777777" w:rsidR="00607DB2" w:rsidRDefault="00607DB2" w:rsidP="00E92E5D">
      <w:pPr>
        <w:pStyle w:val="MIRBodyText"/>
        <w:spacing w:before="0" w:line="240" w:lineRule="auto"/>
        <w:rPr>
          <w:sz w:val="24"/>
          <w:szCs w:val="24"/>
        </w:rPr>
      </w:pPr>
    </w:p>
    <w:p w14:paraId="5A304DE3" w14:textId="203A43DE" w:rsidR="00607DB2" w:rsidRDefault="00544AAF" w:rsidP="00E92E5D">
      <w:pPr>
        <w:pStyle w:val="MIRBodyText"/>
        <w:spacing w:before="0" w:line="240" w:lineRule="auto"/>
        <w:rPr>
          <w:sz w:val="24"/>
          <w:szCs w:val="24"/>
        </w:rPr>
      </w:pPr>
      <w:r w:rsidRPr="003C7226">
        <w:rPr>
          <w:sz w:val="24"/>
          <w:szCs w:val="24"/>
        </w:rPr>
        <w:t>The note at the end of subrule 8</w:t>
      </w:r>
      <w:r>
        <w:rPr>
          <w:sz w:val="24"/>
          <w:szCs w:val="24"/>
        </w:rPr>
        <w:t>B</w:t>
      </w:r>
      <w:r w:rsidRPr="003C7226">
        <w:rPr>
          <w:sz w:val="24"/>
          <w:szCs w:val="24"/>
        </w:rPr>
        <w:t>.</w:t>
      </w:r>
      <w:r>
        <w:rPr>
          <w:sz w:val="24"/>
          <w:szCs w:val="24"/>
        </w:rPr>
        <w:t>2</w:t>
      </w:r>
      <w:r w:rsidRPr="003C7226">
        <w:rPr>
          <w:sz w:val="24"/>
          <w:szCs w:val="24"/>
        </w:rPr>
        <w:t>.1(1) sets out non-exhaustive examples of  arrangements that a</w:t>
      </w:r>
      <w:r>
        <w:rPr>
          <w:sz w:val="24"/>
          <w:szCs w:val="24"/>
        </w:rPr>
        <w:t xml:space="preserve"> Market Participant</w:t>
      </w:r>
      <w:r w:rsidRPr="003C7226">
        <w:rPr>
          <w:sz w:val="24"/>
          <w:szCs w:val="24"/>
        </w:rPr>
        <w:t xml:space="preserve"> must have to ensure the resilience, reliability, integrity and security of its Critical Business Services. These arrangements would generally include, but are not limited to, policies, procedures and organisational resources including financial, human and technological resources.</w:t>
      </w:r>
    </w:p>
    <w:p w14:paraId="5D7F29FF" w14:textId="77777777" w:rsidR="00607DB2" w:rsidRPr="00F06D64" w:rsidRDefault="00607DB2" w:rsidP="00E92E5D">
      <w:pPr>
        <w:pStyle w:val="MIRBodyText"/>
        <w:spacing w:before="0" w:line="240" w:lineRule="auto"/>
        <w:rPr>
          <w:sz w:val="24"/>
          <w:szCs w:val="24"/>
        </w:rPr>
      </w:pPr>
    </w:p>
    <w:p w14:paraId="38A5D6A0" w14:textId="550EDEB8" w:rsidR="001A50B8" w:rsidRDefault="001A50B8" w:rsidP="00E92E5D">
      <w:pPr>
        <w:pStyle w:val="MIRBodyText"/>
        <w:tabs>
          <w:tab w:val="left" w:pos="851"/>
        </w:tabs>
        <w:spacing w:before="0" w:line="240" w:lineRule="auto"/>
        <w:rPr>
          <w:sz w:val="24"/>
          <w:szCs w:val="24"/>
        </w:rPr>
      </w:pPr>
      <w:r w:rsidRPr="00F06D64">
        <w:rPr>
          <w:sz w:val="24"/>
          <w:szCs w:val="24"/>
        </w:rPr>
        <w:t xml:space="preserve">Subrule 8B.2.1(2) provides that, without limiting subrule 8B.2.1(1), a </w:t>
      </w:r>
      <w:r w:rsidR="002E11F5" w:rsidRPr="00F06D64">
        <w:rPr>
          <w:sz w:val="24"/>
          <w:szCs w:val="24"/>
        </w:rPr>
        <w:t xml:space="preserve">Market </w:t>
      </w:r>
      <w:r w:rsidRPr="00F06D64">
        <w:rPr>
          <w:sz w:val="24"/>
          <w:szCs w:val="24"/>
        </w:rPr>
        <w:t>Participant’s Critical Business Services Arrangements must include arrangements for</w:t>
      </w:r>
      <w:r w:rsidR="00871B47">
        <w:rPr>
          <w:sz w:val="24"/>
          <w:szCs w:val="24"/>
        </w:rPr>
        <w:t xml:space="preserve"> all of the following</w:t>
      </w:r>
      <w:r w:rsidRPr="00F06D64">
        <w:rPr>
          <w:sz w:val="24"/>
          <w:szCs w:val="24"/>
        </w:rPr>
        <w:t>:</w:t>
      </w:r>
    </w:p>
    <w:p w14:paraId="5257232C" w14:textId="77777777" w:rsidR="00607DB2" w:rsidRPr="00F06D64" w:rsidRDefault="00607DB2" w:rsidP="00E92E5D">
      <w:pPr>
        <w:pStyle w:val="MIRBodyText"/>
        <w:tabs>
          <w:tab w:val="left" w:pos="851"/>
        </w:tabs>
        <w:spacing w:before="0" w:line="240" w:lineRule="auto"/>
        <w:rPr>
          <w:sz w:val="24"/>
          <w:szCs w:val="24"/>
        </w:rPr>
      </w:pPr>
    </w:p>
    <w:p w14:paraId="4D279928" w14:textId="33B33264" w:rsidR="001A50B8" w:rsidRDefault="001A50B8" w:rsidP="00E92E5D">
      <w:pPr>
        <w:pStyle w:val="ListParagraph"/>
        <w:numPr>
          <w:ilvl w:val="0"/>
          <w:numId w:val="30"/>
        </w:numPr>
        <w:spacing w:after="0"/>
        <w:rPr>
          <w:sz w:val="24"/>
          <w:szCs w:val="24"/>
        </w:rPr>
      </w:pPr>
      <w:r w:rsidRPr="00F06D64">
        <w:rPr>
          <w:sz w:val="24"/>
          <w:szCs w:val="24"/>
        </w:rPr>
        <w:t>identifying Critical Business Services</w:t>
      </w:r>
      <w:r w:rsidR="00BB396F">
        <w:rPr>
          <w:sz w:val="24"/>
          <w:szCs w:val="24"/>
        </w:rPr>
        <w:t>;</w:t>
      </w:r>
    </w:p>
    <w:p w14:paraId="6BC85DE2" w14:textId="77777777" w:rsidR="00607DB2" w:rsidRPr="00F06D64" w:rsidRDefault="00607DB2" w:rsidP="00E92E5D">
      <w:pPr>
        <w:pStyle w:val="ListParagraph"/>
        <w:spacing w:after="0"/>
        <w:rPr>
          <w:sz w:val="24"/>
          <w:szCs w:val="24"/>
        </w:rPr>
      </w:pPr>
    </w:p>
    <w:p w14:paraId="032B75FE" w14:textId="48A716C0" w:rsidR="001A50B8" w:rsidRDefault="001A50B8" w:rsidP="00E92E5D">
      <w:pPr>
        <w:pStyle w:val="ListParagraph"/>
        <w:numPr>
          <w:ilvl w:val="0"/>
          <w:numId w:val="30"/>
        </w:numPr>
        <w:spacing w:after="0"/>
        <w:rPr>
          <w:sz w:val="24"/>
          <w:szCs w:val="24"/>
        </w:rPr>
      </w:pPr>
      <w:r w:rsidRPr="00F06D64">
        <w:rPr>
          <w:sz w:val="24"/>
          <w:szCs w:val="24"/>
        </w:rPr>
        <w:t>identifying, assessing, managing and monitoring for any risks to the resilience, reliability, integrity and security of Critical Business Services</w:t>
      </w:r>
      <w:r w:rsidR="00BB396F">
        <w:rPr>
          <w:sz w:val="24"/>
          <w:szCs w:val="24"/>
        </w:rPr>
        <w:t>;</w:t>
      </w:r>
    </w:p>
    <w:p w14:paraId="5DCE46F2" w14:textId="77777777" w:rsidR="00607DB2" w:rsidRPr="00F06D64" w:rsidRDefault="00607DB2" w:rsidP="00E92E5D">
      <w:pPr>
        <w:spacing w:after="0"/>
        <w:rPr>
          <w:sz w:val="24"/>
          <w:szCs w:val="24"/>
        </w:rPr>
      </w:pPr>
    </w:p>
    <w:p w14:paraId="355A3850" w14:textId="74D217FA" w:rsidR="001A50B8" w:rsidRDefault="001A50B8" w:rsidP="00E92E5D">
      <w:pPr>
        <w:pStyle w:val="ListParagraph"/>
        <w:numPr>
          <w:ilvl w:val="0"/>
          <w:numId w:val="30"/>
        </w:numPr>
        <w:spacing w:after="0"/>
        <w:rPr>
          <w:sz w:val="24"/>
          <w:szCs w:val="24"/>
        </w:rPr>
      </w:pPr>
      <w:r w:rsidRPr="00F06D64">
        <w:rPr>
          <w:sz w:val="24"/>
          <w:szCs w:val="24"/>
        </w:rPr>
        <w:t xml:space="preserve">ensuring Critical Business Services have sufficient and scalable capacity for the </w:t>
      </w:r>
      <w:r w:rsidR="002E11F5" w:rsidRPr="00F06D64">
        <w:rPr>
          <w:sz w:val="24"/>
          <w:szCs w:val="24"/>
        </w:rPr>
        <w:t xml:space="preserve">Market </w:t>
      </w:r>
      <w:r w:rsidRPr="00F06D64">
        <w:rPr>
          <w:sz w:val="24"/>
          <w:szCs w:val="24"/>
        </w:rPr>
        <w:t>Participant’s ongoing and planned Participant Operations and Participant Services</w:t>
      </w:r>
      <w:r w:rsidR="00BB396F">
        <w:rPr>
          <w:sz w:val="24"/>
          <w:szCs w:val="24"/>
        </w:rPr>
        <w:t>;</w:t>
      </w:r>
    </w:p>
    <w:p w14:paraId="4F87ABEF" w14:textId="77777777" w:rsidR="00607DB2" w:rsidRPr="00F06D64" w:rsidRDefault="00607DB2" w:rsidP="00E92E5D">
      <w:pPr>
        <w:spacing w:after="0"/>
        <w:rPr>
          <w:sz w:val="24"/>
          <w:szCs w:val="24"/>
        </w:rPr>
      </w:pPr>
    </w:p>
    <w:p w14:paraId="612F20E4" w14:textId="74CE5B03" w:rsidR="001A50B8" w:rsidRDefault="001A50B8" w:rsidP="00E92E5D">
      <w:pPr>
        <w:pStyle w:val="ListParagraph"/>
        <w:numPr>
          <w:ilvl w:val="0"/>
          <w:numId w:val="30"/>
        </w:numPr>
        <w:spacing w:after="0"/>
        <w:rPr>
          <w:sz w:val="24"/>
          <w:szCs w:val="24"/>
        </w:rPr>
      </w:pPr>
      <w:r w:rsidRPr="00F06D64">
        <w:rPr>
          <w:sz w:val="24"/>
          <w:szCs w:val="24"/>
        </w:rPr>
        <w:t>preventing unauthorised access to or use of Critical Business Services</w:t>
      </w:r>
      <w:r w:rsidR="00BB396F">
        <w:rPr>
          <w:sz w:val="24"/>
          <w:szCs w:val="24"/>
        </w:rPr>
        <w:t>;</w:t>
      </w:r>
    </w:p>
    <w:p w14:paraId="429B653D" w14:textId="77777777" w:rsidR="00607DB2" w:rsidRPr="00F06D64" w:rsidRDefault="00607DB2" w:rsidP="00E92E5D">
      <w:pPr>
        <w:spacing w:after="0"/>
        <w:rPr>
          <w:sz w:val="24"/>
          <w:szCs w:val="24"/>
        </w:rPr>
      </w:pPr>
    </w:p>
    <w:p w14:paraId="680DB4C6" w14:textId="624FA845" w:rsidR="001A50B8" w:rsidRDefault="001A50B8" w:rsidP="00E92E5D">
      <w:pPr>
        <w:pStyle w:val="ListParagraph"/>
        <w:numPr>
          <w:ilvl w:val="0"/>
          <w:numId w:val="30"/>
        </w:numPr>
        <w:spacing w:after="0"/>
        <w:rPr>
          <w:sz w:val="24"/>
          <w:szCs w:val="24"/>
        </w:rPr>
      </w:pPr>
      <w:r w:rsidRPr="00F06D64">
        <w:rPr>
          <w:sz w:val="24"/>
          <w:szCs w:val="24"/>
        </w:rPr>
        <w:t>managing the implementation of new Critical Business Services and of changes to existing Critical Business Services in accordance with Rule 8B.2.2</w:t>
      </w:r>
      <w:r w:rsidR="00BB396F">
        <w:rPr>
          <w:sz w:val="24"/>
          <w:szCs w:val="24"/>
        </w:rPr>
        <w:t>;</w:t>
      </w:r>
    </w:p>
    <w:p w14:paraId="61B0B3C4" w14:textId="77777777" w:rsidR="00607DB2" w:rsidRPr="00F06D64" w:rsidRDefault="00607DB2" w:rsidP="00E92E5D">
      <w:pPr>
        <w:spacing w:after="0"/>
        <w:rPr>
          <w:sz w:val="24"/>
          <w:szCs w:val="24"/>
        </w:rPr>
      </w:pPr>
    </w:p>
    <w:p w14:paraId="70DD09FC" w14:textId="352E0E84" w:rsidR="001A50B8" w:rsidRDefault="001A50B8" w:rsidP="00E92E5D">
      <w:pPr>
        <w:pStyle w:val="ListParagraph"/>
        <w:numPr>
          <w:ilvl w:val="0"/>
          <w:numId w:val="30"/>
        </w:numPr>
        <w:spacing w:after="0"/>
        <w:rPr>
          <w:sz w:val="24"/>
          <w:szCs w:val="24"/>
        </w:rPr>
      </w:pPr>
      <w:r w:rsidRPr="00F06D64">
        <w:rPr>
          <w:sz w:val="24"/>
          <w:szCs w:val="24"/>
        </w:rPr>
        <w:t>dealing with a Major Event affecting Critical Business Services in accordance with Part 8B.4 of the Rules</w:t>
      </w:r>
      <w:r w:rsidR="00BB396F">
        <w:rPr>
          <w:sz w:val="24"/>
          <w:szCs w:val="24"/>
        </w:rPr>
        <w:t>; and</w:t>
      </w:r>
    </w:p>
    <w:p w14:paraId="08DBD4EE" w14:textId="77777777" w:rsidR="00607DB2" w:rsidRPr="00F06D64" w:rsidRDefault="00607DB2" w:rsidP="00E92E5D">
      <w:pPr>
        <w:spacing w:after="0"/>
        <w:rPr>
          <w:sz w:val="24"/>
          <w:szCs w:val="24"/>
        </w:rPr>
      </w:pPr>
    </w:p>
    <w:p w14:paraId="6AD504A0" w14:textId="0DFC6354" w:rsidR="001A50B8" w:rsidRDefault="001A50B8" w:rsidP="00E92E5D">
      <w:pPr>
        <w:pStyle w:val="ListParagraph"/>
        <w:numPr>
          <w:ilvl w:val="0"/>
          <w:numId w:val="30"/>
        </w:numPr>
        <w:spacing w:after="0"/>
        <w:rPr>
          <w:sz w:val="24"/>
          <w:szCs w:val="24"/>
        </w:rPr>
      </w:pPr>
      <w:r w:rsidRPr="00F06D64">
        <w:rPr>
          <w:sz w:val="24"/>
          <w:szCs w:val="24"/>
        </w:rPr>
        <w:t>managing Outsourcing Arrangements in relation to Critical Business Services in accordance with Rule 8B.2.3</w:t>
      </w:r>
      <w:r w:rsidR="00BB396F">
        <w:rPr>
          <w:sz w:val="24"/>
          <w:szCs w:val="24"/>
        </w:rPr>
        <w:t>.</w:t>
      </w:r>
    </w:p>
    <w:p w14:paraId="38DFA2F5" w14:textId="77777777" w:rsidR="0022616F" w:rsidRPr="0022616F" w:rsidRDefault="0022616F" w:rsidP="00E92E5D">
      <w:pPr>
        <w:spacing w:after="0"/>
        <w:rPr>
          <w:sz w:val="24"/>
          <w:szCs w:val="24"/>
        </w:rPr>
      </w:pPr>
    </w:p>
    <w:p w14:paraId="14AD6BB7" w14:textId="27D8D63B" w:rsidR="001A50B8" w:rsidRDefault="001A50B8" w:rsidP="00E92E5D">
      <w:pPr>
        <w:spacing w:after="0"/>
        <w:rPr>
          <w:i/>
          <w:iCs/>
          <w:sz w:val="24"/>
          <w:szCs w:val="24"/>
        </w:rPr>
      </w:pPr>
      <w:r w:rsidRPr="00F06D64">
        <w:rPr>
          <w:i/>
          <w:iCs/>
          <w:sz w:val="24"/>
          <w:szCs w:val="24"/>
        </w:rPr>
        <w:t>Review and change of arrangements</w:t>
      </w:r>
    </w:p>
    <w:p w14:paraId="449F4C35" w14:textId="77777777" w:rsidR="0022616F" w:rsidRPr="00F06D64" w:rsidRDefault="0022616F" w:rsidP="00E92E5D">
      <w:pPr>
        <w:spacing w:after="0"/>
        <w:rPr>
          <w:sz w:val="24"/>
          <w:szCs w:val="24"/>
        </w:rPr>
      </w:pPr>
    </w:p>
    <w:p w14:paraId="7707D775" w14:textId="2E3B5EA1" w:rsidR="0022616F" w:rsidRDefault="001A50B8" w:rsidP="00E92E5D">
      <w:pPr>
        <w:pStyle w:val="MIRBodyText"/>
        <w:tabs>
          <w:tab w:val="left" w:pos="851"/>
        </w:tabs>
        <w:spacing w:before="0" w:line="240" w:lineRule="auto"/>
        <w:rPr>
          <w:sz w:val="24"/>
          <w:szCs w:val="24"/>
        </w:rPr>
      </w:pPr>
      <w:r w:rsidRPr="00F06D64">
        <w:rPr>
          <w:sz w:val="24"/>
          <w:szCs w:val="24"/>
        </w:rPr>
        <w:t xml:space="preserve">Subrule 8B.2.1(3) provides that a </w:t>
      </w:r>
      <w:r w:rsidR="002E11F5" w:rsidRPr="00F06D64">
        <w:rPr>
          <w:sz w:val="24"/>
          <w:szCs w:val="24"/>
        </w:rPr>
        <w:t xml:space="preserve">Market </w:t>
      </w:r>
      <w:r w:rsidRPr="00F06D64">
        <w:rPr>
          <w:sz w:val="24"/>
          <w:szCs w:val="24"/>
        </w:rPr>
        <w:t xml:space="preserve">Participant must undertake a review of its Critical Business Services Arrangements following each material change to its Critical Business Services and at least once every 12 months. </w:t>
      </w:r>
    </w:p>
    <w:p w14:paraId="36AA0401" w14:textId="77777777" w:rsidR="0022616F" w:rsidRDefault="0022616F" w:rsidP="00E92E5D">
      <w:pPr>
        <w:pStyle w:val="MIRBodyText"/>
        <w:tabs>
          <w:tab w:val="left" w:pos="851"/>
        </w:tabs>
        <w:spacing w:before="0" w:line="240" w:lineRule="auto"/>
        <w:rPr>
          <w:sz w:val="24"/>
          <w:szCs w:val="24"/>
        </w:rPr>
      </w:pPr>
    </w:p>
    <w:p w14:paraId="5C0A0C11" w14:textId="33687913" w:rsidR="001A50B8" w:rsidRDefault="00E557C1" w:rsidP="00E92E5D">
      <w:pPr>
        <w:pStyle w:val="MIRBodyText"/>
        <w:tabs>
          <w:tab w:val="left" w:pos="851"/>
        </w:tabs>
        <w:spacing w:before="0" w:line="240" w:lineRule="auto"/>
        <w:rPr>
          <w:sz w:val="24"/>
          <w:szCs w:val="24"/>
        </w:rPr>
      </w:pPr>
      <w:r w:rsidRPr="00F06D64">
        <w:rPr>
          <w:sz w:val="24"/>
          <w:szCs w:val="24"/>
        </w:rPr>
        <w:t xml:space="preserve">Subrule 8B.2.1(3) </w:t>
      </w:r>
      <w:r>
        <w:rPr>
          <w:sz w:val="24"/>
          <w:szCs w:val="24"/>
        </w:rPr>
        <w:t xml:space="preserve">also </w:t>
      </w:r>
      <w:r w:rsidRPr="00F06D64">
        <w:rPr>
          <w:sz w:val="24"/>
          <w:szCs w:val="24"/>
        </w:rPr>
        <w:t>provides that a</w:t>
      </w:r>
      <w:r w:rsidR="001A50B8" w:rsidRPr="00F06D64">
        <w:rPr>
          <w:sz w:val="24"/>
          <w:szCs w:val="24"/>
        </w:rPr>
        <w:t xml:space="preserve"> </w:t>
      </w:r>
      <w:r w:rsidR="002E11F5" w:rsidRPr="00F06D64">
        <w:rPr>
          <w:sz w:val="24"/>
          <w:szCs w:val="24"/>
        </w:rPr>
        <w:t xml:space="preserve">Market </w:t>
      </w:r>
      <w:r w:rsidR="001A50B8" w:rsidRPr="00F06D64">
        <w:rPr>
          <w:sz w:val="24"/>
          <w:szCs w:val="24"/>
        </w:rPr>
        <w:t>Participant must apply recommended changes to their Critical Business Services Arrangements arising from this review to ensure that they comply with subrules 8</w:t>
      </w:r>
      <w:r w:rsidR="00F66503">
        <w:rPr>
          <w:sz w:val="24"/>
          <w:szCs w:val="24"/>
        </w:rPr>
        <w:t>B</w:t>
      </w:r>
      <w:r w:rsidR="001A50B8" w:rsidRPr="00F06D64">
        <w:rPr>
          <w:sz w:val="24"/>
          <w:szCs w:val="24"/>
        </w:rPr>
        <w:t>.</w:t>
      </w:r>
      <w:r w:rsidR="00F66503">
        <w:rPr>
          <w:sz w:val="24"/>
          <w:szCs w:val="24"/>
        </w:rPr>
        <w:t>2</w:t>
      </w:r>
      <w:r w:rsidR="001A50B8" w:rsidRPr="00F06D64">
        <w:rPr>
          <w:sz w:val="24"/>
          <w:szCs w:val="24"/>
        </w:rPr>
        <w:t>.1(1) and 8</w:t>
      </w:r>
      <w:r w:rsidR="00F66503">
        <w:rPr>
          <w:sz w:val="24"/>
          <w:szCs w:val="24"/>
        </w:rPr>
        <w:t>B</w:t>
      </w:r>
      <w:r w:rsidR="001A50B8" w:rsidRPr="00F06D64">
        <w:rPr>
          <w:sz w:val="24"/>
          <w:szCs w:val="24"/>
        </w:rPr>
        <w:t>.</w:t>
      </w:r>
      <w:r w:rsidR="00F66503">
        <w:rPr>
          <w:sz w:val="24"/>
          <w:szCs w:val="24"/>
        </w:rPr>
        <w:t>2</w:t>
      </w:r>
      <w:r w:rsidR="001A50B8" w:rsidRPr="00F06D64">
        <w:rPr>
          <w:sz w:val="24"/>
          <w:szCs w:val="24"/>
        </w:rPr>
        <w:t>.1(2).</w:t>
      </w:r>
    </w:p>
    <w:p w14:paraId="49F99828" w14:textId="77777777" w:rsidR="0022616F" w:rsidRPr="00F06D64" w:rsidRDefault="0022616F" w:rsidP="00E92E5D">
      <w:pPr>
        <w:pStyle w:val="MIRBodyText"/>
        <w:tabs>
          <w:tab w:val="left" w:pos="851"/>
        </w:tabs>
        <w:spacing w:before="0" w:line="240" w:lineRule="auto"/>
        <w:rPr>
          <w:sz w:val="24"/>
          <w:szCs w:val="24"/>
        </w:rPr>
      </w:pPr>
    </w:p>
    <w:p w14:paraId="087DD80C" w14:textId="6178D7E3" w:rsidR="001A50B8" w:rsidRDefault="001A50B8" w:rsidP="00E92E5D">
      <w:pPr>
        <w:pStyle w:val="MIRBodyText"/>
        <w:tabs>
          <w:tab w:val="left" w:pos="851"/>
        </w:tabs>
        <w:spacing w:before="0" w:line="240" w:lineRule="auto"/>
        <w:rPr>
          <w:i/>
          <w:iCs/>
          <w:sz w:val="24"/>
          <w:szCs w:val="24"/>
        </w:rPr>
      </w:pPr>
      <w:r w:rsidRPr="00F06D64">
        <w:rPr>
          <w:i/>
          <w:iCs/>
          <w:sz w:val="24"/>
          <w:szCs w:val="24"/>
        </w:rPr>
        <w:t>Documentation of arrangements</w:t>
      </w:r>
    </w:p>
    <w:p w14:paraId="73FEF8ED" w14:textId="77777777" w:rsidR="0022616F" w:rsidRPr="00F06D64" w:rsidRDefault="0022616F" w:rsidP="00E92E5D">
      <w:pPr>
        <w:pStyle w:val="MIRBodyText"/>
        <w:tabs>
          <w:tab w:val="left" w:pos="851"/>
        </w:tabs>
        <w:spacing w:before="0" w:line="240" w:lineRule="auto"/>
        <w:rPr>
          <w:i/>
          <w:iCs/>
          <w:sz w:val="24"/>
          <w:szCs w:val="24"/>
        </w:rPr>
      </w:pPr>
    </w:p>
    <w:p w14:paraId="5FD50AB3" w14:textId="306110BD" w:rsidR="0022616F" w:rsidRDefault="001A50B8" w:rsidP="00E92E5D">
      <w:pPr>
        <w:pStyle w:val="MIRBodyText"/>
        <w:tabs>
          <w:tab w:val="left" w:pos="851"/>
        </w:tabs>
        <w:spacing w:before="0" w:line="240" w:lineRule="auto"/>
        <w:rPr>
          <w:sz w:val="24"/>
          <w:szCs w:val="24"/>
        </w:rPr>
      </w:pPr>
      <w:r w:rsidRPr="00F06D64">
        <w:rPr>
          <w:sz w:val="24"/>
          <w:szCs w:val="24"/>
        </w:rPr>
        <w:lastRenderedPageBreak/>
        <w:t xml:space="preserve">Subrule 8B.2.1(4) provides that a </w:t>
      </w:r>
      <w:r w:rsidR="002E11F5" w:rsidRPr="00F06D64">
        <w:rPr>
          <w:sz w:val="24"/>
          <w:szCs w:val="24"/>
        </w:rPr>
        <w:t xml:space="preserve">Market </w:t>
      </w:r>
      <w:r w:rsidRPr="00F06D64">
        <w:rPr>
          <w:sz w:val="24"/>
          <w:szCs w:val="24"/>
        </w:rPr>
        <w:t xml:space="preserve">Participant must document its Critical Business Services Arrangements, the scope and results of each review performed in accordance with subrule 8B.2.1(3) and any changes applied to the Critical Business Services Arrangements as a result of the review or otherwise. </w:t>
      </w:r>
    </w:p>
    <w:p w14:paraId="16CBFCF4" w14:textId="77777777" w:rsidR="0022616F" w:rsidRDefault="0022616F" w:rsidP="00E92E5D">
      <w:pPr>
        <w:pStyle w:val="MIRBodyText"/>
        <w:tabs>
          <w:tab w:val="left" w:pos="851"/>
        </w:tabs>
        <w:spacing w:before="0" w:line="240" w:lineRule="auto"/>
        <w:rPr>
          <w:sz w:val="24"/>
          <w:szCs w:val="24"/>
        </w:rPr>
      </w:pPr>
    </w:p>
    <w:p w14:paraId="182F43D1" w14:textId="6320DA97" w:rsidR="0022616F" w:rsidRDefault="00E557C1" w:rsidP="00E92E5D">
      <w:pPr>
        <w:pStyle w:val="MIRBodyText"/>
        <w:tabs>
          <w:tab w:val="left" w:pos="851"/>
        </w:tabs>
        <w:spacing w:before="0" w:line="240" w:lineRule="auto"/>
        <w:rPr>
          <w:sz w:val="24"/>
          <w:szCs w:val="24"/>
        </w:rPr>
      </w:pPr>
      <w:r w:rsidRPr="00F06D64">
        <w:rPr>
          <w:sz w:val="24"/>
          <w:szCs w:val="24"/>
        </w:rPr>
        <w:t xml:space="preserve">Subrule 8B.2.1(4) </w:t>
      </w:r>
      <w:r>
        <w:rPr>
          <w:sz w:val="24"/>
          <w:szCs w:val="24"/>
        </w:rPr>
        <w:t xml:space="preserve">also </w:t>
      </w:r>
      <w:r w:rsidRPr="00F06D64">
        <w:rPr>
          <w:sz w:val="24"/>
          <w:szCs w:val="24"/>
        </w:rPr>
        <w:t xml:space="preserve">provides that a </w:t>
      </w:r>
      <w:r w:rsidR="002E11F5" w:rsidRPr="00F06D64">
        <w:rPr>
          <w:sz w:val="24"/>
          <w:szCs w:val="24"/>
        </w:rPr>
        <w:t xml:space="preserve">Market </w:t>
      </w:r>
      <w:r w:rsidR="001A50B8" w:rsidRPr="00F06D64">
        <w:rPr>
          <w:sz w:val="24"/>
          <w:szCs w:val="24"/>
        </w:rPr>
        <w:t>Participant must maintain that documentation for a period of at least seven years from the later of the date it is created or the date it is last amended.</w:t>
      </w:r>
    </w:p>
    <w:p w14:paraId="7E6EBB01" w14:textId="77777777" w:rsidR="0022616F" w:rsidRPr="00F06D64" w:rsidRDefault="0022616F" w:rsidP="00E92E5D">
      <w:pPr>
        <w:pStyle w:val="MIRBodyText"/>
        <w:tabs>
          <w:tab w:val="left" w:pos="851"/>
        </w:tabs>
        <w:spacing w:before="0" w:line="240" w:lineRule="auto"/>
        <w:rPr>
          <w:sz w:val="24"/>
          <w:szCs w:val="24"/>
        </w:rPr>
      </w:pPr>
    </w:p>
    <w:p w14:paraId="52A871DE" w14:textId="684979D9" w:rsidR="001A50B8" w:rsidRDefault="001A50B8" w:rsidP="00E92E5D">
      <w:pPr>
        <w:pStyle w:val="MIRHeading3Rule"/>
        <w:keepNext/>
        <w:spacing w:before="0" w:after="0" w:line="240" w:lineRule="auto"/>
        <w:rPr>
          <w:rFonts w:ascii="Times New Roman" w:hAnsi="Times New Roman" w:cs="Times New Roman"/>
          <w:szCs w:val="24"/>
          <w:u w:val="single"/>
        </w:rPr>
      </w:pPr>
      <w:r w:rsidRPr="00FF33F4">
        <w:rPr>
          <w:rFonts w:ascii="Times New Roman" w:hAnsi="Times New Roman" w:cs="Times New Roman"/>
          <w:szCs w:val="24"/>
          <w:u w:val="single"/>
        </w:rPr>
        <w:t>Rule 8B.2.2 Change management for Critical Business Se</w:t>
      </w:r>
      <w:r w:rsidRPr="005E7B69">
        <w:rPr>
          <w:rFonts w:ascii="Times New Roman" w:hAnsi="Times New Roman" w:cs="Times New Roman"/>
          <w:szCs w:val="24"/>
          <w:u w:val="single"/>
        </w:rPr>
        <w:t>rvices</w:t>
      </w:r>
    </w:p>
    <w:p w14:paraId="65D45A43" w14:textId="77777777" w:rsidR="0022616F" w:rsidRPr="0022616F" w:rsidRDefault="0022616F" w:rsidP="00E92E5D">
      <w:pPr>
        <w:pStyle w:val="MIRBodyText"/>
        <w:spacing w:before="0" w:line="240" w:lineRule="auto"/>
        <w:rPr>
          <w:lang w:eastAsia="en-US"/>
        </w:rPr>
      </w:pPr>
    </w:p>
    <w:p w14:paraId="2325414B" w14:textId="66A44F63" w:rsidR="001A50B8" w:rsidRDefault="001A50B8" w:rsidP="00E92E5D">
      <w:pPr>
        <w:pStyle w:val="MIRBodyText"/>
        <w:tabs>
          <w:tab w:val="left" w:pos="851"/>
        </w:tabs>
        <w:spacing w:before="0" w:line="240" w:lineRule="auto"/>
        <w:rPr>
          <w:sz w:val="24"/>
          <w:szCs w:val="24"/>
        </w:rPr>
      </w:pPr>
      <w:r w:rsidRPr="00F06D64">
        <w:rPr>
          <w:sz w:val="24"/>
          <w:szCs w:val="24"/>
        </w:rPr>
        <w:t xml:space="preserve">Subrule 8B.2.2(1) provides that a </w:t>
      </w:r>
      <w:r w:rsidR="001C5D5F" w:rsidRPr="00F06D64">
        <w:rPr>
          <w:sz w:val="24"/>
          <w:szCs w:val="24"/>
        </w:rPr>
        <w:t xml:space="preserve">Market </w:t>
      </w:r>
      <w:r w:rsidRPr="00F06D64">
        <w:rPr>
          <w:sz w:val="24"/>
          <w:szCs w:val="24"/>
        </w:rPr>
        <w:t>Participant must have adequate arrangements to ensure that its Critical Business Services Arrangements continue to comply with subrule 8B.2.1(1) following the implementation of a new Critical Business Service or of a change to an existing Critical Business Service.</w:t>
      </w:r>
    </w:p>
    <w:p w14:paraId="48868100" w14:textId="77777777" w:rsidR="00607DB2" w:rsidRPr="00F06D64" w:rsidRDefault="00607DB2" w:rsidP="00E92E5D">
      <w:pPr>
        <w:pStyle w:val="MIRBodyText"/>
        <w:tabs>
          <w:tab w:val="left" w:pos="851"/>
        </w:tabs>
        <w:spacing w:before="0" w:line="240" w:lineRule="auto"/>
        <w:rPr>
          <w:sz w:val="24"/>
          <w:szCs w:val="24"/>
        </w:rPr>
      </w:pPr>
    </w:p>
    <w:p w14:paraId="6746A672" w14:textId="6A6F8454" w:rsidR="001A50B8" w:rsidRDefault="001A50B8" w:rsidP="00E92E5D">
      <w:pPr>
        <w:pStyle w:val="MIRBodyText"/>
        <w:tabs>
          <w:tab w:val="left" w:pos="851"/>
        </w:tabs>
        <w:spacing w:before="0" w:line="240" w:lineRule="auto"/>
        <w:rPr>
          <w:sz w:val="24"/>
          <w:szCs w:val="24"/>
        </w:rPr>
      </w:pPr>
      <w:r w:rsidRPr="00F06D64">
        <w:rPr>
          <w:sz w:val="24"/>
          <w:szCs w:val="24"/>
        </w:rPr>
        <w:t>Subrule 8B.2.2(2) provides that, without limiting subrule 8B.2.2(1), the arrangements referred to in that subrule must include arrangements for</w:t>
      </w:r>
      <w:r w:rsidR="00871B47">
        <w:rPr>
          <w:sz w:val="24"/>
          <w:szCs w:val="24"/>
        </w:rPr>
        <w:t xml:space="preserve"> all of the following</w:t>
      </w:r>
      <w:r w:rsidRPr="00F06D64">
        <w:rPr>
          <w:sz w:val="24"/>
          <w:szCs w:val="24"/>
        </w:rPr>
        <w:t>:</w:t>
      </w:r>
    </w:p>
    <w:p w14:paraId="54D4E88D" w14:textId="77777777" w:rsidR="00607DB2" w:rsidRPr="00F06D64" w:rsidRDefault="00607DB2" w:rsidP="00E92E5D">
      <w:pPr>
        <w:pStyle w:val="MIRBodyText"/>
        <w:tabs>
          <w:tab w:val="left" w:pos="851"/>
        </w:tabs>
        <w:spacing w:before="0" w:line="240" w:lineRule="auto"/>
        <w:rPr>
          <w:sz w:val="24"/>
          <w:szCs w:val="24"/>
        </w:rPr>
      </w:pPr>
    </w:p>
    <w:p w14:paraId="1C6C5934" w14:textId="42ED18F3" w:rsidR="001A50B8" w:rsidRDefault="001A50B8" w:rsidP="00E92E5D">
      <w:pPr>
        <w:pStyle w:val="ListParagraph"/>
        <w:numPr>
          <w:ilvl w:val="0"/>
          <w:numId w:val="29"/>
        </w:numPr>
        <w:spacing w:after="0"/>
        <w:rPr>
          <w:sz w:val="24"/>
          <w:szCs w:val="24"/>
        </w:rPr>
      </w:pPr>
      <w:r w:rsidRPr="00F06D64">
        <w:rPr>
          <w:sz w:val="24"/>
          <w:szCs w:val="24"/>
        </w:rPr>
        <w:t xml:space="preserve">testing new Critical Business Services or material changes to existing Critical Business Services before implementation; </w:t>
      </w:r>
    </w:p>
    <w:p w14:paraId="67BEE495" w14:textId="77777777" w:rsidR="00607DB2" w:rsidRPr="00F06D64" w:rsidRDefault="00607DB2" w:rsidP="00E92E5D">
      <w:pPr>
        <w:spacing w:after="0"/>
        <w:ind w:left="360"/>
        <w:rPr>
          <w:sz w:val="24"/>
          <w:szCs w:val="24"/>
        </w:rPr>
      </w:pPr>
    </w:p>
    <w:p w14:paraId="03A6E80D" w14:textId="4DB078CE" w:rsidR="001A50B8" w:rsidRDefault="001A50B8" w:rsidP="00E92E5D">
      <w:pPr>
        <w:pStyle w:val="ListParagraph"/>
        <w:numPr>
          <w:ilvl w:val="0"/>
          <w:numId w:val="29"/>
        </w:numPr>
        <w:spacing w:after="0"/>
        <w:rPr>
          <w:sz w:val="24"/>
          <w:szCs w:val="24"/>
        </w:rPr>
      </w:pPr>
      <w:r w:rsidRPr="00F06D64">
        <w:rPr>
          <w:sz w:val="24"/>
          <w:szCs w:val="24"/>
        </w:rPr>
        <w:t>communicating with persons that may be materially impacted by the implementation for the purposes of ensuring those persons are adequately informed about the nature, timing and impact of the implementation a reasonable time before it occurs; and</w:t>
      </w:r>
    </w:p>
    <w:p w14:paraId="061747FD" w14:textId="77777777" w:rsidR="00607DB2" w:rsidRPr="00F06D64" w:rsidRDefault="00607DB2" w:rsidP="00E92E5D">
      <w:pPr>
        <w:spacing w:after="0"/>
        <w:rPr>
          <w:sz w:val="24"/>
          <w:szCs w:val="24"/>
        </w:rPr>
      </w:pPr>
    </w:p>
    <w:p w14:paraId="3520EB21" w14:textId="194034D1" w:rsidR="001A50B8" w:rsidRDefault="001A50B8" w:rsidP="00E92E5D">
      <w:pPr>
        <w:pStyle w:val="ListParagraph"/>
        <w:numPr>
          <w:ilvl w:val="0"/>
          <w:numId w:val="29"/>
        </w:numPr>
        <w:spacing w:after="0"/>
        <w:rPr>
          <w:sz w:val="24"/>
          <w:szCs w:val="24"/>
        </w:rPr>
      </w:pPr>
      <w:r w:rsidRPr="00F06D64">
        <w:rPr>
          <w:sz w:val="24"/>
          <w:szCs w:val="24"/>
        </w:rPr>
        <w:t>ensuring, to the extent reasonably practicable, that persons that may be materially impacted by the implementation are adequately prepared for the implementation before it occurs.</w:t>
      </w:r>
    </w:p>
    <w:p w14:paraId="4F36FED5" w14:textId="77777777" w:rsidR="00607DB2" w:rsidRPr="00F06D64" w:rsidRDefault="00607DB2" w:rsidP="00E92E5D">
      <w:pPr>
        <w:spacing w:after="0"/>
        <w:rPr>
          <w:sz w:val="24"/>
          <w:szCs w:val="24"/>
        </w:rPr>
      </w:pPr>
    </w:p>
    <w:p w14:paraId="4AE91180" w14:textId="3287B85E" w:rsidR="001A50B8" w:rsidRDefault="001A50B8" w:rsidP="00E92E5D">
      <w:pPr>
        <w:spacing w:after="0"/>
        <w:rPr>
          <w:sz w:val="24"/>
          <w:szCs w:val="24"/>
        </w:rPr>
      </w:pPr>
      <w:r w:rsidRPr="00F06D64">
        <w:rPr>
          <w:sz w:val="24"/>
          <w:szCs w:val="24"/>
        </w:rPr>
        <w:t>The note at the end of subrule 8B.2.2(2) sets out non-exhaustive examples of persons that may be materially impacted by the implementation of a new Critical Business Service or of a change to an existing Critical Business Service.</w:t>
      </w:r>
      <w:r w:rsidR="00607DB2" w:rsidRPr="00607DB2">
        <w:rPr>
          <w:sz w:val="24"/>
          <w:szCs w:val="24"/>
        </w:rPr>
        <w:t xml:space="preserve"> </w:t>
      </w:r>
      <w:r w:rsidR="00607DB2" w:rsidRPr="003C7226">
        <w:rPr>
          <w:sz w:val="24"/>
          <w:szCs w:val="24"/>
        </w:rPr>
        <w:t xml:space="preserve">This may include ASIC, </w:t>
      </w:r>
      <w:r w:rsidR="00607DB2">
        <w:rPr>
          <w:sz w:val="24"/>
          <w:szCs w:val="24"/>
        </w:rPr>
        <w:t xml:space="preserve">other Market </w:t>
      </w:r>
      <w:r w:rsidR="00607DB2" w:rsidRPr="003C7226">
        <w:rPr>
          <w:sz w:val="24"/>
          <w:szCs w:val="24"/>
        </w:rPr>
        <w:t xml:space="preserve">Participants, </w:t>
      </w:r>
      <w:r w:rsidR="00607DB2">
        <w:rPr>
          <w:sz w:val="24"/>
          <w:szCs w:val="24"/>
        </w:rPr>
        <w:t>Market o</w:t>
      </w:r>
      <w:r w:rsidR="00607DB2" w:rsidRPr="003C7226">
        <w:rPr>
          <w:sz w:val="24"/>
          <w:szCs w:val="24"/>
        </w:rPr>
        <w:t>perators and the operators of licensed clearing and settlement facilities.</w:t>
      </w:r>
    </w:p>
    <w:p w14:paraId="1BB8CD63" w14:textId="77777777" w:rsidR="0022616F" w:rsidRPr="00F06D64" w:rsidRDefault="0022616F" w:rsidP="00E92E5D">
      <w:pPr>
        <w:spacing w:after="0"/>
        <w:rPr>
          <w:sz w:val="24"/>
          <w:szCs w:val="24"/>
        </w:rPr>
      </w:pPr>
    </w:p>
    <w:p w14:paraId="6A514466" w14:textId="7F3694C9" w:rsidR="001A50B8" w:rsidRDefault="001A50B8" w:rsidP="00E92E5D">
      <w:pPr>
        <w:pStyle w:val="MIRHeading3Rule"/>
        <w:keepNext/>
        <w:spacing w:before="0" w:after="0" w:line="240" w:lineRule="auto"/>
        <w:rPr>
          <w:rFonts w:ascii="Times New Roman" w:hAnsi="Times New Roman" w:cs="Times New Roman"/>
          <w:szCs w:val="24"/>
          <w:u w:val="single"/>
        </w:rPr>
      </w:pPr>
      <w:r w:rsidRPr="00FF33F4">
        <w:rPr>
          <w:rFonts w:ascii="Times New Roman" w:hAnsi="Times New Roman" w:cs="Times New Roman"/>
          <w:szCs w:val="24"/>
          <w:u w:val="single"/>
        </w:rPr>
        <w:t>Rule 8B.2.3 Outsourcing of Critical Bus</w:t>
      </w:r>
      <w:r w:rsidRPr="005E7B69">
        <w:rPr>
          <w:rFonts w:ascii="Times New Roman" w:hAnsi="Times New Roman" w:cs="Times New Roman"/>
          <w:szCs w:val="24"/>
          <w:u w:val="single"/>
        </w:rPr>
        <w:t>iness Services</w:t>
      </w:r>
    </w:p>
    <w:p w14:paraId="6BF6DF79" w14:textId="77777777" w:rsidR="00607DB2" w:rsidRPr="00F06D64" w:rsidRDefault="00607DB2" w:rsidP="00E92E5D">
      <w:pPr>
        <w:pStyle w:val="MIRBodyText"/>
        <w:spacing w:before="0" w:line="240" w:lineRule="auto"/>
      </w:pPr>
    </w:p>
    <w:p w14:paraId="4AB9E248" w14:textId="527F44E6" w:rsidR="001A50B8" w:rsidRDefault="001A50B8" w:rsidP="00E92E5D">
      <w:pPr>
        <w:pStyle w:val="MIRBodyText"/>
        <w:numPr>
          <w:ilvl w:val="0"/>
          <w:numId w:val="5"/>
        </w:numPr>
        <w:spacing w:before="0" w:line="240" w:lineRule="auto"/>
        <w:rPr>
          <w:sz w:val="24"/>
          <w:szCs w:val="24"/>
        </w:rPr>
      </w:pPr>
      <w:r w:rsidRPr="00F06D64">
        <w:rPr>
          <w:sz w:val="24"/>
          <w:szCs w:val="24"/>
        </w:rPr>
        <w:t xml:space="preserve">Subrule 8B.2.3(1) </w:t>
      </w:r>
      <w:r w:rsidR="00871B47">
        <w:rPr>
          <w:sz w:val="24"/>
          <w:szCs w:val="24"/>
        </w:rPr>
        <w:t xml:space="preserve">provides that </w:t>
      </w:r>
      <w:r w:rsidR="00607DB2">
        <w:rPr>
          <w:sz w:val="24"/>
          <w:szCs w:val="24"/>
        </w:rPr>
        <w:t xml:space="preserve">a </w:t>
      </w:r>
      <w:r w:rsidR="00B942E0" w:rsidRPr="00F06D64">
        <w:rPr>
          <w:sz w:val="24"/>
          <w:szCs w:val="24"/>
        </w:rPr>
        <w:t xml:space="preserve">Market </w:t>
      </w:r>
      <w:r w:rsidRPr="00F06D64">
        <w:rPr>
          <w:sz w:val="24"/>
          <w:szCs w:val="24"/>
        </w:rPr>
        <w:t>Participant</w:t>
      </w:r>
      <w:r w:rsidR="00607DB2">
        <w:rPr>
          <w:sz w:val="24"/>
          <w:szCs w:val="24"/>
        </w:rPr>
        <w:t xml:space="preserve"> </w:t>
      </w:r>
      <w:r w:rsidR="00871B47">
        <w:rPr>
          <w:sz w:val="24"/>
          <w:szCs w:val="24"/>
        </w:rPr>
        <w:t>that enters into</w:t>
      </w:r>
      <w:r w:rsidRPr="00F06D64">
        <w:rPr>
          <w:sz w:val="24"/>
          <w:szCs w:val="24"/>
        </w:rPr>
        <w:t xml:space="preserve"> an Outsourcing Arrangement</w:t>
      </w:r>
      <w:r w:rsidR="00607DB2">
        <w:rPr>
          <w:sz w:val="24"/>
          <w:szCs w:val="24"/>
        </w:rPr>
        <w:t>,</w:t>
      </w:r>
      <w:r w:rsidR="00871B47">
        <w:rPr>
          <w:sz w:val="24"/>
          <w:szCs w:val="24"/>
        </w:rPr>
        <w:t xml:space="preserve"> must do all of the following</w:t>
      </w:r>
    </w:p>
    <w:p w14:paraId="240BDC0C" w14:textId="77777777" w:rsidR="00607DB2" w:rsidRPr="00F06D64" w:rsidRDefault="00607DB2" w:rsidP="00E92E5D">
      <w:pPr>
        <w:pStyle w:val="MIRBodyText"/>
        <w:numPr>
          <w:ilvl w:val="0"/>
          <w:numId w:val="5"/>
        </w:numPr>
        <w:spacing w:before="0" w:line="240" w:lineRule="auto"/>
        <w:rPr>
          <w:sz w:val="24"/>
          <w:szCs w:val="24"/>
        </w:rPr>
      </w:pPr>
    </w:p>
    <w:p w14:paraId="582ACD34" w14:textId="778310C8" w:rsidR="001A50B8" w:rsidRDefault="00871B47" w:rsidP="00E92E5D">
      <w:pPr>
        <w:pStyle w:val="ListParagraph"/>
        <w:numPr>
          <w:ilvl w:val="0"/>
          <w:numId w:val="28"/>
        </w:numPr>
        <w:spacing w:after="0"/>
        <w:rPr>
          <w:sz w:val="24"/>
          <w:szCs w:val="24"/>
        </w:rPr>
      </w:pPr>
      <w:r w:rsidRPr="001E6C99">
        <w:rPr>
          <w:sz w:val="24"/>
          <w:szCs w:val="24"/>
        </w:rPr>
        <w:t>before entering into the Outsourcing Arrangement</w:t>
      </w:r>
      <w:r>
        <w:rPr>
          <w:sz w:val="24"/>
          <w:szCs w:val="24"/>
        </w:rPr>
        <w:t>,</w:t>
      </w:r>
      <w:r w:rsidRPr="00F06D64">
        <w:rPr>
          <w:sz w:val="24"/>
          <w:szCs w:val="24"/>
        </w:rPr>
        <w:t xml:space="preserve"> </w:t>
      </w:r>
      <w:r w:rsidR="001A50B8" w:rsidRPr="00F06D64">
        <w:rPr>
          <w:sz w:val="24"/>
          <w:szCs w:val="24"/>
        </w:rPr>
        <w:t>conduct due diligence enquiries for the purposes of ensuring the Service Provider has the ability and capacity to provide the services covered by the Outsourcing Arrangement effectively</w:t>
      </w:r>
      <w:r>
        <w:rPr>
          <w:sz w:val="24"/>
          <w:szCs w:val="24"/>
        </w:rPr>
        <w:t>;</w:t>
      </w:r>
    </w:p>
    <w:p w14:paraId="7B373B09" w14:textId="77777777" w:rsidR="00607DB2" w:rsidRPr="00F06D64" w:rsidRDefault="00607DB2" w:rsidP="00E92E5D">
      <w:pPr>
        <w:pStyle w:val="ListParagraph"/>
        <w:spacing w:after="0"/>
        <w:rPr>
          <w:sz w:val="24"/>
          <w:szCs w:val="24"/>
        </w:rPr>
      </w:pPr>
    </w:p>
    <w:p w14:paraId="7EB6D574" w14:textId="4A48738E" w:rsidR="00607DB2" w:rsidRDefault="001A50B8" w:rsidP="004767E6">
      <w:pPr>
        <w:pStyle w:val="ListParagraph"/>
        <w:numPr>
          <w:ilvl w:val="0"/>
          <w:numId w:val="28"/>
        </w:numPr>
        <w:spacing w:after="0"/>
        <w:rPr>
          <w:sz w:val="24"/>
          <w:szCs w:val="24"/>
        </w:rPr>
      </w:pPr>
      <w:r w:rsidRPr="00F06D64">
        <w:rPr>
          <w:sz w:val="24"/>
          <w:szCs w:val="24"/>
        </w:rPr>
        <w:t>ensure that the Outsourcing Arrangement is contained in a documented legally binding agreement between the</w:t>
      </w:r>
      <w:r w:rsidR="00743283" w:rsidRPr="00F06D64">
        <w:rPr>
          <w:sz w:val="24"/>
          <w:szCs w:val="24"/>
        </w:rPr>
        <w:t xml:space="preserve"> Market</w:t>
      </w:r>
      <w:r w:rsidRPr="00F06D64">
        <w:rPr>
          <w:sz w:val="24"/>
          <w:szCs w:val="24"/>
        </w:rPr>
        <w:t xml:space="preserve"> Participant and the Service Provider, that</w:t>
      </w:r>
      <w:r w:rsidR="00607DB2">
        <w:rPr>
          <w:sz w:val="24"/>
          <w:szCs w:val="24"/>
        </w:rPr>
        <w:t>:</w:t>
      </w:r>
    </w:p>
    <w:p w14:paraId="20B94F3F" w14:textId="77777777" w:rsidR="00607DB2" w:rsidRPr="00F06D64" w:rsidRDefault="00607DB2" w:rsidP="004767E6">
      <w:pPr>
        <w:spacing w:after="0"/>
        <w:rPr>
          <w:sz w:val="24"/>
          <w:szCs w:val="24"/>
        </w:rPr>
      </w:pPr>
    </w:p>
    <w:p w14:paraId="221D85BB" w14:textId="7ECE73C2" w:rsidR="00607DB2" w:rsidRDefault="00607DB2" w:rsidP="004767E6">
      <w:pPr>
        <w:pStyle w:val="MIRSubsubpara"/>
        <w:numPr>
          <w:ilvl w:val="2"/>
          <w:numId w:val="5"/>
        </w:numPr>
        <w:tabs>
          <w:tab w:val="clear" w:pos="850"/>
          <w:tab w:val="num" w:pos="1145"/>
        </w:tabs>
        <w:spacing w:before="0" w:line="240" w:lineRule="auto"/>
        <w:ind w:left="1145"/>
        <w:rPr>
          <w:sz w:val="24"/>
          <w:szCs w:val="24"/>
        </w:rPr>
      </w:pPr>
      <w:r w:rsidRPr="00047397">
        <w:rPr>
          <w:sz w:val="24"/>
          <w:szCs w:val="24"/>
        </w:rPr>
        <w:t xml:space="preserve">sets out the nature, scope and quality of the services to be provided under the Outsourcing Arrangement; </w:t>
      </w:r>
    </w:p>
    <w:p w14:paraId="79786250" w14:textId="77777777" w:rsidR="004164BB" w:rsidRPr="004164BB" w:rsidRDefault="004164BB" w:rsidP="004767E6">
      <w:pPr>
        <w:pStyle w:val="MIRSubsubpara"/>
        <w:spacing w:before="0" w:line="240" w:lineRule="auto"/>
        <w:ind w:left="1145"/>
        <w:rPr>
          <w:sz w:val="24"/>
          <w:szCs w:val="24"/>
        </w:rPr>
      </w:pPr>
    </w:p>
    <w:p w14:paraId="61A023F5" w14:textId="4E5A30F9" w:rsidR="00607DB2" w:rsidRDefault="00607DB2" w:rsidP="004767E6">
      <w:pPr>
        <w:pStyle w:val="MIRSubsubpara"/>
        <w:numPr>
          <w:ilvl w:val="2"/>
          <w:numId w:val="5"/>
        </w:numPr>
        <w:tabs>
          <w:tab w:val="clear" w:pos="850"/>
          <w:tab w:val="num" w:pos="1145"/>
        </w:tabs>
        <w:spacing w:before="0" w:line="240" w:lineRule="auto"/>
        <w:ind w:left="1145"/>
        <w:rPr>
          <w:sz w:val="24"/>
          <w:szCs w:val="24"/>
        </w:rPr>
      </w:pPr>
      <w:r w:rsidRPr="00677AF6">
        <w:rPr>
          <w:sz w:val="24"/>
          <w:szCs w:val="24"/>
        </w:rPr>
        <w:t xml:space="preserve">requires the Service Provider to give written notice to the </w:t>
      </w:r>
      <w:r>
        <w:rPr>
          <w:sz w:val="24"/>
          <w:szCs w:val="24"/>
        </w:rPr>
        <w:t xml:space="preserve">Market </w:t>
      </w:r>
      <w:r w:rsidR="004164BB">
        <w:rPr>
          <w:sz w:val="24"/>
          <w:szCs w:val="24"/>
        </w:rPr>
        <w:t>Participant</w:t>
      </w:r>
      <w:r w:rsidRPr="00677AF6">
        <w:rPr>
          <w:sz w:val="24"/>
          <w:szCs w:val="24"/>
        </w:rPr>
        <w:t xml:space="preserve"> before the Service Provider:</w:t>
      </w:r>
    </w:p>
    <w:p w14:paraId="579063B7" w14:textId="77777777" w:rsidR="00607DB2" w:rsidRPr="00677AF6" w:rsidRDefault="00607DB2" w:rsidP="004767E6">
      <w:pPr>
        <w:pStyle w:val="MIRSubsubpara"/>
        <w:spacing w:before="0" w:line="240" w:lineRule="auto"/>
        <w:ind w:left="1145"/>
        <w:rPr>
          <w:sz w:val="24"/>
          <w:szCs w:val="24"/>
        </w:rPr>
      </w:pPr>
    </w:p>
    <w:p w14:paraId="2BA14CCC" w14:textId="26611E6F" w:rsidR="00607DB2" w:rsidRDefault="00607DB2" w:rsidP="004767E6">
      <w:pPr>
        <w:pStyle w:val="MIRsubsubsubpara"/>
        <w:numPr>
          <w:ilvl w:val="6"/>
          <w:numId w:val="5"/>
        </w:numPr>
        <w:spacing w:before="0" w:line="240" w:lineRule="auto"/>
        <w:rPr>
          <w:sz w:val="24"/>
          <w:szCs w:val="24"/>
        </w:rPr>
      </w:pPr>
      <w:r w:rsidRPr="00677AF6">
        <w:rPr>
          <w:sz w:val="24"/>
          <w:szCs w:val="24"/>
        </w:rPr>
        <w:t xml:space="preserve">enters into any arrangement with another person </w:t>
      </w:r>
      <w:r w:rsidR="00EB02CA" w:rsidRPr="00AF1C75">
        <w:t>(</w:t>
      </w:r>
      <w:r w:rsidR="00EB02CA" w:rsidRPr="00EB02CA">
        <w:rPr>
          <w:b/>
          <w:iCs/>
        </w:rPr>
        <w:t>Sub-Contractor</w:t>
      </w:r>
      <w:r w:rsidR="00EB02CA" w:rsidRPr="00EB02CA">
        <w:rPr>
          <w:iCs/>
        </w:rPr>
        <w:t>)</w:t>
      </w:r>
      <w:r w:rsidR="00EB02CA" w:rsidRPr="00AF1C75">
        <w:t xml:space="preserve"> </w:t>
      </w:r>
      <w:r w:rsidRPr="00677AF6">
        <w:rPr>
          <w:sz w:val="24"/>
          <w:szCs w:val="24"/>
        </w:rPr>
        <w:t>under which the Sub-Contractor will provide services m</w:t>
      </w:r>
      <w:r w:rsidRPr="00514218">
        <w:rPr>
          <w:sz w:val="24"/>
          <w:szCs w:val="24"/>
        </w:rPr>
        <w:t>aterial to the provision by the Service Provider of the services covered by the Outsourcing Arrangement; and</w:t>
      </w:r>
    </w:p>
    <w:p w14:paraId="1CFA48B3" w14:textId="77777777" w:rsidR="004164BB" w:rsidRPr="004164BB" w:rsidRDefault="004164BB" w:rsidP="004767E6">
      <w:pPr>
        <w:pStyle w:val="MIRsubsubsubpara"/>
        <w:spacing w:before="0" w:line="240" w:lineRule="auto"/>
        <w:ind w:left="1669"/>
        <w:rPr>
          <w:sz w:val="24"/>
          <w:szCs w:val="24"/>
        </w:rPr>
      </w:pPr>
    </w:p>
    <w:p w14:paraId="660BEE3F" w14:textId="1EC024DB" w:rsidR="00607DB2" w:rsidRDefault="00607DB2" w:rsidP="004767E6">
      <w:pPr>
        <w:pStyle w:val="MIRsubsubsubpara"/>
        <w:numPr>
          <w:ilvl w:val="6"/>
          <w:numId w:val="5"/>
        </w:numPr>
        <w:spacing w:before="0" w:line="240" w:lineRule="auto"/>
        <w:rPr>
          <w:sz w:val="24"/>
          <w:szCs w:val="24"/>
        </w:rPr>
      </w:pPr>
      <w:r w:rsidRPr="00514218">
        <w:rPr>
          <w:sz w:val="24"/>
          <w:szCs w:val="24"/>
        </w:rPr>
        <w:t>makes any other material change to the manner in which the services covered by the Outsourcing Arrangement are provided</w:t>
      </w:r>
      <w:r w:rsidR="00871B47">
        <w:rPr>
          <w:sz w:val="24"/>
          <w:szCs w:val="24"/>
        </w:rPr>
        <w:t xml:space="preserve">; </w:t>
      </w:r>
    </w:p>
    <w:p w14:paraId="72BFD34E" w14:textId="77777777" w:rsidR="00607DB2" w:rsidRDefault="00607DB2" w:rsidP="004767E6">
      <w:pPr>
        <w:pStyle w:val="ListParagraph"/>
        <w:spacing w:after="0"/>
        <w:rPr>
          <w:sz w:val="24"/>
          <w:szCs w:val="24"/>
        </w:rPr>
      </w:pPr>
    </w:p>
    <w:p w14:paraId="441A512B" w14:textId="002F3B5B" w:rsidR="00607DB2" w:rsidRDefault="00607DB2" w:rsidP="004767E6">
      <w:pPr>
        <w:pStyle w:val="MIRSubsubpara"/>
        <w:numPr>
          <w:ilvl w:val="2"/>
          <w:numId w:val="5"/>
        </w:numPr>
        <w:tabs>
          <w:tab w:val="clear" w:pos="850"/>
          <w:tab w:val="num" w:pos="1145"/>
        </w:tabs>
        <w:spacing w:before="0" w:line="240" w:lineRule="auto"/>
        <w:ind w:left="1145"/>
        <w:rPr>
          <w:sz w:val="24"/>
          <w:szCs w:val="24"/>
        </w:rPr>
      </w:pPr>
      <w:r w:rsidRPr="003C5F17">
        <w:rPr>
          <w:sz w:val="24"/>
          <w:szCs w:val="24"/>
        </w:rPr>
        <w:t>deals with the circumstances and manner in which the Outsourcing Arrangement may be terminated; and</w:t>
      </w:r>
    </w:p>
    <w:p w14:paraId="2F04C7A2" w14:textId="77777777" w:rsidR="004164BB" w:rsidRPr="003C5F17" w:rsidRDefault="004164BB" w:rsidP="004767E6">
      <w:pPr>
        <w:pStyle w:val="MIRSubsubpara"/>
        <w:spacing w:before="0" w:line="240" w:lineRule="auto"/>
        <w:ind w:left="1145"/>
        <w:rPr>
          <w:sz w:val="24"/>
          <w:szCs w:val="24"/>
        </w:rPr>
      </w:pPr>
    </w:p>
    <w:p w14:paraId="40A8C5F3" w14:textId="5FD939B4" w:rsidR="00607DB2" w:rsidRDefault="00607DB2" w:rsidP="004767E6">
      <w:pPr>
        <w:pStyle w:val="MIRSubsubpara"/>
        <w:numPr>
          <w:ilvl w:val="2"/>
          <w:numId w:val="5"/>
        </w:numPr>
        <w:tabs>
          <w:tab w:val="clear" w:pos="850"/>
          <w:tab w:val="num" w:pos="1145"/>
        </w:tabs>
        <w:spacing w:before="0" w:line="240" w:lineRule="auto"/>
        <w:ind w:left="1145"/>
        <w:rPr>
          <w:sz w:val="24"/>
          <w:szCs w:val="24"/>
        </w:rPr>
      </w:pPr>
      <w:r w:rsidRPr="003C5F17">
        <w:rPr>
          <w:sz w:val="24"/>
          <w:szCs w:val="24"/>
        </w:rPr>
        <w:t xml:space="preserve">provides for the orderly transfer of services provided under the Outsourcing Arrangement to the </w:t>
      </w:r>
      <w:r w:rsidR="004164BB">
        <w:rPr>
          <w:sz w:val="24"/>
          <w:szCs w:val="24"/>
        </w:rPr>
        <w:t xml:space="preserve">Market </w:t>
      </w:r>
      <w:r>
        <w:rPr>
          <w:sz w:val="24"/>
          <w:szCs w:val="24"/>
        </w:rPr>
        <w:t>Participant</w:t>
      </w:r>
      <w:r w:rsidRPr="003C5F17">
        <w:rPr>
          <w:sz w:val="24"/>
          <w:szCs w:val="24"/>
        </w:rPr>
        <w:t xml:space="preserve"> or another Service Provider in the event of termination of the Outsourcing Arrangement</w:t>
      </w:r>
      <w:r w:rsidR="00871B47">
        <w:rPr>
          <w:sz w:val="24"/>
          <w:szCs w:val="24"/>
        </w:rPr>
        <w:t>;</w:t>
      </w:r>
    </w:p>
    <w:p w14:paraId="21F582CC" w14:textId="77777777" w:rsidR="00607DB2" w:rsidRPr="00F06D64" w:rsidRDefault="00607DB2" w:rsidP="004767E6">
      <w:pPr>
        <w:spacing w:after="0"/>
        <w:rPr>
          <w:sz w:val="24"/>
          <w:szCs w:val="24"/>
        </w:rPr>
      </w:pPr>
    </w:p>
    <w:p w14:paraId="4BBFF4E5" w14:textId="2B879D36" w:rsidR="001A50B8" w:rsidRDefault="004164BB" w:rsidP="004767E6">
      <w:pPr>
        <w:pStyle w:val="ListParagraph"/>
        <w:numPr>
          <w:ilvl w:val="0"/>
          <w:numId w:val="28"/>
        </w:numPr>
        <w:spacing w:after="0"/>
        <w:rPr>
          <w:sz w:val="24"/>
          <w:szCs w:val="24"/>
        </w:rPr>
      </w:pPr>
      <w:r w:rsidRPr="00677AF6">
        <w:rPr>
          <w:sz w:val="24"/>
          <w:szCs w:val="24"/>
        </w:rPr>
        <w:t xml:space="preserve">while the Outsourcing Arrangement is in place, </w:t>
      </w:r>
      <w:r w:rsidR="001A50B8" w:rsidRPr="00F06D64">
        <w:rPr>
          <w:sz w:val="24"/>
          <w:szCs w:val="24"/>
        </w:rPr>
        <w:t>monitor the performance of the Service Provider to ensure that the Service Provider is providing the services covered by the Outsourcing Arrangement effectively and has the ability and capacity to continue to provide those services effectively</w:t>
      </w:r>
      <w:r w:rsidR="00871B47">
        <w:rPr>
          <w:sz w:val="24"/>
          <w:szCs w:val="24"/>
        </w:rPr>
        <w:t>;</w:t>
      </w:r>
    </w:p>
    <w:p w14:paraId="334A680B" w14:textId="77777777" w:rsidR="004164BB" w:rsidRPr="00F06D64" w:rsidRDefault="004164BB" w:rsidP="004767E6">
      <w:pPr>
        <w:pStyle w:val="ListParagraph"/>
        <w:spacing w:after="0"/>
        <w:rPr>
          <w:sz w:val="24"/>
          <w:szCs w:val="24"/>
        </w:rPr>
      </w:pPr>
    </w:p>
    <w:p w14:paraId="1E22C2BF" w14:textId="0CA6ECE6" w:rsidR="001A50B8" w:rsidRDefault="001A50B8" w:rsidP="004767E6">
      <w:pPr>
        <w:pStyle w:val="ListParagraph"/>
        <w:numPr>
          <w:ilvl w:val="0"/>
          <w:numId w:val="28"/>
        </w:numPr>
        <w:spacing w:after="0"/>
        <w:rPr>
          <w:sz w:val="24"/>
          <w:szCs w:val="24"/>
        </w:rPr>
      </w:pPr>
      <w:r w:rsidRPr="00F06D64">
        <w:rPr>
          <w:sz w:val="24"/>
          <w:szCs w:val="24"/>
        </w:rPr>
        <w:t xml:space="preserve">have in place adequate arrangement to identify and manage any conflicts of interest that have been identified or could arise between the </w:t>
      </w:r>
      <w:r w:rsidR="00743283" w:rsidRPr="00F06D64">
        <w:rPr>
          <w:sz w:val="24"/>
          <w:szCs w:val="24"/>
        </w:rPr>
        <w:t xml:space="preserve">Market </w:t>
      </w:r>
      <w:r w:rsidRPr="00F06D64">
        <w:rPr>
          <w:sz w:val="24"/>
          <w:szCs w:val="24"/>
        </w:rPr>
        <w:t xml:space="preserve">Participant and the Service Provider, including conflicts involving Sub-Contractors and related entities of the </w:t>
      </w:r>
      <w:r w:rsidR="00743283" w:rsidRPr="00F06D64">
        <w:rPr>
          <w:sz w:val="24"/>
          <w:szCs w:val="24"/>
        </w:rPr>
        <w:t xml:space="preserve">Market </w:t>
      </w:r>
      <w:r w:rsidRPr="00F06D64">
        <w:rPr>
          <w:sz w:val="24"/>
          <w:szCs w:val="24"/>
        </w:rPr>
        <w:t>Participant, Service Provider and any Sub-Contractor</w:t>
      </w:r>
      <w:r w:rsidR="00871B47">
        <w:rPr>
          <w:sz w:val="24"/>
          <w:szCs w:val="24"/>
        </w:rPr>
        <w:t>;</w:t>
      </w:r>
    </w:p>
    <w:p w14:paraId="404D6CC5" w14:textId="77777777" w:rsidR="004164BB" w:rsidRPr="00F06D64" w:rsidRDefault="004164BB" w:rsidP="00E92E5D">
      <w:pPr>
        <w:spacing w:after="0"/>
        <w:rPr>
          <w:sz w:val="24"/>
          <w:szCs w:val="24"/>
        </w:rPr>
      </w:pPr>
    </w:p>
    <w:p w14:paraId="3695CCCA" w14:textId="077ABF10" w:rsidR="001A50B8" w:rsidRDefault="001A50B8" w:rsidP="00E92E5D">
      <w:pPr>
        <w:pStyle w:val="ListParagraph"/>
        <w:numPr>
          <w:ilvl w:val="0"/>
          <w:numId w:val="28"/>
        </w:numPr>
        <w:spacing w:after="0"/>
        <w:rPr>
          <w:sz w:val="24"/>
          <w:szCs w:val="24"/>
        </w:rPr>
      </w:pPr>
      <w:r w:rsidRPr="00F06D64">
        <w:rPr>
          <w:sz w:val="24"/>
          <w:szCs w:val="24"/>
        </w:rPr>
        <w:t>have in place adequate arrangements to ensure the</w:t>
      </w:r>
      <w:r w:rsidR="00743283" w:rsidRPr="00F06D64">
        <w:rPr>
          <w:sz w:val="24"/>
          <w:szCs w:val="24"/>
        </w:rPr>
        <w:t xml:space="preserve"> Market</w:t>
      </w:r>
      <w:r w:rsidRPr="00F06D64">
        <w:rPr>
          <w:sz w:val="24"/>
          <w:szCs w:val="24"/>
        </w:rPr>
        <w:t xml:space="preserve"> Participant is able to comply with its obligations under the Act and the Rules in relation to the Critical Business Services the subject of an Outsourcing Arrangement including, without limitation, arrangements with the Service Provider </w:t>
      </w:r>
      <w:r w:rsidR="004164BB">
        <w:rPr>
          <w:sz w:val="24"/>
          <w:szCs w:val="24"/>
        </w:rPr>
        <w:t>to:</w:t>
      </w:r>
    </w:p>
    <w:p w14:paraId="50D30AF6" w14:textId="77777777" w:rsidR="004164BB" w:rsidRPr="00F06D64" w:rsidRDefault="004164BB" w:rsidP="00E92E5D">
      <w:pPr>
        <w:pStyle w:val="ListParagraph"/>
        <w:spacing w:after="0"/>
        <w:rPr>
          <w:sz w:val="24"/>
          <w:szCs w:val="24"/>
        </w:rPr>
      </w:pPr>
    </w:p>
    <w:p w14:paraId="643343FC" w14:textId="4105BCFE" w:rsidR="004164BB" w:rsidRDefault="004164BB" w:rsidP="00E92E5D">
      <w:pPr>
        <w:pStyle w:val="MIRsubsubsubpara"/>
        <w:numPr>
          <w:ilvl w:val="5"/>
          <w:numId w:val="4"/>
        </w:numPr>
        <w:spacing w:before="0" w:line="240" w:lineRule="auto"/>
        <w:rPr>
          <w:sz w:val="24"/>
          <w:szCs w:val="24"/>
        </w:rPr>
      </w:pPr>
      <w:r w:rsidRPr="00047397">
        <w:rPr>
          <w:sz w:val="24"/>
          <w:szCs w:val="24"/>
        </w:rPr>
        <w:t>ensure the resilience, reliability, integrity and security of those Critical Business Services in accordance with Rule 8</w:t>
      </w:r>
      <w:r>
        <w:rPr>
          <w:sz w:val="24"/>
          <w:szCs w:val="24"/>
        </w:rPr>
        <w:t>B</w:t>
      </w:r>
      <w:r w:rsidRPr="00047397">
        <w:rPr>
          <w:sz w:val="24"/>
          <w:szCs w:val="24"/>
        </w:rPr>
        <w:t>.</w:t>
      </w:r>
      <w:r>
        <w:rPr>
          <w:sz w:val="24"/>
          <w:szCs w:val="24"/>
        </w:rPr>
        <w:t>2</w:t>
      </w:r>
      <w:r w:rsidRPr="00047397">
        <w:rPr>
          <w:sz w:val="24"/>
          <w:szCs w:val="24"/>
        </w:rPr>
        <w:t xml:space="preserve">.1; </w:t>
      </w:r>
    </w:p>
    <w:p w14:paraId="1DC41548" w14:textId="77777777" w:rsidR="004164BB" w:rsidRDefault="004164BB" w:rsidP="00E92E5D">
      <w:pPr>
        <w:pStyle w:val="MIRsubsubsubpara"/>
        <w:spacing w:before="0" w:line="240" w:lineRule="auto"/>
        <w:ind w:left="1309"/>
        <w:rPr>
          <w:sz w:val="24"/>
          <w:szCs w:val="24"/>
        </w:rPr>
      </w:pPr>
    </w:p>
    <w:p w14:paraId="067132DE" w14:textId="2C063C0F" w:rsidR="004164BB" w:rsidRDefault="004164BB" w:rsidP="00E92E5D">
      <w:pPr>
        <w:pStyle w:val="MIRsubsubsubpara"/>
        <w:numPr>
          <w:ilvl w:val="5"/>
          <w:numId w:val="4"/>
        </w:numPr>
        <w:spacing w:before="0" w:line="240" w:lineRule="auto"/>
        <w:rPr>
          <w:sz w:val="24"/>
          <w:szCs w:val="24"/>
        </w:rPr>
      </w:pPr>
      <w:r w:rsidRPr="00FD5C78">
        <w:rPr>
          <w:sz w:val="24"/>
          <w:szCs w:val="24"/>
        </w:rPr>
        <w:t xml:space="preserve">ensure the confidentiality, integrity and availability of information obtained, held or used by the </w:t>
      </w:r>
      <w:r>
        <w:rPr>
          <w:sz w:val="24"/>
          <w:szCs w:val="24"/>
        </w:rPr>
        <w:t xml:space="preserve">Market Participant </w:t>
      </w:r>
      <w:r w:rsidRPr="00FD5C78">
        <w:rPr>
          <w:sz w:val="24"/>
          <w:szCs w:val="24"/>
        </w:rPr>
        <w:t>in relation to those Critical Business Services in accordance with Part 8</w:t>
      </w:r>
      <w:r>
        <w:rPr>
          <w:sz w:val="24"/>
          <w:szCs w:val="24"/>
        </w:rPr>
        <w:t>B</w:t>
      </w:r>
      <w:r w:rsidRPr="00FD5C78">
        <w:rPr>
          <w:sz w:val="24"/>
          <w:szCs w:val="24"/>
        </w:rPr>
        <w:t>.</w:t>
      </w:r>
      <w:r>
        <w:rPr>
          <w:sz w:val="24"/>
          <w:szCs w:val="24"/>
        </w:rPr>
        <w:t>3</w:t>
      </w:r>
      <w:r w:rsidRPr="00FD5C78">
        <w:rPr>
          <w:sz w:val="24"/>
          <w:szCs w:val="24"/>
        </w:rPr>
        <w:t xml:space="preserve"> of the Rules; and</w:t>
      </w:r>
    </w:p>
    <w:p w14:paraId="3FB91B9B" w14:textId="77777777" w:rsidR="004164BB" w:rsidRPr="00677AF6" w:rsidRDefault="004164BB" w:rsidP="00E92E5D">
      <w:pPr>
        <w:pStyle w:val="MIRsubsubsubpara"/>
        <w:spacing w:before="0" w:line="240" w:lineRule="auto"/>
        <w:ind w:left="1309"/>
        <w:rPr>
          <w:sz w:val="24"/>
          <w:szCs w:val="24"/>
        </w:rPr>
      </w:pPr>
    </w:p>
    <w:p w14:paraId="3B64E28C" w14:textId="7ADAE395" w:rsidR="004164BB" w:rsidRDefault="004164BB" w:rsidP="00E92E5D">
      <w:pPr>
        <w:pStyle w:val="MIRsubsubsubpara"/>
        <w:numPr>
          <w:ilvl w:val="5"/>
          <w:numId w:val="4"/>
        </w:numPr>
        <w:spacing w:before="0" w:line="240" w:lineRule="auto"/>
        <w:rPr>
          <w:sz w:val="24"/>
          <w:szCs w:val="24"/>
        </w:rPr>
      </w:pPr>
      <w:r w:rsidRPr="003C5F17">
        <w:rPr>
          <w:sz w:val="24"/>
          <w:szCs w:val="24"/>
        </w:rPr>
        <w:t>deal with a Major Event in accordance with Part 8</w:t>
      </w:r>
      <w:r>
        <w:rPr>
          <w:sz w:val="24"/>
          <w:szCs w:val="24"/>
        </w:rPr>
        <w:t>B</w:t>
      </w:r>
      <w:r w:rsidRPr="003C5F17">
        <w:rPr>
          <w:sz w:val="24"/>
          <w:szCs w:val="24"/>
        </w:rPr>
        <w:t>.</w:t>
      </w:r>
      <w:r>
        <w:rPr>
          <w:sz w:val="24"/>
          <w:szCs w:val="24"/>
        </w:rPr>
        <w:t>4</w:t>
      </w:r>
      <w:r w:rsidRPr="003C5F17">
        <w:rPr>
          <w:sz w:val="24"/>
          <w:szCs w:val="24"/>
        </w:rPr>
        <w:t xml:space="preserve"> of the Rules</w:t>
      </w:r>
      <w:r w:rsidR="00871B47">
        <w:rPr>
          <w:sz w:val="24"/>
          <w:szCs w:val="24"/>
        </w:rPr>
        <w:t>;</w:t>
      </w:r>
    </w:p>
    <w:p w14:paraId="2853FB83" w14:textId="77777777" w:rsidR="004164BB" w:rsidRDefault="004164BB" w:rsidP="00E92E5D">
      <w:pPr>
        <w:pStyle w:val="MIRsubsubsubpara"/>
        <w:spacing w:before="0" w:line="240" w:lineRule="auto"/>
        <w:rPr>
          <w:sz w:val="24"/>
          <w:szCs w:val="24"/>
        </w:rPr>
      </w:pPr>
    </w:p>
    <w:p w14:paraId="67A4F248" w14:textId="4FEC8CDC" w:rsidR="004164BB" w:rsidRPr="00F06D64" w:rsidRDefault="004164BB" w:rsidP="00E92E5D">
      <w:pPr>
        <w:spacing w:after="0"/>
        <w:ind w:left="949"/>
        <w:rPr>
          <w:sz w:val="24"/>
          <w:szCs w:val="24"/>
        </w:rPr>
      </w:pPr>
      <w:r w:rsidRPr="00047397">
        <w:rPr>
          <w:sz w:val="24"/>
          <w:szCs w:val="24"/>
        </w:rPr>
        <w:t xml:space="preserve">The note at the end of subrule 8B.2.3(1)(e) sets out non-exhaustive examples of the arrangements that a </w:t>
      </w:r>
      <w:r>
        <w:rPr>
          <w:sz w:val="24"/>
          <w:szCs w:val="24"/>
        </w:rPr>
        <w:t xml:space="preserve">Market Participant </w:t>
      </w:r>
      <w:r w:rsidRPr="00047397">
        <w:rPr>
          <w:sz w:val="24"/>
          <w:szCs w:val="24"/>
        </w:rPr>
        <w:t xml:space="preserve">may have in place </w:t>
      </w:r>
      <w:r w:rsidRPr="00047397">
        <w:rPr>
          <w:sz w:val="24"/>
          <w:szCs w:val="24"/>
        </w:rPr>
        <w:lastRenderedPageBreak/>
        <w:t>to ensure compliance with subrule 8B.2.3(1), which includes requirements on the Service Provider as set out in the note.</w:t>
      </w:r>
    </w:p>
    <w:p w14:paraId="7D66B118" w14:textId="77777777" w:rsidR="004164BB" w:rsidRPr="00F06D64" w:rsidRDefault="004164BB" w:rsidP="00E92E5D">
      <w:pPr>
        <w:pStyle w:val="ListParagraph"/>
        <w:spacing w:after="0"/>
        <w:rPr>
          <w:sz w:val="24"/>
          <w:szCs w:val="24"/>
        </w:rPr>
      </w:pPr>
    </w:p>
    <w:p w14:paraId="2BDE2C16" w14:textId="3A59B587" w:rsidR="001A50B8" w:rsidRDefault="001A50B8" w:rsidP="00E92E5D">
      <w:pPr>
        <w:pStyle w:val="ListParagraph"/>
        <w:numPr>
          <w:ilvl w:val="0"/>
          <w:numId w:val="28"/>
        </w:numPr>
        <w:spacing w:after="0"/>
        <w:rPr>
          <w:sz w:val="24"/>
          <w:szCs w:val="24"/>
        </w:rPr>
      </w:pPr>
      <w:r w:rsidRPr="00F06D64">
        <w:rPr>
          <w:sz w:val="24"/>
          <w:szCs w:val="24"/>
        </w:rPr>
        <w:t xml:space="preserve">ensure that the </w:t>
      </w:r>
      <w:r w:rsidR="00743283" w:rsidRPr="00F06D64">
        <w:rPr>
          <w:sz w:val="24"/>
          <w:szCs w:val="24"/>
        </w:rPr>
        <w:t xml:space="preserve">Market </w:t>
      </w:r>
      <w:r w:rsidRPr="00F06D64">
        <w:rPr>
          <w:sz w:val="24"/>
          <w:szCs w:val="24"/>
        </w:rPr>
        <w:t>Participant and its auditors are able to promptly, upon request, access books, records and other information of the Service Provider relating to the Critical Business Services</w:t>
      </w:r>
      <w:r w:rsidR="00871B47">
        <w:rPr>
          <w:sz w:val="24"/>
          <w:szCs w:val="24"/>
        </w:rPr>
        <w:t>;</w:t>
      </w:r>
    </w:p>
    <w:p w14:paraId="13311EAB" w14:textId="77777777" w:rsidR="004164BB" w:rsidRPr="00F06D64" w:rsidRDefault="004164BB" w:rsidP="00E92E5D">
      <w:pPr>
        <w:pStyle w:val="ListParagraph"/>
        <w:spacing w:after="0"/>
        <w:rPr>
          <w:sz w:val="24"/>
          <w:szCs w:val="24"/>
        </w:rPr>
      </w:pPr>
    </w:p>
    <w:p w14:paraId="054E2582" w14:textId="1E95D330" w:rsidR="001A50B8" w:rsidRDefault="001A50B8" w:rsidP="00E92E5D">
      <w:pPr>
        <w:pStyle w:val="ListParagraph"/>
        <w:numPr>
          <w:ilvl w:val="0"/>
          <w:numId w:val="28"/>
        </w:numPr>
        <w:spacing w:after="0"/>
        <w:rPr>
          <w:sz w:val="24"/>
          <w:szCs w:val="24"/>
        </w:rPr>
      </w:pPr>
      <w:r w:rsidRPr="00F06D64">
        <w:rPr>
          <w:sz w:val="24"/>
          <w:szCs w:val="24"/>
        </w:rPr>
        <w:t>ensure that ASIC has the same access to all books, records and other information relating to the Critical Business Services and maintained by the Service Provider, that ASIC would have if not for the Outsourcing Arrangement</w:t>
      </w:r>
      <w:r w:rsidR="00871B47">
        <w:rPr>
          <w:sz w:val="24"/>
          <w:szCs w:val="24"/>
        </w:rPr>
        <w:t>; and</w:t>
      </w:r>
    </w:p>
    <w:p w14:paraId="5A096E38" w14:textId="77777777" w:rsidR="004164BB" w:rsidRPr="00F06D64" w:rsidRDefault="004164BB" w:rsidP="00E92E5D">
      <w:pPr>
        <w:spacing w:after="0"/>
        <w:rPr>
          <w:sz w:val="24"/>
          <w:szCs w:val="24"/>
        </w:rPr>
      </w:pPr>
    </w:p>
    <w:p w14:paraId="79C49607" w14:textId="33D99560" w:rsidR="004164BB" w:rsidRPr="00F06D64" w:rsidRDefault="001A50B8" w:rsidP="007A0C5E">
      <w:pPr>
        <w:pStyle w:val="ListParagraph"/>
        <w:numPr>
          <w:ilvl w:val="0"/>
          <w:numId w:val="28"/>
        </w:numPr>
        <w:spacing w:after="0"/>
        <w:rPr>
          <w:sz w:val="24"/>
          <w:szCs w:val="24"/>
        </w:rPr>
      </w:pPr>
      <w:r w:rsidRPr="00F06D64">
        <w:rPr>
          <w:sz w:val="24"/>
          <w:szCs w:val="24"/>
        </w:rPr>
        <w:t>ensure that for each Outsourcing Arrangement, the</w:t>
      </w:r>
      <w:r w:rsidR="00743283" w:rsidRPr="00F06D64">
        <w:rPr>
          <w:sz w:val="24"/>
          <w:szCs w:val="24"/>
        </w:rPr>
        <w:t xml:space="preserve"> Market</w:t>
      </w:r>
      <w:r w:rsidRPr="00F06D64">
        <w:rPr>
          <w:sz w:val="24"/>
          <w:szCs w:val="24"/>
        </w:rPr>
        <w:t xml:space="preserve"> Participant’s Board or a director or senior manager have confirmed that they have complied with the Participant’s obligations in this subrule and made a written attestation to that effect.</w:t>
      </w:r>
    </w:p>
    <w:p w14:paraId="4E6A9AE0" w14:textId="77777777" w:rsidR="007A0C5E" w:rsidRDefault="007A0C5E" w:rsidP="007A0C5E">
      <w:pPr>
        <w:pStyle w:val="MIRBodyText"/>
        <w:spacing w:before="0" w:line="240" w:lineRule="auto"/>
        <w:rPr>
          <w:sz w:val="24"/>
          <w:szCs w:val="24"/>
        </w:rPr>
      </w:pPr>
    </w:p>
    <w:p w14:paraId="16E2819D" w14:textId="6AC46A40" w:rsidR="001A50B8" w:rsidRDefault="001A50B8" w:rsidP="007A0C5E">
      <w:pPr>
        <w:pStyle w:val="MIRBodyText"/>
        <w:spacing w:before="0" w:line="240" w:lineRule="auto"/>
        <w:rPr>
          <w:sz w:val="24"/>
          <w:szCs w:val="24"/>
        </w:rPr>
      </w:pPr>
      <w:r w:rsidRPr="00F06D64">
        <w:rPr>
          <w:sz w:val="24"/>
          <w:szCs w:val="24"/>
        </w:rPr>
        <w:t>Subrule 8B.2.3(2) provides that the</w:t>
      </w:r>
      <w:r w:rsidR="00743283" w:rsidRPr="00F06D64">
        <w:rPr>
          <w:sz w:val="24"/>
          <w:szCs w:val="24"/>
        </w:rPr>
        <w:t xml:space="preserve"> Market</w:t>
      </w:r>
      <w:r w:rsidRPr="00F06D64">
        <w:rPr>
          <w:sz w:val="24"/>
          <w:szCs w:val="24"/>
        </w:rPr>
        <w:t xml:space="preserve"> Participant must comply with subrule 8B.2.3(1) in a manner that is appropriate to the nature, complexity and risks of the Outsourcing Arrangement and the materiality of the Outsourcing Arrangement to the </w:t>
      </w:r>
      <w:r w:rsidR="00743283" w:rsidRPr="00F06D64">
        <w:rPr>
          <w:sz w:val="24"/>
          <w:szCs w:val="24"/>
        </w:rPr>
        <w:t xml:space="preserve">Market </w:t>
      </w:r>
      <w:r w:rsidRPr="00F06D64">
        <w:rPr>
          <w:sz w:val="24"/>
          <w:szCs w:val="24"/>
        </w:rPr>
        <w:t>Participant’s Participant Operations and Participant Services.</w:t>
      </w:r>
    </w:p>
    <w:p w14:paraId="0C2D0227" w14:textId="77777777" w:rsidR="007A0C5E" w:rsidRPr="00F06D64" w:rsidRDefault="007A0C5E" w:rsidP="007A0C5E">
      <w:pPr>
        <w:pStyle w:val="MIRBodyText"/>
        <w:spacing w:before="0" w:line="240" w:lineRule="auto"/>
        <w:rPr>
          <w:sz w:val="24"/>
          <w:szCs w:val="24"/>
        </w:rPr>
      </w:pPr>
    </w:p>
    <w:p w14:paraId="0A932D9E" w14:textId="0E1E9BE2" w:rsidR="001A50B8" w:rsidRPr="00F06D64" w:rsidRDefault="001A50B8" w:rsidP="007A0C5E">
      <w:pPr>
        <w:pStyle w:val="MIRBodyText"/>
        <w:numPr>
          <w:ilvl w:val="0"/>
          <w:numId w:val="5"/>
        </w:numPr>
        <w:spacing w:before="0" w:line="240" w:lineRule="auto"/>
        <w:rPr>
          <w:sz w:val="24"/>
          <w:szCs w:val="24"/>
        </w:rPr>
      </w:pPr>
      <w:r w:rsidRPr="00F06D64">
        <w:rPr>
          <w:sz w:val="24"/>
          <w:szCs w:val="24"/>
        </w:rPr>
        <w:t xml:space="preserve">Subrule 8B.2.3(3) provides that, </w:t>
      </w:r>
      <w:r w:rsidR="00804AC4">
        <w:rPr>
          <w:sz w:val="24"/>
          <w:szCs w:val="24"/>
        </w:rPr>
        <w:t xml:space="preserve">in determining </w:t>
      </w:r>
      <w:r w:rsidRPr="00F06D64">
        <w:rPr>
          <w:sz w:val="24"/>
          <w:szCs w:val="24"/>
        </w:rPr>
        <w:t>for the purposes of subrule 8B.2.3(1)</w:t>
      </w:r>
      <w:r w:rsidR="00804AC4">
        <w:rPr>
          <w:sz w:val="24"/>
          <w:szCs w:val="24"/>
        </w:rPr>
        <w:t xml:space="preserve"> </w:t>
      </w:r>
      <w:r w:rsidRPr="00F06D64">
        <w:rPr>
          <w:sz w:val="24"/>
          <w:szCs w:val="24"/>
        </w:rPr>
        <w:t xml:space="preserve">whether the Service Provider has the ability and capacity to provide the services covered by the Outsourcing Arrangement effectively, the </w:t>
      </w:r>
      <w:r w:rsidR="00743283" w:rsidRPr="00F06D64">
        <w:rPr>
          <w:sz w:val="24"/>
          <w:szCs w:val="24"/>
        </w:rPr>
        <w:t xml:space="preserve">Market </w:t>
      </w:r>
      <w:r w:rsidRPr="00F06D64">
        <w:rPr>
          <w:sz w:val="24"/>
          <w:szCs w:val="24"/>
        </w:rPr>
        <w:t>Participant must take into account the extent to which the Service Provider is providing the same or similar services to other</w:t>
      </w:r>
      <w:r w:rsidR="00743283" w:rsidRPr="00F06D64">
        <w:rPr>
          <w:sz w:val="24"/>
          <w:szCs w:val="24"/>
        </w:rPr>
        <w:t xml:space="preserve"> Market</w:t>
      </w:r>
      <w:r w:rsidRPr="00F06D64">
        <w:rPr>
          <w:sz w:val="24"/>
          <w:szCs w:val="24"/>
        </w:rPr>
        <w:t xml:space="preserve"> Participants.</w:t>
      </w:r>
    </w:p>
    <w:p w14:paraId="4B49C81C" w14:textId="77777777" w:rsidR="001A50B8" w:rsidRPr="00FF33F4" w:rsidRDefault="001A50B8" w:rsidP="00E92E5D">
      <w:pPr>
        <w:pStyle w:val="MIRBodyText"/>
        <w:numPr>
          <w:ilvl w:val="0"/>
          <w:numId w:val="5"/>
        </w:numPr>
        <w:tabs>
          <w:tab w:val="left" w:pos="851"/>
        </w:tabs>
        <w:spacing w:before="0" w:line="240" w:lineRule="auto"/>
        <w:rPr>
          <w:bCs/>
          <w:iCs/>
          <w:sz w:val="24"/>
          <w:szCs w:val="24"/>
        </w:rPr>
      </w:pPr>
    </w:p>
    <w:p w14:paraId="1774CCBB" w14:textId="59B1600E" w:rsidR="00871B47" w:rsidRPr="00871B47" w:rsidRDefault="001A50B8" w:rsidP="00E92E5D">
      <w:pPr>
        <w:pStyle w:val="MIRBodyText"/>
        <w:numPr>
          <w:ilvl w:val="0"/>
          <w:numId w:val="5"/>
        </w:numPr>
        <w:tabs>
          <w:tab w:val="left" w:pos="851"/>
        </w:tabs>
        <w:spacing w:before="0" w:line="240" w:lineRule="auto"/>
        <w:rPr>
          <w:bCs/>
          <w:iCs/>
          <w:sz w:val="24"/>
          <w:szCs w:val="24"/>
        </w:rPr>
      </w:pPr>
      <w:r w:rsidRPr="003A087D">
        <w:rPr>
          <w:b/>
          <w:sz w:val="24"/>
          <w:szCs w:val="24"/>
        </w:rPr>
        <w:t>Part 8B.3 Information Security</w:t>
      </w:r>
    </w:p>
    <w:p w14:paraId="0F7BB253" w14:textId="77777777" w:rsidR="00871B47" w:rsidRPr="003A087D" w:rsidRDefault="00871B47" w:rsidP="00E92E5D">
      <w:pPr>
        <w:pStyle w:val="MIRBodyText"/>
        <w:numPr>
          <w:ilvl w:val="0"/>
          <w:numId w:val="5"/>
        </w:numPr>
        <w:tabs>
          <w:tab w:val="left" w:pos="851"/>
        </w:tabs>
        <w:spacing w:before="0" w:line="240" w:lineRule="auto"/>
        <w:rPr>
          <w:bCs/>
          <w:iCs/>
          <w:sz w:val="24"/>
          <w:szCs w:val="24"/>
        </w:rPr>
      </w:pPr>
    </w:p>
    <w:p w14:paraId="59871367" w14:textId="121B5A0E" w:rsidR="0022616F" w:rsidRDefault="001A50B8" w:rsidP="00E92E5D">
      <w:pPr>
        <w:pStyle w:val="MIRHeading3Rule"/>
        <w:keepNext/>
        <w:spacing w:before="0" w:after="0" w:line="240" w:lineRule="auto"/>
        <w:rPr>
          <w:rFonts w:ascii="Times New Roman" w:hAnsi="Times New Roman" w:cs="Times New Roman"/>
          <w:szCs w:val="24"/>
          <w:u w:val="single"/>
        </w:rPr>
      </w:pPr>
      <w:r w:rsidRPr="005E7B69">
        <w:rPr>
          <w:rFonts w:ascii="Times New Roman" w:hAnsi="Times New Roman" w:cs="Times New Roman"/>
          <w:szCs w:val="24"/>
          <w:u w:val="single"/>
        </w:rPr>
        <w:t xml:space="preserve">Rule 8B.3.1 Information security </w:t>
      </w:r>
    </w:p>
    <w:p w14:paraId="3E5A7B6A" w14:textId="77777777" w:rsidR="0022616F" w:rsidRPr="0022616F" w:rsidRDefault="0022616F" w:rsidP="00E92E5D">
      <w:pPr>
        <w:pStyle w:val="MIRBodyText"/>
        <w:spacing w:before="0" w:line="240" w:lineRule="auto"/>
        <w:rPr>
          <w:lang w:eastAsia="en-US"/>
        </w:rPr>
      </w:pPr>
    </w:p>
    <w:p w14:paraId="0E186381" w14:textId="7A42A713" w:rsidR="001A50B8" w:rsidRDefault="001A50B8" w:rsidP="00E92E5D">
      <w:pPr>
        <w:pStyle w:val="MIRBodyText"/>
        <w:numPr>
          <w:ilvl w:val="0"/>
          <w:numId w:val="5"/>
        </w:numPr>
        <w:spacing w:before="0" w:line="240" w:lineRule="auto"/>
        <w:rPr>
          <w:sz w:val="24"/>
          <w:szCs w:val="24"/>
        </w:rPr>
      </w:pPr>
      <w:r w:rsidRPr="00F06D64">
        <w:rPr>
          <w:sz w:val="24"/>
          <w:szCs w:val="24"/>
        </w:rPr>
        <w:t>Subrule 8B.3.1(1) provides that a</w:t>
      </w:r>
      <w:r w:rsidR="000426ED" w:rsidRPr="00F06D64">
        <w:rPr>
          <w:sz w:val="24"/>
          <w:szCs w:val="24"/>
        </w:rPr>
        <w:t xml:space="preserve"> Market</w:t>
      </w:r>
      <w:r w:rsidRPr="00F06D64">
        <w:rPr>
          <w:sz w:val="24"/>
          <w:szCs w:val="24"/>
        </w:rPr>
        <w:t xml:space="preserve"> Participant must have adequate arrangements to ensure the confidentiality, integrity and availability of information obtained, held or used by the </w:t>
      </w:r>
      <w:r w:rsidR="000426ED" w:rsidRPr="00F06D64">
        <w:rPr>
          <w:sz w:val="24"/>
          <w:szCs w:val="24"/>
        </w:rPr>
        <w:t xml:space="preserve">Market </w:t>
      </w:r>
      <w:r w:rsidRPr="00F06D64">
        <w:rPr>
          <w:sz w:val="24"/>
          <w:szCs w:val="24"/>
        </w:rPr>
        <w:t>Participant in relation to its Participant Operations and Participant Services.</w:t>
      </w:r>
    </w:p>
    <w:p w14:paraId="6A1087D9" w14:textId="77777777" w:rsidR="0022616F" w:rsidRPr="00F06D64" w:rsidRDefault="0022616F" w:rsidP="00E92E5D">
      <w:pPr>
        <w:pStyle w:val="MIRBodyText"/>
        <w:numPr>
          <w:ilvl w:val="0"/>
          <w:numId w:val="5"/>
        </w:numPr>
        <w:spacing w:before="0" w:line="240" w:lineRule="auto"/>
        <w:rPr>
          <w:sz w:val="24"/>
          <w:szCs w:val="24"/>
        </w:rPr>
      </w:pPr>
    </w:p>
    <w:p w14:paraId="2743319B" w14:textId="7AA3AA96" w:rsidR="001A50B8" w:rsidRDefault="001A50B8" w:rsidP="00E92E5D">
      <w:pPr>
        <w:pStyle w:val="MIRBodyText"/>
        <w:numPr>
          <w:ilvl w:val="0"/>
          <w:numId w:val="5"/>
        </w:numPr>
        <w:spacing w:before="0" w:line="240" w:lineRule="auto"/>
        <w:rPr>
          <w:sz w:val="24"/>
          <w:szCs w:val="24"/>
        </w:rPr>
      </w:pPr>
      <w:r w:rsidRPr="00F06D64">
        <w:rPr>
          <w:sz w:val="24"/>
          <w:szCs w:val="24"/>
        </w:rPr>
        <w:t>Subrule 8B.3.1(2) provides that, without limiting subrule 8B.3.1(1), the arrangements referred to in that subrule must include</w:t>
      </w:r>
      <w:r w:rsidR="00871B47">
        <w:rPr>
          <w:sz w:val="24"/>
          <w:szCs w:val="24"/>
        </w:rPr>
        <w:t xml:space="preserve"> all of the following</w:t>
      </w:r>
      <w:r w:rsidRPr="00F06D64">
        <w:rPr>
          <w:sz w:val="24"/>
          <w:szCs w:val="24"/>
        </w:rPr>
        <w:t>:</w:t>
      </w:r>
    </w:p>
    <w:p w14:paraId="28886A65" w14:textId="77777777" w:rsidR="00111B90" w:rsidRPr="00F06D64" w:rsidRDefault="00111B90" w:rsidP="00E92E5D">
      <w:pPr>
        <w:pStyle w:val="MIRBodyText"/>
        <w:numPr>
          <w:ilvl w:val="0"/>
          <w:numId w:val="5"/>
        </w:numPr>
        <w:spacing w:before="0" w:line="240" w:lineRule="auto"/>
        <w:rPr>
          <w:sz w:val="24"/>
          <w:szCs w:val="24"/>
        </w:rPr>
      </w:pPr>
    </w:p>
    <w:p w14:paraId="57D2CC77" w14:textId="74D3956D" w:rsidR="001A50B8" w:rsidRDefault="001A50B8" w:rsidP="00E92E5D">
      <w:pPr>
        <w:pStyle w:val="ListParagraph"/>
        <w:numPr>
          <w:ilvl w:val="0"/>
          <w:numId w:val="40"/>
        </w:numPr>
        <w:spacing w:after="0"/>
        <w:rPr>
          <w:sz w:val="24"/>
          <w:szCs w:val="24"/>
        </w:rPr>
      </w:pPr>
      <w:r w:rsidRPr="00F06D64">
        <w:rPr>
          <w:sz w:val="24"/>
          <w:szCs w:val="24"/>
        </w:rPr>
        <w:t xml:space="preserve">arrangements to identify and document Information Assets that are integral to the provision of the </w:t>
      </w:r>
      <w:r w:rsidR="0032623F" w:rsidRPr="00F06D64">
        <w:rPr>
          <w:sz w:val="24"/>
          <w:szCs w:val="24"/>
        </w:rPr>
        <w:t xml:space="preserve">Market </w:t>
      </w:r>
      <w:r w:rsidRPr="00F06D64">
        <w:rPr>
          <w:sz w:val="24"/>
          <w:szCs w:val="24"/>
        </w:rPr>
        <w:t xml:space="preserve">Participant’s Participant Operations and Participant Services; </w:t>
      </w:r>
    </w:p>
    <w:p w14:paraId="617F2078" w14:textId="77777777" w:rsidR="00111B90" w:rsidRPr="00F06D64" w:rsidRDefault="00111B90" w:rsidP="00E92E5D">
      <w:pPr>
        <w:pStyle w:val="ListParagraph"/>
        <w:spacing w:after="0"/>
        <w:rPr>
          <w:sz w:val="24"/>
          <w:szCs w:val="24"/>
        </w:rPr>
      </w:pPr>
    </w:p>
    <w:p w14:paraId="5102CDA0" w14:textId="74187141" w:rsidR="00111B90" w:rsidRDefault="001A50B8" w:rsidP="00E92E5D">
      <w:pPr>
        <w:pStyle w:val="ListParagraph"/>
        <w:numPr>
          <w:ilvl w:val="0"/>
          <w:numId w:val="40"/>
        </w:numPr>
        <w:spacing w:after="0"/>
        <w:rPr>
          <w:sz w:val="24"/>
          <w:szCs w:val="24"/>
        </w:rPr>
      </w:pPr>
      <w:r w:rsidRPr="00F06D64">
        <w:rPr>
          <w:sz w:val="24"/>
          <w:szCs w:val="24"/>
        </w:rPr>
        <w:t xml:space="preserve">controls, including automated controls, designed to prevent unauthorised access to Information Assets; </w:t>
      </w:r>
    </w:p>
    <w:p w14:paraId="3B085977" w14:textId="77777777" w:rsidR="00111B90" w:rsidRPr="00F06D64" w:rsidRDefault="00111B90" w:rsidP="00E92E5D">
      <w:pPr>
        <w:spacing w:after="0"/>
        <w:rPr>
          <w:sz w:val="24"/>
          <w:szCs w:val="24"/>
        </w:rPr>
      </w:pPr>
    </w:p>
    <w:p w14:paraId="501037E3" w14:textId="531BCEC9" w:rsidR="001A50B8" w:rsidRDefault="001A50B8" w:rsidP="00E92E5D">
      <w:pPr>
        <w:pStyle w:val="ListParagraph"/>
        <w:numPr>
          <w:ilvl w:val="0"/>
          <w:numId w:val="40"/>
        </w:numPr>
        <w:spacing w:after="0"/>
        <w:rPr>
          <w:sz w:val="24"/>
          <w:szCs w:val="24"/>
        </w:rPr>
      </w:pPr>
      <w:r w:rsidRPr="00F06D64">
        <w:rPr>
          <w:sz w:val="24"/>
          <w:szCs w:val="24"/>
        </w:rPr>
        <w:t>controls for identifying, assessing, managing and monitoring for unauthorised access to Information Assets; and</w:t>
      </w:r>
    </w:p>
    <w:p w14:paraId="6CD8DE4B" w14:textId="77777777" w:rsidR="00111B90" w:rsidRPr="00F06D64" w:rsidRDefault="00111B90" w:rsidP="00E92E5D">
      <w:pPr>
        <w:spacing w:after="0"/>
        <w:rPr>
          <w:sz w:val="24"/>
          <w:szCs w:val="24"/>
        </w:rPr>
      </w:pPr>
    </w:p>
    <w:p w14:paraId="193CD962" w14:textId="516558D4" w:rsidR="001A50B8" w:rsidRDefault="001A50B8" w:rsidP="00E92E5D">
      <w:pPr>
        <w:pStyle w:val="ListParagraph"/>
        <w:numPr>
          <w:ilvl w:val="0"/>
          <w:numId w:val="40"/>
        </w:numPr>
        <w:spacing w:after="0"/>
        <w:rPr>
          <w:sz w:val="24"/>
          <w:szCs w:val="24"/>
        </w:rPr>
      </w:pPr>
      <w:r w:rsidRPr="00F06D64">
        <w:rPr>
          <w:sz w:val="24"/>
          <w:szCs w:val="24"/>
        </w:rPr>
        <w:lastRenderedPageBreak/>
        <w:t>arrangements designed to protect Information Assets from theft, loss or corruption.</w:t>
      </w:r>
    </w:p>
    <w:p w14:paraId="380D8B51" w14:textId="77777777" w:rsidR="00111B90" w:rsidRPr="00F06D64" w:rsidRDefault="00111B90" w:rsidP="00E92E5D">
      <w:pPr>
        <w:spacing w:after="0"/>
        <w:rPr>
          <w:sz w:val="24"/>
          <w:szCs w:val="24"/>
        </w:rPr>
      </w:pPr>
    </w:p>
    <w:p w14:paraId="4E6C36E1" w14:textId="1497930C" w:rsidR="001A50B8" w:rsidRDefault="001A50B8" w:rsidP="00E92E5D">
      <w:pPr>
        <w:pStyle w:val="MIRBodyText"/>
        <w:numPr>
          <w:ilvl w:val="0"/>
          <w:numId w:val="5"/>
        </w:numPr>
        <w:spacing w:before="0" w:line="240" w:lineRule="auto"/>
        <w:rPr>
          <w:sz w:val="24"/>
          <w:szCs w:val="24"/>
        </w:rPr>
      </w:pPr>
      <w:r w:rsidRPr="00F06D64">
        <w:rPr>
          <w:sz w:val="24"/>
          <w:szCs w:val="24"/>
        </w:rPr>
        <w:t xml:space="preserve">Subrule 8B.3.1(3) provides that a </w:t>
      </w:r>
      <w:r w:rsidR="00847ECC" w:rsidRPr="00F06D64">
        <w:rPr>
          <w:sz w:val="24"/>
          <w:szCs w:val="24"/>
        </w:rPr>
        <w:t xml:space="preserve">Market </w:t>
      </w:r>
      <w:r w:rsidRPr="00F06D64">
        <w:rPr>
          <w:sz w:val="24"/>
          <w:szCs w:val="24"/>
        </w:rPr>
        <w:t>Participant must have adequate arrangements to ensure the availability of access to data obtained, held or used by the</w:t>
      </w:r>
      <w:r w:rsidR="00847ECC" w:rsidRPr="00F06D64">
        <w:rPr>
          <w:sz w:val="24"/>
          <w:szCs w:val="24"/>
        </w:rPr>
        <w:t xml:space="preserve"> Market</w:t>
      </w:r>
      <w:r w:rsidRPr="00F06D64">
        <w:rPr>
          <w:sz w:val="24"/>
          <w:szCs w:val="24"/>
        </w:rPr>
        <w:t xml:space="preserve"> Participant in its Participant Operations and Participant Services.</w:t>
      </w:r>
    </w:p>
    <w:p w14:paraId="15F0E604" w14:textId="77777777" w:rsidR="00111B90" w:rsidRPr="00F06D64" w:rsidRDefault="00111B90" w:rsidP="00E92E5D">
      <w:pPr>
        <w:pStyle w:val="MIRBodyText"/>
        <w:numPr>
          <w:ilvl w:val="0"/>
          <w:numId w:val="5"/>
        </w:numPr>
        <w:spacing w:before="0" w:line="240" w:lineRule="auto"/>
        <w:rPr>
          <w:sz w:val="24"/>
          <w:szCs w:val="24"/>
        </w:rPr>
      </w:pPr>
    </w:p>
    <w:p w14:paraId="28822B02" w14:textId="393B20D5" w:rsidR="001A50B8" w:rsidRDefault="001A50B8" w:rsidP="00E92E5D">
      <w:pPr>
        <w:pStyle w:val="MIRBodyText"/>
        <w:numPr>
          <w:ilvl w:val="0"/>
          <w:numId w:val="5"/>
        </w:numPr>
        <w:spacing w:before="0" w:line="240" w:lineRule="auto"/>
        <w:rPr>
          <w:sz w:val="24"/>
          <w:szCs w:val="24"/>
        </w:rPr>
      </w:pPr>
      <w:r w:rsidRPr="00F06D64">
        <w:rPr>
          <w:sz w:val="24"/>
          <w:szCs w:val="24"/>
        </w:rPr>
        <w:t>Subrule 8B.3.1(4) provides that, without limiting subrule 8B.3.1(3), the arrangements referred to in that subrule must include arrangements designed to provide for the backup of the data and the timely recovery of the data in the event of any theft, corruption or loss of the data.</w:t>
      </w:r>
    </w:p>
    <w:p w14:paraId="2C675E40" w14:textId="77777777" w:rsidR="00111B90" w:rsidRPr="00F06D64" w:rsidRDefault="00111B90" w:rsidP="00E92E5D">
      <w:pPr>
        <w:pStyle w:val="MIRBodyText"/>
        <w:numPr>
          <w:ilvl w:val="0"/>
          <w:numId w:val="5"/>
        </w:numPr>
        <w:spacing w:before="0" w:line="240" w:lineRule="auto"/>
        <w:rPr>
          <w:sz w:val="24"/>
          <w:szCs w:val="24"/>
        </w:rPr>
      </w:pPr>
    </w:p>
    <w:p w14:paraId="76CB05BF" w14:textId="4D1CA600" w:rsidR="00111B90" w:rsidRDefault="001A50B8" w:rsidP="00E92E5D">
      <w:pPr>
        <w:pStyle w:val="MIRBodyText"/>
        <w:numPr>
          <w:ilvl w:val="0"/>
          <w:numId w:val="5"/>
        </w:numPr>
        <w:spacing w:before="0" w:line="240" w:lineRule="auto"/>
        <w:rPr>
          <w:sz w:val="24"/>
          <w:szCs w:val="24"/>
        </w:rPr>
      </w:pPr>
      <w:r w:rsidRPr="00F06D64">
        <w:rPr>
          <w:sz w:val="24"/>
          <w:szCs w:val="24"/>
        </w:rPr>
        <w:t xml:space="preserve">Subrule 8B.3.1(5) provides that a </w:t>
      </w:r>
      <w:r w:rsidR="00847ECC" w:rsidRPr="00F06D64">
        <w:rPr>
          <w:sz w:val="24"/>
          <w:szCs w:val="24"/>
        </w:rPr>
        <w:t xml:space="preserve">Market </w:t>
      </w:r>
      <w:r w:rsidRPr="00F06D64">
        <w:rPr>
          <w:sz w:val="24"/>
          <w:szCs w:val="24"/>
        </w:rPr>
        <w:t>Participant must maintain, for a period of at least seven years after the relevant event, records of any</w:t>
      </w:r>
      <w:r w:rsidR="00111B90">
        <w:rPr>
          <w:sz w:val="24"/>
          <w:szCs w:val="24"/>
        </w:rPr>
        <w:t>:</w:t>
      </w:r>
    </w:p>
    <w:p w14:paraId="5F1928D0" w14:textId="77777777" w:rsidR="00111B90" w:rsidRPr="00111B90" w:rsidRDefault="00111B90" w:rsidP="00E92E5D">
      <w:pPr>
        <w:pStyle w:val="MIRBodyText"/>
        <w:numPr>
          <w:ilvl w:val="0"/>
          <w:numId w:val="5"/>
        </w:numPr>
        <w:spacing w:before="0" w:line="240" w:lineRule="auto"/>
        <w:rPr>
          <w:sz w:val="24"/>
          <w:szCs w:val="24"/>
        </w:rPr>
      </w:pPr>
    </w:p>
    <w:p w14:paraId="6423D852" w14:textId="44CB98A0" w:rsidR="00111B90" w:rsidRDefault="001A50B8" w:rsidP="00E92E5D">
      <w:pPr>
        <w:pStyle w:val="ListParagraph"/>
        <w:numPr>
          <w:ilvl w:val="0"/>
          <w:numId w:val="53"/>
        </w:numPr>
        <w:spacing w:after="0"/>
        <w:rPr>
          <w:sz w:val="24"/>
          <w:szCs w:val="24"/>
        </w:rPr>
      </w:pPr>
      <w:r w:rsidRPr="00F06D64">
        <w:rPr>
          <w:sz w:val="24"/>
          <w:szCs w:val="24"/>
        </w:rPr>
        <w:t>unauthorised access to or use of its Critical Business Services that impacts the effective operation or delivery of those services</w:t>
      </w:r>
      <w:r w:rsidR="00111B90" w:rsidRPr="00F06D64">
        <w:rPr>
          <w:sz w:val="24"/>
          <w:szCs w:val="24"/>
        </w:rPr>
        <w:t>;</w:t>
      </w:r>
      <w:r w:rsidRPr="00F06D64">
        <w:rPr>
          <w:sz w:val="24"/>
          <w:szCs w:val="24"/>
        </w:rPr>
        <w:t xml:space="preserve"> or </w:t>
      </w:r>
    </w:p>
    <w:p w14:paraId="5DCFEFA6" w14:textId="77777777" w:rsidR="00111B90" w:rsidRPr="00F06D64" w:rsidRDefault="00111B90" w:rsidP="00E92E5D">
      <w:pPr>
        <w:pStyle w:val="ListParagraph"/>
        <w:spacing w:after="0"/>
        <w:rPr>
          <w:sz w:val="24"/>
          <w:szCs w:val="24"/>
        </w:rPr>
      </w:pPr>
    </w:p>
    <w:p w14:paraId="24B8BA54" w14:textId="09F70267" w:rsidR="001A50B8" w:rsidRPr="00F06D64" w:rsidRDefault="001A50B8" w:rsidP="00E92E5D">
      <w:pPr>
        <w:pStyle w:val="ListParagraph"/>
        <w:numPr>
          <w:ilvl w:val="0"/>
          <w:numId w:val="53"/>
        </w:numPr>
        <w:spacing w:after="0"/>
        <w:rPr>
          <w:sz w:val="24"/>
          <w:szCs w:val="24"/>
        </w:rPr>
      </w:pPr>
      <w:r w:rsidRPr="00F06D64">
        <w:rPr>
          <w:sz w:val="24"/>
          <w:szCs w:val="24"/>
        </w:rPr>
        <w:t xml:space="preserve">unauthorised access to or use of market-sensitive, confidential or personal information. </w:t>
      </w:r>
    </w:p>
    <w:p w14:paraId="5DD0F0BF" w14:textId="77777777" w:rsidR="001A50B8" w:rsidRPr="00FF33F4" w:rsidRDefault="001A50B8" w:rsidP="00E92E5D">
      <w:pPr>
        <w:pStyle w:val="MIRBodyText"/>
        <w:numPr>
          <w:ilvl w:val="0"/>
          <w:numId w:val="5"/>
        </w:numPr>
        <w:tabs>
          <w:tab w:val="left" w:pos="851"/>
        </w:tabs>
        <w:spacing w:before="0" w:line="240" w:lineRule="auto"/>
        <w:rPr>
          <w:bCs/>
          <w:iCs/>
          <w:sz w:val="24"/>
          <w:szCs w:val="24"/>
        </w:rPr>
      </w:pPr>
    </w:p>
    <w:p w14:paraId="33B0AD20" w14:textId="77777777" w:rsidR="001A50B8" w:rsidRPr="003A087D" w:rsidRDefault="001A50B8" w:rsidP="00E92E5D">
      <w:pPr>
        <w:pStyle w:val="MIRBodyText"/>
        <w:numPr>
          <w:ilvl w:val="0"/>
          <w:numId w:val="5"/>
        </w:numPr>
        <w:tabs>
          <w:tab w:val="left" w:pos="851"/>
        </w:tabs>
        <w:spacing w:before="0" w:line="240" w:lineRule="auto"/>
        <w:rPr>
          <w:bCs/>
          <w:iCs/>
          <w:sz w:val="24"/>
          <w:szCs w:val="24"/>
        </w:rPr>
      </w:pPr>
      <w:r w:rsidRPr="003A087D">
        <w:rPr>
          <w:b/>
          <w:sz w:val="24"/>
          <w:szCs w:val="24"/>
        </w:rPr>
        <w:t>Part 8B.4 Business Continuity Plans</w:t>
      </w:r>
    </w:p>
    <w:p w14:paraId="1BEE6105" w14:textId="77777777" w:rsidR="001A50B8" w:rsidRPr="005E7B69" w:rsidRDefault="001A50B8" w:rsidP="00E92E5D">
      <w:pPr>
        <w:pStyle w:val="MIRHeading3Rule"/>
        <w:spacing w:line="240" w:lineRule="auto"/>
        <w:ind w:left="0" w:firstLine="0"/>
        <w:rPr>
          <w:rFonts w:ascii="Times New Roman" w:hAnsi="Times New Roman" w:cs="Times New Roman"/>
          <w:szCs w:val="24"/>
          <w:u w:val="single"/>
        </w:rPr>
      </w:pPr>
      <w:r w:rsidRPr="005E7B69">
        <w:rPr>
          <w:rFonts w:ascii="Times New Roman" w:hAnsi="Times New Roman" w:cs="Times New Roman"/>
          <w:szCs w:val="24"/>
          <w:u w:val="single"/>
        </w:rPr>
        <w:t>Rule 8B.4.1 Business continuity</w:t>
      </w:r>
    </w:p>
    <w:p w14:paraId="230CBFBB" w14:textId="77777777" w:rsidR="001A50B8" w:rsidRPr="00F06D64" w:rsidRDefault="001A50B8" w:rsidP="00E92E5D">
      <w:pPr>
        <w:spacing w:before="240"/>
        <w:rPr>
          <w:i/>
          <w:iCs/>
          <w:sz w:val="24"/>
          <w:szCs w:val="24"/>
        </w:rPr>
      </w:pPr>
      <w:r w:rsidRPr="00F06D64">
        <w:rPr>
          <w:i/>
          <w:iCs/>
          <w:sz w:val="24"/>
          <w:szCs w:val="24"/>
        </w:rPr>
        <w:t>Business Continuity Plans</w:t>
      </w:r>
    </w:p>
    <w:p w14:paraId="3EE472EA" w14:textId="7069DDA7" w:rsidR="002353BD" w:rsidRPr="00F06D64" w:rsidRDefault="002353BD" w:rsidP="00E92E5D">
      <w:pPr>
        <w:pStyle w:val="MIRBodyText"/>
        <w:numPr>
          <w:ilvl w:val="0"/>
          <w:numId w:val="5"/>
        </w:numPr>
        <w:spacing w:line="240" w:lineRule="auto"/>
        <w:rPr>
          <w:sz w:val="24"/>
          <w:szCs w:val="24"/>
          <w:lang w:eastAsia="en-US"/>
        </w:rPr>
      </w:pPr>
      <w:r w:rsidRPr="00F06D64">
        <w:rPr>
          <w:sz w:val="24"/>
          <w:szCs w:val="24"/>
          <w:lang w:eastAsia="en-US"/>
        </w:rPr>
        <w:t>Rule 8B.4.1 provides</w:t>
      </w:r>
      <w:r w:rsidR="00111B90">
        <w:rPr>
          <w:sz w:val="24"/>
          <w:szCs w:val="24"/>
          <w:lang w:eastAsia="en-US"/>
        </w:rPr>
        <w:t xml:space="preserve"> requirements for Market Participants to have Business Continuity Plans. These are defined in subrule </w:t>
      </w:r>
      <w:r w:rsidR="00111B90" w:rsidRPr="00047397">
        <w:rPr>
          <w:sz w:val="24"/>
          <w:szCs w:val="24"/>
          <w:lang w:eastAsia="en-US"/>
        </w:rPr>
        <w:t>8B.4.1</w:t>
      </w:r>
      <w:r w:rsidR="00111B90">
        <w:rPr>
          <w:sz w:val="24"/>
          <w:szCs w:val="24"/>
          <w:lang w:eastAsia="en-US"/>
        </w:rPr>
        <w:t>(1) as plans for</w:t>
      </w:r>
      <w:r w:rsidR="00111B90" w:rsidRPr="00047397">
        <w:rPr>
          <w:sz w:val="24"/>
          <w:szCs w:val="24"/>
          <w:lang w:eastAsia="en-US"/>
        </w:rPr>
        <w:t xml:space="preserve"> </w:t>
      </w:r>
      <w:r w:rsidRPr="00F06D64">
        <w:rPr>
          <w:sz w:val="24"/>
          <w:szCs w:val="24"/>
          <w:lang w:eastAsia="en-US"/>
        </w:rPr>
        <w:t>effectively responding to a</w:t>
      </w:r>
      <w:r w:rsidR="00111B90">
        <w:rPr>
          <w:sz w:val="24"/>
          <w:szCs w:val="24"/>
          <w:lang w:eastAsia="en-US"/>
        </w:rPr>
        <w:t xml:space="preserve"> Major Event. A Major Event is defined in subrule </w:t>
      </w:r>
      <w:r w:rsidR="00111B90" w:rsidRPr="00047397">
        <w:rPr>
          <w:sz w:val="24"/>
          <w:szCs w:val="24"/>
          <w:lang w:eastAsia="en-US"/>
        </w:rPr>
        <w:t>8B.4.1</w:t>
      </w:r>
      <w:r w:rsidR="00111B90">
        <w:rPr>
          <w:sz w:val="24"/>
          <w:szCs w:val="24"/>
          <w:lang w:eastAsia="en-US"/>
        </w:rPr>
        <w:t>(1) as an</w:t>
      </w:r>
      <w:r w:rsidR="00111B90" w:rsidRPr="00047397">
        <w:rPr>
          <w:sz w:val="24"/>
          <w:szCs w:val="24"/>
          <w:lang w:eastAsia="en-US"/>
        </w:rPr>
        <w:t xml:space="preserve"> </w:t>
      </w:r>
      <w:r w:rsidRPr="00F06D64">
        <w:rPr>
          <w:sz w:val="24"/>
          <w:szCs w:val="24"/>
          <w:lang w:eastAsia="en-US"/>
        </w:rPr>
        <w:t>event that would or would be likely to cause significant disruption to a Market Participant’s Participant Operations or materially impact the Market Participant’s Participant Services.</w:t>
      </w:r>
    </w:p>
    <w:p w14:paraId="3B242447" w14:textId="0FFDC80C" w:rsidR="001A50B8" w:rsidRDefault="001A50B8" w:rsidP="00E92E5D">
      <w:pPr>
        <w:pStyle w:val="MIRBodyText"/>
        <w:numPr>
          <w:ilvl w:val="0"/>
          <w:numId w:val="5"/>
        </w:numPr>
        <w:spacing w:line="240" w:lineRule="auto"/>
        <w:rPr>
          <w:sz w:val="24"/>
          <w:szCs w:val="24"/>
        </w:rPr>
      </w:pPr>
      <w:r w:rsidRPr="00F06D64">
        <w:rPr>
          <w:sz w:val="24"/>
          <w:szCs w:val="24"/>
        </w:rPr>
        <w:t>Subrule 8B.4.1(1) provides that a</w:t>
      </w:r>
      <w:r w:rsidR="006C0505" w:rsidRPr="00F06D64">
        <w:rPr>
          <w:sz w:val="24"/>
          <w:szCs w:val="24"/>
        </w:rPr>
        <w:t xml:space="preserve"> Market</w:t>
      </w:r>
      <w:r w:rsidRPr="00F06D64">
        <w:rPr>
          <w:sz w:val="24"/>
          <w:szCs w:val="24"/>
        </w:rPr>
        <w:t xml:space="preserve"> Participant must establish, implement and maintain Business Continuity Plans for effectively responding to a Major Event</w:t>
      </w:r>
      <w:r w:rsidR="00111B90">
        <w:rPr>
          <w:sz w:val="24"/>
          <w:szCs w:val="24"/>
        </w:rPr>
        <w:t>.</w:t>
      </w:r>
    </w:p>
    <w:p w14:paraId="67569DD3" w14:textId="0DB1706E" w:rsidR="00111B90" w:rsidRPr="00F06D64" w:rsidRDefault="00111B90" w:rsidP="00E92E5D">
      <w:pPr>
        <w:pStyle w:val="MIRBodyText"/>
        <w:numPr>
          <w:ilvl w:val="0"/>
          <w:numId w:val="5"/>
        </w:numPr>
        <w:spacing w:line="240" w:lineRule="auto"/>
        <w:rPr>
          <w:sz w:val="24"/>
          <w:szCs w:val="24"/>
        </w:rPr>
      </w:pPr>
      <w:r w:rsidRPr="00047397">
        <w:rPr>
          <w:sz w:val="24"/>
          <w:szCs w:val="24"/>
        </w:rPr>
        <w:t>The note at the end of subrule 8</w:t>
      </w:r>
      <w:r>
        <w:rPr>
          <w:sz w:val="24"/>
          <w:szCs w:val="24"/>
        </w:rPr>
        <w:t>B</w:t>
      </w:r>
      <w:r w:rsidRPr="00047397">
        <w:rPr>
          <w:sz w:val="24"/>
          <w:szCs w:val="24"/>
        </w:rPr>
        <w:t>.</w:t>
      </w:r>
      <w:r>
        <w:rPr>
          <w:sz w:val="24"/>
          <w:szCs w:val="24"/>
        </w:rPr>
        <w:t>4</w:t>
      </w:r>
      <w:r w:rsidRPr="00047397">
        <w:rPr>
          <w:sz w:val="24"/>
          <w:szCs w:val="24"/>
        </w:rPr>
        <w:t xml:space="preserve">.1(1) provides examples of what </w:t>
      </w:r>
      <w:r>
        <w:rPr>
          <w:sz w:val="24"/>
          <w:szCs w:val="24"/>
        </w:rPr>
        <w:t>may be considered a</w:t>
      </w:r>
      <w:r w:rsidRPr="00047397">
        <w:rPr>
          <w:sz w:val="24"/>
          <w:szCs w:val="24"/>
        </w:rPr>
        <w:t xml:space="preserve"> Major Event</w:t>
      </w:r>
      <w:r>
        <w:rPr>
          <w:sz w:val="24"/>
          <w:szCs w:val="24"/>
        </w:rPr>
        <w:t>.</w:t>
      </w:r>
      <w:r w:rsidRPr="00FD5C78">
        <w:t xml:space="preserve"> </w:t>
      </w:r>
      <w:r>
        <w:t xml:space="preserve">This </w:t>
      </w:r>
      <w:r w:rsidRPr="00FD5C78">
        <w:rPr>
          <w:sz w:val="24"/>
          <w:szCs w:val="24"/>
        </w:rPr>
        <w:t>include</w:t>
      </w:r>
      <w:r>
        <w:rPr>
          <w:sz w:val="24"/>
          <w:szCs w:val="24"/>
        </w:rPr>
        <w:t>s</w:t>
      </w:r>
      <w:r w:rsidRPr="00FD5C78">
        <w:rPr>
          <w:sz w:val="24"/>
          <w:szCs w:val="24"/>
        </w:rPr>
        <w:t xml:space="preserve"> the failure of or disruption to a Critical Business Service, including one operated by a Service Provider, or an event such as a pandemic or influenza event, natural disaster, cyber-attack or power failure.</w:t>
      </w:r>
    </w:p>
    <w:p w14:paraId="74908C3C" w14:textId="0C8DD793" w:rsidR="001A50B8" w:rsidRPr="00F06D64" w:rsidRDefault="001A50B8" w:rsidP="00E92E5D">
      <w:pPr>
        <w:pStyle w:val="MIRBodyText"/>
        <w:tabs>
          <w:tab w:val="left" w:pos="851"/>
        </w:tabs>
        <w:spacing w:before="160" w:line="240" w:lineRule="auto"/>
        <w:rPr>
          <w:sz w:val="24"/>
          <w:szCs w:val="24"/>
        </w:rPr>
      </w:pPr>
      <w:r w:rsidRPr="00F06D64">
        <w:rPr>
          <w:sz w:val="24"/>
          <w:szCs w:val="24"/>
        </w:rPr>
        <w:t>Subrule 8B.4.1(2) provides that a</w:t>
      </w:r>
      <w:r w:rsidR="006C0505" w:rsidRPr="00F06D64">
        <w:rPr>
          <w:sz w:val="24"/>
          <w:szCs w:val="24"/>
        </w:rPr>
        <w:t xml:space="preserve"> Market</w:t>
      </w:r>
      <w:r w:rsidRPr="00F06D64">
        <w:rPr>
          <w:sz w:val="24"/>
          <w:szCs w:val="24"/>
        </w:rPr>
        <w:t xml:space="preserve"> Participant’s Business Continuity Plans must be designed to enable:</w:t>
      </w:r>
    </w:p>
    <w:p w14:paraId="6860CED5" w14:textId="6B32F2C4" w:rsidR="001A50B8" w:rsidRDefault="001A50B8" w:rsidP="00E92E5D">
      <w:pPr>
        <w:pStyle w:val="ListParagraph"/>
        <w:numPr>
          <w:ilvl w:val="0"/>
          <w:numId w:val="41"/>
        </w:numPr>
        <w:spacing w:before="240"/>
        <w:rPr>
          <w:sz w:val="24"/>
          <w:szCs w:val="24"/>
        </w:rPr>
      </w:pPr>
      <w:r w:rsidRPr="00F06D64">
        <w:rPr>
          <w:sz w:val="24"/>
          <w:szCs w:val="24"/>
        </w:rPr>
        <w:t xml:space="preserve">continuity of the usual operation of the </w:t>
      </w:r>
      <w:r w:rsidR="009D5EDC" w:rsidRPr="00F06D64">
        <w:rPr>
          <w:sz w:val="24"/>
          <w:szCs w:val="24"/>
        </w:rPr>
        <w:t xml:space="preserve">Market </w:t>
      </w:r>
      <w:r w:rsidRPr="00F06D64">
        <w:rPr>
          <w:sz w:val="24"/>
          <w:szCs w:val="24"/>
        </w:rPr>
        <w:t>Participant’s Critical Business Services, Participant Operations and Participant Services during a Major Event; and</w:t>
      </w:r>
    </w:p>
    <w:p w14:paraId="1C983BFF" w14:textId="77777777" w:rsidR="00111B90" w:rsidRPr="00F06D64" w:rsidRDefault="00111B90" w:rsidP="00E92E5D">
      <w:pPr>
        <w:pStyle w:val="ListParagraph"/>
        <w:spacing w:before="240"/>
        <w:rPr>
          <w:sz w:val="24"/>
          <w:szCs w:val="24"/>
        </w:rPr>
      </w:pPr>
    </w:p>
    <w:p w14:paraId="64EBB717" w14:textId="0F9B9C4F" w:rsidR="001A50B8" w:rsidRPr="00F06D64" w:rsidRDefault="001A50B8" w:rsidP="00E92E5D">
      <w:pPr>
        <w:pStyle w:val="ListParagraph"/>
        <w:numPr>
          <w:ilvl w:val="0"/>
          <w:numId w:val="41"/>
        </w:numPr>
        <w:rPr>
          <w:sz w:val="24"/>
          <w:szCs w:val="24"/>
        </w:rPr>
      </w:pPr>
      <w:r w:rsidRPr="00F06D64">
        <w:rPr>
          <w:sz w:val="24"/>
          <w:szCs w:val="24"/>
        </w:rPr>
        <w:t xml:space="preserve">to the extent continuation of the usual operation of the </w:t>
      </w:r>
      <w:r w:rsidR="009D5EDC" w:rsidRPr="00F06D64">
        <w:rPr>
          <w:sz w:val="24"/>
          <w:szCs w:val="24"/>
        </w:rPr>
        <w:t xml:space="preserve">Market </w:t>
      </w:r>
      <w:r w:rsidRPr="00F06D64">
        <w:rPr>
          <w:sz w:val="24"/>
          <w:szCs w:val="24"/>
        </w:rPr>
        <w:t xml:space="preserve">Participant’s Critical Business Services, Participant Operations and Participant Services </w:t>
      </w:r>
      <w:r w:rsidRPr="00F06D64">
        <w:rPr>
          <w:sz w:val="24"/>
          <w:szCs w:val="24"/>
        </w:rPr>
        <w:lastRenderedPageBreak/>
        <w:t>during a Major Event is not possible, timely and orderly restoration of those usual operations following the Major Event.</w:t>
      </w:r>
    </w:p>
    <w:p w14:paraId="41DBD4E8" w14:textId="1694FD0F" w:rsidR="001A50B8" w:rsidRPr="00F06D64" w:rsidRDefault="001A50B8" w:rsidP="00E92E5D">
      <w:pPr>
        <w:pStyle w:val="MIRBodyText"/>
        <w:tabs>
          <w:tab w:val="left" w:pos="851"/>
        </w:tabs>
        <w:spacing w:before="160" w:line="240" w:lineRule="auto"/>
        <w:rPr>
          <w:sz w:val="24"/>
          <w:szCs w:val="24"/>
        </w:rPr>
      </w:pPr>
      <w:r w:rsidRPr="00F06D64">
        <w:rPr>
          <w:sz w:val="24"/>
          <w:szCs w:val="24"/>
        </w:rPr>
        <w:t xml:space="preserve">Subrule 8B.4.1(3) provides that a </w:t>
      </w:r>
      <w:r w:rsidR="003852CE" w:rsidRPr="00F06D64">
        <w:rPr>
          <w:sz w:val="24"/>
          <w:szCs w:val="24"/>
        </w:rPr>
        <w:t xml:space="preserve">Market </w:t>
      </w:r>
      <w:r w:rsidRPr="00F06D64">
        <w:rPr>
          <w:sz w:val="24"/>
          <w:szCs w:val="24"/>
        </w:rPr>
        <w:t xml:space="preserve">Participant’s Business Continuity Plans must be appropriate to the nature, scale and complexity of the </w:t>
      </w:r>
      <w:r w:rsidR="003852CE" w:rsidRPr="00F06D64">
        <w:rPr>
          <w:sz w:val="24"/>
          <w:szCs w:val="24"/>
        </w:rPr>
        <w:t xml:space="preserve">Market </w:t>
      </w:r>
      <w:r w:rsidRPr="00F06D64">
        <w:rPr>
          <w:sz w:val="24"/>
          <w:szCs w:val="24"/>
        </w:rPr>
        <w:t xml:space="preserve">Participant’s Critical Business Services, Participant Operations and Participant Services and to the </w:t>
      </w:r>
      <w:r w:rsidR="003852CE" w:rsidRPr="00F06D64">
        <w:rPr>
          <w:sz w:val="24"/>
          <w:szCs w:val="24"/>
        </w:rPr>
        <w:t xml:space="preserve">Market </w:t>
      </w:r>
      <w:r w:rsidRPr="00F06D64">
        <w:rPr>
          <w:sz w:val="24"/>
          <w:szCs w:val="24"/>
        </w:rPr>
        <w:t>Participant’s structure and location.</w:t>
      </w:r>
    </w:p>
    <w:p w14:paraId="2983A32C" w14:textId="221F100B" w:rsidR="001A50B8" w:rsidRPr="00F06D64" w:rsidRDefault="001A50B8" w:rsidP="00E92E5D">
      <w:pPr>
        <w:spacing w:before="240"/>
        <w:rPr>
          <w:sz w:val="24"/>
          <w:szCs w:val="24"/>
        </w:rPr>
      </w:pPr>
      <w:r w:rsidRPr="00F06D64">
        <w:rPr>
          <w:sz w:val="24"/>
          <w:szCs w:val="24"/>
        </w:rPr>
        <w:t xml:space="preserve">Subrule 8B.4.1(4) provides that, without limiting subrules 8B.4.1(1) to (3), the </w:t>
      </w:r>
      <w:r w:rsidR="003852CE" w:rsidRPr="00F06D64">
        <w:rPr>
          <w:sz w:val="24"/>
          <w:szCs w:val="24"/>
        </w:rPr>
        <w:t xml:space="preserve">Market </w:t>
      </w:r>
      <w:r w:rsidRPr="00F06D64">
        <w:rPr>
          <w:sz w:val="24"/>
          <w:szCs w:val="24"/>
        </w:rPr>
        <w:t>Participant’s Business Continuity Plans must identify and address</w:t>
      </w:r>
      <w:r w:rsidR="00111B90">
        <w:rPr>
          <w:sz w:val="24"/>
          <w:szCs w:val="24"/>
        </w:rPr>
        <w:t xml:space="preserve"> all of the following</w:t>
      </w:r>
      <w:r w:rsidRPr="00F06D64">
        <w:rPr>
          <w:sz w:val="24"/>
          <w:szCs w:val="24"/>
        </w:rPr>
        <w:t>:</w:t>
      </w:r>
    </w:p>
    <w:p w14:paraId="3A178F20" w14:textId="68BDB1CA" w:rsidR="001A50B8" w:rsidRDefault="001A50B8" w:rsidP="00E92E5D">
      <w:pPr>
        <w:pStyle w:val="ListParagraph"/>
        <w:numPr>
          <w:ilvl w:val="0"/>
          <w:numId w:val="42"/>
        </w:numPr>
        <w:spacing w:after="0"/>
        <w:rPr>
          <w:sz w:val="24"/>
          <w:szCs w:val="24"/>
        </w:rPr>
      </w:pPr>
      <w:r w:rsidRPr="00F06D64">
        <w:rPr>
          <w:sz w:val="24"/>
          <w:szCs w:val="24"/>
        </w:rPr>
        <w:t xml:space="preserve">the type of Major Events that may impact the </w:t>
      </w:r>
      <w:r w:rsidR="003852CE" w:rsidRPr="00F06D64">
        <w:rPr>
          <w:sz w:val="24"/>
          <w:szCs w:val="24"/>
        </w:rPr>
        <w:t xml:space="preserve">Market </w:t>
      </w:r>
      <w:r w:rsidRPr="00F06D64">
        <w:rPr>
          <w:sz w:val="24"/>
          <w:szCs w:val="24"/>
        </w:rPr>
        <w:t>Participant’s Critical Business Services, Participant Operations and Participant Services</w:t>
      </w:r>
      <w:r w:rsidR="00871B47">
        <w:rPr>
          <w:sz w:val="24"/>
          <w:szCs w:val="24"/>
        </w:rPr>
        <w:t>;</w:t>
      </w:r>
    </w:p>
    <w:p w14:paraId="62303E91" w14:textId="77777777" w:rsidR="00111B90" w:rsidRPr="00F06D64" w:rsidRDefault="00111B90" w:rsidP="00E92E5D">
      <w:pPr>
        <w:pStyle w:val="ListParagraph"/>
        <w:spacing w:after="0"/>
        <w:rPr>
          <w:sz w:val="24"/>
          <w:szCs w:val="24"/>
        </w:rPr>
      </w:pPr>
    </w:p>
    <w:p w14:paraId="34DA84AF" w14:textId="505A70DE" w:rsidR="001A50B8" w:rsidRDefault="001A50B8" w:rsidP="00E92E5D">
      <w:pPr>
        <w:pStyle w:val="ListParagraph"/>
        <w:numPr>
          <w:ilvl w:val="0"/>
          <w:numId w:val="42"/>
        </w:numPr>
        <w:spacing w:after="0"/>
        <w:rPr>
          <w:sz w:val="24"/>
          <w:szCs w:val="24"/>
        </w:rPr>
      </w:pPr>
      <w:r w:rsidRPr="00F06D64">
        <w:rPr>
          <w:sz w:val="24"/>
          <w:szCs w:val="24"/>
        </w:rPr>
        <w:t xml:space="preserve">activation procedures including trigger conditions for enacting the </w:t>
      </w:r>
      <w:r w:rsidR="003852CE" w:rsidRPr="00F06D64">
        <w:rPr>
          <w:sz w:val="24"/>
          <w:szCs w:val="24"/>
        </w:rPr>
        <w:t xml:space="preserve">Market </w:t>
      </w:r>
      <w:r w:rsidRPr="00F06D64">
        <w:rPr>
          <w:sz w:val="24"/>
          <w:szCs w:val="24"/>
        </w:rPr>
        <w:t>Participant’s Business Continuity Plans</w:t>
      </w:r>
      <w:r w:rsidR="00871B47">
        <w:rPr>
          <w:sz w:val="24"/>
          <w:szCs w:val="24"/>
        </w:rPr>
        <w:t>;</w:t>
      </w:r>
    </w:p>
    <w:p w14:paraId="7261696E" w14:textId="77777777" w:rsidR="00111B90" w:rsidRPr="00F06D64" w:rsidRDefault="00111B90" w:rsidP="00E92E5D">
      <w:pPr>
        <w:spacing w:after="0"/>
        <w:rPr>
          <w:sz w:val="24"/>
          <w:szCs w:val="24"/>
        </w:rPr>
      </w:pPr>
    </w:p>
    <w:p w14:paraId="3E21010B" w14:textId="38A8D05D" w:rsidR="001A50B8" w:rsidRDefault="001A50B8" w:rsidP="00E92E5D">
      <w:pPr>
        <w:pStyle w:val="ListParagraph"/>
        <w:numPr>
          <w:ilvl w:val="0"/>
          <w:numId w:val="42"/>
        </w:numPr>
        <w:spacing w:after="0"/>
        <w:rPr>
          <w:sz w:val="24"/>
          <w:szCs w:val="24"/>
        </w:rPr>
      </w:pPr>
      <w:r w:rsidRPr="00F06D64">
        <w:rPr>
          <w:sz w:val="24"/>
          <w:szCs w:val="24"/>
        </w:rPr>
        <w:t>the potential impact Major Events may have on the</w:t>
      </w:r>
      <w:r w:rsidR="003852CE" w:rsidRPr="00F06D64">
        <w:rPr>
          <w:sz w:val="24"/>
          <w:szCs w:val="24"/>
        </w:rPr>
        <w:t xml:space="preserve"> Market</w:t>
      </w:r>
      <w:r w:rsidRPr="00F06D64">
        <w:rPr>
          <w:sz w:val="24"/>
          <w:szCs w:val="24"/>
        </w:rPr>
        <w:t xml:space="preserve"> Participant’s Critical Business Services, Participant Operations and Participant Services</w:t>
      </w:r>
      <w:r w:rsidR="00871B47">
        <w:rPr>
          <w:sz w:val="24"/>
          <w:szCs w:val="24"/>
        </w:rPr>
        <w:t>;</w:t>
      </w:r>
    </w:p>
    <w:p w14:paraId="0AFAB6D1" w14:textId="77777777" w:rsidR="00111B90" w:rsidRPr="00F06D64" w:rsidRDefault="00111B90" w:rsidP="00E92E5D">
      <w:pPr>
        <w:spacing w:after="0"/>
        <w:rPr>
          <w:sz w:val="24"/>
          <w:szCs w:val="24"/>
        </w:rPr>
      </w:pPr>
    </w:p>
    <w:p w14:paraId="1331EA2D" w14:textId="3F4E3FD9" w:rsidR="001A50B8" w:rsidRDefault="001A50B8" w:rsidP="00E92E5D">
      <w:pPr>
        <w:pStyle w:val="ListParagraph"/>
        <w:numPr>
          <w:ilvl w:val="0"/>
          <w:numId w:val="42"/>
        </w:numPr>
        <w:spacing w:after="0"/>
        <w:rPr>
          <w:sz w:val="24"/>
          <w:szCs w:val="24"/>
        </w:rPr>
      </w:pPr>
      <w:r w:rsidRPr="00F06D64">
        <w:rPr>
          <w:sz w:val="24"/>
          <w:szCs w:val="24"/>
        </w:rPr>
        <w:t>the classification of types of Major Events according to the potential severity of the impacts referred to in paragraph 8B.4.1(4)(c)</w:t>
      </w:r>
      <w:r w:rsidR="00871B47">
        <w:rPr>
          <w:sz w:val="24"/>
          <w:szCs w:val="24"/>
        </w:rPr>
        <w:t>;</w:t>
      </w:r>
    </w:p>
    <w:p w14:paraId="7FE7257C" w14:textId="77777777" w:rsidR="00111B90" w:rsidRPr="00F06D64" w:rsidRDefault="00111B90" w:rsidP="00E92E5D">
      <w:pPr>
        <w:spacing w:after="0"/>
        <w:rPr>
          <w:sz w:val="24"/>
          <w:szCs w:val="24"/>
        </w:rPr>
      </w:pPr>
    </w:p>
    <w:p w14:paraId="7CF17864" w14:textId="37F44D49" w:rsidR="001A50B8" w:rsidRDefault="001A50B8" w:rsidP="00E92E5D">
      <w:pPr>
        <w:pStyle w:val="ListParagraph"/>
        <w:numPr>
          <w:ilvl w:val="0"/>
          <w:numId w:val="42"/>
        </w:numPr>
        <w:spacing w:after="0"/>
        <w:rPr>
          <w:sz w:val="24"/>
          <w:szCs w:val="24"/>
        </w:rPr>
      </w:pPr>
      <w:r w:rsidRPr="00F06D64">
        <w:rPr>
          <w:sz w:val="24"/>
          <w:szCs w:val="24"/>
        </w:rPr>
        <w:t>escalation procedures that are appropriate to the classification referred to in paragraph 8B.4.1(4)(d)</w:t>
      </w:r>
      <w:r w:rsidR="00871B47">
        <w:rPr>
          <w:sz w:val="24"/>
          <w:szCs w:val="24"/>
        </w:rPr>
        <w:t>;</w:t>
      </w:r>
    </w:p>
    <w:p w14:paraId="719D26A4" w14:textId="77777777" w:rsidR="00111B90" w:rsidRPr="00F06D64" w:rsidRDefault="00111B90" w:rsidP="00E92E5D">
      <w:pPr>
        <w:spacing w:after="0"/>
        <w:rPr>
          <w:sz w:val="24"/>
          <w:szCs w:val="24"/>
        </w:rPr>
      </w:pPr>
    </w:p>
    <w:p w14:paraId="56A48F6F" w14:textId="3245C11D" w:rsidR="001A50B8" w:rsidRDefault="001A50B8" w:rsidP="00E92E5D">
      <w:pPr>
        <w:pStyle w:val="ListParagraph"/>
        <w:numPr>
          <w:ilvl w:val="0"/>
          <w:numId w:val="42"/>
        </w:numPr>
        <w:spacing w:after="0"/>
        <w:rPr>
          <w:sz w:val="24"/>
          <w:szCs w:val="24"/>
        </w:rPr>
      </w:pPr>
      <w:r w:rsidRPr="00F06D64">
        <w:rPr>
          <w:sz w:val="24"/>
          <w:szCs w:val="24"/>
        </w:rPr>
        <w:t>the actions, arrangements and resources required to achieve the outcomes referred to in subrule 8B.4.1(2)</w:t>
      </w:r>
      <w:r w:rsidR="00871B47">
        <w:rPr>
          <w:sz w:val="24"/>
          <w:szCs w:val="24"/>
        </w:rPr>
        <w:t>;</w:t>
      </w:r>
    </w:p>
    <w:p w14:paraId="5CC83638" w14:textId="77777777" w:rsidR="00111B90" w:rsidRPr="00F06D64" w:rsidRDefault="00111B90" w:rsidP="00E92E5D">
      <w:pPr>
        <w:pStyle w:val="ListParagraph"/>
        <w:rPr>
          <w:sz w:val="24"/>
          <w:szCs w:val="24"/>
        </w:rPr>
      </w:pPr>
    </w:p>
    <w:p w14:paraId="34907CB3" w14:textId="7B0988F4" w:rsidR="00111B90" w:rsidRDefault="00111B90" w:rsidP="00E92E5D">
      <w:pPr>
        <w:pStyle w:val="ListParagraph"/>
        <w:spacing w:after="0"/>
        <w:rPr>
          <w:sz w:val="24"/>
          <w:szCs w:val="24"/>
        </w:rPr>
      </w:pPr>
      <w:r w:rsidRPr="00AA2966">
        <w:rPr>
          <w:sz w:val="24"/>
          <w:szCs w:val="24"/>
        </w:rPr>
        <w:t>The note at the end of subrule 8</w:t>
      </w:r>
      <w:r>
        <w:rPr>
          <w:sz w:val="24"/>
          <w:szCs w:val="24"/>
        </w:rPr>
        <w:t>B</w:t>
      </w:r>
      <w:r w:rsidRPr="00AA2966">
        <w:rPr>
          <w:sz w:val="24"/>
          <w:szCs w:val="24"/>
        </w:rPr>
        <w:t>.</w:t>
      </w:r>
      <w:r>
        <w:rPr>
          <w:sz w:val="24"/>
          <w:szCs w:val="24"/>
        </w:rPr>
        <w:t>4</w:t>
      </w:r>
      <w:r w:rsidRPr="00AA2966">
        <w:rPr>
          <w:sz w:val="24"/>
          <w:szCs w:val="24"/>
        </w:rPr>
        <w:t>.1(4)(f) sets out non-exhaustive examples of the actions, arrangements and resources covered by subrule 8</w:t>
      </w:r>
      <w:r>
        <w:rPr>
          <w:sz w:val="24"/>
          <w:szCs w:val="24"/>
        </w:rPr>
        <w:t>B</w:t>
      </w:r>
      <w:r w:rsidRPr="00AA2966">
        <w:rPr>
          <w:sz w:val="24"/>
          <w:szCs w:val="24"/>
        </w:rPr>
        <w:t>.</w:t>
      </w:r>
      <w:r>
        <w:rPr>
          <w:sz w:val="24"/>
          <w:szCs w:val="24"/>
        </w:rPr>
        <w:t>4</w:t>
      </w:r>
      <w:r w:rsidRPr="00AA2966">
        <w:rPr>
          <w:sz w:val="24"/>
          <w:szCs w:val="24"/>
        </w:rPr>
        <w:t>.1(4)(f). This includes key operational functions and processes, staff, alternate suppliers/service providers, technology, alternative premises and other physical infrastructure</w:t>
      </w:r>
      <w:r w:rsidR="007A0C5E">
        <w:rPr>
          <w:sz w:val="24"/>
          <w:szCs w:val="24"/>
        </w:rPr>
        <w:t>.</w:t>
      </w:r>
    </w:p>
    <w:p w14:paraId="02178EA6" w14:textId="77777777" w:rsidR="00111B90" w:rsidRDefault="00111B90" w:rsidP="00E92E5D">
      <w:pPr>
        <w:pStyle w:val="ListParagraph"/>
        <w:spacing w:after="0"/>
        <w:rPr>
          <w:sz w:val="24"/>
          <w:szCs w:val="24"/>
        </w:rPr>
      </w:pPr>
    </w:p>
    <w:p w14:paraId="0D7C52F7" w14:textId="71397363" w:rsidR="001A50B8" w:rsidRDefault="001A50B8" w:rsidP="00E92E5D">
      <w:pPr>
        <w:pStyle w:val="ListParagraph"/>
        <w:numPr>
          <w:ilvl w:val="0"/>
          <w:numId w:val="42"/>
        </w:numPr>
        <w:spacing w:after="0"/>
        <w:rPr>
          <w:sz w:val="24"/>
          <w:szCs w:val="24"/>
        </w:rPr>
      </w:pPr>
      <w:r w:rsidRPr="00F06D64">
        <w:rPr>
          <w:sz w:val="24"/>
          <w:szCs w:val="24"/>
        </w:rPr>
        <w:t>specific objectives for the time taken to achieve the outcomes referred to in paragraph 8B.4.1(2)(b)</w:t>
      </w:r>
      <w:r w:rsidR="00871B47">
        <w:rPr>
          <w:sz w:val="24"/>
          <w:szCs w:val="24"/>
        </w:rPr>
        <w:t>;</w:t>
      </w:r>
    </w:p>
    <w:p w14:paraId="53D890D2" w14:textId="77777777" w:rsidR="00111B90" w:rsidRPr="00F06D64" w:rsidRDefault="00111B90" w:rsidP="00E92E5D">
      <w:pPr>
        <w:pStyle w:val="ListParagraph"/>
        <w:spacing w:after="0"/>
        <w:rPr>
          <w:sz w:val="24"/>
          <w:szCs w:val="24"/>
        </w:rPr>
      </w:pPr>
    </w:p>
    <w:p w14:paraId="75877E5C" w14:textId="43191BD5" w:rsidR="001A50B8" w:rsidRDefault="001A50B8" w:rsidP="00E92E5D">
      <w:pPr>
        <w:pStyle w:val="ListParagraph"/>
        <w:numPr>
          <w:ilvl w:val="0"/>
          <w:numId w:val="42"/>
        </w:numPr>
        <w:spacing w:after="0"/>
        <w:rPr>
          <w:noProof/>
          <w:sz w:val="24"/>
          <w:szCs w:val="24"/>
        </w:rPr>
      </w:pPr>
      <w:r w:rsidRPr="00F06D64">
        <w:rPr>
          <w:sz w:val="24"/>
          <w:szCs w:val="24"/>
        </w:rPr>
        <w:t>procedures for communicating during a Major Event with persons that may be impacted by the Major Event, for the purposes of ensuring those persons are adequately informed</w:t>
      </w:r>
      <w:r w:rsidR="00111B90">
        <w:rPr>
          <w:sz w:val="24"/>
          <w:szCs w:val="24"/>
        </w:rPr>
        <w:t xml:space="preserve"> about:</w:t>
      </w:r>
    </w:p>
    <w:p w14:paraId="760CD861" w14:textId="77777777" w:rsidR="00111B90" w:rsidRPr="00F06D64" w:rsidRDefault="00111B90" w:rsidP="00E92E5D">
      <w:pPr>
        <w:pStyle w:val="ListParagraph"/>
        <w:rPr>
          <w:noProof/>
          <w:sz w:val="24"/>
          <w:szCs w:val="24"/>
        </w:rPr>
      </w:pPr>
    </w:p>
    <w:p w14:paraId="46C71A50" w14:textId="123DBE6E" w:rsidR="00111B90" w:rsidRPr="00047397" w:rsidRDefault="00111B90" w:rsidP="00E92E5D">
      <w:pPr>
        <w:pStyle w:val="ListParagraph"/>
        <w:numPr>
          <w:ilvl w:val="0"/>
          <w:numId w:val="54"/>
        </w:numPr>
        <w:spacing w:after="0"/>
        <w:rPr>
          <w:sz w:val="24"/>
          <w:szCs w:val="24"/>
        </w:rPr>
      </w:pPr>
      <w:r w:rsidRPr="00047397">
        <w:rPr>
          <w:sz w:val="24"/>
          <w:szCs w:val="24"/>
        </w:rPr>
        <w:t>the nature and impact of the Major Event;</w:t>
      </w:r>
    </w:p>
    <w:p w14:paraId="5F494873" w14:textId="77777777" w:rsidR="00111B90" w:rsidRPr="00047397" w:rsidRDefault="00111B90" w:rsidP="00E92E5D">
      <w:pPr>
        <w:pStyle w:val="ListParagraph"/>
        <w:spacing w:after="0"/>
        <w:ind w:left="1440"/>
        <w:rPr>
          <w:sz w:val="24"/>
          <w:szCs w:val="24"/>
        </w:rPr>
      </w:pPr>
    </w:p>
    <w:p w14:paraId="196D585E" w14:textId="229D7D5F" w:rsidR="00111B90" w:rsidRDefault="00111B90" w:rsidP="00E92E5D">
      <w:pPr>
        <w:pStyle w:val="ListParagraph"/>
        <w:numPr>
          <w:ilvl w:val="0"/>
          <w:numId w:val="54"/>
        </w:numPr>
        <w:spacing w:after="0"/>
        <w:rPr>
          <w:sz w:val="24"/>
          <w:szCs w:val="24"/>
        </w:rPr>
      </w:pPr>
      <w:r w:rsidRPr="008F1CF3">
        <w:rPr>
          <w:sz w:val="24"/>
          <w:szCs w:val="24"/>
        </w:rPr>
        <w:t xml:space="preserve">the steps that are being taken or will be taken to manage the Major Event; </w:t>
      </w:r>
    </w:p>
    <w:p w14:paraId="12E3D9E7" w14:textId="77777777" w:rsidR="00111B90" w:rsidRPr="00047397" w:rsidRDefault="00111B90" w:rsidP="00E92E5D">
      <w:pPr>
        <w:pStyle w:val="ListParagraph"/>
        <w:spacing w:after="0"/>
        <w:ind w:left="1440"/>
        <w:rPr>
          <w:sz w:val="24"/>
          <w:szCs w:val="24"/>
        </w:rPr>
      </w:pPr>
    </w:p>
    <w:p w14:paraId="4A2B3EE5" w14:textId="77777777" w:rsidR="00111B90" w:rsidRDefault="00111B90" w:rsidP="00E92E5D">
      <w:pPr>
        <w:pStyle w:val="ListParagraph"/>
        <w:numPr>
          <w:ilvl w:val="0"/>
          <w:numId w:val="54"/>
        </w:numPr>
        <w:spacing w:after="0"/>
        <w:rPr>
          <w:sz w:val="24"/>
          <w:szCs w:val="24"/>
        </w:rPr>
      </w:pPr>
      <w:r w:rsidRPr="008F1CF3">
        <w:rPr>
          <w:sz w:val="24"/>
          <w:szCs w:val="24"/>
        </w:rPr>
        <w:t>the likely timing of the steps referred to in subparagraph (ii); and</w:t>
      </w:r>
    </w:p>
    <w:p w14:paraId="7818B812" w14:textId="77777777" w:rsidR="00111B90" w:rsidRPr="00047397" w:rsidRDefault="00111B90" w:rsidP="00E92E5D">
      <w:pPr>
        <w:pStyle w:val="ListParagraph"/>
        <w:spacing w:after="0"/>
        <w:ind w:left="1440"/>
        <w:rPr>
          <w:sz w:val="24"/>
          <w:szCs w:val="24"/>
        </w:rPr>
      </w:pPr>
    </w:p>
    <w:p w14:paraId="675A856B" w14:textId="440C8650" w:rsidR="00111B90" w:rsidRPr="00047397" w:rsidRDefault="00111B90" w:rsidP="00E92E5D">
      <w:pPr>
        <w:pStyle w:val="ListParagraph"/>
        <w:numPr>
          <w:ilvl w:val="0"/>
          <w:numId w:val="54"/>
        </w:numPr>
        <w:spacing w:after="0"/>
        <w:rPr>
          <w:sz w:val="24"/>
          <w:szCs w:val="24"/>
        </w:rPr>
      </w:pPr>
      <w:r w:rsidRPr="008F1CF3">
        <w:rPr>
          <w:sz w:val="24"/>
          <w:szCs w:val="24"/>
        </w:rPr>
        <w:lastRenderedPageBreak/>
        <w:t xml:space="preserve">the likely timing of the resumption of the usual operation of the </w:t>
      </w:r>
      <w:r>
        <w:rPr>
          <w:sz w:val="24"/>
          <w:szCs w:val="24"/>
        </w:rPr>
        <w:t>Market Participan</w:t>
      </w:r>
      <w:r w:rsidRPr="008F1CF3">
        <w:rPr>
          <w:sz w:val="24"/>
          <w:szCs w:val="24"/>
        </w:rPr>
        <w:t xml:space="preserve">t’s Critical Business Services, </w:t>
      </w:r>
      <w:r>
        <w:rPr>
          <w:sz w:val="24"/>
          <w:szCs w:val="24"/>
        </w:rPr>
        <w:t>Participant</w:t>
      </w:r>
      <w:r w:rsidRPr="008F1CF3">
        <w:rPr>
          <w:sz w:val="24"/>
          <w:szCs w:val="24"/>
        </w:rPr>
        <w:t xml:space="preserve"> Operations and </w:t>
      </w:r>
      <w:r>
        <w:rPr>
          <w:sz w:val="24"/>
          <w:szCs w:val="24"/>
        </w:rPr>
        <w:t xml:space="preserve">Participant </w:t>
      </w:r>
      <w:r w:rsidRPr="008F1CF3">
        <w:rPr>
          <w:sz w:val="24"/>
          <w:szCs w:val="24"/>
        </w:rPr>
        <w:t>Services</w:t>
      </w:r>
      <w:r w:rsidR="00871B47">
        <w:rPr>
          <w:sz w:val="24"/>
          <w:szCs w:val="24"/>
        </w:rPr>
        <w:t>; and</w:t>
      </w:r>
    </w:p>
    <w:p w14:paraId="5D5DE451" w14:textId="77777777" w:rsidR="00111B90" w:rsidRPr="00F06D64" w:rsidRDefault="00111B90" w:rsidP="00E92E5D">
      <w:pPr>
        <w:pStyle w:val="ListParagraph"/>
        <w:spacing w:after="0"/>
        <w:rPr>
          <w:noProof/>
          <w:sz w:val="24"/>
          <w:szCs w:val="24"/>
        </w:rPr>
      </w:pPr>
    </w:p>
    <w:p w14:paraId="6A077BD7" w14:textId="573D6332" w:rsidR="001A50B8" w:rsidRDefault="001A50B8" w:rsidP="00E92E5D">
      <w:pPr>
        <w:pStyle w:val="ListParagraph"/>
        <w:numPr>
          <w:ilvl w:val="0"/>
          <w:numId w:val="42"/>
        </w:numPr>
        <w:spacing w:after="0"/>
        <w:rPr>
          <w:sz w:val="24"/>
          <w:szCs w:val="24"/>
        </w:rPr>
      </w:pPr>
      <w:r w:rsidRPr="00F06D64">
        <w:rPr>
          <w:sz w:val="24"/>
          <w:szCs w:val="24"/>
        </w:rPr>
        <w:t>any operational dependencies between the</w:t>
      </w:r>
      <w:r w:rsidR="003852CE" w:rsidRPr="00F06D64">
        <w:rPr>
          <w:sz w:val="24"/>
          <w:szCs w:val="24"/>
        </w:rPr>
        <w:t xml:space="preserve"> Market</w:t>
      </w:r>
      <w:r w:rsidRPr="00F06D64">
        <w:rPr>
          <w:sz w:val="24"/>
          <w:szCs w:val="24"/>
        </w:rPr>
        <w:t xml:space="preserve"> Participant and any other person that may affect the matters referred to in subparagraphs 8B.4.1(4)(a) to (h).</w:t>
      </w:r>
    </w:p>
    <w:p w14:paraId="6913518C" w14:textId="77777777" w:rsidR="00111B90" w:rsidRPr="00F06D64" w:rsidRDefault="00111B90" w:rsidP="00E92E5D">
      <w:pPr>
        <w:pStyle w:val="ListParagraph"/>
        <w:spacing w:after="0"/>
        <w:rPr>
          <w:sz w:val="24"/>
          <w:szCs w:val="24"/>
        </w:rPr>
      </w:pPr>
    </w:p>
    <w:p w14:paraId="3C26E104" w14:textId="4971EAF2" w:rsidR="001A50B8" w:rsidRDefault="001A50B8" w:rsidP="00E92E5D">
      <w:pPr>
        <w:spacing w:after="0"/>
        <w:rPr>
          <w:sz w:val="24"/>
          <w:szCs w:val="24"/>
        </w:rPr>
      </w:pPr>
      <w:r w:rsidRPr="00F06D64">
        <w:rPr>
          <w:sz w:val="24"/>
          <w:szCs w:val="24"/>
        </w:rPr>
        <w:t xml:space="preserve">Subrule 8B.4.1(5) provides that, without limiting paragraph 8B.4.1(4)(i), a </w:t>
      </w:r>
      <w:r w:rsidR="004856B4" w:rsidRPr="00F06D64">
        <w:rPr>
          <w:sz w:val="24"/>
          <w:szCs w:val="24"/>
        </w:rPr>
        <w:t xml:space="preserve">Market </w:t>
      </w:r>
      <w:r w:rsidRPr="00F06D64">
        <w:rPr>
          <w:sz w:val="24"/>
          <w:szCs w:val="24"/>
        </w:rPr>
        <w:t>Participant must have in place adequate arrangements to ensure that the</w:t>
      </w:r>
      <w:r w:rsidR="004856B4" w:rsidRPr="00F06D64">
        <w:rPr>
          <w:sz w:val="24"/>
          <w:szCs w:val="24"/>
        </w:rPr>
        <w:t xml:space="preserve"> Market</w:t>
      </w:r>
      <w:r w:rsidRPr="00F06D64">
        <w:rPr>
          <w:sz w:val="24"/>
          <w:szCs w:val="24"/>
        </w:rPr>
        <w:t xml:space="preserve"> Participant is able to carry out its Business Continuity Plans with respect to any Critical Business Services the subject of an Outsourcing Arrangement.</w:t>
      </w:r>
    </w:p>
    <w:p w14:paraId="324F1590" w14:textId="77777777" w:rsidR="00513ACB" w:rsidRPr="00F06D64" w:rsidRDefault="00513ACB" w:rsidP="00E92E5D">
      <w:pPr>
        <w:spacing w:after="0"/>
        <w:rPr>
          <w:sz w:val="24"/>
          <w:szCs w:val="24"/>
        </w:rPr>
      </w:pPr>
    </w:p>
    <w:p w14:paraId="38FBBE16" w14:textId="77777777" w:rsidR="001A50B8" w:rsidRPr="00F06D64" w:rsidRDefault="001A50B8" w:rsidP="00E92E5D">
      <w:pPr>
        <w:rPr>
          <w:i/>
          <w:iCs/>
          <w:sz w:val="24"/>
          <w:szCs w:val="24"/>
        </w:rPr>
      </w:pPr>
      <w:r w:rsidRPr="00F06D64">
        <w:rPr>
          <w:i/>
          <w:iCs/>
          <w:sz w:val="24"/>
          <w:szCs w:val="24"/>
        </w:rPr>
        <w:t>Notification of a Major Event</w:t>
      </w:r>
    </w:p>
    <w:p w14:paraId="2CB8271D" w14:textId="78947E07" w:rsidR="001A50B8" w:rsidRPr="00F06D64" w:rsidRDefault="001A50B8" w:rsidP="007A0C5E">
      <w:pPr>
        <w:pStyle w:val="MIRBodyText"/>
        <w:numPr>
          <w:ilvl w:val="0"/>
          <w:numId w:val="5"/>
        </w:numPr>
        <w:spacing w:before="0" w:line="240" w:lineRule="auto"/>
        <w:rPr>
          <w:sz w:val="24"/>
          <w:szCs w:val="24"/>
        </w:rPr>
      </w:pPr>
      <w:r w:rsidRPr="00F06D64">
        <w:rPr>
          <w:sz w:val="24"/>
          <w:szCs w:val="24"/>
        </w:rPr>
        <w:t xml:space="preserve">Subrule 8B.4.1(6) provides that, without limiting paragraph (4)(h), a </w:t>
      </w:r>
      <w:r w:rsidR="00700678" w:rsidRPr="00F06D64">
        <w:rPr>
          <w:sz w:val="24"/>
          <w:szCs w:val="24"/>
        </w:rPr>
        <w:t xml:space="preserve">Market </w:t>
      </w:r>
      <w:r w:rsidRPr="00F06D64">
        <w:rPr>
          <w:sz w:val="24"/>
          <w:szCs w:val="24"/>
        </w:rPr>
        <w:t>Participant must notify ASIC immediately upon becoming aware of a Major Event.</w:t>
      </w:r>
    </w:p>
    <w:p w14:paraId="5EA0A240" w14:textId="77777777" w:rsidR="007A0C5E" w:rsidRDefault="007A0C5E" w:rsidP="007A0C5E">
      <w:pPr>
        <w:pStyle w:val="MIRBodyText"/>
        <w:numPr>
          <w:ilvl w:val="0"/>
          <w:numId w:val="5"/>
        </w:numPr>
        <w:spacing w:before="0" w:line="240" w:lineRule="auto"/>
        <w:rPr>
          <w:sz w:val="24"/>
          <w:szCs w:val="24"/>
        </w:rPr>
      </w:pPr>
    </w:p>
    <w:p w14:paraId="2FC14433" w14:textId="3866E65F" w:rsidR="001A50B8" w:rsidRPr="00F06D64" w:rsidRDefault="001A50B8" w:rsidP="007A0C5E">
      <w:pPr>
        <w:pStyle w:val="MIRBodyText"/>
        <w:numPr>
          <w:ilvl w:val="0"/>
          <w:numId w:val="5"/>
        </w:numPr>
        <w:spacing w:before="0" w:line="240" w:lineRule="auto"/>
        <w:rPr>
          <w:sz w:val="24"/>
          <w:szCs w:val="24"/>
        </w:rPr>
      </w:pPr>
      <w:r w:rsidRPr="00F06D64">
        <w:rPr>
          <w:sz w:val="24"/>
          <w:szCs w:val="24"/>
        </w:rPr>
        <w:t xml:space="preserve">Subrule 8B.4.1(7) provide that, if a notification is made under subrule 8B.4.1(6), the </w:t>
      </w:r>
      <w:r w:rsidR="008A7C54" w:rsidRPr="00F06D64">
        <w:rPr>
          <w:sz w:val="24"/>
          <w:szCs w:val="24"/>
        </w:rPr>
        <w:t xml:space="preserve">Market </w:t>
      </w:r>
      <w:r w:rsidRPr="00F06D64">
        <w:rPr>
          <w:sz w:val="24"/>
          <w:szCs w:val="24"/>
        </w:rPr>
        <w:t>Participant must within seven days of the notification provide ASIC with a written report detailing the circumstances of the Major Event and the steps taken to manage the Major Event.</w:t>
      </w:r>
    </w:p>
    <w:p w14:paraId="0CBE749A" w14:textId="77777777" w:rsidR="007A0C5E" w:rsidRDefault="007A0C5E" w:rsidP="007A0C5E">
      <w:pPr>
        <w:spacing w:after="0"/>
        <w:rPr>
          <w:i/>
          <w:iCs/>
          <w:sz w:val="24"/>
          <w:szCs w:val="24"/>
        </w:rPr>
      </w:pPr>
    </w:p>
    <w:p w14:paraId="24622901" w14:textId="537D65FD" w:rsidR="001A50B8" w:rsidRPr="00F06D64" w:rsidRDefault="001A50B8" w:rsidP="007A0C5E">
      <w:pPr>
        <w:spacing w:after="0"/>
        <w:rPr>
          <w:i/>
          <w:iCs/>
          <w:sz w:val="24"/>
          <w:szCs w:val="24"/>
        </w:rPr>
      </w:pPr>
      <w:r w:rsidRPr="00F06D64">
        <w:rPr>
          <w:i/>
          <w:iCs/>
          <w:sz w:val="24"/>
          <w:szCs w:val="24"/>
        </w:rPr>
        <w:t>Review, update and testing of plans</w:t>
      </w:r>
    </w:p>
    <w:p w14:paraId="724323D7" w14:textId="77777777" w:rsidR="007A0C5E" w:rsidRDefault="007A0C5E" w:rsidP="00E92E5D">
      <w:pPr>
        <w:pStyle w:val="MIRBodyText"/>
        <w:tabs>
          <w:tab w:val="left" w:pos="851"/>
        </w:tabs>
        <w:spacing w:before="0" w:line="240" w:lineRule="auto"/>
        <w:rPr>
          <w:sz w:val="24"/>
          <w:szCs w:val="24"/>
        </w:rPr>
      </w:pPr>
    </w:p>
    <w:p w14:paraId="6DBEA0F8" w14:textId="018BFBAF" w:rsidR="00AD65E1" w:rsidRDefault="001A50B8" w:rsidP="00E92E5D">
      <w:pPr>
        <w:pStyle w:val="MIRBodyText"/>
        <w:tabs>
          <w:tab w:val="left" w:pos="851"/>
        </w:tabs>
        <w:spacing w:before="0" w:line="240" w:lineRule="auto"/>
        <w:rPr>
          <w:sz w:val="24"/>
          <w:szCs w:val="24"/>
        </w:rPr>
      </w:pPr>
      <w:r w:rsidRPr="00F06D64">
        <w:rPr>
          <w:sz w:val="24"/>
          <w:szCs w:val="24"/>
        </w:rPr>
        <w:t>Subrule 8B.4.1(8) provides that a</w:t>
      </w:r>
      <w:r w:rsidR="00AD0A63" w:rsidRPr="00F06D64">
        <w:rPr>
          <w:sz w:val="24"/>
          <w:szCs w:val="24"/>
        </w:rPr>
        <w:t xml:space="preserve"> Market</w:t>
      </w:r>
      <w:r w:rsidRPr="00F06D64">
        <w:rPr>
          <w:sz w:val="24"/>
          <w:szCs w:val="24"/>
        </w:rPr>
        <w:t xml:space="preserve"> Participant must</w:t>
      </w:r>
      <w:r w:rsidR="00AD65E1">
        <w:rPr>
          <w:sz w:val="24"/>
          <w:szCs w:val="24"/>
        </w:rPr>
        <w:t>:</w:t>
      </w:r>
    </w:p>
    <w:p w14:paraId="4C809492" w14:textId="77777777" w:rsidR="00AD65E1" w:rsidRDefault="00AD65E1" w:rsidP="00E92E5D">
      <w:pPr>
        <w:pStyle w:val="MIRBodyText"/>
        <w:tabs>
          <w:tab w:val="left" w:pos="851"/>
        </w:tabs>
        <w:spacing w:before="0" w:line="240" w:lineRule="auto"/>
        <w:rPr>
          <w:sz w:val="24"/>
          <w:szCs w:val="24"/>
        </w:rPr>
      </w:pPr>
    </w:p>
    <w:p w14:paraId="5641C5FC" w14:textId="28CC71BF" w:rsidR="00AD65E1" w:rsidRDefault="001A50B8" w:rsidP="004767E6">
      <w:pPr>
        <w:pStyle w:val="MIRBodyText"/>
        <w:numPr>
          <w:ilvl w:val="0"/>
          <w:numId w:val="56"/>
        </w:numPr>
        <w:tabs>
          <w:tab w:val="left" w:pos="851"/>
        </w:tabs>
        <w:spacing w:before="0" w:line="240" w:lineRule="auto"/>
        <w:rPr>
          <w:sz w:val="24"/>
          <w:szCs w:val="24"/>
        </w:rPr>
      </w:pPr>
      <w:r w:rsidRPr="00F06D64">
        <w:rPr>
          <w:sz w:val="24"/>
          <w:szCs w:val="24"/>
        </w:rPr>
        <w:t>review and test its Business Continuity Plans and the arrangements referred to in subrule 8B.4.1(5):</w:t>
      </w:r>
    </w:p>
    <w:p w14:paraId="12D9C0C5" w14:textId="77777777" w:rsidR="00AD65E1" w:rsidRPr="00F06D64" w:rsidRDefault="00AD65E1" w:rsidP="004767E6">
      <w:pPr>
        <w:pStyle w:val="MIRBodyText"/>
        <w:tabs>
          <w:tab w:val="left" w:pos="851"/>
        </w:tabs>
        <w:spacing w:before="0" w:line="240" w:lineRule="auto"/>
        <w:ind w:left="720"/>
        <w:rPr>
          <w:sz w:val="24"/>
          <w:szCs w:val="24"/>
        </w:rPr>
      </w:pPr>
    </w:p>
    <w:p w14:paraId="18FED4FC" w14:textId="6466EFDB" w:rsidR="00AD65E1" w:rsidRDefault="001A50B8" w:rsidP="004767E6">
      <w:pPr>
        <w:pStyle w:val="ListParagraph"/>
        <w:numPr>
          <w:ilvl w:val="0"/>
          <w:numId w:val="57"/>
        </w:numPr>
        <w:spacing w:after="0"/>
        <w:rPr>
          <w:sz w:val="24"/>
          <w:szCs w:val="24"/>
        </w:rPr>
      </w:pPr>
      <w:r w:rsidRPr="00F06D64">
        <w:rPr>
          <w:sz w:val="24"/>
          <w:szCs w:val="24"/>
        </w:rPr>
        <w:t xml:space="preserve">at a frequency and in a manner appropriate to the nature, scale and complexity of the </w:t>
      </w:r>
      <w:r w:rsidR="00AD0A63" w:rsidRPr="00F06D64">
        <w:rPr>
          <w:sz w:val="24"/>
          <w:szCs w:val="24"/>
        </w:rPr>
        <w:t xml:space="preserve">Market </w:t>
      </w:r>
      <w:r w:rsidRPr="00F06D64">
        <w:rPr>
          <w:sz w:val="24"/>
          <w:szCs w:val="24"/>
        </w:rPr>
        <w:t>Participant’s Critical Business Services, Participant Operations and Participant Services and to the Participant’s structure and location; and</w:t>
      </w:r>
    </w:p>
    <w:p w14:paraId="2DD15914" w14:textId="77777777" w:rsidR="00AD65E1" w:rsidRPr="00F06D64" w:rsidRDefault="00AD65E1" w:rsidP="004767E6">
      <w:pPr>
        <w:pStyle w:val="ListParagraph"/>
        <w:spacing w:after="0"/>
        <w:ind w:left="1440"/>
        <w:rPr>
          <w:sz w:val="24"/>
          <w:szCs w:val="24"/>
        </w:rPr>
      </w:pPr>
    </w:p>
    <w:p w14:paraId="3B9EB319" w14:textId="14F3B405" w:rsidR="00AD65E1" w:rsidRDefault="001A50B8" w:rsidP="004767E6">
      <w:pPr>
        <w:pStyle w:val="ListParagraph"/>
        <w:numPr>
          <w:ilvl w:val="0"/>
          <w:numId w:val="57"/>
        </w:numPr>
        <w:spacing w:after="0"/>
        <w:rPr>
          <w:sz w:val="24"/>
          <w:szCs w:val="24"/>
        </w:rPr>
      </w:pPr>
      <w:r w:rsidRPr="00F06D64">
        <w:rPr>
          <w:sz w:val="24"/>
          <w:szCs w:val="24"/>
        </w:rPr>
        <w:t>at a minimum</w:t>
      </w:r>
      <w:r w:rsidR="00AD65E1">
        <w:rPr>
          <w:sz w:val="24"/>
          <w:szCs w:val="24"/>
        </w:rPr>
        <w:t>:</w:t>
      </w:r>
    </w:p>
    <w:p w14:paraId="644DCE86" w14:textId="77777777" w:rsidR="0022616F" w:rsidRPr="0022616F" w:rsidRDefault="0022616F" w:rsidP="004767E6">
      <w:pPr>
        <w:spacing w:after="0"/>
        <w:rPr>
          <w:sz w:val="24"/>
          <w:szCs w:val="24"/>
        </w:rPr>
      </w:pPr>
    </w:p>
    <w:p w14:paraId="46400611" w14:textId="12D93107" w:rsidR="00AD65E1" w:rsidRDefault="001A50B8" w:rsidP="004767E6">
      <w:pPr>
        <w:pStyle w:val="ListParagraph"/>
        <w:numPr>
          <w:ilvl w:val="6"/>
          <w:numId w:val="5"/>
        </w:numPr>
        <w:spacing w:after="0"/>
        <w:ind w:left="1667" w:hanging="357"/>
        <w:rPr>
          <w:sz w:val="24"/>
          <w:szCs w:val="24"/>
        </w:rPr>
      </w:pPr>
      <w:r w:rsidRPr="00F06D64">
        <w:rPr>
          <w:sz w:val="24"/>
          <w:szCs w:val="24"/>
        </w:rPr>
        <w:t xml:space="preserve">each time there is a material change to the </w:t>
      </w:r>
      <w:r w:rsidR="00AD0A63" w:rsidRPr="00F06D64">
        <w:rPr>
          <w:sz w:val="24"/>
          <w:szCs w:val="24"/>
        </w:rPr>
        <w:t xml:space="preserve">Market </w:t>
      </w:r>
      <w:r w:rsidRPr="00F06D64">
        <w:rPr>
          <w:sz w:val="24"/>
          <w:szCs w:val="24"/>
        </w:rPr>
        <w:t xml:space="preserve">Participant’s Critical Business Services, Participant Operations and Participant Services or to the </w:t>
      </w:r>
      <w:r w:rsidR="00AD0A63" w:rsidRPr="00F06D64">
        <w:rPr>
          <w:sz w:val="24"/>
          <w:szCs w:val="24"/>
        </w:rPr>
        <w:t xml:space="preserve">Market </w:t>
      </w:r>
      <w:r w:rsidRPr="00F06D64">
        <w:rPr>
          <w:sz w:val="24"/>
          <w:szCs w:val="24"/>
        </w:rPr>
        <w:t>Participant’s structure and location</w:t>
      </w:r>
      <w:r w:rsidR="00AD65E1">
        <w:rPr>
          <w:sz w:val="24"/>
          <w:szCs w:val="24"/>
        </w:rPr>
        <w:t>;</w:t>
      </w:r>
      <w:r w:rsidRPr="00F06D64">
        <w:rPr>
          <w:sz w:val="24"/>
          <w:szCs w:val="24"/>
        </w:rPr>
        <w:t xml:space="preserve"> </w:t>
      </w:r>
    </w:p>
    <w:p w14:paraId="66327552" w14:textId="77777777" w:rsidR="00AD65E1" w:rsidRDefault="00AD65E1" w:rsidP="004767E6">
      <w:pPr>
        <w:pStyle w:val="ListParagraph"/>
        <w:spacing w:after="0"/>
        <w:ind w:left="1667"/>
        <w:rPr>
          <w:sz w:val="24"/>
          <w:szCs w:val="24"/>
        </w:rPr>
      </w:pPr>
    </w:p>
    <w:p w14:paraId="532EAD01" w14:textId="7ACCDD23" w:rsidR="00AD65E1" w:rsidRDefault="001A50B8" w:rsidP="004767E6">
      <w:pPr>
        <w:pStyle w:val="ListParagraph"/>
        <w:numPr>
          <w:ilvl w:val="6"/>
          <w:numId w:val="5"/>
        </w:numPr>
        <w:spacing w:after="0"/>
        <w:ind w:left="1667" w:hanging="357"/>
        <w:rPr>
          <w:sz w:val="24"/>
          <w:szCs w:val="24"/>
        </w:rPr>
      </w:pPr>
      <w:r w:rsidRPr="00F06D64">
        <w:rPr>
          <w:sz w:val="24"/>
          <w:szCs w:val="24"/>
        </w:rPr>
        <w:t>as soon as practicable after the occurrence of a Major Event</w:t>
      </w:r>
      <w:r w:rsidR="00AD65E1">
        <w:rPr>
          <w:sz w:val="24"/>
          <w:szCs w:val="24"/>
        </w:rPr>
        <w:t>;</w:t>
      </w:r>
      <w:r w:rsidRPr="00F06D64">
        <w:rPr>
          <w:sz w:val="24"/>
          <w:szCs w:val="24"/>
        </w:rPr>
        <w:t xml:space="preserve"> and </w:t>
      </w:r>
    </w:p>
    <w:p w14:paraId="7B03DD4A" w14:textId="77777777" w:rsidR="00AD65E1" w:rsidRPr="00F06D64" w:rsidRDefault="00AD65E1" w:rsidP="004767E6">
      <w:pPr>
        <w:spacing w:after="0"/>
        <w:rPr>
          <w:sz w:val="24"/>
          <w:szCs w:val="24"/>
        </w:rPr>
      </w:pPr>
    </w:p>
    <w:p w14:paraId="12A87E18" w14:textId="2D92D6A0" w:rsidR="001A50B8" w:rsidRDefault="001A50B8" w:rsidP="004767E6">
      <w:pPr>
        <w:pStyle w:val="ListParagraph"/>
        <w:numPr>
          <w:ilvl w:val="6"/>
          <w:numId w:val="5"/>
        </w:numPr>
        <w:spacing w:after="0"/>
        <w:ind w:left="1667" w:hanging="357"/>
        <w:rPr>
          <w:sz w:val="24"/>
          <w:szCs w:val="24"/>
        </w:rPr>
      </w:pPr>
      <w:r w:rsidRPr="00F06D64">
        <w:rPr>
          <w:sz w:val="24"/>
          <w:szCs w:val="24"/>
        </w:rPr>
        <w:t>once every 12 months</w:t>
      </w:r>
      <w:r w:rsidR="007A0C5E">
        <w:rPr>
          <w:sz w:val="24"/>
          <w:szCs w:val="24"/>
        </w:rPr>
        <w:t>; and</w:t>
      </w:r>
    </w:p>
    <w:p w14:paraId="5ECF4C22" w14:textId="77777777" w:rsidR="00AD65E1" w:rsidRPr="00F06D64" w:rsidRDefault="00AD65E1" w:rsidP="004767E6">
      <w:pPr>
        <w:pStyle w:val="ListParagraph"/>
        <w:spacing w:after="0"/>
        <w:ind w:left="1669"/>
        <w:rPr>
          <w:sz w:val="24"/>
          <w:szCs w:val="24"/>
        </w:rPr>
      </w:pPr>
    </w:p>
    <w:p w14:paraId="64FA1663" w14:textId="7E33E351" w:rsidR="001A50B8" w:rsidRDefault="001A50B8" w:rsidP="004767E6">
      <w:pPr>
        <w:pStyle w:val="MIRBodyText"/>
        <w:numPr>
          <w:ilvl w:val="0"/>
          <w:numId w:val="56"/>
        </w:numPr>
        <w:tabs>
          <w:tab w:val="left" w:pos="851"/>
        </w:tabs>
        <w:spacing w:before="0" w:line="240" w:lineRule="auto"/>
        <w:rPr>
          <w:sz w:val="24"/>
          <w:szCs w:val="24"/>
        </w:rPr>
      </w:pPr>
      <w:r w:rsidRPr="00F06D64">
        <w:rPr>
          <w:sz w:val="24"/>
          <w:szCs w:val="24"/>
        </w:rPr>
        <w:t>update the Business Continuity Plans as required to ensure they comply with subrules 8B.4.1(1) to (4).</w:t>
      </w:r>
    </w:p>
    <w:p w14:paraId="27A49DDA" w14:textId="77777777" w:rsidR="00AD65E1" w:rsidRPr="00F06D64" w:rsidRDefault="00AD65E1" w:rsidP="004767E6">
      <w:pPr>
        <w:pStyle w:val="MIRBodyText"/>
        <w:tabs>
          <w:tab w:val="left" w:pos="851"/>
        </w:tabs>
        <w:spacing w:before="0" w:line="240" w:lineRule="auto"/>
        <w:ind w:left="720"/>
        <w:rPr>
          <w:sz w:val="24"/>
          <w:szCs w:val="24"/>
        </w:rPr>
      </w:pPr>
    </w:p>
    <w:p w14:paraId="6939D297" w14:textId="63DC254F" w:rsidR="001A50B8" w:rsidRDefault="001A50B8" w:rsidP="00E92E5D">
      <w:pPr>
        <w:spacing w:after="0"/>
        <w:rPr>
          <w:i/>
          <w:iCs/>
          <w:sz w:val="24"/>
          <w:szCs w:val="24"/>
        </w:rPr>
      </w:pPr>
      <w:r w:rsidRPr="00F06D64">
        <w:rPr>
          <w:i/>
          <w:iCs/>
          <w:sz w:val="24"/>
          <w:szCs w:val="24"/>
        </w:rPr>
        <w:t>Documentation of plans and testing</w:t>
      </w:r>
    </w:p>
    <w:p w14:paraId="0F903D1D" w14:textId="77777777" w:rsidR="00AD65E1" w:rsidRPr="00F06D64" w:rsidRDefault="00AD65E1" w:rsidP="00E92E5D">
      <w:pPr>
        <w:spacing w:after="0"/>
        <w:rPr>
          <w:i/>
          <w:iCs/>
          <w:sz w:val="24"/>
          <w:szCs w:val="24"/>
        </w:rPr>
      </w:pPr>
    </w:p>
    <w:p w14:paraId="4DDDB02F" w14:textId="2907BD4E" w:rsidR="00AD65E1" w:rsidRDefault="001A50B8" w:rsidP="00E92E5D">
      <w:r w:rsidRPr="00F06D64">
        <w:rPr>
          <w:sz w:val="24"/>
          <w:szCs w:val="24"/>
        </w:rPr>
        <w:lastRenderedPageBreak/>
        <w:t xml:space="preserve">Subrule 8B.4.1(9) provides that a </w:t>
      </w:r>
      <w:r w:rsidR="00AD0A63" w:rsidRPr="00F06D64">
        <w:rPr>
          <w:sz w:val="24"/>
          <w:szCs w:val="24"/>
        </w:rPr>
        <w:t xml:space="preserve">Market </w:t>
      </w:r>
      <w:r w:rsidRPr="00F06D64">
        <w:rPr>
          <w:sz w:val="24"/>
          <w:szCs w:val="24"/>
        </w:rPr>
        <w:t>Participant must document</w:t>
      </w:r>
      <w:r w:rsidR="00AD65E1">
        <w:rPr>
          <w:sz w:val="24"/>
          <w:szCs w:val="24"/>
        </w:rPr>
        <w:t>:</w:t>
      </w:r>
    </w:p>
    <w:p w14:paraId="46C1AEC1" w14:textId="29D2903A" w:rsidR="00AD65E1" w:rsidRPr="00F06D64" w:rsidRDefault="001A50B8" w:rsidP="00E92E5D">
      <w:pPr>
        <w:pStyle w:val="ListParagraph"/>
        <w:numPr>
          <w:ilvl w:val="0"/>
          <w:numId w:val="58"/>
        </w:numPr>
        <w:rPr>
          <w:sz w:val="24"/>
          <w:szCs w:val="24"/>
        </w:rPr>
      </w:pPr>
      <w:r w:rsidRPr="00F06D64">
        <w:rPr>
          <w:sz w:val="24"/>
          <w:szCs w:val="24"/>
        </w:rPr>
        <w:t>its Business Continuity Plans; and</w:t>
      </w:r>
    </w:p>
    <w:p w14:paraId="2F47E7AF" w14:textId="77777777" w:rsidR="00AD65E1" w:rsidRPr="00F06D64" w:rsidRDefault="00AD65E1" w:rsidP="00E92E5D">
      <w:pPr>
        <w:pStyle w:val="ListParagraph"/>
      </w:pPr>
    </w:p>
    <w:p w14:paraId="303E642F" w14:textId="755BB826" w:rsidR="001A50B8" w:rsidRPr="00F06D64" w:rsidRDefault="001A50B8" w:rsidP="00E92E5D">
      <w:pPr>
        <w:pStyle w:val="ListParagraph"/>
        <w:numPr>
          <w:ilvl w:val="0"/>
          <w:numId w:val="58"/>
        </w:numPr>
        <w:rPr>
          <w:sz w:val="24"/>
          <w:szCs w:val="24"/>
        </w:rPr>
      </w:pPr>
      <w:r w:rsidRPr="00F06D64">
        <w:rPr>
          <w:sz w:val="24"/>
          <w:szCs w:val="24"/>
        </w:rPr>
        <w:t>the scope and results of all reviews and testing performed in accordance with subrule 8B.4.1(8).</w:t>
      </w:r>
    </w:p>
    <w:p w14:paraId="2CC2E1D6" w14:textId="77777777" w:rsidR="00AD65E1" w:rsidRPr="00047397" w:rsidRDefault="00AD65E1" w:rsidP="00E92E5D">
      <w:pPr>
        <w:pStyle w:val="MIRBodyText"/>
        <w:tabs>
          <w:tab w:val="left" w:pos="851"/>
        </w:tabs>
        <w:spacing w:before="0" w:line="240" w:lineRule="auto"/>
        <w:rPr>
          <w:sz w:val="24"/>
          <w:szCs w:val="24"/>
        </w:rPr>
      </w:pPr>
      <w:r w:rsidRPr="00A270D9">
        <w:rPr>
          <w:sz w:val="24"/>
          <w:szCs w:val="24"/>
        </w:rPr>
        <w:t>Subrule 8</w:t>
      </w:r>
      <w:r>
        <w:rPr>
          <w:sz w:val="24"/>
          <w:szCs w:val="24"/>
        </w:rPr>
        <w:t>B</w:t>
      </w:r>
      <w:r w:rsidRPr="00A270D9">
        <w:rPr>
          <w:sz w:val="24"/>
          <w:szCs w:val="24"/>
        </w:rPr>
        <w:t>.</w:t>
      </w:r>
      <w:r>
        <w:rPr>
          <w:sz w:val="24"/>
          <w:szCs w:val="24"/>
        </w:rPr>
        <w:t>4</w:t>
      </w:r>
      <w:r w:rsidRPr="00A270D9">
        <w:rPr>
          <w:sz w:val="24"/>
          <w:szCs w:val="24"/>
        </w:rPr>
        <w:t>.1(9) also provides that the documentation required by subrule 8</w:t>
      </w:r>
      <w:r>
        <w:rPr>
          <w:sz w:val="24"/>
          <w:szCs w:val="24"/>
        </w:rPr>
        <w:t>B.4</w:t>
      </w:r>
      <w:r w:rsidRPr="00A270D9">
        <w:rPr>
          <w:sz w:val="24"/>
          <w:szCs w:val="24"/>
        </w:rPr>
        <w:t>.1(9) must be maintained for a period of at least seven years from the later of the date it is created or the date it is last amended.</w:t>
      </w:r>
    </w:p>
    <w:p w14:paraId="6496280D" w14:textId="77777777" w:rsidR="001A50B8" w:rsidRPr="00F06D64" w:rsidRDefault="001A50B8" w:rsidP="00E92E5D">
      <w:pPr>
        <w:pStyle w:val="MIRBodyText"/>
        <w:numPr>
          <w:ilvl w:val="0"/>
          <w:numId w:val="6"/>
        </w:numPr>
        <w:tabs>
          <w:tab w:val="left" w:pos="851"/>
        </w:tabs>
        <w:spacing w:before="0" w:line="240" w:lineRule="auto"/>
        <w:rPr>
          <w:sz w:val="24"/>
          <w:szCs w:val="24"/>
        </w:rPr>
      </w:pPr>
    </w:p>
    <w:p w14:paraId="6F8B77C7" w14:textId="5E13270E" w:rsidR="001A50B8" w:rsidRPr="0022616F" w:rsidRDefault="001A50B8" w:rsidP="00E92E5D">
      <w:pPr>
        <w:pStyle w:val="MIRBodyText"/>
        <w:numPr>
          <w:ilvl w:val="0"/>
          <w:numId w:val="5"/>
        </w:numPr>
        <w:tabs>
          <w:tab w:val="left" w:pos="851"/>
        </w:tabs>
        <w:spacing w:before="0" w:line="240" w:lineRule="auto"/>
        <w:rPr>
          <w:bCs/>
          <w:iCs/>
          <w:sz w:val="24"/>
          <w:szCs w:val="24"/>
        </w:rPr>
      </w:pPr>
      <w:r w:rsidRPr="00FF33F4">
        <w:rPr>
          <w:b/>
          <w:sz w:val="24"/>
          <w:szCs w:val="24"/>
        </w:rPr>
        <w:t>Part 8</w:t>
      </w:r>
      <w:r w:rsidRPr="003A087D">
        <w:rPr>
          <w:b/>
          <w:sz w:val="24"/>
          <w:szCs w:val="24"/>
        </w:rPr>
        <w:t>B.</w:t>
      </w:r>
      <w:r w:rsidR="00AD65E1">
        <w:rPr>
          <w:b/>
          <w:sz w:val="24"/>
          <w:szCs w:val="24"/>
        </w:rPr>
        <w:t>5 Governance</w:t>
      </w:r>
    </w:p>
    <w:p w14:paraId="1FCE2F76" w14:textId="77777777" w:rsidR="0022616F" w:rsidRPr="003A087D" w:rsidRDefault="0022616F" w:rsidP="00E92E5D">
      <w:pPr>
        <w:pStyle w:val="MIRBodyText"/>
        <w:numPr>
          <w:ilvl w:val="0"/>
          <w:numId w:val="5"/>
        </w:numPr>
        <w:tabs>
          <w:tab w:val="left" w:pos="851"/>
        </w:tabs>
        <w:spacing w:before="0" w:line="240" w:lineRule="auto"/>
        <w:rPr>
          <w:bCs/>
          <w:iCs/>
          <w:sz w:val="24"/>
          <w:szCs w:val="24"/>
        </w:rPr>
      </w:pPr>
    </w:p>
    <w:p w14:paraId="547EED33" w14:textId="43FF8082" w:rsidR="001A50B8" w:rsidRDefault="001A50B8" w:rsidP="00E92E5D">
      <w:pPr>
        <w:pStyle w:val="MIRHeading3Rule"/>
        <w:keepNext/>
        <w:spacing w:before="0" w:after="0" w:line="240" w:lineRule="auto"/>
        <w:rPr>
          <w:rFonts w:ascii="Times New Roman" w:hAnsi="Times New Roman" w:cs="Times New Roman"/>
          <w:szCs w:val="24"/>
          <w:u w:val="single"/>
          <w:lang w:val="en-GB"/>
        </w:rPr>
      </w:pPr>
      <w:r w:rsidRPr="005E7B69">
        <w:rPr>
          <w:rFonts w:ascii="Times New Roman" w:hAnsi="Times New Roman" w:cs="Times New Roman"/>
          <w:szCs w:val="24"/>
          <w:u w:val="single"/>
          <w:lang w:val="en-GB"/>
        </w:rPr>
        <w:t>Rule 8B.</w:t>
      </w:r>
      <w:r w:rsidRPr="005E7B69">
        <w:rPr>
          <w:rFonts w:ascii="Times New Roman" w:hAnsi="Times New Roman" w:cs="Times New Roman"/>
          <w:szCs w:val="24"/>
          <w:u w:val="single"/>
        </w:rPr>
        <w:t>5.1</w:t>
      </w:r>
      <w:r w:rsidRPr="005E7B69">
        <w:rPr>
          <w:rFonts w:ascii="Times New Roman" w:hAnsi="Times New Roman" w:cs="Times New Roman"/>
          <w:szCs w:val="24"/>
          <w:u w:val="single"/>
          <w:lang w:val="en-GB"/>
        </w:rPr>
        <w:t xml:space="preserve"> Responsibility for compliance </w:t>
      </w:r>
    </w:p>
    <w:p w14:paraId="685F8553" w14:textId="77777777" w:rsidR="0022616F" w:rsidRDefault="0022616F" w:rsidP="00E92E5D">
      <w:pPr>
        <w:pStyle w:val="MIRBodyText"/>
        <w:spacing w:before="0" w:line="240" w:lineRule="auto"/>
        <w:rPr>
          <w:lang w:val="en-GB" w:eastAsia="en-US"/>
        </w:rPr>
      </w:pPr>
    </w:p>
    <w:p w14:paraId="245EAA8D" w14:textId="351004A2" w:rsidR="001A50B8" w:rsidRDefault="001A50B8" w:rsidP="00E92E5D">
      <w:pPr>
        <w:pStyle w:val="MIRBodyText"/>
        <w:spacing w:before="0" w:line="240" w:lineRule="auto"/>
        <w:rPr>
          <w:sz w:val="24"/>
          <w:szCs w:val="24"/>
        </w:rPr>
      </w:pPr>
      <w:r w:rsidRPr="00F06D64">
        <w:rPr>
          <w:sz w:val="24"/>
          <w:szCs w:val="24"/>
        </w:rPr>
        <w:t xml:space="preserve">Subrule 8B.5.1(1) provides that a </w:t>
      </w:r>
      <w:r w:rsidR="003E5504" w:rsidRPr="00F06D64">
        <w:rPr>
          <w:sz w:val="24"/>
          <w:szCs w:val="24"/>
        </w:rPr>
        <w:t xml:space="preserve">Market </w:t>
      </w:r>
      <w:r w:rsidRPr="00F06D64">
        <w:rPr>
          <w:sz w:val="24"/>
          <w:szCs w:val="24"/>
        </w:rPr>
        <w:t>Participant must have appropriate governance arrangements and adequate financial, technological and human resources to comply with its obligation under Chapter 8B.</w:t>
      </w:r>
    </w:p>
    <w:p w14:paraId="4674D9EA" w14:textId="77777777" w:rsidR="0022616F" w:rsidRPr="00F06D64" w:rsidRDefault="0022616F" w:rsidP="00E92E5D">
      <w:pPr>
        <w:pStyle w:val="MIRBodyText"/>
        <w:numPr>
          <w:ilvl w:val="0"/>
          <w:numId w:val="5"/>
        </w:numPr>
        <w:spacing w:before="0" w:line="240" w:lineRule="auto"/>
        <w:rPr>
          <w:sz w:val="24"/>
          <w:szCs w:val="24"/>
        </w:rPr>
      </w:pPr>
    </w:p>
    <w:p w14:paraId="35A4D38B" w14:textId="591BA27E" w:rsidR="009B7268" w:rsidRPr="00F06D64" w:rsidRDefault="001A50B8" w:rsidP="00E92E5D">
      <w:pPr>
        <w:pStyle w:val="MIRBodyText"/>
        <w:spacing w:before="0" w:line="240" w:lineRule="auto"/>
        <w:rPr>
          <w:sz w:val="24"/>
          <w:szCs w:val="24"/>
        </w:rPr>
      </w:pPr>
      <w:r w:rsidRPr="00F06D64">
        <w:rPr>
          <w:sz w:val="24"/>
          <w:szCs w:val="24"/>
        </w:rPr>
        <w:t xml:space="preserve">Subrule 8B.5.1(2) provides that, without limiting subrule 8B.5.1(1), the arrangements referred to in that subrule must include arrangements for the </w:t>
      </w:r>
      <w:r w:rsidR="003E5504" w:rsidRPr="00F06D64">
        <w:rPr>
          <w:sz w:val="24"/>
          <w:szCs w:val="24"/>
        </w:rPr>
        <w:t xml:space="preserve">Market </w:t>
      </w:r>
      <w:r w:rsidRPr="00F06D64">
        <w:rPr>
          <w:sz w:val="24"/>
          <w:szCs w:val="24"/>
        </w:rPr>
        <w:t xml:space="preserve">Participant’s Board or senior management to have oversight of the establishment, implementation, maintenance, review, testing and documentation of the </w:t>
      </w:r>
      <w:r w:rsidR="003E5504" w:rsidRPr="00F06D64">
        <w:rPr>
          <w:sz w:val="24"/>
          <w:szCs w:val="24"/>
        </w:rPr>
        <w:t xml:space="preserve">Market </w:t>
      </w:r>
      <w:r w:rsidRPr="00F06D64">
        <w:rPr>
          <w:sz w:val="24"/>
          <w:szCs w:val="24"/>
        </w:rPr>
        <w:t xml:space="preserve">Participant’s Business Continuity Plans. </w:t>
      </w:r>
    </w:p>
    <w:p w14:paraId="06246B22" w14:textId="77777777" w:rsidR="00CD5D4F" w:rsidRDefault="00CD5D4F" w:rsidP="00E92E5D">
      <w:pPr>
        <w:pStyle w:val="LI-BodyTextParaa"/>
        <w:spacing w:before="0"/>
        <w:ind w:left="0" w:firstLine="0"/>
        <w:rPr>
          <w:u w:val="single"/>
        </w:rPr>
      </w:pPr>
    </w:p>
    <w:p w14:paraId="5649DA09" w14:textId="4C12BE89" w:rsidR="00101630" w:rsidRPr="00FF33F4" w:rsidRDefault="00F9613C" w:rsidP="00E92E5D">
      <w:pPr>
        <w:pStyle w:val="LI-BodyTextParaa"/>
        <w:ind w:left="0" w:firstLine="0"/>
        <w:rPr>
          <w:b/>
        </w:rPr>
      </w:pPr>
      <w:r w:rsidRPr="00FF33F4">
        <w:rPr>
          <w:b/>
        </w:rPr>
        <w:t>Legislative authority</w:t>
      </w:r>
    </w:p>
    <w:p w14:paraId="0B28509E" w14:textId="0703332F" w:rsidR="005F7313" w:rsidRPr="005F7313" w:rsidRDefault="005F7313" w:rsidP="00E92E5D">
      <w:pPr>
        <w:pStyle w:val="LI-BodyTextParaa"/>
        <w:ind w:left="0" w:firstLine="0"/>
      </w:pPr>
      <w:r w:rsidRPr="005F7313">
        <w:t>The amending instrument has been made under subsection 798G(1) of the Corporations Act</w:t>
      </w:r>
      <w:r w:rsidR="00543F64">
        <w:t>.</w:t>
      </w:r>
    </w:p>
    <w:p w14:paraId="4BA8B54D" w14:textId="77777777" w:rsidR="00877D6E" w:rsidRPr="003A087D" w:rsidRDefault="00877D6E" w:rsidP="00E92E5D">
      <w:pPr>
        <w:spacing w:before="100" w:beforeAutospacing="1" w:after="100" w:afterAutospacing="1"/>
        <w:jc w:val="both"/>
        <w:rPr>
          <w:sz w:val="24"/>
          <w:szCs w:val="24"/>
        </w:rPr>
      </w:pPr>
      <w:r w:rsidRPr="00FF33F4">
        <w:rPr>
          <w:sz w:val="24"/>
          <w:szCs w:val="24"/>
        </w:rPr>
        <w:t xml:space="preserve">Subsection 798G(1) of the </w:t>
      </w:r>
      <w:r w:rsidRPr="003A087D">
        <w:rPr>
          <w:sz w:val="24"/>
          <w:szCs w:val="24"/>
        </w:rPr>
        <w:t xml:space="preserve">Corporations Act provides that ASIC may, by legislative instrument, make rules (the </w:t>
      </w:r>
      <w:r w:rsidRPr="003A087D">
        <w:rPr>
          <w:b/>
          <w:sz w:val="24"/>
          <w:szCs w:val="24"/>
        </w:rPr>
        <w:t>market integrity rules</w:t>
      </w:r>
      <w:r w:rsidRPr="003A087D">
        <w:rPr>
          <w:sz w:val="24"/>
          <w:szCs w:val="24"/>
        </w:rPr>
        <w:t>) that deal with:</w:t>
      </w:r>
    </w:p>
    <w:p w14:paraId="22402E54" w14:textId="77777777" w:rsidR="00877D6E" w:rsidRPr="003A087D" w:rsidRDefault="00877D6E" w:rsidP="00E92E5D">
      <w:pPr>
        <w:numPr>
          <w:ilvl w:val="0"/>
          <w:numId w:val="3"/>
        </w:numPr>
        <w:spacing w:after="60"/>
        <w:ind w:left="714" w:hanging="357"/>
        <w:jc w:val="both"/>
        <w:rPr>
          <w:sz w:val="24"/>
          <w:szCs w:val="24"/>
        </w:rPr>
      </w:pPr>
      <w:r w:rsidRPr="003A087D">
        <w:rPr>
          <w:sz w:val="24"/>
          <w:szCs w:val="24"/>
        </w:rPr>
        <w:t>the activities or conduct of licensed markets;</w:t>
      </w:r>
    </w:p>
    <w:p w14:paraId="133E20D0" w14:textId="77777777" w:rsidR="00877D6E" w:rsidRPr="003A087D" w:rsidRDefault="00877D6E" w:rsidP="00E92E5D">
      <w:pPr>
        <w:numPr>
          <w:ilvl w:val="0"/>
          <w:numId w:val="3"/>
        </w:numPr>
        <w:spacing w:after="60"/>
        <w:ind w:left="714" w:hanging="357"/>
        <w:jc w:val="both"/>
        <w:rPr>
          <w:sz w:val="24"/>
          <w:szCs w:val="24"/>
        </w:rPr>
      </w:pPr>
      <w:r w:rsidRPr="003A087D">
        <w:rPr>
          <w:sz w:val="24"/>
          <w:szCs w:val="24"/>
        </w:rPr>
        <w:t>the activities or conduct of persons in relation to licensed markets; and</w:t>
      </w:r>
    </w:p>
    <w:p w14:paraId="517D8C4D" w14:textId="77777777" w:rsidR="00877D6E" w:rsidRPr="003A087D" w:rsidRDefault="00877D6E" w:rsidP="00E92E5D">
      <w:pPr>
        <w:numPr>
          <w:ilvl w:val="0"/>
          <w:numId w:val="3"/>
        </w:numPr>
        <w:spacing w:after="60"/>
        <w:ind w:left="714" w:hanging="357"/>
        <w:jc w:val="both"/>
        <w:rPr>
          <w:sz w:val="24"/>
          <w:szCs w:val="24"/>
        </w:rPr>
      </w:pPr>
      <w:r w:rsidRPr="003A087D">
        <w:rPr>
          <w:sz w:val="24"/>
          <w:szCs w:val="24"/>
        </w:rPr>
        <w:t>the activities or conduct of persons in relation to financial products traded on licensed markets.</w:t>
      </w:r>
    </w:p>
    <w:p w14:paraId="6DE1FAAF" w14:textId="77777777" w:rsidR="00877D6E" w:rsidRPr="003A087D" w:rsidRDefault="00877D6E" w:rsidP="00E92E5D">
      <w:pPr>
        <w:pStyle w:val="Default"/>
        <w:jc w:val="both"/>
      </w:pPr>
    </w:p>
    <w:p w14:paraId="115AF42D" w14:textId="170EF35C" w:rsidR="00877D6E" w:rsidRPr="003A087D" w:rsidRDefault="00877D6E" w:rsidP="00E92E5D">
      <w:pPr>
        <w:pStyle w:val="Default"/>
        <w:jc w:val="both"/>
      </w:pPr>
      <w:r w:rsidRPr="003A087D">
        <w:t xml:space="preserve">Under subsection 33(3) of the </w:t>
      </w:r>
      <w:r w:rsidRPr="003A087D">
        <w:rPr>
          <w:i/>
        </w:rPr>
        <w:t>Acts Interpretation Act 1901</w:t>
      </w:r>
      <w:r w:rsidR="006A1932">
        <w:rPr>
          <w:i/>
        </w:rPr>
        <w:t xml:space="preserve"> </w:t>
      </w:r>
      <w:r w:rsidR="006A1932" w:rsidRPr="00F863D0">
        <w:t>(as in force as at 1 January 2005 and as applicable to the relevant powers because of section 5C of the Act)</w:t>
      </w:r>
      <w:r w:rsidRPr="003A087D">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69562BB3" w14:textId="77777777" w:rsidR="00877D6E" w:rsidRPr="003A087D" w:rsidRDefault="00877D6E" w:rsidP="00E92E5D">
      <w:pPr>
        <w:pStyle w:val="Default"/>
        <w:jc w:val="both"/>
      </w:pPr>
    </w:p>
    <w:p w14:paraId="29D76B90" w14:textId="77777777" w:rsidR="00877D6E" w:rsidRPr="00FF33F4" w:rsidRDefault="00877D6E" w:rsidP="00E92E5D">
      <w:pPr>
        <w:pStyle w:val="Default"/>
        <w:jc w:val="both"/>
      </w:pPr>
      <w:r w:rsidRPr="003A087D">
        <w:t xml:space="preserve">Accordingly, the power under subsection 798G(1) of the Corporations Act to make the market integrity rules includes a power to amend those rules.  </w:t>
      </w:r>
    </w:p>
    <w:p w14:paraId="28AED5F4" w14:textId="77777777" w:rsidR="00543F64" w:rsidRPr="0022273A" w:rsidRDefault="00543F64" w:rsidP="00E92E5D">
      <w:pPr>
        <w:pStyle w:val="Default"/>
        <w:jc w:val="both"/>
      </w:pPr>
    </w:p>
    <w:p w14:paraId="5652A710" w14:textId="3B90CE64" w:rsidR="00543F64" w:rsidRPr="0022273A" w:rsidRDefault="00543F64" w:rsidP="00E92E5D">
      <w:pPr>
        <w:pStyle w:val="Default"/>
        <w:jc w:val="both"/>
      </w:pPr>
      <w:r w:rsidRPr="0022273A">
        <w:lastRenderedPageBreak/>
        <w:t>Subsection 798G(3) of the Corporations Act provides that ASIC must not make a market integrity rule unless the Minister has consented, in writing, to the making of the rule.</w:t>
      </w:r>
      <w:r>
        <w:t xml:space="preserve"> The Minister consented to the making of the Rules on 31 January 2022.</w:t>
      </w:r>
    </w:p>
    <w:p w14:paraId="4997A076" w14:textId="577331AF" w:rsidR="001F44AD" w:rsidRPr="003A087D" w:rsidRDefault="001F44AD" w:rsidP="00E92E5D">
      <w:pPr>
        <w:pStyle w:val="LI-BodyTextParaa"/>
        <w:ind w:left="0" w:firstLine="0"/>
      </w:pPr>
      <w:r w:rsidRPr="003A087D">
        <w:t xml:space="preserve">This instrument is subject to disallowance under section 42 of the </w:t>
      </w:r>
      <w:r w:rsidR="006A1932">
        <w:rPr>
          <w:i/>
          <w:iCs/>
        </w:rPr>
        <w:t>Legislation Act 2003</w:t>
      </w:r>
      <w:r w:rsidRPr="003A087D">
        <w:t>.</w:t>
      </w:r>
      <w:r w:rsidR="006A1932" w:rsidRPr="006A1932">
        <w:t xml:space="preserve"> </w:t>
      </w:r>
      <w:r w:rsidR="006A1932">
        <w:t xml:space="preserve">Section 44 of the </w:t>
      </w:r>
      <w:r w:rsidR="006A1932">
        <w:rPr>
          <w:i/>
          <w:iCs/>
        </w:rPr>
        <w:t xml:space="preserve">Legislation Act 2003 </w:t>
      </w:r>
      <w:r w:rsidR="006A1932">
        <w:t>does not apply to this instrument.</w:t>
      </w:r>
    </w:p>
    <w:p w14:paraId="313E995A" w14:textId="77777777" w:rsidR="004124FB" w:rsidRDefault="004124FB" w:rsidP="004124FB">
      <w:pPr>
        <w:pStyle w:val="LI-BodyTextParaa"/>
        <w:spacing w:before="0"/>
        <w:ind w:left="567"/>
        <w:rPr>
          <w:u w:val="single"/>
        </w:rPr>
      </w:pPr>
    </w:p>
    <w:p w14:paraId="669ED8D4" w14:textId="77777777" w:rsidR="006A1932" w:rsidRPr="00C52E7C" w:rsidRDefault="006A1932" w:rsidP="004124FB">
      <w:pPr>
        <w:pStyle w:val="LI-BodyTextParaa"/>
        <w:spacing w:before="0"/>
        <w:ind w:left="567"/>
        <w:rPr>
          <w:u w:val="single"/>
        </w:rPr>
      </w:pPr>
      <w:r>
        <w:rPr>
          <w:u w:val="single"/>
        </w:rPr>
        <w:t>Legislative instrument and p</w:t>
      </w:r>
      <w:r w:rsidRPr="00C52E7C">
        <w:rPr>
          <w:u w:val="single"/>
        </w:rPr>
        <w:t xml:space="preserve">rimary legislation  </w:t>
      </w:r>
    </w:p>
    <w:p w14:paraId="12C8913B" w14:textId="77777777" w:rsidR="004124FB" w:rsidRDefault="004124FB" w:rsidP="004124FB">
      <w:pPr>
        <w:spacing w:after="0"/>
      </w:pPr>
      <w:bookmarkStart w:id="4" w:name="_Hlk95918436"/>
    </w:p>
    <w:p w14:paraId="3FC8CD24" w14:textId="77777777" w:rsidR="004124FB" w:rsidRDefault="006A1932" w:rsidP="004124FB">
      <w:pPr>
        <w:spacing w:after="0"/>
        <w:rPr>
          <w:rFonts w:eastAsia="Calibri"/>
          <w:color w:val="000000"/>
          <w:sz w:val="24"/>
          <w:szCs w:val="24"/>
          <w:lang w:eastAsia="en-US"/>
        </w:rPr>
      </w:pPr>
      <w:r w:rsidRPr="004124FB">
        <w:rPr>
          <w:rFonts w:eastAsia="Calibri"/>
          <w:color w:val="000000"/>
          <w:sz w:val="24"/>
          <w:szCs w:val="24"/>
          <w:lang w:eastAsia="en-US"/>
        </w:rPr>
        <w:t>The subject matter and policy implemented by this instrument is more appropriate for a legislative instrument rather than primary legislation because:</w:t>
      </w:r>
    </w:p>
    <w:p w14:paraId="6A37E45F" w14:textId="77777777" w:rsidR="004124FB" w:rsidRDefault="004124FB" w:rsidP="004124FB">
      <w:pPr>
        <w:spacing w:after="0"/>
        <w:rPr>
          <w:rFonts w:eastAsia="Calibri"/>
          <w:color w:val="000000"/>
          <w:sz w:val="24"/>
          <w:szCs w:val="24"/>
          <w:lang w:eastAsia="en-US"/>
        </w:rPr>
      </w:pPr>
    </w:p>
    <w:p w14:paraId="1BB5CDD6" w14:textId="2B668261" w:rsidR="006A1932" w:rsidRPr="004124FB" w:rsidRDefault="006A1932" w:rsidP="004124FB">
      <w:pPr>
        <w:pStyle w:val="ListParagraph"/>
        <w:numPr>
          <w:ilvl w:val="0"/>
          <w:numId w:val="65"/>
        </w:numPr>
        <w:spacing w:after="0"/>
        <w:rPr>
          <w:rFonts w:eastAsia="Calibri"/>
          <w:color w:val="000000"/>
          <w:sz w:val="24"/>
          <w:szCs w:val="24"/>
          <w:lang w:eastAsia="en-US"/>
        </w:rPr>
      </w:pPr>
      <w:r w:rsidRPr="004124FB">
        <w:rPr>
          <w:sz w:val="24"/>
          <w:szCs w:val="24"/>
        </w:rPr>
        <w:t>The Securities Markets Rules and the Futures Markets Rules are made by ASIC utilising powers given by Parliament to ASIC that allow ASIC to make rules that deal with activities or conduct of licensed markets, and of persons in relation to, and financial products traded on, those licensed markets. This instrument amends the Securities Markets Rules and the Futures Markets Rules.</w:t>
      </w:r>
    </w:p>
    <w:p w14:paraId="16A48DA5" w14:textId="77777777" w:rsidR="004124FB" w:rsidRPr="004124FB" w:rsidRDefault="004124FB" w:rsidP="004124FB">
      <w:pPr>
        <w:pStyle w:val="ListParagraph"/>
        <w:spacing w:after="0"/>
        <w:rPr>
          <w:rFonts w:eastAsia="Calibri"/>
          <w:color w:val="000000"/>
          <w:sz w:val="24"/>
          <w:szCs w:val="24"/>
          <w:lang w:eastAsia="en-US"/>
        </w:rPr>
      </w:pPr>
    </w:p>
    <w:p w14:paraId="28A6396D" w14:textId="75893295" w:rsidR="006A1932" w:rsidRPr="004124FB" w:rsidRDefault="006A1932" w:rsidP="004124FB">
      <w:pPr>
        <w:pStyle w:val="ListParagraph"/>
        <w:numPr>
          <w:ilvl w:val="0"/>
          <w:numId w:val="65"/>
        </w:numPr>
        <w:spacing w:after="0"/>
        <w:rPr>
          <w:sz w:val="24"/>
          <w:szCs w:val="24"/>
        </w:rPr>
      </w:pPr>
      <w:r w:rsidRPr="004124FB">
        <w:rPr>
          <w:sz w:val="24"/>
          <w:szCs w:val="24"/>
        </w:rPr>
        <w:t>The instrument</w:t>
      </w:r>
      <w:bookmarkStart w:id="5" w:name="_Hlk87970799"/>
      <w:r w:rsidRPr="004124FB">
        <w:rPr>
          <w:sz w:val="24"/>
          <w:szCs w:val="24"/>
        </w:rPr>
        <w:t>, the Securities Markets Rules</w:t>
      </w:r>
      <w:r w:rsidR="006D7147" w:rsidRPr="004124FB">
        <w:rPr>
          <w:sz w:val="24"/>
          <w:szCs w:val="24"/>
        </w:rPr>
        <w:t xml:space="preserve"> and the Futures Markets Rules</w:t>
      </w:r>
      <w:r w:rsidRPr="004124FB">
        <w:rPr>
          <w:sz w:val="24"/>
          <w:szCs w:val="24"/>
        </w:rPr>
        <w:t xml:space="preserve"> more broadly, contain technical detail which would otherwise introduce unnecessary complexity to the primary legislation</w:t>
      </w:r>
      <w:bookmarkEnd w:id="5"/>
      <w:r w:rsidRPr="004124FB">
        <w:rPr>
          <w:sz w:val="24"/>
          <w:szCs w:val="24"/>
        </w:rPr>
        <w:t>. As a consequence, if the matters in the instrument (or the Securities Markets Rules</w:t>
      </w:r>
      <w:r w:rsidR="006D7147" w:rsidRPr="004124FB">
        <w:rPr>
          <w:sz w:val="24"/>
          <w:szCs w:val="24"/>
        </w:rPr>
        <w:t xml:space="preserve"> and the Futures Markets Rules</w:t>
      </w:r>
      <w:r w:rsidRPr="004124FB">
        <w:rPr>
          <w:sz w:val="24"/>
          <w:szCs w:val="24"/>
        </w:rPr>
        <w:t xml:space="preserve">) were to be inserted into the primary legislation, they would insert, into an already complex statutory framework, a set of provisions that are highly specific in nature and may become redundant over time due to the pace of technological and market developments. </w:t>
      </w:r>
    </w:p>
    <w:p w14:paraId="0A8F3264" w14:textId="77777777" w:rsidR="004124FB" w:rsidRDefault="004124FB" w:rsidP="004124FB">
      <w:pPr>
        <w:spacing w:after="0"/>
        <w:rPr>
          <w:rFonts w:eastAsia="Calibri"/>
          <w:color w:val="000000"/>
          <w:sz w:val="24"/>
          <w:szCs w:val="24"/>
          <w:lang w:eastAsia="en-US"/>
        </w:rPr>
      </w:pPr>
    </w:p>
    <w:p w14:paraId="62C43366" w14:textId="5EF54B08" w:rsidR="00CD5D4F" w:rsidRDefault="006A1932" w:rsidP="004124FB">
      <w:pPr>
        <w:spacing w:after="0"/>
        <w:rPr>
          <w:rFonts w:eastAsia="Calibri"/>
          <w:color w:val="000000"/>
          <w:sz w:val="24"/>
          <w:szCs w:val="24"/>
          <w:lang w:eastAsia="en-US"/>
        </w:rPr>
      </w:pPr>
      <w:r w:rsidRPr="004124FB">
        <w:rPr>
          <w:rFonts w:eastAsia="Calibri"/>
          <w:color w:val="000000"/>
          <w:sz w:val="24"/>
          <w:szCs w:val="24"/>
          <w:lang w:eastAsia="en-US"/>
        </w:rPr>
        <w:t xml:space="preserve">The duration of </w:t>
      </w:r>
      <w:r w:rsidR="00A329D3">
        <w:rPr>
          <w:rFonts w:eastAsia="Calibri"/>
          <w:color w:val="000000"/>
          <w:sz w:val="24"/>
          <w:szCs w:val="24"/>
          <w:lang w:eastAsia="en-US"/>
        </w:rPr>
        <w:t xml:space="preserve">the amendments made by </w:t>
      </w:r>
      <w:r w:rsidRPr="004124FB">
        <w:rPr>
          <w:rFonts w:eastAsia="Calibri"/>
          <w:color w:val="000000"/>
          <w:sz w:val="24"/>
          <w:szCs w:val="24"/>
          <w:lang w:eastAsia="en-US"/>
        </w:rPr>
        <w:t>this instrument align with the duration of the Securities Markets Rules</w:t>
      </w:r>
      <w:r w:rsidR="006D7147" w:rsidRPr="004124FB">
        <w:rPr>
          <w:rFonts w:eastAsia="Calibri"/>
          <w:color w:val="000000"/>
          <w:sz w:val="24"/>
          <w:szCs w:val="24"/>
          <w:lang w:eastAsia="en-US"/>
        </w:rPr>
        <w:t xml:space="preserve"> and the Futures Markets Rules</w:t>
      </w:r>
      <w:r w:rsidRPr="004124FB">
        <w:rPr>
          <w:rFonts w:eastAsia="Calibri"/>
          <w:color w:val="000000"/>
          <w:sz w:val="24"/>
          <w:szCs w:val="24"/>
          <w:lang w:eastAsia="en-US"/>
        </w:rPr>
        <w:t>, which this instrument amends. Under item 18 of section 12 of the Legislation (Exemptions and Other Matters) Regulation 2015, the Securities Markets Rules</w:t>
      </w:r>
      <w:r w:rsidR="006D7147" w:rsidRPr="004124FB">
        <w:rPr>
          <w:rFonts w:eastAsia="Calibri"/>
          <w:color w:val="000000"/>
          <w:sz w:val="24"/>
          <w:szCs w:val="24"/>
          <w:lang w:eastAsia="en-US"/>
        </w:rPr>
        <w:t xml:space="preserve"> and the Futures Markets Rules</w:t>
      </w:r>
      <w:r w:rsidRPr="004124FB">
        <w:rPr>
          <w:rFonts w:eastAsia="Calibri"/>
          <w:color w:val="000000"/>
          <w:sz w:val="24"/>
          <w:szCs w:val="24"/>
          <w:lang w:eastAsia="en-US"/>
        </w:rPr>
        <w:t xml:space="preserve"> are exempt from sunsetting.</w:t>
      </w:r>
      <w:bookmarkEnd w:id="4"/>
      <w:r w:rsidR="001246CF">
        <w:rPr>
          <w:rFonts w:eastAsia="Calibri"/>
          <w:color w:val="000000"/>
          <w:sz w:val="24"/>
          <w:szCs w:val="24"/>
          <w:lang w:eastAsia="en-US"/>
        </w:rPr>
        <w:t xml:space="preserve"> </w:t>
      </w:r>
      <w:r w:rsidR="001246CF" w:rsidRPr="001246CF">
        <w:rPr>
          <w:rFonts w:eastAsia="Calibri"/>
          <w:color w:val="000000"/>
          <w:sz w:val="24"/>
          <w:szCs w:val="24"/>
          <w:lang w:eastAsia="en-US"/>
        </w:rPr>
        <w:t xml:space="preserve">Market integrity rules regulate the operation of financial markets. </w:t>
      </w:r>
      <w:r w:rsidR="00A329D3">
        <w:rPr>
          <w:rFonts w:eastAsia="Calibri"/>
          <w:color w:val="000000"/>
          <w:sz w:val="24"/>
          <w:szCs w:val="24"/>
          <w:lang w:eastAsia="en-US"/>
        </w:rPr>
        <w:t xml:space="preserve">As noted in the Explanatory Statement to the </w:t>
      </w:r>
      <w:r w:rsidR="00A329D3" w:rsidRPr="00A329D3">
        <w:rPr>
          <w:rFonts w:eastAsia="Calibri"/>
          <w:i/>
          <w:iCs/>
          <w:color w:val="000000"/>
          <w:sz w:val="24"/>
          <w:szCs w:val="24"/>
          <w:lang w:eastAsia="en-US"/>
        </w:rPr>
        <w:t>Legislation (Exemptions and Other Matters) Regulation 2015</w:t>
      </w:r>
      <w:r w:rsidR="001246CF" w:rsidRPr="001246CF">
        <w:rPr>
          <w:rFonts w:eastAsia="Calibri"/>
          <w:color w:val="000000"/>
          <w:sz w:val="24"/>
          <w:szCs w:val="24"/>
          <w:lang w:eastAsia="en-US"/>
        </w:rPr>
        <w:t>,</w:t>
      </w:r>
      <w:r w:rsidR="001246CF">
        <w:rPr>
          <w:rFonts w:eastAsia="Calibri"/>
          <w:color w:val="000000"/>
          <w:sz w:val="24"/>
          <w:szCs w:val="24"/>
          <w:lang w:eastAsia="en-US"/>
        </w:rPr>
        <w:t xml:space="preserve"> </w:t>
      </w:r>
      <w:r w:rsidR="001246CF" w:rsidRPr="001246CF">
        <w:rPr>
          <w:rFonts w:eastAsia="Calibri"/>
          <w:color w:val="000000"/>
          <w:sz w:val="24"/>
          <w:szCs w:val="24"/>
          <w:lang w:eastAsia="en-US"/>
        </w:rPr>
        <w:t xml:space="preserve">commercial certainty would be undermined by the sunsetting of these rules.  </w:t>
      </w:r>
    </w:p>
    <w:p w14:paraId="51198F61" w14:textId="77777777" w:rsidR="004124FB" w:rsidRPr="004124FB" w:rsidRDefault="004124FB" w:rsidP="004124FB">
      <w:pPr>
        <w:spacing w:after="0"/>
        <w:rPr>
          <w:rFonts w:eastAsia="Calibri"/>
          <w:color w:val="000000"/>
          <w:sz w:val="24"/>
          <w:szCs w:val="24"/>
          <w:lang w:eastAsia="en-US"/>
        </w:rPr>
      </w:pPr>
    </w:p>
    <w:p w14:paraId="29D54C6C" w14:textId="366BDB2E" w:rsidR="00F9613C" w:rsidRPr="003A087D" w:rsidRDefault="00F9613C" w:rsidP="00E92E5D">
      <w:pPr>
        <w:pStyle w:val="LI-BodyTextParaa"/>
        <w:ind w:left="0" w:firstLine="0"/>
        <w:rPr>
          <w:b/>
        </w:rPr>
      </w:pPr>
      <w:r w:rsidRPr="00FF33F4">
        <w:rPr>
          <w:b/>
        </w:rPr>
        <w:t>S</w:t>
      </w:r>
      <w:r w:rsidRPr="003A087D">
        <w:rPr>
          <w:b/>
        </w:rPr>
        <w:t xml:space="preserve">tatement of Compatibility with Human Rights  </w:t>
      </w:r>
    </w:p>
    <w:p w14:paraId="76E19842" w14:textId="7BFFC8BB" w:rsidR="00F9613C" w:rsidRPr="003A087D" w:rsidRDefault="00F9613C" w:rsidP="00E92E5D">
      <w:pPr>
        <w:pStyle w:val="LI-BodyTextParaa"/>
        <w:ind w:left="0" w:firstLine="0"/>
      </w:pPr>
      <w:r w:rsidRPr="003A087D">
        <w:t xml:space="preserve">The Explanatory Statement for a disallowable legislative instrument must contain a Statement of Compatibility with Human Rights under subsection 9(1) of the </w:t>
      </w:r>
      <w:r w:rsidRPr="003A087D">
        <w:rPr>
          <w:i/>
          <w:iCs/>
        </w:rPr>
        <w:t>Human Rights (Parliamentary Scrutiny) Act 2011.</w:t>
      </w:r>
      <w:r w:rsidRPr="003A087D">
        <w:rPr>
          <w:iCs/>
        </w:rPr>
        <w:t xml:space="preserve"> </w:t>
      </w:r>
      <w:r w:rsidRPr="003A087D">
        <w:t xml:space="preserve">A Statement of Compatibility with Human Rights is in the </w:t>
      </w:r>
      <w:r w:rsidRPr="003A087D">
        <w:rPr>
          <w:u w:val="single"/>
        </w:rPr>
        <w:t>Attachment</w:t>
      </w:r>
      <w:r w:rsidRPr="003A087D">
        <w:t xml:space="preserve">. </w:t>
      </w:r>
    </w:p>
    <w:p w14:paraId="61429C12" w14:textId="77777777" w:rsidR="00101630" w:rsidRDefault="00101630" w:rsidP="00E92E5D">
      <w:pPr>
        <w:spacing w:after="0"/>
        <w:rPr>
          <w:color w:val="FF0000"/>
          <w:sz w:val="24"/>
          <w:szCs w:val="24"/>
        </w:rPr>
      </w:pPr>
      <w:r>
        <w:rPr>
          <w:color w:val="FF0000"/>
          <w:sz w:val="24"/>
          <w:szCs w:val="24"/>
        </w:rPr>
        <w:br w:type="page"/>
      </w:r>
    </w:p>
    <w:p w14:paraId="37268E57" w14:textId="5088D95E" w:rsidR="00101630" w:rsidRPr="0022273A" w:rsidRDefault="00101630" w:rsidP="00E92E5D">
      <w:pPr>
        <w:pStyle w:val="LI-BodyTextParaa"/>
        <w:tabs>
          <w:tab w:val="right" w:pos="8306"/>
        </w:tabs>
        <w:ind w:left="567"/>
        <w:rPr>
          <w:u w:val="single"/>
        </w:rPr>
      </w:pPr>
      <w:r w:rsidRPr="00F06D64">
        <w:lastRenderedPageBreak/>
        <w:tab/>
      </w:r>
      <w:r w:rsidRPr="00F06D64">
        <w:tab/>
      </w:r>
      <w:r w:rsidRPr="0022273A">
        <w:rPr>
          <w:u w:val="single"/>
        </w:rPr>
        <w:t xml:space="preserve">Attachment </w:t>
      </w:r>
    </w:p>
    <w:p w14:paraId="5D2F7BD7" w14:textId="77777777" w:rsidR="00101630" w:rsidRPr="0022273A" w:rsidRDefault="00101630" w:rsidP="00E92E5D">
      <w:pPr>
        <w:pStyle w:val="LI-BodyTextParaa"/>
        <w:ind w:left="567"/>
        <w:jc w:val="center"/>
        <w:rPr>
          <w:b/>
        </w:rPr>
      </w:pPr>
      <w:r w:rsidRPr="0022273A">
        <w:rPr>
          <w:b/>
        </w:rPr>
        <w:t>Statement of Compatibility with Human Rights</w:t>
      </w:r>
    </w:p>
    <w:p w14:paraId="01AED7F4" w14:textId="77777777" w:rsidR="00101630" w:rsidRPr="0022273A" w:rsidRDefault="00101630" w:rsidP="00E92E5D">
      <w:pPr>
        <w:spacing w:before="360" w:after="120"/>
        <w:rPr>
          <w:b/>
          <w:sz w:val="24"/>
          <w:szCs w:val="24"/>
        </w:rPr>
      </w:pPr>
      <w:r w:rsidRPr="0022273A">
        <w:rPr>
          <w:iCs/>
          <w:sz w:val="24"/>
          <w:szCs w:val="24"/>
        </w:rPr>
        <w:t xml:space="preserve">This Statement of Compatibility with Human Rights is prepared in accordance with Part 3 of the </w:t>
      </w:r>
      <w:r w:rsidRPr="0022273A">
        <w:rPr>
          <w:i/>
          <w:iCs/>
          <w:sz w:val="24"/>
          <w:szCs w:val="24"/>
        </w:rPr>
        <w:t>Human Rights (Parliamentary Scrutiny) Act 2011</w:t>
      </w:r>
      <w:r w:rsidRPr="0022273A">
        <w:rPr>
          <w:iCs/>
          <w:sz w:val="24"/>
          <w:szCs w:val="24"/>
        </w:rPr>
        <w:t xml:space="preserve">.   </w:t>
      </w:r>
    </w:p>
    <w:p w14:paraId="6557A404" w14:textId="77777777" w:rsidR="008D2F6B" w:rsidRDefault="008D2F6B" w:rsidP="00E92E5D">
      <w:pPr>
        <w:spacing w:after="0"/>
        <w:rPr>
          <w:sz w:val="24"/>
          <w:szCs w:val="24"/>
        </w:rPr>
      </w:pPr>
    </w:p>
    <w:p w14:paraId="197BB152" w14:textId="35D27177" w:rsidR="00101630" w:rsidRDefault="00101630" w:rsidP="00E92E5D">
      <w:pPr>
        <w:spacing w:after="0"/>
        <w:rPr>
          <w:b/>
          <w:sz w:val="24"/>
          <w:szCs w:val="24"/>
        </w:rPr>
      </w:pPr>
      <w:r w:rsidRPr="0022273A">
        <w:rPr>
          <w:b/>
          <w:sz w:val="24"/>
          <w:szCs w:val="24"/>
        </w:rPr>
        <w:t xml:space="preserve">ASIC Market Integrity Rules (Securities Markets and Futures Markets) Amendment </w:t>
      </w:r>
      <w:r>
        <w:rPr>
          <w:b/>
          <w:sz w:val="24"/>
          <w:szCs w:val="24"/>
        </w:rPr>
        <w:t xml:space="preserve">Instrument </w:t>
      </w:r>
      <w:r w:rsidRPr="0022273A">
        <w:rPr>
          <w:b/>
          <w:sz w:val="24"/>
          <w:szCs w:val="24"/>
        </w:rPr>
        <w:t>2022/</w:t>
      </w:r>
      <w:r>
        <w:rPr>
          <w:b/>
          <w:sz w:val="24"/>
          <w:szCs w:val="24"/>
        </w:rPr>
        <w:t>74</w:t>
      </w:r>
    </w:p>
    <w:p w14:paraId="65306F54" w14:textId="77777777" w:rsidR="008D2F6B" w:rsidRPr="0022273A" w:rsidRDefault="008D2F6B" w:rsidP="00E92E5D">
      <w:pPr>
        <w:spacing w:after="0"/>
        <w:rPr>
          <w:b/>
          <w:sz w:val="24"/>
          <w:szCs w:val="24"/>
        </w:rPr>
      </w:pPr>
    </w:p>
    <w:p w14:paraId="4B1C21B0" w14:textId="77777777" w:rsidR="00C0676F" w:rsidRDefault="00C0676F" w:rsidP="00E92E5D">
      <w:pPr>
        <w:spacing w:after="0"/>
        <w:rPr>
          <w:sz w:val="24"/>
          <w:szCs w:val="24"/>
        </w:rPr>
      </w:pPr>
      <w:r w:rsidRPr="00181548">
        <w:rPr>
          <w:i/>
          <w:iCs/>
          <w:sz w:val="24"/>
          <w:szCs w:val="24"/>
        </w:rPr>
        <w:t>ASIC Market Integrity Rules (Securities Markets and Futures Markets) Amendment</w:t>
      </w:r>
      <w:r>
        <w:rPr>
          <w:i/>
          <w:iCs/>
          <w:sz w:val="24"/>
          <w:szCs w:val="24"/>
        </w:rPr>
        <w:t xml:space="preserve"> Instrument</w:t>
      </w:r>
      <w:r w:rsidRPr="00181548">
        <w:rPr>
          <w:i/>
          <w:iCs/>
          <w:sz w:val="24"/>
          <w:szCs w:val="24"/>
        </w:rPr>
        <w:t xml:space="preserve"> 2022/</w:t>
      </w:r>
      <w:r>
        <w:rPr>
          <w:i/>
          <w:iCs/>
          <w:sz w:val="24"/>
          <w:szCs w:val="24"/>
        </w:rPr>
        <w:t xml:space="preserve">74 </w:t>
      </w:r>
      <w:r w:rsidRPr="00045848">
        <w:rPr>
          <w:sz w:val="24"/>
          <w:szCs w:val="24"/>
        </w:rPr>
        <w:t xml:space="preserve">(the </w:t>
      </w:r>
      <w:r>
        <w:rPr>
          <w:b/>
          <w:bCs/>
          <w:sz w:val="24"/>
          <w:szCs w:val="24"/>
        </w:rPr>
        <w:t>A</w:t>
      </w:r>
      <w:r w:rsidRPr="00045848">
        <w:rPr>
          <w:b/>
          <w:bCs/>
          <w:sz w:val="24"/>
          <w:szCs w:val="24"/>
        </w:rPr>
        <w:t>mend</w:t>
      </w:r>
      <w:r>
        <w:rPr>
          <w:b/>
          <w:bCs/>
          <w:sz w:val="24"/>
          <w:szCs w:val="24"/>
        </w:rPr>
        <w:t>ment</w:t>
      </w:r>
      <w:r w:rsidRPr="00045848">
        <w:rPr>
          <w:b/>
          <w:bCs/>
          <w:sz w:val="24"/>
          <w:szCs w:val="24"/>
        </w:rPr>
        <w:t xml:space="preserve"> </w:t>
      </w:r>
      <w:r>
        <w:rPr>
          <w:b/>
          <w:bCs/>
          <w:sz w:val="24"/>
          <w:szCs w:val="24"/>
        </w:rPr>
        <w:t>I</w:t>
      </w:r>
      <w:r w:rsidRPr="00045848">
        <w:rPr>
          <w:b/>
          <w:bCs/>
          <w:sz w:val="24"/>
          <w:szCs w:val="24"/>
        </w:rPr>
        <w:t>nstrument</w:t>
      </w:r>
      <w:r w:rsidRPr="00045848">
        <w:rPr>
          <w:sz w:val="24"/>
          <w:szCs w:val="24"/>
        </w:rPr>
        <w:t>)</w:t>
      </w:r>
      <w:r>
        <w:rPr>
          <w:sz w:val="24"/>
          <w:szCs w:val="24"/>
        </w:rPr>
        <w:t xml:space="preserve"> makes new market integrity rules (the </w:t>
      </w:r>
      <w:r w:rsidRPr="005E7B69">
        <w:rPr>
          <w:b/>
          <w:bCs/>
          <w:sz w:val="24"/>
          <w:szCs w:val="24"/>
        </w:rPr>
        <w:t>Rules</w:t>
      </w:r>
      <w:r>
        <w:rPr>
          <w:sz w:val="24"/>
          <w:szCs w:val="24"/>
        </w:rPr>
        <w:t>) by:</w:t>
      </w:r>
    </w:p>
    <w:p w14:paraId="11453821" w14:textId="77777777" w:rsidR="00C0676F" w:rsidRDefault="00C0676F" w:rsidP="00E92E5D">
      <w:pPr>
        <w:spacing w:after="0"/>
        <w:rPr>
          <w:sz w:val="24"/>
          <w:szCs w:val="24"/>
        </w:rPr>
      </w:pPr>
    </w:p>
    <w:p w14:paraId="2786FFA4" w14:textId="77777777" w:rsidR="00C0676F" w:rsidRDefault="00C0676F" w:rsidP="00E92E5D">
      <w:pPr>
        <w:pStyle w:val="ListParagraph"/>
        <w:numPr>
          <w:ilvl w:val="0"/>
          <w:numId w:val="63"/>
        </w:numPr>
        <w:spacing w:after="200"/>
        <w:rPr>
          <w:sz w:val="24"/>
          <w:szCs w:val="24"/>
        </w:rPr>
      </w:pPr>
      <w:r w:rsidRPr="005E7B69">
        <w:rPr>
          <w:sz w:val="24"/>
          <w:szCs w:val="24"/>
        </w:rPr>
        <w:t xml:space="preserve">inserting Chapter 8A and Chapter 8B into the </w:t>
      </w:r>
      <w:r w:rsidRPr="0042642D">
        <w:rPr>
          <w:i/>
          <w:iCs/>
          <w:sz w:val="24"/>
          <w:szCs w:val="24"/>
        </w:rPr>
        <w:t>ASIC Market Integrity Rules (Securities Market</w:t>
      </w:r>
      <w:r>
        <w:rPr>
          <w:i/>
          <w:iCs/>
          <w:sz w:val="24"/>
          <w:szCs w:val="24"/>
        </w:rPr>
        <w:t>s</w:t>
      </w:r>
      <w:r w:rsidRPr="0042642D">
        <w:rPr>
          <w:i/>
          <w:iCs/>
          <w:sz w:val="24"/>
          <w:szCs w:val="24"/>
        </w:rPr>
        <w:t xml:space="preserve">) 2017 </w:t>
      </w:r>
      <w:r w:rsidRPr="005E7B69">
        <w:rPr>
          <w:sz w:val="24"/>
          <w:szCs w:val="24"/>
        </w:rPr>
        <w:t>(</w:t>
      </w:r>
      <w:r w:rsidRPr="005E7B69">
        <w:rPr>
          <w:b/>
          <w:sz w:val="24"/>
          <w:szCs w:val="24"/>
        </w:rPr>
        <w:t>Securities Markets Rules</w:t>
      </w:r>
      <w:r w:rsidRPr="005E7B69">
        <w:rPr>
          <w:sz w:val="24"/>
          <w:szCs w:val="24"/>
        </w:rPr>
        <w:t>); and</w:t>
      </w:r>
    </w:p>
    <w:p w14:paraId="0109EC28" w14:textId="77777777" w:rsidR="00C0676F" w:rsidRDefault="00C0676F" w:rsidP="00E92E5D">
      <w:pPr>
        <w:pStyle w:val="ListParagraph"/>
        <w:spacing w:after="200"/>
        <w:ind w:left="780"/>
        <w:rPr>
          <w:sz w:val="24"/>
          <w:szCs w:val="24"/>
        </w:rPr>
      </w:pPr>
    </w:p>
    <w:p w14:paraId="74B56922" w14:textId="77777777" w:rsidR="00C0676F" w:rsidRPr="005E7B69" w:rsidRDefault="00C0676F" w:rsidP="00E92E5D">
      <w:pPr>
        <w:pStyle w:val="ListParagraph"/>
        <w:numPr>
          <w:ilvl w:val="0"/>
          <w:numId w:val="63"/>
        </w:numPr>
        <w:spacing w:after="200"/>
        <w:rPr>
          <w:sz w:val="24"/>
          <w:szCs w:val="24"/>
        </w:rPr>
      </w:pPr>
      <w:r w:rsidRPr="005E7B69">
        <w:rPr>
          <w:sz w:val="24"/>
          <w:szCs w:val="24"/>
        </w:rPr>
        <w:t xml:space="preserve">inserting Chapter 8A and Chapter 8B into the </w:t>
      </w:r>
      <w:r w:rsidRPr="0042642D">
        <w:rPr>
          <w:i/>
          <w:iCs/>
          <w:sz w:val="24"/>
          <w:szCs w:val="24"/>
        </w:rPr>
        <w:t>ASIC Market Integrity Rules (Futures Market</w:t>
      </w:r>
      <w:r>
        <w:rPr>
          <w:i/>
          <w:iCs/>
          <w:sz w:val="24"/>
          <w:szCs w:val="24"/>
        </w:rPr>
        <w:t>s</w:t>
      </w:r>
      <w:r w:rsidRPr="0042642D">
        <w:rPr>
          <w:i/>
          <w:iCs/>
          <w:sz w:val="24"/>
          <w:szCs w:val="24"/>
        </w:rPr>
        <w:t>) 2017</w:t>
      </w:r>
      <w:r w:rsidRPr="005E7B69">
        <w:rPr>
          <w:sz w:val="24"/>
          <w:szCs w:val="24"/>
        </w:rPr>
        <w:t xml:space="preserve"> (</w:t>
      </w:r>
      <w:r w:rsidRPr="005E7B69">
        <w:rPr>
          <w:b/>
          <w:sz w:val="24"/>
          <w:szCs w:val="24"/>
        </w:rPr>
        <w:t>Futures Markets Rules</w:t>
      </w:r>
      <w:r w:rsidRPr="005E7B69">
        <w:rPr>
          <w:sz w:val="24"/>
          <w:szCs w:val="24"/>
        </w:rPr>
        <w:t>).</w:t>
      </w:r>
    </w:p>
    <w:p w14:paraId="6E8F3CCE" w14:textId="77777777" w:rsidR="00C0676F" w:rsidRPr="00877D6E" w:rsidRDefault="00C0676F" w:rsidP="00E92E5D">
      <w:pPr>
        <w:spacing w:after="200"/>
        <w:rPr>
          <w:sz w:val="24"/>
          <w:szCs w:val="24"/>
        </w:rPr>
      </w:pPr>
      <w:r>
        <w:rPr>
          <w:sz w:val="24"/>
          <w:szCs w:val="24"/>
        </w:rPr>
        <w:t xml:space="preserve">The Amendment Instrument also </w:t>
      </w:r>
      <w:r w:rsidRPr="00877D6E">
        <w:rPr>
          <w:sz w:val="24"/>
          <w:szCs w:val="24"/>
        </w:rPr>
        <w:t>repeals rule 9.1.3 of the Securities Market</w:t>
      </w:r>
      <w:r>
        <w:rPr>
          <w:sz w:val="24"/>
          <w:szCs w:val="24"/>
        </w:rPr>
        <w:t>s</w:t>
      </w:r>
      <w:r w:rsidRPr="00877D6E">
        <w:rPr>
          <w:sz w:val="24"/>
          <w:szCs w:val="24"/>
        </w:rPr>
        <w:t xml:space="preserve"> Rules</w:t>
      </w:r>
      <w:r>
        <w:rPr>
          <w:sz w:val="24"/>
          <w:szCs w:val="24"/>
        </w:rPr>
        <w:t xml:space="preserve"> which is superseded by the making of the Rules.</w:t>
      </w:r>
    </w:p>
    <w:p w14:paraId="2D76E11F" w14:textId="12B8D7E0" w:rsidR="008D2F6B" w:rsidRDefault="008D2F6B" w:rsidP="00E92E5D">
      <w:pPr>
        <w:pStyle w:val="BodyText"/>
        <w:spacing w:line="240" w:lineRule="auto"/>
        <w:jc w:val="both"/>
      </w:pPr>
      <w:r>
        <w:t xml:space="preserve">The Amending Instrument has been made under subsection 798G(1) of the </w:t>
      </w:r>
      <w:r w:rsidRPr="00C0676F">
        <w:rPr>
          <w:i/>
        </w:rPr>
        <w:t>Corporations Act</w:t>
      </w:r>
      <w:r w:rsidR="00C0676F" w:rsidRPr="00C0676F">
        <w:rPr>
          <w:i/>
        </w:rPr>
        <w:t xml:space="preserve"> 2001</w:t>
      </w:r>
    </w:p>
    <w:p w14:paraId="44A7326F" w14:textId="77777777" w:rsidR="008D2F6B" w:rsidRDefault="008D2F6B" w:rsidP="00E92E5D">
      <w:pPr>
        <w:spacing w:after="0"/>
        <w:rPr>
          <w:sz w:val="24"/>
          <w:szCs w:val="24"/>
        </w:rPr>
      </w:pPr>
    </w:p>
    <w:p w14:paraId="5D46B3CC" w14:textId="77777777" w:rsidR="008D2F6B" w:rsidRDefault="008D2F6B" w:rsidP="00E92E5D">
      <w:pPr>
        <w:spacing w:after="0"/>
        <w:rPr>
          <w:sz w:val="24"/>
          <w:szCs w:val="24"/>
          <w:lang w:eastAsia="en-US"/>
        </w:rPr>
      </w:pPr>
      <w:r>
        <w:rPr>
          <w:sz w:val="24"/>
          <w:szCs w:val="24"/>
        </w:rPr>
        <w:t xml:space="preserve">The </w:t>
      </w:r>
      <w:r>
        <w:rPr>
          <w:sz w:val="24"/>
          <w:szCs w:val="24"/>
          <w:lang w:eastAsia="en-US"/>
        </w:rPr>
        <w:t xml:space="preserve">Rules </w:t>
      </w:r>
      <w:r w:rsidRPr="00F06D64">
        <w:rPr>
          <w:sz w:val="24"/>
          <w:szCs w:val="24"/>
          <w:lang w:eastAsia="en-US"/>
        </w:rPr>
        <w:t>are intended to promote the resilience of market operators’ and market participants’ critical business services</w:t>
      </w:r>
      <w:r>
        <w:rPr>
          <w:sz w:val="24"/>
          <w:szCs w:val="24"/>
          <w:lang w:eastAsia="en-US"/>
        </w:rPr>
        <w:t xml:space="preserve">. </w:t>
      </w:r>
    </w:p>
    <w:p w14:paraId="7C6C9364" w14:textId="77777777" w:rsidR="008D2F6B" w:rsidRDefault="008D2F6B" w:rsidP="00E92E5D">
      <w:pPr>
        <w:spacing w:after="0"/>
        <w:rPr>
          <w:sz w:val="24"/>
          <w:szCs w:val="24"/>
          <w:lang w:eastAsia="en-US"/>
        </w:rPr>
      </w:pPr>
    </w:p>
    <w:p w14:paraId="6C5F4DF3" w14:textId="77777777" w:rsidR="008D2F6B" w:rsidRDefault="008D2F6B" w:rsidP="00E92E5D">
      <w:pPr>
        <w:spacing w:after="0"/>
        <w:rPr>
          <w:sz w:val="24"/>
          <w:szCs w:val="24"/>
          <w:lang w:eastAsia="en-US"/>
        </w:rPr>
      </w:pPr>
      <w:r>
        <w:rPr>
          <w:sz w:val="24"/>
          <w:szCs w:val="24"/>
          <w:lang w:eastAsia="en-US"/>
        </w:rPr>
        <w:t>The Rules:</w:t>
      </w:r>
    </w:p>
    <w:p w14:paraId="1F3E4F67" w14:textId="77777777" w:rsidR="008D2F6B" w:rsidRPr="00F06D64" w:rsidRDefault="008D2F6B" w:rsidP="00E92E5D">
      <w:pPr>
        <w:spacing w:after="0"/>
        <w:rPr>
          <w:sz w:val="24"/>
          <w:szCs w:val="24"/>
        </w:rPr>
      </w:pPr>
    </w:p>
    <w:p w14:paraId="3478DA17" w14:textId="5C7A22E8" w:rsidR="008D2F6B" w:rsidRDefault="008D2F6B" w:rsidP="00E92E5D">
      <w:pPr>
        <w:pStyle w:val="BodyText"/>
        <w:numPr>
          <w:ilvl w:val="0"/>
          <w:numId w:val="61"/>
        </w:numPr>
        <w:spacing w:before="0" w:line="240" w:lineRule="auto"/>
        <w:jc w:val="both"/>
        <w:rPr>
          <w:szCs w:val="24"/>
          <w:lang w:eastAsia="en-AU"/>
        </w:rPr>
      </w:pPr>
      <w:r w:rsidRPr="00F06D64">
        <w:rPr>
          <w:szCs w:val="24"/>
          <w:lang w:eastAsia="en-AU"/>
        </w:rPr>
        <w:t xml:space="preserve">establish formalised and clear baseline obligations for market operators and market participants </w:t>
      </w:r>
      <w:r>
        <w:rPr>
          <w:szCs w:val="24"/>
          <w:lang w:eastAsia="en-AU"/>
        </w:rPr>
        <w:t xml:space="preserve">to </w:t>
      </w:r>
      <w:r w:rsidRPr="00F06D64">
        <w:rPr>
          <w:szCs w:val="24"/>
          <w:lang w:eastAsia="en-AU"/>
        </w:rPr>
        <w:t>ensure strong deterrence for poor technology, operational governance and controls</w:t>
      </w:r>
      <w:r>
        <w:rPr>
          <w:szCs w:val="24"/>
          <w:lang w:eastAsia="en-AU"/>
        </w:rPr>
        <w:t>;</w:t>
      </w:r>
    </w:p>
    <w:p w14:paraId="549A01DC" w14:textId="77777777" w:rsidR="008D2F6B" w:rsidRPr="00F06D64" w:rsidRDefault="008D2F6B" w:rsidP="00E92E5D">
      <w:pPr>
        <w:pStyle w:val="BodyText"/>
        <w:spacing w:before="0" w:line="240" w:lineRule="auto"/>
        <w:ind w:left="720"/>
        <w:jc w:val="both"/>
        <w:rPr>
          <w:szCs w:val="24"/>
          <w:lang w:eastAsia="en-AU"/>
        </w:rPr>
      </w:pPr>
    </w:p>
    <w:p w14:paraId="6CE0B88D" w14:textId="33463E1F" w:rsidR="008D2F6B" w:rsidRDefault="008D2F6B" w:rsidP="00E92E5D">
      <w:pPr>
        <w:pStyle w:val="BodyText"/>
        <w:numPr>
          <w:ilvl w:val="0"/>
          <w:numId w:val="61"/>
        </w:numPr>
        <w:spacing w:before="0" w:line="240" w:lineRule="auto"/>
        <w:jc w:val="both"/>
        <w:rPr>
          <w:szCs w:val="24"/>
          <w:lang w:eastAsia="en-AU"/>
        </w:rPr>
      </w:pPr>
      <w:r w:rsidRPr="00F06D64">
        <w:rPr>
          <w:szCs w:val="24"/>
          <w:lang w:eastAsia="en-AU"/>
        </w:rPr>
        <w:t xml:space="preserve">better align the </w:t>
      </w:r>
      <w:r>
        <w:rPr>
          <w:szCs w:val="24"/>
          <w:lang w:eastAsia="en-AU"/>
        </w:rPr>
        <w:t>regulatory framework for</w:t>
      </w:r>
      <w:r w:rsidRPr="00F06D64">
        <w:rPr>
          <w:szCs w:val="24"/>
          <w:lang w:eastAsia="en-AU"/>
        </w:rPr>
        <w:t xml:space="preserve"> market operators and market participants with international regulatory approaches;</w:t>
      </w:r>
    </w:p>
    <w:p w14:paraId="28CA0600" w14:textId="77777777" w:rsidR="008D2F6B" w:rsidRPr="008D2F6B" w:rsidRDefault="008D2F6B" w:rsidP="00E92E5D">
      <w:pPr>
        <w:pStyle w:val="BodyText"/>
        <w:spacing w:before="0" w:line="240" w:lineRule="auto"/>
        <w:jc w:val="both"/>
        <w:rPr>
          <w:szCs w:val="24"/>
          <w:lang w:eastAsia="en-AU"/>
        </w:rPr>
      </w:pPr>
    </w:p>
    <w:p w14:paraId="0414DC6F" w14:textId="77777777" w:rsidR="008D2F6B" w:rsidRDefault="008D2F6B" w:rsidP="00E92E5D">
      <w:pPr>
        <w:pStyle w:val="BodyText"/>
        <w:numPr>
          <w:ilvl w:val="0"/>
          <w:numId w:val="61"/>
        </w:numPr>
        <w:spacing w:before="0" w:line="240" w:lineRule="auto"/>
        <w:jc w:val="both"/>
        <w:rPr>
          <w:szCs w:val="24"/>
          <w:lang w:eastAsia="en-AU"/>
        </w:rPr>
      </w:pPr>
      <w:r w:rsidRPr="00F06D64">
        <w:rPr>
          <w:szCs w:val="24"/>
          <w:lang w:eastAsia="en-AU"/>
        </w:rPr>
        <w:t>promote the resilience and robustness of Australian financial market infrastructures</w:t>
      </w:r>
      <w:r>
        <w:rPr>
          <w:szCs w:val="24"/>
          <w:lang w:eastAsia="en-AU"/>
        </w:rPr>
        <w:t>; and</w:t>
      </w:r>
    </w:p>
    <w:p w14:paraId="2F592E52" w14:textId="77777777" w:rsidR="008D2F6B" w:rsidRPr="00AA412B" w:rsidRDefault="008D2F6B" w:rsidP="00E92E5D">
      <w:pPr>
        <w:pStyle w:val="BodyText"/>
        <w:spacing w:before="0" w:line="240" w:lineRule="auto"/>
        <w:jc w:val="both"/>
        <w:rPr>
          <w:szCs w:val="24"/>
          <w:lang w:eastAsia="en-AU"/>
        </w:rPr>
      </w:pPr>
    </w:p>
    <w:p w14:paraId="0B52C8C6" w14:textId="34370537" w:rsidR="008D2F6B" w:rsidRDefault="008D2F6B" w:rsidP="00E92E5D">
      <w:pPr>
        <w:pStyle w:val="BodyText"/>
        <w:numPr>
          <w:ilvl w:val="0"/>
          <w:numId w:val="61"/>
        </w:numPr>
        <w:spacing w:before="0" w:line="240" w:lineRule="auto"/>
        <w:jc w:val="both"/>
        <w:rPr>
          <w:szCs w:val="24"/>
        </w:rPr>
      </w:pPr>
      <w:r>
        <w:rPr>
          <w:szCs w:val="24"/>
        </w:rPr>
        <w:t xml:space="preserve">better </w:t>
      </w:r>
      <w:r w:rsidRPr="00F06D64">
        <w:rPr>
          <w:szCs w:val="24"/>
        </w:rPr>
        <w:t xml:space="preserve">align </w:t>
      </w:r>
      <w:r>
        <w:rPr>
          <w:szCs w:val="24"/>
        </w:rPr>
        <w:t xml:space="preserve">ASIC regulatory requirements </w:t>
      </w:r>
      <w:r w:rsidRPr="00F06D64">
        <w:rPr>
          <w:szCs w:val="24"/>
        </w:rPr>
        <w:t>with prudential standards imposed by</w:t>
      </w:r>
      <w:r>
        <w:rPr>
          <w:szCs w:val="24"/>
        </w:rPr>
        <w:t xml:space="preserve"> </w:t>
      </w:r>
      <w:r w:rsidR="00C0676F">
        <w:rPr>
          <w:szCs w:val="24"/>
        </w:rPr>
        <w:t>the Australian Prudential Regulatory Authority (</w:t>
      </w:r>
      <w:r w:rsidR="00C0676F" w:rsidRPr="00AA4FEC">
        <w:rPr>
          <w:b/>
          <w:bCs/>
          <w:szCs w:val="24"/>
        </w:rPr>
        <w:t>APRA</w:t>
      </w:r>
      <w:r w:rsidR="00C0676F">
        <w:rPr>
          <w:szCs w:val="24"/>
        </w:rPr>
        <w:t>)</w:t>
      </w:r>
      <w:r w:rsidR="00C0676F" w:rsidRPr="00F06D64">
        <w:rPr>
          <w:szCs w:val="24"/>
        </w:rPr>
        <w:t>.</w:t>
      </w:r>
    </w:p>
    <w:p w14:paraId="01ED0443" w14:textId="77777777" w:rsidR="008D2F6B" w:rsidRPr="00F06D64" w:rsidRDefault="008D2F6B" w:rsidP="00E92E5D">
      <w:pPr>
        <w:pStyle w:val="BodyText"/>
        <w:spacing w:before="0" w:line="240" w:lineRule="auto"/>
        <w:jc w:val="both"/>
        <w:rPr>
          <w:szCs w:val="24"/>
        </w:rPr>
      </w:pPr>
    </w:p>
    <w:p w14:paraId="7CC937E2" w14:textId="77777777" w:rsidR="008D2F6B" w:rsidRDefault="008D2F6B" w:rsidP="00E92E5D">
      <w:pPr>
        <w:spacing w:after="0"/>
        <w:rPr>
          <w:sz w:val="24"/>
          <w:szCs w:val="24"/>
        </w:rPr>
      </w:pPr>
      <w:r>
        <w:rPr>
          <w:sz w:val="24"/>
          <w:szCs w:val="24"/>
          <w:lang w:eastAsia="en-US"/>
        </w:rPr>
        <w:t>The</w:t>
      </w:r>
      <w:r>
        <w:rPr>
          <w:sz w:val="24"/>
          <w:szCs w:val="24"/>
        </w:rPr>
        <w:t xml:space="preserve"> Rules </w:t>
      </w:r>
      <w:r w:rsidRPr="00877D6E">
        <w:rPr>
          <w:sz w:val="24"/>
          <w:szCs w:val="24"/>
        </w:rPr>
        <w:t>address the following key areas</w:t>
      </w:r>
      <w:r>
        <w:rPr>
          <w:sz w:val="24"/>
          <w:szCs w:val="24"/>
        </w:rPr>
        <w:t>:</w:t>
      </w:r>
      <w:r w:rsidRPr="00877D6E">
        <w:rPr>
          <w:sz w:val="24"/>
          <w:szCs w:val="24"/>
        </w:rPr>
        <w:t xml:space="preserve"> </w:t>
      </w:r>
    </w:p>
    <w:p w14:paraId="4E71C620" w14:textId="77777777" w:rsidR="008D2F6B" w:rsidRPr="00877D6E" w:rsidRDefault="008D2F6B" w:rsidP="00E92E5D">
      <w:pPr>
        <w:spacing w:after="0"/>
        <w:rPr>
          <w:sz w:val="24"/>
          <w:szCs w:val="24"/>
        </w:rPr>
      </w:pPr>
    </w:p>
    <w:p w14:paraId="7DCA8F1D" w14:textId="77777777" w:rsidR="008D2F6B" w:rsidRPr="00877D6E" w:rsidRDefault="008D2F6B" w:rsidP="00E92E5D">
      <w:pPr>
        <w:pStyle w:val="ListParagraph"/>
        <w:numPr>
          <w:ilvl w:val="0"/>
          <w:numId w:val="62"/>
        </w:numPr>
        <w:spacing w:after="0"/>
        <w:rPr>
          <w:sz w:val="24"/>
          <w:szCs w:val="24"/>
        </w:rPr>
      </w:pPr>
      <w:r w:rsidRPr="00877D6E">
        <w:rPr>
          <w:sz w:val="24"/>
          <w:szCs w:val="24"/>
        </w:rPr>
        <w:t>critical business services arrangements;</w:t>
      </w:r>
    </w:p>
    <w:p w14:paraId="5EE15567" w14:textId="77777777" w:rsidR="008D2F6B" w:rsidRPr="00877D6E" w:rsidRDefault="008D2F6B" w:rsidP="00E92E5D">
      <w:pPr>
        <w:pStyle w:val="ListParagraph"/>
        <w:numPr>
          <w:ilvl w:val="0"/>
          <w:numId w:val="62"/>
        </w:numPr>
        <w:spacing w:after="200"/>
        <w:rPr>
          <w:sz w:val="24"/>
          <w:szCs w:val="24"/>
        </w:rPr>
      </w:pPr>
      <w:r w:rsidRPr="00877D6E">
        <w:rPr>
          <w:sz w:val="24"/>
          <w:szCs w:val="24"/>
        </w:rPr>
        <w:t>change management;</w:t>
      </w:r>
    </w:p>
    <w:p w14:paraId="059632A7" w14:textId="77777777" w:rsidR="008D2F6B" w:rsidRPr="00877D6E" w:rsidRDefault="008D2F6B" w:rsidP="00E92E5D">
      <w:pPr>
        <w:pStyle w:val="ListParagraph"/>
        <w:numPr>
          <w:ilvl w:val="0"/>
          <w:numId w:val="62"/>
        </w:numPr>
        <w:spacing w:after="200"/>
        <w:rPr>
          <w:sz w:val="24"/>
          <w:szCs w:val="24"/>
        </w:rPr>
      </w:pPr>
      <w:r w:rsidRPr="00877D6E">
        <w:rPr>
          <w:sz w:val="24"/>
          <w:szCs w:val="24"/>
        </w:rPr>
        <w:t>outsourcing;</w:t>
      </w:r>
    </w:p>
    <w:p w14:paraId="6E21E929" w14:textId="77777777" w:rsidR="008D2F6B" w:rsidRPr="00877D6E" w:rsidRDefault="008D2F6B" w:rsidP="00E92E5D">
      <w:pPr>
        <w:pStyle w:val="ListParagraph"/>
        <w:numPr>
          <w:ilvl w:val="0"/>
          <w:numId w:val="62"/>
        </w:numPr>
        <w:spacing w:after="200"/>
        <w:rPr>
          <w:sz w:val="24"/>
          <w:szCs w:val="24"/>
        </w:rPr>
      </w:pPr>
      <w:r w:rsidRPr="00877D6E">
        <w:rPr>
          <w:sz w:val="24"/>
          <w:szCs w:val="24"/>
        </w:rPr>
        <w:t>information security;</w:t>
      </w:r>
    </w:p>
    <w:p w14:paraId="25FAC873" w14:textId="77777777" w:rsidR="008D2F6B" w:rsidRPr="00877D6E" w:rsidRDefault="008D2F6B" w:rsidP="00E92E5D">
      <w:pPr>
        <w:pStyle w:val="ListParagraph"/>
        <w:numPr>
          <w:ilvl w:val="0"/>
          <w:numId w:val="62"/>
        </w:numPr>
        <w:spacing w:after="200"/>
        <w:rPr>
          <w:sz w:val="24"/>
          <w:szCs w:val="24"/>
        </w:rPr>
      </w:pPr>
      <w:r w:rsidRPr="00877D6E">
        <w:rPr>
          <w:sz w:val="24"/>
          <w:szCs w:val="24"/>
        </w:rPr>
        <w:lastRenderedPageBreak/>
        <w:t>business continuity planning;</w:t>
      </w:r>
    </w:p>
    <w:p w14:paraId="20E8B5AD" w14:textId="77777777" w:rsidR="008D2F6B" w:rsidRDefault="008D2F6B" w:rsidP="00E92E5D">
      <w:pPr>
        <w:pStyle w:val="ListParagraph"/>
        <w:numPr>
          <w:ilvl w:val="0"/>
          <w:numId w:val="62"/>
        </w:numPr>
        <w:spacing w:after="200"/>
        <w:rPr>
          <w:sz w:val="24"/>
          <w:szCs w:val="24"/>
        </w:rPr>
      </w:pPr>
      <w:r w:rsidRPr="00877D6E">
        <w:rPr>
          <w:sz w:val="24"/>
          <w:szCs w:val="24"/>
        </w:rPr>
        <w:t>governance and resourcing; and</w:t>
      </w:r>
    </w:p>
    <w:p w14:paraId="1A8E75C8" w14:textId="77777777" w:rsidR="008D2F6B" w:rsidRDefault="008D2F6B" w:rsidP="00E92E5D">
      <w:pPr>
        <w:pStyle w:val="ListParagraph"/>
        <w:numPr>
          <w:ilvl w:val="0"/>
          <w:numId w:val="62"/>
        </w:numPr>
        <w:spacing w:after="200"/>
        <w:rPr>
          <w:sz w:val="24"/>
          <w:szCs w:val="24"/>
        </w:rPr>
      </w:pPr>
      <w:r>
        <w:rPr>
          <w:sz w:val="24"/>
          <w:szCs w:val="24"/>
        </w:rPr>
        <w:t>t</w:t>
      </w:r>
      <w:r w:rsidRPr="00047397">
        <w:rPr>
          <w:sz w:val="24"/>
          <w:szCs w:val="24"/>
        </w:rPr>
        <w:t>rading controls (market operators only).</w:t>
      </w:r>
    </w:p>
    <w:p w14:paraId="394E5594" w14:textId="77777777" w:rsidR="00101630" w:rsidRPr="0022273A" w:rsidRDefault="00101630" w:rsidP="00E92E5D">
      <w:pPr>
        <w:spacing w:before="120" w:after="120"/>
        <w:jc w:val="center"/>
        <w:rPr>
          <w:sz w:val="24"/>
          <w:szCs w:val="24"/>
        </w:rPr>
      </w:pPr>
    </w:p>
    <w:p w14:paraId="13E6595A" w14:textId="77777777" w:rsidR="00101630" w:rsidRPr="0022273A" w:rsidRDefault="00101630" w:rsidP="00E92E5D">
      <w:pPr>
        <w:spacing w:before="120" w:after="120"/>
        <w:rPr>
          <w:bCs/>
          <w:sz w:val="24"/>
          <w:szCs w:val="24"/>
          <w:u w:val="single"/>
        </w:rPr>
      </w:pPr>
      <w:r w:rsidRPr="0022273A">
        <w:rPr>
          <w:bCs/>
          <w:sz w:val="24"/>
          <w:szCs w:val="24"/>
          <w:u w:val="single"/>
        </w:rPr>
        <w:t>Assessment of human rights implications</w:t>
      </w:r>
    </w:p>
    <w:p w14:paraId="06FE9BE1" w14:textId="77777777" w:rsidR="00101630" w:rsidRPr="0022273A" w:rsidRDefault="00101630" w:rsidP="00E92E5D">
      <w:pPr>
        <w:spacing w:before="120" w:after="120"/>
        <w:rPr>
          <w:sz w:val="24"/>
          <w:szCs w:val="24"/>
        </w:rPr>
      </w:pPr>
      <w:r w:rsidRPr="0022273A">
        <w:rPr>
          <w:sz w:val="24"/>
          <w:szCs w:val="24"/>
        </w:rPr>
        <w:t>This legislative instrument does not engage any of the applicable rights or freedoms.</w:t>
      </w:r>
    </w:p>
    <w:p w14:paraId="70AEB378" w14:textId="77777777" w:rsidR="00101630" w:rsidRPr="0022273A" w:rsidRDefault="00101630" w:rsidP="00E92E5D">
      <w:pPr>
        <w:spacing w:before="120" w:after="120"/>
        <w:rPr>
          <w:b/>
          <w:sz w:val="24"/>
          <w:szCs w:val="24"/>
        </w:rPr>
      </w:pPr>
    </w:p>
    <w:p w14:paraId="7927ED4A" w14:textId="77777777" w:rsidR="00101630" w:rsidRPr="0022273A" w:rsidRDefault="00101630" w:rsidP="00E92E5D">
      <w:pPr>
        <w:spacing w:before="120" w:after="120"/>
        <w:rPr>
          <w:bCs/>
          <w:sz w:val="24"/>
          <w:szCs w:val="24"/>
          <w:u w:val="single"/>
        </w:rPr>
      </w:pPr>
      <w:r w:rsidRPr="0022273A">
        <w:rPr>
          <w:bCs/>
          <w:sz w:val="24"/>
          <w:szCs w:val="24"/>
          <w:u w:val="single"/>
        </w:rPr>
        <w:t>Conclusion</w:t>
      </w:r>
    </w:p>
    <w:p w14:paraId="0BC722E7" w14:textId="77777777" w:rsidR="00101630" w:rsidRPr="00F06D64" w:rsidRDefault="00101630" w:rsidP="00E92E5D">
      <w:pPr>
        <w:spacing w:before="120" w:after="120"/>
        <w:rPr>
          <w:i/>
          <w:iCs/>
          <w:sz w:val="24"/>
          <w:szCs w:val="24"/>
        </w:rPr>
      </w:pPr>
      <w:r w:rsidRPr="0022273A">
        <w:rPr>
          <w:sz w:val="24"/>
          <w:szCs w:val="24"/>
        </w:rPr>
        <w:t xml:space="preserve">This instrument is compatible with the human rights and freedoms recognised or declared in the international instruments listed in section 3 of the </w:t>
      </w:r>
      <w:r w:rsidRPr="00F06D64">
        <w:rPr>
          <w:i/>
          <w:iCs/>
          <w:sz w:val="24"/>
          <w:szCs w:val="24"/>
        </w:rPr>
        <w:t>Human Rights (Parliamentary Scrutiny) Act 2011.</w:t>
      </w:r>
    </w:p>
    <w:sectPr w:rsidR="00101630" w:rsidRPr="00F06D64">
      <w:headerReference w:type="even" r:id="rId13"/>
      <w:headerReference w:type="default" r:id="rId14"/>
      <w:footerReference w:type="even" r:id="rId15"/>
      <w:footerReference w:type="default" r:id="rId16"/>
      <w:head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5DC6D" w14:textId="77777777" w:rsidR="004767E6" w:rsidRDefault="004767E6">
      <w:pPr>
        <w:spacing w:after="0"/>
      </w:pPr>
      <w:r>
        <w:separator/>
      </w:r>
    </w:p>
  </w:endnote>
  <w:endnote w:type="continuationSeparator" w:id="0">
    <w:p w14:paraId="56FCBB86" w14:textId="77777777" w:rsidR="004767E6" w:rsidRDefault="004767E6">
      <w:pPr>
        <w:spacing w:after="0"/>
      </w:pPr>
      <w:r>
        <w:continuationSeparator/>
      </w:r>
    </w:p>
  </w:endnote>
  <w:endnote w:type="continuationNotice" w:id="1">
    <w:p w14:paraId="443902D6" w14:textId="77777777" w:rsidR="004767E6" w:rsidRDefault="004767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A4CA4" w14:textId="77777777" w:rsidR="004767E6" w:rsidRDefault="004767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43B2764" w14:textId="77777777" w:rsidR="004767E6" w:rsidRDefault="004767E6">
    <w:pPr>
      <w:pStyle w:val="Footer"/>
      <w:ind w:right="360"/>
    </w:pPr>
  </w:p>
  <w:p w14:paraId="0C62EBE4" w14:textId="77777777" w:rsidR="004767E6" w:rsidRDefault="004767E6"/>
  <w:p w14:paraId="4A004505" w14:textId="77777777" w:rsidR="004767E6" w:rsidRDefault="004767E6"/>
  <w:p w14:paraId="0764BDB1" w14:textId="77777777" w:rsidR="004767E6" w:rsidRDefault="004767E6"/>
  <w:p w14:paraId="3ECDDFDB" w14:textId="77777777" w:rsidR="004767E6" w:rsidRDefault="004767E6"/>
  <w:p w14:paraId="7B11A301" w14:textId="77777777" w:rsidR="004767E6" w:rsidRDefault="004767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2E9BB" w14:textId="77777777" w:rsidR="004767E6" w:rsidRDefault="004767E6">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8240" behindDoc="0" locked="1" layoutInCell="1" allowOverlap="1" wp14:anchorId="6D79D7AB" wp14:editId="7653A6A4">
              <wp:simplePos x="0" y="0"/>
              <wp:positionH relativeFrom="rightMargin">
                <wp:posOffset>-648335</wp:posOffset>
              </wp:positionH>
              <wp:positionV relativeFrom="paragraph">
                <wp:posOffset>36195</wp:posOffset>
              </wp:positionV>
              <wp:extent cx="657860" cy="158750"/>
              <wp:effectExtent l="1270" t="2540" r="0" b="6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A7F46" w14:textId="575B210E" w:rsidR="004767E6" w:rsidRPr="008F541E" w:rsidRDefault="004767E6" w:rsidP="000F4E49">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13</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9D7AB"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" stroked="f">
              <v:textbox inset="0,0,0,0">
                <w:txbxContent>
                  <w:p w14:paraId="0E0A7F46" w14:textId="575B210E" w:rsidR="004767E6" w:rsidRPr="008F541E" w:rsidRDefault="004767E6" w:rsidP="000F4E49">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13</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87FDF" w14:textId="77777777" w:rsidR="004767E6" w:rsidRDefault="004767E6">
      <w:pPr>
        <w:spacing w:after="0"/>
      </w:pPr>
      <w:r>
        <w:separator/>
      </w:r>
    </w:p>
  </w:footnote>
  <w:footnote w:type="continuationSeparator" w:id="0">
    <w:p w14:paraId="0C111590" w14:textId="77777777" w:rsidR="004767E6" w:rsidRDefault="004767E6">
      <w:pPr>
        <w:spacing w:after="0"/>
      </w:pPr>
      <w:r>
        <w:continuationSeparator/>
      </w:r>
    </w:p>
  </w:footnote>
  <w:footnote w:type="continuationNotice" w:id="1">
    <w:p w14:paraId="4F3B71BC" w14:textId="77777777" w:rsidR="004767E6" w:rsidRDefault="004767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9860F" w14:textId="77777777" w:rsidR="004767E6" w:rsidRDefault="004767E6"/>
  <w:p w14:paraId="2458ECAE" w14:textId="77777777" w:rsidR="004767E6" w:rsidRDefault="004767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CF29" w14:textId="5F0151FE" w:rsidR="004767E6" w:rsidRPr="007536AC" w:rsidRDefault="004767E6" w:rsidP="007536AC">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E8D89" w14:textId="77777777" w:rsidR="004767E6" w:rsidRDefault="004767E6">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9A9"/>
    <w:multiLevelType w:val="hybridMultilevel"/>
    <w:tmpl w:val="D8DAC0EC"/>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72F09"/>
    <w:multiLevelType w:val="hybridMultilevel"/>
    <w:tmpl w:val="5C300ACA"/>
    <w:lvl w:ilvl="0" w:tplc="2E6A09F8">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6F5047"/>
    <w:multiLevelType w:val="hybridMultilevel"/>
    <w:tmpl w:val="EF5AE234"/>
    <w:lvl w:ilvl="0" w:tplc="8D02291C">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0BF01700"/>
    <w:multiLevelType w:val="hybridMultilevel"/>
    <w:tmpl w:val="0E147224"/>
    <w:lvl w:ilvl="0" w:tplc="8D02291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6A681B"/>
    <w:multiLevelType w:val="hybridMultilevel"/>
    <w:tmpl w:val="3A0E9EE0"/>
    <w:lvl w:ilvl="0" w:tplc="2E6A09F8">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AC37A0"/>
    <w:multiLevelType w:val="hybridMultilevel"/>
    <w:tmpl w:val="EF5AE234"/>
    <w:lvl w:ilvl="0" w:tplc="8D02291C">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0F944638"/>
    <w:multiLevelType w:val="multilevel"/>
    <w:tmpl w:val="D85CDDFE"/>
    <w:lvl w:ilvl="0">
      <w:start w:val="1"/>
      <w:numFmt w:val="none"/>
      <w:suff w:val="nothing"/>
      <w:lvlText w:val=""/>
      <w:lvlJc w:val="left"/>
      <w:pPr>
        <w:ind w:left="0" w:firstLine="0"/>
      </w:pPr>
      <w:rPr>
        <w:rFonts w:hint="default"/>
      </w:rPr>
    </w:lvl>
    <w:lvl w:ilvl="1">
      <w:start w:val="1"/>
      <w:numFmt w:val="lowerLetter"/>
      <w:lvlText w:val="(%2)"/>
      <w:lvlJc w:val="left"/>
      <w:pPr>
        <w:tabs>
          <w:tab w:val="num" w:pos="4961"/>
        </w:tabs>
        <w:ind w:left="4961" w:hanging="425"/>
      </w:pPr>
      <w:rPr>
        <w:rFonts w:hint="default"/>
        <w:sz w:val="18"/>
      </w:rPr>
    </w:lvl>
    <w:lvl w:ilvl="2">
      <w:start w:val="1"/>
      <w:numFmt w:val="lowerRoman"/>
      <w:lvlText w:val="(%3)"/>
      <w:lvlJc w:val="left"/>
      <w:pPr>
        <w:tabs>
          <w:tab w:val="num" w:pos="850"/>
        </w:tabs>
        <w:ind w:left="850" w:hanging="425"/>
      </w:pPr>
      <w:rPr>
        <w:rFonts w:hint="default"/>
        <w:sz w:val="24"/>
        <w:szCs w:val="24"/>
      </w:rPr>
    </w:lvl>
    <w:lvl w:ilvl="3">
      <w:start w:val="1"/>
      <w:numFmt w:val="upperLetter"/>
      <w:lvlText w:val="(%4)"/>
      <w:lvlJc w:val="left"/>
      <w:pPr>
        <w:tabs>
          <w:tab w:val="num" w:pos="1275"/>
        </w:tabs>
        <w:ind w:left="1275" w:hanging="425"/>
      </w:pPr>
      <w:rPr>
        <w:rFonts w:hint="default"/>
        <w:sz w:val="24"/>
        <w:szCs w:val="24"/>
      </w:rPr>
    </w:lvl>
    <w:lvl w:ilvl="4">
      <w:start w:val="1"/>
      <w:numFmt w:val="lowerLetter"/>
      <w:lvlText w:val="(%5)"/>
      <w:lvlJc w:val="left"/>
      <w:pPr>
        <w:ind w:left="949" w:hanging="360"/>
      </w:pPr>
      <w:rPr>
        <w:rFonts w:hint="default"/>
      </w:rPr>
    </w:lvl>
    <w:lvl w:ilvl="5">
      <w:start w:val="1"/>
      <w:numFmt w:val="lowerRoman"/>
      <w:lvlText w:val="(%6)"/>
      <w:lvlJc w:val="left"/>
      <w:pPr>
        <w:ind w:left="1309" w:hanging="360"/>
      </w:pPr>
      <w:rPr>
        <w:rFonts w:hint="default"/>
        <w:sz w:val="24"/>
        <w:szCs w:val="24"/>
      </w:rPr>
    </w:lvl>
    <w:lvl w:ilvl="6">
      <w:start w:val="1"/>
      <w:numFmt w:val="upperLetter"/>
      <w:lvlText w:val="%7."/>
      <w:lvlJc w:val="left"/>
      <w:pPr>
        <w:ind w:left="1669" w:hanging="360"/>
      </w:pPr>
      <w:rPr>
        <w:rFonts w:hint="default"/>
      </w:rPr>
    </w:lvl>
    <w:lvl w:ilvl="7">
      <w:start w:val="1"/>
      <w:numFmt w:val="lowerLetter"/>
      <w:lvlText w:val="%8."/>
      <w:lvlJc w:val="left"/>
      <w:pPr>
        <w:ind w:left="2029" w:hanging="360"/>
      </w:pPr>
      <w:rPr>
        <w:rFonts w:hint="default"/>
      </w:rPr>
    </w:lvl>
    <w:lvl w:ilvl="8">
      <w:start w:val="1"/>
      <w:numFmt w:val="lowerRoman"/>
      <w:lvlText w:val="%9."/>
      <w:lvlJc w:val="left"/>
      <w:pPr>
        <w:ind w:left="2389" w:hanging="360"/>
      </w:pPr>
      <w:rPr>
        <w:rFonts w:hint="default"/>
      </w:rPr>
    </w:lvl>
  </w:abstractNum>
  <w:abstractNum w:abstractNumId="7" w15:restartNumberingAfterBreak="0">
    <w:nsid w:val="124E7B16"/>
    <w:multiLevelType w:val="hybridMultilevel"/>
    <w:tmpl w:val="D6D8A986"/>
    <w:lvl w:ilvl="0" w:tplc="2E6A09F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4E43219"/>
    <w:multiLevelType w:val="hybridMultilevel"/>
    <w:tmpl w:val="30DA71B2"/>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A952DB"/>
    <w:multiLevelType w:val="hybridMultilevel"/>
    <w:tmpl w:val="51BAD0A4"/>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A36FF6"/>
    <w:multiLevelType w:val="hybridMultilevel"/>
    <w:tmpl w:val="27680E80"/>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BF129C"/>
    <w:multiLevelType w:val="hybridMultilevel"/>
    <w:tmpl w:val="00C014B0"/>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A643BF"/>
    <w:multiLevelType w:val="hybridMultilevel"/>
    <w:tmpl w:val="FB00C004"/>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D70032"/>
    <w:multiLevelType w:val="hybridMultilevel"/>
    <w:tmpl w:val="AD28881C"/>
    <w:lvl w:ilvl="0" w:tplc="3520629A">
      <w:start w:val="1"/>
      <w:numFmt w:val="lowerLetter"/>
      <w:lvlText w:val="(%1)"/>
      <w:lvlJc w:val="left"/>
      <w:pPr>
        <w:ind w:left="72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4D7249"/>
    <w:multiLevelType w:val="hybridMultilevel"/>
    <w:tmpl w:val="702828BE"/>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0506C8"/>
    <w:multiLevelType w:val="hybridMultilevel"/>
    <w:tmpl w:val="BA861728"/>
    <w:lvl w:ilvl="0" w:tplc="2E6A09F8">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7" w15:restartNumberingAfterBreak="0">
    <w:nsid w:val="252C3369"/>
    <w:multiLevelType w:val="hybridMultilevel"/>
    <w:tmpl w:val="E45AF76C"/>
    <w:lvl w:ilvl="0" w:tplc="88D6E912">
      <w:start w:val="1"/>
      <w:numFmt w:val="lowerRoman"/>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7593F46"/>
    <w:multiLevelType w:val="hybridMultilevel"/>
    <w:tmpl w:val="27680E80"/>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C12D3"/>
    <w:multiLevelType w:val="hybridMultilevel"/>
    <w:tmpl w:val="BA64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8A73F5"/>
    <w:multiLevelType w:val="hybridMultilevel"/>
    <w:tmpl w:val="11925C3C"/>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2807F3"/>
    <w:multiLevelType w:val="hybridMultilevel"/>
    <w:tmpl w:val="510A6268"/>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F846AE"/>
    <w:multiLevelType w:val="hybridMultilevel"/>
    <w:tmpl w:val="A2484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3E4C25"/>
    <w:multiLevelType w:val="hybridMultilevel"/>
    <w:tmpl w:val="F1C019DE"/>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6C05ED"/>
    <w:multiLevelType w:val="multilevel"/>
    <w:tmpl w:val="18142FB2"/>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24"/>
        <w:szCs w:val="24"/>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25" w15:restartNumberingAfterBreak="0">
    <w:nsid w:val="2FAB7BCF"/>
    <w:multiLevelType w:val="hybridMultilevel"/>
    <w:tmpl w:val="00C014B0"/>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FEB081A"/>
    <w:multiLevelType w:val="hybridMultilevel"/>
    <w:tmpl w:val="EC1A5D26"/>
    <w:lvl w:ilvl="0" w:tplc="8D02291C">
      <w:start w:val="1"/>
      <w:numFmt w:val="lowerLetter"/>
      <w:lvlText w:val="(%1)"/>
      <w:lvlJc w:val="left"/>
      <w:pPr>
        <w:ind w:left="720" w:hanging="360"/>
      </w:pPr>
      <w:rPr>
        <w:rFonts w:hint="default"/>
      </w:rPr>
    </w:lvl>
    <w:lvl w:ilvl="1" w:tplc="8D02291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B33317"/>
    <w:multiLevelType w:val="hybridMultilevel"/>
    <w:tmpl w:val="988C9D98"/>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745C9F"/>
    <w:multiLevelType w:val="hybridMultilevel"/>
    <w:tmpl w:val="0CC062BA"/>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B1498E"/>
    <w:multiLevelType w:val="hybridMultilevel"/>
    <w:tmpl w:val="11925C3C"/>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E746FA"/>
    <w:multiLevelType w:val="hybridMultilevel"/>
    <w:tmpl w:val="6F081E78"/>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C5C5B01"/>
    <w:multiLevelType w:val="hybridMultilevel"/>
    <w:tmpl w:val="03A2E0E8"/>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DCF6BCF"/>
    <w:multiLevelType w:val="hybridMultilevel"/>
    <w:tmpl w:val="D8DAC0EC"/>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E1C6DD5"/>
    <w:multiLevelType w:val="hybridMultilevel"/>
    <w:tmpl w:val="036A5B78"/>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1AB732A"/>
    <w:multiLevelType w:val="hybridMultilevel"/>
    <w:tmpl w:val="B940440C"/>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293307D"/>
    <w:multiLevelType w:val="hybridMultilevel"/>
    <w:tmpl w:val="2842DC14"/>
    <w:lvl w:ilvl="0" w:tplc="2E6A09F8">
      <w:start w:val="1"/>
      <w:numFmt w:val="lowerLetter"/>
      <w:lvlText w:val="(%1)"/>
      <w:lvlJc w:val="left"/>
      <w:pPr>
        <w:ind w:left="720" w:hanging="360"/>
      </w:pPr>
    </w:lvl>
    <w:lvl w:ilvl="1" w:tplc="88D6E912">
      <w:start w:val="1"/>
      <w:numFmt w:val="lowerRoman"/>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3060919"/>
    <w:multiLevelType w:val="hybridMultilevel"/>
    <w:tmpl w:val="E45AF76C"/>
    <w:lvl w:ilvl="0" w:tplc="88D6E912">
      <w:start w:val="1"/>
      <w:numFmt w:val="lowerRoman"/>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7E26479"/>
    <w:multiLevelType w:val="hybridMultilevel"/>
    <w:tmpl w:val="3C90C55E"/>
    <w:lvl w:ilvl="0" w:tplc="2E6A09F8">
      <w:start w:val="1"/>
      <w:numFmt w:val="lowerLetter"/>
      <w:lvlText w:val="(%1)"/>
      <w:lvlJc w:val="left"/>
      <w:pPr>
        <w:ind w:left="720" w:hanging="360"/>
      </w:pPr>
    </w:lvl>
    <w:lvl w:ilvl="1" w:tplc="3D623C56">
      <w:start w:val="9"/>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93C4576"/>
    <w:multiLevelType w:val="hybridMultilevel"/>
    <w:tmpl w:val="0FC662B6"/>
    <w:lvl w:ilvl="0" w:tplc="EE7CD5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1412EE"/>
    <w:multiLevelType w:val="multilevel"/>
    <w:tmpl w:val="44D2784C"/>
    <w:lvl w:ilvl="0">
      <w:start w:val="1"/>
      <w:numFmt w:val="none"/>
      <w:lvlText w:val=""/>
      <w:lvlJc w:val="left"/>
      <w:pPr>
        <w:ind w:left="0" w:firstLine="0"/>
      </w:pPr>
      <w:rPr>
        <w:rFonts w:ascii="Century Gothic" w:hAnsi="Century Gothic" w:hint="default"/>
        <w:b/>
        <w:i w:val="0"/>
        <w:color w:val="0070C0"/>
        <w:sz w:val="28"/>
      </w:rPr>
    </w:lvl>
    <w:lvl w:ilvl="1">
      <w:start w:val="1"/>
      <w:numFmt w:val="decimal"/>
      <w:lvlRestart w:val="0"/>
      <w:lvlText w:val="%2."/>
      <w:lvlJc w:val="left"/>
      <w:pPr>
        <w:ind w:left="340" w:hanging="340"/>
      </w:pPr>
      <w:rPr>
        <w:rFonts w:ascii="Century Gothic" w:hAnsi="Century Gothic" w:hint="default"/>
        <w:b w:val="0"/>
        <w:bCs w:val="0"/>
        <w:sz w:val="22"/>
        <w:szCs w:val="22"/>
      </w:rPr>
    </w:lvl>
    <w:lvl w:ilvl="2">
      <w:start w:val="1"/>
      <w:numFmt w:val="lowerLetter"/>
      <w:lvlText w:val="(%3)"/>
      <w:lvlJc w:val="left"/>
      <w:pPr>
        <w:ind w:left="1134" w:hanging="454"/>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5E327CC"/>
    <w:multiLevelType w:val="hybridMultilevel"/>
    <w:tmpl w:val="0CC062BA"/>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6135146"/>
    <w:multiLevelType w:val="hybridMultilevel"/>
    <w:tmpl w:val="E45AF76C"/>
    <w:lvl w:ilvl="0" w:tplc="88D6E912">
      <w:start w:val="1"/>
      <w:numFmt w:val="lowerRoman"/>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565718CA"/>
    <w:multiLevelType w:val="hybridMultilevel"/>
    <w:tmpl w:val="4850BBD2"/>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8527E78"/>
    <w:multiLevelType w:val="hybridMultilevel"/>
    <w:tmpl w:val="48961F38"/>
    <w:lvl w:ilvl="0" w:tplc="8D02291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AAF2222"/>
    <w:multiLevelType w:val="hybridMultilevel"/>
    <w:tmpl w:val="31447FE6"/>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AC92934"/>
    <w:multiLevelType w:val="hybridMultilevel"/>
    <w:tmpl w:val="B940440C"/>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B71500E"/>
    <w:multiLevelType w:val="hybridMultilevel"/>
    <w:tmpl w:val="EA60E8D0"/>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C045127"/>
    <w:multiLevelType w:val="hybridMultilevel"/>
    <w:tmpl w:val="48AEA76C"/>
    <w:lvl w:ilvl="0" w:tplc="2E6A09F8">
      <w:start w:val="1"/>
      <w:numFmt w:val="lowerLetter"/>
      <w:lvlText w:val="(%1)"/>
      <w:lvlJc w:val="left"/>
      <w:pPr>
        <w:ind w:left="720" w:hanging="360"/>
      </w:pPr>
    </w:lvl>
    <w:lvl w:ilvl="1" w:tplc="0C090019">
      <w:start w:val="1"/>
      <w:numFmt w:val="lowerLetter"/>
      <w:lvlText w:val="%2."/>
      <w:lvlJc w:val="left"/>
      <w:pPr>
        <w:ind w:left="1440" w:hanging="360"/>
      </w:pPr>
    </w:lvl>
    <w:lvl w:ilvl="2" w:tplc="79EA7ECA">
      <w:start w:val="1"/>
      <w:numFmt w:val="lowerRoman"/>
      <w:lvlText w:val="(%3)"/>
      <w:lvlJc w:val="right"/>
      <w:pPr>
        <w:ind w:left="2160" w:hanging="180"/>
      </w:pPr>
      <w:rPr>
        <w:rFonts w:ascii="Times New Roman" w:eastAsia="Times New Roman"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DE4326A"/>
    <w:multiLevelType w:val="hybridMultilevel"/>
    <w:tmpl w:val="BFF81664"/>
    <w:lvl w:ilvl="0" w:tplc="2E6A09F8">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5C50D0A"/>
    <w:multiLevelType w:val="hybridMultilevel"/>
    <w:tmpl w:val="EA60E8D0"/>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63604C3"/>
    <w:multiLevelType w:val="hybridMultilevel"/>
    <w:tmpl w:val="51BAD0A4"/>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B9C1C43"/>
    <w:multiLevelType w:val="hybridMultilevel"/>
    <w:tmpl w:val="B940440C"/>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54" w15:restartNumberingAfterBreak="0">
    <w:nsid w:val="6CC511FC"/>
    <w:multiLevelType w:val="hybridMultilevel"/>
    <w:tmpl w:val="6F081E78"/>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CE902B9"/>
    <w:multiLevelType w:val="hybridMultilevel"/>
    <w:tmpl w:val="510A6268"/>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D4C5037"/>
    <w:multiLevelType w:val="hybridMultilevel"/>
    <w:tmpl w:val="425C3CC8"/>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EE6483B"/>
    <w:multiLevelType w:val="hybridMultilevel"/>
    <w:tmpl w:val="7D8CE446"/>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FC51F36"/>
    <w:multiLevelType w:val="hybridMultilevel"/>
    <w:tmpl w:val="E45AF76C"/>
    <w:lvl w:ilvl="0" w:tplc="88D6E912">
      <w:start w:val="1"/>
      <w:numFmt w:val="lowerRoman"/>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15:restartNumberingAfterBreak="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8622260"/>
    <w:multiLevelType w:val="hybridMultilevel"/>
    <w:tmpl w:val="036A5B78"/>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BB51DB9"/>
    <w:multiLevelType w:val="hybridMultilevel"/>
    <w:tmpl w:val="E45AF76C"/>
    <w:lvl w:ilvl="0" w:tplc="88D6E912">
      <w:start w:val="1"/>
      <w:numFmt w:val="lowerRoman"/>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7BD20345"/>
    <w:multiLevelType w:val="hybridMultilevel"/>
    <w:tmpl w:val="F1C019DE"/>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C59477C"/>
    <w:multiLevelType w:val="hybridMultilevel"/>
    <w:tmpl w:val="4850BBD2"/>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D684D97"/>
    <w:multiLevelType w:val="hybridMultilevel"/>
    <w:tmpl w:val="B940440C"/>
    <w:lvl w:ilvl="0" w:tplc="2E6A09F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E6D61EC"/>
    <w:multiLevelType w:val="hybridMultilevel"/>
    <w:tmpl w:val="BA861728"/>
    <w:lvl w:ilvl="0" w:tplc="2E6A09F8">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9"/>
  </w:num>
  <w:num w:numId="2">
    <w:abstractNumId w:val="3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2"/>
  </w:num>
  <w:num w:numId="9">
    <w:abstractNumId w:val="50"/>
  </w:num>
  <w:num w:numId="10">
    <w:abstractNumId w:val="60"/>
  </w:num>
  <w:num w:numId="11">
    <w:abstractNumId w:val="38"/>
  </w:num>
  <w:num w:numId="12">
    <w:abstractNumId w:val="21"/>
  </w:num>
  <w:num w:numId="13">
    <w:abstractNumId w:val="28"/>
  </w:num>
  <w:num w:numId="14">
    <w:abstractNumId w:val="35"/>
  </w:num>
  <w:num w:numId="15">
    <w:abstractNumId w:val="65"/>
  </w:num>
  <w:num w:numId="16">
    <w:abstractNumId w:val="63"/>
  </w:num>
  <w:num w:numId="17">
    <w:abstractNumId w:val="1"/>
  </w:num>
  <w:num w:numId="18">
    <w:abstractNumId w:val="14"/>
  </w:num>
  <w:num w:numId="19">
    <w:abstractNumId w:val="19"/>
  </w:num>
  <w:num w:numId="20">
    <w:abstractNumId w:val="23"/>
  </w:num>
  <w:num w:numId="21">
    <w:abstractNumId w:val="18"/>
  </w:num>
  <w:num w:numId="22">
    <w:abstractNumId w:val="4"/>
  </w:num>
  <w:num w:numId="23">
    <w:abstractNumId w:val="34"/>
  </w:num>
  <w:num w:numId="24">
    <w:abstractNumId w:val="29"/>
  </w:num>
  <w:num w:numId="25">
    <w:abstractNumId w:val="57"/>
  </w:num>
  <w:num w:numId="26">
    <w:abstractNumId w:val="8"/>
  </w:num>
  <w:num w:numId="27">
    <w:abstractNumId w:val="13"/>
  </w:num>
  <w:num w:numId="28">
    <w:abstractNumId w:val="48"/>
  </w:num>
  <w:num w:numId="29">
    <w:abstractNumId w:val="10"/>
  </w:num>
  <w:num w:numId="30">
    <w:abstractNumId w:val="62"/>
  </w:num>
  <w:num w:numId="31">
    <w:abstractNumId w:val="12"/>
  </w:num>
  <w:num w:numId="32">
    <w:abstractNumId w:val="43"/>
  </w:num>
  <w:num w:numId="33">
    <w:abstractNumId w:val="15"/>
  </w:num>
  <w:num w:numId="34">
    <w:abstractNumId w:val="49"/>
  </w:num>
  <w:num w:numId="35">
    <w:abstractNumId w:val="41"/>
  </w:num>
  <w:num w:numId="36">
    <w:abstractNumId w:val="55"/>
  </w:num>
  <w:num w:numId="37">
    <w:abstractNumId w:val="27"/>
  </w:num>
  <w:num w:numId="38">
    <w:abstractNumId w:val="33"/>
  </w:num>
  <w:num w:numId="39">
    <w:abstractNumId w:val="47"/>
  </w:num>
  <w:num w:numId="40">
    <w:abstractNumId w:val="46"/>
  </w:num>
  <w:num w:numId="41">
    <w:abstractNumId w:val="20"/>
  </w:num>
  <w:num w:numId="42">
    <w:abstractNumId w:val="45"/>
  </w:num>
  <w:num w:numId="43">
    <w:abstractNumId w:val="2"/>
  </w:num>
  <w:num w:numId="44">
    <w:abstractNumId w:val="30"/>
  </w:num>
  <w:num w:numId="45">
    <w:abstractNumId w:val="54"/>
  </w:num>
  <w:num w:numId="46">
    <w:abstractNumId w:val="56"/>
  </w:num>
  <w:num w:numId="47">
    <w:abstractNumId w:val="40"/>
  </w:num>
  <w:num w:numId="48">
    <w:abstractNumId w:val="9"/>
  </w:num>
  <w:num w:numId="49">
    <w:abstractNumId w:val="39"/>
  </w:num>
  <w:num w:numId="50">
    <w:abstractNumId w:val="61"/>
  </w:num>
  <w:num w:numId="51">
    <w:abstractNumId w:val="36"/>
  </w:num>
  <w:num w:numId="52">
    <w:abstractNumId w:val="52"/>
  </w:num>
  <w:num w:numId="53">
    <w:abstractNumId w:val="64"/>
  </w:num>
  <w:num w:numId="54">
    <w:abstractNumId w:val="58"/>
  </w:num>
  <w:num w:numId="55">
    <w:abstractNumId w:val="17"/>
  </w:num>
  <w:num w:numId="56">
    <w:abstractNumId w:val="3"/>
  </w:num>
  <w:num w:numId="57">
    <w:abstractNumId w:val="42"/>
  </w:num>
  <w:num w:numId="58">
    <w:abstractNumId w:val="11"/>
  </w:num>
  <w:num w:numId="59">
    <w:abstractNumId w:val="5"/>
  </w:num>
  <w:num w:numId="60">
    <w:abstractNumId w:val="0"/>
  </w:num>
  <w:num w:numId="61">
    <w:abstractNumId w:val="51"/>
  </w:num>
  <w:num w:numId="62">
    <w:abstractNumId w:val="32"/>
  </w:num>
  <w:num w:numId="63">
    <w:abstractNumId w:val="25"/>
  </w:num>
  <w:num w:numId="64">
    <w:abstractNumId w:val="44"/>
  </w:num>
  <w:num w:numId="65">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3A"/>
    <w:rsid w:val="000076D6"/>
    <w:rsid w:val="00020B5D"/>
    <w:rsid w:val="00022855"/>
    <w:rsid w:val="00026657"/>
    <w:rsid w:val="00034CAE"/>
    <w:rsid w:val="000368CF"/>
    <w:rsid w:val="00040513"/>
    <w:rsid w:val="00041BEC"/>
    <w:rsid w:val="000426ED"/>
    <w:rsid w:val="00042774"/>
    <w:rsid w:val="00043166"/>
    <w:rsid w:val="00044442"/>
    <w:rsid w:val="00045848"/>
    <w:rsid w:val="00050BF9"/>
    <w:rsid w:val="00052BD5"/>
    <w:rsid w:val="0006530E"/>
    <w:rsid w:val="00072E45"/>
    <w:rsid w:val="00076959"/>
    <w:rsid w:val="00086D99"/>
    <w:rsid w:val="00093EF6"/>
    <w:rsid w:val="000A1EEC"/>
    <w:rsid w:val="000A507D"/>
    <w:rsid w:val="000A5498"/>
    <w:rsid w:val="000B14B1"/>
    <w:rsid w:val="000B3372"/>
    <w:rsid w:val="000B6A7E"/>
    <w:rsid w:val="000C16A0"/>
    <w:rsid w:val="000C3EE2"/>
    <w:rsid w:val="000C4F8E"/>
    <w:rsid w:val="000D3C58"/>
    <w:rsid w:val="000D3F91"/>
    <w:rsid w:val="000E2B19"/>
    <w:rsid w:val="000E3199"/>
    <w:rsid w:val="000F1FFE"/>
    <w:rsid w:val="000F4413"/>
    <w:rsid w:val="000F4E49"/>
    <w:rsid w:val="00101630"/>
    <w:rsid w:val="001053F3"/>
    <w:rsid w:val="00110814"/>
    <w:rsid w:val="00111B90"/>
    <w:rsid w:val="00112D67"/>
    <w:rsid w:val="00114C47"/>
    <w:rsid w:val="00121BC1"/>
    <w:rsid w:val="00122A4A"/>
    <w:rsid w:val="001246CF"/>
    <w:rsid w:val="00127D02"/>
    <w:rsid w:val="001324E6"/>
    <w:rsid w:val="00137D4E"/>
    <w:rsid w:val="0014130A"/>
    <w:rsid w:val="00141CBB"/>
    <w:rsid w:val="00145ADF"/>
    <w:rsid w:val="00146945"/>
    <w:rsid w:val="00160C7D"/>
    <w:rsid w:val="00160D73"/>
    <w:rsid w:val="00181548"/>
    <w:rsid w:val="0018235C"/>
    <w:rsid w:val="00184E5B"/>
    <w:rsid w:val="00191483"/>
    <w:rsid w:val="001924EA"/>
    <w:rsid w:val="00192BD3"/>
    <w:rsid w:val="00196BFE"/>
    <w:rsid w:val="001A3324"/>
    <w:rsid w:val="001A4285"/>
    <w:rsid w:val="001A4539"/>
    <w:rsid w:val="001A4929"/>
    <w:rsid w:val="001A50B8"/>
    <w:rsid w:val="001A5D72"/>
    <w:rsid w:val="001A7353"/>
    <w:rsid w:val="001A7F4D"/>
    <w:rsid w:val="001B734F"/>
    <w:rsid w:val="001C07DD"/>
    <w:rsid w:val="001C46F3"/>
    <w:rsid w:val="001C5D5F"/>
    <w:rsid w:val="001C6FD9"/>
    <w:rsid w:val="001E24E5"/>
    <w:rsid w:val="001E6C99"/>
    <w:rsid w:val="001E738B"/>
    <w:rsid w:val="001F2C62"/>
    <w:rsid w:val="001F44AD"/>
    <w:rsid w:val="001F5ECD"/>
    <w:rsid w:val="001F675F"/>
    <w:rsid w:val="00200AA1"/>
    <w:rsid w:val="00202512"/>
    <w:rsid w:val="00211486"/>
    <w:rsid w:val="00213B27"/>
    <w:rsid w:val="00216EF3"/>
    <w:rsid w:val="0022616F"/>
    <w:rsid w:val="002315C7"/>
    <w:rsid w:val="002353BD"/>
    <w:rsid w:val="00237229"/>
    <w:rsid w:val="0024141A"/>
    <w:rsid w:val="00243EBD"/>
    <w:rsid w:val="00243FD5"/>
    <w:rsid w:val="002467B9"/>
    <w:rsid w:val="00251BB2"/>
    <w:rsid w:val="0025341D"/>
    <w:rsid w:val="002555B8"/>
    <w:rsid w:val="002562EF"/>
    <w:rsid w:val="00261D2A"/>
    <w:rsid w:val="002668BC"/>
    <w:rsid w:val="002759EE"/>
    <w:rsid w:val="002805BC"/>
    <w:rsid w:val="00281255"/>
    <w:rsid w:val="00281A1E"/>
    <w:rsid w:val="0029303A"/>
    <w:rsid w:val="002A48D4"/>
    <w:rsid w:val="002B29FE"/>
    <w:rsid w:val="002B31F9"/>
    <w:rsid w:val="002B36F8"/>
    <w:rsid w:val="002B562B"/>
    <w:rsid w:val="002B63BA"/>
    <w:rsid w:val="002C1C43"/>
    <w:rsid w:val="002C7072"/>
    <w:rsid w:val="002D00C2"/>
    <w:rsid w:val="002D4B24"/>
    <w:rsid w:val="002E11F5"/>
    <w:rsid w:val="002F1391"/>
    <w:rsid w:val="002F4AD9"/>
    <w:rsid w:val="002F56AD"/>
    <w:rsid w:val="002F641F"/>
    <w:rsid w:val="002F6753"/>
    <w:rsid w:val="002F6BA8"/>
    <w:rsid w:val="002F6F32"/>
    <w:rsid w:val="003079CA"/>
    <w:rsid w:val="00316383"/>
    <w:rsid w:val="00317E5F"/>
    <w:rsid w:val="00322B41"/>
    <w:rsid w:val="003240C3"/>
    <w:rsid w:val="0032623F"/>
    <w:rsid w:val="003308C5"/>
    <w:rsid w:val="00332339"/>
    <w:rsid w:val="00341C97"/>
    <w:rsid w:val="00342F21"/>
    <w:rsid w:val="00352EC4"/>
    <w:rsid w:val="00352F40"/>
    <w:rsid w:val="003577AD"/>
    <w:rsid w:val="00363914"/>
    <w:rsid w:val="00373D4F"/>
    <w:rsid w:val="0037767F"/>
    <w:rsid w:val="003852CE"/>
    <w:rsid w:val="00390302"/>
    <w:rsid w:val="00396EDA"/>
    <w:rsid w:val="003A087D"/>
    <w:rsid w:val="003A15C6"/>
    <w:rsid w:val="003A532B"/>
    <w:rsid w:val="003B76D5"/>
    <w:rsid w:val="003C5F17"/>
    <w:rsid w:val="003C7226"/>
    <w:rsid w:val="003D4102"/>
    <w:rsid w:val="003E11FE"/>
    <w:rsid w:val="003E2AE7"/>
    <w:rsid w:val="003E4D61"/>
    <w:rsid w:val="003E5504"/>
    <w:rsid w:val="003F0C1D"/>
    <w:rsid w:val="003F64C3"/>
    <w:rsid w:val="00403CDF"/>
    <w:rsid w:val="00406D31"/>
    <w:rsid w:val="004124FB"/>
    <w:rsid w:val="004164BB"/>
    <w:rsid w:val="004201D9"/>
    <w:rsid w:val="00423EAD"/>
    <w:rsid w:val="00424830"/>
    <w:rsid w:val="0042642D"/>
    <w:rsid w:val="00435632"/>
    <w:rsid w:val="004360EB"/>
    <w:rsid w:val="00437AA8"/>
    <w:rsid w:val="004416CE"/>
    <w:rsid w:val="004556AA"/>
    <w:rsid w:val="00455A5A"/>
    <w:rsid w:val="00457802"/>
    <w:rsid w:val="004671B2"/>
    <w:rsid w:val="00472AAA"/>
    <w:rsid w:val="00474231"/>
    <w:rsid w:val="0047436D"/>
    <w:rsid w:val="004767E6"/>
    <w:rsid w:val="00481CE3"/>
    <w:rsid w:val="004856B4"/>
    <w:rsid w:val="004932FF"/>
    <w:rsid w:val="004A1E51"/>
    <w:rsid w:val="004A31B1"/>
    <w:rsid w:val="004A4208"/>
    <w:rsid w:val="004A5B81"/>
    <w:rsid w:val="004B5E6B"/>
    <w:rsid w:val="004C2104"/>
    <w:rsid w:val="004C2419"/>
    <w:rsid w:val="004C3E4A"/>
    <w:rsid w:val="004C7E7E"/>
    <w:rsid w:val="004D0F37"/>
    <w:rsid w:val="004D28B5"/>
    <w:rsid w:val="004D61D1"/>
    <w:rsid w:val="004E1AF2"/>
    <w:rsid w:val="004E7F8B"/>
    <w:rsid w:val="004F2854"/>
    <w:rsid w:val="004F5F8B"/>
    <w:rsid w:val="004F7C73"/>
    <w:rsid w:val="005006F9"/>
    <w:rsid w:val="005008C9"/>
    <w:rsid w:val="00502CC3"/>
    <w:rsid w:val="00513A81"/>
    <w:rsid w:val="00513ACB"/>
    <w:rsid w:val="00514218"/>
    <w:rsid w:val="00525127"/>
    <w:rsid w:val="00526CBB"/>
    <w:rsid w:val="00540774"/>
    <w:rsid w:val="00543F64"/>
    <w:rsid w:val="00544AAF"/>
    <w:rsid w:val="00545690"/>
    <w:rsid w:val="0054606F"/>
    <w:rsid w:val="00546267"/>
    <w:rsid w:val="00547DB1"/>
    <w:rsid w:val="00556473"/>
    <w:rsid w:val="00556A11"/>
    <w:rsid w:val="005573EE"/>
    <w:rsid w:val="00560DCE"/>
    <w:rsid w:val="00562C3D"/>
    <w:rsid w:val="00563FF5"/>
    <w:rsid w:val="00567F91"/>
    <w:rsid w:val="00571A31"/>
    <w:rsid w:val="00575429"/>
    <w:rsid w:val="00582F8B"/>
    <w:rsid w:val="005841FA"/>
    <w:rsid w:val="00585607"/>
    <w:rsid w:val="005872A3"/>
    <w:rsid w:val="00595200"/>
    <w:rsid w:val="005A0987"/>
    <w:rsid w:val="005A6BA7"/>
    <w:rsid w:val="005B0611"/>
    <w:rsid w:val="005B0E3A"/>
    <w:rsid w:val="005B16B4"/>
    <w:rsid w:val="005B3928"/>
    <w:rsid w:val="005B7867"/>
    <w:rsid w:val="005C11F5"/>
    <w:rsid w:val="005C35C5"/>
    <w:rsid w:val="005C6F93"/>
    <w:rsid w:val="005D0113"/>
    <w:rsid w:val="005D1272"/>
    <w:rsid w:val="005D22C6"/>
    <w:rsid w:val="005D3900"/>
    <w:rsid w:val="005E3022"/>
    <w:rsid w:val="005E4C93"/>
    <w:rsid w:val="005E65A6"/>
    <w:rsid w:val="005E7B69"/>
    <w:rsid w:val="005F3566"/>
    <w:rsid w:val="005F5BAD"/>
    <w:rsid w:val="005F7313"/>
    <w:rsid w:val="0060296D"/>
    <w:rsid w:val="0060491C"/>
    <w:rsid w:val="00605C44"/>
    <w:rsid w:val="00607DB2"/>
    <w:rsid w:val="0061340E"/>
    <w:rsid w:val="006227FD"/>
    <w:rsid w:val="00625CAE"/>
    <w:rsid w:val="00626B5C"/>
    <w:rsid w:val="00627DCB"/>
    <w:rsid w:val="006311B1"/>
    <w:rsid w:val="00631865"/>
    <w:rsid w:val="0063232F"/>
    <w:rsid w:val="00635D94"/>
    <w:rsid w:val="006443B6"/>
    <w:rsid w:val="0064449E"/>
    <w:rsid w:val="0064724B"/>
    <w:rsid w:val="00660D7D"/>
    <w:rsid w:val="00664EDF"/>
    <w:rsid w:val="00666704"/>
    <w:rsid w:val="00672630"/>
    <w:rsid w:val="00675BDD"/>
    <w:rsid w:val="00676EC1"/>
    <w:rsid w:val="00676F19"/>
    <w:rsid w:val="00677AF6"/>
    <w:rsid w:val="00680EDE"/>
    <w:rsid w:val="0069115C"/>
    <w:rsid w:val="00694C3D"/>
    <w:rsid w:val="0069507B"/>
    <w:rsid w:val="006A1932"/>
    <w:rsid w:val="006A253E"/>
    <w:rsid w:val="006B02B2"/>
    <w:rsid w:val="006B12E8"/>
    <w:rsid w:val="006B2056"/>
    <w:rsid w:val="006B3ED5"/>
    <w:rsid w:val="006B66A6"/>
    <w:rsid w:val="006B7BA9"/>
    <w:rsid w:val="006C0505"/>
    <w:rsid w:val="006C0A4F"/>
    <w:rsid w:val="006C5521"/>
    <w:rsid w:val="006D032D"/>
    <w:rsid w:val="006D534F"/>
    <w:rsid w:val="006D7147"/>
    <w:rsid w:val="006E0758"/>
    <w:rsid w:val="006E0CE7"/>
    <w:rsid w:val="006E43B6"/>
    <w:rsid w:val="006E52C3"/>
    <w:rsid w:val="006F3A72"/>
    <w:rsid w:val="006F769F"/>
    <w:rsid w:val="00700678"/>
    <w:rsid w:val="00704897"/>
    <w:rsid w:val="00707F8E"/>
    <w:rsid w:val="007137DA"/>
    <w:rsid w:val="00715F50"/>
    <w:rsid w:val="007257B0"/>
    <w:rsid w:val="00743283"/>
    <w:rsid w:val="00743B9C"/>
    <w:rsid w:val="007476F9"/>
    <w:rsid w:val="00750D8B"/>
    <w:rsid w:val="00752EAC"/>
    <w:rsid w:val="007536AC"/>
    <w:rsid w:val="007546B0"/>
    <w:rsid w:val="00757696"/>
    <w:rsid w:val="00760831"/>
    <w:rsid w:val="00760EB9"/>
    <w:rsid w:val="00766FCC"/>
    <w:rsid w:val="0077039C"/>
    <w:rsid w:val="007713F5"/>
    <w:rsid w:val="00772DB2"/>
    <w:rsid w:val="00774E63"/>
    <w:rsid w:val="00781868"/>
    <w:rsid w:val="0078290C"/>
    <w:rsid w:val="00791979"/>
    <w:rsid w:val="007924A3"/>
    <w:rsid w:val="007951DD"/>
    <w:rsid w:val="007A0C5E"/>
    <w:rsid w:val="007A17CA"/>
    <w:rsid w:val="007A6054"/>
    <w:rsid w:val="007A7B46"/>
    <w:rsid w:val="007D145E"/>
    <w:rsid w:val="007D1A69"/>
    <w:rsid w:val="007D1E7B"/>
    <w:rsid w:val="007D2BF9"/>
    <w:rsid w:val="007E5F07"/>
    <w:rsid w:val="007F12E6"/>
    <w:rsid w:val="007F1F6D"/>
    <w:rsid w:val="00804AC4"/>
    <w:rsid w:val="00804FB1"/>
    <w:rsid w:val="008108FC"/>
    <w:rsid w:val="00811FDD"/>
    <w:rsid w:val="00813063"/>
    <w:rsid w:val="00817636"/>
    <w:rsid w:val="008202B6"/>
    <w:rsid w:val="008221C0"/>
    <w:rsid w:val="0082316F"/>
    <w:rsid w:val="0084457B"/>
    <w:rsid w:val="00847ECC"/>
    <w:rsid w:val="00852295"/>
    <w:rsid w:val="00855900"/>
    <w:rsid w:val="00855D19"/>
    <w:rsid w:val="00855D52"/>
    <w:rsid w:val="0086037E"/>
    <w:rsid w:val="0087017F"/>
    <w:rsid w:val="00871B47"/>
    <w:rsid w:val="00873335"/>
    <w:rsid w:val="00877D6E"/>
    <w:rsid w:val="00880FDD"/>
    <w:rsid w:val="00882013"/>
    <w:rsid w:val="00882241"/>
    <w:rsid w:val="00886671"/>
    <w:rsid w:val="008901A7"/>
    <w:rsid w:val="00894BFA"/>
    <w:rsid w:val="008968EF"/>
    <w:rsid w:val="008A0EA5"/>
    <w:rsid w:val="008A1A76"/>
    <w:rsid w:val="008A2A94"/>
    <w:rsid w:val="008A7044"/>
    <w:rsid w:val="008A7C54"/>
    <w:rsid w:val="008B052C"/>
    <w:rsid w:val="008B43A6"/>
    <w:rsid w:val="008B59C5"/>
    <w:rsid w:val="008B5E9B"/>
    <w:rsid w:val="008B6B19"/>
    <w:rsid w:val="008B6E29"/>
    <w:rsid w:val="008C20E8"/>
    <w:rsid w:val="008C4775"/>
    <w:rsid w:val="008C57A3"/>
    <w:rsid w:val="008C5F97"/>
    <w:rsid w:val="008D2F6B"/>
    <w:rsid w:val="008E585C"/>
    <w:rsid w:val="008F17CA"/>
    <w:rsid w:val="008F1CF3"/>
    <w:rsid w:val="008F37A2"/>
    <w:rsid w:val="008F3851"/>
    <w:rsid w:val="0091106B"/>
    <w:rsid w:val="009237DE"/>
    <w:rsid w:val="00925DD6"/>
    <w:rsid w:val="009273E1"/>
    <w:rsid w:val="00930201"/>
    <w:rsid w:val="009306B0"/>
    <w:rsid w:val="00930FC7"/>
    <w:rsid w:val="00932930"/>
    <w:rsid w:val="00940354"/>
    <w:rsid w:val="009408B3"/>
    <w:rsid w:val="00944C4F"/>
    <w:rsid w:val="00946D29"/>
    <w:rsid w:val="00946D52"/>
    <w:rsid w:val="009553C7"/>
    <w:rsid w:val="009605F3"/>
    <w:rsid w:val="0096471E"/>
    <w:rsid w:val="00970A4D"/>
    <w:rsid w:val="009711E1"/>
    <w:rsid w:val="0097269E"/>
    <w:rsid w:val="00975BA6"/>
    <w:rsid w:val="009812DA"/>
    <w:rsid w:val="009834BD"/>
    <w:rsid w:val="009854DA"/>
    <w:rsid w:val="009863BD"/>
    <w:rsid w:val="00986E20"/>
    <w:rsid w:val="0099421E"/>
    <w:rsid w:val="009946DC"/>
    <w:rsid w:val="00996061"/>
    <w:rsid w:val="00996FE8"/>
    <w:rsid w:val="00997B4C"/>
    <w:rsid w:val="009A17D5"/>
    <w:rsid w:val="009A23D4"/>
    <w:rsid w:val="009A37CE"/>
    <w:rsid w:val="009A6BA8"/>
    <w:rsid w:val="009B179A"/>
    <w:rsid w:val="009B7268"/>
    <w:rsid w:val="009C2EED"/>
    <w:rsid w:val="009C34F1"/>
    <w:rsid w:val="009C455B"/>
    <w:rsid w:val="009C4AD6"/>
    <w:rsid w:val="009C5216"/>
    <w:rsid w:val="009D4CAD"/>
    <w:rsid w:val="009D5EDC"/>
    <w:rsid w:val="009E014C"/>
    <w:rsid w:val="009E12B7"/>
    <w:rsid w:val="009E2443"/>
    <w:rsid w:val="009F7F23"/>
    <w:rsid w:val="00A01EF4"/>
    <w:rsid w:val="00A03716"/>
    <w:rsid w:val="00A05298"/>
    <w:rsid w:val="00A12207"/>
    <w:rsid w:val="00A14E2B"/>
    <w:rsid w:val="00A22A66"/>
    <w:rsid w:val="00A270D9"/>
    <w:rsid w:val="00A31BB9"/>
    <w:rsid w:val="00A329D3"/>
    <w:rsid w:val="00A376DC"/>
    <w:rsid w:val="00A46EC4"/>
    <w:rsid w:val="00A470CF"/>
    <w:rsid w:val="00A5040F"/>
    <w:rsid w:val="00A55904"/>
    <w:rsid w:val="00A60D58"/>
    <w:rsid w:val="00A63972"/>
    <w:rsid w:val="00A65304"/>
    <w:rsid w:val="00A706CC"/>
    <w:rsid w:val="00A71AE6"/>
    <w:rsid w:val="00A76227"/>
    <w:rsid w:val="00A76F1A"/>
    <w:rsid w:val="00A82FF1"/>
    <w:rsid w:val="00A83B6D"/>
    <w:rsid w:val="00A91425"/>
    <w:rsid w:val="00A930E6"/>
    <w:rsid w:val="00A940D8"/>
    <w:rsid w:val="00AA039C"/>
    <w:rsid w:val="00AA2966"/>
    <w:rsid w:val="00AA412B"/>
    <w:rsid w:val="00AA4FEC"/>
    <w:rsid w:val="00AC02C2"/>
    <w:rsid w:val="00AC446B"/>
    <w:rsid w:val="00AC603E"/>
    <w:rsid w:val="00AD0A63"/>
    <w:rsid w:val="00AD51D3"/>
    <w:rsid w:val="00AD65E1"/>
    <w:rsid w:val="00AE3902"/>
    <w:rsid w:val="00AF583E"/>
    <w:rsid w:val="00B055C3"/>
    <w:rsid w:val="00B07495"/>
    <w:rsid w:val="00B16BF8"/>
    <w:rsid w:val="00B172DB"/>
    <w:rsid w:val="00B2116F"/>
    <w:rsid w:val="00B23886"/>
    <w:rsid w:val="00B254FB"/>
    <w:rsid w:val="00B32F69"/>
    <w:rsid w:val="00B3361C"/>
    <w:rsid w:val="00B35B62"/>
    <w:rsid w:val="00B36B13"/>
    <w:rsid w:val="00B37656"/>
    <w:rsid w:val="00B402A6"/>
    <w:rsid w:val="00B40D86"/>
    <w:rsid w:val="00B41C7F"/>
    <w:rsid w:val="00B41DC9"/>
    <w:rsid w:val="00B43023"/>
    <w:rsid w:val="00B43E43"/>
    <w:rsid w:val="00B52434"/>
    <w:rsid w:val="00B5536D"/>
    <w:rsid w:val="00B56832"/>
    <w:rsid w:val="00B63B0B"/>
    <w:rsid w:val="00B63C9E"/>
    <w:rsid w:val="00B7194F"/>
    <w:rsid w:val="00B72365"/>
    <w:rsid w:val="00B74797"/>
    <w:rsid w:val="00B76B27"/>
    <w:rsid w:val="00B7764B"/>
    <w:rsid w:val="00B812F3"/>
    <w:rsid w:val="00B81F82"/>
    <w:rsid w:val="00B8226E"/>
    <w:rsid w:val="00B90CFA"/>
    <w:rsid w:val="00B920BB"/>
    <w:rsid w:val="00B93F3C"/>
    <w:rsid w:val="00B942E0"/>
    <w:rsid w:val="00B97B6E"/>
    <w:rsid w:val="00BA35F3"/>
    <w:rsid w:val="00BA4594"/>
    <w:rsid w:val="00BB396F"/>
    <w:rsid w:val="00BB4C81"/>
    <w:rsid w:val="00BB4CE7"/>
    <w:rsid w:val="00BB661F"/>
    <w:rsid w:val="00BC5551"/>
    <w:rsid w:val="00BC7CFD"/>
    <w:rsid w:val="00BD4E97"/>
    <w:rsid w:val="00BE025F"/>
    <w:rsid w:val="00BE50B2"/>
    <w:rsid w:val="00BE6065"/>
    <w:rsid w:val="00BE7923"/>
    <w:rsid w:val="00BF4BCE"/>
    <w:rsid w:val="00BF71A8"/>
    <w:rsid w:val="00BF7F1B"/>
    <w:rsid w:val="00C0030B"/>
    <w:rsid w:val="00C00701"/>
    <w:rsid w:val="00C04CE2"/>
    <w:rsid w:val="00C055C6"/>
    <w:rsid w:val="00C0676F"/>
    <w:rsid w:val="00C07065"/>
    <w:rsid w:val="00C10E0B"/>
    <w:rsid w:val="00C207BC"/>
    <w:rsid w:val="00C21A5B"/>
    <w:rsid w:val="00C3430E"/>
    <w:rsid w:val="00C36F84"/>
    <w:rsid w:val="00C373F0"/>
    <w:rsid w:val="00C405D3"/>
    <w:rsid w:val="00C4284F"/>
    <w:rsid w:val="00C43853"/>
    <w:rsid w:val="00C46EA9"/>
    <w:rsid w:val="00C57A1D"/>
    <w:rsid w:val="00C60190"/>
    <w:rsid w:val="00C62DFA"/>
    <w:rsid w:val="00C63402"/>
    <w:rsid w:val="00C63D67"/>
    <w:rsid w:val="00C64FA1"/>
    <w:rsid w:val="00C670FA"/>
    <w:rsid w:val="00C72336"/>
    <w:rsid w:val="00C80C8D"/>
    <w:rsid w:val="00C8128C"/>
    <w:rsid w:val="00C83359"/>
    <w:rsid w:val="00C8623D"/>
    <w:rsid w:val="00C86A08"/>
    <w:rsid w:val="00CA0986"/>
    <w:rsid w:val="00CA2DB7"/>
    <w:rsid w:val="00CC4E5F"/>
    <w:rsid w:val="00CD0ADB"/>
    <w:rsid w:val="00CD110C"/>
    <w:rsid w:val="00CD41A8"/>
    <w:rsid w:val="00CD53C3"/>
    <w:rsid w:val="00CD5D4F"/>
    <w:rsid w:val="00CE4529"/>
    <w:rsid w:val="00CE4F15"/>
    <w:rsid w:val="00CE5400"/>
    <w:rsid w:val="00CE69E4"/>
    <w:rsid w:val="00CF475F"/>
    <w:rsid w:val="00CF668D"/>
    <w:rsid w:val="00CF750A"/>
    <w:rsid w:val="00D00F60"/>
    <w:rsid w:val="00D024CB"/>
    <w:rsid w:val="00D032F3"/>
    <w:rsid w:val="00D04E8E"/>
    <w:rsid w:val="00D05C81"/>
    <w:rsid w:val="00D13BF4"/>
    <w:rsid w:val="00D156DD"/>
    <w:rsid w:val="00D179E5"/>
    <w:rsid w:val="00D17D73"/>
    <w:rsid w:val="00D2057E"/>
    <w:rsid w:val="00D22C38"/>
    <w:rsid w:val="00D3245D"/>
    <w:rsid w:val="00D37F8A"/>
    <w:rsid w:val="00D449DC"/>
    <w:rsid w:val="00D47F4B"/>
    <w:rsid w:val="00D540D9"/>
    <w:rsid w:val="00D621DE"/>
    <w:rsid w:val="00D639E1"/>
    <w:rsid w:val="00D644D5"/>
    <w:rsid w:val="00D66FA1"/>
    <w:rsid w:val="00D70C6B"/>
    <w:rsid w:val="00D72B7B"/>
    <w:rsid w:val="00D739E5"/>
    <w:rsid w:val="00D7564C"/>
    <w:rsid w:val="00D8308E"/>
    <w:rsid w:val="00D83123"/>
    <w:rsid w:val="00D87787"/>
    <w:rsid w:val="00D96199"/>
    <w:rsid w:val="00D96239"/>
    <w:rsid w:val="00DB0212"/>
    <w:rsid w:val="00DB3311"/>
    <w:rsid w:val="00DC246B"/>
    <w:rsid w:val="00DC4280"/>
    <w:rsid w:val="00DC7FF3"/>
    <w:rsid w:val="00DD3A67"/>
    <w:rsid w:val="00DD3D10"/>
    <w:rsid w:val="00DD4A67"/>
    <w:rsid w:val="00DE061F"/>
    <w:rsid w:val="00DE1F08"/>
    <w:rsid w:val="00DE2315"/>
    <w:rsid w:val="00DE2FF5"/>
    <w:rsid w:val="00DE74BF"/>
    <w:rsid w:val="00DF0B5F"/>
    <w:rsid w:val="00DF46E6"/>
    <w:rsid w:val="00DF6C3D"/>
    <w:rsid w:val="00DF757E"/>
    <w:rsid w:val="00E02646"/>
    <w:rsid w:val="00E10E1C"/>
    <w:rsid w:val="00E24944"/>
    <w:rsid w:val="00E24C7E"/>
    <w:rsid w:val="00E25CE2"/>
    <w:rsid w:val="00E43919"/>
    <w:rsid w:val="00E43E3E"/>
    <w:rsid w:val="00E44897"/>
    <w:rsid w:val="00E44F23"/>
    <w:rsid w:val="00E5439F"/>
    <w:rsid w:val="00E557C1"/>
    <w:rsid w:val="00E62FE2"/>
    <w:rsid w:val="00E6401C"/>
    <w:rsid w:val="00E748C5"/>
    <w:rsid w:val="00E74F2E"/>
    <w:rsid w:val="00E7692D"/>
    <w:rsid w:val="00E771F0"/>
    <w:rsid w:val="00E85B4A"/>
    <w:rsid w:val="00E92E5D"/>
    <w:rsid w:val="00E971F2"/>
    <w:rsid w:val="00EA16FB"/>
    <w:rsid w:val="00EA1ED7"/>
    <w:rsid w:val="00EA3F2B"/>
    <w:rsid w:val="00EA4609"/>
    <w:rsid w:val="00EB02CA"/>
    <w:rsid w:val="00EB05FC"/>
    <w:rsid w:val="00EB3559"/>
    <w:rsid w:val="00EB4191"/>
    <w:rsid w:val="00EB5162"/>
    <w:rsid w:val="00EC0769"/>
    <w:rsid w:val="00EC165E"/>
    <w:rsid w:val="00EC191D"/>
    <w:rsid w:val="00EC209C"/>
    <w:rsid w:val="00EC449A"/>
    <w:rsid w:val="00ED192B"/>
    <w:rsid w:val="00ED7439"/>
    <w:rsid w:val="00EE7CCC"/>
    <w:rsid w:val="00EF09E2"/>
    <w:rsid w:val="00EF2E13"/>
    <w:rsid w:val="00EF4716"/>
    <w:rsid w:val="00EF53E8"/>
    <w:rsid w:val="00EF60B7"/>
    <w:rsid w:val="00F031ED"/>
    <w:rsid w:val="00F06D64"/>
    <w:rsid w:val="00F07244"/>
    <w:rsid w:val="00F16CFA"/>
    <w:rsid w:val="00F23431"/>
    <w:rsid w:val="00F257C4"/>
    <w:rsid w:val="00F31B45"/>
    <w:rsid w:val="00F32CE6"/>
    <w:rsid w:val="00F530DF"/>
    <w:rsid w:val="00F57321"/>
    <w:rsid w:val="00F57FCD"/>
    <w:rsid w:val="00F65CC5"/>
    <w:rsid w:val="00F65D57"/>
    <w:rsid w:val="00F66503"/>
    <w:rsid w:val="00F70C8B"/>
    <w:rsid w:val="00F8064E"/>
    <w:rsid w:val="00F81CE2"/>
    <w:rsid w:val="00F833EE"/>
    <w:rsid w:val="00F86917"/>
    <w:rsid w:val="00F939EF"/>
    <w:rsid w:val="00F9613C"/>
    <w:rsid w:val="00FA364E"/>
    <w:rsid w:val="00FA7650"/>
    <w:rsid w:val="00FB0E4E"/>
    <w:rsid w:val="00FB3F9F"/>
    <w:rsid w:val="00FB6063"/>
    <w:rsid w:val="00FB7F0C"/>
    <w:rsid w:val="00FC0B91"/>
    <w:rsid w:val="00FD1AA6"/>
    <w:rsid w:val="00FD1E1B"/>
    <w:rsid w:val="00FD5C78"/>
    <w:rsid w:val="00FF33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0B32D95"/>
  <w15:docId w15:val="{06A995C4-269C-4E6E-9999-BAD5DB4C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1"/>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link w:val="Heading3Char"/>
    <w:qFormat/>
    <w:pPr>
      <w:keepNext/>
      <w:spacing w:line="240" w:lineRule="atLeast"/>
      <w:ind w:left="357"/>
      <w:jc w:val="right"/>
      <w:outlineLvl w:val="2"/>
    </w:pPr>
  </w:style>
  <w:style w:type="paragraph" w:styleId="Heading4">
    <w:name w:val="heading 4"/>
    <w:basedOn w:val="Normal"/>
    <w:next w:val="Normal"/>
    <w:link w:val="Heading4Char"/>
    <w:uiPriority w:val="9"/>
    <w:semiHidden/>
    <w:unhideWhenUsed/>
    <w:qFormat/>
    <w:rsid w:val="004742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2"/>
      </w:numPr>
      <w:tabs>
        <w:tab w:val="left" w:pos="540"/>
      </w:tabs>
      <w:spacing w:before="100" w:line="300" w:lineRule="exact"/>
    </w:pPr>
  </w:style>
  <w:style w:type="paragraph" w:customStyle="1" w:styleId="Subpara">
    <w:name w:val="Sub para"/>
    <w:basedOn w:val="BodyText"/>
    <w:pPr>
      <w:numPr>
        <w:numId w:val="1"/>
      </w:numPr>
      <w:tabs>
        <w:tab w:val="clear" w:pos="567"/>
        <w:tab w:val="clear" w:pos="680"/>
        <w:tab w:val="clear" w:pos="1440"/>
        <w:tab w:val="num" w:pos="540"/>
      </w:tabs>
      <w:spacing w:before="100"/>
      <w:ind w:hanging="1440"/>
    </w:pPr>
  </w:style>
  <w:style w:type="paragraph" w:styleId="CommentText">
    <w:name w:val="annotation text"/>
    <w:basedOn w:val="Normal"/>
    <w:link w:val="CommentTextChar"/>
    <w:uiPriority w:val="99"/>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aliases w:val="List Paragraph1,Footnote Sam,Issue Action POC,3,POCG Table Text,Dot pt,F5 List Paragraph,List Paragraph Char Char Char,Indicator Text,Colorful List - Accent 11,Numbered Para 1,Bullet 1,Bullet Points,List Paragraph2,MAIN CONTENT"/>
    <w:basedOn w:val="Normal"/>
    <w:link w:val="ListParagraphChar"/>
    <w:uiPriority w:val="34"/>
    <w:qFormat/>
    <w:rsid w:val="005B0E3A"/>
    <w:pPr>
      <w:ind w:left="720"/>
      <w:contextualSpacing/>
    </w:pPr>
  </w:style>
  <w:style w:type="paragraph" w:customStyle="1" w:styleId="Default">
    <w:name w:val="Default"/>
    <w:uiPriority w:val="99"/>
    <w:rsid w:val="002C7072"/>
    <w:pPr>
      <w:autoSpaceDE w:val="0"/>
      <w:autoSpaceDN w:val="0"/>
      <w:adjustRightInd w:val="0"/>
    </w:pPr>
    <w:rPr>
      <w:rFonts w:eastAsia="Calibri"/>
      <w:color w:val="000000"/>
      <w:sz w:val="24"/>
      <w:szCs w:val="24"/>
      <w:lang w:eastAsia="en-US"/>
    </w:rPr>
  </w:style>
  <w:style w:type="paragraph" w:customStyle="1" w:styleId="LI-BodyTextNumbered">
    <w:name w:val="LI - Body Text Numbered"/>
    <w:basedOn w:val="Normal"/>
    <w:link w:val="LI-BodyTextNumberedChar"/>
    <w:qFormat/>
    <w:rsid w:val="00880FDD"/>
    <w:pPr>
      <w:spacing w:before="240" w:after="0"/>
      <w:ind w:left="1134" w:hanging="567"/>
    </w:pPr>
    <w:rPr>
      <w:sz w:val="24"/>
      <w:szCs w:val="24"/>
    </w:rPr>
  </w:style>
  <w:style w:type="character" w:customStyle="1" w:styleId="LI-BodyTextNumberedChar">
    <w:name w:val="LI - Body Text Numbered Char"/>
    <w:link w:val="LI-BodyTextNumbered"/>
    <w:rsid w:val="00880FDD"/>
    <w:rPr>
      <w:sz w:val="24"/>
      <w:szCs w:val="24"/>
    </w:rPr>
  </w:style>
  <w:style w:type="character" w:styleId="CommentReference">
    <w:name w:val="annotation reference"/>
    <w:basedOn w:val="DefaultParagraphFont"/>
    <w:uiPriority w:val="99"/>
    <w:semiHidden/>
    <w:unhideWhenUsed/>
    <w:rsid w:val="00882013"/>
    <w:rPr>
      <w:sz w:val="16"/>
      <w:szCs w:val="16"/>
    </w:rPr>
  </w:style>
  <w:style w:type="paragraph" w:styleId="CommentSubject">
    <w:name w:val="annotation subject"/>
    <w:basedOn w:val="CommentText"/>
    <w:next w:val="CommentText"/>
    <w:link w:val="CommentSubjectChar"/>
    <w:uiPriority w:val="99"/>
    <w:semiHidden/>
    <w:unhideWhenUsed/>
    <w:rsid w:val="00882013"/>
    <w:rPr>
      <w:b/>
      <w:bCs/>
    </w:rPr>
  </w:style>
  <w:style w:type="character" w:customStyle="1" w:styleId="CommentTextChar">
    <w:name w:val="Comment Text Char"/>
    <w:basedOn w:val="DefaultParagraphFont"/>
    <w:link w:val="CommentText"/>
    <w:uiPriority w:val="99"/>
    <w:semiHidden/>
    <w:rsid w:val="00882013"/>
  </w:style>
  <w:style w:type="character" w:customStyle="1" w:styleId="CommentSubjectChar">
    <w:name w:val="Comment Subject Char"/>
    <w:basedOn w:val="CommentTextChar"/>
    <w:link w:val="CommentSubject"/>
    <w:uiPriority w:val="99"/>
    <w:semiHidden/>
    <w:rsid w:val="00882013"/>
    <w:rPr>
      <w:b/>
      <w:bCs/>
    </w:rPr>
  </w:style>
  <w:style w:type="paragraph" w:styleId="BalloonText">
    <w:name w:val="Balloon Text"/>
    <w:basedOn w:val="Normal"/>
    <w:link w:val="BalloonTextChar"/>
    <w:uiPriority w:val="99"/>
    <w:semiHidden/>
    <w:unhideWhenUsed/>
    <w:rsid w:val="0088201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013"/>
    <w:rPr>
      <w:rFonts w:ascii="Segoe UI" w:hAnsi="Segoe UI" w:cs="Segoe UI"/>
      <w:sz w:val="18"/>
      <w:szCs w:val="18"/>
    </w:rPr>
  </w:style>
  <w:style w:type="paragraph" w:styleId="NormalWeb">
    <w:name w:val="Normal (Web)"/>
    <w:basedOn w:val="Normal"/>
    <w:uiPriority w:val="99"/>
    <w:semiHidden/>
    <w:unhideWhenUsed/>
    <w:rsid w:val="00CE69E4"/>
    <w:pPr>
      <w:spacing w:before="100" w:beforeAutospacing="1" w:after="100" w:afterAutospacing="1"/>
    </w:pPr>
    <w:rPr>
      <w:rFonts w:eastAsiaTheme="minorEastAsia"/>
      <w:sz w:val="24"/>
      <w:szCs w:val="24"/>
    </w:rPr>
  </w:style>
  <w:style w:type="paragraph" w:customStyle="1" w:styleId="MIRSubpara">
    <w:name w:val="MIR Subpara"/>
    <w:basedOn w:val="subparaa"/>
    <w:link w:val="MIRSubparaChar"/>
    <w:qFormat/>
    <w:rsid w:val="005E4C93"/>
    <w:pPr>
      <w:tabs>
        <w:tab w:val="clear" w:pos="2693"/>
      </w:tabs>
      <w:ind w:left="0" w:firstLine="0"/>
    </w:pPr>
  </w:style>
  <w:style w:type="paragraph" w:customStyle="1" w:styleId="MIRsubsubsubpara">
    <w:name w:val="MIR subsubsubpara"/>
    <w:basedOn w:val="subsubparai"/>
    <w:uiPriority w:val="99"/>
    <w:qFormat/>
    <w:rsid w:val="005E4C93"/>
    <w:pPr>
      <w:tabs>
        <w:tab w:val="clear" w:pos="3119"/>
      </w:tabs>
      <w:ind w:left="0" w:firstLine="0"/>
    </w:pPr>
  </w:style>
  <w:style w:type="paragraph" w:customStyle="1" w:styleId="MIRBodyText">
    <w:name w:val="MIR Body Text"/>
    <w:basedOn w:val="Bodytextplain"/>
    <w:link w:val="MIRBodyTextChar"/>
    <w:uiPriority w:val="99"/>
    <w:qFormat/>
    <w:rsid w:val="005E4C93"/>
    <w:pPr>
      <w:tabs>
        <w:tab w:val="left" w:pos="2205"/>
      </w:tabs>
      <w:ind w:left="0"/>
    </w:pPr>
  </w:style>
  <w:style w:type="character" w:customStyle="1" w:styleId="MIRBodyTextChar">
    <w:name w:val="MIR Body Text Char"/>
    <w:link w:val="MIRBodyText"/>
    <w:uiPriority w:val="99"/>
    <w:rsid w:val="005E4C93"/>
    <w:rPr>
      <w:sz w:val="22"/>
      <w:szCs w:val="22"/>
    </w:rPr>
  </w:style>
  <w:style w:type="paragraph" w:customStyle="1" w:styleId="MIRSubsubpara">
    <w:name w:val="MIR Subsubpara"/>
    <w:basedOn w:val="subsubparai"/>
    <w:link w:val="MIRSubsubparaChar"/>
    <w:uiPriority w:val="99"/>
    <w:qFormat/>
    <w:rsid w:val="005E4C93"/>
    <w:pPr>
      <w:tabs>
        <w:tab w:val="clear" w:pos="3119"/>
      </w:tabs>
      <w:ind w:left="0" w:firstLine="0"/>
    </w:pPr>
  </w:style>
  <w:style w:type="character" w:customStyle="1" w:styleId="MIRSubparaChar">
    <w:name w:val="MIR Subpara Char"/>
    <w:link w:val="MIRSubpara"/>
    <w:locked/>
    <w:rsid w:val="00474231"/>
    <w:rPr>
      <w:sz w:val="22"/>
      <w:szCs w:val="22"/>
    </w:rPr>
  </w:style>
  <w:style w:type="character" w:customStyle="1" w:styleId="MIRHeading3Char">
    <w:name w:val="MIR Heading 3 Char"/>
    <w:link w:val="MIRHeading3"/>
    <w:semiHidden/>
    <w:locked/>
    <w:rsid w:val="00474231"/>
    <w:rPr>
      <w:rFonts w:ascii="Arial" w:hAnsi="Arial" w:cs="Arial"/>
      <w:b/>
      <w:sz w:val="24"/>
      <w:szCs w:val="24"/>
    </w:rPr>
  </w:style>
  <w:style w:type="paragraph" w:customStyle="1" w:styleId="MIRHeading3">
    <w:name w:val="MIR Heading 3"/>
    <w:basedOn w:val="Heading3"/>
    <w:link w:val="MIRHeading3Char"/>
    <w:semiHidden/>
    <w:qFormat/>
    <w:rsid w:val="00474231"/>
    <w:pPr>
      <w:spacing w:before="400" w:after="0" w:line="280" w:lineRule="atLeast"/>
      <w:ind w:left="851" w:hanging="851"/>
      <w:jc w:val="left"/>
    </w:pPr>
    <w:rPr>
      <w:rFonts w:ascii="Arial" w:hAnsi="Arial" w:cs="Arial"/>
      <w:b/>
      <w:sz w:val="24"/>
      <w:szCs w:val="24"/>
    </w:rPr>
  </w:style>
  <w:style w:type="character" w:customStyle="1" w:styleId="MIRSubsubparaChar">
    <w:name w:val="MIR Subsubpara Char"/>
    <w:link w:val="MIRSubsubpara"/>
    <w:uiPriority w:val="99"/>
    <w:locked/>
    <w:rsid w:val="00474231"/>
    <w:rPr>
      <w:sz w:val="22"/>
      <w:szCs w:val="22"/>
    </w:rPr>
  </w:style>
  <w:style w:type="character" w:customStyle="1" w:styleId="MIRNoteChar">
    <w:name w:val="MIR Note Char"/>
    <w:link w:val="MIRNote"/>
    <w:semiHidden/>
    <w:locked/>
    <w:rsid w:val="00474231"/>
    <w:rPr>
      <w:sz w:val="18"/>
      <w:szCs w:val="22"/>
    </w:rPr>
  </w:style>
  <w:style w:type="paragraph" w:customStyle="1" w:styleId="MIRNote">
    <w:name w:val="MIR Note"/>
    <w:basedOn w:val="Normal"/>
    <w:link w:val="MIRNoteChar"/>
    <w:semiHidden/>
    <w:qFormat/>
    <w:rsid w:val="00474231"/>
    <w:pPr>
      <w:spacing w:before="200" w:after="0" w:line="240" w:lineRule="atLeast"/>
      <w:ind w:left="1701"/>
    </w:pPr>
    <w:rPr>
      <w:sz w:val="18"/>
      <w:szCs w:val="22"/>
    </w:rPr>
  </w:style>
  <w:style w:type="character" w:customStyle="1" w:styleId="MIRHeading4Char">
    <w:name w:val="MIR Heading 4 Char"/>
    <w:link w:val="MIRHeading4"/>
    <w:semiHidden/>
    <w:locked/>
    <w:rsid w:val="00474231"/>
    <w:rPr>
      <w:rFonts w:ascii="Arial" w:hAnsi="Arial" w:cs="Arial"/>
      <w:b/>
      <w:szCs w:val="22"/>
    </w:rPr>
  </w:style>
  <w:style w:type="paragraph" w:customStyle="1" w:styleId="MIRHeading4">
    <w:name w:val="MIR Heading 4"/>
    <w:basedOn w:val="Heading4"/>
    <w:link w:val="MIRHeading4Char"/>
    <w:semiHidden/>
    <w:qFormat/>
    <w:rsid w:val="00474231"/>
    <w:pPr>
      <w:keepLines w:val="0"/>
      <w:spacing w:before="280" w:line="280" w:lineRule="atLeast"/>
      <w:ind w:left="851"/>
    </w:pPr>
    <w:rPr>
      <w:rFonts w:ascii="Arial" w:eastAsia="Times New Roman" w:hAnsi="Arial" w:cs="Arial"/>
      <w:b/>
      <w:i w:val="0"/>
      <w:iCs w:val="0"/>
      <w:color w:val="auto"/>
      <w:sz w:val="20"/>
      <w:szCs w:val="22"/>
    </w:rPr>
  </w:style>
  <w:style w:type="character" w:customStyle="1" w:styleId="MIRHeading3RuleChar">
    <w:name w:val="MIR Heading 3 (Rule) Char"/>
    <w:link w:val="MIRHeading3Rule"/>
    <w:semiHidden/>
    <w:locked/>
    <w:rsid w:val="00474231"/>
    <w:rPr>
      <w:rFonts w:ascii="Arial" w:hAnsi="Arial" w:cs="Arial"/>
      <w:b/>
      <w:sz w:val="24"/>
      <w:szCs w:val="22"/>
      <w:lang w:eastAsia="en-US"/>
    </w:rPr>
  </w:style>
  <w:style w:type="paragraph" w:customStyle="1" w:styleId="MIRHeading3Rule">
    <w:name w:val="MIR Heading 3 (Rule)"/>
    <w:basedOn w:val="Heading3"/>
    <w:next w:val="MIRBodyText"/>
    <w:link w:val="MIRHeading3RuleChar"/>
    <w:semiHidden/>
    <w:qFormat/>
    <w:rsid w:val="00474231"/>
    <w:pPr>
      <w:keepNext w:val="0"/>
      <w:spacing w:before="400" w:after="120" w:line="280" w:lineRule="atLeast"/>
      <w:ind w:left="851" w:hanging="851"/>
      <w:jc w:val="left"/>
    </w:pPr>
    <w:rPr>
      <w:rFonts w:ascii="Arial" w:hAnsi="Arial" w:cs="Arial"/>
      <w:b/>
      <w:sz w:val="24"/>
      <w:szCs w:val="22"/>
      <w:lang w:eastAsia="en-US"/>
    </w:rPr>
  </w:style>
  <w:style w:type="character" w:customStyle="1" w:styleId="MIRHeading2PartChar">
    <w:name w:val="MIR Heading 2 (Part) Char"/>
    <w:link w:val="MIRHeading2Part"/>
    <w:semiHidden/>
    <w:locked/>
    <w:rsid w:val="00474231"/>
    <w:rPr>
      <w:rFonts w:ascii="Arial" w:hAnsi="Arial" w:cs="Arial"/>
      <w:b/>
      <w:kern w:val="28"/>
      <w:sz w:val="28"/>
      <w:szCs w:val="26"/>
      <w:lang w:eastAsia="en-US"/>
    </w:rPr>
  </w:style>
  <w:style w:type="paragraph" w:customStyle="1" w:styleId="MIRHeading2Part">
    <w:name w:val="MIR Heading 2 (Part)"/>
    <w:basedOn w:val="Heading2"/>
    <w:next w:val="MIRHeading3Rule"/>
    <w:link w:val="MIRHeading2PartChar"/>
    <w:semiHidden/>
    <w:qFormat/>
    <w:rsid w:val="00474231"/>
    <w:pPr>
      <w:keepLines/>
      <w:overflowPunct/>
      <w:autoSpaceDE/>
      <w:autoSpaceDN/>
      <w:adjustRightInd/>
      <w:spacing w:before="400" w:after="200" w:line="280" w:lineRule="atLeast"/>
      <w:textAlignment w:val="auto"/>
    </w:pPr>
    <w:rPr>
      <w:rFonts w:cs="Arial"/>
      <w:kern w:val="28"/>
      <w:sz w:val="28"/>
      <w:szCs w:val="26"/>
    </w:rPr>
  </w:style>
  <w:style w:type="character" w:customStyle="1" w:styleId="Heading4Char">
    <w:name w:val="Heading 4 Char"/>
    <w:basedOn w:val="DefaultParagraphFont"/>
    <w:link w:val="Heading4"/>
    <w:uiPriority w:val="9"/>
    <w:semiHidden/>
    <w:rsid w:val="00474231"/>
    <w:rPr>
      <w:rFonts w:asciiTheme="majorHAnsi" w:eastAsiaTheme="majorEastAsia" w:hAnsiTheme="majorHAnsi" w:cstheme="majorBidi"/>
      <w:i/>
      <w:iCs/>
      <w:color w:val="365F91" w:themeColor="accent1" w:themeShade="BF"/>
      <w:sz w:val="22"/>
    </w:rPr>
  </w:style>
  <w:style w:type="paragraph" w:customStyle="1" w:styleId="LI-BodyTextParaa">
    <w:name w:val="LI - Body Text Para (a)"/>
    <w:basedOn w:val="Normal"/>
    <w:link w:val="LI-BodyTextParaaChar"/>
    <w:rsid w:val="002B562B"/>
    <w:pPr>
      <w:spacing w:before="240" w:after="0"/>
      <w:ind w:left="1701" w:hanging="567"/>
    </w:pPr>
    <w:rPr>
      <w:sz w:val="24"/>
      <w:szCs w:val="24"/>
    </w:rPr>
  </w:style>
  <w:style w:type="character" w:customStyle="1" w:styleId="LI-BodyTextParaaChar">
    <w:name w:val="LI - Body Text Para (a) Char"/>
    <w:link w:val="LI-BodyTextParaa"/>
    <w:rsid w:val="002B562B"/>
    <w:rPr>
      <w:sz w:val="24"/>
      <w:szCs w:val="24"/>
    </w:rPr>
  </w:style>
  <w:style w:type="paragraph" w:customStyle="1" w:styleId="EndNotespara">
    <w:name w:val="EndNotes(para)"/>
    <w:aliases w:val="eta"/>
    <w:basedOn w:val="Normal"/>
    <w:next w:val="Normal"/>
    <w:semiHidden/>
    <w:rsid w:val="00F9613C"/>
    <w:pPr>
      <w:tabs>
        <w:tab w:val="right" w:pos="1985"/>
      </w:tabs>
      <w:spacing w:before="40" w:after="0"/>
      <w:ind w:left="828" w:hanging="828"/>
    </w:pPr>
    <w:rPr>
      <w:sz w:val="20"/>
    </w:rPr>
  </w:style>
  <w:style w:type="character" w:customStyle="1" w:styleId="ListParagraphChar">
    <w:name w:val="List Paragraph Char"/>
    <w:aliases w:val="List Paragraph1 Char,Footnote Sam Char,Issue Action POC Char,3 Char,POCG Table Text Char,Dot pt Char,F5 List Paragraph Char,List Paragraph Char Char Char Char,Indicator Text Char,Colorful List - Accent 11 Char,Numbered Para 1 Char"/>
    <w:link w:val="ListParagraph"/>
    <w:uiPriority w:val="34"/>
    <w:qFormat/>
    <w:locked/>
    <w:rsid w:val="00045848"/>
    <w:rPr>
      <w:sz w:val="22"/>
    </w:rPr>
  </w:style>
  <w:style w:type="paragraph" w:styleId="FootnoteText">
    <w:name w:val="footnote text"/>
    <w:basedOn w:val="Normal"/>
    <w:link w:val="FootnoteTextChar"/>
    <w:uiPriority w:val="99"/>
    <w:semiHidden/>
    <w:unhideWhenUsed/>
    <w:rsid w:val="00F23431"/>
    <w:pPr>
      <w:spacing w:after="0"/>
    </w:pPr>
    <w:rPr>
      <w:sz w:val="20"/>
    </w:rPr>
  </w:style>
  <w:style w:type="character" w:customStyle="1" w:styleId="FootnoteTextChar">
    <w:name w:val="Footnote Text Char"/>
    <w:basedOn w:val="DefaultParagraphFont"/>
    <w:link w:val="FootnoteText"/>
    <w:uiPriority w:val="99"/>
    <w:semiHidden/>
    <w:rsid w:val="00F23431"/>
  </w:style>
  <w:style w:type="character" w:styleId="FootnoteReference">
    <w:name w:val="footnote reference"/>
    <w:basedOn w:val="DefaultParagraphFont"/>
    <w:uiPriority w:val="99"/>
    <w:semiHidden/>
    <w:unhideWhenUsed/>
    <w:rsid w:val="00F23431"/>
    <w:rPr>
      <w:vertAlign w:val="superscript"/>
    </w:rPr>
  </w:style>
  <w:style w:type="paragraph" w:customStyle="1" w:styleId="ListPara1">
    <w:name w:val="List Para 1"/>
    <w:basedOn w:val="Normal"/>
    <w:link w:val="ListPara1Char"/>
    <w:uiPriority w:val="4"/>
    <w:qFormat/>
    <w:rsid w:val="00F23431"/>
    <w:pPr>
      <w:spacing w:after="200" w:line="276" w:lineRule="auto"/>
      <w:ind w:left="3742" w:hanging="340"/>
    </w:pPr>
    <w:rPr>
      <w:rFonts w:ascii="Century Gothic" w:hAnsi="Century Gothic" w:cs="Arial"/>
      <w:szCs w:val="22"/>
      <w:lang w:val="en-US"/>
    </w:rPr>
  </w:style>
  <w:style w:type="character" w:customStyle="1" w:styleId="ListPara1Char">
    <w:name w:val="List Para 1 Char"/>
    <w:basedOn w:val="DefaultParagraphFont"/>
    <w:link w:val="ListPara1"/>
    <w:uiPriority w:val="4"/>
    <w:rsid w:val="00F23431"/>
    <w:rPr>
      <w:rFonts w:ascii="Century Gothic" w:hAnsi="Century Gothic" w:cs="Arial"/>
      <w:sz w:val="22"/>
      <w:szCs w:val="22"/>
      <w:lang w:val="en-US"/>
    </w:rPr>
  </w:style>
  <w:style w:type="character" w:styleId="Hyperlink">
    <w:name w:val="Hyperlink"/>
    <w:basedOn w:val="DefaultParagraphFont"/>
    <w:uiPriority w:val="99"/>
    <w:unhideWhenUsed/>
    <w:rsid w:val="00A31BB9"/>
    <w:rPr>
      <w:color w:val="0000FF"/>
      <w:u w:val="single"/>
    </w:rPr>
  </w:style>
  <w:style w:type="paragraph" w:customStyle="1" w:styleId="ListPara2">
    <w:name w:val="List Para 2"/>
    <w:basedOn w:val="Normal"/>
    <w:link w:val="ListPara2Char"/>
    <w:qFormat/>
    <w:rsid w:val="005F7313"/>
    <w:pPr>
      <w:spacing w:after="160" w:line="259" w:lineRule="auto"/>
      <w:ind w:left="1134" w:hanging="454"/>
    </w:pPr>
    <w:rPr>
      <w:rFonts w:ascii="Century Gothic" w:eastAsiaTheme="minorHAnsi" w:hAnsi="Century Gothic" w:cstheme="minorBidi"/>
      <w:lang w:eastAsia="en-US"/>
    </w:rPr>
  </w:style>
  <w:style w:type="character" w:customStyle="1" w:styleId="ListPara2Char">
    <w:name w:val="List Para 2 Char"/>
    <w:basedOn w:val="DefaultParagraphFont"/>
    <w:link w:val="ListPara2"/>
    <w:rsid w:val="005F7313"/>
    <w:rPr>
      <w:rFonts w:ascii="Century Gothic" w:eastAsiaTheme="minorHAnsi" w:hAnsi="Century Gothic" w:cstheme="minorBidi"/>
      <w:sz w:val="22"/>
      <w:lang w:eastAsia="en-US"/>
    </w:rPr>
  </w:style>
  <w:style w:type="character" w:customStyle="1" w:styleId="Heading3Char">
    <w:name w:val="Heading 3 Char"/>
    <w:basedOn w:val="DefaultParagraphFont"/>
    <w:link w:val="Heading3"/>
    <w:rsid w:val="005B0611"/>
    <w:rPr>
      <w:sz w:val="22"/>
    </w:rPr>
  </w:style>
  <w:style w:type="character" w:customStyle="1" w:styleId="BodyTextChar">
    <w:name w:val="Body Text Char"/>
    <w:basedOn w:val="DefaultParagraphFont"/>
    <w:link w:val="BodyText"/>
    <w:rsid w:val="005B0611"/>
    <w:rPr>
      <w:sz w:val="24"/>
      <w:lang w:eastAsia="en-US"/>
    </w:rPr>
  </w:style>
  <w:style w:type="character" w:styleId="FollowedHyperlink">
    <w:name w:val="FollowedHyperlink"/>
    <w:basedOn w:val="DefaultParagraphFont"/>
    <w:uiPriority w:val="99"/>
    <w:semiHidden/>
    <w:unhideWhenUsed/>
    <w:rsid w:val="006311B1"/>
    <w:rPr>
      <w:color w:val="800080" w:themeColor="followedHyperlink"/>
      <w:u w:val="single"/>
    </w:rPr>
  </w:style>
  <w:style w:type="paragraph" w:styleId="Revision">
    <w:name w:val="Revision"/>
    <w:hidden/>
    <w:uiPriority w:val="99"/>
    <w:semiHidden/>
    <w:rsid w:val="002F6F3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53543">
      <w:bodyDiv w:val="1"/>
      <w:marLeft w:val="0"/>
      <w:marRight w:val="0"/>
      <w:marTop w:val="0"/>
      <w:marBottom w:val="0"/>
      <w:divBdr>
        <w:top w:val="none" w:sz="0" w:space="0" w:color="auto"/>
        <w:left w:val="none" w:sz="0" w:space="0" w:color="auto"/>
        <w:bottom w:val="none" w:sz="0" w:space="0" w:color="auto"/>
        <w:right w:val="none" w:sz="0" w:space="0" w:color="auto"/>
      </w:divBdr>
    </w:div>
    <w:div w:id="362171577">
      <w:bodyDiv w:val="1"/>
      <w:marLeft w:val="0"/>
      <w:marRight w:val="0"/>
      <w:marTop w:val="0"/>
      <w:marBottom w:val="0"/>
      <w:divBdr>
        <w:top w:val="none" w:sz="0" w:space="0" w:color="auto"/>
        <w:left w:val="none" w:sz="0" w:space="0" w:color="auto"/>
        <w:bottom w:val="none" w:sz="0" w:space="0" w:color="auto"/>
        <w:right w:val="none" w:sz="0" w:space="0" w:color="auto"/>
      </w:divBdr>
    </w:div>
    <w:div w:id="498157463">
      <w:bodyDiv w:val="1"/>
      <w:marLeft w:val="0"/>
      <w:marRight w:val="0"/>
      <w:marTop w:val="0"/>
      <w:marBottom w:val="0"/>
      <w:divBdr>
        <w:top w:val="none" w:sz="0" w:space="0" w:color="auto"/>
        <w:left w:val="none" w:sz="0" w:space="0" w:color="auto"/>
        <w:bottom w:val="none" w:sz="0" w:space="0" w:color="auto"/>
        <w:right w:val="none" w:sz="0" w:space="0" w:color="auto"/>
      </w:divBdr>
    </w:div>
    <w:div w:id="672610737">
      <w:bodyDiv w:val="1"/>
      <w:marLeft w:val="0"/>
      <w:marRight w:val="0"/>
      <w:marTop w:val="0"/>
      <w:marBottom w:val="0"/>
      <w:divBdr>
        <w:top w:val="none" w:sz="0" w:space="0" w:color="auto"/>
        <w:left w:val="none" w:sz="0" w:space="0" w:color="auto"/>
        <w:bottom w:val="none" w:sz="0" w:space="0" w:color="auto"/>
        <w:right w:val="none" w:sz="0" w:space="0" w:color="auto"/>
      </w:divBdr>
    </w:div>
    <w:div w:id="1364549910">
      <w:bodyDiv w:val="1"/>
      <w:marLeft w:val="0"/>
      <w:marRight w:val="0"/>
      <w:marTop w:val="0"/>
      <w:marBottom w:val="0"/>
      <w:divBdr>
        <w:top w:val="none" w:sz="0" w:space="0" w:color="auto"/>
        <w:left w:val="none" w:sz="0" w:space="0" w:color="auto"/>
        <w:bottom w:val="none" w:sz="0" w:space="0" w:color="auto"/>
        <w:right w:val="none" w:sz="0" w:space="0" w:color="auto"/>
      </w:divBdr>
    </w:div>
    <w:div w:id="1595672311">
      <w:bodyDiv w:val="1"/>
      <w:marLeft w:val="0"/>
      <w:marRight w:val="0"/>
      <w:marTop w:val="0"/>
      <w:marBottom w:val="0"/>
      <w:divBdr>
        <w:top w:val="none" w:sz="0" w:space="0" w:color="auto"/>
        <w:left w:val="none" w:sz="0" w:space="0" w:color="auto"/>
        <w:bottom w:val="none" w:sz="0" w:space="0" w:color="auto"/>
        <w:right w:val="none" w:sz="0" w:space="0" w:color="auto"/>
      </w:divBdr>
    </w:div>
    <w:div w:id="1718315816">
      <w:bodyDiv w:val="1"/>
      <w:marLeft w:val="0"/>
      <w:marRight w:val="0"/>
      <w:marTop w:val="0"/>
      <w:marBottom w:val="0"/>
      <w:divBdr>
        <w:top w:val="none" w:sz="0" w:space="0" w:color="auto"/>
        <w:left w:val="none" w:sz="0" w:space="0" w:color="auto"/>
        <w:bottom w:val="none" w:sz="0" w:space="0" w:color="auto"/>
        <w:right w:val="none" w:sz="0" w:space="0" w:color="auto"/>
      </w:divBdr>
    </w:div>
    <w:div w:id="21383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R20220000909997</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d9c5d00e-68a4-450a-b525-a7f17b080184">
      <Value>27</Value>
    </TaxCatchAll>
    <a910502a6a0340fba4db56378eedd768 xmlns="d9c5d00e-68a4-450a-b525-a7f17b080184">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a910502a6a0340fba4db56378eedd768>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C Document" ma:contentTypeID="0x010100B5F685A1365F544391EF8C813B164F3A00FA368955212E0243A30F9D214A5E960C" ma:contentTypeVersion="20" ma:contentTypeDescription="" ma:contentTypeScope="" ma:versionID="ce56244df223e8840409dd171b8f7388">
  <xsd:schema xmlns:xsd="http://www.w3.org/2001/XMLSchema" xmlns:xs="http://www.w3.org/2001/XMLSchema" xmlns:p="http://schemas.microsoft.com/office/2006/metadata/properties" xmlns:ns2="da7a9ac0-bc47-4684-84e6-3a8e9ac80c12" xmlns:ns3="d9c5d00e-68a4-450a-b525-a7f17b080184" xmlns:ns4="17f478ab-373e-4295-9ff0-9b833ad01319" targetNamespace="http://schemas.microsoft.com/office/2006/metadata/properties" ma:root="true" ma:fieldsID="87569636eaf33f3f363725974ff35577" ns2:_="" ns3:_="" ns4:_="">
    <xsd:import namespace="da7a9ac0-bc47-4684-84e6-3a8e9ac80c12"/>
    <xsd:import namespace="d9c5d00e-68a4-450a-b525-a7f17b08018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NotesLinks" minOccurs="0"/>
                <xsd:element ref="ns3:a910502a6a0340fba4db56378eedd768"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7"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5d00e-68a4-450a-b525-a7f17b08018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e826baef-22fb-4884-9bd2-8eaf56dbdd86}" ma:internalName="TaxCatchAll" ma:showField="CatchAllData" ma:web="d9c5d00e-68a4-450a-b525-a7f17b080184">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826baef-22fb-4884-9bd2-8eaf56dbdd86}" ma:internalName="TaxCatchAllLabel" ma:readOnly="true" ma:showField="CatchAllDataLabel" ma:web="d9c5d00e-68a4-450a-b525-a7f17b080184">
      <xsd:complexType>
        <xsd:complexContent>
          <xsd:extension base="dms:MultiChoiceLookup">
            <xsd:sequence>
              <xsd:element name="Value" type="dms:Lookup" maxOccurs="unbounded" minOccurs="0" nillable="true"/>
            </xsd:sequence>
          </xsd:extension>
        </xsd:complexContent>
      </xsd:complexType>
    </xsd:element>
    <xsd:element name="a910502a6a0340fba4db56378eedd768" ma:index="18" ma:taxonomy="true" ma:internalName="a910502a6a0340fba4db56378eedd768" ma:taxonomyFieldName="SecurityClassification" ma:displayName="Security Classification" ma:readOnly="false" ma:default="-1;#OFFICIAL - Sensitive|6eccc17f-024b-41b0-b6b1-faf98d2aff85" ma:fieldId="{a910502a-6a03-40fb-a4db-56378eedd768}"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6D59B-D1F3-450E-89E4-28E952FD5B05}">
  <ds:schemaRefs>
    <ds:schemaRef ds:uri="http://schemas.openxmlformats.org/officeDocument/2006/bibliography"/>
  </ds:schemaRefs>
</ds:datastoreItem>
</file>

<file path=customXml/itemProps2.xml><?xml version="1.0" encoding="utf-8"?>
<ds:datastoreItem xmlns:ds="http://schemas.openxmlformats.org/officeDocument/2006/customXml" ds:itemID="{B08E9522-4565-4976-B30B-AEE109D435A1}">
  <ds:schemaRefs>
    <ds:schemaRef ds:uri="d9c5d00e-68a4-450a-b525-a7f17b08018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7f478ab-373e-4295-9ff0-9b833ad01319"/>
    <ds:schemaRef ds:uri="http://purl.org/dc/terms/"/>
    <ds:schemaRef ds:uri="da7a9ac0-bc47-4684-84e6-3a8e9ac80c12"/>
    <ds:schemaRef ds:uri="http://www.w3.org/XML/1998/namespace"/>
    <ds:schemaRef ds:uri="http://purl.org/dc/dcmitype/"/>
  </ds:schemaRefs>
</ds:datastoreItem>
</file>

<file path=customXml/itemProps3.xml><?xml version="1.0" encoding="utf-8"?>
<ds:datastoreItem xmlns:ds="http://schemas.openxmlformats.org/officeDocument/2006/customXml" ds:itemID="{8E587C7E-66A9-48DE-85AC-B167C85A7134}">
  <ds:schemaRefs>
    <ds:schemaRef ds:uri="http://schemas.microsoft.com/sharepoint/events"/>
  </ds:schemaRefs>
</ds:datastoreItem>
</file>

<file path=customXml/itemProps4.xml><?xml version="1.0" encoding="utf-8"?>
<ds:datastoreItem xmlns:ds="http://schemas.openxmlformats.org/officeDocument/2006/customXml" ds:itemID="{86C75594-A55E-4210-B4A3-904BEFEB5452}">
  <ds:schemaRefs>
    <ds:schemaRef ds:uri="http://schemas.microsoft.com/sharepoint/v3/contenttype/forms"/>
  </ds:schemaRefs>
</ds:datastoreItem>
</file>

<file path=customXml/itemProps5.xml><?xml version="1.0" encoding="utf-8"?>
<ds:datastoreItem xmlns:ds="http://schemas.openxmlformats.org/officeDocument/2006/customXml" ds:itemID="{12E82718-A64F-40A7-9E14-3D8929F43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d9c5d00e-68a4-450a-b525-a7f17b08018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14282</Words>
  <Characters>83094</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EXPLANATORY STATEMENT for ASIC Market Integrity Rules (Securities Markets and Futures Markets) Amendment 2022 (No.1)</vt:lpstr>
    </vt:vector>
  </TitlesOfParts>
  <Company>ASIC</Company>
  <LinksUpToDate>false</LinksUpToDate>
  <CharactersWithSpaces>97182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for ASIC Market Integrity Rules (Securities Markets and Futures Markets) Amendment 2022 (No.1)</dc:title>
  <dc:creator>Liang Chen</dc:creator>
  <cp:lastModifiedBy>Narelle Kane</cp:lastModifiedBy>
  <cp:revision>3</cp:revision>
  <dcterms:created xsi:type="dcterms:W3CDTF">2022-03-09T02:40:00Z</dcterms:created>
  <dcterms:modified xsi:type="dcterms:W3CDTF">2022-03-09T02:40:00Z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0x010100B5F685A1365F544391EF8C813B164F3A00FA368955212E0243A30F9D214A5E960C</vt:lpwstr>
  </property>
  <property fmtid="{D5CDD505-2E9C-101B-9397-08002B2CF9AE}" pid="23" name="SecurityClassification">
    <vt:lpwstr>27;#OFFICIAL - Sensitive|6eccc17f-024b-41b0-b6b1-faf98d2aff85</vt:lpwstr>
  </property>
  <property fmtid="{D5CDD505-2E9C-101B-9397-08002B2CF9AE}" pid="24" name="RecordPoint_WorkflowType">
    <vt:lpwstr>ActiveSubmitStub</vt:lpwstr>
  </property>
  <property fmtid="{D5CDD505-2E9C-101B-9397-08002B2CF9AE}" pid="25" name="RecordPoint_ActiveItemUniqueId">
    <vt:lpwstr>{1ddcbf7b-ab5c-4279-abfc-96886233556e}</vt:lpwstr>
  </property>
  <property fmtid="{D5CDD505-2E9C-101B-9397-08002B2CF9AE}" pid="26" name="RecordPoint_ActiveItemWebId">
    <vt:lpwstr>{d9c5d00e-68a4-450a-b525-a7f17b080184}</vt:lpwstr>
  </property>
  <property fmtid="{D5CDD505-2E9C-101B-9397-08002B2CF9AE}" pid="27" name="RecordPoint_ActiveItemSiteId">
    <vt:lpwstr>{31bb92b0-60f2-45e6-b795-81e6708db5a0}</vt:lpwstr>
  </property>
  <property fmtid="{D5CDD505-2E9C-101B-9397-08002B2CF9AE}" pid="28" name="RecordPoint_ActiveItemListId">
    <vt:lpwstr>{3bb08942-eac8-47b9-a912-bf2c734f490d}</vt:lpwstr>
  </property>
  <property fmtid="{D5CDD505-2E9C-101B-9397-08002B2CF9AE}" pid="29" name="RecordPoint_RecordNumberSubmitted">
    <vt:lpwstr>R20220000909997</vt:lpwstr>
  </property>
  <property fmtid="{D5CDD505-2E9C-101B-9397-08002B2CF9AE}" pid="30" name="RecordPoint_SubmissionDate">
    <vt:lpwstr/>
  </property>
  <property fmtid="{D5CDD505-2E9C-101B-9397-08002B2CF9AE}" pid="31" name="RecordPoint_RecordFormat">
    <vt:lpwstr/>
  </property>
  <property fmtid="{D5CDD505-2E9C-101B-9397-08002B2CF9AE}" pid="32" name="RecordPoint_SubmissionCompleted">
    <vt:lpwstr>2022-03-07T17:44:55.8309447+11:00</vt:lpwstr>
  </property>
</Properties>
</file>