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C85162" w:rsidRDefault="00FA6784" w:rsidP="00FA6784">
      <w:pPr>
        <w:pStyle w:val="H3"/>
        <w:jc w:val="center"/>
        <w:rPr>
          <w:sz w:val="24"/>
          <w:szCs w:val="24"/>
        </w:rPr>
      </w:pPr>
      <w:r w:rsidRPr="00C85162">
        <w:rPr>
          <w:sz w:val="24"/>
          <w:szCs w:val="24"/>
        </w:rPr>
        <w:t>EXPLANATORY STATEMENT</w:t>
      </w:r>
    </w:p>
    <w:p w14:paraId="2412D120" w14:textId="77777777" w:rsidR="00FA6784" w:rsidRPr="00C85162" w:rsidRDefault="00FA6784" w:rsidP="00FA6784">
      <w:pPr>
        <w:jc w:val="center"/>
        <w:rPr>
          <w:sz w:val="22"/>
          <w:szCs w:val="22"/>
        </w:rPr>
      </w:pPr>
    </w:p>
    <w:p w14:paraId="2412D123" w14:textId="77777777" w:rsidR="00FA6784" w:rsidRPr="00C85162" w:rsidRDefault="00FA6784" w:rsidP="00FA6784">
      <w:pPr>
        <w:jc w:val="center"/>
        <w:rPr>
          <w:i/>
          <w:iCs/>
        </w:rPr>
      </w:pPr>
      <w:r w:rsidRPr="00C85162">
        <w:rPr>
          <w:i/>
          <w:iCs/>
        </w:rPr>
        <w:t>Health Insurance Act 1973</w:t>
      </w:r>
    </w:p>
    <w:p w14:paraId="2412D124" w14:textId="77777777" w:rsidR="00A1739A" w:rsidRPr="00C85162" w:rsidRDefault="00A1739A" w:rsidP="00A1739A">
      <w:pPr>
        <w:rPr>
          <w:szCs w:val="24"/>
          <w:highlight w:val="yellow"/>
          <w:u w:val="single"/>
        </w:rPr>
      </w:pPr>
    </w:p>
    <w:p w14:paraId="2838A7B4" w14:textId="63F68096" w:rsidR="00FD602D" w:rsidRPr="00055745" w:rsidRDefault="00055745" w:rsidP="00961795">
      <w:pPr>
        <w:ind w:right="84"/>
        <w:jc w:val="center"/>
        <w:rPr>
          <w:szCs w:val="24"/>
          <w:highlight w:val="yellow"/>
        </w:rPr>
      </w:pPr>
      <w:r w:rsidRPr="00055745">
        <w:rPr>
          <w:i/>
          <w:iCs/>
        </w:rPr>
        <w:t>Health Insurance (Section 3C General Medical Services - Telehealth and Telephone Attendances) Amendment (Remote Audiometry Programming) Determination 2022</w:t>
      </w:r>
    </w:p>
    <w:p w14:paraId="052E97C1" w14:textId="77777777" w:rsidR="00164A69"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E98F583" w14:textId="0A86977E" w:rsidR="00770181"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r w:rsidRPr="00D87426">
        <w:rPr>
          <w:color w:val="000000"/>
          <w:shd w:val="clear" w:color="auto" w:fill="FFFFFF"/>
        </w:rPr>
        <w:t>Subsection 3</w:t>
      </w:r>
      <w:proofErr w:type="gramStart"/>
      <w:r w:rsidRPr="00D87426">
        <w:rPr>
          <w:color w:val="000000"/>
          <w:shd w:val="clear" w:color="auto" w:fill="FFFFFF"/>
        </w:rPr>
        <w:t>C(</w:t>
      </w:r>
      <w:proofErr w:type="gramEnd"/>
      <w:r w:rsidRPr="00D87426">
        <w:rPr>
          <w:color w:val="000000"/>
          <w:shd w:val="clear" w:color="auto" w:fill="FFFFFF"/>
        </w:rPr>
        <w:t xml:space="preserve">1) of the </w:t>
      </w:r>
      <w:r w:rsidRPr="00D87426">
        <w:rPr>
          <w:i/>
          <w:color w:val="000000"/>
          <w:shd w:val="clear" w:color="auto" w:fill="FFFFFF"/>
        </w:rPr>
        <w:t>Health Insurance Act 1973</w:t>
      </w:r>
      <w:r w:rsidRPr="00D87426">
        <w:rPr>
          <w:color w:val="000000"/>
          <w:shd w:val="clear" w:color="auto" w:fill="FFFFFF"/>
        </w:rPr>
        <w:t xml:space="preserve"> (the Act) </w:t>
      </w:r>
      <w:r w:rsidR="00477C74">
        <w:rPr>
          <w:color w:val="000000"/>
          <w:shd w:val="clear" w:color="auto" w:fill="FFFFFF"/>
        </w:rPr>
        <w:t>provide</w:t>
      </w:r>
      <w:r w:rsidR="002E5708">
        <w:rPr>
          <w:color w:val="000000"/>
          <w:shd w:val="clear" w:color="auto" w:fill="FFFFFF"/>
        </w:rPr>
        <w:t>s</w:t>
      </w:r>
      <w:r w:rsidR="00477C74">
        <w:rPr>
          <w:color w:val="000000"/>
          <w:shd w:val="clear" w:color="auto" w:fill="FFFFFF"/>
        </w:rPr>
        <w:t xml:space="preserve"> that</w:t>
      </w:r>
      <w:r>
        <w:rPr>
          <w:color w:val="000000"/>
          <w:shd w:val="clear" w:color="auto" w:fill="FFFFFF"/>
        </w:rPr>
        <w:t xml:space="preserve"> </w:t>
      </w:r>
      <w:r w:rsidRPr="00D87426">
        <w:rPr>
          <w:color w:val="000000"/>
          <w:shd w:val="clear" w:color="auto" w:fill="FFFFFF"/>
        </w:rPr>
        <w:t xml:space="preserve">the Minister </w:t>
      </w:r>
      <w:r w:rsidR="00477C74">
        <w:rPr>
          <w:color w:val="000000"/>
          <w:shd w:val="clear" w:color="auto" w:fill="FFFFFF"/>
        </w:rPr>
        <w:t>may</w:t>
      </w:r>
      <w:r w:rsidRPr="00D87426">
        <w:rPr>
          <w:color w:val="000000"/>
          <w:shd w:val="clear" w:color="auto" w:fill="FFFFFF"/>
        </w:rPr>
        <w:t xml:space="preserve">, by legislative instrument, determine that a health service not specified in an item in the </w:t>
      </w:r>
      <w:r w:rsidR="00055745" w:rsidRPr="00055745">
        <w:rPr>
          <w:color w:val="000000"/>
          <w:shd w:val="clear" w:color="auto" w:fill="FFFFFF"/>
        </w:rPr>
        <w:t>general medical</w:t>
      </w:r>
      <w:r w:rsidRPr="00055745">
        <w:rPr>
          <w:color w:val="000000"/>
          <w:shd w:val="clear" w:color="auto" w:fill="FFFFFF"/>
        </w:rPr>
        <w:t xml:space="preserve"> services table </w:t>
      </w:r>
      <w:r w:rsidR="00D01D5A" w:rsidRPr="00055745">
        <w:rPr>
          <w:color w:val="000000"/>
          <w:shd w:val="clear" w:color="auto" w:fill="FFFFFF"/>
        </w:rPr>
        <w:t>(the</w:t>
      </w:r>
      <w:r w:rsidR="00D01D5A">
        <w:rPr>
          <w:color w:val="000000"/>
          <w:shd w:val="clear" w:color="auto" w:fill="FFFFFF"/>
        </w:rPr>
        <w:t xml:space="preserve"> Table) </w:t>
      </w:r>
      <w:r w:rsidRPr="00D87426">
        <w:rPr>
          <w:color w:val="000000"/>
          <w:shd w:val="clear" w:color="auto" w:fill="FFFFFF"/>
        </w:rPr>
        <w:t xml:space="preserve">shall, in specified circumstances and for specified statutory provisions, be treated as if it were specified in the </w:t>
      </w:r>
      <w:r w:rsidR="00D01D5A">
        <w:rPr>
          <w:color w:val="000000"/>
          <w:shd w:val="clear" w:color="auto" w:fill="FFFFFF"/>
        </w:rPr>
        <w:t>Table.</w:t>
      </w:r>
    </w:p>
    <w:p w14:paraId="686E84A1" w14:textId="77777777" w:rsidR="00770181" w:rsidRPr="00D87426" w:rsidRDefault="00770181"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50664722" w:rsidR="00050623" w:rsidRPr="00055745"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D87426">
        <w:t xml:space="preserve">The </w:t>
      </w:r>
      <w:r w:rsidR="00D01D5A" w:rsidRPr="00055745">
        <w:t>Table</w:t>
      </w:r>
      <w:r w:rsidRPr="00055745">
        <w:t xml:space="preserve"> is set out in the regulations made under subsection 4</w:t>
      </w:r>
      <w:r w:rsidR="00055745" w:rsidRPr="00055745">
        <w:t>(1)</w:t>
      </w:r>
      <w:r w:rsidRPr="00055745">
        <w:t xml:space="preserve"> of the Act.  The most recent version of the regulations is the </w:t>
      </w:r>
      <w:r w:rsidR="00055745" w:rsidRPr="00055745">
        <w:rPr>
          <w:i/>
          <w:iCs/>
        </w:rPr>
        <w:t>Health Insurance (General Medical Services Table) Regulations 2021</w:t>
      </w:r>
      <w:r w:rsidR="00055745" w:rsidRPr="00055745">
        <w:t>.</w:t>
      </w:r>
    </w:p>
    <w:p w14:paraId="2E6FE463" w14:textId="77777777" w:rsidR="00050623"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92616B"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B09A8">
        <w:t xml:space="preserve">This instrument relies on subsection 33(3) of the </w:t>
      </w:r>
      <w:r w:rsidRPr="00B42FFF">
        <w:rPr>
          <w:i/>
        </w:rPr>
        <w:t>Acts Interpretation Act 1901</w:t>
      </w:r>
      <w:r w:rsidRPr="00BB09A8">
        <w:t xml:space="preserve"> (AIA).  </w:t>
      </w:r>
      <w:r>
        <w:t xml:space="preserve">Subsection 33(3) of the </w:t>
      </w:r>
      <w:r w:rsidRPr="00156151">
        <w:t>AIA</w:t>
      </w:r>
      <w:r>
        <w:rPr>
          <w:i/>
        </w:rPr>
        <w:t xml:space="preserve"> </w:t>
      </w:r>
      <w:r w:rsidRPr="0092616B">
        <w:t xml:space="preserve">provides that where an Act confers a power to make, grant or issue any instrument of a legislative or administrative character (including rules, </w:t>
      </w:r>
      <w:proofErr w:type="gramStart"/>
      <w:r w:rsidRPr="0092616B">
        <w:t>regulations</w:t>
      </w:r>
      <w:proofErr w:type="gramEnd"/>
      <w:r w:rsidRPr="0092616B">
        <w:t xml:space="preserve"> or by-laws), the power shall be construed as including a power exercisable in the like manner and subject to the like conditions (if any) to repeal, rescind, revoke, amend, or vary any such instrumen</w:t>
      </w:r>
      <w:r>
        <w:t>t.</w:t>
      </w:r>
    </w:p>
    <w:p w14:paraId="2412D129" w14:textId="2D4AC742" w:rsidR="008C5F1C" w:rsidRPr="00EB601D" w:rsidRDefault="008C5F1C" w:rsidP="00D33180">
      <w:pPr>
        <w:autoSpaceDE w:val="0"/>
        <w:autoSpaceDN w:val="0"/>
        <w:adjustRightInd w:val="0"/>
        <w:ind w:right="-483"/>
        <w:rPr>
          <w:szCs w:val="24"/>
          <w:highlight w:val="yellow"/>
        </w:rPr>
      </w:pPr>
    </w:p>
    <w:p w14:paraId="2412D12A" w14:textId="77777777" w:rsidR="00BB00BA" w:rsidRPr="00D100ED" w:rsidRDefault="00A1739A" w:rsidP="00BB00BA">
      <w:pPr>
        <w:rPr>
          <w:b/>
          <w:szCs w:val="24"/>
          <w:lang w:val="en-US" w:eastAsia="en-US"/>
        </w:rPr>
      </w:pPr>
      <w:r w:rsidRPr="00CD4A21">
        <w:rPr>
          <w:b/>
          <w:szCs w:val="24"/>
          <w:lang w:val="en-US" w:eastAsia="en-US"/>
        </w:rPr>
        <w:t>Purpose</w:t>
      </w:r>
    </w:p>
    <w:p w14:paraId="10E0DC1E" w14:textId="51D60029" w:rsidR="00D100ED" w:rsidRDefault="00D100ED" w:rsidP="0039170C">
      <w:pPr>
        <w:ind w:right="-483"/>
        <w:rPr>
          <w:szCs w:val="24"/>
        </w:rPr>
      </w:pPr>
      <w:r w:rsidRPr="00D100ED">
        <w:rPr>
          <w:szCs w:val="24"/>
        </w:rPr>
        <w:t xml:space="preserve">In the 2021-22 Mid-Year Economic and Fiscal Outlook, the Government announced it would amend the Medicare Benefits Schedule </w:t>
      </w:r>
      <w:r w:rsidR="00833D4B">
        <w:rPr>
          <w:szCs w:val="24"/>
        </w:rPr>
        <w:t xml:space="preserve">(MBS) </w:t>
      </w:r>
      <w:r w:rsidRPr="00D100ED">
        <w:rPr>
          <w:szCs w:val="24"/>
        </w:rPr>
        <w:t xml:space="preserve">to list services for remote programming of auditory implants and sound processors. This was announced under the </w:t>
      </w:r>
      <w:r w:rsidRPr="00D100ED">
        <w:rPr>
          <w:i/>
          <w:iCs/>
          <w:szCs w:val="24"/>
        </w:rPr>
        <w:t xml:space="preserve">Guaranteeing Medicare – Medicare Benefits Schedule new and amended listings </w:t>
      </w:r>
      <w:r w:rsidRPr="00D100ED">
        <w:rPr>
          <w:szCs w:val="24"/>
        </w:rPr>
        <w:t>measure.</w:t>
      </w:r>
    </w:p>
    <w:p w14:paraId="6D207216" w14:textId="10C5B9A5" w:rsidR="00D100ED" w:rsidRDefault="00D100ED" w:rsidP="0039170C">
      <w:pPr>
        <w:ind w:right="-483"/>
        <w:rPr>
          <w:szCs w:val="24"/>
        </w:rPr>
      </w:pPr>
    </w:p>
    <w:p w14:paraId="30698DF4" w14:textId="43BAFCE7" w:rsidR="00D100ED" w:rsidRDefault="00D100ED" w:rsidP="0039170C">
      <w:pPr>
        <w:ind w:right="-483"/>
        <w:rPr>
          <w:szCs w:val="24"/>
        </w:rPr>
      </w:pPr>
      <w:r>
        <w:rPr>
          <w:szCs w:val="24"/>
        </w:rPr>
        <w:t xml:space="preserve">The </w:t>
      </w:r>
      <w:r w:rsidRPr="00D100ED">
        <w:rPr>
          <w:i/>
          <w:iCs/>
          <w:szCs w:val="24"/>
        </w:rPr>
        <w:t>Health Insurance (Section 3C General Medical Services - Telehealth and Telephone Attendances) Amendment (Remote Audiometry Programming) Determination 2022</w:t>
      </w:r>
      <w:r w:rsidR="00C82B99">
        <w:rPr>
          <w:i/>
          <w:iCs/>
          <w:szCs w:val="24"/>
        </w:rPr>
        <w:t xml:space="preserve"> </w:t>
      </w:r>
      <w:r w:rsidR="00C82B99">
        <w:rPr>
          <w:szCs w:val="24"/>
        </w:rPr>
        <w:t>(the Determination)</w:t>
      </w:r>
      <w:r>
        <w:rPr>
          <w:i/>
          <w:iCs/>
          <w:szCs w:val="24"/>
        </w:rPr>
        <w:t xml:space="preserve"> </w:t>
      </w:r>
      <w:r>
        <w:rPr>
          <w:szCs w:val="24"/>
        </w:rPr>
        <w:t xml:space="preserve">will amend the </w:t>
      </w:r>
      <w:r w:rsidRPr="00D100ED">
        <w:rPr>
          <w:i/>
          <w:iCs/>
          <w:szCs w:val="24"/>
        </w:rPr>
        <w:t>Health Insurance (Section 3C General Medical Services – Telehealth and Telephone Attendances) Determination 2021</w:t>
      </w:r>
      <w:r>
        <w:rPr>
          <w:i/>
          <w:iCs/>
          <w:szCs w:val="24"/>
        </w:rPr>
        <w:t xml:space="preserve"> </w:t>
      </w:r>
      <w:r>
        <w:rPr>
          <w:szCs w:val="24"/>
        </w:rPr>
        <w:t xml:space="preserve">to implement this policy. </w:t>
      </w:r>
    </w:p>
    <w:p w14:paraId="7437BDD2" w14:textId="77777777" w:rsidR="00D100ED" w:rsidRDefault="00D100ED" w:rsidP="0039170C">
      <w:pPr>
        <w:ind w:right="-483"/>
        <w:rPr>
          <w:szCs w:val="24"/>
        </w:rPr>
      </w:pPr>
    </w:p>
    <w:p w14:paraId="0C6FA7F7" w14:textId="474022CD" w:rsidR="00D100ED" w:rsidRPr="00D100ED" w:rsidRDefault="00D100ED" w:rsidP="0039170C">
      <w:pPr>
        <w:ind w:right="-483"/>
        <w:rPr>
          <w:szCs w:val="24"/>
        </w:rPr>
      </w:pPr>
      <w:r>
        <w:rPr>
          <w:szCs w:val="24"/>
        </w:rPr>
        <w:t xml:space="preserve">Item 11342 and 11345 will be listed to provide a service by telehealth and phone means respectively for a service rendered by, or on behalf of a medical practitioner. Item </w:t>
      </w:r>
      <w:r w:rsidRPr="00D100ED">
        <w:rPr>
          <w:szCs w:val="24"/>
        </w:rPr>
        <w:t>82302</w:t>
      </w:r>
      <w:r>
        <w:rPr>
          <w:szCs w:val="24"/>
        </w:rPr>
        <w:t xml:space="preserve"> and </w:t>
      </w:r>
      <w:r w:rsidRPr="00D100ED">
        <w:rPr>
          <w:szCs w:val="24"/>
        </w:rPr>
        <w:t>82304</w:t>
      </w:r>
      <w:r>
        <w:rPr>
          <w:szCs w:val="24"/>
        </w:rPr>
        <w:t xml:space="preserve"> will be listed to provide a service by telehealth and phone means respectively for a service rendered by an audiologist.</w:t>
      </w:r>
      <w:r w:rsidR="00DD6540" w:rsidRPr="00DD6540">
        <w:rPr>
          <w:rFonts w:asciiTheme="minorHAnsi" w:eastAsiaTheme="minorHAnsi" w:hAnsiTheme="minorHAnsi" w:cstheme="minorHAnsi"/>
          <w:sz w:val="28"/>
          <w:szCs w:val="28"/>
          <w:lang w:eastAsia="en-US"/>
        </w:rPr>
        <w:t xml:space="preserve"> </w:t>
      </w:r>
      <w:r w:rsidR="00DD6540" w:rsidRPr="00DD6540">
        <w:rPr>
          <w:szCs w:val="24"/>
        </w:rPr>
        <w:t>This is an expansion of service options for auditory implant programming improving access and choice, particularly for rural and remote patients</w:t>
      </w:r>
      <w:r w:rsidR="00DD6540">
        <w:rPr>
          <w:szCs w:val="24"/>
        </w:rPr>
        <w:t>.</w:t>
      </w:r>
      <w:r w:rsidR="00537A07">
        <w:rPr>
          <w:szCs w:val="24"/>
        </w:rPr>
        <w:t xml:space="preserve"> The new telehealth</w:t>
      </w:r>
      <w:r w:rsidR="00AB2CB9">
        <w:rPr>
          <w:szCs w:val="24"/>
        </w:rPr>
        <w:t xml:space="preserve"> and phone</w:t>
      </w:r>
      <w:r w:rsidR="00537A07">
        <w:rPr>
          <w:szCs w:val="24"/>
        </w:rPr>
        <w:t xml:space="preserve"> audiologist items do not require a re</w:t>
      </w:r>
      <w:r w:rsidR="00AB2CB9">
        <w:rPr>
          <w:szCs w:val="24"/>
        </w:rPr>
        <w:t>quest</w:t>
      </w:r>
      <w:r w:rsidR="00537A07">
        <w:rPr>
          <w:szCs w:val="24"/>
        </w:rPr>
        <w:t xml:space="preserve">. Patients will benefit from more direct access to a clinically relevant service. </w:t>
      </w:r>
    </w:p>
    <w:p w14:paraId="2412D131" w14:textId="27EF2D7D" w:rsidR="001865F8" w:rsidRPr="00C67BC7" w:rsidRDefault="00A1739A" w:rsidP="00D46EB9">
      <w:pPr>
        <w:shd w:val="clear" w:color="auto" w:fill="FFFFFF"/>
        <w:spacing w:before="100" w:beforeAutospacing="1"/>
        <w:rPr>
          <w:rFonts w:ascii="Helvetica Neue" w:hAnsi="Helvetica Neue"/>
          <w:szCs w:val="24"/>
          <w:lang w:val="en-US"/>
        </w:rPr>
      </w:pPr>
      <w:r w:rsidRPr="00A853D1">
        <w:rPr>
          <w:b/>
        </w:rPr>
        <w:t>Consultation</w:t>
      </w:r>
    </w:p>
    <w:p w14:paraId="108DA33F" w14:textId="7C48588F" w:rsidR="00DD6540" w:rsidRPr="00DB5C68" w:rsidRDefault="00206860" w:rsidP="002806A1">
      <w:pPr>
        <w:shd w:val="clear" w:color="auto" w:fill="FFFFFF"/>
        <w:rPr>
          <w:szCs w:val="24"/>
        </w:rPr>
      </w:pPr>
      <w:r w:rsidRPr="00DB5C68">
        <w:rPr>
          <w:szCs w:val="24"/>
        </w:rPr>
        <w:t xml:space="preserve">This change arises from a recommendation of the </w:t>
      </w:r>
      <w:r w:rsidR="00537A07" w:rsidRPr="00DB5C68">
        <w:rPr>
          <w:szCs w:val="24"/>
        </w:rPr>
        <w:t>MBS</w:t>
      </w:r>
      <w:r w:rsidRPr="00DB5C68">
        <w:rPr>
          <w:szCs w:val="24"/>
        </w:rPr>
        <w:t xml:space="preserve"> Review Taskforce Report on Otolaryngology, </w:t>
      </w:r>
      <w:r w:rsidR="00537A07" w:rsidRPr="00DB5C68">
        <w:rPr>
          <w:szCs w:val="24"/>
        </w:rPr>
        <w:t>H</w:t>
      </w:r>
      <w:r w:rsidRPr="00DB5C68">
        <w:rPr>
          <w:szCs w:val="24"/>
        </w:rPr>
        <w:t xml:space="preserve">ead and </w:t>
      </w:r>
      <w:r w:rsidR="00537A07" w:rsidRPr="00DB5C68">
        <w:rPr>
          <w:szCs w:val="24"/>
        </w:rPr>
        <w:t>N</w:t>
      </w:r>
      <w:r w:rsidRPr="00DB5C68">
        <w:rPr>
          <w:szCs w:val="24"/>
        </w:rPr>
        <w:t xml:space="preserve">eck surgery MBS items. As part of the MBS Review Taskforce process, consultation was undertaken with key stakeholders, including clinical experts and providers, and consumer health representatives. </w:t>
      </w:r>
      <w:r w:rsidR="003C0052">
        <w:rPr>
          <w:szCs w:val="24"/>
        </w:rPr>
        <w:t xml:space="preserve">This change was also </w:t>
      </w:r>
      <w:r w:rsidR="003C0052" w:rsidRPr="003C0052">
        <w:rPr>
          <w:szCs w:val="24"/>
        </w:rPr>
        <w:t xml:space="preserve">considered by the </w:t>
      </w:r>
      <w:r w:rsidR="00735FA0" w:rsidRPr="003C0052">
        <w:t xml:space="preserve">Medical Services Advisory Committee (MSAC) Executive </w:t>
      </w:r>
      <w:r w:rsidR="003C0052" w:rsidRPr="003C0052">
        <w:t xml:space="preserve">who </w:t>
      </w:r>
      <w:r w:rsidR="00735FA0" w:rsidRPr="003C0052">
        <w:t xml:space="preserve">advised that a full health technology assessment of the items was not required. </w:t>
      </w:r>
      <w:r w:rsidRPr="00DB5C68">
        <w:rPr>
          <w:szCs w:val="24"/>
        </w:rPr>
        <w:lastRenderedPageBreak/>
        <w:t xml:space="preserve">Additional targeted consultation </w:t>
      </w:r>
      <w:r w:rsidR="00537A07" w:rsidRPr="00DB5C68">
        <w:rPr>
          <w:szCs w:val="24"/>
        </w:rPr>
        <w:t xml:space="preserve">on the four new MBS items </w:t>
      </w:r>
      <w:r w:rsidRPr="00DB5C68">
        <w:rPr>
          <w:szCs w:val="24"/>
        </w:rPr>
        <w:t>was undertaken with o</w:t>
      </w:r>
      <w:r w:rsidR="00DD6540" w:rsidRPr="00DB5C68">
        <w:rPr>
          <w:szCs w:val="24"/>
        </w:rPr>
        <w:t xml:space="preserve">tolaryngology, head and neck surgery specialists, </w:t>
      </w:r>
      <w:proofErr w:type="gramStart"/>
      <w:r w:rsidR="00DD6540" w:rsidRPr="00DB5C68">
        <w:rPr>
          <w:szCs w:val="24"/>
        </w:rPr>
        <w:t>audiologists</w:t>
      </w:r>
      <w:proofErr w:type="gramEnd"/>
      <w:r w:rsidR="00DD6540" w:rsidRPr="00DB5C68">
        <w:rPr>
          <w:szCs w:val="24"/>
        </w:rPr>
        <w:t xml:space="preserve"> and other key stakeholders.</w:t>
      </w:r>
    </w:p>
    <w:p w14:paraId="02264A85" w14:textId="77777777" w:rsidR="007708B3" w:rsidRDefault="007708B3" w:rsidP="002806A1">
      <w:pPr>
        <w:shd w:val="clear" w:color="auto" w:fill="FFFFFF"/>
        <w:rPr>
          <w:color w:val="000000"/>
          <w:szCs w:val="24"/>
        </w:rPr>
      </w:pPr>
    </w:p>
    <w:p w14:paraId="2412D134" w14:textId="77777777" w:rsidR="00967E51" w:rsidRPr="00A853D1" w:rsidRDefault="00A1739A" w:rsidP="000337CB">
      <w:pPr>
        <w:rPr>
          <w:szCs w:val="24"/>
        </w:rPr>
      </w:pPr>
      <w:r w:rsidRPr="00A853D1">
        <w:rPr>
          <w:szCs w:val="24"/>
        </w:rPr>
        <w:t xml:space="preserve">Details of the </w:t>
      </w:r>
      <w:r w:rsidR="00574E71" w:rsidRPr="00A853D1">
        <w:rPr>
          <w:szCs w:val="24"/>
        </w:rPr>
        <w:t>Determination</w:t>
      </w:r>
      <w:r w:rsidRPr="00A853D1">
        <w:rPr>
          <w:szCs w:val="24"/>
        </w:rPr>
        <w:t xml:space="preserve"> are set out in the </w:t>
      </w:r>
      <w:r w:rsidRPr="00A853D1">
        <w:rPr>
          <w:szCs w:val="24"/>
          <w:u w:val="single"/>
        </w:rPr>
        <w:t>Attachment</w:t>
      </w:r>
      <w:r w:rsidRPr="00A853D1">
        <w:rPr>
          <w:szCs w:val="24"/>
        </w:rPr>
        <w:t>.</w:t>
      </w:r>
    </w:p>
    <w:p w14:paraId="2412D135" w14:textId="7FCAE689" w:rsidR="006C138D" w:rsidRPr="00A853D1" w:rsidRDefault="00297AD0" w:rsidP="006C138D">
      <w:pPr>
        <w:tabs>
          <w:tab w:val="left" w:pos="567"/>
        </w:tabs>
        <w:spacing w:before="240"/>
        <w:rPr>
          <w:szCs w:val="24"/>
        </w:rPr>
      </w:pPr>
      <w:r w:rsidRPr="00055745">
        <w:rPr>
          <w:szCs w:val="24"/>
        </w:rPr>
        <w:t xml:space="preserve">The </w:t>
      </w:r>
      <w:r w:rsidR="00967E51" w:rsidRPr="00055745">
        <w:rPr>
          <w:szCs w:val="24"/>
        </w:rPr>
        <w:t>Determination</w:t>
      </w:r>
      <w:r w:rsidRPr="00055745">
        <w:rPr>
          <w:szCs w:val="24"/>
        </w:rPr>
        <w:t xml:space="preserve"> </w:t>
      </w:r>
      <w:r w:rsidR="007524B0" w:rsidRPr="00055745">
        <w:rPr>
          <w:szCs w:val="24"/>
        </w:rPr>
        <w:t xml:space="preserve">commences </w:t>
      </w:r>
      <w:r w:rsidR="00C63FDC" w:rsidRPr="00055745">
        <w:rPr>
          <w:szCs w:val="24"/>
        </w:rPr>
        <w:t xml:space="preserve">on </w:t>
      </w:r>
      <w:r w:rsidR="00055745" w:rsidRPr="00055745">
        <w:rPr>
          <w:szCs w:val="24"/>
        </w:rPr>
        <w:t>1 March 2022.</w:t>
      </w:r>
      <w:r w:rsidR="007708B3" w:rsidRPr="007708B3">
        <w:rPr>
          <w:color w:val="FF0000"/>
          <w:szCs w:val="24"/>
        </w:rPr>
        <w:t xml:space="preserve"> </w:t>
      </w:r>
    </w:p>
    <w:p w14:paraId="2412D136" w14:textId="77777777" w:rsidR="00236DF2" w:rsidRPr="00A853D1" w:rsidRDefault="00236DF2" w:rsidP="00574E71">
      <w:pPr>
        <w:rPr>
          <w:szCs w:val="24"/>
        </w:rPr>
      </w:pPr>
    </w:p>
    <w:p w14:paraId="2412D138" w14:textId="65B73875" w:rsidR="00574E71" w:rsidRPr="00A853D1" w:rsidRDefault="0002728B" w:rsidP="00DE07E4">
      <w:pPr>
        <w:spacing w:after="200" w:line="276" w:lineRule="auto"/>
        <w:rPr>
          <w:szCs w:val="24"/>
        </w:rPr>
      </w:pPr>
      <w:r>
        <w:rPr>
          <w:szCs w:val="24"/>
        </w:rPr>
        <w:t>T</w:t>
      </w:r>
      <w:r w:rsidR="00574E71" w:rsidRPr="00A853D1">
        <w:rPr>
          <w:szCs w:val="24"/>
        </w:rPr>
        <w:t xml:space="preserve">he Determination is </w:t>
      </w:r>
      <w:r w:rsidR="004417A2" w:rsidRPr="00A853D1">
        <w:rPr>
          <w:szCs w:val="24"/>
        </w:rPr>
        <w:t xml:space="preserve">a </w:t>
      </w:r>
      <w:r w:rsidR="00574E71" w:rsidRPr="00A853D1">
        <w:rPr>
          <w:szCs w:val="24"/>
        </w:rPr>
        <w:t xml:space="preserve">legislative instrument for the purposes of the </w:t>
      </w:r>
      <w:r w:rsidR="00574E71" w:rsidRPr="00A853D1">
        <w:rPr>
          <w:i/>
        </w:rPr>
        <w:t>Legislation Act 2003</w:t>
      </w:r>
      <w:r w:rsidR="00574E71" w:rsidRPr="00A853D1">
        <w:rPr>
          <w:szCs w:val="24"/>
        </w:rPr>
        <w:t>.</w:t>
      </w:r>
    </w:p>
    <w:p w14:paraId="2412D139" w14:textId="77777777" w:rsidR="00A1739A" w:rsidRPr="00A853D1" w:rsidRDefault="00A1739A" w:rsidP="000337CB">
      <w:pPr>
        <w:ind w:left="6663" w:hanging="3119"/>
        <w:rPr>
          <w:szCs w:val="24"/>
        </w:rPr>
      </w:pPr>
      <w:r w:rsidRPr="00A853D1">
        <w:rPr>
          <w:szCs w:val="24"/>
        </w:rPr>
        <w:t xml:space="preserve">           </w:t>
      </w:r>
    </w:p>
    <w:p w14:paraId="2412D13A" w14:textId="77777777" w:rsidR="00A1739A" w:rsidRPr="00A853D1" w:rsidRDefault="00A1739A" w:rsidP="000337CB">
      <w:pPr>
        <w:ind w:left="6663" w:hanging="3119"/>
        <w:rPr>
          <w:szCs w:val="24"/>
        </w:rPr>
      </w:pPr>
      <w:r w:rsidRPr="00A853D1">
        <w:rPr>
          <w:szCs w:val="24"/>
          <w:u w:val="single"/>
        </w:rPr>
        <w:t>Authority</w:t>
      </w:r>
      <w:r w:rsidR="00967E51" w:rsidRPr="00A853D1">
        <w:rPr>
          <w:szCs w:val="24"/>
        </w:rPr>
        <w:t xml:space="preserve">:     Subsection </w:t>
      </w:r>
      <w:r w:rsidRPr="00A853D1">
        <w:rPr>
          <w:szCs w:val="24"/>
        </w:rPr>
        <w:t>3</w:t>
      </w:r>
      <w:proofErr w:type="gramStart"/>
      <w:r w:rsidR="00967E51" w:rsidRPr="00A853D1">
        <w:rPr>
          <w:szCs w:val="24"/>
        </w:rPr>
        <w:t>C</w:t>
      </w:r>
      <w:r w:rsidRPr="00A853D1">
        <w:rPr>
          <w:szCs w:val="24"/>
        </w:rPr>
        <w:t>(</w:t>
      </w:r>
      <w:proofErr w:type="gramEnd"/>
      <w:r w:rsidRPr="00A853D1">
        <w:rPr>
          <w:szCs w:val="24"/>
        </w:rPr>
        <w:t xml:space="preserve">1) of the </w:t>
      </w:r>
    </w:p>
    <w:p w14:paraId="2412D13B" w14:textId="0596CD30" w:rsidR="00A1739A" w:rsidRPr="00A853D1" w:rsidRDefault="00A1739A" w:rsidP="000337CB">
      <w:pPr>
        <w:tabs>
          <w:tab w:val="left" w:pos="4820"/>
        </w:tabs>
        <w:rPr>
          <w:szCs w:val="24"/>
        </w:rPr>
        <w:sectPr w:rsidR="00A1739A" w:rsidRPr="00A853D1" w:rsidSect="00235B6C">
          <w:headerReference w:type="default" r:id="rId11"/>
          <w:pgSz w:w="11906" w:h="16838"/>
          <w:pgMar w:top="1440" w:right="1800" w:bottom="1135" w:left="1800" w:header="708" w:footer="708" w:gutter="0"/>
          <w:pgNumType w:start="1"/>
          <w:cols w:space="708"/>
          <w:docGrid w:linePitch="360"/>
        </w:sectPr>
      </w:pPr>
      <w:r w:rsidRPr="00A853D1">
        <w:rPr>
          <w:i/>
          <w:szCs w:val="24"/>
        </w:rPr>
        <w:tab/>
        <w:t>Health Insurance Act 1973</w:t>
      </w:r>
    </w:p>
    <w:p w14:paraId="2412D13D" w14:textId="77777777" w:rsidR="006D5816" w:rsidRPr="00215191" w:rsidRDefault="006D5816" w:rsidP="000337CB">
      <w:pPr>
        <w:pStyle w:val="BodyText"/>
        <w:jc w:val="right"/>
        <w:rPr>
          <w:szCs w:val="24"/>
        </w:rPr>
      </w:pPr>
      <w:r w:rsidRPr="00215191">
        <w:rPr>
          <w:szCs w:val="24"/>
        </w:rPr>
        <w:lastRenderedPageBreak/>
        <w:t>ATTACHMENT</w:t>
      </w:r>
    </w:p>
    <w:p w14:paraId="2412D13E" w14:textId="77777777" w:rsidR="006D5816" w:rsidRPr="00215191" w:rsidRDefault="006D5816" w:rsidP="000337CB">
      <w:pPr>
        <w:pStyle w:val="BodyText"/>
        <w:rPr>
          <w:szCs w:val="24"/>
          <w:u w:val="single"/>
        </w:rPr>
      </w:pPr>
    </w:p>
    <w:p w14:paraId="7BBEB147" w14:textId="51322BDF" w:rsidR="00E70355" w:rsidRDefault="00A41364" w:rsidP="000337CB">
      <w:pPr>
        <w:pStyle w:val="BodyText"/>
        <w:rPr>
          <w:i/>
          <w:iCs/>
        </w:rPr>
      </w:pPr>
      <w:r w:rsidRPr="00215191">
        <w:rPr>
          <w:szCs w:val="24"/>
        </w:rPr>
        <w:t xml:space="preserve">Details of the </w:t>
      </w:r>
      <w:r w:rsidR="00383DEE" w:rsidRPr="00383DEE">
        <w:rPr>
          <w:i/>
          <w:iCs/>
        </w:rPr>
        <w:t>Health Insurance (Section 3C General Medical Services - Telehealth and Telephone Attendances) Amendment (Remote Audiometry Programming) Determination 2022</w:t>
      </w:r>
    </w:p>
    <w:p w14:paraId="0CC9E25B" w14:textId="77777777" w:rsidR="00770181" w:rsidRPr="00215191" w:rsidRDefault="00770181" w:rsidP="000337CB">
      <w:pPr>
        <w:pStyle w:val="BodyText"/>
        <w:rPr>
          <w:b w:val="0"/>
          <w:i/>
          <w:szCs w:val="24"/>
        </w:rPr>
      </w:pPr>
    </w:p>
    <w:p w14:paraId="2412D141" w14:textId="7C34D5F4" w:rsidR="00FE02C2" w:rsidRPr="00215191" w:rsidRDefault="001B0111" w:rsidP="000337CB">
      <w:pPr>
        <w:pStyle w:val="BodyText"/>
        <w:rPr>
          <w:b w:val="0"/>
          <w:szCs w:val="24"/>
          <w:u w:val="single"/>
        </w:rPr>
      </w:pPr>
      <w:r w:rsidRPr="00215191">
        <w:rPr>
          <w:b w:val="0"/>
          <w:szCs w:val="24"/>
          <w:u w:val="single"/>
        </w:rPr>
        <w:t>Section 1 – Name</w:t>
      </w:r>
    </w:p>
    <w:p w14:paraId="2412D142" w14:textId="77777777" w:rsidR="00FE02C2" w:rsidRPr="00215191" w:rsidRDefault="00FE02C2" w:rsidP="000337CB">
      <w:pPr>
        <w:pStyle w:val="BodyText"/>
        <w:rPr>
          <w:b w:val="0"/>
          <w:szCs w:val="24"/>
          <w:u w:val="single"/>
        </w:rPr>
      </w:pPr>
    </w:p>
    <w:p w14:paraId="68DAA207" w14:textId="3CB3CFD4" w:rsidR="00FD602D" w:rsidRDefault="00BC7397" w:rsidP="00770181">
      <w:pPr>
        <w:pStyle w:val="BodyText"/>
        <w:rPr>
          <w:b w:val="0"/>
          <w:i/>
          <w:iCs/>
          <w:szCs w:val="24"/>
        </w:rPr>
      </w:pPr>
      <w:r w:rsidRPr="00215191">
        <w:rPr>
          <w:b w:val="0"/>
          <w:szCs w:val="24"/>
        </w:rPr>
        <w:t>S</w:t>
      </w:r>
      <w:r w:rsidR="00FE02C2" w:rsidRPr="00215191">
        <w:rPr>
          <w:b w:val="0"/>
          <w:szCs w:val="24"/>
        </w:rPr>
        <w:t xml:space="preserve">ection </w:t>
      </w:r>
      <w:r w:rsidRPr="00215191">
        <w:rPr>
          <w:b w:val="0"/>
          <w:szCs w:val="24"/>
        </w:rPr>
        <w:t xml:space="preserve">1 </w:t>
      </w:r>
      <w:r w:rsidR="00FE02C2" w:rsidRPr="00215191">
        <w:rPr>
          <w:b w:val="0"/>
          <w:szCs w:val="24"/>
        </w:rPr>
        <w:t>provides</w:t>
      </w:r>
      <w:r w:rsidR="008B683E" w:rsidRPr="00215191">
        <w:rPr>
          <w:b w:val="0"/>
          <w:szCs w:val="24"/>
        </w:rPr>
        <w:t xml:space="preserve"> for the </w:t>
      </w:r>
      <w:r w:rsidR="00C82B99">
        <w:rPr>
          <w:b w:val="0"/>
          <w:szCs w:val="24"/>
        </w:rPr>
        <w:t>instrument</w:t>
      </w:r>
      <w:r w:rsidR="00FE02C2" w:rsidRPr="00215191">
        <w:rPr>
          <w:b w:val="0"/>
          <w:szCs w:val="24"/>
        </w:rPr>
        <w:t xml:space="preserve"> to be referred to as the </w:t>
      </w:r>
      <w:r w:rsidR="00383DEE" w:rsidRPr="00383DEE">
        <w:rPr>
          <w:b w:val="0"/>
          <w:i/>
          <w:iCs/>
          <w:szCs w:val="24"/>
        </w:rPr>
        <w:t>Health Insurance (Section 3C General Medical Services - Telehealth and Telephone Attendances) Amendment (Remote Audiometry Programming) Determination 2022</w:t>
      </w:r>
      <w:r w:rsidR="00C82B99">
        <w:rPr>
          <w:b w:val="0"/>
          <w:i/>
          <w:iCs/>
          <w:szCs w:val="24"/>
        </w:rPr>
        <w:t xml:space="preserve"> </w:t>
      </w:r>
      <w:r w:rsidR="00C82B99">
        <w:rPr>
          <w:b w:val="0"/>
          <w:szCs w:val="24"/>
        </w:rPr>
        <w:t>(the Determination)</w:t>
      </w:r>
      <w:r w:rsidR="00383DEE" w:rsidRPr="00383DEE">
        <w:rPr>
          <w:b w:val="0"/>
          <w:i/>
          <w:iCs/>
          <w:szCs w:val="24"/>
        </w:rPr>
        <w:t>.</w:t>
      </w:r>
    </w:p>
    <w:p w14:paraId="5938D3E0" w14:textId="77777777" w:rsidR="00770181" w:rsidRPr="00FD602D" w:rsidRDefault="00770181" w:rsidP="00770181">
      <w:pPr>
        <w:pStyle w:val="BodyText"/>
      </w:pPr>
    </w:p>
    <w:p w14:paraId="49D1E050" w14:textId="77777777" w:rsidR="007A4089" w:rsidRPr="00215191" w:rsidRDefault="00FE02C2" w:rsidP="000337CB">
      <w:pPr>
        <w:pStyle w:val="BodyText"/>
        <w:rPr>
          <w:b w:val="0"/>
          <w:szCs w:val="24"/>
          <w:u w:val="single"/>
        </w:rPr>
      </w:pPr>
      <w:r w:rsidRPr="00215191">
        <w:rPr>
          <w:b w:val="0"/>
          <w:szCs w:val="24"/>
          <w:u w:val="single"/>
        </w:rPr>
        <w:t xml:space="preserve">Section 2 – Commencement </w:t>
      </w:r>
    </w:p>
    <w:p w14:paraId="2DCE2ED0" w14:textId="77777777" w:rsidR="007A4089" w:rsidRPr="00215191" w:rsidRDefault="007A4089" w:rsidP="000337CB">
      <w:pPr>
        <w:pStyle w:val="BodyText"/>
        <w:rPr>
          <w:b w:val="0"/>
          <w:szCs w:val="24"/>
          <w:u w:val="single"/>
        </w:rPr>
      </w:pPr>
    </w:p>
    <w:p w14:paraId="2915462B" w14:textId="77777777" w:rsidR="00770181" w:rsidRDefault="00510A4F" w:rsidP="000337CB">
      <w:pPr>
        <w:pStyle w:val="BodyText"/>
        <w:rPr>
          <w:b w:val="0"/>
          <w:szCs w:val="24"/>
        </w:rPr>
      </w:pPr>
      <w:r w:rsidRPr="00383DEE">
        <w:rPr>
          <w:b w:val="0"/>
          <w:szCs w:val="24"/>
        </w:rPr>
        <w:t xml:space="preserve">Section 2 </w:t>
      </w:r>
      <w:r w:rsidR="00404F11" w:rsidRPr="00383DEE">
        <w:rPr>
          <w:b w:val="0"/>
          <w:szCs w:val="24"/>
        </w:rPr>
        <w:t xml:space="preserve">provides that the </w:t>
      </w:r>
      <w:r w:rsidR="008B2094" w:rsidRPr="00383DEE">
        <w:rPr>
          <w:b w:val="0"/>
          <w:szCs w:val="24"/>
        </w:rPr>
        <w:t xml:space="preserve">Determination </w:t>
      </w:r>
      <w:r w:rsidR="00404F11" w:rsidRPr="00383DEE">
        <w:rPr>
          <w:b w:val="0"/>
          <w:szCs w:val="24"/>
        </w:rPr>
        <w:t xml:space="preserve">commences </w:t>
      </w:r>
      <w:r w:rsidR="00C63FDC" w:rsidRPr="00383DEE">
        <w:rPr>
          <w:b w:val="0"/>
          <w:szCs w:val="24"/>
        </w:rPr>
        <w:t xml:space="preserve">on </w:t>
      </w:r>
      <w:r w:rsidR="00383DEE" w:rsidRPr="00383DEE">
        <w:rPr>
          <w:b w:val="0"/>
          <w:szCs w:val="24"/>
        </w:rPr>
        <w:t>1 March 2022.</w:t>
      </w:r>
    </w:p>
    <w:p w14:paraId="7A7A4584" w14:textId="77777777" w:rsidR="00770181" w:rsidRDefault="00770181" w:rsidP="000337CB">
      <w:pPr>
        <w:pStyle w:val="BodyText"/>
        <w:rPr>
          <w:b w:val="0"/>
          <w:szCs w:val="24"/>
        </w:rPr>
      </w:pPr>
    </w:p>
    <w:p w14:paraId="005D5660" w14:textId="30319DAA" w:rsidR="007A4089" w:rsidRPr="00215191" w:rsidRDefault="00FE02C2" w:rsidP="000337CB">
      <w:pPr>
        <w:pStyle w:val="BodyText"/>
        <w:rPr>
          <w:b w:val="0"/>
          <w:szCs w:val="24"/>
          <w:u w:val="single"/>
        </w:rPr>
      </w:pPr>
      <w:r w:rsidRPr="00215191">
        <w:rPr>
          <w:b w:val="0"/>
          <w:szCs w:val="24"/>
          <w:u w:val="single"/>
        </w:rPr>
        <w:t xml:space="preserve">Section 3 – </w:t>
      </w:r>
      <w:r w:rsidR="00E5798A" w:rsidRPr="00215191">
        <w:rPr>
          <w:b w:val="0"/>
          <w:szCs w:val="24"/>
          <w:u w:val="single"/>
        </w:rPr>
        <w:t>Authority</w:t>
      </w:r>
    </w:p>
    <w:p w14:paraId="53BFA098" w14:textId="77777777" w:rsidR="007A4089" w:rsidRPr="00215191" w:rsidRDefault="007A4089" w:rsidP="000337CB">
      <w:pPr>
        <w:pStyle w:val="BodyText"/>
        <w:rPr>
          <w:b w:val="0"/>
          <w:szCs w:val="24"/>
          <w:u w:val="single"/>
        </w:rPr>
      </w:pPr>
    </w:p>
    <w:p w14:paraId="2412D14B" w14:textId="0FEB6B48" w:rsidR="00FE02C2" w:rsidRPr="00215191" w:rsidRDefault="00F83B6F" w:rsidP="000337CB">
      <w:pPr>
        <w:pStyle w:val="BodyText"/>
        <w:rPr>
          <w:b w:val="0"/>
        </w:rPr>
      </w:pPr>
      <w:r w:rsidRPr="00215191">
        <w:rPr>
          <w:b w:val="0"/>
        </w:rPr>
        <w:t xml:space="preserve">Section 3 provides that the </w:t>
      </w:r>
      <w:r w:rsidR="008B2094">
        <w:rPr>
          <w:b w:val="0"/>
          <w:szCs w:val="24"/>
        </w:rPr>
        <w:t>Determination</w:t>
      </w:r>
      <w:r w:rsidR="008B2094" w:rsidRPr="00215191">
        <w:rPr>
          <w:b w:val="0"/>
          <w:szCs w:val="24"/>
        </w:rPr>
        <w:t xml:space="preserve"> </w:t>
      </w:r>
      <w:r w:rsidR="00E5798A" w:rsidRPr="00215191">
        <w:rPr>
          <w:b w:val="0"/>
        </w:rPr>
        <w:t xml:space="preserve">is made under </w:t>
      </w:r>
      <w:r w:rsidR="00367440" w:rsidRPr="00215191">
        <w:rPr>
          <w:b w:val="0"/>
        </w:rPr>
        <w:t xml:space="preserve">subsection </w:t>
      </w:r>
      <w:r w:rsidR="00E5798A" w:rsidRPr="00215191">
        <w:rPr>
          <w:b w:val="0"/>
        </w:rPr>
        <w:t>3</w:t>
      </w:r>
      <w:proofErr w:type="gramStart"/>
      <w:r w:rsidR="00E5798A" w:rsidRPr="00215191">
        <w:rPr>
          <w:b w:val="0"/>
        </w:rPr>
        <w:t>C(</w:t>
      </w:r>
      <w:proofErr w:type="gramEnd"/>
      <w:r w:rsidR="00E5798A" w:rsidRPr="00215191">
        <w:rPr>
          <w:b w:val="0"/>
        </w:rPr>
        <w:t xml:space="preserve">1) of the </w:t>
      </w:r>
      <w:r w:rsidR="00E5798A" w:rsidRPr="00215191">
        <w:rPr>
          <w:b w:val="0"/>
          <w:i/>
        </w:rPr>
        <w:t>Health Insurance Act 1973</w:t>
      </w:r>
      <w:r w:rsidR="00C82B99">
        <w:rPr>
          <w:b w:val="0"/>
          <w:i/>
        </w:rPr>
        <w:t xml:space="preserve"> </w:t>
      </w:r>
      <w:r w:rsidR="00C82B99">
        <w:rPr>
          <w:b w:val="0"/>
          <w:iCs/>
        </w:rPr>
        <w:t>(the Act)</w:t>
      </w:r>
      <w:r w:rsidR="00E5798A" w:rsidRPr="00215191">
        <w:rPr>
          <w:b w:val="0"/>
        </w:rPr>
        <w:t>.</w:t>
      </w:r>
    </w:p>
    <w:p w14:paraId="0DBF1241" w14:textId="77777777" w:rsidR="00E70355" w:rsidRPr="00215191" w:rsidRDefault="00E70355" w:rsidP="000337CB">
      <w:pPr>
        <w:pStyle w:val="BodyText"/>
        <w:rPr>
          <w:b w:val="0"/>
        </w:rPr>
      </w:pPr>
    </w:p>
    <w:p w14:paraId="20CBF84A" w14:textId="77777777" w:rsidR="00C63FDC" w:rsidRPr="00627FDA" w:rsidRDefault="00C63FDC" w:rsidP="00C63FDC">
      <w:pPr>
        <w:pStyle w:val="BodyText"/>
        <w:rPr>
          <w:b w:val="0"/>
          <w:szCs w:val="24"/>
          <w:highlight w:val="yellow"/>
          <w:u w:val="single"/>
        </w:rPr>
      </w:pPr>
      <w:r>
        <w:rPr>
          <w:b w:val="0"/>
          <w:szCs w:val="24"/>
          <w:u w:val="single"/>
        </w:rPr>
        <w:t>Section 4</w:t>
      </w:r>
      <w:r w:rsidRPr="00076B61">
        <w:rPr>
          <w:b w:val="0"/>
          <w:szCs w:val="24"/>
          <w:u w:val="single"/>
        </w:rPr>
        <w:t xml:space="preserve"> – Schedules</w:t>
      </w:r>
    </w:p>
    <w:p w14:paraId="4C010161" w14:textId="77777777" w:rsidR="00C63FDC" w:rsidRPr="00627FDA" w:rsidRDefault="00C63FDC" w:rsidP="00C63FDC">
      <w:pPr>
        <w:pStyle w:val="BodyText"/>
        <w:rPr>
          <w:b w:val="0"/>
          <w:szCs w:val="24"/>
          <w:highlight w:val="yellow"/>
          <w:u w:val="single"/>
        </w:rPr>
      </w:pPr>
    </w:p>
    <w:p w14:paraId="5D9EBF8D" w14:textId="77777777" w:rsidR="00C63FDC" w:rsidRDefault="00C63FDC" w:rsidP="00C63FDC">
      <w:pPr>
        <w:pStyle w:val="BodyText"/>
        <w:rPr>
          <w:b w:val="0"/>
          <w:szCs w:val="24"/>
        </w:rPr>
      </w:pPr>
      <w:r w:rsidRPr="00D21765">
        <w:rPr>
          <w:b w:val="0"/>
          <w:szCs w:val="24"/>
        </w:rPr>
        <w:t xml:space="preserve">Section 4 provides that each instrument that is specified in a Schedule to this </w:t>
      </w:r>
      <w:r>
        <w:rPr>
          <w:b w:val="0"/>
          <w:szCs w:val="24"/>
        </w:rPr>
        <w:t>Determination</w:t>
      </w:r>
      <w:r w:rsidRPr="00D21765">
        <w:rPr>
          <w:b w:val="0"/>
          <w:szCs w:val="24"/>
        </w:rPr>
        <w:t xml:space="preserve"> is amended or repealed as set out in the applicable items in the Schedule concerned, and any other item in a Schedule to this </w:t>
      </w:r>
      <w:r>
        <w:rPr>
          <w:b w:val="0"/>
          <w:szCs w:val="24"/>
        </w:rPr>
        <w:t>Determination</w:t>
      </w:r>
      <w:r w:rsidRPr="00D21765">
        <w:rPr>
          <w:b w:val="0"/>
          <w:szCs w:val="24"/>
        </w:rPr>
        <w:t xml:space="preserve"> has effect according to its terms.</w:t>
      </w:r>
    </w:p>
    <w:p w14:paraId="17D2CF69" w14:textId="77777777" w:rsidR="007E0017" w:rsidRPr="00EB601D" w:rsidRDefault="007E0017" w:rsidP="00404F11">
      <w:pPr>
        <w:pStyle w:val="BodyText"/>
        <w:rPr>
          <w:b w:val="0"/>
          <w:szCs w:val="24"/>
          <w:highlight w:val="yellow"/>
        </w:rPr>
      </w:pPr>
    </w:p>
    <w:p w14:paraId="768D340E" w14:textId="77777777" w:rsidR="00C63FDC" w:rsidRDefault="00C63FDC" w:rsidP="00C63FDC">
      <w:pPr>
        <w:pStyle w:val="Header"/>
        <w:tabs>
          <w:tab w:val="num" w:pos="1080"/>
        </w:tabs>
        <w:rPr>
          <w:szCs w:val="24"/>
          <w:u w:val="single"/>
        </w:rPr>
      </w:pPr>
      <w:r w:rsidRPr="00215191">
        <w:rPr>
          <w:szCs w:val="24"/>
          <w:u w:val="single"/>
        </w:rPr>
        <w:t xml:space="preserve">Schedule </w:t>
      </w:r>
      <w:r>
        <w:rPr>
          <w:szCs w:val="24"/>
          <w:u w:val="single"/>
        </w:rPr>
        <w:t xml:space="preserve">1 </w:t>
      </w:r>
      <w:r w:rsidRPr="00215191">
        <w:rPr>
          <w:szCs w:val="24"/>
          <w:u w:val="single"/>
        </w:rPr>
        <w:t xml:space="preserve">– </w:t>
      </w:r>
      <w:r>
        <w:rPr>
          <w:szCs w:val="24"/>
          <w:u w:val="single"/>
        </w:rPr>
        <w:t>Amendments</w:t>
      </w:r>
    </w:p>
    <w:p w14:paraId="2212E577" w14:textId="77777777" w:rsidR="00C63FDC" w:rsidRDefault="00C63FDC" w:rsidP="00C63FDC">
      <w:pPr>
        <w:pStyle w:val="Header"/>
        <w:tabs>
          <w:tab w:val="num" w:pos="1080"/>
        </w:tabs>
        <w:rPr>
          <w:szCs w:val="24"/>
          <w:u w:val="single"/>
        </w:rPr>
      </w:pPr>
    </w:p>
    <w:p w14:paraId="660AE220" w14:textId="68EABFCE" w:rsidR="00C82B99" w:rsidRPr="00C82B99" w:rsidRDefault="00C82B99" w:rsidP="00505F9A">
      <w:pPr>
        <w:pStyle w:val="Header"/>
        <w:tabs>
          <w:tab w:val="num" w:pos="1080"/>
        </w:tabs>
        <w:rPr>
          <w:iCs/>
        </w:rPr>
      </w:pPr>
      <w:r w:rsidRPr="00C82B99">
        <w:rPr>
          <w:iCs/>
        </w:rPr>
        <w:t xml:space="preserve">Schedule 1 makes amendments to the </w:t>
      </w:r>
      <w:r w:rsidRPr="00C82B99">
        <w:rPr>
          <w:i/>
        </w:rPr>
        <w:t>Health Insurance (Section 3C General Medical Services –Telehealth and Telephone Attendances) Determination 202</w:t>
      </w:r>
      <w:r w:rsidR="00FB5B1E">
        <w:rPr>
          <w:i/>
        </w:rPr>
        <w:t>1</w:t>
      </w:r>
      <w:r w:rsidRPr="00C82B99">
        <w:rPr>
          <w:iCs/>
        </w:rPr>
        <w:t xml:space="preserve"> (</w:t>
      </w:r>
      <w:r>
        <w:rPr>
          <w:iCs/>
        </w:rPr>
        <w:t xml:space="preserve">Telehealth </w:t>
      </w:r>
      <w:r w:rsidRPr="00C82B99">
        <w:rPr>
          <w:iCs/>
        </w:rPr>
        <w:t>Determination).</w:t>
      </w:r>
    </w:p>
    <w:p w14:paraId="56AFAFC7" w14:textId="77777777" w:rsidR="00C82B99" w:rsidRPr="00C82B99" w:rsidRDefault="00C82B99" w:rsidP="00505F9A">
      <w:pPr>
        <w:pStyle w:val="Header"/>
        <w:tabs>
          <w:tab w:val="num" w:pos="1080"/>
        </w:tabs>
        <w:rPr>
          <w:iCs/>
        </w:rPr>
      </w:pPr>
    </w:p>
    <w:p w14:paraId="20289FAC" w14:textId="77777777" w:rsidR="00C82B99" w:rsidRDefault="00C82B99" w:rsidP="00C82B99">
      <w:pPr>
        <w:pStyle w:val="Header"/>
        <w:tabs>
          <w:tab w:val="num" w:pos="1080"/>
        </w:tabs>
        <w:rPr>
          <w:iCs/>
        </w:rPr>
      </w:pPr>
      <w:r w:rsidRPr="00C82B99">
        <w:rPr>
          <w:iCs/>
        </w:rPr>
        <w:t xml:space="preserve">Amendment item 1 will insert new Schedule 4A after Schedule 4 of the Telehealth Determination. </w:t>
      </w:r>
    </w:p>
    <w:p w14:paraId="0C2D1DC2" w14:textId="77777777" w:rsidR="00C82B99" w:rsidRDefault="00C82B99" w:rsidP="00C82B99">
      <w:pPr>
        <w:pStyle w:val="Header"/>
        <w:tabs>
          <w:tab w:val="num" w:pos="1080"/>
        </w:tabs>
        <w:rPr>
          <w:iCs/>
        </w:rPr>
      </w:pPr>
    </w:p>
    <w:p w14:paraId="725BC370" w14:textId="39DB5852" w:rsidR="00C82B99" w:rsidRDefault="00C82B99" w:rsidP="00C82B99">
      <w:pPr>
        <w:pStyle w:val="Header"/>
        <w:tabs>
          <w:tab w:val="num" w:pos="1080"/>
        </w:tabs>
        <w:rPr>
          <w:iCs/>
        </w:rPr>
      </w:pPr>
      <w:r>
        <w:rPr>
          <w:iCs/>
        </w:rPr>
        <w:t xml:space="preserve">Subclause 4A.1.1(1) defines the meaning of telehealth which has application to items </w:t>
      </w:r>
      <w:r w:rsidRPr="00C82B99">
        <w:rPr>
          <w:iCs/>
        </w:rPr>
        <w:t>11342 and 82302</w:t>
      </w:r>
      <w:r>
        <w:rPr>
          <w:iCs/>
        </w:rPr>
        <w:t xml:space="preserve">. This term has the same meaning as the definition of ‘telehealth attendance’ in section 5 of the </w:t>
      </w:r>
      <w:r w:rsidRPr="00C82B99">
        <w:rPr>
          <w:iCs/>
        </w:rPr>
        <w:t>Telehealth Determination</w:t>
      </w:r>
      <w:r>
        <w:rPr>
          <w:iCs/>
        </w:rPr>
        <w:t>, except it is not limited to services relating to an attendance.</w:t>
      </w:r>
    </w:p>
    <w:p w14:paraId="2ED80826" w14:textId="30BD62C9" w:rsidR="00C82B99" w:rsidRDefault="00C82B99" w:rsidP="00C82B99">
      <w:pPr>
        <w:pStyle w:val="Header"/>
        <w:tabs>
          <w:tab w:val="num" w:pos="1080"/>
        </w:tabs>
        <w:rPr>
          <w:iCs/>
        </w:rPr>
      </w:pPr>
    </w:p>
    <w:p w14:paraId="6C838FB6" w14:textId="037094F1" w:rsidR="00C82B99" w:rsidRDefault="00C82B99" w:rsidP="00C82B99">
      <w:pPr>
        <w:pStyle w:val="Header"/>
        <w:tabs>
          <w:tab w:val="num" w:pos="1080"/>
        </w:tabs>
        <w:rPr>
          <w:iCs/>
        </w:rPr>
      </w:pPr>
      <w:r>
        <w:rPr>
          <w:iCs/>
        </w:rPr>
        <w:t xml:space="preserve">Subclause 4A.1.1(2) defines the meaning of phone which has application to items </w:t>
      </w:r>
      <w:r w:rsidRPr="00C82B99">
        <w:rPr>
          <w:iCs/>
        </w:rPr>
        <w:t>1134</w:t>
      </w:r>
      <w:r>
        <w:rPr>
          <w:iCs/>
        </w:rPr>
        <w:t>5</w:t>
      </w:r>
      <w:r w:rsidRPr="00C82B99">
        <w:rPr>
          <w:iCs/>
        </w:rPr>
        <w:t xml:space="preserve"> and 8230</w:t>
      </w:r>
      <w:r>
        <w:rPr>
          <w:iCs/>
        </w:rPr>
        <w:t xml:space="preserve">4. This term has the same meaning as the definition of ‘phone attendance’ in section 5 of the </w:t>
      </w:r>
      <w:r w:rsidRPr="00C82B99">
        <w:rPr>
          <w:iCs/>
        </w:rPr>
        <w:t>Telehealth Determination</w:t>
      </w:r>
      <w:r>
        <w:rPr>
          <w:iCs/>
        </w:rPr>
        <w:t>, except it is not limited to services relating to an attendance.</w:t>
      </w:r>
    </w:p>
    <w:p w14:paraId="110E8D50" w14:textId="764FEC88" w:rsidR="00C82B99" w:rsidRDefault="00C82B99" w:rsidP="00C82B99">
      <w:pPr>
        <w:pStyle w:val="Header"/>
        <w:tabs>
          <w:tab w:val="num" w:pos="1080"/>
        </w:tabs>
        <w:rPr>
          <w:iCs/>
        </w:rPr>
      </w:pPr>
    </w:p>
    <w:p w14:paraId="64F45800" w14:textId="7673F2B8" w:rsidR="00C82B99" w:rsidRDefault="00C82B99" w:rsidP="00C82B99">
      <w:pPr>
        <w:pStyle w:val="Header"/>
        <w:tabs>
          <w:tab w:val="num" w:pos="1080"/>
        </w:tabs>
        <w:rPr>
          <w:iCs/>
        </w:rPr>
      </w:pPr>
      <w:r>
        <w:rPr>
          <w:iCs/>
        </w:rPr>
        <w:t xml:space="preserve">Subclause 4A.1.1(3) provides that the medical practitioner items </w:t>
      </w:r>
      <w:r w:rsidRPr="00C82B99">
        <w:rPr>
          <w:iCs/>
        </w:rPr>
        <w:t>11342 and 11345</w:t>
      </w:r>
      <w:r>
        <w:rPr>
          <w:iCs/>
        </w:rPr>
        <w:t xml:space="preserve"> can be rendered by the medical practitioner or on behalf of a medical practitioner. If it is rendered on behalf of the medical practitioner, the service must be rendered by a person who is not a medical practitioner and the service must be supervised, consistent with the requirements of subsection 3(17) of the Act</w:t>
      </w:r>
    </w:p>
    <w:p w14:paraId="59336BA9" w14:textId="24B6251D" w:rsidR="00C82B99" w:rsidRDefault="00C82B99" w:rsidP="00C82B99">
      <w:pPr>
        <w:pStyle w:val="Header"/>
        <w:tabs>
          <w:tab w:val="num" w:pos="1080"/>
        </w:tabs>
        <w:rPr>
          <w:iCs/>
        </w:rPr>
      </w:pPr>
    </w:p>
    <w:p w14:paraId="66EE4F58" w14:textId="77777777" w:rsidR="00220DF6" w:rsidRDefault="00C82B99" w:rsidP="00220DF6">
      <w:pPr>
        <w:pStyle w:val="Header"/>
        <w:tabs>
          <w:tab w:val="num" w:pos="1080"/>
        </w:tabs>
        <w:rPr>
          <w:iCs/>
        </w:rPr>
      </w:pPr>
      <w:r>
        <w:rPr>
          <w:iCs/>
        </w:rPr>
        <w:t xml:space="preserve">Subclause 4A.1.2 provides that a Medicare benefit can only be paid for audiology items </w:t>
      </w:r>
      <w:r w:rsidRPr="00C82B99">
        <w:rPr>
          <w:iCs/>
        </w:rPr>
        <w:t xml:space="preserve">82302 and 82304 </w:t>
      </w:r>
      <w:r>
        <w:rPr>
          <w:iCs/>
        </w:rPr>
        <w:t xml:space="preserve">if a private health insurance benefit </w:t>
      </w:r>
      <w:r w:rsidR="00220DF6">
        <w:rPr>
          <w:iCs/>
        </w:rPr>
        <w:t>has not been claimed for the service.</w:t>
      </w:r>
    </w:p>
    <w:p w14:paraId="0E986C03" w14:textId="4F60DD0B" w:rsidR="00220DF6" w:rsidRPr="00220DF6" w:rsidRDefault="00220DF6" w:rsidP="00220DF6">
      <w:pPr>
        <w:pStyle w:val="Header"/>
        <w:tabs>
          <w:tab w:val="num" w:pos="1080"/>
        </w:tabs>
      </w:pPr>
      <w:r>
        <w:rPr>
          <w:iCs/>
        </w:rPr>
        <w:lastRenderedPageBreak/>
        <w:t xml:space="preserve">Items </w:t>
      </w:r>
      <w:r w:rsidRPr="00220DF6">
        <w:rPr>
          <w:iCs/>
        </w:rPr>
        <w:t>11342</w:t>
      </w:r>
      <w:r>
        <w:rPr>
          <w:iCs/>
        </w:rPr>
        <w:t xml:space="preserve"> (telehealth) and </w:t>
      </w:r>
      <w:r w:rsidRPr="00220DF6">
        <w:rPr>
          <w:iCs/>
        </w:rPr>
        <w:t>11345</w:t>
      </w:r>
      <w:r>
        <w:rPr>
          <w:iCs/>
        </w:rPr>
        <w:t xml:space="preserve"> (phone) provide remote p</w:t>
      </w:r>
      <w:r w:rsidRPr="00220DF6">
        <w:rPr>
          <w:iCs/>
        </w:rPr>
        <w:t xml:space="preserve">rogramming </w:t>
      </w:r>
      <w:r>
        <w:rPr>
          <w:iCs/>
        </w:rPr>
        <w:t xml:space="preserve">services for an </w:t>
      </w:r>
      <w:r w:rsidRPr="00220DF6">
        <w:rPr>
          <w:iCs/>
        </w:rPr>
        <w:t>auditory implant or the sound processor of an auditory</w:t>
      </w:r>
      <w:r>
        <w:rPr>
          <w:iCs/>
        </w:rPr>
        <w:t xml:space="preserve"> implant, performed by or on behalf of a medical practitioner. Patients can also continue to access face-to-face programming services through item </w:t>
      </w:r>
      <w:r w:rsidRPr="00220DF6">
        <w:rPr>
          <w:iCs/>
        </w:rPr>
        <w:t xml:space="preserve">11300, which is prescribed in the </w:t>
      </w:r>
      <w:r w:rsidRPr="00220DF6">
        <w:t>general medical services table.</w:t>
      </w:r>
      <w:r w:rsidR="00DB5C68">
        <w:t xml:space="preserve"> Items 11342 and 11345 allow patients to access up to four services to which items 11300, 11342 and 11345 apply on the same day.</w:t>
      </w:r>
    </w:p>
    <w:p w14:paraId="09DD0F5D" w14:textId="689790BB" w:rsidR="00220DF6" w:rsidRPr="00220DF6" w:rsidRDefault="00220DF6" w:rsidP="00220DF6">
      <w:pPr>
        <w:pStyle w:val="Header"/>
        <w:tabs>
          <w:tab w:val="num" w:pos="1080"/>
        </w:tabs>
      </w:pPr>
    </w:p>
    <w:p w14:paraId="041C0F2B" w14:textId="6C0C3D8E" w:rsidR="00220DF6" w:rsidRDefault="00220DF6" w:rsidP="00220DF6">
      <w:pPr>
        <w:pStyle w:val="Header"/>
        <w:tabs>
          <w:tab w:val="num" w:pos="1080"/>
        </w:tabs>
      </w:pPr>
      <w:r w:rsidRPr="00220DF6">
        <w:rPr>
          <w:iCs/>
        </w:rPr>
        <w:t xml:space="preserve">Items </w:t>
      </w:r>
      <w:bookmarkStart w:id="0" w:name="_Hlk94711189"/>
      <w:r w:rsidRPr="00220DF6">
        <w:rPr>
          <w:iCs/>
        </w:rPr>
        <w:t xml:space="preserve">82302 </w:t>
      </w:r>
      <w:bookmarkEnd w:id="0"/>
      <w:r w:rsidRPr="00220DF6">
        <w:rPr>
          <w:iCs/>
        </w:rPr>
        <w:t>(telehealth) and 82304 (phone) provide remote programming services for an auditory implant or the sound processor of an auditory</w:t>
      </w:r>
      <w:r>
        <w:rPr>
          <w:iCs/>
        </w:rPr>
        <w:t xml:space="preserve"> implant</w:t>
      </w:r>
      <w:r w:rsidRPr="00220DF6">
        <w:rPr>
          <w:iCs/>
        </w:rPr>
        <w:t xml:space="preserve">, performed by an ‘eligible audiologist’ as defined in section 5 of the Telehealth Determination. Patients can also continue to access face-to-face programming services through item 82300, which is prescribed in the </w:t>
      </w:r>
      <w:r w:rsidRPr="00220DF6">
        <w:rPr>
          <w:i/>
          <w:iCs/>
        </w:rPr>
        <w:t>Health Insurance (Allied Health Services) Determination 2014</w:t>
      </w:r>
      <w:r w:rsidRPr="00220DF6">
        <w:t>.</w:t>
      </w:r>
      <w:r w:rsidR="00DB5C68">
        <w:t xml:space="preserve"> Items 82302 and 82304 allow patients to access up to four services to which items 82300, 82302 and 82304 apply on the same day.</w:t>
      </w:r>
    </w:p>
    <w:p w14:paraId="199855B0" w14:textId="77777777" w:rsidR="00220DF6" w:rsidRDefault="00220DF6" w:rsidP="00220DF6">
      <w:pPr>
        <w:pStyle w:val="Header"/>
        <w:tabs>
          <w:tab w:val="num" w:pos="1080"/>
        </w:tabs>
      </w:pPr>
    </w:p>
    <w:p w14:paraId="0D1828D1" w14:textId="77777777" w:rsidR="00220DF6" w:rsidRDefault="00220DF6" w:rsidP="00220DF6">
      <w:pPr>
        <w:pStyle w:val="Header"/>
        <w:tabs>
          <w:tab w:val="num" w:pos="1080"/>
        </w:tabs>
        <w:rPr>
          <w:szCs w:val="24"/>
          <w:u w:val="single"/>
        </w:rPr>
      </w:pPr>
    </w:p>
    <w:p w14:paraId="74E79B7B" w14:textId="77777777" w:rsidR="00220DF6" w:rsidRDefault="00220DF6" w:rsidP="00220DF6">
      <w:pPr>
        <w:pStyle w:val="Header"/>
        <w:tabs>
          <w:tab w:val="num" w:pos="1080"/>
        </w:tabs>
        <w:rPr>
          <w:szCs w:val="24"/>
          <w:u w:val="single"/>
        </w:rPr>
      </w:pPr>
    </w:p>
    <w:p w14:paraId="21DF9DDC" w14:textId="087468DD" w:rsidR="00331752" w:rsidRPr="00220DF6" w:rsidRDefault="00331752" w:rsidP="00220DF6">
      <w:pPr>
        <w:pStyle w:val="Header"/>
        <w:tabs>
          <w:tab w:val="num" w:pos="1080"/>
        </w:tabs>
        <w:rPr>
          <w:iCs/>
        </w:rPr>
      </w:pPr>
      <w:r>
        <w:rPr>
          <w:szCs w:val="24"/>
          <w:u w:val="single"/>
        </w:rPr>
        <w:br w:type="page"/>
      </w:r>
    </w:p>
    <w:p w14:paraId="2412D14E" w14:textId="632B4BE9" w:rsidR="00A17F2C" w:rsidRPr="00806020" w:rsidRDefault="00A17F2C" w:rsidP="008D136F">
      <w:pPr>
        <w:pStyle w:val="Header"/>
        <w:tabs>
          <w:tab w:val="num" w:pos="1080"/>
        </w:tabs>
        <w:jc w:val="center"/>
        <w:rPr>
          <w:b/>
          <w:sz w:val="28"/>
          <w:szCs w:val="28"/>
        </w:rPr>
      </w:pPr>
      <w:r w:rsidRPr="00806020">
        <w:rPr>
          <w:b/>
          <w:sz w:val="28"/>
          <w:szCs w:val="28"/>
        </w:rPr>
        <w:lastRenderedPageBreak/>
        <w:t>Statement of Compatibility with Human Rights</w:t>
      </w:r>
    </w:p>
    <w:p w14:paraId="2412D14F" w14:textId="77777777" w:rsidR="00A17F2C" w:rsidRPr="00806020" w:rsidRDefault="00A17F2C" w:rsidP="000337CB">
      <w:pPr>
        <w:spacing w:before="120" w:after="120"/>
        <w:jc w:val="center"/>
        <w:rPr>
          <w:szCs w:val="24"/>
        </w:rPr>
      </w:pPr>
      <w:r w:rsidRPr="00806020">
        <w:rPr>
          <w:i/>
          <w:szCs w:val="24"/>
        </w:rPr>
        <w:t>Prepared in accordance with Part 3 of the Human Rights (Parliamentary Scrutiny) Act 2011</w:t>
      </w:r>
    </w:p>
    <w:p w14:paraId="751DE726" w14:textId="77777777" w:rsidR="002A6C77" w:rsidRDefault="002A6C77" w:rsidP="000337CB">
      <w:pPr>
        <w:tabs>
          <w:tab w:val="left" w:pos="1418"/>
        </w:tabs>
        <w:ind w:left="851"/>
        <w:jc w:val="center"/>
        <w:rPr>
          <w:b/>
          <w:i/>
          <w:iCs/>
        </w:rPr>
      </w:pPr>
    </w:p>
    <w:p w14:paraId="30A5F6B3" w14:textId="77777777" w:rsidR="00DB5C68" w:rsidRPr="00055745" w:rsidRDefault="00DB5C68" w:rsidP="00DB5C68">
      <w:pPr>
        <w:ind w:right="84"/>
        <w:jc w:val="center"/>
        <w:rPr>
          <w:szCs w:val="24"/>
          <w:highlight w:val="yellow"/>
        </w:rPr>
      </w:pPr>
      <w:r w:rsidRPr="00055745">
        <w:rPr>
          <w:i/>
          <w:iCs/>
        </w:rPr>
        <w:t>Health Insurance (Section 3C General Medical Services - Telehealth and Telephone Attendances) Amendment (Remote Audiometry Programming) Determination 2022</w:t>
      </w:r>
    </w:p>
    <w:p w14:paraId="471C53A6" w14:textId="77777777" w:rsidR="00770181" w:rsidRDefault="00770181" w:rsidP="000337CB">
      <w:pPr>
        <w:jc w:val="center"/>
        <w:rPr>
          <w:szCs w:val="24"/>
        </w:rPr>
      </w:pPr>
    </w:p>
    <w:p w14:paraId="2412D153" w14:textId="5BAAEB93" w:rsidR="00A17F2C" w:rsidRPr="00806020" w:rsidRDefault="00A17F2C" w:rsidP="000337CB">
      <w:pPr>
        <w:jc w:val="center"/>
        <w:rPr>
          <w:szCs w:val="24"/>
        </w:rPr>
      </w:pPr>
      <w:r w:rsidRPr="00806020">
        <w:rPr>
          <w:szCs w:val="24"/>
        </w:rPr>
        <w:t xml:space="preserve">This </w:t>
      </w:r>
      <w:r w:rsidR="0046022A" w:rsidRPr="00806020">
        <w:rPr>
          <w:szCs w:val="24"/>
        </w:rPr>
        <w:t>instrument</w:t>
      </w:r>
      <w:r w:rsidRPr="00806020">
        <w:rPr>
          <w:szCs w:val="24"/>
        </w:rPr>
        <w:t xml:space="preserve"> is compatible with the human rights and freedoms recognised or declared in the international instruments listed in section 3 of the </w:t>
      </w:r>
      <w:r w:rsidRPr="00806020">
        <w:rPr>
          <w:i/>
          <w:szCs w:val="24"/>
        </w:rPr>
        <w:t>Human Rights (Parliamentary Scrutiny) Act 2011</w:t>
      </w:r>
      <w:r w:rsidRPr="00806020">
        <w:rPr>
          <w:szCs w:val="24"/>
        </w:rPr>
        <w:t>.</w:t>
      </w:r>
    </w:p>
    <w:p w14:paraId="7EDA9098" w14:textId="306A78E1" w:rsidR="006E6BBF" w:rsidRPr="00806020" w:rsidRDefault="006E6BBF" w:rsidP="008734F5">
      <w:pPr>
        <w:spacing w:before="120" w:after="120"/>
        <w:rPr>
          <w:b/>
          <w:szCs w:val="24"/>
        </w:rPr>
      </w:pPr>
      <w:r w:rsidRPr="00806020">
        <w:rPr>
          <w:b/>
          <w:szCs w:val="24"/>
        </w:rPr>
        <w:t xml:space="preserve">Overview of the </w:t>
      </w:r>
      <w:r w:rsidR="00B86A9F" w:rsidRPr="00806020">
        <w:rPr>
          <w:b/>
          <w:szCs w:val="24"/>
        </w:rPr>
        <w:t>Determination</w:t>
      </w:r>
    </w:p>
    <w:p w14:paraId="29BEAF5A" w14:textId="77777777" w:rsidR="00DB5C68" w:rsidRDefault="00DB5C68" w:rsidP="00DB5C68">
      <w:pPr>
        <w:ind w:right="-483"/>
        <w:rPr>
          <w:szCs w:val="24"/>
        </w:rPr>
      </w:pPr>
      <w:r w:rsidRPr="00D100ED">
        <w:rPr>
          <w:szCs w:val="24"/>
        </w:rPr>
        <w:t xml:space="preserve">In the 2021-22 Mid-Year Economic and Fiscal Outlook, the Government announced it would amend the Medicare Benefits Schedule to list services for remote programming of auditory implants and sound processors. This was announced under the </w:t>
      </w:r>
      <w:r w:rsidRPr="00D100ED">
        <w:rPr>
          <w:i/>
          <w:iCs/>
          <w:szCs w:val="24"/>
        </w:rPr>
        <w:t xml:space="preserve">Guaranteeing Medicare – Medicare Benefits Schedule new and amended listings </w:t>
      </w:r>
      <w:r w:rsidRPr="00D100ED">
        <w:rPr>
          <w:szCs w:val="24"/>
        </w:rPr>
        <w:t>measure.</w:t>
      </w:r>
    </w:p>
    <w:p w14:paraId="1359C8B8" w14:textId="77777777" w:rsidR="00DB5C68" w:rsidRDefault="00DB5C68" w:rsidP="00DB5C68">
      <w:pPr>
        <w:ind w:right="-483"/>
        <w:rPr>
          <w:szCs w:val="24"/>
        </w:rPr>
      </w:pPr>
    </w:p>
    <w:p w14:paraId="7675F715" w14:textId="77777777" w:rsidR="00DB5C68" w:rsidRDefault="00DB5C68" w:rsidP="00DB5C68">
      <w:pPr>
        <w:ind w:right="-483"/>
        <w:rPr>
          <w:szCs w:val="24"/>
        </w:rPr>
      </w:pPr>
      <w:r>
        <w:rPr>
          <w:szCs w:val="24"/>
        </w:rPr>
        <w:t xml:space="preserve">The </w:t>
      </w:r>
      <w:r w:rsidRPr="00D100ED">
        <w:rPr>
          <w:i/>
          <w:iCs/>
          <w:szCs w:val="24"/>
        </w:rPr>
        <w:t>Health Insurance (Section 3C General Medical Services - Telehealth and Telephone Attendances) Amendment (Remote Audiometry Programming) Determination 2022</w:t>
      </w:r>
      <w:r>
        <w:rPr>
          <w:i/>
          <w:iCs/>
          <w:szCs w:val="24"/>
        </w:rPr>
        <w:t xml:space="preserve"> </w:t>
      </w:r>
      <w:r>
        <w:rPr>
          <w:szCs w:val="24"/>
        </w:rPr>
        <w:t>(the Determination)</w:t>
      </w:r>
      <w:r>
        <w:rPr>
          <w:i/>
          <w:iCs/>
          <w:szCs w:val="24"/>
        </w:rPr>
        <w:t xml:space="preserve"> </w:t>
      </w:r>
      <w:r>
        <w:rPr>
          <w:szCs w:val="24"/>
        </w:rPr>
        <w:t xml:space="preserve">will amend the </w:t>
      </w:r>
      <w:r w:rsidRPr="00D100ED">
        <w:rPr>
          <w:i/>
          <w:iCs/>
          <w:szCs w:val="24"/>
        </w:rPr>
        <w:t>Health Insurance (Section 3C General Medical Services – Telehealth and Telephone Attendances) Determination 2021</w:t>
      </w:r>
      <w:r>
        <w:rPr>
          <w:i/>
          <w:iCs/>
          <w:szCs w:val="24"/>
        </w:rPr>
        <w:t xml:space="preserve"> </w:t>
      </w:r>
      <w:r>
        <w:rPr>
          <w:szCs w:val="24"/>
        </w:rPr>
        <w:t xml:space="preserve">to implement this policy. </w:t>
      </w:r>
    </w:p>
    <w:p w14:paraId="2694E255" w14:textId="77777777" w:rsidR="00DB5C68" w:rsidRDefault="00DB5C68" w:rsidP="00DB5C68">
      <w:pPr>
        <w:ind w:right="-483"/>
        <w:rPr>
          <w:szCs w:val="24"/>
        </w:rPr>
      </w:pPr>
    </w:p>
    <w:p w14:paraId="31515278" w14:textId="20CB568E" w:rsidR="007708B3" w:rsidRDefault="00DB5C68" w:rsidP="002A6C77">
      <w:pPr>
        <w:ind w:right="-482"/>
        <w:rPr>
          <w:szCs w:val="24"/>
        </w:rPr>
      </w:pPr>
      <w:r>
        <w:rPr>
          <w:szCs w:val="24"/>
        </w:rPr>
        <w:t xml:space="preserve">Item 11342 and 11345 will be listed to provide a service by telehealth and phone means respectively for a service rendered by, or on behalf of a medical practitioner. Item </w:t>
      </w:r>
      <w:r w:rsidRPr="00D100ED">
        <w:rPr>
          <w:szCs w:val="24"/>
        </w:rPr>
        <w:t>82302</w:t>
      </w:r>
      <w:r>
        <w:rPr>
          <w:szCs w:val="24"/>
        </w:rPr>
        <w:t xml:space="preserve"> and </w:t>
      </w:r>
      <w:r w:rsidRPr="00D100ED">
        <w:rPr>
          <w:szCs w:val="24"/>
        </w:rPr>
        <w:t>82304</w:t>
      </w:r>
      <w:r>
        <w:rPr>
          <w:szCs w:val="24"/>
        </w:rPr>
        <w:t xml:space="preserve"> will be listed to provide a service by telehealth and phone means respectively for a service rendered by an audiologist.</w:t>
      </w:r>
      <w:r w:rsidRPr="00DD6540">
        <w:rPr>
          <w:rFonts w:asciiTheme="minorHAnsi" w:eastAsiaTheme="minorHAnsi" w:hAnsiTheme="minorHAnsi" w:cstheme="minorHAnsi"/>
          <w:sz w:val="28"/>
          <w:szCs w:val="28"/>
          <w:lang w:eastAsia="en-US"/>
        </w:rPr>
        <w:t xml:space="preserve"> </w:t>
      </w:r>
      <w:r w:rsidRPr="00DD6540">
        <w:rPr>
          <w:szCs w:val="24"/>
        </w:rPr>
        <w:t>This is an expansion of service options for auditory implant programming improving access and choice, particularly for rural and remote patients</w:t>
      </w:r>
      <w:r>
        <w:rPr>
          <w:szCs w:val="24"/>
        </w:rPr>
        <w:t>. The new telehealth and phone audiologist items do not require a request. Patients will benefit from more direct access to a clinically relevant service.</w:t>
      </w:r>
    </w:p>
    <w:p w14:paraId="33C458E8" w14:textId="77777777" w:rsidR="002122C3" w:rsidRDefault="002122C3" w:rsidP="002A6C77">
      <w:pPr>
        <w:ind w:right="-482"/>
        <w:rPr>
          <w:iCs/>
        </w:rPr>
      </w:pPr>
    </w:p>
    <w:p w14:paraId="2412D15C" w14:textId="50D38E8B" w:rsidR="00A17F2C" w:rsidRPr="00806020" w:rsidRDefault="00A17F2C" w:rsidP="002A6C77">
      <w:pPr>
        <w:ind w:right="-482"/>
        <w:rPr>
          <w:b/>
          <w:szCs w:val="24"/>
        </w:rPr>
      </w:pPr>
      <w:r w:rsidRPr="00806020">
        <w:rPr>
          <w:b/>
          <w:szCs w:val="24"/>
        </w:rPr>
        <w:t>Human rights implications</w:t>
      </w:r>
    </w:p>
    <w:p w14:paraId="449665F0" w14:textId="2ED3F54B" w:rsidR="00806020" w:rsidRPr="00806020" w:rsidRDefault="00806020" w:rsidP="00806020">
      <w:pPr>
        <w:spacing w:before="120" w:after="120"/>
        <w:rPr>
          <w:szCs w:val="24"/>
        </w:rPr>
      </w:pPr>
      <w:r w:rsidRPr="00806020">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806020" w:rsidRDefault="00A17F2C" w:rsidP="00806020">
      <w:pPr>
        <w:spacing w:before="120" w:after="120"/>
        <w:rPr>
          <w:i/>
          <w:szCs w:val="24"/>
        </w:rPr>
      </w:pPr>
      <w:r w:rsidRPr="00806020">
        <w:rPr>
          <w:i/>
          <w:szCs w:val="24"/>
        </w:rPr>
        <w:t>The Right to Health</w:t>
      </w:r>
    </w:p>
    <w:p w14:paraId="2412D15F" w14:textId="77777777" w:rsidR="00A17F2C" w:rsidRPr="00806020" w:rsidRDefault="00A17F2C" w:rsidP="000337CB">
      <w:pPr>
        <w:spacing w:before="120" w:after="120"/>
        <w:rPr>
          <w:szCs w:val="24"/>
        </w:rPr>
      </w:pPr>
      <w:r w:rsidRPr="00806020">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806020">
        <w:rPr>
          <w:szCs w:val="24"/>
        </w:rPr>
        <w:t>healthy, but</w:t>
      </w:r>
      <w:proofErr w:type="gramEnd"/>
      <w:r w:rsidRPr="00806020">
        <w:rPr>
          <w:szCs w:val="24"/>
        </w:rPr>
        <w:t xml:space="preserve"> is a right to a system of health protection which provides equality of opportunity for people to enjoy the highest attainable level of health. </w:t>
      </w:r>
    </w:p>
    <w:p w14:paraId="2412D160" w14:textId="77777777" w:rsidR="00A17F2C" w:rsidRPr="00806020" w:rsidRDefault="00A17F2C" w:rsidP="000337CB">
      <w:pPr>
        <w:spacing w:before="120" w:after="120"/>
        <w:rPr>
          <w:szCs w:val="24"/>
        </w:rPr>
      </w:pPr>
      <w:r w:rsidRPr="00806020">
        <w:rPr>
          <w:szCs w:val="24"/>
        </w:rPr>
        <w:t xml:space="preserve">The Committee reports that the </w:t>
      </w:r>
      <w:r w:rsidRPr="00806020">
        <w:rPr>
          <w:i/>
          <w:szCs w:val="24"/>
        </w:rPr>
        <w:t>‘highest attainable standard of health’</w:t>
      </w:r>
      <w:r w:rsidRPr="00806020">
        <w:rPr>
          <w:szCs w:val="24"/>
        </w:rPr>
        <w:t xml:space="preserve"> </w:t>
      </w:r>
      <w:proofErr w:type="gramStart"/>
      <w:r w:rsidRPr="00806020">
        <w:rPr>
          <w:szCs w:val="24"/>
        </w:rPr>
        <w:t>takes into account</w:t>
      </w:r>
      <w:proofErr w:type="gramEnd"/>
      <w:r w:rsidRPr="00806020">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806020" w:rsidRDefault="00A17F2C" w:rsidP="000337CB">
      <w:pPr>
        <w:spacing w:before="120" w:after="120"/>
        <w:rPr>
          <w:i/>
          <w:szCs w:val="24"/>
        </w:rPr>
      </w:pPr>
      <w:r w:rsidRPr="00806020">
        <w:rPr>
          <w:i/>
          <w:szCs w:val="24"/>
        </w:rPr>
        <w:t xml:space="preserve">The Right to Social Security </w:t>
      </w:r>
    </w:p>
    <w:p w14:paraId="2412D162" w14:textId="77777777" w:rsidR="00A17F2C" w:rsidRPr="00806020" w:rsidRDefault="00A17F2C" w:rsidP="000337CB">
      <w:pPr>
        <w:spacing w:before="120" w:after="120"/>
        <w:rPr>
          <w:szCs w:val="24"/>
        </w:rPr>
      </w:pPr>
      <w:r w:rsidRPr="00806020">
        <w:rPr>
          <w:szCs w:val="24"/>
        </w:rPr>
        <w:t>The right to social security is contained in Article 9 of the ICESCR. It requires that a country must, within its maximum available resources, ensure access to a social security scheme that</w:t>
      </w:r>
      <w:r w:rsidR="00BA69CB" w:rsidRPr="00806020">
        <w:rPr>
          <w:szCs w:val="24"/>
        </w:rPr>
        <w:t xml:space="preserve"> </w:t>
      </w:r>
      <w:r w:rsidRPr="00806020">
        <w:rPr>
          <w:szCs w:val="24"/>
        </w:rPr>
        <w:t xml:space="preserve">provides a minimum essential level of benefits to all individuals and families that will enable them to acquire at least essential health care. Countries are obliged to demonstrate that every </w:t>
      </w:r>
      <w:r w:rsidRPr="00806020">
        <w:rPr>
          <w:szCs w:val="24"/>
        </w:rPr>
        <w:lastRenderedPageBreak/>
        <w:t xml:space="preserve">effort has been made to use all resources that are at their disposal </w:t>
      </w:r>
      <w:proofErr w:type="gramStart"/>
      <w:r w:rsidRPr="00806020">
        <w:rPr>
          <w:szCs w:val="24"/>
        </w:rPr>
        <w:t>in an effort to</w:t>
      </w:r>
      <w:proofErr w:type="gramEnd"/>
      <w:r w:rsidRPr="00806020">
        <w:rPr>
          <w:szCs w:val="24"/>
        </w:rPr>
        <w:t xml:space="preserve"> satisfy, as a matter of priority, this minimum obligation.</w:t>
      </w:r>
    </w:p>
    <w:p w14:paraId="0345FFEA" w14:textId="2A5A9406" w:rsidR="00A46B56" w:rsidRDefault="00A17F2C" w:rsidP="000337CB">
      <w:pPr>
        <w:spacing w:before="120" w:after="120"/>
        <w:rPr>
          <w:szCs w:val="24"/>
        </w:rPr>
      </w:pPr>
      <w:r w:rsidRPr="00806020">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6F845A27" w14:textId="77777777" w:rsidR="00A46B56" w:rsidRPr="00A70F35" w:rsidRDefault="00A46B56" w:rsidP="00A46B56">
      <w:pPr>
        <w:shd w:val="clear" w:color="auto" w:fill="FFFFFF"/>
        <w:spacing w:before="120" w:after="120"/>
        <w:rPr>
          <w:color w:val="000000"/>
          <w:szCs w:val="24"/>
        </w:rPr>
      </w:pPr>
      <w:r w:rsidRPr="00A70F35">
        <w:rPr>
          <w:i/>
          <w:iCs/>
          <w:color w:val="000000"/>
          <w:szCs w:val="24"/>
        </w:rPr>
        <w:t>The right of equality and non-discrimination</w:t>
      </w:r>
    </w:p>
    <w:p w14:paraId="11907FD2" w14:textId="43837338" w:rsidR="00A46B56" w:rsidRPr="00806020" w:rsidRDefault="00A46B56" w:rsidP="00A46B56">
      <w:pPr>
        <w:spacing w:before="120" w:after="120"/>
        <w:rPr>
          <w:szCs w:val="24"/>
        </w:rPr>
      </w:pPr>
      <w:r w:rsidRPr="00A70F35">
        <w:rPr>
          <w:color w:val="000000"/>
          <w:szCs w:val="24"/>
        </w:rPr>
        <w:t xml:space="preserve">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w:t>
      </w:r>
      <w:proofErr w:type="gramStart"/>
      <w:r w:rsidRPr="00A70F35">
        <w:rPr>
          <w:color w:val="000000"/>
          <w:szCs w:val="24"/>
        </w:rPr>
        <w:t>birth</w:t>
      </w:r>
      <w:proofErr w:type="gramEnd"/>
      <w:r w:rsidRPr="00A70F35">
        <w:rPr>
          <w:color w:val="000000"/>
          <w:szCs w:val="24"/>
        </w:rPr>
        <w:t xml:space="preserve"> or other status.</w:t>
      </w:r>
    </w:p>
    <w:p w14:paraId="2412D164" w14:textId="1BF78036" w:rsidR="00A17F2C" w:rsidRPr="00806020" w:rsidRDefault="00A17F2C" w:rsidP="000337CB">
      <w:pPr>
        <w:spacing w:before="120" w:after="120"/>
        <w:rPr>
          <w:szCs w:val="24"/>
          <w:u w:val="single"/>
        </w:rPr>
      </w:pPr>
      <w:r w:rsidRPr="00806020">
        <w:rPr>
          <w:szCs w:val="24"/>
          <w:u w:val="single"/>
        </w:rPr>
        <w:t xml:space="preserve">Analysis </w:t>
      </w:r>
    </w:p>
    <w:p w14:paraId="40AFB17B" w14:textId="6EB72459" w:rsidR="007708B3" w:rsidRPr="00DB5C68" w:rsidRDefault="00DB5C68" w:rsidP="00302F5C">
      <w:pPr>
        <w:rPr>
          <w:szCs w:val="24"/>
        </w:rPr>
      </w:pPr>
      <w:r w:rsidRPr="00DB5C68">
        <w:rPr>
          <w:szCs w:val="24"/>
        </w:rPr>
        <w:t>This instrument advances the rights to health and social security and the right of equality and non-discrimination by providing patients with access to four new services for remote programming of auditory implants and sound processors.</w:t>
      </w:r>
    </w:p>
    <w:p w14:paraId="45F68867" w14:textId="04D89EAC" w:rsidR="007708B3" w:rsidRDefault="007708B3" w:rsidP="00302F5C">
      <w:pPr>
        <w:rPr>
          <w:szCs w:val="24"/>
        </w:rPr>
      </w:pPr>
    </w:p>
    <w:p w14:paraId="2412D166" w14:textId="1973400E" w:rsidR="00A17F2C" w:rsidRPr="00806020" w:rsidRDefault="00A17F2C" w:rsidP="004B7CB9">
      <w:pPr>
        <w:spacing w:before="120" w:after="120" w:line="276" w:lineRule="auto"/>
        <w:rPr>
          <w:rFonts w:eastAsia="Calibri"/>
          <w:b/>
          <w:szCs w:val="24"/>
          <w:lang w:eastAsia="en-US"/>
        </w:rPr>
      </w:pPr>
      <w:r w:rsidRPr="00806020">
        <w:rPr>
          <w:rFonts w:eastAsia="Calibri"/>
          <w:b/>
          <w:szCs w:val="24"/>
          <w:lang w:eastAsia="en-US"/>
        </w:rPr>
        <w:t xml:space="preserve">Conclusion </w:t>
      </w:r>
    </w:p>
    <w:p w14:paraId="2412D168" w14:textId="04255EB7" w:rsidR="00F15284" w:rsidRDefault="006E6BBF" w:rsidP="000337CB">
      <w:pPr>
        <w:rPr>
          <w:szCs w:val="24"/>
        </w:rPr>
      </w:pPr>
      <w:r w:rsidRPr="00806020">
        <w:rPr>
          <w:szCs w:val="24"/>
        </w:rPr>
        <w:t xml:space="preserve">This </w:t>
      </w:r>
      <w:r w:rsidR="0046022A" w:rsidRPr="00806020">
        <w:rPr>
          <w:szCs w:val="24"/>
        </w:rPr>
        <w:t>instrument</w:t>
      </w:r>
      <w:r w:rsidRPr="00806020">
        <w:rPr>
          <w:szCs w:val="24"/>
        </w:rPr>
        <w:t xml:space="preserve"> </w:t>
      </w:r>
      <w:r w:rsidR="00F15284" w:rsidRPr="00806020">
        <w:rPr>
          <w:szCs w:val="24"/>
        </w:rPr>
        <w:t xml:space="preserve">is compatible with human rights as it </w:t>
      </w:r>
      <w:r w:rsidR="00DB5C68">
        <w:rPr>
          <w:szCs w:val="24"/>
        </w:rPr>
        <w:t>advance</w:t>
      </w:r>
      <w:r w:rsidR="007C7403">
        <w:rPr>
          <w:szCs w:val="24"/>
        </w:rPr>
        <w:t xml:space="preserve">s the </w:t>
      </w:r>
      <w:r w:rsidR="00910EF6" w:rsidRPr="00806020">
        <w:rPr>
          <w:szCs w:val="24"/>
        </w:rPr>
        <w:t>right to health</w:t>
      </w:r>
      <w:r w:rsidR="00DB5C68">
        <w:rPr>
          <w:szCs w:val="24"/>
        </w:rPr>
        <w:t xml:space="preserve">, </w:t>
      </w:r>
      <w:r w:rsidR="00910EF6" w:rsidRPr="00806020">
        <w:rPr>
          <w:szCs w:val="24"/>
        </w:rPr>
        <w:t>the right to social security</w:t>
      </w:r>
      <w:r w:rsidR="00DB5C68">
        <w:rPr>
          <w:szCs w:val="24"/>
        </w:rPr>
        <w:t xml:space="preserve"> and the right of equality and non-discrimination</w:t>
      </w:r>
      <w:r w:rsidR="00910EF6" w:rsidRPr="00806020">
        <w:rPr>
          <w:szCs w:val="24"/>
        </w:rPr>
        <w:t xml:space="preserve">. </w:t>
      </w:r>
    </w:p>
    <w:p w14:paraId="28AF4EA6" w14:textId="77777777" w:rsidR="002122C3" w:rsidRPr="00806020" w:rsidRDefault="002122C3" w:rsidP="000337CB">
      <w:pPr>
        <w:rPr>
          <w:rFonts w:eastAsia="Calibri"/>
          <w:szCs w:val="24"/>
          <w:lang w:eastAsia="en-US"/>
        </w:rPr>
      </w:pPr>
    </w:p>
    <w:p w14:paraId="75A46380" w14:textId="77777777" w:rsidR="00C67BC7" w:rsidRDefault="00C67BC7" w:rsidP="000F2948">
      <w:pPr>
        <w:jc w:val="center"/>
        <w:rPr>
          <w:b/>
          <w:bCs/>
        </w:rPr>
      </w:pPr>
    </w:p>
    <w:p w14:paraId="1A4FB0F3" w14:textId="213B5F62" w:rsidR="001B6095" w:rsidRPr="00DB5C68" w:rsidRDefault="004A4514" w:rsidP="001B6095">
      <w:pPr>
        <w:shd w:val="clear" w:color="auto" w:fill="FFFFFF"/>
        <w:spacing w:line="240" w:lineRule="atLeast"/>
        <w:ind w:right="-23"/>
        <w:jc w:val="center"/>
        <w:rPr>
          <w:b/>
          <w:bCs/>
          <w:szCs w:val="22"/>
        </w:rPr>
      </w:pPr>
      <w:r>
        <w:rPr>
          <w:b/>
          <w:bCs/>
          <w:szCs w:val="22"/>
        </w:rPr>
        <w:t>Nigel Murray</w:t>
      </w:r>
      <w:r w:rsidR="00DB5C68" w:rsidRPr="00DB5C68">
        <w:rPr>
          <w:b/>
          <w:bCs/>
          <w:szCs w:val="22"/>
        </w:rPr>
        <w:t xml:space="preserve"> </w:t>
      </w:r>
    </w:p>
    <w:p w14:paraId="7E442A4C" w14:textId="578004DE" w:rsidR="001B6095" w:rsidRDefault="00DB5C68" w:rsidP="001B6095">
      <w:pPr>
        <w:shd w:val="clear" w:color="auto" w:fill="FFFFFF"/>
        <w:spacing w:line="240" w:lineRule="atLeast"/>
        <w:ind w:right="-23"/>
        <w:jc w:val="center"/>
        <w:rPr>
          <w:b/>
          <w:bCs/>
          <w:szCs w:val="22"/>
        </w:rPr>
      </w:pPr>
      <w:r w:rsidRPr="00DB5C68">
        <w:rPr>
          <w:b/>
          <w:bCs/>
          <w:szCs w:val="22"/>
        </w:rPr>
        <w:t>Assistant Secretary</w:t>
      </w:r>
    </w:p>
    <w:p w14:paraId="6547AF8F" w14:textId="6A2CBE19" w:rsidR="004A4514" w:rsidRPr="00DB5C68" w:rsidRDefault="004A4514" w:rsidP="001B6095">
      <w:pPr>
        <w:shd w:val="clear" w:color="auto" w:fill="FFFFFF"/>
        <w:spacing w:line="240" w:lineRule="atLeast"/>
        <w:ind w:right="-23"/>
        <w:jc w:val="center"/>
        <w:rPr>
          <w:b/>
          <w:bCs/>
          <w:szCs w:val="22"/>
        </w:rPr>
      </w:pPr>
      <w:r w:rsidRPr="004A4514">
        <w:rPr>
          <w:b/>
          <w:bCs/>
          <w:szCs w:val="22"/>
        </w:rPr>
        <w:t>MBS Policy and Specialist Services Branch</w:t>
      </w:r>
    </w:p>
    <w:p w14:paraId="1817A584" w14:textId="0E27942F" w:rsidR="001B6095" w:rsidRPr="00DB5C68" w:rsidRDefault="00DB5C68" w:rsidP="001B6095">
      <w:pPr>
        <w:shd w:val="clear" w:color="auto" w:fill="FFFFFF"/>
        <w:spacing w:line="240" w:lineRule="atLeast"/>
        <w:ind w:right="-23"/>
        <w:jc w:val="center"/>
        <w:rPr>
          <w:b/>
          <w:bCs/>
          <w:szCs w:val="22"/>
        </w:rPr>
      </w:pPr>
      <w:r w:rsidRPr="00DB5C68">
        <w:rPr>
          <w:b/>
          <w:bCs/>
          <w:szCs w:val="22"/>
        </w:rPr>
        <w:t>Medical Benefits Division</w:t>
      </w:r>
    </w:p>
    <w:p w14:paraId="42E9857F" w14:textId="7AE3FB74" w:rsidR="001B6095" w:rsidRPr="00DB5C68" w:rsidRDefault="00DB5C68" w:rsidP="001B6095">
      <w:pPr>
        <w:shd w:val="clear" w:color="auto" w:fill="FFFFFF"/>
        <w:spacing w:line="240" w:lineRule="atLeast"/>
        <w:ind w:right="-23"/>
        <w:jc w:val="center"/>
        <w:rPr>
          <w:b/>
          <w:bCs/>
          <w:szCs w:val="22"/>
        </w:rPr>
      </w:pPr>
      <w:r w:rsidRPr="00DB5C68">
        <w:rPr>
          <w:b/>
          <w:bCs/>
          <w:szCs w:val="22"/>
        </w:rPr>
        <w:t>Health Resourcing Group</w:t>
      </w:r>
    </w:p>
    <w:p w14:paraId="2412D16E" w14:textId="1D75709D" w:rsidR="00636C51" w:rsidRPr="0020245D" w:rsidRDefault="000F2948" w:rsidP="001B6095">
      <w:pPr>
        <w:jc w:val="center"/>
        <w:rPr>
          <w:rFonts w:eastAsia="Calibri"/>
          <w:szCs w:val="24"/>
          <w:lang w:eastAsia="en-US"/>
        </w:rPr>
      </w:pPr>
      <w:r w:rsidRPr="000F2948">
        <w:rPr>
          <w:b/>
          <w:bCs/>
        </w:rPr>
        <w:t>Department of Health</w:t>
      </w: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38B06" w14:textId="77777777" w:rsidR="00BF3D78" w:rsidRDefault="00BF3D78">
      <w:r>
        <w:separator/>
      </w:r>
    </w:p>
  </w:endnote>
  <w:endnote w:type="continuationSeparator" w:id="0">
    <w:p w14:paraId="01D57CB6" w14:textId="77777777" w:rsidR="00BF3D78" w:rsidRDefault="00BF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00CF8" w14:textId="77777777" w:rsidR="00BF3D78" w:rsidRDefault="00BF3D78">
      <w:r>
        <w:separator/>
      </w:r>
    </w:p>
  </w:footnote>
  <w:footnote w:type="continuationSeparator" w:id="0">
    <w:p w14:paraId="0812F3EA" w14:textId="77777777" w:rsidR="00BF3D78" w:rsidRDefault="00BF3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7"/>
  </w:num>
  <w:num w:numId="6">
    <w:abstractNumId w:val="9"/>
  </w:num>
  <w:num w:numId="7">
    <w:abstractNumId w:val="28"/>
  </w:num>
  <w:num w:numId="8">
    <w:abstractNumId w:val="6"/>
  </w:num>
  <w:num w:numId="9">
    <w:abstractNumId w:val="5"/>
  </w:num>
  <w:num w:numId="10">
    <w:abstractNumId w:val="30"/>
  </w:num>
  <w:num w:numId="11">
    <w:abstractNumId w:val="27"/>
  </w:num>
  <w:num w:numId="12">
    <w:abstractNumId w:val="12"/>
  </w:num>
  <w:num w:numId="13">
    <w:abstractNumId w:val="14"/>
  </w:num>
  <w:num w:numId="14">
    <w:abstractNumId w:val="25"/>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29"/>
  </w:num>
  <w:num w:numId="29">
    <w:abstractNumId w:val="16"/>
  </w:num>
  <w:num w:numId="30">
    <w:abstractNumId w:val="26"/>
  </w:num>
  <w:num w:numId="31">
    <w:abstractNumId w:val="13"/>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55745"/>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1754"/>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3A36"/>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02BF"/>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190F"/>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06860"/>
    <w:rsid w:val="00210EE7"/>
    <w:rsid w:val="002122C3"/>
    <w:rsid w:val="00213177"/>
    <w:rsid w:val="00215191"/>
    <w:rsid w:val="00216C44"/>
    <w:rsid w:val="00217EBF"/>
    <w:rsid w:val="00220DF6"/>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4660D"/>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62E1"/>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3DE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052"/>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06C"/>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4514"/>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37A07"/>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2453"/>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5FA0"/>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181"/>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278DA"/>
    <w:rsid w:val="00832E86"/>
    <w:rsid w:val="00833BAB"/>
    <w:rsid w:val="00833D4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6545"/>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4AED"/>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E69E8"/>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6B56"/>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2CB9"/>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066"/>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4EE"/>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3D78"/>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24A"/>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2B99"/>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00ED"/>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B5C68"/>
    <w:rsid w:val="00DC048F"/>
    <w:rsid w:val="00DC1776"/>
    <w:rsid w:val="00DC33A5"/>
    <w:rsid w:val="00DC4340"/>
    <w:rsid w:val="00DC7898"/>
    <w:rsid w:val="00DD19F8"/>
    <w:rsid w:val="00DD1C70"/>
    <w:rsid w:val="00DD3239"/>
    <w:rsid w:val="00DD6540"/>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7E8"/>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A7"/>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253A"/>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2FDB"/>
    <w:rsid w:val="00FB35C6"/>
    <w:rsid w:val="00FB4C5A"/>
    <w:rsid w:val="00FB5B1E"/>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1811</Words>
  <Characters>10323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BEATON, Paula</cp:lastModifiedBy>
  <cp:revision>2</cp:revision>
  <cp:lastPrinted>2019-09-23T06:46:00Z</cp:lastPrinted>
  <dcterms:created xsi:type="dcterms:W3CDTF">2022-02-11T04:50:00Z</dcterms:created>
  <dcterms:modified xsi:type="dcterms:W3CDTF">2022-02-11T04:50:00Z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