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CDDBE" w14:textId="77777777" w:rsidR="006350CB" w:rsidRPr="006A2AA6" w:rsidRDefault="006350CB" w:rsidP="006350CB">
      <w:pPr>
        <w:keepNext/>
        <w:spacing w:before="100" w:after="100" w:line="240" w:lineRule="auto"/>
        <w:jc w:val="center"/>
        <w:outlineLvl w:val="3"/>
        <w:rPr>
          <w:rFonts w:ascii="Times New Roman" w:eastAsia="Times New Roman" w:hAnsi="Times New Roman" w:cs="Times New Roman"/>
          <w:b/>
          <w:bCs/>
          <w:sz w:val="24"/>
          <w:szCs w:val="24"/>
        </w:rPr>
      </w:pPr>
      <w:r w:rsidRPr="006A2AA6">
        <w:rPr>
          <w:rFonts w:ascii="Times New Roman" w:eastAsia="Times New Roman" w:hAnsi="Times New Roman" w:cs="Times New Roman"/>
          <w:b/>
          <w:bCs/>
          <w:sz w:val="24"/>
          <w:szCs w:val="24"/>
        </w:rPr>
        <w:t>EXPLANATORY STATEMENT</w:t>
      </w:r>
    </w:p>
    <w:p w14:paraId="6FA38DEC" w14:textId="77777777" w:rsidR="006350CB" w:rsidRPr="006A2AA6" w:rsidRDefault="006350CB" w:rsidP="006350CB">
      <w:pPr>
        <w:spacing w:after="0" w:line="240" w:lineRule="auto"/>
        <w:jc w:val="center"/>
        <w:rPr>
          <w:rFonts w:ascii="Times New Roman" w:eastAsia="Times New Roman" w:hAnsi="Times New Roman" w:cs="Times New Roman"/>
          <w:lang w:eastAsia="en-AU"/>
        </w:rPr>
      </w:pPr>
    </w:p>
    <w:p w14:paraId="70889702" w14:textId="77777777" w:rsidR="006350CB" w:rsidRPr="006A2AA6" w:rsidRDefault="006350CB" w:rsidP="006350CB">
      <w:pPr>
        <w:spacing w:after="0" w:line="240" w:lineRule="auto"/>
        <w:jc w:val="center"/>
        <w:rPr>
          <w:rFonts w:ascii="Times New Roman" w:eastAsia="Times New Roman" w:hAnsi="Times New Roman" w:cs="Times New Roman"/>
          <w:i/>
          <w:iCs/>
          <w:sz w:val="24"/>
          <w:szCs w:val="20"/>
          <w:lang w:eastAsia="en-AU"/>
        </w:rPr>
      </w:pPr>
      <w:r w:rsidRPr="006A2AA6">
        <w:rPr>
          <w:rFonts w:ascii="Times New Roman" w:eastAsia="Times New Roman" w:hAnsi="Times New Roman" w:cs="Times New Roman"/>
          <w:i/>
          <w:iCs/>
          <w:sz w:val="24"/>
          <w:szCs w:val="20"/>
          <w:lang w:eastAsia="en-AU"/>
        </w:rPr>
        <w:t>Health Insurance Act 1973</w:t>
      </w:r>
    </w:p>
    <w:p w14:paraId="431626BB"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43D8A947" w14:textId="32BBA4FC" w:rsidR="006350CB" w:rsidRPr="006A2AA6" w:rsidRDefault="006350CB" w:rsidP="004B7994">
      <w:pPr>
        <w:spacing w:after="0" w:line="240" w:lineRule="auto"/>
        <w:ind w:right="-483"/>
        <w:jc w:val="center"/>
        <w:rPr>
          <w:rFonts w:ascii="Times New Roman" w:eastAsia="Times New Roman" w:hAnsi="Times New Roman" w:cs="Times New Roman"/>
          <w:bCs/>
          <w:i/>
          <w:sz w:val="24"/>
          <w:szCs w:val="24"/>
          <w:lang w:eastAsia="en-AU"/>
        </w:rPr>
      </w:pPr>
      <w:r w:rsidRPr="006A2AA6">
        <w:rPr>
          <w:rFonts w:ascii="Times New Roman" w:eastAsia="Times New Roman" w:hAnsi="Times New Roman" w:cs="Times New Roman"/>
          <w:bCs/>
          <w:i/>
          <w:sz w:val="24"/>
          <w:szCs w:val="24"/>
          <w:lang w:eastAsia="en-AU"/>
        </w:rPr>
        <w:t xml:space="preserve">Health Insurance (Section 3C Co-Dependent Pathology Services) Amendment Determination </w:t>
      </w:r>
      <w:r w:rsidR="004B7994" w:rsidRPr="006A2AA6">
        <w:rPr>
          <w:rFonts w:ascii="Times New Roman" w:eastAsia="Times New Roman" w:hAnsi="Times New Roman" w:cs="Times New Roman"/>
          <w:bCs/>
          <w:i/>
          <w:sz w:val="24"/>
          <w:szCs w:val="24"/>
          <w:lang w:eastAsia="en-AU"/>
        </w:rPr>
        <w:t>(No. 1)</w:t>
      </w:r>
    </w:p>
    <w:p w14:paraId="69E2DE5C" w14:textId="6EA24415" w:rsidR="006350CB" w:rsidRPr="006A2AA6" w:rsidRDefault="006350CB">
      <w:pPr>
        <w:spacing w:after="0" w:line="240" w:lineRule="auto"/>
        <w:ind w:right="-483"/>
        <w:jc w:val="center"/>
        <w:rPr>
          <w:rFonts w:ascii="Times New Roman" w:eastAsia="Times New Roman" w:hAnsi="Times New Roman" w:cs="Times New Roman"/>
          <w:bCs/>
          <w:i/>
          <w:sz w:val="24"/>
          <w:szCs w:val="24"/>
          <w:lang w:eastAsia="en-AU"/>
        </w:rPr>
      </w:pPr>
      <w:r w:rsidRPr="006A2AA6">
        <w:rPr>
          <w:rFonts w:ascii="Times New Roman" w:eastAsia="Times New Roman" w:hAnsi="Times New Roman" w:cs="Times New Roman"/>
          <w:bCs/>
          <w:i/>
          <w:sz w:val="24"/>
          <w:szCs w:val="24"/>
          <w:lang w:eastAsia="en-AU"/>
        </w:rPr>
        <w:t>202</w:t>
      </w:r>
      <w:r w:rsidR="00520C00" w:rsidRPr="006A2AA6">
        <w:rPr>
          <w:rFonts w:ascii="Times New Roman" w:eastAsia="Times New Roman" w:hAnsi="Times New Roman" w:cs="Times New Roman"/>
          <w:bCs/>
          <w:i/>
          <w:sz w:val="24"/>
          <w:szCs w:val="24"/>
          <w:lang w:eastAsia="en-AU"/>
        </w:rPr>
        <w:t>2</w:t>
      </w:r>
    </w:p>
    <w:p w14:paraId="3F7959E5" w14:textId="77777777" w:rsidR="006350CB" w:rsidRPr="006A2AA6" w:rsidRDefault="006350CB" w:rsidP="006350CB">
      <w:pPr>
        <w:spacing w:after="0" w:line="240" w:lineRule="auto"/>
        <w:ind w:right="-483"/>
        <w:jc w:val="center"/>
        <w:rPr>
          <w:rFonts w:ascii="Times New Roman" w:eastAsia="Times New Roman" w:hAnsi="Times New Roman" w:cs="Times New Roman"/>
          <w:bCs/>
          <w:i/>
          <w:sz w:val="24"/>
          <w:szCs w:val="24"/>
          <w:lang w:eastAsia="en-AU"/>
        </w:rPr>
      </w:pPr>
    </w:p>
    <w:p w14:paraId="2D7A844E" w14:textId="77777777" w:rsidR="006350CB" w:rsidRPr="006A2AA6" w:rsidRDefault="006350CB"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r w:rsidRPr="006A2AA6">
        <w:rPr>
          <w:rFonts w:ascii="Times New Roman" w:eastAsia="Times New Roman" w:hAnsi="Times New Roman" w:cs="Times New Roman"/>
          <w:color w:val="000000"/>
          <w:sz w:val="24"/>
          <w:szCs w:val="20"/>
          <w:shd w:val="clear" w:color="auto" w:fill="FFFFFF"/>
          <w:lang w:eastAsia="en-AU"/>
        </w:rPr>
        <w:t xml:space="preserve">Subsection 3C(1) of the </w:t>
      </w:r>
      <w:r w:rsidRPr="006A2AA6">
        <w:rPr>
          <w:rFonts w:ascii="Times New Roman" w:eastAsia="Times New Roman" w:hAnsi="Times New Roman" w:cs="Times New Roman"/>
          <w:i/>
          <w:color w:val="000000"/>
          <w:sz w:val="24"/>
          <w:szCs w:val="20"/>
          <w:shd w:val="clear" w:color="auto" w:fill="FFFFFF"/>
          <w:lang w:eastAsia="en-AU"/>
        </w:rPr>
        <w:t>Health Insurance Act 1973</w:t>
      </w:r>
      <w:r w:rsidRPr="006A2AA6">
        <w:rPr>
          <w:rFonts w:ascii="Times New Roman" w:eastAsia="Times New Roman" w:hAnsi="Times New Roman" w:cs="Times New Roman"/>
          <w:color w:val="000000"/>
          <w:sz w:val="24"/>
          <w:szCs w:val="20"/>
          <w:shd w:val="clear" w:color="auto" w:fill="FFFFFF"/>
          <w:lang w:eastAsia="en-AU"/>
        </w:rPr>
        <w:t xml:space="preserve"> (the Act) provides that the Minister may, by legislative instrument, determine that a health service not specified in an item in the pathology services table (the Table) shall, in specified circumstances and for specified statutory provisions, be treated as if it were specified in the Table. </w:t>
      </w:r>
    </w:p>
    <w:p w14:paraId="50325D35" w14:textId="77777777" w:rsidR="006350CB" w:rsidRPr="006A2AA6" w:rsidRDefault="006350CB"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p>
    <w:p w14:paraId="372E8EEC" w14:textId="77777777" w:rsidR="006350CB" w:rsidRPr="006A2AA6" w:rsidRDefault="006350CB"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color w:val="000000"/>
          <w:sz w:val="24"/>
          <w:szCs w:val="20"/>
          <w:shd w:val="clear" w:color="auto" w:fill="FFFFFF"/>
          <w:lang w:eastAsia="en-AU"/>
        </w:rPr>
      </w:pPr>
      <w:r w:rsidRPr="006A2AA6">
        <w:rPr>
          <w:rFonts w:ascii="Times New Roman" w:eastAsia="Times New Roman" w:hAnsi="Times New Roman" w:cs="Times New Roman"/>
          <w:sz w:val="24"/>
          <w:szCs w:val="20"/>
          <w:lang w:eastAsia="en-AU"/>
        </w:rPr>
        <w:t xml:space="preserve">The Table is set out in the regulations made under section 4A of the Act. The most recent version of the regulations is the </w:t>
      </w:r>
      <w:r w:rsidRPr="006A2AA6">
        <w:rPr>
          <w:rFonts w:ascii="Times New Roman" w:eastAsia="Times New Roman" w:hAnsi="Times New Roman" w:cs="Times New Roman"/>
          <w:i/>
          <w:iCs/>
          <w:sz w:val="24"/>
          <w:szCs w:val="20"/>
          <w:lang w:eastAsia="en-AU"/>
        </w:rPr>
        <w:t>Health Insurance (Pathology Services Table) Regulations 2020</w:t>
      </w:r>
      <w:r w:rsidRPr="006A2AA6">
        <w:rPr>
          <w:rFonts w:ascii="Times New Roman" w:eastAsia="Times New Roman" w:hAnsi="Times New Roman" w:cs="Times New Roman"/>
          <w:sz w:val="24"/>
          <w:szCs w:val="20"/>
          <w:lang w:eastAsia="en-AU"/>
        </w:rPr>
        <w:t>.</w:t>
      </w:r>
    </w:p>
    <w:p w14:paraId="102DD751" w14:textId="77777777" w:rsidR="006350CB" w:rsidRPr="006A2AA6" w:rsidRDefault="006350CB"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p>
    <w:p w14:paraId="49AA0143" w14:textId="051D91B8" w:rsidR="006350CB" w:rsidRPr="006A2AA6" w:rsidRDefault="006350CB"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r w:rsidRPr="006A2AA6">
        <w:rPr>
          <w:rFonts w:ascii="Times New Roman" w:eastAsia="Times New Roman" w:hAnsi="Times New Roman" w:cs="Times New Roman"/>
          <w:sz w:val="24"/>
          <w:szCs w:val="20"/>
          <w:lang w:eastAsia="en-AU"/>
        </w:rPr>
        <w:t xml:space="preserve">This instrument relies on subsection 33(3) of the </w:t>
      </w:r>
      <w:r w:rsidRPr="006A2AA6">
        <w:rPr>
          <w:rFonts w:ascii="Times New Roman" w:eastAsia="Times New Roman" w:hAnsi="Times New Roman" w:cs="Times New Roman"/>
          <w:i/>
          <w:sz w:val="24"/>
          <w:szCs w:val="20"/>
          <w:lang w:eastAsia="en-AU"/>
        </w:rPr>
        <w:t>Acts Interpretation Act 1901</w:t>
      </w:r>
      <w:r w:rsidRPr="006A2AA6">
        <w:rPr>
          <w:rFonts w:ascii="Times New Roman" w:eastAsia="Times New Roman" w:hAnsi="Times New Roman" w:cs="Times New Roman"/>
          <w:sz w:val="24"/>
          <w:szCs w:val="20"/>
          <w:lang w:eastAsia="en-AU"/>
        </w:rPr>
        <w:t xml:space="preserve"> (AIA). Subsection 33(3) of the AIA</w:t>
      </w:r>
      <w:r w:rsidRPr="006A2AA6">
        <w:rPr>
          <w:rFonts w:ascii="Times New Roman" w:eastAsia="Times New Roman" w:hAnsi="Times New Roman" w:cs="Times New Roman"/>
          <w:i/>
          <w:sz w:val="24"/>
          <w:szCs w:val="20"/>
          <w:lang w:eastAsia="en-AU"/>
        </w:rPr>
        <w:t xml:space="preserve"> </w:t>
      </w:r>
      <w:r w:rsidRPr="006A2AA6">
        <w:rPr>
          <w:rFonts w:ascii="Times New Roman" w:eastAsia="Times New Roman" w:hAnsi="Times New Roman" w:cs="Times New Roman"/>
          <w:sz w:val="24"/>
          <w:szCs w:val="20"/>
          <w:lang w:eastAsia="en-AU"/>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A6BF5DE" w14:textId="7AC41E10" w:rsidR="00FE65A6" w:rsidRPr="006A2AA6" w:rsidRDefault="00FE65A6" w:rsidP="006350CB">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p>
    <w:p w14:paraId="4519B32C" w14:textId="32A5D684" w:rsidR="00FE65A6" w:rsidRPr="006A2AA6" w:rsidRDefault="00FE65A6" w:rsidP="00FE65A6">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r w:rsidRPr="006A2AA6">
        <w:rPr>
          <w:rFonts w:ascii="Times New Roman" w:eastAsia="Times New Roman" w:hAnsi="Times New Roman" w:cs="Times New Roman"/>
          <w:sz w:val="24"/>
          <w:szCs w:val="20"/>
          <w:lang w:eastAsia="en-AU"/>
        </w:rPr>
        <w:t>S</w:t>
      </w:r>
      <w:r w:rsidR="00107E43" w:rsidRPr="006A2AA6">
        <w:rPr>
          <w:rFonts w:ascii="Times New Roman" w:eastAsia="Times New Roman" w:hAnsi="Times New Roman" w:cs="Times New Roman"/>
          <w:sz w:val="24"/>
          <w:szCs w:val="20"/>
          <w:lang w:eastAsia="en-AU"/>
        </w:rPr>
        <w:t>ubs</w:t>
      </w:r>
      <w:r w:rsidRPr="006A2AA6">
        <w:rPr>
          <w:rFonts w:ascii="Times New Roman" w:eastAsia="Times New Roman" w:hAnsi="Times New Roman" w:cs="Times New Roman"/>
          <w:sz w:val="24"/>
          <w:szCs w:val="20"/>
          <w:lang w:eastAsia="en-AU"/>
        </w:rPr>
        <w:t xml:space="preserve">ection 12(2) of the </w:t>
      </w:r>
      <w:r w:rsidRPr="006A2AA6">
        <w:rPr>
          <w:rFonts w:ascii="Times New Roman" w:eastAsia="Times New Roman" w:hAnsi="Times New Roman" w:cs="Times New Roman"/>
          <w:i/>
          <w:iCs/>
          <w:sz w:val="24"/>
          <w:szCs w:val="20"/>
          <w:lang w:eastAsia="en-AU"/>
        </w:rPr>
        <w:t>Legislation Act 2003</w:t>
      </w:r>
      <w:r w:rsidRPr="006A2AA6">
        <w:rPr>
          <w:rFonts w:ascii="Times New Roman" w:eastAsia="Times New Roman" w:hAnsi="Times New Roman" w:cs="Times New Roman"/>
          <w:sz w:val="24"/>
          <w:szCs w:val="20"/>
          <w:lang w:eastAsia="en-AU"/>
        </w:rPr>
        <w:t xml:space="preserve"> </w:t>
      </w:r>
      <w:r w:rsidR="00107E43" w:rsidRPr="006A2AA6">
        <w:rPr>
          <w:rFonts w:ascii="Times New Roman" w:eastAsia="Times New Roman" w:hAnsi="Times New Roman" w:cs="Times New Roman"/>
          <w:sz w:val="24"/>
          <w:szCs w:val="20"/>
          <w:lang w:eastAsia="en-AU"/>
        </w:rPr>
        <w:t xml:space="preserve">provides a registered legislative instrument may have a commencement date prior to the date of registration (retrospective commencement) </w:t>
      </w:r>
      <w:r w:rsidRPr="006A2AA6">
        <w:rPr>
          <w:rFonts w:ascii="Times New Roman" w:eastAsia="Times New Roman" w:hAnsi="Times New Roman" w:cs="Times New Roman"/>
          <w:sz w:val="24"/>
          <w:szCs w:val="20"/>
          <w:lang w:eastAsia="en-AU"/>
        </w:rPr>
        <w:t xml:space="preserve">if </w:t>
      </w:r>
      <w:r w:rsidR="00107E43" w:rsidRPr="006A2AA6">
        <w:rPr>
          <w:rFonts w:ascii="Times New Roman" w:eastAsia="Times New Roman" w:hAnsi="Times New Roman" w:cs="Times New Roman"/>
          <w:sz w:val="24"/>
          <w:szCs w:val="20"/>
          <w:lang w:eastAsia="en-AU"/>
        </w:rPr>
        <w:t xml:space="preserve">it does not </w:t>
      </w:r>
      <w:r w:rsidRPr="006A2AA6">
        <w:rPr>
          <w:rFonts w:ascii="Times New Roman" w:eastAsia="Times New Roman" w:hAnsi="Times New Roman" w:cs="Times New Roman"/>
          <w:sz w:val="24"/>
          <w:szCs w:val="20"/>
          <w:lang w:eastAsia="en-AU"/>
        </w:rPr>
        <w:t>disadvantage a person (other than the Commonwealth) or impose a liability on a person (other than the Commonwealth).</w:t>
      </w:r>
      <w:r w:rsidR="00107E43" w:rsidRPr="006A2AA6">
        <w:rPr>
          <w:rFonts w:ascii="Times New Roman" w:eastAsia="Times New Roman" w:hAnsi="Times New Roman" w:cs="Times New Roman"/>
          <w:sz w:val="24"/>
          <w:szCs w:val="20"/>
          <w:lang w:eastAsia="en-AU"/>
        </w:rPr>
        <w:t xml:space="preserve"> Subsection 12(4) of the </w:t>
      </w:r>
      <w:r w:rsidR="00107E43" w:rsidRPr="006A2AA6">
        <w:rPr>
          <w:rFonts w:ascii="Times New Roman" w:eastAsia="Times New Roman" w:hAnsi="Times New Roman" w:cs="Times New Roman"/>
          <w:i/>
          <w:iCs/>
          <w:sz w:val="24"/>
          <w:szCs w:val="20"/>
          <w:lang w:eastAsia="en-AU"/>
        </w:rPr>
        <w:t xml:space="preserve">Legislation Act 2003 </w:t>
      </w:r>
      <w:r w:rsidR="00107E43" w:rsidRPr="006A2AA6">
        <w:rPr>
          <w:rFonts w:ascii="Times New Roman" w:eastAsia="Times New Roman" w:hAnsi="Times New Roman" w:cs="Times New Roman"/>
          <w:sz w:val="24"/>
          <w:szCs w:val="20"/>
          <w:lang w:eastAsia="en-AU"/>
        </w:rPr>
        <w:t xml:space="preserve">provides the effect of subsection (2) in relation to an instrument is subject to any contrary provision in an Act. </w:t>
      </w:r>
    </w:p>
    <w:p w14:paraId="65D324F0" w14:textId="703CE550" w:rsidR="00107E43" w:rsidRPr="006A2AA6" w:rsidRDefault="00107E43" w:rsidP="00FE65A6">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p>
    <w:p w14:paraId="6B361037" w14:textId="4E95D7E9" w:rsidR="00107E43" w:rsidRPr="006A2AA6" w:rsidRDefault="00107E43" w:rsidP="00FE65A6">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r w:rsidRPr="006A2AA6">
        <w:rPr>
          <w:rFonts w:ascii="Times New Roman" w:eastAsia="Times New Roman" w:hAnsi="Times New Roman" w:cs="Times New Roman"/>
          <w:sz w:val="24"/>
          <w:szCs w:val="20"/>
          <w:lang w:eastAsia="en-AU"/>
        </w:rPr>
        <w:t>Subsection 3C(2) of the Act expressly excludes subsection 12(2) of the</w:t>
      </w:r>
      <w:r w:rsidRPr="006A2AA6">
        <w:rPr>
          <w:rFonts w:ascii="Times New Roman" w:eastAsia="Times New Roman" w:hAnsi="Times New Roman" w:cs="Times New Roman"/>
          <w:i/>
          <w:iCs/>
          <w:sz w:val="24"/>
          <w:szCs w:val="20"/>
          <w:lang w:eastAsia="en-AU"/>
        </w:rPr>
        <w:t xml:space="preserve"> Legislation Act 2003</w:t>
      </w:r>
      <w:r w:rsidRPr="006A2AA6">
        <w:rPr>
          <w:rFonts w:ascii="Times New Roman" w:eastAsia="Times New Roman" w:hAnsi="Times New Roman" w:cs="Times New Roman"/>
          <w:sz w:val="24"/>
          <w:szCs w:val="20"/>
          <w:lang w:eastAsia="en-AU"/>
        </w:rPr>
        <w:t xml:space="preserve"> from applying to determinations made under section 3C(1) of the Act. However, this instrument will not impose a liability or disadvantage a person other than the Commonwealth, consistent with the intent of </w:t>
      </w:r>
      <w:r w:rsidRPr="006A2AA6">
        <w:rPr>
          <w:rFonts w:ascii="Times New Roman" w:eastAsia="Times New Roman" w:hAnsi="Times New Roman" w:cs="Times New Roman"/>
          <w:i/>
          <w:iCs/>
          <w:sz w:val="24"/>
          <w:szCs w:val="20"/>
          <w:lang w:eastAsia="en-AU"/>
        </w:rPr>
        <w:t>Legislation Act 2003</w:t>
      </w:r>
      <w:r w:rsidRPr="006A2AA6">
        <w:rPr>
          <w:rFonts w:ascii="Times New Roman" w:eastAsia="Times New Roman" w:hAnsi="Times New Roman" w:cs="Times New Roman"/>
          <w:sz w:val="24"/>
          <w:szCs w:val="20"/>
          <w:lang w:eastAsia="en-AU"/>
        </w:rPr>
        <w:t>.</w:t>
      </w:r>
    </w:p>
    <w:p w14:paraId="05FB6D10" w14:textId="77777777" w:rsidR="00FE65A6" w:rsidRPr="006A2AA6" w:rsidRDefault="00FE65A6" w:rsidP="00FE65A6">
      <w:pPr>
        <w:tabs>
          <w:tab w:val="left" w:pos="0"/>
          <w:tab w:val="left" w:pos="1008"/>
          <w:tab w:val="left" w:pos="2160"/>
          <w:tab w:val="left" w:pos="3312"/>
          <w:tab w:val="left" w:pos="4464"/>
          <w:tab w:val="left" w:pos="5616"/>
          <w:tab w:val="left" w:pos="6768"/>
          <w:tab w:val="left" w:pos="7920"/>
          <w:tab w:val="left" w:pos="9072"/>
          <w:tab w:val="right" w:pos="9504"/>
        </w:tabs>
        <w:spacing w:after="0" w:line="279" w:lineRule="exact"/>
        <w:rPr>
          <w:rFonts w:ascii="Times New Roman" w:eastAsia="Times New Roman" w:hAnsi="Times New Roman" w:cs="Times New Roman"/>
          <w:sz w:val="24"/>
          <w:szCs w:val="20"/>
          <w:lang w:eastAsia="en-AU"/>
        </w:rPr>
      </w:pPr>
    </w:p>
    <w:p w14:paraId="7096D1D4" w14:textId="77777777" w:rsidR="006350CB" w:rsidRPr="006A2AA6" w:rsidRDefault="006350CB" w:rsidP="006350CB">
      <w:pPr>
        <w:spacing w:after="0" w:line="240" w:lineRule="auto"/>
        <w:rPr>
          <w:rFonts w:ascii="Times New Roman" w:eastAsia="Times New Roman" w:hAnsi="Times New Roman" w:cs="Times New Roman"/>
          <w:b/>
          <w:sz w:val="24"/>
          <w:szCs w:val="24"/>
          <w:lang w:val="en-US"/>
        </w:rPr>
      </w:pPr>
      <w:r w:rsidRPr="006A2AA6">
        <w:rPr>
          <w:rFonts w:ascii="Times New Roman" w:eastAsia="Times New Roman" w:hAnsi="Times New Roman" w:cs="Times New Roman"/>
          <w:b/>
          <w:sz w:val="24"/>
          <w:szCs w:val="24"/>
          <w:lang w:val="en-US"/>
        </w:rPr>
        <w:t>Purpose</w:t>
      </w:r>
    </w:p>
    <w:p w14:paraId="3968E60B" w14:textId="2ECAC6BF" w:rsidR="00520C00" w:rsidRPr="006A2AA6" w:rsidRDefault="00520C00" w:rsidP="00520C00">
      <w:pPr>
        <w:spacing w:after="0" w:line="240" w:lineRule="auto"/>
        <w:rPr>
          <w:rFonts w:ascii="Times New Roman" w:hAnsi="Times New Roman" w:cs="Times New Roman"/>
          <w:sz w:val="24"/>
          <w:szCs w:val="24"/>
        </w:rPr>
      </w:pPr>
      <w:r w:rsidRPr="006A2AA6">
        <w:rPr>
          <w:rFonts w:ascii="Times New Roman" w:hAnsi="Times New Roman" w:cs="Times New Roman"/>
          <w:sz w:val="24"/>
          <w:szCs w:val="24"/>
        </w:rPr>
        <w:t xml:space="preserve">The purpose of </w:t>
      </w:r>
      <w:r w:rsidRPr="006A2AA6">
        <w:rPr>
          <w:rFonts w:ascii="Times New Roman" w:hAnsi="Times New Roman" w:cs="Times New Roman"/>
          <w:i/>
          <w:iCs/>
          <w:sz w:val="24"/>
          <w:szCs w:val="24"/>
        </w:rPr>
        <w:t xml:space="preserve">Health Insurance (Section 3C Co-Dependent Pathology Services) Amendment Determination </w:t>
      </w:r>
      <w:r w:rsidR="004B7994" w:rsidRPr="006A2AA6">
        <w:rPr>
          <w:rFonts w:ascii="Times New Roman" w:hAnsi="Times New Roman" w:cs="Times New Roman"/>
          <w:i/>
          <w:iCs/>
          <w:sz w:val="24"/>
          <w:szCs w:val="24"/>
        </w:rPr>
        <w:t xml:space="preserve">(No. 1) </w:t>
      </w:r>
      <w:r w:rsidRPr="006A2AA6">
        <w:rPr>
          <w:rFonts w:ascii="Times New Roman" w:hAnsi="Times New Roman" w:cs="Times New Roman"/>
          <w:i/>
          <w:iCs/>
          <w:sz w:val="24"/>
          <w:szCs w:val="24"/>
        </w:rPr>
        <w:t>2022</w:t>
      </w:r>
      <w:r w:rsidR="0045437C" w:rsidRPr="006A2AA6">
        <w:rPr>
          <w:rFonts w:ascii="Times New Roman" w:hAnsi="Times New Roman" w:cs="Times New Roman"/>
          <w:i/>
          <w:iCs/>
          <w:sz w:val="24"/>
          <w:szCs w:val="24"/>
        </w:rPr>
        <w:t xml:space="preserve"> </w:t>
      </w:r>
      <w:r w:rsidR="0045437C" w:rsidRPr="006A2AA6">
        <w:rPr>
          <w:rFonts w:ascii="Times New Roman" w:hAnsi="Times New Roman" w:cs="Times New Roman"/>
          <w:sz w:val="24"/>
          <w:szCs w:val="24"/>
        </w:rPr>
        <w:t xml:space="preserve">(the </w:t>
      </w:r>
      <w:r w:rsidR="008B374F" w:rsidRPr="006A2AA6">
        <w:rPr>
          <w:rFonts w:ascii="Times New Roman" w:hAnsi="Times New Roman" w:cs="Times New Roman"/>
          <w:sz w:val="24"/>
          <w:szCs w:val="24"/>
        </w:rPr>
        <w:t xml:space="preserve">Amendment </w:t>
      </w:r>
      <w:r w:rsidR="0045437C" w:rsidRPr="006A2AA6">
        <w:rPr>
          <w:rFonts w:ascii="Times New Roman" w:hAnsi="Times New Roman" w:cs="Times New Roman"/>
          <w:sz w:val="24"/>
          <w:szCs w:val="24"/>
        </w:rPr>
        <w:t>Determination) is to amend item 73338</w:t>
      </w:r>
      <w:r w:rsidR="00756D8C" w:rsidRPr="006A2AA6">
        <w:rPr>
          <w:rFonts w:ascii="Times New Roman" w:hAnsi="Times New Roman" w:cs="Times New Roman"/>
          <w:sz w:val="24"/>
          <w:szCs w:val="24"/>
        </w:rPr>
        <w:t xml:space="preserve"> in the </w:t>
      </w:r>
      <w:r w:rsidR="00F5512F" w:rsidRPr="006A2AA6">
        <w:rPr>
          <w:rFonts w:ascii="Times New Roman" w:hAnsi="Times New Roman" w:cs="Times New Roman"/>
          <w:i/>
          <w:iCs/>
          <w:sz w:val="24"/>
          <w:szCs w:val="24"/>
        </w:rPr>
        <w:t>Health Insurance (Section 3C Co-Dependent Pathology Services) Determination</w:t>
      </w:r>
      <w:r w:rsidR="00F5512F" w:rsidRPr="006A2AA6">
        <w:rPr>
          <w:rFonts w:ascii="Times New Roman" w:hAnsi="Times New Roman" w:cs="Times New Roman"/>
          <w:sz w:val="24"/>
          <w:szCs w:val="24"/>
        </w:rPr>
        <w:t xml:space="preserve"> 2018 (the Principal Determination)</w:t>
      </w:r>
      <w:r w:rsidR="0045437C" w:rsidRPr="006A2AA6">
        <w:rPr>
          <w:rFonts w:ascii="Times New Roman" w:hAnsi="Times New Roman" w:cs="Times New Roman"/>
          <w:sz w:val="24"/>
          <w:szCs w:val="24"/>
        </w:rPr>
        <w:t xml:space="preserve"> to</w:t>
      </w:r>
      <w:r w:rsidRPr="006A2AA6">
        <w:rPr>
          <w:rFonts w:ascii="Times New Roman" w:hAnsi="Times New Roman" w:cs="Times New Roman"/>
          <w:sz w:val="24"/>
          <w:szCs w:val="24"/>
        </w:rPr>
        <w:t xml:space="preserve"> allow access to BRAF V600 </w:t>
      </w:r>
      <w:r w:rsidR="00F43A1F" w:rsidRPr="006A2AA6">
        <w:rPr>
          <w:rFonts w:ascii="Times New Roman" w:hAnsi="Times New Roman" w:cs="Times New Roman"/>
          <w:sz w:val="24"/>
          <w:szCs w:val="24"/>
        </w:rPr>
        <w:t xml:space="preserve">gene variant </w:t>
      </w:r>
      <w:r w:rsidRPr="006A2AA6">
        <w:rPr>
          <w:rFonts w:ascii="Times New Roman" w:hAnsi="Times New Roman" w:cs="Times New Roman"/>
          <w:sz w:val="24"/>
          <w:szCs w:val="24"/>
        </w:rPr>
        <w:t>testing for patients with metastatic colorectal cancer</w:t>
      </w:r>
      <w:r w:rsidR="0045437C" w:rsidRPr="006A2AA6">
        <w:rPr>
          <w:rFonts w:ascii="Times New Roman" w:hAnsi="Times New Roman" w:cs="Times New Roman"/>
          <w:sz w:val="24"/>
          <w:szCs w:val="24"/>
        </w:rPr>
        <w:t xml:space="preserve">. This amendment will enable patients with a positive result to the gene </w:t>
      </w:r>
      <w:r w:rsidR="00F43A1F" w:rsidRPr="006A2AA6">
        <w:rPr>
          <w:rFonts w:ascii="Times New Roman" w:hAnsi="Times New Roman" w:cs="Times New Roman"/>
          <w:sz w:val="24"/>
          <w:szCs w:val="24"/>
        </w:rPr>
        <w:t xml:space="preserve">variant </w:t>
      </w:r>
      <w:r w:rsidR="0045437C" w:rsidRPr="006A2AA6">
        <w:rPr>
          <w:rFonts w:ascii="Times New Roman" w:hAnsi="Times New Roman" w:cs="Times New Roman"/>
          <w:sz w:val="24"/>
          <w:szCs w:val="24"/>
        </w:rPr>
        <w:t xml:space="preserve">to be </w:t>
      </w:r>
      <w:r w:rsidRPr="006A2AA6">
        <w:rPr>
          <w:rFonts w:ascii="Times New Roman" w:hAnsi="Times New Roman" w:cs="Times New Roman"/>
          <w:sz w:val="24"/>
          <w:szCs w:val="24"/>
        </w:rPr>
        <w:t>eligib</w:t>
      </w:r>
      <w:r w:rsidR="0045437C" w:rsidRPr="006A2AA6">
        <w:rPr>
          <w:rFonts w:ascii="Times New Roman" w:hAnsi="Times New Roman" w:cs="Times New Roman"/>
          <w:sz w:val="24"/>
          <w:szCs w:val="24"/>
        </w:rPr>
        <w:t>le</w:t>
      </w:r>
      <w:r w:rsidRPr="006A2AA6">
        <w:rPr>
          <w:rFonts w:ascii="Times New Roman" w:hAnsi="Times New Roman" w:cs="Times New Roman"/>
          <w:sz w:val="24"/>
          <w:szCs w:val="24"/>
        </w:rPr>
        <w:t xml:space="preserve"> for access to encorafenib</w:t>
      </w:r>
      <w:r w:rsidR="0045437C" w:rsidRPr="006A2AA6">
        <w:rPr>
          <w:rFonts w:ascii="Times New Roman" w:hAnsi="Times New Roman" w:cs="Times New Roman"/>
          <w:sz w:val="24"/>
          <w:szCs w:val="24"/>
        </w:rPr>
        <w:t xml:space="preserve"> under the Pharmaceutical Benefits Scheme (PBS)</w:t>
      </w:r>
      <w:r w:rsidRPr="006A2AA6">
        <w:rPr>
          <w:rFonts w:ascii="Times New Roman" w:hAnsi="Times New Roman" w:cs="Times New Roman"/>
          <w:sz w:val="24"/>
          <w:szCs w:val="24"/>
        </w:rPr>
        <w:t xml:space="preserve">. This amendment supports current pathology practice to report on both </w:t>
      </w:r>
      <w:r w:rsidR="0045437C" w:rsidRPr="006A2AA6">
        <w:rPr>
          <w:rFonts w:ascii="Times New Roman" w:hAnsi="Times New Roman" w:cs="Times New Roman"/>
          <w:sz w:val="24"/>
          <w:szCs w:val="24"/>
        </w:rPr>
        <w:t>rat sarcoma oncogene (</w:t>
      </w:r>
      <w:r w:rsidRPr="006A2AA6">
        <w:rPr>
          <w:rFonts w:ascii="Times New Roman" w:hAnsi="Times New Roman" w:cs="Times New Roman"/>
          <w:sz w:val="24"/>
          <w:szCs w:val="24"/>
        </w:rPr>
        <w:t>RAS</w:t>
      </w:r>
      <w:r w:rsidR="0045437C" w:rsidRPr="006A2AA6">
        <w:rPr>
          <w:rFonts w:ascii="Times New Roman" w:hAnsi="Times New Roman" w:cs="Times New Roman"/>
          <w:sz w:val="24"/>
          <w:szCs w:val="24"/>
        </w:rPr>
        <w:t>)</w:t>
      </w:r>
      <w:r w:rsidRPr="006A2AA6">
        <w:rPr>
          <w:rFonts w:ascii="Times New Roman" w:hAnsi="Times New Roman" w:cs="Times New Roman"/>
          <w:sz w:val="24"/>
          <w:szCs w:val="24"/>
        </w:rPr>
        <w:t xml:space="preserve"> and BRAF V600 mutations as part of tissue pathology assessment for metastatic colorectal cancer.</w:t>
      </w:r>
    </w:p>
    <w:p w14:paraId="7D37FCAA" w14:textId="77777777" w:rsidR="00D806F7" w:rsidRPr="006A2AA6" w:rsidRDefault="00D806F7" w:rsidP="00D806F7">
      <w:pPr>
        <w:spacing w:after="0" w:line="240" w:lineRule="auto"/>
        <w:ind w:right="-483"/>
        <w:rPr>
          <w:rFonts w:ascii="Times New Roman" w:hAnsi="Times New Roman" w:cs="Times New Roman"/>
          <w:sz w:val="24"/>
          <w:szCs w:val="24"/>
        </w:rPr>
      </w:pPr>
    </w:p>
    <w:p w14:paraId="66BB6754" w14:textId="77777777" w:rsidR="006350CB" w:rsidRPr="006A2AA6" w:rsidRDefault="006350CB" w:rsidP="006350CB">
      <w:pPr>
        <w:spacing w:after="0" w:line="240" w:lineRule="auto"/>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t>Consultation</w:t>
      </w:r>
    </w:p>
    <w:p w14:paraId="3E77EC24" w14:textId="5D93EF19" w:rsidR="006350CB" w:rsidRPr="006A2AA6" w:rsidRDefault="0045437C" w:rsidP="006350CB">
      <w:pPr>
        <w:shd w:val="clear" w:color="auto" w:fill="FFFFFF"/>
        <w:spacing w:after="0" w:line="240" w:lineRule="auto"/>
        <w:rPr>
          <w:rFonts w:ascii="Times New Roman" w:eastAsia="Times New Roman" w:hAnsi="Times New Roman" w:cs="Times New Roman"/>
          <w:color w:val="000000"/>
          <w:sz w:val="24"/>
          <w:szCs w:val="24"/>
          <w:lang w:eastAsia="en-AU"/>
        </w:rPr>
      </w:pPr>
      <w:r w:rsidRPr="006A2AA6">
        <w:rPr>
          <w:rFonts w:ascii="Times New Roman" w:eastAsia="Times New Roman" w:hAnsi="Times New Roman" w:cs="Times New Roman"/>
          <w:color w:val="000000"/>
          <w:sz w:val="24"/>
          <w:szCs w:val="24"/>
          <w:lang w:eastAsia="en-AU"/>
        </w:rPr>
        <w:t xml:space="preserve">The Medical </w:t>
      </w:r>
      <w:r w:rsidR="006350CB" w:rsidRPr="006A2AA6">
        <w:rPr>
          <w:rFonts w:ascii="Times New Roman" w:eastAsia="Times New Roman" w:hAnsi="Times New Roman" w:cs="Times New Roman"/>
          <w:color w:val="000000"/>
          <w:sz w:val="24"/>
          <w:szCs w:val="24"/>
          <w:lang w:eastAsia="en-AU"/>
        </w:rPr>
        <w:t>S</w:t>
      </w:r>
      <w:r w:rsidRPr="006A2AA6">
        <w:rPr>
          <w:rFonts w:ascii="Times New Roman" w:eastAsia="Times New Roman" w:hAnsi="Times New Roman" w:cs="Times New Roman"/>
          <w:color w:val="000000"/>
          <w:sz w:val="24"/>
          <w:szCs w:val="24"/>
          <w:lang w:eastAsia="en-AU"/>
        </w:rPr>
        <w:t xml:space="preserve">ervices </w:t>
      </w:r>
      <w:r w:rsidR="006350CB" w:rsidRPr="006A2AA6">
        <w:rPr>
          <w:rFonts w:ascii="Times New Roman" w:eastAsia="Times New Roman" w:hAnsi="Times New Roman" w:cs="Times New Roman"/>
          <w:color w:val="000000"/>
          <w:sz w:val="24"/>
          <w:szCs w:val="24"/>
          <w:lang w:eastAsia="en-AU"/>
        </w:rPr>
        <w:t>A</w:t>
      </w:r>
      <w:r w:rsidRPr="006A2AA6">
        <w:rPr>
          <w:rFonts w:ascii="Times New Roman" w:eastAsia="Times New Roman" w:hAnsi="Times New Roman" w:cs="Times New Roman"/>
          <w:color w:val="000000"/>
          <w:sz w:val="24"/>
          <w:szCs w:val="24"/>
          <w:lang w:eastAsia="en-AU"/>
        </w:rPr>
        <w:t xml:space="preserve">dvisory </w:t>
      </w:r>
      <w:r w:rsidR="006350CB" w:rsidRPr="006A2AA6">
        <w:rPr>
          <w:rFonts w:ascii="Times New Roman" w:eastAsia="Times New Roman" w:hAnsi="Times New Roman" w:cs="Times New Roman"/>
          <w:color w:val="000000"/>
          <w:sz w:val="24"/>
          <w:szCs w:val="24"/>
          <w:lang w:eastAsia="en-AU"/>
        </w:rPr>
        <w:t>C</w:t>
      </w:r>
      <w:r w:rsidRPr="006A2AA6">
        <w:rPr>
          <w:rFonts w:ascii="Times New Roman" w:eastAsia="Times New Roman" w:hAnsi="Times New Roman" w:cs="Times New Roman"/>
          <w:color w:val="000000"/>
          <w:sz w:val="24"/>
          <w:szCs w:val="24"/>
          <w:lang w:eastAsia="en-AU"/>
        </w:rPr>
        <w:t>ommittee (MSAC)</w:t>
      </w:r>
      <w:r w:rsidR="006350CB" w:rsidRPr="006A2AA6">
        <w:rPr>
          <w:rFonts w:ascii="Times New Roman" w:eastAsia="Times New Roman" w:hAnsi="Times New Roman" w:cs="Times New Roman"/>
          <w:color w:val="000000"/>
          <w:sz w:val="24"/>
          <w:szCs w:val="24"/>
          <w:lang w:eastAsia="en-AU"/>
        </w:rPr>
        <w:t xml:space="preserve"> reviews new or existing medical services or </w:t>
      </w:r>
      <w:r w:rsidR="00FE65A6" w:rsidRPr="006A2AA6">
        <w:rPr>
          <w:rFonts w:ascii="Times New Roman" w:eastAsia="Times New Roman" w:hAnsi="Times New Roman" w:cs="Times New Roman"/>
          <w:color w:val="000000"/>
          <w:sz w:val="24"/>
          <w:szCs w:val="24"/>
          <w:lang w:eastAsia="en-AU"/>
        </w:rPr>
        <w:t>technology and</w:t>
      </w:r>
      <w:r w:rsidR="006350CB" w:rsidRPr="006A2AA6">
        <w:rPr>
          <w:rFonts w:ascii="Times New Roman" w:eastAsia="Times New Roman" w:hAnsi="Times New Roman" w:cs="Times New Roman"/>
          <w:color w:val="000000"/>
          <w:sz w:val="24"/>
          <w:szCs w:val="24"/>
          <w:lang w:eastAsia="en-AU"/>
        </w:rPr>
        <w:t xml:space="preserve"> makes recommendations as to the circumstances under which public funding should be supported. This includes the listing of new items, or amendments to existing items </w:t>
      </w:r>
      <w:r w:rsidRPr="006A2AA6">
        <w:rPr>
          <w:rFonts w:ascii="Times New Roman" w:eastAsia="Times New Roman" w:hAnsi="Times New Roman" w:cs="Times New Roman"/>
          <w:color w:val="000000"/>
          <w:sz w:val="24"/>
          <w:szCs w:val="24"/>
          <w:lang w:eastAsia="en-AU"/>
        </w:rPr>
        <w:t>under Medicare</w:t>
      </w:r>
      <w:r w:rsidR="006350CB" w:rsidRPr="006A2AA6">
        <w:rPr>
          <w:rFonts w:ascii="Times New Roman" w:eastAsia="Times New Roman" w:hAnsi="Times New Roman" w:cs="Times New Roman"/>
          <w:color w:val="000000"/>
          <w:sz w:val="24"/>
          <w:szCs w:val="24"/>
          <w:lang w:eastAsia="en-AU"/>
        </w:rPr>
        <w:t>.</w:t>
      </w:r>
    </w:p>
    <w:p w14:paraId="19AAE6C4" w14:textId="77777777" w:rsidR="006350CB" w:rsidRPr="006A2AA6" w:rsidRDefault="006350CB" w:rsidP="006350CB">
      <w:pPr>
        <w:shd w:val="clear" w:color="auto" w:fill="FFFFFF"/>
        <w:spacing w:after="0" w:line="240" w:lineRule="auto"/>
        <w:rPr>
          <w:rFonts w:ascii="Times New Roman" w:eastAsia="Times New Roman" w:hAnsi="Times New Roman" w:cs="Times New Roman"/>
          <w:color w:val="000000"/>
          <w:sz w:val="24"/>
          <w:szCs w:val="24"/>
          <w:lang w:eastAsia="en-AU"/>
        </w:rPr>
      </w:pPr>
    </w:p>
    <w:p w14:paraId="4C639DD5" w14:textId="476EB609" w:rsidR="006350CB" w:rsidRPr="006A2AA6" w:rsidRDefault="006350CB" w:rsidP="006350CB">
      <w:pPr>
        <w:shd w:val="clear" w:color="auto" w:fill="FFFFFF"/>
        <w:spacing w:after="0" w:line="240" w:lineRule="auto"/>
        <w:rPr>
          <w:rFonts w:ascii="Times New Roman" w:eastAsia="Times New Roman" w:hAnsi="Times New Roman" w:cs="Times New Roman"/>
          <w:color w:val="000000"/>
          <w:sz w:val="24"/>
          <w:szCs w:val="24"/>
          <w:lang w:eastAsia="en-AU"/>
        </w:rPr>
      </w:pPr>
      <w:r w:rsidRPr="006A2AA6">
        <w:rPr>
          <w:rFonts w:ascii="Times New Roman" w:eastAsia="Times New Roman" w:hAnsi="Times New Roman" w:cs="Times New Roman"/>
          <w:color w:val="000000"/>
          <w:sz w:val="24"/>
          <w:szCs w:val="24"/>
          <w:lang w:eastAsia="en-AU"/>
        </w:rPr>
        <w:lastRenderedPageBreak/>
        <w:t xml:space="preserve">As part of the MSAC process, consultation was undertaken with key stakeholders, including clinical experts and providers, and consumer health representatives. </w:t>
      </w:r>
      <w:r w:rsidR="0045437C" w:rsidRPr="006A2AA6">
        <w:rPr>
          <w:rFonts w:ascii="Times New Roman" w:eastAsia="Times New Roman" w:hAnsi="Times New Roman" w:cs="Times New Roman"/>
          <w:color w:val="000000"/>
          <w:sz w:val="24"/>
          <w:szCs w:val="24"/>
          <w:lang w:eastAsia="en-AU"/>
        </w:rPr>
        <w:t>Targeted consultation was undertaken with the Royal College of Pathologists of Australasia, Australian Pathology and Public Pathology Australia</w:t>
      </w:r>
      <w:r w:rsidR="00756D8C" w:rsidRPr="006A2AA6">
        <w:rPr>
          <w:rFonts w:ascii="Times New Roman" w:eastAsia="Times New Roman" w:hAnsi="Times New Roman" w:cs="Times New Roman"/>
          <w:color w:val="000000"/>
          <w:sz w:val="24"/>
          <w:szCs w:val="24"/>
          <w:lang w:eastAsia="en-AU"/>
        </w:rPr>
        <w:t xml:space="preserve"> on the amendment to item 73338</w:t>
      </w:r>
      <w:r w:rsidR="0045437C" w:rsidRPr="006A2AA6">
        <w:rPr>
          <w:rFonts w:ascii="Times New Roman" w:eastAsia="Times New Roman" w:hAnsi="Times New Roman" w:cs="Times New Roman"/>
          <w:color w:val="000000"/>
          <w:sz w:val="24"/>
          <w:szCs w:val="24"/>
          <w:lang w:eastAsia="en-AU"/>
        </w:rPr>
        <w:t>.</w:t>
      </w:r>
    </w:p>
    <w:p w14:paraId="24AAC9CD" w14:textId="77777777" w:rsidR="006350CB" w:rsidRPr="006A2AA6" w:rsidRDefault="006350CB" w:rsidP="006350CB">
      <w:pPr>
        <w:spacing w:after="0" w:line="240" w:lineRule="auto"/>
        <w:jc w:val="both"/>
        <w:rPr>
          <w:rFonts w:ascii="Times New Roman" w:eastAsia="Times New Roman" w:hAnsi="Times New Roman" w:cs="Times New Roman"/>
          <w:sz w:val="24"/>
          <w:szCs w:val="24"/>
          <w:lang w:eastAsia="en-AU"/>
        </w:rPr>
      </w:pPr>
    </w:p>
    <w:p w14:paraId="470C73A5"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Details of the Determination are set out in the </w:t>
      </w:r>
      <w:r w:rsidRPr="006A2AA6">
        <w:rPr>
          <w:rFonts w:ascii="Times New Roman" w:eastAsia="Times New Roman" w:hAnsi="Times New Roman" w:cs="Times New Roman"/>
          <w:sz w:val="24"/>
          <w:szCs w:val="24"/>
          <w:u w:val="single"/>
          <w:lang w:eastAsia="en-AU"/>
        </w:rPr>
        <w:t>Attachment</w:t>
      </w:r>
      <w:r w:rsidRPr="006A2AA6">
        <w:rPr>
          <w:rFonts w:ascii="Times New Roman" w:eastAsia="Times New Roman" w:hAnsi="Times New Roman" w:cs="Times New Roman"/>
          <w:sz w:val="24"/>
          <w:szCs w:val="24"/>
          <w:lang w:eastAsia="en-AU"/>
        </w:rPr>
        <w:t>.</w:t>
      </w:r>
    </w:p>
    <w:p w14:paraId="43BD674B" w14:textId="1C6DE75F" w:rsidR="006350CB" w:rsidRPr="006A2AA6" w:rsidRDefault="006350CB" w:rsidP="006350CB">
      <w:pPr>
        <w:tabs>
          <w:tab w:val="left" w:pos="567"/>
        </w:tabs>
        <w:spacing w:before="240"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The Determination commences</w:t>
      </w:r>
      <w:r w:rsidR="0045437C" w:rsidRPr="006A2AA6">
        <w:rPr>
          <w:rFonts w:ascii="Times New Roman" w:eastAsia="Times New Roman" w:hAnsi="Times New Roman" w:cs="Times New Roman"/>
          <w:sz w:val="24"/>
          <w:szCs w:val="24"/>
          <w:lang w:eastAsia="en-AU"/>
        </w:rPr>
        <w:t xml:space="preserve"> immediately after registration. Schedule 1 of the Determination is taken to have commenced retrospectively on 1 January 2022.</w:t>
      </w:r>
    </w:p>
    <w:p w14:paraId="543086BB"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p>
    <w:p w14:paraId="64AD8FA5" w14:textId="77777777" w:rsidR="006350CB" w:rsidRPr="006A2AA6" w:rsidRDefault="006350CB" w:rsidP="006350CB">
      <w:pPr>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The Determination is a legislative instrument for the purposes of the </w:t>
      </w:r>
      <w:r w:rsidRPr="006A2AA6">
        <w:rPr>
          <w:rFonts w:ascii="Times New Roman" w:eastAsia="Times New Roman" w:hAnsi="Times New Roman" w:cs="Times New Roman"/>
          <w:i/>
          <w:sz w:val="24"/>
          <w:szCs w:val="20"/>
          <w:lang w:eastAsia="en-AU"/>
        </w:rPr>
        <w:t>Legislation Act 2003</w:t>
      </w:r>
      <w:r w:rsidRPr="006A2AA6">
        <w:rPr>
          <w:rFonts w:ascii="Times New Roman" w:eastAsia="Times New Roman" w:hAnsi="Times New Roman" w:cs="Times New Roman"/>
          <w:sz w:val="24"/>
          <w:szCs w:val="24"/>
          <w:lang w:eastAsia="en-AU"/>
        </w:rPr>
        <w:t>.</w:t>
      </w:r>
    </w:p>
    <w:p w14:paraId="716C935E" w14:textId="77777777" w:rsidR="006350CB" w:rsidRPr="006A2AA6" w:rsidRDefault="006350CB" w:rsidP="006350CB">
      <w:pPr>
        <w:spacing w:after="0" w:line="240" w:lineRule="auto"/>
        <w:ind w:left="6663" w:hanging="3119"/>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u w:val="single"/>
          <w:lang w:eastAsia="en-AU"/>
        </w:rPr>
        <w:t>Authority</w:t>
      </w:r>
      <w:r w:rsidRPr="006A2AA6">
        <w:rPr>
          <w:rFonts w:ascii="Times New Roman" w:eastAsia="Times New Roman" w:hAnsi="Times New Roman" w:cs="Times New Roman"/>
          <w:sz w:val="24"/>
          <w:szCs w:val="24"/>
          <w:lang w:eastAsia="en-AU"/>
        </w:rPr>
        <w:t xml:space="preserve">:     Subsection 3C(1) of the </w:t>
      </w:r>
    </w:p>
    <w:p w14:paraId="6D5E6299" w14:textId="77777777" w:rsidR="006350CB" w:rsidRPr="006A2AA6" w:rsidRDefault="006350CB" w:rsidP="006350CB">
      <w:pPr>
        <w:tabs>
          <w:tab w:val="left" w:pos="4820"/>
        </w:tabs>
        <w:spacing w:after="0" w:line="240" w:lineRule="auto"/>
        <w:rPr>
          <w:rFonts w:ascii="Times New Roman" w:eastAsia="Times New Roman" w:hAnsi="Times New Roman" w:cs="Times New Roman"/>
          <w:i/>
          <w:sz w:val="24"/>
          <w:szCs w:val="24"/>
          <w:lang w:eastAsia="en-AU"/>
        </w:rPr>
      </w:pPr>
      <w:r w:rsidRPr="006A2AA6">
        <w:rPr>
          <w:rFonts w:ascii="Times New Roman" w:eastAsia="Times New Roman" w:hAnsi="Times New Roman" w:cs="Times New Roman"/>
          <w:i/>
          <w:sz w:val="24"/>
          <w:szCs w:val="24"/>
          <w:lang w:eastAsia="en-AU"/>
        </w:rPr>
        <w:tab/>
        <w:t>Health Insurance Act 1973</w:t>
      </w:r>
    </w:p>
    <w:p w14:paraId="58F985AF" w14:textId="77777777" w:rsidR="006350CB" w:rsidRPr="006A2AA6" w:rsidRDefault="006350CB" w:rsidP="006350CB">
      <w:pPr>
        <w:tabs>
          <w:tab w:val="left" w:pos="4820"/>
        </w:tabs>
        <w:spacing w:after="0" w:line="240" w:lineRule="auto"/>
        <w:rPr>
          <w:rFonts w:ascii="Times New Roman" w:eastAsia="Times New Roman" w:hAnsi="Times New Roman" w:cs="Times New Roman"/>
          <w:i/>
          <w:sz w:val="24"/>
          <w:szCs w:val="24"/>
          <w:lang w:eastAsia="en-AU"/>
        </w:rPr>
      </w:pPr>
    </w:p>
    <w:p w14:paraId="778A7F62" w14:textId="77777777" w:rsidR="006350CB" w:rsidRPr="006A2AA6" w:rsidRDefault="006350CB" w:rsidP="006350CB">
      <w:pPr>
        <w:rPr>
          <w:rFonts w:ascii="Times New Roman" w:eastAsia="Times New Roman" w:hAnsi="Times New Roman" w:cs="Times New Roman"/>
          <w:i/>
          <w:sz w:val="24"/>
          <w:szCs w:val="24"/>
          <w:lang w:eastAsia="en-AU"/>
        </w:rPr>
      </w:pPr>
      <w:r w:rsidRPr="006A2AA6">
        <w:rPr>
          <w:rFonts w:ascii="Times New Roman" w:eastAsia="Times New Roman" w:hAnsi="Times New Roman" w:cs="Times New Roman"/>
          <w:i/>
          <w:sz w:val="24"/>
          <w:szCs w:val="24"/>
          <w:lang w:eastAsia="en-AU"/>
        </w:rPr>
        <w:br w:type="page"/>
      </w:r>
    </w:p>
    <w:p w14:paraId="1745D9A0" w14:textId="77777777" w:rsidR="006350CB" w:rsidRPr="006A2AA6" w:rsidRDefault="006350CB" w:rsidP="006350CB">
      <w:pPr>
        <w:jc w:val="right"/>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lastRenderedPageBreak/>
        <w:t>ATTACHMENT</w:t>
      </w:r>
    </w:p>
    <w:p w14:paraId="6DBA8EE3" w14:textId="21E61BFD" w:rsidR="006350CB" w:rsidRPr="006A2AA6" w:rsidRDefault="006350CB" w:rsidP="006350CB">
      <w:pPr>
        <w:spacing w:after="0" w:line="240" w:lineRule="auto"/>
        <w:rPr>
          <w:rFonts w:ascii="Times New Roman" w:eastAsia="Times New Roman" w:hAnsi="Times New Roman" w:cs="Times New Roman"/>
          <w:b/>
          <w:bCs/>
          <w:i/>
          <w:sz w:val="24"/>
          <w:szCs w:val="24"/>
          <w:lang w:eastAsia="en-AU"/>
        </w:rPr>
      </w:pPr>
      <w:r w:rsidRPr="006A2AA6">
        <w:rPr>
          <w:rFonts w:ascii="Times New Roman" w:eastAsia="Times New Roman" w:hAnsi="Times New Roman" w:cs="Times New Roman"/>
          <w:b/>
          <w:sz w:val="24"/>
          <w:szCs w:val="24"/>
          <w:lang w:eastAsia="en-AU"/>
        </w:rPr>
        <w:t xml:space="preserve">Details of the </w:t>
      </w:r>
      <w:r w:rsidRPr="006A2AA6">
        <w:rPr>
          <w:rFonts w:ascii="Times New Roman" w:eastAsia="Times New Roman" w:hAnsi="Times New Roman" w:cs="Times New Roman"/>
          <w:b/>
          <w:bCs/>
          <w:i/>
          <w:sz w:val="24"/>
          <w:szCs w:val="24"/>
          <w:lang w:eastAsia="en-AU"/>
        </w:rPr>
        <w:t>Health Insurance (Section 3C Co-Dependent Pathology Services) Amendment Determination</w:t>
      </w:r>
      <w:r w:rsidR="004B7994" w:rsidRPr="006A2AA6">
        <w:rPr>
          <w:rFonts w:ascii="Times New Roman" w:eastAsia="Times New Roman" w:hAnsi="Times New Roman" w:cs="Times New Roman"/>
          <w:b/>
          <w:bCs/>
          <w:i/>
          <w:sz w:val="24"/>
          <w:szCs w:val="24"/>
          <w:lang w:eastAsia="en-AU"/>
        </w:rPr>
        <w:t xml:space="preserve"> (No. 1)</w:t>
      </w:r>
      <w:r w:rsidRPr="006A2AA6">
        <w:rPr>
          <w:rFonts w:ascii="Times New Roman" w:eastAsia="Times New Roman" w:hAnsi="Times New Roman" w:cs="Times New Roman"/>
          <w:b/>
          <w:bCs/>
          <w:i/>
          <w:sz w:val="24"/>
          <w:szCs w:val="24"/>
          <w:lang w:eastAsia="en-AU"/>
        </w:rPr>
        <w:t xml:space="preserve"> 202</w:t>
      </w:r>
      <w:r w:rsidR="00520C00" w:rsidRPr="006A2AA6">
        <w:rPr>
          <w:rFonts w:ascii="Times New Roman" w:eastAsia="Times New Roman" w:hAnsi="Times New Roman" w:cs="Times New Roman"/>
          <w:b/>
          <w:bCs/>
          <w:i/>
          <w:sz w:val="24"/>
          <w:szCs w:val="24"/>
          <w:lang w:eastAsia="en-AU"/>
        </w:rPr>
        <w:t>2</w:t>
      </w:r>
    </w:p>
    <w:p w14:paraId="29088A69" w14:textId="77777777" w:rsidR="006350CB" w:rsidRPr="006A2AA6" w:rsidRDefault="006350CB" w:rsidP="006350CB">
      <w:pPr>
        <w:spacing w:after="0" w:line="240" w:lineRule="auto"/>
        <w:rPr>
          <w:rFonts w:ascii="Times New Roman" w:eastAsia="Times New Roman" w:hAnsi="Times New Roman" w:cs="Times New Roman"/>
          <w:i/>
          <w:sz w:val="24"/>
          <w:szCs w:val="24"/>
          <w:lang w:eastAsia="en-AU"/>
        </w:rPr>
      </w:pPr>
    </w:p>
    <w:p w14:paraId="47B2A002"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 xml:space="preserve">Section 1 – Name </w:t>
      </w:r>
    </w:p>
    <w:p w14:paraId="2AB1399B"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6BFBB0B8" w14:textId="2DD17411" w:rsidR="006350CB" w:rsidRPr="006A2AA6" w:rsidRDefault="006350CB" w:rsidP="006350CB">
      <w:pPr>
        <w:spacing w:after="0" w:line="240" w:lineRule="auto"/>
        <w:rPr>
          <w:rFonts w:ascii="Times New Roman" w:eastAsia="Times New Roman" w:hAnsi="Times New Roman" w:cs="Times New Roman"/>
          <w:b/>
          <w:i/>
          <w:sz w:val="24"/>
          <w:szCs w:val="24"/>
          <w:lang w:eastAsia="en-AU"/>
        </w:rPr>
      </w:pPr>
      <w:r w:rsidRPr="006A2AA6">
        <w:rPr>
          <w:rFonts w:ascii="Times New Roman" w:eastAsia="Times New Roman" w:hAnsi="Times New Roman" w:cs="Times New Roman"/>
          <w:sz w:val="24"/>
          <w:szCs w:val="24"/>
          <w:lang w:eastAsia="en-AU"/>
        </w:rPr>
        <w:t xml:space="preserve">Section 1 provides for the Determination to be referred to as the </w:t>
      </w:r>
      <w:r w:rsidRPr="006A2AA6">
        <w:rPr>
          <w:rFonts w:ascii="Times New Roman" w:eastAsia="Times New Roman" w:hAnsi="Times New Roman" w:cs="Times New Roman"/>
          <w:bCs/>
          <w:i/>
          <w:sz w:val="24"/>
          <w:szCs w:val="24"/>
          <w:lang w:eastAsia="en-AU"/>
        </w:rPr>
        <w:t>Health Insurance (Section 3C Co-Dependent Pathology Services) Amendment Determination</w:t>
      </w:r>
      <w:r w:rsidR="004B7994" w:rsidRPr="006A2AA6">
        <w:rPr>
          <w:rFonts w:ascii="Times New Roman" w:eastAsia="Times New Roman" w:hAnsi="Times New Roman" w:cs="Times New Roman"/>
          <w:bCs/>
          <w:i/>
          <w:sz w:val="24"/>
          <w:szCs w:val="24"/>
          <w:lang w:eastAsia="en-AU"/>
        </w:rPr>
        <w:t xml:space="preserve"> (No. 1)</w:t>
      </w:r>
      <w:r w:rsidRPr="006A2AA6">
        <w:rPr>
          <w:rFonts w:ascii="Times New Roman" w:eastAsia="Times New Roman" w:hAnsi="Times New Roman" w:cs="Times New Roman"/>
          <w:bCs/>
          <w:i/>
          <w:sz w:val="24"/>
          <w:szCs w:val="24"/>
          <w:lang w:eastAsia="en-AU"/>
        </w:rPr>
        <w:t xml:space="preserve"> 202</w:t>
      </w:r>
      <w:r w:rsidR="00520C00" w:rsidRPr="006A2AA6">
        <w:rPr>
          <w:rFonts w:ascii="Times New Roman" w:eastAsia="Times New Roman" w:hAnsi="Times New Roman" w:cs="Times New Roman"/>
          <w:bCs/>
          <w:i/>
          <w:sz w:val="24"/>
          <w:szCs w:val="24"/>
          <w:lang w:eastAsia="en-AU"/>
        </w:rPr>
        <w:t>2</w:t>
      </w:r>
      <w:r w:rsidRPr="006A2AA6">
        <w:rPr>
          <w:rFonts w:ascii="Times New Roman" w:eastAsia="Times New Roman" w:hAnsi="Times New Roman" w:cs="Times New Roman"/>
          <w:bCs/>
          <w:i/>
          <w:sz w:val="24"/>
          <w:szCs w:val="24"/>
          <w:lang w:eastAsia="en-AU"/>
        </w:rPr>
        <w:t>.</w:t>
      </w:r>
      <w:r w:rsidRPr="006A2AA6">
        <w:rPr>
          <w:rFonts w:ascii="Times New Roman" w:eastAsia="Times New Roman" w:hAnsi="Times New Roman" w:cs="Times New Roman"/>
          <w:bCs/>
          <w:sz w:val="24"/>
          <w:szCs w:val="24"/>
          <w:lang w:eastAsia="en-AU"/>
        </w:rPr>
        <w:t xml:space="preserve"> </w:t>
      </w:r>
    </w:p>
    <w:p w14:paraId="31B772A3" w14:textId="77777777" w:rsidR="006350CB" w:rsidRPr="006A2AA6" w:rsidRDefault="006350CB" w:rsidP="006350CB">
      <w:pPr>
        <w:keepNext/>
        <w:spacing w:after="0" w:line="240" w:lineRule="auto"/>
        <w:outlineLvl w:val="0"/>
        <w:rPr>
          <w:rFonts w:ascii="Times New Roman" w:eastAsia="Times New Roman" w:hAnsi="Times New Roman" w:cs="Times New Roman"/>
          <w:b/>
          <w:sz w:val="24"/>
          <w:szCs w:val="20"/>
          <w:u w:val="single"/>
          <w:lang w:eastAsia="en-AU"/>
        </w:rPr>
      </w:pPr>
    </w:p>
    <w:p w14:paraId="65B5B15A"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 xml:space="preserve">Section 2 – Commencement </w:t>
      </w:r>
    </w:p>
    <w:p w14:paraId="0661B73F"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4B12FD88" w14:textId="752EBCD9" w:rsidR="0045437C" w:rsidRPr="006A2AA6" w:rsidRDefault="006350CB" w:rsidP="006350CB">
      <w:pPr>
        <w:spacing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Section 2 provides that </w:t>
      </w:r>
      <w:r w:rsidR="005F42F5" w:rsidRPr="006A2AA6">
        <w:rPr>
          <w:rFonts w:ascii="Times New Roman" w:eastAsia="Times New Roman" w:hAnsi="Times New Roman" w:cs="Times New Roman"/>
          <w:sz w:val="24"/>
          <w:szCs w:val="24"/>
          <w:lang w:eastAsia="en-AU"/>
        </w:rPr>
        <w:t xml:space="preserve">sections 1 to 4 of the Amendment </w:t>
      </w:r>
      <w:r w:rsidRPr="006A2AA6">
        <w:rPr>
          <w:rFonts w:ascii="Times New Roman" w:eastAsia="Times New Roman" w:hAnsi="Times New Roman" w:cs="Times New Roman"/>
          <w:sz w:val="24"/>
          <w:szCs w:val="24"/>
          <w:lang w:eastAsia="en-AU"/>
        </w:rPr>
        <w:t xml:space="preserve">Determination commences </w:t>
      </w:r>
      <w:r w:rsidR="0045437C" w:rsidRPr="006A2AA6">
        <w:rPr>
          <w:rFonts w:ascii="Times New Roman" w:eastAsia="Times New Roman" w:hAnsi="Times New Roman" w:cs="Times New Roman"/>
          <w:sz w:val="24"/>
          <w:szCs w:val="24"/>
          <w:lang w:eastAsia="en-AU"/>
        </w:rPr>
        <w:t xml:space="preserve">immediately after registration. Schedule 1 of the </w:t>
      </w:r>
      <w:r w:rsidR="005F42F5" w:rsidRPr="006A2AA6">
        <w:rPr>
          <w:rFonts w:ascii="Times New Roman" w:eastAsia="Times New Roman" w:hAnsi="Times New Roman" w:cs="Times New Roman"/>
          <w:sz w:val="24"/>
          <w:szCs w:val="24"/>
          <w:lang w:eastAsia="en-AU"/>
        </w:rPr>
        <w:t xml:space="preserve">Amendment </w:t>
      </w:r>
      <w:r w:rsidR="0045437C" w:rsidRPr="006A2AA6">
        <w:rPr>
          <w:rFonts w:ascii="Times New Roman" w:eastAsia="Times New Roman" w:hAnsi="Times New Roman" w:cs="Times New Roman"/>
          <w:sz w:val="24"/>
          <w:szCs w:val="24"/>
          <w:lang w:eastAsia="en-AU"/>
        </w:rPr>
        <w:t xml:space="preserve">Determination is taken to have commenced retrospectively </w:t>
      </w:r>
      <w:r w:rsidR="005F42F5" w:rsidRPr="006A2AA6">
        <w:rPr>
          <w:rFonts w:ascii="Times New Roman" w:eastAsia="Times New Roman" w:hAnsi="Times New Roman" w:cs="Times New Roman"/>
          <w:sz w:val="24"/>
          <w:szCs w:val="24"/>
          <w:lang w:eastAsia="en-AU"/>
        </w:rPr>
        <w:t>from</w:t>
      </w:r>
      <w:r w:rsidR="0045437C" w:rsidRPr="006A2AA6">
        <w:rPr>
          <w:rFonts w:ascii="Times New Roman" w:eastAsia="Times New Roman" w:hAnsi="Times New Roman" w:cs="Times New Roman"/>
          <w:sz w:val="24"/>
          <w:szCs w:val="24"/>
          <w:lang w:eastAsia="en-AU"/>
        </w:rPr>
        <w:t xml:space="preserve"> 1 January 2022.</w:t>
      </w:r>
      <w:r w:rsidR="00337ADD" w:rsidRPr="006A2AA6">
        <w:rPr>
          <w:rFonts w:ascii="Times New Roman" w:eastAsia="Times New Roman" w:hAnsi="Times New Roman" w:cs="Times New Roman"/>
          <w:sz w:val="24"/>
          <w:szCs w:val="24"/>
          <w:lang w:eastAsia="en-AU"/>
        </w:rPr>
        <w:t xml:space="preserve"> </w:t>
      </w:r>
    </w:p>
    <w:p w14:paraId="68C7E1AF"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p>
    <w:p w14:paraId="5729DA9A"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Section 3 – Authority</w:t>
      </w:r>
    </w:p>
    <w:p w14:paraId="7BB43297"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4B05B33B" w14:textId="77777777" w:rsidR="006350CB" w:rsidRPr="006A2AA6" w:rsidRDefault="006350CB" w:rsidP="006350CB">
      <w:pPr>
        <w:spacing w:after="0" w:line="240" w:lineRule="auto"/>
        <w:rPr>
          <w:rFonts w:ascii="Times New Roman" w:eastAsia="Times New Roman" w:hAnsi="Times New Roman" w:cs="Times New Roman"/>
          <w:sz w:val="24"/>
          <w:szCs w:val="20"/>
          <w:lang w:eastAsia="en-AU"/>
        </w:rPr>
      </w:pPr>
      <w:r w:rsidRPr="006A2AA6">
        <w:rPr>
          <w:rFonts w:ascii="Times New Roman" w:eastAsia="Times New Roman" w:hAnsi="Times New Roman" w:cs="Times New Roman"/>
          <w:sz w:val="24"/>
          <w:szCs w:val="20"/>
          <w:lang w:eastAsia="en-AU"/>
        </w:rPr>
        <w:t xml:space="preserve">Section 3 provides that the Determination is made under subsection 3C(1) of the </w:t>
      </w:r>
      <w:r w:rsidRPr="006A2AA6">
        <w:rPr>
          <w:rFonts w:ascii="Times New Roman" w:eastAsia="Times New Roman" w:hAnsi="Times New Roman" w:cs="Times New Roman"/>
          <w:i/>
          <w:sz w:val="24"/>
          <w:szCs w:val="20"/>
          <w:lang w:eastAsia="en-AU"/>
        </w:rPr>
        <w:t>Health Insurance Act 1973</w:t>
      </w:r>
      <w:r w:rsidRPr="006A2AA6">
        <w:rPr>
          <w:rFonts w:ascii="Times New Roman" w:eastAsia="Times New Roman" w:hAnsi="Times New Roman" w:cs="Times New Roman"/>
          <w:sz w:val="24"/>
          <w:szCs w:val="20"/>
          <w:lang w:eastAsia="en-AU"/>
        </w:rPr>
        <w:t>.</w:t>
      </w:r>
    </w:p>
    <w:p w14:paraId="34B9B953" w14:textId="77777777" w:rsidR="006350CB" w:rsidRPr="006A2AA6" w:rsidRDefault="006350CB" w:rsidP="006350CB">
      <w:pPr>
        <w:spacing w:after="0" w:line="240" w:lineRule="auto"/>
        <w:rPr>
          <w:rFonts w:ascii="Times New Roman" w:eastAsia="Times New Roman" w:hAnsi="Times New Roman" w:cs="Times New Roman"/>
          <w:sz w:val="24"/>
          <w:szCs w:val="20"/>
          <w:lang w:eastAsia="en-AU"/>
        </w:rPr>
      </w:pPr>
    </w:p>
    <w:p w14:paraId="5407654A"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Section 4 – Schedules</w:t>
      </w:r>
    </w:p>
    <w:p w14:paraId="3AC5B44E"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4DA2E7CE"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7DA3B102" w14:textId="77777777" w:rsidR="006350CB" w:rsidRPr="006A2AA6" w:rsidRDefault="006350CB" w:rsidP="006350CB">
      <w:pPr>
        <w:spacing w:after="0" w:line="240" w:lineRule="auto"/>
        <w:rPr>
          <w:rFonts w:ascii="Times New Roman" w:eastAsia="Times New Roman" w:hAnsi="Times New Roman" w:cs="Times New Roman"/>
          <w:sz w:val="24"/>
          <w:szCs w:val="24"/>
          <w:u w:val="single"/>
          <w:lang w:eastAsia="en-AU"/>
        </w:rPr>
      </w:pPr>
    </w:p>
    <w:p w14:paraId="0BCA9E81" w14:textId="77777777" w:rsidR="006350CB" w:rsidRPr="006A2AA6" w:rsidRDefault="006350CB" w:rsidP="006350CB">
      <w:pPr>
        <w:tabs>
          <w:tab w:val="num" w:pos="1080"/>
          <w:tab w:val="center" w:pos="4153"/>
          <w:tab w:val="right" w:pos="8306"/>
        </w:tabs>
        <w:spacing w:after="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Schedule 1 – Amendments</w:t>
      </w:r>
    </w:p>
    <w:p w14:paraId="772F693E" w14:textId="77777777" w:rsidR="006350CB" w:rsidRPr="006A2AA6" w:rsidRDefault="006350CB" w:rsidP="006350CB">
      <w:pPr>
        <w:tabs>
          <w:tab w:val="num" w:pos="1080"/>
          <w:tab w:val="center" w:pos="4153"/>
          <w:tab w:val="right" w:pos="8306"/>
        </w:tabs>
        <w:spacing w:after="0" w:line="240" w:lineRule="auto"/>
        <w:rPr>
          <w:rFonts w:ascii="Times New Roman" w:eastAsia="Times New Roman" w:hAnsi="Times New Roman" w:cs="Times New Roman"/>
          <w:sz w:val="24"/>
          <w:szCs w:val="24"/>
          <w:u w:val="single"/>
          <w:lang w:eastAsia="en-AU"/>
        </w:rPr>
      </w:pPr>
    </w:p>
    <w:p w14:paraId="70E55A12" w14:textId="180D6C81" w:rsidR="006350CB" w:rsidRPr="006A2AA6" w:rsidRDefault="006350CB" w:rsidP="00337ADD">
      <w:pPr>
        <w:tabs>
          <w:tab w:val="num" w:pos="1080"/>
          <w:tab w:val="center" w:pos="4153"/>
          <w:tab w:val="right" w:pos="8306"/>
        </w:tabs>
        <w:spacing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i/>
          <w:sz w:val="24"/>
          <w:szCs w:val="24"/>
          <w:lang w:eastAsia="en-AU"/>
        </w:rPr>
        <w:t>Health Insurance (Section 3C Co-Dependent Pathology Services) Determination 2018</w:t>
      </w:r>
    </w:p>
    <w:p w14:paraId="29BD49C5" w14:textId="77777777" w:rsidR="006350CB" w:rsidRPr="006A2AA6" w:rsidRDefault="006350CB">
      <w:pPr>
        <w:tabs>
          <w:tab w:val="num" w:pos="1080"/>
          <w:tab w:val="center" w:pos="4153"/>
          <w:tab w:val="right" w:pos="8306"/>
        </w:tabs>
        <w:spacing w:after="0" w:line="240" w:lineRule="auto"/>
        <w:rPr>
          <w:rFonts w:ascii="Times New Roman" w:eastAsia="Times New Roman" w:hAnsi="Times New Roman" w:cs="Times New Roman"/>
          <w:i/>
          <w:sz w:val="24"/>
          <w:szCs w:val="24"/>
          <w:lang w:eastAsia="en-AU"/>
        </w:rPr>
      </w:pPr>
    </w:p>
    <w:p w14:paraId="5F59732E" w14:textId="7A8DBE43" w:rsidR="006350CB" w:rsidRPr="006A2AA6" w:rsidRDefault="006350CB">
      <w:pPr>
        <w:tabs>
          <w:tab w:val="num" w:pos="1080"/>
          <w:tab w:val="center" w:pos="4153"/>
          <w:tab w:val="right" w:pos="8306"/>
        </w:tabs>
        <w:spacing w:after="0" w:line="240" w:lineRule="auto"/>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t xml:space="preserve">Item </w:t>
      </w:r>
      <w:r w:rsidR="002A7D57" w:rsidRPr="006A2AA6">
        <w:rPr>
          <w:rFonts w:ascii="Times New Roman" w:eastAsia="Times New Roman" w:hAnsi="Times New Roman" w:cs="Times New Roman"/>
          <w:b/>
          <w:sz w:val="24"/>
          <w:szCs w:val="24"/>
          <w:lang w:eastAsia="en-AU"/>
        </w:rPr>
        <w:t>1</w:t>
      </w:r>
      <w:r w:rsidRPr="006A2AA6">
        <w:rPr>
          <w:rFonts w:ascii="Times New Roman" w:eastAsia="Times New Roman" w:hAnsi="Times New Roman" w:cs="Times New Roman"/>
          <w:b/>
          <w:sz w:val="24"/>
          <w:szCs w:val="24"/>
          <w:lang w:eastAsia="en-AU"/>
        </w:rPr>
        <w:t xml:space="preserve"> – Schedule 1 (cell at item 7333</w:t>
      </w:r>
      <w:r w:rsidR="0074568C" w:rsidRPr="006A2AA6">
        <w:rPr>
          <w:rFonts w:ascii="Times New Roman" w:eastAsia="Times New Roman" w:hAnsi="Times New Roman" w:cs="Times New Roman"/>
          <w:b/>
          <w:sz w:val="24"/>
          <w:szCs w:val="24"/>
          <w:lang w:eastAsia="en-AU"/>
        </w:rPr>
        <w:t>8</w:t>
      </w:r>
      <w:r w:rsidRPr="006A2AA6">
        <w:rPr>
          <w:rFonts w:ascii="Times New Roman" w:eastAsia="Times New Roman" w:hAnsi="Times New Roman" w:cs="Times New Roman"/>
          <w:b/>
          <w:sz w:val="24"/>
          <w:szCs w:val="24"/>
          <w:lang w:eastAsia="en-AU"/>
        </w:rPr>
        <w:t>, column 2)</w:t>
      </w:r>
    </w:p>
    <w:p w14:paraId="1278391B" w14:textId="60E5A519" w:rsidR="0074568C" w:rsidRPr="006A2AA6" w:rsidRDefault="006350CB" w:rsidP="00813794">
      <w:pPr>
        <w:autoSpaceDE w:val="0"/>
        <w:autoSpaceDN w:val="0"/>
        <w:adjustRightInd w:val="0"/>
        <w:spacing w:after="0" w:line="240" w:lineRule="auto"/>
        <w:rPr>
          <w:rFonts w:ascii="Times New Roman" w:hAnsi="Times New Roman" w:cs="Times New Roman"/>
          <w:sz w:val="24"/>
          <w:szCs w:val="24"/>
        </w:rPr>
      </w:pPr>
      <w:r w:rsidRPr="006A2AA6">
        <w:rPr>
          <w:rFonts w:ascii="Times New Roman" w:eastAsia="Times New Roman" w:hAnsi="Times New Roman" w:cs="Times New Roman"/>
          <w:sz w:val="24"/>
          <w:szCs w:val="24"/>
          <w:lang w:eastAsia="en-AU"/>
        </w:rPr>
        <w:t xml:space="preserve">Item 2 repeals and replaces the </w:t>
      </w:r>
      <w:r w:rsidR="0045437C" w:rsidRPr="006A2AA6">
        <w:rPr>
          <w:rFonts w:ascii="Times New Roman" w:eastAsia="Times New Roman" w:hAnsi="Times New Roman" w:cs="Times New Roman"/>
          <w:sz w:val="24"/>
          <w:szCs w:val="24"/>
          <w:lang w:eastAsia="en-AU"/>
        </w:rPr>
        <w:t xml:space="preserve">column 2 </w:t>
      </w:r>
      <w:r w:rsidRPr="006A2AA6">
        <w:rPr>
          <w:rFonts w:ascii="Times New Roman" w:eastAsia="Times New Roman" w:hAnsi="Times New Roman" w:cs="Times New Roman"/>
          <w:sz w:val="24"/>
          <w:szCs w:val="24"/>
          <w:lang w:eastAsia="en-AU"/>
        </w:rPr>
        <w:t>descriptor of item 7333</w:t>
      </w:r>
      <w:r w:rsidR="002C3006" w:rsidRPr="006A2AA6">
        <w:rPr>
          <w:rFonts w:ascii="Times New Roman" w:eastAsia="Times New Roman" w:hAnsi="Times New Roman" w:cs="Times New Roman"/>
          <w:sz w:val="24"/>
          <w:szCs w:val="24"/>
          <w:lang w:eastAsia="en-AU"/>
        </w:rPr>
        <w:t xml:space="preserve">8 </w:t>
      </w:r>
      <w:r w:rsidRPr="006A2AA6">
        <w:rPr>
          <w:rFonts w:ascii="Times New Roman" w:eastAsia="Times New Roman" w:hAnsi="Times New Roman" w:cs="Times New Roman"/>
          <w:sz w:val="24"/>
          <w:szCs w:val="24"/>
          <w:lang w:eastAsia="en-AU"/>
        </w:rPr>
        <w:t xml:space="preserve">to expand the service to </w:t>
      </w:r>
      <w:r w:rsidR="002C3006" w:rsidRPr="006A2AA6">
        <w:rPr>
          <w:rFonts w:ascii="Times New Roman" w:hAnsi="Times New Roman" w:cs="Times New Roman"/>
          <w:sz w:val="24"/>
          <w:szCs w:val="24"/>
        </w:rPr>
        <w:t>provide access to BRAF V600 testing to determine eligibility for PBS access to encorafenib in patients with metastatic colorectal cancer (Stage IV).</w:t>
      </w:r>
    </w:p>
    <w:p w14:paraId="67EC91A1" w14:textId="77777777" w:rsidR="0045437C" w:rsidRPr="006A2AA6" w:rsidRDefault="0045437C" w:rsidP="00813794">
      <w:pPr>
        <w:autoSpaceDE w:val="0"/>
        <w:autoSpaceDN w:val="0"/>
        <w:adjustRightInd w:val="0"/>
        <w:spacing w:after="0" w:line="240" w:lineRule="auto"/>
        <w:rPr>
          <w:rFonts w:ascii="Times New Roman" w:hAnsi="Times New Roman" w:cs="Times New Roman"/>
          <w:sz w:val="24"/>
          <w:szCs w:val="24"/>
        </w:rPr>
      </w:pPr>
    </w:p>
    <w:p w14:paraId="0BA1F5A0" w14:textId="52857CEC" w:rsidR="006350CB" w:rsidRPr="006A2AA6" w:rsidRDefault="006350CB" w:rsidP="00813794">
      <w:pPr>
        <w:autoSpaceDE w:val="0"/>
        <w:autoSpaceDN w:val="0"/>
        <w:adjustRightInd w:val="0"/>
        <w:spacing w:after="0" w:line="240" w:lineRule="auto"/>
        <w:rPr>
          <w:rFonts w:ascii="Times New Roman" w:hAnsi="Times New Roman" w:cs="Times New Roman"/>
          <w:sz w:val="24"/>
          <w:szCs w:val="24"/>
        </w:rPr>
      </w:pPr>
      <w:r w:rsidRPr="006A2AA6">
        <w:rPr>
          <w:rFonts w:ascii="Times New Roman" w:eastAsia="Times New Roman" w:hAnsi="Times New Roman" w:cs="Times New Roman"/>
          <w:sz w:val="24"/>
          <w:szCs w:val="24"/>
          <w:lang w:eastAsia="en-AU"/>
        </w:rPr>
        <w:t xml:space="preserve">The updated item descriptor will continue to include services where the test is provided to determine if requirements relating </w:t>
      </w:r>
      <w:r w:rsidR="002C3006" w:rsidRPr="006A2AA6">
        <w:rPr>
          <w:rFonts w:ascii="Times New Roman" w:hAnsi="Times New Roman" w:cs="Times New Roman"/>
          <w:sz w:val="24"/>
          <w:szCs w:val="24"/>
        </w:rPr>
        <w:t xml:space="preserve">to Kirsten </w:t>
      </w:r>
      <w:r w:rsidR="00D86036" w:rsidRPr="006A2AA6">
        <w:rPr>
          <w:rFonts w:ascii="Times New Roman" w:hAnsi="Times New Roman" w:cs="Times New Roman"/>
          <w:sz w:val="24"/>
          <w:szCs w:val="24"/>
        </w:rPr>
        <w:t xml:space="preserve">RAS </w:t>
      </w:r>
      <w:r w:rsidR="002C3006" w:rsidRPr="006A2AA6">
        <w:rPr>
          <w:rFonts w:ascii="Times New Roman" w:hAnsi="Times New Roman" w:cs="Times New Roman"/>
          <w:sz w:val="24"/>
          <w:szCs w:val="24"/>
        </w:rPr>
        <w:t xml:space="preserve">(KRAS) gene </w:t>
      </w:r>
      <w:r w:rsidR="00D86036" w:rsidRPr="006A2AA6">
        <w:rPr>
          <w:rFonts w:ascii="Times New Roman" w:hAnsi="Times New Roman" w:cs="Times New Roman"/>
          <w:sz w:val="24"/>
          <w:szCs w:val="24"/>
        </w:rPr>
        <w:t xml:space="preserve">variant </w:t>
      </w:r>
      <w:r w:rsidR="002C3006" w:rsidRPr="006A2AA6">
        <w:rPr>
          <w:rFonts w:ascii="Times New Roman" w:hAnsi="Times New Roman" w:cs="Times New Roman"/>
          <w:sz w:val="24"/>
          <w:szCs w:val="24"/>
        </w:rPr>
        <w:t>status for access to cetuximab or panitumumab under the PBS are fulfilled</w:t>
      </w:r>
      <w:r w:rsidR="0074568C" w:rsidRPr="006A2AA6">
        <w:rPr>
          <w:rFonts w:ascii="Times New Roman" w:hAnsi="Times New Roman" w:cs="Times New Roman"/>
          <w:sz w:val="24"/>
          <w:szCs w:val="24"/>
        </w:rPr>
        <w:t>.</w:t>
      </w:r>
    </w:p>
    <w:p w14:paraId="21DF27C9"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p>
    <w:p w14:paraId="09060FDB"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p>
    <w:p w14:paraId="489B0320" w14:textId="77777777" w:rsidR="006350CB" w:rsidRPr="006A2AA6" w:rsidRDefault="006350CB" w:rsidP="006350CB">
      <w:pPr>
        <w:rPr>
          <w:rFonts w:ascii="Times New Roman" w:eastAsia="Times New Roman" w:hAnsi="Times New Roman" w:cs="Times New Roman"/>
          <w:b/>
          <w:sz w:val="28"/>
          <w:szCs w:val="28"/>
          <w:lang w:eastAsia="en-AU"/>
        </w:rPr>
      </w:pPr>
      <w:r w:rsidRPr="006A2AA6">
        <w:rPr>
          <w:rFonts w:ascii="Times New Roman" w:eastAsia="Times New Roman" w:hAnsi="Times New Roman" w:cs="Times New Roman"/>
          <w:b/>
          <w:sz w:val="28"/>
          <w:szCs w:val="28"/>
          <w:lang w:eastAsia="en-AU"/>
        </w:rPr>
        <w:br w:type="page"/>
      </w:r>
    </w:p>
    <w:p w14:paraId="7DD3AFCC" w14:textId="77777777" w:rsidR="006350CB" w:rsidRPr="006A2AA6" w:rsidRDefault="006350CB" w:rsidP="006350CB">
      <w:pPr>
        <w:spacing w:before="360" w:after="120" w:line="240" w:lineRule="auto"/>
        <w:jc w:val="center"/>
        <w:rPr>
          <w:rFonts w:ascii="Times New Roman" w:eastAsia="Times New Roman" w:hAnsi="Times New Roman" w:cs="Times New Roman"/>
          <w:b/>
          <w:sz w:val="28"/>
          <w:szCs w:val="28"/>
          <w:lang w:eastAsia="en-AU"/>
        </w:rPr>
      </w:pPr>
      <w:r w:rsidRPr="006A2AA6">
        <w:rPr>
          <w:rFonts w:ascii="Times New Roman" w:eastAsia="Times New Roman" w:hAnsi="Times New Roman" w:cs="Times New Roman"/>
          <w:b/>
          <w:sz w:val="28"/>
          <w:szCs w:val="28"/>
          <w:lang w:eastAsia="en-AU"/>
        </w:rPr>
        <w:lastRenderedPageBreak/>
        <w:t>Statement of Compatibility with Human Rights</w:t>
      </w:r>
    </w:p>
    <w:p w14:paraId="3D0C28C2" w14:textId="77777777" w:rsidR="006350CB" w:rsidRPr="006A2AA6" w:rsidRDefault="006350CB" w:rsidP="006350CB">
      <w:pPr>
        <w:spacing w:before="120" w:after="120" w:line="240" w:lineRule="auto"/>
        <w:jc w:val="center"/>
        <w:rPr>
          <w:rFonts w:ascii="Times New Roman" w:eastAsia="Times New Roman" w:hAnsi="Times New Roman" w:cs="Times New Roman"/>
          <w:sz w:val="24"/>
          <w:szCs w:val="24"/>
          <w:lang w:eastAsia="en-AU"/>
        </w:rPr>
      </w:pPr>
      <w:r w:rsidRPr="006A2AA6">
        <w:rPr>
          <w:rFonts w:ascii="Times New Roman" w:eastAsia="Times New Roman" w:hAnsi="Times New Roman" w:cs="Times New Roman"/>
          <w:i/>
          <w:sz w:val="24"/>
          <w:szCs w:val="24"/>
          <w:lang w:eastAsia="en-AU"/>
        </w:rPr>
        <w:t>Prepared in accordance with Part 3 of the Human Rights (Parliamentary Scrutiny) Act 2011</w:t>
      </w:r>
    </w:p>
    <w:p w14:paraId="168479DD" w14:textId="77777777" w:rsidR="006350CB" w:rsidRPr="006A2AA6" w:rsidRDefault="006350CB" w:rsidP="006350CB">
      <w:pPr>
        <w:spacing w:before="120" w:after="120" w:line="240" w:lineRule="auto"/>
        <w:jc w:val="center"/>
        <w:rPr>
          <w:rFonts w:ascii="Times New Roman" w:eastAsia="Times New Roman" w:hAnsi="Times New Roman" w:cs="Times New Roman"/>
          <w:sz w:val="24"/>
          <w:szCs w:val="24"/>
          <w:lang w:eastAsia="en-AU"/>
        </w:rPr>
      </w:pPr>
    </w:p>
    <w:p w14:paraId="7343CF86" w14:textId="789BF3F8" w:rsidR="006350CB" w:rsidRPr="006A2AA6" w:rsidRDefault="006350CB" w:rsidP="006350CB">
      <w:pPr>
        <w:spacing w:after="0" w:line="240" w:lineRule="auto"/>
        <w:jc w:val="center"/>
        <w:rPr>
          <w:rFonts w:ascii="Times New Roman" w:eastAsia="Times New Roman" w:hAnsi="Times New Roman" w:cs="Times New Roman"/>
          <w:b/>
          <w:i/>
          <w:sz w:val="24"/>
          <w:szCs w:val="24"/>
          <w:lang w:eastAsia="en-AU"/>
        </w:rPr>
      </w:pPr>
      <w:r w:rsidRPr="006A2AA6">
        <w:rPr>
          <w:rFonts w:ascii="Times New Roman" w:eastAsia="Times New Roman" w:hAnsi="Times New Roman" w:cs="Times New Roman"/>
          <w:b/>
          <w:bCs/>
          <w:i/>
          <w:iCs/>
          <w:sz w:val="24"/>
          <w:szCs w:val="20"/>
          <w:lang w:eastAsia="en-AU"/>
        </w:rPr>
        <w:t>Health Insurance (Section 3C Co-Dependent Pathology Services) Amendment Determination</w:t>
      </w:r>
      <w:r w:rsidR="004B7994" w:rsidRPr="006A2AA6">
        <w:rPr>
          <w:rFonts w:ascii="Times New Roman" w:eastAsia="Times New Roman" w:hAnsi="Times New Roman" w:cs="Times New Roman"/>
          <w:b/>
          <w:bCs/>
          <w:i/>
          <w:iCs/>
          <w:sz w:val="24"/>
          <w:szCs w:val="20"/>
          <w:lang w:eastAsia="en-AU"/>
        </w:rPr>
        <w:t xml:space="preserve"> (No. 1)</w:t>
      </w:r>
      <w:r w:rsidRPr="006A2AA6">
        <w:rPr>
          <w:rFonts w:ascii="Times New Roman" w:eastAsia="Times New Roman" w:hAnsi="Times New Roman" w:cs="Times New Roman"/>
          <w:b/>
          <w:bCs/>
          <w:i/>
          <w:iCs/>
          <w:sz w:val="24"/>
          <w:szCs w:val="20"/>
          <w:lang w:eastAsia="en-AU"/>
        </w:rPr>
        <w:t xml:space="preserve"> 202</w:t>
      </w:r>
      <w:r w:rsidR="002A7D57" w:rsidRPr="006A2AA6">
        <w:rPr>
          <w:rFonts w:ascii="Times New Roman" w:eastAsia="Times New Roman" w:hAnsi="Times New Roman" w:cs="Times New Roman"/>
          <w:b/>
          <w:bCs/>
          <w:i/>
          <w:iCs/>
          <w:sz w:val="24"/>
          <w:szCs w:val="20"/>
          <w:lang w:eastAsia="en-AU"/>
        </w:rPr>
        <w:t>2</w:t>
      </w:r>
      <w:r w:rsidRPr="006A2AA6">
        <w:rPr>
          <w:rFonts w:ascii="Times New Roman" w:eastAsia="Times New Roman" w:hAnsi="Times New Roman" w:cs="Times New Roman"/>
          <w:b/>
          <w:i/>
          <w:sz w:val="24"/>
          <w:szCs w:val="24"/>
          <w:lang w:eastAsia="en-AU"/>
        </w:rPr>
        <w:br/>
      </w:r>
    </w:p>
    <w:p w14:paraId="0B7D4962" w14:textId="77777777" w:rsidR="006350CB" w:rsidRPr="006A2AA6" w:rsidRDefault="006350CB" w:rsidP="006350CB">
      <w:pPr>
        <w:spacing w:after="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This instrument is compatible with the human rights and freedoms recognised or declared in the international instruments listed in Section 3 of the </w:t>
      </w:r>
      <w:r w:rsidRPr="006A2AA6">
        <w:rPr>
          <w:rFonts w:ascii="Times New Roman" w:eastAsia="Times New Roman" w:hAnsi="Times New Roman" w:cs="Times New Roman"/>
          <w:i/>
          <w:sz w:val="24"/>
          <w:szCs w:val="24"/>
          <w:lang w:eastAsia="en-AU"/>
        </w:rPr>
        <w:t>Human Rights (Parliamentary Scrutiny) Act 2011</w:t>
      </w:r>
      <w:r w:rsidRPr="006A2AA6">
        <w:rPr>
          <w:rFonts w:ascii="Times New Roman" w:eastAsia="Times New Roman" w:hAnsi="Times New Roman" w:cs="Times New Roman"/>
          <w:sz w:val="24"/>
          <w:szCs w:val="24"/>
          <w:lang w:eastAsia="en-AU"/>
        </w:rPr>
        <w:t>.</w:t>
      </w:r>
    </w:p>
    <w:p w14:paraId="6074F843" w14:textId="77777777" w:rsidR="006350CB" w:rsidRPr="006A2AA6" w:rsidRDefault="006350CB" w:rsidP="006350CB">
      <w:pPr>
        <w:spacing w:before="120" w:after="120" w:line="240" w:lineRule="auto"/>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t>Overview of the Determination</w:t>
      </w:r>
    </w:p>
    <w:p w14:paraId="140A3CD6" w14:textId="77777777" w:rsidR="00F5512F" w:rsidRPr="006A2AA6" w:rsidRDefault="00F5512F" w:rsidP="00F5512F">
      <w:pPr>
        <w:spacing w:after="0" w:line="240" w:lineRule="auto"/>
        <w:rPr>
          <w:rFonts w:ascii="Times New Roman" w:hAnsi="Times New Roman" w:cs="Times New Roman"/>
          <w:sz w:val="24"/>
          <w:szCs w:val="24"/>
        </w:rPr>
      </w:pPr>
      <w:r w:rsidRPr="006A2AA6">
        <w:rPr>
          <w:rFonts w:ascii="Times New Roman" w:hAnsi="Times New Roman" w:cs="Times New Roman"/>
          <w:sz w:val="24"/>
          <w:szCs w:val="24"/>
        </w:rPr>
        <w:t xml:space="preserve">The purpose of </w:t>
      </w:r>
      <w:r w:rsidRPr="006A2AA6">
        <w:rPr>
          <w:rFonts w:ascii="Times New Roman" w:hAnsi="Times New Roman" w:cs="Times New Roman"/>
          <w:i/>
          <w:iCs/>
          <w:sz w:val="24"/>
          <w:szCs w:val="24"/>
        </w:rPr>
        <w:t xml:space="preserve">Health Insurance (Section 3C Co-Dependent Pathology Services) Amendment Determination (No. 1) 2022 </w:t>
      </w:r>
      <w:r w:rsidRPr="006A2AA6">
        <w:rPr>
          <w:rFonts w:ascii="Times New Roman" w:hAnsi="Times New Roman" w:cs="Times New Roman"/>
          <w:sz w:val="24"/>
          <w:szCs w:val="24"/>
        </w:rPr>
        <w:t xml:space="preserve">(the Amendment Determination) is to amend item 73338 in the </w:t>
      </w:r>
      <w:r w:rsidRPr="006A2AA6">
        <w:rPr>
          <w:rFonts w:ascii="Times New Roman" w:hAnsi="Times New Roman" w:cs="Times New Roman"/>
          <w:i/>
          <w:iCs/>
          <w:sz w:val="24"/>
          <w:szCs w:val="24"/>
        </w:rPr>
        <w:t>Health Insurance (Section 3C Co-Dependent Pathology Services) Determination</w:t>
      </w:r>
      <w:r w:rsidRPr="006A2AA6">
        <w:rPr>
          <w:rFonts w:ascii="Times New Roman" w:hAnsi="Times New Roman" w:cs="Times New Roman"/>
          <w:sz w:val="24"/>
          <w:szCs w:val="24"/>
        </w:rPr>
        <w:t xml:space="preserve"> 2018 (the Principal Determination) to allow access to BRAF V600 gene variant testing for patients with metastatic colorectal cancer. This amendment will enable patients with a positive result to the gene variant to be eligible for access to encorafenib under the Pharmaceutical Benefits Scheme (PBS). This amendment supports current pathology practice to report on both rat sarcoma oncogene (RAS) and BRAF V600 mutations as part of tissue pathology assessment for metastatic colorectal cancer.</w:t>
      </w:r>
    </w:p>
    <w:p w14:paraId="0EA50FCB" w14:textId="77777777" w:rsidR="006350CB" w:rsidRPr="006A2AA6" w:rsidRDefault="006350CB" w:rsidP="006350CB">
      <w:pPr>
        <w:spacing w:before="120" w:after="120" w:line="240" w:lineRule="auto"/>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t>Human rights implications</w:t>
      </w:r>
    </w:p>
    <w:p w14:paraId="6D5BA1CE" w14:textId="77777777" w:rsidR="006350CB" w:rsidRPr="006A2AA6" w:rsidRDefault="006350CB" w:rsidP="006350CB">
      <w:pPr>
        <w:spacing w:before="120" w:after="12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This instrument engages Articles 9 and 12 of the International Covenant on Economic Social and Cultural Rights (ICESCR), specifically the rights to health and social security. </w:t>
      </w:r>
    </w:p>
    <w:p w14:paraId="6F5B4B7A" w14:textId="77777777" w:rsidR="006350CB" w:rsidRPr="006A2AA6" w:rsidRDefault="006350CB" w:rsidP="006350CB">
      <w:pPr>
        <w:spacing w:before="120" w:after="120" w:line="240" w:lineRule="auto"/>
        <w:rPr>
          <w:rFonts w:ascii="Times New Roman" w:eastAsia="Times New Roman" w:hAnsi="Times New Roman" w:cs="Times New Roman"/>
          <w:i/>
          <w:sz w:val="24"/>
          <w:szCs w:val="24"/>
          <w:lang w:eastAsia="en-AU"/>
        </w:rPr>
      </w:pPr>
      <w:r w:rsidRPr="006A2AA6">
        <w:rPr>
          <w:rFonts w:ascii="Times New Roman" w:eastAsia="Times New Roman" w:hAnsi="Times New Roman" w:cs="Times New Roman"/>
          <w:i/>
          <w:sz w:val="24"/>
          <w:szCs w:val="24"/>
          <w:lang w:eastAsia="en-AU"/>
        </w:rPr>
        <w:t>The Right to Health</w:t>
      </w:r>
    </w:p>
    <w:p w14:paraId="1C6B7A0A" w14:textId="77777777" w:rsidR="006350CB" w:rsidRPr="006A2AA6" w:rsidRDefault="006350CB" w:rsidP="006350CB">
      <w:pPr>
        <w:spacing w:before="120" w:after="12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623588B4" w14:textId="1532E6AE" w:rsidR="006350CB" w:rsidRPr="006A2AA6" w:rsidRDefault="006350CB" w:rsidP="006350CB">
      <w:pPr>
        <w:spacing w:before="120" w:after="12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The Committee reports that the </w:t>
      </w:r>
      <w:r w:rsidRPr="006A2AA6">
        <w:rPr>
          <w:rFonts w:ascii="Times New Roman" w:eastAsia="Times New Roman" w:hAnsi="Times New Roman" w:cs="Times New Roman"/>
          <w:i/>
          <w:sz w:val="24"/>
          <w:szCs w:val="24"/>
          <w:lang w:eastAsia="en-AU"/>
        </w:rPr>
        <w:t>‘highest attainable standard of health’</w:t>
      </w:r>
      <w:r w:rsidRPr="006A2AA6">
        <w:rPr>
          <w:rFonts w:ascii="Times New Roman" w:eastAsia="Times New Roman" w:hAnsi="Times New Roman" w:cs="Times New Roman"/>
          <w:sz w:val="24"/>
          <w:szCs w:val="24"/>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3ACA4EA3" w14:textId="77777777" w:rsidR="006350CB" w:rsidRPr="006A2AA6" w:rsidRDefault="006350CB" w:rsidP="006350CB">
      <w:pPr>
        <w:spacing w:before="120" w:after="120" w:line="240" w:lineRule="auto"/>
        <w:rPr>
          <w:rFonts w:ascii="Times New Roman" w:eastAsia="Times New Roman" w:hAnsi="Times New Roman" w:cs="Times New Roman"/>
          <w:i/>
          <w:sz w:val="24"/>
          <w:szCs w:val="24"/>
          <w:lang w:eastAsia="en-AU"/>
        </w:rPr>
      </w:pPr>
      <w:r w:rsidRPr="006A2AA6">
        <w:rPr>
          <w:rFonts w:ascii="Times New Roman" w:eastAsia="Times New Roman" w:hAnsi="Times New Roman" w:cs="Times New Roman"/>
          <w:i/>
          <w:sz w:val="24"/>
          <w:szCs w:val="24"/>
          <w:lang w:eastAsia="en-AU"/>
        </w:rPr>
        <w:t xml:space="preserve">The Right to Social Security </w:t>
      </w:r>
    </w:p>
    <w:p w14:paraId="7E37969B" w14:textId="77777777" w:rsidR="006350CB" w:rsidRPr="006A2AA6" w:rsidRDefault="006350CB" w:rsidP="006350CB">
      <w:pPr>
        <w:spacing w:before="120" w:after="12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to satisfy, as a matter of priority, this minimum obligation.</w:t>
      </w:r>
    </w:p>
    <w:p w14:paraId="3599BEE1" w14:textId="63575197" w:rsidR="006350CB" w:rsidRPr="006A2AA6" w:rsidRDefault="006350CB" w:rsidP="006350CB">
      <w:pPr>
        <w:spacing w:before="120" w:after="120" w:line="240" w:lineRule="auto"/>
        <w:rPr>
          <w:rFonts w:ascii="Times New Roman" w:eastAsia="Times New Roman" w:hAnsi="Times New Roman" w:cs="Times New Roman"/>
          <w:sz w:val="24"/>
          <w:szCs w:val="24"/>
          <w:lang w:eastAsia="en-AU"/>
        </w:rPr>
      </w:pPr>
      <w:r w:rsidRPr="006A2AA6">
        <w:rPr>
          <w:rFonts w:ascii="Times New Roman" w:eastAsia="Times New Roman" w:hAnsi="Times New Roman" w:cs="Times New Roman"/>
          <w:sz w:val="24"/>
          <w:szCs w:val="24"/>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w:t>
      </w:r>
      <w:r w:rsidRPr="006A2AA6">
        <w:rPr>
          <w:rFonts w:ascii="Times New Roman" w:eastAsia="Times New Roman" w:hAnsi="Times New Roman" w:cs="Times New Roman"/>
          <w:sz w:val="24"/>
          <w:szCs w:val="24"/>
          <w:lang w:eastAsia="en-AU"/>
        </w:rPr>
        <w:lastRenderedPageBreak/>
        <w:t>resources in ways that it considers to be more effective at meeting the general health needs of all society, particularly the needs of the more disadvantaged members of society.</w:t>
      </w:r>
    </w:p>
    <w:p w14:paraId="20C4865D" w14:textId="77777777" w:rsidR="0045437C" w:rsidRPr="006A2AA6" w:rsidRDefault="0045437C" w:rsidP="00813794">
      <w:pPr>
        <w:shd w:val="clear" w:color="auto" w:fill="FFFFFF"/>
        <w:spacing w:before="120" w:after="120" w:line="240" w:lineRule="auto"/>
        <w:rPr>
          <w:rFonts w:ascii="Times New Roman" w:hAnsi="Times New Roman" w:cs="Times New Roman"/>
          <w:color w:val="000000"/>
          <w:sz w:val="24"/>
          <w:szCs w:val="24"/>
        </w:rPr>
      </w:pPr>
      <w:r w:rsidRPr="006A2AA6">
        <w:rPr>
          <w:rFonts w:ascii="Times New Roman" w:hAnsi="Times New Roman" w:cs="Times New Roman"/>
          <w:i/>
          <w:iCs/>
          <w:color w:val="000000"/>
          <w:sz w:val="24"/>
          <w:szCs w:val="24"/>
        </w:rPr>
        <w:t>The right of equality and non-discrimination</w:t>
      </w:r>
    </w:p>
    <w:p w14:paraId="57BD6CB8" w14:textId="3EFF56B8" w:rsidR="0045437C" w:rsidRPr="006A2AA6" w:rsidRDefault="0045437C">
      <w:pPr>
        <w:spacing w:before="120" w:after="120" w:line="240" w:lineRule="auto"/>
        <w:rPr>
          <w:rFonts w:ascii="Times New Roman" w:hAnsi="Times New Roman" w:cs="Times New Roman"/>
          <w:sz w:val="24"/>
          <w:szCs w:val="24"/>
        </w:rPr>
      </w:pPr>
      <w:r w:rsidRPr="006A2AA6">
        <w:rPr>
          <w:rFonts w:ascii="Times New Roman" w:hAnsi="Times New Roman" w:cs="Times New Roman"/>
          <w:color w:val="000000"/>
          <w:sz w:val="24"/>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663CA044" w14:textId="77777777" w:rsidR="006350CB" w:rsidRPr="006A2AA6" w:rsidRDefault="006350CB" w:rsidP="006350CB">
      <w:pPr>
        <w:spacing w:before="120" w:after="120" w:line="240" w:lineRule="auto"/>
        <w:rPr>
          <w:rFonts w:ascii="Times New Roman" w:eastAsia="Times New Roman" w:hAnsi="Times New Roman" w:cs="Times New Roman"/>
          <w:sz w:val="24"/>
          <w:szCs w:val="24"/>
          <w:u w:val="single"/>
          <w:lang w:eastAsia="en-AU"/>
        </w:rPr>
      </w:pPr>
      <w:r w:rsidRPr="006A2AA6">
        <w:rPr>
          <w:rFonts w:ascii="Times New Roman" w:eastAsia="Times New Roman" w:hAnsi="Times New Roman" w:cs="Times New Roman"/>
          <w:sz w:val="24"/>
          <w:szCs w:val="24"/>
          <w:u w:val="single"/>
          <w:lang w:eastAsia="en-AU"/>
        </w:rPr>
        <w:t xml:space="preserve">Analysis </w:t>
      </w:r>
    </w:p>
    <w:p w14:paraId="176F2F4B" w14:textId="1F493288" w:rsidR="002C038F" w:rsidRPr="006A2AA6" w:rsidRDefault="000F66B0" w:rsidP="0074568C">
      <w:pPr>
        <w:spacing w:before="120" w:after="120" w:line="240" w:lineRule="auto"/>
        <w:rPr>
          <w:rFonts w:ascii="Times New Roman" w:hAnsi="Times New Roman" w:cs="Times New Roman"/>
          <w:sz w:val="24"/>
          <w:szCs w:val="24"/>
        </w:rPr>
      </w:pPr>
      <w:r w:rsidRPr="006A2AA6">
        <w:rPr>
          <w:rFonts w:ascii="Times New Roman" w:hAnsi="Times New Roman" w:cs="Times New Roman"/>
          <w:sz w:val="24"/>
          <w:szCs w:val="24"/>
        </w:rPr>
        <w:t>This instrument advances the right to health, the right to social security and the right of equality and non-discrimination by giving patients access to BRAF V600 mutation testing for patients with metastatic colorectal cancer.</w:t>
      </w:r>
      <w:r w:rsidR="002A3089" w:rsidRPr="006A2AA6">
        <w:rPr>
          <w:rFonts w:ascii="Times New Roman" w:hAnsi="Times New Roman" w:cs="Times New Roman"/>
          <w:sz w:val="24"/>
          <w:szCs w:val="24"/>
        </w:rPr>
        <w:t xml:space="preserve"> This change will </w:t>
      </w:r>
      <w:r w:rsidR="00E24CEA" w:rsidRPr="006A2AA6">
        <w:rPr>
          <w:rFonts w:ascii="Times New Roman" w:hAnsi="Times New Roman" w:cs="Times New Roman"/>
          <w:sz w:val="24"/>
          <w:szCs w:val="24"/>
        </w:rPr>
        <w:t xml:space="preserve">also </w:t>
      </w:r>
      <w:r w:rsidR="002A3089" w:rsidRPr="006A2AA6">
        <w:rPr>
          <w:rFonts w:ascii="Times New Roman" w:hAnsi="Times New Roman" w:cs="Times New Roman"/>
          <w:sz w:val="24"/>
          <w:szCs w:val="24"/>
        </w:rPr>
        <w:t>enable patients with a positive result to the gene mutation to be eligible for access to encorafenib under the PBS.</w:t>
      </w:r>
    </w:p>
    <w:p w14:paraId="0B7CF93A" w14:textId="71B87A9B" w:rsidR="002C038F" w:rsidRPr="006A2AA6" w:rsidRDefault="006350CB" w:rsidP="00824637">
      <w:pPr>
        <w:spacing w:before="120" w:after="120" w:line="240" w:lineRule="auto"/>
        <w:rPr>
          <w:rFonts w:ascii="Times New Roman" w:eastAsia="Times New Roman" w:hAnsi="Times New Roman" w:cs="Times New Roman"/>
          <w:b/>
          <w:sz w:val="24"/>
          <w:szCs w:val="24"/>
          <w:lang w:eastAsia="en-AU"/>
        </w:rPr>
      </w:pPr>
      <w:r w:rsidRPr="006A2AA6">
        <w:rPr>
          <w:rFonts w:ascii="Times New Roman" w:eastAsia="Times New Roman" w:hAnsi="Times New Roman" w:cs="Times New Roman"/>
          <w:b/>
          <w:sz w:val="24"/>
          <w:szCs w:val="24"/>
          <w:lang w:eastAsia="en-AU"/>
        </w:rPr>
        <w:t xml:space="preserve">Conclusion </w:t>
      </w:r>
    </w:p>
    <w:p w14:paraId="73273092" w14:textId="683BB17C" w:rsidR="000F66B0" w:rsidRPr="006A2AA6" w:rsidRDefault="000F66B0" w:rsidP="002A3089">
      <w:pPr>
        <w:spacing w:after="0" w:line="240" w:lineRule="auto"/>
        <w:rPr>
          <w:rFonts w:ascii="Times New Roman" w:hAnsi="Times New Roman" w:cs="Times New Roman"/>
          <w:sz w:val="24"/>
          <w:szCs w:val="24"/>
        </w:rPr>
      </w:pPr>
      <w:r w:rsidRPr="006A2AA6">
        <w:rPr>
          <w:rFonts w:ascii="Times New Roman" w:hAnsi="Times New Roman" w:cs="Times New Roman"/>
          <w:sz w:val="24"/>
          <w:szCs w:val="24"/>
        </w:rPr>
        <w:t>This instrument is compatible with human rights as it advances the right to health, the right to social security and the right of equality and non-discrimination.</w:t>
      </w:r>
    </w:p>
    <w:p w14:paraId="5514DD61" w14:textId="15214819" w:rsidR="000F66B0" w:rsidRPr="006A2AA6" w:rsidRDefault="000F66B0" w:rsidP="006350CB">
      <w:pPr>
        <w:spacing w:after="0" w:line="240" w:lineRule="auto"/>
        <w:rPr>
          <w:rFonts w:ascii="Times New Roman" w:eastAsia="Calibri" w:hAnsi="Times New Roman" w:cs="Times New Roman"/>
          <w:sz w:val="24"/>
          <w:szCs w:val="24"/>
        </w:rPr>
      </w:pPr>
    </w:p>
    <w:p w14:paraId="38D79B9C" w14:textId="77777777" w:rsidR="00824637" w:rsidRPr="006A2AA6" w:rsidRDefault="00824637" w:rsidP="006350CB">
      <w:pPr>
        <w:spacing w:after="0" w:line="240" w:lineRule="auto"/>
        <w:rPr>
          <w:rFonts w:ascii="Times New Roman" w:eastAsia="Calibri" w:hAnsi="Times New Roman" w:cs="Times New Roman"/>
          <w:sz w:val="24"/>
          <w:szCs w:val="24"/>
        </w:rPr>
      </w:pPr>
    </w:p>
    <w:p w14:paraId="5831279D" w14:textId="2819311F" w:rsidR="006350CB" w:rsidRPr="006A2AA6" w:rsidRDefault="00F5512F" w:rsidP="006350CB">
      <w:pPr>
        <w:spacing w:after="0" w:line="240" w:lineRule="auto"/>
        <w:jc w:val="center"/>
        <w:rPr>
          <w:rFonts w:ascii="Times New Roman" w:eastAsia="Times New Roman" w:hAnsi="Times New Roman" w:cs="Times New Roman"/>
          <w:b/>
          <w:sz w:val="24"/>
          <w:szCs w:val="20"/>
          <w:lang w:eastAsia="en-AU"/>
        </w:rPr>
      </w:pPr>
      <w:r w:rsidRPr="006A2AA6">
        <w:rPr>
          <w:rFonts w:ascii="Times New Roman" w:eastAsia="Times New Roman" w:hAnsi="Times New Roman" w:cs="Times New Roman"/>
          <w:b/>
          <w:sz w:val="24"/>
          <w:szCs w:val="20"/>
          <w:lang w:eastAsia="en-AU"/>
        </w:rPr>
        <w:t xml:space="preserve">Louise Riley </w:t>
      </w:r>
    </w:p>
    <w:p w14:paraId="70C9A3B3" w14:textId="0A8473E2" w:rsidR="006350CB" w:rsidRPr="006A2AA6" w:rsidRDefault="00895F3D" w:rsidP="006350CB">
      <w:pPr>
        <w:spacing w:after="0" w:line="240" w:lineRule="auto"/>
        <w:jc w:val="center"/>
        <w:rPr>
          <w:rFonts w:ascii="Times New Roman" w:eastAsia="Times New Roman" w:hAnsi="Times New Roman" w:cs="Times New Roman"/>
          <w:b/>
          <w:sz w:val="24"/>
          <w:szCs w:val="20"/>
          <w:lang w:eastAsia="en-AU"/>
        </w:rPr>
      </w:pPr>
      <w:r w:rsidRPr="006A2AA6">
        <w:rPr>
          <w:rFonts w:ascii="Times New Roman" w:eastAsia="Times New Roman" w:hAnsi="Times New Roman" w:cs="Times New Roman"/>
          <w:b/>
          <w:sz w:val="24"/>
          <w:szCs w:val="20"/>
          <w:lang w:eastAsia="en-AU"/>
        </w:rPr>
        <w:t xml:space="preserve">Acting </w:t>
      </w:r>
      <w:r w:rsidR="006350CB" w:rsidRPr="006A2AA6">
        <w:rPr>
          <w:rFonts w:ascii="Times New Roman" w:eastAsia="Times New Roman" w:hAnsi="Times New Roman" w:cs="Times New Roman"/>
          <w:b/>
          <w:sz w:val="24"/>
          <w:szCs w:val="20"/>
          <w:lang w:eastAsia="en-AU"/>
        </w:rPr>
        <w:t>First Assistant Secretary</w:t>
      </w:r>
    </w:p>
    <w:p w14:paraId="0299F8ED" w14:textId="77777777" w:rsidR="006350CB" w:rsidRPr="006A2AA6" w:rsidRDefault="006350CB" w:rsidP="006350CB">
      <w:pPr>
        <w:spacing w:after="0" w:line="240" w:lineRule="auto"/>
        <w:jc w:val="center"/>
        <w:rPr>
          <w:rFonts w:ascii="Times New Roman" w:eastAsia="Times New Roman" w:hAnsi="Times New Roman" w:cs="Times New Roman"/>
          <w:b/>
          <w:sz w:val="24"/>
          <w:szCs w:val="20"/>
          <w:lang w:eastAsia="en-AU"/>
        </w:rPr>
      </w:pPr>
      <w:r w:rsidRPr="006A2AA6">
        <w:rPr>
          <w:rFonts w:ascii="Times New Roman" w:eastAsia="Times New Roman" w:hAnsi="Times New Roman" w:cs="Times New Roman"/>
          <w:b/>
          <w:sz w:val="24"/>
          <w:szCs w:val="20"/>
          <w:lang w:eastAsia="en-AU"/>
        </w:rPr>
        <w:t>Medical Benefits Division</w:t>
      </w:r>
    </w:p>
    <w:p w14:paraId="67EF48FA" w14:textId="77777777" w:rsidR="006350CB" w:rsidRPr="006A2AA6" w:rsidRDefault="006350CB" w:rsidP="006350CB">
      <w:pPr>
        <w:spacing w:after="0" w:line="240" w:lineRule="auto"/>
        <w:jc w:val="center"/>
        <w:rPr>
          <w:rFonts w:ascii="Times New Roman" w:eastAsia="Times New Roman" w:hAnsi="Times New Roman" w:cs="Times New Roman"/>
          <w:b/>
          <w:sz w:val="24"/>
          <w:szCs w:val="20"/>
          <w:lang w:eastAsia="en-AU"/>
        </w:rPr>
      </w:pPr>
      <w:r w:rsidRPr="006A2AA6">
        <w:rPr>
          <w:rFonts w:ascii="Times New Roman" w:eastAsia="Times New Roman" w:hAnsi="Times New Roman" w:cs="Times New Roman"/>
          <w:b/>
          <w:sz w:val="24"/>
          <w:szCs w:val="20"/>
          <w:lang w:eastAsia="en-AU"/>
        </w:rPr>
        <w:t>Health Resourcing Group</w:t>
      </w:r>
    </w:p>
    <w:p w14:paraId="61CF9775" w14:textId="77777777" w:rsidR="006350CB" w:rsidRPr="003E20D5" w:rsidRDefault="006350CB" w:rsidP="006350CB">
      <w:pPr>
        <w:spacing w:after="0" w:line="240" w:lineRule="auto"/>
        <w:jc w:val="center"/>
        <w:rPr>
          <w:rFonts w:ascii="Times New Roman" w:eastAsia="Calibri" w:hAnsi="Times New Roman" w:cs="Times New Roman"/>
          <w:sz w:val="24"/>
          <w:szCs w:val="24"/>
        </w:rPr>
      </w:pPr>
      <w:r w:rsidRPr="006A2AA6">
        <w:rPr>
          <w:rFonts w:ascii="Times New Roman" w:eastAsia="Times New Roman" w:hAnsi="Times New Roman" w:cs="Times New Roman"/>
          <w:b/>
          <w:sz w:val="24"/>
          <w:szCs w:val="20"/>
          <w:lang w:eastAsia="en-AU"/>
        </w:rPr>
        <w:t>Department of Health</w:t>
      </w:r>
    </w:p>
    <w:p w14:paraId="73F23EEA" w14:textId="77777777" w:rsidR="006350CB" w:rsidRDefault="006350CB" w:rsidP="006350CB"/>
    <w:p w14:paraId="6553B351" w14:textId="77777777" w:rsidR="00E421D6" w:rsidRPr="006350CB" w:rsidRDefault="00E421D6" w:rsidP="006350CB"/>
    <w:sectPr w:rsidR="00E421D6" w:rsidRPr="006350CB" w:rsidSect="005C2A0E">
      <w:headerReference w:type="even" r:id="rId6"/>
      <w:headerReference w:type="default" r:id="rId7"/>
      <w:footerReference w:type="even" r:id="rId8"/>
      <w:footerReference w:type="default" r:id="rId9"/>
      <w:headerReference w:type="first" r:id="rId10"/>
      <w:footerReference w:type="first" r:id="rId11"/>
      <w:pgSz w:w="11906" w:h="16838"/>
      <w:pgMar w:top="1276"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8EDCD" w14:textId="77777777" w:rsidR="007A2478" w:rsidRDefault="007A2478">
      <w:pPr>
        <w:spacing w:after="0" w:line="240" w:lineRule="auto"/>
      </w:pPr>
      <w:r>
        <w:separator/>
      </w:r>
    </w:p>
  </w:endnote>
  <w:endnote w:type="continuationSeparator" w:id="0">
    <w:p w14:paraId="6605CEB2" w14:textId="77777777" w:rsidR="007A2478" w:rsidRDefault="007A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6EA62" w14:textId="77777777" w:rsidR="00E92463" w:rsidRDefault="00E9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7382" w14:textId="77777777" w:rsidR="00E92463" w:rsidRDefault="00E92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C2DBA" w14:textId="77777777" w:rsidR="00E92463" w:rsidRDefault="00E9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E6D36" w14:textId="77777777" w:rsidR="007A2478" w:rsidRDefault="007A2478">
      <w:pPr>
        <w:spacing w:after="0" w:line="240" w:lineRule="auto"/>
      </w:pPr>
      <w:r>
        <w:separator/>
      </w:r>
    </w:p>
  </w:footnote>
  <w:footnote w:type="continuationSeparator" w:id="0">
    <w:p w14:paraId="3D2603FE" w14:textId="77777777" w:rsidR="007A2478" w:rsidRDefault="007A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DBAA" w14:textId="77777777" w:rsidR="001C35BC" w:rsidRDefault="003E20D5"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77EB75C" w14:textId="77777777" w:rsidR="001C35BC" w:rsidRDefault="00BF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5631D818" w14:textId="5171F0A1" w:rsidR="00E23B6B" w:rsidRDefault="003E20D5">
        <w:pPr>
          <w:pStyle w:val="Header"/>
          <w:jc w:val="center"/>
        </w:pPr>
        <w:r>
          <w:fldChar w:fldCharType="begin"/>
        </w:r>
        <w:r>
          <w:instrText xml:space="preserve"> PAGE   \* MERGEFORMAT </w:instrText>
        </w:r>
        <w:r>
          <w:fldChar w:fldCharType="separate"/>
        </w:r>
        <w:r w:rsidR="005675E3">
          <w:rPr>
            <w:noProof/>
          </w:rPr>
          <w:t>7</w:t>
        </w:r>
        <w:r>
          <w:rPr>
            <w:noProof/>
          </w:rPr>
          <w:fldChar w:fldCharType="end"/>
        </w:r>
      </w:p>
    </w:sdtContent>
  </w:sdt>
  <w:p w14:paraId="513BE3E3" w14:textId="77777777" w:rsidR="001C35BC" w:rsidRDefault="00BF25E9"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4F4179E2" w14:textId="3D6D74EB" w:rsidR="00E23B6B" w:rsidRDefault="003E20D5">
        <w:pPr>
          <w:pStyle w:val="Header"/>
          <w:jc w:val="center"/>
        </w:pPr>
        <w:r>
          <w:fldChar w:fldCharType="begin"/>
        </w:r>
        <w:r>
          <w:instrText xml:space="preserve"> PAGE   \* MERGEFORMAT </w:instrText>
        </w:r>
        <w:r>
          <w:fldChar w:fldCharType="separate"/>
        </w:r>
        <w:r w:rsidR="007921F8">
          <w:rPr>
            <w:noProof/>
          </w:rPr>
          <w:t>1</w:t>
        </w:r>
        <w:r>
          <w:rPr>
            <w:noProof/>
          </w:rPr>
          <w:fldChar w:fldCharType="end"/>
        </w:r>
      </w:p>
    </w:sdtContent>
  </w:sdt>
  <w:p w14:paraId="1DEDA65A" w14:textId="77777777" w:rsidR="00BA67DC" w:rsidRDefault="00BF2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D5"/>
    <w:rsid w:val="00001220"/>
    <w:rsid w:val="00005802"/>
    <w:rsid w:val="000072B4"/>
    <w:rsid w:val="000231F6"/>
    <w:rsid w:val="0002379C"/>
    <w:rsid w:val="00030737"/>
    <w:rsid w:val="00030A68"/>
    <w:rsid w:val="00031636"/>
    <w:rsid w:val="00043CA3"/>
    <w:rsid w:val="00052FC2"/>
    <w:rsid w:val="00057215"/>
    <w:rsid w:val="000623C4"/>
    <w:rsid w:val="00062F4A"/>
    <w:rsid w:val="00065E6A"/>
    <w:rsid w:val="0007527B"/>
    <w:rsid w:val="00080192"/>
    <w:rsid w:val="0008372F"/>
    <w:rsid w:val="000955D0"/>
    <w:rsid w:val="00096B1B"/>
    <w:rsid w:val="000C0E6C"/>
    <w:rsid w:val="000C720D"/>
    <w:rsid w:val="000E2119"/>
    <w:rsid w:val="000E74BB"/>
    <w:rsid w:val="000F66B0"/>
    <w:rsid w:val="00107E43"/>
    <w:rsid w:val="001133B5"/>
    <w:rsid w:val="00175F04"/>
    <w:rsid w:val="001839E5"/>
    <w:rsid w:val="00186153"/>
    <w:rsid w:val="001A00E4"/>
    <w:rsid w:val="001B3331"/>
    <w:rsid w:val="001D0349"/>
    <w:rsid w:val="001D40F7"/>
    <w:rsid w:val="001D700B"/>
    <w:rsid w:val="00206CDE"/>
    <w:rsid w:val="00212F41"/>
    <w:rsid w:val="002366EE"/>
    <w:rsid w:val="00245E26"/>
    <w:rsid w:val="00247283"/>
    <w:rsid w:val="00247F8B"/>
    <w:rsid w:val="002654AA"/>
    <w:rsid w:val="002A3089"/>
    <w:rsid w:val="002A3E65"/>
    <w:rsid w:val="002A7D57"/>
    <w:rsid w:val="002B4DF6"/>
    <w:rsid w:val="002C038F"/>
    <w:rsid w:val="002C1709"/>
    <w:rsid w:val="002C3006"/>
    <w:rsid w:val="002D1969"/>
    <w:rsid w:val="002E57AF"/>
    <w:rsid w:val="00300BCD"/>
    <w:rsid w:val="0031578C"/>
    <w:rsid w:val="003204D9"/>
    <w:rsid w:val="00337ADD"/>
    <w:rsid w:val="00353EDF"/>
    <w:rsid w:val="00355FFA"/>
    <w:rsid w:val="00381283"/>
    <w:rsid w:val="003949BC"/>
    <w:rsid w:val="00396C65"/>
    <w:rsid w:val="003A56B9"/>
    <w:rsid w:val="003B3F33"/>
    <w:rsid w:val="003D1E20"/>
    <w:rsid w:val="003D3638"/>
    <w:rsid w:val="003D66CE"/>
    <w:rsid w:val="003D66D1"/>
    <w:rsid w:val="003D7951"/>
    <w:rsid w:val="003E0240"/>
    <w:rsid w:val="003E20D5"/>
    <w:rsid w:val="003E331F"/>
    <w:rsid w:val="0040053D"/>
    <w:rsid w:val="00410292"/>
    <w:rsid w:val="00424600"/>
    <w:rsid w:val="00427E46"/>
    <w:rsid w:val="00432C9A"/>
    <w:rsid w:val="0045437C"/>
    <w:rsid w:val="00470BE4"/>
    <w:rsid w:val="004806F4"/>
    <w:rsid w:val="00486530"/>
    <w:rsid w:val="00496CB3"/>
    <w:rsid w:val="004A0A64"/>
    <w:rsid w:val="004A3BBB"/>
    <w:rsid w:val="004B1D5F"/>
    <w:rsid w:val="004B7994"/>
    <w:rsid w:val="004C5E3A"/>
    <w:rsid w:val="004E56B7"/>
    <w:rsid w:val="0051605F"/>
    <w:rsid w:val="00520C00"/>
    <w:rsid w:val="00542762"/>
    <w:rsid w:val="005560D0"/>
    <w:rsid w:val="005675E3"/>
    <w:rsid w:val="005B3C8E"/>
    <w:rsid w:val="005C100E"/>
    <w:rsid w:val="005E0CD9"/>
    <w:rsid w:val="005F42F5"/>
    <w:rsid w:val="005F6054"/>
    <w:rsid w:val="00600F4F"/>
    <w:rsid w:val="006017F1"/>
    <w:rsid w:val="00604ABC"/>
    <w:rsid w:val="006350CB"/>
    <w:rsid w:val="00654D2F"/>
    <w:rsid w:val="00657F3A"/>
    <w:rsid w:val="00664039"/>
    <w:rsid w:val="00673E8F"/>
    <w:rsid w:val="006A2AA6"/>
    <w:rsid w:val="006A2B24"/>
    <w:rsid w:val="006B2764"/>
    <w:rsid w:val="006D6BFD"/>
    <w:rsid w:val="006D7647"/>
    <w:rsid w:val="00707FE3"/>
    <w:rsid w:val="00710D22"/>
    <w:rsid w:val="00712429"/>
    <w:rsid w:val="00712A7C"/>
    <w:rsid w:val="007177A4"/>
    <w:rsid w:val="0074568C"/>
    <w:rsid w:val="00750B3D"/>
    <w:rsid w:val="00754018"/>
    <w:rsid w:val="00756D8C"/>
    <w:rsid w:val="00760D81"/>
    <w:rsid w:val="00764C1C"/>
    <w:rsid w:val="00771281"/>
    <w:rsid w:val="007921F8"/>
    <w:rsid w:val="00792DE8"/>
    <w:rsid w:val="007A2478"/>
    <w:rsid w:val="007A4A6E"/>
    <w:rsid w:val="007B5E01"/>
    <w:rsid w:val="007D5983"/>
    <w:rsid w:val="007E2DD7"/>
    <w:rsid w:val="007F1389"/>
    <w:rsid w:val="007F230E"/>
    <w:rsid w:val="008009FA"/>
    <w:rsid w:val="00801CC9"/>
    <w:rsid w:val="008032F0"/>
    <w:rsid w:val="00813794"/>
    <w:rsid w:val="0081547B"/>
    <w:rsid w:val="00824637"/>
    <w:rsid w:val="008312AB"/>
    <w:rsid w:val="00842ADF"/>
    <w:rsid w:val="00843527"/>
    <w:rsid w:val="008510B7"/>
    <w:rsid w:val="00851599"/>
    <w:rsid w:val="00852C79"/>
    <w:rsid w:val="0085348D"/>
    <w:rsid w:val="008752DB"/>
    <w:rsid w:val="00880EBD"/>
    <w:rsid w:val="00895F3D"/>
    <w:rsid w:val="008B04AA"/>
    <w:rsid w:val="008B374F"/>
    <w:rsid w:val="008E06C1"/>
    <w:rsid w:val="008E78CE"/>
    <w:rsid w:val="008F6C95"/>
    <w:rsid w:val="00902FC7"/>
    <w:rsid w:val="00905F58"/>
    <w:rsid w:val="009234FF"/>
    <w:rsid w:val="00927DFD"/>
    <w:rsid w:val="009461EE"/>
    <w:rsid w:val="00954DAC"/>
    <w:rsid w:val="0096268E"/>
    <w:rsid w:val="009867AD"/>
    <w:rsid w:val="00987616"/>
    <w:rsid w:val="009A0937"/>
    <w:rsid w:val="009A5579"/>
    <w:rsid w:val="009B6C30"/>
    <w:rsid w:val="009E518D"/>
    <w:rsid w:val="009F7D40"/>
    <w:rsid w:val="00A31787"/>
    <w:rsid w:val="00A44B34"/>
    <w:rsid w:val="00A571A6"/>
    <w:rsid w:val="00A6065D"/>
    <w:rsid w:val="00A641DD"/>
    <w:rsid w:val="00A67405"/>
    <w:rsid w:val="00A67AD2"/>
    <w:rsid w:val="00A750F1"/>
    <w:rsid w:val="00A91046"/>
    <w:rsid w:val="00A96DBC"/>
    <w:rsid w:val="00AD27EE"/>
    <w:rsid w:val="00AD6C8A"/>
    <w:rsid w:val="00AE4000"/>
    <w:rsid w:val="00AF001A"/>
    <w:rsid w:val="00AF388C"/>
    <w:rsid w:val="00AF42D5"/>
    <w:rsid w:val="00B30DDD"/>
    <w:rsid w:val="00B652BB"/>
    <w:rsid w:val="00B66F2C"/>
    <w:rsid w:val="00B7155C"/>
    <w:rsid w:val="00B73EF7"/>
    <w:rsid w:val="00BB2B35"/>
    <w:rsid w:val="00BC41F0"/>
    <w:rsid w:val="00BF0BE6"/>
    <w:rsid w:val="00BF25E9"/>
    <w:rsid w:val="00C20CFE"/>
    <w:rsid w:val="00C466C0"/>
    <w:rsid w:val="00C55D3C"/>
    <w:rsid w:val="00C634DB"/>
    <w:rsid w:val="00C66CE0"/>
    <w:rsid w:val="00C8558A"/>
    <w:rsid w:val="00C9533D"/>
    <w:rsid w:val="00C97FBF"/>
    <w:rsid w:val="00CA600E"/>
    <w:rsid w:val="00CB1B2B"/>
    <w:rsid w:val="00CC020C"/>
    <w:rsid w:val="00CC17F5"/>
    <w:rsid w:val="00CC47DA"/>
    <w:rsid w:val="00CD3267"/>
    <w:rsid w:val="00CD799E"/>
    <w:rsid w:val="00CE1477"/>
    <w:rsid w:val="00D231C1"/>
    <w:rsid w:val="00D43758"/>
    <w:rsid w:val="00D439A5"/>
    <w:rsid w:val="00D4452F"/>
    <w:rsid w:val="00D55068"/>
    <w:rsid w:val="00D57E33"/>
    <w:rsid w:val="00D806F7"/>
    <w:rsid w:val="00D85FF0"/>
    <w:rsid w:val="00D86036"/>
    <w:rsid w:val="00D9320C"/>
    <w:rsid w:val="00DE1D9E"/>
    <w:rsid w:val="00DE7E4F"/>
    <w:rsid w:val="00E003BF"/>
    <w:rsid w:val="00E15CD6"/>
    <w:rsid w:val="00E16244"/>
    <w:rsid w:val="00E24CEA"/>
    <w:rsid w:val="00E255F4"/>
    <w:rsid w:val="00E25E9E"/>
    <w:rsid w:val="00E27B95"/>
    <w:rsid w:val="00E421D6"/>
    <w:rsid w:val="00E46403"/>
    <w:rsid w:val="00E51204"/>
    <w:rsid w:val="00E57BBA"/>
    <w:rsid w:val="00E67C9F"/>
    <w:rsid w:val="00E92463"/>
    <w:rsid w:val="00EB6721"/>
    <w:rsid w:val="00EC3B61"/>
    <w:rsid w:val="00EC574F"/>
    <w:rsid w:val="00EC7D23"/>
    <w:rsid w:val="00ED5E4C"/>
    <w:rsid w:val="00F057F9"/>
    <w:rsid w:val="00F178F5"/>
    <w:rsid w:val="00F42BF9"/>
    <w:rsid w:val="00F43A1F"/>
    <w:rsid w:val="00F5512F"/>
    <w:rsid w:val="00F66850"/>
    <w:rsid w:val="00F81648"/>
    <w:rsid w:val="00F82887"/>
    <w:rsid w:val="00FA4F65"/>
    <w:rsid w:val="00FB5A7B"/>
    <w:rsid w:val="00FC0708"/>
    <w:rsid w:val="00FD0216"/>
    <w:rsid w:val="00FD3E46"/>
    <w:rsid w:val="00FE6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55D02"/>
  <w15:chartTrackingRefBased/>
  <w15:docId w15:val="{AEEAE2E2-149E-46AD-92F3-E32B96F2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0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20D5"/>
  </w:style>
  <w:style w:type="character" w:styleId="PageNumber">
    <w:name w:val="page number"/>
    <w:basedOn w:val="DefaultParagraphFont"/>
    <w:rsid w:val="003E20D5"/>
  </w:style>
  <w:style w:type="character" w:styleId="CommentReference">
    <w:name w:val="annotation reference"/>
    <w:basedOn w:val="DefaultParagraphFont"/>
    <w:uiPriority w:val="99"/>
    <w:semiHidden/>
    <w:unhideWhenUsed/>
    <w:rsid w:val="00C8558A"/>
    <w:rPr>
      <w:sz w:val="16"/>
      <w:szCs w:val="16"/>
    </w:rPr>
  </w:style>
  <w:style w:type="paragraph" w:styleId="CommentText">
    <w:name w:val="annotation text"/>
    <w:basedOn w:val="Normal"/>
    <w:link w:val="CommentTextChar"/>
    <w:uiPriority w:val="99"/>
    <w:unhideWhenUsed/>
    <w:rsid w:val="00C8558A"/>
    <w:pPr>
      <w:spacing w:line="240" w:lineRule="auto"/>
    </w:pPr>
    <w:rPr>
      <w:sz w:val="20"/>
      <w:szCs w:val="20"/>
    </w:rPr>
  </w:style>
  <w:style w:type="character" w:customStyle="1" w:styleId="CommentTextChar">
    <w:name w:val="Comment Text Char"/>
    <w:basedOn w:val="DefaultParagraphFont"/>
    <w:link w:val="CommentText"/>
    <w:uiPriority w:val="99"/>
    <w:rsid w:val="00C8558A"/>
    <w:rPr>
      <w:sz w:val="20"/>
      <w:szCs w:val="20"/>
    </w:rPr>
  </w:style>
  <w:style w:type="paragraph" w:styleId="CommentSubject">
    <w:name w:val="annotation subject"/>
    <w:basedOn w:val="CommentText"/>
    <w:next w:val="CommentText"/>
    <w:link w:val="CommentSubjectChar"/>
    <w:uiPriority w:val="99"/>
    <w:semiHidden/>
    <w:unhideWhenUsed/>
    <w:rsid w:val="00C8558A"/>
    <w:rPr>
      <w:b/>
      <w:bCs/>
    </w:rPr>
  </w:style>
  <w:style w:type="character" w:customStyle="1" w:styleId="CommentSubjectChar">
    <w:name w:val="Comment Subject Char"/>
    <w:basedOn w:val="CommentTextChar"/>
    <w:link w:val="CommentSubject"/>
    <w:uiPriority w:val="99"/>
    <w:semiHidden/>
    <w:rsid w:val="00C8558A"/>
    <w:rPr>
      <w:b/>
      <w:bCs/>
      <w:sz w:val="20"/>
      <w:szCs w:val="20"/>
    </w:rPr>
  </w:style>
  <w:style w:type="paragraph" w:styleId="BalloonText">
    <w:name w:val="Balloon Text"/>
    <w:basedOn w:val="Normal"/>
    <w:link w:val="BalloonTextChar"/>
    <w:uiPriority w:val="99"/>
    <w:semiHidden/>
    <w:unhideWhenUsed/>
    <w:rsid w:val="00C85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58A"/>
    <w:rPr>
      <w:rFonts w:ascii="Segoe UI" w:hAnsi="Segoe UI" w:cs="Segoe UI"/>
      <w:sz w:val="18"/>
      <w:szCs w:val="18"/>
    </w:rPr>
  </w:style>
  <w:style w:type="character" w:styleId="Hyperlink">
    <w:name w:val="Hyperlink"/>
    <w:basedOn w:val="DefaultParagraphFont"/>
    <w:uiPriority w:val="99"/>
    <w:unhideWhenUsed/>
    <w:rsid w:val="00664039"/>
    <w:rPr>
      <w:color w:val="0000FF" w:themeColor="hyperlink"/>
      <w:u w:val="single"/>
    </w:rPr>
  </w:style>
  <w:style w:type="character" w:styleId="FollowedHyperlink">
    <w:name w:val="FollowedHyperlink"/>
    <w:basedOn w:val="DefaultParagraphFont"/>
    <w:uiPriority w:val="99"/>
    <w:semiHidden/>
    <w:unhideWhenUsed/>
    <w:rsid w:val="006B2764"/>
    <w:rPr>
      <w:color w:val="800080" w:themeColor="followedHyperlink"/>
      <w:u w:val="single"/>
    </w:rPr>
  </w:style>
  <w:style w:type="paragraph" w:styleId="Footer">
    <w:name w:val="footer"/>
    <w:basedOn w:val="Normal"/>
    <w:link w:val="FooterChar"/>
    <w:uiPriority w:val="99"/>
    <w:unhideWhenUsed/>
    <w:rsid w:val="00E92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26480">
      <w:bodyDiv w:val="1"/>
      <w:marLeft w:val="0"/>
      <w:marRight w:val="0"/>
      <w:marTop w:val="0"/>
      <w:marBottom w:val="0"/>
      <w:divBdr>
        <w:top w:val="none" w:sz="0" w:space="0" w:color="auto"/>
        <w:left w:val="none" w:sz="0" w:space="0" w:color="auto"/>
        <w:bottom w:val="none" w:sz="0" w:space="0" w:color="auto"/>
        <w:right w:val="none" w:sz="0" w:space="0" w:color="auto"/>
      </w:divBdr>
    </w:div>
    <w:div w:id="985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Golkowski, Izabel</dc:creator>
  <cp:keywords/>
  <dc:description/>
  <cp:lastModifiedBy>GOLKOWSKI, Izabel</cp:lastModifiedBy>
  <cp:revision>3</cp:revision>
  <dcterms:created xsi:type="dcterms:W3CDTF">2022-01-17T07:57:00Z</dcterms:created>
  <dcterms:modified xsi:type="dcterms:W3CDTF">2022-01-17T08:00:00Z</dcterms:modified>
</cp:coreProperties>
</file>