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13BF5422" w:rsidR="00BE7314" w:rsidRDefault="00A13F23" w:rsidP="00272F35">
      <w:pPr>
        <w:jc w:val="center"/>
        <w:rPr>
          <w:rFonts w:ascii="Times New Roman" w:hAnsi="Times New Roman"/>
          <w:b/>
          <w:sz w:val="26"/>
          <w:szCs w:val="26"/>
        </w:rPr>
      </w:pPr>
      <w:r>
        <w:rPr>
          <w:rFonts w:ascii="Times New Roman" w:hAnsi="Times New Roman"/>
          <w:b/>
          <w:sz w:val="26"/>
          <w:szCs w:val="26"/>
        </w:rPr>
        <w:t>GOITRE</w:t>
      </w:r>
    </w:p>
    <w:p w14:paraId="025CCFC3" w14:textId="36693719"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AE7C77">
        <w:rPr>
          <w:rFonts w:ascii="Times New Roman" w:hAnsi="Times New Roman"/>
          <w:b/>
          <w:sz w:val="26"/>
          <w:szCs w:val="26"/>
        </w:rPr>
        <w:t>9</w:t>
      </w:r>
      <w:r w:rsidRPr="00272F35">
        <w:rPr>
          <w:rFonts w:ascii="Times New Roman" w:hAnsi="Times New Roman"/>
          <w:b/>
          <w:sz w:val="26"/>
          <w:szCs w:val="26"/>
        </w:rPr>
        <w:t xml:space="preserve"> OF </w:t>
      </w:r>
      <w:r w:rsidR="00A13F23">
        <w:rPr>
          <w:rFonts w:ascii="Times New Roman" w:hAnsi="Times New Roman"/>
          <w:b/>
          <w:sz w:val="26"/>
          <w:szCs w:val="26"/>
        </w:rPr>
        <w:t>2021</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38A57F15"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A13F23">
        <w:rPr>
          <w:b/>
          <w:i/>
        </w:rPr>
        <w:t>goitre</w:t>
      </w:r>
      <w:r>
        <w:t xml:space="preserve"> </w:t>
      </w:r>
      <w:r>
        <w:rPr>
          <w:i/>
        </w:rPr>
        <w:t>(Reasonable Hypothesis)</w:t>
      </w:r>
      <w:r>
        <w:t xml:space="preserve"> (No. </w:t>
      </w:r>
      <w:r w:rsidR="00AE7C77">
        <w:t>9</w:t>
      </w:r>
      <w:r>
        <w:t xml:space="preserve"> of </w:t>
      </w:r>
      <w:r w:rsidR="00A13F23">
        <w:t>2021</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16E6047F" w:rsidR="00F13806" w:rsidRDefault="00F13806" w:rsidP="00A13F23">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A13F23">
        <w:t>23</w:t>
      </w:r>
      <w:r w:rsidR="00757F87">
        <w:t xml:space="preserve"> of </w:t>
      </w:r>
      <w:r w:rsidR="00A13F23">
        <w:t>2013</w:t>
      </w:r>
      <w:r w:rsidR="00757F87">
        <w:t xml:space="preserve"> (Federal Register of Legislation No. </w:t>
      </w:r>
      <w:r w:rsidR="00A13F23" w:rsidRPr="00A13F23">
        <w:t>F2013L00721</w:t>
      </w:r>
      <w:r w:rsidR="00757F87">
        <w:t>) determined under subsection</w:t>
      </w:r>
      <w:r w:rsidR="00757F87" w:rsidRPr="00A13F23">
        <w:t>s</w:t>
      </w:r>
      <w:r w:rsidR="00757F87">
        <w:t xml:space="preserve"> 196B(2) </w:t>
      </w:r>
      <w:r w:rsidR="00757F87" w:rsidRPr="00A13F23">
        <w:t>and (8)</w:t>
      </w:r>
      <w:r w:rsidR="00A13F23">
        <w:rPr>
          <w:b/>
        </w:rPr>
        <w:t xml:space="preserve"> </w:t>
      </w:r>
      <w:r>
        <w:t xml:space="preserve">of the VEA concerning </w:t>
      </w:r>
      <w:r w:rsidR="00A13F23">
        <w:rPr>
          <w:b/>
        </w:rPr>
        <w:t>goitre</w:t>
      </w:r>
      <w:r>
        <w:t>.</w:t>
      </w:r>
    </w:p>
    <w:p w14:paraId="4B27AF04" w14:textId="069F4159"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13F23">
        <w:rPr>
          <w:b/>
        </w:rPr>
        <w:t>goitre</w:t>
      </w:r>
      <w:r>
        <w:t xml:space="preserve"> and</w:t>
      </w:r>
      <w:r>
        <w:rPr>
          <w:b/>
        </w:rPr>
        <w:t xml:space="preserve"> death from </w:t>
      </w:r>
      <w:r w:rsidR="00A13F23">
        <w:rPr>
          <w:b/>
        </w:rPr>
        <w:t>goitre</w:t>
      </w:r>
      <w:r>
        <w:t xml:space="preserve"> can be related to particular kinds of service.  The Authority has therefore determined pursuant to subsection 196B(2) of the VEA a Statement of Principles concerning </w:t>
      </w:r>
      <w:r w:rsidR="00A13F23">
        <w:rPr>
          <w:b/>
        </w:rPr>
        <w:t>goitre</w:t>
      </w:r>
      <w:r>
        <w:t xml:space="preserve"> </w:t>
      </w:r>
      <w:r w:rsidR="005F22A9">
        <w:t xml:space="preserve">(Reasonable Hypothesis) </w:t>
      </w:r>
      <w:r>
        <w:t xml:space="preserve">(No. </w:t>
      </w:r>
      <w:r w:rsidR="00AE7C77">
        <w:t>9</w:t>
      </w:r>
      <w:r>
        <w:t xml:space="preserve"> of </w:t>
      </w:r>
      <w:r w:rsidR="00A13F23">
        <w:t>2021</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63F0B822" w:rsidR="00BD2B0C" w:rsidRDefault="001D5BEA">
      <w:pPr>
        <w:pStyle w:val="BodyText"/>
        <w:spacing w:after="120"/>
        <w:ind w:left="567"/>
      </w:pPr>
      <w:r>
        <w:t xml:space="preserve">before it can be said that a reasonable hypothesis has been raised connecting </w:t>
      </w:r>
      <w:r w:rsidR="00A13F23">
        <w:t>goitre</w:t>
      </w:r>
      <w:r>
        <w:t xml:space="preserve"> or death from </w:t>
      </w:r>
      <w:r w:rsidR="00A13F23">
        <w:t>goitre</w:t>
      </w:r>
      <w:r>
        <w:t>, with the circumstances of that service.</w:t>
      </w:r>
      <w:r w:rsidR="00F13806">
        <w:t xml:space="preserve">  The Statement of Principles has been determined for the purposes of both the VEA and the MRCA.</w:t>
      </w:r>
    </w:p>
    <w:p w14:paraId="62545578" w14:textId="199FE8A8" w:rsidR="00BD2B0C" w:rsidRDefault="001D5BEA" w:rsidP="00A13F23">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A13F23">
        <w:t>5 January 2021</w:t>
      </w:r>
      <w:r>
        <w:t xml:space="preserve"> concerning </w:t>
      </w:r>
      <w:r w:rsidR="00A13F23">
        <w:t>goitre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5E04EBFE"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A13F23">
        <w:rPr>
          <w:rFonts w:ascii="Times New Roman" w:hAnsi="Times New Roman"/>
        </w:rPr>
        <w:t>goitre</w:t>
      </w:r>
      <w:r>
        <w:rPr>
          <w:rFonts w:ascii="Times New Roman" w:hAnsi="Times New Roman"/>
        </w:rPr>
        <w:t>' in subsection 7(2);</w:t>
      </w:r>
    </w:p>
    <w:p w14:paraId="2DCB312E" w14:textId="218054C5" w:rsidR="00F13806" w:rsidRDefault="00F13806"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8F7688">
        <w:rPr>
          <w:rFonts w:ascii="Times New Roman" w:hAnsi="Times New Roman"/>
        </w:rPr>
        <w:t>s</w:t>
      </w:r>
      <w:r>
        <w:rPr>
          <w:rFonts w:ascii="Times New Roman" w:hAnsi="Times New Roman"/>
        </w:rPr>
        <w:t xml:space="preserve"> in subsection</w:t>
      </w:r>
      <w:r w:rsidR="006F76D0">
        <w:rPr>
          <w:rFonts w:ascii="Times New Roman" w:hAnsi="Times New Roman"/>
        </w:rPr>
        <w:t>s</w:t>
      </w:r>
      <w:r>
        <w:rPr>
          <w:rFonts w:ascii="Times New Roman" w:hAnsi="Times New Roman"/>
        </w:rPr>
        <w:t xml:space="preserve"> 9(</w:t>
      </w:r>
      <w:r w:rsidR="008F7688">
        <w:rPr>
          <w:rFonts w:ascii="Times New Roman" w:hAnsi="Times New Roman"/>
        </w:rPr>
        <w:t>1</w:t>
      </w:r>
      <w:r>
        <w:rPr>
          <w:rFonts w:ascii="Times New Roman" w:hAnsi="Times New Roman"/>
        </w:rPr>
        <w:t>)</w:t>
      </w:r>
      <w:r w:rsidR="008F7688">
        <w:rPr>
          <w:rFonts w:ascii="Times New Roman" w:hAnsi="Times New Roman"/>
        </w:rPr>
        <w:t xml:space="preserve"> and 9(1</w:t>
      </w:r>
      <w:r w:rsidR="00AF0890">
        <w:rPr>
          <w:rFonts w:ascii="Times New Roman" w:hAnsi="Times New Roman"/>
        </w:rPr>
        <w:t>4</w:t>
      </w:r>
      <w:r w:rsidR="008F7688">
        <w:rPr>
          <w:rFonts w:ascii="Times New Roman" w:hAnsi="Times New Roman"/>
        </w:rPr>
        <w:t>)</w:t>
      </w:r>
      <w:r>
        <w:rPr>
          <w:rFonts w:ascii="Times New Roman" w:hAnsi="Times New Roman"/>
        </w:rPr>
        <w:t xml:space="preserve"> concerning </w:t>
      </w:r>
      <w:r w:rsidR="008F7688">
        <w:rPr>
          <w:rFonts w:ascii="Times New Roman" w:hAnsi="Times New Roman"/>
        </w:rPr>
        <w:t>having iodine deficiency;</w:t>
      </w:r>
    </w:p>
    <w:p w14:paraId="4447E464" w14:textId="383F5151" w:rsidR="006F76D0" w:rsidRDefault="006F76D0"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9(1</w:t>
      </w:r>
      <w:r w:rsidR="00AF0890">
        <w:rPr>
          <w:rFonts w:ascii="Times New Roman" w:hAnsi="Times New Roman"/>
        </w:rPr>
        <w:t>5</w:t>
      </w:r>
      <w:r>
        <w:rPr>
          <w:rFonts w:ascii="Times New Roman" w:hAnsi="Times New Roman"/>
        </w:rPr>
        <w:t>) concerning having iodine excess;</w:t>
      </w:r>
    </w:p>
    <w:p w14:paraId="4A0C6422" w14:textId="401C9253" w:rsidR="00034C92" w:rsidRDefault="00034C9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9(1</w:t>
      </w:r>
      <w:r w:rsidR="00AF0890">
        <w:rPr>
          <w:rFonts w:ascii="Times New Roman" w:hAnsi="Times New Roman"/>
        </w:rPr>
        <w:t>6</w:t>
      </w:r>
      <w:r>
        <w:rPr>
          <w:rFonts w:ascii="Times New Roman" w:hAnsi="Times New Roman"/>
        </w:rPr>
        <w:t>) concerning taking a drug from the specified list of drugs;</w:t>
      </w:r>
    </w:p>
    <w:p w14:paraId="30976242" w14:textId="7789EFBD" w:rsidR="00034C92" w:rsidRDefault="00034C9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9(1</w:t>
      </w:r>
      <w:r w:rsidR="00AF0890">
        <w:rPr>
          <w:rFonts w:ascii="Times New Roman" w:hAnsi="Times New Roman"/>
        </w:rPr>
        <w:t>7</w:t>
      </w:r>
      <w:r>
        <w:rPr>
          <w:rFonts w:ascii="Times New Roman" w:hAnsi="Times New Roman"/>
        </w:rPr>
        <w:t xml:space="preserve">) concerning </w:t>
      </w:r>
      <w:r w:rsidRPr="00034C92">
        <w:rPr>
          <w:rFonts w:ascii="Times New Roman" w:hAnsi="Times New Roman"/>
        </w:rPr>
        <w:t>taking a drug containing at least 10 milligrams of iodine</w:t>
      </w:r>
      <w:r>
        <w:rPr>
          <w:rFonts w:ascii="Times New Roman" w:hAnsi="Times New Roman"/>
        </w:rPr>
        <w:t>;</w:t>
      </w:r>
    </w:p>
    <w:p w14:paraId="29AB77A8" w14:textId="11CF970F" w:rsidR="0040431E" w:rsidRDefault="0040431E"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9(5) and 9(1</w:t>
      </w:r>
      <w:r w:rsidR="00AF0890">
        <w:rPr>
          <w:rFonts w:ascii="Times New Roman" w:hAnsi="Times New Roman"/>
        </w:rPr>
        <w:t>8</w:t>
      </w:r>
      <w:r>
        <w:rPr>
          <w:rFonts w:ascii="Times New Roman" w:hAnsi="Times New Roman"/>
        </w:rPr>
        <w:t xml:space="preserve">) concerning </w:t>
      </w:r>
      <w:r w:rsidRPr="0040431E">
        <w:rPr>
          <w:rFonts w:ascii="Times New Roman" w:hAnsi="Times New Roman"/>
        </w:rPr>
        <w:t>taking amiodarone</w:t>
      </w:r>
      <w:r>
        <w:rPr>
          <w:rFonts w:ascii="Times New Roman" w:hAnsi="Times New Roman"/>
        </w:rPr>
        <w:t>;</w:t>
      </w:r>
    </w:p>
    <w:p w14:paraId="1912C904" w14:textId="38061CE2" w:rsidR="0040431E" w:rsidRDefault="000A7DA2"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9(7) and 9(</w:t>
      </w:r>
      <w:r w:rsidR="00AF0890">
        <w:rPr>
          <w:rFonts w:ascii="Times New Roman" w:hAnsi="Times New Roman"/>
        </w:rPr>
        <w:t>20</w:t>
      </w:r>
      <w:r>
        <w:rPr>
          <w:rFonts w:ascii="Times New Roman" w:hAnsi="Times New Roman"/>
        </w:rPr>
        <w:t>) concerning having smoked tobacco products;</w:t>
      </w:r>
    </w:p>
    <w:p w14:paraId="62937E6D" w14:textId="45DEF7A3"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and 9(2</w:t>
      </w:r>
      <w:r w:rsidR="00AF0890">
        <w:rPr>
          <w:rFonts w:ascii="Times New Roman" w:hAnsi="Times New Roman"/>
        </w:rPr>
        <w:t>1</w:t>
      </w:r>
      <w:r>
        <w:rPr>
          <w:rFonts w:ascii="Times New Roman" w:hAnsi="Times New Roman"/>
        </w:rPr>
        <w:t>) concerning having a form of thyroiditis from the specified list of forms of thyroiditis;</w:t>
      </w:r>
    </w:p>
    <w:p w14:paraId="438E2E4C" w14:textId="34BC759A"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9(2</w:t>
      </w:r>
      <w:r w:rsidR="00AF0890">
        <w:rPr>
          <w:rFonts w:ascii="Times New Roman" w:hAnsi="Times New Roman"/>
        </w:rPr>
        <w:t>2</w:t>
      </w:r>
      <w:r>
        <w:rPr>
          <w:rFonts w:ascii="Times New Roman" w:hAnsi="Times New Roman"/>
        </w:rPr>
        <w:t xml:space="preserve">) concerning </w:t>
      </w:r>
      <w:r w:rsidRPr="00C115DC">
        <w:rPr>
          <w:rFonts w:ascii="Times New Roman" w:hAnsi="Times New Roman"/>
        </w:rPr>
        <w:t xml:space="preserve">having a disease </w:t>
      </w:r>
      <w:r w:rsidR="003A1F0B" w:rsidRPr="00C115DC">
        <w:rPr>
          <w:rFonts w:ascii="Times New Roman" w:hAnsi="Times New Roman"/>
        </w:rPr>
        <w:t>involving the thyroid gland</w:t>
      </w:r>
      <w:r w:rsidR="003A1F0B" w:rsidRPr="00C115DC">
        <w:rPr>
          <w:rFonts w:ascii="Times New Roman" w:hAnsi="Times New Roman"/>
        </w:rPr>
        <w:t xml:space="preserve"> </w:t>
      </w:r>
      <w:r w:rsidRPr="00C115DC">
        <w:rPr>
          <w:rFonts w:ascii="Times New Roman" w:hAnsi="Times New Roman"/>
        </w:rPr>
        <w:t>from the specified list of diseases</w:t>
      </w:r>
      <w:r>
        <w:rPr>
          <w:rFonts w:ascii="Times New Roman" w:hAnsi="Times New Roman"/>
        </w:rPr>
        <w:t>;</w:t>
      </w:r>
    </w:p>
    <w:p w14:paraId="3FC198DA" w14:textId="63E35A8C" w:rsidR="000C40B9" w:rsidRDefault="000C40B9"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9(10) and 9(2</w:t>
      </w:r>
      <w:r w:rsidR="00AF0890">
        <w:rPr>
          <w:rFonts w:ascii="Times New Roman" w:hAnsi="Times New Roman"/>
        </w:rPr>
        <w:t>3</w:t>
      </w:r>
      <w:r>
        <w:rPr>
          <w:rFonts w:ascii="Times New Roman" w:hAnsi="Times New Roman"/>
        </w:rPr>
        <w:t>) concerning having chronic renal failure;</w:t>
      </w:r>
    </w:p>
    <w:p w14:paraId="66788353" w14:textId="0B9C3B77" w:rsidR="0018222E" w:rsidRDefault="0018222E" w:rsidP="0018222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9(11) and 9(2</w:t>
      </w:r>
      <w:r w:rsidR="00AF0890">
        <w:rPr>
          <w:rFonts w:ascii="Times New Roman" w:hAnsi="Times New Roman"/>
        </w:rPr>
        <w:t>4</w:t>
      </w:r>
      <w:r>
        <w:rPr>
          <w:rFonts w:ascii="Times New Roman" w:hAnsi="Times New Roman"/>
        </w:rPr>
        <w:t xml:space="preserve">) concerning </w:t>
      </w:r>
      <w:r w:rsidRPr="0018222E">
        <w:rPr>
          <w:rFonts w:ascii="Times New Roman" w:hAnsi="Times New Roman"/>
        </w:rPr>
        <w:t>having a thyroid-stimulating hormone-secreting pituitary adenoma</w:t>
      </w:r>
      <w:r>
        <w:rPr>
          <w:rFonts w:ascii="Times New Roman" w:hAnsi="Times New Roman"/>
        </w:rPr>
        <w:t>;</w:t>
      </w:r>
    </w:p>
    <w:p w14:paraId="7E21324B" w14:textId="7BE7EE1F" w:rsidR="00863D88" w:rsidRDefault="00863D88"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9(12) and 9(2</w:t>
      </w:r>
      <w:r w:rsidR="00AF0890">
        <w:rPr>
          <w:rFonts w:ascii="Times New Roman" w:hAnsi="Times New Roman"/>
        </w:rPr>
        <w:t>5</w:t>
      </w:r>
      <w:r>
        <w:rPr>
          <w:rFonts w:ascii="Times New Roman" w:hAnsi="Times New Roman"/>
        </w:rPr>
        <w:t>) concerning having received ionising radiation or undergoing a course of therapeutic radiation for cancer, for nodular goitre only;</w:t>
      </w:r>
    </w:p>
    <w:p w14:paraId="2B9222ED" w14:textId="10D59C12" w:rsidR="00AF0890" w:rsidRDefault="00AF0890" w:rsidP="00AF089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9(13) and 9(26) concerning </w:t>
      </w:r>
      <w:r w:rsidRPr="00AF0890">
        <w:rPr>
          <w:rFonts w:ascii="Times New Roman" w:hAnsi="Times New Roman"/>
        </w:rPr>
        <w:t>having an acute</w:t>
      </w:r>
      <w:r w:rsidR="003A1F0B">
        <w:rPr>
          <w:rFonts w:ascii="Times New Roman" w:hAnsi="Times New Roman"/>
        </w:rPr>
        <w:t xml:space="preserve"> precipitating event</w:t>
      </w:r>
      <w:r>
        <w:rPr>
          <w:rFonts w:ascii="Times New Roman" w:hAnsi="Times New Roman"/>
        </w:rPr>
        <w:t>, for thyrotoxic crisis only;</w:t>
      </w:r>
    </w:p>
    <w:p w14:paraId="2D42E600" w14:textId="04E33466" w:rsidR="00C115DC" w:rsidRDefault="00C115DC"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C115DC">
        <w:rPr>
          <w:rFonts w:ascii="Times New Roman" w:hAnsi="Times New Roman"/>
        </w:rPr>
        <w:t>having a chronic infiltrative or infectious disease of the thyroid gland</w:t>
      </w:r>
      <w:r>
        <w:rPr>
          <w:rFonts w:ascii="Times New Roman" w:hAnsi="Times New Roman"/>
        </w:rPr>
        <w:t>, as these are now covered by the factors in subsections 9(9) and 9(2</w:t>
      </w:r>
      <w:r w:rsidR="00AF0890">
        <w:rPr>
          <w:rFonts w:ascii="Times New Roman" w:hAnsi="Times New Roman"/>
        </w:rPr>
        <w:t>2</w:t>
      </w:r>
      <w:r>
        <w:rPr>
          <w:rFonts w:ascii="Times New Roman" w:hAnsi="Times New Roman"/>
        </w:rPr>
        <w:t xml:space="preserve">) concerning </w:t>
      </w:r>
      <w:r w:rsidRPr="00C115DC">
        <w:rPr>
          <w:rFonts w:ascii="Times New Roman" w:hAnsi="Times New Roman"/>
        </w:rPr>
        <w:t xml:space="preserve">having a disease </w:t>
      </w:r>
      <w:bookmarkStart w:id="0" w:name="_GoBack"/>
      <w:r w:rsidR="003A1F0B" w:rsidRPr="00C115DC">
        <w:rPr>
          <w:rFonts w:ascii="Times New Roman" w:hAnsi="Times New Roman"/>
        </w:rPr>
        <w:t>involving the thyroid gland</w:t>
      </w:r>
      <w:r w:rsidR="003A1F0B" w:rsidRPr="00C115DC">
        <w:rPr>
          <w:rFonts w:ascii="Times New Roman" w:hAnsi="Times New Roman"/>
        </w:rPr>
        <w:t xml:space="preserve"> </w:t>
      </w:r>
      <w:bookmarkEnd w:id="0"/>
      <w:r w:rsidRPr="00C115DC">
        <w:rPr>
          <w:rFonts w:ascii="Times New Roman" w:hAnsi="Times New Roman"/>
        </w:rPr>
        <w:t>from the specified list of diseases</w:t>
      </w:r>
      <w:r>
        <w:rPr>
          <w:rFonts w:ascii="Times New Roman" w:hAnsi="Times New Roman"/>
        </w:rPr>
        <w:t>;</w:t>
      </w:r>
    </w:p>
    <w:p w14:paraId="6491FBE8" w14:textId="33153BDA" w:rsidR="00F13806" w:rsidRDefault="00F13806" w:rsidP="00AF089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AF0890">
        <w:rPr>
          <w:rFonts w:ascii="Times New Roman" w:hAnsi="Times New Roman"/>
        </w:rPr>
        <w:t xml:space="preserve"> '</w:t>
      </w:r>
      <w:r w:rsidR="00AF0890" w:rsidRPr="00AF0890">
        <w:rPr>
          <w:rFonts w:ascii="Times New Roman" w:hAnsi="Times New Roman"/>
        </w:rPr>
        <w:t>acute</w:t>
      </w:r>
      <w:r w:rsidR="003A1F0B">
        <w:rPr>
          <w:rFonts w:ascii="Times New Roman" w:hAnsi="Times New Roman"/>
        </w:rPr>
        <w:t xml:space="preserve"> precipitating event</w:t>
      </w:r>
      <w:r w:rsidR="00AF0890">
        <w:rPr>
          <w:rFonts w:ascii="Times New Roman" w:hAnsi="Times New Roman"/>
        </w:rPr>
        <w:t>',</w:t>
      </w:r>
      <w:r w:rsidR="000C40B9">
        <w:rPr>
          <w:rFonts w:ascii="Times New Roman" w:hAnsi="Times New Roman"/>
        </w:rPr>
        <w:t xml:space="preserve"> 'chronic renal failure',</w:t>
      </w:r>
      <w:r w:rsidR="008F7688">
        <w:rPr>
          <w:rFonts w:ascii="Times New Roman" w:hAnsi="Times New Roman"/>
        </w:rPr>
        <w:t xml:space="preserve"> 'iodine deficiency',</w:t>
      </w:r>
      <w:r w:rsidR="00D70463">
        <w:rPr>
          <w:rFonts w:ascii="Times New Roman" w:hAnsi="Times New Roman"/>
        </w:rPr>
        <w:t xml:space="preserve"> 'iodine excess',</w:t>
      </w:r>
      <w:r>
        <w:rPr>
          <w:rFonts w:ascii="Times New Roman" w:hAnsi="Times New Roman"/>
        </w:rPr>
        <w:t xml:space="preserve"> </w:t>
      </w:r>
      <w:r w:rsidR="00A13F23">
        <w:rPr>
          <w:rFonts w:ascii="Times New Roman" w:hAnsi="Times New Roman"/>
        </w:rPr>
        <w:t>'MRCA'</w:t>
      </w:r>
      <w:r w:rsidR="00034C92">
        <w:rPr>
          <w:rFonts w:ascii="Times New Roman" w:hAnsi="Times New Roman"/>
        </w:rPr>
        <w:t>,</w:t>
      </w:r>
      <w:r w:rsidR="0040431E">
        <w:rPr>
          <w:rFonts w:ascii="Times New Roman" w:hAnsi="Times New Roman"/>
        </w:rPr>
        <w:t xml:space="preserve"> 'one pack-year',</w:t>
      </w:r>
      <w:r w:rsidR="001D0BC5">
        <w:rPr>
          <w:rFonts w:ascii="Times New Roman" w:hAnsi="Times New Roman"/>
        </w:rPr>
        <w:t xml:space="preserve"> 'specified list of diseases',</w:t>
      </w:r>
      <w:r w:rsidR="00034C92">
        <w:rPr>
          <w:rFonts w:ascii="Times New Roman" w:hAnsi="Times New Roman"/>
        </w:rPr>
        <w:t xml:space="preserve"> 'specified list of drugs'</w:t>
      </w:r>
      <w:r w:rsidR="000A7DA2">
        <w:rPr>
          <w:rFonts w:ascii="Times New Roman" w:hAnsi="Times New Roman"/>
        </w:rPr>
        <w:t>, 'specified list of forms of thyroiditis'</w:t>
      </w:r>
      <w:r w:rsidR="00AF0890">
        <w:rPr>
          <w:rFonts w:ascii="Times New Roman" w:hAnsi="Times New Roman"/>
        </w:rPr>
        <w:t>, 'thyrotoxic crisis'</w:t>
      </w:r>
      <w:r w:rsidR="00A13F23">
        <w:rPr>
          <w:rFonts w:ascii="Times New Roman" w:hAnsi="Times New Roman"/>
        </w:rPr>
        <w:t xml:space="preserve"> and 'VEA'</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6EC37179" w:rsidR="00F13806" w:rsidRDefault="00A13F23"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rPr>
          <w:rFonts w:ascii="Times New Roman" w:hAnsi="Times New Roman"/>
        </w:rPr>
        <w:t> </w:t>
      </w:r>
      <w:r w:rsidR="00F13806">
        <w:rPr>
          <w:rFonts w:ascii="Times New Roman" w:hAnsi="Times New Roman"/>
        </w:rPr>
        <w:t>Dictionary; and</w:t>
      </w:r>
    </w:p>
    <w:p w14:paraId="11DE0BFC" w14:textId="37A1D228" w:rsidR="00BD2B0C" w:rsidRDefault="008F7688" w:rsidP="00C115D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w:t>
      </w:r>
      <w:r w:rsidR="006F76D0">
        <w:rPr>
          <w:rFonts w:ascii="Times New Roman" w:hAnsi="Times New Roman"/>
        </w:rPr>
        <w:t>s</w:t>
      </w:r>
      <w:r>
        <w:rPr>
          <w:rFonts w:ascii="Times New Roman" w:hAnsi="Times New Roman"/>
        </w:rPr>
        <w:t xml:space="preserve"> of</w:t>
      </w:r>
      <w:r w:rsidR="00034C92">
        <w:rPr>
          <w:rFonts w:ascii="Times New Roman" w:hAnsi="Times New Roman"/>
        </w:rPr>
        <w:t xml:space="preserve"> '</w:t>
      </w:r>
      <w:r w:rsidR="00034C92" w:rsidRPr="00034C92">
        <w:rPr>
          <w:rFonts w:ascii="Times New Roman" w:hAnsi="Times New Roman"/>
        </w:rPr>
        <w:t>a drug or a drug from a class of drugs from the specified list</w:t>
      </w:r>
      <w:r w:rsidR="00034C92">
        <w:rPr>
          <w:rFonts w:ascii="Times New Roman" w:hAnsi="Times New Roman"/>
        </w:rPr>
        <w:t>',</w:t>
      </w:r>
      <w:r w:rsidR="000A7DA2">
        <w:rPr>
          <w:rFonts w:ascii="Times New Roman" w:hAnsi="Times New Roman"/>
        </w:rPr>
        <w:t xml:space="preserve"> 'a specified form of thyroiditis',</w:t>
      </w:r>
      <w:r>
        <w:rPr>
          <w:rFonts w:ascii="Times New Roman" w:hAnsi="Times New Roman"/>
        </w:rPr>
        <w:t xml:space="preserve"> 'being iodine deficient'</w:t>
      </w:r>
      <w:r w:rsidR="006F76D0">
        <w:rPr>
          <w:rFonts w:ascii="Times New Roman" w:hAnsi="Times New Roman"/>
        </w:rPr>
        <w:t>, 'having iodine excess'</w:t>
      </w:r>
      <w:r w:rsidR="0040431E">
        <w:rPr>
          <w:rFonts w:ascii="Times New Roman" w:hAnsi="Times New Roman"/>
        </w:rPr>
        <w:t>, '</w:t>
      </w:r>
      <w:r w:rsidR="0040431E" w:rsidRPr="0040431E">
        <w:rPr>
          <w:rFonts w:ascii="Times New Roman" w:hAnsi="Times New Roman"/>
        </w:rPr>
        <w:t>pack-years of cigarettes, or the equivalent thereof in other tobacco products</w:t>
      </w:r>
      <w:r w:rsidR="0040431E">
        <w:rPr>
          <w:rFonts w:ascii="Times New Roman" w:hAnsi="Times New Roman"/>
        </w:rPr>
        <w:t>'</w:t>
      </w:r>
      <w:r>
        <w:rPr>
          <w:rFonts w:ascii="Times New Roman" w:hAnsi="Times New Roman"/>
        </w:rPr>
        <w:t xml:space="preserve"> and 'the recommended iodine intake'</w:t>
      </w:r>
      <w:r w:rsidR="00F13806">
        <w:rPr>
          <w:rFonts w:ascii="Times New Roman" w:hAnsi="Times New Roman"/>
        </w:rPr>
        <w:t>.</w:t>
      </w:r>
    </w:p>
    <w:p w14:paraId="0E7E7AD2" w14:textId="1B470382" w:rsidR="00D96AC1" w:rsidRPr="00FB75CF" w:rsidRDefault="00D96AC1" w:rsidP="0018222E">
      <w:pPr>
        <w:pStyle w:val="BodyText"/>
        <w:keepNext/>
        <w:keepLines/>
        <w:spacing w:after="120"/>
        <w:ind w:left="567"/>
        <w:rPr>
          <w:rStyle w:val="Strong"/>
          <w:b w:val="0"/>
        </w:rPr>
      </w:pPr>
      <w:r w:rsidRPr="00FB75CF">
        <w:rPr>
          <w:rStyle w:val="Strong"/>
        </w:rPr>
        <w:lastRenderedPageBreak/>
        <w:t>Incorporation</w:t>
      </w:r>
    </w:p>
    <w:p w14:paraId="3DD152A3" w14:textId="0D99151D" w:rsidR="00460760" w:rsidRDefault="00460760" w:rsidP="0018222E">
      <w:pPr>
        <w:pStyle w:val="BodyText"/>
        <w:keepNext/>
        <w:keepLines/>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370B06">
        <w:t>.</w:t>
      </w:r>
    </w:p>
    <w:p w14:paraId="225C16FA" w14:textId="50D364E8"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370B06">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5C24DF74"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18222E">
        <w:rPr>
          <w:rFonts w:ascii="Times New Roman" w:hAnsi="Times New Roman"/>
        </w:rPr>
        <w:t>goitre</w:t>
      </w:r>
      <w:r w:rsidRPr="000D5E8F">
        <w:rPr>
          <w:rFonts w:ascii="Times New Roman" w:hAnsi="Times New Roman"/>
        </w:rPr>
        <w:t xml:space="preserve"> in the Government Notices Gazette of </w:t>
      </w:r>
      <w:r w:rsidR="0018222E">
        <w:rPr>
          <w:rFonts w:ascii="Times New Roman" w:hAnsi="Times New Roman"/>
        </w:rPr>
        <w:t>5 January 2021</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18222E">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01902485"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8222E">
        <w:t>goitre</w:t>
      </w:r>
      <w:r>
        <w:t xml:space="preserve"> as advertised in the Government Notices Gazette of </w:t>
      </w:r>
      <w:r w:rsidR="0018222E">
        <w:t>5 January 2021</w:t>
      </w:r>
      <w:r>
        <w:t>.</w:t>
      </w:r>
    </w:p>
    <w:p w14:paraId="187A6122" w14:textId="77777777" w:rsidR="00D96AC1" w:rsidRDefault="00D96AC1" w:rsidP="00D96AC1">
      <w:pPr>
        <w:pStyle w:val="BodyText"/>
        <w:spacing w:after="120"/>
        <w:ind w:left="567"/>
      </w:pPr>
      <w:r w:rsidRPr="00F430E8">
        <w:rPr>
          <w:b/>
        </w:rPr>
        <w:t>References</w:t>
      </w:r>
    </w:p>
    <w:p w14:paraId="795FAA38" w14:textId="77777777" w:rsidR="00FF6B16" w:rsidRPr="00206681" w:rsidRDefault="00FF6B16" w:rsidP="00FF6B16">
      <w:pPr>
        <w:pStyle w:val="BodyText"/>
        <w:numPr>
          <w:ilvl w:val="0"/>
          <w:numId w:val="24"/>
        </w:numPr>
        <w:tabs>
          <w:tab w:val="clear" w:pos="360"/>
          <w:tab w:val="num" w:pos="567"/>
        </w:tabs>
        <w:spacing w:after="120"/>
        <w:ind w:left="567" w:hanging="567"/>
      </w:pPr>
      <w:r w:rsidRPr="00206681">
        <w:t xml:space="preserve">A list of references relating to the above condition is available on the Authority’s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638AC846"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E7C77">
        <w:rPr>
          <w:rFonts w:ascii="Times New Roman" w:hAnsi="Times New Roman"/>
          <w:b/>
          <w:szCs w:val="24"/>
        </w:rPr>
        <w:t>9</w:t>
      </w:r>
      <w:r>
        <w:rPr>
          <w:rFonts w:ascii="Times New Roman" w:hAnsi="Times New Roman"/>
          <w:b/>
          <w:szCs w:val="24"/>
        </w:rPr>
        <w:t xml:space="preserve"> of </w:t>
      </w:r>
      <w:r w:rsidR="0018222E">
        <w:rPr>
          <w:rFonts w:ascii="Times New Roman" w:hAnsi="Times New Roman"/>
          <w:b/>
          <w:szCs w:val="24"/>
        </w:rPr>
        <w:t>2021</w:t>
      </w:r>
    </w:p>
    <w:p w14:paraId="0A270D1E" w14:textId="0B45023E"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8222E">
        <w:rPr>
          <w:rFonts w:ascii="Times New Roman" w:hAnsi="Times New Roman"/>
          <w:b/>
          <w:szCs w:val="24"/>
        </w:rPr>
        <w:t>Goitre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6AC4DDD"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8222E">
        <w:rPr>
          <w:rFonts w:ascii="Times New Roman" w:hAnsi="Times New Roman"/>
          <w:szCs w:val="24"/>
        </w:rPr>
        <w:t>goitre</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547DB463"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8222E">
        <w:rPr>
          <w:rFonts w:ascii="Times New Roman" w:hAnsi="Times New Roman"/>
          <w:szCs w:val="24"/>
        </w:rPr>
        <w:t>goitre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394E50B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18222E">
        <w:rPr>
          <w:rFonts w:ascii="Times New Roman" w:hAnsi="Times New Roman"/>
          <w:szCs w:val="24"/>
        </w:rPr>
        <w:t>23</w:t>
      </w:r>
      <w:r>
        <w:rPr>
          <w:rFonts w:ascii="Times New Roman" w:hAnsi="Times New Roman"/>
          <w:szCs w:val="24"/>
        </w:rPr>
        <w:t xml:space="preserve"> of </w:t>
      </w:r>
      <w:r w:rsidR="0018222E">
        <w:rPr>
          <w:rFonts w:ascii="Times New Roman" w:hAnsi="Times New Roman"/>
          <w:szCs w:val="24"/>
        </w:rPr>
        <w:t>2013</w:t>
      </w:r>
      <w:r>
        <w:rPr>
          <w:rFonts w:ascii="Times New Roman" w:hAnsi="Times New Roman"/>
          <w:szCs w:val="24"/>
        </w:rPr>
        <w:t xml:space="preserve">; and </w:t>
      </w:r>
    </w:p>
    <w:p w14:paraId="7BC95647" w14:textId="2CBA454B"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8222E">
        <w:rPr>
          <w:rFonts w:ascii="Times New Roman" w:hAnsi="Times New Roman"/>
          <w:szCs w:val="24"/>
        </w:rPr>
        <w:t>goitre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18222E">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18222E">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65931312"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700A4">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700A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EA"/>
    <w:rsid w:val="00034C92"/>
    <w:rsid w:val="000A7DA2"/>
    <w:rsid w:val="000C40B9"/>
    <w:rsid w:val="000D5E8F"/>
    <w:rsid w:val="0018222E"/>
    <w:rsid w:val="001D0BC5"/>
    <w:rsid w:val="001D5BEA"/>
    <w:rsid w:val="00227A2A"/>
    <w:rsid w:val="002362EA"/>
    <w:rsid w:val="00272F35"/>
    <w:rsid w:val="002F7F77"/>
    <w:rsid w:val="00370B06"/>
    <w:rsid w:val="00371917"/>
    <w:rsid w:val="003A1F0B"/>
    <w:rsid w:val="0040431E"/>
    <w:rsid w:val="00460760"/>
    <w:rsid w:val="00460F5E"/>
    <w:rsid w:val="0049586A"/>
    <w:rsid w:val="005F22A9"/>
    <w:rsid w:val="006700A4"/>
    <w:rsid w:val="006F76D0"/>
    <w:rsid w:val="00724911"/>
    <w:rsid w:val="00757F87"/>
    <w:rsid w:val="00775FC6"/>
    <w:rsid w:val="00823D4E"/>
    <w:rsid w:val="00863D88"/>
    <w:rsid w:val="008F7688"/>
    <w:rsid w:val="00985E10"/>
    <w:rsid w:val="00A03CF2"/>
    <w:rsid w:val="00A13F23"/>
    <w:rsid w:val="00AE7C77"/>
    <w:rsid w:val="00AF0890"/>
    <w:rsid w:val="00AF4259"/>
    <w:rsid w:val="00B94124"/>
    <w:rsid w:val="00BB3E15"/>
    <w:rsid w:val="00BD2B0C"/>
    <w:rsid w:val="00BE7314"/>
    <w:rsid w:val="00BE75AF"/>
    <w:rsid w:val="00C115DC"/>
    <w:rsid w:val="00C620E5"/>
    <w:rsid w:val="00CB1EE4"/>
    <w:rsid w:val="00D70463"/>
    <w:rsid w:val="00D96AC1"/>
    <w:rsid w:val="00DA6027"/>
    <w:rsid w:val="00DB6BCC"/>
    <w:rsid w:val="00DE4023"/>
    <w:rsid w:val="00E03385"/>
    <w:rsid w:val="00EC3E3E"/>
    <w:rsid w:val="00ED002E"/>
    <w:rsid w:val="00EF4C33"/>
    <w:rsid w:val="00F13806"/>
    <w:rsid w:val="00F52F46"/>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2021-12-15T01:33:00Z</dcterms:modified>
</cp:coreProperties>
</file>