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1D832" w14:textId="77777777" w:rsidR="00715914" w:rsidRPr="00F17CC6" w:rsidRDefault="00A774BD" w:rsidP="00365E41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7A5360" wp14:editId="5FDD5387">
            <wp:extent cx="1503045" cy="1104900"/>
            <wp:effectExtent l="0" t="0" r="1905" b="0"/>
            <wp:docPr id="1" name="Picture 1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FC837" w14:textId="28BDFFE6" w:rsidR="007331E1" w:rsidRPr="000A3524" w:rsidRDefault="00CA771F" w:rsidP="007331E1">
      <w:pPr>
        <w:pStyle w:val="LDTitle"/>
      </w:pPr>
      <w:bookmarkStart w:id="0" w:name="LIN"/>
      <w:r>
        <w:t xml:space="preserve">LIN </w:t>
      </w:r>
      <w:r w:rsidR="007331E1">
        <w:t>21</w:t>
      </w:r>
      <w:r w:rsidR="007331E1" w:rsidRPr="007C5FDD">
        <w:t>/</w:t>
      </w:r>
      <w:r w:rsidR="000953FC">
        <w:t>039</w:t>
      </w:r>
      <w:bookmarkEnd w:id="0"/>
    </w:p>
    <w:p w14:paraId="33A0AC7D" w14:textId="7EBF396F" w:rsidR="007331E1" w:rsidRPr="00E171A2" w:rsidRDefault="007331E1" w:rsidP="007331E1">
      <w:pPr>
        <w:pStyle w:val="LDDescription"/>
      </w:pPr>
      <w:r>
        <w:t>Security of Critical Infrastructure (Definitions) Rules (LIN 21/</w:t>
      </w:r>
      <w:r w:rsidR="000953FC">
        <w:t>039</w:t>
      </w:r>
      <w:r>
        <w:t>) 2021</w:t>
      </w:r>
    </w:p>
    <w:p w14:paraId="36060E54" w14:textId="00E2F457" w:rsidR="007331E1" w:rsidRDefault="007331E1" w:rsidP="007331E1">
      <w:pPr>
        <w:pStyle w:val="LDBodytext"/>
      </w:pPr>
      <w:r w:rsidRPr="009464C5">
        <w:t xml:space="preserve">I, </w:t>
      </w:r>
      <w:r>
        <w:t>Karen Andrews</w:t>
      </w:r>
      <w:r w:rsidRPr="009464C5">
        <w:t xml:space="preserve">, </w:t>
      </w:r>
      <w:r>
        <w:t>Minister for Home Affairs</w:t>
      </w:r>
      <w:r w:rsidRPr="009464C5">
        <w:t>, make th</w:t>
      </w:r>
      <w:r>
        <w:t>is instrument</w:t>
      </w:r>
      <w:r w:rsidRPr="009464C5">
        <w:t xml:space="preserve"> under </w:t>
      </w:r>
      <w:r>
        <w:t xml:space="preserve">section 61 </w:t>
      </w:r>
      <w:r w:rsidRPr="009464C5">
        <w:t xml:space="preserve">of the </w:t>
      </w:r>
      <w:r>
        <w:rPr>
          <w:i/>
        </w:rPr>
        <w:t>Security of C</w:t>
      </w:r>
      <w:r w:rsidR="0073471D">
        <w:rPr>
          <w:i/>
        </w:rPr>
        <w:t>ritical Infrastructure Act 2018</w:t>
      </w:r>
      <w:r w:rsidRPr="009464C5">
        <w:rPr>
          <w:i/>
        </w:rPr>
        <w:t>.</w:t>
      </w:r>
    </w:p>
    <w:p w14:paraId="21607AF8" w14:textId="6119F5EB" w:rsidR="007331E1" w:rsidRPr="00F17CC6" w:rsidRDefault="007331E1" w:rsidP="00F42FFF">
      <w:pPr>
        <w:pStyle w:val="LDDate"/>
        <w:tabs>
          <w:tab w:val="clear" w:pos="3402"/>
          <w:tab w:val="left" w:pos="1560"/>
        </w:tabs>
        <w:rPr>
          <w:szCs w:val="22"/>
        </w:rPr>
      </w:pPr>
      <w:r w:rsidRPr="000B14AD">
        <w:t>Dated</w:t>
      </w:r>
      <w:r>
        <w:rPr>
          <w:szCs w:val="22"/>
        </w:rPr>
        <w:tab/>
      </w:r>
      <w:r w:rsidR="00F42FFF">
        <w:rPr>
          <w:szCs w:val="22"/>
        </w:rPr>
        <w:t xml:space="preserve">8 December </w:t>
      </w:r>
      <w:bookmarkStart w:id="1" w:name="_GoBack"/>
      <w:bookmarkEnd w:id="1"/>
      <w:r>
        <w:rPr>
          <w:szCs w:val="22"/>
        </w:rPr>
        <w:t>2021</w:t>
      </w:r>
    </w:p>
    <w:p w14:paraId="0D5A3664" w14:textId="6288C8A0" w:rsidR="007331E1" w:rsidRPr="000E7118" w:rsidRDefault="007331E1" w:rsidP="007331E1">
      <w:pPr>
        <w:pStyle w:val="LDSign"/>
      </w:pPr>
    </w:p>
    <w:p w14:paraId="58E559F1" w14:textId="065B2C6A" w:rsidR="007331E1" w:rsidRDefault="00F42FFF" w:rsidP="007331E1">
      <w:pPr>
        <w:pStyle w:val="LDBodytext"/>
      </w:pPr>
      <w:r>
        <w:t>The Hon Karen Andrews MP</w:t>
      </w:r>
      <w:r>
        <w:br/>
      </w:r>
      <w:r w:rsidR="007331E1">
        <w:t>Minister for Home Affairs</w:t>
      </w:r>
    </w:p>
    <w:p w14:paraId="531C1125" w14:textId="77777777" w:rsidR="0073471D" w:rsidRDefault="0073471D" w:rsidP="0073471D">
      <w:pPr>
        <w:pStyle w:val="LDLine"/>
      </w:pPr>
    </w:p>
    <w:p w14:paraId="71B8548E" w14:textId="77777777" w:rsidR="00554826" w:rsidRPr="00F17CC6" w:rsidRDefault="00554826" w:rsidP="00365E41">
      <w:pPr>
        <w:pStyle w:val="LDBodytext"/>
      </w:pPr>
    </w:p>
    <w:p w14:paraId="4790BBE7" w14:textId="77777777" w:rsidR="00F6696E" w:rsidRPr="00F17CC6" w:rsidRDefault="00F6696E" w:rsidP="00365E41">
      <w:pPr>
        <w:pStyle w:val="LDBodytext"/>
        <w:sectPr w:rsidR="00F6696E" w:rsidRPr="00F17CC6" w:rsidSect="008613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p w14:paraId="1685718D" w14:textId="77777777" w:rsidR="00A06CA5" w:rsidRPr="00A06CA5" w:rsidRDefault="00A06CA5" w:rsidP="00A06CA5">
      <w:pPr>
        <w:pStyle w:val="LDBodytext"/>
        <w:rPr>
          <w:rStyle w:val="LDBold"/>
        </w:rPr>
      </w:pPr>
      <w:bookmarkStart w:id="2" w:name="_Toc23422564"/>
      <w:bookmarkStart w:id="3" w:name="_Toc454512513"/>
      <w:bookmarkStart w:id="4" w:name="_Toc454512517"/>
      <w:r w:rsidRPr="00A06CA5">
        <w:rPr>
          <w:rStyle w:val="LDBold"/>
        </w:rPr>
        <w:lastRenderedPageBreak/>
        <w:t>Contents</w:t>
      </w:r>
    </w:p>
    <w:p w14:paraId="72D55771" w14:textId="01BB8C7F" w:rsidR="00357B5B" w:rsidRDefault="00E91D70">
      <w:pPr>
        <w:pStyle w:val="TOC1"/>
        <w:rPr>
          <w:rFonts w:asciiTheme="minorHAnsi" w:eastAsiaTheme="minorEastAsia" w:hAnsiTheme="minorHAnsi" w:cstheme="minorBidi"/>
          <w:b w:val="0"/>
          <w:kern w:val="0"/>
          <w:sz w:val="22"/>
          <w:szCs w:val="22"/>
        </w:rPr>
      </w:pPr>
      <w:r>
        <w:fldChar w:fldCharType="begin"/>
      </w:r>
      <w:r>
        <w:instrText xml:space="preserve"> TOC \o "1-3" \h \z \t "LDSecHead,4,LDSchedule,1" </w:instrText>
      </w:r>
      <w:r>
        <w:fldChar w:fldCharType="separate"/>
      </w:r>
      <w:hyperlink w:anchor="_Toc87608772" w:history="1">
        <w:r w:rsidR="00357B5B" w:rsidRPr="00D33BDC">
          <w:rPr>
            <w:rStyle w:val="Hyperlink"/>
          </w:rPr>
          <w:t>Part 1</w:t>
        </w:r>
        <w:r w:rsidR="00357B5B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</w:rPr>
          <w:tab/>
        </w:r>
        <w:r w:rsidR="00357B5B" w:rsidRPr="00D33BDC">
          <w:rPr>
            <w:rStyle w:val="Hyperlink"/>
          </w:rPr>
          <w:t>Preliminary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_Toc87608772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3</w:t>
        </w:r>
        <w:r w:rsidR="00357B5B">
          <w:rPr>
            <w:webHidden/>
          </w:rPr>
          <w:fldChar w:fldCharType="end"/>
        </w:r>
      </w:hyperlink>
    </w:p>
    <w:p w14:paraId="7D887738" w14:textId="75C130D2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73" w:history="1">
        <w:r w:rsidR="00357B5B" w:rsidRPr="00D33BDC">
          <w:rPr>
            <w:rStyle w:val="Hyperlink"/>
          </w:rPr>
          <w:t>1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Name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_Toc87608773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3</w:t>
        </w:r>
        <w:r w:rsidR="00357B5B">
          <w:rPr>
            <w:webHidden/>
          </w:rPr>
          <w:fldChar w:fldCharType="end"/>
        </w:r>
      </w:hyperlink>
    </w:p>
    <w:p w14:paraId="77529235" w14:textId="754508D6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74" w:history="1">
        <w:r w:rsidR="00357B5B" w:rsidRPr="00D33BDC">
          <w:rPr>
            <w:rStyle w:val="Hyperlink"/>
          </w:rPr>
          <w:t>2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Commencement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_Toc87608774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3</w:t>
        </w:r>
        <w:r w:rsidR="00357B5B">
          <w:rPr>
            <w:webHidden/>
          </w:rPr>
          <w:fldChar w:fldCharType="end"/>
        </w:r>
      </w:hyperlink>
    </w:p>
    <w:p w14:paraId="35BFE6A1" w14:textId="2B6E3F0B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75" w:history="1">
        <w:r w:rsidR="00357B5B" w:rsidRPr="00D33BDC">
          <w:rPr>
            <w:rStyle w:val="Hyperlink"/>
          </w:rPr>
          <w:t>3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Definitions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_Toc87608775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3</w:t>
        </w:r>
        <w:r w:rsidR="00357B5B">
          <w:rPr>
            <w:webHidden/>
          </w:rPr>
          <w:fldChar w:fldCharType="end"/>
        </w:r>
      </w:hyperlink>
    </w:p>
    <w:p w14:paraId="1DFF6D35" w14:textId="10DFB126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76" w:history="1">
        <w:r w:rsidR="00357B5B" w:rsidRPr="00D33BDC">
          <w:rPr>
            <w:rStyle w:val="Hyperlink"/>
          </w:rPr>
          <w:t>4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Repeal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_Toc87608776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3</w:t>
        </w:r>
        <w:r w:rsidR="00357B5B">
          <w:rPr>
            <w:webHidden/>
          </w:rPr>
          <w:fldChar w:fldCharType="end"/>
        </w:r>
      </w:hyperlink>
    </w:p>
    <w:p w14:paraId="6B0D3F00" w14:textId="1FD408AD" w:rsidR="00357B5B" w:rsidRDefault="00F42FFF">
      <w:pPr>
        <w:pStyle w:val="TOC1"/>
        <w:rPr>
          <w:rFonts w:asciiTheme="minorHAnsi" w:eastAsiaTheme="minorEastAsia" w:hAnsiTheme="minorHAnsi" w:cstheme="minorBidi"/>
          <w:b w:val="0"/>
          <w:kern w:val="0"/>
          <w:sz w:val="22"/>
          <w:szCs w:val="22"/>
        </w:rPr>
      </w:pPr>
      <w:hyperlink w:anchor="_Toc87608777" w:history="1">
        <w:r w:rsidR="00357B5B" w:rsidRPr="00D33BDC">
          <w:rPr>
            <w:rStyle w:val="Hyperlink"/>
          </w:rPr>
          <w:t>Part 2</w:t>
        </w:r>
        <w:r w:rsidR="00357B5B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</w:rPr>
          <w:tab/>
        </w:r>
        <w:r w:rsidR="00357B5B" w:rsidRPr="00D33BDC">
          <w:rPr>
            <w:rStyle w:val="Hyperlink"/>
          </w:rPr>
          <w:t>Matters relating to definitions in the Act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_Toc87608777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4</w:t>
        </w:r>
        <w:r w:rsidR="00357B5B">
          <w:rPr>
            <w:webHidden/>
          </w:rPr>
          <w:fldChar w:fldCharType="end"/>
        </w:r>
      </w:hyperlink>
    </w:p>
    <w:p w14:paraId="7636DE67" w14:textId="3549128C" w:rsidR="00357B5B" w:rsidRDefault="00F42FFF">
      <w:pPr>
        <w:pStyle w:val="TOC2"/>
        <w:rPr>
          <w:rFonts w:asciiTheme="minorHAnsi" w:eastAsiaTheme="minorEastAsia" w:hAnsiTheme="minorHAnsi" w:cstheme="minorBidi"/>
          <w:b w:val="0"/>
          <w:kern w:val="0"/>
          <w:sz w:val="22"/>
          <w:szCs w:val="22"/>
        </w:rPr>
      </w:pPr>
      <w:hyperlink w:anchor="_Toc87608778" w:history="1">
        <w:r w:rsidR="00357B5B" w:rsidRPr="00D33BDC">
          <w:rPr>
            <w:rStyle w:val="Hyperlink"/>
          </w:rPr>
          <w:t>Division 2.1</w:t>
        </w:r>
        <w:r w:rsidR="00357B5B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</w:rPr>
          <w:tab/>
        </w:r>
        <w:r w:rsidR="00357B5B" w:rsidRPr="00D33BDC">
          <w:rPr>
            <w:rStyle w:val="Hyperlink"/>
          </w:rPr>
          <w:t>Classes of critical infrastructure asset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_Toc87608778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4</w:t>
        </w:r>
        <w:r w:rsidR="00357B5B">
          <w:rPr>
            <w:webHidden/>
          </w:rPr>
          <w:fldChar w:fldCharType="end"/>
        </w:r>
      </w:hyperlink>
    </w:p>
    <w:p w14:paraId="31FF1BEA" w14:textId="309321B8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79" w:history="1">
        <w:r w:rsidR="00357B5B" w:rsidRPr="00D33BDC">
          <w:rPr>
            <w:rStyle w:val="Hyperlink"/>
          </w:rPr>
          <w:t>5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Critical electricity asset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_Toc87608779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4</w:t>
        </w:r>
        <w:r w:rsidR="00357B5B">
          <w:rPr>
            <w:webHidden/>
          </w:rPr>
          <w:fldChar w:fldCharType="end"/>
        </w:r>
      </w:hyperlink>
    </w:p>
    <w:p w14:paraId="22DEBBA6" w14:textId="5B612901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80" w:history="1">
        <w:r w:rsidR="00357B5B" w:rsidRPr="00D33BDC">
          <w:rPr>
            <w:rStyle w:val="Hyperlink"/>
          </w:rPr>
          <w:t>6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Critical gas asset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_Toc87608780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4</w:t>
        </w:r>
        <w:r w:rsidR="00357B5B">
          <w:rPr>
            <w:webHidden/>
          </w:rPr>
          <w:fldChar w:fldCharType="end"/>
        </w:r>
      </w:hyperlink>
    </w:p>
    <w:p w14:paraId="55D18866" w14:textId="6E338F5F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81" w:history="1">
        <w:r w:rsidR="00357B5B" w:rsidRPr="00D33BDC">
          <w:rPr>
            <w:rStyle w:val="Hyperlink"/>
          </w:rPr>
          <w:t>7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Critical liquid fuel asset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_Toc87608781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4</w:t>
        </w:r>
        <w:r w:rsidR="00357B5B">
          <w:rPr>
            <w:webHidden/>
          </w:rPr>
          <w:fldChar w:fldCharType="end"/>
        </w:r>
      </w:hyperlink>
    </w:p>
    <w:p w14:paraId="626A9AA0" w14:textId="4417F2DA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82" w:history="1">
        <w:r w:rsidR="00357B5B" w:rsidRPr="00D33BDC">
          <w:rPr>
            <w:rStyle w:val="Hyperlink"/>
          </w:rPr>
          <w:t>8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Critical freight infrastructure asset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_Toc87608782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5</w:t>
        </w:r>
        <w:r w:rsidR="00357B5B">
          <w:rPr>
            <w:webHidden/>
          </w:rPr>
          <w:fldChar w:fldCharType="end"/>
        </w:r>
      </w:hyperlink>
    </w:p>
    <w:p w14:paraId="2EBAE9B5" w14:textId="6F5F1758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83" w:history="1">
        <w:r w:rsidR="00357B5B" w:rsidRPr="00D33BDC">
          <w:rPr>
            <w:rStyle w:val="Hyperlink"/>
          </w:rPr>
          <w:t>9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Critical freight services asset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_Toc87608783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5</w:t>
        </w:r>
        <w:r w:rsidR="00357B5B">
          <w:rPr>
            <w:webHidden/>
          </w:rPr>
          <w:fldChar w:fldCharType="end"/>
        </w:r>
      </w:hyperlink>
    </w:p>
    <w:p w14:paraId="53A488B7" w14:textId="2289691E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84" w:history="1">
        <w:r w:rsidR="00357B5B" w:rsidRPr="00D33BDC">
          <w:rPr>
            <w:rStyle w:val="Hyperlink"/>
          </w:rPr>
          <w:t>10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Critical financial market infrastructure asset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_Toc87608784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5</w:t>
        </w:r>
        <w:r w:rsidR="00357B5B">
          <w:rPr>
            <w:webHidden/>
          </w:rPr>
          <w:fldChar w:fldCharType="end"/>
        </w:r>
      </w:hyperlink>
    </w:p>
    <w:p w14:paraId="6A1DA4A7" w14:textId="6AA6B090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85" w:history="1">
        <w:r w:rsidR="00357B5B" w:rsidRPr="00D33BDC">
          <w:rPr>
            <w:rStyle w:val="Hyperlink"/>
          </w:rPr>
          <w:t>11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Critical broadcasting asset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_Toc87608785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7</w:t>
        </w:r>
        <w:r w:rsidR="00357B5B">
          <w:rPr>
            <w:webHidden/>
          </w:rPr>
          <w:fldChar w:fldCharType="end"/>
        </w:r>
      </w:hyperlink>
    </w:p>
    <w:p w14:paraId="0E428226" w14:textId="33988339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86" w:history="1">
        <w:r w:rsidR="00357B5B" w:rsidRPr="00D33BDC">
          <w:rPr>
            <w:rStyle w:val="Hyperlink"/>
          </w:rPr>
          <w:t>12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Critical banking asset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_Toc87608786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7</w:t>
        </w:r>
        <w:r w:rsidR="00357B5B">
          <w:rPr>
            <w:webHidden/>
          </w:rPr>
          <w:fldChar w:fldCharType="end"/>
        </w:r>
      </w:hyperlink>
    </w:p>
    <w:p w14:paraId="2887995D" w14:textId="76CAA050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87" w:history="1">
        <w:r w:rsidR="00357B5B" w:rsidRPr="00D33BDC">
          <w:rPr>
            <w:rStyle w:val="Hyperlink"/>
          </w:rPr>
          <w:t>13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Critical insurance asset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_Toc87608787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7</w:t>
        </w:r>
        <w:r w:rsidR="00357B5B">
          <w:rPr>
            <w:webHidden/>
          </w:rPr>
          <w:fldChar w:fldCharType="end"/>
        </w:r>
      </w:hyperlink>
    </w:p>
    <w:p w14:paraId="7513490B" w14:textId="65BCCDC7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88" w:history="1">
        <w:r w:rsidR="00357B5B" w:rsidRPr="00D33BDC">
          <w:rPr>
            <w:rStyle w:val="Hyperlink"/>
          </w:rPr>
          <w:t>14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Critical superannuation asset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_Toc87608788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7</w:t>
        </w:r>
        <w:r w:rsidR="00357B5B">
          <w:rPr>
            <w:webHidden/>
          </w:rPr>
          <w:fldChar w:fldCharType="end"/>
        </w:r>
      </w:hyperlink>
    </w:p>
    <w:p w14:paraId="7FE6170A" w14:textId="0748B42C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89" w:history="1">
        <w:r w:rsidR="00357B5B" w:rsidRPr="00D33BDC">
          <w:rPr>
            <w:rStyle w:val="Hyperlink"/>
          </w:rPr>
          <w:t>15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Critical food and grocery asset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_Toc87608789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7</w:t>
        </w:r>
        <w:r w:rsidR="00357B5B">
          <w:rPr>
            <w:webHidden/>
          </w:rPr>
          <w:fldChar w:fldCharType="end"/>
        </w:r>
      </w:hyperlink>
    </w:p>
    <w:p w14:paraId="390ED823" w14:textId="00EE2004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90" w:history="1">
        <w:r w:rsidR="00357B5B" w:rsidRPr="00D33BDC">
          <w:rPr>
            <w:rStyle w:val="Hyperlink"/>
          </w:rPr>
          <w:t>16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Critical doman name system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_Toc87608790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8</w:t>
        </w:r>
        <w:r w:rsidR="00357B5B">
          <w:rPr>
            <w:webHidden/>
          </w:rPr>
          <w:fldChar w:fldCharType="end"/>
        </w:r>
      </w:hyperlink>
    </w:p>
    <w:p w14:paraId="09869A26" w14:textId="4F8E2786" w:rsidR="00357B5B" w:rsidRDefault="00F42FFF">
      <w:pPr>
        <w:pStyle w:val="TOC2"/>
        <w:rPr>
          <w:rFonts w:asciiTheme="minorHAnsi" w:eastAsiaTheme="minorEastAsia" w:hAnsiTheme="minorHAnsi" w:cstheme="minorBidi"/>
          <w:b w:val="0"/>
          <w:kern w:val="0"/>
          <w:sz w:val="22"/>
          <w:szCs w:val="22"/>
        </w:rPr>
      </w:pPr>
      <w:hyperlink w:anchor="_Toc87608791" w:history="1">
        <w:r w:rsidR="00357B5B" w:rsidRPr="00D33BDC">
          <w:rPr>
            <w:rStyle w:val="Hyperlink"/>
          </w:rPr>
          <w:t>Division 2.2</w:t>
        </w:r>
        <w:r w:rsidR="00357B5B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</w:rPr>
          <w:tab/>
        </w:r>
        <w:r w:rsidR="00357B5B" w:rsidRPr="00D33BDC">
          <w:rPr>
            <w:rStyle w:val="Hyperlink"/>
          </w:rPr>
          <w:t>Other definitions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_Toc87608791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8</w:t>
        </w:r>
        <w:r w:rsidR="00357B5B">
          <w:rPr>
            <w:webHidden/>
          </w:rPr>
          <w:fldChar w:fldCharType="end"/>
        </w:r>
      </w:hyperlink>
    </w:p>
    <w:p w14:paraId="0BD458B5" w14:textId="5C3A5055" w:rsidR="00357B5B" w:rsidRDefault="00F42FFF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87608792" w:history="1">
        <w:r w:rsidR="00357B5B" w:rsidRPr="00D33BDC">
          <w:rPr>
            <w:rStyle w:val="Hyperlink"/>
          </w:rPr>
          <w:t>17</w:t>
        </w:r>
        <w:r w:rsidR="00357B5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357B5B" w:rsidRPr="00D33BDC">
          <w:rPr>
            <w:rStyle w:val="Hyperlink"/>
          </w:rPr>
          <w:t>Operational information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_Toc87608792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8</w:t>
        </w:r>
        <w:r w:rsidR="00357B5B">
          <w:rPr>
            <w:webHidden/>
          </w:rPr>
          <w:fldChar w:fldCharType="end"/>
        </w:r>
      </w:hyperlink>
    </w:p>
    <w:p w14:paraId="6C5BD45E" w14:textId="6742EA7F" w:rsidR="00357B5B" w:rsidRDefault="00F42FFF">
      <w:pPr>
        <w:pStyle w:val="TOC1"/>
        <w:rPr>
          <w:rFonts w:asciiTheme="minorHAnsi" w:eastAsiaTheme="minorEastAsia" w:hAnsiTheme="minorHAnsi" w:cstheme="minorBidi"/>
          <w:b w:val="0"/>
          <w:kern w:val="0"/>
          <w:sz w:val="22"/>
          <w:szCs w:val="22"/>
        </w:rPr>
      </w:pPr>
      <w:hyperlink w:anchor="_Toc87608793" w:history="1">
        <w:r w:rsidR="00357B5B" w:rsidRPr="00D33BDC">
          <w:rPr>
            <w:rStyle w:val="Hyperlink"/>
          </w:rPr>
          <w:t>Schedule 1</w:t>
        </w:r>
        <w:r w:rsidR="00357B5B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</w:rPr>
          <w:tab/>
        </w:r>
        <w:r w:rsidR="00357B5B" w:rsidRPr="00D33BDC">
          <w:rPr>
            <w:rStyle w:val="Hyperlink"/>
          </w:rPr>
          <w:t>Intermodal transfer facilities</w:t>
        </w:r>
        <w:r w:rsidR="00357B5B">
          <w:rPr>
            <w:webHidden/>
          </w:rPr>
          <w:tab/>
        </w:r>
        <w:r w:rsidR="00357B5B">
          <w:rPr>
            <w:webHidden/>
          </w:rPr>
          <w:fldChar w:fldCharType="begin"/>
        </w:r>
        <w:r w:rsidR="00357B5B">
          <w:rPr>
            <w:webHidden/>
          </w:rPr>
          <w:instrText xml:space="preserve"> PAGEREF _Toc87608793 \h </w:instrText>
        </w:r>
        <w:r w:rsidR="00357B5B">
          <w:rPr>
            <w:webHidden/>
          </w:rPr>
        </w:r>
        <w:r w:rsidR="00357B5B">
          <w:rPr>
            <w:webHidden/>
          </w:rPr>
          <w:fldChar w:fldCharType="separate"/>
        </w:r>
        <w:r w:rsidR="00D5597E">
          <w:rPr>
            <w:webHidden/>
          </w:rPr>
          <w:t>10</w:t>
        </w:r>
        <w:r w:rsidR="00357B5B">
          <w:rPr>
            <w:webHidden/>
          </w:rPr>
          <w:fldChar w:fldCharType="end"/>
        </w:r>
      </w:hyperlink>
    </w:p>
    <w:p w14:paraId="049C9426" w14:textId="52C88CFB" w:rsidR="007A656F" w:rsidRDefault="00E91D70" w:rsidP="00365E41">
      <w:pPr>
        <w:pStyle w:val="LDBodytext"/>
        <w:sectPr w:rsidR="007A656F" w:rsidSect="00861378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1361" w:right="1701" w:bottom="1361" w:left="1701" w:header="720" w:footer="720" w:gutter="0"/>
          <w:cols w:space="708"/>
          <w:docGrid w:linePitch="360"/>
        </w:sectPr>
      </w:pPr>
      <w:r>
        <w:rPr>
          <w:noProof/>
          <w:lang w:eastAsia="en-AU"/>
        </w:rPr>
        <w:fldChar w:fldCharType="end"/>
      </w:r>
    </w:p>
    <w:p w14:paraId="05EC3798" w14:textId="30045F02" w:rsidR="007331E1" w:rsidRDefault="007331E1" w:rsidP="007331E1">
      <w:pPr>
        <w:pStyle w:val="LDPartHead"/>
      </w:pPr>
      <w:bookmarkStart w:id="5" w:name="_Toc70678549"/>
      <w:bookmarkStart w:id="6" w:name="_Toc87608772"/>
      <w:bookmarkEnd w:id="2"/>
      <w:bookmarkEnd w:id="3"/>
      <w:bookmarkEnd w:id="4"/>
      <w:r w:rsidRPr="00820EB4">
        <w:lastRenderedPageBreak/>
        <w:t xml:space="preserve">Part </w:t>
      </w:r>
      <w:bookmarkStart w:id="7" w:name="PtPrelim"/>
      <w:r w:rsidR="00357B5B">
        <w:rPr>
          <w:noProof/>
        </w:rPr>
        <w:t>1</w:t>
      </w:r>
      <w:bookmarkEnd w:id="7"/>
      <w:r w:rsidRPr="00820EB4">
        <w:tab/>
      </w:r>
      <w:r>
        <w:t>Preliminary</w:t>
      </w:r>
      <w:bookmarkEnd w:id="5"/>
      <w:bookmarkEnd w:id="6"/>
    </w:p>
    <w:p w14:paraId="521D8820" w14:textId="7CF12547" w:rsidR="007331E1" w:rsidRDefault="00357B5B" w:rsidP="007331E1">
      <w:pPr>
        <w:pStyle w:val="LDSecHead"/>
      </w:pPr>
      <w:bookmarkStart w:id="8" w:name="_Toc70678550"/>
      <w:bookmarkStart w:id="9" w:name="_Toc87608773"/>
      <w:r>
        <w:rPr>
          <w:noProof/>
        </w:rPr>
        <w:t>1</w:t>
      </w:r>
      <w:r w:rsidR="007331E1">
        <w:rPr>
          <w:noProof/>
        </w:rPr>
        <w:tab/>
      </w:r>
      <w:r w:rsidR="007331E1" w:rsidRPr="00F17CC6">
        <w:t>Name</w:t>
      </w:r>
      <w:bookmarkEnd w:id="8"/>
      <w:bookmarkEnd w:id="9"/>
    </w:p>
    <w:p w14:paraId="51FC1F85" w14:textId="61C865D8" w:rsidR="007331E1" w:rsidRPr="000B14AD" w:rsidRDefault="007331E1" w:rsidP="007331E1">
      <w:pPr>
        <w:pStyle w:val="LDSec1"/>
      </w:pPr>
      <w:r>
        <w:tab/>
      </w:r>
      <w:r>
        <w:tab/>
      </w:r>
      <w:r w:rsidRPr="00F17CC6">
        <w:t>This instrument is the</w:t>
      </w:r>
      <w:r>
        <w:rPr>
          <w:rStyle w:val="LDItal"/>
        </w:rPr>
        <w:t xml:space="preserve"> Security of Critical Infrastructure (Definitions) Rules (LIN 21/</w:t>
      </w:r>
      <w:r w:rsidR="007076C1">
        <w:rPr>
          <w:rStyle w:val="LDItal"/>
        </w:rPr>
        <w:t>039</w:t>
      </w:r>
      <w:r>
        <w:rPr>
          <w:rStyle w:val="LDItal"/>
        </w:rPr>
        <w:t>) 2021</w:t>
      </w:r>
      <w:r>
        <w:t>.</w:t>
      </w:r>
    </w:p>
    <w:p w14:paraId="505220BC" w14:textId="37DAFD3D" w:rsidR="007331E1" w:rsidRPr="007E11B9" w:rsidRDefault="00357B5B" w:rsidP="007331E1">
      <w:pPr>
        <w:pStyle w:val="LDSecHead"/>
      </w:pPr>
      <w:bookmarkStart w:id="10" w:name="_Toc454512514"/>
      <w:bookmarkStart w:id="11" w:name="_Toc70678551"/>
      <w:bookmarkStart w:id="12" w:name="_Toc87608774"/>
      <w:r>
        <w:rPr>
          <w:noProof/>
        </w:rPr>
        <w:t>2</w:t>
      </w:r>
      <w:r w:rsidR="007331E1">
        <w:tab/>
      </w:r>
      <w:r w:rsidR="007331E1" w:rsidRPr="00F17CC6">
        <w:t>Commencement</w:t>
      </w:r>
      <w:bookmarkEnd w:id="10"/>
      <w:bookmarkEnd w:id="11"/>
      <w:bookmarkEnd w:id="12"/>
    </w:p>
    <w:p w14:paraId="79BEA9F4" w14:textId="76265E72" w:rsidR="007331E1" w:rsidRDefault="007331E1" w:rsidP="007331E1">
      <w:pPr>
        <w:pStyle w:val="LDSec1"/>
      </w:pPr>
      <w:bookmarkStart w:id="13" w:name="_Toc454512515"/>
      <w:r>
        <w:tab/>
      </w:r>
      <w:r>
        <w:tab/>
      </w:r>
      <w:r w:rsidRPr="00F17CC6">
        <w:t xml:space="preserve">This instrument commences </w:t>
      </w:r>
      <w:r>
        <w:t>on the</w:t>
      </w:r>
      <w:r w:rsidR="008C7900">
        <w:t xml:space="preserve"> day after registration.</w:t>
      </w:r>
      <w:r>
        <w:t xml:space="preserve"> </w:t>
      </w:r>
    </w:p>
    <w:p w14:paraId="63C1AC7E" w14:textId="533DFB85" w:rsidR="007331E1" w:rsidRPr="00F17CC6" w:rsidRDefault="00357B5B" w:rsidP="007331E1">
      <w:pPr>
        <w:pStyle w:val="LDSecHead"/>
      </w:pPr>
      <w:bookmarkStart w:id="14" w:name="_Toc454512516"/>
      <w:bookmarkStart w:id="15" w:name="_Toc70678552"/>
      <w:bookmarkStart w:id="16" w:name="_Toc87608775"/>
      <w:bookmarkEnd w:id="13"/>
      <w:r>
        <w:rPr>
          <w:noProof/>
        </w:rPr>
        <w:t>3</w:t>
      </w:r>
      <w:r w:rsidR="007331E1">
        <w:tab/>
      </w:r>
      <w:r w:rsidR="007331E1" w:rsidRPr="00F17CC6">
        <w:t>Definitions</w:t>
      </w:r>
      <w:bookmarkEnd w:id="14"/>
      <w:bookmarkEnd w:id="15"/>
      <w:bookmarkEnd w:id="16"/>
    </w:p>
    <w:p w14:paraId="180357FC" w14:textId="60199B9D" w:rsidR="007331E1" w:rsidRDefault="00211FF9" w:rsidP="007331E1">
      <w:pPr>
        <w:pStyle w:val="LDSec1"/>
        <w:keepNext/>
      </w:pPr>
      <w:r>
        <w:tab/>
        <w:t>(1)</w:t>
      </w:r>
      <w:r>
        <w:tab/>
      </w:r>
      <w:r w:rsidR="007331E1" w:rsidRPr="00F17CC6">
        <w:t>In this instrument</w:t>
      </w:r>
      <w:r w:rsidR="007331E1">
        <w:t>:</w:t>
      </w:r>
    </w:p>
    <w:p w14:paraId="79C80885" w14:textId="1A719A1C" w:rsidR="0073471D" w:rsidRPr="0073471D" w:rsidRDefault="0073471D" w:rsidP="001F2DAA">
      <w:pPr>
        <w:pStyle w:val="LDdefinition"/>
        <w:keepNext w:val="0"/>
        <w:spacing w:before="60" w:after="60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>Security of Critical Infrastructure Act 2018</w:t>
      </w:r>
      <w:r>
        <w:t xml:space="preserve">.  </w:t>
      </w:r>
    </w:p>
    <w:p w14:paraId="025C528E" w14:textId="06879B3F" w:rsidR="005731A7" w:rsidRPr="00992D62" w:rsidRDefault="005731A7" w:rsidP="001F2DAA">
      <w:pPr>
        <w:pStyle w:val="LDdefinition"/>
        <w:keepNext w:val="0"/>
        <w:spacing w:before="60" w:after="60"/>
      </w:pPr>
      <w:r>
        <w:rPr>
          <w:b/>
          <w:i/>
        </w:rPr>
        <w:t>Australian Register of Therapeutic Goods</w:t>
      </w:r>
      <w:r>
        <w:rPr>
          <w:b/>
        </w:rPr>
        <w:t xml:space="preserve"> </w:t>
      </w:r>
      <w:r w:rsidRPr="00992D62">
        <w:t>means the Australian Register of Therapeutic Goods maintained under section 9A</w:t>
      </w:r>
      <w:r w:rsidR="00E9194D">
        <w:t xml:space="preserve"> of </w:t>
      </w:r>
      <w:r w:rsidR="00E9194D" w:rsidRPr="00224D9F">
        <w:t>the Therapeutic Goods Act.</w:t>
      </w:r>
    </w:p>
    <w:p w14:paraId="38A319E6" w14:textId="46C15811" w:rsidR="00F8259A" w:rsidRPr="00EB2CB4" w:rsidRDefault="00F8259A" w:rsidP="001F2DAA">
      <w:pPr>
        <w:pStyle w:val="LDdefinition"/>
        <w:keepNext w:val="0"/>
        <w:spacing w:before="60" w:after="60"/>
      </w:pPr>
      <w:r>
        <w:rPr>
          <w:b/>
          <w:i/>
        </w:rPr>
        <w:t>Cash Market Product</w:t>
      </w:r>
      <w:r>
        <w:t xml:space="preserve"> has the meaning </w:t>
      </w:r>
      <w:r w:rsidR="00CA771F">
        <w:t>given by</w:t>
      </w:r>
      <w:r>
        <w:t xml:space="preserve"> section 1.4.3 of the</w:t>
      </w:r>
      <w:r w:rsidR="001E26D3">
        <w:t xml:space="preserve"> </w:t>
      </w:r>
      <w:r w:rsidR="00C966B0" w:rsidRPr="00CC6732">
        <w:rPr>
          <w:i/>
        </w:rPr>
        <w:t>ASIC Market Integrity Rules (Securities Markets) 2017</w:t>
      </w:r>
      <w:r w:rsidR="00C966B0">
        <w:t>.</w:t>
      </w:r>
    </w:p>
    <w:p w14:paraId="069AE6ED" w14:textId="6A940773" w:rsidR="003A1B19" w:rsidRDefault="007331E1" w:rsidP="001F2DAA">
      <w:pPr>
        <w:pStyle w:val="LDdefinition"/>
        <w:keepNext w:val="0"/>
        <w:spacing w:before="60" w:after="60"/>
      </w:pPr>
      <w:r>
        <w:rPr>
          <w:b/>
          <w:i/>
        </w:rPr>
        <w:t>Corporations Act</w:t>
      </w:r>
      <w:r>
        <w:t xml:space="preserve"> means the </w:t>
      </w:r>
      <w:r>
        <w:rPr>
          <w:i/>
        </w:rPr>
        <w:t>Corporations Act 2001</w:t>
      </w:r>
      <w:r>
        <w:t>.</w:t>
      </w:r>
    </w:p>
    <w:p w14:paraId="398EA7F7" w14:textId="4C6A1E4A" w:rsidR="00B97E17" w:rsidRPr="00EB2CB4" w:rsidRDefault="001E26D3" w:rsidP="001F2DAA">
      <w:pPr>
        <w:pStyle w:val="LDdefinition"/>
        <w:keepNext w:val="0"/>
        <w:spacing w:before="60" w:after="60"/>
      </w:pPr>
      <w:r>
        <w:rPr>
          <w:b/>
          <w:i/>
        </w:rPr>
        <w:t>Futures Market Contract</w:t>
      </w:r>
      <w:r>
        <w:t xml:space="preserve"> has </w:t>
      </w:r>
      <w:r w:rsidR="00CA771F">
        <w:t>meaning given by</w:t>
      </w:r>
      <w:r>
        <w:t xml:space="preserve"> section 1.4.3 of the </w:t>
      </w:r>
      <w:r w:rsidR="00B97E17" w:rsidRPr="00EB2CB4">
        <w:rPr>
          <w:i/>
        </w:rPr>
        <w:t>ASIC Market Integrity Rules (Futures Markets) 2017</w:t>
      </w:r>
      <w:r w:rsidR="00B97E17">
        <w:t>.</w:t>
      </w:r>
    </w:p>
    <w:p w14:paraId="6780FEB3" w14:textId="222F3992" w:rsidR="00192F76" w:rsidRPr="00192F76" w:rsidRDefault="00192F76" w:rsidP="001F2DAA">
      <w:pPr>
        <w:pStyle w:val="LDdefinition"/>
        <w:keepNext w:val="0"/>
        <w:spacing w:before="60" w:after="60"/>
      </w:pPr>
      <w:r>
        <w:rPr>
          <w:b/>
          <w:i/>
        </w:rPr>
        <w:t>nameplate rating</w:t>
      </w:r>
      <w:r>
        <w:t xml:space="preserve"> </w:t>
      </w:r>
      <w:r w:rsidR="00DE2453">
        <w:t>for</w:t>
      </w:r>
      <w:r>
        <w:t xml:space="preserve"> a gas transmission pipeline, means the maximum quantity of natural gas that can be transported through the pipeline on a day under normal operating conditions.</w:t>
      </w:r>
    </w:p>
    <w:p w14:paraId="682C10AC" w14:textId="4866263E" w:rsidR="003A1B19" w:rsidRDefault="003A1B19" w:rsidP="00EB2CB4">
      <w:pPr>
        <w:pStyle w:val="LDdefinition"/>
        <w:spacing w:before="60" w:after="60"/>
      </w:pPr>
      <w:r>
        <w:rPr>
          <w:b/>
          <w:i/>
        </w:rPr>
        <w:t>quarter</w:t>
      </w:r>
      <w:r>
        <w:t xml:space="preserve"> means </w:t>
      </w:r>
      <w:r w:rsidR="00786A2C">
        <w:t>any of</w:t>
      </w:r>
      <w:r>
        <w:t xml:space="preserve"> the following periods of a year:</w:t>
      </w:r>
    </w:p>
    <w:p w14:paraId="1F4B72E2" w14:textId="594E5C7B" w:rsidR="003A1B19" w:rsidRDefault="00CA771F" w:rsidP="001F2DAA">
      <w:pPr>
        <w:pStyle w:val="LDP1a"/>
      </w:pPr>
      <w:r>
        <w:t>(a)</w:t>
      </w:r>
      <w:r>
        <w:tab/>
      </w:r>
      <w:r w:rsidR="008C7900">
        <w:t>b</w:t>
      </w:r>
      <w:r w:rsidR="00F07D0B">
        <w:t>etween 1 January and</w:t>
      </w:r>
      <w:r w:rsidR="003A1B19">
        <w:t xml:space="preserve"> 31 March</w:t>
      </w:r>
      <w:r w:rsidR="00FD175D">
        <w:t>;</w:t>
      </w:r>
      <w:r w:rsidR="00F8259A">
        <w:t xml:space="preserve"> </w:t>
      </w:r>
    </w:p>
    <w:p w14:paraId="3DB9B03E" w14:textId="215DE06F" w:rsidR="003A1B19" w:rsidRDefault="00CA771F" w:rsidP="001F2DAA">
      <w:pPr>
        <w:pStyle w:val="LDP1a"/>
      </w:pPr>
      <w:r>
        <w:t>(b)</w:t>
      </w:r>
      <w:r>
        <w:tab/>
      </w:r>
      <w:r w:rsidR="008C7900">
        <w:t>b</w:t>
      </w:r>
      <w:r w:rsidR="00F07D0B">
        <w:t>etween 1 April and</w:t>
      </w:r>
      <w:r w:rsidR="003A1B19">
        <w:t xml:space="preserve"> 30 June</w:t>
      </w:r>
      <w:r w:rsidR="00FD175D">
        <w:t>;</w:t>
      </w:r>
      <w:r w:rsidR="00F8259A">
        <w:t xml:space="preserve"> </w:t>
      </w:r>
    </w:p>
    <w:p w14:paraId="0AD94463" w14:textId="1AC24340" w:rsidR="003A1B19" w:rsidRDefault="00CA771F" w:rsidP="001F2DAA">
      <w:pPr>
        <w:pStyle w:val="LDP1a"/>
      </w:pPr>
      <w:r>
        <w:t>(c)</w:t>
      </w:r>
      <w:r>
        <w:tab/>
      </w:r>
      <w:r w:rsidR="008C7900">
        <w:t>b</w:t>
      </w:r>
      <w:r w:rsidR="00F07D0B">
        <w:t>etween 1 July and</w:t>
      </w:r>
      <w:r w:rsidR="003A1B19">
        <w:t xml:space="preserve"> 30 September</w:t>
      </w:r>
      <w:r w:rsidR="00FD175D">
        <w:t>;</w:t>
      </w:r>
      <w:r w:rsidR="00F8259A">
        <w:t xml:space="preserve"> </w:t>
      </w:r>
    </w:p>
    <w:p w14:paraId="0D0C8238" w14:textId="75601BAE" w:rsidR="00192F76" w:rsidRDefault="00CA771F" w:rsidP="001F2DAA">
      <w:pPr>
        <w:pStyle w:val="LDP1a"/>
      </w:pPr>
      <w:r>
        <w:t>(d)</w:t>
      </w:r>
      <w:r>
        <w:tab/>
      </w:r>
      <w:r w:rsidR="008C7900">
        <w:t>b</w:t>
      </w:r>
      <w:r w:rsidR="00F07D0B">
        <w:t>etween 1 October and</w:t>
      </w:r>
      <w:r w:rsidR="003A1B19">
        <w:t xml:space="preserve"> 31 December.</w:t>
      </w:r>
      <w:r w:rsidR="007331E1">
        <w:t xml:space="preserve"> </w:t>
      </w:r>
    </w:p>
    <w:p w14:paraId="53531BD6" w14:textId="111942D5" w:rsidR="007331E1" w:rsidRDefault="00192F76" w:rsidP="001F2DAA">
      <w:pPr>
        <w:pStyle w:val="LDP1a"/>
        <w:tabs>
          <w:tab w:val="clear" w:pos="1191"/>
        </w:tabs>
        <w:ind w:left="709" w:firstLine="0"/>
      </w:pPr>
      <w:r w:rsidRPr="00FF0E0A">
        <w:rPr>
          <w:b/>
          <w:i/>
        </w:rPr>
        <w:t>smart meter</w:t>
      </w:r>
      <w:r>
        <w:t xml:space="preserve"> means a meter that measures, and remotely communicates</w:t>
      </w:r>
      <w:r w:rsidR="00CE1126">
        <w:t xml:space="preserve"> </w:t>
      </w:r>
      <w:r>
        <w:t xml:space="preserve">information relating to, the usage of </w:t>
      </w:r>
      <w:r w:rsidR="00447983">
        <w:t xml:space="preserve">any product </w:t>
      </w:r>
      <w:r>
        <w:t>th</w:t>
      </w:r>
      <w:r w:rsidR="007B25D3">
        <w:t>at is produced or supplied by a critical</w:t>
      </w:r>
      <w:r>
        <w:t xml:space="preserve"> infrastructure asset.</w:t>
      </w:r>
    </w:p>
    <w:p w14:paraId="52B0A7C8" w14:textId="2263832A" w:rsidR="007B25D3" w:rsidRDefault="007B25D3" w:rsidP="00192F76">
      <w:pPr>
        <w:pStyle w:val="LDP1a"/>
        <w:keepNext/>
      </w:pPr>
      <w:r w:rsidRPr="00FF0E0A">
        <w:rPr>
          <w:b/>
          <w:i/>
        </w:rPr>
        <w:t>system restart ancillary service</w:t>
      </w:r>
      <w:r>
        <w:t xml:space="preserve"> has the meaning given by subsection </w:t>
      </w:r>
      <w:r w:rsidR="00FD27C8">
        <w:t>5</w:t>
      </w:r>
      <w:r>
        <w:t>(2).</w:t>
      </w:r>
    </w:p>
    <w:p w14:paraId="5EABADC9" w14:textId="3B4C935C" w:rsidR="00224D9F" w:rsidRPr="00224D9F" w:rsidRDefault="00224D9F" w:rsidP="00192F76">
      <w:pPr>
        <w:pStyle w:val="LDP1a"/>
        <w:keepNext/>
      </w:pPr>
      <w:r>
        <w:rPr>
          <w:b/>
          <w:i/>
        </w:rPr>
        <w:t>Therapeutic Goods Act</w:t>
      </w:r>
      <w:r>
        <w:t xml:space="preserve"> means the </w:t>
      </w:r>
      <w:r>
        <w:rPr>
          <w:i/>
        </w:rPr>
        <w:t>Therapeutic Goods Act 1989</w:t>
      </w:r>
      <w:r>
        <w:t>.</w:t>
      </w:r>
    </w:p>
    <w:p w14:paraId="723B0529" w14:textId="1DBA6F66" w:rsidR="00472BF0" w:rsidRDefault="00472BF0" w:rsidP="001F2DAA">
      <w:pPr>
        <w:pStyle w:val="LDNote"/>
      </w:pPr>
      <w:r>
        <w:rPr>
          <w:i/>
        </w:rPr>
        <w:t>Note</w:t>
      </w:r>
      <w:r>
        <w:rPr>
          <w:i/>
        </w:rPr>
        <w:tab/>
      </w:r>
      <w:r>
        <w:t>A number of expressions used in this instrument are defined in the Act, and those expressions have the same meaning in this instrument</w:t>
      </w:r>
      <w:r w:rsidR="00BE56AA">
        <w:t>—</w:t>
      </w:r>
      <w:r>
        <w:t xml:space="preserve">see </w:t>
      </w:r>
      <w:r>
        <w:rPr>
          <w:i/>
        </w:rPr>
        <w:t>Legislation Act 2003</w:t>
      </w:r>
      <w:r w:rsidR="00BE56AA">
        <w:t>, s. 13.</w:t>
      </w:r>
    </w:p>
    <w:p w14:paraId="14505D05" w14:textId="4AF5B55D" w:rsidR="00211FF9" w:rsidRDefault="00211FF9" w:rsidP="00992D62">
      <w:pPr>
        <w:pStyle w:val="LDSec1"/>
        <w:keepNext/>
      </w:pPr>
      <w:r>
        <w:tab/>
        <w:t>(2)</w:t>
      </w:r>
      <w:r>
        <w:tab/>
        <w:t>The following terms have the meaning given in section 3 of Therapeutic Goods Act:</w:t>
      </w:r>
    </w:p>
    <w:p w14:paraId="1E5D861E" w14:textId="77777777" w:rsidR="00F42FFF" w:rsidRDefault="00F42FFF" w:rsidP="00F42FFF">
      <w:pPr>
        <w:pStyle w:val="LDP1a"/>
      </w:pPr>
      <w:r>
        <w:t>(a)</w:t>
      </w:r>
      <w:r>
        <w:tab/>
      </w:r>
      <w:r w:rsidR="00211FF9" w:rsidRPr="00F42FFF">
        <w:t>current Poisons Standard</w:t>
      </w:r>
      <w:r>
        <w:t>;</w:t>
      </w:r>
    </w:p>
    <w:p w14:paraId="36473A15" w14:textId="770A4C41" w:rsidR="00211FF9" w:rsidRPr="00F42FFF" w:rsidRDefault="00F42FFF" w:rsidP="00F42FFF">
      <w:pPr>
        <w:pStyle w:val="LDP1a"/>
      </w:pPr>
      <w:r>
        <w:t>(b)</w:t>
      </w:r>
      <w:r>
        <w:tab/>
      </w:r>
      <w:r w:rsidR="00211FF9" w:rsidRPr="00F42FFF">
        <w:t>medical device.</w:t>
      </w:r>
    </w:p>
    <w:p w14:paraId="365FD0E9" w14:textId="06DDBC76" w:rsidR="007331E1" w:rsidRPr="00F17CC6" w:rsidRDefault="00357B5B" w:rsidP="007331E1">
      <w:pPr>
        <w:pStyle w:val="LDSecHead"/>
      </w:pPr>
      <w:bookmarkStart w:id="17" w:name="_Toc70678553"/>
      <w:bookmarkStart w:id="18" w:name="_Toc87608776"/>
      <w:r>
        <w:rPr>
          <w:noProof/>
        </w:rPr>
        <w:t>4</w:t>
      </w:r>
      <w:r w:rsidR="007331E1">
        <w:tab/>
      </w:r>
      <w:r w:rsidR="007331E1" w:rsidRPr="00F17CC6">
        <w:t>Repeal</w:t>
      </w:r>
      <w:bookmarkEnd w:id="17"/>
      <w:bookmarkEnd w:id="18"/>
    </w:p>
    <w:p w14:paraId="5330E715" w14:textId="2C6EA563" w:rsidR="002E279D" w:rsidRDefault="002E279D" w:rsidP="002E279D">
      <w:pPr>
        <w:pStyle w:val="LDSec1"/>
      </w:pPr>
      <w:r>
        <w:tab/>
      </w:r>
      <w:r>
        <w:tab/>
      </w:r>
      <w:r>
        <w:rPr>
          <w:i/>
        </w:rPr>
        <w:t>Security of Critical Infrastructure Rules 2018</w:t>
      </w:r>
      <w:r>
        <w:t xml:space="preserve"> (</w:t>
      </w:r>
      <w:r w:rsidRPr="002E279D">
        <w:t>F2018L01002</w:t>
      </w:r>
      <w:r>
        <w:t xml:space="preserve">) is repealed. </w:t>
      </w:r>
    </w:p>
    <w:p w14:paraId="54E8494D" w14:textId="35F2EC29" w:rsidR="007331E1" w:rsidRDefault="007331E1" w:rsidP="007331E1">
      <w:pPr>
        <w:pStyle w:val="LDPartHead"/>
        <w:pageBreakBefore/>
        <w:ind w:left="0" w:firstLine="0"/>
      </w:pPr>
      <w:bookmarkStart w:id="19" w:name="_Toc70678555"/>
      <w:bookmarkStart w:id="20" w:name="_Toc87608777"/>
      <w:r w:rsidRPr="00820EB4">
        <w:lastRenderedPageBreak/>
        <w:t xml:space="preserve">Part </w:t>
      </w:r>
      <w:r w:rsidR="00357B5B">
        <w:rPr>
          <w:noProof/>
        </w:rPr>
        <w:t>2</w:t>
      </w:r>
      <w:r w:rsidRPr="00820EB4">
        <w:tab/>
      </w:r>
      <w:bookmarkEnd w:id="19"/>
      <w:r>
        <w:t>Matters relating to definitions in the Act</w:t>
      </w:r>
      <w:bookmarkEnd w:id="20"/>
    </w:p>
    <w:p w14:paraId="6E50FF10" w14:textId="7F593683" w:rsidR="008F30B6" w:rsidRDefault="008F30B6" w:rsidP="008F30B6">
      <w:pPr>
        <w:pStyle w:val="LDDivHead"/>
      </w:pPr>
      <w:bookmarkStart w:id="21" w:name="_Toc501639271"/>
      <w:bookmarkStart w:id="22" w:name="_Toc23422646"/>
      <w:bookmarkStart w:id="23" w:name="_Toc87608778"/>
      <w:r w:rsidRPr="003113D0">
        <w:t>Division</w:t>
      </w:r>
      <w:r>
        <w:t xml:space="preserve"> 2</w:t>
      </w:r>
      <w:r w:rsidRPr="003113D0">
        <w:t>.</w:t>
      </w:r>
      <w:r>
        <w:t>1</w:t>
      </w:r>
      <w:bookmarkEnd w:id="21"/>
      <w:r>
        <w:tab/>
      </w:r>
      <w:bookmarkEnd w:id="22"/>
      <w:r w:rsidR="00D728B3">
        <w:t>Classes of</w:t>
      </w:r>
      <w:r>
        <w:t xml:space="preserve"> </w:t>
      </w:r>
      <w:r w:rsidR="00FD27C8">
        <w:t xml:space="preserve">critical </w:t>
      </w:r>
      <w:r>
        <w:t>infrastructure asset</w:t>
      </w:r>
      <w:bookmarkEnd w:id="23"/>
    </w:p>
    <w:p w14:paraId="3455FED3" w14:textId="2855CA4A" w:rsidR="00D728B3" w:rsidRDefault="00357B5B" w:rsidP="00D728B3">
      <w:pPr>
        <w:pStyle w:val="LDSecHead"/>
        <w:rPr>
          <w:noProof/>
        </w:rPr>
      </w:pPr>
      <w:bookmarkStart w:id="24" w:name="_Toc87608779"/>
      <w:r>
        <w:rPr>
          <w:noProof/>
        </w:rPr>
        <w:t>5</w:t>
      </w:r>
      <w:r w:rsidR="00D728B3">
        <w:rPr>
          <w:noProof/>
        </w:rPr>
        <w:tab/>
        <w:t>Critical electricity asset</w:t>
      </w:r>
      <w:bookmarkEnd w:id="24"/>
    </w:p>
    <w:p w14:paraId="621DC1C9" w14:textId="77777777" w:rsidR="00D728B3" w:rsidRDefault="00D728B3" w:rsidP="001F2DAA">
      <w:pPr>
        <w:pStyle w:val="LDSec1"/>
        <w:keepNext/>
      </w:pPr>
      <w:r>
        <w:tab/>
        <w:t>(1)</w:t>
      </w:r>
      <w:r>
        <w:tab/>
        <w:t xml:space="preserve">For subsection 10(2) of the Act, an electricity generation station is critical to ensuring the security and reliability of electricity networks or electricity systems in a State or Territory </w:t>
      </w:r>
      <w:r w:rsidR="00B1366E">
        <w:t>if</w:t>
      </w:r>
      <w:r>
        <w:t xml:space="preserve">: </w:t>
      </w:r>
    </w:p>
    <w:p w14:paraId="2AA033C2" w14:textId="521DC3E7" w:rsidR="00D728B3" w:rsidRDefault="00D728B3" w:rsidP="00D728B3">
      <w:pPr>
        <w:pStyle w:val="LDP1a"/>
        <w:keepNext/>
      </w:pPr>
      <w:r>
        <w:t>(a)</w:t>
      </w:r>
      <w:r>
        <w:tab/>
        <w:t xml:space="preserve">either: </w:t>
      </w:r>
    </w:p>
    <w:p w14:paraId="5EEE56FE" w14:textId="5AF15427" w:rsidR="00D728B3" w:rsidRDefault="00D728B3" w:rsidP="00D728B3">
      <w:pPr>
        <w:pStyle w:val="LDP2i"/>
      </w:pPr>
      <w:r w:rsidRPr="003D290E">
        <w:tab/>
        <w:t>(i)</w:t>
      </w:r>
      <w:r w:rsidRPr="003D290E">
        <w:tab/>
      </w:r>
      <w:r w:rsidRPr="00FF0E0A">
        <w:t>the entity that owns or operates</w:t>
      </w:r>
      <w:r w:rsidRPr="003D290E">
        <w:t xml:space="preserve"> </w:t>
      </w:r>
      <w:r w:rsidR="00BE56AA">
        <w:t>it</w:t>
      </w:r>
      <w:r w:rsidR="00CA771F" w:rsidRPr="003D290E">
        <w:t xml:space="preserve"> </w:t>
      </w:r>
      <w:r w:rsidRPr="003D290E">
        <w:t>is contracted to provide a</w:t>
      </w:r>
      <w:r>
        <w:t xml:space="preserve"> system restart ancillary service in the State or Territory; or </w:t>
      </w:r>
    </w:p>
    <w:p w14:paraId="788C2CFB" w14:textId="4D01FEAA" w:rsidR="00D728B3" w:rsidRDefault="00D728B3" w:rsidP="00D728B3">
      <w:pPr>
        <w:pStyle w:val="LDP2i"/>
      </w:pPr>
      <w:r>
        <w:tab/>
        <w:t>(ii)</w:t>
      </w:r>
      <w:r>
        <w:tab/>
      </w:r>
      <w:r w:rsidR="00BE56AA">
        <w:t xml:space="preserve">it </w:t>
      </w:r>
      <w:r>
        <w:t xml:space="preserve">is an electricity generator, in the State or Territory, that has an installed capacity of at least 30 megawatts; and </w:t>
      </w:r>
    </w:p>
    <w:p w14:paraId="34A689CD" w14:textId="773630D5" w:rsidR="00D728B3" w:rsidRDefault="00D728B3" w:rsidP="00EF6072">
      <w:pPr>
        <w:pStyle w:val="LDP1a"/>
      </w:pPr>
      <w:r>
        <w:t>(b)</w:t>
      </w:r>
      <w:r>
        <w:tab/>
      </w:r>
      <w:r w:rsidR="00BE56AA">
        <w:t>it</w:t>
      </w:r>
      <w:r>
        <w:t xml:space="preserve"> is connected to a wholesale electricity market.  </w:t>
      </w:r>
    </w:p>
    <w:p w14:paraId="728AE937" w14:textId="11C7E411" w:rsidR="00D728B3" w:rsidRDefault="00D728B3" w:rsidP="001F2DAA">
      <w:pPr>
        <w:pStyle w:val="LDSec1"/>
        <w:keepNext/>
      </w:pPr>
      <w:r>
        <w:tab/>
        <w:t>(2)</w:t>
      </w:r>
      <w:r>
        <w:tab/>
        <w:t xml:space="preserve">An electricity generation station provides a </w:t>
      </w:r>
      <w:r w:rsidRPr="0082026C">
        <w:t xml:space="preserve">system restart </w:t>
      </w:r>
      <w:r w:rsidR="00E93816" w:rsidRPr="0082026C">
        <w:t>ancillary</w:t>
      </w:r>
      <w:r w:rsidRPr="0082026C">
        <w:t xml:space="preserve"> service</w:t>
      </w:r>
      <w:r w:rsidRPr="00716838">
        <w:t xml:space="preserve"> </w:t>
      </w:r>
      <w:r>
        <w:t xml:space="preserve">if </w:t>
      </w:r>
      <w:r w:rsidR="00BE56AA">
        <w:t>it can</w:t>
      </w:r>
      <w:r>
        <w:t xml:space="preserve">: </w:t>
      </w:r>
    </w:p>
    <w:p w14:paraId="5621D266" w14:textId="77777777" w:rsidR="00D728B3" w:rsidRDefault="00D728B3" w:rsidP="001F2DAA">
      <w:pPr>
        <w:pStyle w:val="LDP1a"/>
      </w:pPr>
      <w:r>
        <w:t>(a)</w:t>
      </w:r>
      <w:r>
        <w:tab/>
        <w:t xml:space="preserve">start without an external power supply; and </w:t>
      </w:r>
    </w:p>
    <w:p w14:paraId="6A9170CA" w14:textId="77777777" w:rsidR="00D728B3" w:rsidRPr="00D728B3" w:rsidRDefault="00D728B3" w:rsidP="001F2DAA">
      <w:pPr>
        <w:pStyle w:val="LDP1a"/>
      </w:pPr>
      <w:r>
        <w:t>(b)</w:t>
      </w:r>
      <w:r>
        <w:tab/>
        <w:t xml:space="preserve">connect, and provide energy, to an electricity network or an electricity system for the transmission or distribution of electricity.  </w:t>
      </w:r>
    </w:p>
    <w:p w14:paraId="68A0D823" w14:textId="64BEEE8D" w:rsidR="00EF6072" w:rsidRDefault="00357B5B" w:rsidP="00EF6072">
      <w:pPr>
        <w:pStyle w:val="LDSecHead"/>
        <w:rPr>
          <w:noProof/>
        </w:rPr>
      </w:pPr>
      <w:bookmarkStart w:id="25" w:name="_Toc71218186"/>
      <w:bookmarkStart w:id="26" w:name="_Toc87608780"/>
      <w:r>
        <w:rPr>
          <w:noProof/>
        </w:rPr>
        <w:t>6</w:t>
      </w:r>
      <w:r w:rsidR="00EF6072">
        <w:rPr>
          <w:noProof/>
        </w:rPr>
        <w:tab/>
        <w:t>Critical gas asset</w:t>
      </w:r>
      <w:bookmarkEnd w:id="25"/>
      <w:bookmarkEnd w:id="26"/>
    </w:p>
    <w:p w14:paraId="7D909FFC" w14:textId="77777777" w:rsidR="00EF6072" w:rsidRDefault="00EF6072" w:rsidP="001F2DAA">
      <w:pPr>
        <w:pStyle w:val="LDSec1"/>
        <w:keepNext/>
      </w:pPr>
      <w:r>
        <w:tab/>
        <w:t>(1)</w:t>
      </w:r>
      <w:r>
        <w:tab/>
        <w:t xml:space="preserve">For paragraph 12(2)(a) of the Act, the following gas transmission pipelines are critical to ensuring the security and reliability of a gas market: </w:t>
      </w:r>
    </w:p>
    <w:p w14:paraId="30568E9E" w14:textId="3C851B98" w:rsidR="00EF6072" w:rsidRDefault="00EF6072" w:rsidP="00EF6072">
      <w:pPr>
        <w:pStyle w:val="LDP1a"/>
      </w:pPr>
      <w:r>
        <w:t>(a)</w:t>
      </w:r>
      <w:r>
        <w:tab/>
        <w:t xml:space="preserve">the Tasmanian </w:t>
      </w:r>
      <w:r w:rsidR="0032399C">
        <w:t>G</w:t>
      </w:r>
      <w:r>
        <w:t xml:space="preserve">as </w:t>
      </w:r>
      <w:r w:rsidR="0032399C">
        <w:t>P</w:t>
      </w:r>
      <w:r>
        <w:t>ipeline;</w:t>
      </w:r>
    </w:p>
    <w:p w14:paraId="03AA17D9" w14:textId="22E5FFBD" w:rsidR="00EF6072" w:rsidRDefault="00EF6072" w:rsidP="00EF6072">
      <w:pPr>
        <w:pStyle w:val="LDP1a"/>
      </w:pPr>
      <w:r>
        <w:t>(b)</w:t>
      </w:r>
      <w:r>
        <w:tab/>
        <w:t xml:space="preserve">the Carpentaria </w:t>
      </w:r>
      <w:r w:rsidR="0032399C">
        <w:t>G</w:t>
      </w:r>
      <w:r>
        <w:t xml:space="preserve">as </w:t>
      </w:r>
      <w:r w:rsidR="0032399C">
        <w:t>P</w:t>
      </w:r>
      <w:r>
        <w:t xml:space="preserve">ipeline.  </w:t>
      </w:r>
    </w:p>
    <w:p w14:paraId="4BB0C2A4" w14:textId="36C690E1" w:rsidR="00EF6072" w:rsidRDefault="00EF6072" w:rsidP="001F2DAA">
      <w:pPr>
        <w:pStyle w:val="LDSec1"/>
        <w:keepNext/>
      </w:pPr>
      <w:r>
        <w:tab/>
        <w:t>(2)</w:t>
      </w:r>
      <w:r>
        <w:tab/>
      </w:r>
      <w:r w:rsidR="00DE2453" w:rsidRPr="00DE2453">
        <w:t xml:space="preserve">For paragraph 12(2)(b) of the Act, a gas transmission pipeline in a gas market mentioned in </w:t>
      </w:r>
      <w:r w:rsidR="00E26C6C">
        <w:t xml:space="preserve">an item in </w:t>
      </w:r>
      <w:r w:rsidR="00DE2453" w:rsidRPr="00DE2453">
        <w:t>the following table is critical to ensuring the security and reliability of a gas market if it has</w:t>
      </w:r>
      <w:r w:rsidR="002749BB">
        <w:t xml:space="preserve"> at least</w:t>
      </w:r>
      <w:r w:rsidR="00DE2453" w:rsidRPr="00DE2453">
        <w:t xml:space="preserve"> the nameplate rating mentioned in the </w:t>
      </w:r>
      <w:r w:rsidR="00E26C6C">
        <w:t>item</w:t>
      </w:r>
      <w:r w:rsidR="00E26C6C" w:rsidRPr="00DE2453">
        <w:t xml:space="preserve"> </w:t>
      </w:r>
      <w:r w:rsidR="00DE2453" w:rsidRPr="00DE2453">
        <w:t>for the gas market</w:t>
      </w:r>
      <w:r w:rsidR="00DE2453">
        <w:t>.</w:t>
      </w:r>
      <w:r>
        <w:t xml:space="preserve">  </w:t>
      </w:r>
    </w:p>
    <w:tbl>
      <w:tblPr>
        <w:tblStyle w:val="TableGrid"/>
        <w:tblW w:w="7768" w:type="dxa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268"/>
        <w:gridCol w:w="4677"/>
      </w:tblGrid>
      <w:tr w:rsidR="00EF6072" w:rsidRPr="000D081D" w14:paraId="6E0C6814" w14:textId="77777777" w:rsidTr="00E513DB">
        <w:trPr>
          <w:tblHeader/>
        </w:trPr>
        <w:tc>
          <w:tcPr>
            <w:tcW w:w="823" w:type="dxa"/>
            <w:tcBorders>
              <w:bottom w:val="single" w:sz="4" w:space="0" w:color="auto"/>
            </w:tcBorders>
          </w:tcPr>
          <w:p w14:paraId="5727E731" w14:textId="18E1CE70" w:rsidR="00EF6072" w:rsidRPr="000D081D" w:rsidRDefault="00EF6072" w:rsidP="00EB67B8">
            <w:pPr>
              <w:pStyle w:val="LDTableheading"/>
            </w:pPr>
            <w:r w:rsidRPr="000D081D">
              <w:t>Item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DD25EF" w14:textId="12D21423" w:rsidR="00EF6072" w:rsidRPr="000D081D" w:rsidRDefault="00EF6072" w:rsidP="00EF6072">
            <w:pPr>
              <w:pStyle w:val="LDTableheading"/>
            </w:pPr>
            <w:r>
              <w:t>Gas market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F050137" w14:textId="3727E3CA" w:rsidR="00EF6072" w:rsidRPr="000D081D" w:rsidRDefault="00EF6072" w:rsidP="00EB67B8">
            <w:pPr>
              <w:pStyle w:val="LDTableheading"/>
            </w:pPr>
            <w:r>
              <w:t>Nameplate rating</w:t>
            </w:r>
          </w:p>
        </w:tc>
      </w:tr>
      <w:tr w:rsidR="00EF6072" w:rsidRPr="0059331C" w14:paraId="47F4075C" w14:textId="77777777" w:rsidTr="00E513DB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6D01C3F2" w14:textId="77777777" w:rsidR="00EF6072" w:rsidRPr="0059331C" w:rsidRDefault="00EF6072" w:rsidP="00EB67B8">
            <w:pPr>
              <w:pStyle w:val="LDTabletext"/>
            </w:pPr>
            <w:r w:rsidRPr="0059331C"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C6FE57" w14:textId="77777777" w:rsidR="00EF6072" w:rsidRPr="0059331C" w:rsidRDefault="00EF6072" w:rsidP="00EB67B8">
            <w:pPr>
              <w:pStyle w:val="LDTabletext"/>
            </w:pPr>
            <w:r>
              <w:t>Eastern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2818514F" w14:textId="77777777" w:rsidR="00EF6072" w:rsidRPr="0059331C" w:rsidRDefault="00EF6072" w:rsidP="00EF6072">
            <w:pPr>
              <w:pStyle w:val="LDTabletext"/>
            </w:pPr>
            <w:r>
              <w:t>200 terajoules per day</w:t>
            </w:r>
          </w:p>
        </w:tc>
      </w:tr>
      <w:tr w:rsidR="00EF6072" w:rsidRPr="000D081D" w14:paraId="52CCCD02" w14:textId="77777777" w:rsidTr="00E513DB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77CB2F15" w14:textId="77777777" w:rsidR="00EF6072" w:rsidRPr="000D081D" w:rsidRDefault="00EF6072" w:rsidP="00EB67B8">
            <w:pPr>
              <w:pStyle w:val="LDTabletext"/>
            </w:pPr>
            <w:r w:rsidRPr="000D081D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DA3097" w14:textId="77777777" w:rsidR="00EF6072" w:rsidRPr="000D081D" w:rsidRDefault="00EF6072" w:rsidP="00EB67B8">
            <w:pPr>
              <w:pStyle w:val="LDTabletext"/>
            </w:pPr>
            <w:r>
              <w:t>Northern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7586E359" w14:textId="77777777" w:rsidR="00EF6072" w:rsidRPr="000D081D" w:rsidRDefault="00EF6072" w:rsidP="00EB67B8">
            <w:pPr>
              <w:pStyle w:val="LDTabletext"/>
            </w:pPr>
            <w:r>
              <w:t>80 terajoules per day</w:t>
            </w:r>
          </w:p>
        </w:tc>
      </w:tr>
      <w:tr w:rsidR="00EF6072" w:rsidRPr="000D081D" w14:paraId="3F7456F6" w14:textId="77777777" w:rsidTr="00E513DB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15E1B359" w14:textId="77777777" w:rsidR="00EF6072" w:rsidRPr="000D081D" w:rsidRDefault="00EF6072" w:rsidP="00EB67B8">
            <w:pPr>
              <w:pStyle w:val="LDTabletext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AA2D35" w14:textId="77777777" w:rsidR="00EF6072" w:rsidRPr="000D081D" w:rsidRDefault="00EF6072" w:rsidP="00EB67B8">
            <w:pPr>
              <w:pStyle w:val="LDTabletext"/>
            </w:pPr>
            <w:r>
              <w:t>Western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319515DC" w14:textId="77777777" w:rsidR="00EF6072" w:rsidRPr="000D081D" w:rsidRDefault="00EF6072" w:rsidP="00EB67B8">
            <w:pPr>
              <w:pStyle w:val="LDTabletext"/>
            </w:pPr>
            <w:r>
              <w:t>150 terajoules per day</w:t>
            </w:r>
          </w:p>
        </w:tc>
      </w:tr>
    </w:tbl>
    <w:p w14:paraId="6D39047D" w14:textId="28AAF732" w:rsidR="007331E1" w:rsidRDefault="00357B5B" w:rsidP="007331E1">
      <w:pPr>
        <w:pStyle w:val="LDSecHead"/>
        <w:rPr>
          <w:noProof/>
        </w:rPr>
      </w:pPr>
      <w:bookmarkStart w:id="27" w:name="_Toc87608781"/>
      <w:r>
        <w:rPr>
          <w:noProof/>
        </w:rPr>
        <w:t>7</w:t>
      </w:r>
      <w:r w:rsidR="007331E1">
        <w:rPr>
          <w:noProof/>
        </w:rPr>
        <w:tab/>
        <w:t>Critical liquid fuel asset</w:t>
      </w:r>
      <w:bookmarkEnd w:id="27"/>
    </w:p>
    <w:p w14:paraId="3F6E298B" w14:textId="5561FEDE" w:rsidR="007331E1" w:rsidRDefault="007331E1" w:rsidP="007331E1">
      <w:pPr>
        <w:pStyle w:val="LDSec1"/>
      </w:pPr>
      <w:r>
        <w:tab/>
        <w:t>(1)</w:t>
      </w:r>
      <w:r>
        <w:tab/>
        <w:t xml:space="preserve">For paragraph 12A(2)(a) of the Act, the liquid fuel refineries at the following locations are critical to ensuring the security and reliability of a liquid fuel market: </w:t>
      </w:r>
    </w:p>
    <w:p w14:paraId="003C9656" w14:textId="7A58B951" w:rsidR="007331E1" w:rsidRDefault="007331E1" w:rsidP="00EF6072">
      <w:pPr>
        <w:pStyle w:val="LDP1a"/>
      </w:pPr>
      <w:r>
        <w:t>(a)</w:t>
      </w:r>
      <w:r>
        <w:tab/>
      </w:r>
      <w:r w:rsidR="004249E9">
        <w:t>Corio</w:t>
      </w:r>
      <w:r>
        <w:t xml:space="preserve">, Victoria; </w:t>
      </w:r>
    </w:p>
    <w:p w14:paraId="2F6016BE" w14:textId="77777777" w:rsidR="007331E1" w:rsidRDefault="007331E1" w:rsidP="00EF6072">
      <w:pPr>
        <w:pStyle w:val="LDP1a"/>
      </w:pPr>
      <w:r>
        <w:t>(b)</w:t>
      </w:r>
      <w:r>
        <w:tab/>
        <w:t xml:space="preserve">Lytton, Queensland.  </w:t>
      </w:r>
    </w:p>
    <w:p w14:paraId="2645E2C7" w14:textId="77777777" w:rsidR="007331E1" w:rsidRDefault="007331E1" w:rsidP="007331E1">
      <w:pPr>
        <w:pStyle w:val="LDSec1"/>
      </w:pPr>
      <w:r>
        <w:tab/>
        <w:t>(2)</w:t>
      </w:r>
      <w:r>
        <w:tab/>
        <w:t xml:space="preserve">For paragraph 12A(3)(a) of the Act, the following liquid fuel pipelines are critical to ensuring the security and reliability of a liquid fuel market: </w:t>
      </w:r>
    </w:p>
    <w:p w14:paraId="6219BFD6" w14:textId="61FD40AB" w:rsidR="00D43D6D" w:rsidRDefault="00D43D6D" w:rsidP="00EF6072">
      <w:pPr>
        <w:pStyle w:val="LDP1a"/>
      </w:pPr>
      <w:r>
        <w:t>(a)</w:t>
      </w:r>
      <w:r>
        <w:tab/>
        <w:t xml:space="preserve">Sydney Metropolitan Pipeline; </w:t>
      </w:r>
    </w:p>
    <w:p w14:paraId="10E162E4" w14:textId="023234A7" w:rsidR="00D43D6D" w:rsidRDefault="00D43D6D" w:rsidP="00EF6072">
      <w:pPr>
        <w:pStyle w:val="LDP1a"/>
      </w:pPr>
      <w:r>
        <w:t>(b)</w:t>
      </w:r>
      <w:r>
        <w:tab/>
        <w:t xml:space="preserve">Gore Bay Pipeline; </w:t>
      </w:r>
    </w:p>
    <w:p w14:paraId="319B78C1" w14:textId="46757C2E" w:rsidR="00D43D6D" w:rsidRDefault="00D43D6D" w:rsidP="00EF6072">
      <w:pPr>
        <w:pStyle w:val="LDP1a"/>
      </w:pPr>
      <w:r>
        <w:t>(c)</w:t>
      </w:r>
      <w:r>
        <w:tab/>
        <w:t xml:space="preserve">Westernport Altona Geelong Pipeline; </w:t>
      </w:r>
    </w:p>
    <w:p w14:paraId="3474593C" w14:textId="2F941E68" w:rsidR="00D43D6D" w:rsidRDefault="00D43D6D" w:rsidP="00EF6072">
      <w:pPr>
        <w:pStyle w:val="LDP1a"/>
      </w:pPr>
      <w:r>
        <w:t>(d)</w:t>
      </w:r>
      <w:r>
        <w:tab/>
        <w:t>Longford (</w:t>
      </w:r>
      <w:r w:rsidR="004819D0">
        <w:t>Dutson</w:t>
      </w:r>
      <w:r>
        <w:t>) to Hastings Pipeline;</w:t>
      </w:r>
    </w:p>
    <w:p w14:paraId="6E901375" w14:textId="3707BCD0" w:rsidR="00D43D6D" w:rsidRDefault="00D43D6D" w:rsidP="00EF6072">
      <w:pPr>
        <w:pStyle w:val="LDP1a"/>
      </w:pPr>
      <w:r>
        <w:lastRenderedPageBreak/>
        <w:t>(e)</w:t>
      </w:r>
      <w:r>
        <w:tab/>
        <w:t xml:space="preserve">Melbourne Airport Jet Fuel Pipelines; </w:t>
      </w:r>
    </w:p>
    <w:p w14:paraId="28476658" w14:textId="36CD6EF8" w:rsidR="00D43D6D" w:rsidRDefault="00D43D6D" w:rsidP="00EF6072">
      <w:pPr>
        <w:pStyle w:val="LDP1a"/>
      </w:pPr>
      <w:r>
        <w:t>(f)</w:t>
      </w:r>
      <w:r>
        <w:tab/>
        <w:t xml:space="preserve">Jet Fuel Pipeline (Kurnell to Sydney Airport); </w:t>
      </w:r>
    </w:p>
    <w:p w14:paraId="562DF4BE" w14:textId="50838DAC" w:rsidR="00D43D6D" w:rsidRDefault="00D43D6D" w:rsidP="00EF6072">
      <w:pPr>
        <w:pStyle w:val="LDP1a"/>
      </w:pPr>
      <w:r>
        <w:t>(g)</w:t>
      </w:r>
      <w:r>
        <w:tab/>
        <w:t>Brisbane</w:t>
      </w:r>
      <w:r w:rsidR="00C4783F">
        <w:t xml:space="preserve"> Airport</w:t>
      </w:r>
      <w:r>
        <w:t xml:space="preserve"> Jet Fuel Pipeline; </w:t>
      </w:r>
    </w:p>
    <w:p w14:paraId="3C12EE65" w14:textId="77777777" w:rsidR="007331E1" w:rsidRDefault="00D43D6D" w:rsidP="00EF6072">
      <w:pPr>
        <w:pStyle w:val="LDP1a"/>
      </w:pPr>
      <w:r>
        <w:t>(h)</w:t>
      </w:r>
      <w:r>
        <w:tab/>
        <w:t xml:space="preserve">Perth Airport Jet Fuel Pipeline. </w:t>
      </w:r>
    </w:p>
    <w:p w14:paraId="53C7CBBF" w14:textId="605F4B5A" w:rsidR="00E93816" w:rsidRDefault="00E93816" w:rsidP="00E93816">
      <w:pPr>
        <w:pStyle w:val="LDSec1"/>
      </w:pPr>
      <w:r>
        <w:tab/>
        <w:t>(3)</w:t>
      </w:r>
      <w:r>
        <w:tab/>
        <w:t xml:space="preserve">For paragraph 12A(4)(b) of the Act, a liquid fuel storage facility is critical to ensuring the security and reliability of a liquid fuel market if </w:t>
      </w:r>
      <w:r w:rsidR="001B059B">
        <w:t>it</w:t>
      </w:r>
      <w:r w:rsidR="000D37BC">
        <w:t xml:space="preserve"> </w:t>
      </w:r>
      <w:r>
        <w:t xml:space="preserve">has a storage capacity of more than 50 megalitres of liquid fuel.  </w:t>
      </w:r>
    </w:p>
    <w:p w14:paraId="32E04F01" w14:textId="314C2FEC" w:rsidR="008F30B6" w:rsidRDefault="00357B5B" w:rsidP="008F30B6">
      <w:pPr>
        <w:pStyle w:val="LDSecHead"/>
        <w:rPr>
          <w:noProof/>
        </w:rPr>
      </w:pPr>
      <w:bookmarkStart w:id="28" w:name="_Toc87608782"/>
      <w:r>
        <w:rPr>
          <w:noProof/>
        </w:rPr>
        <w:t>8</w:t>
      </w:r>
      <w:r w:rsidR="008F30B6">
        <w:rPr>
          <w:noProof/>
        </w:rPr>
        <w:tab/>
        <w:t xml:space="preserve">Critical </w:t>
      </w:r>
      <w:r w:rsidR="00E93816">
        <w:rPr>
          <w:noProof/>
        </w:rPr>
        <w:t>freight infrastructure asset</w:t>
      </w:r>
      <w:bookmarkEnd w:id="28"/>
    </w:p>
    <w:p w14:paraId="6243B36D" w14:textId="752433EC" w:rsidR="008F30B6" w:rsidRDefault="008F30B6" w:rsidP="008F30B6">
      <w:pPr>
        <w:pStyle w:val="LDSec1"/>
      </w:pPr>
      <w:r>
        <w:tab/>
      </w:r>
      <w:r>
        <w:tab/>
      </w:r>
      <w:r w:rsidR="00E93816">
        <w:t xml:space="preserve">For paragraph 12B(4)(a) of the Act, </w:t>
      </w:r>
      <w:r w:rsidR="00C5408A">
        <w:t xml:space="preserve">each </w:t>
      </w:r>
      <w:r w:rsidR="00E93816">
        <w:t>intermodal transfer facilit</w:t>
      </w:r>
      <w:r w:rsidR="00C5408A">
        <w:t>y</w:t>
      </w:r>
      <w:r w:rsidR="00E93816">
        <w:t xml:space="preserve"> </w:t>
      </w:r>
      <w:r w:rsidR="00C5408A">
        <w:t xml:space="preserve">at a location </w:t>
      </w:r>
      <w:r w:rsidR="00DE2453">
        <w:t xml:space="preserve">mentioned </w:t>
      </w:r>
      <w:r w:rsidR="00EB67B8">
        <w:t>in</w:t>
      </w:r>
      <w:r w:rsidR="00E93816">
        <w:t xml:space="preserve"> </w:t>
      </w:r>
      <w:r w:rsidR="00C5408A">
        <w:t xml:space="preserve">an item of </w:t>
      </w:r>
      <w:r w:rsidR="00E93816">
        <w:t>Schedule 1</w:t>
      </w:r>
      <w:r w:rsidR="00C5408A">
        <w:t xml:space="preserve"> and owned or operated by the entity mentioned in the item</w:t>
      </w:r>
      <w:r w:rsidR="00E93816">
        <w:t xml:space="preserve"> </w:t>
      </w:r>
      <w:r w:rsidR="00C5408A">
        <w:t xml:space="preserve">is </w:t>
      </w:r>
      <w:r w:rsidR="00E93816">
        <w:t xml:space="preserve">critical to the transportation of goods between: </w:t>
      </w:r>
    </w:p>
    <w:p w14:paraId="5A47432C" w14:textId="77777777" w:rsidR="00E93816" w:rsidRDefault="00E93816" w:rsidP="00E93816">
      <w:pPr>
        <w:pStyle w:val="LDP1a"/>
      </w:pPr>
      <w:r>
        <w:t>(a)</w:t>
      </w:r>
      <w:r>
        <w:tab/>
        <w:t xml:space="preserve">2 States; or </w:t>
      </w:r>
    </w:p>
    <w:p w14:paraId="7AE8E25F" w14:textId="77777777" w:rsidR="00E93816" w:rsidRDefault="00E93816" w:rsidP="00E93816">
      <w:pPr>
        <w:pStyle w:val="LDP1a"/>
      </w:pPr>
      <w:r>
        <w:t>(b)</w:t>
      </w:r>
      <w:r>
        <w:tab/>
        <w:t xml:space="preserve">a State and a Territory; or </w:t>
      </w:r>
    </w:p>
    <w:p w14:paraId="53414C39" w14:textId="77777777" w:rsidR="00E93816" w:rsidRDefault="00E93816" w:rsidP="00E93816">
      <w:pPr>
        <w:pStyle w:val="LDP1a"/>
      </w:pPr>
      <w:r>
        <w:t>(c)</w:t>
      </w:r>
      <w:r>
        <w:tab/>
        <w:t>2 Territories; or</w:t>
      </w:r>
    </w:p>
    <w:p w14:paraId="0B160E56" w14:textId="77777777" w:rsidR="00E93816" w:rsidRDefault="00E93816" w:rsidP="00E93816">
      <w:pPr>
        <w:pStyle w:val="LDP1a"/>
      </w:pPr>
      <w:r>
        <w:t>(d)</w:t>
      </w:r>
      <w:r>
        <w:tab/>
        <w:t xml:space="preserve">2 regional centres.  </w:t>
      </w:r>
    </w:p>
    <w:p w14:paraId="6830B4BC" w14:textId="09045B1E" w:rsidR="00EB67B8" w:rsidRDefault="00357B5B" w:rsidP="00EB67B8">
      <w:pPr>
        <w:pStyle w:val="LDSecHead"/>
        <w:rPr>
          <w:noProof/>
        </w:rPr>
      </w:pPr>
      <w:bookmarkStart w:id="29" w:name="_Toc87608783"/>
      <w:r>
        <w:rPr>
          <w:noProof/>
        </w:rPr>
        <w:t>9</w:t>
      </w:r>
      <w:r w:rsidR="00EB67B8">
        <w:rPr>
          <w:noProof/>
        </w:rPr>
        <w:tab/>
        <w:t>Critical fre</w:t>
      </w:r>
      <w:r w:rsidR="00786A2C">
        <w:rPr>
          <w:noProof/>
        </w:rPr>
        <w:t>i</w:t>
      </w:r>
      <w:r w:rsidR="00EB67B8">
        <w:rPr>
          <w:noProof/>
        </w:rPr>
        <w:t>ght services asset</w:t>
      </w:r>
      <w:bookmarkEnd w:id="29"/>
    </w:p>
    <w:p w14:paraId="0ED1FEF9" w14:textId="77777777" w:rsidR="00211FF9" w:rsidRDefault="00E26C6C" w:rsidP="00211FF9">
      <w:pPr>
        <w:pStyle w:val="LDSec1"/>
      </w:pPr>
      <w:r>
        <w:tab/>
      </w:r>
      <w:r>
        <w:tab/>
      </w:r>
      <w:r w:rsidR="00211FF9" w:rsidRPr="00C13528">
        <w:t>For paragraph</w:t>
      </w:r>
      <w:r w:rsidR="00211FF9">
        <w:t> </w:t>
      </w:r>
      <w:r w:rsidR="00211FF9" w:rsidRPr="00C13528">
        <w:t xml:space="preserve">12C(2)(b) of the Act, a business is critical to the transportation of goods </w:t>
      </w:r>
      <w:r w:rsidR="00211FF9">
        <w:t xml:space="preserve">by road, rail, inland waters or sea </w:t>
      </w:r>
      <w:r w:rsidR="00211FF9" w:rsidRPr="00C13528">
        <w:t>if</w:t>
      </w:r>
      <w:r w:rsidR="00211FF9">
        <w:t>:</w:t>
      </w:r>
    </w:p>
    <w:p w14:paraId="292F55B3" w14:textId="77777777" w:rsidR="00211FF9" w:rsidRDefault="00211FF9" w:rsidP="00211FF9">
      <w:pPr>
        <w:pStyle w:val="LDP1a"/>
      </w:pPr>
      <w:r>
        <w:t>(a)</w:t>
      </w:r>
      <w:r>
        <w:tab/>
        <w:t xml:space="preserve">the business has an annual revenue of at least $150 million; and </w:t>
      </w:r>
    </w:p>
    <w:p w14:paraId="17F77332" w14:textId="77777777" w:rsidR="00211FF9" w:rsidRDefault="00211FF9" w:rsidP="00211FF9">
      <w:pPr>
        <w:pStyle w:val="LDP1a"/>
      </w:pPr>
      <w:r>
        <w:t>(b)</w:t>
      </w:r>
      <w:r>
        <w:tab/>
        <w:t xml:space="preserve">the business provides a service (a </w:t>
      </w:r>
      <w:r>
        <w:rPr>
          <w:b/>
          <w:i/>
        </w:rPr>
        <w:t>freight service</w:t>
      </w:r>
      <w:r>
        <w:t xml:space="preserve">) that is: </w:t>
      </w:r>
    </w:p>
    <w:p w14:paraId="0B0AFD5D" w14:textId="77777777" w:rsidR="00211FF9" w:rsidRDefault="00211FF9" w:rsidP="00211FF9">
      <w:pPr>
        <w:pStyle w:val="LDP2i"/>
      </w:pPr>
      <w:r>
        <w:tab/>
        <w:t>(i)</w:t>
      </w:r>
      <w:r>
        <w:tab/>
        <w:t xml:space="preserve">a road freight transport service; or </w:t>
      </w:r>
    </w:p>
    <w:p w14:paraId="3FA6951A" w14:textId="77777777" w:rsidR="00211FF9" w:rsidRDefault="00211FF9" w:rsidP="00211FF9">
      <w:pPr>
        <w:pStyle w:val="LDP2i"/>
      </w:pPr>
      <w:r>
        <w:tab/>
        <w:t>(ii)</w:t>
      </w:r>
      <w:r>
        <w:tab/>
        <w:t xml:space="preserve">a freight forwarding service; or </w:t>
      </w:r>
    </w:p>
    <w:p w14:paraId="74B2E8C0" w14:textId="77777777" w:rsidR="00211FF9" w:rsidRDefault="00211FF9" w:rsidP="00211FF9">
      <w:pPr>
        <w:pStyle w:val="LDP2i"/>
      </w:pPr>
      <w:r>
        <w:tab/>
        <w:t>(iii)</w:t>
      </w:r>
      <w:r>
        <w:tab/>
        <w:t xml:space="preserve">a rail freight transport service; or </w:t>
      </w:r>
    </w:p>
    <w:p w14:paraId="0E97F395" w14:textId="77777777" w:rsidR="00211FF9" w:rsidRDefault="00211FF9" w:rsidP="00211FF9">
      <w:pPr>
        <w:pStyle w:val="LDP2i"/>
      </w:pPr>
      <w:r>
        <w:tab/>
        <w:t>(iv)</w:t>
      </w:r>
      <w:r>
        <w:tab/>
        <w:t xml:space="preserve">a water freight service; and </w:t>
      </w:r>
    </w:p>
    <w:p w14:paraId="766848E8" w14:textId="77777777" w:rsidR="00211FF9" w:rsidRDefault="00211FF9" w:rsidP="00211FF9">
      <w:pPr>
        <w:pStyle w:val="LDP1a"/>
      </w:pPr>
      <w:r>
        <w:t>(c)</w:t>
      </w:r>
      <w:r>
        <w:tab/>
        <w:t xml:space="preserve">the freight service provided by the business involves the transport or storage of any of the following: </w:t>
      </w:r>
    </w:p>
    <w:p w14:paraId="19C1EBD0" w14:textId="22F2F0C2" w:rsidR="00211FF9" w:rsidRDefault="00211FF9" w:rsidP="00211FF9">
      <w:pPr>
        <w:pStyle w:val="LDP2i"/>
      </w:pPr>
      <w:r>
        <w:tab/>
        <w:t>(i)</w:t>
      </w:r>
      <w:r>
        <w:tab/>
        <w:t>food and groceries, where transported to</w:t>
      </w:r>
      <w:r w:rsidR="00D272F7">
        <w:t xml:space="preserve"> or from</w:t>
      </w:r>
      <w:r>
        <w:t xml:space="preserve"> a critical supermarket retailer or a critical grocery wholesaler;</w:t>
      </w:r>
    </w:p>
    <w:p w14:paraId="3F804408" w14:textId="53EE9166" w:rsidR="00211FF9" w:rsidRDefault="00211FF9" w:rsidP="00211FF9">
      <w:pPr>
        <w:pStyle w:val="LDP2i"/>
      </w:pPr>
      <w:r>
        <w:tab/>
        <w:t>(ii)</w:t>
      </w:r>
      <w:r>
        <w:tab/>
        <w:t xml:space="preserve">therapeutic goods registered on the Australian Register of Therapeutic Goods moved to or from </w:t>
      </w:r>
      <w:r w:rsidR="00992D62">
        <w:t>premises</w:t>
      </w:r>
      <w:r>
        <w:t xml:space="preserve"> storing such goods; </w:t>
      </w:r>
    </w:p>
    <w:p w14:paraId="36BECCF6" w14:textId="53D2000A" w:rsidR="00211FF9" w:rsidRDefault="00211FF9" w:rsidP="00211FF9">
      <w:pPr>
        <w:pStyle w:val="LDP2i"/>
      </w:pPr>
      <w:r>
        <w:tab/>
        <w:t>(iii)</w:t>
      </w:r>
      <w:r>
        <w:tab/>
        <w:t xml:space="preserve">the supply of medicines listed under Schedules 2, 3, 4 </w:t>
      </w:r>
      <w:r w:rsidR="00D272F7">
        <w:t>or</w:t>
      </w:r>
      <w:r>
        <w:t xml:space="preserve"> 8 of</w:t>
      </w:r>
      <w:r w:rsidR="00D272F7">
        <w:t xml:space="preserve"> Part 4 of</w:t>
      </w:r>
      <w:r>
        <w:t xml:space="preserve"> the current Poisons Standard, where transported to or from a premises at which the manufacture of the medicine is permitted under a law of a State or Territory; </w:t>
      </w:r>
    </w:p>
    <w:p w14:paraId="50C9BBFA" w14:textId="77777777" w:rsidR="00211FF9" w:rsidRDefault="00211FF9" w:rsidP="00211FF9">
      <w:pPr>
        <w:pStyle w:val="LDP2i"/>
      </w:pPr>
      <w:r>
        <w:tab/>
        <w:t>(iv)</w:t>
      </w:r>
      <w:r>
        <w:tab/>
        <w:t xml:space="preserve">liquid fuel, where transported to or from a critical liquid fuel asset; </w:t>
      </w:r>
    </w:p>
    <w:p w14:paraId="663D5204" w14:textId="35E73D40" w:rsidR="00211FF9" w:rsidRDefault="00211FF9" w:rsidP="00211FF9">
      <w:pPr>
        <w:pStyle w:val="LDP2i"/>
      </w:pPr>
      <w:r>
        <w:tab/>
        <w:t>(v)</w:t>
      </w:r>
      <w:r>
        <w:tab/>
      </w:r>
      <w:r w:rsidR="00D924AE" w:rsidRPr="00D924AE">
        <w:t>essential goods and supplies required for water treatment facilities</w:t>
      </w:r>
      <w:r>
        <w:t xml:space="preserve">; </w:t>
      </w:r>
    </w:p>
    <w:p w14:paraId="102C30A8" w14:textId="42C07962" w:rsidR="00F85A81" w:rsidRDefault="00211FF9" w:rsidP="00992D62">
      <w:pPr>
        <w:pStyle w:val="LDP2i"/>
      </w:pPr>
      <w:r>
        <w:tab/>
        <w:t>(vi)</w:t>
      </w:r>
      <w:r>
        <w:tab/>
        <w:t xml:space="preserve">any other good that is critical for the operation, maintenance or management of a critical infrastructure asset.  </w:t>
      </w:r>
    </w:p>
    <w:p w14:paraId="2FE34994" w14:textId="2A4D0981" w:rsidR="00B06FE5" w:rsidRDefault="00357B5B" w:rsidP="005731A7">
      <w:pPr>
        <w:pStyle w:val="LDSecHead"/>
        <w:rPr>
          <w:noProof/>
        </w:rPr>
      </w:pPr>
      <w:bookmarkStart w:id="30" w:name="_Toc87608784"/>
      <w:r>
        <w:rPr>
          <w:noProof/>
        </w:rPr>
        <w:t>10</w:t>
      </w:r>
      <w:r w:rsidR="00B06FE5">
        <w:rPr>
          <w:noProof/>
        </w:rPr>
        <w:tab/>
        <w:t>Critical financial market infrastructure asset</w:t>
      </w:r>
      <w:bookmarkEnd w:id="30"/>
    </w:p>
    <w:p w14:paraId="3900C522" w14:textId="023124EE" w:rsidR="00BE7042" w:rsidRPr="00E26C6C" w:rsidRDefault="00BE7042" w:rsidP="00992D62">
      <w:pPr>
        <w:pStyle w:val="LDSubsecHead"/>
        <w:keepNext/>
      </w:pPr>
      <w:r>
        <w:t>Financial market</w:t>
      </w:r>
    </w:p>
    <w:p w14:paraId="3D8A8A0F" w14:textId="6C7F40BA" w:rsidR="00B06FE5" w:rsidRDefault="00B06FE5" w:rsidP="00B06FE5">
      <w:pPr>
        <w:pStyle w:val="LDSec1"/>
      </w:pPr>
      <w:r>
        <w:tab/>
      </w:r>
      <w:r w:rsidR="00F870B0">
        <w:t>(1)</w:t>
      </w:r>
      <w:r>
        <w:tab/>
        <w:t>For paragraph 12D(2)(b) of the Act, a financial market is critical to the security and reliability of the financial services and market</w:t>
      </w:r>
      <w:r w:rsidR="00F870B0">
        <w:t>s</w:t>
      </w:r>
      <w:r>
        <w:t xml:space="preserve"> sector if</w:t>
      </w:r>
      <w:r w:rsidR="001B059B">
        <w:t xml:space="preserve"> it</w:t>
      </w:r>
      <w:r>
        <w:t xml:space="preserve">: </w:t>
      </w:r>
    </w:p>
    <w:p w14:paraId="06DF2C62" w14:textId="5CC4A0B3" w:rsidR="00B06FE5" w:rsidRDefault="00B06FE5" w:rsidP="00B06FE5">
      <w:pPr>
        <w:pStyle w:val="LDP1a"/>
      </w:pPr>
      <w:r>
        <w:t>(a)</w:t>
      </w:r>
      <w:r>
        <w:tab/>
        <w:t xml:space="preserve">is operated by an entity that holds a Tier 1 market licence under subsection 795B(1) of the Corporations Act; and </w:t>
      </w:r>
    </w:p>
    <w:p w14:paraId="3AB6514B" w14:textId="7122B0D6" w:rsidR="00B06FE5" w:rsidRDefault="00B06FE5" w:rsidP="00B06FE5">
      <w:pPr>
        <w:pStyle w:val="LDP1a"/>
      </w:pPr>
      <w:r>
        <w:lastRenderedPageBreak/>
        <w:t>(b)</w:t>
      </w:r>
      <w:r>
        <w:tab/>
      </w:r>
      <w:r w:rsidR="00F870B0">
        <w:t xml:space="preserve">has, </w:t>
      </w:r>
      <w:r>
        <w:t xml:space="preserve">for at least </w:t>
      </w:r>
      <w:r w:rsidR="001B059B">
        <w:t xml:space="preserve">2 </w:t>
      </w:r>
      <w:r>
        <w:t>consecutive quarters</w:t>
      </w:r>
      <w:r w:rsidR="00F870B0">
        <w:t>,</w:t>
      </w:r>
      <w:r>
        <w:t xml:space="preserve"> a turnover that meets </w:t>
      </w:r>
      <w:r w:rsidR="001B059B">
        <w:t>any</w:t>
      </w:r>
      <w:r w:rsidR="0047788F">
        <w:t xml:space="preserve"> </w:t>
      </w:r>
      <w:r>
        <w:t xml:space="preserve">of the following: </w:t>
      </w:r>
    </w:p>
    <w:p w14:paraId="7F596BBB" w14:textId="7D617CE9" w:rsidR="00B06FE5" w:rsidRDefault="00B06FE5" w:rsidP="00B06FE5">
      <w:pPr>
        <w:pStyle w:val="LDP2i"/>
      </w:pPr>
      <w:r>
        <w:tab/>
      </w:r>
      <w:r w:rsidR="00F870B0">
        <w:t>(i)</w:t>
      </w:r>
      <w:r w:rsidR="00F870B0">
        <w:tab/>
        <w:t>35%</w:t>
      </w:r>
      <w:r>
        <w:t xml:space="preserve"> market share of traded </w:t>
      </w:r>
      <w:r w:rsidR="00F8259A">
        <w:t>C</w:t>
      </w:r>
      <w:r>
        <w:t xml:space="preserve">ash </w:t>
      </w:r>
      <w:r w:rsidR="00F8259A">
        <w:t>M</w:t>
      </w:r>
      <w:r>
        <w:t xml:space="preserve">arket </w:t>
      </w:r>
      <w:r w:rsidR="00F8259A">
        <w:t>P</w:t>
      </w:r>
      <w:r>
        <w:t>roducts</w:t>
      </w:r>
      <w:r w:rsidR="00F870B0">
        <w:t>;</w:t>
      </w:r>
      <w:r w:rsidR="00313CC8">
        <w:t xml:space="preserve"> </w:t>
      </w:r>
    </w:p>
    <w:p w14:paraId="2486DBB2" w14:textId="5595F270" w:rsidR="00F870B0" w:rsidRDefault="00F870B0" w:rsidP="00B06FE5">
      <w:pPr>
        <w:pStyle w:val="LDP2i"/>
      </w:pPr>
      <w:r>
        <w:tab/>
        <w:t>(ii)</w:t>
      </w:r>
      <w:r>
        <w:tab/>
        <w:t xml:space="preserve">$4 billion average daily value of traded </w:t>
      </w:r>
      <w:r w:rsidR="00F8259A">
        <w:t>C</w:t>
      </w:r>
      <w:r>
        <w:t xml:space="preserve">ash </w:t>
      </w:r>
      <w:r w:rsidR="00F8259A">
        <w:t>M</w:t>
      </w:r>
      <w:r>
        <w:t xml:space="preserve">arket </w:t>
      </w:r>
      <w:r w:rsidR="00F8259A">
        <w:t>P</w:t>
      </w:r>
      <w:r>
        <w:t xml:space="preserve">roducts; </w:t>
      </w:r>
    </w:p>
    <w:p w14:paraId="64A711C1" w14:textId="772551D3" w:rsidR="00F870B0" w:rsidRDefault="00F870B0" w:rsidP="00B06FE5">
      <w:pPr>
        <w:pStyle w:val="LDP2i"/>
      </w:pPr>
      <w:r>
        <w:tab/>
        <w:t>(iii)</w:t>
      </w:r>
      <w:r>
        <w:tab/>
        <w:t xml:space="preserve">$15 billion average daily notional value of </w:t>
      </w:r>
      <w:r w:rsidR="00313CC8">
        <w:t>Futures Market Contract</w:t>
      </w:r>
      <w:r>
        <w:t xml:space="preserve"> transactions; </w:t>
      </w:r>
    </w:p>
    <w:p w14:paraId="78610E00" w14:textId="505B03C9" w:rsidR="00F870B0" w:rsidRDefault="00F870B0" w:rsidP="00B06FE5">
      <w:pPr>
        <w:pStyle w:val="LDP2i"/>
      </w:pPr>
      <w:r>
        <w:tab/>
        <w:t>(iv)</w:t>
      </w:r>
      <w:r>
        <w:tab/>
        <w:t xml:space="preserve">$30 billion average daily notional value of transactions that are not </w:t>
      </w:r>
      <w:r w:rsidR="00F8259A">
        <w:t>C</w:t>
      </w:r>
      <w:r>
        <w:t xml:space="preserve">ash </w:t>
      </w:r>
      <w:r w:rsidR="00F8259A">
        <w:t>M</w:t>
      </w:r>
      <w:r>
        <w:t xml:space="preserve">arket </w:t>
      </w:r>
      <w:r w:rsidR="00F8259A">
        <w:t>P</w:t>
      </w:r>
      <w:r>
        <w:t xml:space="preserve">roducts or </w:t>
      </w:r>
      <w:r w:rsidR="00313CC8">
        <w:t>Futures Market Contracts</w:t>
      </w:r>
      <w:r>
        <w:t xml:space="preserve">.  </w:t>
      </w:r>
    </w:p>
    <w:p w14:paraId="0F93D98C" w14:textId="6ADAF750" w:rsidR="007A2710" w:rsidRDefault="007A2710" w:rsidP="001F2DAA">
      <w:pPr>
        <w:pStyle w:val="LDNote"/>
      </w:pPr>
      <w:r>
        <w:rPr>
          <w:i/>
        </w:rPr>
        <w:t>Note 1</w:t>
      </w:r>
      <w:r>
        <w:rPr>
          <w:i/>
        </w:rPr>
        <w:tab/>
      </w:r>
      <w:r>
        <w:t xml:space="preserve">Cash Market Product has the meaning given by the </w:t>
      </w:r>
      <w:r w:rsidRPr="00CC6732">
        <w:rPr>
          <w:i/>
        </w:rPr>
        <w:t>ASIC Market Integrity Rules (Securities Markets) 2017</w:t>
      </w:r>
      <w:r w:rsidR="001B059B">
        <w:t>—</w:t>
      </w:r>
      <w:r>
        <w:t xml:space="preserve">see section 3.  </w:t>
      </w:r>
    </w:p>
    <w:p w14:paraId="78CA3707" w14:textId="00367812" w:rsidR="007A2710" w:rsidRDefault="007A2710" w:rsidP="001F2DAA">
      <w:pPr>
        <w:pStyle w:val="LDNote"/>
      </w:pPr>
      <w:r>
        <w:rPr>
          <w:i/>
        </w:rPr>
        <w:t>Note 2</w:t>
      </w:r>
      <w:r>
        <w:rPr>
          <w:i/>
        </w:rPr>
        <w:tab/>
      </w:r>
      <w:r>
        <w:t xml:space="preserve">Futures Market Contract has the meaning given by the </w:t>
      </w:r>
      <w:r w:rsidRPr="00CC6732">
        <w:rPr>
          <w:i/>
        </w:rPr>
        <w:t>ASIC Market Integrity Rules (</w:t>
      </w:r>
      <w:r>
        <w:rPr>
          <w:i/>
        </w:rPr>
        <w:t>Futures</w:t>
      </w:r>
      <w:r w:rsidRPr="00CC6732">
        <w:rPr>
          <w:i/>
        </w:rPr>
        <w:t xml:space="preserve"> Markets) 2017</w:t>
      </w:r>
      <w:r w:rsidR="001B059B">
        <w:t>—</w:t>
      </w:r>
      <w:r>
        <w:t xml:space="preserve">see section 3.  </w:t>
      </w:r>
    </w:p>
    <w:p w14:paraId="56E6B56F" w14:textId="32626F3E" w:rsidR="00BE7042" w:rsidRPr="00E26C6C" w:rsidRDefault="00BE7042" w:rsidP="001F2DAA">
      <w:pPr>
        <w:pStyle w:val="LDSubsecHead"/>
        <w:keepNext/>
      </w:pPr>
      <w:r w:rsidRPr="002C40AD">
        <w:t>Clearing and settlement facility</w:t>
      </w:r>
    </w:p>
    <w:p w14:paraId="1B93D4C3" w14:textId="23F19C70" w:rsidR="001B7A95" w:rsidRDefault="00271A3E" w:rsidP="00DE2453">
      <w:pPr>
        <w:pStyle w:val="LDSec1"/>
        <w:ind w:hanging="737"/>
      </w:pPr>
      <w:r>
        <w:tab/>
        <w:t>(2)</w:t>
      </w:r>
      <w:r>
        <w:tab/>
      </w:r>
      <w:r w:rsidR="00F870B0">
        <w:t>For paragraph 12D(3)(b) of the Act, a clearing and settlement facility is critical to the</w:t>
      </w:r>
      <w:r w:rsidR="00F75B3C">
        <w:t xml:space="preserve"> security and</w:t>
      </w:r>
      <w:r w:rsidR="00F870B0">
        <w:t xml:space="preserve"> reliability of the financial services and markets sector if</w:t>
      </w:r>
      <w:r w:rsidR="001B059B">
        <w:t xml:space="preserve"> it</w:t>
      </w:r>
      <w:r w:rsidR="00B1366E">
        <w:t xml:space="preserve"> is owned or operated by an </w:t>
      </w:r>
      <w:r w:rsidR="001B7A95">
        <w:t xml:space="preserve">Australian body corporate </w:t>
      </w:r>
      <w:r w:rsidR="00E10128">
        <w:t xml:space="preserve">or an associated entity of an Australian body corporate </w:t>
      </w:r>
      <w:r w:rsidR="00B1366E">
        <w:t xml:space="preserve">that is </w:t>
      </w:r>
      <w:r w:rsidR="00364DDB">
        <w:t>required to comply with</w:t>
      </w:r>
      <w:r w:rsidR="00B1366E">
        <w:t xml:space="preserve"> the financial stability standards determined by the Reserve Bank of Australia under section 827D of the Corporations Act.  </w:t>
      </w:r>
    </w:p>
    <w:p w14:paraId="6E7C97AF" w14:textId="253301BE" w:rsidR="00BE7042" w:rsidRPr="00E26C6C" w:rsidRDefault="00BE7042" w:rsidP="001F2DAA">
      <w:pPr>
        <w:pStyle w:val="LDSubsecHead"/>
      </w:pPr>
      <w:r w:rsidRPr="00BE7042">
        <w:t>Significant financial benchmark</w:t>
      </w:r>
    </w:p>
    <w:p w14:paraId="562BEBC9" w14:textId="070B2EE9" w:rsidR="00B1366E" w:rsidRDefault="001B059B" w:rsidP="001F2DAA">
      <w:pPr>
        <w:pStyle w:val="LDSec1"/>
        <w:numPr>
          <w:ilvl w:val="0"/>
          <w:numId w:val="36"/>
        </w:numPr>
        <w:rPr>
          <w:i/>
        </w:rPr>
      </w:pPr>
      <w:r>
        <w:tab/>
      </w:r>
      <w:r w:rsidR="00F75B3C">
        <w:t xml:space="preserve">For paragraph 12D(4)(b) of the Act, a </w:t>
      </w:r>
      <w:r w:rsidR="00F75B3C" w:rsidRPr="00F75B3C">
        <w:t>significant financial benchmark</w:t>
      </w:r>
      <w:r w:rsidR="00F75B3C">
        <w:t xml:space="preserve"> is critical to the security and reliability of the financial services and markets sector if </w:t>
      </w:r>
      <w:r>
        <w:t>it</w:t>
      </w:r>
      <w:r w:rsidR="000D37BC">
        <w:t xml:space="preserve"> </w:t>
      </w:r>
      <w:r w:rsidR="00EF4B9F">
        <w:t>is</w:t>
      </w:r>
      <w:r w:rsidR="00F75B3C" w:rsidRPr="00F75B3C">
        <w:t xml:space="preserve"> declared under section 908AC(2) of the Corporations Act</w:t>
      </w:r>
      <w:r w:rsidR="00F75B3C">
        <w:t>.</w:t>
      </w:r>
      <w:r w:rsidR="00F75B3C" w:rsidDel="0060518F">
        <w:rPr>
          <w:i/>
        </w:rPr>
        <w:t xml:space="preserve"> </w:t>
      </w:r>
    </w:p>
    <w:p w14:paraId="2097E80E" w14:textId="41566BD5" w:rsidR="00271A3E" w:rsidRPr="00E26C6C" w:rsidRDefault="00271A3E" w:rsidP="001F2DAA">
      <w:pPr>
        <w:pStyle w:val="LDSubsecHead"/>
      </w:pPr>
      <w:r w:rsidRPr="00DE2453">
        <w:t>Derivative trade repository</w:t>
      </w:r>
    </w:p>
    <w:p w14:paraId="03DA45CF" w14:textId="5313594A" w:rsidR="00B85AC0" w:rsidRDefault="00B1366E" w:rsidP="002C40AD">
      <w:pPr>
        <w:pStyle w:val="LDSec1"/>
      </w:pPr>
      <w:r>
        <w:tab/>
        <w:t>(4)</w:t>
      </w:r>
      <w:r>
        <w:tab/>
      </w:r>
      <w:r w:rsidR="00B85AC0">
        <w:t xml:space="preserve">For paragraph 12D(5)(b) of the Act, a </w:t>
      </w:r>
      <w:r w:rsidR="00B85AC0" w:rsidRPr="00B85AC0">
        <w:t xml:space="preserve">derivative trade repository </w:t>
      </w:r>
      <w:r w:rsidR="00B85AC0">
        <w:t xml:space="preserve">is critical to the security and reliability of the financial services and markets sector if </w:t>
      </w:r>
      <w:r w:rsidR="001B059B">
        <w:t>it</w:t>
      </w:r>
      <w:r w:rsidR="000D37BC" w:rsidDel="00187CA6">
        <w:t xml:space="preserve"> </w:t>
      </w:r>
      <w:r w:rsidR="00B85AC0" w:rsidRPr="00B85AC0">
        <w:t>has at least $20 trillion average daily notional value of outstanding transactions for all asset classes for a</w:t>
      </w:r>
      <w:r w:rsidR="001B059B">
        <w:t>t</w:t>
      </w:r>
      <w:r w:rsidR="00B85AC0" w:rsidRPr="00B85AC0">
        <w:t xml:space="preserve"> least </w:t>
      </w:r>
      <w:r w:rsidR="00D33B08">
        <w:t>2</w:t>
      </w:r>
      <w:r w:rsidR="00D33B08" w:rsidRPr="00B85AC0">
        <w:t xml:space="preserve"> </w:t>
      </w:r>
      <w:r w:rsidR="00B85AC0" w:rsidRPr="00B85AC0">
        <w:t>consecutive quarters</w:t>
      </w:r>
      <w:r w:rsidR="00B85AC0">
        <w:t>.</w:t>
      </w:r>
    </w:p>
    <w:p w14:paraId="6AA36272" w14:textId="5BEF2244" w:rsidR="00271A3E" w:rsidRPr="00E26C6C" w:rsidRDefault="00271A3E" w:rsidP="001F2DAA">
      <w:pPr>
        <w:pStyle w:val="LDSubsecHead"/>
      </w:pPr>
      <w:r w:rsidRPr="002C40AD">
        <w:t>Payment system</w:t>
      </w:r>
    </w:p>
    <w:p w14:paraId="221F36A6" w14:textId="77777777" w:rsidR="00926ACD" w:rsidRPr="00926ACD" w:rsidRDefault="00926ACD" w:rsidP="00926ACD">
      <w:pPr>
        <w:tabs>
          <w:tab w:val="right" w:pos="454"/>
          <w:tab w:val="left" w:pos="737"/>
        </w:tabs>
        <w:spacing w:before="60" w:after="60" w:line="240" w:lineRule="auto"/>
        <w:ind w:left="737" w:hanging="1021"/>
        <w:rPr>
          <w:rFonts w:eastAsia="Times New Roman" w:cs="Times New Roman"/>
          <w:sz w:val="24"/>
          <w:szCs w:val="24"/>
        </w:rPr>
      </w:pPr>
      <w:r w:rsidRPr="00926ACD">
        <w:rPr>
          <w:rFonts w:eastAsia="Times New Roman" w:cs="Times New Roman"/>
          <w:sz w:val="24"/>
          <w:szCs w:val="24"/>
        </w:rPr>
        <w:tab/>
        <w:t>(5)</w:t>
      </w:r>
      <w:r w:rsidRPr="00926ACD">
        <w:rPr>
          <w:rFonts w:eastAsia="Times New Roman" w:cs="Times New Roman"/>
          <w:sz w:val="24"/>
          <w:szCs w:val="24"/>
        </w:rPr>
        <w:tab/>
        <w:t>For paragraphs 12D(6)(a) and 12L(8)(i) of the Act:</w:t>
      </w:r>
    </w:p>
    <w:p w14:paraId="228032AF" w14:textId="77777777" w:rsidR="00926ACD" w:rsidRPr="00926ACD" w:rsidRDefault="00926ACD" w:rsidP="00926ACD">
      <w:pPr>
        <w:tabs>
          <w:tab w:val="left" w:pos="1191"/>
        </w:tabs>
        <w:spacing w:before="60" w:after="60" w:line="240" w:lineRule="auto"/>
        <w:ind w:left="1191" w:hanging="454"/>
        <w:rPr>
          <w:rFonts w:eastAsia="Times New Roman" w:cs="Times New Roman"/>
          <w:sz w:val="24"/>
          <w:szCs w:val="24"/>
        </w:rPr>
      </w:pPr>
      <w:r w:rsidRPr="00926ACD">
        <w:rPr>
          <w:rFonts w:eastAsia="Times New Roman" w:cs="Times New Roman"/>
          <w:sz w:val="24"/>
          <w:szCs w:val="24"/>
        </w:rPr>
        <w:t>(a)</w:t>
      </w:r>
      <w:r w:rsidRPr="00926ACD">
        <w:rPr>
          <w:rFonts w:eastAsia="Times New Roman" w:cs="Times New Roman"/>
          <w:sz w:val="24"/>
          <w:szCs w:val="24"/>
        </w:rPr>
        <w:tab/>
        <w:t xml:space="preserve">a payment system mentioned in an item of the following table is critical to the security and reliability of the financial services and markets sector; and </w:t>
      </w:r>
    </w:p>
    <w:p w14:paraId="2B2515C7" w14:textId="77777777" w:rsidR="00926ACD" w:rsidRPr="00926ACD" w:rsidRDefault="00926ACD" w:rsidP="00926ACD">
      <w:pPr>
        <w:tabs>
          <w:tab w:val="left" w:pos="1191"/>
        </w:tabs>
        <w:spacing w:before="60" w:after="60" w:line="240" w:lineRule="auto"/>
        <w:ind w:left="1191" w:hanging="454"/>
        <w:rPr>
          <w:rFonts w:eastAsia="Times New Roman" w:cs="Times New Roman"/>
          <w:sz w:val="24"/>
          <w:szCs w:val="24"/>
        </w:rPr>
      </w:pPr>
      <w:r w:rsidRPr="00926ACD">
        <w:rPr>
          <w:rFonts w:eastAsia="Times New Roman" w:cs="Times New Roman"/>
          <w:sz w:val="24"/>
          <w:szCs w:val="24"/>
        </w:rPr>
        <w:t>(b)</w:t>
      </w:r>
      <w:r w:rsidRPr="00926ACD">
        <w:rPr>
          <w:rFonts w:eastAsia="Times New Roman" w:cs="Times New Roman"/>
          <w:sz w:val="24"/>
          <w:szCs w:val="24"/>
        </w:rPr>
        <w:tab/>
        <w:t xml:space="preserve">the entity mentioned in the item is the responsible entity for the payment system.  </w:t>
      </w:r>
    </w:p>
    <w:tbl>
      <w:tblPr>
        <w:tblStyle w:val="TableGrid1"/>
        <w:tblW w:w="0" w:type="dxa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472"/>
        <w:gridCol w:w="3473"/>
      </w:tblGrid>
      <w:tr w:rsidR="00926ACD" w:rsidRPr="00926ACD" w14:paraId="75540E09" w14:textId="77777777" w:rsidTr="00926ACD">
        <w:trPr>
          <w:tblHeader/>
        </w:trPr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C14198" w14:textId="77777777" w:rsidR="00926ACD" w:rsidRPr="00926ACD" w:rsidRDefault="00926ACD" w:rsidP="006903D5">
            <w:pPr>
              <w:pStyle w:val="LDTableheading"/>
            </w:pPr>
            <w:r w:rsidRPr="00926ACD">
              <w:t>Item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FE36F1" w14:textId="77777777" w:rsidR="00926ACD" w:rsidRPr="00926ACD" w:rsidRDefault="00926ACD" w:rsidP="006903D5">
            <w:pPr>
              <w:pStyle w:val="LDTableheading"/>
            </w:pPr>
            <w:r w:rsidRPr="00926ACD">
              <w:t>Payment system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8E8369" w14:textId="77777777" w:rsidR="00926ACD" w:rsidRPr="00926ACD" w:rsidRDefault="00926ACD" w:rsidP="006903D5">
            <w:pPr>
              <w:pStyle w:val="LDTableheading"/>
            </w:pPr>
            <w:r w:rsidRPr="00926ACD">
              <w:t>Responsible entity</w:t>
            </w:r>
          </w:p>
        </w:tc>
      </w:tr>
      <w:tr w:rsidR="00926ACD" w:rsidRPr="00926ACD" w14:paraId="427162EE" w14:textId="77777777" w:rsidTr="00926ACD"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B66A2" w14:textId="77777777" w:rsidR="00926ACD" w:rsidRPr="00926ACD" w:rsidRDefault="00926ACD" w:rsidP="006903D5">
            <w:pPr>
              <w:pStyle w:val="LDTabletext"/>
            </w:pPr>
            <w:r w:rsidRPr="00926ACD"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D15F7" w14:textId="77777777" w:rsidR="00926ACD" w:rsidRPr="00926ACD" w:rsidRDefault="00926ACD" w:rsidP="006903D5">
            <w:pPr>
              <w:pStyle w:val="LDTabletext"/>
            </w:pPr>
            <w:r w:rsidRPr="00926ACD">
              <w:t>Mastercard debit and credit card system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078A6" w14:textId="6D1E596A" w:rsidR="00926ACD" w:rsidRPr="00926ACD" w:rsidRDefault="00926ACD" w:rsidP="006903D5">
            <w:pPr>
              <w:pStyle w:val="LDTabletext"/>
            </w:pPr>
            <w:r w:rsidRPr="00926ACD">
              <w:t>Mastercard Asia/Pacific Australia Pty Ltd (ABN 95 108 603 345)</w:t>
            </w:r>
          </w:p>
        </w:tc>
      </w:tr>
      <w:tr w:rsidR="00926ACD" w:rsidRPr="00926ACD" w14:paraId="160E04C4" w14:textId="77777777" w:rsidTr="00926ACD"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D0A39" w14:textId="77777777" w:rsidR="00926ACD" w:rsidRPr="00926ACD" w:rsidRDefault="00926ACD" w:rsidP="006903D5">
            <w:pPr>
              <w:pStyle w:val="LDTabletext"/>
            </w:pPr>
            <w:r w:rsidRPr="00926ACD">
              <w:t>2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DE44E" w14:textId="77777777" w:rsidR="00926ACD" w:rsidRPr="00926ACD" w:rsidRDefault="00926ACD" w:rsidP="006903D5">
            <w:pPr>
              <w:pStyle w:val="LDTabletext"/>
            </w:pPr>
            <w:r w:rsidRPr="00926ACD">
              <w:t>Visa debit and credit card system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C55A1" w14:textId="1CD7781F" w:rsidR="00926ACD" w:rsidRPr="00926ACD" w:rsidRDefault="00926ACD" w:rsidP="006903D5">
            <w:pPr>
              <w:pStyle w:val="LDTabletext"/>
            </w:pPr>
            <w:r w:rsidRPr="00926ACD">
              <w:t>Visa AP (Australia) Pty Ltd (ABN: 20 134 885 564)</w:t>
            </w:r>
          </w:p>
        </w:tc>
      </w:tr>
      <w:tr w:rsidR="00926ACD" w:rsidRPr="00926ACD" w14:paraId="7AD46554" w14:textId="77777777" w:rsidTr="00926ACD"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98FAC" w14:textId="77777777" w:rsidR="00926ACD" w:rsidRPr="00926ACD" w:rsidRDefault="00926ACD" w:rsidP="006903D5">
            <w:pPr>
              <w:pStyle w:val="LDTabletext"/>
            </w:pPr>
            <w:r w:rsidRPr="00926ACD"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9835D" w14:textId="77777777" w:rsidR="00926ACD" w:rsidRPr="00926ACD" w:rsidRDefault="00926ACD" w:rsidP="006903D5">
            <w:pPr>
              <w:pStyle w:val="LDTabletext"/>
            </w:pPr>
            <w:r w:rsidRPr="00926ACD">
              <w:t>EFTPOS card system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1645E" w14:textId="21B995AA" w:rsidR="00926ACD" w:rsidRPr="00926ACD" w:rsidRDefault="00926ACD" w:rsidP="006903D5">
            <w:pPr>
              <w:pStyle w:val="LDTabletext"/>
            </w:pPr>
            <w:r w:rsidRPr="00926ACD">
              <w:t>eftpos Payments Australia Limited (ABN: 37 136 180 366)</w:t>
            </w:r>
          </w:p>
        </w:tc>
      </w:tr>
      <w:tr w:rsidR="00926ACD" w:rsidRPr="00926ACD" w14:paraId="78F76457" w14:textId="77777777" w:rsidTr="00926ACD"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03908" w14:textId="77777777" w:rsidR="00926ACD" w:rsidRPr="00926ACD" w:rsidRDefault="00926ACD" w:rsidP="006903D5">
            <w:pPr>
              <w:pStyle w:val="LDTabletext"/>
            </w:pPr>
            <w:r w:rsidRPr="00926ACD">
              <w:t>4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8C8F0" w14:textId="77777777" w:rsidR="00926ACD" w:rsidRPr="00926ACD" w:rsidRDefault="00926ACD" w:rsidP="006903D5">
            <w:pPr>
              <w:pStyle w:val="LDTabletext"/>
            </w:pPr>
            <w:r w:rsidRPr="00926ACD">
              <w:t>New Payments Platform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181A5" w14:textId="03F2DB7A" w:rsidR="00926ACD" w:rsidRPr="00926ACD" w:rsidRDefault="00926ACD" w:rsidP="006903D5">
            <w:pPr>
              <w:pStyle w:val="LDTabletext"/>
            </w:pPr>
            <w:r w:rsidRPr="00926ACD">
              <w:t>NPP Australia Limited (ABN: 68 601 428 737)</w:t>
            </w:r>
          </w:p>
        </w:tc>
      </w:tr>
    </w:tbl>
    <w:p w14:paraId="5C6BDE8C" w14:textId="683F4C5A" w:rsidR="00D728B3" w:rsidRDefault="00357B5B" w:rsidP="00EB2CB4">
      <w:pPr>
        <w:pStyle w:val="LDSecHead"/>
        <w:rPr>
          <w:noProof/>
        </w:rPr>
      </w:pPr>
      <w:bookmarkStart w:id="31" w:name="_Toc87608785"/>
      <w:r>
        <w:rPr>
          <w:noProof/>
        </w:rPr>
        <w:lastRenderedPageBreak/>
        <w:t>11</w:t>
      </w:r>
      <w:r w:rsidR="00D728B3">
        <w:rPr>
          <w:noProof/>
        </w:rPr>
        <w:tab/>
        <w:t>Critical broadcasting asset</w:t>
      </w:r>
      <w:bookmarkEnd w:id="31"/>
    </w:p>
    <w:p w14:paraId="31457947" w14:textId="492BD948" w:rsidR="00D728B3" w:rsidRDefault="00D728B3" w:rsidP="00D728B3">
      <w:pPr>
        <w:pStyle w:val="LDSec1"/>
      </w:pPr>
      <w:r>
        <w:tab/>
      </w:r>
      <w:r>
        <w:tab/>
        <w:t>For paragraph 12E(3)(a) of the Act, TX Australia</w:t>
      </w:r>
      <w:r w:rsidR="00B42AE5">
        <w:t xml:space="preserve"> Pty Ltd</w:t>
      </w:r>
      <w:r>
        <w:t xml:space="preserve"> (ABN 98 086 979 339) is critical to the transmission of a broadcasting service.  </w:t>
      </w:r>
    </w:p>
    <w:p w14:paraId="514A5928" w14:textId="7923BED5" w:rsidR="00B06FE5" w:rsidRDefault="00357B5B" w:rsidP="00B06FE5">
      <w:pPr>
        <w:pStyle w:val="LDSecHead"/>
        <w:rPr>
          <w:noProof/>
        </w:rPr>
      </w:pPr>
      <w:bookmarkStart w:id="32" w:name="_Toc87608786"/>
      <w:r>
        <w:rPr>
          <w:noProof/>
        </w:rPr>
        <w:t>12</w:t>
      </w:r>
      <w:r w:rsidR="00B06FE5">
        <w:rPr>
          <w:noProof/>
        </w:rPr>
        <w:tab/>
        <w:t>Critical banking asset</w:t>
      </w:r>
      <w:bookmarkEnd w:id="32"/>
    </w:p>
    <w:p w14:paraId="79DD097E" w14:textId="28555203" w:rsidR="00B06FE5" w:rsidRDefault="00B06FE5" w:rsidP="00EB2CB4">
      <w:pPr>
        <w:pStyle w:val="LDSec1"/>
      </w:pPr>
      <w:r>
        <w:tab/>
      </w:r>
      <w:r w:rsidR="00AF15E9">
        <w:t>(1)</w:t>
      </w:r>
      <w:r>
        <w:tab/>
        <w:t xml:space="preserve">For paragraph 12G(2)(b) of the Act, an authorised deposit-taking institution is critical to the security and reliability of the financial services and markets sector if </w:t>
      </w:r>
      <w:r w:rsidR="005A7A3D">
        <w:t>it</w:t>
      </w:r>
      <w:r>
        <w:t xml:space="preserve"> has assets </w:t>
      </w:r>
      <w:r w:rsidR="00B404C3">
        <w:t>over</w:t>
      </w:r>
      <w:r>
        <w:t xml:space="preserve"> $50 billion. </w:t>
      </w:r>
    </w:p>
    <w:p w14:paraId="122CE964" w14:textId="6C3806AB" w:rsidR="00AF15E9" w:rsidRPr="00B06FE5" w:rsidRDefault="00AF15E9" w:rsidP="00EB2CB4">
      <w:pPr>
        <w:pStyle w:val="LDSec1"/>
      </w:pPr>
      <w:r>
        <w:tab/>
        <w:t>(2)</w:t>
      </w:r>
      <w:r>
        <w:tab/>
        <w:t>For paragraph</w:t>
      </w:r>
      <w:r w:rsidR="00472BF0">
        <w:t xml:space="preserve"> 12G(3)(b) of the Act, a body corporate is critical to the security and reliability of the financial services and markets sector if </w:t>
      </w:r>
      <w:r w:rsidR="005A7A3D">
        <w:t>it</w:t>
      </w:r>
      <w:r w:rsidR="000D37BC">
        <w:t xml:space="preserve"> </w:t>
      </w:r>
      <w:r w:rsidR="00125E35">
        <w:t xml:space="preserve">has assets </w:t>
      </w:r>
      <w:r w:rsidR="00B404C3">
        <w:t>over</w:t>
      </w:r>
      <w:r w:rsidR="00125E35">
        <w:t xml:space="preserve"> $50 billion</w:t>
      </w:r>
      <w:r w:rsidR="00472BF0">
        <w:t xml:space="preserve">.  </w:t>
      </w:r>
    </w:p>
    <w:p w14:paraId="2FC230CB" w14:textId="1F953A6B" w:rsidR="00B1366E" w:rsidRDefault="00357B5B" w:rsidP="00B1366E">
      <w:pPr>
        <w:pStyle w:val="LDSecHead"/>
        <w:rPr>
          <w:noProof/>
        </w:rPr>
      </w:pPr>
      <w:bookmarkStart w:id="33" w:name="_Toc87608787"/>
      <w:r>
        <w:rPr>
          <w:noProof/>
        </w:rPr>
        <w:t>13</w:t>
      </w:r>
      <w:r w:rsidR="00B1366E">
        <w:rPr>
          <w:noProof/>
        </w:rPr>
        <w:tab/>
        <w:t>Critical insurance asset</w:t>
      </w:r>
      <w:bookmarkEnd w:id="33"/>
    </w:p>
    <w:p w14:paraId="47D69ACD" w14:textId="3C64B632" w:rsidR="00455809" w:rsidRDefault="00D07F64" w:rsidP="00D07F64">
      <w:pPr>
        <w:pStyle w:val="LDSec1"/>
      </w:pPr>
      <w:r>
        <w:tab/>
        <w:t>(1)</w:t>
      </w:r>
      <w:r>
        <w:tab/>
      </w:r>
      <w:r w:rsidR="00455809">
        <w:t xml:space="preserve">For paragraph 12H(2)(b) of the Act, an entity is critical to the security and reliability of the financial services and markets sector if </w:t>
      </w:r>
      <w:r w:rsidR="005A7A3D">
        <w:t>it</w:t>
      </w:r>
      <w:r w:rsidR="00455809">
        <w:t xml:space="preserve"> has </w:t>
      </w:r>
      <w:r w:rsidR="00455809" w:rsidRPr="00455809">
        <w:t>assets over $2 billion</w:t>
      </w:r>
      <w:r w:rsidR="00455809">
        <w:t xml:space="preserve">.  </w:t>
      </w:r>
    </w:p>
    <w:p w14:paraId="708B36A4" w14:textId="7EAE818A" w:rsidR="00472BF0" w:rsidRDefault="00472BF0" w:rsidP="00472BF0">
      <w:pPr>
        <w:pStyle w:val="LDSec1"/>
      </w:pPr>
      <w:r>
        <w:tab/>
        <w:t>(2)</w:t>
      </w:r>
      <w:r>
        <w:tab/>
        <w:t>For paragraph 12</w:t>
      </w:r>
      <w:r w:rsidR="00D17370">
        <w:t>H</w:t>
      </w:r>
      <w:r>
        <w:t xml:space="preserve">(3)(b) of the Act, a body corporate is critical to the security and reliability of the financial services and markets sector if </w:t>
      </w:r>
      <w:r w:rsidR="005A7A3D">
        <w:t>it</w:t>
      </w:r>
      <w:r w:rsidR="000D37BC">
        <w:t xml:space="preserve"> </w:t>
      </w:r>
      <w:r w:rsidR="00E160AE">
        <w:t>has assets over $</w:t>
      </w:r>
      <w:r w:rsidR="00B404C3">
        <w:t>2 </w:t>
      </w:r>
      <w:r w:rsidR="00E160AE">
        <w:t>billion</w:t>
      </w:r>
      <w:r>
        <w:t xml:space="preserve">.  </w:t>
      </w:r>
    </w:p>
    <w:p w14:paraId="7AA6EF45" w14:textId="602F36FE" w:rsidR="00326407" w:rsidRPr="00E26C6C" w:rsidRDefault="00326407" w:rsidP="001F2DAA">
      <w:pPr>
        <w:pStyle w:val="LDSubsecHead"/>
      </w:pPr>
      <w:r>
        <w:t>Life insurance</w:t>
      </w:r>
    </w:p>
    <w:p w14:paraId="3D3C1049" w14:textId="07AC821F" w:rsidR="00D03974" w:rsidRDefault="00D07F64" w:rsidP="00D07F64">
      <w:pPr>
        <w:pStyle w:val="LDSec1"/>
      </w:pPr>
      <w:r>
        <w:tab/>
      </w:r>
      <w:r w:rsidR="00472BF0">
        <w:t>(3</w:t>
      </w:r>
      <w:r>
        <w:t>)</w:t>
      </w:r>
      <w:r>
        <w:tab/>
      </w:r>
      <w:r w:rsidR="008B0329">
        <w:t xml:space="preserve">For paragraph 12H(4)(b) of the Act, an entity is critical to the security and reliability of the financial services and markets sector if </w:t>
      </w:r>
      <w:r w:rsidR="005A7A3D">
        <w:t>it</w:t>
      </w:r>
      <w:r w:rsidR="008B0329">
        <w:t xml:space="preserve"> has</w:t>
      </w:r>
      <w:r w:rsidR="00F368A8">
        <w:t xml:space="preserve"> assets over $5 billion.</w:t>
      </w:r>
    </w:p>
    <w:p w14:paraId="73ABB586" w14:textId="668190D8" w:rsidR="00472BF0" w:rsidRDefault="00472BF0" w:rsidP="00472BF0">
      <w:pPr>
        <w:pStyle w:val="LDSec1"/>
      </w:pPr>
      <w:r>
        <w:tab/>
        <w:t>(4)</w:t>
      </w:r>
      <w:r>
        <w:tab/>
        <w:t>For paragraph 12</w:t>
      </w:r>
      <w:r w:rsidR="00D17370">
        <w:t>H</w:t>
      </w:r>
      <w:r>
        <w:t>(5)(b) of the Act, a body corporate is critical to the security and reliability of the financial services and markets sector if</w:t>
      </w:r>
      <w:r w:rsidR="005A7A3D">
        <w:t xml:space="preserve"> it</w:t>
      </w:r>
      <w:r w:rsidR="000D37BC">
        <w:t xml:space="preserve"> </w:t>
      </w:r>
      <w:r w:rsidR="00F368A8">
        <w:t>has assets over $5 billion.</w:t>
      </w:r>
      <w:r>
        <w:t xml:space="preserve">  </w:t>
      </w:r>
    </w:p>
    <w:p w14:paraId="1AC7523C" w14:textId="2F741CBF" w:rsidR="0090416B" w:rsidRPr="00E26C6C" w:rsidRDefault="0090416B" w:rsidP="001F2DAA">
      <w:pPr>
        <w:pStyle w:val="LDSubsecHead"/>
      </w:pPr>
      <w:r>
        <w:t>Health insurance</w:t>
      </w:r>
    </w:p>
    <w:p w14:paraId="2992F41E" w14:textId="139E9B58" w:rsidR="00F0520D" w:rsidRDefault="00472BF0" w:rsidP="00D07F64">
      <w:pPr>
        <w:pStyle w:val="LDSec1"/>
      </w:pPr>
      <w:r>
        <w:tab/>
        <w:t>(5</w:t>
      </w:r>
      <w:r w:rsidR="00D07F64">
        <w:t>)</w:t>
      </w:r>
      <w:r w:rsidR="00D07F64">
        <w:tab/>
      </w:r>
      <w:r w:rsidR="00F0520D">
        <w:t xml:space="preserve">For paragraph 12H(6)(b) of the Act, an entity is critical to the security and reliability of the financial services and markets sector if </w:t>
      </w:r>
      <w:r w:rsidR="005A7A3D">
        <w:t>it</w:t>
      </w:r>
      <w:r w:rsidR="00F0520D">
        <w:t xml:space="preserve"> has assets over $500 million.</w:t>
      </w:r>
    </w:p>
    <w:p w14:paraId="5DB620B8" w14:textId="46BA3D29" w:rsidR="00472BF0" w:rsidRPr="00B06FE5" w:rsidRDefault="00472BF0" w:rsidP="00472BF0">
      <w:pPr>
        <w:pStyle w:val="LDSec1"/>
      </w:pPr>
      <w:r>
        <w:tab/>
        <w:t>(6)</w:t>
      </w:r>
      <w:r>
        <w:tab/>
        <w:t>For paragraph 12</w:t>
      </w:r>
      <w:r w:rsidR="00D17370">
        <w:t>H</w:t>
      </w:r>
      <w:r>
        <w:t xml:space="preserve">(7)(b) of the Act, a body corporate is critical to the security and reliability of the financial services and markets sector if </w:t>
      </w:r>
      <w:r w:rsidR="005A7A3D">
        <w:t xml:space="preserve">it </w:t>
      </w:r>
      <w:r w:rsidR="00D95832">
        <w:t>has assets over $500 million</w:t>
      </w:r>
      <w:r>
        <w:t xml:space="preserve">.  </w:t>
      </w:r>
    </w:p>
    <w:p w14:paraId="109FA896" w14:textId="1C101120" w:rsidR="00B1366E" w:rsidRDefault="00D07F64" w:rsidP="00B1366E">
      <w:pPr>
        <w:pStyle w:val="LDSecHead"/>
        <w:rPr>
          <w:noProof/>
        </w:rPr>
      </w:pPr>
      <w:r w:rsidDel="00D07F64">
        <w:t xml:space="preserve"> </w:t>
      </w:r>
      <w:bookmarkStart w:id="34" w:name="_Toc87608788"/>
      <w:r w:rsidR="00357B5B">
        <w:rPr>
          <w:noProof/>
        </w:rPr>
        <w:t>14</w:t>
      </w:r>
      <w:r w:rsidR="00B1366E">
        <w:rPr>
          <w:noProof/>
        </w:rPr>
        <w:tab/>
        <w:t>Critical superannuation asset</w:t>
      </w:r>
      <w:bookmarkEnd w:id="34"/>
    </w:p>
    <w:p w14:paraId="58132CD3" w14:textId="4BA778BF" w:rsidR="00B1366E" w:rsidRPr="004F591E" w:rsidRDefault="00D07F64" w:rsidP="00D07F64">
      <w:pPr>
        <w:pStyle w:val="LDSec1"/>
        <w:rPr>
          <w:i/>
        </w:rPr>
      </w:pPr>
      <w:r>
        <w:tab/>
      </w:r>
      <w:r>
        <w:tab/>
      </w:r>
      <w:r w:rsidR="004F591E" w:rsidRPr="004F591E">
        <w:t>For paragraph 12</w:t>
      </w:r>
      <w:r w:rsidR="004F591E">
        <w:t>J</w:t>
      </w:r>
      <w:r w:rsidR="004F591E" w:rsidRPr="004F591E">
        <w:t>(2)(b)</w:t>
      </w:r>
      <w:r w:rsidR="004F591E">
        <w:t xml:space="preserve"> of the Act, a </w:t>
      </w:r>
      <w:r w:rsidR="004F591E" w:rsidRPr="004F591E">
        <w:t>registrable superannuation entity is critical to the security and</w:t>
      </w:r>
      <w:r w:rsidR="004F591E">
        <w:t xml:space="preserve"> reliability of the financial services and markets sector if </w:t>
      </w:r>
      <w:r w:rsidR="005A7A3D">
        <w:t>it</w:t>
      </w:r>
      <w:r w:rsidR="004F591E" w:rsidRPr="004F591E">
        <w:t xml:space="preserve"> hold</w:t>
      </w:r>
      <w:r>
        <w:t>s</w:t>
      </w:r>
      <w:r w:rsidR="004F591E" w:rsidRPr="004F591E">
        <w:t xml:space="preserve"> assets over $20 billion</w:t>
      </w:r>
      <w:r w:rsidR="004F591E">
        <w:t xml:space="preserve">.  </w:t>
      </w:r>
      <w:r w:rsidR="004F591E" w:rsidRPr="004F591E" w:rsidDel="004F591E">
        <w:rPr>
          <w:i/>
        </w:rPr>
        <w:t xml:space="preserve"> </w:t>
      </w:r>
    </w:p>
    <w:p w14:paraId="72AB8C8A" w14:textId="6DFEC794" w:rsidR="007331E1" w:rsidRDefault="00357B5B" w:rsidP="007331E1">
      <w:pPr>
        <w:pStyle w:val="LDSecHead"/>
        <w:rPr>
          <w:noProof/>
        </w:rPr>
      </w:pPr>
      <w:bookmarkStart w:id="35" w:name="_Toc70678556"/>
      <w:bookmarkStart w:id="36" w:name="_Toc87608789"/>
      <w:r>
        <w:rPr>
          <w:noProof/>
        </w:rPr>
        <w:t>15</w:t>
      </w:r>
      <w:r w:rsidR="007331E1">
        <w:rPr>
          <w:noProof/>
        </w:rPr>
        <w:tab/>
        <w:t>Critical food and grocery asset</w:t>
      </w:r>
      <w:bookmarkEnd w:id="35"/>
      <w:bookmarkEnd w:id="36"/>
    </w:p>
    <w:p w14:paraId="3A3B8DEF" w14:textId="6215EA8A" w:rsidR="007331E1" w:rsidRDefault="007331E1" w:rsidP="007331E1">
      <w:pPr>
        <w:pStyle w:val="LDSec1"/>
      </w:pPr>
      <w:r>
        <w:tab/>
        <w:t>(1)</w:t>
      </w:r>
      <w:r>
        <w:tab/>
        <w:t>For paragraph 12K(</w:t>
      </w:r>
      <w:r w:rsidR="005A7A3D">
        <w:t>2</w:t>
      </w:r>
      <w:r>
        <w:t>)(</w:t>
      </w:r>
      <w:r w:rsidR="005A7A3D">
        <w:t>a</w:t>
      </w:r>
      <w:r>
        <w:t xml:space="preserve">) of the Act, </w:t>
      </w:r>
      <w:r w:rsidR="005A7A3D">
        <w:t xml:space="preserve">each of </w:t>
      </w:r>
      <w:r>
        <w:t xml:space="preserve">the following entities </w:t>
      </w:r>
      <w:r w:rsidR="005A7A3D">
        <w:t xml:space="preserve">is </w:t>
      </w:r>
      <w:r>
        <w:t xml:space="preserve">a </w:t>
      </w:r>
      <w:r w:rsidRPr="0082026C">
        <w:t>critical supermarket retailer</w:t>
      </w:r>
      <w:r>
        <w:t xml:space="preserve">: </w:t>
      </w:r>
    </w:p>
    <w:p w14:paraId="19C0D0C9" w14:textId="77777777" w:rsidR="007331E1" w:rsidRDefault="007331E1" w:rsidP="00B06FE5">
      <w:pPr>
        <w:pStyle w:val="LDP1a"/>
      </w:pPr>
      <w:r>
        <w:t>(a)</w:t>
      </w:r>
      <w:r>
        <w:tab/>
        <w:t xml:space="preserve">Aldi Pty Limited (ABN 68 086 493 950); </w:t>
      </w:r>
    </w:p>
    <w:p w14:paraId="15166306" w14:textId="77777777" w:rsidR="007331E1" w:rsidRDefault="007331E1" w:rsidP="00B06FE5">
      <w:pPr>
        <w:pStyle w:val="LDP1a"/>
      </w:pPr>
      <w:r>
        <w:t>(b)</w:t>
      </w:r>
      <w:r>
        <w:tab/>
        <w:t xml:space="preserve">Coles Group Limited (ABN 11 004 089 936); </w:t>
      </w:r>
    </w:p>
    <w:p w14:paraId="66CD8AD2" w14:textId="57A444A0" w:rsidR="007331E1" w:rsidRDefault="007331E1" w:rsidP="00B06FE5">
      <w:pPr>
        <w:pStyle w:val="LDP1a"/>
      </w:pPr>
      <w:r>
        <w:t>(</w:t>
      </w:r>
      <w:r w:rsidR="00953963">
        <w:t>c</w:t>
      </w:r>
      <w:r>
        <w:t>)</w:t>
      </w:r>
      <w:r>
        <w:tab/>
        <w:t xml:space="preserve">Woolworths Group Limited (ABN 88 000 014 675).  </w:t>
      </w:r>
    </w:p>
    <w:p w14:paraId="7F01B4F6" w14:textId="3C300060" w:rsidR="007331E1" w:rsidRDefault="007331E1" w:rsidP="007331E1">
      <w:pPr>
        <w:pStyle w:val="LDSec1"/>
      </w:pPr>
      <w:r>
        <w:tab/>
        <w:t>(2)</w:t>
      </w:r>
      <w:r>
        <w:tab/>
        <w:t>For paragraph 12K(</w:t>
      </w:r>
      <w:r w:rsidR="005A7A3D">
        <w:t>4</w:t>
      </w:r>
      <w:r>
        <w:t>)(</w:t>
      </w:r>
      <w:r w:rsidR="005A7A3D">
        <w:t>a</w:t>
      </w:r>
      <w:r>
        <w:t xml:space="preserve">) of the Act, </w:t>
      </w:r>
      <w:r w:rsidR="006B57B7" w:rsidRPr="006B57B7">
        <w:t>MetCash Trading Limited (ABN 61</w:t>
      </w:r>
      <w:r w:rsidR="00BA3E19">
        <w:t> </w:t>
      </w:r>
      <w:r w:rsidR="006B57B7" w:rsidRPr="006B57B7">
        <w:t>000 031 569)</w:t>
      </w:r>
      <w:r>
        <w:t xml:space="preserve"> is a </w:t>
      </w:r>
      <w:r w:rsidRPr="0082026C">
        <w:t>critical grocery wholesaler</w:t>
      </w:r>
      <w:r>
        <w:t xml:space="preserve">.  </w:t>
      </w:r>
    </w:p>
    <w:p w14:paraId="289BD78C" w14:textId="2776D24C" w:rsidR="00B06FE5" w:rsidRDefault="00357B5B" w:rsidP="00B06FE5">
      <w:pPr>
        <w:pStyle w:val="LDSecHead"/>
        <w:rPr>
          <w:noProof/>
        </w:rPr>
      </w:pPr>
      <w:bookmarkStart w:id="37" w:name="_Toc87608790"/>
      <w:r>
        <w:rPr>
          <w:noProof/>
        </w:rPr>
        <w:lastRenderedPageBreak/>
        <w:t>16</w:t>
      </w:r>
      <w:r w:rsidR="00B06FE5">
        <w:rPr>
          <w:noProof/>
        </w:rPr>
        <w:tab/>
        <w:t>Critical doman name system</w:t>
      </w:r>
      <w:bookmarkEnd w:id="37"/>
    </w:p>
    <w:p w14:paraId="4BCDB7F6" w14:textId="23F5BAB1" w:rsidR="007F038C" w:rsidRDefault="005A7A3D" w:rsidP="00DE2453">
      <w:pPr>
        <w:pStyle w:val="LDSec1"/>
        <w:numPr>
          <w:ilvl w:val="0"/>
          <w:numId w:val="35"/>
        </w:numPr>
      </w:pPr>
      <w:r>
        <w:tab/>
      </w:r>
      <w:r w:rsidR="007F038C" w:rsidRPr="00DE2453">
        <w:t>For subparagraph 12K</w:t>
      </w:r>
      <w:r w:rsidR="007F038C">
        <w:t>A</w:t>
      </w:r>
      <w:r w:rsidR="007F038C" w:rsidRPr="00DE2453">
        <w:t>(</w:t>
      </w:r>
      <w:r w:rsidR="007F038C">
        <w:t>2</w:t>
      </w:r>
      <w:r w:rsidR="007F038C" w:rsidRPr="00DE2453">
        <w:t>)(</w:t>
      </w:r>
      <w:r w:rsidR="007F038C">
        <w:t>a</w:t>
      </w:r>
      <w:r w:rsidR="007F038C" w:rsidRPr="00DE2453">
        <w:t xml:space="preserve">) of the Act, </w:t>
      </w:r>
      <w:r w:rsidR="007F038C" w:rsidRPr="007F038C">
        <w:t>.au Domain Administration Ltd (ABN 38 079 009 340) is critical to the administration of an Australian domain name system.</w:t>
      </w:r>
    </w:p>
    <w:p w14:paraId="3A01A9F9" w14:textId="188B488E" w:rsidR="00D07F64" w:rsidRDefault="007F038C" w:rsidP="00DE2453">
      <w:pPr>
        <w:pStyle w:val="LDSec1"/>
        <w:numPr>
          <w:ilvl w:val="0"/>
          <w:numId w:val="35"/>
        </w:numPr>
      </w:pPr>
      <w:r>
        <w:tab/>
      </w:r>
      <w:r w:rsidR="00D07F64">
        <w:t>For subparagraph 12KA(2)(b)</w:t>
      </w:r>
      <w:r>
        <w:t xml:space="preserve"> of the Act</w:t>
      </w:r>
      <w:r w:rsidR="00D07F64">
        <w:t xml:space="preserve">, an entity is critical to the administration of an Australian domain name system if </w:t>
      </w:r>
      <w:r w:rsidR="005A7A3D">
        <w:t>it</w:t>
      </w:r>
      <w:r w:rsidR="00D07F64">
        <w:t xml:space="preserve"> administers the </w:t>
      </w:r>
      <w:r w:rsidRPr="007F038C">
        <w:t>‘.au’ country code Top Level Domain</w:t>
      </w:r>
      <w:r>
        <w:t>.</w:t>
      </w:r>
    </w:p>
    <w:p w14:paraId="10F8F44C" w14:textId="7CD7156F" w:rsidR="002C4FBD" w:rsidRDefault="002C4FBD" w:rsidP="002C4FBD">
      <w:pPr>
        <w:pStyle w:val="LDDivHead"/>
      </w:pPr>
      <w:bookmarkStart w:id="38" w:name="_Toc87608791"/>
      <w:r w:rsidRPr="003113D0">
        <w:t>Division</w:t>
      </w:r>
      <w:r>
        <w:t xml:space="preserve"> 2</w:t>
      </w:r>
      <w:r w:rsidRPr="003113D0">
        <w:t>.</w:t>
      </w:r>
      <w:r>
        <w:t>2</w:t>
      </w:r>
      <w:r>
        <w:tab/>
        <w:t xml:space="preserve">Other </w:t>
      </w:r>
      <w:r w:rsidR="007A2710">
        <w:t>definitions</w:t>
      </w:r>
      <w:bookmarkEnd w:id="38"/>
    </w:p>
    <w:p w14:paraId="4F76265D" w14:textId="4D715F99" w:rsidR="00DA18EB" w:rsidRDefault="00357B5B" w:rsidP="00DA18EB">
      <w:pPr>
        <w:pStyle w:val="LDSecHead"/>
        <w:rPr>
          <w:noProof/>
        </w:rPr>
      </w:pPr>
      <w:bookmarkStart w:id="39" w:name="_Toc87608792"/>
      <w:r>
        <w:rPr>
          <w:noProof/>
        </w:rPr>
        <w:t>17</w:t>
      </w:r>
      <w:r w:rsidR="00DA18EB">
        <w:rPr>
          <w:noProof/>
        </w:rPr>
        <w:tab/>
        <w:t>Operational information</w:t>
      </w:r>
      <w:bookmarkEnd w:id="39"/>
    </w:p>
    <w:p w14:paraId="375882CC" w14:textId="27B9D5DE" w:rsidR="00DA18EB" w:rsidRPr="00DA18EB" w:rsidRDefault="003A6238" w:rsidP="00E26C6C">
      <w:pPr>
        <w:pStyle w:val="LDSec1"/>
      </w:pPr>
      <w:r>
        <w:tab/>
        <w:t>(</w:t>
      </w:r>
      <w:r w:rsidR="006414CD">
        <w:t>1</w:t>
      </w:r>
      <w:r>
        <w:t>)</w:t>
      </w:r>
      <w:r>
        <w:tab/>
      </w:r>
      <w:r w:rsidR="00F428D4">
        <w:t>For</w:t>
      </w:r>
      <w:r>
        <w:t xml:space="preserve"> paragraph 7(1)(f) of the Act</w:t>
      </w:r>
      <w:r w:rsidR="00F428D4">
        <w:t>, the data for which a description of the arrangements under which it is maintained is data that</w:t>
      </w:r>
      <w:r w:rsidR="00DA18EB" w:rsidRPr="00DA18EB">
        <w:t xml:space="preserve">: </w:t>
      </w:r>
    </w:p>
    <w:p w14:paraId="599EAAE4" w14:textId="596E30B7" w:rsidR="00DA18EB" w:rsidRPr="00DA18EB" w:rsidRDefault="003A6238" w:rsidP="003A6238">
      <w:pPr>
        <w:pStyle w:val="LDP1a"/>
      </w:pPr>
      <w:r>
        <w:t>(a)</w:t>
      </w:r>
      <w:r>
        <w:tab/>
      </w:r>
      <w:r w:rsidR="00DA18EB" w:rsidRPr="00DA18EB">
        <w:t xml:space="preserve">relates to a critical infrastructure asset; and </w:t>
      </w:r>
    </w:p>
    <w:p w14:paraId="1C9E737F" w14:textId="0DE21985" w:rsidR="003A6238" w:rsidRDefault="003A6238" w:rsidP="001F2DAA">
      <w:pPr>
        <w:pStyle w:val="LDP1a"/>
      </w:pPr>
      <w:r>
        <w:t>(b)</w:t>
      </w:r>
      <w:r>
        <w:tab/>
      </w:r>
      <w:r w:rsidR="00DA18EB" w:rsidRPr="00DA18EB">
        <w:t>is maintained by</w:t>
      </w:r>
      <w:r w:rsidR="00CC6788">
        <w:t xml:space="preserve"> </w:t>
      </w:r>
      <w:r w:rsidR="00DA18EB" w:rsidRPr="00DA18EB">
        <w:t xml:space="preserve">an entity that is not the responsible entity for the asset; </w:t>
      </w:r>
      <w:r w:rsidR="00C934DA">
        <w:t>and</w:t>
      </w:r>
      <w:r w:rsidR="00C934DA" w:rsidRPr="00DA18EB">
        <w:t xml:space="preserve"> </w:t>
      </w:r>
    </w:p>
    <w:p w14:paraId="54F61570" w14:textId="6CD77E00" w:rsidR="00DA18EB" w:rsidRPr="00DA18EB" w:rsidRDefault="00DA18EB" w:rsidP="003A6238">
      <w:pPr>
        <w:pStyle w:val="LDP1a"/>
      </w:pPr>
      <w:r w:rsidRPr="00DA18EB">
        <w:t>(</w:t>
      </w:r>
      <w:r w:rsidR="003A6238">
        <w:t>c)</w:t>
      </w:r>
      <w:r w:rsidR="003A6238">
        <w:tab/>
      </w:r>
      <w:r w:rsidRPr="00DA18EB">
        <w:t xml:space="preserve">is any of the following kinds: </w:t>
      </w:r>
    </w:p>
    <w:p w14:paraId="7FA14ACA" w14:textId="1F026CAA" w:rsidR="00DA18EB" w:rsidRPr="00DA18EB" w:rsidRDefault="003A6238" w:rsidP="003A6238">
      <w:pPr>
        <w:pStyle w:val="LDP2i"/>
      </w:pPr>
      <w:r>
        <w:tab/>
        <w:t>(i)</w:t>
      </w:r>
      <w:r>
        <w:tab/>
      </w:r>
      <w:r w:rsidR="00DA18EB" w:rsidRPr="00DA18EB">
        <w:t>personal information</w:t>
      </w:r>
      <w:r w:rsidR="00F428D4">
        <w:t>,</w:t>
      </w:r>
      <w:r w:rsidR="00DA18EB" w:rsidRPr="00DA18EB">
        <w:t xml:space="preserve"> within the meaning of the </w:t>
      </w:r>
      <w:r w:rsidR="00DA18EB" w:rsidRPr="003A6238">
        <w:rPr>
          <w:i/>
        </w:rPr>
        <w:t>Privacy Act 1988</w:t>
      </w:r>
      <w:r w:rsidR="00F428D4">
        <w:t>,</w:t>
      </w:r>
      <w:r w:rsidR="00DA18EB" w:rsidRPr="00DA18EB">
        <w:t xml:space="preserve"> of at least 20,000 persons; </w:t>
      </w:r>
    </w:p>
    <w:p w14:paraId="69BF372B" w14:textId="5D75243B" w:rsidR="00DA18EB" w:rsidRPr="00DA18EB" w:rsidRDefault="003A6238" w:rsidP="003A6238">
      <w:pPr>
        <w:pStyle w:val="LDP2i"/>
      </w:pPr>
      <w:r>
        <w:tab/>
        <w:t>(ii)</w:t>
      </w:r>
      <w:r>
        <w:tab/>
      </w:r>
      <w:r w:rsidR="00DA18EB" w:rsidRPr="00DA18EB">
        <w:t>sensitive information</w:t>
      </w:r>
      <w:r w:rsidR="00F428D4">
        <w:t>,</w:t>
      </w:r>
      <w:r w:rsidR="00DA18EB" w:rsidRPr="00DA18EB">
        <w:t xml:space="preserve"> within the meaning of that Act; </w:t>
      </w:r>
    </w:p>
    <w:p w14:paraId="67B45C56" w14:textId="62560567" w:rsidR="00DA18EB" w:rsidRPr="00DA18EB" w:rsidRDefault="003A6238" w:rsidP="003A6238">
      <w:pPr>
        <w:pStyle w:val="LDP2i"/>
      </w:pPr>
      <w:r>
        <w:tab/>
        <w:t>(iii)</w:t>
      </w:r>
      <w:r>
        <w:tab/>
      </w:r>
      <w:r w:rsidR="00DA18EB" w:rsidRPr="00DA18EB">
        <w:t xml:space="preserve">information </w:t>
      </w:r>
      <w:r w:rsidR="00F428D4">
        <w:t>about</w:t>
      </w:r>
      <w:r w:rsidR="00DA18EB" w:rsidRPr="00DA18EB">
        <w:t xml:space="preserve"> any research and development </w:t>
      </w:r>
      <w:r w:rsidR="00F428D4">
        <w:t>related</w:t>
      </w:r>
      <w:r w:rsidR="00DA18EB" w:rsidRPr="00DA18EB">
        <w:t xml:space="preserve"> to the asset; </w:t>
      </w:r>
    </w:p>
    <w:p w14:paraId="0D4748C7" w14:textId="191A2965" w:rsidR="00DA18EB" w:rsidRPr="00DA18EB" w:rsidRDefault="003A6238" w:rsidP="003A6238">
      <w:pPr>
        <w:pStyle w:val="LDP2i"/>
      </w:pPr>
      <w:r>
        <w:tab/>
        <w:t>(iv)</w:t>
      </w:r>
      <w:r>
        <w:tab/>
      </w:r>
      <w:r w:rsidR="00DA18EB" w:rsidRPr="00DA18EB">
        <w:t xml:space="preserve">information </w:t>
      </w:r>
      <w:r w:rsidR="00F428D4">
        <w:t>about</w:t>
      </w:r>
      <w:r w:rsidR="00DA18EB" w:rsidRPr="00DA18EB">
        <w:t xml:space="preserve"> any systems needed to operate the asset; </w:t>
      </w:r>
    </w:p>
    <w:p w14:paraId="02BFC59A" w14:textId="3583729C" w:rsidR="00DA18EB" w:rsidRPr="00DA18EB" w:rsidRDefault="003A6238" w:rsidP="003A6238">
      <w:pPr>
        <w:pStyle w:val="LDP2i"/>
      </w:pPr>
      <w:r>
        <w:tab/>
        <w:t>(v)</w:t>
      </w:r>
      <w:r>
        <w:tab/>
      </w:r>
      <w:r w:rsidR="00DA18EB" w:rsidRPr="00DA18EB">
        <w:t xml:space="preserve">information </w:t>
      </w:r>
      <w:r w:rsidR="009D1FFC">
        <w:t>about</w:t>
      </w:r>
      <w:r w:rsidR="00DA18EB" w:rsidRPr="00DA18EB">
        <w:t xml:space="preserve"> risk management and business continuity (however described) </w:t>
      </w:r>
      <w:r w:rsidR="009D1FFC">
        <w:t>for</w:t>
      </w:r>
      <w:r w:rsidR="00DA18EB" w:rsidRPr="00DA18EB">
        <w:t xml:space="preserve"> the asset; </w:t>
      </w:r>
    </w:p>
    <w:p w14:paraId="0332BC35" w14:textId="798ABF89" w:rsidR="003A6238" w:rsidRDefault="003A6238" w:rsidP="003A6238">
      <w:pPr>
        <w:pStyle w:val="LDP2i"/>
      </w:pPr>
      <w:r>
        <w:tab/>
        <w:t>(vi)</w:t>
      </w:r>
      <w:r>
        <w:tab/>
      </w:r>
      <w:r w:rsidR="009D1FFC">
        <w:t>for</w:t>
      </w:r>
      <w:r w:rsidR="000F4403">
        <w:t xml:space="preserve"> </w:t>
      </w:r>
      <w:r w:rsidR="009D1FFC">
        <w:t xml:space="preserve">a </w:t>
      </w:r>
      <w:r w:rsidR="000F4403">
        <w:t xml:space="preserve">critical infrastructure asset </w:t>
      </w:r>
      <w:r w:rsidR="009D1FFC">
        <w:t xml:space="preserve">mentioned </w:t>
      </w:r>
      <w:r w:rsidR="000F4403">
        <w:t>in an item of the following table</w:t>
      </w:r>
      <w:r w:rsidR="009D1FFC">
        <w:t>—</w:t>
      </w:r>
      <w:r w:rsidR="00E4292F">
        <w:t>information</w:t>
      </w:r>
      <w:r w:rsidR="000F4403">
        <w:t xml:space="preserve"> </w:t>
      </w:r>
      <w:r w:rsidR="009D1FFC">
        <w:t xml:space="preserve">about the matter mentioned </w:t>
      </w:r>
      <w:r w:rsidR="000F4403">
        <w:t xml:space="preserve">in </w:t>
      </w:r>
      <w:r w:rsidR="009D1FFC">
        <w:t>the</w:t>
      </w:r>
      <w:r w:rsidR="000F4403">
        <w:t xml:space="preserve"> item</w:t>
      </w:r>
      <w:r w:rsidR="009D1FFC">
        <w:t xml:space="preserve"> for the asset</w:t>
      </w:r>
      <w:r w:rsidR="000F4403">
        <w:t xml:space="preserve">.  </w:t>
      </w:r>
    </w:p>
    <w:tbl>
      <w:tblPr>
        <w:tblStyle w:val="TableGrid"/>
        <w:tblW w:w="7768" w:type="dxa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2126"/>
        <w:gridCol w:w="4394"/>
      </w:tblGrid>
      <w:tr w:rsidR="000F4403" w:rsidRPr="000D081D" w14:paraId="288EB2DD" w14:textId="77777777" w:rsidTr="00FB32E9">
        <w:trPr>
          <w:tblHeader/>
        </w:trPr>
        <w:tc>
          <w:tcPr>
            <w:tcW w:w="1248" w:type="dxa"/>
            <w:tcBorders>
              <w:bottom w:val="single" w:sz="4" w:space="0" w:color="auto"/>
            </w:tcBorders>
          </w:tcPr>
          <w:p w14:paraId="391B92E6" w14:textId="5AE2E55A" w:rsidR="000F4403" w:rsidRPr="000D081D" w:rsidRDefault="000F4403" w:rsidP="00FB32E9">
            <w:pPr>
              <w:pStyle w:val="LDTableheading"/>
            </w:pPr>
            <w:r w:rsidRPr="000D081D">
              <w:t>Item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71DF5DB7" w14:textId="4D858DD4" w:rsidR="000F4403" w:rsidRPr="000D081D" w:rsidRDefault="000F4403" w:rsidP="000F4403">
            <w:pPr>
              <w:pStyle w:val="LDTableheading"/>
            </w:pPr>
            <w:r>
              <w:t>Critical infrastructure asset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1B1F5B" w14:textId="179ED995" w:rsidR="000F4403" w:rsidRPr="000D081D" w:rsidRDefault="00E4292F" w:rsidP="00E4292F">
            <w:pPr>
              <w:pStyle w:val="LDTableheading"/>
            </w:pPr>
            <w:r>
              <w:t>Information</w:t>
            </w:r>
          </w:p>
        </w:tc>
      </w:tr>
      <w:tr w:rsidR="000F4403" w:rsidRPr="0059331C" w14:paraId="26D1C8FC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057082BC" w14:textId="77777777" w:rsidR="000F4403" w:rsidRPr="0059331C" w:rsidRDefault="000F4403" w:rsidP="009E014C">
            <w:pPr>
              <w:pStyle w:val="LDTabletext"/>
            </w:pPr>
            <w:r w:rsidRPr="0059331C"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540D7C" w14:textId="618C35A5" w:rsidR="000F4403" w:rsidRPr="0059331C" w:rsidRDefault="000F4403" w:rsidP="009E014C">
            <w:pPr>
              <w:pStyle w:val="LDTabletext"/>
            </w:pPr>
            <w:r>
              <w:t>critical electricity asset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08E86AF" w14:textId="5E46BF8A" w:rsidR="000F4403" w:rsidRPr="0059331C" w:rsidRDefault="000F4403" w:rsidP="000F4403">
            <w:pPr>
              <w:pStyle w:val="LDTableP2i"/>
              <w:spacing w:before="60" w:after="60"/>
              <w:ind w:left="0" w:firstLine="0"/>
            </w:pPr>
            <w:r>
              <w:t>consumers’ consumption of electricity or any other product that is produced or supplied by the asset</w:t>
            </w:r>
            <w:r w:rsidR="009D1FFC">
              <w:t>,</w:t>
            </w:r>
            <w:r>
              <w:t xml:space="preserve"> including data communicated by a smart meter</w:t>
            </w:r>
          </w:p>
        </w:tc>
      </w:tr>
      <w:tr w:rsidR="000F4403" w:rsidRPr="000D081D" w14:paraId="2619D482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5918241E" w14:textId="77777777" w:rsidR="000F4403" w:rsidRPr="000D081D" w:rsidRDefault="000F4403" w:rsidP="000F4403">
            <w:pPr>
              <w:pStyle w:val="LDTabletext"/>
            </w:pPr>
            <w:r w:rsidRPr="000D081D"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2E7210" w14:textId="3C84F785" w:rsidR="000F4403" w:rsidRPr="000D081D" w:rsidRDefault="000F4403" w:rsidP="000F4403">
            <w:pPr>
              <w:pStyle w:val="LDTabletext"/>
            </w:pPr>
            <w:r>
              <w:t>critical water asset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6DA7727" w14:textId="415C502F" w:rsidR="000F4403" w:rsidRPr="000D081D" w:rsidRDefault="000F4403" w:rsidP="009D1FFC">
            <w:pPr>
              <w:pStyle w:val="LDTabletext"/>
            </w:pPr>
            <w:r>
              <w:t>consumers’ consumption of water or any other product that is produced or supplied by the asset</w:t>
            </w:r>
            <w:r w:rsidR="009D1FFC">
              <w:t>,</w:t>
            </w:r>
            <w:r>
              <w:t xml:space="preserve"> including data communicated by a smart meter</w:t>
            </w:r>
          </w:p>
        </w:tc>
      </w:tr>
      <w:tr w:rsidR="000F4403" w:rsidRPr="000D081D" w14:paraId="3B8041F9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1649A340" w14:textId="339CCD91" w:rsidR="000F4403" w:rsidRPr="000D081D" w:rsidRDefault="000F4403" w:rsidP="000F4403">
            <w:pPr>
              <w:pStyle w:val="LDTabletext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089BBA" w14:textId="7F454E38" w:rsidR="000F4403" w:rsidRDefault="000F4403" w:rsidP="000F4403">
            <w:pPr>
              <w:pStyle w:val="LDTabletext"/>
            </w:pPr>
            <w:r>
              <w:t>critical gas asset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F4B015E" w14:textId="2D40218C" w:rsidR="000F4403" w:rsidRPr="000D081D" w:rsidRDefault="000F4403" w:rsidP="009D1FFC">
            <w:pPr>
              <w:pStyle w:val="LDTabletext"/>
            </w:pPr>
            <w:r>
              <w:t>consumers’ consumption of gas or any other product that is produced or supplied by the asset</w:t>
            </w:r>
            <w:r w:rsidR="009D1FFC">
              <w:t xml:space="preserve">, </w:t>
            </w:r>
            <w:r>
              <w:t>including data communicated by a smart meter</w:t>
            </w:r>
          </w:p>
        </w:tc>
      </w:tr>
      <w:tr w:rsidR="00D83A56" w:rsidRPr="000D081D" w14:paraId="7DDA3917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546BA18A" w14:textId="208615A6" w:rsidR="00D83A56" w:rsidRDefault="00D83A56" w:rsidP="000F4403">
            <w:pPr>
              <w:pStyle w:val="LDTabletext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21026D" w14:textId="72229791" w:rsidR="00D83A56" w:rsidRDefault="00D83A56" w:rsidP="000F4403">
            <w:pPr>
              <w:pStyle w:val="LDTabletext"/>
            </w:pPr>
            <w:r>
              <w:t>critical telecommunications asset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D66DA87" w14:textId="31579A59" w:rsidR="00D83A56" w:rsidRDefault="00D83A56" w:rsidP="009D1FFC">
            <w:pPr>
              <w:pStyle w:val="LDTabletext"/>
            </w:pPr>
            <w:r w:rsidRPr="00D83A56">
              <w:t>consumers’ consumption of telecommunication carriage services or any other product that is produced or supplied by the asset</w:t>
            </w:r>
            <w:r w:rsidR="009D1FFC">
              <w:t>,</w:t>
            </w:r>
            <w:r w:rsidRPr="00D83A56">
              <w:t xml:space="preserve"> including capturing telecommunications networks and facilities ow</w:t>
            </w:r>
            <w:r>
              <w:t xml:space="preserve">ned or operated by carriers </w:t>
            </w:r>
            <w:r w:rsidR="009D1FFC">
              <w:t>or</w:t>
            </w:r>
            <w:r>
              <w:t xml:space="preserve"> carriage service providers</w:t>
            </w:r>
          </w:p>
        </w:tc>
      </w:tr>
      <w:tr w:rsidR="00D83A56" w:rsidRPr="000D081D" w14:paraId="3F93A3E1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5D6DD5C7" w14:textId="00337EC9" w:rsidR="00D83A56" w:rsidRDefault="00D83A56" w:rsidP="000F4403">
            <w:pPr>
              <w:pStyle w:val="LDTabletext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AF2389" w14:textId="4FB2B680" w:rsidR="00D83A56" w:rsidRDefault="00D83A56" w:rsidP="000F4403">
            <w:pPr>
              <w:pStyle w:val="LDTabletext"/>
            </w:pPr>
            <w:r w:rsidRPr="00D83A56">
              <w:t>critical broadcasting asset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EF31C5B" w14:textId="25A41581" w:rsidR="00D83A56" w:rsidRPr="00D83A56" w:rsidRDefault="00D83A56" w:rsidP="000F4403">
            <w:pPr>
              <w:pStyle w:val="LDTabletext"/>
            </w:pPr>
            <w:r w:rsidRPr="00D83A56">
              <w:t>consumers’ consumption of television and radio services that is produced or supplied by the asset</w:t>
            </w:r>
          </w:p>
        </w:tc>
      </w:tr>
      <w:tr w:rsidR="00D83A56" w:rsidRPr="000D081D" w14:paraId="426F4278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18D2FFF0" w14:textId="3975DB2D" w:rsidR="00D83A56" w:rsidRDefault="00D83A56" w:rsidP="000F4403">
            <w:pPr>
              <w:pStyle w:val="LDTabletext"/>
            </w:pPr>
            <w: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B14618" w14:textId="0D4629A4" w:rsidR="00D83A56" w:rsidRPr="00D83A56" w:rsidRDefault="00D83A56" w:rsidP="000F4403">
            <w:pPr>
              <w:pStyle w:val="LDTabletext"/>
            </w:pPr>
            <w:r w:rsidRPr="00D83A56">
              <w:t>critical data storage or processing asset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8DAF17E" w14:textId="17EE0A7B" w:rsidR="00D83A56" w:rsidRPr="00D83A56" w:rsidRDefault="00D83A56" w:rsidP="000F4403">
            <w:pPr>
              <w:pStyle w:val="LDTabletext"/>
            </w:pPr>
            <w:r w:rsidRPr="00D83A56">
              <w:t>consumers’ consumption of data storage or processing services that is produced or supplied by the asset</w:t>
            </w:r>
          </w:p>
        </w:tc>
      </w:tr>
      <w:tr w:rsidR="00D83A56" w:rsidRPr="000D081D" w14:paraId="5149E408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529AB705" w14:textId="7B973319" w:rsidR="00D83A56" w:rsidRDefault="00D83A56" w:rsidP="000F4403">
            <w:pPr>
              <w:pStyle w:val="LDTabletext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C1AA7" w14:textId="5E4159E4" w:rsidR="00D83A56" w:rsidRPr="00D83A56" w:rsidRDefault="00D83A56" w:rsidP="000F4403">
            <w:pPr>
              <w:pStyle w:val="LDTabletext"/>
            </w:pPr>
            <w:r w:rsidRPr="00D83A56">
              <w:t>critical domain name system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247385C" w14:textId="6AE7893A" w:rsidR="00D83A56" w:rsidRPr="00D83A56" w:rsidRDefault="00D83A56" w:rsidP="009D1FFC">
            <w:pPr>
              <w:pStyle w:val="LDTabletext"/>
            </w:pPr>
            <w:r w:rsidRPr="00D83A56">
              <w:t>consumers’ queries of domain names or Internet protocol addresses</w:t>
            </w:r>
          </w:p>
        </w:tc>
      </w:tr>
      <w:tr w:rsidR="00D83A56" w:rsidRPr="000D081D" w14:paraId="5297B55D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6EA699F1" w14:textId="5EF470E8" w:rsidR="00D83A56" w:rsidRDefault="00D83A56" w:rsidP="000F4403">
            <w:pPr>
              <w:pStyle w:val="LDTabletext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6CA39F" w14:textId="0D574A71" w:rsidR="00D83A56" w:rsidRPr="00D83A56" w:rsidRDefault="00D83A56" w:rsidP="000F4403">
            <w:pPr>
              <w:pStyle w:val="LDTabletext"/>
            </w:pPr>
            <w:r w:rsidRPr="00D83A56">
              <w:t>critical financial market infrastructure asset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ACDC1FC" w14:textId="3C968225" w:rsidR="00D83A56" w:rsidRPr="00D83A56" w:rsidRDefault="00D83A56" w:rsidP="000F4403">
            <w:pPr>
              <w:pStyle w:val="LDTabletext"/>
            </w:pPr>
            <w:r w:rsidRPr="00D83A56">
              <w:t>consumers</w:t>
            </w:r>
            <w:r>
              <w:t>;</w:t>
            </w:r>
            <w:r w:rsidRPr="00D83A56">
              <w:t xml:space="preserve"> consumption of payment system services produced or supplied by the asset</w:t>
            </w:r>
          </w:p>
        </w:tc>
      </w:tr>
      <w:tr w:rsidR="00D83A56" w:rsidRPr="000D081D" w14:paraId="2EF49350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7FA8A3AF" w14:textId="37A86966" w:rsidR="00D83A56" w:rsidRDefault="00D83A56" w:rsidP="000F4403">
            <w:pPr>
              <w:pStyle w:val="LDTabletext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9C5CC6" w14:textId="160ED8DF" w:rsidR="00D83A56" w:rsidRPr="00D83A56" w:rsidRDefault="00D83A56" w:rsidP="000F4403">
            <w:pPr>
              <w:pStyle w:val="LDTabletext"/>
            </w:pPr>
            <w:r w:rsidRPr="00D83A56">
              <w:t>critical food and grocery asset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09FD67F" w14:textId="5B90EBD1" w:rsidR="00D83A56" w:rsidRDefault="00D83A56" w:rsidP="000F4403">
            <w:pPr>
              <w:pStyle w:val="LDTabletext"/>
            </w:pPr>
            <w:r w:rsidRPr="00D83A56">
              <w:t>consumers’ consumption of food and groceries that is produced or supplied by the asset</w:t>
            </w:r>
          </w:p>
        </w:tc>
      </w:tr>
      <w:tr w:rsidR="00D83A56" w:rsidRPr="000D081D" w14:paraId="5D192A00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75A7EADD" w14:textId="18EEBA94" w:rsidR="00D83A56" w:rsidRDefault="00D83A56" w:rsidP="000F4403">
            <w:pPr>
              <w:pStyle w:val="LDTabletext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A091C" w14:textId="5FF1439C" w:rsidR="00D83A56" w:rsidRPr="00D83A56" w:rsidRDefault="00D83A56" w:rsidP="000F4403">
            <w:pPr>
              <w:pStyle w:val="LDTabletext"/>
            </w:pPr>
            <w:r w:rsidRPr="00D83A56">
              <w:t>critical hospital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E6C5582" w14:textId="410485AF" w:rsidR="00D83A56" w:rsidRDefault="00624042" w:rsidP="000F4403">
            <w:pPr>
              <w:pStyle w:val="LDTabletext"/>
            </w:pPr>
            <w:r w:rsidRPr="00624042">
              <w:t>patient</w:t>
            </w:r>
            <w:r>
              <w:t>s’</w:t>
            </w:r>
            <w:r w:rsidRPr="00624042">
              <w:t xml:space="preserve"> use of intensive care units that is produced or supplied by the asset</w:t>
            </w:r>
          </w:p>
        </w:tc>
      </w:tr>
      <w:tr w:rsidR="00624042" w:rsidRPr="000D081D" w14:paraId="57299CFD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20CBD456" w14:textId="19A917B1" w:rsidR="00624042" w:rsidRDefault="00624042" w:rsidP="000F4403">
            <w:pPr>
              <w:pStyle w:val="LDTabletext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9DA32F" w14:textId="2A249965" w:rsidR="00624042" w:rsidRPr="00D83A56" w:rsidRDefault="00624042" w:rsidP="000F4403">
            <w:pPr>
              <w:pStyle w:val="LDTabletext"/>
            </w:pPr>
            <w:r>
              <w:t>critical port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88A27E7" w14:textId="6589659C" w:rsidR="00624042" w:rsidRDefault="00624042" w:rsidP="000F4403">
            <w:pPr>
              <w:pStyle w:val="LDTabletext"/>
            </w:pPr>
            <w:r w:rsidRPr="00624042">
              <w:t>traffic and cargo received by the asset</w:t>
            </w:r>
          </w:p>
        </w:tc>
      </w:tr>
      <w:tr w:rsidR="00624042" w:rsidRPr="000D081D" w14:paraId="72E7FDCE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24F8330C" w14:textId="61BCA693" w:rsidR="00624042" w:rsidRDefault="00624042" w:rsidP="000F4403">
            <w:pPr>
              <w:pStyle w:val="LDTabletext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CB112C" w14:textId="5A3CF7D5" w:rsidR="00624042" w:rsidRDefault="00624042" w:rsidP="000F4403">
            <w:pPr>
              <w:pStyle w:val="LDTabletext"/>
            </w:pPr>
            <w:r w:rsidRPr="00624042">
              <w:t>critical freight services asset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95EBF91" w14:textId="5F534459" w:rsidR="00624042" w:rsidRPr="00624042" w:rsidRDefault="00624042" w:rsidP="000F4403">
            <w:pPr>
              <w:pStyle w:val="LDTabletext"/>
            </w:pPr>
            <w:r w:rsidRPr="00624042">
              <w:t>consumers’ consumption of freight services produced or supplied by the asset</w:t>
            </w:r>
          </w:p>
        </w:tc>
      </w:tr>
      <w:tr w:rsidR="00624042" w:rsidRPr="000D081D" w14:paraId="36F95B6E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37A752CB" w14:textId="7F6F259E" w:rsidR="00624042" w:rsidRDefault="00624042" w:rsidP="000F4403">
            <w:pPr>
              <w:pStyle w:val="LDTabletext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200FBD" w14:textId="62C1A8D3" w:rsidR="00624042" w:rsidRPr="00624042" w:rsidRDefault="00624042" w:rsidP="000F4403">
            <w:pPr>
              <w:pStyle w:val="LDTabletext"/>
            </w:pPr>
            <w:r w:rsidRPr="00624042">
              <w:t>critical freight infrastructure asset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E087EE8" w14:textId="69336523" w:rsidR="00624042" w:rsidRDefault="00624042" w:rsidP="000F4403">
            <w:pPr>
              <w:pStyle w:val="LDTabletext"/>
            </w:pPr>
            <w:r w:rsidRPr="00624042">
              <w:t>traffic and cargo that is produced or supplied by the asset</w:t>
            </w:r>
          </w:p>
        </w:tc>
      </w:tr>
      <w:tr w:rsidR="00624042" w:rsidRPr="000D081D" w14:paraId="550436F7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3058D9D8" w14:textId="74FDE668" w:rsidR="00624042" w:rsidRDefault="00624042" w:rsidP="000F4403">
            <w:pPr>
              <w:pStyle w:val="LDTabletext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AA1001" w14:textId="1636FD7E" w:rsidR="00624042" w:rsidRPr="00624042" w:rsidRDefault="00624042" w:rsidP="000F4403">
            <w:pPr>
              <w:pStyle w:val="LDTabletext"/>
            </w:pPr>
            <w:r w:rsidRPr="00624042">
              <w:t>critical liquid fuel asset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634DCB8" w14:textId="0C31F912" w:rsidR="00624042" w:rsidRDefault="00624042" w:rsidP="000F4403">
            <w:pPr>
              <w:pStyle w:val="LDTabletext"/>
            </w:pPr>
            <w:r w:rsidRPr="00624042">
              <w:t>consumers’ consumption of liquid fuel that is produced or supplied by the asset</w:t>
            </w:r>
          </w:p>
        </w:tc>
      </w:tr>
      <w:tr w:rsidR="00624042" w:rsidRPr="000D081D" w14:paraId="09D3EF72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5828AB9F" w14:textId="0DCC6AC3" w:rsidR="00624042" w:rsidRDefault="00624042" w:rsidP="000F4403">
            <w:pPr>
              <w:pStyle w:val="LDTabletext"/>
            </w:pP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4CC75B" w14:textId="2C9C453D" w:rsidR="00624042" w:rsidRPr="00624042" w:rsidRDefault="00624042" w:rsidP="000F4403">
            <w:pPr>
              <w:pStyle w:val="LDTabletext"/>
            </w:pPr>
            <w:r w:rsidRPr="00624042">
              <w:t>critical energy market operator asset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B88CAAC" w14:textId="7AD797B9" w:rsidR="00624042" w:rsidRDefault="00624042" w:rsidP="000F4403">
            <w:pPr>
              <w:pStyle w:val="LDTabletext"/>
            </w:pPr>
            <w:r w:rsidRPr="00624042">
              <w:t>consumers’ consumption of energy across the market</w:t>
            </w:r>
          </w:p>
        </w:tc>
      </w:tr>
      <w:tr w:rsidR="00624042" w:rsidRPr="00E30C3C" w14:paraId="6383B57C" w14:textId="77777777" w:rsidTr="00FB32E9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5C7E3E0F" w14:textId="4C27419D" w:rsidR="00624042" w:rsidRPr="00E30C3C" w:rsidRDefault="00624042" w:rsidP="000F4403">
            <w:pPr>
              <w:pStyle w:val="LDTabletext"/>
            </w:pPr>
            <w:r w:rsidRPr="00E30C3C">
              <w:t>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1FBB15" w14:textId="6BB83698" w:rsidR="00624042" w:rsidRPr="00E30C3C" w:rsidRDefault="00624042" w:rsidP="000F4403">
            <w:pPr>
              <w:pStyle w:val="LDTabletext"/>
            </w:pPr>
            <w:r w:rsidRPr="00E30C3C">
              <w:t>critical public transport asset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6591B93" w14:textId="47BFF8B0" w:rsidR="00624042" w:rsidRPr="00E30C3C" w:rsidRDefault="00624042" w:rsidP="000F4403">
            <w:pPr>
              <w:pStyle w:val="LDTabletext"/>
            </w:pPr>
            <w:r w:rsidRPr="00E30C3C">
              <w:t>passenger trips made in relation to the services produced or supplied by the asset</w:t>
            </w:r>
          </w:p>
        </w:tc>
      </w:tr>
    </w:tbl>
    <w:p w14:paraId="7C10F6C8" w14:textId="2209C468" w:rsidR="00DA18EB" w:rsidRPr="006903D5" w:rsidRDefault="003A6238" w:rsidP="003A6238">
      <w:pPr>
        <w:pStyle w:val="LDSec1"/>
      </w:pPr>
      <w:r w:rsidRPr="00E30C3C">
        <w:tab/>
      </w:r>
      <w:r w:rsidR="000F4403" w:rsidRPr="006903D5">
        <w:t>(</w:t>
      </w:r>
      <w:r w:rsidR="006414CD" w:rsidRPr="006903D5">
        <w:t>2</w:t>
      </w:r>
      <w:r w:rsidRPr="006903D5">
        <w:t>)</w:t>
      </w:r>
      <w:r w:rsidRPr="006903D5">
        <w:tab/>
      </w:r>
      <w:r w:rsidR="00DA18EB" w:rsidRPr="006903D5">
        <w:t xml:space="preserve">The description of the arrangements must include: </w:t>
      </w:r>
    </w:p>
    <w:p w14:paraId="31D83FEF" w14:textId="042C4B58" w:rsidR="00DA18EB" w:rsidRPr="006903D5" w:rsidRDefault="003A6238" w:rsidP="003A6238">
      <w:pPr>
        <w:pStyle w:val="LDP1a"/>
      </w:pPr>
      <w:r w:rsidRPr="006903D5">
        <w:t>(a)</w:t>
      </w:r>
      <w:r w:rsidRPr="006903D5">
        <w:tab/>
      </w:r>
      <w:r w:rsidR="00DA18EB" w:rsidRPr="006903D5">
        <w:t xml:space="preserve">the name of the entity that maintains the data; and </w:t>
      </w:r>
    </w:p>
    <w:p w14:paraId="50196F3E" w14:textId="46BE3D85" w:rsidR="00DA18EB" w:rsidRPr="006903D5" w:rsidRDefault="003A6238" w:rsidP="003A6238">
      <w:pPr>
        <w:pStyle w:val="LDP1a"/>
      </w:pPr>
      <w:r w:rsidRPr="006903D5">
        <w:t>(b)</w:t>
      </w:r>
      <w:r w:rsidRPr="006903D5">
        <w:tab/>
      </w:r>
      <w:r w:rsidR="00DA18EB" w:rsidRPr="006903D5">
        <w:t xml:space="preserve">if that entity is not the responsible entity for the asset: </w:t>
      </w:r>
    </w:p>
    <w:p w14:paraId="7ACD78EF" w14:textId="5617A4EC" w:rsidR="00DA18EB" w:rsidRPr="006903D5" w:rsidRDefault="003A6238" w:rsidP="003A6238">
      <w:pPr>
        <w:pStyle w:val="LDP2i"/>
      </w:pPr>
      <w:r w:rsidRPr="006903D5">
        <w:tab/>
        <w:t>(i)</w:t>
      </w:r>
      <w:r w:rsidRPr="006903D5">
        <w:tab/>
      </w:r>
      <w:r w:rsidR="00C5408A" w:rsidRPr="006903D5">
        <w:t>any</w:t>
      </w:r>
      <w:r w:rsidR="00DA18EB" w:rsidRPr="006903D5">
        <w:t xml:space="preserve"> ABN, or other similar business number (however described)</w:t>
      </w:r>
      <w:r w:rsidR="00C5408A" w:rsidRPr="006903D5">
        <w:t>, of the entity</w:t>
      </w:r>
      <w:r w:rsidR="00DA18EB" w:rsidRPr="006903D5">
        <w:t xml:space="preserve"> if the entity was incorporated, formed or created (however described) outside Australia; and </w:t>
      </w:r>
    </w:p>
    <w:p w14:paraId="37A559BE" w14:textId="2C08FE50" w:rsidR="00DA18EB" w:rsidRPr="006903D5" w:rsidRDefault="003A6238" w:rsidP="003A6238">
      <w:pPr>
        <w:pStyle w:val="LDP2i"/>
      </w:pPr>
      <w:r w:rsidRPr="006903D5">
        <w:tab/>
        <w:t>(ii)</w:t>
      </w:r>
      <w:r w:rsidRPr="006903D5">
        <w:tab/>
      </w:r>
      <w:r w:rsidR="00DA18EB" w:rsidRPr="006903D5">
        <w:t xml:space="preserve">the address of the entity’s head office or principal place of business; and </w:t>
      </w:r>
    </w:p>
    <w:p w14:paraId="5D709DAC" w14:textId="51B34EC0" w:rsidR="00DA18EB" w:rsidRPr="006903D5" w:rsidRDefault="003A6238" w:rsidP="003A6238">
      <w:pPr>
        <w:pStyle w:val="LDP2i"/>
      </w:pPr>
      <w:r w:rsidRPr="006903D5">
        <w:tab/>
        <w:t>(iii)</w:t>
      </w:r>
      <w:r w:rsidRPr="006903D5">
        <w:tab/>
      </w:r>
      <w:r w:rsidR="00DA18EB" w:rsidRPr="006903D5">
        <w:t xml:space="preserve">the country in which the entity was incorporated, formed or created (however described); and </w:t>
      </w:r>
    </w:p>
    <w:p w14:paraId="445DAC8C" w14:textId="47E56B1F" w:rsidR="00DA18EB" w:rsidRPr="006903D5" w:rsidRDefault="003A6238" w:rsidP="003A6238">
      <w:pPr>
        <w:pStyle w:val="LDP1a"/>
      </w:pPr>
      <w:r w:rsidRPr="006903D5">
        <w:t>(c)</w:t>
      </w:r>
      <w:r w:rsidRPr="006903D5">
        <w:tab/>
      </w:r>
      <w:r w:rsidR="00DA18EB" w:rsidRPr="006903D5">
        <w:t xml:space="preserve">the address </w:t>
      </w:r>
      <w:r w:rsidR="00C5408A" w:rsidRPr="006903D5">
        <w:t>where</w:t>
      </w:r>
      <w:r w:rsidR="00DA18EB" w:rsidRPr="006903D5">
        <w:t xml:space="preserve"> the data is held</w:t>
      </w:r>
      <w:r w:rsidR="00C5408A" w:rsidRPr="006903D5">
        <w:t>,</w:t>
      </w:r>
      <w:r w:rsidR="00DA18EB" w:rsidRPr="006903D5">
        <w:t xml:space="preserve"> including, to the extent practicable, the address </w:t>
      </w:r>
      <w:r w:rsidR="00C5408A" w:rsidRPr="006903D5">
        <w:t>where</w:t>
      </w:r>
      <w:r w:rsidR="00DA18EB" w:rsidRPr="006903D5">
        <w:t xml:space="preserve"> computers or servers holding the data are located, whether or not the computers or servers are part of a cloud service; and </w:t>
      </w:r>
    </w:p>
    <w:p w14:paraId="58B14143" w14:textId="436049DE" w:rsidR="00DA18EB" w:rsidRPr="006903D5" w:rsidRDefault="003A6238" w:rsidP="003A6238">
      <w:pPr>
        <w:pStyle w:val="LDP1a"/>
      </w:pPr>
      <w:r w:rsidRPr="006903D5">
        <w:t>(d)</w:t>
      </w:r>
      <w:r w:rsidRPr="006903D5">
        <w:tab/>
      </w:r>
      <w:r w:rsidR="00DA18EB" w:rsidRPr="006903D5">
        <w:t xml:space="preserve">for data held using a cloud service—the name of the cloud service; and </w:t>
      </w:r>
    </w:p>
    <w:p w14:paraId="68142970" w14:textId="6DB35AF6" w:rsidR="00DA18EB" w:rsidRDefault="003A6238" w:rsidP="003A6238">
      <w:pPr>
        <w:pStyle w:val="LDP1a"/>
      </w:pPr>
      <w:r w:rsidRPr="006903D5">
        <w:t>(e)</w:t>
      </w:r>
      <w:r w:rsidRPr="006903D5">
        <w:tab/>
      </w:r>
      <w:r w:rsidR="00DA18EB" w:rsidRPr="006903D5">
        <w:t>the kind of data mentioned in paragraph (</w:t>
      </w:r>
      <w:r w:rsidR="00463883" w:rsidRPr="006903D5">
        <w:t>2</w:t>
      </w:r>
      <w:r w:rsidR="00DA18EB" w:rsidRPr="006903D5">
        <w:t>)(c) that the entity maintains.</w:t>
      </w:r>
      <w:r w:rsidR="00DA18EB">
        <w:t xml:space="preserve"> </w:t>
      </w:r>
    </w:p>
    <w:p w14:paraId="681034F9" w14:textId="0EC2C844" w:rsidR="00E93816" w:rsidRDefault="00E93816" w:rsidP="00EB1689">
      <w:pPr>
        <w:spacing w:line="240" w:lineRule="auto"/>
        <w:rPr>
          <w:rFonts w:ascii="Arial" w:eastAsia="Times New Roman" w:hAnsi="Arial" w:cs="Times New Roman"/>
          <w:b/>
          <w:sz w:val="28"/>
          <w:szCs w:val="24"/>
        </w:rPr>
      </w:pPr>
      <w:r>
        <w:rPr>
          <w:rFonts w:ascii="Arial" w:eastAsia="Times New Roman" w:hAnsi="Arial" w:cs="Times New Roman"/>
          <w:b/>
          <w:sz w:val="28"/>
          <w:szCs w:val="24"/>
        </w:rPr>
        <w:br w:type="page"/>
      </w:r>
    </w:p>
    <w:p w14:paraId="50CD1BEF" w14:textId="3F2C0A11" w:rsidR="00E93816" w:rsidRDefault="00E93816" w:rsidP="00E93816">
      <w:pPr>
        <w:pStyle w:val="LDSchedule"/>
      </w:pPr>
      <w:bookmarkStart w:id="40" w:name="_Toc31201296"/>
      <w:bookmarkStart w:id="41" w:name="_Toc87608793"/>
      <w:r>
        <w:lastRenderedPageBreak/>
        <w:t xml:space="preserve">Schedule </w:t>
      </w:r>
      <w:bookmarkStart w:id="42" w:name="SchedFirst"/>
      <w:r w:rsidR="00357B5B">
        <w:rPr>
          <w:noProof/>
        </w:rPr>
        <w:t>1</w:t>
      </w:r>
      <w:bookmarkEnd w:id="42"/>
      <w:r>
        <w:tab/>
      </w:r>
      <w:bookmarkEnd w:id="40"/>
      <w:r w:rsidR="00C5408A">
        <w:t>Intermodal transfer facilities</w:t>
      </w:r>
      <w:bookmarkEnd w:id="41"/>
    </w:p>
    <w:p w14:paraId="67B573BE" w14:textId="1DFEECE6" w:rsidR="00E93816" w:rsidRDefault="00E93816" w:rsidP="00E93816">
      <w:pPr>
        <w:pStyle w:val="LDSchedref"/>
      </w:pPr>
      <w:r>
        <w:t xml:space="preserve">(section </w:t>
      </w:r>
      <w:r w:rsidR="00C5408A">
        <w:t>8</w:t>
      </w:r>
      <w:r w:rsidRPr="00A252F1">
        <w:t>)</w:t>
      </w:r>
    </w:p>
    <w:p w14:paraId="4E3EE7FD" w14:textId="0F904BF8" w:rsidR="00EB67B8" w:rsidRPr="00EB67B8" w:rsidRDefault="00EB67B8" w:rsidP="00EB67B8">
      <w:pPr>
        <w:pStyle w:val="LDSec1"/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</w:tblGrid>
      <w:tr w:rsidR="00C40382" w14:paraId="7150BDA4" w14:textId="77777777" w:rsidTr="00F42FFF">
        <w:trPr>
          <w:tblHeader/>
        </w:trPr>
        <w:tc>
          <w:tcPr>
            <w:tcW w:w="2835" w:type="dxa"/>
            <w:tcBorders>
              <w:bottom w:val="single" w:sz="4" w:space="0" w:color="auto"/>
            </w:tcBorders>
          </w:tcPr>
          <w:p w14:paraId="3E0D9256" w14:textId="2DBF2C28" w:rsidR="00C40382" w:rsidRDefault="00C40382" w:rsidP="00D401E3">
            <w:pPr>
              <w:pStyle w:val="LDTableheading"/>
            </w:pPr>
            <w:r>
              <w:t>Location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9B3C9C8" w14:textId="1A0DC3D0" w:rsidR="00C40382" w:rsidRDefault="00C40382" w:rsidP="00D401E3">
            <w:pPr>
              <w:pStyle w:val="LDTableheading"/>
            </w:pPr>
            <w:r>
              <w:t>Owner or operator</w:t>
            </w:r>
          </w:p>
        </w:tc>
      </w:tr>
      <w:tr w:rsidR="00C40382" w14:paraId="54E1B875" w14:textId="77777777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DDAFA5" w14:textId="35D4502B" w:rsidR="00C40382" w:rsidRPr="001B5301" w:rsidRDefault="00C40382" w:rsidP="0069372C">
            <w:pPr>
              <w:pStyle w:val="LDTabletext"/>
            </w:pPr>
            <w:r w:rsidRPr="00034946">
              <w:t>Chullora, NSW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3A826B5" w14:textId="77A20C91" w:rsidR="00C40382" w:rsidRPr="001B5301" w:rsidRDefault="00C40382" w:rsidP="00363960">
            <w:pPr>
              <w:pStyle w:val="LDTabletext"/>
            </w:pPr>
            <w:r w:rsidRPr="00034946">
              <w:t>Pacific National</w:t>
            </w:r>
            <w:r w:rsidR="00363960">
              <w:t xml:space="preserve"> (</w:t>
            </w:r>
            <w:r w:rsidR="00363960" w:rsidRPr="00363960">
              <w:t>ABN 48 052 134 362</w:t>
            </w:r>
            <w:r w:rsidR="00363960">
              <w:t>)</w:t>
            </w:r>
          </w:p>
        </w:tc>
      </w:tr>
      <w:tr w:rsidR="00C40382" w14:paraId="041E9176" w14:textId="77777777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73F21F" w14:textId="5CB5BC59" w:rsidR="00C40382" w:rsidRPr="00A96798" w:rsidRDefault="00C40382" w:rsidP="00134B29">
            <w:pPr>
              <w:pStyle w:val="LDTabletext"/>
            </w:pPr>
            <w:r w:rsidRPr="005F6FE8">
              <w:t>Parkes, NSW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D1C5CBD" w14:textId="550A8232" w:rsidR="00C40382" w:rsidRPr="00A96798" w:rsidRDefault="00363960" w:rsidP="00363960">
            <w:pPr>
              <w:pStyle w:val="LDTabletext"/>
            </w:pPr>
            <w:r>
              <w:t>Pacific National (</w:t>
            </w:r>
            <w:r w:rsidRPr="00363960">
              <w:t>ABN 50 105 300 767</w:t>
            </w:r>
            <w:r>
              <w:t>) and SCT Logistics (</w:t>
            </w:r>
            <w:r w:rsidRPr="00363960">
              <w:t>ABN 83 139 383 761</w:t>
            </w:r>
            <w:r>
              <w:t>)</w:t>
            </w:r>
            <w:r w:rsidRPr="00363960">
              <w:t xml:space="preserve"> </w:t>
            </w:r>
          </w:p>
        </w:tc>
      </w:tr>
      <w:tr w:rsidR="00C40382" w14:paraId="5185DE89" w14:textId="77777777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4112C2" w14:textId="1D1DCEC4" w:rsidR="00C40382" w:rsidRPr="000F4403" w:rsidRDefault="00C40382" w:rsidP="005B249C">
            <w:pPr>
              <w:pStyle w:val="LDTabletext"/>
              <w:rPr>
                <w:i/>
              </w:rPr>
            </w:pPr>
            <w:r w:rsidRPr="00B851A8">
              <w:t>Altona, VIC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579823A" w14:textId="0F319FCB" w:rsidR="00C40382" w:rsidRPr="00B42AE5" w:rsidRDefault="00747630" w:rsidP="00747630">
            <w:pPr>
              <w:pStyle w:val="LDTabletext"/>
            </w:pPr>
            <w:r>
              <w:t>SCT Logistics (</w:t>
            </w:r>
            <w:r w:rsidRPr="00747630">
              <w:t>ABN 37 757 194 158</w:t>
            </w:r>
            <w:r>
              <w:t>)</w:t>
            </w:r>
          </w:p>
        </w:tc>
      </w:tr>
      <w:tr w:rsidR="00C40382" w14:paraId="07725949" w14:textId="77777777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5CCC31" w14:textId="66B60DA0" w:rsidR="00C40382" w:rsidRPr="00B851A8" w:rsidRDefault="00C40382" w:rsidP="0059100C">
            <w:pPr>
              <w:pStyle w:val="LDTabletext"/>
            </w:pPr>
            <w:r w:rsidRPr="003E41B8">
              <w:t>Barnawartha, VIC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7126325" w14:textId="6D1A0DD2" w:rsidR="00C40382" w:rsidRPr="00B851A8" w:rsidRDefault="00C40382" w:rsidP="00747630">
            <w:pPr>
              <w:pStyle w:val="LDTabletext"/>
            </w:pPr>
            <w:r w:rsidRPr="003E41B8">
              <w:t>SCT Logistics</w:t>
            </w:r>
            <w:r w:rsidR="00747630">
              <w:t xml:space="preserve"> (</w:t>
            </w:r>
            <w:r w:rsidR="00747630" w:rsidRPr="00747630">
              <w:t>ABN 37 757 194 158</w:t>
            </w:r>
            <w:r w:rsidR="00747630">
              <w:t>)</w:t>
            </w:r>
          </w:p>
        </w:tc>
      </w:tr>
      <w:tr w:rsidR="00C40382" w14:paraId="3184E889" w14:textId="77777777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F674B2" w14:textId="58BC0693" w:rsidR="00C40382" w:rsidRPr="00D21CB5" w:rsidRDefault="00C40382" w:rsidP="0059100C">
            <w:pPr>
              <w:pStyle w:val="LDTabletext"/>
            </w:pPr>
            <w:r w:rsidRPr="006B687F">
              <w:t>Dynon – North, VIC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BE7AA80" w14:textId="36DDFA31" w:rsidR="00C40382" w:rsidRPr="00D21CB5" w:rsidRDefault="00C40382" w:rsidP="00747630">
            <w:pPr>
              <w:pStyle w:val="LDTabletext"/>
            </w:pPr>
            <w:r w:rsidRPr="006B687F">
              <w:t>Victrack</w:t>
            </w:r>
            <w:r w:rsidR="00747630">
              <w:t xml:space="preserve"> (</w:t>
            </w:r>
            <w:r w:rsidR="00747630" w:rsidRPr="00747630">
              <w:t>ABN 55</w:t>
            </w:r>
            <w:r w:rsidR="00747630">
              <w:t xml:space="preserve"> </w:t>
            </w:r>
            <w:r w:rsidR="00747630" w:rsidRPr="00747630">
              <w:t>047</w:t>
            </w:r>
            <w:r w:rsidR="00747630">
              <w:t xml:space="preserve"> </w:t>
            </w:r>
            <w:r w:rsidR="00747630" w:rsidRPr="00747630">
              <w:t>316</w:t>
            </w:r>
            <w:r w:rsidR="00747630">
              <w:t xml:space="preserve"> </w:t>
            </w:r>
            <w:r w:rsidR="00747630" w:rsidRPr="00747630">
              <w:t>805</w:t>
            </w:r>
            <w:r w:rsidR="00747630">
              <w:t>)</w:t>
            </w:r>
          </w:p>
        </w:tc>
      </w:tr>
      <w:tr w:rsidR="00C40382" w14:paraId="565830E4" w14:textId="41A90D55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70BBA3" w14:textId="21A1DC14" w:rsidR="00C40382" w:rsidRPr="006B687F" w:rsidRDefault="00C40382" w:rsidP="0059100C">
            <w:pPr>
              <w:pStyle w:val="LDTabletext"/>
            </w:pPr>
            <w:r w:rsidRPr="00D027D0">
              <w:t>Dynon – South, VIC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2DB6902" w14:textId="45159F20" w:rsidR="00C40382" w:rsidRPr="006B687F" w:rsidRDefault="00C40382" w:rsidP="00747630">
            <w:pPr>
              <w:pStyle w:val="LDTabletext"/>
            </w:pPr>
            <w:r w:rsidRPr="00D027D0">
              <w:t>Pacific National</w:t>
            </w:r>
            <w:r w:rsidR="00747630">
              <w:t xml:space="preserve"> (ABN</w:t>
            </w:r>
            <w:r w:rsidR="00747630" w:rsidRPr="00747630">
              <w:t xml:space="preserve"> 48 052 134 362</w:t>
            </w:r>
            <w:r w:rsidR="00747630">
              <w:t>)</w:t>
            </w:r>
          </w:p>
        </w:tc>
      </w:tr>
      <w:tr w:rsidR="00C40382" w14:paraId="03364304" w14:textId="77777777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96F4CA" w14:textId="0EB25806" w:rsidR="00C40382" w:rsidRPr="00D21CB5" w:rsidRDefault="00C40382" w:rsidP="00FB3D2C">
            <w:pPr>
              <w:pStyle w:val="LDTabletext"/>
            </w:pPr>
            <w:r w:rsidRPr="00592466">
              <w:t>Acacia Ridge, QLD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C39DF3E" w14:textId="649CCCA7" w:rsidR="00C40382" w:rsidRPr="00D21CB5" w:rsidRDefault="00C40382" w:rsidP="00363960">
            <w:pPr>
              <w:pStyle w:val="LDTabletext"/>
            </w:pPr>
            <w:r w:rsidRPr="00592466">
              <w:t>Pacific National</w:t>
            </w:r>
            <w:r w:rsidR="00363960">
              <w:t xml:space="preserve"> (</w:t>
            </w:r>
            <w:r w:rsidR="00363960" w:rsidRPr="00363960">
              <w:t>ABN 26 615 302 111</w:t>
            </w:r>
            <w:r w:rsidR="00363960">
              <w:t>)</w:t>
            </w:r>
          </w:p>
        </w:tc>
      </w:tr>
      <w:tr w:rsidR="00363960" w14:paraId="40ABFA57" w14:textId="77777777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A7BB2D" w14:textId="6736B8E6" w:rsidR="00363960" w:rsidRPr="00443099" w:rsidRDefault="00363960" w:rsidP="000D46BE">
            <w:pPr>
              <w:pStyle w:val="LDTabletext"/>
            </w:pPr>
            <w:r>
              <w:t>Bromelton, QLD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EC46D90" w14:textId="47214898" w:rsidR="00363960" w:rsidRPr="00443099" w:rsidRDefault="00363960" w:rsidP="000D46BE">
            <w:pPr>
              <w:pStyle w:val="LDTabletext"/>
            </w:pPr>
            <w:r>
              <w:t>SCT Logistics (ABN</w:t>
            </w:r>
            <w:r w:rsidRPr="00363960">
              <w:t xml:space="preserve"> 37 757 194 158</w:t>
            </w:r>
            <w:r>
              <w:t>)</w:t>
            </w:r>
          </w:p>
        </w:tc>
      </w:tr>
      <w:tr w:rsidR="00C40382" w14:paraId="1019C9BD" w14:textId="77777777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D6839B" w14:textId="1B1B095E" w:rsidR="00C40382" w:rsidRDefault="00C40382" w:rsidP="00EB67B8">
            <w:pPr>
              <w:pStyle w:val="LDTabletext"/>
            </w:pPr>
            <w:r w:rsidRPr="003239DD">
              <w:t>Townsville</w:t>
            </w:r>
            <w:r>
              <w:t>, QLD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08381DD" w14:textId="75E02424" w:rsidR="00C40382" w:rsidRDefault="00C40382" w:rsidP="00EB67B8">
            <w:pPr>
              <w:pStyle w:val="LDTabletext"/>
            </w:pPr>
            <w:r w:rsidRPr="003239DD">
              <w:t>Linfox</w:t>
            </w:r>
            <w:r w:rsidR="00363960">
              <w:t xml:space="preserve"> (ABN</w:t>
            </w:r>
            <w:r w:rsidR="00363960" w:rsidRPr="00363960">
              <w:t xml:space="preserve"> 87 648 327 413</w:t>
            </w:r>
            <w:r w:rsidR="00363960">
              <w:t>)</w:t>
            </w:r>
          </w:p>
        </w:tc>
      </w:tr>
      <w:tr w:rsidR="00C40382" w14:paraId="422D7DAA" w14:textId="77777777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0829B1" w14:textId="1FF359D0" w:rsidR="00C40382" w:rsidRPr="003239DD" w:rsidRDefault="00C40382" w:rsidP="00055891">
            <w:pPr>
              <w:pStyle w:val="LDTabletext"/>
            </w:pPr>
            <w:r w:rsidRPr="009E5200">
              <w:t>Forrestfield, WA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5344AFD" w14:textId="7DCBEA3C" w:rsidR="00C40382" w:rsidRPr="003239DD" w:rsidRDefault="00747630" w:rsidP="00747630">
            <w:pPr>
              <w:pStyle w:val="LDTabletext"/>
            </w:pPr>
            <w:r w:rsidRPr="00747630">
              <w:t xml:space="preserve">SCT Logistics </w:t>
            </w:r>
            <w:r>
              <w:t>(ABN</w:t>
            </w:r>
            <w:r w:rsidRPr="00747630">
              <w:t xml:space="preserve"> 37 757 194 158</w:t>
            </w:r>
            <w:r>
              <w:t>)</w:t>
            </w:r>
          </w:p>
        </w:tc>
      </w:tr>
      <w:tr w:rsidR="00C40382" w14:paraId="4BD20E70" w14:textId="77777777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45AF8B" w14:textId="5ACA6386" w:rsidR="00C40382" w:rsidRPr="009028BF" w:rsidRDefault="00C40382" w:rsidP="00353099">
            <w:pPr>
              <w:pStyle w:val="LDTabletext"/>
            </w:pPr>
            <w:r w:rsidRPr="00BB1F34">
              <w:t>Kewdale-Welshpool, WA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16C1E45" w14:textId="1D476A86" w:rsidR="00C40382" w:rsidRPr="009028BF" w:rsidRDefault="00C40382" w:rsidP="00353099">
            <w:pPr>
              <w:pStyle w:val="LDTabletext"/>
            </w:pPr>
            <w:r w:rsidRPr="00BB1F34">
              <w:t>Pacific National</w:t>
            </w:r>
            <w:r w:rsidR="002C4078">
              <w:t xml:space="preserve"> (</w:t>
            </w:r>
            <w:r w:rsidR="002C4078" w:rsidRPr="002C4078">
              <w:t>ABN 48 052 134 362</w:t>
            </w:r>
            <w:r w:rsidR="002C4078">
              <w:t>)</w:t>
            </w:r>
          </w:p>
        </w:tc>
      </w:tr>
      <w:tr w:rsidR="00C40382" w14:paraId="135391B6" w14:textId="77777777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025050" w14:textId="73E2F416" w:rsidR="00C40382" w:rsidRPr="007B1C62" w:rsidRDefault="00C40382" w:rsidP="005618CB">
            <w:pPr>
              <w:pStyle w:val="LDTabletext"/>
            </w:pPr>
            <w:r w:rsidRPr="00A617C6">
              <w:t>Islington, SA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9CFC8B4" w14:textId="4B020A87" w:rsidR="00C40382" w:rsidRPr="007B1C62" w:rsidRDefault="00C40382" w:rsidP="005618CB">
            <w:pPr>
              <w:pStyle w:val="LDTabletext"/>
            </w:pPr>
            <w:r w:rsidRPr="00A617C6">
              <w:t>Pacific National</w:t>
            </w:r>
            <w:r w:rsidR="00914585">
              <w:t xml:space="preserve"> (</w:t>
            </w:r>
            <w:r w:rsidR="00914585" w:rsidRPr="00914585">
              <w:t>ABN 48 052 134 362</w:t>
            </w:r>
            <w:r w:rsidR="00914585">
              <w:t>)</w:t>
            </w:r>
          </w:p>
        </w:tc>
      </w:tr>
      <w:tr w:rsidR="00C40382" w14:paraId="500EEB95" w14:textId="77777777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8E0F65" w14:textId="0D4DA1F5" w:rsidR="00C40382" w:rsidRDefault="00C40382" w:rsidP="00EB67B8">
            <w:pPr>
              <w:pStyle w:val="LDTabletext"/>
            </w:pPr>
            <w:r w:rsidRPr="008357F4">
              <w:t>Penfield</w:t>
            </w:r>
            <w:r>
              <w:t>, SA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2F159CE" w14:textId="6005D575" w:rsidR="00C40382" w:rsidRDefault="00C40382" w:rsidP="00914585">
            <w:pPr>
              <w:pStyle w:val="LDTabletext"/>
            </w:pPr>
            <w:r w:rsidRPr="008357F4">
              <w:t>SCT Logistics</w:t>
            </w:r>
            <w:r w:rsidR="00914585">
              <w:t xml:space="preserve"> (</w:t>
            </w:r>
            <w:r w:rsidR="00914585" w:rsidRPr="00914585">
              <w:t>ABN 37 757 194 158</w:t>
            </w:r>
            <w:r w:rsidR="00914585">
              <w:t>)</w:t>
            </w:r>
          </w:p>
        </w:tc>
      </w:tr>
      <w:tr w:rsidR="00C40382" w14:paraId="3DC7D168" w14:textId="77777777" w:rsidTr="00F42FFF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8655E5" w14:textId="702EEF54" w:rsidR="00C40382" w:rsidRDefault="00C40382" w:rsidP="00EB67B8">
            <w:pPr>
              <w:pStyle w:val="LDTabletext"/>
            </w:pPr>
            <w:r w:rsidRPr="008357F4">
              <w:t>Brighton Transport Hub</w:t>
            </w:r>
            <w:r>
              <w:t>, TAS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499DD34" w14:textId="12E6088B" w:rsidR="00C40382" w:rsidRDefault="00914585" w:rsidP="00914585">
            <w:pPr>
              <w:pStyle w:val="LDTabletext"/>
            </w:pPr>
            <w:r w:rsidRPr="00914585">
              <w:t>TasRail</w:t>
            </w:r>
            <w:r>
              <w:t xml:space="preserve"> </w:t>
            </w:r>
            <w:r w:rsidRPr="00914585">
              <w:t>/</w:t>
            </w:r>
            <w:r>
              <w:t xml:space="preserve"> IPEC Pty Ltd (</w:t>
            </w:r>
            <w:r w:rsidRPr="00914585">
              <w:t>ABN 15</w:t>
            </w:r>
            <w:r>
              <w:t xml:space="preserve"> </w:t>
            </w:r>
            <w:r w:rsidRPr="00914585">
              <w:t>084</w:t>
            </w:r>
            <w:r>
              <w:t xml:space="preserve"> </w:t>
            </w:r>
            <w:r w:rsidRPr="00914585">
              <w:t>157</w:t>
            </w:r>
            <w:r>
              <w:t xml:space="preserve"> </w:t>
            </w:r>
            <w:r w:rsidRPr="00914585">
              <w:t>666</w:t>
            </w:r>
            <w:r>
              <w:t>)</w:t>
            </w:r>
          </w:p>
        </w:tc>
      </w:tr>
    </w:tbl>
    <w:p w14:paraId="41F0E3E3" w14:textId="7BECDCC2" w:rsidR="0073471D" w:rsidRPr="0073471D" w:rsidRDefault="00FB32E9" w:rsidP="001F2DAA">
      <w:pPr>
        <w:pStyle w:val="LDSec1"/>
      </w:pPr>
      <w:r w:rsidRPr="00FB32E9">
        <w:tab/>
      </w:r>
    </w:p>
    <w:sectPr w:rsidR="0073471D" w:rsidRPr="0073471D" w:rsidSect="00861378"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9B9CD" w14:textId="77777777" w:rsidR="00A3415D" w:rsidRDefault="00A3415D" w:rsidP="00715914">
      <w:pPr>
        <w:spacing w:line="240" w:lineRule="auto"/>
      </w:pPr>
      <w:r>
        <w:separator/>
      </w:r>
    </w:p>
    <w:p w14:paraId="0D69A945" w14:textId="77777777" w:rsidR="00A3415D" w:rsidRDefault="00A3415D"/>
    <w:p w14:paraId="298F6D99" w14:textId="77777777" w:rsidR="00A3415D" w:rsidRDefault="00A3415D"/>
  </w:endnote>
  <w:endnote w:type="continuationSeparator" w:id="0">
    <w:p w14:paraId="195AFEDB" w14:textId="77777777" w:rsidR="00A3415D" w:rsidRDefault="00A3415D" w:rsidP="00715914">
      <w:pPr>
        <w:spacing w:line="240" w:lineRule="auto"/>
      </w:pPr>
      <w:r>
        <w:continuationSeparator/>
      </w:r>
    </w:p>
    <w:p w14:paraId="52EFDC1E" w14:textId="77777777" w:rsidR="00A3415D" w:rsidRDefault="00A3415D"/>
    <w:p w14:paraId="56DC4C74" w14:textId="77777777" w:rsidR="00A3415D" w:rsidRDefault="00A34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65881" w14:textId="77777777" w:rsidR="005A7A3D" w:rsidRPr="00E33C1C" w:rsidRDefault="005A7A3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7A3D" w14:paraId="1F16825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3E16E5" w14:textId="77777777" w:rsidR="005A7A3D" w:rsidRDefault="005A7A3D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01145A" w14:textId="2A84E6AA" w:rsidR="005A7A3D" w:rsidRPr="004E1307" w:rsidRDefault="005A7A3D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5597E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0768D46" w14:textId="77777777" w:rsidR="005A7A3D" w:rsidRDefault="005A7A3D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A7A3D" w14:paraId="4460D46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92D0CB" w14:textId="77777777" w:rsidR="005A7A3D" w:rsidRDefault="005A7A3D" w:rsidP="00A369E3">
          <w:pPr>
            <w:jc w:val="right"/>
            <w:rPr>
              <w:sz w:val="18"/>
            </w:rPr>
          </w:pPr>
        </w:p>
      </w:tc>
    </w:tr>
  </w:tbl>
  <w:p w14:paraId="51C0AF3C" w14:textId="77777777" w:rsidR="005A7A3D" w:rsidRPr="00ED79B6" w:rsidRDefault="005A7A3D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9449" w14:textId="77777777" w:rsidR="005A7A3D" w:rsidRPr="00E33C1C" w:rsidRDefault="005A7A3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2"/>
      <w:gridCol w:w="701"/>
    </w:tblGrid>
    <w:tr w:rsidR="005A7A3D" w14:paraId="77D02DF0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049242" w14:textId="77777777" w:rsidR="005A7A3D" w:rsidRDefault="005A7A3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6BAA5F" w14:textId="77777777" w:rsidR="005A7A3D" w:rsidRDefault="005A7A3D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73C16C" w14:textId="77777777" w:rsidR="005A7A3D" w:rsidRDefault="005A7A3D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A7A3D" w14:paraId="166CE76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7F4B00" w14:textId="77777777" w:rsidR="005A7A3D" w:rsidRDefault="005A7A3D" w:rsidP="00A369E3">
          <w:pPr>
            <w:rPr>
              <w:sz w:val="18"/>
            </w:rPr>
          </w:pPr>
        </w:p>
      </w:tc>
    </w:tr>
  </w:tbl>
  <w:p w14:paraId="6AF59721" w14:textId="77777777" w:rsidR="005A7A3D" w:rsidRPr="00ED79B6" w:rsidRDefault="005A7A3D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565AC" w14:textId="77777777" w:rsidR="005A7A3D" w:rsidRPr="002B0EA5" w:rsidRDefault="005A7A3D" w:rsidP="00EB67B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A7A3D" w14:paraId="01206083" w14:textId="77777777" w:rsidTr="00EB67B8">
      <w:tc>
        <w:tcPr>
          <w:tcW w:w="365" w:type="pct"/>
        </w:tcPr>
        <w:p w14:paraId="285A53A6" w14:textId="77777777" w:rsidR="005A7A3D" w:rsidRDefault="005A7A3D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C47CAD1" w14:textId="527C710A" w:rsidR="005A7A3D" w:rsidRDefault="005A7A3D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D5597E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593C80A7" w14:textId="77777777" w:rsidR="005A7A3D" w:rsidRDefault="005A7A3D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5A7A3D" w14:paraId="2A7E4CF2" w14:textId="77777777" w:rsidTr="00EB67B8">
      <w:tc>
        <w:tcPr>
          <w:tcW w:w="5000" w:type="pct"/>
          <w:gridSpan w:val="3"/>
        </w:tcPr>
        <w:p w14:paraId="52232CE6" w14:textId="77777777" w:rsidR="005A7A3D" w:rsidRDefault="005A7A3D" w:rsidP="006504D5">
          <w:pPr>
            <w:jc w:val="right"/>
            <w:rPr>
              <w:sz w:val="18"/>
            </w:rPr>
          </w:pPr>
        </w:p>
      </w:tc>
    </w:tr>
  </w:tbl>
  <w:p w14:paraId="4A5AB99A" w14:textId="77777777" w:rsidR="005A7A3D" w:rsidRPr="00ED79B6" w:rsidRDefault="005A7A3D" w:rsidP="00EB67B8">
    <w:pPr>
      <w:rPr>
        <w:i/>
        <w:sz w:val="18"/>
      </w:rPr>
    </w:pPr>
  </w:p>
  <w:p w14:paraId="158F330C" w14:textId="77777777" w:rsidR="005A7A3D" w:rsidRDefault="005A7A3D"/>
  <w:p w14:paraId="31A60EA1" w14:textId="77777777" w:rsidR="005A7A3D" w:rsidRDefault="005A7A3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0ED86" w14:textId="31C2AFE7" w:rsidR="005A7A3D" w:rsidRPr="007C5FDD" w:rsidRDefault="005A7A3D" w:rsidP="007C5FDD">
    <w:pPr>
      <w:pStyle w:val="LDDraftOnly"/>
      <w:rPr>
        <w:rStyle w:val="LDItal"/>
      </w:rPr>
    </w:pPr>
  </w:p>
  <w:p w14:paraId="7CB77BC8" w14:textId="28110577" w:rsidR="005A7A3D" w:rsidRPr="007C5FDD" w:rsidRDefault="005A7A3D" w:rsidP="00494305">
    <w:pPr>
      <w:pStyle w:val="LDFooter"/>
      <w:tabs>
        <w:tab w:val="right" w:pos="9639"/>
      </w:tabs>
    </w:pPr>
    <w:r w:rsidRPr="000953FC">
      <w:rPr>
        <w:rStyle w:val="LDItal"/>
      </w:rPr>
      <w:t>Security of Critical Infrastructure (Definitions) Rules (LIN 21/039) 2021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42F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44656" w14:textId="77777777" w:rsidR="00A3415D" w:rsidRDefault="00A3415D" w:rsidP="00715914">
      <w:pPr>
        <w:spacing w:line="240" w:lineRule="auto"/>
      </w:pPr>
      <w:r>
        <w:separator/>
      </w:r>
    </w:p>
    <w:p w14:paraId="5CFB459B" w14:textId="77777777" w:rsidR="00A3415D" w:rsidRDefault="00A3415D"/>
    <w:p w14:paraId="2EAA2885" w14:textId="77777777" w:rsidR="00A3415D" w:rsidRDefault="00A3415D"/>
  </w:footnote>
  <w:footnote w:type="continuationSeparator" w:id="0">
    <w:p w14:paraId="6E9362C9" w14:textId="77777777" w:rsidR="00A3415D" w:rsidRDefault="00A3415D" w:rsidP="00715914">
      <w:pPr>
        <w:spacing w:line="240" w:lineRule="auto"/>
      </w:pPr>
      <w:r>
        <w:continuationSeparator/>
      </w:r>
    </w:p>
    <w:p w14:paraId="2741BE78" w14:textId="77777777" w:rsidR="00A3415D" w:rsidRDefault="00A3415D"/>
    <w:p w14:paraId="2034C867" w14:textId="77777777" w:rsidR="00A3415D" w:rsidRDefault="00A341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F661F" w14:textId="77777777" w:rsidR="005A7A3D" w:rsidRPr="005F1388" w:rsidRDefault="005A7A3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21472" w14:textId="77777777" w:rsidR="005A7A3D" w:rsidRPr="005F1388" w:rsidRDefault="005A7A3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CEA0D" w14:textId="77777777" w:rsidR="005A7A3D" w:rsidRDefault="005A7A3D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7761C" w14:textId="77777777" w:rsidR="005A7A3D" w:rsidRDefault="005A7A3D" w:rsidP="00715914">
    <w:pPr>
      <w:rPr>
        <w:sz w:val="20"/>
      </w:rPr>
    </w:pPr>
  </w:p>
  <w:p w14:paraId="288AE5D1" w14:textId="77777777" w:rsidR="005A7A3D" w:rsidRDefault="005A7A3D" w:rsidP="00715914">
    <w:pPr>
      <w:rPr>
        <w:sz w:val="20"/>
      </w:rPr>
    </w:pPr>
  </w:p>
  <w:p w14:paraId="739F4E00" w14:textId="77777777" w:rsidR="005A7A3D" w:rsidRPr="007A1328" w:rsidRDefault="005A7A3D" w:rsidP="00715914">
    <w:pPr>
      <w:rPr>
        <w:sz w:val="20"/>
      </w:rPr>
    </w:pPr>
  </w:p>
  <w:p w14:paraId="4180565A" w14:textId="77777777" w:rsidR="005A7A3D" w:rsidRPr="007A1328" w:rsidRDefault="005A7A3D" w:rsidP="00715914">
    <w:pPr>
      <w:rPr>
        <w:b/>
        <w:sz w:val="24"/>
      </w:rPr>
    </w:pPr>
  </w:p>
  <w:p w14:paraId="737D9A60" w14:textId="77777777" w:rsidR="005A7A3D" w:rsidRPr="007A1328" w:rsidRDefault="005A7A3D" w:rsidP="00D6537E">
    <w:pPr>
      <w:pBdr>
        <w:bottom w:val="single" w:sz="6" w:space="1" w:color="auto"/>
      </w:pBdr>
      <w:spacing w:after="120"/>
      <w:rPr>
        <w:sz w:val="24"/>
      </w:rPr>
    </w:pPr>
  </w:p>
  <w:p w14:paraId="3498535B" w14:textId="77777777" w:rsidR="005A7A3D" w:rsidRDefault="005A7A3D"/>
  <w:p w14:paraId="52C294E9" w14:textId="77777777" w:rsidR="005A7A3D" w:rsidRDefault="005A7A3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F5054" w14:textId="77777777" w:rsidR="005A7A3D" w:rsidRPr="007A1328" w:rsidRDefault="005A7A3D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C5AE4"/>
    <w:multiLevelType w:val="hybridMultilevel"/>
    <w:tmpl w:val="2A64A1D0"/>
    <w:lvl w:ilvl="0" w:tplc="32D0ADF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37D7440"/>
    <w:multiLevelType w:val="hybridMultilevel"/>
    <w:tmpl w:val="03B82BB0"/>
    <w:lvl w:ilvl="0" w:tplc="50320376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2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46DA7"/>
    <w:multiLevelType w:val="hybridMultilevel"/>
    <w:tmpl w:val="B2A6109E"/>
    <w:lvl w:ilvl="0" w:tplc="806897B6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5" w15:restartNumberingAfterBreak="0">
    <w:nsid w:val="10122FE9"/>
    <w:multiLevelType w:val="hybridMultilevel"/>
    <w:tmpl w:val="C152E2C8"/>
    <w:lvl w:ilvl="0" w:tplc="C180CFA8">
      <w:start w:val="1"/>
      <w:numFmt w:val="decimal"/>
      <w:lvlText w:val="(%1)"/>
      <w:lvlJc w:val="left"/>
      <w:pPr>
        <w:ind w:left="736" w:hanging="555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0812EE6"/>
    <w:multiLevelType w:val="hybridMultilevel"/>
    <w:tmpl w:val="D60C37DE"/>
    <w:lvl w:ilvl="0" w:tplc="C3DEB122">
      <w:start w:val="1"/>
      <w:numFmt w:val="decimal"/>
      <w:lvlText w:val="(%1)"/>
      <w:lvlJc w:val="left"/>
      <w:pPr>
        <w:ind w:left="736" w:hanging="555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1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A144A5"/>
    <w:multiLevelType w:val="hybridMultilevel"/>
    <w:tmpl w:val="648847D4"/>
    <w:lvl w:ilvl="0" w:tplc="21F076AE">
      <w:start w:val="1"/>
      <w:numFmt w:val="lowerLetter"/>
      <w:lvlText w:val="(%1)"/>
      <w:lvlJc w:val="left"/>
      <w:pPr>
        <w:ind w:left="117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1743DC"/>
    <w:multiLevelType w:val="hybridMultilevel"/>
    <w:tmpl w:val="05666ED0"/>
    <w:lvl w:ilvl="0" w:tplc="2098F05C">
      <w:start w:val="3"/>
      <w:numFmt w:val="decimal"/>
      <w:lvlText w:val="(%1)"/>
      <w:lvlJc w:val="left"/>
      <w:pPr>
        <w:ind w:left="736" w:hanging="555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598458CF"/>
    <w:multiLevelType w:val="hybridMultilevel"/>
    <w:tmpl w:val="AE14CCB2"/>
    <w:lvl w:ilvl="0" w:tplc="066820B2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0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70565DF"/>
    <w:multiLevelType w:val="hybridMultilevel"/>
    <w:tmpl w:val="E04ED390"/>
    <w:lvl w:ilvl="0" w:tplc="A46EB5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34" w15:restartNumberingAfterBreak="0">
    <w:nsid w:val="6DCC724E"/>
    <w:multiLevelType w:val="hybridMultilevel"/>
    <w:tmpl w:val="D0F6E994"/>
    <w:lvl w:ilvl="0" w:tplc="E7F8A9A0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5" w15:restartNumberingAfterBreak="0">
    <w:nsid w:val="6EF21364"/>
    <w:multiLevelType w:val="hybridMultilevel"/>
    <w:tmpl w:val="1F9ACA2E"/>
    <w:lvl w:ilvl="0" w:tplc="29223FCE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6" w15:restartNumberingAfterBreak="0">
    <w:nsid w:val="75726353"/>
    <w:multiLevelType w:val="hybridMultilevel"/>
    <w:tmpl w:val="BD585548"/>
    <w:lvl w:ilvl="0" w:tplc="819CE5D4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7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8" w15:restartNumberingAfterBreak="0">
    <w:nsid w:val="7F1B0918"/>
    <w:multiLevelType w:val="hybridMultilevel"/>
    <w:tmpl w:val="AE14CCB2"/>
    <w:lvl w:ilvl="0" w:tplc="066820B2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3"/>
  </w:num>
  <w:num w:numId="13">
    <w:abstractNumId w:val="18"/>
  </w:num>
  <w:num w:numId="14">
    <w:abstractNumId w:val="21"/>
  </w:num>
  <w:num w:numId="15">
    <w:abstractNumId w:val="17"/>
  </w:num>
  <w:num w:numId="16">
    <w:abstractNumId w:val="19"/>
  </w:num>
  <w:num w:numId="17">
    <w:abstractNumId w:val="25"/>
  </w:num>
  <w:num w:numId="18">
    <w:abstractNumId w:val="28"/>
  </w:num>
  <w:num w:numId="19">
    <w:abstractNumId w:val="12"/>
  </w:num>
  <w:num w:numId="20">
    <w:abstractNumId w:val="37"/>
  </w:num>
  <w:num w:numId="21">
    <w:abstractNumId w:val="23"/>
  </w:num>
  <w:num w:numId="22">
    <w:abstractNumId w:val="27"/>
  </w:num>
  <w:num w:numId="23">
    <w:abstractNumId w:val="31"/>
  </w:num>
  <w:num w:numId="24">
    <w:abstractNumId w:val="33"/>
  </w:num>
  <w:num w:numId="25">
    <w:abstractNumId w:val="16"/>
  </w:num>
  <w:num w:numId="26">
    <w:abstractNumId w:val="30"/>
  </w:num>
  <w:num w:numId="27">
    <w:abstractNumId w:val="32"/>
  </w:num>
  <w:num w:numId="28">
    <w:abstractNumId w:val="10"/>
  </w:num>
  <w:num w:numId="29">
    <w:abstractNumId w:val="35"/>
  </w:num>
  <w:num w:numId="30">
    <w:abstractNumId w:val="15"/>
  </w:num>
  <w:num w:numId="31">
    <w:abstractNumId w:val="38"/>
  </w:num>
  <w:num w:numId="32">
    <w:abstractNumId w:val="29"/>
  </w:num>
  <w:num w:numId="33">
    <w:abstractNumId w:val="20"/>
  </w:num>
  <w:num w:numId="34">
    <w:abstractNumId w:val="22"/>
  </w:num>
  <w:num w:numId="35">
    <w:abstractNumId w:val="11"/>
  </w:num>
  <w:num w:numId="36">
    <w:abstractNumId w:val="26"/>
  </w:num>
  <w:num w:numId="37">
    <w:abstractNumId w:val="36"/>
  </w:num>
  <w:num w:numId="38">
    <w:abstractNumId w:val="1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E1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2782B"/>
    <w:rsid w:val="000352C3"/>
    <w:rsid w:val="00040A89"/>
    <w:rsid w:val="000437C1"/>
    <w:rsid w:val="0004455A"/>
    <w:rsid w:val="0005365D"/>
    <w:rsid w:val="00054F8E"/>
    <w:rsid w:val="00055891"/>
    <w:rsid w:val="0005691F"/>
    <w:rsid w:val="000614BF"/>
    <w:rsid w:val="0006546E"/>
    <w:rsid w:val="000654D1"/>
    <w:rsid w:val="0006709C"/>
    <w:rsid w:val="00074376"/>
    <w:rsid w:val="0007722C"/>
    <w:rsid w:val="000801AF"/>
    <w:rsid w:val="000953FC"/>
    <w:rsid w:val="00095B01"/>
    <w:rsid w:val="000978F5"/>
    <w:rsid w:val="000A2C3E"/>
    <w:rsid w:val="000A3E46"/>
    <w:rsid w:val="000B14AD"/>
    <w:rsid w:val="000B15CD"/>
    <w:rsid w:val="000B1F6E"/>
    <w:rsid w:val="000B35EB"/>
    <w:rsid w:val="000B3719"/>
    <w:rsid w:val="000B4874"/>
    <w:rsid w:val="000B6730"/>
    <w:rsid w:val="000C347B"/>
    <w:rsid w:val="000D05EF"/>
    <w:rsid w:val="000D081D"/>
    <w:rsid w:val="000D37BC"/>
    <w:rsid w:val="000D46BE"/>
    <w:rsid w:val="000E0BC4"/>
    <w:rsid w:val="000E2261"/>
    <w:rsid w:val="000E7118"/>
    <w:rsid w:val="000E78B7"/>
    <w:rsid w:val="000F0105"/>
    <w:rsid w:val="000F21C1"/>
    <w:rsid w:val="000F29C1"/>
    <w:rsid w:val="000F4403"/>
    <w:rsid w:val="000F5B84"/>
    <w:rsid w:val="001031F5"/>
    <w:rsid w:val="00105CFD"/>
    <w:rsid w:val="00106B79"/>
    <w:rsid w:val="0010745C"/>
    <w:rsid w:val="00110CC0"/>
    <w:rsid w:val="0011242F"/>
    <w:rsid w:val="001244DA"/>
    <w:rsid w:val="00125E35"/>
    <w:rsid w:val="00130124"/>
    <w:rsid w:val="001316D2"/>
    <w:rsid w:val="00132CEB"/>
    <w:rsid w:val="001339B0"/>
    <w:rsid w:val="00134429"/>
    <w:rsid w:val="00134B29"/>
    <w:rsid w:val="0013767E"/>
    <w:rsid w:val="00142690"/>
    <w:rsid w:val="00142B62"/>
    <w:rsid w:val="001441B7"/>
    <w:rsid w:val="001446F7"/>
    <w:rsid w:val="00150195"/>
    <w:rsid w:val="001516CB"/>
    <w:rsid w:val="00152336"/>
    <w:rsid w:val="001558FE"/>
    <w:rsid w:val="00157B8B"/>
    <w:rsid w:val="00164434"/>
    <w:rsid w:val="00166C2F"/>
    <w:rsid w:val="001809D7"/>
    <w:rsid w:val="00182C05"/>
    <w:rsid w:val="00182EAC"/>
    <w:rsid w:val="0018400E"/>
    <w:rsid w:val="00187CA6"/>
    <w:rsid w:val="00191881"/>
    <w:rsid w:val="00192F76"/>
    <w:rsid w:val="001939E1"/>
    <w:rsid w:val="00194C3E"/>
    <w:rsid w:val="00195382"/>
    <w:rsid w:val="001979C7"/>
    <w:rsid w:val="001A7D2A"/>
    <w:rsid w:val="001B059B"/>
    <w:rsid w:val="001B2CB6"/>
    <w:rsid w:val="001B5301"/>
    <w:rsid w:val="001B6505"/>
    <w:rsid w:val="001B7A95"/>
    <w:rsid w:val="001C0CED"/>
    <w:rsid w:val="001C1715"/>
    <w:rsid w:val="001C61C5"/>
    <w:rsid w:val="001C6494"/>
    <w:rsid w:val="001C69C4"/>
    <w:rsid w:val="001C6CE5"/>
    <w:rsid w:val="001D1989"/>
    <w:rsid w:val="001D37EF"/>
    <w:rsid w:val="001D681A"/>
    <w:rsid w:val="001D729F"/>
    <w:rsid w:val="001E26D3"/>
    <w:rsid w:val="001E3590"/>
    <w:rsid w:val="001E48E3"/>
    <w:rsid w:val="001E7407"/>
    <w:rsid w:val="001F2DAA"/>
    <w:rsid w:val="001F5B44"/>
    <w:rsid w:val="001F5D5E"/>
    <w:rsid w:val="001F6219"/>
    <w:rsid w:val="001F6CD4"/>
    <w:rsid w:val="001F6E2D"/>
    <w:rsid w:val="002029EE"/>
    <w:rsid w:val="00206C4D"/>
    <w:rsid w:val="002115FF"/>
    <w:rsid w:val="00211FF9"/>
    <w:rsid w:val="00215AF1"/>
    <w:rsid w:val="00217AEC"/>
    <w:rsid w:val="002200EA"/>
    <w:rsid w:val="002243F1"/>
    <w:rsid w:val="00224D9F"/>
    <w:rsid w:val="002321E8"/>
    <w:rsid w:val="00232984"/>
    <w:rsid w:val="00236BB0"/>
    <w:rsid w:val="002371ED"/>
    <w:rsid w:val="00237C31"/>
    <w:rsid w:val="0024010F"/>
    <w:rsid w:val="00240749"/>
    <w:rsid w:val="00243018"/>
    <w:rsid w:val="002564A4"/>
    <w:rsid w:val="00264AB2"/>
    <w:rsid w:val="00265466"/>
    <w:rsid w:val="0026736C"/>
    <w:rsid w:val="002707CD"/>
    <w:rsid w:val="00271A3E"/>
    <w:rsid w:val="0027325B"/>
    <w:rsid w:val="00274350"/>
    <w:rsid w:val="002749BB"/>
    <w:rsid w:val="00281308"/>
    <w:rsid w:val="00281AEE"/>
    <w:rsid w:val="00284719"/>
    <w:rsid w:val="00284862"/>
    <w:rsid w:val="00285553"/>
    <w:rsid w:val="00297ECB"/>
    <w:rsid w:val="002A400A"/>
    <w:rsid w:val="002A506E"/>
    <w:rsid w:val="002A7BCF"/>
    <w:rsid w:val="002C3FD1"/>
    <w:rsid w:val="002C4078"/>
    <w:rsid w:val="002C40AD"/>
    <w:rsid w:val="002C4FBD"/>
    <w:rsid w:val="002D043A"/>
    <w:rsid w:val="002D2590"/>
    <w:rsid w:val="002D266B"/>
    <w:rsid w:val="002D43A4"/>
    <w:rsid w:val="002D6224"/>
    <w:rsid w:val="002D67E8"/>
    <w:rsid w:val="002E279D"/>
    <w:rsid w:val="002F5727"/>
    <w:rsid w:val="002F6DA9"/>
    <w:rsid w:val="00304F8B"/>
    <w:rsid w:val="00313CC8"/>
    <w:rsid w:val="003218F9"/>
    <w:rsid w:val="0032399C"/>
    <w:rsid w:val="003239DD"/>
    <w:rsid w:val="00326407"/>
    <w:rsid w:val="00326B37"/>
    <w:rsid w:val="0033459A"/>
    <w:rsid w:val="003348DD"/>
    <w:rsid w:val="00335BC6"/>
    <w:rsid w:val="003415D3"/>
    <w:rsid w:val="00343D01"/>
    <w:rsid w:val="00344338"/>
    <w:rsid w:val="00344701"/>
    <w:rsid w:val="00345091"/>
    <w:rsid w:val="00352B0F"/>
    <w:rsid w:val="00353099"/>
    <w:rsid w:val="00354987"/>
    <w:rsid w:val="003549E2"/>
    <w:rsid w:val="003551C7"/>
    <w:rsid w:val="00355410"/>
    <w:rsid w:val="00357483"/>
    <w:rsid w:val="00357B5B"/>
    <w:rsid w:val="00360459"/>
    <w:rsid w:val="00363960"/>
    <w:rsid w:val="00364DDB"/>
    <w:rsid w:val="00365ACB"/>
    <w:rsid w:val="00365E41"/>
    <w:rsid w:val="0037305F"/>
    <w:rsid w:val="00373293"/>
    <w:rsid w:val="0038049F"/>
    <w:rsid w:val="003A1B19"/>
    <w:rsid w:val="003A6238"/>
    <w:rsid w:val="003B3646"/>
    <w:rsid w:val="003B743E"/>
    <w:rsid w:val="003C12FE"/>
    <w:rsid w:val="003C6231"/>
    <w:rsid w:val="003C7F9F"/>
    <w:rsid w:val="003D0BFE"/>
    <w:rsid w:val="003D287E"/>
    <w:rsid w:val="003D290E"/>
    <w:rsid w:val="003D3084"/>
    <w:rsid w:val="003D30AC"/>
    <w:rsid w:val="003D34D7"/>
    <w:rsid w:val="003D4004"/>
    <w:rsid w:val="003D4259"/>
    <w:rsid w:val="003D5700"/>
    <w:rsid w:val="003D6103"/>
    <w:rsid w:val="003E183E"/>
    <w:rsid w:val="003E341B"/>
    <w:rsid w:val="003E4D00"/>
    <w:rsid w:val="003F28BC"/>
    <w:rsid w:val="004116CD"/>
    <w:rsid w:val="00417EB9"/>
    <w:rsid w:val="0042346C"/>
    <w:rsid w:val="004249E9"/>
    <w:rsid w:val="00424CA9"/>
    <w:rsid w:val="004276DF"/>
    <w:rsid w:val="00431E9B"/>
    <w:rsid w:val="00435C7B"/>
    <w:rsid w:val="004379E3"/>
    <w:rsid w:val="0044015E"/>
    <w:rsid w:val="00440EDD"/>
    <w:rsid w:val="0044291A"/>
    <w:rsid w:val="00447809"/>
    <w:rsid w:val="00447983"/>
    <w:rsid w:val="00453E18"/>
    <w:rsid w:val="00455809"/>
    <w:rsid w:val="0045584F"/>
    <w:rsid w:val="00457979"/>
    <w:rsid w:val="00460947"/>
    <w:rsid w:val="00463883"/>
    <w:rsid w:val="00463BCB"/>
    <w:rsid w:val="00467661"/>
    <w:rsid w:val="00472BF0"/>
    <w:rsid w:val="00472DBE"/>
    <w:rsid w:val="00474A19"/>
    <w:rsid w:val="00477830"/>
    <w:rsid w:val="0047788F"/>
    <w:rsid w:val="00480BB0"/>
    <w:rsid w:val="004819D0"/>
    <w:rsid w:val="0048297E"/>
    <w:rsid w:val="004832AD"/>
    <w:rsid w:val="00487764"/>
    <w:rsid w:val="00490D54"/>
    <w:rsid w:val="00494305"/>
    <w:rsid w:val="004951EF"/>
    <w:rsid w:val="00496F97"/>
    <w:rsid w:val="004A23DC"/>
    <w:rsid w:val="004A3B82"/>
    <w:rsid w:val="004A3DD1"/>
    <w:rsid w:val="004A78E0"/>
    <w:rsid w:val="004B6C48"/>
    <w:rsid w:val="004C0F10"/>
    <w:rsid w:val="004C1A25"/>
    <w:rsid w:val="004C3385"/>
    <w:rsid w:val="004C4E59"/>
    <w:rsid w:val="004C6809"/>
    <w:rsid w:val="004D4B19"/>
    <w:rsid w:val="004D59B6"/>
    <w:rsid w:val="004D6E62"/>
    <w:rsid w:val="004E063A"/>
    <w:rsid w:val="004E1307"/>
    <w:rsid w:val="004E498B"/>
    <w:rsid w:val="004E7BEC"/>
    <w:rsid w:val="004F3320"/>
    <w:rsid w:val="004F3A8C"/>
    <w:rsid w:val="004F591E"/>
    <w:rsid w:val="00505D3D"/>
    <w:rsid w:val="00506AF6"/>
    <w:rsid w:val="0051232F"/>
    <w:rsid w:val="00516B8D"/>
    <w:rsid w:val="00524F60"/>
    <w:rsid w:val="00525780"/>
    <w:rsid w:val="005303C8"/>
    <w:rsid w:val="00535DA8"/>
    <w:rsid w:val="00537FBC"/>
    <w:rsid w:val="00541EBC"/>
    <w:rsid w:val="0054714E"/>
    <w:rsid w:val="00554826"/>
    <w:rsid w:val="005548BE"/>
    <w:rsid w:val="00560F4B"/>
    <w:rsid w:val="005618CB"/>
    <w:rsid w:val="00562877"/>
    <w:rsid w:val="00563FC1"/>
    <w:rsid w:val="00566451"/>
    <w:rsid w:val="00572D52"/>
    <w:rsid w:val="005731A7"/>
    <w:rsid w:val="005734D4"/>
    <w:rsid w:val="005756C1"/>
    <w:rsid w:val="005801D9"/>
    <w:rsid w:val="00580C9B"/>
    <w:rsid w:val="00583D89"/>
    <w:rsid w:val="00584811"/>
    <w:rsid w:val="00585784"/>
    <w:rsid w:val="00586B75"/>
    <w:rsid w:val="0058793E"/>
    <w:rsid w:val="0059049F"/>
    <w:rsid w:val="0059100C"/>
    <w:rsid w:val="00591E31"/>
    <w:rsid w:val="0059331C"/>
    <w:rsid w:val="00593AA6"/>
    <w:rsid w:val="00594161"/>
    <w:rsid w:val="00594749"/>
    <w:rsid w:val="00596F7D"/>
    <w:rsid w:val="005A2ACC"/>
    <w:rsid w:val="005A4540"/>
    <w:rsid w:val="005A65D5"/>
    <w:rsid w:val="005A7A3D"/>
    <w:rsid w:val="005B1C51"/>
    <w:rsid w:val="005B249C"/>
    <w:rsid w:val="005B4067"/>
    <w:rsid w:val="005C2C89"/>
    <w:rsid w:val="005C2D26"/>
    <w:rsid w:val="005C36DA"/>
    <w:rsid w:val="005C3F41"/>
    <w:rsid w:val="005C48B1"/>
    <w:rsid w:val="005D1D92"/>
    <w:rsid w:val="005D2D09"/>
    <w:rsid w:val="005D3055"/>
    <w:rsid w:val="005E6328"/>
    <w:rsid w:val="00600219"/>
    <w:rsid w:val="00604F2A"/>
    <w:rsid w:val="0060518F"/>
    <w:rsid w:val="00607C3E"/>
    <w:rsid w:val="00620076"/>
    <w:rsid w:val="006224B1"/>
    <w:rsid w:val="0062391C"/>
    <w:rsid w:val="00624042"/>
    <w:rsid w:val="0062438A"/>
    <w:rsid w:val="006273BE"/>
    <w:rsid w:val="00627E0A"/>
    <w:rsid w:val="006303E3"/>
    <w:rsid w:val="00634DAF"/>
    <w:rsid w:val="006414CD"/>
    <w:rsid w:val="006504D5"/>
    <w:rsid w:val="0065488B"/>
    <w:rsid w:val="006707B2"/>
    <w:rsid w:val="00670EA1"/>
    <w:rsid w:val="006752DD"/>
    <w:rsid w:val="00677CC2"/>
    <w:rsid w:val="00681F8B"/>
    <w:rsid w:val="00684D78"/>
    <w:rsid w:val="0068744B"/>
    <w:rsid w:val="006903D5"/>
    <w:rsid w:val="006905DE"/>
    <w:rsid w:val="0069207B"/>
    <w:rsid w:val="00692BFD"/>
    <w:rsid w:val="0069372C"/>
    <w:rsid w:val="0069408C"/>
    <w:rsid w:val="00694E6D"/>
    <w:rsid w:val="00695A3E"/>
    <w:rsid w:val="006963C8"/>
    <w:rsid w:val="006A154F"/>
    <w:rsid w:val="006A437B"/>
    <w:rsid w:val="006B48A0"/>
    <w:rsid w:val="006B5789"/>
    <w:rsid w:val="006B57B7"/>
    <w:rsid w:val="006B5DA3"/>
    <w:rsid w:val="006B6337"/>
    <w:rsid w:val="006B72FE"/>
    <w:rsid w:val="006C09D6"/>
    <w:rsid w:val="006C30C5"/>
    <w:rsid w:val="006C4CEB"/>
    <w:rsid w:val="006C507A"/>
    <w:rsid w:val="006C5CDD"/>
    <w:rsid w:val="006C7F8C"/>
    <w:rsid w:val="006E2E1C"/>
    <w:rsid w:val="006E6246"/>
    <w:rsid w:val="006E69C2"/>
    <w:rsid w:val="006E6DCC"/>
    <w:rsid w:val="006E6E00"/>
    <w:rsid w:val="006F318F"/>
    <w:rsid w:val="006F3FF1"/>
    <w:rsid w:val="006F595B"/>
    <w:rsid w:val="006F7D48"/>
    <w:rsid w:val="0070017E"/>
    <w:rsid w:val="00700B2C"/>
    <w:rsid w:val="00702DFC"/>
    <w:rsid w:val="007050A2"/>
    <w:rsid w:val="007076C1"/>
    <w:rsid w:val="00713084"/>
    <w:rsid w:val="0071448F"/>
    <w:rsid w:val="00714F20"/>
    <w:rsid w:val="0071590F"/>
    <w:rsid w:val="00715914"/>
    <w:rsid w:val="00715D5E"/>
    <w:rsid w:val="00716838"/>
    <w:rsid w:val="0072147A"/>
    <w:rsid w:val="00723791"/>
    <w:rsid w:val="00730942"/>
    <w:rsid w:val="007315CF"/>
    <w:rsid w:val="00731E00"/>
    <w:rsid w:val="007331E1"/>
    <w:rsid w:val="0073471D"/>
    <w:rsid w:val="00735C2D"/>
    <w:rsid w:val="007440B7"/>
    <w:rsid w:val="00745E80"/>
    <w:rsid w:val="00747630"/>
    <w:rsid w:val="007500C8"/>
    <w:rsid w:val="007512DE"/>
    <w:rsid w:val="0075386C"/>
    <w:rsid w:val="00756272"/>
    <w:rsid w:val="00762D38"/>
    <w:rsid w:val="007675E6"/>
    <w:rsid w:val="007713A4"/>
    <w:rsid w:val="007715C9"/>
    <w:rsid w:val="00771613"/>
    <w:rsid w:val="00774EDD"/>
    <w:rsid w:val="007757EC"/>
    <w:rsid w:val="0078011C"/>
    <w:rsid w:val="00783E89"/>
    <w:rsid w:val="00786A2C"/>
    <w:rsid w:val="0079003B"/>
    <w:rsid w:val="00793263"/>
    <w:rsid w:val="00793915"/>
    <w:rsid w:val="00795866"/>
    <w:rsid w:val="007A2710"/>
    <w:rsid w:val="007A656F"/>
    <w:rsid w:val="007B13E2"/>
    <w:rsid w:val="007B25D3"/>
    <w:rsid w:val="007B3652"/>
    <w:rsid w:val="007B3795"/>
    <w:rsid w:val="007B66E6"/>
    <w:rsid w:val="007C2253"/>
    <w:rsid w:val="007C343A"/>
    <w:rsid w:val="007C5A3D"/>
    <w:rsid w:val="007C5FDD"/>
    <w:rsid w:val="007D1046"/>
    <w:rsid w:val="007D351E"/>
    <w:rsid w:val="007D7671"/>
    <w:rsid w:val="007D7911"/>
    <w:rsid w:val="007E11B9"/>
    <w:rsid w:val="007E163D"/>
    <w:rsid w:val="007E5B5A"/>
    <w:rsid w:val="007E667A"/>
    <w:rsid w:val="007F038C"/>
    <w:rsid w:val="007F26BF"/>
    <w:rsid w:val="007F28C9"/>
    <w:rsid w:val="007F51B2"/>
    <w:rsid w:val="00802828"/>
    <w:rsid w:val="0080349D"/>
    <w:rsid w:val="0080359A"/>
    <w:rsid w:val="008040DD"/>
    <w:rsid w:val="00807D62"/>
    <w:rsid w:val="008117E9"/>
    <w:rsid w:val="0082026C"/>
    <w:rsid w:val="00824498"/>
    <w:rsid w:val="00825587"/>
    <w:rsid w:val="00826BD1"/>
    <w:rsid w:val="00832267"/>
    <w:rsid w:val="008357F4"/>
    <w:rsid w:val="0084208C"/>
    <w:rsid w:val="00843250"/>
    <w:rsid w:val="00850046"/>
    <w:rsid w:val="00854D0B"/>
    <w:rsid w:val="00856A31"/>
    <w:rsid w:val="008605B5"/>
    <w:rsid w:val="00860B4E"/>
    <w:rsid w:val="00861378"/>
    <w:rsid w:val="0086297D"/>
    <w:rsid w:val="00866FA1"/>
    <w:rsid w:val="0086743F"/>
    <w:rsid w:val="00867B37"/>
    <w:rsid w:val="00867D74"/>
    <w:rsid w:val="008754D0"/>
    <w:rsid w:val="00875D13"/>
    <w:rsid w:val="00880DF7"/>
    <w:rsid w:val="0088138F"/>
    <w:rsid w:val="00881923"/>
    <w:rsid w:val="008855C9"/>
    <w:rsid w:val="00886456"/>
    <w:rsid w:val="0089029F"/>
    <w:rsid w:val="00896176"/>
    <w:rsid w:val="008A12F5"/>
    <w:rsid w:val="008A415E"/>
    <w:rsid w:val="008A46E1"/>
    <w:rsid w:val="008A4F43"/>
    <w:rsid w:val="008A75B6"/>
    <w:rsid w:val="008A7A78"/>
    <w:rsid w:val="008B0329"/>
    <w:rsid w:val="008B16EF"/>
    <w:rsid w:val="008B2706"/>
    <w:rsid w:val="008B2A5C"/>
    <w:rsid w:val="008B4BA0"/>
    <w:rsid w:val="008B55E0"/>
    <w:rsid w:val="008C25AE"/>
    <w:rsid w:val="008C2EAC"/>
    <w:rsid w:val="008C3379"/>
    <w:rsid w:val="008C5A19"/>
    <w:rsid w:val="008C7900"/>
    <w:rsid w:val="008D0EE0"/>
    <w:rsid w:val="008E0027"/>
    <w:rsid w:val="008E0299"/>
    <w:rsid w:val="008E31A1"/>
    <w:rsid w:val="008E6067"/>
    <w:rsid w:val="008F282C"/>
    <w:rsid w:val="008F30B6"/>
    <w:rsid w:val="008F3675"/>
    <w:rsid w:val="008F5195"/>
    <w:rsid w:val="008F54E7"/>
    <w:rsid w:val="008F57A2"/>
    <w:rsid w:val="008F6C82"/>
    <w:rsid w:val="00902E57"/>
    <w:rsid w:val="009030F2"/>
    <w:rsid w:val="00903422"/>
    <w:rsid w:val="0090394B"/>
    <w:rsid w:val="0090416B"/>
    <w:rsid w:val="00904EFD"/>
    <w:rsid w:val="00905A44"/>
    <w:rsid w:val="00906CEE"/>
    <w:rsid w:val="00914585"/>
    <w:rsid w:val="00916E8D"/>
    <w:rsid w:val="009228CB"/>
    <w:rsid w:val="00922BC7"/>
    <w:rsid w:val="00923013"/>
    <w:rsid w:val="00924432"/>
    <w:rsid w:val="009254C3"/>
    <w:rsid w:val="00926ACD"/>
    <w:rsid w:val="00926EE6"/>
    <w:rsid w:val="0092742E"/>
    <w:rsid w:val="00932377"/>
    <w:rsid w:val="00936C0C"/>
    <w:rsid w:val="00941236"/>
    <w:rsid w:val="0094129E"/>
    <w:rsid w:val="00941E40"/>
    <w:rsid w:val="009420F1"/>
    <w:rsid w:val="00942AEF"/>
    <w:rsid w:val="00943509"/>
    <w:rsid w:val="00943FD5"/>
    <w:rsid w:val="0094647B"/>
    <w:rsid w:val="009464C5"/>
    <w:rsid w:val="00947D5A"/>
    <w:rsid w:val="00950FF1"/>
    <w:rsid w:val="009532A5"/>
    <w:rsid w:val="00953963"/>
    <w:rsid w:val="009545BD"/>
    <w:rsid w:val="00964CF0"/>
    <w:rsid w:val="009651E6"/>
    <w:rsid w:val="009713DE"/>
    <w:rsid w:val="00973DC6"/>
    <w:rsid w:val="00977806"/>
    <w:rsid w:val="00982242"/>
    <w:rsid w:val="009868E9"/>
    <w:rsid w:val="009900A3"/>
    <w:rsid w:val="00992D62"/>
    <w:rsid w:val="00994EB3"/>
    <w:rsid w:val="00995433"/>
    <w:rsid w:val="009A2E2B"/>
    <w:rsid w:val="009A7C1F"/>
    <w:rsid w:val="009B2F3F"/>
    <w:rsid w:val="009C215C"/>
    <w:rsid w:val="009C3413"/>
    <w:rsid w:val="009D0C05"/>
    <w:rsid w:val="009D1FFC"/>
    <w:rsid w:val="009D4752"/>
    <w:rsid w:val="009D6C37"/>
    <w:rsid w:val="009E014C"/>
    <w:rsid w:val="009E3D4E"/>
    <w:rsid w:val="009E498A"/>
    <w:rsid w:val="009E6F10"/>
    <w:rsid w:val="009F13F4"/>
    <w:rsid w:val="009F49B2"/>
    <w:rsid w:val="009F69F1"/>
    <w:rsid w:val="00A0441E"/>
    <w:rsid w:val="00A06CA5"/>
    <w:rsid w:val="00A111F4"/>
    <w:rsid w:val="00A12128"/>
    <w:rsid w:val="00A127E7"/>
    <w:rsid w:val="00A21B5F"/>
    <w:rsid w:val="00A22C98"/>
    <w:rsid w:val="00A231E2"/>
    <w:rsid w:val="00A24ECB"/>
    <w:rsid w:val="00A252F1"/>
    <w:rsid w:val="00A318E6"/>
    <w:rsid w:val="00A3415D"/>
    <w:rsid w:val="00A369E3"/>
    <w:rsid w:val="00A56CBD"/>
    <w:rsid w:val="00A57600"/>
    <w:rsid w:val="00A64396"/>
    <w:rsid w:val="00A64912"/>
    <w:rsid w:val="00A64BA2"/>
    <w:rsid w:val="00A70A74"/>
    <w:rsid w:val="00A72548"/>
    <w:rsid w:val="00A75A0B"/>
    <w:rsid w:val="00A75FE9"/>
    <w:rsid w:val="00A774BD"/>
    <w:rsid w:val="00A800DE"/>
    <w:rsid w:val="00A8241B"/>
    <w:rsid w:val="00A878BC"/>
    <w:rsid w:val="00A94216"/>
    <w:rsid w:val="00AA2CB1"/>
    <w:rsid w:val="00AA7A1C"/>
    <w:rsid w:val="00AC483F"/>
    <w:rsid w:val="00AC7B08"/>
    <w:rsid w:val="00AD53CC"/>
    <w:rsid w:val="00AD5641"/>
    <w:rsid w:val="00AD7A13"/>
    <w:rsid w:val="00AE6A5E"/>
    <w:rsid w:val="00AE7A21"/>
    <w:rsid w:val="00AF06CF"/>
    <w:rsid w:val="00AF15E9"/>
    <w:rsid w:val="00B02230"/>
    <w:rsid w:val="00B05E22"/>
    <w:rsid w:val="00B06FE5"/>
    <w:rsid w:val="00B07CDB"/>
    <w:rsid w:val="00B1366E"/>
    <w:rsid w:val="00B14A2D"/>
    <w:rsid w:val="00B16A31"/>
    <w:rsid w:val="00B16C72"/>
    <w:rsid w:val="00B17DFD"/>
    <w:rsid w:val="00B21768"/>
    <w:rsid w:val="00B24460"/>
    <w:rsid w:val="00B25306"/>
    <w:rsid w:val="00B27831"/>
    <w:rsid w:val="00B308FE"/>
    <w:rsid w:val="00B33709"/>
    <w:rsid w:val="00B33B3C"/>
    <w:rsid w:val="00B36392"/>
    <w:rsid w:val="00B404C3"/>
    <w:rsid w:val="00B418CB"/>
    <w:rsid w:val="00B42AE5"/>
    <w:rsid w:val="00B4644E"/>
    <w:rsid w:val="00B46495"/>
    <w:rsid w:val="00B4669A"/>
    <w:rsid w:val="00B47444"/>
    <w:rsid w:val="00B50ADC"/>
    <w:rsid w:val="00B528A6"/>
    <w:rsid w:val="00B566B1"/>
    <w:rsid w:val="00B601A4"/>
    <w:rsid w:val="00B624F7"/>
    <w:rsid w:val="00B62662"/>
    <w:rsid w:val="00B63834"/>
    <w:rsid w:val="00B661D6"/>
    <w:rsid w:val="00B714F2"/>
    <w:rsid w:val="00B73647"/>
    <w:rsid w:val="00B80199"/>
    <w:rsid w:val="00B81F3B"/>
    <w:rsid w:val="00B83204"/>
    <w:rsid w:val="00B8450F"/>
    <w:rsid w:val="00B856E7"/>
    <w:rsid w:val="00B85AC0"/>
    <w:rsid w:val="00B869EF"/>
    <w:rsid w:val="00B9145C"/>
    <w:rsid w:val="00B97BDE"/>
    <w:rsid w:val="00B97E17"/>
    <w:rsid w:val="00BA220B"/>
    <w:rsid w:val="00BA3A57"/>
    <w:rsid w:val="00BA3E19"/>
    <w:rsid w:val="00BA72C4"/>
    <w:rsid w:val="00BB1533"/>
    <w:rsid w:val="00BB29D5"/>
    <w:rsid w:val="00BB4E1A"/>
    <w:rsid w:val="00BB6030"/>
    <w:rsid w:val="00BC015E"/>
    <w:rsid w:val="00BC2370"/>
    <w:rsid w:val="00BC6FD0"/>
    <w:rsid w:val="00BC76AC"/>
    <w:rsid w:val="00BD08C0"/>
    <w:rsid w:val="00BD0ECB"/>
    <w:rsid w:val="00BE1E50"/>
    <w:rsid w:val="00BE2155"/>
    <w:rsid w:val="00BE56AA"/>
    <w:rsid w:val="00BE7042"/>
    <w:rsid w:val="00BE719A"/>
    <w:rsid w:val="00BE720A"/>
    <w:rsid w:val="00BF0D73"/>
    <w:rsid w:val="00BF2465"/>
    <w:rsid w:val="00BF4575"/>
    <w:rsid w:val="00BF71C9"/>
    <w:rsid w:val="00C06FBA"/>
    <w:rsid w:val="00C07FF3"/>
    <w:rsid w:val="00C13528"/>
    <w:rsid w:val="00C16619"/>
    <w:rsid w:val="00C22799"/>
    <w:rsid w:val="00C25E7F"/>
    <w:rsid w:val="00C2746F"/>
    <w:rsid w:val="00C323D6"/>
    <w:rsid w:val="00C324A0"/>
    <w:rsid w:val="00C40382"/>
    <w:rsid w:val="00C42BF8"/>
    <w:rsid w:val="00C4783F"/>
    <w:rsid w:val="00C50043"/>
    <w:rsid w:val="00C5408A"/>
    <w:rsid w:val="00C562C7"/>
    <w:rsid w:val="00C60FC8"/>
    <w:rsid w:val="00C6397C"/>
    <w:rsid w:val="00C73B6F"/>
    <w:rsid w:val="00C7573B"/>
    <w:rsid w:val="00C7731E"/>
    <w:rsid w:val="00C877C2"/>
    <w:rsid w:val="00C87EF3"/>
    <w:rsid w:val="00C934DA"/>
    <w:rsid w:val="00C966B0"/>
    <w:rsid w:val="00C96D4F"/>
    <w:rsid w:val="00C97A54"/>
    <w:rsid w:val="00CA4DDD"/>
    <w:rsid w:val="00CA5B23"/>
    <w:rsid w:val="00CA5C38"/>
    <w:rsid w:val="00CA771F"/>
    <w:rsid w:val="00CB221E"/>
    <w:rsid w:val="00CB602E"/>
    <w:rsid w:val="00CB7E90"/>
    <w:rsid w:val="00CC6788"/>
    <w:rsid w:val="00CC6838"/>
    <w:rsid w:val="00CC77B2"/>
    <w:rsid w:val="00CD0A7C"/>
    <w:rsid w:val="00CD3A74"/>
    <w:rsid w:val="00CD5DD9"/>
    <w:rsid w:val="00CD757E"/>
    <w:rsid w:val="00CE051D"/>
    <w:rsid w:val="00CE1126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2756"/>
    <w:rsid w:val="00CF3EE8"/>
    <w:rsid w:val="00D03974"/>
    <w:rsid w:val="00D07F64"/>
    <w:rsid w:val="00D13441"/>
    <w:rsid w:val="00D150E7"/>
    <w:rsid w:val="00D17370"/>
    <w:rsid w:val="00D21CB5"/>
    <w:rsid w:val="00D272F7"/>
    <w:rsid w:val="00D32EA1"/>
    <w:rsid w:val="00D33B08"/>
    <w:rsid w:val="00D401E3"/>
    <w:rsid w:val="00D43D6D"/>
    <w:rsid w:val="00D52DC2"/>
    <w:rsid w:val="00D53BCC"/>
    <w:rsid w:val="00D54C9E"/>
    <w:rsid w:val="00D5597E"/>
    <w:rsid w:val="00D56422"/>
    <w:rsid w:val="00D6537E"/>
    <w:rsid w:val="00D65AE8"/>
    <w:rsid w:val="00D70DFB"/>
    <w:rsid w:val="00D71336"/>
    <w:rsid w:val="00D728B3"/>
    <w:rsid w:val="00D72D8E"/>
    <w:rsid w:val="00D75C4A"/>
    <w:rsid w:val="00D766DF"/>
    <w:rsid w:val="00D77BB6"/>
    <w:rsid w:val="00D8206C"/>
    <w:rsid w:val="00D8275C"/>
    <w:rsid w:val="00D83A56"/>
    <w:rsid w:val="00D9098C"/>
    <w:rsid w:val="00D910DF"/>
    <w:rsid w:val="00D91F10"/>
    <w:rsid w:val="00D924AE"/>
    <w:rsid w:val="00D93DB7"/>
    <w:rsid w:val="00D95832"/>
    <w:rsid w:val="00D9648A"/>
    <w:rsid w:val="00D979C7"/>
    <w:rsid w:val="00DA186E"/>
    <w:rsid w:val="00DA18EB"/>
    <w:rsid w:val="00DA4116"/>
    <w:rsid w:val="00DA56DD"/>
    <w:rsid w:val="00DB251C"/>
    <w:rsid w:val="00DB2569"/>
    <w:rsid w:val="00DB2C9E"/>
    <w:rsid w:val="00DB4630"/>
    <w:rsid w:val="00DB795A"/>
    <w:rsid w:val="00DC4F88"/>
    <w:rsid w:val="00DC51B5"/>
    <w:rsid w:val="00DD22E6"/>
    <w:rsid w:val="00DD2D35"/>
    <w:rsid w:val="00DD54CD"/>
    <w:rsid w:val="00DE08BC"/>
    <w:rsid w:val="00DE107C"/>
    <w:rsid w:val="00DE2453"/>
    <w:rsid w:val="00DE7688"/>
    <w:rsid w:val="00DF2388"/>
    <w:rsid w:val="00DF6A50"/>
    <w:rsid w:val="00E05704"/>
    <w:rsid w:val="00E05CB5"/>
    <w:rsid w:val="00E10128"/>
    <w:rsid w:val="00E13901"/>
    <w:rsid w:val="00E14961"/>
    <w:rsid w:val="00E160AE"/>
    <w:rsid w:val="00E171A2"/>
    <w:rsid w:val="00E23301"/>
    <w:rsid w:val="00E26C6C"/>
    <w:rsid w:val="00E30C3C"/>
    <w:rsid w:val="00E33196"/>
    <w:rsid w:val="00E338EF"/>
    <w:rsid w:val="00E4292F"/>
    <w:rsid w:val="00E513DB"/>
    <w:rsid w:val="00E544BB"/>
    <w:rsid w:val="00E5722B"/>
    <w:rsid w:val="00E57B9D"/>
    <w:rsid w:val="00E6260D"/>
    <w:rsid w:val="00E73E0F"/>
    <w:rsid w:val="00E74DC7"/>
    <w:rsid w:val="00E7530F"/>
    <w:rsid w:val="00E8075A"/>
    <w:rsid w:val="00E85F33"/>
    <w:rsid w:val="00E861C8"/>
    <w:rsid w:val="00E9194D"/>
    <w:rsid w:val="00E91D70"/>
    <w:rsid w:val="00E93816"/>
    <w:rsid w:val="00E940D8"/>
    <w:rsid w:val="00E94D5E"/>
    <w:rsid w:val="00EA4D9D"/>
    <w:rsid w:val="00EA7100"/>
    <w:rsid w:val="00EA74EE"/>
    <w:rsid w:val="00EA7F9F"/>
    <w:rsid w:val="00EB1274"/>
    <w:rsid w:val="00EB1689"/>
    <w:rsid w:val="00EB2CB4"/>
    <w:rsid w:val="00EB6695"/>
    <w:rsid w:val="00EB67B8"/>
    <w:rsid w:val="00ED2BB6"/>
    <w:rsid w:val="00ED2BFB"/>
    <w:rsid w:val="00ED34E1"/>
    <w:rsid w:val="00ED3B8D"/>
    <w:rsid w:val="00ED7A8D"/>
    <w:rsid w:val="00EE5E36"/>
    <w:rsid w:val="00EF2E3A"/>
    <w:rsid w:val="00EF4B9F"/>
    <w:rsid w:val="00EF6072"/>
    <w:rsid w:val="00F007BB"/>
    <w:rsid w:val="00F02C7C"/>
    <w:rsid w:val="00F0520D"/>
    <w:rsid w:val="00F06D45"/>
    <w:rsid w:val="00F072A7"/>
    <w:rsid w:val="00F078DC"/>
    <w:rsid w:val="00F07D0B"/>
    <w:rsid w:val="00F16327"/>
    <w:rsid w:val="00F17CC6"/>
    <w:rsid w:val="00F23A97"/>
    <w:rsid w:val="00F2441B"/>
    <w:rsid w:val="00F24E61"/>
    <w:rsid w:val="00F27438"/>
    <w:rsid w:val="00F32BA8"/>
    <w:rsid w:val="00F32EE0"/>
    <w:rsid w:val="00F349F1"/>
    <w:rsid w:val="00F368A8"/>
    <w:rsid w:val="00F428D4"/>
    <w:rsid w:val="00F42FFF"/>
    <w:rsid w:val="00F4350D"/>
    <w:rsid w:val="00F479C4"/>
    <w:rsid w:val="00F567F7"/>
    <w:rsid w:val="00F6242D"/>
    <w:rsid w:val="00F626A0"/>
    <w:rsid w:val="00F6696E"/>
    <w:rsid w:val="00F709AC"/>
    <w:rsid w:val="00F72DF8"/>
    <w:rsid w:val="00F7394C"/>
    <w:rsid w:val="00F73BD6"/>
    <w:rsid w:val="00F7570C"/>
    <w:rsid w:val="00F75AED"/>
    <w:rsid w:val="00F75B3C"/>
    <w:rsid w:val="00F8246E"/>
    <w:rsid w:val="00F82501"/>
    <w:rsid w:val="00F8259A"/>
    <w:rsid w:val="00F83989"/>
    <w:rsid w:val="00F85099"/>
    <w:rsid w:val="00F85A81"/>
    <w:rsid w:val="00F86FAC"/>
    <w:rsid w:val="00F870B0"/>
    <w:rsid w:val="00F875DC"/>
    <w:rsid w:val="00F87F6A"/>
    <w:rsid w:val="00F92927"/>
    <w:rsid w:val="00F9379C"/>
    <w:rsid w:val="00F95104"/>
    <w:rsid w:val="00F9632C"/>
    <w:rsid w:val="00FA1E52"/>
    <w:rsid w:val="00FB0226"/>
    <w:rsid w:val="00FB0E68"/>
    <w:rsid w:val="00FB32E9"/>
    <w:rsid w:val="00FB3D2C"/>
    <w:rsid w:val="00FB5A08"/>
    <w:rsid w:val="00FB686F"/>
    <w:rsid w:val="00FC0830"/>
    <w:rsid w:val="00FC3B35"/>
    <w:rsid w:val="00FC42B8"/>
    <w:rsid w:val="00FC5029"/>
    <w:rsid w:val="00FC6A80"/>
    <w:rsid w:val="00FD175D"/>
    <w:rsid w:val="00FD227E"/>
    <w:rsid w:val="00FD27C8"/>
    <w:rsid w:val="00FD58F3"/>
    <w:rsid w:val="00FD7481"/>
    <w:rsid w:val="00FE0806"/>
    <w:rsid w:val="00FE37FF"/>
    <w:rsid w:val="00FE4688"/>
    <w:rsid w:val="00FF058E"/>
    <w:rsid w:val="00FF0E0A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9E9CFC4"/>
  <w15:docId w15:val="{6DA37531-8094-480E-9884-3BFB6838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607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styleId="Revision">
    <w:name w:val="Revision"/>
    <w:hidden/>
    <w:uiPriority w:val="99"/>
    <w:semiHidden/>
    <w:rsid w:val="00C877C2"/>
    <w:rPr>
      <w:sz w:val="22"/>
    </w:rPr>
  </w:style>
  <w:style w:type="paragraph" w:styleId="Footer">
    <w:name w:val="footer"/>
    <w:basedOn w:val="Normal"/>
    <w:link w:val="FooterChar"/>
    <w:unhideWhenUsed/>
    <w:rsid w:val="0073471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73471D"/>
    <w:rPr>
      <w:sz w:val="22"/>
    </w:rPr>
  </w:style>
  <w:style w:type="table" w:customStyle="1" w:styleId="TableGrid1">
    <w:name w:val="Table Grid1"/>
    <w:basedOn w:val="TableNormal"/>
    <w:next w:val="TableGrid"/>
    <w:rsid w:val="00926ACD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Minister%20LD%20instrument%20with%20contents%20template%20210209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3FB77-FCDE-41DC-BBD2-5D6986A8F03A}">
  <ds:schemaRefs>
    <ds:schemaRef ds:uri="http://purl.org/dc/elements/1.1/"/>
    <ds:schemaRef ds:uri="http://schemas.microsoft.com/office/2006/metadata/properties"/>
    <ds:schemaRef ds:uri="9D0E1668-83BF-4573-8A8D-7850E6D93E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BAE011-50D4-41A9-97D8-3FA6E1AF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 LD instrument with contents template 210209A</Template>
  <TotalTime>0</TotalTime>
  <Pages>10</Pages>
  <Words>2827</Words>
  <Characters>16116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Kylie MCKILLOP</dc:creator>
  <cp:lastModifiedBy>Kylie MCKILLOP</cp:lastModifiedBy>
  <cp:revision>2</cp:revision>
  <cp:lastPrinted>2021-11-23T22:28:00Z</cp:lastPrinted>
  <dcterms:created xsi:type="dcterms:W3CDTF">2021-12-10T05:31:00Z</dcterms:created>
  <dcterms:modified xsi:type="dcterms:W3CDTF">2021-12-10T05:31:00Z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