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5D737" w14:textId="77777777" w:rsidR="00FB640B" w:rsidRPr="008733B3" w:rsidRDefault="00950572" w:rsidP="002F6FFE">
      <w:pPr>
        <w:spacing w:before="240" w:after="240" w:line="276" w:lineRule="auto"/>
        <w:jc w:val="center"/>
        <w:rPr>
          <w:rFonts w:ascii="Times New Roman" w:hAnsi="Times New Roman" w:cs="Times New Roman"/>
          <w:b/>
          <w:sz w:val="24"/>
          <w:szCs w:val="24"/>
          <w:u w:val="single"/>
        </w:rPr>
      </w:pPr>
      <w:r w:rsidRPr="008733B3">
        <w:rPr>
          <w:rFonts w:ascii="Times New Roman" w:hAnsi="Times New Roman" w:cs="Times New Roman"/>
          <w:b/>
          <w:sz w:val="24"/>
          <w:szCs w:val="24"/>
          <w:u w:val="single"/>
        </w:rPr>
        <w:t>EXPLANATORY STATEMENT</w:t>
      </w:r>
    </w:p>
    <w:p w14:paraId="0BAE1D18" w14:textId="77777777" w:rsidR="00950572" w:rsidRPr="008733B3" w:rsidRDefault="00950572" w:rsidP="002F6FFE">
      <w:pPr>
        <w:spacing w:before="240" w:after="240" w:line="276" w:lineRule="auto"/>
        <w:jc w:val="center"/>
        <w:rPr>
          <w:rFonts w:ascii="Times New Roman" w:hAnsi="Times New Roman" w:cs="Times New Roman"/>
          <w:sz w:val="24"/>
          <w:szCs w:val="24"/>
        </w:rPr>
      </w:pPr>
      <w:r w:rsidRPr="008733B3">
        <w:rPr>
          <w:rFonts w:ascii="Times New Roman" w:hAnsi="Times New Roman" w:cs="Times New Roman"/>
          <w:sz w:val="24"/>
          <w:szCs w:val="24"/>
        </w:rPr>
        <w:t>Issued by authority of the Minister for Foreign Affairs</w:t>
      </w:r>
    </w:p>
    <w:p w14:paraId="319ED977" w14:textId="77777777" w:rsidR="00950572" w:rsidRPr="008733B3" w:rsidRDefault="00950572" w:rsidP="002F6FFE">
      <w:pPr>
        <w:spacing w:before="240" w:after="240" w:line="276" w:lineRule="auto"/>
        <w:jc w:val="center"/>
        <w:rPr>
          <w:rFonts w:ascii="Times New Roman" w:hAnsi="Times New Roman" w:cs="Times New Roman"/>
          <w:i/>
          <w:sz w:val="24"/>
          <w:szCs w:val="24"/>
        </w:rPr>
      </w:pPr>
      <w:r w:rsidRPr="008733B3">
        <w:rPr>
          <w:rFonts w:ascii="Times New Roman" w:hAnsi="Times New Roman" w:cs="Times New Roman"/>
          <w:i/>
          <w:sz w:val="24"/>
          <w:szCs w:val="24"/>
        </w:rPr>
        <w:t>Intelligence Services Act 2001</w:t>
      </w:r>
    </w:p>
    <w:p w14:paraId="36098977" w14:textId="77777777" w:rsidR="00950572" w:rsidRPr="008733B3" w:rsidRDefault="00950572" w:rsidP="002F6FFE">
      <w:pPr>
        <w:spacing w:before="240" w:after="600" w:line="276" w:lineRule="auto"/>
        <w:jc w:val="center"/>
        <w:rPr>
          <w:rFonts w:ascii="Times New Roman" w:hAnsi="Times New Roman" w:cs="Times New Roman"/>
          <w:b/>
          <w:i/>
          <w:sz w:val="24"/>
          <w:szCs w:val="24"/>
        </w:rPr>
      </w:pPr>
      <w:bookmarkStart w:id="0" w:name="_GoBack"/>
      <w:r w:rsidRPr="008733B3">
        <w:rPr>
          <w:rFonts w:ascii="Times New Roman" w:hAnsi="Times New Roman" w:cs="Times New Roman"/>
          <w:b/>
          <w:i/>
          <w:sz w:val="24"/>
          <w:szCs w:val="24"/>
        </w:rPr>
        <w:t xml:space="preserve">Intelligence Services Regulations </w:t>
      </w:r>
      <w:r w:rsidR="003D21C4" w:rsidRPr="008733B3">
        <w:rPr>
          <w:rFonts w:ascii="Times New Roman" w:hAnsi="Times New Roman" w:cs="Times New Roman"/>
          <w:b/>
          <w:i/>
          <w:sz w:val="24"/>
          <w:szCs w:val="24"/>
        </w:rPr>
        <w:t>2021</w:t>
      </w:r>
    </w:p>
    <w:bookmarkEnd w:id="0"/>
    <w:p w14:paraId="26EB6EE7" w14:textId="6B558E5A" w:rsidR="00950572" w:rsidRPr="008733B3" w:rsidRDefault="00950572"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w:t>
      </w:r>
      <w:r w:rsidRPr="008733B3">
        <w:rPr>
          <w:rFonts w:ascii="Times New Roman" w:hAnsi="Times New Roman" w:cs="Times New Roman"/>
          <w:i/>
          <w:sz w:val="24"/>
          <w:szCs w:val="24"/>
        </w:rPr>
        <w:t>Intelligence Services Act 2001</w:t>
      </w:r>
      <w:r w:rsidRPr="008733B3">
        <w:rPr>
          <w:rFonts w:ascii="Times New Roman" w:hAnsi="Times New Roman" w:cs="Times New Roman"/>
          <w:sz w:val="24"/>
          <w:szCs w:val="24"/>
        </w:rPr>
        <w:t xml:space="preserve"> (the Act), amongst other</w:t>
      </w:r>
      <w:r w:rsidR="00ED09FE" w:rsidRPr="008733B3">
        <w:rPr>
          <w:rFonts w:ascii="Times New Roman" w:hAnsi="Times New Roman" w:cs="Times New Roman"/>
          <w:sz w:val="24"/>
          <w:szCs w:val="24"/>
        </w:rPr>
        <w:t xml:space="preserve"> functions and</w:t>
      </w:r>
      <w:r w:rsidRPr="008733B3">
        <w:rPr>
          <w:rFonts w:ascii="Times New Roman" w:hAnsi="Times New Roman" w:cs="Times New Roman"/>
          <w:sz w:val="24"/>
          <w:szCs w:val="24"/>
        </w:rPr>
        <w:t xml:space="preserve"> purposes, recognises the establishment of the Australian Signals Directorate (ASD) </w:t>
      </w:r>
      <w:r w:rsidR="00AE63D5" w:rsidRPr="008733B3">
        <w:rPr>
          <w:rFonts w:ascii="Times New Roman" w:hAnsi="Times New Roman" w:cs="Times New Roman"/>
          <w:sz w:val="24"/>
          <w:szCs w:val="24"/>
        </w:rPr>
        <w:t xml:space="preserve">(section 27A) </w:t>
      </w:r>
      <w:r w:rsidRPr="008733B3">
        <w:rPr>
          <w:rFonts w:ascii="Times New Roman" w:hAnsi="Times New Roman" w:cs="Times New Roman"/>
          <w:sz w:val="24"/>
          <w:szCs w:val="24"/>
        </w:rPr>
        <w:t>and sets out the functions of ASD (section 7).  Paragraph 7(1</w:t>
      </w:r>
      <w:proofErr w:type="gramStart"/>
      <w:r w:rsidRPr="008733B3">
        <w:rPr>
          <w:rFonts w:ascii="Times New Roman" w:hAnsi="Times New Roman" w:cs="Times New Roman"/>
          <w:sz w:val="24"/>
          <w:szCs w:val="24"/>
        </w:rPr>
        <w:t>)(</w:t>
      </w:r>
      <w:proofErr w:type="gramEnd"/>
      <w:r w:rsidRPr="008733B3">
        <w:rPr>
          <w:rFonts w:ascii="Times New Roman" w:hAnsi="Times New Roman" w:cs="Times New Roman"/>
          <w:sz w:val="24"/>
          <w:szCs w:val="24"/>
        </w:rPr>
        <w:t xml:space="preserve">f) of the Act specifically provides that it is a function of ASD to cooperate with and assist bodies referred to in section 13A in accordance with that section.  Section 13A provides that </w:t>
      </w:r>
      <w:r w:rsidR="007F429A" w:rsidRPr="008733B3">
        <w:rPr>
          <w:rFonts w:ascii="Times New Roman" w:hAnsi="Times New Roman" w:cs="Times New Roman"/>
          <w:sz w:val="24"/>
          <w:szCs w:val="24"/>
        </w:rPr>
        <w:t>an agency governed by the Act</w:t>
      </w:r>
      <w:r w:rsidRPr="008733B3">
        <w:rPr>
          <w:rFonts w:ascii="Times New Roman" w:hAnsi="Times New Roman" w:cs="Times New Roman"/>
          <w:sz w:val="24"/>
          <w:szCs w:val="24"/>
        </w:rPr>
        <w:t xml:space="preserve"> may cooperate and assist the bodies listed in subsection 13A(1) in the performance of their functions, subject to any arrangements made </w:t>
      </w:r>
      <w:r w:rsidR="00ED09FE" w:rsidRPr="008733B3">
        <w:rPr>
          <w:rFonts w:ascii="Times New Roman" w:hAnsi="Times New Roman" w:cs="Times New Roman"/>
          <w:sz w:val="24"/>
          <w:szCs w:val="24"/>
        </w:rPr>
        <w:t xml:space="preserve">or directions given by the </w:t>
      </w:r>
      <w:r w:rsidR="007F429A" w:rsidRPr="008733B3">
        <w:rPr>
          <w:rFonts w:ascii="Times New Roman" w:hAnsi="Times New Roman" w:cs="Times New Roman"/>
          <w:sz w:val="24"/>
          <w:szCs w:val="24"/>
        </w:rPr>
        <w:t>responsible Minister for that agency</w:t>
      </w:r>
      <w:r w:rsidR="00ED09FE" w:rsidRPr="008733B3">
        <w:rPr>
          <w:rFonts w:ascii="Times New Roman" w:hAnsi="Times New Roman" w:cs="Times New Roman"/>
          <w:sz w:val="24"/>
          <w:szCs w:val="24"/>
        </w:rPr>
        <w:t xml:space="preserve"> (paragraph 13A(2)(a)) and upon request from the head of the body</w:t>
      </w:r>
      <w:r w:rsidR="00AE63D5" w:rsidRPr="008733B3">
        <w:rPr>
          <w:rFonts w:ascii="Times New Roman" w:hAnsi="Times New Roman" w:cs="Times New Roman"/>
          <w:sz w:val="24"/>
          <w:szCs w:val="24"/>
        </w:rPr>
        <w:t xml:space="preserve"> (paragraph </w:t>
      </w:r>
      <w:r w:rsidR="00ED09FE" w:rsidRPr="008733B3">
        <w:rPr>
          <w:rFonts w:ascii="Times New Roman" w:hAnsi="Times New Roman" w:cs="Times New Roman"/>
          <w:sz w:val="24"/>
          <w:szCs w:val="24"/>
        </w:rPr>
        <w:t>13A(2)(b)).  Paragraph </w:t>
      </w:r>
      <w:proofErr w:type="gramStart"/>
      <w:r w:rsidR="00ED09FE" w:rsidRPr="008733B3">
        <w:rPr>
          <w:rFonts w:ascii="Times New Roman" w:hAnsi="Times New Roman" w:cs="Times New Roman"/>
          <w:sz w:val="24"/>
          <w:szCs w:val="24"/>
        </w:rPr>
        <w:t>13A(</w:t>
      </w:r>
      <w:proofErr w:type="gramEnd"/>
      <w:r w:rsidR="00ED09FE" w:rsidRPr="008733B3">
        <w:rPr>
          <w:rFonts w:ascii="Times New Roman" w:hAnsi="Times New Roman" w:cs="Times New Roman"/>
          <w:sz w:val="24"/>
          <w:szCs w:val="24"/>
        </w:rPr>
        <w:t xml:space="preserve">1)(c) lists a Commonwealth authority, or a State authority, that is prescribed by the regulations for the purpose of that paragraph as a body that </w:t>
      </w:r>
      <w:r w:rsidR="00461FD1" w:rsidRPr="008733B3">
        <w:rPr>
          <w:rFonts w:ascii="Times New Roman" w:hAnsi="Times New Roman" w:cs="Times New Roman"/>
          <w:sz w:val="24"/>
          <w:szCs w:val="24"/>
        </w:rPr>
        <w:t>an agency</w:t>
      </w:r>
      <w:r w:rsidR="00ED09FE" w:rsidRPr="008733B3">
        <w:rPr>
          <w:rFonts w:ascii="Times New Roman" w:hAnsi="Times New Roman" w:cs="Times New Roman"/>
          <w:sz w:val="24"/>
          <w:szCs w:val="24"/>
        </w:rPr>
        <w:t xml:space="preserve"> may cooperate</w:t>
      </w:r>
      <w:r w:rsidR="008B1352" w:rsidRPr="008733B3">
        <w:rPr>
          <w:rFonts w:ascii="Times New Roman" w:hAnsi="Times New Roman" w:cs="Times New Roman"/>
          <w:sz w:val="24"/>
          <w:szCs w:val="24"/>
        </w:rPr>
        <w:t xml:space="preserve"> with</w:t>
      </w:r>
      <w:r w:rsidR="00ED09FE" w:rsidRPr="008733B3">
        <w:rPr>
          <w:rFonts w:ascii="Times New Roman" w:hAnsi="Times New Roman" w:cs="Times New Roman"/>
          <w:sz w:val="24"/>
          <w:szCs w:val="24"/>
        </w:rPr>
        <w:t xml:space="preserve"> and assist.  </w:t>
      </w:r>
    </w:p>
    <w:p w14:paraId="088C2D5F" w14:textId="4949C39A" w:rsidR="00B16BA5" w:rsidRPr="008733B3" w:rsidRDefault="00ED09FE"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purpose of the </w:t>
      </w:r>
      <w:r w:rsidRPr="008733B3">
        <w:rPr>
          <w:rFonts w:ascii="Times New Roman" w:hAnsi="Times New Roman" w:cs="Times New Roman"/>
          <w:i/>
          <w:sz w:val="24"/>
          <w:szCs w:val="24"/>
        </w:rPr>
        <w:t xml:space="preserve">Intelligence Services Regulations </w:t>
      </w:r>
      <w:r w:rsidR="005801F5" w:rsidRPr="008733B3">
        <w:rPr>
          <w:rFonts w:ascii="Times New Roman" w:hAnsi="Times New Roman" w:cs="Times New Roman"/>
          <w:i/>
          <w:sz w:val="24"/>
          <w:szCs w:val="24"/>
        </w:rPr>
        <w:t>2021</w:t>
      </w:r>
      <w:r w:rsidRPr="008733B3">
        <w:rPr>
          <w:rFonts w:ascii="Times New Roman" w:hAnsi="Times New Roman" w:cs="Times New Roman"/>
          <w:sz w:val="24"/>
          <w:szCs w:val="24"/>
        </w:rPr>
        <w:t xml:space="preserve"> (the Regulations) is to prescribe the ‘Home Affairs Department’ for the purpose of paragraph </w:t>
      </w:r>
      <w:proofErr w:type="gramStart"/>
      <w:r w:rsidRPr="008733B3">
        <w:rPr>
          <w:rFonts w:ascii="Times New Roman" w:hAnsi="Times New Roman" w:cs="Times New Roman"/>
          <w:sz w:val="24"/>
          <w:szCs w:val="24"/>
        </w:rPr>
        <w:t>13A(</w:t>
      </w:r>
      <w:proofErr w:type="gramEnd"/>
      <w:r w:rsidRPr="008733B3">
        <w:rPr>
          <w:rFonts w:ascii="Times New Roman" w:hAnsi="Times New Roman" w:cs="Times New Roman"/>
          <w:sz w:val="24"/>
          <w:szCs w:val="24"/>
        </w:rPr>
        <w:t xml:space="preserve">1)(c) of the Act.  ‘Home Affairs Department’ is defined as the Department administered by the Minister administering the </w:t>
      </w:r>
      <w:r w:rsidRPr="008733B3">
        <w:rPr>
          <w:rFonts w:ascii="Times New Roman" w:hAnsi="Times New Roman" w:cs="Times New Roman"/>
          <w:i/>
          <w:sz w:val="24"/>
          <w:szCs w:val="24"/>
        </w:rPr>
        <w:t>Security of Critical Infrastructure Act 2018</w:t>
      </w:r>
      <w:r w:rsidRPr="008733B3">
        <w:rPr>
          <w:rFonts w:ascii="Times New Roman" w:hAnsi="Times New Roman" w:cs="Times New Roman"/>
          <w:sz w:val="24"/>
          <w:szCs w:val="24"/>
        </w:rPr>
        <w:t xml:space="preserve"> (the SOCI Act).  </w:t>
      </w:r>
      <w:r w:rsidR="00AE63D5" w:rsidRPr="008733B3">
        <w:rPr>
          <w:rFonts w:ascii="Times New Roman" w:hAnsi="Times New Roman" w:cs="Times New Roman"/>
          <w:sz w:val="24"/>
          <w:szCs w:val="24"/>
        </w:rPr>
        <w:t>This means that it will be a function of ASD to cooperate</w:t>
      </w:r>
      <w:r w:rsidR="00842E66" w:rsidRPr="008733B3">
        <w:rPr>
          <w:rFonts w:ascii="Times New Roman" w:hAnsi="Times New Roman" w:cs="Times New Roman"/>
          <w:sz w:val="24"/>
          <w:szCs w:val="24"/>
        </w:rPr>
        <w:t xml:space="preserve"> with</w:t>
      </w:r>
      <w:r w:rsidR="00AE63D5" w:rsidRPr="008733B3">
        <w:rPr>
          <w:rFonts w:ascii="Times New Roman" w:hAnsi="Times New Roman" w:cs="Times New Roman"/>
          <w:sz w:val="24"/>
          <w:szCs w:val="24"/>
        </w:rPr>
        <w:t xml:space="preserve"> and assist </w:t>
      </w:r>
      <w:r w:rsidR="00842E66" w:rsidRPr="008733B3">
        <w:rPr>
          <w:rFonts w:ascii="Times New Roman" w:hAnsi="Times New Roman" w:cs="Times New Roman"/>
          <w:sz w:val="24"/>
          <w:szCs w:val="24"/>
        </w:rPr>
        <w:t xml:space="preserve">the Department of Home Affairs </w:t>
      </w:r>
      <w:r w:rsidR="00AE63D5" w:rsidRPr="008733B3">
        <w:rPr>
          <w:rFonts w:ascii="Times New Roman" w:hAnsi="Times New Roman" w:cs="Times New Roman"/>
          <w:sz w:val="24"/>
          <w:szCs w:val="24"/>
        </w:rPr>
        <w:t>under paragraph 7(1</w:t>
      </w:r>
      <w:proofErr w:type="gramStart"/>
      <w:r w:rsidR="00AE63D5" w:rsidRPr="008733B3">
        <w:rPr>
          <w:rFonts w:ascii="Times New Roman" w:hAnsi="Times New Roman" w:cs="Times New Roman"/>
          <w:sz w:val="24"/>
          <w:szCs w:val="24"/>
        </w:rPr>
        <w:t>)(</w:t>
      </w:r>
      <w:proofErr w:type="gramEnd"/>
      <w:r w:rsidR="00AE63D5" w:rsidRPr="008733B3">
        <w:rPr>
          <w:rFonts w:ascii="Times New Roman" w:hAnsi="Times New Roman" w:cs="Times New Roman"/>
          <w:sz w:val="24"/>
          <w:szCs w:val="24"/>
        </w:rPr>
        <w:t>f) of the Act</w:t>
      </w:r>
      <w:r w:rsidR="00842E66" w:rsidRPr="008733B3">
        <w:rPr>
          <w:rFonts w:ascii="Times New Roman" w:hAnsi="Times New Roman" w:cs="Times New Roman"/>
          <w:sz w:val="24"/>
          <w:szCs w:val="24"/>
        </w:rPr>
        <w:t xml:space="preserve"> where the Secretary of that Department has requested cooperation or assistance under paragraph 13A(2)(b)</w:t>
      </w:r>
      <w:r w:rsidR="00AE63D5" w:rsidRPr="008733B3">
        <w:rPr>
          <w:rFonts w:ascii="Times New Roman" w:hAnsi="Times New Roman" w:cs="Times New Roman"/>
          <w:sz w:val="24"/>
          <w:szCs w:val="24"/>
        </w:rPr>
        <w:t xml:space="preserve">.  </w:t>
      </w:r>
      <w:r w:rsidR="00C842CD" w:rsidRPr="008733B3">
        <w:rPr>
          <w:rFonts w:ascii="Times New Roman" w:hAnsi="Times New Roman" w:cs="Times New Roman"/>
          <w:sz w:val="24"/>
          <w:szCs w:val="24"/>
        </w:rPr>
        <w:t xml:space="preserve">The </w:t>
      </w:r>
      <w:r w:rsidR="002F6FFE" w:rsidRPr="008733B3">
        <w:rPr>
          <w:rFonts w:ascii="Times New Roman" w:hAnsi="Times New Roman" w:cs="Times New Roman"/>
          <w:sz w:val="24"/>
          <w:szCs w:val="24"/>
        </w:rPr>
        <w:t>prescription of the Home Affairs Department is</w:t>
      </w:r>
      <w:r w:rsidR="00C842CD" w:rsidRPr="008733B3">
        <w:rPr>
          <w:rFonts w:ascii="Times New Roman" w:hAnsi="Times New Roman" w:cs="Times New Roman"/>
          <w:sz w:val="24"/>
          <w:szCs w:val="24"/>
        </w:rPr>
        <w:t xml:space="preserve"> specifically limit</w:t>
      </w:r>
      <w:r w:rsidR="002F6FFE" w:rsidRPr="008733B3">
        <w:rPr>
          <w:rFonts w:ascii="Times New Roman" w:hAnsi="Times New Roman" w:cs="Times New Roman"/>
          <w:sz w:val="24"/>
          <w:szCs w:val="24"/>
        </w:rPr>
        <w:t>ed to ASD, and do</w:t>
      </w:r>
      <w:r w:rsidR="00842E66" w:rsidRPr="008733B3">
        <w:rPr>
          <w:rFonts w:ascii="Times New Roman" w:hAnsi="Times New Roman" w:cs="Times New Roman"/>
          <w:sz w:val="24"/>
          <w:szCs w:val="24"/>
        </w:rPr>
        <w:t>es</w:t>
      </w:r>
      <w:r w:rsidR="002F6FFE" w:rsidRPr="008733B3">
        <w:rPr>
          <w:rFonts w:ascii="Times New Roman" w:hAnsi="Times New Roman" w:cs="Times New Roman"/>
          <w:sz w:val="24"/>
          <w:szCs w:val="24"/>
        </w:rPr>
        <w:t xml:space="preserve"> not apply in relation to other agencies governed by the Act.  </w:t>
      </w:r>
    </w:p>
    <w:p w14:paraId="2D754E19" w14:textId="77777777" w:rsidR="009E5F85" w:rsidRPr="008733B3" w:rsidRDefault="002F6FFE"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These Regulations are intended to enable ASD</w:t>
      </w:r>
      <w:r w:rsidR="002101F2" w:rsidRPr="008733B3">
        <w:rPr>
          <w:rFonts w:ascii="Times New Roman" w:hAnsi="Times New Roman" w:cs="Times New Roman"/>
          <w:sz w:val="24"/>
          <w:szCs w:val="24"/>
        </w:rPr>
        <w:t xml:space="preserve"> under paragraph 7(1</w:t>
      </w:r>
      <w:proofErr w:type="gramStart"/>
      <w:r w:rsidR="002101F2" w:rsidRPr="008733B3">
        <w:rPr>
          <w:rFonts w:ascii="Times New Roman" w:hAnsi="Times New Roman" w:cs="Times New Roman"/>
          <w:sz w:val="24"/>
          <w:szCs w:val="24"/>
        </w:rPr>
        <w:t>)(</w:t>
      </w:r>
      <w:proofErr w:type="gramEnd"/>
      <w:r w:rsidR="002101F2" w:rsidRPr="008733B3">
        <w:rPr>
          <w:rFonts w:ascii="Times New Roman" w:hAnsi="Times New Roman" w:cs="Times New Roman"/>
          <w:sz w:val="24"/>
          <w:szCs w:val="24"/>
        </w:rPr>
        <w:t>f) of the Act</w:t>
      </w:r>
      <w:r w:rsidRPr="008733B3">
        <w:rPr>
          <w:rFonts w:ascii="Times New Roman" w:hAnsi="Times New Roman" w:cs="Times New Roman"/>
          <w:sz w:val="24"/>
          <w:szCs w:val="24"/>
        </w:rPr>
        <w:t xml:space="preserve"> to cooperate and assist the H</w:t>
      </w:r>
      <w:r w:rsidR="002101F2" w:rsidRPr="008733B3">
        <w:rPr>
          <w:rFonts w:ascii="Times New Roman" w:hAnsi="Times New Roman" w:cs="Times New Roman"/>
          <w:sz w:val="24"/>
          <w:szCs w:val="24"/>
        </w:rPr>
        <w:t xml:space="preserve">ome Affairs Department in the exercise of powers and performance of functions under the SOCI Act.  This will supplement ASD’s current function to assist the Home Affairs Department under the Act </w:t>
      </w:r>
      <w:r w:rsidR="00842E66" w:rsidRPr="008733B3">
        <w:rPr>
          <w:rFonts w:ascii="Times New Roman" w:hAnsi="Times New Roman" w:cs="Times New Roman"/>
          <w:sz w:val="24"/>
          <w:szCs w:val="24"/>
        </w:rPr>
        <w:t xml:space="preserve">or other legislation </w:t>
      </w:r>
      <w:r w:rsidR="002101F2" w:rsidRPr="008733B3">
        <w:rPr>
          <w:rFonts w:ascii="Times New Roman" w:hAnsi="Times New Roman" w:cs="Times New Roman"/>
          <w:sz w:val="24"/>
          <w:szCs w:val="24"/>
        </w:rPr>
        <w:t>(see paragraph 7(1</w:t>
      </w:r>
      <w:proofErr w:type="gramStart"/>
      <w:r w:rsidR="002101F2" w:rsidRPr="008733B3">
        <w:rPr>
          <w:rFonts w:ascii="Times New Roman" w:hAnsi="Times New Roman" w:cs="Times New Roman"/>
          <w:sz w:val="24"/>
          <w:szCs w:val="24"/>
        </w:rPr>
        <w:t>)(</w:t>
      </w:r>
      <w:proofErr w:type="gramEnd"/>
      <w:r w:rsidR="002101F2" w:rsidRPr="008733B3">
        <w:rPr>
          <w:rFonts w:ascii="Times New Roman" w:hAnsi="Times New Roman" w:cs="Times New Roman"/>
          <w:sz w:val="24"/>
          <w:szCs w:val="24"/>
        </w:rPr>
        <w:t>e)</w:t>
      </w:r>
      <w:r w:rsidR="00842E66" w:rsidRPr="008733B3">
        <w:rPr>
          <w:rFonts w:ascii="Times New Roman" w:hAnsi="Times New Roman" w:cs="Times New Roman"/>
          <w:sz w:val="24"/>
          <w:szCs w:val="24"/>
        </w:rPr>
        <w:t xml:space="preserve"> of the Act</w:t>
      </w:r>
      <w:r w:rsidR="002101F2" w:rsidRPr="008733B3">
        <w:rPr>
          <w:rFonts w:ascii="Times New Roman" w:hAnsi="Times New Roman" w:cs="Times New Roman"/>
          <w:sz w:val="24"/>
          <w:szCs w:val="24"/>
        </w:rPr>
        <w:t xml:space="preserve"> in particular).</w:t>
      </w:r>
    </w:p>
    <w:p w14:paraId="2AB8F1F6" w14:textId="4D0B30B9" w:rsidR="002F6FFE" w:rsidRPr="008733B3" w:rsidRDefault="009E5F85" w:rsidP="002F6FFE">
      <w:pPr>
        <w:spacing w:line="276" w:lineRule="auto"/>
        <w:rPr>
          <w:rFonts w:ascii="Times New Roman" w:hAnsi="Times New Roman" w:cs="Times New Roman"/>
          <w:color w:val="FF0000"/>
          <w:sz w:val="24"/>
          <w:szCs w:val="24"/>
        </w:rPr>
      </w:pPr>
      <w:r w:rsidRPr="008733B3">
        <w:rPr>
          <w:rFonts w:ascii="Times New Roman" w:hAnsi="Times New Roman" w:cs="Times New Roman"/>
          <w:sz w:val="24"/>
          <w:szCs w:val="24"/>
        </w:rPr>
        <w:t xml:space="preserve">The </w:t>
      </w:r>
      <w:r w:rsidRPr="008733B3">
        <w:rPr>
          <w:rFonts w:ascii="Times New Roman" w:hAnsi="Times New Roman" w:cs="Times New Roman"/>
          <w:i/>
          <w:sz w:val="24"/>
          <w:szCs w:val="24"/>
        </w:rPr>
        <w:t>Security Legislation Amendment (Critical Infrastructure) Act 2021</w:t>
      </w:r>
      <w:r w:rsidRPr="008733B3">
        <w:rPr>
          <w:rFonts w:ascii="Times New Roman" w:hAnsi="Times New Roman" w:cs="Times New Roman"/>
          <w:sz w:val="24"/>
          <w:szCs w:val="24"/>
        </w:rPr>
        <w:t xml:space="preserve"> (the SLACI Act) recently passed the Parliament. That Act has made amendments to the SOCI Act to provide for government assistance powers in the event of a serious cyber security incident and a mechanism by which owners and operators of critical infrastructure assets can be required to report cyber security incidents to ASD.  The Department of Home Affairs primarily is responsible for the administration of the SOCI Act, including these amendments.  </w:t>
      </w:r>
      <w:r w:rsidR="00CD3A0F" w:rsidRPr="008733B3">
        <w:rPr>
          <w:rFonts w:ascii="Times New Roman" w:hAnsi="Times New Roman" w:cs="Times New Roman"/>
          <w:sz w:val="24"/>
          <w:szCs w:val="24"/>
        </w:rPr>
        <w:t>These regulations will allow</w:t>
      </w:r>
      <w:r w:rsidRPr="008733B3">
        <w:rPr>
          <w:rFonts w:ascii="Times New Roman" w:hAnsi="Times New Roman" w:cs="Times New Roman"/>
          <w:sz w:val="24"/>
          <w:szCs w:val="24"/>
        </w:rPr>
        <w:t xml:space="preserve"> ASD to have the function of assisting the Department of Home Affairs in administering these new cyber security provisions given their specialist knowledge and </w:t>
      </w:r>
      <w:r w:rsidRPr="008733B3">
        <w:rPr>
          <w:rFonts w:ascii="Times New Roman" w:hAnsi="Times New Roman" w:cs="Times New Roman"/>
          <w:sz w:val="24"/>
          <w:szCs w:val="24"/>
        </w:rPr>
        <w:lastRenderedPageBreak/>
        <w:t xml:space="preserve">expertise in such matters.  </w:t>
      </w:r>
      <w:r w:rsidR="007E4547" w:rsidRPr="008733B3">
        <w:rPr>
          <w:rFonts w:ascii="Times New Roman" w:hAnsi="Times New Roman" w:cs="Times New Roman"/>
          <w:sz w:val="24"/>
          <w:szCs w:val="24"/>
        </w:rPr>
        <w:t>An exposure draft of the proposed Reg</w:t>
      </w:r>
      <w:r w:rsidR="00AE7208" w:rsidRPr="008733B3">
        <w:rPr>
          <w:rFonts w:ascii="Times New Roman" w:hAnsi="Times New Roman" w:cs="Times New Roman"/>
          <w:sz w:val="24"/>
          <w:szCs w:val="24"/>
        </w:rPr>
        <w:t>ulations was released for a two-</w:t>
      </w:r>
      <w:r w:rsidR="007E4547" w:rsidRPr="008733B3">
        <w:rPr>
          <w:rFonts w:ascii="Times New Roman" w:hAnsi="Times New Roman" w:cs="Times New Roman"/>
          <w:sz w:val="24"/>
          <w:szCs w:val="24"/>
        </w:rPr>
        <w:t xml:space="preserve">week consultation period in November 2020, in coordination with the proposed amendments to the SOCI Act. Commonwealth and industry stakeholders did not raise any concerns in response to the draft Regulations. </w:t>
      </w:r>
    </w:p>
    <w:p w14:paraId="14274303" w14:textId="77777777" w:rsidR="00ED09FE" w:rsidRPr="008733B3" w:rsidRDefault="00AE63D5"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Details of the Regulations </w:t>
      </w:r>
      <w:r w:rsidR="002101F2" w:rsidRPr="008733B3">
        <w:rPr>
          <w:rFonts w:ascii="Times New Roman" w:hAnsi="Times New Roman" w:cs="Times New Roman"/>
          <w:sz w:val="24"/>
          <w:szCs w:val="24"/>
        </w:rPr>
        <w:t>are outlined</w:t>
      </w:r>
      <w:r w:rsidRPr="008733B3">
        <w:rPr>
          <w:rFonts w:ascii="Times New Roman" w:hAnsi="Times New Roman" w:cs="Times New Roman"/>
          <w:sz w:val="24"/>
          <w:szCs w:val="24"/>
        </w:rPr>
        <w:t xml:space="preserve"> at </w:t>
      </w:r>
      <w:r w:rsidRPr="008733B3">
        <w:rPr>
          <w:rFonts w:ascii="Times New Roman" w:hAnsi="Times New Roman" w:cs="Times New Roman"/>
          <w:sz w:val="24"/>
          <w:szCs w:val="24"/>
          <w:u w:val="single"/>
        </w:rPr>
        <w:t>Attachment A</w:t>
      </w:r>
      <w:r w:rsidRPr="008733B3">
        <w:rPr>
          <w:rFonts w:ascii="Times New Roman" w:hAnsi="Times New Roman" w:cs="Times New Roman"/>
          <w:sz w:val="24"/>
          <w:szCs w:val="24"/>
        </w:rPr>
        <w:t xml:space="preserve">.  </w:t>
      </w:r>
    </w:p>
    <w:p w14:paraId="414278FF" w14:textId="77777777" w:rsidR="00ED09FE" w:rsidRPr="008733B3" w:rsidRDefault="00AE63D5"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A Statement of Compatibility with Human Rights in accordance with the </w:t>
      </w:r>
      <w:r w:rsidRPr="008733B3">
        <w:rPr>
          <w:rFonts w:ascii="Times New Roman" w:hAnsi="Times New Roman" w:cs="Times New Roman"/>
          <w:i/>
          <w:sz w:val="24"/>
          <w:szCs w:val="24"/>
        </w:rPr>
        <w:t>Human Rights (Parliamentary Scrutiny) Act 2001</w:t>
      </w:r>
      <w:r w:rsidRPr="008733B3">
        <w:rPr>
          <w:rFonts w:ascii="Times New Roman" w:hAnsi="Times New Roman" w:cs="Times New Roman"/>
          <w:sz w:val="24"/>
          <w:szCs w:val="24"/>
        </w:rPr>
        <w:t xml:space="preserve"> has been prepared at </w:t>
      </w:r>
      <w:r w:rsidRPr="008733B3">
        <w:rPr>
          <w:rFonts w:ascii="Times New Roman" w:hAnsi="Times New Roman" w:cs="Times New Roman"/>
          <w:sz w:val="24"/>
          <w:szCs w:val="24"/>
          <w:u w:val="single"/>
        </w:rPr>
        <w:t>Attachment B</w:t>
      </w:r>
      <w:r w:rsidRPr="008733B3">
        <w:rPr>
          <w:rFonts w:ascii="Times New Roman" w:hAnsi="Times New Roman" w:cs="Times New Roman"/>
          <w:sz w:val="24"/>
          <w:szCs w:val="24"/>
        </w:rPr>
        <w:t xml:space="preserve">.  The overall assessment is that the Regulations are compatible with human rights.  </w:t>
      </w:r>
    </w:p>
    <w:p w14:paraId="4F7D4926" w14:textId="6BA960E1" w:rsidR="00061FDF" w:rsidRPr="00061FDF" w:rsidRDefault="00061FDF" w:rsidP="00061FDF">
      <w:pPr>
        <w:spacing w:line="276" w:lineRule="auto"/>
        <w:rPr>
          <w:rFonts w:ascii="Times New Roman" w:hAnsi="Times New Roman" w:cs="Times New Roman"/>
          <w:sz w:val="24"/>
          <w:szCs w:val="24"/>
        </w:rPr>
      </w:pPr>
      <w:r w:rsidRPr="00061FDF">
        <w:rPr>
          <w:rFonts w:ascii="Times New Roman" w:hAnsi="Times New Roman" w:cs="Times New Roman"/>
          <w:sz w:val="24"/>
          <w:szCs w:val="24"/>
        </w:rPr>
        <w:t xml:space="preserve">The Office of Best Practice Regulation (OBPR) was consulted prior to making the Regulations. As the changes made by the Regulations </w:t>
      </w:r>
      <w:r>
        <w:rPr>
          <w:rFonts w:ascii="Times New Roman" w:hAnsi="Times New Roman" w:cs="Times New Roman"/>
          <w:sz w:val="24"/>
          <w:szCs w:val="24"/>
        </w:rPr>
        <w:t>do</w:t>
      </w:r>
      <w:r w:rsidRPr="00061FDF">
        <w:rPr>
          <w:rFonts w:ascii="Times New Roman" w:hAnsi="Times New Roman" w:cs="Times New Roman"/>
          <w:sz w:val="24"/>
          <w:szCs w:val="24"/>
        </w:rPr>
        <w:t xml:space="preserve"> not have a regulatory impact on business, individuals or community organisations OBPR advised that a regulation impact statement was not required to be completed (OBPR ID: 44775).</w:t>
      </w:r>
    </w:p>
    <w:p w14:paraId="6724F564" w14:textId="7E243E77" w:rsidR="00AE63D5" w:rsidRPr="008733B3" w:rsidRDefault="00AE63D5"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Act does not specify any conditions that need to be met before making the Regulations.  </w:t>
      </w:r>
    </w:p>
    <w:p w14:paraId="0FE6DB11" w14:textId="77777777" w:rsidR="002F6FFE" w:rsidRPr="008733B3" w:rsidRDefault="00AE63D5"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Regulations are a legislative instrument for the purposes of the </w:t>
      </w:r>
      <w:r w:rsidRPr="008733B3">
        <w:rPr>
          <w:rFonts w:ascii="Times New Roman" w:hAnsi="Times New Roman" w:cs="Times New Roman"/>
          <w:i/>
          <w:sz w:val="24"/>
          <w:szCs w:val="24"/>
        </w:rPr>
        <w:t>Legislation Act 2003</w:t>
      </w:r>
      <w:r w:rsidR="002F6FFE" w:rsidRPr="008733B3">
        <w:rPr>
          <w:rFonts w:ascii="Times New Roman" w:hAnsi="Times New Roman" w:cs="Times New Roman"/>
          <w:sz w:val="24"/>
          <w:szCs w:val="24"/>
        </w:rPr>
        <w:t>, and commence the day after registration.</w:t>
      </w:r>
      <w:r w:rsidRPr="008733B3">
        <w:rPr>
          <w:rFonts w:ascii="Times New Roman" w:hAnsi="Times New Roman" w:cs="Times New Roman"/>
          <w:sz w:val="24"/>
          <w:szCs w:val="24"/>
        </w:rPr>
        <w:t xml:space="preserve">  </w:t>
      </w:r>
      <w:r w:rsidR="002F6FFE" w:rsidRPr="008733B3">
        <w:rPr>
          <w:rFonts w:ascii="Times New Roman" w:hAnsi="Times New Roman" w:cs="Times New Roman"/>
          <w:sz w:val="24"/>
          <w:szCs w:val="24"/>
        </w:rPr>
        <w:br w:type="page"/>
      </w:r>
    </w:p>
    <w:p w14:paraId="266ED792" w14:textId="77777777" w:rsidR="002F6FFE" w:rsidRPr="008733B3" w:rsidRDefault="002F6FFE" w:rsidP="002F6FFE">
      <w:pPr>
        <w:spacing w:line="276" w:lineRule="auto"/>
        <w:jc w:val="right"/>
        <w:rPr>
          <w:rFonts w:ascii="Times New Roman" w:hAnsi="Times New Roman" w:cs="Times New Roman"/>
          <w:b/>
          <w:sz w:val="24"/>
          <w:szCs w:val="24"/>
          <w:u w:val="single"/>
        </w:rPr>
      </w:pPr>
      <w:r w:rsidRPr="008733B3">
        <w:rPr>
          <w:rFonts w:ascii="Times New Roman" w:hAnsi="Times New Roman" w:cs="Times New Roman"/>
          <w:b/>
          <w:sz w:val="24"/>
          <w:szCs w:val="24"/>
          <w:u w:val="single"/>
        </w:rPr>
        <w:lastRenderedPageBreak/>
        <w:t>ATTACHMENT A</w:t>
      </w:r>
    </w:p>
    <w:p w14:paraId="0550BEF4" w14:textId="77777777" w:rsidR="002F6FFE" w:rsidRPr="008733B3" w:rsidRDefault="002F6FFE" w:rsidP="002F6FFE">
      <w:pPr>
        <w:spacing w:line="276" w:lineRule="auto"/>
        <w:rPr>
          <w:rFonts w:ascii="Times New Roman" w:hAnsi="Times New Roman" w:cs="Times New Roman"/>
          <w:b/>
          <w:i/>
          <w:sz w:val="24"/>
          <w:szCs w:val="24"/>
        </w:rPr>
      </w:pPr>
      <w:r w:rsidRPr="008733B3">
        <w:rPr>
          <w:rFonts w:ascii="Times New Roman" w:hAnsi="Times New Roman" w:cs="Times New Roman"/>
          <w:b/>
          <w:sz w:val="24"/>
          <w:szCs w:val="24"/>
        </w:rPr>
        <w:t xml:space="preserve">Details of the </w:t>
      </w:r>
      <w:r w:rsidRPr="008733B3">
        <w:rPr>
          <w:rFonts w:ascii="Times New Roman" w:hAnsi="Times New Roman" w:cs="Times New Roman"/>
          <w:b/>
          <w:i/>
          <w:sz w:val="24"/>
          <w:szCs w:val="24"/>
        </w:rPr>
        <w:t xml:space="preserve">Intelligence Services Regulations </w:t>
      </w:r>
      <w:r w:rsidR="005801F5" w:rsidRPr="008733B3">
        <w:rPr>
          <w:rFonts w:ascii="Times New Roman" w:hAnsi="Times New Roman" w:cs="Times New Roman"/>
          <w:b/>
          <w:i/>
          <w:sz w:val="24"/>
          <w:szCs w:val="24"/>
        </w:rPr>
        <w:t>2021</w:t>
      </w:r>
    </w:p>
    <w:p w14:paraId="05BA51FD" w14:textId="77777777" w:rsidR="002F6FFE" w:rsidRPr="008733B3" w:rsidRDefault="002F6FFE" w:rsidP="002F6FFE">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Section 1</w:t>
      </w:r>
      <w:r w:rsidRPr="008733B3">
        <w:rPr>
          <w:rFonts w:ascii="Times New Roman" w:hAnsi="Times New Roman" w:cs="Times New Roman"/>
          <w:b/>
          <w:sz w:val="24"/>
          <w:szCs w:val="24"/>
        </w:rPr>
        <w:tab/>
        <w:t>Name</w:t>
      </w:r>
    </w:p>
    <w:p w14:paraId="57E804FD" w14:textId="77777777" w:rsidR="002F6FFE" w:rsidRPr="008733B3" w:rsidRDefault="002F6FFE"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This section provides that the name of the instrument is the </w:t>
      </w:r>
      <w:r w:rsidRPr="008733B3">
        <w:rPr>
          <w:rFonts w:ascii="Times New Roman" w:hAnsi="Times New Roman" w:cs="Times New Roman"/>
          <w:i/>
          <w:sz w:val="24"/>
          <w:szCs w:val="24"/>
        </w:rPr>
        <w:t>Intelligence Services Regulations </w:t>
      </w:r>
      <w:r w:rsidR="005801F5" w:rsidRPr="008733B3">
        <w:rPr>
          <w:rFonts w:ascii="Times New Roman" w:hAnsi="Times New Roman" w:cs="Times New Roman"/>
          <w:i/>
          <w:sz w:val="24"/>
          <w:szCs w:val="24"/>
        </w:rPr>
        <w:t>2021</w:t>
      </w:r>
      <w:r w:rsidR="007F429A" w:rsidRPr="008733B3">
        <w:rPr>
          <w:rFonts w:ascii="Times New Roman" w:hAnsi="Times New Roman" w:cs="Times New Roman"/>
          <w:sz w:val="24"/>
          <w:szCs w:val="24"/>
        </w:rPr>
        <w:t xml:space="preserve"> (the Regulations)</w:t>
      </w:r>
      <w:r w:rsidRPr="008733B3">
        <w:rPr>
          <w:rFonts w:ascii="Times New Roman" w:hAnsi="Times New Roman" w:cs="Times New Roman"/>
          <w:sz w:val="24"/>
          <w:szCs w:val="24"/>
        </w:rPr>
        <w:t xml:space="preserve">.  </w:t>
      </w:r>
    </w:p>
    <w:p w14:paraId="7B1452F2" w14:textId="77777777" w:rsidR="002F6FFE" w:rsidRPr="008733B3" w:rsidRDefault="002F6FFE" w:rsidP="002F6FFE">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Section 2</w:t>
      </w:r>
      <w:r w:rsidRPr="008733B3">
        <w:rPr>
          <w:rFonts w:ascii="Times New Roman" w:hAnsi="Times New Roman" w:cs="Times New Roman"/>
          <w:b/>
          <w:sz w:val="24"/>
          <w:szCs w:val="24"/>
        </w:rPr>
        <w:tab/>
        <w:t>Commencement</w:t>
      </w:r>
    </w:p>
    <w:p w14:paraId="55BF037A" w14:textId="77777777" w:rsidR="002F6FFE" w:rsidRPr="008733B3" w:rsidRDefault="002F6FFE"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Subsection (1) </w:t>
      </w:r>
      <w:r w:rsidR="00B450A9" w:rsidRPr="008733B3">
        <w:rPr>
          <w:rFonts w:ascii="Times New Roman" w:hAnsi="Times New Roman" w:cs="Times New Roman"/>
          <w:sz w:val="24"/>
          <w:szCs w:val="24"/>
        </w:rPr>
        <w:t xml:space="preserve">of this section in effect provides that the Regulations will commence on the day after registration of the instrument on the Federal Register of Legislation.  Subsection (2) enables the specific date of commencement to be inserted into the table in subsection (1) after the Regulations are made by the Governor-General.  </w:t>
      </w:r>
    </w:p>
    <w:p w14:paraId="1BF53903" w14:textId="77777777" w:rsidR="002F6FFE" w:rsidRPr="008733B3" w:rsidRDefault="002F6FFE" w:rsidP="002F6FFE">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Section 3</w:t>
      </w:r>
      <w:r w:rsidRPr="008733B3">
        <w:rPr>
          <w:rFonts w:ascii="Times New Roman" w:hAnsi="Times New Roman" w:cs="Times New Roman"/>
          <w:b/>
          <w:sz w:val="24"/>
          <w:szCs w:val="24"/>
        </w:rPr>
        <w:tab/>
        <w:t>Authority</w:t>
      </w:r>
    </w:p>
    <w:p w14:paraId="2998EBD4" w14:textId="77777777" w:rsidR="007F429A" w:rsidRPr="008733B3" w:rsidRDefault="002F6FFE" w:rsidP="004C1CD5">
      <w:pPr>
        <w:keepNext/>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This section provides that the Regulations are made under the </w:t>
      </w:r>
      <w:r w:rsidRPr="008733B3">
        <w:rPr>
          <w:rFonts w:ascii="Times New Roman" w:hAnsi="Times New Roman" w:cs="Times New Roman"/>
          <w:i/>
          <w:sz w:val="24"/>
          <w:szCs w:val="24"/>
        </w:rPr>
        <w:t>Intelligence Services Act 2001</w:t>
      </w:r>
      <w:r w:rsidR="007F429A" w:rsidRPr="008733B3">
        <w:rPr>
          <w:rFonts w:ascii="Times New Roman" w:hAnsi="Times New Roman" w:cs="Times New Roman"/>
          <w:sz w:val="24"/>
          <w:szCs w:val="24"/>
        </w:rPr>
        <w:t xml:space="preserve"> (the Act)</w:t>
      </w:r>
      <w:r w:rsidRPr="008733B3">
        <w:rPr>
          <w:rFonts w:ascii="Times New Roman" w:hAnsi="Times New Roman" w:cs="Times New Roman"/>
          <w:sz w:val="24"/>
          <w:szCs w:val="24"/>
        </w:rPr>
        <w:t>.  In this regard</w:t>
      </w:r>
      <w:r w:rsidR="002101F2" w:rsidRPr="008733B3">
        <w:rPr>
          <w:rFonts w:ascii="Times New Roman" w:hAnsi="Times New Roman" w:cs="Times New Roman"/>
          <w:sz w:val="24"/>
          <w:szCs w:val="24"/>
        </w:rPr>
        <w:t xml:space="preserve"> it is noted that</w:t>
      </w:r>
      <w:r w:rsidR="004C1CD5" w:rsidRPr="008733B3">
        <w:rPr>
          <w:rFonts w:ascii="Times New Roman" w:hAnsi="Times New Roman" w:cs="Times New Roman"/>
          <w:sz w:val="24"/>
          <w:szCs w:val="24"/>
        </w:rPr>
        <w:t xml:space="preserve"> </w:t>
      </w:r>
      <w:r w:rsidR="007F429A" w:rsidRPr="008733B3">
        <w:rPr>
          <w:rFonts w:ascii="Times New Roman" w:hAnsi="Times New Roman" w:cs="Times New Roman"/>
          <w:sz w:val="24"/>
          <w:szCs w:val="24"/>
        </w:rPr>
        <w:t>paragraph 43(a) of the Act provides that the Governor-General may make regulations required or permitted to b</w:t>
      </w:r>
      <w:r w:rsidR="004C1CD5" w:rsidRPr="008733B3">
        <w:rPr>
          <w:rFonts w:ascii="Times New Roman" w:hAnsi="Times New Roman" w:cs="Times New Roman"/>
          <w:sz w:val="24"/>
          <w:szCs w:val="24"/>
        </w:rPr>
        <w:t xml:space="preserve">e prescribed under the Act, and </w:t>
      </w:r>
      <w:r w:rsidR="007F429A" w:rsidRPr="008733B3">
        <w:rPr>
          <w:rFonts w:ascii="Times New Roman" w:hAnsi="Times New Roman" w:cs="Times New Roman"/>
          <w:sz w:val="24"/>
          <w:szCs w:val="24"/>
        </w:rPr>
        <w:t xml:space="preserve">paragraph 13A(1)(c) of the Act </w:t>
      </w:r>
      <w:r w:rsidR="002101F2" w:rsidRPr="008733B3">
        <w:rPr>
          <w:rFonts w:ascii="Times New Roman" w:hAnsi="Times New Roman" w:cs="Times New Roman"/>
          <w:sz w:val="24"/>
          <w:szCs w:val="24"/>
        </w:rPr>
        <w:t xml:space="preserve">permits a Commonwealth authority to be prescribed in regulations for the purpose of that paragraph.   </w:t>
      </w:r>
    </w:p>
    <w:p w14:paraId="6A9BDF48" w14:textId="77777777" w:rsidR="002F6FFE" w:rsidRPr="008733B3" w:rsidRDefault="002F6FFE" w:rsidP="002F6FFE">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Section 4</w:t>
      </w:r>
      <w:r w:rsidRPr="008733B3">
        <w:rPr>
          <w:rFonts w:ascii="Times New Roman" w:hAnsi="Times New Roman" w:cs="Times New Roman"/>
          <w:b/>
          <w:sz w:val="24"/>
          <w:szCs w:val="24"/>
        </w:rPr>
        <w:tab/>
        <w:t>Definitions</w:t>
      </w:r>
    </w:p>
    <w:p w14:paraId="78D1C0FE" w14:textId="77777777" w:rsidR="002F6FFE" w:rsidRPr="008733B3" w:rsidRDefault="002F6FFE" w:rsidP="00B450A9">
      <w:pPr>
        <w:keepNext/>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Under this section: </w:t>
      </w:r>
    </w:p>
    <w:p w14:paraId="21E5C96F" w14:textId="77777777" w:rsidR="002F6FFE" w:rsidRPr="008733B3" w:rsidRDefault="002F6FFE" w:rsidP="002F6FFE">
      <w:pPr>
        <w:pStyle w:val="ListParagraph"/>
        <w:numPr>
          <w:ilvl w:val="0"/>
          <w:numId w:val="1"/>
        </w:numPr>
        <w:spacing w:line="276" w:lineRule="auto"/>
        <w:contextualSpacing w:val="0"/>
        <w:rPr>
          <w:rFonts w:ascii="Times New Roman" w:hAnsi="Times New Roman" w:cs="Times New Roman"/>
          <w:i/>
          <w:sz w:val="24"/>
          <w:szCs w:val="24"/>
        </w:rPr>
      </w:pPr>
      <w:r w:rsidRPr="008733B3">
        <w:rPr>
          <w:rFonts w:ascii="Times New Roman" w:hAnsi="Times New Roman" w:cs="Times New Roman"/>
          <w:b/>
          <w:i/>
          <w:sz w:val="24"/>
          <w:szCs w:val="24"/>
        </w:rPr>
        <w:t>Act</w:t>
      </w:r>
      <w:r w:rsidRPr="008733B3">
        <w:rPr>
          <w:rFonts w:ascii="Times New Roman" w:hAnsi="Times New Roman" w:cs="Times New Roman"/>
          <w:sz w:val="24"/>
          <w:szCs w:val="24"/>
        </w:rPr>
        <w:t xml:space="preserve"> is defined to be the </w:t>
      </w:r>
      <w:r w:rsidRPr="008733B3">
        <w:rPr>
          <w:rFonts w:ascii="Times New Roman" w:hAnsi="Times New Roman" w:cs="Times New Roman"/>
          <w:i/>
          <w:sz w:val="24"/>
          <w:szCs w:val="24"/>
        </w:rPr>
        <w:t>Intelligence Services Act 2001</w:t>
      </w:r>
      <w:r w:rsidRPr="008733B3">
        <w:rPr>
          <w:rFonts w:ascii="Times New Roman" w:hAnsi="Times New Roman" w:cs="Times New Roman"/>
          <w:sz w:val="24"/>
          <w:szCs w:val="24"/>
        </w:rPr>
        <w:t xml:space="preserve">, which is the Act under which the Regulations are made.  </w:t>
      </w:r>
    </w:p>
    <w:p w14:paraId="076D763A" w14:textId="77777777" w:rsidR="002F6FFE" w:rsidRPr="008733B3" w:rsidRDefault="002F6FFE" w:rsidP="005801F5">
      <w:pPr>
        <w:pStyle w:val="ListParagraph"/>
        <w:numPr>
          <w:ilvl w:val="0"/>
          <w:numId w:val="1"/>
        </w:numPr>
        <w:spacing w:line="276" w:lineRule="auto"/>
        <w:contextualSpacing w:val="0"/>
        <w:rPr>
          <w:rFonts w:ascii="Times New Roman" w:hAnsi="Times New Roman" w:cs="Times New Roman"/>
          <w:i/>
          <w:sz w:val="24"/>
          <w:szCs w:val="24"/>
        </w:rPr>
      </w:pPr>
      <w:r w:rsidRPr="008733B3">
        <w:rPr>
          <w:rFonts w:ascii="Times New Roman" w:hAnsi="Times New Roman" w:cs="Times New Roman"/>
          <w:b/>
          <w:i/>
          <w:sz w:val="24"/>
          <w:szCs w:val="24"/>
        </w:rPr>
        <w:t>Home Affairs Department</w:t>
      </w:r>
      <w:r w:rsidRPr="008733B3">
        <w:rPr>
          <w:rFonts w:ascii="Times New Roman" w:hAnsi="Times New Roman" w:cs="Times New Roman"/>
          <w:sz w:val="24"/>
          <w:szCs w:val="24"/>
        </w:rPr>
        <w:t xml:space="preserve"> is defined to be </w:t>
      </w:r>
      <w:r w:rsidR="007F429A" w:rsidRPr="008733B3">
        <w:rPr>
          <w:rFonts w:ascii="Times New Roman" w:hAnsi="Times New Roman" w:cs="Times New Roman"/>
          <w:sz w:val="24"/>
          <w:szCs w:val="24"/>
        </w:rPr>
        <w:t xml:space="preserve">the Department administered by the Minister administering the </w:t>
      </w:r>
      <w:r w:rsidR="007F429A" w:rsidRPr="008733B3">
        <w:rPr>
          <w:rFonts w:ascii="Times New Roman" w:hAnsi="Times New Roman" w:cs="Times New Roman"/>
          <w:i/>
          <w:sz w:val="24"/>
          <w:szCs w:val="24"/>
        </w:rPr>
        <w:t>Security of Critical Infrastructure Act 2018</w:t>
      </w:r>
      <w:r w:rsidR="007F429A" w:rsidRPr="008733B3">
        <w:rPr>
          <w:rFonts w:ascii="Times New Roman" w:hAnsi="Times New Roman" w:cs="Times New Roman"/>
          <w:sz w:val="24"/>
          <w:szCs w:val="24"/>
        </w:rPr>
        <w:t xml:space="preserve"> (the SOCI Act).  Under the Administrative Arrangements Orders of </w:t>
      </w:r>
      <w:r w:rsidR="005801F5" w:rsidRPr="008733B3">
        <w:rPr>
          <w:rFonts w:ascii="Times New Roman" w:hAnsi="Times New Roman" w:cs="Times New Roman"/>
          <w:sz w:val="24"/>
          <w:szCs w:val="24"/>
        </w:rPr>
        <w:t>18 March 2021</w:t>
      </w:r>
      <w:r w:rsidR="007F429A" w:rsidRPr="008733B3">
        <w:rPr>
          <w:rFonts w:ascii="Times New Roman" w:hAnsi="Times New Roman" w:cs="Times New Roman"/>
          <w:sz w:val="24"/>
          <w:szCs w:val="24"/>
        </w:rPr>
        <w:t xml:space="preserve"> (</w:t>
      </w:r>
      <w:r w:rsidR="005801F5" w:rsidRPr="008733B3">
        <w:rPr>
          <w:rFonts w:ascii="Times New Roman" w:hAnsi="Times New Roman" w:cs="Times New Roman"/>
          <w:sz w:val="24"/>
          <w:szCs w:val="24"/>
        </w:rPr>
        <w:t>C2021G00209</w:t>
      </w:r>
      <w:r w:rsidR="007F429A" w:rsidRPr="008733B3">
        <w:rPr>
          <w:rFonts w:ascii="Times New Roman" w:hAnsi="Times New Roman" w:cs="Times New Roman"/>
          <w:sz w:val="24"/>
          <w:szCs w:val="24"/>
        </w:rPr>
        <w:t xml:space="preserve">), this is the Department of Home Affairs.  </w:t>
      </w:r>
    </w:p>
    <w:p w14:paraId="0D5D4CD1" w14:textId="77777777" w:rsidR="002101F2" w:rsidRPr="008733B3" w:rsidRDefault="002101F2" w:rsidP="002101F2">
      <w:pPr>
        <w:spacing w:line="276" w:lineRule="auto"/>
        <w:rPr>
          <w:rFonts w:ascii="Times New Roman" w:hAnsi="Times New Roman" w:cs="Times New Roman"/>
          <w:sz w:val="24"/>
          <w:szCs w:val="24"/>
        </w:rPr>
      </w:pPr>
      <w:r w:rsidRPr="008733B3">
        <w:rPr>
          <w:rFonts w:ascii="Times New Roman" w:hAnsi="Times New Roman" w:cs="Times New Roman"/>
          <w:sz w:val="24"/>
          <w:szCs w:val="24"/>
        </w:rPr>
        <w:t>It is also noted that definitions in the Act will also apply in the Regulations (see paragraph 13(1</w:t>
      </w:r>
      <w:proofErr w:type="gramStart"/>
      <w:r w:rsidRPr="008733B3">
        <w:rPr>
          <w:rFonts w:ascii="Times New Roman" w:hAnsi="Times New Roman" w:cs="Times New Roman"/>
          <w:sz w:val="24"/>
          <w:szCs w:val="24"/>
        </w:rPr>
        <w:t>)(</w:t>
      </w:r>
      <w:proofErr w:type="gramEnd"/>
      <w:r w:rsidRPr="008733B3">
        <w:rPr>
          <w:rFonts w:ascii="Times New Roman" w:hAnsi="Times New Roman" w:cs="Times New Roman"/>
          <w:sz w:val="24"/>
          <w:szCs w:val="24"/>
        </w:rPr>
        <w:t xml:space="preserve">b) of the </w:t>
      </w:r>
      <w:r w:rsidRPr="008733B3">
        <w:rPr>
          <w:rFonts w:ascii="Times New Roman" w:hAnsi="Times New Roman" w:cs="Times New Roman"/>
          <w:i/>
          <w:sz w:val="24"/>
          <w:szCs w:val="24"/>
        </w:rPr>
        <w:t>Legislation Act 2003</w:t>
      </w:r>
      <w:r w:rsidRPr="008733B3">
        <w:rPr>
          <w:rFonts w:ascii="Times New Roman" w:hAnsi="Times New Roman" w:cs="Times New Roman"/>
          <w:sz w:val="24"/>
          <w:szCs w:val="24"/>
        </w:rPr>
        <w:t xml:space="preserve">).  It follows that the meaning of ‘ASD’ in the Regulations is as defined in </w:t>
      </w:r>
      <w:r w:rsidR="00B450A9" w:rsidRPr="008733B3">
        <w:rPr>
          <w:rFonts w:ascii="Times New Roman" w:hAnsi="Times New Roman" w:cs="Times New Roman"/>
          <w:sz w:val="24"/>
          <w:szCs w:val="24"/>
        </w:rPr>
        <w:t xml:space="preserve">section 3 of the Act, being the Australian Signals Directorate whose establishment is recognised by section 27A of the Act.  </w:t>
      </w:r>
    </w:p>
    <w:p w14:paraId="4F5894D0" w14:textId="77777777" w:rsidR="002F6FFE" w:rsidRPr="008733B3" w:rsidRDefault="002F6FFE" w:rsidP="002F6FFE">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Section 5</w:t>
      </w:r>
      <w:r w:rsidRPr="008733B3">
        <w:rPr>
          <w:rFonts w:ascii="Times New Roman" w:hAnsi="Times New Roman" w:cs="Times New Roman"/>
          <w:b/>
          <w:sz w:val="24"/>
          <w:szCs w:val="24"/>
        </w:rPr>
        <w:tab/>
      </w:r>
      <w:r w:rsidR="007F429A" w:rsidRPr="008733B3">
        <w:rPr>
          <w:rFonts w:ascii="Times New Roman" w:hAnsi="Times New Roman" w:cs="Times New Roman"/>
          <w:b/>
          <w:sz w:val="24"/>
          <w:szCs w:val="24"/>
        </w:rPr>
        <w:t>Cooperation with other agencies</w:t>
      </w:r>
    </w:p>
    <w:p w14:paraId="1451D3D2" w14:textId="77777777" w:rsidR="007F429A" w:rsidRPr="008733B3" w:rsidRDefault="007F429A"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Subsection (1) of this section provides that, for the purpose of paragraph </w:t>
      </w:r>
      <w:proofErr w:type="gramStart"/>
      <w:r w:rsidRPr="008733B3">
        <w:rPr>
          <w:rFonts w:ascii="Times New Roman" w:hAnsi="Times New Roman" w:cs="Times New Roman"/>
          <w:sz w:val="24"/>
          <w:szCs w:val="24"/>
        </w:rPr>
        <w:t>13A(</w:t>
      </w:r>
      <w:proofErr w:type="gramEnd"/>
      <w:r w:rsidRPr="008733B3">
        <w:rPr>
          <w:rFonts w:ascii="Times New Roman" w:hAnsi="Times New Roman" w:cs="Times New Roman"/>
          <w:sz w:val="24"/>
          <w:szCs w:val="24"/>
        </w:rPr>
        <w:t>1)(c) of the Act, the Home Affairs Department is pr</w:t>
      </w:r>
      <w:r w:rsidR="00461FD1" w:rsidRPr="008733B3">
        <w:rPr>
          <w:rFonts w:ascii="Times New Roman" w:hAnsi="Times New Roman" w:cs="Times New Roman"/>
          <w:sz w:val="24"/>
          <w:szCs w:val="24"/>
        </w:rPr>
        <w:t xml:space="preserve">escribed.  </w:t>
      </w:r>
      <w:r w:rsidRPr="008733B3">
        <w:rPr>
          <w:rFonts w:ascii="Times New Roman" w:hAnsi="Times New Roman" w:cs="Times New Roman"/>
          <w:sz w:val="24"/>
          <w:szCs w:val="24"/>
        </w:rPr>
        <w:t xml:space="preserve">Subsection (2) provides that subsection (1) only applies in relation to </w:t>
      </w:r>
      <w:r w:rsidR="004C1CD5" w:rsidRPr="008733B3">
        <w:rPr>
          <w:rFonts w:ascii="Times New Roman" w:hAnsi="Times New Roman" w:cs="Times New Roman"/>
          <w:sz w:val="24"/>
          <w:szCs w:val="24"/>
        </w:rPr>
        <w:t>ASD</w:t>
      </w:r>
      <w:r w:rsidRPr="008733B3">
        <w:rPr>
          <w:rFonts w:ascii="Times New Roman" w:hAnsi="Times New Roman" w:cs="Times New Roman"/>
          <w:sz w:val="24"/>
          <w:szCs w:val="24"/>
        </w:rPr>
        <w:t>.  This means that the Home Affairs Department is</w:t>
      </w:r>
      <w:r w:rsidR="00B450A9" w:rsidRPr="008733B3">
        <w:rPr>
          <w:rFonts w:ascii="Times New Roman" w:hAnsi="Times New Roman" w:cs="Times New Roman"/>
          <w:sz w:val="24"/>
          <w:szCs w:val="24"/>
        </w:rPr>
        <w:t xml:space="preserve"> not prescribed under paragraph </w:t>
      </w:r>
      <w:proofErr w:type="gramStart"/>
      <w:r w:rsidRPr="008733B3">
        <w:rPr>
          <w:rFonts w:ascii="Times New Roman" w:hAnsi="Times New Roman" w:cs="Times New Roman"/>
          <w:sz w:val="24"/>
          <w:szCs w:val="24"/>
        </w:rPr>
        <w:t>13A(</w:t>
      </w:r>
      <w:proofErr w:type="gramEnd"/>
      <w:r w:rsidRPr="008733B3">
        <w:rPr>
          <w:rFonts w:ascii="Times New Roman" w:hAnsi="Times New Roman" w:cs="Times New Roman"/>
          <w:sz w:val="24"/>
          <w:szCs w:val="24"/>
        </w:rPr>
        <w:t>1)(</w:t>
      </w:r>
      <w:r w:rsidR="00B450A9" w:rsidRPr="008733B3">
        <w:rPr>
          <w:rFonts w:ascii="Times New Roman" w:hAnsi="Times New Roman" w:cs="Times New Roman"/>
          <w:sz w:val="24"/>
          <w:szCs w:val="24"/>
        </w:rPr>
        <w:t xml:space="preserve">c) of the Act for the purposes of any of the other agencies regulated by the Act.  </w:t>
      </w:r>
    </w:p>
    <w:p w14:paraId="2237D41E" w14:textId="77777777" w:rsidR="004C1CD5" w:rsidRPr="008733B3" w:rsidRDefault="00461FD1"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effect of this section is that </w:t>
      </w:r>
      <w:r w:rsidR="004C1CD5" w:rsidRPr="008733B3">
        <w:rPr>
          <w:rFonts w:ascii="Times New Roman" w:hAnsi="Times New Roman" w:cs="Times New Roman"/>
          <w:sz w:val="24"/>
          <w:szCs w:val="24"/>
        </w:rPr>
        <w:t>it is a function of ASD under paragraph 7(1</w:t>
      </w:r>
      <w:proofErr w:type="gramStart"/>
      <w:r w:rsidR="004C1CD5" w:rsidRPr="008733B3">
        <w:rPr>
          <w:rFonts w:ascii="Times New Roman" w:hAnsi="Times New Roman" w:cs="Times New Roman"/>
          <w:sz w:val="24"/>
          <w:szCs w:val="24"/>
        </w:rPr>
        <w:t>)(</w:t>
      </w:r>
      <w:proofErr w:type="gramEnd"/>
      <w:r w:rsidR="004C1CD5" w:rsidRPr="008733B3">
        <w:rPr>
          <w:rFonts w:ascii="Times New Roman" w:hAnsi="Times New Roman" w:cs="Times New Roman"/>
          <w:sz w:val="24"/>
          <w:szCs w:val="24"/>
        </w:rPr>
        <w:t xml:space="preserve">f) of the Act to cooperate with and assist the Home Affairs Department in accordance with subsection 13A(2).  This means that ASD has the function of cooperating with and assisting the Home Affairs Department subject to any arrangements made or directions given by the Minister for Defence (as the responsible Minister for ASD) and on request from the Secretary of the Home Affairs Department.  </w:t>
      </w:r>
    </w:p>
    <w:p w14:paraId="52D1388C" w14:textId="77777777" w:rsidR="004C1CD5" w:rsidRPr="008733B3" w:rsidRDefault="004C1CD5"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intention of prescribing the Home Affairs Department for this purpose is to enable ASD to assist with the administration of the SOCI Act, including after amendments that may be made to that Act by the Security Legislation Amendment (Critical Infrastructure) Bill 2020.  </w:t>
      </w:r>
    </w:p>
    <w:p w14:paraId="3F732ECC" w14:textId="77777777" w:rsidR="004C1CD5" w:rsidRPr="008733B3" w:rsidRDefault="004C1CD5" w:rsidP="002F6FFE">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This section is not intended to restrict or limit any other powers or functions that ASD has to assist the Home Affairs Department under the Act or other </w:t>
      </w:r>
      <w:r w:rsidR="00842E66" w:rsidRPr="008733B3">
        <w:rPr>
          <w:rFonts w:ascii="Times New Roman" w:hAnsi="Times New Roman" w:cs="Times New Roman"/>
          <w:sz w:val="24"/>
          <w:szCs w:val="24"/>
        </w:rPr>
        <w:t>legislation (see</w:t>
      </w:r>
      <w:r w:rsidRPr="008733B3">
        <w:rPr>
          <w:rFonts w:ascii="Times New Roman" w:hAnsi="Times New Roman" w:cs="Times New Roman"/>
          <w:sz w:val="24"/>
          <w:szCs w:val="24"/>
        </w:rPr>
        <w:t xml:space="preserve"> paragraph 7(1)(e) of the Act</w:t>
      </w:r>
      <w:r w:rsidR="00842E66" w:rsidRPr="008733B3">
        <w:rPr>
          <w:rFonts w:ascii="Times New Roman" w:hAnsi="Times New Roman" w:cs="Times New Roman"/>
          <w:sz w:val="24"/>
          <w:szCs w:val="24"/>
        </w:rPr>
        <w:t xml:space="preserve"> in particular</w:t>
      </w:r>
      <w:r w:rsidRPr="008733B3">
        <w:rPr>
          <w:rFonts w:ascii="Times New Roman" w:hAnsi="Times New Roman" w:cs="Times New Roman"/>
          <w:sz w:val="24"/>
          <w:szCs w:val="24"/>
        </w:rPr>
        <w:t xml:space="preserve">).  </w:t>
      </w:r>
    </w:p>
    <w:p w14:paraId="40D71D14" w14:textId="77777777" w:rsidR="007F429A" w:rsidRPr="008733B3" w:rsidRDefault="007F429A">
      <w:pPr>
        <w:rPr>
          <w:rFonts w:ascii="Times New Roman" w:hAnsi="Times New Roman" w:cs="Times New Roman"/>
          <w:sz w:val="24"/>
          <w:szCs w:val="24"/>
        </w:rPr>
      </w:pPr>
      <w:r w:rsidRPr="008733B3">
        <w:rPr>
          <w:rFonts w:ascii="Times New Roman" w:hAnsi="Times New Roman" w:cs="Times New Roman"/>
          <w:sz w:val="24"/>
          <w:szCs w:val="24"/>
        </w:rPr>
        <w:br w:type="page"/>
      </w:r>
    </w:p>
    <w:p w14:paraId="1783615C" w14:textId="77777777" w:rsidR="007F429A" w:rsidRPr="008733B3" w:rsidRDefault="007F429A" w:rsidP="007F429A">
      <w:pPr>
        <w:spacing w:line="276" w:lineRule="auto"/>
        <w:jc w:val="right"/>
        <w:rPr>
          <w:rFonts w:ascii="Times New Roman" w:hAnsi="Times New Roman" w:cs="Times New Roman"/>
          <w:b/>
          <w:sz w:val="24"/>
          <w:szCs w:val="24"/>
          <w:u w:val="single"/>
        </w:rPr>
      </w:pPr>
      <w:r w:rsidRPr="008733B3">
        <w:rPr>
          <w:rFonts w:ascii="Times New Roman" w:hAnsi="Times New Roman" w:cs="Times New Roman"/>
          <w:b/>
          <w:sz w:val="24"/>
          <w:szCs w:val="24"/>
          <w:u w:val="single"/>
        </w:rPr>
        <w:t>ATTACHMENT B</w:t>
      </w:r>
    </w:p>
    <w:p w14:paraId="263AB8C7" w14:textId="77777777" w:rsidR="007F429A" w:rsidRPr="008733B3" w:rsidRDefault="007F429A" w:rsidP="007F429A">
      <w:pPr>
        <w:spacing w:line="276" w:lineRule="auto"/>
        <w:jc w:val="center"/>
        <w:rPr>
          <w:rFonts w:ascii="Times New Roman" w:hAnsi="Times New Roman" w:cs="Times New Roman"/>
          <w:b/>
          <w:sz w:val="24"/>
          <w:szCs w:val="24"/>
        </w:rPr>
      </w:pPr>
      <w:r w:rsidRPr="008733B3">
        <w:rPr>
          <w:rFonts w:ascii="Times New Roman" w:hAnsi="Times New Roman" w:cs="Times New Roman"/>
          <w:b/>
          <w:sz w:val="24"/>
          <w:szCs w:val="24"/>
        </w:rPr>
        <w:t>Statement of Compatibility with Human Rights</w:t>
      </w:r>
    </w:p>
    <w:p w14:paraId="35CF602B" w14:textId="77777777" w:rsidR="002101F2" w:rsidRPr="008733B3" w:rsidRDefault="002101F2" w:rsidP="002101F2">
      <w:pPr>
        <w:spacing w:before="240" w:after="240" w:line="276" w:lineRule="auto"/>
        <w:jc w:val="center"/>
        <w:rPr>
          <w:rFonts w:ascii="Times New Roman" w:hAnsi="Times New Roman" w:cs="Times New Roman"/>
          <w:i/>
          <w:iCs/>
          <w:sz w:val="24"/>
          <w:szCs w:val="24"/>
          <w:lang w:eastAsia="en-AU"/>
        </w:rPr>
      </w:pPr>
      <w:r w:rsidRPr="008733B3">
        <w:rPr>
          <w:rFonts w:ascii="Times New Roman" w:hAnsi="Times New Roman" w:cs="Times New Roman"/>
          <w:i/>
          <w:iCs/>
          <w:sz w:val="24"/>
          <w:szCs w:val="24"/>
          <w:lang w:eastAsia="en-AU"/>
        </w:rPr>
        <w:t>Prepared in accordance with Part 3 of the Human Rights (Parliamentary Scrutiny) Act 2011</w:t>
      </w:r>
    </w:p>
    <w:p w14:paraId="6FA91C19" w14:textId="77777777" w:rsidR="002101F2" w:rsidRPr="008733B3" w:rsidRDefault="002101F2" w:rsidP="002101F2">
      <w:pPr>
        <w:spacing w:before="240" w:after="240" w:line="276" w:lineRule="auto"/>
        <w:jc w:val="center"/>
        <w:rPr>
          <w:rFonts w:ascii="Times New Roman" w:hAnsi="Times New Roman" w:cs="Times New Roman"/>
          <w:b/>
          <w:sz w:val="24"/>
          <w:szCs w:val="24"/>
        </w:rPr>
      </w:pPr>
      <w:r w:rsidRPr="008733B3">
        <w:rPr>
          <w:rFonts w:ascii="Times New Roman" w:hAnsi="Times New Roman" w:cs="Times New Roman"/>
          <w:b/>
          <w:sz w:val="24"/>
          <w:szCs w:val="24"/>
        </w:rPr>
        <w:t xml:space="preserve">Intelligence Services Regulations </w:t>
      </w:r>
      <w:r w:rsidR="003D21C4" w:rsidRPr="008733B3">
        <w:rPr>
          <w:rFonts w:ascii="Times New Roman" w:hAnsi="Times New Roman" w:cs="Times New Roman"/>
          <w:b/>
          <w:sz w:val="24"/>
          <w:szCs w:val="24"/>
        </w:rPr>
        <w:t>2021</w:t>
      </w:r>
    </w:p>
    <w:p w14:paraId="45A7DA0D" w14:textId="77777777" w:rsidR="002101F2" w:rsidRPr="008733B3" w:rsidRDefault="002101F2" w:rsidP="002101F2">
      <w:pPr>
        <w:spacing w:before="240" w:after="480" w:line="276" w:lineRule="auto"/>
        <w:jc w:val="center"/>
        <w:rPr>
          <w:rFonts w:ascii="Times New Roman" w:hAnsi="Times New Roman" w:cs="Times New Roman"/>
          <w:sz w:val="24"/>
          <w:szCs w:val="24"/>
        </w:rPr>
      </w:pPr>
      <w:r w:rsidRPr="008733B3">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00B31B3B" w:rsidRPr="008733B3">
        <w:rPr>
          <w:rFonts w:ascii="Times New Roman" w:hAnsi="Times New Roman" w:cs="Times New Roman"/>
          <w:sz w:val="24"/>
          <w:szCs w:val="24"/>
        </w:rPr>
        <w:br/>
      </w:r>
      <w:r w:rsidRPr="008733B3">
        <w:rPr>
          <w:rFonts w:ascii="Times New Roman" w:hAnsi="Times New Roman" w:cs="Times New Roman"/>
          <w:i/>
          <w:sz w:val="24"/>
          <w:szCs w:val="24"/>
        </w:rPr>
        <w:t>Human Rights (Parliamentary Scrutiny) Act 2011</w:t>
      </w:r>
      <w:r w:rsidRPr="008733B3">
        <w:rPr>
          <w:rFonts w:ascii="Times New Roman" w:hAnsi="Times New Roman" w:cs="Times New Roman"/>
          <w:sz w:val="24"/>
          <w:szCs w:val="24"/>
        </w:rPr>
        <w:t>.</w:t>
      </w:r>
    </w:p>
    <w:p w14:paraId="5364FF03" w14:textId="77777777" w:rsidR="007F429A" w:rsidRPr="008733B3" w:rsidRDefault="002101F2" w:rsidP="002101F2">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Overview of the Disallowable Legislative Instrument</w:t>
      </w:r>
    </w:p>
    <w:p w14:paraId="08BA52AD" w14:textId="0FE7C8C0" w:rsidR="00367855" w:rsidRPr="008733B3" w:rsidRDefault="00EA3204" w:rsidP="002101F2">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Security Legislation Amendment (Critical Infrastructure) Bill 2021 (the Amendment Bill) has amended the </w:t>
      </w:r>
      <w:r w:rsidRPr="008733B3">
        <w:rPr>
          <w:rFonts w:ascii="Times New Roman" w:hAnsi="Times New Roman" w:cs="Times New Roman"/>
          <w:i/>
          <w:sz w:val="24"/>
          <w:szCs w:val="24"/>
        </w:rPr>
        <w:t>Security of Critical Infrastructure Act 2018</w:t>
      </w:r>
      <w:r w:rsidRPr="008733B3">
        <w:rPr>
          <w:rFonts w:ascii="Times New Roman" w:hAnsi="Times New Roman" w:cs="Times New Roman"/>
          <w:sz w:val="24"/>
          <w:szCs w:val="24"/>
        </w:rPr>
        <w:t xml:space="preserve"> (the SOCI Act) to include a range of provisions that permit interaction between the Department of Home Affairs and the Australian Signals Directorate (ASD). These regulations seek to enable the ASD to cooperate with and assist the Department of Home Affairs under that Act.</w:t>
      </w:r>
      <w:r w:rsidRPr="008733B3" w:rsidDel="00EA3204">
        <w:rPr>
          <w:rFonts w:ascii="Times New Roman" w:hAnsi="Times New Roman" w:cs="Times New Roman"/>
          <w:sz w:val="24"/>
          <w:szCs w:val="24"/>
        </w:rPr>
        <w:t xml:space="preserve"> </w:t>
      </w:r>
    </w:p>
    <w:p w14:paraId="028095A2" w14:textId="7BDE410F" w:rsidR="00917447" w:rsidRPr="008733B3" w:rsidRDefault="00461FD1" w:rsidP="002101F2">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The </w:t>
      </w:r>
      <w:r w:rsidRPr="008733B3">
        <w:rPr>
          <w:rFonts w:ascii="Times New Roman" w:hAnsi="Times New Roman" w:cs="Times New Roman"/>
          <w:i/>
          <w:sz w:val="24"/>
          <w:szCs w:val="24"/>
        </w:rPr>
        <w:t xml:space="preserve">Intelligence Services Regulations </w:t>
      </w:r>
      <w:r w:rsidR="003D21C4" w:rsidRPr="008733B3">
        <w:rPr>
          <w:rFonts w:ascii="Times New Roman" w:hAnsi="Times New Roman" w:cs="Times New Roman"/>
          <w:i/>
          <w:sz w:val="24"/>
          <w:szCs w:val="24"/>
        </w:rPr>
        <w:t>2021</w:t>
      </w:r>
      <w:r w:rsidRPr="008733B3">
        <w:rPr>
          <w:rFonts w:ascii="Times New Roman" w:hAnsi="Times New Roman" w:cs="Times New Roman"/>
          <w:sz w:val="24"/>
          <w:szCs w:val="24"/>
        </w:rPr>
        <w:t xml:space="preserve"> (the Regulations) prescribe the ‘Home Affairs Department’ for the purposes of paragraph </w:t>
      </w:r>
      <w:proofErr w:type="gramStart"/>
      <w:r w:rsidRPr="008733B3">
        <w:rPr>
          <w:rFonts w:ascii="Times New Roman" w:hAnsi="Times New Roman" w:cs="Times New Roman"/>
          <w:sz w:val="24"/>
          <w:szCs w:val="24"/>
        </w:rPr>
        <w:t>13A(</w:t>
      </w:r>
      <w:proofErr w:type="gramEnd"/>
      <w:r w:rsidRPr="008733B3">
        <w:rPr>
          <w:rFonts w:ascii="Times New Roman" w:hAnsi="Times New Roman" w:cs="Times New Roman"/>
          <w:sz w:val="24"/>
          <w:szCs w:val="24"/>
        </w:rPr>
        <w:t xml:space="preserve">1)(c) of the </w:t>
      </w:r>
      <w:r w:rsidRPr="008733B3">
        <w:rPr>
          <w:rFonts w:ascii="Times New Roman" w:hAnsi="Times New Roman" w:cs="Times New Roman"/>
          <w:i/>
          <w:sz w:val="24"/>
          <w:szCs w:val="24"/>
        </w:rPr>
        <w:t>Intelligence Services Act 2001</w:t>
      </w:r>
      <w:r w:rsidRPr="008733B3">
        <w:rPr>
          <w:rFonts w:ascii="Times New Roman" w:hAnsi="Times New Roman" w:cs="Times New Roman"/>
          <w:sz w:val="24"/>
          <w:szCs w:val="24"/>
        </w:rPr>
        <w:t xml:space="preserve"> (the Act).  ‘Home Affairs Department’ is defined </w:t>
      </w:r>
      <w:r w:rsidR="006615DF" w:rsidRPr="008733B3">
        <w:rPr>
          <w:rFonts w:ascii="Times New Roman" w:hAnsi="Times New Roman" w:cs="Times New Roman"/>
          <w:sz w:val="24"/>
          <w:szCs w:val="24"/>
        </w:rPr>
        <w:t>as</w:t>
      </w:r>
      <w:r w:rsidRPr="008733B3">
        <w:rPr>
          <w:rFonts w:ascii="Times New Roman" w:hAnsi="Times New Roman" w:cs="Times New Roman"/>
          <w:sz w:val="24"/>
          <w:szCs w:val="24"/>
        </w:rPr>
        <w:t xml:space="preserve"> the Department administered by the Minister administering the </w:t>
      </w:r>
      <w:r w:rsidRPr="008733B3">
        <w:rPr>
          <w:rFonts w:ascii="Times New Roman" w:hAnsi="Times New Roman" w:cs="Times New Roman"/>
          <w:i/>
          <w:sz w:val="24"/>
          <w:szCs w:val="24"/>
        </w:rPr>
        <w:t>Security of Critical Infrastructure Act 2018</w:t>
      </w:r>
      <w:r w:rsidRPr="008733B3">
        <w:rPr>
          <w:rFonts w:ascii="Times New Roman" w:hAnsi="Times New Roman" w:cs="Times New Roman"/>
          <w:sz w:val="24"/>
          <w:szCs w:val="24"/>
        </w:rPr>
        <w:t xml:space="preserve"> (the SOCI Act).  The </w:t>
      </w:r>
      <w:r w:rsidR="00917447" w:rsidRPr="008733B3">
        <w:rPr>
          <w:rFonts w:ascii="Times New Roman" w:hAnsi="Times New Roman" w:cs="Times New Roman"/>
          <w:sz w:val="24"/>
          <w:szCs w:val="24"/>
        </w:rPr>
        <w:t xml:space="preserve">current Administrative Arrangements Order of </w:t>
      </w:r>
      <w:r w:rsidR="003D21C4" w:rsidRPr="008733B3">
        <w:rPr>
          <w:rFonts w:ascii="Times New Roman" w:hAnsi="Times New Roman" w:cs="Times New Roman"/>
          <w:sz w:val="24"/>
          <w:szCs w:val="24"/>
        </w:rPr>
        <w:t>18 March 2021</w:t>
      </w:r>
      <w:r w:rsidR="00917447" w:rsidRPr="008733B3">
        <w:rPr>
          <w:rFonts w:ascii="Times New Roman" w:hAnsi="Times New Roman" w:cs="Times New Roman"/>
          <w:sz w:val="24"/>
          <w:szCs w:val="24"/>
        </w:rPr>
        <w:t xml:space="preserve"> provides that this is the Department of Home Affairs</w:t>
      </w:r>
      <w:r w:rsidRPr="008733B3">
        <w:rPr>
          <w:rFonts w:ascii="Times New Roman" w:hAnsi="Times New Roman" w:cs="Times New Roman"/>
          <w:sz w:val="24"/>
          <w:szCs w:val="24"/>
        </w:rPr>
        <w:t xml:space="preserve">.  </w:t>
      </w:r>
      <w:r w:rsidR="00917447" w:rsidRPr="008733B3">
        <w:rPr>
          <w:rFonts w:ascii="Times New Roman" w:hAnsi="Times New Roman" w:cs="Times New Roman"/>
          <w:sz w:val="24"/>
          <w:szCs w:val="24"/>
        </w:rPr>
        <w:t xml:space="preserve">The prescription is limited in application to the Australian Signals Directorate (ASD) and does not apply to other agencies governed by the Act.  </w:t>
      </w:r>
    </w:p>
    <w:p w14:paraId="5AA03A04" w14:textId="77777777" w:rsidR="00962842" w:rsidRDefault="00461FD1" w:rsidP="00EA3204">
      <w:pPr>
        <w:spacing w:line="276" w:lineRule="auto"/>
        <w:rPr>
          <w:rFonts w:ascii="Times New Roman" w:hAnsi="Times New Roman" w:cs="Times New Roman"/>
          <w:sz w:val="24"/>
          <w:szCs w:val="24"/>
        </w:rPr>
      </w:pPr>
      <w:r w:rsidRPr="008733B3">
        <w:rPr>
          <w:rFonts w:ascii="Times New Roman" w:hAnsi="Times New Roman" w:cs="Times New Roman"/>
          <w:sz w:val="24"/>
          <w:szCs w:val="24"/>
        </w:rPr>
        <w:t xml:space="preserve">In effect, </w:t>
      </w:r>
      <w:r w:rsidR="00917447" w:rsidRPr="008733B3">
        <w:rPr>
          <w:rFonts w:ascii="Times New Roman" w:hAnsi="Times New Roman" w:cs="Times New Roman"/>
          <w:sz w:val="24"/>
          <w:szCs w:val="24"/>
        </w:rPr>
        <w:t>prescribing the ‘Home Affairs Department’ for the purpose of paragraph </w:t>
      </w:r>
      <w:proofErr w:type="gramStart"/>
      <w:r w:rsidR="00917447" w:rsidRPr="008733B3">
        <w:rPr>
          <w:rFonts w:ascii="Times New Roman" w:hAnsi="Times New Roman" w:cs="Times New Roman"/>
          <w:sz w:val="24"/>
          <w:szCs w:val="24"/>
        </w:rPr>
        <w:t>13A(</w:t>
      </w:r>
      <w:proofErr w:type="gramEnd"/>
      <w:r w:rsidR="00917447" w:rsidRPr="008733B3">
        <w:rPr>
          <w:rFonts w:ascii="Times New Roman" w:hAnsi="Times New Roman" w:cs="Times New Roman"/>
          <w:sz w:val="24"/>
          <w:szCs w:val="24"/>
        </w:rPr>
        <w:t>1)(c) of the Act</w:t>
      </w:r>
      <w:r w:rsidRPr="008733B3">
        <w:rPr>
          <w:rFonts w:ascii="Times New Roman" w:hAnsi="Times New Roman" w:cs="Times New Roman"/>
          <w:sz w:val="24"/>
          <w:szCs w:val="24"/>
        </w:rPr>
        <w:t xml:space="preserve"> </w:t>
      </w:r>
      <w:r w:rsidR="00917447" w:rsidRPr="008733B3">
        <w:rPr>
          <w:rFonts w:ascii="Times New Roman" w:hAnsi="Times New Roman" w:cs="Times New Roman"/>
          <w:sz w:val="24"/>
          <w:szCs w:val="24"/>
        </w:rPr>
        <w:t>specifically provide</w:t>
      </w:r>
      <w:r w:rsidR="006615DF" w:rsidRPr="008733B3">
        <w:rPr>
          <w:rFonts w:ascii="Times New Roman" w:hAnsi="Times New Roman" w:cs="Times New Roman"/>
          <w:sz w:val="24"/>
          <w:szCs w:val="24"/>
        </w:rPr>
        <w:t>s</w:t>
      </w:r>
      <w:r w:rsidRPr="008733B3">
        <w:rPr>
          <w:rFonts w:ascii="Times New Roman" w:hAnsi="Times New Roman" w:cs="Times New Roman"/>
          <w:sz w:val="24"/>
          <w:szCs w:val="24"/>
        </w:rPr>
        <w:t xml:space="preserve"> </w:t>
      </w:r>
      <w:r w:rsidR="00917447" w:rsidRPr="008733B3">
        <w:rPr>
          <w:rFonts w:ascii="Times New Roman" w:hAnsi="Times New Roman" w:cs="Times New Roman"/>
          <w:sz w:val="24"/>
          <w:szCs w:val="24"/>
        </w:rPr>
        <w:t>ASD</w:t>
      </w:r>
      <w:r w:rsidRPr="008733B3">
        <w:rPr>
          <w:rFonts w:ascii="Times New Roman" w:hAnsi="Times New Roman" w:cs="Times New Roman"/>
          <w:sz w:val="24"/>
          <w:szCs w:val="24"/>
        </w:rPr>
        <w:t xml:space="preserve"> </w:t>
      </w:r>
      <w:r w:rsidR="00917447" w:rsidRPr="008733B3">
        <w:rPr>
          <w:rFonts w:ascii="Times New Roman" w:hAnsi="Times New Roman" w:cs="Times New Roman"/>
          <w:sz w:val="24"/>
          <w:szCs w:val="24"/>
        </w:rPr>
        <w:t xml:space="preserve">with the function under paragraph 7(1)(f) of the Act </w:t>
      </w:r>
      <w:r w:rsidRPr="008733B3">
        <w:rPr>
          <w:rFonts w:ascii="Times New Roman" w:hAnsi="Times New Roman" w:cs="Times New Roman"/>
          <w:sz w:val="24"/>
          <w:szCs w:val="24"/>
        </w:rPr>
        <w:t>to cooperate</w:t>
      </w:r>
      <w:r w:rsidR="00EA3204" w:rsidRPr="008733B3">
        <w:rPr>
          <w:rFonts w:ascii="Times New Roman" w:hAnsi="Times New Roman" w:cs="Times New Roman"/>
          <w:sz w:val="24"/>
          <w:szCs w:val="24"/>
        </w:rPr>
        <w:t xml:space="preserve"> with</w:t>
      </w:r>
      <w:r w:rsidRPr="008733B3">
        <w:rPr>
          <w:rFonts w:ascii="Times New Roman" w:hAnsi="Times New Roman" w:cs="Times New Roman"/>
          <w:sz w:val="24"/>
          <w:szCs w:val="24"/>
        </w:rPr>
        <w:t xml:space="preserve"> and assist the Department of Home Affairs</w:t>
      </w:r>
      <w:r w:rsidR="00B7080C" w:rsidRPr="008733B3">
        <w:rPr>
          <w:rFonts w:ascii="Times New Roman" w:hAnsi="Times New Roman" w:cs="Times New Roman"/>
          <w:sz w:val="24"/>
          <w:szCs w:val="24"/>
        </w:rPr>
        <w:t xml:space="preserve">, subject to any arrangements made or directions given by the </w:t>
      </w:r>
      <w:r w:rsidR="00A6065C" w:rsidRPr="008733B3">
        <w:rPr>
          <w:rFonts w:ascii="Times New Roman" w:hAnsi="Times New Roman" w:cs="Times New Roman"/>
          <w:sz w:val="24"/>
          <w:szCs w:val="24"/>
        </w:rPr>
        <w:t xml:space="preserve">responsible </w:t>
      </w:r>
      <w:r w:rsidR="00B7080C" w:rsidRPr="008733B3">
        <w:rPr>
          <w:rFonts w:ascii="Times New Roman" w:hAnsi="Times New Roman" w:cs="Times New Roman"/>
          <w:sz w:val="24"/>
          <w:szCs w:val="24"/>
        </w:rPr>
        <w:t>Minister</w:t>
      </w:r>
      <w:r w:rsidR="00917447" w:rsidRPr="008733B3">
        <w:rPr>
          <w:rFonts w:ascii="Times New Roman" w:hAnsi="Times New Roman" w:cs="Times New Roman"/>
          <w:sz w:val="24"/>
          <w:szCs w:val="24"/>
        </w:rPr>
        <w:t xml:space="preserve"> </w:t>
      </w:r>
      <w:r w:rsidR="00B7080C" w:rsidRPr="008733B3">
        <w:rPr>
          <w:rFonts w:ascii="Times New Roman" w:hAnsi="Times New Roman" w:cs="Times New Roman"/>
          <w:sz w:val="24"/>
          <w:szCs w:val="24"/>
        </w:rPr>
        <w:t xml:space="preserve">and </w:t>
      </w:r>
      <w:r w:rsidR="00917447" w:rsidRPr="008733B3">
        <w:rPr>
          <w:rFonts w:ascii="Times New Roman" w:hAnsi="Times New Roman" w:cs="Times New Roman"/>
          <w:sz w:val="24"/>
          <w:szCs w:val="24"/>
        </w:rPr>
        <w:t>upon the request of the Secretary of that Department.</w:t>
      </w:r>
      <w:r w:rsidR="00EA3204" w:rsidRPr="008733B3">
        <w:rPr>
          <w:rFonts w:ascii="Times New Roman" w:hAnsi="Times New Roman" w:cs="Times New Roman"/>
          <w:sz w:val="24"/>
          <w:szCs w:val="24"/>
        </w:rPr>
        <w:t xml:space="preserve"> Subsection 13A(3) of the Act explains that, without limiting subsection 13A(1), in cooperating with and assisting a body in accordance with that section an agency may make the services of staff members and other resources of the agency available to the body.</w:t>
      </w:r>
      <w:r w:rsidR="00917447" w:rsidRPr="008733B3">
        <w:rPr>
          <w:rFonts w:ascii="Times New Roman" w:hAnsi="Times New Roman" w:cs="Times New Roman"/>
          <w:sz w:val="24"/>
          <w:szCs w:val="24"/>
        </w:rPr>
        <w:t xml:space="preserve">  The intention is for ASD to exercise this function in relation to the Department of Home Affairs’ administration of the SOCI Act, as amended by the Security Legislation Amendment (Critical Infrastructure) Bill 202</w:t>
      </w:r>
      <w:r w:rsidR="00EA3204" w:rsidRPr="008733B3">
        <w:rPr>
          <w:rFonts w:ascii="Times New Roman" w:hAnsi="Times New Roman" w:cs="Times New Roman"/>
          <w:sz w:val="24"/>
          <w:szCs w:val="24"/>
        </w:rPr>
        <w:t>1</w:t>
      </w:r>
      <w:r w:rsidR="00917447" w:rsidRPr="008733B3">
        <w:rPr>
          <w:rFonts w:ascii="Times New Roman" w:hAnsi="Times New Roman" w:cs="Times New Roman"/>
          <w:sz w:val="24"/>
          <w:szCs w:val="24"/>
        </w:rPr>
        <w:t xml:space="preserve"> (the Amendment Bill). </w:t>
      </w:r>
      <w:r w:rsidR="00686835" w:rsidRPr="008733B3">
        <w:rPr>
          <w:rFonts w:ascii="Times New Roman" w:hAnsi="Times New Roman" w:cs="Times New Roman"/>
          <w:sz w:val="24"/>
          <w:szCs w:val="24"/>
        </w:rPr>
        <w:t xml:space="preserve"> </w:t>
      </w:r>
      <w:r w:rsidR="00CD3A0F" w:rsidRPr="008733B3">
        <w:rPr>
          <w:rFonts w:ascii="Times New Roman" w:hAnsi="Times New Roman" w:cs="Times New Roman"/>
          <w:sz w:val="24"/>
          <w:szCs w:val="24"/>
        </w:rPr>
        <w:t xml:space="preserve">The </w:t>
      </w:r>
      <w:r w:rsidR="00CD3A0F" w:rsidRPr="008733B3">
        <w:rPr>
          <w:rFonts w:ascii="Times New Roman" w:hAnsi="Times New Roman" w:cs="Times New Roman"/>
          <w:i/>
          <w:sz w:val="24"/>
          <w:szCs w:val="24"/>
        </w:rPr>
        <w:t>Security Legislation Amendment (Critical Infrastructure) Act 2021</w:t>
      </w:r>
      <w:r w:rsidR="00CD3A0F" w:rsidRPr="008733B3">
        <w:rPr>
          <w:rFonts w:ascii="Times New Roman" w:hAnsi="Times New Roman" w:cs="Times New Roman"/>
          <w:sz w:val="24"/>
          <w:szCs w:val="24"/>
        </w:rPr>
        <w:t xml:space="preserve"> (the SLACI Act) recently passed the Parliament. That Act has made amendments to the SOCI Act to provide for government assistance powers in the event of a serious cyber security incident and a mechanism by which owners and operators of critical infrastructure assets can be required to report cyber security incidents to ASD.  The Department of Home Affairs primarily is responsible for the administration of the SOCI Act, including these amendments.  It is appropriate for ASD to have the function of assisting the Department of Home Affairs in administering these new cyber security provisions given their specialist knowledge and expertise in such matters. </w:t>
      </w:r>
      <w:r w:rsidR="00962842">
        <w:rPr>
          <w:rFonts w:ascii="Times New Roman" w:hAnsi="Times New Roman" w:cs="Times New Roman"/>
          <w:sz w:val="24"/>
          <w:szCs w:val="24"/>
        </w:rPr>
        <w:t xml:space="preserve"> </w:t>
      </w:r>
    </w:p>
    <w:p w14:paraId="580E7309" w14:textId="72F2C40C" w:rsidR="00962842" w:rsidRDefault="00962842" w:rsidP="00EA3204">
      <w:pPr>
        <w:spacing w:line="276" w:lineRule="auto"/>
        <w:rPr>
          <w:rFonts w:ascii="Times New Roman" w:hAnsi="Times New Roman" w:cs="Times New Roman"/>
          <w:sz w:val="24"/>
          <w:szCs w:val="24"/>
        </w:rPr>
      </w:pPr>
      <w:r>
        <w:rPr>
          <w:rFonts w:ascii="Times New Roman" w:hAnsi="Times New Roman" w:cs="Times New Roman"/>
          <w:sz w:val="24"/>
          <w:szCs w:val="24"/>
        </w:rPr>
        <w:t xml:space="preserve">ASD cooperation </w:t>
      </w:r>
      <w:r w:rsidR="005251D6">
        <w:rPr>
          <w:rFonts w:ascii="Times New Roman" w:hAnsi="Times New Roman" w:cs="Times New Roman"/>
          <w:sz w:val="24"/>
          <w:szCs w:val="24"/>
        </w:rPr>
        <w:t xml:space="preserve">with, </w:t>
      </w:r>
      <w:r>
        <w:rPr>
          <w:rFonts w:ascii="Times New Roman" w:hAnsi="Times New Roman" w:cs="Times New Roman"/>
          <w:sz w:val="24"/>
          <w:szCs w:val="24"/>
        </w:rPr>
        <w:t>and assist</w:t>
      </w:r>
      <w:r w:rsidR="00C65564">
        <w:rPr>
          <w:rFonts w:ascii="Times New Roman" w:hAnsi="Times New Roman" w:cs="Times New Roman"/>
          <w:sz w:val="24"/>
          <w:szCs w:val="24"/>
        </w:rPr>
        <w:t>ance</w:t>
      </w:r>
      <w:r>
        <w:rPr>
          <w:rFonts w:ascii="Times New Roman" w:hAnsi="Times New Roman" w:cs="Times New Roman"/>
          <w:sz w:val="24"/>
          <w:szCs w:val="24"/>
        </w:rPr>
        <w:t xml:space="preserve"> to</w:t>
      </w:r>
      <w:r w:rsidR="005251D6">
        <w:rPr>
          <w:rFonts w:ascii="Times New Roman" w:hAnsi="Times New Roman" w:cs="Times New Roman"/>
          <w:sz w:val="24"/>
          <w:szCs w:val="24"/>
        </w:rPr>
        <w:t>,</w:t>
      </w:r>
      <w:r>
        <w:rPr>
          <w:rFonts w:ascii="Times New Roman" w:hAnsi="Times New Roman" w:cs="Times New Roman"/>
          <w:sz w:val="24"/>
          <w:szCs w:val="24"/>
        </w:rPr>
        <w:t xml:space="preserve"> the Department of Home Affairs and affected entities is for the specific purpose of </w:t>
      </w:r>
      <w:r w:rsidR="00C65564">
        <w:rPr>
          <w:rFonts w:ascii="Times New Roman" w:hAnsi="Times New Roman" w:cs="Times New Roman"/>
          <w:sz w:val="24"/>
          <w:szCs w:val="24"/>
        </w:rPr>
        <w:t xml:space="preserve"> the administration </w:t>
      </w:r>
      <w:r w:rsidR="005251D6">
        <w:rPr>
          <w:rFonts w:ascii="Times New Roman" w:hAnsi="Times New Roman" w:cs="Times New Roman"/>
          <w:sz w:val="24"/>
          <w:szCs w:val="24"/>
        </w:rPr>
        <w:t xml:space="preserve"> Government A</w:t>
      </w:r>
      <w:r>
        <w:rPr>
          <w:rFonts w:ascii="Times New Roman" w:hAnsi="Times New Roman" w:cs="Times New Roman"/>
          <w:sz w:val="24"/>
          <w:szCs w:val="24"/>
        </w:rPr>
        <w:t xml:space="preserve">ssistance measures in response to a serious cyber security incident. </w:t>
      </w:r>
      <w:r w:rsidR="005251D6">
        <w:rPr>
          <w:rFonts w:ascii="Times New Roman" w:hAnsi="Times New Roman" w:cs="Times New Roman"/>
          <w:sz w:val="24"/>
          <w:szCs w:val="24"/>
        </w:rPr>
        <w:t xml:space="preserve">The provision of any personal information in this context is for the sole purpose of enabling appropriate communication between Government and affected entities as part of the provision of Government Assistance measures. </w:t>
      </w:r>
      <w:r>
        <w:rPr>
          <w:rFonts w:ascii="Times New Roman" w:hAnsi="Times New Roman" w:cs="Times New Roman"/>
          <w:sz w:val="24"/>
          <w:szCs w:val="24"/>
        </w:rPr>
        <w:t xml:space="preserve">In preparation for such incidents, the Department of </w:t>
      </w:r>
      <w:r w:rsidRPr="00962842">
        <w:rPr>
          <w:rFonts w:ascii="Times New Roman" w:hAnsi="Times New Roman" w:cs="Times New Roman"/>
          <w:sz w:val="24"/>
          <w:szCs w:val="24"/>
        </w:rPr>
        <w:t>Home Affairs will incorporate privacy protections into standard operating procedures and training to</w:t>
      </w:r>
      <w:r w:rsidR="005251D6">
        <w:rPr>
          <w:rFonts w:ascii="Times New Roman" w:hAnsi="Times New Roman" w:cs="Times New Roman"/>
          <w:sz w:val="24"/>
          <w:szCs w:val="24"/>
        </w:rPr>
        <w:t xml:space="preserve"> </w:t>
      </w:r>
      <w:r w:rsidRPr="00962842">
        <w:rPr>
          <w:rFonts w:ascii="Times New Roman" w:hAnsi="Times New Roman" w:cs="Times New Roman"/>
          <w:sz w:val="24"/>
          <w:szCs w:val="24"/>
        </w:rPr>
        <w:t>explicitly prevent personal</w:t>
      </w:r>
      <w:r w:rsidR="005251D6">
        <w:rPr>
          <w:rFonts w:ascii="Times New Roman" w:hAnsi="Times New Roman" w:cs="Times New Roman"/>
          <w:sz w:val="24"/>
          <w:szCs w:val="24"/>
        </w:rPr>
        <w:t xml:space="preserve"> information </w:t>
      </w:r>
      <w:r w:rsidRPr="00962842">
        <w:rPr>
          <w:rFonts w:ascii="Times New Roman" w:hAnsi="Times New Roman" w:cs="Times New Roman"/>
          <w:sz w:val="24"/>
          <w:szCs w:val="24"/>
        </w:rPr>
        <w:t xml:space="preserve">from being </w:t>
      </w:r>
      <w:r w:rsidR="00040326">
        <w:rPr>
          <w:rFonts w:ascii="Times New Roman" w:hAnsi="Times New Roman" w:cs="Times New Roman"/>
          <w:sz w:val="24"/>
          <w:szCs w:val="24"/>
        </w:rPr>
        <w:t>requested</w:t>
      </w:r>
      <w:r w:rsidR="005251D6">
        <w:rPr>
          <w:rFonts w:ascii="Times New Roman" w:hAnsi="Times New Roman" w:cs="Times New Roman"/>
          <w:sz w:val="24"/>
          <w:szCs w:val="24"/>
        </w:rPr>
        <w:t xml:space="preserve">.  </w:t>
      </w:r>
    </w:p>
    <w:p w14:paraId="42D17C3D" w14:textId="34CBBCDF" w:rsidR="00917447" w:rsidRPr="008733B3" w:rsidRDefault="00917447" w:rsidP="002101F2">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Human rights implications</w:t>
      </w:r>
    </w:p>
    <w:p w14:paraId="7998050D" w14:textId="2ABDBC66" w:rsidR="00917447" w:rsidRPr="008733B3" w:rsidRDefault="00917447" w:rsidP="002101F2">
      <w:pPr>
        <w:spacing w:line="276" w:lineRule="auto"/>
        <w:rPr>
          <w:rFonts w:ascii="Times New Roman" w:hAnsi="Times New Roman" w:cs="Times New Roman"/>
          <w:sz w:val="24"/>
          <w:szCs w:val="24"/>
        </w:rPr>
      </w:pPr>
      <w:r w:rsidRPr="008733B3">
        <w:rPr>
          <w:rFonts w:ascii="Times New Roman" w:hAnsi="Times New Roman" w:cs="Times New Roman"/>
          <w:sz w:val="24"/>
          <w:szCs w:val="24"/>
        </w:rPr>
        <w:t>The Regulations do not</w:t>
      </w:r>
      <w:r w:rsidR="004C1CD5" w:rsidRPr="008733B3">
        <w:rPr>
          <w:rFonts w:ascii="Times New Roman" w:hAnsi="Times New Roman" w:cs="Times New Roman"/>
          <w:sz w:val="24"/>
          <w:szCs w:val="24"/>
        </w:rPr>
        <w:t xml:space="preserve"> engage any</w:t>
      </w:r>
      <w:r w:rsidR="00525935" w:rsidRPr="008733B3">
        <w:rPr>
          <w:rFonts w:ascii="Times New Roman" w:hAnsi="Times New Roman" w:cs="Times New Roman"/>
          <w:sz w:val="24"/>
          <w:szCs w:val="24"/>
        </w:rPr>
        <w:t xml:space="preserve"> of the applicable rights or freedoms.</w:t>
      </w:r>
      <w:r w:rsidRPr="008733B3">
        <w:rPr>
          <w:rFonts w:ascii="Times New Roman" w:hAnsi="Times New Roman" w:cs="Times New Roman"/>
          <w:sz w:val="24"/>
          <w:szCs w:val="24"/>
        </w:rPr>
        <w:t xml:space="preserve">  </w:t>
      </w:r>
      <w:r w:rsidR="004C1CD5" w:rsidRPr="008733B3">
        <w:rPr>
          <w:rFonts w:ascii="Times New Roman" w:hAnsi="Times New Roman" w:cs="Times New Roman"/>
          <w:sz w:val="24"/>
          <w:szCs w:val="24"/>
        </w:rPr>
        <w:t xml:space="preserve">Further information on </w:t>
      </w:r>
      <w:r w:rsidR="00525935" w:rsidRPr="008733B3">
        <w:rPr>
          <w:rFonts w:ascii="Times New Roman" w:hAnsi="Times New Roman" w:cs="Times New Roman"/>
          <w:sz w:val="24"/>
          <w:szCs w:val="24"/>
        </w:rPr>
        <w:t xml:space="preserve">the </w:t>
      </w:r>
      <w:r w:rsidR="004C1CD5" w:rsidRPr="008733B3">
        <w:rPr>
          <w:rFonts w:ascii="Times New Roman" w:hAnsi="Times New Roman" w:cs="Times New Roman"/>
          <w:sz w:val="24"/>
          <w:szCs w:val="24"/>
        </w:rPr>
        <w:t>human rights implications in relation to the Department of Home Affairs’ administration of the SOCI Act</w:t>
      </w:r>
      <w:r w:rsidR="00525935" w:rsidRPr="008733B3">
        <w:rPr>
          <w:rFonts w:ascii="Times New Roman" w:hAnsi="Times New Roman" w:cs="Times New Roman"/>
          <w:sz w:val="24"/>
          <w:szCs w:val="24"/>
        </w:rPr>
        <w:t xml:space="preserve">, </w:t>
      </w:r>
      <w:r w:rsidR="004C1CD5" w:rsidRPr="008733B3">
        <w:rPr>
          <w:rFonts w:ascii="Times New Roman" w:hAnsi="Times New Roman" w:cs="Times New Roman"/>
          <w:sz w:val="24"/>
          <w:szCs w:val="24"/>
        </w:rPr>
        <w:t>as amended by Amendment Bill</w:t>
      </w:r>
      <w:r w:rsidR="00525935" w:rsidRPr="008733B3">
        <w:rPr>
          <w:rFonts w:ascii="Times New Roman" w:hAnsi="Times New Roman" w:cs="Times New Roman"/>
          <w:sz w:val="24"/>
          <w:szCs w:val="24"/>
        </w:rPr>
        <w:t xml:space="preserve">, </w:t>
      </w:r>
      <w:r w:rsidR="004C1CD5" w:rsidRPr="008733B3">
        <w:rPr>
          <w:rFonts w:ascii="Times New Roman" w:hAnsi="Times New Roman" w:cs="Times New Roman"/>
          <w:sz w:val="24"/>
          <w:szCs w:val="24"/>
        </w:rPr>
        <w:t xml:space="preserve">are set out in the </w:t>
      </w:r>
      <w:r w:rsidR="00525935" w:rsidRPr="008733B3">
        <w:rPr>
          <w:rFonts w:ascii="Times New Roman" w:hAnsi="Times New Roman" w:cs="Times New Roman"/>
          <w:sz w:val="24"/>
          <w:szCs w:val="24"/>
        </w:rPr>
        <w:t xml:space="preserve">Revised </w:t>
      </w:r>
      <w:r w:rsidR="004C1CD5" w:rsidRPr="008733B3">
        <w:rPr>
          <w:rFonts w:ascii="Times New Roman" w:hAnsi="Times New Roman" w:cs="Times New Roman"/>
          <w:sz w:val="24"/>
          <w:szCs w:val="24"/>
        </w:rPr>
        <w:t xml:space="preserve">Statement of Compatibility with Human Rights included in the Explanatory Memorandum to the Bill.  </w:t>
      </w:r>
    </w:p>
    <w:p w14:paraId="5806BC35" w14:textId="77777777" w:rsidR="00917447" w:rsidRPr="008733B3" w:rsidRDefault="00917447" w:rsidP="002101F2">
      <w:pPr>
        <w:spacing w:line="276" w:lineRule="auto"/>
        <w:rPr>
          <w:rFonts w:ascii="Times New Roman" w:hAnsi="Times New Roman" w:cs="Times New Roman"/>
          <w:b/>
          <w:sz w:val="24"/>
          <w:szCs w:val="24"/>
        </w:rPr>
      </w:pPr>
      <w:r w:rsidRPr="008733B3">
        <w:rPr>
          <w:rFonts w:ascii="Times New Roman" w:hAnsi="Times New Roman" w:cs="Times New Roman"/>
          <w:b/>
          <w:sz w:val="24"/>
          <w:szCs w:val="24"/>
        </w:rPr>
        <w:t>Conclusion</w:t>
      </w:r>
    </w:p>
    <w:p w14:paraId="156F1A18" w14:textId="0718A5CD" w:rsidR="00917447" w:rsidRPr="00D55655" w:rsidRDefault="00917447" w:rsidP="002101F2">
      <w:pPr>
        <w:spacing w:line="276" w:lineRule="auto"/>
        <w:rPr>
          <w:rFonts w:ascii="Times New Roman" w:hAnsi="Times New Roman" w:cs="Times New Roman"/>
          <w:sz w:val="24"/>
          <w:szCs w:val="24"/>
        </w:rPr>
      </w:pPr>
      <w:r w:rsidRPr="008733B3">
        <w:rPr>
          <w:rFonts w:ascii="Times New Roman" w:hAnsi="Times New Roman" w:cs="Times New Roman"/>
          <w:sz w:val="24"/>
          <w:szCs w:val="24"/>
        </w:rPr>
        <w:t>The Regulations are c</w:t>
      </w:r>
      <w:r w:rsidR="004C1CD5" w:rsidRPr="008733B3">
        <w:rPr>
          <w:rFonts w:ascii="Times New Roman" w:hAnsi="Times New Roman" w:cs="Times New Roman"/>
          <w:sz w:val="24"/>
          <w:szCs w:val="24"/>
        </w:rPr>
        <w:t>ompatible with human rights</w:t>
      </w:r>
      <w:r w:rsidRPr="008733B3">
        <w:rPr>
          <w:rFonts w:ascii="Times New Roman" w:hAnsi="Times New Roman" w:cs="Times New Roman"/>
          <w:sz w:val="24"/>
          <w:szCs w:val="24"/>
        </w:rPr>
        <w:t xml:space="preserve"> </w:t>
      </w:r>
      <w:r w:rsidR="004C1CD5" w:rsidRPr="008733B3">
        <w:rPr>
          <w:rFonts w:ascii="Times New Roman" w:hAnsi="Times New Roman" w:cs="Times New Roman"/>
          <w:sz w:val="24"/>
          <w:szCs w:val="24"/>
        </w:rPr>
        <w:t xml:space="preserve">as they do not </w:t>
      </w:r>
      <w:r w:rsidR="00525935" w:rsidRPr="008733B3">
        <w:rPr>
          <w:rFonts w:ascii="Times New Roman" w:hAnsi="Times New Roman" w:cs="Times New Roman"/>
          <w:sz w:val="24"/>
          <w:szCs w:val="24"/>
        </w:rPr>
        <w:t>raise any</w:t>
      </w:r>
      <w:r w:rsidR="004C1CD5" w:rsidRPr="008733B3">
        <w:rPr>
          <w:rFonts w:ascii="Times New Roman" w:hAnsi="Times New Roman" w:cs="Times New Roman"/>
          <w:sz w:val="24"/>
          <w:szCs w:val="24"/>
        </w:rPr>
        <w:t xml:space="preserve"> human rights</w:t>
      </w:r>
      <w:r w:rsidR="00525935" w:rsidRPr="008733B3">
        <w:rPr>
          <w:rFonts w:ascii="Times New Roman" w:hAnsi="Times New Roman" w:cs="Times New Roman"/>
          <w:sz w:val="24"/>
          <w:szCs w:val="24"/>
        </w:rPr>
        <w:t xml:space="preserve"> issue</w:t>
      </w:r>
      <w:r w:rsidR="004C1CD5" w:rsidRPr="008733B3">
        <w:rPr>
          <w:rFonts w:ascii="Times New Roman" w:hAnsi="Times New Roman" w:cs="Times New Roman"/>
          <w:sz w:val="24"/>
          <w:szCs w:val="24"/>
        </w:rPr>
        <w:t>.</w:t>
      </w:r>
      <w:r w:rsidR="004C1CD5" w:rsidRPr="00D55655">
        <w:rPr>
          <w:rFonts w:ascii="Times New Roman" w:hAnsi="Times New Roman" w:cs="Times New Roman"/>
          <w:sz w:val="24"/>
          <w:szCs w:val="24"/>
        </w:rPr>
        <w:t xml:space="preserve"> </w:t>
      </w:r>
    </w:p>
    <w:sectPr w:rsidR="00917447" w:rsidRPr="00D556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5CBB" w14:textId="77777777" w:rsidR="00FD14D1" w:rsidRDefault="00FD14D1" w:rsidP="00B450A9">
      <w:pPr>
        <w:spacing w:after="0" w:line="240" w:lineRule="auto"/>
      </w:pPr>
      <w:r>
        <w:separator/>
      </w:r>
    </w:p>
  </w:endnote>
  <w:endnote w:type="continuationSeparator" w:id="0">
    <w:p w14:paraId="6015A1E3" w14:textId="77777777" w:rsidR="00FD14D1" w:rsidRDefault="00FD14D1" w:rsidP="00B4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E4D7" w14:textId="77777777" w:rsidR="008277CA" w:rsidRDefault="0082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5594C" w14:textId="77777777" w:rsidR="00B450A9" w:rsidRPr="00842E66" w:rsidRDefault="00B450A9" w:rsidP="00842E66">
    <w:pPr>
      <w:pStyle w:val="Footer"/>
      <w:jc w:val="center"/>
      <w:rPr>
        <w:rFonts w:ascii="Times New Roman" w:hAnsi="Times New Roman" w:cs="Times New Roman"/>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3F57" w14:textId="77777777" w:rsidR="008277CA" w:rsidRDefault="0082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76B0" w14:textId="77777777" w:rsidR="00FD14D1" w:rsidRDefault="00FD14D1" w:rsidP="00B450A9">
      <w:pPr>
        <w:spacing w:after="0" w:line="240" w:lineRule="auto"/>
      </w:pPr>
      <w:r>
        <w:separator/>
      </w:r>
    </w:p>
  </w:footnote>
  <w:footnote w:type="continuationSeparator" w:id="0">
    <w:p w14:paraId="5317B353" w14:textId="77777777" w:rsidR="00FD14D1" w:rsidRDefault="00FD14D1" w:rsidP="00B4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118E" w14:textId="77777777" w:rsidR="00B450A9" w:rsidRDefault="00B4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878F" w14:textId="77777777" w:rsidR="00B450A9" w:rsidRPr="00842E66" w:rsidRDefault="00B450A9" w:rsidP="00842E6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75B7" w14:textId="77777777" w:rsidR="00B450A9" w:rsidRDefault="00B45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6EDA"/>
    <w:multiLevelType w:val="hybridMultilevel"/>
    <w:tmpl w:val="E398D3C0"/>
    <w:lvl w:ilvl="0" w:tplc="45E4D34E">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8E4727"/>
    <w:multiLevelType w:val="hybridMultilevel"/>
    <w:tmpl w:val="B8C6172C"/>
    <w:lvl w:ilvl="0" w:tplc="595EF766">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2D5B8E"/>
    <w:multiLevelType w:val="hybridMultilevel"/>
    <w:tmpl w:val="8A5EBC1A"/>
    <w:lvl w:ilvl="0" w:tplc="5596AC42">
      <w:start w:val="1"/>
      <w:numFmt w:val="decimal"/>
      <w:lvlText w:val="%1."/>
      <w:lvlJc w:val="left"/>
      <w:pPr>
        <w:ind w:left="5322" w:hanging="360"/>
      </w:pPr>
      <w:rPr>
        <w:rFonts w:ascii="Times New Roman" w:hAnsi="Times New Roman" w:cs="Times New Roman" w:hint="default"/>
        <w:b w:val="0"/>
        <w:i w:val="0"/>
        <w:color w:val="auto"/>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8387DF3"/>
    <w:multiLevelType w:val="hybridMultilevel"/>
    <w:tmpl w:val="4E5A634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6F07338A"/>
    <w:multiLevelType w:val="hybridMultilevel"/>
    <w:tmpl w:val="DC706F5A"/>
    <w:lvl w:ilvl="0" w:tplc="33EE8846">
      <w:start w:val="1"/>
      <w:numFmt w:val="decimal"/>
      <w:lvlText w:val="%1."/>
      <w:lvlJc w:val="left"/>
      <w:pPr>
        <w:ind w:left="360" w:hanging="360"/>
      </w:pPr>
      <w:rPr>
        <w:rFonts w:ascii="Times New Roman" w:hAnsi="Times New Roman" w:cs="Times New Roman" w:hint="default"/>
        <w:b w:val="0"/>
        <w:i w:val="0"/>
        <w:color w:val="000000" w:themeColor="text1"/>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713B3CCE"/>
    <w:multiLevelType w:val="hybridMultilevel"/>
    <w:tmpl w:val="D67629DE"/>
    <w:lvl w:ilvl="0" w:tplc="595EF76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A414F1"/>
    <w:multiLevelType w:val="hybridMultilevel"/>
    <w:tmpl w:val="C6A8B72A"/>
    <w:lvl w:ilvl="0" w:tplc="E1F2B54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72"/>
    <w:rsid w:val="00007B2F"/>
    <w:rsid w:val="00040326"/>
    <w:rsid w:val="00061FDF"/>
    <w:rsid w:val="000D014F"/>
    <w:rsid w:val="001D7869"/>
    <w:rsid w:val="002101F2"/>
    <w:rsid w:val="00262C4C"/>
    <w:rsid w:val="002C516C"/>
    <w:rsid w:val="002F6FFE"/>
    <w:rsid w:val="003124A6"/>
    <w:rsid w:val="00345980"/>
    <w:rsid w:val="00362EAB"/>
    <w:rsid w:val="00367855"/>
    <w:rsid w:val="003B33CC"/>
    <w:rsid w:val="003D21C4"/>
    <w:rsid w:val="004124C0"/>
    <w:rsid w:val="00461FD1"/>
    <w:rsid w:val="0047500D"/>
    <w:rsid w:val="004C1CD5"/>
    <w:rsid w:val="005251D6"/>
    <w:rsid w:val="00525935"/>
    <w:rsid w:val="005801F5"/>
    <w:rsid w:val="00584228"/>
    <w:rsid w:val="006615DF"/>
    <w:rsid w:val="00686835"/>
    <w:rsid w:val="006D4CE9"/>
    <w:rsid w:val="007D32C5"/>
    <w:rsid w:val="007E4547"/>
    <w:rsid w:val="007F429A"/>
    <w:rsid w:val="007F5D33"/>
    <w:rsid w:val="00823851"/>
    <w:rsid w:val="008277CA"/>
    <w:rsid w:val="00842E66"/>
    <w:rsid w:val="008733B3"/>
    <w:rsid w:val="008B1352"/>
    <w:rsid w:val="008E6B7A"/>
    <w:rsid w:val="00917447"/>
    <w:rsid w:val="00950572"/>
    <w:rsid w:val="00954D01"/>
    <w:rsid w:val="00962842"/>
    <w:rsid w:val="009E5F85"/>
    <w:rsid w:val="009F2AB2"/>
    <w:rsid w:val="009F5117"/>
    <w:rsid w:val="00A2175E"/>
    <w:rsid w:val="00A6065C"/>
    <w:rsid w:val="00AD1FF0"/>
    <w:rsid w:val="00AE63D5"/>
    <w:rsid w:val="00AE7208"/>
    <w:rsid w:val="00B16BA5"/>
    <w:rsid w:val="00B31B3B"/>
    <w:rsid w:val="00B450A9"/>
    <w:rsid w:val="00B7080C"/>
    <w:rsid w:val="00C65564"/>
    <w:rsid w:val="00C842CD"/>
    <w:rsid w:val="00C930F2"/>
    <w:rsid w:val="00CD3A0F"/>
    <w:rsid w:val="00D21BA6"/>
    <w:rsid w:val="00D55655"/>
    <w:rsid w:val="00D56292"/>
    <w:rsid w:val="00EA3204"/>
    <w:rsid w:val="00ED09FE"/>
    <w:rsid w:val="00F74162"/>
    <w:rsid w:val="00FD14D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E69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2F6FFE"/>
    <w:pPr>
      <w:ind w:left="720"/>
      <w:contextualSpacing/>
    </w:pPr>
  </w:style>
  <w:style w:type="paragraph" w:styleId="Header">
    <w:name w:val="header"/>
    <w:basedOn w:val="Normal"/>
    <w:link w:val="HeaderChar"/>
    <w:uiPriority w:val="99"/>
    <w:unhideWhenUsed/>
    <w:rsid w:val="00B4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0A9"/>
  </w:style>
  <w:style w:type="paragraph" w:styleId="Footer">
    <w:name w:val="footer"/>
    <w:basedOn w:val="Normal"/>
    <w:link w:val="FooterChar"/>
    <w:uiPriority w:val="99"/>
    <w:unhideWhenUsed/>
    <w:rsid w:val="00B4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0A9"/>
  </w:style>
  <w:style w:type="character" w:styleId="CommentReference">
    <w:name w:val="annotation reference"/>
    <w:basedOn w:val="DefaultParagraphFont"/>
    <w:uiPriority w:val="99"/>
    <w:semiHidden/>
    <w:unhideWhenUsed/>
    <w:rsid w:val="0047500D"/>
    <w:rPr>
      <w:sz w:val="16"/>
      <w:szCs w:val="16"/>
    </w:rPr>
  </w:style>
  <w:style w:type="paragraph" w:styleId="CommentText">
    <w:name w:val="annotation text"/>
    <w:basedOn w:val="Normal"/>
    <w:link w:val="CommentTextChar"/>
    <w:uiPriority w:val="99"/>
    <w:unhideWhenUsed/>
    <w:rsid w:val="0047500D"/>
    <w:pPr>
      <w:spacing w:line="240" w:lineRule="auto"/>
    </w:pPr>
    <w:rPr>
      <w:sz w:val="20"/>
      <w:szCs w:val="20"/>
    </w:rPr>
  </w:style>
  <w:style w:type="character" w:customStyle="1" w:styleId="CommentTextChar">
    <w:name w:val="Comment Text Char"/>
    <w:basedOn w:val="DefaultParagraphFont"/>
    <w:link w:val="CommentText"/>
    <w:uiPriority w:val="99"/>
    <w:rsid w:val="0047500D"/>
    <w:rPr>
      <w:sz w:val="20"/>
      <w:szCs w:val="20"/>
    </w:rPr>
  </w:style>
  <w:style w:type="paragraph" w:styleId="CommentSubject">
    <w:name w:val="annotation subject"/>
    <w:basedOn w:val="CommentText"/>
    <w:next w:val="CommentText"/>
    <w:link w:val="CommentSubjectChar"/>
    <w:uiPriority w:val="99"/>
    <w:semiHidden/>
    <w:unhideWhenUsed/>
    <w:rsid w:val="0047500D"/>
    <w:rPr>
      <w:b/>
      <w:bCs/>
    </w:rPr>
  </w:style>
  <w:style w:type="character" w:customStyle="1" w:styleId="CommentSubjectChar">
    <w:name w:val="Comment Subject Char"/>
    <w:basedOn w:val="CommentTextChar"/>
    <w:link w:val="CommentSubject"/>
    <w:uiPriority w:val="99"/>
    <w:semiHidden/>
    <w:rsid w:val="0047500D"/>
    <w:rPr>
      <w:b/>
      <w:bCs/>
      <w:sz w:val="20"/>
      <w:szCs w:val="20"/>
    </w:rPr>
  </w:style>
  <w:style w:type="paragraph" w:styleId="BalloonText">
    <w:name w:val="Balloon Text"/>
    <w:basedOn w:val="Normal"/>
    <w:link w:val="BalloonTextChar"/>
    <w:uiPriority w:val="99"/>
    <w:semiHidden/>
    <w:unhideWhenUsed/>
    <w:rsid w:val="00475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0D"/>
    <w:rPr>
      <w:rFonts w:ascii="Segoe UI" w:hAnsi="Segoe UI" w:cs="Segoe UI"/>
      <w:sz w:val="18"/>
      <w:szCs w:val="18"/>
    </w:rPr>
  </w:style>
  <w:style w:type="paragraph" w:customStyle="1" w:styleId="Default">
    <w:name w:val="Default"/>
    <w:rsid w:val="00B31B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link w:val="ListParagraph"/>
    <w:uiPriority w:val="34"/>
    <w:qFormat/>
    <w:locked/>
    <w:rsid w:val="00D2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4924">
      <w:bodyDiv w:val="1"/>
      <w:marLeft w:val="0"/>
      <w:marRight w:val="0"/>
      <w:marTop w:val="0"/>
      <w:marBottom w:val="0"/>
      <w:divBdr>
        <w:top w:val="none" w:sz="0" w:space="0" w:color="auto"/>
        <w:left w:val="none" w:sz="0" w:space="0" w:color="auto"/>
        <w:bottom w:val="none" w:sz="0" w:space="0" w:color="auto"/>
        <w:right w:val="none" w:sz="0" w:space="0" w:color="auto"/>
      </w:divBdr>
    </w:div>
    <w:div w:id="389352577">
      <w:bodyDiv w:val="1"/>
      <w:marLeft w:val="0"/>
      <w:marRight w:val="0"/>
      <w:marTop w:val="0"/>
      <w:marBottom w:val="0"/>
      <w:divBdr>
        <w:top w:val="none" w:sz="0" w:space="0" w:color="auto"/>
        <w:left w:val="none" w:sz="0" w:space="0" w:color="auto"/>
        <w:bottom w:val="none" w:sz="0" w:space="0" w:color="auto"/>
        <w:right w:val="none" w:sz="0" w:space="0" w:color="auto"/>
      </w:divBdr>
    </w:div>
    <w:div w:id="572660562">
      <w:bodyDiv w:val="1"/>
      <w:marLeft w:val="0"/>
      <w:marRight w:val="0"/>
      <w:marTop w:val="0"/>
      <w:marBottom w:val="0"/>
      <w:divBdr>
        <w:top w:val="none" w:sz="0" w:space="0" w:color="auto"/>
        <w:left w:val="none" w:sz="0" w:space="0" w:color="auto"/>
        <w:bottom w:val="none" w:sz="0" w:space="0" w:color="auto"/>
        <w:right w:val="none" w:sz="0" w:space="0" w:color="auto"/>
      </w:divBdr>
    </w:div>
    <w:div w:id="599291043">
      <w:bodyDiv w:val="1"/>
      <w:marLeft w:val="0"/>
      <w:marRight w:val="0"/>
      <w:marTop w:val="0"/>
      <w:marBottom w:val="0"/>
      <w:divBdr>
        <w:top w:val="none" w:sz="0" w:space="0" w:color="auto"/>
        <w:left w:val="none" w:sz="0" w:space="0" w:color="auto"/>
        <w:bottom w:val="none" w:sz="0" w:space="0" w:color="auto"/>
        <w:right w:val="none" w:sz="0" w:space="0" w:color="auto"/>
      </w:divBdr>
    </w:div>
    <w:div w:id="756364501">
      <w:bodyDiv w:val="1"/>
      <w:marLeft w:val="0"/>
      <w:marRight w:val="0"/>
      <w:marTop w:val="0"/>
      <w:marBottom w:val="0"/>
      <w:divBdr>
        <w:top w:val="none" w:sz="0" w:space="0" w:color="auto"/>
        <w:left w:val="none" w:sz="0" w:space="0" w:color="auto"/>
        <w:bottom w:val="none" w:sz="0" w:space="0" w:color="auto"/>
        <w:right w:val="none" w:sz="0" w:space="0" w:color="auto"/>
      </w:divBdr>
    </w:div>
    <w:div w:id="889153857">
      <w:bodyDiv w:val="1"/>
      <w:marLeft w:val="0"/>
      <w:marRight w:val="0"/>
      <w:marTop w:val="0"/>
      <w:marBottom w:val="0"/>
      <w:divBdr>
        <w:top w:val="none" w:sz="0" w:space="0" w:color="auto"/>
        <w:left w:val="none" w:sz="0" w:space="0" w:color="auto"/>
        <w:bottom w:val="none" w:sz="0" w:space="0" w:color="auto"/>
        <w:right w:val="none" w:sz="0" w:space="0" w:color="auto"/>
      </w:divBdr>
    </w:div>
    <w:div w:id="1024283378">
      <w:bodyDiv w:val="1"/>
      <w:marLeft w:val="0"/>
      <w:marRight w:val="0"/>
      <w:marTop w:val="0"/>
      <w:marBottom w:val="0"/>
      <w:divBdr>
        <w:top w:val="none" w:sz="0" w:space="0" w:color="auto"/>
        <w:left w:val="none" w:sz="0" w:space="0" w:color="auto"/>
        <w:bottom w:val="none" w:sz="0" w:space="0" w:color="auto"/>
        <w:right w:val="none" w:sz="0" w:space="0" w:color="auto"/>
      </w:divBdr>
    </w:div>
    <w:div w:id="1073548409">
      <w:bodyDiv w:val="1"/>
      <w:marLeft w:val="0"/>
      <w:marRight w:val="0"/>
      <w:marTop w:val="0"/>
      <w:marBottom w:val="0"/>
      <w:divBdr>
        <w:top w:val="none" w:sz="0" w:space="0" w:color="auto"/>
        <w:left w:val="none" w:sz="0" w:space="0" w:color="auto"/>
        <w:bottom w:val="none" w:sz="0" w:space="0" w:color="auto"/>
        <w:right w:val="none" w:sz="0" w:space="0" w:color="auto"/>
      </w:divBdr>
    </w:div>
    <w:div w:id="1163819494">
      <w:bodyDiv w:val="1"/>
      <w:marLeft w:val="0"/>
      <w:marRight w:val="0"/>
      <w:marTop w:val="0"/>
      <w:marBottom w:val="0"/>
      <w:divBdr>
        <w:top w:val="none" w:sz="0" w:space="0" w:color="auto"/>
        <w:left w:val="none" w:sz="0" w:space="0" w:color="auto"/>
        <w:bottom w:val="none" w:sz="0" w:space="0" w:color="auto"/>
        <w:right w:val="none" w:sz="0" w:space="0" w:color="auto"/>
      </w:divBdr>
    </w:div>
    <w:div w:id="1257320773">
      <w:bodyDiv w:val="1"/>
      <w:marLeft w:val="0"/>
      <w:marRight w:val="0"/>
      <w:marTop w:val="0"/>
      <w:marBottom w:val="0"/>
      <w:divBdr>
        <w:top w:val="none" w:sz="0" w:space="0" w:color="auto"/>
        <w:left w:val="none" w:sz="0" w:space="0" w:color="auto"/>
        <w:bottom w:val="none" w:sz="0" w:space="0" w:color="auto"/>
        <w:right w:val="none" w:sz="0" w:space="0" w:color="auto"/>
      </w:divBdr>
    </w:div>
    <w:div w:id="1311984477">
      <w:bodyDiv w:val="1"/>
      <w:marLeft w:val="0"/>
      <w:marRight w:val="0"/>
      <w:marTop w:val="0"/>
      <w:marBottom w:val="0"/>
      <w:divBdr>
        <w:top w:val="none" w:sz="0" w:space="0" w:color="auto"/>
        <w:left w:val="none" w:sz="0" w:space="0" w:color="auto"/>
        <w:bottom w:val="none" w:sz="0" w:space="0" w:color="auto"/>
        <w:right w:val="none" w:sz="0" w:space="0" w:color="auto"/>
      </w:divBdr>
    </w:div>
    <w:div w:id="1358972518">
      <w:bodyDiv w:val="1"/>
      <w:marLeft w:val="0"/>
      <w:marRight w:val="0"/>
      <w:marTop w:val="0"/>
      <w:marBottom w:val="0"/>
      <w:divBdr>
        <w:top w:val="none" w:sz="0" w:space="0" w:color="auto"/>
        <w:left w:val="none" w:sz="0" w:space="0" w:color="auto"/>
        <w:bottom w:val="none" w:sz="0" w:space="0" w:color="auto"/>
        <w:right w:val="none" w:sz="0" w:space="0" w:color="auto"/>
      </w:divBdr>
    </w:div>
    <w:div w:id="1504858607">
      <w:bodyDiv w:val="1"/>
      <w:marLeft w:val="0"/>
      <w:marRight w:val="0"/>
      <w:marTop w:val="0"/>
      <w:marBottom w:val="0"/>
      <w:divBdr>
        <w:top w:val="none" w:sz="0" w:space="0" w:color="auto"/>
        <w:left w:val="none" w:sz="0" w:space="0" w:color="auto"/>
        <w:bottom w:val="none" w:sz="0" w:space="0" w:color="auto"/>
        <w:right w:val="none" w:sz="0" w:space="0" w:color="auto"/>
      </w:divBdr>
    </w:div>
    <w:div w:id="1595018160">
      <w:bodyDiv w:val="1"/>
      <w:marLeft w:val="0"/>
      <w:marRight w:val="0"/>
      <w:marTop w:val="0"/>
      <w:marBottom w:val="0"/>
      <w:divBdr>
        <w:top w:val="none" w:sz="0" w:space="0" w:color="auto"/>
        <w:left w:val="none" w:sz="0" w:space="0" w:color="auto"/>
        <w:bottom w:val="none" w:sz="0" w:space="0" w:color="auto"/>
        <w:right w:val="none" w:sz="0" w:space="0" w:color="auto"/>
      </w:divBdr>
    </w:div>
    <w:div w:id="1787309857">
      <w:bodyDiv w:val="1"/>
      <w:marLeft w:val="0"/>
      <w:marRight w:val="0"/>
      <w:marTop w:val="0"/>
      <w:marBottom w:val="0"/>
      <w:divBdr>
        <w:top w:val="none" w:sz="0" w:space="0" w:color="auto"/>
        <w:left w:val="none" w:sz="0" w:space="0" w:color="auto"/>
        <w:bottom w:val="none" w:sz="0" w:space="0" w:color="auto"/>
        <w:right w:val="none" w:sz="0" w:space="0" w:color="auto"/>
      </w:divBdr>
    </w:div>
    <w:div w:id="20480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6B86-ACAC-4AF0-AE1A-073A5B85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2021-12-09T05:18:00Z</dcterms:created>
  <dcterms:modified xsi:type="dcterms:W3CDTF">2021-12-09T05:18:00Z</dcterms:modified>
</cp:coreProperties>
</file>