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77F93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EE93AD" wp14:editId="3DA422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607D6" w14:textId="77777777" w:rsidR="0048364F" w:rsidRDefault="0048364F" w:rsidP="0048364F">
      <w:pPr>
        <w:rPr>
          <w:sz w:val="19"/>
        </w:rPr>
      </w:pPr>
    </w:p>
    <w:p w14:paraId="492789FD" w14:textId="77777777" w:rsidR="0048364F" w:rsidRDefault="007D2AB7" w:rsidP="0048364F">
      <w:pPr>
        <w:pStyle w:val="ShortT"/>
      </w:pPr>
      <w:r>
        <w:t xml:space="preserve">Offshore Petroleum and Greenhouse Gas Storage Legislation Amendment (Titles Administration) </w:t>
      </w:r>
      <w:r w:rsidR="00094D8F">
        <w:t>Regulations 2</w:t>
      </w:r>
      <w:r w:rsidR="00327543">
        <w:t>021</w:t>
      </w:r>
    </w:p>
    <w:p w14:paraId="0CE58275" w14:textId="77777777" w:rsidR="007D2AB7" w:rsidRPr="0034086C" w:rsidRDefault="007D2AB7" w:rsidP="009605A1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094D8F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BCA8A49" w14:textId="1CA467AA" w:rsidR="007D2AB7" w:rsidRPr="0034086C" w:rsidRDefault="007D2AB7" w:rsidP="009605A1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2D173C">
        <w:rPr>
          <w:szCs w:val="22"/>
        </w:rPr>
        <w:t>09 December 2021</w:t>
      </w:r>
      <w:r w:rsidRPr="0034086C">
        <w:rPr>
          <w:szCs w:val="22"/>
        </w:rPr>
        <w:fldChar w:fldCharType="end"/>
      </w:r>
    </w:p>
    <w:p w14:paraId="0427ECD0" w14:textId="77777777" w:rsidR="007D2AB7" w:rsidRPr="0034086C" w:rsidRDefault="007D2AB7" w:rsidP="009605A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0AB49652" w14:textId="77777777" w:rsidR="007D2AB7" w:rsidRPr="0034086C" w:rsidRDefault="007D2AB7" w:rsidP="009605A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094D8F">
        <w:rPr>
          <w:szCs w:val="22"/>
        </w:rPr>
        <w:noBreakHyphen/>
      </w:r>
      <w:r>
        <w:rPr>
          <w:szCs w:val="22"/>
        </w:rPr>
        <w:t>General</w:t>
      </w:r>
    </w:p>
    <w:p w14:paraId="4CF78874" w14:textId="77777777" w:rsidR="007D2AB7" w:rsidRPr="0034086C" w:rsidRDefault="007D2AB7" w:rsidP="009605A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F3A9A9D" w14:textId="77777777" w:rsidR="007D2AB7" w:rsidRPr="0034086C" w:rsidRDefault="007A1FA1" w:rsidP="009605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Keith Pitt</w:t>
      </w:r>
    </w:p>
    <w:p w14:paraId="164A5606" w14:textId="77777777" w:rsidR="007D2AB7" w:rsidRPr="001F2C7F" w:rsidRDefault="007D2AB7" w:rsidP="009605A1">
      <w:pPr>
        <w:pStyle w:val="SignCoverPageEnd"/>
        <w:rPr>
          <w:szCs w:val="22"/>
        </w:rPr>
      </w:pPr>
      <w:r>
        <w:rPr>
          <w:szCs w:val="22"/>
        </w:rPr>
        <w:t xml:space="preserve">Minister for </w:t>
      </w:r>
      <w:r w:rsidR="007A1FA1">
        <w:rPr>
          <w:szCs w:val="22"/>
        </w:rPr>
        <w:t>Resources and Water</w:t>
      </w:r>
    </w:p>
    <w:p w14:paraId="3CD2E79E" w14:textId="77777777" w:rsidR="007D2AB7" w:rsidRDefault="007D2AB7" w:rsidP="009605A1"/>
    <w:p w14:paraId="020C5E29" w14:textId="77777777" w:rsidR="007D2AB7" w:rsidRDefault="007D2AB7" w:rsidP="009605A1"/>
    <w:p w14:paraId="2F85027E" w14:textId="77777777" w:rsidR="007D2AB7" w:rsidRDefault="007D2AB7" w:rsidP="009605A1"/>
    <w:p w14:paraId="1CBD6D13" w14:textId="77777777" w:rsidR="0048364F" w:rsidRPr="007B1D81" w:rsidRDefault="0048364F" w:rsidP="0048364F">
      <w:pPr>
        <w:pStyle w:val="Header"/>
        <w:tabs>
          <w:tab w:val="clear" w:pos="4150"/>
          <w:tab w:val="clear" w:pos="8307"/>
        </w:tabs>
      </w:pPr>
      <w:r w:rsidRPr="007B1D81">
        <w:rPr>
          <w:rStyle w:val="CharAmSchNo"/>
        </w:rPr>
        <w:t xml:space="preserve"> </w:t>
      </w:r>
      <w:r w:rsidRPr="007B1D81">
        <w:rPr>
          <w:rStyle w:val="CharAmSchText"/>
        </w:rPr>
        <w:t xml:space="preserve"> </w:t>
      </w:r>
    </w:p>
    <w:p w14:paraId="2A0E3F74" w14:textId="77777777" w:rsidR="0048364F" w:rsidRPr="007B1D81" w:rsidRDefault="0048364F" w:rsidP="0048364F">
      <w:pPr>
        <w:pStyle w:val="Header"/>
        <w:tabs>
          <w:tab w:val="clear" w:pos="4150"/>
          <w:tab w:val="clear" w:pos="8307"/>
        </w:tabs>
      </w:pPr>
      <w:r w:rsidRPr="007B1D81">
        <w:rPr>
          <w:rStyle w:val="CharAmPartNo"/>
        </w:rPr>
        <w:t xml:space="preserve"> </w:t>
      </w:r>
      <w:r w:rsidRPr="007B1D81">
        <w:rPr>
          <w:rStyle w:val="CharAmPartText"/>
        </w:rPr>
        <w:t xml:space="preserve"> </w:t>
      </w:r>
    </w:p>
    <w:p w14:paraId="7FA51EE7" w14:textId="77777777" w:rsidR="0048364F" w:rsidRDefault="0048364F" w:rsidP="0048364F">
      <w:pPr>
        <w:sectPr w:rsidR="0048364F" w:rsidSect="006055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C9F74FB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C57C523" w14:textId="4F6FE112" w:rsidR="00824264" w:rsidRDefault="00824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24264">
        <w:rPr>
          <w:noProof/>
        </w:rPr>
        <w:tab/>
      </w:r>
      <w:r w:rsidRPr="00824264">
        <w:rPr>
          <w:noProof/>
        </w:rPr>
        <w:fldChar w:fldCharType="begin"/>
      </w:r>
      <w:r w:rsidRPr="00824264">
        <w:rPr>
          <w:noProof/>
        </w:rPr>
        <w:instrText xml:space="preserve"> PAGEREF _Toc86911636 \h </w:instrText>
      </w:r>
      <w:r w:rsidRPr="00824264">
        <w:rPr>
          <w:noProof/>
        </w:rPr>
      </w:r>
      <w:r w:rsidRPr="00824264">
        <w:rPr>
          <w:noProof/>
        </w:rPr>
        <w:fldChar w:fldCharType="separate"/>
      </w:r>
      <w:r w:rsidR="002D173C">
        <w:rPr>
          <w:noProof/>
        </w:rPr>
        <w:t>1</w:t>
      </w:r>
      <w:r w:rsidRPr="00824264">
        <w:rPr>
          <w:noProof/>
        </w:rPr>
        <w:fldChar w:fldCharType="end"/>
      </w:r>
    </w:p>
    <w:p w14:paraId="1E327E3F" w14:textId="1926F5C1" w:rsidR="00824264" w:rsidRDefault="00824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24264">
        <w:rPr>
          <w:noProof/>
        </w:rPr>
        <w:tab/>
      </w:r>
      <w:r w:rsidRPr="00824264">
        <w:rPr>
          <w:noProof/>
        </w:rPr>
        <w:fldChar w:fldCharType="begin"/>
      </w:r>
      <w:r w:rsidRPr="00824264">
        <w:rPr>
          <w:noProof/>
        </w:rPr>
        <w:instrText xml:space="preserve"> PAGEREF _Toc86911637 \h </w:instrText>
      </w:r>
      <w:r w:rsidRPr="00824264">
        <w:rPr>
          <w:noProof/>
        </w:rPr>
      </w:r>
      <w:r w:rsidRPr="00824264">
        <w:rPr>
          <w:noProof/>
        </w:rPr>
        <w:fldChar w:fldCharType="separate"/>
      </w:r>
      <w:r w:rsidR="002D173C">
        <w:rPr>
          <w:noProof/>
        </w:rPr>
        <w:t>1</w:t>
      </w:r>
      <w:r w:rsidRPr="00824264">
        <w:rPr>
          <w:noProof/>
        </w:rPr>
        <w:fldChar w:fldCharType="end"/>
      </w:r>
    </w:p>
    <w:p w14:paraId="12220903" w14:textId="74259498" w:rsidR="00824264" w:rsidRDefault="00824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24264">
        <w:rPr>
          <w:noProof/>
        </w:rPr>
        <w:tab/>
      </w:r>
      <w:r w:rsidRPr="00824264">
        <w:rPr>
          <w:noProof/>
        </w:rPr>
        <w:fldChar w:fldCharType="begin"/>
      </w:r>
      <w:r w:rsidRPr="00824264">
        <w:rPr>
          <w:noProof/>
        </w:rPr>
        <w:instrText xml:space="preserve"> PAGEREF _Toc86911638 \h </w:instrText>
      </w:r>
      <w:r w:rsidRPr="00824264">
        <w:rPr>
          <w:noProof/>
        </w:rPr>
      </w:r>
      <w:r w:rsidRPr="00824264">
        <w:rPr>
          <w:noProof/>
        </w:rPr>
        <w:fldChar w:fldCharType="separate"/>
      </w:r>
      <w:r w:rsidR="002D173C">
        <w:rPr>
          <w:noProof/>
        </w:rPr>
        <w:t>1</w:t>
      </w:r>
      <w:r w:rsidRPr="00824264">
        <w:rPr>
          <w:noProof/>
        </w:rPr>
        <w:fldChar w:fldCharType="end"/>
      </w:r>
    </w:p>
    <w:p w14:paraId="3EC06E90" w14:textId="20BC5362" w:rsidR="00824264" w:rsidRDefault="00824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24264">
        <w:rPr>
          <w:noProof/>
        </w:rPr>
        <w:tab/>
      </w:r>
      <w:r w:rsidRPr="00824264">
        <w:rPr>
          <w:noProof/>
        </w:rPr>
        <w:fldChar w:fldCharType="begin"/>
      </w:r>
      <w:r w:rsidRPr="00824264">
        <w:rPr>
          <w:noProof/>
        </w:rPr>
        <w:instrText xml:space="preserve"> PAGEREF _Toc86911639 \h </w:instrText>
      </w:r>
      <w:r w:rsidRPr="00824264">
        <w:rPr>
          <w:noProof/>
        </w:rPr>
      </w:r>
      <w:r w:rsidRPr="00824264">
        <w:rPr>
          <w:noProof/>
        </w:rPr>
        <w:fldChar w:fldCharType="separate"/>
      </w:r>
      <w:r w:rsidR="002D173C">
        <w:rPr>
          <w:noProof/>
        </w:rPr>
        <w:t>1</w:t>
      </w:r>
      <w:r w:rsidRPr="00824264">
        <w:rPr>
          <w:noProof/>
        </w:rPr>
        <w:fldChar w:fldCharType="end"/>
      </w:r>
    </w:p>
    <w:p w14:paraId="775E662C" w14:textId="3079C030" w:rsidR="00824264" w:rsidRDefault="008242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1—Application fee for change in control of registered titleholder</w:t>
      </w:r>
      <w:r w:rsidRPr="00824264">
        <w:rPr>
          <w:b w:val="0"/>
          <w:noProof/>
          <w:sz w:val="18"/>
        </w:rPr>
        <w:tab/>
      </w:r>
      <w:r w:rsidRPr="00824264">
        <w:rPr>
          <w:b w:val="0"/>
          <w:noProof/>
          <w:sz w:val="18"/>
        </w:rPr>
        <w:fldChar w:fldCharType="begin"/>
      </w:r>
      <w:r w:rsidRPr="00824264">
        <w:rPr>
          <w:b w:val="0"/>
          <w:noProof/>
          <w:sz w:val="18"/>
        </w:rPr>
        <w:instrText xml:space="preserve"> PAGEREF _Toc86911640 \h </w:instrText>
      </w:r>
      <w:r w:rsidRPr="00824264">
        <w:rPr>
          <w:b w:val="0"/>
          <w:noProof/>
          <w:sz w:val="18"/>
        </w:rPr>
      </w:r>
      <w:r w:rsidRPr="00824264">
        <w:rPr>
          <w:b w:val="0"/>
          <w:noProof/>
          <w:sz w:val="18"/>
        </w:rPr>
        <w:fldChar w:fldCharType="separate"/>
      </w:r>
      <w:r w:rsidR="002D173C">
        <w:rPr>
          <w:b w:val="0"/>
          <w:noProof/>
          <w:sz w:val="18"/>
        </w:rPr>
        <w:t>2</w:t>
      </w:r>
      <w:r w:rsidRPr="00824264">
        <w:rPr>
          <w:b w:val="0"/>
          <w:noProof/>
          <w:sz w:val="18"/>
        </w:rPr>
        <w:fldChar w:fldCharType="end"/>
      </w:r>
    </w:p>
    <w:p w14:paraId="7B829A58" w14:textId="19FADB44" w:rsidR="00824264" w:rsidRDefault="008242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(Resource Management and Administration) </w:t>
      </w:r>
      <w:r w:rsidR="00094D8F">
        <w:rPr>
          <w:noProof/>
        </w:rPr>
        <w:t>Regulations 2</w:t>
      </w:r>
      <w:r>
        <w:rPr>
          <w:noProof/>
        </w:rPr>
        <w:t>011</w:t>
      </w:r>
      <w:r w:rsidRPr="00824264">
        <w:rPr>
          <w:i w:val="0"/>
          <w:noProof/>
          <w:sz w:val="18"/>
        </w:rPr>
        <w:tab/>
      </w:r>
      <w:r w:rsidRPr="00824264">
        <w:rPr>
          <w:i w:val="0"/>
          <w:noProof/>
          <w:sz w:val="18"/>
        </w:rPr>
        <w:fldChar w:fldCharType="begin"/>
      </w:r>
      <w:r w:rsidRPr="00824264">
        <w:rPr>
          <w:i w:val="0"/>
          <w:noProof/>
          <w:sz w:val="18"/>
        </w:rPr>
        <w:instrText xml:space="preserve"> PAGEREF _Toc86911641 \h </w:instrText>
      </w:r>
      <w:r w:rsidRPr="00824264">
        <w:rPr>
          <w:i w:val="0"/>
          <w:noProof/>
          <w:sz w:val="18"/>
        </w:rPr>
      </w:r>
      <w:r w:rsidRPr="00824264">
        <w:rPr>
          <w:i w:val="0"/>
          <w:noProof/>
          <w:sz w:val="18"/>
        </w:rPr>
        <w:fldChar w:fldCharType="separate"/>
      </w:r>
      <w:r w:rsidR="002D173C">
        <w:rPr>
          <w:i w:val="0"/>
          <w:noProof/>
          <w:sz w:val="18"/>
        </w:rPr>
        <w:t>2</w:t>
      </w:r>
      <w:r w:rsidRPr="00824264">
        <w:rPr>
          <w:i w:val="0"/>
          <w:noProof/>
          <w:sz w:val="18"/>
        </w:rPr>
        <w:fldChar w:fldCharType="end"/>
      </w:r>
    </w:p>
    <w:p w14:paraId="5C68259E" w14:textId="581DAF28" w:rsidR="00824264" w:rsidRDefault="008242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2—Trailing liability</w:t>
      </w:r>
      <w:r w:rsidRPr="00824264">
        <w:rPr>
          <w:b w:val="0"/>
          <w:noProof/>
          <w:sz w:val="18"/>
        </w:rPr>
        <w:tab/>
      </w:r>
      <w:r w:rsidRPr="00824264">
        <w:rPr>
          <w:b w:val="0"/>
          <w:noProof/>
          <w:sz w:val="18"/>
        </w:rPr>
        <w:fldChar w:fldCharType="begin"/>
      </w:r>
      <w:r w:rsidRPr="00824264">
        <w:rPr>
          <w:b w:val="0"/>
          <w:noProof/>
          <w:sz w:val="18"/>
        </w:rPr>
        <w:instrText xml:space="preserve"> PAGEREF _Toc86911644 \h </w:instrText>
      </w:r>
      <w:r w:rsidRPr="00824264">
        <w:rPr>
          <w:b w:val="0"/>
          <w:noProof/>
          <w:sz w:val="18"/>
        </w:rPr>
      </w:r>
      <w:r w:rsidRPr="00824264">
        <w:rPr>
          <w:b w:val="0"/>
          <w:noProof/>
          <w:sz w:val="18"/>
        </w:rPr>
        <w:fldChar w:fldCharType="separate"/>
      </w:r>
      <w:r w:rsidR="002D173C">
        <w:rPr>
          <w:b w:val="0"/>
          <w:noProof/>
          <w:sz w:val="18"/>
        </w:rPr>
        <w:t>3</w:t>
      </w:r>
      <w:r w:rsidRPr="00824264">
        <w:rPr>
          <w:b w:val="0"/>
          <w:noProof/>
          <w:sz w:val="18"/>
        </w:rPr>
        <w:fldChar w:fldCharType="end"/>
      </w:r>
    </w:p>
    <w:p w14:paraId="2277FDC9" w14:textId="6881E1CD" w:rsidR="00824264" w:rsidRDefault="008242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(Environment) </w:t>
      </w:r>
      <w:r w:rsidR="00094D8F">
        <w:rPr>
          <w:noProof/>
        </w:rPr>
        <w:t>Regulations 2</w:t>
      </w:r>
      <w:r>
        <w:rPr>
          <w:noProof/>
        </w:rPr>
        <w:t>009</w:t>
      </w:r>
      <w:r w:rsidRPr="00824264">
        <w:rPr>
          <w:i w:val="0"/>
          <w:noProof/>
          <w:sz w:val="18"/>
        </w:rPr>
        <w:tab/>
      </w:r>
      <w:r w:rsidRPr="00824264">
        <w:rPr>
          <w:i w:val="0"/>
          <w:noProof/>
          <w:sz w:val="18"/>
        </w:rPr>
        <w:fldChar w:fldCharType="begin"/>
      </w:r>
      <w:r w:rsidRPr="00824264">
        <w:rPr>
          <w:i w:val="0"/>
          <w:noProof/>
          <w:sz w:val="18"/>
        </w:rPr>
        <w:instrText xml:space="preserve"> PAGEREF _Toc86911645 \h </w:instrText>
      </w:r>
      <w:r w:rsidRPr="00824264">
        <w:rPr>
          <w:i w:val="0"/>
          <w:noProof/>
          <w:sz w:val="18"/>
        </w:rPr>
      </w:r>
      <w:r w:rsidRPr="00824264">
        <w:rPr>
          <w:i w:val="0"/>
          <w:noProof/>
          <w:sz w:val="18"/>
        </w:rPr>
        <w:fldChar w:fldCharType="separate"/>
      </w:r>
      <w:r w:rsidR="002D173C">
        <w:rPr>
          <w:i w:val="0"/>
          <w:noProof/>
          <w:sz w:val="18"/>
        </w:rPr>
        <w:t>3</w:t>
      </w:r>
      <w:r w:rsidRPr="00824264">
        <w:rPr>
          <w:i w:val="0"/>
          <w:noProof/>
          <w:sz w:val="18"/>
        </w:rPr>
        <w:fldChar w:fldCharType="end"/>
      </w:r>
    </w:p>
    <w:p w14:paraId="704FC442" w14:textId="44C31E4D" w:rsidR="00824264" w:rsidRDefault="008242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(Resource Management and Administration) </w:t>
      </w:r>
      <w:r w:rsidR="00094D8F">
        <w:rPr>
          <w:noProof/>
        </w:rPr>
        <w:t>Regulations 2</w:t>
      </w:r>
      <w:r>
        <w:rPr>
          <w:noProof/>
        </w:rPr>
        <w:t>011</w:t>
      </w:r>
      <w:r w:rsidRPr="00824264">
        <w:rPr>
          <w:i w:val="0"/>
          <w:noProof/>
          <w:sz w:val="18"/>
        </w:rPr>
        <w:tab/>
      </w:r>
      <w:r w:rsidRPr="00824264">
        <w:rPr>
          <w:i w:val="0"/>
          <w:noProof/>
          <w:sz w:val="18"/>
        </w:rPr>
        <w:fldChar w:fldCharType="begin"/>
      </w:r>
      <w:r w:rsidRPr="00824264">
        <w:rPr>
          <w:i w:val="0"/>
          <w:noProof/>
          <w:sz w:val="18"/>
        </w:rPr>
        <w:instrText xml:space="preserve"> PAGEREF _Toc86911648 \h </w:instrText>
      </w:r>
      <w:r w:rsidRPr="00824264">
        <w:rPr>
          <w:i w:val="0"/>
          <w:noProof/>
          <w:sz w:val="18"/>
        </w:rPr>
      </w:r>
      <w:r w:rsidRPr="00824264">
        <w:rPr>
          <w:i w:val="0"/>
          <w:noProof/>
          <w:sz w:val="18"/>
        </w:rPr>
        <w:fldChar w:fldCharType="separate"/>
      </w:r>
      <w:r w:rsidR="002D173C">
        <w:rPr>
          <w:i w:val="0"/>
          <w:noProof/>
          <w:sz w:val="18"/>
        </w:rPr>
        <w:t>3</w:t>
      </w:r>
      <w:r w:rsidRPr="00824264">
        <w:rPr>
          <w:i w:val="0"/>
          <w:noProof/>
          <w:sz w:val="18"/>
        </w:rPr>
        <w:fldChar w:fldCharType="end"/>
      </w:r>
    </w:p>
    <w:p w14:paraId="3F2919AE" w14:textId="7B831FB8" w:rsidR="00824264" w:rsidRDefault="008242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(Safety) </w:t>
      </w:r>
      <w:r w:rsidR="00094D8F">
        <w:rPr>
          <w:noProof/>
        </w:rPr>
        <w:t>Regulations 2</w:t>
      </w:r>
      <w:r>
        <w:rPr>
          <w:noProof/>
        </w:rPr>
        <w:t>009</w:t>
      </w:r>
      <w:r w:rsidRPr="00824264">
        <w:rPr>
          <w:i w:val="0"/>
          <w:noProof/>
          <w:sz w:val="18"/>
        </w:rPr>
        <w:tab/>
      </w:r>
      <w:r w:rsidRPr="00824264">
        <w:rPr>
          <w:i w:val="0"/>
          <w:noProof/>
          <w:sz w:val="18"/>
        </w:rPr>
        <w:fldChar w:fldCharType="begin"/>
      </w:r>
      <w:r w:rsidRPr="00824264">
        <w:rPr>
          <w:i w:val="0"/>
          <w:noProof/>
          <w:sz w:val="18"/>
        </w:rPr>
        <w:instrText xml:space="preserve"> PAGEREF _Toc86911651 \h </w:instrText>
      </w:r>
      <w:r w:rsidRPr="00824264">
        <w:rPr>
          <w:i w:val="0"/>
          <w:noProof/>
          <w:sz w:val="18"/>
        </w:rPr>
      </w:r>
      <w:r w:rsidRPr="00824264">
        <w:rPr>
          <w:i w:val="0"/>
          <w:noProof/>
          <w:sz w:val="18"/>
        </w:rPr>
        <w:fldChar w:fldCharType="separate"/>
      </w:r>
      <w:r w:rsidR="002D173C">
        <w:rPr>
          <w:i w:val="0"/>
          <w:noProof/>
          <w:sz w:val="18"/>
        </w:rPr>
        <w:t>4</w:t>
      </w:r>
      <w:r w:rsidRPr="00824264">
        <w:rPr>
          <w:i w:val="0"/>
          <w:noProof/>
          <w:sz w:val="18"/>
        </w:rPr>
        <w:fldChar w:fldCharType="end"/>
      </w:r>
    </w:p>
    <w:p w14:paraId="26CAEBE0" w14:textId="77777777" w:rsidR="0048364F" w:rsidRPr="007A1328" w:rsidRDefault="00824264" w:rsidP="0048364F">
      <w:r>
        <w:fldChar w:fldCharType="end"/>
      </w:r>
    </w:p>
    <w:p w14:paraId="51C7A4AD" w14:textId="77777777" w:rsidR="0048364F" w:rsidRDefault="0048364F" w:rsidP="0048364F">
      <w:pPr>
        <w:sectPr w:rsidR="0048364F" w:rsidSect="006055E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055271" w14:textId="77777777" w:rsidR="0048364F" w:rsidRDefault="0048364F" w:rsidP="0048364F">
      <w:pPr>
        <w:pStyle w:val="ActHead5"/>
      </w:pPr>
      <w:bookmarkStart w:id="0" w:name="_Toc86911636"/>
      <w:r w:rsidRPr="007B1D81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2E38B1D6" w14:textId="77777777" w:rsidR="0048364F" w:rsidRDefault="0048364F" w:rsidP="0048364F">
      <w:pPr>
        <w:pStyle w:val="subsection"/>
      </w:pPr>
      <w:r>
        <w:tab/>
      </w:r>
      <w:r>
        <w:tab/>
      </w:r>
      <w:r w:rsidR="007D2AB7">
        <w:t>This instrument is</w:t>
      </w:r>
      <w:r>
        <w:t xml:space="preserve"> the </w:t>
      </w:r>
      <w:r w:rsidR="004944C4">
        <w:rPr>
          <w:i/>
          <w:noProof/>
        </w:rPr>
        <w:t>Offshore Petroleum and Greenhouse Gas Storage Legislation Amendment (Titles Administration) Regulations 2021</w:t>
      </w:r>
      <w:r>
        <w:t>.</w:t>
      </w:r>
    </w:p>
    <w:p w14:paraId="500B3116" w14:textId="77777777" w:rsidR="004F676E" w:rsidRDefault="0048364F" w:rsidP="005452CC">
      <w:pPr>
        <w:pStyle w:val="ActHead5"/>
      </w:pPr>
      <w:bookmarkStart w:id="1" w:name="_Toc86911637"/>
      <w:r w:rsidRPr="007B1D81">
        <w:rPr>
          <w:rStyle w:val="CharSectno"/>
        </w:rPr>
        <w:t>2</w:t>
      </w:r>
      <w:r>
        <w:t xml:space="preserve">  Commencement</w:t>
      </w:r>
      <w:bookmarkEnd w:id="1"/>
    </w:p>
    <w:p w14:paraId="58670ABB" w14:textId="77777777" w:rsidR="005452CC" w:rsidRDefault="005452CC" w:rsidP="009605A1">
      <w:pPr>
        <w:pStyle w:val="subsection"/>
      </w:pPr>
      <w:r>
        <w:tab/>
        <w:t>(1)</w:t>
      </w:r>
      <w:r>
        <w:tab/>
        <w:t xml:space="preserve">Each provision of </w:t>
      </w:r>
      <w:r w:rsidR="007D2AB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4139DCD" w14:textId="77777777" w:rsidR="005452CC" w:rsidRDefault="005452CC" w:rsidP="009605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452A6" w14:paraId="3B8D5272" w14:textId="77777777" w:rsidTr="00C452A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996A3B" w14:textId="77777777" w:rsidR="005452CC" w:rsidRPr="00C452A6" w:rsidRDefault="005452CC" w:rsidP="00C452A6">
            <w:pPr>
              <w:pStyle w:val="TableHeading"/>
            </w:pPr>
            <w:r w:rsidRPr="00C452A6">
              <w:t>Commencement information</w:t>
            </w:r>
          </w:p>
        </w:tc>
      </w:tr>
      <w:tr w:rsidR="005452CC" w:rsidRPr="00C452A6" w14:paraId="72A69E8C" w14:textId="77777777" w:rsidTr="00C452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A0A061" w14:textId="77777777" w:rsidR="005452CC" w:rsidRPr="00C452A6" w:rsidRDefault="005452CC" w:rsidP="00C452A6">
            <w:pPr>
              <w:pStyle w:val="TableHeading"/>
            </w:pPr>
            <w:r w:rsidRPr="00C452A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356F39" w14:textId="77777777" w:rsidR="005452CC" w:rsidRPr="00C452A6" w:rsidRDefault="005452CC" w:rsidP="00C452A6">
            <w:pPr>
              <w:pStyle w:val="TableHeading"/>
            </w:pPr>
            <w:r w:rsidRPr="00C452A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F8AA36" w14:textId="77777777" w:rsidR="005452CC" w:rsidRPr="00C452A6" w:rsidRDefault="005452CC" w:rsidP="00C452A6">
            <w:pPr>
              <w:pStyle w:val="TableHeading"/>
            </w:pPr>
            <w:r w:rsidRPr="00C452A6">
              <w:t>Column 3</w:t>
            </w:r>
          </w:p>
        </w:tc>
      </w:tr>
      <w:tr w:rsidR="005452CC" w:rsidRPr="00C452A6" w14:paraId="22BF761B" w14:textId="77777777" w:rsidTr="00C452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1D6541" w14:textId="77777777" w:rsidR="005452CC" w:rsidRPr="00C452A6" w:rsidRDefault="005452CC" w:rsidP="00C452A6">
            <w:pPr>
              <w:pStyle w:val="TableHeading"/>
            </w:pPr>
            <w:r w:rsidRPr="00C452A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C26D51" w14:textId="77777777" w:rsidR="005452CC" w:rsidRPr="00C452A6" w:rsidRDefault="005452CC" w:rsidP="00C452A6">
            <w:pPr>
              <w:pStyle w:val="TableHeading"/>
            </w:pPr>
            <w:r w:rsidRPr="00C452A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E89C43" w14:textId="77777777" w:rsidR="005452CC" w:rsidRPr="00C452A6" w:rsidRDefault="005452CC" w:rsidP="00C452A6">
            <w:pPr>
              <w:pStyle w:val="TableHeading"/>
            </w:pPr>
            <w:r w:rsidRPr="00C452A6">
              <w:t>Date/Details</w:t>
            </w:r>
          </w:p>
        </w:tc>
      </w:tr>
      <w:tr w:rsidR="005452CC" w14:paraId="7BD6C1D7" w14:textId="77777777" w:rsidTr="00C452A6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622B364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601AF2" w:rsidRPr="00601AF2">
              <w:t xml:space="preserve">Sections 1 to </w:t>
            </w:r>
            <w:r w:rsidR="00C452A6">
              <w:t>4</w:t>
            </w:r>
            <w:r w:rsidR="00601AF2" w:rsidRPr="00601AF2"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C48C50B" w14:textId="77777777" w:rsidR="005452CC" w:rsidRDefault="00601AF2" w:rsidP="005452CC">
            <w:pPr>
              <w:pStyle w:val="Tabletext"/>
            </w:pPr>
            <w:r w:rsidRPr="00601AF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EBBF5F0" w14:textId="1C79FC63" w:rsidR="005452CC" w:rsidRDefault="007C3AB5">
            <w:pPr>
              <w:pStyle w:val="Tabletext"/>
            </w:pPr>
            <w:r>
              <w:t>10 December 2021</w:t>
            </w:r>
          </w:p>
        </w:tc>
      </w:tr>
      <w:tr w:rsidR="00601AF2" w14:paraId="5A70936F" w14:textId="77777777" w:rsidTr="00C452A6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8D74425" w14:textId="77777777" w:rsidR="00601AF2" w:rsidRDefault="00601AF2" w:rsidP="00AD7252">
            <w:pPr>
              <w:pStyle w:val="Tabletext"/>
            </w:pPr>
            <w:r>
              <w:t xml:space="preserve">2.  </w:t>
            </w:r>
            <w:r w:rsidR="00C452A6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755E4722" w14:textId="77777777" w:rsidR="00601AF2" w:rsidRDefault="00601AF2" w:rsidP="005452CC">
            <w:pPr>
              <w:pStyle w:val="Tabletext"/>
            </w:pPr>
            <w:r>
              <w:t xml:space="preserve">At the same time as </w:t>
            </w:r>
            <w:r w:rsidR="00C452A6">
              <w:t xml:space="preserve">Schedule 1 to </w:t>
            </w:r>
            <w:r>
              <w:t xml:space="preserve">the </w:t>
            </w:r>
            <w:r w:rsidRPr="00885FC7">
              <w:rPr>
                <w:i/>
              </w:rPr>
              <w:t>Offshore Petroleum and Greenhouse Gas Storage Amendment (Titles Administration and Other Measures) Act 2021</w:t>
            </w:r>
            <w:r>
              <w:rPr>
                <w:i/>
              </w:rPr>
              <w:t xml:space="preserve"> </w:t>
            </w:r>
            <w:r w:rsidRPr="00601AF2">
              <w:t>commences.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3CDBE1C2" w14:textId="54059A5C" w:rsidR="00844D94" w:rsidRDefault="00844D94">
            <w:pPr>
              <w:pStyle w:val="Tabletext"/>
            </w:pPr>
            <w:r>
              <w:t>2 March 2022</w:t>
            </w:r>
          </w:p>
        </w:tc>
      </w:tr>
      <w:tr w:rsidR="00601AF2" w14:paraId="25987915" w14:textId="77777777" w:rsidTr="00C452A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D4FFDD" w14:textId="77777777" w:rsidR="00601AF2" w:rsidRDefault="00601AF2" w:rsidP="00AD7252">
            <w:pPr>
              <w:pStyle w:val="Tabletext"/>
            </w:pPr>
            <w:r>
              <w:t>3</w:t>
            </w:r>
            <w:r w:rsidRPr="00601AF2">
              <w:t xml:space="preserve">.  </w:t>
            </w:r>
            <w:r w:rsidR="00C452A6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688266" w14:textId="77777777" w:rsidR="00601AF2" w:rsidRDefault="00601AF2" w:rsidP="005452CC">
            <w:pPr>
              <w:pStyle w:val="Tabletext"/>
            </w:pPr>
            <w:r>
              <w:t xml:space="preserve">At the same time as </w:t>
            </w:r>
            <w:r w:rsidR="00C452A6">
              <w:t>Schedule 2</w:t>
            </w:r>
            <w:r>
              <w:t xml:space="preserve"> </w:t>
            </w:r>
            <w:r w:rsidR="00C452A6">
              <w:t>to</w:t>
            </w:r>
            <w:r>
              <w:t xml:space="preserve"> the </w:t>
            </w:r>
            <w:r w:rsidRPr="00885FC7">
              <w:rPr>
                <w:i/>
              </w:rPr>
              <w:t>Offshore Petroleum and Greenhouse Gas Storage Amendment (Titles Administration and Other Measures) Act 2021</w:t>
            </w:r>
            <w:r>
              <w:rPr>
                <w:i/>
              </w:rPr>
              <w:t xml:space="preserve"> </w:t>
            </w:r>
            <w:r w:rsidRPr="00601AF2">
              <w:t>commences.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5F56FA" w14:textId="755D0B54" w:rsidR="00844D94" w:rsidRDefault="00844D94" w:rsidP="004B7F4F">
            <w:pPr>
              <w:pStyle w:val="Tabletext"/>
            </w:pPr>
            <w:r>
              <w:t>2 March 2022</w:t>
            </w:r>
          </w:p>
        </w:tc>
      </w:tr>
    </w:tbl>
    <w:p w14:paraId="6569E04F" w14:textId="77777777" w:rsidR="005452CC" w:rsidRPr="001E6DD6" w:rsidRDefault="005452CC" w:rsidP="009605A1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7D2AB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7D2AB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9CF340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7D2AB7">
        <w:t>this instrum</w:t>
      </w:r>
      <w:bookmarkStart w:id="2" w:name="_GoBack"/>
      <w:bookmarkEnd w:id="2"/>
      <w:r w:rsidR="007D2AB7">
        <w:t>ent</w:t>
      </w:r>
      <w:r w:rsidRPr="005F477A">
        <w:t xml:space="preserve">. Information may be inserted in this column, or information in it may be edited, in any published version of </w:t>
      </w:r>
      <w:r w:rsidR="007D2AB7">
        <w:t>this instrument</w:t>
      </w:r>
      <w:r w:rsidRPr="005F477A">
        <w:t>.</w:t>
      </w:r>
    </w:p>
    <w:p w14:paraId="0D0CD282" w14:textId="77777777" w:rsidR="00BF6650" w:rsidRDefault="00BF6650" w:rsidP="00BF6650">
      <w:pPr>
        <w:pStyle w:val="ActHead5"/>
      </w:pPr>
      <w:bookmarkStart w:id="3" w:name="_Toc86911638"/>
      <w:r w:rsidRPr="007B1D81">
        <w:rPr>
          <w:rStyle w:val="CharSectno"/>
        </w:rPr>
        <w:t>3</w:t>
      </w:r>
      <w:r>
        <w:t xml:space="preserve">  Authority</w:t>
      </w:r>
      <w:bookmarkEnd w:id="3"/>
    </w:p>
    <w:p w14:paraId="3FF47B66" w14:textId="77777777" w:rsidR="00BF6650" w:rsidRPr="009605A1" w:rsidRDefault="00BF6650" w:rsidP="00BF6650">
      <w:pPr>
        <w:pStyle w:val="subsection"/>
        <w:rPr>
          <w:i/>
        </w:rPr>
      </w:pPr>
      <w:r>
        <w:tab/>
      </w:r>
      <w:r>
        <w:tab/>
      </w:r>
      <w:r w:rsidR="007D2AB7">
        <w:t>This instrument is</w:t>
      </w:r>
      <w:r>
        <w:t xml:space="preserve"> made under the </w:t>
      </w:r>
      <w:r w:rsidR="009605A1" w:rsidRPr="009605A1">
        <w:rPr>
          <w:i/>
        </w:rPr>
        <w:t>Offshore Petroleum and Greenhouse Gas Storage Act 2006</w:t>
      </w:r>
      <w:r w:rsidR="00546FA3" w:rsidRPr="009605A1">
        <w:rPr>
          <w:i/>
        </w:rPr>
        <w:t>.</w:t>
      </w:r>
    </w:p>
    <w:p w14:paraId="212EDE69" w14:textId="77777777" w:rsidR="00557C7A" w:rsidRDefault="00BF6650" w:rsidP="00557C7A">
      <w:pPr>
        <w:pStyle w:val="ActHead5"/>
      </w:pPr>
      <w:bookmarkStart w:id="4" w:name="_Toc86911639"/>
      <w:r w:rsidRPr="007B1D81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1E171A45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7D2AB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7D2AB7">
        <w:t>this instrument</w:t>
      </w:r>
      <w:r w:rsidR="00083F48" w:rsidRPr="00083F48">
        <w:t xml:space="preserve"> has effect according to its terms.</w:t>
      </w:r>
    </w:p>
    <w:p w14:paraId="77577E6A" w14:textId="77777777" w:rsidR="0048364F" w:rsidRDefault="00C452A6" w:rsidP="009C5989">
      <w:pPr>
        <w:pStyle w:val="ActHead6"/>
        <w:pageBreakBefore/>
      </w:pPr>
      <w:bookmarkStart w:id="5" w:name="_Toc86911640"/>
      <w:r w:rsidRPr="007B1D81">
        <w:rPr>
          <w:rStyle w:val="CharAmSchNo"/>
        </w:rPr>
        <w:lastRenderedPageBreak/>
        <w:t>Schedule 1</w:t>
      </w:r>
      <w:r w:rsidR="0048364F">
        <w:t>—</w:t>
      </w:r>
      <w:r w:rsidR="00601AF2" w:rsidRPr="007B1D81">
        <w:rPr>
          <w:rStyle w:val="CharAmSchText"/>
        </w:rPr>
        <w:t>Application fee for change in control of registered titleholder</w:t>
      </w:r>
      <w:bookmarkEnd w:id="5"/>
    </w:p>
    <w:p w14:paraId="72998EEF" w14:textId="77777777" w:rsidR="0004044E" w:rsidRPr="007B1D81" w:rsidRDefault="0004044E" w:rsidP="0004044E">
      <w:pPr>
        <w:pStyle w:val="Header"/>
      </w:pPr>
      <w:r w:rsidRPr="007B1D81">
        <w:rPr>
          <w:rStyle w:val="CharAmPartNo"/>
        </w:rPr>
        <w:t xml:space="preserve"> </w:t>
      </w:r>
      <w:r w:rsidRPr="007B1D81">
        <w:rPr>
          <w:rStyle w:val="CharAmPartText"/>
        </w:rPr>
        <w:t xml:space="preserve"> </w:t>
      </w:r>
    </w:p>
    <w:p w14:paraId="080D4C5B" w14:textId="77777777" w:rsidR="009605A1" w:rsidRDefault="009605A1" w:rsidP="00EA0D36">
      <w:pPr>
        <w:pStyle w:val="ActHead9"/>
      </w:pPr>
      <w:bookmarkStart w:id="6" w:name="_Toc86911641"/>
      <w:r w:rsidRPr="009605A1">
        <w:t xml:space="preserve">Offshore Petroleum and Greenhouse Gas Storage (Resource Management and Administration) </w:t>
      </w:r>
      <w:r w:rsidR="00094D8F">
        <w:t>Regulations 2</w:t>
      </w:r>
      <w:r w:rsidRPr="009605A1">
        <w:t>011</w:t>
      </w:r>
      <w:bookmarkEnd w:id="6"/>
    </w:p>
    <w:p w14:paraId="0136F755" w14:textId="77777777" w:rsidR="009605A1" w:rsidRDefault="00812A53" w:rsidP="00ED470D">
      <w:pPr>
        <w:pStyle w:val="ItemHead"/>
      </w:pPr>
      <w:r>
        <w:t>1</w:t>
      </w:r>
      <w:r w:rsidR="00ED470D">
        <w:t xml:space="preserve">  Af</w:t>
      </w:r>
      <w:r w:rsidR="00A73617">
        <w:t>ter</w:t>
      </w:r>
      <w:r w:rsidR="00ED470D">
        <w:t xml:space="preserve"> </w:t>
      </w:r>
      <w:proofErr w:type="spellStart"/>
      <w:r w:rsidR="00C452A6">
        <w:t>sub</w:t>
      </w:r>
      <w:r w:rsidR="00094D8F">
        <w:t>regulation</w:t>
      </w:r>
      <w:proofErr w:type="spellEnd"/>
      <w:r w:rsidR="00094D8F">
        <w:t> 1</w:t>
      </w:r>
      <w:r w:rsidR="00ED470D">
        <w:t>1.01</w:t>
      </w:r>
      <w:r w:rsidR="00BC39AE">
        <w:t>(1A)</w:t>
      </w:r>
    </w:p>
    <w:p w14:paraId="34BB3B2A" w14:textId="77777777" w:rsidR="00ED470D" w:rsidRDefault="00A73617" w:rsidP="00ED470D">
      <w:pPr>
        <w:pStyle w:val="Item"/>
      </w:pPr>
      <w:r>
        <w:t>Insert</w:t>
      </w:r>
      <w:r w:rsidR="00ED470D">
        <w:t>:</w:t>
      </w:r>
    </w:p>
    <w:p w14:paraId="0DD99872" w14:textId="77777777" w:rsidR="00DF3B0B" w:rsidRDefault="00ED470D" w:rsidP="00ED470D">
      <w:pPr>
        <w:pStyle w:val="subsection"/>
      </w:pPr>
      <w:r>
        <w:tab/>
        <w:t>(</w:t>
      </w:r>
      <w:r w:rsidR="00BC39AE">
        <w:t>1AA</w:t>
      </w:r>
      <w:r>
        <w:t>)</w:t>
      </w:r>
      <w:r>
        <w:tab/>
      </w:r>
      <w:r w:rsidRPr="00ED470D">
        <w:t>For</w:t>
      </w:r>
      <w:r w:rsidR="005C0DAE">
        <w:t xml:space="preserve"> </w:t>
      </w:r>
      <w:r w:rsidR="00272CAE">
        <w:t xml:space="preserve">the purposes of </w:t>
      </w:r>
      <w:r w:rsidR="00C452A6">
        <w:t>subsection 5</w:t>
      </w:r>
      <w:r>
        <w:t>66M</w:t>
      </w:r>
      <w:r w:rsidRPr="00ED470D">
        <w:t>(</w:t>
      </w:r>
      <w:r>
        <w:t>1</w:t>
      </w:r>
      <w:r w:rsidRPr="00ED470D">
        <w:t xml:space="preserve">) of the Act, the prescribed fee for an application is the fee specified in </w:t>
      </w:r>
      <w:r w:rsidR="00C452A6">
        <w:t>Division 2</w:t>
      </w:r>
      <w:r>
        <w:t>A</w:t>
      </w:r>
      <w:r w:rsidRPr="00ED470D">
        <w:t xml:space="preserve"> of </w:t>
      </w:r>
      <w:r w:rsidR="00C452A6">
        <w:t>Part 1</w:t>
      </w:r>
      <w:r w:rsidRPr="00ED470D">
        <w:t xml:space="preserve"> of </w:t>
      </w:r>
      <w:r w:rsidR="00C452A6">
        <w:t>Schedule 6</w:t>
      </w:r>
      <w:r w:rsidRPr="00ED470D">
        <w:t xml:space="preserve"> for that application.</w:t>
      </w:r>
    </w:p>
    <w:p w14:paraId="6FBA18C0" w14:textId="77777777" w:rsidR="00812A53" w:rsidRDefault="00812A53" w:rsidP="00812A53">
      <w:pPr>
        <w:pStyle w:val="ItemHead"/>
      </w:pPr>
      <w:r>
        <w:t xml:space="preserve">2  After </w:t>
      </w:r>
      <w:r w:rsidR="00C452A6">
        <w:t>Division 2</w:t>
      </w:r>
      <w:r>
        <w:t xml:space="preserve"> of </w:t>
      </w:r>
      <w:r w:rsidR="00C452A6">
        <w:t>Part 1</w:t>
      </w:r>
      <w:r>
        <w:t xml:space="preserve"> of </w:t>
      </w:r>
      <w:r w:rsidR="00C452A6">
        <w:t>Schedule 6</w:t>
      </w:r>
    </w:p>
    <w:p w14:paraId="5154834F" w14:textId="77777777" w:rsidR="00812A53" w:rsidRDefault="00812A53" w:rsidP="00812A53">
      <w:pPr>
        <w:pStyle w:val="Item"/>
      </w:pPr>
      <w:r>
        <w:t>Insert:</w:t>
      </w:r>
    </w:p>
    <w:p w14:paraId="323E522E" w14:textId="77777777" w:rsidR="00812A53" w:rsidRPr="00C452A6" w:rsidRDefault="00C452A6" w:rsidP="00812A53">
      <w:pPr>
        <w:pStyle w:val="ActHead3"/>
      </w:pPr>
      <w:bookmarkStart w:id="7" w:name="_Toc86911642"/>
      <w:r w:rsidRPr="007B1D81">
        <w:rPr>
          <w:rStyle w:val="CharDivNo"/>
        </w:rPr>
        <w:t>Division 2</w:t>
      </w:r>
      <w:r w:rsidR="00812A53" w:rsidRPr="007B1D81">
        <w:rPr>
          <w:rStyle w:val="CharDivNo"/>
        </w:rPr>
        <w:t>A</w:t>
      </w:r>
      <w:r w:rsidR="00812A53" w:rsidRPr="008E79E5">
        <w:t>—</w:t>
      </w:r>
      <w:r w:rsidR="00812A53" w:rsidRPr="007B1D81">
        <w:rPr>
          <w:rStyle w:val="CharDivText"/>
        </w:rPr>
        <w:t xml:space="preserve">Fees payable under </w:t>
      </w:r>
      <w:r w:rsidRPr="007B1D81">
        <w:rPr>
          <w:rStyle w:val="CharDivText"/>
        </w:rPr>
        <w:t>section 5</w:t>
      </w:r>
      <w:r w:rsidR="00812A53" w:rsidRPr="007B1D81">
        <w:rPr>
          <w:rStyle w:val="CharDivText"/>
        </w:rPr>
        <w:t>66M of the Act</w:t>
      </w:r>
      <w:bookmarkEnd w:id="7"/>
    </w:p>
    <w:p w14:paraId="1BE37871" w14:textId="77777777" w:rsidR="00812A53" w:rsidRPr="002C748C" w:rsidRDefault="00812A53" w:rsidP="00812A53">
      <w:pPr>
        <w:pStyle w:val="ActHead5"/>
      </w:pPr>
      <w:bookmarkStart w:id="8" w:name="_Toc86911643"/>
      <w:r w:rsidRPr="007B1D81">
        <w:rPr>
          <w:rStyle w:val="CharSectno"/>
        </w:rPr>
        <w:t>2A</w:t>
      </w:r>
      <w:r w:rsidRPr="008E79E5">
        <w:t xml:space="preserve">  Application fees payable under </w:t>
      </w:r>
      <w:r w:rsidR="00C452A6">
        <w:t>section 5</w:t>
      </w:r>
      <w:r>
        <w:t>66M</w:t>
      </w:r>
      <w:r w:rsidRPr="008E79E5">
        <w:t xml:space="preserve"> of the Act</w:t>
      </w:r>
      <w:bookmarkEnd w:id="8"/>
    </w:p>
    <w:p w14:paraId="009056B4" w14:textId="77777777" w:rsidR="00812A53" w:rsidRPr="00B01123" w:rsidRDefault="00812A53" w:rsidP="00812A53">
      <w:pPr>
        <w:pStyle w:val="subsection"/>
      </w:pPr>
      <w:r>
        <w:tab/>
      </w:r>
      <w:r>
        <w:tab/>
      </w:r>
      <w:r w:rsidRPr="00B01123">
        <w:t xml:space="preserve">The following table sets out the application fees payable under </w:t>
      </w:r>
      <w:r w:rsidR="00C452A6">
        <w:t>section 5</w:t>
      </w:r>
      <w:r>
        <w:t>66M</w:t>
      </w:r>
      <w:r w:rsidRPr="00B01123">
        <w:t xml:space="preserve"> of the Act.</w:t>
      </w:r>
    </w:p>
    <w:p w14:paraId="3C5AEE17" w14:textId="77777777" w:rsidR="00812A53" w:rsidRPr="00C515BA" w:rsidRDefault="00812A53" w:rsidP="00812A5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05"/>
        <w:gridCol w:w="6511"/>
        <w:gridCol w:w="997"/>
      </w:tblGrid>
      <w:tr w:rsidR="00812A53" w:rsidRPr="00AA4DBA" w14:paraId="7012AFF0" w14:textId="77777777" w:rsidTr="00C452A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6CB2C4" w14:textId="77777777" w:rsidR="00812A53" w:rsidRPr="00C515BA" w:rsidRDefault="00812A53" w:rsidP="00A73617">
            <w:pPr>
              <w:pStyle w:val="TableHeading"/>
            </w:pPr>
            <w:r w:rsidRPr="00C515BA">
              <w:t xml:space="preserve">Fees payable under </w:t>
            </w:r>
            <w:r w:rsidR="00C452A6">
              <w:t>section 5</w:t>
            </w:r>
            <w:r w:rsidR="00F239BF">
              <w:t>6</w:t>
            </w:r>
            <w:r w:rsidRPr="00C515BA">
              <w:t>6</w:t>
            </w:r>
            <w:r w:rsidR="00F239BF">
              <w:t>M</w:t>
            </w:r>
            <w:r w:rsidRPr="00C515BA">
              <w:t xml:space="preserve"> of the Act</w:t>
            </w:r>
          </w:p>
        </w:tc>
      </w:tr>
      <w:tr w:rsidR="00812A53" w:rsidRPr="00AA4DBA" w14:paraId="7F7B5605" w14:textId="77777777" w:rsidTr="00C452A6">
        <w:trPr>
          <w:tblHeader/>
        </w:trPr>
        <w:tc>
          <w:tcPr>
            <w:tcW w:w="37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F486DF" w14:textId="77777777" w:rsidR="00812A53" w:rsidRPr="00C515BA" w:rsidRDefault="00812A53" w:rsidP="00A73617">
            <w:pPr>
              <w:pStyle w:val="TableHeading"/>
            </w:pPr>
            <w:r w:rsidRPr="00C515BA">
              <w:t>Item</w:t>
            </w:r>
          </w:p>
        </w:tc>
        <w:tc>
          <w:tcPr>
            <w:tcW w:w="397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E6D615" w14:textId="77777777" w:rsidR="00812A53" w:rsidRPr="00C515BA" w:rsidRDefault="00812A53" w:rsidP="00A73617">
            <w:pPr>
              <w:pStyle w:val="TableHeading"/>
            </w:pPr>
            <w:r w:rsidRPr="00C515BA">
              <w:t>Type of application</w:t>
            </w:r>
          </w:p>
        </w:tc>
        <w:tc>
          <w:tcPr>
            <w:tcW w:w="6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4AF9888" w14:textId="77777777" w:rsidR="00812A53" w:rsidRPr="00C515BA" w:rsidRDefault="00812A53" w:rsidP="00A73617">
            <w:pPr>
              <w:pStyle w:val="TableHeading"/>
              <w:jc w:val="right"/>
            </w:pPr>
            <w:r w:rsidRPr="00C515BA">
              <w:t>Fee ($)</w:t>
            </w:r>
          </w:p>
        </w:tc>
      </w:tr>
      <w:tr w:rsidR="00812A53" w:rsidRPr="00AA4DBA" w14:paraId="35D3A439" w14:textId="77777777" w:rsidTr="00C452A6">
        <w:tc>
          <w:tcPr>
            <w:tcW w:w="3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9FFBFF" w14:textId="77777777" w:rsidR="00812A53" w:rsidRPr="00C515BA" w:rsidRDefault="00812A53" w:rsidP="00A73617">
            <w:pPr>
              <w:pStyle w:val="Tabletext"/>
            </w:pPr>
            <w:r w:rsidRPr="00C515BA">
              <w:t>116</w:t>
            </w:r>
            <w:r>
              <w:t>AA</w:t>
            </w:r>
          </w:p>
        </w:tc>
        <w:tc>
          <w:tcPr>
            <w:tcW w:w="39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933AFB" w14:textId="77777777" w:rsidR="00812A53" w:rsidRPr="00C515BA" w:rsidRDefault="00812A53" w:rsidP="00A73617">
            <w:pPr>
              <w:pStyle w:val="Tabletext"/>
            </w:pPr>
            <w:r w:rsidRPr="00C515BA">
              <w:t>App</w:t>
            </w:r>
            <w:r>
              <w:t xml:space="preserve">lication </w:t>
            </w:r>
            <w:r w:rsidR="00A73617">
              <w:t xml:space="preserve">for </w:t>
            </w:r>
            <w:r>
              <w:t>a</w:t>
            </w:r>
            <w:r w:rsidR="00A73617">
              <w:t>p</w:t>
            </w:r>
            <w:r>
              <w:t>p</w:t>
            </w:r>
            <w:r w:rsidRPr="00C515BA">
              <w:t>roval of</w:t>
            </w:r>
            <w:r>
              <w:t xml:space="preserve"> change in control of a registered holder</w:t>
            </w:r>
            <w:r w:rsidR="00A73617">
              <w:t xml:space="preserve"> of a title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4A84C1" w14:textId="77777777" w:rsidR="00812A53" w:rsidRPr="00C515BA" w:rsidRDefault="002E02F7" w:rsidP="00A73617">
            <w:pPr>
              <w:pStyle w:val="Tabletext"/>
              <w:jc w:val="right"/>
            </w:pPr>
            <w:r>
              <w:t>8</w:t>
            </w:r>
            <w:r w:rsidR="00812A53" w:rsidRPr="00C515BA">
              <w:t> </w:t>
            </w:r>
            <w:r>
              <w:t>250</w:t>
            </w:r>
          </w:p>
        </w:tc>
      </w:tr>
    </w:tbl>
    <w:p w14:paraId="134FFCD2" w14:textId="77777777" w:rsidR="00BC39AE" w:rsidRDefault="00C452A6" w:rsidP="005C7B93">
      <w:pPr>
        <w:pStyle w:val="ActHead6"/>
        <w:pageBreakBefore/>
      </w:pPr>
      <w:bookmarkStart w:id="9" w:name="_Toc86911644"/>
      <w:r w:rsidRPr="007B1D81">
        <w:rPr>
          <w:rStyle w:val="CharAmSchNo"/>
        </w:rPr>
        <w:lastRenderedPageBreak/>
        <w:t>Schedule 2</w:t>
      </w:r>
      <w:r w:rsidR="005C7B93" w:rsidRPr="008E79E5">
        <w:t>—</w:t>
      </w:r>
      <w:r w:rsidR="005C7B93" w:rsidRPr="007B1D81">
        <w:rPr>
          <w:rStyle w:val="CharAmSchText"/>
        </w:rPr>
        <w:t>Trailing liability</w:t>
      </w:r>
      <w:bookmarkEnd w:id="9"/>
    </w:p>
    <w:p w14:paraId="7EA2BD28" w14:textId="77777777" w:rsidR="00094D8F" w:rsidRDefault="00094D8F" w:rsidP="00BC39AE">
      <w:pPr>
        <w:pStyle w:val="ActHead9"/>
        <w:rPr>
          <w:b w:val="0"/>
          <w:i w:val="0"/>
          <w:kern w:val="0"/>
          <w:sz w:val="16"/>
        </w:rPr>
      </w:pPr>
      <w:bookmarkStart w:id="10" w:name="_Toc86911645"/>
      <w:r w:rsidRPr="007B1D81">
        <w:t xml:space="preserve">  </w:t>
      </w:r>
    </w:p>
    <w:p w14:paraId="443FA290" w14:textId="77777777" w:rsidR="00BC39AE" w:rsidRDefault="00BC39AE" w:rsidP="00BC39AE">
      <w:pPr>
        <w:pStyle w:val="ActHead9"/>
      </w:pPr>
      <w:r w:rsidRPr="00BF104F">
        <w:t xml:space="preserve">Offshore Petroleum and Greenhouse Gas Storage (Environment) </w:t>
      </w:r>
      <w:r w:rsidR="00094D8F">
        <w:t>Regulations 2</w:t>
      </w:r>
      <w:r w:rsidRPr="00BF104F">
        <w:t>009</w:t>
      </w:r>
      <w:bookmarkEnd w:id="10"/>
    </w:p>
    <w:p w14:paraId="584C520A" w14:textId="77777777" w:rsidR="00BC39AE" w:rsidRDefault="001E6C50" w:rsidP="00BC39AE">
      <w:pPr>
        <w:pStyle w:val="ItemHead"/>
      </w:pPr>
      <w:r>
        <w:t>1</w:t>
      </w:r>
      <w:r w:rsidR="00BC39AE">
        <w:t xml:space="preserve">  At the end of </w:t>
      </w:r>
      <w:r w:rsidR="00C452A6">
        <w:t>Part 4</w:t>
      </w:r>
    </w:p>
    <w:p w14:paraId="02F440C6" w14:textId="77777777" w:rsidR="00BC39AE" w:rsidRDefault="00BC39AE" w:rsidP="00BC39AE">
      <w:pPr>
        <w:pStyle w:val="Item"/>
      </w:pPr>
      <w:r>
        <w:t>Add:</w:t>
      </w:r>
    </w:p>
    <w:p w14:paraId="6F65980F" w14:textId="77777777" w:rsidR="00BC39AE" w:rsidRPr="00C452A6" w:rsidRDefault="00C452A6" w:rsidP="00BC39AE">
      <w:pPr>
        <w:pStyle w:val="ActHead3"/>
      </w:pPr>
      <w:bookmarkStart w:id="11" w:name="_Toc86911646"/>
      <w:r w:rsidRPr="007B1D81">
        <w:rPr>
          <w:rStyle w:val="CharDivNo"/>
        </w:rPr>
        <w:t>Division 4</w:t>
      </w:r>
      <w:r w:rsidR="00EC3403" w:rsidRPr="007B1D81">
        <w:rPr>
          <w:rStyle w:val="CharDivNo"/>
        </w:rPr>
        <w:t>.3</w:t>
      </w:r>
      <w:r w:rsidR="00BC39AE" w:rsidRPr="008E79E5">
        <w:t>—</w:t>
      </w:r>
      <w:r w:rsidR="00BC39AE" w:rsidRPr="007B1D81">
        <w:rPr>
          <w:rStyle w:val="CharDivText"/>
        </w:rPr>
        <w:t>Application of these Regulations if a remedial direction is in force</w:t>
      </w:r>
      <w:bookmarkEnd w:id="11"/>
    </w:p>
    <w:p w14:paraId="27877722" w14:textId="77777777" w:rsidR="00BC39AE" w:rsidRDefault="00BC39AE" w:rsidP="00BC39AE">
      <w:pPr>
        <w:pStyle w:val="ActHead5"/>
      </w:pPr>
      <w:bookmarkStart w:id="12" w:name="_Toc86911647"/>
      <w:r w:rsidRPr="007B1D81">
        <w:rPr>
          <w:rStyle w:val="CharSectno"/>
        </w:rPr>
        <w:t>3</w:t>
      </w:r>
      <w:r w:rsidR="00EC3403" w:rsidRPr="007B1D81">
        <w:rPr>
          <w:rStyle w:val="CharSectno"/>
        </w:rPr>
        <w:t>4</w:t>
      </w:r>
      <w:r w:rsidRPr="008E79E5">
        <w:t xml:space="preserve">  Application </w:t>
      </w:r>
      <w:r>
        <w:t>of these Regulations if a remedial direction is in force</w:t>
      </w:r>
      <w:bookmarkEnd w:id="12"/>
    </w:p>
    <w:p w14:paraId="12F20B53" w14:textId="77777777" w:rsidR="00BC39AE" w:rsidRPr="00885FC7" w:rsidRDefault="00BC39AE" w:rsidP="00BC39AE">
      <w:pPr>
        <w:pStyle w:val="subsection"/>
      </w:pPr>
      <w:r w:rsidRPr="00885FC7">
        <w:tab/>
        <w:t>(1)</w:t>
      </w:r>
      <w:r w:rsidRPr="00885FC7">
        <w:tab/>
        <w:t xml:space="preserve">This </w:t>
      </w:r>
      <w:r w:rsidR="00171418">
        <w:t>regulation</w:t>
      </w:r>
      <w:r w:rsidRPr="00885FC7">
        <w:t xml:space="preserve"> applies if:</w:t>
      </w:r>
    </w:p>
    <w:p w14:paraId="6AA93CED" w14:textId="77777777" w:rsidR="00BC39AE" w:rsidRPr="00885FC7" w:rsidRDefault="00BC39AE" w:rsidP="00BC39AE">
      <w:pPr>
        <w:pStyle w:val="paragraph"/>
      </w:pPr>
      <w:r w:rsidRPr="00885FC7">
        <w:tab/>
        <w:t>(a)</w:t>
      </w:r>
      <w:r w:rsidRPr="00885FC7">
        <w:tab/>
        <w:t xml:space="preserve">a direction (a </w:t>
      </w:r>
      <w:r w:rsidRPr="00885FC7">
        <w:rPr>
          <w:b/>
          <w:i/>
        </w:rPr>
        <w:t>petroleum remedial direction</w:t>
      </w:r>
      <w:r w:rsidRPr="00885FC7">
        <w:t xml:space="preserve">) is in force under </w:t>
      </w:r>
      <w:r w:rsidR="00C452A6">
        <w:t>section 5</w:t>
      </w:r>
      <w:r w:rsidRPr="00885FC7">
        <w:t>86, 586A, 587 or 587A</w:t>
      </w:r>
      <w:r>
        <w:t xml:space="preserve"> of the Act</w:t>
      </w:r>
      <w:r w:rsidRPr="00885FC7">
        <w:t>; or</w:t>
      </w:r>
    </w:p>
    <w:p w14:paraId="79933EC3" w14:textId="77777777" w:rsidR="00BC39AE" w:rsidRPr="00885FC7" w:rsidRDefault="00BC39AE" w:rsidP="00BC39AE">
      <w:pPr>
        <w:pStyle w:val="paragraph"/>
      </w:pPr>
      <w:r w:rsidRPr="00885FC7">
        <w:tab/>
        <w:t>(b)</w:t>
      </w:r>
      <w:r w:rsidRPr="00885FC7">
        <w:tab/>
        <w:t xml:space="preserve">a direction (a </w:t>
      </w:r>
      <w:r w:rsidRPr="00885FC7">
        <w:rPr>
          <w:b/>
          <w:i/>
        </w:rPr>
        <w:t>greenhouse gas remedial direction</w:t>
      </w:r>
      <w:r w:rsidRPr="00885FC7">
        <w:t xml:space="preserve">) is in force under </w:t>
      </w:r>
      <w:r w:rsidR="00C452A6">
        <w:t>section 5</w:t>
      </w:r>
      <w:r w:rsidRPr="00885FC7">
        <w:t>91B, 592, 594A or 595</w:t>
      </w:r>
      <w:r>
        <w:t xml:space="preserve"> of the Act</w:t>
      </w:r>
      <w:r w:rsidRPr="00885FC7">
        <w:t>.</w:t>
      </w:r>
    </w:p>
    <w:p w14:paraId="20DBC9E9" w14:textId="77777777" w:rsidR="001F58A8" w:rsidRDefault="001F58A8" w:rsidP="001F58A8">
      <w:pPr>
        <w:pStyle w:val="subsection"/>
      </w:pPr>
      <w:r>
        <w:tab/>
        <w:t>(2)</w:t>
      </w:r>
      <w:r>
        <w:tab/>
      </w:r>
      <w:r w:rsidR="009E61E0">
        <w:t xml:space="preserve">These </w:t>
      </w:r>
      <w:r w:rsidR="0024077D">
        <w:t>R</w:t>
      </w:r>
      <w:r w:rsidR="009E61E0">
        <w:t>egulations</w:t>
      </w:r>
      <w:r>
        <w:t xml:space="preserve"> apply as follows:</w:t>
      </w:r>
    </w:p>
    <w:p w14:paraId="2ADDA7EB" w14:textId="77777777" w:rsidR="00171418" w:rsidRDefault="001F58A8" w:rsidP="00283EFC">
      <w:pPr>
        <w:pStyle w:val="paragraph"/>
      </w:pPr>
      <w:r>
        <w:tab/>
        <w:t>(a)</w:t>
      </w:r>
      <w:r>
        <w:tab/>
      </w:r>
      <w:r w:rsidRPr="0038111B">
        <w:t>as if a reference to</w:t>
      </w:r>
      <w:r w:rsidR="00171418">
        <w:t xml:space="preserve"> </w:t>
      </w:r>
      <w:r w:rsidR="00283EFC">
        <w:t>a petroleum titleholder</w:t>
      </w:r>
      <w:r w:rsidR="00171418">
        <w:t xml:space="preserve"> included a </w:t>
      </w:r>
      <w:r w:rsidR="0024077D">
        <w:t xml:space="preserve">reference to a </w:t>
      </w:r>
      <w:r w:rsidR="00171418">
        <w:t xml:space="preserve">person who is subject to a </w:t>
      </w:r>
      <w:r w:rsidR="006B2B12">
        <w:t xml:space="preserve">petroleum </w:t>
      </w:r>
      <w:r w:rsidR="00171418">
        <w:t>remedial direction;</w:t>
      </w:r>
    </w:p>
    <w:p w14:paraId="147FA5A9" w14:textId="77777777" w:rsidR="001F58A8" w:rsidRDefault="00171418" w:rsidP="00171418">
      <w:pPr>
        <w:pStyle w:val="paragraph"/>
      </w:pPr>
      <w:r>
        <w:tab/>
        <w:t>(b)</w:t>
      </w:r>
      <w:r>
        <w:tab/>
        <w:t>as if a reference to a</w:t>
      </w:r>
      <w:r w:rsidR="00283EFC">
        <w:t xml:space="preserve"> </w:t>
      </w:r>
      <w:r w:rsidR="001F58A8" w:rsidRPr="0038111B">
        <w:t>titleholder</w:t>
      </w:r>
      <w:r>
        <w:t xml:space="preserve"> </w:t>
      </w:r>
      <w:r w:rsidR="001F58A8" w:rsidRPr="0038111B">
        <w:t>included a reference to a person who is subject to a petroleum remedial direction</w:t>
      </w:r>
      <w:r w:rsidR="001F58A8">
        <w:t xml:space="preserve"> or a</w:t>
      </w:r>
      <w:r w:rsidR="001F58A8" w:rsidRPr="0038111B">
        <w:t xml:space="preserve"> greenhouse gas remedial direction</w:t>
      </w:r>
      <w:r w:rsidR="001F58A8">
        <w:t>;</w:t>
      </w:r>
    </w:p>
    <w:p w14:paraId="0002FC38" w14:textId="77777777" w:rsidR="00D377A5" w:rsidRDefault="001F58A8" w:rsidP="001F58A8">
      <w:pPr>
        <w:pStyle w:val="paragraph"/>
      </w:pPr>
      <w:r>
        <w:tab/>
        <w:t>(</w:t>
      </w:r>
      <w:r w:rsidR="00D377A5">
        <w:t>c</w:t>
      </w:r>
      <w:r>
        <w:t>)</w:t>
      </w:r>
      <w:r>
        <w:tab/>
      </w:r>
      <w:r w:rsidRPr="0038111B">
        <w:t>as if a reference to a</w:t>
      </w:r>
      <w:r w:rsidR="00D377A5">
        <w:t xml:space="preserve"> petroleum</w:t>
      </w:r>
      <w:r w:rsidR="00D9025D">
        <w:t xml:space="preserve"> </w:t>
      </w:r>
      <w:r w:rsidRPr="0038111B">
        <w:t>activity</w:t>
      </w:r>
      <w:r w:rsidR="00D9025D">
        <w:t xml:space="preserve"> </w:t>
      </w:r>
      <w:r w:rsidRPr="0038111B">
        <w:t>included a reference to an activity carried out for the purpose of complying with a petroleum remedial direction</w:t>
      </w:r>
      <w:r w:rsidR="00D377A5">
        <w:t>;</w:t>
      </w:r>
    </w:p>
    <w:p w14:paraId="0D92B030" w14:textId="77777777" w:rsidR="001F58A8" w:rsidRDefault="00D377A5" w:rsidP="00D377A5">
      <w:pPr>
        <w:pStyle w:val="paragraph"/>
      </w:pPr>
      <w:r>
        <w:tab/>
        <w:t>(d)</w:t>
      </w:r>
      <w:r>
        <w:tab/>
      </w:r>
      <w:r w:rsidRPr="00D377A5">
        <w:t>as if a reference to a</w:t>
      </w:r>
      <w:r>
        <w:t>n</w:t>
      </w:r>
      <w:r w:rsidRPr="00D377A5">
        <w:t xml:space="preserve"> activity included a reference to an activity carried out for the purpose of complying</w:t>
      </w:r>
      <w:r w:rsidR="001F58A8">
        <w:t xml:space="preserve"> </w:t>
      </w:r>
      <w:r>
        <w:t>with</w:t>
      </w:r>
      <w:r w:rsidR="001F58A8" w:rsidRPr="003B338E">
        <w:t xml:space="preserve"> a </w:t>
      </w:r>
      <w:r>
        <w:t xml:space="preserve">petroleum remedial direction or a </w:t>
      </w:r>
      <w:r w:rsidR="001F58A8" w:rsidRPr="003B338E">
        <w:t>greenhouse gas remedial direction</w:t>
      </w:r>
      <w:r w:rsidR="001F58A8">
        <w:t>.</w:t>
      </w:r>
    </w:p>
    <w:p w14:paraId="4F7DCB9F" w14:textId="77777777" w:rsidR="000B69A3" w:rsidRDefault="000B69A3" w:rsidP="000B69A3">
      <w:pPr>
        <w:pStyle w:val="subsection"/>
      </w:pPr>
      <w:r>
        <w:tab/>
        <w:t>(3)</w:t>
      </w:r>
      <w:r>
        <w:tab/>
        <w:t xml:space="preserve">Despite </w:t>
      </w:r>
      <w:proofErr w:type="spellStart"/>
      <w:r>
        <w:t>sub</w:t>
      </w:r>
      <w:r w:rsidR="002C62A8">
        <w:t>regulations</w:t>
      </w:r>
      <w:proofErr w:type="spellEnd"/>
      <w:r>
        <w:t xml:space="preserve"> (1) and (2), this </w:t>
      </w:r>
      <w:r w:rsidR="002C62A8">
        <w:t>regulation</w:t>
      </w:r>
      <w:r>
        <w:t xml:space="preserve"> does not apply to the following defin</w:t>
      </w:r>
      <w:r w:rsidR="001C52C4">
        <w:t xml:space="preserve">itions </w:t>
      </w:r>
      <w:r>
        <w:t xml:space="preserve">in </w:t>
      </w:r>
      <w:r w:rsidR="00094D8F">
        <w:t>regulation 4</w:t>
      </w:r>
      <w:r w:rsidR="001C52C4">
        <w:t xml:space="preserve"> of </w:t>
      </w:r>
      <w:r>
        <w:t>these Regulations:</w:t>
      </w:r>
    </w:p>
    <w:p w14:paraId="27F9848B" w14:textId="77777777" w:rsidR="00682F35" w:rsidRDefault="00682F35" w:rsidP="00682F35">
      <w:pPr>
        <w:pStyle w:val="paragraph"/>
      </w:pPr>
      <w:r>
        <w:tab/>
        <w:t>(a)</w:t>
      </w:r>
      <w:r>
        <w:tab/>
      </w:r>
      <w:r w:rsidRPr="00682F35">
        <w:rPr>
          <w:b/>
          <w:i/>
        </w:rPr>
        <w:t>activity</w:t>
      </w:r>
      <w:r w:rsidR="00A13A12">
        <w:t>;</w:t>
      </w:r>
    </w:p>
    <w:p w14:paraId="2A5E8856" w14:textId="77777777" w:rsidR="00682F35" w:rsidRDefault="00682F35" w:rsidP="00682F35">
      <w:pPr>
        <w:pStyle w:val="paragraph"/>
      </w:pPr>
      <w:r>
        <w:tab/>
        <w:t>(b)</w:t>
      </w:r>
      <w:r>
        <w:tab/>
      </w:r>
      <w:r w:rsidRPr="001C52C4">
        <w:rPr>
          <w:b/>
          <w:i/>
        </w:rPr>
        <w:t>petroleum activity</w:t>
      </w:r>
      <w:r>
        <w:t>;</w:t>
      </w:r>
    </w:p>
    <w:p w14:paraId="07A11BCB" w14:textId="77777777" w:rsidR="000B69A3" w:rsidRDefault="000B69A3" w:rsidP="000B69A3">
      <w:pPr>
        <w:pStyle w:val="paragraph"/>
      </w:pPr>
      <w:r>
        <w:tab/>
        <w:t>(</w:t>
      </w:r>
      <w:r w:rsidR="00682F35">
        <w:t>c</w:t>
      </w:r>
      <w:r>
        <w:t>)</w:t>
      </w:r>
      <w:r>
        <w:tab/>
      </w:r>
      <w:r w:rsidR="001C52C4" w:rsidRPr="001C52C4">
        <w:rPr>
          <w:b/>
          <w:i/>
        </w:rPr>
        <w:t>petroleum titleholder</w:t>
      </w:r>
      <w:r w:rsidR="001C52C4">
        <w:t>;</w:t>
      </w:r>
    </w:p>
    <w:p w14:paraId="4AB3F856" w14:textId="77777777" w:rsidR="001C52C4" w:rsidRDefault="001C52C4" w:rsidP="001C52C4">
      <w:pPr>
        <w:pStyle w:val="paragraph"/>
      </w:pPr>
      <w:r>
        <w:tab/>
        <w:t>(</w:t>
      </w:r>
      <w:r w:rsidR="00682F35">
        <w:t>d</w:t>
      </w:r>
      <w:r>
        <w:t>)</w:t>
      </w:r>
      <w:r>
        <w:tab/>
      </w:r>
      <w:r w:rsidRPr="001C52C4">
        <w:rPr>
          <w:b/>
          <w:i/>
        </w:rPr>
        <w:t>titleholder</w:t>
      </w:r>
      <w:r w:rsidR="00682F35">
        <w:t>.</w:t>
      </w:r>
    </w:p>
    <w:p w14:paraId="754AE0EB" w14:textId="77777777" w:rsidR="00BC39AE" w:rsidRDefault="00601AF2" w:rsidP="00BC39AE">
      <w:pPr>
        <w:pStyle w:val="ActHead9"/>
      </w:pPr>
      <w:bookmarkStart w:id="13" w:name="_Toc86911648"/>
      <w:r w:rsidRPr="009605A1">
        <w:t xml:space="preserve">Offshore Petroleum and Greenhouse Gas Storage (Resource Management and Administration) </w:t>
      </w:r>
      <w:r w:rsidR="00094D8F">
        <w:t>Regulations 2</w:t>
      </w:r>
      <w:r w:rsidRPr="009605A1">
        <w:t>011</w:t>
      </w:r>
      <w:bookmarkEnd w:id="13"/>
    </w:p>
    <w:p w14:paraId="54A383DE" w14:textId="77777777" w:rsidR="00E86DC9" w:rsidRDefault="00BC39AE" w:rsidP="002C748C">
      <w:pPr>
        <w:pStyle w:val="ItemHead"/>
      </w:pPr>
      <w:r>
        <w:t>2</w:t>
      </w:r>
      <w:r w:rsidR="00E86DC9">
        <w:t xml:space="preserve">  </w:t>
      </w:r>
      <w:r w:rsidR="001E6C50">
        <w:t xml:space="preserve">After </w:t>
      </w:r>
      <w:r w:rsidR="00C452A6">
        <w:t>Division 9</w:t>
      </w:r>
      <w:r w:rsidR="001E6C50">
        <w:t xml:space="preserve"> </w:t>
      </w:r>
      <w:r w:rsidR="002C748C">
        <w:t xml:space="preserve">of </w:t>
      </w:r>
      <w:r w:rsidR="00C452A6">
        <w:t>Part 5</w:t>
      </w:r>
    </w:p>
    <w:p w14:paraId="2006B617" w14:textId="77777777" w:rsidR="002C748C" w:rsidRDefault="001E6C50" w:rsidP="002C748C">
      <w:pPr>
        <w:pStyle w:val="Item"/>
      </w:pPr>
      <w:r>
        <w:t>Insert</w:t>
      </w:r>
      <w:r w:rsidR="002C748C">
        <w:t>:</w:t>
      </w:r>
    </w:p>
    <w:p w14:paraId="3C844D0C" w14:textId="77777777" w:rsidR="003F49B1" w:rsidRPr="00C452A6" w:rsidRDefault="00C452A6" w:rsidP="003F49B1">
      <w:pPr>
        <w:pStyle w:val="ActHead3"/>
      </w:pPr>
      <w:bookmarkStart w:id="14" w:name="_Toc86911649"/>
      <w:r w:rsidRPr="007B1D81">
        <w:rPr>
          <w:rStyle w:val="CharDivNo"/>
        </w:rPr>
        <w:lastRenderedPageBreak/>
        <w:t>Division 9</w:t>
      </w:r>
      <w:r w:rsidR="001E6C50" w:rsidRPr="007B1D81">
        <w:rPr>
          <w:rStyle w:val="CharDivNo"/>
        </w:rPr>
        <w:t>A</w:t>
      </w:r>
      <w:r w:rsidR="003F49B1" w:rsidRPr="008E79E5">
        <w:t>—</w:t>
      </w:r>
      <w:r w:rsidR="0081347C" w:rsidRPr="007B1D81">
        <w:rPr>
          <w:rStyle w:val="CharDivText"/>
        </w:rPr>
        <w:t xml:space="preserve">Application of this </w:t>
      </w:r>
      <w:r w:rsidRPr="007B1D81">
        <w:rPr>
          <w:rStyle w:val="CharDivText"/>
        </w:rPr>
        <w:t>Part i</w:t>
      </w:r>
      <w:r w:rsidR="0081347C" w:rsidRPr="007B1D81">
        <w:rPr>
          <w:rStyle w:val="CharDivText"/>
        </w:rPr>
        <w:t>f a remedial direction is in force</w:t>
      </w:r>
      <w:bookmarkEnd w:id="14"/>
    </w:p>
    <w:p w14:paraId="3A8CA425" w14:textId="77777777" w:rsidR="003F49B1" w:rsidRPr="002C748C" w:rsidRDefault="0055443D" w:rsidP="003F49B1">
      <w:pPr>
        <w:pStyle w:val="ActHead5"/>
      </w:pPr>
      <w:bookmarkStart w:id="15" w:name="_Toc86911650"/>
      <w:r w:rsidRPr="007B1D81">
        <w:rPr>
          <w:rStyle w:val="CharSectno"/>
        </w:rPr>
        <w:t>5.</w:t>
      </w:r>
      <w:r w:rsidR="001E6C50" w:rsidRPr="007B1D81">
        <w:rPr>
          <w:rStyle w:val="CharSectno"/>
        </w:rPr>
        <w:t>29A</w:t>
      </w:r>
      <w:r w:rsidR="003F49B1" w:rsidRPr="008E79E5">
        <w:t xml:space="preserve">  Application </w:t>
      </w:r>
      <w:r w:rsidR="009F451A">
        <w:t xml:space="preserve">of this </w:t>
      </w:r>
      <w:r w:rsidR="00C452A6">
        <w:t>Part i</w:t>
      </w:r>
      <w:r w:rsidR="009F451A">
        <w:t>f a remedial direction is in force</w:t>
      </w:r>
      <w:bookmarkEnd w:id="15"/>
    </w:p>
    <w:p w14:paraId="4081F0AA" w14:textId="77777777" w:rsidR="001E6C50" w:rsidRPr="00885FC7" w:rsidRDefault="0055443D" w:rsidP="001E6C50">
      <w:pPr>
        <w:pStyle w:val="subsection"/>
      </w:pPr>
      <w:r w:rsidRPr="00885FC7">
        <w:tab/>
        <w:t>(1)</w:t>
      </w:r>
      <w:r w:rsidRPr="00885FC7">
        <w:tab/>
      </w:r>
      <w:r w:rsidR="001E6C50" w:rsidRPr="00885FC7">
        <w:t xml:space="preserve">This </w:t>
      </w:r>
      <w:r w:rsidR="00516505">
        <w:t>regulation</w:t>
      </w:r>
      <w:r w:rsidR="001E6C50" w:rsidRPr="00885FC7">
        <w:t xml:space="preserve"> applies if:</w:t>
      </w:r>
    </w:p>
    <w:p w14:paraId="53FA7FB3" w14:textId="77777777" w:rsidR="001E6C50" w:rsidRPr="00885FC7" w:rsidRDefault="001E6C50" w:rsidP="001E6C50">
      <w:pPr>
        <w:pStyle w:val="paragraph"/>
      </w:pPr>
      <w:r w:rsidRPr="00885FC7">
        <w:tab/>
        <w:t>(a)</w:t>
      </w:r>
      <w:r w:rsidRPr="00885FC7">
        <w:tab/>
        <w:t xml:space="preserve">a direction (a </w:t>
      </w:r>
      <w:r w:rsidRPr="00885FC7">
        <w:rPr>
          <w:b/>
          <w:i/>
        </w:rPr>
        <w:t>petroleum remedial direction</w:t>
      </w:r>
      <w:r w:rsidRPr="00885FC7">
        <w:t xml:space="preserve">) is in force under </w:t>
      </w:r>
      <w:r w:rsidR="00C452A6">
        <w:t>section 5</w:t>
      </w:r>
      <w:r w:rsidRPr="00885FC7">
        <w:t>86, 586A, 587 or 587A</w:t>
      </w:r>
      <w:r>
        <w:t xml:space="preserve"> of the Act</w:t>
      </w:r>
      <w:r w:rsidRPr="00885FC7">
        <w:t>; or</w:t>
      </w:r>
    </w:p>
    <w:p w14:paraId="4C01DCFA" w14:textId="77777777" w:rsidR="001E6C50" w:rsidRPr="00885FC7" w:rsidRDefault="001E6C50" w:rsidP="001E6C50">
      <w:pPr>
        <w:pStyle w:val="paragraph"/>
      </w:pPr>
      <w:r w:rsidRPr="00885FC7">
        <w:tab/>
        <w:t>(b)</w:t>
      </w:r>
      <w:r w:rsidRPr="00885FC7">
        <w:tab/>
        <w:t xml:space="preserve">a direction (a </w:t>
      </w:r>
      <w:r w:rsidRPr="00885FC7">
        <w:rPr>
          <w:b/>
          <w:i/>
        </w:rPr>
        <w:t>greenhouse gas remedial direction</w:t>
      </w:r>
      <w:r w:rsidRPr="00885FC7">
        <w:t xml:space="preserve">) is in force under </w:t>
      </w:r>
      <w:r w:rsidR="00C452A6">
        <w:t>section 5</w:t>
      </w:r>
      <w:r w:rsidRPr="00885FC7">
        <w:t>91B, 592, 594A or 595</w:t>
      </w:r>
      <w:r>
        <w:t xml:space="preserve"> of the Act</w:t>
      </w:r>
      <w:r w:rsidRPr="00885FC7">
        <w:t>.</w:t>
      </w:r>
    </w:p>
    <w:p w14:paraId="7E8752AF" w14:textId="77777777" w:rsidR="00372754" w:rsidRDefault="00372754" w:rsidP="00372754">
      <w:pPr>
        <w:pStyle w:val="subsection"/>
      </w:pPr>
      <w:r>
        <w:tab/>
        <w:t>(2)</w:t>
      </w:r>
      <w:r>
        <w:tab/>
      </w:r>
      <w:r w:rsidR="00E93B9E">
        <w:t xml:space="preserve">This Part </w:t>
      </w:r>
      <w:r>
        <w:t>appl</w:t>
      </w:r>
      <w:r w:rsidR="00E93B9E">
        <w:t>ies</w:t>
      </w:r>
      <w:r>
        <w:t xml:space="preserve"> as follows:</w:t>
      </w:r>
    </w:p>
    <w:p w14:paraId="287C0B0C" w14:textId="77777777" w:rsidR="00372754" w:rsidRDefault="00372754" w:rsidP="00372754">
      <w:pPr>
        <w:pStyle w:val="paragraph"/>
      </w:pPr>
      <w:r>
        <w:tab/>
        <w:t>(a)</w:t>
      </w:r>
      <w:r>
        <w:tab/>
      </w:r>
      <w:r w:rsidRPr="0038111B">
        <w:t>as if a reference to a titleholde</w:t>
      </w:r>
      <w:r>
        <w:t>r</w:t>
      </w:r>
      <w:r w:rsidRPr="0038111B">
        <w:t xml:space="preserve"> included a reference to a person who is subject to a petroleum remedial direction</w:t>
      </w:r>
      <w:r>
        <w:t xml:space="preserve"> or a </w:t>
      </w:r>
      <w:r w:rsidRPr="0038111B">
        <w:t>greenhouse gas remedial direction</w:t>
      </w:r>
      <w:r>
        <w:t>;</w:t>
      </w:r>
    </w:p>
    <w:p w14:paraId="39C08E6C" w14:textId="77777777" w:rsidR="00372754" w:rsidRDefault="00372754" w:rsidP="00372754">
      <w:pPr>
        <w:pStyle w:val="paragraph"/>
      </w:pPr>
      <w:r>
        <w:tab/>
        <w:t>(b)</w:t>
      </w:r>
      <w:r>
        <w:tab/>
      </w:r>
      <w:r w:rsidRPr="0038111B">
        <w:t>as if a reference to a well activity included a reference to an activity</w:t>
      </w:r>
      <w:r w:rsidR="00DC51A4">
        <w:t xml:space="preserve"> relating to a well</w:t>
      </w:r>
      <w:r w:rsidRPr="0038111B">
        <w:t xml:space="preserve"> carried out for the purpose of complying with a petroleum remedial direction</w:t>
      </w:r>
      <w:r>
        <w:t xml:space="preserve"> </w:t>
      </w:r>
      <w:r w:rsidRPr="003B338E">
        <w:t>or a greenhouse gas remedial direction</w:t>
      </w:r>
      <w:r w:rsidR="009C44FE">
        <w:t>;</w:t>
      </w:r>
    </w:p>
    <w:p w14:paraId="2B248E84" w14:textId="77777777" w:rsidR="00372754" w:rsidRDefault="00372754" w:rsidP="00372754">
      <w:pPr>
        <w:pStyle w:val="paragraph"/>
      </w:pPr>
      <w:r>
        <w:tab/>
        <w:t>(c)</w:t>
      </w:r>
      <w:r>
        <w:tab/>
        <w:t>if a title has ceased to be in force</w:t>
      </w:r>
      <w:r w:rsidRPr="008E79E5">
        <w:t>—</w:t>
      </w:r>
      <w:r w:rsidR="00821F3C" w:rsidRPr="00821F3C">
        <w:t>as if a reference to a title area included a reference to the area in which activities are being carried out for the purposes of complying with a petroleum remedial direction or a greenhouse gas remedial direction.</w:t>
      </w:r>
    </w:p>
    <w:p w14:paraId="347C2A28" w14:textId="77777777" w:rsidR="00861A1C" w:rsidRDefault="00861A1C" w:rsidP="00861A1C">
      <w:pPr>
        <w:pStyle w:val="subsection"/>
      </w:pPr>
      <w:r>
        <w:tab/>
        <w:t>(3)</w:t>
      </w:r>
      <w:r>
        <w:tab/>
        <w:t xml:space="preserve">Despite </w:t>
      </w:r>
      <w:proofErr w:type="spellStart"/>
      <w:r>
        <w:t>subregulations</w:t>
      </w:r>
      <w:proofErr w:type="spellEnd"/>
      <w:r>
        <w:t xml:space="preserve"> (1) and (2), this regulation does not apply to the following provisions:</w:t>
      </w:r>
    </w:p>
    <w:p w14:paraId="1A6A0FF5" w14:textId="77777777" w:rsidR="00536C65" w:rsidRDefault="00536C65" w:rsidP="00536C65">
      <w:pPr>
        <w:pStyle w:val="paragraph"/>
      </w:pPr>
      <w:r>
        <w:tab/>
        <w:t>(a)</w:t>
      </w:r>
      <w:r>
        <w:tab/>
      </w:r>
      <w:proofErr w:type="spellStart"/>
      <w:r w:rsidR="00094D8F">
        <w:t>subregulation</w:t>
      </w:r>
      <w:proofErr w:type="spellEnd"/>
      <w:r w:rsidR="00094D8F">
        <w:t> 5</w:t>
      </w:r>
      <w:r>
        <w:t>.01(1);</w:t>
      </w:r>
    </w:p>
    <w:p w14:paraId="71F2F228" w14:textId="77777777" w:rsidR="00861A1C" w:rsidRPr="00536C65" w:rsidRDefault="00861A1C" w:rsidP="00861A1C">
      <w:pPr>
        <w:pStyle w:val="paragraph"/>
      </w:pPr>
      <w:r>
        <w:tab/>
        <w:t>(</w:t>
      </w:r>
      <w:r w:rsidR="00536C65">
        <w:t>b</w:t>
      </w:r>
      <w:r>
        <w:t>)</w:t>
      </w:r>
      <w:r>
        <w:tab/>
        <w:t>the definition of</w:t>
      </w:r>
      <w:r w:rsidRPr="00536C65">
        <w:rPr>
          <w:b/>
          <w:i/>
        </w:rPr>
        <w:t xml:space="preserve"> well </w:t>
      </w:r>
      <w:r w:rsidRPr="00682F35">
        <w:rPr>
          <w:b/>
          <w:i/>
        </w:rPr>
        <w:t>activity</w:t>
      </w:r>
      <w:r w:rsidR="00536C65" w:rsidRPr="00536C65">
        <w:t xml:space="preserve"> in </w:t>
      </w:r>
      <w:r w:rsidR="00094D8F">
        <w:t>regulation 5</w:t>
      </w:r>
      <w:r w:rsidR="00536C65" w:rsidRPr="00536C65">
        <w:t>.02;</w:t>
      </w:r>
    </w:p>
    <w:p w14:paraId="1040E5AA" w14:textId="77777777" w:rsidR="00861A1C" w:rsidRDefault="00861A1C" w:rsidP="00372754">
      <w:pPr>
        <w:pStyle w:val="paragraph"/>
      </w:pPr>
      <w:r w:rsidRPr="00536C65">
        <w:tab/>
        <w:t>(c)</w:t>
      </w:r>
      <w:r w:rsidRPr="00536C65">
        <w:tab/>
      </w:r>
      <w:r w:rsidR="00094D8F">
        <w:t>regulation 5</w:t>
      </w:r>
      <w:r w:rsidR="00536C65">
        <w:t>.03A.</w:t>
      </w:r>
    </w:p>
    <w:p w14:paraId="24B76B6C" w14:textId="77777777" w:rsidR="003B338E" w:rsidRDefault="00BF104F" w:rsidP="003B338E">
      <w:pPr>
        <w:pStyle w:val="ActHead9"/>
      </w:pPr>
      <w:bookmarkStart w:id="16" w:name="_Toc86911651"/>
      <w:r w:rsidRPr="00BF104F">
        <w:t xml:space="preserve">Offshore Petroleum and Greenhouse Gas Storage (Safety) </w:t>
      </w:r>
      <w:r w:rsidR="00094D8F">
        <w:t>Regulations 2</w:t>
      </w:r>
      <w:r w:rsidRPr="00BF104F">
        <w:t>009</w:t>
      </w:r>
      <w:bookmarkEnd w:id="16"/>
    </w:p>
    <w:p w14:paraId="2BA0DEB5" w14:textId="77777777" w:rsidR="003B338E" w:rsidRDefault="00BF104F" w:rsidP="003B338E">
      <w:pPr>
        <w:pStyle w:val="ItemHead"/>
      </w:pPr>
      <w:r>
        <w:t xml:space="preserve">3  </w:t>
      </w:r>
      <w:r w:rsidR="003B338E">
        <w:t xml:space="preserve">At the end of </w:t>
      </w:r>
      <w:r w:rsidR="00C452A6">
        <w:t>Part 6</w:t>
      </w:r>
      <w:r w:rsidR="007B74E2">
        <w:t xml:space="preserve"> of </w:t>
      </w:r>
      <w:r w:rsidR="00C452A6">
        <w:t>Chapter 2</w:t>
      </w:r>
    </w:p>
    <w:p w14:paraId="558CA2BD" w14:textId="77777777" w:rsidR="003B338E" w:rsidRDefault="003B338E" w:rsidP="003B338E">
      <w:pPr>
        <w:pStyle w:val="Item"/>
      </w:pPr>
      <w:r>
        <w:t>Add:</w:t>
      </w:r>
    </w:p>
    <w:p w14:paraId="0F4C1676" w14:textId="77777777" w:rsidR="00094D8F" w:rsidRPr="007B1D81" w:rsidRDefault="00C452A6" w:rsidP="0006475F">
      <w:pPr>
        <w:pStyle w:val="ActHead2"/>
      </w:pPr>
      <w:bookmarkStart w:id="17" w:name="_Toc86911652"/>
      <w:r w:rsidRPr="007B1D81">
        <w:rPr>
          <w:rStyle w:val="CharPartNo"/>
        </w:rPr>
        <w:t>Part 7</w:t>
      </w:r>
      <w:r w:rsidR="003B338E" w:rsidRPr="008E79E5">
        <w:t>—</w:t>
      </w:r>
      <w:r w:rsidR="003B338E" w:rsidRPr="007B1D81">
        <w:rPr>
          <w:rStyle w:val="CharPartText"/>
        </w:rPr>
        <w:t>Application of t</w:t>
      </w:r>
      <w:r w:rsidR="001E165E" w:rsidRPr="007B1D81">
        <w:rPr>
          <w:rStyle w:val="CharPartText"/>
        </w:rPr>
        <w:t>hese Regulations</w:t>
      </w:r>
      <w:r w:rsidR="003B338E" w:rsidRPr="007B1D81">
        <w:rPr>
          <w:rStyle w:val="CharPartText"/>
        </w:rPr>
        <w:t xml:space="preserve"> if a remedial direction is in forc</w:t>
      </w:r>
      <w:bookmarkStart w:id="18" w:name="_Toc86911653"/>
      <w:bookmarkEnd w:id="17"/>
      <w:r w:rsidR="0006475F" w:rsidRPr="007B1D81">
        <w:rPr>
          <w:rStyle w:val="CharPartText"/>
        </w:rPr>
        <w:t>e</w:t>
      </w:r>
    </w:p>
    <w:p w14:paraId="7506729F" w14:textId="77777777" w:rsidR="007B1D81" w:rsidRPr="007B1D81" w:rsidRDefault="007B1D81" w:rsidP="003B338E">
      <w:pPr>
        <w:pStyle w:val="ActHead5"/>
      </w:pPr>
      <w:r w:rsidRPr="007B1D81">
        <w:rPr>
          <w:rStyle w:val="CharDivNo"/>
        </w:rPr>
        <w:t xml:space="preserve"> </w:t>
      </w:r>
      <w:r w:rsidRPr="007B1D81">
        <w:rPr>
          <w:rStyle w:val="CharDivText"/>
        </w:rPr>
        <w:t xml:space="preserve"> </w:t>
      </w:r>
    </w:p>
    <w:p w14:paraId="13684217" w14:textId="77777777" w:rsidR="003B338E" w:rsidRDefault="004D5018" w:rsidP="003B338E">
      <w:pPr>
        <w:pStyle w:val="ActHead5"/>
      </w:pPr>
      <w:r w:rsidRPr="007B1D81">
        <w:rPr>
          <w:rStyle w:val="CharSectno"/>
        </w:rPr>
        <w:t>2.51</w:t>
      </w:r>
      <w:r w:rsidR="003B338E" w:rsidRPr="008E79E5">
        <w:t xml:space="preserve">  Application </w:t>
      </w:r>
      <w:r w:rsidR="003B338E">
        <w:t>of th</w:t>
      </w:r>
      <w:r w:rsidR="001E165E">
        <w:t>ese Regulations</w:t>
      </w:r>
      <w:r w:rsidR="003B338E">
        <w:t xml:space="preserve"> if a remedial direction is in force</w:t>
      </w:r>
      <w:bookmarkEnd w:id="18"/>
    </w:p>
    <w:p w14:paraId="21BC1771" w14:textId="77777777" w:rsidR="003B338E" w:rsidRPr="00885FC7" w:rsidRDefault="003B338E" w:rsidP="003B338E">
      <w:pPr>
        <w:pStyle w:val="subsection"/>
      </w:pPr>
      <w:r w:rsidRPr="00885FC7">
        <w:tab/>
        <w:t>(1)</w:t>
      </w:r>
      <w:r w:rsidRPr="00885FC7">
        <w:tab/>
        <w:t>Thi</w:t>
      </w:r>
      <w:r w:rsidR="005064F5">
        <w:t>s</w:t>
      </w:r>
      <w:r w:rsidRPr="00885FC7">
        <w:t xml:space="preserve"> </w:t>
      </w:r>
      <w:r w:rsidR="00821F3C">
        <w:t>regulatio</w:t>
      </w:r>
      <w:r w:rsidRPr="00885FC7">
        <w:t>n applies if:</w:t>
      </w:r>
    </w:p>
    <w:p w14:paraId="47DC0E89" w14:textId="77777777" w:rsidR="003B338E" w:rsidRPr="00885FC7" w:rsidRDefault="003B338E" w:rsidP="003B338E">
      <w:pPr>
        <w:pStyle w:val="paragraph"/>
      </w:pPr>
      <w:r w:rsidRPr="00885FC7">
        <w:tab/>
        <w:t>(a)</w:t>
      </w:r>
      <w:r w:rsidRPr="00885FC7">
        <w:tab/>
        <w:t xml:space="preserve">a direction (a </w:t>
      </w:r>
      <w:r w:rsidRPr="00885FC7">
        <w:rPr>
          <w:b/>
          <w:i/>
        </w:rPr>
        <w:t>petroleum remedial direction</w:t>
      </w:r>
      <w:r w:rsidRPr="00885FC7">
        <w:t xml:space="preserve">) is in force under </w:t>
      </w:r>
      <w:r w:rsidR="00C452A6">
        <w:t>section 5</w:t>
      </w:r>
      <w:r w:rsidRPr="00885FC7">
        <w:t>86, 586A, 587 or 587A</w:t>
      </w:r>
      <w:r w:rsidR="003D3111">
        <w:t xml:space="preserve"> of the Act</w:t>
      </w:r>
      <w:r w:rsidRPr="00885FC7">
        <w:t>; or</w:t>
      </w:r>
    </w:p>
    <w:p w14:paraId="6026785B" w14:textId="77777777" w:rsidR="003B338E" w:rsidRPr="00885FC7" w:rsidRDefault="003B338E" w:rsidP="003B338E">
      <w:pPr>
        <w:pStyle w:val="paragraph"/>
      </w:pPr>
      <w:r w:rsidRPr="00885FC7">
        <w:tab/>
        <w:t>(b)</w:t>
      </w:r>
      <w:r w:rsidRPr="00885FC7">
        <w:tab/>
        <w:t xml:space="preserve">a direction (a </w:t>
      </w:r>
      <w:r w:rsidRPr="00885FC7">
        <w:rPr>
          <w:b/>
          <w:i/>
        </w:rPr>
        <w:t>greenhouse gas remedial direction</w:t>
      </w:r>
      <w:r w:rsidRPr="00885FC7">
        <w:t xml:space="preserve">) is in force under </w:t>
      </w:r>
      <w:r w:rsidR="00C452A6">
        <w:t>section 5</w:t>
      </w:r>
      <w:r w:rsidRPr="00885FC7">
        <w:t>91B, 592, 594A or 595</w:t>
      </w:r>
      <w:r w:rsidR="003D3111">
        <w:t xml:space="preserve"> of the Act</w:t>
      </w:r>
      <w:r w:rsidRPr="00885FC7">
        <w:t>.</w:t>
      </w:r>
    </w:p>
    <w:p w14:paraId="3EE42C0D" w14:textId="77777777" w:rsidR="00705064" w:rsidRPr="004D5018" w:rsidRDefault="003B338E" w:rsidP="00705064">
      <w:pPr>
        <w:pStyle w:val="subsection"/>
      </w:pPr>
      <w:r>
        <w:lastRenderedPageBreak/>
        <w:tab/>
        <w:t>(2)</w:t>
      </w:r>
      <w:r>
        <w:tab/>
      </w:r>
      <w:r w:rsidRPr="00885FC7">
        <w:t>The</w:t>
      </w:r>
      <w:r w:rsidR="00705064">
        <w:t xml:space="preserve">se Regulations (other than the definition of </w:t>
      </w:r>
      <w:r w:rsidR="00705064" w:rsidRPr="00705064">
        <w:rPr>
          <w:b/>
          <w:i/>
        </w:rPr>
        <w:t>titleholder</w:t>
      </w:r>
      <w:r w:rsidR="00705064">
        <w:rPr>
          <w:b/>
          <w:i/>
        </w:rPr>
        <w:t xml:space="preserve"> </w:t>
      </w:r>
      <w:r w:rsidR="00705064">
        <w:t xml:space="preserve">in </w:t>
      </w:r>
      <w:r w:rsidR="00094D8F">
        <w:t>regulation 1</w:t>
      </w:r>
      <w:r w:rsidR="00705064">
        <w:t xml:space="preserve">.5) </w:t>
      </w:r>
      <w:r w:rsidRPr="00885FC7">
        <w:t>apply as if a reference to a titleholder included a reference to a person who is subject to a petroleum remedial direction</w:t>
      </w:r>
      <w:r w:rsidR="00BF104F">
        <w:t xml:space="preserve"> or a </w:t>
      </w:r>
      <w:r w:rsidR="00BF104F" w:rsidRPr="00BF104F">
        <w:t>greenhouse gas remedial direction</w:t>
      </w:r>
      <w:r w:rsidR="00705064">
        <w:t>.</w:t>
      </w:r>
    </w:p>
    <w:p w14:paraId="527AC544" w14:textId="77777777" w:rsidR="004D5018" w:rsidRPr="004D5018" w:rsidRDefault="004D5018" w:rsidP="008D5F6E">
      <w:pPr>
        <w:pStyle w:val="paragraph"/>
      </w:pPr>
    </w:p>
    <w:sectPr w:rsidR="004D5018" w:rsidRPr="004D5018" w:rsidSect="006055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CB5CC" w14:textId="77777777" w:rsidR="00861A1C" w:rsidRDefault="00861A1C" w:rsidP="0048364F">
      <w:pPr>
        <w:spacing w:line="240" w:lineRule="auto"/>
      </w:pPr>
      <w:r>
        <w:separator/>
      </w:r>
    </w:p>
  </w:endnote>
  <w:endnote w:type="continuationSeparator" w:id="0">
    <w:p w14:paraId="6B7774FD" w14:textId="77777777" w:rsidR="00861A1C" w:rsidRDefault="00861A1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2BDE1" w14:textId="77777777" w:rsidR="00861A1C" w:rsidRPr="006055E8" w:rsidRDefault="006055E8" w:rsidP="006055E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55E8">
      <w:rPr>
        <w:i/>
        <w:sz w:val="18"/>
      </w:rPr>
      <w:t>OPC64954 -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9F4A" w14:textId="77777777" w:rsidR="00861A1C" w:rsidRDefault="00861A1C" w:rsidP="00E97334"/>
  <w:p w14:paraId="103BCCE7" w14:textId="77777777" w:rsidR="00861A1C" w:rsidRPr="006055E8" w:rsidRDefault="006055E8" w:rsidP="006055E8">
    <w:pPr>
      <w:rPr>
        <w:rFonts w:cs="Times New Roman"/>
        <w:i/>
        <w:sz w:val="18"/>
      </w:rPr>
    </w:pPr>
    <w:r w:rsidRPr="006055E8">
      <w:rPr>
        <w:rFonts w:cs="Times New Roman"/>
        <w:i/>
        <w:sz w:val="18"/>
      </w:rPr>
      <w:t>OPC64954 -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C23B7" w14:textId="77777777" w:rsidR="00861A1C" w:rsidRPr="006055E8" w:rsidRDefault="006055E8" w:rsidP="006055E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55E8">
      <w:rPr>
        <w:i/>
        <w:sz w:val="18"/>
      </w:rPr>
      <w:t>OPC64954 -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B1AF" w14:textId="77777777" w:rsidR="00861A1C" w:rsidRPr="00E33C1C" w:rsidRDefault="00861A1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61A1C" w14:paraId="08E0FFA1" w14:textId="77777777" w:rsidTr="007B1D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BC72D9" w14:textId="77777777" w:rsidR="00861A1C" w:rsidRDefault="00861A1C" w:rsidP="009605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8EB45D" w14:textId="3784657A" w:rsidR="00861A1C" w:rsidRDefault="00861A1C" w:rsidP="009605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173C">
            <w:rPr>
              <w:i/>
              <w:sz w:val="18"/>
            </w:rPr>
            <w:t>Offshore Petroleum and Greenhouse Gas Storage Legislation Amendment (Titles Administration)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AA4333" w14:textId="77777777" w:rsidR="00861A1C" w:rsidRDefault="00861A1C" w:rsidP="009605A1">
          <w:pPr>
            <w:spacing w:line="0" w:lineRule="atLeast"/>
            <w:jc w:val="right"/>
            <w:rPr>
              <w:sz w:val="18"/>
            </w:rPr>
          </w:pPr>
        </w:p>
      </w:tc>
    </w:tr>
  </w:tbl>
  <w:p w14:paraId="3ABB7FF5" w14:textId="77777777" w:rsidR="00861A1C" w:rsidRPr="006055E8" w:rsidRDefault="006055E8" w:rsidP="006055E8">
    <w:pPr>
      <w:rPr>
        <w:rFonts w:cs="Times New Roman"/>
        <w:i/>
        <w:sz w:val="18"/>
      </w:rPr>
    </w:pPr>
    <w:r w:rsidRPr="006055E8">
      <w:rPr>
        <w:rFonts w:cs="Times New Roman"/>
        <w:i/>
        <w:sz w:val="18"/>
      </w:rPr>
      <w:t>OPC64954 -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F2B0" w14:textId="77777777" w:rsidR="00861A1C" w:rsidRPr="00E33C1C" w:rsidRDefault="00861A1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61A1C" w14:paraId="0CD768E8" w14:textId="77777777" w:rsidTr="007B1D8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221EC2" w14:textId="77777777" w:rsidR="00861A1C" w:rsidRDefault="00861A1C" w:rsidP="009605A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02C3A2" w14:textId="684835D9" w:rsidR="00861A1C" w:rsidRDefault="00861A1C" w:rsidP="009605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173C">
            <w:rPr>
              <w:i/>
              <w:sz w:val="18"/>
            </w:rPr>
            <w:t>Offshore Petroleum and Greenhouse Gas Storage Legislation Amendment (Titles Administration)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B17D871" w14:textId="77777777" w:rsidR="00861A1C" w:rsidRDefault="00861A1C" w:rsidP="009605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E03784" w14:textId="77777777" w:rsidR="00861A1C" w:rsidRPr="006055E8" w:rsidRDefault="006055E8" w:rsidP="006055E8">
    <w:pPr>
      <w:rPr>
        <w:rFonts w:cs="Times New Roman"/>
        <w:i/>
        <w:sz w:val="18"/>
      </w:rPr>
    </w:pPr>
    <w:r w:rsidRPr="006055E8">
      <w:rPr>
        <w:rFonts w:cs="Times New Roman"/>
        <w:i/>
        <w:sz w:val="18"/>
      </w:rPr>
      <w:t>OPC64954 -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5848" w14:textId="77777777" w:rsidR="00861A1C" w:rsidRPr="00E33C1C" w:rsidRDefault="00861A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61A1C" w14:paraId="28BFE8BF" w14:textId="77777777" w:rsidTr="007B1D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9B85D2" w14:textId="77777777" w:rsidR="00861A1C" w:rsidRDefault="00861A1C" w:rsidP="009605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697D97" w14:textId="6E3D5DC1" w:rsidR="00861A1C" w:rsidRDefault="00861A1C" w:rsidP="009605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173C">
            <w:rPr>
              <w:i/>
              <w:sz w:val="18"/>
            </w:rPr>
            <w:t>Offshore Petroleum and Greenhouse Gas Storage Legislation Amendment (Titles Administration)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03E6F3" w14:textId="77777777" w:rsidR="00861A1C" w:rsidRDefault="00861A1C" w:rsidP="009605A1">
          <w:pPr>
            <w:spacing w:line="0" w:lineRule="atLeast"/>
            <w:jc w:val="right"/>
            <w:rPr>
              <w:sz w:val="18"/>
            </w:rPr>
          </w:pPr>
        </w:p>
      </w:tc>
    </w:tr>
  </w:tbl>
  <w:p w14:paraId="6550B383" w14:textId="77777777" w:rsidR="00861A1C" w:rsidRPr="006055E8" w:rsidRDefault="006055E8" w:rsidP="006055E8">
    <w:pPr>
      <w:rPr>
        <w:rFonts w:cs="Times New Roman"/>
        <w:i/>
        <w:sz w:val="18"/>
      </w:rPr>
    </w:pPr>
    <w:r w:rsidRPr="006055E8">
      <w:rPr>
        <w:rFonts w:cs="Times New Roman"/>
        <w:i/>
        <w:sz w:val="18"/>
      </w:rPr>
      <w:t>OPC64954 -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636B" w14:textId="77777777" w:rsidR="00861A1C" w:rsidRPr="00E33C1C" w:rsidRDefault="00861A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61A1C" w14:paraId="3B481489" w14:textId="77777777" w:rsidTr="009605A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F6FCA1" w14:textId="77777777" w:rsidR="00861A1C" w:rsidRDefault="00861A1C" w:rsidP="009605A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467099" w14:textId="0F4598A1" w:rsidR="00861A1C" w:rsidRDefault="00861A1C" w:rsidP="009605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173C">
            <w:rPr>
              <w:i/>
              <w:sz w:val="18"/>
            </w:rPr>
            <w:t>Offshore Petroleum and Greenhouse Gas Storage Legislation Amendment (Titles Administration)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5A7BB1" w14:textId="77777777" w:rsidR="00861A1C" w:rsidRDefault="00861A1C" w:rsidP="009605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48A070" w14:textId="77777777" w:rsidR="00861A1C" w:rsidRPr="006055E8" w:rsidRDefault="006055E8" w:rsidP="006055E8">
    <w:pPr>
      <w:rPr>
        <w:rFonts w:cs="Times New Roman"/>
        <w:i/>
        <w:sz w:val="18"/>
      </w:rPr>
    </w:pPr>
    <w:r w:rsidRPr="006055E8">
      <w:rPr>
        <w:rFonts w:cs="Times New Roman"/>
        <w:i/>
        <w:sz w:val="18"/>
      </w:rPr>
      <w:t>OPC64954 -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3A98" w14:textId="77777777" w:rsidR="00861A1C" w:rsidRPr="00E33C1C" w:rsidRDefault="00861A1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61A1C" w14:paraId="72EF055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B3CDE2" w14:textId="77777777" w:rsidR="00861A1C" w:rsidRDefault="00861A1C" w:rsidP="009605A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EE29E5" w14:textId="3EEFB9D4" w:rsidR="00861A1C" w:rsidRDefault="00861A1C" w:rsidP="009605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173C">
            <w:rPr>
              <w:i/>
              <w:sz w:val="18"/>
            </w:rPr>
            <w:t>Offshore Petroleum and Greenhouse Gas Storage Legislation Amendment (Titles Administration)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CA2B60" w14:textId="77777777" w:rsidR="00861A1C" w:rsidRDefault="00861A1C" w:rsidP="009605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AE0552" w14:textId="77777777" w:rsidR="00861A1C" w:rsidRPr="006055E8" w:rsidRDefault="006055E8" w:rsidP="006055E8">
    <w:pPr>
      <w:rPr>
        <w:rFonts w:cs="Times New Roman"/>
        <w:i/>
        <w:sz w:val="18"/>
      </w:rPr>
    </w:pPr>
    <w:r w:rsidRPr="006055E8">
      <w:rPr>
        <w:rFonts w:cs="Times New Roman"/>
        <w:i/>
        <w:sz w:val="18"/>
      </w:rPr>
      <w:t>OPC64954 -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48C5" w14:textId="77777777" w:rsidR="00861A1C" w:rsidRDefault="00861A1C" w:rsidP="0048364F">
      <w:pPr>
        <w:spacing w:line="240" w:lineRule="auto"/>
      </w:pPr>
      <w:r>
        <w:separator/>
      </w:r>
    </w:p>
  </w:footnote>
  <w:footnote w:type="continuationSeparator" w:id="0">
    <w:p w14:paraId="3046BC23" w14:textId="77777777" w:rsidR="00861A1C" w:rsidRDefault="00861A1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14B8" w14:textId="77777777" w:rsidR="00861A1C" w:rsidRPr="005F1388" w:rsidRDefault="00861A1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1406" w14:textId="77777777" w:rsidR="00861A1C" w:rsidRPr="005F1388" w:rsidRDefault="00861A1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3965" w14:textId="77777777" w:rsidR="00861A1C" w:rsidRPr="005F1388" w:rsidRDefault="00861A1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F915" w14:textId="77777777" w:rsidR="00861A1C" w:rsidRPr="00ED79B6" w:rsidRDefault="00861A1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D00B" w14:textId="77777777" w:rsidR="00861A1C" w:rsidRPr="00ED79B6" w:rsidRDefault="00861A1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5639" w14:textId="77777777" w:rsidR="00861A1C" w:rsidRPr="00ED79B6" w:rsidRDefault="00861A1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DF7D" w14:textId="6D2EF4AD" w:rsidR="00861A1C" w:rsidRPr="00A961C4" w:rsidRDefault="00861A1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B7F4F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B7F4F">
      <w:rPr>
        <w:noProof/>
        <w:sz w:val="20"/>
      </w:rPr>
      <w:t>Trailing liability</w:t>
    </w:r>
    <w:r>
      <w:rPr>
        <w:sz w:val="20"/>
      </w:rPr>
      <w:fldChar w:fldCharType="end"/>
    </w:r>
  </w:p>
  <w:p w14:paraId="3DB4B3F9" w14:textId="04C6685A" w:rsidR="00861A1C" w:rsidRPr="00A961C4" w:rsidRDefault="00861A1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8693112" w14:textId="77777777" w:rsidR="00861A1C" w:rsidRPr="00A961C4" w:rsidRDefault="00861A1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1FDF" w14:textId="626FB1AD" w:rsidR="00861A1C" w:rsidRPr="00A961C4" w:rsidRDefault="00861A1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67DA179" w14:textId="7F425C27" w:rsidR="00861A1C" w:rsidRPr="00A961C4" w:rsidRDefault="00861A1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A89BA2" w14:textId="77777777" w:rsidR="00861A1C" w:rsidRPr="00A961C4" w:rsidRDefault="00861A1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C35E7" w14:textId="77777777" w:rsidR="00861A1C" w:rsidRPr="00A961C4" w:rsidRDefault="00861A1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45353E"/>
    <w:multiLevelType w:val="hybridMultilevel"/>
    <w:tmpl w:val="8CAAC898"/>
    <w:lvl w:ilvl="0" w:tplc="0C09000F">
      <w:start w:val="1"/>
      <w:numFmt w:val="decimal"/>
      <w:lvlText w:val="%1."/>
      <w:lvlJc w:val="left"/>
      <w:pPr>
        <w:ind w:left="787" w:hanging="360"/>
      </w:pPr>
    </w:lvl>
    <w:lvl w:ilvl="1" w:tplc="0C090019">
      <w:start w:val="1"/>
      <w:numFmt w:val="lowerLetter"/>
      <w:lvlText w:val="%2."/>
      <w:lvlJc w:val="left"/>
      <w:pPr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E34819"/>
    <w:multiLevelType w:val="hybridMultilevel"/>
    <w:tmpl w:val="06B6CF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7025174E"/>
    <w:multiLevelType w:val="hybridMultilevel"/>
    <w:tmpl w:val="77D4A3D6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B7"/>
    <w:rsid w:val="00000263"/>
    <w:rsid w:val="000113BC"/>
    <w:rsid w:val="000136AF"/>
    <w:rsid w:val="00036E24"/>
    <w:rsid w:val="0004044E"/>
    <w:rsid w:val="00046F47"/>
    <w:rsid w:val="0005120E"/>
    <w:rsid w:val="00054577"/>
    <w:rsid w:val="000550E4"/>
    <w:rsid w:val="0005606B"/>
    <w:rsid w:val="000614BF"/>
    <w:rsid w:val="0006475F"/>
    <w:rsid w:val="0007169C"/>
    <w:rsid w:val="00077593"/>
    <w:rsid w:val="00083D53"/>
    <w:rsid w:val="00083F48"/>
    <w:rsid w:val="00094D8F"/>
    <w:rsid w:val="000A7DF9"/>
    <w:rsid w:val="000B69A3"/>
    <w:rsid w:val="000D05EF"/>
    <w:rsid w:val="000D5485"/>
    <w:rsid w:val="000E4634"/>
    <w:rsid w:val="000F21C1"/>
    <w:rsid w:val="000F5151"/>
    <w:rsid w:val="0010020E"/>
    <w:rsid w:val="00105D72"/>
    <w:rsid w:val="0010745C"/>
    <w:rsid w:val="0011674A"/>
    <w:rsid w:val="00117277"/>
    <w:rsid w:val="0014059F"/>
    <w:rsid w:val="00160BD7"/>
    <w:rsid w:val="001643C9"/>
    <w:rsid w:val="001645FE"/>
    <w:rsid w:val="00165568"/>
    <w:rsid w:val="00166082"/>
    <w:rsid w:val="00166C2F"/>
    <w:rsid w:val="00171418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52C4"/>
    <w:rsid w:val="001C69C4"/>
    <w:rsid w:val="001D6EC6"/>
    <w:rsid w:val="001E0A8D"/>
    <w:rsid w:val="001E165E"/>
    <w:rsid w:val="001E3590"/>
    <w:rsid w:val="001E6C50"/>
    <w:rsid w:val="001E7407"/>
    <w:rsid w:val="001F58A8"/>
    <w:rsid w:val="00201D27"/>
    <w:rsid w:val="0020300C"/>
    <w:rsid w:val="00220A0C"/>
    <w:rsid w:val="00223E4A"/>
    <w:rsid w:val="002302EA"/>
    <w:rsid w:val="00232F90"/>
    <w:rsid w:val="00240749"/>
    <w:rsid w:val="0024077D"/>
    <w:rsid w:val="002468D7"/>
    <w:rsid w:val="00272CAE"/>
    <w:rsid w:val="00283EFC"/>
    <w:rsid w:val="00285CDD"/>
    <w:rsid w:val="00291167"/>
    <w:rsid w:val="00297ECB"/>
    <w:rsid w:val="002C152A"/>
    <w:rsid w:val="002C3C6E"/>
    <w:rsid w:val="002C5618"/>
    <w:rsid w:val="002C62A8"/>
    <w:rsid w:val="002C748C"/>
    <w:rsid w:val="002D043A"/>
    <w:rsid w:val="002D173C"/>
    <w:rsid w:val="002D336D"/>
    <w:rsid w:val="002D62C5"/>
    <w:rsid w:val="002E02F7"/>
    <w:rsid w:val="002E368D"/>
    <w:rsid w:val="003002B5"/>
    <w:rsid w:val="0031713F"/>
    <w:rsid w:val="00321913"/>
    <w:rsid w:val="00324EE6"/>
    <w:rsid w:val="00327543"/>
    <w:rsid w:val="003316DC"/>
    <w:rsid w:val="00332E0D"/>
    <w:rsid w:val="003415D3"/>
    <w:rsid w:val="00344D85"/>
    <w:rsid w:val="00346335"/>
    <w:rsid w:val="00352A9D"/>
    <w:rsid w:val="00352B0F"/>
    <w:rsid w:val="003561B0"/>
    <w:rsid w:val="00363A59"/>
    <w:rsid w:val="00367960"/>
    <w:rsid w:val="00372754"/>
    <w:rsid w:val="0038111B"/>
    <w:rsid w:val="003A15AC"/>
    <w:rsid w:val="003A56EB"/>
    <w:rsid w:val="003B0627"/>
    <w:rsid w:val="003B338E"/>
    <w:rsid w:val="003C4BBF"/>
    <w:rsid w:val="003C5F2B"/>
    <w:rsid w:val="003D0BFE"/>
    <w:rsid w:val="003D3111"/>
    <w:rsid w:val="003D5700"/>
    <w:rsid w:val="003F0F5A"/>
    <w:rsid w:val="003F49B1"/>
    <w:rsid w:val="00400A30"/>
    <w:rsid w:val="004022CA"/>
    <w:rsid w:val="00403066"/>
    <w:rsid w:val="004107CD"/>
    <w:rsid w:val="004116CD"/>
    <w:rsid w:val="00414ADE"/>
    <w:rsid w:val="00416368"/>
    <w:rsid w:val="00424CA9"/>
    <w:rsid w:val="004257BB"/>
    <w:rsid w:val="004261D9"/>
    <w:rsid w:val="0043167E"/>
    <w:rsid w:val="0044291A"/>
    <w:rsid w:val="00460499"/>
    <w:rsid w:val="00474835"/>
    <w:rsid w:val="004819C7"/>
    <w:rsid w:val="0048364F"/>
    <w:rsid w:val="00490F2E"/>
    <w:rsid w:val="004944C4"/>
    <w:rsid w:val="00496DB3"/>
    <w:rsid w:val="00496F97"/>
    <w:rsid w:val="00497E8D"/>
    <w:rsid w:val="004A23AF"/>
    <w:rsid w:val="004A53EA"/>
    <w:rsid w:val="004A58D6"/>
    <w:rsid w:val="004B7F4F"/>
    <w:rsid w:val="004D30ED"/>
    <w:rsid w:val="004D5018"/>
    <w:rsid w:val="004D7949"/>
    <w:rsid w:val="004F1FAC"/>
    <w:rsid w:val="004F676E"/>
    <w:rsid w:val="00504673"/>
    <w:rsid w:val="005064F5"/>
    <w:rsid w:val="00516505"/>
    <w:rsid w:val="00516B8D"/>
    <w:rsid w:val="00521AF3"/>
    <w:rsid w:val="0052686F"/>
    <w:rsid w:val="0052756C"/>
    <w:rsid w:val="00530230"/>
    <w:rsid w:val="00530CC9"/>
    <w:rsid w:val="00534338"/>
    <w:rsid w:val="00536C65"/>
    <w:rsid w:val="00537FBC"/>
    <w:rsid w:val="00541D73"/>
    <w:rsid w:val="00543469"/>
    <w:rsid w:val="005452CC"/>
    <w:rsid w:val="00546FA3"/>
    <w:rsid w:val="00554243"/>
    <w:rsid w:val="0055443D"/>
    <w:rsid w:val="00557C7A"/>
    <w:rsid w:val="00562A58"/>
    <w:rsid w:val="00581211"/>
    <w:rsid w:val="00584811"/>
    <w:rsid w:val="00590786"/>
    <w:rsid w:val="00593AA6"/>
    <w:rsid w:val="00593B5D"/>
    <w:rsid w:val="00594161"/>
    <w:rsid w:val="00594512"/>
    <w:rsid w:val="00594749"/>
    <w:rsid w:val="005A482B"/>
    <w:rsid w:val="005B4067"/>
    <w:rsid w:val="005C0DAE"/>
    <w:rsid w:val="005C36E0"/>
    <w:rsid w:val="005C3F41"/>
    <w:rsid w:val="005C7B93"/>
    <w:rsid w:val="005D168D"/>
    <w:rsid w:val="005D5EA1"/>
    <w:rsid w:val="005E61D3"/>
    <w:rsid w:val="005F7738"/>
    <w:rsid w:val="00600219"/>
    <w:rsid w:val="00601AF2"/>
    <w:rsid w:val="006055E8"/>
    <w:rsid w:val="00613EAD"/>
    <w:rsid w:val="006158AC"/>
    <w:rsid w:val="00640402"/>
    <w:rsid w:val="00640F78"/>
    <w:rsid w:val="00644C8A"/>
    <w:rsid w:val="00646E7B"/>
    <w:rsid w:val="00655D6A"/>
    <w:rsid w:val="00656DE9"/>
    <w:rsid w:val="006575EB"/>
    <w:rsid w:val="00677CC2"/>
    <w:rsid w:val="00682F35"/>
    <w:rsid w:val="00685F42"/>
    <w:rsid w:val="006866A1"/>
    <w:rsid w:val="0069207B"/>
    <w:rsid w:val="006A4309"/>
    <w:rsid w:val="006B0E55"/>
    <w:rsid w:val="006B2B12"/>
    <w:rsid w:val="006B7006"/>
    <w:rsid w:val="006C7F8C"/>
    <w:rsid w:val="006D2238"/>
    <w:rsid w:val="006D7AB9"/>
    <w:rsid w:val="006E2545"/>
    <w:rsid w:val="00700B2C"/>
    <w:rsid w:val="00705064"/>
    <w:rsid w:val="00713084"/>
    <w:rsid w:val="007207DB"/>
    <w:rsid w:val="00720FC2"/>
    <w:rsid w:val="00731E00"/>
    <w:rsid w:val="00732E9D"/>
    <w:rsid w:val="0073491A"/>
    <w:rsid w:val="00737E03"/>
    <w:rsid w:val="007440B7"/>
    <w:rsid w:val="00747993"/>
    <w:rsid w:val="007634AD"/>
    <w:rsid w:val="00767973"/>
    <w:rsid w:val="007715C9"/>
    <w:rsid w:val="00774EDD"/>
    <w:rsid w:val="007757EC"/>
    <w:rsid w:val="00785A93"/>
    <w:rsid w:val="007A115D"/>
    <w:rsid w:val="007A1FA1"/>
    <w:rsid w:val="007A35E6"/>
    <w:rsid w:val="007A6863"/>
    <w:rsid w:val="007B1D81"/>
    <w:rsid w:val="007B74E2"/>
    <w:rsid w:val="007C3AB5"/>
    <w:rsid w:val="007D2AB7"/>
    <w:rsid w:val="007D45C1"/>
    <w:rsid w:val="007E26A2"/>
    <w:rsid w:val="007E7D4A"/>
    <w:rsid w:val="007F48ED"/>
    <w:rsid w:val="007F7947"/>
    <w:rsid w:val="00812A53"/>
    <w:rsid w:val="00812F45"/>
    <w:rsid w:val="0081347C"/>
    <w:rsid w:val="00821F3C"/>
    <w:rsid w:val="00823B55"/>
    <w:rsid w:val="00824264"/>
    <w:rsid w:val="00824329"/>
    <w:rsid w:val="00840D80"/>
    <w:rsid w:val="0084172C"/>
    <w:rsid w:val="00844D94"/>
    <w:rsid w:val="00852004"/>
    <w:rsid w:val="00856A31"/>
    <w:rsid w:val="00860930"/>
    <w:rsid w:val="00861A1C"/>
    <w:rsid w:val="008754D0"/>
    <w:rsid w:val="00877D48"/>
    <w:rsid w:val="008816F0"/>
    <w:rsid w:val="008828BE"/>
    <w:rsid w:val="0088345B"/>
    <w:rsid w:val="008A16A5"/>
    <w:rsid w:val="008A393C"/>
    <w:rsid w:val="008B5D42"/>
    <w:rsid w:val="008C0A68"/>
    <w:rsid w:val="008C2B5D"/>
    <w:rsid w:val="008D0EE0"/>
    <w:rsid w:val="008D5B99"/>
    <w:rsid w:val="008D5F6E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05A1"/>
    <w:rsid w:val="00976A63"/>
    <w:rsid w:val="00983419"/>
    <w:rsid w:val="0099022C"/>
    <w:rsid w:val="00994821"/>
    <w:rsid w:val="009A39B1"/>
    <w:rsid w:val="009C3431"/>
    <w:rsid w:val="009C44FE"/>
    <w:rsid w:val="009C5989"/>
    <w:rsid w:val="009D08DA"/>
    <w:rsid w:val="009E5C42"/>
    <w:rsid w:val="009E61E0"/>
    <w:rsid w:val="009F451A"/>
    <w:rsid w:val="00A06860"/>
    <w:rsid w:val="00A136F5"/>
    <w:rsid w:val="00A13A12"/>
    <w:rsid w:val="00A231E2"/>
    <w:rsid w:val="00A2550D"/>
    <w:rsid w:val="00A4101F"/>
    <w:rsid w:val="00A4169B"/>
    <w:rsid w:val="00A445F2"/>
    <w:rsid w:val="00A50D55"/>
    <w:rsid w:val="00A5165B"/>
    <w:rsid w:val="00A52FDA"/>
    <w:rsid w:val="00A64912"/>
    <w:rsid w:val="00A70A74"/>
    <w:rsid w:val="00A73617"/>
    <w:rsid w:val="00A90EA8"/>
    <w:rsid w:val="00AA0343"/>
    <w:rsid w:val="00AA2A5C"/>
    <w:rsid w:val="00AB78E9"/>
    <w:rsid w:val="00AD3467"/>
    <w:rsid w:val="00AD5641"/>
    <w:rsid w:val="00AD7252"/>
    <w:rsid w:val="00AE0F9B"/>
    <w:rsid w:val="00AF5109"/>
    <w:rsid w:val="00AF55FF"/>
    <w:rsid w:val="00B01123"/>
    <w:rsid w:val="00B032D8"/>
    <w:rsid w:val="00B33B3C"/>
    <w:rsid w:val="00B40D74"/>
    <w:rsid w:val="00B52663"/>
    <w:rsid w:val="00B56DCB"/>
    <w:rsid w:val="00B63FD4"/>
    <w:rsid w:val="00B67026"/>
    <w:rsid w:val="00B770D2"/>
    <w:rsid w:val="00B8619E"/>
    <w:rsid w:val="00B94F68"/>
    <w:rsid w:val="00B95065"/>
    <w:rsid w:val="00B97AFF"/>
    <w:rsid w:val="00BA47A3"/>
    <w:rsid w:val="00BA5026"/>
    <w:rsid w:val="00BB6E79"/>
    <w:rsid w:val="00BC39AE"/>
    <w:rsid w:val="00BC7245"/>
    <w:rsid w:val="00BE3B31"/>
    <w:rsid w:val="00BE719A"/>
    <w:rsid w:val="00BE720A"/>
    <w:rsid w:val="00BF038A"/>
    <w:rsid w:val="00BF104F"/>
    <w:rsid w:val="00BF6650"/>
    <w:rsid w:val="00C067E5"/>
    <w:rsid w:val="00C164CA"/>
    <w:rsid w:val="00C17DED"/>
    <w:rsid w:val="00C33307"/>
    <w:rsid w:val="00C42BF8"/>
    <w:rsid w:val="00C452A6"/>
    <w:rsid w:val="00C460AE"/>
    <w:rsid w:val="00C50043"/>
    <w:rsid w:val="00C50A0F"/>
    <w:rsid w:val="00C7573B"/>
    <w:rsid w:val="00C76CF3"/>
    <w:rsid w:val="00C87CE1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377A5"/>
    <w:rsid w:val="00D3795D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53E"/>
    <w:rsid w:val="00D83C96"/>
    <w:rsid w:val="00D9025D"/>
    <w:rsid w:val="00D95891"/>
    <w:rsid w:val="00DA1F9F"/>
    <w:rsid w:val="00DA6F7B"/>
    <w:rsid w:val="00DB5CB4"/>
    <w:rsid w:val="00DC51A4"/>
    <w:rsid w:val="00DE149E"/>
    <w:rsid w:val="00DF3B0B"/>
    <w:rsid w:val="00E05704"/>
    <w:rsid w:val="00E12F1A"/>
    <w:rsid w:val="00E15561"/>
    <w:rsid w:val="00E21CFB"/>
    <w:rsid w:val="00E22935"/>
    <w:rsid w:val="00E34F0C"/>
    <w:rsid w:val="00E362FB"/>
    <w:rsid w:val="00E54292"/>
    <w:rsid w:val="00E60191"/>
    <w:rsid w:val="00E7174E"/>
    <w:rsid w:val="00E74DC7"/>
    <w:rsid w:val="00E834CA"/>
    <w:rsid w:val="00E86DC9"/>
    <w:rsid w:val="00E87699"/>
    <w:rsid w:val="00E92E27"/>
    <w:rsid w:val="00E93B9E"/>
    <w:rsid w:val="00E9586B"/>
    <w:rsid w:val="00E97334"/>
    <w:rsid w:val="00EA0D36"/>
    <w:rsid w:val="00EA55EA"/>
    <w:rsid w:val="00EA6D7E"/>
    <w:rsid w:val="00EC3403"/>
    <w:rsid w:val="00ED470D"/>
    <w:rsid w:val="00ED4928"/>
    <w:rsid w:val="00ED586A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7A25"/>
    <w:rsid w:val="00F2211B"/>
    <w:rsid w:val="00F239BF"/>
    <w:rsid w:val="00F32FCB"/>
    <w:rsid w:val="00F355B0"/>
    <w:rsid w:val="00F459C0"/>
    <w:rsid w:val="00F6709F"/>
    <w:rsid w:val="00F677A9"/>
    <w:rsid w:val="00F71DCA"/>
    <w:rsid w:val="00F723BD"/>
    <w:rsid w:val="00F732EA"/>
    <w:rsid w:val="00F84CF5"/>
    <w:rsid w:val="00F856BE"/>
    <w:rsid w:val="00F85D5A"/>
    <w:rsid w:val="00F8612E"/>
    <w:rsid w:val="00F86F2D"/>
    <w:rsid w:val="00FA420B"/>
    <w:rsid w:val="00FC3B2A"/>
    <w:rsid w:val="00FE0781"/>
    <w:rsid w:val="00FE6F9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B587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94D8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D8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D8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D8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4D8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4D8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4D8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4D8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4D8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4D8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4D8F"/>
  </w:style>
  <w:style w:type="paragraph" w:customStyle="1" w:styleId="OPCParaBase">
    <w:name w:val="OPCParaBase"/>
    <w:qFormat/>
    <w:rsid w:val="00094D8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4D8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4D8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4D8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4D8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4D8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94D8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4D8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4D8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4D8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4D8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4D8F"/>
  </w:style>
  <w:style w:type="paragraph" w:customStyle="1" w:styleId="Blocks">
    <w:name w:val="Blocks"/>
    <w:aliases w:val="bb"/>
    <w:basedOn w:val="OPCParaBase"/>
    <w:qFormat/>
    <w:rsid w:val="00094D8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4D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4D8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4D8F"/>
    <w:rPr>
      <w:i/>
    </w:rPr>
  </w:style>
  <w:style w:type="paragraph" w:customStyle="1" w:styleId="BoxList">
    <w:name w:val="BoxList"/>
    <w:aliases w:val="bl"/>
    <w:basedOn w:val="BoxText"/>
    <w:qFormat/>
    <w:rsid w:val="00094D8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4D8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4D8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4D8F"/>
    <w:pPr>
      <w:ind w:left="1985" w:hanging="851"/>
    </w:pPr>
  </w:style>
  <w:style w:type="character" w:customStyle="1" w:styleId="CharAmPartNo">
    <w:name w:val="CharAmPartNo"/>
    <w:basedOn w:val="OPCCharBase"/>
    <w:qFormat/>
    <w:rsid w:val="00094D8F"/>
  </w:style>
  <w:style w:type="character" w:customStyle="1" w:styleId="CharAmPartText">
    <w:name w:val="CharAmPartText"/>
    <w:basedOn w:val="OPCCharBase"/>
    <w:qFormat/>
    <w:rsid w:val="00094D8F"/>
  </w:style>
  <w:style w:type="character" w:customStyle="1" w:styleId="CharAmSchNo">
    <w:name w:val="CharAmSchNo"/>
    <w:basedOn w:val="OPCCharBase"/>
    <w:qFormat/>
    <w:rsid w:val="00094D8F"/>
  </w:style>
  <w:style w:type="character" w:customStyle="1" w:styleId="CharAmSchText">
    <w:name w:val="CharAmSchText"/>
    <w:basedOn w:val="OPCCharBase"/>
    <w:qFormat/>
    <w:rsid w:val="00094D8F"/>
  </w:style>
  <w:style w:type="character" w:customStyle="1" w:styleId="CharBoldItalic">
    <w:name w:val="CharBoldItalic"/>
    <w:basedOn w:val="OPCCharBase"/>
    <w:uiPriority w:val="1"/>
    <w:qFormat/>
    <w:rsid w:val="00094D8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4D8F"/>
  </w:style>
  <w:style w:type="character" w:customStyle="1" w:styleId="CharChapText">
    <w:name w:val="CharChapText"/>
    <w:basedOn w:val="OPCCharBase"/>
    <w:uiPriority w:val="1"/>
    <w:qFormat/>
    <w:rsid w:val="00094D8F"/>
  </w:style>
  <w:style w:type="character" w:customStyle="1" w:styleId="CharDivNo">
    <w:name w:val="CharDivNo"/>
    <w:basedOn w:val="OPCCharBase"/>
    <w:uiPriority w:val="1"/>
    <w:qFormat/>
    <w:rsid w:val="00094D8F"/>
  </w:style>
  <w:style w:type="character" w:customStyle="1" w:styleId="CharDivText">
    <w:name w:val="CharDivText"/>
    <w:basedOn w:val="OPCCharBase"/>
    <w:uiPriority w:val="1"/>
    <w:qFormat/>
    <w:rsid w:val="00094D8F"/>
  </w:style>
  <w:style w:type="character" w:customStyle="1" w:styleId="CharItalic">
    <w:name w:val="CharItalic"/>
    <w:basedOn w:val="OPCCharBase"/>
    <w:uiPriority w:val="1"/>
    <w:qFormat/>
    <w:rsid w:val="00094D8F"/>
    <w:rPr>
      <w:i/>
    </w:rPr>
  </w:style>
  <w:style w:type="character" w:customStyle="1" w:styleId="CharPartNo">
    <w:name w:val="CharPartNo"/>
    <w:basedOn w:val="OPCCharBase"/>
    <w:uiPriority w:val="1"/>
    <w:qFormat/>
    <w:rsid w:val="00094D8F"/>
  </w:style>
  <w:style w:type="character" w:customStyle="1" w:styleId="CharPartText">
    <w:name w:val="CharPartText"/>
    <w:basedOn w:val="OPCCharBase"/>
    <w:uiPriority w:val="1"/>
    <w:qFormat/>
    <w:rsid w:val="00094D8F"/>
  </w:style>
  <w:style w:type="character" w:customStyle="1" w:styleId="CharSectno">
    <w:name w:val="CharSectno"/>
    <w:basedOn w:val="OPCCharBase"/>
    <w:qFormat/>
    <w:rsid w:val="00094D8F"/>
  </w:style>
  <w:style w:type="character" w:customStyle="1" w:styleId="CharSubdNo">
    <w:name w:val="CharSubdNo"/>
    <w:basedOn w:val="OPCCharBase"/>
    <w:uiPriority w:val="1"/>
    <w:qFormat/>
    <w:rsid w:val="00094D8F"/>
  </w:style>
  <w:style w:type="character" w:customStyle="1" w:styleId="CharSubdText">
    <w:name w:val="CharSubdText"/>
    <w:basedOn w:val="OPCCharBase"/>
    <w:uiPriority w:val="1"/>
    <w:qFormat/>
    <w:rsid w:val="00094D8F"/>
  </w:style>
  <w:style w:type="paragraph" w:customStyle="1" w:styleId="CTA--">
    <w:name w:val="CTA --"/>
    <w:basedOn w:val="OPCParaBase"/>
    <w:next w:val="Normal"/>
    <w:rsid w:val="00094D8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4D8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4D8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4D8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4D8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4D8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4D8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4D8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4D8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4D8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4D8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4D8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4D8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4D8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94D8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4D8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94D8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4D8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4D8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4D8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4D8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4D8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4D8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4D8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4D8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4D8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4D8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4D8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4D8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4D8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4D8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4D8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4D8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4D8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4D8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94D8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4D8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4D8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4D8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4D8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4D8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4D8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4D8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4D8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4D8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4D8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4D8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4D8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4D8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4D8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4D8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4D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4D8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4D8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4D8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94D8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94D8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94D8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94D8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94D8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94D8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94D8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94D8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94D8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94D8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4D8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4D8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4D8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4D8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4D8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4D8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4D8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94D8F"/>
    <w:rPr>
      <w:sz w:val="16"/>
    </w:rPr>
  </w:style>
  <w:style w:type="table" w:customStyle="1" w:styleId="CFlag">
    <w:name w:val="CFlag"/>
    <w:basedOn w:val="TableNormal"/>
    <w:uiPriority w:val="99"/>
    <w:rsid w:val="00094D8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94D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4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4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94D8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4D8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4D8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4D8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4D8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4D8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94D8F"/>
    <w:pPr>
      <w:spacing w:before="120"/>
    </w:pPr>
  </w:style>
  <w:style w:type="paragraph" w:customStyle="1" w:styleId="CompiledActNo">
    <w:name w:val="CompiledActNo"/>
    <w:basedOn w:val="OPCParaBase"/>
    <w:next w:val="Normal"/>
    <w:rsid w:val="00094D8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94D8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4D8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4D8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4D8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4D8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4D8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4D8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4D8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4D8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4D8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4D8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4D8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4D8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4D8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94D8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4D8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94D8F"/>
  </w:style>
  <w:style w:type="character" w:customStyle="1" w:styleId="CharSubPartNoCASA">
    <w:name w:val="CharSubPartNo(CASA)"/>
    <w:basedOn w:val="OPCCharBase"/>
    <w:uiPriority w:val="1"/>
    <w:rsid w:val="00094D8F"/>
  </w:style>
  <w:style w:type="paragraph" w:customStyle="1" w:styleId="ENoteTTIndentHeadingSub">
    <w:name w:val="ENoteTTIndentHeadingSub"/>
    <w:aliases w:val="enTTHis"/>
    <w:basedOn w:val="OPCParaBase"/>
    <w:rsid w:val="00094D8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4D8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4D8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4D8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94D8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4D8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4D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4D8F"/>
    <w:rPr>
      <w:sz w:val="22"/>
    </w:rPr>
  </w:style>
  <w:style w:type="paragraph" w:customStyle="1" w:styleId="SOTextNote">
    <w:name w:val="SO TextNote"/>
    <w:aliases w:val="sont"/>
    <w:basedOn w:val="SOText"/>
    <w:qFormat/>
    <w:rsid w:val="00094D8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4D8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4D8F"/>
    <w:rPr>
      <w:sz w:val="22"/>
    </w:rPr>
  </w:style>
  <w:style w:type="paragraph" w:customStyle="1" w:styleId="FileName">
    <w:name w:val="FileName"/>
    <w:basedOn w:val="Normal"/>
    <w:rsid w:val="00094D8F"/>
  </w:style>
  <w:style w:type="paragraph" w:customStyle="1" w:styleId="TableHeading">
    <w:name w:val="TableHeading"/>
    <w:aliases w:val="th"/>
    <w:basedOn w:val="OPCParaBase"/>
    <w:next w:val="Tabletext"/>
    <w:rsid w:val="00094D8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4D8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4D8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4D8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4D8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4D8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4D8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4D8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4D8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4D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4D8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94D8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4D8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4D8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4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4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4D8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4D8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94D8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94D8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94D8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94D8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94D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94D8F"/>
  </w:style>
  <w:style w:type="character" w:customStyle="1" w:styleId="charlegsubtitle1">
    <w:name w:val="charlegsubtitle1"/>
    <w:basedOn w:val="DefaultParagraphFont"/>
    <w:rsid w:val="00094D8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94D8F"/>
    <w:pPr>
      <w:ind w:left="240" w:hanging="240"/>
    </w:pPr>
  </w:style>
  <w:style w:type="paragraph" w:styleId="Index2">
    <w:name w:val="index 2"/>
    <w:basedOn w:val="Normal"/>
    <w:next w:val="Normal"/>
    <w:autoRedefine/>
    <w:rsid w:val="00094D8F"/>
    <w:pPr>
      <w:ind w:left="480" w:hanging="240"/>
    </w:pPr>
  </w:style>
  <w:style w:type="paragraph" w:styleId="Index3">
    <w:name w:val="index 3"/>
    <w:basedOn w:val="Normal"/>
    <w:next w:val="Normal"/>
    <w:autoRedefine/>
    <w:rsid w:val="00094D8F"/>
    <w:pPr>
      <w:ind w:left="720" w:hanging="240"/>
    </w:pPr>
  </w:style>
  <w:style w:type="paragraph" w:styleId="Index4">
    <w:name w:val="index 4"/>
    <w:basedOn w:val="Normal"/>
    <w:next w:val="Normal"/>
    <w:autoRedefine/>
    <w:rsid w:val="00094D8F"/>
    <w:pPr>
      <w:ind w:left="960" w:hanging="240"/>
    </w:pPr>
  </w:style>
  <w:style w:type="paragraph" w:styleId="Index5">
    <w:name w:val="index 5"/>
    <w:basedOn w:val="Normal"/>
    <w:next w:val="Normal"/>
    <w:autoRedefine/>
    <w:rsid w:val="00094D8F"/>
    <w:pPr>
      <w:ind w:left="1200" w:hanging="240"/>
    </w:pPr>
  </w:style>
  <w:style w:type="paragraph" w:styleId="Index6">
    <w:name w:val="index 6"/>
    <w:basedOn w:val="Normal"/>
    <w:next w:val="Normal"/>
    <w:autoRedefine/>
    <w:rsid w:val="00094D8F"/>
    <w:pPr>
      <w:ind w:left="1440" w:hanging="240"/>
    </w:pPr>
  </w:style>
  <w:style w:type="paragraph" w:styleId="Index7">
    <w:name w:val="index 7"/>
    <w:basedOn w:val="Normal"/>
    <w:next w:val="Normal"/>
    <w:autoRedefine/>
    <w:rsid w:val="00094D8F"/>
    <w:pPr>
      <w:ind w:left="1680" w:hanging="240"/>
    </w:pPr>
  </w:style>
  <w:style w:type="paragraph" w:styleId="Index8">
    <w:name w:val="index 8"/>
    <w:basedOn w:val="Normal"/>
    <w:next w:val="Normal"/>
    <w:autoRedefine/>
    <w:rsid w:val="00094D8F"/>
    <w:pPr>
      <w:ind w:left="1920" w:hanging="240"/>
    </w:pPr>
  </w:style>
  <w:style w:type="paragraph" w:styleId="Index9">
    <w:name w:val="index 9"/>
    <w:basedOn w:val="Normal"/>
    <w:next w:val="Normal"/>
    <w:autoRedefine/>
    <w:rsid w:val="00094D8F"/>
    <w:pPr>
      <w:ind w:left="2160" w:hanging="240"/>
    </w:pPr>
  </w:style>
  <w:style w:type="paragraph" w:styleId="NormalIndent">
    <w:name w:val="Normal Indent"/>
    <w:basedOn w:val="Normal"/>
    <w:rsid w:val="00094D8F"/>
    <w:pPr>
      <w:ind w:left="720"/>
    </w:pPr>
  </w:style>
  <w:style w:type="paragraph" w:styleId="FootnoteText">
    <w:name w:val="footnote text"/>
    <w:basedOn w:val="Normal"/>
    <w:link w:val="FootnoteTextChar"/>
    <w:rsid w:val="00094D8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94D8F"/>
  </w:style>
  <w:style w:type="paragraph" w:styleId="CommentText">
    <w:name w:val="annotation text"/>
    <w:basedOn w:val="Normal"/>
    <w:link w:val="CommentTextChar"/>
    <w:rsid w:val="00094D8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4D8F"/>
  </w:style>
  <w:style w:type="paragraph" w:styleId="IndexHeading">
    <w:name w:val="index heading"/>
    <w:basedOn w:val="Normal"/>
    <w:next w:val="Index1"/>
    <w:rsid w:val="00094D8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94D8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94D8F"/>
    <w:pPr>
      <w:ind w:left="480" w:hanging="480"/>
    </w:pPr>
  </w:style>
  <w:style w:type="paragraph" w:styleId="EnvelopeAddress">
    <w:name w:val="envelope address"/>
    <w:basedOn w:val="Normal"/>
    <w:rsid w:val="00094D8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94D8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94D8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94D8F"/>
    <w:rPr>
      <w:sz w:val="16"/>
      <w:szCs w:val="16"/>
    </w:rPr>
  </w:style>
  <w:style w:type="character" w:styleId="PageNumber">
    <w:name w:val="page number"/>
    <w:basedOn w:val="DefaultParagraphFont"/>
    <w:rsid w:val="00094D8F"/>
  </w:style>
  <w:style w:type="character" w:styleId="EndnoteReference">
    <w:name w:val="endnote reference"/>
    <w:basedOn w:val="DefaultParagraphFont"/>
    <w:rsid w:val="00094D8F"/>
    <w:rPr>
      <w:vertAlign w:val="superscript"/>
    </w:rPr>
  </w:style>
  <w:style w:type="paragraph" w:styleId="EndnoteText">
    <w:name w:val="endnote text"/>
    <w:basedOn w:val="Normal"/>
    <w:link w:val="EndnoteTextChar"/>
    <w:rsid w:val="00094D8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94D8F"/>
  </w:style>
  <w:style w:type="paragraph" w:styleId="TableofAuthorities">
    <w:name w:val="table of authorities"/>
    <w:basedOn w:val="Normal"/>
    <w:next w:val="Normal"/>
    <w:rsid w:val="00094D8F"/>
    <w:pPr>
      <w:ind w:left="240" w:hanging="240"/>
    </w:pPr>
  </w:style>
  <w:style w:type="paragraph" w:styleId="MacroText">
    <w:name w:val="macro"/>
    <w:link w:val="MacroTextChar"/>
    <w:rsid w:val="00094D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94D8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94D8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94D8F"/>
    <w:pPr>
      <w:ind w:left="283" w:hanging="283"/>
    </w:pPr>
  </w:style>
  <w:style w:type="paragraph" w:styleId="ListBullet">
    <w:name w:val="List Bullet"/>
    <w:basedOn w:val="Normal"/>
    <w:autoRedefine/>
    <w:rsid w:val="00094D8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94D8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94D8F"/>
    <w:pPr>
      <w:ind w:left="566" w:hanging="283"/>
    </w:pPr>
  </w:style>
  <w:style w:type="paragraph" w:styleId="List3">
    <w:name w:val="List 3"/>
    <w:basedOn w:val="Normal"/>
    <w:rsid w:val="00094D8F"/>
    <w:pPr>
      <w:ind w:left="849" w:hanging="283"/>
    </w:pPr>
  </w:style>
  <w:style w:type="paragraph" w:styleId="List4">
    <w:name w:val="List 4"/>
    <w:basedOn w:val="Normal"/>
    <w:rsid w:val="00094D8F"/>
    <w:pPr>
      <w:ind w:left="1132" w:hanging="283"/>
    </w:pPr>
  </w:style>
  <w:style w:type="paragraph" w:styleId="List5">
    <w:name w:val="List 5"/>
    <w:basedOn w:val="Normal"/>
    <w:rsid w:val="00094D8F"/>
    <w:pPr>
      <w:ind w:left="1415" w:hanging="283"/>
    </w:pPr>
  </w:style>
  <w:style w:type="paragraph" w:styleId="ListBullet2">
    <w:name w:val="List Bullet 2"/>
    <w:basedOn w:val="Normal"/>
    <w:autoRedefine/>
    <w:rsid w:val="00094D8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94D8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94D8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94D8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94D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94D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94D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94D8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94D8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94D8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94D8F"/>
    <w:pPr>
      <w:ind w:left="4252"/>
    </w:pPr>
  </w:style>
  <w:style w:type="character" w:customStyle="1" w:styleId="ClosingChar">
    <w:name w:val="Closing Char"/>
    <w:basedOn w:val="DefaultParagraphFont"/>
    <w:link w:val="Closing"/>
    <w:rsid w:val="00094D8F"/>
    <w:rPr>
      <w:sz w:val="22"/>
    </w:rPr>
  </w:style>
  <w:style w:type="paragraph" w:styleId="Signature">
    <w:name w:val="Signature"/>
    <w:basedOn w:val="Normal"/>
    <w:link w:val="SignatureChar"/>
    <w:rsid w:val="00094D8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4D8F"/>
    <w:rPr>
      <w:sz w:val="22"/>
    </w:rPr>
  </w:style>
  <w:style w:type="paragraph" w:styleId="BodyText">
    <w:name w:val="Body Text"/>
    <w:basedOn w:val="Normal"/>
    <w:link w:val="BodyTextChar"/>
    <w:rsid w:val="00094D8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4D8F"/>
    <w:rPr>
      <w:sz w:val="22"/>
    </w:rPr>
  </w:style>
  <w:style w:type="paragraph" w:styleId="BodyTextIndent">
    <w:name w:val="Body Text Indent"/>
    <w:basedOn w:val="Normal"/>
    <w:link w:val="BodyTextIndentChar"/>
    <w:rsid w:val="00094D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4D8F"/>
    <w:rPr>
      <w:sz w:val="22"/>
    </w:rPr>
  </w:style>
  <w:style w:type="paragraph" w:styleId="ListContinue">
    <w:name w:val="List Continue"/>
    <w:basedOn w:val="Normal"/>
    <w:rsid w:val="00094D8F"/>
    <w:pPr>
      <w:spacing w:after="120"/>
      <w:ind w:left="283"/>
    </w:pPr>
  </w:style>
  <w:style w:type="paragraph" w:styleId="ListContinue2">
    <w:name w:val="List Continue 2"/>
    <w:basedOn w:val="Normal"/>
    <w:rsid w:val="00094D8F"/>
    <w:pPr>
      <w:spacing w:after="120"/>
      <w:ind w:left="566"/>
    </w:pPr>
  </w:style>
  <w:style w:type="paragraph" w:styleId="ListContinue3">
    <w:name w:val="List Continue 3"/>
    <w:basedOn w:val="Normal"/>
    <w:rsid w:val="00094D8F"/>
    <w:pPr>
      <w:spacing w:after="120"/>
      <w:ind w:left="849"/>
    </w:pPr>
  </w:style>
  <w:style w:type="paragraph" w:styleId="ListContinue4">
    <w:name w:val="List Continue 4"/>
    <w:basedOn w:val="Normal"/>
    <w:rsid w:val="00094D8F"/>
    <w:pPr>
      <w:spacing w:after="120"/>
      <w:ind w:left="1132"/>
    </w:pPr>
  </w:style>
  <w:style w:type="paragraph" w:styleId="ListContinue5">
    <w:name w:val="List Continue 5"/>
    <w:basedOn w:val="Normal"/>
    <w:rsid w:val="00094D8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94D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94D8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94D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94D8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94D8F"/>
  </w:style>
  <w:style w:type="character" w:customStyle="1" w:styleId="SalutationChar">
    <w:name w:val="Salutation Char"/>
    <w:basedOn w:val="DefaultParagraphFont"/>
    <w:link w:val="Salutation"/>
    <w:rsid w:val="00094D8F"/>
    <w:rPr>
      <w:sz w:val="22"/>
    </w:rPr>
  </w:style>
  <w:style w:type="paragraph" w:styleId="Date">
    <w:name w:val="Date"/>
    <w:basedOn w:val="Normal"/>
    <w:next w:val="Normal"/>
    <w:link w:val="DateChar"/>
    <w:rsid w:val="00094D8F"/>
  </w:style>
  <w:style w:type="character" w:customStyle="1" w:styleId="DateChar">
    <w:name w:val="Date Char"/>
    <w:basedOn w:val="DefaultParagraphFont"/>
    <w:link w:val="Date"/>
    <w:rsid w:val="00094D8F"/>
    <w:rPr>
      <w:sz w:val="22"/>
    </w:rPr>
  </w:style>
  <w:style w:type="paragraph" w:styleId="BodyTextFirstIndent">
    <w:name w:val="Body Text First Indent"/>
    <w:basedOn w:val="BodyText"/>
    <w:link w:val="BodyTextFirstIndentChar"/>
    <w:rsid w:val="00094D8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D8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94D8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D8F"/>
    <w:rPr>
      <w:sz w:val="22"/>
    </w:rPr>
  </w:style>
  <w:style w:type="paragraph" w:styleId="BodyText2">
    <w:name w:val="Body Text 2"/>
    <w:basedOn w:val="Normal"/>
    <w:link w:val="BodyText2Char"/>
    <w:rsid w:val="00094D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4D8F"/>
    <w:rPr>
      <w:sz w:val="22"/>
    </w:rPr>
  </w:style>
  <w:style w:type="paragraph" w:styleId="BodyText3">
    <w:name w:val="Body Text 3"/>
    <w:basedOn w:val="Normal"/>
    <w:link w:val="BodyText3Char"/>
    <w:rsid w:val="00094D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D8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94D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4D8F"/>
    <w:rPr>
      <w:sz w:val="22"/>
    </w:rPr>
  </w:style>
  <w:style w:type="paragraph" w:styleId="BodyTextIndent3">
    <w:name w:val="Body Text Indent 3"/>
    <w:basedOn w:val="Normal"/>
    <w:link w:val="BodyTextIndent3Char"/>
    <w:rsid w:val="00094D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D8F"/>
    <w:rPr>
      <w:sz w:val="16"/>
      <w:szCs w:val="16"/>
    </w:rPr>
  </w:style>
  <w:style w:type="paragraph" w:styleId="BlockText">
    <w:name w:val="Block Text"/>
    <w:basedOn w:val="Normal"/>
    <w:rsid w:val="00094D8F"/>
    <w:pPr>
      <w:spacing w:after="120"/>
      <w:ind w:left="1440" w:right="1440"/>
    </w:pPr>
  </w:style>
  <w:style w:type="character" w:styleId="Hyperlink">
    <w:name w:val="Hyperlink"/>
    <w:basedOn w:val="DefaultParagraphFont"/>
    <w:rsid w:val="00094D8F"/>
    <w:rPr>
      <w:color w:val="0000FF"/>
      <w:u w:val="single"/>
    </w:rPr>
  </w:style>
  <w:style w:type="character" w:styleId="FollowedHyperlink">
    <w:name w:val="FollowedHyperlink"/>
    <w:basedOn w:val="DefaultParagraphFont"/>
    <w:rsid w:val="00094D8F"/>
    <w:rPr>
      <w:color w:val="800080"/>
      <w:u w:val="single"/>
    </w:rPr>
  </w:style>
  <w:style w:type="character" w:styleId="Strong">
    <w:name w:val="Strong"/>
    <w:basedOn w:val="DefaultParagraphFont"/>
    <w:qFormat/>
    <w:rsid w:val="00094D8F"/>
    <w:rPr>
      <w:b/>
      <w:bCs/>
    </w:rPr>
  </w:style>
  <w:style w:type="character" w:styleId="Emphasis">
    <w:name w:val="Emphasis"/>
    <w:basedOn w:val="DefaultParagraphFont"/>
    <w:qFormat/>
    <w:rsid w:val="00094D8F"/>
    <w:rPr>
      <w:i/>
      <w:iCs/>
    </w:rPr>
  </w:style>
  <w:style w:type="paragraph" w:styleId="DocumentMap">
    <w:name w:val="Document Map"/>
    <w:basedOn w:val="Normal"/>
    <w:link w:val="DocumentMapChar"/>
    <w:rsid w:val="00094D8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94D8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94D8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94D8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94D8F"/>
  </w:style>
  <w:style w:type="character" w:customStyle="1" w:styleId="E-mailSignatureChar">
    <w:name w:val="E-mail Signature Char"/>
    <w:basedOn w:val="DefaultParagraphFont"/>
    <w:link w:val="E-mailSignature"/>
    <w:rsid w:val="00094D8F"/>
    <w:rPr>
      <w:sz w:val="22"/>
    </w:rPr>
  </w:style>
  <w:style w:type="paragraph" w:styleId="NormalWeb">
    <w:name w:val="Normal (Web)"/>
    <w:basedOn w:val="Normal"/>
    <w:rsid w:val="00094D8F"/>
  </w:style>
  <w:style w:type="character" w:styleId="HTMLAcronym">
    <w:name w:val="HTML Acronym"/>
    <w:basedOn w:val="DefaultParagraphFont"/>
    <w:rsid w:val="00094D8F"/>
  </w:style>
  <w:style w:type="paragraph" w:styleId="HTMLAddress">
    <w:name w:val="HTML Address"/>
    <w:basedOn w:val="Normal"/>
    <w:link w:val="HTMLAddressChar"/>
    <w:rsid w:val="00094D8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4D8F"/>
    <w:rPr>
      <w:i/>
      <w:iCs/>
      <w:sz w:val="22"/>
    </w:rPr>
  </w:style>
  <w:style w:type="character" w:styleId="HTMLCite">
    <w:name w:val="HTML Cite"/>
    <w:basedOn w:val="DefaultParagraphFont"/>
    <w:rsid w:val="00094D8F"/>
    <w:rPr>
      <w:i/>
      <w:iCs/>
    </w:rPr>
  </w:style>
  <w:style w:type="character" w:styleId="HTMLCode">
    <w:name w:val="HTML Code"/>
    <w:basedOn w:val="DefaultParagraphFont"/>
    <w:rsid w:val="00094D8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94D8F"/>
    <w:rPr>
      <w:i/>
      <w:iCs/>
    </w:rPr>
  </w:style>
  <w:style w:type="character" w:styleId="HTMLKeyboard">
    <w:name w:val="HTML Keyboard"/>
    <w:basedOn w:val="DefaultParagraphFont"/>
    <w:rsid w:val="00094D8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94D8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94D8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94D8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94D8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94D8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9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4D8F"/>
    <w:rPr>
      <w:b/>
      <w:bCs/>
    </w:rPr>
  </w:style>
  <w:style w:type="numbering" w:styleId="1ai">
    <w:name w:val="Outline List 1"/>
    <w:basedOn w:val="NoList"/>
    <w:rsid w:val="00094D8F"/>
    <w:pPr>
      <w:numPr>
        <w:numId w:val="14"/>
      </w:numPr>
    </w:pPr>
  </w:style>
  <w:style w:type="numbering" w:styleId="111111">
    <w:name w:val="Outline List 2"/>
    <w:basedOn w:val="NoList"/>
    <w:rsid w:val="00094D8F"/>
    <w:pPr>
      <w:numPr>
        <w:numId w:val="15"/>
      </w:numPr>
    </w:pPr>
  </w:style>
  <w:style w:type="numbering" w:styleId="ArticleSection">
    <w:name w:val="Outline List 3"/>
    <w:basedOn w:val="NoList"/>
    <w:rsid w:val="00094D8F"/>
    <w:pPr>
      <w:numPr>
        <w:numId w:val="17"/>
      </w:numPr>
    </w:pPr>
  </w:style>
  <w:style w:type="table" w:styleId="TableSimple1">
    <w:name w:val="Table Simple 1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4D8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4D8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4D8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4D8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4D8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4D8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4D8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4D8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4D8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4D8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94D8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4D8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4D8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4D8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4D8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4D8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94D8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4D8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4D8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4D8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4D8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4D8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4D8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94D8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4D8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4D8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94D8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94D8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94D8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4D8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4D8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94D8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4D8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4D8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4D8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94D8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55443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949</Words>
  <Characters>6592</Characters>
  <Application>Microsoft Office Word</Application>
  <DocSecurity>0</DocSecurity>
  <PresentationFormat/>
  <Lines>227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2022-03-02T08:34:00Z</dcterms:created>
  <dcterms:modified xsi:type="dcterms:W3CDTF">2022-03-02T08:35:00Z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Offshore Petroleum and Greenhouse Gas Storage Legislation Amendment (Titles Administration)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December 2021</vt:lpwstr>
  </property>
  <property fmtid="{D5CDD505-2E9C-101B-9397-08002B2CF9AE}" pid="10" name="ID">
    <vt:lpwstr>OPC64954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09 December 2021</vt:lpwstr>
  </property>
</Properties>
</file>