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9EEF9" w14:textId="77777777" w:rsidR="007231B2" w:rsidRPr="00511ED8" w:rsidRDefault="007231B2" w:rsidP="00901D26">
      <w:pPr>
        <w:ind w:right="-284"/>
        <w:jc w:val="center"/>
        <w:rPr>
          <w:rFonts w:ascii="Times New Roman" w:hAnsi="Times New Roman"/>
          <w:b/>
          <w:bCs/>
          <w:sz w:val="22"/>
          <w:szCs w:val="22"/>
          <w:u w:val="single"/>
        </w:rPr>
      </w:pPr>
      <w:r w:rsidRPr="00511ED8">
        <w:rPr>
          <w:rFonts w:ascii="Times New Roman" w:hAnsi="Times New Roman"/>
          <w:b/>
          <w:bCs/>
          <w:sz w:val="22"/>
          <w:szCs w:val="22"/>
          <w:u w:val="single"/>
        </w:rPr>
        <w:t>EXPLANATORY STATEMENT</w:t>
      </w:r>
    </w:p>
    <w:p w14:paraId="17A16F5F" w14:textId="77777777" w:rsidR="007231B2" w:rsidRPr="00EC7A8C" w:rsidRDefault="007231B2" w:rsidP="00901D26">
      <w:pPr>
        <w:ind w:right="-284"/>
        <w:jc w:val="center"/>
        <w:rPr>
          <w:b/>
          <w:sz w:val="22"/>
          <w:szCs w:val="22"/>
        </w:rPr>
      </w:pPr>
    </w:p>
    <w:p w14:paraId="273A49BC" w14:textId="77777777" w:rsidR="007231B2" w:rsidRPr="00511ED8" w:rsidRDefault="007231B2" w:rsidP="00901D26">
      <w:pPr>
        <w:ind w:right="-284"/>
        <w:jc w:val="center"/>
        <w:rPr>
          <w:rFonts w:ascii="Times New Roman" w:hAnsi="Times New Roman"/>
          <w:bCs/>
          <w:i/>
          <w:iCs/>
          <w:sz w:val="22"/>
          <w:szCs w:val="22"/>
        </w:rPr>
      </w:pPr>
      <w:r w:rsidRPr="00511ED8">
        <w:rPr>
          <w:rFonts w:ascii="Times New Roman" w:hAnsi="Times New Roman"/>
          <w:bCs/>
          <w:i/>
          <w:iCs/>
          <w:sz w:val="22"/>
          <w:szCs w:val="22"/>
        </w:rPr>
        <w:t>Therapeutic Goods Act 1989</w:t>
      </w:r>
    </w:p>
    <w:p w14:paraId="022B69F2" w14:textId="77777777" w:rsidR="007231B2" w:rsidRPr="00EC7A8C" w:rsidRDefault="007231B2" w:rsidP="00901D26">
      <w:pPr>
        <w:ind w:right="-284"/>
        <w:jc w:val="center"/>
        <w:rPr>
          <w:sz w:val="22"/>
          <w:szCs w:val="22"/>
          <w:u w:val="single"/>
        </w:rPr>
      </w:pPr>
    </w:p>
    <w:p w14:paraId="568C28AD" w14:textId="05E6152F" w:rsidR="007231B2" w:rsidRPr="00511ED8" w:rsidRDefault="00064CC7" w:rsidP="00901D26">
      <w:pPr>
        <w:ind w:right="-284"/>
        <w:jc w:val="center"/>
        <w:rPr>
          <w:rFonts w:ascii="Times New Roman" w:hAnsi="Times New Roman"/>
          <w:i/>
          <w:sz w:val="22"/>
          <w:szCs w:val="22"/>
        </w:rPr>
      </w:pPr>
      <w:r w:rsidRPr="00511ED8">
        <w:rPr>
          <w:rFonts w:ascii="Times New Roman" w:hAnsi="Times New Roman"/>
          <w:i/>
          <w:sz w:val="22"/>
          <w:szCs w:val="22"/>
        </w:rPr>
        <w:t>The</w:t>
      </w:r>
      <w:r w:rsidR="00956A75" w:rsidRPr="00511ED8">
        <w:rPr>
          <w:rFonts w:ascii="Times New Roman" w:hAnsi="Times New Roman"/>
          <w:i/>
          <w:sz w:val="22"/>
          <w:szCs w:val="22"/>
        </w:rPr>
        <w:t>rapeutic Goods (</w:t>
      </w:r>
      <w:r w:rsidR="00F5294E">
        <w:rPr>
          <w:rFonts w:ascii="Times New Roman" w:hAnsi="Times New Roman"/>
          <w:i/>
          <w:sz w:val="22"/>
          <w:szCs w:val="22"/>
        </w:rPr>
        <w:t>Medicinal Cannabis Products</w:t>
      </w:r>
      <w:r w:rsidR="00CE6BA1">
        <w:rPr>
          <w:rFonts w:ascii="Times New Roman" w:hAnsi="Times New Roman"/>
          <w:i/>
          <w:sz w:val="22"/>
          <w:szCs w:val="22"/>
        </w:rPr>
        <w:t>—Approvals and Authorities</w:t>
      </w:r>
      <w:r w:rsidR="00E41182">
        <w:rPr>
          <w:rFonts w:ascii="Times New Roman" w:hAnsi="Times New Roman"/>
          <w:i/>
          <w:sz w:val="22"/>
          <w:szCs w:val="22"/>
        </w:rPr>
        <w:t>)</w:t>
      </w:r>
      <w:r w:rsidR="00F5294E">
        <w:rPr>
          <w:rFonts w:ascii="Times New Roman" w:hAnsi="Times New Roman"/>
          <w:i/>
          <w:sz w:val="22"/>
          <w:szCs w:val="22"/>
        </w:rPr>
        <w:t xml:space="preserve"> </w:t>
      </w:r>
      <w:r w:rsidR="00E41182">
        <w:rPr>
          <w:rFonts w:ascii="Times New Roman" w:hAnsi="Times New Roman"/>
          <w:i/>
          <w:sz w:val="22"/>
          <w:szCs w:val="22"/>
        </w:rPr>
        <w:t>(</w:t>
      </w:r>
      <w:r w:rsidR="00F5294E">
        <w:rPr>
          <w:rFonts w:ascii="Times New Roman" w:hAnsi="Times New Roman"/>
          <w:i/>
          <w:sz w:val="22"/>
          <w:szCs w:val="22"/>
        </w:rPr>
        <w:t>Information) Specification 2021</w:t>
      </w:r>
    </w:p>
    <w:p w14:paraId="5A0164CB" w14:textId="77777777" w:rsidR="002757A6" w:rsidRPr="00EC7A8C" w:rsidRDefault="002757A6" w:rsidP="00901D26">
      <w:pPr>
        <w:ind w:right="-284"/>
        <w:jc w:val="center"/>
        <w:rPr>
          <w:b/>
          <w:sz w:val="22"/>
          <w:szCs w:val="22"/>
        </w:rPr>
      </w:pPr>
    </w:p>
    <w:p w14:paraId="02849877" w14:textId="168CD7D1" w:rsidR="007231B2" w:rsidRPr="00511ED8" w:rsidRDefault="007231B2" w:rsidP="00901D26">
      <w:pPr>
        <w:autoSpaceDE w:val="0"/>
        <w:autoSpaceDN w:val="0"/>
        <w:adjustRightInd w:val="0"/>
        <w:ind w:right="-284"/>
        <w:rPr>
          <w:rFonts w:ascii="Times New Roman" w:hAnsi="Times New Roman"/>
          <w:sz w:val="22"/>
          <w:szCs w:val="22"/>
        </w:rPr>
      </w:pPr>
      <w:r w:rsidRPr="00511ED8">
        <w:rPr>
          <w:rFonts w:ascii="Times New Roman" w:hAnsi="Times New Roman"/>
          <w:sz w:val="22"/>
          <w:szCs w:val="22"/>
        </w:rPr>
        <w:t xml:space="preserve">The </w:t>
      </w:r>
      <w:r w:rsidRPr="00511ED8">
        <w:rPr>
          <w:rFonts w:ascii="Times New Roman" w:hAnsi="Times New Roman"/>
          <w:i/>
          <w:sz w:val="22"/>
          <w:szCs w:val="22"/>
        </w:rPr>
        <w:t>Therapeutic Goods Act 1989</w:t>
      </w:r>
      <w:r w:rsidRPr="00511ED8">
        <w:rPr>
          <w:rFonts w:ascii="Times New Roman" w:hAnsi="Times New Roman"/>
          <w:sz w:val="22"/>
          <w:szCs w:val="22"/>
        </w:rPr>
        <w:t xml:space="preserve"> (</w:t>
      </w:r>
      <w:r w:rsidR="009F042D" w:rsidRPr="00511ED8">
        <w:rPr>
          <w:rFonts w:ascii="Times New Roman" w:hAnsi="Times New Roman"/>
          <w:sz w:val="22"/>
          <w:szCs w:val="22"/>
        </w:rPr>
        <w:t>“</w:t>
      </w:r>
      <w:r w:rsidR="008C3004" w:rsidRPr="00511ED8">
        <w:rPr>
          <w:rFonts w:ascii="Times New Roman" w:hAnsi="Times New Roman"/>
          <w:sz w:val="22"/>
          <w:szCs w:val="22"/>
        </w:rPr>
        <w:t xml:space="preserve">the </w:t>
      </w:r>
      <w:r w:rsidRPr="00511ED8">
        <w:rPr>
          <w:rFonts w:ascii="Times New Roman" w:hAnsi="Times New Roman"/>
          <w:sz w:val="22"/>
          <w:szCs w:val="22"/>
        </w:rPr>
        <w:t>Act</w:t>
      </w:r>
      <w:r w:rsidR="009F042D" w:rsidRPr="00511ED8">
        <w:rPr>
          <w:rFonts w:ascii="Times New Roman" w:hAnsi="Times New Roman"/>
          <w:sz w:val="22"/>
          <w:szCs w:val="22"/>
        </w:rPr>
        <w:t>”</w:t>
      </w:r>
      <w:r w:rsidRPr="00511ED8">
        <w:rPr>
          <w:rFonts w:ascii="Times New Roman" w:hAnsi="Times New Roman"/>
          <w:sz w:val="22"/>
          <w:szCs w:val="22"/>
        </w:rPr>
        <w:t>) provides for the e</w:t>
      </w:r>
      <w:r w:rsidR="002757A6" w:rsidRPr="00511ED8">
        <w:rPr>
          <w:rFonts w:ascii="Times New Roman" w:hAnsi="Times New Roman"/>
          <w:sz w:val="22"/>
          <w:szCs w:val="22"/>
        </w:rPr>
        <w:t>stablishment and maintenance of</w:t>
      </w:r>
      <w:r w:rsidR="0046497F" w:rsidRPr="00511ED8">
        <w:rPr>
          <w:rFonts w:ascii="Times New Roman" w:hAnsi="Times New Roman"/>
          <w:sz w:val="22"/>
          <w:szCs w:val="22"/>
        </w:rPr>
        <w:t xml:space="preserve"> </w:t>
      </w:r>
      <w:r w:rsidRPr="00511ED8">
        <w:rPr>
          <w:rFonts w:ascii="Times New Roman" w:hAnsi="Times New Roman"/>
          <w:sz w:val="22"/>
          <w:szCs w:val="22"/>
        </w:rPr>
        <w:t xml:space="preserve">a national system of controls for the quality, safety, efficacy and timely availability of therapeutic goods that are </w:t>
      </w:r>
      <w:r w:rsidR="000257B7" w:rsidRPr="00511ED8">
        <w:rPr>
          <w:rFonts w:ascii="Times New Roman" w:hAnsi="Times New Roman"/>
          <w:sz w:val="22"/>
          <w:szCs w:val="22"/>
        </w:rPr>
        <w:t>used</w:t>
      </w:r>
      <w:r w:rsidR="00CB48F8" w:rsidRPr="00511ED8">
        <w:rPr>
          <w:rFonts w:ascii="Times New Roman" w:hAnsi="Times New Roman"/>
          <w:sz w:val="22"/>
          <w:szCs w:val="22"/>
        </w:rPr>
        <w:t xml:space="preserve"> in</w:t>
      </w:r>
      <w:r w:rsidR="00042273">
        <w:rPr>
          <w:rFonts w:ascii="Times New Roman" w:hAnsi="Times New Roman"/>
          <w:sz w:val="22"/>
          <w:szCs w:val="22"/>
        </w:rPr>
        <w:t>,</w:t>
      </w:r>
      <w:r w:rsidRPr="00511ED8">
        <w:rPr>
          <w:rFonts w:ascii="Times New Roman" w:hAnsi="Times New Roman"/>
          <w:sz w:val="22"/>
          <w:szCs w:val="22"/>
        </w:rPr>
        <w:t xml:space="preserve"> or exported from</w:t>
      </w:r>
      <w:r w:rsidR="00042273">
        <w:rPr>
          <w:rFonts w:ascii="Times New Roman" w:hAnsi="Times New Roman"/>
          <w:sz w:val="22"/>
          <w:szCs w:val="22"/>
        </w:rPr>
        <w:t>,</w:t>
      </w:r>
      <w:r w:rsidRPr="00511ED8">
        <w:rPr>
          <w:rFonts w:ascii="Times New Roman" w:hAnsi="Times New Roman"/>
          <w:sz w:val="22"/>
          <w:szCs w:val="22"/>
        </w:rPr>
        <w:t xml:space="preserve"> Australia.</w:t>
      </w:r>
      <w:r w:rsidR="005E1975" w:rsidRPr="00511ED8">
        <w:rPr>
          <w:rFonts w:ascii="Times New Roman" w:hAnsi="Times New Roman"/>
          <w:sz w:val="22"/>
          <w:szCs w:val="22"/>
        </w:rPr>
        <w:t xml:space="preserve"> </w:t>
      </w:r>
      <w:r w:rsidR="00511ED8">
        <w:rPr>
          <w:rFonts w:ascii="Times New Roman" w:hAnsi="Times New Roman"/>
          <w:sz w:val="22"/>
          <w:szCs w:val="22"/>
        </w:rPr>
        <w:t xml:space="preserve"> </w:t>
      </w:r>
      <w:r w:rsidR="00556311" w:rsidRPr="00511ED8">
        <w:rPr>
          <w:rFonts w:ascii="Times New Roman" w:hAnsi="Times New Roman"/>
          <w:sz w:val="22"/>
          <w:szCs w:val="22"/>
        </w:rPr>
        <w:t>The Act is administered by the</w:t>
      </w:r>
      <w:r w:rsidR="00B91C3A" w:rsidRPr="00511ED8">
        <w:rPr>
          <w:rFonts w:ascii="Times New Roman" w:hAnsi="Times New Roman"/>
          <w:sz w:val="22"/>
          <w:szCs w:val="22"/>
        </w:rPr>
        <w:t> </w:t>
      </w:r>
      <w:r w:rsidR="00556311" w:rsidRPr="00511ED8">
        <w:rPr>
          <w:rFonts w:ascii="Times New Roman" w:hAnsi="Times New Roman"/>
          <w:sz w:val="22"/>
          <w:szCs w:val="22"/>
        </w:rPr>
        <w:t xml:space="preserve">Therapeutic Goods Administration (“the TGA”) within the </w:t>
      </w:r>
      <w:r w:rsidR="0070033E" w:rsidRPr="00511ED8">
        <w:rPr>
          <w:rFonts w:ascii="Times New Roman" w:hAnsi="Times New Roman"/>
          <w:sz w:val="22"/>
          <w:szCs w:val="22"/>
        </w:rPr>
        <w:t xml:space="preserve">Australian Government </w:t>
      </w:r>
      <w:r w:rsidR="00556311" w:rsidRPr="00511ED8">
        <w:rPr>
          <w:rFonts w:ascii="Times New Roman" w:hAnsi="Times New Roman"/>
          <w:sz w:val="22"/>
          <w:szCs w:val="22"/>
        </w:rPr>
        <w:t>Department of Health</w:t>
      </w:r>
      <w:r w:rsidR="00042273">
        <w:rPr>
          <w:rFonts w:ascii="Times New Roman" w:hAnsi="Times New Roman"/>
          <w:sz w:val="22"/>
          <w:szCs w:val="22"/>
        </w:rPr>
        <w:t xml:space="preserve"> (“the Department”)</w:t>
      </w:r>
      <w:r w:rsidR="00556311" w:rsidRPr="00511ED8">
        <w:rPr>
          <w:rFonts w:ascii="Times New Roman" w:hAnsi="Times New Roman"/>
          <w:sz w:val="22"/>
          <w:szCs w:val="22"/>
        </w:rPr>
        <w:t>.</w:t>
      </w:r>
    </w:p>
    <w:p w14:paraId="33D9C31B" w14:textId="77777777" w:rsidR="007231B2" w:rsidRPr="00511ED8" w:rsidRDefault="007231B2" w:rsidP="00901D26">
      <w:pPr>
        <w:autoSpaceDE w:val="0"/>
        <w:autoSpaceDN w:val="0"/>
        <w:adjustRightInd w:val="0"/>
        <w:ind w:right="-284"/>
        <w:rPr>
          <w:rFonts w:ascii="Times New Roman" w:hAnsi="Times New Roman"/>
          <w:sz w:val="22"/>
          <w:szCs w:val="22"/>
        </w:rPr>
      </w:pPr>
    </w:p>
    <w:p w14:paraId="441EAD4A" w14:textId="77777777" w:rsidR="00D5210D" w:rsidRPr="00511ED8" w:rsidRDefault="002E0A39" w:rsidP="00901D26">
      <w:pPr>
        <w:autoSpaceDE w:val="0"/>
        <w:autoSpaceDN w:val="0"/>
        <w:adjustRightInd w:val="0"/>
        <w:ind w:right="-284"/>
        <w:rPr>
          <w:rFonts w:ascii="Times New Roman" w:hAnsi="Times New Roman"/>
          <w:sz w:val="22"/>
          <w:szCs w:val="22"/>
        </w:rPr>
      </w:pPr>
      <w:r w:rsidRPr="00511ED8">
        <w:rPr>
          <w:rFonts w:ascii="Times New Roman" w:hAnsi="Times New Roman"/>
          <w:sz w:val="22"/>
          <w:szCs w:val="22"/>
        </w:rPr>
        <w:t>S</w:t>
      </w:r>
      <w:r w:rsidR="00A26261" w:rsidRPr="00511ED8">
        <w:rPr>
          <w:rFonts w:ascii="Times New Roman" w:hAnsi="Times New Roman"/>
          <w:sz w:val="22"/>
          <w:szCs w:val="22"/>
        </w:rPr>
        <w:t>e</w:t>
      </w:r>
      <w:r w:rsidRPr="00511ED8">
        <w:rPr>
          <w:rFonts w:ascii="Times New Roman" w:hAnsi="Times New Roman"/>
          <w:sz w:val="22"/>
          <w:szCs w:val="22"/>
        </w:rPr>
        <w:t xml:space="preserve">ction </w:t>
      </w:r>
      <w:r w:rsidR="003047A0" w:rsidRPr="00511ED8">
        <w:rPr>
          <w:rFonts w:ascii="Times New Roman" w:hAnsi="Times New Roman"/>
          <w:sz w:val="22"/>
          <w:szCs w:val="22"/>
        </w:rPr>
        <w:t>61</w:t>
      </w:r>
      <w:r w:rsidR="00C91B17" w:rsidRPr="00511ED8">
        <w:rPr>
          <w:rFonts w:ascii="Times New Roman" w:hAnsi="Times New Roman"/>
          <w:sz w:val="22"/>
          <w:szCs w:val="22"/>
        </w:rPr>
        <w:t xml:space="preserve"> </w:t>
      </w:r>
      <w:r w:rsidRPr="00511ED8">
        <w:rPr>
          <w:rFonts w:ascii="Times New Roman" w:hAnsi="Times New Roman"/>
          <w:sz w:val="22"/>
          <w:szCs w:val="22"/>
        </w:rPr>
        <w:t xml:space="preserve">of the Act </w:t>
      </w:r>
      <w:r w:rsidR="00A309AD" w:rsidRPr="00511ED8">
        <w:rPr>
          <w:rFonts w:ascii="Times New Roman" w:hAnsi="Times New Roman"/>
          <w:sz w:val="22"/>
          <w:szCs w:val="22"/>
        </w:rPr>
        <w:t xml:space="preserve">provides </w:t>
      </w:r>
      <w:r w:rsidR="008220E2" w:rsidRPr="00511ED8">
        <w:rPr>
          <w:rFonts w:ascii="Times New Roman" w:hAnsi="Times New Roman"/>
          <w:sz w:val="22"/>
          <w:szCs w:val="22"/>
        </w:rPr>
        <w:t xml:space="preserve">that </w:t>
      </w:r>
      <w:r w:rsidR="00A309AD" w:rsidRPr="00511ED8">
        <w:rPr>
          <w:rFonts w:ascii="Times New Roman" w:hAnsi="Times New Roman"/>
          <w:sz w:val="22"/>
          <w:szCs w:val="22"/>
        </w:rPr>
        <w:t xml:space="preserve">the </w:t>
      </w:r>
      <w:r w:rsidR="00386F17" w:rsidRPr="00511ED8">
        <w:rPr>
          <w:rFonts w:ascii="Times New Roman" w:hAnsi="Times New Roman"/>
          <w:sz w:val="22"/>
          <w:szCs w:val="22"/>
        </w:rPr>
        <w:t xml:space="preserve">Secretary </w:t>
      </w:r>
      <w:r w:rsidR="002757A6" w:rsidRPr="00511ED8">
        <w:rPr>
          <w:rFonts w:ascii="Times New Roman" w:hAnsi="Times New Roman"/>
          <w:sz w:val="22"/>
          <w:szCs w:val="22"/>
        </w:rPr>
        <w:t>may</w:t>
      </w:r>
      <w:r w:rsidR="008220E2" w:rsidRPr="00511ED8">
        <w:rPr>
          <w:rFonts w:ascii="Times New Roman" w:hAnsi="Times New Roman"/>
          <w:sz w:val="22"/>
          <w:szCs w:val="22"/>
        </w:rPr>
        <w:t xml:space="preserve"> release </w:t>
      </w:r>
      <w:r w:rsidR="00C50314" w:rsidRPr="00511ED8">
        <w:rPr>
          <w:rFonts w:ascii="Times New Roman" w:hAnsi="Times New Roman"/>
          <w:sz w:val="22"/>
          <w:szCs w:val="22"/>
        </w:rPr>
        <w:t xml:space="preserve">specified </w:t>
      </w:r>
      <w:r w:rsidR="00042273">
        <w:rPr>
          <w:rFonts w:ascii="Times New Roman" w:hAnsi="Times New Roman"/>
          <w:sz w:val="22"/>
          <w:szCs w:val="22"/>
        </w:rPr>
        <w:t xml:space="preserve">kinds of </w:t>
      </w:r>
      <w:r w:rsidR="008220E2" w:rsidRPr="00511ED8">
        <w:rPr>
          <w:rFonts w:ascii="Times New Roman" w:hAnsi="Times New Roman"/>
          <w:sz w:val="22"/>
          <w:szCs w:val="22"/>
        </w:rPr>
        <w:t>therapeutic goods information</w:t>
      </w:r>
      <w:r w:rsidR="008C3004" w:rsidRPr="00511ED8">
        <w:rPr>
          <w:rFonts w:ascii="Times New Roman" w:hAnsi="Times New Roman"/>
          <w:sz w:val="22"/>
          <w:szCs w:val="22"/>
        </w:rPr>
        <w:t xml:space="preserve"> to </w:t>
      </w:r>
      <w:r w:rsidR="00290960" w:rsidRPr="00511ED8">
        <w:rPr>
          <w:rFonts w:ascii="Times New Roman" w:hAnsi="Times New Roman"/>
          <w:sz w:val="22"/>
          <w:szCs w:val="22"/>
        </w:rPr>
        <w:t xml:space="preserve">the public, and </w:t>
      </w:r>
      <w:r w:rsidR="00386F17" w:rsidRPr="00511ED8">
        <w:rPr>
          <w:rFonts w:ascii="Times New Roman" w:hAnsi="Times New Roman"/>
          <w:sz w:val="22"/>
          <w:szCs w:val="22"/>
        </w:rPr>
        <w:t xml:space="preserve">certain </w:t>
      </w:r>
      <w:r w:rsidR="008220E2" w:rsidRPr="00511ED8">
        <w:rPr>
          <w:rFonts w:ascii="Times New Roman" w:hAnsi="Times New Roman"/>
          <w:sz w:val="22"/>
          <w:szCs w:val="22"/>
        </w:rPr>
        <w:t>organisations, bodies</w:t>
      </w:r>
      <w:r w:rsidR="00C50314" w:rsidRPr="00511ED8">
        <w:rPr>
          <w:rFonts w:ascii="Times New Roman" w:hAnsi="Times New Roman"/>
          <w:sz w:val="22"/>
          <w:szCs w:val="22"/>
        </w:rPr>
        <w:t xml:space="preserve"> or</w:t>
      </w:r>
      <w:r w:rsidR="008220E2" w:rsidRPr="00511ED8">
        <w:rPr>
          <w:rFonts w:ascii="Times New Roman" w:hAnsi="Times New Roman"/>
          <w:sz w:val="22"/>
          <w:szCs w:val="22"/>
        </w:rPr>
        <w:t xml:space="preserve"> authorities</w:t>
      </w:r>
      <w:r w:rsidR="008C3004" w:rsidRPr="00511ED8">
        <w:rPr>
          <w:rFonts w:ascii="Times New Roman" w:hAnsi="Times New Roman"/>
          <w:sz w:val="22"/>
          <w:szCs w:val="22"/>
        </w:rPr>
        <w:t>.</w:t>
      </w:r>
      <w:r w:rsidR="00EC7A8C">
        <w:rPr>
          <w:rFonts w:ascii="Times New Roman" w:hAnsi="Times New Roman"/>
          <w:sz w:val="22"/>
          <w:szCs w:val="22"/>
        </w:rPr>
        <w:t xml:space="preserve"> </w:t>
      </w:r>
      <w:r w:rsidR="00511ED8">
        <w:rPr>
          <w:rFonts w:ascii="Times New Roman" w:hAnsi="Times New Roman"/>
          <w:sz w:val="22"/>
          <w:szCs w:val="22"/>
        </w:rPr>
        <w:t xml:space="preserve"> </w:t>
      </w:r>
      <w:r w:rsidR="00D5210D" w:rsidRPr="00511ED8">
        <w:rPr>
          <w:rFonts w:ascii="Times New Roman" w:hAnsi="Times New Roman"/>
          <w:sz w:val="22"/>
          <w:szCs w:val="22"/>
        </w:rPr>
        <w:t xml:space="preserve">Subsection 61(1) of the Act provides that therapeutic goods information means, for the purposes of </w:t>
      </w:r>
      <w:r w:rsidR="00BB59D2" w:rsidRPr="00511ED8">
        <w:rPr>
          <w:rFonts w:ascii="Times New Roman" w:hAnsi="Times New Roman"/>
          <w:sz w:val="22"/>
          <w:szCs w:val="22"/>
        </w:rPr>
        <w:t>the section</w:t>
      </w:r>
      <w:r w:rsidR="00D5210D" w:rsidRPr="00511ED8">
        <w:rPr>
          <w:rFonts w:ascii="Times New Roman" w:hAnsi="Times New Roman"/>
          <w:sz w:val="22"/>
          <w:szCs w:val="22"/>
        </w:rPr>
        <w:t xml:space="preserve">, information </w:t>
      </w:r>
      <w:r w:rsidR="00D201C8" w:rsidRPr="00511ED8">
        <w:rPr>
          <w:rFonts w:ascii="Times New Roman" w:hAnsi="Times New Roman"/>
          <w:sz w:val="22"/>
          <w:szCs w:val="22"/>
        </w:rPr>
        <w:t xml:space="preserve">relating </w:t>
      </w:r>
      <w:r w:rsidR="00D5210D" w:rsidRPr="00511ED8">
        <w:rPr>
          <w:rFonts w:ascii="Times New Roman" w:hAnsi="Times New Roman"/>
          <w:sz w:val="22"/>
          <w:szCs w:val="22"/>
        </w:rPr>
        <w:t>to therapeutic goods</w:t>
      </w:r>
      <w:r w:rsidR="008F7FF8" w:rsidRPr="00511ED8">
        <w:rPr>
          <w:rFonts w:ascii="Times New Roman" w:hAnsi="Times New Roman"/>
          <w:sz w:val="22"/>
          <w:szCs w:val="22"/>
        </w:rPr>
        <w:t>,</w:t>
      </w:r>
      <w:r w:rsidR="00D5210D" w:rsidRPr="00511ED8">
        <w:rPr>
          <w:rFonts w:ascii="Times New Roman" w:hAnsi="Times New Roman"/>
          <w:sz w:val="22"/>
          <w:szCs w:val="22"/>
        </w:rPr>
        <w:t xml:space="preserve"> </w:t>
      </w:r>
      <w:r w:rsidR="008F7FF8" w:rsidRPr="00511ED8">
        <w:rPr>
          <w:rFonts w:ascii="Times New Roman" w:hAnsi="Times New Roman"/>
          <w:sz w:val="22"/>
          <w:szCs w:val="22"/>
        </w:rPr>
        <w:t xml:space="preserve">which </w:t>
      </w:r>
      <w:r w:rsidR="00D5210D" w:rsidRPr="00511ED8">
        <w:rPr>
          <w:rFonts w:ascii="Times New Roman" w:hAnsi="Times New Roman"/>
          <w:sz w:val="22"/>
          <w:szCs w:val="22"/>
        </w:rPr>
        <w:t xml:space="preserve">is held by the Department and </w:t>
      </w:r>
      <w:r w:rsidR="008F7FF8" w:rsidRPr="00511ED8">
        <w:rPr>
          <w:rFonts w:ascii="Times New Roman" w:hAnsi="Times New Roman"/>
          <w:sz w:val="22"/>
          <w:szCs w:val="22"/>
        </w:rPr>
        <w:t xml:space="preserve">relates to the performance of </w:t>
      </w:r>
      <w:r w:rsidR="00D5210D" w:rsidRPr="00511ED8">
        <w:rPr>
          <w:rFonts w:ascii="Times New Roman" w:hAnsi="Times New Roman"/>
          <w:sz w:val="22"/>
          <w:szCs w:val="22"/>
        </w:rPr>
        <w:t>the Department’s functions.</w:t>
      </w:r>
    </w:p>
    <w:p w14:paraId="67EACF7D" w14:textId="77777777" w:rsidR="00D5210D" w:rsidRPr="00511ED8" w:rsidRDefault="00D5210D" w:rsidP="00901D26">
      <w:pPr>
        <w:tabs>
          <w:tab w:val="left" w:pos="2355"/>
        </w:tabs>
        <w:autoSpaceDE w:val="0"/>
        <w:autoSpaceDN w:val="0"/>
        <w:adjustRightInd w:val="0"/>
        <w:ind w:right="-284"/>
        <w:rPr>
          <w:rFonts w:ascii="Times New Roman" w:hAnsi="Times New Roman"/>
          <w:sz w:val="22"/>
          <w:szCs w:val="22"/>
        </w:rPr>
      </w:pPr>
    </w:p>
    <w:p w14:paraId="3626E5EC" w14:textId="77777777" w:rsidR="002E3566" w:rsidRPr="00511ED8" w:rsidRDefault="00625284" w:rsidP="00901D26">
      <w:pPr>
        <w:autoSpaceDE w:val="0"/>
        <w:autoSpaceDN w:val="0"/>
        <w:adjustRightInd w:val="0"/>
        <w:ind w:right="-284"/>
        <w:rPr>
          <w:rFonts w:ascii="Times New Roman" w:hAnsi="Times New Roman"/>
          <w:sz w:val="22"/>
          <w:szCs w:val="22"/>
        </w:rPr>
      </w:pPr>
      <w:r w:rsidRPr="00511ED8">
        <w:rPr>
          <w:rFonts w:ascii="Times New Roman" w:hAnsi="Times New Roman"/>
          <w:sz w:val="22"/>
          <w:szCs w:val="22"/>
        </w:rPr>
        <w:t>Under s</w:t>
      </w:r>
      <w:r w:rsidR="00386F17" w:rsidRPr="00511ED8">
        <w:rPr>
          <w:rFonts w:ascii="Times New Roman" w:hAnsi="Times New Roman"/>
          <w:sz w:val="22"/>
          <w:szCs w:val="22"/>
        </w:rPr>
        <w:t>ubsection 61(5</w:t>
      </w:r>
      <w:r w:rsidR="00B45B96" w:rsidRPr="00511ED8">
        <w:rPr>
          <w:rFonts w:ascii="Times New Roman" w:hAnsi="Times New Roman"/>
          <w:sz w:val="22"/>
          <w:szCs w:val="22"/>
        </w:rPr>
        <w:t>C</w:t>
      </w:r>
      <w:r w:rsidR="00386F17" w:rsidRPr="00511ED8">
        <w:rPr>
          <w:rFonts w:ascii="Times New Roman" w:hAnsi="Times New Roman"/>
          <w:sz w:val="22"/>
          <w:szCs w:val="22"/>
        </w:rPr>
        <w:t>)</w:t>
      </w:r>
      <w:r w:rsidR="00674576" w:rsidRPr="00511ED8">
        <w:rPr>
          <w:rFonts w:ascii="Times New Roman" w:hAnsi="Times New Roman"/>
          <w:sz w:val="22"/>
          <w:szCs w:val="22"/>
        </w:rPr>
        <w:t xml:space="preserve"> of the Act</w:t>
      </w:r>
      <w:r w:rsidRPr="00511ED8">
        <w:rPr>
          <w:rFonts w:ascii="Times New Roman" w:hAnsi="Times New Roman"/>
          <w:sz w:val="22"/>
          <w:szCs w:val="22"/>
        </w:rPr>
        <w:t>,</w:t>
      </w:r>
      <w:r w:rsidR="00386F17" w:rsidRPr="00511ED8">
        <w:rPr>
          <w:rFonts w:ascii="Times New Roman" w:hAnsi="Times New Roman"/>
          <w:sz w:val="22"/>
          <w:szCs w:val="22"/>
        </w:rPr>
        <w:t xml:space="preserve"> </w:t>
      </w:r>
      <w:r w:rsidR="004829AD" w:rsidRPr="00511ED8">
        <w:rPr>
          <w:rFonts w:ascii="Times New Roman" w:hAnsi="Times New Roman"/>
          <w:sz w:val="22"/>
          <w:szCs w:val="22"/>
        </w:rPr>
        <w:t xml:space="preserve">the </w:t>
      </w:r>
      <w:r w:rsidR="00B45B96" w:rsidRPr="00511ED8">
        <w:rPr>
          <w:rFonts w:ascii="Times New Roman" w:hAnsi="Times New Roman"/>
          <w:sz w:val="22"/>
          <w:szCs w:val="22"/>
        </w:rPr>
        <w:t xml:space="preserve">Secretary may release </w:t>
      </w:r>
      <w:r w:rsidR="005C5FB4" w:rsidRPr="00511ED8">
        <w:rPr>
          <w:rFonts w:ascii="Times New Roman" w:hAnsi="Times New Roman"/>
          <w:sz w:val="22"/>
          <w:szCs w:val="22"/>
        </w:rPr>
        <w:t xml:space="preserve">to the public kinds of </w:t>
      </w:r>
      <w:r w:rsidR="00B45B96" w:rsidRPr="00511ED8">
        <w:rPr>
          <w:rFonts w:ascii="Times New Roman" w:hAnsi="Times New Roman"/>
          <w:sz w:val="22"/>
          <w:szCs w:val="22"/>
        </w:rPr>
        <w:t>therapeutic goods information specified under</w:t>
      </w:r>
      <w:r w:rsidR="005E1975" w:rsidRPr="00511ED8">
        <w:rPr>
          <w:rFonts w:ascii="Times New Roman" w:hAnsi="Times New Roman"/>
          <w:sz w:val="22"/>
          <w:szCs w:val="22"/>
        </w:rPr>
        <w:t xml:space="preserve"> subsection 61(5D) of the Act.</w:t>
      </w:r>
      <w:r w:rsidR="00FA7CAE">
        <w:rPr>
          <w:rFonts w:ascii="Times New Roman" w:hAnsi="Times New Roman"/>
          <w:sz w:val="22"/>
          <w:szCs w:val="22"/>
        </w:rPr>
        <w:t xml:space="preserve"> </w:t>
      </w:r>
      <w:r w:rsidR="005E1975" w:rsidRPr="00511ED8">
        <w:rPr>
          <w:rFonts w:ascii="Times New Roman" w:hAnsi="Times New Roman"/>
          <w:sz w:val="22"/>
          <w:szCs w:val="22"/>
        </w:rPr>
        <w:t xml:space="preserve"> </w:t>
      </w:r>
      <w:r w:rsidR="00075839" w:rsidRPr="00511ED8">
        <w:rPr>
          <w:rFonts w:ascii="Times New Roman" w:hAnsi="Times New Roman"/>
          <w:sz w:val="22"/>
          <w:szCs w:val="22"/>
        </w:rPr>
        <w:t>S</w:t>
      </w:r>
      <w:r w:rsidR="00B45B96" w:rsidRPr="00511ED8">
        <w:rPr>
          <w:rFonts w:ascii="Times New Roman" w:hAnsi="Times New Roman"/>
          <w:sz w:val="22"/>
          <w:szCs w:val="22"/>
        </w:rPr>
        <w:t>ubsection 61(5D) provides that the Minister may</w:t>
      </w:r>
      <w:r w:rsidR="002757A6" w:rsidRPr="00511ED8">
        <w:rPr>
          <w:rFonts w:ascii="Times New Roman" w:hAnsi="Times New Roman"/>
          <w:sz w:val="22"/>
          <w:szCs w:val="22"/>
        </w:rPr>
        <w:t xml:space="preserve">, by legislative instrument, </w:t>
      </w:r>
      <w:r w:rsidR="000E36A7" w:rsidRPr="00511ED8">
        <w:rPr>
          <w:rFonts w:ascii="Times New Roman" w:hAnsi="Times New Roman"/>
          <w:sz w:val="22"/>
          <w:szCs w:val="22"/>
        </w:rPr>
        <w:t xml:space="preserve">specify kinds of </w:t>
      </w:r>
      <w:r w:rsidR="008D0491" w:rsidRPr="00511ED8">
        <w:rPr>
          <w:rFonts w:ascii="Times New Roman" w:hAnsi="Times New Roman"/>
          <w:sz w:val="22"/>
          <w:szCs w:val="22"/>
        </w:rPr>
        <w:t xml:space="preserve">therapeutic goods </w:t>
      </w:r>
      <w:r w:rsidR="00B45B96" w:rsidRPr="00511ED8">
        <w:rPr>
          <w:rFonts w:ascii="Times New Roman" w:hAnsi="Times New Roman"/>
          <w:sz w:val="22"/>
          <w:szCs w:val="22"/>
        </w:rPr>
        <w:t>information for the purposes of subsection 61(5C)</w:t>
      </w:r>
      <w:r w:rsidR="00D632A3" w:rsidRPr="00511ED8">
        <w:rPr>
          <w:rFonts w:ascii="Times New Roman" w:hAnsi="Times New Roman"/>
          <w:sz w:val="22"/>
          <w:szCs w:val="22"/>
        </w:rPr>
        <w:t xml:space="preserve"> of the Act</w:t>
      </w:r>
      <w:r w:rsidR="002757A6" w:rsidRPr="00511ED8">
        <w:rPr>
          <w:rFonts w:ascii="Times New Roman" w:hAnsi="Times New Roman"/>
          <w:sz w:val="22"/>
          <w:szCs w:val="22"/>
        </w:rPr>
        <w:t>.</w:t>
      </w:r>
    </w:p>
    <w:p w14:paraId="0D4F5DB6" w14:textId="77777777" w:rsidR="002E3566" w:rsidRPr="00511ED8" w:rsidRDefault="002E3566" w:rsidP="00901D26">
      <w:pPr>
        <w:autoSpaceDE w:val="0"/>
        <w:autoSpaceDN w:val="0"/>
        <w:adjustRightInd w:val="0"/>
        <w:ind w:right="-284"/>
        <w:rPr>
          <w:rFonts w:ascii="Times New Roman" w:hAnsi="Times New Roman"/>
          <w:sz w:val="22"/>
          <w:szCs w:val="22"/>
        </w:rPr>
      </w:pPr>
    </w:p>
    <w:p w14:paraId="38CAD3D4" w14:textId="09CBF459" w:rsidR="006B6711" w:rsidRDefault="006E3506" w:rsidP="00901D26">
      <w:pPr>
        <w:ind w:right="-284"/>
        <w:rPr>
          <w:rFonts w:ascii="Times New Roman" w:hAnsi="Times New Roman"/>
          <w:sz w:val="22"/>
          <w:szCs w:val="22"/>
        </w:rPr>
      </w:pPr>
      <w:r w:rsidRPr="00511ED8">
        <w:rPr>
          <w:rFonts w:ascii="Times New Roman" w:hAnsi="Times New Roman"/>
          <w:sz w:val="22"/>
          <w:szCs w:val="22"/>
        </w:rPr>
        <w:t xml:space="preserve">The </w:t>
      </w:r>
      <w:r w:rsidR="00956A75" w:rsidRPr="00511ED8">
        <w:rPr>
          <w:rFonts w:ascii="Times New Roman" w:hAnsi="Times New Roman"/>
          <w:i/>
          <w:sz w:val="22"/>
          <w:szCs w:val="22"/>
        </w:rPr>
        <w:t>Therapeut</w:t>
      </w:r>
      <w:r w:rsidR="003B432D" w:rsidRPr="00511ED8">
        <w:rPr>
          <w:rFonts w:ascii="Times New Roman" w:hAnsi="Times New Roman"/>
          <w:i/>
          <w:sz w:val="22"/>
          <w:szCs w:val="22"/>
        </w:rPr>
        <w:t>ic Goods (</w:t>
      </w:r>
      <w:r w:rsidR="00F5294E">
        <w:rPr>
          <w:rFonts w:ascii="Times New Roman" w:hAnsi="Times New Roman"/>
          <w:i/>
          <w:sz w:val="22"/>
          <w:szCs w:val="22"/>
        </w:rPr>
        <w:t>Medicinal Cannabis Products</w:t>
      </w:r>
      <w:r w:rsidR="00CE6BA1">
        <w:rPr>
          <w:rFonts w:ascii="Times New Roman" w:hAnsi="Times New Roman"/>
          <w:i/>
          <w:sz w:val="22"/>
          <w:szCs w:val="22"/>
        </w:rPr>
        <w:t>—Approvals and Authorities</w:t>
      </w:r>
      <w:r w:rsidR="00E41182">
        <w:rPr>
          <w:rFonts w:ascii="Times New Roman" w:hAnsi="Times New Roman"/>
          <w:i/>
          <w:sz w:val="22"/>
          <w:szCs w:val="22"/>
        </w:rPr>
        <w:t>)</w:t>
      </w:r>
      <w:r w:rsidR="00F5294E">
        <w:rPr>
          <w:rFonts w:ascii="Times New Roman" w:hAnsi="Times New Roman"/>
          <w:i/>
          <w:sz w:val="22"/>
          <w:szCs w:val="22"/>
        </w:rPr>
        <w:t xml:space="preserve"> </w:t>
      </w:r>
      <w:r w:rsidR="00E41182">
        <w:rPr>
          <w:rFonts w:ascii="Times New Roman" w:hAnsi="Times New Roman"/>
          <w:i/>
          <w:sz w:val="22"/>
          <w:szCs w:val="22"/>
        </w:rPr>
        <w:t>(</w:t>
      </w:r>
      <w:r w:rsidR="00F5294E">
        <w:rPr>
          <w:rFonts w:ascii="Times New Roman" w:hAnsi="Times New Roman"/>
          <w:i/>
          <w:sz w:val="22"/>
          <w:szCs w:val="22"/>
        </w:rPr>
        <w:t>Information</w:t>
      </w:r>
      <w:r w:rsidR="00956A75" w:rsidRPr="00511ED8">
        <w:rPr>
          <w:rFonts w:ascii="Times New Roman" w:hAnsi="Times New Roman"/>
          <w:i/>
          <w:sz w:val="22"/>
          <w:szCs w:val="22"/>
        </w:rPr>
        <w:t>) Specification 202</w:t>
      </w:r>
      <w:r w:rsidR="00F5294E">
        <w:rPr>
          <w:rFonts w:ascii="Times New Roman" w:hAnsi="Times New Roman"/>
          <w:i/>
          <w:sz w:val="22"/>
          <w:szCs w:val="22"/>
        </w:rPr>
        <w:t>1</w:t>
      </w:r>
      <w:r w:rsidR="00956A75" w:rsidRPr="00511ED8">
        <w:rPr>
          <w:rFonts w:ascii="Times New Roman" w:hAnsi="Times New Roman"/>
          <w:sz w:val="22"/>
          <w:szCs w:val="22"/>
        </w:rPr>
        <w:t xml:space="preserve"> </w:t>
      </w:r>
      <w:r w:rsidR="00294A49" w:rsidRPr="00511ED8">
        <w:rPr>
          <w:rFonts w:ascii="Times New Roman" w:hAnsi="Times New Roman"/>
          <w:sz w:val="22"/>
          <w:szCs w:val="22"/>
        </w:rPr>
        <w:t>(</w:t>
      </w:r>
      <w:r w:rsidR="009F042D" w:rsidRPr="00511ED8">
        <w:rPr>
          <w:rFonts w:ascii="Times New Roman" w:hAnsi="Times New Roman"/>
          <w:sz w:val="22"/>
          <w:szCs w:val="22"/>
        </w:rPr>
        <w:t>“</w:t>
      </w:r>
      <w:r w:rsidR="008C3004" w:rsidRPr="00511ED8">
        <w:rPr>
          <w:rFonts w:ascii="Times New Roman" w:hAnsi="Times New Roman"/>
          <w:sz w:val="22"/>
          <w:szCs w:val="22"/>
        </w:rPr>
        <w:t xml:space="preserve">the </w:t>
      </w:r>
      <w:r w:rsidR="0008445F">
        <w:rPr>
          <w:rFonts w:ascii="Times New Roman" w:hAnsi="Times New Roman"/>
          <w:sz w:val="22"/>
          <w:szCs w:val="22"/>
        </w:rPr>
        <w:t>Instrument</w:t>
      </w:r>
      <w:r w:rsidR="009F042D" w:rsidRPr="00511ED8">
        <w:rPr>
          <w:rFonts w:ascii="Times New Roman" w:hAnsi="Times New Roman"/>
          <w:sz w:val="22"/>
          <w:szCs w:val="22"/>
        </w:rPr>
        <w:t>”</w:t>
      </w:r>
      <w:r w:rsidR="00294A49" w:rsidRPr="00511ED8">
        <w:rPr>
          <w:rFonts w:ascii="Times New Roman" w:hAnsi="Times New Roman"/>
          <w:sz w:val="22"/>
          <w:szCs w:val="22"/>
        </w:rPr>
        <w:t xml:space="preserve">) </w:t>
      </w:r>
      <w:r w:rsidR="00E92FFE" w:rsidRPr="00511ED8">
        <w:rPr>
          <w:rFonts w:ascii="Times New Roman" w:hAnsi="Times New Roman"/>
          <w:sz w:val="22"/>
          <w:szCs w:val="22"/>
        </w:rPr>
        <w:t>is</w:t>
      </w:r>
      <w:r w:rsidR="00DA231C" w:rsidRPr="00511ED8">
        <w:rPr>
          <w:rFonts w:ascii="Times New Roman" w:hAnsi="Times New Roman"/>
          <w:sz w:val="22"/>
          <w:szCs w:val="22"/>
        </w:rPr>
        <w:t xml:space="preserve"> </w:t>
      </w:r>
      <w:r w:rsidR="006B6711">
        <w:rPr>
          <w:rFonts w:ascii="Times New Roman" w:hAnsi="Times New Roman"/>
          <w:sz w:val="22"/>
          <w:szCs w:val="22"/>
        </w:rPr>
        <w:t xml:space="preserve">a legislative instrument </w:t>
      </w:r>
      <w:r w:rsidRPr="00511ED8">
        <w:rPr>
          <w:rFonts w:ascii="Times New Roman" w:hAnsi="Times New Roman"/>
          <w:sz w:val="22"/>
          <w:szCs w:val="22"/>
        </w:rPr>
        <w:t xml:space="preserve">made under subsection </w:t>
      </w:r>
      <w:r w:rsidR="00A26261" w:rsidRPr="00511ED8">
        <w:rPr>
          <w:rFonts w:ascii="Times New Roman" w:hAnsi="Times New Roman"/>
          <w:sz w:val="22"/>
          <w:szCs w:val="22"/>
        </w:rPr>
        <w:t>61</w:t>
      </w:r>
      <w:r w:rsidRPr="00511ED8">
        <w:rPr>
          <w:rFonts w:ascii="Times New Roman" w:hAnsi="Times New Roman"/>
          <w:sz w:val="22"/>
          <w:szCs w:val="22"/>
        </w:rPr>
        <w:t>(</w:t>
      </w:r>
      <w:r w:rsidR="00A26261" w:rsidRPr="00511ED8">
        <w:rPr>
          <w:rFonts w:ascii="Times New Roman" w:hAnsi="Times New Roman"/>
          <w:sz w:val="22"/>
          <w:szCs w:val="22"/>
        </w:rPr>
        <w:t>5D</w:t>
      </w:r>
      <w:r w:rsidRPr="00511ED8">
        <w:rPr>
          <w:rFonts w:ascii="Times New Roman" w:hAnsi="Times New Roman"/>
          <w:sz w:val="22"/>
          <w:szCs w:val="22"/>
        </w:rPr>
        <w:t>) of the Act</w:t>
      </w:r>
      <w:r w:rsidR="006B6711">
        <w:rPr>
          <w:rFonts w:ascii="Times New Roman" w:hAnsi="Times New Roman"/>
          <w:sz w:val="22"/>
          <w:szCs w:val="22"/>
        </w:rPr>
        <w:t>.  It</w:t>
      </w:r>
      <w:r w:rsidR="001F3922" w:rsidRPr="00511ED8">
        <w:rPr>
          <w:rFonts w:ascii="Times New Roman" w:hAnsi="Times New Roman"/>
          <w:sz w:val="22"/>
          <w:szCs w:val="22"/>
        </w:rPr>
        <w:t xml:space="preserve"> specif</w:t>
      </w:r>
      <w:r w:rsidR="006B6711">
        <w:rPr>
          <w:rFonts w:ascii="Times New Roman" w:hAnsi="Times New Roman"/>
          <w:sz w:val="22"/>
          <w:szCs w:val="22"/>
        </w:rPr>
        <w:t>ies</w:t>
      </w:r>
      <w:r w:rsidR="001F3922" w:rsidRPr="00511ED8">
        <w:rPr>
          <w:rFonts w:ascii="Times New Roman" w:hAnsi="Times New Roman"/>
          <w:sz w:val="22"/>
          <w:szCs w:val="22"/>
        </w:rPr>
        <w:t xml:space="preserve"> kinds of therapeutic goods information that </w:t>
      </w:r>
      <w:r w:rsidR="003839E9" w:rsidRPr="00511ED8">
        <w:rPr>
          <w:rFonts w:ascii="Times New Roman" w:hAnsi="Times New Roman"/>
          <w:sz w:val="22"/>
          <w:szCs w:val="22"/>
        </w:rPr>
        <w:t xml:space="preserve">the </w:t>
      </w:r>
      <w:r w:rsidR="001A19D7" w:rsidRPr="00511ED8">
        <w:rPr>
          <w:rFonts w:ascii="Times New Roman" w:hAnsi="Times New Roman"/>
          <w:sz w:val="22"/>
          <w:szCs w:val="22"/>
        </w:rPr>
        <w:t xml:space="preserve">Secretary </w:t>
      </w:r>
      <w:r w:rsidR="003839E9" w:rsidRPr="00511ED8">
        <w:rPr>
          <w:rFonts w:ascii="Times New Roman" w:hAnsi="Times New Roman"/>
          <w:sz w:val="22"/>
          <w:szCs w:val="22"/>
        </w:rPr>
        <w:t xml:space="preserve">may release </w:t>
      </w:r>
      <w:r w:rsidR="001F3922" w:rsidRPr="00511ED8">
        <w:rPr>
          <w:rFonts w:ascii="Times New Roman" w:hAnsi="Times New Roman"/>
          <w:sz w:val="22"/>
          <w:szCs w:val="22"/>
        </w:rPr>
        <w:t>to the public under subsection 61(5C) of the Act</w:t>
      </w:r>
      <w:r w:rsidR="00C50314" w:rsidRPr="00511ED8">
        <w:rPr>
          <w:rFonts w:ascii="Times New Roman" w:hAnsi="Times New Roman"/>
          <w:sz w:val="22"/>
          <w:szCs w:val="22"/>
        </w:rPr>
        <w:t>.</w:t>
      </w:r>
      <w:r w:rsidR="001820D6" w:rsidRPr="001820D6">
        <w:rPr>
          <w:rFonts w:ascii="Times New Roman" w:hAnsi="Times New Roman"/>
          <w:sz w:val="22"/>
          <w:szCs w:val="22"/>
        </w:rPr>
        <w:t xml:space="preserve"> </w:t>
      </w:r>
      <w:r w:rsidR="001820D6">
        <w:rPr>
          <w:rFonts w:ascii="Times New Roman" w:hAnsi="Times New Roman"/>
          <w:sz w:val="22"/>
          <w:szCs w:val="22"/>
        </w:rPr>
        <w:t>Consequently, the Instrument promotes transparency by supporting the publication of information relating to the supply of medicinal cannabis products in Australia.</w:t>
      </w:r>
    </w:p>
    <w:p w14:paraId="582D3525" w14:textId="77777777" w:rsidR="006B6711" w:rsidRDefault="006B6711" w:rsidP="00901D26">
      <w:pPr>
        <w:ind w:right="-284"/>
        <w:rPr>
          <w:rFonts w:ascii="Times New Roman" w:hAnsi="Times New Roman"/>
          <w:sz w:val="22"/>
          <w:szCs w:val="22"/>
        </w:rPr>
      </w:pPr>
    </w:p>
    <w:p w14:paraId="595CB112" w14:textId="2F03B06B" w:rsidR="00601410" w:rsidRPr="008C3B55" w:rsidRDefault="001820D6" w:rsidP="00D24870">
      <w:pPr>
        <w:tabs>
          <w:tab w:val="left" w:pos="2490"/>
        </w:tabs>
        <w:ind w:right="-284"/>
        <w:rPr>
          <w:rFonts w:ascii="Times New Roman" w:hAnsi="Times New Roman"/>
          <w:sz w:val="22"/>
          <w:szCs w:val="22"/>
        </w:rPr>
      </w:pPr>
      <w:r w:rsidRPr="008C3B55">
        <w:rPr>
          <w:rFonts w:ascii="Times New Roman" w:hAnsi="Times New Roman"/>
          <w:sz w:val="22"/>
          <w:szCs w:val="22"/>
        </w:rPr>
        <w:t>In general terms</w:t>
      </w:r>
      <w:r w:rsidR="00601410" w:rsidRPr="008C3B55">
        <w:rPr>
          <w:rFonts w:ascii="Times New Roman" w:hAnsi="Times New Roman"/>
          <w:sz w:val="22"/>
          <w:szCs w:val="22"/>
        </w:rPr>
        <w:t xml:space="preserve">, the </w:t>
      </w:r>
      <w:r w:rsidR="0008445F" w:rsidRPr="008C3B55">
        <w:rPr>
          <w:rFonts w:ascii="Times New Roman" w:hAnsi="Times New Roman"/>
          <w:sz w:val="22"/>
          <w:szCs w:val="22"/>
        </w:rPr>
        <w:t>Instrument</w:t>
      </w:r>
      <w:r w:rsidR="00D97A39" w:rsidRPr="008C3B55">
        <w:rPr>
          <w:rFonts w:ascii="Times New Roman" w:hAnsi="Times New Roman"/>
          <w:sz w:val="22"/>
          <w:szCs w:val="22"/>
        </w:rPr>
        <w:t xml:space="preserve"> </w:t>
      </w:r>
      <w:r w:rsidR="00601410" w:rsidRPr="008C3B55">
        <w:rPr>
          <w:rFonts w:ascii="Times New Roman" w:hAnsi="Times New Roman"/>
          <w:sz w:val="22"/>
          <w:szCs w:val="22"/>
        </w:rPr>
        <w:t xml:space="preserve">identifies </w:t>
      </w:r>
      <w:r w:rsidR="00AD75DC" w:rsidRPr="008C3B55">
        <w:rPr>
          <w:rFonts w:ascii="Times New Roman" w:hAnsi="Times New Roman"/>
          <w:sz w:val="22"/>
          <w:szCs w:val="22"/>
        </w:rPr>
        <w:t xml:space="preserve">therapeutic goods </w:t>
      </w:r>
      <w:r w:rsidR="00B45B96" w:rsidRPr="008C3B55">
        <w:rPr>
          <w:rFonts w:ascii="Times New Roman" w:hAnsi="Times New Roman"/>
          <w:sz w:val="22"/>
          <w:szCs w:val="22"/>
        </w:rPr>
        <w:t>information relating to</w:t>
      </w:r>
      <w:r w:rsidR="00C21984" w:rsidRPr="008C3B55">
        <w:rPr>
          <w:rFonts w:ascii="Times New Roman" w:hAnsi="Times New Roman"/>
          <w:sz w:val="22"/>
          <w:szCs w:val="22"/>
        </w:rPr>
        <w:t xml:space="preserve"> </w:t>
      </w:r>
      <w:r w:rsidR="00F5294E" w:rsidRPr="008C3B55">
        <w:rPr>
          <w:rFonts w:ascii="Times New Roman" w:hAnsi="Times New Roman"/>
          <w:sz w:val="22"/>
          <w:szCs w:val="22"/>
        </w:rPr>
        <w:t>medicinal cannabis products</w:t>
      </w:r>
      <w:r w:rsidR="00C21984" w:rsidRPr="008C3B55">
        <w:rPr>
          <w:rFonts w:ascii="Times New Roman" w:hAnsi="Times New Roman"/>
          <w:sz w:val="22"/>
          <w:szCs w:val="22"/>
        </w:rPr>
        <w:t xml:space="preserve"> </w:t>
      </w:r>
      <w:r w:rsidR="00CE6BA1">
        <w:rPr>
          <w:rFonts w:ascii="Times New Roman" w:hAnsi="Times New Roman"/>
          <w:sz w:val="22"/>
          <w:szCs w:val="22"/>
        </w:rPr>
        <w:t xml:space="preserve">that are not included in the Australian Register of Therapeutic Goods (“the Register”) but that are accessible </w:t>
      </w:r>
      <w:r w:rsidR="001A0EAA" w:rsidRPr="008C3B55">
        <w:rPr>
          <w:rFonts w:ascii="Times New Roman" w:hAnsi="Times New Roman"/>
          <w:sz w:val="22"/>
          <w:szCs w:val="22"/>
        </w:rPr>
        <w:t>through</w:t>
      </w:r>
      <w:r w:rsidR="00631BB3" w:rsidRPr="008C3B55">
        <w:rPr>
          <w:rFonts w:ascii="Times New Roman" w:hAnsi="Times New Roman"/>
          <w:sz w:val="22"/>
          <w:szCs w:val="22"/>
        </w:rPr>
        <w:t xml:space="preserve"> the authorised prescriber </w:t>
      </w:r>
      <w:r w:rsidR="00CE6BA1">
        <w:rPr>
          <w:rFonts w:ascii="Times New Roman" w:hAnsi="Times New Roman"/>
          <w:sz w:val="22"/>
          <w:szCs w:val="22"/>
        </w:rPr>
        <w:t>scheme or</w:t>
      </w:r>
      <w:r w:rsidR="00631BB3" w:rsidRPr="008C3B55">
        <w:rPr>
          <w:rFonts w:ascii="Times New Roman" w:hAnsi="Times New Roman"/>
          <w:sz w:val="22"/>
          <w:szCs w:val="22"/>
        </w:rPr>
        <w:t xml:space="preserve"> </w:t>
      </w:r>
      <w:r w:rsidR="00CE6BA1">
        <w:rPr>
          <w:rFonts w:ascii="Times New Roman" w:hAnsi="Times New Roman"/>
          <w:sz w:val="22"/>
          <w:szCs w:val="22"/>
        </w:rPr>
        <w:t xml:space="preserve">the </w:t>
      </w:r>
      <w:r w:rsidR="00631BB3" w:rsidRPr="008C3B55">
        <w:rPr>
          <w:rFonts w:ascii="Times New Roman" w:hAnsi="Times New Roman"/>
          <w:sz w:val="22"/>
          <w:szCs w:val="22"/>
        </w:rPr>
        <w:t xml:space="preserve">special access </w:t>
      </w:r>
      <w:r w:rsidR="00371B5C" w:rsidRPr="008C3B55">
        <w:rPr>
          <w:rFonts w:ascii="Times New Roman" w:hAnsi="Times New Roman"/>
          <w:sz w:val="22"/>
          <w:szCs w:val="22"/>
        </w:rPr>
        <w:t xml:space="preserve">Category B (SAS B) </w:t>
      </w:r>
      <w:r w:rsidR="00631BB3" w:rsidRPr="008C3B55">
        <w:rPr>
          <w:rFonts w:ascii="Times New Roman" w:hAnsi="Times New Roman"/>
          <w:sz w:val="22"/>
          <w:szCs w:val="22"/>
        </w:rPr>
        <w:t>scheme</w:t>
      </w:r>
      <w:r w:rsidR="00CE6BA1">
        <w:rPr>
          <w:rFonts w:ascii="Times New Roman" w:hAnsi="Times New Roman"/>
          <w:sz w:val="22"/>
          <w:szCs w:val="22"/>
        </w:rPr>
        <w:t>,</w:t>
      </w:r>
      <w:r w:rsidR="00631BB3" w:rsidRPr="008C3B55">
        <w:rPr>
          <w:rFonts w:ascii="Times New Roman" w:hAnsi="Times New Roman"/>
          <w:sz w:val="22"/>
          <w:szCs w:val="22"/>
        </w:rPr>
        <w:t xml:space="preserve"> </w:t>
      </w:r>
      <w:r w:rsidR="00C21984" w:rsidRPr="008C3B55">
        <w:rPr>
          <w:rFonts w:ascii="Times New Roman" w:hAnsi="Times New Roman"/>
          <w:sz w:val="22"/>
          <w:szCs w:val="22"/>
        </w:rPr>
        <w:t>in Australia</w:t>
      </w:r>
      <w:r w:rsidR="00F5294E" w:rsidRPr="008C3B55">
        <w:rPr>
          <w:rFonts w:ascii="Times New Roman" w:hAnsi="Times New Roman"/>
          <w:sz w:val="22"/>
          <w:szCs w:val="22"/>
        </w:rPr>
        <w:t>.</w:t>
      </w:r>
      <w:r w:rsidR="00585BCA" w:rsidRPr="008C3B55">
        <w:rPr>
          <w:rFonts w:ascii="Times New Roman" w:hAnsi="Times New Roman"/>
          <w:sz w:val="22"/>
          <w:szCs w:val="22"/>
        </w:rPr>
        <w:t xml:space="preserve"> </w:t>
      </w:r>
      <w:r w:rsidR="00601410" w:rsidRPr="008C3B55">
        <w:rPr>
          <w:rFonts w:ascii="Times New Roman" w:hAnsi="Times New Roman"/>
          <w:sz w:val="22"/>
          <w:szCs w:val="22"/>
        </w:rPr>
        <w:t xml:space="preserve">The term “medicinal cannabis products” is defined in the </w:t>
      </w:r>
      <w:r w:rsidR="00601410" w:rsidRPr="008C3B55">
        <w:rPr>
          <w:rFonts w:ascii="Times New Roman" w:hAnsi="Times New Roman"/>
          <w:i/>
          <w:sz w:val="22"/>
          <w:szCs w:val="22"/>
        </w:rPr>
        <w:t>Therapeutic Goods Regulations 1990</w:t>
      </w:r>
      <w:r w:rsidR="00601410" w:rsidRPr="008C3B55">
        <w:rPr>
          <w:rFonts w:ascii="Times New Roman" w:hAnsi="Times New Roman"/>
          <w:sz w:val="22"/>
          <w:szCs w:val="22"/>
        </w:rPr>
        <w:t xml:space="preserve"> (“the Regulations”) to mean therapeutic goods that contain, or are manufactured from, any part of a plant of the genus </w:t>
      </w:r>
      <w:r w:rsidR="00601410" w:rsidRPr="008C3B55">
        <w:rPr>
          <w:rFonts w:ascii="Times New Roman" w:hAnsi="Times New Roman"/>
          <w:i/>
          <w:sz w:val="22"/>
          <w:szCs w:val="22"/>
        </w:rPr>
        <w:t>Cannabis</w:t>
      </w:r>
      <w:r w:rsidR="00601410" w:rsidRPr="008C3B55">
        <w:rPr>
          <w:rFonts w:ascii="Times New Roman" w:hAnsi="Times New Roman"/>
          <w:sz w:val="22"/>
          <w:szCs w:val="22"/>
        </w:rPr>
        <w:t>, including for example the flowers, fruiting tops, seeds, stems and leaves of the plant.</w:t>
      </w:r>
    </w:p>
    <w:p w14:paraId="5401D734" w14:textId="77777777" w:rsidR="001820D6" w:rsidRPr="008C3B55" w:rsidRDefault="001820D6" w:rsidP="00D24870">
      <w:pPr>
        <w:tabs>
          <w:tab w:val="left" w:pos="2490"/>
        </w:tabs>
        <w:ind w:right="-284"/>
        <w:rPr>
          <w:rFonts w:ascii="Times New Roman" w:hAnsi="Times New Roman"/>
          <w:sz w:val="22"/>
          <w:szCs w:val="22"/>
        </w:rPr>
      </w:pPr>
    </w:p>
    <w:p w14:paraId="6C489219" w14:textId="2F91B29A" w:rsidR="003D3F4E" w:rsidRDefault="001820D6" w:rsidP="001820D6">
      <w:pPr>
        <w:tabs>
          <w:tab w:val="left" w:pos="2490"/>
        </w:tabs>
        <w:ind w:right="-284"/>
        <w:rPr>
          <w:rFonts w:ascii="Times New Roman" w:hAnsi="Times New Roman"/>
          <w:sz w:val="22"/>
          <w:szCs w:val="22"/>
        </w:rPr>
      </w:pPr>
      <w:r w:rsidRPr="008C3B55">
        <w:rPr>
          <w:rFonts w:ascii="Times New Roman" w:hAnsi="Times New Roman"/>
          <w:sz w:val="22"/>
          <w:szCs w:val="22"/>
        </w:rPr>
        <w:t>Specifically, the Instrument facilitates the publication of</w:t>
      </w:r>
      <w:r w:rsidR="00371B5C" w:rsidRPr="008C3B55">
        <w:rPr>
          <w:rFonts w:ascii="Times New Roman" w:hAnsi="Times New Roman"/>
          <w:sz w:val="22"/>
          <w:szCs w:val="22"/>
        </w:rPr>
        <w:t xml:space="preserve"> information </w:t>
      </w:r>
      <w:r w:rsidR="00CE6BA1">
        <w:rPr>
          <w:rFonts w:ascii="Times New Roman" w:hAnsi="Times New Roman"/>
          <w:sz w:val="22"/>
          <w:szCs w:val="22"/>
        </w:rPr>
        <w:t>about</w:t>
      </w:r>
      <w:r w:rsidR="00371B5C" w:rsidRPr="008C3B55">
        <w:rPr>
          <w:rFonts w:ascii="Times New Roman" w:hAnsi="Times New Roman"/>
          <w:sz w:val="22"/>
          <w:szCs w:val="22"/>
        </w:rPr>
        <w:t xml:space="preserve"> medicinal cannabis products that have been the subject of</w:t>
      </w:r>
      <w:r w:rsidR="003D3F4E">
        <w:rPr>
          <w:rFonts w:ascii="Times New Roman" w:hAnsi="Times New Roman"/>
          <w:sz w:val="22"/>
          <w:szCs w:val="22"/>
        </w:rPr>
        <w:t>:</w:t>
      </w:r>
    </w:p>
    <w:p w14:paraId="71609AD6" w14:textId="037D95FD" w:rsidR="003D3F4E" w:rsidRDefault="00371B5C" w:rsidP="003D3F4E">
      <w:pPr>
        <w:pStyle w:val="ListParagraph"/>
        <w:numPr>
          <w:ilvl w:val="0"/>
          <w:numId w:val="22"/>
        </w:numPr>
        <w:tabs>
          <w:tab w:val="left" w:pos="2490"/>
        </w:tabs>
        <w:ind w:right="-284"/>
        <w:rPr>
          <w:rFonts w:ascii="Times New Roman" w:hAnsi="Times New Roman"/>
          <w:sz w:val="22"/>
          <w:szCs w:val="22"/>
        </w:rPr>
      </w:pPr>
      <w:r w:rsidRPr="00AF6307">
        <w:rPr>
          <w:rFonts w:ascii="Times New Roman" w:hAnsi="Times New Roman"/>
          <w:sz w:val="22"/>
          <w:szCs w:val="22"/>
        </w:rPr>
        <w:t xml:space="preserve">an </w:t>
      </w:r>
      <w:r w:rsidR="00CE6BA1" w:rsidRPr="00AF6307">
        <w:rPr>
          <w:rFonts w:ascii="Times New Roman" w:hAnsi="Times New Roman"/>
          <w:sz w:val="22"/>
          <w:szCs w:val="22"/>
        </w:rPr>
        <w:t xml:space="preserve">authority by the Secretary under subsection 19(5) of the Act authorising a medical practitioner to supply </w:t>
      </w:r>
      <w:r w:rsidR="003D3F4E" w:rsidRPr="00AF6307">
        <w:rPr>
          <w:rFonts w:ascii="Times New Roman" w:hAnsi="Times New Roman"/>
          <w:sz w:val="22"/>
          <w:szCs w:val="22"/>
        </w:rPr>
        <w:t>specified goods that are not registered goods, listed goods or exempt goods for use in the treatment of humans</w:t>
      </w:r>
      <w:r w:rsidR="003D3F4E">
        <w:rPr>
          <w:rFonts w:ascii="Times New Roman" w:hAnsi="Times New Roman"/>
          <w:sz w:val="22"/>
          <w:szCs w:val="22"/>
        </w:rPr>
        <w:t>,</w:t>
      </w:r>
      <w:r w:rsidR="003D3F4E" w:rsidRPr="00AF6307">
        <w:rPr>
          <w:rFonts w:ascii="Times New Roman" w:hAnsi="Times New Roman"/>
          <w:sz w:val="22"/>
          <w:szCs w:val="22"/>
        </w:rPr>
        <w:t xml:space="preserve"> or </w:t>
      </w:r>
      <w:r w:rsidR="003D3F4E">
        <w:rPr>
          <w:rFonts w:ascii="Times New Roman" w:hAnsi="Times New Roman"/>
          <w:sz w:val="22"/>
          <w:szCs w:val="22"/>
        </w:rPr>
        <w:t xml:space="preserve">a specified class of such goods, to the class or classes of recipients specified in the authority (this is the principal basis of the </w:t>
      </w:r>
      <w:r w:rsidRPr="00AF6307">
        <w:rPr>
          <w:rFonts w:ascii="Times New Roman" w:hAnsi="Times New Roman"/>
          <w:sz w:val="22"/>
          <w:szCs w:val="22"/>
        </w:rPr>
        <w:t xml:space="preserve">authorised prescriber </w:t>
      </w:r>
      <w:r w:rsidR="003D3F4E">
        <w:rPr>
          <w:rFonts w:ascii="Times New Roman" w:hAnsi="Times New Roman"/>
          <w:sz w:val="22"/>
          <w:szCs w:val="22"/>
        </w:rPr>
        <w:t>scheme); or</w:t>
      </w:r>
    </w:p>
    <w:p w14:paraId="46AB1BD0" w14:textId="187AE7F1" w:rsidR="003D3F4E" w:rsidRDefault="003D3F4E" w:rsidP="003D3F4E">
      <w:pPr>
        <w:pStyle w:val="ListParagraph"/>
        <w:numPr>
          <w:ilvl w:val="0"/>
          <w:numId w:val="22"/>
        </w:numPr>
        <w:tabs>
          <w:tab w:val="left" w:pos="2490"/>
        </w:tabs>
        <w:ind w:right="-284"/>
        <w:rPr>
          <w:rFonts w:ascii="Times New Roman" w:hAnsi="Times New Roman"/>
          <w:sz w:val="22"/>
          <w:szCs w:val="22"/>
        </w:rPr>
      </w:pPr>
      <w:r>
        <w:rPr>
          <w:rFonts w:ascii="Times New Roman" w:hAnsi="Times New Roman"/>
          <w:sz w:val="22"/>
          <w:szCs w:val="22"/>
        </w:rPr>
        <w:t xml:space="preserve">an approval by the Secretary under </w:t>
      </w:r>
      <w:r w:rsidR="002E5FAC">
        <w:rPr>
          <w:rFonts w:ascii="Times New Roman" w:hAnsi="Times New Roman"/>
          <w:sz w:val="22"/>
          <w:szCs w:val="22"/>
        </w:rPr>
        <w:t>paragraph</w:t>
      </w:r>
      <w:r>
        <w:rPr>
          <w:rFonts w:ascii="Times New Roman" w:hAnsi="Times New Roman"/>
          <w:sz w:val="22"/>
          <w:szCs w:val="22"/>
        </w:rPr>
        <w:t xml:space="preserve"> 19(1)(a) of the Act for a health practitioner to supply specified therapeutic goods that are not registered goods, listed goods or exempt goods for use in the treatment of another person (this is the principal basis of the SAS Category B scheme)</w:t>
      </w:r>
      <w:r w:rsidR="001A7595" w:rsidRPr="00AF6307">
        <w:rPr>
          <w:rFonts w:ascii="Times New Roman" w:hAnsi="Times New Roman"/>
          <w:sz w:val="22"/>
          <w:szCs w:val="22"/>
        </w:rPr>
        <w:t>.</w:t>
      </w:r>
    </w:p>
    <w:p w14:paraId="47C5C0F2" w14:textId="77777777" w:rsidR="003D3F4E" w:rsidRDefault="003D3F4E" w:rsidP="003D3F4E">
      <w:pPr>
        <w:tabs>
          <w:tab w:val="left" w:pos="2490"/>
        </w:tabs>
        <w:ind w:right="-284"/>
        <w:rPr>
          <w:rFonts w:ascii="Times New Roman" w:hAnsi="Times New Roman"/>
          <w:sz w:val="22"/>
          <w:szCs w:val="22"/>
        </w:rPr>
      </w:pPr>
    </w:p>
    <w:p w14:paraId="51B41C63" w14:textId="6878BC36" w:rsidR="00A06F28" w:rsidRPr="00AF6307" w:rsidRDefault="00371B5C" w:rsidP="003D3F4E">
      <w:pPr>
        <w:tabs>
          <w:tab w:val="left" w:pos="2490"/>
        </w:tabs>
        <w:ind w:right="-284"/>
        <w:rPr>
          <w:rFonts w:ascii="Times New Roman" w:hAnsi="Times New Roman"/>
          <w:sz w:val="22"/>
          <w:szCs w:val="22"/>
        </w:rPr>
      </w:pPr>
      <w:r w:rsidRPr="00AF6307">
        <w:rPr>
          <w:rFonts w:ascii="Times New Roman" w:hAnsi="Times New Roman"/>
          <w:sz w:val="22"/>
          <w:szCs w:val="22"/>
        </w:rPr>
        <w:t xml:space="preserve">The </w:t>
      </w:r>
      <w:r w:rsidR="003D3F4E">
        <w:rPr>
          <w:rFonts w:ascii="Times New Roman" w:hAnsi="Times New Roman"/>
          <w:sz w:val="22"/>
          <w:szCs w:val="22"/>
        </w:rPr>
        <w:t xml:space="preserve">Instrument specifies a range of principally product-based </w:t>
      </w:r>
      <w:r w:rsidRPr="00AF6307">
        <w:rPr>
          <w:rFonts w:ascii="Times New Roman" w:hAnsi="Times New Roman"/>
          <w:sz w:val="22"/>
          <w:szCs w:val="22"/>
        </w:rPr>
        <w:t>information</w:t>
      </w:r>
      <w:r w:rsidR="003D3F4E">
        <w:rPr>
          <w:rFonts w:ascii="Times New Roman" w:hAnsi="Times New Roman"/>
          <w:sz w:val="22"/>
          <w:szCs w:val="22"/>
        </w:rPr>
        <w:t xml:space="preserve"> that the Secretary may release about such medicinal cannabis products,</w:t>
      </w:r>
      <w:r w:rsidRPr="00AF6307">
        <w:rPr>
          <w:rFonts w:ascii="Times New Roman" w:hAnsi="Times New Roman"/>
          <w:sz w:val="22"/>
          <w:szCs w:val="22"/>
        </w:rPr>
        <w:t xml:space="preserve"> includ</w:t>
      </w:r>
      <w:r w:rsidR="003D3F4E">
        <w:rPr>
          <w:rFonts w:ascii="Times New Roman" w:hAnsi="Times New Roman"/>
          <w:sz w:val="22"/>
          <w:szCs w:val="22"/>
        </w:rPr>
        <w:t>ing</w:t>
      </w:r>
      <w:r w:rsidRPr="00AF6307">
        <w:rPr>
          <w:rFonts w:ascii="Times New Roman" w:hAnsi="Times New Roman"/>
          <w:sz w:val="22"/>
          <w:szCs w:val="22"/>
        </w:rPr>
        <w:t xml:space="preserve"> the active ingredient of the medicinal cannabis product, the category of the medicinal cannabis product (</w:t>
      </w:r>
      <w:r w:rsidR="003D3F4E">
        <w:rPr>
          <w:rFonts w:ascii="Times New Roman" w:hAnsi="Times New Roman"/>
          <w:sz w:val="22"/>
          <w:szCs w:val="22"/>
        </w:rPr>
        <w:t xml:space="preserve">principally </w:t>
      </w:r>
      <w:r w:rsidRPr="00AF6307">
        <w:rPr>
          <w:rFonts w:ascii="Times New Roman" w:hAnsi="Times New Roman"/>
          <w:sz w:val="22"/>
          <w:szCs w:val="22"/>
        </w:rPr>
        <w:t>based on the percentage of cannabidiol or tetrahydrocannabinol</w:t>
      </w:r>
      <w:r w:rsidR="003D3F4E">
        <w:rPr>
          <w:rFonts w:ascii="Times New Roman" w:hAnsi="Times New Roman"/>
          <w:sz w:val="22"/>
          <w:szCs w:val="22"/>
        </w:rPr>
        <w:t xml:space="preserve"> in such a product</w:t>
      </w:r>
      <w:r w:rsidRPr="00AF6307">
        <w:rPr>
          <w:rFonts w:ascii="Times New Roman" w:hAnsi="Times New Roman"/>
          <w:sz w:val="22"/>
          <w:szCs w:val="22"/>
        </w:rPr>
        <w:t xml:space="preserve">), the dosage form, the product name and the </w:t>
      </w:r>
      <w:r w:rsidRPr="00AF6307">
        <w:rPr>
          <w:rFonts w:ascii="Times New Roman" w:hAnsi="Times New Roman"/>
          <w:sz w:val="22"/>
          <w:szCs w:val="22"/>
        </w:rPr>
        <w:lastRenderedPageBreak/>
        <w:t xml:space="preserve">sponsor. </w:t>
      </w:r>
      <w:r w:rsidR="0039234D" w:rsidRPr="00AF6307">
        <w:rPr>
          <w:rFonts w:ascii="Times New Roman" w:hAnsi="Times New Roman"/>
          <w:sz w:val="22"/>
          <w:szCs w:val="22"/>
        </w:rPr>
        <w:t>The</w:t>
      </w:r>
      <w:r w:rsidR="001820D6" w:rsidRPr="00AF6307">
        <w:rPr>
          <w:rFonts w:ascii="Times New Roman" w:hAnsi="Times New Roman"/>
          <w:sz w:val="22"/>
          <w:szCs w:val="22"/>
        </w:rPr>
        <w:t xml:space="preserve"> information will be</w:t>
      </w:r>
      <w:r w:rsidR="006F3CCA" w:rsidRPr="00AF6307">
        <w:rPr>
          <w:rFonts w:ascii="Times New Roman" w:hAnsi="Times New Roman"/>
          <w:sz w:val="22"/>
          <w:szCs w:val="22"/>
        </w:rPr>
        <w:t xml:space="preserve"> </w:t>
      </w:r>
      <w:r w:rsidR="001820D6" w:rsidRPr="00AF6307">
        <w:rPr>
          <w:rFonts w:ascii="Times New Roman" w:hAnsi="Times New Roman"/>
          <w:sz w:val="22"/>
          <w:szCs w:val="22"/>
        </w:rPr>
        <w:t xml:space="preserve">published </w:t>
      </w:r>
      <w:r w:rsidRPr="00AF6307">
        <w:rPr>
          <w:rFonts w:ascii="Times New Roman" w:hAnsi="Times New Roman"/>
          <w:sz w:val="22"/>
          <w:szCs w:val="22"/>
        </w:rPr>
        <w:t xml:space="preserve">on the TGA website </w:t>
      </w:r>
      <w:r w:rsidR="008B3A35" w:rsidRPr="00AF6307">
        <w:rPr>
          <w:rFonts w:ascii="Times New Roman" w:hAnsi="Times New Roman"/>
          <w:sz w:val="22"/>
          <w:szCs w:val="22"/>
        </w:rPr>
        <w:t>pursuant to decisions made under subsection 61(5C) of the Act.</w:t>
      </w:r>
    </w:p>
    <w:p w14:paraId="1210ED9C" w14:textId="77777777" w:rsidR="00A06F28" w:rsidRPr="008C3B55" w:rsidRDefault="00A06F28" w:rsidP="001820D6">
      <w:pPr>
        <w:tabs>
          <w:tab w:val="left" w:pos="2490"/>
        </w:tabs>
        <w:ind w:right="-284"/>
        <w:rPr>
          <w:rFonts w:ascii="Times New Roman" w:hAnsi="Times New Roman"/>
          <w:sz w:val="22"/>
          <w:szCs w:val="22"/>
        </w:rPr>
      </w:pPr>
    </w:p>
    <w:p w14:paraId="43582C9D" w14:textId="4781E544" w:rsidR="001820D6" w:rsidRPr="00511ED8" w:rsidRDefault="00A06F28" w:rsidP="001820D6">
      <w:pPr>
        <w:tabs>
          <w:tab w:val="left" w:pos="2490"/>
        </w:tabs>
        <w:ind w:right="-284"/>
        <w:rPr>
          <w:rFonts w:ascii="Times New Roman" w:hAnsi="Times New Roman"/>
          <w:sz w:val="22"/>
          <w:szCs w:val="22"/>
        </w:rPr>
      </w:pPr>
      <w:r w:rsidRPr="008C3B55">
        <w:rPr>
          <w:rFonts w:ascii="Times New Roman" w:hAnsi="Times New Roman"/>
          <w:sz w:val="22"/>
          <w:szCs w:val="22"/>
        </w:rPr>
        <w:t xml:space="preserve">The information </w:t>
      </w:r>
      <w:r w:rsidR="003D3F4E">
        <w:rPr>
          <w:rFonts w:ascii="Times New Roman" w:hAnsi="Times New Roman"/>
          <w:sz w:val="22"/>
          <w:szCs w:val="22"/>
        </w:rPr>
        <w:t>is focussed</w:t>
      </w:r>
      <w:r w:rsidRPr="008C3B55">
        <w:rPr>
          <w:rFonts w:ascii="Times New Roman" w:hAnsi="Times New Roman"/>
          <w:sz w:val="22"/>
          <w:szCs w:val="22"/>
        </w:rPr>
        <w:t xml:space="preserve"> </w:t>
      </w:r>
      <w:r w:rsidR="003D3F4E">
        <w:rPr>
          <w:rFonts w:ascii="Times New Roman" w:hAnsi="Times New Roman"/>
          <w:sz w:val="22"/>
          <w:szCs w:val="22"/>
        </w:rPr>
        <w:t xml:space="preserve">on </w:t>
      </w:r>
      <w:r w:rsidRPr="008C3B55">
        <w:rPr>
          <w:rFonts w:ascii="Times New Roman" w:hAnsi="Times New Roman"/>
          <w:sz w:val="22"/>
          <w:szCs w:val="22"/>
        </w:rPr>
        <w:t>the medicinal cannabis product</w:t>
      </w:r>
      <w:r w:rsidR="003D3F4E">
        <w:rPr>
          <w:rFonts w:ascii="Times New Roman" w:hAnsi="Times New Roman"/>
          <w:sz w:val="22"/>
          <w:szCs w:val="22"/>
        </w:rPr>
        <w:t>s</w:t>
      </w:r>
      <w:r w:rsidRPr="008C3B55">
        <w:rPr>
          <w:rFonts w:ascii="Times New Roman" w:hAnsi="Times New Roman"/>
          <w:sz w:val="22"/>
          <w:szCs w:val="22"/>
        </w:rPr>
        <w:t xml:space="preserve"> and </w:t>
      </w:r>
      <w:r w:rsidR="003D3F4E">
        <w:rPr>
          <w:rFonts w:ascii="Times New Roman" w:hAnsi="Times New Roman"/>
          <w:sz w:val="22"/>
          <w:szCs w:val="22"/>
        </w:rPr>
        <w:t>does</w:t>
      </w:r>
      <w:r w:rsidRPr="008C3B55">
        <w:rPr>
          <w:rFonts w:ascii="Times New Roman" w:hAnsi="Times New Roman"/>
          <w:sz w:val="22"/>
          <w:szCs w:val="22"/>
        </w:rPr>
        <w:t xml:space="preserve"> not include information about </w:t>
      </w:r>
      <w:r w:rsidR="001820D6" w:rsidRPr="008C3B55">
        <w:rPr>
          <w:rFonts w:ascii="Times New Roman" w:hAnsi="Times New Roman"/>
          <w:sz w:val="22"/>
          <w:szCs w:val="22"/>
        </w:rPr>
        <w:t>individual</w:t>
      </w:r>
      <w:r w:rsidR="00585A6B" w:rsidRPr="008C3B55">
        <w:rPr>
          <w:rFonts w:ascii="Times New Roman" w:hAnsi="Times New Roman"/>
          <w:sz w:val="22"/>
          <w:szCs w:val="22"/>
        </w:rPr>
        <w:t xml:space="preserve"> patient</w:t>
      </w:r>
      <w:r w:rsidR="0039234D" w:rsidRPr="008C3B55">
        <w:rPr>
          <w:rFonts w:ascii="Times New Roman" w:hAnsi="Times New Roman"/>
          <w:sz w:val="22"/>
          <w:szCs w:val="22"/>
        </w:rPr>
        <w:t xml:space="preserve">s </w:t>
      </w:r>
      <w:r w:rsidR="003D3F4E">
        <w:rPr>
          <w:rFonts w:ascii="Times New Roman" w:hAnsi="Times New Roman"/>
          <w:sz w:val="22"/>
          <w:szCs w:val="22"/>
        </w:rPr>
        <w:t>or</w:t>
      </w:r>
      <w:r w:rsidR="00585A6B" w:rsidRPr="008C3B55">
        <w:rPr>
          <w:rFonts w:ascii="Times New Roman" w:hAnsi="Times New Roman"/>
          <w:sz w:val="22"/>
          <w:szCs w:val="22"/>
        </w:rPr>
        <w:t xml:space="preserve"> practitioner</w:t>
      </w:r>
      <w:r w:rsidR="0039234D" w:rsidRPr="008C3B55">
        <w:rPr>
          <w:rFonts w:ascii="Times New Roman" w:hAnsi="Times New Roman"/>
          <w:sz w:val="22"/>
          <w:szCs w:val="22"/>
        </w:rPr>
        <w:t>s</w:t>
      </w:r>
      <w:r w:rsidR="001820D6" w:rsidRPr="008C3B55">
        <w:rPr>
          <w:rFonts w:ascii="Times New Roman" w:hAnsi="Times New Roman"/>
          <w:sz w:val="22"/>
          <w:szCs w:val="22"/>
        </w:rPr>
        <w:t xml:space="preserve"> </w:t>
      </w:r>
      <w:r w:rsidR="008C3B55" w:rsidRPr="008C3B55">
        <w:rPr>
          <w:rFonts w:ascii="Times New Roman" w:hAnsi="Times New Roman"/>
          <w:sz w:val="22"/>
          <w:szCs w:val="22"/>
        </w:rPr>
        <w:t xml:space="preserve">to which </w:t>
      </w:r>
      <w:r w:rsidR="003D3F4E">
        <w:rPr>
          <w:rFonts w:ascii="Times New Roman" w:hAnsi="Times New Roman"/>
          <w:sz w:val="22"/>
          <w:szCs w:val="22"/>
        </w:rPr>
        <w:t>an</w:t>
      </w:r>
      <w:r w:rsidR="008C3B55" w:rsidRPr="008C3B55">
        <w:rPr>
          <w:rFonts w:ascii="Times New Roman" w:hAnsi="Times New Roman"/>
          <w:sz w:val="22"/>
          <w:szCs w:val="22"/>
        </w:rPr>
        <w:t xml:space="preserve"> authorised prescriber authority or SAS B approval relates</w:t>
      </w:r>
      <w:r w:rsidR="001820D6" w:rsidRPr="008C3B55">
        <w:rPr>
          <w:rFonts w:ascii="Times New Roman" w:hAnsi="Times New Roman"/>
          <w:sz w:val="22"/>
          <w:szCs w:val="22"/>
        </w:rPr>
        <w:t xml:space="preserve">. </w:t>
      </w:r>
    </w:p>
    <w:p w14:paraId="28B46831" w14:textId="77777777" w:rsidR="001820D6" w:rsidRDefault="001820D6" w:rsidP="00901D26">
      <w:pPr>
        <w:autoSpaceDE w:val="0"/>
        <w:autoSpaceDN w:val="0"/>
        <w:adjustRightInd w:val="0"/>
        <w:ind w:right="-284"/>
        <w:rPr>
          <w:rFonts w:ascii="Times New Roman" w:hAnsi="Times New Roman"/>
          <w:sz w:val="22"/>
          <w:szCs w:val="22"/>
        </w:rPr>
      </w:pPr>
    </w:p>
    <w:p w14:paraId="2C0DDB85" w14:textId="77777777" w:rsidR="007231B2" w:rsidRPr="00511ED8" w:rsidRDefault="007231B2" w:rsidP="00901D26">
      <w:pPr>
        <w:keepNext/>
        <w:autoSpaceDE w:val="0"/>
        <w:autoSpaceDN w:val="0"/>
        <w:adjustRightInd w:val="0"/>
        <w:ind w:right="-284"/>
        <w:rPr>
          <w:rFonts w:ascii="Times New Roman" w:hAnsi="Times New Roman"/>
          <w:b/>
          <w:sz w:val="22"/>
          <w:szCs w:val="22"/>
        </w:rPr>
      </w:pPr>
      <w:r w:rsidRPr="00511ED8">
        <w:rPr>
          <w:rFonts w:ascii="Times New Roman" w:hAnsi="Times New Roman"/>
          <w:b/>
          <w:sz w:val="22"/>
          <w:szCs w:val="22"/>
        </w:rPr>
        <w:t>B</w:t>
      </w:r>
      <w:r w:rsidR="00294A49" w:rsidRPr="00511ED8">
        <w:rPr>
          <w:rFonts w:ascii="Times New Roman" w:hAnsi="Times New Roman"/>
          <w:b/>
          <w:sz w:val="22"/>
          <w:szCs w:val="22"/>
        </w:rPr>
        <w:t>ackground</w:t>
      </w:r>
    </w:p>
    <w:p w14:paraId="2AAB4E3E" w14:textId="77777777" w:rsidR="005D21EB" w:rsidRPr="00511ED8" w:rsidRDefault="005D21EB" w:rsidP="006F3CCA">
      <w:pPr>
        <w:keepNext/>
        <w:autoSpaceDE w:val="0"/>
        <w:autoSpaceDN w:val="0"/>
        <w:adjustRightInd w:val="0"/>
        <w:ind w:right="-284"/>
        <w:rPr>
          <w:rFonts w:ascii="Times New Roman" w:hAnsi="Times New Roman"/>
          <w:sz w:val="22"/>
          <w:szCs w:val="22"/>
        </w:rPr>
      </w:pPr>
    </w:p>
    <w:p w14:paraId="08E55A99" w14:textId="339B8E92" w:rsidR="00847FED" w:rsidRPr="00883E09" w:rsidRDefault="005D21EB" w:rsidP="00A775FA">
      <w:pPr>
        <w:tabs>
          <w:tab w:val="left" w:pos="2490"/>
        </w:tabs>
        <w:ind w:right="-284"/>
        <w:rPr>
          <w:rFonts w:ascii="Times New Roman" w:hAnsi="Times New Roman"/>
          <w:sz w:val="22"/>
          <w:szCs w:val="22"/>
        </w:rPr>
      </w:pPr>
      <w:r w:rsidRPr="00883E09">
        <w:rPr>
          <w:rFonts w:ascii="Times New Roman" w:hAnsi="Times New Roman"/>
          <w:sz w:val="22"/>
          <w:szCs w:val="22"/>
        </w:rPr>
        <w:t>While t</w:t>
      </w:r>
      <w:r w:rsidR="0008445F" w:rsidRPr="00883E09">
        <w:rPr>
          <w:rFonts w:ascii="Times New Roman" w:hAnsi="Times New Roman"/>
          <w:sz w:val="22"/>
          <w:szCs w:val="22"/>
        </w:rPr>
        <w:t xml:space="preserve">here are </w:t>
      </w:r>
      <w:r w:rsidR="00835E93" w:rsidRPr="00883E09">
        <w:rPr>
          <w:rFonts w:ascii="Times New Roman" w:hAnsi="Times New Roman"/>
          <w:sz w:val="22"/>
          <w:szCs w:val="22"/>
        </w:rPr>
        <w:t xml:space="preserve">two medicinal cannabis products </w:t>
      </w:r>
      <w:r w:rsidR="000E28B3" w:rsidRPr="00883E09">
        <w:rPr>
          <w:rFonts w:ascii="Times New Roman" w:hAnsi="Times New Roman"/>
          <w:sz w:val="22"/>
          <w:szCs w:val="22"/>
        </w:rPr>
        <w:t xml:space="preserve">that are </w:t>
      </w:r>
      <w:r w:rsidR="00601410" w:rsidRPr="00883E09">
        <w:rPr>
          <w:rFonts w:ascii="Times New Roman" w:hAnsi="Times New Roman"/>
          <w:sz w:val="22"/>
          <w:szCs w:val="22"/>
        </w:rPr>
        <w:t xml:space="preserve">included </w:t>
      </w:r>
      <w:r w:rsidR="000E28B3" w:rsidRPr="00883E09">
        <w:rPr>
          <w:rFonts w:ascii="Times New Roman" w:hAnsi="Times New Roman"/>
          <w:sz w:val="22"/>
          <w:szCs w:val="22"/>
        </w:rPr>
        <w:t>in the Register</w:t>
      </w:r>
      <w:r w:rsidRPr="00883E09">
        <w:rPr>
          <w:rFonts w:ascii="Times New Roman" w:hAnsi="Times New Roman"/>
          <w:sz w:val="22"/>
          <w:szCs w:val="22"/>
        </w:rPr>
        <w:t>, t</w:t>
      </w:r>
      <w:r w:rsidR="00D52C3A" w:rsidRPr="00883E09">
        <w:rPr>
          <w:rFonts w:ascii="Times New Roman" w:hAnsi="Times New Roman"/>
          <w:sz w:val="22"/>
          <w:szCs w:val="22"/>
        </w:rPr>
        <w:t xml:space="preserve">he majority of </w:t>
      </w:r>
      <w:r w:rsidR="0018581A" w:rsidRPr="00883E09">
        <w:rPr>
          <w:rFonts w:ascii="Times New Roman" w:hAnsi="Times New Roman"/>
          <w:sz w:val="22"/>
          <w:szCs w:val="22"/>
        </w:rPr>
        <w:t>m</w:t>
      </w:r>
      <w:r w:rsidR="00F823F1" w:rsidRPr="00883E09">
        <w:rPr>
          <w:rFonts w:ascii="Times New Roman" w:hAnsi="Times New Roman"/>
          <w:sz w:val="22"/>
          <w:szCs w:val="22"/>
        </w:rPr>
        <w:t>edicinal cannabis products</w:t>
      </w:r>
      <w:r w:rsidRPr="00883E09">
        <w:rPr>
          <w:rFonts w:ascii="Times New Roman" w:hAnsi="Times New Roman"/>
          <w:sz w:val="22"/>
          <w:szCs w:val="22"/>
        </w:rPr>
        <w:t xml:space="preserve"> that are prescribed to patients in Australia</w:t>
      </w:r>
      <w:r w:rsidR="00F823F1" w:rsidRPr="00883E09">
        <w:rPr>
          <w:rFonts w:ascii="Times New Roman" w:hAnsi="Times New Roman"/>
          <w:sz w:val="22"/>
          <w:szCs w:val="22"/>
        </w:rPr>
        <w:t xml:space="preserve"> </w:t>
      </w:r>
      <w:r w:rsidR="00F20763" w:rsidRPr="00883E09">
        <w:rPr>
          <w:rFonts w:ascii="Times New Roman" w:hAnsi="Times New Roman"/>
          <w:sz w:val="22"/>
          <w:szCs w:val="22"/>
        </w:rPr>
        <w:t xml:space="preserve">are </w:t>
      </w:r>
      <w:r w:rsidR="00262E37" w:rsidRPr="00883E09">
        <w:rPr>
          <w:rFonts w:ascii="Times New Roman" w:hAnsi="Times New Roman"/>
          <w:sz w:val="22"/>
          <w:szCs w:val="22"/>
        </w:rPr>
        <w:t xml:space="preserve">supplied </w:t>
      </w:r>
      <w:r w:rsidR="00F823F1" w:rsidRPr="00883E09">
        <w:rPr>
          <w:rFonts w:ascii="Times New Roman" w:hAnsi="Times New Roman"/>
          <w:sz w:val="22"/>
          <w:szCs w:val="22"/>
        </w:rPr>
        <w:t xml:space="preserve">through the </w:t>
      </w:r>
      <w:r w:rsidR="00847FED" w:rsidRPr="00883E09">
        <w:rPr>
          <w:rFonts w:ascii="Times New Roman" w:hAnsi="Times New Roman"/>
          <w:sz w:val="22"/>
          <w:szCs w:val="22"/>
        </w:rPr>
        <w:t xml:space="preserve">following </w:t>
      </w:r>
      <w:r w:rsidR="00A27D2C" w:rsidRPr="00883E09">
        <w:rPr>
          <w:rFonts w:ascii="Times New Roman" w:hAnsi="Times New Roman"/>
          <w:sz w:val="22"/>
          <w:szCs w:val="22"/>
        </w:rPr>
        <w:t xml:space="preserve">“unapproved” </w:t>
      </w:r>
      <w:r w:rsidR="00847FED" w:rsidRPr="00883E09">
        <w:rPr>
          <w:rFonts w:ascii="Times New Roman" w:hAnsi="Times New Roman"/>
          <w:sz w:val="22"/>
          <w:szCs w:val="22"/>
        </w:rPr>
        <w:t>pathways:</w:t>
      </w:r>
    </w:p>
    <w:p w14:paraId="61D14A4A" w14:textId="77777777" w:rsidR="00F20763" w:rsidRPr="00883E09" w:rsidRDefault="00F20763" w:rsidP="00A775FA">
      <w:pPr>
        <w:tabs>
          <w:tab w:val="left" w:pos="2490"/>
        </w:tabs>
        <w:ind w:right="-284"/>
        <w:rPr>
          <w:rFonts w:ascii="Times New Roman" w:hAnsi="Times New Roman"/>
          <w:sz w:val="22"/>
          <w:szCs w:val="22"/>
        </w:rPr>
      </w:pPr>
    </w:p>
    <w:p w14:paraId="351BE741" w14:textId="6EABF680" w:rsidR="00847FED" w:rsidRPr="00883E09" w:rsidRDefault="00847FED" w:rsidP="00847FED">
      <w:pPr>
        <w:pStyle w:val="ListParagraph"/>
        <w:numPr>
          <w:ilvl w:val="0"/>
          <w:numId w:val="20"/>
        </w:numPr>
        <w:tabs>
          <w:tab w:val="left" w:pos="2490"/>
        </w:tabs>
        <w:ind w:right="-284"/>
        <w:rPr>
          <w:rFonts w:ascii="Times New Roman" w:hAnsi="Times New Roman"/>
          <w:sz w:val="22"/>
          <w:szCs w:val="22"/>
        </w:rPr>
      </w:pPr>
      <w:r w:rsidRPr="00883E09">
        <w:rPr>
          <w:rFonts w:ascii="Times New Roman" w:hAnsi="Times New Roman"/>
          <w:sz w:val="22"/>
          <w:szCs w:val="22"/>
        </w:rPr>
        <w:t xml:space="preserve">the </w:t>
      </w:r>
      <w:r w:rsidR="000E28B3" w:rsidRPr="00883E09">
        <w:rPr>
          <w:rFonts w:ascii="Times New Roman" w:hAnsi="Times New Roman"/>
          <w:sz w:val="22"/>
          <w:szCs w:val="22"/>
        </w:rPr>
        <w:t>A</w:t>
      </w:r>
      <w:r w:rsidR="003D3F4E">
        <w:rPr>
          <w:rFonts w:ascii="Times New Roman" w:hAnsi="Times New Roman"/>
          <w:sz w:val="22"/>
          <w:szCs w:val="22"/>
        </w:rPr>
        <w:t xml:space="preserve">uthorised </w:t>
      </w:r>
      <w:r w:rsidR="000E28B3" w:rsidRPr="00883E09">
        <w:rPr>
          <w:rFonts w:ascii="Times New Roman" w:hAnsi="Times New Roman"/>
          <w:sz w:val="22"/>
          <w:szCs w:val="22"/>
        </w:rPr>
        <w:t>P</w:t>
      </w:r>
      <w:r w:rsidR="003D3F4E">
        <w:rPr>
          <w:rFonts w:ascii="Times New Roman" w:hAnsi="Times New Roman"/>
          <w:sz w:val="22"/>
          <w:szCs w:val="22"/>
        </w:rPr>
        <w:t>rescriber</w:t>
      </w:r>
      <w:r w:rsidR="000E28B3" w:rsidRPr="00883E09">
        <w:rPr>
          <w:rFonts w:ascii="Times New Roman" w:hAnsi="Times New Roman"/>
          <w:sz w:val="22"/>
          <w:szCs w:val="22"/>
        </w:rPr>
        <w:t xml:space="preserve"> </w:t>
      </w:r>
      <w:r w:rsidRPr="00883E09">
        <w:rPr>
          <w:rFonts w:ascii="Times New Roman" w:hAnsi="Times New Roman"/>
          <w:sz w:val="22"/>
          <w:szCs w:val="22"/>
        </w:rPr>
        <w:t xml:space="preserve">pathway, </w:t>
      </w:r>
      <w:r w:rsidR="000E28B3" w:rsidRPr="00883E09">
        <w:rPr>
          <w:rFonts w:ascii="Times New Roman" w:hAnsi="Times New Roman"/>
          <w:sz w:val="22"/>
          <w:szCs w:val="22"/>
        </w:rPr>
        <w:t xml:space="preserve">under which medical practitioners may apply to the Secretary for an authorisation to supply unapproved goods to </w:t>
      </w:r>
      <w:r w:rsidR="00A27D2C" w:rsidRPr="00883E09">
        <w:rPr>
          <w:rFonts w:ascii="Times New Roman" w:hAnsi="Times New Roman"/>
          <w:sz w:val="22"/>
          <w:szCs w:val="22"/>
        </w:rPr>
        <w:t xml:space="preserve">a specified class of persons </w:t>
      </w:r>
      <w:r w:rsidR="000E28B3" w:rsidRPr="00883E09">
        <w:rPr>
          <w:rFonts w:ascii="Times New Roman" w:hAnsi="Times New Roman"/>
          <w:sz w:val="22"/>
          <w:szCs w:val="22"/>
        </w:rPr>
        <w:t xml:space="preserve">(this pathway is </w:t>
      </w:r>
      <w:r w:rsidRPr="00883E09">
        <w:rPr>
          <w:rFonts w:ascii="Times New Roman" w:hAnsi="Times New Roman"/>
          <w:sz w:val="22"/>
          <w:szCs w:val="22"/>
        </w:rPr>
        <w:t>underpinned by subsection 19(5) of the Act in relation to medicines</w:t>
      </w:r>
      <w:r w:rsidR="000E28B3" w:rsidRPr="00883E09">
        <w:rPr>
          <w:rFonts w:ascii="Times New Roman" w:hAnsi="Times New Roman"/>
          <w:sz w:val="22"/>
          <w:szCs w:val="22"/>
        </w:rPr>
        <w:t>)</w:t>
      </w:r>
      <w:r w:rsidRPr="00883E09">
        <w:rPr>
          <w:rFonts w:ascii="Times New Roman" w:hAnsi="Times New Roman"/>
          <w:sz w:val="22"/>
          <w:szCs w:val="22"/>
        </w:rPr>
        <w:t>;</w:t>
      </w:r>
    </w:p>
    <w:p w14:paraId="0A837172" w14:textId="45052530" w:rsidR="00847FED" w:rsidRPr="00883E09" w:rsidRDefault="00847FED" w:rsidP="00847FED">
      <w:pPr>
        <w:pStyle w:val="ListParagraph"/>
        <w:numPr>
          <w:ilvl w:val="0"/>
          <w:numId w:val="20"/>
        </w:numPr>
        <w:tabs>
          <w:tab w:val="left" w:pos="2490"/>
        </w:tabs>
        <w:ind w:right="-284"/>
        <w:rPr>
          <w:rFonts w:ascii="Times New Roman" w:hAnsi="Times New Roman"/>
          <w:sz w:val="22"/>
          <w:szCs w:val="22"/>
        </w:rPr>
      </w:pPr>
      <w:r w:rsidRPr="00883E09">
        <w:rPr>
          <w:rFonts w:ascii="Times New Roman" w:hAnsi="Times New Roman"/>
          <w:sz w:val="22"/>
          <w:szCs w:val="22"/>
        </w:rPr>
        <w:t xml:space="preserve">the </w:t>
      </w:r>
      <w:r w:rsidR="0098374D" w:rsidRPr="00883E09">
        <w:rPr>
          <w:rFonts w:ascii="Times New Roman" w:hAnsi="Times New Roman"/>
          <w:sz w:val="22"/>
          <w:szCs w:val="22"/>
        </w:rPr>
        <w:t xml:space="preserve">SAS </w:t>
      </w:r>
      <w:r w:rsidR="003D3F4E">
        <w:rPr>
          <w:rFonts w:ascii="Times New Roman" w:hAnsi="Times New Roman"/>
          <w:sz w:val="22"/>
          <w:szCs w:val="22"/>
        </w:rPr>
        <w:t xml:space="preserve">Category </w:t>
      </w:r>
      <w:r w:rsidR="0098374D" w:rsidRPr="00883E09">
        <w:rPr>
          <w:rFonts w:ascii="Times New Roman" w:hAnsi="Times New Roman"/>
          <w:sz w:val="22"/>
          <w:szCs w:val="22"/>
        </w:rPr>
        <w:t>A pathway</w:t>
      </w:r>
      <w:r w:rsidRPr="00883E09">
        <w:rPr>
          <w:rFonts w:ascii="Times New Roman" w:hAnsi="Times New Roman"/>
          <w:sz w:val="22"/>
          <w:szCs w:val="22"/>
        </w:rPr>
        <w:t xml:space="preserve">, </w:t>
      </w:r>
      <w:r w:rsidR="000E28B3" w:rsidRPr="00883E09">
        <w:rPr>
          <w:rFonts w:ascii="Times New Roman" w:hAnsi="Times New Roman"/>
          <w:sz w:val="22"/>
          <w:szCs w:val="22"/>
        </w:rPr>
        <w:t xml:space="preserve">under which medical practitioners may supply unapproved therapeutic goods to critically ill patients and notify the Secretary of having done so within 28 days of supply (this pathway is </w:t>
      </w:r>
      <w:r w:rsidRPr="00883E09">
        <w:rPr>
          <w:rFonts w:ascii="Times New Roman" w:hAnsi="Times New Roman"/>
          <w:sz w:val="22"/>
          <w:szCs w:val="22"/>
        </w:rPr>
        <w:t>underpinned by section 18 of the Act and regulation 12</w:t>
      </w:r>
      <w:r w:rsidR="000E28B3" w:rsidRPr="00883E09">
        <w:rPr>
          <w:rFonts w:ascii="Times New Roman" w:hAnsi="Times New Roman"/>
          <w:sz w:val="22"/>
          <w:szCs w:val="22"/>
        </w:rPr>
        <w:t>A</w:t>
      </w:r>
      <w:r w:rsidRPr="00883E09">
        <w:rPr>
          <w:rFonts w:ascii="Times New Roman" w:hAnsi="Times New Roman"/>
          <w:sz w:val="22"/>
          <w:szCs w:val="22"/>
        </w:rPr>
        <w:t xml:space="preserve"> of the Regulations in relation to medicines</w:t>
      </w:r>
      <w:r w:rsidR="005834C8" w:rsidRPr="00883E09">
        <w:rPr>
          <w:rFonts w:ascii="Times New Roman" w:hAnsi="Times New Roman"/>
          <w:sz w:val="22"/>
          <w:szCs w:val="22"/>
        </w:rPr>
        <w:t>)</w:t>
      </w:r>
      <w:r w:rsidRPr="00883E09">
        <w:rPr>
          <w:rFonts w:ascii="Times New Roman" w:hAnsi="Times New Roman"/>
          <w:sz w:val="22"/>
          <w:szCs w:val="22"/>
        </w:rPr>
        <w:t>;</w:t>
      </w:r>
      <w:r w:rsidR="003D3F4E">
        <w:rPr>
          <w:rFonts w:ascii="Times New Roman" w:hAnsi="Times New Roman"/>
          <w:sz w:val="22"/>
          <w:szCs w:val="22"/>
        </w:rPr>
        <w:t xml:space="preserve"> and</w:t>
      </w:r>
    </w:p>
    <w:p w14:paraId="6FA3EB2B" w14:textId="77777777" w:rsidR="00847FED" w:rsidRPr="00883E09" w:rsidRDefault="00847FED">
      <w:pPr>
        <w:pStyle w:val="ListParagraph"/>
        <w:numPr>
          <w:ilvl w:val="0"/>
          <w:numId w:val="20"/>
        </w:numPr>
        <w:tabs>
          <w:tab w:val="left" w:pos="2490"/>
        </w:tabs>
        <w:ind w:right="-284"/>
        <w:rPr>
          <w:rFonts w:ascii="Times New Roman" w:hAnsi="Times New Roman"/>
          <w:sz w:val="22"/>
          <w:szCs w:val="22"/>
        </w:rPr>
      </w:pPr>
      <w:r w:rsidRPr="00883E09">
        <w:rPr>
          <w:rFonts w:ascii="Times New Roman" w:hAnsi="Times New Roman"/>
          <w:sz w:val="22"/>
          <w:szCs w:val="22"/>
        </w:rPr>
        <w:t xml:space="preserve">the </w:t>
      </w:r>
      <w:r w:rsidR="0098374D" w:rsidRPr="00883E09">
        <w:rPr>
          <w:rFonts w:ascii="Times New Roman" w:hAnsi="Times New Roman"/>
          <w:sz w:val="22"/>
          <w:szCs w:val="22"/>
        </w:rPr>
        <w:t>SAS B pathway</w:t>
      </w:r>
      <w:r w:rsidR="005834C8" w:rsidRPr="00883E09">
        <w:rPr>
          <w:rFonts w:ascii="Times New Roman" w:hAnsi="Times New Roman"/>
          <w:sz w:val="22"/>
          <w:szCs w:val="22"/>
        </w:rPr>
        <w:t xml:space="preserve">, under which a health practitioner </w:t>
      </w:r>
      <w:r w:rsidR="00D417C8" w:rsidRPr="00883E09">
        <w:rPr>
          <w:rFonts w:ascii="Times New Roman" w:hAnsi="Times New Roman"/>
          <w:sz w:val="22"/>
          <w:szCs w:val="22"/>
        </w:rPr>
        <w:t xml:space="preserve">(this term is defined in subsection 3(1) of the Act and is not limited to medical practitioners) </w:t>
      </w:r>
      <w:r w:rsidR="005834C8" w:rsidRPr="00883E09">
        <w:rPr>
          <w:rFonts w:ascii="Times New Roman" w:hAnsi="Times New Roman"/>
          <w:sz w:val="22"/>
          <w:szCs w:val="22"/>
        </w:rPr>
        <w:t>may apply to the Secretary for approval</w:t>
      </w:r>
      <w:r w:rsidR="00D417C8" w:rsidRPr="00883E09">
        <w:rPr>
          <w:rFonts w:ascii="Times New Roman" w:hAnsi="Times New Roman"/>
          <w:sz w:val="22"/>
          <w:szCs w:val="22"/>
        </w:rPr>
        <w:t xml:space="preserve"> for the use of unapproved therapeutic goods in the treatment of a patient</w:t>
      </w:r>
      <w:r w:rsidR="0098374D" w:rsidRPr="00883E09">
        <w:rPr>
          <w:rFonts w:ascii="Times New Roman" w:hAnsi="Times New Roman"/>
          <w:sz w:val="22"/>
          <w:szCs w:val="22"/>
        </w:rPr>
        <w:t xml:space="preserve"> </w:t>
      </w:r>
      <w:r w:rsidR="00701CAD" w:rsidRPr="00883E09">
        <w:rPr>
          <w:rFonts w:ascii="Times New Roman" w:hAnsi="Times New Roman"/>
          <w:sz w:val="22"/>
          <w:szCs w:val="22"/>
        </w:rPr>
        <w:t>who is not critically ill</w:t>
      </w:r>
      <w:r w:rsidRPr="00883E09">
        <w:rPr>
          <w:rFonts w:ascii="Times New Roman" w:hAnsi="Times New Roman"/>
          <w:sz w:val="22"/>
          <w:szCs w:val="22"/>
        </w:rPr>
        <w:t xml:space="preserve"> </w:t>
      </w:r>
      <w:r w:rsidR="00D417C8" w:rsidRPr="00883E09">
        <w:rPr>
          <w:rFonts w:ascii="Times New Roman" w:hAnsi="Times New Roman"/>
          <w:sz w:val="22"/>
          <w:szCs w:val="22"/>
        </w:rPr>
        <w:t xml:space="preserve">(this pathway is </w:t>
      </w:r>
      <w:r w:rsidRPr="00883E09">
        <w:rPr>
          <w:rFonts w:ascii="Times New Roman" w:hAnsi="Times New Roman"/>
          <w:sz w:val="22"/>
          <w:szCs w:val="22"/>
        </w:rPr>
        <w:t>underpinned by paragraph 19(1)(a) of the Act in relation to medicines</w:t>
      </w:r>
      <w:r w:rsidR="00D417C8" w:rsidRPr="00883E09">
        <w:rPr>
          <w:rFonts w:ascii="Times New Roman" w:hAnsi="Times New Roman"/>
          <w:sz w:val="22"/>
          <w:szCs w:val="22"/>
        </w:rPr>
        <w:t>)</w:t>
      </w:r>
      <w:r w:rsidR="00A27D2C" w:rsidRPr="00883E09">
        <w:rPr>
          <w:rFonts w:ascii="Times New Roman" w:hAnsi="Times New Roman"/>
          <w:sz w:val="22"/>
          <w:szCs w:val="22"/>
        </w:rPr>
        <w:t>.</w:t>
      </w:r>
    </w:p>
    <w:p w14:paraId="7E81B8C5" w14:textId="77777777" w:rsidR="00847FED" w:rsidRPr="00883E09" w:rsidRDefault="00847FED" w:rsidP="00901D26">
      <w:pPr>
        <w:tabs>
          <w:tab w:val="left" w:pos="2490"/>
        </w:tabs>
        <w:ind w:right="-284"/>
        <w:rPr>
          <w:rFonts w:ascii="Times New Roman" w:hAnsi="Times New Roman"/>
          <w:sz w:val="22"/>
          <w:szCs w:val="22"/>
        </w:rPr>
      </w:pPr>
    </w:p>
    <w:p w14:paraId="519A49FD" w14:textId="6B66B02B" w:rsidR="00D83EE7" w:rsidRDefault="005D21EB" w:rsidP="00901D26">
      <w:pPr>
        <w:tabs>
          <w:tab w:val="left" w:pos="2490"/>
        </w:tabs>
        <w:ind w:right="-284"/>
        <w:rPr>
          <w:rFonts w:ascii="Times New Roman" w:hAnsi="Times New Roman"/>
          <w:sz w:val="22"/>
          <w:szCs w:val="22"/>
        </w:rPr>
      </w:pPr>
      <w:r w:rsidRPr="00883E09">
        <w:rPr>
          <w:rFonts w:ascii="Times New Roman" w:hAnsi="Times New Roman"/>
          <w:sz w:val="22"/>
          <w:szCs w:val="22"/>
        </w:rPr>
        <w:t xml:space="preserve">In recent years, there has been </w:t>
      </w:r>
      <w:r w:rsidR="0008445F" w:rsidRPr="00883E09">
        <w:rPr>
          <w:rFonts w:ascii="Times New Roman" w:hAnsi="Times New Roman"/>
          <w:sz w:val="22"/>
          <w:szCs w:val="22"/>
        </w:rPr>
        <w:t xml:space="preserve">considerable </w:t>
      </w:r>
      <w:r w:rsidR="007044D7" w:rsidRPr="00883E09">
        <w:rPr>
          <w:rFonts w:ascii="Times New Roman" w:hAnsi="Times New Roman"/>
          <w:sz w:val="22"/>
          <w:szCs w:val="22"/>
        </w:rPr>
        <w:t xml:space="preserve">public </w:t>
      </w:r>
      <w:r w:rsidR="0008445F" w:rsidRPr="00883E09">
        <w:rPr>
          <w:rFonts w:ascii="Times New Roman" w:hAnsi="Times New Roman"/>
          <w:sz w:val="22"/>
          <w:szCs w:val="22"/>
        </w:rPr>
        <w:t xml:space="preserve">interest </w:t>
      </w:r>
      <w:r w:rsidR="002B7C65" w:rsidRPr="00883E09">
        <w:rPr>
          <w:rFonts w:ascii="Times New Roman" w:hAnsi="Times New Roman"/>
          <w:sz w:val="22"/>
          <w:szCs w:val="22"/>
        </w:rPr>
        <w:t>in</w:t>
      </w:r>
      <w:r w:rsidR="00FE5AB0" w:rsidRPr="00883E09">
        <w:rPr>
          <w:rFonts w:ascii="Times New Roman" w:hAnsi="Times New Roman"/>
          <w:sz w:val="22"/>
          <w:szCs w:val="22"/>
        </w:rPr>
        <w:t xml:space="preserve"> </w:t>
      </w:r>
      <w:r w:rsidR="00ED43DC" w:rsidRPr="00883E09">
        <w:rPr>
          <w:rFonts w:ascii="Times New Roman" w:hAnsi="Times New Roman"/>
          <w:sz w:val="22"/>
          <w:szCs w:val="22"/>
        </w:rPr>
        <w:t xml:space="preserve">the provision of </w:t>
      </w:r>
      <w:r w:rsidR="0088026D" w:rsidRPr="00883E09">
        <w:rPr>
          <w:rFonts w:ascii="Times New Roman" w:hAnsi="Times New Roman"/>
          <w:sz w:val="22"/>
          <w:szCs w:val="22"/>
        </w:rPr>
        <w:t xml:space="preserve">information </w:t>
      </w:r>
      <w:r w:rsidR="00D52C3A" w:rsidRPr="00883E09">
        <w:rPr>
          <w:rFonts w:ascii="Times New Roman" w:hAnsi="Times New Roman"/>
          <w:sz w:val="22"/>
          <w:szCs w:val="22"/>
        </w:rPr>
        <w:t xml:space="preserve">on </w:t>
      </w:r>
      <w:r w:rsidR="00397B2A" w:rsidRPr="00883E09">
        <w:rPr>
          <w:rFonts w:ascii="Times New Roman" w:hAnsi="Times New Roman"/>
          <w:sz w:val="22"/>
          <w:szCs w:val="22"/>
        </w:rPr>
        <w:t xml:space="preserve">the </w:t>
      </w:r>
      <w:r w:rsidR="008C3B55" w:rsidRPr="00883E09">
        <w:rPr>
          <w:rFonts w:ascii="Times New Roman" w:hAnsi="Times New Roman"/>
          <w:sz w:val="22"/>
          <w:szCs w:val="22"/>
        </w:rPr>
        <w:t>kinds of medicinal cannabis products that are the subject of authorised prescriber authorities and SAS B approvals.</w:t>
      </w:r>
      <w:r w:rsidR="00856BC7">
        <w:rPr>
          <w:rFonts w:ascii="Times New Roman" w:hAnsi="Times New Roman"/>
          <w:sz w:val="22"/>
          <w:szCs w:val="22"/>
        </w:rPr>
        <w:t xml:space="preserve"> The release of therapeutic goods information that this Instrument enables is </w:t>
      </w:r>
      <w:r w:rsidR="00856BC7" w:rsidRPr="00856BC7">
        <w:rPr>
          <w:rFonts w:ascii="Times New Roman" w:hAnsi="Times New Roman"/>
          <w:sz w:val="22"/>
          <w:szCs w:val="22"/>
        </w:rPr>
        <w:t xml:space="preserve">for the purpose of </w:t>
      </w:r>
      <w:r w:rsidR="003D3F4E">
        <w:rPr>
          <w:rFonts w:ascii="Times New Roman" w:hAnsi="Times New Roman"/>
          <w:sz w:val="22"/>
          <w:szCs w:val="22"/>
        </w:rPr>
        <w:t xml:space="preserve">improving awareness in relation to access to medicinal cannabis products under the authorised prescriber and SAS Category B pathways, </w:t>
      </w:r>
      <w:r w:rsidR="009850AC">
        <w:rPr>
          <w:rFonts w:ascii="Times New Roman" w:hAnsi="Times New Roman"/>
          <w:sz w:val="22"/>
          <w:szCs w:val="22"/>
        </w:rPr>
        <w:t xml:space="preserve">and </w:t>
      </w:r>
      <w:r w:rsidR="00856BC7" w:rsidRPr="00856BC7">
        <w:rPr>
          <w:rFonts w:ascii="Times New Roman" w:hAnsi="Times New Roman"/>
          <w:sz w:val="22"/>
          <w:szCs w:val="22"/>
        </w:rPr>
        <w:t>assisting medical practitioners</w:t>
      </w:r>
      <w:r w:rsidR="009850AC">
        <w:rPr>
          <w:rFonts w:ascii="Times New Roman" w:hAnsi="Times New Roman"/>
          <w:sz w:val="22"/>
          <w:szCs w:val="22"/>
        </w:rPr>
        <w:t>, health practitioners</w:t>
      </w:r>
      <w:r w:rsidR="00856BC7" w:rsidRPr="00856BC7">
        <w:rPr>
          <w:rFonts w:ascii="Times New Roman" w:hAnsi="Times New Roman"/>
          <w:sz w:val="22"/>
          <w:szCs w:val="22"/>
        </w:rPr>
        <w:t xml:space="preserve"> and pharmacists to identify the medicinal cannabis products that may be lawfully supplied.</w:t>
      </w:r>
    </w:p>
    <w:p w14:paraId="27154275" w14:textId="77777777" w:rsidR="00B25380" w:rsidRDefault="00B25380" w:rsidP="00901D26">
      <w:pPr>
        <w:tabs>
          <w:tab w:val="left" w:pos="2490"/>
        </w:tabs>
        <w:ind w:right="-284"/>
        <w:rPr>
          <w:rFonts w:ascii="Times New Roman" w:hAnsi="Times New Roman"/>
          <w:sz w:val="22"/>
          <w:szCs w:val="22"/>
        </w:rPr>
      </w:pPr>
    </w:p>
    <w:p w14:paraId="75A34A48" w14:textId="77777777" w:rsidR="007231B2" w:rsidRPr="00511ED8" w:rsidRDefault="007231B2" w:rsidP="00901D26">
      <w:pPr>
        <w:ind w:right="-284"/>
        <w:rPr>
          <w:rFonts w:ascii="Times New Roman" w:hAnsi="Times New Roman"/>
          <w:b/>
          <w:sz w:val="22"/>
          <w:szCs w:val="22"/>
        </w:rPr>
      </w:pPr>
      <w:r w:rsidRPr="00511ED8">
        <w:rPr>
          <w:rFonts w:ascii="Times New Roman" w:hAnsi="Times New Roman"/>
          <w:b/>
          <w:sz w:val="22"/>
          <w:szCs w:val="22"/>
        </w:rPr>
        <w:t>C</w:t>
      </w:r>
      <w:r w:rsidR="00294A49" w:rsidRPr="00511ED8">
        <w:rPr>
          <w:rFonts w:ascii="Times New Roman" w:hAnsi="Times New Roman"/>
          <w:b/>
          <w:sz w:val="22"/>
          <w:szCs w:val="22"/>
        </w:rPr>
        <w:t>onsultation</w:t>
      </w:r>
    </w:p>
    <w:p w14:paraId="1465ACD0" w14:textId="77777777" w:rsidR="0030123E" w:rsidRPr="00511ED8" w:rsidRDefault="0030123E" w:rsidP="00901D26">
      <w:pPr>
        <w:ind w:right="-284"/>
        <w:rPr>
          <w:rFonts w:ascii="Times New Roman" w:hAnsi="Times New Roman"/>
          <w:sz w:val="22"/>
          <w:szCs w:val="22"/>
        </w:rPr>
      </w:pPr>
    </w:p>
    <w:p w14:paraId="21B95205" w14:textId="06646F9B" w:rsidR="00C612B9" w:rsidRDefault="007F1FBC" w:rsidP="00263C03">
      <w:pPr>
        <w:ind w:right="-284"/>
        <w:rPr>
          <w:rFonts w:ascii="Times New Roman" w:hAnsi="Times New Roman"/>
          <w:sz w:val="22"/>
          <w:szCs w:val="22"/>
        </w:rPr>
      </w:pPr>
      <w:r w:rsidRPr="007F1FBC">
        <w:rPr>
          <w:rFonts w:ascii="Times New Roman" w:hAnsi="Times New Roman"/>
          <w:sz w:val="22"/>
          <w:szCs w:val="22"/>
        </w:rPr>
        <w:t>In November 2021 the TGA contacted sponsors, prescribers, State and Territory Health departments and health professional peak organisations to advise them of the changes to the access framework and application processes relating to unapproved' medicinal cannabis products that are to commence on 22 November 2021 and that the publication of the information authorised by the Instrument supports. In addition, web content, guidance and forms have been published, a series of webinars for both health professionals and sponsors has been organised, and other outreach activities will continue to support health professionals.</w:t>
      </w:r>
      <w:r>
        <w:rPr>
          <w:rFonts w:ascii="Times New Roman" w:hAnsi="Times New Roman"/>
          <w:sz w:val="22"/>
          <w:szCs w:val="22"/>
        </w:rPr>
        <w:t xml:space="preserve"> </w:t>
      </w:r>
      <w:r w:rsidRPr="007F1FBC">
        <w:rPr>
          <w:rFonts w:ascii="Times New Roman" w:hAnsi="Times New Roman"/>
          <w:sz w:val="22"/>
          <w:szCs w:val="22"/>
        </w:rPr>
        <w:t>Prescribers, pharmacists and State and Territory Health departments welcomed the announcements, noting the increased flexibility the changes will deliver in allowing streamlined brand substitution to manage stock shortages and discontinuations without the need for the prescribers to seek a new approval from the TGA. Responses from sponsors have been mixed, principally in relation to the timing of the measures.</w:t>
      </w:r>
    </w:p>
    <w:p w14:paraId="5EF95FB5" w14:textId="77777777" w:rsidR="007F1FBC" w:rsidRDefault="007F1FBC" w:rsidP="00263C03">
      <w:pPr>
        <w:ind w:right="-284"/>
        <w:rPr>
          <w:rFonts w:ascii="Times New Roman" w:hAnsi="Times New Roman"/>
          <w:sz w:val="22"/>
          <w:szCs w:val="22"/>
        </w:rPr>
      </w:pPr>
    </w:p>
    <w:p w14:paraId="5D8C4130" w14:textId="30DE65EF" w:rsidR="00716896" w:rsidRPr="00511ED8" w:rsidRDefault="00397D36" w:rsidP="00263C03">
      <w:pPr>
        <w:ind w:right="-284"/>
        <w:rPr>
          <w:rFonts w:ascii="Times New Roman" w:hAnsi="Times New Roman"/>
          <w:sz w:val="22"/>
          <w:szCs w:val="22"/>
        </w:rPr>
      </w:pPr>
      <w:r>
        <w:rPr>
          <w:rFonts w:ascii="Times New Roman" w:hAnsi="Times New Roman"/>
          <w:sz w:val="22"/>
          <w:szCs w:val="22"/>
        </w:rPr>
        <w:t xml:space="preserve">A regulation impact statement was not required in relation to the development of the </w:t>
      </w:r>
      <w:r w:rsidR="001A0EAA">
        <w:rPr>
          <w:rFonts w:ascii="Times New Roman" w:hAnsi="Times New Roman"/>
          <w:sz w:val="22"/>
          <w:szCs w:val="22"/>
        </w:rPr>
        <w:t>Instrument</w:t>
      </w:r>
      <w:r>
        <w:rPr>
          <w:rFonts w:ascii="Times New Roman" w:hAnsi="Times New Roman"/>
          <w:sz w:val="22"/>
          <w:szCs w:val="22"/>
        </w:rPr>
        <w:t>, as the matter of specifying kinds of therapeutic goods information under section 61 of the Act is the subject of a standing exemption from the regulation impact statement process (O</w:t>
      </w:r>
      <w:r w:rsidR="000D3CC3">
        <w:rPr>
          <w:rFonts w:ascii="Times New Roman" w:hAnsi="Times New Roman"/>
          <w:sz w:val="22"/>
          <w:szCs w:val="22"/>
        </w:rPr>
        <w:t xml:space="preserve">ffice of </w:t>
      </w:r>
      <w:r>
        <w:rPr>
          <w:rFonts w:ascii="Times New Roman" w:hAnsi="Times New Roman"/>
          <w:sz w:val="22"/>
          <w:szCs w:val="22"/>
        </w:rPr>
        <w:t>B</w:t>
      </w:r>
      <w:r w:rsidR="000D3CC3">
        <w:rPr>
          <w:rFonts w:ascii="Times New Roman" w:hAnsi="Times New Roman"/>
          <w:sz w:val="22"/>
          <w:szCs w:val="22"/>
        </w:rPr>
        <w:t xml:space="preserve">est </w:t>
      </w:r>
      <w:r>
        <w:rPr>
          <w:rFonts w:ascii="Times New Roman" w:hAnsi="Times New Roman"/>
          <w:sz w:val="22"/>
          <w:szCs w:val="22"/>
        </w:rPr>
        <w:t>P</w:t>
      </w:r>
      <w:r w:rsidR="000D3CC3">
        <w:rPr>
          <w:rFonts w:ascii="Times New Roman" w:hAnsi="Times New Roman"/>
          <w:sz w:val="22"/>
          <w:szCs w:val="22"/>
        </w:rPr>
        <w:t xml:space="preserve">ractice </w:t>
      </w:r>
      <w:r>
        <w:rPr>
          <w:rFonts w:ascii="Times New Roman" w:hAnsi="Times New Roman"/>
          <w:sz w:val="22"/>
          <w:szCs w:val="22"/>
        </w:rPr>
        <w:t>R</w:t>
      </w:r>
      <w:r w:rsidR="000D3CC3">
        <w:rPr>
          <w:rFonts w:ascii="Times New Roman" w:hAnsi="Times New Roman"/>
          <w:sz w:val="22"/>
          <w:szCs w:val="22"/>
        </w:rPr>
        <w:t>egulation</w:t>
      </w:r>
      <w:r>
        <w:rPr>
          <w:rFonts w:ascii="Times New Roman" w:hAnsi="Times New Roman"/>
          <w:sz w:val="22"/>
          <w:szCs w:val="22"/>
        </w:rPr>
        <w:t xml:space="preserve"> ID </w:t>
      </w:r>
      <w:r w:rsidR="00C612B9">
        <w:rPr>
          <w:rFonts w:ascii="Times New Roman" w:hAnsi="Times New Roman"/>
          <w:sz w:val="22"/>
          <w:szCs w:val="22"/>
        </w:rPr>
        <w:t>1</w:t>
      </w:r>
      <w:r>
        <w:rPr>
          <w:rFonts w:ascii="Times New Roman" w:hAnsi="Times New Roman"/>
          <w:sz w:val="22"/>
          <w:szCs w:val="22"/>
        </w:rPr>
        <w:t>5070)</w:t>
      </w:r>
      <w:r w:rsidR="006D27CA">
        <w:rPr>
          <w:rFonts w:ascii="Times New Roman" w:hAnsi="Times New Roman"/>
          <w:sz w:val="22"/>
          <w:szCs w:val="22"/>
        </w:rPr>
        <w:t>.</w:t>
      </w:r>
    </w:p>
    <w:p w14:paraId="68ADB131" w14:textId="77777777" w:rsidR="004D4AFB" w:rsidRDefault="004D4AFB" w:rsidP="00C6699C">
      <w:pPr>
        <w:ind w:right="-284"/>
        <w:rPr>
          <w:rFonts w:ascii="Times New Roman" w:hAnsi="Times New Roman"/>
          <w:sz w:val="22"/>
          <w:szCs w:val="22"/>
        </w:rPr>
      </w:pPr>
    </w:p>
    <w:p w14:paraId="5C82DC79" w14:textId="2DFC779A" w:rsidR="00A36EFF" w:rsidRPr="00511ED8" w:rsidRDefault="00C82EBF" w:rsidP="00901D26">
      <w:pPr>
        <w:ind w:right="-284"/>
        <w:rPr>
          <w:rFonts w:ascii="Times New Roman" w:hAnsi="Times New Roman"/>
          <w:sz w:val="22"/>
          <w:szCs w:val="22"/>
        </w:rPr>
      </w:pPr>
      <w:r w:rsidRPr="00511ED8">
        <w:rPr>
          <w:rFonts w:ascii="Times New Roman" w:hAnsi="Times New Roman"/>
          <w:sz w:val="22"/>
          <w:szCs w:val="22"/>
        </w:rPr>
        <w:t xml:space="preserve">Details of the </w:t>
      </w:r>
      <w:r w:rsidR="008A038C">
        <w:rPr>
          <w:rFonts w:ascii="Times New Roman" w:hAnsi="Times New Roman"/>
          <w:sz w:val="22"/>
          <w:szCs w:val="22"/>
        </w:rPr>
        <w:t>Instrument</w:t>
      </w:r>
      <w:r w:rsidR="008A038C" w:rsidRPr="00511ED8">
        <w:rPr>
          <w:rFonts w:ascii="Times New Roman" w:hAnsi="Times New Roman"/>
          <w:sz w:val="22"/>
          <w:szCs w:val="22"/>
        </w:rPr>
        <w:t xml:space="preserve"> </w:t>
      </w:r>
      <w:r w:rsidRPr="00511ED8">
        <w:rPr>
          <w:rFonts w:ascii="Times New Roman" w:hAnsi="Times New Roman"/>
          <w:sz w:val="22"/>
          <w:szCs w:val="22"/>
        </w:rPr>
        <w:t xml:space="preserve">are set out in </w:t>
      </w:r>
      <w:r w:rsidRPr="00511ED8">
        <w:rPr>
          <w:rFonts w:ascii="Times New Roman" w:hAnsi="Times New Roman"/>
          <w:b/>
          <w:sz w:val="22"/>
          <w:szCs w:val="22"/>
        </w:rPr>
        <w:t>Attachment A.</w:t>
      </w:r>
      <w:r w:rsidR="007F1FBC">
        <w:rPr>
          <w:rFonts w:ascii="Times New Roman" w:hAnsi="Times New Roman"/>
          <w:sz w:val="22"/>
          <w:szCs w:val="22"/>
        </w:rPr>
        <w:t xml:space="preserve"> </w:t>
      </w:r>
      <w:r w:rsidR="00294A49" w:rsidRPr="00511ED8">
        <w:rPr>
          <w:rFonts w:ascii="Times New Roman" w:hAnsi="Times New Roman"/>
          <w:sz w:val="22"/>
          <w:szCs w:val="22"/>
        </w:rPr>
        <w:t xml:space="preserve">The </w:t>
      </w:r>
      <w:r w:rsidR="008A038C">
        <w:rPr>
          <w:rFonts w:ascii="Times New Roman" w:hAnsi="Times New Roman"/>
          <w:sz w:val="22"/>
          <w:szCs w:val="22"/>
        </w:rPr>
        <w:t>Instrument</w:t>
      </w:r>
      <w:r w:rsidR="008A038C" w:rsidRPr="00511ED8">
        <w:rPr>
          <w:rFonts w:ascii="Times New Roman" w:hAnsi="Times New Roman"/>
          <w:sz w:val="22"/>
          <w:szCs w:val="22"/>
        </w:rPr>
        <w:t xml:space="preserve"> </w:t>
      </w:r>
      <w:r w:rsidR="00294A49" w:rsidRPr="00511ED8">
        <w:rPr>
          <w:rFonts w:ascii="Times New Roman" w:hAnsi="Times New Roman"/>
          <w:sz w:val="22"/>
          <w:szCs w:val="22"/>
        </w:rPr>
        <w:t>is compatible with human rights and freedoms recognised or declared under section</w:t>
      </w:r>
      <w:r w:rsidR="00630B37">
        <w:rPr>
          <w:rFonts w:ascii="Times New Roman" w:hAnsi="Times New Roman"/>
          <w:sz w:val="22"/>
          <w:szCs w:val="22"/>
        </w:rPr>
        <w:t> </w:t>
      </w:r>
      <w:r w:rsidR="00294A49" w:rsidRPr="00511ED8">
        <w:rPr>
          <w:rFonts w:ascii="Times New Roman" w:hAnsi="Times New Roman"/>
          <w:sz w:val="22"/>
          <w:szCs w:val="22"/>
        </w:rPr>
        <w:t xml:space="preserve">3 of the </w:t>
      </w:r>
      <w:r w:rsidR="00294A49" w:rsidRPr="00511ED8">
        <w:rPr>
          <w:rFonts w:ascii="Times New Roman" w:hAnsi="Times New Roman"/>
          <w:i/>
          <w:sz w:val="22"/>
          <w:szCs w:val="22"/>
        </w:rPr>
        <w:t>Human Rights (Parliamentary Scrutiny) Act 2011</w:t>
      </w:r>
      <w:r w:rsidR="00294A49" w:rsidRPr="00511ED8">
        <w:rPr>
          <w:rFonts w:ascii="Times New Roman" w:hAnsi="Times New Roman"/>
          <w:sz w:val="22"/>
          <w:szCs w:val="22"/>
        </w:rPr>
        <w:t>.</w:t>
      </w:r>
      <w:r w:rsidR="00B465FE">
        <w:rPr>
          <w:rFonts w:ascii="Times New Roman" w:hAnsi="Times New Roman"/>
          <w:sz w:val="22"/>
          <w:szCs w:val="22"/>
        </w:rPr>
        <w:t xml:space="preserve"> </w:t>
      </w:r>
      <w:r w:rsidR="00294A49" w:rsidRPr="00511ED8">
        <w:rPr>
          <w:rFonts w:ascii="Times New Roman" w:hAnsi="Times New Roman"/>
          <w:sz w:val="22"/>
          <w:szCs w:val="22"/>
        </w:rPr>
        <w:t xml:space="preserve">A full statement of compatibility is set out in </w:t>
      </w:r>
      <w:r w:rsidR="00294A49" w:rsidRPr="00511ED8">
        <w:rPr>
          <w:rFonts w:ascii="Times New Roman" w:hAnsi="Times New Roman"/>
          <w:b/>
          <w:sz w:val="22"/>
          <w:szCs w:val="22"/>
        </w:rPr>
        <w:t>Attachment B.</w:t>
      </w:r>
      <w:r w:rsidR="007F1FBC">
        <w:rPr>
          <w:rFonts w:ascii="Times New Roman" w:hAnsi="Times New Roman"/>
          <w:sz w:val="22"/>
          <w:szCs w:val="22"/>
        </w:rPr>
        <w:t xml:space="preserve"> </w:t>
      </w:r>
      <w:r w:rsidR="00CC7CE5" w:rsidRPr="00511ED8">
        <w:rPr>
          <w:rFonts w:ascii="Times New Roman" w:hAnsi="Times New Roman"/>
          <w:sz w:val="22"/>
          <w:szCs w:val="22"/>
        </w:rPr>
        <w:t xml:space="preserve">The </w:t>
      </w:r>
      <w:r w:rsidR="008A038C">
        <w:rPr>
          <w:rFonts w:ascii="Times New Roman" w:hAnsi="Times New Roman"/>
          <w:sz w:val="22"/>
          <w:szCs w:val="22"/>
        </w:rPr>
        <w:t>Instrument</w:t>
      </w:r>
      <w:r w:rsidR="008A038C" w:rsidRPr="00511ED8">
        <w:rPr>
          <w:rFonts w:ascii="Times New Roman" w:hAnsi="Times New Roman"/>
          <w:sz w:val="22"/>
          <w:szCs w:val="22"/>
        </w:rPr>
        <w:t xml:space="preserve"> </w:t>
      </w:r>
      <w:r w:rsidR="00CC7CE5" w:rsidRPr="00511ED8">
        <w:rPr>
          <w:rFonts w:ascii="Times New Roman" w:hAnsi="Times New Roman"/>
          <w:sz w:val="22"/>
          <w:szCs w:val="22"/>
        </w:rPr>
        <w:t>is a disallowable legislative instrument</w:t>
      </w:r>
      <w:r w:rsidR="00CC7CE5" w:rsidRPr="00511ED8">
        <w:rPr>
          <w:rFonts w:ascii="Times New Roman" w:hAnsi="Times New Roman"/>
          <w:i/>
          <w:sz w:val="22"/>
          <w:szCs w:val="22"/>
        </w:rPr>
        <w:t xml:space="preserve"> </w:t>
      </w:r>
      <w:r w:rsidR="00FB154A" w:rsidRPr="00511ED8">
        <w:rPr>
          <w:rFonts w:ascii="Times New Roman" w:hAnsi="Times New Roman"/>
          <w:sz w:val="22"/>
          <w:szCs w:val="22"/>
        </w:rPr>
        <w:t xml:space="preserve">for the purposes of the </w:t>
      </w:r>
      <w:r w:rsidR="00FB154A" w:rsidRPr="00511ED8">
        <w:rPr>
          <w:rFonts w:ascii="Times New Roman" w:hAnsi="Times New Roman"/>
          <w:i/>
          <w:sz w:val="22"/>
          <w:szCs w:val="22"/>
        </w:rPr>
        <w:t xml:space="preserve">Legislation Act 2003 </w:t>
      </w:r>
      <w:r w:rsidR="00CC7CE5" w:rsidRPr="00511ED8">
        <w:rPr>
          <w:rFonts w:ascii="Times New Roman" w:hAnsi="Times New Roman"/>
          <w:sz w:val="22"/>
          <w:szCs w:val="22"/>
        </w:rPr>
        <w:t xml:space="preserve">and commences </w:t>
      </w:r>
      <w:r w:rsidR="00B75111">
        <w:rPr>
          <w:rFonts w:ascii="Times New Roman" w:hAnsi="Times New Roman"/>
          <w:sz w:val="22"/>
          <w:szCs w:val="22"/>
        </w:rPr>
        <w:t>the day after registration</w:t>
      </w:r>
      <w:r w:rsidR="000E65E9">
        <w:rPr>
          <w:rFonts w:ascii="Times New Roman" w:hAnsi="Times New Roman"/>
          <w:sz w:val="22"/>
          <w:szCs w:val="22"/>
        </w:rPr>
        <w:t xml:space="preserve"> </w:t>
      </w:r>
      <w:r w:rsidR="00CC7CE5" w:rsidRPr="00511ED8">
        <w:rPr>
          <w:rFonts w:ascii="Times New Roman" w:hAnsi="Times New Roman"/>
          <w:sz w:val="22"/>
          <w:szCs w:val="22"/>
        </w:rPr>
        <w:t>on the Federal Register of Legislation.</w:t>
      </w:r>
    </w:p>
    <w:p w14:paraId="2350E374" w14:textId="77777777" w:rsidR="00294A49" w:rsidRPr="00511ED8" w:rsidRDefault="00A36EFF" w:rsidP="003B432D">
      <w:pPr>
        <w:spacing w:after="200" w:line="276" w:lineRule="auto"/>
        <w:jc w:val="right"/>
        <w:rPr>
          <w:rFonts w:ascii="Times New Roman" w:hAnsi="Times New Roman"/>
          <w:sz w:val="22"/>
          <w:szCs w:val="22"/>
        </w:rPr>
      </w:pPr>
      <w:r w:rsidRPr="00511ED8">
        <w:rPr>
          <w:rFonts w:ascii="Times New Roman" w:hAnsi="Times New Roman"/>
          <w:sz w:val="22"/>
          <w:szCs w:val="22"/>
        </w:rPr>
        <w:br w:type="page"/>
      </w:r>
      <w:r w:rsidR="00294A49" w:rsidRPr="00511ED8">
        <w:rPr>
          <w:rFonts w:ascii="Times New Roman" w:hAnsi="Times New Roman"/>
          <w:b/>
          <w:bCs/>
          <w:sz w:val="22"/>
          <w:szCs w:val="22"/>
        </w:rPr>
        <w:lastRenderedPageBreak/>
        <w:t>Attachment A</w:t>
      </w:r>
    </w:p>
    <w:p w14:paraId="71329648" w14:textId="77777777" w:rsidR="00294A49" w:rsidRPr="00511ED8" w:rsidRDefault="00294A49" w:rsidP="00901D26">
      <w:pPr>
        <w:ind w:right="-284"/>
        <w:rPr>
          <w:rFonts w:ascii="Times New Roman" w:hAnsi="Times New Roman"/>
          <w:b/>
          <w:bCs/>
          <w:sz w:val="22"/>
          <w:szCs w:val="22"/>
        </w:rPr>
      </w:pPr>
    </w:p>
    <w:p w14:paraId="3CBC2A63" w14:textId="1A05AA9E" w:rsidR="00294A49" w:rsidRPr="00511ED8" w:rsidRDefault="00294A49" w:rsidP="00901D26">
      <w:pPr>
        <w:ind w:right="-284"/>
        <w:rPr>
          <w:rFonts w:ascii="Times New Roman" w:hAnsi="Times New Roman"/>
          <w:b/>
          <w:bCs/>
          <w:i/>
          <w:sz w:val="22"/>
          <w:szCs w:val="22"/>
        </w:rPr>
      </w:pPr>
      <w:r w:rsidRPr="00511ED8">
        <w:rPr>
          <w:rFonts w:ascii="Times New Roman" w:hAnsi="Times New Roman"/>
          <w:b/>
          <w:bCs/>
          <w:sz w:val="22"/>
          <w:szCs w:val="22"/>
        </w:rPr>
        <w:t xml:space="preserve">Details of the </w:t>
      </w:r>
      <w:r w:rsidR="00064CC7" w:rsidRPr="00511ED8">
        <w:rPr>
          <w:rFonts w:ascii="Times New Roman" w:hAnsi="Times New Roman"/>
          <w:b/>
          <w:bCs/>
          <w:i/>
          <w:sz w:val="22"/>
          <w:szCs w:val="22"/>
        </w:rPr>
        <w:t>The</w:t>
      </w:r>
      <w:r w:rsidR="003B432D" w:rsidRPr="00511ED8">
        <w:rPr>
          <w:rFonts w:ascii="Times New Roman" w:hAnsi="Times New Roman"/>
          <w:b/>
          <w:bCs/>
          <w:i/>
          <w:sz w:val="22"/>
          <w:szCs w:val="22"/>
        </w:rPr>
        <w:t>rapeutic Goods (</w:t>
      </w:r>
      <w:r w:rsidR="00B75111">
        <w:rPr>
          <w:rFonts w:ascii="Times New Roman" w:hAnsi="Times New Roman"/>
          <w:b/>
          <w:bCs/>
          <w:i/>
          <w:sz w:val="22"/>
          <w:szCs w:val="22"/>
        </w:rPr>
        <w:t>Medicinal Cannabis Products</w:t>
      </w:r>
      <w:r w:rsidR="000D3CC3" w:rsidRPr="00037719">
        <w:rPr>
          <w:rFonts w:ascii="Times New Roman" w:hAnsi="Times New Roman"/>
          <w:b/>
          <w:bCs/>
          <w:i/>
          <w:sz w:val="22"/>
          <w:szCs w:val="22"/>
        </w:rPr>
        <w:t>—Approvals and Authorities</w:t>
      </w:r>
      <w:r w:rsidR="00E41182" w:rsidRPr="00094C1F">
        <w:rPr>
          <w:rFonts w:ascii="Times New Roman" w:hAnsi="Times New Roman"/>
          <w:b/>
          <w:bCs/>
          <w:i/>
          <w:sz w:val="22"/>
          <w:szCs w:val="22"/>
        </w:rPr>
        <w:t>)</w:t>
      </w:r>
      <w:r w:rsidR="00B75111">
        <w:rPr>
          <w:rFonts w:ascii="Times New Roman" w:hAnsi="Times New Roman"/>
          <w:b/>
          <w:bCs/>
          <w:i/>
          <w:sz w:val="22"/>
          <w:szCs w:val="22"/>
        </w:rPr>
        <w:t xml:space="preserve"> </w:t>
      </w:r>
      <w:r w:rsidR="00E41182">
        <w:rPr>
          <w:rFonts w:ascii="Times New Roman" w:hAnsi="Times New Roman"/>
          <w:b/>
          <w:bCs/>
          <w:i/>
          <w:sz w:val="22"/>
          <w:szCs w:val="22"/>
        </w:rPr>
        <w:t>(</w:t>
      </w:r>
      <w:r w:rsidR="00B75111">
        <w:rPr>
          <w:rFonts w:ascii="Times New Roman" w:hAnsi="Times New Roman"/>
          <w:b/>
          <w:bCs/>
          <w:i/>
          <w:sz w:val="22"/>
          <w:szCs w:val="22"/>
        </w:rPr>
        <w:t>Information) Specification 2021</w:t>
      </w:r>
    </w:p>
    <w:p w14:paraId="19B2F6E7" w14:textId="77777777" w:rsidR="00294A49" w:rsidRPr="00511ED8" w:rsidRDefault="00294A49" w:rsidP="00901D26">
      <w:pPr>
        <w:ind w:right="-284"/>
        <w:rPr>
          <w:rFonts w:ascii="Times New Roman" w:hAnsi="Times New Roman"/>
          <w:b/>
          <w:bCs/>
          <w:i/>
          <w:sz w:val="22"/>
          <w:szCs w:val="22"/>
        </w:rPr>
      </w:pPr>
    </w:p>
    <w:p w14:paraId="01B6B4B8" w14:textId="77777777" w:rsidR="00294A49" w:rsidRPr="00511ED8" w:rsidRDefault="00B279BF" w:rsidP="00901D26">
      <w:pPr>
        <w:ind w:right="-284"/>
        <w:rPr>
          <w:rFonts w:ascii="Times New Roman" w:hAnsi="Times New Roman"/>
          <w:b/>
          <w:bCs/>
          <w:sz w:val="22"/>
          <w:szCs w:val="22"/>
        </w:rPr>
      </w:pPr>
      <w:r w:rsidRPr="00511ED8">
        <w:rPr>
          <w:rFonts w:ascii="Times New Roman" w:hAnsi="Times New Roman"/>
          <w:b/>
          <w:bCs/>
          <w:sz w:val="22"/>
          <w:szCs w:val="22"/>
        </w:rPr>
        <w:t>Section 1  Name</w:t>
      </w:r>
    </w:p>
    <w:p w14:paraId="593F9E2E" w14:textId="77777777" w:rsidR="00B279BF" w:rsidRPr="00511ED8" w:rsidRDefault="00B279BF" w:rsidP="00901D26">
      <w:pPr>
        <w:ind w:right="-284"/>
        <w:rPr>
          <w:rFonts w:ascii="Times New Roman" w:hAnsi="Times New Roman"/>
          <w:b/>
          <w:bCs/>
          <w:sz w:val="22"/>
          <w:szCs w:val="22"/>
        </w:rPr>
      </w:pPr>
    </w:p>
    <w:p w14:paraId="78A43269" w14:textId="666F4111" w:rsidR="00B279BF" w:rsidRPr="00511ED8" w:rsidRDefault="00B279BF" w:rsidP="00901D26">
      <w:pPr>
        <w:ind w:right="-284"/>
        <w:rPr>
          <w:rFonts w:ascii="Times New Roman" w:hAnsi="Times New Roman"/>
          <w:sz w:val="22"/>
          <w:szCs w:val="22"/>
        </w:rPr>
      </w:pPr>
      <w:r w:rsidRPr="00511ED8">
        <w:rPr>
          <w:rFonts w:ascii="Times New Roman" w:hAnsi="Times New Roman"/>
          <w:sz w:val="22"/>
          <w:szCs w:val="22"/>
        </w:rPr>
        <w:t>This section provides that the name of th</w:t>
      </w:r>
      <w:r w:rsidR="00846A95" w:rsidRPr="00511ED8">
        <w:rPr>
          <w:rFonts w:ascii="Times New Roman" w:hAnsi="Times New Roman"/>
          <w:sz w:val="22"/>
          <w:szCs w:val="22"/>
        </w:rPr>
        <w:t>e</w:t>
      </w:r>
      <w:r w:rsidRPr="00511ED8">
        <w:rPr>
          <w:rFonts w:ascii="Times New Roman" w:hAnsi="Times New Roman"/>
          <w:sz w:val="22"/>
          <w:szCs w:val="22"/>
        </w:rPr>
        <w:t xml:space="preserve"> </w:t>
      </w:r>
      <w:r w:rsidR="006B539F" w:rsidRPr="00511ED8">
        <w:rPr>
          <w:rFonts w:ascii="Times New Roman" w:hAnsi="Times New Roman"/>
          <w:sz w:val="22"/>
          <w:szCs w:val="22"/>
        </w:rPr>
        <w:t xml:space="preserve">instrument </w:t>
      </w:r>
      <w:r w:rsidRPr="00511ED8">
        <w:rPr>
          <w:rFonts w:ascii="Times New Roman" w:hAnsi="Times New Roman"/>
          <w:sz w:val="22"/>
          <w:szCs w:val="22"/>
        </w:rPr>
        <w:t xml:space="preserve">is the </w:t>
      </w:r>
      <w:r w:rsidR="003B432D" w:rsidRPr="00511ED8">
        <w:rPr>
          <w:i/>
          <w:sz w:val="22"/>
          <w:szCs w:val="22"/>
        </w:rPr>
        <w:t>Therapeutic Goods (</w:t>
      </w:r>
      <w:r w:rsidR="00B75111">
        <w:rPr>
          <w:i/>
          <w:sz w:val="22"/>
          <w:szCs w:val="22"/>
        </w:rPr>
        <w:t>Medicinal Cannabis Products</w:t>
      </w:r>
      <w:r w:rsidR="000D3CC3">
        <w:rPr>
          <w:rFonts w:ascii="Times New Roman" w:hAnsi="Times New Roman"/>
          <w:i/>
          <w:sz w:val="22"/>
          <w:szCs w:val="22"/>
        </w:rPr>
        <w:t>—Approvals and Authorities</w:t>
      </w:r>
      <w:r w:rsidR="00E41182">
        <w:rPr>
          <w:i/>
          <w:sz w:val="22"/>
          <w:szCs w:val="22"/>
        </w:rPr>
        <w:t>)</w:t>
      </w:r>
      <w:r w:rsidR="00B75111">
        <w:rPr>
          <w:i/>
          <w:sz w:val="22"/>
          <w:szCs w:val="22"/>
        </w:rPr>
        <w:t xml:space="preserve"> </w:t>
      </w:r>
      <w:r w:rsidR="00E41182">
        <w:rPr>
          <w:i/>
          <w:sz w:val="22"/>
          <w:szCs w:val="22"/>
        </w:rPr>
        <w:t>(</w:t>
      </w:r>
      <w:r w:rsidR="00B75111">
        <w:rPr>
          <w:i/>
          <w:sz w:val="22"/>
          <w:szCs w:val="22"/>
        </w:rPr>
        <w:t>Information</w:t>
      </w:r>
      <w:r w:rsidR="003B432D" w:rsidRPr="00511ED8">
        <w:rPr>
          <w:i/>
          <w:sz w:val="22"/>
          <w:szCs w:val="22"/>
        </w:rPr>
        <w:t>) Specification 202</w:t>
      </w:r>
      <w:r w:rsidR="00B75111">
        <w:rPr>
          <w:i/>
          <w:sz w:val="22"/>
          <w:szCs w:val="22"/>
        </w:rPr>
        <w:t>1</w:t>
      </w:r>
      <w:r w:rsidR="00625284" w:rsidRPr="00511ED8">
        <w:rPr>
          <w:rFonts w:ascii="Times New Roman" w:hAnsi="Times New Roman"/>
          <w:sz w:val="22"/>
          <w:szCs w:val="22"/>
        </w:rPr>
        <w:t xml:space="preserve"> </w:t>
      </w:r>
      <w:r w:rsidR="006B539F" w:rsidRPr="00511ED8">
        <w:rPr>
          <w:rFonts w:ascii="Times New Roman" w:hAnsi="Times New Roman"/>
          <w:sz w:val="22"/>
          <w:szCs w:val="22"/>
        </w:rPr>
        <w:t xml:space="preserve">(“the </w:t>
      </w:r>
      <w:r w:rsidR="00A67A2A">
        <w:rPr>
          <w:rFonts w:ascii="Times New Roman" w:hAnsi="Times New Roman"/>
          <w:sz w:val="22"/>
          <w:szCs w:val="22"/>
        </w:rPr>
        <w:t>Instrument</w:t>
      </w:r>
      <w:r w:rsidR="006B539F" w:rsidRPr="00511ED8">
        <w:rPr>
          <w:rFonts w:ascii="Times New Roman" w:hAnsi="Times New Roman"/>
          <w:sz w:val="22"/>
          <w:szCs w:val="22"/>
        </w:rPr>
        <w:t>”)</w:t>
      </w:r>
      <w:r w:rsidRPr="00511ED8">
        <w:rPr>
          <w:rFonts w:ascii="Times New Roman" w:hAnsi="Times New Roman"/>
          <w:sz w:val="22"/>
          <w:szCs w:val="22"/>
        </w:rPr>
        <w:t>.</w:t>
      </w:r>
    </w:p>
    <w:p w14:paraId="4E2EE5F9" w14:textId="77777777" w:rsidR="00B279BF" w:rsidRPr="00511ED8" w:rsidRDefault="00B279BF" w:rsidP="00901D26">
      <w:pPr>
        <w:ind w:right="-284"/>
        <w:rPr>
          <w:rFonts w:ascii="Times New Roman" w:hAnsi="Times New Roman"/>
          <w:bCs/>
          <w:sz w:val="22"/>
          <w:szCs w:val="22"/>
        </w:rPr>
      </w:pPr>
    </w:p>
    <w:p w14:paraId="783956CC" w14:textId="77777777" w:rsidR="00B279BF" w:rsidRPr="00511ED8" w:rsidRDefault="00B279BF" w:rsidP="00901D26">
      <w:pPr>
        <w:ind w:right="-284"/>
        <w:rPr>
          <w:rFonts w:ascii="Times New Roman" w:hAnsi="Times New Roman"/>
          <w:b/>
          <w:bCs/>
          <w:sz w:val="22"/>
          <w:szCs w:val="22"/>
        </w:rPr>
      </w:pPr>
      <w:r w:rsidRPr="00511ED8">
        <w:rPr>
          <w:rFonts w:ascii="Times New Roman" w:hAnsi="Times New Roman"/>
          <w:b/>
          <w:bCs/>
          <w:sz w:val="22"/>
          <w:szCs w:val="22"/>
        </w:rPr>
        <w:t>Section 2  Commencement</w:t>
      </w:r>
    </w:p>
    <w:p w14:paraId="4AC3CC0A" w14:textId="77777777" w:rsidR="00B279BF" w:rsidRPr="00511ED8" w:rsidRDefault="00B279BF" w:rsidP="00901D26">
      <w:pPr>
        <w:ind w:right="-284"/>
        <w:rPr>
          <w:rFonts w:ascii="Times New Roman" w:hAnsi="Times New Roman"/>
          <w:bCs/>
          <w:sz w:val="22"/>
          <w:szCs w:val="22"/>
        </w:rPr>
      </w:pPr>
    </w:p>
    <w:p w14:paraId="54778641" w14:textId="77777777" w:rsidR="00B279BF" w:rsidRPr="00511ED8" w:rsidRDefault="00B279BF" w:rsidP="00901D26">
      <w:pPr>
        <w:ind w:right="-284"/>
        <w:rPr>
          <w:rFonts w:ascii="Times New Roman" w:hAnsi="Times New Roman"/>
          <w:bCs/>
          <w:sz w:val="22"/>
          <w:szCs w:val="22"/>
        </w:rPr>
      </w:pPr>
      <w:r w:rsidRPr="00511ED8">
        <w:rPr>
          <w:rFonts w:ascii="Times New Roman" w:hAnsi="Times New Roman"/>
          <w:bCs/>
          <w:sz w:val="22"/>
          <w:szCs w:val="22"/>
        </w:rPr>
        <w:t xml:space="preserve">This section provides that </w:t>
      </w:r>
      <w:r w:rsidR="00846A95" w:rsidRPr="00511ED8">
        <w:rPr>
          <w:rFonts w:ascii="Times New Roman" w:hAnsi="Times New Roman"/>
          <w:bCs/>
          <w:sz w:val="22"/>
          <w:szCs w:val="22"/>
        </w:rPr>
        <w:t xml:space="preserve">the </w:t>
      </w:r>
      <w:r w:rsidR="00A67A2A">
        <w:rPr>
          <w:rFonts w:ascii="Times New Roman" w:hAnsi="Times New Roman"/>
          <w:bCs/>
          <w:sz w:val="22"/>
          <w:szCs w:val="22"/>
        </w:rPr>
        <w:t>Instrument</w:t>
      </w:r>
      <w:r w:rsidR="00A67A2A" w:rsidRPr="00511ED8">
        <w:rPr>
          <w:rFonts w:ascii="Times New Roman" w:hAnsi="Times New Roman"/>
          <w:bCs/>
          <w:sz w:val="22"/>
          <w:szCs w:val="22"/>
        </w:rPr>
        <w:t xml:space="preserve"> </w:t>
      </w:r>
      <w:r w:rsidR="00846A95" w:rsidRPr="00511ED8">
        <w:rPr>
          <w:rFonts w:ascii="Times New Roman" w:hAnsi="Times New Roman"/>
          <w:bCs/>
          <w:sz w:val="22"/>
          <w:szCs w:val="22"/>
        </w:rPr>
        <w:t>commences</w:t>
      </w:r>
      <w:r w:rsidR="007727E7" w:rsidRPr="00511ED8">
        <w:rPr>
          <w:rFonts w:ascii="Times New Roman" w:hAnsi="Times New Roman"/>
          <w:bCs/>
          <w:sz w:val="22"/>
          <w:szCs w:val="22"/>
        </w:rPr>
        <w:t xml:space="preserve"> </w:t>
      </w:r>
      <w:r w:rsidR="00B75111">
        <w:rPr>
          <w:rFonts w:ascii="Times New Roman" w:hAnsi="Times New Roman"/>
          <w:bCs/>
          <w:sz w:val="22"/>
          <w:szCs w:val="22"/>
        </w:rPr>
        <w:t>the day after</w:t>
      </w:r>
      <w:r w:rsidR="00F648F8">
        <w:rPr>
          <w:rFonts w:ascii="Times New Roman" w:hAnsi="Times New Roman"/>
          <w:bCs/>
          <w:sz w:val="22"/>
          <w:szCs w:val="22"/>
        </w:rPr>
        <w:t xml:space="preserve"> </w:t>
      </w:r>
      <w:r w:rsidR="00A67A2A">
        <w:rPr>
          <w:rFonts w:ascii="Times New Roman" w:hAnsi="Times New Roman"/>
          <w:bCs/>
          <w:sz w:val="22"/>
          <w:szCs w:val="22"/>
        </w:rPr>
        <w:t>it</w:t>
      </w:r>
      <w:r w:rsidR="00F648F8">
        <w:rPr>
          <w:rFonts w:ascii="Times New Roman" w:hAnsi="Times New Roman"/>
          <w:bCs/>
          <w:sz w:val="22"/>
          <w:szCs w:val="22"/>
        </w:rPr>
        <w:t xml:space="preserve"> is</w:t>
      </w:r>
      <w:r w:rsidR="00B75111">
        <w:rPr>
          <w:rFonts w:ascii="Times New Roman" w:hAnsi="Times New Roman"/>
          <w:bCs/>
          <w:sz w:val="22"/>
          <w:szCs w:val="22"/>
        </w:rPr>
        <w:t xml:space="preserve"> regist</w:t>
      </w:r>
      <w:r w:rsidR="00F648F8">
        <w:rPr>
          <w:rFonts w:ascii="Times New Roman" w:hAnsi="Times New Roman"/>
          <w:bCs/>
          <w:sz w:val="22"/>
          <w:szCs w:val="22"/>
        </w:rPr>
        <w:t>ered</w:t>
      </w:r>
      <w:r w:rsidR="00B75111">
        <w:rPr>
          <w:rFonts w:ascii="Times New Roman" w:hAnsi="Times New Roman"/>
          <w:bCs/>
          <w:sz w:val="22"/>
          <w:szCs w:val="22"/>
        </w:rPr>
        <w:t xml:space="preserve"> on the Federal Register of Legislation</w:t>
      </w:r>
      <w:r w:rsidR="00F9121A">
        <w:rPr>
          <w:rFonts w:ascii="Times New Roman" w:hAnsi="Times New Roman"/>
          <w:bCs/>
          <w:sz w:val="22"/>
          <w:szCs w:val="22"/>
        </w:rPr>
        <w:t>.</w:t>
      </w:r>
    </w:p>
    <w:p w14:paraId="086657AA" w14:textId="77777777" w:rsidR="00B279BF" w:rsidRPr="00511ED8" w:rsidRDefault="00B279BF" w:rsidP="00901D26">
      <w:pPr>
        <w:ind w:right="-284"/>
        <w:rPr>
          <w:rFonts w:ascii="Times New Roman" w:hAnsi="Times New Roman"/>
          <w:bCs/>
          <w:sz w:val="22"/>
          <w:szCs w:val="22"/>
        </w:rPr>
      </w:pPr>
    </w:p>
    <w:p w14:paraId="593DC563" w14:textId="77777777" w:rsidR="00B279BF" w:rsidRPr="00511ED8" w:rsidRDefault="00B279BF" w:rsidP="00901D26">
      <w:pPr>
        <w:ind w:right="-284"/>
        <w:rPr>
          <w:rFonts w:ascii="Times New Roman" w:hAnsi="Times New Roman"/>
          <w:b/>
          <w:bCs/>
          <w:sz w:val="22"/>
          <w:szCs w:val="22"/>
        </w:rPr>
      </w:pPr>
      <w:r w:rsidRPr="00511ED8">
        <w:rPr>
          <w:rFonts w:ascii="Times New Roman" w:hAnsi="Times New Roman"/>
          <w:b/>
          <w:bCs/>
          <w:sz w:val="22"/>
          <w:szCs w:val="22"/>
        </w:rPr>
        <w:t>Section 3  Authority</w:t>
      </w:r>
    </w:p>
    <w:p w14:paraId="31CA3C62" w14:textId="77777777" w:rsidR="00B279BF" w:rsidRPr="00511ED8" w:rsidRDefault="00B279BF" w:rsidP="00901D26">
      <w:pPr>
        <w:ind w:right="-284"/>
        <w:rPr>
          <w:rFonts w:ascii="Times New Roman" w:hAnsi="Times New Roman"/>
          <w:b/>
          <w:bCs/>
          <w:sz w:val="22"/>
          <w:szCs w:val="22"/>
        </w:rPr>
      </w:pPr>
    </w:p>
    <w:p w14:paraId="367B5824" w14:textId="77777777" w:rsidR="00B279BF" w:rsidRPr="00511ED8" w:rsidRDefault="00B279BF" w:rsidP="00901D26">
      <w:pPr>
        <w:ind w:right="-284"/>
        <w:rPr>
          <w:rFonts w:ascii="Times New Roman" w:hAnsi="Times New Roman"/>
          <w:bCs/>
          <w:sz w:val="22"/>
          <w:szCs w:val="22"/>
        </w:rPr>
      </w:pPr>
      <w:r w:rsidRPr="00511ED8">
        <w:rPr>
          <w:rFonts w:ascii="Times New Roman" w:hAnsi="Times New Roman"/>
          <w:bCs/>
          <w:sz w:val="22"/>
          <w:szCs w:val="22"/>
        </w:rPr>
        <w:t xml:space="preserve">This section </w:t>
      </w:r>
      <w:r w:rsidR="00B07040" w:rsidRPr="00511ED8">
        <w:rPr>
          <w:rFonts w:ascii="Times New Roman" w:hAnsi="Times New Roman"/>
          <w:bCs/>
          <w:sz w:val="22"/>
          <w:szCs w:val="22"/>
        </w:rPr>
        <w:t xml:space="preserve">provides that </w:t>
      </w:r>
      <w:r w:rsidR="00846A95" w:rsidRPr="00511ED8">
        <w:rPr>
          <w:rFonts w:ascii="Times New Roman" w:hAnsi="Times New Roman"/>
          <w:bCs/>
          <w:sz w:val="22"/>
          <w:szCs w:val="22"/>
        </w:rPr>
        <w:t xml:space="preserve">the legislative authority for making the </w:t>
      </w:r>
      <w:r w:rsidR="008A038C">
        <w:rPr>
          <w:rFonts w:ascii="Times New Roman" w:hAnsi="Times New Roman"/>
          <w:bCs/>
          <w:sz w:val="22"/>
          <w:szCs w:val="22"/>
        </w:rPr>
        <w:t>Instrument</w:t>
      </w:r>
      <w:r w:rsidR="008A038C" w:rsidRPr="00511ED8">
        <w:rPr>
          <w:rFonts w:ascii="Times New Roman" w:hAnsi="Times New Roman"/>
          <w:bCs/>
          <w:sz w:val="22"/>
          <w:szCs w:val="22"/>
        </w:rPr>
        <w:t xml:space="preserve"> </w:t>
      </w:r>
      <w:r w:rsidR="00846A95" w:rsidRPr="00511ED8">
        <w:rPr>
          <w:rFonts w:ascii="Times New Roman" w:hAnsi="Times New Roman"/>
          <w:bCs/>
          <w:sz w:val="22"/>
          <w:szCs w:val="22"/>
        </w:rPr>
        <w:t xml:space="preserve">is subsection </w:t>
      </w:r>
      <w:r w:rsidR="00CF4A5D" w:rsidRPr="00511ED8">
        <w:rPr>
          <w:rFonts w:ascii="Times New Roman" w:hAnsi="Times New Roman"/>
          <w:bCs/>
          <w:sz w:val="22"/>
          <w:szCs w:val="22"/>
        </w:rPr>
        <w:t>61(5D</w:t>
      </w:r>
      <w:r w:rsidR="00846A95" w:rsidRPr="00511ED8">
        <w:rPr>
          <w:rFonts w:ascii="Times New Roman" w:hAnsi="Times New Roman"/>
          <w:bCs/>
          <w:sz w:val="22"/>
          <w:szCs w:val="22"/>
        </w:rPr>
        <w:t xml:space="preserve">) of the </w:t>
      </w:r>
      <w:r w:rsidR="00846A95" w:rsidRPr="00511ED8">
        <w:rPr>
          <w:rFonts w:ascii="Times New Roman" w:hAnsi="Times New Roman"/>
          <w:bCs/>
          <w:i/>
          <w:sz w:val="22"/>
          <w:szCs w:val="22"/>
        </w:rPr>
        <w:t>Therapeutic Goods Act 1989</w:t>
      </w:r>
      <w:r w:rsidR="00F6558B" w:rsidRPr="00511ED8">
        <w:rPr>
          <w:rFonts w:ascii="Times New Roman" w:hAnsi="Times New Roman"/>
          <w:bCs/>
          <w:i/>
          <w:sz w:val="22"/>
          <w:szCs w:val="22"/>
        </w:rPr>
        <w:t xml:space="preserve"> </w:t>
      </w:r>
      <w:r w:rsidR="00F6558B" w:rsidRPr="00511ED8">
        <w:rPr>
          <w:rFonts w:ascii="Times New Roman" w:hAnsi="Times New Roman"/>
          <w:bCs/>
          <w:sz w:val="22"/>
          <w:szCs w:val="22"/>
        </w:rPr>
        <w:t>(“the Act”)</w:t>
      </w:r>
      <w:r w:rsidR="00846A95" w:rsidRPr="00511ED8">
        <w:rPr>
          <w:rFonts w:ascii="Times New Roman" w:hAnsi="Times New Roman"/>
          <w:bCs/>
          <w:sz w:val="22"/>
          <w:szCs w:val="22"/>
        </w:rPr>
        <w:t>.</w:t>
      </w:r>
    </w:p>
    <w:p w14:paraId="34F11D11" w14:textId="77777777" w:rsidR="00B279BF" w:rsidRPr="00511ED8" w:rsidRDefault="00B279BF" w:rsidP="00901D26">
      <w:pPr>
        <w:ind w:right="-284"/>
        <w:rPr>
          <w:rFonts w:ascii="Times New Roman" w:hAnsi="Times New Roman"/>
          <w:bCs/>
          <w:sz w:val="22"/>
          <w:szCs w:val="22"/>
        </w:rPr>
      </w:pPr>
    </w:p>
    <w:p w14:paraId="20F4F3AA" w14:textId="77777777" w:rsidR="00B279BF" w:rsidRPr="00511ED8" w:rsidRDefault="00B279BF" w:rsidP="00901D26">
      <w:pPr>
        <w:ind w:right="-284"/>
        <w:rPr>
          <w:rFonts w:ascii="Times New Roman" w:hAnsi="Times New Roman"/>
          <w:b/>
          <w:bCs/>
          <w:sz w:val="22"/>
          <w:szCs w:val="22"/>
        </w:rPr>
      </w:pPr>
      <w:r w:rsidRPr="00511ED8">
        <w:rPr>
          <w:rFonts w:ascii="Times New Roman" w:hAnsi="Times New Roman"/>
          <w:b/>
          <w:bCs/>
          <w:sz w:val="22"/>
          <w:szCs w:val="22"/>
        </w:rPr>
        <w:t xml:space="preserve">Section 4  </w:t>
      </w:r>
      <w:r w:rsidR="00B620DF" w:rsidRPr="00511ED8">
        <w:rPr>
          <w:rFonts w:ascii="Times New Roman" w:hAnsi="Times New Roman"/>
          <w:b/>
          <w:bCs/>
          <w:sz w:val="22"/>
          <w:szCs w:val="22"/>
        </w:rPr>
        <w:t>Definitions</w:t>
      </w:r>
    </w:p>
    <w:p w14:paraId="7034761B" w14:textId="77777777" w:rsidR="00B279BF" w:rsidRPr="00511ED8" w:rsidRDefault="00B279BF" w:rsidP="00901D26">
      <w:pPr>
        <w:ind w:right="-284"/>
        <w:rPr>
          <w:rFonts w:ascii="Times New Roman" w:hAnsi="Times New Roman"/>
          <w:bCs/>
          <w:sz w:val="22"/>
          <w:szCs w:val="22"/>
        </w:rPr>
      </w:pPr>
    </w:p>
    <w:p w14:paraId="27A3D03D" w14:textId="195A2BB1" w:rsidR="00B620DF" w:rsidRPr="00511ED8" w:rsidRDefault="00BE7572" w:rsidP="00901D26">
      <w:pPr>
        <w:ind w:right="-284"/>
        <w:rPr>
          <w:rFonts w:ascii="Times New Roman" w:hAnsi="Times New Roman"/>
          <w:bCs/>
          <w:sz w:val="22"/>
          <w:szCs w:val="22"/>
        </w:rPr>
      </w:pPr>
      <w:r w:rsidRPr="00511ED8">
        <w:rPr>
          <w:rFonts w:ascii="Times New Roman" w:hAnsi="Times New Roman"/>
          <w:bCs/>
          <w:sz w:val="22"/>
          <w:szCs w:val="22"/>
        </w:rPr>
        <w:t xml:space="preserve">This section </w:t>
      </w:r>
      <w:r w:rsidR="007F4DB1" w:rsidRPr="00511ED8">
        <w:rPr>
          <w:rFonts w:ascii="Times New Roman" w:hAnsi="Times New Roman"/>
          <w:bCs/>
          <w:sz w:val="22"/>
          <w:szCs w:val="22"/>
        </w:rPr>
        <w:t>provides</w:t>
      </w:r>
      <w:r w:rsidR="00630B37">
        <w:rPr>
          <w:rFonts w:ascii="Times New Roman" w:hAnsi="Times New Roman"/>
          <w:bCs/>
          <w:sz w:val="22"/>
          <w:szCs w:val="22"/>
        </w:rPr>
        <w:t xml:space="preserve"> the</w:t>
      </w:r>
      <w:r w:rsidR="007F4DB1" w:rsidRPr="00511ED8">
        <w:rPr>
          <w:rFonts w:ascii="Times New Roman" w:hAnsi="Times New Roman"/>
          <w:bCs/>
          <w:sz w:val="22"/>
          <w:szCs w:val="22"/>
        </w:rPr>
        <w:t xml:space="preserve"> definitions for </w:t>
      </w:r>
      <w:r w:rsidR="00B620DF" w:rsidRPr="00511ED8">
        <w:rPr>
          <w:rFonts w:ascii="Times New Roman" w:hAnsi="Times New Roman"/>
          <w:bCs/>
          <w:sz w:val="22"/>
          <w:szCs w:val="22"/>
        </w:rPr>
        <w:t xml:space="preserve">certain terms </w:t>
      </w:r>
      <w:r w:rsidR="007F4DB1" w:rsidRPr="00511ED8">
        <w:rPr>
          <w:rFonts w:ascii="Times New Roman" w:hAnsi="Times New Roman"/>
          <w:bCs/>
          <w:sz w:val="22"/>
          <w:szCs w:val="22"/>
        </w:rPr>
        <w:t xml:space="preserve">used in </w:t>
      </w:r>
      <w:r w:rsidRPr="00511ED8">
        <w:rPr>
          <w:rFonts w:ascii="Times New Roman" w:hAnsi="Times New Roman"/>
          <w:bCs/>
          <w:sz w:val="22"/>
          <w:szCs w:val="22"/>
        </w:rPr>
        <w:t>t</w:t>
      </w:r>
      <w:r w:rsidR="00B620DF" w:rsidRPr="00511ED8">
        <w:rPr>
          <w:rFonts w:ascii="Times New Roman" w:hAnsi="Times New Roman"/>
          <w:bCs/>
          <w:sz w:val="22"/>
          <w:szCs w:val="22"/>
        </w:rPr>
        <w:t xml:space="preserve">he </w:t>
      </w:r>
      <w:r w:rsidR="008A038C">
        <w:rPr>
          <w:rFonts w:ascii="Times New Roman" w:hAnsi="Times New Roman"/>
          <w:bCs/>
          <w:sz w:val="22"/>
          <w:szCs w:val="22"/>
        </w:rPr>
        <w:t>Instrument</w:t>
      </w:r>
      <w:r w:rsidRPr="00511ED8">
        <w:rPr>
          <w:rFonts w:ascii="Times New Roman" w:hAnsi="Times New Roman"/>
          <w:bCs/>
          <w:sz w:val="22"/>
          <w:szCs w:val="22"/>
        </w:rPr>
        <w:t xml:space="preserve">, including </w:t>
      </w:r>
      <w:r w:rsidR="000475CB" w:rsidRPr="00511ED8">
        <w:rPr>
          <w:rFonts w:ascii="Times New Roman" w:hAnsi="Times New Roman"/>
          <w:bCs/>
          <w:sz w:val="22"/>
          <w:szCs w:val="22"/>
        </w:rPr>
        <w:t>‘</w:t>
      </w:r>
      <w:r w:rsidR="00B75111">
        <w:rPr>
          <w:rFonts w:ascii="Times New Roman" w:hAnsi="Times New Roman"/>
          <w:bCs/>
          <w:sz w:val="22"/>
          <w:szCs w:val="22"/>
        </w:rPr>
        <w:t xml:space="preserve">authorised prescriber </w:t>
      </w:r>
      <w:r w:rsidR="00524192">
        <w:rPr>
          <w:rFonts w:ascii="Times New Roman" w:hAnsi="Times New Roman"/>
          <w:bCs/>
          <w:sz w:val="22"/>
          <w:szCs w:val="22"/>
        </w:rPr>
        <w:t>authority’</w:t>
      </w:r>
      <w:r w:rsidR="003B432D" w:rsidRPr="00511ED8">
        <w:rPr>
          <w:rFonts w:ascii="Times New Roman" w:hAnsi="Times New Roman"/>
          <w:bCs/>
          <w:sz w:val="22"/>
          <w:szCs w:val="22"/>
        </w:rPr>
        <w:t xml:space="preserve">, </w:t>
      </w:r>
      <w:r w:rsidR="000475CB" w:rsidRPr="00511ED8">
        <w:rPr>
          <w:rFonts w:ascii="Times New Roman" w:hAnsi="Times New Roman"/>
          <w:bCs/>
          <w:sz w:val="22"/>
          <w:szCs w:val="22"/>
        </w:rPr>
        <w:t>‘</w:t>
      </w:r>
      <w:r w:rsidR="00094C1F">
        <w:rPr>
          <w:rFonts w:ascii="Times New Roman" w:hAnsi="Times New Roman"/>
          <w:bCs/>
          <w:sz w:val="22"/>
          <w:szCs w:val="22"/>
        </w:rPr>
        <w:t xml:space="preserve">relevant </w:t>
      </w:r>
      <w:r w:rsidR="00D45CDA">
        <w:rPr>
          <w:rFonts w:ascii="Times New Roman" w:hAnsi="Times New Roman"/>
          <w:bCs/>
          <w:sz w:val="22"/>
          <w:szCs w:val="22"/>
        </w:rPr>
        <w:t>category</w:t>
      </w:r>
      <w:r w:rsidR="00094C1F">
        <w:rPr>
          <w:rFonts w:ascii="Times New Roman" w:hAnsi="Times New Roman"/>
          <w:bCs/>
          <w:sz w:val="22"/>
          <w:szCs w:val="22"/>
        </w:rPr>
        <w:t>’</w:t>
      </w:r>
      <w:r w:rsidR="00D45CDA">
        <w:rPr>
          <w:rFonts w:ascii="Times New Roman" w:hAnsi="Times New Roman"/>
          <w:bCs/>
          <w:sz w:val="22"/>
          <w:szCs w:val="22"/>
        </w:rPr>
        <w:t xml:space="preserve"> </w:t>
      </w:r>
      <w:r w:rsidR="00094C1F">
        <w:rPr>
          <w:rFonts w:ascii="Times New Roman" w:hAnsi="Times New Roman"/>
          <w:bCs/>
          <w:sz w:val="22"/>
          <w:szCs w:val="22"/>
        </w:rPr>
        <w:t xml:space="preserve">in relation to a </w:t>
      </w:r>
      <w:r w:rsidR="00D45CDA">
        <w:rPr>
          <w:rFonts w:ascii="Times New Roman" w:hAnsi="Times New Roman"/>
          <w:bCs/>
          <w:sz w:val="22"/>
          <w:szCs w:val="22"/>
        </w:rPr>
        <w:t>medicinal cannabis product</w:t>
      </w:r>
      <w:r w:rsidR="00B75111">
        <w:rPr>
          <w:rFonts w:ascii="Times New Roman" w:hAnsi="Times New Roman"/>
          <w:bCs/>
          <w:sz w:val="22"/>
          <w:szCs w:val="22"/>
        </w:rPr>
        <w:t xml:space="preserve">, </w:t>
      </w:r>
      <w:r w:rsidR="00D45CDA">
        <w:rPr>
          <w:rFonts w:ascii="Times New Roman" w:hAnsi="Times New Roman"/>
          <w:bCs/>
          <w:sz w:val="22"/>
          <w:szCs w:val="22"/>
        </w:rPr>
        <w:t xml:space="preserve">and </w:t>
      </w:r>
      <w:r w:rsidR="00F648F8">
        <w:rPr>
          <w:rFonts w:ascii="Times New Roman" w:hAnsi="Times New Roman"/>
          <w:bCs/>
          <w:sz w:val="22"/>
          <w:szCs w:val="22"/>
        </w:rPr>
        <w:t>‘</w:t>
      </w:r>
      <w:r w:rsidR="00D45CDA">
        <w:rPr>
          <w:rFonts w:ascii="Times New Roman" w:hAnsi="Times New Roman"/>
          <w:bCs/>
          <w:sz w:val="22"/>
          <w:szCs w:val="22"/>
        </w:rPr>
        <w:t>SAS B approval</w:t>
      </w:r>
      <w:r w:rsidR="00F648F8">
        <w:rPr>
          <w:rFonts w:ascii="Times New Roman" w:hAnsi="Times New Roman"/>
          <w:bCs/>
          <w:sz w:val="22"/>
          <w:szCs w:val="22"/>
        </w:rPr>
        <w:t>’</w:t>
      </w:r>
      <w:r w:rsidR="00B75111">
        <w:rPr>
          <w:rFonts w:ascii="Times New Roman" w:hAnsi="Times New Roman"/>
          <w:bCs/>
          <w:sz w:val="22"/>
          <w:szCs w:val="22"/>
        </w:rPr>
        <w:t xml:space="preserve">. </w:t>
      </w:r>
      <w:r w:rsidRPr="00511ED8">
        <w:rPr>
          <w:rFonts w:ascii="Times New Roman" w:hAnsi="Times New Roman"/>
          <w:bCs/>
          <w:sz w:val="22"/>
          <w:szCs w:val="22"/>
        </w:rPr>
        <w:t>The section also</w:t>
      </w:r>
      <w:r w:rsidRPr="00511ED8" w:rsidDel="00177BEC">
        <w:rPr>
          <w:rFonts w:ascii="Times New Roman" w:hAnsi="Times New Roman"/>
          <w:bCs/>
          <w:sz w:val="22"/>
          <w:szCs w:val="22"/>
        </w:rPr>
        <w:t xml:space="preserve"> </w:t>
      </w:r>
      <w:r w:rsidR="00094C1F">
        <w:rPr>
          <w:rFonts w:ascii="Times New Roman" w:hAnsi="Times New Roman"/>
          <w:bCs/>
          <w:sz w:val="22"/>
          <w:szCs w:val="22"/>
        </w:rPr>
        <w:t>provides</w:t>
      </w:r>
      <w:r w:rsidR="00094C1F" w:rsidRPr="00511ED8">
        <w:rPr>
          <w:rFonts w:ascii="Times New Roman" w:hAnsi="Times New Roman"/>
          <w:bCs/>
          <w:sz w:val="22"/>
          <w:szCs w:val="22"/>
        </w:rPr>
        <w:t xml:space="preserve"> </w:t>
      </w:r>
      <w:r w:rsidRPr="00511ED8">
        <w:rPr>
          <w:rFonts w:ascii="Times New Roman" w:hAnsi="Times New Roman"/>
          <w:bCs/>
          <w:sz w:val="22"/>
          <w:szCs w:val="22"/>
        </w:rPr>
        <w:t xml:space="preserve">that a number of terms have the </w:t>
      </w:r>
      <w:r w:rsidR="00D45CDA">
        <w:rPr>
          <w:rFonts w:ascii="Times New Roman" w:hAnsi="Times New Roman"/>
          <w:bCs/>
          <w:sz w:val="22"/>
          <w:szCs w:val="22"/>
        </w:rPr>
        <w:t xml:space="preserve">same meaning as in the </w:t>
      </w:r>
      <w:r w:rsidR="00D45CDA">
        <w:rPr>
          <w:rFonts w:ascii="Times New Roman" w:hAnsi="Times New Roman"/>
          <w:bCs/>
          <w:i/>
          <w:iCs/>
          <w:sz w:val="22"/>
          <w:szCs w:val="22"/>
        </w:rPr>
        <w:t xml:space="preserve">Therapeutic Goods Regulations </w:t>
      </w:r>
      <w:r w:rsidR="00D45CDA" w:rsidRPr="00D45CDA">
        <w:rPr>
          <w:rFonts w:ascii="Times New Roman" w:hAnsi="Times New Roman"/>
          <w:bCs/>
          <w:sz w:val="22"/>
          <w:szCs w:val="22"/>
        </w:rPr>
        <w:t>1990</w:t>
      </w:r>
      <w:r w:rsidR="00D45CDA">
        <w:rPr>
          <w:rFonts w:ascii="Times New Roman" w:hAnsi="Times New Roman"/>
          <w:bCs/>
          <w:sz w:val="22"/>
          <w:szCs w:val="22"/>
        </w:rPr>
        <w:t>, including ‘active ingredient’ and ‘medicinal cannabis product</w:t>
      </w:r>
      <w:r w:rsidR="00094C1F">
        <w:rPr>
          <w:rFonts w:ascii="Times New Roman" w:hAnsi="Times New Roman"/>
          <w:bCs/>
          <w:sz w:val="22"/>
          <w:szCs w:val="22"/>
        </w:rPr>
        <w:t>s</w:t>
      </w:r>
      <w:r w:rsidR="00D45CDA">
        <w:rPr>
          <w:rFonts w:ascii="Times New Roman" w:hAnsi="Times New Roman"/>
          <w:bCs/>
          <w:sz w:val="22"/>
          <w:szCs w:val="22"/>
        </w:rPr>
        <w:t>’</w:t>
      </w:r>
      <w:r w:rsidR="004E7CFB">
        <w:rPr>
          <w:rFonts w:ascii="Times New Roman" w:hAnsi="Times New Roman"/>
          <w:bCs/>
          <w:sz w:val="22"/>
          <w:szCs w:val="22"/>
        </w:rPr>
        <w:t xml:space="preserve">. </w:t>
      </w:r>
      <w:r w:rsidR="000D3CC3">
        <w:rPr>
          <w:rFonts w:ascii="Times New Roman" w:hAnsi="Times New Roman"/>
          <w:bCs/>
          <w:sz w:val="22"/>
          <w:szCs w:val="22"/>
        </w:rPr>
        <w:t xml:space="preserve">This section also </w:t>
      </w:r>
      <w:r w:rsidR="00094C1F">
        <w:rPr>
          <w:rFonts w:ascii="Times New Roman" w:hAnsi="Times New Roman"/>
          <w:bCs/>
          <w:sz w:val="22"/>
          <w:szCs w:val="22"/>
        </w:rPr>
        <w:t>notes</w:t>
      </w:r>
      <w:r w:rsidR="000D3CC3">
        <w:rPr>
          <w:rFonts w:ascii="Times New Roman" w:hAnsi="Times New Roman"/>
          <w:bCs/>
          <w:sz w:val="22"/>
          <w:szCs w:val="22"/>
        </w:rPr>
        <w:t xml:space="preserve"> that </w:t>
      </w:r>
      <w:r w:rsidR="00D45CDA">
        <w:rPr>
          <w:rFonts w:ascii="Times New Roman" w:hAnsi="Times New Roman"/>
          <w:bCs/>
          <w:sz w:val="22"/>
          <w:szCs w:val="22"/>
        </w:rPr>
        <w:t xml:space="preserve">‘Secretary’ has the </w:t>
      </w:r>
      <w:r w:rsidR="00D45CDA" w:rsidRPr="00D45CDA">
        <w:rPr>
          <w:rFonts w:ascii="Times New Roman" w:hAnsi="Times New Roman"/>
          <w:bCs/>
          <w:sz w:val="22"/>
          <w:szCs w:val="22"/>
        </w:rPr>
        <w:t>m</w:t>
      </w:r>
      <w:r w:rsidRPr="00D45CDA">
        <w:rPr>
          <w:rFonts w:ascii="Times New Roman" w:hAnsi="Times New Roman"/>
          <w:bCs/>
          <w:sz w:val="22"/>
          <w:szCs w:val="22"/>
        </w:rPr>
        <w:t>eaning</w:t>
      </w:r>
      <w:r w:rsidRPr="00511ED8">
        <w:rPr>
          <w:rFonts w:ascii="Times New Roman" w:hAnsi="Times New Roman"/>
          <w:bCs/>
          <w:sz w:val="22"/>
          <w:szCs w:val="22"/>
        </w:rPr>
        <w:t xml:space="preserve"> given in </w:t>
      </w:r>
      <w:r w:rsidR="00403AB0">
        <w:rPr>
          <w:rFonts w:ascii="Times New Roman" w:hAnsi="Times New Roman"/>
          <w:bCs/>
          <w:sz w:val="22"/>
          <w:szCs w:val="22"/>
        </w:rPr>
        <w:t>sub</w:t>
      </w:r>
      <w:r w:rsidRPr="00511ED8">
        <w:rPr>
          <w:rFonts w:ascii="Times New Roman" w:hAnsi="Times New Roman"/>
          <w:bCs/>
          <w:sz w:val="22"/>
          <w:szCs w:val="22"/>
        </w:rPr>
        <w:t>section 3</w:t>
      </w:r>
      <w:r w:rsidR="00403AB0">
        <w:rPr>
          <w:rFonts w:ascii="Times New Roman" w:hAnsi="Times New Roman"/>
          <w:bCs/>
          <w:sz w:val="22"/>
          <w:szCs w:val="22"/>
        </w:rPr>
        <w:t>(1)</w:t>
      </w:r>
      <w:r w:rsidRPr="00511ED8">
        <w:rPr>
          <w:rFonts w:ascii="Times New Roman" w:hAnsi="Times New Roman"/>
          <w:bCs/>
          <w:sz w:val="22"/>
          <w:szCs w:val="22"/>
        </w:rPr>
        <w:t xml:space="preserve"> of the Act</w:t>
      </w:r>
      <w:r w:rsidR="00B75111">
        <w:rPr>
          <w:rFonts w:ascii="Times New Roman" w:hAnsi="Times New Roman"/>
          <w:bCs/>
          <w:sz w:val="22"/>
          <w:szCs w:val="22"/>
        </w:rPr>
        <w:t>.</w:t>
      </w:r>
    </w:p>
    <w:p w14:paraId="52787353" w14:textId="77777777" w:rsidR="00BE7572" w:rsidRPr="00511ED8" w:rsidRDefault="00BE7572" w:rsidP="00901D26">
      <w:pPr>
        <w:ind w:right="-284"/>
        <w:rPr>
          <w:rFonts w:ascii="Times New Roman" w:hAnsi="Times New Roman"/>
          <w:bCs/>
          <w:sz w:val="22"/>
          <w:szCs w:val="22"/>
        </w:rPr>
      </w:pPr>
    </w:p>
    <w:p w14:paraId="71ED15B6" w14:textId="77777777" w:rsidR="00B279BF" w:rsidRPr="00511ED8" w:rsidRDefault="00B620DF" w:rsidP="00901D26">
      <w:pPr>
        <w:ind w:right="-284"/>
        <w:rPr>
          <w:rFonts w:ascii="Times New Roman" w:hAnsi="Times New Roman"/>
          <w:b/>
          <w:bCs/>
          <w:sz w:val="22"/>
          <w:szCs w:val="22"/>
        </w:rPr>
      </w:pPr>
      <w:r w:rsidRPr="00511ED8">
        <w:rPr>
          <w:rFonts w:ascii="Times New Roman" w:hAnsi="Times New Roman"/>
          <w:b/>
          <w:bCs/>
          <w:sz w:val="22"/>
          <w:szCs w:val="22"/>
        </w:rPr>
        <w:t xml:space="preserve">Section </w:t>
      </w:r>
      <w:r w:rsidR="00536D79" w:rsidRPr="00511ED8">
        <w:rPr>
          <w:rFonts w:ascii="Times New Roman" w:hAnsi="Times New Roman"/>
          <w:b/>
          <w:bCs/>
          <w:sz w:val="22"/>
          <w:szCs w:val="22"/>
        </w:rPr>
        <w:t>5</w:t>
      </w:r>
      <w:r w:rsidR="00B279BF" w:rsidRPr="00511ED8">
        <w:rPr>
          <w:rFonts w:ascii="Times New Roman" w:hAnsi="Times New Roman"/>
          <w:b/>
          <w:bCs/>
          <w:sz w:val="22"/>
          <w:szCs w:val="22"/>
        </w:rPr>
        <w:t xml:space="preserve">  </w:t>
      </w:r>
      <w:r w:rsidR="003B432D" w:rsidRPr="00511ED8">
        <w:rPr>
          <w:rFonts w:ascii="Times New Roman" w:hAnsi="Times New Roman"/>
          <w:b/>
          <w:bCs/>
          <w:sz w:val="22"/>
          <w:szCs w:val="22"/>
        </w:rPr>
        <w:t>Release of t</w:t>
      </w:r>
      <w:r w:rsidR="00682A84" w:rsidRPr="00511ED8">
        <w:rPr>
          <w:rFonts w:ascii="Times New Roman" w:hAnsi="Times New Roman"/>
          <w:b/>
          <w:bCs/>
          <w:sz w:val="22"/>
          <w:szCs w:val="22"/>
        </w:rPr>
        <w:t>h</w:t>
      </w:r>
      <w:r w:rsidR="00CF4A5D" w:rsidRPr="00511ED8">
        <w:rPr>
          <w:rFonts w:ascii="Times New Roman" w:hAnsi="Times New Roman"/>
          <w:b/>
          <w:bCs/>
          <w:sz w:val="22"/>
          <w:szCs w:val="22"/>
        </w:rPr>
        <w:t>erapeutic goods information</w:t>
      </w:r>
    </w:p>
    <w:p w14:paraId="2F66C9CD" w14:textId="77777777" w:rsidR="00B279BF" w:rsidRPr="00511ED8" w:rsidRDefault="00B279BF" w:rsidP="00901D26">
      <w:pPr>
        <w:ind w:right="-284"/>
        <w:rPr>
          <w:rFonts w:ascii="Times New Roman" w:hAnsi="Times New Roman"/>
          <w:bCs/>
          <w:sz w:val="22"/>
          <w:szCs w:val="22"/>
        </w:rPr>
      </w:pPr>
    </w:p>
    <w:p w14:paraId="1558797E" w14:textId="334AF147" w:rsidR="00B279BF" w:rsidRPr="00511ED8" w:rsidRDefault="00B279BF" w:rsidP="00901D26">
      <w:pPr>
        <w:ind w:right="-284"/>
        <w:rPr>
          <w:rFonts w:ascii="Times New Roman" w:hAnsi="Times New Roman"/>
          <w:bCs/>
          <w:sz w:val="22"/>
          <w:szCs w:val="22"/>
        </w:rPr>
      </w:pPr>
      <w:r w:rsidRPr="00511ED8">
        <w:rPr>
          <w:rFonts w:ascii="Times New Roman" w:hAnsi="Times New Roman"/>
          <w:bCs/>
          <w:sz w:val="22"/>
          <w:szCs w:val="22"/>
        </w:rPr>
        <w:t xml:space="preserve">This section provides </w:t>
      </w:r>
      <w:r w:rsidR="00B07040" w:rsidRPr="00511ED8">
        <w:rPr>
          <w:rFonts w:ascii="Times New Roman" w:hAnsi="Times New Roman"/>
          <w:bCs/>
          <w:sz w:val="22"/>
          <w:szCs w:val="22"/>
        </w:rPr>
        <w:t xml:space="preserve">that the </w:t>
      </w:r>
      <w:r w:rsidR="00B14F42" w:rsidRPr="00511ED8">
        <w:rPr>
          <w:rFonts w:ascii="Times New Roman" w:hAnsi="Times New Roman"/>
          <w:bCs/>
          <w:sz w:val="22"/>
          <w:szCs w:val="22"/>
        </w:rPr>
        <w:t xml:space="preserve">kinds of </w:t>
      </w:r>
      <w:r w:rsidR="00CF4A5D" w:rsidRPr="00511ED8">
        <w:rPr>
          <w:rFonts w:ascii="Times New Roman" w:hAnsi="Times New Roman"/>
          <w:bCs/>
          <w:sz w:val="22"/>
          <w:szCs w:val="22"/>
        </w:rPr>
        <w:t xml:space="preserve">therapeutic goods information </w:t>
      </w:r>
      <w:r w:rsidR="0000660F">
        <w:rPr>
          <w:rFonts w:ascii="Times New Roman" w:hAnsi="Times New Roman"/>
          <w:bCs/>
          <w:sz w:val="22"/>
          <w:szCs w:val="22"/>
        </w:rPr>
        <w:t>set out in</w:t>
      </w:r>
      <w:r w:rsidR="00B620DF" w:rsidRPr="00511ED8">
        <w:rPr>
          <w:rFonts w:ascii="Times New Roman" w:hAnsi="Times New Roman"/>
          <w:bCs/>
          <w:sz w:val="22"/>
          <w:szCs w:val="22"/>
        </w:rPr>
        <w:t xml:space="preserve"> the table </w:t>
      </w:r>
      <w:r w:rsidR="00CF4A5D" w:rsidRPr="00511ED8">
        <w:rPr>
          <w:rFonts w:ascii="Times New Roman" w:hAnsi="Times New Roman"/>
          <w:bCs/>
          <w:sz w:val="22"/>
          <w:szCs w:val="22"/>
        </w:rPr>
        <w:t xml:space="preserve">in Schedule </w:t>
      </w:r>
      <w:r w:rsidR="00536D79" w:rsidRPr="00511ED8">
        <w:rPr>
          <w:rFonts w:ascii="Times New Roman" w:hAnsi="Times New Roman"/>
          <w:bCs/>
          <w:sz w:val="22"/>
          <w:szCs w:val="22"/>
        </w:rPr>
        <w:t>1</w:t>
      </w:r>
      <w:r w:rsidR="00CF4A5D" w:rsidRPr="00511ED8">
        <w:rPr>
          <w:rFonts w:ascii="Times New Roman" w:hAnsi="Times New Roman"/>
          <w:bCs/>
          <w:sz w:val="22"/>
          <w:szCs w:val="22"/>
        </w:rPr>
        <w:t xml:space="preserve"> </w:t>
      </w:r>
      <w:r w:rsidR="00B14F42" w:rsidRPr="00511ED8">
        <w:rPr>
          <w:rFonts w:ascii="Times New Roman" w:hAnsi="Times New Roman"/>
          <w:bCs/>
          <w:sz w:val="22"/>
          <w:szCs w:val="22"/>
        </w:rPr>
        <w:t>are specified for the purpose of</w:t>
      </w:r>
      <w:r w:rsidR="00B620DF" w:rsidRPr="00511ED8">
        <w:rPr>
          <w:rFonts w:ascii="Times New Roman" w:hAnsi="Times New Roman"/>
          <w:bCs/>
          <w:sz w:val="22"/>
          <w:szCs w:val="22"/>
        </w:rPr>
        <w:t xml:space="preserve"> subsection 61(5C) of the Act. </w:t>
      </w:r>
      <w:r w:rsidR="00FA7CAE">
        <w:rPr>
          <w:rFonts w:ascii="Times New Roman" w:hAnsi="Times New Roman"/>
          <w:bCs/>
          <w:sz w:val="22"/>
          <w:szCs w:val="22"/>
        </w:rPr>
        <w:t xml:space="preserve"> </w:t>
      </w:r>
      <w:r w:rsidR="00B14F42" w:rsidRPr="00511ED8">
        <w:rPr>
          <w:rFonts w:ascii="Times New Roman" w:hAnsi="Times New Roman"/>
          <w:bCs/>
          <w:sz w:val="22"/>
          <w:szCs w:val="22"/>
        </w:rPr>
        <w:t xml:space="preserve">The effect of this section is to enable the Secretary </w:t>
      </w:r>
      <w:r w:rsidR="008C3004" w:rsidRPr="00511ED8">
        <w:rPr>
          <w:rFonts w:ascii="Times New Roman" w:hAnsi="Times New Roman"/>
          <w:bCs/>
          <w:sz w:val="22"/>
          <w:szCs w:val="22"/>
        </w:rPr>
        <w:t xml:space="preserve">to release to the public therapeutic goods information of </w:t>
      </w:r>
      <w:r w:rsidR="00B620DF" w:rsidRPr="00511ED8">
        <w:rPr>
          <w:rFonts w:ascii="Times New Roman" w:hAnsi="Times New Roman"/>
          <w:bCs/>
          <w:sz w:val="22"/>
          <w:szCs w:val="22"/>
        </w:rPr>
        <w:t>the kind se</w:t>
      </w:r>
      <w:r w:rsidR="007727E7" w:rsidRPr="00511ED8">
        <w:rPr>
          <w:rFonts w:ascii="Times New Roman" w:hAnsi="Times New Roman"/>
          <w:bCs/>
          <w:sz w:val="22"/>
          <w:szCs w:val="22"/>
        </w:rPr>
        <w:t>t out in the table in Schedule 1</w:t>
      </w:r>
      <w:r w:rsidR="00BE7572" w:rsidRPr="00511ED8">
        <w:rPr>
          <w:rFonts w:ascii="Times New Roman" w:hAnsi="Times New Roman"/>
          <w:bCs/>
          <w:sz w:val="22"/>
          <w:szCs w:val="22"/>
        </w:rPr>
        <w:t xml:space="preserve"> to the </w:t>
      </w:r>
      <w:r w:rsidR="008A038C">
        <w:rPr>
          <w:rFonts w:ascii="Times New Roman" w:hAnsi="Times New Roman"/>
          <w:bCs/>
          <w:sz w:val="22"/>
          <w:szCs w:val="22"/>
        </w:rPr>
        <w:t>Instrument</w:t>
      </w:r>
      <w:r w:rsidR="008C3004" w:rsidRPr="00511ED8">
        <w:rPr>
          <w:rFonts w:ascii="Times New Roman" w:hAnsi="Times New Roman"/>
          <w:bCs/>
          <w:sz w:val="22"/>
          <w:szCs w:val="22"/>
        </w:rPr>
        <w:t>.</w:t>
      </w:r>
    </w:p>
    <w:p w14:paraId="7E399D34" w14:textId="77777777" w:rsidR="00B279BF" w:rsidRPr="00511ED8" w:rsidRDefault="00B279BF" w:rsidP="00901D26">
      <w:pPr>
        <w:ind w:right="-284"/>
        <w:rPr>
          <w:rFonts w:ascii="Times New Roman" w:hAnsi="Times New Roman"/>
          <w:bCs/>
          <w:sz w:val="22"/>
          <w:szCs w:val="22"/>
        </w:rPr>
      </w:pPr>
    </w:p>
    <w:p w14:paraId="0350CA35" w14:textId="77777777" w:rsidR="00B620DF" w:rsidRPr="00511ED8" w:rsidRDefault="00B620DF" w:rsidP="00901D26">
      <w:pPr>
        <w:ind w:right="-284"/>
        <w:rPr>
          <w:rFonts w:ascii="Times New Roman" w:hAnsi="Times New Roman"/>
          <w:b/>
          <w:bCs/>
          <w:sz w:val="22"/>
          <w:szCs w:val="22"/>
        </w:rPr>
      </w:pPr>
      <w:r w:rsidRPr="00511ED8">
        <w:rPr>
          <w:rFonts w:ascii="Times New Roman" w:hAnsi="Times New Roman"/>
          <w:b/>
          <w:bCs/>
          <w:sz w:val="22"/>
          <w:szCs w:val="22"/>
        </w:rPr>
        <w:t xml:space="preserve">Schedule </w:t>
      </w:r>
      <w:r w:rsidR="00536D79" w:rsidRPr="00511ED8">
        <w:rPr>
          <w:rFonts w:ascii="Times New Roman" w:hAnsi="Times New Roman"/>
          <w:b/>
          <w:bCs/>
          <w:sz w:val="22"/>
          <w:szCs w:val="22"/>
        </w:rPr>
        <w:t>1</w:t>
      </w:r>
      <w:r w:rsidR="00C067D5" w:rsidRPr="00511ED8">
        <w:rPr>
          <w:rFonts w:ascii="Times New Roman" w:hAnsi="Times New Roman"/>
          <w:b/>
          <w:bCs/>
          <w:sz w:val="22"/>
          <w:szCs w:val="22"/>
        </w:rPr>
        <w:t xml:space="preserve">  </w:t>
      </w:r>
      <w:r w:rsidRPr="00511ED8">
        <w:rPr>
          <w:rFonts w:ascii="Times New Roman" w:hAnsi="Times New Roman"/>
          <w:b/>
          <w:bCs/>
          <w:sz w:val="22"/>
          <w:szCs w:val="22"/>
        </w:rPr>
        <w:t>Specified kinds of therapeutic goods information</w:t>
      </w:r>
    </w:p>
    <w:p w14:paraId="4D69FF89" w14:textId="77777777" w:rsidR="00B620DF" w:rsidRPr="00511ED8" w:rsidRDefault="00B620DF" w:rsidP="00901D26">
      <w:pPr>
        <w:ind w:right="-284"/>
        <w:rPr>
          <w:rFonts w:ascii="Times New Roman" w:hAnsi="Times New Roman"/>
          <w:b/>
          <w:bCs/>
          <w:sz w:val="22"/>
          <w:szCs w:val="22"/>
        </w:rPr>
      </w:pPr>
    </w:p>
    <w:p w14:paraId="767D1205" w14:textId="77777777" w:rsidR="00B620DF" w:rsidRDefault="00B620DF" w:rsidP="00901D26">
      <w:pPr>
        <w:ind w:right="-284"/>
        <w:rPr>
          <w:rFonts w:ascii="Times New Roman" w:hAnsi="Times New Roman"/>
          <w:bCs/>
          <w:sz w:val="22"/>
          <w:szCs w:val="22"/>
        </w:rPr>
      </w:pPr>
      <w:r w:rsidRPr="00511ED8">
        <w:rPr>
          <w:rFonts w:ascii="Times New Roman" w:hAnsi="Times New Roman"/>
          <w:bCs/>
          <w:sz w:val="22"/>
          <w:szCs w:val="22"/>
        </w:rPr>
        <w:t xml:space="preserve">This Schedule </w:t>
      </w:r>
      <w:r w:rsidR="00F9121A">
        <w:rPr>
          <w:rFonts w:ascii="Times New Roman" w:hAnsi="Times New Roman"/>
          <w:bCs/>
          <w:sz w:val="22"/>
          <w:szCs w:val="22"/>
        </w:rPr>
        <w:t xml:space="preserve">specifies </w:t>
      </w:r>
      <w:r w:rsidRPr="00511ED8">
        <w:rPr>
          <w:rFonts w:ascii="Times New Roman" w:hAnsi="Times New Roman"/>
          <w:bCs/>
          <w:sz w:val="22"/>
          <w:szCs w:val="22"/>
        </w:rPr>
        <w:t>the kinds of therapeutic goods information</w:t>
      </w:r>
      <w:r w:rsidR="00651E6A">
        <w:rPr>
          <w:rFonts w:ascii="Times New Roman" w:hAnsi="Times New Roman"/>
          <w:bCs/>
          <w:sz w:val="22"/>
          <w:szCs w:val="22"/>
        </w:rPr>
        <w:t xml:space="preserve">, for the purposes of section 5 of the </w:t>
      </w:r>
      <w:r w:rsidR="008A038C">
        <w:rPr>
          <w:rFonts w:ascii="Times New Roman" w:hAnsi="Times New Roman"/>
          <w:bCs/>
          <w:sz w:val="22"/>
          <w:szCs w:val="22"/>
        </w:rPr>
        <w:t>Instrument</w:t>
      </w:r>
      <w:r w:rsidR="00651E6A">
        <w:rPr>
          <w:rFonts w:ascii="Times New Roman" w:hAnsi="Times New Roman"/>
          <w:bCs/>
          <w:sz w:val="22"/>
          <w:szCs w:val="22"/>
        </w:rPr>
        <w:t>,</w:t>
      </w:r>
      <w:r w:rsidRPr="00511ED8">
        <w:rPr>
          <w:rFonts w:ascii="Times New Roman" w:hAnsi="Times New Roman"/>
          <w:bCs/>
          <w:sz w:val="22"/>
          <w:szCs w:val="22"/>
        </w:rPr>
        <w:t xml:space="preserve"> </w:t>
      </w:r>
      <w:r w:rsidR="00651E6A">
        <w:rPr>
          <w:rFonts w:ascii="Times New Roman" w:hAnsi="Times New Roman"/>
          <w:bCs/>
          <w:sz w:val="22"/>
          <w:szCs w:val="22"/>
        </w:rPr>
        <w:t>which</w:t>
      </w:r>
      <w:r w:rsidR="00651E6A" w:rsidRPr="00511ED8">
        <w:rPr>
          <w:rFonts w:ascii="Times New Roman" w:hAnsi="Times New Roman"/>
          <w:bCs/>
          <w:sz w:val="22"/>
          <w:szCs w:val="22"/>
        </w:rPr>
        <w:t xml:space="preserve"> </w:t>
      </w:r>
      <w:r w:rsidRPr="00511ED8">
        <w:rPr>
          <w:rFonts w:ascii="Times New Roman" w:hAnsi="Times New Roman"/>
          <w:bCs/>
          <w:sz w:val="22"/>
          <w:szCs w:val="22"/>
        </w:rPr>
        <w:t>may be released to the public by the Secretary under subsection 61(5C) of the Act.</w:t>
      </w:r>
    </w:p>
    <w:p w14:paraId="37294633" w14:textId="77777777" w:rsidR="008C2B8A" w:rsidRDefault="008C2B8A" w:rsidP="00901D26">
      <w:pPr>
        <w:ind w:right="-284"/>
        <w:rPr>
          <w:rFonts w:ascii="Times New Roman" w:hAnsi="Times New Roman"/>
          <w:bCs/>
          <w:sz w:val="22"/>
          <w:szCs w:val="22"/>
        </w:rPr>
      </w:pPr>
    </w:p>
    <w:p w14:paraId="4576DA15" w14:textId="369F560D" w:rsidR="006D27CA" w:rsidRDefault="008C2B8A" w:rsidP="00901D26">
      <w:pPr>
        <w:ind w:right="-284"/>
        <w:rPr>
          <w:rFonts w:ascii="Times New Roman" w:hAnsi="Times New Roman"/>
          <w:sz w:val="22"/>
          <w:szCs w:val="22"/>
        </w:rPr>
      </w:pPr>
      <w:r>
        <w:rPr>
          <w:rFonts w:ascii="Times New Roman" w:hAnsi="Times New Roman"/>
          <w:bCs/>
          <w:sz w:val="22"/>
          <w:szCs w:val="22"/>
        </w:rPr>
        <w:t xml:space="preserve">The kinds of information </w:t>
      </w:r>
      <w:r>
        <w:rPr>
          <w:rFonts w:ascii="Times New Roman" w:hAnsi="Times New Roman"/>
          <w:sz w:val="22"/>
          <w:szCs w:val="22"/>
        </w:rPr>
        <w:t xml:space="preserve">specified </w:t>
      </w:r>
      <w:r w:rsidR="004E7CFB">
        <w:rPr>
          <w:rFonts w:ascii="Times New Roman" w:hAnsi="Times New Roman"/>
          <w:sz w:val="22"/>
          <w:szCs w:val="22"/>
        </w:rPr>
        <w:t>is information relating to a medicinal cannabis product that is the subject of an authorised prescriber authority or SAS B approval, including</w:t>
      </w:r>
      <w:r w:rsidR="00F64B6F">
        <w:rPr>
          <w:rFonts w:ascii="Times New Roman" w:hAnsi="Times New Roman"/>
          <w:sz w:val="22"/>
          <w:szCs w:val="22"/>
        </w:rPr>
        <w:t>:</w:t>
      </w:r>
    </w:p>
    <w:p w14:paraId="7B99435F" w14:textId="52B5B0C6" w:rsidR="00F64B6F" w:rsidRDefault="002E5A00" w:rsidP="00922933">
      <w:pPr>
        <w:pStyle w:val="ListParagraph"/>
        <w:numPr>
          <w:ilvl w:val="0"/>
          <w:numId w:val="21"/>
        </w:numPr>
        <w:ind w:right="-284"/>
        <w:rPr>
          <w:rFonts w:ascii="Times New Roman" w:hAnsi="Times New Roman"/>
          <w:sz w:val="22"/>
          <w:szCs w:val="22"/>
        </w:rPr>
      </w:pPr>
      <w:r>
        <w:rPr>
          <w:rFonts w:ascii="Times New Roman" w:hAnsi="Times New Roman"/>
          <w:sz w:val="22"/>
          <w:szCs w:val="22"/>
        </w:rPr>
        <w:t>active ingredient;</w:t>
      </w:r>
    </w:p>
    <w:p w14:paraId="71B408CA" w14:textId="5B1584C2" w:rsidR="002E5A00" w:rsidRDefault="002E5A00" w:rsidP="00922933">
      <w:pPr>
        <w:pStyle w:val="ListParagraph"/>
        <w:numPr>
          <w:ilvl w:val="0"/>
          <w:numId w:val="21"/>
        </w:numPr>
        <w:ind w:right="-284"/>
        <w:rPr>
          <w:rFonts w:ascii="Times New Roman" w:hAnsi="Times New Roman"/>
          <w:sz w:val="22"/>
          <w:szCs w:val="22"/>
        </w:rPr>
      </w:pPr>
      <w:r>
        <w:rPr>
          <w:rFonts w:ascii="Times New Roman" w:hAnsi="Times New Roman"/>
          <w:sz w:val="22"/>
          <w:szCs w:val="22"/>
        </w:rPr>
        <w:t>dosage form;</w:t>
      </w:r>
    </w:p>
    <w:p w14:paraId="6392F5AB" w14:textId="44213558" w:rsidR="002E5A00" w:rsidRDefault="002E5A00" w:rsidP="00922933">
      <w:pPr>
        <w:pStyle w:val="ListParagraph"/>
        <w:numPr>
          <w:ilvl w:val="0"/>
          <w:numId w:val="21"/>
        </w:numPr>
        <w:ind w:right="-284"/>
        <w:rPr>
          <w:rFonts w:ascii="Times New Roman" w:hAnsi="Times New Roman"/>
          <w:sz w:val="22"/>
          <w:szCs w:val="22"/>
        </w:rPr>
      </w:pPr>
      <w:r>
        <w:rPr>
          <w:rFonts w:ascii="Times New Roman" w:hAnsi="Times New Roman"/>
          <w:sz w:val="22"/>
          <w:szCs w:val="22"/>
        </w:rPr>
        <w:t>product name;</w:t>
      </w:r>
    </w:p>
    <w:p w14:paraId="765EC5E4" w14:textId="280403DF" w:rsidR="00094C1F" w:rsidRDefault="00094C1F" w:rsidP="00094C1F">
      <w:pPr>
        <w:pStyle w:val="ListParagraph"/>
        <w:numPr>
          <w:ilvl w:val="0"/>
          <w:numId w:val="21"/>
        </w:numPr>
        <w:ind w:right="-284"/>
        <w:rPr>
          <w:rFonts w:ascii="Times New Roman" w:hAnsi="Times New Roman"/>
          <w:sz w:val="22"/>
          <w:szCs w:val="22"/>
        </w:rPr>
      </w:pPr>
      <w:r>
        <w:rPr>
          <w:rFonts w:ascii="Times New Roman" w:hAnsi="Times New Roman"/>
          <w:sz w:val="22"/>
          <w:szCs w:val="22"/>
        </w:rPr>
        <w:t>the relevant category of medicinal cannabis product;</w:t>
      </w:r>
      <w:r w:rsidR="00552233">
        <w:rPr>
          <w:rFonts w:ascii="Times New Roman" w:hAnsi="Times New Roman"/>
          <w:sz w:val="22"/>
          <w:szCs w:val="22"/>
        </w:rPr>
        <w:t xml:space="preserve"> and</w:t>
      </w:r>
    </w:p>
    <w:p w14:paraId="7CD7A7F0" w14:textId="028C6260" w:rsidR="00F64B6F" w:rsidRPr="002E5A00" w:rsidRDefault="002E5A00" w:rsidP="00552233">
      <w:pPr>
        <w:pStyle w:val="ListParagraph"/>
        <w:numPr>
          <w:ilvl w:val="0"/>
          <w:numId w:val="21"/>
        </w:numPr>
        <w:ind w:right="-284"/>
        <w:rPr>
          <w:rFonts w:ascii="Times New Roman" w:hAnsi="Times New Roman"/>
          <w:sz w:val="22"/>
          <w:szCs w:val="22"/>
        </w:rPr>
      </w:pPr>
      <w:r>
        <w:rPr>
          <w:rFonts w:ascii="Times New Roman" w:hAnsi="Times New Roman"/>
          <w:sz w:val="22"/>
          <w:szCs w:val="22"/>
        </w:rPr>
        <w:t>sponsor name</w:t>
      </w:r>
      <w:r w:rsidR="00552233">
        <w:rPr>
          <w:rFonts w:ascii="Times New Roman" w:hAnsi="Times New Roman"/>
          <w:sz w:val="22"/>
          <w:szCs w:val="22"/>
        </w:rPr>
        <w:t>.</w:t>
      </w:r>
    </w:p>
    <w:p w14:paraId="78529965" w14:textId="77777777" w:rsidR="000917B7" w:rsidRPr="00511ED8" w:rsidRDefault="000917B7" w:rsidP="00922933">
      <w:pPr>
        <w:ind w:right="-284"/>
        <w:rPr>
          <w:rFonts w:ascii="Times New Roman" w:hAnsi="Times New Roman"/>
          <w:bCs/>
          <w:sz w:val="22"/>
          <w:szCs w:val="22"/>
        </w:rPr>
      </w:pPr>
    </w:p>
    <w:p w14:paraId="13D3B799" w14:textId="77777777" w:rsidR="00A36EFF" w:rsidRPr="00511ED8" w:rsidRDefault="00A36EFF">
      <w:pPr>
        <w:spacing w:after="200" w:line="276" w:lineRule="auto"/>
        <w:rPr>
          <w:rFonts w:ascii="Times New Roman" w:hAnsi="Times New Roman"/>
          <w:bCs/>
          <w:sz w:val="22"/>
          <w:szCs w:val="22"/>
        </w:rPr>
      </w:pPr>
      <w:r w:rsidRPr="00511ED8">
        <w:rPr>
          <w:rFonts w:ascii="Times New Roman" w:hAnsi="Times New Roman"/>
          <w:bCs/>
          <w:sz w:val="22"/>
          <w:szCs w:val="22"/>
        </w:rPr>
        <w:br w:type="page"/>
      </w:r>
    </w:p>
    <w:p w14:paraId="3C371E75" w14:textId="77777777" w:rsidR="00294A49" w:rsidRPr="00511ED8" w:rsidRDefault="00294A49" w:rsidP="006575E0">
      <w:pPr>
        <w:ind w:right="-284"/>
        <w:rPr>
          <w:rFonts w:ascii="Times New Roman" w:hAnsi="Times New Roman"/>
          <w:bCs/>
          <w:sz w:val="22"/>
          <w:szCs w:val="22"/>
        </w:rPr>
      </w:pPr>
    </w:p>
    <w:p w14:paraId="299838FC" w14:textId="77777777" w:rsidR="00294A49" w:rsidRPr="00511ED8" w:rsidRDefault="00294A49" w:rsidP="00901D26">
      <w:pPr>
        <w:ind w:right="-284"/>
        <w:jc w:val="right"/>
        <w:rPr>
          <w:rFonts w:ascii="Times New Roman" w:hAnsi="Times New Roman"/>
          <w:b/>
          <w:bCs/>
          <w:sz w:val="22"/>
          <w:szCs w:val="22"/>
        </w:rPr>
      </w:pPr>
      <w:r w:rsidRPr="00511ED8">
        <w:rPr>
          <w:rFonts w:ascii="Times New Roman" w:hAnsi="Times New Roman"/>
          <w:b/>
          <w:bCs/>
          <w:sz w:val="22"/>
          <w:szCs w:val="22"/>
        </w:rPr>
        <w:t>Attachment B</w:t>
      </w:r>
    </w:p>
    <w:p w14:paraId="4FCEE427" w14:textId="77777777" w:rsidR="000C21C4" w:rsidRPr="00511ED8" w:rsidRDefault="000C21C4" w:rsidP="00901D26">
      <w:pPr>
        <w:shd w:val="clear" w:color="auto" w:fill="FFFFFF"/>
        <w:spacing w:before="100" w:beforeAutospacing="1" w:after="120"/>
        <w:ind w:right="-284"/>
        <w:jc w:val="center"/>
        <w:rPr>
          <w:rFonts w:ascii="Times New Roman" w:hAnsi="Times New Roman"/>
          <w:b/>
          <w:bCs/>
          <w:sz w:val="22"/>
          <w:szCs w:val="22"/>
        </w:rPr>
      </w:pPr>
      <w:r w:rsidRPr="00511ED8">
        <w:rPr>
          <w:rFonts w:ascii="Times New Roman" w:hAnsi="Times New Roman"/>
          <w:b/>
          <w:bCs/>
          <w:sz w:val="22"/>
          <w:szCs w:val="22"/>
        </w:rPr>
        <w:t>Statement of Compatibility with Human Rights</w:t>
      </w:r>
    </w:p>
    <w:p w14:paraId="4F138662" w14:textId="77777777" w:rsidR="00064CC7" w:rsidRPr="00511ED8" w:rsidRDefault="00064CC7" w:rsidP="00901D26">
      <w:pPr>
        <w:shd w:val="clear" w:color="auto" w:fill="FFFFFF"/>
        <w:spacing w:before="100" w:beforeAutospacing="1" w:after="120"/>
        <w:ind w:left="-142" w:right="-284"/>
        <w:jc w:val="center"/>
        <w:rPr>
          <w:i/>
          <w:sz w:val="22"/>
          <w:szCs w:val="22"/>
        </w:rPr>
      </w:pPr>
      <w:r w:rsidRPr="00511ED8">
        <w:rPr>
          <w:i/>
          <w:sz w:val="22"/>
          <w:szCs w:val="22"/>
        </w:rPr>
        <w:t>Prepared in accordance with Part 3 of the</w:t>
      </w:r>
      <w:r w:rsidRPr="00511ED8">
        <w:rPr>
          <w:i/>
          <w:iCs/>
          <w:sz w:val="22"/>
          <w:szCs w:val="22"/>
        </w:rPr>
        <w:t xml:space="preserve"> Human Rights (Parliamentary Scrutiny) Act 2011</w:t>
      </w:r>
      <w:r w:rsidRPr="00511ED8">
        <w:rPr>
          <w:i/>
          <w:sz w:val="22"/>
          <w:szCs w:val="22"/>
        </w:rPr>
        <w:t>.</w:t>
      </w:r>
    </w:p>
    <w:p w14:paraId="3B172BC1" w14:textId="397A73D3" w:rsidR="000C21C4" w:rsidRPr="00511ED8" w:rsidRDefault="003B432D" w:rsidP="00901D26">
      <w:pPr>
        <w:shd w:val="clear" w:color="auto" w:fill="FFFFFF"/>
        <w:spacing w:before="100" w:beforeAutospacing="1" w:after="120"/>
        <w:ind w:right="-284"/>
        <w:jc w:val="center"/>
        <w:rPr>
          <w:rFonts w:ascii="Times New Roman" w:hAnsi="Times New Roman"/>
          <w:b/>
          <w:i/>
          <w:sz w:val="22"/>
          <w:szCs w:val="22"/>
        </w:rPr>
      </w:pPr>
      <w:r w:rsidRPr="00511ED8">
        <w:rPr>
          <w:rFonts w:ascii="Times New Roman" w:hAnsi="Times New Roman"/>
          <w:b/>
          <w:i/>
          <w:sz w:val="22"/>
          <w:szCs w:val="22"/>
        </w:rPr>
        <w:t>Therapeutic Goods (</w:t>
      </w:r>
      <w:r w:rsidR="008C2B8A">
        <w:rPr>
          <w:rFonts w:ascii="Times New Roman" w:hAnsi="Times New Roman"/>
          <w:b/>
          <w:i/>
          <w:sz w:val="22"/>
          <w:szCs w:val="22"/>
        </w:rPr>
        <w:t>Medicinal Cannabis Products</w:t>
      </w:r>
      <w:r w:rsidR="003671A5" w:rsidRPr="00037719">
        <w:rPr>
          <w:rFonts w:ascii="Times New Roman" w:hAnsi="Times New Roman"/>
          <w:b/>
          <w:bCs/>
          <w:i/>
          <w:sz w:val="22"/>
          <w:szCs w:val="22"/>
        </w:rPr>
        <w:t>—Approvals and Authorities</w:t>
      </w:r>
      <w:r w:rsidR="00E41182" w:rsidRPr="00AF6307">
        <w:rPr>
          <w:rFonts w:ascii="Times New Roman" w:hAnsi="Times New Roman"/>
          <w:b/>
          <w:bCs/>
          <w:i/>
          <w:sz w:val="22"/>
          <w:szCs w:val="22"/>
        </w:rPr>
        <w:t>)</w:t>
      </w:r>
      <w:r w:rsidR="008C2B8A" w:rsidRPr="00AF6307">
        <w:rPr>
          <w:rFonts w:ascii="Times New Roman" w:hAnsi="Times New Roman"/>
          <w:b/>
          <w:bCs/>
          <w:i/>
          <w:sz w:val="22"/>
          <w:szCs w:val="22"/>
        </w:rPr>
        <w:t xml:space="preserve"> </w:t>
      </w:r>
      <w:r w:rsidR="00E41182" w:rsidRPr="00AF6307">
        <w:rPr>
          <w:rFonts w:ascii="Times New Roman" w:hAnsi="Times New Roman"/>
          <w:b/>
          <w:bCs/>
          <w:i/>
          <w:sz w:val="22"/>
          <w:szCs w:val="22"/>
        </w:rPr>
        <w:t>(</w:t>
      </w:r>
      <w:r w:rsidR="008C2B8A">
        <w:rPr>
          <w:rFonts w:ascii="Times New Roman" w:hAnsi="Times New Roman"/>
          <w:b/>
          <w:i/>
          <w:sz w:val="22"/>
          <w:szCs w:val="22"/>
        </w:rPr>
        <w:t>Information) Specification 2021</w:t>
      </w:r>
    </w:p>
    <w:p w14:paraId="02F64FE7" w14:textId="77777777" w:rsidR="0030123E" w:rsidRPr="00511ED8" w:rsidRDefault="0030123E" w:rsidP="00901D26">
      <w:pPr>
        <w:ind w:right="-284"/>
        <w:rPr>
          <w:rFonts w:ascii="Times New Roman" w:hAnsi="Times New Roman"/>
          <w:sz w:val="22"/>
          <w:szCs w:val="22"/>
        </w:rPr>
      </w:pPr>
    </w:p>
    <w:p w14:paraId="3E63FAA7" w14:textId="77777777" w:rsidR="0030123E" w:rsidRPr="00511ED8" w:rsidRDefault="0030123E" w:rsidP="00901D26">
      <w:pPr>
        <w:ind w:right="-284"/>
        <w:rPr>
          <w:rFonts w:ascii="Times New Roman" w:hAnsi="Times New Roman"/>
          <w:sz w:val="22"/>
          <w:szCs w:val="22"/>
        </w:rPr>
      </w:pPr>
      <w:r w:rsidRPr="00511ED8">
        <w:rPr>
          <w:rFonts w:ascii="Times New Roman" w:hAnsi="Times New Roman"/>
          <w:sz w:val="22"/>
          <w:szCs w:val="22"/>
        </w:rPr>
        <w:t>Th</w:t>
      </w:r>
      <w:r w:rsidR="00396F63" w:rsidRPr="00511ED8">
        <w:rPr>
          <w:rFonts w:ascii="Times New Roman" w:hAnsi="Times New Roman"/>
          <w:sz w:val="22"/>
          <w:szCs w:val="22"/>
        </w:rPr>
        <w:t>is disallowable legislative instrument</w:t>
      </w:r>
      <w:r w:rsidRPr="00511ED8">
        <w:rPr>
          <w:rFonts w:ascii="Times New Roman" w:hAnsi="Times New Roman"/>
          <w:sz w:val="22"/>
          <w:szCs w:val="22"/>
        </w:rPr>
        <w:t xml:space="preserve"> </w:t>
      </w:r>
      <w:r w:rsidR="00462DFB" w:rsidRPr="00511ED8">
        <w:rPr>
          <w:rFonts w:ascii="Times New Roman" w:hAnsi="Times New Roman"/>
          <w:sz w:val="22"/>
          <w:szCs w:val="22"/>
        </w:rPr>
        <w:t xml:space="preserve">is </w:t>
      </w:r>
      <w:r w:rsidR="00CF4A5D" w:rsidRPr="00511ED8">
        <w:rPr>
          <w:rFonts w:ascii="Times New Roman" w:hAnsi="Times New Roman"/>
          <w:sz w:val="22"/>
          <w:szCs w:val="22"/>
        </w:rPr>
        <w:t>compatible with the </w:t>
      </w:r>
      <w:r w:rsidR="007231B2" w:rsidRPr="00511ED8">
        <w:rPr>
          <w:rFonts w:ascii="Times New Roman" w:hAnsi="Times New Roman"/>
          <w:sz w:val="22"/>
          <w:szCs w:val="22"/>
        </w:rPr>
        <w:t xml:space="preserve">human rights and freedoms recognised or declared in the international instruments listed in section 3 of the </w:t>
      </w:r>
      <w:r w:rsidR="007231B2" w:rsidRPr="00511ED8">
        <w:rPr>
          <w:rFonts w:ascii="Times New Roman" w:hAnsi="Times New Roman"/>
          <w:i/>
          <w:sz w:val="22"/>
          <w:szCs w:val="22"/>
        </w:rPr>
        <w:t>Human Rights (Parliamentary Scrutiny) Act 2011</w:t>
      </w:r>
      <w:r w:rsidR="007231B2" w:rsidRPr="00511ED8">
        <w:rPr>
          <w:rFonts w:ascii="Times New Roman" w:hAnsi="Times New Roman"/>
          <w:sz w:val="22"/>
          <w:szCs w:val="22"/>
        </w:rPr>
        <w:t>.</w:t>
      </w:r>
    </w:p>
    <w:p w14:paraId="1C93B92E" w14:textId="77777777" w:rsidR="0030123E" w:rsidRPr="00511ED8" w:rsidRDefault="0030123E" w:rsidP="00901D26">
      <w:pPr>
        <w:ind w:right="-284"/>
        <w:rPr>
          <w:rFonts w:ascii="Times New Roman" w:hAnsi="Times New Roman"/>
          <w:sz w:val="22"/>
          <w:szCs w:val="22"/>
        </w:rPr>
      </w:pPr>
    </w:p>
    <w:p w14:paraId="6A33E264" w14:textId="77777777" w:rsidR="000A5AE3" w:rsidRPr="00511ED8" w:rsidRDefault="00862B50" w:rsidP="00901D26">
      <w:pPr>
        <w:ind w:right="-284"/>
        <w:rPr>
          <w:rFonts w:ascii="Times New Roman" w:hAnsi="Times New Roman"/>
          <w:b/>
          <w:sz w:val="22"/>
          <w:szCs w:val="22"/>
        </w:rPr>
      </w:pPr>
      <w:r w:rsidRPr="00511ED8">
        <w:rPr>
          <w:rFonts w:ascii="Times New Roman" w:hAnsi="Times New Roman"/>
          <w:b/>
          <w:sz w:val="22"/>
          <w:szCs w:val="22"/>
        </w:rPr>
        <w:t>Overview of legislative instrument</w:t>
      </w:r>
    </w:p>
    <w:p w14:paraId="6380F782" w14:textId="77777777" w:rsidR="000A5AE3" w:rsidRDefault="000A5AE3" w:rsidP="00901D26">
      <w:pPr>
        <w:ind w:right="-284"/>
        <w:rPr>
          <w:rFonts w:ascii="Times New Roman" w:hAnsi="Times New Roman"/>
          <w:sz w:val="22"/>
          <w:szCs w:val="22"/>
        </w:rPr>
      </w:pPr>
    </w:p>
    <w:p w14:paraId="65A4269E" w14:textId="77777777" w:rsidR="000353E8" w:rsidRPr="000353E8" w:rsidRDefault="000353E8" w:rsidP="000353E8">
      <w:pPr>
        <w:ind w:right="-284"/>
        <w:rPr>
          <w:rFonts w:ascii="Times New Roman" w:hAnsi="Times New Roman"/>
          <w:sz w:val="22"/>
          <w:szCs w:val="22"/>
        </w:rPr>
      </w:pPr>
      <w:r w:rsidRPr="000353E8">
        <w:rPr>
          <w:rFonts w:ascii="Times New Roman" w:hAnsi="Times New Roman"/>
          <w:sz w:val="22"/>
          <w:szCs w:val="22"/>
        </w:rPr>
        <w:t xml:space="preserve">The </w:t>
      </w:r>
      <w:r w:rsidRPr="000353E8">
        <w:rPr>
          <w:rFonts w:ascii="Times New Roman" w:hAnsi="Times New Roman"/>
          <w:i/>
          <w:sz w:val="22"/>
          <w:szCs w:val="22"/>
        </w:rPr>
        <w:t>Therapeutic Goods Act 1989</w:t>
      </w:r>
      <w:r w:rsidRPr="000353E8">
        <w:rPr>
          <w:rFonts w:ascii="Times New Roman" w:hAnsi="Times New Roman"/>
          <w:sz w:val="22"/>
          <w:szCs w:val="22"/>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TGA”) within the Australian Government Department of Health (“the Department”).</w:t>
      </w:r>
    </w:p>
    <w:p w14:paraId="656A66EB" w14:textId="77777777" w:rsidR="000353E8" w:rsidRDefault="000353E8" w:rsidP="009A38DE">
      <w:pPr>
        <w:ind w:right="-284"/>
        <w:rPr>
          <w:rFonts w:ascii="Times New Roman" w:hAnsi="Times New Roman"/>
          <w:sz w:val="22"/>
          <w:szCs w:val="22"/>
        </w:rPr>
      </w:pPr>
    </w:p>
    <w:p w14:paraId="311B595F" w14:textId="6928562F" w:rsidR="003671A5" w:rsidRDefault="003671A5" w:rsidP="003671A5">
      <w:pPr>
        <w:ind w:right="-284"/>
        <w:rPr>
          <w:rFonts w:ascii="Times New Roman" w:hAnsi="Times New Roman"/>
          <w:sz w:val="22"/>
          <w:szCs w:val="22"/>
        </w:rPr>
      </w:pPr>
      <w:r w:rsidRPr="00511ED8">
        <w:rPr>
          <w:rFonts w:ascii="Times New Roman" w:hAnsi="Times New Roman"/>
          <w:sz w:val="22"/>
          <w:szCs w:val="22"/>
        </w:rPr>
        <w:t xml:space="preserve">The </w:t>
      </w:r>
      <w:r w:rsidRPr="00511ED8">
        <w:rPr>
          <w:rFonts w:ascii="Times New Roman" w:hAnsi="Times New Roman"/>
          <w:i/>
          <w:sz w:val="22"/>
          <w:szCs w:val="22"/>
        </w:rPr>
        <w:t>Therapeutic Goods (</w:t>
      </w:r>
      <w:r>
        <w:rPr>
          <w:rFonts w:ascii="Times New Roman" w:hAnsi="Times New Roman"/>
          <w:i/>
          <w:sz w:val="22"/>
          <w:szCs w:val="22"/>
        </w:rPr>
        <w:t>Medicinal Cannabis Products—Approvals and Authorities) (Information</w:t>
      </w:r>
      <w:r w:rsidRPr="00511ED8">
        <w:rPr>
          <w:rFonts w:ascii="Times New Roman" w:hAnsi="Times New Roman"/>
          <w:i/>
          <w:sz w:val="22"/>
          <w:szCs w:val="22"/>
        </w:rPr>
        <w:t>) Specification 202</w:t>
      </w:r>
      <w:r>
        <w:rPr>
          <w:rFonts w:ascii="Times New Roman" w:hAnsi="Times New Roman"/>
          <w:i/>
          <w:sz w:val="22"/>
          <w:szCs w:val="22"/>
        </w:rPr>
        <w:t>1</w:t>
      </w:r>
      <w:r w:rsidRPr="00511ED8">
        <w:rPr>
          <w:rFonts w:ascii="Times New Roman" w:hAnsi="Times New Roman"/>
          <w:sz w:val="22"/>
          <w:szCs w:val="22"/>
        </w:rPr>
        <w:t xml:space="preserve"> (“the </w:t>
      </w:r>
      <w:r w:rsidR="00B64E4E">
        <w:rPr>
          <w:rFonts w:ascii="Times New Roman" w:hAnsi="Times New Roman"/>
          <w:sz w:val="22"/>
          <w:szCs w:val="22"/>
        </w:rPr>
        <w:t>i</w:t>
      </w:r>
      <w:r>
        <w:rPr>
          <w:rFonts w:ascii="Times New Roman" w:hAnsi="Times New Roman"/>
          <w:sz w:val="22"/>
          <w:szCs w:val="22"/>
        </w:rPr>
        <w:t>nstrument</w:t>
      </w:r>
      <w:r w:rsidRPr="00511ED8">
        <w:rPr>
          <w:rFonts w:ascii="Times New Roman" w:hAnsi="Times New Roman"/>
          <w:sz w:val="22"/>
          <w:szCs w:val="22"/>
        </w:rPr>
        <w:t xml:space="preserve">”) is </w:t>
      </w:r>
      <w:r>
        <w:rPr>
          <w:rFonts w:ascii="Times New Roman" w:hAnsi="Times New Roman"/>
          <w:sz w:val="22"/>
          <w:szCs w:val="22"/>
        </w:rPr>
        <w:t xml:space="preserve">a legislative instrument </w:t>
      </w:r>
      <w:r w:rsidRPr="00511ED8">
        <w:rPr>
          <w:rFonts w:ascii="Times New Roman" w:hAnsi="Times New Roman"/>
          <w:sz w:val="22"/>
          <w:szCs w:val="22"/>
        </w:rPr>
        <w:t>made under subsection 61(5D) of the Act</w:t>
      </w:r>
      <w:r>
        <w:rPr>
          <w:rFonts w:ascii="Times New Roman" w:hAnsi="Times New Roman"/>
          <w:sz w:val="22"/>
          <w:szCs w:val="22"/>
        </w:rPr>
        <w:t>.  It</w:t>
      </w:r>
      <w:r w:rsidRPr="00511ED8">
        <w:rPr>
          <w:rFonts w:ascii="Times New Roman" w:hAnsi="Times New Roman"/>
          <w:sz w:val="22"/>
          <w:szCs w:val="22"/>
        </w:rPr>
        <w:t xml:space="preserve"> specif</w:t>
      </w:r>
      <w:r>
        <w:rPr>
          <w:rFonts w:ascii="Times New Roman" w:hAnsi="Times New Roman"/>
          <w:sz w:val="22"/>
          <w:szCs w:val="22"/>
        </w:rPr>
        <w:t>ies</w:t>
      </w:r>
      <w:r w:rsidRPr="00511ED8">
        <w:rPr>
          <w:rFonts w:ascii="Times New Roman" w:hAnsi="Times New Roman"/>
          <w:sz w:val="22"/>
          <w:szCs w:val="22"/>
        </w:rPr>
        <w:t xml:space="preserve"> kinds of therapeutic goods information that the Secretary may release to the public under subsection 61(5C) of the Act.</w:t>
      </w:r>
      <w:r w:rsidRPr="001820D6">
        <w:rPr>
          <w:rFonts w:ascii="Times New Roman" w:hAnsi="Times New Roman"/>
          <w:sz w:val="22"/>
          <w:szCs w:val="22"/>
        </w:rPr>
        <w:t xml:space="preserve"> </w:t>
      </w:r>
      <w:r>
        <w:rPr>
          <w:rFonts w:ascii="Times New Roman" w:hAnsi="Times New Roman"/>
          <w:sz w:val="22"/>
          <w:szCs w:val="22"/>
        </w:rPr>
        <w:t xml:space="preserve"> Consequently, the </w:t>
      </w:r>
      <w:r w:rsidR="00B64E4E">
        <w:rPr>
          <w:rFonts w:ascii="Times New Roman" w:hAnsi="Times New Roman"/>
          <w:sz w:val="22"/>
          <w:szCs w:val="22"/>
        </w:rPr>
        <w:t>i</w:t>
      </w:r>
      <w:r>
        <w:rPr>
          <w:rFonts w:ascii="Times New Roman" w:hAnsi="Times New Roman"/>
          <w:sz w:val="22"/>
          <w:szCs w:val="22"/>
        </w:rPr>
        <w:t>nstrument promotes transparency by supporting the publication of information relating to the supply of medicinal cannabis products in Australia.</w:t>
      </w:r>
    </w:p>
    <w:p w14:paraId="01406E0D" w14:textId="77777777" w:rsidR="003671A5" w:rsidRDefault="003671A5" w:rsidP="003671A5">
      <w:pPr>
        <w:ind w:right="-284"/>
        <w:rPr>
          <w:rFonts w:ascii="Times New Roman" w:hAnsi="Times New Roman"/>
          <w:sz w:val="22"/>
          <w:szCs w:val="22"/>
        </w:rPr>
      </w:pPr>
    </w:p>
    <w:p w14:paraId="1FCAA8B7" w14:textId="2CEF854E" w:rsidR="003671A5" w:rsidRPr="008C3B55" w:rsidRDefault="003671A5" w:rsidP="003671A5">
      <w:pPr>
        <w:tabs>
          <w:tab w:val="left" w:pos="2490"/>
        </w:tabs>
        <w:ind w:right="-284"/>
        <w:rPr>
          <w:rFonts w:ascii="Times New Roman" w:hAnsi="Times New Roman"/>
          <w:sz w:val="22"/>
          <w:szCs w:val="22"/>
        </w:rPr>
      </w:pPr>
      <w:r w:rsidRPr="008C3B55">
        <w:rPr>
          <w:rFonts w:ascii="Times New Roman" w:hAnsi="Times New Roman"/>
          <w:sz w:val="22"/>
          <w:szCs w:val="22"/>
        </w:rPr>
        <w:t xml:space="preserve">In general terms, the </w:t>
      </w:r>
      <w:r w:rsidR="00B64E4E">
        <w:rPr>
          <w:rFonts w:ascii="Times New Roman" w:hAnsi="Times New Roman"/>
          <w:sz w:val="22"/>
          <w:szCs w:val="22"/>
        </w:rPr>
        <w:t>i</w:t>
      </w:r>
      <w:r w:rsidRPr="008C3B55">
        <w:rPr>
          <w:rFonts w:ascii="Times New Roman" w:hAnsi="Times New Roman"/>
          <w:sz w:val="22"/>
          <w:szCs w:val="22"/>
        </w:rPr>
        <w:t xml:space="preserve">nstrument identifies therapeutic goods information relating to medicinal cannabis products </w:t>
      </w:r>
      <w:r>
        <w:rPr>
          <w:rFonts w:ascii="Times New Roman" w:hAnsi="Times New Roman"/>
          <w:sz w:val="22"/>
          <w:szCs w:val="22"/>
        </w:rPr>
        <w:t xml:space="preserve">that are not included in the Australian Register of Therapeutic Goods (“the Register”) but that are accessible </w:t>
      </w:r>
      <w:r w:rsidRPr="008C3B55">
        <w:rPr>
          <w:rFonts w:ascii="Times New Roman" w:hAnsi="Times New Roman"/>
          <w:sz w:val="22"/>
          <w:szCs w:val="22"/>
        </w:rPr>
        <w:t xml:space="preserve">through the authorised prescriber </w:t>
      </w:r>
      <w:r>
        <w:rPr>
          <w:rFonts w:ascii="Times New Roman" w:hAnsi="Times New Roman"/>
          <w:sz w:val="22"/>
          <w:szCs w:val="22"/>
        </w:rPr>
        <w:t>scheme or</w:t>
      </w:r>
      <w:r w:rsidRPr="008C3B55">
        <w:rPr>
          <w:rFonts w:ascii="Times New Roman" w:hAnsi="Times New Roman"/>
          <w:sz w:val="22"/>
          <w:szCs w:val="22"/>
        </w:rPr>
        <w:t xml:space="preserve"> </w:t>
      </w:r>
      <w:r>
        <w:rPr>
          <w:rFonts w:ascii="Times New Roman" w:hAnsi="Times New Roman"/>
          <w:sz w:val="22"/>
          <w:szCs w:val="22"/>
        </w:rPr>
        <w:t xml:space="preserve">the </w:t>
      </w:r>
      <w:r w:rsidRPr="008C3B55">
        <w:rPr>
          <w:rFonts w:ascii="Times New Roman" w:hAnsi="Times New Roman"/>
          <w:sz w:val="22"/>
          <w:szCs w:val="22"/>
        </w:rPr>
        <w:t>special access Category B (SAS B) scheme</w:t>
      </w:r>
      <w:r>
        <w:rPr>
          <w:rFonts w:ascii="Times New Roman" w:hAnsi="Times New Roman"/>
          <w:sz w:val="22"/>
          <w:szCs w:val="22"/>
        </w:rPr>
        <w:t>,</w:t>
      </w:r>
      <w:r w:rsidRPr="008C3B55">
        <w:rPr>
          <w:rFonts w:ascii="Times New Roman" w:hAnsi="Times New Roman"/>
          <w:sz w:val="22"/>
          <w:szCs w:val="22"/>
        </w:rPr>
        <w:t xml:space="preserve"> in Australia.  The term “medicinal cannabis products” is defined in the </w:t>
      </w:r>
      <w:r w:rsidRPr="008C3B55">
        <w:rPr>
          <w:rFonts w:ascii="Times New Roman" w:hAnsi="Times New Roman"/>
          <w:i/>
          <w:sz w:val="22"/>
          <w:szCs w:val="22"/>
        </w:rPr>
        <w:t>Therapeutic Goods Regulations 1990</w:t>
      </w:r>
      <w:r w:rsidRPr="008C3B55">
        <w:rPr>
          <w:rFonts w:ascii="Times New Roman" w:hAnsi="Times New Roman"/>
          <w:sz w:val="22"/>
          <w:szCs w:val="22"/>
        </w:rPr>
        <w:t xml:space="preserve"> (“the Regulations”) to mean therapeutic goods that contain, or are manufactured from, any part of a plant of the genus </w:t>
      </w:r>
      <w:r w:rsidRPr="008C3B55">
        <w:rPr>
          <w:rFonts w:ascii="Times New Roman" w:hAnsi="Times New Roman"/>
          <w:i/>
          <w:sz w:val="22"/>
          <w:szCs w:val="22"/>
        </w:rPr>
        <w:t>Cannabis</w:t>
      </w:r>
      <w:r w:rsidRPr="008C3B55">
        <w:rPr>
          <w:rFonts w:ascii="Times New Roman" w:hAnsi="Times New Roman"/>
          <w:sz w:val="22"/>
          <w:szCs w:val="22"/>
        </w:rPr>
        <w:t>, including for example the flowers, fruiting tops, seeds, stems and leaves of the plant.</w:t>
      </w:r>
    </w:p>
    <w:p w14:paraId="3CB72C9A" w14:textId="77777777" w:rsidR="003671A5" w:rsidRPr="008C3B55" w:rsidRDefault="003671A5" w:rsidP="003671A5">
      <w:pPr>
        <w:tabs>
          <w:tab w:val="left" w:pos="2490"/>
        </w:tabs>
        <w:ind w:right="-284"/>
        <w:rPr>
          <w:rFonts w:ascii="Times New Roman" w:hAnsi="Times New Roman"/>
          <w:sz w:val="22"/>
          <w:szCs w:val="22"/>
        </w:rPr>
      </w:pPr>
    </w:p>
    <w:p w14:paraId="5A36F728" w14:textId="7BD9CA8A" w:rsidR="003671A5" w:rsidRDefault="003671A5" w:rsidP="003671A5">
      <w:pPr>
        <w:tabs>
          <w:tab w:val="left" w:pos="2490"/>
        </w:tabs>
        <w:ind w:right="-284"/>
        <w:rPr>
          <w:rFonts w:ascii="Times New Roman" w:hAnsi="Times New Roman"/>
          <w:sz w:val="22"/>
          <w:szCs w:val="22"/>
        </w:rPr>
      </w:pPr>
      <w:r w:rsidRPr="008C3B55">
        <w:rPr>
          <w:rFonts w:ascii="Times New Roman" w:hAnsi="Times New Roman"/>
          <w:sz w:val="22"/>
          <w:szCs w:val="22"/>
        </w:rPr>
        <w:t xml:space="preserve">Specifically, the </w:t>
      </w:r>
      <w:r w:rsidR="00B64E4E">
        <w:rPr>
          <w:rFonts w:ascii="Times New Roman" w:hAnsi="Times New Roman"/>
          <w:sz w:val="22"/>
          <w:szCs w:val="22"/>
        </w:rPr>
        <w:t>i</w:t>
      </w:r>
      <w:r w:rsidRPr="008C3B55">
        <w:rPr>
          <w:rFonts w:ascii="Times New Roman" w:hAnsi="Times New Roman"/>
          <w:sz w:val="22"/>
          <w:szCs w:val="22"/>
        </w:rPr>
        <w:t xml:space="preserve">nstrument facilitates the publication of information </w:t>
      </w:r>
      <w:r>
        <w:rPr>
          <w:rFonts w:ascii="Times New Roman" w:hAnsi="Times New Roman"/>
          <w:sz w:val="22"/>
          <w:szCs w:val="22"/>
        </w:rPr>
        <w:t>about</w:t>
      </w:r>
      <w:r w:rsidRPr="008C3B55">
        <w:rPr>
          <w:rFonts w:ascii="Times New Roman" w:hAnsi="Times New Roman"/>
          <w:sz w:val="22"/>
          <w:szCs w:val="22"/>
        </w:rPr>
        <w:t xml:space="preserve"> medicinal cannabis products that have been the subject of</w:t>
      </w:r>
      <w:r>
        <w:rPr>
          <w:rFonts w:ascii="Times New Roman" w:hAnsi="Times New Roman"/>
          <w:sz w:val="22"/>
          <w:szCs w:val="22"/>
        </w:rPr>
        <w:t>:</w:t>
      </w:r>
    </w:p>
    <w:p w14:paraId="09B4AE93" w14:textId="77777777" w:rsidR="003671A5" w:rsidRDefault="003671A5" w:rsidP="003671A5">
      <w:pPr>
        <w:pStyle w:val="ListParagraph"/>
        <w:numPr>
          <w:ilvl w:val="0"/>
          <w:numId w:val="22"/>
        </w:numPr>
        <w:tabs>
          <w:tab w:val="left" w:pos="2490"/>
        </w:tabs>
        <w:ind w:right="-284"/>
        <w:rPr>
          <w:rFonts w:ascii="Times New Roman" w:hAnsi="Times New Roman"/>
          <w:sz w:val="22"/>
          <w:szCs w:val="22"/>
        </w:rPr>
      </w:pPr>
      <w:r w:rsidRPr="00B56AAB">
        <w:rPr>
          <w:rFonts w:ascii="Times New Roman" w:hAnsi="Times New Roman"/>
          <w:sz w:val="22"/>
          <w:szCs w:val="22"/>
        </w:rPr>
        <w:t>an authority by the Secretary under subsection 19(5) of the Act authorising a medical practitioner to supply specified goods that are not registered goods, listed goods or exempt goods for use in the treatment of humans</w:t>
      </w:r>
      <w:r>
        <w:rPr>
          <w:rFonts w:ascii="Times New Roman" w:hAnsi="Times New Roman"/>
          <w:sz w:val="22"/>
          <w:szCs w:val="22"/>
        </w:rPr>
        <w:t>,</w:t>
      </w:r>
      <w:r w:rsidRPr="00B56AAB">
        <w:rPr>
          <w:rFonts w:ascii="Times New Roman" w:hAnsi="Times New Roman"/>
          <w:sz w:val="22"/>
          <w:szCs w:val="22"/>
        </w:rPr>
        <w:t xml:space="preserve"> or </w:t>
      </w:r>
      <w:r>
        <w:rPr>
          <w:rFonts w:ascii="Times New Roman" w:hAnsi="Times New Roman"/>
          <w:sz w:val="22"/>
          <w:szCs w:val="22"/>
        </w:rPr>
        <w:t xml:space="preserve">a specified class of such goods, to the class or classes of recipients specified in the authority (this is the principal basis of the </w:t>
      </w:r>
      <w:r w:rsidRPr="00B56AAB">
        <w:rPr>
          <w:rFonts w:ascii="Times New Roman" w:hAnsi="Times New Roman"/>
          <w:sz w:val="22"/>
          <w:szCs w:val="22"/>
        </w:rPr>
        <w:t xml:space="preserve">authorised prescriber </w:t>
      </w:r>
      <w:r>
        <w:rPr>
          <w:rFonts w:ascii="Times New Roman" w:hAnsi="Times New Roman"/>
          <w:sz w:val="22"/>
          <w:szCs w:val="22"/>
        </w:rPr>
        <w:t>scheme); or</w:t>
      </w:r>
    </w:p>
    <w:p w14:paraId="7399E63C" w14:textId="6D3BFBBA" w:rsidR="003671A5" w:rsidRDefault="003671A5" w:rsidP="003671A5">
      <w:pPr>
        <w:pStyle w:val="ListParagraph"/>
        <w:numPr>
          <w:ilvl w:val="0"/>
          <w:numId w:val="22"/>
        </w:numPr>
        <w:tabs>
          <w:tab w:val="left" w:pos="2490"/>
        </w:tabs>
        <w:ind w:right="-284"/>
        <w:rPr>
          <w:rFonts w:ascii="Times New Roman" w:hAnsi="Times New Roman"/>
          <w:sz w:val="22"/>
          <w:szCs w:val="22"/>
        </w:rPr>
      </w:pPr>
      <w:r>
        <w:rPr>
          <w:rFonts w:ascii="Times New Roman" w:hAnsi="Times New Roman"/>
          <w:sz w:val="22"/>
          <w:szCs w:val="22"/>
        </w:rPr>
        <w:t xml:space="preserve">an approval by the Secretary under </w:t>
      </w:r>
      <w:r w:rsidR="00B64E4E">
        <w:rPr>
          <w:rFonts w:ascii="Times New Roman" w:hAnsi="Times New Roman"/>
          <w:sz w:val="22"/>
          <w:szCs w:val="22"/>
        </w:rPr>
        <w:t>paragraph</w:t>
      </w:r>
      <w:r>
        <w:rPr>
          <w:rFonts w:ascii="Times New Roman" w:hAnsi="Times New Roman"/>
          <w:sz w:val="22"/>
          <w:szCs w:val="22"/>
        </w:rPr>
        <w:t xml:space="preserve"> 19(1)(a) of the Act for a health practitioner to supply specified therapeutic goods that are not registered goods, listed goods or exempt goods for use in the treatment of another person (this is the principal basis of the SAS Category B scheme)</w:t>
      </w:r>
      <w:r w:rsidRPr="00B56AAB">
        <w:rPr>
          <w:rFonts w:ascii="Times New Roman" w:hAnsi="Times New Roman"/>
          <w:sz w:val="22"/>
          <w:szCs w:val="22"/>
        </w:rPr>
        <w:t xml:space="preserve">. </w:t>
      </w:r>
    </w:p>
    <w:p w14:paraId="72228BC6" w14:textId="77777777" w:rsidR="003671A5" w:rsidRDefault="003671A5" w:rsidP="003671A5">
      <w:pPr>
        <w:tabs>
          <w:tab w:val="left" w:pos="2490"/>
        </w:tabs>
        <w:ind w:right="-284"/>
        <w:rPr>
          <w:rFonts w:ascii="Times New Roman" w:hAnsi="Times New Roman"/>
          <w:sz w:val="22"/>
          <w:szCs w:val="22"/>
        </w:rPr>
      </w:pPr>
    </w:p>
    <w:p w14:paraId="32590E10" w14:textId="3A414FF5" w:rsidR="003671A5" w:rsidRPr="00B56AAB" w:rsidRDefault="003671A5" w:rsidP="003671A5">
      <w:pPr>
        <w:tabs>
          <w:tab w:val="left" w:pos="2490"/>
        </w:tabs>
        <w:ind w:right="-284"/>
        <w:rPr>
          <w:rFonts w:ascii="Times New Roman" w:hAnsi="Times New Roman"/>
          <w:sz w:val="22"/>
          <w:szCs w:val="22"/>
        </w:rPr>
      </w:pPr>
      <w:r w:rsidRPr="00B56AAB">
        <w:rPr>
          <w:rFonts w:ascii="Times New Roman" w:hAnsi="Times New Roman"/>
          <w:sz w:val="22"/>
          <w:szCs w:val="22"/>
        </w:rPr>
        <w:t xml:space="preserve">The </w:t>
      </w:r>
      <w:r w:rsidR="00B64E4E">
        <w:rPr>
          <w:rFonts w:ascii="Times New Roman" w:hAnsi="Times New Roman"/>
          <w:sz w:val="22"/>
          <w:szCs w:val="22"/>
        </w:rPr>
        <w:t>i</w:t>
      </w:r>
      <w:r>
        <w:rPr>
          <w:rFonts w:ascii="Times New Roman" w:hAnsi="Times New Roman"/>
          <w:sz w:val="22"/>
          <w:szCs w:val="22"/>
        </w:rPr>
        <w:t xml:space="preserve">nstrument specifies a range of principally product-based </w:t>
      </w:r>
      <w:r w:rsidRPr="00B56AAB">
        <w:rPr>
          <w:rFonts w:ascii="Times New Roman" w:hAnsi="Times New Roman"/>
          <w:sz w:val="22"/>
          <w:szCs w:val="22"/>
        </w:rPr>
        <w:t>information</w:t>
      </w:r>
      <w:r>
        <w:rPr>
          <w:rFonts w:ascii="Times New Roman" w:hAnsi="Times New Roman"/>
          <w:sz w:val="22"/>
          <w:szCs w:val="22"/>
        </w:rPr>
        <w:t xml:space="preserve"> that the Secretary may release about such medicinal cannabis products,</w:t>
      </w:r>
      <w:r w:rsidRPr="00B56AAB">
        <w:rPr>
          <w:rFonts w:ascii="Times New Roman" w:hAnsi="Times New Roman"/>
          <w:sz w:val="22"/>
          <w:szCs w:val="22"/>
        </w:rPr>
        <w:t xml:space="preserve"> includ</w:t>
      </w:r>
      <w:r>
        <w:rPr>
          <w:rFonts w:ascii="Times New Roman" w:hAnsi="Times New Roman"/>
          <w:sz w:val="22"/>
          <w:szCs w:val="22"/>
        </w:rPr>
        <w:t>ing</w:t>
      </w:r>
      <w:r w:rsidRPr="00B56AAB">
        <w:rPr>
          <w:rFonts w:ascii="Times New Roman" w:hAnsi="Times New Roman"/>
          <w:sz w:val="22"/>
          <w:szCs w:val="22"/>
        </w:rPr>
        <w:t xml:space="preserve"> the active ingredient of the medicinal cannabis product, the category of the medicinal cannabis product (</w:t>
      </w:r>
      <w:r>
        <w:rPr>
          <w:rFonts w:ascii="Times New Roman" w:hAnsi="Times New Roman"/>
          <w:sz w:val="22"/>
          <w:szCs w:val="22"/>
        </w:rPr>
        <w:t xml:space="preserve">principally </w:t>
      </w:r>
      <w:r w:rsidRPr="00B56AAB">
        <w:rPr>
          <w:rFonts w:ascii="Times New Roman" w:hAnsi="Times New Roman"/>
          <w:sz w:val="22"/>
          <w:szCs w:val="22"/>
        </w:rPr>
        <w:t>based on the percentage of cannabidiol or tetrahydrocannabinol</w:t>
      </w:r>
      <w:r>
        <w:rPr>
          <w:rFonts w:ascii="Times New Roman" w:hAnsi="Times New Roman"/>
          <w:sz w:val="22"/>
          <w:szCs w:val="22"/>
        </w:rPr>
        <w:t xml:space="preserve"> in such a product</w:t>
      </w:r>
      <w:r w:rsidRPr="00B56AAB">
        <w:rPr>
          <w:rFonts w:ascii="Times New Roman" w:hAnsi="Times New Roman"/>
          <w:sz w:val="22"/>
          <w:szCs w:val="22"/>
        </w:rPr>
        <w:t>), the dosage form, the product name and the sponsor. The information will be published on the TGA website pursuant to decisions made under subsection 61(5C) of the Act.</w:t>
      </w:r>
    </w:p>
    <w:p w14:paraId="1D7D3B47" w14:textId="77777777" w:rsidR="003671A5" w:rsidRPr="008C3B55" w:rsidRDefault="003671A5" w:rsidP="003671A5">
      <w:pPr>
        <w:tabs>
          <w:tab w:val="left" w:pos="2490"/>
        </w:tabs>
        <w:ind w:right="-284"/>
        <w:rPr>
          <w:rFonts w:ascii="Times New Roman" w:hAnsi="Times New Roman"/>
          <w:sz w:val="22"/>
          <w:szCs w:val="22"/>
        </w:rPr>
      </w:pPr>
    </w:p>
    <w:p w14:paraId="6857E6DC" w14:textId="3E4ADA14" w:rsidR="003671A5" w:rsidRPr="00511ED8" w:rsidRDefault="003671A5" w:rsidP="003671A5">
      <w:pPr>
        <w:tabs>
          <w:tab w:val="left" w:pos="2490"/>
        </w:tabs>
        <w:ind w:right="-284"/>
        <w:rPr>
          <w:rFonts w:ascii="Times New Roman" w:hAnsi="Times New Roman"/>
          <w:sz w:val="22"/>
          <w:szCs w:val="22"/>
        </w:rPr>
      </w:pPr>
      <w:r w:rsidRPr="008C3B55">
        <w:rPr>
          <w:rFonts w:ascii="Times New Roman" w:hAnsi="Times New Roman"/>
          <w:sz w:val="22"/>
          <w:szCs w:val="22"/>
        </w:rPr>
        <w:t xml:space="preserve">The information </w:t>
      </w:r>
      <w:r>
        <w:rPr>
          <w:rFonts w:ascii="Times New Roman" w:hAnsi="Times New Roman"/>
          <w:sz w:val="22"/>
          <w:szCs w:val="22"/>
        </w:rPr>
        <w:t>is focussed</w:t>
      </w:r>
      <w:r w:rsidRPr="008C3B55">
        <w:rPr>
          <w:rFonts w:ascii="Times New Roman" w:hAnsi="Times New Roman"/>
          <w:sz w:val="22"/>
          <w:szCs w:val="22"/>
        </w:rPr>
        <w:t xml:space="preserve"> </w:t>
      </w:r>
      <w:r>
        <w:rPr>
          <w:rFonts w:ascii="Times New Roman" w:hAnsi="Times New Roman"/>
          <w:sz w:val="22"/>
          <w:szCs w:val="22"/>
        </w:rPr>
        <w:t xml:space="preserve">on </w:t>
      </w:r>
      <w:r w:rsidRPr="008C3B55">
        <w:rPr>
          <w:rFonts w:ascii="Times New Roman" w:hAnsi="Times New Roman"/>
          <w:sz w:val="22"/>
          <w:szCs w:val="22"/>
        </w:rPr>
        <w:t>the medicinal cannabis product</w:t>
      </w:r>
      <w:r>
        <w:rPr>
          <w:rFonts w:ascii="Times New Roman" w:hAnsi="Times New Roman"/>
          <w:sz w:val="22"/>
          <w:szCs w:val="22"/>
        </w:rPr>
        <w:t>s</w:t>
      </w:r>
      <w:r w:rsidRPr="008C3B55">
        <w:rPr>
          <w:rFonts w:ascii="Times New Roman" w:hAnsi="Times New Roman"/>
          <w:sz w:val="22"/>
          <w:szCs w:val="22"/>
        </w:rPr>
        <w:t xml:space="preserve"> and </w:t>
      </w:r>
      <w:r>
        <w:rPr>
          <w:rFonts w:ascii="Times New Roman" w:hAnsi="Times New Roman"/>
          <w:sz w:val="22"/>
          <w:szCs w:val="22"/>
        </w:rPr>
        <w:t>does</w:t>
      </w:r>
      <w:r w:rsidRPr="008C3B55">
        <w:rPr>
          <w:rFonts w:ascii="Times New Roman" w:hAnsi="Times New Roman"/>
          <w:sz w:val="22"/>
          <w:szCs w:val="22"/>
        </w:rPr>
        <w:t xml:space="preserve"> not include information about individual patients </w:t>
      </w:r>
      <w:r>
        <w:rPr>
          <w:rFonts w:ascii="Times New Roman" w:hAnsi="Times New Roman"/>
          <w:sz w:val="22"/>
          <w:szCs w:val="22"/>
        </w:rPr>
        <w:t>or</w:t>
      </w:r>
      <w:r w:rsidRPr="008C3B55">
        <w:rPr>
          <w:rFonts w:ascii="Times New Roman" w:hAnsi="Times New Roman"/>
          <w:sz w:val="22"/>
          <w:szCs w:val="22"/>
        </w:rPr>
        <w:t xml:space="preserve"> practitioners to which </w:t>
      </w:r>
      <w:r>
        <w:rPr>
          <w:rFonts w:ascii="Times New Roman" w:hAnsi="Times New Roman"/>
          <w:sz w:val="22"/>
          <w:szCs w:val="22"/>
        </w:rPr>
        <w:t>an</w:t>
      </w:r>
      <w:r w:rsidRPr="008C3B55">
        <w:rPr>
          <w:rFonts w:ascii="Times New Roman" w:hAnsi="Times New Roman"/>
          <w:sz w:val="22"/>
          <w:szCs w:val="22"/>
        </w:rPr>
        <w:t xml:space="preserve"> authorised prescriber authority or SAS B approval relates. </w:t>
      </w:r>
    </w:p>
    <w:p w14:paraId="3841187D" w14:textId="031C943A" w:rsidR="003671A5" w:rsidRPr="00511ED8" w:rsidRDefault="003671A5" w:rsidP="00AF6307">
      <w:pPr>
        <w:autoSpaceDE w:val="0"/>
        <w:autoSpaceDN w:val="0"/>
        <w:adjustRightInd w:val="0"/>
        <w:ind w:right="-284"/>
        <w:rPr>
          <w:rFonts w:ascii="Times New Roman" w:hAnsi="Times New Roman"/>
          <w:b/>
          <w:sz w:val="22"/>
          <w:szCs w:val="22"/>
        </w:rPr>
      </w:pPr>
    </w:p>
    <w:p w14:paraId="4730E58B" w14:textId="77FAED89" w:rsidR="003671A5" w:rsidRPr="00883E09" w:rsidRDefault="003671A5" w:rsidP="003671A5">
      <w:pPr>
        <w:tabs>
          <w:tab w:val="left" w:pos="2490"/>
        </w:tabs>
        <w:ind w:right="-284"/>
        <w:rPr>
          <w:rFonts w:ascii="Times New Roman" w:hAnsi="Times New Roman"/>
          <w:sz w:val="22"/>
          <w:szCs w:val="22"/>
        </w:rPr>
      </w:pPr>
      <w:r w:rsidRPr="00883E09">
        <w:rPr>
          <w:rFonts w:ascii="Times New Roman" w:hAnsi="Times New Roman"/>
          <w:sz w:val="22"/>
          <w:szCs w:val="22"/>
        </w:rPr>
        <w:t>While there are two medicinal cannabis products that are included in the Register, the majority of medicinal cannabis products that are prescribed to patients in Australia are supplied through the following “unapproved” pathways:</w:t>
      </w:r>
    </w:p>
    <w:p w14:paraId="39E2DF30" w14:textId="77777777" w:rsidR="003671A5" w:rsidRPr="00883E09" w:rsidRDefault="003671A5" w:rsidP="003671A5">
      <w:pPr>
        <w:tabs>
          <w:tab w:val="left" w:pos="2490"/>
        </w:tabs>
        <w:ind w:right="-284"/>
        <w:rPr>
          <w:rFonts w:ascii="Times New Roman" w:hAnsi="Times New Roman"/>
          <w:sz w:val="22"/>
          <w:szCs w:val="22"/>
        </w:rPr>
      </w:pPr>
    </w:p>
    <w:p w14:paraId="4F98F82C" w14:textId="77777777" w:rsidR="003671A5" w:rsidRPr="00883E09" w:rsidRDefault="003671A5" w:rsidP="003671A5">
      <w:pPr>
        <w:pStyle w:val="ListParagraph"/>
        <w:numPr>
          <w:ilvl w:val="0"/>
          <w:numId w:val="20"/>
        </w:numPr>
        <w:tabs>
          <w:tab w:val="left" w:pos="2490"/>
        </w:tabs>
        <w:ind w:right="-284"/>
        <w:rPr>
          <w:rFonts w:ascii="Times New Roman" w:hAnsi="Times New Roman"/>
          <w:sz w:val="22"/>
          <w:szCs w:val="22"/>
        </w:rPr>
      </w:pPr>
      <w:r w:rsidRPr="00883E09">
        <w:rPr>
          <w:rFonts w:ascii="Times New Roman" w:hAnsi="Times New Roman"/>
          <w:sz w:val="22"/>
          <w:szCs w:val="22"/>
        </w:rPr>
        <w:t>the A</w:t>
      </w:r>
      <w:r>
        <w:rPr>
          <w:rFonts w:ascii="Times New Roman" w:hAnsi="Times New Roman"/>
          <w:sz w:val="22"/>
          <w:szCs w:val="22"/>
        </w:rPr>
        <w:t xml:space="preserve">uthorised </w:t>
      </w:r>
      <w:r w:rsidRPr="00883E09">
        <w:rPr>
          <w:rFonts w:ascii="Times New Roman" w:hAnsi="Times New Roman"/>
          <w:sz w:val="22"/>
          <w:szCs w:val="22"/>
        </w:rPr>
        <w:t>P</w:t>
      </w:r>
      <w:r>
        <w:rPr>
          <w:rFonts w:ascii="Times New Roman" w:hAnsi="Times New Roman"/>
          <w:sz w:val="22"/>
          <w:szCs w:val="22"/>
        </w:rPr>
        <w:t>rescriber</w:t>
      </w:r>
      <w:r w:rsidRPr="00883E09">
        <w:rPr>
          <w:rFonts w:ascii="Times New Roman" w:hAnsi="Times New Roman"/>
          <w:sz w:val="22"/>
          <w:szCs w:val="22"/>
        </w:rPr>
        <w:t xml:space="preserve"> pathway, under which medical practitioners may apply to the Secretary for an authorisation to supply unapproved goods to a specified class of persons (this pathway is underpinned by subsection 19(5) of the Act in relation to medicines);</w:t>
      </w:r>
    </w:p>
    <w:p w14:paraId="3A75919E" w14:textId="77777777" w:rsidR="003671A5" w:rsidRPr="00883E09" w:rsidRDefault="003671A5" w:rsidP="003671A5">
      <w:pPr>
        <w:pStyle w:val="ListParagraph"/>
        <w:numPr>
          <w:ilvl w:val="0"/>
          <w:numId w:val="20"/>
        </w:numPr>
        <w:tabs>
          <w:tab w:val="left" w:pos="2490"/>
        </w:tabs>
        <w:ind w:right="-284"/>
        <w:rPr>
          <w:rFonts w:ascii="Times New Roman" w:hAnsi="Times New Roman"/>
          <w:sz w:val="22"/>
          <w:szCs w:val="22"/>
        </w:rPr>
      </w:pPr>
      <w:r w:rsidRPr="00883E09">
        <w:rPr>
          <w:rFonts w:ascii="Times New Roman" w:hAnsi="Times New Roman"/>
          <w:sz w:val="22"/>
          <w:szCs w:val="22"/>
        </w:rPr>
        <w:t xml:space="preserve">the SAS </w:t>
      </w:r>
      <w:r>
        <w:rPr>
          <w:rFonts w:ascii="Times New Roman" w:hAnsi="Times New Roman"/>
          <w:sz w:val="22"/>
          <w:szCs w:val="22"/>
        </w:rPr>
        <w:t xml:space="preserve">Category </w:t>
      </w:r>
      <w:r w:rsidRPr="00883E09">
        <w:rPr>
          <w:rFonts w:ascii="Times New Roman" w:hAnsi="Times New Roman"/>
          <w:sz w:val="22"/>
          <w:szCs w:val="22"/>
        </w:rPr>
        <w:t>A pathway, under which medical practitioners may supply unapproved therapeutic goods to critically ill patients and notify the Secretary of having done so within 28 days of supply (this pathway is underpinned by section 18 of the Act and regulation 12A of the Regulations in relation to medicines);</w:t>
      </w:r>
      <w:r>
        <w:rPr>
          <w:rFonts w:ascii="Times New Roman" w:hAnsi="Times New Roman"/>
          <w:sz w:val="22"/>
          <w:szCs w:val="22"/>
        </w:rPr>
        <w:t xml:space="preserve"> and</w:t>
      </w:r>
    </w:p>
    <w:p w14:paraId="4B6027E0" w14:textId="77777777" w:rsidR="003671A5" w:rsidRPr="00883E09" w:rsidRDefault="003671A5" w:rsidP="003671A5">
      <w:pPr>
        <w:pStyle w:val="ListParagraph"/>
        <w:numPr>
          <w:ilvl w:val="0"/>
          <w:numId w:val="20"/>
        </w:numPr>
        <w:tabs>
          <w:tab w:val="left" w:pos="2490"/>
        </w:tabs>
        <w:ind w:right="-284"/>
        <w:rPr>
          <w:rFonts w:ascii="Times New Roman" w:hAnsi="Times New Roman"/>
          <w:sz w:val="22"/>
          <w:szCs w:val="22"/>
        </w:rPr>
      </w:pPr>
      <w:r w:rsidRPr="00883E09">
        <w:rPr>
          <w:rFonts w:ascii="Times New Roman" w:hAnsi="Times New Roman"/>
          <w:sz w:val="22"/>
          <w:szCs w:val="22"/>
        </w:rPr>
        <w:t>the SAS B pathway, under which a health practitioner (this term is defined in subsection 3(1) of the Act and is not limited to medical practitioners) may apply to the Secretary for approval for the use of unapproved therapeutic goods in the treatment of a patient who is not critically ill (this pathway is underpinned by paragraph 19(1)(a) of the Act in relation to medicines).</w:t>
      </w:r>
    </w:p>
    <w:p w14:paraId="42E68F2C" w14:textId="77777777" w:rsidR="003671A5" w:rsidRPr="00883E09" w:rsidRDefault="003671A5" w:rsidP="003671A5">
      <w:pPr>
        <w:tabs>
          <w:tab w:val="left" w:pos="2490"/>
        </w:tabs>
        <w:ind w:right="-284"/>
        <w:rPr>
          <w:rFonts w:ascii="Times New Roman" w:hAnsi="Times New Roman"/>
          <w:sz w:val="22"/>
          <w:szCs w:val="22"/>
        </w:rPr>
      </w:pPr>
    </w:p>
    <w:p w14:paraId="220F59D0" w14:textId="240BF144" w:rsidR="003671A5" w:rsidRDefault="003671A5" w:rsidP="003671A5">
      <w:pPr>
        <w:tabs>
          <w:tab w:val="left" w:pos="2490"/>
        </w:tabs>
        <w:ind w:right="-284"/>
        <w:rPr>
          <w:rFonts w:ascii="Times New Roman" w:hAnsi="Times New Roman"/>
          <w:sz w:val="22"/>
          <w:szCs w:val="22"/>
        </w:rPr>
      </w:pPr>
      <w:r w:rsidRPr="00883E09">
        <w:rPr>
          <w:rFonts w:ascii="Times New Roman" w:hAnsi="Times New Roman"/>
          <w:sz w:val="22"/>
          <w:szCs w:val="22"/>
        </w:rPr>
        <w:t>In recent years, there has been considerable public interest in the provision of information on the kinds of medicinal cannabis products that are the subject of authorised prescriber authorities and SAS B approvals.</w:t>
      </w:r>
      <w:r>
        <w:rPr>
          <w:rFonts w:ascii="Times New Roman" w:hAnsi="Times New Roman"/>
          <w:sz w:val="22"/>
          <w:szCs w:val="22"/>
        </w:rPr>
        <w:t xml:space="preserve"> The release of therapeutic goods information that this </w:t>
      </w:r>
      <w:r w:rsidR="00B106DE">
        <w:rPr>
          <w:rFonts w:ascii="Times New Roman" w:hAnsi="Times New Roman"/>
          <w:sz w:val="22"/>
          <w:szCs w:val="22"/>
        </w:rPr>
        <w:t>i</w:t>
      </w:r>
      <w:r>
        <w:rPr>
          <w:rFonts w:ascii="Times New Roman" w:hAnsi="Times New Roman"/>
          <w:sz w:val="22"/>
          <w:szCs w:val="22"/>
        </w:rPr>
        <w:t xml:space="preserve">nstrument enables is </w:t>
      </w:r>
      <w:r w:rsidRPr="00856BC7">
        <w:rPr>
          <w:rFonts w:ascii="Times New Roman" w:hAnsi="Times New Roman"/>
          <w:sz w:val="22"/>
          <w:szCs w:val="22"/>
        </w:rPr>
        <w:t xml:space="preserve">for the purpose of </w:t>
      </w:r>
      <w:r>
        <w:rPr>
          <w:rFonts w:ascii="Times New Roman" w:hAnsi="Times New Roman"/>
          <w:sz w:val="22"/>
          <w:szCs w:val="22"/>
        </w:rPr>
        <w:t xml:space="preserve">improving awareness in relation to access to medicinal cannabis products under the authorised prescriber and SAS Category B pathways, and </w:t>
      </w:r>
      <w:r w:rsidRPr="00856BC7">
        <w:rPr>
          <w:rFonts w:ascii="Times New Roman" w:hAnsi="Times New Roman"/>
          <w:sz w:val="22"/>
          <w:szCs w:val="22"/>
        </w:rPr>
        <w:t>assisting medical practitioners</w:t>
      </w:r>
      <w:r>
        <w:rPr>
          <w:rFonts w:ascii="Times New Roman" w:hAnsi="Times New Roman"/>
          <w:sz w:val="22"/>
          <w:szCs w:val="22"/>
        </w:rPr>
        <w:t>, health practitioners</w:t>
      </w:r>
      <w:r w:rsidRPr="00856BC7">
        <w:rPr>
          <w:rFonts w:ascii="Times New Roman" w:hAnsi="Times New Roman"/>
          <w:sz w:val="22"/>
          <w:szCs w:val="22"/>
        </w:rPr>
        <w:t xml:space="preserve"> and pharmacists to identify the medicinal cannabis products that may be lawfully supplied.</w:t>
      </w:r>
    </w:p>
    <w:p w14:paraId="41F53756" w14:textId="77777777" w:rsidR="003671A5" w:rsidRDefault="003671A5" w:rsidP="003671A5">
      <w:pPr>
        <w:tabs>
          <w:tab w:val="left" w:pos="2490"/>
        </w:tabs>
        <w:ind w:right="-284"/>
        <w:rPr>
          <w:rFonts w:ascii="Times New Roman" w:hAnsi="Times New Roman"/>
          <w:sz w:val="22"/>
          <w:szCs w:val="22"/>
        </w:rPr>
      </w:pPr>
    </w:p>
    <w:p w14:paraId="1300B0BB" w14:textId="77777777" w:rsidR="003671A5" w:rsidRDefault="003671A5" w:rsidP="00901D26">
      <w:pPr>
        <w:keepNext/>
        <w:ind w:right="-284"/>
        <w:rPr>
          <w:rFonts w:ascii="Times New Roman" w:hAnsi="Times New Roman"/>
          <w:b/>
          <w:sz w:val="22"/>
          <w:szCs w:val="22"/>
        </w:rPr>
      </w:pPr>
    </w:p>
    <w:p w14:paraId="59BFB8B7" w14:textId="7A6F1835" w:rsidR="007231B2" w:rsidRPr="00511ED8" w:rsidRDefault="007231B2" w:rsidP="00901D26">
      <w:pPr>
        <w:keepNext/>
        <w:ind w:right="-284"/>
        <w:rPr>
          <w:rFonts w:ascii="Times New Roman" w:hAnsi="Times New Roman"/>
          <w:b/>
          <w:sz w:val="22"/>
          <w:szCs w:val="22"/>
        </w:rPr>
      </w:pPr>
      <w:r w:rsidRPr="00511ED8">
        <w:rPr>
          <w:rFonts w:ascii="Times New Roman" w:hAnsi="Times New Roman"/>
          <w:b/>
          <w:sz w:val="22"/>
          <w:szCs w:val="22"/>
        </w:rPr>
        <w:t>Human rights implications</w:t>
      </w:r>
    </w:p>
    <w:p w14:paraId="2B1E2511" w14:textId="77777777" w:rsidR="0030123E" w:rsidRPr="00511ED8" w:rsidRDefault="0030123E" w:rsidP="00586E53"/>
    <w:p w14:paraId="3E80B5D2" w14:textId="11D870B4" w:rsidR="00D15596" w:rsidRPr="00511ED8" w:rsidRDefault="000C21C4" w:rsidP="00901D26">
      <w:pPr>
        <w:ind w:right="-284"/>
        <w:rPr>
          <w:rFonts w:ascii="Times New Roman" w:hAnsi="Times New Roman"/>
          <w:sz w:val="22"/>
          <w:szCs w:val="22"/>
        </w:rPr>
      </w:pPr>
      <w:r w:rsidRPr="00511ED8">
        <w:rPr>
          <w:rFonts w:ascii="Times New Roman" w:hAnsi="Times New Roman"/>
          <w:sz w:val="22"/>
          <w:szCs w:val="22"/>
        </w:rPr>
        <w:t xml:space="preserve">The </w:t>
      </w:r>
      <w:r w:rsidR="007363D6" w:rsidRPr="00511ED8">
        <w:rPr>
          <w:rFonts w:ascii="Times New Roman" w:hAnsi="Times New Roman"/>
          <w:sz w:val="22"/>
          <w:szCs w:val="22"/>
        </w:rPr>
        <w:t>instrument</w:t>
      </w:r>
      <w:r w:rsidRPr="00511ED8">
        <w:rPr>
          <w:rFonts w:ascii="Times New Roman" w:hAnsi="Times New Roman"/>
          <w:sz w:val="22"/>
          <w:szCs w:val="22"/>
        </w:rPr>
        <w:t xml:space="preserve"> engages the right to health in Article 12 of the International Covenant on Economic, Social and Cultural rights (</w:t>
      </w:r>
      <w:r w:rsidR="004B5134" w:rsidRPr="00511ED8">
        <w:rPr>
          <w:rFonts w:ascii="Times New Roman" w:hAnsi="Times New Roman"/>
          <w:sz w:val="22"/>
          <w:szCs w:val="22"/>
        </w:rPr>
        <w:t>“</w:t>
      </w:r>
      <w:r w:rsidR="002E5A00">
        <w:rPr>
          <w:rFonts w:ascii="Times New Roman" w:hAnsi="Times New Roman"/>
          <w:sz w:val="22"/>
          <w:szCs w:val="22"/>
        </w:rPr>
        <w:t xml:space="preserve">the </w:t>
      </w:r>
      <w:r w:rsidRPr="00511ED8">
        <w:rPr>
          <w:rFonts w:ascii="Times New Roman" w:hAnsi="Times New Roman"/>
          <w:sz w:val="22"/>
          <w:szCs w:val="22"/>
        </w:rPr>
        <w:t>ICESCR</w:t>
      </w:r>
      <w:r w:rsidR="004B5134" w:rsidRPr="00511ED8">
        <w:rPr>
          <w:rFonts w:ascii="Times New Roman" w:hAnsi="Times New Roman"/>
          <w:sz w:val="22"/>
          <w:szCs w:val="22"/>
        </w:rPr>
        <w:t>”</w:t>
      </w:r>
      <w:r w:rsidRPr="00511ED8">
        <w:rPr>
          <w:rFonts w:ascii="Times New Roman" w:hAnsi="Times New Roman"/>
          <w:sz w:val="22"/>
          <w:szCs w:val="22"/>
        </w:rPr>
        <w:t>).</w:t>
      </w:r>
      <w:r w:rsidR="00D15596" w:rsidRPr="00511ED8">
        <w:rPr>
          <w:rFonts w:ascii="Times New Roman" w:hAnsi="Times New Roman"/>
          <w:sz w:val="22"/>
          <w:szCs w:val="22"/>
        </w:rPr>
        <w:t xml:space="preserve"> </w:t>
      </w:r>
      <w:r w:rsidRPr="00511ED8">
        <w:rPr>
          <w:rFonts w:ascii="Times New Roman" w:hAnsi="Times New Roman"/>
          <w:sz w:val="22"/>
          <w:szCs w:val="22"/>
        </w:rPr>
        <w:t>Article 12 of the ICESCR promotes the right of all individuals to enjoy the highest attainable standards of physical and mental health.</w:t>
      </w:r>
    </w:p>
    <w:p w14:paraId="6ACC1F6A" w14:textId="77777777" w:rsidR="00D15596" w:rsidRPr="00511ED8" w:rsidRDefault="00D15596" w:rsidP="00901D26">
      <w:pPr>
        <w:ind w:right="-284"/>
        <w:rPr>
          <w:rFonts w:ascii="Times New Roman" w:hAnsi="Times New Roman"/>
          <w:sz w:val="22"/>
          <w:szCs w:val="22"/>
        </w:rPr>
      </w:pPr>
    </w:p>
    <w:p w14:paraId="33DE1574" w14:textId="77777777" w:rsidR="000C21C4" w:rsidRPr="00511ED8" w:rsidRDefault="000C21C4" w:rsidP="00901D26">
      <w:pPr>
        <w:ind w:right="-284"/>
        <w:rPr>
          <w:rFonts w:ascii="Times New Roman" w:hAnsi="Times New Roman"/>
          <w:sz w:val="22"/>
          <w:szCs w:val="22"/>
        </w:rPr>
      </w:pPr>
      <w:r w:rsidRPr="00511ED8">
        <w:rPr>
          <w:rFonts w:ascii="Times New Roman" w:hAnsi="Times New Roman"/>
          <w:sz w:val="22"/>
          <w:szCs w:val="22"/>
        </w:rPr>
        <w:t xml:space="preserve">In </w:t>
      </w:r>
      <w:r w:rsidRPr="00511ED8">
        <w:rPr>
          <w:rFonts w:ascii="Times New Roman" w:hAnsi="Times New Roman"/>
          <w:i/>
          <w:sz w:val="22"/>
          <w:szCs w:val="22"/>
        </w:rPr>
        <w:t>General Comment No. 14: The Right to the Highest Attainable Standard of Health (Art. 12)</w:t>
      </w:r>
      <w:r w:rsidRPr="00511ED8">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9E9C500" w14:textId="77777777" w:rsidR="000C21C4" w:rsidRPr="00511ED8" w:rsidRDefault="000C21C4" w:rsidP="00901D26">
      <w:pPr>
        <w:ind w:right="-284"/>
        <w:rPr>
          <w:rFonts w:ascii="Times New Roman" w:hAnsi="Times New Roman"/>
          <w:sz w:val="22"/>
          <w:szCs w:val="22"/>
        </w:rPr>
      </w:pPr>
    </w:p>
    <w:p w14:paraId="4837843D" w14:textId="6EBB52EA" w:rsidR="00955F64" w:rsidRDefault="000C21C4" w:rsidP="00955F64">
      <w:pPr>
        <w:ind w:right="-284"/>
        <w:rPr>
          <w:rFonts w:ascii="Times New Roman" w:hAnsi="Times New Roman"/>
          <w:sz w:val="22"/>
          <w:szCs w:val="22"/>
        </w:rPr>
      </w:pPr>
      <w:r w:rsidRPr="00511ED8">
        <w:rPr>
          <w:rFonts w:ascii="Times New Roman" w:hAnsi="Times New Roman"/>
          <w:sz w:val="22"/>
          <w:szCs w:val="22"/>
        </w:rPr>
        <w:t xml:space="preserve">The </w:t>
      </w:r>
      <w:r w:rsidR="007363D6" w:rsidRPr="00511ED8">
        <w:rPr>
          <w:rFonts w:ascii="Times New Roman" w:hAnsi="Times New Roman"/>
          <w:sz w:val="22"/>
          <w:szCs w:val="22"/>
        </w:rPr>
        <w:t>instrument</w:t>
      </w:r>
      <w:r w:rsidRPr="00511ED8">
        <w:rPr>
          <w:rFonts w:ascii="Times New Roman" w:hAnsi="Times New Roman"/>
          <w:sz w:val="22"/>
          <w:szCs w:val="22"/>
        </w:rPr>
        <w:t xml:space="preserve"> takes positive steps to promote the right to health by helping to ensure </w:t>
      </w:r>
      <w:r w:rsidR="00955F64" w:rsidRPr="00511ED8">
        <w:rPr>
          <w:rFonts w:ascii="Times New Roman" w:hAnsi="Times New Roman"/>
          <w:sz w:val="22"/>
          <w:szCs w:val="22"/>
        </w:rPr>
        <w:t xml:space="preserve">greater transparency and awareness about </w:t>
      </w:r>
      <w:r w:rsidR="00851DE0">
        <w:rPr>
          <w:rFonts w:ascii="Times New Roman" w:hAnsi="Times New Roman"/>
          <w:sz w:val="22"/>
          <w:szCs w:val="22"/>
        </w:rPr>
        <w:t>access to medicinal cannabis products</w:t>
      </w:r>
      <w:r w:rsidR="005259F0">
        <w:rPr>
          <w:rFonts w:ascii="Times New Roman" w:hAnsi="Times New Roman"/>
          <w:sz w:val="22"/>
          <w:szCs w:val="22"/>
        </w:rPr>
        <w:t xml:space="preserve"> through “unapproved” pathways</w:t>
      </w:r>
      <w:r w:rsidR="00816326">
        <w:rPr>
          <w:rFonts w:ascii="Times New Roman" w:hAnsi="Times New Roman"/>
          <w:sz w:val="22"/>
          <w:szCs w:val="22"/>
        </w:rPr>
        <w:t xml:space="preserve">, demonstrating that such products are able to be accessed in those ways, and over time providing greater insight into </w:t>
      </w:r>
      <w:r w:rsidR="005259F0">
        <w:rPr>
          <w:rFonts w:ascii="Times New Roman" w:hAnsi="Times New Roman"/>
          <w:sz w:val="22"/>
          <w:szCs w:val="22"/>
        </w:rPr>
        <w:t>the practice</w:t>
      </w:r>
      <w:r w:rsidR="00A96C03">
        <w:rPr>
          <w:rFonts w:ascii="Times New Roman" w:hAnsi="Times New Roman"/>
          <w:sz w:val="22"/>
          <w:szCs w:val="22"/>
        </w:rPr>
        <w:t>s</w:t>
      </w:r>
      <w:r w:rsidR="005259F0">
        <w:rPr>
          <w:rFonts w:ascii="Times New Roman" w:hAnsi="Times New Roman"/>
          <w:sz w:val="22"/>
          <w:szCs w:val="22"/>
        </w:rPr>
        <w:t xml:space="preserve"> </w:t>
      </w:r>
      <w:r w:rsidR="00A96C03">
        <w:rPr>
          <w:rFonts w:ascii="Times New Roman" w:hAnsi="Times New Roman"/>
          <w:sz w:val="22"/>
          <w:szCs w:val="22"/>
        </w:rPr>
        <w:t xml:space="preserve">of </w:t>
      </w:r>
      <w:r w:rsidR="005259F0">
        <w:rPr>
          <w:rFonts w:ascii="Times New Roman" w:hAnsi="Times New Roman"/>
          <w:sz w:val="22"/>
          <w:szCs w:val="22"/>
        </w:rPr>
        <w:t xml:space="preserve">supply </w:t>
      </w:r>
      <w:r w:rsidR="00A96C03">
        <w:rPr>
          <w:rFonts w:ascii="Times New Roman" w:hAnsi="Times New Roman"/>
          <w:sz w:val="22"/>
          <w:szCs w:val="22"/>
        </w:rPr>
        <w:t xml:space="preserve">of such products </w:t>
      </w:r>
      <w:r w:rsidR="005259F0">
        <w:rPr>
          <w:rFonts w:ascii="Times New Roman" w:hAnsi="Times New Roman"/>
          <w:sz w:val="22"/>
          <w:szCs w:val="22"/>
        </w:rPr>
        <w:t>for the treatment of persons</w:t>
      </w:r>
      <w:r w:rsidR="00A96C03">
        <w:rPr>
          <w:rFonts w:ascii="Times New Roman" w:hAnsi="Times New Roman"/>
          <w:sz w:val="22"/>
          <w:szCs w:val="22"/>
        </w:rPr>
        <w:t>,</w:t>
      </w:r>
      <w:r w:rsidR="005259F0">
        <w:rPr>
          <w:rFonts w:ascii="Times New Roman" w:hAnsi="Times New Roman"/>
          <w:sz w:val="22"/>
          <w:szCs w:val="22"/>
        </w:rPr>
        <w:t xml:space="preserve"> </w:t>
      </w:r>
      <w:r w:rsidR="00816326">
        <w:rPr>
          <w:rFonts w:ascii="Times New Roman" w:hAnsi="Times New Roman"/>
          <w:sz w:val="22"/>
          <w:szCs w:val="22"/>
        </w:rPr>
        <w:t xml:space="preserve">and </w:t>
      </w:r>
      <w:r w:rsidR="00A96C03">
        <w:rPr>
          <w:rFonts w:ascii="Times New Roman" w:hAnsi="Times New Roman"/>
          <w:sz w:val="22"/>
          <w:szCs w:val="22"/>
        </w:rPr>
        <w:t xml:space="preserve">the </w:t>
      </w:r>
      <w:r w:rsidR="00816326">
        <w:rPr>
          <w:rFonts w:ascii="Times New Roman" w:hAnsi="Times New Roman"/>
          <w:sz w:val="22"/>
          <w:szCs w:val="22"/>
        </w:rPr>
        <w:t>regulatory processes r</w:t>
      </w:r>
      <w:r w:rsidR="00B237E3">
        <w:rPr>
          <w:rFonts w:ascii="Times New Roman" w:hAnsi="Times New Roman"/>
          <w:sz w:val="22"/>
          <w:szCs w:val="22"/>
        </w:rPr>
        <w:t>elated</w:t>
      </w:r>
      <w:r w:rsidR="00816326">
        <w:rPr>
          <w:rFonts w:ascii="Times New Roman" w:hAnsi="Times New Roman"/>
          <w:sz w:val="22"/>
          <w:szCs w:val="22"/>
        </w:rPr>
        <w:t xml:space="preserve"> to </w:t>
      </w:r>
      <w:r w:rsidR="00A96C03">
        <w:rPr>
          <w:rFonts w:ascii="Times New Roman" w:hAnsi="Times New Roman"/>
          <w:sz w:val="22"/>
          <w:szCs w:val="22"/>
        </w:rPr>
        <w:t xml:space="preserve">accessing </w:t>
      </w:r>
      <w:r w:rsidR="00816326">
        <w:rPr>
          <w:rFonts w:ascii="Times New Roman" w:hAnsi="Times New Roman"/>
          <w:sz w:val="22"/>
          <w:szCs w:val="22"/>
        </w:rPr>
        <w:t>such products</w:t>
      </w:r>
      <w:r w:rsidR="00A96C03">
        <w:rPr>
          <w:rFonts w:ascii="Times New Roman" w:hAnsi="Times New Roman"/>
          <w:sz w:val="22"/>
          <w:szCs w:val="22"/>
        </w:rPr>
        <w:t>, in Australia</w:t>
      </w:r>
      <w:r w:rsidR="000D63EF">
        <w:rPr>
          <w:rFonts w:ascii="Times New Roman" w:hAnsi="Times New Roman"/>
          <w:sz w:val="22"/>
          <w:szCs w:val="22"/>
        </w:rPr>
        <w:t>.</w:t>
      </w:r>
    </w:p>
    <w:p w14:paraId="14D8FFF0" w14:textId="77777777" w:rsidR="00982F0F" w:rsidRDefault="00982F0F" w:rsidP="00955F64">
      <w:pPr>
        <w:ind w:right="-284"/>
        <w:rPr>
          <w:rFonts w:ascii="Times New Roman" w:hAnsi="Times New Roman"/>
          <w:sz w:val="22"/>
          <w:szCs w:val="22"/>
        </w:rPr>
      </w:pPr>
    </w:p>
    <w:p w14:paraId="7FAC5B54" w14:textId="16DF5B18" w:rsidR="00712716" w:rsidRPr="00511ED8" w:rsidRDefault="00712716" w:rsidP="00901D26">
      <w:pPr>
        <w:ind w:right="-284"/>
        <w:rPr>
          <w:rFonts w:ascii="Times New Roman" w:hAnsi="Times New Roman"/>
          <w:sz w:val="22"/>
          <w:szCs w:val="22"/>
        </w:rPr>
      </w:pPr>
    </w:p>
    <w:p w14:paraId="12389B9B" w14:textId="77777777" w:rsidR="0030123E" w:rsidRPr="00511ED8" w:rsidRDefault="0030123E" w:rsidP="006575E0">
      <w:pPr>
        <w:keepNext/>
        <w:ind w:right="-284"/>
        <w:rPr>
          <w:rFonts w:ascii="Times New Roman" w:hAnsi="Times New Roman"/>
          <w:b/>
          <w:sz w:val="22"/>
          <w:szCs w:val="22"/>
        </w:rPr>
      </w:pPr>
      <w:r w:rsidRPr="00511ED8">
        <w:rPr>
          <w:rFonts w:ascii="Times New Roman" w:hAnsi="Times New Roman"/>
          <w:b/>
          <w:sz w:val="22"/>
          <w:szCs w:val="22"/>
        </w:rPr>
        <w:t>Conclusion</w:t>
      </w:r>
    </w:p>
    <w:p w14:paraId="20B646FA" w14:textId="77777777" w:rsidR="0030123E" w:rsidRPr="00511ED8" w:rsidRDefault="0030123E" w:rsidP="00586E53"/>
    <w:p w14:paraId="0BCDAB1B" w14:textId="11B66D41" w:rsidR="0030123E" w:rsidRDefault="000C21C4" w:rsidP="00901D26">
      <w:pPr>
        <w:ind w:right="-284"/>
        <w:rPr>
          <w:rFonts w:ascii="Times New Roman" w:hAnsi="Times New Roman"/>
          <w:sz w:val="22"/>
          <w:szCs w:val="22"/>
        </w:rPr>
      </w:pPr>
      <w:r w:rsidRPr="00511ED8">
        <w:rPr>
          <w:rFonts w:ascii="Times New Roman" w:hAnsi="Times New Roman"/>
          <w:sz w:val="22"/>
          <w:szCs w:val="22"/>
        </w:rPr>
        <w:t xml:space="preserve">This instrument is compatible with human rights because it </w:t>
      </w:r>
      <w:r w:rsidR="00851DE0">
        <w:rPr>
          <w:rFonts w:ascii="Times New Roman" w:hAnsi="Times New Roman"/>
          <w:sz w:val="22"/>
          <w:szCs w:val="22"/>
        </w:rPr>
        <w:t>supports</w:t>
      </w:r>
      <w:r w:rsidRPr="00511ED8">
        <w:rPr>
          <w:rFonts w:ascii="Times New Roman" w:hAnsi="Times New Roman"/>
          <w:sz w:val="22"/>
          <w:szCs w:val="22"/>
        </w:rPr>
        <w:t xml:space="preserve"> the right to health</w:t>
      </w:r>
      <w:r w:rsidR="003C1480">
        <w:rPr>
          <w:rFonts w:ascii="Times New Roman" w:hAnsi="Times New Roman"/>
          <w:sz w:val="22"/>
          <w:szCs w:val="22"/>
        </w:rPr>
        <w:t xml:space="preserve"> </w:t>
      </w:r>
      <w:r w:rsidRPr="00511ED8">
        <w:rPr>
          <w:rFonts w:ascii="Times New Roman" w:hAnsi="Times New Roman"/>
          <w:sz w:val="22"/>
          <w:szCs w:val="22"/>
        </w:rPr>
        <w:t>and does not raise any other human rights issues</w:t>
      </w:r>
      <w:r w:rsidR="000A5AE3" w:rsidRPr="00511ED8">
        <w:rPr>
          <w:rFonts w:ascii="Times New Roman" w:hAnsi="Times New Roman"/>
          <w:sz w:val="22"/>
          <w:szCs w:val="22"/>
        </w:rPr>
        <w:t>.</w:t>
      </w:r>
    </w:p>
    <w:p w14:paraId="6C29ECD1" w14:textId="77777777" w:rsidR="00FA7CAE" w:rsidRPr="00511ED8" w:rsidRDefault="00FA7CAE" w:rsidP="00901D26">
      <w:pPr>
        <w:ind w:right="-284"/>
        <w:rPr>
          <w:rFonts w:ascii="Times New Roman" w:hAnsi="Times New Roman"/>
          <w:sz w:val="22"/>
          <w:szCs w:val="22"/>
        </w:rPr>
      </w:pPr>
    </w:p>
    <w:sectPr w:rsidR="00FA7CAE" w:rsidRPr="00511ED8"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4A06D" w14:textId="77777777" w:rsidR="00472A05" w:rsidRDefault="00472A05">
      <w:r>
        <w:separator/>
      </w:r>
    </w:p>
  </w:endnote>
  <w:endnote w:type="continuationSeparator" w:id="0">
    <w:p w14:paraId="07F48856" w14:textId="77777777" w:rsidR="00472A05" w:rsidRDefault="0047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72775"/>
      <w:docPartObj>
        <w:docPartGallery w:val="Page Numbers (Bottom of Page)"/>
        <w:docPartUnique/>
      </w:docPartObj>
    </w:sdtPr>
    <w:sdtEndPr>
      <w:rPr>
        <w:noProof/>
      </w:rPr>
    </w:sdtEndPr>
    <w:sdtContent>
      <w:p w14:paraId="79CD6E8B" w14:textId="2E7BDAD6" w:rsidR="00F1574E" w:rsidRDefault="00F1574E">
        <w:pPr>
          <w:pStyle w:val="Footer"/>
          <w:jc w:val="right"/>
        </w:pPr>
        <w:r w:rsidRPr="00586E53">
          <w:rPr>
            <w:rFonts w:ascii="Times New Roman" w:hAnsi="Times New Roman"/>
            <w:sz w:val="22"/>
            <w:szCs w:val="22"/>
          </w:rPr>
          <w:fldChar w:fldCharType="begin"/>
        </w:r>
        <w:r w:rsidRPr="00586E53">
          <w:rPr>
            <w:rFonts w:ascii="Times New Roman" w:hAnsi="Times New Roman"/>
            <w:sz w:val="22"/>
            <w:szCs w:val="22"/>
          </w:rPr>
          <w:instrText xml:space="preserve"> PAGE   \* MERGEFORMAT </w:instrText>
        </w:r>
        <w:r w:rsidRPr="00586E53">
          <w:rPr>
            <w:rFonts w:ascii="Times New Roman" w:hAnsi="Times New Roman"/>
            <w:sz w:val="22"/>
            <w:szCs w:val="22"/>
          </w:rPr>
          <w:fldChar w:fldCharType="separate"/>
        </w:r>
        <w:r w:rsidR="00674E3B">
          <w:rPr>
            <w:rFonts w:ascii="Times New Roman" w:hAnsi="Times New Roman"/>
            <w:noProof/>
            <w:sz w:val="22"/>
            <w:szCs w:val="22"/>
          </w:rPr>
          <w:t>5</w:t>
        </w:r>
        <w:r w:rsidRPr="00586E53">
          <w:rPr>
            <w:rFonts w:ascii="Times New Roman" w:hAnsi="Times New Roman"/>
            <w:noProof/>
            <w:sz w:val="22"/>
            <w:szCs w:val="22"/>
          </w:rPr>
          <w:fldChar w:fldCharType="end"/>
        </w:r>
      </w:p>
    </w:sdtContent>
  </w:sdt>
  <w:p w14:paraId="5916B857" w14:textId="77777777" w:rsidR="00F1574E" w:rsidRPr="00877529" w:rsidRDefault="00F1574E"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F42F2" w14:textId="77777777" w:rsidR="00F1574E" w:rsidRDefault="00F1574E"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03D20" w14:textId="77777777" w:rsidR="00472A05" w:rsidRDefault="00472A05">
      <w:r>
        <w:separator/>
      </w:r>
    </w:p>
  </w:footnote>
  <w:footnote w:type="continuationSeparator" w:id="0">
    <w:p w14:paraId="50A3E59F" w14:textId="77777777" w:rsidR="00472A05" w:rsidRDefault="0047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170D4" w14:textId="77777777" w:rsidR="00F1574E" w:rsidRDefault="00F1574E"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27140" w14:textId="77777777" w:rsidR="00F1574E" w:rsidRDefault="00F15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6C162" w14:textId="77777777" w:rsidR="00F1574E" w:rsidRDefault="00F1574E" w:rsidP="00AD1943">
    <w:pPr>
      <w:pStyle w:val="Header"/>
      <w:tabs>
        <w:tab w:val="clear" w:pos="4153"/>
        <w:tab w:val="clear" w:pos="8306"/>
        <w:tab w:val="left" w:pos="0"/>
      </w:tabs>
    </w:pPr>
  </w:p>
  <w:p w14:paraId="7D257EBA" w14:textId="77777777" w:rsidR="00F1574E" w:rsidRDefault="00F1574E"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15:restartNumberingAfterBreak="0">
    <w:nsid w:val="14F06045"/>
    <w:multiLevelType w:val="hybridMultilevel"/>
    <w:tmpl w:val="E5AA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645F32"/>
    <w:multiLevelType w:val="hybridMultilevel"/>
    <w:tmpl w:val="78E6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5"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5151A"/>
    <w:multiLevelType w:val="hybridMultilevel"/>
    <w:tmpl w:val="55E46A72"/>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8"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0"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196E65"/>
    <w:multiLevelType w:val="hybridMultilevel"/>
    <w:tmpl w:val="DA766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2552"/>
    <w:multiLevelType w:val="hybridMultilevel"/>
    <w:tmpl w:val="CFCA14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8679C8"/>
    <w:multiLevelType w:val="hybridMultilevel"/>
    <w:tmpl w:val="5EA08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503B5E"/>
    <w:multiLevelType w:val="hybridMultilevel"/>
    <w:tmpl w:val="3DAAE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5"/>
  </w:num>
  <w:num w:numId="5">
    <w:abstractNumId w:val="7"/>
  </w:num>
  <w:num w:numId="6">
    <w:abstractNumId w:val="4"/>
  </w:num>
  <w:num w:numId="7">
    <w:abstractNumId w:val="0"/>
  </w:num>
  <w:num w:numId="8">
    <w:abstractNumId w:val="10"/>
  </w:num>
  <w:num w:numId="9">
    <w:abstractNumId w:val="20"/>
  </w:num>
  <w:num w:numId="10">
    <w:abstractNumId w:val="9"/>
  </w:num>
  <w:num w:numId="11">
    <w:abstractNumId w:val="15"/>
  </w:num>
  <w:num w:numId="12">
    <w:abstractNumId w:val="8"/>
  </w:num>
  <w:num w:numId="13">
    <w:abstractNumId w:val="16"/>
  </w:num>
  <w:num w:numId="14">
    <w:abstractNumId w:val="13"/>
  </w:num>
  <w:num w:numId="15">
    <w:abstractNumId w:val="11"/>
  </w:num>
  <w:num w:numId="16">
    <w:abstractNumId w:val="6"/>
  </w:num>
  <w:num w:numId="17">
    <w:abstractNumId w:val="2"/>
  </w:num>
  <w:num w:numId="18">
    <w:abstractNumId w:val="21"/>
  </w:num>
  <w:num w:numId="19">
    <w:abstractNumId w:val="14"/>
  </w:num>
  <w:num w:numId="20">
    <w:abstractNumId w:val="19"/>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0660F"/>
    <w:rsid w:val="00012656"/>
    <w:rsid w:val="00013323"/>
    <w:rsid w:val="000257B7"/>
    <w:rsid w:val="00025B0F"/>
    <w:rsid w:val="0003244A"/>
    <w:rsid w:val="000353E8"/>
    <w:rsid w:val="00036A85"/>
    <w:rsid w:val="000372AF"/>
    <w:rsid w:val="00037439"/>
    <w:rsid w:val="00037719"/>
    <w:rsid w:val="00037CA7"/>
    <w:rsid w:val="000405EE"/>
    <w:rsid w:val="00042068"/>
    <w:rsid w:val="00042273"/>
    <w:rsid w:val="00045BDF"/>
    <w:rsid w:val="000475CB"/>
    <w:rsid w:val="000614D9"/>
    <w:rsid w:val="00064CC7"/>
    <w:rsid w:val="0006546D"/>
    <w:rsid w:val="000675AB"/>
    <w:rsid w:val="00072CA3"/>
    <w:rsid w:val="00075839"/>
    <w:rsid w:val="000810B4"/>
    <w:rsid w:val="00081E09"/>
    <w:rsid w:val="000824D5"/>
    <w:rsid w:val="0008445F"/>
    <w:rsid w:val="00085CCF"/>
    <w:rsid w:val="00090A1A"/>
    <w:rsid w:val="000917B7"/>
    <w:rsid w:val="00093E11"/>
    <w:rsid w:val="00094B6D"/>
    <w:rsid w:val="00094C1F"/>
    <w:rsid w:val="00095231"/>
    <w:rsid w:val="000A29EA"/>
    <w:rsid w:val="000A5AE3"/>
    <w:rsid w:val="000A7955"/>
    <w:rsid w:val="000B005F"/>
    <w:rsid w:val="000B37FD"/>
    <w:rsid w:val="000B58AA"/>
    <w:rsid w:val="000B58FD"/>
    <w:rsid w:val="000B6B42"/>
    <w:rsid w:val="000B7645"/>
    <w:rsid w:val="000B7FEE"/>
    <w:rsid w:val="000C21C4"/>
    <w:rsid w:val="000C2CAB"/>
    <w:rsid w:val="000C66DF"/>
    <w:rsid w:val="000D0F32"/>
    <w:rsid w:val="000D1DE2"/>
    <w:rsid w:val="000D3CC3"/>
    <w:rsid w:val="000D63EF"/>
    <w:rsid w:val="000D73D0"/>
    <w:rsid w:val="000E07B9"/>
    <w:rsid w:val="000E28B3"/>
    <w:rsid w:val="000E36A7"/>
    <w:rsid w:val="000E65E9"/>
    <w:rsid w:val="000F04F8"/>
    <w:rsid w:val="00104E72"/>
    <w:rsid w:val="00105603"/>
    <w:rsid w:val="00113F28"/>
    <w:rsid w:val="001157E4"/>
    <w:rsid w:val="00130862"/>
    <w:rsid w:val="00132FF7"/>
    <w:rsid w:val="00141D8C"/>
    <w:rsid w:val="00143670"/>
    <w:rsid w:val="00146B03"/>
    <w:rsid w:val="00147ACA"/>
    <w:rsid w:val="001543C7"/>
    <w:rsid w:val="00157687"/>
    <w:rsid w:val="0017085C"/>
    <w:rsid w:val="001760FA"/>
    <w:rsid w:val="00177484"/>
    <w:rsid w:val="001811A6"/>
    <w:rsid w:val="001820D6"/>
    <w:rsid w:val="001840D6"/>
    <w:rsid w:val="0018581A"/>
    <w:rsid w:val="00190FC6"/>
    <w:rsid w:val="00195047"/>
    <w:rsid w:val="00195BB6"/>
    <w:rsid w:val="00197BB2"/>
    <w:rsid w:val="001A0568"/>
    <w:rsid w:val="001A0EAA"/>
    <w:rsid w:val="001A19D7"/>
    <w:rsid w:val="001A214C"/>
    <w:rsid w:val="001A4753"/>
    <w:rsid w:val="001A4C5C"/>
    <w:rsid w:val="001A7595"/>
    <w:rsid w:val="001A7D85"/>
    <w:rsid w:val="001B3BCF"/>
    <w:rsid w:val="001B3FC8"/>
    <w:rsid w:val="001C4BF2"/>
    <w:rsid w:val="001C602E"/>
    <w:rsid w:val="001D19ED"/>
    <w:rsid w:val="001D3026"/>
    <w:rsid w:val="001E6D11"/>
    <w:rsid w:val="001F0239"/>
    <w:rsid w:val="001F2642"/>
    <w:rsid w:val="001F3922"/>
    <w:rsid w:val="001F59F8"/>
    <w:rsid w:val="001F73A0"/>
    <w:rsid w:val="00201305"/>
    <w:rsid w:val="002014A5"/>
    <w:rsid w:val="00203B05"/>
    <w:rsid w:val="00204B5E"/>
    <w:rsid w:val="002058BF"/>
    <w:rsid w:val="00206AF2"/>
    <w:rsid w:val="00210690"/>
    <w:rsid w:val="00212750"/>
    <w:rsid w:val="00216722"/>
    <w:rsid w:val="0022141C"/>
    <w:rsid w:val="00236F6B"/>
    <w:rsid w:val="002404DB"/>
    <w:rsid w:val="00242114"/>
    <w:rsid w:val="00242E07"/>
    <w:rsid w:val="002555ED"/>
    <w:rsid w:val="00256A62"/>
    <w:rsid w:val="00262E37"/>
    <w:rsid w:val="00263C03"/>
    <w:rsid w:val="0026607F"/>
    <w:rsid w:val="002707DC"/>
    <w:rsid w:val="002755C8"/>
    <w:rsid w:val="002757A6"/>
    <w:rsid w:val="00277863"/>
    <w:rsid w:val="002807E2"/>
    <w:rsid w:val="002808F1"/>
    <w:rsid w:val="00282008"/>
    <w:rsid w:val="00283E00"/>
    <w:rsid w:val="00290960"/>
    <w:rsid w:val="00292B07"/>
    <w:rsid w:val="00293CB9"/>
    <w:rsid w:val="00294A49"/>
    <w:rsid w:val="00294B0E"/>
    <w:rsid w:val="00294DFA"/>
    <w:rsid w:val="00297750"/>
    <w:rsid w:val="002A0ADB"/>
    <w:rsid w:val="002A62DC"/>
    <w:rsid w:val="002A7ADE"/>
    <w:rsid w:val="002B5A0B"/>
    <w:rsid w:val="002B5CF0"/>
    <w:rsid w:val="002B74EA"/>
    <w:rsid w:val="002B7945"/>
    <w:rsid w:val="002B7C65"/>
    <w:rsid w:val="002C67AD"/>
    <w:rsid w:val="002D37B0"/>
    <w:rsid w:val="002D3EA1"/>
    <w:rsid w:val="002E0A39"/>
    <w:rsid w:val="002E1F59"/>
    <w:rsid w:val="002E3566"/>
    <w:rsid w:val="002E5A00"/>
    <w:rsid w:val="002E5FAC"/>
    <w:rsid w:val="002E6401"/>
    <w:rsid w:val="002E77F0"/>
    <w:rsid w:val="002F4BCF"/>
    <w:rsid w:val="002F6F4F"/>
    <w:rsid w:val="0030123E"/>
    <w:rsid w:val="003047A0"/>
    <w:rsid w:val="0031179A"/>
    <w:rsid w:val="00314200"/>
    <w:rsid w:val="00315186"/>
    <w:rsid w:val="00327A1A"/>
    <w:rsid w:val="00327C89"/>
    <w:rsid w:val="003304E9"/>
    <w:rsid w:val="003314E9"/>
    <w:rsid w:val="00334ECA"/>
    <w:rsid w:val="00335801"/>
    <w:rsid w:val="00336E08"/>
    <w:rsid w:val="00344111"/>
    <w:rsid w:val="00345874"/>
    <w:rsid w:val="00347170"/>
    <w:rsid w:val="003473D3"/>
    <w:rsid w:val="0034742D"/>
    <w:rsid w:val="00350252"/>
    <w:rsid w:val="003533D3"/>
    <w:rsid w:val="00354C0C"/>
    <w:rsid w:val="00362986"/>
    <w:rsid w:val="00366B58"/>
    <w:rsid w:val="003671A5"/>
    <w:rsid w:val="003701C5"/>
    <w:rsid w:val="00370C90"/>
    <w:rsid w:val="00371B5C"/>
    <w:rsid w:val="00371C05"/>
    <w:rsid w:val="003749B3"/>
    <w:rsid w:val="003772D3"/>
    <w:rsid w:val="00382439"/>
    <w:rsid w:val="003839E9"/>
    <w:rsid w:val="0038667D"/>
    <w:rsid w:val="00386F17"/>
    <w:rsid w:val="00387BB3"/>
    <w:rsid w:val="003906EB"/>
    <w:rsid w:val="003908F1"/>
    <w:rsid w:val="0039234D"/>
    <w:rsid w:val="00395FAE"/>
    <w:rsid w:val="00396601"/>
    <w:rsid w:val="00396F63"/>
    <w:rsid w:val="00397B2A"/>
    <w:rsid w:val="00397D36"/>
    <w:rsid w:val="003B2462"/>
    <w:rsid w:val="003B432D"/>
    <w:rsid w:val="003C04A2"/>
    <w:rsid w:val="003C1480"/>
    <w:rsid w:val="003C191C"/>
    <w:rsid w:val="003C223D"/>
    <w:rsid w:val="003C2A3E"/>
    <w:rsid w:val="003C52E5"/>
    <w:rsid w:val="003C5DE1"/>
    <w:rsid w:val="003C5E24"/>
    <w:rsid w:val="003C635E"/>
    <w:rsid w:val="003D187B"/>
    <w:rsid w:val="003D2315"/>
    <w:rsid w:val="003D2795"/>
    <w:rsid w:val="003D3F4E"/>
    <w:rsid w:val="003D4D5A"/>
    <w:rsid w:val="003D6C16"/>
    <w:rsid w:val="003E0599"/>
    <w:rsid w:val="003E406D"/>
    <w:rsid w:val="003E63C2"/>
    <w:rsid w:val="003F381E"/>
    <w:rsid w:val="003F64DA"/>
    <w:rsid w:val="00403AB0"/>
    <w:rsid w:val="00413B76"/>
    <w:rsid w:val="00420786"/>
    <w:rsid w:val="00422B41"/>
    <w:rsid w:val="00425BAF"/>
    <w:rsid w:val="004324BB"/>
    <w:rsid w:val="00434430"/>
    <w:rsid w:val="0043463F"/>
    <w:rsid w:val="004366EB"/>
    <w:rsid w:val="0044018D"/>
    <w:rsid w:val="004412D1"/>
    <w:rsid w:val="00442059"/>
    <w:rsid w:val="00451CCD"/>
    <w:rsid w:val="00453338"/>
    <w:rsid w:val="00455808"/>
    <w:rsid w:val="0046020B"/>
    <w:rsid w:val="00462B57"/>
    <w:rsid w:val="00462DFB"/>
    <w:rsid w:val="0046497F"/>
    <w:rsid w:val="00464E36"/>
    <w:rsid w:val="00472A05"/>
    <w:rsid w:val="00473CD2"/>
    <w:rsid w:val="00473DB2"/>
    <w:rsid w:val="00475FB8"/>
    <w:rsid w:val="00476489"/>
    <w:rsid w:val="00480D1D"/>
    <w:rsid w:val="004829AD"/>
    <w:rsid w:val="004833CC"/>
    <w:rsid w:val="00485A82"/>
    <w:rsid w:val="00486AE4"/>
    <w:rsid w:val="00490CE7"/>
    <w:rsid w:val="00497396"/>
    <w:rsid w:val="004A26BB"/>
    <w:rsid w:val="004A39C2"/>
    <w:rsid w:val="004B2AAC"/>
    <w:rsid w:val="004B5134"/>
    <w:rsid w:val="004C78A7"/>
    <w:rsid w:val="004D4AFB"/>
    <w:rsid w:val="004D4DFC"/>
    <w:rsid w:val="004E1773"/>
    <w:rsid w:val="004E289C"/>
    <w:rsid w:val="004E32CA"/>
    <w:rsid w:val="004E668D"/>
    <w:rsid w:val="004E7CFB"/>
    <w:rsid w:val="004F2CA3"/>
    <w:rsid w:val="004F31A2"/>
    <w:rsid w:val="004F47A6"/>
    <w:rsid w:val="005000FF"/>
    <w:rsid w:val="00504A03"/>
    <w:rsid w:val="00511ED8"/>
    <w:rsid w:val="00514F45"/>
    <w:rsid w:val="00515B64"/>
    <w:rsid w:val="005231B0"/>
    <w:rsid w:val="00524192"/>
    <w:rsid w:val="00525448"/>
    <w:rsid w:val="005259F0"/>
    <w:rsid w:val="00526543"/>
    <w:rsid w:val="0053604F"/>
    <w:rsid w:val="00536D79"/>
    <w:rsid w:val="0054194E"/>
    <w:rsid w:val="0054576E"/>
    <w:rsid w:val="0054626F"/>
    <w:rsid w:val="00546B3E"/>
    <w:rsid w:val="00547C0F"/>
    <w:rsid w:val="00552233"/>
    <w:rsid w:val="00555BA8"/>
    <w:rsid w:val="00556311"/>
    <w:rsid w:val="00561F82"/>
    <w:rsid w:val="005623D6"/>
    <w:rsid w:val="0057215F"/>
    <w:rsid w:val="00582742"/>
    <w:rsid w:val="005834C8"/>
    <w:rsid w:val="00585A6B"/>
    <w:rsid w:val="00585BCA"/>
    <w:rsid w:val="00586E53"/>
    <w:rsid w:val="00592834"/>
    <w:rsid w:val="00593609"/>
    <w:rsid w:val="005937E7"/>
    <w:rsid w:val="00594BC2"/>
    <w:rsid w:val="0059755B"/>
    <w:rsid w:val="005A0C9C"/>
    <w:rsid w:val="005A408B"/>
    <w:rsid w:val="005B2EFC"/>
    <w:rsid w:val="005B323F"/>
    <w:rsid w:val="005B69FF"/>
    <w:rsid w:val="005C02D8"/>
    <w:rsid w:val="005C235E"/>
    <w:rsid w:val="005C30F9"/>
    <w:rsid w:val="005C5FB4"/>
    <w:rsid w:val="005D21EB"/>
    <w:rsid w:val="005E10B7"/>
    <w:rsid w:val="005E1975"/>
    <w:rsid w:val="005E1BCC"/>
    <w:rsid w:val="005E26CD"/>
    <w:rsid w:val="005E563B"/>
    <w:rsid w:val="005E778D"/>
    <w:rsid w:val="005F0859"/>
    <w:rsid w:val="005F3070"/>
    <w:rsid w:val="005F3A89"/>
    <w:rsid w:val="00601410"/>
    <w:rsid w:val="006060E2"/>
    <w:rsid w:val="00606DFF"/>
    <w:rsid w:val="00611E64"/>
    <w:rsid w:val="00614589"/>
    <w:rsid w:val="00616634"/>
    <w:rsid w:val="0061673E"/>
    <w:rsid w:val="006175FF"/>
    <w:rsid w:val="00621156"/>
    <w:rsid w:val="006217AB"/>
    <w:rsid w:val="0062191D"/>
    <w:rsid w:val="0062448C"/>
    <w:rsid w:val="00625284"/>
    <w:rsid w:val="006264E3"/>
    <w:rsid w:val="0063073B"/>
    <w:rsid w:val="00630B37"/>
    <w:rsid w:val="00631BB3"/>
    <w:rsid w:val="00633A14"/>
    <w:rsid w:val="00634C8C"/>
    <w:rsid w:val="006351A7"/>
    <w:rsid w:val="00635C35"/>
    <w:rsid w:val="00636FD2"/>
    <w:rsid w:val="0064261D"/>
    <w:rsid w:val="00642900"/>
    <w:rsid w:val="00650907"/>
    <w:rsid w:val="00651E6A"/>
    <w:rsid w:val="00656611"/>
    <w:rsid w:val="006575E0"/>
    <w:rsid w:val="006658DB"/>
    <w:rsid w:val="00665ACA"/>
    <w:rsid w:val="006709C9"/>
    <w:rsid w:val="0067291A"/>
    <w:rsid w:val="00674576"/>
    <w:rsid w:val="00674E3B"/>
    <w:rsid w:val="0068046D"/>
    <w:rsid w:val="00680700"/>
    <w:rsid w:val="0068283D"/>
    <w:rsid w:val="00682A84"/>
    <w:rsid w:val="006878CE"/>
    <w:rsid w:val="00691739"/>
    <w:rsid w:val="00695811"/>
    <w:rsid w:val="00696AA8"/>
    <w:rsid w:val="006A0CA4"/>
    <w:rsid w:val="006A5655"/>
    <w:rsid w:val="006A65CF"/>
    <w:rsid w:val="006B0291"/>
    <w:rsid w:val="006B0944"/>
    <w:rsid w:val="006B539F"/>
    <w:rsid w:val="006B6451"/>
    <w:rsid w:val="006B6711"/>
    <w:rsid w:val="006D01C8"/>
    <w:rsid w:val="006D1FDA"/>
    <w:rsid w:val="006D27CA"/>
    <w:rsid w:val="006D5634"/>
    <w:rsid w:val="006D7ABC"/>
    <w:rsid w:val="006E16FA"/>
    <w:rsid w:val="006E3506"/>
    <w:rsid w:val="006E56B5"/>
    <w:rsid w:val="006E5DA8"/>
    <w:rsid w:val="006E6AD4"/>
    <w:rsid w:val="006E780C"/>
    <w:rsid w:val="006F22BA"/>
    <w:rsid w:val="006F372C"/>
    <w:rsid w:val="006F3CCA"/>
    <w:rsid w:val="0070033E"/>
    <w:rsid w:val="007004C3"/>
    <w:rsid w:val="00700FE9"/>
    <w:rsid w:val="00701CAD"/>
    <w:rsid w:val="00703BF0"/>
    <w:rsid w:val="007044D7"/>
    <w:rsid w:val="0071075C"/>
    <w:rsid w:val="00712716"/>
    <w:rsid w:val="007127E5"/>
    <w:rsid w:val="00716896"/>
    <w:rsid w:val="007231B2"/>
    <w:rsid w:val="00723277"/>
    <w:rsid w:val="00726E84"/>
    <w:rsid w:val="00730B87"/>
    <w:rsid w:val="0073142A"/>
    <w:rsid w:val="00735539"/>
    <w:rsid w:val="00735A9C"/>
    <w:rsid w:val="007363D6"/>
    <w:rsid w:val="00745BD2"/>
    <w:rsid w:val="007529F8"/>
    <w:rsid w:val="00753B85"/>
    <w:rsid w:val="00763ABB"/>
    <w:rsid w:val="00763E51"/>
    <w:rsid w:val="007727E7"/>
    <w:rsid w:val="00796276"/>
    <w:rsid w:val="00796B07"/>
    <w:rsid w:val="007A2743"/>
    <w:rsid w:val="007B18F6"/>
    <w:rsid w:val="007B5413"/>
    <w:rsid w:val="007D0A50"/>
    <w:rsid w:val="007D3909"/>
    <w:rsid w:val="007D3F47"/>
    <w:rsid w:val="007D42A8"/>
    <w:rsid w:val="007D454B"/>
    <w:rsid w:val="007F1FBC"/>
    <w:rsid w:val="007F4DB1"/>
    <w:rsid w:val="007F5E46"/>
    <w:rsid w:val="007F6C79"/>
    <w:rsid w:val="00801FA6"/>
    <w:rsid w:val="00816326"/>
    <w:rsid w:val="00816CBD"/>
    <w:rsid w:val="008220E2"/>
    <w:rsid w:val="00824C87"/>
    <w:rsid w:val="00826B69"/>
    <w:rsid w:val="00835618"/>
    <w:rsid w:val="00835E93"/>
    <w:rsid w:val="00837533"/>
    <w:rsid w:val="00837595"/>
    <w:rsid w:val="00846A95"/>
    <w:rsid w:val="00846DA5"/>
    <w:rsid w:val="00847FED"/>
    <w:rsid w:val="00851DE0"/>
    <w:rsid w:val="008521F7"/>
    <w:rsid w:val="00852736"/>
    <w:rsid w:val="0085378D"/>
    <w:rsid w:val="008553EC"/>
    <w:rsid w:val="008566DA"/>
    <w:rsid w:val="00856BC7"/>
    <w:rsid w:val="00857C9A"/>
    <w:rsid w:val="00862B50"/>
    <w:rsid w:val="00863009"/>
    <w:rsid w:val="008663C1"/>
    <w:rsid w:val="00871EDA"/>
    <w:rsid w:val="008730A4"/>
    <w:rsid w:val="00873DC8"/>
    <w:rsid w:val="00874723"/>
    <w:rsid w:val="00875188"/>
    <w:rsid w:val="00877086"/>
    <w:rsid w:val="00877529"/>
    <w:rsid w:val="0088026D"/>
    <w:rsid w:val="00880A79"/>
    <w:rsid w:val="00882AED"/>
    <w:rsid w:val="00882F76"/>
    <w:rsid w:val="00883E09"/>
    <w:rsid w:val="00887CFB"/>
    <w:rsid w:val="00891CD0"/>
    <w:rsid w:val="0089273D"/>
    <w:rsid w:val="008A038C"/>
    <w:rsid w:val="008A4504"/>
    <w:rsid w:val="008A5E6B"/>
    <w:rsid w:val="008B3A35"/>
    <w:rsid w:val="008B6B9F"/>
    <w:rsid w:val="008C2B8A"/>
    <w:rsid w:val="008C2DFA"/>
    <w:rsid w:val="008C3004"/>
    <w:rsid w:val="008C3B55"/>
    <w:rsid w:val="008C4870"/>
    <w:rsid w:val="008C5BA6"/>
    <w:rsid w:val="008D0491"/>
    <w:rsid w:val="008D1520"/>
    <w:rsid w:val="008D398E"/>
    <w:rsid w:val="008D487A"/>
    <w:rsid w:val="008D59E6"/>
    <w:rsid w:val="008E3A5E"/>
    <w:rsid w:val="008E4262"/>
    <w:rsid w:val="008E5BC6"/>
    <w:rsid w:val="008E7CA0"/>
    <w:rsid w:val="008F0DE7"/>
    <w:rsid w:val="008F2FE7"/>
    <w:rsid w:val="008F7C91"/>
    <w:rsid w:val="008F7FF8"/>
    <w:rsid w:val="00901D26"/>
    <w:rsid w:val="00904EB3"/>
    <w:rsid w:val="00913FE2"/>
    <w:rsid w:val="00915507"/>
    <w:rsid w:val="00922933"/>
    <w:rsid w:val="00923786"/>
    <w:rsid w:val="00924BE6"/>
    <w:rsid w:val="00927546"/>
    <w:rsid w:val="009330BC"/>
    <w:rsid w:val="00936299"/>
    <w:rsid w:val="009377D2"/>
    <w:rsid w:val="00943A52"/>
    <w:rsid w:val="00945190"/>
    <w:rsid w:val="00946A18"/>
    <w:rsid w:val="00946D6F"/>
    <w:rsid w:val="00950602"/>
    <w:rsid w:val="00954C8A"/>
    <w:rsid w:val="00955F64"/>
    <w:rsid w:val="00956A75"/>
    <w:rsid w:val="009571EC"/>
    <w:rsid w:val="00957D1D"/>
    <w:rsid w:val="0096089C"/>
    <w:rsid w:val="00961336"/>
    <w:rsid w:val="00963FEE"/>
    <w:rsid w:val="00964A75"/>
    <w:rsid w:val="009654B0"/>
    <w:rsid w:val="00972BBA"/>
    <w:rsid w:val="00975B6C"/>
    <w:rsid w:val="009804B2"/>
    <w:rsid w:val="00982F0F"/>
    <w:rsid w:val="00982F94"/>
    <w:rsid w:val="0098374D"/>
    <w:rsid w:val="009850AC"/>
    <w:rsid w:val="009A0E05"/>
    <w:rsid w:val="009A1E7A"/>
    <w:rsid w:val="009A38DE"/>
    <w:rsid w:val="009A62A1"/>
    <w:rsid w:val="009B084B"/>
    <w:rsid w:val="009B229A"/>
    <w:rsid w:val="009B2729"/>
    <w:rsid w:val="009B4481"/>
    <w:rsid w:val="009C183A"/>
    <w:rsid w:val="009C1C06"/>
    <w:rsid w:val="009D0166"/>
    <w:rsid w:val="009D24B6"/>
    <w:rsid w:val="009D4433"/>
    <w:rsid w:val="009D5005"/>
    <w:rsid w:val="009E0A93"/>
    <w:rsid w:val="009E4235"/>
    <w:rsid w:val="009E4F0B"/>
    <w:rsid w:val="009F042D"/>
    <w:rsid w:val="009F079E"/>
    <w:rsid w:val="009F366B"/>
    <w:rsid w:val="009F4F4C"/>
    <w:rsid w:val="009F5DFA"/>
    <w:rsid w:val="00A0659F"/>
    <w:rsid w:val="00A06F28"/>
    <w:rsid w:val="00A1397B"/>
    <w:rsid w:val="00A2337F"/>
    <w:rsid w:val="00A23F76"/>
    <w:rsid w:val="00A26261"/>
    <w:rsid w:val="00A27874"/>
    <w:rsid w:val="00A27D2C"/>
    <w:rsid w:val="00A309AD"/>
    <w:rsid w:val="00A32264"/>
    <w:rsid w:val="00A32A5E"/>
    <w:rsid w:val="00A33510"/>
    <w:rsid w:val="00A35596"/>
    <w:rsid w:val="00A36EFF"/>
    <w:rsid w:val="00A42AB8"/>
    <w:rsid w:val="00A4467B"/>
    <w:rsid w:val="00A53765"/>
    <w:rsid w:val="00A6223E"/>
    <w:rsid w:val="00A668E5"/>
    <w:rsid w:val="00A67A2A"/>
    <w:rsid w:val="00A74B02"/>
    <w:rsid w:val="00A75967"/>
    <w:rsid w:val="00A75AB3"/>
    <w:rsid w:val="00A775FA"/>
    <w:rsid w:val="00A81139"/>
    <w:rsid w:val="00A91FA6"/>
    <w:rsid w:val="00A944F5"/>
    <w:rsid w:val="00A96C03"/>
    <w:rsid w:val="00AA6C67"/>
    <w:rsid w:val="00AB49B2"/>
    <w:rsid w:val="00AC0C99"/>
    <w:rsid w:val="00AC2B6B"/>
    <w:rsid w:val="00AD060E"/>
    <w:rsid w:val="00AD1943"/>
    <w:rsid w:val="00AD2610"/>
    <w:rsid w:val="00AD3E18"/>
    <w:rsid w:val="00AD75DC"/>
    <w:rsid w:val="00AE23CB"/>
    <w:rsid w:val="00AE47C4"/>
    <w:rsid w:val="00AE7080"/>
    <w:rsid w:val="00AF3366"/>
    <w:rsid w:val="00AF3987"/>
    <w:rsid w:val="00AF61D6"/>
    <w:rsid w:val="00AF6307"/>
    <w:rsid w:val="00AF79E3"/>
    <w:rsid w:val="00B00118"/>
    <w:rsid w:val="00B040C1"/>
    <w:rsid w:val="00B04E0B"/>
    <w:rsid w:val="00B07040"/>
    <w:rsid w:val="00B071F4"/>
    <w:rsid w:val="00B106DE"/>
    <w:rsid w:val="00B10B79"/>
    <w:rsid w:val="00B14E8F"/>
    <w:rsid w:val="00B14F42"/>
    <w:rsid w:val="00B2304D"/>
    <w:rsid w:val="00B237E3"/>
    <w:rsid w:val="00B24640"/>
    <w:rsid w:val="00B25380"/>
    <w:rsid w:val="00B274F2"/>
    <w:rsid w:val="00B279BF"/>
    <w:rsid w:val="00B339C2"/>
    <w:rsid w:val="00B4475C"/>
    <w:rsid w:val="00B45B96"/>
    <w:rsid w:val="00B465FE"/>
    <w:rsid w:val="00B503C1"/>
    <w:rsid w:val="00B51B00"/>
    <w:rsid w:val="00B60C9E"/>
    <w:rsid w:val="00B620DF"/>
    <w:rsid w:val="00B64924"/>
    <w:rsid w:val="00B64E4E"/>
    <w:rsid w:val="00B7359A"/>
    <w:rsid w:val="00B74B77"/>
    <w:rsid w:val="00B75111"/>
    <w:rsid w:val="00B761CB"/>
    <w:rsid w:val="00B76833"/>
    <w:rsid w:val="00B8360C"/>
    <w:rsid w:val="00B83E8C"/>
    <w:rsid w:val="00B8739B"/>
    <w:rsid w:val="00B87934"/>
    <w:rsid w:val="00B87BD7"/>
    <w:rsid w:val="00B91C3A"/>
    <w:rsid w:val="00B91DCF"/>
    <w:rsid w:val="00BA30C2"/>
    <w:rsid w:val="00BB1578"/>
    <w:rsid w:val="00BB2C79"/>
    <w:rsid w:val="00BB4549"/>
    <w:rsid w:val="00BB5486"/>
    <w:rsid w:val="00BB59D2"/>
    <w:rsid w:val="00BB5FE5"/>
    <w:rsid w:val="00BB708E"/>
    <w:rsid w:val="00BC3ED2"/>
    <w:rsid w:val="00BC4C90"/>
    <w:rsid w:val="00BC79EB"/>
    <w:rsid w:val="00BD342D"/>
    <w:rsid w:val="00BD40CE"/>
    <w:rsid w:val="00BE34C2"/>
    <w:rsid w:val="00BE7572"/>
    <w:rsid w:val="00BF2DB5"/>
    <w:rsid w:val="00C0199A"/>
    <w:rsid w:val="00C032D9"/>
    <w:rsid w:val="00C04D7D"/>
    <w:rsid w:val="00C067D5"/>
    <w:rsid w:val="00C0721E"/>
    <w:rsid w:val="00C107BE"/>
    <w:rsid w:val="00C109D1"/>
    <w:rsid w:val="00C21984"/>
    <w:rsid w:val="00C21B58"/>
    <w:rsid w:val="00C27868"/>
    <w:rsid w:val="00C318E5"/>
    <w:rsid w:val="00C32FDC"/>
    <w:rsid w:val="00C34949"/>
    <w:rsid w:val="00C36D36"/>
    <w:rsid w:val="00C377F0"/>
    <w:rsid w:val="00C41A9D"/>
    <w:rsid w:val="00C457E9"/>
    <w:rsid w:val="00C50314"/>
    <w:rsid w:val="00C52D53"/>
    <w:rsid w:val="00C55BFC"/>
    <w:rsid w:val="00C60923"/>
    <w:rsid w:val="00C612B9"/>
    <w:rsid w:val="00C62ABA"/>
    <w:rsid w:val="00C62CD2"/>
    <w:rsid w:val="00C62CFC"/>
    <w:rsid w:val="00C650E1"/>
    <w:rsid w:val="00C65D06"/>
    <w:rsid w:val="00C6699C"/>
    <w:rsid w:val="00C66DC2"/>
    <w:rsid w:val="00C706CB"/>
    <w:rsid w:val="00C7645A"/>
    <w:rsid w:val="00C77C44"/>
    <w:rsid w:val="00C823BF"/>
    <w:rsid w:val="00C82EBF"/>
    <w:rsid w:val="00C86C60"/>
    <w:rsid w:val="00C902D6"/>
    <w:rsid w:val="00C917EA"/>
    <w:rsid w:val="00C9183F"/>
    <w:rsid w:val="00C91B17"/>
    <w:rsid w:val="00C933AA"/>
    <w:rsid w:val="00C94D6C"/>
    <w:rsid w:val="00C95FC6"/>
    <w:rsid w:val="00C97065"/>
    <w:rsid w:val="00C97191"/>
    <w:rsid w:val="00CA0CB0"/>
    <w:rsid w:val="00CA5153"/>
    <w:rsid w:val="00CA59F4"/>
    <w:rsid w:val="00CB10A3"/>
    <w:rsid w:val="00CB1885"/>
    <w:rsid w:val="00CB3006"/>
    <w:rsid w:val="00CB48F8"/>
    <w:rsid w:val="00CB6938"/>
    <w:rsid w:val="00CC233B"/>
    <w:rsid w:val="00CC4DA7"/>
    <w:rsid w:val="00CC588D"/>
    <w:rsid w:val="00CC7CE5"/>
    <w:rsid w:val="00CD46EE"/>
    <w:rsid w:val="00CD7E60"/>
    <w:rsid w:val="00CE5F2B"/>
    <w:rsid w:val="00CE6BA1"/>
    <w:rsid w:val="00CF0B95"/>
    <w:rsid w:val="00CF1662"/>
    <w:rsid w:val="00CF219B"/>
    <w:rsid w:val="00CF4463"/>
    <w:rsid w:val="00CF4A5D"/>
    <w:rsid w:val="00D00488"/>
    <w:rsid w:val="00D0547B"/>
    <w:rsid w:val="00D1427F"/>
    <w:rsid w:val="00D15596"/>
    <w:rsid w:val="00D16A53"/>
    <w:rsid w:val="00D201C8"/>
    <w:rsid w:val="00D22C29"/>
    <w:rsid w:val="00D23655"/>
    <w:rsid w:val="00D24870"/>
    <w:rsid w:val="00D27110"/>
    <w:rsid w:val="00D4176D"/>
    <w:rsid w:val="00D417C8"/>
    <w:rsid w:val="00D41B36"/>
    <w:rsid w:val="00D41D94"/>
    <w:rsid w:val="00D45CDA"/>
    <w:rsid w:val="00D46587"/>
    <w:rsid w:val="00D5210D"/>
    <w:rsid w:val="00D52C3A"/>
    <w:rsid w:val="00D53194"/>
    <w:rsid w:val="00D61722"/>
    <w:rsid w:val="00D632A3"/>
    <w:rsid w:val="00D65A90"/>
    <w:rsid w:val="00D6783C"/>
    <w:rsid w:val="00D72545"/>
    <w:rsid w:val="00D7383D"/>
    <w:rsid w:val="00D7408D"/>
    <w:rsid w:val="00D74AC5"/>
    <w:rsid w:val="00D83EE7"/>
    <w:rsid w:val="00D85A3A"/>
    <w:rsid w:val="00D870B6"/>
    <w:rsid w:val="00D876F4"/>
    <w:rsid w:val="00D9002C"/>
    <w:rsid w:val="00D938ED"/>
    <w:rsid w:val="00D94699"/>
    <w:rsid w:val="00D97A39"/>
    <w:rsid w:val="00D97ED6"/>
    <w:rsid w:val="00DA17E4"/>
    <w:rsid w:val="00DA231C"/>
    <w:rsid w:val="00DA3CC2"/>
    <w:rsid w:val="00DA4700"/>
    <w:rsid w:val="00DA5981"/>
    <w:rsid w:val="00DA5C1E"/>
    <w:rsid w:val="00DA735D"/>
    <w:rsid w:val="00DB2D2E"/>
    <w:rsid w:val="00DB4E3C"/>
    <w:rsid w:val="00DB6B25"/>
    <w:rsid w:val="00DB7076"/>
    <w:rsid w:val="00DB766E"/>
    <w:rsid w:val="00DB76C7"/>
    <w:rsid w:val="00DB776A"/>
    <w:rsid w:val="00DC0B9E"/>
    <w:rsid w:val="00DC19A9"/>
    <w:rsid w:val="00DC7829"/>
    <w:rsid w:val="00DD3DBC"/>
    <w:rsid w:val="00DE0099"/>
    <w:rsid w:val="00DE1A9E"/>
    <w:rsid w:val="00DE5ED3"/>
    <w:rsid w:val="00DE738D"/>
    <w:rsid w:val="00DF0B72"/>
    <w:rsid w:val="00DF3263"/>
    <w:rsid w:val="00DF6E92"/>
    <w:rsid w:val="00E0415F"/>
    <w:rsid w:val="00E046D0"/>
    <w:rsid w:val="00E117F2"/>
    <w:rsid w:val="00E12F35"/>
    <w:rsid w:val="00E15E6A"/>
    <w:rsid w:val="00E20971"/>
    <w:rsid w:val="00E24AF1"/>
    <w:rsid w:val="00E24DC6"/>
    <w:rsid w:val="00E25637"/>
    <w:rsid w:val="00E3153E"/>
    <w:rsid w:val="00E41182"/>
    <w:rsid w:val="00E43D84"/>
    <w:rsid w:val="00E47B50"/>
    <w:rsid w:val="00E54856"/>
    <w:rsid w:val="00E62E77"/>
    <w:rsid w:val="00E774B3"/>
    <w:rsid w:val="00E84FA8"/>
    <w:rsid w:val="00E90759"/>
    <w:rsid w:val="00E92FFE"/>
    <w:rsid w:val="00E94630"/>
    <w:rsid w:val="00E956D7"/>
    <w:rsid w:val="00E97364"/>
    <w:rsid w:val="00E978FD"/>
    <w:rsid w:val="00EA060D"/>
    <w:rsid w:val="00EA067A"/>
    <w:rsid w:val="00EA1FB5"/>
    <w:rsid w:val="00EA6FC5"/>
    <w:rsid w:val="00EB02B6"/>
    <w:rsid w:val="00EB4DA4"/>
    <w:rsid w:val="00EC14C9"/>
    <w:rsid w:val="00EC7A8C"/>
    <w:rsid w:val="00ED1D1B"/>
    <w:rsid w:val="00ED3829"/>
    <w:rsid w:val="00ED43DC"/>
    <w:rsid w:val="00ED537B"/>
    <w:rsid w:val="00EE29FD"/>
    <w:rsid w:val="00EE3E84"/>
    <w:rsid w:val="00EE7F21"/>
    <w:rsid w:val="00EF5682"/>
    <w:rsid w:val="00F03073"/>
    <w:rsid w:val="00F071D4"/>
    <w:rsid w:val="00F108E0"/>
    <w:rsid w:val="00F1574E"/>
    <w:rsid w:val="00F20763"/>
    <w:rsid w:val="00F26F50"/>
    <w:rsid w:val="00F31646"/>
    <w:rsid w:val="00F31B34"/>
    <w:rsid w:val="00F3293E"/>
    <w:rsid w:val="00F33958"/>
    <w:rsid w:val="00F33CC6"/>
    <w:rsid w:val="00F348DA"/>
    <w:rsid w:val="00F3747B"/>
    <w:rsid w:val="00F41CB2"/>
    <w:rsid w:val="00F45666"/>
    <w:rsid w:val="00F45F09"/>
    <w:rsid w:val="00F50980"/>
    <w:rsid w:val="00F52094"/>
    <w:rsid w:val="00F5294E"/>
    <w:rsid w:val="00F53D1D"/>
    <w:rsid w:val="00F566D3"/>
    <w:rsid w:val="00F61011"/>
    <w:rsid w:val="00F61305"/>
    <w:rsid w:val="00F648F8"/>
    <w:rsid w:val="00F64B6F"/>
    <w:rsid w:val="00F6558B"/>
    <w:rsid w:val="00F823F1"/>
    <w:rsid w:val="00F84730"/>
    <w:rsid w:val="00F86F17"/>
    <w:rsid w:val="00F9121A"/>
    <w:rsid w:val="00F94333"/>
    <w:rsid w:val="00F94FB3"/>
    <w:rsid w:val="00F952AB"/>
    <w:rsid w:val="00F96126"/>
    <w:rsid w:val="00FA47BE"/>
    <w:rsid w:val="00FA5BEB"/>
    <w:rsid w:val="00FA7CAE"/>
    <w:rsid w:val="00FA7E1B"/>
    <w:rsid w:val="00FA7FD6"/>
    <w:rsid w:val="00FB154A"/>
    <w:rsid w:val="00FB2407"/>
    <w:rsid w:val="00FB4E24"/>
    <w:rsid w:val="00FB66A7"/>
    <w:rsid w:val="00FB6877"/>
    <w:rsid w:val="00FC0F7B"/>
    <w:rsid w:val="00FC14E0"/>
    <w:rsid w:val="00FC3E91"/>
    <w:rsid w:val="00FD1A82"/>
    <w:rsid w:val="00FD41F1"/>
    <w:rsid w:val="00FD620F"/>
    <w:rsid w:val="00FE471C"/>
    <w:rsid w:val="00FE5AB0"/>
    <w:rsid w:val="00FE62C8"/>
    <w:rsid w:val="00FF1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E3B3"/>
  <w15:docId w15:val="{979119B3-5A85-4240-96B5-4B60B5C8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047">
      <w:bodyDiv w:val="1"/>
      <w:marLeft w:val="0"/>
      <w:marRight w:val="0"/>
      <w:marTop w:val="0"/>
      <w:marBottom w:val="0"/>
      <w:divBdr>
        <w:top w:val="none" w:sz="0" w:space="0" w:color="auto"/>
        <w:left w:val="none" w:sz="0" w:space="0" w:color="auto"/>
        <w:bottom w:val="none" w:sz="0" w:space="0" w:color="auto"/>
        <w:right w:val="none" w:sz="0" w:space="0" w:color="auto"/>
      </w:divBdr>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1476213620">
      <w:bodyDiv w:val="1"/>
      <w:marLeft w:val="0"/>
      <w:marRight w:val="0"/>
      <w:marTop w:val="0"/>
      <w:marBottom w:val="0"/>
      <w:divBdr>
        <w:top w:val="none" w:sz="0" w:space="0" w:color="auto"/>
        <w:left w:val="none" w:sz="0" w:space="0" w:color="auto"/>
        <w:bottom w:val="none" w:sz="0" w:space="0" w:color="auto"/>
        <w:right w:val="none" w:sz="0" w:space="0" w:color="auto"/>
      </w:divBdr>
    </w:div>
    <w:div w:id="19004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B38B-1BD5-4131-9970-B8C7E1AA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Navreen.Kular@health.gov.au</dc:creator>
  <cp:lastModifiedBy>FREEBAIRN, Will</cp:lastModifiedBy>
  <cp:revision>16</cp:revision>
  <cp:lastPrinted>2020-11-02T05:42:00Z</cp:lastPrinted>
  <dcterms:created xsi:type="dcterms:W3CDTF">2021-08-06T02:11:00Z</dcterms:created>
  <dcterms:modified xsi:type="dcterms:W3CDTF">2021-11-19T06:25:00Z</dcterms:modified>
</cp:coreProperties>
</file>