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9DB2" w14:textId="77777777" w:rsidR="008B2EBC" w:rsidRPr="00FD63F5" w:rsidRDefault="00FD3761" w:rsidP="00C2546D">
      <w:pPr>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3774ABAD" w14:textId="77777777" w:rsidR="00FD3761" w:rsidRPr="00FD63F5" w:rsidRDefault="00FD3761" w:rsidP="00C2546D">
      <w:pPr>
        <w:jc w:val="center"/>
        <w:rPr>
          <w:rFonts w:ascii="Times New Roman" w:hAnsi="Times New Roman" w:cs="Times New Roman"/>
          <w:b/>
          <w:sz w:val="24"/>
          <w:szCs w:val="24"/>
        </w:rPr>
      </w:pPr>
    </w:p>
    <w:p w14:paraId="11EAE8FD"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7BF8DCEA" w14:textId="77777777" w:rsidR="00FD1202" w:rsidRPr="00FD63F5" w:rsidRDefault="00FD1202" w:rsidP="00C2546D">
      <w:pPr>
        <w:contextualSpacing/>
        <w:jc w:val="center"/>
        <w:rPr>
          <w:rFonts w:ascii="Times New Roman" w:hAnsi="Times New Roman" w:cs="Times New Roman"/>
          <w:i/>
          <w:sz w:val="24"/>
          <w:szCs w:val="24"/>
        </w:rPr>
      </w:pPr>
    </w:p>
    <w:p w14:paraId="15400741"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54630109"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752B877D"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21F9C2B8" w14:textId="6DED920C"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8C256A">
        <w:rPr>
          <w:rFonts w:ascii="Times New Roman" w:hAnsi="Times New Roman" w:cs="Times New Roman"/>
          <w:i/>
          <w:sz w:val="24"/>
          <w:szCs w:val="24"/>
        </w:rPr>
        <w:t>Prime Minister and Cabinet</w:t>
      </w:r>
      <w:r w:rsidRPr="00A70506">
        <w:rPr>
          <w:rFonts w:ascii="Times New Roman" w:hAnsi="Times New Roman" w:cs="Times New Roman"/>
          <w:i/>
          <w:sz w:val="24"/>
          <w:szCs w:val="24"/>
        </w:rPr>
        <w:t xml:space="preserve"> Measures No. </w:t>
      </w:r>
      <w:r w:rsidR="005B6C85">
        <w:rPr>
          <w:rFonts w:ascii="Times New Roman" w:hAnsi="Times New Roman" w:cs="Times New Roman"/>
          <w:i/>
          <w:sz w:val="24"/>
          <w:szCs w:val="24"/>
        </w:rPr>
        <w:t>8</w:t>
      </w:r>
      <w:r w:rsidR="00536EBE">
        <w:rPr>
          <w:rFonts w:ascii="Times New Roman" w:hAnsi="Times New Roman" w:cs="Times New Roman"/>
          <w:i/>
          <w:sz w:val="24"/>
          <w:szCs w:val="24"/>
        </w:rPr>
        <w:t>) Regulations 2021</w:t>
      </w:r>
    </w:p>
    <w:p w14:paraId="05AFCD83" w14:textId="77777777" w:rsidR="00FD3761" w:rsidRPr="00FD63F5" w:rsidRDefault="00FD3761" w:rsidP="00C2546D">
      <w:pPr>
        <w:contextualSpacing/>
        <w:rPr>
          <w:rFonts w:ascii="Times New Roman" w:hAnsi="Times New Roman" w:cs="Times New Roman"/>
          <w:sz w:val="24"/>
          <w:szCs w:val="24"/>
        </w:rPr>
      </w:pPr>
    </w:p>
    <w:p w14:paraId="446BC4B3"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w:t>
      </w:r>
      <w:proofErr w:type="gramStart"/>
      <w:r w:rsidR="005E73AF" w:rsidRPr="0000391D">
        <w:rPr>
          <w:rFonts w:ascii="Times New Roman" w:hAnsi="Times New Roman" w:cs="Times New Roman"/>
          <w:sz w:val="24"/>
          <w:szCs w:val="24"/>
        </w:rPr>
        <w:t>FF(</w:t>
      </w:r>
      <w:proofErr w:type="gramEnd"/>
      <w:r w:rsidR="005E73AF" w:rsidRPr="0000391D">
        <w:rPr>
          <w:rFonts w:ascii="Times New Roman" w:hAnsi="Times New Roman" w:cs="Times New Roman"/>
          <w:sz w:val="24"/>
          <w:szCs w:val="24"/>
        </w:rPr>
        <w:t>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00901F6D">
        <w:rPr>
          <w:rFonts w:ascii="Times New Roman" w:hAnsi="Times New Roman" w:cs="Times New Roman"/>
          <w:sz w:val="24"/>
          <w:szCs w:val="24"/>
        </w:rPr>
        <w:t xml:space="preserve">. </w:t>
      </w:r>
    </w:p>
    <w:p w14:paraId="7565E403" w14:textId="77777777" w:rsidR="00FD3761" w:rsidRPr="00FD63F5" w:rsidRDefault="00FD3761" w:rsidP="00C2546D">
      <w:pPr>
        <w:contextualSpacing/>
        <w:rPr>
          <w:rFonts w:ascii="Times New Roman" w:hAnsi="Times New Roman" w:cs="Times New Roman"/>
          <w:sz w:val="24"/>
          <w:szCs w:val="24"/>
        </w:rPr>
      </w:pPr>
    </w:p>
    <w:p w14:paraId="60E930E3"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6D056095" w14:textId="77777777" w:rsidR="00FD3761" w:rsidRPr="00FD63F5" w:rsidRDefault="00FD3761" w:rsidP="00C2546D">
      <w:pPr>
        <w:contextualSpacing/>
        <w:rPr>
          <w:rFonts w:ascii="Times New Roman" w:hAnsi="Times New Roman" w:cs="Times New Roman"/>
          <w:sz w:val="24"/>
          <w:szCs w:val="24"/>
        </w:rPr>
      </w:pPr>
    </w:p>
    <w:p w14:paraId="02573875" w14:textId="77777777" w:rsidR="00FD3761" w:rsidRPr="00FD63F5" w:rsidRDefault="00FD3761" w:rsidP="00F13880">
      <w:pPr>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671D8B96" w14:textId="77777777" w:rsidR="00FD3761" w:rsidRPr="00FD63F5" w:rsidRDefault="00FD3761" w:rsidP="00F13880">
      <w:pPr>
        <w:ind w:right="-46"/>
        <w:rPr>
          <w:rFonts w:ascii="Times New Roman" w:hAnsi="Times New Roman" w:cs="Times New Roman"/>
          <w:sz w:val="24"/>
          <w:szCs w:val="24"/>
        </w:rPr>
      </w:pPr>
    </w:p>
    <w:p w14:paraId="2DE65024" w14:textId="6B1974C1" w:rsidR="00BE304E" w:rsidRDefault="00337D61" w:rsidP="00BE304E">
      <w:pPr>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8C256A">
        <w:rPr>
          <w:rFonts w:ascii="Times New Roman" w:hAnsi="Times New Roman" w:cs="Times New Roman"/>
          <w:i/>
          <w:sz w:val="24"/>
          <w:szCs w:val="24"/>
        </w:rPr>
        <w:t>Prime Minister and Cabinet</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w:t>
      </w:r>
      <w:r w:rsidR="00787BE1">
        <w:rPr>
          <w:rFonts w:ascii="Times New Roman" w:hAnsi="Times New Roman" w:cs="Times New Roman"/>
          <w:i/>
          <w:sz w:val="24"/>
          <w:szCs w:val="24"/>
        </w:rPr>
        <w:t>ures N</w:t>
      </w:r>
      <w:r w:rsidR="00010278">
        <w:rPr>
          <w:rFonts w:ascii="Times New Roman" w:hAnsi="Times New Roman" w:cs="Times New Roman"/>
          <w:i/>
          <w:sz w:val="24"/>
          <w:szCs w:val="24"/>
        </w:rPr>
        <w:t>o. </w:t>
      </w:r>
      <w:r w:rsidR="005B6C85">
        <w:rPr>
          <w:rFonts w:ascii="Times New Roman" w:hAnsi="Times New Roman" w:cs="Times New Roman"/>
          <w:i/>
          <w:sz w:val="24"/>
          <w:szCs w:val="24"/>
        </w:rPr>
        <w:t>8</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(the Regulations) amend Schedule 1AB to the Principal Regulations</w:t>
      </w:r>
      <w:r w:rsidR="000B4A12">
        <w:rPr>
          <w:rFonts w:ascii="Times New Roman" w:hAnsi="Times New Roman" w:cs="Times New Roman"/>
          <w:sz w:val="24"/>
          <w:szCs w:val="24"/>
        </w:rPr>
        <w:t xml:space="preserve"> to </w:t>
      </w:r>
      <w:r w:rsidRPr="00A70506">
        <w:rPr>
          <w:rFonts w:ascii="Times New Roman" w:hAnsi="Times New Roman" w:cs="Times New Roman"/>
          <w:sz w:val="24"/>
          <w:szCs w:val="24"/>
        </w:rPr>
        <w:t>establish legislative authority</w:t>
      </w:r>
      <w:r w:rsidR="003228AD">
        <w:rPr>
          <w:rFonts w:ascii="Times New Roman" w:hAnsi="Times New Roman" w:cs="Times New Roman"/>
          <w:sz w:val="24"/>
          <w:szCs w:val="24"/>
        </w:rPr>
        <w:t xml:space="preserve"> for </w:t>
      </w:r>
      <w:r w:rsidR="001D289A">
        <w:rPr>
          <w:rFonts w:ascii="Times New Roman" w:hAnsi="Times New Roman" w:cs="Times New Roman"/>
          <w:sz w:val="24"/>
          <w:szCs w:val="24"/>
        </w:rPr>
        <w:t xml:space="preserve">Commonwealth </w:t>
      </w:r>
      <w:r w:rsidR="00575305">
        <w:rPr>
          <w:rFonts w:ascii="Times New Roman" w:hAnsi="Times New Roman" w:cs="Times New Roman"/>
          <w:sz w:val="24"/>
          <w:szCs w:val="24"/>
        </w:rPr>
        <w:t xml:space="preserve">spending on </w:t>
      </w:r>
      <w:r w:rsidR="009073C5">
        <w:rPr>
          <w:rFonts w:ascii="Times New Roman" w:hAnsi="Times New Roman" w:cs="Times New Roman"/>
          <w:sz w:val="24"/>
          <w:szCs w:val="24"/>
        </w:rPr>
        <w:t>initiatives</w:t>
      </w:r>
      <w:r w:rsidR="000B4A12">
        <w:rPr>
          <w:rFonts w:ascii="Times New Roman" w:hAnsi="Times New Roman" w:cs="Times New Roman"/>
          <w:sz w:val="24"/>
          <w:szCs w:val="24"/>
        </w:rPr>
        <w:t xml:space="preserve"> addressing child sexual abuse (the program)</w:t>
      </w:r>
      <w:r w:rsidR="00842FDF">
        <w:rPr>
          <w:rFonts w:ascii="Times New Roman" w:hAnsi="Times New Roman" w:cs="Times New Roman"/>
          <w:sz w:val="24"/>
          <w:szCs w:val="24"/>
        </w:rPr>
        <w:t xml:space="preserve">, such as those </w:t>
      </w:r>
      <w:r w:rsidR="000B4A12">
        <w:rPr>
          <w:rFonts w:ascii="Times New Roman" w:hAnsi="Times New Roman" w:cs="Times New Roman"/>
          <w:sz w:val="24"/>
          <w:szCs w:val="24"/>
        </w:rPr>
        <w:t xml:space="preserve">under the </w:t>
      </w:r>
      <w:r w:rsidR="000B4A12" w:rsidRPr="000B4A12">
        <w:rPr>
          <w:rFonts w:ascii="Times New Roman" w:hAnsi="Times New Roman" w:cs="Times New Roman"/>
          <w:i/>
          <w:sz w:val="24"/>
          <w:szCs w:val="24"/>
        </w:rPr>
        <w:t>National Strategy to Prevent and Respond to Child Sexual Abuse</w:t>
      </w:r>
      <w:r w:rsidR="000B4A12">
        <w:rPr>
          <w:rFonts w:ascii="Times New Roman" w:hAnsi="Times New Roman" w:cs="Times New Roman"/>
          <w:sz w:val="24"/>
          <w:szCs w:val="24"/>
        </w:rPr>
        <w:t xml:space="preserve"> (the National Strategy)</w:t>
      </w:r>
      <w:r w:rsidR="001B51DD">
        <w:rPr>
          <w:rFonts w:ascii="Times New Roman" w:hAnsi="Times New Roman" w:cs="Times New Roman"/>
          <w:sz w:val="24"/>
          <w:szCs w:val="24"/>
        </w:rPr>
        <w:t xml:space="preserve">. </w:t>
      </w:r>
      <w:r w:rsidR="00BE304E">
        <w:rPr>
          <w:rFonts w:ascii="Times New Roman" w:hAnsi="Times New Roman" w:cs="Times New Roman"/>
          <w:sz w:val="24"/>
          <w:szCs w:val="24"/>
        </w:rPr>
        <w:t xml:space="preserve">The </w:t>
      </w:r>
      <w:r w:rsidR="000B4A12">
        <w:rPr>
          <w:rFonts w:ascii="Times New Roman" w:hAnsi="Times New Roman" w:cs="Times New Roman"/>
          <w:sz w:val="24"/>
          <w:szCs w:val="24"/>
        </w:rPr>
        <w:t>National Office for Child Safety within the Department of the Prime Minister and Cabinet</w:t>
      </w:r>
      <w:r w:rsidR="00842FDF">
        <w:rPr>
          <w:rFonts w:ascii="Times New Roman" w:hAnsi="Times New Roman" w:cs="Times New Roman"/>
          <w:sz w:val="24"/>
          <w:szCs w:val="24"/>
        </w:rPr>
        <w:t xml:space="preserve"> has overall policy responsibility for the </w:t>
      </w:r>
      <w:r w:rsidR="009F7778">
        <w:rPr>
          <w:rFonts w:ascii="Times New Roman" w:hAnsi="Times New Roman" w:cs="Times New Roman"/>
          <w:sz w:val="24"/>
          <w:szCs w:val="24"/>
        </w:rPr>
        <w:t>National Strategy</w:t>
      </w:r>
      <w:r w:rsidR="00842FDF">
        <w:rPr>
          <w:rFonts w:ascii="Times New Roman" w:hAnsi="Times New Roman" w:cs="Times New Roman"/>
          <w:sz w:val="24"/>
          <w:szCs w:val="24"/>
        </w:rPr>
        <w:t>, w</w:t>
      </w:r>
      <w:r w:rsidR="009765BE">
        <w:rPr>
          <w:rFonts w:ascii="Times New Roman" w:hAnsi="Times New Roman" w:cs="Times New Roman"/>
          <w:sz w:val="24"/>
          <w:szCs w:val="24"/>
        </w:rPr>
        <w:t>ith</w:t>
      </w:r>
      <w:r w:rsidR="00842FDF">
        <w:rPr>
          <w:rFonts w:ascii="Times New Roman" w:hAnsi="Times New Roman" w:cs="Times New Roman"/>
          <w:sz w:val="24"/>
          <w:szCs w:val="24"/>
        </w:rPr>
        <w:t xml:space="preserve"> </w:t>
      </w:r>
      <w:r w:rsidR="009765BE">
        <w:rPr>
          <w:rFonts w:ascii="Times New Roman" w:hAnsi="Times New Roman" w:cs="Times New Roman"/>
          <w:sz w:val="24"/>
          <w:szCs w:val="24"/>
        </w:rPr>
        <w:t>program initiatives to</w:t>
      </w:r>
      <w:r w:rsidR="002A2CB4">
        <w:rPr>
          <w:rFonts w:ascii="Times New Roman" w:hAnsi="Times New Roman" w:cs="Times New Roman"/>
          <w:sz w:val="24"/>
          <w:szCs w:val="24"/>
        </w:rPr>
        <w:t xml:space="preserve"> </w:t>
      </w:r>
      <w:r w:rsidR="00842FDF">
        <w:rPr>
          <w:rFonts w:ascii="Times New Roman" w:hAnsi="Times New Roman" w:cs="Times New Roman"/>
          <w:sz w:val="24"/>
          <w:szCs w:val="24"/>
        </w:rPr>
        <w:t>be</w:t>
      </w:r>
      <w:r w:rsidR="002A2CB4">
        <w:rPr>
          <w:rFonts w:ascii="Times New Roman" w:hAnsi="Times New Roman" w:cs="Times New Roman"/>
          <w:sz w:val="24"/>
          <w:szCs w:val="24"/>
        </w:rPr>
        <w:t xml:space="preserve"> </w:t>
      </w:r>
      <w:r w:rsidR="00842FDF">
        <w:rPr>
          <w:rFonts w:ascii="Times New Roman" w:hAnsi="Times New Roman" w:cs="Times New Roman"/>
          <w:sz w:val="24"/>
          <w:szCs w:val="24"/>
        </w:rPr>
        <w:t xml:space="preserve">delivered </w:t>
      </w:r>
      <w:r w:rsidR="009765BE">
        <w:rPr>
          <w:rFonts w:ascii="Times New Roman" w:hAnsi="Times New Roman" w:cs="Times New Roman"/>
          <w:sz w:val="24"/>
          <w:szCs w:val="24"/>
        </w:rPr>
        <w:t xml:space="preserve">by various </w:t>
      </w:r>
      <w:r w:rsidR="002A2CB4">
        <w:rPr>
          <w:rFonts w:ascii="Times New Roman" w:hAnsi="Times New Roman" w:cs="Times New Roman"/>
          <w:sz w:val="24"/>
          <w:szCs w:val="24"/>
        </w:rPr>
        <w:t>Commonwealth entities and state and territory partners</w:t>
      </w:r>
      <w:r w:rsidR="00BE304E" w:rsidRPr="00036AFB">
        <w:rPr>
          <w:rFonts w:ascii="Times New Roman" w:hAnsi="Times New Roman" w:cs="Times New Roman"/>
          <w:sz w:val="24"/>
          <w:szCs w:val="24"/>
        </w:rPr>
        <w:t>.</w:t>
      </w:r>
      <w:r w:rsidR="00BE304E" w:rsidRPr="00FF7B8C">
        <w:rPr>
          <w:rFonts w:ascii="Times New Roman" w:hAnsi="Times New Roman" w:cs="Times New Roman"/>
          <w:sz w:val="24"/>
          <w:szCs w:val="24"/>
        </w:rPr>
        <w:t xml:space="preserve"> </w:t>
      </w:r>
    </w:p>
    <w:p w14:paraId="3746622C" w14:textId="79D01F83" w:rsidR="00AC698A" w:rsidRDefault="00AC698A" w:rsidP="00BE304E">
      <w:pPr>
        <w:ind w:right="-46"/>
        <w:rPr>
          <w:rFonts w:ascii="Times New Roman" w:hAnsi="Times New Roman" w:cs="Times New Roman"/>
          <w:sz w:val="24"/>
          <w:szCs w:val="24"/>
        </w:rPr>
      </w:pPr>
    </w:p>
    <w:p w14:paraId="4055D5E2" w14:textId="5609EE22" w:rsidR="00AC698A" w:rsidRDefault="00AC698A" w:rsidP="00BE304E">
      <w:pPr>
        <w:ind w:right="-46"/>
        <w:rPr>
          <w:rFonts w:ascii="Times New Roman" w:hAnsi="Times New Roman" w:cs="Times New Roman"/>
          <w:sz w:val="24"/>
          <w:szCs w:val="24"/>
        </w:rPr>
      </w:pPr>
      <w:r>
        <w:rPr>
          <w:rFonts w:ascii="Times New Roman" w:hAnsi="Times New Roman" w:cs="Times New Roman"/>
          <w:sz w:val="24"/>
          <w:szCs w:val="24"/>
        </w:rPr>
        <w:t xml:space="preserve">The National Strategy, the first of its kind in Australia, </w:t>
      </w:r>
      <w:r w:rsidR="009073C5">
        <w:rPr>
          <w:rFonts w:ascii="Times New Roman" w:hAnsi="Times New Roman" w:cs="Times New Roman"/>
          <w:sz w:val="24"/>
          <w:szCs w:val="24"/>
        </w:rPr>
        <w:t xml:space="preserve">is a </w:t>
      </w:r>
      <w:r w:rsidR="005104E4">
        <w:rPr>
          <w:rFonts w:ascii="Times New Roman" w:hAnsi="Times New Roman" w:cs="Times New Roman"/>
          <w:sz w:val="24"/>
          <w:szCs w:val="24"/>
        </w:rPr>
        <w:t>10</w:t>
      </w:r>
      <w:r w:rsidR="009073C5">
        <w:rPr>
          <w:rFonts w:ascii="Times New Roman" w:hAnsi="Times New Roman" w:cs="Times New Roman"/>
          <w:sz w:val="24"/>
          <w:szCs w:val="24"/>
        </w:rPr>
        <w:t xml:space="preserve">-year, whole-of-nation </w:t>
      </w:r>
      <w:r>
        <w:rPr>
          <w:rFonts w:ascii="Times New Roman" w:hAnsi="Times New Roman" w:cs="Times New Roman"/>
          <w:sz w:val="24"/>
          <w:szCs w:val="24"/>
        </w:rPr>
        <w:t>framework</w:t>
      </w:r>
      <w:r w:rsidR="005104E4">
        <w:rPr>
          <w:rFonts w:ascii="Times New Roman" w:hAnsi="Times New Roman" w:cs="Times New Roman"/>
          <w:sz w:val="24"/>
          <w:szCs w:val="24"/>
        </w:rPr>
        <w:t xml:space="preserve"> to</w:t>
      </w:r>
      <w:r w:rsidR="005C4A73">
        <w:rPr>
          <w:rFonts w:ascii="Times New Roman" w:hAnsi="Times New Roman" w:cs="Times New Roman"/>
          <w:sz w:val="24"/>
          <w:szCs w:val="24"/>
        </w:rPr>
        <w:t xml:space="preserve"> </w:t>
      </w:r>
      <w:r w:rsidR="009073C5">
        <w:rPr>
          <w:rFonts w:ascii="Times New Roman" w:hAnsi="Times New Roman" w:cs="Times New Roman"/>
          <w:sz w:val="24"/>
          <w:szCs w:val="24"/>
        </w:rPr>
        <w:t xml:space="preserve">establish a coordinated and consistent approach to </w:t>
      </w:r>
      <w:r w:rsidR="005C4A73">
        <w:rPr>
          <w:rFonts w:ascii="Times New Roman" w:hAnsi="Times New Roman" w:cs="Times New Roman"/>
          <w:sz w:val="24"/>
          <w:szCs w:val="24"/>
        </w:rPr>
        <w:t>prevent</w:t>
      </w:r>
      <w:r w:rsidR="005104E4">
        <w:rPr>
          <w:rFonts w:ascii="Times New Roman" w:hAnsi="Times New Roman" w:cs="Times New Roman"/>
          <w:sz w:val="24"/>
          <w:szCs w:val="24"/>
        </w:rPr>
        <w:t>ing</w:t>
      </w:r>
      <w:r w:rsidR="005C4A73">
        <w:rPr>
          <w:rFonts w:ascii="Times New Roman" w:hAnsi="Times New Roman" w:cs="Times New Roman"/>
          <w:sz w:val="24"/>
          <w:szCs w:val="24"/>
        </w:rPr>
        <w:t xml:space="preserve"> and </w:t>
      </w:r>
      <w:r w:rsidR="009073C5">
        <w:rPr>
          <w:rFonts w:ascii="Times New Roman" w:hAnsi="Times New Roman" w:cs="Times New Roman"/>
          <w:sz w:val="24"/>
          <w:szCs w:val="24"/>
        </w:rPr>
        <w:t xml:space="preserve">better </w:t>
      </w:r>
      <w:r w:rsidR="005C4A73">
        <w:rPr>
          <w:rFonts w:ascii="Times New Roman" w:hAnsi="Times New Roman" w:cs="Times New Roman"/>
          <w:sz w:val="24"/>
          <w:szCs w:val="24"/>
        </w:rPr>
        <w:t>respond</w:t>
      </w:r>
      <w:r w:rsidR="005104E4">
        <w:rPr>
          <w:rFonts w:ascii="Times New Roman" w:hAnsi="Times New Roman" w:cs="Times New Roman"/>
          <w:sz w:val="24"/>
          <w:szCs w:val="24"/>
        </w:rPr>
        <w:t>ing</w:t>
      </w:r>
      <w:r w:rsidR="005C4A73">
        <w:rPr>
          <w:rFonts w:ascii="Times New Roman" w:hAnsi="Times New Roman" w:cs="Times New Roman"/>
          <w:sz w:val="24"/>
          <w:szCs w:val="24"/>
        </w:rPr>
        <w:t xml:space="preserve"> to child sexual abuse </w:t>
      </w:r>
      <w:r w:rsidR="009073C5">
        <w:rPr>
          <w:rFonts w:ascii="Times New Roman" w:hAnsi="Times New Roman" w:cs="Times New Roman"/>
          <w:sz w:val="24"/>
          <w:szCs w:val="24"/>
        </w:rPr>
        <w:t>in Australia</w:t>
      </w:r>
      <w:r w:rsidR="005C4A73">
        <w:rPr>
          <w:rFonts w:ascii="Times New Roman" w:hAnsi="Times New Roman" w:cs="Times New Roman"/>
          <w:sz w:val="24"/>
          <w:szCs w:val="24"/>
        </w:rPr>
        <w:t xml:space="preserve">. </w:t>
      </w:r>
      <w:r w:rsidR="00B73F35">
        <w:rPr>
          <w:rFonts w:ascii="Times New Roman" w:hAnsi="Times New Roman" w:cs="Times New Roman"/>
          <w:sz w:val="24"/>
          <w:szCs w:val="24"/>
        </w:rPr>
        <w:t>It</w:t>
      </w:r>
      <w:r w:rsidR="005C4A73">
        <w:rPr>
          <w:rFonts w:ascii="Times New Roman" w:hAnsi="Times New Roman" w:cs="Times New Roman"/>
          <w:sz w:val="24"/>
          <w:szCs w:val="24"/>
        </w:rPr>
        <w:t xml:space="preserve"> was a key recommendation of the </w:t>
      </w:r>
      <w:r w:rsidR="005C4A73" w:rsidRPr="00B73F35">
        <w:rPr>
          <w:rFonts w:ascii="Times New Roman" w:hAnsi="Times New Roman" w:cs="Times New Roman"/>
          <w:i/>
          <w:sz w:val="24"/>
          <w:szCs w:val="24"/>
        </w:rPr>
        <w:t>Royal Commission into Institutional Responses to Child Sexual Abuse</w:t>
      </w:r>
      <w:r w:rsidR="005C4A73">
        <w:rPr>
          <w:rFonts w:ascii="Times New Roman" w:hAnsi="Times New Roman" w:cs="Times New Roman"/>
          <w:sz w:val="24"/>
          <w:szCs w:val="24"/>
        </w:rPr>
        <w:t>.</w:t>
      </w:r>
      <w:r w:rsidR="0025418C">
        <w:rPr>
          <w:rFonts w:ascii="Times New Roman" w:hAnsi="Times New Roman" w:cs="Times New Roman"/>
          <w:sz w:val="24"/>
          <w:szCs w:val="24"/>
        </w:rPr>
        <w:t xml:space="preserve"> The National Strategy will complement and align with other national policy frameworks, such as the current and future National Plans to Reduce Violence against Women and their Children, and Closing the Gap.</w:t>
      </w:r>
    </w:p>
    <w:p w14:paraId="26EC6D58" w14:textId="02665488" w:rsidR="00B73F35" w:rsidRDefault="00B73F35" w:rsidP="00BE304E">
      <w:pPr>
        <w:ind w:right="-46"/>
        <w:rPr>
          <w:rFonts w:ascii="Times New Roman" w:hAnsi="Times New Roman" w:cs="Times New Roman"/>
          <w:sz w:val="24"/>
          <w:szCs w:val="24"/>
        </w:rPr>
      </w:pPr>
    </w:p>
    <w:p w14:paraId="2AC59117" w14:textId="50625693" w:rsidR="00B73F35" w:rsidRDefault="00B73F35" w:rsidP="00BE304E">
      <w:pPr>
        <w:ind w:right="-46"/>
        <w:rPr>
          <w:rFonts w:ascii="Times New Roman" w:hAnsi="Times New Roman" w:cs="Times New Roman"/>
          <w:sz w:val="24"/>
          <w:szCs w:val="24"/>
        </w:rPr>
      </w:pPr>
      <w:r>
        <w:rPr>
          <w:rFonts w:ascii="Times New Roman" w:hAnsi="Times New Roman" w:cs="Times New Roman"/>
          <w:sz w:val="24"/>
          <w:szCs w:val="24"/>
        </w:rPr>
        <w:t xml:space="preserve">The National Strategy will be driven by two initial four-year action plans (2021-2024), likely followed by two sets of three-year action plans (2025-2027 and 2028-2030 respectively). The </w:t>
      </w:r>
      <w:r w:rsidRPr="009073C5">
        <w:rPr>
          <w:rFonts w:ascii="Times New Roman" w:hAnsi="Times New Roman" w:cs="Times New Roman"/>
          <w:i/>
          <w:sz w:val="24"/>
          <w:szCs w:val="24"/>
        </w:rPr>
        <w:t xml:space="preserve">First National Action Plan </w:t>
      </w:r>
      <w:r>
        <w:rPr>
          <w:rFonts w:ascii="Times New Roman" w:hAnsi="Times New Roman" w:cs="Times New Roman"/>
          <w:sz w:val="24"/>
          <w:szCs w:val="24"/>
        </w:rPr>
        <w:t xml:space="preserve">will focus on initiatives to be jointly delivered by the </w:t>
      </w:r>
      <w:r w:rsidR="001D289A">
        <w:rPr>
          <w:rFonts w:ascii="Times New Roman" w:hAnsi="Times New Roman" w:cs="Times New Roman"/>
          <w:sz w:val="24"/>
          <w:szCs w:val="24"/>
        </w:rPr>
        <w:t>Australian</w:t>
      </w:r>
      <w:r>
        <w:rPr>
          <w:rFonts w:ascii="Times New Roman" w:hAnsi="Times New Roman" w:cs="Times New Roman"/>
          <w:sz w:val="24"/>
          <w:szCs w:val="24"/>
        </w:rPr>
        <w:t xml:space="preserve"> Government and state and territory governments. The </w:t>
      </w:r>
      <w:r w:rsidRPr="009073C5">
        <w:rPr>
          <w:rFonts w:ascii="Times New Roman" w:hAnsi="Times New Roman" w:cs="Times New Roman"/>
          <w:i/>
          <w:sz w:val="24"/>
          <w:szCs w:val="24"/>
        </w:rPr>
        <w:t xml:space="preserve">First Commonwealth Action Plan </w:t>
      </w:r>
      <w:r>
        <w:rPr>
          <w:rFonts w:ascii="Times New Roman" w:hAnsi="Times New Roman" w:cs="Times New Roman"/>
          <w:sz w:val="24"/>
          <w:szCs w:val="24"/>
        </w:rPr>
        <w:t xml:space="preserve">will focus on initiatives to be delivered by the </w:t>
      </w:r>
      <w:r w:rsidR="001D289A">
        <w:rPr>
          <w:rFonts w:ascii="Times New Roman" w:hAnsi="Times New Roman" w:cs="Times New Roman"/>
          <w:sz w:val="24"/>
          <w:szCs w:val="24"/>
        </w:rPr>
        <w:t>Australian</w:t>
      </w:r>
      <w:r>
        <w:rPr>
          <w:rFonts w:ascii="Times New Roman" w:hAnsi="Times New Roman" w:cs="Times New Roman"/>
          <w:sz w:val="24"/>
          <w:szCs w:val="24"/>
        </w:rPr>
        <w:t xml:space="preserve"> Government.</w:t>
      </w:r>
    </w:p>
    <w:p w14:paraId="51527318" w14:textId="6BA71BB3" w:rsidR="009073C5" w:rsidRDefault="009073C5" w:rsidP="00BE304E">
      <w:pPr>
        <w:ind w:right="-46"/>
        <w:rPr>
          <w:rFonts w:ascii="Times New Roman" w:hAnsi="Times New Roman" w:cs="Times New Roman"/>
          <w:sz w:val="24"/>
          <w:szCs w:val="24"/>
        </w:rPr>
      </w:pPr>
    </w:p>
    <w:p w14:paraId="04DE8649" w14:textId="569BD0CE" w:rsidR="009073C5" w:rsidRDefault="009073C5" w:rsidP="00BE304E">
      <w:pPr>
        <w:ind w:right="-46"/>
        <w:rPr>
          <w:rFonts w:ascii="Times New Roman" w:hAnsi="Times New Roman" w:cs="Times New Roman"/>
          <w:sz w:val="24"/>
          <w:szCs w:val="24"/>
        </w:rPr>
      </w:pPr>
      <w:r>
        <w:rPr>
          <w:rFonts w:ascii="Times New Roman" w:hAnsi="Times New Roman" w:cs="Times New Roman"/>
          <w:sz w:val="24"/>
          <w:szCs w:val="24"/>
        </w:rPr>
        <w:t xml:space="preserve">Commonwealth funding of $146 million over four years from 2021-22 for initiatives contributing to the </w:t>
      </w:r>
      <w:r w:rsidRPr="009073C5">
        <w:rPr>
          <w:rFonts w:ascii="Times New Roman" w:hAnsi="Times New Roman" w:cs="Times New Roman"/>
          <w:i/>
          <w:sz w:val="24"/>
          <w:szCs w:val="24"/>
        </w:rPr>
        <w:t>First Commonwealth Action Plan</w:t>
      </w:r>
      <w:r>
        <w:rPr>
          <w:rFonts w:ascii="Times New Roman" w:hAnsi="Times New Roman" w:cs="Times New Roman"/>
          <w:sz w:val="24"/>
          <w:szCs w:val="24"/>
        </w:rPr>
        <w:t xml:space="preserve"> was included in the 2021-22 Budget and jointly announced by the Prime Minister, </w:t>
      </w:r>
      <w:r w:rsidR="001571D1">
        <w:rPr>
          <w:rFonts w:ascii="Times New Roman" w:hAnsi="Times New Roman" w:cs="Times New Roman"/>
          <w:sz w:val="24"/>
          <w:szCs w:val="24"/>
        </w:rPr>
        <w:t>the Hon Scott Morrison MP, and the Assistant Minister to the Prime Minister and Cabinet, the Hon Ben Morton MP</w:t>
      </w:r>
      <w:r w:rsidR="000B2D82">
        <w:rPr>
          <w:rFonts w:ascii="Times New Roman" w:hAnsi="Times New Roman" w:cs="Times New Roman"/>
          <w:sz w:val="24"/>
          <w:szCs w:val="24"/>
        </w:rPr>
        <w:t xml:space="preserve">, </w:t>
      </w:r>
      <w:r w:rsidR="00260239">
        <w:rPr>
          <w:rFonts w:ascii="Times New Roman" w:hAnsi="Times New Roman" w:cs="Times New Roman"/>
          <w:sz w:val="24"/>
          <w:szCs w:val="24"/>
        </w:rPr>
        <w:t>on 11 May 2021</w:t>
      </w:r>
      <w:r w:rsidR="001571D1">
        <w:rPr>
          <w:rFonts w:ascii="Times New Roman" w:hAnsi="Times New Roman" w:cs="Times New Roman"/>
          <w:sz w:val="24"/>
          <w:szCs w:val="24"/>
        </w:rPr>
        <w:t>.</w:t>
      </w:r>
    </w:p>
    <w:p w14:paraId="19F683B4" w14:textId="03EAEAA2" w:rsidR="00B73F35" w:rsidRDefault="00B73F35" w:rsidP="00BE304E">
      <w:pPr>
        <w:ind w:right="-46"/>
        <w:rPr>
          <w:rFonts w:ascii="Times New Roman" w:hAnsi="Times New Roman" w:cs="Times New Roman"/>
          <w:sz w:val="24"/>
          <w:szCs w:val="24"/>
        </w:rPr>
      </w:pPr>
    </w:p>
    <w:p w14:paraId="66380C0F" w14:textId="7C2CB811" w:rsidR="00B73F35" w:rsidRDefault="005732A9" w:rsidP="00BE304E">
      <w:pPr>
        <w:ind w:right="-46"/>
        <w:rPr>
          <w:rFonts w:ascii="Times New Roman" w:hAnsi="Times New Roman" w:cs="Times New Roman"/>
          <w:sz w:val="24"/>
          <w:szCs w:val="24"/>
        </w:rPr>
      </w:pPr>
      <w:r>
        <w:rPr>
          <w:rFonts w:ascii="Times New Roman" w:hAnsi="Times New Roman" w:cs="Times New Roman"/>
          <w:sz w:val="24"/>
          <w:szCs w:val="24"/>
        </w:rPr>
        <w:t>F</w:t>
      </w:r>
      <w:r w:rsidR="005F5F57" w:rsidRPr="004D36CD">
        <w:rPr>
          <w:rFonts w:ascii="Times New Roman" w:hAnsi="Times New Roman" w:cs="Times New Roman"/>
          <w:sz w:val="24"/>
          <w:szCs w:val="24"/>
        </w:rPr>
        <w:t xml:space="preserve">urther </w:t>
      </w:r>
      <w:r>
        <w:rPr>
          <w:rFonts w:ascii="Times New Roman" w:hAnsi="Times New Roman" w:cs="Times New Roman"/>
          <w:sz w:val="24"/>
          <w:szCs w:val="24"/>
        </w:rPr>
        <w:t xml:space="preserve">funding </w:t>
      </w:r>
      <w:r w:rsidR="00F90956" w:rsidRPr="004D36CD">
        <w:rPr>
          <w:rFonts w:ascii="Times New Roman" w:hAnsi="Times New Roman" w:cs="Times New Roman"/>
          <w:sz w:val="24"/>
          <w:szCs w:val="24"/>
        </w:rPr>
        <w:t xml:space="preserve">for initiatives under the </w:t>
      </w:r>
      <w:r w:rsidR="00552A97" w:rsidRPr="004D36CD">
        <w:rPr>
          <w:rFonts w:ascii="Times New Roman" w:hAnsi="Times New Roman" w:cs="Times New Roman"/>
          <w:sz w:val="24"/>
          <w:szCs w:val="24"/>
        </w:rPr>
        <w:t xml:space="preserve">auspices of the National Strategy, including its </w:t>
      </w:r>
      <w:r w:rsidR="00F90956" w:rsidRPr="004D36CD">
        <w:rPr>
          <w:rFonts w:ascii="Times New Roman" w:hAnsi="Times New Roman" w:cs="Times New Roman"/>
          <w:i/>
          <w:sz w:val="24"/>
          <w:szCs w:val="24"/>
        </w:rPr>
        <w:t xml:space="preserve">First National Action Plan </w:t>
      </w:r>
      <w:r w:rsidR="005F5F57" w:rsidRPr="004D36CD">
        <w:rPr>
          <w:rFonts w:ascii="Times New Roman" w:hAnsi="Times New Roman" w:cs="Times New Roman"/>
          <w:sz w:val="24"/>
          <w:szCs w:val="24"/>
        </w:rPr>
        <w:t>and</w:t>
      </w:r>
      <w:r w:rsidR="005F5F57" w:rsidRPr="004D36CD">
        <w:rPr>
          <w:rFonts w:ascii="Times New Roman" w:hAnsi="Times New Roman" w:cs="Times New Roman"/>
          <w:i/>
          <w:sz w:val="24"/>
          <w:szCs w:val="24"/>
        </w:rPr>
        <w:t xml:space="preserve"> First Commonwealth Action Plan, </w:t>
      </w:r>
      <w:r>
        <w:rPr>
          <w:rFonts w:ascii="Times New Roman" w:hAnsi="Times New Roman" w:cs="Times New Roman"/>
          <w:sz w:val="24"/>
          <w:szCs w:val="24"/>
        </w:rPr>
        <w:t>is expected to be</w:t>
      </w:r>
      <w:r w:rsidR="00F90956" w:rsidRPr="004D36CD">
        <w:rPr>
          <w:rFonts w:ascii="Times New Roman" w:hAnsi="Times New Roman" w:cs="Times New Roman"/>
          <w:sz w:val="24"/>
          <w:szCs w:val="24"/>
        </w:rPr>
        <w:t xml:space="preserve"> announced </w:t>
      </w:r>
      <w:r w:rsidR="009F2475" w:rsidRPr="004D36CD">
        <w:rPr>
          <w:rFonts w:ascii="Times New Roman" w:hAnsi="Times New Roman" w:cs="Times New Roman"/>
          <w:sz w:val="24"/>
          <w:szCs w:val="24"/>
        </w:rPr>
        <w:t xml:space="preserve">in </w:t>
      </w:r>
      <w:r w:rsidR="00F90956" w:rsidRPr="004D36CD">
        <w:rPr>
          <w:rFonts w:ascii="Times New Roman" w:hAnsi="Times New Roman" w:cs="Times New Roman"/>
          <w:sz w:val="24"/>
          <w:szCs w:val="24"/>
        </w:rPr>
        <w:t>October 2021.</w:t>
      </w:r>
    </w:p>
    <w:p w14:paraId="52173AEA" w14:textId="0D93026D" w:rsidR="00244C47" w:rsidRDefault="00244C47" w:rsidP="00BE304E">
      <w:pPr>
        <w:ind w:right="-46"/>
        <w:rPr>
          <w:rFonts w:ascii="Times New Roman" w:hAnsi="Times New Roman" w:cs="Times New Roman"/>
          <w:sz w:val="24"/>
          <w:szCs w:val="24"/>
        </w:rPr>
      </w:pPr>
    </w:p>
    <w:p w14:paraId="5BD0D607" w14:textId="776821D9" w:rsidR="00244C47" w:rsidRDefault="00244C47" w:rsidP="00BE304E">
      <w:pPr>
        <w:ind w:right="-46"/>
        <w:rPr>
          <w:rFonts w:ascii="Times New Roman" w:hAnsi="Times New Roman" w:cs="Times New Roman"/>
          <w:sz w:val="24"/>
          <w:szCs w:val="24"/>
        </w:rPr>
      </w:pPr>
      <w:r>
        <w:rPr>
          <w:rFonts w:ascii="Times New Roman" w:hAnsi="Times New Roman" w:cs="Times New Roman"/>
          <w:sz w:val="24"/>
          <w:szCs w:val="24"/>
        </w:rPr>
        <w:t xml:space="preserve">The </w:t>
      </w:r>
      <w:r w:rsidR="001D289A" w:rsidRPr="001D289A">
        <w:rPr>
          <w:rFonts w:ascii="Times New Roman" w:hAnsi="Times New Roman" w:cs="Times New Roman"/>
          <w:b/>
          <w:sz w:val="24"/>
          <w:szCs w:val="24"/>
        </w:rPr>
        <w:t xml:space="preserve">new table item </w:t>
      </w:r>
      <w:r w:rsidR="00A60D64">
        <w:rPr>
          <w:rFonts w:ascii="Times New Roman" w:hAnsi="Times New Roman" w:cs="Times New Roman"/>
          <w:b/>
          <w:sz w:val="24"/>
          <w:szCs w:val="24"/>
        </w:rPr>
        <w:t>507</w:t>
      </w:r>
      <w:r w:rsidR="001D289A">
        <w:rPr>
          <w:rFonts w:ascii="Times New Roman" w:hAnsi="Times New Roman" w:cs="Times New Roman"/>
          <w:sz w:val="24"/>
          <w:szCs w:val="24"/>
        </w:rPr>
        <w:t xml:space="preserve"> in Part 4 of </w:t>
      </w:r>
      <w:r w:rsidRPr="00A70506">
        <w:rPr>
          <w:rFonts w:ascii="Times New Roman" w:hAnsi="Times New Roman" w:cs="Times New Roman"/>
          <w:sz w:val="24"/>
          <w:szCs w:val="24"/>
        </w:rPr>
        <w:t>Schedule 1AB to the Principal Regulations</w:t>
      </w:r>
      <w:r>
        <w:rPr>
          <w:rFonts w:ascii="Times New Roman" w:hAnsi="Times New Roman" w:cs="Times New Roman"/>
          <w:sz w:val="24"/>
          <w:szCs w:val="24"/>
        </w:rPr>
        <w:t xml:space="preserve"> </w:t>
      </w:r>
      <w:r w:rsidR="001D289A">
        <w:rPr>
          <w:rFonts w:ascii="Times New Roman" w:hAnsi="Times New Roman" w:cs="Times New Roman"/>
          <w:sz w:val="24"/>
          <w:szCs w:val="24"/>
        </w:rPr>
        <w:t>will</w:t>
      </w:r>
      <w:r>
        <w:rPr>
          <w:rFonts w:ascii="Times New Roman" w:hAnsi="Times New Roman" w:cs="Times New Roman"/>
          <w:sz w:val="24"/>
          <w:szCs w:val="24"/>
        </w:rPr>
        <w:t xml:space="preserve"> </w:t>
      </w:r>
      <w:r w:rsidRPr="00A70506">
        <w:rPr>
          <w:rFonts w:ascii="Times New Roman" w:hAnsi="Times New Roman" w:cs="Times New Roman"/>
          <w:sz w:val="24"/>
          <w:szCs w:val="24"/>
        </w:rPr>
        <w:t>establish legislative authority</w:t>
      </w:r>
      <w:r>
        <w:rPr>
          <w:rFonts w:ascii="Times New Roman" w:hAnsi="Times New Roman" w:cs="Times New Roman"/>
          <w:sz w:val="24"/>
          <w:szCs w:val="24"/>
        </w:rPr>
        <w:t xml:space="preserve"> for </w:t>
      </w:r>
      <w:r w:rsidR="00123BB4">
        <w:rPr>
          <w:rFonts w:ascii="Times New Roman" w:hAnsi="Times New Roman" w:cs="Times New Roman"/>
          <w:sz w:val="24"/>
          <w:szCs w:val="24"/>
        </w:rPr>
        <w:t xml:space="preserve">Commonwealth expenditure on </w:t>
      </w:r>
      <w:r w:rsidR="001D289A">
        <w:rPr>
          <w:rFonts w:ascii="Times New Roman" w:hAnsi="Times New Roman" w:cs="Times New Roman"/>
          <w:sz w:val="24"/>
          <w:szCs w:val="24"/>
        </w:rPr>
        <w:t xml:space="preserve">those program </w:t>
      </w:r>
      <w:r>
        <w:rPr>
          <w:rFonts w:ascii="Times New Roman" w:hAnsi="Times New Roman" w:cs="Times New Roman"/>
          <w:sz w:val="24"/>
          <w:szCs w:val="24"/>
        </w:rPr>
        <w:t xml:space="preserve">initiatives </w:t>
      </w:r>
      <w:r w:rsidR="001D289A">
        <w:rPr>
          <w:rFonts w:ascii="Times New Roman" w:hAnsi="Times New Roman" w:cs="Times New Roman"/>
          <w:sz w:val="24"/>
          <w:szCs w:val="24"/>
        </w:rPr>
        <w:t>that</w:t>
      </w:r>
      <w:r w:rsidR="00123BB4">
        <w:rPr>
          <w:rFonts w:ascii="Times New Roman" w:hAnsi="Times New Roman" w:cs="Times New Roman"/>
          <w:sz w:val="24"/>
          <w:szCs w:val="24"/>
        </w:rPr>
        <w:t xml:space="preserve"> require</w:t>
      </w:r>
      <w:r>
        <w:rPr>
          <w:rFonts w:ascii="Times New Roman" w:hAnsi="Times New Roman" w:cs="Times New Roman"/>
          <w:sz w:val="24"/>
          <w:szCs w:val="24"/>
        </w:rPr>
        <w:t xml:space="preserve"> </w:t>
      </w:r>
      <w:r w:rsidR="00123BB4">
        <w:rPr>
          <w:rFonts w:ascii="Times New Roman" w:hAnsi="Times New Roman" w:cs="Times New Roman"/>
          <w:sz w:val="24"/>
          <w:szCs w:val="24"/>
        </w:rPr>
        <w:t xml:space="preserve">such legislative authority. </w:t>
      </w:r>
      <w:r w:rsidR="001D289A">
        <w:rPr>
          <w:rFonts w:ascii="Times New Roman" w:hAnsi="Times New Roman" w:cs="Times New Roman"/>
          <w:sz w:val="24"/>
          <w:szCs w:val="24"/>
        </w:rPr>
        <w:t xml:space="preserve">Other </w:t>
      </w:r>
      <w:r w:rsidR="00123BB4">
        <w:rPr>
          <w:rFonts w:ascii="Times New Roman" w:hAnsi="Times New Roman" w:cs="Times New Roman"/>
          <w:sz w:val="24"/>
          <w:szCs w:val="24"/>
        </w:rPr>
        <w:t xml:space="preserve">initiatives </w:t>
      </w:r>
      <w:r w:rsidR="001D289A">
        <w:rPr>
          <w:rFonts w:ascii="Times New Roman" w:hAnsi="Times New Roman" w:cs="Times New Roman"/>
          <w:sz w:val="24"/>
          <w:szCs w:val="24"/>
        </w:rPr>
        <w:t>may not require legislative authority or ma</w:t>
      </w:r>
      <w:r w:rsidR="00123BB4">
        <w:rPr>
          <w:rFonts w:ascii="Times New Roman" w:hAnsi="Times New Roman" w:cs="Times New Roman"/>
          <w:sz w:val="24"/>
          <w:szCs w:val="24"/>
        </w:rPr>
        <w:t>y be supported by the enabling legislation of relevant Commonwealth entities.</w:t>
      </w:r>
    </w:p>
    <w:p w14:paraId="31E72B5D" w14:textId="2661CECF" w:rsidR="00AC698A" w:rsidRDefault="00AC698A" w:rsidP="00BE304E">
      <w:pPr>
        <w:ind w:right="-46"/>
        <w:rPr>
          <w:rFonts w:ascii="Times New Roman" w:hAnsi="Times New Roman" w:cs="Times New Roman"/>
          <w:sz w:val="24"/>
          <w:szCs w:val="24"/>
        </w:rPr>
      </w:pPr>
    </w:p>
    <w:p w14:paraId="2A013A1C" w14:textId="77777777" w:rsidR="00337D61" w:rsidRPr="00A70506" w:rsidRDefault="00337D61" w:rsidP="00F13880">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0C1F0A75" w14:textId="77777777" w:rsidR="00337D61" w:rsidRPr="00A70506" w:rsidRDefault="00337D61" w:rsidP="00337D61">
      <w:pPr>
        <w:ind w:right="-46"/>
        <w:rPr>
          <w:rFonts w:ascii="Times New Roman" w:hAnsi="Times New Roman" w:cs="Times New Roman"/>
          <w:sz w:val="24"/>
          <w:szCs w:val="24"/>
        </w:rPr>
      </w:pPr>
    </w:p>
    <w:p w14:paraId="1DE0EC85" w14:textId="2C7EB2B2"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xml:space="preserve">. The Regulations commence </w:t>
      </w:r>
      <w:r w:rsidR="00123BB4">
        <w:rPr>
          <w:rFonts w:ascii="Times New Roman" w:hAnsi="Times New Roman" w:cs="Times New Roman"/>
          <w:sz w:val="24"/>
          <w:szCs w:val="24"/>
        </w:rPr>
        <w:t xml:space="preserve">on the day after </w:t>
      </w:r>
      <w:r w:rsidRPr="00A70506">
        <w:rPr>
          <w:rFonts w:ascii="Times New Roman" w:hAnsi="Times New Roman" w:cs="Times New Roman"/>
          <w:sz w:val="24"/>
          <w:szCs w:val="24"/>
        </w:rPr>
        <w:t>the instrument is registered on the Federal Register of Legislation.</w:t>
      </w:r>
    </w:p>
    <w:p w14:paraId="58DE5EC4" w14:textId="77777777" w:rsidR="00337D61" w:rsidRPr="00A70506" w:rsidRDefault="00337D61" w:rsidP="00337D61">
      <w:pPr>
        <w:ind w:right="-46"/>
        <w:rPr>
          <w:rFonts w:ascii="Times New Roman" w:hAnsi="Times New Roman" w:cs="Times New Roman"/>
          <w:sz w:val="24"/>
          <w:szCs w:val="24"/>
        </w:rPr>
      </w:pPr>
    </w:p>
    <w:p w14:paraId="65E664BC"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52B370D7" w14:textId="77777777" w:rsidR="00337D61" w:rsidRPr="00A70506" w:rsidRDefault="00337D61" w:rsidP="00337D61">
      <w:pPr>
        <w:rPr>
          <w:rFonts w:ascii="Times New Roman" w:hAnsi="Times New Roman" w:cs="Times New Roman"/>
          <w:bCs/>
          <w:sz w:val="24"/>
          <w:szCs w:val="24"/>
        </w:rPr>
      </w:pPr>
    </w:p>
    <w:p w14:paraId="48FCBB33" w14:textId="47F483B9" w:rsidR="00337D61"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w:t>
      </w:r>
      <w:r w:rsidR="00002FC2">
        <w:rPr>
          <w:rFonts w:ascii="Times New Roman" w:hAnsi="Times New Roman" w:cs="Times New Roman"/>
          <w:sz w:val="24"/>
          <w:szCs w:val="24"/>
        </w:rPr>
        <w:t>Department of the Prime Minister and Cabinet,</w:t>
      </w:r>
      <w:r w:rsidR="00123BB4">
        <w:rPr>
          <w:rFonts w:ascii="Times New Roman" w:hAnsi="Times New Roman" w:cs="Times New Roman"/>
          <w:sz w:val="24"/>
          <w:szCs w:val="24"/>
        </w:rPr>
        <w:t xml:space="preserve"> </w:t>
      </w:r>
      <w:r w:rsidR="00123BB4" w:rsidRPr="002C58C6">
        <w:rPr>
          <w:rFonts w:ascii="Times New Roman" w:hAnsi="Times New Roman" w:cs="Times New Roman"/>
          <w:sz w:val="24"/>
          <w:szCs w:val="24"/>
        </w:rPr>
        <w:t xml:space="preserve">the National Indigenous Australians </w:t>
      </w:r>
      <w:r w:rsidR="00123BB4" w:rsidRPr="004D36CD">
        <w:rPr>
          <w:rFonts w:ascii="Times New Roman" w:hAnsi="Times New Roman" w:cs="Times New Roman"/>
          <w:sz w:val="24"/>
          <w:szCs w:val="24"/>
        </w:rPr>
        <w:t>Agency, the Attorney-General’s Department and the Department of Home Affairs.</w:t>
      </w:r>
    </w:p>
    <w:p w14:paraId="6C7CC1DD" w14:textId="11236EDF" w:rsidR="00002FC2" w:rsidRDefault="00002FC2" w:rsidP="00337D61">
      <w:pPr>
        <w:rPr>
          <w:rFonts w:ascii="Times New Roman" w:hAnsi="Times New Roman" w:cs="Times New Roman"/>
          <w:sz w:val="24"/>
          <w:szCs w:val="24"/>
        </w:rPr>
      </w:pPr>
    </w:p>
    <w:p w14:paraId="684543B8" w14:textId="77777777" w:rsidR="002A78C6" w:rsidRPr="00FD63F5" w:rsidRDefault="00337D61" w:rsidP="00C2546D">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443E314" w14:textId="77777777" w:rsidR="002A78C6" w:rsidRPr="00FD63F5" w:rsidRDefault="002A78C6" w:rsidP="00C2546D">
      <w:pPr>
        <w:rPr>
          <w:rFonts w:ascii="Times New Roman" w:hAnsi="Times New Roman" w:cs="Times New Roman"/>
          <w:sz w:val="24"/>
          <w:szCs w:val="24"/>
        </w:rPr>
      </w:pPr>
    </w:p>
    <w:p w14:paraId="7B6B4C0E"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5E51B476"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7F850AF9" w14:textId="3839E148"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7B7568">
        <w:rPr>
          <w:rFonts w:ascii="Times New Roman" w:hAnsi="Times New Roman"/>
          <w:b/>
          <w:i/>
          <w:sz w:val="24"/>
          <w:szCs w:val="24"/>
          <w:u w:val="single"/>
        </w:rPr>
        <w:t>Prime Minister and Cabinet</w:t>
      </w:r>
      <w:r w:rsidR="00010278">
        <w:rPr>
          <w:rFonts w:ascii="Times New Roman" w:hAnsi="Times New Roman"/>
          <w:b/>
          <w:i/>
          <w:sz w:val="24"/>
          <w:szCs w:val="24"/>
          <w:u w:val="single"/>
        </w:rPr>
        <w:t xml:space="preserve"> Measures No. </w:t>
      </w:r>
      <w:r w:rsidR="00D20BB5">
        <w:rPr>
          <w:rFonts w:ascii="Times New Roman" w:hAnsi="Times New Roman"/>
          <w:b/>
          <w:i/>
          <w:sz w:val="24"/>
          <w:szCs w:val="24"/>
          <w:u w:val="single"/>
        </w:rPr>
        <w:t>8</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2E02F92E"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431E23F7"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765694CB" w14:textId="77777777" w:rsidR="00337D61" w:rsidRPr="00FD63F5" w:rsidRDefault="00337D61" w:rsidP="00337D61">
      <w:pPr>
        <w:contextualSpacing/>
        <w:rPr>
          <w:rFonts w:ascii="Times New Roman" w:hAnsi="Times New Roman" w:cs="Times New Roman"/>
          <w:color w:val="000000" w:themeColor="text1"/>
          <w:sz w:val="24"/>
          <w:szCs w:val="24"/>
        </w:rPr>
      </w:pPr>
    </w:p>
    <w:p w14:paraId="72971652" w14:textId="0D5C5D9E"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6C2094">
        <w:rPr>
          <w:rFonts w:ascii="Times New Roman" w:hAnsi="Times New Roman"/>
          <w:i/>
          <w:sz w:val="24"/>
          <w:szCs w:val="24"/>
        </w:rPr>
        <w:t>Prime Minister and Cabinet</w:t>
      </w:r>
      <w:r>
        <w:rPr>
          <w:rFonts w:ascii="Times New Roman" w:hAnsi="Times New Roman"/>
          <w:i/>
          <w:sz w:val="24"/>
          <w:szCs w:val="24"/>
        </w:rPr>
        <w:t xml:space="preserve"> </w:t>
      </w:r>
      <w:r>
        <w:rPr>
          <w:rFonts w:ascii="Times New Roman" w:hAnsi="Times New Roman"/>
          <w:bCs/>
          <w:i/>
          <w:sz w:val="24"/>
          <w:szCs w:val="24"/>
        </w:rPr>
        <w:t xml:space="preserve">Measures No. </w:t>
      </w:r>
      <w:r w:rsidR="00D20BB5">
        <w:rPr>
          <w:rFonts w:ascii="Times New Roman" w:hAnsi="Times New Roman"/>
          <w:bCs/>
          <w:i/>
          <w:sz w:val="24"/>
          <w:szCs w:val="24"/>
        </w:rPr>
        <w:t>8</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29403B41" w14:textId="77777777" w:rsidR="00337D61" w:rsidRPr="00FD63F5" w:rsidRDefault="00337D61" w:rsidP="00337D61">
      <w:pPr>
        <w:rPr>
          <w:rFonts w:ascii="Times New Roman" w:hAnsi="Times New Roman" w:cs="Times New Roman"/>
          <w:sz w:val="24"/>
          <w:szCs w:val="24"/>
        </w:rPr>
      </w:pPr>
    </w:p>
    <w:p w14:paraId="202E0302"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203627C4" w14:textId="77777777" w:rsidR="00337D61" w:rsidRPr="00FD63F5" w:rsidRDefault="00337D61" w:rsidP="00337D61">
      <w:pPr>
        <w:contextualSpacing/>
        <w:rPr>
          <w:rFonts w:ascii="Times New Roman" w:hAnsi="Times New Roman" w:cs="Times New Roman"/>
          <w:color w:val="000000" w:themeColor="text1"/>
          <w:sz w:val="24"/>
          <w:szCs w:val="24"/>
        </w:rPr>
      </w:pPr>
    </w:p>
    <w:p w14:paraId="58A03AFB" w14:textId="279109B4"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commence </w:t>
      </w:r>
      <w:r w:rsidR="009765BE">
        <w:rPr>
          <w:rFonts w:ascii="Times New Roman" w:hAnsi="Times New Roman" w:cs="Times New Roman"/>
          <w:color w:val="000000" w:themeColor="text1"/>
          <w:sz w:val="24"/>
          <w:szCs w:val="24"/>
        </w:rPr>
        <w:t>on the day</w:t>
      </w:r>
      <w:r w:rsidRPr="00FD63F5">
        <w:rPr>
          <w:rFonts w:ascii="Times New Roman" w:hAnsi="Times New Roman" w:cs="Times New Roman"/>
          <w:color w:val="000000" w:themeColor="text1"/>
          <w:sz w:val="24"/>
          <w:szCs w:val="24"/>
        </w:rPr>
        <w:t xml:space="preserve"> after the instrument is registered on the Fe</w:t>
      </w:r>
      <w:r>
        <w:rPr>
          <w:rFonts w:ascii="Times New Roman" w:hAnsi="Times New Roman" w:cs="Times New Roman"/>
          <w:color w:val="000000" w:themeColor="text1"/>
          <w:sz w:val="24"/>
          <w:szCs w:val="24"/>
        </w:rPr>
        <w:t>deral Register of Legislation.</w:t>
      </w:r>
    </w:p>
    <w:p w14:paraId="1603928B" w14:textId="77777777" w:rsidR="00337D61" w:rsidRPr="00FD63F5" w:rsidRDefault="00337D61" w:rsidP="00337D61">
      <w:pPr>
        <w:contextualSpacing/>
        <w:rPr>
          <w:rFonts w:ascii="Times New Roman" w:hAnsi="Times New Roman" w:cs="Times New Roman"/>
          <w:color w:val="000000" w:themeColor="text1"/>
          <w:sz w:val="24"/>
          <w:szCs w:val="24"/>
        </w:rPr>
      </w:pPr>
    </w:p>
    <w:p w14:paraId="22198C6E"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492D18B3" w14:textId="77777777" w:rsidR="00337D61" w:rsidRPr="00FD63F5" w:rsidRDefault="00337D61" w:rsidP="00337D61">
      <w:pPr>
        <w:contextualSpacing/>
        <w:rPr>
          <w:rFonts w:ascii="Times New Roman" w:hAnsi="Times New Roman" w:cs="Times New Roman"/>
          <w:color w:val="000000" w:themeColor="text1"/>
          <w:sz w:val="24"/>
          <w:szCs w:val="24"/>
        </w:rPr>
      </w:pPr>
    </w:p>
    <w:p w14:paraId="62196278"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02E36E76" w14:textId="77777777" w:rsidR="00337D61" w:rsidRPr="00FD63F5" w:rsidRDefault="00337D61" w:rsidP="00337D61">
      <w:pPr>
        <w:contextualSpacing/>
        <w:rPr>
          <w:rFonts w:ascii="Times New Roman" w:hAnsi="Times New Roman" w:cs="Times New Roman"/>
          <w:color w:val="000000" w:themeColor="text1"/>
          <w:sz w:val="24"/>
          <w:szCs w:val="24"/>
        </w:rPr>
      </w:pPr>
    </w:p>
    <w:p w14:paraId="6A1168AD"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8E99D73" w14:textId="77777777" w:rsidR="00337D61" w:rsidRPr="00FD63F5" w:rsidRDefault="00337D61" w:rsidP="00337D61">
      <w:pPr>
        <w:contextualSpacing/>
        <w:rPr>
          <w:rFonts w:ascii="Times New Roman" w:hAnsi="Times New Roman" w:cs="Times New Roman"/>
          <w:color w:val="000000" w:themeColor="text1"/>
          <w:sz w:val="24"/>
          <w:szCs w:val="24"/>
        </w:rPr>
      </w:pPr>
    </w:p>
    <w:p w14:paraId="754A2522"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387F79D2" w14:textId="77777777" w:rsidR="00337D61" w:rsidRPr="00FD63F5" w:rsidRDefault="00337D61" w:rsidP="00043BFD">
      <w:pPr>
        <w:contextualSpacing/>
        <w:rPr>
          <w:rFonts w:ascii="Times New Roman" w:hAnsi="Times New Roman" w:cs="Times New Roman"/>
          <w:color w:val="000000" w:themeColor="text1"/>
          <w:sz w:val="24"/>
          <w:szCs w:val="24"/>
        </w:rPr>
      </w:pPr>
    </w:p>
    <w:p w14:paraId="0D71397F"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4BB76632" w14:textId="77777777" w:rsidR="002D4029" w:rsidRPr="00FD63F5" w:rsidRDefault="002D4029" w:rsidP="00043BFD">
      <w:pPr>
        <w:contextualSpacing/>
        <w:rPr>
          <w:rFonts w:ascii="Times New Roman" w:hAnsi="Times New Roman" w:cs="Times New Roman"/>
          <w:b/>
          <w:color w:val="000000" w:themeColor="text1"/>
          <w:sz w:val="24"/>
          <w:szCs w:val="24"/>
        </w:rPr>
      </w:pPr>
    </w:p>
    <w:p w14:paraId="55D87AAF"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6CE76257" w14:textId="77777777" w:rsidR="008076B0" w:rsidRDefault="008076B0" w:rsidP="00421372">
      <w:pPr>
        <w:tabs>
          <w:tab w:val="left" w:pos="936"/>
        </w:tabs>
        <w:rPr>
          <w:rFonts w:ascii="Times New Roman" w:hAnsi="Times New Roman"/>
          <w:b/>
          <w:color w:val="000000" w:themeColor="text1"/>
          <w:sz w:val="24"/>
          <w:szCs w:val="24"/>
        </w:rPr>
      </w:pPr>
    </w:p>
    <w:p w14:paraId="196EE482" w14:textId="77777777" w:rsidR="009765BE" w:rsidRPr="00400AE0" w:rsidRDefault="009765BE" w:rsidP="009765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the appropriate position in Part 4 of Schedule 1AB (table)</w:t>
      </w:r>
    </w:p>
    <w:p w14:paraId="4E412146" w14:textId="77777777" w:rsidR="009765BE" w:rsidRPr="0043492E" w:rsidRDefault="009765BE" w:rsidP="009765BE">
      <w:pPr>
        <w:rPr>
          <w:rFonts w:ascii="Times New Roman" w:hAnsi="Times New Roman" w:cs="Times New Roman"/>
          <w:color w:val="000000" w:themeColor="text1"/>
          <w:sz w:val="24"/>
          <w:szCs w:val="24"/>
        </w:rPr>
      </w:pPr>
    </w:p>
    <w:p w14:paraId="33A6504C" w14:textId="20B03FC5" w:rsidR="009765BE" w:rsidRPr="0065457D" w:rsidRDefault="009765BE" w:rsidP="009765BE">
      <w:pPr>
        <w:rPr>
          <w:rFonts w:ascii="Times New Roman" w:hAnsi="Times New Roman" w:cs="Times New Roman"/>
          <w:color w:val="000000" w:themeColor="text1"/>
          <w:sz w:val="24"/>
          <w:szCs w:val="24"/>
        </w:rPr>
      </w:pPr>
      <w:r w:rsidRPr="0065457D">
        <w:rPr>
          <w:rFonts w:ascii="Times New Roman" w:hAnsi="Times New Roman" w:cs="Times New Roman"/>
          <w:color w:val="000000" w:themeColor="text1"/>
          <w:sz w:val="24"/>
          <w:szCs w:val="24"/>
        </w:rPr>
        <w:t>This item adds a new table ite</w:t>
      </w:r>
      <w:r>
        <w:rPr>
          <w:rFonts w:ascii="Times New Roman" w:hAnsi="Times New Roman" w:cs="Times New Roman"/>
          <w:color w:val="000000" w:themeColor="text1"/>
          <w:sz w:val="24"/>
          <w:szCs w:val="24"/>
        </w:rPr>
        <w:t>m to Part 4</w:t>
      </w:r>
      <w:r w:rsidRPr="0065457D">
        <w:rPr>
          <w:rFonts w:ascii="Times New Roman" w:hAnsi="Times New Roman" w:cs="Times New Roman"/>
          <w:color w:val="000000" w:themeColor="text1"/>
          <w:sz w:val="24"/>
          <w:szCs w:val="24"/>
        </w:rPr>
        <w:t xml:space="preserve"> of Schedule 1AB to establish legislative authority for government spending on activit</w:t>
      </w:r>
      <w:r>
        <w:rPr>
          <w:rFonts w:ascii="Times New Roman" w:hAnsi="Times New Roman" w:cs="Times New Roman"/>
          <w:color w:val="000000" w:themeColor="text1"/>
          <w:sz w:val="24"/>
          <w:szCs w:val="24"/>
        </w:rPr>
        <w:t>ies</w:t>
      </w:r>
      <w:r w:rsidRPr="0065457D">
        <w:rPr>
          <w:rFonts w:ascii="Times New Roman" w:hAnsi="Times New Roman" w:cs="Times New Roman"/>
          <w:color w:val="000000" w:themeColor="text1"/>
          <w:sz w:val="24"/>
          <w:szCs w:val="24"/>
        </w:rPr>
        <w:t xml:space="preserve"> that will be administered by the </w:t>
      </w:r>
      <w:r w:rsidRPr="0065457D">
        <w:rPr>
          <w:rFonts w:ascii="Times New Roman" w:hAnsi="Times New Roman" w:cs="Times New Roman"/>
          <w:iCs/>
          <w:sz w:val="24"/>
          <w:szCs w:val="24"/>
        </w:rPr>
        <w:t>Department of</w:t>
      </w:r>
      <w:r>
        <w:rPr>
          <w:rFonts w:ascii="Times New Roman" w:hAnsi="Times New Roman" w:cs="Times New Roman"/>
          <w:iCs/>
          <w:sz w:val="24"/>
          <w:szCs w:val="24"/>
        </w:rPr>
        <w:t xml:space="preserve"> the Prime Minister</w:t>
      </w:r>
      <w:r w:rsidR="00AC4F0E">
        <w:rPr>
          <w:rFonts w:ascii="Times New Roman" w:hAnsi="Times New Roman" w:cs="Times New Roman"/>
          <w:iCs/>
          <w:sz w:val="24"/>
          <w:szCs w:val="24"/>
        </w:rPr>
        <w:t xml:space="preserve"> and Cabinet (PM&amp;C), the National Indigenous Australians Agency (NIAA), the Attorney-General’s Department (AGD) and the Department of Home Affairs (Home Affairs).</w:t>
      </w:r>
    </w:p>
    <w:p w14:paraId="0E635399" w14:textId="77777777" w:rsidR="009765BE" w:rsidRPr="0065457D" w:rsidRDefault="009765BE" w:rsidP="009765BE">
      <w:pPr>
        <w:rPr>
          <w:rFonts w:ascii="Times New Roman" w:hAnsi="Times New Roman" w:cs="Times New Roman"/>
          <w:color w:val="000000" w:themeColor="text1"/>
          <w:sz w:val="24"/>
          <w:szCs w:val="24"/>
        </w:rPr>
      </w:pPr>
    </w:p>
    <w:p w14:paraId="0BEAD456" w14:textId="05131F68" w:rsidR="006066FC" w:rsidRDefault="009765BE" w:rsidP="006066FC">
      <w:pPr>
        <w:ind w:right="-46"/>
        <w:rPr>
          <w:rFonts w:ascii="Times New Roman" w:hAnsi="Times New Roman" w:cs="Times New Roman"/>
          <w:sz w:val="24"/>
          <w:szCs w:val="24"/>
        </w:rPr>
      </w:pPr>
      <w:r w:rsidRPr="0065457D">
        <w:rPr>
          <w:rFonts w:ascii="Times New Roman" w:hAnsi="Times New Roman" w:cs="Times New Roman"/>
          <w:iCs/>
          <w:sz w:val="24"/>
          <w:szCs w:val="24"/>
        </w:rPr>
        <w:t xml:space="preserve">New </w:t>
      </w:r>
      <w:r w:rsidRPr="0065457D">
        <w:rPr>
          <w:rFonts w:ascii="Times New Roman" w:hAnsi="Times New Roman" w:cs="Times New Roman"/>
          <w:b/>
          <w:iCs/>
          <w:sz w:val="24"/>
          <w:szCs w:val="24"/>
        </w:rPr>
        <w:t xml:space="preserve">table item </w:t>
      </w:r>
      <w:r w:rsidR="00A60D64">
        <w:rPr>
          <w:rFonts w:ascii="Times New Roman" w:hAnsi="Times New Roman" w:cs="Times New Roman"/>
          <w:b/>
          <w:iCs/>
          <w:sz w:val="24"/>
          <w:szCs w:val="24"/>
        </w:rPr>
        <w:t>507</w:t>
      </w:r>
      <w:r w:rsidRPr="0065457D">
        <w:rPr>
          <w:rFonts w:ascii="Times New Roman" w:hAnsi="Times New Roman" w:cs="Times New Roman"/>
          <w:iCs/>
          <w:sz w:val="24"/>
          <w:szCs w:val="24"/>
        </w:rPr>
        <w:t xml:space="preserve"> establishes legislative authority </w:t>
      </w:r>
      <w:r w:rsidR="009A01C8">
        <w:rPr>
          <w:rFonts w:ascii="Times New Roman" w:hAnsi="Times New Roman" w:cs="Times New Roman"/>
          <w:sz w:val="24"/>
          <w:szCs w:val="24"/>
        </w:rPr>
        <w:t xml:space="preserve">for Commonwealth spending on initiatives addressing child sexual abuse (the program), such as those under the </w:t>
      </w:r>
      <w:r w:rsidR="009A01C8" w:rsidRPr="000B4A12">
        <w:rPr>
          <w:rFonts w:ascii="Times New Roman" w:hAnsi="Times New Roman" w:cs="Times New Roman"/>
          <w:i/>
          <w:sz w:val="24"/>
          <w:szCs w:val="24"/>
        </w:rPr>
        <w:t>National Strategy to Prevent and Respond to Child Sexual Abuse</w:t>
      </w:r>
      <w:r w:rsidR="009A01C8">
        <w:rPr>
          <w:rFonts w:ascii="Times New Roman" w:hAnsi="Times New Roman" w:cs="Times New Roman"/>
          <w:sz w:val="24"/>
          <w:szCs w:val="24"/>
        </w:rPr>
        <w:t xml:space="preserve"> (the National Strategy). The National Office for Child Safety (the National Office) within PM&amp;C has overall policy responsibility for the </w:t>
      </w:r>
      <w:r w:rsidR="009F7778">
        <w:rPr>
          <w:rFonts w:ascii="Times New Roman" w:hAnsi="Times New Roman" w:cs="Times New Roman"/>
          <w:sz w:val="24"/>
          <w:szCs w:val="24"/>
        </w:rPr>
        <w:t>National Strategy</w:t>
      </w:r>
      <w:r w:rsidR="009A01C8">
        <w:rPr>
          <w:rFonts w:ascii="Times New Roman" w:hAnsi="Times New Roman" w:cs="Times New Roman"/>
          <w:sz w:val="24"/>
          <w:szCs w:val="24"/>
        </w:rPr>
        <w:t>, with program initiatives to be delivered by various Commonwealth entities and state and territory partners</w:t>
      </w:r>
      <w:r w:rsidR="009A01C8" w:rsidRPr="00036AFB">
        <w:rPr>
          <w:rFonts w:ascii="Times New Roman" w:hAnsi="Times New Roman" w:cs="Times New Roman"/>
          <w:sz w:val="24"/>
          <w:szCs w:val="24"/>
        </w:rPr>
        <w:t>.</w:t>
      </w:r>
      <w:r w:rsidR="009A01C8" w:rsidRPr="00FF7B8C">
        <w:rPr>
          <w:rFonts w:ascii="Times New Roman" w:hAnsi="Times New Roman" w:cs="Times New Roman"/>
          <w:sz w:val="24"/>
          <w:szCs w:val="24"/>
        </w:rPr>
        <w:t xml:space="preserve"> </w:t>
      </w:r>
      <w:r w:rsidR="006066FC">
        <w:rPr>
          <w:rFonts w:ascii="Times New Roman" w:hAnsi="Times New Roman" w:cs="Times New Roman"/>
          <w:sz w:val="24"/>
          <w:szCs w:val="24"/>
        </w:rPr>
        <w:t>The National Office has led the development of the National Strategy and worked closely with Commonwealth, state and territory officials and hundreds of community stakeholders to develop the National Strategy.</w:t>
      </w:r>
    </w:p>
    <w:p w14:paraId="547D9599" w14:textId="1C7B7B61" w:rsidR="005104E4" w:rsidRDefault="005104E4" w:rsidP="009A01C8">
      <w:pPr>
        <w:ind w:right="-46"/>
        <w:rPr>
          <w:rFonts w:ascii="Times New Roman" w:hAnsi="Times New Roman" w:cs="Times New Roman"/>
          <w:sz w:val="24"/>
          <w:szCs w:val="24"/>
        </w:rPr>
      </w:pPr>
    </w:p>
    <w:p w14:paraId="20B29C79" w14:textId="73FC0AD6" w:rsidR="005104E4" w:rsidRDefault="005104E4" w:rsidP="005104E4">
      <w:pPr>
        <w:ind w:right="-46"/>
        <w:rPr>
          <w:rFonts w:ascii="Times New Roman" w:hAnsi="Times New Roman" w:cs="Times New Roman"/>
          <w:sz w:val="24"/>
          <w:szCs w:val="24"/>
        </w:rPr>
      </w:pPr>
      <w:r>
        <w:rPr>
          <w:rFonts w:ascii="Times New Roman" w:hAnsi="Times New Roman" w:cs="Times New Roman"/>
          <w:sz w:val="24"/>
          <w:szCs w:val="24"/>
        </w:rPr>
        <w:t xml:space="preserve">The National Strategy, the first of its kind in Australia, is a 10-year, whole-of-nation framework to establish a coordinated and consistent approach to preventing and better responding to child sexual abuse in Australia. It was recommended by the </w:t>
      </w:r>
      <w:r w:rsidRPr="00B73F35">
        <w:rPr>
          <w:rFonts w:ascii="Times New Roman" w:hAnsi="Times New Roman" w:cs="Times New Roman"/>
          <w:i/>
          <w:sz w:val="24"/>
          <w:szCs w:val="24"/>
        </w:rPr>
        <w:t>Royal Commission into Institutional Responses to Child Sexual Abuse</w:t>
      </w:r>
      <w:r>
        <w:rPr>
          <w:rFonts w:ascii="Times New Roman" w:hAnsi="Times New Roman" w:cs="Times New Roman"/>
          <w:sz w:val="24"/>
          <w:szCs w:val="24"/>
        </w:rPr>
        <w:t xml:space="preserve"> (Royal Commission). It will establish a nationally coordinated approach to preventing and better responding to child sexual abuse in </w:t>
      </w:r>
      <w:r>
        <w:rPr>
          <w:rFonts w:ascii="Times New Roman" w:hAnsi="Times New Roman" w:cs="Times New Roman"/>
          <w:sz w:val="24"/>
          <w:szCs w:val="24"/>
        </w:rPr>
        <w:lastRenderedPageBreak/>
        <w:t xml:space="preserve">all settings, including within families, by other people known and unknown to the child, in </w:t>
      </w:r>
      <w:r w:rsidR="00CA78E9">
        <w:rPr>
          <w:rFonts w:ascii="Times New Roman" w:hAnsi="Times New Roman" w:cs="Times New Roman"/>
          <w:sz w:val="24"/>
          <w:szCs w:val="24"/>
        </w:rPr>
        <w:t xml:space="preserve">organisations </w:t>
      </w:r>
      <w:r>
        <w:rPr>
          <w:rFonts w:ascii="Times New Roman" w:hAnsi="Times New Roman" w:cs="Times New Roman"/>
          <w:sz w:val="24"/>
          <w:szCs w:val="24"/>
        </w:rPr>
        <w:t>and online.</w:t>
      </w:r>
    </w:p>
    <w:p w14:paraId="4D86CC5E" w14:textId="583F48B4" w:rsidR="005104E4" w:rsidRDefault="005104E4" w:rsidP="005104E4">
      <w:pPr>
        <w:ind w:right="-46"/>
        <w:rPr>
          <w:rFonts w:ascii="Times New Roman" w:hAnsi="Times New Roman" w:cs="Times New Roman"/>
          <w:sz w:val="24"/>
          <w:szCs w:val="24"/>
        </w:rPr>
      </w:pPr>
    </w:p>
    <w:p w14:paraId="0ED4F769" w14:textId="62E17E5F" w:rsidR="005104E4" w:rsidRDefault="005104E4" w:rsidP="005104E4">
      <w:pPr>
        <w:ind w:right="-46"/>
        <w:rPr>
          <w:rFonts w:ascii="Times New Roman" w:hAnsi="Times New Roman" w:cs="Times New Roman"/>
          <w:sz w:val="24"/>
          <w:szCs w:val="24"/>
        </w:rPr>
      </w:pPr>
      <w:r>
        <w:rPr>
          <w:rFonts w:ascii="Times New Roman" w:hAnsi="Times New Roman" w:cs="Times New Roman"/>
          <w:sz w:val="24"/>
          <w:szCs w:val="24"/>
        </w:rPr>
        <w:t xml:space="preserve">The National Strategy will also implement a number of other Royal Commission recommendations, including </w:t>
      </w:r>
      <w:r w:rsidR="002C58C6">
        <w:rPr>
          <w:rFonts w:ascii="Times New Roman" w:hAnsi="Times New Roman" w:cs="Times New Roman"/>
          <w:sz w:val="24"/>
          <w:szCs w:val="24"/>
        </w:rPr>
        <w:t>many</w:t>
      </w:r>
      <w:r>
        <w:rPr>
          <w:rFonts w:ascii="Times New Roman" w:hAnsi="Times New Roman" w:cs="Times New Roman"/>
          <w:sz w:val="24"/>
          <w:szCs w:val="24"/>
        </w:rPr>
        <w:t xml:space="preserve"> aimed either partly or wholly at the Australian Government</w:t>
      </w:r>
      <w:r w:rsidR="00664468">
        <w:rPr>
          <w:rFonts w:ascii="Times New Roman" w:hAnsi="Times New Roman" w:cs="Times New Roman"/>
          <w:sz w:val="24"/>
          <w:szCs w:val="24"/>
        </w:rPr>
        <w:t xml:space="preserve"> and to which the Australian Government has already agreed. It will support and complement relevant existing and forthcoming Commonwealth and state and territory reforms, including the </w:t>
      </w:r>
      <w:r w:rsidR="00664468" w:rsidRPr="00664468">
        <w:rPr>
          <w:rFonts w:ascii="Times New Roman" w:hAnsi="Times New Roman" w:cs="Times New Roman"/>
          <w:i/>
          <w:sz w:val="24"/>
          <w:szCs w:val="24"/>
        </w:rPr>
        <w:t>National Agreement on Closing the Gap</w:t>
      </w:r>
      <w:r w:rsidR="00664468">
        <w:rPr>
          <w:rFonts w:ascii="Times New Roman" w:hAnsi="Times New Roman" w:cs="Times New Roman"/>
          <w:sz w:val="24"/>
          <w:szCs w:val="24"/>
        </w:rPr>
        <w:t xml:space="preserve"> and the successor to the </w:t>
      </w:r>
      <w:r w:rsidR="00664468" w:rsidRPr="00664468">
        <w:rPr>
          <w:rFonts w:ascii="Times New Roman" w:hAnsi="Times New Roman" w:cs="Times New Roman"/>
          <w:i/>
          <w:sz w:val="24"/>
          <w:szCs w:val="24"/>
        </w:rPr>
        <w:t>National Plan to Reduce Violence against Women and their Children 2010-2022</w:t>
      </w:r>
      <w:r w:rsidR="00664468">
        <w:rPr>
          <w:rFonts w:ascii="Times New Roman" w:hAnsi="Times New Roman" w:cs="Times New Roman"/>
          <w:sz w:val="24"/>
          <w:szCs w:val="24"/>
        </w:rPr>
        <w:t>.</w:t>
      </w:r>
    </w:p>
    <w:p w14:paraId="2C66E15E" w14:textId="36BD34AF" w:rsidR="00B27936" w:rsidRDefault="00B27936" w:rsidP="005104E4">
      <w:pPr>
        <w:ind w:right="-46"/>
        <w:rPr>
          <w:rFonts w:ascii="Times New Roman" w:hAnsi="Times New Roman" w:cs="Times New Roman"/>
          <w:sz w:val="24"/>
          <w:szCs w:val="24"/>
        </w:rPr>
      </w:pPr>
    </w:p>
    <w:p w14:paraId="139AF578" w14:textId="10F38CE5" w:rsidR="00B27936" w:rsidRDefault="00B27936" w:rsidP="005104E4">
      <w:pPr>
        <w:ind w:right="-46"/>
        <w:rPr>
          <w:rFonts w:ascii="Times New Roman" w:hAnsi="Times New Roman" w:cs="Times New Roman"/>
          <w:sz w:val="24"/>
          <w:szCs w:val="24"/>
        </w:rPr>
      </w:pPr>
      <w:r>
        <w:rPr>
          <w:rFonts w:ascii="Times New Roman" w:hAnsi="Times New Roman" w:cs="Times New Roman"/>
          <w:sz w:val="24"/>
          <w:szCs w:val="24"/>
        </w:rPr>
        <w:t xml:space="preserve">In October 2020, during a speech to the Parliament marking the second anniversary of the </w:t>
      </w:r>
      <w:r w:rsidRPr="00C476FC">
        <w:rPr>
          <w:rFonts w:ascii="Times New Roman" w:hAnsi="Times New Roman" w:cs="Times New Roman"/>
          <w:i/>
          <w:sz w:val="24"/>
          <w:szCs w:val="24"/>
        </w:rPr>
        <w:t xml:space="preserve">National Apology to Victims and Survivors of Institutional </w:t>
      </w:r>
      <w:r w:rsidR="00C476FC" w:rsidRPr="00C476FC">
        <w:rPr>
          <w:rFonts w:ascii="Times New Roman" w:hAnsi="Times New Roman" w:cs="Times New Roman"/>
          <w:i/>
          <w:sz w:val="24"/>
          <w:szCs w:val="24"/>
        </w:rPr>
        <w:t>Child Sexual Abuse</w:t>
      </w:r>
      <w:r w:rsidR="0051043C">
        <w:rPr>
          <w:rFonts w:ascii="Times New Roman" w:hAnsi="Times New Roman" w:cs="Times New Roman"/>
          <w:sz w:val="24"/>
          <w:szCs w:val="24"/>
        </w:rPr>
        <w:t xml:space="preserve"> (the National Apology)</w:t>
      </w:r>
      <w:r w:rsidR="00C476FC">
        <w:rPr>
          <w:rFonts w:ascii="Times New Roman" w:hAnsi="Times New Roman" w:cs="Times New Roman"/>
          <w:sz w:val="24"/>
          <w:szCs w:val="24"/>
        </w:rPr>
        <w:t xml:space="preserve">, the Prime Minister committed to delivering the National Strategy in 2021. In line with this commitment, the National Strategy and the </w:t>
      </w:r>
      <w:r w:rsidR="00C476FC" w:rsidRPr="009073C5">
        <w:rPr>
          <w:rFonts w:ascii="Times New Roman" w:hAnsi="Times New Roman" w:cs="Times New Roman"/>
          <w:i/>
          <w:sz w:val="24"/>
          <w:szCs w:val="24"/>
        </w:rPr>
        <w:t>First Commonwealth Action Plan</w:t>
      </w:r>
      <w:r w:rsidR="00C476FC">
        <w:rPr>
          <w:rFonts w:ascii="Times New Roman" w:hAnsi="Times New Roman" w:cs="Times New Roman"/>
          <w:sz w:val="24"/>
          <w:szCs w:val="24"/>
        </w:rPr>
        <w:t xml:space="preserve"> </w:t>
      </w:r>
      <w:r w:rsidR="005732A9">
        <w:rPr>
          <w:rFonts w:ascii="Times New Roman" w:hAnsi="Times New Roman" w:cs="Times New Roman"/>
          <w:sz w:val="24"/>
          <w:szCs w:val="24"/>
        </w:rPr>
        <w:t>are expected to be</w:t>
      </w:r>
      <w:r w:rsidR="00C476FC">
        <w:rPr>
          <w:rFonts w:ascii="Times New Roman" w:hAnsi="Times New Roman" w:cs="Times New Roman"/>
          <w:sz w:val="24"/>
          <w:szCs w:val="24"/>
        </w:rPr>
        <w:t xml:space="preserve"> launched </w:t>
      </w:r>
      <w:r w:rsidR="004C7702">
        <w:rPr>
          <w:rFonts w:ascii="Times New Roman" w:hAnsi="Times New Roman" w:cs="Times New Roman"/>
          <w:sz w:val="24"/>
          <w:szCs w:val="24"/>
        </w:rPr>
        <w:t>i</w:t>
      </w:r>
      <w:r w:rsidR="004C7702" w:rsidRPr="002C7D80">
        <w:rPr>
          <w:rFonts w:ascii="Times New Roman" w:hAnsi="Times New Roman" w:cs="Times New Roman"/>
          <w:sz w:val="24"/>
          <w:szCs w:val="24"/>
        </w:rPr>
        <w:t>n</w:t>
      </w:r>
      <w:r w:rsidR="0051043C" w:rsidRPr="002C7D80">
        <w:rPr>
          <w:rFonts w:ascii="Times New Roman" w:hAnsi="Times New Roman" w:cs="Times New Roman"/>
          <w:sz w:val="24"/>
          <w:szCs w:val="24"/>
        </w:rPr>
        <w:t> October</w:t>
      </w:r>
      <w:r w:rsidR="0051043C">
        <w:rPr>
          <w:rFonts w:ascii="Times New Roman" w:hAnsi="Times New Roman" w:cs="Times New Roman"/>
          <w:sz w:val="24"/>
          <w:szCs w:val="24"/>
        </w:rPr>
        <w:t xml:space="preserve"> 2021. This timing </w:t>
      </w:r>
      <w:r w:rsidR="005732A9">
        <w:rPr>
          <w:rFonts w:ascii="Times New Roman" w:hAnsi="Times New Roman" w:cs="Times New Roman"/>
          <w:sz w:val="24"/>
          <w:szCs w:val="24"/>
        </w:rPr>
        <w:t xml:space="preserve">would </w:t>
      </w:r>
      <w:r w:rsidR="0051043C">
        <w:rPr>
          <w:rFonts w:ascii="Times New Roman" w:hAnsi="Times New Roman" w:cs="Times New Roman"/>
          <w:sz w:val="24"/>
          <w:szCs w:val="24"/>
        </w:rPr>
        <w:t>align the launch with the third anniversary of the National Apology (22 October 2021) and coincide with the National Children’s Week (23</w:t>
      </w:r>
      <w:r w:rsidR="0051043C">
        <w:rPr>
          <w:rFonts w:ascii="Times New Roman" w:hAnsi="Times New Roman" w:cs="Times New Roman"/>
          <w:sz w:val="24"/>
          <w:szCs w:val="24"/>
        </w:rPr>
        <w:noBreakHyphen/>
        <w:t>31 October 2021).</w:t>
      </w:r>
    </w:p>
    <w:p w14:paraId="1AE1B931" w14:textId="4E7CD80C" w:rsidR="009F7778" w:rsidRDefault="009F7778" w:rsidP="005104E4">
      <w:pPr>
        <w:ind w:right="-46"/>
        <w:rPr>
          <w:rFonts w:ascii="Times New Roman" w:hAnsi="Times New Roman" w:cs="Times New Roman"/>
          <w:sz w:val="24"/>
          <w:szCs w:val="24"/>
        </w:rPr>
      </w:pPr>
    </w:p>
    <w:p w14:paraId="4C24FC06" w14:textId="383A35CD" w:rsidR="005104E4" w:rsidRDefault="0051043C" w:rsidP="005104E4">
      <w:pPr>
        <w:ind w:right="-46"/>
        <w:rPr>
          <w:rFonts w:ascii="Times New Roman" w:hAnsi="Times New Roman" w:cs="Times New Roman"/>
          <w:sz w:val="24"/>
          <w:szCs w:val="24"/>
        </w:rPr>
      </w:pPr>
      <w:r>
        <w:rPr>
          <w:rFonts w:ascii="Times New Roman" w:hAnsi="Times New Roman" w:cs="Times New Roman"/>
          <w:sz w:val="24"/>
          <w:szCs w:val="24"/>
        </w:rPr>
        <w:t xml:space="preserve">The National Strategy includes an embedded </w:t>
      </w:r>
      <w:r w:rsidRPr="0051043C">
        <w:rPr>
          <w:rFonts w:ascii="Times New Roman" w:hAnsi="Times New Roman" w:cs="Times New Roman"/>
          <w:i/>
          <w:sz w:val="24"/>
          <w:szCs w:val="24"/>
        </w:rPr>
        <w:t>First National Action Plan</w:t>
      </w:r>
      <w:r>
        <w:rPr>
          <w:rFonts w:ascii="Times New Roman" w:hAnsi="Times New Roman" w:cs="Times New Roman"/>
          <w:sz w:val="24"/>
          <w:szCs w:val="24"/>
        </w:rPr>
        <w:t xml:space="preserve"> (2021-2024), which focuses on measures that respond to Royal Commission recommendations requiring national leadership and a coordinated national response. Measures in the </w:t>
      </w:r>
      <w:r w:rsidRPr="0051043C">
        <w:rPr>
          <w:rFonts w:ascii="Times New Roman" w:hAnsi="Times New Roman" w:cs="Times New Roman"/>
          <w:i/>
          <w:sz w:val="24"/>
          <w:szCs w:val="24"/>
        </w:rPr>
        <w:t>First National Action Plan</w:t>
      </w:r>
      <w:r>
        <w:rPr>
          <w:rFonts w:ascii="Times New Roman" w:hAnsi="Times New Roman" w:cs="Times New Roman"/>
          <w:sz w:val="24"/>
          <w:szCs w:val="24"/>
        </w:rPr>
        <w:t xml:space="preserve"> will be delivered in partnership between the Commonwealth and state and territory governments. It is anticipated the </w:t>
      </w:r>
      <w:r w:rsidRPr="0051043C">
        <w:rPr>
          <w:rFonts w:ascii="Times New Roman" w:hAnsi="Times New Roman" w:cs="Times New Roman"/>
          <w:i/>
          <w:sz w:val="24"/>
          <w:szCs w:val="24"/>
        </w:rPr>
        <w:t>First National Action Plan</w:t>
      </w:r>
      <w:r>
        <w:rPr>
          <w:rFonts w:ascii="Times New Roman" w:hAnsi="Times New Roman" w:cs="Times New Roman"/>
          <w:i/>
          <w:sz w:val="24"/>
          <w:szCs w:val="24"/>
        </w:rPr>
        <w:t xml:space="preserve"> </w:t>
      </w:r>
      <w:r>
        <w:rPr>
          <w:rFonts w:ascii="Times New Roman" w:hAnsi="Times New Roman" w:cs="Times New Roman"/>
          <w:sz w:val="24"/>
          <w:szCs w:val="24"/>
        </w:rPr>
        <w:t>will be followed by two three</w:t>
      </w:r>
      <w:r>
        <w:rPr>
          <w:rFonts w:ascii="Times New Roman" w:hAnsi="Times New Roman" w:cs="Times New Roman"/>
          <w:sz w:val="24"/>
          <w:szCs w:val="24"/>
        </w:rPr>
        <w:noBreakHyphen/>
        <w:t>year national action plans (2025-2027 and 2028-2030 respectively).</w:t>
      </w:r>
    </w:p>
    <w:p w14:paraId="2C2EDC88" w14:textId="153B92DF" w:rsidR="0051043C" w:rsidRDefault="0051043C" w:rsidP="005104E4">
      <w:pPr>
        <w:ind w:right="-46"/>
        <w:rPr>
          <w:rFonts w:ascii="Times New Roman" w:hAnsi="Times New Roman" w:cs="Times New Roman"/>
          <w:sz w:val="24"/>
          <w:szCs w:val="24"/>
        </w:rPr>
      </w:pPr>
    </w:p>
    <w:p w14:paraId="297E415E" w14:textId="1B132077" w:rsidR="0051043C" w:rsidRDefault="0051043C" w:rsidP="005104E4">
      <w:pPr>
        <w:ind w:right="-46"/>
        <w:rPr>
          <w:rFonts w:ascii="Times New Roman" w:hAnsi="Times New Roman" w:cs="Times New Roman"/>
          <w:sz w:val="24"/>
          <w:szCs w:val="24"/>
        </w:rPr>
      </w:pPr>
      <w:r>
        <w:rPr>
          <w:rFonts w:ascii="Times New Roman" w:hAnsi="Times New Roman" w:cs="Times New Roman"/>
          <w:sz w:val="24"/>
          <w:szCs w:val="24"/>
        </w:rPr>
        <w:t xml:space="preserve">The Australian Government has an important role to play in preventing and responding to child sexual abuse. The rate of </w:t>
      </w:r>
      <w:r w:rsidR="00CE7E9F">
        <w:rPr>
          <w:rFonts w:ascii="Times New Roman" w:hAnsi="Times New Roman" w:cs="Times New Roman"/>
          <w:sz w:val="24"/>
          <w:szCs w:val="24"/>
        </w:rPr>
        <w:t xml:space="preserve">online </w:t>
      </w:r>
      <w:r>
        <w:rPr>
          <w:rFonts w:ascii="Times New Roman" w:hAnsi="Times New Roman" w:cs="Times New Roman"/>
          <w:sz w:val="24"/>
          <w:szCs w:val="24"/>
        </w:rPr>
        <w:t>child sexual abuse offending is increasing and</w:t>
      </w:r>
      <w:r w:rsidR="004C7702">
        <w:rPr>
          <w:rFonts w:ascii="Times New Roman" w:hAnsi="Times New Roman" w:cs="Times New Roman"/>
          <w:sz w:val="24"/>
          <w:szCs w:val="24"/>
        </w:rPr>
        <w:t>,</w:t>
      </w:r>
      <w:r>
        <w:rPr>
          <w:rFonts w:ascii="Times New Roman" w:hAnsi="Times New Roman" w:cs="Times New Roman"/>
          <w:sz w:val="24"/>
          <w:szCs w:val="24"/>
        </w:rPr>
        <w:t xml:space="preserve"> with it, the Australian Government’s responsibility to respond. That is why the Australian Government will develop its own action plans to supplement national action plans under the National Strategy. Commonwealth action plans will focus primarily on the Australian Government’s priorities and responsibilities, for example concerning online child sexual abuse. The </w:t>
      </w:r>
      <w:r w:rsidRPr="0051043C">
        <w:rPr>
          <w:rFonts w:ascii="Times New Roman" w:hAnsi="Times New Roman" w:cs="Times New Roman"/>
          <w:i/>
          <w:sz w:val="24"/>
          <w:szCs w:val="24"/>
        </w:rPr>
        <w:t xml:space="preserve">First </w:t>
      </w:r>
      <w:r>
        <w:rPr>
          <w:rFonts w:ascii="Times New Roman" w:hAnsi="Times New Roman" w:cs="Times New Roman"/>
          <w:i/>
          <w:sz w:val="24"/>
          <w:szCs w:val="24"/>
        </w:rPr>
        <w:t>Commonwealth</w:t>
      </w:r>
      <w:r w:rsidRPr="0051043C">
        <w:rPr>
          <w:rFonts w:ascii="Times New Roman" w:hAnsi="Times New Roman" w:cs="Times New Roman"/>
          <w:i/>
          <w:sz w:val="24"/>
          <w:szCs w:val="24"/>
        </w:rPr>
        <w:t xml:space="preserve"> Action Plan</w:t>
      </w:r>
      <w:r>
        <w:rPr>
          <w:rFonts w:ascii="Times New Roman" w:hAnsi="Times New Roman" w:cs="Times New Roman"/>
          <w:sz w:val="24"/>
          <w:szCs w:val="24"/>
        </w:rPr>
        <w:t xml:space="preserve"> will — similar to the</w:t>
      </w:r>
      <w:r w:rsidR="00F60CA6">
        <w:rPr>
          <w:rFonts w:ascii="Times New Roman" w:hAnsi="Times New Roman" w:cs="Times New Roman"/>
          <w:sz w:val="24"/>
          <w:szCs w:val="24"/>
        </w:rPr>
        <w:t xml:space="preserve"> </w:t>
      </w:r>
      <w:r w:rsidR="00F60CA6" w:rsidRPr="0051043C">
        <w:rPr>
          <w:rFonts w:ascii="Times New Roman" w:hAnsi="Times New Roman" w:cs="Times New Roman"/>
          <w:i/>
          <w:sz w:val="24"/>
          <w:szCs w:val="24"/>
        </w:rPr>
        <w:t>First National Action Plan</w:t>
      </w:r>
      <w:r>
        <w:rPr>
          <w:rFonts w:ascii="Times New Roman" w:hAnsi="Times New Roman" w:cs="Times New Roman"/>
          <w:sz w:val="24"/>
          <w:szCs w:val="24"/>
        </w:rPr>
        <w:t xml:space="preserve"> </w:t>
      </w:r>
      <w:r w:rsidR="00F60CA6">
        <w:rPr>
          <w:rFonts w:ascii="Times New Roman" w:hAnsi="Times New Roman" w:cs="Times New Roman"/>
          <w:sz w:val="24"/>
          <w:szCs w:val="24"/>
        </w:rPr>
        <w:t>— have a four</w:t>
      </w:r>
      <w:r w:rsidR="00F60CA6">
        <w:rPr>
          <w:rFonts w:ascii="Times New Roman" w:hAnsi="Times New Roman" w:cs="Times New Roman"/>
          <w:sz w:val="24"/>
          <w:szCs w:val="24"/>
        </w:rPr>
        <w:noBreakHyphen/>
        <w:t xml:space="preserve">year lifespan (2021-2024). Commonwealth entities will deliver the </w:t>
      </w:r>
      <w:r w:rsidR="00F60CA6" w:rsidRPr="0051043C">
        <w:rPr>
          <w:rFonts w:ascii="Times New Roman" w:hAnsi="Times New Roman" w:cs="Times New Roman"/>
          <w:i/>
          <w:sz w:val="24"/>
          <w:szCs w:val="24"/>
        </w:rPr>
        <w:t xml:space="preserve">First </w:t>
      </w:r>
      <w:r w:rsidR="00F60CA6">
        <w:rPr>
          <w:rFonts w:ascii="Times New Roman" w:hAnsi="Times New Roman" w:cs="Times New Roman"/>
          <w:i/>
          <w:sz w:val="24"/>
          <w:szCs w:val="24"/>
        </w:rPr>
        <w:t>Commonwealth</w:t>
      </w:r>
      <w:r w:rsidR="00F60CA6" w:rsidRPr="0051043C">
        <w:rPr>
          <w:rFonts w:ascii="Times New Roman" w:hAnsi="Times New Roman" w:cs="Times New Roman"/>
          <w:i/>
          <w:sz w:val="24"/>
          <w:szCs w:val="24"/>
        </w:rPr>
        <w:t xml:space="preserve"> Action Plan</w:t>
      </w:r>
      <w:r w:rsidR="00F60CA6">
        <w:rPr>
          <w:rFonts w:ascii="Times New Roman" w:hAnsi="Times New Roman" w:cs="Times New Roman"/>
          <w:i/>
          <w:sz w:val="24"/>
          <w:szCs w:val="24"/>
        </w:rPr>
        <w:t>.</w:t>
      </w:r>
      <w:r w:rsidR="00F60CA6">
        <w:rPr>
          <w:rFonts w:ascii="Times New Roman" w:hAnsi="Times New Roman" w:cs="Times New Roman"/>
          <w:sz w:val="24"/>
          <w:szCs w:val="24"/>
        </w:rPr>
        <w:t xml:space="preserve"> Funding for initiatives under these action plans will cover the 2021-22 to 2024</w:t>
      </w:r>
      <w:r w:rsidR="00F60CA6">
        <w:rPr>
          <w:rFonts w:ascii="Times New Roman" w:hAnsi="Times New Roman" w:cs="Times New Roman"/>
          <w:sz w:val="24"/>
          <w:szCs w:val="24"/>
        </w:rPr>
        <w:noBreakHyphen/>
        <w:t xml:space="preserve">25 financial years. </w:t>
      </w:r>
    </w:p>
    <w:p w14:paraId="23A44C02" w14:textId="314A92E9" w:rsidR="00F65CCA" w:rsidRDefault="00F65CCA" w:rsidP="005104E4">
      <w:pPr>
        <w:ind w:right="-46"/>
        <w:rPr>
          <w:rFonts w:ascii="Times New Roman" w:hAnsi="Times New Roman" w:cs="Times New Roman"/>
          <w:sz w:val="24"/>
          <w:szCs w:val="24"/>
        </w:rPr>
      </w:pPr>
    </w:p>
    <w:p w14:paraId="14F2AF64" w14:textId="5ADF5869" w:rsidR="00F65CCA" w:rsidRDefault="00F65CCA" w:rsidP="005104E4">
      <w:pPr>
        <w:ind w:right="-46"/>
        <w:rPr>
          <w:rFonts w:ascii="Times New Roman" w:hAnsi="Times New Roman" w:cs="Times New Roman"/>
          <w:sz w:val="24"/>
          <w:szCs w:val="24"/>
        </w:rPr>
      </w:pPr>
      <w:r>
        <w:rPr>
          <w:rFonts w:ascii="Times New Roman" w:hAnsi="Times New Roman" w:cs="Times New Roman"/>
          <w:sz w:val="24"/>
          <w:szCs w:val="24"/>
        </w:rPr>
        <w:t>State and territory governments have chosen not to develop jurisdiction-specific action plans for the National Strategy at this time. All state and territory governments have existing programs of reform to implement Royal Commission recommendations, as well as policies and reporting mechanisms that outline all actions jurisdictions are taking to prevent child sexual abuse.</w:t>
      </w:r>
    </w:p>
    <w:p w14:paraId="454F928E" w14:textId="052D5A77" w:rsidR="00F65CCA" w:rsidRDefault="00F65CCA" w:rsidP="005104E4">
      <w:pPr>
        <w:ind w:right="-46"/>
        <w:rPr>
          <w:rFonts w:ascii="Times New Roman" w:hAnsi="Times New Roman" w:cs="Times New Roman"/>
          <w:sz w:val="24"/>
          <w:szCs w:val="24"/>
        </w:rPr>
      </w:pPr>
    </w:p>
    <w:p w14:paraId="37F43D55" w14:textId="0AAF63E3" w:rsidR="00F65CCA" w:rsidRDefault="00F65CCA" w:rsidP="005104E4">
      <w:pPr>
        <w:ind w:right="-46"/>
        <w:rPr>
          <w:rFonts w:ascii="Times New Roman" w:hAnsi="Times New Roman" w:cs="Times New Roman"/>
          <w:sz w:val="24"/>
          <w:szCs w:val="24"/>
        </w:rPr>
      </w:pPr>
      <w:r>
        <w:rPr>
          <w:rFonts w:ascii="Times New Roman" w:hAnsi="Times New Roman" w:cs="Times New Roman"/>
          <w:sz w:val="24"/>
          <w:szCs w:val="24"/>
        </w:rPr>
        <w:t>New table item</w:t>
      </w:r>
      <w:r w:rsidR="00A60D64">
        <w:rPr>
          <w:rFonts w:ascii="Times New Roman" w:hAnsi="Times New Roman" w:cs="Times New Roman"/>
          <w:sz w:val="24"/>
          <w:szCs w:val="24"/>
        </w:rPr>
        <w:t xml:space="preserve"> 507</w:t>
      </w:r>
      <w:r>
        <w:rPr>
          <w:rFonts w:ascii="Times New Roman" w:hAnsi="Times New Roman" w:cs="Times New Roman"/>
          <w:sz w:val="24"/>
          <w:szCs w:val="24"/>
        </w:rPr>
        <w:t xml:space="preserve"> will provide legislative authority to support Commonwealth expenditure on the following program initiatives</w:t>
      </w:r>
      <w:r w:rsidR="00B02E84">
        <w:rPr>
          <w:rFonts w:ascii="Times New Roman" w:hAnsi="Times New Roman" w:cs="Times New Roman"/>
          <w:sz w:val="24"/>
          <w:szCs w:val="24"/>
        </w:rPr>
        <w:t xml:space="preserve"> which fall under</w:t>
      </w:r>
      <w:r w:rsidR="00FE5C26">
        <w:rPr>
          <w:rFonts w:ascii="Times New Roman" w:hAnsi="Times New Roman" w:cs="Times New Roman"/>
          <w:sz w:val="24"/>
          <w:szCs w:val="24"/>
        </w:rPr>
        <w:t xml:space="preserve"> the auspices of the National Strategy</w:t>
      </w:r>
      <w:r>
        <w:rPr>
          <w:rFonts w:ascii="Times New Roman" w:hAnsi="Times New Roman" w:cs="Times New Roman"/>
          <w:sz w:val="24"/>
          <w:szCs w:val="24"/>
        </w:rPr>
        <w:t>.</w:t>
      </w:r>
    </w:p>
    <w:p w14:paraId="60ED4B83" w14:textId="591B895C" w:rsidR="00F65CCA" w:rsidRDefault="00F65CCA" w:rsidP="005104E4">
      <w:pPr>
        <w:ind w:right="-46"/>
        <w:rPr>
          <w:rFonts w:ascii="Times New Roman" w:hAnsi="Times New Roman" w:cs="Times New Roman"/>
          <w:sz w:val="24"/>
          <w:szCs w:val="24"/>
        </w:rPr>
      </w:pPr>
    </w:p>
    <w:p w14:paraId="10717082" w14:textId="6E4F695A" w:rsidR="00F65CCA" w:rsidRPr="00F65CCA" w:rsidRDefault="00F65CCA" w:rsidP="005104E4">
      <w:pPr>
        <w:ind w:right="-46"/>
        <w:rPr>
          <w:rFonts w:ascii="Times New Roman" w:hAnsi="Times New Roman" w:cs="Times New Roman"/>
          <w:i/>
          <w:sz w:val="24"/>
          <w:szCs w:val="24"/>
          <w:u w:val="single"/>
        </w:rPr>
      </w:pPr>
      <w:r w:rsidRPr="00F65CCA">
        <w:rPr>
          <w:rFonts w:ascii="Times New Roman" w:hAnsi="Times New Roman" w:cs="Times New Roman"/>
          <w:i/>
          <w:sz w:val="24"/>
          <w:szCs w:val="24"/>
          <w:u w:val="single"/>
        </w:rPr>
        <w:t>Expand the role of the National Office</w:t>
      </w:r>
      <w:r w:rsidR="00862928">
        <w:rPr>
          <w:rFonts w:ascii="Times New Roman" w:hAnsi="Times New Roman" w:cs="Times New Roman"/>
          <w:i/>
          <w:sz w:val="24"/>
          <w:szCs w:val="24"/>
          <w:u w:val="single"/>
        </w:rPr>
        <w:t xml:space="preserve"> to deliver the National Strategy</w:t>
      </w:r>
      <w:r w:rsidR="00B02E84">
        <w:rPr>
          <w:rFonts w:ascii="Times New Roman" w:hAnsi="Times New Roman" w:cs="Times New Roman"/>
          <w:i/>
          <w:sz w:val="24"/>
          <w:szCs w:val="24"/>
          <w:u w:val="single"/>
        </w:rPr>
        <w:t xml:space="preserve"> (PM&amp;C)</w:t>
      </w:r>
    </w:p>
    <w:p w14:paraId="7BBE6F7F" w14:textId="2F71ADDA" w:rsidR="00F65CCA" w:rsidRDefault="00F65CCA" w:rsidP="005104E4">
      <w:pPr>
        <w:ind w:right="-46"/>
        <w:rPr>
          <w:rFonts w:ascii="Times New Roman" w:hAnsi="Times New Roman" w:cs="Times New Roman"/>
          <w:sz w:val="24"/>
          <w:szCs w:val="24"/>
        </w:rPr>
      </w:pPr>
    </w:p>
    <w:p w14:paraId="7D6F1E77" w14:textId="506D3C07" w:rsidR="00862928" w:rsidRDefault="00862928" w:rsidP="005104E4">
      <w:pPr>
        <w:ind w:right="-46"/>
        <w:rPr>
          <w:rFonts w:ascii="Times New Roman" w:hAnsi="Times New Roman" w:cs="Times New Roman"/>
          <w:sz w:val="24"/>
          <w:szCs w:val="24"/>
        </w:rPr>
      </w:pPr>
      <w:r>
        <w:rPr>
          <w:rFonts w:ascii="Times New Roman" w:hAnsi="Times New Roman" w:cs="Times New Roman"/>
          <w:sz w:val="24"/>
          <w:szCs w:val="24"/>
        </w:rPr>
        <w:t xml:space="preserve">The National Office was established as part of the Australian Government’s response to </w:t>
      </w:r>
      <w:r w:rsidR="00D20BB5">
        <w:rPr>
          <w:rFonts w:ascii="Times New Roman" w:hAnsi="Times New Roman" w:cs="Times New Roman"/>
          <w:sz w:val="24"/>
          <w:szCs w:val="24"/>
        </w:rPr>
        <w:t xml:space="preserve">the </w:t>
      </w:r>
      <w:r>
        <w:rPr>
          <w:rFonts w:ascii="Times New Roman" w:hAnsi="Times New Roman" w:cs="Times New Roman"/>
          <w:sz w:val="24"/>
          <w:szCs w:val="24"/>
        </w:rPr>
        <w:t xml:space="preserve">Royal Commission to provide national leadership and deliver national policies and strategies to enhance children’s safety </w:t>
      </w:r>
      <w:r w:rsidR="00580975">
        <w:rPr>
          <w:rFonts w:ascii="Times New Roman" w:hAnsi="Times New Roman" w:cs="Times New Roman"/>
          <w:sz w:val="24"/>
          <w:szCs w:val="24"/>
        </w:rPr>
        <w:t xml:space="preserve">with a focus on </w:t>
      </w:r>
      <w:r>
        <w:rPr>
          <w:rFonts w:ascii="Times New Roman" w:hAnsi="Times New Roman" w:cs="Times New Roman"/>
          <w:sz w:val="24"/>
          <w:szCs w:val="24"/>
        </w:rPr>
        <w:t>child sexual abuse. A</w:t>
      </w:r>
      <w:r w:rsidR="00BB127D">
        <w:rPr>
          <w:rFonts w:ascii="Times New Roman" w:hAnsi="Times New Roman" w:cs="Times New Roman"/>
          <w:sz w:val="24"/>
          <w:szCs w:val="24"/>
        </w:rPr>
        <w:t xml:space="preserve">ccording to the Australian </w:t>
      </w:r>
      <w:r w:rsidR="00BB127D">
        <w:rPr>
          <w:rFonts w:ascii="Times New Roman" w:hAnsi="Times New Roman" w:cs="Times New Roman"/>
          <w:sz w:val="24"/>
          <w:szCs w:val="24"/>
        </w:rPr>
        <w:lastRenderedPageBreak/>
        <w:t>Bureau of Statistics</w:t>
      </w:r>
      <w:r w:rsidR="00037963">
        <w:rPr>
          <w:rFonts w:ascii="Times New Roman" w:hAnsi="Times New Roman" w:cs="Times New Roman"/>
          <w:sz w:val="24"/>
          <w:szCs w:val="24"/>
        </w:rPr>
        <w:t>, a</w:t>
      </w:r>
      <w:r>
        <w:rPr>
          <w:rFonts w:ascii="Times New Roman" w:hAnsi="Times New Roman" w:cs="Times New Roman"/>
          <w:sz w:val="24"/>
          <w:szCs w:val="24"/>
        </w:rPr>
        <w:t xml:space="preserve">t least one in 10 adult women (10.7 per cent or 1 million women) and </w:t>
      </w:r>
      <w:r w:rsidR="00AD133F">
        <w:rPr>
          <w:rFonts w:ascii="Times New Roman" w:hAnsi="Times New Roman" w:cs="Times New Roman"/>
          <w:sz w:val="24"/>
          <w:szCs w:val="24"/>
        </w:rPr>
        <w:t xml:space="preserve">approximately </w:t>
      </w:r>
      <w:r>
        <w:rPr>
          <w:rFonts w:ascii="Times New Roman" w:hAnsi="Times New Roman" w:cs="Times New Roman"/>
          <w:sz w:val="24"/>
          <w:szCs w:val="24"/>
        </w:rPr>
        <w:t>one in 20 adult men (4.6 per cent or 412,000) have experienced child sexual abuse</w:t>
      </w:r>
      <w:r w:rsidR="00AD133F">
        <w:rPr>
          <w:rFonts w:ascii="Times New Roman" w:hAnsi="Times New Roman" w:cs="Times New Roman"/>
          <w:sz w:val="24"/>
          <w:szCs w:val="24"/>
        </w:rPr>
        <w:t xml:space="preserve"> in Australia</w:t>
      </w:r>
      <w:r>
        <w:rPr>
          <w:rFonts w:ascii="Times New Roman" w:hAnsi="Times New Roman" w:cs="Times New Roman"/>
          <w:sz w:val="24"/>
          <w:szCs w:val="24"/>
        </w:rPr>
        <w:t>.</w:t>
      </w:r>
    </w:p>
    <w:p w14:paraId="74F885FF" w14:textId="77777777" w:rsidR="00862928" w:rsidRDefault="00862928" w:rsidP="005104E4">
      <w:pPr>
        <w:ind w:right="-46"/>
        <w:rPr>
          <w:rFonts w:ascii="Times New Roman" w:hAnsi="Times New Roman" w:cs="Times New Roman"/>
          <w:sz w:val="24"/>
          <w:szCs w:val="24"/>
        </w:rPr>
      </w:pPr>
    </w:p>
    <w:p w14:paraId="372751E6" w14:textId="4FA48113" w:rsidR="00F65CCA" w:rsidRDefault="00862928" w:rsidP="005104E4">
      <w:pPr>
        <w:ind w:right="-46"/>
        <w:rPr>
          <w:rFonts w:ascii="Times New Roman" w:hAnsi="Times New Roman" w:cs="Times New Roman"/>
          <w:sz w:val="24"/>
          <w:szCs w:val="24"/>
        </w:rPr>
      </w:pPr>
      <w:r>
        <w:rPr>
          <w:rFonts w:ascii="Times New Roman" w:hAnsi="Times New Roman" w:cs="Times New Roman"/>
          <w:sz w:val="24"/>
          <w:szCs w:val="24"/>
        </w:rPr>
        <w:t>Funding under this initiative will allow the National Office to:</w:t>
      </w:r>
    </w:p>
    <w:p w14:paraId="46462E8F" w14:textId="7D0F7517" w:rsidR="00862928" w:rsidRDefault="00862928" w:rsidP="00862928">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enhance national arrangements for sharing child safety and wellbeing information</w:t>
      </w:r>
      <w:r w:rsidR="008612F9">
        <w:rPr>
          <w:rFonts w:ascii="Times New Roman" w:hAnsi="Times New Roman"/>
          <w:sz w:val="24"/>
          <w:szCs w:val="24"/>
        </w:rPr>
        <w:t xml:space="preserve"> across sectors and jurisdictions;</w:t>
      </w:r>
    </w:p>
    <w:p w14:paraId="1D21A4F5" w14:textId="50C65B04" w:rsidR="00862928" w:rsidRDefault="00862928" w:rsidP="00862928">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establish an ongoing </w:t>
      </w:r>
      <w:r w:rsidR="00BB127D">
        <w:rPr>
          <w:rFonts w:ascii="Times New Roman" w:hAnsi="Times New Roman"/>
          <w:sz w:val="24"/>
          <w:szCs w:val="24"/>
        </w:rPr>
        <w:t>national annual</w:t>
      </w:r>
      <w:r>
        <w:rPr>
          <w:rFonts w:ascii="Times New Roman" w:hAnsi="Times New Roman"/>
          <w:sz w:val="24"/>
          <w:szCs w:val="24"/>
        </w:rPr>
        <w:t xml:space="preserve"> reporting framework for </w:t>
      </w:r>
      <w:r w:rsidR="00BB127D">
        <w:rPr>
          <w:rFonts w:ascii="Times New Roman" w:hAnsi="Times New Roman"/>
          <w:sz w:val="24"/>
          <w:szCs w:val="24"/>
        </w:rPr>
        <w:t>non-government organisations to report on their progress to create and maintain child safe cultures</w:t>
      </w:r>
      <w:r w:rsidR="00ED225B">
        <w:rPr>
          <w:rFonts w:ascii="Times New Roman" w:hAnsi="Times New Roman"/>
          <w:sz w:val="24"/>
          <w:szCs w:val="24"/>
        </w:rPr>
        <w:t xml:space="preserve"> beyond the initial five years recommended by the Royal Commission and expand the range of institutions targeted to report;</w:t>
      </w:r>
    </w:p>
    <w:p w14:paraId="5E6DB560" w14:textId="6E655561" w:rsidR="00862928" w:rsidRDefault="00862928" w:rsidP="00862928">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establish a Child Safety Engagement Unit</w:t>
      </w:r>
      <w:r w:rsidR="00ED225B">
        <w:rPr>
          <w:rFonts w:ascii="Times New Roman" w:hAnsi="Times New Roman"/>
          <w:sz w:val="24"/>
          <w:szCs w:val="24"/>
        </w:rPr>
        <w:t xml:space="preserve"> to deliver targeted advice and information to stakeholders on child safety measures and how to prevent and respond to child abuse, to help communities and organisations across Australia better understand their obligations and how to take action to keep children safe</w:t>
      </w:r>
      <w:r>
        <w:rPr>
          <w:rFonts w:ascii="Times New Roman" w:hAnsi="Times New Roman"/>
          <w:sz w:val="24"/>
          <w:szCs w:val="24"/>
        </w:rPr>
        <w:t xml:space="preserve">; and </w:t>
      </w:r>
    </w:p>
    <w:p w14:paraId="1C3D4DEF" w14:textId="226F8388" w:rsidR="00862928" w:rsidRDefault="002A78F4" w:rsidP="00862928">
      <w:pPr>
        <w:pStyle w:val="ListParagraph"/>
        <w:numPr>
          <w:ilvl w:val="0"/>
          <w:numId w:val="19"/>
        </w:numPr>
        <w:spacing w:after="0" w:line="240" w:lineRule="auto"/>
        <w:ind w:left="714" w:hanging="357"/>
        <w:rPr>
          <w:rFonts w:ascii="Times New Roman" w:hAnsi="Times New Roman"/>
          <w:sz w:val="24"/>
          <w:szCs w:val="24"/>
        </w:rPr>
      </w:pPr>
      <w:proofErr w:type="gramStart"/>
      <w:r>
        <w:rPr>
          <w:rFonts w:ascii="Times New Roman" w:hAnsi="Times New Roman"/>
          <w:sz w:val="24"/>
          <w:szCs w:val="24"/>
        </w:rPr>
        <w:t>support</w:t>
      </w:r>
      <w:proofErr w:type="gramEnd"/>
      <w:r>
        <w:rPr>
          <w:rFonts w:ascii="Times New Roman" w:hAnsi="Times New Roman"/>
          <w:sz w:val="24"/>
          <w:szCs w:val="24"/>
        </w:rPr>
        <w:t xml:space="preserve"> strategic communication of the National Strategy and its outcomes, through </w:t>
      </w:r>
      <w:r w:rsidR="00ED225B">
        <w:rPr>
          <w:rFonts w:ascii="Times New Roman" w:hAnsi="Times New Roman"/>
          <w:sz w:val="24"/>
          <w:szCs w:val="24"/>
        </w:rPr>
        <w:t>promot</w:t>
      </w:r>
      <w:r>
        <w:rPr>
          <w:rFonts w:ascii="Times New Roman" w:hAnsi="Times New Roman"/>
          <w:sz w:val="24"/>
          <w:szCs w:val="24"/>
        </w:rPr>
        <w:t>ing</w:t>
      </w:r>
      <w:r w:rsidR="00AD133F">
        <w:rPr>
          <w:rFonts w:ascii="Times New Roman" w:hAnsi="Times New Roman"/>
          <w:sz w:val="24"/>
          <w:szCs w:val="24"/>
        </w:rPr>
        <w:t xml:space="preserve"> </w:t>
      </w:r>
      <w:r w:rsidR="00ED225B">
        <w:rPr>
          <w:rFonts w:ascii="Times New Roman" w:hAnsi="Times New Roman"/>
          <w:sz w:val="24"/>
          <w:szCs w:val="24"/>
        </w:rPr>
        <w:t>and distribut</w:t>
      </w:r>
      <w:r>
        <w:rPr>
          <w:rFonts w:ascii="Times New Roman" w:hAnsi="Times New Roman"/>
          <w:sz w:val="24"/>
          <w:szCs w:val="24"/>
        </w:rPr>
        <w:t>ing</w:t>
      </w:r>
      <w:r w:rsidR="00ED225B">
        <w:rPr>
          <w:rFonts w:ascii="Times New Roman" w:hAnsi="Times New Roman"/>
          <w:sz w:val="24"/>
          <w:szCs w:val="24"/>
        </w:rPr>
        <w:t xml:space="preserve"> the </w:t>
      </w:r>
      <w:r w:rsidR="00862928">
        <w:rPr>
          <w:rFonts w:ascii="Times New Roman" w:hAnsi="Times New Roman"/>
          <w:sz w:val="24"/>
          <w:szCs w:val="24"/>
        </w:rPr>
        <w:t>National Strategy</w:t>
      </w:r>
      <w:r w:rsidR="00ED225B">
        <w:rPr>
          <w:rFonts w:ascii="Times New Roman" w:hAnsi="Times New Roman"/>
          <w:sz w:val="24"/>
          <w:szCs w:val="24"/>
        </w:rPr>
        <w:t>, and engag</w:t>
      </w:r>
      <w:r w:rsidR="00A36E43">
        <w:rPr>
          <w:rFonts w:ascii="Times New Roman" w:hAnsi="Times New Roman"/>
          <w:sz w:val="24"/>
          <w:szCs w:val="24"/>
        </w:rPr>
        <w:t>ing</w:t>
      </w:r>
      <w:r w:rsidR="00ED225B">
        <w:rPr>
          <w:rFonts w:ascii="Times New Roman" w:hAnsi="Times New Roman"/>
          <w:sz w:val="24"/>
          <w:szCs w:val="24"/>
        </w:rPr>
        <w:t xml:space="preserve"> with the community, including key individuals and working groups that will oversee and guide implementation, to ensure the National Strategy is implemented consistently and effectively across Australia</w:t>
      </w:r>
      <w:r w:rsidR="00862928">
        <w:rPr>
          <w:rFonts w:ascii="Times New Roman" w:hAnsi="Times New Roman"/>
          <w:sz w:val="24"/>
          <w:szCs w:val="24"/>
        </w:rPr>
        <w:t>.</w:t>
      </w:r>
    </w:p>
    <w:p w14:paraId="058AFAE3" w14:textId="2906A4B8" w:rsidR="00B360E7" w:rsidRDefault="00B360E7" w:rsidP="00B360E7"/>
    <w:p w14:paraId="7EE9E029" w14:textId="150A87D5" w:rsidR="00B360E7" w:rsidRPr="00B360E7" w:rsidRDefault="00B360E7" w:rsidP="00B360E7">
      <w:pPr>
        <w:ind w:right="-46"/>
        <w:rPr>
          <w:rFonts w:ascii="Times New Roman" w:hAnsi="Times New Roman" w:cs="Times New Roman"/>
          <w:sz w:val="24"/>
          <w:szCs w:val="24"/>
        </w:rPr>
      </w:pPr>
      <w:r w:rsidRPr="00B360E7">
        <w:rPr>
          <w:rFonts w:ascii="Times New Roman" w:hAnsi="Times New Roman" w:cs="Times New Roman"/>
          <w:sz w:val="24"/>
          <w:szCs w:val="24"/>
        </w:rPr>
        <w:t xml:space="preserve">Funding </w:t>
      </w:r>
      <w:r>
        <w:rPr>
          <w:rFonts w:ascii="Times New Roman" w:hAnsi="Times New Roman" w:cs="Times New Roman"/>
          <w:sz w:val="24"/>
          <w:szCs w:val="24"/>
        </w:rPr>
        <w:t xml:space="preserve">may be allocated through grant or procurement arrangements in accordance with the </w:t>
      </w:r>
      <w:r w:rsidRPr="00B360E7">
        <w:rPr>
          <w:rFonts w:ascii="Times New Roman" w:hAnsi="Times New Roman" w:cs="Times New Roman"/>
          <w:i/>
          <w:sz w:val="24"/>
          <w:szCs w:val="24"/>
        </w:rPr>
        <w:t>Commonwealth Grants Rules and Guidelines 2017</w:t>
      </w:r>
      <w:r>
        <w:rPr>
          <w:rFonts w:ascii="Times New Roman" w:hAnsi="Times New Roman" w:cs="Times New Roman"/>
          <w:sz w:val="24"/>
          <w:szCs w:val="24"/>
        </w:rPr>
        <w:t xml:space="preserve"> (CGRGs) or the </w:t>
      </w:r>
      <w:r w:rsidRPr="00B360E7">
        <w:rPr>
          <w:rFonts w:ascii="Times New Roman" w:hAnsi="Times New Roman" w:cs="Times New Roman"/>
          <w:i/>
          <w:sz w:val="24"/>
          <w:szCs w:val="24"/>
        </w:rPr>
        <w:t>Commonwealth Procurement Rules</w:t>
      </w:r>
      <w:r>
        <w:rPr>
          <w:rFonts w:ascii="Times New Roman" w:hAnsi="Times New Roman" w:cs="Times New Roman"/>
          <w:sz w:val="24"/>
          <w:szCs w:val="24"/>
        </w:rPr>
        <w:t xml:space="preserve"> (CPRs), respectively.</w:t>
      </w:r>
    </w:p>
    <w:p w14:paraId="7962B509" w14:textId="0E9F5547" w:rsidR="00ED225B" w:rsidRDefault="00ED225B" w:rsidP="00ED225B">
      <w:pPr>
        <w:rPr>
          <w:rFonts w:ascii="Times New Roman" w:hAnsi="Times New Roman" w:cs="Times New Roman"/>
          <w:sz w:val="24"/>
          <w:szCs w:val="24"/>
        </w:rPr>
      </w:pPr>
    </w:p>
    <w:p w14:paraId="1197386C" w14:textId="6BC27F9C" w:rsidR="00ED225B" w:rsidRPr="00ED225B" w:rsidRDefault="00ED225B" w:rsidP="00ED225B">
      <w:pPr>
        <w:rPr>
          <w:rFonts w:ascii="Times New Roman" w:hAnsi="Times New Roman" w:cs="Times New Roman"/>
          <w:i/>
          <w:sz w:val="24"/>
          <w:szCs w:val="24"/>
          <w:u w:val="single"/>
        </w:rPr>
      </w:pPr>
      <w:r>
        <w:rPr>
          <w:rFonts w:ascii="Times New Roman" w:hAnsi="Times New Roman" w:cs="Times New Roman"/>
          <w:i/>
          <w:sz w:val="24"/>
          <w:szCs w:val="24"/>
          <w:u w:val="single"/>
        </w:rPr>
        <w:t>Build child safe cultures</w:t>
      </w:r>
      <w:r w:rsidRPr="00ED225B">
        <w:rPr>
          <w:rFonts w:ascii="Times New Roman" w:hAnsi="Times New Roman" w:cs="Times New Roman"/>
          <w:i/>
          <w:sz w:val="24"/>
          <w:szCs w:val="24"/>
          <w:u w:val="single"/>
        </w:rPr>
        <w:t xml:space="preserve"> through awareness raising and education campaigns</w:t>
      </w:r>
      <w:r>
        <w:rPr>
          <w:rFonts w:ascii="Times New Roman" w:hAnsi="Times New Roman" w:cs="Times New Roman"/>
          <w:i/>
          <w:sz w:val="24"/>
          <w:szCs w:val="24"/>
          <w:u w:val="single"/>
        </w:rPr>
        <w:t xml:space="preserve"> (PM&amp;C)</w:t>
      </w:r>
    </w:p>
    <w:p w14:paraId="48390C62" w14:textId="77777777" w:rsidR="005104E4" w:rsidRDefault="005104E4" w:rsidP="009A01C8">
      <w:pPr>
        <w:ind w:right="-46"/>
        <w:rPr>
          <w:rFonts w:ascii="Times New Roman" w:hAnsi="Times New Roman" w:cs="Times New Roman"/>
          <w:sz w:val="24"/>
          <w:szCs w:val="24"/>
        </w:rPr>
      </w:pPr>
    </w:p>
    <w:p w14:paraId="639B80E1" w14:textId="0A166255" w:rsidR="00DA0E11" w:rsidRDefault="00152D9F" w:rsidP="009765BE">
      <w:pPr>
        <w:tabs>
          <w:tab w:val="left" w:pos="936"/>
        </w:tabs>
        <w:rPr>
          <w:rFonts w:ascii="Times New Roman" w:hAnsi="Times New Roman" w:cs="Times New Roman"/>
          <w:sz w:val="24"/>
          <w:szCs w:val="24"/>
        </w:rPr>
      </w:pPr>
      <w:r>
        <w:rPr>
          <w:rFonts w:ascii="Times New Roman" w:hAnsi="Times New Roman" w:cs="Times New Roman"/>
          <w:sz w:val="24"/>
          <w:szCs w:val="24"/>
        </w:rPr>
        <w:t xml:space="preserve">This initiative will provide funding for the delivery of a national awareness raising campaign relating to child sexual abuse and safety. The campaign will be modelled off the </w:t>
      </w:r>
      <w:r w:rsidRPr="00152D9F">
        <w:rPr>
          <w:rFonts w:ascii="Times New Roman" w:hAnsi="Times New Roman" w:cs="Times New Roman"/>
          <w:i/>
          <w:sz w:val="24"/>
          <w:szCs w:val="24"/>
        </w:rPr>
        <w:t>Stop it at the Start</w:t>
      </w:r>
      <w:r>
        <w:rPr>
          <w:rFonts w:ascii="Times New Roman" w:hAnsi="Times New Roman" w:cs="Times New Roman"/>
          <w:sz w:val="24"/>
          <w:szCs w:val="24"/>
        </w:rPr>
        <w:t xml:space="preserve"> campaign, which effectively raises awareness </w:t>
      </w:r>
      <w:r w:rsidR="00B360E7">
        <w:rPr>
          <w:rFonts w:ascii="Times New Roman" w:hAnsi="Times New Roman" w:cs="Times New Roman"/>
          <w:sz w:val="24"/>
          <w:szCs w:val="24"/>
        </w:rPr>
        <w:t xml:space="preserve">on domestic violence. This initiative will be delivered through a wide range of media, including targeted communications for diverse audiences. Delivery of the campaign will involve developmental research, creative concept testing, media buy (including television, social media, online and out-of-home advertising such as public posters), and evaluation. The campaign will be developed in accordance with the </w:t>
      </w:r>
      <w:r w:rsidR="00B360E7" w:rsidRPr="00B360E7">
        <w:rPr>
          <w:rFonts w:ascii="Times New Roman" w:hAnsi="Times New Roman" w:cs="Times New Roman"/>
          <w:i/>
          <w:sz w:val="24"/>
          <w:szCs w:val="24"/>
        </w:rPr>
        <w:t>Australian Government Guidelines on Information and Advertising Campaigns by non</w:t>
      </w:r>
      <w:r w:rsidR="00B360E7" w:rsidRPr="00B360E7">
        <w:rPr>
          <w:rFonts w:ascii="Times New Roman" w:hAnsi="Times New Roman" w:cs="Times New Roman"/>
          <w:i/>
          <w:sz w:val="24"/>
          <w:szCs w:val="24"/>
        </w:rPr>
        <w:noBreakHyphen/>
        <w:t>corporate Commonwealth entities</w:t>
      </w:r>
      <w:r w:rsidR="00B360E7">
        <w:rPr>
          <w:rFonts w:ascii="Times New Roman" w:hAnsi="Times New Roman" w:cs="Times New Roman"/>
          <w:sz w:val="24"/>
          <w:szCs w:val="24"/>
        </w:rPr>
        <w:t>.</w:t>
      </w:r>
    </w:p>
    <w:p w14:paraId="17C718AB" w14:textId="329DD9DC" w:rsidR="00327683" w:rsidRDefault="00327683" w:rsidP="009765BE">
      <w:pPr>
        <w:tabs>
          <w:tab w:val="left" w:pos="936"/>
        </w:tabs>
        <w:rPr>
          <w:rFonts w:ascii="Times New Roman" w:hAnsi="Times New Roman" w:cs="Times New Roman"/>
          <w:sz w:val="24"/>
          <w:szCs w:val="24"/>
        </w:rPr>
      </w:pPr>
    </w:p>
    <w:p w14:paraId="6CBB9D18" w14:textId="198AC581" w:rsidR="00327683" w:rsidRPr="00327683" w:rsidRDefault="00327683" w:rsidP="009765BE">
      <w:pPr>
        <w:tabs>
          <w:tab w:val="left" w:pos="936"/>
        </w:tabs>
        <w:rPr>
          <w:rFonts w:ascii="Times New Roman" w:hAnsi="Times New Roman" w:cs="Times New Roman"/>
          <w:i/>
          <w:sz w:val="24"/>
          <w:szCs w:val="24"/>
          <w:u w:val="single"/>
        </w:rPr>
      </w:pPr>
      <w:r w:rsidRPr="00327683">
        <w:rPr>
          <w:rFonts w:ascii="Times New Roman" w:hAnsi="Times New Roman" w:cs="Times New Roman"/>
          <w:i/>
          <w:sz w:val="24"/>
          <w:szCs w:val="24"/>
          <w:u w:val="single"/>
        </w:rPr>
        <w:t>Improve support services for victims and survivors of child sexual abuse (PM&amp;C, NIAA)</w:t>
      </w:r>
    </w:p>
    <w:p w14:paraId="02E28C86" w14:textId="27B2CBF7" w:rsidR="00327683" w:rsidRDefault="00327683" w:rsidP="009765BE">
      <w:pPr>
        <w:tabs>
          <w:tab w:val="left" w:pos="936"/>
        </w:tabs>
        <w:rPr>
          <w:rFonts w:ascii="Times New Roman" w:hAnsi="Times New Roman" w:cs="Times New Roman"/>
          <w:sz w:val="24"/>
          <w:szCs w:val="24"/>
        </w:rPr>
      </w:pPr>
    </w:p>
    <w:p w14:paraId="11477B28" w14:textId="54C19E08" w:rsidR="00327683" w:rsidRDefault="00D47C92" w:rsidP="009765BE">
      <w:pPr>
        <w:tabs>
          <w:tab w:val="left" w:pos="936"/>
        </w:tabs>
        <w:rPr>
          <w:rFonts w:ascii="Times New Roman" w:hAnsi="Times New Roman" w:cs="Times New Roman"/>
          <w:sz w:val="24"/>
          <w:szCs w:val="24"/>
        </w:rPr>
      </w:pPr>
      <w:r>
        <w:rPr>
          <w:rFonts w:ascii="Times New Roman" w:hAnsi="Times New Roman" w:cs="Times New Roman"/>
          <w:sz w:val="24"/>
          <w:szCs w:val="24"/>
        </w:rPr>
        <w:t xml:space="preserve">This initiative will improve and expand support for victims and survivors of child sexual abuse by providing </w:t>
      </w:r>
      <w:r w:rsidR="00AD133F">
        <w:rPr>
          <w:rFonts w:ascii="Times New Roman" w:hAnsi="Times New Roman" w:cs="Times New Roman"/>
          <w:sz w:val="24"/>
          <w:szCs w:val="24"/>
        </w:rPr>
        <w:t>accessible, high-quality, trauma-informed and culturally safe support services.</w:t>
      </w:r>
      <w:r>
        <w:rPr>
          <w:rFonts w:ascii="Times New Roman" w:hAnsi="Times New Roman" w:cs="Times New Roman"/>
          <w:sz w:val="24"/>
          <w:szCs w:val="24"/>
        </w:rPr>
        <w:t xml:space="preserve"> Activities under this initiative will include:</w:t>
      </w:r>
    </w:p>
    <w:p w14:paraId="25609E92" w14:textId="7D7C55B1" w:rsidR="00D47C92" w:rsidRDefault="00D47C92" w:rsidP="00D47C92">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delivering a national referral mechanism to support victims and survivors of child sexual abuse to access services;</w:t>
      </w:r>
    </w:p>
    <w:p w14:paraId="1183B250" w14:textId="77777777" w:rsidR="007A499C" w:rsidRDefault="00D47C92" w:rsidP="007A499C">
      <w:pPr>
        <w:pStyle w:val="ListParagraph"/>
        <w:numPr>
          <w:ilvl w:val="0"/>
          <w:numId w:val="19"/>
        </w:numPr>
        <w:spacing w:after="0" w:line="240" w:lineRule="auto"/>
        <w:ind w:left="714" w:hanging="357"/>
        <w:rPr>
          <w:rFonts w:ascii="Times New Roman" w:hAnsi="Times New Roman"/>
          <w:sz w:val="24"/>
          <w:szCs w:val="24"/>
        </w:rPr>
      </w:pPr>
      <w:r w:rsidRPr="007A499C">
        <w:rPr>
          <w:rFonts w:ascii="Times New Roman" w:hAnsi="Times New Roman"/>
          <w:sz w:val="24"/>
          <w:szCs w:val="24"/>
        </w:rPr>
        <w:t>designing</w:t>
      </w:r>
      <w:r w:rsidR="007A499C" w:rsidRPr="007A499C">
        <w:rPr>
          <w:rFonts w:ascii="Times New Roman" w:hAnsi="Times New Roman"/>
          <w:sz w:val="24"/>
          <w:szCs w:val="24"/>
        </w:rPr>
        <w:t>, developing and piloting a trauma and healing-informed and culturally appropriate resource for frontline health workers to deliver culturally safe early intervention and improved access to specialist services for Indigenous victims and survivors of child sexual abuse</w:t>
      </w:r>
      <w:r w:rsidR="007A499C">
        <w:rPr>
          <w:rFonts w:ascii="Times New Roman" w:hAnsi="Times New Roman"/>
          <w:sz w:val="24"/>
          <w:szCs w:val="24"/>
        </w:rPr>
        <w:t xml:space="preserve">; and </w:t>
      </w:r>
    </w:p>
    <w:p w14:paraId="11CA515B" w14:textId="7A35CF7F" w:rsidR="00767BBD" w:rsidRDefault="007A499C" w:rsidP="007A499C">
      <w:pPr>
        <w:pStyle w:val="ListParagraph"/>
        <w:numPr>
          <w:ilvl w:val="0"/>
          <w:numId w:val="19"/>
        </w:numPr>
        <w:spacing w:after="0" w:line="240" w:lineRule="auto"/>
        <w:ind w:left="714" w:hanging="357"/>
        <w:rPr>
          <w:rFonts w:ascii="Times New Roman" w:hAnsi="Times New Roman"/>
          <w:sz w:val="24"/>
          <w:szCs w:val="24"/>
        </w:rPr>
      </w:pPr>
      <w:proofErr w:type="gramStart"/>
      <w:r>
        <w:rPr>
          <w:rFonts w:ascii="Times New Roman" w:hAnsi="Times New Roman"/>
          <w:sz w:val="24"/>
          <w:szCs w:val="24"/>
        </w:rPr>
        <w:lastRenderedPageBreak/>
        <w:t>f</w:t>
      </w:r>
      <w:r w:rsidRPr="007A499C">
        <w:rPr>
          <w:rFonts w:ascii="Times New Roman" w:hAnsi="Times New Roman"/>
          <w:sz w:val="24"/>
          <w:szCs w:val="24"/>
        </w:rPr>
        <w:t>unding</w:t>
      </w:r>
      <w:proofErr w:type="gramEnd"/>
      <w:r w:rsidRPr="007A499C">
        <w:rPr>
          <w:rFonts w:ascii="Times New Roman" w:hAnsi="Times New Roman"/>
          <w:sz w:val="24"/>
          <w:szCs w:val="24"/>
        </w:rPr>
        <w:t xml:space="preserve"> development of an Indigenous-led, place-based, co-design process to develop Aboriginal and Torres Strait Islander healing approaches as part of the specialist support service system for victims and survivors of child sexual abuse</w:t>
      </w:r>
      <w:r>
        <w:rPr>
          <w:rFonts w:ascii="Times New Roman" w:hAnsi="Times New Roman"/>
          <w:sz w:val="24"/>
          <w:szCs w:val="24"/>
        </w:rPr>
        <w:t xml:space="preserve">. </w:t>
      </w:r>
    </w:p>
    <w:p w14:paraId="7D663138" w14:textId="7D4BFAD1" w:rsidR="007A499C" w:rsidRDefault="007A499C" w:rsidP="007A499C">
      <w:pPr>
        <w:rPr>
          <w:rFonts w:ascii="Times New Roman" w:hAnsi="Times New Roman"/>
          <w:sz w:val="24"/>
          <w:szCs w:val="24"/>
        </w:rPr>
      </w:pPr>
    </w:p>
    <w:p w14:paraId="6FD9B194" w14:textId="08387910" w:rsidR="007A499C" w:rsidRPr="00B360E7" w:rsidRDefault="007A499C" w:rsidP="007A499C">
      <w:pPr>
        <w:ind w:right="-46"/>
        <w:rPr>
          <w:rFonts w:ascii="Times New Roman" w:hAnsi="Times New Roman" w:cs="Times New Roman"/>
          <w:sz w:val="24"/>
          <w:szCs w:val="24"/>
        </w:rPr>
      </w:pPr>
      <w:r w:rsidRPr="00B360E7">
        <w:rPr>
          <w:rFonts w:ascii="Times New Roman" w:hAnsi="Times New Roman" w:cs="Times New Roman"/>
          <w:sz w:val="24"/>
          <w:szCs w:val="24"/>
        </w:rPr>
        <w:t xml:space="preserve">Funding </w:t>
      </w:r>
      <w:r>
        <w:rPr>
          <w:rFonts w:ascii="Times New Roman" w:hAnsi="Times New Roman" w:cs="Times New Roman"/>
          <w:sz w:val="24"/>
          <w:szCs w:val="24"/>
        </w:rPr>
        <w:t>may be allocated through grant or procurement arrangements in accordance with the CGRGs or the CPRs, respectively.</w:t>
      </w:r>
    </w:p>
    <w:p w14:paraId="66E20E79" w14:textId="77777777" w:rsidR="007A499C" w:rsidRDefault="007A499C" w:rsidP="007A499C">
      <w:pPr>
        <w:rPr>
          <w:rFonts w:ascii="Times New Roman" w:hAnsi="Times New Roman"/>
          <w:sz w:val="24"/>
          <w:szCs w:val="24"/>
        </w:rPr>
      </w:pPr>
    </w:p>
    <w:p w14:paraId="37578800" w14:textId="3C164C3B" w:rsidR="007A499C" w:rsidRPr="007503A7" w:rsidRDefault="007503A7" w:rsidP="007A499C">
      <w:pPr>
        <w:rPr>
          <w:rFonts w:ascii="Times New Roman" w:hAnsi="Times New Roman"/>
          <w:i/>
          <w:sz w:val="24"/>
          <w:szCs w:val="24"/>
          <w:u w:val="single"/>
        </w:rPr>
      </w:pPr>
      <w:r w:rsidRPr="007503A7">
        <w:rPr>
          <w:rFonts w:ascii="Times New Roman" w:hAnsi="Times New Roman"/>
          <w:i/>
          <w:sz w:val="24"/>
          <w:szCs w:val="24"/>
          <w:u w:val="single"/>
        </w:rPr>
        <w:t xml:space="preserve">Establish a national support service for non-offending family members of child </w:t>
      </w:r>
      <w:r w:rsidR="00881EDF">
        <w:rPr>
          <w:rFonts w:ascii="Times New Roman" w:hAnsi="Times New Roman"/>
          <w:i/>
          <w:sz w:val="24"/>
          <w:szCs w:val="24"/>
          <w:u w:val="single"/>
        </w:rPr>
        <w:t xml:space="preserve">sexual </w:t>
      </w:r>
      <w:r w:rsidRPr="007503A7">
        <w:rPr>
          <w:rFonts w:ascii="Times New Roman" w:hAnsi="Times New Roman"/>
          <w:i/>
          <w:sz w:val="24"/>
          <w:szCs w:val="24"/>
          <w:u w:val="single"/>
        </w:rPr>
        <w:t>abuse offenders</w:t>
      </w:r>
      <w:r w:rsidR="00881EDF">
        <w:rPr>
          <w:rFonts w:ascii="Times New Roman" w:hAnsi="Times New Roman"/>
          <w:i/>
          <w:sz w:val="24"/>
          <w:szCs w:val="24"/>
          <w:u w:val="single"/>
        </w:rPr>
        <w:t xml:space="preserve"> (PM&amp;C)</w:t>
      </w:r>
    </w:p>
    <w:p w14:paraId="23C84B95" w14:textId="32692E25" w:rsidR="007503A7" w:rsidRDefault="007503A7" w:rsidP="007A499C">
      <w:pPr>
        <w:rPr>
          <w:rFonts w:ascii="Times New Roman" w:hAnsi="Times New Roman"/>
          <w:sz w:val="24"/>
          <w:szCs w:val="24"/>
        </w:rPr>
      </w:pPr>
    </w:p>
    <w:p w14:paraId="5BFE6010" w14:textId="40BED7B5" w:rsidR="00597120" w:rsidRDefault="00881EDF" w:rsidP="00881EDF">
      <w:pPr>
        <w:rPr>
          <w:rFonts w:ascii="Times New Roman" w:hAnsi="Times New Roman"/>
          <w:sz w:val="24"/>
          <w:szCs w:val="24"/>
        </w:rPr>
      </w:pPr>
      <w:r>
        <w:rPr>
          <w:rFonts w:ascii="Times New Roman" w:hAnsi="Times New Roman"/>
          <w:sz w:val="24"/>
          <w:szCs w:val="24"/>
        </w:rPr>
        <w:t>This initiative will establish a national support service for non-offending family members of child sexual abuse perpetrators</w:t>
      </w:r>
      <w:r w:rsidR="00597120">
        <w:rPr>
          <w:rFonts w:ascii="Times New Roman" w:hAnsi="Times New Roman"/>
          <w:sz w:val="24"/>
          <w:szCs w:val="24"/>
        </w:rPr>
        <w:t xml:space="preserve"> </w:t>
      </w:r>
      <w:r w:rsidR="00597120" w:rsidRPr="00597120">
        <w:rPr>
          <w:rFonts w:ascii="Times New Roman" w:hAnsi="Times New Roman"/>
          <w:sz w:val="24"/>
          <w:szCs w:val="24"/>
        </w:rPr>
        <w:t xml:space="preserve">(similar to 1800RESPECT and </w:t>
      </w:r>
      <w:proofErr w:type="spellStart"/>
      <w:r w:rsidR="00597120" w:rsidRPr="00597120">
        <w:rPr>
          <w:rFonts w:ascii="Times New Roman" w:hAnsi="Times New Roman"/>
          <w:sz w:val="24"/>
          <w:szCs w:val="24"/>
        </w:rPr>
        <w:t>ReachOut</w:t>
      </w:r>
      <w:proofErr w:type="spellEnd"/>
      <w:r w:rsidR="00597120" w:rsidRPr="00597120">
        <w:rPr>
          <w:rFonts w:ascii="Times New Roman" w:hAnsi="Times New Roman"/>
          <w:sz w:val="24"/>
          <w:szCs w:val="24"/>
        </w:rPr>
        <w:t>)</w:t>
      </w:r>
      <w:r w:rsidR="008B6980">
        <w:rPr>
          <w:rFonts w:ascii="Times New Roman" w:hAnsi="Times New Roman"/>
          <w:sz w:val="24"/>
          <w:szCs w:val="24"/>
        </w:rPr>
        <w:t>, who are a hidden victim cohort</w:t>
      </w:r>
      <w:r>
        <w:rPr>
          <w:rFonts w:ascii="Times New Roman" w:hAnsi="Times New Roman"/>
          <w:sz w:val="24"/>
          <w:szCs w:val="24"/>
        </w:rPr>
        <w:t xml:space="preserve">. </w:t>
      </w:r>
      <w:r w:rsidR="007A499C">
        <w:rPr>
          <w:rFonts w:ascii="Times New Roman" w:hAnsi="Times New Roman"/>
          <w:sz w:val="24"/>
          <w:szCs w:val="24"/>
        </w:rPr>
        <w:t>The service will comprise</w:t>
      </w:r>
      <w:r w:rsidR="00597120">
        <w:rPr>
          <w:rFonts w:ascii="Times New Roman" w:hAnsi="Times New Roman"/>
          <w:sz w:val="24"/>
          <w:szCs w:val="24"/>
        </w:rPr>
        <w:t>:</w:t>
      </w:r>
    </w:p>
    <w:p w14:paraId="5F92B116" w14:textId="6CC4495A" w:rsidR="00597120" w:rsidRDefault="007A499C" w:rsidP="00597120">
      <w:pPr>
        <w:pStyle w:val="ListParagraph"/>
        <w:numPr>
          <w:ilvl w:val="0"/>
          <w:numId w:val="19"/>
        </w:numPr>
        <w:spacing w:after="0" w:line="240" w:lineRule="auto"/>
        <w:ind w:left="714" w:hanging="357"/>
        <w:rPr>
          <w:rFonts w:ascii="Times New Roman" w:hAnsi="Times New Roman"/>
          <w:sz w:val="24"/>
          <w:szCs w:val="24"/>
        </w:rPr>
      </w:pPr>
      <w:r w:rsidRPr="00597120">
        <w:rPr>
          <w:rFonts w:ascii="Times New Roman" w:hAnsi="Times New Roman"/>
          <w:sz w:val="24"/>
          <w:szCs w:val="24"/>
        </w:rPr>
        <w:t xml:space="preserve">a 24/7 </w:t>
      </w:r>
      <w:r w:rsidR="00881EDF" w:rsidRPr="00597120">
        <w:rPr>
          <w:rFonts w:ascii="Times New Roman" w:hAnsi="Times New Roman"/>
          <w:sz w:val="24"/>
          <w:szCs w:val="24"/>
        </w:rPr>
        <w:t xml:space="preserve">national </w:t>
      </w:r>
      <w:r w:rsidRPr="00597120">
        <w:rPr>
          <w:rFonts w:ascii="Times New Roman" w:hAnsi="Times New Roman"/>
          <w:sz w:val="24"/>
          <w:szCs w:val="24"/>
        </w:rPr>
        <w:t>hotline</w:t>
      </w:r>
      <w:r w:rsidR="00597120">
        <w:rPr>
          <w:rFonts w:ascii="Times New Roman" w:hAnsi="Times New Roman"/>
          <w:sz w:val="24"/>
          <w:szCs w:val="24"/>
        </w:rPr>
        <w:t>;</w:t>
      </w:r>
    </w:p>
    <w:p w14:paraId="78E355E1" w14:textId="77777777" w:rsidR="00597120" w:rsidRDefault="00597120" w:rsidP="00597120">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the development of </w:t>
      </w:r>
      <w:r w:rsidR="007A499C" w:rsidRPr="00597120">
        <w:rPr>
          <w:rFonts w:ascii="Times New Roman" w:hAnsi="Times New Roman"/>
          <w:sz w:val="24"/>
          <w:szCs w:val="24"/>
        </w:rPr>
        <w:t xml:space="preserve">a new website </w:t>
      </w:r>
      <w:r>
        <w:rPr>
          <w:rFonts w:ascii="Times New Roman" w:hAnsi="Times New Roman"/>
          <w:sz w:val="24"/>
          <w:szCs w:val="24"/>
        </w:rPr>
        <w:t>to provide functions such as</w:t>
      </w:r>
      <w:r w:rsidR="007A499C" w:rsidRPr="00597120">
        <w:rPr>
          <w:rFonts w:ascii="Times New Roman" w:hAnsi="Times New Roman"/>
          <w:sz w:val="24"/>
          <w:szCs w:val="24"/>
        </w:rPr>
        <w:t xml:space="preserve"> an online chat</w:t>
      </w:r>
      <w:r>
        <w:rPr>
          <w:rFonts w:ascii="Times New Roman" w:hAnsi="Times New Roman"/>
          <w:sz w:val="24"/>
          <w:szCs w:val="24"/>
        </w:rPr>
        <w:t>;</w:t>
      </w:r>
    </w:p>
    <w:p w14:paraId="783EAE60" w14:textId="77777777" w:rsidR="00597120" w:rsidRDefault="007A499C" w:rsidP="00597120">
      <w:pPr>
        <w:pStyle w:val="ListParagraph"/>
        <w:numPr>
          <w:ilvl w:val="0"/>
          <w:numId w:val="19"/>
        </w:numPr>
        <w:spacing w:after="0" w:line="240" w:lineRule="auto"/>
        <w:ind w:left="714" w:hanging="357"/>
        <w:rPr>
          <w:rFonts w:ascii="Times New Roman" w:hAnsi="Times New Roman"/>
          <w:sz w:val="24"/>
          <w:szCs w:val="24"/>
        </w:rPr>
      </w:pPr>
      <w:r w:rsidRPr="00597120">
        <w:rPr>
          <w:rFonts w:ascii="Times New Roman" w:hAnsi="Times New Roman"/>
          <w:sz w:val="24"/>
          <w:szCs w:val="24"/>
        </w:rPr>
        <w:t>an online peer support forum including facilitated online peer support gatherings</w:t>
      </w:r>
      <w:r w:rsidR="00597120">
        <w:rPr>
          <w:rFonts w:ascii="Times New Roman" w:hAnsi="Times New Roman"/>
          <w:sz w:val="24"/>
          <w:szCs w:val="24"/>
        </w:rPr>
        <w:t>;</w:t>
      </w:r>
      <w:r w:rsidRPr="00597120">
        <w:rPr>
          <w:rFonts w:ascii="Times New Roman" w:hAnsi="Times New Roman"/>
          <w:sz w:val="24"/>
          <w:szCs w:val="24"/>
        </w:rPr>
        <w:t xml:space="preserve"> and</w:t>
      </w:r>
    </w:p>
    <w:p w14:paraId="24C09714" w14:textId="77777777" w:rsidR="008B6980" w:rsidRDefault="007A499C" w:rsidP="003C3657">
      <w:pPr>
        <w:pStyle w:val="ListParagraph"/>
        <w:numPr>
          <w:ilvl w:val="0"/>
          <w:numId w:val="19"/>
        </w:numPr>
        <w:spacing w:after="0" w:line="240" w:lineRule="auto"/>
        <w:ind w:left="714" w:hanging="357"/>
        <w:rPr>
          <w:rFonts w:ascii="Times New Roman" w:hAnsi="Times New Roman"/>
          <w:sz w:val="24"/>
          <w:szCs w:val="24"/>
        </w:rPr>
      </w:pPr>
      <w:proofErr w:type="gramStart"/>
      <w:r w:rsidRPr="00597120">
        <w:rPr>
          <w:rFonts w:ascii="Times New Roman" w:hAnsi="Times New Roman"/>
          <w:sz w:val="24"/>
          <w:szCs w:val="24"/>
        </w:rPr>
        <w:t>training</w:t>
      </w:r>
      <w:proofErr w:type="gramEnd"/>
      <w:r w:rsidRPr="00597120">
        <w:rPr>
          <w:rFonts w:ascii="Times New Roman" w:hAnsi="Times New Roman"/>
          <w:sz w:val="24"/>
          <w:szCs w:val="24"/>
        </w:rPr>
        <w:t xml:space="preserve"> and resources for law enforcement. </w:t>
      </w:r>
    </w:p>
    <w:p w14:paraId="723854F3" w14:textId="77777777" w:rsidR="008B6980" w:rsidRDefault="008B6980" w:rsidP="008B6980">
      <w:pPr>
        <w:pStyle w:val="ListParagraph"/>
        <w:spacing w:after="0" w:line="240" w:lineRule="auto"/>
        <w:ind w:left="714"/>
        <w:rPr>
          <w:rFonts w:ascii="Times New Roman" w:hAnsi="Times New Roman"/>
          <w:sz w:val="24"/>
          <w:szCs w:val="24"/>
        </w:rPr>
      </w:pPr>
    </w:p>
    <w:p w14:paraId="4CD15BD8" w14:textId="23EA652E" w:rsidR="007A499C" w:rsidRPr="008B6980" w:rsidRDefault="007A499C" w:rsidP="008B6980">
      <w:pPr>
        <w:rPr>
          <w:rFonts w:ascii="Times New Roman" w:hAnsi="Times New Roman"/>
          <w:sz w:val="24"/>
          <w:szCs w:val="24"/>
        </w:rPr>
      </w:pPr>
      <w:r w:rsidRPr="008B6980">
        <w:rPr>
          <w:rFonts w:ascii="Times New Roman" w:hAnsi="Times New Roman"/>
          <w:sz w:val="24"/>
          <w:szCs w:val="24"/>
        </w:rPr>
        <w:t>The service will work</w:t>
      </w:r>
      <w:r w:rsidR="00597120" w:rsidRPr="008B6980">
        <w:rPr>
          <w:rFonts w:ascii="Times New Roman" w:hAnsi="Times New Roman"/>
          <w:sz w:val="24"/>
          <w:szCs w:val="24"/>
        </w:rPr>
        <w:t xml:space="preserve"> closely with the Australian Centre to Counter Child Exploitation led by the Australian Federal Police (AFP), Joint Anti-Child Exploitation Teams in each jurisdiction, and the Australian Border Force (part of Home Affairs).</w:t>
      </w:r>
    </w:p>
    <w:p w14:paraId="4F7005DB" w14:textId="4AE4F5A7" w:rsidR="00AE45FD" w:rsidRDefault="00AE45FD" w:rsidP="00137F78">
      <w:pPr>
        <w:rPr>
          <w:rFonts w:ascii="Times New Roman" w:hAnsi="Times New Roman" w:cs="Times New Roman"/>
          <w:sz w:val="24"/>
          <w:szCs w:val="24"/>
        </w:rPr>
      </w:pPr>
    </w:p>
    <w:p w14:paraId="293E3598" w14:textId="5F74AC2E" w:rsidR="00011ED5" w:rsidRPr="00B360E7" w:rsidRDefault="00011ED5" w:rsidP="00011ED5">
      <w:pPr>
        <w:rPr>
          <w:rFonts w:ascii="Times New Roman" w:hAnsi="Times New Roman" w:cs="Times New Roman"/>
          <w:sz w:val="24"/>
          <w:szCs w:val="24"/>
        </w:rPr>
      </w:pPr>
      <w:r w:rsidRPr="00B360E7">
        <w:rPr>
          <w:rFonts w:ascii="Times New Roman" w:hAnsi="Times New Roman" w:cs="Times New Roman"/>
          <w:sz w:val="24"/>
          <w:szCs w:val="24"/>
        </w:rPr>
        <w:t xml:space="preserve">Funding </w:t>
      </w:r>
      <w:r>
        <w:rPr>
          <w:rFonts w:ascii="Times New Roman" w:hAnsi="Times New Roman" w:cs="Times New Roman"/>
          <w:sz w:val="24"/>
          <w:szCs w:val="24"/>
        </w:rPr>
        <w:t>may be allocated through grant or procurement arrangements in accordance with the CGRGs or the CPRs, respectively.</w:t>
      </w:r>
    </w:p>
    <w:p w14:paraId="2BED942F" w14:textId="78745307" w:rsidR="00011ED5" w:rsidRDefault="00011ED5" w:rsidP="00137F78">
      <w:pPr>
        <w:rPr>
          <w:rFonts w:ascii="Times New Roman" w:hAnsi="Times New Roman" w:cs="Times New Roman"/>
          <w:sz w:val="24"/>
          <w:szCs w:val="24"/>
        </w:rPr>
      </w:pPr>
    </w:p>
    <w:p w14:paraId="21A21EFE" w14:textId="5619EE79" w:rsidR="00014B76" w:rsidRPr="00014B76" w:rsidRDefault="00014B76" w:rsidP="00137F78">
      <w:pPr>
        <w:rPr>
          <w:rFonts w:ascii="Times New Roman" w:hAnsi="Times New Roman" w:cs="Times New Roman"/>
          <w:i/>
          <w:sz w:val="24"/>
          <w:szCs w:val="24"/>
          <w:u w:val="single"/>
        </w:rPr>
      </w:pPr>
      <w:r w:rsidRPr="00014B76">
        <w:rPr>
          <w:rFonts w:ascii="Times New Roman" w:hAnsi="Times New Roman" w:cs="Times New Roman"/>
          <w:i/>
          <w:sz w:val="24"/>
          <w:szCs w:val="24"/>
          <w:u w:val="single"/>
        </w:rPr>
        <w:t>Enhance national approaches to supporting children with harmful sexual behaviours (PM&amp;C)</w:t>
      </w:r>
    </w:p>
    <w:p w14:paraId="52B2401F" w14:textId="18F960CD" w:rsidR="00014B76" w:rsidRDefault="00014B76" w:rsidP="00137F78">
      <w:pPr>
        <w:rPr>
          <w:rFonts w:ascii="Times New Roman" w:hAnsi="Times New Roman" w:cs="Times New Roman"/>
          <w:sz w:val="24"/>
          <w:szCs w:val="24"/>
        </w:rPr>
      </w:pPr>
    </w:p>
    <w:p w14:paraId="6DDABD47" w14:textId="7750F76A" w:rsidR="00CC204C" w:rsidRPr="00CC204C" w:rsidRDefault="00CC204C" w:rsidP="00CC204C">
      <w:pPr>
        <w:rPr>
          <w:rFonts w:ascii="Times New Roman" w:hAnsi="Times New Roman"/>
          <w:sz w:val="24"/>
          <w:szCs w:val="24"/>
        </w:rPr>
      </w:pPr>
      <w:r w:rsidRPr="00CC204C">
        <w:rPr>
          <w:rFonts w:ascii="Times New Roman" w:hAnsi="Times New Roman"/>
          <w:sz w:val="24"/>
          <w:szCs w:val="24"/>
        </w:rPr>
        <w:t xml:space="preserve">This </w:t>
      </w:r>
      <w:r>
        <w:rPr>
          <w:rFonts w:ascii="Times New Roman" w:hAnsi="Times New Roman"/>
          <w:sz w:val="24"/>
          <w:szCs w:val="24"/>
        </w:rPr>
        <w:t>initiative</w:t>
      </w:r>
      <w:r w:rsidRPr="00CC204C">
        <w:rPr>
          <w:rFonts w:ascii="Times New Roman" w:hAnsi="Times New Roman"/>
          <w:sz w:val="24"/>
          <w:szCs w:val="24"/>
        </w:rPr>
        <w:t xml:space="preserve"> will </w:t>
      </w:r>
      <w:r w:rsidR="00197247">
        <w:rPr>
          <w:rFonts w:ascii="Times New Roman" w:hAnsi="Times New Roman"/>
          <w:sz w:val="24"/>
          <w:szCs w:val="24"/>
        </w:rPr>
        <w:t xml:space="preserve">build a national capability for responding to children with harmful sexual behaviours. It will </w:t>
      </w:r>
      <w:r w:rsidRPr="00CC204C">
        <w:rPr>
          <w:rFonts w:ascii="Times New Roman" w:hAnsi="Times New Roman"/>
          <w:sz w:val="24"/>
          <w:szCs w:val="24"/>
        </w:rPr>
        <w:t xml:space="preserve">enable </w:t>
      </w:r>
      <w:r w:rsidR="00197247">
        <w:rPr>
          <w:rFonts w:ascii="Times New Roman" w:hAnsi="Times New Roman"/>
          <w:sz w:val="24"/>
          <w:szCs w:val="24"/>
        </w:rPr>
        <w:t>government</w:t>
      </w:r>
      <w:r w:rsidR="00D61AEB">
        <w:rPr>
          <w:rFonts w:ascii="Times New Roman" w:hAnsi="Times New Roman"/>
          <w:sz w:val="24"/>
          <w:szCs w:val="24"/>
        </w:rPr>
        <w:t>s</w:t>
      </w:r>
      <w:r w:rsidR="00197247">
        <w:rPr>
          <w:rFonts w:ascii="Times New Roman" w:hAnsi="Times New Roman"/>
          <w:sz w:val="24"/>
          <w:szCs w:val="24"/>
        </w:rPr>
        <w:t xml:space="preserve"> </w:t>
      </w:r>
      <w:r w:rsidRPr="00CC204C">
        <w:rPr>
          <w:rFonts w:ascii="Times New Roman" w:hAnsi="Times New Roman"/>
          <w:sz w:val="24"/>
          <w:szCs w:val="24"/>
        </w:rPr>
        <w:t>to:</w:t>
      </w:r>
    </w:p>
    <w:p w14:paraId="7B9C44E6" w14:textId="458F4075" w:rsidR="00CC204C" w:rsidRPr="00741DAA" w:rsidRDefault="00CC204C" w:rsidP="00741DAA">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b</w:t>
      </w:r>
      <w:r w:rsidRPr="00CC204C">
        <w:rPr>
          <w:rFonts w:ascii="Times New Roman" w:hAnsi="Times New Roman"/>
          <w:sz w:val="24"/>
          <w:szCs w:val="24"/>
        </w:rPr>
        <w:t>roaden community awareness</w:t>
      </w:r>
      <w:r w:rsidR="00741DAA">
        <w:rPr>
          <w:rFonts w:ascii="Times New Roman" w:hAnsi="Times New Roman"/>
          <w:sz w:val="24"/>
          <w:szCs w:val="24"/>
        </w:rPr>
        <w:t xml:space="preserve"> </w:t>
      </w:r>
      <w:r w:rsidRPr="00741DAA">
        <w:rPr>
          <w:rFonts w:ascii="Times New Roman" w:hAnsi="Times New Roman"/>
          <w:sz w:val="24"/>
          <w:szCs w:val="24"/>
        </w:rPr>
        <w:t>through developing standards and benchmarks for professional qualifications, clinical supervision, clinical practice, staff retention, culturally safe practice and systems and provision of specialist practice resources</w:t>
      </w:r>
      <w:r w:rsidR="00197247" w:rsidRPr="00741DAA">
        <w:rPr>
          <w:rFonts w:ascii="Times New Roman" w:hAnsi="Times New Roman"/>
          <w:sz w:val="24"/>
          <w:szCs w:val="24"/>
        </w:rPr>
        <w:t>; and</w:t>
      </w:r>
    </w:p>
    <w:p w14:paraId="19328238" w14:textId="77777777" w:rsidR="00197247" w:rsidRDefault="00197247" w:rsidP="00CC204C">
      <w:pPr>
        <w:pStyle w:val="ListParagraph"/>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s</w:t>
      </w:r>
      <w:r w:rsidR="00CC204C" w:rsidRPr="00CC204C">
        <w:rPr>
          <w:rFonts w:ascii="Times New Roman" w:hAnsi="Times New Roman"/>
          <w:sz w:val="24"/>
          <w:szCs w:val="24"/>
        </w:rPr>
        <w:t>upport increased specialist services for children with harmful sexual behaviours by</w:t>
      </w:r>
      <w:r>
        <w:rPr>
          <w:rFonts w:ascii="Times New Roman" w:hAnsi="Times New Roman"/>
          <w:sz w:val="24"/>
          <w:szCs w:val="24"/>
        </w:rPr>
        <w:t>:</w:t>
      </w:r>
    </w:p>
    <w:p w14:paraId="352D8488" w14:textId="103907B5" w:rsidR="00197247" w:rsidRPr="00197247" w:rsidRDefault="00CC204C" w:rsidP="003C3657">
      <w:pPr>
        <w:pStyle w:val="ListParagraph"/>
        <w:numPr>
          <w:ilvl w:val="1"/>
          <w:numId w:val="19"/>
        </w:numPr>
        <w:spacing w:after="0" w:line="240" w:lineRule="auto"/>
        <w:rPr>
          <w:rFonts w:ascii="Times New Roman" w:hAnsi="Times New Roman"/>
          <w:sz w:val="24"/>
          <w:szCs w:val="24"/>
        </w:rPr>
      </w:pPr>
      <w:r w:rsidRPr="00197247">
        <w:rPr>
          <w:rFonts w:ascii="Times New Roman" w:hAnsi="Times New Roman"/>
          <w:sz w:val="24"/>
          <w:szCs w:val="24"/>
        </w:rPr>
        <w:t>funding the Northern Territory</w:t>
      </w:r>
      <w:r w:rsidR="00197247" w:rsidRPr="00197247">
        <w:rPr>
          <w:rFonts w:ascii="Times New Roman" w:hAnsi="Times New Roman"/>
          <w:sz w:val="24"/>
          <w:szCs w:val="24"/>
        </w:rPr>
        <w:t xml:space="preserve"> (NT)</w:t>
      </w:r>
      <w:r w:rsidRPr="00197247">
        <w:rPr>
          <w:rFonts w:ascii="Times New Roman" w:hAnsi="Times New Roman"/>
          <w:sz w:val="24"/>
          <w:szCs w:val="24"/>
        </w:rPr>
        <w:t xml:space="preserve"> Government to engage </w:t>
      </w:r>
      <w:r w:rsidR="005A41BB">
        <w:rPr>
          <w:rFonts w:ascii="Times New Roman" w:hAnsi="Times New Roman"/>
          <w:sz w:val="24"/>
          <w:szCs w:val="24"/>
        </w:rPr>
        <w:t xml:space="preserve">a </w:t>
      </w:r>
      <w:r w:rsidRPr="00197247">
        <w:rPr>
          <w:rFonts w:ascii="Times New Roman" w:hAnsi="Times New Roman"/>
          <w:sz w:val="24"/>
          <w:szCs w:val="24"/>
        </w:rPr>
        <w:t>specialist</w:t>
      </w:r>
      <w:r w:rsidR="005A41BB">
        <w:rPr>
          <w:rFonts w:ascii="Times New Roman" w:hAnsi="Times New Roman"/>
          <w:sz w:val="24"/>
          <w:szCs w:val="24"/>
        </w:rPr>
        <w:t xml:space="preserve"> workforce </w:t>
      </w:r>
      <w:r w:rsidRPr="00197247">
        <w:rPr>
          <w:rFonts w:ascii="Times New Roman" w:hAnsi="Times New Roman"/>
          <w:sz w:val="24"/>
          <w:szCs w:val="24"/>
        </w:rPr>
        <w:t xml:space="preserve">with expertise in </w:t>
      </w:r>
      <w:r w:rsidR="001402BF">
        <w:rPr>
          <w:rFonts w:ascii="Times New Roman" w:hAnsi="Times New Roman"/>
          <w:sz w:val="24"/>
          <w:szCs w:val="24"/>
        </w:rPr>
        <w:t xml:space="preserve">responding to </w:t>
      </w:r>
      <w:r w:rsidRPr="00197247">
        <w:rPr>
          <w:rFonts w:ascii="Times New Roman" w:hAnsi="Times New Roman"/>
          <w:sz w:val="24"/>
          <w:szCs w:val="24"/>
        </w:rPr>
        <w:t>children with harmful sexual behaviours</w:t>
      </w:r>
      <w:r w:rsidR="004A27B4">
        <w:rPr>
          <w:rFonts w:ascii="Times New Roman" w:hAnsi="Times New Roman"/>
          <w:sz w:val="24"/>
          <w:szCs w:val="24"/>
        </w:rPr>
        <w:t>;</w:t>
      </w:r>
      <w:r w:rsidR="00197247" w:rsidRPr="00197247">
        <w:rPr>
          <w:rFonts w:ascii="Times New Roman" w:hAnsi="Times New Roman"/>
          <w:sz w:val="24"/>
          <w:szCs w:val="24"/>
        </w:rPr>
        <w:t xml:space="preserve"> and </w:t>
      </w:r>
    </w:p>
    <w:p w14:paraId="1EDFE75D" w14:textId="05C7F31F" w:rsidR="00CC204C" w:rsidRDefault="00CC204C" w:rsidP="00197247">
      <w:pPr>
        <w:pStyle w:val="ListParagraph"/>
        <w:numPr>
          <w:ilvl w:val="1"/>
          <w:numId w:val="19"/>
        </w:numPr>
        <w:spacing w:after="0" w:line="240" w:lineRule="auto"/>
        <w:rPr>
          <w:rFonts w:ascii="Times New Roman" w:hAnsi="Times New Roman"/>
          <w:sz w:val="24"/>
          <w:szCs w:val="24"/>
        </w:rPr>
      </w:pPr>
      <w:proofErr w:type="gramStart"/>
      <w:r w:rsidRPr="00CC204C">
        <w:rPr>
          <w:rFonts w:ascii="Times New Roman" w:hAnsi="Times New Roman"/>
          <w:sz w:val="24"/>
          <w:szCs w:val="24"/>
        </w:rPr>
        <w:t>providing</w:t>
      </w:r>
      <w:proofErr w:type="gramEnd"/>
      <w:r w:rsidRPr="00CC204C">
        <w:rPr>
          <w:rFonts w:ascii="Times New Roman" w:hAnsi="Times New Roman"/>
          <w:sz w:val="24"/>
          <w:szCs w:val="24"/>
        </w:rPr>
        <w:t xml:space="preserve"> enhanced and targeted support on policy and service delivery frameworks to jurisdictions where responses to children with harmful sexual behaviours are the most underdeveloped.</w:t>
      </w:r>
    </w:p>
    <w:p w14:paraId="65813964" w14:textId="3CCDBAC0" w:rsidR="000402BE" w:rsidRDefault="000402BE" w:rsidP="00197247">
      <w:pPr>
        <w:rPr>
          <w:rFonts w:ascii="Times New Roman" w:hAnsi="Times New Roman"/>
          <w:sz w:val="24"/>
          <w:szCs w:val="24"/>
        </w:rPr>
      </w:pPr>
    </w:p>
    <w:p w14:paraId="3B82338A" w14:textId="463B76A5" w:rsidR="000402BE" w:rsidRDefault="000402BE" w:rsidP="00A36E43">
      <w:pPr>
        <w:keepNext/>
        <w:rPr>
          <w:rFonts w:ascii="Times New Roman" w:hAnsi="Times New Roman" w:cs="Times New Roman"/>
          <w:i/>
          <w:sz w:val="24"/>
          <w:szCs w:val="24"/>
          <w:u w:val="single"/>
        </w:rPr>
      </w:pPr>
      <w:r w:rsidRPr="000402BE">
        <w:rPr>
          <w:rFonts w:ascii="Times New Roman" w:hAnsi="Times New Roman" w:cs="Times New Roman"/>
          <w:i/>
          <w:sz w:val="24"/>
          <w:szCs w:val="24"/>
          <w:u w:val="single"/>
        </w:rPr>
        <w:t>Prevent first-time and recurring child sexual abuse offending (PM&amp;C)</w:t>
      </w:r>
    </w:p>
    <w:p w14:paraId="72438004" w14:textId="31D0329C" w:rsidR="00CE35BE" w:rsidRDefault="00CE35BE" w:rsidP="00197247">
      <w:pPr>
        <w:rPr>
          <w:rFonts w:ascii="Times New Roman" w:hAnsi="Times New Roman" w:cs="Times New Roman"/>
          <w:i/>
          <w:sz w:val="24"/>
          <w:szCs w:val="24"/>
          <w:u w:val="single"/>
        </w:rPr>
      </w:pPr>
    </w:p>
    <w:p w14:paraId="435CE94C" w14:textId="1D061ED8" w:rsidR="00564619" w:rsidRPr="00CE35BE" w:rsidRDefault="00CE35BE" w:rsidP="00CE35BE">
      <w:pPr>
        <w:rPr>
          <w:rFonts w:ascii="Times New Roman" w:hAnsi="Times New Roman"/>
          <w:sz w:val="24"/>
          <w:szCs w:val="24"/>
        </w:rPr>
      </w:pPr>
      <w:r w:rsidRPr="00CE35BE">
        <w:rPr>
          <w:rFonts w:ascii="Times New Roman" w:hAnsi="Times New Roman"/>
          <w:sz w:val="24"/>
          <w:szCs w:val="24"/>
        </w:rPr>
        <w:t xml:space="preserve">This </w:t>
      </w:r>
      <w:r>
        <w:rPr>
          <w:rFonts w:ascii="Times New Roman" w:hAnsi="Times New Roman"/>
          <w:sz w:val="24"/>
          <w:szCs w:val="24"/>
        </w:rPr>
        <w:t>initiative</w:t>
      </w:r>
      <w:r w:rsidRPr="00CE35BE">
        <w:rPr>
          <w:rFonts w:ascii="Times New Roman" w:hAnsi="Times New Roman"/>
          <w:sz w:val="24"/>
          <w:szCs w:val="24"/>
        </w:rPr>
        <w:t xml:space="preserve"> </w:t>
      </w:r>
      <w:r>
        <w:rPr>
          <w:rFonts w:ascii="Times New Roman" w:hAnsi="Times New Roman"/>
          <w:sz w:val="24"/>
          <w:szCs w:val="24"/>
        </w:rPr>
        <w:t xml:space="preserve">will </w:t>
      </w:r>
      <w:r w:rsidRPr="00CE35BE">
        <w:rPr>
          <w:rFonts w:ascii="Times New Roman" w:hAnsi="Times New Roman"/>
          <w:sz w:val="24"/>
          <w:szCs w:val="24"/>
        </w:rPr>
        <w:t>scope and deliver a prevention program that intervenes before a child sexual abuse offence occurs</w:t>
      </w:r>
      <w:r>
        <w:rPr>
          <w:rFonts w:ascii="Times New Roman" w:hAnsi="Times New Roman"/>
          <w:sz w:val="24"/>
          <w:szCs w:val="24"/>
        </w:rPr>
        <w:t xml:space="preserve">. </w:t>
      </w:r>
      <w:r w:rsidR="00564619">
        <w:rPr>
          <w:rFonts w:ascii="Times New Roman" w:hAnsi="Times New Roman"/>
          <w:sz w:val="24"/>
          <w:szCs w:val="24"/>
        </w:rPr>
        <w:t>S</w:t>
      </w:r>
      <w:r w:rsidRPr="00CE35BE">
        <w:rPr>
          <w:rFonts w:ascii="Times New Roman" w:hAnsi="Times New Roman"/>
          <w:sz w:val="24"/>
          <w:szCs w:val="24"/>
        </w:rPr>
        <w:t xml:space="preserve">imilar programs running in countries such as the UK (Stop it </w:t>
      </w:r>
      <w:r w:rsidR="00564619">
        <w:rPr>
          <w:rFonts w:ascii="Times New Roman" w:hAnsi="Times New Roman"/>
          <w:sz w:val="24"/>
          <w:szCs w:val="24"/>
        </w:rPr>
        <w:t>Now!</w:t>
      </w:r>
      <w:r w:rsidRPr="00CE35BE">
        <w:rPr>
          <w:rFonts w:ascii="Times New Roman" w:hAnsi="Times New Roman"/>
          <w:sz w:val="24"/>
          <w:szCs w:val="24"/>
        </w:rPr>
        <w:t xml:space="preserve">) and New Zealand </w:t>
      </w:r>
      <w:r w:rsidR="004C7702">
        <w:rPr>
          <w:rFonts w:ascii="Times New Roman" w:hAnsi="Times New Roman"/>
          <w:sz w:val="24"/>
          <w:szCs w:val="24"/>
        </w:rPr>
        <w:t>(Safe to Talk)</w:t>
      </w:r>
      <w:r w:rsidRPr="00CE35BE">
        <w:rPr>
          <w:rFonts w:ascii="Times New Roman" w:hAnsi="Times New Roman"/>
          <w:sz w:val="24"/>
          <w:szCs w:val="24"/>
        </w:rPr>
        <w:t xml:space="preserve"> comprise helplines, online chats and online materials to help manage people who have sexual thoughts or behaviours towards children (including looking at online child sexual abuse materials).</w:t>
      </w:r>
      <w:r w:rsidR="00564619">
        <w:rPr>
          <w:rFonts w:ascii="Times New Roman" w:hAnsi="Times New Roman"/>
          <w:sz w:val="24"/>
          <w:szCs w:val="24"/>
        </w:rPr>
        <w:t xml:space="preserve"> The program will be s</w:t>
      </w:r>
      <w:r w:rsidR="00564619" w:rsidRPr="00564619">
        <w:rPr>
          <w:rFonts w:ascii="Times New Roman" w:hAnsi="Times New Roman"/>
          <w:sz w:val="24"/>
          <w:szCs w:val="24"/>
        </w:rPr>
        <w:t>cope</w:t>
      </w:r>
      <w:r w:rsidR="00564619">
        <w:rPr>
          <w:rFonts w:ascii="Times New Roman" w:hAnsi="Times New Roman"/>
          <w:sz w:val="24"/>
          <w:szCs w:val="24"/>
        </w:rPr>
        <w:t>d</w:t>
      </w:r>
      <w:r w:rsidR="00564619" w:rsidRPr="00564619">
        <w:rPr>
          <w:rFonts w:ascii="Times New Roman" w:hAnsi="Times New Roman"/>
          <w:sz w:val="24"/>
          <w:szCs w:val="24"/>
        </w:rPr>
        <w:t xml:space="preserve"> in consultation with states, territories, the community sector and international counterparts before funding a non</w:t>
      </w:r>
      <w:r w:rsidR="00564619">
        <w:rPr>
          <w:rFonts w:ascii="Times New Roman" w:hAnsi="Times New Roman"/>
          <w:sz w:val="24"/>
          <w:szCs w:val="24"/>
        </w:rPr>
        <w:noBreakHyphen/>
      </w:r>
      <w:r w:rsidR="00564619" w:rsidRPr="00564619">
        <w:rPr>
          <w:rFonts w:ascii="Times New Roman" w:hAnsi="Times New Roman"/>
          <w:sz w:val="24"/>
          <w:szCs w:val="24"/>
        </w:rPr>
        <w:t>government service provider for national program delivery.</w:t>
      </w:r>
    </w:p>
    <w:p w14:paraId="51D6E5DC" w14:textId="2646B62D" w:rsidR="00CE35BE" w:rsidRDefault="00CE35BE" w:rsidP="00197247">
      <w:pPr>
        <w:rPr>
          <w:rFonts w:ascii="Times New Roman" w:hAnsi="Times New Roman"/>
          <w:sz w:val="24"/>
          <w:szCs w:val="24"/>
        </w:rPr>
      </w:pPr>
    </w:p>
    <w:p w14:paraId="7DF5622F" w14:textId="5FEF755E" w:rsidR="00564619" w:rsidRDefault="00564619" w:rsidP="00564619">
      <w:pPr>
        <w:rPr>
          <w:rFonts w:ascii="Times New Roman" w:hAnsi="Times New Roman"/>
          <w:sz w:val="24"/>
          <w:szCs w:val="24"/>
        </w:rPr>
      </w:pPr>
      <w:r>
        <w:rPr>
          <w:rFonts w:ascii="Times New Roman" w:hAnsi="Times New Roman"/>
          <w:sz w:val="24"/>
          <w:szCs w:val="24"/>
        </w:rPr>
        <w:t xml:space="preserve">The initiative will also </w:t>
      </w:r>
      <w:r w:rsidR="00CE35BE" w:rsidRPr="00CE35BE">
        <w:rPr>
          <w:rFonts w:ascii="Times New Roman" w:hAnsi="Times New Roman"/>
          <w:sz w:val="24"/>
          <w:szCs w:val="24"/>
        </w:rPr>
        <w:t xml:space="preserve">fund a scoping study and subsequent pilot service </w:t>
      </w:r>
      <w:r w:rsidR="00F319DC">
        <w:rPr>
          <w:rFonts w:ascii="Times New Roman" w:hAnsi="Times New Roman"/>
          <w:sz w:val="24"/>
          <w:szCs w:val="24"/>
        </w:rPr>
        <w:t xml:space="preserve">for a </w:t>
      </w:r>
      <w:r w:rsidR="00CE35BE" w:rsidRPr="00CE35BE">
        <w:rPr>
          <w:rFonts w:ascii="Times New Roman" w:hAnsi="Times New Roman"/>
          <w:sz w:val="24"/>
          <w:szCs w:val="24"/>
        </w:rPr>
        <w:t xml:space="preserve">program </w:t>
      </w:r>
      <w:r w:rsidR="00F319DC">
        <w:rPr>
          <w:rFonts w:ascii="Times New Roman" w:hAnsi="Times New Roman"/>
          <w:sz w:val="24"/>
          <w:szCs w:val="24"/>
        </w:rPr>
        <w:t>to reduce the risk of child sexual abuse reoffending. The service will include</w:t>
      </w:r>
      <w:r w:rsidR="004E4183">
        <w:rPr>
          <w:rFonts w:ascii="Times New Roman" w:hAnsi="Times New Roman"/>
          <w:sz w:val="24"/>
          <w:szCs w:val="24"/>
        </w:rPr>
        <w:t>, but not be limited to,</w:t>
      </w:r>
      <w:r w:rsidR="00F319DC">
        <w:rPr>
          <w:rFonts w:ascii="Times New Roman" w:hAnsi="Times New Roman"/>
          <w:sz w:val="24"/>
          <w:szCs w:val="24"/>
        </w:rPr>
        <w:t xml:space="preserve"> a model for </w:t>
      </w:r>
      <w:r w:rsidR="00F319DC" w:rsidRPr="00CE35BE">
        <w:rPr>
          <w:rFonts w:ascii="Times New Roman" w:hAnsi="Times New Roman"/>
          <w:sz w:val="24"/>
          <w:szCs w:val="24"/>
        </w:rPr>
        <w:t>post</w:t>
      </w:r>
      <w:r w:rsidR="00F319DC">
        <w:rPr>
          <w:rFonts w:ascii="Times New Roman" w:hAnsi="Times New Roman"/>
          <w:sz w:val="24"/>
          <w:szCs w:val="24"/>
        </w:rPr>
        <w:noBreakHyphen/>
      </w:r>
      <w:r w:rsidR="00F319DC" w:rsidRPr="00CE35BE">
        <w:rPr>
          <w:rFonts w:ascii="Times New Roman" w:hAnsi="Times New Roman"/>
          <w:sz w:val="24"/>
          <w:szCs w:val="24"/>
        </w:rPr>
        <w:t>custodial</w:t>
      </w:r>
      <w:r w:rsidR="00CE35BE" w:rsidRPr="00CE35BE">
        <w:rPr>
          <w:rFonts w:ascii="Times New Roman" w:hAnsi="Times New Roman"/>
          <w:sz w:val="24"/>
          <w:szCs w:val="24"/>
        </w:rPr>
        <w:t xml:space="preserve"> community reintegration of convicted sex offenders.</w:t>
      </w:r>
      <w:r>
        <w:rPr>
          <w:rFonts w:ascii="Times New Roman" w:hAnsi="Times New Roman"/>
          <w:sz w:val="24"/>
          <w:szCs w:val="24"/>
        </w:rPr>
        <w:t xml:space="preserve"> </w:t>
      </w:r>
      <w:r w:rsidR="00F319DC">
        <w:rPr>
          <w:rFonts w:ascii="Times New Roman" w:hAnsi="Times New Roman"/>
          <w:sz w:val="24"/>
          <w:szCs w:val="24"/>
        </w:rPr>
        <w:t xml:space="preserve">The service will be modelled on </w:t>
      </w:r>
      <w:r w:rsidR="00F319DC" w:rsidRPr="00CE35BE">
        <w:rPr>
          <w:rFonts w:ascii="Times New Roman" w:hAnsi="Times New Roman"/>
          <w:sz w:val="24"/>
          <w:szCs w:val="24"/>
        </w:rPr>
        <w:t>the Circles of Support and Accountability (</w:t>
      </w:r>
      <w:proofErr w:type="spellStart"/>
      <w:r w:rsidR="00F319DC" w:rsidRPr="00CE35BE">
        <w:rPr>
          <w:rFonts w:ascii="Times New Roman" w:hAnsi="Times New Roman"/>
          <w:sz w:val="24"/>
          <w:szCs w:val="24"/>
        </w:rPr>
        <w:t>CoSA</w:t>
      </w:r>
      <w:proofErr w:type="spellEnd"/>
      <w:r w:rsidR="00F319DC" w:rsidRPr="00CE35BE">
        <w:rPr>
          <w:rFonts w:ascii="Times New Roman" w:hAnsi="Times New Roman"/>
          <w:sz w:val="24"/>
          <w:szCs w:val="24"/>
        </w:rPr>
        <w:t xml:space="preserve">) </w:t>
      </w:r>
      <w:r w:rsidR="00F319DC">
        <w:rPr>
          <w:rFonts w:ascii="Times New Roman" w:hAnsi="Times New Roman"/>
          <w:sz w:val="24"/>
          <w:szCs w:val="24"/>
        </w:rPr>
        <w:t xml:space="preserve">program. </w:t>
      </w:r>
      <w:proofErr w:type="spellStart"/>
      <w:r>
        <w:rPr>
          <w:rFonts w:ascii="Times New Roman" w:hAnsi="Times New Roman"/>
          <w:sz w:val="24"/>
          <w:szCs w:val="24"/>
        </w:rPr>
        <w:t>CoSA</w:t>
      </w:r>
      <w:proofErr w:type="spellEnd"/>
      <w:r>
        <w:rPr>
          <w:rFonts w:ascii="Times New Roman" w:hAnsi="Times New Roman"/>
          <w:sz w:val="24"/>
          <w:szCs w:val="24"/>
        </w:rPr>
        <w:t xml:space="preserve"> programs involve a ‘</w:t>
      </w:r>
      <w:r w:rsidRPr="00564619">
        <w:rPr>
          <w:rFonts w:ascii="Times New Roman" w:hAnsi="Times New Roman"/>
          <w:sz w:val="24"/>
          <w:szCs w:val="24"/>
        </w:rPr>
        <w:t>circle</w:t>
      </w:r>
      <w:r>
        <w:rPr>
          <w:rFonts w:ascii="Times New Roman" w:hAnsi="Times New Roman"/>
          <w:sz w:val="24"/>
          <w:szCs w:val="24"/>
        </w:rPr>
        <w:t>’ of trained volunteers guided by professionals</w:t>
      </w:r>
      <w:r w:rsidRPr="00564619">
        <w:rPr>
          <w:rFonts w:ascii="Times New Roman" w:hAnsi="Times New Roman"/>
          <w:sz w:val="24"/>
          <w:szCs w:val="24"/>
        </w:rPr>
        <w:t xml:space="preserve"> to help </w:t>
      </w:r>
      <w:r w:rsidR="00F319DC">
        <w:rPr>
          <w:rFonts w:ascii="Times New Roman" w:hAnsi="Times New Roman"/>
          <w:sz w:val="24"/>
          <w:szCs w:val="24"/>
        </w:rPr>
        <w:t xml:space="preserve">promote </w:t>
      </w:r>
      <w:r w:rsidRPr="00564619">
        <w:rPr>
          <w:rFonts w:ascii="Times New Roman" w:hAnsi="Times New Roman"/>
          <w:sz w:val="24"/>
          <w:szCs w:val="24"/>
        </w:rPr>
        <w:t xml:space="preserve">offenders’ </w:t>
      </w:r>
      <w:r w:rsidR="00F319DC">
        <w:rPr>
          <w:rFonts w:ascii="Times New Roman" w:hAnsi="Times New Roman"/>
          <w:sz w:val="24"/>
          <w:szCs w:val="24"/>
        </w:rPr>
        <w:t xml:space="preserve">accountability and manage their </w:t>
      </w:r>
      <w:r w:rsidRPr="00564619">
        <w:rPr>
          <w:rFonts w:ascii="Times New Roman" w:hAnsi="Times New Roman"/>
          <w:sz w:val="24"/>
          <w:szCs w:val="24"/>
        </w:rPr>
        <w:t>readjustment to life in the community after serving a custodial sentence.</w:t>
      </w:r>
      <w:r>
        <w:rPr>
          <w:rFonts w:ascii="Times New Roman" w:hAnsi="Times New Roman"/>
          <w:sz w:val="24"/>
          <w:szCs w:val="24"/>
        </w:rPr>
        <w:t xml:space="preserve"> </w:t>
      </w:r>
      <w:r w:rsidRPr="00564619">
        <w:rPr>
          <w:rFonts w:ascii="Times New Roman" w:hAnsi="Times New Roman"/>
          <w:sz w:val="24"/>
          <w:szCs w:val="24"/>
        </w:rPr>
        <w:t xml:space="preserve">The Government will fund a research body to undertake the scoping study, identify a non-government service to run the pilot, and fund an appropriate body (potentially a Commonwealth </w:t>
      </w:r>
      <w:r>
        <w:rPr>
          <w:rFonts w:ascii="Times New Roman" w:hAnsi="Times New Roman"/>
          <w:sz w:val="24"/>
          <w:szCs w:val="24"/>
        </w:rPr>
        <w:t>entity</w:t>
      </w:r>
      <w:r w:rsidRPr="00564619">
        <w:rPr>
          <w:rFonts w:ascii="Times New Roman" w:hAnsi="Times New Roman"/>
          <w:sz w:val="24"/>
          <w:szCs w:val="24"/>
        </w:rPr>
        <w:t>) to conduct the evaluation.</w:t>
      </w:r>
    </w:p>
    <w:p w14:paraId="3B8D9576" w14:textId="6A0E31FD" w:rsidR="00085B1B" w:rsidRDefault="00085B1B" w:rsidP="00564619">
      <w:pPr>
        <w:rPr>
          <w:rFonts w:ascii="Times New Roman" w:hAnsi="Times New Roman"/>
          <w:sz w:val="24"/>
          <w:szCs w:val="24"/>
        </w:rPr>
      </w:pPr>
    </w:p>
    <w:p w14:paraId="0421783F" w14:textId="70AACF65" w:rsidR="00085B1B" w:rsidRDefault="00085B1B" w:rsidP="00085B1B">
      <w:pPr>
        <w:rPr>
          <w:rFonts w:ascii="Times New Roman" w:hAnsi="Times New Roman" w:cs="Times New Roman"/>
          <w:sz w:val="24"/>
          <w:szCs w:val="24"/>
        </w:rPr>
      </w:pPr>
      <w:r w:rsidRPr="00B360E7">
        <w:rPr>
          <w:rFonts w:ascii="Times New Roman" w:hAnsi="Times New Roman" w:cs="Times New Roman"/>
          <w:sz w:val="24"/>
          <w:szCs w:val="24"/>
        </w:rPr>
        <w:t xml:space="preserve">Funding </w:t>
      </w:r>
      <w:r>
        <w:rPr>
          <w:rFonts w:ascii="Times New Roman" w:hAnsi="Times New Roman" w:cs="Times New Roman"/>
          <w:sz w:val="24"/>
          <w:szCs w:val="24"/>
        </w:rPr>
        <w:t>may be allocated through grant or procurement arrangements in accordance with the CGRGs or the CPRs, respectively.</w:t>
      </w:r>
    </w:p>
    <w:p w14:paraId="63E3427C" w14:textId="1116F53E" w:rsidR="00085B1B" w:rsidRDefault="00085B1B" w:rsidP="00085B1B">
      <w:pPr>
        <w:rPr>
          <w:rFonts w:ascii="Times New Roman" w:hAnsi="Times New Roman" w:cs="Times New Roman"/>
          <w:sz w:val="24"/>
          <w:szCs w:val="24"/>
        </w:rPr>
      </w:pPr>
    </w:p>
    <w:p w14:paraId="38CB139B" w14:textId="694D257C" w:rsidR="00085B1B" w:rsidRDefault="003C3657" w:rsidP="00085B1B">
      <w:pPr>
        <w:rPr>
          <w:rFonts w:ascii="Times New Roman" w:hAnsi="Times New Roman" w:cs="Times New Roman"/>
          <w:i/>
          <w:sz w:val="24"/>
          <w:szCs w:val="24"/>
          <w:u w:val="single"/>
        </w:rPr>
      </w:pPr>
      <w:r w:rsidRPr="003C3657">
        <w:rPr>
          <w:rFonts w:ascii="Times New Roman" w:hAnsi="Times New Roman" w:cs="Times New Roman"/>
          <w:i/>
          <w:sz w:val="24"/>
          <w:szCs w:val="24"/>
          <w:u w:val="single"/>
        </w:rPr>
        <w:t>Enhance and expand legal assistance services for victims and survivors of child sexual abuse</w:t>
      </w:r>
      <w:r>
        <w:rPr>
          <w:rFonts w:ascii="Times New Roman" w:hAnsi="Times New Roman" w:cs="Times New Roman"/>
          <w:i/>
          <w:sz w:val="24"/>
          <w:szCs w:val="24"/>
          <w:u w:val="single"/>
        </w:rPr>
        <w:t xml:space="preserve"> (AGD)</w:t>
      </w:r>
    </w:p>
    <w:p w14:paraId="4FA4014E" w14:textId="0ED367DC" w:rsidR="003C3657" w:rsidRDefault="003C3657" w:rsidP="00085B1B">
      <w:pPr>
        <w:rPr>
          <w:rFonts w:ascii="Times New Roman" w:hAnsi="Times New Roman" w:cs="Times New Roman"/>
          <w:i/>
          <w:sz w:val="24"/>
          <w:szCs w:val="24"/>
          <w:u w:val="single"/>
        </w:rPr>
      </w:pPr>
    </w:p>
    <w:p w14:paraId="35DA6E04" w14:textId="36E3BB69" w:rsidR="003C3657" w:rsidRDefault="003C3657" w:rsidP="003C3657">
      <w:pPr>
        <w:rPr>
          <w:rFonts w:ascii="Times New Roman" w:hAnsi="Times New Roman" w:cs="Times New Roman"/>
          <w:sz w:val="24"/>
          <w:szCs w:val="24"/>
        </w:rPr>
      </w:pPr>
      <w:r w:rsidRPr="003C3657">
        <w:rPr>
          <w:rFonts w:ascii="Times New Roman" w:hAnsi="Times New Roman" w:cs="Times New Roman"/>
          <w:sz w:val="24"/>
          <w:szCs w:val="24"/>
        </w:rPr>
        <w:t xml:space="preserve">This </w:t>
      </w:r>
      <w:r>
        <w:rPr>
          <w:rFonts w:ascii="Times New Roman" w:hAnsi="Times New Roman" w:cs="Times New Roman"/>
          <w:sz w:val="24"/>
          <w:szCs w:val="24"/>
        </w:rPr>
        <w:t>initiative</w:t>
      </w:r>
      <w:r w:rsidRPr="003C3657">
        <w:rPr>
          <w:rFonts w:ascii="Times New Roman" w:hAnsi="Times New Roman" w:cs="Times New Roman"/>
          <w:sz w:val="24"/>
          <w:szCs w:val="24"/>
        </w:rPr>
        <w:t xml:space="preserve"> will help children at risk of harm and victims and survivors of child sexual abuse access and pursue justice, by boosting the capacity of Commonwealth</w:t>
      </w:r>
      <w:r>
        <w:rPr>
          <w:rFonts w:ascii="Times New Roman" w:hAnsi="Times New Roman" w:cs="Times New Roman"/>
          <w:sz w:val="24"/>
          <w:szCs w:val="24"/>
        </w:rPr>
        <w:t>-</w:t>
      </w:r>
      <w:r w:rsidRPr="003C3657">
        <w:rPr>
          <w:rFonts w:ascii="Times New Roman" w:hAnsi="Times New Roman" w:cs="Times New Roman"/>
          <w:sz w:val="24"/>
          <w:szCs w:val="24"/>
        </w:rPr>
        <w:t>funded legal assistance services.</w:t>
      </w:r>
      <w:r>
        <w:rPr>
          <w:rFonts w:ascii="Times New Roman" w:hAnsi="Times New Roman" w:cs="Times New Roman"/>
          <w:sz w:val="24"/>
          <w:szCs w:val="24"/>
        </w:rPr>
        <w:t xml:space="preserve"> It </w:t>
      </w:r>
      <w:r w:rsidRPr="003C3657">
        <w:rPr>
          <w:rFonts w:ascii="Times New Roman" w:hAnsi="Times New Roman" w:cs="Times New Roman"/>
          <w:sz w:val="24"/>
          <w:szCs w:val="24"/>
        </w:rPr>
        <w:t>will establish a specialist national online chat service to deliver trauma informed legal information, advice and referrals to children and youth experiencing, or at risk of experiencing, harm, including sexual abuse.</w:t>
      </w:r>
    </w:p>
    <w:p w14:paraId="3ABBFB75" w14:textId="77777777" w:rsidR="003C3657" w:rsidRPr="003C3657" w:rsidRDefault="003C3657" w:rsidP="003C3657">
      <w:pPr>
        <w:rPr>
          <w:rFonts w:ascii="Times New Roman" w:hAnsi="Times New Roman" w:cs="Times New Roman"/>
          <w:sz w:val="24"/>
          <w:szCs w:val="24"/>
        </w:rPr>
      </w:pPr>
    </w:p>
    <w:p w14:paraId="13C16CF4" w14:textId="7AFB9EED" w:rsidR="003C3657" w:rsidRDefault="003C3657" w:rsidP="003C3657">
      <w:pPr>
        <w:rPr>
          <w:rFonts w:ascii="Times New Roman" w:hAnsi="Times New Roman" w:cs="Times New Roman"/>
          <w:sz w:val="24"/>
          <w:szCs w:val="24"/>
        </w:rPr>
      </w:pPr>
      <w:r w:rsidRPr="003C3657">
        <w:rPr>
          <w:rFonts w:ascii="Times New Roman" w:hAnsi="Times New Roman" w:cs="Times New Roman"/>
          <w:sz w:val="24"/>
          <w:szCs w:val="24"/>
        </w:rPr>
        <w:t xml:space="preserve">This </w:t>
      </w:r>
      <w:r>
        <w:rPr>
          <w:rFonts w:ascii="Times New Roman" w:hAnsi="Times New Roman" w:cs="Times New Roman"/>
          <w:sz w:val="24"/>
          <w:szCs w:val="24"/>
        </w:rPr>
        <w:t>initiative</w:t>
      </w:r>
      <w:r w:rsidRPr="003C3657">
        <w:rPr>
          <w:rFonts w:ascii="Times New Roman" w:hAnsi="Times New Roman" w:cs="Times New Roman"/>
          <w:sz w:val="24"/>
          <w:szCs w:val="24"/>
        </w:rPr>
        <w:t xml:space="preserve"> will also expand services provided by a national specialist trauma informed legal service to include victims and survivors of child sexual abuse outside the institutional context</w:t>
      </w:r>
      <w:r w:rsidR="009A04ED">
        <w:rPr>
          <w:rFonts w:ascii="Times New Roman" w:hAnsi="Times New Roman" w:cs="Times New Roman"/>
          <w:sz w:val="24"/>
          <w:szCs w:val="24"/>
        </w:rPr>
        <w:t xml:space="preserve"> (for example, within the family home)</w:t>
      </w:r>
      <w:r w:rsidRPr="003C3657">
        <w:rPr>
          <w:rFonts w:ascii="Times New Roman" w:hAnsi="Times New Roman" w:cs="Times New Roman"/>
          <w:sz w:val="24"/>
          <w:szCs w:val="24"/>
        </w:rPr>
        <w:t>.</w:t>
      </w:r>
    </w:p>
    <w:p w14:paraId="3E68CB21" w14:textId="039BC568" w:rsidR="003C3657" w:rsidRDefault="003C3657" w:rsidP="003C3657">
      <w:pPr>
        <w:rPr>
          <w:rFonts w:ascii="Times New Roman" w:hAnsi="Times New Roman" w:cs="Times New Roman"/>
          <w:sz w:val="24"/>
          <w:szCs w:val="24"/>
        </w:rPr>
      </w:pPr>
    </w:p>
    <w:p w14:paraId="76BCD431" w14:textId="77777777" w:rsidR="003C3657" w:rsidRDefault="003C3657" w:rsidP="003C3657">
      <w:pPr>
        <w:rPr>
          <w:rFonts w:ascii="Times New Roman" w:hAnsi="Times New Roman" w:cs="Times New Roman"/>
          <w:sz w:val="24"/>
          <w:szCs w:val="24"/>
        </w:rPr>
      </w:pPr>
      <w:r w:rsidRPr="00B360E7">
        <w:rPr>
          <w:rFonts w:ascii="Times New Roman" w:hAnsi="Times New Roman" w:cs="Times New Roman"/>
          <w:sz w:val="24"/>
          <w:szCs w:val="24"/>
        </w:rPr>
        <w:t xml:space="preserve">Funding </w:t>
      </w:r>
      <w:r>
        <w:rPr>
          <w:rFonts w:ascii="Times New Roman" w:hAnsi="Times New Roman" w:cs="Times New Roman"/>
          <w:sz w:val="24"/>
          <w:szCs w:val="24"/>
        </w:rPr>
        <w:t>may be allocated through grant or procurement arrangements in accordance with the CGRGs or the CPRs, respectively.</w:t>
      </w:r>
    </w:p>
    <w:p w14:paraId="09F0DC82" w14:textId="50BE415E" w:rsidR="003C3657" w:rsidRDefault="003C3657" w:rsidP="003C3657">
      <w:pPr>
        <w:rPr>
          <w:rFonts w:ascii="Times New Roman" w:hAnsi="Times New Roman" w:cs="Times New Roman"/>
          <w:sz w:val="24"/>
          <w:szCs w:val="24"/>
        </w:rPr>
      </w:pPr>
    </w:p>
    <w:p w14:paraId="2DDE9E99" w14:textId="513BDADB" w:rsidR="00147BF3" w:rsidRDefault="00147BF3" w:rsidP="003C3657">
      <w:pPr>
        <w:rPr>
          <w:rFonts w:ascii="Times New Roman" w:hAnsi="Times New Roman" w:cs="Times New Roman"/>
          <w:i/>
          <w:sz w:val="24"/>
          <w:szCs w:val="24"/>
          <w:u w:val="single"/>
        </w:rPr>
      </w:pPr>
      <w:r w:rsidRPr="00147BF3">
        <w:rPr>
          <w:rFonts w:ascii="Times New Roman" w:hAnsi="Times New Roman" w:cs="Times New Roman"/>
          <w:i/>
          <w:sz w:val="24"/>
          <w:szCs w:val="24"/>
          <w:u w:val="single"/>
        </w:rPr>
        <w:t>Strengthen regional policy, legislative and operational responses to counter child sexual abuse</w:t>
      </w:r>
      <w:r>
        <w:rPr>
          <w:rFonts w:ascii="Times New Roman" w:hAnsi="Times New Roman" w:cs="Times New Roman"/>
          <w:i/>
          <w:sz w:val="24"/>
          <w:szCs w:val="24"/>
          <w:u w:val="single"/>
        </w:rPr>
        <w:t xml:space="preserve"> (Home Affairs)</w:t>
      </w:r>
    </w:p>
    <w:p w14:paraId="0047E784" w14:textId="4B258FCC" w:rsidR="00147BF3" w:rsidRDefault="00147BF3" w:rsidP="003C3657">
      <w:pPr>
        <w:rPr>
          <w:rFonts w:ascii="Times New Roman" w:hAnsi="Times New Roman" w:cs="Times New Roman"/>
          <w:i/>
          <w:sz w:val="24"/>
          <w:szCs w:val="24"/>
          <w:u w:val="single"/>
        </w:rPr>
      </w:pPr>
    </w:p>
    <w:p w14:paraId="7B0A6D2E" w14:textId="1E9E12EF" w:rsidR="00147BF3" w:rsidRPr="00147BF3" w:rsidRDefault="00147BF3" w:rsidP="00147BF3">
      <w:pPr>
        <w:rPr>
          <w:rFonts w:ascii="Times New Roman" w:hAnsi="Times New Roman" w:cs="Times New Roman"/>
          <w:sz w:val="24"/>
          <w:szCs w:val="24"/>
        </w:rPr>
      </w:pPr>
      <w:r w:rsidRPr="00147BF3">
        <w:rPr>
          <w:rFonts w:ascii="Times New Roman" w:hAnsi="Times New Roman" w:cs="Times New Roman"/>
          <w:sz w:val="24"/>
          <w:szCs w:val="24"/>
        </w:rPr>
        <w:t xml:space="preserve">This </w:t>
      </w:r>
      <w:r>
        <w:rPr>
          <w:rFonts w:ascii="Times New Roman" w:hAnsi="Times New Roman" w:cs="Times New Roman"/>
          <w:sz w:val="24"/>
          <w:szCs w:val="24"/>
        </w:rPr>
        <w:t xml:space="preserve">initiative will </w:t>
      </w:r>
      <w:r w:rsidRPr="00147BF3">
        <w:rPr>
          <w:rFonts w:ascii="Times New Roman" w:hAnsi="Times New Roman" w:cs="Times New Roman"/>
          <w:sz w:val="24"/>
          <w:szCs w:val="24"/>
        </w:rPr>
        <w:t xml:space="preserve">strengthen law and justice frameworks in the Indo-Pacific region and South-East Asia through a capacity building program </w:t>
      </w:r>
      <w:r>
        <w:rPr>
          <w:rFonts w:ascii="Times New Roman" w:hAnsi="Times New Roman" w:cs="Times New Roman"/>
          <w:sz w:val="24"/>
          <w:szCs w:val="24"/>
        </w:rPr>
        <w:t>with regional partner countries. Capacity building programs typically involve provision of technical assistance to support practical improvements to legal and policy frameworks and delivery of in-country workshops and events to support the effective implementation of those frameworks.</w:t>
      </w:r>
    </w:p>
    <w:p w14:paraId="20F8D3CE" w14:textId="6CECE0E1" w:rsidR="003C3657" w:rsidRDefault="003C3657" w:rsidP="003C3657">
      <w:pPr>
        <w:rPr>
          <w:rFonts w:ascii="Times New Roman" w:hAnsi="Times New Roman" w:cs="Times New Roman"/>
          <w:sz w:val="24"/>
          <w:szCs w:val="24"/>
        </w:rPr>
      </w:pPr>
    </w:p>
    <w:p w14:paraId="683E0875" w14:textId="77777777" w:rsidR="00147BF3" w:rsidRDefault="00147BF3" w:rsidP="00147BF3">
      <w:pPr>
        <w:rPr>
          <w:rFonts w:ascii="Times New Roman" w:hAnsi="Times New Roman" w:cs="Times New Roman"/>
          <w:sz w:val="24"/>
          <w:szCs w:val="24"/>
        </w:rPr>
      </w:pPr>
      <w:r w:rsidRPr="00B360E7">
        <w:rPr>
          <w:rFonts w:ascii="Times New Roman" w:hAnsi="Times New Roman" w:cs="Times New Roman"/>
          <w:sz w:val="24"/>
          <w:szCs w:val="24"/>
        </w:rPr>
        <w:t xml:space="preserve">Funding </w:t>
      </w:r>
      <w:r>
        <w:rPr>
          <w:rFonts w:ascii="Times New Roman" w:hAnsi="Times New Roman" w:cs="Times New Roman"/>
          <w:sz w:val="24"/>
          <w:szCs w:val="24"/>
        </w:rPr>
        <w:t>may be allocated through grant or procurement arrangements in accordance with the CGRGs or the CPRs, respectively.</w:t>
      </w:r>
    </w:p>
    <w:p w14:paraId="567C18FD" w14:textId="77777777" w:rsidR="00147BF3" w:rsidRDefault="00147BF3" w:rsidP="003C3657">
      <w:pPr>
        <w:rPr>
          <w:rFonts w:ascii="Times New Roman" w:hAnsi="Times New Roman" w:cs="Times New Roman"/>
          <w:sz w:val="24"/>
          <w:szCs w:val="24"/>
        </w:rPr>
      </w:pPr>
    </w:p>
    <w:p w14:paraId="3B9E5BD7" w14:textId="2BB010EF" w:rsidR="0022708A" w:rsidRDefault="0022708A" w:rsidP="0022708A">
      <w:pPr>
        <w:rPr>
          <w:rFonts w:ascii="Times New Roman" w:hAnsi="Times New Roman" w:cs="Times New Roman"/>
          <w:sz w:val="24"/>
          <w:szCs w:val="24"/>
        </w:rPr>
      </w:pPr>
      <w:r>
        <w:rPr>
          <w:rFonts w:ascii="Times New Roman" w:hAnsi="Times New Roman" w:cs="Times New Roman"/>
          <w:sz w:val="24"/>
          <w:szCs w:val="24"/>
        </w:rPr>
        <w:t xml:space="preserve">Funding decisions under the program may be made by Ministers responsible for specific initiatives, accountable authorities of relevant Commonwealth entities or their delegates under the </w:t>
      </w:r>
      <w:r w:rsidRPr="00FD63F5">
        <w:rPr>
          <w:rFonts w:ascii="Times New Roman" w:hAnsi="Times New Roman" w:cs="Times New Roman"/>
          <w:i/>
          <w:sz w:val="24"/>
          <w:szCs w:val="24"/>
        </w:rPr>
        <w:t>Financial Framework (Supplementary Powers) Act 1997</w:t>
      </w:r>
      <w:r>
        <w:rPr>
          <w:rFonts w:ascii="Times New Roman" w:hAnsi="Times New Roman" w:cs="Times New Roman"/>
          <w:sz w:val="24"/>
          <w:szCs w:val="24"/>
        </w:rPr>
        <w:t xml:space="preserve">. </w:t>
      </w:r>
      <w:r w:rsidR="00FD51AC">
        <w:rPr>
          <w:rFonts w:ascii="Times New Roman" w:hAnsi="Times New Roman" w:cs="Times New Roman"/>
          <w:sz w:val="24"/>
          <w:szCs w:val="24"/>
        </w:rPr>
        <w:t>Government spending w</w:t>
      </w:r>
      <w:r w:rsidRPr="0022708A">
        <w:rPr>
          <w:rFonts w:ascii="Times New Roman" w:hAnsi="Times New Roman" w:cs="Times New Roman"/>
          <w:sz w:val="24"/>
          <w:szCs w:val="24"/>
        </w:rPr>
        <w:t>ill be undertaken in accordance with applicable resource management frameworks</w:t>
      </w:r>
      <w:r>
        <w:rPr>
          <w:rFonts w:ascii="Times New Roman" w:hAnsi="Times New Roman" w:cs="Times New Roman"/>
          <w:sz w:val="24"/>
          <w:szCs w:val="24"/>
        </w:rPr>
        <w:t>, including the</w:t>
      </w:r>
      <w:r w:rsidRPr="0022708A">
        <w:rPr>
          <w:rFonts w:ascii="Times New Roman" w:hAnsi="Times New Roman" w:cs="Times New Roman"/>
          <w:sz w:val="24"/>
          <w:szCs w:val="24"/>
        </w:rPr>
        <w:t xml:space="preserve"> </w:t>
      </w:r>
      <w:r w:rsidRPr="0022708A">
        <w:rPr>
          <w:rFonts w:ascii="Times New Roman" w:hAnsi="Times New Roman" w:cs="Times New Roman"/>
          <w:i/>
          <w:sz w:val="24"/>
          <w:szCs w:val="24"/>
        </w:rPr>
        <w:t>Public Governance, Performance and Accountability Act 2013</w:t>
      </w:r>
      <w:r w:rsidRPr="0022708A">
        <w:rPr>
          <w:rFonts w:ascii="Times New Roman" w:hAnsi="Times New Roman" w:cs="Times New Roman"/>
          <w:sz w:val="24"/>
          <w:szCs w:val="24"/>
        </w:rPr>
        <w:t>.</w:t>
      </w:r>
    </w:p>
    <w:p w14:paraId="1C867B0A" w14:textId="6517FD0D" w:rsidR="00FD51AC" w:rsidRDefault="00FD51AC" w:rsidP="0022708A">
      <w:pPr>
        <w:rPr>
          <w:rFonts w:ascii="Times New Roman" w:hAnsi="Times New Roman" w:cs="Times New Roman"/>
          <w:sz w:val="24"/>
          <w:szCs w:val="24"/>
        </w:rPr>
      </w:pPr>
    </w:p>
    <w:p w14:paraId="45362271" w14:textId="09C7E76B" w:rsidR="0022708A" w:rsidRPr="0022708A" w:rsidRDefault="00FD51AC" w:rsidP="0022708A">
      <w:pPr>
        <w:rPr>
          <w:rFonts w:ascii="Times New Roman" w:hAnsi="Times New Roman" w:cs="Times New Roman"/>
          <w:sz w:val="24"/>
          <w:szCs w:val="24"/>
        </w:rPr>
      </w:pPr>
      <w:r>
        <w:rPr>
          <w:rFonts w:ascii="Times New Roman" w:hAnsi="Times New Roman" w:cs="Times New Roman"/>
          <w:sz w:val="24"/>
          <w:szCs w:val="24"/>
        </w:rPr>
        <w:t xml:space="preserve">Funding decisions made in connection with the program (such as those in relation to grants or procurements) are not considered suitable for independent merits review, as they are </w:t>
      </w:r>
      <w:r>
        <w:rPr>
          <w:rFonts w:ascii="Times New Roman" w:hAnsi="Times New Roman" w:cs="Times New Roman"/>
          <w:sz w:val="24"/>
          <w:szCs w:val="24"/>
        </w:rPr>
        <w:lastRenderedPageBreak/>
        <w:t xml:space="preserve">decisions relating to the allocation of a finite resource, from which all potential claims for a share of the resource cannot be met. In addition, any funding that has already been allocated would be affected if the original decision was overturned. </w:t>
      </w:r>
      <w:r w:rsidR="0022708A" w:rsidRPr="0022708A">
        <w:rPr>
          <w:rFonts w:ascii="Times New Roman" w:hAnsi="Times New Roman" w:cs="Times New Roman"/>
          <w:sz w:val="24"/>
          <w:szCs w:val="24"/>
        </w:rPr>
        <w:t xml:space="preserve">The Administrative Review Council has recognised that it is justifiable to exclude merits review in relation to decisions of this nature (see paragraphs 4.11 to 4.19 of the guide, </w:t>
      </w:r>
      <w:proofErr w:type="gramStart"/>
      <w:r w:rsidR="0022708A" w:rsidRPr="000D4440">
        <w:rPr>
          <w:rFonts w:ascii="Times New Roman" w:hAnsi="Times New Roman" w:cs="Times New Roman"/>
          <w:i/>
          <w:sz w:val="24"/>
          <w:szCs w:val="24"/>
        </w:rPr>
        <w:t>What</w:t>
      </w:r>
      <w:proofErr w:type="gramEnd"/>
      <w:r w:rsidR="0022708A" w:rsidRPr="000D4440">
        <w:rPr>
          <w:rFonts w:ascii="Times New Roman" w:hAnsi="Times New Roman" w:cs="Times New Roman"/>
          <w:i/>
          <w:sz w:val="24"/>
          <w:szCs w:val="24"/>
        </w:rPr>
        <w:t xml:space="preserve"> decisions should be subject to merit review?</w:t>
      </w:r>
      <w:r w:rsidR="0022708A" w:rsidRPr="0022708A">
        <w:rPr>
          <w:rFonts w:ascii="Times New Roman" w:hAnsi="Times New Roman" w:cs="Times New Roman"/>
          <w:sz w:val="24"/>
          <w:szCs w:val="24"/>
        </w:rPr>
        <w:t>).</w:t>
      </w:r>
    </w:p>
    <w:p w14:paraId="19AF005F" w14:textId="4D286233" w:rsidR="0022708A" w:rsidRDefault="0022708A" w:rsidP="003C3657">
      <w:pPr>
        <w:rPr>
          <w:rFonts w:ascii="Times New Roman" w:hAnsi="Times New Roman" w:cs="Times New Roman"/>
          <w:sz w:val="24"/>
          <w:szCs w:val="24"/>
        </w:rPr>
      </w:pPr>
    </w:p>
    <w:p w14:paraId="7FC8C0F7" w14:textId="3171AC4A" w:rsidR="00036C72" w:rsidRDefault="00036C72" w:rsidP="00036C72">
      <w:pPr>
        <w:rPr>
          <w:rFonts w:ascii="Times New Roman" w:hAnsi="Times New Roman" w:cs="Times New Roman"/>
          <w:sz w:val="24"/>
          <w:szCs w:val="24"/>
        </w:rPr>
      </w:pPr>
      <w:r w:rsidRPr="00036C72">
        <w:rPr>
          <w:rFonts w:ascii="Times New Roman" w:hAnsi="Times New Roman" w:cs="Times New Roman"/>
          <w:sz w:val="24"/>
          <w:szCs w:val="24"/>
        </w:rPr>
        <w:t xml:space="preserve">The National Strategy was developed in partnership with state and territory governments and relevant Commonwealth </w:t>
      </w:r>
      <w:r>
        <w:rPr>
          <w:rFonts w:ascii="Times New Roman" w:hAnsi="Times New Roman" w:cs="Times New Roman"/>
          <w:sz w:val="24"/>
          <w:szCs w:val="24"/>
        </w:rPr>
        <w:t>entities</w:t>
      </w:r>
      <w:r w:rsidRPr="00036C72">
        <w:rPr>
          <w:rFonts w:ascii="Times New Roman" w:hAnsi="Times New Roman" w:cs="Times New Roman"/>
          <w:sz w:val="24"/>
          <w:szCs w:val="24"/>
        </w:rPr>
        <w:t>, and in consultation with non-government stakeholders.</w:t>
      </w:r>
      <w:r>
        <w:rPr>
          <w:rFonts w:ascii="Times New Roman" w:hAnsi="Times New Roman" w:cs="Times New Roman"/>
          <w:sz w:val="24"/>
          <w:szCs w:val="24"/>
        </w:rPr>
        <w:t xml:space="preserve"> </w:t>
      </w:r>
      <w:r w:rsidRPr="00036C72">
        <w:rPr>
          <w:rFonts w:ascii="Times New Roman" w:hAnsi="Times New Roman" w:cs="Times New Roman"/>
          <w:sz w:val="24"/>
          <w:szCs w:val="24"/>
        </w:rPr>
        <w:t xml:space="preserve">State and territory governments and relevant Commonwealth </w:t>
      </w:r>
      <w:r>
        <w:rPr>
          <w:rFonts w:ascii="Times New Roman" w:hAnsi="Times New Roman" w:cs="Times New Roman"/>
          <w:sz w:val="24"/>
          <w:szCs w:val="24"/>
        </w:rPr>
        <w:t>entities</w:t>
      </w:r>
      <w:r w:rsidRPr="00036C72">
        <w:rPr>
          <w:rFonts w:ascii="Times New Roman" w:hAnsi="Times New Roman" w:cs="Times New Roman"/>
          <w:sz w:val="24"/>
          <w:szCs w:val="24"/>
        </w:rPr>
        <w:t xml:space="preserve"> were consulted on initial National Strategy development over 2018 and 2019, and were provided opportunities to review and provide input on the draft National Strategy from November 2020 to May 2021.</w:t>
      </w:r>
    </w:p>
    <w:p w14:paraId="70EB568A" w14:textId="77777777" w:rsidR="00036C72" w:rsidRPr="00036C72" w:rsidRDefault="00036C72" w:rsidP="00036C72">
      <w:pPr>
        <w:rPr>
          <w:rFonts w:ascii="Times New Roman" w:hAnsi="Times New Roman" w:cs="Times New Roman"/>
          <w:sz w:val="24"/>
          <w:szCs w:val="24"/>
        </w:rPr>
      </w:pPr>
    </w:p>
    <w:p w14:paraId="539FBC70" w14:textId="77777777" w:rsidR="00036C72" w:rsidRPr="00036C72" w:rsidRDefault="00036C72" w:rsidP="00036C72">
      <w:pPr>
        <w:rPr>
          <w:rFonts w:ascii="Times New Roman" w:hAnsi="Times New Roman" w:cs="Times New Roman"/>
          <w:sz w:val="24"/>
          <w:szCs w:val="24"/>
        </w:rPr>
      </w:pPr>
      <w:r w:rsidRPr="00036C72">
        <w:rPr>
          <w:rFonts w:ascii="Times New Roman" w:hAnsi="Times New Roman" w:cs="Times New Roman"/>
          <w:sz w:val="24"/>
          <w:szCs w:val="24"/>
        </w:rPr>
        <w:t>Non-government stakeholders have supported and shaped National Strategy development since 2018. This includes via:</w:t>
      </w:r>
    </w:p>
    <w:p w14:paraId="320D0681" w14:textId="78A70BEF" w:rsidR="00036C72" w:rsidRPr="00036C72" w:rsidRDefault="00036C72" w:rsidP="00036C72">
      <w:pPr>
        <w:pStyle w:val="ListParagraph"/>
        <w:numPr>
          <w:ilvl w:val="0"/>
          <w:numId w:val="19"/>
        </w:numPr>
        <w:spacing w:after="0" w:line="240" w:lineRule="auto"/>
        <w:ind w:left="714" w:hanging="357"/>
        <w:rPr>
          <w:rFonts w:ascii="Times New Roman" w:hAnsi="Times New Roman"/>
          <w:sz w:val="24"/>
          <w:szCs w:val="24"/>
        </w:rPr>
      </w:pPr>
      <w:r w:rsidRPr="00036C72">
        <w:rPr>
          <w:rFonts w:ascii="Times New Roman" w:hAnsi="Times New Roman"/>
          <w:sz w:val="24"/>
          <w:szCs w:val="24"/>
        </w:rPr>
        <w:t>six development workshops, a written submission process, and individual consultations with hundreds of stakeholders including Aboriginal and Torres Strait Islander peoples, victims and survivors, advocates, academics, child safety expe</w:t>
      </w:r>
      <w:r>
        <w:rPr>
          <w:rFonts w:ascii="Times New Roman" w:hAnsi="Times New Roman"/>
          <w:sz w:val="24"/>
          <w:szCs w:val="24"/>
        </w:rPr>
        <w:t>rts, and clinical practitioners;</w:t>
      </w:r>
    </w:p>
    <w:p w14:paraId="38BF5955" w14:textId="21B25E4C" w:rsidR="00036C72" w:rsidRPr="00036C72" w:rsidRDefault="00036C72" w:rsidP="00036C72">
      <w:pPr>
        <w:pStyle w:val="ListParagraph"/>
        <w:numPr>
          <w:ilvl w:val="0"/>
          <w:numId w:val="19"/>
        </w:numPr>
        <w:spacing w:after="0" w:line="240" w:lineRule="auto"/>
        <w:ind w:left="714" w:hanging="357"/>
        <w:rPr>
          <w:rFonts w:ascii="Times New Roman" w:hAnsi="Times New Roman"/>
          <w:sz w:val="24"/>
          <w:szCs w:val="24"/>
        </w:rPr>
      </w:pPr>
      <w:r w:rsidRPr="00036C72">
        <w:rPr>
          <w:rFonts w:ascii="Times New Roman" w:hAnsi="Times New Roman"/>
          <w:sz w:val="24"/>
          <w:szCs w:val="24"/>
        </w:rPr>
        <w:t>consultation meetings with key groups and forums, including Australian Children’s Commissioners and Guardians, Victims of Crime Commissioners, the National Forum for Protecting Australia’s Children, and the Child Safe Sectors Leadership Group</w:t>
      </w:r>
      <w:r>
        <w:rPr>
          <w:rFonts w:ascii="Times New Roman" w:hAnsi="Times New Roman"/>
          <w:sz w:val="24"/>
          <w:szCs w:val="24"/>
        </w:rPr>
        <w:t>;</w:t>
      </w:r>
      <w:r w:rsidRPr="00036C72">
        <w:rPr>
          <w:rFonts w:ascii="Times New Roman" w:hAnsi="Times New Roman"/>
          <w:sz w:val="24"/>
          <w:szCs w:val="24"/>
        </w:rPr>
        <w:t xml:space="preserve"> and </w:t>
      </w:r>
    </w:p>
    <w:p w14:paraId="1FD2DCE2" w14:textId="77777777" w:rsidR="00036C72" w:rsidRPr="00036C72" w:rsidRDefault="00036C72" w:rsidP="00036C72">
      <w:pPr>
        <w:pStyle w:val="ListParagraph"/>
        <w:numPr>
          <w:ilvl w:val="0"/>
          <w:numId w:val="19"/>
        </w:numPr>
        <w:spacing w:after="0" w:line="240" w:lineRule="auto"/>
        <w:ind w:left="714" w:hanging="357"/>
        <w:rPr>
          <w:rFonts w:ascii="Times New Roman" w:hAnsi="Times New Roman"/>
          <w:sz w:val="24"/>
          <w:szCs w:val="24"/>
        </w:rPr>
      </w:pPr>
      <w:proofErr w:type="gramStart"/>
      <w:r w:rsidRPr="00036C72">
        <w:rPr>
          <w:rFonts w:ascii="Times New Roman" w:hAnsi="Times New Roman"/>
          <w:sz w:val="24"/>
          <w:szCs w:val="24"/>
        </w:rPr>
        <w:t>facilitated</w:t>
      </w:r>
      <w:proofErr w:type="gramEnd"/>
      <w:r w:rsidRPr="00036C72">
        <w:rPr>
          <w:rFonts w:ascii="Times New Roman" w:hAnsi="Times New Roman"/>
          <w:sz w:val="24"/>
          <w:szCs w:val="24"/>
        </w:rPr>
        <w:t xml:space="preserve"> workshops with Aboriginal and Torres Strait Islander peoples, victims and survivors and their advocates, and people with disability to finalise the National Strategy and understand how these groups want to work in partnership with governments to design and implement National Strategy measures.   </w:t>
      </w:r>
    </w:p>
    <w:p w14:paraId="434D74D9" w14:textId="3B238FCF" w:rsidR="00036C72" w:rsidRDefault="00036C72" w:rsidP="003C3657">
      <w:pPr>
        <w:rPr>
          <w:rFonts w:ascii="Times New Roman" w:hAnsi="Times New Roman" w:cs="Times New Roman"/>
          <w:sz w:val="24"/>
          <w:szCs w:val="24"/>
        </w:rPr>
      </w:pPr>
    </w:p>
    <w:p w14:paraId="7FDA415B" w14:textId="203072A7" w:rsidR="000839EA" w:rsidRDefault="000839EA" w:rsidP="000839EA">
      <w:pPr>
        <w:rPr>
          <w:rFonts w:ascii="Times New Roman" w:hAnsi="Times New Roman" w:cs="Times New Roman"/>
          <w:sz w:val="24"/>
          <w:szCs w:val="24"/>
        </w:rPr>
      </w:pPr>
      <w:r>
        <w:rPr>
          <w:rFonts w:ascii="Times New Roman" w:hAnsi="Times New Roman" w:cs="Times New Roman"/>
          <w:sz w:val="24"/>
          <w:szCs w:val="24"/>
        </w:rPr>
        <w:t xml:space="preserve">Funding of $146 million for initiatives contributing to the </w:t>
      </w:r>
      <w:r w:rsidRPr="009073C5">
        <w:rPr>
          <w:rFonts w:ascii="Times New Roman" w:hAnsi="Times New Roman" w:cs="Times New Roman"/>
          <w:i/>
          <w:sz w:val="24"/>
          <w:szCs w:val="24"/>
        </w:rPr>
        <w:t>First Commonwealth Action Plan</w:t>
      </w:r>
      <w:r>
        <w:rPr>
          <w:rFonts w:ascii="Times New Roman" w:hAnsi="Times New Roman" w:cs="Times New Roman"/>
          <w:sz w:val="24"/>
          <w:szCs w:val="24"/>
        </w:rPr>
        <w:t xml:space="preserve"> was included in the 2021-22 Budget</w:t>
      </w:r>
      <w:r w:rsidRPr="000839EA">
        <w:rPr>
          <w:rFonts w:ascii="Times New Roman" w:hAnsi="Times New Roman" w:cs="Times New Roman"/>
          <w:sz w:val="24"/>
          <w:szCs w:val="24"/>
        </w:rPr>
        <w:t xml:space="preserve"> </w:t>
      </w:r>
      <w:r>
        <w:rPr>
          <w:rFonts w:ascii="Times New Roman" w:hAnsi="Times New Roman" w:cs="Times New Roman"/>
          <w:sz w:val="24"/>
          <w:szCs w:val="24"/>
        </w:rPr>
        <w:t>under</w:t>
      </w:r>
      <w:r w:rsidR="00CC5D25">
        <w:rPr>
          <w:rFonts w:ascii="Times New Roman" w:hAnsi="Times New Roman" w:cs="Times New Roman"/>
          <w:sz w:val="24"/>
          <w:szCs w:val="24"/>
        </w:rPr>
        <w:t xml:space="preserve"> the measure ‘National Strategy to Prevent and Respond to Child Sexual Abuse’</w:t>
      </w:r>
      <w:r>
        <w:rPr>
          <w:rFonts w:ascii="Times New Roman" w:hAnsi="Times New Roman" w:cs="Times New Roman"/>
          <w:sz w:val="24"/>
          <w:szCs w:val="24"/>
        </w:rPr>
        <w:t xml:space="preserve"> </w:t>
      </w:r>
      <w:r w:rsidR="00CC5D25">
        <w:rPr>
          <w:rFonts w:ascii="Times New Roman" w:hAnsi="Times New Roman" w:cs="Times New Roman"/>
          <w:sz w:val="24"/>
          <w:szCs w:val="24"/>
        </w:rPr>
        <w:t xml:space="preserve">over a period of four years commencing in 2021-22. Details are set out </w:t>
      </w:r>
      <w:r w:rsidRPr="00CC5D25">
        <w:rPr>
          <w:rFonts w:ascii="Times New Roman" w:hAnsi="Times New Roman" w:cs="Times New Roman"/>
          <w:i/>
          <w:sz w:val="24"/>
          <w:szCs w:val="24"/>
        </w:rPr>
        <w:t xml:space="preserve">Budget 2021-22, Budget Measures, </w:t>
      </w:r>
      <w:hyperlink r:id="rId15">
        <w:r w:rsidRPr="00CC5D25">
          <w:rPr>
            <w:rFonts w:ascii="Times New Roman" w:hAnsi="Times New Roman" w:cs="Times New Roman"/>
            <w:i/>
            <w:sz w:val="24"/>
            <w:szCs w:val="24"/>
          </w:rPr>
          <w:t>Budget Paper No. 2</w:t>
        </w:r>
      </w:hyperlink>
      <w:r w:rsidR="00CC5D25">
        <w:rPr>
          <w:rFonts w:ascii="Times New Roman" w:hAnsi="Times New Roman" w:cs="Times New Roman"/>
          <w:sz w:val="24"/>
          <w:szCs w:val="24"/>
        </w:rPr>
        <w:t xml:space="preserve"> at pages 174 to </w:t>
      </w:r>
      <w:r w:rsidRPr="000839EA">
        <w:rPr>
          <w:rFonts w:ascii="Times New Roman" w:hAnsi="Times New Roman" w:cs="Times New Roman"/>
          <w:sz w:val="24"/>
          <w:szCs w:val="24"/>
        </w:rPr>
        <w:t xml:space="preserve">175. </w:t>
      </w:r>
    </w:p>
    <w:p w14:paraId="32B3A290" w14:textId="6966ACBD" w:rsidR="00CC5D25" w:rsidRDefault="00CC5D25" w:rsidP="000839EA">
      <w:pPr>
        <w:rPr>
          <w:rFonts w:ascii="Times New Roman" w:hAnsi="Times New Roman" w:cs="Times New Roman"/>
          <w:sz w:val="24"/>
          <w:szCs w:val="24"/>
        </w:rPr>
      </w:pPr>
    </w:p>
    <w:p w14:paraId="09368D16" w14:textId="623DEFF4" w:rsidR="00CC5D25" w:rsidRDefault="00CC5D25" w:rsidP="00CC5D25">
      <w:pPr>
        <w:rPr>
          <w:rFonts w:ascii="Times New Roman" w:hAnsi="Times New Roman" w:cs="Times New Roman"/>
          <w:sz w:val="24"/>
          <w:szCs w:val="24"/>
        </w:rPr>
      </w:pPr>
      <w:r>
        <w:rPr>
          <w:rFonts w:ascii="Times New Roman" w:hAnsi="Times New Roman" w:cs="Times New Roman"/>
          <w:sz w:val="24"/>
          <w:szCs w:val="24"/>
        </w:rPr>
        <w:t xml:space="preserve">This funding was jointly announced by the Prime Minister, the Hon Scott Morrison MP, and the Assistant Minister to the Prime Minister and Cabinet, the Hon Ben Morton MP, on 11 May 2021. Media release is available at </w:t>
      </w:r>
      <w:r w:rsidRPr="00CC5D25">
        <w:rPr>
          <w:rFonts w:ascii="Times New Roman" w:hAnsi="Times New Roman" w:cs="Times New Roman"/>
          <w:sz w:val="24"/>
          <w:szCs w:val="24"/>
          <w:u w:val="single"/>
        </w:rPr>
        <w:t>https://www.pm.gov.au/media/new-national-strategy-prevent-child-sexual-abuse</w:t>
      </w:r>
      <w:r>
        <w:rPr>
          <w:rFonts w:ascii="Times New Roman" w:hAnsi="Times New Roman" w:cs="Times New Roman"/>
          <w:sz w:val="24"/>
          <w:szCs w:val="24"/>
        </w:rPr>
        <w:t>.</w:t>
      </w:r>
    </w:p>
    <w:p w14:paraId="0CCF28D0" w14:textId="21C8E6BD" w:rsidR="00CC5D25" w:rsidRDefault="00CC5D25" w:rsidP="00CC5D25">
      <w:pPr>
        <w:ind w:right="-46"/>
        <w:rPr>
          <w:rFonts w:ascii="Times New Roman" w:hAnsi="Times New Roman" w:cs="Times New Roman"/>
          <w:sz w:val="24"/>
          <w:szCs w:val="24"/>
        </w:rPr>
      </w:pPr>
    </w:p>
    <w:p w14:paraId="33489A22" w14:textId="620CE8FA" w:rsidR="006859D0" w:rsidRPr="00E57A36" w:rsidRDefault="006859D0" w:rsidP="00CC5D25">
      <w:pPr>
        <w:ind w:right="-46"/>
        <w:rPr>
          <w:rFonts w:ascii="Times New Roman" w:hAnsi="Times New Roman" w:cs="Times New Roman"/>
          <w:sz w:val="24"/>
          <w:szCs w:val="24"/>
        </w:rPr>
      </w:pPr>
      <w:r w:rsidRPr="00E57A36">
        <w:rPr>
          <w:rFonts w:ascii="Times New Roman" w:hAnsi="Times New Roman" w:cs="Times New Roman"/>
          <w:sz w:val="24"/>
          <w:szCs w:val="24"/>
        </w:rPr>
        <w:t>Funding for the item</w:t>
      </w:r>
      <w:r w:rsidR="00067D4E" w:rsidRPr="00E57A36">
        <w:rPr>
          <w:rFonts w:ascii="Times New Roman" w:hAnsi="Times New Roman" w:cs="Times New Roman"/>
          <w:sz w:val="24"/>
          <w:szCs w:val="24"/>
        </w:rPr>
        <w:t xml:space="preserve"> will come from:</w:t>
      </w:r>
    </w:p>
    <w:p w14:paraId="5A64FF22" w14:textId="096FD059" w:rsidR="00067D4E" w:rsidRPr="00E57A36" w:rsidRDefault="00067D4E" w:rsidP="00E57A36">
      <w:pPr>
        <w:pStyle w:val="ListParagraph"/>
        <w:numPr>
          <w:ilvl w:val="0"/>
          <w:numId w:val="29"/>
        </w:numPr>
        <w:spacing w:after="0" w:line="240" w:lineRule="auto"/>
        <w:contextualSpacing/>
        <w:rPr>
          <w:rFonts w:ascii="Times New Roman" w:hAnsi="Times New Roman"/>
          <w:sz w:val="24"/>
          <w:szCs w:val="24"/>
        </w:rPr>
      </w:pPr>
      <w:r w:rsidRPr="00E57A36">
        <w:rPr>
          <w:rFonts w:ascii="Times New Roman" w:hAnsi="Times New Roman"/>
          <w:sz w:val="24"/>
          <w:szCs w:val="24"/>
        </w:rPr>
        <w:t xml:space="preserve">Program 1.1: Prime Minister and Cabinet, which is part of Outcome 1 for PM&amp;C. Details are set out in the </w:t>
      </w:r>
      <w:hyperlink r:id="rId16">
        <w:r w:rsidRPr="00E57A36">
          <w:rPr>
            <w:rFonts w:ascii="Times New Roman" w:hAnsi="Times New Roman"/>
            <w:i/>
            <w:sz w:val="24"/>
            <w:szCs w:val="24"/>
          </w:rPr>
          <w:t>Portfolio Budget Statements 2021-22</w:t>
        </w:r>
      </w:hyperlink>
      <w:r w:rsidRPr="00E57A36">
        <w:rPr>
          <w:rFonts w:ascii="Times New Roman" w:hAnsi="Times New Roman"/>
          <w:i/>
          <w:sz w:val="24"/>
          <w:szCs w:val="24"/>
        </w:rPr>
        <w:t>, Budget Related Paper No. 1.11, Prime Minister and Cabinet Portfolio</w:t>
      </w:r>
      <w:r w:rsidRPr="00E57A36">
        <w:rPr>
          <w:rFonts w:ascii="Times New Roman" w:hAnsi="Times New Roman"/>
          <w:sz w:val="24"/>
          <w:szCs w:val="24"/>
        </w:rPr>
        <w:t xml:space="preserve"> at pages 26 and 29; </w:t>
      </w:r>
    </w:p>
    <w:p w14:paraId="40EBA1CA" w14:textId="77777777" w:rsidR="00E57A36" w:rsidRPr="00E57A36" w:rsidRDefault="00067D4E" w:rsidP="00E57A36">
      <w:pPr>
        <w:pStyle w:val="ListParagraph"/>
        <w:numPr>
          <w:ilvl w:val="0"/>
          <w:numId w:val="29"/>
        </w:numPr>
        <w:spacing w:after="0" w:line="240" w:lineRule="auto"/>
        <w:contextualSpacing/>
        <w:rPr>
          <w:rFonts w:ascii="Times New Roman" w:hAnsi="Times New Roman"/>
          <w:sz w:val="24"/>
          <w:szCs w:val="24"/>
        </w:rPr>
      </w:pPr>
      <w:r w:rsidRPr="00E57A36">
        <w:rPr>
          <w:rFonts w:ascii="Times New Roman" w:hAnsi="Times New Roman"/>
          <w:sz w:val="24"/>
          <w:szCs w:val="24"/>
        </w:rPr>
        <w:t xml:space="preserve">Program 1.3: Safety and Wellbeing and Program 1.7: Program Support, which are part of Outcome 1 for NIAA. Details are set out in the </w:t>
      </w:r>
      <w:hyperlink r:id="rId17">
        <w:r w:rsidRPr="00E57A36">
          <w:rPr>
            <w:rFonts w:ascii="Times New Roman" w:hAnsi="Times New Roman"/>
            <w:i/>
            <w:sz w:val="24"/>
            <w:szCs w:val="24"/>
          </w:rPr>
          <w:t>Portfolio Budget Statements 2021-22</w:t>
        </w:r>
      </w:hyperlink>
      <w:r w:rsidRPr="00E57A36">
        <w:rPr>
          <w:rFonts w:ascii="Times New Roman" w:hAnsi="Times New Roman"/>
          <w:i/>
          <w:sz w:val="24"/>
          <w:szCs w:val="24"/>
        </w:rPr>
        <w:t>, Budget Related Paper No. 1.11, Prime Minister and Cabinet Portfolio</w:t>
      </w:r>
      <w:r w:rsidRPr="00E57A36">
        <w:rPr>
          <w:rFonts w:ascii="Times New Roman" w:hAnsi="Times New Roman"/>
          <w:sz w:val="24"/>
          <w:szCs w:val="24"/>
        </w:rPr>
        <w:t xml:space="preserve"> at pages 218, 225 to 227;</w:t>
      </w:r>
    </w:p>
    <w:p w14:paraId="508EE17C" w14:textId="46010A4E" w:rsidR="005C4267" w:rsidRDefault="00067D4E" w:rsidP="005C4267">
      <w:pPr>
        <w:pStyle w:val="ListParagraph"/>
        <w:numPr>
          <w:ilvl w:val="0"/>
          <w:numId w:val="29"/>
        </w:numPr>
        <w:spacing w:after="0" w:line="240" w:lineRule="auto"/>
        <w:contextualSpacing/>
        <w:rPr>
          <w:rFonts w:ascii="Times New Roman" w:hAnsi="Times New Roman"/>
          <w:sz w:val="24"/>
          <w:szCs w:val="24"/>
        </w:rPr>
      </w:pPr>
      <w:r w:rsidRPr="00E57A36">
        <w:rPr>
          <w:rFonts w:ascii="Times New Roman" w:hAnsi="Times New Roman"/>
          <w:sz w:val="24"/>
          <w:szCs w:val="24"/>
        </w:rPr>
        <w:t>Program 1.1</w:t>
      </w:r>
      <w:r w:rsidR="00E57A36">
        <w:rPr>
          <w:rFonts w:ascii="Times New Roman" w:hAnsi="Times New Roman"/>
          <w:sz w:val="24"/>
          <w:szCs w:val="24"/>
        </w:rPr>
        <w:t xml:space="preserve">: </w:t>
      </w:r>
      <w:r w:rsidR="005C4267">
        <w:rPr>
          <w:rFonts w:ascii="Times New Roman" w:hAnsi="Times New Roman"/>
          <w:sz w:val="24"/>
          <w:szCs w:val="24"/>
        </w:rPr>
        <w:t>Attorney-General’s Department Operating Expenses – Legal Services and Families, which is part of Outcome 1 for AGD</w:t>
      </w:r>
      <w:r w:rsidRPr="00E57A36">
        <w:rPr>
          <w:rFonts w:ascii="Times New Roman" w:hAnsi="Times New Roman"/>
          <w:sz w:val="24"/>
          <w:szCs w:val="24"/>
        </w:rPr>
        <w:t xml:space="preserve">. Details are set out in the </w:t>
      </w:r>
      <w:hyperlink r:id="rId18">
        <w:r w:rsidRPr="00E57A36">
          <w:rPr>
            <w:rFonts w:ascii="Times New Roman" w:hAnsi="Times New Roman"/>
            <w:i/>
            <w:sz w:val="24"/>
            <w:szCs w:val="24"/>
          </w:rPr>
          <w:t>Portfolio Budget Statements 2021-22</w:t>
        </w:r>
      </w:hyperlink>
      <w:r w:rsidRPr="00E57A36">
        <w:rPr>
          <w:rFonts w:ascii="Times New Roman" w:hAnsi="Times New Roman"/>
          <w:i/>
          <w:sz w:val="24"/>
          <w:szCs w:val="24"/>
        </w:rPr>
        <w:t>, Budget Related Paper No. 1.2, Attorney-General’s Portfolio</w:t>
      </w:r>
      <w:r w:rsidRPr="00E57A36">
        <w:rPr>
          <w:rFonts w:ascii="Times New Roman" w:hAnsi="Times New Roman"/>
          <w:sz w:val="24"/>
          <w:szCs w:val="24"/>
        </w:rPr>
        <w:t xml:space="preserve"> at page</w:t>
      </w:r>
      <w:r w:rsidR="00E57A36">
        <w:rPr>
          <w:rFonts w:ascii="Times New Roman" w:hAnsi="Times New Roman"/>
          <w:sz w:val="24"/>
          <w:szCs w:val="24"/>
        </w:rPr>
        <w:t>s</w:t>
      </w:r>
      <w:r w:rsidR="005C4267">
        <w:rPr>
          <w:rFonts w:ascii="Times New Roman" w:hAnsi="Times New Roman"/>
          <w:sz w:val="24"/>
          <w:szCs w:val="24"/>
        </w:rPr>
        <w:t xml:space="preserve"> 21 and 25; and</w:t>
      </w:r>
    </w:p>
    <w:p w14:paraId="18245A12" w14:textId="2C9B25FA" w:rsidR="00067D4E" w:rsidRPr="005C4267" w:rsidRDefault="00067D4E" w:rsidP="005C4267">
      <w:pPr>
        <w:pStyle w:val="ListParagraph"/>
        <w:numPr>
          <w:ilvl w:val="0"/>
          <w:numId w:val="29"/>
        </w:numPr>
        <w:spacing w:after="0" w:line="240" w:lineRule="auto"/>
        <w:contextualSpacing/>
        <w:rPr>
          <w:rFonts w:ascii="Times New Roman" w:hAnsi="Times New Roman"/>
          <w:sz w:val="24"/>
          <w:szCs w:val="24"/>
        </w:rPr>
      </w:pPr>
      <w:r w:rsidRPr="005C4267">
        <w:rPr>
          <w:rFonts w:ascii="Times New Roman" w:hAnsi="Times New Roman"/>
          <w:sz w:val="24"/>
          <w:szCs w:val="24"/>
        </w:rPr>
        <w:lastRenderedPageBreak/>
        <w:t xml:space="preserve">Program 1.3: </w:t>
      </w:r>
      <w:r w:rsidR="005C4267">
        <w:rPr>
          <w:rFonts w:ascii="Times New Roman" w:hAnsi="Times New Roman"/>
          <w:sz w:val="24"/>
          <w:szCs w:val="24"/>
        </w:rPr>
        <w:t xml:space="preserve">Cyber Security, </w:t>
      </w:r>
      <w:r w:rsidRPr="005C4267">
        <w:rPr>
          <w:rFonts w:ascii="Times New Roman" w:hAnsi="Times New Roman"/>
          <w:sz w:val="24"/>
          <w:szCs w:val="24"/>
        </w:rPr>
        <w:t>which is part of Outcome 1</w:t>
      </w:r>
      <w:r w:rsidR="005C4267">
        <w:rPr>
          <w:rFonts w:ascii="Times New Roman" w:hAnsi="Times New Roman"/>
          <w:sz w:val="24"/>
          <w:szCs w:val="24"/>
        </w:rPr>
        <w:t xml:space="preserve"> for Home Affairs</w:t>
      </w:r>
      <w:r w:rsidRPr="005C4267">
        <w:rPr>
          <w:rFonts w:ascii="Times New Roman" w:hAnsi="Times New Roman"/>
          <w:sz w:val="24"/>
          <w:szCs w:val="24"/>
        </w:rPr>
        <w:t xml:space="preserve">. Details are set out in the </w:t>
      </w:r>
      <w:hyperlink r:id="rId19">
        <w:r w:rsidRPr="005C4267">
          <w:rPr>
            <w:rFonts w:ascii="Times New Roman" w:hAnsi="Times New Roman"/>
            <w:i/>
            <w:sz w:val="24"/>
            <w:szCs w:val="24"/>
          </w:rPr>
          <w:t>Portfolio Budget St</w:t>
        </w:r>
      </w:hyperlink>
      <w:r w:rsidRPr="005C4267">
        <w:rPr>
          <w:rFonts w:ascii="Times New Roman" w:hAnsi="Times New Roman"/>
          <w:i/>
          <w:sz w:val="24"/>
          <w:szCs w:val="24"/>
        </w:rPr>
        <w:t>atements 2021-22, Budget Related Paper No. 1.8, Home Affairs Portfolio</w:t>
      </w:r>
      <w:r w:rsidRPr="005C4267">
        <w:rPr>
          <w:rFonts w:ascii="Times New Roman" w:hAnsi="Times New Roman"/>
          <w:sz w:val="24"/>
          <w:szCs w:val="24"/>
        </w:rPr>
        <w:t xml:space="preserve"> at page</w:t>
      </w:r>
      <w:r w:rsidR="005C4267">
        <w:rPr>
          <w:rFonts w:ascii="Times New Roman" w:hAnsi="Times New Roman"/>
          <w:sz w:val="24"/>
          <w:szCs w:val="24"/>
        </w:rPr>
        <w:t>s</w:t>
      </w:r>
      <w:r w:rsidRPr="005C4267">
        <w:rPr>
          <w:rFonts w:ascii="Times New Roman" w:hAnsi="Times New Roman"/>
          <w:sz w:val="24"/>
          <w:szCs w:val="24"/>
        </w:rPr>
        <w:t xml:space="preserve"> 22</w:t>
      </w:r>
      <w:r w:rsidR="005C4267">
        <w:rPr>
          <w:rFonts w:ascii="Times New Roman" w:hAnsi="Times New Roman"/>
          <w:sz w:val="24"/>
          <w:szCs w:val="24"/>
        </w:rPr>
        <w:t xml:space="preserve"> and 30</w:t>
      </w:r>
      <w:r w:rsidRPr="005C4267">
        <w:rPr>
          <w:rFonts w:ascii="Times New Roman" w:hAnsi="Times New Roman"/>
          <w:sz w:val="24"/>
          <w:szCs w:val="24"/>
        </w:rPr>
        <w:t xml:space="preserve">. </w:t>
      </w:r>
    </w:p>
    <w:p w14:paraId="45A02D38" w14:textId="77777777" w:rsidR="00067D4E" w:rsidRPr="00E57A36" w:rsidRDefault="00067D4E" w:rsidP="00E57A36">
      <w:pPr>
        <w:pStyle w:val="ListParagraph"/>
        <w:spacing w:after="0" w:line="240" w:lineRule="auto"/>
        <w:rPr>
          <w:rFonts w:ascii="Times New Roman" w:hAnsi="Times New Roman"/>
          <w:sz w:val="24"/>
          <w:szCs w:val="24"/>
        </w:rPr>
      </w:pPr>
    </w:p>
    <w:p w14:paraId="025D604C" w14:textId="7F8EFBB5" w:rsidR="00CC5D25" w:rsidRDefault="00344C44" w:rsidP="00CC5D25">
      <w:pPr>
        <w:ind w:right="-46"/>
        <w:rPr>
          <w:rFonts w:ascii="Times New Roman" w:hAnsi="Times New Roman" w:cs="Times New Roman"/>
          <w:sz w:val="24"/>
          <w:szCs w:val="24"/>
        </w:rPr>
      </w:pPr>
      <w:r>
        <w:rPr>
          <w:rFonts w:ascii="Times New Roman" w:hAnsi="Times New Roman" w:cs="Times New Roman"/>
          <w:sz w:val="24"/>
          <w:szCs w:val="24"/>
        </w:rPr>
        <w:t>F</w:t>
      </w:r>
      <w:r w:rsidRPr="004D36CD">
        <w:rPr>
          <w:rFonts w:ascii="Times New Roman" w:hAnsi="Times New Roman" w:cs="Times New Roman"/>
          <w:sz w:val="24"/>
          <w:szCs w:val="24"/>
        </w:rPr>
        <w:t xml:space="preserve">urther </w:t>
      </w:r>
      <w:r>
        <w:rPr>
          <w:rFonts w:ascii="Times New Roman" w:hAnsi="Times New Roman" w:cs="Times New Roman"/>
          <w:sz w:val="24"/>
          <w:szCs w:val="24"/>
        </w:rPr>
        <w:t xml:space="preserve">funding </w:t>
      </w:r>
      <w:r w:rsidRPr="004D36CD">
        <w:rPr>
          <w:rFonts w:ascii="Times New Roman" w:hAnsi="Times New Roman" w:cs="Times New Roman"/>
          <w:sz w:val="24"/>
          <w:szCs w:val="24"/>
        </w:rPr>
        <w:t xml:space="preserve">for initiatives under the auspices of the National Strategy, including its </w:t>
      </w:r>
      <w:r w:rsidRPr="004D36CD">
        <w:rPr>
          <w:rFonts w:ascii="Times New Roman" w:hAnsi="Times New Roman" w:cs="Times New Roman"/>
          <w:i/>
          <w:sz w:val="24"/>
          <w:szCs w:val="24"/>
        </w:rPr>
        <w:t xml:space="preserve">First National Action Plan </w:t>
      </w:r>
      <w:r w:rsidRPr="004D36CD">
        <w:rPr>
          <w:rFonts w:ascii="Times New Roman" w:hAnsi="Times New Roman" w:cs="Times New Roman"/>
          <w:sz w:val="24"/>
          <w:szCs w:val="24"/>
        </w:rPr>
        <w:t>and</w:t>
      </w:r>
      <w:r w:rsidRPr="004D36CD">
        <w:rPr>
          <w:rFonts w:ascii="Times New Roman" w:hAnsi="Times New Roman" w:cs="Times New Roman"/>
          <w:i/>
          <w:sz w:val="24"/>
          <w:szCs w:val="24"/>
        </w:rPr>
        <w:t xml:space="preserve"> First Commonwealth Action Plan, </w:t>
      </w:r>
      <w:r>
        <w:rPr>
          <w:rFonts w:ascii="Times New Roman" w:hAnsi="Times New Roman" w:cs="Times New Roman"/>
          <w:sz w:val="24"/>
          <w:szCs w:val="24"/>
        </w:rPr>
        <w:t>is expected to be</w:t>
      </w:r>
      <w:r w:rsidRPr="004D36CD">
        <w:rPr>
          <w:rFonts w:ascii="Times New Roman" w:hAnsi="Times New Roman" w:cs="Times New Roman"/>
          <w:sz w:val="24"/>
          <w:szCs w:val="24"/>
        </w:rPr>
        <w:t xml:space="preserve"> announced in October 2021.</w:t>
      </w:r>
      <w:r>
        <w:rPr>
          <w:rFonts w:ascii="Times New Roman" w:hAnsi="Times New Roman" w:cs="Times New Roman"/>
          <w:sz w:val="24"/>
          <w:szCs w:val="24"/>
        </w:rPr>
        <w:t xml:space="preserve"> </w:t>
      </w:r>
      <w:r w:rsidR="00B631D4">
        <w:rPr>
          <w:rFonts w:ascii="Times New Roman" w:hAnsi="Times New Roman" w:cs="Times New Roman"/>
          <w:sz w:val="24"/>
          <w:szCs w:val="24"/>
        </w:rPr>
        <w:t>Funding details are expected to be set out in the 2021-22 Mid-Year Economi</w:t>
      </w:r>
      <w:r w:rsidR="006859D0">
        <w:rPr>
          <w:rFonts w:ascii="Times New Roman" w:hAnsi="Times New Roman" w:cs="Times New Roman"/>
          <w:sz w:val="24"/>
          <w:szCs w:val="24"/>
        </w:rPr>
        <w:t>c and Fiscal O</w:t>
      </w:r>
      <w:r w:rsidR="00B631D4">
        <w:rPr>
          <w:rFonts w:ascii="Times New Roman" w:hAnsi="Times New Roman" w:cs="Times New Roman"/>
          <w:sz w:val="24"/>
          <w:szCs w:val="24"/>
        </w:rPr>
        <w:t>utlook and 2021-22 Portfolio Additional Estimates Statements.</w:t>
      </w:r>
    </w:p>
    <w:p w14:paraId="64A4B88B" w14:textId="77777777" w:rsidR="00CC5D25" w:rsidRDefault="00CC5D25" w:rsidP="003C3657">
      <w:pPr>
        <w:rPr>
          <w:rFonts w:ascii="Times New Roman" w:hAnsi="Times New Roman" w:cs="Times New Roman"/>
          <w:sz w:val="24"/>
          <w:szCs w:val="24"/>
        </w:rPr>
      </w:pPr>
    </w:p>
    <w:p w14:paraId="5B01C44E" w14:textId="77777777" w:rsidR="00435D27" w:rsidRPr="00F61AFF" w:rsidRDefault="00435D27" w:rsidP="00435D27">
      <w:pPr>
        <w:pStyle w:val="Heading"/>
        <w:numPr>
          <w:ilvl w:val="0"/>
          <w:numId w:val="0"/>
        </w:numPr>
        <w:spacing w:after="0"/>
        <w:rPr>
          <w:u w:val="none"/>
        </w:rPr>
      </w:pPr>
      <w:r w:rsidRPr="00043BFD">
        <w:rPr>
          <w:u w:val="none"/>
        </w:rPr>
        <w:t xml:space="preserve">Noting that it is not a comprehensive statement of relevant </w:t>
      </w:r>
      <w:r>
        <w:rPr>
          <w:u w:val="none"/>
        </w:rPr>
        <w:t xml:space="preserve">constitutional </w:t>
      </w:r>
      <w:r w:rsidRPr="00043BFD">
        <w:rPr>
          <w:u w:val="none"/>
        </w:rPr>
        <w:t xml:space="preserve">considerations, the </w:t>
      </w:r>
      <w:r>
        <w:rPr>
          <w:u w:val="none"/>
        </w:rPr>
        <w:t>objective</w:t>
      </w:r>
      <w:r w:rsidRPr="00043BFD">
        <w:rPr>
          <w:u w:val="none"/>
        </w:rPr>
        <w:t xml:space="preserve"> of the item </w:t>
      </w:r>
      <w:r w:rsidRPr="00F61AFF">
        <w:rPr>
          <w:u w:val="none"/>
        </w:rPr>
        <w:t>references the following powers of the Constitution:</w:t>
      </w:r>
    </w:p>
    <w:p w14:paraId="19E28127" w14:textId="77777777" w:rsidR="00697719" w:rsidRPr="00435D27" w:rsidRDefault="00697719" w:rsidP="00697719">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the communications power (s</w:t>
      </w:r>
      <w:r>
        <w:rPr>
          <w:rFonts w:ascii="Times New Roman" w:hAnsi="Times New Roman"/>
          <w:sz w:val="24"/>
          <w:szCs w:val="24"/>
        </w:rPr>
        <w:t>ection</w:t>
      </w:r>
      <w:r w:rsidRPr="00435D27">
        <w:rPr>
          <w:rFonts w:ascii="Times New Roman" w:hAnsi="Times New Roman"/>
          <w:sz w:val="24"/>
          <w:szCs w:val="24"/>
        </w:rPr>
        <w:t xml:space="preserve"> 51(v))</w:t>
      </w:r>
      <w:r>
        <w:rPr>
          <w:rFonts w:ascii="Times New Roman" w:hAnsi="Times New Roman"/>
          <w:sz w:val="24"/>
          <w:szCs w:val="24"/>
        </w:rPr>
        <w:t>;</w:t>
      </w:r>
    </w:p>
    <w:p w14:paraId="52DF2E28" w14:textId="77777777" w:rsidR="00697719" w:rsidRPr="00435D27" w:rsidRDefault="00697719" w:rsidP="00697719">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the social welfare power (s</w:t>
      </w:r>
      <w:r>
        <w:rPr>
          <w:rFonts w:ascii="Times New Roman" w:hAnsi="Times New Roman"/>
          <w:sz w:val="24"/>
          <w:szCs w:val="24"/>
        </w:rPr>
        <w:t>ection</w:t>
      </w:r>
      <w:r w:rsidRPr="00435D27">
        <w:rPr>
          <w:rFonts w:ascii="Times New Roman" w:hAnsi="Times New Roman"/>
          <w:sz w:val="24"/>
          <w:szCs w:val="24"/>
        </w:rPr>
        <w:t xml:space="preserve"> 51(</w:t>
      </w:r>
      <w:proofErr w:type="spellStart"/>
      <w:r w:rsidRPr="00435D27">
        <w:rPr>
          <w:rFonts w:ascii="Times New Roman" w:hAnsi="Times New Roman"/>
          <w:sz w:val="24"/>
          <w:szCs w:val="24"/>
        </w:rPr>
        <w:t>xxiiiA</w:t>
      </w:r>
      <w:proofErr w:type="spellEnd"/>
      <w:r w:rsidRPr="00435D27">
        <w:rPr>
          <w:rFonts w:ascii="Times New Roman" w:hAnsi="Times New Roman"/>
          <w:sz w:val="24"/>
          <w:szCs w:val="24"/>
        </w:rPr>
        <w:t>))</w:t>
      </w:r>
      <w:r>
        <w:rPr>
          <w:rFonts w:ascii="Times New Roman" w:hAnsi="Times New Roman"/>
          <w:sz w:val="24"/>
          <w:szCs w:val="24"/>
        </w:rPr>
        <w:t>;</w:t>
      </w:r>
    </w:p>
    <w:p w14:paraId="1C7E2367" w14:textId="3EFAA69A" w:rsidR="00697719" w:rsidRPr="00435D27" w:rsidRDefault="00697719" w:rsidP="00697719">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the race power (s</w:t>
      </w:r>
      <w:r>
        <w:rPr>
          <w:rFonts w:ascii="Times New Roman" w:hAnsi="Times New Roman"/>
          <w:sz w:val="24"/>
          <w:szCs w:val="24"/>
        </w:rPr>
        <w:t>ection</w:t>
      </w:r>
      <w:r w:rsidRPr="00435D27">
        <w:rPr>
          <w:rFonts w:ascii="Times New Roman" w:hAnsi="Times New Roman"/>
          <w:sz w:val="24"/>
          <w:szCs w:val="24"/>
        </w:rPr>
        <w:t> 51(xxvi))</w:t>
      </w:r>
      <w:r>
        <w:rPr>
          <w:rFonts w:ascii="Times New Roman" w:hAnsi="Times New Roman"/>
          <w:sz w:val="24"/>
          <w:szCs w:val="24"/>
        </w:rPr>
        <w:t>;</w:t>
      </w:r>
    </w:p>
    <w:p w14:paraId="14EA1125" w14:textId="3DFAABF8" w:rsidR="00435D27" w:rsidRPr="00435D27" w:rsidRDefault="00435D27" w:rsidP="00435D27">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the treaty implementation and geographic externality aspects of the external affairs power (s</w:t>
      </w:r>
      <w:r>
        <w:rPr>
          <w:rFonts w:ascii="Times New Roman" w:hAnsi="Times New Roman"/>
          <w:sz w:val="24"/>
          <w:szCs w:val="24"/>
        </w:rPr>
        <w:t>ection</w:t>
      </w:r>
      <w:r w:rsidRPr="00435D27">
        <w:rPr>
          <w:rFonts w:ascii="Times New Roman" w:hAnsi="Times New Roman"/>
          <w:sz w:val="24"/>
          <w:szCs w:val="24"/>
        </w:rPr>
        <w:t> 51(xxix))</w:t>
      </w:r>
      <w:r>
        <w:rPr>
          <w:rFonts w:ascii="Times New Roman" w:hAnsi="Times New Roman"/>
          <w:sz w:val="24"/>
          <w:szCs w:val="24"/>
        </w:rPr>
        <w:t>;</w:t>
      </w:r>
    </w:p>
    <w:p w14:paraId="7CAE42FF" w14:textId="1F7BAFA3" w:rsidR="00697719" w:rsidRPr="00435D27" w:rsidRDefault="00697719" w:rsidP="00697719">
      <w:pPr>
        <w:pStyle w:val="ListParagraph"/>
        <w:numPr>
          <w:ilvl w:val="0"/>
          <w:numId w:val="29"/>
        </w:numPr>
        <w:spacing w:after="0" w:line="240" w:lineRule="auto"/>
        <w:contextualSpacing/>
        <w:rPr>
          <w:rFonts w:ascii="Times New Roman" w:hAnsi="Times New Roman"/>
          <w:sz w:val="24"/>
          <w:szCs w:val="24"/>
        </w:rPr>
      </w:pPr>
      <w:r w:rsidRPr="00697719">
        <w:rPr>
          <w:rFonts w:ascii="Times New Roman" w:hAnsi="Times New Roman"/>
          <w:sz w:val="24"/>
          <w:szCs w:val="24"/>
        </w:rPr>
        <w:t>the express incidental power and the executive power (sections 51(xxxix) and 61), including the nationhood aspect</w:t>
      </w:r>
      <w:r>
        <w:rPr>
          <w:rFonts w:ascii="Times New Roman" w:hAnsi="Times New Roman"/>
          <w:sz w:val="24"/>
          <w:szCs w:val="24"/>
        </w:rPr>
        <w:t>;</w:t>
      </w:r>
    </w:p>
    <w:p w14:paraId="526FF908" w14:textId="77777777" w:rsidR="00697719" w:rsidRDefault="00697719" w:rsidP="00697719">
      <w:pPr>
        <w:pStyle w:val="ListParagraph"/>
        <w:numPr>
          <w:ilvl w:val="0"/>
          <w:numId w:val="29"/>
        </w:numPr>
        <w:spacing w:after="0" w:line="240" w:lineRule="auto"/>
        <w:contextualSpacing/>
        <w:rPr>
          <w:rFonts w:ascii="Times New Roman" w:hAnsi="Times New Roman"/>
          <w:sz w:val="24"/>
          <w:szCs w:val="24"/>
        </w:rPr>
      </w:pPr>
      <w:r w:rsidRPr="00435D27">
        <w:rPr>
          <w:rFonts w:ascii="Times New Roman" w:hAnsi="Times New Roman"/>
          <w:sz w:val="24"/>
          <w:szCs w:val="24"/>
        </w:rPr>
        <w:t>the executive power (s</w:t>
      </w:r>
      <w:r>
        <w:rPr>
          <w:rFonts w:ascii="Times New Roman" w:hAnsi="Times New Roman"/>
          <w:sz w:val="24"/>
          <w:szCs w:val="24"/>
        </w:rPr>
        <w:t>ection</w:t>
      </w:r>
      <w:r w:rsidRPr="00435D27">
        <w:rPr>
          <w:rFonts w:ascii="Times New Roman" w:hAnsi="Times New Roman"/>
          <w:sz w:val="24"/>
          <w:szCs w:val="24"/>
        </w:rPr>
        <w:t> 61)</w:t>
      </w:r>
      <w:r>
        <w:rPr>
          <w:rFonts w:ascii="Times New Roman" w:hAnsi="Times New Roman"/>
          <w:sz w:val="24"/>
          <w:szCs w:val="24"/>
        </w:rPr>
        <w:t>;</w:t>
      </w:r>
      <w:r w:rsidRPr="00435D27">
        <w:rPr>
          <w:rFonts w:ascii="Times New Roman" w:hAnsi="Times New Roman"/>
          <w:sz w:val="24"/>
          <w:szCs w:val="24"/>
        </w:rPr>
        <w:t xml:space="preserve"> </w:t>
      </w:r>
    </w:p>
    <w:p w14:paraId="5B520F10" w14:textId="22EF53D6" w:rsidR="00697719" w:rsidRPr="00697719" w:rsidRDefault="00697719" w:rsidP="00697719">
      <w:pPr>
        <w:pStyle w:val="ListParagraph"/>
        <w:numPr>
          <w:ilvl w:val="0"/>
          <w:numId w:val="29"/>
        </w:numPr>
        <w:spacing w:after="0" w:line="240" w:lineRule="auto"/>
        <w:contextualSpacing/>
        <w:rPr>
          <w:rFonts w:ascii="Times New Roman" w:hAnsi="Times New Roman"/>
          <w:sz w:val="24"/>
          <w:szCs w:val="24"/>
        </w:rPr>
      </w:pPr>
      <w:r w:rsidRPr="00697719">
        <w:rPr>
          <w:rFonts w:ascii="Times New Roman" w:hAnsi="Times New Roman"/>
          <w:sz w:val="24"/>
          <w:szCs w:val="24"/>
        </w:rPr>
        <w:t>the power to grant financial assistance to states (section 96); and</w:t>
      </w:r>
      <w:r w:rsidRPr="00697719">
        <w:rPr>
          <w:rFonts w:asciiTheme="minorHAnsi" w:hAnsiTheme="minorHAnsi" w:cstheme="minorHAnsi"/>
          <w:sz w:val="24"/>
          <w:szCs w:val="24"/>
        </w:rPr>
        <w:t xml:space="preserve"> </w:t>
      </w:r>
    </w:p>
    <w:p w14:paraId="1B911A70" w14:textId="3C45F9AF" w:rsidR="00435D27" w:rsidRPr="00435D27" w:rsidRDefault="00435D27" w:rsidP="00435D27">
      <w:pPr>
        <w:pStyle w:val="ListParagraph"/>
        <w:numPr>
          <w:ilvl w:val="0"/>
          <w:numId w:val="29"/>
        </w:numPr>
        <w:spacing w:after="0" w:line="240" w:lineRule="auto"/>
        <w:contextualSpacing/>
        <w:rPr>
          <w:rFonts w:ascii="Times New Roman" w:hAnsi="Times New Roman"/>
          <w:sz w:val="24"/>
          <w:szCs w:val="24"/>
        </w:rPr>
      </w:pPr>
      <w:proofErr w:type="gramStart"/>
      <w:r w:rsidRPr="00435D27">
        <w:rPr>
          <w:rFonts w:ascii="Times New Roman" w:hAnsi="Times New Roman"/>
          <w:sz w:val="24"/>
          <w:szCs w:val="24"/>
        </w:rPr>
        <w:t>the</w:t>
      </w:r>
      <w:proofErr w:type="gramEnd"/>
      <w:r w:rsidRPr="00435D27">
        <w:rPr>
          <w:rFonts w:ascii="Times New Roman" w:hAnsi="Times New Roman"/>
          <w:sz w:val="24"/>
          <w:szCs w:val="24"/>
        </w:rPr>
        <w:t xml:space="preserve"> </w:t>
      </w:r>
      <w:r>
        <w:rPr>
          <w:rFonts w:ascii="Times New Roman" w:hAnsi="Times New Roman"/>
          <w:sz w:val="24"/>
          <w:szCs w:val="24"/>
        </w:rPr>
        <w:t>t</w:t>
      </w:r>
      <w:r w:rsidRPr="00435D27">
        <w:rPr>
          <w:rFonts w:ascii="Times New Roman" w:hAnsi="Times New Roman"/>
          <w:sz w:val="24"/>
          <w:szCs w:val="24"/>
        </w:rPr>
        <w:t>erritories power (s</w:t>
      </w:r>
      <w:r>
        <w:rPr>
          <w:rFonts w:ascii="Times New Roman" w:hAnsi="Times New Roman"/>
          <w:sz w:val="24"/>
          <w:szCs w:val="24"/>
        </w:rPr>
        <w:t>ection</w:t>
      </w:r>
      <w:r w:rsidRPr="00435D27">
        <w:rPr>
          <w:rFonts w:ascii="Times New Roman" w:hAnsi="Times New Roman"/>
          <w:sz w:val="24"/>
          <w:szCs w:val="24"/>
        </w:rPr>
        <w:t> 122)</w:t>
      </w:r>
      <w:r w:rsidR="00697719">
        <w:rPr>
          <w:rFonts w:ascii="Times New Roman" w:hAnsi="Times New Roman"/>
          <w:sz w:val="24"/>
          <w:szCs w:val="24"/>
        </w:rPr>
        <w:t>.</w:t>
      </w:r>
    </w:p>
    <w:p w14:paraId="6D6AE17A" w14:textId="381BDF92" w:rsidR="00435D27" w:rsidRPr="00B82CF2" w:rsidRDefault="00435D27" w:rsidP="00B82CF2">
      <w:pPr>
        <w:rPr>
          <w:rFonts w:ascii="Times New Roman" w:hAnsi="Times New Roman" w:cs="Times New Roman"/>
          <w:sz w:val="24"/>
          <w:szCs w:val="24"/>
        </w:rPr>
      </w:pPr>
    </w:p>
    <w:p w14:paraId="38A6C136" w14:textId="77777777" w:rsidR="00B82CF2" w:rsidRPr="00B82CF2" w:rsidRDefault="00B82CF2" w:rsidP="00B82CF2">
      <w:pPr>
        <w:pStyle w:val="Quotation1"/>
        <w:numPr>
          <w:ilvl w:val="0"/>
          <w:numId w:val="0"/>
        </w:numPr>
        <w:spacing w:after="0" w:line="240" w:lineRule="auto"/>
        <w:rPr>
          <w:rFonts w:ascii="Times New Roman" w:hAnsi="Times New Roman" w:cs="Times New Roman"/>
          <w:bCs/>
          <w:i/>
          <w:sz w:val="24"/>
          <w:szCs w:val="24"/>
          <w:u w:val="single"/>
        </w:rPr>
      </w:pPr>
      <w:r w:rsidRPr="00B82CF2">
        <w:rPr>
          <w:rFonts w:ascii="Times New Roman" w:hAnsi="Times New Roman" w:cs="Times New Roman"/>
          <w:bCs/>
          <w:i/>
          <w:sz w:val="24"/>
          <w:szCs w:val="24"/>
          <w:u w:val="single"/>
        </w:rPr>
        <w:t xml:space="preserve">Communications power </w:t>
      </w:r>
    </w:p>
    <w:p w14:paraId="7A497B1A" w14:textId="77777777" w:rsidR="00B82CF2" w:rsidRDefault="00B82CF2" w:rsidP="00B82CF2">
      <w:pPr>
        <w:pStyle w:val="Quotation1"/>
        <w:numPr>
          <w:ilvl w:val="0"/>
          <w:numId w:val="0"/>
        </w:numPr>
        <w:spacing w:after="0" w:line="240" w:lineRule="auto"/>
        <w:rPr>
          <w:rFonts w:ascii="Times New Roman" w:hAnsi="Times New Roman" w:cs="Times New Roman"/>
          <w:sz w:val="24"/>
          <w:szCs w:val="24"/>
        </w:rPr>
      </w:pPr>
    </w:p>
    <w:p w14:paraId="704F07EF" w14:textId="00E89455" w:rsidR="00B82CF2" w:rsidRDefault="00B82CF2" w:rsidP="00B82CF2">
      <w:pPr>
        <w:pStyle w:val="Quotation1"/>
        <w:numPr>
          <w:ilvl w:val="0"/>
          <w:numId w:val="0"/>
        </w:numPr>
        <w:spacing w:after="0" w:line="240" w:lineRule="auto"/>
        <w:rPr>
          <w:rFonts w:ascii="Times New Roman" w:hAnsi="Times New Roman" w:cs="Times New Roman"/>
          <w:sz w:val="24"/>
          <w:szCs w:val="24"/>
        </w:rPr>
      </w:pPr>
      <w:r w:rsidRPr="00B82CF2">
        <w:rPr>
          <w:rFonts w:ascii="Times New Roman" w:hAnsi="Times New Roman" w:cs="Times New Roman"/>
          <w:sz w:val="24"/>
          <w:szCs w:val="24"/>
        </w:rPr>
        <w:t>Section 51(v) of the Constitution empowers the Parliament to make laws with respect to ‘postal, telegraphic, telephonic and other like services’.</w:t>
      </w:r>
    </w:p>
    <w:p w14:paraId="758F2AFC" w14:textId="4837DDA0" w:rsidR="00B82CF2" w:rsidRDefault="00B82CF2" w:rsidP="00B82CF2">
      <w:pPr>
        <w:pStyle w:val="Quotation1"/>
        <w:numPr>
          <w:ilvl w:val="0"/>
          <w:numId w:val="0"/>
        </w:numPr>
        <w:spacing w:after="0" w:line="240" w:lineRule="auto"/>
        <w:rPr>
          <w:rFonts w:ascii="Times New Roman" w:hAnsi="Times New Roman" w:cs="Times New Roman"/>
          <w:sz w:val="24"/>
          <w:szCs w:val="24"/>
        </w:rPr>
      </w:pPr>
    </w:p>
    <w:p w14:paraId="22F05B6E" w14:textId="7B548F61" w:rsidR="00B82CF2" w:rsidRDefault="00B82CF2" w:rsidP="00B82CF2">
      <w:pPr>
        <w:pStyle w:val="Quotation1"/>
        <w:numPr>
          <w:ilvl w:val="0"/>
          <w:numId w:val="0"/>
        </w:numPr>
        <w:spacing w:after="0" w:line="240" w:lineRule="auto"/>
        <w:rPr>
          <w:rFonts w:ascii="Times New Roman" w:hAnsi="Times New Roman" w:cs="Times New Roman"/>
          <w:sz w:val="24"/>
          <w:szCs w:val="24"/>
        </w:rPr>
      </w:pPr>
      <w:r w:rsidRPr="00B82CF2">
        <w:rPr>
          <w:rFonts w:ascii="Times New Roman" w:hAnsi="Times New Roman" w:cs="Times New Roman"/>
          <w:sz w:val="24"/>
          <w:szCs w:val="24"/>
        </w:rPr>
        <w:t xml:space="preserve">Spending under the National Strategy </w:t>
      </w:r>
      <w:r w:rsidR="00994545">
        <w:rPr>
          <w:rFonts w:ascii="Times New Roman" w:hAnsi="Times New Roman" w:cs="Times New Roman"/>
          <w:sz w:val="24"/>
          <w:szCs w:val="24"/>
        </w:rPr>
        <w:t>may</w:t>
      </w:r>
      <w:r w:rsidRPr="00B82CF2">
        <w:rPr>
          <w:rFonts w:ascii="Times New Roman" w:hAnsi="Times New Roman" w:cs="Times New Roman"/>
          <w:sz w:val="24"/>
          <w:szCs w:val="24"/>
        </w:rPr>
        <w:t xml:space="preserve"> involve spending on campaigns to be delivered through a wide range of media, which may include television, social media, </w:t>
      </w:r>
      <w:r>
        <w:rPr>
          <w:rFonts w:ascii="Times New Roman" w:hAnsi="Times New Roman" w:cs="Times New Roman"/>
          <w:sz w:val="24"/>
          <w:szCs w:val="24"/>
        </w:rPr>
        <w:t xml:space="preserve">and </w:t>
      </w:r>
      <w:r w:rsidRPr="00B82CF2">
        <w:rPr>
          <w:rFonts w:ascii="Times New Roman" w:hAnsi="Times New Roman" w:cs="Times New Roman"/>
          <w:sz w:val="24"/>
          <w:szCs w:val="24"/>
        </w:rPr>
        <w:t xml:space="preserve">online. </w:t>
      </w:r>
    </w:p>
    <w:p w14:paraId="03E4C0A2" w14:textId="77777777" w:rsidR="00B82CF2" w:rsidRPr="00B82CF2" w:rsidRDefault="00B82CF2" w:rsidP="00B82CF2">
      <w:pPr>
        <w:pStyle w:val="Quotation1"/>
        <w:numPr>
          <w:ilvl w:val="0"/>
          <w:numId w:val="0"/>
        </w:numPr>
        <w:spacing w:after="0" w:line="240" w:lineRule="auto"/>
        <w:rPr>
          <w:rFonts w:ascii="Times New Roman" w:hAnsi="Times New Roman" w:cs="Times New Roman"/>
          <w:sz w:val="24"/>
          <w:szCs w:val="24"/>
        </w:rPr>
      </w:pPr>
    </w:p>
    <w:p w14:paraId="2B55B4ED" w14:textId="77777777" w:rsidR="00B82CF2" w:rsidRPr="00B82CF2" w:rsidRDefault="00B82CF2" w:rsidP="00BC6D89">
      <w:pPr>
        <w:pStyle w:val="Quotation1"/>
        <w:keepNext/>
        <w:numPr>
          <w:ilvl w:val="0"/>
          <w:numId w:val="0"/>
        </w:numPr>
        <w:spacing w:after="0" w:line="240" w:lineRule="auto"/>
        <w:rPr>
          <w:rFonts w:ascii="Times New Roman" w:hAnsi="Times New Roman" w:cs="Times New Roman"/>
          <w:bCs/>
          <w:i/>
          <w:sz w:val="24"/>
          <w:szCs w:val="24"/>
          <w:u w:val="single"/>
        </w:rPr>
      </w:pPr>
      <w:r w:rsidRPr="00B82CF2">
        <w:rPr>
          <w:rFonts w:ascii="Times New Roman" w:hAnsi="Times New Roman" w:cs="Times New Roman"/>
          <w:bCs/>
          <w:i/>
          <w:sz w:val="24"/>
          <w:szCs w:val="24"/>
          <w:u w:val="single"/>
        </w:rPr>
        <w:t xml:space="preserve">Social welfare power </w:t>
      </w:r>
    </w:p>
    <w:p w14:paraId="766A3D00" w14:textId="77777777" w:rsidR="00B82CF2" w:rsidRDefault="00B82CF2" w:rsidP="00B82CF2">
      <w:pPr>
        <w:pStyle w:val="Quotation1"/>
        <w:numPr>
          <w:ilvl w:val="0"/>
          <w:numId w:val="0"/>
        </w:numPr>
        <w:spacing w:after="0" w:line="240" w:lineRule="auto"/>
        <w:rPr>
          <w:rFonts w:ascii="Times New Roman" w:hAnsi="Times New Roman" w:cs="Times New Roman"/>
          <w:sz w:val="24"/>
          <w:szCs w:val="24"/>
        </w:rPr>
      </w:pPr>
    </w:p>
    <w:p w14:paraId="120AB1E8" w14:textId="0E914755" w:rsidR="00B82CF2" w:rsidRPr="00B82CF2" w:rsidRDefault="00B82CF2" w:rsidP="00B82CF2">
      <w:pPr>
        <w:pStyle w:val="Quotation1"/>
        <w:numPr>
          <w:ilvl w:val="0"/>
          <w:numId w:val="0"/>
        </w:numPr>
        <w:spacing w:after="0" w:line="240" w:lineRule="auto"/>
        <w:rPr>
          <w:rFonts w:ascii="Times New Roman" w:hAnsi="Times New Roman" w:cs="Times New Roman"/>
          <w:sz w:val="24"/>
          <w:szCs w:val="24"/>
        </w:rPr>
      </w:pPr>
      <w:r w:rsidRPr="00B82CF2">
        <w:rPr>
          <w:rFonts w:ascii="Times New Roman" w:hAnsi="Times New Roman" w:cs="Times New Roman"/>
          <w:sz w:val="24"/>
          <w:szCs w:val="24"/>
        </w:rPr>
        <w:t>The social welfare power in section 51(</w:t>
      </w:r>
      <w:proofErr w:type="spellStart"/>
      <w:r w:rsidRPr="00B82CF2">
        <w:rPr>
          <w:rFonts w:ascii="Times New Roman" w:hAnsi="Times New Roman" w:cs="Times New Roman"/>
          <w:sz w:val="24"/>
          <w:szCs w:val="24"/>
        </w:rPr>
        <w:t>xxiiiA</w:t>
      </w:r>
      <w:proofErr w:type="spellEnd"/>
      <w:r w:rsidRPr="00B82CF2">
        <w:rPr>
          <w:rFonts w:ascii="Times New Roman" w:hAnsi="Times New Roman" w:cs="Times New Roman"/>
          <w:sz w:val="24"/>
          <w:szCs w:val="24"/>
        </w:rPr>
        <w:t>) of the Constitution empowers the Parliament to make laws with respect to the provision of certain social welfare benefits, including sickness and hospital benefits, and medical and dental services (but not as to authorise any form of civil conscription).</w:t>
      </w:r>
    </w:p>
    <w:p w14:paraId="01FF38B2" w14:textId="77777777" w:rsidR="00B82CF2" w:rsidRDefault="00B82CF2" w:rsidP="00B82CF2">
      <w:pPr>
        <w:pStyle w:val="Quotation1"/>
        <w:numPr>
          <w:ilvl w:val="0"/>
          <w:numId w:val="0"/>
        </w:numPr>
        <w:spacing w:after="0" w:line="240" w:lineRule="auto"/>
        <w:rPr>
          <w:rFonts w:ascii="Times New Roman" w:hAnsi="Times New Roman" w:cs="Times New Roman"/>
          <w:sz w:val="24"/>
          <w:szCs w:val="24"/>
        </w:rPr>
      </w:pPr>
    </w:p>
    <w:p w14:paraId="3F57C189" w14:textId="428D5BC3" w:rsidR="00B82CF2" w:rsidRDefault="00B82CF2" w:rsidP="00B82CF2">
      <w:pPr>
        <w:pStyle w:val="Quotation1"/>
        <w:numPr>
          <w:ilvl w:val="0"/>
          <w:numId w:val="0"/>
        </w:numPr>
        <w:spacing w:after="0" w:line="240" w:lineRule="auto"/>
        <w:rPr>
          <w:rFonts w:ascii="Times New Roman" w:hAnsi="Times New Roman" w:cs="Times New Roman"/>
          <w:sz w:val="24"/>
          <w:szCs w:val="24"/>
        </w:rPr>
      </w:pPr>
      <w:r w:rsidRPr="00B82CF2">
        <w:rPr>
          <w:rFonts w:ascii="Times New Roman" w:hAnsi="Times New Roman" w:cs="Times New Roman"/>
          <w:sz w:val="24"/>
          <w:szCs w:val="24"/>
        </w:rPr>
        <w:t xml:space="preserve">Spending under the National Strategy </w:t>
      </w:r>
      <w:r w:rsidR="00994545">
        <w:rPr>
          <w:rFonts w:ascii="Times New Roman" w:hAnsi="Times New Roman" w:cs="Times New Roman"/>
          <w:sz w:val="24"/>
          <w:szCs w:val="24"/>
        </w:rPr>
        <w:t>may</w:t>
      </w:r>
      <w:r w:rsidRPr="00B82CF2">
        <w:rPr>
          <w:rFonts w:ascii="Times New Roman" w:hAnsi="Times New Roman" w:cs="Times New Roman"/>
          <w:sz w:val="24"/>
          <w:szCs w:val="24"/>
        </w:rPr>
        <w:t xml:space="preserve"> include specialised medical services. </w:t>
      </w:r>
    </w:p>
    <w:p w14:paraId="4406237A" w14:textId="154199A4" w:rsidR="00A268F9" w:rsidRDefault="00A268F9" w:rsidP="00B82CF2">
      <w:pPr>
        <w:pStyle w:val="Quotation1"/>
        <w:numPr>
          <w:ilvl w:val="0"/>
          <w:numId w:val="0"/>
        </w:numPr>
        <w:spacing w:after="0" w:line="240" w:lineRule="auto"/>
        <w:rPr>
          <w:rFonts w:ascii="Times New Roman" w:hAnsi="Times New Roman" w:cs="Times New Roman"/>
          <w:b/>
          <w:bCs/>
          <w:sz w:val="24"/>
          <w:szCs w:val="24"/>
        </w:rPr>
      </w:pPr>
    </w:p>
    <w:p w14:paraId="0FA75149" w14:textId="4C354BC1" w:rsidR="00B82CF2" w:rsidRPr="00B82CF2" w:rsidRDefault="00B82CF2" w:rsidP="00B82CF2">
      <w:pPr>
        <w:pStyle w:val="Quotation1"/>
        <w:numPr>
          <w:ilvl w:val="0"/>
          <w:numId w:val="0"/>
        </w:numPr>
        <w:spacing w:after="0" w:line="240" w:lineRule="auto"/>
        <w:rPr>
          <w:rFonts w:ascii="Times New Roman" w:hAnsi="Times New Roman" w:cs="Times New Roman"/>
          <w:bCs/>
          <w:i/>
          <w:sz w:val="24"/>
          <w:szCs w:val="24"/>
          <w:u w:val="single"/>
        </w:rPr>
      </w:pPr>
      <w:r w:rsidRPr="00B82CF2">
        <w:rPr>
          <w:rFonts w:ascii="Times New Roman" w:hAnsi="Times New Roman" w:cs="Times New Roman"/>
          <w:bCs/>
          <w:i/>
          <w:sz w:val="24"/>
          <w:szCs w:val="24"/>
          <w:u w:val="single"/>
        </w:rPr>
        <w:t xml:space="preserve">Races power </w:t>
      </w:r>
    </w:p>
    <w:p w14:paraId="07497EE5" w14:textId="77777777" w:rsidR="00B82CF2" w:rsidRDefault="00B82CF2" w:rsidP="00B82CF2">
      <w:pPr>
        <w:pStyle w:val="Quotation1"/>
        <w:spacing w:after="0" w:line="240" w:lineRule="auto"/>
        <w:rPr>
          <w:rFonts w:ascii="Times New Roman" w:hAnsi="Times New Roman" w:cs="Times New Roman"/>
          <w:sz w:val="24"/>
          <w:szCs w:val="24"/>
        </w:rPr>
      </w:pPr>
    </w:p>
    <w:p w14:paraId="20E6217B" w14:textId="79D8A547" w:rsidR="00B82CF2" w:rsidRPr="00B82CF2" w:rsidRDefault="00B82CF2" w:rsidP="00B82CF2">
      <w:pPr>
        <w:pStyle w:val="Quotation1"/>
        <w:numPr>
          <w:ilvl w:val="0"/>
          <w:numId w:val="0"/>
        </w:numPr>
        <w:spacing w:after="0" w:line="240" w:lineRule="auto"/>
        <w:rPr>
          <w:rFonts w:ascii="Times New Roman" w:hAnsi="Times New Roman" w:cs="Times New Roman"/>
          <w:sz w:val="24"/>
          <w:szCs w:val="24"/>
        </w:rPr>
      </w:pPr>
      <w:r w:rsidRPr="00B82CF2">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7C4A57DD" w14:textId="77777777" w:rsidR="00B82CF2" w:rsidRDefault="00B82CF2" w:rsidP="00B82CF2">
      <w:pPr>
        <w:pStyle w:val="Quotation1"/>
        <w:numPr>
          <w:ilvl w:val="0"/>
          <w:numId w:val="0"/>
        </w:numPr>
        <w:spacing w:after="0" w:line="240" w:lineRule="auto"/>
        <w:rPr>
          <w:rFonts w:ascii="Times New Roman" w:hAnsi="Times New Roman" w:cs="Times New Roman"/>
          <w:sz w:val="24"/>
          <w:szCs w:val="24"/>
        </w:rPr>
      </w:pPr>
    </w:p>
    <w:p w14:paraId="379F3BDC" w14:textId="6FA66741" w:rsidR="00B82CF2" w:rsidRDefault="00B82CF2" w:rsidP="00B82CF2">
      <w:pPr>
        <w:pStyle w:val="Quotation1"/>
        <w:numPr>
          <w:ilvl w:val="0"/>
          <w:numId w:val="0"/>
        </w:numPr>
        <w:spacing w:after="0" w:line="240" w:lineRule="auto"/>
        <w:rPr>
          <w:rFonts w:ascii="Times New Roman" w:hAnsi="Times New Roman" w:cs="Times New Roman"/>
          <w:sz w:val="24"/>
          <w:szCs w:val="24"/>
        </w:rPr>
      </w:pPr>
      <w:r w:rsidRPr="00B82CF2">
        <w:rPr>
          <w:rFonts w:ascii="Times New Roman" w:hAnsi="Times New Roman" w:cs="Times New Roman"/>
          <w:sz w:val="24"/>
          <w:szCs w:val="24"/>
        </w:rPr>
        <w:t xml:space="preserve">Spending under the National Strategy </w:t>
      </w:r>
      <w:r w:rsidR="00994545">
        <w:rPr>
          <w:rFonts w:ascii="Times New Roman" w:hAnsi="Times New Roman" w:cs="Times New Roman"/>
          <w:sz w:val="24"/>
          <w:szCs w:val="24"/>
        </w:rPr>
        <w:t>may</w:t>
      </w:r>
      <w:r w:rsidRPr="00B82CF2">
        <w:rPr>
          <w:rFonts w:ascii="Times New Roman" w:hAnsi="Times New Roman" w:cs="Times New Roman"/>
          <w:sz w:val="24"/>
          <w:szCs w:val="24"/>
        </w:rPr>
        <w:t xml:space="preserve"> include initiatives that may benefit persons from Aboriginal and Torres Strait Islander backgrounds</w:t>
      </w:r>
      <w:r>
        <w:rPr>
          <w:rFonts w:ascii="Times New Roman" w:hAnsi="Times New Roman" w:cs="Times New Roman"/>
          <w:sz w:val="24"/>
          <w:szCs w:val="24"/>
        </w:rPr>
        <w:t>.</w:t>
      </w:r>
    </w:p>
    <w:p w14:paraId="03C0ED9B" w14:textId="77777777" w:rsidR="00B82CF2" w:rsidRPr="00B82CF2" w:rsidRDefault="00B82CF2" w:rsidP="00B82CF2">
      <w:pPr>
        <w:pStyle w:val="Quotation1"/>
        <w:numPr>
          <w:ilvl w:val="0"/>
          <w:numId w:val="0"/>
        </w:numPr>
        <w:spacing w:after="0" w:line="240" w:lineRule="auto"/>
        <w:rPr>
          <w:rFonts w:ascii="Times New Roman" w:hAnsi="Times New Roman" w:cs="Times New Roman"/>
          <w:sz w:val="24"/>
          <w:szCs w:val="24"/>
        </w:rPr>
      </w:pPr>
    </w:p>
    <w:p w14:paraId="45438A09" w14:textId="77777777" w:rsidR="00F24769" w:rsidRDefault="00F24769">
      <w:pPr>
        <w:rPr>
          <w:rFonts w:ascii="Times New Roman" w:eastAsia="Times New Roman" w:hAnsi="Times New Roman" w:cs="Times New Roman"/>
          <w:bCs/>
          <w:i/>
          <w:sz w:val="24"/>
          <w:szCs w:val="24"/>
          <w:u w:val="single"/>
          <w:lang w:eastAsia="en-AU"/>
        </w:rPr>
      </w:pPr>
      <w:r>
        <w:rPr>
          <w:rFonts w:ascii="Times New Roman" w:hAnsi="Times New Roman" w:cs="Times New Roman"/>
          <w:bCs/>
          <w:i/>
          <w:sz w:val="24"/>
          <w:szCs w:val="24"/>
          <w:u w:val="single"/>
        </w:rPr>
        <w:br w:type="page"/>
      </w:r>
    </w:p>
    <w:p w14:paraId="71ACCB84" w14:textId="3EEDD650" w:rsidR="00B82CF2" w:rsidRPr="00994545" w:rsidRDefault="00B82CF2" w:rsidP="00994545">
      <w:pPr>
        <w:pStyle w:val="Quotation1"/>
        <w:numPr>
          <w:ilvl w:val="0"/>
          <w:numId w:val="0"/>
        </w:numPr>
        <w:spacing w:after="0" w:line="240" w:lineRule="auto"/>
        <w:rPr>
          <w:rFonts w:ascii="Times New Roman" w:hAnsi="Times New Roman" w:cs="Times New Roman"/>
          <w:bCs/>
          <w:i/>
          <w:sz w:val="24"/>
          <w:szCs w:val="24"/>
          <w:u w:val="single"/>
        </w:rPr>
      </w:pPr>
      <w:r w:rsidRPr="00994545">
        <w:rPr>
          <w:rFonts w:ascii="Times New Roman" w:hAnsi="Times New Roman" w:cs="Times New Roman"/>
          <w:bCs/>
          <w:i/>
          <w:sz w:val="24"/>
          <w:szCs w:val="24"/>
          <w:u w:val="single"/>
        </w:rPr>
        <w:lastRenderedPageBreak/>
        <w:t xml:space="preserve">External affairs power </w:t>
      </w:r>
    </w:p>
    <w:p w14:paraId="0C13A19C" w14:textId="77777777" w:rsidR="00994545" w:rsidRDefault="00994545" w:rsidP="00B82CF2">
      <w:pPr>
        <w:rPr>
          <w:rFonts w:ascii="Times New Roman" w:hAnsi="Times New Roman" w:cs="Times New Roman"/>
          <w:sz w:val="24"/>
          <w:szCs w:val="24"/>
        </w:rPr>
      </w:pPr>
    </w:p>
    <w:p w14:paraId="16E32D25" w14:textId="460B90CA" w:rsidR="00B82CF2" w:rsidRDefault="00B82CF2" w:rsidP="00B82CF2">
      <w:pPr>
        <w:rPr>
          <w:rFonts w:ascii="Times New Roman" w:hAnsi="Times New Roman" w:cs="Times New Roman"/>
          <w:color w:val="000000"/>
          <w:sz w:val="24"/>
          <w:szCs w:val="24"/>
          <w:shd w:val="clear" w:color="auto" w:fill="FFFFFF"/>
        </w:rPr>
      </w:pPr>
      <w:r w:rsidRPr="00B82CF2">
        <w:rPr>
          <w:rFonts w:ascii="Times New Roman" w:hAnsi="Times New Roman" w:cs="Times New Roman"/>
          <w:sz w:val="24"/>
          <w:szCs w:val="24"/>
        </w:rPr>
        <w:t xml:space="preserve">Section 51(xxix) of the Constitution empowers the Parliament to make laws with respect to </w:t>
      </w:r>
      <w:proofErr w:type="spellStart"/>
      <w:r w:rsidRPr="00B82CF2">
        <w:rPr>
          <w:rFonts w:ascii="Times New Roman" w:hAnsi="Times New Roman" w:cs="Times New Roman"/>
          <w:sz w:val="24"/>
          <w:szCs w:val="24"/>
        </w:rPr>
        <w:t>‘external</w:t>
      </w:r>
      <w:proofErr w:type="spellEnd"/>
      <w:r w:rsidRPr="00B82CF2">
        <w:rPr>
          <w:rFonts w:ascii="Times New Roman" w:hAnsi="Times New Roman" w:cs="Times New Roman"/>
          <w:sz w:val="24"/>
          <w:szCs w:val="24"/>
        </w:rPr>
        <w:t xml:space="preserve"> affairs’.</w:t>
      </w:r>
      <w:r w:rsidR="00994545">
        <w:rPr>
          <w:rFonts w:ascii="Times New Roman" w:hAnsi="Times New Roman" w:cs="Times New Roman"/>
          <w:sz w:val="24"/>
          <w:szCs w:val="24"/>
        </w:rPr>
        <w:t xml:space="preserve"> </w:t>
      </w:r>
      <w:r w:rsidRPr="00B82CF2">
        <w:rPr>
          <w:rFonts w:ascii="Times New Roman" w:hAnsi="Times New Roman" w:cs="Times New Roman"/>
          <w:sz w:val="24"/>
          <w:szCs w:val="24"/>
        </w:rPr>
        <w:t>The external affairs power supports legislation with respect to matters or things outside the geographical limits of Australia.</w:t>
      </w:r>
      <w:r w:rsidRPr="00B82CF2">
        <w:rPr>
          <w:rFonts w:ascii="Times New Roman" w:hAnsi="Times New Roman" w:cs="Times New Roman"/>
          <w:color w:val="000000"/>
          <w:sz w:val="24"/>
          <w:szCs w:val="24"/>
          <w:shd w:val="clear" w:color="auto" w:fill="FFFFFF"/>
        </w:rPr>
        <w:t xml:space="preserve"> </w:t>
      </w:r>
    </w:p>
    <w:p w14:paraId="2127FAC2" w14:textId="77777777" w:rsidR="00994545" w:rsidRPr="00B82CF2" w:rsidRDefault="00994545" w:rsidP="00B82CF2">
      <w:pPr>
        <w:rPr>
          <w:rFonts w:ascii="Times New Roman" w:hAnsi="Times New Roman" w:cs="Times New Roman"/>
          <w:color w:val="000000"/>
          <w:sz w:val="24"/>
          <w:szCs w:val="24"/>
        </w:rPr>
      </w:pPr>
    </w:p>
    <w:p w14:paraId="2447B31E" w14:textId="1905C504" w:rsidR="00B82CF2" w:rsidRDefault="00B82CF2" w:rsidP="00B82CF2">
      <w:pPr>
        <w:rPr>
          <w:rFonts w:ascii="Times New Roman" w:hAnsi="Times New Roman" w:cs="Times New Roman"/>
          <w:color w:val="000000"/>
          <w:sz w:val="24"/>
          <w:szCs w:val="24"/>
          <w:shd w:val="clear" w:color="auto" w:fill="FFFFFF"/>
        </w:rPr>
      </w:pPr>
      <w:r w:rsidRPr="00B82CF2">
        <w:rPr>
          <w:rFonts w:ascii="Times New Roman" w:hAnsi="Times New Roman" w:cs="Times New Roman"/>
          <w:color w:val="000000"/>
          <w:sz w:val="24"/>
          <w:szCs w:val="24"/>
          <w:shd w:val="clear" w:color="auto" w:fill="FFFFFF"/>
        </w:rPr>
        <w:t>Spending under the National Strategy may include measures to strengthen international responses to child sexual abuse.</w:t>
      </w:r>
    </w:p>
    <w:p w14:paraId="0D63E7D3" w14:textId="77777777" w:rsidR="00994545" w:rsidRPr="00B82CF2" w:rsidRDefault="00994545" w:rsidP="00B82CF2">
      <w:pPr>
        <w:rPr>
          <w:rFonts w:ascii="Times New Roman" w:hAnsi="Times New Roman" w:cs="Times New Roman"/>
          <w:color w:val="000000"/>
          <w:sz w:val="24"/>
          <w:szCs w:val="24"/>
        </w:rPr>
      </w:pPr>
    </w:p>
    <w:p w14:paraId="192F3147" w14:textId="77777777" w:rsidR="00994545"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The external affairs power supports legislation implementing Australia’s international obligations under treaties to which it is a party.</w:t>
      </w:r>
    </w:p>
    <w:p w14:paraId="6DAF5518" w14:textId="4DBE50D1"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 xml:space="preserve"> </w:t>
      </w:r>
    </w:p>
    <w:p w14:paraId="7A6079B1" w14:textId="77777777"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Australia has obligations relating to the</w:t>
      </w:r>
      <w:r w:rsidRPr="00B82CF2">
        <w:rPr>
          <w:rFonts w:ascii="Times New Roman" w:hAnsi="Times New Roman" w:cs="Times New Roman"/>
          <w:color w:val="000000"/>
          <w:sz w:val="24"/>
          <w:szCs w:val="24"/>
          <w:shd w:val="clear" w:color="auto" w:fill="FFFFFF"/>
        </w:rPr>
        <w:t xml:space="preserve"> </w:t>
      </w:r>
      <w:r w:rsidRPr="00B82CF2">
        <w:rPr>
          <w:rFonts w:ascii="Times New Roman" w:hAnsi="Times New Roman" w:cs="Times New Roman"/>
          <w:i/>
          <w:iCs/>
          <w:color w:val="000000"/>
          <w:sz w:val="24"/>
          <w:szCs w:val="24"/>
          <w:shd w:val="clear" w:color="auto" w:fill="FFFFFF"/>
        </w:rPr>
        <w:t xml:space="preserve">Convention on the Rights of the Child </w:t>
      </w:r>
      <w:r w:rsidRPr="00B82CF2">
        <w:rPr>
          <w:rFonts w:ascii="Times New Roman" w:hAnsi="Times New Roman" w:cs="Times New Roman"/>
          <w:color w:val="000000"/>
          <w:sz w:val="24"/>
          <w:szCs w:val="24"/>
          <w:shd w:val="clear" w:color="auto" w:fill="FFFFFF"/>
        </w:rPr>
        <w:t xml:space="preserve">(CRC). In particular: </w:t>
      </w:r>
    </w:p>
    <w:p w14:paraId="622984CB" w14:textId="061BEC37" w:rsidR="00B82CF2" w:rsidRPr="00B82CF2" w:rsidRDefault="00B82CF2" w:rsidP="00B82CF2">
      <w:pPr>
        <w:pStyle w:val="ListParagraph"/>
        <w:numPr>
          <w:ilvl w:val="0"/>
          <w:numId w:val="34"/>
        </w:numPr>
        <w:spacing w:after="0" w:line="240" w:lineRule="auto"/>
        <w:contextualSpacing/>
        <w:rPr>
          <w:rFonts w:ascii="Times New Roman" w:hAnsi="Times New Roman"/>
          <w:sz w:val="24"/>
          <w:szCs w:val="24"/>
        </w:rPr>
      </w:pPr>
      <w:r w:rsidRPr="00B82CF2">
        <w:rPr>
          <w:rFonts w:ascii="Times New Roman" w:hAnsi="Times New Roman"/>
          <w:sz w:val="24"/>
          <w:szCs w:val="24"/>
        </w:rPr>
        <w:t>Article 4 which provides that State</w:t>
      </w:r>
      <w:r w:rsidR="00994545">
        <w:rPr>
          <w:rFonts w:ascii="Times New Roman" w:hAnsi="Times New Roman"/>
          <w:sz w:val="24"/>
          <w:szCs w:val="24"/>
        </w:rPr>
        <w:t>s</w:t>
      </w:r>
      <w:r w:rsidRPr="00B82CF2">
        <w:rPr>
          <w:rFonts w:ascii="Times New Roman" w:hAnsi="Times New Roman"/>
          <w:sz w:val="24"/>
          <w:szCs w:val="24"/>
        </w:rPr>
        <w:t xml:space="preserve"> Parties will undertake all appropriate measures, including legislative measures, for the implementation of the rights recognised by the Convention. With regard to economic, social and cultural rights, State</w:t>
      </w:r>
      <w:r w:rsidR="00994545">
        <w:rPr>
          <w:rFonts w:ascii="Times New Roman" w:hAnsi="Times New Roman"/>
          <w:sz w:val="24"/>
          <w:szCs w:val="24"/>
        </w:rPr>
        <w:t>s</w:t>
      </w:r>
      <w:r w:rsidRPr="00B82CF2">
        <w:rPr>
          <w:rFonts w:ascii="Times New Roman" w:hAnsi="Times New Roman"/>
          <w:sz w:val="24"/>
          <w:szCs w:val="24"/>
        </w:rPr>
        <w:t xml:space="preserve"> Parties will undertake measures to the maximum extent of their available resources</w:t>
      </w:r>
      <w:r w:rsidR="00994545">
        <w:rPr>
          <w:rFonts w:ascii="Times New Roman" w:hAnsi="Times New Roman"/>
          <w:sz w:val="24"/>
          <w:szCs w:val="24"/>
        </w:rPr>
        <w:t>;</w:t>
      </w:r>
      <w:r w:rsidRPr="00B82CF2">
        <w:rPr>
          <w:rFonts w:ascii="Times New Roman" w:hAnsi="Times New Roman"/>
          <w:sz w:val="24"/>
          <w:szCs w:val="24"/>
        </w:rPr>
        <w:t xml:space="preserve"> </w:t>
      </w:r>
    </w:p>
    <w:p w14:paraId="6DD84592" w14:textId="25F0FC89" w:rsidR="00B82CF2" w:rsidRPr="00B82CF2" w:rsidRDefault="00B82CF2" w:rsidP="00B82CF2">
      <w:pPr>
        <w:pStyle w:val="ListParagraph"/>
        <w:numPr>
          <w:ilvl w:val="0"/>
          <w:numId w:val="33"/>
        </w:numPr>
        <w:spacing w:after="0" w:line="240" w:lineRule="auto"/>
        <w:contextualSpacing/>
        <w:rPr>
          <w:rFonts w:ascii="Times New Roman" w:hAnsi="Times New Roman"/>
          <w:sz w:val="24"/>
          <w:szCs w:val="24"/>
        </w:rPr>
      </w:pPr>
      <w:r w:rsidRPr="00B82CF2">
        <w:rPr>
          <w:rFonts w:ascii="Times New Roman" w:hAnsi="Times New Roman"/>
          <w:sz w:val="24"/>
          <w:szCs w:val="24"/>
        </w:rPr>
        <w:t>Article 19 which provides that State</w:t>
      </w:r>
      <w:r w:rsidR="00994545">
        <w:rPr>
          <w:rFonts w:ascii="Times New Roman" w:hAnsi="Times New Roman"/>
          <w:sz w:val="24"/>
          <w:szCs w:val="24"/>
        </w:rPr>
        <w:t>s</w:t>
      </w:r>
      <w:r w:rsidRPr="00B82CF2">
        <w:rPr>
          <w:rFonts w:ascii="Times New Roman" w:hAnsi="Times New Roman"/>
          <w:sz w:val="24"/>
          <w:szCs w:val="24"/>
        </w:rPr>
        <w:t xml:space="preserve"> Parties must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w:t>
      </w:r>
      <w:r w:rsidR="00994545">
        <w:rPr>
          <w:rFonts w:ascii="Times New Roman" w:hAnsi="Times New Roman"/>
          <w:sz w:val="24"/>
          <w:szCs w:val="24"/>
        </w:rPr>
        <w:t>n who has the care of the child;</w:t>
      </w:r>
    </w:p>
    <w:p w14:paraId="1CF1EC79" w14:textId="465A6424" w:rsidR="00B82CF2" w:rsidRPr="00B82CF2" w:rsidRDefault="00B82CF2" w:rsidP="00B82CF2">
      <w:pPr>
        <w:pStyle w:val="ListParagraph"/>
        <w:numPr>
          <w:ilvl w:val="1"/>
          <w:numId w:val="33"/>
        </w:numPr>
        <w:spacing w:after="0" w:line="240" w:lineRule="auto"/>
        <w:contextualSpacing/>
        <w:rPr>
          <w:rFonts w:ascii="Times New Roman" w:hAnsi="Times New Roman"/>
          <w:sz w:val="24"/>
          <w:szCs w:val="24"/>
        </w:rPr>
      </w:pPr>
      <w:r w:rsidRPr="00B82CF2">
        <w:rPr>
          <w:rFonts w:ascii="Times New Roman" w:hAnsi="Times New Roman"/>
          <w:sz w:val="24"/>
          <w:szCs w:val="24"/>
        </w:rPr>
        <w:t>Protective measures should include effective procedures for the establishment of social programs to provide necessary support for the child and for those who have the care of the child, as well as for other forms of prevention and for identification, reporting, referral, investigation, treatment and follow-up of instances of child maltreatment described, and, as appropriate, for judicial involvement.</w:t>
      </w:r>
    </w:p>
    <w:p w14:paraId="0809B04F" w14:textId="41EBA1A4" w:rsidR="00B82CF2" w:rsidRPr="00B82CF2" w:rsidRDefault="00B82CF2" w:rsidP="00B82CF2">
      <w:pPr>
        <w:pStyle w:val="ListParagraph"/>
        <w:numPr>
          <w:ilvl w:val="0"/>
          <w:numId w:val="34"/>
        </w:numPr>
        <w:spacing w:after="0" w:line="240" w:lineRule="auto"/>
        <w:contextualSpacing/>
        <w:rPr>
          <w:rFonts w:ascii="Times New Roman" w:hAnsi="Times New Roman"/>
          <w:sz w:val="24"/>
          <w:szCs w:val="24"/>
        </w:rPr>
      </w:pPr>
      <w:r w:rsidRPr="00B82CF2">
        <w:rPr>
          <w:rFonts w:ascii="Times New Roman" w:hAnsi="Times New Roman"/>
          <w:sz w:val="24"/>
          <w:szCs w:val="24"/>
        </w:rPr>
        <w:t>Article 25 which recognises the right of a child who has been placed by competent authorities for the purposes of care, protection or treatment of his or her physical or mental health, to a periodic review of treatment relevant to that placement</w:t>
      </w:r>
      <w:r w:rsidR="00994545">
        <w:rPr>
          <w:rFonts w:ascii="Times New Roman" w:hAnsi="Times New Roman"/>
          <w:sz w:val="24"/>
          <w:szCs w:val="24"/>
        </w:rPr>
        <w:t>;</w:t>
      </w:r>
      <w:r w:rsidRPr="00B82CF2">
        <w:rPr>
          <w:rFonts w:ascii="Times New Roman" w:hAnsi="Times New Roman"/>
          <w:sz w:val="24"/>
          <w:szCs w:val="24"/>
        </w:rPr>
        <w:t xml:space="preserve"> </w:t>
      </w:r>
    </w:p>
    <w:p w14:paraId="76BD6BB6" w14:textId="4B8E2405" w:rsidR="00B82CF2" w:rsidRPr="00B82CF2" w:rsidRDefault="00B82CF2" w:rsidP="00B82CF2">
      <w:pPr>
        <w:pStyle w:val="ListParagraph"/>
        <w:numPr>
          <w:ilvl w:val="0"/>
          <w:numId w:val="34"/>
        </w:numPr>
        <w:spacing w:after="0" w:line="240" w:lineRule="auto"/>
        <w:contextualSpacing/>
        <w:rPr>
          <w:rFonts w:ascii="Times New Roman" w:hAnsi="Times New Roman"/>
          <w:sz w:val="24"/>
          <w:szCs w:val="24"/>
        </w:rPr>
      </w:pPr>
      <w:r w:rsidRPr="00B82CF2">
        <w:rPr>
          <w:rFonts w:ascii="Times New Roman" w:hAnsi="Times New Roman"/>
          <w:sz w:val="24"/>
          <w:szCs w:val="24"/>
        </w:rPr>
        <w:t>Article 27 which recognises the right of every child to a standard of living adequate for their physical, mental, spiritual, moral and social development</w:t>
      </w:r>
      <w:r w:rsidR="00994545">
        <w:rPr>
          <w:rFonts w:ascii="Times New Roman" w:hAnsi="Times New Roman"/>
          <w:sz w:val="24"/>
          <w:szCs w:val="24"/>
        </w:rPr>
        <w:t xml:space="preserve">; </w:t>
      </w:r>
    </w:p>
    <w:p w14:paraId="5BDA1AFA" w14:textId="0CF5928D" w:rsidR="00B82CF2" w:rsidRPr="00B82CF2" w:rsidRDefault="00B82CF2" w:rsidP="00B82CF2">
      <w:pPr>
        <w:pStyle w:val="ListParagraph"/>
        <w:numPr>
          <w:ilvl w:val="1"/>
          <w:numId w:val="34"/>
        </w:numPr>
        <w:spacing w:after="0" w:line="240" w:lineRule="auto"/>
        <w:contextualSpacing/>
        <w:rPr>
          <w:rFonts w:ascii="Times New Roman" w:hAnsi="Times New Roman"/>
          <w:sz w:val="24"/>
          <w:szCs w:val="24"/>
        </w:rPr>
      </w:pPr>
      <w:r w:rsidRPr="00B82CF2">
        <w:rPr>
          <w:rFonts w:ascii="Times New Roman" w:hAnsi="Times New Roman"/>
          <w:sz w:val="24"/>
          <w:szCs w:val="24"/>
        </w:rPr>
        <w:t>Article 27 also provides that State</w:t>
      </w:r>
      <w:r w:rsidR="00994545">
        <w:rPr>
          <w:rFonts w:ascii="Times New Roman" w:hAnsi="Times New Roman"/>
          <w:sz w:val="24"/>
          <w:szCs w:val="24"/>
        </w:rPr>
        <w:t>s</w:t>
      </w:r>
      <w:r w:rsidRPr="00B82CF2">
        <w:rPr>
          <w:rFonts w:ascii="Times New Roman" w:hAnsi="Times New Roman"/>
          <w:sz w:val="24"/>
          <w:szCs w:val="24"/>
        </w:rPr>
        <w:t xml:space="preserve"> Parties will take appropriate measures to assist parents and others responsible for the child to secure conditions of living necessary for the child’s development. In cases of need, State</w:t>
      </w:r>
      <w:r w:rsidR="00994545">
        <w:rPr>
          <w:rFonts w:ascii="Times New Roman" w:hAnsi="Times New Roman"/>
          <w:sz w:val="24"/>
          <w:szCs w:val="24"/>
        </w:rPr>
        <w:t>s</w:t>
      </w:r>
      <w:r w:rsidRPr="00B82CF2">
        <w:rPr>
          <w:rFonts w:ascii="Times New Roman" w:hAnsi="Times New Roman"/>
          <w:sz w:val="24"/>
          <w:szCs w:val="24"/>
        </w:rPr>
        <w:t xml:space="preserve"> Parties will provide material assistance and support programs.</w:t>
      </w:r>
    </w:p>
    <w:p w14:paraId="5949DE62" w14:textId="588AB6C5" w:rsidR="00B82CF2" w:rsidRDefault="00B82CF2" w:rsidP="00B82CF2">
      <w:pPr>
        <w:pStyle w:val="ListParagraph"/>
        <w:numPr>
          <w:ilvl w:val="0"/>
          <w:numId w:val="35"/>
        </w:numPr>
        <w:spacing w:after="0" w:line="240" w:lineRule="auto"/>
        <w:contextualSpacing/>
        <w:rPr>
          <w:rFonts w:ascii="Times New Roman" w:hAnsi="Times New Roman"/>
          <w:sz w:val="24"/>
          <w:szCs w:val="24"/>
        </w:rPr>
      </w:pPr>
      <w:r w:rsidRPr="00B82CF2">
        <w:rPr>
          <w:rFonts w:ascii="Times New Roman" w:hAnsi="Times New Roman"/>
          <w:sz w:val="24"/>
          <w:szCs w:val="24"/>
        </w:rPr>
        <w:t>Article 34, which provides that State</w:t>
      </w:r>
      <w:r w:rsidR="00994545">
        <w:rPr>
          <w:rFonts w:ascii="Times New Roman" w:hAnsi="Times New Roman"/>
          <w:sz w:val="24"/>
          <w:szCs w:val="24"/>
        </w:rPr>
        <w:t>s</w:t>
      </w:r>
      <w:r w:rsidRPr="00B82CF2">
        <w:rPr>
          <w:rFonts w:ascii="Times New Roman" w:hAnsi="Times New Roman"/>
          <w:sz w:val="24"/>
          <w:szCs w:val="24"/>
        </w:rPr>
        <w:t xml:space="preserve"> Parties will undertake all appropriate national, bilateral and multilateral measures to protect children from all forms of sexua</w:t>
      </w:r>
      <w:r w:rsidR="00994545">
        <w:rPr>
          <w:rFonts w:ascii="Times New Roman" w:hAnsi="Times New Roman"/>
          <w:sz w:val="24"/>
          <w:szCs w:val="24"/>
        </w:rPr>
        <w:t>l exploitation and sexual abuse; and</w:t>
      </w:r>
    </w:p>
    <w:p w14:paraId="5C9286B2" w14:textId="64BF6280" w:rsidR="00994545" w:rsidRDefault="00994545" w:rsidP="00B82CF2">
      <w:pPr>
        <w:pStyle w:val="ListParagraph"/>
        <w:numPr>
          <w:ilvl w:val="0"/>
          <w:numId w:val="35"/>
        </w:numPr>
        <w:spacing w:after="0" w:line="240" w:lineRule="auto"/>
        <w:contextualSpacing/>
        <w:rPr>
          <w:rFonts w:ascii="Times New Roman" w:hAnsi="Times New Roman"/>
          <w:sz w:val="24"/>
          <w:szCs w:val="24"/>
        </w:rPr>
      </w:pPr>
      <w:r>
        <w:rPr>
          <w:rFonts w:ascii="Times New Roman" w:hAnsi="Times New Roman"/>
          <w:sz w:val="24"/>
          <w:szCs w:val="24"/>
        </w:rPr>
        <w:t>Article 39, which provides that States Parties will take all appropriate measures to promote physical and psychological recovery and social reintegration of a child victim of any form of neglect, exploitation, or abuse, torture or any other form of cruel, inhuman or degrading treatment or punishment, or armed conflicts.</w:t>
      </w:r>
    </w:p>
    <w:p w14:paraId="3D9BC9D2" w14:textId="710080A4" w:rsidR="00994545" w:rsidRDefault="00994545" w:rsidP="00994545">
      <w:pPr>
        <w:pStyle w:val="ListParagraph"/>
        <w:spacing w:after="0" w:line="240" w:lineRule="auto"/>
        <w:ind w:left="720"/>
        <w:contextualSpacing/>
        <w:rPr>
          <w:rFonts w:ascii="Times New Roman" w:hAnsi="Times New Roman"/>
          <w:sz w:val="24"/>
          <w:szCs w:val="24"/>
        </w:rPr>
      </w:pPr>
    </w:p>
    <w:p w14:paraId="01E52F38" w14:textId="77777777"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color w:val="000000"/>
          <w:sz w:val="24"/>
          <w:szCs w:val="24"/>
          <w:shd w:val="clear" w:color="auto" w:fill="FFFFFF"/>
        </w:rPr>
        <w:t xml:space="preserve">Australia also has obligations under the </w:t>
      </w:r>
      <w:r w:rsidRPr="00B82CF2">
        <w:rPr>
          <w:rFonts w:ascii="Times New Roman" w:hAnsi="Times New Roman" w:cs="Times New Roman"/>
          <w:i/>
          <w:iCs/>
          <w:color w:val="000000"/>
          <w:sz w:val="24"/>
          <w:szCs w:val="24"/>
          <w:shd w:val="clear" w:color="auto" w:fill="FFFFFF"/>
        </w:rPr>
        <w:t xml:space="preserve">International Covenant on Economic, Social and Cultural Rights </w:t>
      </w:r>
      <w:r w:rsidRPr="00B82CF2">
        <w:rPr>
          <w:rFonts w:ascii="Times New Roman" w:hAnsi="Times New Roman" w:cs="Times New Roman"/>
          <w:color w:val="000000"/>
          <w:sz w:val="24"/>
          <w:szCs w:val="24"/>
          <w:shd w:val="clear" w:color="auto" w:fill="FFFFFF"/>
        </w:rPr>
        <w:t xml:space="preserve">(ICESCR). In particular: </w:t>
      </w:r>
    </w:p>
    <w:p w14:paraId="5051341C" w14:textId="77777777" w:rsidR="00B82CF2" w:rsidRPr="00B82CF2" w:rsidRDefault="00B82CF2" w:rsidP="00B82CF2">
      <w:pPr>
        <w:pStyle w:val="ListParagraph"/>
        <w:numPr>
          <w:ilvl w:val="0"/>
          <w:numId w:val="33"/>
        </w:numPr>
        <w:spacing w:after="0" w:line="240" w:lineRule="auto"/>
        <w:contextualSpacing/>
        <w:rPr>
          <w:rFonts w:ascii="Times New Roman" w:hAnsi="Times New Roman"/>
          <w:color w:val="000000"/>
          <w:sz w:val="24"/>
          <w:szCs w:val="24"/>
        </w:rPr>
      </w:pPr>
      <w:r w:rsidRPr="00B82CF2">
        <w:rPr>
          <w:rFonts w:ascii="Times New Roman" w:hAnsi="Times New Roman"/>
          <w:color w:val="000000"/>
          <w:sz w:val="24"/>
          <w:szCs w:val="24"/>
          <w:shd w:val="clear" w:color="auto" w:fill="FFFFFF"/>
        </w:rPr>
        <w:t>Article 12 which recognises the right to the enjoyment of the highest attainable standard of physical and mental health.</w:t>
      </w:r>
    </w:p>
    <w:p w14:paraId="5648FBED" w14:textId="2B2B8E23" w:rsidR="00B82CF2" w:rsidRPr="00B82CF2" w:rsidRDefault="00B82CF2" w:rsidP="00B82CF2">
      <w:pPr>
        <w:pStyle w:val="ListParagraph"/>
        <w:numPr>
          <w:ilvl w:val="1"/>
          <w:numId w:val="33"/>
        </w:numPr>
        <w:spacing w:after="0" w:line="240" w:lineRule="auto"/>
        <w:contextualSpacing/>
        <w:rPr>
          <w:rFonts w:ascii="Times New Roman" w:hAnsi="Times New Roman"/>
          <w:color w:val="000000"/>
          <w:sz w:val="24"/>
          <w:szCs w:val="24"/>
        </w:rPr>
      </w:pPr>
      <w:r w:rsidRPr="00B82CF2">
        <w:rPr>
          <w:rFonts w:ascii="Times New Roman" w:hAnsi="Times New Roman"/>
          <w:color w:val="000000"/>
          <w:sz w:val="24"/>
          <w:szCs w:val="24"/>
          <w:shd w:val="clear" w:color="auto" w:fill="FFFFFF"/>
        </w:rPr>
        <w:lastRenderedPageBreak/>
        <w:t xml:space="preserve">Article 12 provides that </w:t>
      </w:r>
      <w:r w:rsidR="00994545">
        <w:rPr>
          <w:rFonts w:ascii="Times New Roman" w:hAnsi="Times New Roman"/>
          <w:color w:val="000000"/>
          <w:sz w:val="24"/>
          <w:szCs w:val="24"/>
          <w:shd w:val="clear" w:color="auto" w:fill="FFFFFF"/>
        </w:rPr>
        <w:t xml:space="preserve">the </w:t>
      </w:r>
      <w:r w:rsidRPr="00B82CF2">
        <w:rPr>
          <w:rFonts w:ascii="Times New Roman" w:hAnsi="Times New Roman"/>
          <w:color w:val="000000"/>
          <w:sz w:val="24"/>
          <w:szCs w:val="24"/>
          <w:shd w:val="clear" w:color="auto" w:fill="FFFFFF"/>
        </w:rPr>
        <w:t>State</w:t>
      </w:r>
      <w:r w:rsidR="00994545">
        <w:rPr>
          <w:rFonts w:ascii="Times New Roman" w:hAnsi="Times New Roman"/>
          <w:color w:val="000000"/>
          <w:sz w:val="24"/>
          <w:szCs w:val="24"/>
          <w:shd w:val="clear" w:color="auto" w:fill="FFFFFF"/>
        </w:rPr>
        <w:t>s</w:t>
      </w:r>
      <w:r w:rsidRPr="00B82CF2">
        <w:rPr>
          <w:rFonts w:ascii="Times New Roman" w:hAnsi="Times New Roman"/>
          <w:color w:val="000000"/>
          <w:sz w:val="24"/>
          <w:szCs w:val="24"/>
          <w:shd w:val="clear" w:color="auto" w:fill="FFFFFF"/>
        </w:rPr>
        <w:t xml:space="preserve"> Parties will undertake steps to achieve the full realisation of this right including those necessary for the ‘healthy dev</w:t>
      </w:r>
      <w:r w:rsidR="00994545">
        <w:rPr>
          <w:rFonts w:ascii="Times New Roman" w:hAnsi="Times New Roman"/>
          <w:color w:val="000000"/>
          <w:sz w:val="24"/>
          <w:szCs w:val="24"/>
          <w:shd w:val="clear" w:color="auto" w:fill="FFFFFF"/>
        </w:rPr>
        <w:t>elopment of the child’</w:t>
      </w:r>
      <w:r w:rsidRPr="00B82CF2">
        <w:rPr>
          <w:rFonts w:ascii="Times New Roman" w:hAnsi="Times New Roman"/>
          <w:color w:val="000000"/>
          <w:sz w:val="24"/>
          <w:szCs w:val="24"/>
          <w:shd w:val="clear" w:color="auto" w:fill="FFFFFF"/>
        </w:rPr>
        <w:t xml:space="preserve"> and ‘the creation of conditions which would assure to all medical service and medical attention in the event of sickness’. </w:t>
      </w:r>
    </w:p>
    <w:p w14:paraId="2038E9B9" w14:textId="77777777" w:rsidR="00994545" w:rsidRDefault="00994545" w:rsidP="00B82CF2">
      <w:pPr>
        <w:rPr>
          <w:rFonts w:ascii="Times New Roman" w:hAnsi="Times New Roman" w:cs="Times New Roman"/>
          <w:color w:val="000000"/>
          <w:sz w:val="24"/>
          <w:szCs w:val="24"/>
          <w:shd w:val="clear" w:color="auto" w:fill="FFFFFF"/>
        </w:rPr>
      </w:pPr>
    </w:p>
    <w:p w14:paraId="48F59734" w14:textId="03C04180" w:rsidR="00B82CF2" w:rsidRDefault="00B82CF2" w:rsidP="00B82CF2">
      <w:pPr>
        <w:rPr>
          <w:rFonts w:ascii="Times New Roman" w:hAnsi="Times New Roman" w:cs="Times New Roman"/>
          <w:sz w:val="24"/>
          <w:szCs w:val="24"/>
        </w:rPr>
      </w:pPr>
      <w:r w:rsidRPr="00B82CF2">
        <w:rPr>
          <w:rFonts w:ascii="Times New Roman" w:hAnsi="Times New Roman" w:cs="Times New Roman"/>
          <w:color w:val="000000"/>
          <w:sz w:val="24"/>
          <w:szCs w:val="24"/>
          <w:shd w:val="clear" w:color="auto" w:fill="FFFFFF"/>
        </w:rPr>
        <w:t xml:space="preserve">Spending under the National Strategy will contribute to the protection of the rights and further the healthy development of children and young people in Australia. The National Strategy will positively impact all Australians </w:t>
      </w:r>
      <w:r w:rsidRPr="00B82CF2">
        <w:rPr>
          <w:rFonts w:ascii="Times New Roman" w:hAnsi="Times New Roman" w:cs="Times New Roman"/>
          <w:sz w:val="24"/>
          <w:szCs w:val="24"/>
        </w:rPr>
        <w:t>through improved responses to child abuse and the prevention of future harm to children. Spending under the National Strategy may include measures to: raise awareness of child sexual abuse and safety, build child safe cultures, improve and expand support for victims and survivors of child sexual abuse and their families, provide specialised medical and health services, prevent child sexual abuse, and strengthen international responses to child sexual abuse.</w:t>
      </w:r>
    </w:p>
    <w:p w14:paraId="019D87BF" w14:textId="77777777" w:rsidR="00994545" w:rsidRPr="00B82CF2" w:rsidRDefault="00994545" w:rsidP="00B82CF2">
      <w:pPr>
        <w:rPr>
          <w:rFonts w:ascii="Times New Roman" w:hAnsi="Times New Roman" w:cs="Times New Roman"/>
          <w:sz w:val="24"/>
          <w:szCs w:val="24"/>
        </w:rPr>
      </w:pPr>
    </w:p>
    <w:p w14:paraId="538E3445" w14:textId="77777777" w:rsidR="00B82CF2" w:rsidRPr="002F2791" w:rsidRDefault="00B82CF2" w:rsidP="002F2791">
      <w:pPr>
        <w:pStyle w:val="Quotation1"/>
        <w:numPr>
          <w:ilvl w:val="0"/>
          <w:numId w:val="0"/>
        </w:numPr>
        <w:spacing w:after="0" w:line="240" w:lineRule="auto"/>
        <w:rPr>
          <w:rFonts w:ascii="Times New Roman" w:hAnsi="Times New Roman" w:cs="Times New Roman"/>
          <w:bCs/>
          <w:i/>
          <w:sz w:val="24"/>
          <w:szCs w:val="24"/>
          <w:u w:val="single"/>
        </w:rPr>
      </w:pPr>
      <w:r w:rsidRPr="002F2791">
        <w:rPr>
          <w:rFonts w:ascii="Times New Roman" w:hAnsi="Times New Roman" w:cs="Times New Roman"/>
          <w:bCs/>
          <w:i/>
          <w:sz w:val="24"/>
          <w:szCs w:val="24"/>
          <w:u w:val="single"/>
        </w:rPr>
        <w:t xml:space="preserve">Executive power and express incidental power, including the nationhood aspect </w:t>
      </w:r>
    </w:p>
    <w:p w14:paraId="05D85BD7" w14:textId="77777777" w:rsidR="002F2791" w:rsidRDefault="002F2791" w:rsidP="00B82CF2">
      <w:pPr>
        <w:rPr>
          <w:rFonts w:ascii="Times New Roman" w:hAnsi="Times New Roman" w:cs="Times New Roman"/>
          <w:sz w:val="24"/>
          <w:szCs w:val="24"/>
        </w:rPr>
      </w:pPr>
    </w:p>
    <w:p w14:paraId="11782791" w14:textId="65EFA3E6" w:rsid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The executive power in section 61 of the Constitution also supports activities that form part of the ordinary and well-recognised functions of government.</w:t>
      </w:r>
    </w:p>
    <w:p w14:paraId="356FA34B" w14:textId="77777777" w:rsidR="002F2791" w:rsidRPr="00B82CF2" w:rsidRDefault="002F2791" w:rsidP="00B82CF2">
      <w:pPr>
        <w:rPr>
          <w:rFonts w:ascii="Times New Roman" w:hAnsi="Times New Roman" w:cs="Times New Roman"/>
          <w:sz w:val="24"/>
          <w:szCs w:val="24"/>
        </w:rPr>
      </w:pPr>
    </w:p>
    <w:p w14:paraId="499299C0" w14:textId="2379EBCB"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 xml:space="preserve">Spending under the National Strategy will establish a whole-of-nation framework </w:t>
      </w:r>
      <w:r w:rsidR="002F2791">
        <w:rPr>
          <w:rFonts w:ascii="Times New Roman" w:hAnsi="Times New Roman" w:cs="Times New Roman"/>
          <w:sz w:val="24"/>
          <w:szCs w:val="24"/>
        </w:rPr>
        <w:t>for</w:t>
      </w:r>
      <w:r w:rsidRPr="00B82CF2">
        <w:rPr>
          <w:rFonts w:ascii="Times New Roman" w:hAnsi="Times New Roman" w:cs="Times New Roman"/>
          <w:sz w:val="24"/>
          <w:szCs w:val="24"/>
        </w:rPr>
        <w:t xml:space="preserve"> a coordinated and consistent approach to preventing and better responding to child sexual abuse. This National Strategy will include expanding the national leadership role of the National Office for Child Safety and the establishment of the </w:t>
      </w:r>
      <w:r w:rsidR="002F2791">
        <w:rPr>
          <w:rFonts w:ascii="Times New Roman" w:hAnsi="Times New Roman" w:cs="Times New Roman"/>
          <w:sz w:val="24"/>
          <w:szCs w:val="24"/>
        </w:rPr>
        <w:t>n</w:t>
      </w:r>
      <w:r w:rsidRPr="00B82CF2">
        <w:rPr>
          <w:rFonts w:ascii="Times New Roman" w:hAnsi="Times New Roman" w:cs="Times New Roman"/>
          <w:sz w:val="24"/>
          <w:szCs w:val="24"/>
        </w:rPr>
        <w:t xml:space="preserve">ational </w:t>
      </w:r>
      <w:r w:rsidR="002F2791">
        <w:rPr>
          <w:rFonts w:ascii="Times New Roman" w:hAnsi="Times New Roman" w:cs="Times New Roman"/>
          <w:sz w:val="24"/>
          <w:szCs w:val="24"/>
        </w:rPr>
        <w:t>c</w:t>
      </w:r>
      <w:r w:rsidRPr="00B82CF2">
        <w:rPr>
          <w:rFonts w:ascii="Times New Roman" w:hAnsi="Times New Roman" w:cs="Times New Roman"/>
          <w:sz w:val="24"/>
          <w:szCs w:val="24"/>
        </w:rPr>
        <w:t xml:space="preserve">linical </w:t>
      </w:r>
      <w:r w:rsidR="002F2791">
        <w:rPr>
          <w:rFonts w:ascii="Times New Roman" w:hAnsi="Times New Roman" w:cs="Times New Roman"/>
          <w:sz w:val="24"/>
          <w:szCs w:val="24"/>
        </w:rPr>
        <w:t>r</w:t>
      </w:r>
      <w:r w:rsidRPr="00B82CF2">
        <w:rPr>
          <w:rFonts w:ascii="Times New Roman" w:hAnsi="Times New Roman" w:cs="Times New Roman"/>
          <w:sz w:val="24"/>
          <w:szCs w:val="24"/>
        </w:rPr>
        <w:t xml:space="preserve">eference </w:t>
      </w:r>
      <w:r w:rsidR="002F2791">
        <w:rPr>
          <w:rFonts w:ascii="Times New Roman" w:hAnsi="Times New Roman" w:cs="Times New Roman"/>
          <w:sz w:val="24"/>
          <w:szCs w:val="24"/>
        </w:rPr>
        <w:t>g</w:t>
      </w:r>
      <w:r w:rsidRPr="00B82CF2">
        <w:rPr>
          <w:rFonts w:ascii="Times New Roman" w:hAnsi="Times New Roman" w:cs="Times New Roman"/>
          <w:sz w:val="24"/>
          <w:szCs w:val="24"/>
        </w:rPr>
        <w:t xml:space="preserve">roup to provide expert advice on policy initiatives and reforms associated with children with harmful sexual behaviours. </w:t>
      </w:r>
    </w:p>
    <w:p w14:paraId="23EAC77E" w14:textId="1A92CA06" w:rsidR="00B82CF2" w:rsidRPr="00B82CF2" w:rsidRDefault="00B82CF2" w:rsidP="00B82CF2">
      <w:pPr>
        <w:rPr>
          <w:rFonts w:ascii="Times New Roman" w:hAnsi="Times New Roman" w:cs="Times New Roman"/>
          <w:sz w:val="24"/>
          <w:szCs w:val="24"/>
        </w:rPr>
      </w:pPr>
    </w:p>
    <w:p w14:paraId="0F33DFA6" w14:textId="77777777" w:rsidR="00B82CF2" w:rsidRPr="00B82CF2" w:rsidRDefault="00B82CF2" w:rsidP="00B82CF2">
      <w:pPr>
        <w:rPr>
          <w:rFonts w:ascii="Times New Roman" w:hAnsi="Times New Roman" w:cs="Times New Roman"/>
          <w:i/>
          <w:color w:val="000000" w:themeColor="text1"/>
          <w:sz w:val="24"/>
          <w:szCs w:val="24"/>
          <w:u w:val="single"/>
        </w:rPr>
      </w:pPr>
      <w:r w:rsidRPr="00B82CF2">
        <w:rPr>
          <w:rFonts w:ascii="Times New Roman" w:hAnsi="Times New Roman" w:cs="Times New Roman"/>
          <w:i/>
          <w:color w:val="000000" w:themeColor="text1"/>
          <w:sz w:val="24"/>
          <w:szCs w:val="24"/>
          <w:u w:val="single"/>
        </w:rPr>
        <w:t xml:space="preserve">Power to grant financial assistance to states </w:t>
      </w:r>
    </w:p>
    <w:p w14:paraId="54178A6B" w14:textId="77777777" w:rsidR="00B82CF2" w:rsidRPr="00B82CF2" w:rsidRDefault="00B82CF2" w:rsidP="00B82CF2">
      <w:pPr>
        <w:rPr>
          <w:rFonts w:ascii="Times New Roman" w:hAnsi="Times New Roman" w:cs="Times New Roman"/>
          <w:sz w:val="24"/>
          <w:szCs w:val="24"/>
        </w:rPr>
      </w:pPr>
    </w:p>
    <w:p w14:paraId="2625FDAB" w14:textId="77777777"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 xml:space="preserve">Section 96 of the Constitution empowers the Parliament to ‘grant financial assistance to any State on such terms and conditions as the Parliament thinks fit’. </w:t>
      </w:r>
    </w:p>
    <w:p w14:paraId="1A8157F3" w14:textId="77777777" w:rsidR="00B82CF2" w:rsidRPr="00B82CF2" w:rsidRDefault="00B82CF2" w:rsidP="00B82CF2">
      <w:pPr>
        <w:rPr>
          <w:rFonts w:ascii="Times New Roman" w:hAnsi="Times New Roman" w:cs="Times New Roman"/>
          <w:sz w:val="24"/>
          <w:szCs w:val="24"/>
        </w:rPr>
      </w:pPr>
    </w:p>
    <w:p w14:paraId="6F17BC0C" w14:textId="2D7B7B1B" w:rsid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 xml:space="preserve">Section 96 grants may be made under the </w:t>
      </w:r>
      <w:r w:rsidR="002F2791">
        <w:rPr>
          <w:rFonts w:ascii="Times New Roman" w:hAnsi="Times New Roman" w:cs="Times New Roman"/>
          <w:sz w:val="24"/>
          <w:szCs w:val="24"/>
        </w:rPr>
        <w:t>National Strategy</w:t>
      </w:r>
      <w:r w:rsidRPr="00B82CF2">
        <w:rPr>
          <w:rFonts w:ascii="Times New Roman" w:hAnsi="Times New Roman" w:cs="Times New Roman"/>
          <w:sz w:val="24"/>
          <w:szCs w:val="24"/>
        </w:rPr>
        <w:t>.</w:t>
      </w:r>
    </w:p>
    <w:p w14:paraId="0C5CFF08" w14:textId="77777777" w:rsidR="00B82CF2" w:rsidRPr="00B82CF2" w:rsidRDefault="00B82CF2" w:rsidP="00B82CF2">
      <w:pPr>
        <w:rPr>
          <w:rFonts w:ascii="Times New Roman" w:hAnsi="Times New Roman" w:cs="Times New Roman"/>
          <w:sz w:val="24"/>
          <w:szCs w:val="24"/>
        </w:rPr>
      </w:pPr>
    </w:p>
    <w:p w14:paraId="0CA2325E" w14:textId="77777777" w:rsidR="00B82CF2" w:rsidRPr="002F2791" w:rsidRDefault="00B82CF2" w:rsidP="002F2791">
      <w:pPr>
        <w:rPr>
          <w:rFonts w:ascii="Times New Roman" w:hAnsi="Times New Roman" w:cs="Times New Roman"/>
          <w:i/>
          <w:color w:val="000000" w:themeColor="text1"/>
          <w:sz w:val="24"/>
          <w:szCs w:val="24"/>
          <w:u w:val="single"/>
        </w:rPr>
      </w:pPr>
      <w:r w:rsidRPr="002F2791">
        <w:rPr>
          <w:rFonts w:ascii="Times New Roman" w:hAnsi="Times New Roman" w:cs="Times New Roman"/>
          <w:i/>
          <w:color w:val="000000" w:themeColor="text1"/>
          <w:sz w:val="24"/>
          <w:szCs w:val="24"/>
          <w:u w:val="single"/>
        </w:rPr>
        <w:t>Territories power</w:t>
      </w:r>
    </w:p>
    <w:p w14:paraId="30E67B1C" w14:textId="77777777" w:rsidR="002F2791" w:rsidRDefault="002F2791" w:rsidP="00B82CF2">
      <w:pPr>
        <w:rPr>
          <w:rFonts w:ascii="Times New Roman" w:hAnsi="Times New Roman" w:cs="Times New Roman"/>
          <w:sz w:val="24"/>
          <w:szCs w:val="24"/>
        </w:rPr>
      </w:pPr>
    </w:p>
    <w:p w14:paraId="4572F905" w14:textId="31FC2364"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 xml:space="preserve">Section 122 of the Constitution empowers the Parliament to ‘make laws for the government of any territory’. </w:t>
      </w:r>
    </w:p>
    <w:p w14:paraId="5D763E42" w14:textId="77777777" w:rsidR="002F2791" w:rsidRDefault="002F2791" w:rsidP="00B82CF2">
      <w:pPr>
        <w:rPr>
          <w:rFonts w:ascii="Times New Roman" w:hAnsi="Times New Roman" w:cs="Times New Roman"/>
          <w:sz w:val="24"/>
          <w:szCs w:val="24"/>
        </w:rPr>
      </w:pPr>
    </w:p>
    <w:p w14:paraId="66C8097C" w14:textId="1ABC6B6D" w:rsidR="00B82CF2" w:rsidRPr="00B82CF2" w:rsidRDefault="00B82CF2" w:rsidP="00B82CF2">
      <w:pPr>
        <w:rPr>
          <w:rFonts w:ascii="Times New Roman" w:hAnsi="Times New Roman" w:cs="Times New Roman"/>
          <w:sz w:val="24"/>
          <w:szCs w:val="24"/>
        </w:rPr>
      </w:pPr>
      <w:r w:rsidRPr="00B82CF2">
        <w:rPr>
          <w:rFonts w:ascii="Times New Roman" w:hAnsi="Times New Roman" w:cs="Times New Roman"/>
          <w:sz w:val="24"/>
          <w:szCs w:val="24"/>
        </w:rPr>
        <w:t>Under the National Strategy</w:t>
      </w:r>
      <w:r w:rsidR="002F2791">
        <w:rPr>
          <w:rFonts w:ascii="Times New Roman" w:hAnsi="Times New Roman" w:cs="Times New Roman"/>
          <w:sz w:val="24"/>
          <w:szCs w:val="24"/>
        </w:rPr>
        <w:t>,</w:t>
      </w:r>
      <w:r w:rsidRPr="00B82CF2">
        <w:rPr>
          <w:rFonts w:ascii="Times New Roman" w:hAnsi="Times New Roman" w:cs="Times New Roman"/>
          <w:sz w:val="24"/>
          <w:szCs w:val="24"/>
        </w:rPr>
        <w:t xml:space="preserve"> there </w:t>
      </w:r>
      <w:r w:rsidR="002F2791">
        <w:rPr>
          <w:rFonts w:ascii="Times New Roman" w:hAnsi="Times New Roman" w:cs="Times New Roman"/>
          <w:sz w:val="24"/>
          <w:szCs w:val="24"/>
        </w:rPr>
        <w:t>may</w:t>
      </w:r>
      <w:r w:rsidRPr="00B82CF2">
        <w:rPr>
          <w:rFonts w:ascii="Times New Roman" w:hAnsi="Times New Roman" w:cs="Times New Roman"/>
          <w:sz w:val="24"/>
          <w:szCs w:val="24"/>
        </w:rPr>
        <w:t xml:space="preserve"> be funding in relation to a Territory. </w:t>
      </w:r>
    </w:p>
    <w:p w14:paraId="6E4495DE" w14:textId="7FE49896" w:rsidR="00B82CF2" w:rsidRPr="00B82CF2" w:rsidRDefault="00B82CF2" w:rsidP="00B82CF2">
      <w:pPr>
        <w:rPr>
          <w:rFonts w:ascii="Times New Roman" w:hAnsi="Times New Roman" w:cs="Times New Roman"/>
          <w:sz w:val="24"/>
          <w:szCs w:val="24"/>
        </w:rPr>
      </w:pPr>
    </w:p>
    <w:p w14:paraId="7FBEB0BE" w14:textId="32A0C456" w:rsidR="00B82CF2" w:rsidRPr="00B82CF2" w:rsidRDefault="00B82CF2" w:rsidP="00B82CF2">
      <w:pPr>
        <w:rPr>
          <w:rFonts w:ascii="Times New Roman" w:hAnsi="Times New Roman" w:cs="Times New Roman"/>
          <w:sz w:val="24"/>
          <w:szCs w:val="24"/>
        </w:rPr>
      </w:pPr>
    </w:p>
    <w:p w14:paraId="5C98E3BE" w14:textId="77777777" w:rsidR="00B82CF2" w:rsidRPr="00B82CF2" w:rsidRDefault="00B82CF2" w:rsidP="00B82CF2">
      <w:pPr>
        <w:rPr>
          <w:rFonts w:ascii="Times New Roman" w:hAnsi="Times New Roman" w:cs="Times New Roman"/>
          <w:sz w:val="24"/>
          <w:szCs w:val="24"/>
        </w:rPr>
        <w:sectPr w:rsidR="00B82CF2" w:rsidRPr="00B82CF2" w:rsidSect="009245B8">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pPr>
    </w:p>
    <w:p w14:paraId="179D8338"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10BFBAF6"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26742B03"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51A2DC0B" w14:textId="77777777" w:rsidR="007910C5" w:rsidRPr="00FD63F5" w:rsidRDefault="007910C5" w:rsidP="007910C5">
      <w:pPr>
        <w:pStyle w:val="paranumbering0"/>
        <w:spacing w:before="0" w:beforeAutospacing="0" w:after="0" w:afterAutospacing="0"/>
        <w:contextualSpacing/>
      </w:pPr>
    </w:p>
    <w:p w14:paraId="6FE0768C" w14:textId="49FD687A"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B059AB">
        <w:rPr>
          <w:b/>
          <w:i/>
          <w:iCs/>
        </w:rPr>
        <w:t>Prime Minister and Cabinet</w:t>
      </w:r>
      <w:r>
        <w:rPr>
          <w:b/>
          <w:i/>
          <w:iCs/>
        </w:rPr>
        <w:t xml:space="preserve"> Measures No. </w:t>
      </w:r>
      <w:r w:rsidR="0088220A">
        <w:rPr>
          <w:b/>
          <w:i/>
          <w:iCs/>
        </w:rPr>
        <w:t>8</w:t>
      </w:r>
      <w:r w:rsidRPr="007B36A7">
        <w:rPr>
          <w:b/>
          <w:i/>
          <w:iCs/>
        </w:rPr>
        <w:t xml:space="preserve">) </w:t>
      </w:r>
      <w:r w:rsidR="008E74E3">
        <w:rPr>
          <w:b/>
          <w:i/>
        </w:rPr>
        <w:t>Regulations 2021</w:t>
      </w:r>
    </w:p>
    <w:p w14:paraId="1130CFEC" w14:textId="77777777" w:rsidR="00337D61" w:rsidRPr="007B36A7" w:rsidRDefault="00337D61" w:rsidP="00337D61">
      <w:pPr>
        <w:pStyle w:val="paranumbering0"/>
        <w:spacing w:before="0" w:beforeAutospacing="0" w:after="0" w:afterAutospacing="0"/>
        <w:contextualSpacing/>
      </w:pPr>
    </w:p>
    <w:p w14:paraId="18A55C57"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1AD433A6" w14:textId="77777777" w:rsidR="00337D61" w:rsidRPr="007B36A7" w:rsidRDefault="00337D61" w:rsidP="00337D61">
      <w:pPr>
        <w:pStyle w:val="paranumbering0"/>
        <w:spacing w:before="0" w:beforeAutospacing="0" w:after="0" w:afterAutospacing="0"/>
        <w:contextualSpacing/>
      </w:pPr>
    </w:p>
    <w:p w14:paraId="59CE2A11"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5530A1F2" w14:textId="77777777" w:rsidR="00337D61" w:rsidRPr="007B36A7" w:rsidRDefault="00337D61" w:rsidP="00337D61">
      <w:pPr>
        <w:pStyle w:val="paranumbering0"/>
        <w:spacing w:before="0" w:beforeAutospacing="0" w:after="0" w:afterAutospacing="0"/>
        <w:contextualSpacing/>
      </w:pPr>
    </w:p>
    <w:p w14:paraId="45C19D9A" w14:textId="7777777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the </w:t>
      </w:r>
      <w:proofErr w:type="gramStart"/>
      <w:r w:rsidRPr="0051277B">
        <w:t>FF(</w:t>
      </w:r>
      <w:proofErr w:type="gramEnd"/>
      <w:r w:rsidRPr="0051277B">
        <w:t xml:space="preserve">SP) Regulations specify the arrangements, grants and programs. </w:t>
      </w:r>
      <w:r w:rsidR="00B43F57" w:rsidRPr="0051277B">
        <w:t>The powers in the </w:t>
      </w:r>
      <w:proofErr w:type="gramStart"/>
      <w:r w:rsidR="00B43F57" w:rsidRPr="0051277B">
        <w:t>FF(</w:t>
      </w:r>
      <w:proofErr w:type="gramEnd"/>
      <w:r w:rsidR="00B43F57" w:rsidRPr="0051277B">
        <w:t>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2FC7EADF" w14:textId="77777777" w:rsidR="00337D61" w:rsidRPr="0051277B" w:rsidRDefault="00337D61" w:rsidP="00337D61">
      <w:pPr>
        <w:rPr>
          <w:rFonts w:ascii="Times New Roman" w:hAnsi="Times New Roman" w:cs="Times New Roman"/>
          <w:sz w:val="24"/>
          <w:szCs w:val="24"/>
        </w:rPr>
      </w:pPr>
    </w:p>
    <w:p w14:paraId="7177FECD" w14:textId="696A5E28" w:rsidR="00F34141" w:rsidRDefault="00F34141" w:rsidP="00F34141">
      <w:pPr>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Pr>
          <w:rFonts w:ascii="Times New Roman" w:hAnsi="Times New Roman" w:cs="Times New Roman"/>
          <w:i/>
          <w:sz w:val="24"/>
          <w:szCs w:val="24"/>
        </w:rPr>
        <w:t>Prime Minister and Cabinet Measures No. </w:t>
      </w:r>
      <w:r w:rsidR="0088220A">
        <w:rPr>
          <w:rFonts w:ascii="Times New Roman" w:hAnsi="Times New Roman" w:cs="Times New Roman"/>
          <w:i/>
          <w:sz w:val="24"/>
          <w:szCs w:val="24"/>
        </w:rPr>
        <w:t>8</w:t>
      </w:r>
      <w:r>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(the Regulations) amend Schedule 1AB to the </w:t>
      </w:r>
      <w:r>
        <w:rPr>
          <w:rFonts w:ascii="Times New Roman" w:hAnsi="Times New Roman" w:cs="Times New Roman"/>
          <w:sz w:val="24"/>
          <w:szCs w:val="24"/>
        </w:rPr>
        <w:t>FF(SP)</w:t>
      </w:r>
      <w:r w:rsidRPr="00A70506">
        <w:rPr>
          <w:rFonts w:ascii="Times New Roman" w:hAnsi="Times New Roman" w:cs="Times New Roman"/>
          <w:sz w:val="24"/>
          <w:szCs w:val="24"/>
        </w:rPr>
        <w:t xml:space="preserve"> Regulations</w:t>
      </w:r>
      <w:r>
        <w:rPr>
          <w:rFonts w:ascii="Times New Roman" w:hAnsi="Times New Roman" w:cs="Times New Roman"/>
          <w:sz w:val="24"/>
          <w:szCs w:val="24"/>
        </w:rPr>
        <w:t xml:space="preserve"> to </w:t>
      </w:r>
      <w:r w:rsidRPr="00A70506">
        <w:rPr>
          <w:rFonts w:ascii="Times New Roman" w:hAnsi="Times New Roman" w:cs="Times New Roman"/>
          <w:sz w:val="24"/>
          <w:szCs w:val="24"/>
        </w:rPr>
        <w:t>establish legislative authority</w:t>
      </w:r>
      <w:r>
        <w:rPr>
          <w:rFonts w:ascii="Times New Roman" w:hAnsi="Times New Roman" w:cs="Times New Roman"/>
          <w:sz w:val="24"/>
          <w:szCs w:val="24"/>
        </w:rPr>
        <w:t xml:space="preserve"> for Commonwealth spending on initiatives addressing child sexual abuse (the program), such as those under the </w:t>
      </w:r>
      <w:r w:rsidRPr="000B4A12">
        <w:rPr>
          <w:rFonts w:ascii="Times New Roman" w:hAnsi="Times New Roman" w:cs="Times New Roman"/>
          <w:i/>
          <w:sz w:val="24"/>
          <w:szCs w:val="24"/>
        </w:rPr>
        <w:t>National Strategy to Prevent and Respond to Child Sexual Abuse</w:t>
      </w:r>
      <w:r>
        <w:rPr>
          <w:rFonts w:ascii="Times New Roman" w:hAnsi="Times New Roman" w:cs="Times New Roman"/>
          <w:sz w:val="24"/>
          <w:szCs w:val="24"/>
        </w:rPr>
        <w:t xml:space="preserve"> (the National Strategy). The National Office for Child Safety within the Department of the Prime Minister and Cabinet has overall policy responsibility for the National Strategy, with program initiatives to be delivered by various Commonwealth entities and state and territory partners</w:t>
      </w:r>
      <w:r w:rsidRPr="00036AFB">
        <w:rPr>
          <w:rFonts w:ascii="Times New Roman" w:hAnsi="Times New Roman" w:cs="Times New Roman"/>
          <w:sz w:val="24"/>
          <w:szCs w:val="24"/>
        </w:rPr>
        <w:t>.</w:t>
      </w:r>
      <w:r w:rsidRPr="00FF7B8C">
        <w:rPr>
          <w:rFonts w:ascii="Times New Roman" w:hAnsi="Times New Roman" w:cs="Times New Roman"/>
          <w:sz w:val="24"/>
          <w:szCs w:val="24"/>
        </w:rPr>
        <w:t xml:space="preserve"> </w:t>
      </w:r>
    </w:p>
    <w:p w14:paraId="2376E92C" w14:textId="77777777" w:rsidR="00F34141" w:rsidRDefault="00F34141" w:rsidP="00F34141">
      <w:pPr>
        <w:ind w:right="-46"/>
        <w:rPr>
          <w:rFonts w:ascii="Times New Roman" w:hAnsi="Times New Roman" w:cs="Times New Roman"/>
          <w:sz w:val="24"/>
          <w:szCs w:val="24"/>
        </w:rPr>
      </w:pPr>
    </w:p>
    <w:p w14:paraId="23DC09A3" w14:textId="77777777" w:rsidR="00F34141" w:rsidRDefault="00F34141" w:rsidP="00F34141">
      <w:pPr>
        <w:ind w:right="-46"/>
        <w:rPr>
          <w:rFonts w:ascii="Times New Roman" w:hAnsi="Times New Roman" w:cs="Times New Roman"/>
          <w:sz w:val="24"/>
          <w:szCs w:val="24"/>
        </w:rPr>
      </w:pPr>
      <w:r>
        <w:rPr>
          <w:rFonts w:ascii="Times New Roman" w:hAnsi="Times New Roman" w:cs="Times New Roman"/>
          <w:sz w:val="24"/>
          <w:szCs w:val="24"/>
        </w:rPr>
        <w:t xml:space="preserve">The National Strategy, the first of its kind in Australia, is a 10-year, whole-of-nation framework to establish a coordinated and consistent approach to preventing and better responding to child sexual abuse in Australia. It was a key recommendation of the </w:t>
      </w:r>
      <w:r w:rsidRPr="00B73F35">
        <w:rPr>
          <w:rFonts w:ascii="Times New Roman" w:hAnsi="Times New Roman" w:cs="Times New Roman"/>
          <w:i/>
          <w:sz w:val="24"/>
          <w:szCs w:val="24"/>
        </w:rPr>
        <w:t>Royal Commission into Institutional Responses to Child Sexual Abuse</w:t>
      </w:r>
      <w:r>
        <w:rPr>
          <w:rFonts w:ascii="Times New Roman" w:hAnsi="Times New Roman" w:cs="Times New Roman"/>
          <w:sz w:val="24"/>
          <w:szCs w:val="24"/>
        </w:rPr>
        <w:t>. The National Strategy will complement and align with other national policy frameworks, such as the current and future National Plans to Reduce Violence against Women and their Children, and Closing the Gap.</w:t>
      </w:r>
    </w:p>
    <w:p w14:paraId="4B6A8516" w14:textId="77777777" w:rsidR="00F34141" w:rsidRDefault="00F34141" w:rsidP="00F34141">
      <w:pPr>
        <w:ind w:right="-46"/>
        <w:rPr>
          <w:rFonts w:ascii="Times New Roman" w:hAnsi="Times New Roman" w:cs="Times New Roman"/>
          <w:sz w:val="24"/>
          <w:szCs w:val="24"/>
        </w:rPr>
      </w:pPr>
    </w:p>
    <w:p w14:paraId="508072C9" w14:textId="608D0B8C" w:rsidR="00F34141" w:rsidRDefault="00F34141" w:rsidP="00F34141">
      <w:pPr>
        <w:ind w:right="-46"/>
        <w:rPr>
          <w:rFonts w:ascii="Times New Roman" w:hAnsi="Times New Roman" w:cs="Times New Roman"/>
          <w:sz w:val="24"/>
          <w:szCs w:val="24"/>
        </w:rPr>
      </w:pPr>
      <w:r>
        <w:rPr>
          <w:rFonts w:ascii="Times New Roman" w:hAnsi="Times New Roman" w:cs="Times New Roman"/>
          <w:sz w:val="24"/>
          <w:szCs w:val="24"/>
        </w:rPr>
        <w:t xml:space="preserve">The National Strategy will be driven by two initial four-year action plans (2021-2024), likely followed by two sets of three-year action plans (2025-2027 and 2028-2030 respectively). The </w:t>
      </w:r>
      <w:r w:rsidRPr="009073C5">
        <w:rPr>
          <w:rFonts w:ascii="Times New Roman" w:hAnsi="Times New Roman" w:cs="Times New Roman"/>
          <w:i/>
          <w:sz w:val="24"/>
          <w:szCs w:val="24"/>
        </w:rPr>
        <w:t xml:space="preserve">First National Action Plan </w:t>
      </w:r>
      <w:r>
        <w:rPr>
          <w:rFonts w:ascii="Times New Roman" w:hAnsi="Times New Roman" w:cs="Times New Roman"/>
          <w:sz w:val="24"/>
          <w:szCs w:val="24"/>
        </w:rPr>
        <w:t xml:space="preserve">will focus on initiatives to be jointly delivered by the Australian Government and state and territory governments. The </w:t>
      </w:r>
      <w:r w:rsidRPr="009073C5">
        <w:rPr>
          <w:rFonts w:ascii="Times New Roman" w:hAnsi="Times New Roman" w:cs="Times New Roman"/>
          <w:i/>
          <w:sz w:val="24"/>
          <w:szCs w:val="24"/>
        </w:rPr>
        <w:t xml:space="preserve">First Commonwealth Action Plan </w:t>
      </w:r>
      <w:r>
        <w:rPr>
          <w:rFonts w:ascii="Times New Roman" w:hAnsi="Times New Roman" w:cs="Times New Roman"/>
          <w:sz w:val="24"/>
          <w:szCs w:val="24"/>
        </w:rPr>
        <w:t>will focus on initiatives to be delivered by the Australian Government.</w:t>
      </w:r>
    </w:p>
    <w:p w14:paraId="372892F6" w14:textId="449D0F9A" w:rsidR="008745E9" w:rsidRDefault="008745E9" w:rsidP="008745E9">
      <w:pPr>
        <w:ind w:right="-46"/>
        <w:rPr>
          <w:rFonts w:ascii="Times New Roman" w:hAnsi="Times New Roman" w:cs="Times New Roman"/>
          <w:sz w:val="24"/>
          <w:szCs w:val="24"/>
        </w:rPr>
      </w:pPr>
    </w:p>
    <w:p w14:paraId="77A9CF79" w14:textId="77777777" w:rsidR="00A35054" w:rsidRDefault="00A3505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AE58438" w14:textId="25DBADDD" w:rsidR="00B059AB" w:rsidRPr="00A87840" w:rsidRDefault="00B059AB" w:rsidP="00B059AB">
      <w:pPr>
        <w:ind w:right="-46"/>
        <w:rPr>
          <w:rFonts w:ascii="Times New Roman" w:hAnsi="Times New Roman" w:cs="Times New Roman"/>
          <w:b/>
          <w:color w:val="000000" w:themeColor="text1"/>
          <w:sz w:val="24"/>
          <w:szCs w:val="24"/>
        </w:rPr>
      </w:pPr>
      <w:r w:rsidRPr="00A87840">
        <w:rPr>
          <w:rFonts w:ascii="Times New Roman" w:hAnsi="Times New Roman" w:cs="Times New Roman"/>
          <w:b/>
          <w:color w:val="000000" w:themeColor="text1"/>
          <w:sz w:val="24"/>
          <w:szCs w:val="24"/>
        </w:rPr>
        <w:lastRenderedPageBreak/>
        <w:t>Human rights implications</w:t>
      </w:r>
    </w:p>
    <w:p w14:paraId="520E455D" w14:textId="77777777" w:rsidR="00B059AB" w:rsidRDefault="00B059AB" w:rsidP="00B059AB">
      <w:pPr>
        <w:rPr>
          <w:rFonts w:ascii="Times New Roman" w:hAnsi="Times New Roman"/>
          <w:color w:val="000000" w:themeColor="text1"/>
          <w:sz w:val="24"/>
          <w:szCs w:val="24"/>
        </w:rPr>
      </w:pPr>
    </w:p>
    <w:p w14:paraId="44D0A263" w14:textId="5068EF43" w:rsidR="0004107C" w:rsidRPr="0004107C" w:rsidRDefault="0004107C" w:rsidP="0004107C">
      <w:pPr>
        <w:ind w:right="-46"/>
        <w:rPr>
          <w:rFonts w:ascii="Times New Roman" w:hAnsi="Times New Roman" w:cs="Times New Roman"/>
          <w:sz w:val="24"/>
          <w:szCs w:val="24"/>
        </w:rPr>
      </w:pPr>
      <w:r w:rsidRPr="0004107C">
        <w:rPr>
          <w:rFonts w:ascii="Times New Roman" w:hAnsi="Times New Roman" w:cs="Times New Roman"/>
          <w:sz w:val="24"/>
          <w:szCs w:val="24"/>
        </w:rPr>
        <w:t>The human rights and freedoms engaged by this disallowable</w:t>
      </w:r>
      <w:r>
        <w:rPr>
          <w:rFonts w:ascii="Times New Roman" w:hAnsi="Times New Roman" w:cs="Times New Roman"/>
          <w:sz w:val="24"/>
          <w:szCs w:val="24"/>
        </w:rPr>
        <w:t xml:space="preserve"> legislative</w:t>
      </w:r>
      <w:r w:rsidRPr="0004107C">
        <w:rPr>
          <w:rFonts w:ascii="Times New Roman" w:hAnsi="Times New Roman" w:cs="Times New Roman"/>
          <w:sz w:val="24"/>
          <w:szCs w:val="24"/>
        </w:rPr>
        <w:t xml:space="preserve"> instrument fall under the following conventions to which Australia is a </w:t>
      </w:r>
      <w:r>
        <w:rPr>
          <w:rFonts w:ascii="Times New Roman" w:hAnsi="Times New Roman" w:cs="Times New Roman"/>
          <w:sz w:val="24"/>
          <w:szCs w:val="24"/>
        </w:rPr>
        <w:t>p</w:t>
      </w:r>
      <w:r w:rsidRPr="0004107C">
        <w:rPr>
          <w:rFonts w:ascii="Times New Roman" w:hAnsi="Times New Roman" w:cs="Times New Roman"/>
          <w:sz w:val="24"/>
          <w:szCs w:val="24"/>
        </w:rPr>
        <w:t>arty:</w:t>
      </w:r>
    </w:p>
    <w:p w14:paraId="12F27F9E" w14:textId="4DE985A6"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i/>
          <w:color w:val="000000"/>
          <w:sz w:val="24"/>
          <w:szCs w:val="24"/>
          <w:shd w:val="clear" w:color="auto" w:fill="FFFFFF"/>
        </w:rPr>
        <w:t>Convention on the Rights of the Child</w:t>
      </w:r>
      <w:r w:rsidRPr="0004107C">
        <w:rPr>
          <w:rFonts w:ascii="Times New Roman" w:hAnsi="Times New Roman"/>
          <w:color w:val="000000"/>
          <w:sz w:val="24"/>
          <w:szCs w:val="24"/>
          <w:shd w:val="clear" w:color="auto" w:fill="FFFFFF"/>
        </w:rPr>
        <w:t xml:space="preserve"> (CRC)</w:t>
      </w:r>
      <w:r>
        <w:rPr>
          <w:rFonts w:ascii="Times New Roman" w:hAnsi="Times New Roman"/>
          <w:color w:val="000000"/>
          <w:sz w:val="24"/>
          <w:szCs w:val="24"/>
          <w:shd w:val="clear" w:color="auto" w:fill="FFFFFF"/>
        </w:rPr>
        <w:t>;</w:t>
      </w:r>
    </w:p>
    <w:p w14:paraId="7C168718" w14:textId="01938430"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i/>
          <w:color w:val="000000"/>
          <w:sz w:val="24"/>
          <w:szCs w:val="24"/>
          <w:shd w:val="clear" w:color="auto" w:fill="FFFFFF"/>
        </w:rPr>
        <w:t>International Covenant on Civil and Political Rights</w:t>
      </w:r>
      <w:r w:rsidRPr="0004107C">
        <w:rPr>
          <w:rFonts w:ascii="Times New Roman" w:hAnsi="Times New Roman"/>
          <w:color w:val="000000"/>
          <w:sz w:val="24"/>
          <w:szCs w:val="24"/>
          <w:shd w:val="clear" w:color="auto" w:fill="FFFFFF"/>
        </w:rPr>
        <w:t xml:space="preserve"> (ICCPR)</w:t>
      </w:r>
      <w:r>
        <w:rPr>
          <w:rFonts w:ascii="Times New Roman" w:hAnsi="Times New Roman"/>
          <w:color w:val="000000"/>
          <w:sz w:val="24"/>
          <w:szCs w:val="24"/>
          <w:shd w:val="clear" w:color="auto" w:fill="FFFFFF"/>
        </w:rPr>
        <w:t>;</w:t>
      </w:r>
    </w:p>
    <w:p w14:paraId="0749947D" w14:textId="011D4AE9"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i/>
          <w:color w:val="000000"/>
          <w:sz w:val="24"/>
          <w:szCs w:val="24"/>
          <w:shd w:val="clear" w:color="auto" w:fill="FFFFFF"/>
        </w:rPr>
        <w:t>International Covenant on Economic, Social and Cultural Rights</w:t>
      </w:r>
      <w:r w:rsidRPr="0004107C">
        <w:rPr>
          <w:rFonts w:ascii="Times New Roman" w:hAnsi="Times New Roman"/>
          <w:color w:val="000000"/>
          <w:sz w:val="24"/>
          <w:szCs w:val="24"/>
          <w:shd w:val="clear" w:color="auto" w:fill="FFFFFF"/>
        </w:rPr>
        <w:t xml:space="preserve"> (ICESCR)</w:t>
      </w:r>
      <w:r>
        <w:rPr>
          <w:rFonts w:ascii="Times New Roman" w:hAnsi="Times New Roman"/>
          <w:color w:val="000000"/>
          <w:sz w:val="24"/>
          <w:szCs w:val="24"/>
          <w:shd w:val="clear" w:color="auto" w:fill="FFFFFF"/>
        </w:rPr>
        <w:t>; and</w:t>
      </w:r>
    </w:p>
    <w:p w14:paraId="2CD24120" w14:textId="78F94B32"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i/>
          <w:color w:val="000000"/>
          <w:sz w:val="24"/>
          <w:szCs w:val="24"/>
          <w:shd w:val="clear" w:color="auto" w:fill="FFFFFF"/>
        </w:rPr>
        <w:t>Convention on the Rights of Persons with Disabilities</w:t>
      </w:r>
      <w:r w:rsidRPr="0004107C">
        <w:rPr>
          <w:rFonts w:ascii="Times New Roman" w:hAnsi="Times New Roman"/>
          <w:color w:val="000000"/>
          <w:sz w:val="24"/>
          <w:szCs w:val="24"/>
          <w:shd w:val="clear" w:color="auto" w:fill="FFFFFF"/>
        </w:rPr>
        <w:t xml:space="preserve"> (CRPD)</w:t>
      </w:r>
      <w:r>
        <w:rPr>
          <w:rFonts w:ascii="Times New Roman" w:hAnsi="Times New Roman"/>
          <w:color w:val="000000"/>
          <w:sz w:val="24"/>
          <w:szCs w:val="24"/>
          <w:shd w:val="clear" w:color="auto" w:fill="FFFFFF"/>
        </w:rPr>
        <w:t>.</w:t>
      </w:r>
    </w:p>
    <w:p w14:paraId="0C88D4AA" w14:textId="77777777" w:rsidR="0004107C" w:rsidRDefault="0004107C" w:rsidP="0004107C">
      <w:pPr>
        <w:rPr>
          <w:rFonts w:ascii="Times New Roman" w:hAnsi="Times New Roman" w:cs="Times New Roman"/>
          <w:sz w:val="24"/>
          <w:szCs w:val="24"/>
        </w:rPr>
      </w:pPr>
    </w:p>
    <w:p w14:paraId="19192791" w14:textId="5081EFDD" w:rsidR="0004107C" w:rsidRPr="0004107C" w:rsidRDefault="0004107C" w:rsidP="0004107C">
      <w:pPr>
        <w:rPr>
          <w:rFonts w:ascii="Times New Roman" w:hAnsi="Times New Roman" w:cs="Times New Roman"/>
          <w:sz w:val="24"/>
          <w:szCs w:val="24"/>
        </w:rPr>
      </w:pPr>
      <w:r w:rsidRPr="0004107C">
        <w:rPr>
          <w:rFonts w:ascii="Times New Roman" w:hAnsi="Times New Roman" w:cs="Times New Roman"/>
          <w:sz w:val="24"/>
          <w:szCs w:val="24"/>
        </w:rPr>
        <w:t>The measures</w:t>
      </w:r>
      <w:r>
        <w:rPr>
          <w:rFonts w:ascii="Times New Roman" w:hAnsi="Times New Roman" w:cs="Times New Roman"/>
          <w:sz w:val="24"/>
          <w:szCs w:val="24"/>
        </w:rPr>
        <w:t xml:space="preserve"> </w:t>
      </w:r>
      <w:r w:rsidRPr="0004107C">
        <w:rPr>
          <w:rFonts w:ascii="Times New Roman" w:hAnsi="Times New Roman" w:cs="Times New Roman"/>
          <w:sz w:val="24"/>
          <w:szCs w:val="24"/>
        </w:rPr>
        <w:t>contained in this disallowable</w:t>
      </w:r>
      <w:r>
        <w:rPr>
          <w:rFonts w:ascii="Times New Roman" w:hAnsi="Times New Roman" w:cs="Times New Roman"/>
          <w:sz w:val="24"/>
          <w:szCs w:val="24"/>
        </w:rPr>
        <w:t xml:space="preserve"> legislative</w:t>
      </w:r>
      <w:r w:rsidRPr="0004107C">
        <w:rPr>
          <w:rFonts w:ascii="Times New Roman" w:hAnsi="Times New Roman" w:cs="Times New Roman"/>
          <w:sz w:val="24"/>
          <w:szCs w:val="24"/>
        </w:rPr>
        <w:t xml:space="preserve"> instrument positively engage with the principles underpinning, and the fundamental rights and freedoms protected by the CRC, particularly:</w:t>
      </w:r>
    </w:p>
    <w:p w14:paraId="750FAF54" w14:textId="03E083F4"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color w:val="000000"/>
          <w:sz w:val="24"/>
          <w:szCs w:val="24"/>
          <w:shd w:val="clear" w:color="auto" w:fill="FFFFFF"/>
        </w:rPr>
        <w:t>the best interests of the child as a primary consideration</w:t>
      </w:r>
      <w:r>
        <w:rPr>
          <w:rFonts w:ascii="Times New Roman" w:hAnsi="Times New Roman"/>
          <w:color w:val="000000"/>
          <w:sz w:val="24"/>
          <w:szCs w:val="24"/>
          <w:shd w:val="clear" w:color="auto" w:fill="FFFFFF"/>
        </w:rPr>
        <w:t xml:space="preserve">, </w:t>
      </w:r>
      <w:r w:rsidRPr="0004107C">
        <w:rPr>
          <w:rFonts w:ascii="Times New Roman" w:hAnsi="Times New Roman"/>
          <w:color w:val="000000"/>
          <w:sz w:val="24"/>
          <w:szCs w:val="24"/>
          <w:shd w:val="clear" w:color="auto" w:fill="FFFFFF"/>
        </w:rPr>
        <w:t>including within institutions and services with responsibilities for the care or protection of children (Article 3)</w:t>
      </w:r>
      <w:r>
        <w:rPr>
          <w:rFonts w:ascii="Times New Roman" w:hAnsi="Times New Roman"/>
          <w:color w:val="000000"/>
          <w:sz w:val="24"/>
          <w:szCs w:val="24"/>
          <w:shd w:val="clear" w:color="auto" w:fill="FFFFFF"/>
        </w:rPr>
        <w:t>;</w:t>
      </w:r>
    </w:p>
    <w:p w14:paraId="75C6188E" w14:textId="274D59F2"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color w:val="000000"/>
          <w:sz w:val="24"/>
          <w:szCs w:val="24"/>
          <w:shd w:val="clear" w:color="auto" w:fill="FFFFFF"/>
        </w:rPr>
        <w:t>the right of the child to be protected from all forms of physical and mental violence, injury or abuse, neglect or negligent treatment, maltreatment or exploitation, including sexual abuse (Article 19)</w:t>
      </w:r>
      <w:r>
        <w:rPr>
          <w:rFonts w:ascii="Times New Roman" w:hAnsi="Times New Roman"/>
          <w:color w:val="000000"/>
          <w:sz w:val="24"/>
          <w:szCs w:val="24"/>
          <w:shd w:val="clear" w:color="auto" w:fill="FFFFFF"/>
        </w:rPr>
        <w:t>;</w:t>
      </w:r>
    </w:p>
    <w:p w14:paraId="4BA90748" w14:textId="0CAA5354"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color w:val="000000"/>
          <w:sz w:val="24"/>
          <w:szCs w:val="24"/>
          <w:shd w:val="clear" w:color="auto" w:fill="FFFFFF"/>
        </w:rPr>
        <w:t>the right of every child to be protected from all forms of sexual exploitation and sexual abuse (Article 34)</w:t>
      </w:r>
      <w:r>
        <w:rPr>
          <w:rFonts w:ascii="Times New Roman" w:hAnsi="Times New Roman"/>
          <w:color w:val="000000"/>
          <w:sz w:val="24"/>
          <w:szCs w:val="24"/>
          <w:shd w:val="clear" w:color="auto" w:fill="FFFFFF"/>
        </w:rPr>
        <w:t>;</w:t>
      </w:r>
    </w:p>
    <w:p w14:paraId="2E892D33" w14:textId="13B4D28C"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04107C">
        <w:rPr>
          <w:rFonts w:ascii="Times New Roman" w:hAnsi="Times New Roman"/>
          <w:color w:val="000000"/>
          <w:sz w:val="24"/>
          <w:szCs w:val="24"/>
          <w:shd w:val="clear" w:color="auto" w:fill="FFFFFF"/>
        </w:rPr>
        <w:t>the right of the child to be protected against all other forms of exploitation prejudicial to any aspects of the child</w:t>
      </w:r>
      <w:r>
        <w:rPr>
          <w:rFonts w:ascii="Times New Roman" w:hAnsi="Times New Roman"/>
          <w:color w:val="000000"/>
          <w:sz w:val="24"/>
          <w:szCs w:val="24"/>
          <w:shd w:val="clear" w:color="auto" w:fill="FFFFFF"/>
        </w:rPr>
        <w:t>’</w:t>
      </w:r>
      <w:r w:rsidRPr="0004107C">
        <w:rPr>
          <w:rFonts w:ascii="Times New Roman" w:hAnsi="Times New Roman"/>
          <w:color w:val="000000"/>
          <w:sz w:val="24"/>
          <w:szCs w:val="24"/>
          <w:shd w:val="clear" w:color="auto" w:fill="FFFFFF"/>
        </w:rPr>
        <w:t>s welfare (Article 36)</w:t>
      </w:r>
      <w:r>
        <w:rPr>
          <w:rFonts w:ascii="Times New Roman" w:hAnsi="Times New Roman"/>
          <w:color w:val="000000"/>
          <w:sz w:val="24"/>
          <w:szCs w:val="24"/>
          <w:shd w:val="clear" w:color="auto" w:fill="FFFFFF"/>
        </w:rPr>
        <w:t>; and</w:t>
      </w:r>
    </w:p>
    <w:p w14:paraId="5F97C169" w14:textId="0C146273" w:rsid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proofErr w:type="gramStart"/>
      <w:r w:rsidRPr="0004107C">
        <w:rPr>
          <w:rFonts w:ascii="Times New Roman" w:hAnsi="Times New Roman"/>
          <w:color w:val="000000"/>
          <w:sz w:val="24"/>
          <w:szCs w:val="24"/>
          <w:shd w:val="clear" w:color="auto" w:fill="FFFFFF"/>
        </w:rPr>
        <w:t>the</w:t>
      </w:r>
      <w:proofErr w:type="gramEnd"/>
      <w:r w:rsidRPr="0004107C">
        <w:rPr>
          <w:rFonts w:ascii="Times New Roman" w:hAnsi="Times New Roman"/>
          <w:color w:val="000000"/>
          <w:sz w:val="24"/>
          <w:szCs w:val="24"/>
          <w:shd w:val="clear" w:color="auto" w:fill="FFFFFF"/>
        </w:rPr>
        <w:t xml:space="preserve"> right of every child not to be subjected to torture, or other cruel, inhuman or degrading treatment or punishment</w:t>
      </w:r>
      <w:r w:rsidRPr="0004107C" w:rsidDel="00692558">
        <w:rPr>
          <w:rFonts w:ascii="Times New Roman" w:hAnsi="Times New Roman"/>
          <w:color w:val="000000"/>
          <w:sz w:val="24"/>
          <w:szCs w:val="24"/>
          <w:shd w:val="clear" w:color="auto" w:fill="FFFFFF"/>
        </w:rPr>
        <w:t xml:space="preserve"> </w:t>
      </w:r>
      <w:r w:rsidRPr="0004107C">
        <w:rPr>
          <w:rFonts w:ascii="Times New Roman" w:hAnsi="Times New Roman"/>
          <w:color w:val="000000"/>
          <w:sz w:val="24"/>
          <w:szCs w:val="24"/>
          <w:shd w:val="clear" w:color="auto" w:fill="FFFFFF"/>
        </w:rPr>
        <w:t>(Article 37)</w:t>
      </w:r>
      <w:r>
        <w:rPr>
          <w:rFonts w:ascii="Times New Roman" w:hAnsi="Times New Roman"/>
          <w:color w:val="000000"/>
          <w:sz w:val="24"/>
          <w:szCs w:val="24"/>
          <w:shd w:val="clear" w:color="auto" w:fill="FFFFFF"/>
        </w:rPr>
        <w:t>.</w:t>
      </w:r>
    </w:p>
    <w:p w14:paraId="05119745" w14:textId="77777777" w:rsidR="0004107C" w:rsidRPr="0004107C" w:rsidRDefault="0004107C" w:rsidP="0004107C">
      <w:pPr>
        <w:pStyle w:val="ListParagraph"/>
        <w:spacing w:after="0" w:line="240" w:lineRule="auto"/>
        <w:ind w:left="720"/>
        <w:contextualSpacing/>
        <w:rPr>
          <w:rFonts w:ascii="Times New Roman" w:hAnsi="Times New Roman"/>
          <w:color w:val="000000"/>
          <w:sz w:val="24"/>
          <w:szCs w:val="24"/>
          <w:shd w:val="clear" w:color="auto" w:fill="FFFFFF"/>
        </w:rPr>
      </w:pPr>
    </w:p>
    <w:p w14:paraId="5BE3C8B6" w14:textId="7BB8AC36" w:rsidR="0004107C" w:rsidRDefault="0004107C" w:rsidP="0004107C">
      <w:pPr>
        <w:rPr>
          <w:rFonts w:ascii="Times New Roman" w:hAnsi="Times New Roman" w:cs="Times New Roman"/>
          <w:sz w:val="24"/>
          <w:szCs w:val="24"/>
        </w:rPr>
      </w:pPr>
      <w:r>
        <w:rPr>
          <w:rFonts w:ascii="Times New Roman" w:hAnsi="Times New Roman" w:cs="Times New Roman"/>
          <w:sz w:val="24"/>
          <w:szCs w:val="24"/>
        </w:rPr>
        <w:t xml:space="preserve">The measures </w:t>
      </w:r>
      <w:r w:rsidRPr="0004107C">
        <w:rPr>
          <w:rFonts w:ascii="Times New Roman" w:hAnsi="Times New Roman" w:cs="Times New Roman"/>
          <w:sz w:val="24"/>
          <w:szCs w:val="24"/>
        </w:rPr>
        <w:t>contained in this disallowable</w:t>
      </w:r>
      <w:r>
        <w:rPr>
          <w:rFonts w:ascii="Times New Roman" w:hAnsi="Times New Roman" w:cs="Times New Roman"/>
          <w:sz w:val="24"/>
          <w:szCs w:val="24"/>
        </w:rPr>
        <w:t xml:space="preserve"> legislative</w:t>
      </w:r>
      <w:r w:rsidRPr="0004107C">
        <w:rPr>
          <w:rFonts w:ascii="Times New Roman" w:hAnsi="Times New Roman" w:cs="Times New Roman"/>
          <w:sz w:val="24"/>
          <w:szCs w:val="24"/>
        </w:rPr>
        <w:t xml:space="preserve"> instrument will also further strengthen Australia’s response to the Optional Protocol to the C</w:t>
      </w:r>
      <w:r>
        <w:rPr>
          <w:rFonts w:ascii="Times New Roman" w:hAnsi="Times New Roman" w:cs="Times New Roman"/>
          <w:sz w:val="24"/>
          <w:szCs w:val="24"/>
        </w:rPr>
        <w:t>RC</w:t>
      </w:r>
      <w:r w:rsidRPr="0004107C">
        <w:rPr>
          <w:rFonts w:ascii="Times New Roman" w:hAnsi="Times New Roman" w:cs="Times New Roman"/>
          <w:sz w:val="24"/>
          <w:szCs w:val="24"/>
        </w:rPr>
        <w:t xml:space="preserve"> on the sale of children, child prostitution and child pornography, to which it is a </w:t>
      </w:r>
      <w:r>
        <w:rPr>
          <w:rFonts w:ascii="Times New Roman" w:hAnsi="Times New Roman" w:cs="Times New Roman"/>
          <w:sz w:val="24"/>
          <w:szCs w:val="24"/>
        </w:rPr>
        <w:t>p</w:t>
      </w:r>
      <w:r w:rsidRPr="0004107C">
        <w:rPr>
          <w:rFonts w:ascii="Times New Roman" w:hAnsi="Times New Roman" w:cs="Times New Roman"/>
          <w:sz w:val="24"/>
          <w:szCs w:val="24"/>
        </w:rPr>
        <w:t>arty.</w:t>
      </w:r>
    </w:p>
    <w:p w14:paraId="2560138E" w14:textId="77777777" w:rsidR="0004107C" w:rsidRPr="0004107C" w:rsidRDefault="0004107C" w:rsidP="0004107C">
      <w:pPr>
        <w:rPr>
          <w:rFonts w:ascii="Times New Roman" w:hAnsi="Times New Roman" w:cs="Times New Roman"/>
          <w:sz w:val="24"/>
          <w:szCs w:val="24"/>
        </w:rPr>
      </w:pPr>
    </w:p>
    <w:p w14:paraId="4C97D9B7" w14:textId="0CC865C1" w:rsidR="0004107C" w:rsidRPr="0004107C" w:rsidRDefault="0004107C" w:rsidP="0004107C">
      <w:pPr>
        <w:rPr>
          <w:rFonts w:ascii="Times New Roman" w:hAnsi="Times New Roman" w:cs="Times New Roman"/>
          <w:sz w:val="24"/>
          <w:szCs w:val="24"/>
        </w:rPr>
      </w:pPr>
      <w:r w:rsidRPr="0004107C">
        <w:rPr>
          <w:rFonts w:ascii="Times New Roman" w:hAnsi="Times New Roman" w:cs="Times New Roman"/>
          <w:sz w:val="24"/>
          <w:szCs w:val="24"/>
        </w:rPr>
        <w:t xml:space="preserve">The measures contained </w:t>
      </w:r>
      <w:r w:rsidR="00A35054">
        <w:rPr>
          <w:rFonts w:ascii="Times New Roman" w:hAnsi="Times New Roman" w:cs="Times New Roman"/>
          <w:sz w:val="24"/>
          <w:szCs w:val="24"/>
        </w:rPr>
        <w:t>in</w:t>
      </w:r>
      <w:r w:rsidRPr="0004107C">
        <w:rPr>
          <w:rFonts w:ascii="Times New Roman" w:hAnsi="Times New Roman" w:cs="Times New Roman"/>
          <w:sz w:val="24"/>
          <w:szCs w:val="24"/>
        </w:rPr>
        <w:t xml:space="preserve"> this disallowable </w:t>
      </w:r>
      <w:r>
        <w:rPr>
          <w:rFonts w:ascii="Times New Roman" w:hAnsi="Times New Roman" w:cs="Times New Roman"/>
          <w:sz w:val="24"/>
          <w:szCs w:val="24"/>
        </w:rPr>
        <w:t xml:space="preserve">legislative </w:t>
      </w:r>
      <w:r w:rsidRPr="0004107C">
        <w:rPr>
          <w:rFonts w:ascii="Times New Roman" w:hAnsi="Times New Roman" w:cs="Times New Roman"/>
          <w:sz w:val="24"/>
          <w:szCs w:val="24"/>
        </w:rPr>
        <w:t xml:space="preserve">instrument also promote the rights enshrined by </w:t>
      </w:r>
      <w:r>
        <w:rPr>
          <w:rFonts w:ascii="Times New Roman" w:hAnsi="Times New Roman" w:cs="Times New Roman"/>
          <w:sz w:val="24"/>
          <w:szCs w:val="24"/>
        </w:rPr>
        <w:t xml:space="preserve">the </w:t>
      </w:r>
      <w:r w:rsidRPr="0004107C">
        <w:rPr>
          <w:rFonts w:ascii="Times New Roman" w:hAnsi="Times New Roman" w:cs="Times New Roman"/>
          <w:sz w:val="24"/>
          <w:szCs w:val="24"/>
        </w:rPr>
        <w:t xml:space="preserve">ICCPR, most substantially: </w:t>
      </w:r>
    </w:p>
    <w:p w14:paraId="78881506" w14:textId="1EC8944D" w:rsidR="0004107C" w:rsidRP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1C768B">
        <w:rPr>
          <w:rFonts w:ascii="Times New Roman" w:hAnsi="Times New Roman"/>
          <w:color w:val="000000"/>
          <w:sz w:val="24"/>
          <w:szCs w:val="24"/>
          <w:shd w:val="clear" w:color="auto" w:fill="FFFFFF"/>
        </w:rPr>
        <w:t>t</w:t>
      </w:r>
      <w:r w:rsidRPr="0004107C">
        <w:rPr>
          <w:rFonts w:ascii="Times New Roman" w:hAnsi="Times New Roman"/>
          <w:color w:val="000000"/>
          <w:sz w:val="24"/>
          <w:szCs w:val="24"/>
          <w:shd w:val="clear" w:color="auto" w:fill="FFFFFF"/>
        </w:rPr>
        <w:t>he right of every child, without any discrimination, to such measures of protection as are required by his status as a minor (Article 24)</w:t>
      </w:r>
      <w:r>
        <w:rPr>
          <w:rFonts w:ascii="Times New Roman" w:hAnsi="Times New Roman"/>
          <w:color w:val="000000"/>
          <w:sz w:val="24"/>
          <w:szCs w:val="24"/>
          <w:shd w:val="clear" w:color="auto" w:fill="FFFFFF"/>
        </w:rPr>
        <w:t>; and</w:t>
      </w:r>
    </w:p>
    <w:p w14:paraId="179B7554" w14:textId="4570B698" w:rsidR="0004107C" w:rsidRDefault="0004107C" w:rsidP="0004107C">
      <w:pPr>
        <w:pStyle w:val="ListParagraph"/>
        <w:numPr>
          <w:ilvl w:val="0"/>
          <w:numId w:val="33"/>
        </w:numPr>
        <w:spacing w:after="0" w:line="240" w:lineRule="auto"/>
        <w:contextualSpacing/>
        <w:rPr>
          <w:rFonts w:ascii="Times New Roman" w:hAnsi="Times New Roman"/>
          <w:color w:val="000000"/>
          <w:sz w:val="24"/>
          <w:szCs w:val="24"/>
          <w:shd w:val="clear" w:color="auto" w:fill="FFFFFF"/>
        </w:rPr>
      </w:pPr>
      <w:proofErr w:type="gramStart"/>
      <w:r w:rsidRPr="0004107C">
        <w:rPr>
          <w:rFonts w:ascii="Times New Roman" w:hAnsi="Times New Roman"/>
          <w:color w:val="000000"/>
          <w:sz w:val="24"/>
          <w:szCs w:val="24"/>
          <w:shd w:val="clear" w:color="auto" w:fill="FFFFFF"/>
        </w:rPr>
        <w:t>the</w:t>
      </w:r>
      <w:proofErr w:type="gramEnd"/>
      <w:r w:rsidRPr="0004107C">
        <w:rPr>
          <w:rFonts w:ascii="Times New Roman" w:hAnsi="Times New Roman"/>
          <w:color w:val="000000"/>
          <w:sz w:val="24"/>
          <w:szCs w:val="24"/>
          <w:shd w:val="clear" w:color="auto" w:fill="FFFFFF"/>
        </w:rPr>
        <w:t xml:space="preserve"> right of a person from a minority group to enjoy his or her own culture, practise his or her own religion, or to use his or her own language (Article 27).</w:t>
      </w:r>
    </w:p>
    <w:p w14:paraId="1019B6D2" w14:textId="77777777" w:rsidR="0004107C" w:rsidRPr="0004107C" w:rsidRDefault="0004107C" w:rsidP="0004107C">
      <w:pPr>
        <w:pStyle w:val="ListParagraph"/>
        <w:spacing w:after="0" w:line="240" w:lineRule="auto"/>
        <w:ind w:left="720"/>
        <w:contextualSpacing/>
        <w:rPr>
          <w:rFonts w:ascii="Times New Roman" w:hAnsi="Times New Roman"/>
          <w:color w:val="000000"/>
          <w:sz w:val="24"/>
          <w:szCs w:val="24"/>
          <w:shd w:val="clear" w:color="auto" w:fill="FFFFFF"/>
        </w:rPr>
      </w:pPr>
    </w:p>
    <w:p w14:paraId="41F0CB97" w14:textId="2670FB22" w:rsidR="0004107C" w:rsidRDefault="0004107C" w:rsidP="0004107C">
      <w:pPr>
        <w:rPr>
          <w:rFonts w:ascii="Times New Roman" w:hAnsi="Times New Roman" w:cs="Times New Roman"/>
          <w:sz w:val="24"/>
          <w:szCs w:val="24"/>
        </w:rPr>
      </w:pPr>
      <w:r w:rsidRPr="0004107C">
        <w:rPr>
          <w:rFonts w:ascii="Times New Roman" w:hAnsi="Times New Roman" w:cs="Times New Roman"/>
          <w:sz w:val="24"/>
          <w:szCs w:val="24"/>
        </w:rPr>
        <w:t xml:space="preserve">Some measures in this disallowable </w:t>
      </w:r>
      <w:r>
        <w:rPr>
          <w:rFonts w:ascii="Times New Roman" w:hAnsi="Times New Roman" w:cs="Times New Roman"/>
          <w:sz w:val="24"/>
          <w:szCs w:val="24"/>
        </w:rPr>
        <w:t xml:space="preserve">legislative </w:t>
      </w:r>
      <w:r w:rsidRPr="0004107C">
        <w:rPr>
          <w:rFonts w:ascii="Times New Roman" w:hAnsi="Times New Roman" w:cs="Times New Roman"/>
          <w:sz w:val="24"/>
          <w:szCs w:val="24"/>
        </w:rPr>
        <w:t xml:space="preserve">instrument provide for specific funding for Aboriginal and Torres Strait Islander children and communities, and encompass positive obligations to best uphold human rights. This differentiation based on race and culture is reasonable and serves to achieve legitimate purposes under the ICCPR. </w:t>
      </w:r>
    </w:p>
    <w:p w14:paraId="11CCE5C4" w14:textId="77777777" w:rsidR="0004107C" w:rsidRPr="0004107C" w:rsidRDefault="0004107C" w:rsidP="0004107C">
      <w:pPr>
        <w:rPr>
          <w:rFonts w:ascii="Times New Roman" w:hAnsi="Times New Roman" w:cs="Times New Roman"/>
          <w:sz w:val="24"/>
          <w:szCs w:val="24"/>
        </w:rPr>
      </w:pPr>
    </w:p>
    <w:p w14:paraId="5FCD3B6C" w14:textId="2CF07944" w:rsidR="0004107C" w:rsidRPr="0004107C" w:rsidRDefault="0004107C" w:rsidP="0004107C">
      <w:pPr>
        <w:rPr>
          <w:rFonts w:ascii="Times New Roman" w:hAnsi="Times New Roman" w:cs="Times New Roman"/>
          <w:sz w:val="24"/>
          <w:szCs w:val="24"/>
        </w:rPr>
      </w:pPr>
      <w:r w:rsidRPr="0004107C">
        <w:rPr>
          <w:rFonts w:ascii="Times New Roman" w:hAnsi="Times New Roman" w:cs="Times New Roman"/>
          <w:sz w:val="24"/>
          <w:szCs w:val="24"/>
        </w:rPr>
        <w:t xml:space="preserve">The measures contained in this disallowable </w:t>
      </w:r>
      <w:r>
        <w:rPr>
          <w:rFonts w:ascii="Times New Roman" w:hAnsi="Times New Roman" w:cs="Times New Roman"/>
          <w:sz w:val="24"/>
          <w:szCs w:val="24"/>
        </w:rPr>
        <w:t xml:space="preserve">legislative </w:t>
      </w:r>
      <w:r w:rsidRPr="0004107C">
        <w:rPr>
          <w:rFonts w:ascii="Times New Roman" w:hAnsi="Times New Roman" w:cs="Times New Roman"/>
          <w:sz w:val="24"/>
          <w:szCs w:val="24"/>
        </w:rPr>
        <w:t xml:space="preserve">instrument also promote the rights enshrined by </w:t>
      </w:r>
      <w:r>
        <w:rPr>
          <w:rFonts w:ascii="Times New Roman" w:hAnsi="Times New Roman" w:cs="Times New Roman"/>
          <w:sz w:val="24"/>
          <w:szCs w:val="24"/>
        </w:rPr>
        <w:t xml:space="preserve">the </w:t>
      </w:r>
      <w:r w:rsidRPr="0004107C">
        <w:rPr>
          <w:rFonts w:ascii="Times New Roman" w:hAnsi="Times New Roman" w:cs="Times New Roman"/>
          <w:sz w:val="24"/>
          <w:szCs w:val="24"/>
        </w:rPr>
        <w:t>I</w:t>
      </w:r>
      <w:r w:rsidR="001C768B">
        <w:rPr>
          <w:rFonts w:ascii="Times New Roman" w:hAnsi="Times New Roman" w:cs="Times New Roman"/>
          <w:sz w:val="24"/>
          <w:szCs w:val="24"/>
        </w:rPr>
        <w:t>CESCR</w:t>
      </w:r>
      <w:r w:rsidRPr="0004107C">
        <w:rPr>
          <w:rFonts w:ascii="Times New Roman" w:hAnsi="Times New Roman" w:cs="Times New Roman"/>
          <w:sz w:val="24"/>
          <w:szCs w:val="24"/>
        </w:rPr>
        <w:t xml:space="preserve">, most substantially: </w:t>
      </w:r>
    </w:p>
    <w:p w14:paraId="3D76C36E" w14:textId="0C48CC2A" w:rsidR="0004107C" w:rsidRPr="001C768B" w:rsidRDefault="0004107C" w:rsidP="001C768B">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1C768B">
        <w:rPr>
          <w:rFonts w:ascii="Times New Roman" w:hAnsi="Times New Roman"/>
          <w:color w:val="000000"/>
          <w:sz w:val="24"/>
          <w:szCs w:val="24"/>
          <w:shd w:val="clear" w:color="auto" w:fill="FFFFFF"/>
        </w:rPr>
        <w:t>the right of children and young people to have special measures of protection taken on their behalf (Article 10)</w:t>
      </w:r>
      <w:r w:rsidR="001C768B">
        <w:rPr>
          <w:rFonts w:ascii="Times New Roman" w:hAnsi="Times New Roman"/>
          <w:color w:val="000000"/>
          <w:sz w:val="24"/>
          <w:szCs w:val="24"/>
          <w:shd w:val="clear" w:color="auto" w:fill="FFFFFF"/>
        </w:rPr>
        <w:t>; and</w:t>
      </w:r>
    </w:p>
    <w:p w14:paraId="10342430" w14:textId="1F04374A" w:rsidR="0004107C" w:rsidRDefault="0004107C" w:rsidP="001C768B">
      <w:pPr>
        <w:pStyle w:val="ListParagraph"/>
        <w:numPr>
          <w:ilvl w:val="0"/>
          <w:numId w:val="33"/>
        </w:numPr>
        <w:spacing w:after="0" w:line="240" w:lineRule="auto"/>
        <w:contextualSpacing/>
        <w:rPr>
          <w:rFonts w:ascii="Times New Roman" w:hAnsi="Times New Roman"/>
          <w:color w:val="000000"/>
          <w:sz w:val="24"/>
          <w:szCs w:val="24"/>
          <w:shd w:val="clear" w:color="auto" w:fill="FFFFFF"/>
        </w:rPr>
      </w:pPr>
      <w:proofErr w:type="gramStart"/>
      <w:r w:rsidRPr="001C768B">
        <w:rPr>
          <w:rFonts w:ascii="Times New Roman" w:hAnsi="Times New Roman"/>
          <w:color w:val="000000"/>
          <w:sz w:val="24"/>
          <w:szCs w:val="24"/>
          <w:shd w:val="clear" w:color="auto" w:fill="FFFFFF"/>
        </w:rPr>
        <w:t>the</w:t>
      </w:r>
      <w:proofErr w:type="gramEnd"/>
      <w:r w:rsidRPr="001C768B">
        <w:rPr>
          <w:rFonts w:ascii="Times New Roman" w:hAnsi="Times New Roman"/>
          <w:color w:val="000000"/>
          <w:sz w:val="24"/>
          <w:szCs w:val="24"/>
          <w:shd w:val="clear" w:color="auto" w:fill="FFFFFF"/>
        </w:rPr>
        <w:t xml:space="preserve"> right of everyone to the enjoyment of the highest attainable standard of physical and mental health (Article 12)</w:t>
      </w:r>
      <w:r w:rsidR="001C768B">
        <w:rPr>
          <w:rFonts w:ascii="Times New Roman" w:hAnsi="Times New Roman"/>
          <w:color w:val="000000"/>
          <w:sz w:val="24"/>
          <w:szCs w:val="24"/>
          <w:shd w:val="clear" w:color="auto" w:fill="FFFFFF"/>
        </w:rPr>
        <w:t>.</w:t>
      </w:r>
    </w:p>
    <w:p w14:paraId="7FC9D2FE" w14:textId="77777777" w:rsidR="001C768B" w:rsidRPr="001C768B" w:rsidRDefault="001C768B" w:rsidP="001C768B">
      <w:pPr>
        <w:pStyle w:val="ListParagraph"/>
        <w:spacing w:after="0" w:line="240" w:lineRule="auto"/>
        <w:ind w:left="720"/>
        <w:contextualSpacing/>
        <w:rPr>
          <w:rFonts w:ascii="Times New Roman" w:hAnsi="Times New Roman"/>
          <w:color w:val="000000"/>
          <w:sz w:val="24"/>
          <w:szCs w:val="24"/>
          <w:shd w:val="clear" w:color="auto" w:fill="FFFFFF"/>
        </w:rPr>
      </w:pPr>
    </w:p>
    <w:p w14:paraId="5BAA9287" w14:textId="77777777" w:rsidR="00114205" w:rsidRDefault="00114205">
      <w:pPr>
        <w:rPr>
          <w:rFonts w:ascii="Times New Roman" w:hAnsi="Times New Roman" w:cs="Times New Roman"/>
          <w:sz w:val="24"/>
          <w:szCs w:val="24"/>
        </w:rPr>
      </w:pPr>
      <w:r>
        <w:rPr>
          <w:rFonts w:ascii="Times New Roman" w:hAnsi="Times New Roman" w:cs="Times New Roman"/>
          <w:sz w:val="24"/>
          <w:szCs w:val="24"/>
        </w:rPr>
        <w:br w:type="page"/>
      </w:r>
    </w:p>
    <w:p w14:paraId="74574BAB" w14:textId="5A2B912C" w:rsidR="001C768B" w:rsidRPr="0004107C" w:rsidRDefault="001C768B" w:rsidP="001C768B">
      <w:pPr>
        <w:rPr>
          <w:rFonts w:ascii="Times New Roman" w:hAnsi="Times New Roman" w:cs="Times New Roman"/>
          <w:sz w:val="24"/>
          <w:szCs w:val="24"/>
        </w:rPr>
      </w:pPr>
      <w:r>
        <w:rPr>
          <w:rFonts w:ascii="Times New Roman" w:hAnsi="Times New Roman" w:cs="Times New Roman"/>
          <w:sz w:val="24"/>
          <w:szCs w:val="24"/>
        </w:rPr>
        <w:lastRenderedPageBreak/>
        <w:t>Finally, t</w:t>
      </w:r>
      <w:r w:rsidRPr="0004107C">
        <w:rPr>
          <w:rFonts w:ascii="Times New Roman" w:hAnsi="Times New Roman" w:cs="Times New Roman"/>
          <w:sz w:val="24"/>
          <w:szCs w:val="24"/>
        </w:rPr>
        <w:t xml:space="preserve">he measures contained in this disallowable </w:t>
      </w:r>
      <w:r>
        <w:rPr>
          <w:rFonts w:ascii="Times New Roman" w:hAnsi="Times New Roman" w:cs="Times New Roman"/>
          <w:sz w:val="24"/>
          <w:szCs w:val="24"/>
        </w:rPr>
        <w:t xml:space="preserve">legislative </w:t>
      </w:r>
      <w:r w:rsidRPr="0004107C">
        <w:rPr>
          <w:rFonts w:ascii="Times New Roman" w:hAnsi="Times New Roman" w:cs="Times New Roman"/>
          <w:sz w:val="24"/>
          <w:szCs w:val="24"/>
        </w:rPr>
        <w:t xml:space="preserve">instrument promote the rights enshrined by </w:t>
      </w:r>
      <w:r>
        <w:rPr>
          <w:rFonts w:ascii="Times New Roman" w:hAnsi="Times New Roman" w:cs="Times New Roman"/>
          <w:sz w:val="24"/>
          <w:szCs w:val="24"/>
        </w:rPr>
        <w:t>the CRPD</w:t>
      </w:r>
      <w:r w:rsidRPr="0004107C">
        <w:rPr>
          <w:rFonts w:ascii="Times New Roman" w:hAnsi="Times New Roman" w:cs="Times New Roman"/>
          <w:sz w:val="24"/>
          <w:szCs w:val="24"/>
        </w:rPr>
        <w:t xml:space="preserve">, most substantially: </w:t>
      </w:r>
    </w:p>
    <w:p w14:paraId="78308167" w14:textId="3198477E" w:rsidR="0004107C" w:rsidRPr="001C768B" w:rsidRDefault="0004107C" w:rsidP="001C768B">
      <w:pPr>
        <w:pStyle w:val="ListParagraph"/>
        <w:numPr>
          <w:ilvl w:val="0"/>
          <w:numId w:val="33"/>
        </w:numPr>
        <w:spacing w:after="0" w:line="240" w:lineRule="auto"/>
        <w:contextualSpacing/>
        <w:rPr>
          <w:rFonts w:ascii="Times New Roman" w:hAnsi="Times New Roman"/>
          <w:color w:val="000000"/>
          <w:sz w:val="24"/>
          <w:szCs w:val="24"/>
          <w:shd w:val="clear" w:color="auto" w:fill="FFFFFF"/>
        </w:rPr>
      </w:pPr>
      <w:r w:rsidRPr="001C768B">
        <w:rPr>
          <w:rFonts w:ascii="Times New Roman" w:hAnsi="Times New Roman"/>
          <w:color w:val="000000"/>
          <w:sz w:val="24"/>
          <w:szCs w:val="24"/>
          <w:shd w:val="clear" w:color="auto" w:fill="FFFFFF"/>
        </w:rPr>
        <w:t>the right to effective legislative, administrative, judicial or other measures, on an equal basis with others, to prevent being subjected to torture or cruel, inhuman or degrading treatment or punishment (Article 15)</w:t>
      </w:r>
      <w:r w:rsidR="001C768B">
        <w:rPr>
          <w:rFonts w:ascii="Times New Roman" w:hAnsi="Times New Roman"/>
          <w:color w:val="000000"/>
          <w:sz w:val="24"/>
          <w:szCs w:val="24"/>
          <w:shd w:val="clear" w:color="auto" w:fill="FFFFFF"/>
        </w:rPr>
        <w:t>; and</w:t>
      </w:r>
    </w:p>
    <w:p w14:paraId="77E13C48" w14:textId="41E7052B" w:rsidR="0004107C" w:rsidRDefault="0004107C" w:rsidP="001C768B">
      <w:pPr>
        <w:pStyle w:val="ListParagraph"/>
        <w:numPr>
          <w:ilvl w:val="0"/>
          <w:numId w:val="33"/>
        </w:numPr>
        <w:spacing w:after="0" w:line="240" w:lineRule="auto"/>
        <w:contextualSpacing/>
        <w:rPr>
          <w:rFonts w:ascii="Times New Roman" w:hAnsi="Times New Roman"/>
          <w:color w:val="000000"/>
          <w:sz w:val="24"/>
          <w:szCs w:val="24"/>
          <w:shd w:val="clear" w:color="auto" w:fill="FFFFFF"/>
        </w:rPr>
      </w:pPr>
      <w:proofErr w:type="gramStart"/>
      <w:r w:rsidRPr="001C768B">
        <w:rPr>
          <w:rFonts w:ascii="Times New Roman" w:hAnsi="Times New Roman"/>
          <w:color w:val="000000"/>
          <w:sz w:val="24"/>
          <w:szCs w:val="24"/>
          <w:shd w:val="clear" w:color="auto" w:fill="FFFFFF"/>
        </w:rPr>
        <w:t>the</w:t>
      </w:r>
      <w:proofErr w:type="gramEnd"/>
      <w:r w:rsidRPr="001C768B">
        <w:rPr>
          <w:rFonts w:ascii="Times New Roman" w:hAnsi="Times New Roman"/>
          <w:color w:val="000000"/>
          <w:sz w:val="24"/>
          <w:szCs w:val="24"/>
          <w:shd w:val="clear" w:color="auto" w:fill="FFFFFF"/>
        </w:rPr>
        <w:t xml:space="preserve"> right to respect for his or her physical and mental integrity on an equal basis with others (Article 17)</w:t>
      </w:r>
      <w:r w:rsidR="001C768B">
        <w:rPr>
          <w:rFonts w:ascii="Times New Roman" w:hAnsi="Times New Roman"/>
          <w:color w:val="000000"/>
          <w:sz w:val="24"/>
          <w:szCs w:val="24"/>
          <w:shd w:val="clear" w:color="auto" w:fill="FFFFFF"/>
        </w:rPr>
        <w:t>.</w:t>
      </w:r>
    </w:p>
    <w:p w14:paraId="56BE0F6C" w14:textId="77777777" w:rsidR="001C768B" w:rsidRPr="001C768B" w:rsidRDefault="001C768B" w:rsidP="001C768B">
      <w:pPr>
        <w:pStyle w:val="ListParagraph"/>
        <w:spacing w:after="0" w:line="240" w:lineRule="auto"/>
        <w:ind w:left="720"/>
        <w:contextualSpacing/>
        <w:rPr>
          <w:rFonts w:ascii="Times New Roman" w:hAnsi="Times New Roman"/>
          <w:color w:val="000000"/>
          <w:sz w:val="24"/>
          <w:szCs w:val="24"/>
          <w:shd w:val="clear" w:color="auto" w:fill="FFFFFF"/>
        </w:rPr>
      </w:pPr>
    </w:p>
    <w:p w14:paraId="28F8CC7F" w14:textId="37A912A3" w:rsidR="0004107C" w:rsidRPr="001C768B" w:rsidRDefault="0004107C" w:rsidP="0004107C">
      <w:pPr>
        <w:rPr>
          <w:rFonts w:ascii="Times New Roman" w:hAnsi="Times New Roman" w:cs="Times New Roman"/>
          <w:sz w:val="24"/>
          <w:szCs w:val="24"/>
        </w:rPr>
      </w:pPr>
      <w:r w:rsidRPr="001C768B">
        <w:rPr>
          <w:rFonts w:ascii="Times New Roman" w:hAnsi="Times New Roman" w:cs="Times New Roman"/>
          <w:sz w:val="24"/>
          <w:szCs w:val="24"/>
        </w:rPr>
        <w:t xml:space="preserve">More broadly, </w:t>
      </w:r>
      <w:r w:rsidR="001C768B">
        <w:rPr>
          <w:rFonts w:ascii="Times New Roman" w:hAnsi="Times New Roman" w:cs="Times New Roman"/>
          <w:sz w:val="24"/>
          <w:szCs w:val="24"/>
        </w:rPr>
        <w:t>measures</w:t>
      </w:r>
      <w:r w:rsidRPr="001C768B">
        <w:rPr>
          <w:rFonts w:ascii="Times New Roman" w:hAnsi="Times New Roman" w:cs="Times New Roman"/>
          <w:sz w:val="24"/>
          <w:szCs w:val="24"/>
        </w:rPr>
        <w:t xml:space="preserve"> under the National Strategy, including those contained in this disallowable </w:t>
      </w:r>
      <w:r w:rsidR="001C768B">
        <w:rPr>
          <w:rFonts w:ascii="Times New Roman" w:hAnsi="Times New Roman" w:cs="Times New Roman"/>
          <w:sz w:val="24"/>
          <w:szCs w:val="24"/>
        </w:rPr>
        <w:t xml:space="preserve">legislative </w:t>
      </w:r>
      <w:r w:rsidRPr="001C768B">
        <w:rPr>
          <w:rFonts w:ascii="Times New Roman" w:hAnsi="Times New Roman" w:cs="Times New Roman"/>
          <w:sz w:val="24"/>
          <w:szCs w:val="24"/>
        </w:rPr>
        <w:t xml:space="preserve">instrument, will be implemented with respect and recognition of the particular needs of vulnerable cohorts such as people with </w:t>
      </w:r>
      <w:r w:rsidR="001C768B">
        <w:rPr>
          <w:rFonts w:ascii="Times New Roman" w:hAnsi="Times New Roman" w:cs="Times New Roman"/>
          <w:sz w:val="24"/>
          <w:szCs w:val="24"/>
        </w:rPr>
        <w:t xml:space="preserve">disability and LGBTQIA+ people. </w:t>
      </w:r>
      <w:r w:rsidRPr="001C768B">
        <w:rPr>
          <w:rFonts w:ascii="Times New Roman" w:hAnsi="Times New Roman" w:cs="Times New Roman"/>
          <w:sz w:val="24"/>
          <w:szCs w:val="24"/>
        </w:rPr>
        <w:t xml:space="preserve">Differentiation of people based on these factors serves to recognise the specific needs of these groups and ensure they can enjoy human rights on the same basis as all others. These positive measures enable the Australian Government to fulfil its obligations under core human rights treaties. </w:t>
      </w:r>
    </w:p>
    <w:p w14:paraId="10E04C82" w14:textId="77777777" w:rsidR="0004107C" w:rsidRDefault="0004107C" w:rsidP="00B059AB">
      <w:pPr>
        <w:rPr>
          <w:rFonts w:ascii="Times New Roman" w:hAnsi="Times New Roman"/>
          <w:color w:val="000000" w:themeColor="text1"/>
          <w:sz w:val="24"/>
          <w:szCs w:val="24"/>
        </w:rPr>
      </w:pPr>
    </w:p>
    <w:p w14:paraId="01195BF1" w14:textId="2F916B2D" w:rsidR="00B059AB" w:rsidRPr="00FA48E1" w:rsidRDefault="00B059AB" w:rsidP="00B059AB">
      <w:pPr>
        <w:pStyle w:val="NoSpacing"/>
        <w:ind w:right="55"/>
        <w:rPr>
          <w:rFonts w:ascii="Times New Roman" w:hAnsi="Times New Roman" w:cs="Times New Roman"/>
          <w:b/>
          <w:color w:val="000000" w:themeColor="text1"/>
          <w:sz w:val="24"/>
          <w:szCs w:val="24"/>
        </w:rPr>
      </w:pPr>
      <w:r w:rsidRPr="00FA48E1">
        <w:rPr>
          <w:rFonts w:ascii="Times New Roman" w:hAnsi="Times New Roman" w:cs="Times New Roman"/>
          <w:b/>
          <w:color w:val="000000" w:themeColor="text1"/>
          <w:sz w:val="24"/>
          <w:szCs w:val="24"/>
        </w:rPr>
        <w:t>Conclusion</w:t>
      </w:r>
    </w:p>
    <w:p w14:paraId="44E8E92B" w14:textId="77777777" w:rsidR="00B059AB" w:rsidRPr="00FA48E1" w:rsidRDefault="00B059AB" w:rsidP="00B059AB">
      <w:pPr>
        <w:ind w:right="-46"/>
        <w:rPr>
          <w:rFonts w:ascii="Times New Roman" w:hAnsi="Times New Roman" w:cs="Times New Roman"/>
          <w:color w:val="000000" w:themeColor="text1"/>
          <w:sz w:val="24"/>
          <w:szCs w:val="24"/>
        </w:rPr>
      </w:pPr>
    </w:p>
    <w:p w14:paraId="3645EE70" w14:textId="3206C229" w:rsidR="0043052F" w:rsidRPr="005C6945" w:rsidRDefault="0043052F" w:rsidP="0043052F">
      <w:pPr>
        <w:autoSpaceDE w:val="0"/>
        <w:autoSpaceDN w:val="0"/>
        <w:adjustRightInd w:val="0"/>
        <w:rPr>
          <w:rFonts w:ascii="Times New Roman" w:hAnsi="Times New Roman"/>
          <w:iCs/>
          <w:sz w:val="24"/>
          <w:szCs w:val="24"/>
        </w:rPr>
      </w:pPr>
      <w:r w:rsidRPr="00FA48E1">
        <w:rPr>
          <w:rFonts w:ascii="Times New Roman" w:hAnsi="Times New Roman"/>
          <w:color w:val="000000" w:themeColor="text1"/>
          <w:sz w:val="24"/>
          <w:szCs w:val="24"/>
        </w:rPr>
        <w:t xml:space="preserve">This disallowable legislative instrument is compatible with </w:t>
      </w:r>
      <w:r w:rsidRPr="00FA48E1">
        <w:rPr>
          <w:rFonts w:ascii="Times New Roman" w:eastAsia="Times New Roman" w:hAnsi="Times New Roman"/>
          <w:sz w:val="24"/>
          <w:szCs w:val="24"/>
        </w:rPr>
        <w:t xml:space="preserve">human rights </w:t>
      </w:r>
      <w:r w:rsidRPr="00FA48E1">
        <w:rPr>
          <w:rFonts w:ascii="Times New Roman" w:hAnsi="Times New Roman"/>
          <w:color w:val="000000" w:themeColor="text1"/>
          <w:sz w:val="24"/>
          <w:szCs w:val="24"/>
        </w:rPr>
        <w:t xml:space="preserve">because it promotes the rights </w:t>
      </w:r>
      <w:r w:rsidR="001C768B">
        <w:rPr>
          <w:rFonts w:ascii="Times New Roman" w:hAnsi="Times New Roman"/>
          <w:color w:val="000000" w:themeColor="text1"/>
          <w:sz w:val="24"/>
          <w:szCs w:val="24"/>
        </w:rPr>
        <w:t>of children and young people</w:t>
      </w:r>
      <w:r w:rsidR="00114205">
        <w:rPr>
          <w:rFonts w:ascii="Times New Roman" w:hAnsi="Times New Roman"/>
          <w:color w:val="000000" w:themeColor="text1"/>
          <w:sz w:val="24"/>
          <w:szCs w:val="24"/>
        </w:rPr>
        <w:t>, and to the extent that it may limit human rights, those limitations are reasonable, necessary and proportionate</w:t>
      </w:r>
      <w:r w:rsidRPr="00FA48E1">
        <w:rPr>
          <w:rFonts w:ascii="Times New Roman" w:hAnsi="Times New Roman"/>
          <w:color w:val="000000" w:themeColor="text1"/>
          <w:sz w:val="24"/>
          <w:szCs w:val="24"/>
        </w:rPr>
        <w:t>.</w:t>
      </w:r>
    </w:p>
    <w:p w14:paraId="33D91F7F" w14:textId="77777777" w:rsidR="004C2F10" w:rsidRPr="004C2F10" w:rsidRDefault="004C2F10" w:rsidP="004C2F10">
      <w:pPr>
        <w:rPr>
          <w:rFonts w:ascii="Times New Roman" w:hAnsi="Times New Roman" w:cs="Times New Roman"/>
          <w:sz w:val="24"/>
          <w:szCs w:val="24"/>
        </w:rPr>
      </w:pPr>
    </w:p>
    <w:p w14:paraId="2B9A18B0" w14:textId="77777777" w:rsidR="004C2F10" w:rsidRPr="007B36A7" w:rsidRDefault="004C2F10" w:rsidP="00337D61">
      <w:pPr>
        <w:ind w:right="-46"/>
        <w:rPr>
          <w:rFonts w:ascii="Times New Roman" w:hAnsi="Times New Roman" w:cs="Times New Roman"/>
          <w:color w:val="000000" w:themeColor="text1"/>
          <w:sz w:val="24"/>
          <w:szCs w:val="24"/>
        </w:rPr>
      </w:pPr>
    </w:p>
    <w:p w14:paraId="51B1F1B3" w14:textId="77777777" w:rsidR="00337D61" w:rsidRPr="007B36A7" w:rsidRDefault="00337D61" w:rsidP="00337D61">
      <w:pPr>
        <w:ind w:right="-46"/>
        <w:rPr>
          <w:rFonts w:ascii="Times New Roman" w:hAnsi="Times New Roman" w:cs="Times New Roman"/>
          <w:color w:val="000000" w:themeColor="text1"/>
          <w:sz w:val="24"/>
          <w:szCs w:val="24"/>
        </w:rPr>
      </w:pPr>
    </w:p>
    <w:p w14:paraId="32925118" w14:textId="77777777" w:rsidR="00337D61" w:rsidRPr="007B36A7" w:rsidRDefault="00337D61" w:rsidP="00337D61">
      <w:pPr>
        <w:ind w:right="-46"/>
        <w:rPr>
          <w:rFonts w:ascii="Times New Roman" w:hAnsi="Times New Roman" w:cs="Times New Roman"/>
          <w:color w:val="000000" w:themeColor="text1"/>
          <w:sz w:val="24"/>
          <w:szCs w:val="24"/>
        </w:rPr>
      </w:pPr>
    </w:p>
    <w:p w14:paraId="323DE33B" w14:textId="77777777" w:rsidR="00337D61" w:rsidRPr="007B36A7" w:rsidRDefault="00337D61" w:rsidP="00337D61">
      <w:pPr>
        <w:ind w:right="-46"/>
        <w:rPr>
          <w:rFonts w:ascii="Times New Roman" w:hAnsi="Times New Roman" w:cs="Times New Roman"/>
          <w:color w:val="000000" w:themeColor="text1"/>
          <w:sz w:val="24"/>
          <w:szCs w:val="24"/>
        </w:rPr>
      </w:pPr>
    </w:p>
    <w:p w14:paraId="604BBEB8" w14:textId="77777777" w:rsidR="00C10585" w:rsidRPr="007B36A7" w:rsidRDefault="00C10585" w:rsidP="00C10585">
      <w:pPr>
        <w:pStyle w:val="paranumbering0"/>
        <w:spacing w:before="0" w:beforeAutospacing="0" w:after="0" w:afterAutospacing="0"/>
        <w:contextualSpacing/>
        <w:jc w:val="center"/>
        <w:rPr>
          <w:b/>
        </w:rPr>
      </w:pPr>
      <w:r w:rsidRPr="007B36A7">
        <w:rPr>
          <w:b/>
        </w:rPr>
        <w:t xml:space="preserve">Senator the Hon </w:t>
      </w:r>
      <w:r>
        <w:rPr>
          <w:b/>
        </w:rPr>
        <w:t>Simon Birmingham</w:t>
      </w:r>
    </w:p>
    <w:p w14:paraId="4082AB54" w14:textId="54E07408" w:rsidR="002442E6" w:rsidRPr="0026506D" w:rsidRDefault="00C10585" w:rsidP="00C10585">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2442E6" w:rsidRPr="0026506D" w:rsidSect="00FD7AE1">
      <w:headerReference w:type="default" r:id="rId23"/>
      <w:headerReference w:type="firs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2277" w14:textId="77777777" w:rsidR="004D36CD" w:rsidRDefault="004D36CD" w:rsidP="005C0CB4">
      <w:r>
        <w:separator/>
      </w:r>
    </w:p>
  </w:endnote>
  <w:endnote w:type="continuationSeparator" w:id="0">
    <w:p w14:paraId="4463B36D" w14:textId="77777777" w:rsidR="004D36CD" w:rsidRDefault="004D36CD" w:rsidP="005C0CB4">
      <w:r>
        <w:continuationSeparator/>
      </w:r>
    </w:p>
  </w:endnote>
  <w:endnote w:type="continuationNotice" w:id="1">
    <w:p w14:paraId="26DAB8EF" w14:textId="77777777" w:rsidR="004D36CD" w:rsidRDefault="004D3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540C7" w14:textId="77777777" w:rsidR="004D36CD" w:rsidRDefault="004D36CD" w:rsidP="005C0CB4">
      <w:r>
        <w:separator/>
      </w:r>
    </w:p>
  </w:footnote>
  <w:footnote w:type="continuationSeparator" w:id="0">
    <w:p w14:paraId="7CC13C52" w14:textId="77777777" w:rsidR="004D36CD" w:rsidRDefault="004D36CD" w:rsidP="005C0CB4">
      <w:r>
        <w:continuationSeparator/>
      </w:r>
    </w:p>
  </w:footnote>
  <w:footnote w:type="continuationNotice" w:id="1">
    <w:p w14:paraId="14D7E77A" w14:textId="77777777" w:rsidR="004D36CD" w:rsidRDefault="004D3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77BCC7B" w14:textId="553F4CFD" w:rsidR="004D36CD" w:rsidRPr="002413C2" w:rsidRDefault="004D36C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8F5B14">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3605C34" w14:textId="77777777" w:rsidR="004D36CD" w:rsidRDefault="004D3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7E39" w14:textId="77777777" w:rsidR="004D36CD" w:rsidRDefault="004D36CD">
    <w:pPr>
      <w:pStyle w:val="Header"/>
      <w:jc w:val="center"/>
    </w:pPr>
    <w:r>
      <w:rPr>
        <w:noProof/>
        <w:lang w:eastAsia="en-AU"/>
      </w:rPr>
      <mc:AlternateContent>
        <mc:Choice Requires="wps">
          <w:drawing>
            <wp:anchor distT="0" distB="0" distL="114300" distR="114300" simplePos="0" relativeHeight="251658243" behindDoc="0" locked="1" layoutInCell="0" allowOverlap="1" wp14:anchorId="5885C316" wp14:editId="1E9A0E1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F0C3C" w14:textId="77777777" w:rsidR="004D36CD" w:rsidRPr="001849BD" w:rsidRDefault="004D36C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85C31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5BDF0C3C" w14:textId="77777777" w:rsidR="004D36CD" w:rsidRPr="001849BD" w:rsidRDefault="004D36CD"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2" behindDoc="0" locked="1" layoutInCell="0" allowOverlap="1" wp14:anchorId="171A6B4F" wp14:editId="6B9373F6">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A53E8" w14:textId="77777777" w:rsidR="004D36CD" w:rsidRPr="0063345B" w:rsidRDefault="004D36CD"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1A6B4F" id="janusSEAL SC H_FirstPage" o:spid="_x0000_s1027"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738A53E8" w14:textId="77777777" w:rsidR="004D36CD" w:rsidRPr="0063345B" w:rsidRDefault="004D36CD"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E822" w14:textId="77777777" w:rsidR="004D36CD" w:rsidRDefault="004D3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6843" w14:textId="0C43EFB4" w:rsidR="004D36CD" w:rsidRPr="00335886" w:rsidRDefault="004D36C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0" behindDoc="0" locked="1" layoutInCell="0" allowOverlap="1" wp14:anchorId="12D4A266" wp14:editId="0266EA9E">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721F8" w14:textId="77777777" w:rsidR="004D36CD" w:rsidRPr="0063345B" w:rsidRDefault="004D36CD"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D4A26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C721F8" w14:textId="77777777" w:rsidR="004D36CD" w:rsidRPr="0063345B" w:rsidRDefault="004D36CD"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8F5B14">
          <w:rPr>
            <w:rFonts w:ascii="Times New Roman" w:hAnsi="Times New Roman" w:cs="Times New Roman"/>
            <w:noProof/>
            <w:sz w:val="24"/>
            <w:szCs w:val="24"/>
          </w:rPr>
          <w:t>9</w:t>
        </w:r>
        <w:r w:rsidRPr="00335886">
          <w:rPr>
            <w:rFonts w:ascii="Times New Roman" w:hAnsi="Times New Roman" w:cs="Times New Roman"/>
            <w:noProof/>
            <w:sz w:val="24"/>
            <w:szCs w:val="24"/>
          </w:rPr>
          <w:fldChar w:fldCharType="end"/>
        </w:r>
      </w:sdtContent>
    </w:sdt>
  </w:p>
  <w:p w14:paraId="1D14ABCF" w14:textId="77777777" w:rsidR="004D36CD" w:rsidRDefault="004D36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A18A" w14:textId="77777777" w:rsidR="004D36CD" w:rsidRPr="00335886" w:rsidRDefault="004D36C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41434E6B" wp14:editId="4E24405B">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8CAE7" w14:textId="77777777" w:rsidR="004D36CD" w:rsidRPr="001849BD" w:rsidRDefault="004D36C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434E6B"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CC8CAE7" w14:textId="77777777" w:rsidR="004D36CD" w:rsidRPr="001849BD" w:rsidRDefault="004D36CD"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0F84F77D" w14:textId="77777777" w:rsidR="004D36CD" w:rsidRDefault="004D36C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335D50F" w14:textId="4BD970A7" w:rsidR="004D36CD" w:rsidRPr="00FD7AE1" w:rsidRDefault="004D36C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5FC5B999" wp14:editId="3F6E1AE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F9B17" w14:textId="77777777" w:rsidR="004D36CD" w:rsidRPr="001849BD" w:rsidRDefault="004D36C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C5B999"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23AF9B17" w14:textId="77777777" w:rsidR="004D36CD" w:rsidRPr="001849BD" w:rsidRDefault="004D36CD">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8F5B14">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33B780B" w14:textId="77777777" w:rsidR="004D36CD" w:rsidRDefault="004D36CD"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CA43" w14:textId="77777777" w:rsidR="004D36CD" w:rsidRPr="00C2546D" w:rsidRDefault="004D36C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7E0B7844" wp14:editId="1911D32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A5959" w14:textId="77777777" w:rsidR="004D36CD" w:rsidRPr="001849BD" w:rsidRDefault="004D36C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0B7844"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284A5959" w14:textId="77777777" w:rsidR="004D36CD" w:rsidRPr="001849BD" w:rsidRDefault="004D36CD"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3DED1FF7" w14:textId="77777777" w:rsidR="004D36CD" w:rsidRDefault="004D36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317022"/>
    <w:multiLevelType w:val="hybridMultilevel"/>
    <w:tmpl w:val="49082E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834F62"/>
    <w:multiLevelType w:val="hybridMultilevel"/>
    <w:tmpl w:val="4A36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98E07EB"/>
    <w:multiLevelType w:val="hybridMultilevel"/>
    <w:tmpl w:val="F8F6797C"/>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101557F"/>
    <w:multiLevelType w:val="hybridMultilevel"/>
    <w:tmpl w:val="6A2C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E55BD"/>
    <w:multiLevelType w:val="hybridMultilevel"/>
    <w:tmpl w:val="A2F055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14E74A8"/>
    <w:multiLevelType w:val="hybridMultilevel"/>
    <w:tmpl w:val="38BE5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6B9489A"/>
    <w:multiLevelType w:val="hybridMultilevel"/>
    <w:tmpl w:val="685CE968"/>
    <w:lvl w:ilvl="0" w:tplc="6A4A29BE">
      <w:start w:val="1"/>
      <w:numFmt w:val="lowerLetter"/>
      <w:lvlText w:val="%1)"/>
      <w:lvlJc w:val="left"/>
      <w:pPr>
        <w:ind w:left="1075" w:hanging="360"/>
      </w:pPr>
    </w:lvl>
    <w:lvl w:ilvl="1" w:tplc="AEBC0B98">
      <w:start w:val="1"/>
      <w:numFmt w:val="lowerRoman"/>
      <w:lvlText w:val="%2."/>
      <w:lvlJc w:val="right"/>
      <w:pPr>
        <w:ind w:left="1795" w:hanging="360"/>
      </w:pPr>
    </w:lvl>
    <w:lvl w:ilvl="2" w:tplc="3844EBF0">
      <w:start w:val="1"/>
      <w:numFmt w:val="lowerRoman"/>
      <w:lvlText w:val="%3."/>
      <w:lvlJc w:val="right"/>
      <w:pPr>
        <w:ind w:left="2515" w:hanging="180"/>
      </w:pPr>
    </w:lvl>
    <w:lvl w:ilvl="3" w:tplc="EEE67F4C">
      <w:start w:val="1"/>
      <w:numFmt w:val="decimal"/>
      <w:lvlText w:val="%4."/>
      <w:lvlJc w:val="left"/>
      <w:pPr>
        <w:ind w:left="3235" w:hanging="360"/>
      </w:pPr>
    </w:lvl>
    <w:lvl w:ilvl="4" w:tplc="0C66F97C">
      <w:start w:val="1"/>
      <w:numFmt w:val="lowerLetter"/>
      <w:lvlText w:val="%5."/>
      <w:lvlJc w:val="left"/>
      <w:pPr>
        <w:ind w:left="3955" w:hanging="360"/>
      </w:pPr>
    </w:lvl>
    <w:lvl w:ilvl="5" w:tplc="C89200BE">
      <w:start w:val="1"/>
      <w:numFmt w:val="lowerRoman"/>
      <w:lvlText w:val="%6."/>
      <w:lvlJc w:val="right"/>
      <w:pPr>
        <w:ind w:left="4675" w:hanging="180"/>
      </w:pPr>
    </w:lvl>
    <w:lvl w:ilvl="6" w:tplc="D9DC86E0">
      <w:start w:val="1"/>
      <w:numFmt w:val="decimal"/>
      <w:lvlText w:val="%7."/>
      <w:lvlJc w:val="left"/>
      <w:pPr>
        <w:ind w:left="5395" w:hanging="360"/>
      </w:pPr>
    </w:lvl>
    <w:lvl w:ilvl="7" w:tplc="DB4CAF68">
      <w:start w:val="1"/>
      <w:numFmt w:val="lowerLetter"/>
      <w:lvlText w:val="%8."/>
      <w:lvlJc w:val="left"/>
      <w:pPr>
        <w:ind w:left="6115" w:hanging="360"/>
      </w:pPr>
    </w:lvl>
    <w:lvl w:ilvl="8" w:tplc="B9DA5430">
      <w:start w:val="1"/>
      <w:numFmt w:val="lowerRoman"/>
      <w:lvlText w:val="%9."/>
      <w:lvlJc w:val="right"/>
      <w:pPr>
        <w:ind w:left="6835" w:hanging="180"/>
      </w:pPr>
    </w:lvl>
  </w:abstractNum>
  <w:abstractNum w:abstractNumId="17" w15:restartNumberingAfterBreak="0">
    <w:nsid w:val="2AD022C5"/>
    <w:multiLevelType w:val="hybridMultilevel"/>
    <w:tmpl w:val="A17EDA66"/>
    <w:lvl w:ilvl="0" w:tplc="0C090001">
      <w:start w:val="1"/>
      <w:numFmt w:val="bullet"/>
      <w:lvlText w:val=""/>
      <w:lvlJc w:val="left"/>
      <w:pPr>
        <w:ind w:left="720" w:hanging="360"/>
      </w:pPr>
      <w:rPr>
        <w:rFonts w:ascii="Symbol" w:hAnsi="Symbol" w:hint="default"/>
      </w:rPr>
    </w:lvl>
    <w:lvl w:ilvl="1" w:tplc="30DE22F4">
      <w:start w:val="1"/>
      <w:numFmt w:val="lowerRoman"/>
      <w:lvlText w:val="(%2)"/>
      <w:lvlJc w:val="left"/>
      <w:pPr>
        <w:ind w:left="1440" w:hanging="360"/>
      </w:pPr>
      <w:rPr>
        <w:rFonts w:ascii="Times New Roman" w:eastAsia="Calibri"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7C1829"/>
    <w:multiLevelType w:val="hybridMultilevel"/>
    <w:tmpl w:val="46FCB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D8438D"/>
    <w:multiLevelType w:val="hybridMultilevel"/>
    <w:tmpl w:val="5CB6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12D60"/>
    <w:multiLevelType w:val="hybridMultilevel"/>
    <w:tmpl w:val="DDE052FE"/>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3B668C"/>
    <w:multiLevelType w:val="hybridMultilevel"/>
    <w:tmpl w:val="B1522CE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31057"/>
    <w:multiLevelType w:val="hybridMultilevel"/>
    <w:tmpl w:val="2FE0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CBD544D"/>
    <w:multiLevelType w:val="hybridMultilevel"/>
    <w:tmpl w:val="6838937C"/>
    <w:lvl w:ilvl="0" w:tplc="617C662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BD4B79"/>
    <w:multiLevelType w:val="multilevel"/>
    <w:tmpl w:val="6B4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E0166B"/>
    <w:multiLevelType w:val="multilevel"/>
    <w:tmpl w:val="90DA846C"/>
    <w:lvl w:ilvl="0">
      <w:start w:val="1"/>
      <w:numFmt w:val="none"/>
      <w:suff w:val="nothing"/>
      <w:lvlText w:val=""/>
      <w:lvlJc w:val="left"/>
      <w:pPr>
        <w:tabs>
          <w:tab w:val="num" w:pos="425"/>
        </w:tabs>
        <w:ind w:left="425" w:firstLine="0"/>
      </w:pPr>
    </w:lvl>
    <w:lvl w:ilvl="1">
      <w:start w:val="1"/>
      <w:numFmt w:val="bullet"/>
      <w:lvlText w:val=""/>
      <w:lvlJc w:val="left"/>
      <w:pPr>
        <w:tabs>
          <w:tab w:val="num" w:pos="425"/>
        </w:tabs>
        <w:ind w:left="425" w:firstLine="0"/>
      </w:pPr>
      <w:rPr>
        <w:rFonts w:ascii="Symbol" w:hAnsi="Symbol" w:hint="default"/>
      </w:r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28" w15:restartNumberingAfterBreak="0">
    <w:nsid w:val="495A35F7"/>
    <w:multiLevelType w:val="hybridMultilevel"/>
    <w:tmpl w:val="DDE052FE"/>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4F002F"/>
    <w:multiLevelType w:val="hybridMultilevel"/>
    <w:tmpl w:val="C4D25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8F43C8"/>
    <w:multiLevelType w:val="hybridMultilevel"/>
    <w:tmpl w:val="F7C045B0"/>
    <w:lvl w:ilvl="0" w:tplc="10584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94F1F"/>
    <w:multiLevelType w:val="hybridMultilevel"/>
    <w:tmpl w:val="2704375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DD09D5"/>
    <w:multiLevelType w:val="hybridMultilevel"/>
    <w:tmpl w:val="BE426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787064"/>
    <w:multiLevelType w:val="hybridMultilevel"/>
    <w:tmpl w:val="D5D61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0"/>
  </w:num>
  <w:num w:numId="4">
    <w:abstractNumId w:val="35"/>
  </w:num>
  <w:num w:numId="5">
    <w:abstractNumId w:val="15"/>
  </w:num>
  <w:num w:numId="6">
    <w:abstractNumId w:val="9"/>
  </w:num>
  <w:num w:numId="7">
    <w:abstractNumId w:val="26"/>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34"/>
  </w:num>
  <w:num w:numId="11">
    <w:abstractNumId w:val="3"/>
  </w:num>
  <w:num w:numId="12">
    <w:abstractNumId w:val="14"/>
  </w:num>
  <w:num w:numId="13">
    <w:abstractNumId w:val="23"/>
  </w:num>
  <w:num w:numId="14">
    <w:abstractNumId w:val="3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25"/>
  </w:num>
  <w:num w:numId="19">
    <w:abstractNumId w:val="4"/>
  </w:num>
  <w:num w:numId="20">
    <w:abstractNumId w:val="22"/>
  </w:num>
  <w:num w:numId="21">
    <w:abstractNumId w:val="32"/>
  </w:num>
  <w:num w:numId="22">
    <w:abstractNumId w:val="30"/>
  </w:num>
  <w:num w:numId="23">
    <w:abstractNumId w:val="20"/>
  </w:num>
  <w:num w:numId="24">
    <w:abstractNumId w:val="28"/>
  </w:num>
  <w:num w:numId="25">
    <w:abstractNumId w:val="8"/>
  </w:num>
  <w:num w:numId="26">
    <w:abstractNumId w:val="24"/>
  </w:num>
  <w:num w:numId="27">
    <w:abstractNumId w:val="2"/>
  </w:num>
  <w:num w:numId="28">
    <w:abstractNumId w:val="11"/>
  </w:num>
  <w:num w:numId="29">
    <w:abstractNumId w:val="29"/>
  </w:num>
  <w:num w:numId="30">
    <w:abstractNumId w:val="12"/>
  </w:num>
  <w:num w:numId="31">
    <w:abstractNumId w:val="33"/>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8"/>
  </w:num>
  <w:num w:numId="35">
    <w:abstractNumId w:val="5"/>
  </w:num>
  <w:num w:numId="36">
    <w:abstractNumId w:val="15"/>
  </w:num>
  <w:num w:numId="37">
    <w:abstractNumId w:val="15"/>
  </w:num>
  <w:num w:numId="38">
    <w:abstractNumId w:val="15"/>
  </w:num>
  <w:num w:numId="39">
    <w:abstractNumId w:val="15"/>
  </w:num>
  <w:num w:numId="40">
    <w:abstractNumId w:val="15"/>
  </w:num>
  <w:num w:numId="41">
    <w:abstractNumId w:val="19"/>
  </w:num>
  <w:num w:numId="42">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70"/>
    <w:rsid w:val="00000BED"/>
    <w:rsid w:val="000016C4"/>
    <w:rsid w:val="00001868"/>
    <w:rsid w:val="0000231E"/>
    <w:rsid w:val="00002FC2"/>
    <w:rsid w:val="000030DB"/>
    <w:rsid w:val="00003EDC"/>
    <w:rsid w:val="00005751"/>
    <w:rsid w:val="00007107"/>
    <w:rsid w:val="000073F4"/>
    <w:rsid w:val="00010278"/>
    <w:rsid w:val="00010603"/>
    <w:rsid w:val="0001089C"/>
    <w:rsid w:val="00011C68"/>
    <w:rsid w:val="00011ED5"/>
    <w:rsid w:val="000139C2"/>
    <w:rsid w:val="00014B76"/>
    <w:rsid w:val="00016D45"/>
    <w:rsid w:val="00017558"/>
    <w:rsid w:val="000178DC"/>
    <w:rsid w:val="00020871"/>
    <w:rsid w:val="00020E70"/>
    <w:rsid w:val="00020E83"/>
    <w:rsid w:val="00021043"/>
    <w:rsid w:val="00023904"/>
    <w:rsid w:val="000243B0"/>
    <w:rsid w:val="000244F2"/>
    <w:rsid w:val="00024B56"/>
    <w:rsid w:val="00024C94"/>
    <w:rsid w:val="00024EB1"/>
    <w:rsid w:val="00024EB7"/>
    <w:rsid w:val="000256B4"/>
    <w:rsid w:val="00025AD6"/>
    <w:rsid w:val="00026E71"/>
    <w:rsid w:val="0002786A"/>
    <w:rsid w:val="00031BD2"/>
    <w:rsid w:val="00034F58"/>
    <w:rsid w:val="00035773"/>
    <w:rsid w:val="00035C82"/>
    <w:rsid w:val="00036C72"/>
    <w:rsid w:val="00037403"/>
    <w:rsid w:val="00037861"/>
    <w:rsid w:val="00037963"/>
    <w:rsid w:val="00037D09"/>
    <w:rsid w:val="000402BE"/>
    <w:rsid w:val="0004107C"/>
    <w:rsid w:val="0004130C"/>
    <w:rsid w:val="00042114"/>
    <w:rsid w:val="00042494"/>
    <w:rsid w:val="00043BFD"/>
    <w:rsid w:val="00043C47"/>
    <w:rsid w:val="00045182"/>
    <w:rsid w:val="0004615A"/>
    <w:rsid w:val="000466D4"/>
    <w:rsid w:val="00046A79"/>
    <w:rsid w:val="000471AB"/>
    <w:rsid w:val="00050C2F"/>
    <w:rsid w:val="0005132F"/>
    <w:rsid w:val="00052E15"/>
    <w:rsid w:val="00056836"/>
    <w:rsid w:val="00060EBB"/>
    <w:rsid w:val="00061BBF"/>
    <w:rsid w:val="00061DC6"/>
    <w:rsid w:val="00063F63"/>
    <w:rsid w:val="0006677C"/>
    <w:rsid w:val="00067D4E"/>
    <w:rsid w:val="000710CB"/>
    <w:rsid w:val="00071AD1"/>
    <w:rsid w:val="00072030"/>
    <w:rsid w:val="00072BC6"/>
    <w:rsid w:val="0007319A"/>
    <w:rsid w:val="00073A01"/>
    <w:rsid w:val="000749EA"/>
    <w:rsid w:val="00074F81"/>
    <w:rsid w:val="000750D2"/>
    <w:rsid w:val="00075870"/>
    <w:rsid w:val="000759D1"/>
    <w:rsid w:val="00075D16"/>
    <w:rsid w:val="00075EAD"/>
    <w:rsid w:val="0007664F"/>
    <w:rsid w:val="0007672E"/>
    <w:rsid w:val="00076B09"/>
    <w:rsid w:val="00077D14"/>
    <w:rsid w:val="00080CEE"/>
    <w:rsid w:val="00081044"/>
    <w:rsid w:val="0008110C"/>
    <w:rsid w:val="00081219"/>
    <w:rsid w:val="00081FC4"/>
    <w:rsid w:val="00082C3B"/>
    <w:rsid w:val="000839EA"/>
    <w:rsid w:val="000846C6"/>
    <w:rsid w:val="00084D6D"/>
    <w:rsid w:val="00085B1B"/>
    <w:rsid w:val="000863F9"/>
    <w:rsid w:val="00086ADE"/>
    <w:rsid w:val="00087BD2"/>
    <w:rsid w:val="0009022C"/>
    <w:rsid w:val="00091F0B"/>
    <w:rsid w:val="00092237"/>
    <w:rsid w:val="000929C0"/>
    <w:rsid w:val="00093674"/>
    <w:rsid w:val="00093678"/>
    <w:rsid w:val="00094626"/>
    <w:rsid w:val="00094D33"/>
    <w:rsid w:val="00095572"/>
    <w:rsid w:val="0009768E"/>
    <w:rsid w:val="000979C6"/>
    <w:rsid w:val="000A034D"/>
    <w:rsid w:val="000A05FC"/>
    <w:rsid w:val="000A2592"/>
    <w:rsid w:val="000A268A"/>
    <w:rsid w:val="000A3393"/>
    <w:rsid w:val="000A3B36"/>
    <w:rsid w:val="000A4674"/>
    <w:rsid w:val="000B045A"/>
    <w:rsid w:val="000B1CE0"/>
    <w:rsid w:val="000B1E0C"/>
    <w:rsid w:val="000B2D82"/>
    <w:rsid w:val="000B2F8B"/>
    <w:rsid w:val="000B322F"/>
    <w:rsid w:val="000B40FA"/>
    <w:rsid w:val="000B47AC"/>
    <w:rsid w:val="000B4A03"/>
    <w:rsid w:val="000B4A12"/>
    <w:rsid w:val="000B7275"/>
    <w:rsid w:val="000B7529"/>
    <w:rsid w:val="000B7717"/>
    <w:rsid w:val="000C0952"/>
    <w:rsid w:val="000C269A"/>
    <w:rsid w:val="000C3483"/>
    <w:rsid w:val="000C46C2"/>
    <w:rsid w:val="000C4F1A"/>
    <w:rsid w:val="000C59DB"/>
    <w:rsid w:val="000D0087"/>
    <w:rsid w:val="000D0664"/>
    <w:rsid w:val="000D06FE"/>
    <w:rsid w:val="000D0D79"/>
    <w:rsid w:val="000D12BA"/>
    <w:rsid w:val="000D1D0E"/>
    <w:rsid w:val="000D31DD"/>
    <w:rsid w:val="000D4440"/>
    <w:rsid w:val="000D45EB"/>
    <w:rsid w:val="000D5B1D"/>
    <w:rsid w:val="000D7E59"/>
    <w:rsid w:val="000E02E9"/>
    <w:rsid w:val="000E2177"/>
    <w:rsid w:val="000E226D"/>
    <w:rsid w:val="000E4DED"/>
    <w:rsid w:val="000E6B36"/>
    <w:rsid w:val="000E6D43"/>
    <w:rsid w:val="000E6F69"/>
    <w:rsid w:val="000E7568"/>
    <w:rsid w:val="000E7612"/>
    <w:rsid w:val="000E7D8D"/>
    <w:rsid w:val="000E7F8D"/>
    <w:rsid w:val="000F085E"/>
    <w:rsid w:val="000F0EEC"/>
    <w:rsid w:val="000F18BA"/>
    <w:rsid w:val="000F1A0D"/>
    <w:rsid w:val="000F3A3C"/>
    <w:rsid w:val="000F6459"/>
    <w:rsid w:val="000F72CA"/>
    <w:rsid w:val="000F765D"/>
    <w:rsid w:val="000F7B4E"/>
    <w:rsid w:val="00101665"/>
    <w:rsid w:val="00102421"/>
    <w:rsid w:val="0010317A"/>
    <w:rsid w:val="00103351"/>
    <w:rsid w:val="001041D2"/>
    <w:rsid w:val="00107690"/>
    <w:rsid w:val="0011049C"/>
    <w:rsid w:val="001104C9"/>
    <w:rsid w:val="00110958"/>
    <w:rsid w:val="00111E9A"/>
    <w:rsid w:val="00113B0F"/>
    <w:rsid w:val="00113FCD"/>
    <w:rsid w:val="00114205"/>
    <w:rsid w:val="001151EE"/>
    <w:rsid w:val="00117B84"/>
    <w:rsid w:val="00117D34"/>
    <w:rsid w:val="00120C04"/>
    <w:rsid w:val="00120DFA"/>
    <w:rsid w:val="00121E69"/>
    <w:rsid w:val="00121F37"/>
    <w:rsid w:val="00122FDB"/>
    <w:rsid w:val="001231AD"/>
    <w:rsid w:val="0012335D"/>
    <w:rsid w:val="00123BB4"/>
    <w:rsid w:val="00123C3E"/>
    <w:rsid w:val="00124D4D"/>
    <w:rsid w:val="001252A2"/>
    <w:rsid w:val="001257C6"/>
    <w:rsid w:val="00126BC5"/>
    <w:rsid w:val="00126D6A"/>
    <w:rsid w:val="00127F2A"/>
    <w:rsid w:val="0013041D"/>
    <w:rsid w:val="00130AD1"/>
    <w:rsid w:val="001323E2"/>
    <w:rsid w:val="00133D3D"/>
    <w:rsid w:val="00134392"/>
    <w:rsid w:val="00135768"/>
    <w:rsid w:val="00137118"/>
    <w:rsid w:val="00137F6C"/>
    <w:rsid w:val="00137F78"/>
    <w:rsid w:val="001402BF"/>
    <w:rsid w:val="00141253"/>
    <w:rsid w:val="001415F3"/>
    <w:rsid w:val="00141ACE"/>
    <w:rsid w:val="00142AF1"/>
    <w:rsid w:val="001434CC"/>
    <w:rsid w:val="00143577"/>
    <w:rsid w:val="0014369F"/>
    <w:rsid w:val="00143A4C"/>
    <w:rsid w:val="00143BA2"/>
    <w:rsid w:val="001442FF"/>
    <w:rsid w:val="00146D18"/>
    <w:rsid w:val="00147BF3"/>
    <w:rsid w:val="00147CEF"/>
    <w:rsid w:val="001500B1"/>
    <w:rsid w:val="00150CAE"/>
    <w:rsid w:val="00151197"/>
    <w:rsid w:val="001525A3"/>
    <w:rsid w:val="00152980"/>
    <w:rsid w:val="00152D9F"/>
    <w:rsid w:val="001536AC"/>
    <w:rsid w:val="001537AE"/>
    <w:rsid w:val="001544AB"/>
    <w:rsid w:val="00156757"/>
    <w:rsid w:val="00156DB3"/>
    <w:rsid w:val="001571D1"/>
    <w:rsid w:val="001577A0"/>
    <w:rsid w:val="001612AB"/>
    <w:rsid w:val="001614DA"/>
    <w:rsid w:val="00165450"/>
    <w:rsid w:val="001657E5"/>
    <w:rsid w:val="00166297"/>
    <w:rsid w:val="00166785"/>
    <w:rsid w:val="00166AF4"/>
    <w:rsid w:val="001720DC"/>
    <w:rsid w:val="00172E76"/>
    <w:rsid w:val="00173234"/>
    <w:rsid w:val="0017352E"/>
    <w:rsid w:val="00174018"/>
    <w:rsid w:val="001744A1"/>
    <w:rsid w:val="001745CD"/>
    <w:rsid w:val="00176299"/>
    <w:rsid w:val="00177340"/>
    <w:rsid w:val="00180C7A"/>
    <w:rsid w:val="00181D7E"/>
    <w:rsid w:val="001824F5"/>
    <w:rsid w:val="0018257B"/>
    <w:rsid w:val="00182605"/>
    <w:rsid w:val="0018387A"/>
    <w:rsid w:val="001849BD"/>
    <w:rsid w:val="00186F64"/>
    <w:rsid w:val="00190765"/>
    <w:rsid w:val="0019213F"/>
    <w:rsid w:val="001921C1"/>
    <w:rsid w:val="00193663"/>
    <w:rsid w:val="0019528D"/>
    <w:rsid w:val="00196339"/>
    <w:rsid w:val="001963AB"/>
    <w:rsid w:val="0019644E"/>
    <w:rsid w:val="00196DB8"/>
    <w:rsid w:val="00197247"/>
    <w:rsid w:val="00197CC6"/>
    <w:rsid w:val="001A069D"/>
    <w:rsid w:val="001A252C"/>
    <w:rsid w:val="001A324B"/>
    <w:rsid w:val="001A4B3C"/>
    <w:rsid w:val="001A53D1"/>
    <w:rsid w:val="001A562A"/>
    <w:rsid w:val="001B0AED"/>
    <w:rsid w:val="001B0F44"/>
    <w:rsid w:val="001B1927"/>
    <w:rsid w:val="001B2AA8"/>
    <w:rsid w:val="001B3E7D"/>
    <w:rsid w:val="001B5058"/>
    <w:rsid w:val="001B51DD"/>
    <w:rsid w:val="001B6673"/>
    <w:rsid w:val="001C102F"/>
    <w:rsid w:val="001C1CEB"/>
    <w:rsid w:val="001C20B0"/>
    <w:rsid w:val="001C26C3"/>
    <w:rsid w:val="001C27B6"/>
    <w:rsid w:val="001C2B65"/>
    <w:rsid w:val="001C32D7"/>
    <w:rsid w:val="001C3A90"/>
    <w:rsid w:val="001C3B77"/>
    <w:rsid w:val="001C417E"/>
    <w:rsid w:val="001C56DA"/>
    <w:rsid w:val="001C5E25"/>
    <w:rsid w:val="001C768B"/>
    <w:rsid w:val="001D289A"/>
    <w:rsid w:val="001D3888"/>
    <w:rsid w:val="001D3D2C"/>
    <w:rsid w:val="001D55F3"/>
    <w:rsid w:val="001D595F"/>
    <w:rsid w:val="001D59EE"/>
    <w:rsid w:val="001D719E"/>
    <w:rsid w:val="001D7965"/>
    <w:rsid w:val="001E0EFE"/>
    <w:rsid w:val="001E1C36"/>
    <w:rsid w:val="001E224C"/>
    <w:rsid w:val="001E245C"/>
    <w:rsid w:val="001E2BA8"/>
    <w:rsid w:val="001E39AC"/>
    <w:rsid w:val="001E3F6D"/>
    <w:rsid w:val="001E4E31"/>
    <w:rsid w:val="001E6763"/>
    <w:rsid w:val="001F2936"/>
    <w:rsid w:val="001F2E1B"/>
    <w:rsid w:val="001F3300"/>
    <w:rsid w:val="001F434E"/>
    <w:rsid w:val="001F4BC9"/>
    <w:rsid w:val="001F4EDA"/>
    <w:rsid w:val="001F5801"/>
    <w:rsid w:val="001F58DD"/>
    <w:rsid w:val="001F5B3D"/>
    <w:rsid w:val="001F5E74"/>
    <w:rsid w:val="001F6A4C"/>
    <w:rsid w:val="0020051B"/>
    <w:rsid w:val="00200722"/>
    <w:rsid w:val="00200D8B"/>
    <w:rsid w:val="002028A0"/>
    <w:rsid w:val="00203D2A"/>
    <w:rsid w:val="00205447"/>
    <w:rsid w:val="00205511"/>
    <w:rsid w:val="00206182"/>
    <w:rsid w:val="002061E1"/>
    <w:rsid w:val="0020656F"/>
    <w:rsid w:val="00206771"/>
    <w:rsid w:val="00211D90"/>
    <w:rsid w:val="00212D79"/>
    <w:rsid w:val="00213D66"/>
    <w:rsid w:val="002159B0"/>
    <w:rsid w:val="00215CF3"/>
    <w:rsid w:val="002161E5"/>
    <w:rsid w:val="0021663B"/>
    <w:rsid w:val="00216BE2"/>
    <w:rsid w:val="002176D6"/>
    <w:rsid w:val="00217E30"/>
    <w:rsid w:val="00222AB4"/>
    <w:rsid w:val="0022544A"/>
    <w:rsid w:val="00226623"/>
    <w:rsid w:val="00226E9A"/>
    <w:rsid w:val="0022708A"/>
    <w:rsid w:val="002304F3"/>
    <w:rsid w:val="00234406"/>
    <w:rsid w:val="00234F43"/>
    <w:rsid w:val="00235E4C"/>
    <w:rsid w:val="00237331"/>
    <w:rsid w:val="00237B78"/>
    <w:rsid w:val="002413C2"/>
    <w:rsid w:val="00242506"/>
    <w:rsid w:val="00242786"/>
    <w:rsid w:val="00243B2B"/>
    <w:rsid w:val="002442E6"/>
    <w:rsid w:val="00244AB8"/>
    <w:rsid w:val="00244C47"/>
    <w:rsid w:val="002504CF"/>
    <w:rsid w:val="0025079F"/>
    <w:rsid w:val="00250932"/>
    <w:rsid w:val="0025104A"/>
    <w:rsid w:val="002522E9"/>
    <w:rsid w:val="0025288F"/>
    <w:rsid w:val="0025418C"/>
    <w:rsid w:val="00254699"/>
    <w:rsid w:val="00254774"/>
    <w:rsid w:val="00255E25"/>
    <w:rsid w:val="00260239"/>
    <w:rsid w:val="0026091C"/>
    <w:rsid w:val="002619E8"/>
    <w:rsid w:val="00261D10"/>
    <w:rsid w:val="00262498"/>
    <w:rsid w:val="00263D25"/>
    <w:rsid w:val="00263FF7"/>
    <w:rsid w:val="0026506D"/>
    <w:rsid w:val="00265668"/>
    <w:rsid w:val="0026577B"/>
    <w:rsid w:val="00265B0F"/>
    <w:rsid w:val="00267224"/>
    <w:rsid w:val="00270609"/>
    <w:rsid w:val="002716B4"/>
    <w:rsid w:val="002718E4"/>
    <w:rsid w:val="00272439"/>
    <w:rsid w:val="00272CE6"/>
    <w:rsid w:val="00274E8B"/>
    <w:rsid w:val="002758CA"/>
    <w:rsid w:val="00275EBB"/>
    <w:rsid w:val="002763AF"/>
    <w:rsid w:val="00276625"/>
    <w:rsid w:val="002770FE"/>
    <w:rsid w:val="0027775E"/>
    <w:rsid w:val="002801F8"/>
    <w:rsid w:val="002819BB"/>
    <w:rsid w:val="002826BA"/>
    <w:rsid w:val="002839DB"/>
    <w:rsid w:val="00283CA1"/>
    <w:rsid w:val="002841AB"/>
    <w:rsid w:val="002841CD"/>
    <w:rsid w:val="00290554"/>
    <w:rsid w:val="002935DE"/>
    <w:rsid w:val="00293727"/>
    <w:rsid w:val="00293B89"/>
    <w:rsid w:val="00293F22"/>
    <w:rsid w:val="00294A57"/>
    <w:rsid w:val="00295A4B"/>
    <w:rsid w:val="0029623D"/>
    <w:rsid w:val="00296A81"/>
    <w:rsid w:val="00296AE0"/>
    <w:rsid w:val="00296E93"/>
    <w:rsid w:val="0029758A"/>
    <w:rsid w:val="002A0027"/>
    <w:rsid w:val="002A042F"/>
    <w:rsid w:val="002A04D5"/>
    <w:rsid w:val="002A2CB4"/>
    <w:rsid w:val="002A2F92"/>
    <w:rsid w:val="002A323A"/>
    <w:rsid w:val="002A538D"/>
    <w:rsid w:val="002A69DA"/>
    <w:rsid w:val="002A6FC3"/>
    <w:rsid w:val="002A753A"/>
    <w:rsid w:val="002A78C6"/>
    <w:rsid w:val="002A78F4"/>
    <w:rsid w:val="002B2B59"/>
    <w:rsid w:val="002B32CF"/>
    <w:rsid w:val="002B5C17"/>
    <w:rsid w:val="002B609F"/>
    <w:rsid w:val="002B7238"/>
    <w:rsid w:val="002C0A0A"/>
    <w:rsid w:val="002C0C3F"/>
    <w:rsid w:val="002C2625"/>
    <w:rsid w:val="002C3329"/>
    <w:rsid w:val="002C4490"/>
    <w:rsid w:val="002C44AF"/>
    <w:rsid w:val="002C541D"/>
    <w:rsid w:val="002C58C6"/>
    <w:rsid w:val="002C5995"/>
    <w:rsid w:val="002C62F5"/>
    <w:rsid w:val="002C7CF7"/>
    <w:rsid w:val="002C7D80"/>
    <w:rsid w:val="002D18DD"/>
    <w:rsid w:val="002D1922"/>
    <w:rsid w:val="002D2182"/>
    <w:rsid w:val="002D35FD"/>
    <w:rsid w:val="002D3FB1"/>
    <w:rsid w:val="002D3FFD"/>
    <w:rsid w:val="002D4029"/>
    <w:rsid w:val="002D4967"/>
    <w:rsid w:val="002D4C47"/>
    <w:rsid w:val="002D4C7F"/>
    <w:rsid w:val="002D4EF2"/>
    <w:rsid w:val="002D5D08"/>
    <w:rsid w:val="002D6997"/>
    <w:rsid w:val="002E0183"/>
    <w:rsid w:val="002E2350"/>
    <w:rsid w:val="002E4619"/>
    <w:rsid w:val="002E4A55"/>
    <w:rsid w:val="002E58E3"/>
    <w:rsid w:val="002E6E31"/>
    <w:rsid w:val="002F0561"/>
    <w:rsid w:val="002F0CBD"/>
    <w:rsid w:val="002F2791"/>
    <w:rsid w:val="002F34FA"/>
    <w:rsid w:val="002F3650"/>
    <w:rsid w:val="002F4B6D"/>
    <w:rsid w:val="002F60F4"/>
    <w:rsid w:val="002F6940"/>
    <w:rsid w:val="002F6E07"/>
    <w:rsid w:val="002F7884"/>
    <w:rsid w:val="003015DE"/>
    <w:rsid w:val="00301AB3"/>
    <w:rsid w:val="003023AA"/>
    <w:rsid w:val="0030258E"/>
    <w:rsid w:val="0030264B"/>
    <w:rsid w:val="00302B01"/>
    <w:rsid w:val="00304669"/>
    <w:rsid w:val="00305B8B"/>
    <w:rsid w:val="00305F63"/>
    <w:rsid w:val="003063BF"/>
    <w:rsid w:val="003108AE"/>
    <w:rsid w:val="0031159C"/>
    <w:rsid w:val="00313B68"/>
    <w:rsid w:val="00313E3E"/>
    <w:rsid w:val="003140C9"/>
    <w:rsid w:val="00314CD6"/>
    <w:rsid w:val="00314EE8"/>
    <w:rsid w:val="00315D8D"/>
    <w:rsid w:val="003170D8"/>
    <w:rsid w:val="00320412"/>
    <w:rsid w:val="003209DF"/>
    <w:rsid w:val="00320A5F"/>
    <w:rsid w:val="00320E6E"/>
    <w:rsid w:val="0032124B"/>
    <w:rsid w:val="003213EF"/>
    <w:rsid w:val="00321BCE"/>
    <w:rsid w:val="003221CE"/>
    <w:rsid w:val="003228AD"/>
    <w:rsid w:val="0032346E"/>
    <w:rsid w:val="00323795"/>
    <w:rsid w:val="00326D99"/>
    <w:rsid w:val="00327683"/>
    <w:rsid w:val="00331C69"/>
    <w:rsid w:val="00331EA9"/>
    <w:rsid w:val="00333AC4"/>
    <w:rsid w:val="0033443D"/>
    <w:rsid w:val="003345E1"/>
    <w:rsid w:val="00334AE3"/>
    <w:rsid w:val="00335886"/>
    <w:rsid w:val="00335E05"/>
    <w:rsid w:val="00336083"/>
    <w:rsid w:val="003372E0"/>
    <w:rsid w:val="00337D61"/>
    <w:rsid w:val="003407B6"/>
    <w:rsid w:val="00341BD7"/>
    <w:rsid w:val="0034235C"/>
    <w:rsid w:val="00342911"/>
    <w:rsid w:val="00343190"/>
    <w:rsid w:val="00343D04"/>
    <w:rsid w:val="0034415A"/>
    <w:rsid w:val="003447B4"/>
    <w:rsid w:val="00344C3A"/>
    <w:rsid w:val="00344C44"/>
    <w:rsid w:val="00344EF7"/>
    <w:rsid w:val="00345151"/>
    <w:rsid w:val="00345CB2"/>
    <w:rsid w:val="00354A32"/>
    <w:rsid w:val="0035530D"/>
    <w:rsid w:val="00355F29"/>
    <w:rsid w:val="00360573"/>
    <w:rsid w:val="0036281E"/>
    <w:rsid w:val="003632C1"/>
    <w:rsid w:val="00363BEC"/>
    <w:rsid w:val="00364248"/>
    <w:rsid w:val="0036455A"/>
    <w:rsid w:val="00364E71"/>
    <w:rsid w:val="003652E3"/>
    <w:rsid w:val="003655DA"/>
    <w:rsid w:val="003658EF"/>
    <w:rsid w:val="00367908"/>
    <w:rsid w:val="00370330"/>
    <w:rsid w:val="0037078D"/>
    <w:rsid w:val="003714C4"/>
    <w:rsid w:val="0037171B"/>
    <w:rsid w:val="00371845"/>
    <w:rsid w:val="00371D84"/>
    <w:rsid w:val="00372D58"/>
    <w:rsid w:val="00373AFD"/>
    <w:rsid w:val="00373EEC"/>
    <w:rsid w:val="003741D4"/>
    <w:rsid w:val="00374517"/>
    <w:rsid w:val="00374B5B"/>
    <w:rsid w:val="00374B88"/>
    <w:rsid w:val="00375C2A"/>
    <w:rsid w:val="00376885"/>
    <w:rsid w:val="00380468"/>
    <w:rsid w:val="00380D15"/>
    <w:rsid w:val="003810F0"/>
    <w:rsid w:val="0038160D"/>
    <w:rsid w:val="003818C1"/>
    <w:rsid w:val="00382002"/>
    <w:rsid w:val="00383515"/>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970"/>
    <w:rsid w:val="003B0CC0"/>
    <w:rsid w:val="003B0F7D"/>
    <w:rsid w:val="003B0F89"/>
    <w:rsid w:val="003B338D"/>
    <w:rsid w:val="003B3AA2"/>
    <w:rsid w:val="003B55E3"/>
    <w:rsid w:val="003B55E4"/>
    <w:rsid w:val="003B77FA"/>
    <w:rsid w:val="003B7ABF"/>
    <w:rsid w:val="003B7D7C"/>
    <w:rsid w:val="003C130C"/>
    <w:rsid w:val="003C1C42"/>
    <w:rsid w:val="003C1E41"/>
    <w:rsid w:val="003C3657"/>
    <w:rsid w:val="003C3C30"/>
    <w:rsid w:val="003C4367"/>
    <w:rsid w:val="003C4598"/>
    <w:rsid w:val="003C5224"/>
    <w:rsid w:val="003C5B24"/>
    <w:rsid w:val="003C665F"/>
    <w:rsid w:val="003C68A8"/>
    <w:rsid w:val="003C694D"/>
    <w:rsid w:val="003C6C55"/>
    <w:rsid w:val="003C7D71"/>
    <w:rsid w:val="003D0AF1"/>
    <w:rsid w:val="003D2DDC"/>
    <w:rsid w:val="003D3BFF"/>
    <w:rsid w:val="003D40FC"/>
    <w:rsid w:val="003D46A4"/>
    <w:rsid w:val="003D484A"/>
    <w:rsid w:val="003D4BC6"/>
    <w:rsid w:val="003D5944"/>
    <w:rsid w:val="003D694C"/>
    <w:rsid w:val="003D7B49"/>
    <w:rsid w:val="003D7E5C"/>
    <w:rsid w:val="003E05F0"/>
    <w:rsid w:val="003E09D2"/>
    <w:rsid w:val="003E11FD"/>
    <w:rsid w:val="003E178A"/>
    <w:rsid w:val="003E31DA"/>
    <w:rsid w:val="003E33D4"/>
    <w:rsid w:val="003E4AE9"/>
    <w:rsid w:val="003E594E"/>
    <w:rsid w:val="003E7630"/>
    <w:rsid w:val="003E79E7"/>
    <w:rsid w:val="003F0324"/>
    <w:rsid w:val="003F26B8"/>
    <w:rsid w:val="003F3FA4"/>
    <w:rsid w:val="003F4E1B"/>
    <w:rsid w:val="003F6B78"/>
    <w:rsid w:val="003F73D0"/>
    <w:rsid w:val="00400AE0"/>
    <w:rsid w:val="00400E99"/>
    <w:rsid w:val="004019C0"/>
    <w:rsid w:val="00402950"/>
    <w:rsid w:val="00404634"/>
    <w:rsid w:val="00404901"/>
    <w:rsid w:val="0040559B"/>
    <w:rsid w:val="00405DAA"/>
    <w:rsid w:val="004061E8"/>
    <w:rsid w:val="0040719A"/>
    <w:rsid w:val="00410E62"/>
    <w:rsid w:val="00412725"/>
    <w:rsid w:val="0041293B"/>
    <w:rsid w:val="004130F8"/>
    <w:rsid w:val="004142D9"/>
    <w:rsid w:val="0041514F"/>
    <w:rsid w:val="00415693"/>
    <w:rsid w:val="00416522"/>
    <w:rsid w:val="00416A66"/>
    <w:rsid w:val="004207D9"/>
    <w:rsid w:val="00421372"/>
    <w:rsid w:val="00422169"/>
    <w:rsid w:val="00422DEA"/>
    <w:rsid w:val="00424FEB"/>
    <w:rsid w:val="004253D1"/>
    <w:rsid w:val="00426A4A"/>
    <w:rsid w:val="00426B13"/>
    <w:rsid w:val="00427054"/>
    <w:rsid w:val="0043010C"/>
    <w:rsid w:val="0043052F"/>
    <w:rsid w:val="004308EE"/>
    <w:rsid w:val="00431C41"/>
    <w:rsid w:val="004327FA"/>
    <w:rsid w:val="004336F5"/>
    <w:rsid w:val="0043461D"/>
    <w:rsid w:val="0043492E"/>
    <w:rsid w:val="00435D27"/>
    <w:rsid w:val="00436304"/>
    <w:rsid w:val="0043686C"/>
    <w:rsid w:val="00436A8C"/>
    <w:rsid w:val="00440DDD"/>
    <w:rsid w:val="00440DFD"/>
    <w:rsid w:val="00441BF7"/>
    <w:rsid w:val="004422C9"/>
    <w:rsid w:val="0044251A"/>
    <w:rsid w:val="004427C0"/>
    <w:rsid w:val="00445E00"/>
    <w:rsid w:val="00446515"/>
    <w:rsid w:val="00446718"/>
    <w:rsid w:val="00446E37"/>
    <w:rsid w:val="0045072B"/>
    <w:rsid w:val="00450AE2"/>
    <w:rsid w:val="00450F48"/>
    <w:rsid w:val="0045216D"/>
    <w:rsid w:val="00453720"/>
    <w:rsid w:val="00453F4A"/>
    <w:rsid w:val="00454DF0"/>
    <w:rsid w:val="0045661E"/>
    <w:rsid w:val="0046002F"/>
    <w:rsid w:val="004605F1"/>
    <w:rsid w:val="00460E8A"/>
    <w:rsid w:val="00461261"/>
    <w:rsid w:val="00461630"/>
    <w:rsid w:val="00462001"/>
    <w:rsid w:val="004627AB"/>
    <w:rsid w:val="00462932"/>
    <w:rsid w:val="00467552"/>
    <w:rsid w:val="00472E87"/>
    <w:rsid w:val="00474C8F"/>
    <w:rsid w:val="00475182"/>
    <w:rsid w:val="0047582E"/>
    <w:rsid w:val="004768D3"/>
    <w:rsid w:val="0047725E"/>
    <w:rsid w:val="0048153F"/>
    <w:rsid w:val="0048326E"/>
    <w:rsid w:val="004841DD"/>
    <w:rsid w:val="0048471E"/>
    <w:rsid w:val="00484920"/>
    <w:rsid w:val="00484F02"/>
    <w:rsid w:val="00486705"/>
    <w:rsid w:val="00487D66"/>
    <w:rsid w:val="00490129"/>
    <w:rsid w:val="004909BC"/>
    <w:rsid w:val="0049124E"/>
    <w:rsid w:val="00492358"/>
    <w:rsid w:val="00492BFB"/>
    <w:rsid w:val="00492D40"/>
    <w:rsid w:val="004935B9"/>
    <w:rsid w:val="004954F8"/>
    <w:rsid w:val="00495745"/>
    <w:rsid w:val="004957AA"/>
    <w:rsid w:val="004961C7"/>
    <w:rsid w:val="004973C1"/>
    <w:rsid w:val="00497E28"/>
    <w:rsid w:val="004A25BA"/>
    <w:rsid w:val="004A27B4"/>
    <w:rsid w:val="004A28FB"/>
    <w:rsid w:val="004A30DC"/>
    <w:rsid w:val="004A391E"/>
    <w:rsid w:val="004A4402"/>
    <w:rsid w:val="004A4815"/>
    <w:rsid w:val="004A4F47"/>
    <w:rsid w:val="004A5060"/>
    <w:rsid w:val="004A5620"/>
    <w:rsid w:val="004A63AA"/>
    <w:rsid w:val="004A6FA6"/>
    <w:rsid w:val="004A79B0"/>
    <w:rsid w:val="004B061A"/>
    <w:rsid w:val="004B0BB9"/>
    <w:rsid w:val="004B1170"/>
    <w:rsid w:val="004B1193"/>
    <w:rsid w:val="004B1237"/>
    <w:rsid w:val="004B1FB3"/>
    <w:rsid w:val="004B208A"/>
    <w:rsid w:val="004B24D7"/>
    <w:rsid w:val="004B2552"/>
    <w:rsid w:val="004B35E1"/>
    <w:rsid w:val="004B3BCB"/>
    <w:rsid w:val="004B4214"/>
    <w:rsid w:val="004B57AB"/>
    <w:rsid w:val="004B61D2"/>
    <w:rsid w:val="004B6664"/>
    <w:rsid w:val="004B695E"/>
    <w:rsid w:val="004B6A4E"/>
    <w:rsid w:val="004C065B"/>
    <w:rsid w:val="004C203D"/>
    <w:rsid w:val="004C2F10"/>
    <w:rsid w:val="004C3246"/>
    <w:rsid w:val="004C49C6"/>
    <w:rsid w:val="004C5BDF"/>
    <w:rsid w:val="004C5E1A"/>
    <w:rsid w:val="004C6484"/>
    <w:rsid w:val="004C7702"/>
    <w:rsid w:val="004C7851"/>
    <w:rsid w:val="004D0109"/>
    <w:rsid w:val="004D06AD"/>
    <w:rsid w:val="004D1271"/>
    <w:rsid w:val="004D18C1"/>
    <w:rsid w:val="004D1E72"/>
    <w:rsid w:val="004D36CD"/>
    <w:rsid w:val="004D39A7"/>
    <w:rsid w:val="004D4C0D"/>
    <w:rsid w:val="004D4CBB"/>
    <w:rsid w:val="004D5BD7"/>
    <w:rsid w:val="004D5C9F"/>
    <w:rsid w:val="004D6AF8"/>
    <w:rsid w:val="004D762A"/>
    <w:rsid w:val="004D780C"/>
    <w:rsid w:val="004E1DB8"/>
    <w:rsid w:val="004E2D9C"/>
    <w:rsid w:val="004E2EA1"/>
    <w:rsid w:val="004E4183"/>
    <w:rsid w:val="004E478A"/>
    <w:rsid w:val="004E4820"/>
    <w:rsid w:val="004E5F4A"/>
    <w:rsid w:val="004E6450"/>
    <w:rsid w:val="004E7A6D"/>
    <w:rsid w:val="004F1251"/>
    <w:rsid w:val="004F1356"/>
    <w:rsid w:val="004F1627"/>
    <w:rsid w:val="004F1753"/>
    <w:rsid w:val="004F1818"/>
    <w:rsid w:val="004F26B6"/>
    <w:rsid w:val="004F4A5C"/>
    <w:rsid w:val="004F5011"/>
    <w:rsid w:val="004F5623"/>
    <w:rsid w:val="004F5D22"/>
    <w:rsid w:val="004F60E4"/>
    <w:rsid w:val="004F7165"/>
    <w:rsid w:val="004F769D"/>
    <w:rsid w:val="005001CD"/>
    <w:rsid w:val="00500AB7"/>
    <w:rsid w:val="00500FDA"/>
    <w:rsid w:val="005025C6"/>
    <w:rsid w:val="00503E58"/>
    <w:rsid w:val="0050458A"/>
    <w:rsid w:val="00504D30"/>
    <w:rsid w:val="00505F6C"/>
    <w:rsid w:val="0050643C"/>
    <w:rsid w:val="0050681C"/>
    <w:rsid w:val="00510380"/>
    <w:rsid w:val="0051043C"/>
    <w:rsid w:val="005104E4"/>
    <w:rsid w:val="00510A3A"/>
    <w:rsid w:val="005113BC"/>
    <w:rsid w:val="00512191"/>
    <w:rsid w:val="00512573"/>
    <w:rsid w:val="0051277B"/>
    <w:rsid w:val="00513539"/>
    <w:rsid w:val="005135F2"/>
    <w:rsid w:val="00514426"/>
    <w:rsid w:val="0051663C"/>
    <w:rsid w:val="00516AA7"/>
    <w:rsid w:val="00517517"/>
    <w:rsid w:val="005176BA"/>
    <w:rsid w:val="005202B4"/>
    <w:rsid w:val="005222D5"/>
    <w:rsid w:val="00522855"/>
    <w:rsid w:val="00525289"/>
    <w:rsid w:val="005260AE"/>
    <w:rsid w:val="0052772B"/>
    <w:rsid w:val="00530F33"/>
    <w:rsid w:val="00532DBB"/>
    <w:rsid w:val="0053324C"/>
    <w:rsid w:val="00533633"/>
    <w:rsid w:val="00533D32"/>
    <w:rsid w:val="00535777"/>
    <w:rsid w:val="00535D31"/>
    <w:rsid w:val="00536EBE"/>
    <w:rsid w:val="00537111"/>
    <w:rsid w:val="00537B0F"/>
    <w:rsid w:val="0054042F"/>
    <w:rsid w:val="00540D4C"/>
    <w:rsid w:val="00541246"/>
    <w:rsid w:val="005416B1"/>
    <w:rsid w:val="005429BE"/>
    <w:rsid w:val="005451EF"/>
    <w:rsid w:val="005470D8"/>
    <w:rsid w:val="0055059C"/>
    <w:rsid w:val="0055269D"/>
    <w:rsid w:val="00552A97"/>
    <w:rsid w:val="00554501"/>
    <w:rsid w:val="005546DD"/>
    <w:rsid w:val="00554F08"/>
    <w:rsid w:val="00555765"/>
    <w:rsid w:val="00555981"/>
    <w:rsid w:val="0056133A"/>
    <w:rsid w:val="00562520"/>
    <w:rsid w:val="005637F2"/>
    <w:rsid w:val="00564619"/>
    <w:rsid w:val="00566567"/>
    <w:rsid w:val="00566755"/>
    <w:rsid w:val="00566ACB"/>
    <w:rsid w:val="00567846"/>
    <w:rsid w:val="00571693"/>
    <w:rsid w:val="00572D82"/>
    <w:rsid w:val="005732A9"/>
    <w:rsid w:val="00574A67"/>
    <w:rsid w:val="00574C5D"/>
    <w:rsid w:val="00575305"/>
    <w:rsid w:val="00575F5C"/>
    <w:rsid w:val="00577551"/>
    <w:rsid w:val="00577752"/>
    <w:rsid w:val="0058018E"/>
    <w:rsid w:val="00580829"/>
    <w:rsid w:val="00580975"/>
    <w:rsid w:val="00580AA1"/>
    <w:rsid w:val="0058107C"/>
    <w:rsid w:val="005832D0"/>
    <w:rsid w:val="00583C25"/>
    <w:rsid w:val="00584F56"/>
    <w:rsid w:val="00586C2E"/>
    <w:rsid w:val="00586DFC"/>
    <w:rsid w:val="00586E95"/>
    <w:rsid w:val="00587277"/>
    <w:rsid w:val="00590EF5"/>
    <w:rsid w:val="005920B2"/>
    <w:rsid w:val="00592302"/>
    <w:rsid w:val="0059234C"/>
    <w:rsid w:val="00593F5F"/>
    <w:rsid w:val="00594C39"/>
    <w:rsid w:val="00594ECE"/>
    <w:rsid w:val="005954B8"/>
    <w:rsid w:val="00595C60"/>
    <w:rsid w:val="00597120"/>
    <w:rsid w:val="00597844"/>
    <w:rsid w:val="005A00B5"/>
    <w:rsid w:val="005A0A3E"/>
    <w:rsid w:val="005A0BCF"/>
    <w:rsid w:val="005A0F90"/>
    <w:rsid w:val="005A111A"/>
    <w:rsid w:val="005A1EEF"/>
    <w:rsid w:val="005A2B44"/>
    <w:rsid w:val="005A35A0"/>
    <w:rsid w:val="005A41BB"/>
    <w:rsid w:val="005A47A3"/>
    <w:rsid w:val="005A47AD"/>
    <w:rsid w:val="005B2409"/>
    <w:rsid w:val="005B272D"/>
    <w:rsid w:val="005B33F3"/>
    <w:rsid w:val="005B44ED"/>
    <w:rsid w:val="005B6AB1"/>
    <w:rsid w:val="005B6C85"/>
    <w:rsid w:val="005B777E"/>
    <w:rsid w:val="005C08F8"/>
    <w:rsid w:val="005C0CB4"/>
    <w:rsid w:val="005C2996"/>
    <w:rsid w:val="005C2A68"/>
    <w:rsid w:val="005C2F65"/>
    <w:rsid w:val="005C3C19"/>
    <w:rsid w:val="005C40BF"/>
    <w:rsid w:val="005C4267"/>
    <w:rsid w:val="005C4896"/>
    <w:rsid w:val="005C4A73"/>
    <w:rsid w:val="005C55FC"/>
    <w:rsid w:val="005C70B5"/>
    <w:rsid w:val="005C7209"/>
    <w:rsid w:val="005C7EF0"/>
    <w:rsid w:val="005D0B62"/>
    <w:rsid w:val="005D15CE"/>
    <w:rsid w:val="005D19DD"/>
    <w:rsid w:val="005D1E54"/>
    <w:rsid w:val="005D1EDC"/>
    <w:rsid w:val="005D2012"/>
    <w:rsid w:val="005D2413"/>
    <w:rsid w:val="005D27E5"/>
    <w:rsid w:val="005D2887"/>
    <w:rsid w:val="005D2AE5"/>
    <w:rsid w:val="005D322E"/>
    <w:rsid w:val="005D3984"/>
    <w:rsid w:val="005E2E50"/>
    <w:rsid w:val="005E50C2"/>
    <w:rsid w:val="005E73AF"/>
    <w:rsid w:val="005F062C"/>
    <w:rsid w:val="005F087A"/>
    <w:rsid w:val="005F09E6"/>
    <w:rsid w:val="005F0EC4"/>
    <w:rsid w:val="005F1CC7"/>
    <w:rsid w:val="005F368B"/>
    <w:rsid w:val="005F56FD"/>
    <w:rsid w:val="005F5F57"/>
    <w:rsid w:val="005F7775"/>
    <w:rsid w:val="005F7E07"/>
    <w:rsid w:val="00600063"/>
    <w:rsid w:val="00600535"/>
    <w:rsid w:val="00600832"/>
    <w:rsid w:val="00600CA1"/>
    <w:rsid w:val="00601356"/>
    <w:rsid w:val="006018A7"/>
    <w:rsid w:val="006018AF"/>
    <w:rsid w:val="00601D24"/>
    <w:rsid w:val="00601FB9"/>
    <w:rsid w:val="00603551"/>
    <w:rsid w:val="00603760"/>
    <w:rsid w:val="00603EF3"/>
    <w:rsid w:val="006040BC"/>
    <w:rsid w:val="0060595D"/>
    <w:rsid w:val="00605B7E"/>
    <w:rsid w:val="00606331"/>
    <w:rsid w:val="006066FC"/>
    <w:rsid w:val="00606EFC"/>
    <w:rsid w:val="00606F64"/>
    <w:rsid w:val="00607FB1"/>
    <w:rsid w:val="00612004"/>
    <w:rsid w:val="00612E43"/>
    <w:rsid w:val="00613447"/>
    <w:rsid w:val="00614508"/>
    <w:rsid w:val="00614698"/>
    <w:rsid w:val="006149D7"/>
    <w:rsid w:val="00616D76"/>
    <w:rsid w:val="006172DE"/>
    <w:rsid w:val="00621443"/>
    <w:rsid w:val="00622185"/>
    <w:rsid w:val="006223FD"/>
    <w:rsid w:val="0062254D"/>
    <w:rsid w:val="00622E09"/>
    <w:rsid w:val="00623084"/>
    <w:rsid w:val="006233A3"/>
    <w:rsid w:val="00623797"/>
    <w:rsid w:val="00624D0E"/>
    <w:rsid w:val="0062554E"/>
    <w:rsid w:val="00626E04"/>
    <w:rsid w:val="006300A7"/>
    <w:rsid w:val="00630D7A"/>
    <w:rsid w:val="006325B3"/>
    <w:rsid w:val="0063345B"/>
    <w:rsid w:val="0063592B"/>
    <w:rsid w:val="00635A3A"/>
    <w:rsid w:val="00635A8D"/>
    <w:rsid w:val="00636AB7"/>
    <w:rsid w:val="00637044"/>
    <w:rsid w:val="00640D92"/>
    <w:rsid w:val="00642115"/>
    <w:rsid w:val="0064340B"/>
    <w:rsid w:val="00644D67"/>
    <w:rsid w:val="00646E69"/>
    <w:rsid w:val="00647898"/>
    <w:rsid w:val="006504C3"/>
    <w:rsid w:val="00650EB9"/>
    <w:rsid w:val="00651B9B"/>
    <w:rsid w:val="006525DE"/>
    <w:rsid w:val="00652EAE"/>
    <w:rsid w:val="0065457D"/>
    <w:rsid w:val="006545EA"/>
    <w:rsid w:val="00655504"/>
    <w:rsid w:val="00655E31"/>
    <w:rsid w:val="00656FA6"/>
    <w:rsid w:val="006607B4"/>
    <w:rsid w:val="0066114A"/>
    <w:rsid w:val="00663576"/>
    <w:rsid w:val="006636A8"/>
    <w:rsid w:val="006637E3"/>
    <w:rsid w:val="00664468"/>
    <w:rsid w:val="00664548"/>
    <w:rsid w:val="006654DD"/>
    <w:rsid w:val="00673AD4"/>
    <w:rsid w:val="00674D5F"/>
    <w:rsid w:val="006761FE"/>
    <w:rsid w:val="00677345"/>
    <w:rsid w:val="0067744D"/>
    <w:rsid w:val="006775C2"/>
    <w:rsid w:val="00680698"/>
    <w:rsid w:val="0068100F"/>
    <w:rsid w:val="006822BE"/>
    <w:rsid w:val="006831A3"/>
    <w:rsid w:val="00684E5F"/>
    <w:rsid w:val="006859D0"/>
    <w:rsid w:val="00693F76"/>
    <w:rsid w:val="006940DA"/>
    <w:rsid w:val="0069555B"/>
    <w:rsid w:val="00696680"/>
    <w:rsid w:val="006973C8"/>
    <w:rsid w:val="00697719"/>
    <w:rsid w:val="006A060D"/>
    <w:rsid w:val="006A0B54"/>
    <w:rsid w:val="006A1987"/>
    <w:rsid w:val="006A1ED8"/>
    <w:rsid w:val="006A2034"/>
    <w:rsid w:val="006A277C"/>
    <w:rsid w:val="006A282D"/>
    <w:rsid w:val="006A3DDC"/>
    <w:rsid w:val="006A4B94"/>
    <w:rsid w:val="006A4BDF"/>
    <w:rsid w:val="006A6527"/>
    <w:rsid w:val="006A6AC9"/>
    <w:rsid w:val="006A7436"/>
    <w:rsid w:val="006A7A61"/>
    <w:rsid w:val="006A7D56"/>
    <w:rsid w:val="006B08C7"/>
    <w:rsid w:val="006B0F1A"/>
    <w:rsid w:val="006B2351"/>
    <w:rsid w:val="006B2760"/>
    <w:rsid w:val="006B29FF"/>
    <w:rsid w:val="006B2CA4"/>
    <w:rsid w:val="006B331D"/>
    <w:rsid w:val="006B37A0"/>
    <w:rsid w:val="006B6486"/>
    <w:rsid w:val="006B6A88"/>
    <w:rsid w:val="006B7431"/>
    <w:rsid w:val="006C04C4"/>
    <w:rsid w:val="006C0AB0"/>
    <w:rsid w:val="006C1587"/>
    <w:rsid w:val="006C1671"/>
    <w:rsid w:val="006C2094"/>
    <w:rsid w:val="006C26DF"/>
    <w:rsid w:val="006C2A7B"/>
    <w:rsid w:val="006C3573"/>
    <w:rsid w:val="006C35DF"/>
    <w:rsid w:val="006C3F42"/>
    <w:rsid w:val="006C475B"/>
    <w:rsid w:val="006C4A56"/>
    <w:rsid w:val="006C4B01"/>
    <w:rsid w:val="006C509D"/>
    <w:rsid w:val="006C5B7C"/>
    <w:rsid w:val="006C5DB1"/>
    <w:rsid w:val="006C7E29"/>
    <w:rsid w:val="006D02AA"/>
    <w:rsid w:val="006D1216"/>
    <w:rsid w:val="006D1545"/>
    <w:rsid w:val="006D1D14"/>
    <w:rsid w:val="006D3B07"/>
    <w:rsid w:val="006D458E"/>
    <w:rsid w:val="006D492A"/>
    <w:rsid w:val="006D4FAC"/>
    <w:rsid w:val="006D4FEE"/>
    <w:rsid w:val="006D6D51"/>
    <w:rsid w:val="006D748A"/>
    <w:rsid w:val="006E0AC3"/>
    <w:rsid w:val="006E1368"/>
    <w:rsid w:val="006E1518"/>
    <w:rsid w:val="006E2264"/>
    <w:rsid w:val="006E2ECA"/>
    <w:rsid w:val="006E3F48"/>
    <w:rsid w:val="006E40C9"/>
    <w:rsid w:val="006E4C5A"/>
    <w:rsid w:val="006E6CBC"/>
    <w:rsid w:val="006E6DD7"/>
    <w:rsid w:val="006F0B25"/>
    <w:rsid w:val="006F286D"/>
    <w:rsid w:val="006F4F38"/>
    <w:rsid w:val="006F52F4"/>
    <w:rsid w:val="006F5C9A"/>
    <w:rsid w:val="006F74B3"/>
    <w:rsid w:val="006F7BFD"/>
    <w:rsid w:val="00701288"/>
    <w:rsid w:val="00703CCC"/>
    <w:rsid w:val="00704BE2"/>
    <w:rsid w:val="007057D0"/>
    <w:rsid w:val="00705D8F"/>
    <w:rsid w:val="00706325"/>
    <w:rsid w:val="00706D9B"/>
    <w:rsid w:val="007071A6"/>
    <w:rsid w:val="007078E7"/>
    <w:rsid w:val="00707BBD"/>
    <w:rsid w:val="00707C79"/>
    <w:rsid w:val="00707DC3"/>
    <w:rsid w:val="00711F15"/>
    <w:rsid w:val="00713699"/>
    <w:rsid w:val="007150B7"/>
    <w:rsid w:val="007152CB"/>
    <w:rsid w:val="00715ABC"/>
    <w:rsid w:val="00715D90"/>
    <w:rsid w:val="00715DB1"/>
    <w:rsid w:val="0071720D"/>
    <w:rsid w:val="007176BF"/>
    <w:rsid w:val="0072138B"/>
    <w:rsid w:val="00721A79"/>
    <w:rsid w:val="007228AF"/>
    <w:rsid w:val="00722FA2"/>
    <w:rsid w:val="0072332F"/>
    <w:rsid w:val="00726077"/>
    <w:rsid w:val="00727A33"/>
    <w:rsid w:val="007300E5"/>
    <w:rsid w:val="007308B5"/>
    <w:rsid w:val="007322D9"/>
    <w:rsid w:val="00732A0F"/>
    <w:rsid w:val="007331DD"/>
    <w:rsid w:val="0073588D"/>
    <w:rsid w:val="007359DC"/>
    <w:rsid w:val="00735AFA"/>
    <w:rsid w:val="00735D8A"/>
    <w:rsid w:val="0073609B"/>
    <w:rsid w:val="0073649B"/>
    <w:rsid w:val="007365B7"/>
    <w:rsid w:val="00737805"/>
    <w:rsid w:val="00740A1F"/>
    <w:rsid w:val="0074109A"/>
    <w:rsid w:val="00741DAA"/>
    <w:rsid w:val="00742FA5"/>
    <w:rsid w:val="007444F1"/>
    <w:rsid w:val="007461D7"/>
    <w:rsid w:val="00747296"/>
    <w:rsid w:val="00747580"/>
    <w:rsid w:val="007503A7"/>
    <w:rsid w:val="007511BC"/>
    <w:rsid w:val="00752257"/>
    <w:rsid w:val="00752B66"/>
    <w:rsid w:val="00754199"/>
    <w:rsid w:val="0075465D"/>
    <w:rsid w:val="00755402"/>
    <w:rsid w:val="0075549C"/>
    <w:rsid w:val="007561B7"/>
    <w:rsid w:val="00756B5E"/>
    <w:rsid w:val="00757673"/>
    <w:rsid w:val="007604F6"/>
    <w:rsid w:val="00760B2B"/>
    <w:rsid w:val="00760CD6"/>
    <w:rsid w:val="007618BF"/>
    <w:rsid w:val="00762420"/>
    <w:rsid w:val="0076311A"/>
    <w:rsid w:val="007647A8"/>
    <w:rsid w:val="00765815"/>
    <w:rsid w:val="00765BBC"/>
    <w:rsid w:val="00765C92"/>
    <w:rsid w:val="00767BBD"/>
    <w:rsid w:val="00767CAC"/>
    <w:rsid w:val="00767EAF"/>
    <w:rsid w:val="007704EB"/>
    <w:rsid w:val="00773179"/>
    <w:rsid w:val="007755E0"/>
    <w:rsid w:val="00775617"/>
    <w:rsid w:val="007765B6"/>
    <w:rsid w:val="00776D82"/>
    <w:rsid w:val="00777394"/>
    <w:rsid w:val="00777420"/>
    <w:rsid w:val="0078000C"/>
    <w:rsid w:val="0078226C"/>
    <w:rsid w:val="00782776"/>
    <w:rsid w:val="0078338C"/>
    <w:rsid w:val="00783433"/>
    <w:rsid w:val="00783E3E"/>
    <w:rsid w:val="00784AC1"/>
    <w:rsid w:val="00784D79"/>
    <w:rsid w:val="007850E0"/>
    <w:rsid w:val="00785ECC"/>
    <w:rsid w:val="00786EFE"/>
    <w:rsid w:val="00787385"/>
    <w:rsid w:val="00787BE1"/>
    <w:rsid w:val="007910C5"/>
    <w:rsid w:val="007925C0"/>
    <w:rsid w:val="00793671"/>
    <w:rsid w:val="007943DB"/>
    <w:rsid w:val="00794F77"/>
    <w:rsid w:val="007953FA"/>
    <w:rsid w:val="0079546A"/>
    <w:rsid w:val="00795EFC"/>
    <w:rsid w:val="00797162"/>
    <w:rsid w:val="007A0645"/>
    <w:rsid w:val="007A2CA4"/>
    <w:rsid w:val="007A499C"/>
    <w:rsid w:val="007A6E6E"/>
    <w:rsid w:val="007A729A"/>
    <w:rsid w:val="007A764A"/>
    <w:rsid w:val="007A793E"/>
    <w:rsid w:val="007B0C18"/>
    <w:rsid w:val="007B1732"/>
    <w:rsid w:val="007B2773"/>
    <w:rsid w:val="007B3A2F"/>
    <w:rsid w:val="007B5268"/>
    <w:rsid w:val="007B5EB9"/>
    <w:rsid w:val="007B668F"/>
    <w:rsid w:val="007B7568"/>
    <w:rsid w:val="007B7A15"/>
    <w:rsid w:val="007C015B"/>
    <w:rsid w:val="007C1C3A"/>
    <w:rsid w:val="007C1D9E"/>
    <w:rsid w:val="007C32F2"/>
    <w:rsid w:val="007C39B3"/>
    <w:rsid w:val="007C4BE1"/>
    <w:rsid w:val="007C4BFD"/>
    <w:rsid w:val="007C4E3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3C42"/>
    <w:rsid w:val="007E4449"/>
    <w:rsid w:val="007E44C5"/>
    <w:rsid w:val="007E601D"/>
    <w:rsid w:val="007E653F"/>
    <w:rsid w:val="007F0995"/>
    <w:rsid w:val="007F1128"/>
    <w:rsid w:val="007F16DB"/>
    <w:rsid w:val="007F210C"/>
    <w:rsid w:val="007F2AB8"/>
    <w:rsid w:val="007F5560"/>
    <w:rsid w:val="007F6182"/>
    <w:rsid w:val="007F78BE"/>
    <w:rsid w:val="00800157"/>
    <w:rsid w:val="00801CC1"/>
    <w:rsid w:val="008023C1"/>
    <w:rsid w:val="008026DC"/>
    <w:rsid w:val="00802CBD"/>
    <w:rsid w:val="00802EAE"/>
    <w:rsid w:val="00803DC7"/>
    <w:rsid w:val="00804DB5"/>
    <w:rsid w:val="008050A6"/>
    <w:rsid w:val="0080557B"/>
    <w:rsid w:val="00806849"/>
    <w:rsid w:val="008076B0"/>
    <w:rsid w:val="00807792"/>
    <w:rsid w:val="00810916"/>
    <w:rsid w:val="00810CFD"/>
    <w:rsid w:val="008110DC"/>
    <w:rsid w:val="00812CA1"/>
    <w:rsid w:val="00812E01"/>
    <w:rsid w:val="00813F58"/>
    <w:rsid w:val="008154EE"/>
    <w:rsid w:val="00816681"/>
    <w:rsid w:val="00816D12"/>
    <w:rsid w:val="008215CA"/>
    <w:rsid w:val="00822A0A"/>
    <w:rsid w:val="00822DC1"/>
    <w:rsid w:val="00824189"/>
    <w:rsid w:val="00825B16"/>
    <w:rsid w:val="00825E83"/>
    <w:rsid w:val="00825F94"/>
    <w:rsid w:val="0082764F"/>
    <w:rsid w:val="008328BC"/>
    <w:rsid w:val="00833486"/>
    <w:rsid w:val="008339E6"/>
    <w:rsid w:val="00833E8E"/>
    <w:rsid w:val="0083484E"/>
    <w:rsid w:val="00835A17"/>
    <w:rsid w:val="00836762"/>
    <w:rsid w:val="008368BC"/>
    <w:rsid w:val="00836FF1"/>
    <w:rsid w:val="00837734"/>
    <w:rsid w:val="00841564"/>
    <w:rsid w:val="00842451"/>
    <w:rsid w:val="00842B64"/>
    <w:rsid w:val="00842FDF"/>
    <w:rsid w:val="008437F6"/>
    <w:rsid w:val="008439E8"/>
    <w:rsid w:val="008449FA"/>
    <w:rsid w:val="008460B8"/>
    <w:rsid w:val="008504AB"/>
    <w:rsid w:val="00850C2F"/>
    <w:rsid w:val="00850CFA"/>
    <w:rsid w:val="00853052"/>
    <w:rsid w:val="00857891"/>
    <w:rsid w:val="00857CD6"/>
    <w:rsid w:val="0086019F"/>
    <w:rsid w:val="00860D1C"/>
    <w:rsid w:val="008612F9"/>
    <w:rsid w:val="008618B1"/>
    <w:rsid w:val="00861EFB"/>
    <w:rsid w:val="008624C7"/>
    <w:rsid w:val="00862928"/>
    <w:rsid w:val="00863940"/>
    <w:rsid w:val="00863C92"/>
    <w:rsid w:val="00863FB0"/>
    <w:rsid w:val="008642BB"/>
    <w:rsid w:val="008644C3"/>
    <w:rsid w:val="00864B65"/>
    <w:rsid w:val="008668D7"/>
    <w:rsid w:val="0087092A"/>
    <w:rsid w:val="00870CDB"/>
    <w:rsid w:val="008745E9"/>
    <w:rsid w:val="00875699"/>
    <w:rsid w:val="0087581D"/>
    <w:rsid w:val="00877D0F"/>
    <w:rsid w:val="008810AB"/>
    <w:rsid w:val="0088114F"/>
    <w:rsid w:val="00881EDF"/>
    <w:rsid w:val="0088220A"/>
    <w:rsid w:val="0088320C"/>
    <w:rsid w:val="00883750"/>
    <w:rsid w:val="0088592B"/>
    <w:rsid w:val="00885B42"/>
    <w:rsid w:val="008900C5"/>
    <w:rsid w:val="00890212"/>
    <w:rsid w:val="008902CA"/>
    <w:rsid w:val="00891FF7"/>
    <w:rsid w:val="00892C43"/>
    <w:rsid w:val="008930B8"/>
    <w:rsid w:val="00893735"/>
    <w:rsid w:val="008943B0"/>
    <w:rsid w:val="008947A9"/>
    <w:rsid w:val="00897318"/>
    <w:rsid w:val="008A02B5"/>
    <w:rsid w:val="008A0721"/>
    <w:rsid w:val="008A0A12"/>
    <w:rsid w:val="008A1620"/>
    <w:rsid w:val="008A2282"/>
    <w:rsid w:val="008A34A8"/>
    <w:rsid w:val="008A4606"/>
    <w:rsid w:val="008A5125"/>
    <w:rsid w:val="008A5DA6"/>
    <w:rsid w:val="008A6DB9"/>
    <w:rsid w:val="008A7027"/>
    <w:rsid w:val="008A7417"/>
    <w:rsid w:val="008B2EBC"/>
    <w:rsid w:val="008B5504"/>
    <w:rsid w:val="008B65D5"/>
    <w:rsid w:val="008B6980"/>
    <w:rsid w:val="008B6A33"/>
    <w:rsid w:val="008B6ECC"/>
    <w:rsid w:val="008B7457"/>
    <w:rsid w:val="008B7803"/>
    <w:rsid w:val="008C1F1A"/>
    <w:rsid w:val="008C256A"/>
    <w:rsid w:val="008C29A7"/>
    <w:rsid w:val="008C2B92"/>
    <w:rsid w:val="008C3BBF"/>
    <w:rsid w:val="008C50CE"/>
    <w:rsid w:val="008C5755"/>
    <w:rsid w:val="008C5DAF"/>
    <w:rsid w:val="008C688C"/>
    <w:rsid w:val="008D152A"/>
    <w:rsid w:val="008D2214"/>
    <w:rsid w:val="008D3162"/>
    <w:rsid w:val="008D3332"/>
    <w:rsid w:val="008D4941"/>
    <w:rsid w:val="008D65AF"/>
    <w:rsid w:val="008E13E5"/>
    <w:rsid w:val="008E1532"/>
    <w:rsid w:val="008E2EC9"/>
    <w:rsid w:val="008E32D4"/>
    <w:rsid w:val="008E3AA5"/>
    <w:rsid w:val="008E42B9"/>
    <w:rsid w:val="008E42FB"/>
    <w:rsid w:val="008E5B61"/>
    <w:rsid w:val="008E74E3"/>
    <w:rsid w:val="008F1674"/>
    <w:rsid w:val="008F1E0B"/>
    <w:rsid w:val="008F3757"/>
    <w:rsid w:val="008F37CF"/>
    <w:rsid w:val="008F498C"/>
    <w:rsid w:val="008F5B14"/>
    <w:rsid w:val="008F5E28"/>
    <w:rsid w:val="008F62CB"/>
    <w:rsid w:val="008F6726"/>
    <w:rsid w:val="008F69AD"/>
    <w:rsid w:val="008F6EDD"/>
    <w:rsid w:val="00901F6D"/>
    <w:rsid w:val="00902226"/>
    <w:rsid w:val="00902F16"/>
    <w:rsid w:val="00903F4E"/>
    <w:rsid w:val="00904892"/>
    <w:rsid w:val="0090502B"/>
    <w:rsid w:val="009061AD"/>
    <w:rsid w:val="0090664B"/>
    <w:rsid w:val="009073C5"/>
    <w:rsid w:val="009075A8"/>
    <w:rsid w:val="009077D1"/>
    <w:rsid w:val="00907910"/>
    <w:rsid w:val="00907F25"/>
    <w:rsid w:val="00910549"/>
    <w:rsid w:val="00912BD3"/>
    <w:rsid w:val="00913527"/>
    <w:rsid w:val="00914A01"/>
    <w:rsid w:val="00914B55"/>
    <w:rsid w:val="0091551B"/>
    <w:rsid w:val="00915E25"/>
    <w:rsid w:val="00917E75"/>
    <w:rsid w:val="00920A55"/>
    <w:rsid w:val="009221D4"/>
    <w:rsid w:val="00923A8A"/>
    <w:rsid w:val="009240D2"/>
    <w:rsid w:val="009245B8"/>
    <w:rsid w:val="00925DA0"/>
    <w:rsid w:val="009277B6"/>
    <w:rsid w:val="009303C9"/>
    <w:rsid w:val="00930A27"/>
    <w:rsid w:val="00930FC2"/>
    <w:rsid w:val="00935790"/>
    <w:rsid w:val="00935DCA"/>
    <w:rsid w:val="00936784"/>
    <w:rsid w:val="00936ED3"/>
    <w:rsid w:val="00940A76"/>
    <w:rsid w:val="0094228A"/>
    <w:rsid w:val="00942290"/>
    <w:rsid w:val="00942E1A"/>
    <w:rsid w:val="00942EC5"/>
    <w:rsid w:val="0094374E"/>
    <w:rsid w:val="00943757"/>
    <w:rsid w:val="009440BB"/>
    <w:rsid w:val="00952335"/>
    <w:rsid w:val="009526BD"/>
    <w:rsid w:val="009539E8"/>
    <w:rsid w:val="0095443A"/>
    <w:rsid w:val="00955472"/>
    <w:rsid w:val="00956F0C"/>
    <w:rsid w:val="009575D4"/>
    <w:rsid w:val="00957675"/>
    <w:rsid w:val="00961918"/>
    <w:rsid w:val="00961C7D"/>
    <w:rsid w:val="0096288C"/>
    <w:rsid w:val="00963743"/>
    <w:rsid w:val="00963B43"/>
    <w:rsid w:val="00964505"/>
    <w:rsid w:val="00964EFD"/>
    <w:rsid w:val="00965161"/>
    <w:rsid w:val="00966152"/>
    <w:rsid w:val="00967F60"/>
    <w:rsid w:val="00970CD1"/>
    <w:rsid w:val="009727A1"/>
    <w:rsid w:val="00973408"/>
    <w:rsid w:val="00974894"/>
    <w:rsid w:val="00976058"/>
    <w:rsid w:val="009761D7"/>
    <w:rsid w:val="009765BE"/>
    <w:rsid w:val="00976919"/>
    <w:rsid w:val="00976D06"/>
    <w:rsid w:val="0098118E"/>
    <w:rsid w:val="009826F3"/>
    <w:rsid w:val="009834BF"/>
    <w:rsid w:val="00984371"/>
    <w:rsid w:val="0098707D"/>
    <w:rsid w:val="00990408"/>
    <w:rsid w:val="009905C6"/>
    <w:rsid w:val="00991286"/>
    <w:rsid w:val="00991D5C"/>
    <w:rsid w:val="00992A84"/>
    <w:rsid w:val="00994545"/>
    <w:rsid w:val="0099504D"/>
    <w:rsid w:val="0099730B"/>
    <w:rsid w:val="009A01C8"/>
    <w:rsid w:val="009A02BD"/>
    <w:rsid w:val="009A04ED"/>
    <w:rsid w:val="009A171A"/>
    <w:rsid w:val="009A26DF"/>
    <w:rsid w:val="009A2ABC"/>
    <w:rsid w:val="009A2BD8"/>
    <w:rsid w:val="009A397E"/>
    <w:rsid w:val="009A4077"/>
    <w:rsid w:val="009A464D"/>
    <w:rsid w:val="009A502A"/>
    <w:rsid w:val="009A583F"/>
    <w:rsid w:val="009A59D0"/>
    <w:rsid w:val="009A6C4F"/>
    <w:rsid w:val="009A70F5"/>
    <w:rsid w:val="009B02B9"/>
    <w:rsid w:val="009B19B1"/>
    <w:rsid w:val="009B1E76"/>
    <w:rsid w:val="009B1FA8"/>
    <w:rsid w:val="009B20D5"/>
    <w:rsid w:val="009B2D33"/>
    <w:rsid w:val="009B41D6"/>
    <w:rsid w:val="009B451D"/>
    <w:rsid w:val="009C07F1"/>
    <w:rsid w:val="009C15C3"/>
    <w:rsid w:val="009C1D99"/>
    <w:rsid w:val="009C3B44"/>
    <w:rsid w:val="009C3ECB"/>
    <w:rsid w:val="009C41A8"/>
    <w:rsid w:val="009C540B"/>
    <w:rsid w:val="009C609C"/>
    <w:rsid w:val="009C6285"/>
    <w:rsid w:val="009C66FD"/>
    <w:rsid w:val="009D012E"/>
    <w:rsid w:val="009D3100"/>
    <w:rsid w:val="009D35A9"/>
    <w:rsid w:val="009D42F3"/>
    <w:rsid w:val="009D5149"/>
    <w:rsid w:val="009D5581"/>
    <w:rsid w:val="009D5FDF"/>
    <w:rsid w:val="009E00EA"/>
    <w:rsid w:val="009E0A4A"/>
    <w:rsid w:val="009E18D6"/>
    <w:rsid w:val="009E1C1A"/>
    <w:rsid w:val="009E5278"/>
    <w:rsid w:val="009E6984"/>
    <w:rsid w:val="009E77AF"/>
    <w:rsid w:val="009E7F24"/>
    <w:rsid w:val="009F00BE"/>
    <w:rsid w:val="009F0B51"/>
    <w:rsid w:val="009F1577"/>
    <w:rsid w:val="009F2475"/>
    <w:rsid w:val="009F32A1"/>
    <w:rsid w:val="009F33B7"/>
    <w:rsid w:val="009F3A88"/>
    <w:rsid w:val="009F3CB6"/>
    <w:rsid w:val="009F5BA4"/>
    <w:rsid w:val="009F61B9"/>
    <w:rsid w:val="009F6C36"/>
    <w:rsid w:val="009F756E"/>
    <w:rsid w:val="009F7704"/>
    <w:rsid w:val="009F7778"/>
    <w:rsid w:val="00A00692"/>
    <w:rsid w:val="00A008F5"/>
    <w:rsid w:val="00A009A7"/>
    <w:rsid w:val="00A019AE"/>
    <w:rsid w:val="00A02567"/>
    <w:rsid w:val="00A02995"/>
    <w:rsid w:val="00A0328E"/>
    <w:rsid w:val="00A0541C"/>
    <w:rsid w:val="00A05C0D"/>
    <w:rsid w:val="00A0641A"/>
    <w:rsid w:val="00A067D7"/>
    <w:rsid w:val="00A07346"/>
    <w:rsid w:val="00A10B1C"/>
    <w:rsid w:val="00A112CA"/>
    <w:rsid w:val="00A1153C"/>
    <w:rsid w:val="00A12925"/>
    <w:rsid w:val="00A15924"/>
    <w:rsid w:val="00A1592D"/>
    <w:rsid w:val="00A15DF4"/>
    <w:rsid w:val="00A164A8"/>
    <w:rsid w:val="00A16A60"/>
    <w:rsid w:val="00A16BD2"/>
    <w:rsid w:val="00A20172"/>
    <w:rsid w:val="00A214BE"/>
    <w:rsid w:val="00A2229F"/>
    <w:rsid w:val="00A22927"/>
    <w:rsid w:val="00A23578"/>
    <w:rsid w:val="00A245B0"/>
    <w:rsid w:val="00A24730"/>
    <w:rsid w:val="00A25E44"/>
    <w:rsid w:val="00A26548"/>
    <w:rsid w:val="00A268F9"/>
    <w:rsid w:val="00A277F3"/>
    <w:rsid w:val="00A30891"/>
    <w:rsid w:val="00A30F12"/>
    <w:rsid w:val="00A31FEB"/>
    <w:rsid w:val="00A32B71"/>
    <w:rsid w:val="00A35054"/>
    <w:rsid w:val="00A35430"/>
    <w:rsid w:val="00A3587A"/>
    <w:rsid w:val="00A36E43"/>
    <w:rsid w:val="00A378B6"/>
    <w:rsid w:val="00A402F4"/>
    <w:rsid w:val="00A40BF7"/>
    <w:rsid w:val="00A426C3"/>
    <w:rsid w:val="00A44260"/>
    <w:rsid w:val="00A446C8"/>
    <w:rsid w:val="00A45677"/>
    <w:rsid w:val="00A460C1"/>
    <w:rsid w:val="00A4676E"/>
    <w:rsid w:val="00A46D4B"/>
    <w:rsid w:val="00A5057F"/>
    <w:rsid w:val="00A514FC"/>
    <w:rsid w:val="00A52B14"/>
    <w:rsid w:val="00A5369D"/>
    <w:rsid w:val="00A542AC"/>
    <w:rsid w:val="00A55556"/>
    <w:rsid w:val="00A56D9E"/>
    <w:rsid w:val="00A570A4"/>
    <w:rsid w:val="00A601CA"/>
    <w:rsid w:val="00A606A0"/>
    <w:rsid w:val="00A60B15"/>
    <w:rsid w:val="00A60D64"/>
    <w:rsid w:val="00A622D9"/>
    <w:rsid w:val="00A62AB9"/>
    <w:rsid w:val="00A63D10"/>
    <w:rsid w:val="00A64247"/>
    <w:rsid w:val="00A65610"/>
    <w:rsid w:val="00A657D5"/>
    <w:rsid w:val="00A66AB7"/>
    <w:rsid w:val="00A72340"/>
    <w:rsid w:val="00A73222"/>
    <w:rsid w:val="00A740BD"/>
    <w:rsid w:val="00A751C7"/>
    <w:rsid w:val="00A75CB9"/>
    <w:rsid w:val="00A76D47"/>
    <w:rsid w:val="00A77E54"/>
    <w:rsid w:val="00A80683"/>
    <w:rsid w:val="00A83656"/>
    <w:rsid w:val="00A83E18"/>
    <w:rsid w:val="00A84E98"/>
    <w:rsid w:val="00A85561"/>
    <w:rsid w:val="00A85A1B"/>
    <w:rsid w:val="00A86840"/>
    <w:rsid w:val="00A86ED0"/>
    <w:rsid w:val="00A872BE"/>
    <w:rsid w:val="00A87840"/>
    <w:rsid w:val="00A87D86"/>
    <w:rsid w:val="00A90132"/>
    <w:rsid w:val="00A910D6"/>
    <w:rsid w:val="00A92769"/>
    <w:rsid w:val="00A92AC9"/>
    <w:rsid w:val="00A93DCF"/>
    <w:rsid w:val="00A959E7"/>
    <w:rsid w:val="00A96B73"/>
    <w:rsid w:val="00A971B6"/>
    <w:rsid w:val="00A97465"/>
    <w:rsid w:val="00AA0299"/>
    <w:rsid w:val="00AA0C20"/>
    <w:rsid w:val="00AA2CEE"/>
    <w:rsid w:val="00AA2E1C"/>
    <w:rsid w:val="00AA3268"/>
    <w:rsid w:val="00AA3749"/>
    <w:rsid w:val="00AA3E16"/>
    <w:rsid w:val="00AA4805"/>
    <w:rsid w:val="00AA52B9"/>
    <w:rsid w:val="00AA69FE"/>
    <w:rsid w:val="00AA7EAB"/>
    <w:rsid w:val="00AB08D2"/>
    <w:rsid w:val="00AB2321"/>
    <w:rsid w:val="00AB4895"/>
    <w:rsid w:val="00AB4D85"/>
    <w:rsid w:val="00AB547E"/>
    <w:rsid w:val="00AB5880"/>
    <w:rsid w:val="00AB5C76"/>
    <w:rsid w:val="00AB608A"/>
    <w:rsid w:val="00AB7A31"/>
    <w:rsid w:val="00AB7B6F"/>
    <w:rsid w:val="00AC05D2"/>
    <w:rsid w:val="00AC081A"/>
    <w:rsid w:val="00AC0B94"/>
    <w:rsid w:val="00AC2CF0"/>
    <w:rsid w:val="00AC3FD6"/>
    <w:rsid w:val="00AC490D"/>
    <w:rsid w:val="00AC4F0E"/>
    <w:rsid w:val="00AC5009"/>
    <w:rsid w:val="00AC5651"/>
    <w:rsid w:val="00AC698A"/>
    <w:rsid w:val="00AC71B8"/>
    <w:rsid w:val="00AC7C9A"/>
    <w:rsid w:val="00AD06D2"/>
    <w:rsid w:val="00AD133F"/>
    <w:rsid w:val="00AD14A8"/>
    <w:rsid w:val="00AD14AB"/>
    <w:rsid w:val="00AD2123"/>
    <w:rsid w:val="00AD29C3"/>
    <w:rsid w:val="00AD2F31"/>
    <w:rsid w:val="00AD3701"/>
    <w:rsid w:val="00AD51EC"/>
    <w:rsid w:val="00AD547D"/>
    <w:rsid w:val="00AD5780"/>
    <w:rsid w:val="00AD650B"/>
    <w:rsid w:val="00AD6890"/>
    <w:rsid w:val="00AD69DF"/>
    <w:rsid w:val="00AE098F"/>
    <w:rsid w:val="00AE0CED"/>
    <w:rsid w:val="00AE3EAE"/>
    <w:rsid w:val="00AE41CA"/>
    <w:rsid w:val="00AE45FD"/>
    <w:rsid w:val="00AE46AC"/>
    <w:rsid w:val="00AE627D"/>
    <w:rsid w:val="00AE62A0"/>
    <w:rsid w:val="00AF1E8B"/>
    <w:rsid w:val="00AF2894"/>
    <w:rsid w:val="00AF34E1"/>
    <w:rsid w:val="00AF3799"/>
    <w:rsid w:val="00AF385A"/>
    <w:rsid w:val="00AF3C68"/>
    <w:rsid w:val="00AF41A8"/>
    <w:rsid w:val="00AF647D"/>
    <w:rsid w:val="00AF64B1"/>
    <w:rsid w:val="00AF675E"/>
    <w:rsid w:val="00B0213A"/>
    <w:rsid w:val="00B0290C"/>
    <w:rsid w:val="00B02E84"/>
    <w:rsid w:val="00B03FCC"/>
    <w:rsid w:val="00B04DF3"/>
    <w:rsid w:val="00B059AB"/>
    <w:rsid w:val="00B062F1"/>
    <w:rsid w:val="00B06A9E"/>
    <w:rsid w:val="00B109BE"/>
    <w:rsid w:val="00B109E5"/>
    <w:rsid w:val="00B10B14"/>
    <w:rsid w:val="00B11319"/>
    <w:rsid w:val="00B12B39"/>
    <w:rsid w:val="00B13230"/>
    <w:rsid w:val="00B146D2"/>
    <w:rsid w:val="00B15C01"/>
    <w:rsid w:val="00B16340"/>
    <w:rsid w:val="00B16A59"/>
    <w:rsid w:val="00B17A5B"/>
    <w:rsid w:val="00B2184F"/>
    <w:rsid w:val="00B22B9C"/>
    <w:rsid w:val="00B24A00"/>
    <w:rsid w:val="00B24CC0"/>
    <w:rsid w:val="00B25295"/>
    <w:rsid w:val="00B25530"/>
    <w:rsid w:val="00B25D00"/>
    <w:rsid w:val="00B25D58"/>
    <w:rsid w:val="00B25E52"/>
    <w:rsid w:val="00B2601E"/>
    <w:rsid w:val="00B2643F"/>
    <w:rsid w:val="00B268C8"/>
    <w:rsid w:val="00B27117"/>
    <w:rsid w:val="00B27936"/>
    <w:rsid w:val="00B27D79"/>
    <w:rsid w:val="00B30227"/>
    <w:rsid w:val="00B30F61"/>
    <w:rsid w:val="00B30F74"/>
    <w:rsid w:val="00B32847"/>
    <w:rsid w:val="00B33426"/>
    <w:rsid w:val="00B33C4A"/>
    <w:rsid w:val="00B33F3A"/>
    <w:rsid w:val="00B34492"/>
    <w:rsid w:val="00B360E7"/>
    <w:rsid w:val="00B3635B"/>
    <w:rsid w:val="00B36704"/>
    <w:rsid w:val="00B36DD1"/>
    <w:rsid w:val="00B403DF"/>
    <w:rsid w:val="00B4081E"/>
    <w:rsid w:val="00B40D72"/>
    <w:rsid w:val="00B439E3"/>
    <w:rsid w:val="00B43F57"/>
    <w:rsid w:val="00B4450D"/>
    <w:rsid w:val="00B447EE"/>
    <w:rsid w:val="00B45044"/>
    <w:rsid w:val="00B5005D"/>
    <w:rsid w:val="00B52B01"/>
    <w:rsid w:val="00B536D5"/>
    <w:rsid w:val="00B548A1"/>
    <w:rsid w:val="00B5549F"/>
    <w:rsid w:val="00B55E8B"/>
    <w:rsid w:val="00B61348"/>
    <w:rsid w:val="00B619E7"/>
    <w:rsid w:val="00B61B03"/>
    <w:rsid w:val="00B631D4"/>
    <w:rsid w:val="00B63219"/>
    <w:rsid w:val="00B639D6"/>
    <w:rsid w:val="00B6402E"/>
    <w:rsid w:val="00B66947"/>
    <w:rsid w:val="00B670A7"/>
    <w:rsid w:val="00B670E2"/>
    <w:rsid w:val="00B70862"/>
    <w:rsid w:val="00B7204C"/>
    <w:rsid w:val="00B72816"/>
    <w:rsid w:val="00B73212"/>
    <w:rsid w:val="00B73F35"/>
    <w:rsid w:val="00B74968"/>
    <w:rsid w:val="00B74E91"/>
    <w:rsid w:val="00B74FFF"/>
    <w:rsid w:val="00B75B47"/>
    <w:rsid w:val="00B75D2B"/>
    <w:rsid w:val="00B8185E"/>
    <w:rsid w:val="00B82140"/>
    <w:rsid w:val="00B82CF2"/>
    <w:rsid w:val="00B83ED2"/>
    <w:rsid w:val="00B847E8"/>
    <w:rsid w:val="00B857F2"/>
    <w:rsid w:val="00B90094"/>
    <w:rsid w:val="00B91FD0"/>
    <w:rsid w:val="00B92148"/>
    <w:rsid w:val="00B925CA"/>
    <w:rsid w:val="00B92E60"/>
    <w:rsid w:val="00B92EB8"/>
    <w:rsid w:val="00B93121"/>
    <w:rsid w:val="00B954E1"/>
    <w:rsid w:val="00B95DF3"/>
    <w:rsid w:val="00B96061"/>
    <w:rsid w:val="00B964DF"/>
    <w:rsid w:val="00B97E10"/>
    <w:rsid w:val="00BA032E"/>
    <w:rsid w:val="00BA036B"/>
    <w:rsid w:val="00BA0881"/>
    <w:rsid w:val="00BA0C45"/>
    <w:rsid w:val="00BA1663"/>
    <w:rsid w:val="00BA2029"/>
    <w:rsid w:val="00BA28A6"/>
    <w:rsid w:val="00BA31A3"/>
    <w:rsid w:val="00BA390B"/>
    <w:rsid w:val="00BA4385"/>
    <w:rsid w:val="00BA4CD4"/>
    <w:rsid w:val="00BA5037"/>
    <w:rsid w:val="00BA580A"/>
    <w:rsid w:val="00BA5964"/>
    <w:rsid w:val="00BA5BF4"/>
    <w:rsid w:val="00BB0685"/>
    <w:rsid w:val="00BB0D77"/>
    <w:rsid w:val="00BB127D"/>
    <w:rsid w:val="00BB1B91"/>
    <w:rsid w:val="00BB2F39"/>
    <w:rsid w:val="00BB3180"/>
    <w:rsid w:val="00BB319F"/>
    <w:rsid w:val="00BB375F"/>
    <w:rsid w:val="00BB485E"/>
    <w:rsid w:val="00BB5E71"/>
    <w:rsid w:val="00BB76A6"/>
    <w:rsid w:val="00BC16E7"/>
    <w:rsid w:val="00BC252C"/>
    <w:rsid w:val="00BC38C4"/>
    <w:rsid w:val="00BC3E17"/>
    <w:rsid w:val="00BC434C"/>
    <w:rsid w:val="00BC549D"/>
    <w:rsid w:val="00BC593E"/>
    <w:rsid w:val="00BC5EC5"/>
    <w:rsid w:val="00BC62E0"/>
    <w:rsid w:val="00BC6D89"/>
    <w:rsid w:val="00BC72C2"/>
    <w:rsid w:val="00BD0B62"/>
    <w:rsid w:val="00BD1532"/>
    <w:rsid w:val="00BD1864"/>
    <w:rsid w:val="00BD2230"/>
    <w:rsid w:val="00BD27E1"/>
    <w:rsid w:val="00BD53F6"/>
    <w:rsid w:val="00BD68C0"/>
    <w:rsid w:val="00BD6D3F"/>
    <w:rsid w:val="00BD6FF8"/>
    <w:rsid w:val="00BE01AB"/>
    <w:rsid w:val="00BE1FF9"/>
    <w:rsid w:val="00BE2259"/>
    <w:rsid w:val="00BE2BCD"/>
    <w:rsid w:val="00BE304E"/>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3451"/>
    <w:rsid w:val="00C04CA4"/>
    <w:rsid w:val="00C071B1"/>
    <w:rsid w:val="00C10585"/>
    <w:rsid w:val="00C10E91"/>
    <w:rsid w:val="00C11268"/>
    <w:rsid w:val="00C1327C"/>
    <w:rsid w:val="00C13726"/>
    <w:rsid w:val="00C14AF6"/>
    <w:rsid w:val="00C1577E"/>
    <w:rsid w:val="00C15DE8"/>
    <w:rsid w:val="00C20E7D"/>
    <w:rsid w:val="00C220E4"/>
    <w:rsid w:val="00C22E13"/>
    <w:rsid w:val="00C246D3"/>
    <w:rsid w:val="00C24E73"/>
    <w:rsid w:val="00C2546D"/>
    <w:rsid w:val="00C256FA"/>
    <w:rsid w:val="00C26525"/>
    <w:rsid w:val="00C308BD"/>
    <w:rsid w:val="00C30961"/>
    <w:rsid w:val="00C30A81"/>
    <w:rsid w:val="00C317A8"/>
    <w:rsid w:val="00C32255"/>
    <w:rsid w:val="00C32C44"/>
    <w:rsid w:val="00C32EFE"/>
    <w:rsid w:val="00C348E4"/>
    <w:rsid w:val="00C36019"/>
    <w:rsid w:val="00C362A9"/>
    <w:rsid w:val="00C41617"/>
    <w:rsid w:val="00C41742"/>
    <w:rsid w:val="00C41805"/>
    <w:rsid w:val="00C41B7D"/>
    <w:rsid w:val="00C432C7"/>
    <w:rsid w:val="00C44CC1"/>
    <w:rsid w:val="00C452CA"/>
    <w:rsid w:val="00C4535C"/>
    <w:rsid w:val="00C45C4F"/>
    <w:rsid w:val="00C476FC"/>
    <w:rsid w:val="00C477A6"/>
    <w:rsid w:val="00C543DD"/>
    <w:rsid w:val="00C54422"/>
    <w:rsid w:val="00C5502D"/>
    <w:rsid w:val="00C5629C"/>
    <w:rsid w:val="00C574D5"/>
    <w:rsid w:val="00C6108D"/>
    <w:rsid w:val="00C61F5E"/>
    <w:rsid w:val="00C63B09"/>
    <w:rsid w:val="00C6432D"/>
    <w:rsid w:val="00C654BB"/>
    <w:rsid w:val="00C65DF7"/>
    <w:rsid w:val="00C666B2"/>
    <w:rsid w:val="00C66AE0"/>
    <w:rsid w:val="00C674B8"/>
    <w:rsid w:val="00C702A3"/>
    <w:rsid w:val="00C70463"/>
    <w:rsid w:val="00C716C5"/>
    <w:rsid w:val="00C73076"/>
    <w:rsid w:val="00C73210"/>
    <w:rsid w:val="00C73873"/>
    <w:rsid w:val="00C74601"/>
    <w:rsid w:val="00C74FCA"/>
    <w:rsid w:val="00C751C4"/>
    <w:rsid w:val="00C75C63"/>
    <w:rsid w:val="00C75F49"/>
    <w:rsid w:val="00C772D2"/>
    <w:rsid w:val="00C7793E"/>
    <w:rsid w:val="00C80ABD"/>
    <w:rsid w:val="00C82D1A"/>
    <w:rsid w:val="00C8411A"/>
    <w:rsid w:val="00C84878"/>
    <w:rsid w:val="00C85476"/>
    <w:rsid w:val="00C86645"/>
    <w:rsid w:val="00C86F35"/>
    <w:rsid w:val="00C87795"/>
    <w:rsid w:val="00C87E49"/>
    <w:rsid w:val="00C9089B"/>
    <w:rsid w:val="00C90EB8"/>
    <w:rsid w:val="00C923DD"/>
    <w:rsid w:val="00C9267E"/>
    <w:rsid w:val="00C92A4E"/>
    <w:rsid w:val="00C932BD"/>
    <w:rsid w:val="00C94007"/>
    <w:rsid w:val="00C94883"/>
    <w:rsid w:val="00C94F5D"/>
    <w:rsid w:val="00C9538D"/>
    <w:rsid w:val="00C95537"/>
    <w:rsid w:val="00C9584C"/>
    <w:rsid w:val="00C97B6B"/>
    <w:rsid w:val="00CA0BC0"/>
    <w:rsid w:val="00CA1770"/>
    <w:rsid w:val="00CA1E6B"/>
    <w:rsid w:val="00CA375C"/>
    <w:rsid w:val="00CA3ACE"/>
    <w:rsid w:val="00CA3D29"/>
    <w:rsid w:val="00CA4732"/>
    <w:rsid w:val="00CA5C49"/>
    <w:rsid w:val="00CA670F"/>
    <w:rsid w:val="00CA67A5"/>
    <w:rsid w:val="00CA6A30"/>
    <w:rsid w:val="00CA78E9"/>
    <w:rsid w:val="00CA7C29"/>
    <w:rsid w:val="00CA7F79"/>
    <w:rsid w:val="00CB03FC"/>
    <w:rsid w:val="00CB0E3F"/>
    <w:rsid w:val="00CB1FC4"/>
    <w:rsid w:val="00CB41EA"/>
    <w:rsid w:val="00CB4F5B"/>
    <w:rsid w:val="00CB4FA9"/>
    <w:rsid w:val="00CB6639"/>
    <w:rsid w:val="00CB7337"/>
    <w:rsid w:val="00CC186B"/>
    <w:rsid w:val="00CC204C"/>
    <w:rsid w:val="00CC41AF"/>
    <w:rsid w:val="00CC5D25"/>
    <w:rsid w:val="00CC6B3A"/>
    <w:rsid w:val="00CC7468"/>
    <w:rsid w:val="00CD1A3E"/>
    <w:rsid w:val="00CD1BD6"/>
    <w:rsid w:val="00CD1D98"/>
    <w:rsid w:val="00CD2185"/>
    <w:rsid w:val="00CD2242"/>
    <w:rsid w:val="00CD6163"/>
    <w:rsid w:val="00CE0F70"/>
    <w:rsid w:val="00CE165E"/>
    <w:rsid w:val="00CE1780"/>
    <w:rsid w:val="00CE197F"/>
    <w:rsid w:val="00CE1F73"/>
    <w:rsid w:val="00CE35BE"/>
    <w:rsid w:val="00CE375E"/>
    <w:rsid w:val="00CE40C1"/>
    <w:rsid w:val="00CE50DC"/>
    <w:rsid w:val="00CE550F"/>
    <w:rsid w:val="00CE5A7F"/>
    <w:rsid w:val="00CE6A3B"/>
    <w:rsid w:val="00CE7BEB"/>
    <w:rsid w:val="00CE7C7D"/>
    <w:rsid w:val="00CE7E9F"/>
    <w:rsid w:val="00CF0CA7"/>
    <w:rsid w:val="00CF11D1"/>
    <w:rsid w:val="00CF11FA"/>
    <w:rsid w:val="00CF1F37"/>
    <w:rsid w:val="00CF226B"/>
    <w:rsid w:val="00CF2D7C"/>
    <w:rsid w:val="00CF3820"/>
    <w:rsid w:val="00CF5EB5"/>
    <w:rsid w:val="00D0270C"/>
    <w:rsid w:val="00D03A0F"/>
    <w:rsid w:val="00D05463"/>
    <w:rsid w:val="00D108D4"/>
    <w:rsid w:val="00D110DD"/>
    <w:rsid w:val="00D11C20"/>
    <w:rsid w:val="00D11C3A"/>
    <w:rsid w:val="00D11F8F"/>
    <w:rsid w:val="00D14A2A"/>
    <w:rsid w:val="00D15F1B"/>
    <w:rsid w:val="00D1684A"/>
    <w:rsid w:val="00D16D3F"/>
    <w:rsid w:val="00D174F5"/>
    <w:rsid w:val="00D20BB5"/>
    <w:rsid w:val="00D20C07"/>
    <w:rsid w:val="00D2184D"/>
    <w:rsid w:val="00D23291"/>
    <w:rsid w:val="00D243DC"/>
    <w:rsid w:val="00D262DB"/>
    <w:rsid w:val="00D2630A"/>
    <w:rsid w:val="00D2671C"/>
    <w:rsid w:val="00D26CB2"/>
    <w:rsid w:val="00D271AF"/>
    <w:rsid w:val="00D30108"/>
    <w:rsid w:val="00D30C0B"/>
    <w:rsid w:val="00D30EF5"/>
    <w:rsid w:val="00D325BF"/>
    <w:rsid w:val="00D33C68"/>
    <w:rsid w:val="00D33D40"/>
    <w:rsid w:val="00D367E5"/>
    <w:rsid w:val="00D40950"/>
    <w:rsid w:val="00D40CEC"/>
    <w:rsid w:val="00D40EFF"/>
    <w:rsid w:val="00D413C1"/>
    <w:rsid w:val="00D41F58"/>
    <w:rsid w:val="00D42404"/>
    <w:rsid w:val="00D43D51"/>
    <w:rsid w:val="00D44160"/>
    <w:rsid w:val="00D45E4E"/>
    <w:rsid w:val="00D45E6F"/>
    <w:rsid w:val="00D479F7"/>
    <w:rsid w:val="00D47C92"/>
    <w:rsid w:val="00D5020F"/>
    <w:rsid w:val="00D5030D"/>
    <w:rsid w:val="00D507E7"/>
    <w:rsid w:val="00D50DCA"/>
    <w:rsid w:val="00D51BCE"/>
    <w:rsid w:val="00D52D26"/>
    <w:rsid w:val="00D52D75"/>
    <w:rsid w:val="00D54886"/>
    <w:rsid w:val="00D551E4"/>
    <w:rsid w:val="00D560C3"/>
    <w:rsid w:val="00D56C40"/>
    <w:rsid w:val="00D60509"/>
    <w:rsid w:val="00D61AEB"/>
    <w:rsid w:val="00D6244B"/>
    <w:rsid w:val="00D63B8F"/>
    <w:rsid w:val="00D63FC3"/>
    <w:rsid w:val="00D641B6"/>
    <w:rsid w:val="00D654D3"/>
    <w:rsid w:val="00D65E0E"/>
    <w:rsid w:val="00D70503"/>
    <w:rsid w:val="00D70B62"/>
    <w:rsid w:val="00D7195D"/>
    <w:rsid w:val="00D71EA0"/>
    <w:rsid w:val="00D74037"/>
    <w:rsid w:val="00D750A9"/>
    <w:rsid w:val="00D763C9"/>
    <w:rsid w:val="00D76A0C"/>
    <w:rsid w:val="00D777F8"/>
    <w:rsid w:val="00D77939"/>
    <w:rsid w:val="00D77B8E"/>
    <w:rsid w:val="00D77C07"/>
    <w:rsid w:val="00D77C39"/>
    <w:rsid w:val="00D800DF"/>
    <w:rsid w:val="00D802AD"/>
    <w:rsid w:val="00D8109C"/>
    <w:rsid w:val="00D812AF"/>
    <w:rsid w:val="00D81523"/>
    <w:rsid w:val="00D8171B"/>
    <w:rsid w:val="00D8245E"/>
    <w:rsid w:val="00D82584"/>
    <w:rsid w:val="00D82BA3"/>
    <w:rsid w:val="00D83590"/>
    <w:rsid w:val="00D8397C"/>
    <w:rsid w:val="00D83AE0"/>
    <w:rsid w:val="00D8547A"/>
    <w:rsid w:val="00D859EA"/>
    <w:rsid w:val="00D8667B"/>
    <w:rsid w:val="00D87C8A"/>
    <w:rsid w:val="00D92305"/>
    <w:rsid w:val="00D93975"/>
    <w:rsid w:val="00D939C1"/>
    <w:rsid w:val="00D9414F"/>
    <w:rsid w:val="00D96C44"/>
    <w:rsid w:val="00D97150"/>
    <w:rsid w:val="00DA019D"/>
    <w:rsid w:val="00DA0E11"/>
    <w:rsid w:val="00DA2D8E"/>
    <w:rsid w:val="00DA3538"/>
    <w:rsid w:val="00DA35BB"/>
    <w:rsid w:val="00DA38AE"/>
    <w:rsid w:val="00DA3E62"/>
    <w:rsid w:val="00DA407B"/>
    <w:rsid w:val="00DA5630"/>
    <w:rsid w:val="00DA716B"/>
    <w:rsid w:val="00DB03AE"/>
    <w:rsid w:val="00DB0EDD"/>
    <w:rsid w:val="00DB1A30"/>
    <w:rsid w:val="00DB1C54"/>
    <w:rsid w:val="00DB2069"/>
    <w:rsid w:val="00DB34DB"/>
    <w:rsid w:val="00DB5711"/>
    <w:rsid w:val="00DB5C6D"/>
    <w:rsid w:val="00DB78BE"/>
    <w:rsid w:val="00DC05BB"/>
    <w:rsid w:val="00DC0AEC"/>
    <w:rsid w:val="00DC16D5"/>
    <w:rsid w:val="00DC2D05"/>
    <w:rsid w:val="00DC3684"/>
    <w:rsid w:val="00DC3926"/>
    <w:rsid w:val="00DC4186"/>
    <w:rsid w:val="00DC5834"/>
    <w:rsid w:val="00DC5F83"/>
    <w:rsid w:val="00DC6E7E"/>
    <w:rsid w:val="00DC7298"/>
    <w:rsid w:val="00DD3731"/>
    <w:rsid w:val="00DD4194"/>
    <w:rsid w:val="00DD43D6"/>
    <w:rsid w:val="00DD45E3"/>
    <w:rsid w:val="00DD49B5"/>
    <w:rsid w:val="00DD59DB"/>
    <w:rsid w:val="00DD6015"/>
    <w:rsid w:val="00DE08F1"/>
    <w:rsid w:val="00DE29D1"/>
    <w:rsid w:val="00DE5678"/>
    <w:rsid w:val="00DE7336"/>
    <w:rsid w:val="00DF13EF"/>
    <w:rsid w:val="00DF13FB"/>
    <w:rsid w:val="00DF2825"/>
    <w:rsid w:val="00DF2BC5"/>
    <w:rsid w:val="00DF3561"/>
    <w:rsid w:val="00DF40F7"/>
    <w:rsid w:val="00DF4FE0"/>
    <w:rsid w:val="00DF5115"/>
    <w:rsid w:val="00DF5C1B"/>
    <w:rsid w:val="00DF664A"/>
    <w:rsid w:val="00E00235"/>
    <w:rsid w:val="00E01D6F"/>
    <w:rsid w:val="00E01E68"/>
    <w:rsid w:val="00E0241E"/>
    <w:rsid w:val="00E03654"/>
    <w:rsid w:val="00E05128"/>
    <w:rsid w:val="00E0527E"/>
    <w:rsid w:val="00E0542B"/>
    <w:rsid w:val="00E05691"/>
    <w:rsid w:val="00E05D1F"/>
    <w:rsid w:val="00E07254"/>
    <w:rsid w:val="00E07601"/>
    <w:rsid w:val="00E07FF9"/>
    <w:rsid w:val="00E102BB"/>
    <w:rsid w:val="00E106D2"/>
    <w:rsid w:val="00E135DE"/>
    <w:rsid w:val="00E152B3"/>
    <w:rsid w:val="00E17180"/>
    <w:rsid w:val="00E179BF"/>
    <w:rsid w:val="00E20AD1"/>
    <w:rsid w:val="00E21ED7"/>
    <w:rsid w:val="00E226E3"/>
    <w:rsid w:val="00E22BDA"/>
    <w:rsid w:val="00E22DE8"/>
    <w:rsid w:val="00E23137"/>
    <w:rsid w:val="00E23719"/>
    <w:rsid w:val="00E2588B"/>
    <w:rsid w:val="00E2604D"/>
    <w:rsid w:val="00E26845"/>
    <w:rsid w:val="00E27028"/>
    <w:rsid w:val="00E275A6"/>
    <w:rsid w:val="00E27B13"/>
    <w:rsid w:val="00E324AB"/>
    <w:rsid w:val="00E33DA7"/>
    <w:rsid w:val="00E36890"/>
    <w:rsid w:val="00E3738C"/>
    <w:rsid w:val="00E37B24"/>
    <w:rsid w:val="00E405AB"/>
    <w:rsid w:val="00E411BD"/>
    <w:rsid w:val="00E418CD"/>
    <w:rsid w:val="00E440C9"/>
    <w:rsid w:val="00E440EA"/>
    <w:rsid w:val="00E44F34"/>
    <w:rsid w:val="00E451E0"/>
    <w:rsid w:val="00E4591B"/>
    <w:rsid w:val="00E47DC2"/>
    <w:rsid w:val="00E505B7"/>
    <w:rsid w:val="00E50BD4"/>
    <w:rsid w:val="00E5121D"/>
    <w:rsid w:val="00E5125E"/>
    <w:rsid w:val="00E516BE"/>
    <w:rsid w:val="00E53A92"/>
    <w:rsid w:val="00E547F5"/>
    <w:rsid w:val="00E57A36"/>
    <w:rsid w:val="00E60DA5"/>
    <w:rsid w:val="00E621BF"/>
    <w:rsid w:val="00E636AA"/>
    <w:rsid w:val="00E66878"/>
    <w:rsid w:val="00E66FA7"/>
    <w:rsid w:val="00E70375"/>
    <w:rsid w:val="00E70500"/>
    <w:rsid w:val="00E70EF7"/>
    <w:rsid w:val="00E70FFB"/>
    <w:rsid w:val="00E74624"/>
    <w:rsid w:val="00E75828"/>
    <w:rsid w:val="00E76040"/>
    <w:rsid w:val="00E76602"/>
    <w:rsid w:val="00E776FB"/>
    <w:rsid w:val="00E778F7"/>
    <w:rsid w:val="00E80DF4"/>
    <w:rsid w:val="00E825BB"/>
    <w:rsid w:val="00E82F89"/>
    <w:rsid w:val="00E83295"/>
    <w:rsid w:val="00E83BB4"/>
    <w:rsid w:val="00E857EE"/>
    <w:rsid w:val="00E85F7B"/>
    <w:rsid w:val="00E8728B"/>
    <w:rsid w:val="00E91DD6"/>
    <w:rsid w:val="00E92062"/>
    <w:rsid w:val="00E939C2"/>
    <w:rsid w:val="00E94AB8"/>
    <w:rsid w:val="00E959C4"/>
    <w:rsid w:val="00EA0686"/>
    <w:rsid w:val="00EA0812"/>
    <w:rsid w:val="00EA0A3F"/>
    <w:rsid w:val="00EA2021"/>
    <w:rsid w:val="00EA23DA"/>
    <w:rsid w:val="00EA373E"/>
    <w:rsid w:val="00EA3A6C"/>
    <w:rsid w:val="00EA3E57"/>
    <w:rsid w:val="00EA4748"/>
    <w:rsid w:val="00EA5E92"/>
    <w:rsid w:val="00EB185A"/>
    <w:rsid w:val="00EB2AF8"/>
    <w:rsid w:val="00EB37C4"/>
    <w:rsid w:val="00EB4CBF"/>
    <w:rsid w:val="00EB5E51"/>
    <w:rsid w:val="00EB7E99"/>
    <w:rsid w:val="00EC0D61"/>
    <w:rsid w:val="00EC0D67"/>
    <w:rsid w:val="00EC1024"/>
    <w:rsid w:val="00EC25AC"/>
    <w:rsid w:val="00EC303F"/>
    <w:rsid w:val="00EC30D0"/>
    <w:rsid w:val="00EC4449"/>
    <w:rsid w:val="00EC592E"/>
    <w:rsid w:val="00ED0C40"/>
    <w:rsid w:val="00ED141F"/>
    <w:rsid w:val="00ED225B"/>
    <w:rsid w:val="00ED24B6"/>
    <w:rsid w:val="00ED385C"/>
    <w:rsid w:val="00ED7ECF"/>
    <w:rsid w:val="00ED7FC9"/>
    <w:rsid w:val="00EE25CA"/>
    <w:rsid w:val="00EE2950"/>
    <w:rsid w:val="00EE2B7F"/>
    <w:rsid w:val="00EE2D95"/>
    <w:rsid w:val="00EE3B6D"/>
    <w:rsid w:val="00EE5761"/>
    <w:rsid w:val="00EE5D50"/>
    <w:rsid w:val="00EE63D3"/>
    <w:rsid w:val="00EE6C36"/>
    <w:rsid w:val="00EE73F0"/>
    <w:rsid w:val="00EF24A3"/>
    <w:rsid w:val="00EF2C2A"/>
    <w:rsid w:val="00EF4292"/>
    <w:rsid w:val="00EF4A17"/>
    <w:rsid w:val="00EF6790"/>
    <w:rsid w:val="00EF6B01"/>
    <w:rsid w:val="00F0319F"/>
    <w:rsid w:val="00F03B60"/>
    <w:rsid w:val="00F060F6"/>
    <w:rsid w:val="00F11BAF"/>
    <w:rsid w:val="00F12183"/>
    <w:rsid w:val="00F13880"/>
    <w:rsid w:val="00F144DC"/>
    <w:rsid w:val="00F145F7"/>
    <w:rsid w:val="00F161B0"/>
    <w:rsid w:val="00F1635F"/>
    <w:rsid w:val="00F20214"/>
    <w:rsid w:val="00F203CF"/>
    <w:rsid w:val="00F20F64"/>
    <w:rsid w:val="00F2475F"/>
    <w:rsid w:val="00F24769"/>
    <w:rsid w:val="00F24B20"/>
    <w:rsid w:val="00F24DF8"/>
    <w:rsid w:val="00F27150"/>
    <w:rsid w:val="00F27DEA"/>
    <w:rsid w:val="00F30834"/>
    <w:rsid w:val="00F3141A"/>
    <w:rsid w:val="00F319DC"/>
    <w:rsid w:val="00F33C55"/>
    <w:rsid w:val="00F34141"/>
    <w:rsid w:val="00F34492"/>
    <w:rsid w:val="00F35FD0"/>
    <w:rsid w:val="00F364A7"/>
    <w:rsid w:val="00F3778E"/>
    <w:rsid w:val="00F41BB7"/>
    <w:rsid w:val="00F42EFB"/>
    <w:rsid w:val="00F46548"/>
    <w:rsid w:val="00F47578"/>
    <w:rsid w:val="00F47B33"/>
    <w:rsid w:val="00F50DB8"/>
    <w:rsid w:val="00F5151C"/>
    <w:rsid w:val="00F51EDA"/>
    <w:rsid w:val="00F52EE8"/>
    <w:rsid w:val="00F5309B"/>
    <w:rsid w:val="00F5378E"/>
    <w:rsid w:val="00F56060"/>
    <w:rsid w:val="00F56158"/>
    <w:rsid w:val="00F564DD"/>
    <w:rsid w:val="00F60CA6"/>
    <w:rsid w:val="00F61AFF"/>
    <w:rsid w:val="00F623E8"/>
    <w:rsid w:val="00F62895"/>
    <w:rsid w:val="00F6392C"/>
    <w:rsid w:val="00F64AA9"/>
    <w:rsid w:val="00F64E2C"/>
    <w:rsid w:val="00F658E0"/>
    <w:rsid w:val="00F65CCA"/>
    <w:rsid w:val="00F65E8B"/>
    <w:rsid w:val="00F66CA5"/>
    <w:rsid w:val="00F67C0C"/>
    <w:rsid w:val="00F7012D"/>
    <w:rsid w:val="00F710C8"/>
    <w:rsid w:val="00F721EC"/>
    <w:rsid w:val="00F726DE"/>
    <w:rsid w:val="00F72A20"/>
    <w:rsid w:val="00F72F27"/>
    <w:rsid w:val="00F73668"/>
    <w:rsid w:val="00F767EE"/>
    <w:rsid w:val="00F775AB"/>
    <w:rsid w:val="00F77C3D"/>
    <w:rsid w:val="00F80EC0"/>
    <w:rsid w:val="00F81A3A"/>
    <w:rsid w:val="00F825A3"/>
    <w:rsid w:val="00F8287C"/>
    <w:rsid w:val="00F82E4F"/>
    <w:rsid w:val="00F83670"/>
    <w:rsid w:val="00F84EF4"/>
    <w:rsid w:val="00F84FC8"/>
    <w:rsid w:val="00F86C5D"/>
    <w:rsid w:val="00F90022"/>
    <w:rsid w:val="00F90956"/>
    <w:rsid w:val="00F9239B"/>
    <w:rsid w:val="00F92B3F"/>
    <w:rsid w:val="00F93087"/>
    <w:rsid w:val="00F9444B"/>
    <w:rsid w:val="00F9482C"/>
    <w:rsid w:val="00F9707F"/>
    <w:rsid w:val="00FA1205"/>
    <w:rsid w:val="00FA20CF"/>
    <w:rsid w:val="00FA2BAC"/>
    <w:rsid w:val="00FA31E9"/>
    <w:rsid w:val="00FA392B"/>
    <w:rsid w:val="00FA3BF9"/>
    <w:rsid w:val="00FA48E1"/>
    <w:rsid w:val="00FA5130"/>
    <w:rsid w:val="00FA5325"/>
    <w:rsid w:val="00FB0F41"/>
    <w:rsid w:val="00FB2DC0"/>
    <w:rsid w:val="00FB3E2E"/>
    <w:rsid w:val="00FB506C"/>
    <w:rsid w:val="00FB5986"/>
    <w:rsid w:val="00FB6DE8"/>
    <w:rsid w:val="00FB6FAD"/>
    <w:rsid w:val="00FC245A"/>
    <w:rsid w:val="00FC2C37"/>
    <w:rsid w:val="00FC4FF8"/>
    <w:rsid w:val="00FC5946"/>
    <w:rsid w:val="00FC62D7"/>
    <w:rsid w:val="00FC74AA"/>
    <w:rsid w:val="00FD1202"/>
    <w:rsid w:val="00FD1C33"/>
    <w:rsid w:val="00FD2ABB"/>
    <w:rsid w:val="00FD3761"/>
    <w:rsid w:val="00FD51AC"/>
    <w:rsid w:val="00FD5E18"/>
    <w:rsid w:val="00FD5FE9"/>
    <w:rsid w:val="00FD63F5"/>
    <w:rsid w:val="00FD67C5"/>
    <w:rsid w:val="00FD6902"/>
    <w:rsid w:val="00FD6CA8"/>
    <w:rsid w:val="00FD7AE1"/>
    <w:rsid w:val="00FD7FA3"/>
    <w:rsid w:val="00FE0FE0"/>
    <w:rsid w:val="00FE1478"/>
    <w:rsid w:val="00FE1831"/>
    <w:rsid w:val="00FE1DAF"/>
    <w:rsid w:val="00FE3170"/>
    <w:rsid w:val="00FE4BC9"/>
    <w:rsid w:val="00FE53A7"/>
    <w:rsid w:val="00FE5C26"/>
    <w:rsid w:val="00FE5EC9"/>
    <w:rsid w:val="00FE700D"/>
    <w:rsid w:val="00FE7CFA"/>
    <w:rsid w:val="00FF0C8D"/>
    <w:rsid w:val="00FF1EFC"/>
    <w:rsid w:val="00FF365D"/>
    <w:rsid w:val="00FF623A"/>
    <w:rsid w:val="00FF6F02"/>
    <w:rsid w:val="00FF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95C67A"/>
  <w15:docId w15:val="{43C3A47F-FFA3-4330-BE2D-FC7D93D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44"/>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Article Plain Paragraph Char"/>
    <w:basedOn w:val="DefaultParagraphFont"/>
    <w:link w:val="PlainParagraph"/>
    <w:locked/>
    <w:rsid w:val="0049124E"/>
    <w:rPr>
      <w:rFonts w:cs="Arial"/>
    </w:rPr>
  </w:style>
  <w:style w:type="paragraph" w:customStyle="1" w:styleId="PlainParagraph">
    <w:name w:val="Plain Paragraph"/>
    <w:aliases w:val="PP,Article Plain Paragraph"/>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Tablea">
    <w:name w:val="Table(a)"/>
    <w:aliases w:val="ta"/>
    <w:basedOn w:val="Normal"/>
    <w:rsid w:val="00D110DD"/>
    <w:pPr>
      <w:spacing w:before="60"/>
      <w:ind w:left="284"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1633072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45959227">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43014745">
      <w:bodyDiv w:val="1"/>
      <w:marLeft w:val="0"/>
      <w:marRight w:val="0"/>
      <w:marTop w:val="0"/>
      <w:marBottom w:val="0"/>
      <w:divBdr>
        <w:top w:val="none" w:sz="0" w:space="0" w:color="auto"/>
        <w:left w:val="none" w:sz="0" w:space="0" w:color="auto"/>
        <w:bottom w:val="none" w:sz="0" w:space="0" w:color="auto"/>
        <w:right w:val="none" w:sz="0" w:space="0" w:color="auto"/>
      </w:divBdr>
    </w:div>
    <w:div w:id="98057846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5675140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26316374">
      <w:bodyDiv w:val="1"/>
      <w:marLeft w:val="0"/>
      <w:marRight w:val="0"/>
      <w:marTop w:val="0"/>
      <w:marBottom w:val="0"/>
      <w:divBdr>
        <w:top w:val="none" w:sz="0" w:space="0" w:color="auto"/>
        <w:left w:val="none" w:sz="0" w:space="0" w:color="auto"/>
        <w:bottom w:val="none" w:sz="0" w:space="0" w:color="auto"/>
        <w:right w:val="none" w:sz="0" w:space="0" w:color="auto"/>
      </w:divBdr>
    </w:div>
    <w:div w:id="20205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g.gov.au/system/files/2021-05/00-2020-21-Attorney-Generals-portfolio.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mc.gov.au/sites/default/files/publications/portfolio-budget-statements-2021-2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mc.gov.au/sites/default/files/publications/portfolio-budget-statements-2021-22.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budget.gov.au/2021-22/content/bp2/download/bp2_2021-22.pdf" TargetMode="Externa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s://www.homeaffairs.gov.au/reports-and-pubs/budgets/2021-22-home-affairs-pbs-full.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FIN34055-2137779915-6517</_dlc_DocId>
    <_dlc_DocIdUrl xmlns="79e5d1b8-31fe-4abb-b9ad-c81c29576083">
      <Url>https://f1.prdmgd.finance.gov.au/sites/50034055/_layouts/15/DocIdRedir.aspx?ID=FIN34055-2137779915-6517</Url>
      <Description>FIN34055-2137779915-6517</Description>
    </_dlc_DocIdUrl>
    <Original_x0020_Date_x0020_Created xmlns="82ff9d9b-d3fc-4aad-bc42-9949ee83b815" xsi:nil="true"/>
  </documentManagement>
</p: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F3548C-53F8-4E5C-8F2B-45E7BA79A79E}">
  <ds:schemaRefs>
    <ds:schemaRef ds:uri="Microsoft.SharePoint.Taxonomy.ContentTypeSync"/>
  </ds:schemaRefs>
</ds:datastoreItem>
</file>

<file path=customXml/itemProps4.xml><?xml version="1.0" encoding="utf-8"?>
<ds:datastoreItem xmlns:ds="http://schemas.openxmlformats.org/officeDocument/2006/customXml" ds:itemID="{09460299-8CF3-4208-AB37-E502C63D0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E1CD6-8D05-410E-8FD5-5E4B0B42EA13}">
  <ds:schemaRefs>
    <ds:schemaRef ds:uri="http://schemas.microsoft.com/sharepoint/events"/>
  </ds:schemaRefs>
</ds:datastoreItem>
</file>

<file path=customXml/itemProps6.xml><?xml version="1.0" encoding="utf-8"?>
<ds:datastoreItem xmlns:ds="http://schemas.openxmlformats.org/officeDocument/2006/customXml" ds:itemID="{455AEFC1-CD6A-46C7-8500-98E5212D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5849</Words>
  <Characters>33343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Kim, Marina</cp:lastModifiedBy>
  <cp:revision>2</cp:revision>
  <cp:lastPrinted>2021-05-07T03:13:00Z</cp:lastPrinted>
  <dcterms:created xsi:type="dcterms:W3CDTF">2021-10-22T04:24:00Z</dcterms:created>
  <dcterms:modified xsi:type="dcterms:W3CDTF">2021-10-22T04:24:00Z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899c7758-1c3f-4246-bf78-38644c0d6b48</vt:lpwstr>
  </property>
  <property fmtid="{D5CDD505-2E9C-101B-9397-08002B2CF9AE}" pid="38" name="gf53def832c84e7cae27ba43c0ddcfb1">
    <vt:lpwstr/>
  </property>
  <property fmtid="{D5CDD505-2E9C-101B-9397-08002B2CF9AE}" pid="39" name="Document">
    <vt:lpwstr/>
  </property>
  <property fmtid="{D5CDD505-2E9C-101B-9397-08002B2CF9AE}" pid="40" name="HPRMSecurityCaveat">
    <vt:lpwstr>11;#Legislative secrecy|5e18df50-2e5f-4930-bccb-59611a42ace8</vt:lpwstr>
  </property>
  <property fmtid="{D5CDD505-2E9C-101B-9397-08002B2CF9AE}" pid="41" name="HPRMSecurityLevel">
    <vt:lpwstr>4;#PROTECTED|b625b474-e802-4bc5-828a-e6fdc75b9148</vt:lpwstr>
  </property>
</Properties>
</file>