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5B766" w14:textId="4F8C9322" w:rsidR="00B033E4" w:rsidRPr="00BB74B0" w:rsidRDefault="002D4E9F" w:rsidP="007F708E">
      <w:pPr>
        <w:spacing w:before="0" w:after="0"/>
        <w:jc w:val="center"/>
        <w:rPr>
          <w:b/>
          <w:sz w:val="24"/>
          <w:szCs w:val="24"/>
        </w:rPr>
      </w:pPr>
      <w:bookmarkStart w:id="0" w:name="_Hlk54045707"/>
      <w:r w:rsidRPr="00BB74B0">
        <w:rPr>
          <w:b/>
          <w:noProof/>
          <w:sz w:val="24"/>
          <w:szCs w:val="24"/>
          <w:lang w:eastAsia="en-AU"/>
        </w:rPr>
        <w:drawing>
          <wp:inline distT="0" distB="0" distL="0" distR="0" wp14:anchorId="42F5B867" wp14:editId="2CBFA794">
            <wp:extent cx="1076325" cy="90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767" w14:textId="77777777" w:rsidR="00B033E4" w:rsidRPr="00BB74B0" w:rsidRDefault="00B033E4" w:rsidP="007F708E">
      <w:pPr>
        <w:spacing w:before="0" w:after="0"/>
        <w:jc w:val="center"/>
        <w:rPr>
          <w:b/>
          <w:sz w:val="24"/>
          <w:szCs w:val="24"/>
        </w:rPr>
      </w:pPr>
      <w:r w:rsidRPr="00BB74B0">
        <w:rPr>
          <w:b/>
          <w:sz w:val="24"/>
          <w:szCs w:val="24"/>
        </w:rPr>
        <w:t>COMMONWEALTH OF AUSTRALIA</w:t>
      </w:r>
    </w:p>
    <w:p w14:paraId="42F5B768" w14:textId="77777777" w:rsidR="00B033E4" w:rsidRPr="00BB74B0" w:rsidRDefault="00B033E4" w:rsidP="007F708E">
      <w:pPr>
        <w:spacing w:before="0" w:after="0"/>
        <w:jc w:val="center"/>
        <w:rPr>
          <w:sz w:val="24"/>
          <w:szCs w:val="24"/>
        </w:rPr>
      </w:pPr>
    </w:p>
    <w:p w14:paraId="42F5B769" w14:textId="77777777" w:rsidR="00B033E4" w:rsidRPr="00BB74B0" w:rsidRDefault="00B033E4" w:rsidP="007F708E">
      <w:pPr>
        <w:pStyle w:val="Heading5"/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r w:rsidRPr="00BB74B0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42F5B76A" w14:textId="77777777" w:rsidR="00B033E4" w:rsidRPr="00BB74B0" w:rsidRDefault="00B033E4" w:rsidP="007F708E">
      <w:pPr>
        <w:spacing w:before="0" w:after="0"/>
        <w:jc w:val="center"/>
        <w:rPr>
          <w:sz w:val="24"/>
          <w:szCs w:val="24"/>
        </w:rPr>
      </w:pPr>
    </w:p>
    <w:p w14:paraId="4220F18A" w14:textId="716CACD9" w:rsidR="00DF54DC" w:rsidRPr="00953BF8" w:rsidRDefault="00DF54DC" w:rsidP="007F708E">
      <w:pPr>
        <w:spacing w:before="0" w:after="0"/>
        <w:jc w:val="center"/>
        <w:rPr>
          <w:b/>
          <w:i/>
          <w:sz w:val="24"/>
          <w:szCs w:val="24"/>
        </w:rPr>
      </w:pPr>
      <w:r w:rsidRPr="00953BF8">
        <w:rPr>
          <w:b/>
          <w:i/>
          <w:sz w:val="24"/>
          <w:szCs w:val="24"/>
        </w:rPr>
        <w:t xml:space="preserve">Amendment of List of Exempt Native Specimens – </w:t>
      </w:r>
      <w:r w:rsidR="0075450D" w:rsidRPr="00953BF8">
        <w:rPr>
          <w:b/>
          <w:i/>
          <w:sz w:val="24"/>
          <w:szCs w:val="24"/>
        </w:rPr>
        <w:t>Queensland Coral Fishery, October</w:t>
      </w:r>
      <w:r w:rsidR="00EE6F72" w:rsidRPr="00953BF8">
        <w:rPr>
          <w:b/>
          <w:i/>
          <w:sz w:val="24"/>
          <w:szCs w:val="24"/>
        </w:rPr>
        <w:t> </w:t>
      </w:r>
      <w:r w:rsidR="0075450D" w:rsidRPr="00953BF8">
        <w:rPr>
          <w:b/>
          <w:i/>
          <w:sz w:val="24"/>
          <w:szCs w:val="24"/>
        </w:rPr>
        <w:t>2021</w:t>
      </w:r>
    </w:p>
    <w:p w14:paraId="6CB05A32" w14:textId="77777777" w:rsidR="00DF54DC" w:rsidRPr="00BB74B0" w:rsidRDefault="00DF54DC" w:rsidP="007F708E">
      <w:pPr>
        <w:spacing w:before="0" w:after="0"/>
        <w:rPr>
          <w:sz w:val="24"/>
          <w:szCs w:val="24"/>
        </w:rPr>
      </w:pPr>
    </w:p>
    <w:p w14:paraId="44811C5C" w14:textId="25953EE9" w:rsidR="00DF54DC" w:rsidRPr="00BB74B0" w:rsidRDefault="00B56635" w:rsidP="007F708E">
      <w:pPr>
        <w:tabs>
          <w:tab w:val="clear" w:pos="1096"/>
          <w:tab w:val="left" w:pos="2640"/>
        </w:tabs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ab/>
      </w:r>
    </w:p>
    <w:p w14:paraId="42F5B76E" w14:textId="39B37186" w:rsidR="008A4BAD" w:rsidRPr="00BB74B0" w:rsidRDefault="00DF54DC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 xml:space="preserve">I, </w:t>
      </w:r>
      <w:r w:rsidR="007F708E" w:rsidRPr="004D6D00">
        <w:rPr>
          <w:sz w:val="24"/>
          <w:szCs w:val="24"/>
        </w:rPr>
        <w:t>SUSSAN LEY</w:t>
      </w:r>
      <w:r w:rsidR="00B566D8" w:rsidRPr="004D6D00">
        <w:rPr>
          <w:sz w:val="24"/>
          <w:szCs w:val="24"/>
        </w:rPr>
        <w:t xml:space="preserve">, </w:t>
      </w:r>
      <w:r w:rsidR="007F708E" w:rsidRPr="00BB74B0">
        <w:rPr>
          <w:sz w:val="24"/>
          <w:szCs w:val="24"/>
        </w:rPr>
        <w:t xml:space="preserve">Minister </w:t>
      </w:r>
      <w:r w:rsidR="00864D28" w:rsidRPr="00BB74B0">
        <w:rPr>
          <w:sz w:val="24"/>
          <w:szCs w:val="24"/>
        </w:rPr>
        <w:t xml:space="preserve">for the </w:t>
      </w:r>
      <w:r w:rsidR="00CA4A08" w:rsidRPr="00BB74B0">
        <w:rPr>
          <w:sz w:val="24"/>
          <w:szCs w:val="24"/>
        </w:rPr>
        <w:t>Environment, pursuant to subsection</w:t>
      </w:r>
      <w:r w:rsidR="00CA4A08" w:rsidRPr="00BB74B0">
        <w:rPr>
          <w:b/>
          <w:sz w:val="24"/>
          <w:szCs w:val="24"/>
        </w:rPr>
        <w:t> </w:t>
      </w:r>
      <w:r w:rsidR="00CA4A08" w:rsidRPr="00BB74B0">
        <w:rPr>
          <w:sz w:val="24"/>
          <w:szCs w:val="24"/>
        </w:rPr>
        <w:t xml:space="preserve">303DC(1)(a) of the </w:t>
      </w:r>
      <w:r w:rsidR="00CA4A08" w:rsidRPr="00BB74B0">
        <w:rPr>
          <w:i/>
          <w:sz w:val="24"/>
          <w:szCs w:val="24"/>
        </w:rPr>
        <w:t>Environment Protection and Biodiversity Conservation Act 1999</w:t>
      </w:r>
      <w:r w:rsidR="00CA4A08" w:rsidRPr="00BB74B0">
        <w:rPr>
          <w:iCs/>
          <w:sz w:val="24"/>
          <w:szCs w:val="24"/>
        </w:rPr>
        <w:t xml:space="preserve"> (EPBC Act)</w:t>
      </w:r>
      <w:r w:rsidR="00CA4A08" w:rsidRPr="00BB74B0">
        <w:rPr>
          <w:sz w:val="24"/>
          <w:szCs w:val="24"/>
        </w:rPr>
        <w:t xml:space="preserve">, hereby amend the list of exempt native specimens established under section 303DB of the EPBC Act by </w:t>
      </w:r>
      <w:r w:rsidR="00CA4A08" w:rsidRPr="00BB74B0">
        <w:rPr>
          <w:b/>
          <w:sz w:val="24"/>
          <w:szCs w:val="24"/>
        </w:rPr>
        <w:t>deleting</w:t>
      </w:r>
      <w:r w:rsidR="00CA4A08" w:rsidRPr="00BB74B0">
        <w:rPr>
          <w:sz w:val="24"/>
          <w:szCs w:val="24"/>
        </w:rPr>
        <w:t xml:space="preserve"> from the list specimens and any notations specified in </w:t>
      </w:r>
      <w:r w:rsidR="00CA4A08" w:rsidRPr="00BB74B0">
        <w:rPr>
          <w:b/>
          <w:sz w:val="24"/>
          <w:szCs w:val="24"/>
        </w:rPr>
        <w:t>Schedule 1</w:t>
      </w:r>
      <w:r w:rsidR="00CA4A08" w:rsidRPr="00BB74B0">
        <w:rPr>
          <w:sz w:val="24"/>
          <w:szCs w:val="24"/>
        </w:rPr>
        <w:t xml:space="preserve">, and by </w:t>
      </w:r>
      <w:r w:rsidR="00CA4A08" w:rsidRPr="00BB74B0">
        <w:rPr>
          <w:b/>
          <w:sz w:val="24"/>
          <w:szCs w:val="24"/>
        </w:rPr>
        <w:t>including</w:t>
      </w:r>
      <w:r w:rsidR="00CA4A08" w:rsidRPr="00BB74B0">
        <w:rPr>
          <w:sz w:val="24"/>
          <w:szCs w:val="24"/>
        </w:rPr>
        <w:t xml:space="preserve"> in the list specimens and associated restrictions or conditions as set out in </w:t>
      </w:r>
      <w:r w:rsidR="00CA4A08" w:rsidRPr="00BB74B0">
        <w:rPr>
          <w:b/>
          <w:sz w:val="24"/>
          <w:szCs w:val="24"/>
        </w:rPr>
        <w:t xml:space="preserve">Schedule </w:t>
      </w:r>
      <w:r w:rsidR="005B46D8" w:rsidRPr="00BB74B0">
        <w:rPr>
          <w:b/>
          <w:sz w:val="24"/>
          <w:szCs w:val="24"/>
        </w:rPr>
        <w:t>2</w:t>
      </w:r>
      <w:r w:rsidR="008A4BAD" w:rsidRPr="00BB74B0">
        <w:rPr>
          <w:sz w:val="24"/>
          <w:szCs w:val="24"/>
        </w:rPr>
        <w:t>.</w:t>
      </w:r>
    </w:p>
    <w:p w14:paraId="65264E30" w14:textId="77777777" w:rsidR="00667DA3" w:rsidRPr="00BB74B0" w:rsidRDefault="00667DA3" w:rsidP="007F708E">
      <w:pPr>
        <w:spacing w:before="0" w:after="0"/>
        <w:rPr>
          <w:sz w:val="24"/>
          <w:szCs w:val="24"/>
        </w:rPr>
      </w:pPr>
    </w:p>
    <w:p w14:paraId="14E34D7A" w14:textId="77777777" w:rsidR="00B802F4" w:rsidRPr="00BB74B0" w:rsidRDefault="00B802F4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 xml:space="preserve">This instrument is a legislative instrument for the purposes of the </w:t>
      </w:r>
      <w:r w:rsidRPr="00BB74B0">
        <w:rPr>
          <w:i/>
          <w:iCs/>
          <w:sz w:val="24"/>
          <w:szCs w:val="24"/>
        </w:rPr>
        <w:t>Legislation Act 2003</w:t>
      </w:r>
      <w:r w:rsidRPr="00BB74B0">
        <w:rPr>
          <w:sz w:val="24"/>
          <w:szCs w:val="24"/>
        </w:rPr>
        <w:t>.</w:t>
      </w:r>
    </w:p>
    <w:p w14:paraId="6F1FF4F2" w14:textId="77777777" w:rsidR="00B802F4" w:rsidRPr="00BB74B0" w:rsidRDefault="00B802F4" w:rsidP="007F708E">
      <w:pPr>
        <w:spacing w:before="0" w:after="0"/>
        <w:rPr>
          <w:sz w:val="24"/>
          <w:szCs w:val="24"/>
        </w:rPr>
      </w:pPr>
    </w:p>
    <w:p w14:paraId="3804C786" w14:textId="77777777" w:rsidR="00B802F4" w:rsidRPr="00BB74B0" w:rsidRDefault="00B802F4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>The instrument commences the day after it is registered.</w:t>
      </w:r>
    </w:p>
    <w:p w14:paraId="384EB1DD" w14:textId="77777777" w:rsidR="00667DA3" w:rsidRPr="00BB74B0" w:rsidRDefault="00667DA3" w:rsidP="007F708E">
      <w:pPr>
        <w:spacing w:before="0" w:after="0"/>
        <w:rPr>
          <w:sz w:val="24"/>
          <w:szCs w:val="24"/>
        </w:rPr>
      </w:pPr>
    </w:p>
    <w:p w14:paraId="42F5B772" w14:textId="77777777" w:rsidR="008A4BAD" w:rsidRPr="00BB74B0" w:rsidRDefault="008A4BAD" w:rsidP="007F708E">
      <w:pPr>
        <w:spacing w:before="0" w:after="0"/>
        <w:rPr>
          <w:sz w:val="24"/>
          <w:szCs w:val="24"/>
        </w:rPr>
      </w:pPr>
    </w:p>
    <w:p w14:paraId="5579282A" w14:textId="643DF19F" w:rsidR="00DF54DC" w:rsidRPr="00BB74B0" w:rsidRDefault="00DF54DC" w:rsidP="007F708E">
      <w:pPr>
        <w:pStyle w:val="Heading1"/>
        <w:spacing w:before="0" w:after="0"/>
        <w:jc w:val="center"/>
        <w:rPr>
          <w:sz w:val="24"/>
          <w:szCs w:val="24"/>
        </w:rPr>
      </w:pPr>
      <w:r w:rsidRPr="00BB74B0">
        <w:rPr>
          <w:sz w:val="24"/>
          <w:szCs w:val="24"/>
        </w:rPr>
        <w:t xml:space="preserve">Dated this </w:t>
      </w:r>
      <w:r w:rsidR="00AB3D1D">
        <w:rPr>
          <w:sz w:val="24"/>
          <w:szCs w:val="24"/>
        </w:rPr>
        <w:t xml:space="preserve">28 </w:t>
      </w:r>
      <w:r w:rsidRPr="00BB74B0">
        <w:rPr>
          <w:sz w:val="24"/>
          <w:szCs w:val="24"/>
        </w:rPr>
        <w:t xml:space="preserve">day of </w:t>
      </w:r>
      <w:r w:rsidR="00AB3D1D">
        <w:rPr>
          <w:sz w:val="24"/>
          <w:szCs w:val="24"/>
        </w:rPr>
        <w:t>October</w:t>
      </w:r>
      <w:r w:rsidRPr="00BB74B0">
        <w:rPr>
          <w:sz w:val="24"/>
          <w:szCs w:val="24"/>
        </w:rPr>
        <w:t xml:space="preserve"> </w:t>
      </w:r>
      <w:r w:rsidR="0075450D">
        <w:rPr>
          <w:sz w:val="24"/>
          <w:szCs w:val="24"/>
        </w:rPr>
        <w:t>2021</w:t>
      </w:r>
    </w:p>
    <w:p w14:paraId="31A0F7AA" w14:textId="77777777" w:rsidR="00026AD1" w:rsidRPr="00BB74B0" w:rsidRDefault="00026AD1" w:rsidP="007F708E">
      <w:pPr>
        <w:spacing w:before="0" w:after="0"/>
        <w:jc w:val="center"/>
        <w:rPr>
          <w:sz w:val="24"/>
          <w:szCs w:val="24"/>
        </w:rPr>
      </w:pPr>
    </w:p>
    <w:p w14:paraId="074A1113" w14:textId="77777777" w:rsidR="00026AD1" w:rsidRPr="00BB74B0" w:rsidRDefault="00026AD1" w:rsidP="007F708E">
      <w:pPr>
        <w:spacing w:before="0" w:after="0"/>
        <w:jc w:val="center"/>
        <w:rPr>
          <w:sz w:val="24"/>
          <w:szCs w:val="24"/>
        </w:rPr>
      </w:pPr>
    </w:p>
    <w:p w14:paraId="3F7DB0FD" w14:textId="77777777" w:rsidR="00026AD1" w:rsidRPr="00BB74B0" w:rsidRDefault="00026AD1" w:rsidP="007F708E">
      <w:pPr>
        <w:spacing w:before="0" w:after="0"/>
        <w:jc w:val="center"/>
        <w:rPr>
          <w:sz w:val="24"/>
          <w:szCs w:val="24"/>
        </w:rPr>
      </w:pPr>
    </w:p>
    <w:p w14:paraId="53FB9E65" w14:textId="3271EBF4" w:rsidR="00026AD1" w:rsidRPr="00BB74B0" w:rsidRDefault="00AB3D1D" w:rsidP="007F708E">
      <w:pPr>
        <w:spacing w:before="0"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Sussan</w:t>
      </w:r>
      <w:proofErr w:type="spellEnd"/>
      <w:r>
        <w:rPr>
          <w:sz w:val="24"/>
          <w:szCs w:val="24"/>
        </w:rPr>
        <w:t xml:space="preserve"> Ley</w:t>
      </w:r>
    </w:p>
    <w:p w14:paraId="76F86347" w14:textId="77777777" w:rsidR="00026AD1" w:rsidRPr="00BB74B0" w:rsidRDefault="00026AD1" w:rsidP="007F708E">
      <w:pPr>
        <w:spacing w:before="0" w:after="0"/>
        <w:jc w:val="center"/>
        <w:rPr>
          <w:sz w:val="24"/>
          <w:szCs w:val="24"/>
        </w:rPr>
      </w:pPr>
      <w:r w:rsidRPr="00BB74B0">
        <w:rPr>
          <w:sz w:val="24"/>
          <w:szCs w:val="24"/>
        </w:rPr>
        <w:t>….……………………………………………….</w:t>
      </w:r>
    </w:p>
    <w:p w14:paraId="42BFBFED" w14:textId="6A605C5F" w:rsidR="00DF54DC" w:rsidRPr="00BB74B0" w:rsidRDefault="00DF54DC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BB74B0">
        <w:rPr>
          <w:rFonts w:ascii="Times New Roman" w:hAnsi="Times New Roman" w:cs="Times New Roman"/>
          <w:sz w:val="24"/>
          <w:szCs w:val="24"/>
        </w:rPr>
        <w:t xml:space="preserve">Minister for the Environment </w:t>
      </w:r>
    </w:p>
    <w:p w14:paraId="23145D93" w14:textId="5F569BDB" w:rsidR="00CE6287" w:rsidRPr="00BB74B0" w:rsidRDefault="00CE6287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18A60288" w14:textId="77777777" w:rsidR="00CE6287" w:rsidRPr="00BB74B0" w:rsidRDefault="00CE6287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5B77B" w14:textId="77777777" w:rsidR="008A4BAD" w:rsidRPr="00BB74B0" w:rsidRDefault="008A4BAD" w:rsidP="007F708E">
      <w:pPr>
        <w:spacing w:before="0" w:after="0"/>
        <w:jc w:val="center"/>
        <w:rPr>
          <w:b/>
          <w:sz w:val="24"/>
          <w:szCs w:val="24"/>
        </w:rPr>
      </w:pPr>
      <w:bookmarkStart w:id="1" w:name="_Hlk40264689"/>
      <w:r w:rsidRPr="00BB74B0">
        <w:rPr>
          <w:sz w:val="24"/>
          <w:szCs w:val="24"/>
        </w:rPr>
        <w:br w:type="page"/>
      </w:r>
      <w:bookmarkStart w:id="2" w:name="OLE_LINK1"/>
      <w:bookmarkStart w:id="3" w:name="OLE_LINK2"/>
      <w:r w:rsidR="00E032C1" w:rsidRPr="00BB74B0">
        <w:rPr>
          <w:b/>
          <w:sz w:val="24"/>
          <w:szCs w:val="24"/>
        </w:rPr>
        <w:lastRenderedPageBreak/>
        <w:t>SCHEDULE</w:t>
      </w:r>
      <w:r w:rsidR="001251E7" w:rsidRPr="00BB74B0">
        <w:rPr>
          <w:b/>
          <w:sz w:val="24"/>
          <w:szCs w:val="24"/>
        </w:rPr>
        <w:t xml:space="preserve"> 1</w:t>
      </w:r>
    </w:p>
    <w:bookmarkEnd w:id="2"/>
    <w:bookmarkEnd w:id="3"/>
    <w:p w14:paraId="42F5B77C" w14:textId="77777777" w:rsidR="00EA7BD8" w:rsidRPr="00BB74B0" w:rsidRDefault="00EA7BD8" w:rsidP="007F708E">
      <w:pPr>
        <w:spacing w:before="0" w:after="0"/>
        <w:rPr>
          <w:sz w:val="24"/>
          <w:szCs w:val="24"/>
        </w:rPr>
      </w:pPr>
    </w:p>
    <w:p w14:paraId="42F5B77E" w14:textId="739F24CF" w:rsidR="00DB3488" w:rsidRPr="00BB74B0" w:rsidRDefault="00EA7BD8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>Under the heading Freshwater and Marine Animals</w:t>
      </w:r>
      <w:r w:rsidR="008A4BAD" w:rsidRPr="00BB74B0">
        <w:rPr>
          <w:sz w:val="24"/>
          <w:szCs w:val="24"/>
        </w:rPr>
        <w:t xml:space="preserve"> delete from the list the following items and any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7"/>
        <w:gridCol w:w="2993"/>
        <w:gridCol w:w="3002"/>
      </w:tblGrid>
      <w:tr w:rsidR="00DB3488" w:rsidRPr="00BB74B0" w14:paraId="42F5B782" w14:textId="77777777" w:rsidTr="002E6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  <w:gridSpan w:val="2"/>
          </w:tcPr>
          <w:p w14:paraId="42F5B77F" w14:textId="77777777" w:rsidR="00DB3488" w:rsidRPr="00BB74B0" w:rsidRDefault="00DB3488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2993" w:type="dxa"/>
          </w:tcPr>
          <w:p w14:paraId="42F5B780" w14:textId="77777777" w:rsidR="00DB3488" w:rsidRPr="00BB74B0" w:rsidRDefault="00DB3488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42F5B781" w14:textId="77777777" w:rsidR="00DB3488" w:rsidRPr="00BB74B0" w:rsidRDefault="00DB3488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C42D9E" w:rsidRPr="00BB74B0" w14:paraId="2FC6F56A" w14:textId="77777777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14" w:type="dxa"/>
          </w:tcPr>
          <w:p w14:paraId="1459970E" w14:textId="48B36846" w:rsidR="00C42D9E" w:rsidRPr="006F13CA" w:rsidRDefault="00C42D9E" w:rsidP="00C42D9E">
            <w:pPr>
              <w:spacing w:before="0" w:after="0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 xml:space="preserve">Specimens that are or are derived from fish or invertebrates taken in the Queensland Coral Fishery as defined in the management regime in force under the </w:t>
            </w:r>
            <w:r w:rsidRPr="006F13CA">
              <w:rPr>
                <w:rFonts w:ascii="Times New Roman" w:hAnsi="Times New Roman"/>
                <w:i/>
              </w:rPr>
              <w:t>Fisheries Act 1994</w:t>
            </w:r>
            <w:r w:rsidRPr="006F13CA">
              <w:rPr>
                <w:rFonts w:ascii="Times New Roman" w:hAnsi="Times New Roman"/>
              </w:rPr>
              <w:t xml:space="preserve"> (Queensland) and </w:t>
            </w:r>
            <w:r w:rsidRPr="006F13CA">
              <w:rPr>
                <w:rFonts w:ascii="Times New Roman" w:hAnsi="Times New Roman"/>
                <w:iCs/>
              </w:rPr>
              <w:t xml:space="preserve">Fisheries Regulations 2019 </w:t>
            </w:r>
            <w:r w:rsidRPr="006F13CA">
              <w:rPr>
                <w:rFonts w:ascii="Times New Roman" w:hAnsi="Times New Roman"/>
              </w:rPr>
              <w:t>(Queensland), but not including:</w:t>
            </w:r>
          </w:p>
          <w:p w14:paraId="4C04B7BF" w14:textId="77777777" w:rsidR="00C42D9E" w:rsidRPr="006F13CA" w:rsidRDefault="00C42D9E" w:rsidP="00C42D9E">
            <w:pPr>
              <w:pStyle w:val="ListParagraph"/>
              <w:numPr>
                <w:ilvl w:val="0"/>
                <w:numId w:val="27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 xml:space="preserve">specimens that belong to taxa listed under section 209 of the EPBC Act (Australia’s List of Migratory Species), or </w:t>
            </w:r>
          </w:p>
          <w:p w14:paraId="6C09F50C" w14:textId="77777777" w:rsidR="00C42D9E" w:rsidRPr="006F13CA" w:rsidRDefault="00C42D9E" w:rsidP="00C42D9E">
            <w:pPr>
              <w:pStyle w:val="ListParagraph"/>
              <w:numPr>
                <w:ilvl w:val="0"/>
                <w:numId w:val="27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specimens that belong to taxa listed under section 248 of the EPBC Act (Australia’s List of Marine Species), or</w:t>
            </w:r>
          </w:p>
          <w:p w14:paraId="550AC552" w14:textId="77777777" w:rsidR="00C42D9E" w:rsidRPr="006F13CA" w:rsidRDefault="00C42D9E" w:rsidP="00C42D9E">
            <w:pPr>
              <w:pStyle w:val="ListParagraph"/>
              <w:numPr>
                <w:ilvl w:val="0"/>
                <w:numId w:val="27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specimens that belong to eligible listed threatened species, as defined under section 303BC of the EPBC Act, or</w:t>
            </w:r>
          </w:p>
          <w:p w14:paraId="1940AD4A" w14:textId="77777777" w:rsidR="00C42D9E" w:rsidRPr="006F13CA" w:rsidRDefault="00C42D9E" w:rsidP="00C42D9E">
            <w:pPr>
              <w:pStyle w:val="ListParagraph"/>
              <w:numPr>
                <w:ilvl w:val="0"/>
                <w:numId w:val="27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specimens that belong to taxa listed under section 303CA of the EPBC Act (Australia’s CITES List).</w:t>
            </w:r>
          </w:p>
          <w:p w14:paraId="66A34A78" w14:textId="487D9212" w:rsidR="00C42D9E" w:rsidRPr="006F13CA" w:rsidRDefault="00C42D9E" w:rsidP="00C42D9E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gridSpan w:val="2"/>
          </w:tcPr>
          <w:p w14:paraId="216CD3C2" w14:textId="2127B300" w:rsidR="00C42D9E" w:rsidRPr="006F13CA" w:rsidRDefault="00C42D9E" w:rsidP="00C42D9E">
            <w:pPr>
              <w:spacing w:before="0" w:after="0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Queensland Coral Fishery</w:t>
            </w:r>
          </w:p>
        </w:tc>
        <w:tc>
          <w:tcPr>
            <w:tcW w:w="3002" w:type="dxa"/>
          </w:tcPr>
          <w:p w14:paraId="0B0AD6E1" w14:textId="77777777" w:rsidR="00C42D9E" w:rsidRPr="006F13CA" w:rsidRDefault="00C42D9E" w:rsidP="00C42D9E">
            <w:pPr>
              <w:pStyle w:val="ListBullet"/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 xml:space="preserve">The specimen, or the fish or invertebrate from which it is derived, was taken </w:t>
            </w:r>
            <w:proofErr w:type="gramStart"/>
            <w:r w:rsidRPr="006F13CA">
              <w:rPr>
                <w:rFonts w:ascii="Times New Roman" w:hAnsi="Times New Roman"/>
              </w:rPr>
              <w:t>lawfully;</w:t>
            </w:r>
            <w:proofErr w:type="gramEnd"/>
            <w:r w:rsidRPr="006F13CA">
              <w:rPr>
                <w:rFonts w:ascii="Times New Roman" w:hAnsi="Times New Roman"/>
              </w:rPr>
              <w:t xml:space="preserve"> </w:t>
            </w:r>
          </w:p>
          <w:p w14:paraId="39E21AFA" w14:textId="77777777" w:rsidR="00C42D9E" w:rsidRPr="006F13CA" w:rsidRDefault="00C42D9E" w:rsidP="00C42D9E">
            <w:pPr>
              <w:pStyle w:val="ListBullet"/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the specimens are covered by the declaration of an approved wildlife trade operation under section 303FN of the EPBC Act in relation to the fishery.</w:t>
            </w:r>
          </w:p>
          <w:p w14:paraId="3266E0B3" w14:textId="66DF62AC" w:rsidR="00C42D9E" w:rsidRPr="006F13CA" w:rsidRDefault="00C42D9E" w:rsidP="00C42D9E">
            <w:pPr>
              <w:spacing w:before="0" w:after="0"/>
              <w:rPr>
                <w:rFonts w:ascii="Times New Roman" w:hAnsi="Times New Roman"/>
              </w:rPr>
            </w:pPr>
          </w:p>
        </w:tc>
      </w:tr>
    </w:tbl>
    <w:p w14:paraId="1AE8CA59" w14:textId="77777777" w:rsidR="005F57E0" w:rsidRPr="00BB74B0" w:rsidRDefault="005F57E0" w:rsidP="007F708E">
      <w:pPr>
        <w:spacing w:before="0" w:after="0"/>
        <w:rPr>
          <w:sz w:val="24"/>
          <w:szCs w:val="24"/>
        </w:rPr>
      </w:pPr>
    </w:p>
    <w:p w14:paraId="69DECF3D" w14:textId="77777777" w:rsidR="00C8740F" w:rsidRPr="00BB74B0" w:rsidRDefault="00C8740F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br w:type="page"/>
      </w:r>
    </w:p>
    <w:p w14:paraId="42F5B7FB" w14:textId="10D581BC" w:rsidR="001251E7" w:rsidRPr="00BB74B0" w:rsidRDefault="001251E7" w:rsidP="007F708E">
      <w:pPr>
        <w:spacing w:before="0" w:after="0"/>
        <w:jc w:val="center"/>
        <w:rPr>
          <w:b/>
          <w:sz w:val="24"/>
          <w:szCs w:val="24"/>
        </w:rPr>
      </w:pPr>
      <w:r w:rsidRPr="00BB74B0">
        <w:rPr>
          <w:b/>
          <w:sz w:val="24"/>
          <w:szCs w:val="24"/>
        </w:rPr>
        <w:lastRenderedPageBreak/>
        <w:t>SCHEDULE 2</w:t>
      </w:r>
    </w:p>
    <w:p w14:paraId="66258DA2" w14:textId="77777777" w:rsidR="00B94714" w:rsidRPr="00BB74B0" w:rsidRDefault="00B94714" w:rsidP="007F708E">
      <w:pPr>
        <w:spacing w:before="0" w:after="0"/>
        <w:rPr>
          <w:sz w:val="24"/>
          <w:szCs w:val="24"/>
        </w:rPr>
      </w:pPr>
    </w:p>
    <w:p w14:paraId="0BCF57FA" w14:textId="5145A60C" w:rsidR="008C65D7" w:rsidRPr="00BB74B0" w:rsidRDefault="008A4BAD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 xml:space="preserve">Under the heading Freshwater and Marine Animals </w:t>
      </w:r>
      <w:r w:rsidR="000F3F5A" w:rsidRPr="00BB74B0">
        <w:rPr>
          <w:sz w:val="24"/>
          <w:szCs w:val="24"/>
        </w:rPr>
        <w:t>include in</w:t>
      </w:r>
      <w:r w:rsidRPr="00BB74B0">
        <w:rPr>
          <w:sz w:val="24"/>
          <w:szCs w:val="24"/>
        </w:rPr>
        <w:t xml:space="preserve"> the list the following items and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75"/>
        <w:gridCol w:w="3002"/>
      </w:tblGrid>
      <w:tr w:rsidR="00E764B5" w:rsidRPr="00BB74B0" w14:paraId="411CF26F" w14:textId="77777777" w:rsidTr="006F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539" w:type="dxa"/>
          </w:tcPr>
          <w:p w14:paraId="764005FF" w14:textId="77777777" w:rsidR="00E764B5" w:rsidRPr="00BB74B0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2475" w:type="dxa"/>
          </w:tcPr>
          <w:p w14:paraId="113310D5" w14:textId="77777777" w:rsidR="00E764B5" w:rsidRPr="00BB74B0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6F198555" w14:textId="77777777" w:rsidR="00E764B5" w:rsidRPr="00BB74B0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C42D9E" w:rsidRPr="006F13CA" w14:paraId="036FC333" w14:textId="77777777" w:rsidTr="006F1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39" w:type="dxa"/>
          </w:tcPr>
          <w:p w14:paraId="1B876D47" w14:textId="77777777" w:rsidR="00614A12" w:rsidRPr="006F13CA" w:rsidRDefault="00C42D9E" w:rsidP="00C42D9E">
            <w:pPr>
              <w:spacing w:before="0" w:after="0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Specimens that are or are derived from fish or invertebrates taken in the Queensland Coral Fishery as defined in the management regime in force under the</w:t>
            </w:r>
            <w:r w:rsidR="00614A12" w:rsidRPr="006F13CA">
              <w:rPr>
                <w:rFonts w:ascii="Times New Roman" w:hAnsi="Times New Roman"/>
              </w:rPr>
              <w:t>:</w:t>
            </w:r>
          </w:p>
          <w:p w14:paraId="30BAFB7E" w14:textId="77777777" w:rsidR="00614A12" w:rsidRPr="006F13CA" w:rsidRDefault="00614A12" w:rsidP="00614A12">
            <w:pPr>
              <w:pStyle w:val="ListParagraph"/>
              <w:numPr>
                <w:ilvl w:val="0"/>
                <w:numId w:val="30"/>
              </w:numPr>
              <w:tabs>
                <w:tab w:val="clear" w:pos="1096"/>
              </w:tabs>
              <w:spacing w:before="0" w:after="160" w:line="252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6F13CA">
              <w:rPr>
                <w:rFonts w:ascii="Times New Roman" w:hAnsi="Times New Roman"/>
                <w:i/>
                <w:iCs/>
              </w:rPr>
              <w:t>Fisheries Act 1994 (</w:t>
            </w:r>
            <w:bookmarkStart w:id="4" w:name="_Hlk86142454"/>
            <w:r w:rsidRPr="006F13CA">
              <w:rPr>
                <w:rFonts w:ascii="Times New Roman" w:hAnsi="Times New Roman"/>
                <w:i/>
                <w:iCs/>
              </w:rPr>
              <w:t>Queensland</w:t>
            </w:r>
            <w:bookmarkEnd w:id="4"/>
            <w:r w:rsidRPr="006F13CA">
              <w:rPr>
                <w:rFonts w:ascii="Times New Roman" w:hAnsi="Times New Roman"/>
                <w:i/>
                <w:iCs/>
              </w:rPr>
              <w:t>)</w:t>
            </w:r>
          </w:p>
          <w:p w14:paraId="104EDC9B" w14:textId="77777777" w:rsidR="00614A12" w:rsidRPr="006F13CA" w:rsidRDefault="00614A12" w:rsidP="00614A12">
            <w:pPr>
              <w:pStyle w:val="ListParagraph"/>
              <w:numPr>
                <w:ilvl w:val="0"/>
                <w:numId w:val="30"/>
              </w:numPr>
              <w:tabs>
                <w:tab w:val="clear" w:pos="1096"/>
              </w:tabs>
              <w:spacing w:before="0" w:after="160" w:line="252" w:lineRule="auto"/>
              <w:contextualSpacing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Fisheries (General) Regulation 2019 (Queensland)</w:t>
            </w:r>
          </w:p>
          <w:p w14:paraId="3C71D2E4" w14:textId="77777777" w:rsidR="00614A12" w:rsidRPr="006F13CA" w:rsidRDefault="00614A12" w:rsidP="00614A12">
            <w:pPr>
              <w:pStyle w:val="ListParagraph"/>
              <w:numPr>
                <w:ilvl w:val="0"/>
                <w:numId w:val="30"/>
              </w:numPr>
              <w:tabs>
                <w:tab w:val="clear" w:pos="1096"/>
              </w:tabs>
              <w:spacing w:before="0" w:after="160" w:line="252" w:lineRule="auto"/>
              <w:contextualSpacing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Fisheries (Commercial Fisheries) Regulation 2019 (Queensland)</w:t>
            </w:r>
          </w:p>
          <w:p w14:paraId="75B45196" w14:textId="77777777" w:rsidR="00614A12" w:rsidRPr="006F13CA" w:rsidRDefault="00614A12" w:rsidP="00614A12">
            <w:pPr>
              <w:pStyle w:val="ListParagraph"/>
              <w:numPr>
                <w:ilvl w:val="0"/>
                <w:numId w:val="30"/>
              </w:numPr>
              <w:tabs>
                <w:tab w:val="clear" w:pos="1096"/>
              </w:tabs>
              <w:spacing w:before="0" w:after="160" w:line="252" w:lineRule="auto"/>
              <w:contextualSpacing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Fisheries Declaration 2019 (Queensland)</w:t>
            </w:r>
          </w:p>
          <w:p w14:paraId="21AAE2C0" w14:textId="77777777" w:rsidR="00614A12" w:rsidRPr="006F13CA" w:rsidRDefault="00614A12" w:rsidP="00614A12">
            <w:pPr>
              <w:pStyle w:val="ListParagraph"/>
              <w:numPr>
                <w:ilvl w:val="0"/>
                <w:numId w:val="30"/>
              </w:numPr>
              <w:tabs>
                <w:tab w:val="clear" w:pos="1096"/>
              </w:tabs>
              <w:spacing w:before="0" w:after="160" w:line="252" w:lineRule="auto"/>
              <w:contextualSpacing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Fisheries Quota Declaration 2019 (Queensland)</w:t>
            </w:r>
          </w:p>
          <w:p w14:paraId="33C9B1F3" w14:textId="77777777" w:rsidR="00614A12" w:rsidRPr="006F13CA" w:rsidRDefault="00614A12" w:rsidP="00614A12">
            <w:pPr>
              <w:pStyle w:val="ListParagraph"/>
              <w:numPr>
                <w:ilvl w:val="0"/>
                <w:numId w:val="30"/>
              </w:numPr>
              <w:tabs>
                <w:tab w:val="clear" w:pos="1096"/>
              </w:tabs>
              <w:spacing w:before="0" w:after="160" w:line="252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6F13CA">
              <w:rPr>
                <w:rFonts w:ascii="Times New Roman" w:hAnsi="Times New Roman"/>
                <w:i/>
                <w:iCs/>
              </w:rPr>
              <w:t>Marine Parks Act 2004 (Queensland)</w:t>
            </w:r>
          </w:p>
          <w:p w14:paraId="5BBC74B8" w14:textId="77777777" w:rsidR="00614A12" w:rsidRPr="006F13CA" w:rsidRDefault="00614A12" w:rsidP="00614A12">
            <w:pPr>
              <w:pStyle w:val="ListParagraph"/>
              <w:numPr>
                <w:ilvl w:val="0"/>
                <w:numId w:val="30"/>
              </w:numPr>
              <w:tabs>
                <w:tab w:val="clear" w:pos="1096"/>
              </w:tabs>
              <w:spacing w:before="0" w:after="160" w:line="252" w:lineRule="auto"/>
              <w:contextualSpacing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Marine Parks Regulations 2019 (Queensland)</w:t>
            </w:r>
          </w:p>
          <w:p w14:paraId="67D68E95" w14:textId="77777777" w:rsidR="00614A12" w:rsidRPr="006F13CA" w:rsidRDefault="00614A12" w:rsidP="00614A12">
            <w:pPr>
              <w:pStyle w:val="ListParagraph"/>
              <w:numPr>
                <w:ilvl w:val="0"/>
                <w:numId w:val="30"/>
              </w:numPr>
              <w:tabs>
                <w:tab w:val="clear" w:pos="1096"/>
              </w:tabs>
              <w:spacing w:before="0" w:after="160" w:line="252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6F13CA">
              <w:rPr>
                <w:rFonts w:ascii="Times New Roman" w:hAnsi="Times New Roman"/>
                <w:i/>
                <w:iCs/>
              </w:rPr>
              <w:t>Great Barrier Reef Marine Park Act 1975 (Commonwealth)</w:t>
            </w:r>
          </w:p>
          <w:p w14:paraId="2D28DEDE" w14:textId="77777777" w:rsidR="00614A12" w:rsidRPr="006F13CA" w:rsidRDefault="00614A12" w:rsidP="00614A12">
            <w:pPr>
              <w:pStyle w:val="ListParagraph"/>
              <w:numPr>
                <w:ilvl w:val="0"/>
                <w:numId w:val="30"/>
              </w:numPr>
              <w:tabs>
                <w:tab w:val="clear" w:pos="1096"/>
              </w:tabs>
              <w:spacing w:before="0"/>
              <w:ind w:left="357" w:hanging="357"/>
              <w:contextualSpacing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Great Barrier Reef Marine Park Regulations 2019 (Commonwealth).</w:t>
            </w:r>
          </w:p>
          <w:p w14:paraId="775C0A2B" w14:textId="4C6F36C8" w:rsidR="00C42D9E" w:rsidRPr="006F13CA" w:rsidRDefault="00C42D9E" w:rsidP="00C42D9E">
            <w:pPr>
              <w:spacing w:before="0" w:after="0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but not including</w:t>
            </w:r>
            <w:r w:rsidR="00CB4D90">
              <w:rPr>
                <w:rFonts w:ascii="Times New Roman" w:hAnsi="Times New Roman"/>
              </w:rPr>
              <w:t>:</w:t>
            </w:r>
          </w:p>
          <w:p w14:paraId="20FF1AB8" w14:textId="77777777" w:rsidR="00C42D9E" w:rsidRPr="006F13CA" w:rsidRDefault="00C42D9E" w:rsidP="00C42D9E">
            <w:pPr>
              <w:pStyle w:val="ListParagraph"/>
              <w:numPr>
                <w:ilvl w:val="0"/>
                <w:numId w:val="27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 xml:space="preserve">specimens that belong to taxa listed under section 209 of the EPBC Act (Australia’s List of Migratory Species), or </w:t>
            </w:r>
          </w:p>
          <w:p w14:paraId="75B0CB80" w14:textId="77777777" w:rsidR="00C42D9E" w:rsidRPr="006F13CA" w:rsidRDefault="00C42D9E" w:rsidP="00C42D9E">
            <w:pPr>
              <w:pStyle w:val="ListParagraph"/>
              <w:numPr>
                <w:ilvl w:val="0"/>
                <w:numId w:val="27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specimens that belong to taxa listed under section 248 of the EPBC Act (Australia’s List of Marine Species), or</w:t>
            </w:r>
          </w:p>
          <w:p w14:paraId="1A7BD25B" w14:textId="77777777" w:rsidR="00C42D9E" w:rsidRPr="006F13CA" w:rsidRDefault="00C42D9E" w:rsidP="00C42D9E">
            <w:pPr>
              <w:pStyle w:val="ListParagraph"/>
              <w:numPr>
                <w:ilvl w:val="0"/>
                <w:numId w:val="27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specimens that belong to eligible listed threatened species, as defined under section 303BC of the EPBC Act, or</w:t>
            </w:r>
          </w:p>
          <w:p w14:paraId="1B41B36B" w14:textId="77777777" w:rsidR="00C42D9E" w:rsidRPr="006F13CA" w:rsidRDefault="00C42D9E" w:rsidP="00C42D9E">
            <w:pPr>
              <w:pStyle w:val="ListParagraph"/>
              <w:numPr>
                <w:ilvl w:val="0"/>
                <w:numId w:val="27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specimens that belong to taxa listed under section 303CA of the EPBC Act (Australia’s CITES List).</w:t>
            </w:r>
          </w:p>
          <w:p w14:paraId="6CEE0751" w14:textId="01F035D8" w:rsidR="00C42D9E" w:rsidRPr="006F13CA" w:rsidRDefault="00C42D9E" w:rsidP="00C42D9E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2475" w:type="dxa"/>
          </w:tcPr>
          <w:p w14:paraId="029B9562" w14:textId="3067F9E3" w:rsidR="00C42D9E" w:rsidRPr="006F13CA" w:rsidRDefault="00C42D9E" w:rsidP="00C42D9E">
            <w:pPr>
              <w:spacing w:before="0" w:after="0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Queensland Coral Fishery</w:t>
            </w:r>
          </w:p>
        </w:tc>
        <w:tc>
          <w:tcPr>
            <w:tcW w:w="3002" w:type="dxa"/>
          </w:tcPr>
          <w:p w14:paraId="1FEA5960" w14:textId="77777777" w:rsidR="00C42D9E" w:rsidRPr="006F13CA" w:rsidRDefault="00C42D9E" w:rsidP="00C42D9E">
            <w:pPr>
              <w:pStyle w:val="ListBullet"/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 xml:space="preserve">The specimen, or the fish or invertebrate from which it is derived, was taken </w:t>
            </w:r>
            <w:proofErr w:type="gramStart"/>
            <w:r w:rsidRPr="006F13CA">
              <w:rPr>
                <w:rFonts w:ascii="Times New Roman" w:hAnsi="Times New Roman"/>
              </w:rPr>
              <w:t>lawfully;</w:t>
            </w:r>
            <w:proofErr w:type="gramEnd"/>
            <w:r w:rsidRPr="006F13CA">
              <w:rPr>
                <w:rFonts w:ascii="Times New Roman" w:hAnsi="Times New Roman"/>
              </w:rPr>
              <w:t xml:space="preserve"> </w:t>
            </w:r>
          </w:p>
          <w:p w14:paraId="7C737E87" w14:textId="77777777" w:rsidR="00C42D9E" w:rsidRPr="006F13CA" w:rsidRDefault="00C42D9E" w:rsidP="00C42D9E">
            <w:pPr>
              <w:pStyle w:val="ListBullet"/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the specimens are covered by the declaration of an approved wildlife trade operation under section 303FN of the EPBC Act in relation to the fishery.</w:t>
            </w:r>
          </w:p>
          <w:p w14:paraId="1670E0E1" w14:textId="67EEA86A" w:rsidR="00C42D9E" w:rsidRPr="006F13CA" w:rsidRDefault="00C42D9E" w:rsidP="00C42D9E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</w:rPr>
            </w:pPr>
          </w:p>
        </w:tc>
      </w:tr>
      <w:bookmarkEnd w:id="0"/>
      <w:bookmarkEnd w:id="1"/>
    </w:tbl>
    <w:p w14:paraId="42F5B866" w14:textId="32BACD80" w:rsidR="00B033E4" w:rsidRPr="007F708E" w:rsidRDefault="00B033E4" w:rsidP="007F708E">
      <w:pPr>
        <w:spacing w:before="0" w:after="0"/>
        <w:rPr>
          <w:sz w:val="24"/>
          <w:szCs w:val="24"/>
        </w:rPr>
      </w:pPr>
    </w:p>
    <w:sectPr w:rsidR="00B033E4" w:rsidRPr="007F708E" w:rsidSect="007252D2"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5B86A" w14:textId="77777777" w:rsidR="001B583C" w:rsidRDefault="001B583C" w:rsidP="00C93A61">
      <w:r>
        <w:separator/>
      </w:r>
    </w:p>
  </w:endnote>
  <w:endnote w:type="continuationSeparator" w:id="0">
    <w:p w14:paraId="42F5B86B" w14:textId="77777777" w:rsidR="001B583C" w:rsidRDefault="001B583C" w:rsidP="00C9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5B868" w14:textId="77777777" w:rsidR="001B583C" w:rsidRDefault="001B583C" w:rsidP="008F4D0B">
      <w:r>
        <w:separator/>
      </w:r>
    </w:p>
  </w:footnote>
  <w:footnote w:type="continuationSeparator" w:id="0">
    <w:p w14:paraId="42F5B869" w14:textId="77777777" w:rsidR="001B583C" w:rsidRDefault="001B583C" w:rsidP="00C9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5B86C" w14:textId="77777777" w:rsidR="001B583C" w:rsidRPr="00BB74B0" w:rsidRDefault="001B583C" w:rsidP="00C65C02">
    <w:pPr>
      <w:pStyle w:val="Header"/>
      <w:jc w:val="right"/>
      <w:rPr>
        <w:rFonts w:ascii="Times New Roman" w:hAnsi="Times New Roman"/>
        <w:sz w:val="18"/>
        <w:szCs w:val="18"/>
      </w:rPr>
    </w:pPr>
    <w:r w:rsidRPr="00BB74B0">
      <w:rPr>
        <w:rFonts w:ascii="Times New Roman" w:hAnsi="Times New Roman"/>
        <w:sz w:val="18"/>
        <w:szCs w:val="18"/>
      </w:rPr>
      <w:t>Unique Identifying Number:</w:t>
    </w:r>
  </w:p>
  <w:p w14:paraId="42F5B86E" w14:textId="75C7D0BF" w:rsidR="001B583C" w:rsidRDefault="00365AF1" w:rsidP="00365AF1">
    <w:pPr>
      <w:jc w:val="right"/>
    </w:pPr>
    <w:r w:rsidRPr="00365AF1">
      <w:rPr>
        <w:sz w:val="18"/>
        <w:szCs w:val="18"/>
      </w:rPr>
      <w:t>EPBC303DC/SFS/2021/13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5B86F" w14:textId="77777777" w:rsidR="001B583C" w:rsidRDefault="001B583C" w:rsidP="00C93A61">
    <w:pPr>
      <w:pStyle w:val="Header"/>
    </w:pPr>
    <w:r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4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81934"/>
    <w:multiLevelType w:val="hybridMultilevel"/>
    <w:tmpl w:val="15C22CAC"/>
    <w:lvl w:ilvl="0" w:tplc="163EBFA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26EF1"/>
    <w:multiLevelType w:val="hybridMultilevel"/>
    <w:tmpl w:val="E6AC18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3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6"/>
  </w:num>
  <w:num w:numId="10">
    <w:abstractNumId w:val="22"/>
  </w:num>
  <w:num w:numId="11">
    <w:abstractNumId w:val="13"/>
  </w:num>
  <w:num w:numId="12">
    <w:abstractNumId w:val="1"/>
  </w:num>
  <w:num w:numId="13">
    <w:abstractNumId w:val="28"/>
  </w:num>
  <w:num w:numId="14">
    <w:abstractNumId w:val="17"/>
  </w:num>
  <w:num w:numId="15">
    <w:abstractNumId w:val="19"/>
  </w:num>
  <w:num w:numId="16">
    <w:abstractNumId w:val="21"/>
  </w:num>
  <w:num w:numId="17">
    <w:abstractNumId w:val="25"/>
  </w:num>
  <w:num w:numId="18">
    <w:abstractNumId w:val="6"/>
  </w:num>
  <w:num w:numId="19">
    <w:abstractNumId w:val="11"/>
  </w:num>
  <w:num w:numId="20">
    <w:abstractNumId w:val="4"/>
  </w:num>
  <w:num w:numId="21">
    <w:abstractNumId w:val="24"/>
  </w:num>
  <w:num w:numId="22">
    <w:abstractNumId w:val="0"/>
  </w:num>
  <w:num w:numId="23">
    <w:abstractNumId w:val="27"/>
  </w:num>
  <w:num w:numId="24">
    <w:abstractNumId w:val="20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70"/>
    <w:rsid w:val="00005482"/>
    <w:rsid w:val="000137D2"/>
    <w:rsid w:val="00013BDC"/>
    <w:rsid w:val="000160E5"/>
    <w:rsid w:val="00026AD1"/>
    <w:rsid w:val="0002770C"/>
    <w:rsid w:val="00027EA2"/>
    <w:rsid w:val="00036B09"/>
    <w:rsid w:val="000405F1"/>
    <w:rsid w:val="00065277"/>
    <w:rsid w:val="00081015"/>
    <w:rsid w:val="000B1AFC"/>
    <w:rsid w:val="000B48C3"/>
    <w:rsid w:val="000C064D"/>
    <w:rsid w:val="000E4517"/>
    <w:rsid w:val="000F02F7"/>
    <w:rsid w:val="000F3F5A"/>
    <w:rsid w:val="001142FA"/>
    <w:rsid w:val="00121D86"/>
    <w:rsid w:val="00123FBB"/>
    <w:rsid w:val="001251E7"/>
    <w:rsid w:val="00127B5E"/>
    <w:rsid w:val="001327A1"/>
    <w:rsid w:val="00145D9F"/>
    <w:rsid w:val="00146CC7"/>
    <w:rsid w:val="00156B35"/>
    <w:rsid w:val="001669C3"/>
    <w:rsid w:val="00166A8B"/>
    <w:rsid w:val="00167BC0"/>
    <w:rsid w:val="00183AD3"/>
    <w:rsid w:val="001B583C"/>
    <w:rsid w:val="001C3643"/>
    <w:rsid w:val="001D7D19"/>
    <w:rsid w:val="001E51CA"/>
    <w:rsid w:val="0020551E"/>
    <w:rsid w:val="00225EF0"/>
    <w:rsid w:val="00234692"/>
    <w:rsid w:val="002568FF"/>
    <w:rsid w:val="00263F54"/>
    <w:rsid w:val="00267115"/>
    <w:rsid w:val="00267C9D"/>
    <w:rsid w:val="00271AE2"/>
    <w:rsid w:val="00296EB0"/>
    <w:rsid w:val="002A2C02"/>
    <w:rsid w:val="002C72D2"/>
    <w:rsid w:val="002D4E9F"/>
    <w:rsid w:val="002E3FE4"/>
    <w:rsid w:val="002E68AD"/>
    <w:rsid w:val="002E6BB6"/>
    <w:rsid w:val="002F1391"/>
    <w:rsid w:val="00307DF3"/>
    <w:rsid w:val="00315370"/>
    <w:rsid w:val="00341AEB"/>
    <w:rsid w:val="00350FEE"/>
    <w:rsid w:val="00365AF1"/>
    <w:rsid w:val="00383A97"/>
    <w:rsid w:val="0039522A"/>
    <w:rsid w:val="00396A33"/>
    <w:rsid w:val="003A5B22"/>
    <w:rsid w:val="003C1D5B"/>
    <w:rsid w:val="003C7ADD"/>
    <w:rsid w:val="003E17AF"/>
    <w:rsid w:val="003F39FE"/>
    <w:rsid w:val="003F4154"/>
    <w:rsid w:val="00405F0F"/>
    <w:rsid w:val="004203AE"/>
    <w:rsid w:val="00430EE2"/>
    <w:rsid w:val="00446F8C"/>
    <w:rsid w:val="0045545F"/>
    <w:rsid w:val="004A5809"/>
    <w:rsid w:val="004A6FCD"/>
    <w:rsid w:val="004B1972"/>
    <w:rsid w:val="004D6D00"/>
    <w:rsid w:val="004E535B"/>
    <w:rsid w:val="004F6EBD"/>
    <w:rsid w:val="004F7C7A"/>
    <w:rsid w:val="005021C9"/>
    <w:rsid w:val="00526B03"/>
    <w:rsid w:val="005308B4"/>
    <w:rsid w:val="0054468A"/>
    <w:rsid w:val="0055319B"/>
    <w:rsid w:val="0055351D"/>
    <w:rsid w:val="00571D92"/>
    <w:rsid w:val="00574335"/>
    <w:rsid w:val="0057700B"/>
    <w:rsid w:val="00586EDB"/>
    <w:rsid w:val="005A337F"/>
    <w:rsid w:val="005B405C"/>
    <w:rsid w:val="005B46D8"/>
    <w:rsid w:val="005E1106"/>
    <w:rsid w:val="005E19D9"/>
    <w:rsid w:val="005E20D1"/>
    <w:rsid w:val="005F3EF7"/>
    <w:rsid w:val="005F57E0"/>
    <w:rsid w:val="006057E1"/>
    <w:rsid w:val="00614A0D"/>
    <w:rsid w:val="00614A12"/>
    <w:rsid w:val="00633BB3"/>
    <w:rsid w:val="00640EF2"/>
    <w:rsid w:val="00650D96"/>
    <w:rsid w:val="006522F4"/>
    <w:rsid w:val="00662E50"/>
    <w:rsid w:val="00667DA3"/>
    <w:rsid w:val="00677CC4"/>
    <w:rsid w:val="00682F79"/>
    <w:rsid w:val="0069535F"/>
    <w:rsid w:val="00696669"/>
    <w:rsid w:val="006B242E"/>
    <w:rsid w:val="006F13CA"/>
    <w:rsid w:val="006F6E10"/>
    <w:rsid w:val="00705274"/>
    <w:rsid w:val="007153ED"/>
    <w:rsid w:val="007252D2"/>
    <w:rsid w:val="007339D3"/>
    <w:rsid w:val="007368EB"/>
    <w:rsid w:val="00740105"/>
    <w:rsid w:val="00742A30"/>
    <w:rsid w:val="00752E09"/>
    <w:rsid w:val="0075450D"/>
    <w:rsid w:val="00755043"/>
    <w:rsid w:val="00760CDC"/>
    <w:rsid w:val="00772A2A"/>
    <w:rsid w:val="007846A0"/>
    <w:rsid w:val="00791806"/>
    <w:rsid w:val="007A2B79"/>
    <w:rsid w:val="007B2CE8"/>
    <w:rsid w:val="007B3FC1"/>
    <w:rsid w:val="007C128E"/>
    <w:rsid w:val="007D1306"/>
    <w:rsid w:val="007D1A7C"/>
    <w:rsid w:val="007D3DED"/>
    <w:rsid w:val="007D4A37"/>
    <w:rsid w:val="007F6975"/>
    <w:rsid w:val="007F708E"/>
    <w:rsid w:val="008007E2"/>
    <w:rsid w:val="00801B51"/>
    <w:rsid w:val="0080277C"/>
    <w:rsid w:val="00825BAF"/>
    <w:rsid w:val="0084163A"/>
    <w:rsid w:val="0084768F"/>
    <w:rsid w:val="008612EB"/>
    <w:rsid w:val="00864D28"/>
    <w:rsid w:val="008A04DA"/>
    <w:rsid w:val="008A4BAD"/>
    <w:rsid w:val="008C65D7"/>
    <w:rsid w:val="008C7023"/>
    <w:rsid w:val="008D2554"/>
    <w:rsid w:val="008E50DC"/>
    <w:rsid w:val="008E61A0"/>
    <w:rsid w:val="008F4D0B"/>
    <w:rsid w:val="008F7285"/>
    <w:rsid w:val="00910C62"/>
    <w:rsid w:val="00910C74"/>
    <w:rsid w:val="009215BC"/>
    <w:rsid w:val="00921E20"/>
    <w:rsid w:val="0092446D"/>
    <w:rsid w:val="00952EE2"/>
    <w:rsid w:val="00953BF8"/>
    <w:rsid w:val="00964FCF"/>
    <w:rsid w:val="00975E01"/>
    <w:rsid w:val="0098081C"/>
    <w:rsid w:val="009864CC"/>
    <w:rsid w:val="009A3CD3"/>
    <w:rsid w:val="009B166F"/>
    <w:rsid w:val="009C2D39"/>
    <w:rsid w:val="009E4531"/>
    <w:rsid w:val="00A00B74"/>
    <w:rsid w:val="00A04484"/>
    <w:rsid w:val="00A11D44"/>
    <w:rsid w:val="00A1665A"/>
    <w:rsid w:val="00A3226F"/>
    <w:rsid w:val="00A343F7"/>
    <w:rsid w:val="00A5710E"/>
    <w:rsid w:val="00AA54F9"/>
    <w:rsid w:val="00AA7D59"/>
    <w:rsid w:val="00AB3D1D"/>
    <w:rsid w:val="00AB7211"/>
    <w:rsid w:val="00AD67E1"/>
    <w:rsid w:val="00AD7362"/>
    <w:rsid w:val="00AE37BE"/>
    <w:rsid w:val="00B033E4"/>
    <w:rsid w:val="00B07029"/>
    <w:rsid w:val="00B25DDB"/>
    <w:rsid w:val="00B270B8"/>
    <w:rsid w:val="00B325CB"/>
    <w:rsid w:val="00B40B04"/>
    <w:rsid w:val="00B41C03"/>
    <w:rsid w:val="00B53B5A"/>
    <w:rsid w:val="00B56635"/>
    <w:rsid w:val="00B566D8"/>
    <w:rsid w:val="00B6542B"/>
    <w:rsid w:val="00B802F4"/>
    <w:rsid w:val="00B92019"/>
    <w:rsid w:val="00B94714"/>
    <w:rsid w:val="00BB3810"/>
    <w:rsid w:val="00BB4956"/>
    <w:rsid w:val="00BB69F7"/>
    <w:rsid w:val="00BB74B0"/>
    <w:rsid w:val="00BC1243"/>
    <w:rsid w:val="00BC2FE9"/>
    <w:rsid w:val="00BC3FC4"/>
    <w:rsid w:val="00BD34D0"/>
    <w:rsid w:val="00BD49C4"/>
    <w:rsid w:val="00BE1ACE"/>
    <w:rsid w:val="00BE6B05"/>
    <w:rsid w:val="00C01FC8"/>
    <w:rsid w:val="00C05113"/>
    <w:rsid w:val="00C174B4"/>
    <w:rsid w:val="00C32D5F"/>
    <w:rsid w:val="00C36253"/>
    <w:rsid w:val="00C42D9E"/>
    <w:rsid w:val="00C61AA3"/>
    <w:rsid w:val="00C65C02"/>
    <w:rsid w:val="00C727C0"/>
    <w:rsid w:val="00C841AE"/>
    <w:rsid w:val="00C8740F"/>
    <w:rsid w:val="00C93A61"/>
    <w:rsid w:val="00C969A6"/>
    <w:rsid w:val="00CA4A08"/>
    <w:rsid w:val="00CB26FF"/>
    <w:rsid w:val="00CB4D90"/>
    <w:rsid w:val="00CC0151"/>
    <w:rsid w:val="00CC185A"/>
    <w:rsid w:val="00CC1CDE"/>
    <w:rsid w:val="00CC2166"/>
    <w:rsid w:val="00CD66BF"/>
    <w:rsid w:val="00CE5D1D"/>
    <w:rsid w:val="00CE6287"/>
    <w:rsid w:val="00CF42D1"/>
    <w:rsid w:val="00D07BF8"/>
    <w:rsid w:val="00D10F24"/>
    <w:rsid w:val="00D122E5"/>
    <w:rsid w:val="00D153B2"/>
    <w:rsid w:val="00D21E73"/>
    <w:rsid w:val="00D22DE5"/>
    <w:rsid w:val="00D315B3"/>
    <w:rsid w:val="00D368FD"/>
    <w:rsid w:val="00D502E6"/>
    <w:rsid w:val="00D54144"/>
    <w:rsid w:val="00D65A0B"/>
    <w:rsid w:val="00D71230"/>
    <w:rsid w:val="00D76363"/>
    <w:rsid w:val="00D76B38"/>
    <w:rsid w:val="00D823C7"/>
    <w:rsid w:val="00D82ED0"/>
    <w:rsid w:val="00D84808"/>
    <w:rsid w:val="00D85AF8"/>
    <w:rsid w:val="00D86FFE"/>
    <w:rsid w:val="00D90FE6"/>
    <w:rsid w:val="00D94328"/>
    <w:rsid w:val="00D9720F"/>
    <w:rsid w:val="00DA3BCB"/>
    <w:rsid w:val="00DA4BE3"/>
    <w:rsid w:val="00DB3488"/>
    <w:rsid w:val="00DE7FE4"/>
    <w:rsid w:val="00DF00C4"/>
    <w:rsid w:val="00DF54DC"/>
    <w:rsid w:val="00E032C1"/>
    <w:rsid w:val="00E10635"/>
    <w:rsid w:val="00E52A6E"/>
    <w:rsid w:val="00E764B5"/>
    <w:rsid w:val="00EA1D4B"/>
    <w:rsid w:val="00EA4893"/>
    <w:rsid w:val="00EA4F2F"/>
    <w:rsid w:val="00EA5D95"/>
    <w:rsid w:val="00EA7BD8"/>
    <w:rsid w:val="00EC1EC5"/>
    <w:rsid w:val="00ED2E4D"/>
    <w:rsid w:val="00ED3948"/>
    <w:rsid w:val="00ED69CA"/>
    <w:rsid w:val="00EE3B12"/>
    <w:rsid w:val="00EE6F72"/>
    <w:rsid w:val="00F0203E"/>
    <w:rsid w:val="00F034B1"/>
    <w:rsid w:val="00F10E06"/>
    <w:rsid w:val="00F47A16"/>
    <w:rsid w:val="00F54199"/>
    <w:rsid w:val="00F60731"/>
    <w:rsid w:val="00F62027"/>
    <w:rsid w:val="00F81F07"/>
    <w:rsid w:val="00F8541A"/>
    <w:rsid w:val="00F8664D"/>
    <w:rsid w:val="00F90CDD"/>
    <w:rsid w:val="00F90D62"/>
    <w:rsid w:val="00FA26A6"/>
    <w:rsid w:val="00FD2DC2"/>
    <w:rsid w:val="00FD3E67"/>
    <w:rsid w:val="00FE2F9D"/>
    <w:rsid w:val="00FE3E09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C93A61"/>
    <w:pPr>
      <w:numPr>
        <w:numId w:val="25"/>
      </w:numPr>
      <w:autoSpaceDE w:val="0"/>
      <w:autoSpaceDN w:val="0"/>
      <w:adjustRightInd w:val="0"/>
      <w:ind w:left="227" w:hanging="227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  <w:style w:type="character" w:customStyle="1" w:styleId="ListParagraphChar">
    <w:name w:val="List Paragraph Char"/>
    <w:link w:val="ListParagraph"/>
    <w:uiPriority w:val="34"/>
    <w:rsid w:val="00614A12"/>
    <w:rPr>
      <w:rFonts w:eastAsia="Calibri"/>
      <w:snapToGrid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 xsi:nil="true"/>
    <IconOverlay xmlns="http://schemas.microsoft.com/sharepoint/v4" xsi:nil="true"/>
    <DocumentDescription xmlns="344c6e69-c594-4ca4-b341-09ae9dfc1422">LENS (Deletion_Inclusion) - Instrument</DocumentDescription>
    <RecordNumber xmlns="344c6e69-c594-4ca4-b341-09ae9dfc142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B10AAF848ED07B47933E707564FE2E4A" ma:contentTypeVersion="10" ma:contentTypeDescription="SPIRE Document" ma:contentTypeScope="" ma:versionID="bb28a22a6e0e1c217cc74423cd2f1041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eeb12a0f9c97487ecd31a4f1b326f7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F7412-FC3C-4C5A-9760-A1F7C4DF0D3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344c6e69-c594-4ca4-b341-09ae9dfc1422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BBB8EC-C8C7-4E29-BBFD-8994FF1058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CF0966-87B1-48CD-94BB-140C18BCB71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65A4CE9-CB25-4E8D-9BCC-E680A7AF5D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80283A-431A-42EE-AA9E-E99A20E6E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- Assessment - QLD Coral Fishery - Att K - LENS Instrument</vt:lpstr>
    </vt:vector>
  </TitlesOfParts>
  <Company>Department of the Environment and Heritage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Assessment - QLD Coral Fishery - Att J - LENS Instrument</dc:title>
  <dc:creator>a12990</dc:creator>
  <cp:lastModifiedBy>Fiona Keen</cp:lastModifiedBy>
  <cp:revision>2</cp:revision>
  <cp:lastPrinted>2019-09-16T01:36:00Z</cp:lastPrinted>
  <dcterms:created xsi:type="dcterms:W3CDTF">2021-10-28T05:33:00Z</dcterms:created>
  <dcterms:modified xsi:type="dcterms:W3CDTF">2021-10-28T05:33:00Z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0x0101009DB8618430E8D149BA674DA7B0E0C3F000B10AAF848ED07B47933E707564FE2E4A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{2f44c516-e070-44aa-a983-5677d27a81f9}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