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069B6" w14:textId="77777777" w:rsidR="0048364F" w:rsidRPr="00C06206" w:rsidRDefault="00193461" w:rsidP="0020300C">
      <w:pPr>
        <w:rPr>
          <w:sz w:val="28"/>
        </w:rPr>
      </w:pPr>
      <w:r w:rsidRPr="00C06206">
        <w:rPr>
          <w:noProof/>
          <w:lang w:eastAsia="en-AU"/>
        </w:rPr>
        <w:drawing>
          <wp:inline distT="0" distB="0" distL="0" distR="0" wp14:anchorId="09B92247" wp14:editId="1E64B69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47105" w14:textId="77777777" w:rsidR="0048364F" w:rsidRPr="00C06206" w:rsidRDefault="0048364F" w:rsidP="0048364F">
      <w:pPr>
        <w:rPr>
          <w:sz w:val="19"/>
        </w:rPr>
      </w:pPr>
    </w:p>
    <w:p w14:paraId="59C070B5" w14:textId="77777777" w:rsidR="0048364F" w:rsidRPr="00C06206" w:rsidRDefault="00B613B7" w:rsidP="0048364F">
      <w:pPr>
        <w:pStyle w:val="ShortT"/>
      </w:pPr>
      <w:r w:rsidRPr="00C06206">
        <w:t xml:space="preserve">Australian Securities and Investments Commission Amendment (Deferred Sales Model) </w:t>
      </w:r>
      <w:r w:rsidR="00C06206" w:rsidRPr="00C06206">
        <w:t>Regulations 2</w:t>
      </w:r>
      <w:r w:rsidRPr="00C06206">
        <w:t>021</w:t>
      </w:r>
    </w:p>
    <w:p w14:paraId="46B0A9D2" w14:textId="77777777" w:rsidR="00B613B7" w:rsidRPr="00C06206" w:rsidRDefault="00B613B7" w:rsidP="00F02E7D">
      <w:pPr>
        <w:pStyle w:val="SignCoverPageStart"/>
        <w:spacing w:before="240"/>
        <w:rPr>
          <w:szCs w:val="22"/>
        </w:rPr>
      </w:pPr>
      <w:r w:rsidRPr="00C06206">
        <w:rPr>
          <w:szCs w:val="22"/>
        </w:rPr>
        <w:t>I, General the Honourable David Hurley AC DSC (</w:t>
      </w:r>
      <w:proofErr w:type="spellStart"/>
      <w:r w:rsidRPr="00C06206">
        <w:rPr>
          <w:szCs w:val="22"/>
        </w:rPr>
        <w:t>Retd</w:t>
      </w:r>
      <w:proofErr w:type="spellEnd"/>
      <w:r w:rsidRPr="00C06206">
        <w:rPr>
          <w:szCs w:val="22"/>
        </w:rPr>
        <w:t>), Governor</w:t>
      </w:r>
      <w:r w:rsidR="00C06206">
        <w:rPr>
          <w:szCs w:val="22"/>
        </w:rPr>
        <w:noBreakHyphen/>
      </w:r>
      <w:r w:rsidRPr="00C06206">
        <w:rPr>
          <w:szCs w:val="22"/>
        </w:rPr>
        <w:t>General of the Commonwealth of Australia, acting with the advice of the Federal Executive Council, make the following regulations</w:t>
      </w:r>
      <w:r w:rsidR="00B351F7" w:rsidRPr="00C06206">
        <w:rPr>
          <w:szCs w:val="22"/>
        </w:rPr>
        <w:t>.</w:t>
      </w:r>
    </w:p>
    <w:p w14:paraId="026FA8F9" w14:textId="2492E90E" w:rsidR="00B613B7" w:rsidRPr="00C06206" w:rsidRDefault="00B613B7" w:rsidP="00F02E7D">
      <w:pPr>
        <w:keepNext/>
        <w:spacing w:before="720" w:line="240" w:lineRule="atLeast"/>
        <w:ind w:right="397"/>
        <w:jc w:val="both"/>
        <w:rPr>
          <w:szCs w:val="22"/>
        </w:rPr>
      </w:pPr>
      <w:r w:rsidRPr="00C06206">
        <w:rPr>
          <w:szCs w:val="22"/>
        </w:rPr>
        <w:t xml:space="preserve">Dated </w:t>
      </w:r>
      <w:r w:rsidRPr="00C06206">
        <w:rPr>
          <w:szCs w:val="22"/>
        </w:rPr>
        <w:fldChar w:fldCharType="begin"/>
      </w:r>
      <w:r w:rsidRPr="00C06206">
        <w:rPr>
          <w:szCs w:val="22"/>
        </w:rPr>
        <w:instrText xml:space="preserve"> DOCPROPERTY  DateMade </w:instrText>
      </w:r>
      <w:r w:rsidRPr="00C06206">
        <w:rPr>
          <w:szCs w:val="22"/>
        </w:rPr>
        <w:fldChar w:fldCharType="separate"/>
      </w:r>
      <w:r w:rsidR="00CE4AA8">
        <w:rPr>
          <w:szCs w:val="22"/>
        </w:rPr>
        <w:t>16 September 2021</w:t>
      </w:r>
      <w:r w:rsidRPr="00C06206">
        <w:rPr>
          <w:szCs w:val="22"/>
        </w:rPr>
        <w:fldChar w:fldCharType="end"/>
      </w:r>
    </w:p>
    <w:p w14:paraId="10B1F71B" w14:textId="77777777" w:rsidR="00B613B7" w:rsidRPr="00C06206" w:rsidRDefault="00B613B7" w:rsidP="00F02E7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06206">
        <w:rPr>
          <w:szCs w:val="22"/>
        </w:rPr>
        <w:t>David Hurley</w:t>
      </w:r>
    </w:p>
    <w:p w14:paraId="16618574" w14:textId="77777777" w:rsidR="00B613B7" w:rsidRPr="00C06206" w:rsidRDefault="00B613B7" w:rsidP="00F02E7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06206">
        <w:rPr>
          <w:szCs w:val="22"/>
        </w:rPr>
        <w:t>Governor</w:t>
      </w:r>
      <w:r w:rsidR="00C06206">
        <w:rPr>
          <w:szCs w:val="22"/>
        </w:rPr>
        <w:noBreakHyphen/>
      </w:r>
      <w:r w:rsidRPr="00C06206">
        <w:rPr>
          <w:szCs w:val="22"/>
        </w:rPr>
        <w:t>General</w:t>
      </w:r>
    </w:p>
    <w:p w14:paraId="364977ED" w14:textId="77777777" w:rsidR="00B613B7" w:rsidRPr="00C06206" w:rsidRDefault="00B613B7" w:rsidP="00F02E7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06206">
        <w:rPr>
          <w:szCs w:val="22"/>
        </w:rPr>
        <w:t>By His Excellency’s Command</w:t>
      </w:r>
    </w:p>
    <w:p w14:paraId="3B8A8F32" w14:textId="77777777" w:rsidR="00B613B7" w:rsidRPr="00C06206" w:rsidRDefault="00B613B7" w:rsidP="00F02E7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06206">
        <w:rPr>
          <w:szCs w:val="22"/>
        </w:rPr>
        <w:t>Josh Frydenberg</w:t>
      </w:r>
    </w:p>
    <w:p w14:paraId="4DA451AC" w14:textId="77777777" w:rsidR="00B613B7" w:rsidRPr="00C06206" w:rsidRDefault="00B613B7" w:rsidP="00F02E7D">
      <w:pPr>
        <w:pStyle w:val="SignCoverPageEnd"/>
        <w:rPr>
          <w:szCs w:val="22"/>
        </w:rPr>
      </w:pPr>
      <w:r w:rsidRPr="00C06206">
        <w:rPr>
          <w:szCs w:val="22"/>
        </w:rPr>
        <w:t>Treasurer</w:t>
      </w:r>
    </w:p>
    <w:p w14:paraId="33DE0B87" w14:textId="77777777" w:rsidR="00B613B7" w:rsidRPr="00C06206" w:rsidRDefault="00B613B7" w:rsidP="00F02E7D"/>
    <w:p w14:paraId="686CFDED" w14:textId="77777777" w:rsidR="00B613B7" w:rsidRPr="00C06206" w:rsidRDefault="00B613B7" w:rsidP="00F02E7D"/>
    <w:p w14:paraId="38565CAB" w14:textId="77777777" w:rsidR="00B613B7" w:rsidRPr="00C06206" w:rsidRDefault="00B613B7" w:rsidP="00F02E7D"/>
    <w:p w14:paraId="642DD15A" w14:textId="77777777" w:rsidR="0048364F" w:rsidRPr="00F56F94" w:rsidRDefault="0048364F" w:rsidP="0048364F">
      <w:pPr>
        <w:pStyle w:val="Header"/>
        <w:tabs>
          <w:tab w:val="clear" w:pos="4150"/>
          <w:tab w:val="clear" w:pos="8307"/>
        </w:tabs>
      </w:pPr>
      <w:r w:rsidRPr="00F56F94">
        <w:rPr>
          <w:rStyle w:val="CharAmSchNo"/>
        </w:rPr>
        <w:t xml:space="preserve"> </w:t>
      </w:r>
      <w:r w:rsidRPr="00F56F94">
        <w:rPr>
          <w:rStyle w:val="CharAmSchText"/>
        </w:rPr>
        <w:t xml:space="preserve"> </w:t>
      </w:r>
    </w:p>
    <w:p w14:paraId="4CC5639A" w14:textId="77777777" w:rsidR="0048364F" w:rsidRPr="00F56F94" w:rsidRDefault="0048364F" w:rsidP="0048364F">
      <w:pPr>
        <w:pStyle w:val="Header"/>
        <w:tabs>
          <w:tab w:val="clear" w:pos="4150"/>
          <w:tab w:val="clear" w:pos="8307"/>
        </w:tabs>
      </w:pPr>
      <w:r w:rsidRPr="00F56F94">
        <w:rPr>
          <w:rStyle w:val="CharAmPartNo"/>
        </w:rPr>
        <w:t xml:space="preserve"> </w:t>
      </w:r>
      <w:r w:rsidRPr="00F56F94">
        <w:rPr>
          <w:rStyle w:val="CharAmPartText"/>
        </w:rPr>
        <w:t xml:space="preserve"> </w:t>
      </w:r>
    </w:p>
    <w:p w14:paraId="4B8AF917" w14:textId="77777777" w:rsidR="0048364F" w:rsidRPr="00C06206" w:rsidRDefault="0048364F" w:rsidP="0048364F">
      <w:pPr>
        <w:sectPr w:rsidR="0048364F" w:rsidRPr="00C06206" w:rsidSect="008774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D82C1A5" w14:textId="77777777" w:rsidR="00220A0C" w:rsidRPr="00C06206" w:rsidRDefault="0048364F" w:rsidP="0048364F">
      <w:pPr>
        <w:outlineLvl w:val="0"/>
        <w:rPr>
          <w:sz w:val="36"/>
        </w:rPr>
      </w:pPr>
      <w:r w:rsidRPr="00C06206">
        <w:rPr>
          <w:sz w:val="36"/>
        </w:rPr>
        <w:lastRenderedPageBreak/>
        <w:t>Contents</w:t>
      </w:r>
    </w:p>
    <w:p w14:paraId="0C4BAC10" w14:textId="1C9664A4" w:rsidR="00C06206" w:rsidRPr="00C06206" w:rsidRDefault="00C062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6206">
        <w:fldChar w:fldCharType="begin"/>
      </w:r>
      <w:r w:rsidRPr="00C06206">
        <w:instrText xml:space="preserve"> TOC \o "1-9" </w:instrText>
      </w:r>
      <w:r w:rsidRPr="00C06206">
        <w:fldChar w:fldCharType="separate"/>
      </w:r>
      <w:r w:rsidRPr="00C06206">
        <w:rPr>
          <w:noProof/>
        </w:rPr>
        <w:t>1</w:t>
      </w:r>
      <w:r w:rsidRPr="00C06206">
        <w:rPr>
          <w:noProof/>
        </w:rPr>
        <w:tab/>
        <w:t>Name</w:t>
      </w:r>
      <w:r w:rsidRPr="00C06206">
        <w:rPr>
          <w:noProof/>
        </w:rPr>
        <w:tab/>
      </w:r>
      <w:r w:rsidRPr="00C06206">
        <w:rPr>
          <w:noProof/>
        </w:rPr>
        <w:fldChar w:fldCharType="begin"/>
      </w:r>
      <w:r w:rsidRPr="00C06206">
        <w:rPr>
          <w:noProof/>
        </w:rPr>
        <w:instrText xml:space="preserve"> PAGEREF _Toc80214575 \h </w:instrText>
      </w:r>
      <w:r w:rsidRPr="00C06206">
        <w:rPr>
          <w:noProof/>
        </w:rPr>
      </w:r>
      <w:r w:rsidRPr="00C06206">
        <w:rPr>
          <w:noProof/>
        </w:rPr>
        <w:fldChar w:fldCharType="separate"/>
      </w:r>
      <w:r w:rsidR="00CE4AA8">
        <w:rPr>
          <w:noProof/>
        </w:rPr>
        <w:t>1</w:t>
      </w:r>
      <w:r w:rsidRPr="00C06206">
        <w:rPr>
          <w:noProof/>
        </w:rPr>
        <w:fldChar w:fldCharType="end"/>
      </w:r>
    </w:p>
    <w:p w14:paraId="4E14A27A" w14:textId="16F7EF28" w:rsidR="00C06206" w:rsidRPr="00C06206" w:rsidRDefault="00C062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6206">
        <w:rPr>
          <w:noProof/>
        </w:rPr>
        <w:t>2</w:t>
      </w:r>
      <w:r w:rsidRPr="00C06206">
        <w:rPr>
          <w:noProof/>
        </w:rPr>
        <w:tab/>
        <w:t>Commencement</w:t>
      </w:r>
      <w:r w:rsidRPr="00C06206">
        <w:rPr>
          <w:noProof/>
        </w:rPr>
        <w:tab/>
      </w:r>
      <w:r w:rsidRPr="00C06206">
        <w:rPr>
          <w:noProof/>
        </w:rPr>
        <w:fldChar w:fldCharType="begin"/>
      </w:r>
      <w:r w:rsidRPr="00C06206">
        <w:rPr>
          <w:noProof/>
        </w:rPr>
        <w:instrText xml:space="preserve"> PAGEREF _Toc80214576 \h </w:instrText>
      </w:r>
      <w:r w:rsidRPr="00C06206">
        <w:rPr>
          <w:noProof/>
        </w:rPr>
      </w:r>
      <w:r w:rsidRPr="00C06206">
        <w:rPr>
          <w:noProof/>
        </w:rPr>
        <w:fldChar w:fldCharType="separate"/>
      </w:r>
      <w:r w:rsidR="00CE4AA8">
        <w:rPr>
          <w:noProof/>
        </w:rPr>
        <w:t>1</w:t>
      </w:r>
      <w:r w:rsidRPr="00C06206">
        <w:rPr>
          <w:noProof/>
        </w:rPr>
        <w:fldChar w:fldCharType="end"/>
      </w:r>
    </w:p>
    <w:p w14:paraId="08A9F2CC" w14:textId="1D69E381" w:rsidR="00C06206" w:rsidRPr="00C06206" w:rsidRDefault="00C062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6206">
        <w:rPr>
          <w:noProof/>
        </w:rPr>
        <w:t>3</w:t>
      </w:r>
      <w:r w:rsidRPr="00C06206">
        <w:rPr>
          <w:noProof/>
        </w:rPr>
        <w:tab/>
        <w:t>Authority</w:t>
      </w:r>
      <w:r w:rsidRPr="00C06206">
        <w:rPr>
          <w:noProof/>
        </w:rPr>
        <w:tab/>
      </w:r>
      <w:r w:rsidRPr="00C06206">
        <w:rPr>
          <w:noProof/>
        </w:rPr>
        <w:fldChar w:fldCharType="begin"/>
      </w:r>
      <w:r w:rsidRPr="00C06206">
        <w:rPr>
          <w:noProof/>
        </w:rPr>
        <w:instrText xml:space="preserve"> PAGEREF _Toc80214577 \h </w:instrText>
      </w:r>
      <w:r w:rsidRPr="00C06206">
        <w:rPr>
          <w:noProof/>
        </w:rPr>
      </w:r>
      <w:r w:rsidRPr="00C06206">
        <w:rPr>
          <w:noProof/>
        </w:rPr>
        <w:fldChar w:fldCharType="separate"/>
      </w:r>
      <w:r w:rsidR="00CE4AA8">
        <w:rPr>
          <w:noProof/>
        </w:rPr>
        <w:t>1</w:t>
      </w:r>
      <w:r w:rsidRPr="00C06206">
        <w:rPr>
          <w:noProof/>
        </w:rPr>
        <w:fldChar w:fldCharType="end"/>
      </w:r>
    </w:p>
    <w:p w14:paraId="7AD432BB" w14:textId="5942374B" w:rsidR="00C06206" w:rsidRPr="00C06206" w:rsidRDefault="00C062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6206">
        <w:rPr>
          <w:noProof/>
        </w:rPr>
        <w:t>4</w:t>
      </w:r>
      <w:r w:rsidRPr="00C06206">
        <w:rPr>
          <w:noProof/>
        </w:rPr>
        <w:tab/>
        <w:t>Schedules</w:t>
      </w:r>
      <w:r w:rsidRPr="00C06206">
        <w:rPr>
          <w:noProof/>
        </w:rPr>
        <w:tab/>
      </w:r>
      <w:r w:rsidRPr="00C06206">
        <w:rPr>
          <w:noProof/>
        </w:rPr>
        <w:fldChar w:fldCharType="begin"/>
      </w:r>
      <w:r w:rsidRPr="00C06206">
        <w:rPr>
          <w:noProof/>
        </w:rPr>
        <w:instrText xml:space="preserve"> PAGEREF _Toc80214578 \h </w:instrText>
      </w:r>
      <w:r w:rsidRPr="00C06206">
        <w:rPr>
          <w:noProof/>
        </w:rPr>
      </w:r>
      <w:r w:rsidRPr="00C06206">
        <w:rPr>
          <w:noProof/>
        </w:rPr>
        <w:fldChar w:fldCharType="separate"/>
      </w:r>
      <w:r w:rsidR="00CE4AA8">
        <w:rPr>
          <w:noProof/>
        </w:rPr>
        <w:t>1</w:t>
      </w:r>
      <w:r w:rsidRPr="00C06206">
        <w:rPr>
          <w:noProof/>
        </w:rPr>
        <w:fldChar w:fldCharType="end"/>
      </w:r>
    </w:p>
    <w:p w14:paraId="39AB19BC" w14:textId="07E6B241" w:rsidR="00C06206" w:rsidRPr="00C06206" w:rsidRDefault="00C0620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06206">
        <w:rPr>
          <w:noProof/>
        </w:rPr>
        <w:t>Schedule 1—Amendments</w:t>
      </w:r>
      <w:r w:rsidRPr="00C06206">
        <w:rPr>
          <w:b w:val="0"/>
          <w:noProof/>
          <w:sz w:val="18"/>
        </w:rPr>
        <w:tab/>
      </w:r>
      <w:r w:rsidRPr="00C06206">
        <w:rPr>
          <w:b w:val="0"/>
          <w:noProof/>
          <w:sz w:val="18"/>
        </w:rPr>
        <w:fldChar w:fldCharType="begin"/>
      </w:r>
      <w:r w:rsidRPr="00C06206">
        <w:rPr>
          <w:b w:val="0"/>
          <w:noProof/>
          <w:sz w:val="18"/>
        </w:rPr>
        <w:instrText xml:space="preserve"> PAGEREF _Toc80214579 \h </w:instrText>
      </w:r>
      <w:r w:rsidRPr="00C06206">
        <w:rPr>
          <w:b w:val="0"/>
          <w:noProof/>
          <w:sz w:val="18"/>
        </w:rPr>
      </w:r>
      <w:r w:rsidRPr="00C06206">
        <w:rPr>
          <w:b w:val="0"/>
          <w:noProof/>
          <w:sz w:val="18"/>
        </w:rPr>
        <w:fldChar w:fldCharType="separate"/>
      </w:r>
      <w:r w:rsidR="00CE4AA8">
        <w:rPr>
          <w:b w:val="0"/>
          <w:noProof/>
          <w:sz w:val="18"/>
        </w:rPr>
        <w:t>2</w:t>
      </w:r>
      <w:r w:rsidRPr="00C06206">
        <w:rPr>
          <w:b w:val="0"/>
          <w:noProof/>
          <w:sz w:val="18"/>
        </w:rPr>
        <w:fldChar w:fldCharType="end"/>
      </w:r>
    </w:p>
    <w:p w14:paraId="7407070D" w14:textId="1D0FD5EE" w:rsidR="00C06206" w:rsidRPr="00C06206" w:rsidRDefault="00C0620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06206">
        <w:rPr>
          <w:noProof/>
        </w:rPr>
        <w:t>Australian Securities and Investments Commission Regulations 2001</w:t>
      </w:r>
      <w:r w:rsidRPr="00C06206">
        <w:rPr>
          <w:i w:val="0"/>
          <w:noProof/>
          <w:sz w:val="18"/>
        </w:rPr>
        <w:tab/>
      </w:r>
      <w:r w:rsidRPr="00C06206">
        <w:rPr>
          <w:i w:val="0"/>
          <w:noProof/>
          <w:sz w:val="18"/>
        </w:rPr>
        <w:fldChar w:fldCharType="begin"/>
      </w:r>
      <w:r w:rsidRPr="00C06206">
        <w:rPr>
          <w:i w:val="0"/>
          <w:noProof/>
          <w:sz w:val="18"/>
        </w:rPr>
        <w:instrText xml:space="preserve"> PAGEREF _Toc80214580 \h </w:instrText>
      </w:r>
      <w:r w:rsidRPr="00C06206">
        <w:rPr>
          <w:i w:val="0"/>
          <w:noProof/>
          <w:sz w:val="18"/>
        </w:rPr>
      </w:r>
      <w:r w:rsidRPr="00C06206">
        <w:rPr>
          <w:i w:val="0"/>
          <w:noProof/>
          <w:sz w:val="18"/>
        </w:rPr>
        <w:fldChar w:fldCharType="separate"/>
      </w:r>
      <w:r w:rsidR="00CE4AA8">
        <w:rPr>
          <w:i w:val="0"/>
          <w:noProof/>
          <w:sz w:val="18"/>
        </w:rPr>
        <w:t>2</w:t>
      </w:r>
      <w:r w:rsidRPr="00C06206">
        <w:rPr>
          <w:i w:val="0"/>
          <w:noProof/>
          <w:sz w:val="18"/>
        </w:rPr>
        <w:fldChar w:fldCharType="end"/>
      </w:r>
    </w:p>
    <w:p w14:paraId="4CA6820C" w14:textId="77777777" w:rsidR="0048364F" w:rsidRPr="00C06206" w:rsidRDefault="00C06206" w:rsidP="0048364F">
      <w:r w:rsidRPr="00C06206">
        <w:fldChar w:fldCharType="end"/>
      </w:r>
    </w:p>
    <w:p w14:paraId="2AD7D7CF" w14:textId="77777777" w:rsidR="0048364F" w:rsidRPr="00C06206" w:rsidRDefault="0048364F" w:rsidP="0048364F">
      <w:pPr>
        <w:sectPr w:rsidR="0048364F" w:rsidRPr="00C06206" w:rsidSect="0087745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57EE4AF" w14:textId="77777777" w:rsidR="0048364F" w:rsidRPr="00C06206" w:rsidRDefault="0048364F" w:rsidP="0048364F">
      <w:pPr>
        <w:pStyle w:val="ActHead5"/>
      </w:pPr>
      <w:bookmarkStart w:id="0" w:name="_Toc80214575"/>
      <w:r w:rsidRPr="00F56F94">
        <w:rPr>
          <w:rStyle w:val="CharSectno"/>
        </w:rPr>
        <w:lastRenderedPageBreak/>
        <w:t>1</w:t>
      </w:r>
      <w:r w:rsidRPr="00C06206">
        <w:t xml:space="preserve">  </w:t>
      </w:r>
      <w:r w:rsidR="004F676E" w:rsidRPr="00C06206">
        <w:t>Name</w:t>
      </w:r>
      <w:bookmarkEnd w:id="0"/>
    </w:p>
    <w:p w14:paraId="6017E829" w14:textId="77777777" w:rsidR="0048364F" w:rsidRPr="00C06206" w:rsidRDefault="0048364F" w:rsidP="0048364F">
      <w:pPr>
        <w:pStyle w:val="subsection"/>
      </w:pPr>
      <w:r w:rsidRPr="00C06206">
        <w:tab/>
      </w:r>
      <w:r w:rsidRPr="00C06206">
        <w:tab/>
      </w:r>
      <w:r w:rsidR="00B613B7" w:rsidRPr="00C06206">
        <w:t>This instrument is</w:t>
      </w:r>
      <w:r w:rsidRPr="00C06206">
        <w:t xml:space="preserve"> the </w:t>
      </w:r>
      <w:r w:rsidR="00C06206" w:rsidRPr="00C06206">
        <w:rPr>
          <w:i/>
          <w:noProof/>
        </w:rPr>
        <w:t>Australian Securities and Investments Commission Amendment (Deferred Sales Model) Regulations 2021</w:t>
      </w:r>
      <w:r w:rsidR="00B351F7" w:rsidRPr="00C06206">
        <w:t>.</w:t>
      </w:r>
    </w:p>
    <w:p w14:paraId="10325DE4" w14:textId="77777777" w:rsidR="004F676E" w:rsidRPr="00C06206" w:rsidRDefault="0048364F" w:rsidP="005452CC">
      <w:pPr>
        <w:pStyle w:val="ActHead5"/>
      </w:pPr>
      <w:bookmarkStart w:id="1" w:name="_Toc80214576"/>
      <w:r w:rsidRPr="00F56F94">
        <w:rPr>
          <w:rStyle w:val="CharSectno"/>
        </w:rPr>
        <w:t>2</w:t>
      </w:r>
      <w:r w:rsidRPr="00C06206">
        <w:t xml:space="preserve">  Commencement</w:t>
      </w:r>
      <w:bookmarkEnd w:id="1"/>
    </w:p>
    <w:p w14:paraId="7748A401" w14:textId="77777777" w:rsidR="005452CC" w:rsidRPr="00C06206" w:rsidRDefault="005452CC" w:rsidP="00F02E7D">
      <w:pPr>
        <w:pStyle w:val="subsection"/>
      </w:pPr>
      <w:r w:rsidRPr="00C06206">
        <w:tab/>
        <w:t>(1)</w:t>
      </w:r>
      <w:r w:rsidRPr="00C06206">
        <w:tab/>
        <w:t xml:space="preserve">Each provision of </w:t>
      </w:r>
      <w:r w:rsidR="00B613B7" w:rsidRPr="00C06206">
        <w:t>this instrument</w:t>
      </w:r>
      <w:r w:rsidRPr="00C06206">
        <w:t xml:space="preserve"> specified in column 1 of the table commences, or is taken to have commenced, in accordance with column 2 of the table</w:t>
      </w:r>
      <w:r w:rsidR="00B351F7" w:rsidRPr="00C06206">
        <w:t>.</w:t>
      </w:r>
      <w:r w:rsidRPr="00C06206">
        <w:t xml:space="preserve"> Any other statement in column 2 has effect according to its terms</w:t>
      </w:r>
      <w:r w:rsidR="00B351F7" w:rsidRPr="00C06206">
        <w:t>.</w:t>
      </w:r>
    </w:p>
    <w:p w14:paraId="38C8B2B3" w14:textId="77777777" w:rsidR="005452CC" w:rsidRPr="00C06206" w:rsidRDefault="005452CC" w:rsidP="00F02E7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06206" w14:paraId="697F66F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67C4C15" w14:textId="77777777" w:rsidR="005452CC" w:rsidRPr="00C06206" w:rsidRDefault="005452CC" w:rsidP="00F02E7D">
            <w:pPr>
              <w:pStyle w:val="TableHeading"/>
            </w:pPr>
            <w:r w:rsidRPr="00C06206">
              <w:t>Commencement information</w:t>
            </w:r>
          </w:p>
        </w:tc>
      </w:tr>
      <w:tr w:rsidR="005452CC" w:rsidRPr="00C06206" w14:paraId="5DA1C60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9D16EC" w14:textId="77777777" w:rsidR="005452CC" w:rsidRPr="00C06206" w:rsidRDefault="005452CC" w:rsidP="00F02E7D">
            <w:pPr>
              <w:pStyle w:val="TableHeading"/>
            </w:pPr>
            <w:r w:rsidRPr="00C0620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8540BD" w14:textId="77777777" w:rsidR="005452CC" w:rsidRPr="00C06206" w:rsidRDefault="005452CC" w:rsidP="00F02E7D">
            <w:pPr>
              <w:pStyle w:val="TableHeading"/>
            </w:pPr>
            <w:r w:rsidRPr="00C0620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1166CE" w14:textId="77777777" w:rsidR="005452CC" w:rsidRPr="00C06206" w:rsidRDefault="005452CC" w:rsidP="00F02E7D">
            <w:pPr>
              <w:pStyle w:val="TableHeading"/>
            </w:pPr>
            <w:r w:rsidRPr="00C06206">
              <w:t>Column 3</w:t>
            </w:r>
          </w:p>
        </w:tc>
      </w:tr>
      <w:tr w:rsidR="005452CC" w:rsidRPr="00C06206" w14:paraId="50CF8A9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35CDB0" w14:textId="77777777" w:rsidR="005452CC" w:rsidRPr="00C06206" w:rsidRDefault="005452CC" w:rsidP="00F02E7D">
            <w:pPr>
              <w:pStyle w:val="TableHeading"/>
            </w:pPr>
            <w:r w:rsidRPr="00C0620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208AB2" w14:textId="77777777" w:rsidR="005452CC" w:rsidRPr="00C06206" w:rsidRDefault="005452CC" w:rsidP="00F02E7D">
            <w:pPr>
              <w:pStyle w:val="TableHeading"/>
            </w:pPr>
            <w:r w:rsidRPr="00C0620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757327" w14:textId="77777777" w:rsidR="005452CC" w:rsidRPr="00C06206" w:rsidRDefault="005452CC" w:rsidP="00F02E7D">
            <w:pPr>
              <w:pStyle w:val="TableHeading"/>
            </w:pPr>
            <w:r w:rsidRPr="00C06206">
              <w:t>Date/Details</w:t>
            </w:r>
          </w:p>
        </w:tc>
      </w:tr>
      <w:tr w:rsidR="005452CC" w:rsidRPr="00C06206" w14:paraId="17F0560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5059502" w14:textId="77777777" w:rsidR="005452CC" w:rsidRPr="00C06206" w:rsidRDefault="005452CC" w:rsidP="00AD7252">
            <w:pPr>
              <w:pStyle w:val="Tabletext"/>
            </w:pPr>
            <w:r w:rsidRPr="00C06206">
              <w:t>1</w:t>
            </w:r>
            <w:r w:rsidR="00B351F7" w:rsidRPr="00C06206">
              <w:t>.</w:t>
            </w:r>
            <w:r w:rsidRPr="00C06206">
              <w:t xml:space="preserve">  </w:t>
            </w:r>
            <w:r w:rsidR="00AD7252" w:rsidRPr="00C06206">
              <w:t xml:space="preserve">The whole of </w:t>
            </w:r>
            <w:r w:rsidR="00B613B7" w:rsidRPr="00C0620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2323DC1" w14:textId="77777777" w:rsidR="00B351F7" w:rsidRPr="00C06206" w:rsidRDefault="00B351F7" w:rsidP="00711D1F">
            <w:pPr>
              <w:pStyle w:val="Tabletext"/>
            </w:pPr>
            <w:r w:rsidRPr="00C06206">
              <w:t>The later of:</w:t>
            </w:r>
          </w:p>
          <w:p w14:paraId="5C77C84A" w14:textId="77777777" w:rsidR="00B351F7" w:rsidRPr="00C06206" w:rsidRDefault="00B351F7" w:rsidP="00711D1F">
            <w:pPr>
              <w:pStyle w:val="Tablea"/>
            </w:pPr>
            <w:r w:rsidRPr="00C06206">
              <w:t>(a) the day after this instrument is registered; and</w:t>
            </w:r>
          </w:p>
          <w:p w14:paraId="7A4B9B0B" w14:textId="77777777" w:rsidR="00B351F7" w:rsidRPr="00C06206" w:rsidRDefault="00B351F7" w:rsidP="00B351F7">
            <w:pPr>
              <w:pStyle w:val="Tablea"/>
            </w:pPr>
            <w:r w:rsidRPr="00C06206">
              <w:t xml:space="preserve">(b) </w:t>
            </w:r>
            <w:r w:rsidR="005F0CAC" w:rsidRPr="00C06206">
              <w:t>5 October</w:t>
            </w:r>
            <w:r w:rsidRPr="00C06206">
              <w:t xml:space="preserve">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AFAD8C" w14:textId="77777777" w:rsidR="005452CC" w:rsidRDefault="00560B70">
            <w:pPr>
              <w:pStyle w:val="Tabletext"/>
            </w:pPr>
            <w:r>
              <w:t>5 October 2021</w:t>
            </w:r>
          </w:p>
          <w:p w14:paraId="4187F5DF" w14:textId="63931AF1" w:rsidR="00560B70" w:rsidRPr="00C06206" w:rsidRDefault="00560B70">
            <w:pPr>
              <w:pStyle w:val="Tabletext"/>
            </w:pPr>
            <w:r>
              <w:t>(paragraph (b) applies)</w:t>
            </w:r>
            <w:bookmarkStart w:id="2" w:name="_GoBack"/>
            <w:bookmarkEnd w:id="2"/>
          </w:p>
        </w:tc>
      </w:tr>
    </w:tbl>
    <w:p w14:paraId="7A2171EE" w14:textId="77777777" w:rsidR="005452CC" w:rsidRPr="00C06206" w:rsidRDefault="005452CC" w:rsidP="00F02E7D">
      <w:pPr>
        <w:pStyle w:val="notetext"/>
      </w:pPr>
      <w:r w:rsidRPr="00C06206">
        <w:rPr>
          <w:snapToGrid w:val="0"/>
          <w:lang w:eastAsia="en-US"/>
        </w:rPr>
        <w:t>Note:</w:t>
      </w:r>
      <w:r w:rsidRPr="00C06206">
        <w:rPr>
          <w:snapToGrid w:val="0"/>
          <w:lang w:eastAsia="en-US"/>
        </w:rPr>
        <w:tab/>
        <w:t xml:space="preserve">This table relates only to the provisions of </w:t>
      </w:r>
      <w:r w:rsidR="00B613B7" w:rsidRPr="00C06206">
        <w:rPr>
          <w:snapToGrid w:val="0"/>
          <w:lang w:eastAsia="en-US"/>
        </w:rPr>
        <w:t>this instrument</w:t>
      </w:r>
      <w:r w:rsidRPr="00C06206">
        <w:t xml:space="preserve"> </w:t>
      </w:r>
      <w:r w:rsidRPr="00C06206">
        <w:rPr>
          <w:snapToGrid w:val="0"/>
          <w:lang w:eastAsia="en-US"/>
        </w:rPr>
        <w:t>as originally made</w:t>
      </w:r>
      <w:r w:rsidR="00B351F7" w:rsidRPr="00C06206">
        <w:rPr>
          <w:snapToGrid w:val="0"/>
          <w:lang w:eastAsia="en-US"/>
        </w:rPr>
        <w:t>.</w:t>
      </w:r>
      <w:r w:rsidRPr="00C06206">
        <w:rPr>
          <w:snapToGrid w:val="0"/>
          <w:lang w:eastAsia="en-US"/>
        </w:rPr>
        <w:t xml:space="preserve"> It will not be amended to deal with any later amendments of </w:t>
      </w:r>
      <w:r w:rsidR="00B613B7" w:rsidRPr="00C06206">
        <w:rPr>
          <w:snapToGrid w:val="0"/>
          <w:lang w:eastAsia="en-US"/>
        </w:rPr>
        <w:t>this instrument</w:t>
      </w:r>
      <w:r w:rsidR="00B351F7" w:rsidRPr="00C06206">
        <w:rPr>
          <w:snapToGrid w:val="0"/>
          <w:lang w:eastAsia="en-US"/>
        </w:rPr>
        <w:t>.</w:t>
      </w:r>
    </w:p>
    <w:p w14:paraId="701CAF6B" w14:textId="77777777" w:rsidR="005452CC" w:rsidRPr="00C06206" w:rsidRDefault="005452CC" w:rsidP="004F676E">
      <w:pPr>
        <w:pStyle w:val="subsection"/>
      </w:pPr>
      <w:r w:rsidRPr="00C06206">
        <w:tab/>
        <w:t>(2)</w:t>
      </w:r>
      <w:r w:rsidRPr="00C06206">
        <w:tab/>
        <w:t xml:space="preserve">Any information in column 3 of the table is not part of </w:t>
      </w:r>
      <w:r w:rsidR="00B613B7" w:rsidRPr="00C06206">
        <w:t>this instrument</w:t>
      </w:r>
      <w:r w:rsidR="00B351F7" w:rsidRPr="00C06206">
        <w:t>.</w:t>
      </w:r>
      <w:r w:rsidRPr="00C06206">
        <w:t xml:space="preserve"> Information may be inserted in this column, or information in it may be edited, in any published version of </w:t>
      </w:r>
      <w:r w:rsidR="00B613B7" w:rsidRPr="00C06206">
        <w:t>this instrument</w:t>
      </w:r>
      <w:r w:rsidR="00B351F7" w:rsidRPr="00C06206">
        <w:t>.</w:t>
      </w:r>
    </w:p>
    <w:p w14:paraId="178294BC" w14:textId="77777777" w:rsidR="00BF6650" w:rsidRPr="00C06206" w:rsidRDefault="00BF6650" w:rsidP="00BF6650">
      <w:pPr>
        <w:pStyle w:val="ActHead5"/>
      </w:pPr>
      <w:bookmarkStart w:id="3" w:name="_Toc80214577"/>
      <w:r w:rsidRPr="00F56F94">
        <w:rPr>
          <w:rStyle w:val="CharSectno"/>
        </w:rPr>
        <w:t>3</w:t>
      </w:r>
      <w:r w:rsidRPr="00C06206">
        <w:t xml:space="preserve">  Authority</w:t>
      </w:r>
      <w:bookmarkEnd w:id="3"/>
    </w:p>
    <w:p w14:paraId="0790A354" w14:textId="77777777" w:rsidR="00BF6650" w:rsidRPr="00C06206" w:rsidRDefault="00BF6650" w:rsidP="00BF6650">
      <w:pPr>
        <w:pStyle w:val="subsection"/>
      </w:pPr>
      <w:r w:rsidRPr="00C06206">
        <w:tab/>
      </w:r>
      <w:r w:rsidRPr="00C06206">
        <w:tab/>
      </w:r>
      <w:r w:rsidR="00B613B7" w:rsidRPr="00C06206">
        <w:t>This instrument is</w:t>
      </w:r>
      <w:r w:rsidRPr="00C06206">
        <w:t xml:space="preserve"> made under the </w:t>
      </w:r>
      <w:r w:rsidR="00B613B7" w:rsidRPr="00C06206">
        <w:rPr>
          <w:i/>
        </w:rPr>
        <w:t>Australian Securities and Investments Commission Act 2001</w:t>
      </w:r>
      <w:r w:rsidR="00B351F7" w:rsidRPr="00C06206">
        <w:t>.</w:t>
      </w:r>
    </w:p>
    <w:p w14:paraId="52D67560" w14:textId="77777777" w:rsidR="00557C7A" w:rsidRPr="00C06206" w:rsidRDefault="00BF6650" w:rsidP="00557C7A">
      <w:pPr>
        <w:pStyle w:val="ActHead5"/>
      </w:pPr>
      <w:bookmarkStart w:id="4" w:name="_Toc80214578"/>
      <w:r w:rsidRPr="00F56F94">
        <w:rPr>
          <w:rStyle w:val="CharSectno"/>
        </w:rPr>
        <w:t>4</w:t>
      </w:r>
      <w:r w:rsidR="00557C7A" w:rsidRPr="00C06206">
        <w:t xml:space="preserve">  </w:t>
      </w:r>
      <w:r w:rsidR="00083F48" w:rsidRPr="00C06206">
        <w:t>Schedules</w:t>
      </w:r>
      <w:bookmarkEnd w:id="4"/>
    </w:p>
    <w:p w14:paraId="0861D5FF" w14:textId="77777777" w:rsidR="00557C7A" w:rsidRPr="00C06206" w:rsidRDefault="00557C7A" w:rsidP="00557C7A">
      <w:pPr>
        <w:pStyle w:val="subsection"/>
      </w:pPr>
      <w:r w:rsidRPr="00C06206">
        <w:tab/>
      </w:r>
      <w:r w:rsidRPr="00C06206">
        <w:tab/>
      </w:r>
      <w:r w:rsidR="00083F48" w:rsidRPr="00C06206">
        <w:t xml:space="preserve">Each </w:t>
      </w:r>
      <w:r w:rsidR="00160BD7" w:rsidRPr="00C06206">
        <w:t>instrument</w:t>
      </w:r>
      <w:r w:rsidR="00083F48" w:rsidRPr="00C06206">
        <w:t xml:space="preserve"> that is specified in a Schedule to </w:t>
      </w:r>
      <w:r w:rsidR="00B613B7" w:rsidRPr="00C06206">
        <w:t>this instrument</w:t>
      </w:r>
      <w:r w:rsidR="00083F48" w:rsidRPr="00C06206">
        <w:t xml:space="preserve"> is amended or repealed as set out in the applicable items in the Schedule concerned, and any other item in a Schedule to </w:t>
      </w:r>
      <w:r w:rsidR="00B613B7" w:rsidRPr="00C06206">
        <w:t>this instrument</w:t>
      </w:r>
      <w:r w:rsidR="00083F48" w:rsidRPr="00C06206">
        <w:t xml:space="preserve"> has effect according to its terms</w:t>
      </w:r>
      <w:r w:rsidR="00B351F7" w:rsidRPr="00C06206">
        <w:t>.</w:t>
      </w:r>
    </w:p>
    <w:p w14:paraId="2C5B3D41" w14:textId="77777777" w:rsidR="0048364F" w:rsidRPr="00C06206" w:rsidRDefault="0048364F" w:rsidP="009C5989">
      <w:pPr>
        <w:pStyle w:val="ActHead6"/>
        <w:pageBreakBefore/>
      </w:pPr>
      <w:bookmarkStart w:id="5" w:name="_Toc80214579"/>
      <w:bookmarkStart w:id="6" w:name="opcAmSched"/>
      <w:bookmarkStart w:id="7" w:name="opcCurrentFind"/>
      <w:r w:rsidRPr="00F56F94">
        <w:rPr>
          <w:rStyle w:val="CharAmSchNo"/>
        </w:rPr>
        <w:lastRenderedPageBreak/>
        <w:t>Schedule 1</w:t>
      </w:r>
      <w:r w:rsidRPr="00C06206">
        <w:t>—</w:t>
      </w:r>
      <w:r w:rsidR="00460499" w:rsidRPr="00F56F94">
        <w:rPr>
          <w:rStyle w:val="CharAmSchText"/>
        </w:rPr>
        <w:t>Amendments</w:t>
      </w:r>
      <w:bookmarkEnd w:id="5"/>
    </w:p>
    <w:bookmarkEnd w:id="6"/>
    <w:bookmarkEnd w:id="7"/>
    <w:p w14:paraId="4349A122" w14:textId="77777777" w:rsidR="0004044E" w:rsidRPr="00F56F94" w:rsidRDefault="0004044E" w:rsidP="0004044E">
      <w:pPr>
        <w:pStyle w:val="Header"/>
      </w:pPr>
      <w:r w:rsidRPr="00F56F94">
        <w:rPr>
          <w:rStyle w:val="CharAmPartNo"/>
        </w:rPr>
        <w:t xml:space="preserve"> </w:t>
      </w:r>
      <w:r w:rsidRPr="00F56F94">
        <w:rPr>
          <w:rStyle w:val="CharAmPartText"/>
        </w:rPr>
        <w:t xml:space="preserve"> </w:t>
      </w:r>
    </w:p>
    <w:p w14:paraId="7AB769DE" w14:textId="77777777" w:rsidR="0084172C" w:rsidRPr="00C06206" w:rsidRDefault="00B613B7" w:rsidP="00EA0D36">
      <w:pPr>
        <w:pStyle w:val="ActHead9"/>
      </w:pPr>
      <w:bookmarkStart w:id="8" w:name="_Toc80214580"/>
      <w:r w:rsidRPr="00C06206">
        <w:t xml:space="preserve">Australian Securities and Investments Commission </w:t>
      </w:r>
      <w:r w:rsidR="00C06206" w:rsidRPr="00C06206">
        <w:t>Regulations 2</w:t>
      </w:r>
      <w:r w:rsidRPr="00C06206">
        <w:t>001</w:t>
      </w:r>
      <w:bookmarkEnd w:id="8"/>
    </w:p>
    <w:p w14:paraId="696565A7" w14:textId="77777777" w:rsidR="00671432" w:rsidRPr="00C06206" w:rsidRDefault="00671432" w:rsidP="00671432">
      <w:pPr>
        <w:pStyle w:val="ItemHead"/>
      </w:pPr>
      <w:r w:rsidRPr="00C06206">
        <w:t xml:space="preserve">1  After </w:t>
      </w:r>
      <w:r w:rsidR="00294585" w:rsidRPr="00C06206">
        <w:t>regulation</w:t>
      </w:r>
      <w:r w:rsidRPr="00C06206">
        <w:t> 3A</w:t>
      </w:r>
    </w:p>
    <w:p w14:paraId="71F9A92E" w14:textId="77777777" w:rsidR="00671432" w:rsidRPr="00C06206" w:rsidRDefault="00671432" w:rsidP="00671432">
      <w:pPr>
        <w:pStyle w:val="Item"/>
      </w:pPr>
      <w:r w:rsidRPr="00C06206">
        <w:t>Insert:</w:t>
      </w:r>
    </w:p>
    <w:p w14:paraId="11DC5109" w14:textId="77777777" w:rsidR="00671432" w:rsidRPr="00C06206" w:rsidRDefault="00671432" w:rsidP="00671432">
      <w:pPr>
        <w:pStyle w:val="ActHead5"/>
      </w:pPr>
      <w:bookmarkStart w:id="9" w:name="_Toc80214581"/>
      <w:r w:rsidRPr="00F56F94">
        <w:rPr>
          <w:rStyle w:val="CharSectno"/>
        </w:rPr>
        <w:t>3B</w:t>
      </w:r>
      <w:r w:rsidRPr="00C06206">
        <w:t xml:space="preserve">  Deferred sales for add</w:t>
      </w:r>
      <w:r w:rsidR="00C06206">
        <w:noBreakHyphen/>
      </w:r>
      <w:r w:rsidRPr="00C06206">
        <w:t>on insurance products—when consumer enters into a commitment</w:t>
      </w:r>
      <w:bookmarkEnd w:id="9"/>
    </w:p>
    <w:p w14:paraId="4C1D7B8B" w14:textId="77777777" w:rsidR="00671432" w:rsidRPr="00C06206" w:rsidRDefault="00671432" w:rsidP="00671432">
      <w:pPr>
        <w:pStyle w:val="subsection"/>
      </w:pPr>
      <w:r w:rsidRPr="00C06206">
        <w:tab/>
        <w:t>(1)</w:t>
      </w:r>
      <w:r w:rsidRPr="00C06206">
        <w:tab/>
        <w:t>For the purposes of subsection 12DO(3) of the Act, a consumer is taken to have entered into a commitment to acquire a product or service of a class specified in column 1 of the following table at the time specified in column 2.</w:t>
      </w:r>
    </w:p>
    <w:p w14:paraId="221962F5" w14:textId="77777777" w:rsidR="00671432" w:rsidRPr="00C06206" w:rsidRDefault="00671432" w:rsidP="0067143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311"/>
        <w:gridCol w:w="4348"/>
      </w:tblGrid>
      <w:tr w:rsidR="00671432" w:rsidRPr="00C06206" w14:paraId="75725932" w14:textId="77777777" w:rsidTr="00730A55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2F61437" w14:textId="77777777" w:rsidR="00671432" w:rsidRPr="00C06206" w:rsidRDefault="00671432" w:rsidP="00730A55">
            <w:pPr>
              <w:pStyle w:val="TableHeading"/>
            </w:pPr>
            <w:r w:rsidRPr="00C06206">
              <w:t>Deferred sales for add</w:t>
            </w:r>
            <w:r w:rsidR="00C06206">
              <w:noBreakHyphen/>
            </w:r>
            <w:r w:rsidRPr="00C06206">
              <w:t>on insurance products—when consumer enters into a commitment</w:t>
            </w:r>
          </w:p>
        </w:tc>
      </w:tr>
      <w:tr w:rsidR="00671432" w:rsidRPr="00C06206" w14:paraId="0791AD87" w14:textId="77777777" w:rsidTr="00730A55">
        <w:trPr>
          <w:tblHeader/>
        </w:trPr>
        <w:tc>
          <w:tcPr>
            <w:tcW w:w="6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D4BD7D" w14:textId="77777777" w:rsidR="00671432" w:rsidRPr="00C06206" w:rsidRDefault="00671432" w:rsidP="00730A55">
            <w:pPr>
              <w:pStyle w:val="TableHeading"/>
            </w:pPr>
          </w:p>
          <w:p w14:paraId="027634AA" w14:textId="77777777" w:rsidR="00671432" w:rsidRPr="00C06206" w:rsidRDefault="00671432" w:rsidP="00730A55">
            <w:pPr>
              <w:pStyle w:val="TableHeading"/>
            </w:pPr>
            <w:r w:rsidRPr="00C06206">
              <w:t>Item</w:t>
            </w:r>
          </w:p>
        </w:tc>
        <w:tc>
          <w:tcPr>
            <w:tcW w:w="331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CEFF7B" w14:textId="77777777" w:rsidR="00671432" w:rsidRPr="00C06206" w:rsidRDefault="00671432" w:rsidP="00730A55">
            <w:pPr>
              <w:pStyle w:val="TableHeading"/>
            </w:pPr>
            <w:r w:rsidRPr="00C06206">
              <w:t>Column 1</w:t>
            </w:r>
          </w:p>
          <w:p w14:paraId="1F2BBB20" w14:textId="77777777" w:rsidR="00671432" w:rsidRPr="00C06206" w:rsidRDefault="00671432" w:rsidP="00730A55">
            <w:pPr>
              <w:pStyle w:val="TableHeading"/>
            </w:pPr>
            <w:r w:rsidRPr="00C06206">
              <w:t>Class of product or service</w:t>
            </w:r>
          </w:p>
        </w:tc>
        <w:tc>
          <w:tcPr>
            <w:tcW w:w="43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BB66FE3" w14:textId="77777777" w:rsidR="00671432" w:rsidRPr="00C06206" w:rsidRDefault="00671432" w:rsidP="00730A55">
            <w:pPr>
              <w:pStyle w:val="TableHeading"/>
            </w:pPr>
            <w:r w:rsidRPr="00C06206">
              <w:t>Column 2</w:t>
            </w:r>
          </w:p>
          <w:p w14:paraId="50EF4E0A" w14:textId="77777777" w:rsidR="00671432" w:rsidRPr="00C06206" w:rsidRDefault="00671432" w:rsidP="00730A55">
            <w:pPr>
              <w:pStyle w:val="TableHeading"/>
            </w:pPr>
            <w:r w:rsidRPr="00C06206">
              <w:t>Time of entering into commitment</w:t>
            </w:r>
          </w:p>
        </w:tc>
      </w:tr>
      <w:tr w:rsidR="00671432" w:rsidRPr="00C06206" w14:paraId="432B3FD6" w14:textId="77777777" w:rsidTr="00730A55">
        <w:tc>
          <w:tcPr>
            <w:tcW w:w="653" w:type="dxa"/>
            <w:tcBorders>
              <w:top w:val="single" w:sz="12" w:space="0" w:color="auto"/>
            </w:tcBorders>
            <w:shd w:val="clear" w:color="auto" w:fill="auto"/>
          </w:tcPr>
          <w:p w14:paraId="7ABAC9FD" w14:textId="77777777" w:rsidR="00671432" w:rsidRPr="00C06206" w:rsidRDefault="00671432" w:rsidP="00730A55">
            <w:pPr>
              <w:pStyle w:val="Tabletext"/>
            </w:pPr>
            <w:r w:rsidRPr="00C06206">
              <w:t>1</w:t>
            </w:r>
          </w:p>
        </w:tc>
        <w:tc>
          <w:tcPr>
            <w:tcW w:w="3311" w:type="dxa"/>
            <w:tcBorders>
              <w:top w:val="single" w:sz="12" w:space="0" w:color="auto"/>
            </w:tcBorders>
            <w:shd w:val="clear" w:color="auto" w:fill="auto"/>
          </w:tcPr>
          <w:p w14:paraId="6AE3E6B8" w14:textId="77777777" w:rsidR="00671432" w:rsidRPr="00C06206" w:rsidRDefault="00671432" w:rsidP="00730A55">
            <w:pPr>
              <w:pStyle w:val="Tabletext"/>
            </w:pPr>
            <w:r w:rsidRPr="00C06206">
              <w:t>A credit card</w:t>
            </w:r>
          </w:p>
        </w:tc>
        <w:tc>
          <w:tcPr>
            <w:tcW w:w="4348" w:type="dxa"/>
            <w:tcBorders>
              <w:top w:val="single" w:sz="12" w:space="0" w:color="auto"/>
            </w:tcBorders>
            <w:shd w:val="clear" w:color="auto" w:fill="auto"/>
          </w:tcPr>
          <w:p w14:paraId="44170BC4" w14:textId="77777777" w:rsidR="00671432" w:rsidRPr="00C06206" w:rsidRDefault="00671432" w:rsidP="00730A55">
            <w:pPr>
              <w:pStyle w:val="Tabletext"/>
            </w:pPr>
            <w:r w:rsidRPr="00C06206">
              <w:t>The time at which the consumer is informed in writing of the approval of the credit facility</w:t>
            </w:r>
          </w:p>
        </w:tc>
      </w:tr>
      <w:tr w:rsidR="00671432" w:rsidRPr="00C06206" w14:paraId="1A63DAED" w14:textId="77777777" w:rsidTr="00730A55">
        <w:tc>
          <w:tcPr>
            <w:tcW w:w="653" w:type="dxa"/>
            <w:shd w:val="clear" w:color="auto" w:fill="auto"/>
          </w:tcPr>
          <w:p w14:paraId="6D3CC237" w14:textId="77777777" w:rsidR="00671432" w:rsidRPr="00C06206" w:rsidRDefault="00671432" w:rsidP="00730A55">
            <w:pPr>
              <w:pStyle w:val="Tabletext"/>
            </w:pPr>
            <w:r w:rsidRPr="00C06206">
              <w:t>2</w:t>
            </w:r>
          </w:p>
        </w:tc>
        <w:tc>
          <w:tcPr>
            <w:tcW w:w="3311" w:type="dxa"/>
            <w:shd w:val="clear" w:color="auto" w:fill="auto"/>
          </w:tcPr>
          <w:p w14:paraId="4EF3B124" w14:textId="77777777" w:rsidR="00671432" w:rsidRPr="00C06206" w:rsidRDefault="00671432" w:rsidP="00730A55">
            <w:pPr>
              <w:pStyle w:val="Tabletext"/>
            </w:pPr>
            <w:r w:rsidRPr="00C06206">
              <w:t>A loan secured by a mortgage, charge or other security interest over residential property in Australia</w:t>
            </w:r>
          </w:p>
        </w:tc>
        <w:tc>
          <w:tcPr>
            <w:tcW w:w="4348" w:type="dxa"/>
            <w:shd w:val="clear" w:color="auto" w:fill="auto"/>
          </w:tcPr>
          <w:p w14:paraId="75DF80FA" w14:textId="77777777" w:rsidR="00671432" w:rsidRPr="00C06206" w:rsidRDefault="00671432" w:rsidP="00730A55">
            <w:pPr>
              <w:pStyle w:val="Tabletext"/>
            </w:pPr>
            <w:r w:rsidRPr="00C06206">
              <w:t>The time at which the consumer is informed in writing of the approval of the credit facility</w:t>
            </w:r>
          </w:p>
        </w:tc>
      </w:tr>
      <w:tr w:rsidR="00671432" w:rsidRPr="00C06206" w14:paraId="2278E93A" w14:textId="77777777" w:rsidTr="00730A55">
        <w:tc>
          <w:tcPr>
            <w:tcW w:w="653" w:type="dxa"/>
            <w:shd w:val="clear" w:color="auto" w:fill="auto"/>
          </w:tcPr>
          <w:p w14:paraId="03D2835A" w14:textId="77777777" w:rsidR="00671432" w:rsidRPr="00C06206" w:rsidRDefault="00671432" w:rsidP="00730A55">
            <w:pPr>
              <w:pStyle w:val="Tabletext"/>
            </w:pPr>
            <w:r w:rsidRPr="00C06206">
              <w:t>3</w:t>
            </w:r>
          </w:p>
        </w:tc>
        <w:tc>
          <w:tcPr>
            <w:tcW w:w="3311" w:type="dxa"/>
            <w:shd w:val="clear" w:color="auto" w:fill="auto"/>
          </w:tcPr>
          <w:p w14:paraId="3E05D196" w14:textId="77777777" w:rsidR="00671432" w:rsidRPr="00C06206" w:rsidRDefault="00671432" w:rsidP="00730A55">
            <w:pPr>
              <w:pStyle w:val="Tabletext"/>
            </w:pPr>
            <w:r w:rsidRPr="00C06206">
              <w:t>A loan for the purchase of a motor vehicle</w:t>
            </w:r>
          </w:p>
        </w:tc>
        <w:tc>
          <w:tcPr>
            <w:tcW w:w="4348" w:type="dxa"/>
            <w:shd w:val="clear" w:color="auto" w:fill="auto"/>
          </w:tcPr>
          <w:p w14:paraId="004642AF" w14:textId="77777777" w:rsidR="00671432" w:rsidRPr="00C06206" w:rsidRDefault="00671432" w:rsidP="00730A55">
            <w:pPr>
              <w:pStyle w:val="Tabletext"/>
            </w:pPr>
            <w:r w:rsidRPr="00C06206">
              <w:t>The time at which the consumer is informed in writing of the approval of the credit facility</w:t>
            </w:r>
          </w:p>
        </w:tc>
      </w:tr>
      <w:tr w:rsidR="00671432" w:rsidRPr="00C06206" w14:paraId="7F26FC04" w14:textId="77777777" w:rsidTr="00730A55">
        <w:tc>
          <w:tcPr>
            <w:tcW w:w="653" w:type="dxa"/>
            <w:shd w:val="clear" w:color="auto" w:fill="auto"/>
          </w:tcPr>
          <w:p w14:paraId="13980BA6" w14:textId="77777777" w:rsidR="00671432" w:rsidRPr="00C06206" w:rsidRDefault="00671432" w:rsidP="00730A55">
            <w:pPr>
              <w:pStyle w:val="Tabletext"/>
            </w:pPr>
            <w:r w:rsidRPr="00C06206">
              <w:t>4</w:t>
            </w:r>
          </w:p>
        </w:tc>
        <w:tc>
          <w:tcPr>
            <w:tcW w:w="3311" w:type="dxa"/>
            <w:shd w:val="clear" w:color="auto" w:fill="auto"/>
          </w:tcPr>
          <w:p w14:paraId="4B039C4C" w14:textId="77777777" w:rsidR="00671432" w:rsidRPr="00C06206" w:rsidRDefault="00671432" w:rsidP="00730A55">
            <w:pPr>
              <w:pStyle w:val="Tabletext"/>
            </w:pPr>
            <w:r w:rsidRPr="00C06206">
              <w:t>A loan for personal, domestic or household purposes</w:t>
            </w:r>
          </w:p>
        </w:tc>
        <w:tc>
          <w:tcPr>
            <w:tcW w:w="4348" w:type="dxa"/>
            <w:shd w:val="clear" w:color="auto" w:fill="auto"/>
          </w:tcPr>
          <w:p w14:paraId="648FE3E7" w14:textId="77777777" w:rsidR="00671432" w:rsidRPr="00C06206" w:rsidRDefault="00671432" w:rsidP="00730A55">
            <w:pPr>
              <w:pStyle w:val="Tabletext"/>
            </w:pPr>
            <w:r w:rsidRPr="00C06206">
              <w:t>The time at which the consumer is informed in writing of the approval of the credit facility</w:t>
            </w:r>
          </w:p>
        </w:tc>
      </w:tr>
      <w:tr w:rsidR="00671432" w:rsidRPr="00C06206" w14:paraId="7B61ABE5" w14:textId="77777777" w:rsidTr="00730A55">
        <w:tc>
          <w:tcPr>
            <w:tcW w:w="65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59F2343" w14:textId="77777777" w:rsidR="00671432" w:rsidRPr="00C06206" w:rsidRDefault="00671432" w:rsidP="00730A55">
            <w:pPr>
              <w:pStyle w:val="Tabletext"/>
            </w:pPr>
            <w:r w:rsidRPr="00C06206">
              <w:t>5</w:t>
            </w:r>
          </w:p>
        </w:tc>
        <w:tc>
          <w:tcPr>
            <w:tcW w:w="331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51873EB" w14:textId="77777777" w:rsidR="00671432" w:rsidRPr="00C06206" w:rsidRDefault="00671432" w:rsidP="00730A55">
            <w:pPr>
              <w:pStyle w:val="Tabletext"/>
            </w:pPr>
            <w:r w:rsidRPr="00C06206">
              <w:t>The hire of a motor vehicle</w:t>
            </w:r>
          </w:p>
        </w:tc>
        <w:tc>
          <w:tcPr>
            <w:tcW w:w="434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623C926" w14:textId="77777777" w:rsidR="00671432" w:rsidRPr="00C06206" w:rsidRDefault="00671432" w:rsidP="00730A55">
            <w:pPr>
              <w:pStyle w:val="Tabletext"/>
            </w:pPr>
            <w:r w:rsidRPr="00C06206">
              <w:t>Either:</w:t>
            </w:r>
          </w:p>
          <w:p w14:paraId="05E89B4A" w14:textId="77777777" w:rsidR="00671432" w:rsidRPr="00C06206" w:rsidRDefault="00671432" w:rsidP="00730A55">
            <w:pPr>
              <w:pStyle w:val="Tablea"/>
            </w:pPr>
            <w:r w:rsidRPr="00C06206">
              <w:t>(a) if the consumer makes a reservation for the hire of the vehicle before taking possession of the vehicle—the time at which the consumer makes the reservation; or</w:t>
            </w:r>
          </w:p>
          <w:p w14:paraId="479A0940" w14:textId="77777777" w:rsidR="00671432" w:rsidRPr="00C06206" w:rsidRDefault="00671432" w:rsidP="00730A55">
            <w:pPr>
              <w:pStyle w:val="Tablea"/>
            </w:pPr>
            <w:r w:rsidRPr="00C06206">
              <w:t>(b) otherwise—the time at which the consumer takes possession of the vehicle</w:t>
            </w:r>
          </w:p>
        </w:tc>
      </w:tr>
    </w:tbl>
    <w:p w14:paraId="6D0C739D" w14:textId="77777777" w:rsidR="00671432" w:rsidRPr="00C06206" w:rsidRDefault="00671432" w:rsidP="00671432">
      <w:pPr>
        <w:pStyle w:val="Tabletext"/>
      </w:pPr>
    </w:p>
    <w:p w14:paraId="11BC3EF5" w14:textId="77777777" w:rsidR="00671432" w:rsidRPr="00C06206" w:rsidRDefault="00671432" w:rsidP="00671432">
      <w:pPr>
        <w:pStyle w:val="subsection"/>
      </w:pPr>
      <w:r w:rsidRPr="00C06206">
        <w:tab/>
        <w:t>(2)</w:t>
      </w:r>
      <w:r w:rsidRPr="00C06206">
        <w:tab/>
        <w:t>In this regulation:</w:t>
      </w:r>
    </w:p>
    <w:p w14:paraId="7DC7E649" w14:textId="77777777" w:rsidR="00671432" w:rsidRPr="00C06206" w:rsidRDefault="00671432" w:rsidP="00671432">
      <w:pPr>
        <w:pStyle w:val="Definition"/>
      </w:pPr>
      <w:r w:rsidRPr="00C06206">
        <w:rPr>
          <w:b/>
          <w:i/>
        </w:rPr>
        <w:t>motor vehicle</w:t>
      </w:r>
      <w:r w:rsidRPr="00C06206">
        <w:t xml:space="preserve"> means a motor</w:t>
      </w:r>
      <w:r w:rsidR="00C06206">
        <w:noBreakHyphen/>
      </w:r>
      <w:r w:rsidRPr="00C06206">
        <w:t>powered road vehicle (including a 4</w:t>
      </w:r>
      <w:r w:rsidR="00C06206">
        <w:noBreakHyphen/>
      </w:r>
      <w:r w:rsidRPr="00C06206">
        <w:t>wheel</w:t>
      </w:r>
      <w:r w:rsidR="00C06206">
        <w:noBreakHyphen/>
      </w:r>
      <w:r w:rsidRPr="00C06206">
        <w:t>drive vehicle).</w:t>
      </w:r>
    </w:p>
    <w:p w14:paraId="78DA81F1" w14:textId="77777777" w:rsidR="00F02E7D" w:rsidRPr="00C06206" w:rsidRDefault="00671432" w:rsidP="000F15D5">
      <w:pPr>
        <w:pStyle w:val="ItemHead"/>
      </w:pPr>
      <w:r w:rsidRPr="00C06206">
        <w:t>2</w:t>
      </w:r>
      <w:r w:rsidR="000F15D5" w:rsidRPr="00C06206">
        <w:t xml:space="preserve">  After </w:t>
      </w:r>
      <w:r w:rsidR="005F0CAC" w:rsidRPr="00C06206">
        <w:t>Part 2</w:t>
      </w:r>
    </w:p>
    <w:p w14:paraId="71B7EB77" w14:textId="77777777" w:rsidR="000F15D5" w:rsidRPr="00C06206" w:rsidRDefault="000F15D5" w:rsidP="000F15D5">
      <w:pPr>
        <w:pStyle w:val="Item"/>
      </w:pPr>
      <w:r w:rsidRPr="00C06206">
        <w:t>Insert:</w:t>
      </w:r>
    </w:p>
    <w:p w14:paraId="37D12A3E" w14:textId="77777777" w:rsidR="000F15D5" w:rsidRPr="00C06206" w:rsidRDefault="005F0CAC" w:rsidP="000F15D5">
      <w:pPr>
        <w:pStyle w:val="ActHead2"/>
        <w:rPr>
          <w:noProof/>
        </w:rPr>
      </w:pPr>
      <w:bookmarkStart w:id="10" w:name="_Toc80214582"/>
      <w:r w:rsidRPr="00F56F94">
        <w:rPr>
          <w:rStyle w:val="CharPartNo"/>
        </w:rPr>
        <w:t>Part 2</w:t>
      </w:r>
      <w:r w:rsidR="000F15D5" w:rsidRPr="00F56F94">
        <w:rPr>
          <w:rStyle w:val="CharPartNo"/>
        </w:rPr>
        <w:t>A</w:t>
      </w:r>
      <w:r w:rsidR="000F15D5" w:rsidRPr="00C06206">
        <w:t>—</w:t>
      </w:r>
      <w:r w:rsidR="000F15D5" w:rsidRPr="00F56F94">
        <w:rPr>
          <w:rStyle w:val="CharPartText"/>
        </w:rPr>
        <w:t>Deferred sales model exemptions</w:t>
      </w:r>
      <w:bookmarkEnd w:id="10"/>
    </w:p>
    <w:p w14:paraId="6E4E69A8" w14:textId="77777777" w:rsidR="000F15D5" w:rsidRPr="00F56F94" w:rsidRDefault="000F15D5" w:rsidP="000F15D5">
      <w:pPr>
        <w:pStyle w:val="Header"/>
      </w:pPr>
      <w:r w:rsidRPr="00F56F94">
        <w:rPr>
          <w:rStyle w:val="CharDivNo"/>
        </w:rPr>
        <w:t xml:space="preserve"> </w:t>
      </w:r>
      <w:r w:rsidRPr="00F56F94">
        <w:rPr>
          <w:rStyle w:val="CharDivText"/>
        </w:rPr>
        <w:t xml:space="preserve"> </w:t>
      </w:r>
    </w:p>
    <w:p w14:paraId="513849C4" w14:textId="77777777" w:rsidR="000F15D5" w:rsidRPr="00C06206" w:rsidRDefault="00E666E8" w:rsidP="006A6D93">
      <w:pPr>
        <w:pStyle w:val="ActHead5"/>
      </w:pPr>
      <w:bookmarkStart w:id="11" w:name="_Toc80214583"/>
      <w:r w:rsidRPr="00F56F94">
        <w:rPr>
          <w:rStyle w:val="CharSectno"/>
        </w:rPr>
        <w:t>12A</w:t>
      </w:r>
      <w:r w:rsidR="000F15D5" w:rsidRPr="00C06206">
        <w:t xml:space="preserve">  Definitions</w:t>
      </w:r>
      <w:bookmarkEnd w:id="11"/>
    </w:p>
    <w:p w14:paraId="7772C83B" w14:textId="77777777" w:rsidR="006A6D93" w:rsidRPr="00C06206" w:rsidRDefault="006A6D93" w:rsidP="006A6D93">
      <w:pPr>
        <w:pStyle w:val="subsection"/>
      </w:pPr>
      <w:r w:rsidRPr="00C06206">
        <w:tab/>
      </w:r>
      <w:r w:rsidRPr="00C06206">
        <w:tab/>
        <w:t>In this Part:</w:t>
      </w:r>
    </w:p>
    <w:p w14:paraId="09786C15" w14:textId="77777777" w:rsidR="00216999" w:rsidRPr="00C06206" w:rsidRDefault="003C403A" w:rsidP="00FE7D8D">
      <w:pPr>
        <w:pStyle w:val="Definition"/>
      </w:pPr>
      <w:r w:rsidRPr="00C06206">
        <w:rPr>
          <w:b/>
          <w:i/>
        </w:rPr>
        <w:lastRenderedPageBreak/>
        <w:t>add</w:t>
      </w:r>
      <w:r w:rsidR="00C06206">
        <w:rPr>
          <w:b/>
          <w:i/>
        </w:rPr>
        <w:noBreakHyphen/>
      </w:r>
      <w:r w:rsidRPr="00C06206">
        <w:rPr>
          <w:b/>
          <w:i/>
        </w:rPr>
        <w:t>on comprehensive motor vehicle or vessel insurance product</w:t>
      </w:r>
      <w:r w:rsidR="00216999" w:rsidRPr="00C06206">
        <w:rPr>
          <w:i/>
        </w:rPr>
        <w:t xml:space="preserve"> </w:t>
      </w:r>
      <w:r w:rsidR="00216999" w:rsidRPr="00C06206">
        <w:t xml:space="preserve">has the meaning given by regulation </w:t>
      </w:r>
      <w:r w:rsidR="00E666E8" w:rsidRPr="00C06206">
        <w:t>12C</w:t>
      </w:r>
      <w:r w:rsidR="00B351F7" w:rsidRPr="00C06206">
        <w:t>.</w:t>
      </w:r>
    </w:p>
    <w:p w14:paraId="6BD723CA" w14:textId="77777777" w:rsidR="00DB3613" w:rsidRPr="00C06206" w:rsidRDefault="00DB3613" w:rsidP="00FE7D8D">
      <w:pPr>
        <w:pStyle w:val="Definition"/>
      </w:pPr>
      <w:r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Pr="00C06206">
        <w:rPr>
          <w:b/>
          <w:i/>
        </w:rPr>
        <w:t xml:space="preserve">on compulsory third party motor vehicle insurance product </w:t>
      </w:r>
      <w:r w:rsidRPr="00C06206">
        <w:t xml:space="preserve">has the meaning given by regulation </w:t>
      </w:r>
      <w:r w:rsidR="00E666E8" w:rsidRPr="00C06206">
        <w:t>12D</w:t>
      </w:r>
      <w:r w:rsidR="00B351F7" w:rsidRPr="00C06206">
        <w:t>.</w:t>
      </w:r>
    </w:p>
    <w:p w14:paraId="3784E522" w14:textId="77777777" w:rsidR="00D070BB" w:rsidRPr="00C06206" w:rsidRDefault="00442E67" w:rsidP="00FE7D8D">
      <w:pPr>
        <w:pStyle w:val="Definition"/>
      </w:pPr>
      <w:r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Pr="00C06206">
        <w:rPr>
          <w:b/>
          <w:i/>
        </w:rPr>
        <w:t>on home and contents insurance product</w:t>
      </w:r>
      <w:r w:rsidR="00D070BB" w:rsidRPr="00C06206">
        <w:rPr>
          <w:i/>
        </w:rPr>
        <w:t xml:space="preserve"> </w:t>
      </w:r>
      <w:r w:rsidR="00D070BB" w:rsidRPr="00C06206">
        <w:t>has the meaning given by regulation</w:t>
      </w:r>
      <w:r w:rsidR="00866269" w:rsidRPr="00C06206">
        <w:t xml:space="preserve"> </w:t>
      </w:r>
      <w:r w:rsidR="00E666E8" w:rsidRPr="00C06206">
        <w:t>12E</w:t>
      </w:r>
      <w:r w:rsidR="00B351F7" w:rsidRPr="00C06206">
        <w:t>.</w:t>
      </w:r>
    </w:p>
    <w:p w14:paraId="005720CC" w14:textId="77777777" w:rsidR="00BF37B0" w:rsidRPr="00C06206" w:rsidRDefault="00BF37B0" w:rsidP="00FE7D8D">
      <w:pPr>
        <w:pStyle w:val="Definition"/>
      </w:pPr>
      <w:r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Pr="00C06206">
        <w:rPr>
          <w:b/>
          <w:i/>
        </w:rPr>
        <w:t>on home building insurance product</w:t>
      </w:r>
      <w:r w:rsidRPr="00C06206">
        <w:rPr>
          <w:i/>
        </w:rPr>
        <w:t xml:space="preserve"> </w:t>
      </w:r>
      <w:r w:rsidRPr="00C06206">
        <w:t xml:space="preserve">has the meaning given by regulation </w:t>
      </w:r>
      <w:r w:rsidR="00E666E8" w:rsidRPr="00C06206">
        <w:t>12F</w:t>
      </w:r>
      <w:r w:rsidRPr="00C06206">
        <w:t>.</w:t>
      </w:r>
    </w:p>
    <w:p w14:paraId="2991E49D" w14:textId="77777777" w:rsidR="006A0D01" w:rsidRPr="00C06206" w:rsidRDefault="006A0D01" w:rsidP="00FE7D8D">
      <w:pPr>
        <w:pStyle w:val="Definition"/>
        <w:rPr>
          <w:i/>
        </w:rPr>
      </w:pPr>
      <w:r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Pr="00C06206">
        <w:rPr>
          <w:b/>
          <w:i/>
        </w:rPr>
        <w:t>on landlord insurance product</w:t>
      </w:r>
      <w:r w:rsidRPr="00C06206">
        <w:rPr>
          <w:i/>
        </w:rPr>
        <w:t xml:space="preserve"> </w:t>
      </w:r>
      <w:r w:rsidRPr="00C06206">
        <w:t xml:space="preserve">has the meaning given by regulation </w:t>
      </w:r>
      <w:r w:rsidR="00E666E8" w:rsidRPr="00C06206">
        <w:t>12G</w:t>
      </w:r>
      <w:r w:rsidR="00B351F7" w:rsidRPr="00C06206">
        <w:rPr>
          <w:i/>
        </w:rPr>
        <w:t>.</w:t>
      </w:r>
    </w:p>
    <w:p w14:paraId="5CFC1ED8" w14:textId="77777777" w:rsidR="00420AC1" w:rsidRPr="00C06206" w:rsidRDefault="00420AC1" w:rsidP="00FE7D8D">
      <w:pPr>
        <w:pStyle w:val="Definition"/>
      </w:pPr>
      <w:r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Pr="00C06206">
        <w:rPr>
          <w:b/>
          <w:i/>
        </w:rPr>
        <w:t xml:space="preserve">on </w:t>
      </w:r>
      <w:r w:rsidR="00EB58DD" w:rsidRPr="00C06206">
        <w:rPr>
          <w:b/>
          <w:i/>
        </w:rPr>
        <w:t>limited motor vehicle or vessel insurance product</w:t>
      </w:r>
      <w:r w:rsidRPr="00C06206">
        <w:rPr>
          <w:b/>
          <w:i/>
        </w:rPr>
        <w:t xml:space="preserve"> </w:t>
      </w:r>
      <w:r w:rsidRPr="00C06206">
        <w:t xml:space="preserve">has the meaning given by regulation </w:t>
      </w:r>
      <w:r w:rsidR="00E666E8" w:rsidRPr="00C06206">
        <w:t>12H</w:t>
      </w:r>
      <w:r w:rsidR="00B351F7" w:rsidRPr="00C06206">
        <w:t>.</w:t>
      </w:r>
    </w:p>
    <w:p w14:paraId="4F383B74" w14:textId="77777777" w:rsidR="006A0D01" w:rsidRPr="00C06206" w:rsidRDefault="006A0D01" w:rsidP="00FE7D8D">
      <w:pPr>
        <w:pStyle w:val="Definition"/>
        <w:rPr>
          <w:b/>
          <w:i/>
        </w:rPr>
      </w:pPr>
      <w:r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Pr="00C06206">
        <w:rPr>
          <w:b/>
          <w:i/>
        </w:rPr>
        <w:t xml:space="preserve">on </w:t>
      </w:r>
      <w:r w:rsidR="001E5BB1" w:rsidRPr="00C06206">
        <w:rPr>
          <w:b/>
          <w:i/>
        </w:rPr>
        <w:t>transport</w:t>
      </w:r>
      <w:r w:rsidRPr="00C06206">
        <w:rPr>
          <w:b/>
          <w:i/>
        </w:rPr>
        <w:t xml:space="preserve"> and delivery insurance product</w:t>
      </w:r>
      <w:r w:rsidRPr="00C06206">
        <w:t xml:space="preserve"> has the meaning given by regulation </w:t>
      </w:r>
      <w:r w:rsidR="00E666E8" w:rsidRPr="00C06206">
        <w:t>12J</w:t>
      </w:r>
      <w:r w:rsidR="00B351F7" w:rsidRPr="00C06206">
        <w:t>.</w:t>
      </w:r>
    </w:p>
    <w:p w14:paraId="3B4DBC10" w14:textId="77777777" w:rsidR="006A6D93" w:rsidRPr="00C06206" w:rsidRDefault="006A6D93" w:rsidP="00FE7D8D">
      <w:pPr>
        <w:pStyle w:val="Definition"/>
      </w:pPr>
      <w:r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Pr="00C06206">
        <w:rPr>
          <w:b/>
          <w:i/>
        </w:rPr>
        <w:t>on travel insurance product</w:t>
      </w:r>
      <w:r w:rsidR="00FE7D8D" w:rsidRPr="00C06206">
        <w:t xml:space="preserve"> has the meaning given by </w:t>
      </w:r>
      <w:r w:rsidR="006545DB" w:rsidRPr="00C06206">
        <w:t>regulation</w:t>
      </w:r>
      <w:r w:rsidR="00FE7D8D" w:rsidRPr="00C06206">
        <w:t xml:space="preserve"> </w:t>
      </w:r>
      <w:r w:rsidR="00E666E8" w:rsidRPr="00C06206">
        <w:t>12K</w:t>
      </w:r>
      <w:r w:rsidR="00B351F7" w:rsidRPr="00C06206">
        <w:t>.</w:t>
      </w:r>
    </w:p>
    <w:p w14:paraId="3034935F" w14:textId="77777777" w:rsidR="000A5089" w:rsidRPr="00C06206" w:rsidRDefault="000A5089" w:rsidP="00FE7D8D">
      <w:pPr>
        <w:pStyle w:val="Definition"/>
      </w:pPr>
      <w:r w:rsidRPr="00C06206">
        <w:rPr>
          <w:b/>
          <w:i/>
        </w:rPr>
        <w:t>building</w:t>
      </w:r>
      <w:r w:rsidRPr="00C06206">
        <w:t xml:space="preserve"> includes a caravan.</w:t>
      </w:r>
    </w:p>
    <w:p w14:paraId="6C066A04" w14:textId="77777777" w:rsidR="00FE7D8D" w:rsidRPr="00C06206" w:rsidRDefault="00F36168" w:rsidP="00FE7D8D">
      <w:pPr>
        <w:pStyle w:val="Definition"/>
      </w:pPr>
      <w:r w:rsidRPr="00C06206">
        <w:rPr>
          <w:b/>
          <w:i/>
        </w:rPr>
        <w:t>business</w:t>
      </w:r>
      <w:r w:rsidR="00C06206">
        <w:rPr>
          <w:b/>
          <w:i/>
        </w:rPr>
        <w:noBreakHyphen/>
      </w:r>
      <w:r w:rsidRPr="00C06206">
        <w:rPr>
          <w:b/>
          <w:i/>
        </w:rPr>
        <w:t>related</w:t>
      </w:r>
      <w:r w:rsidR="00FE7D8D" w:rsidRPr="00C06206">
        <w:rPr>
          <w:b/>
          <w:i/>
        </w:rPr>
        <w:t xml:space="preserve"> add</w:t>
      </w:r>
      <w:r w:rsidR="00C06206">
        <w:rPr>
          <w:b/>
          <w:i/>
        </w:rPr>
        <w:noBreakHyphen/>
      </w:r>
      <w:r w:rsidR="00FE7D8D" w:rsidRPr="00C06206">
        <w:rPr>
          <w:b/>
          <w:i/>
        </w:rPr>
        <w:t>on insurance product</w:t>
      </w:r>
      <w:r w:rsidR="00FE7D8D" w:rsidRPr="00C06206">
        <w:rPr>
          <w:i/>
        </w:rPr>
        <w:t xml:space="preserve"> </w:t>
      </w:r>
      <w:r w:rsidR="00FE7D8D" w:rsidRPr="00C06206">
        <w:t xml:space="preserve">has the meaning given by </w:t>
      </w:r>
      <w:r w:rsidR="006545DB" w:rsidRPr="00C06206">
        <w:t>regulation</w:t>
      </w:r>
      <w:r w:rsidR="00FE7D8D" w:rsidRPr="00C06206">
        <w:t xml:space="preserve"> </w:t>
      </w:r>
      <w:r w:rsidR="00E666E8" w:rsidRPr="00C06206">
        <w:t>12L</w:t>
      </w:r>
      <w:r w:rsidR="00B351F7" w:rsidRPr="00C06206">
        <w:t>.</w:t>
      </w:r>
    </w:p>
    <w:p w14:paraId="4D1E18BC" w14:textId="77777777" w:rsidR="006A27C9" w:rsidRPr="00C06206" w:rsidRDefault="006A27C9" w:rsidP="006A27C9">
      <w:pPr>
        <w:pStyle w:val="Definition"/>
      </w:pPr>
      <w:r w:rsidRPr="00C06206">
        <w:rPr>
          <w:b/>
          <w:i/>
        </w:rPr>
        <w:t>designated contents</w:t>
      </w:r>
      <w:r w:rsidRPr="00C06206">
        <w:t xml:space="preserve"> means any of the following:</w:t>
      </w:r>
    </w:p>
    <w:p w14:paraId="16A7B2C0" w14:textId="77777777" w:rsidR="006A27C9" w:rsidRPr="00C06206" w:rsidRDefault="006A27C9" w:rsidP="006A27C9">
      <w:pPr>
        <w:pStyle w:val="paragraph"/>
      </w:pPr>
      <w:r w:rsidRPr="00C06206">
        <w:tab/>
        <w:t>(a)</w:t>
      </w:r>
      <w:r w:rsidRPr="00C06206">
        <w:tab/>
        <w:t>furniture, furnishings and carpets (whether fixed or unfixed);</w:t>
      </w:r>
    </w:p>
    <w:p w14:paraId="3A812A0B" w14:textId="77777777" w:rsidR="006A27C9" w:rsidRPr="00C06206" w:rsidRDefault="006A27C9" w:rsidP="006A27C9">
      <w:pPr>
        <w:pStyle w:val="paragraph"/>
      </w:pPr>
      <w:r w:rsidRPr="00C06206">
        <w:tab/>
        <w:t>(b)</w:t>
      </w:r>
      <w:r w:rsidRPr="00C06206">
        <w:tab/>
        <w:t>household goods;</w:t>
      </w:r>
    </w:p>
    <w:p w14:paraId="0836CDFA" w14:textId="77777777" w:rsidR="006A27C9" w:rsidRPr="00C06206" w:rsidRDefault="006A27C9" w:rsidP="006A27C9">
      <w:pPr>
        <w:pStyle w:val="paragraph"/>
      </w:pPr>
      <w:r w:rsidRPr="00C06206">
        <w:tab/>
        <w:t>(c)</w:t>
      </w:r>
      <w:r w:rsidRPr="00C06206">
        <w:tab/>
        <w:t>clothing and other personal effects;</w:t>
      </w:r>
    </w:p>
    <w:p w14:paraId="3988AB77" w14:textId="77777777" w:rsidR="006A27C9" w:rsidRPr="00C06206" w:rsidRDefault="006A27C9" w:rsidP="006A27C9">
      <w:pPr>
        <w:pStyle w:val="paragraph"/>
      </w:pPr>
      <w:r w:rsidRPr="00C06206">
        <w:tab/>
        <w:t>(d)</w:t>
      </w:r>
      <w:r w:rsidRPr="00C06206">
        <w:tab/>
        <w:t>pictures;</w:t>
      </w:r>
    </w:p>
    <w:p w14:paraId="4B26BE2F" w14:textId="77777777" w:rsidR="006A27C9" w:rsidRPr="00C06206" w:rsidRDefault="006A27C9" w:rsidP="006A27C9">
      <w:pPr>
        <w:pStyle w:val="paragraph"/>
      </w:pPr>
      <w:r w:rsidRPr="00C06206">
        <w:tab/>
        <w:t>(e)</w:t>
      </w:r>
      <w:r w:rsidRPr="00C06206">
        <w:tab/>
        <w:t>works of art;</w:t>
      </w:r>
    </w:p>
    <w:p w14:paraId="285AF5A1" w14:textId="77777777" w:rsidR="006A27C9" w:rsidRPr="00C06206" w:rsidRDefault="006A27C9" w:rsidP="006A27C9">
      <w:pPr>
        <w:pStyle w:val="paragraph"/>
      </w:pPr>
      <w:r w:rsidRPr="00C06206">
        <w:tab/>
        <w:t>(f)</w:t>
      </w:r>
      <w:r w:rsidRPr="00C06206">
        <w:tab/>
        <w:t>furs;</w:t>
      </w:r>
    </w:p>
    <w:p w14:paraId="448DF230" w14:textId="77777777" w:rsidR="006A27C9" w:rsidRPr="00C06206" w:rsidRDefault="006A27C9" w:rsidP="006A27C9">
      <w:pPr>
        <w:pStyle w:val="paragraph"/>
      </w:pPr>
      <w:r w:rsidRPr="00C06206">
        <w:tab/>
        <w:t>(g)</w:t>
      </w:r>
      <w:r w:rsidRPr="00C06206">
        <w:tab/>
        <w:t>pieces of jewellery;</w:t>
      </w:r>
    </w:p>
    <w:p w14:paraId="1490E6F8" w14:textId="77777777" w:rsidR="006A27C9" w:rsidRPr="00C06206" w:rsidRDefault="006A27C9" w:rsidP="006A27C9">
      <w:pPr>
        <w:pStyle w:val="paragraph"/>
      </w:pPr>
      <w:r w:rsidRPr="00C06206">
        <w:tab/>
        <w:t>(h)</w:t>
      </w:r>
      <w:r w:rsidRPr="00C06206">
        <w:tab/>
        <w:t>gold or silver articles;</w:t>
      </w:r>
    </w:p>
    <w:p w14:paraId="15F96F2B" w14:textId="77777777" w:rsidR="006A27C9" w:rsidRPr="00C06206" w:rsidRDefault="006A27C9" w:rsidP="006A27C9">
      <w:pPr>
        <w:pStyle w:val="paragraph"/>
      </w:pPr>
      <w:r w:rsidRPr="00C06206">
        <w:tab/>
        <w:t>(i)</w:t>
      </w:r>
      <w:r w:rsidRPr="00C06206">
        <w:tab/>
        <w:t>documents of any kind;</w:t>
      </w:r>
    </w:p>
    <w:p w14:paraId="1D2A8B81" w14:textId="77777777" w:rsidR="006A27C9" w:rsidRPr="00C06206" w:rsidRDefault="006A27C9" w:rsidP="006A27C9">
      <w:pPr>
        <w:pStyle w:val="paragraph"/>
      </w:pPr>
      <w:r w:rsidRPr="00C06206">
        <w:tab/>
        <w:t>(j)</w:t>
      </w:r>
      <w:r w:rsidRPr="00C06206">
        <w:tab/>
        <w:t>collections of any kind.</w:t>
      </w:r>
    </w:p>
    <w:p w14:paraId="0436A743" w14:textId="77777777" w:rsidR="006877F2" w:rsidRPr="00C06206" w:rsidRDefault="006877F2" w:rsidP="00FE7D8D">
      <w:pPr>
        <w:pStyle w:val="Definition"/>
      </w:pPr>
      <w:r w:rsidRPr="00C06206">
        <w:rPr>
          <w:b/>
          <w:i/>
        </w:rPr>
        <w:t>designated vehicle or vessel</w:t>
      </w:r>
      <w:r w:rsidRPr="00C06206">
        <w:t xml:space="preserve"> means:</w:t>
      </w:r>
    </w:p>
    <w:p w14:paraId="3FBB6F2F" w14:textId="77777777" w:rsidR="006877F2" w:rsidRPr="00C06206" w:rsidRDefault="006877F2" w:rsidP="006877F2">
      <w:pPr>
        <w:pStyle w:val="paragraph"/>
      </w:pPr>
      <w:r w:rsidRPr="00C06206">
        <w:tab/>
        <w:t>(a)</w:t>
      </w:r>
      <w:r w:rsidRPr="00C06206">
        <w:tab/>
        <w:t>a motor vehicle; or</w:t>
      </w:r>
    </w:p>
    <w:p w14:paraId="14A5409C" w14:textId="77777777" w:rsidR="009B4FC2" w:rsidRPr="00C06206" w:rsidRDefault="009B4FC2" w:rsidP="006877F2">
      <w:pPr>
        <w:pStyle w:val="paragraph"/>
      </w:pPr>
      <w:r w:rsidRPr="00C06206">
        <w:tab/>
        <w:t>(b)</w:t>
      </w:r>
      <w:r w:rsidRPr="00C06206">
        <w:tab/>
        <w:t xml:space="preserve">a vessel within the meaning of the </w:t>
      </w:r>
      <w:r w:rsidR="003C403A" w:rsidRPr="00C06206">
        <w:rPr>
          <w:i/>
        </w:rPr>
        <w:t>Navigation Act 2012</w:t>
      </w:r>
      <w:r w:rsidR="00B351F7" w:rsidRPr="00C06206">
        <w:t>.</w:t>
      </w:r>
    </w:p>
    <w:p w14:paraId="22AC4EAE" w14:textId="77777777" w:rsidR="00F9411B" w:rsidRPr="00C06206" w:rsidRDefault="003C403A" w:rsidP="003C403A">
      <w:pPr>
        <w:pStyle w:val="Definition"/>
      </w:pPr>
      <w:r w:rsidRPr="00C06206">
        <w:rPr>
          <w:b/>
          <w:i/>
        </w:rPr>
        <w:t>motor vehicle</w:t>
      </w:r>
      <w:r w:rsidRPr="00C06206">
        <w:t xml:space="preserve"> has the meaning given by </w:t>
      </w:r>
      <w:r w:rsidR="005F0CAC" w:rsidRPr="00C06206">
        <w:t>sub</w:t>
      </w:r>
      <w:r w:rsidR="004C6736" w:rsidRPr="00C06206">
        <w:t>section 1</w:t>
      </w:r>
      <w:r w:rsidRPr="00C06206">
        <w:t>2BA(1) of the Act</w:t>
      </w:r>
      <w:r w:rsidR="00B351F7" w:rsidRPr="00C06206">
        <w:t>.</w:t>
      </w:r>
    </w:p>
    <w:p w14:paraId="475330EB" w14:textId="77777777" w:rsidR="00B022ED" w:rsidRPr="00C06206" w:rsidRDefault="00B022ED" w:rsidP="003C403A">
      <w:pPr>
        <w:pStyle w:val="Definition"/>
      </w:pPr>
      <w:r w:rsidRPr="00C06206">
        <w:rPr>
          <w:b/>
          <w:i/>
        </w:rPr>
        <w:t>registrable superannuation entity</w:t>
      </w:r>
      <w:r w:rsidRPr="00C06206">
        <w:t xml:space="preserve"> has the meaning given by the </w:t>
      </w:r>
      <w:r w:rsidRPr="00C06206">
        <w:rPr>
          <w:i/>
        </w:rPr>
        <w:t>Superannuation Industry (Supervision) Act 1993</w:t>
      </w:r>
      <w:r w:rsidRPr="00C06206">
        <w:t>.</w:t>
      </w:r>
    </w:p>
    <w:p w14:paraId="5D887AB1" w14:textId="77777777" w:rsidR="006A0D01" w:rsidRPr="00C06206" w:rsidRDefault="006A0D01" w:rsidP="003C403A">
      <w:pPr>
        <w:pStyle w:val="Definition"/>
        <w:rPr>
          <w:i/>
        </w:rPr>
      </w:pPr>
      <w:r w:rsidRPr="00C06206">
        <w:rPr>
          <w:b/>
          <w:i/>
        </w:rPr>
        <w:t>superannuation</w:t>
      </w:r>
      <w:r w:rsidR="00C06206">
        <w:rPr>
          <w:b/>
          <w:i/>
        </w:rPr>
        <w:noBreakHyphen/>
      </w:r>
      <w:r w:rsidRPr="00C06206">
        <w:rPr>
          <w:b/>
          <w:i/>
        </w:rPr>
        <w:t>related add</w:t>
      </w:r>
      <w:r w:rsidR="00C06206">
        <w:rPr>
          <w:b/>
          <w:i/>
        </w:rPr>
        <w:noBreakHyphen/>
      </w:r>
      <w:r w:rsidRPr="00C06206">
        <w:rPr>
          <w:b/>
          <w:i/>
        </w:rPr>
        <w:t>on insurance product</w:t>
      </w:r>
      <w:r w:rsidRPr="00C06206">
        <w:rPr>
          <w:i/>
        </w:rPr>
        <w:t xml:space="preserve"> </w:t>
      </w:r>
      <w:r w:rsidRPr="00C06206">
        <w:t xml:space="preserve">has the meaning given by regulation </w:t>
      </w:r>
      <w:r w:rsidR="00E666E8" w:rsidRPr="00C06206">
        <w:t>12M</w:t>
      </w:r>
      <w:r w:rsidR="00B351F7" w:rsidRPr="00C06206">
        <w:t>.</w:t>
      </w:r>
    </w:p>
    <w:p w14:paraId="57D7B18A" w14:textId="77777777" w:rsidR="000F15D5" w:rsidRPr="00C06206" w:rsidRDefault="00E666E8" w:rsidP="000F15D5">
      <w:pPr>
        <w:pStyle w:val="ActHead5"/>
        <w:rPr>
          <w:noProof/>
        </w:rPr>
      </w:pPr>
      <w:bookmarkStart w:id="12" w:name="_Toc80214584"/>
      <w:r w:rsidRPr="00F56F94">
        <w:rPr>
          <w:rStyle w:val="CharSectno"/>
        </w:rPr>
        <w:lastRenderedPageBreak/>
        <w:t>12B</w:t>
      </w:r>
      <w:r w:rsidR="000F15D5" w:rsidRPr="00C06206">
        <w:t xml:space="preserve">  </w:t>
      </w:r>
      <w:r w:rsidR="000F15D5" w:rsidRPr="00C06206">
        <w:rPr>
          <w:noProof/>
        </w:rPr>
        <w:t>Deferred sales model exemptions</w:t>
      </w:r>
      <w:bookmarkEnd w:id="12"/>
    </w:p>
    <w:p w14:paraId="08C2E1CA" w14:textId="77777777" w:rsidR="000F15D5" w:rsidRPr="00C06206" w:rsidRDefault="000F15D5" w:rsidP="000F15D5">
      <w:pPr>
        <w:pStyle w:val="subsection"/>
      </w:pPr>
      <w:r w:rsidRPr="00C06206">
        <w:tab/>
      </w:r>
      <w:r w:rsidR="00F26FFE" w:rsidRPr="00C06206">
        <w:t>(1)</w:t>
      </w:r>
      <w:r w:rsidRPr="00C06206">
        <w:tab/>
        <w:t xml:space="preserve">For the purposes of </w:t>
      </w:r>
      <w:r w:rsidR="005F0CAC" w:rsidRPr="00C06206">
        <w:t>sub</w:t>
      </w:r>
      <w:r w:rsidR="004C6736" w:rsidRPr="00C06206">
        <w:t>section 1</w:t>
      </w:r>
      <w:r w:rsidRPr="00C06206">
        <w:t>2DX(1) of the Act, the following classes of add</w:t>
      </w:r>
      <w:r w:rsidR="00C06206">
        <w:noBreakHyphen/>
      </w:r>
      <w:r w:rsidRPr="00C06206">
        <w:t>on insurance products are exempted from sections 12DQ, 12DR and 12DS of the Act:</w:t>
      </w:r>
    </w:p>
    <w:p w14:paraId="375CB004" w14:textId="77777777" w:rsidR="00F9411B" w:rsidRPr="00C06206" w:rsidRDefault="00B321BE" w:rsidP="00F9411B">
      <w:pPr>
        <w:pStyle w:val="paragraph"/>
      </w:pPr>
      <w:r w:rsidRPr="00C06206">
        <w:tab/>
        <w:t>(</w:t>
      </w:r>
      <w:r w:rsidR="00BF37B0" w:rsidRPr="00C06206">
        <w:t>a</w:t>
      </w:r>
      <w:r w:rsidRPr="00C06206">
        <w:t>)</w:t>
      </w:r>
      <w:r w:rsidRPr="00C06206">
        <w:tab/>
      </w:r>
      <w:r w:rsidR="00F9411B" w:rsidRPr="00C06206">
        <w:t>add</w:t>
      </w:r>
      <w:r w:rsidR="00C06206">
        <w:noBreakHyphen/>
      </w:r>
      <w:r w:rsidR="00F9411B" w:rsidRPr="00C06206">
        <w:t>on comprehensive motor vehicle or vessel insurance products;</w:t>
      </w:r>
    </w:p>
    <w:p w14:paraId="79D954AE" w14:textId="77777777" w:rsidR="00DB3613" w:rsidRPr="00C06206" w:rsidRDefault="00B321BE" w:rsidP="00F9411B">
      <w:pPr>
        <w:pStyle w:val="paragraph"/>
      </w:pPr>
      <w:r w:rsidRPr="00C06206">
        <w:tab/>
        <w:t>(</w:t>
      </w:r>
      <w:r w:rsidR="00BF37B0" w:rsidRPr="00C06206">
        <w:t>b</w:t>
      </w:r>
      <w:r w:rsidRPr="00C06206">
        <w:t>)</w:t>
      </w:r>
      <w:r w:rsidRPr="00C06206">
        <w:tab/>
      </w:r>
      <w:r w:rsidR="00DB3613" w:rsidRPr="00C06206">
        <w:t>add</w:t>
      </w:r>
      <w:r w:rsidR="00C06206">
        <w:noBreakHyphen/>
      </w:r>
      <w:r w:rsidR="00DB3613" w:rsidRPr="00C06206">
        <w:t>on compulsory third party motor vehicle insurance products;</w:t>
      </w:r>
    </w:p>
    <w:p w14:paraId="21927F23" w14:textId="77777777" w:rsidR="00D070BB" w:rsidRPr="00C06206" w:rsidRDefault="00B321BE" w:rsidP="00F9411B">
      <w:pPr>
        <w:pStyle w:val="paragraph"/>
      </w:pPr>
      <w:r w:rsidRPr="00C06206">
        <w:tab/>
        <w:t>(</w:t>
      </w:r>
      <w:r w:rsidR="00BF37B0" w:rsidRPr="00C06206">
        <w:t>c</w:t>
      </w:r>
      <w:r w:rsidRPr="00C06206">
        <w:t>)</w:t>
      </w:r>
      <w:r w:rsidRPr="00C06206">
        <w:tab/>
        <w:t>add</w:t>
      </w:r>
      <w:r w:rsidR="00C06206">
        <w:noBreakHyphen/>
      </w:r>
      <w:r w:rsidRPr="00C06206">
        <w:t>on home and contents insurance products</w:t>
      </w:r>
      <w:r w:rsidR="00D070BB" w:rsidRPr="00C06206">
        <w:t>;</w:t>
      </w:r>
    </w:p>
    <w:p w14:paraId="0C243929" w14:textId="77777777" w:rsidR="00BF37B0" w:rsidRPr="00C06206" w:rsidRDefault="00BF37B0" w:rsidP="00F9411B">
      <w:pPr>
        <w:pStyle w:val="paragraph"/>
      </w:pPr>
      <w:r w:rsidRPr="00C06206">
        <w:tab/>
        <w:t>(d)</w:t>
      </w:r>
      <w:r w:rsidRPr="00C06206">
        <w:tab/>
        <w:t>add</w:t>
      </w:r>
      <w:r w:rsidR="00C06206">
        <w:noBreakHyphen/>
      </w:r>
      <w:r w:rsidRPr="00C06206">
        <w:t>on home building insurance products;</w:t>
      </w:r>
    </w:p>
    <w:p w14:paraId="64B18C65" w14:textId="77777777" w:rsidR="005B259D" w:rsidRPr="00C06206" w:rsidRDefault="00B321BE" w:rsidP="00F9411B">
      <w:pPr>
        <w:pStyle w:val="paragraph"/>
      </w:pPr>
      <w:r w:rsidRPr="00C06206">
        <w:tab/>
        <w:t>(</w:t>
      </w:r>
      <w:r w:rsidR="00BF37B0" w:rsidRPr="00C06206">
        <w:t>e</w:t>
      </w:r>
      <w:r w:rsidRPr="00C06206">
        <w:t>)</w:t>
      </w:r>
      <w:r w:rsidRPr="00C06206">
        <w:tab/>
      </w:r>
      <w:r w:rsidR="005B259D" w:rsidRPr="00C06206">
        <w:t>add</w:t>
      </w:r>
      <w:r w:rsidR="00C06206">
        <w:noBreakHyphen/>
      </w:r>
      <w:r w:rsidR="005B259D" w:rsidRPr="00C06206">
        <w:t>on landlord insurance products;</w:t>
      </w:r>
    </w:p>
    <w:p w14:paraId="0A63E8DE" w14:textId="77777777" w:rsidR="005B259D" w:rsidRPr="00C06206" w:rsidRDefault="00B321BE" w:rsidP="00F9411B">
      <w:pPr>
        <w:pStyle w:val="paragraph"/>
      </w:pPr>
      <w:r w:rsidRPr="00C06206">
        <w:tab/>
        <w:t>(</w:t>
      </w:r>
      <w:r w:rsidR="00BF37B0" w:rsidRPr="00C06206">
        <w:t>f</w:t>
      </w:r>
      <w:r w:rsidRPr="00C06206">
        <w:t>)</w:t>
      </w:r>
      <w:r w:rsidRPr="00C06206">
        <w:tab/>
      </w:r>
      <w:r w:rsidR="005B259D" w:rsidRPr="00C06206">
        <w:t>add</w:t>
      </w:r>
      <w:r w:rsidR="00C06206">
        <w:noBreakHyphen/>
      </w:r>
      <w:r w:rsidR="005B259D" w:rsidRPr="00C06206">
        <w:t xml:space="preserve">on </w:t>
      </w:r>
      <w:r w:rsidR="00EB58DD" w:rsidRPr="00C06206">
        <w:t>limited motor vehicle or vessel insurance product</w:t>
      </w:r>
      <w:r w:rsidR="005B259D" w:rsidRPr="00C06206">
        <w:t>s;</w:t>
      </w:r>
    </w:p>
    <w:p w14:paraId="35E94EE3" w14:textId="77777777" w:rsidR="005B259D" w:rsidRPr="00C06206" w:rsidRDefault="00B321BE" w:rsidP="00F9411B">
      <w:pPr>
        <w:pStyle w:val="paragraph"/>
      </w:pPr>
      <w:r w:rsidRPr="00C06206">
        <w:tab/>
        <w:t>(</w:t>
      </w:r>
      <w:r w:rsidR="00BF37B0" w:rsidRPr="00C06206">
        <w:t>g</w:t>
      </w:r>
      <w:r w:rsidRPr="00C06206">
        <w:t>)</w:t>
      </w:r>
      <w:r w:rsidRPr="00C06206">
        <w:tab/>
      </w:r>
      <w:r w:rsidR="005B259D" w:rsidRPr="00C06206">
        <w:t>add</w:t>
      </w:r>
      <w:r w:rsidR="00C06206">
        <w:noBreakHyphen/>
      </w:r>
      <w:r w:rsidR="005B259D" w:rsidRPr="00C06206">
        <w:t xml:space="preserve">on </w:t>
      </w:r>
      <w:r w:rsidR="00A718F3" w:rsidRPr="00C06206">
        <w:t>transport and delivery</w:t>
      </w:r>
      <w:r w:rsidR="005B259D" w:rsidRPr="00C06206">
        <w:t xml:space="preserve"> insurance products;</w:t>
      </w:r>
    </w:p>
    <w:p w14:paraId="528423D2" w14:textId="77777777" w:rsidR="005B259D" w:rsidRPr="00C06206" w:rsidRDefault="00B321BE" w:rsidP="00F9411B">
      <w:pPr>
        <w:pStyle w:val="paragraph"/>
      </w:pPr>
      <w:r w:rsidRPr="00C06206">
        <w:tab/>
        <w:t>(</w:t>
      </w:r>
      <w:r w:rsidR="00BF37B0" w:rsidRPr="00C06206">
        <w:t>h</w:t>
      </w:r>
      <w:r w:rsidRPr="00C06206">
        <w:t>)</w:t>
      </w:r>
      <w:r w:rsidRPr="00C06206">
        <w:tab/>
      </w:r>
      <w:r w:rsidR="005B259D" w:rsidRPr="00C06206">
        <w:t>add</w:t>
      </w:r>
      <w:r w:rsidR="00C06206">
        <w:noBreakHyphen/>
      </w:r>
      <w:r w:rsidR="005B259D" w:rsidRPr="00C06206">
        <w:t>on travel insurance products;</w:t>
      </w:r>
    </w:p>
    <w:p w14:paraId="325F0276" w14:textId="77777777" w:rsidR="00DA509F" w:rsidRPr="00C06206" w:rsidRDefault="00B321BE" w:rsidP="00DA509F">
      <w:pPr>
        <w:pStyle w:val="paragraph"/>
      </w:pPr>
      <w:r w:rsidRPr="00C06206">
        <w:tab/>
        <w:t>(</w:t>
      </w:r>
      <w:r w:rsidR="00BF37B0" w:rsidRPr="00C06206">
        <w:t>i</w:t>
      </w:r>
      <w:r w:rsidRPr="00C06206">
        <w:t>)</w:t>
      </w:r>
      <w:r w:rsidRPr="00C06206">
        <w:tab/>
      </w:r>
      <w:r w:rsidR="00DA509F" w:rsidRPr="00C06206">
        <w:t>business</w:t>
      </w:r>
      <w:r w:rsidR="00C06206">
        <w:noBreakHyphen/>
      </w:r>
      <w:r w:rsidR="00DA509F" w:rsidRPr="00C06206">
        <w:t>related add</w:t>
      </w:r>
      <w:r w:rsidR="00C06206">
        <w:noBreakHyphen/>
      </w:r>
      <w:r w:rsidR="00DA509F" w:rsidRPr="00C06206">
        <w:t>on insurance products;</w:t>
      </w:r>
    </w:p>
    <w:p w14:paraId="01EE342D" w14:textId="77777777" w:rsidR="00DA509F" w:rsidRPr="00C06206" w:rsidRDefault="00B321BE" w:rsidP="00F9411B">
      <w:pPr>
        <w:pStyle w:val="paragraph"/>
      </w:pPr>
      <w:r w:rsidRPr="00C06206">
        <w:tab/>
        <w:t>(</w:t>
      </w:r>
      <w:r w:rsidR="00BF37B0" w:rsidRPr="00C06206">
        <w:t>j</w:t>
      </w:r>
      <w:r w:rsidRPr="00C06206">
        <w:t>)</w:t>
      </w:r>
      <w:r w:rsidRPr="00C06206">
        <w:tab/>
      </w:r>
      <w:r w:rsidR="005B259D" w:rsidRPr="00C06206">
        <w:t>superannuation</w:t>
      </w:r>
      <w:r w:rsidR="00C06206">
        <w:noBreakHyphen/>
      </w:r>
      <w:r w:rsidR="005B259D" w:rsidRPr="00C06206">
        <w:t>related add</w:t>
      </w:r>
      <w:r w:rsidR="00C06206">
        <w:noBreakHyphen/>
      </w:r>
      <w:r w:rsidR="005B259D" w:rsidRPr="00C06206">
        <w:t>on insurance products</w:t>
      </w:r>
      <w:r w:rsidR="00B351F7" w:rsidRPr="00C06206">
        <w:t>.</w:t>
      </w:r>
    </w:p>
    <w:p w14:paraId="2A544484" w14:textId="77777777" w:rsidR="006545DB" w:rsidRPr="00C06206" w:rsidRDefault="006545DB" w:rsidP="006545DB">
      <w:pPr>
        <w:pStyle w:val="subsection"/>
      </w:pPr>
      <w:r w:rsidRPr="00C06206">
        <w:tab/>
        <w:t>(2)</w:t>
      </w:r>
      <w:r w:rsidRPr="00C06206">
        <w:tab/>
        <w:t>This regulation does not apply to an add</w:t>
      </w:r>
      <w:r w:rsidR="00C06206">
        <w:noBreakHyphen/>
      </w:r>
      <w:r w:rsidRPr="00C06206">
        <w:t xml:space="preserve">on insurance product that relates to a principal product or service (within the meaning of </w:t>
      </w:r>
      <w:r w:rsidR="004C6736" w:rsidRPr="00C06206">
        <w:t>section 1</w:t>
      </w:r>
      <w:r w:rsidRPr="00C06206">
        <w:t>2DO of the Act) if:</w:t>
      </w:r>
    </w:p>
    <w:p w14:paraId="7DD54F33" w14:textId="77777777" w:rsidR="006545DB" w:rsidRPr="00C06206" w:rsidRDefault="00B321BE" w:rsidP="006545DB">
      <w:pPr>
        <w:pStyle w:val="paragraph"/>
      </w:pPr>
      <w:r w:rsidRPr="00C06206">
        <w:tab/>
        <w:t>(a)</w:t>
      </w:r>
      <w:r w:rsidRPr="00C06206">
        <w:tab/>
      </w:r>
      <w:r w:rsidR="006545DB" w:rsidRPr="00C06206">
        <w:t xml:space="preserve">a person enters into a commitment to acquire the principal product or service after the end of the period of </w:t>
      </w:r>
      <w:r w:rsidR="00083231" w:rsidRPr="00C06206">
        <w:t>5</w:t>
      </w:r>
      <w:r w:rsidR="006545DB" w:rsidRPr="00C06206">
        <w:t xml:space="preserve"> years beginning on the day this regulation commences; or</w:t>
      </w:r>
    </w:p>
    <w:p w14:paraId="7B4C40CC" w14:textId="77777777" w:rsidR="006545DB" w:rsidRPr="00C06206" w:rsidRDefault="00B321BE" w:rsidP="006A6D93">
      <w:pPr>
        <w:pStyle w:val="paragraph"/>
      </w:pPr>
      <w:r w:rsidRPr="00C06206">
        <w:tab/>
        <w:t>(b)</w:t>
      </w:r>
      <w:r w:rsidRPr="00C06206">
        <w:tab/>
      </w:r>
      <w:r w:rsidR="006545DB" w:rsidRPr="00C06206">
        <w:t>a person acquires the principal product or service after the end of that period without previously having entered into such a commitment</w:t>
      </w:r>
      <w:r w:rsidR="00B351F7" w:rsidRPr="00C06206">
        <w:t>.</w:t>
      </w:r>
    </w:p>
    <w:p w14:paraId="375EDA41" w14:textId="77777777" w:rsidR="005B259D" w:rsidRPr="00C06206" w:rsidRDefault="00E666E8" w:rsidP="005B259D">
      <w:pPr>
        <w:pStyle w:val="ActHead5"/>
        <w:rPr>
          <w:i/>
        </w:rPr>
      </w:pPr>
      <w:bookmarkStart w:id="13" w:name="_Toc80214585"/>
      <w:r w:rsidRPr="00F56F94">
        <w:rPr>
          <w:rStyle w:val="CharSectno"/>
        </w:rPr>
        <w:t>12C</w:t>
      </w:r>
      <w:r w:rsidR="005B259D" w:rsidRPr="00C06206">
        <w:t xml:space="preserve">  Meaning of </w:t>
      </w:r>
      <w:r w:rsidR="005B259D" w:rsidRPr="00C06206">
        <w:rPr>
          <w:i/>
        </w:rPr>
        <w:t>add</w:t>
      </w:r>
      <w:r w:rsidR="00C06206">
        <w:rPr>
          <w:i/>
        </w:rPr>
        <w:noBreakHyphen/>
      </w:r>
      <w:r w:rsidR="005B259D" w:rsidRPr="00C06206">
        <w:rPr>
          <w:i/>
        </w:rPr>
        <w:t>on comprehensive motor vehicle or vessel insurance product</w:t>
      </w:r>
      <w:bookmarkEnd w:id="13"/>
    </w:p>
    <w:p w14:paraId="4CE7CB1A" w14:textId="77777777" w:rsidR="005B259D" w:rsidRPr="00C06206" w:rsidRDefault="005B259D" w:rsidP="005B259D">
      <w:pPr>
        <w:pStyle w:val="subsection"/>
      </w:pPr>
      <w:r w:rsidRPr="00C06206">
        <w:tab/>
      </w:r>
      <w:r w:rsidRPr="00C06206">
        <w:tab/>
        <w:t xml:space="preserve">An </w:t>
      </w:r>
      <w:r w:rsidR="00042CE1"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="00042CE1" w:rsidRPr="00C06206">
        <w:rPr>
          <w:b/>
          <w:i/>
        </w:rPr>
        <w:t>on comprehensive motor vehicle or vessel insurance product</w:t>
      </w:r>
      <w:r w:rsidR="00937ED2" w:rsidRPr="00C06206">
        <w:t xml:space="preserve"> </w:t>
      </w:r>
      <w:r w:rsidR="00042CE1" w:rsidRPr="00C06206">
        <w:t xml:space="preserve">is an </w:t>
      </w:r>
      <w:r w:rsidRPr="00C06206">
        <w:t>add</w:t>
      </w:r>
      <w:r w:rsidR="00C06206">
        <w:noBreakHyphen/>
      </w:r>
      <w:r w:rsidRPr="00C06206">
        <w:t xml:space="preserve">on insurance product </w:t>
      </w:r>
      <w:r w:rsidR="00042CE1" w:rsidRPr="00C06206">
        <w:t>that</w:t>
      </w:r>
      <w:r w:rsidRPr="00C06206">
        <w:t xml:space="preserve"> provides </w:t>
      </w:r>
      <w:r w:rsidR="00C471EC" w:rsidRPr="00C06206">
        <w:t xml:space="preserve">insurance </w:t>
      </w:r>
      <w:r w:rsidRPr="00C06206">
        <w:t>cover</w:t>
      </w:r>
      <w:r w:rsidR="00396625" w:rsidRPr="00C06206">
        <w:t xml:space="preserve"> (whether or not the cover is restricted)</w:t>
      </w:r>
      <w:r w:rsidRPr="00C06206">
        <w:t>:</w:t>
      </w:r>
    </w:p>
    <w:p w14:paraId="736775F7" w14:textId="77777777" w:rsidR="005B259D" w:rsidRPr="00C06206" w:rsidRDefault="005B259D" w:rsidP="005B259D">
      <w:pPr>
        <w:pStyle w:val="paragraph"/>
      </w:pPr>
      <w:r w:rsidRPr="00C06206">
        <w:tab/>
        <w:t>(a)</w:t>
      </w:r>
      <w:r w:rsidRPr="00C06206">
        <w:tab/>
        <w:t>to a consumer who:</w:t>
      </w:r>
    </w:p>
    <w:p w14:paraId="6325768B" w14:textId="77777777" w:rsidR="005B259D" w:rsidRPr="00C06206" w:rsidRDefault="005B259D" w:rsidP="005B259D">
      <w:pPr>
        <w:pStyle w:val="paragraphsub"/>
      </w:pPr>
      <w:r w:rsidRPr="00C06206">
        <w:tab/>
        <w:t>(i)</w:t>
      </w:r>
      <w:r w:rsidRPr="00C06206">
        <w:tab/>
        <w:t>wholly or partly owns a designated vehicle or vessel; or</w:t>
      </w:r>
    </w:p>
    <w:p w14:paraId="2F41AF67" w14:textId="77777777" w:rsidR="005B259D" w:rsidRPr="00C06206" w:rsidRDefault="005B259D" w:rsidP="005B259D">
      <w:pPr>
        <w:pStyle w:val="paragraphsub"/>
      </w:pPr>
      <w:r w:rsidRPr="00C06206">
        <w:tab/>
        <w:t>(ii)</w:t>
      </w:r>
      <w:r w:rsidRPr="00C06206">
        <w:tab/>
        <w:t>has the use of a designated vehicle or vessel under a lease of at least 4 months’ duration; and</w:t>
      </w:r>
    </w:p>
    <w:p w14:paraId="05F2D465" w14:textId="77777777" w:rsidR="005B259D" w:rsidRPr="00C06206" w:rsidRDefault="005B259D" w:rsidP="005B259D">
      <w:pPr>
        <w:pStyle w:val="paragraph"/>
      </w:pPr>
      <w:r w:rsidRPr="00C06206">
        <w:tab/>
        <w:t>(b)</w:t>
      </w:r>
      <w:r w:rsidRPr="00C06206">
        <w:tab/>
        <w:t>in respect of all of the following (whether or not the product also provides insurance cover in respect of other matters):</w:t>
      </w:r>
    </w:p>
    <w:p w14:paraId="4FCACF3A" w14:textId="77777777" w:rsidR="005B259D" w:rsidRPr="00C06206" w:rsidRDefault="005B259D" w:rsidP="005B259D">
      <w:pPr>
        <w:pStyle w:val="paragraphsub"/>
      </w:pPr>
      <w:r w:rsidRPr="00C06206">
        <w:tab/>
        <w:t>(i)</w:t>
      </w:r>
      <w:r w:rsidRPr="00C06206">
        <w:tab/>
        <w:t>loss of, or damage to, the designated vehicle or vessel resulting from an accident;</w:t>
      </w:r>
    </w:p>
    <w:p w14:paraId="327CC82D" w14:textId="77777777" w:rsidR="005B259D" w:rsidRPr="00C06206" w:rsidRDefault="005B259D" w:rsidP="005B259D">
      <w:pPr>
        <w:pStyle w:val="paragraphsub"/>
      </w:pPr>
      <w:r w:rsidRPr="00C06206">
        <w:tab/>
        <w:t>(ii)</w:t>
      </w:r>
      <w:r w:rsidRPr="00C06206">
        <w:tab/>
        <w:t>loss of, or damage to, property of another person resulting from an accident in which the designated vehicle or vessel is involved;</w:t>
      </w:r>
    </w:p>
    <w:p w14:paraId="78183398" w14:textId="77777777" w:rsidR="00DD302E" w:rsidRPr="00C06206" w:rsidRDefault="005B259D" w:rsidP="00235D8E">
      <w:pPr>
        <w:pStyle w:val="paragraphsub"/>
      </w:pPr>
      <w:r w:rsidRPr="00C06206">
        <w:tab/>
        <w:t>(iii)</w:t>
      </w:r>
      <w:r w:rsidRPr="00C06206">
        <w:tab/>
        <w:t>loss of, or damage to, the designated vehicle or vessel caused by fire, theft or malicious acts</w:t>
      </w:r>
      <w:r w:rsidR="00D84EC8" w:rsidRPr="00C06206">
        <w:t>;</w:t>
      </w:r>
    </w:p>
    <w:p w14:paraId="538058D6" w14:textId="77777777" w:rsidR="00EB58DD" w:rsidRPr="00C06206" w:rsidRDefault="00EB58DD" w:rsidP="00EB58DD">
      <w:pPr>
        <w:pStyle w:val="subsection2"/>
      </w:pPr>
      <w:r w:rsidRPr="00C06206">
        <w:t>but does not include an add</w:t>
      </w:r>
      <w:r w:rsidR="00C06206">
        <w:noBreakHyphen/>
      </w:r>
      <w:r w:rsidRPr="00C06206">
        <w:t xml:space="preserve">on insurance product that is covered by </w:t>
      </w:r>
      <w:r w:rsidR="004C6736" w:rsidRPr="00C06206">
        <w:t>section 1</w:t>
      </w:r>
      <w:r w:rsidRPr="00C06206">
        <w:t>2DW of the Act (about comprehensive motor vehicle insurance).</w:t>
      </w:r>
    </w:p>
    <w:p w14:paraId="7DDCE514" w14:textId="77777777" w:rsidR="00DB3613" w:rsidRPr="00C06206" w:rsidRDefault="00E666E8" w:rsidP="00DB3613">
      <w:pPr>
        <w:pStyle w:val="ActHead5"/>
      </w:pPr>
      <w:bookmarkStart w:id="14" w:name="_Toc80214586"/>
      <w:r w:rsidRPr="00F56F94">
        <w:rPr>
          <w:rStyle w:val="CharSectno"/>
        </w:rPr>
        <w:t>12D</w:t>
      </w:r>
      <w:r w:rsidR="00DB3613" w:rsidRPr="00C06206">
        <w:t xml:space="preserve">  Meaning of </w:t>
      </w:r>
      <w:r w:rsidR="00DB3613" w:rsidRPr="00C06206">
        <w:rPr>
          <w:i/>
        </w:rPr>
        <w:t>add</w:t>
      </w:r>
      <w:r w:rsidR="00C06206">
        <w:rPr>
          <w:i/>
        </w:rPr>
        <w:noBreakHyphen/>
      </w:r>
      <w:r w:rsidR="00DB3613" w:rsidRPr="00C06206">
        <w:rPr>
          <w:i/>
        </w:rPr>
        <w:t>on compulsory third party motor vehicle insurance product</w:t>
      </w:r>
      <w:bookmarkEnd w:id="14"/>
    </w:p>
    <w:p w14:paraId="1E4D1A37" w14:textId="77777777" w:rsidR="00DB3613" w:rsidRPr="00C06206" w:rsidRDefault="00DB3613" w:rsidP="00DB3613">
      <w:pPr>
        <w:pStyle w:val="subsection"/>
      </w:pPr>
      <w:r w:rsidRPr="00C06206">
        <w:tab/>
      </w:r>
      <w:r w:rsidRPr="00C06206">
        <w:tab/>
        <w:t>An</w:t>
      </w:r>
      <w:r w:rsidR="00042CE1" w:rsidRPr="00C06206">
        <w:t xml:space="preserve"> </w:t>
      </w:r>
      <w:r w:rsidR="00042CE1"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="00042CE1" w:rsidRPr="00C06206">
        <w:rPr>
          <w:b/>
          <w:i/>
        </w:rPr>
        <w:t>on compulsory third party motor vehicle insurance product</w:t>
      </w:r>
      <w:r w:rsidR="00937ED2" w:rsidRPr="00C06206">
        <w:t xml:space="preserve"> </w:t>
      </w:r>
      <w:r w:rsidR="00042CE1" w:rsidRPr="00C06206">
        <w:t xml:space="preserve">is an </w:t>
      </w:r>
      <w:r w:rsidRPr="00C06206">
        <w:t>add</w:t>
      </w:r>
      <w:r w:rsidR="00C06206">
        <w:noBreakHyphen/>
      </w:r>
      <w:r w:rsidRPr="00C06206">
        <w:t xml:space="preserve">on insurance product </w:t>
      </w:r>
      <w:r w:rsidR="00042CE1" w:rsidRPr="00C06206">
        <w:t>that</w:t>
      </w:r>
      <w:r w:rsidRPr="00C06206">
        <w:t xml:space="preserve"> provides insurance cover</w:t>
      </w:r>
      <w:r w:rsidR="00396625" w:rsidRPr="00C06206">
        <w:t xml:space="preserve"> (whether or not the cover is restricted)</w:t>
      </w:r>
      <w:r w:rsidRPr="00C06206">
        <w:t xml:space="preserve"> </w:t>
      </w:r>
      <w:r w:rsidR="00CD3EE8" w:rsidRPr="00C06206">
        <w:t>in respect of</w:t>
      </w:r>
      <w:r w:rsidRPr="00C06206">
        <w:t xml:space="preserve"> the death of a person, or for the injury to a person, arising out of the use of a motor vehicle</w:t>
      </w:r>
      <w:r w:rsidR="00B351F7" w:rsidRPr="00C06206">
        <w:t>.</w:t>
      </w:r>
    </w:p>
    <w:p w14:paraId="0EF383D4" w14:textId="77777777" w:rsidR="005B259D" w:rsidRPr="00C06206" w:rsidRDefault="00E666E8" w:rsidP="005B259D">
      <w:pPr>
        <w:pStyle w:val="ActHead5"/>
      </w:pPr>
      <w:bookmarkStart w:id="15" w:name="_Toc80214587"/>
      <w:r w:rsidRPr="00F56F94">
        <w:rPr>
          <w:rStyle w:val="CharSectno"/>
        </w:rPr>
        <w:lastRenderedPageBreak/>
        <w:t>12E</w:t>
      </w:r>
      <w:r w:rsidR="005B259D" w:rsidRPr="00C06206">
        <w:t xml:space="preserve">  Meaning of </w:t>
      </w:r>
      <w:r w:rsidR="005B259D" w:rsidRPr="00C06206">
        <w:rPr>
          <w:i/>
        </w:rPr>
        <w:t>add</w:t>
      </w:r>
      <w:r w:rsidR="00C06206">
        <w:rPr>
          <w:i/>
        </w:rPr>
        <w:noBreakHyphen/>
      </w:r>
      <w:r w:rsidR="005B259D" w:rsidRPr="00C06206">
        <w:rPr>
          <w:i/>
        </w:rPr>
        <w:t xml:space="preserve">on home </w:t>
      </w:r>
      <w:r w:rsidR="00442E67" w:rsidRPr="00C06206">
        <w:rPr>
          <w:i/>
        </w:rPr>
        <w:t>and contents</w:t>
      </w:r>
      <w:r w:rsidR="005B259D" w:rsidRPr="00C06206">
        <w:rPr>
          <w:i/>
        </w:rPr>
        <w:t xml:space="preserve"> insurance product</w:t>
      </w:r>
      <w:bookmarkEnd w:id="15"/>
    </w:p>
    <w:p w14:paraId="2F15194F" w14:textId="77777777" w:rsidR="00651F7B" w:rsidRPr="00C06206" w:rsidRDefault="007245E1" w:rsidP="005B259D">
      <w:pPr>
        <w:pStyle w:val="subsection"/>
      </w:pPr>
      <w:r w:rsidRPr="00C06206">
        <w:tab/>
        <w:t>(1)</w:t>
      </w:r>
      <w:r w:rsidRPr="00C06206">
        <w:tab/>
      </w:r>
      <w:r w:rsidR="00172137" w:rsidRPr="00C06206">
        <w:t>Subject to subregulation (3), a</w:t>
      </w:r>
      <w:r w:rsidR="005B259D" w:rsidRPr="00C06206">
        <w:t xml:space="preserve">n </w:t>
      </w:r>
      <w:r w:rsidR="00442E67"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="00442E67" w:rsidRPr="00C06206">
        <w:rPr>
          <w:b/>
          <w:i/>
        </w:rPr>
        <w:t>on home and contents insurance product</w:t>
      </w:r>
      <w:r w:rsidR="00937ED2" w:rsidRPr="00C06206">
        <w:t xml:space="preserve"> </w:t>
      </w:r>
      <w:r w:rsidR="005B259D" w:rsidRPr="00C06206">
        <w:t>is an add</w:t>
      </w:r>
      <w:r w:rsidR="00C06206">
        <w:noBreakHyphen/>
      </w:r>
      <w:r w:rsidR="005B259D" w:rsidRPr="00C06206">
        <w:t>on insurance product that provides insurance cover</w:t>
      </w:r>
      <w:r w:rsidR="00396625" w:rsidRPr="00C06206">
        <w:t xml:space="preserve"> (whether or not the cover is restricted)</w:t>
      </w:r>
      <w:r w:rsidR="005B259D" w:rsidRPr="00C06206">
        <w:t xml:space="preserve"> </w:t>
      </w:r>
      <w:r w:rsidR="00FE5B1A" w:rsidRPr="00C06206">
        <w:t>in respect of</w:t>
      </w:r>
      <w:r w:rsidR="005B259D" w:rsidRPr="00C06206">
        <w:t xml:space="preserve"> </w:t>
      </w:r>
      <w:r w:rsidR="008B392E" w:rsidRPr="00C06206">
        <w:t xml:space="preserve">the </w:t>
      </w:r>
      <w:r w:rsidR="005B259D" w:rsidRPr="00C06206">
        <w:t>destruction of</w:t>
      </w:r>
      <w:r w:rsidR="008B392E" w:rsidRPr="00C06206">
        <w:t>,</w:t>
      </w:r>
      <w:r w:rsidR="005B259D" w:rsidRPr="00C06206">
        <w:t xml:space="preserve"> or damage to</w:t>
      </w:r>
      <w:r w:rsidR="00651F7B" w:rsidRPr="00C06206">
        <w:t>:</w:t>
      </w:r>
    </w:p>
    <w:p w14:paraId="5778B581" w14:textId="77777777" w:rsidR="00651F7B" w:rsidRPr="00C06206" w:rsidRDefault="00651F7B" w:rsidP="00651F7B">
      <w:pPr>
        <w:pStyle w:val="paragraph"/>
      </w:pPr>
      <w:r w:rsidRPr="00C06206">
        <w:tab/>
        <w:t>(a)</w:t>
      </w:r>
      <w:r w:rsidRPr="00C06206">
        <w:tab/>
      </w:r>
      <w:r w:rsidR="005B259D" w:rsidRPr="00C06206">
        <w:t xml:space="preserve">a </w:t>
      </w:r>
      <w:r w:rsidRPr="00C06206">
        <w:t>building used, or intended to be used, principally and primarily as a place of residence</w:t>
      </w:r>
      <w:r w:rsidR="00746D6C" w:rsidRPr="00C06206">
        <w:t xml:space="preserve"> (other than a building </w:t>
      </w:r>
      <w:r w:rsidR="005C7152" w:rsidRPr="00C06206">
        <w:t>of a kind</w:t>
      </w:r>
      <w:r w:rsidR="00746D6C" w:rsidRPr="00C06206">
        <w:t xml:space="preserve"> specified in subregulation (</w:t>
      </w:r>
      <w:r w:rsidR="007245E1" w:rsidRPr="00C06206">
        <w:t>2</w:t>
      </w:r>
      <w:r w:rsidR="00746D6C" w:rsidRPr="00C06206">
        <w:t>))</w:t>
      </w:r>
      <w:r w:rsidRPr="00C06206">
        <w:t>; and</w:t>
      </w:r>
    </w:p>
    <w:p w14:paraId="4CD7EC7B" w14:textId="77777777" w:rsidR="00651F7B" w:rsidRPr="00C06206" w:rsidRDefault="00651F7B" w:rsidP="00651F7B">
      <w:pPr>
        <w:pStyle w:val="paragraph"/>
      </w:pPr>
      <w:r w:rsidRPr="00C06206">
        <w:tab/>
        <w:t>(b)</w:t>
      </w:r>
      <w:r w:rsidRPr="00C06206">
        <w:tab/>
        <w:t>any of the following things on the site specified in the add</w:t>
      </w:r>
      <w:r w:rsidR="00C06206">
        <w:noBreakHyphen/>
      </w:r>
      <w:r w:rsidRPr="00C06206">
        <w:t>on insurance product as the site on which the building is situated</w:t>
      </w:r>
      <w:r w:rsidR="00F51DC7" w:rsidRPr="00C06206">
        <w:t xml:space="preserve"> (the </w:t>
      </w:r>
      <w:r w:rsidR="00F51DC7" w:rsidRPr="00C06206">
        <w:rPr>
          <w:b/>
          <w:i/>
        </w:rPr>
        <w:t>relevant site</w:t>
      </w:r>
      <w:r w:rsidR="00F51DC7" w:rsidRPr="00C06206">
        <w:t>)</w:t>
      </w:r>
      <w:r w:rsidRPr="00C06206">
        <w:t>:</w:t>
      </w:r>
    </w:p>
    <w:p w14:paraId="129803A0" w14:textId="77777777" w:rsidR="00651F7B" w:rsidRPr="00C06206" w:rsidRDefault="00651F7B" w:rsidP="00651F7B">
      <w:pPr>
        <w:pStyle w:val="paragraphsub"/>
      </w:pPr>
      <w:r w:rsidRPr="00C06206">
        <w:tab/>
        <w:t>(i)</w:t>
      </w:r>
      <w:r w:rsidRPr="00C06206">
        <w:tab/>
        <w:t>out</w:t>
      </w:r>
      <w:r w:rsidR="00C06206">
        <w:noBreakHyphen/>
      </w:r>
      <w:r w:rsidRPr="00C06206">
        <w:t xml:space="preserve">buildings, fixtures </w:t>
      </w:r>
      <w:r w:rsidR="005C7152" w:rsidRPr="00C06206">
        <w:t>or</w:t>
      </w:r>
      <w:r w:rsidRPr="00C06206">
        <w:t xml:space="preserve"> structural improvements used for purposes related to the use of the </w:t>
      </w:r>
      <w:r w:rsidR="00746D6C" w:rsidRPr="00C06206">
        <w:t>building</w:t>
      </w:r>
      <w:r w:rsidRPr="00C06206">
        <w:t>;</w:t>
      </w:r>
    </w:p>
    <w:p w14:paraId="6CCFDBE7" w14:textId="77777777" w:rsidR="00651F7B" w:rsidRPr="00C06206" w:rsidRDefault="00651F7B" w:rsidP="00651F7B">
      <w:pPr>
        <w:pStyle w:val="paragraphsub"/>
      </w:pPr>
      <w:r w:rsidRPr="00C06206">
        <w:tab/>
        <w:t>(ii)</w:t>
      </w:r>
      <w:r w:rsidRPr="00C06206">
        <w:tab/>
        <w:t xml:space="preserve">fixed wall coverings, fixed ceiling coverings </w:t>
      </w:r>
      <w:r w:rsidR="005C7152" w:rsidRPr="00C06206">
        <w:t>or</w:t>
      </w:r>
      <w:r w:rsidRPr="00C06206">
        <w:t xml:space="preserve"> fixed floor coverings (other than carpets);</w:t>
      </w:r>
    </w:p>
    <w:p w14:paraId="7D341165" w14:textId="77777777" w:rsidR="00651F7B" w:rsidRPr="00C06206" w:rsidRDefault="00651F7B" w:rsidP="00651F7B">
      <w:pPr>
        <w:pStyle w:val="paragraphsub"/>
      </w:pPr>
      <w:r w:rsidRPr="00C06206">
        <w:tab/>
        <w:t>(iii)</w:t>
      </w:r>
      <w:r w:rsidRPr="00C06206">
        <w:tab/>
        <w:t xml:space="preserve">services (whether underground or not) that are the property of </w:t>
      </w:r>
      <w:r w:rsidR="008B392E" w:rsidRPr="00C06206">
        <w:t>a</w:t>
      </w:r>
      <w:r w:rsidRPr="00C06206">
        <w:t xml:space="preserve"> </w:t>
      </w:r>
      <w:r w:rsidR="00746D6C" w:rsidRPr="00C06206">
        <w:t>person insured under the add</w:t>
      </w:r>
      <w:r w:rsidR="00C06206">
        <w:noBreakHyphen/>
      </w:r>
      <w:r w:rsidR="00746D6C" w:rsidRPr="00C06206">
        <w:t xml:space="preserve">on insurance product </w:t>
      </w:r>
      <w:r w:rsidRPr="00C06206">
        <w:t>or that</w:t>
      </w:r>
      <w:r w:rsidR="005C7152" w:rsidRPr="00C06206">
        <w:t>, under the add</w:t>
      </w:r>
      <w:r w:rsidR="00C06206">
        <w:noBreakHyphen/>
      </w:r>
      <w:r w:rsidR="005C7152" w:rsidRPr="00C06206">
        <w:t>on insurance product, th</w:t>
      </w:r>
      <w:r w:rsidR="00FE5B1A" w:rsidRPr="00C06206">
        <w:t>e insured</w:t>
      </w:r>
      <w:r w:rsidR="005C7152" w:rsidRPr="00C06206">
        <w:t xml:space="preserve"> person</w:t>
      </w:r>
      <w:r w:rsidRPr="00C06206">
        <w:t xml:space="preserve"> is liable to repair or replace or pay the cost of repairing </w:t>
      </w:r>
      <w:r w:rsidR="002C3D78" w:rsidRPr="00C06206">
        <w:t>or</w:t>
      </w:r>
      <w:r w:rsidRPr="00C06206">
        <w:t xml:space="preserve"> replacing;</w:t>
      </w:r>
    </w:p>
    <w:p w14:paraId="518C3FDC" w14:textId="77777777" w:rsidR="00651F7B" w:rsidRPr="00C06206" w:rsidRDefault="00651F7B" w:rsidP="00651F7B">
      <w:pPr>
        <w:pStyle w:val="paragraphsub"/>
      </w:pPr>
      <w:r w:rsidRPr="00C06206">
        <w:tab/>
        <w:t>(iv)</w:t>
      </w:r>
      <w:r w:rsidRPr="00C06206">
        <w:tab/>
        <w:t>fences and gates wholly or partly on the</w:t>
      </w:r>
      <w:r w:rsidR="00E322FB" w:rsidRPr="00C06206">
        <w:t xml:space="preserve"> relevant</w:t>
      </w:r>
      <w:r w:rsidRPr="00C06206">
        <w:t xml:space="preserve"> site</w:t>
      </w:r>
      <w:r w:rsidR="004D3231" w:rsidRPr="00C06206">
        <w:t>; and</w:t>
      </w:r>
    </w:p>
    <w:p w14:paraId="0C7AB19E" w14:textId="77777777" w:rsidR="00235D8E" w:rsidRPr="00C06206" w:rsidRDefault="00D27516" w:rsidP="00235D8E">
      <w:pPr>
        <w:pStyle w:val="paragraph"/>
      </w:pPr>
      <w:r w:rsidRPr="00C06206">
        <w:tab/>
        <w:t>(c)</w:t>
      </w:r>
      <w:r w:rsidRPr="00C06206">
        <w:tab/>
      </w:r>
      <w:r w:rsidR="004D3231" w:rsidRPr="00C06206">
        <w:t>the designated contents of</w:t>
      </w:r>
      <w:r w:rsidRPr="00C06206">
        <w:t xml:space="preserve"> the building a</w:t>
      </w:r>
      <w:r w:rsidR="00BD5E35" w:rsidRPr="00C06206">
        <w:t>nd any out</w:t>
      </w:r>
      <w:r w:rsidR="00C06206">
        <w:noBreakHyphen/>
      </w:r>
      <w:r w:rsidR="00BD5E35" w:rsidRPr="00C06206">
        <w:t xml:space="preserve">building covered by </w:t>
      </w:r>
      <w:r w:rsidR="00734522" w:rsidRPr="00C06206">
        <w:t>sub</w:t>
      </w:r>
      <w:r w:rsidR="004C6736" w:rsidRPr="00C06206">
        <w:t>paragraph (</w:t>
      </w:r>
      <w:r w:rsidR="00BD5E35" w:rsidRPr="00C06206">
        <w:t>b)(i)</w:t>
      </w:r>
      <w:r w:rsidR="00235D8E" w:rsidRPr="00C06206">
        <w:t>.</w:t>
      </w:r>
    </w:p>
    <w:p w14:paraId="59FCB3F1" w14:textId="77777777" w:rsidR="005B259D" w:rsidRPr="00C06206" w:rsidRDefault="007245E1" w:rsidP="005B259D">
      <w:pPr>
        <w:pStyle w:val="subsection"/>
      </w:pPr>
      <w:r w:rsidRPr="00C06206">
        <w:tab/>
        <w:t>(2)</w:t>
      </w:r>
      <w:r w:rsidRPr="00C06206">
        <w:tab/>
      </w:r>
      <w:r w:rsidR="00746D6C" w:rsidRPr="00C06206">
        <w:t xml:space="preserve">The following </w:t>
      </w:r>
      <w:r w:rsidR="005C7152" w:rsidRPr="00C06206">
        <w:t xml:space="preserve">kinds of </w:t>
      </w:r>
      <w:r w:rsidR="00042CE1" w:rsidRPr="00C06206">
        <w:t>building</w:t>
      </w:r>
      <w:r w:rsidR="00746D6C" w:rsidRPr="00C06206">
        <w:t xml:space="preserve"> are specified for the purposes of </w:t>
      </w:r>
      <w:r w:rsidR="004C6736" w:rsidRPr="00C06206">
        <w:t>paragraph (</w:t>
      </w:r>
      <w:r w:rsidR="00746D6C" w:rsidRPr="00C06206">
        <w:t>1)(a)</w:t>
      </w:r>
      <w:r w:rsidR="005B259D" w:rsidRPr="00C06206">
        <w:t>:</w:t>
      </w:r>
    </w:p>
    <w:p w14:paraId="4E901192" w14:textId="77777777" w:rsidR="005B259D" w:rsidRPr="00C06206" w:rsidRDefault="005B259D" w:rsidP="005B259D">
      <w:pPr>
        <w:pStyle w:val="paragraph"/>
      </w:pPr>
      <w:r w:rsidRPr="00C06206">
        <w:tab/>
        <w:t>(a)</w:t>
      </w:r>
      <w:r w:rsidRPr="00C06206">
        <w:tab/>
        <w:t>a hotel;</w:t>
      </w:r>
    </w:p>
    <w:p w14:paraId="07FEF2E5" w14:textId="77777777" w:rsidR="005B259D" w:rsidRPr="00C06206" w:rsidRDefault="005B259D" w:rsidP="005B259D">
      <w:pPr>
        <w:pStyle w:val="paragraph"/>
      </w:pPr>
      <w:r w:rsidRPr="00C06206">
        <w:tab/>
        <w:t>(b)</w:t>
      </w:r>
      <w:r w:rsidRPr="00C06206">
        <w:tab/>
        <w:t>a motel;</w:t>
      </w:r>
    </w:p>
    <w:p w14:paraId="5AB90166" w14:textId="77777777" w:rsidR="005B259D" w:rsidRPr="00C06206" w:rsidRDefault="005B259D" w:rsidP="005B259D">
      <w:pPr>
        <w:pStyle w:val="paragraph"/>
      </w:pPr>
      <w:r w:rsidRPr="00C06206">
        <w:tab/>
        <w:t>(c)</w:t>
      </w:r>
      <w:r w:rsidRPr="00C06206">
        <w:tab/>
        <w:t>a boarding house;</w:t>
      </w:r>
    </w:p>
    <w:p w14:paraId="06778777" w14:textId="77777777" w:rsidR="00235D8E" w:rsidRPr="00C06206" w:rsidRDefault="005B259D" w:rsidP="00235D8E">
      <w:pPr>
        <w:pStyle w:val="paragraph"/>
      </w:pPr>
      <w:r w:rsidRPr="00C06206">
        <w:tab/>
      </w:r>
      <w:r w:rsidR="00235D8E" w:rsidRPr="00C06206">
        <w:t>(d)</w:t>
      </w:r>
      <w:r w:rsidR="00235D8E" w:rsidRPr="00C06206">
        <w:tab/>
        <w:t>a building that:</w:t>
      </w:r>
    </w:p>
    <w:p w14:paraId="329498CD" w14:textId="77777777" w:rsidR="00235D8E" w:rsidRPr="00C06206" w:rsidRDefault="00235D8E" w:rsidP="00235D8E">
      <w:pPr>
        <w:pStyle w:val="paragraphsub"/>
      </w:pPr>
      <w:r w:rsidRPr="00C06206">
        <w:tab/>
        <w:t>(i)</w:t>
      </w:r>
      <w:r w:rsidRPr="00C06206">
        <w:tab/>
        <w:t>is in the course of construction; and</w:t>
      </w:r>
    </w:p>
    <w:p w14:paraId="09B6CFA3" w14:textId="77777777" w:rsidR="005B259D" w:rsidRPr="00C06206" w:rsidRDefault="00235D8E" w:rsidP="00235D8E">
      <w:pPr>
        <w:pStyle w:val="paragraphsub"/>
      </w:pPr>
      <w:r w:rsidRPr="00C06206">
        <w:tab/>
        <w:t>(ii)</w:t>
      </w:r>
      <w:r w:rsidRPr="00C06206">
        <w:tab/>
        <w:t>is being constructed by a person insured, or to be insured, under the add</w:t>
      </w:r>
      <w:r w:rsidR="00C06206">
        <w:noBreakHyphen/>
      </w:r>
      <w:r w:rsidRPr="00C06206">
        <w:t>on insurance product in the course of a construction business;</w:t>
      </w:r>
    </w:p>
    <w:p w14:paraId="4548478D" w14:textId="77777777" w:rsidR="005B259D" w:rsidRPr="00C06206" w:rsidRDefault="005B259D" w:rsidP="005B259D">
      <w:pPr>
        <w:pStyle w:val="paragraph"/>
      </w:pPr>
      <w:r w:rsidRPr="00C06206">
        <w:tab/>
        <w:t>(e)</w:t>
      </w:r>
      <w:r w:rsidRPr="00C06206">
        <w:tab/>
        <w:t>a temporary building or structure or a demountable or moveable structure</w:t>
      </w:r>
      <w:r w:rsidR="000A5089" w:rsidRPr="00C06206">
        <w:t>.</w:t>
      </w:r>
    </w:p>
    <w:p w14:paraId="00EDD3ED" w14:textId="77777777" w:rsidR="007245E1" w:rsidRPr="00C06206" w:rsidRDefault="007245E1" w:rsidP="00235D8E">
      <w:pPr>
        <w:pStyle w:val="subsection"/>
      </w:pPr>
      <w:r w:rsidRPr="00C06206">
        <w:tab/>
        <w:t>(3)</w:t>
      </w:r>
      <w:r w:rsidRPr="00C06206">
        <w:tab/>
      </w:r>
      <w:r w:rsidR="00172137" w:rsidRPr="00C06206">
        <w:t>A</w:t>
      </w:r>
      <w:r w:rsidRPr="00C06206">
        <w:t>n add</w:t>
      </w:r>
      <w:r w:rsidR="00C06206">
        <w:noBreakHyphen/>
      </w:r>
      <w:r w:rsidRPr="00C06206">
        <w:t xml:space="preserve">on insurance product is not an </w:t>
      </w:r>
      <w:r w:rsidR="00442E67" w:rsidRPr="00C06206">
        <w:t>add</w:t>
      </w:r>
      <w:r w:rsidR="00C06206">
        <w:noBreakHyphen/>
      </w:r>
      <w:r w:rsidR="00442E67" w:rsidRPr="00C06206">
        <w:t>on home and contents insurance product</w:t>
      </w:r>
      <w:r w:rsidRPr="00C06206">
        <w:rPr>
          <w:b/>
          <w:i/>
        </w:rPr>
        <w:t xml:space="preserve"> </w:t>
      </w:r>
      <w:r w:rsidRPr="00C06206">
        <w:t>if the product</w:t>
      </w:r>
      <w:r w:rsidR="00235D8E" w:rsidRPr="00C06206">
        <w:t xml:space="preserve"> </w:t>
      </w:r>
      <w:r w:rsidRPr="00C06206">
        <w:t>is entered into, or proposed to be entered into, for the purposes of a law (including a law of a State or Territory) that relates to building or construction work</w:t>
      </w:r>
      <w:r w:rsidR="00235D8E" w:rsidRPr="00C06206">
        <w:t>.</w:t>
      </w:r>
    </w:p>
    <w:p w14:paraId="3EE7ED8F" w14:textId="77777777" w:rsidR="00BF37B0" w:rsidRPr="00C06206" w:rsidRDefault="00E666E8" w:rsidP="00BF37B0">
      <w:pPr>
        <w:pStyle w:val="ActHead5"/>
      </w:pPr>
      <w:bookmarkStart w:id="16" w:name="_Toc80214588"/>
      <w:r w:rsidRPr="00F56F94">
        <w:rPr>
          <w:rStyle w:val="CharSectno"/>
        </w:rPr>
        <w:t>12F</w:t>
      </w:r>
      <w:r w:rsidR="00BF37B0" w:rsidRPr="00C06206">
        <w:t xml:space="preserve">  Meaning of </w:t>
      </w:r>
      <w:r w:rsidR="00BF37B0" w:rsidRPr="00C06206">
        <w:rPr>
          <w:i/>
        </w:rPr>
        <w:t>add</w:t>
      </w:r>
      <w:r w:rsidR="00C06206">
        <w:rPr>
          <w:i/>
        </w:rPr>
        <w:noBreakHyphen/>
      </w:r>
      <w:r w:rsidR="00BF37B0" w:rsidRPr="00C06206">
        <w:rPr>
          <w:i/>
        </w:rPr>
        <w:t>on home building insurance product</w:t>
      </w:r>
      <w:bookmarkEnd w:id="16"/>
    </w:p>
    <w:p w14:paraId="62916535" w14:textId="77777777" w:rsidR="00BF37B0" w:rsidRPr="00C06206" w:rsidRDefault="00BF37B0" w:rsidP="00BF37B0">
      <w:pPr>
        <w:pStyle w:val="subsection"/>
      </w:pPr>
      <w:r w:rsidRPr="00C06206">
        <w:tab/>
        <w:t>(1)</w:t>
      </w:r>
      <w:r w:rsidRPr="00C06206">
        <w:tab/>
        <w:t xml:space="preserve">Subject to subregulation (3), an </w:t>
      </w:r>
      <w:r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Pr="00C06206">
        <w:rPr>
          <w:b/>
          <w:i/>
        </w:rPr>
        <w:t>on home building insurance product</w:t>
      </w:r>
      <w:r w:rsidRPr="00C06206">
        <w:t xml:space="preserve"> is an add</w:t>
      </w:r>
      <w:r w:rsidR="00C06206">
        <w:noBreakHyphen/>
      </w:r>
      <w:r w:rsidRPr="00C06206">
        <w:t>on insurance product that provides insurance cover</w:t>
      </w:r>
      <w:r w:rsidR="00396625" w:rsidRPr="00C06206">
        <w:t xml:space="preserve"> (whether or not the cover is restricted)</w:t>
      </w:r>
      <w:r w:rsidRPr="00C06206">
        <w:t xml:space="preserve"> in respect of the destruction of, or damage to:</w:t>
      </w:r>
    </w:p>
    <w:p w14:paraId="7EE49AE3" w14:textId="77777777" w:rsidR="00BF37B0" w:rsidRPr="00C06206" w:rsidRDefault="00BF37B0" w:rsidP="00BF37B0">
      <w:pPr>
        <w:pStyle w:val="paragraph"/>
      </w:pPr>
      <w:r w:rsidRPr="00C06206">
        <w:tab/>
        <w:t>(a)</w:t>
      </w:r>
      <w:r w:rsidRPr="00C06206">
        <w:tab/>
        <w:t>a building used, or intended to be used, principally and primarily as a place of residence (other than a building of a kind specified in subregulation (2)); and</w:t>
      </w:r>
    </w:p>
    <w:p w14:paraId="2316E13D" w14:textId="77777777" w:rsidR="00BF37B0" w:rsidRPr="00C06206" w:rsidRDefault="00BF37B0" w:rsidP="00BF37B0">
      <w:pPr>
        <w:pStyle w:val="paragraph"/>
      </w:pPr>
      <w:r w:rsidRPr="00C06206">
        <w:tab/>
        <w:t>(b)</w:t>
      </w:r>
      <w:r w:rsidRPr="00C06206">
        <w:tab/>
        <w:t>any of the following things on the site specified in the add</w:t>
      </w:r>
      <w:r w:rsidR="00C06206">
        <w:noBreakHyphen/>
      </w:r>
      <w:r w:rsidRPr="00C06206">
        <w:t>on insurance product as the site on which the building is situated</w:t>
      </w:r>
      <w:r w:rsidR="00E666E8" w:rsidRPr="00C06206">
        <w:t xml:space="preserve"> (the </w:t>
      </w:r>
      <w:r w:rsidR="00E666E8" w:rsidRPr="00C06206">
        <w:rPr>
          <w:b/>
          <w:i/>
        </w:rPr>
        <w:t>relevant site</w:t>
      </w:r>
      <w:r w:rsidR="00E666E8" w:rsidRPr="00C06206">
        <w:t>)</w:t>
      </w:r>
      <w:r w:rsidRPr="00C06206">
        <w:t>:</w:t>
      </w:r>
    </w:p>
    <w:p w14:paraId="3FCBB4DB" w14:textId="77777777" w:rsidR="00BF37B0" w:rsidRPr="00C06206" w:rsidRDefault="00BF37B0" w:rsidP="00BF37B0">
      <w:pPr>
        <w:pStyle w:val="paragraphsub"/>
      </w:pPr>
      <w:r w:rsidRPr="00C06206">
        <w:tab/>
        <w:t>(i)</w:t>
      </w:r>
      <w:r w:rsidRPr="00C06206">
        <w:tab/>
        <w:t>out</w:t>
      </w:r>
      <w:r w:rsidR="00C06206">
        <w:noBreakHyphen/>
      </w:r>
      <w:r w:rsidRPr="00C06206">
        <w:t>buildings, fixtures or structural improvements used for purposes related to the use of the building;</w:t>
      </w:r>
    </w:p>
    <w:p w14:paraId="04E60B48" w14:textId="77777777" w:rsidR="00BF37B0" w:rsidRPr="00C06206" w:rsidRDefault="00BF37B0" w:rsidP="00BF37B0">
      <w:pPr>
        <w:pStyle w:val="paragraphsub"/>
      </w:pPr>
      <w:r w:rsidRPr="00C06206">
        <w:lastRenderedPageBreak/>
        <w:tab/>
        <w:t>(ii)</w:t>
      </w:r>
      <w:r w:rsidRPr="00C06206">
        <w:tab/>
        <w:t>fixed wall coverings, fixed ceiling coverings or fixed floor coverings (other than carpets);</w:t>
      </w:r>
    </w:p>
    <w:p w14:paraId="084B74D8" w14:textId="77777777" w:rsidR="00BF37B0" w:rsidRPr="00C06206" w:rsidRDefault="00BF37B0" w:rsidP="00BF37B0">
      <w:pPr>
        <w:pStyle w:val="paragraphsub"/>
      </w:pPr>
      <w:r w:rsidRPr="00C06206">
        <w:tab/>
        <w:t>(iii)</w:t>
      </w:r>
      <w:r w:rsidRPr="00C06206">
        <w:tab/>
        <w:t>services (whether underground or not) that are the property of a person insured under the add</w:t>
      </w:r>
      <w:r w:rsidR="00C06206">
        <w:noBreakHyphen/>
      </w:r>
      <w:r w:rsidRPr="00C06206">
        <w:t>on insurance product or that, under the add</w:t>
      </w:r>
      <w:r w:rsidR="00C06206">
        <w:noBreakHyphen/>
      </w:r>
      <w:r w:rsidRPr="00C06206">
        <w:t>on insurance product, the insured person is liable to repair or replace or pay the cost of repairing or replacing;</w:t>
      </w:r>
    </w:p>
    <w:p w14:paraId="51CE31F9" w14:textId="77777777" w:rsidR="00BF37B0" w:rsidRPr="00C06206" w:rsidRDefault="00BF37B0" w:rsidP="00BF37B0">
      <w:pPr>
        <w:pStyle w:val="paragraphsub"/>
      </w:pPr>
      <w:r w:rsidRPr="00C06206">
        <w:tab/>
        <w:t>(iv)</w:t>
      </w:r>
      <w:r w:rsidRPr="00C06206">
        <w:tab/>
        <w:t>fences and gates wholly or partly on the</w:t>
      </w:r>
      <w:r w:rsidR="00E666E8" w:rsidRPr="00C06206">
        <w:t xml:space="preserve"> relevant</w:t>
      </w:r>
      <w:r w:rsidRPr="00C06206">
        <w:t xml:space="preserve"> site.</w:t>
      </w:r>
    </w:p>
    <w:p w14:paraId="6E5FFD70" w14:textId="77777777" w:rsidR="00BF37B0" w:rsidRPr="00C06206" w:rsidRDefault="00BF37B0" w:rsidP="00BF37B0">
      <w:pPr>
        <w:pStyle w:val="subsection"/>
      </w:pPr>
      <w:r w:rsidRPr="00C06206">
        <w:tab/>
        <w:t>(2)</w:t>
      </w:r>
      <w:r w:rsidRPr="00C06206">
        <w:tab/>
        <w:t xml:space="preserve">The following kinds of building are specified for the purposes of </w:t>
      </w:r>
      <w:r w:rsidR="004C6736" w:rsidRPr="00C06206">
        <w:t>paragraph (</w:t>
      </w:r>
      <w:r w:rsidRPr="00C06206">
        <w:t>1)(a):</w:t>
      </w:r>
    </w:p>
    <w:p w14:paraId="738AA5AC" w14:textId="77777777" w:rsidR="00BF37B0" w:rsidRPr="00C06206" w:rsidRDefault="00BF37B0" w:rsidP="00BF37B0">
      <w:pPr>
        <w:pStyle w:val="paragraph"/>
      </w:pPr>
      <w:r w:rsidRPr="00C06206">
        <w:tab/>
        <w:t>(a)</w:t>
      </w:r>
      <w:r w:rsidRPr="00C06206">
        <w:tab/>
        <w:t>a hotel;</w:t>
      </w:r>
    </w:p>
    <w:p w14:paraId="2902BE95" w14:textId="77777777" w:rsidR="00BF37B0" w:rsidRPr="00C06206" w:rsidRDefault="00BF37B0" w:rsidP="00BF37B0">
      <w:pPr>
        <w:pStyle w:val="paragraph"/>
      </w:pPr>
      <w:r w:rsidRPr="00C06206">
        <w:tab/>
        <w:t>(b)</w:t>
      </w:r>
      <w:r w:rsidRPr="00C06206">
        <w:tab/>
        <w:t>a motel;</w:t>
      </w:r>
    </w:p>
    <w:p w14:paraId="695620C9" w14:textId="77777777" w:rsidR="00BF37B0" w:rsidRPr="00C06206" w:rsidRDefault="00BF37B0" w:rsidP="00BF37B0">
      <w:pPr>
        <w:pStyle w:val="paragraph"/>
      </w:pPr>
      <w:r w:rsidRPr="00C06206">
        <w:tab/>
        <w:t>(c)</w:t>
      </w:r>
      <w:r w:rsidRPr="00C06206">
        <w:tab/>
        <w:t>a boarding house;</w:t>
      </w:r>
    </w:p>
    <w:p w14:paraId="2834A3E0" w14:textId="77777777" w:rsidR="00BF37B0" w:rsidRPr="00C06206" w:rsidRDefault="00BF37B0" w:rsidP="00BF37B0">
      <w:pPr>
        <w:pStyle w:val="paragraph"/>
      </w:pPr>
      <w:r w:rsidRPr="00C06206">
        <w:tab/>
        <w:t>(d)</w:t>
      </w:r>
      <w:r w:rsidRPr="00C06206">
        <w:tab/>
        <w:t>a building that:</w:t>
      </w:r>
    </w:p>
    <w:p w14:paraId="067F8E96" w14:textId="77777777" w:rsidR="00BF37B0" w:rsidRPr="00C06206" w:rsidRDefault="00BF37B0" w:rsidP="00BF37B0">
      <w:pPr>
        <w:pStyle w:val="paragraphsub"/>
      </w:pPr>
      <w:r w:rsidRPr="00C06206">
        <w:tab/>
        <w:t>(i)</w:t>
      </w:r>
      <w:r w:rsidRPr="00C06206">
        <w:tab/>
        <w:t>is in the course of construction; and</w:t>
      </w:r>
    </w:p>
    <w:p w14:paraId="668DCB89" w14:textId="77777777" w:rsidR="00BF37B0" w:rsidRPr="00C06206" w:rsidRDefault="00BF37B0" w:rsidP="00BF37B0">
      <w:pPr>
        <w:pStyle w:val="paragraphsub"/>
      </w:pPr>
      <w:r w:rsidRPr="00C06206">
        <w:tab/>
        <w:t>(ii)</w:t>
      </w:r>
      <w:r w:rsidRPr="00C06206">
        <w:tab/>
        <w:t>is being constructed by a person insured, or to be insured, under the add</w:t>
      </w:r>
      <w:r w:rsidR="00C06206">
        <w:noBreakHyphen/>
      </w:r>
      <w:r w:rsidRPr="00C06206">
        <w:t>on insurance product in the course of a construction business;</w:t>
      </w:r>
    </w:p>
    <w:p w14:paraId="68C625B4" w14:textId="77777777" w:rsidR="00BF37B0" w:rsidRPr="00C06206" w:rsidRDefault="00BF37B0" w:rsidP="00BF37B0">
      <w:pPr>
        <w:pStyle w:val="paragraph"/>
      </w:pPr>
      <w:r w:rsidRPr="00C06206">
        <w:tab/>
        <w:t>(e)</w:t>
      </w:r>
      <w:r w:rsidRPr="00C06206">
        <w:tab/>
        <w:t>a temporary building or structure or a demountable or moveable structure</w:t>
      </w:r>
      <w:r w:rsidR="000A5089" w:rsidRPr="00C06206">
        <w:t>.</w:t>
      </w:r>
    </w:p>
    <w:p w14:paraId="14A1498D" w14:textId="77777777" w:rsidR="00BF37B0" w:rsidRPr="00C06206" w:rsidRDefault="00BF37B0" w:rsidP="00BF37B0">
      <w:pPr>
        <w:pStyle w:val="subsection"/>
      </w:pPr>
      <w:r w:rsidRPr="00C06206">
        <w:tab/>
        <w:t>(3)</w:t>
      </w:r>
      <w:r w:rsidRPr="00C06206">
        <w:tab/>
        <w:t>An add</w:t>
      </w:r>
      <w:r w:rsidR="00C06206">
        <w:noBreakHyphen/>
      </w:r>
      <w:r w:rsidRPr="00C06206">
        <w:t>on insurance product is not an add</w:t>
      </w:r>
      <w:r w:rsidR="00C06206">
        <w:noBreakHyphen/>
      </w:r>
      <w:r w:rsidRPr="00C06206">
        <w:t>on home building insurance product</w:t>
      </w:r>
      <w:r w:rsidRPr="00C06206">
        <w:rPr>
          <w:b/>
          <w:i/>
        </w:rPr>
        <w:t xml:space="preserve"> </w:t>
      </w:r>
      <w:r w:rsidRPr="00C06206">
        <w:t>if the product is entered into, or proposed to be entered into, for the purposes of a law (including a law of a State or Territory) that relates to building or construction work.</w:t>
      </w:r>
    </w:p>
    <w:p w14:paraId="0A8F73ED" w14:textId="77777777" w:rsidR="005B259D" w:rsidRPr="00C06206" w:rsidRDefault="00E666E8" w:rsidP="005B259D">
      <w:pPr>
        <w:pStyle w:val="ActHead5"/>
        <w:rPr>
          <w:i/>
        </w:rPr>
      </w:pPr>
      <w:bookmarkStart w:id="17" w:name="_Toc80214589"/>
      <w:r w:rsidRPr="00F56F94">
        <w:rPr>
          <w:rStyle w:val="CharSectno"/>
        </w:rPr>
        <w:t>12G</w:t>
      </w:r>
      <w:r w:rsidR="005B259D" w:rsidRPr="00C06206">
        <w:t xml:space="preserve">  Meaning of </w:t>
      </w:r>
      <w:r w:rsidR="005B259D" w:rsidRPr="00C06206">
        <w:rPr>
          <w:i/>
        </w:rPr>
        <w:t>add</w:t>
      </w:r>
      <w:r w:rsidR="00C06206">
        <w:rPr>
          <w:i/>
        </w:rPr>
        <w:noBreakHyphen/>
      </w:r>
      <w:r w:rsidR="005B259D" w:rsidRPr="00C06206">
        <w:rPr>
          <w:i/>
        </w:rPr>
        <w:t>on landlord insurance product</w:t>
      </w:r>
      <w:bookmarkEnd w:id="17"/>
    </w:p>
    <w:p w14:paraId="3C5F0C70" w14:textId="77777777" w:rsidR="00B66EB2" w:rsidRPr="00C06206" w:rsidRDefault="00CC67A9" w:rsidP="00CC67A9">
      <w:pPr>
        <w:pStyle w:val="subsection"/>
      </w:pPr>
      <w:r w:rsidRPr="00C06206">
        <w:tab/>
      </w:r>
      <w:r w:rsidRPr="00C06206">
        <w:tab/>
        <w:t xml:space="preserve">An </w:t>
      </w:r>
      <w:r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Pr="00C06206">
        <w:rPr>
          <w:b/>
          <w:i/>
        </w:rPr>
        <w:t>on landlord insurance product</w:t>
      </w:r>
      <w:r w:rsidR="00937ED2" w:rsidRPr="00C06206">
        <w:t xml:space="preserve"> </w:t>
      </w:r>
      <w:r w:rsidRPr="00C06206">
        <w:t>is an add</w:t>
      </w:r>
      <w:r w:rsidR="00C06206">
        <w:noBreakHyphen/>
      </w:r>
      <w:r w:rsidRPr="00C06206">
        <w:t>on insurance product that</w:t>
      </w:r>
      <w:r w:rsidR="00B66EB2" w:rsidRPr="00C06206">
        <w:t>:</w:t>
      </w:r>
    </w:p>
    <w:p w14:paraId="256CE727" w14:textId="77777777" w:rsidR="009D0407" w:rsidRPr="00C06206" w:rsidRDefault="00B66EB2" w:rsidP="00B66EB2">
      <w:pPr>
        <w:pStyle w:val="paragraph"/>
      </w:pPr>
      <w:r w:rsidRPr="00C06206">
        <w:tab/>
        <w:t>(a)</w:t>
      </w:r>
      <w:r w:rsidRPr="00C06206">
        <w:tab/>
      </w:r>
      <w:r w:rsidR="00CC67A9" w:rsidRPr="00C06206">
        <w:t>provides insurance cover</w:t>
      </w:r>
      <w:r w:rsidRPr="00C06206">
        <w:t xml:space="preserve"> to the insured person</w:t>
      </w:r>
      <w:r w:rsidR="00396625" w:rsidRPr="00C06206">
        <w:t xml:space="preserve"> (whether or not the cover is restricted)</w:t>
      </w:r>
      <w:r w:rsidRPr="00C06206">
        <w:t xml:space="preserve"> in respect of</w:t>
      </w:r>
      <w:r w:rsidR="009D0407" w:rsidRPr="00C06206">
        <w:t>:</w:t>
      </w:r>
    </w:p>
    <w:p w14:paraId="5DEC7B10" w14:textId="77777777" w:rsidR="00B66EB2" w:rsidRPr="00C06206" w:rsidRDefault="008063B1" w:rsidP="008063B1">
      <w:pPr>
        <w:pStyle w:val="paragraphsub"/>
      </w:pPr>
      <w:r w:rsidRPr="00C06206">
        <w:tab/>
        <w:t>(i)</w:t>
      </w:r>
      <w:r w:rsidRPr="00C06206">
        <w:tab/>
      </w:r>
      <w:r w:rsidR="009D0407" w:rsidRPr="00C06206">
        <w:t>loss of, or damage to, real property leased by the insured person to another person;</w:t>
      </w:r>
      <w:r w:rsidR="00E322FB" w:rsidRPr="00C06206">
        <w:t xml:space="preserve"> or</w:t>
      </w:r>
    </w:p>
    <w:p w14:paraId="543A01FB" w14:textId="77777777" w:rsidR="009D0407" w:rsidRPr="00C06206" w:rsidRDefault="008063B1" w:rsidP="008063B1">
      <w:pPr>
        <w:pStyle w:val="paragraphsub"/>
      </w:pPr>
      <w:r w:rsidRPr="00C06206">
        <w:tab/>
        <w:t>(ii)</w:t>
      </w:r>
      <w:r w:rsidRPr="00C06206">
        <w:tab/>
      </w:r>
      <w:r w:rsidR="009D0407" w:rsidRPr="00C06206">
        <w:t>financial loss</w:t>
      </w:r>
      <w:r w:rsidRPr="00C06206">
        <w:t>, including loss of rental income</w:t>
      </w:r>
      <w:r w:rsidR="007C3E90" w:rsidRPr="00C06206">
        <w:t>, relating to</w:t>
      </w:r>
      <w:r w:rsidR="00E322FB" w:rsidRPr="00C06206">
        <w:t xml:space="preserve"> a lease of real property by</w:t>
      </w:r>
      <w:r w:rsidR="007C3E90" w:rsidRPr="00C06206">
        <w:t xml:space="preserve"> </w:t>
      </w:r>
      <w:r w:rsidR="00E322FB" w:rsidRPr="00C06206">
        <w:t>the</w:t>
      </w:r>
      <w:r w:rsidR="007C3E90" w:rsidRPr="00C06206">
        <w:t xml:space="preserve"> </w:t>
      </w:r>
      <w:r w:rsidR="00E322FB" w:rsidRPr="00C06206">
        <w:t>insured person to another person;</w:t>
      </w:r>
      <w:r w:rsidRPr="00C06206">
        <w:t xml:space="preserve"> and</w:t>
      </w:r>
    </w:p>
    <w:p w14:paraId="506AECF9" w14:textId="77777777" w:rsidR="00CC67A9" w:rsidRPr="00C06206" w:rsidRDefault="008063B1" w:rsidP="008063B1">
      <w:pPr>
        <w:pStyle w:val="paragraph"/>
      </w:pPr>
      <w:r w:rsidRPr="00C06206">
        <w:tab/>
        <w:t>(b)</w:t>
      </w:r>
      <w:r w:rsidRPr="00C06206">
        <w:tab/>
      </w:r>
      <w:r w:rsidR="009D0407" w:rsidRPr="00C06206">
        <w:t>is</w:t>
      </w:r>
      <w:r w:rsidR="00CC67A9" w:rsidRPr="00C06206">
        <w:t xml:space="preserve"> commonly regarded as landlord insurance.</w:t>
      </w:r>
    </w:p>
    <w:p w14:paraId="3111F0CA" w14:textId="77777777" w:rsidR="005B259D" w:rsidRPr="00C06206" w:rsidRDefault="00E666E8" w:rsidP="005B259D">
      <w:pPr>
        <w:pStyle w:val="ActHead5"/>
        <w:rPr>
          <w:i/>
        </w:rPr>
      </w:pPr>
      <w:bookmarkStart w:id="18" w:name="_Toc80214590"/>
      <w:r w:rsidRPr="00F56F94">
        <w:rPr>
          <w:rStyle w:val="CharSectno"/>
        </w:rPr>
        <w:t>12H</w:t>
      </w:r>
      <w:r w:rsidR="005B259D" w:rsidRPr="00C06206">
        <w:t xml:space="preserve">  Meaning of </w:t>
      </w:r>
      <w:r w:rsidR="005B259D" w:rsidRPr="00C06206">
        <w:rPr>
          <w:i/>
        </w:rPr>
        <w:t>add</w:t>
      </w:r>
      <w:r w:rsidR="00C06206">
        <w:rPr>
          <w:i/>
        </w:rPr>
        <w:noBreakHyphen/>
      </w:r>
      <w:r w:rsidR="005B259D" w:rsidRPr="00C06206">
        <w:rPr>
          <w:i/>
        </w:rPr>
        <w:t xml:space="preserve">on </w:t>
      </w:r>
      <w:r w:rsidR="00EB58DD" w:rsidRPr="00C06206">
        <w:rPr>
          <w:i/>
        </w:rPr>
        <w:t>limited motor vehicle or vessel insurance product</w:t>
      </w:r>
      <w:bookmarkEnd w:id="18"/>
    </w:p>
    <w:p w14:paraId="184F312E" w14:textId="77777777" w:rsidR="005B259D" w:rsidRPr="00C06206" w:rsidRDefault="005B259D" w:rsidP="005B259D">
      <w:pPr>
        <w:pStyle w:val="subsection"/>
      </w:pPr>
      <w:r w:rsidRPr="00C06206">
        <w:tab/>
      </w:r>
      <w:r w:rsidRPr="00C06206">
        <w:tab/>
        <w:t xml:space="preserve">An </w:t>
      </w:r>
      <w:r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Pr="00C06206">
        <w:rPr>
          <w:b/>
          <w:i/>
        </w:rPr>
        <w:t xml:space="preserve">on </w:t>
      </w:r>
      <w:r w:rsidR="00EB58DD" w:rsidRPr="00C06206">
        <w:rPr>
          <w:b/>
          <w:i/>
        </w:rPr>
        <w:t>limited motor vehicle or vessel insurance product</w:t>
      </w:r>
      <w:r w:rsidR="00937ED2" w:rsidRPr="00C06206">
        <w:t xml:space="preserve"> </w:t>
      </w:r>
      <w:r w:rsidRPr="00C06206">
        <w:t>is an add</w:t>
      </w:r>
      <w:r w:rsidR="00C06206">
        <w:noBreakHyphen/>
      </w:r>
      <w:r w:rsidRPr="00C06206">
        <w:t>on insurance product that provides</w:t>
      </w:r>
      <w:r w:rsidR="00C471EC" w:rsidRPr="00C06206">
        <w:t xml:space="preserve"> insurance</w:t>
      </w:r>
      <w:r w:rsidRPr="00C06206">
        <w:t xml:space="preserve"> cover</w:t>
      </w:r>
      <w:r w:rsidR="00BE408C" w:rsidRPr="00C06206">
        <w:t xml:space="preserve"> (whether or not the </w:t>
      </w:r>
      <w:r w:rsidR="00396625" w:rsidRPr="00C06206">
        <w:t>cover is restricted or</w:t>
      </w:r>
      <w:r w:rsidR="00BE408C" w:rsidRPr="00C06206">
        <w:t xml:space="preserve"> </w:t>
      </w:r>
      <w:r w:rsidR="00396625" w:rsidRPr="00C06206">
        <w:t xml:space="preserve">the product </w:t>
      </w:r>
      <w:r w:rsidR="00BE408C" w:rsidRPr="00C06206">
        <w:t>also provides insurance cover in respect of other matters)</w:t>
      </w:r>
      <w:r w:rsidRPr="00C06206">
        <w:t>:</w:t>
      </w:r>
    </w:p>
    <w:p w14:paraId="311E633D" w14:textId="77777777" w:rsidR="005B259D" w:rsidRPr="00C06206" w:rsidRDefault="005B259D" w:rsidP="005B259D">
      <w:pPr>
        <w:pStyle w:val="paragraph"/>
      </w:pPr>
      <w:r w:rsidRPr="00C06206">
        <w:tab/>
        <w:t>(a)</w:t>
      </w:r>
      <w:r w:rsidRPr="00C06206">
        <w:tab/>
        <w:t>to a consumer who:</w:t>
      </w:r>
    </w:p>
    <w:p w14:paraId="75D1F778" w14:textId="77777777" w:rsidR="005B259D" w:rsidRPr="00C06206" w:rsidRDefault="005B259D" w:rsidP="005B259D">
      <w:pPr>
        <w:pStyle w:val="paragraphsub"/>
      </w:pPr>
      <w:r w:rsidRPr="00C06206">
        <w:tab/>
        <w:t>(i)</w:t>
      </w:r>
      <w:r w:rsidRPr="00C06206">
        <w:tab/>
        <w:t xml:space="preserve">wholly or partly owns a </w:t>
      </w:r>
      <w:r w:rsidR="00EB58DD" w:rsidRPr="00C06206">
        <w:t>designated vehicle or vessel</w:t>
      </w:r>
      <w:r w:rsidRPr="00C06206">
        <w:t>; or</w:t>
      </w:r>
    </w:p>
    <w:p w14:paraId="130FAE68" w14:textId="77777777" w:rsidR="005B259D" w:rsidRPr="00C06206" w:rsidRDefault="005B259D" w:rsidP="005B259D">
      <w:pPr>
        <w:pStyle w:val="paragraphsub"/>
      </w:pPr>
      <w:r w:rsidRPr="00C06206">
        <w:tab/>
        <w:t>(ii)</w:t>
      </w:r>
      <w:r w:rsidRPr="00C06206">
        <w:tab/>
        <w:t xml:space="preserve">has the use of </w:t>
      </w:r>
      <w:r w:rsidR="00EB58DD" w:rsidRPr="00C06206">
        <w:t>a designated vehicle or vessel</w:t>
      </w:r>
      <w:r w:rsidRPr="00C06206">
        <w:t xml:space="preserve"> under a lease of at least 4 months’ duration; and</w:t>
      </w:r>
    </w:p>
    <w:p w14:paraId="5BA29057" w14:textId="77777777" w:rsidR="005B259D" w:rsidRPr="00C06206" w:rsidRDefault="005B259D" w:rsidP="005B259D">
      <w:pPr>
        <w:pStyle w:val="paragraph"/>
      </w:pPr>
      <w:r w:rsidRPr="00C06206">
        <w:tab/>
        <w:t>(b)</w:t>
      </w:r>
      <w:r w:rsidRPr="00C06206">
        <w:tab/>
        <w:t>in respect of either or both of the following:</w:t>
      </w:r>
    </w:p>
    <w:p w14:paraId="06883B2A" w14:textId="77777777" w:rsidR="005B259D" w:rsidRPr="00C06206" w:rsidRDefault="005B259D" w:rsidP="005B259D">
      <w:pPr>
        <w:pStyle w:val="paragraphsub"/>
      </w:pPr>
      <w:r w:rsidRPr="00C06206">
        <w:tab/>
        <w:t>(i)</w:t>
      </w:r>
      <w:r w:rsidRPr="00C06206">
        <w:tab/>
        <w:t xml:space="preserve">loss of, or damage to, property of another person resulting from an accident in which the </w:t>
      </w:r>
      <w:r w:rsidR="00EB58DD" w:rsidRPr="00C06206">
        <w:t>designated vehicle or vessel</w:t>
      </w:r>
      <w:r w:rsidRPr="00C06206">
        <w:t xml:space="preserve"> is involved;</w:t>
      </w:r>
    </w:p>
    <w:p w14:paraId="335280C4" w14:textId="77777777" w:rsidR="005B259D" w:rsidRPr="00C06206" w:rsidRDefault="005B259D" w:rsidP="005B259D">
      <w:pPr>
        <w:pStyle w:val="paragraphsub"/>
      </w:pPr>
      <w:r w:rsidRPr="00C06206">
        <w:tab/>
        <w:t>(ii)</w:t>
      </w:r>
      <w:r w:rsidRPr="00C06206">
        <w:tab/>
        <w:t xml:space="preserve">loss of, or damage to, the </w:t>
      </w:r>
      <w:r w:rsidR="00EB58DD" w:rsidRPr="00C06206">
        <w:t>designated vehicle or vessel</w:t>
      </w:r>
      <w:r w:rsidRPr="00C06206">
        <w:t xml:space="preserve"> caused by fire or theft</w:t>
      </w:r>
      <w:r w:rsidR="00EB58DD" w:rsidRPr="00C06206">
        <w:t>.</w:t>
      </w:r>
    </w:p>
    <w:p w14:paraId="7F22B61E" w14:textId="77777777" w:rsidR="003B16E8" w:rsidRPr="00C06206" w:rsidRDefault="00E666E8" w:rsidP="003B16E8">
      <w:pPr>
        <w:pStyle w:val="ActHead5"/>
        <w:rPr>
          <w:i/>
        </w:rPr>
      </w:pPr>
      <w:bookmarkStart w:id="19" w:name="_Toc80214591"/>
      <w:r w:rsidRPr="00F56F94">
        <w:rPr>
          <w:rStyle w:val="CharSectno"/>
        </w:rPr>
        <w:lastRenderedPageBreak/>
        <w:t>12J</w:t>
      </w:r>
      <w:r w:rsidR="005B259D" w:rsidRPr="00C06206">
        <w:t xml:space="preserve">  Meaning of </w:t>
      </w:r>
      <w:r w:rsidR="005B259D" w:rsidRPr="00C06206">
        <w:rPr>
          <w:i/>
        </w:rPr>
        <w:t>add</w:t>
      </w:r>
      <w:r w:rsidR="00C06206">
        <w:rPr>
          <w:i/>
        </w:rPr>
        <w:noBreakHyphen/>
      </w:r>
      <w:r w:rsidR="005B259D" w:rsidRPr="00C06206">
        <w:rPr>
          <w:i/>
        </w:rPr>
        <w:t xml:space="preserve">on </w:t>
      </w:r>
      <w:r w:rsidR="00A718F3" w:rsidRPr="00C06206">
        <w:rPr>
          <w:i/>
        </w:rPr>
        <w:t>transport and delivery</w:t>
      </w:r>
      <w:r w:rsidR="005B259D" w:rsidRPr="00C06206">
        <w:rPr>
          <w:i/>
        </w:rPr>
        <w:t xml:space="preserve"> insurance product</w:t>
      </w:r>
      <w:bookmarkEnd w:id="19"/>
    </w:p>
    <w:p w14:paraId="71B191B5" w14:textId="77777777" w:rsidR="003A7572" w:rsidRPr="00C06206" w:rsidRDefault="00BD4578" w:rsidP="00BD4578">
      <w:pPr>
        <w:pStyle w:val="subsection"/>
      </w:pPr>
      <w:r w:rsidRPr="00C06206">
        <w:tab/>
      </w:r>
      <w:r w:rsidRPr="00C06206">
        <w:tab/>
      </w:r>
      <w:r w:rsidR="003B16E8" w:rsidRPr="00C06206">
        <w:t xml:space="preserve">An </w:t>
      </w:r>
      <w:r w:rsidR="003B16E8"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="003B16E8" w:rsidRPr="00C06206">
        <w:rPr>
          <w:b/>
          <w:i/>
        </w:rPr>
        <w:t xml:space="preserve">on </w:t>
      </w:r>
      <w:r w:rsidR="00A718F3" w:rsidRPr="00C06206">
        <w:rPr>
          <w:b/>
          <w:i/>
        </w:rPr>
        <w:t>transport and delivery</w:t>
      </w:r>
      <w:r w:rsidR="003B16E8" w:rsidRPr="00C06206">
        <w:rPr>
          <w:b/>
          <w:i/>
        </w:rPr>
        <w:t xml:space="preserve"> insurance product</w:t>
      </w:r>
      <w:r w:rsidR="003B16E8" w:rsidRPr="00C06206">
        <w:t xml:space="preserve"> is an add</w:t>
      </w:r>
      <w:r w:rsidR="00C06206">
        <w:noBreakHyphen/>
      </w:r>
      <w:r w:rsidR="003B16E8" w:rsidRPr="00C06206">
        <w:t>on insurance product that</w:t>
      </w:r>
      <w:r w:rsidR="00A718F3" w:rsidRPr="00C06206">
        <w:t xml:space="preserve"> provides insurance cover</w:t>
      </w:r>
      <w:r w:rsidR="00396625" w:rsidRPr="00C06206">
        <w:t xml:space="preserve"> (whether or not the cover is restricted)</w:t>
      </w:r>
      <w:r w:rsidR="00A718F3" w:rsidRPr="00C06206">
        <w:t xml:space="preserve"> in respect of the loss of, or damage to, any matter or thing in the course </w:t>
      </w:r>
      <w:r w:rsidR="00770FDC" w:rsidRPr="00C06206">
        <w:t>of</w:t>
      </w:r>
      <w:r w:rsidR="003A7572" w:rsidRPr="00C06206">
        <w:t>:</w:t>
      </w:r>
    </w:p>
    <w:p w14:paraId="442FD3DA" w14:textId="77777777" w:rsidR="00A718F3" w:rsidRPr="00C06206" w:rsidRDefault="003A7572" w:rsidP="003A7572">
      <w:pPr>
        <w:pStyle w:val="paragraph"/>
      </w:pPr>
      <w:r w:rsidRPr="00C06206">
        <w:tab/>
        <w:t>(a)</w:t>
      </w:r>
      <w:r w:rsidRPr="00C06206">
        <w:tab/>
      </w:r>
      <w:r w:rsidR="00891B51" w:rsidRPr="00C06206">
        <w:t xml:space="preserve">the </w:t>
      </w:r>
      <w:r w:rsidR="00A718F3" w:rsidRPr="00C06206">
        <w:t>transport or delivery</w:t>
      </w:r>
      <w:r w:rsidR="00770FDC" w:rsidRPr="00C06206">
        <w:t xml:space="preserve"> of the matter or thing</w:t>
      </w:r>
      <w:r w:rsidRPr="00C06206">
        <w:t>; and</w:t>
      </w:r>
    </w:p>
    <w:p w14:paraId="79DF18D9" w14:textId="77777777" w:rsidR="003A7572" w:rsidRPr="00C06206" w:rsidRDefault="003A7572" w:rsidP="003A7572">
      <w:pPr>
        <w:pStyle w:val="paragraph"/>
      </w:pPr>
      <w:r w:rsidRPr="00C06206">
        <w:tab/>
        <w:t>(b)</w:t>
      </w:r>
      <w:r w:rsidRPr="00C06206">
        <w:tab/>
        <w:t>any storage of the matter or thing that is incidental to its transport or delivery.</w:t>
      </w:r>
    </w:p>
    <w:p w14:paraId="7EC9480C" w14:textId="77777777" w:rsidR="006A6D93" w:rsidRPr="00C06206" w:rsidRDefault="00E666E8" w:rsidP="00A718F3">
      <w:pPr>
        <w:pStyle w:val="ActHead5"/>
        <w:rPr>
          <w:i/>
        </w:rPr>
      </w:pPr>
      <w:bookmarkStart w:id="20" w:name="_Toc80214592"/>
      <w:r w:rsidRPr="00F56F94">
        <w:rPr>
          <w:rStyle w:val="CharSectno"/>
        </w:rPr>
        <w:t>12K</w:t>
      </w:r>
      <w:r w:rsidR="006A6D93" w:rsidRPr="00C06206">
        <w:t xml:space="preserve">  Meaning of </w:t>
      </w:r>
      <w:r w:rsidR="006A6D93" w:rsidRPr="00C06206">
        <w:rPr>
          <w:i/>
        </w:rPr>
        <w:t>add</w:t>
      </w:r>
      <w:r w:rsidR="00C06206">
        <w:rPr>
          <w:i/>
        </w:rPr>
        <w:noBreakHyphen/>
      </w:r>
      <w:r w:rsidR="006A6D93" w:rsidRPr="00C06206">
        <w:rPr>
          <w:i/>
        </w:rPr>
        <w:t>on travel insurance product</w:t>
      </w:r>
      <w:bookmarkEnd w:id="20"/>
    </w:p>
    <w:p w14:paraId="0ADDE115" w14:textId="77777777" w:rsidR="00FE7D8D" w:rsidRPr="00C06206" w:rsidRDefault="00FE7D8D" w:rsidP="00FE7D8D">
      <w:pPr>
        <w:pStyle w:val="subsection"/>
      </w:pPr>
      <w:r w:rsidRPr="00C06206">
        <w:tab/>
      </w:r>
      <w:r w:rsidRPr="00C06206">
        <w:tab/>
        <w:t xml:space="preserve">An </w:t>
      </w:r>
      <w:r w:rsidRPr="00C06206">
        <w:rPr>
          <w:b/>
          <w:i/>
        </w:rPr>
        <w:t>add</w:t>
      </w:r>
      <w:r w:rsidR="00C06206">
        <w:rPr>
          <w:b/>
          <w:i/>
        </w:rPr>
        <w:noBreakHyphen/>
      </w:r>
      <w:r w:rsidRPr="00C06206">
        <w:rPr>
          <w:b/>
          <w:i/>
        </w:rPr>
        <w:t>on travel insurance product</w:t>
      </w:r>
      <w:r w:rsidRPr="00C06206">
        <w:t xml:space="preserve"> is an add</w:t>
      </w:r>
      <w:r w:rsidR="00C06206">
        <w:noBreakHyphen/>
      </w:r>
      <w:r w:rsidRPr="00C06206">
        <w:t xml:space="preserve">on insurance product that provides </w:t>
      </w:r>
      <w:r w:rsidR="00C471EC" w:rsidRPr="00C06206">
        <w:t xml:space="preserve">insurance </w:t>
      </w:r>
      <w:r w:rsidRPr="00C06206">
        <w:t>cover</w:t>
      </w:r>
      <w:r w:rsidR="00396625" w:rsidRPr="00C06206">
        <w:t xml:space="preserve"> (whether or not the cover is restricted)</w:t>
      </w:r>
      <w:r w:rsidRPr="00C06206">
        <w:t xml:space="preserve"> </w:t>
      </w:r>
      <w:r w:rsidR="00221544" w:rsidRPr="00C06206">
        <w:t>in respect of</w:t>
      </w:r>
      <w:r w:rsidRPr="00C06206">
        <w:t xml:space="preserve"> any of the following:</w:t>
      </w:r>
    </w:p>
    <w:p w14:paraId="7D10ABAE" w14:textId="77777777" w:rsidR="00FE7D8D" w:rsidRPr="00C06206" w:rsidRDefault="00FE7D8D" w:rsidP="00FE7D8D">
      <w:pPr>
        <w:pStyle w:val="paragraph"/>
      </w:pPr>
      <w:r w:rsidRPr="00C06206">
        <w:tab/>
        <w:t>(a)</w:t>
      </w:r>
      <w:r w:rsidRPr="00C06206">
        <w:tab/>
        <w:t>transport or accommodation</w:t>
      </w:r>
      <w:r w:rsidR="008258E1" w:rsidRPr="00C06206">
        <w:t xml:space="preserve"> costs relating to</w:t>
      </w:r>
      <w:r w:rsidRPr="00C06206">
        <w:t xml:space="preserve"> a specified journey if the insured person does not start or complete the journey;</w:t>
      </w:r>
    </w:p>
    <w:p w14:paraId="0397363D" w14:textId="77777777" w:rsidR="00FE7D8D" w:rsidRPr="00C06206" w:rsidRDefault="00FE7D8D" w:rsidP="00FE7D8D">
      <w:pPr>
        <w:pStyle w:val="paragraph"/>
      </w:pPr>
      <w:r w:rsidRPr="00C06206">
        <w:tab/>
        <w:t>(b)</w:t>
      </w:r>
      <w:r w:rsidRPr="00C06206">
        <w:tab/>
        <w:t>loss or damage to personal belongings while the insured person is on a specified journey;</w:t>
      </w:r>
    </w:p>
    <w:p w14:paraId="5B0877BC" w14:textId="77777777" w:rsidR="00FE7D8D" w:rsidRPr="00C06206" w:rsidRDefault="00FE7D8D" w:rsidP="00FE7D8D">
      <w:pPr>
        <w:pStyle w:val="paragraph"/>
      </w:pPr>
      <w:r w:rsidRPr="00C06206">
        <w:tab/>
        <w:t>(c)</w:t>
      </w:r>
      <w:r w:rsidRPr="00C06206">
        <w:tab/>
        <w:t>a sickness or disease contracted, or injury sustained, by the insured person on a specified journey;</w:t>
      </w:r>
    </w:p>
    <w:p w14:paraId="6EE63C43" w14:textId="77777777" w:rsidR="00FE7D8D" w:rsidRPr="00C06206" w:rsidRDefault="00FE7D8D" w:rsidP="00FE7D8D">
      <w:pPr>
        <w:pStyle w:val="paragraph"/>
      </w:pPr>
      <w:r w:rsidRPr="00C06206">
        <w:tab/>
        <w:t>(d)</w:t>
      </w:r>
      <w:r w:rsidRPr="00C06206">
        <w:tab/>
        <w:t>loss, damage or compensation for an event affecting the insured person on a specified journey that ordinarily forms a part of insurance commonly regarded as travel insurance, including loss of cash or credit cards, legal liability, hijack, kidnap or ransom</w:t>
      </w:r>
      <w:r w:rsidR="00B351F7" w:rsidRPr="00C06206">
        <w:t>.</w:t>
      </w:r>
    </w:p>
    <w:p w14:paraId="11A2D5CC" w14:textId="77777777" w:rsidR="00FE7D8D" w:rsidRPr="00C06206" w:rsidRDefault="00E666E8" w:rsidP="00FE7D8D">
      <w:pPr>
        <w:pStyle w:val="ActHead5"/>
        <w:rPr>
          <w:i/>
        </w:rPr>
      </w:pPr>
      <w:bookmarkStart w:id="21" w:name="_Toc80214593"/>
      <w:r w:rsidRPr="00F56F94">
        <w:rPr>
          <w:rStyle w:val="CharSectno"/>
        </w:rPr>
        <w:t>12L</w:t>
      </w:r>
      <w:r w:rsidR="00FE7D8D" w:rsidRPr="00C06206">
        <w:t xml:space="preserve">  Meaning of </w:t>
      </w:r>
      <w:r w:rsidR="00F36168" w:rsidRPr="00C06206">
        <w:rPr>
          <w:i/>
        </w:rPr>
        <w:t>business</w:t>
      </w:r>
      <w:r w:rsidR="00C06206">
        <w:rPr>
          <w:i/>
        </w:rPr>
        <w:noBreakHyphen/>
      </w:r>
      <w:r w:rsidR="00F36168" w:rsidRPr="00C06206">
        <w:rPr>
          <w:i/>
        </w:rPr>
        <w:t>related</w:t>
      </w:r>
      <w:r w:rsidR="00FE7D8D" w:rsidRPr="00C06206">
        <w:rPr>
          <w:i/>
        </w:rPr>
        <w:t xml:space="preserve"> add</w:t>
      </w:r>
      <w:r w:rsidR="00C06206">
        <w:rPr>
          <w:i/>
        </w:rPr>
        <w:noBreakHyphen/>
      </w:r>
      <w:r w:rsidR="00FE7D8D" w:rsidRPr="00C06206">
        <w:rPr>
          <w:i/>
        </w:rPr>
        <w:t>on insurance product</w:t>
      </w:r>
      <w:bookmarkEnd w:id="21"/>
    </w:p>
    <w:p w14:paraId="2EF0A58A" w14:textId="77777777" w:rsidR="00FE7D8D" w:rsidRPr="00C06206" w:rsidRDefault="00FE7D8D" w:rsidP="00FE7D8D">
      <w:pPr>
        <w:pStyle w:val="subsection"/>
      </w:pPr>
      <w:r w:rsidRPr="00C06206">
        <w:tab/>
      </w:r>
      <w:r w:rsidRPr="00C06206">
        <w:tab/>
        <w:t>An add</w:t>
      </w:r>
      <w:r w:rsidR="00C06206">
        <w:noBreakHyphen/>
      </w:r>
      <w:r w:rsidRPr="00C06206">
        <w:t xml:space="preserve">on insurance product is a </w:t>
      </w:r>
      <w:r w:rsidR="00F36168" w:rsidRPr="00C06206">
        <w:rPr>
          <w:b/>
          <w:i/>
        </w:rPr>
        <w:t>business</w:t>
      </w:r>
      <w:r w:rsidR="00C06206">
        <w:rPr>
          <w:b/>
          <w:i/>
        </w:rPr>
        <w:noBreakHyphen/>
      </w:r>
      <w:r w:rsidR="00F36168" w:rsidRPr="00C06206">
        <w:rPr>
          <w:b/>
          <w:i/>
        </w:rPr>
        <w:t>related</w:t>
      </w:r>
      <w:r w:rsidRPr="00C06206">
        <w:rPr>
          <w:b/>
          <w:i/>
        </w:rPr>
        <w:t xml:space="preserve"> add</w:t>
      </w:r>
      <w:r w:rsidR="00C06206">
        <w:rPr>
          <w:b/>
          <w:i/>
        </w:rPr>
        <w:noBreakHyphen/>
      </w:r>
      <w:r w:rsidRPr="00C06206">
        <w:rPr>
          <w:b/>
          <w:i/>
        </w:rPr>
        <w:t>on insurance product</w:t>
      </w:r>
      <w:r w:rsidR="00937ED2" w:rsidRPr="00C06206">
        <w:t xml:space="preserve"> </w:t>
      </w:r>
      <w:r w:rsidRPr="00C06206">
        <w:t>if:</w:t>
      </w:r>
    </w:p>
    <w:p w14:paraId="610B5BF9" w14:textId="77777777" w:rsidR="00FE7D8D" w:rsidRPr="00C06206" w:rsidRDefault="00FE7D8D" w:rsidP="00FE7D8D">
      <w:pPr>
        <w:pStyle w:val="paragraph"/>
      </w:pPr>
      <w:r w:rsidRPr="00C06206">
        <w:tab/>
        <w:t>(a)</w:t>
      </w:r>
      <w:r w:rsidRPr="00C06206">
        <w:tab/>
      </w:r>
      <w:r w:rsidR="002F4F71" w:rsidRPr="00C06206">
        <w:t>the add</w:t>
      </w:r>
      <w:r w:rsidR="00C06206">
        <w:noBreakHyphen/>
      </w:r>
      <w:r w:rsidR="002F4F71" w:rsidRPr="00C06206">
        <w:t xml:space="preserve">on insurance product is offered or sold to a consumer in connection with the consumer acquiring, or entering into a commitment to acquire, </w:t>
      </w:r>
      <w:r w:rsidR="00937ED2" w:rsidRPr="00C06206">
        <w:t>another product or service</w:t>
      </w:r>
      <w:r w:rsidR="002F4F71" w:rsidRPr="00C06206">
        <w:t xml:space="preserve"> in the course of carrying on a business; and</w:t>
      </w:r>
    </w:p>
    <w:p w14:paraId="0BD44C2E" w14:textId="77777777" w:rsidR="002F4F71" w:rsidRPr="00C06206" w:rsidRDefault="002F4F71" w:rsidP="00FE7D8D">
      <w:pPr>
        <w:pStyle w:val="paragraph"/>
      </w:pPr>
      <w:r w:rsidRPr="00C06206">
        <w:tab/>
        <w:t>(b)</w:t>
      </w:r>
      <w:r w:rsidRPr="00C06206">
        <w:tab/>
        <w:t xml:space="preserve">the </w:t>
      </w:r>
      <w:r w:rsidR="008258E1" w:rsidRPr="00C06206">
        <w:t>price of</w:t>
      </w:r>
      <w:r w:rsidRPr="00C06206">
        <w:t xml:space="preserve"> the add</w:t>
      </w:r>
      <w:r w:rsidR="00C06206">
        <w:noBreakHyphen/>
      </w:r>
      <w:r w:rsidRPr="00C06206">
        <w:t xml:space="preserve">on insurance product exceeds </w:t>
      </w:r>
      <w:r w:rsidR="00E23F80" w:rsidRPr="00C06206">
        <w:t>$1</w:t>
      </w:r>
      <w:r w:rsidRPr="00C06206">
        <w:t>,000</w:t>
      </w:r>
      <w:r w:rsidR="00B351F7" w:rsidRPr="00C06206">
        <w:t>.</w:t>
      </w:r>
    </w:p>
    <w:p w14:paraId="6A7B49B0" w14:textId="77777777" w:rsidR="005B259D" w:rsidRPr="00C06206" w:rsidRDefault="00E666E8" w:rsidP="005B259D">
      <w:pPr>
        <w:pStyle w:val="ActHead5"/>
      </w:pPr>
      <w:bookmarkStart w:id="22" w:name="_Toc80214594"/>
      <w:r w:rsidRPr="00F56F94">
        <w:rPr>
          <w:rStyle w:val="CharSectno"/>
        </w:rPr>
        <w:t>12M</w:t>
      </w:r>
      <w:r w:rsidR="005B259D" w:rsidRPr="00C06206">
        <w:t xml:space="preserve">  Meaning of </w:t>
      </w:r>
      <w:r w:rsidR="005B259D" w:rsidRPr="00C06206">
        <w:rPr>
          <w:i/>
        </w:rPr>
        <w:t>superannuation</w:t>
      </w:r>
      <w:r w:rsidR="00C06206">
        <w:rPr>
          <w:i/>
        </w:rPr>
        <w:noBreakHyphen/>
      </w:r>
      <w:r w:rsidR="005B259D" w:rsidRPr="00C06206">
        <w:rPr>
          <w:i/>
        </w:rPr>
        <w:t>related add</w:t>
      </w:r>
      <w:r w:rsidR="00C06206">
        <w:rPr>
          <w:i/>
        </w:rPr>
        <w:noBreakHyphen/>
      </w:r>
      <w:r w:rsidR="005B259D" w:rsidRPr="00C06206">
        <w:rPr>
          <w:i/>
        </w:rPr>
        <w:t>on insurance product</w:t>
      </w:r>
      <w:bookmarkEnd w:id="22"/>
    </w:p>
    <w:p w14:paraId="16C6E1FF" w14:textId="77777777" w:rsidR="00CC2C97" w:rsidRPr="00C06206" w:rsidRDefault="00CC2C97" w:rsidP="00CC2C97">
      <w:pPr>
        <w:pStyle w:val="subsection"/>
      </w:pPr>
      <w:r w:rsidRPr="00C06206">
        <w:tab/>
      </w:r>
      <w:r w:rsidRPr="00C06206">
        <w:tab/>
        <w:t xml:space="preserve">A </w:t>
      </w:r>
      <w:r w:rsidR="00B022ED" w:rsidRPr="00C06206">
        <w:rPr>
          <w:b/>
          <w:i/>
        </w:rPr>
        <w:t>superannuation</w:t>
      </w:r>
      <w:r w:rsidR="00C06206">
        <w:rPr>
          <w:b/>
          <w:i/>
        </w:rPr>
        <w:noBreakHyphen/>
      </w:r>
      <w:r w:rsidR="00B022ED" w:rsidRPr="00C06206">
        <w:rPr>
          <w:b/>
          <w:i/>
        </w:rPr>
        <w:t>related add</w:t>
      </w:r>
      <w:r w:rsidR="00C06206">
        <w:rPr>
          <w:b/>
          <w:i/>
        </w:rPr>
        <w:noBreakHyphen/>
      </w:r>
      <w:r w:rsidR="00B022ED" w:rsidRPr="00C06206">
        <w:rPr>
          <w:b/>
          <w:i/>
        </w:rPr>
        <w:t>on insurance product</w:t>
      </w:r>
      <w:r w:rsidRPr="00C06206">
        <w:t xml:space="preserve"> is an add</w:t>
      </w:r>
      <w:r w:rsidR="00C06206">
        <w:noBreakHyphen/>
      </w:r>
      <w:r w:rsidRPr="00C06206">
        <w:t>on insurance product that:</w:t>
      </w:r>
    </w:p>
    <w:p w14:paraId="66D8AD2E" w14:textId="77777777" w:rsidR="00CC2C97" w:rsidRPr="00C06206" w:rsidRDefault="007C3E90" w:rsidP="00CC2C97">
      <w:pPr>
        <w:pStyle w:val="paragraph"/>
      </w:pPr>
      <w:r w:rsidRPr="00C06206">
        <w:tab/>
        <w:t>(a)</w:t>
      </w:r>
      <w:r w:rsidRPr="00C06206">
        <w:tab/>
      </w:r>
      <w:r w:rsidR="00CC2C97" w:rsidRPr="00C06206">
        <w:t xml:space="preserve">is offered or sold to a consumer in connection with the consumer acquiring, or entering into a commitment to acquire, another product or service </w:t>
      </w:r>
      <w:r w:rsidR="0095074A" w:rsidRPr="00C06206">
        <w:t>in</w:t>
      </w:r>
      <w:r w:rsidR="00CC2C97" w:rsidRPr="00C06206">
        <w:t xml:space="preserve"> a registrable superannuation entity; and</w:t>
      </w:r>
    </w:p>
    <w:p w14:paraId="2178AABC" w14:textId="77777777" w:rsidR="00CC2C97" w:rsidRPr="00C06206" w:rsidRDefault="007C3E90" w:rsidP="00B022ED">
      <w:pPr>
        <w:pStyle w:val="paragraph"/>
      </w:pPr>
      <w:r w:rsidRPr="00C06206">
        <w:tab/>
        <w:t>(</w:t>
      </w:r>
      <w:r w:rsidR="003E5858" w:rsidRPr="00C06206">
        <w:t>b</w:t>
      </w:r>
      <w:r w:rsidRPr="00C06206">
        <w:t>)</w:t>
      </w:r>
      <w:r w:rsidRPr="00C06206">
        <w:tab/>
      </w:r>
      <w:r w:rsidR="00CC2C97" w:rsidRPr="00C06206">
        <w:t>provides insurance cover</w:t>
      </w:r>
      <w:r w:rsidR="00396625" w:rsidRPr="00C06206">
        <w:t xml:space="preserve"> (whether or not the cover is restricted)</w:t>
      </w:r>
      <w:r w:rsidR="00CC2C97" w:rsidRPr="00C06206">
        <w:t xml:space="preserve"> in respect of one or more of the following:</w:t>
      </w:r>
    </w:p>
    <w:p w14:paraId="2D3AACCA" w14:textId="77777777" w:rsidR="00CC2C97" w:rsidRPr="00C06206" w:rsidRDefault="00CC2C97" w:rsidP="00CC2C97">
      <w:pPr>
        <w:pStyle w:val="paragraphsub"/>
      </w:pPr>
      <w:r w:rsidRPr="00C06206">
        <w:tab/>
        <w:t>(i)</w:t>
      </w:r>
      <w:r w:rsidRPr="00C06206">
        <w:tab/>
        <w:t>the consumer’s death;</w:t>
      </w:r>
    </w:p>
    <w:p w14:paraId="3F038797" w14:textId="77777777" w:rsidR="00CC2C97" w:rsidRPr="00C06206" w:rsidRDefault="00CC2C97" w:rsidP="00CC2C97">
      <w:pPr>
        <w:pStyle w:val="paragraphsub"/>
        <w:rPr>
          <w:bCs/>
        </w:rPr>
      </w:pPr>
      <w:r w:rsidRPr="00C06206">
        <w:tab/>
        <w:t>(ii)</w:t>
      </w:r>
      <w:r w:rsidRPr="00C06206">
        <w:tab/>
        <w:t xml:space="preserve">the consumer’s </w:t>
      </w:r>
      <w:r w:rsidRPr="00C06206">
        <w:rPr>
          <w:bCs/>
        </w:rPr>
        <w:t>total and permanent disability;</w:t>
      </w:r>
    </w:p>
    <w:p w14:paraId="05758D44" w14:textId="77777777" w:rsidR="00CC2C97" w:rsidRPr="00C06206" w:rsidRDefault="00CC2C97" w:rsidP="00CC2C97">
      <w:pPr>
        <w:pStyle w:val="paragraphsub"/>
      </w:pPr>
      <w:r w:rsidRPr="00C06206">
        <w:tab/>
        <w:t>(iii)</w:t>
      </w:r>
      <w:r w:rsidRPr="00C06206">
        <w:tab/>
        <w:t>loss of income by the consumer</w:t>
      </w:r>
      <w:r w:rsidR="007C3E90" w:rsidRPr="00C06206">
        <w:t>.</w:t>
      </w:r>
    </w:p>
    <w:sectPr w:rsidR="00CC2C97" w:rsidRPr="00C06206" w:rsidSect="0087745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9BFF6" w14:textId="77777777" w:rsidR="00E23F80" w:rsidRDefault="00E23F80" w:rsidP="0048364F">
      <w:pPr>
        <w:spacing w:line="240" w:lineRule="auto"/>
      </w:pPr>
      <w:r>
        <w:separator/>
      </w:r>
    </w:p>
  </w:endnote>
  <w:endnote w:type="continuationSeparator" w:id="0">
    <w:p w14:paraId="14CE87C1" w14:textId="77777777" w:rsidR="00E23F80" w:rsidRDefault="00E23F8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37FA" w14:textId="77777777" w:rsidR="00E23F80" w:rsidRPr="00877452" w:rsidRDefault="00877452" w:rsidP="0087745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7452">
      <w:rPr>
        <w:i/>
        <w:sz w:val="18"/>
      </w:rPr>
      <w:t>OPC65328 -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2B1B7" w14:textId="77777777" w:rsidR="00E23F80" w:rsidRDefault="00E23F80" w:rsidP="00E97334"/>
  <w:p w14:paraId="3A78B629" w14:textId="77777777" w:rsidR="00E23F80" w:rsidRPr="00877452" w:rsidRDefault="00877452" w:rsidP="00877452">
    <w:pPr>
      <w:rPr>
        <w:rFonts w:cs="Times New Roman"/>
        <w:i/>
        <w:sz w:val="18"/>
      </w:rPr>
    </w:pPr>
    <w:r w:rsidRPr="00877452">
      <w:rPr>
        <w:rFonts w:cs="Times New Roman"/>
        <w:i/>
        <w:sz w:val="18"/>
      </w:rPr>
      <w:t>OPC65328 -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1C53A" w14:textId="77777777" w:rsidR="00E23F80" w:rsidRPr="00877452" w:rsidRDefault="00877452" w:rsidP="0087745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7452">
      <w:rPr>
        <w:i/>
        <w:sz w:val="18"/>
      </w:rPr>
      <w:t>OPC65328 -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B6277" w14:textId="77777777" w:rsidR="00E23F80" w:rsidRPr="00E33C1C" w:rsidRDefault="00E23F8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23F80" w14:paraId="3218E580" w14:textId="77777777" w:rsidTr="00F56F9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FD61A6" w14:textId="77777777" w:rsidR="00E23F80" w:rsidRDefault="00E23F80" w:rsidP="00F02E7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97DEDD" w14:textId="0E03E838" w:rsidR="00E23F80" w:rsidRDefault="00E23F80" w:rsidP="00F02E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4AA8">
            <w:rPr>
              <w:i/>
              <w:sz w:val="18"/>
            </w:rPr>
            <w:t>Australian Securities and Investments Commission Amendment (Deferred Sales Model)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4DC204" w14:textId="77777777" w:rsidR="00E23F80" w:rsidRDefault="00E23F80" w:rsidP="00F02E7D">
          <w:pPr>
            <w:spacing w:line="0" w:lineRule="atLeast"/>
            <w:jc w:val="right"/>
            <w:rPr>
              <w:sz w:val="18"/>
            </w:rPr>
          </w:pPr>
        </w:p>
      </w:tc>
    </w:tr>
  </w:tbl>
  <w:p w14:paraId="0029355F" w14:textId="77777777" w:rsidR="00E23F80" w:rsidRPr="00877452" w:rsidRDefault="00877452" w:rsidP="00877452">
    <w:pPr>
      <w:rPr>
        <w:rFonts w:cs="Times New Roman"/>
        <w:i/>
        <w:sz w:val="18"/>
      </w:rPr>
    </w:pPr>
    <w:r w:rsidRPr="00877452">
      <w:rPr>
        <w:rFonts w:cs="Times New Roman"/>
        <w:i/>
        <w:sz w:val="18"/>
      </w:rPr>
      <w:t>OPC65328 -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CE0FB" w14:textId="77777777" w:rsidR="00E23F80" w:rsidRPr="00E33C1C" w:rsidRDefault="00E23F8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23F80" w14:paraId="4A93B090" w14:textId="77777777" w:rsidTr="00F56F9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3AFC5F1" w14:textId="77777777" w:rsidR="00E23F80" w:rsidRDefault="00E23F80" w:rsidP="00F02E7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497056" w14:textId="6A40B3B0" w:rsidR="00E23F80" w:rsidRDefault="00E23F80" w:rsidP="00F02E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4AA8">
            <w:rPr>
              <w:i/>
              <w:sz w:val="18"/>
            </w:rPr>
            <w:t>Australian Securities and Investments Commission Amendment (Deferred Sales Model)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1677F84" w14:textId="77777777" w:rsidR="00E23F80" w:rsidRDefault="00E23F80" w:rsidP="00F02E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EE95457" w14:textId="77777777" w:rsidR="00E23F80" w:rsidRPr="00877452" w:rsidRDefault="00877452" w:rsidP="00877452">
    <w:pPr>
      <w:rPr>
        <w:rFonts w:cs="Times New Roman"/>
        <w:i/>
        <w:sz w:val="18"/>
      </w:rPr>
    </w:pPr>
    <w:r w:rsidRPr="00877452">
      <w:rPr>
        <w:rFonts w:cs="Times New Roman"/>
        <w:i/>
        <w:sz w:val="18"/>
      </w:rPr>
      <w:t>OPC65328 -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8D186" w14:textId="77777777" w:rsidR="00E23F80" w:rsidRPr="00E33C1C" w:rsidRDefault="00E23F8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23F80" w14:paraId="5E2B70EB" w14:textId="77777777" w:rsidTr="00F56F9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6AC556" w14:textId="77777777" w:rsidR="00E23F80" w:rsidRDefault="00E23F80" w:rsidP="00F02E7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217545" w14:textId="50940D31" w:rsidR="00E23F80" w:rsidRDefault="00E23F80" w:rsidP="00F02E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4AA8">
            <w:rPr>
              <w:i/>
              <w:sz w:val="18"/>
            </w:rPr>
            <w:t>Australian Securities and Investments Commission Amendment (Deferred Sales Model)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9CA9D0" w14:textId="77777777" w:rsidR="00E23F80" w:rsidRDefault="00E23F80" w:rsidP="00F02E7D">
          <w:pPr>
            <w:spacing w:line="0" w:lineRule="atLeast"/>
            <w:jc w:val="right"/>
            <w:rPr>
              <w:sz w:val="18"/>
            </w:rPr>
          </w:pPr>
        </w:p>
      </w:tc>
    </w:tr>
  </w:tbl>
  <w:p w14:paraId="4397D7D7" w14:textId="77777777" w:rsidR="00E23F80" w:rsidRPr="00877452" w:rsidRDefault="00877452" w:rsidP="00877452">
    <w:pPr>
      <w:rPr>
        <w:rFonts w:cs="Times New Roman"/>
        <w:i/>
        <w:sz w:val="18"/>
      </w:rPr>
    </w:pPr>
    <w:r w:rsidRPr="00877452">
      <w:rPr>
        <w:rFonts w:cs="Times New Roman"/>
        <w:i/>
        <w:sz w:val="18"/>
      </w:rPr>
      <w:t>OPC65328 -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B0941" w14:textId="77777777" w:rsidR="00E23F80" w:rsidRPr="00E33C1C" w:rsidRDefault="00E23F8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23F80" w14:paraId="2E29752B" w14:textId="77777777" w:rsidTr="00F02E7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9ECEE3" w14:textId="77777777" w:rsidR="00E23F80" w:rsidRDefault="00E23F80" w:rsidP="00F02E7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73D739" w14:textId="0710A787" w:rsidR="00E23F80" w:rsidRDefault="00E23F80" w:rsidP="00F02E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4AA8">
            <w:rPr>
              <w:i/>
              <w:sz w:val="18"/>
            </w:rPr>
            <w:t>Australian Securities and Investments Commission Amendment (Deferred Sales Model)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1469BE" w14:textId="77777777" w:rsidR="00E23F80" w:rsidRDefault="00E23F80" w:rsidP="00F02E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780BB15" w14:textId="77777777" w:rsidR="00E23F80" w:rsidRPr="00877452" w:rsidRDefault="00877452" w:rsidP="00877452">
    <w:pPr>
      <w:rPr>
        <w:rFonts w:cs="Times New Roman"/>
        <w:i/>
        <w:sz w:val="18"/>
      </w:rPr>
    </w:pPr>
    <w:r w:rsidRPr="00877452">
      <w:rPr>
        <w:rFonts w:cs="Times New Roman"/>
        <w:i/>
        <w:sz w:val="18"/>
      </w:rPr>
      <w:t>OPC65328 -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E674C" w14:textId="77777777" w:rsidR="00E23F80" w:rsidRPr="00E33C1C" w:rsidRDefault="00E23F8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23F80" w14:paraId="65CAEC7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8DADD8" w14:textId="77777777" w:rsidR="00E23F80" w:rsidRDefault="00E23F80" w:rsidP="00F02E7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30C23" w14:textId="13A195A1" w:rsidR="00E23F80" w:rsidRDefault="00E23F80" w:rsidP="00F02E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4AA8">
            <w:rPr>
              <w:i/>
              <w:sz w:val="18"/>
            </w:rPr>
            <w:t>Australian Securities and Investments Commission Amendment (Deferred Sales Model)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057E4B" w14:textId="77777777" w:rsidR="00E23F80" w:rsidRDefault="00E23F80" w:rsidP="00F02E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DDAC27" w14:textId="77777777" w:rsidR="00E23F80" w:rsidRPr="00877452" w:rsidRDefault="00877452" w:rsidP="00877452">
    <w:pPr>
      <w:rPr>
        <w:rFonts w:cs="Times New Roman"/>
        <w:i/>
        <w:sz w:val="18"/>
      </w:rPr>
    </w:pPr>
    <w:r w:rsidRPr="00877452">
      <w:rPr>
        <w:rFonts w:cs="Times New Roman"/>
        <w:i/>
        <w:sz w:val="18"/>
      </w:rPr>
      <w:t>OPC65328 -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266F4" w14:textId="77777777" w:rsidR="00E23F80" w:rsidRDefault="00E23F80" w:rsidP="0048364F">
      <w:pPr>
        <w:spacing w:line="240" w:lineRule="auto"/>
      </w:pPr>
      <w:r>
        <w:separator/>
      </w:r>
    </w:p>
  </w:footnote>
  <w:footnote w:type="continuationSeparator" w:id="0">
    <w:p w14:paraId="7601F88A" w14:textId="77777777" w:rsidR="00E23F80" w:rsidRDefault="00E23F8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06F3" w14:textId="77777777" w:rsidR="00E23F80" w:rsidRPr="005F1388" w:rsidRDefault="00E23F8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A6DD7" w14:textId="77777777" w:rsidR="00E23F80" w:rsidRPr="005F1388" w:rsidRDefault="00E23F8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8196B" w14:textId="77777777" w:rsidR="00E23F80" w:rsidRPr="005F1388" w:rsidRDefault="00E23F8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71313" w14:textId="77777777" w:rsidR="00E23F80" w:rsidRPr="00ED79B6" w:rsidRDefault="00E23F8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C0E73" w14:textId="77777777" w:rsidR="00E23F80" w:rsidRPr="00ED79B6" w:rsidRDefault="00E23F8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14D1" w14:textId="77777777" w:rsidR="00E23F80" w:rsidRPr="00ED79B6" w:rsidRDefault="00E23F8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36804" w14:textId="533A74AC" w:rsidR="00E23F80" w:rsidRPr="00A961C4" w:rsidRDefault="00E23F8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60B7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60B70">
      <w:rPr>
        <w:noProof/>
        <w:sz w:val="20"/>
      </w:rPr>
      <w:t>Amendments</w:t>
    </w:r>
    <w:r>
      <w:rPr>
        <w:sz w:val="20"/>
      </w:rPr>
      <w:fldChar w:fldCharType="end"/>
    </w:r>
  </w:p>
  <w:p w14:paraId="124A3A06" w14:textId="731B473A" w:rsidR="00E23F80" w:rsidRPr="00A961C4" w:rsidRDefault="00E23F8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4A0AE81" w14:textId="77777777" w:rsidR="00E23F80" w:rsidRPr="00A961C4" w:rsidRDefault="00E23F8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213A1" w14:textId="40482CA4" w:rsidR="00E23F80" w:rsidRPr="00A961C4" w:rsidRDefault="00E23F8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37BD97" w14:textId="3ADE4175" w:rsidR="00E23F80" w:rsidRPr="00A961C4" w:rsidRDefault="00E23F8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17102E0" w14:textId="77777777" w:rsidR="00E23F80" w:rsidRPr="00A961C4" w:rsidRDefault="00E23F8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3CE4" w14:textId="77777777" w:rsidR="00E23F80" w:rsidRPr="00A961C4" w:rsidRDefault="00E23F8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B7"/>
    <w:rsid w:val="00000263"/>
    <w:rsid w:val="0000623C"/>
    <w:rsid w:val="00006F1A"/>
    <w:rsid w:val="000113BC"/>
    <w:rsid w:val="000136AF"/>
    <w:rsid w:val="000211BD"/>
    <w:rsid w:val="00027D91"/>
    <w:rsid w:val="00030E8B"/>
    <w:rsid w:val="00036E24"/>
    <w:rsid w:val="0004044E"/>
    <w:rsid w:val="00042CE1"/>
    <w:rsid w:val="000431D7"/>
    <w:rsid w:val="00046F47"/>
    <w:rsid w:val="0005120E"/>
    <w:rsid w:val="00054577"/>
    <w:rsid w:val="000614BF"/>
    <w:rsid w:val="0007169C"/>
    <w:rsid w:val="00072A16"/>
    <w:rsid w:val="00077593"/>
    <w:rsid w:val="00083231"/>
    <w:rsid w:val="00083F48"/>
    <w:rsid w:val="000A3C89"/>
    <w:rsid w:val="000A5089"/>
    <w:rsid w:val="000A5E36"/>
    <w:rsid w:val="000A7DF9"/>
    <w:rsid w:val="000D05EF"/>
    <w:rsid w:val="000D5485"/>
    <w:rsid w:val="000F15D5"/>
    <w:rsid w:val="000F21C1"/>
    <w:rsid w:val="00105D72"/>
    <w:rsid w:val="0010745C"/>
    <w:rsid w:val="00117277"/>
    <w:rsid w:val="00123712"/>
    <w:rsid w:val="00123917"/>
    <w:rsid w:val="00160BD7"/>
    <w:rsid w:val="001643C9"/>
    <w:rsid w:val="00165568"/>
    <w:rsid w:val="00166082"/>
    <w:rsid w:val="00166C2F"/>
    <w:rsid w:val="001716C9"/>
    <w:rsid w:val="00172137"/>
    <w:rsid w:val="00184261"/>
    <w:rsid w:val="00190BA1"/>
    <w:rsid w:val="00190DF5"/>
    <w:rsid w:val="00193461"/>
    <w:rsid w:val="001939E1"/>
    <w:rsid w:val="00195382"/>
    <w:rsid w:val="001971D3"/>
    <w:rsid w:val="001A38D0"/>
    <w:rsid w:val="001A3B9F"/>
    <w:rsid w:val="001A65C0"/>
    <w:rsid w:val="001B6456"/>
    <w:rsid w:val="001B7A5D"/>
    <w:rsid w:val="001C69C4"/>
    <w:rsid w:val="001C7DCE"/>
    <w:rsid w:val="001E0A8D"/>
    <w:rsid w:val="001E3590"/>
    <w:rsid w:val="001E5BB1"/>
    <w:rsid w:val="001E7407"/>
    <w:rsid w:val="00201D27"/>
    <w:rsid w:val="0020300C"/>
    <w:rsid w:val="00216999"/>
    <w:rsid w:val="00220A0C"/>
    <w:rsid w:val="00221544"/>
    <w:rsid w:val="00223E4A"/>
    <w:rsid w:val="002251C3"/>
    <w:rsid w:val="002251D5"/>
    <w:rsid w:val="002302EA"/>
    <w:rsid w:val="00235D8E"/>
    <w:rsid w:val="00240749"/>
    <w:rsid w:val="002468D7"/>
    <w:rsid w:val="00285CDD"/>
    <w:rsid w:val="00291167"/>
    <w:rsid w:val="00294585"/>
    <w:rsid w:val="00297ECB"/>
    <w:rsid w:val="002A2538"/>
    <w:rsid w:val="002A6DB5"/>
    <w:rsid w:val="002B295C"/>
    <w:rsid w:val="002C152A"/>
    <w:rsid w:val="002C22F8"/>
    <w:rsid w:val="002C3D78"/>
    <w:rsid w:val="002C4FEA"/>
    <w:rsid w:val="002D043A"/>
    <w:rsid w:val="002F4F71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64B3"/>
    <w:rsid w:val="0038549A"/>
    <w:rsid w:val="00396625"/>
    <w:rsid w:val="003A15AC"/>
    <w:rsid w:val="003A56EB"/>
    <w:rsid w:val="003A6EF0"/>
    <w:rsid w:val="003A70AE"/>
    <w:rsid w:val="003A7572"/>
    <w:rsid w:val="003B0627"/>
    <w:rsid w:val="003B16E8"/>
    <w:rsid w:val="003C403A"/>
    <w:rsid w:val="003C5F2B"/>
    <w:rsid w:val="003D0BFE"/>
    <w:rsid w:val="003D4F04"/>
    <w:rsid w:val="003D5700"/>
    <w:rsid w:val="003E0717"/>
    <w:rsid w:val="003E5858"/>
    <w:rsid w:val="003F0F5A"/>
    <w:rsid w:val="00400A30"/>
    <w:rsid w:val="004022CA"/>
    <w:rsid w:val="004116CD"/>
    <w:rsid w:val="00414ADE"/>
    <w:rsid w:val="00420AC1"/>
    <w:rsid w:val="00422ECD"/>
    <w:rsid w:val="00424CA9"/>
    <w:rsid w:val="004257BB"/>
    <w:rsid w:val="004261D9"/>
    <w:rsid w:val="004310F2"/>
    <w:rsid w:val="0043271A"/>
    <w:rsid w:val="00434E76"/>
    <w:rsid w:val="0044291A"/>
    <w:rsid w:val="00442E67"/>
    <w:rsid w:val="0045447D"/>
    <w:rsid w:val="00455C4D"/>
    <w:rsid w:val="00460499"/>
    <w:rsid w:val="00460CA6"/>
    <w:rsid w:val="00474835"/>
    <w:rsid w:val="00476A69"/>
    <w:rsid w:val="00476B68"/>
    <w:rsid w:val="004819C7"/>
    <w:rsid w:val="0048364F"/>
    <w:rsid w:val="004848B2"/>
    <w:rsid w:val="00490F2E"/>
    <w:rsid w:val="00491E00"/>
    <w:rsid w:val="00496DB3"/>
    <w:rsid w:val="00496F97"/>
    <w:rsid w:val="00497857"/>
    <w:rsid w:val="004A53EA"/>
    <w:rsid w:val="004C6736"/>
    <w:rsid w:val="004D3231"/>
    <w:rsid w:val="004F1FAC"/>
    <w:rsid w:val="004F4A6E"/>
    <w:rsid w:val="004F676E"/>
    <w:rsid w:val="0050125F"/>
    <w:rsid w:val="00514203"/>
    <w:rsid w:val="00516B8D"/>
    <w:rsid w:val="0052686F"/>
    <w:rsid w:val="0052756C"/>
    <w:rsid w:val="00527C21"/>
    <w:rsid w:val="00530230"/>
    <w:rsid w:val="00530CC9"/>
    <w:rsid w:val="00532F8A"/>
    <w:rsid w:val="00537FBC"/>
    <w:rsid w:val="00541D73"/>
    <w:rsid w:val="00543469"/>
    <w:rsid w:val="005452CC"/>
    <w:rsid w:val="00546FA3"/>
    <w:rsid w:val="00554243"/>
    <w:rsid w:val="00557C7A"/>
    <w:rsid w:val="00560B70"/>
    <w:rsid w:val="00562A58"/>
    <w:rsid w:val="00581211"/>
    <w:rsid w:val="00584811"/>
    <w:rsid w:val="00585D2C"/>
    <w:rsid w:val="005905A3"/>
    <w:rsid w:val="00593841"/>
    <w:rsid w:val="00593AA6"/>
    <w:rsid w:val="00594161"/>
    <w:rsid w:val="00594512"/>
    <w:rsid w:val="00594749"/>
    <w:rsid w:val="005A3624"/>
    <w:rsid w:val="005A482B"/>
    <w:rsid w:val="005B259D"/>
    <w:rsid w:val="005B4067"/>
    <w:rsid w:val="005B7B81"/>
    <w:rsid w:val="005C10D6"/>
    <w:rsid w:val="005C36E0"/>
    <w:rsid w:val="005C3F41"/>
    <w:rsid w:val="005C4299"/>
    <w:rsid w:val="005C7152"/>
    <w:rsid w:val="005D168D"/>
    <w:rsid w:val="005D3FF4"/>
    <w:rsid w:val="005D5EA1"/>
    <w:rsid w:val="005E61D3"/>
    <w:rsid w:val="005F0CAC"/>
    <w:rsid w:val="005F7738"/>
    <w:rsid w:val="00600219"/>
    <w:rsid w:val="00600C05"/>
    <w:rsid w:val="006101D4"/>
    <w:rsid w:val="00613EAD"/>
    <w:rsid w:val="006158AC"/>
    <w:rsid w:val="006218FB"/>
    <w:rsid w:val="0062607B"/>
    <w:rsid w:val="00640402"/>
    <w:rsid w:val="00640F78"/>
    <w:rsid w:val="00645627"/>
    <w:rsid w:val="00645BC4"/>
    <w:rsid w:val="00646E7B"/>
    <w:rsid w:val="00651F7B"/>
    <w:rsid w:val="006545DB"/>
    <w:rsid w:val="00655D6A"/>
    <w:rsid w:val="00656DE9"/>
    <w:rsid w:val="00671432"/>
    <w:rsid w:val="00673681"/>
    <w:rsid w:val="00677CC2"/>
    <w:rsid w:val="00685F42"/>
    <w:rsid w:val="006866A1"/>
    <w:rsid w:val="006877F2"/>
    <w:rsid w:val="00687CA3"/>
    <w:rsid w:val="0069207B"/>
    <w:rsid w:val="006A0D01"/>
    <w:rsid w:val="006A27C9"/>
    <w:rsid w:val="006A4309"/>
    <w:rsid w:val="006A4623"/>
    <w:rsid w:val="006A6D93"/>
    <w:rsid w:val="006B0E55"/>
    <w:rsid w:val="006B7006"/>
    <w:rsid w:val="006B7E28"/>
    <w:rsid w:val="006C7F8C"/>
    <w:rsid w:val="006D7AB9"/>
    <w:rsid w:val="00700B2C"/>
    <w:rsid w:val="00706160"/>
    <w:rsid w:val="00711D1F"/>
    <w:rsid w:val="00713084"/>
    <w:rsid w:val="007169E0"/>
    <w:rsid w:val="00716F55"/>
    <w:rsid w:val="00720FC2"/>
    <w:rsid w:val="007245E1"/>
    <w:rsid w:val="00731E00"/>
    <w:rsid w:val="00732E9D"/>
    <w:rsid w:val="00734522"/>
    <w:rsid w:val="0073491A"/>
    <w:rsid w:val="00736D23"/>
    <w:rsid w:val="007440B7"/>
    <w:rsid w:val="00746D6C"/>
    <w:rsid w:val="00747993"/>
    <w:rsid w:val="007634AD"/>
    <w:rsid w:val="00770FDC"/>
    <w:rsid w:val="0077101C"/>
    <w:rsid w:val="007715C9"/>
    <w:rsid w:val="00774EDD"/>
    <w:rsid w:val="007757EC"/>
    <w:rsid w:val="00784DE3"/>
    <w:rsid w:val="00791EAA"/>
    <w:rsid w:val="007A115D"/>
    <w:rsid w:val="007A35E6"/>
    <w:rsid w:val="007A6863"/>
    <w:rsid w:val="007B6251"/>
    <w:rsid w:val="007C3E90"/>
    <w:rsid w:val="007C4651"/>
    <w:rsid w:val="007C5872"/>
    <w:rsid w:val="007D45C1"/>
    <w:rsid w:val="007D7FEA"/>
    <w:rsid w:val="007E7D4A"/>
    <w:rsid w:val="007F48ED"/>
    <w:rsid w:val="007F7947"/>
    <w:rsid w:val="008063B1"/>
    <w:rsid w:val="00810E0C"/>
    <w:rsid w:val="00812F45"/>
    <w:rsid w:val="00820097"/>
    <w:rsid w:val="00823B55"/>
    <w:rsid w:val="008258E1"/>
    <w:rsid w:val="008278AF"/>
    <w:rsid w:val="0084172C"/>
    <w:rsid w:val="0084404A"/>
    <w:rsid w:val="008524EE"/>
    <w:rsid w:val="00853905"/>
    <w:rsid w:val="00856A31"/>
    <w:rsid w:val="00865CE8"/>
    <w:rsid w:val="00866269"/>
    <w:rsid w:val="00866EC2"/>
    <w:rsid w:val="00870071"/>
    <w:rsid w:val="00870374"/>
    <w:rsid w:val="008754D0"/>
    <w:rsid w:val="00877452"/>
    <w:rsid w:val="00877D48"/>
    <w:rsid w:val="008816F0"/>
    <w:rsid w:val="0088345B"/>
    <w:rsid w:val="0088389D"/>
    <w:rsid w:val="00891B51"/>
    <w:rsid w:val="008924B7"/>
    <w:rsid w:val="00892928"/>
    <w:rsid w:val="008A16A5"/>
    <w:rsid w:val="008B1D27"/>
    <w:rsid w:val="008B392E"/>
    <w:rsid w:val="008B4B74"/>
    <w:rsid w:val="008B5D42"/>
    <w:rsid w:val="008C2B5D"/>
    <w:rsid w:val="008C30C2"/>
    <w:rsid w:val="008C5C7F"/>
    <w:rsid w:val="008D0EE0"/>
    <w:rsid w:val="008D1015"/>
    <w:rsid w:val="008D5B99"/>
    <w:rsid w:val="008D7A27"/>
    <w:rsid w:val="008E4702"/>
    <w:rsid w:val="008E4C6D"/>
    <w:rsid w:val="008E69AA"/>
    <w:rsid w:val="008F4F1C"/>
    <w:rsid w:val="008F5462"/>
    <w:rsid w:val="008F758A"/>
    <w:rsid w:val="009054D9"/>
    <w:rsid w:val="00922764"/>
    <w:rsid w:val="00932377"/>
    <w:rsid w:val="00937ED2"/>
    <w:rsid w:val="009408EA"/>
    <w:rsid w:val="00941F85"/>
    <w:rsid w:val="00943102"/>
    <w:rsid w:val="0094523D"/>
    <w:rsid w:val="00946996"/>
    <w:rsid w:val="0095074A"/>
    <w:rsid w:val="009559E6"/>
    <w:rsid w:val="00976A63"/>
    <w:rsid w:val="00983419"/>
    <w:rsid w:val="00990084"/>
    <w:rsid w:val="00994821"/>
    <w:rsid w:val="009B4FC2"/>
    <w:rsid w:val="009B6D41"/>
    <w:rsid w:val="009C3431"/>
    <w:rsid w:val="009C5989"/>
    <w:rsid w:val="009D0407"/>
    <w:rsid w:val="009D08DA"/>
    <w:rsid w:val="009D0C2A"/>
    <w:rsid w:val="009E5266"/>
    <w:rsid w:val="00A06860"/>
    <w:rsid w:val="00A136F5"/>
    <w:rsid w:val="00A231E2"/>
    <w:rsid w:val="00A2550D"/>
    <w:rsid w:val="00A25C42"/>
    <w:rsid w:val="00A344E4"/>
    <w:rsid w:val="00A36817"/>
    <w:rsid w:val="00A4169B"/>
    <w:rsid w:val="00A423E8"/>
    <w:rsid w:val="00A445F2"/>
    <w:rsid w:val="00A50D55"/>
    <w:rsid w:val="00A5165B"/>
    <w:rsid w:val="00A52FDA"/>
    <w:rsid w:val="00A5502A"/>
    <w:rsid w:val="00A64912"/>
    <w:rsid w:val="00A70A74"/>
    <w:rsid w:val="00A718F3"/>
    <w:rsid w:val="00A73FAA"/>
    <w:rsid w:val="00A83B43"/>
    <w:rsid w:val="00A90EA8"/>
    <w:rsid w:val="00AA0343"/>
    <w:rsid w:val="00AA2A5C"/>
    <w:rsid w:val="00AB78E9"/>
    <w:rsid w:val="00AC7C2A"/>
    <w:rsid w:val="00AD3467"/>
    <w:rsid w:val="00AD5641"/>
    <w:rsid w:val="00AD6C91"/>
    <w:rsid w:val="00AD7252"/>
    <w:rsid w:val="00AD7AE2"/>
    <w:rsid w:val="00AE0F9B"/>
    <w:rsid w:val="00AF3C70"/>
    <w:rsid w:val="00AF55FF"/>
    <w:rsid w:val="00AF59FF"/>
    <w:rsid w:val="00B016F6"/>
    <w:rsid w:val="00B022ED"/>
    <w:rsid w:val="00B032D8"/>
    <w:rsid w:val="00B03FC1"/>
    <w:rsid w:val="00B2501A"/>
    <w:rsid w:val="00B321BE"/>
    <w:rsid w:val="00B33B3C"/>
    <w:rsid w:val="00B351F7"/>
    <w:rsid w:val="00B40D74"/>
    <w:rsid w:val="00B52663"/>
    <w:rsid w:val="00B56DCB"/>
    <w:rsid w:val="00B613B7"/>
    <w:rsid w:val="00B65C4E"/>
    <w:rsid w:val="00B66EB2"/>
    <w:rsid w:val="00B770D2"/>
    <w:rsid w:val="00B94F68"/>
    <w:rsid w:val="00BA1123"/>
    <w:rsid w:val="00BA47A3"/>
    <w:rsid w:val="00BA5026"/>
    <w:rsid w:val="00BB6E79"/>
    <w:rsid w:val="00BC021F"/>
    <w:rsid w:val="00BC692C"/>
    <w:rsid w:val="00BD4578"/>
    <w:rsid w:val="00BD5E35"/>
    <w:rsid w:val="00BE3B31"/>
    <w:rsid w:val="00BE408C"/>
    <w:rsid w:val="00BE719A"/>
    <w:rsid w:val="00BE720A"/>
    <w:rsid w:val="00BF37B0"/>
    <w:rsid w:val="00BF523A"/>
    <w:rsid w:val="00BF6650"/>
    <w:rsid w:val="00C06206"/>
    <w:rsid w:val="00C067E5"/>
    <w:rsid w:val="00C164CA"/>
    <w:rsid w:val="00C23CD9"/>
    <w:rsid w:val="00C41DE7"/>
    <w:rsid w:val="00C42BF8"/>
    <w:rsid w:val="00C460AE"/>
    <w:rsid w:val="00C471EC"/>
    <w:rsid w:val="00C50043"/>
    <w:rsid w:val="00C50A0F"/>
    <w:rsid w:val="00C7573B"/>
    <w:rsid w:val="00C76CF3"/>
    <w:rsid w:val="00CA7844"/>
    <w:rsid w:val="00CB58EF"/>
    <w:rsid w:val="00CC0BDA"/>
    <w:rsid w:val="00CC2045"/>
    <w:rsid w:val="00CC2C97"/>
    <w:rsid w:val="00CC67A9"/>
    <w:rsid w:val="00CD3705"/>
    <w:rsid w:val="00CD3EE8"/>
    <w:rsid w:val="00CE2E92"/>
    <w:rsid w:val="00CE4AA8"/>
    <w:rsid w:val="00CE7D64"/>
    <w:rsid w:val="00CF0BB2"/>
    <w:rsid w:val="00D070BB"/>
    <w:rsid w:val="00D13441"/>
    <w:rsid w:val="00D157D2"/>
    <w:rsid w:val="00D20665"/>
    <w:rsid w:val="00D243A3"/>
    <w:rsid w:val="00D27516"/>
    <w:rsid w:val="00D314FF"/>
    <w:rsid w:val="00D3200B"/>
    <w:rsid w:val="00D33440"/>
    <w:rsid w:val="00D3597F"/>
    <w:rsid w:val="00D4199F"/>
    <w:rsid w:val="00D46354"/>
    <w:rsid w:val="00D52EFE"/>
    <w:rsid w:val="00D5371A"/>
    <w:rsid w:val="00D56A0D"/>
    <w:rsid w:val="00D5767F"/>
    <w:rsid w:val="00D63EF6"/>
    <w:rsid w:val="00D66518"/>
    <w:rsid w:val="00D70DFB"/>
    <w:rsid w:val="00D71EEA"/>
    <w:rsid w:val="00D735CD"/>
    <w:rsid w:val="00D766DF"/>
    <w:rsid w:val="00D84030"/>
    <w:rsid w:val="00D84EC8"/>
    <w:rsid w:val="00D86C51"/>
    <w:rsid w:val="00D90FA8"/>
    <w:rsid w:val="00D95891"/>
    <w:rsid w:val="00D96AC1"/>
    <w:rsid w:val="00DA144B"/>
    <w:rsid w:val="00DA509F"/>
    <w:rsid w:val="00DB3613"/>
    <w:rsid w:val="00DB5CB4"/>
    <w:rsid w:val="00DC4BC3"/>
    <w:rsid w:val="00DD302E"/>
    <w:rsid w:val="00DD4893"/>
    <w:rsid w:val="00DE149E"/>
    <w:rsid w:val="00DF32DC"/>
    <w:rsid w:val="00E05704"/>
    <w:rsid w:val="00E0677C"/>
    <w:rsid w:val="00E12F1A"/>
    <w:rsid w:val="00E1375A"/>
    <w:rsid w:val="00E15561"/>
    <w:rsid w:val="00E21CFB"/>
    <w:rsid w:val="00E22707"/>
    <w:rsid w:val="00E22935"/>
    <w:rsid w:val="00E23F80"/>
    <w:rsid w:val="00E3162E"/>
    <w:rsid w:val="00E322FB"/>
    <w:rsid w:val="00E3590F"/>
    <w:rsid w:val="00E4719C"/>
    <w:rsid w:val="00E51F94"/>
    <w:rsid w:val="00E54292"/>
    <w:rsid w:val="00E60191"/>
    <w:rsid w:val="00E6528A"/>
    <w:rsid w:val="00E666E8"/>
    <w:rsid w:val="00E74DC7"/>
    <w:rsid w:val="00E809CE"/>
    <w:rsid w:val="00E87699"/>
    <w:rsid w:val="00E92E27"/>
    <w:rsid w:val="00E9586B"/>
    <w:rsid w:val="00E97334"/>
    <w:rsid w:val="00EA08E8"/>
    <w:rsid w:val="00EA0D36"/>
    <w:rsid w:val="00EB1AB2"/>
    <w:rsid w:val="00EB53F8"/>
    <w:rsid w:val="00EB58DD"/>
    <w:rsid w:val="00ED4928"/>
    <w:rsid w:val="00EE3749"/>
    <w:rsid w:val="00EE6190"/>
    <w:rsid w:val="00EF2E3A"/>
    <w:rsid w:val="00EF6402"/>
    <w:rsid w:val="00F025DF"/>
    <w:rsid w:val="00F02E7D"/>
    <w:rsid w:val="00F047E2"/>
    <w:rsid w:val="00F04D57"/>
    <w:rsid w:val="00F078DC"/>
    <w:rsid w:val="00F13E86"/>
    <w:rsid w:val="00F26FFE"/>
    <w:rsid w:val="00F32FCB"/>
    <w:rsid w:val="00F36168"/>
    <w:rsid w:val="00F50BF6"/>
    <w:rsid w:val="00F51DC7"/>
    <w:rsid w:val="00F529A9"/>
    <w:rsid w:val="00F56F94"/>
    <w:rsid w:val="00F616BF"/>
    <w:rsid w:val="00F617AB"/>
    <w:rsid w:val="00F6530A"/>
    <w:rsid w:val="00F6709F"/>
    <w:rsid w:val="00F677A9"/>
    <w:rsid w:val="00F723BD"/>
    <w:rsid w:val="00F732EA"/>
    <w:rsid w:val="00F82150"/>
    <w:rsid w:val="00F84CF5"/>
    <w:rsid w:val="00F8612E"/>
    <w:rsid w:val="00F86259"/>
    <w:rsid w:val="00F9411B"/>
    <w:rsid w:val="00F963F5"/>
    <w:rsid w:val="00FA420B"/>
    <w:rsid w:val="00FD19DB"/>
    <w:rsid w:val="00FD4155"/>
    <w:rsid w:val="00FE0781"/>
    <w:rsid w:val="00FE5B1A"/>
    <w:rsid w:val="00FE7D8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0E07B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062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20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20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20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20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620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620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620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620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620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06206"/>
  </w:style>
  <w:style w:type="paragraph" w:customStyle="1" w:styleId="OPCParaBase">
    <w:name w:val="OPCParaBase"/>
    <w:qFormat/>
    <w:rsid w:val="00C062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062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062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062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062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062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062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062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062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062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062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06206"/>
  </w:style>
  <w:style w:type="paragraph" w:customStyle="1" w:styleId="Blocks">
    <w:name w:val="Blocks"/>
    <w:aliases w:val="bb"/>
    <w:basedOn w:val="OPCParaBase"/>
    <w:qFormat/>
    <w:rsid w:val="00C062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062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062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06206"/>
    <w:rPr>
      <w:i/>
    </w:rPr>
  </w:style>
  <w:style w:type="paragraph" w:customStyle="1" w:styleId="BoxList">
    <w:name w:val="BoxList"/>
    <w:aliases w:val="bl"/>
    <w:basedOn w:val="BoxText"/>
    <w:qFormat/>
    <w:rsid w:val="00C062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062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062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06206"/>
    <w:pPr>
      <w:ind w:left="1985" w:hanging="851"/>
    </w:pPr>
  </w:style>
  <w:style w:type="character" w:customStyle="1" w:styleId="CharAmPartNo">
    <w:name w:val="CharAmPartNo"/>
    <w:basedOn w:val="OPCCharBase"/>
    <w:qFormat/>
    <w:rsid w:val="00C06206"/>
  </w:style>
  <w:style w:type="character" w:customStyle="1" w:styleId="CharAmPartText">
    <w:name w:val="CharAmPartText"/>
    <w:basedOn w:val="OPCCharBase"/>
    <w:qFormat/>
    <w:rsid w:val="00C06206"/>
  </w:style>
  <w:style w:type="character" w:customStyle="1" w:styleId="CharAmSchNo">
    <w:name w:val="CharAmSchNo"/>
    <w:basedOn w:val="OPCCharBase"/>
    <w:qFormat/>
    <w:rsid w:val="00C06206"/>
  </w:style>
  <w:style w:type="character" w:customStyle="1" w:styleId="CharAmSchText">
    <w:name w:val="CharAmSchText"/>
    <w:basedOn w:val="OPCCharBase"/>
    <w:qFormat/>
    <w:rsid w:val="00C06206"/>
  </w:style>
  <w:style w:type="character" w:customStyle="1" w:styleId="CharBoldItalic">
    <w:name w:val="CharBoldItalic"/>
    <w:basedOn w:val="OPCCharBase"/>
    <w:uiPriority w:val="1"/>
    <w:qFormat/>
    <w:rsid w:val="00C062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C06206"/>
  </w:style>
  <w:style w:type="character" w:customStyle="1" w:styleId="CharChapText">
    <w:name w:val="CharChapText"/>
    <w:basedOn w:val="OPCCharBase"/>
    <w:uiPriority w:val="1"/>
    <w:qFormat/>
    <w:rsid w:val="00C06206"/>
  </w:style>
  <w:style w:type="character" w:customStyle="1" w:styleId="CharDivNo">
    <w:name w:val="CharDivNo"/>
    <w:basedOn w:val="OPCCharBase"/>
    <w:uiPriority w:val="1"/>
    <w:qFormat/>
    <w:rsid w:val="00C06206"/>
  </w:style>
  <w:style w:type="character" w:customStyle="1" w:styleId="CharDivText">
    <w:name w:val="CharDivText"/>
    <w:basedOn w:val="OPCCharBase"/>
    <w:uiPriority w:val="1"/>
    <w:qFormat/>
    <w:rsid w:val="00C06206"/>
  </w:style>
  <w:style w:type="character" w:customStyle="1" w:styleId="CharItalic">
    <w:name w:val="CharItalic"/>
    <w:basedOn w:val="OPCCharBase"/>
    <w:uiPriority w:val="1"/>
    <w:qFormat/>
    <w:rsid w:val="00C06206"/>
    <w:rPr>
      <w:i/>
    </w:rPr>
  </w:style>
  <w:style w:type="character" w:customStyle="1" w:styleId="CharPartNo">
    <w:name w:val="CharPartNo"/>
    <w:basedOn w:val="OPCCharBase"/>
    <w:uiPriority w:val="1"/>
    <w:qFormat/>
    <w:rsid w:val="00C06206"/>
  </w:style>
  <w:style w:type="character" w:customStyle="1" w:styleId="CharPartText">
    <w:name w:val="CharPartText"/>
    <w:basedOn w:val="OPCCharBase"/>
    <w:uiPriority w:val="1"/>
    <w:qFormat/>
    <w:rsid w:val="00C06206"/>
  </w:style>
  <w:style w:type="character" w:customStyle="1" w:styleId="CharSectno">
    <w:name w:val="CharSectno"/>
    <w:basedOn w:val="OPCCharBase"/>
    <w:qFormat/>
    <w:rsid w:val="00C06206"/>
  </w:style>
  <w:style w:type="character" w:customStyle="1" w:styleId="CharSubdNo">
    <w:name w:val="CharSubdNo"/>
    <w:basedOn w:val="OPCCharBase"/>
    <w:uiPriority w:val="1"/>
    <w:qFormat/>
    <w:rsid w:val="00C06206"/>
  </w:style>
  <w:style w:type="character" w:customStyle="1" w:styleId="CharSubdText">
    <w:name w:val="CharSubdText"/>
    <w:basedOn w:val="OPCCharBase"/>
    <w:uiPriority w:val="1"/>
    <w:qFormat/>
    <w:rsid w:val="00C06206"/>
  </w:style>
  <w:style w:type="paragraph" w:customStyle="1" w:styleId="CTA--">
    <w:name w:val="CTA --"/>
    <w:basedOn w:val="OPCParaBase"/>
    <w:next w:val="Normal"/>
    <w:rsid w:val="00C062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062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062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062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062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062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062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062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062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062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062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062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062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062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062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0620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062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062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062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062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062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062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062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062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062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062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062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062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062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062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062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062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062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062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062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062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062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062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062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062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062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062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062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062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062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062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062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062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062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062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062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062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062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062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062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0620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0620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0620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0620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0620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0620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0620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0620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0620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062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062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062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062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062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062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062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062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06206"/>
    <w:rPr>
      <w:sz w:val="16"/>
    </w:rPr>
  </w:style>
  <w:style w:type="table" w:customStyle="1" w:styleId="CFlag">
    <w:name w:val="CFlag"/>
    <w:basedOn w:val="TableNormal"/>
    <w:uiPriority w:val="99"/>
    <w:rsid w:val="00C0620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062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62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0620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0620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062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062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062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0620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06206"/>
    <w:pPr>
      <w:spacing w:before="120"/>
    </w:pPr>
  </w:style>
  <w:style w:type="paragraph" w:customStyle="1" w:styleId="CompiledActNo">
    <w:name w:val="CompiledActNo"/>
    <w:basedOn w:val="OPCParaBase"/>
    <w:next w:val="Normal"/>
    <w:rsid w:val="00C0620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0620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062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062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062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062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062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062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062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062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062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062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062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062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062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062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062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06206"/>
  </w:style>
  <w:style w:type="character" w:customStyle="1" w:styleId="CharSubPartNoCASA">
    <w:name w:val="CharSubPartNo(CASA)"/>
    <w:basedOn w:val="OPCCharBase"/>
    <w:uiPriority w:val="1"/>
    <w:rsid w:val="00C06206"/>
  </w:style>
  <w:style w:type="paragraph" w:customStyle="1" w:styleId="ENoteTTIndentHeadingSub">
    <w:name w:val="ENoteTTIndentHeadingSub"/>
    <w:aliases w:val="enTTHis"/>
    <w:basedOn w:val="OPCParaBase"/>
    <w:rsid w:val="00C062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062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062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062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062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0620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062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06206"/>
    <w:rPr>
      <w:sz w:val="22"/>
    </w:rPr>
  </w:style>
  <w:style w:type="paragraph" w:customStyle="1" w:styleId="SOTextNote">
    <w:name w:val="SO TextNote"/>
    <w:aliases w:val="sont"/>
    <w:basedOn w:val="SOText"/>
    <w:qFormat/>
    <w:rsid w:val="00C062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062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06206"/>
    <w:rPr>
      <w:sz w:val="22"/>
    </w:rPr>
  </w:style>
  <w:style w:type="paragraph" w:customStyle="1" w:styleId="FileName">
    <w:name w:val="FileName"/>
    <w:basedOn w:val="Normal"/>
    <w:rsid w:val="00C06206"/>
  </w:style>
  <w:style w:type="paragraph" w:customStyle="1" w:styleId="TableHeading">
    <w:name w:val="TableHeading"/>
    <w:aliases w:val="th"/>
    <w:basedOn w:val="OPCParaBase"/>
    <w:next w:val="Tabletext"/>
    <w:rsid w:val="00C062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062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062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062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062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062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062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062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062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062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062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062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0620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0620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06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6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2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062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0620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0620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0620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062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062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06206"/>
  </w:style>
  <w:style w:type="character" w:customStyle="1" w:styleId="charlegsubtitle1">
    <w:name w:val="charlegsubtitle1"/>
    <w:basedOn w:val="DefaultParagraphFont"/>
    <w:rsid w:val="00C0620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06206"/>
    <w:pPr>
      <w:ind w:left="240" w:hanging="240"/>
    </w:pPr>
  </w:style>
  <w:style w:type="paragraph" w:styleId="Index2">
    <w:name w:val="index 2"/>
    <w:basedOn w:val="Normal"/>
    <w:next w:val="Normal"/>
    <w:autoRedefine/>
    <w:rsid w:val="00C06206"/>
    <w:pPr>
      <w:ind w:left="480" w:hanging="240"/>
    </w:pPr>
  </w:style>
  <w:style w:type="paragraph" w:styleId="Index3">
    <w:name w:val="index 3"/>
    <w:basedOn w:val="Normal"/>
    <w:next w:val="Normal"/>
    <w:autoRedefine/>
    <w:rsid w:val="00C06206"/>
    <w:pPr>
      <w:ind w:left="720" w:hanging="240"/>
    </w:pPr>
  </w:style>
  <w:style w:type="paragraph" w:styleId="Index4">
    <w:name w:val="index 4"/>
    <w:basedOn w:val="Normal"/>
    <w:next w:val="Normal"/>
    <w:autoRedefine/>
    <w:rsid w:val="00C06206"/>
    <w:pPr>
      <w:ind w:left="960" w:hanging="240"/>
    </w:pPr>
  </w:style>
  <w:style w:type="paragraph" w:styleId="Index5">
    <w:name w:val="index 5"/>
    <w:basedOn w:val="Normal"/>
    <w:next w:val="Normal"/>
    <w:autoRedefine/>
    <w:rsid w:val="00C06206"/>
    <w:pPr>
      <w:ind w:left="1200" w:hanging="240"/>
    </w:pPr>
  </w:style>
  <w:style w:type="paragraph" w:styleId="Index6">
    <w:name w:val="index 6"/>
    <w:basedOn w:val="Normal"/>
    <w:next w:val="Normal"/>
    <w:autoRedefine/>
    <w:rsid w:val="00C06206"/>
    <w:pPr>
      <w:ind w:left="1440" w:hanging="240"/>
    </w:pPr>
  </w:style>
  <w:style w:type="paragraph" w:styleId="Index7">
    <w:name w:val="index 7"/>
    <w:basedOn w:val="Normal"/>
    <w:next w:val="Normal"/>
    <w:autoRedefine/>
    <w:rsid w:val="00C06206"/>
    <w:pPr>
      <w:ind w:left="1680" w:hanging="240"/>
    </w:pPr>
  </w:style>
  <w:style w:type="paragraph" w:styleId="Index8">
    <w:name w:val="index 8"/>
    <w:basedOn w:val="Normal"/>
    <w:next w:val="Normal"/>
    <w:autoRedefine/>
    <w:rsid w:val="00C06206"/>
    <w:pPr>
      <w:ind w:left="1920" w:hanging="240"/>
    </w:pPr>
  </w:style>
  <w:style w:type="paragraph" w:styleId="Index9">
    <w:name w:val="index 9"/>
    <w:basedOn w:val="Normal"/>
    <w:next w:val="Normal"/>
    <w:autoRedefine/>
    <w:rsid w:val="00C06206"/>
    <w:pPr>
      <w:ind w:left="2160" w:hanging="240"/>
    </w:pPr>
  </w:style>
  <w:style w:type="paragraph" w:styleId="NormalIndent">
    <w:name w:val="Normal Indent"/>
    <w:basedOn w:val="Normal"/>
    <w:rsid w:val="00C06206"/>
    <w:pPr>
      <w:ind w:left="720"/>
    </w:pPr>
  </w:style>
  <w:style w:type="paragraph" w:styleId="FootnoteText">
    <w:name w:val="footnote text"/>
    <w:basedOn w:val="Normal"/>
    <w:link w:val="FootnoteTextChar"/>
    <w:rsid w:val="00C0620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06206"/>
  </w:style>
  <w:style w:type="paragraph" w:styleId="CommentText">
    <w:name w:val="annotation text"/>
    <w:basedOn w:val="Normal"/>
    <w:link w:val="CommentTextChar"/>
    <w:rsid w:val="00C062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6206"/>
  </w:style>
  <w:style w:type="paragraph" w:styleId="IndexHeading">
    <w:name w:val="index heading"/>
    <w:basedOn w:val="Normal"/>
    <w:next w:val="Index1"/>
    <w:rsid w:val="00C0620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0620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06206"/>
    <w:pPr>
      <w:ind w:left="480" w:hanging="480"/>
    </w:pPr>
  </w:style>
  <w:style w:type="paragraph" w:styleId="EnvelopeAddress">
    <w:name w:val="envelope address"/>
    <w:basedOn w:val="Normal"/>
    <w:rsid w:val="00C062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0620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0620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06206"/>
    <w:rPr>
      <w:sz w:val="16"/>
      <w:szCs w:val="16"/>
    </w:rPr>
  </w:style>
  <w:style w:type="character" w:styleId="PageNumber">
    <w:name w:val="page number"/>
    <w:basedOn w:val="DefaultParagraphFont"/>
    <w:rsid w:val="00C06206"/>
  </w:style>
  <w:style w:type="character" w:styleId="EndnoteReference">
    <w:name w:val="endnote reference"/>
    <w:basedOn w:val="DefaultParagraphFont"/>
    <w:rsid w:val="00C06206"/>
    <w:rPr>
      <w:vertAlign w:val="superscript"/>
    </w:rPr>
  </w:style>
  <w:style w:type="paragraph" w:styleId="EndnoteText">
    <w:name w:val="endnote text"/>
    <w:basedOn w:val="Normal"/>
    <w:link w:val="EndnoteTextChar"/>
    <w:rsid w:val="00C0620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06206"/>
  </w:style>
  <w:style w:type="paragraph" w:styleId="TableofAuthorities">
    <w:name w:val="table of authorities"/>
    <w:basedOn w:val="Normal"/>
    <w:next w:val="Normal"/>
    <w:rsid w:val="00C06206"/>
    <w:pPr>
      <w:ind w:left="240" w:hanging="240"/>
    </w:pPr>
  </w:style>
  <w:style w:type="paragraph" w:styleId="MacroText">
    <w:name w:val="macro"/>
    <w:link w:val="MacroTextChar"/>
    <w:rsid w:val="00C062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0620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0620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06206"/>
    <w:pPr>
      <w:ind w:left="283" w:hanging="283"/>
    </w:pPr>
  </w:style>
  <w:style w:type="paragraph" w:styleId="ListBullet">
    <w:name w:val="List Bullet"/>
    <w:basedOn w:val="Normal"/>
    <w:autoRedefine/>
    <w:rsid w:val="00C0620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0620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06206"/>
    <w:pPr>
      <w:ind w:left="566" w:hanging="283"/>
    </w:pPr>
  </w:style>
  <w:style w:type="paragraph" w:styleId="List3">
    <w:name w:val="List 3"/>
    <w:basedOn w:val="Normal"/>
    <w:rsid w:val="00C06206"/>
    <w:pPr>
      <w:ind w:left="849" w:hanging="283"/>
    </w:pPr>
  </w:style>
  <w:style w:type="paragraph" w:styleId="List4">
    <w:name w:val="List 4"/>
    <w:basedOn w:val="Normal"/>
    <w:rsid w:val="00C06206"/>
    <w:pPr>
      <w:ind w:left="1132" w:hanging="283"/>
    </w:pPr>
  </w:style>
  <w:style w:type="paragraph" w:styleId="List5">
    <w:name w:val="List 5"/>
    <w:basedOn w:val="Normal"/>
    <w:rsid w:val="00C06206"/>
    <w:pPr>
      <w:ind w:left="1415" w:hanging="283"/>
    </w:pPr>
  </w:style>
  <w:style w:type="paragraph" w:styleId="ListBullet2">
    <w:name w:val="List Bullet 2"/>
    <w:basedOn w:val="Normal"/>
    <w:autoRedefine/>
    <w:rsid w:val="00C0620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0620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0620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0620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0620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0620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0620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0620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0620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0620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06206"/>
    <w:pPr>
      <w:ind w:left="4252"/>
    </w:pPr>
  </w:style>
  <w:style w:type="character" w:customStyle="1" w:styleId="ClosingChar">
    <w:name w:val="Closing Char"/>
    <w:basedOn w:val="DefaultParagraphFont"/>
    <w:link w:val="Closing"/>
    <w:rsid w:val="00C06206"/>
    <w:rPr>
      <w:sz w:val="22"/>
    </w:rPr>
  </w:style>
  <w:style w:type="paragraph" w:styleId="Signature">
    <w:name w:val="Signature"/>
    <w:basedOn w:val="Normal"/>
    <w:link w:val="SignatureChar"/>
    <w:rsid w:val="00C0620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06206"/>
    <w:rPr>
      <w:sz w:val="22"/>
    </w:rPr>
  </w:style>
  <w:style w:type="paragraph" w:styleId="BodyText">
    <w:name w:val="Body Text"/>
    <w:basedOn w:val="Normal"/>
    <w:link w:val="BodyTextChar"/>
    <w:rsid w:val="00C062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6206"/>
    <w:rPr>
      <w:sz w:val="22"/>
    </w:rPr>
  </w:style>
  <w:style w:type="paragraph" w:styleId="BodyTextIndent">
    <w:name w:val="Body Text Indent"/>
    <w:basedOn w:val="Normal"/>
    <w:link w:val="BodyTextIndentChar"/>
    <w:rsid w:val="00C062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06206"/>
    <w:rPr>
      <w:sz w:val="22"/>
    </w:rPr>
  </w:style>
  <w:style w:type="paragraph" w:styleId="ListContinue">
    <w:name w:val="List Continue"/>
    <w:basedOn w:val="Normal"/>
    <w:rsid w:val="00C06206"/>
    <w:pPr>
      <w:spacing w:after="120"/>
      <w:ind w:left="283"/>
    </w:pPr>
  </w:style>
  <w:style w:type="paragraph" w:styleId="ListContinue2">
    <w:name w:val="List Continue 2"/>
    <w:basedOn w:val="Normal"/>
    <w:rsid w:val="00C06206"/>
    <w:pPr>
      <w:spacing w:after="120"/>
      <w:ind w:left="566"/>
    </w:pPr>
  </w:style>
  <w:style w:type="paragraph" w:styleId="ListContinue3">
    <w:name w:val="List Continue 3"/>
    <w:basedOn w:val="Normal"/>
    <w:rsid w:val="00C06206"/>
    <w:pPr>
      <w:spacing w:after="120"/>
      <w:ind w:left="849"/>
    </w:pPr>
  </w:style>
  <w:style w:type="paragraph" w:styleId="ListContinue4">
    <w:name w:val="List Continue 4"/>
    <w:basedOn w:val="Normal"/>
    <w:rsid w:val="00C06206"/>
    <w:pPr>
      <w:spacing w:after="120"/>
      <w:ind w:left="1132"/>
    </w:pPr>
  </w:style>
  <w:style w:type="paragraph" w:styleId="ListContinue5">
    <w:name w:val="List Continue 5"/>
    <w:basedOn w:val="Normal"/>
    <w:rsid w:val="00C0620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062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0620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062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0620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06206"/>
  </w:style>
  <w:style w:type="character" w:customStyle="1" w:styleId="SalutationChar">
    <w:name w:val="Salutation Char"/>
    <w:basedOn w:val="DefaultParagraphFont"/>
    <w:link w:val="Salutation"/>
    <w:rsid w:val="00C06206"/>
    <w:rPr>
      <w:sz w:val="22"/>
    </w:rPr>
  </w:style>
  <w:style w:type="paragraph" w:styleId="Date">
    <w:name w:val="Date"/>
    <w:basedOn w:val="Normal"/>
    <w:next w:val="Normal"/>
    <w:link w:val="DateChar"/>
    <w:rsid w:val="00C06206"/>
  </w:style>
  <w:style w:type="character" w:customStyle="1" w:styleId="DateChar">
    <w:name w:val="Date Char"/>
    <w:basedOn w:val="DefaultParagraphFont"/>
    <w:link w:val="Date"/>
    <w:rsid w:val="00C06206"/>
    <w:rPr>
      <w:sz w:val="22"/>
    </w:rPr>
  </w:style>
  <w:style w:type="paragraph" w:styleId="BodyTextFirstIndent">
    <w:name w:val="Body Text First Indent"/>
    <w:basedOn w:val="BodyText"/>
    <w:link w:val="BodyTextFirstIndentChar"/>
    <w:rsid w:val="00C0620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0620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0620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06206"/>
    <w:rPr>
      <w:sz w:val="22"/>
    </w:rPr>
  </w:style>
  <w:style w:type="paragraph" w:styleId="BodyText2">
    <w:name w:val="Body Text 2"/>
    <w:basedOn w:val="Normal"/>
    <w:link w:val="BodyText2Char"/>
    <w:rsid w:val="00C062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06206"/>
    <w:rPr>
      <w:sz w:val="22"/>
    </w:rPr>
  </w:style>
  <w:style w:type="paragraph" w:styleId="BodyText3">
    <w:name w:val="Body Text 3"/>
    <w:basedOn w:val="Normal"/>
    <w:link w:val="BodyText3Char"/>
    <w:rsid w:val="00C062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0620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062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6206"/>
    <w:rPr>
      <w:sz w:val="22"/>
    </w:rPr>
  </w:style>
  <w:style w:type="paragraph" w:styleId="BodyTextIndent3">
    <w:name w:val="Body Text Indent 3"/>
    <w:basedOn w:val="Normal"/>
    <w:link w:val="BodyTextIndent3Char"/>
    <w:rsid w:val="00C062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06206"/>
    <w:rPr>
      <w:sz w:val="16"/>
      <w:szCs w:val="16"/>
    </w:rPr>
  </w:style>
  <w:style w:type="paragraph" w:styleId="BlockText">
    <w:name w:val="Block Text"/>
    <w:basedOn w:val="Normal"/>
    <w:rsid w:val="00C06206"/>
    <w:pPr>
      <w:spacing w:after="120"/>
      <w:ind w:left="1440" w:right="1440"/>
    </w:pPr>
  </w:style>
  <w:style w:type="character" w:styleId="Hyperlink">
    <w:name w:val="Hyperlink"/>
    <w:basedOn w:val="DefaultParagraphFont"/>
    <w:rsid w:val="00C06206"/>
    <w:rPr>
      <w:color w:val="0000FF"/>
      <w:u w:val="single"/>
    </w:rPr>
  </w:style>
  <w:style w:type="character" w:styleId="FollowedHyperlink">
    <w:name w:val="FollowedHyperlink"/>
    <w:basedOn w:val="DefaultParagraphFont"/>
    <w:rsid w:val="00C06206"/>
    <w:rPr>
      <w:color w:val="800080"/>
      <w:u w:val="single"/>
    </w:rPr>
  </w:style>
  <w:style w:type="character" w:styleId="Strong">
    <w:name w:val="Strong"/>
    <w:basedOn w:val="DefaultParagraphFont"/>
    <w:qFormat/>
    <w:rsid w:val="00C06206"/>
    <w:rPr>
      <w:b/>
      <w:bCs/>
    </w:rPr>
  </w:style>
  <w:style w:type="character" w:styleId="Emphasis">
    <w:name w:val="Emphasis"/>
    <w:basedOn w:val="DefaultParagraphFont"/>
    <w:qFormat/>
    <w:rsid w:val="00C06206"/>
    <w:rPr>
      <w:i/>
      <w:iCs/>
    </w:rPr>
  </w:style>
  <w:style w:type="paragraph" w:styleId="DocumentMap">
    <w:name w:val="Document Map"/>
    <w:basedOn w:val="Normal"/>
    <w:link w:val="DocumentMapChar"/>
    <w:rsid w:val="00C0620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0620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0620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0620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06206"/>
  </w:style>
  <w:style w:type="character" w:customStyle="1" w:styleId="E-mailSignatureChar">
    <w:name w:val="E-mail Signature Char"/>
    <w:basedOn w:val="DefaultParagraphFont"/>
    <w:link w:val="E-mailSignature"/>
    <w:rsid w:val="00C06206"/>
    <w:rPr>
      <w:sz w:val="22"/>
    </w:rPr>
  </w:style>
  <w:style w:type="paragraph" w:styleId="NormalWeb">
    <w:name w:val="Normal (Web)"/>
    <w:basedOn w:val="Normal"/>
    <w:rsid w:val="00C06206"/>
  </w:style>
  <w:style w:type="character" w:styleId="HTMLAcronym">
    <w:name w:val="HTML Acronym"/>
    <w:basedOn w:val="DefaultParagraphFont"/>
    <w:rsid w:val="00C06206"/>
  </w:style>
  <w:style w:type="paragraph" w:styleId="HTMLAddress">
    <w:name w:val="HTML Address"/>
    <w:basedOn w:val="Normal"/>
    <w:link w:val="HTMLAddressChar"/>
    <w:rsid w:val="00C0620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06206"/>
    <w:rPr>
      <w:i/>
      <w:iCs/>
      <w:sz w:val="22"/>
    </w:rPr>
  </w:style>
  <w:style w:type="character" w:styleId="HTMLCite">
    <w:name w:val="HTML Cite"/>
    <w:basedOn w:val="DefaultParagraphFont"/>
    <w:rsid w:val="00C06206"/>
    <w:rPr>
      <w:i/>
      <w:iCs/>
    </w:rPr>
  </w:style>
  <w:style w:type="character" w:styleId="HTMLCode">
    <w:name w:val="HTML Code"/>
    <w:basedOn w:val="DefaultParagraphFont"/>
    <w:rsid w:val="00C062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06206"/>
    <w:rPr>
      <w:i/>
      <w:iCs/>
    </w:rPr>
  </w:style>
  <w:style w:type="character" w:styleId="HTMLKeyboard">
    <w:name w:val="HTML Keyboard"/>
    <w:basedOn w:val="DefaultParagraphFont"/>
    <w:rsid w:val="00C0620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0620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06206"/>
    <w:rPr>
      <w:rFonts w:ascii="Courier New" w:hAnsi="Courier New" w:cs="Courier New"/>
    </w:rPr>
  </w:style>
  <w:style w:type="character" w:styleId="HTMLSample">
    <w:name w:val="HTML Sample"/>
    <w:basedOn w:val="DefaultParagraphFont"/>
    <w:rsid w:val="00C0620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0620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0620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06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6206"/>
    <w:rPr>
      <w:b/>
      <w:bCs/>
    </w:rPr>
  </w:style>
  <w:style w:type="numbering" w:styleId="1ai">
    <w:name w:val="Outline List 1"/>
    <w:basedOn w:val="NoList"/>
    <w:rsid w:val="00C06206"/>
    <w:pPr>
      <w:numPr>
        <w:numId w:val="14"/>
      </w:numPr>
    </w:pPr>
  </w:style>
  <w:style w:type="numbering" w:styleId="111111">
    <w:name w:val="Outline List 2"/>
    <w:basedOn w:val="NoList"/>
    <w:rsid w:val="00C06206"/>
    <w:pPr>
      <w:numPr>
        <w:numId w:val="15"/>
      </w:numPr>
    </w:pPr>
  </w:style>
  <w:style w:type="numbering" w:styleId="ArticleSection">
    <w:name w:val="Outline List 3"/>
    <w:basedOn w:val="NoList"/>
    <w:rsid w:val="00C06206"/>
    <w:pPr>
      <w:numPr>
        <w:numId w:val="17"/>
      </w:numPr>
    </w:pPr>
  </w:style>
  <w:style w:type="table" w:styleId="TableSimple1">
    <w:name w:val="Table Simple 1"/>
    <w:basedOn w:val="TableNormal"/>
    <w:rsid w:val="00C0620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0620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062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062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062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0620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0620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0620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0620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0620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0620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0620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0620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0620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0620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062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0620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0620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0620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062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062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0620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0620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0620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0620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062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062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062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062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0620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062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0620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0620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0620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0620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0620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062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0620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0620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0620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0620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0620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0620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0620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9181-7D89-4A1F-9674-1C216BAE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2288</Words>
  <Characters>13042</Characters>
  <Application>Microsoft Office Word</Application>
  <DocSecurity>0</DocSecurity>
  <PresentationFormat/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Securities and Investments Commission Amendment (Deferred Sales Model) Regulations 2021</vt:lpstr>
    </vt:vector>
  </TitlesOfParts>
  <Manager/>
  <Company/>
  <LinksUpToDate>false</LinksUpToDate>
  <CharactersWithSpaces>15300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2021-07-11T23:55:00Z</cp:lastPrinted>
  <dcterms:created xsi:type="dcterms:W3CDTF">2021-09-21T06:47:00Z</dcterms:created>
  <dcterms:modified xsi:type="dcterms:W3CDTF">2021-09-21T06:48:00Z</dcterms:modified>
  <cp:category>Finalised on 18/08/2021 9:41:25 PM by weatherheadj  Finalised number was</cp:category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Australian Securities and Investments Commission Amendment (Deferred Sales Model)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16 September 2021</vt:lpwstr>
  </property>
  <property fmtid="{D5CDD505-2E9C-101B-9397-08002B2CF9AE}" pid="10" name="ID">
    <vt:lpwstr>OPC65328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TrimID">
    <vt:lpwstr>PC:D21/12426</vt:lpwstr>
  </property>
  <property fmtid="{D5CDD505-2E9C-101B-9397-08002B2CF9AE}" pid="18" name="ExcoDate">
    <vt:lpwstr>16 September 2021</vt:lpwstr>
  </property>
</Properties>
</file>