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59E4" w14:textId="77777777" w:rsidR="00A12B2D" w:rsidRPr="00DF3B9A" w:rsidRDefault="00AE59AA" w:rsidP="00A12B2D">
      <w:pPr>
        <w:spacing w:after="22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REPLACEMENT </w:t>
      </w:r>
      <w:r w:rsidR="00A12B2D" w:rsidRPr="00DF3B9A">
        <w:rPr>
          <w:rFonts w:ascii="Times New Roman" w:hAnsi="Times New Roman" w:cs="Times New Roman"/>
          <w:b/>
          <w:sz w:val="24"/>
          <w:szCs w:val="24"/>
        </w:rPr>
        <w:t>EXPLANATORY STATEMENT</w:t>
      </w:r>
    </w:p>
    <w:p w14:paraId="359254A6" w14:textId="77777777" w:rsidR="00A12B2D" w:rsidRPr="00DF3B9A" w:rsidRDefault="00A12B2D" w:rsidP="00A12B2D">
      <w:pPr>
        <w:spacing w:after="220" w:line="240" w:lineRule="auto"/>
        <w:jc w:val="center"/>
        <w:rPr>
          <w:rFonts w:ascii="Times New Roman" w:hAnsi="Times New Roman" w:cs="Times New Roman"/>
          <w:i/>
          <w:sz w:val="24"/>
          <w:szCs w:val="24"/>
        </w:rPr>
      </w:pPr>
      <w:r>
        <w:rPr>
          <w:rFonts w:ascii="Times New Roman" w:hAnsi="Times New Roman" w:cs="Times New Roman"/>
          <w:i/>
          <w:sz w:val="24"/>
          <w:szCs w:val="24"/>
        </w:rPr>
        <w:t>Veterans’ Entitlements Act 1986</w:t>
      </w:r>
    </w:p>
    <w:p w14:paraId="49C63AEC" w14:textId="77777777" w:rsidR="00A12B2D" w:rsidRPr="00F57421" w:rsidRDefault="00A12B2D" w:rsidP="00A12B2D">
      <w:pPr>
        <w:spacing w:after="220" w:line="240" w:lineRule="auto"/>
        <w:jc w:val="center"/>
        <w:rPr>
          <w:rFonts w:ascii="Times New Roman" w:hAnsi="Times New Roman" w:cs="Times New Roman"/>
          <w:sz w:val="24"/>
          <w:szCs w:val="24"/>
        </w:rPr>
      </w:pPr>
      <w:r w:rsidRPr="00F57421">
        <w:rPr>
          <w:rFonts w:ascii="Times New Roman" w:hAnsi="Times New Roman" w:cs="Times New Roman"/>
          <w:sz w:val="24"/>
          <w:szCs w:val="24"/>
        </w:rPr>
        <w:t>Issued by the Repatriation Commission</w:t>
      </w:r>
    </w:p>
    <w:p w14:paraId="54CF48AC" w14:textId="77777777" w:rsidR="00A12B2D" w:rsidRDefault="00A12B2D" w:rsidP="00A12B2D">
      <w:pPr>
        <w:spacing w:after="220" w:line="240" w:lineRule="auto"/>
        <w:jc w:val="center"/>
        <w:rPr>
          <w:rFonts w:ascii="Times New Roman" w:hAnsi="Times New Roman" w:cs="Times New Roman"/>
          <w:b/>
          <w:sz w:val="24"/>
          <w:szCs w:val="24"/>
        </w:rPr>
      </w:pPr>
      <w:r w:rsidRPr="00F57421">
        <w:rPr>
          <w:rFonts w:ascii="Times New Roman" w:hAnsi="Times New Roman" w:cs="Times New Roman"/>
          <w:b/>
          <w:sz w:val="24"/>
          <w:szCs w:val="24"/>
        </w:rPr>
        <w:t>Veterans’ Entitlements (Point Cook Firefighters) Determination</w:t>
      </w:r>
      <w:r>
        <w:rPr>
          <w:rFonts w:ascii="Times New Roman" w:hAnsi="Times New Roman" w:cs="Times New Roman"/>
          <w:b/>
          <w:sz w:val="24"/>
          <w:szCs w:val="24"/>
        </w:rPr>
        <w:t xml:space="preserve"> 2021</w:t>
      </w:r>
    </w:p>
    <w:p w14:paraId="2F23DFA1" w14:textId="77777777" w:rsidR="00E326EF" w:rsidRPr="00783969" w:rsidRDefault="00E326EF" w:rsidP="00E326EF">
      <w:pPr>
        <w:spacing w:after="220" w:line="240" w:lineRule="auto"/>
        <w:rPr>
          <w:rFonts w:ascii="Times New Roman" w:hAnsi="Times New Roman" w:cs="Times New Roman"/>
          <w:sz w:val="24"/>
          <w:szCs w:val="24"/>
          <w:u w:val="single"/>
        </w:rPr>
      </w:pPr>
      <w:r w:rsidRPr="00783969">
        <w:rPr>
          <w:rFonts w:ascii="Times New Roman" w:hAnsi="Times New Roman" w:cs="Times New Roman"/>
          <w:sz w:val="24"/>
          <w:szCs w:val="24"/>
          <w:u w:val="single"/>
        </w:rPr>
        <w:t>Instrument 2021 No. R</w:t>
      </w:r>
      <w:r w:rsidR="002F6DBC" w:rsidRPr="00783969">
        <w:rPr>
          <w:rFonts w:ascii="Times New Roman" w:hAnsi="Times New Roman" w:cs="Times New Roman"/>
          <w:sz w:val="24"/>
          <w:szCs w:val="24"/>
          <w:u w:val="single"/>
        </w:rPr>
        <w:t>40</w:t>
      </w:r>
    </w:p>
    <w:p w14:paraId="0E46E19B" w14:textId="77777777" w:rsidR="0004265C" w:rsidRDefault="00DF745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EMPOWERING PROVISION</w:t>
      </w:r>
    </w:p>
    <w:p w14:paraId="5049C10A" w14:textId="77777777" w:rsidR="0004265C" w:rsidRDefault="0004265C"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Subsection 88A(1) of the </w:t>
      </w:r>
      <w:r>
        <w:rPr>
          <w:rFonts w:ascii="Times New Roman" w:eastAsia="Calibri" w:hAnsi="Times New Roman" w:cs="Times New Roman"/>
          <w:i/>
          <w:sz w:val="24"/>
          <w:szCs w:val="24"/>
        </w:rPr>
        <w:t xml:space="preserve">Veterans’ Entitlements Act 1986 </w:t>
      </w:r>
      <w:r>
        <w:rPr>
          <w:rFonts w:ascii="Times New Roman" w:eastAsia="Calibri" w:hAnsi="Times New Roman" w:cs="Times New Roman"/>
          <w:sz w:val="24"/>
          <w:szCs w:val="24"/>
        </w:rPr>
        <w:t>(VEA).</w:t>
      </w:r>
    </w:p>
    <w:p w14:paraId="387F6C48" w14:textId="77777777" w:rsidR="0004265C" w:rsidRPr="00DF745A" w:rsidRDefault="0004265C" w:rsidP="00A12B2D">
      <w:pPr>
        <w:spacing w:after="2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PURPOSE</w:t>
      </w:r>
    </w:p>
    <w:p w14:paraId="0B69E339" w14:textId="77777777" w:rsidR="00DF745A" w:rsidRDefault="00DF745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2021-22 Budget </w:t>
      </w:r>
      <w:r w:rsidR="00C54BF9">
        <w:rPr>
          <w:rFonts w:ascii="Times New Roman" w:eastAsia="Calibri" w:hAnsi="Times New Roman" w:cs="Times New Roman"/>
          <w:sz w:val="24"/>
          <w:szCs w:val="24"/>
        </w:rPr>
        <w:t>announced</w:t>
      </w:r>
      <w:r>
        <w:rPr>
          <w:rFonts w:ascii="Times New Roman" w:eastAsia="Calibri" w:hAnsi="Times New Roman" w:cs="Times New Roman"/>
          <w:sz w:val="24"/>
          <w:szCs w:val="24"/>
        </w:rPr>
        <w:t xml:space="preserve"> a range of support measures for Australian Defence Force (ADF) Firefighters who served at Royal Australian Air Force (RAAF) Base Point Cook between 1 January 1957 and 31 December 1986</w:t>
      </w:r>
      <w:r w:rsidR="00F23BAC">
        <w:rPr>
          <w:rFonts w:ascii="Times New Roman" w:eastAsia="Calibri" w:hAnsi="Times New Roman" w:cs="Times New Roman"/>
          <w:sz w:val="24"/>
          <w:szCs w:val="24"/>
        </w:rPr>
        <w:t xml:space="preserve"> under the </w:t>
      </w:r>
      <w:r w:rsidR="00663860">
        <w:rPr>
          <w:rFonts w:ascii="Times New Roman" w:eastAsia="Calibri" w:hAnsi="Times New Roman" w:cs="Times New Roman"/>
          <w:sz w:val="24"/>
          <w:szCs w:val="24"/>
        </w:rPr>
        <w:t xml:space="preserve">Budget </w:t>
      </w:r>
      <w:r w:rsidR="00F23BAC">
        <w:rPr>
          <w:rFonts w:ascii="Times New Roman" w:eastAsia="Calibri" w:hAnsi="Times New Roman" w:cs="Times New Roman"/>
          <w:sz w:val="24"/>
          <w:szCs w:val="24"/>
        </w:rPr>
        <w:t>measure “Supporting Australian Defence Force firefighters”</w:t>
      </w:r>
      <w:r w:rsidR="002D642A">
        <w:rPr>
          <w:rFonts w:ascii="Times New Roman" w:eastAsia="Calibri" w:hAnsi="Times New Roman" w:cs="Times New Roman"/>
          <w:sz w:val="24"/>
          <w:szCs w:val="24"/>
        </w:rPr>
        <w:t xml:space="preserve">.  </w:t>
      </w:r>
    </w:p>
    <w:p w14:paraId="3C657565" w14:textId="5A77D717" w:rsidR="00A72849" w:rsidRDefault="00A85304" w:rsidP="00A72849">
      <w:pPr>
        <w:pStyle w:val="NormalWeb"/>
        <w:spacing w:before="0" w:beforeAutospacing="0" w:after="0" w:afterAutospacing="0"/>
        <w:rPr>
          <w:lang w:eastAsia="en-US"/>
        </w:rPr>
      </w:pPr>
      <w:r>
        <w:rPr>
          <w:rFonts w:eastAsia="Calibri"/>
        </w:rPr>
        <w:t>Th</w:t>
      </w:r>
      <w:r w:rsidR="00663860">
        <w:rPr>
          <w:rFonts w:eastAsia="Calibri"/>
        </w:rPr>
        <w:t xml:space="preserve">is Budget </w:t>
      </w:r>
      <w:r w:rsidR="002D642A">
        <w:rPr>
          <w:rFonts w:eastAsia="Calibri"/>
        </w:rPr>
        <w:t>measure recognise</w:t>
      </w:r>
      <w:r w:rsidR="00663860">
        <w:rPr>
          <w:rFonts w:eastAsia="Calibri"/>
        </w:rPr>
        <w:t>s</w:t>
      </w:r>
      <w:r w:rsidR="002D642A">
        <w:rPr>
          <w:rFonts w:eastAsia="Calibri"/>
        </w:rPr>
        <w:t xml:space="preserve"> th</w:t>
      </w:r>
      <w:r>
        <w:rPr>
          <w:rFonts w:eastAsia="Calibri"/>
        </w:rPr>
        <w:t>is group has been directly exposed to a wide range of hazardous (and at times unknown) substances during fire suppression training, at a time when personal protective equipment was not of the same standard available today.</w:t>
      </w:r>
      <w:r w:rsidR="002D642A">
        <w:rPr>
          <w:rFonts w:eastAsia="Calibri"/>
        </w:rPr>
        <w:t xml:space="preserve">  </w:t>
      </w:r>
      <w:r w:rsidR="00A72849">
        <w:rPr>
          <w:lang w:eastAsia="en-US"/>
        </w:rPr>
        <w:t xml:space="preserve">Section 88A of the </w:t>
      </w:r>
      <w:r w:rsidR="00A72849">
        <w:rPr>
          <w:i/>
          <w:iCs/>
          <w:lang w:eastAsia="en-US"/>
        </w:rPr>
        <w:t>Veterans’ Entitlements Act 1986</w:t>
      </w:r>
      <w:r w:rsidR="00A72849">
        <w:rPr>
          <w:lang w:eastAsia="en-US"/>
        </w:rPr>
        <w:t xml:space="preserve"> (the VEA), which is the authority for the making of this Determination, allows the Repatriation Commission to determine that persons who are not necessarily a veteran, or was or who is a dependant of a veteran, who is in a specified class is eligible to be provided with treatment of a specified kind under Part V of the Act.  This Determination implements the Budget measure “Supporting Australian Defence Force Firefighters” and specifies Point Cook firefighters who were at the RAAF Base Point Cook between 1 January 1957 and 31 December 1986 as the specified class of persons being eligible to be provided with the treatment specified in the determination.</w:t>
      </w:r>
    </w:p>
    <w:p w14:paraId="428373B5" w14:textId="77777777" w:rsidR="004D7933" w:rsidRDefault="004D7933" w:rsidP="00A72849">
      <w:pPr>
        <w:pStyle w:val="NormalWeb"/>
        <w:spacing w:before="0" w:beforeAutospacing="0" w:after="0" w:afterAutospacing="0"/>
        <w:rPr>
          <w:lang w:eastAsia="en-US"/>
        </w:rPr>
      </w:pPr>
    </w:p>
    <w:p w14:paraId="673C4C4C" w14:textId="3AD9FA68" w:rsidR="00B669A5" w:rsidRDefault="002D642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This </w:t>
      </w:r>
      <w:r w:rsidR="00A85304">
        <w:rPr>
          <w:rFonts w:ascii="Times New Roman" w:eastAsia="Calibri" w:hAnsi="Times New Roman" w:cs="Times New Roman"/>
          <w:sz w:val="24"/>
          <w:szCs w:val="24"/>
        </w:rPr>
        <w:t xml:space="preserve">Determination provides for </w:t>
      </w:r>
      <w:r w:rsidR="00B669A5">
        <w:rPr>
          <w:rFonts w:ascii="Times New Roman" w:eastAsia="Calibri" w:hAnsi="Times New Roman" w:cs="Times New Roman"/>
          <w:sz w:val="24"/>
          <w:szCs w:val="24"/>
        </w:rPr>
        <w:t xml:space="preserve">Point Cook firefighters to receive </w:t>
      </w:r>
      <w:r w:rsidR="00A85304">
        <w:rPr>
          <w:rFonts w:ascii="Times New Roman" w:eastAsia="Calibri" w:hAnsi="Times New Roman" w:cs="Times New Roman"/>
          <w:sz w:val="24"/>
          <w:szCs w:val="24"/>
        </w:rPr>
        <w:t>treatment as a part of a preventative health strategy</w:t>
      </w:r>
      <w:r w:rsidR="00480FF0">
        <w:rPr>
          <w:rFonts w:ascii="Times New Roman" w:eastAsia="Calibri" w:hAnsi="Times New Roman" w:cs="Times New Roman"/>
          <w:sz w:val="24"/>
          <w:szCs w:val="24"/>
        </w:rPr>
        <w:t>, including colorectal and melanoma screening</w:t>
      </w:r>
      <w:r>
        <w:rPr>
          <w:rFonts w:ascii="Times New Roman" w:eastAsia="Calibri" w:hAnsi="Times New Roman" w:cs="Times New Roman"/>
          <w:sz w:val="24"/>
          <w:szCs w:val="24"/>
        </w:rPr>
        <w:t xml:space="preserve">.  In addition, this Determination provides for treatment </w:t>
      </w:r>
      <w:r w:rsidR="00E57D9B">
        <w:rPr>
          <w:rFonts w:ascii="Times New Roman" w:eastAsia="Calibri" w:hAnsi="Times New Roman" w:cs="Times New Roman"/>
          <w:sz w:val="24"/>
          <w:szCs w:val="24"/>
        </w:rPr>
        <w:t xml:space="preserve">for the Point Cook firefighters </w:t>
      </w:r>
      <w:r>
        <w:rPr>
          <w:rFonts w:ascii="Times New Roman" w:eastAsia="Calibri" w:hAnsi="Times New Roman" w:cs="Times New Roman"/>
          <w:sz w:val="24"/>
          <w:szCs w:val="24"/>
        </w:rPr>
        <w:t xml:space="preserve">through </w:t>
      </w:r>
      <w:r w:rsidR="00480FF0">
        <w:rPr>
          <w:rFonts w:ascii="Times New Roman" w:eastAsia="Calibri" w:hAnsi="Times New Roman" w:cs="Times New Roman"/>
          <w:sz w:val="24"/>
          <w:szCs w:val="24"/>
        </w:rPr>
        <w:t>participation</w:t>
      </w:r>
      <w:r w:rsidR="00F93E3E">
        <w:rPr>
          <w:rFonts w:ascii="Times New Roman" w:eastAsia="Calibri" w:hAnsi="Times New Roman" w:cs="Times New Roman"/>
          <w:sz w:val="24"/>
          <w:szCs w:val="24"/>
        </w:rPr>
        <w:t xml:space="preserve"> in a Healthy Lifestyle Program</w:t>
      </w:r>
      <w:r w:rsidR="00480FF0">
        <w:rPr>
          <w:rFonts w:ascii="Times New Roman" w:eastAsia="Calibri" w:hAnsi="Times New Roman" w:cs="Times New Roman"/>
          <w:sz w:val="24"/>
          <w:szCs w:val="24"/>
        </w:rPr>
        <w:t>.</w:t>
      </w:r>
      <w:r w:rsidR="00A72849">
        <w:rPr>
          <w:rFonts w:ascii="Times New Roman" w:eastAsia="Calibri" w:hAnsi="Times New Roman" w:cs="Times New Roman"/>
          <w:sz w:val="24"/>
          <w:szCs w:val="24"/>
        </w:rPr>
        <w:t xml:space="preserve">  Being the specified class of persons, these Point Cook firefighters are eligible to receive the specified treatment under subsection 5(2) of this Determination, and there is no specified discretion for the Commission not to provide the specified treatment if the person satisfies the eligibility criteria as specified in subsection </w:t>
      </w:r>
      <w:r w:rsidR="001F09CE">
        <w:rPr>
          <w:rFonts w:ascii="Times New Roman" w:eastAsia="Calibri" w:hAnsi="Times New Roman" w:cs="Times New Roman"/>
          <w:sz w:val="24"/>
          <w:szCs w:val="24"/>
        </w:rPr>
        <w:t>5(1)</w:t>
      </w:r>
      <w:r w:rsidR="00A72849">
        <w:rPr>
          <w:rFonts w:ascii="Times New Roman" w:eastAsia="Calibri" w:hAnsi="Times New Roman" w:cs="Times New Roman"/>
          <w:sz w:val="24"/>
          <w:szCs w:val="24"/>
        </w:rPr>
        <w:t>, subject to the availability of the group program in the person’s local area.</w:t>
      </w:r>
    </w:p>
    <w:p w14:paraId="0F47F3C0" w14:textId="77777777" w:rsidR="000B03C6" w:rsidRDefault="002B3D28"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Specified Class</w:t>
      </w:r>
      <w:r w:rsidR="001F6ED9">
        <w:rPr>
          <w:rFonts w:ascii="Times New Roman" w:eastAsia="Calibri" w:hAnsi="Times New Roman" w:cs="Times New Roman"/>
          <w:sz w:val="24"/>
          <w:szCs w:val="24"/>
          <w:u w:val="single"/>
        </w:rPr>
        <w:t xml:space="preserve"> of Persons</w:t>
      </w:r>
      <w:r>
        <w:rPr>
          <w:rFonts w:ascii="Times New Roman" w:eastAsia="Calibri" w:hAnsi="Times New Roman" w:cs="Times New Roman"/>
          <w:sz w:val="24"/>
          <w:szCs w:val="24"/>
          <w:u w:val="single"/>
        </w:rPr>
        <w:t xml:space="preserve"> – </w:t>
      </w:r>
      <w:r w:rsidR="000B03C6">
        <w:rPr>
          <w:rFonts w:ascii="Times New Roman" w:eastAsia="Calibri" w:hAnsi="Times New Roman" w:cs="Times New Roman"/>
          <w:sz w:val="24"/>
          <w:szCs w:val="24"/>
          <w:u w:val="single"/>
        </w:rPr>
        <w:t>Firefighter</w:t>
      </w:r>
      <w:r w:rsidR="00C54BF9">
        <w:rPr>
          <w:rFonts w:ascii="Times New Roman" w:eastAsia="Calibri" w:hAnsi="Times New Roman" w:cs="Times New Roman"/>
          <w:sz w:val="24"/>
          <w:szCs w:val="24"/>
          <w:u w:val="single"/>
        </w:rPr>
        <w:t xml:space="preserve"> (subsection 5(1) of the Determination)</w:t>
      </w:r>
    </w:p>
    <w:p w14:paraId="565ED50E" w14:textId="4B50C628" w:rsidR="000B03C6" w:rsidRDefault="00465ECC"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D</w:t>
      </w:r>
      <w:r w:rsidR="000B03C6">
        <w:rPr>
          <w:rFonts w:ascii="Times New Roman" w:eastAsia="Calibri" w:hAnsi="Times New Roman" w:cs="Times New Roman"/>
          <w:sz w:val="24"/>
          <w:szCs w:val="24"/>
        </w:rPr>
        <w:t xml:space="preserve">etermination provides that </w:t>
      </w:r>
      <w:r w:rsidR="00C54BF9">
        <w:rPr>
          <w:rFonts w:ascii="Times New Roman" w:eastAsia="Calibri" w:hAnsi="Times New Roman" w:cs="Times New Roman"/>
          <w:sz w:val="24"/>
          <w:szCs w:val="24"/>
        </w:rPr>
        <w:t xml:space="preserve">‘firefighters’ are specified as a </w:t>
      </w:r>
      <w:r>
        <w:rPr>
          <w:rFonts w:ascii="Times New Roman" w:eastAsia="Calibri" w:hAnsi="Times New Roman" w:cs="Times New Roman"/>
          <w:sz w:val="24"/>
          <w:szCs w:val="24"/>
        </w:rPr>
        <w:t xml:space="preserve">class of </w:t>
      </w:r>
      <w:r w:rsidR="0004752A">
        <w:rPr>
          <w:rFonts w:ascii="Times New Roman" w:eastAsia="Calibri" w:hAnsi="Times New Roman" w:cs="Times New Roman"/>
          <w:sz w:val="24"/>
          <w:szCs w:val="24"/>
        </w:rPr>
        <w:t xml:space="preserve">persons. </w:t>
      </w:r>
      <w:r>
        <w:rPr>
          <w:rFonts w:ascii="Times New Roman" w:eastAsia="Calibri" w:hAnsi="Times New Roman" w:cs="Times New Roman"/>
          <w:sz w:val="24"/>
          <w:szCs w:val="24"/>
        </w:rPr>
        <w:t xml:space="preserve">Under </w:t>
      </w:r>
      <w:r w:rsidR="00C54BF9">
        <w:rPr>
          <w:rFonts w:ascii="Times New Roman" w:eastAsia="Calibri" w:hAnsi="Times New Roman" w:cs="Times New Roman"/>
          <w:sz w:val="24"/>
          <w:szCs w:val="24"/>
        </w:rPr>
        <w:t xml:space="preserve">section 4 of </w:t>
      </w:r>
      <w:r>
        <w:rPr>
          <w:rFonts w:ascii="Times New Roman" w:eastAsia="Calibri" w:hAnsi="Times New Roman" w:cs="Times New Roman"/>
          <w:sz w:val="24"/>
          <w:szCs w:val="24"/>
        </w:rPr>
        <w:t>the Determination</w:t>
      </w:r>
      <w:r w:rsidR="00C54BF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54BF9">
        <w:rPr>
          <w:rFonts w:ascii="Times New Roman" w:eastAsia="Calibri" w:hAnsi="Times New Roman" w:cs="Times New Roman"/>
          <w:sz w:val="24"/>
          <w:szCs w:val="24"/>
        </w:rPr>
        <w:t>f</w:t>
      </w:r>
      <w:r>
        <w:rPr>
          <w:rFonts w:ascii="Times New Roman" w:eastAsia="Calibri" w:hAnsi="Times New Roman" w:cs="Times New Roman"/>
          <w:sz w:val="24"/>
          <w:szCs w:val="24"/>
        </w:rPr>
        <w:t>irefighter’</w:t>
      </w:r>
      <w:r w:rsidR="000B03C6">
        <w:rPr>
          <w:rFonts w:ascii="Times New Roman" w:eastAsia="Calibri" w:hAnsi="Times New Roman" w:cs="Times New Roman"/>
          <w:sz w:val="24"/>
          <w:szCs w:val="24"/>
        </w:rPr>
        <w:t xml:space="preserve"> means a person who served as a firefighter, </w:t>
      </w:r>
      <w:r w:rsidR="00C54BF9">
        <w:rPr>
          <w:rFonts w:ascii="Times New Roman" w:eastAsia="Calibri" w:hAnsi="Times New Roman" w:cs="Times New Roman"/>
          <w:sz w:val="24"/>
          <w:szCs w:val="24"/>
        </w:rPr>
        <w:t xml:space="preserve">or </w:t>
      </w:r>
      <w:r w:rsidR="000B03C6">
        <w:rPr>
          <w:rFonts w:ascii="Times New Roman" w:eastAsia="Calibri" w:hAnsi="Times New Roman" w:cs="Times New Roman"/>
          <w:sz w:val="24"/>
          <w:szCs w:val="24"/>
        </w:rPr>
        <w:t xml:space="preserve">participated in a firefighting training course; or was </w:t>
      </w:r>
      <w:r w:rsidR="0090048E">
        <w:rPr>
          <w:rFonts w:ascii="Times New Roman" w:eastAsia="Calibri" w:hAnsi="Times New Roman" w:cs="Times New Roman"/>
          <w:sz w:val="24"/>
          <w:szCs w:val="24"/>
        </w:rPr>
        <w:t xml:space="preserve">an instructor </w:t>
      </w:r>
      <w:r w:rsidR="000B03C6">
        <w:rPr>
          <w:rFonts w:ascii="Times New Roman" w:eastAsia="Calibri" w:hAnsi="Times New Roman" w:cs="Times New Roman"/>
          <w:sz w:val="24"/>
          <w:szCs w:val="24"/>
        </w:rPr>
        <w:t>of a firefighter training course at RAAF Base Point Cook between 1 January 1957 and 31</w:t>
      </w:r>
      <w:r w:rsidR="00C54BF9">
        <w:rPr>
          <w:rFonts w:ascii="Times New Roman" w:eastAsia="Calibri" w:hAnsi="Times New Roman" w:cs="Times New Roman"/>
          <w:sz w:val="24"/>
          <w:szCs w:val="24"/>
        </w:rPr>
        <w:t> </w:t>
      </w:r>
      <w:r w:rsidR="000B03C6">
        <w:rPr>
          <w:rFonts w:ascii="Times New Roman" w:eastAsia="Calibri" w:hAnsi="Times New Roman" w:cs="Times New Roman"/>
          <w:sz w:val="24"/>
          <w:szCs w:val="24"/>
        </w:rPr>
        <w:t>December 1986.</w:t>
      </w:r>
    </w:p>
    <w:p w14:paraId="74CED3C8" w14:textId="7BB043E6" w:rsidR="007D2897" w:rsidRDefault="007D2897"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F205ECB" w14:textId="77777777" w:rsidR="00D87B0B" w:rsidRDefault="00AF6CE0" w:rsidP="00A12B2D">
      <w:pPr>
        <w:spacing w:after="220" w:line="240" w:lineRule="auto"/>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lastRenderedPageBreak/>
        <w:t xml:space="preserve">Treatment of a Specified Kind - </w:t>
      </w:r>
      <w:r w:rsidR="00F93E3E">
        <w:rPr>
          <w:rFonts w:ascii="Times New Roman" w:eastAsia="Calibri" w:hAnsi="Times New Roman" w:cs="Times New Roman"/>
          <w:sz w:val="24"/>
          <w:szCs w:val="24"/>
          <w:u w:val="single"/>
        </w:rPr>
        <w:t>He</w:t>
      </w:r>
      <w:r w:rsidR="001C564A">
        <w:rPr>
          <w:rFonts w:ascii="Times New Roman" w:eastAsia="Calibri" w:hAnsi="Times New Roman" w:cs="Times New Roman"/>
          <w:sz w:val="24"/>
          <w:szCs w:val="24"/>
          <w:u w:val="single"/>
        </w:rPr>
        <w:t>althy Lifestyle Program</w:t>
      </w:r>
      <w:r w:rsidR="00524A13">
        <w:rPr>
          <w:rFonts w:ascii="Times New Roman" w:eastAsia="Calibri" w:hAnsi="Times New Roman" w:cs="Times New Roman"/>
          <w:sz w:val="24"/>
          <w:szCs w:val="24"/>
          <w:u w:val="single"/>
        </w:rPr>
        <w:t xml:space="preserve"> (paragraphs 5(2)(a) and (b) of the Determination)</w:t>
      </w:r>
    </w:p>
    <w:p w14:paraId="67E14A04" w14:textId="368E0222" w:rsidR="004204D9" w:rsidRDefault="00AF6CE0"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Point Cook firefighters </w:t>
      </w:r>
      <w:r w:rsidR="007B3A1A">
        <w:rPr>
          <w:rFonts w:ascii="Times New Roman" w:eastAsia="Calibri" w:hAnsi="Times New Roman" w:cs="Times New Roman"/>
          <w:sz w:val="24"/>
          <w:szCs w:val="24"/>
        </w:rPr>
        <w:t xml:space="preserve">as specified in subsection 5(1) </w:t>
      </w:r>
      <w:r>
        <w:rPr>
          <w:rFonts w:ascii="Times New Roman" w:eastAsia="Calibri" w:hAnsi="Times New Roman" w:cs="Times New Roman"/>
          <w:sz w:val="24"/>
          <w:szCs w:val="24"/>
        </w:rPr>
        <w:t>will be eligible for treatment through t</w:t>
      </w:r>
      <w:r w:rsidR="00C073D7">
        <w:rPr>
          <w:rFonts w:ascii="Times New Roman" w:eastAsia="Calibri" w:hAnsi="Times New Roman" w:cs="Times New Roman"/>
          <w:sz w:val="24"/>
          <w:szCs w:val="24"/>
        </w:rPr>
        <w:t xml:space="preserve">he </w:t>
      </w:r>
      <w:r w:rsidR="00F93E3E">
        <w:rPr>
          <w:rFonts w:ascii="Times New Roman" w:eastAsia="Calibri" w:hAnsi="Times New Roman" w:cs="Times New Roman"/>
          <w:sz w:val="24"/>
          <w:szCs w:val="24"/>
        </w:rPr>
        <w:t>Healthy Lifestyle Program</w:t>
      </w:r>
      <w:r w:rsidR="0056141E">
        <w:rPr>
          <w:rFonts w:ascii="Times New Roman" w:eastAsia="Calibri" w:hAnsi="Times New Roman" w:cs="Times New Roman"/>
          <w:sz w:val="24"/>
          <w:szCs w:val="24"/>
        </w:rPr>
        <w:t xml:space="preserve"> (also known as the Heart Health Program)</w:t>
      </w:r>
      <w:r w:rsidR="0004752A">
        <w:rPr>
          <w:rFonts w:ascii="Times New Roman" w:eastAsia="Calibri" w:hAnsi="Times New Roman" w:cs="Times New Roman"/>
          <w:sz w:val="24"/>
          <w:szCs w:val="24"/>
        </w:rPr>
        <w:t>.</w:t>
      </w:r>
    </w:p>
    <w:p w14:paraId="48E1651A" w14:textId="77777777" w:rsidR="003C0651" w:rsidRPr="00B771AC" w:rsidRDefault="003C0651" w:rsidP="003C0651">
      <w:pPr>
        <w:spacing w:after="220" w:line="240" w:lineRule="auto"/>
        <w:rPr>
          <w:rFonts w:ascii="Times New Roman" w:eastAsia="Calibri" w:hAnsi="Times New Roman" w:cs="Times New Roman"/>
          <w:sz w:val="24"/>
          <w:szCs w:val="24"/>
        </w:rPr>
      </w:pPr>
      <w:r w:rsidRPr="00B771AC">
        <w:rPr>
          <w:rFonts w:ascii="Times New Roman" w:eastAsia="Calibri" w:hAnsi="Times New Roman" w:cs="Times New Roman"/>
          <w:sz w:val="24"/>
          <w:szCs w:val="24"/>
        </w:rPr>
        <w:t xml:space="preserve">The Heart Health Program was established in 2000 and is designed to address the types of health issues identified in the 1999 Vietnam Veterans Health Studies.  The program covers a range of topics including setting healthy goals, eating well, lowering alcohol consumption, improving sleep quality, stress management, diabetes, taking care of your body, solving problems, managing your weight and maintaining a healthy heart.  </w:t>
      </w:r>
    </w:p>
    <w:p w14:paraId="09F074A2" w14:textId="213FE31C" w:rsidR="003C0651" w:rsidRDefault="003C0651" w:rsidP="003C0651">
      <w:pPr>
        <w:spacing w:after="220" w:line="240" w:lineRule="auto"/>
        <w:rPr>
          <w:rFonts w:ascii="Times New Roman" w:eastAsia="Calibri" w:hAnsi="Times New Roman" w:cs="Times New Roman"/>
          <w:sz w:val="24"/>
          <w:szCs w:val="24"/>
        </w:rPr>
      </w:pPr>
      <w:r w:rsidRPr="00B771AC">
        <w:rPr>
          <w:rFonts w:ascii="Times New Roman" w:eastAsia="Calibri" w:hAnsi="Times New Roman" w:cs="Times New Roman"/>
          <w:sz w:val="24"/>
          <w:szCs w:val="24"/>
        </w:rPr>
        <w:t xml:space="preserve">The program is offered in two formats of which a participant </w:t>
      </w:r>
      <w:r w:rsidRPr="00716032">
        <w:rPr>
          <w:rFonts w:ascii="Times New Roman" w:eastAsia="Calibri" w:hAnsi="Times New Roman" w:cs="Times New Roman"/>
          <w:sz w:val="24"/>
          <w:szCs w:val="24"/>
          <w:u w:val="single"/>
        </w:rPr>
        <w:t>chooses</w:t>
      </w:r>
      <w:r w:rsidRPr="00B771AC">
        <w:rPr>
          <w:rFonts w:ascii="Times New Roman" w:eastAsia="Calibri" w:hAnsi="Times New Roman" w:cs="Times New Roman"/>
          <w:sz w:val="24"/>
          <w:szCs w:val="24"/>
        </w:rPr>
        <w:t xml:space="preserve"> one</w:t>
      </w:r>
      <w:r w:rsidR="000F6C5B">
        <w:rPr>
          <w:rFonts w:ascii="Times New Roman" w:eastAsia="Calibri" w:hAnsi="Times New Roman" w:cs="Times New Roman"/>
          <w:sz w:val="24"/>
          <w:szCs w:val="24"/>
        </w:rPr>
        <w:t xml:space="preserve"> (subject to both forms being available in their local area</w:t>
      </w:r>
      <w:r w:rsidR="00963DCB">
        <w:rPr>
          <w:rFonts w:ascii="Times New Roman" w:eastAsia="Calibri" w:hAnsi="Times New Roman" w:cs="Times New Roman"/>
          <w:sz w:val="24"/>
          <w:szCs w:val="24"/>
        </w:rPr>
        <w:t>)</w:t>
      </w:r>
      <w:r>
        <w:rPr>
          <w:rFonts w:ascii="Times New Roman" w:eastAsia="Calibri" w:hAnsi="Times New Roman" w:cs="Times New Roman"/>
          <w:sz w:val="24"/>
          <w:szCs w:val="24"/>
        </w:rPr>
        <w:t>:</w:t>
      </w:r>
    </w:p>
    <w:p w14:paraId="68B72AB0" w14:textId="77777777" w:rsidR="003C0651" w:rsidRPr="003C0651" w:rsidRDefault="003C0651" w:rsidP="003C0651">
      <w:pPr>
        <w:pStyle w:val="ListParagraph"/>
        <w:numPr>
          <w:ilvl w:val="0"/>
          <w:numId w:val="3"/>
        </w:numPr>
        <w:spacing w:after="220" w:line="240" w:lineRule="auto"/>
        <w:rPr>
          <w:rFonts w:ascii="Times New Roman" w:eastAsia="Calibri" w:hAnsi="Times New Roman" w:cs="Times New Roman"/>
          <w:sz w:val="24"/>
          <w:szCs w:val="24"/>
        </w:rPr>
      </w:pPr>
      <w:r w:rsidRPr="003C0651">
        <w:rPr>
          <w:rFonts w:ascii="Times New Roman" w:eastAsia="Calibri" w:hAnsi="Times New Roman" w:cs="Times New Roman"/>
          <w:sz w:val="24"/>
          <w:szCs w:val="24"/>
        </w:rPr>
        <w:t xml:space="preserve">the Heart Health Group Program; or </w:t>
      </w:r>
    </w:p>
    <w:p w14:paraId="55ED98D9" w14:textId="77777777" w:rsidR="003C0651" w:rsidRPr="003C0651" w:rsidRDefault="003C0651" w:rsidP="003C0651">
      <w:pPr>
        <w:pStyle w:val="ListParagraph"/>
        <w:numPr>
          <w:ilvl w:val="0"/>
          <w:numId w:val="3"/>
        </w:numPr>
        <w:spacing w:after="220" w:line="240" w:lineRule="auto"/>
        <w:rPr>
          <w:rFonts w:ascii="Times New Roman" w:eastAsia="Calibri" w:hAnsi="Times New Roman" w:cs="Times New Roman"/>
          <w:sz w:val="24"/>
          <w:szCs w:val="24"/>
        </w:rPr>
      </w:pPr>
      <w:r w:rsidRPr="003C0651">
        <w:rPr>
          <w:rFonts w:ascii="Times New Roman" w:eastAsia="Calibri" w:hAnsi="Times New Roman" w:cs="Times New Roman"/>
          <w:sz w:val="24"/>
          <w:szCs w:val="24"/>
        </w:rPr>
        <w:t>the Individual Heart Health Program.</w:t>
      </w:r>
    </w:p>
    <w:p w14:paraId="170DA0CA" w14:textId="77777777" w:rsidR="003C0651" w:rsidRDefault="003C0651" w:rsidP="003C0651">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Both forms run over 12 months (52 weeks). The program includes </w:t>
      </w:r>
      <w:r w:rsidR="00967EBB">
        <w:rPr>
          <w:rFonts w:ascii="Times New Roman" w:eastAsia="Calibri" w:hAnsi="Times New Roman" w:cs="Times New Roman"/>
          <w:sz w:val="24"/>
          <w:szCs w:val="24"/>
        </w:rPr>
        <w:t xml:space="preserve">free </w:t>
      </w:r>
      <w:r>
        <w:rPr>
          <w:rFonts w:ascii="Times New Roman" w:eastAsia="Calibri" w:hAnsi="Times New Roman" w:cs="Times New Roman"/>
          <w:sz w:val="24"/>
          <w:szCs w:val="24"/>
        </w:rPr>
        <w:t>weekly tailored exercise sessions and 12 health education seminars over the course of the year.</w:t>
      </w:r>
    </w:p>
    <w:p w14:paraId="00DE24B4" w14:textId="77777777" w:rsidR="003C0651" w:rsidRDefault="003C0651" w:rsidP="003C0651">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Both forms of the program include:</w:t>
      </w:r>
    </w:p>
    <w:p w14:paraId="6532AD29" w14:textId="77777777" w:rsidR="003C0651" w:rsidRDefault="003C0651" w:rsidP="003C0651">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access to a team of health and fitness experts to provide support;</w:t>
      </w:r>
    </w:p>
    <w:p w14:paraId="6429D855" w14:textId="77777777" w:rsidR="003C0651" w:rsidRDefault="003C0651" w:rsidP="003C0651">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custom food diary reviews by a nutritionist; and</w:t>
      </w:r>
    </w:p>
    <w:p w14:paraId="345D2366" w14:textId="77777777" w:rsidR="003C0651" w:rsidRDefault="003C0651" w:rsidP="003C0651">
      <w:pPr>
        <w:pStyle w:val="ListParagraph"/>
        <w:numPr>
          <w:ilvl w:val="0"/>
          <w:numId w:val="1"/>
        </w:num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 participant manual.</w:t>
      </w:r>
    </w:p>
    <w:p w14:paraId="7423D6D2" w14:textId="430C01AA" w:rsidR="003C0651" w:rsidRPr="003C0651" w:rsidRDefault="00127F81" w:rsidP="003C0651">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Notwithstanding the individual’s choice </w:t>
      </w:r>
      <w:r w:rsidR="002C6E78">
        <w:rPr>
          <w:rFonts w:ascii="Times New Roman" w:eastAsia="Calibri" w:hAnsi="Times New Roman" w:cs="Times New Roman"/>
          <w:sz w:val="24"/>
          <w:szCs w:val="24"/>
        </w:rPr>
        <w:t>o</w:t>
      </w:r>
      <w:r>
        <w:rPr>
          <w:rFonts w:ascii="Times New Roman" w:eastAsia="Calibri" w:hAnsi="Times New Roman" w:cs="Times New Roman"/>
          <w:sz w:val="24"/>
          <w:szCs w:val="24"/>
        </w:rPr>
        <w:t xml:space="preserve">f program </w:t>
      </w:r>
      <w:r w:rsidR="002C6E78">
        <w:rPr>
          <w:rFonts w:ascii="Times New Roman" w:eastAsia="Calibri" w:hAnsi="Times New Roman" w:cs="Times New Roman"/>
          <w:sz w:val="24"/>
          <w:szCs w:val="24"/>
        </w:rPr>
        <w:t xml:space="preserve">if both </w:t>
      </w:r>
      <w:r>
        <w:rPr>
          <w:rFonts w:ascii="Times New Roman" w:eastAsia="Calibri" w:hAnsi="Times New Roman" w:cs="Times New Roman"/>
          <w:sz w:val="24"/>
          <w:szCs w:val="24"/>
        </w:rPr>
        <w:t>options are available, a</w:t>
      </w:r>
      <w:r w:rsidR="00AA3BDB" w:rsidRPr="00AA3BDB">
        <w:rPr>
          <w:rFonts w:ascii="Times New Roman" w:eastAsia="Calibri" w:hAnsi="Times New Roman" w:cs="Times New Roman"/>
          <w:sz w:val="24"/>
          <w:szCs w:val="24"/>
        </w:rPr>
        <w:t xml:space="preserve">ccessibility to a group program </w:t>
      </w:r>
      <w:r>
        <w:rPr>
          <w:rFonts w:ascii="Times New Roman" w:eastAsia="Calibri" w:hAnsi="Times New Roman" w:cs="Times New Roman"/>
          <w:sz w:val="24"/>
          <w:szCs w:val="24"/>
        </w:rPr>
        <w:t>may be</w:t>
      </w:r>
      <w:r w:rsidR="00AA3BDB" w:rsidRPr="00AA3BD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limited </w:t>
      </w:r>
      <w:r w:rsidR="00AA3BDB" w:rsidRPr="00AA3BDB">
        <w:rPr>
          <w:rFonts w:ascii="Times New Roman" w:eastAsia="Calibri" w:hAnsi="Times New Roman" w:cs="Times New Roman"/>
          <w:sz w:val="24"/>
          <w:szCs w:val="24"/>
        </w:rPr>
        <w:t xml:space="preserve">in a particular region or </w:t>
      </w:r>
      <w:r w:rsidR="00AA3BDB" w:rsidRPr="007C16D1">
        <w:rPr>
          <w:rFonts w:ascii="Times New Roman" w:eastAsia="Calibri" w:hAnsi="Times New Roman" w:cs="Times New Roman"/>
          <w:sz w:val="24"/>
          <w:szCs w:val="24"/>
        </w:rPr>
        <w:t xml:space="preserve">location </w:t>
      </w:r>
      <w:r w:rsidRPr="007C16D1">
        <w:rPr>
          <w:rFonts w:ascii="Times New Roman" w:eastAsia="Calibri" w:hAnsi="Times New Roman" w:cs="Times New Roman"/>
          <w:sz w:val="24"/>
          <w:szCs w:val="24"/>
        </w:rPr>
        <w:t xml:space="preserve">if there are insufficient participants available </w:t>
      </w:r>
      <w:r w:rsidR="00AA3BDB" w:rsidRPr="007C16D1">
        <w:rPr>
          <w:rFonts w:ascii="Times New Roman" w:eastAsia="Calibri" w:hAnsi="Times New Roman" w:cs="Times New Roman"/>
          <w:sz w:val="24"/>
          <w:szCs w:val="24"/>
        </w:rPr>
        <w:t>to form a group</w:t>
      </w:r>
      <w:r w:rsidR="00AA3BDB" w:rsidRPr="00AA3BDB">
        <w:rPr>
          <w:rFonts w:ascii="Times New Roman" w:eastAsia="Calibri" w:hAnsi="Times New Roman" w:cs="Times New Roman"/>
          <w:sz w:val="24"/>
          <w:szCs w:val="24"/>
        </w:rPr>
        <w:t>.  If a group program is available in a regional or metro area, then a</w:t>
      </w:r>
      <w:r w:rsidR="00AA3BDB">
        <w:rPr>
          <w:rFonts w:ascii="Times New Roman" w:eastAsia="Calibri" w:hAnsi="Times New Roman" w:cs="Times New Roman"/>
          <w:sz w:val="24"/>
          <w:szCs w:val="24"/>
        </w:rPr>
        <w:t>n</w:t>
      </w:r>
      <w:r w:rsidR="00AA3BDB" w:rsidRPr="00AA3BDB">
        <w:rPr>
          <w:rFonts w:ascii="Times New Roman" w:eastAsia="Calibri" w:hAnsi="Times New Roman" w:cs="Times New Roman"/>
          <w:sz w:val="24"/>
          <w:szCs w:val="24"/>
        </w:rPr>
        <w:t xml:space="preserve"> </w:t>
      </w:r>
      <w:r w:rsidR="00AA3BDB">
        <w:rPr>
          <w:rFonts w:ascii="Times New Roman" w:eastAsia="Calibri" w:hAnsi="Times New Roman" w:cs="Times New Roman"/>
          <w:sz w:val="24"/>
          <w:szCs w:val="24"/>
        </w:rPr>
        <w:t>ADF Firefighter scheme participant</w:t>
      </w:r>
      <w:r w:rsidR="00AA3BDB" w:rsidRPr="00AA3BDB">
        <w:rPr>
          <w:rFonts w:ascii="Times New Roman" w:eastAsia="Calibri" w:hAnsi="Times New Roman" w:cs="Times New Roman"/>
          <w:sz w:val="24"/>
          <w:szCs w:val="24"/>
        </w:rPr>
        <w:t xml:space="preserve"> has the option to access a group program. </w:t>
      </w:r>
      <w:r>
        <w:rPr>
          <w:rFonts w:ascii="Times New Roman" w:eastAsia="Calibri" w:hAnsi="Times New Roman" w:cs="Times New Roman"/>
          <w:sz w:val="24"/>
          <w:szCs w:val="24"/>
        </w:rPr>
        <w:t xml:space="preserve"> </w:t>
      </w:r>
      <w:r w:rsidR="00AA3BDB" w:rsidRPr="00AA3BDB">
        <w:rPr>
          <w:rFonts w:ascii="Times New Roman" w:eastAsia="Calibri" w:hAnsi="Times New Roman" w:cs="Times New Roman"/>
          <w:sz w:val="24"/>
          <w:szCs w:val="24"/>
        </w:rPr>
        <w:t xml:space="preserve">If not, the ADF Firefighter scheme participant will </w:t>
      </w:r>
      <w:r w:rsidR="00AA3BDB">
        <w:rPr>
          <w:rFonts w:ascii="Times New Roman" w:eastAsia="Calibri" w:hAnsi="Times New Roman" w:cs="Times New Roman"/>
          <w:sz w:val="24"/>
          <w:szCs w:val="24"/>
        </w:rPr>
        <w:t>have</w:t>
      </w:r>
      <w:r w:rsidR="00AA3BDB" w:rsidRPr="00AA3BDB">
        <w:rPr>
          <w:rFonts w:ascii="Times New Roman" w:eastAsia="Calibri" w:hAnsi="Times New Roman" w:cs="Times New Roman"/>
          <w:sz w:val="24"/>
          <w:szCs w:val="24"/>
        </w:rPr>
        <w:t xml:space="preserve"> access </w:t>
      </w:r>
      <w:r w:rsidR="00AA3BDB">
        <w:rPr>
          <w:rFonts w:ascii="Times New Roman" w:eastAsia="Calibri" w:hAnsi="Times New Roman" w:cs="Times New Roman"/>
          <w:sz w:val="24"/>
          <w:szCs w:val="24"/>
        </w:rPr>
        <w:t xml:space="preserve">to </w:t>
      </w:r>
      <w:r w:rsidR="00AA3BDB" w:rsidRPr="00AA3BDB">
        <w:rPr>
          <w:rFonts w:ascii="Times New Roman" w:eastAsia="Calibri" w:hAnsi="Times New Roman" w:cs="Times New Roman"/>
          <w:sz w:val="24"/>
          <w:szCs w:val="24"/>
        </w:rPr>
        <w:t xml:space="preserve">an individual health program.  </w:t>
      </w:r>
      <w:r w:rsidR="003C0651" w:rsidRPr="003C0651">
        <w:rPr>
          <w:rFonts w:ascii="Times New Roman" w:eastAsia="Calibri" w:hAnsi="Times New Roman" w:cs="Times New Roman"/>
          <w:sz w:val="24"/>
          <w:szCs w:val="24"/>
        </w:rPr>
        <w:t xml:space="preserve">There is no significant advantage or disadvantage with regard to accessing a group or individual health program as both have the same </w:t>
      </w:r>
      <w:r w:rsidR="002C6E78">
        <w:rPr>
          <w:rFonts w:ascii="Times New Roman" w:eastAsia="Calibri" w:hAnsi="Times New Roman" w:cs="Times New Roman"/>
          <w:sz w:val="24"/>
          <w:szCs w:val="24"/>
        </w:rPr>
        <w:t xml:space="preserve">health </w:t>
      </w:r>
      <w:r w:rsidR="003C0651" w:rsidRPr="003C0651">
        <w:rPr>
          <w:rFonts w:ascii="Times New Roman" w:eastAsia="Calibri" w:hAnsi="Times New Roman" w:cs="Times New Roman"/>
          <w:sz w:val="24"/>
          <w:szCs w:val="24"/>
        </w:rPr>
        <w:t>objectives and general content.</w:t>
      </w:r>
    </w:p>
    <w:p w14:paraId="1DF51D2B" w14:textId="77777777" w:rsidR="003C0651" w:rsidRPr="003C0651" w:rsidRDefault="003C0651" w:rsidP="003C0651">
      <w:pPr>
        <w:rPr>
          <w:rFonts w:ascii="Times New Roman" w:hAnsi="Times New Roman" w:cs="Times New Roman"/>
          <w:i/>
          <w:sz w:val="24"/>
          <w:szCs w:val="24"/>
        </w:rPr>
      </w:pPr>
      <w:r w:rsidRPr="003C0651">
        <w:rPr>
          <w:rFonts w:ascii="Times New Roman" w:hAnsi="Times New Roman" w:cs="Times New Roman"/>
          <w:i/>
          <w:sz w:val="24"/>
          <w:szCs w:val="24"/>
        </w:rPr>
        <w:t xml:space="preserve">Heart Health Group Program </w:t>
      </w:r>
    </w:p>
    <w:p w14:paraId="5F6CBD3B" w14:textId="77777777" w:rsidR="003C0651" w:rsidRDefault="003C0651" w:rsidP="003C0651">
      <w:pPr>
        <w:spacing w:after="220" w:line="240" w:lineRule="auto"/>
        <w:rPr>
          <w:rFonts w:ascii="Times New Roman" w:eastAsia="Calibri" w:hAnsi="Times New Roman" w:cs="Times New Roman"/>
          <w:sz w:val="24"/>
          <w:szCs w:val="24"/>
        </w:rPr>
      </w:pPr>
      <w:r w:rsidRPr="003C0651">
        <w:rPr>
          <w:rFonts w:ascii="Times New Roman" w:eastAsia="Calibri" w:hAnsi="Times New Roman" w:cs="Times New Roman"/>
          <w:sz w:val="24"/>
          <w:szCs w:val="24"/>
        </w:rPr>
        <w:t>This program is delivered in locally formed groups of approximately 10-15.  It is typically held at a local Recreation Centre or Health Club.  The group meets at a designated gym for weekly activity sessions and educational seminars.  Experienced exercise and health professionals provide the participants with a structured and supervised fitness training schedule.</w:t>
      </w:r>
    </w:p>
    <w:p w14:paraId="69A46CA1" w14:textId="5B21F3F1" w:rsidR="007D2897" w:rsidRDefault="003C0651" w:rsidP="003C0651">
      <w:pPr>
        <w:spacing w:after="220" w:line="240" w:lineRule="auto"/>
        <w:rPr>
          <w:rFonts w:ascii="Times New Roman" w:eastAsia="Calibri" w:hAnsi="Times New Roman" w:cs="Times New Roman"/>
          <w:sz w:val="24"/>
          <w:szCs w:val="24"/>
        </w:rPr>
      </w:pPr>
      <w:r w:rsidRPr="00605BE6">
        <w:rPr>
          <w:rFonts w:ascii="Times New Roman" w:eastAsia="Calibri" w:hAnsi="Times New Roman" w:cs="Times New Roman"/>
          <w:sz w:val="24"/>
          <w:szCs w:val="24"/>
        </w:rPr>
        <w:t xml:space="preserve">The Department of Veterans’ Affairs (DVA) has made an arrangement with a provider to </w:t>
      </w:r>
      <w:r w:rsidR="002C6E78">
        <w:rPr>
          <w:rFonts w:ascii="Times New Roman" w:eastAsia="Calibri" w:hAnsi="Times New Roman" w:cs="Times New Roman"/>
          <w:sz w:val="24"/>
          <w:szCs w:val="24"/>
        </w:rPr>
        <w:t>deliver</w:t>
      </w:r>
      <w:r w:rsidRPr="00605BE6">
        <w:rPr>
          <w:rFonts w:ascii="Times New Roman" w:eastAsia="Calibri" w:hAnsi="Times New Roman" w:cs="Times New Roman"/>
          <w:sz w:val="24"/>
          <w:szCs w:val="24"/>
        </w:rPr>
        <w:t xml:space="preserve"> the Heart Health Program.  Accessibility to a group program is dependent on </w:t>
      </w:r>
      <w:r w:rsidR="00851A0D">
        <w:rPr>
          <w:rFonts w:ascii="Times New Roman" w:eastAsia="Calibri" w:hAnsi="Times New Roman" w:cs="Times New Roman"/>
          <w:sz w:val="24"/>
          <w:szCs w:val="24"/>
        </w:rPr>
        <w:t xml:space="preserve">a sufficient </w:t>
      </w:r>
      <w:r w:rsidRPr="00605BE6">
        <w:rPr>
          <w:rFonts w:ascii="Times New Roman" w:eastAsia="Calibri" w:hAnsi="Times New Roman" w:cs="Times New Roman"/>
          <w:sz w:val="24"/>
          <w:szCs w:val="24"/>
        </w:rPr>
        <w:t>number of eligible persons in a particular region or location being able to form a group</w:t>
      </w:r>
      <w:r w:rsidRPr="004D7933">
        <w:rPr>
          <w:rFonts w:ascii="Times New Roman" w:eastAsia="Calibri" w:hAnsi="Times New Roman" w:cs="Times New Roman"/>
          <w:sz w:val="24"/>
          <w:szCs w:val="24"/>
        </w:rPr>
        <w:t>.</w:t>
      </w:r>
      <w:r w:rsidRPr="00605BE6">
        <w:rPr>
          <w:rFonts w:ascii="Times New Roman" w:eastAsia="Calibri" w:hAnsi="Times New Roman" w:cs="Times New Roman"/>
          <w:sz w:val="24"/>
          <w:szCs w:val="24"/>
        </w:rPr>
        <w:t xml:space="preserve">  </w:t>
      </w:r>
      <w:r w:rsidR="002C6E78">
        <w:rPr>
          <w:rFonts w:ascii="Times New Roman" w:eastAsia="Calibri" w:hAnsi="Times New Roman" w:cs="Times New Roman"/>
          <w:sz w:val="24"/>
          <w:szCs w:val="24"/>
        </w:rPr>
        <w:t>As mentioned above, i</w:t>
      </w:r>
      <w:r w:rsidRPr="00605BE6">
        <w:rPr>
          <w:rFonts w:ascii="Times New Roman" w:eastAsia="Calibri" w:hAnsi="Times New Roman" w:cs="Times New Roman"/>
          <w:sz w:val="24"/>
          <w:szCs w:val="24"/>
        </w:rPr>
        <w:t xml:space="preserve">f a group program is available in a regional or metro area then a firefighter has the option to access a group program. If not, the firefighter will </w:t>
      </w:r>
      <w:r w:rsidR="006108B1">
        <w:rPr>
          <w:rFonts w:ascii="Times New Roman" w:eastAsia="Calibri" w:hAnsi="Times New Roman" w:cs="Times New Roman"/>
          <w:sz w:val="24"/>
          <w:szCs w:val="24"/>
        </w:rPr>
        <w:t xml:space="preserve">need </w:t>
      </w:r>
      <w:r w:rsidRPr="00605BE6">
        <w:rPr>
          <w:rFonts w:ascii="Times New Roman" w:eastAsia="Calibri" w:hAnsi="Times New Roman" w:cs="Times New Roman"/>
          <w:sz w:val="24"/>
          <w:szCs w:val="24"/>
        </w:rPr>
        <w:t xml:space="preserve">to access an individual health program.  </w:t>
      </w:r>
      <w:r w:rsidR="007D2897">
        <w:rPr>
          <w:rFonts w:ascii="Times New Roman" w:eastAsia="Calibri" w:hAnsi="Times New Roman" w:cs="Times New Roman"/>
          <w:sz w:val="24"/>
          <w:szCs w:val="24"/>
        </w:rPr>
        <w:br w:type="page"/>
      </w:r>
    </w:p>
    <w:p w14:paraId="63E8416A" w14:textId="77777777" w:rsidR="003C0651" w:rsidRPr="003C0651" w:rsidRDefault="003C0651" w:rsidP="003C0651">
      <w:pPr>
        <w:spacing w:after="220" w:line="240" w:lineRule="auto"/>
        <w:rPr>
          <w:rFonts w:ascii="Times New Roman" w:eastAsia="Calibri" w:hAnsi="Times New Roman" w:cs="Times New Roman"/>
          <w:i/>
          <w:sz w:val="24"/>
          <w:szCs w:val="24"/>
        </w:rPr>
      </w:pPr>
      <w:r w:rsidRPr="003C0651">
        <w:rPr>
          <w:rFonts w:ascii="Times New Roman" w:eastAsia="Calibri" w:hAnsi="Times New Roman" w:cs="Times New Roman"/>
          <w:i/>
          <w:sz w:val="24"/>
          <w:szCs w:val="24"/>
        </w:rPr>
        <w:lastRenderedPageBreak/>
        <w:t xml:space="preserve">Heart Health Individual Program </w:t>
      </w:r>
    </w:p>
    <w:p w14:paraId="6022730C" w14:textId="77777777" w:rsidR="003C0651" w:rsidRPr="003C0651" w:rsidRDefault="003C0651" w:rsidP="00BA30B6">
      <w:pPr>
        <w:spacing w:after="225" w:line="240" w:lineRule="auto"/>
        <w:rPr>
          <w:rFonts w:ascii="Times New Roman" w:eastAsia="Calibri" w:hAnsi="Times New Roman" w:cs="Times New Roman"/>
          <w:sz w:val="24"/>
          <w:szCs w:val="24"/>
        </w:rPr>
      </w:pPr>
      <w:r w:rsidRPr="003C0651">
        <w:rPr>
          <w:rFonts w:ascii="Times New Roman" w:eastAsia="Calibri" w:hAnsi="Times New Roman" w:cs="Times New Roman"/>
          <w:sz w:val="24"/>
          <w:szCs w:val="24"/>
        </w:rPr>
        <w:t xml:space="preserve">The Individual Program is suitable for those who are looking for a customised individual program or who are unable to participate in a Group Program, in areas where local groups of 10-15 cannot be formed. Program content is delivered via phone, internet and written correspondence over a 12-month period with participants having their physical activity program and health education modules tailored to their specific needs. </w:t>
      </w:r>
    </w:p>
    <w:p w14:paraId="24A470A6" w14:textId="77777777" w:rsidR="003C0651" w:rsidRPr="00B771AC" w:rsidRDefault="003C0651" w:rsidP="00BA30B6">
      <w:pPr>
        <w:spacing w:after="225" w:line="240" w:lineRule="auto"/>
        <w:rPr>
          <w:rFonts w:ascii="Times New Roman" w:eastAsia="Calibri" w:hAnsi="Times New Roman" w:cs="Times New Roman"/>
          <w:sz w:val="24"/>
          <w:szCs w:val="24"/>
        </w:rPr>
      </w:pPr>
      <w:r w:rsidRPr="003C0651">
        <w:rPr>
          <w:rFonts w:ascii="Times New Roman" w:eastAsia="Calibri" w:hAnsi="Times New Roman" w:cs="Times New Roman"/>
          <w:sz w:val="24"/>
          <w:szCs w:val="24"/>
        </w:rPr>
        <w:t>Participants are supported by an experienced health coach and their GP’s guidance throughout the program.  The health coach will</w:t>
      </w:r>
      <w:r w:rsidRPr="00B771AC">
        <w:rPr>
          <w:rFonts w:ascii="Times New Roman" w:eastAsia="Calibri" w:hAnsi="Times New Roman" w:cs="Times New Roman"/>
          <w:sz w:val="24"/>
          <w:szCs w:val="24"/>
        </w:rPr>
        <w:t xml:space="preserve"> conduct fortnightly sessions via the phone and tailor a program specifically for the individual.  Under the guidance of the health coach, participants in the program are supported to obtain exercise equipment and gym memberships, as appropriate for their individual circumstances.</w:t>
      </w:r>
    </w:p>
    <w:p w14:paraId="53824940" w14:textId="77777777" w:rsidR="00D420A2" w:rsidRDefault="00D420A2" w:rsidP="00BA30B6">
      <w:pPr>
        <w:spacing w:after="225"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Treatment of a Specified Kind – Colorectal and Melanoma Screening (paragraphs 5(2)(c) and (d) of the Determination)</w:t>
      </w:r>
    </w:p>
    <w:p w14:paraId="4840F7E3" w14:textId="77777777" w:rsidR="00D420A2" w:rsidRDefault="00D420A2" w:rsidP="00BA30B6">
      <w:pPr>
        <w:spacing w:after="225"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Point Cook firefighters will be eligible for treatment through the specified types of cancer screening.  This is </w:t>
      </w:r>
      <w:r w:rsidRPr="00D87B0B">
        <w:rPr>
          <w:rFonts w:ascii="Times New Roman" w:eastAsia="Calibri" w:hAnsi="Times New Roman" w:cs="Times New Roman"/>
          <w:sz w:val="24"/>
          <w:szCs w:val="24"/>
        </w:rPr>
        <w:t>a G</w:t>
      </w:r>
      <w:r>
        <w:rPr>
          <w:rFonts w:ascii="Times New Roman" w:eastAsia="Calibri" w:hAnsi="Times New Roman" w:cs="Times New Roman"/>
          <w:sz w:val="24"/>
          <w:szCs w:val="24"/>
        </w:rPr>
        <w:t xml:space="preserve">eneral </w:t>
      </w:r>
      <w:r w:rsidRPr="00D87B0B">
        <w:rPr>
          <w:rFonts w:ascii="Times New Roman" w:eastAsia="Calibri" w:hAnsi="Times New Roman" w:cs="Times New Roman"/>
          <w:sz w:val="24"/>
          <w:szCs w:val="24"/>
        </w:rPr>
        <w:t>P</w:t>
      </w:r>
      <w:r>
        <w:rPr>
          <w:rFonts w:ascii="Times New Roman" w:eastAsia="Calibri" w:hAnsi="Times New Roman" w:cs="Times New Roman"/>
          <w:sz w:val="24"/>
          <w:szCs w:val="24"/>
        </w:rPr>
        <w:t>ractitioner (GP)</w:t>
      </w:r>
      <w:r w:rsidRPr="00D87B0B">
        <w:rPr>
          <w:rFonts w:ascii="Times New Roman" w:eastAsia="Calibri" w:hAnsi="Times New Roman" w:cs="Times New Roman"/>
          <w:sz w:val="24"/>
          <w:szCs w:val="24"/>
        </w:rPr>
        <w:t>-based program</w:t>
      </w:r>
      <w:r>
        <w:rPr>
          <w:rFonts w:ascii="Times New Roman" w:eastAsia="Calibri" w:hAnsi="Times New Roman" w:cs="Times New Roman"/>
          <w:sz w:val="24"/>
          <w:szCs w:val="24"/>
        </w:rPr>
        <w:t xml:space="preserve"> which </w:t>
      </w:r>
      <w:r w:rsidRPr="00D87B0B">
        <w:rPr>
          <w:rFonts w:ascii="Times New Roman" w:eastAsia="Calibri" w:hAnsi="Times New Roman" w:cs="Times New Roman"/>
          <w:sz w:val="24"/>
          <w:szCs w:val="24"/>
        </w:rPr>
        <w:t>provid</w:t>
      </w:r>
      <w:r>
        <w:rPr>
          <w:rFonts w:ascii="Times New Roman" w:eastAsia="Calibri" w:hAnsi="Times New Roman" w:cs="Times New Roman"/>
          <w:sz w:val="24"/>
          <w:szCs w:val="24"/>
        </w:rPr>
        <w:t>es participants with access to cancer s</w:t>
      </w:r>
      <w:r w:rsidRPr="00D87B0B">
        <w:rPr>
          <w:rFonts w:ascii="Times New Roman" w:eastAsia="Calibri" w:hAnsi="Times New Roman" w:cs="Times New Roman"/>
          <w:sz w:val="24"/>
          <w:szCs w:val="24"/>
        </w:rPr>
        <w:t>creening</w:t>
      </w:r>
      <w:r>
        <w:rPr>
          <w:rFonts w:ascii="Times New Roman" w:eastAsia="Calibri" w:hAnsi="Times New Roman" w:cs="Times New Roman"/>
          <w:sz w:val="24"/>
          <w:szCs w:val="24"/>
        </w:rPr>
        <w:t xml:space="preserve"> that </w:t>
      </w:r>
      <w:r w:rsidRPr="00D87B0B">
        <w:rPr>
          <w:rFonts w:ascii="Times New Roman" w:eastAsia="Calibri" w:hAnsi="Times New Roman" w:cs="Times New Roman"/>
          <w:sz w:val="24"/>
          <w:szCs w:val="24"/>
        </w:rPr>
        <w:t>provides early detection for colorectal cancer and melanoma</w:t>
      </w:r>
      <w:r>
        <w:rPr>
          <w:rFonts w:ascii="Times New Roman" w:eastAsia="Calibri" w:hAnsi="Times New Roman" w:cs="Times New Roman"/>
          <w:sz w:val="24"/>
          <w:szCs w:val="24"/>
        </w:rPr>
        <w:t>.</w:t>
      </w:r>
    </w:p>
    <w:p w14:paraId="7F729EEC" w14:textId="77777777" w:rsidR="00D420A2" w:rsidRDefault="00D420A2" w:rsidP="00BA30B6">
      <w:pPr>
        <w:spacing w:after="225" w:line="240" w:lineRule="auto"/>
        <w:rPr>
          <w:rFonts w:ascii="Times New Roman" w:eastAsia="Calibri" w:hAnsi="Times New Roman" w:cs="Times New Roman"/>
          <w:sz w:val="24"/>
          <w:szCs w:val="24"/>
        </w:rPr>
      </w:pPr>
      <w:r>
        <w:rPr>
          <w:rFonts w:ascii="Times New Roman" w:eastAsia="Calibri" w:hAnsi="Times New Roman" w:cs="Times New Roman"/>
          <w:sz w:val="24"/>
          <w:szCs w:val="24"/>
        </w:rPr>
        <w:t>Two screening options are available for colorectal cancer screening. An eligible client’s GP will determine which option is best, either a faecal occult blood test or a colonoscopy.</w:t>
      </w:r>
    </w:p>
    <w:p w14:paraId="6B47AD4E" w14:textId="77777777" w:rsidR="00D420A2" w:rsidRDefault="00D420A2" w:rsidP="00BA30B6">
      <w:pPr>
        <w:spacing w:after="225"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Melanoma screening is undertaken either through an examination by an eligible client’s GP, or through dermoscopy or dermatoscopy and/or total body digital photography.</w:t>
      </w:r>
    </w:p>
    <w:p w14:paraId="37D086FE" w14:textId="77777777" w:rsidR="00D420A2" w:rsidRPr="00D17025" w:rsidRDefault="00D420A2" w:rsidP="00BA30B6">
      <w:pPr>
        <w:spacing w:after="225"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Clients must register for this program before undertaking screening and this will be done by contacting the Department. After an eligible client has been registered they will receive a letter of authority to show their GP to enable the Cancer Screening.  </w:t>
      </w:r>
    </w:p>
    <w:p w14:paraId="55D78947" w14:textId="77777777" w:rsidR="00C66D3F" w:rsidRDefault="00C66D3F" w:rsidP="00C073D7">
      <w:pPr>
        <w:spacing w:after="22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FURTHER EXPLANATION OF PROVISIONS</w:t>
      </w:r>
    </w:p>
    <w:p w14:paraId="48BA3BD0" w14:textId="77777777" w:rsidR="00C66D3F" w:rsidRPr="00C66D3F" w:rsidRDefault="00C66D3F" w:rsidP="00C073D7">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details of the attached instrument are set out in </w:t>
      </w:r>
      <w:r>
        <w:rPr>
          <w:rFonts w:ascii="Times New Roman" w:eastAsia="Calibri" w:hAnsi="Times New Roman" w:cs="Times New Roman"/>
          <w:sz w:val="24"/>
          <w:szCs w:val="24"/>
          <w:u w:val="single"/>
        </w:rPr>
        <w:t>Attachment A</w:t>
      </w:r>
      <w:r>
        <w:rPr>
          <w:rFonts w:ascii="Times New Roman" w:eastAsia="Calibri" w:hAnsi="Times New Roman" w:cs="Times New Roman"/>
          <w:sz w:val="24"/>
          <w:szCs w:val="24"/>
        </w:rPr>
        <w:t>.</w:t>
      </w:r>
    </w:p>
    <w:p w14:paraId="2B957E4B" w14:textId="77777777" w:rsidR="00172F67" w:rsidRPr="00C66D3F" w:rsidRDefault="00C66D3F" w:rsidP="00A12B2D">
      <w:pPr>
        <w:spacing w:after="220" w:line="240" w:lineRule="auto"/>
        <w:rPr>
          <w:rFonts w:ascii="Times New Roman" w:eastAsia="Calibri" w:hAnsi="Times New Roman" w:cs="Times New Roman"/>
          <w:b/>
          <w:sz w:val="24"/>
          <w:szCs w:val="24"/>
        </w:rPr>
      </w:pPr>
      <w:r w:rsidRPr="00C66D3F">
        <w:rPr>
          <w:rFonts w:ascii="Times New Roman" w:eastAsia="Calibri" w:hAnsi="Times New Roman" w:cs="Times New Roman"/>
          <w:b/>
          <w:sz w:val="24"/>
          <w:szCs w:val="24"/>
        </w:rPr>
        <w:t>COMMENCEMENT</w:t>
      </w:r>
    </w:p>
    <w:p w14:paraId="211AD405" w14:textId="77777777" w:rsidR="00480FF0" w:rsidRDefault="00CF718A"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These measures are to commence on 20 September 2021.</w:t>
      </w:r>
    </w:p>
    <w:p w14:paraId="1D449651" w14:textId="77777777" w:rsidR="00396A17" w:rsidRDefault="00396A17" w:rsidP="00396A17">
      <w:pPr>
        <w:pStyle w:val="BodyTextIndent2"/>
        <w:ind w:left="0" w:firstLine="0"/>
        <w:rPr>
          <w:b/>
          <w:color w:val="000000"/>
          <w:szCs w:val="24"/>
        </w:rPr>
      </w:pPr>
      <w:r w:rsidRPr="00BC0245">
        <w:rPr>
          <w:b/>
          <w:color w:val="000000"/>
          <w:szCs w:val="24"/>
        </w:rPr>
        <w:t>REPLACEMENT EXPLANATORY STATEMENT</w:t>
      </w:r>
    </w:p>
    <w:p w14:paraId="6B475460" w14:textId="77777777" w:rsidR="00396A17" w:rsidRDefault="00396A17" w:rsidP="00396A17">
      <w:pPr>
        <w:pStyle w:val="BodyTextIndent2"/>
        <w:ind w:left="0" w:firstLine="0"/>
        <w:rPr>
          <w:b/>
          <w:color w:val="000000"/>
          <w:szCs w:val="24"/>
        </w:rPr>
      </w:pPr>
    </w:p>
    <w:p w14:paraId="2A7CD47F" w14:textId="7A55A4A0" w:rsidR="00396A17" w:rsidRPr="00963DCB" w:rsidRDefault="00396A17" w:rsidP="00BA30B6">
      <w:pPr>
        <w:pStyle w:val="BodyTextIndent2"/>
        <w:ind w:left="0" w:firstLine="0"/>
        <w:rPr>
          <w:rFonts w:eastAsia="Calibri"/>
          <w:color w:val="auto"/>
          <w:szCs w:val="24"/>
          <w:lang w:eastAsia="en-US"/>
        </w:rPr>
      </w:pPr>
      <w:r w:rsidRPr="00963DCB">
        <w:rPr>
          <w:rFonts w:eastAsia="Calibri"/>
          <w:color w:val="auto"/>
          <w:szCs w:val="24"/>
          <w:lang w:eastAsia="en-US"/>
        </w:rPr>
        <w:t xml:space="preserve">This Replacement Explanatory Statement is </w:t>
      </w:r>
      <w:r w:rsidR="003A1A22">
        <w:rPr>
          <w:rFonts w:eastAsia="Calibri"/>
          <w:color w:val="auto"/>
          <w:szCs w:val="24"/>
          <w:lang w:eastAsia="en-US"/>
        </w:rPr>
        <w:t xml:space="preserve">made </w:t>
      </w:r>
      <w:r w:rsidRPr="00963DCB">
        <w:rPr>
          <w:rFonts w:eastAsia="Calibri"/>
          <w:color w:val="auto"/>
          <w:szCs w:val="24"/>
          <w:lang w:eastAsia="en-US"/>
        </w:rPr>
        <w:t>following</w:t>
      </w:r>
      <w:r w:rsidR="000C4D2C">
        <w:rPr>
          <w:rFonts w:eastAsia="Calibri"/>
          <w:color w:val="auto"/>
          <w:szCs w:val="24"/>
          <w:lang w:eastAsia="en-US"/>
        </w:rPr>
        <w:t xml:space="preserve"> engagement </w:t>
      </w:r>
      <w:r w:rsidRPr="00963DCB">
        <w:rPr>
          <w:rFonts w:eastAsia="Calibri"/>
          <w:color w:val="auto"/>
          <w:szCs w:val="24"/>
          <w:lang w:eastAsia="en-US"/>
        </w:rPr>
        <w:t>with the Secretariat of the Senate Standing Committee for the Scrutiny of Delegated Legislation (the Senate Committee).</w:t>
      </w:r>
    </w:p>
    <w:p w14:paraId="11F0DC17" w14:textId="77777777" w:rsidR="00396A17" w:rsidRPr="00963DCB" w:rsidRDefault="00396A17" w:rsidP="00BA30B6">
      <w:pPr>
        <w:pStyle w:val="BodyTextIndent2"/>
        <w:ind w:left="0" w:firstLine="0"/>
        <w:rPr>
          <w:rFonts w:eastAsia="Calibri"/>
          <w:color w:val="auto"/>
          <w:szCs w:val="24"/>
          <w:lang w:eastAsia="en-US"/>
        </w:rPr>
      </w:pPr>
    </w:p>
    <w:p w14:paraId="73D89917" w14:textId="4299747A" w:rsidR="00871529" w:rsidRPr="00A85304" w:rsidRDefault="00396A17" w:rsidP="00BA30B6">
      <w:pPr>
        <w:tabs>
          <w:tab w:val="left" w:pos="1985"/>
        </w:tabs>
        <w:spacing w:line="240" w:lineRule="auto"/>
        <w:rPr>
          <w:rFonts w:ascii="Times New Roman" w:eastAsia="Calibri" w:hAnsi="Times New Roman" w:cs="Times New Roman"/>
          <w:sz w:val="24"/>
          <w:szCs w:val="24"/>
        </w:rPr>
      </w:pPr>
      <w:r w:rsidRPr="00963DCB">
        <w:rPr>
          <w:rFonts w:ascii="Times New Roman" w:eastAsia="Calibri" w:hAnsi="Times New Roman" w:cs="Times New Roman"/>
          <w:sz w:val="24"/>
          <w:szCs w:val="24"/>
        </w:rPr>
        <w:t xml:space="preserve">The Senate Committee assesses legislative instruments against the scrutiny principles set out in Senate standing order 23. The Secretariat </w:t>
      </w:r>
      <w:r w:rsidR="000C4D2C">
        <w:rPr>
          <w:rFonts w:ascii="Times New Roman" w:eastAsia="Calibri" w:hAnsi="Times New Roman" w:cs="Times New Roman"/>
          <w:sz w:val="24"/>
          <w:szCs w:val="24"/>
        </w:rPr>
        <w:t xml:space="preserve">sought clarification on the operation of the Health Program and the Commission’s discretion in relation to the provision of treatment specified in the Determination, in particular access to an individual or group Health program. </w:t>
      </w:r>
    </w:p>
    <w:p w14:paraId="5775F5E0" w14:textId="77777777" w:rsidR="00A61766" w:rsidRDefault="00A61766" w:rsidP="00A12B2D">
      <w:pPr>
        <w:keepNext/>
        <w:spacing w:after="220" w:line="240" w:lineRule="auto"/>
        <w:rPr>
          <w:rFonts w:ascii="Times New Roman" w:hAnsi="Times New Roman" w:cs="Times New Roman"/>
          <w:b/>
          <w:sz w:val="24"/>
          <w:szCs w:val="24"/>
        </w:rPr>
      </w:pPr>
      <w:r>
        <w:rPr>
          <w:rFonts w:ascii="Times New Roman" w:hAnsi="Times New Roman" w:cs="Times New Roman"/>
          <w:b/>
          <w:sz w:val="24"/>
          <w:szCs w:val="24"/>
        </w:rPr>
        <w:lastRenderedPageBreak/>
        <w:t>MERITS REVIEW</w:t>
      </w:r>
    </w:p>
    <w:p w14:paraId="511C89AD" w14:textId="311B57F5" w:rsidR="003A1A22" w:rsidRDefault="001F09CE" w:rsidP="003A1A22">
      <w:pPr>
        <w:pStyle w:val="NormalWeb"/>
        <w:spacing w:before="0" w:beforeAutospacing="0" w:after="0" w:afterAutospacing="0"/>
        <w:rPr>
          <w:lang w:eastAsia="en-US"/>
        </w:rPr>
      </w:pPr>
      <w:r>
        <w:rPr>
          <w:rFonts w:eastAsia="Times New Roman"/>
        </w:rPr>
        <w:t xml:space="preserve">As discussed, </w:t>
      </w:r>
      <w:r w:rsidR="003A1A22">
        <w:rPr>
          <w:lang w:eastAsia="en-US"/>
        </w:rPr>
        <w:t xml:space="preserve">section 88A of the </w:t>
      </w:r>
      <w:r w:rsidR="003A1A22">
        <w:rPr>
          <w:i/>
          <w:iCs/>
          <w:lang w:eastAsia="en-US"/>
        </w:rPr>
        <w:t>Veterans’ Entitlements Act 1986</w:t>
      </w:r>
      <w:r w:rsidR="003A1A22">
        <w:rPr>
          <w:lang w:eastAsia="en-US"/>
        </w:rPr>
        <w:t xml:space="preserve"> (the VEA), which is the authority for the making of this Determination, allows the Repatriation Commission to determine that persons who are not necessarily a veteran, or was or who is a dependant of a veteran, who is in a specified class is eligible to be provided with treatment of a specified kind under Part V of the Act.  This Determination implements the Budget measure “Supporting Australian Defence Force Firefighters” and specifies Point Cook firefighters who were at the RAAF Base Point Cook between 1 January 1957 and 31 December 1986 as the specified class of persons being eligible to be provided with the treatment specified in the determination.  If a person meets the eligibility criteria, that of being a Point Cook firefighter who were at that specific location during the specified period, the Commission has no discretion to refuse to provide specified treatment to that person, subject to the availability of the group Heart Health Program in the particular location that the person wishes to access.  The eligibility criteria are as specified in subsection 5(1) of the Determination.</w:t>
      </w:r>
    </w:p>
    <w:p w14:paraId="1DE0D1AB" w14:textId="77777777" w:rsidR="004D7933" w:rsidRDefault="004D7933" w:rsidP="00A12B2D">
      <w:pPr>
        <w:keepNext/>
        <w:spacing w:after="220" w:line="240" w:lineRule="auto"/>
        <w:rPr>
          <w:rFonts w:ascii="Times New Roman" w:hAnsi="Times New Roman" w:cs="Times New Roman"/>
          <w:b/>
          <w:sz w:val="24"/>
          <w:szCs w:val="24"/>
        </w:rPr>
      </w:pPr>
    </w:p>
    <w:p w14:paraId="6ADF50D3" w14:textId="17FE9D2F" w:rsidR="00A12B2D" w:rsidRPr="00DF3B9A" w:rsidRDefault="00C66D3F" w:rsidP="00A12B2D">
      <w:pPr>
        <w:keepNext/>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CONSULTATION</w:t>
      </w:r>
    </w:p>
    <w:p w14:paraId="142C936F" w14:textId="77777777" w:rsidR="00A12B2D" w:rsidRDefault="003B72E1" w:rsidP="00BA30B6">
      <w:pPr>
        <w:spacing w:after="21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Section 17 of the </w:t>
      </w:r>
      <w:r>
        <w:rPr>
          <w:rFonts w:ascii="Times New Roman" w:eastAsia="Times New Roman" w:hAnsi="Times New Roman" w:cs="Times New Roman"/>
          <w:i/>
          <w:sz w:val="24"/>
          <w:szCs w:val="24"/>
          <w:lang w:eastAsia="en-AU"/>
        </w:rPr>
        <w:t xml:space="preserve">Legislation Act </w:t>
      </w:r>
      <w:r w:rsidRPr="00A61766">
        <w:rPr>
          <w:rFonts w:ascii="Times New Roman" w:eastAsia="Times New Roman" w:hAnsi="Times New Roman" w:cs="Times New Roman"/>
          <w:i/>
          <w:sz w:val="24"/>
          <w:szCs w:val="24"/>
          <w:lang w:eastAsia="en-AU"/>
        </w:rPr>
        <w:t>2003</w:t>
      </w:r>
      <w:r>
        <w:rPr>
          <w:rFonts w:ascii="Times New Roman" w:eastAsia="Times New Roman" w:hAnsi="Times New Roman" w:cs="Times New Roman"/>
          <w:sz w:val="24"/>
          <w:szCs w:val="24"/>
          <w:lang w:eastAsia="en-AU"/>
        </w:rPr>
        <w:t xml:space="preserve"> requires the rule-maker to be satisfied that any consultation that is considered appropriate and reasonably practicable to undertake, has been undertaken. </w:t>
      </w:r>
      <w:r w:rsidR="00A12B2D" w:rsidRPr="003B72E1">
        <w:rPr>
          <w:rFonts w:ascii="Times New Roman" w:eastAsia="Times New Roman" w:hAnsi="Times New Roman" w:cs="Times New Roman"/>
          <w:sz w:val="24"/>
          <w:szCs w:val="24"/>
          <w:lang w:eastAsia="en-AU"/>
        </w:rPr>
        <w:t>The</w:t>
      </w:r>
      <w:r w:rsidR="00A12B2D" w:rsidRPr="00CE39FF">
        <w:rPr>
          <w:rFonts w:ascii="Times New Roman" w:eastAsia="Times New Roman" w:hAnsi="Times New Roman" w:cs="Times New Roman"/>
          <w:sz w:val="24"/>
          <w:szCs w:val="24"/>
          <w:lang w:eastAsia="en-AU"/>
        </w:rPr>
        <w:t xml:space="preserve"> </w:t>
      </w:r>
      <w:r w:rsidR="00A12B2D">
        <w:rPr>
          <w:rFonts w:ascii="Times New Roman" w:eastAsia="Times New Roman" w:hAnsi="Times New Roman" w:cs="Times New Roman"/>
          <w:sz w:val="24"/>
          <w:szCs w:val="24"/>
          <w:lang w:eastAsia="en-AU"/>
        </w:rPr>
        <w:t xml:space="preserve">Department of Veterans’ Affairs </w:t>
      </w:r>
      <w:r w:rsidR="00F13466">
        <w:rPr>
          <w:rFonts w:ascii="Times New Roman" w:eastAsia="Times New Roman" w:hAnsi="Times New Roman" w:cs="Times New Roman"/>
          <w:sz w:val="24"/>
          <w:szCs w:val="24"/>
          <w:lang w:eastAsia="en-AU"/>
        </w:rPr>
        <w:t xml:space="preserve">has </w:t>
      </w:r>
      <w:r w:rsidR="00A12B2D">
        <w:rPr>
          <w:rFonts w:ascii="Times New Roman" w:eastAsia="Times New Roman" w:hAnsi="Times New Roman" w:cs="Times New Roman"/>
          <w:sz w:val="24"/>
          <w:szCs w:val="24"/>
          <w:lang w:eastAsia="en-AU"/>
        </w:rPr>
        <w:t>consulted with</w:t>
      </w:r>
      <w:r w:rsidR="00B63696">
        <w:rPr>
          <w:rFonts w:ascii="Times New Roman" w:eastAsia="Times New Roman" w:hAnsi="Times New Roman" w:cs="Times New Roman"/>
          <w:sz w:val="24"/>
          <w:szCs w:val="24"/>
          <w:lang w:eastAsia="en-AU"/>
        </w:rPr>
        <w:t xml:space="preserve"> </w:t>
      </w:r>
      <w:r w:rsidR="00F13466">
        <w:rPr>
          <w:rFonts w:ascii="Times New Roman" w:eastAsia="Times New Roman" w:hAnsi="Times New Roman" w:cs="Times New Roman"/>
          <w:sz w:val="24"/>
          <w:szCs w:val="24"/>
          <w:lang w:eastAsia="en-AU"/>
        </w:rPr>
        <w:t>Mr Carl Schiller, National President, Air Force Association and other key ex-serving Point Cook firefighters during 2020 and 2021. Feedback has been positive with representatives satisfied with the proposed scheme. Representatives have not identified any issues with the scheme.</w:t>
      </w:r>
    </w:p>
    <w:p w14:paraId="0D20C8A4" w14:textId="77777777" w:rsidR="003B72E1" w:rsidRPr="00CE39FF" w:rsidRDefault="003B72E1" w:rsidP="00BA30B6">
      <w:pPr>
        <w:spacing w:after="21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measure implemented by this instrument is </w:t>
      </w:r>
      <w:r w:rsidR="00EC7D54">
        <w:rPr>
          <w:rFonts w:ascii="Times New Roman" w:eastAsia="Times New Roman" w:hAnsi="Times New Roman" w:cs="Times New Roman"/>
          <w:sz w:val="24"/>
          <w:szCs w:val="24"/>
          <w:lang w:eastAsia="en-AU"/>
        </w:rPr>
        <w:t xml:space="preserve">entirely beneficial in nature in terms of its impact on Point Cook firefighters. </w:t>
      </w:r>
    </w:p>
    <w:p w14:paraId="3DBE01B6"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b/>
          <w:bCs/>
          <w:color w:val="000000"/>
          <w:sz w:val="24"/>
          <w:szCs w:val="24"/>
          <w:lang w:eastAsia="en-AU"/>
        </w:rPr>
        <w:t>RETROSPECTIVITY</w:t>
      </w:r>
    </w:p>
    <w:p w14:paraId="3D547D8E"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color w:val="000000"/>
          <w:sz w:val="24"/>
          <w:szCs w:val="24"/>
          <w:lang w:eastAsia="en-AU"/>
        </w:rPr>
        <w:t>Not applicable.</w:t>
      </w:r>
    </w:p>
    <w:p w14:paraId="6D6193A4"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b/>
          <w:bCs/>
          <w:color w:val="000000"/>
          <w:sz w:val="24"/>
          <w:szCs w:val="24"/>
          <w:lang w:eastAsia="en-AU"/>
        </w:rPr>
        <w:t>DOCUMENTS INCORPORATED BY REFERENCE</w:t>
      </w:r>
    </w:p>
    <w:p w14:paraId="5369D95D" w14:textId="77777777" w:rsidR="00663860" w:rsidRPr="00663860" w:rsidRDefault="00663860" w:rsidP="00663860">
      <w:pPr>
        <w:shd w:val="clear" w:color="auto" w:fill="FFFFFF"/>
        <w:spacing w:after="240" w:line="240" w:lineRule="auto"/>
        <w:rPr>
          <w:rFonts w:ascii="Times New Roman" w:eastAsia="Times New Roman" w:hAnsi="Times New Roman" w:cs="Times New Roman"/>
          <w:color w:val="000000"/>
          <w:sz w:val="20"/>
          <w:szCs w:val="20"/>
          <w:lang w:eastAsia="en-AU"/>
        </w:rPr>
      </w:pPr>
      <w:r w:rsidRPr="00663860">
        <w:rPr>
          <w:rFonts w:ascii="Times New Roman" w:eastAsia="Times New Roman" w:hAnsi="Times New Roman" w:cs="Times New Roman"/>
          <w:color w:val="000000"/>
          <w:sz w:val="24"/>
          <w:szCs w:val="24"/>
          <w:lang w:eastAsia="en-AU"/>
        </w:rPr>
        <w:t>None.</w:t>
      </w:r>
    </w:p>
    <w:p w14:paraId="1EC49616" w14:textId="77777777" w:rsidR="00A12B2D" w:rsidRPr="00DF3B9A" w:rsidRDefault="00C66D3F" w:rsidP="00A12B2D">
      <w:pPr>
        <w:spacing w:after="220" w:line="240" w:lineRule="auto"/>
        <w:rPr>
          <w:rFonts w:ascii="Times New Roman" w:hAnsi="Times New Roman" w:cs="Times New Roman"/>
          <w:b/>
          <w:sz w:val="24"/>
          <w:szCs w:val="24"/>
        </w:rPr>
      </w:pPr>
      <w:r w:rsidRPr="00DF3B9A">
        <w:rPr>
          <w:rFonts w:ascii="Times New Roman" w:hAnsi="Times New Roman" w:cs="Times New Roman"/>
          <w:b/>
          <w:sz w:val="24"/>
          <w:szCs w:val="24"/>
        </w:rPr>
        <w:t>REGULATION IMPACT STATEMENT</w:t>
      </w:r>
    </w:p>
    <w:p w14:paraId="76BE8089" w14:textId="77777777" w:rsidR="00A12B2D" w:rsidRPr="00BA30B6" w:rsidRDefault="00A12B2D" w:rsidP="00A12B2D">
      <w:pPr>
        <w:spacing w:after="220" w:line="240" w:lineRule="auto"/>
        <w:rPr>
          <w:rFonts w:ascii="Times New Roman" w:hAnsi="Times New Roman" w:cs="Times New Roman"/>
          <w:sz w:val="24"/>
          <w:szCs w:val="24"/>
        </w:rPr>
      </w:pPr>
      <w:r w:rsidRPr="00BA30B6">
        <w:rPr>
          <w:rFonts w:ascii="Times New Roman" w:hAnsi="Times New Roman" w:cs="Times New Roman"/>
          <w:sz w:val="24"/>
          <w:szCs w:val="24"/>
        </w:rPr>
        <w:t xml:space="preserve">The Office of Best Practice Regulation has confirmed that a Regulation Impact Statement is not required (OBPR ID </w:t>
      </w:r>
      <w:r w:rsidR="00EC7D54" w:rsidRPr="00BA30B6">
        <w:rPr>
          <w:rFonts w:ascii="Times New Roman" w:hAnsi="Times New Roman" w:cs="Times New Roman"/>
          <w:sz w:val="24"/>
          <w:szCs w:val="24"/>
        </w:rPr>
        <w:t>43592</w:t>
      </w:r>
      <w:r w:rsidRPr="00BA30B6">
        <w:rPr>
          <w:rFonts w:ascii="Times New Roman" w:hAnsi="Times New Roman" w:cs="Times New Roman"/>
          <w:sz w:val="24"/>
          <w:szCs w:val="24"/>
        </w:rPr>
        <w:t xml:space="preserve">). </w:t>
      </w:r>
    </w:p>
    <w:p w14:paraId="055610F8" w14:textId="77777777" w:rsidR="00A12B2D" w:rsidRPr="00DF3B9A" w:rsidRDefault="00A12B2D" w:rsidP="00BA30B6">
      <w:pPr>
        <w:jc w:val="center"/>
        <w:rPr>
          <w:rFonts w:ascii="Times New Roman" w:eastAsia="Times New Roman" w:hAnsi="Times New Roman" w:cs="Times New Roman"/>
          <w:sz w:val="24"/>
          <w:szCs w:val="24"/>
          <w:lang w:eastAsia="en-AU"/>
        </w:rPr>
      </w:pPr>
      <w:r>
        <w:rPr>
          <w:rFonts w:ascii="Times New Roman" w:hAnsi="Times New Roman" w:cs="Times New Roman"/>
          <w:b/>
          <w:sz w:val="24"/>
          <w:szCs w:val="24"/>
        </w:rPr>
        <w:br w:type="page"/>
      </w:r>
      <w:r w:rsidRPr="00DF3B9A">
        <w:rPr>
          <w:rFonts w:ascii="Times New Roman" w:hAnsi="Times New Roman" w:cs="Times New Roman"/>
          <w:sz w:val="24"/>
          <w:szCs w:val="24"/>
        </w:rPr>
        <w:lastRenderedPageBreak/>
        <w:t>S</w:t>
      </w:r>
      <w:r w:rsidRPr="00DF3B9A">
        <w:rPr>
          <w:rFonts w:ascii="Times New Roman" w:eastAsia="Times New Roman" w:hAnsi="Times New Roman" w:cs="Times New Roman"/>
          <w:b/>
          <w:bCs/>
          <w:sz w:val="24"/>
          <w:szCs w:val="24"/>
          <w:lang w:eastAsia="en-AU"/>
        </w:rPr>
        <w:t>tatement of Compatibility with Human Rights</w:t>
      </w:r>
    </w:p>
    <w:p w14:paraId="51D59DAF" w14:textId="77777777" w:rsidR="00A12B2D" w:rsidRPr="00DF3B9A" w:rsidRDefault="00A12B2D" w:rsidP="00A12B2D">
      <w:pPr>
        <w:spacing w:after="220" w:line="240" w:lineRule="auto"/>
        <w:jc w:val="center"/>
        <w:rPr>
          <w:rFonts w:ascii="Times New Roman" w:eastAsia="Times New Roman" w:hAnsi="Times New Roman" w:cs="Times New Roman"/>
          <w:sz w:val="24"/>
          <w:szCs w:val="24"/>
          <w:lang w:eastAsia="en-AU"/>
        </w:rPr>
      </w:pPr>
      <w:r w:rsidRPr="00DF3B9A">
        <w:rPr>
          <w:rFonts w:ascii="Times New Roman" w:eastAsia="Times New Roman" w:hAnsi="Times New Roman" w:cs="Times New Roman"/>
          <w:iCs/>
          <w:sz w:val="24"/>
          <w:szCs w:val="24"/>
          <w:lang w:eastAsia="en-AU"/>
        </w:rPr>
        <w:t>Prepared in accordance with Part 3 of the</w:t>
      </w:r>
      <w:r w:rsidRPr="00DF3B9A">
        <w:rPr>
          <w:rFonts w:ascii="Times New Roman" w:eastAsia="Times New Roman" w:hAnsi="Times New Roman" w:cs="Times New Roman"/>
          <w:i/>
          <w:iCs/>
          <w:sz w:val="24"/>
          <w:szCs w:val="24"/>
          <w:lang w:eastAsia="en-AU"/>
        </w:rPr>
        <w:t xml:space="preserve"> Human Rights (Parliamentary Scrutiny) Act 2011</w:t>
      </w:r>
    </w:p>
    <w:p w14:paraId="0B0F2722" w14:textId="77777777" w:rsidR="00A12B2D" w:rsidRPr="00DF3B9A" w:rsidRDefault="00B976F0" w:rsidP="00A12B2D">
      <w:pPr>
        <w:spacing w:after="220" w:line="240" w:lineRule="auto"/>
        <w:jc w:val="center"/>
        <w:rPr>
          <w:rFonts w:ascii="Times New Roman" w:hAnsi="Times New Roman" w:cs="Times New Roman"/>
          <w:b/>
          <w:sz w:val="24"/>
          <w:szCs w:val="24"/>
        </w:rPr>
      </w:pPr>
      <w:r>
        <w:rPr>
          <w:rFonts w:ascii="Times New Roman" w:hAnsi="Times New Roman" w:cs="Times New Roman"/>
          <w:b/>
          <w:sz w:val="24"/>
          <w:szCs w:val="24"/>
        </w:rPr>
        <w:t>Veterans’ Entitlements (Point Cook Firefighters) Determination 2021</w:t>
      </w:r>
    </w:p>
    <w:p w14:paraId="5F5CEDAF" w14:textId="77777777" w:rsidR="00A12B2D" w:rsidRPr="00DF3B9A" w:rsidRDefault="00A12B2D" w:rsidP="00A12B2D">
      <w:pPr>
        <w:spacing w:after="220" w:line="240" w:lineRule="auto"/>
        <w:rPr>
          <w:rFonts w:ascii="Times New Roman" w:eastAsia="Times New Roman" w:hAnsi="Times New Roman" w:cs="Times New Roman"/>
          <w:sz w:val="24"/>
          <w:szCs w:val="24"/>
          <w:lang w:eastAsia="en-AU"/>
        </w:rPr>
      </w:pPr>
      <w:r w:rsidRPr="00DF3B9A">
        <w:rPr>
          <w:rFonts w:ascii="Times New Roman" w:eastAsia="Times New Roman" w:hAnsi="Times New Roman" w:cs="Times New Roman"/>
          <w:sz w:val="24"/>
          <w:szCs w:val="24"/>
          <w:lang w:eastAsia="en-AU"/>
        </w:rPr>
        <w:t xml:space="preserve">This legislative instrument is compatible with the human rights and freedoms recognised or declared by the international instruments listed in section 3 of the </w:t>
      </w:r>
      <w:r w:rsidRPr="00DF3B9A">
        <w:rPr>
          <w:rFonts w:ascii="Times New Roman" w:eastAsia="Times New Roman" w:hAnsi="Times New Roman" w:cs="Times New Roman"/>
          <w:i/>
          <w:iCs/>
          <w:sz w:val="24"/>
          <w:szCs w:val="24"/>
          <w:lang w:eastAsia="en-AU"/>
        </w:rPr>
        <w:t>Human Rights (Parliamentary Scrutiny) Act 2011</w:t>
      </w:r>
      <w:r w:rsidRPr="00DF3B9A">
        <w:rPr>
          <w:rFonts w:ascii="Times New Roman" w:eastAsia="Times New Roman" w:hAnsi="Times New Roman" w:cs="Times New Roman"/>
          <w:sz w:val="24"/>
          <w:szCs w:val="24"/>
          <w:lang w:eastAsia="en-AU"/>
        </w:rPr>
        <w:t>.</w:t>
      </w:r>
    </w:p>
    <w:p w14:paraId="0B174478" w14:textId="77777777" w:rsidR="00A12B2D" w:rsidRPr="00DF3B9A" w:rsidRDefault="00A12B2D" w:rsidP="00A12B2D">
      <w:pPr>
        <w:spacing w:after="220" w:line="240" w:lineRule="auto"/>
        <w:rPr>
          <w:rFonts w:ascii="Times New Roman" w:eastAsia="Times New Roman" w:hAnsi="Times New Roman" w:cs="Times New Roman"/>
          <w:b/>
          <w:bCs/>
          <w:sz w:val="24"/>
          <w:szCs w:val="24"/>
          <w:lang w:eastAsia="en-AU"/>
        </w:rPr>
      </w:pPr>
      <w:r w:rsidRPr="00DF3B9A">
        <w:rPr>
          <w:rFonts w:ascii="Times New Roman" w:eastAsia="Times New Roman" w:hAnsi="Times New Roman" w:cs="Times New Roman"/>
          <w:b/>
          <w:bCs/>
          <w:sz w:val="24"/>
          <w:szCs w:val="24"/>
          <w:lang w:eastAsia="en-AU"/>
        </w:rPr>
        <w:t>Overview of the legislative instrument</w:t>
      </w:r>
    </w:p>
    <w:p w14:paraId="16AA66AB" w14:textId="77777777" w:rsidR="00A12B2D" w:rsidRDefault="00A12B2D" w:rsidP="00A12B2D">
      <w:pPr>
        <w:spacing w:after="220" w:line="240" w:lineRule="auto"/>
        <w:rPr>
          <w:rFonts w:ascii="Times New Roman" w:eastAsia="Calibri" w:hAnsi="Times New Roman" w:cs="Times New Roman"/>
          <w:sz w:val="24"/>
          <w:szCs w:val="24"/>
        </w:rPr>
      </w:pPr>
      <w:r w:rsidRPr="00DF3B9A">
        <w:rPr>
          <w:rFonts w:ascii="Times New Roman" w:eastAsia="Calibri" w:hAnsi="Times New Roman" w:cs="Times New Roman"/>
          <w:sz w:val="24"/>
          <w:szCs w:val="24"/>
        </w:rPr>
        <w:t xml:space="preserve">The </w:t>
      </w:r>
      <w:r w:rsidR="00B976F0">
        <w:rPr>
          <w:rFonts w:ascii="Times New Roman" w:eastAsia="Calibri" w:hAnsi="Times New Roman" w:cs="Times New Roman"/>
          <w:i/>
          <w:sz w:val="24"/>
          <w:szCs w:val="24"/>
        </w:rPr>
        <w:t>Veterans’ Entitlements Act 1986</w:t>
      </w:r>
      <w:r w:rsidR="00B976F0">
        <w:rPr>
          <w:rFonts w:ascii="Times New Roman" w:eastAsia="Calibri" w:hAnsi="Times New Roman" w:cs="Times New Roman"/>
          <w:sz w:val="24"/>
          <w:szCs w:val="24"/>
        </w:rPr>
        <w:t xml:space="preserve"> (VEA) provides for pensions by way of compensation, social secu</w:t>
      </w:r>
      <w:r w:rsidR="00D61E94">
        <w:rPr>
          <w:rFonts w:ascii="Times New Roman" w:eastAsia="Calibri" w:hAnsi="Times New Roman" w:cs="Times New Roman"/>
          <w:sz w:val="24"/>
          <w:szCs w:val="24"/>
        </w:rPr>
        <w:t>rity payments</w:t>
      </w:r>
      <w:r w:rsidR="00B976F0">
        <w:rPr>
          <w:rFonts w:ascii="Times New Roman" w:eastAsia="Calibri" w:hAnsi="Times New Roman" w:cs="Times New Roman"/>
          <w:sz w:val="24"/>
          <w:szCs w:val="24"/>
        </w:rPr>
        <w:t xml:space="preserve"> </w:t>
      </w:r>
      <w:r w:rsidR="0095309E">
        <w:rPr>
          <w:rFonts w:ascii="Times New Roman" w:eastAsia="Calibri" w:hAnsi="Times New Roman" w:cs="Times New Roman"/>
          <w:sz w:val="24"/>
          <w:szCs w:val="24"/>
        </w:rPr>
        <w:t xml:space="preserve">and benefits </w:t>
      </w:r>
      <w:r w:rsidR="00B976F0">
        <w:rPr>
          <w:rFonts w:ascii="Times New Roman" w:eastAsia="Calibri" w:hAnsi="Times New Roman" w:cs="Times New Roman"/>
          <w:sz w:val="24"/>
          <w:szCs w:val="24"/>
        </w:rPr>
        <w:t>for certain veterans and their dependents. In addition the VEA also provides for treatment of medical conditions</w:t>
      </w:r>
      <w:r w:rsidR="00942C85">
        <w:rPr>
          <w:rFonts w:ascii="Times New Roman" w:eastAsia="Calibri" w:hAnsi="Times New Roman" w:cs="Times New Roman"/>
          <w:sz w:val="24"/>
          <w:szCs w:val="24"/>
        </w:rPr>
        <w:t xml:space="preserve"> for certain veterans, their dependents and in some cases other persons</w:t>
      </w:r>
      <w:r w:rsidR="00B976F0">
        <w:rPr>
          <w:rFonts w:ascii="Times New Roman" w:eastAsia="Calibri" w:hAnsi="Times New Roman" w:cs="Times New Roman"/>
          <w:sz w:val="24"/>
          <w:szCs w:val="24"/>
        </w:rPr>
        <w:t>.</w:t>
      </w:r>
    </w:p>
    <w:p w14:paraId="22317501" w14:textId="77777777" w:rsidR="00B976F0" w:rsidRDefault="008A4D83"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t</w:t>
      </w:r>
      <w:r w:rsidR="00B976F0">
        <w:rPr>
          <w:rFonts w:ascii="Times New Roman" w:eastAsia="Calibri" w:hAnsi="Times New Roman" w:cs="Times New Roman"/>
          <w:sz w:val="24"/>
          <w:szCs w:val="24"/>
        </w:rPr>
        <w:t xml:space="preserve">he </w:t>
      </w:r>
      <w:r w:rsidR="00B976F0">
        <w:rPr>
          <w:rFonts w:ascii="Times New Roman" w:eastAsia="Calibri" w:hAnsi="Times New Roman" w:cs="Times New Roman"/>
          <w:i/>
          <w:sz w:val="24"/>
          <w:szCs w:val="24"/>
        </w:rPr>
        <w:t>Veterans’ Entitlements (Point Cook Firefighters) Determination 2021</w:t>
      </w:r>
      <w:r>
        <w:rPr>
          <w:rFonts w:ascii="Times New Roman" w:eastAsia="Calibri" w:hAnsi="Times New Roman" w:cs="Times New Roman"/>
          <w:sz w:val="24"/>
          <w:szCs w:val="24"/>
        </w:rPr>
        <w:t xml:space="preserve"> (Determination) the Repatriation Commission (Commission) has made a determi</w:t>
      </w:r>
      <w:r w:rsidR="00714268">
        <w:rPr>
          <w:rFonts w:ascii="Times New Roman" w:eastAsia="Calibri" w:hAnsi="Times New Roman" w:cs="Times New Roman"/>
          <w:sz w:val="24"/>
          <w:szCs w:val="24"/>
        </w:rPr>
        <w:t>nation in writing that provides</w:t>
      </w:r>
      <w:r>
        <w:rPr>
          <w:rFonts w:ascii="Times New Roman" w:eastAsia="Calibri" w:hAnsi="Times New Roman" w:cs="Times New Roman"/>
          <w:sz w:val="24"/>
          <w:szCs w:val="24"/>
        </w:rPr>
        <w:t xml:space="preserve"> that </w:t>
      </w:r>
      <w:r w:rsidR="00095834">
        <w:rPr>
          <w:rFonts w:ascii="Times New Roman" w:eastAsia="Calibri" w:hAnsi="Times New Roman" w:cs="Times New Roman"/>
          <w:sz w:val="24"/>
          <w:szCs w:val="24"/>
        </w:rPr>
        <w:t xml:space="preserve">a specified class of </w:t>
      </w:r>
      <w:r>
        <w:rPr>
          <w:rFonts w:ascii="Times New Roman" w:eastAsia="Calibri" w:hAnsi="Times New Roman" w:cs="Times New Roman"/>
          <w:sz w:val="24"/>
          <w:szCs w:val="24"/>
        </w:rPr>
        <w:t>veterans and other persons</w:t>
      </w:r>
      <w:r w:rsidR="00714268">
        <w:rPr>
          <w:rFonts w:ascii="Times New Roman" w:eastAsia="Calibri" w:hAnsi="Times New Roman" w:cs="Times New Roman"/>
          <w:sz w:val="24"/>
          <w:szCs w:val="24"/>
        </w:rPr>
        <w:t xml:space="preserve"> (Point Cook Firefighters)</w:t>
      </w:r>
      <w:r>
        <w:rPr>
          <w:rFonts w:ascii="Times New Roman" w:eastAsia="Calibri" w:hAnsi="Times New Roman" w:cs="Times New Roman"/>
          <w:sz w:val="24"/>
          <w:szCs w:val="24"/>
        </w:rPr>
        <w:t xml:space="preserve"> may receive specified classes of treatment as outlined in the determination.</w:t>
      </w:r>
    </w:p>
    <w:p w14:paraId="5E627AC2" w14:textId="77777777" w:rsidR="00CF4665" w:rsidRDefault="00874758"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Determination specifies</w:t>
      </w:r>
      <w:r w:rsidR="008A4D83">
        <w:rPr>
          <w:rFonts w:ascii="Times New Roman" w:eastAsia="Calibri" w:hAnsi="Times New Roman" w:cs="Times New Roman"/>
          <w:sz w:val="24"/>
          <w:szCs w:val="24"/>
        </w:rPr>
        <w:t xml:space="preserve"> that </w:t>
      </w:r>
      <w:r w:rsidR="003D5731">
        <w:rPr>
          <w:rFonts w:ascii="Times New Roman" w:eastAsia="Calibri" w:hAnsi="Times New Roman" w:cs="Times New Roman"/>
          <w:sz w:val="24"/>
          <w:szCs w:val="24"/>
        </w:rPr>
        <w:t xml:space="preserve">Point Cook </w:t>
      </w:r>
      <w:r w:rsidR="008A4D83">
        <w:rPr>
          <w:rFonts w:ascii="Times New Roman" w:eastAsia="Calibri" w:hAnsi="Times New Roman" w:cs="Times New Roman"/>
          <w:sz w:val="24"/>
          <w:szCs w:val="24"/>
        </w:rPr>
        <w:t xml:space="preserve">Firefighters, that is persons who served </w:t>
      </w:r>
      <w:r w:rsidR="003D5731">
        <w:rPr>
          <w:rFonts w:ascii="Times New Roman" w:eastAsia="Calibri" w:hAnsi="Times New Roman" w:cs="Times New Roman"/>
          <w:sz w:val="24"/>
          <w:szCs w:val="24"/>
        </w:rPr>
        <w:t xml:space="preserve">in the Australian Defence Force </w:t>
      </w:r>
      <w:r w:rsidR="008A4D83">
        <w:rPr>
          <w:rFonts w:ascii="Times New Roman" w:eastAsia="Calibri" w:hAnsi="Times New Roman" w:cs="Times New Roman"/>
          <w:sz w:val="24"/>
          <w:szCs w:val="24"/>
        </w:rPr>
        <w:t>as a firefighter, or participated in a firefighting training course, or was a</w:t>
      </w:r>
      <w:r w:rsidR="00F13466">
        <w:rPr>
          <w:rFonts w:ascii="Times New Roman" w:eastAsia="Calibri" w:hAnsi="Times New Roman" w:cs="Times New Roman"/>
          <w:sz w:val="24"/>
          <w:szCs w:val="24"/>
        </w:rPr>
        <w:t>n Instructor</w:t>
      </w:r>
      <w:r w:rsidR="00F57421">
        <w:rPr>
          <w:rFonts w:ascii="Times New Roman" w:eastAsia="Calibri" w:hAnsi="Times New Roman" w:cs="Times New Roman"/>
          <w:sz w:val="24"/>
          <w:szCs w:val="24"/>
        </w:rPr>
        <w:t xml:space="preserve"> </w:t>
      </w:r>
      <w:r w:rsidR="008A4D83">
        <w:rPr>
          <w:rFonts w:ascii="Times New Roman" w:eastAsia="Calibri" w:hAnsi="Times New Roman" w:cs="Times New Roman"/>
          <w:sz w:val="24"/>
          <w:szCs w:val="24"/>
        </w:rPr>
        <w:t xml:space="preserve">of a firefighting training course at the Royal Australian Air Force (RAAF) Base Point Cook </w:t>
      </w:r>
      <w:r w:rsidR="00F13466">
        <w:rPr>
          <w:rFonts w:ascii="Times New Roman" w:eastAsia="Calibri" w:hAnsi="Times New Roman" w:cs="Times New Roman"/>
          <w:sz w:val="24"/>
          <w:szCs w:val="24"/>
        </w:rPr>
        <w:t xml:space="preserve">Fire Training School </w:t>
      </w:r>
      <w:r w:rsidR="008A4D83">
        <w:rPr>
          <w:rFonts w:ascii="Times New Roman" w:eastAsia="Calibri" w:hAnsi="Times New Roman" w:cs="Times New Roman"/>
          <w:sz w:val="24"/>
          <w:szCs w:val="24"/>
        </w:rPr>
        <w:t>between 1 January 1957 and 31 December 1986</w:t>
      </w:r>
      <w:r>
        <w:rPr>
          <w:rFonts w:ascii="Times New Roman" w:eastAsia="Calibri" w:hAnsi="Times New Roman" w:cs="Times New Roman"/>
          <w:sz w:val="24"/>
          <w:szCs w:val="24"/>
        </w:rPr>
        <w:t>, may receive</w:t>
      </w:r>
      <w:r w:rsidR="008A4D83">
        <w:rPr>
          <w:rFonts w:ascii="Times New Roman" w:eastAsia="Calibri" w:hAnsi="Times New Roman" w:cs="Times New Roman"/>
          <w:sz w:val="24"/>
          <w:szCs w:val="24"/>
        </w:rPr>
        <w:t xml:space="preserve"> </w:t>
      </w:r>
      <w:r>
        <w:rPr>
          <w:rFonts w:ascii="Times New Roman" w:eastAsia="Calibri" w:hAnsi="Times New Roman" w:cs="Times New Roman"/>
          <w:sz w:val="24"/>
          <w:szCs w:val="24"/>
        </w:rPr>
        <w:t>the specified classes of treatment.</w:t>
      </w:r>
    </w:p>
    <w:p w14:paraId="030C44B0" w14:textId="77777777" w:rsidR="00874758" w:rsidRDefault="00874758" w:rsidP="00A12B2D">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Determination specifies that the</w:t>
      </w:r>
      <w:r w:rsidR="003D5731">
        <w:rPr>
          <w:rFonts w:ascii="Times New Roman" w:eastAsia="Calibri" w:hAnsi="Times New Roman" w:cs="Times New Roman"/>
          <w:sz w:val="24"/>
          <w:szCs w:val="24"/>
        </w:rPr>
        <w:t xml:space="preserve"> Point Cook </w:t>
      </w:r>
      <w:r>
        <w:rPr>
          <w:rFonts w:ascii="Times New Roman" w:eastAsia="Calibri" w:hAnsi="Times New Roman" w:cs="Times New Roman"/>
          <w:sz w:val="24"/>
          <w:szCs w:val="24"/>
        </w:rPr>
        <w:t>Firefighters may receive screening</w:t>
      </w:r>
      <w:r w:rsidR="00CF4665">
        <w:rPr>
          <w:rFonts w:ascii="Times New Roman" w:eastAsia="Calibri" w:hAnsi="Times New Roman" w:cs="Times New Roman"/>
          <w:sz w:val="24"/>
          <w:szCs w:val="24"/>
        </w:rPr>
        <w:t xml:space="preserve"> for</w:t>
      </w:r>
      <w:r>
        <w:rPr>
          <w:rFonts w:ascii="Times New Roman" w:eastAsia="Calibri" w:hAnsi="Times New Roman" w:cs="Times New Roman"/>
          <w:sz w:val="24"/>
          <w:szCs w:val="24"/>
        </w:rPr>
        <w:t xml:space="preserve"> melanomas and colorectal cancer. In addition the</w:t>
      </w:r>
      <w:r w:rsidR="00CF4665">
        <w:rPr>
          <w:rFonts w:ascii="Times New Roman" w:eastAsia="Calibri" w:hAnsi="Times New Roman" w:cs="Times New Roman"/>
          <w:sz w:val="24"/>
          <w:szCs w:val="24"/>
        </w:rPr>
        <w:t xml:space="preserve"> Determination also specifies</w:t>
      </w:r>
      <w:r>
        <w:rPr>
          <w:rFonts w:ascii="Times New Roman" w:eastAsia="Calibri" w:hAnsi="Times New Roman" w:cs="Times New Roman"/>
          <w:sz w:val="24"/>
          <w:szCs w:val="24"/>
        </w:rPr>
        <w:t xml:space="preserve"> that the </w:t>
      </w:r>
      <w:r w:rsidR="003D5731">
        <w:rPr>
          <w:rFonts w:ascii="Times New Roman" w:eastAsia="Calibri" w:hAnsi="Times New Roman" w:cs="Times New Roman"/>
          <w:sz w:val="24"/>
          <w:szCs w:val="24"/>
        </w:rPr>
        <w:t>Point Cook</w:t>
      </w:r>
      <w:r w:rsidR="00CF4665">
        <w:rPr>
          <w:rFonts w:ascii="Times New Roman" w:eastAsia="Calibri" w:hAnsi="Times New Roman" w:cs="Times New Roman"/>
          <w:sz w:val="24"/>
          <w:szCs w:val="24"/>
        </w:rPr>
        <w:t xml:space="preserve"> Firefighters may be eligible to participate in a 12 month program aimed at improving physical health.</w:t>
      </w:r>
    </w:p>
    <w:p w14:paraId="08B3D01C" w14:textId="77777777" w:rsidR="00CF4665" w:rsidRDefault="00CF4665" w:rsidP="00CF4665">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 purpose of the Determination is to implement </w:t>
      </w:r>
      <w:r w:rsidR="00E81A65">
        <w:rPr>
          <w:rFonts w:ascii="Times New Roman" w:eastAsia="Calibri" w:hAnsi="Times New Roman" w:cs="Times New Roman"/>
          <w:sz w:val="24"/>
          <w:szCs w:val="24"/>
        </w:rPr>
        <w:t>the</w:t>
      </w:r>
      <w:r>
        <w:rPr>
          <w:rFonts w:ascii="Times New Roman" w:eastAsia="Calibri" w:hAnsi="Times New Roman" w:cs="Times New Roman"/>
          <w:sz w:val="24"/>
          <w:szCs w:val="24"/>
        </w:rPr>
        <w:t xml:space="preserve"> 2021-22 Budget measure for ADF Firefighters who served at RAAF Base Point Cook between 1 January 1957 and 31</w:t>
      </w:r>
      <w:r w:rsidR="00524A13">
        <w:rPr>
          <w:rFonts w:ascii="Times New Roman" w:eastAsia="Calibri" w:hAnsi="Times New Roman" w:cs="Times New Roman"/>
          <w:sz w:val="24"/>
          <w:szCs w:val="24"/>
        </w:rPr>
        <w:t> </w:t>
      </w:r>
      <w:r>
        <w:rPr>
          <w:rFonts w:ascii="Times New Roman" w:eastAsia="Calibri" w:hAnsi="Times New Roman" w:cs="Times New Roman"/>
          <w:sz w:val="24"/>
          <w:szCs w:val="24"/>
        </w:rPr>
        <w:t>December 1986</w:t>
      </w:r>
      <w:r w:rsidR="00E81A65">
        <w:rPr>
          <w:rFonts w:ascii="Times New Roman" w:eastAsia="Calibri" w:hAnsi="Times New Roman" w:cs="Times New Roman"/>
          <w:sz w:val="24"/>
          <w:szCs w:val="24"/>
        </w:rPr>
        <w:t>.</w:t>
      </w:r>
    </w:p>
    <w:p w14:paraId="7543702D" w14:textId="77777777" w:rsidR="00CF4665" w:rsidRDefault="00CF4665" w:rsidP="00CF4665">
      <w:pPr>
        <w:spacing w:after="2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group has been directly exposed to a wide range of hazardous (and at times unknown) substances during fire suppression training, at a time when personal protective equipment was not of the same standard available today.</w:t>
      </w:r>
      <w:r w:rsidR="001B2C48" w:rsidRPr="001B2C48">
        <w:t xml:space="preserve"> </w:t>
      </w:r>
      <w:r w:rsidR="001B2C48" w:rsidRPr="001B2C48">
        <w:rPr>
          <w:rFonts w:ascii="Times New Roman" w:eastAsia="Calibri" w:hAnsi="Times New Roman" w:cs="Times New Roman"/>
          <w:sz w:val="24"/>
          <w:szCs w:val="24"/>
        </w:rPr>
        <w:t>The measure recognises a potential for health effects from occupational exposures.</w:t>
      </w:r>
    </w:p>
    <w:p w14:paraId="37337369" w14:textId="77777777" w:rsidR="00DC4346" w:rsidRDefault="00DC4346" w:rsidP="00A12B2D">
      <w:pPr>
        <w:rPr>
          <w:rFonts w:ascii="Times New Roman" w:eastAsia="Times New Roman" w:hAnsi="Times New Roman" w:cs="Times New Roman"/>
          <w:bCs/>
          <w:sz w:val="24"/>
          <w:szCs w:val="24"/>
          <w:lang w:eastAsia="en-AU"/>
        </w:rPr>
      </w:pPr>
      <w:r>
        <w:rPr>
          <w:rFonts w:ascii="Times New Roman" w:eastAsia="Times New Roman" w:hAnsi="Times New Roman" w:cs="Times New Roman"/>
          <w:b/>
          <w:bCs/>
          <w:sz w:val="24"/>
          <w:szCs w:val="24"/>
          <w:lang w:eastAsia="en-AU"/>
        </w:rPr>
        <w:t>Human rights implications</w:t>
      </w:r>
    </w:p>
    <w:p w14:paraId="4BDF64A0" w14:textId="77777777" w:rsidR="00F24C4A" w:rsidRDefault="00DC4346" w:rsidP="00BA30B6">
      <w:pPr>
        <w:spacing w:after="21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Article 12(1) of the </w:t>
      </w:r>
      <w:r>
        <w:rPr>
          <w:rFonts w:ascii="Times New Roman" w:eastAsia="Times New Roman" w:hAnsi="Times New Roman" w:cs="Times New Roman"/>
          <w:bCs/>
          <w:i/>
          <w:sz w:val="24"/>
          <w:szCs w:val="24"/>
          <w:lang w:eastAsia="en-AU"/>
        </w:rPr>
        <w:t>International Covenant on Economic Social and Cultural Rights</w:t>
      </w:r>
      <w:r>
        <w:rPr>
          <w:rFonts w:ascii="Times New Roman" w:eastAsia="Times New Roman" w:hAnsi="Times New Roman" w:cs="Times New Roman"/>
          <w:bCs/>
          <w:sz w:val="24"/>
          <w:szCs w:val="24"/>
          <w:lang w:eastAsia="en-AU"/>
        </w:rPr>
        <w:t xml:space="preserve"> provides for </w:t>
      </w:r>
      <w:r w:rsidR="00F24C4A">
        <w:rPr>
          <w:rFonts w:ascii="Times New Roman" w:eastAsia="Times New Roman" w:hAnsi="Times New Roman" w:cs="Times New Roman"/>
          <w:bCs/>
          <w:sz w:val="24"/>
          <w:szCs w:val="24"/>
          <w:lang w:eastAsia="en-AU"/>
        </w:rPr>
        <w:t xml:space="preserve">right of everyone to enjoyment of </w:t>
      </w:r>
      <w:r w:rsidR="00EE02CC">
        <w:rPr>
          <w:rFonts w:ascii="Times New Roman" w:eastAsia="Times New Roman" w:hAnsi="Times New Roman" w:cs="Times New Roman"/>
          <w:bCs/>
          <w:sz w:val="24"/>
          <w:szCs w:val="24"/>
          <w:lang w:eastAsia="en-AU"/>
        </w:rPr>
        <w:t xml:space="preserve">the highest attainable standard of physical and mental health. Article 12(2)(c) provides steps </w:t>
      </w:r>
      <w:r w:rsidR="00425373">
        <w:rPr>
          <w:rFonts w:ascii="Times New Roman" w:eastAsia="Times New Roman" w:hAnsi="Times New Roman" w:cs="Times New Roman"/>
          <w:bCs/>
          <w:sz w:val="24"/>
          <w:szCs w:val="24"/>
          <w:lang w:eastAsia="en-AU"/>
        </w:rPr>
        <w:t xml:space="preserve">taken by the State Parties […] to achieve the full realisation of this right […] </w:t>
      </w:r>
      <w:r w:rsidR="00EE02CC">
        <w:rPr>
          <w:rFonts w:ascii="Times New Roman" w:eastAsia="Times New Roman" w:hAnsi="Times New Roman" w:cs="Times New Roman"/>
          <w:bCs/>
          <w:sz w:val="24"/>
          <w:szCs w:val="24"/>
          <w:lang w:eastAsia="en-AU"/>
        </w:rPr>
        <w:t>include</w:t>
      </w:r>
      <w:r w:rsidR="00425373">
        <w:rPr>
          <w:rFonts w:ascii="Times New Roman" w:eastAsia="Times New Roman" w:hAnsi="Times New Roman" w:cs="Times New Roman"/>
          <w:bCs/>
          <w:sz w:val="24"/>
          <w:szCs w:val="24"/>
          <w:lang w:eastAsia="en-AU"/>
        </w:rPr>
        <w:t xml:space="preserve"> those necessary for</w:t>
      </w:r>
      <w:r w:rsidR="00EE02CC">
        <w:rPr>
          <w:rFonts w:ascii="Times New Roman" w:eastAsia="Times New Roman" w:hAnsi="Times New Roman" w:cs="Times New Roman"/>
          <w:bCs/>
          <w:sz w:val="24"/>
          <w:szCs w:val="24"/>
          <w:lang w:eastAsia="en-AU"/>
        </w:rPr>
        <w:t xml:space="preserve"> the ‘prevention, treatment and control of epidemic, endemic, occupational and other diseases’.</w:t>
      </w:r>
    </w:p>
    <w:p w14:paraId="54243407" w14:textId="77777777" w:rsidR="00B7727E" w:rsidRDefault="00673DAC" w:rsidP="00BA30B6">
      <w:pPr>
        <w:spacing w:after="21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The Determination </w:t>
      </w:r>
      <w:r w:rsidR="0020671F">
        <w:rPr>
          <w:rFonts w:ascii="Times New Roman" w:eastAsia="Times New Roman" w:hAnsi="Times New Roman" w:cs="Times New Roman"/>
          <w:bCs/>
          <w:sz w:val="24"/>
          <w:szCs w:val="24"/>
          <w:lang w:eastAsia="en-AU"/>
        </w:rPr>
        <w:t xml:space="preserve">provides eligible persons access to </w:t>
      </w:r>
      <w:r w:rsidR="007027F7">
        <w:rPr>
          <w:rFonts w:ascii="Times New Roman" w:eastAsia="Times New Roman" w:hAnsi="Times New Roman" w:cs="Times New Roman"/>
          <w:bCs/>
          <w:sz w:val="24"/>
          <w:szCs w:val="24"/>
          <w:lang w:eastAsia="en-AU"/>
        </w:rPr>
        <w:t>preventative health measures which includes</w:t>
      </w:r>
      <w:r w:rsidR="00412CF5">
        <w:rPr>
          <w:rFonts w:ascii="Times New Roman" w:eastAsia="Times New Roman" w:hAnsi="Times New Roman" w:cs="Times New Roman"/>
          <w:bCs/>
          <w:sz w:val="24"/>
          <w:szCs w:val="24"/>
          <w:lang w:eastAsia="en-AU"/>
        </w:rPr>
        <w:t xml:space="preserve"> ongoing</w:t>
      </w:r>
      <w:r w:rsidR="007027F7">
        <w:rPr>
          <w:rFonts w:ascii="Times New Roman" w:eastAsia="Times New Roman" w:hAnsi="Times New Roman" w:cs="Times New Roman"/>
          <w:bCs/>
          <w:sz w:val="24"/>
          <w:szCs w:val="24"/>
          <w:lang w:eastAsia="en-AU"/>
        </w:rPr>
        <w:t xml:space="preserve"> screening for certain types of cancer and a 12 month (52 week) training </w:t>
      </w:r>
      <w:r w:rsidR="007027F7">
        <w:rPr>
          <w:rFonts w:ascii="Times New Roman" w:eastAsia="Times New Roman" w:hAnsi="Times New Roman" w:cs="Times New Roman"/>
          <w:bCs/>
          <w:sz w:val="24"/>
          <w:szCs w:val="24"/>
          <w:lang w:eastAsia="en-AU"/>
        </w:rPr>
        <w:lastRenderedPageBreak/>
        <w:t>program which includes access to a team of health and fitness experts and to provide support and tailored exercise training.</w:t>
      </w:r>
    </w:p>
    <w:p w14:paraId="0BECCB96" w14:textId="77777777" w:rsidR="00B7727E" w:rsidRPr="00B7727E" w:rsidRDefault="00B7727E" w:rsidP="00BA30B6">
      <w:pPr>
        <w:spacing w:after="210" w:line="240" w:lineRule="auto"/>
        <w:rPr>
          <w:rFonts w:ascii="Times New Roman" w:eastAsia="Times New Roman" w:hAnsi="Times New Roman" w:cs="Times New Roman"/>
          <w:bCs/>
          <w:sz w:val="24"/>
          <w:szCs w:val="24"/>
          <w:lang w:eastAsia="en-AU"/>
        </w:rPr>
      </w:pPr>
      <w:r>
        <w:rPr>
          <w:rFonts w:ascii="Times New Roman" w:eastAsia="Times New Roman" w:hAnsi="Times New Roman" w:cs="Times New Roman"/>
          <w:bCs/>
          <w:sz w:val="24"/>
          <w:szCs w:val="24"/>
          <w:lang w:eastAsia="en-AU"/>
        </w:rPr>
        <w:t xml:space="preserve">If the cancer screening indicates the eligible person has cancer, then compensation and further treatment can be provided to them under the </w:t>
      </w:r>
      <w:r>
        <w:rPr>
          <w:rFonts w:ascii="Times New Roman" w:eastAsia="Times New Roman" w:hAnsi="Times New Roman" w:cs="Times New Roman"/>
          <w:bCs/>
          <w:i/>
          <w:sz w:val="24"/>
          <w:szCs w:val="24"/>
          <w:lang w:eastAsia="en-AU"/>
        </w:rPr>
        <w:t>Safety, Rehabilitation and Compensation (Defence-related) Claims Act 1986</w:t>
      </w:r>
      <w:r>
        <w:rPr>
          <w:rFonts w:ascii="Times New Roman" w:eastAsia="Times New Roman" w:hAnsi="Times New Roman" w:cs="Times New Roman"/>
          <w:bCs/>
          <w:sz w:val="24"/>
          <w:szCs w:val="24"/>
          <w:lang w:eastAsia="en-AU"/>
        </w:rPr>
        <w:t>.</w:t>
      </w:r>
    </w:p>
    <w:p w14:paraId="164AE135" w14:textId="77777777" w:rsidR="00A12B2D" w:rsidRPr="00F24C4A" w:rsidRDefault="00A12B2D" w:rsidP="00F24C4A">
      <w:pPr>
        <w:rPr>
          <w:rFonts w:ascii="Times New Roman" w:eastAsia="Times New Roman" w:hAnsi="Times New Roman" w:cs="Times New Roman"/>
          <w:b/>
          <w:bCs/>
          <w:sz w:val="24"/>
          <w:szCs w:val="24"/>
          <w:lang w:eastAsia="en-AU"/>
        </w:rPr>
      </w:pPr>
      <w:r w:rsidRPr="00DF3B9A">
        <w:rPr>
          <w:rFonts w:ascii="Times New Roman" w:eastAsia="Times New Roman" w:hAnsi="Times New Roman" w:cs="Times New Roman"/>
          <w:b/>
          <w:bCs/>
          <w:sz w:val="24"/>
          <w:szCs w:val="24"/>
          <w:lang w:eastAsia="en-AU"/>
        </w:rPr>
        <w:t>Conclusion</w:t>
      </w:r>
    </w:p>
    <w:p w14:paraId="51AE6C12" w14:textId="77777777" w:rsidR="003D5731" w:rsidRDefault="003D5731" w:rsidP="00BA30B6">
      <w:pPr>
        <w:spacing w:after="225" w:line="240" w:lineRule="auto"/>
        <w:rPr>
          <w:rFonts w:ascii="Times New Roman" w:hAnsi="Times New Roman" w:cs="Times New Roman"/>
          <w:sz w:val="24"/>
          <w:szCs w:val="24"/>
        </w:rPr>
      </w:pPr>
      <w:r>
        <w:rPr>
          <w:rFonts w:ascii="Times New Roman" w:hAnsi="Times New Roman" w:cs="Times New Roman"/>
          <w:sz w:val="24"/>
          <w:szCs w:val="24"/>
        </w:rPr>
        <w:t xml:space="preserve">The attached instrument promotes the </w:t>
      </w:r>
      <w:r w:rsidRPr="00187348">
        <w:rPr>
          <w:rFonts w:ascii="Times New Roman" w:hAnsi="Times New Roman" w:cs="Times New Roman"/>
          <w:i/>
          <w:sz w:val="24"/>
          <w:szCs w:val="24"/>
        </w:rPr>
        <w:t>Right to Health</w:t>
      </w:r>
      <w:r>
        <w:rPr>
          <w:rFonts w:ascii="Times New Roman" w:hAnsi="Times New Roman" w:cs="Times New Roman"/>
          <w:sz w:val="24"/>
          <w:szCs w:val="24"/>
        </w:rPr>
        <w:t xml:space="preserve"> by provid</w:t>
      </w:r>
      <w:r w:rsidR="0073065C">
        <w:rPr>
          <w:rFonts w:ascii="Times New Roman" w:hAnsi="Times New Roman" w:cs="Times New Roman"/>
          <w:sz w:val="24"/>
          <w:szCs w:val="24"/>
        </w:rPr>
        <w:t>i</w:t>
      </w:r>
      <w:r>
        <w:rPr>
          <w:rFonts w:ascii="Times New Roman" w:hAnsi="Times New Roman" w:cs="Times New Roman"/>
          <w:sz w:val="24"/>
          <w:szCs w:val="24"/>
        </w:rPr>
        <w:t xml:space="preserve">ng </w:t>
      </w:r>
      <w:r w:rsidR="0073065C">
        <w:rPr>
          <w:rFonts w:ascii="Times New Roman" w:hAnsi="Times New Roman" w:cs="Times New Roman"/>
          <w:sz w:val="24"/>
          <w:szCs w:val="24"/>
        </w:rPr>
        <w:t xml:space="preserve">a class of persons (Point Cook Firefighters) with access to specified treatment, including preventative health measures.   </w:t>
      </w:r>
    </w:p>
    <w:p w14:paraId="2B74C2C3" w14:textId="77777777" w:rsidR="00A12B2D" w:rsidRPr="00DF3B9A" w:rsidRDefault="00A12B2D" w:rsidP="00BA30B6">
      <w:pPr>
        <w:spacing w:after="225" w:line="240" w:lineRule="auto"/>
        <w:rPr>
          <w:rFonts w:ascii="Times New Roman" w:hAnsi="Times New Roman" w:cs="Times New Roman"/>
          <w:sz w:val="24"/>
          <w:szCs w:val="24"/>
        </w:rPr>
      </w:pPr>
      <w:r w:rsidRPr="00DF3B9A">
        <w:rPr>
          <w:rFonts w:ascii="Times New Roman" w:hAnsi="Times New Roman" w:cs="Times New Roman"/>
          <w:sz w:val="24"/>
          <w:szCs w:val="24"/>
        </w:rPr>
        <w:t>This legislative instrument is compatible with human rights.</w:t>
      </w:r>
    </w:p>
    <w:p w14:paraId="39606C9C" w14:textId="77777777" w:rsidR="00A12B2D" w:rsidRPr="00DF3B9A" w:rsidRDefault="00E9120C" w:rsidP="00353913">
      <w:pPr>
        <w:spacing w:after="22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Repatriation Commission</w:t>
      </w:r>
    </w:p>
    <w:p w14:paraId="4333783C" w14:textId="77777777" w:rsidR="00A12B2D" w:rsidRPr="00DF3B9A" w:rsidRDefault="00E9120C" w:rsidP="00353913">
      <w:pPr>
        <w:spacing w:after="22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en-AU"/>
        </w:rPr>
        <w:t>Rule-Maker</w:t>
      </w:r>
    </w:p>
    <w:p w14:paraId="28986E4A" w14:textId="77777777" w:rsidR="00A12B2D" w:rsidRDefault="00A12B2D" w:rsidP="00A12B2D">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ACBD436" w14:textId="77777777" w:rsidR="00A12B2D" w:rsidRPr="00DF3B9A" w:rsidRDefault="00A12B2D" w:rsidP="00A12B2D">
      <w:pPr>
        <w:spacing w:after="120" w:line="240" w:lineRule="auto"/>
        <w:jc w:val="right"/>
        <w:rPr>
          <w:rFonts w:ascii="Times New Roman" w:hAnsi="Times New Roman" w:cs="Times New Roman"/>
          <w:sz w:val="24"/>
          <w:szCs w:val="24"/>
          <w:u w:val="single"/>
        </w:rPr>
      </w:pPr>
      <w:r w:rsidRPr="00DF3B9A">
        <w:rPr>
          <w:rFonts w:ascii="Times New Roman" w:hAnsi="Times New Roman" w:cs="Times New Roman"/>
          <w:sz w:val="24"/>
          <w:szCs w:val="24"/>
          <w:u w:val="single"/>
        </w:rPr>
        <w:lastRenderedPageBreak/>
        <w:t>Attachment A</w:t>
      </w:r>
    </w:p>
    <w:p w14:paraId="789918D2" w14:textId="77777777" w:rsidR="00554FAB" w:rsidRDefault="00554FAB" w:rsidP="00A12B2D">
      <w:pPr>
        <w:spacing w:after="220" w:line="240" w:lineRule="auto"/>
        <w:rPr>
          <w:rFonts w:ascii="Times New Roman" w:hAnsi="Times New Roman" w:cs="Times New Roman"/>
          <w:b/>
          <w:sz w:val="24"/>
          <w:szCs w:val="24"/>
        </w:rPr>
      </w:pPr>
      <w:r>
        <w:rPr>
          <w:rFonts w:ascii="Times New Roman" w:hAnsi="Times New Roman" w:cs="Times New Roman"/>
          <w:b/>
          <w:sz w:val="24"/>
          <w:szCs w:val="24"/>
        </w:rPr>
        <w:t>FURTHER EXPLANATIONS OF PROVISIONS</w:t>
      </w:r>
    </w:p>
    <w:p w14:paraId="245A1E36" w14:textId="77777777" w:rsidR="00A12B2D" w:rsidRPr="00DF3B9A" w:rsidRDefault="00554FAB" w:rsidP="00A12B2D">
      <w:pPr>
        <w:spacing w:after="220" w:line="240" w:lineRule="auto"/>
        <w:rPr>
          <w:sz w:val="24"/>
          <w:szCs w:val="24"/>
        </w:rPr>
      </w:pPr>
      <w:r>
        <w:rPr>
          <w:rFonts w:ascii="Times New Roman" w:hAnsi="Times New Roman" w:cs="Times New Roman"/>
          <w:b/>
          <w:i/>
          <w:sz w:val="24"/>
          <w:szCs w:val="24"/>
        </w:rPr>
        <w:t>Veterans’ Entitlements (Point Cook Firefighters) Determination 2021</w:t>
      </w:r>
    </w:p>
    <w:p w14:paraId="3045C314" w14:textId="77777777" w:rsidR="00A12B2D" w:rsidRDefault="0092291C" w:rsidP="0092291C">
      <w:pPr>
        <w:spacing w:after="220" w:line="240" w:lineRule="auto"/>
        <w:rPr>
          <w:rFonts w:ascii="Times New Roman" w:hAnsi="Times New Roman" w:cs="Times New Roman"/>
          <w:sz w:val="24"/>
          <w:szCs w:val="24"/>
          <w:u w:val="single"/>
        </w:rPr>
      </w:pPr>
      <w:r w:rsidRPr="0092291C">
        <w:rPr>
          <w:rFonts w:ascii="Times New Roman" w:hAnsi="Times New Roman" w:cs="Times New Roman"/>
          <w:sz w:val="24"/>
          <w:szCs w:val="24"/>
          <w:u w:val="single"/>
        </w:rPr>
        <w:t>Section 1</w:t>
      </w:r>
    </w:p>
    <w:p w14:paraId="7F599859"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This section sets out the name of the instrument – the </w:t>
      </w:r>
      <w:r>
        <w:rPr>
          <w:rFonts w:ascii="Times New Roman" w:hAnsi="Times New Roman" w:cs="Times New Roman"/>
          <w:i/>
          <w:sz w:val="24"/>
          <w:szCs w:val="24"/>
        </w:rPr>
        <w:t>Veterans’ Entitlements (Point Cook Firefighters) Determination 2021</w:t>
      </w:r>
      <w:r>
        <w:rPr>
          <w:rFonts w:ascii="Times New Roman" w:hAnsi="Times New Roman" w:cs="Times New Roman"/>
          <w:sz w:val="24"/>
          <w:szCs w:val="24"/>
        </w:rPr>
        <w:t>.</w:t>
      </w:r>
    </w:p>
    <w:p w14:paraId="2B36967A"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2</w:t>
      </w:r>
    </w:p>
    <w:p w14:paraId="6837A1CE"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This section provides that the instrument will commence on 20 September 2021.</w:t>
      </w:r>
    </w:p>
    <w:p w14:paraId="394753B9"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3</w:t>
      </w:r>
    </w:p>
    <w:p w14:paraId="0063ABAA" w14:textId="77777777" w:rsidR="0092291C" w:rsidRDefault="0092291C" w:rsidP="0092291C">
      <w:pPr>
        <w:spacing w:after="220" w:line="240" w:lineRule="auto"/>
        <w:rPr>
          <w:rFonts w:ascii="Times New Roman" w:hAnsi="Times New Roman" w:cs="Times New Roman"/>
          <w:sz w:val="24"/>
          <w:szCs w:val="24"/>
          <w:u w:val="single"/>
        </w:rPr>
      </w:pPr>
      <w:r>
        <w:rPr>
          <w:rFonts w:ascii="Times New Roman" w:hAnsi="Times New Roman" w:cs="Times New Roman"/>
          <w:sz w:val="24"/>
          <w:szCs w:val="24"/>
        </w:rPr>
        <w:t>This section sets out the empowering provision</w:t>
      </w:r>
      <w:r w:rsidR="003D5731">
        <w:rPr>
          <w:rFonts w:ascii="Times New Roman" w:hAnsi="Times New Roman" w:cs="Times New Roman"/>
          <w:sz w:val="24"/>
          <w:szCs w:val="24"/>
        </w:rPr>
        <w:t>s</w:t>
      </w:r>
      <w:r>
        <w:rPr>
          <w:rFonts w:ascii="Times New Roman" w:hAnsi="Times New Roman" w:cs="Times New Roman"/>
          <w:sz w:val="24"/>
          <w:szCs w:val="24"/>
        </w:rPr>
        <w:t xml:space="preserve"> in the primary legislation that authorises the making of this instrument – paragraph 88A(1)(d) of the </w:t>
      </w:r>
      <w:r>
        <w:rPr>
          <w:rFonts w:ascii="Times New Roman" w:hAnsi="Times New Roman" w:cs="Times New Roman"/>
          <w:i/>
          <w:sz w:val="24"/>
          <w:szCs w:val="24"/>
        </w:rPr>
        <w:t>Veterans’ Entitlements Act 198</w:t>
      </w:r>
      <w:r w:rsidRPr="0092291C">
        <w:rPr>
          <w:rFonts w:ascii="Times New Roman" w:hAnsi="Times New Roman" w:cs="Times New Roman"/>
          <w:i/>
          <w:sz w:val="24"/>
          <w:szCs w:val="24"/>
        </w:rPr>
        <w:t>6</w:t>
      </w:r>
      <w:r w:rsidRPr="0092291C">
        <w:rPr>
          <w:rFonts w:ascii="Times New Roman" w:hAnsi="Times New Roman" w:cs="Times New Roman"/>
          <w:sz w:val="24"/>
          <w:szCs w:val="24"/>
        </w:rPr>
        <w:t>.</w:t>
      </w:r>
    </w:p>
    <w:p w14:paraId="0ABD48DE"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4</w:t>
      </w:r>
    </w:p>
    <w:p w14:paraId="1AA1114B" w14:textId="77777777" w:rsidR="0092291C" w:rsidRDefault="0092291C"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This section </w:t>
      </w:r>
      <w:r w:rsidR="00544E3A">
        <w:rPr>
          <w:rFonts w:ascii="Times New Roman" w:hAnsi="Times New Roman" w:cs="Times New Roman"/>
          <w:sz w:val="24"/>
          <w:szCs w:val="24"/>
        </w:rPr>
        <w:t>provides for the interpretation provision. It defines the terms in the instrument</w:t>
      </w:r>
      <w:r w:rsidR="0073065C">
        <w:rPr>
          <w:rFonts w:ascii="Times New Roman" w:hAnsi="Times New Roman" w:cs="Times New Roman"/>
          <w:sz w:val="24"/>
          <w:szCs w:val="24"/>
        </w:rPr>
        <w:t>, including importantly the definition of who is a ‘firefighter’ for the purposes of this determination</w:t>
      </w:r>
      <w:r w:rsidR="00544E3A">
        <w:rPr>
          <w:rFonts w:ascii="Times New Roman" w:hAnsi="Times New Roman" w:cs="Times New Roman"/>
          <w:sz w:val="24"/>
          <w:szCs w:val="24"/>
        </w:rPr>
        <w:t>.</w:t>
      </w:r>
      <w:r w:rsidR="0073065C">
        <w:rPr>
          <w:rFonts w:ascii="Times New Roman" w:hAnsi="Times New Roman" w:cs="Times New Roman"/>
          <w:sz w:val="24"/>
          <w:szCs w:val="24"/>
        </w:rPr>
        <w:t xml:space="preserve"> A ‘firefighter’ means a person who service as a firefighter, or participated in a firefighter training course, or was an instructor of a firefighter training course at RAAF Base Point Cook between 1 January 1957 and 31 December 1986.</w:t>
      </w:r>
    </w:p>
    <w:p w14:paraId="30212548" w14:textId="77777777" w:rsidR="00544E3A" w:rsidRDefault="00371C33" w:rsidP="0092291C">
      <w:pPr>
        <w:spacing w:after="220" w:line="240" w:lineRule="auto"/>
        <w:rPr>
          <w:rFonts w:ascii="Times New Roman" w:hAnsi="Times New Roman" w:cs="Times New Roman"/>
          <w:sz w:val="24"/>
          <w:szCs w:val="24"/>
        </w:rPr>
      </w:pPr>
      <w:r>
        <w:rPr>
          <w:rFonts w:ascii="Times New Roman" w:hAnsi="Times New Roman" w:cs="Times New Roman"/>
          <w:sz w:val="24"/>
          <w:szCs w:val="24"/>
          <w:u w:val="single"/>
        </w:rPr>
        <w:t>Section 5</w:t>
      </w:r>
    </w:p>
    <w:p w14:paraId="02A00AD9" w14:textId="77777777" w:rsidR="00371C33" w:rsidRDefault="00371C33"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Subsection 5(1) determines, for the purpose of paragraph 88A(1)(d) of the VEA, the class of persons who are eligible for the specified kinds of treatment under subsection 5(2).</w:t>
      </w:r>
    </w:p>
    <w:p w14:paraId="4A6C4D02" w14:textId="37D312AE" w:rsidR="004D7933" w:rsidRDefault="009B63F8" w:rsidP="004D7933">
      <w:pPr>
        <w:spacing w:after="220" w:line="240" w:lineRule="auto"/>
        <w:rPr>
          <w:rFonts w:ascii="Times New Roman" w:hAnsi="Times New Roman" w:cs="Times New Roman"/>
          <w:sz w:val="24"/>
          <w:szCs w:val="24"/>
        </w:rPr>
      </w:pPr>
      <w:r w:rsidRPr="009B63F8">
        <w:rPr>
          <w:rFonts w:ascii="Times New Roman" w:hAnsi="Times New Roman" w:cs="Times New Roman"/>
          <w:sz w:val="24"/>
          <w:szCs w:val="24"/>
        </w:rPr>
        <w:t xml:space="preserve">If the person is one of those persons specified in subsection 5(1) of the Determination, then that person is </w:t>
      </w:r>
      <w:r w:rsidR="00963DCB">
        <w:rPr>
          <w:rFonts w:ascii="Times New Roman" w:hAnsi="Times New Roman" w:cs="Times New Roman"/>
          <w:sz w:val="24"/>
          <w:szCs w:val="24"/>
        </w:rPr>
        <w:t xml:space="preserve">eligible and can </w:t>
      </w:r>
      <w:r w:rsidRPr="009B63F8">
        <w:rPr>
          <w:rFonts w:ascii="Times New Roman" w:hAnsi="Times New Roman" w:cs="Times New Roman"/>
          <w:sz w:val="24"/>
          <w:szCs w:val="24"/>
        </w:rPr>
        <w:t xml:space="preserve">be provided </w:t>
      </w:r>
      <w:r w:rsidR="004D7933">
        <w:rPr>
          <w:rFonts w:ascii="Times New Roman" w:hAnsi="Times New Roman" w:cs="Times New Roman"/>
          <w:sz w:val="24"/>
          <w:szCs w:val="24"/>
        </w:rPr>
        <w:t xml:space="preserve">with </w:t>
      </w:r>
      <w:r w:rsidRPr="009B63F8">
        <w:rPr>
          <w:rFonts w:ascii="Times New Roman" w:hAnsi="Times New Roman" w:cs="Times New Roman"/>
          <w:sz w:val="24"/>
          <w:szCs w:val="24"/>
        </w:rPr>
        <w:t>treatment specified in this determination at subsection 5(2).</w:t>
      </w:r>
      <w:r w:rsidR="004D7933" w:rsidRPr="004D7933">
        <w:rPr>
          <w:rFonts w:ascii="Times New Roman" w:hAnsi="Times New Roman" w:cs="Times New Roman"/>
          <w:sz w:val="24"/>
          <w:szCs w:val="24"/>
        </w:rPr>
        <w:t xml:space="preserve"> </w:t>
      </w:r>
      <w:r w:rsidR="004D7933">
        <w:rPr>
          <w:rFonts w:ascii="Times New Roman" w:hAnsi="Times New Roman" w:cs="Times New Roman"/>
          <w:sz w:val="24"/>
          <w:szCs w:val="24"/>
        </w:rPr>
        <w:t xml:space="preserve">The class of persons is a </w:t>
      </w:r>
      <w:r w:rsidR="004D7933" w:rsidRPr="00AA626B">
        <w:rPr>
          <w:rFonts w:ascii="Times New Roman" w:hAnsi="Times New Roman" w:cs="Times New Roman"/>
          <w:b/>
          <w:i/>
          <w:sz w:val="24"/>
          <w:szCs w:val="24"/>
        </w:rPr>
        <w:t>firefighter</w:t>
      </w:r>
      <w:r w:rsidR="004D7933">
        <w:rPr>
          <w:rFonts w:ascii="Times New Roman" w:hAnsi="Times New Roman" w:cs="Times New Roman"/>
          <w:sz w:val="24"/>
          <w:szCs w:val="24"/>
        </w:rPr>
        <w:t xml:space="preserve">, which is defined in section 4. </w:t>
      </w:r>
    </w:p>
    <w:p w14:paraId="5C013FE8" w14:textId="2618B914" w:rsidR="00371C33" w:rsidRDefault="0066578E" w:rsidP="0092291C">
      <w:pPr>
        <w:spacing w:after="220" w:line="240" w:lineRule="auto"/>
        <w:rPr>
          <w:rFonts w:ascii="Times New Roman" w:hAnsi="Times New Roman" w:cs="Times New Roman"/>
          <w:sz w:val="24"/>
          <w:szCs w:val="24"/>
        </w:rPr>
      </w:pPr>
      <w:r w:rsidRPr="0066578E">
        <w:rPr>
          <w:rFonts w:ascii="Times New Roman" w:hAnsi="Times New Roman" w:cs="Times New Roman"/>
          <w:sz w:val="24"/>
          <w:szCs w:val="24"/>
        </w:rPr>
        <w:t xml:space="preserve">There is no discretion that the person would not be provided with the treatment specified in subsection 5(2), they are either </w:t>
      </w:r>
      <w:r w:rsidR="00963DCB">
        <w:rPr>
          <w:rFonts w:ascii="Times New Roman" w:hAnsi="Times New Roman" w:cs="Times New Roman"/>
          <w:sz w:val="24"/>
          <w:szCs w:val="24"/>
        </w:rPr>
        <w:t>eligible</w:t>
      </w:r>
      <w:r w:rsidRPr="0066578E">
        <w:rPr>
          <w:rFonts w:ascii="Times New Roman" w:hAnsi="Times New Roman" w:cs="Times New Roman"/>
          <w:sz w:val="24"/>
          <w:szCs w:val="24"/>
        </w:rPr>
        <w:t xml:space="preserve"> to the treatment or they are not, subject to </w:t>
      </w:r>
      <w:r w:rsidR="004D7933">
        <w:rPr>
          <w:rFonts w:ascii="Times New Roman" w:hAnsi="Times New Roman" w:cs="Times New Roman"/>
          <w:sz w:val="24"/>
          <w:szCs w:val="24"/>
        </w:rPr>
        <w:t xml:space="preserve">limitations or </w:t>
      </w:r>
      <w:r w:rsidRPr="0066578E">
        <w:rPr>
          <w:rFonts w:ascii="Times New Roman" w:hAnsi="Times New Roman" w:cs="Times New Roman"/>
          <w:sz w:val="24"/>
          <w:szCs w:val="24"/>
        </w:rPr>
        <w:t xml:space="preserve">meeting </w:t>
      </w:r>
      <w:r w:rsidR="00963DCB">
        <w:rPr>
          <w:rFonts w:ascii="Times New Roman" w:hAnsi="Times New Roman" w:cs="Times New Roman"/>
          <w:sz w:val="24"/>
          <w:szCs w:val="24"/>
        </w:rPr>
        <w:t xml:space="preserve">other requirements </w:t>
      </w:r>
      <w:r w:rsidR="004D7933">
        <w:rPr>
          <w:rFonts w:ascii="Times New Roman" w:hAnsi="Times New Roman" w:cs="Times New Roman"/>
          <w:sz w:val="24"/>
          <w:szCs w:val="24"/>
        </w:rPr>
        <w:t xml:space="preserve">(if any) </w:t>
      </w:r>
      <w:r w:rsidR="00963DCB">
        <w:rPr>
          <w:rFonts w:ascii="Times New Roman" w:hAnsi="Times New Roman" w:cs="Times New Roman"/>
          <w:sz w:val="24"/>
          <w:szCs w:val="24"/>
        </w:rPr>
        <w:t xml:space="preserve">in relation to the particular treatment. </w:t>
      </w:r>
      <w:r w:rsidR="00963DCB" w:rsidRPr="00963DCB">
        <w:rPr>
          <w:rFonts w:ascii="Times New Roman" w:hAnsi="Times New Roman" w:cs="Times New Roman"/>
          <w:sz w:val="24"/>
          <w:szCs w:val="24"/>
        </w:rPr>
        <w:t>If a person meets the eligibility criteria, that of being a Point Cook firefighter who were at that specific location during the specified period, the Commission has no discretion to refuse to provide specified treatment to that person, subject to the availability of the group Heart Health Program in the particular location that the person wishes to access</w:t>
      </w:r>
      <w:r w:rsidR="00963DCB">
        <w:rPr>
          <w:rFonts w:ascii="Times New Roman" w:hAnsi="Times New Roman" w:cs="Times New Roman"/>
          <w:sz w:val="24"/>
          <w:szCs w:val="24"/>
        </w:rPr>
        <w:t>.</w:t>
      </w:r>
      <w:r w:rsidRPr="0066578E">
        <w:rPr>
          <w:rFonts w:ascii="Times New Roman" w:hAnsi="Times New Roman" w:cs="Times New Roman"/>
          <w:sz w:val="24"/>
          <w:szCs w:val="24"/>
        </w:rPr>
        <w:t xml:space="preserve"> </w:t>
      </w:r>
    </w:p>
    <w:p w14:paraId="36FD8012" w14:textId="3A5C4759" w:rsidR="00371C33" w:rsidRDefault="00371C33" w:rsidP="0092291C">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Subsection 5(2) specifies four kinds of treatment </w:t>
      </w:r>
      <w:r w:rsidR="00963DCB">
        <w:rPr>
          <w:rFonts w:ascii="Times New Roman" w:hAnsi="Times New Roman" w:cs="Times New Roman"/>
          <w:sz w:val="24"/>
          <w:szCs w:val="24"/>
        </w:rPr>
        <w:t xml:space="preserve">available to an eligible </w:t>
      </w:r>
      <w:r w:rsidR="00FB4A12">
        <w:rPr>
          <w:rFonts w:ascii="Times New Roman" w:hAnsi="Times New Roman" w:cs="Times New Roman"/>
          <w:sz w:val="24"/>
          <w:szCs w:val="24"/>
        </w:rPr>
        <w:t xml:space="preserve">firefighter </w:t>
      </w:r>
      <w:r w:rsidR="006B0031">
        <w:rPr>
          <w:rFonts w:ascii="Times New Roman" w:hAnsi="Times New Roman" w:cs="Times New Roman"/>
          <w:sz w:val="24"/>
          <w:szCs w:val="24"/>
        </w:rPr>
        <w:t>for the purposes of paragraph 88A(1)(d) of the VEA</w:t>
      </w:r>
      <w:r w:rsidR="00FB4A12">
        <w:rPr>
          <w:rFonts w:ascii="Times New Roman" w:hAnsi="Times New Roman" w:cs="Times New Roman"/>
          <w:sz w:val="24"/>
          <w:szCs w:val="24"/>
        </w:rPr>
        <w:t>.</w:t>
      </w:r>
    </w:p>
    <w:p w14:paraId="362715BF" w14:textId="77777777" w:rsidR="00B626C0" w:rsidRDefault="00FB4A12" w:rsidP="00FB4A12">
      <w:pPr>
        <w:spacing w:after="220" w:line="240" w:lineRule="auto"/>
        <w:rPr>
          <w:rFonts w:ascii="Times New Roman" w:hAnsi="Times New Roman" w:cs="Times New Roman"/>
          <w:i/>
          <w:sz w:val="24"/>
          <w:szCs w:val="24"/>
        </w:rPr>
      </w:pPr>
      <w:r w:rsidRPr="00FB4A12">
        <w:rPr>
          <w:rFonts w:ascii="Times New Roman" w:hAnsi="Times New Roman" w:cs="Times New Roman"/>
          <w:i/>
          <w:sz w:val="24"/>
          <w:szCs w:val="24"/>
        </w:rPr>
        <w:t>Paragraph 5(2)(a) – Group</w:t>
      </w:r>
      <w:r>
        <w:rPr>
          <w:rFonts w:ascii="Times New Roman" w:hAnsi="Times New Roman" w:cs="Times New Roman"/>
          <w:i/>
          <w:sz w:val="24"/>
          <w:szCs w:val="24"/>
        </w:rPr>
        <w:t xml:space="preserve"> Program</w:t>
      </w:r>
    </w:p>
    <w:p w14:paraId="147A06BF" w14:textId="77777777" w:rsidR="00FB4A12" w:rsidRDefault="00AA626B"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Paragraph 5(2)(a) provides that</w:t>
      </w:r>
      <w:r w:rsidR="0031707C">
        <w:rPr>
          <w:rFonts w:ascii="Times New Roman" w:hAnsi="Times New Roman" w:cs="Times New Roman"/>
          <w:sz w:val="24"/>
          <w:szCs w:val="24"/>
        </w:rPr>
        <w:t xml:space="preserve"> an</w:t>
      </w:r>
      <w:r>
        <w:rPr>
          <w:rFonts w:ascii="Times New Roman" w:hAnsi="Times New Roman" w:cs="Times New Roman"/>
          <w:sz w:val="24"/>
          <w:szCs w:val="24"/>
        </w:rPr>
        <w:t xml:space="preserve"> eligib</w:t>
      </w:r>
      <w:r w:rsidR="0031707C">
        <w:rPr>
          <w:rFonts w:ascii="Times New Roman" w:hAnsi="Times New Roman" w:cs="Times New Roman"/>
          <w:sz w:val="24"/>
          <w:szCs w:val="24"/>
        </w:rPr>
        <w:t xml:space="preserve">le person may be provided treatment in the form of a </w:t>
      </w:r>
      <w:r w:rsidR="00187348">
        <w:rPr>
          <w:rFonts w:ascii="Times New Roman" w:hAnsi="Times New Roman" w:cs="Times New Roman"/>
          <w:sz w:val="24"/>
          <w:szCs w:val="24"/>
        </w:rPr>
        <w:t xml:space="preserve">one-off Healthy Lifestyle (Heart Health) </w:t>
      </w:r>
      <w:r w:rsidR="0031707C">
        <w:rPr>
          <w:rFonts w:ascii="Times New Roman" w:hAnsi="Times New Roman" w:cs="Times New Roman"/>
          <w:sz w:val="24"/>
          <w:szCs w:val="24"/>
        </w:rPr>
        <w:t>12 month group program aimed at improving physical health that includes:</w:t>
      </w:r>
    </w:p>
    <w:p w14:paraId="2861965E"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w:t>
      </w:r>
      <w:r w:rsidRPr="0031707C">
        <w:rPr>
          <w:rFonts w:ascii="Times New Roman" w:hAnsi="Times New Roman" w:cs="Times New Roman"/>
          <w:sz w:val="24"/>
          <w:szCs w:val="24"/>
        </w:rPr>
        <w:tab/>
        <w:t>weekly group exercise sessions; and</w:t>
      </w:r>
    </w:p>
    <w:p w14:paraId="42D26AD7"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lastRenderedPageBreak/>
        <w:t>(ii)</w:t>
      </w:r>
      <w:r w:rsidRPr="0031707C">
        <w:rPr>
          <w:rFonts w:ascii="Times New Roman" w:hAnsi="Times New Roman" w:cs="Times New Roman"/>
          <w:sz w:val="24"/>
          <w:szCs w:val="24"/>
        </w:rPr>
        <w:tab/>
        <w:t>monthly health education seminars; and</w:t>
      </w:r>
    </w:p>
    <w:p w14:paraId="1D599A04"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(iii)</w:t>
      </w:r>
      <w:r w:rsidRPr="0031707C">
        <w:rPr>
          <w:rFonts w:ascii="Times New Roman" w:hAnsi="Times New Roman" w:cs="Times New Roman"/>
          <w:sz w:val="24"/>
          <w:szCs w:val="24"/>
        </w:rPr>
        <w:tab/>
        <w:t>access to a team of health and fitness experts; and</w:t>
      </w:r>
    </w:p>
    <w:p w14:paraId="1176521D"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(iv)</w:t>
      </w:r>
      <w:r w:rsidRPr="0031707C">
        <w:rPr>
          <w:rFonts w:ascii="Times New Roman" w:hAnsi="Times New Roman" w:cs="Times New Roman"/>
          <w:sz w:val="24"/>
          <w:szCs w:val="24"/>
        </w:rPr>
        <w:tab/>
        <w:t>custom food diary reviews by a nutritionist; and</w:t>
      </w:r>
    </w:p>
    <w:p w14:paraId="0338E108" w14:textId="77777777" w:rsid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w:t>
      </w:r>
      <w:r w:rsidRPr="0031707C">
        <w:rPr>
          <w:rFonts w:ascii="Times New Roman" w:hAnsi="Times New Roman" w:cs="Times New Roman"/>
          <w:sz w:val="24"/>
          <w:szCs w:val="24"/>
        </w:rPr>
        <w:tab/>
        <w:t>a participant manual</w:t>
      </w:r>
    </w:p>
    <w:p w14:paraId="381D8FC0" w14:textId="77777777" w:rsidR="0031707C" w:rsidRDefault="0031707C" w:rsidP="0031707C">
      <w:pPr>
        <w:spacing w:after="0" w:line="240" w:lineRule="auto"/>
        <w:rPr>
          <w:rFonts w:ascii="Times New Roman" w:hAnsi="Times New Roman" w:cs="Times New Roman"/>
          <w:sz w:val="24"/>
          <w:szCs w:val="24"/>
        </w:rPr>
      </w:pPr>
    </w:p>
    <w:p w14:paraId="61209A28" w14:textId="77777777" w:rsidR="00FB4A12" w:rsidRDefault="00FB4A12" w:rsidP="00FB4A12">
      <w:pPr>
        <w:spacing w:after="220" w:line="240" w:lineRule="auto"/>
        <w:rPr>
          <w:rFonts w:ascii="Times New Roman" w:hAnsi="Times New Roman" w:cs="Times New Roman"/>
          <w:i/>
          <w:sz w:val="24"/>
          <w:szCs w:val="24"/>
        </w:rPr>
      </w:pPr>
      <w:r>
        <w:rPr>
          <w:rFonts w:ascii="Times New Roman" w:hAnsi="Times New Roman" w:cs="Times New Roman"/>
          <w:i/>
          <w:sz w:val="24"/>
          <w:szCs w:val="24"/>
        </w:rPr>
        <w:t>Paragraph 5(2)(b) – Individual Program</w:t>
      </w:r>
    </w:p>
    <w:p w14:paraId="3AC6E678" w14:textId="77777777" w:rsidR="00FB4A12" w:rsidRDefault="0031707C"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Paragraph 5(2)(b) provides that an eligible person may be provided treatment in the form of a </w:t>
      </w:r>
      <w:r w:rsidR="00187348">
        <w:rPr>
          <w:rFonts w:ascii="Times New Roman" w:hAnsi="Times New Roman" w:cs="Times New Roman"/>
          <w:sz w:val="24"/>
          <w:szCs w:val="24"/>
        </w:rPr>
        <w:t xml:space="preserve">one-off Health Lifestyle (Heart Health) </w:t>
      </w:r>
      <w:r>
        <w:rPr>
          <w:rFonts w:ascii="Times New Roman" w:hAnsi="Times New Roman" w:cs="Times New Roman"/>
          <w:sz w:val="24"/>
          <w:szCs w:val="24"/>
        </w:rPr>
        <w:t>12 month individual program aimed at improving physical health that includes:</w:t>
      </w:r>
    </w:p>
    <w:p w14:paraId="7B845FAF"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w:t>
      </w:r>
      <w:r w:rsidRPr="0031707C">
        <w:rPr>
          <w:rFonts w:ascii="Times New Roman" w:hAnsi="Times New Roman" w:cs="Times New Roman"/>
          <w:sz w:val="24"/>
          <w:szCs w:val="24"/>
        </w:rPr>
        <w:tab/>
        <w:t>a personalised exercise program; and</w:t>
      </w:r>
    </w:p>
    <w:p w14:paraId="2057B177"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(ii)</w:t>
      </w:r>
      <w:r w:rsidRPr="0031707C">
        <w:rPr>
          <w:rFonts w:ascii="Times New Roman" w:hAnsi="Times New Roman" w:cs="Times New Roman"/>
          <w:sz w:val="24"/>
          <w:szCs w:val="24"/>
        </w:rPr>
        <w:tab/>
        <w:t>exercise resources; and</w:t>
      </w:r>
    </w:p>
    <w:p w14:paraId="5F3FE37E"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(iii)</w:t>
      </w:r>
      <w:r w:rsidRPr="0031707C">
        <w:rPr>
          <w:rFonts w:ascii="Times New Roman" w:hAnsi="Times New Roman" w:cs="Times New Roman"/>
          <w:sz w:val="24"/>
          <w:szCs w:val="24"/>
        </w:rPr>
        <w:tab/>
        <w:t>fortnightly health articles; and</w:t>
      </w:r>
    </w:p>
    <w:p w14:paraId="31073AA2"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(iv)</w:t>
      </w:r>
      <w:r w:rsidRPr="0031707C">
        <w:rPr>
          <w:rFonts w:ascii="Times New Roman" w:hAnsi="Times New Roman" w:cs="Times New Roman"/>
          <w:sz w:val="24"/>
          <w:szCs w:val="24"/>
        </w:rPr>
        <w:tab/>
        <w:t>fortnightly phone sessions with a health coach; and</w:t>
      </w:r>
    </w:p>
    <w:p w14:paraId="7D6114DE"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w:t>
      </w:r>
      <w:r w:rsidRPr="0031707C">
        <w:rPr>
          <w:rFonts w:ascii="Times New Roman" w:hAnsi="Times New Roman" w:cs="Times New Roman"/>
          <w:sz w:val="24"/>
          <w:szCs w:val="24"/>
        </w:rPr>
        <w:tab/>
        <w:t>access to monthly health education seminars; and</w:t>
      </w:r>
    </w:p>
    <w:p w14:paraId="106A7573" w14:textId="77777777" w:rsidR="0031707C" w:rsidRP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(vi)</w:t>
      </w:r>
      <w:r w:rsidRPr="0031707C">
        <w:rPr>
          <w:rFonts w:ascii="Times New Roman" w:hAnsi="Times New Roman" w:cs="Times New Roman"/>
          <w:sz w:val="24"/>
          <w:szCs w:val="24"/>
        </w:rPr>
        <w:tab/>
        <w:t>custom food diary reviews by a nutritionist; and</w:t>
      </w:r>
    </w:p>
    <w:p w14:paraId="5F28665C" w14:textId="77777777" w:rsidR="0031707C" w:rsidRDefault="0031707C" w:rsidP="0031707C">
      <w:pPr>
        <w:spacing w:after="0" w:line="240" w:lineRule="auto"/>
        <w:ind w:left="720"/>
        <w:rPr>
          <w:rFonts w:ascii="Times New Roman" w:hAnsi="Times New Roman" w:cs="Times New Roman"/>
          <w:sz w:val="24"/>
          <w:szCs w:val="24"/>
        </w:rPr>
      </w:pPr>
      <w:r w:rsidRPr="0031707C">
        <w:rPr>
          <w:rFonts w:ascii="Times New Roman" w:hAnsi="Times New Roman" w:cs="Times New Roman"/>
          <w:sz w:val="24"/>
          <w:szCs w:val="24"/>
        </w:rPr>
        <w:t>(vii)</w:t>
      </w:r>
      <w:r w:rsidRPr="0031707C">
        <w:rPr>
          <w:rFonts w:ascii="Times New Roman" w:hAnsi="Times New Roman" w:cs="Times New Roman"/>
          <w:sz w:val="24"/>
          <w:szCs w:val="24"/>
        </w:rPr>
        <w:tab/>
        <w:t>a participant manual</w:t>
      </w:r>
    </w:p>
    <w:p w14:paraId="2BEBD05C" w14:textId="77777777" w:rsidR="0031707C" w:rsidRDefault="0031707C" w:rsidP="0031707C">
      <w:pPr>
        <w:spacing w:after="0" w:line="240" w:lineRule="auto"/>
        <w:rPr>
          <w:rFonts w:ascii="Times New Roman" w:hAnsi="Times New Roman" w:cs="Times New Roman"/>
          <w:sz w:val="24"/>
          <w:szCs w:val="24"/>
        </w:rPr>
      </w:pPr>
    </w:p>
    <w:p w14:paraId="10A51358" w14:textId="77777777" w:rsidR="00FB4A12" w:rsidRDefault="00FB4A12" w:rsidP="00FB4A12">
      <w:pPr>
        <w:spacing w:after="220" w:line="240" w:lineRule="auto"/>
        <w:rPr>
          <w:rFonts w:ascii="Times New Roman" w:hAnsi="Times New Roman" w:cs="Times New Roman"/>
          <w:sz w:val="24"/>
          <w:szCs w:val="24"/>
        </w:rPr>
      </w:pPr>
      <w:r>
        <w:rPr>
          <w:rFonts w:ascii="Times New Roman" w:hAnsi="Times New Roman" w:cs="Times New Roman"/>
          <w:i/>
          <w:sz w:val="24"/>
          <w:szCs w:val="24"/>
        </w:rPr>
        <w:t>Paragraph 5(2)(c) – Colorectal Cancer Screening</w:t>
      </w:r>
    </w:p>
    <w:p w14:paraId="27E3DA1B" w14:textId="77777777" w:rsidR="00B03D23" w:rsidRDefault="0031707C"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Paragraph 5(2)(c) provides that an eligible person may be provided treatment in the form of colorec</w:t>
      </w:r>
      <w:r w:rsidR="00B03D23">
        <w:rPr>
          <w:rFonts w:ascii="Times New Roman" w:hAnsi="Times New Roman" w:cs="Times New Roman"/>
          <w:sz w:val="24"/>
          <w:szCs w:val="24"/>
        </w:rPr>
        <w:t xml:space="preserve">tal screening. </w:t>
      </w:r>
    </w:p>
    <w:p w14:paraId="6B330E0E" w14:textId="77777777" w:rsidR="00FB4A12" w:rsidRDefault="00B03D23" w:rsidP="00FB4A12">
      <w:pPr>
        <w:spacing w:after="220" w:line="240" w:lineRule="auto"/>
        <w:rPr>
          <w:rFonts w:ascii="Times New Roman" w:hAnsi="Times New Roman" w:cs="Times New Roman"/>
          <w:sz w:val="24"/>
          <w:szCs w:val="24"/>
        </w:rPr>
      </w:pPr>
      <w:r>
        <w:rPr>
          <w:rFonts w:ascii="Times New Roman" w:hAnsi="Times New Roman" w:cs="Times New Roman"/>
          <w:sz w:val="24"/>
          <w:szCs w:val="24"/>
        </w:rPr>
        <w:t>Two screening options are available, either a faecal occult blood test or a colonoscopy. An eligible person’s General Practitioner will determine which option is best for them.</w:t>
      </w:r>
    </w:p>
    <w:p w14:paraId="20AF1D88" w14:textId="77777777" w:rsidR="00FB4A12" w:rsidRDefault="00FB4A12" w:rsidP="00FB4A12">
      <w:pPr>
        <w:spacing w:after="220" w:line="240" w:lineRule="auto"/>
        <w:rPr>
          <w:rFonts w:ascii="Times New Roman" w:hAnsi="Times New Roman" w:cs="Times New Roman"/>
          <w:i/>
          <w:sz w:val="24"/>
          <w:szCs w:val="24"/>
        </w:rPr>
      </w:pPr>
      <w:r>
        <w:rPr>
          <w:rFonts w:ascii="Times New Roman" w:hAnsi="Times New Roman" w:cs="Times New Roman"/>
          <w:i/>
          <w:sz w:val="24"/>
          <w:szCs w:val="24"/>
        </w:rPr>
        <w:t>Paragraph 5(2)(d) – Melanoma Screening</w:t>
      </w:r>
    </w:p>
    <w:p w14:paraId="790CBA5A" w14:textId="77777777" w:rsidR="00B03D23" w:rsidRDefault="00B03D23" w:rsidP="00B03D23">
      <w:pPr>
        <w:spacing w:after="220" w:line="240" w:lineRule="auto"/>
        <w:rPr>
          <w:rFonts w:ascii="Times New Roman" w:hAnsi="Times New Roman" w:cs="Times New Roman"/>
          <w:sz w:val="24"/>
          <w:szCs w:val="24"/>
        </w:rPr>
      </w:pPr>
      <w:r>
        <w:rPr>
          <w:rFonts w:ascii="Times New Roman" w:hAnsi="Times New Roman" w:cs="Times New Roman"/>
          <w:sz w:val="24"/>
          <w:szCs w:val="24"/>
        </w:rPr>
        <w:t xml:space="preserve">Paragraph 5(2)(d) provides that an eligible person may be provided treatment in the form of melanoma screening. </w:t>
      </w:r>
    </w:p>
    <w:p w14:paraId="6264B96E" w14:textId="1B319BD3" w:rsidR="004D7933" w:rsidRDefault="00B03D23" w:rsidP="00B03D23">
      <w:pPr>
        <w:spacing w:after="220" w:line="240" w:lineRule="auto"/>
        <w:rPr>
          <w:rFonts w:ascii="Times New Roman" w:hAnsi="Times New Roman" w:cs="Times New Roman"/>
          <w:sz w:val="24"/>
          <w:szCs w:val="24"/>
        </w:rPr>
      </w:pPr>
      <w:r>
        <w:rPr>
          <w:rFonts w:ascii="Times New Roman" w:hAnsi="Times New Roman" w:cs="Times New Roman"/>
          <w:sz w:val="24"/>
          <w:szCs w:val="24"/>
        </w:rPr>
        <w:t>Three screening options are available</w:t>
      </w:r>
      <w:r w:rsidR="004D7933">
        <w:rPr>
          <w:rFonts w:ascii="Times New Roman" w:hAnsi="Times New Roman" w:cs="Times New Roman"/>
          <w:sz w:val="24"/>
          <w:szCs w:val="24"/>
        </w:rPr>
        <w:t>:</w:t>
      </w:r>
      <w:r>
        <w:rPr>
          <w:rFonts w:ascii="Times New Roman" w:hAnsi="Times New Roman" w:cs="Times New Roman"/>
          <w:sz w:val="24"/>
          <w:szCs w:val="24"/>
        </w:rPr>
        <w:t xml:space="preserve"> </w:t>
      </w:r>
    </w:p>
    <w:p w14:paraId="56FCFBCD" w14:textId="048ED564" w:rsidR="004D7933" w:rsidRPr="004D7933" w:rsidRDefault="00B03D23" w:rsidP="004D7933">
      <w:pPr>
        <w:pStyle w:val="ListParagraph"/>
        <w:numPr>
          <w:ilvl w:val="0"/>
          <w:numId w:val="7"/>
        </w:numPr>
        <w:spacing w:after="220" w:line="240" w:lineRule="auto"/>
        <w:rPr>
          <w:rFonts w:ascii="Times New Roman" w:hAnsi="Times New Roman" w:cs="Times New Roman"/>
          <w:sz w:val="24"/>
          <w:szCs w:val="24"/>
        </w:rPr>
      </w:pPr>
      <w:r w:rsidRPr="004D7933">
        <w:rPr>
          <w:rFonts w:ascii="Times New Roman" w:hAnsi="Times New Roman" w:cs="Times New Roman"/>
          <w:sz w:val="24"/>
          <w:szCs w:val="24"/>
        </w:rPr>
        <w:t xml:space="preserve">an examination by a general practitioner; </w:t>
      </w:r>
    </w:p>
    <w:p w14:paraId="4A0CE5AA" w14:textId="6B4AD0BF" w:rsidR="004D7933" w:rsidRPr="004D7933" w:rsidRDefault="00B03D23" w:rsidP="004D7933">
      <w:pPr>
        <w:pStyle w:val="ListParagraph"/>
        <w:numPr>
          <w:ilvl w:val="0"/>
          <w:numId w:val="7"/>
        </w:numPr>
        <w:spacing w:after="220" w:line="240" w:lineRule="auto"/>
        <w:rPr>
          <w:rFonts w:ascii="Times New Roman" w:hAnsi="Times New Roman" w:cs="Times New Roman"/>
          <w:sz w:val="24"/>
          <w:szCs w:val="24"/>
        </w:rPr>
      </w:pPr>
      <w:r w:rsidRPr="004D7933">
        <w:rPr>
          <w:rFonts w:ascii="Times New Roman" w:hAnsi="Times New Roman" w:cs="Times New Roman"/>
          <w:sz w:val="24"/>
          <w:szCs w:val="24"/>
        </w:rPr>
        <w:t xml:space="preserve">dermoscopy or dermatoscopy; and </w:t>
      </w:r>
    </w:p>
    <w:p w14:paraId="3D385027" w14:textId="0FEF7FB2" w:rsidR="004D7933" w:rsidRPr="004D7933" w:rsidRDefault="00B03D23" w:rsidP="004D7933">
      <w:pPr>
        <w:pStyle w:val="ListParagraph"/>
        <w:numPr>
          <w:ilvl w:val="0"/>
          <w:numId w:val="7"/>
        </w:numPr>
        <w:spacing w:after="220" w:line="240" w:lineRule="auto"/>
        <w:rPr>
          <w:rFonts w:ascii="Times New Roman" w:hAnsi="Times New Roman" w:cs="Times New Roman"/>
          <w:sz w:val="24"/>
          <w:szCs w:val="24"/>
        </w:rPr>
      </w:pPr>
      <w:r w:rsidRPr="004D7933">
        <w:rPr>
          <w:rFonts w:ascii="Times New Roman" w:hAnsi="Times New Roman" w:cs="Times New Roman"/>
          <w:sz w:val="24"/>
          <w:szCs w:val="24"/>
        </w:rPr>
        <w:t xml:space="preserve">total body digital photography. </w:t>
      </w:r>
    </w:p>
    <w:p w14:paraId="785607A0" w14:textId="3FB5D1A4" w:rsidR="00B03D23" w:rsidRDefault="00B03D23" w:rsidP="00B03D23">
      <w:pPr>
        <w:spacing w:after="220" w:line="240" w:lineRule="auto"/>
        <w:rPr>
          <w:rFonts w:ascii="Times New Roman" w:hAnsi="Times New Roman" w:cs="Times New Roman"/>
          <w:sz w:val="24"/>
          <w:szCs w:val="24"/>
        </w:rPr>
      </w:pPr>
      <w:r>
        <w:rPr>
          <w:rFonts w:ascii="Times New Roman" w:hAnsi="Times New Roman" w:cs="Times New Roman"/>
          <w:sz w:val="24"/>
          <w:szCs w:val="24"/>
        </w:rPr>
        <w:t>An eligible person’s General Practitioner or specialist will determine which method or combination or methods are the best option for the eligible person.</w:t>
      </w:r>
    </w:p>
    <w:p w14:paraId="176F8BEC" w14:textId="77777777" w:rsidR="00B03D23" w:rsidRPr="00B03D23" w:rsidRDefault="00B03D23" w:rsidP="00FB4A12">
      <w:pPr>
        <w:spacing w:after="220" w:line="240" w:lineRule="auto"/>
        <w:rPr>
          <w:rFonts w:ascii="Times New Roman" w:hAnsi="Times New Roman" w:cs="Times New Roman"/>
          <w:sz w:val="24"/>
          <w:szCs w:val="24"/>
        </w:rPr>
      </w:pPr>
    </w:p>
    <w:p w14:paraId="2D57ADE2" w14:textId="77777777" w:rsidR="003C3177" w:rsidRPr="003C3177" w:rsidRDefault="003C3177" w:rsidP="00FB4A12">
      <w:pPr>
        <w:spacing w:after="220" w:line="240" w:lineRule="auto"/>
        <w:rPr>
          <w:rFonts w:ascii="Times New Roman" w:hAnsi="Times New Roman" w:cs="Times New Roman"/>
          <w:sz w:val="24"/>
          <w:szCs w:val="24"/>
        </w:rPr>
      </w:pPr>
    </w:p>
    <w:sectPr w:rsidR="003C3177" w:rsidRPr="003C3177" w:rsidSect="000C33EC">
      <w:footerReference w:type="default" r:id="rId7"/>
      <w:pgSz w:w="11906" w:h="16838"/>
      <w:pgMar w:top="144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F2C2" w14:textId="77777777" w:rsidR="008E390A" w:rsidRDefault="008E390A" w:rsidP="00A12B2D">
      <w:pPr>
        <w:spacing w:after="0" w:line="240" w:lineRule="auto"/>
      </w:pPr>
      <w:r>
        <w:separator/>
      </w:r>
    </w:p>
  </w:endnote>
  <w:endnote w:type="continuationSeparator" w:id="0">
    <w:p w14:paraId="50270703" w14:textId="77777777" w:rsidR="008E390A" w:rsidRDefault="008E390A" w:rsidP="00A1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76278295"/>
      <w:docPartObj>
        <w:docPartGallery w:val="Page Numbers (Bottom of Page)"/>
        <w:docPartUnique/>
      </w:docPartObj>
    </w:sdtPr>
    <w:sdtEndPr>
      <w:rPr>
        <w:noProof/>
        <w:sz w:val="22"/>
        <w:szCs w:val="22"/>
      </w:rPr>
    </w:sdtEndPr>
    <w:sdtContent>
      <w:p w14:paraId="486DFEB7" w14:textId="052E575E" w:rsidR="007D2897" w:rsidRPr="007D2897" w:rsidRDefault="007D2897">
        <w:pPr>
          <w:pStyle w:val="Footer"/>
          <w:jc w:val="right"/>
        </w:pPr>
        <w:r w:rsidRPr="007D2897">
          <w:rPr>
            <w:sz w:val="18"/>
            <w:szCs w:val="18"/>
          </w:rPr>
          <w:t xml:space="preserve">Page </w:t>
        </w:r>
        <w:r w:rsidRPr="007D2897">
          <w:rPr>
            <w:sz w:val="18"/>
            <w:szCs w:val="18"/>
          </w:rPr>
          <w:fldChar w:fldCharType="begin"/>
        </w:r>
        <w:r w:rsidRPr="007D2897">
          <w:rPr>
            <w:sz w:val="18"/>
            <w:szCs w:val="18"/>
          </w:rPr>
          <w:instrText xml:space="preserve"> PAGE   \* MERGEFORMAT </w:instrText>
        </w:r>
        <w:r w:rsidRPr="007D2897">
          <w:rPr>
            <w:sz w:val="18"/>
            <w:szCs w:val="18"/>
          </w:rPr>
          <w:fldChar w:fldCharType="separate"/>
        </w:r>
        <w:r w:rsidR="00C21473">
          <w:rPr>
            <w:noProof/>
            <w:sz w:val="18"/>
            <w:szCs w:val="18"/>
          </w:rPr>
          <w:t>5</w:t>
        </w:r>
        <w:r w:rsidRPr="007D2897">
          <w:rPr>
            <w:noProof/>
            <w:sz w:val="18"/>
            <w:szCs w:val="18"/>
          </w:rPr>
          <w:fldChar w:fldCharType="end"/>
        </w:r>
      </w:p>
    </w:sdtContent>
  </w:sdt>
  <w:p w14:paraId="1EA2AEB7" w14:textId="77777777" w:rsidR="0037098B" w:rsidRDefault="00C2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466B1" w14:textId="77777777" w:rsidR="008E390A" w:rsidRDefault="008E390A" w:rsidP="00A12B2D">
      <w:pPr>
        <w:spacing w:after="0" w:line="240" w:lineRule="auto"/>
      </w:pPr>
      <w:r>
        <w:separator/>
      </w:r>
    </w:p>
  </w:footnote>
  <w:footnote w:type="continuationSeparator" w:id="0">
    <w:p w14:paraId="659A7FD1" w14:textId="77777777" w:rsidR="008E390A" w:rsidRDefault="008E390A" w:rsidP="00A12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B6669"/>
    <w:multiLevelType w:val="hybridMultilevel"/>
    <w:tmpl w:val="3D38124E"/>
    <w:lvl w:ilvl="0" w:tplc="5F7A2F1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FD64ED"/>
    <w:multiLevelType w:val="hybridMultilevel"/>
    <w:tmpl w:val="425E8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F43C90"/>
    <w:multiLevelType w:val="hybridMultilevel"/>
    <w:tmpl w:val="1660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DA2282"/>
    <w:multiLevelType w:val="hybridMultilevel"/>
    <w:tmpl w:val="F836C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903AE8"/>
    <w:multiLevelType w:val="hybridMultilevel"/>
    <w:tmpl w:val="324608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A4520DE"/>
    <w:multiLevelType w:val="hybridMultilevel"/>
    <w:tmpl w:val="89B6AEA0"/>
    <w:lvl w:ilvl="0" w:tplc="5F7A2F14">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9C0349"/>
    <w:multiLevelType w:val="hybridMultilevel"/>
    <w:tmpl w:val="B5B22356"/>
    <w:lvl w:ilvl="0" w:tplc="F7540C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2D"/>
    <w:rsid w:val="0004265C"/>
    <w:rsid w:val="00045CBC"/>
    <w:rsid w:val="0004752A"/>
    <w:rsid w:val="00072DB7"/>
    <w:rsid w:val="00095834"/>
    <w:rsid w:val="000B03C6"/>
    <w:rsid w:val="000C4D2C"/>
    <w:rsid w:val="000F6C5B"/>
    <w:rsid w:val="001142F9"/>
    <w:rsid w:val="00127F81"/>
    <w:rsid w:val="00133E5A"/>
    <w:rsid w:val="0014205C"/>
    <w:rsid w:val="00161ABB"/>
    <w:rsid w:val="00172F67"/>
    <w:rsid w:val="001755FE"/>
    <w:rsid w:val="00187348"/>
    <w:rsid w:val="001A1CC5"/>
    <w:rsid w:val="001B2C48"/>
    <w:rsid w:val="001C4E42"/>
    <w:rsid w:val="001C564A"/>
    <w:rsid w:val="001F09CE"/>
    <w:rsid w:val="001F6ED9"/>
    <w:rsid w:val="002012BC"/>
    <w:rsid w:val="0020671F"/>
    <w:rsid w:val="002115B0"/>
    <w:rsid w:val="00212166"/>
    <w:rsid w:val="00223767"/>
    <w:rsid w:val="002B3D28"/>
    <w:rsid w:val="002B7FF8"/>
    <w:rsid w:val="002C0ED6"/>
    <w:rsid w:val="002C6E78"/>
    <w:rsid w:val="002D642A"/>
    <w:rsid w:val="002E1CC2"/>
    <w:rsid w:val="002F6DBC"/>
    <w:rsid w:val="0031707C"/>
    <w:rsid w:val="003400AC"/>
    <w:rsid w:val="00353913"/>
    <w:rsid w:val="003641C1"/>
    <w:rsid w:val="00371C33"/>
    <w:rsid w:val="003759B8"/>
    <w:rsid w:val="00396A17"/>
    <w:rsid w:val="003A1A22"/>
    <w:rsid w:val="003B72E1"/>
    <w:rsid w:val="003C0651"/>
    <w:rsid w:val="003C3177"/>
    <w:rsid w:val="003D5731"/>
    <w:rsid w:val="003F1F85"/>
    <w:rsid w:val="00412CF5"/>
    <w:rsid w:val="004160E8"/>
    <w:rsid w:val="004204D9"/>
    <w:rsid w:val="00425373"/>
    <w:rsid w:val="00465ECC"/>
    <w:rsid w:val="00467C35"/>
    <w:rsid w:val="00480FF0"/>
    <w:rsid w:val="004D2BAE"/>
    <w:rsid w:val="004D7933"/>
    <w:rsid w:val="00524A13"/>
    <w:rsid w:val="00544E3A"/>
    <w:rsid w:val="00554FAB"/>
    <w:rsid w:val="0056141E"/>
    <w:rsid w:val="00575593"/>
    <w:rsid w:val="005B2A7A"/>
    <w:rsid w:val="00602844"/>
    <w:rsid w:val="006108B1"/>
    <w:rsid w:val="00613CF2"/>
    <w:rsid w:val="00615F17"/>
    <w:rsid w:val="006206B7"/>
    <w:rsid w:val="006364F8"/>
    <w:rsid w:val="006400DD"/>
    <w:rsid w:val="00663860"/>
    <w:rsid w:val="0066578E"/>
    <w:rsid w:val="00673DAC"/>
    <w:rsid w:val="006B0031"/>
    <w:rsid w:val="006E79D3"/>
    <w:rsid w:val="007027F7"/>
    <w:rsid w:val="00714268"/>
    <w:rsid w:val="00716032"/>
    <w:rsid w:val="0072370F"/>
    <w:rsid w:val="0073065C"/>
    <w:rsid w:val="00783969"/>
    <w:rsid w:val="00797FF0"/>
    <w:rsid w:val="007B1CCF"/>
    <w:rsid w:val="007B3A1A"/>
    <w:rsid w:val="007B6CE2"/>
    <w:rsid w:val="007C16D1"/>
    <w:rsid w:val="007D2897"/>
    <w:rsid w:val="008047CC"/>
    <w:rsid w:val="00816611"/>
    <w:rsid w:val="00851A0D"/>
    <w:rsid w:val="008654A9"/>
    <w:rsid w:val="00871529"/>
    <w:rsid w:val="00874758"/>
    <w:rsid w:val="008A4D83"/>
    <w:rsid w:val="008E390A"/>
    <w:rsid w:val="0090048E"/>
    <w:rsid w:val="0092291C"/>
    <w:rsid w:val="00927DC9"/>
    <w:rsid w:val="00942C85"/>
    <w:rsid w:val="00951A0E"/>
    <w:rsid w:val="0095309E"/>
    <w:rsid w:val="00963DCB"/>
    <w:rsid w:val="00967EBB"/>
    <w:rsid w:val="00983719"/>
    <w:rsid w:val="00997F5A"/>
    <w:rsid w:val="009A56EC"/>
    <w:rsid w:val="009B63F8"/>
    <w:rsid w:val="009C6DC7"/>
    <w:rsid w:val="00A03A13"/>
    <w:rsid w:val="00A12B2D"/>
    <w:rsid w:val="00A33C19"/>
    <w:rsid w:val="00A61766"/>
    <w:rsid w:val="00A72849"/>
    <w:rsid w:val="00A76635"/>
    <w:rsid w:val="00A815F6"/>
    <w:rsid w:val="00A85304"/>
    <w:rsid w:val="00A87256"/>
    <w:rsid w:val="00AA3BDB"/>
    <w:rsid w:val="00AA626B"/>
    <w:rsid w:val="00AE59AA"/>
    <w:rsid w:val="00AF6CE0"/>
    <w:rsid w:val="00B03D23"/>
    <w:rsid w:val="00B2014F"/>
    <w:rsid w:val="00B27425"/>
    <w:rsid w:val="00B540EE"/>
    <w:rsid w:val="00B56BDD"/>
    <w:rsid w:val="00B63696"/>
    <w:rsid w:val="00B669A5"/>
    <w:rsid w:val="00B771AC"/>
    <w:rsid w:val="00B7727E"/>
    <w:rsid w:val="00B976F0"/>
    <w:rsid w:val="00BA30B6"/>
    <w:rsid w:val="00BA5F56"/>
    <w:rsid w:val="00BD0108"/>
    <w:rsid w:val="00BF6E87"/>
    <w:rsid w:val="00C073D7"/>
    <w:rsid w:val="00C21473"/>
    <w:rsid w:val="00C54BF9"/>
    <w:rsid w:val="00C66D3F"/>
    <w:rsid w:val="00C91EAC"/>
    <w:rsid w:val="00CD7F23"/>
    <w:rsid w:val="00CE1779"/>
    <w:rsid w:val="00CF4665"/>
    <w:rsid w:val="00CF718A"/>
    <w:rsid w:val="00D17025"/>
    <w:rsid w:val="00D420A2"/>
    <w:rsid w:val="00D61E94"/>
    <w:rsid w:val="00D62A8E"/>
    <w:rsid w:val="00D86EB6"/>
    <w:rsid w:val="00D87B0B"/>
    <w:rsid w:val="00DB4628"/>
    <w:rsid w:val="00DC4346"/>
    <w:rsid w:val="00DE5AC7"/>
    <w:rsid w:val="00DF745A"/>
    <w:rsid w:val="00E12CA3"/>
    <w:rsid w:val="00E326EF"/>
    <w:rsid w:val="00E57D9B"/>
    <w:rsid w:val="00E81A65"/>
    <w:rsid w:val="00E823D6"/>
    <w:rsid w:val="00E9120C"/>
    <w:rsid w:val="00EC7D54"/>
    <w:rsid w:val="00EE02CC"/>
    <w:rsid w:val="00EE4085"/>
    <w:rsid w:val="00F13466"/>
    <w:rsid w:val="00F17D61"/>
    <w:rsid w:val="00F23BAC"/>
    <w:rsid w:val="00F24C4A"/>
    <w:rsid w:val="00F57421"/>
    <w:rsid w:val="00F86E71"/>
    <w:rsid w:val="00F93E3E"/>
    <w:rsid w:val="00FB4A12"/>
    <w:rsid w:val="00FC3500"/>
    <w:rsid w:val="00FC5068"/>
    <w:rsid w:val="00FC667C"/>
    <w:rsid w:val="00FF6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39EB"/>
  <w15:chartTrackingRefBased/>
  <w15:docId w15:val="{FA49ED58-62C9-4ED0-9073-5D9EB94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B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A12B2D"/>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semiHidden/>
    <w:rsid w:val="00A12B2D"/>
    <w:rPr>
      <w:rFonts w:ascii="Times New Roman" w:eastAsia="Times New Roman" w:hAnsi="Times New Roman" w:cs="Times New Roman"/>
      <w:sz w:val="20"/>
      <w:szCs w:val="20"/>
      <w:lang w:eastAsia="en-AU"/>
    </w:rPr>
  </w:style>
  <w:style w:type="character" w:styleId="FootnoteReference">
    <w:name w:val="footnote reference"/>
    <w:semiHidden/>
    <w:unhideWhenUsed/>
    <w:rsid w:val="00A12B2D"/>
    <w:rPr>
      <w:vertAlign w:val="superscript"/>
    </w:rPr>
  </w:style>
  <w:style w:type="paragraph" w:styleId="Footer">
    <w:name w:val="footer"/>
    <w:basedOn w:val="Normal"/>
    <w:link w:val="FooterChar"/>
    <w:uiPriority w:val="99"/>
    <w:unhideWhenUsed/>
    <w:rsid w:val="00A12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B2D"/>
  </w:style>
  <w:style w:type="paragraph" w:customStyle="1" w:styleId="ItemHead">
    <w:name w:val="ItemHead"/>
    <w:aliases w:val="ih"/>
    <w:basedOn w:val="Normal"/>
    <w:next w:val="Item"/>
    <w:rsid w:val="00A12B2D"/>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A12B2D"/>
    <w:pPr>
      <w:keepLines/>
      <w:spacing w:before="80" w:after="0" w:line="240" w:lineRule="auto"/>
      <w:ind w:left="709"/>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C073D7"/>
    <w:pPr>
      <w:ind w:left="720"/>
      <w:contextualSpacing/>
    </w:pPr>
  </w:style>
  <w:style w:type="character" w:styleId="CommentReference">
    <w:name w:val="annotation reference"/>
    <w:basedOn w:val="DefaultParagraphFont"/>
    <w:uiPriority w:val="99"/>
    <w:semiHidden/>
    <w:unhideWhenUsed/>
    <w:rsid w:val="0092291C"/>
    <w:rPr>
      <w:sz w:val="16"/>
      <w:szCs w:val="16"/>
    </w:rPr>
  </w:style>
  <w:style w:type="paragraph" w:styleId="CommentText">
    <w:name w:val="annotation text"/>
    <w:basedOn w:val="Normal"/>
    <w:link w:val="CommentTextChar"/>
    <w:uiPriority w:val="99"/>
    <w:semiHidden/>
    <w:unhideWhenUsed/>
    <w:rsid w:val="0092291C"/>
    <w:pPr>
      <w:spacing w:line="240" w:lineRule="auto"/>
    </w:pPr>
    <w:rPr>
      <w:sz w:val="20"/>
      <w:szCs w:val="20"/>
    </w:rPr>
  </w:style>
  <w:style w:type="character" w:customStyle="1" w:styleId="CommentTextChar">
    <w:name w:val="Comment Text Char"/>
    <w:basedOn w:val="DefaultParagraphFont"/>
    <w:link w:val="CommentText"/>
    <w:uiPriority w:val="99"/>
    <w:semiHidden/>
    <w:rsid w:val="0092291C"/>
    <w:rPr>
      <w:sz w:val="20"/>
      <w:szCs w:val="20"/>
    </w:rPr>
  </w:style>
  <w:style w:type="paragraph" w:styleId="CommentSubject">
    <w:name w:val="annotation subject"/>
    <w:basedOn w:val="CommentText"/>
    <w:next w:val="CommentText"/>
    <w:link w:val="CommentSubjectChar"/>
    <w:uiPriority w:val="99"/>
    <w:semiHidden/>
    <w:unhideWhenUsed/>
    <w:rsid w:val="0092291C"/>
    <w:rPr>
      <w:b/>
      <w:bCs/>
    </w:rPr>
  </w:style>
  <w:style w:type="character" w:customStyle="1" w:styleId="CommentSubjectChar">
    <w:name w:val="Comment Subject Char"/>
    <w:basedOn w:val="CommentTextChar"/>
    <w:link w:val="CommentSubject"/>
    <w:uiPriority w:val="99"/>
    <w:semiHidden/>
    <w:rsid w:val="0092291C"/>
    <w:rPr>
      <w:b/>
      <w:bCs/>
      <w:sz w:val="20"/>
      <w:szCs w:val="20"/>
    </w:rPr>
  </w:style>
  <w:style w:type="paragraph" w:styleId="BalloonText">
    <w:name w:val="Balloon Text"/>
    <w:basedOn w:val="Normal"/>
    <w:link w:val="BalloonTextChar"/>
    <w:uiPriority w:val="99"/>
    <w:semiHidden/>
    <w:unhideWhenUsed/>
    <w:rsid w:val="00922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1C"/>
    <w:rPr>
      <w:rFonts w:ascii="Segoe UI" w:hAnsi="Segoe UI" w:cs="Segoe UI"/>
      <w:sz w:val="18"/>
      <w:szCs w:val="18"/>
    </w:rPr>
  </w:style>
  <w:style w:type="character" w:styleId="Hyperlink">
    <w:name w:val="Hyperlink"/>
    <w:basedOn w:val="DefaultParagraphFont"/>
    <w:uiPriority w:val="99"/>
    <w:unhideWhenUsed/>
    <w:rsid w:val="00714268"/>
    <w:rPr>
      <w:color w:val="0563C1" w:themeColor="hyperlink"/>
      <w:u w:val="single"/>
    </w:rPr>
  </w:style>
  <w:style w:type="paragraph" w:styleId="BodyTextIndent2">
    <w:name w:val="Body Text Indent 2"/>
    <w:basedOn w:val="Normal"/>
    <w:link w:val="BodyTextIndent2Char"/>
    <w:uiPriority w:val="99"/>
    <w:rsid w:val="00396A17"/>
    <w:pPr>
      <w:spacing w:after="0" w:line="240" w:lineRule="auto"/>
      <w:ind w:left="426" w:hanging="426"/>
    </w:pPr>
    <w:rPr>
      <w:rFonts w:ascii="Times New Roman" w:eastAsia="Times New Roman" w:hAnsi="Times New Roman" w:cs="Times New Roman"/>
      <w:color w:val="0000FF"/>
      <w:sz w:val="24"/>
      <w:szCs w:val="20"/>
      <w:lang w:eastAsia="en-AU"/>
    </w:rPr>
  </w:style>
  <w:style w:type="character" w:customStyle="1" w:styleId="BodyTextIndent2Char">
    <w:name w:val="Body Text Indent 2 Char"/>
    <w:basedOn w:val="DefaultParagraphFont"/>
    <w:link w:val="BodyTextIndent2"/>
    <w:uiPriority w:val="99"/>
    <w:rsid w:val="00396A17"/>
    <w:rPr>
      <w:rFonts w:ascii="Times New Roman" w:eastAsia="Times New Roman" w:hAnsi="Times New Roman" w:cs="Times New Roman"/>
      <w:color w:val="0000FF"/>
      <w:sz w:val="24"/>
      <w:szCs w:val="20"/>
      <w:lang w:eastAsia="en-AU"/>
    </w:rPr>
  </w:style>
  <w:style w:type="paragraph" w:styleId="NormalWeb">
    <w:name w:val="Normal (Web)"/>
    <w:basedOn w:val="Normal"/>
    <w:uiPriority w:val="99"/>
    <w:unhideWhenUsed/>
    <w:rsid w:val="003759B8"/>
    <w:pPr>
      <w:spacing w:before="100" w:beforeAutospacing="1" w:after="100" w:afterAutospacing="1" w:line="240" w:lineRule="auto"/>
    </w:pPr>
    <w:rPr>
      <w:rFonts w:ascii="Times New Roman" w:hAnsi="Times New Roman" w:cs="Times New Roman"/>
      <w:sz w:val="24"/>
      <w:szCs w:val="24"/>
      <w:lang w:eastAsia="en-AU"/>
    </w:rPr>
  </w:style>
  <w:style w:type="paragraph" w:styleId="Header">
    <w:name w:val="header"/>
    <w:basedOn w:val="Normal"/>
    <w:link w:val="HeaderChar"/>
    <w:uiPriority w:val="99"/>
    <w:unhideWhenUsed/>
    <w:rsid w:val="007D28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4963">
      <w:bodyDiv w:val="1"/>
      <w:marLeft w:val="0"/>
      <w:marRight w:val="0"/>
      <w:marTop w:val="0"/>
      <w:marBottom w:val="0"/>
      <w:divBdr>
        <w:top w:val="none" w:sz="0" w:space="0" w:color="auto"/>
        <w:left w:val="none" w:sz="0" w:space="0" w:color="auto"/>
        <w:bottom w:val="none" w:sz="0" w:space="0" w:color="auto"/>
        <w:right w:val="none" w:sz="0" w:space="0" w:color="auto"/>
      </w:divBdr>
    </w:div>
    <w:div w:id="178742817">
      <w:bodyDiv w:val="1"/>
      <w:marLeft w:val="0"/>
      <w:marRight w:val="0"/>
      <w:marTop w:val="0"/>
      <w:marBottom w:val="0"/>
      <w:divBdr>
        <w:top w:val="none" w:sz="0" w:space="0" w:color="auto"/>
        <w:left w:val="none" w:sz="0" w:space="0" w:color="auto"/>
        <w:bottom w:val="none" w:sz="0" w:space="0" w:color="auto"/>
        <w:right w:val="none" w:sz="0" w:space="0" w:color="auto"/>
      </w:divBdr>
    </w:div>
    <w:div w:id="369649911">
      <w:bodyDiv w:val="1"/>
      <w:marLeft w:val="0"/>
      <w:marRight w:val="0"/>
      <w:marTop w:val="0"/>
      <w:marBottom w:val="0"/>
      <w:divBdr>
        <w:top w:val="none" w:sz="0" w:space="0" w:color="auto"/>
        <w:left w:val="none" w:sz="0" w:space="0" w:color="auto"/>
        <w:bottom w:val="none" w:sz="0" w:space="0" w:color="auto"/>
        <w:right w:val="none" w:sz="0" w:space="0" w:color="auto"/>
      </w:divBdr>
    </w:div>
    <w:div w:id="852450970">
      <w:bodyDiv w:val="1"/>
      <w:marLeft w:val="0"/>
      <w:marRight w:val="0"/>
      <w:marTop w:val="0"/>
      <w:marBottom w:val="0"/>
      <w:divBdr>
        <w:top w:val="none" w:sz="0" w:space="0" w:color="auto"/>
        <w:left w:val="none" w:sz="0" w:space="0" w:color="auto"/>
        <w:bottom w:val="none" w:sz="0" w:space="0" w:color="auto"/>
        <w:right w:val="none" w:sz="0" w:space="0" w:color="auto"/>
      </w:divBdr>
    </w:div>
    <w:div w:id="1091975886">
      <w:bodyDiv w:val="1"/>
      <w:marLeft w:val="0"/>
      <w:marRight w:val="0"/>
      <w:marTop w:val="0"/>
      <w:marBottom w:val="0"/>
      <w:divBdr>
        <w:top w:val="none" w:sz="0" w:space="0" w:color="auto"/>
        <w:left w:val="none" w:sz="0" w:space="0" w:color="auto"/>
        <w:bottom w:val="none" w:sz="0" w:space="0" w:color="auto"/>
        <w:right w:val="none" w:sz="0" w:space="0" w:color="auto"/>
      </w:divBdr>
    </w:div>
    <w:div w:id="1442991243">
      <w:bodyDiv w:val="1"/>
      <w:marLeft w:val="0"/>
      <w:marRight w:val="0"/>
      <w:marTop w:val="0"/>
      <w:marBottom w:val="0"/>
      <w:divBdr>
        <w:top w:val="none" w:sz="0" w:space="0" w:color="auto"/>
        <w:left w:val="none" w:sz="0" w:space="0" w:color="auto"/>
        <w:bottom w:val="none" w:sz="0" w:space="0" w:color="auto"/>
        <w:right w:val="none" w:sz="0" w:space="0" w:color="auto"/>
      </w:divBdr>
    </w:div>
    <w:div w:id="1694573683">
      <w:bodyDiv w:val="1"/>
      <w:marLeft w:val="0"/>
      <w:marRight w:val="0"/>
      <w:marTop w:val="0"/>
      <w:marBottom w:val="0"/>
      <w:divBdr>
        <w:top w:val="none" w:sz="0" w:space="0" w:color="auto"/>
        <w:left w:val="none" w:sz="0" w:space="0" w:color="auto"/>
        <w:bottom w:val="none" w:sz="0" w:space="0" w:color="auto"/>
        <w:right w:val="none" w:sz="0" w:space="0" w:color="auto"/>
      </w:divBdr>
    </w:div>
    <w:div w:id="1751586215">
      <w:bodyDiv w:val="1"/>
      <w:marLeft w:val="0"/>
      <w:marRight w:val="0"/>
      <w:marTop w:val="0"/>
      <w:marBottom w:val="0"/>
      <w:divBdr>
        <w:top w:val="none" w:sz="0" w:space="0" w:color="auto"/>
        <w:left w:val="none" w:sz="0" w:space="0" w:color="auto"/>
        <w:bottom w:val="none" w:sz="0" w:space="0" w:color="auto"/>
        <w:right w:val="none" w:sz="0" w:space="0" w:color="auto"/>
      </w:divBdr>
    </w:div>
    <w:div w:id="1885629086">
      <w:bodyDiv w:val="1"/>
      <w:marLeft w:val="0"/>
      <w:marRight w:val="0"/>
      <w:marTop w:val="0"/>
      <w:marBottom w:val="0"/>
      <w:divBdr>
        <w:top w:val="none" w:sz="0" w:space="0" w:color="auto"/>
        <w:left w:val="none" w:sz="0" w:space="0" w:color="auto"/>
        <w:bottom w:val="none" w:sz="0" w:space="0" w:color="auto"/>
        <w:right w:val="none" w:sz="0" w:space="0" w:color="auto"/>
      </w:divBdr>
    </w:div>
    <w:div w:id="1985503266">
      <w:bodyDiv w:val="1"/>
      <w:marLeft w:val="0"/>
      <w:marRight w:val="0"/>
      <w:marTop w:val="0"/>
      <w:marBottom w:val="0"/>
      <w:divBdr>
        <w:top w:val="none" w:sz="0" w:space="0" w:color="auto"/>
        <w:left w:val="none" w:sz="0" w:space="0" w:color="auto"/>
        <w:bottom w:val="none" w:sz="0" w:space="0" w:color="auto"/>
        <w:right w:val="none" w:sz="0" w:space="0" w:color="auto"/>
      </w:divBdr>
    </w:div>
    <w:div w:id="20172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15133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 &amp; Audit</dc:creator>
  <cp:keywords/>
  <dc:description/>
  <cp:lastModifiedBy>Downey, Michael</cp:lastModifiedBy>
  <cp:revision>2</cp:revision>
  <cp:lastPrinted>2021-12-15T21:23:00Z</cp:lastPrinted>
  <dcterms:created xsi:type="dcterms:W3CDTF">2022-05-18T01:30:00Z</dcterms:created>
  <dcterms:modified xsi:type="dcterms:W3CDTF">2022-05-18T01:30:00Z</dcterms:modified>
</cp:coreProperties>
</file>