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F7EC1" w14:textId="77777777" w:rsidR="00715914" w:rsidRPr="00726945" w:rsidRDefault="00DA186E" w:rsidP="00715914">
      <w:pPr>
        <w:rPr>
          <w:sz w:val="28"/>
        </w:rPr>
      </w:pPr>
      <w:r w:rsidRPr="00726945">
        <w:rPr>
          <w:noProof/>
          <w:lang w:eastAsia="en-AU"/>
        </w:rPr>
        <w:drawing>
          <wp:inline distT="0" distB="0" distL="0" distR="0" wp14:anchorId="6F75E0CD" wp14:editId="183E02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7E807E" w14:textId="77777777" w:rsidR="00715914" w:rsidRPr="00726945" w:rsidRDefault="00715914" w:rsidP="00715914">
      <w:pPr>
        <w:rPr>
          <w:sz w:val="19"/>
        </w:rPr>
      </w:pPr>
    </w:p>
    <w:p w14:paraId="6D141519" w14:textId="7126B95C" w:rsidR="00554826" w:rsidRPr="00726945" w:rsidRDefault="00A717F1" w:rsidP="00554826">
      <w:pPr>
        <w:pStyle w:val="ShortT"/>
      </w:pPr>
      <w:bookmarkStart w:id="0" w:name="_Hlk81999441"/>
      <w:r w:rsidRPr="00726945">
        <w:t>Health Insurance (Section 3C General Medical Services – COVID-19 Telehealth and Telephone Attendances) Amendment (In-Hospital Telehealth and Phone Services) Determination 2021</w:t>
      </w:r>
    </w:p>
    <w:bookmarkEnd w:id="0"/>
    <w:p w14:paraId="367A4A2F" w14:textId="0ABED922" w:rsidR="00554826" w:rsidRPr="00726945" w:rsidRDefault="00554826" w:rsidP="00554826">
      <w:pPr>
        <w:pStyle w:val="SignCoverPageStart"/>
        <w:spacing w:before="240"/>
        <w:ind w:right="91"/>
        <w:rPr>
          <w:szCs w:val="22"/>
        </w:rPr>
      </w:pPr>
      <w:r w:rsidRPr="00726945">
        <w:rPr>
          <w:szCs w:val="22"/>
        </w:rPr>
        <w:t xml:space="preserve">I, </w:t>
      </w:r>
      <w:r w:rsidR="00EC73A3" w:rsidRPr="00726945">
        <w:rPr>
          <w:szCs w:val="22"/>
        </w:rPr>
        <w:t>Travis Haslam</w:t>
      </w:r>
      <w:r w:rsidRPr="00726945">
        <w:rPr>
          <w:szCs w:val="22"/>
        </w:rPr>
        <w:t xml:space="preserve">, </w:t>
      </w:r>
      <w:r w:rsidR="00FF4480" w:rsidRPr="00726945">
        <w:rPr>
          <w:szCs w:val="22"/>
        </w:rPr>
        <w:t xml:space="preserve">delegate of the </w:t>
      </w:r>
      <w:r w:rsidR="009841B4" w:rsidRPr="00726945">
        <w:rPr>
          <w:szCs w:val="22"/>
        </w:rPr>
        <w:t>Minister for Health</w:t>
      </w:r>
      <w:r w:rsidR="00FE7510" w:rsidRPr="00726945">
        <w:rPr>
          <w:szCs w:val="22"/>
        </w:rPr>
        <w:t xml:space="preserve"> and Aged Care</w:t>
      </w:r>
      <w:r w:rsidR="009841B4" w:rsidRPr="00726945">
        <w:rPr>
          <w:szCs w:val="22"/>
        </w:rPr>
        <w:t xml:space="preserve">, </w:t>
      </w:r>
      <w:r w:rsidRPr="00726945">
        <w:rPr>
          <w:szCs w:val="22"/>
        </w:rPr>
        <w:t xml:space="preserve">make the following </w:t>
      </w:r>
      <w:r w:rsidR="009841B4" w:rsidRPr="00726945">
        <w:rPr>
          <w:szCs w:val="22"/>
        </w:rPr>
        <w:t>Determination</w:t>
      </w:r>
      <w:r w:rsidRPr="00726945">
        <w:rPr>
          <w:szCs w:val="22"/>
        </w:rPr>
        <w:t>.</w:t>
      </w:r>
    </w:p>
    <w:p w14:paraId="0C7CB3E3" w14:textId="36A67501" w:rsidR="00554826" w:rsidRPr="00726945" w:rsidRDefault="00554826" w:rsidP="00554826">
      <w:pPr>
        <w:keepNext/>
        <w:spacing w:before="300" w:line="240" w:lineRule="atLeast"/>
        <w:ind w:right="397"/>
        <w:jc w:val="both"/>
        <w:rPr>
          <w:szCs w:val="22"/>
        </w:rPr>
      </w:pPr>
      <w:r w:rsidRPr="00726945">
        <w:rPr>
          <w:szCs w:val="22"/>
        </w:rPr>
        <w:t>Dated</w:t>
      </w:r>
      <w:r w:rsidR="00726945" w:rsidRPr="00726945">
        <w:rPr>
          <w:szCs w:val="22"/>
        </w:rPr>
        <w:t xml:space="preserve"> 14 </w:t>
      </w:r>
      <w:r w:rsidR="00CE3668" w:rsidRPr="00726945">
        <w:rPr>
          <w:szCs w:val="22"/>
        </w:rPr>
        <w:t>September</w:t>
      </w:r>
      <w:r w:rsidR="00A46D28" w:rsidRPr="00726945">
        <w:rPr>
          <w:szCs w:val="22"/>
        </w:rPr>
        <w:t xml:space="preserve"> 2021</w:t>
      </w:r>
    </w:p>
    <w:p w14:paraId="270DB188" w14:textId="3B7EB662" w:rsidR="00FF4480" w:rsidRPr="00726945" w:rsidRDefault="00A34ABE" w:rsidP="00FF4480">
      <w:pPr>
        <w:keepNext/>
        <w:tabs>
          <w:tab w:val="left" w:pos="3402"/>
        </w:tabs>
        <w:spacing w:before="1440" w:line="300" w:lineRule="atLeast"/>
        <w:ind w:right="397"/>
        <w:rPr>
          <w:b/>
          <w:szCs w:val="22"/>
        </w:rPr>
      </w:pPr>
      <w:r w:rsidRPr="00726945">
        <w:rPr>
          <w:szCs w:val="22"/>
        </w:rPr>
        <w:t>Travis Haslam</w:t>
      </w:r>
    </w:p>
    <w:p w14:paraId="53606C5F" w14:textId="722263E3" w:rsidR="00FF4480" w:rsidRPr="00726945" w:rsidRDefault="00A34ABE" w:rsidP="00FF4480">
      <w:pPr>
        <w:pStyle w:val="SignCoverPageEnd"/>
        <w:ind w:right="91"/>
        <w:rPr>
          <w:sz w:val="22"/>
        </w:rPr>
      </w:pPr>
      <w:r w:rsidRPr="00726945">
        <w:rPr>
          <w:sz w:val="22"/>
        </w:rPr>
        <w:t>Acting First Assistant Secretary</w:t>
      </w:r>
    </w:p>
    <w:p w14:paraId="352A5AAB" w14:textId="78C92DEA" w:rsidR="00FF4480" w:rsidRPr="00726945" w:rsidRDefault="00A34ABE" w:rsidP="00FF4480">
      <w:pPr>
        <w:pStyle w:val="SignCoverPageEnd"/>
        <w:ind w:right="91"/>
        <w:rPr>
          <w:sz w:val="22"/>
        </w:rPr>
      </w:pPr>
      <w:r w:rsidRPr="00726945">
        <w:rPr>
          <w:sz w:val="22"/>
        </w:rPr>
        <w:t>Medical Benefits Division</w:t>
      </w:r>
    </w:p>
    <w:p w14:paraId="52248A37" w14:textId="7EBEE9A7" w:rsidR="00A34ABE" w:rsidRPr="00726945" w:rsidRDefault="00A34ABE" w:rsidP="00FF4480">
      <w:pPr>
        <w:pStyle w:val="SignCoverPageEnd"/>
        <w:ind w:right="91"/>
        <w:rPr>
          <w:sz w:val="22"/>
        </w:rPr>
      </w:pPr>
      <w:r w:rsidRPr="00726945">
        <w:rPr>
          <w:sz w:val="22"/>
        </w:rPr>
        <w:t>Health Resourcing Group</w:t>
      </w:r>
    </w:p>
    <w:p w14:paraId="769BEDDD" w14:textId="1BB38C92" w:rsidR="00FF4480" w:rsidRPr="00726945" w:rsidRDefault="00FF4480" w:rsidP="00FF4480">
      <w:pPr>
        <w:pStyle w:val="SignCoverPageEnd"/>
        <w:ind w:right="91"/>
        <w:rPr>
          <w:sz w:val="22"/>
        </w:rPr>
      </w:pPr>
      <w:r w:rsidRPr="00726945">
        <w:rPr>
          <w:sz w:val="22"/>
        </w:rPr>
        <w:t>Department of Health</w:t>
      </w:r>
    </w:p>
    <w:p w14:paraId="57012222" w14:textId="77777777" w:rsidR="00554826" w:rsidRPr="00726945" w:rsidRDefault="00554826" w:rsidP="00554826"/>
    <w:p w14:paraId="61874D17" w14:textId="77777777" w:rsidR="00554826" w:rsidRPr="00726945" w:rsidRDefault="00554826" w:rsidP="00554826"/>
    <w:p w14:paraId="1EA543EC" w14:textId="77777777" w:rsidR="00F6696E" w:rsidRPr="00726945" w:rsidRDefault="00F6696E" w:rsidP="00F6696E"/>
    <w:p w14:paraId="452B8309" w14:textId="77777777" w:rsidR="00F6696E" w:rsidRPr="00726945" w:rsidRDefault="00F6696E" w:rsidP="00F6696E">
      <w:pPr>
        <w:sectPr w:rsidR="00F6696E" w:rsidRPr="00726945"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314EC2FE" w14:textId="77777777" w:rsidR="007500C8" w:rsidRPr="00726945" w:rsidRDefault="00715914" w:rsidP="00715914">
      <w:pPr>
        <w:outlineLvl w:val="0"/>
        <w:rPr>
          <w:sz w:val="36"/>
        </w:rPr>
      </w:pPr>
      <w:r w:rsidRPr="00726945">
        <w:rPr>
          <w:sz w:val="36"/>
        </w:rPr>
        <w:lastRenderedPageBreak/>
        <w:t>Contents</w:t>
      </w:r>
    </w:p>
    <w:p w14:paraId="67C2D2EA" w14:textId="7A4BE046" w:rsidR="00726945" w:rsidRPr="00726945" w:rsidRDefault="00B418CB">
      <w:pPr>
        <w:pStyle w:val="TOC5"/>
        <w:rPr>
          <w:rFonts w:asciiTheme="minorHAnsi" w:eastAsiaTheme="minorEastAsia" w:hAnsiTheme="minorHAnsi" w:cstheme="minorBidi"/>
          <w:noProof/>
          <w:kern w:val="0"/>
          <w:sz w:val="22"/>
          <w:szCs w:val="22"/>
        </w:rPr>
      </w:pPr>
      <w:r w:rsidRPr="00726945">
        <w:fldChar w:fldCharType="begin"/>
      </w:r>
      <w:r w:rsidRPr="00726945">
        <w:instrText xml:space="preserve"> TOC \o "1-9" </w:instrText>
      </w:r>
      <w:r w:rsidRPr="00726945">
        <w:fldChar w:fldCharType="separate"/>
      </w:r>
      <w:r w:rsidR="00726945" w:rsidRPr="00726945">
        <w:rPr>
          <w:noProof/>
        </w:rPr>
        <w:t>1  Name</w:t>
      </w:r>
      <w:r w:rsidR="00726945" w:rsidRPr="00726945">
        <w:rPr>
          <w:noProof/>
        </w:rPr>
        <w:tab/>
      </w:r>
      <w:r w:rsidR="00726945" w:rsidRPr="00726945">
        <w:rPr>
          <w:noProof/>
        </w:rPr>
        <w:fldChar w:fldCharType="begin"/>
      </w:r>
      <w:r w:rsidR="00726945" w:rsidRPr="00726945">
        <w:rPr>
          <w:noProof/>
        </w:rPr>
        <w:instrText xml:space="preserve"> PAGEREF _Toc82526367 \h </w:instrText>
      </w:r>
      <w:r w:rsidR="00726945" w:rsidRPr="00726945">
        <w:rPr>
          <w:noProof/>
        </w:rPr>
      </w:r>
      <w:r w:rsidR="00726945" w:rsidRPr="00726945">
        <w:rPr>
          <w:noProof/>
        </w:rPr>
        <w:fldChar w:fldCharType="separate"/>
      </w:r>
      <w:r w:rsidR="00726945">
        <w:rPr>
          <w:noProof/>
        </w:rPr>
        <w:t>1</w:t>
      </w:r>
      <w:r w:rsidR="00726945" w:rsidRPr="00726945">
        <w:rPr>
          <w:noProof/>
        </w:rPr>
        <w:fldChar w:fldCharType="end"/>
      </w:r>
    </w:p>
    <w:p w14:paraId="382239DE" w14:textId="17B5E98C" w:rsidR="00726945" w:rsidRPr="00726945" w:rsidRDefault="00726945">
      <w:pPr>
        <w:pStyle w:val="TOC5"/>
        <w:rPr>
          <w:rFonts w:asciiTheme="minorHAnsi" w:eastAsiaTheme="minorEastAsia" w:hAnsiTheme="minorHAnsi" w:cstheme="minorBidi"/>
          <w:noProof/>
          <w:kern w:val="0"/>
          <w:sz w:val="22"/>
          <w:szCs w:val="22"/>
        </w:rPr>
      </w:pPr>
      <w:r w:rsidRPr="00726945">
        <w:rPr>
          <w:noProof/>
        </w:rPr>
        <w:t>2  Commencement</w:t>
      </w:r>
      <w:r w:rsidRPr="00726945">
        <w:rPr>
          <w:noProof/>
        </w:rPr>
        <w:tab/>
      </w:r>
      <w:r w:rsidRPr="00726945">
        <w:rPr>
          <w:noProof/>
        </w:rPr>
        <w:fldChar w:fldCharType="begin"/>
      </w:r>
      <w:r w:rsidRPr="00726945">
        <w:rPr>
          <w:noProof/>
        </w:rPr>
        <w:instrText xml:space="preserve"> PAGEREF _Toc82526368 \h </w:instrText>
      </w:r>
      <w:r w:rsidRPr="00726945">
        <w:rPr>
          <w:noProof/>
        </w:rPr>
      </w:r>
      <w:r w:rsidRPr="00726945">
        <w:rPr>
          <w:noProof/>
        </w:rPr>
        <w:fldChar w:fldCharType="separate"/>
      </w:r>
      <w:r>
        <w:rPr>
          <w:noProof/>
        </w:rPr>
        <w:t>1</w:t>
      </w:r>
      <w:r w:rsidRPr="00726945">
        <w:rPr>
          <w:noProof/>
        </w:rPr>
        <w:fldChar w:fldCharType="end"/>
      </w:r>
    </w:p>
    <w:p w14:paraId="1412D1D8" w14:textId="380B7B87" w:rsidR="00726945" w:rsidRPr="00726945" w:rsidRDefault="00726945">
      <w:pPr>
        <w:pStyle w:val="TOC5"/>
        <w:rPr>
          <w:rFonts w:asciiTheme="minorHAnsi" w:eastAsiaTheme="minorEastAsia" w:hAnsiTheme="minorHAnsi" w:cstheme="minorBidi"/>
          <w:noProof/>
          <w:kern w:val="0"/>
          <w:sz w:val="22"/>
          <w:szCs w:val="22"/>
        </w:rPr>
      </w:pPr>
      <w:r w:rsidRPr="00726945">
        <w:rPr>
          <w:noProof/>
        </w:rPr>
        <w:t>3  Authority</w:t>
      </w:r>
      <w:r w:rsidRPr="00726945">
        <w:rPr>
          <w:noProof/>
        </w:rPr>
        <w:tab/>
      </w:r>
      <w:r w:rsidRPr="00726945">
        <w:rPr>
          <w:noProof/>
        </w:rPr>
        <w:fldChar w:fldCharType="begin"/>
      </w:r>
      <w:r w:rsidRPr="00726945">
        <w:rPr>
          <w:noProof/>
        </w:rPr>
        <w:instrText xml:space="preserve"> PAGEREF _Toc82526369 \h </w:instrText>
      </w:r>
      <w:r w:rsidRPr="00726945">
        <w:rPr>
          <w:noProof/>
        </w:rPr>
      </w:r>
      <w:r w:rsidRPr="00726945">
        <w:rPr>
          <w:noProof/>
        </w:rPr>
        <w:fldChar w:fldCharType="separate"/>
      </w:r>
      <w:r>
        <w:rPr>
          <w:noProof/>
        </w:rPr>
        <w:t>1</w:t>
      </w:r>
      <w:r w:rsidRPr="00726945">
        <w:rPr>
          <w:noProof/>
        </w:rPr>
        <w:fldChar w:fldCharType="end"/>
      </w:r>
    </w:p>
    <w:p w14:paraId="3108F6EE" w14:textId="1D11FCE4" w:rsidR="00726945" w:rsidRPr="00726945" w:rsidRDefault="00726945">
      <w:pPr>
        <w:pStyle w:val="TOC5"/>
        <w:rPr>
          <w:rFonts w:asciiTheme="minorHAnsi" w:eastAsiaTheme="minorEastAsia" w:hAnsiTheme="minorHAnsi" w:cstheme="minorBidi"/>
          <w:noProof/>
          <w:kern w:val="0"/>
          <w:sz w:val="22"/>
          <w:szCs w:val="22"/>
        </w:rPr>
      </w:pPr>
      <w:r w:rsidRPr="00726945">
        <w:rPr>
          <w:noProof/>
        </w:rPr>
        <w:t>4  Schedules</w:t>
      </w:r>
      <w:r w:rsidRPr="00726945">
        <w:rPr>
          <w:noProof/>
        </w:rPr>
        <w:tab/>
      </w:r>
      <w:r w:rsidRPr="00726945">
        <w:rPr>
          <w:noProof/>
        </w:rPr>
        <w:fldChar w:fldCharType="begin"/>
      </w:r>
      <w:r w:rsidRPr="00726945">
        <w:rPr>
          <w:noProof/>
        </w:rPr>
        <w:instrText xml:space="preserve"> PAGEREF _Toc82526370 \h </w:instrText>
      </w:r>
      <w:r w:rsidRPr="00726945">
        <w:rPr>
          <w:noProof/>
        </w:rPr>
      </w:r>
      <w:r w:rsidRPr="00726945">
        <w:rPr>
          <w:noProof/>
        </w:rPr>
        <w:fldChar w:fldCharType="separate"/>
      </w:r>
      <w:r>
        <w:rPr>
          <w:noProof/>
        </w:rPr>
        <w:t>1</w:t>
      </w:r>
      <w:r w:rsidRPr="00726945">
        <w:rPr>
          <w:noProof/>
        </w:rPr>
        <w:fldChar w:fldCharType="end"/>
      </w:r>
    </w:p>
    <w:p w14:paraId="3FF5C96D" w14:textId="104C0C58" w:rsidR="00726945" w:rsidRPr="00726945" w:rsidRDefault="00726945">
      <w:pPr>
        <w:pStyle w:val="TOC5"/>
        <w:rPr>
          <w:rFonts w:asciiTheme="minorHAnsi" w:eastAsiaTheme="minorEastAsia" w:hAnsiTheme="minorHAnsi" w:cstheme="minorBidi"/>
          <w:noProof/>
          <w:kern w:val="0"/>
          <w:sz w:val="22"/>
          <w:szCs w:val="22"/>
        </w:rPr>
      </w:pPr>
      <w:r w:rsidRPr="00726945">
        <w:rPr>
          <w:rFonts w:ascii="Arial" w:hAnsi="Arial" w:cs="Arial"/>
          <w:noProof/>
        </w:rPr>
        <w:t>Schedule 1— Amendments</w:t>
      </w:r>
      <w:r w:rsidRPr="00726945">
        <w:rPr>
          <w:noProof/>
        </w:rPr>
        <w:tab/>
      </w:r>
      <w:r w:rsidRPr="00726945">
        <w:rPr>
          <w:noProof/>
        </w:rPr>
        <w:fldChar w:fldCharType="begin"/>
      </w:r>
      <w:r w:rsidRPr="00726945">
        <w:rPr>
          <w:noProof/>
        </w:rPr>
        <w:instrText xml:space="preserve"> PAGEREF _Toc82526371 \h </w:instrText>
      </w:r>
      <w:r w:rsidRPr="00726945">
        <w:rPr>
          <w:noProof/>
        </w:rPr>
      </w:r>
      <w:r w:rsidRPr="00726945">
        <w:rPr>
          <w:noProof/>
        </w:rPr>
        <w:fldChar w:fldCharType="separate"/>
      </w:r>
      <w:r>
        <w:rPr>
          <w:noProof/>
        </w:rPr>
        <w:t>2</w:t>
      </w:r>
      <w:r w:rsidRPr="00726945">
        <w:rPr>
          <w:noProof/>
        </w:rPr>
        <w:fldChar w:fldCharType="end"/>
      </w:r>
    </w:p>
    <w:p w14:paraId="2494364F" w14:textId="533D2094" w:rsidR="00F6696E" w:rsidRPr="00726945" w:rsidRDefault="00B418CB" w:rsidP="00F6696E">
      <w:pPr>
        <w:outlineLvl w:val="0"/>
      </w:pPr>
      <w:r w:rsidRPr="00726945">
        <w:rPr>
          <w:rFonts w:cs="Times New Roman"/>
        </w:rPr>
        <w:fldChar w:fldCharType="end"/>
      </w:r>
    </w:p>
    <w:p w14:paraId="64F43A28" w14:textId="77777777" w:rsidR="00F6696E" w:rsidRPr="00726945" w:rsidRDefault="00F6696E" w:rsidP="00F6696E">
      <w:pPr>
        <w:outlineLvl w:val="0"/>
        <w:rPr>
          <w:sz w:val="20"/>
        </w:rPr>
      </w:pPr>
    </w:p>
    <w:p w14:paraId="0867F8FC" w14:textId="77777777" w:rsidR="00F6696E" w:rsidRPr="00726945" w:rsidRDefault="00F6696E" w:rsidP="00F6696E">
      <w:pPr>
        <w:sectPr w:rsidR="00F6696E" w:rsidRPr="00726945" w:rsidSect="000E05F9">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7C796F8" w14:textId="77777777" w:rsidR="00554826" w:rsidRPr="00726945" w:rsidRDefault="00554826" w:rsidP="00554826">
      <w:pPr>
        <w:pStyle w:val="ActHead5"/>
      </w:pPr>
      <w:bookmarkStart w:id="1" w:name="_Toc82526367"/>
      <w:proofErr w:type="gramStart"/>
      <w:r w:rsidRPr="00726945">
        <w:lastRenderedPageBreak/>
        <w:t>1  Name</w:t>
      </w:r>
      <w:bookmarkEnd w:id="1"/>
      <w:proofErr w:type="gramEnd"/>
    </w:p>
    <w:p w14:paraId="5EF75D24" w14:textId="0C4E5581" w:rsidR="00554826" w:rsidRPr="00726945" w:rsidRDefault="00554826" w:rsidP="004940C4">
      <w:pPr>
        <w:pStyle w:val="subsection"/>
        <w:tabs>
          <w:tab w:val="clear" w:pos="1021"/>
        </w:tabs>
        <w:ind w:left="709" w:hanging="709"/>
        <w:rPr>
          <w:color w:val="FF0000"/>
        </w:rPr>
      </w:pPr>
      <w:r w:rsidRPr="00726945">
        <w:tab/>
      </w:r>
      <w:r w:rsidRPr="00726945">
        <w:tab/>
        <w:t xml:space="preserve">This instrument is the </w:t>
      </w:r>
      <w:bookmarkStart w:id="2" w:name="BKCheck15B_3"/>
      <w:bookmarkEnd w:id="2"/>
      <w:r w:rsidR="00A717F1" w:rsidRPr="00726945">
        <w:rPr>
          <w:i/>
          <w:iCs/>
        </w:rPr>
        <w:t>Health Insurance (Section 3C General Medical Services – COVID-19 Telehealth and Telephone Attendances) Amendment (In-Hospital Telehealth and Phone Services) Determination 2021</w:t>
      </w:r>
      <w:r w:rsidR="009D4587" w:rsidRPr="00726945">
        <w:t>.</w:t>
      </w:r>
    </w:p>
    <w:p w14:paraId="52BD1EFF" w14:textId="77777777" w:rsidR="00554826" w:rsidRPr="00726945" w:rsidRDefault="00554826" w:rsidP="00554826">
      <w:pPr>
        <w:pStyle w:val="ActHead5"/>
      </w:pPr>
      <w:bookmarkStart w:id="3" w:name="_Toc82526368"/>
      <w:proofErr w:type="gramStart"/>
      <w:r w:rsidRPr="00726945">
        <w:t>2  Commencement</w:t>
      </w:r>
      <w:bookmarkEnd w:id="3"/>
      <w:proofErr w:type="gramEnd"/>
    </w:p>
    <w:p w14:paraId="3C5AEC36" w14:textId="77777777" w:rsidR="004940C4" w:rsidRPr="00726945" w:rsidRDefault="004940C4" w:rsidP="004940C4">
      <w:pPr>
        <w:pStyle w:val="subsection"/>
        <w:tabs>
          <w:tab w:val="left" w:pos="709"/>
        </w:tabs>
        <w:ind w:left="709" w:hanging="709"/>
      </w:pPr>
      <w:r w:rsidRPr="00726945">
        <w:t>(1)</w:t>
      </w:r>
      <w:r w:rsidRPr="00726945">
        <w:tab/>
      </w:r>
      <w:r w:rsidRPr="00726945">
        <w:tab/>
        <w:t>Each provision of this instrument specified in column 1 of the table commences, or is taken to have commenced, in accordance with column 2 of the table. Any other statement in column 2 has effect according to its terms.</w:t>
      </w:r>
    </w:p>
    <w:p w14:paraId="0724A9B7" w14:textId="77777777" w:rsidR="004940C4" w:rsidRPr="00726945"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4940C4" w:rsidRPr="00726945" w14:paraId="2F3A7035" w14:textId="77777777" w:rsidTr="00C076A2">
        <w:trPr>
          <w:cantSplit/>
          <w:trHeight w:val="202"/>
          <w:tblHeader/>
        </w:trPr>
        <w:tc>
          <w:tcPr>
            <w:tcW w:w="8364" w:type="dxa"/>
            <w:gridSpan w:val="3"/>
            <w:tcBorders>
              <w:top w:val="single" w:sz="12" w:space="0" w:color="auto"/>
              <w:left w:val="nil"/>
              <w:bottom w:val="single" w:sz="6" w:space="0" w:color="auto"/>
              <w:right w:val="nil"/>
            </w:tcBorders>
            <w:hideMark/>
          </w:tcPr>
          <w:p w14:paraId="248F79A5" w14:textId="77777777" w:rsidR="004940C4" w:rsidRPr="00726945" w:rsidRDefault="004940C4" w:rsidP="00C076A2">
            <w:pPr>
              <w:keepNext/>
              <w:autoSpaceDE w:val="0"/>
              <w:autoSpaceDN w:val="0"/>
              <w:spacing w:before="60" w:line="240" w:lineRule="atLeast"/>
              <w:rPr>
                <w:rFonts w:eastAsia="Times New Roman" w:cs="Times New Roman"/>
                <w:b/>
                <w:sz w:val="20"/>
                <w:szCs w:val="24"/>
                <w:lang w:eastAsia="en-AU"/>
              </w:rPr>
            </w:pPr>
            <w:r w:rsidRPr="00726945">
              <w:rPr>
                <w:rFonts w:eastAsia="Times New Roman" w:cs="Times New Roman"/>
                <w:b/>
                <w:sz w:val="20"/>
                <w:szCs w:val="24"/>
                <w:lang w:eastAsia="en-AU"/>
              </w:rPr>
              <w:t>Commencement information</w:t>
            </w:r>
          </w:p>
        </w:tc>
      </w:tr>
      <w:tr w:rsidR="004940C4" w:rsidRPr="00726945" w14:paraId="7B1560D1" w14:textId="77777777" w:rsidTr="00C076A2">
        <w:trPr>
          <w:cantSplit/>
          <w:trHeight w:val="209"/>
          <w:tblHeader/>
        </w:trPr>
        <w:tc>
          <w:tcPr>
            <w:tcW w:w="3154" w:type="dxa"/>
            <w:tcBorders>
              <w:top w:val="single" w:sz="6" w:space="0" w:color="auto"/>
              <w:left w:val="nil"/>
              <w:bottom w:val="single" w:sz="6" w:space="0" w:color="auto"/>
              <w:right w:val="nil"/>
            </w:tcBorders>
            <w:hideMark/>
          </w:tcPr>
          <w:p w14:paraId="6FEF5CBF" w14:textId="77777777" w:rsidR="004940C4" w:rsidRPr="00726945" w:rsidRDefault="004940C4" w:rsidP="00C076A2">
            <w:pPr>
              <w:keepNext/>
              <w:autoSpaceDE w:val="0"/>
              <w:autoSpaceDN w:val="0"/>
              <w:spacing w:before="60" w:line="240" w:lineRule="atLeast"/>
              <w:rPr>
                <w:rFonts w:eastAsia="Times New Roman" w:cs="Times New Roman"/>
                <w:b/>
                <w:sz w:val="20"/>
                <w:szCs w:val="24"/>
                <w:lang w:eastAsia="en-AU"/>
              </w:rPr>
            </w:pPr>
            <w:r w:rsidRPr="00726945">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4CC5EDC4" w14:textId="77777777" w:rsidR="004940C4" w:rsidRPr="00726945" w:rsidRDefault="004940C4" w:rsidP="00C076A2">
            <w:pPr>
              <w:keepNext/>
              <w:autoSpaceDE w:val="0"/>
              <w:autoSpaceDN w:val="0"/>
              <w:spacing w:before="60" w:line="240" w:lineRule="atLeast"/>
              <w:rPr>
                <w:rFonts w:eastAsia="Times New Roman" w:cs="Times New Roman"/>
                <w:b/>
                <w:sz w:val="20"/>
                <w:szCs w:val="24"/>
                <w:lang w:eastAsia="en-AU"/>
              </w:rPr>
            </w:pPr>
            <w:r w:rsidRPr="00726945">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603F6513" w14:textId="77777777" w:rsidR="004940C4" w:rsidRPr="00726945" w:rsidRDefault="004940C4" w:rsidP="00C076A2">
            <w:pPr>
              <w:keepNext/>
              <w:autoSpaceDE w:val="0"/>
              <w:autoSpaceDN w:val="0"/>
              <w:spacing w:before="60" w:line="240" w:lineRule="atLeast"/>
              <w:rPr>
                <w:rFonts w:eastAsia="Times New Roman" w:cs="Times New Roman"/>
                <w:b/>
                <w:sz w:val="20"/>
                <w:szCs w:val="24"/>
                <w:lang w:eastAsia="en-AU"/>
              </w:rPr>
            </w:pPr>
            <w:r w:rsidRPr="00726945">
              <w:rPr>
                <w:rFonts w:eastAsia="Times New Roman" w:cs="Times New Roman"/>
                <w:b/>
                <w:sz w:val="20"/>
                <w:szCs w:val="24"/>
                <w:lang w:eastAsia="en-AU"/>
              </w:rPr>
              <w:t>Column 3</w:t>
            </w:r>
          </w:p>
        </w:tc>
      </w:tr>
      <w:tr w:rsidR="004940C4" w:rsidRPr="00726945" w14:paraId="4A74A92F" w14:textId="77777777" w:rsidTr="00C076A2">
        <w:trPr>
          <w:cantSplit/>
          <w:tblHeader/>
        </w:trPr>
        <w:tc>
          <w:tcPr>
            <w:tcW w:w="3154" w:type="dxa"/>
            <w:tcBorders>
              <w:top w:val="single" w:sz="6" w:space="0" w:color="auto"/>
              <w:left w:val="nil"/>
              <w:bottom w:val="single" w:sz="12" w:space="0" w:color="auto"/>
              <w:right w:val="nil"/>
            </w:tcBorders>
            <w:hideMark/>
          </w:tcPr>
          <w:p w14:paraId="7E3026BC" w14:textId="77777777" w:rsidR="004940C4" w:rsidRPr="00726945" w:rsidRDefault="004940C4" w:rsidP="00C076A2">
            <w:pPr>
              <w:keepNext/>
              <w:autoSpaceDE w:val="0"/>
              <w:autoSpaceDN w:val="0"/>
              <w:spacing w:before="60" w:line="240" w:lineRule="atLeast"/>
              <w:rPr>
                <w:rFonts w:eastAsia="Times New Roman" w:cs="Times New Roman"/>
                <w:b/>
                <w:sz w:val="20"/>
                <w:szCs w:val="24"/>
                <w:lang w:eastAsia="en-AU"/>
              </w:rPr>
            </w:pPr>
            <w:r w:rsidRPr="00726945">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184B0165" w14:textId="77777777" w:rsidR="004940C4" w:rsidRPr="00726945" w:rsidRDefault="004940C4" w:rsidP="00C076A2">
            <w:pPr>
              <w:keepNext/>
              <w:autoSpaceDE w:val="0"/>
              <w:autoSpaceDN w:val="0"/>
              <w:spacing w:before="60" w:line="240" w:lineRule="atLeast"/>
              <w:rPr>
                <w:rFonts w:eastAsia="Times New Roman" w:cs="Times New Roman"/>
                <w:b/>
                <w:sz w:val="20"/>
                <w:szCs w:val="24"/>
                <w:lang w:eastAsia="en-AU"/>
              </w:rPr>
            </w:pPr>
            <w:r w:rsidRPr="00726945">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81465A" w14:textId="77777777" w:rsidR="004940C4" w:rsidRPr="00726945" w:rsidRDefault="004940C4" w:rsidP="00C076A2">
            <w:pPr>
              <w:keepNext/>
              <w:autoSpaceDE w:val="0"/>
              <w:autoSpaceDN w:val="0"/>
              <w:spacing w:before="60" w:line="240" w:lineRule="atLeast"/>
              <w:rPr>
                <w:rFonts w:eastAsia="Times New Roman" w:cs="Times New Roman"/>
                <w:b/>
                <w:sz w:val="20"/>
                <w:szCs w:val="24"/>
                <w:lang w:eastAsia="en-AU"/>
              </w:rPr>
            </w:pPr>
            <w:r w:rsidRPr="00726945">
              <w:rPr>
                <w:rFonts w:eastAsia="Times New Roman" w:cs="Times New Roman"/>
                <w:b/>
                <w:sz w:val="20"/>
                <w:szCs w:val="24"/>
                <w:lang w:eastAsia="en-AU"/>
              </w:rPr>
              <w:t>Date/Details</w:t>
            </w:r>
          </w:p>
        </w:tc>
      </w:tr>
      <w:tr w:rsidR="004940C4" w:rsidRPr="00726945" w14:paraId="1F08CFDD" w14:textId="77777777" w:rsidTr="003E73C0">
        <w:trPr>
          <w:cantSplit/>
        </w:trPr>
        <w:tc>
          <w:tcPr>
            <w:tcW w:w="3154" w:type="dxa"/>
            <w:tcBorders>
              <w:top w:val="single" w:sz="12" w:space="0" w:color="auto"/>
              <w:left w:val="nil"/>
              <w:bottom w:val="single" w:sz="12" w:space="0" w:color="auto"/>
              <w:right w:val="nil"/>
            </w:tcBorders>
            <w:hideMark/>
          </w:tcPr>
          <w:p w14:paraId="788B5CA4" w14:textId="77777777" w:rsidR="004940C4" w:rsidRPr="00726945" w:rsidRDefault="004940C4" w:rsidP="00C076A2">
            <w:pPr>
              <w:keepNext/>
              <w:autoSpaceDE w:val="0"/>
              <w:autoSpaceDN w:val="0"/>
              <w:spacing w:before="60" w:line="240" w:lineRule="atLeast"/>
              <w:rPr>
                <w:rFonts w:eastAsia="Times New Roman" w:cs="Times New Roman"/>
                <w:sz w:val="20"/>
                <w:szCs w:val="24"/>
                <w:lang w:eastAsia="en-AU"/>
              </w:rPr>
            </w:pPr>
            <w:r w:rsidRPr="00726945">
              <w:rPr>
                <w:rFonts w:eastAsia="Times New Roman" w:cs="Times New Roman"/>
                <w:sz w:val="20"/>
                <w:szCs w:val="24"/>
                <w:lang w:eastAsia="en-AU"/>
              </w:rPr>
              <w:t>1.  The whole of this instrument</w:t>
            </w:r>
          </w:p>
        </w:tc>
        <w:tc>
          <w:tcPr>
            <w:tcW w:w="3367" w:type="dxa"/>
            <w:tcBorders>
              <w:top w:val="single" w:sz="12" w:space="0" w:color="auto"/>
              <w:left w:val="nil"/>
              <w:bottom w:val="single" w:sz="12" w:space="0" w:color="auto"/>
              <w:right w:val="nil"/>
            </w:tcBorders>
            <w:hideMark/>
          </w:tcPr>
          <w:p w14:paraId="156E075A" w14:textId="74B3AAC3" w:rsidR="004940C4" w:rsidRPr="00726945" w:rsidRDefault="00080B4C" w:rsidP="003E2302">
            <w:pPr>
              <w:keepNext/>
              <w:autoSpaceDE w:val="0"/>
              <w:autoSpaceDN w:val="0"/>
              <w:spacing w:before="60" w:line="240" w:lineRule="atLeast"/>
              <w:rPr>
                <w:rFonts w:eastAsia="Times New Roman" w:cs="Times New Roman"/>
                <w:color w:val="FF0000"/>
                <w:sz w:val="20"/>
                <w:szCs w:val="24"/>
                <w:lang w:eastAsia="en-AU"/>
              </w:rPr>
            </w:pPr>
            <w:r w:rsidRPr="00726945">
              <w:rPr>
                <w:rFonts w:eastAsia="Times New Roman" w:cs="Times New Roman"/>
                <w:sz w:val="20"/>
                <w:szCs w:val="24"/>
                <w:lang w:eastAsia="en-AU"/>
              </w:rPr>
              <w:t>15 September 2021</w:t>
            </w:r>
          </w:p>
        </w:tc>
        <w:tc>
          <w:tcPr>
            <w:tcW w:w="1843" w:type="dxa"/>
            <w:tcBorders>
              <w:top w:val="single" w:sz="12" w:space="0" w:color="auto"/>
              <w:left w:val="nil"/>
              <w:bottom w:val="single" w:sz="12" w:space="0" w:color="auto"/>
              <w:right w:val="nil"/>
            </w:tcBorders>
          </w:tcPr>
          <w:p w14:paraId="391CC044" w14:textId="77777777" w:rsidR="004940C4" w:rsidRPr="00726945" w:rsidRDefault="004940C4" w:rsidP="00C076A2">
            <w:pPr>
              <w:keepNext/>
              <w:autoSpaceDE w:val="0"/>
              <w:autoSpaceDN w:val="0"/>
              <w:spacing w:before="60" w:line="240" w:lineRule="atLeast"/>
              <w:rPr>
                <w:rFonts w:eastAsia="Times New Roman" w:cs="Times New Roman"/>
                <w:sz w:val="20"/>
                <w:szCs w:val="24"/>
                <w:lang w:eastAsia="en-AU"/>
              </w:rPr>
            </w:pPr>
          </w:p>
        </w:tc>
      </w:tr>
    </w:tbl>
    <w:p w14:paraId="17141A0C" w14:textId="77777777" w:rsidR="004940C4" w:rsidRPr="00726945" w:rsidRDefault="004940C4" w:rsidP="004940C4">
      <w:pPr>
        <w:pStyle w:val="subsection"/>
        <w:tabs>
          <w:tab w:val="left" w:pos="709"/>
        </w:tabs>
        <w:ind w:left="709" w:hanging="709"/>
        <w:rPr>
          <w:sz w:val="18"/>
          <w:szCs w:val="18"/>
        </w:rPr>
      </w:pPr>
      <w:r w:rsidRPr="00726945">
        <w:rPr>
          <w:sz w:val="18"/>
          <w:szCs w:val="18"/>
        </w:rPr>
        <w:tab/>
        <w:t>Note:</w:t>
      </w:r>
      <w:r w:rsidRPr="00726945">
        <w:rPr>
          <w:sz w:val="18"/>
          <w:szCs w:val="18"/>
        </w:rPr>
        <w:tab/>
        <w:t>This table relates only to the provisions of this instrument as originally made. It will not be amended to deal with any later amendments of this instrument.</w:t>
      </w:r>
    </w:p>
    <w:p w14:paraId="79380ADC" w14:textId="77777777" w:rsidR="004940C4" w:rsidRPr="00726945" w:rsidRDefault="004940C4" w:rsidP="004940C4">
      <w:pPr>
        <w:pStyle w:val="subsection"/>
        <w:tabs>
          <w:tab w:val="clear" w:pos="1021"/>
          <w:tab w:val="left" w:pos="709"/>
        </w:tabs>
        <w:ind w:left="709" w:hanging="709"/>
      </w:pPr>
      <w:r w:rsidRPr="00726945">
        <w:t>(2)</w:t>
      </w:r>
      <w:r w:rsidRPr="00726945">
        <w:tab/>
        <w:t>Any information in column 3 of the table is not part of this instrument. Information may be inserted in this column, or information in it may be edited, in any published version of this instrument.</w:t>
      </w:r>
    </w:p>
    <w:p w14:paraId="76058537" w14:textId="77777777" w:rsidR="00554826" w:rsidRPr="00726945" w:rsidRDefault="00554826" w:rsidP="00554826">
      <w:pPr>
        <w:pStyle w:val="ActHead5"/>
      </w:pPr>
      <w:bookmarkStart w:id="4" w:name="_Toc82526369"/>
      <w:proofErr w:type="gramStart"/>
      <w:r w:rsidRPr="00726945">
        <w:t>3  Authority</w:t>
      </w:r>
      <w:bookmarkEnd w:id="4"/>
      <w:proofErr w:type="gramEnd"/>
    </w:p>
    <w:p w14:paraId="4CD49361" w14:textId="77777777" w:rsidR="00554826" w:rsidRPr="00726945" w:rsidRDefault="00554826" w:rsidP="004940C4">
      <w:pPr>
        <w:pStyle w:val="subsection"/>
        <w:tabs>
          <w:tab w:val="clear" w:pos="1021"/>
        </w:tabs>
        <w:ind w:left="709" w:hanging="709"/>
      </w:pPr>
      <w:r w:rsidRPr="00726945">
        <w:tab/>
      </w:r>
      <w:r w:rsidRPr="00726945">
        <w:tab/>
        <w:t xml:space="preserve">This instrument is </w:t>
      </w:r>
      <w:r w:rsidR="00FF4480" w:rsidRPr="00726945">
        <w:t>made under subsection 3</w:t>
      </w:r>
      <w:proofErr w:type="gramStart"/>
      <w:r w:rsidR="00FF4480" w:rsidRPr="00726945">
        <w:t>C(</w:t>
      </w:r>
      <w:proofErr w:type="gramEnd"/>
      <w:r w:rsidR="00FF4480" w:rsidRPr="00726945">
        <w:t xml:space="preserve">1) of the </w:t>
      </w:r>
      <w:r w:rsidR="00FF4480" w:rsidRPr="00726945">
        <w:rPr>
          <w:i/>
        </w:rPr>
        <w:t>Health Insurance Act 1973</w:t>
      </w:r>
      <w:r w:rsidR="009D4587" w:rsidRPr="00726945">
        <w:t>.</w:t>
      </w:r>
    </w:p>
    <w:p w14:paraId="1226C895" w14:textId="77777777" w:rsidR="00554826" w:rsidRPr="00726945" w:rsidRDefault="00495AF2" w:rsidP="00554826">
      <w:pPr>
        <w:pStyle w:val="ActHead5"/>
      </w:pPr>
      <w:bookmarkStart w:id="5" w:name="_Toc454781205"/>
      <w:bookmarkStart w:id="6" w:name="_Toc82526370"/>
      <w:proofErr w:type="gramStart"/>
      <w:r w:rsidRPr="00726945">
        <w:t>4</w:t>
      </w:r>
      <w:r w:rsidR="00554826" w:rsidRPr="00726945">
        <w:t xml:space="preserve">  Schedules</w:t>
      </w:r>
      <w:bookmarkEnd w:id="5"/>
      <w:bookmarkEnd w:id="6"/>
      <w:proofErr w:type="gramEnd"/>
    </w:p>
    <w:p w14:paraId="74E9B585" w14:textId="77777777" w:rsidR="00554826" w:rsidRPr="00726945" w:rsidRDefault="00554826" w:rsidP="004940C4">
      <w:pPr>
        <w:pStyle w:val="subsection"/>
        <w:tabs>
          <w:tab w:val="clear" w:pos="1021"/>
        </w:tabs>
        <w:ind w:left="709" w:hanging="709"/>
      </w:pPr>
      <w:r w:rsidRPr="00726945">
        <w:tab/>
      </w:r>
      <w:r w:rsidRPr="00726945">
        <w:tab/>
        <w:t>Each instrument that is specified in a Schedule to this instrument is amended or repealed as set out in the applicable items in the Schedule concerned, and any other item in a Schedule to this instrument has effect according to its terms.</w:t>
      </w:r>
    </w:p>
    <w:p w14:paraId="44E5B4C4" w14:textId="77777777" w:rsidR="00554826" w:rsidRPr="00726945" w:rsidRDefault="00554826" w:rsidP="00554826">
      <w:pPr>
        <w:spacing w:line="240" w:lineRule="auto"/>
        <w:rPr>
          <w:rFonts w:eastAsia="Times New Roman" w:cs="Times New Roman"/>
          <w:lang w:eastAsia="en-AU"/>
        </w:rPr>
      </w:pPr>
      <w:r w:rsidRPr="00726945">
        <w:br w:type="page"/>
      </w:r>
    </w:p>
    <w:p w14:paraId="3B548A03" w14:textId="227FCC21" w:rsidR="00FF4480" w:rsidRPr="00726945" w:rsidRDefault="004E1307" w:rsidP="00DB4767">
      <w:pPr>
        <w:pStyle w:val="ActHead5"/>
        <w:rPr>
          <w:rFonts w:ascii="Arial" w:hAnsi="Arial" w:cs="Arial"/>
        </w:rPr>
      </w:pPr>
      <w:bookmarkStart w:id="7" w:name="_Toc82526371"/>
      <w:r w:rsidRPr="00726945">
        <w:rPr>
          <w:rFonts w:ascii="Arial" w:hAnsi="Arial" w:cs="Arial"/>
        </w:rPr>
        <w:lastRenderedPageBreak/>
        <w:t xml:space="preserve">Schedule </w:t>
      </w:r>
      <w:r w:rsidR="00D6537E" w:rsidRPr="00726945">
        <w:rPr>
          <w:rFonts w:ascii="Arial" w:hAnsi="Arial" w:cs="Arial"/>
        </w:rPr>
        <w:t>1—</w:t>
      </w:r>
      <w:r w:rsidR="009D4587" w:rsidRPr="00726945">
        <w:rPr>
          <w:rFonts w:ascii="Arial" w:hAnsi="Arial" w:cs="Arial"/>
        </w:rPr>
        <w:t xml:space="preserve"> Amendments</w:t>
      </w:r>
      <w:bookmarkEnd w:id="7"/>
    </w:p>
    <w:p w14:paraId="1BC6C583" w14:textId="3549CFDA" w:rsidR="008572F5" w:rsidRPr="00726945" w:rsidRDefault="008572F5" w:rsidP="008572F5">
      <w:pPr>
        <w:pStyle w:val="subsection"/>
        <w:ind w:left="0" w:firstLine="0"/>
        <w:rPr>
          <w:rFonts w:ascii="Arial" w:hAnsi="Arial" w:cs="Arial"/>
          <w:b/>
          <w:bCs/>
          <w:i/>
          <w:iCs/>
          <w:sz w:val="24"/>
          <w:szCs w:val="24"/>
        </w:rPr>
      </w:pPr>
      <w:r w:rsidRPr="00726945">
        <w:rPr>
          <w:rFonts w:ascii="Arial" w:hAnsi="Arial" w:cs="Arial"/>
          <w:b/>
          <w:bCs/>
          <w:i/>
          <w:iCs/>
          <w:sz w:val="24"/>
          <w:szCs w:val="24"/>
        </w:rPr>
        <w:t>Health Insurance (Section 3C General Medical Services – COVID-19 Telehealth and Telephone Attendances) Determination 2020</w:t>
      </w:r>
    </w:p>
    <w:p w14:paraId="1EB248EB" w14:textId="2E59132A" w:rsidR="00787222" w:rsidRPr="00726945" w:rsidRDefault="00787222" w:rsidP="003B1E17">
      <w:pPr>
        <w:pStyle w:val="subsection"/>
        <w:numPr>
          <w:ilvl w:val="0"/>
          <w:numId w:val="21"/>
        </w:numPr>
        <w:rPr>
          <w:rFonts w:ascii="Arial" w:hAnsi="Arial" w:cs="Arial"/>
          <w:b/>
          <w:bCs/>
          <w:sz w:val="24"/>
          <w:szCs w:val="24"/>
        </w:rPr>
      </w:pPr>
      <w:r w:rsidRPr="00726945">
        <w:rPr>
          <w:rFonts w:ascii="Arial" w:hAnsi="Arial" w:cs="Arial"/>
          <w:b/>
          <w:bCs/>
          <w:sz w:val="24"/>
          <w:szCs w:val="24"/>
        </w:rPr>
        <w:t>Subsection 5(1)</w:t>
      </w:r>
    </w:p>
    <w:p w14:paraId="0348F3DE" w14:textId="45479681" w:rsidR="00787222" w:rsidRPr="00726945" w:rsidRDefault="00787222" w:rsidP="00787222">
      <w:pPr>
        <w:pStyle w:val="subsection"/>
        <w:ind w:left="720" w:firstLine="0"/>
        <w:rPr>
          <w:szCs w:val="22"/>
        </w:rPr>
      </w:pPr>
      <w:r w:rsidRPr="00726945">
        <w:rPr>
          <w:szCs w:val="22"/>
        </w:rPr>
        <w:t>Insert:</w:t>
      </w:r>
    </w:p>
    <w:p w14:paraId="0769D4E2" w14:textId="6588F4E0" w:rsidR="00787222" w:rsidRPr="00726945" w:rsidRDefault="007257F2" w:rsidP="00787222">
      <w:pPr>
        <w:pStyle w:val="subsection"/>
        <w:ind w:left="720" w:firstLine="0"/>
        <w:rPr>
          <w:szCs w:val="22"/>
        </w:rPr>
      </w:pPr>
      <w:r w:rsidRPr="00726945">
        <w:rPr>
          <w:b/>
          <w:bCs/>
          <w:i/>
          <w:iCs/>
          <w:szCs w:val="22"/>
        </w:rPr>
        <w:t xml:space="preserve">admitting </w:t>
      </w:r>
      <w:r w:rsidR="00787222" w:rsidRPr="00726945">
        <w:rPr>
          <w:b/>
          <w:bCs/>
          <w:i/>
          <w:iCs/>
          <w:szCs w:val="22"/>
        </w:rPr>
        <w:t>dental practitioner</w:t>
      </w:r>
      <w:r w:rsidR="00787222" w:rsidRPr="00726945">
        <w:rPr>
          <w:szCs w:val="22"/>
        </w:rPr>
        <w:t xml:space="preserve"> means the dental practitioner responsible for the patient’s</w:t>
      </w:r>
      <w:r w:rsidR="00080B4C" w:rsidRPr="00726945">
        <w:rPr>
          <w:szCs w:val="22"/>
        </w:rPr>
        <w:t xml:space="preserve"> </w:t>
      </w:r>
      <w:r w:rsidR="00787222" w:rsidRPr="00726945">
        <w:rPr>
          <w:szCs w:val="22"/>
        </w:rPr>
        <w:t xml:space="preserve">treatment </w:t>
      </w:r>
      <w:r w:rsidR="001E598A" w:rsidRPr="00726945">
        <w:rPr>
          <w:szCs w:val="22"/>
        </w:rPr>
        <w:t>at</w:t>
      </w:r>
      <w:r w:rsidR="00787222" w:rsidRPr="00726945">
        <w:rPr>
          <w:szCs w:val="22"/>
        </w:rPr>
        <w:t xml:space="preserve"> the time </w:t>
      </w:r>
      <w:r w:rsidR="00080B4C" w:rsidRPr="00726945">
        <w:rPr>
          <w:szCs w:val="22"/>
        </w:rPr>
        <w:t>the patient is admitted</w:t>
      </w:r>
      <w:r w:rsidR="00787222" w:rsidRPr="00726945">
        <w:rPr>
          <w:szCs w:val="22"/>
        </w:rPr>
        <w:t xml:space="preserve"> to hospital.</w:t>
      </w:r>
    </w:p>
    <w:p w14:paraId="6665AFD9" w14:textId="66BB1681" w:rsidR="00787222" w:rsidRPr="00726945" w:rsidRDefault="007257F2" w:rsidP="00787222">
      <w:pPr>
        <w:pStyle w:val="subsection"/>
        <w:ind w:left="720" w:firstLine="0"/>
        <w:rPr>
          <w:szCs w:val="22"/>
        </w:rPr>
      </w:pPr>
      <w:r w:rsidRPr="00726945">
        <w:rPr>
          <w:b/>
          <w:bCs/>
          <w:i/>
          <w:iCs/>
          <w:szCs w:val="22"/>
        </w:rPr>
        <w:t>admitt</w:t>
      </w:r>
      <w:r w:rsidR="00787222" w:rsidRPr="00726945">
        <w:rPr>
          <w:b/>
          <w:bCs/>
          <w:i/>
          <w:iCs/>
          <w:szCs w:val="22"/>
        </w:rPr>
        <w:t>ing medical practitioner</w:t>
      </w:r>
      <w:r w:rsidR="00787222" w:rsidRPr="00726945">
        <w:rPr>
          <w:szCs w:val="22"/>
        </w:rPr>
        <w:t xml:space="preserve"> means the medical practitioner </w:t>
      </w:r>
      <w:r w:rsidR="007B347C" w:rsidRPr="00726945">
        <w:rPr>
          <w:szCs w:val="22"/>
        </w:rPr>
        <w:t>responsible</w:t>
      </w:r>
      <w:r w:rsidR="00787222" w:rsidRPr="00726945">
        <w:rPr>
          <w:szCs w:val="22"/>
        </w:rPr>
        <w:t xml:space="preserve"> </w:t>
      </w:r>
      <w:r w:rsidR="007B347C" w:rsidRPr="00726945">
        <w:rPr>
          <w:szCs w:val="22"/>
        </w:rPr>
        <w:t>for</w:t>
      </w:r>
      <w:r w:rsidR="00787222" w:rsidRPr="00726945">
        <w:rPr>
          <w:szCs w:val="22"/>
        </w:rPr>
        <w:t xml:space="preserve"> the patient’s treatment </w:t>
      </w:r>
      <w:r w:rsidR="001E598A" w:rsidRPr="00726945">
        <w:rPr>
          <w:szCs w:val="22"/>
        </w:rPr>
        <w:t>at</w:t>
      </w:r>
      <w:r w:rsidR="00787222" w:rsidRPr="00726945">
        <w:rPr>
          <w:szCs w:val="22"/>
        </w:rPr>
        <w:t xml:space="preserve"> the time </w:t>
      </w:r>
      <w:r w:rsidR="00080B4C" w:rsidRPr="00726945">
        <w:rPr>
          <w:szCs w:val="22"/>
        </w:rPr>
        <w:t>the patient is admitted</w:t>
      </w:r>
      <w:r w:rsidR="00787222" w:rsidRPr="00726945">
        <w:rPr>
          <w:szCs w:val="22"/>
        </w:rPr>
        <w:t xml:space="preserve"> to hospital.</w:t>
      </w:r>
    </w:p>
    <w:p w14:paraId="5D42BF74" w14:textId="7D6B769C" w:rsidR="004B7054" w:rsidRPr="00726945" w:rsidRDefault="004B7054" w:rsidP="003B1E17">
      <w:pPr>
        <w:pStyle w:val="subsection"/>
        <w:numPr>
          <w:ilvl w:val="0"/>
          <w:numId w:val="21"/>
        </w:numPr>
        <w:rPr>
          <w:rFonts w:ascii="Arial" w:hAnsi="Arial" w:cs="Arial"/>
          <w:b/>
          <w:bCs/>
          <w:sz w:val="24"/>
          <w:szCs w:val="24"/>
        </w:rPr>
      </w:pPr>
      <w:r w:rsidRPr="00726945">
        <w:rPr>
          <w:rFonts w:ascii="Arial" w:hAnsi="Arial" w:cs="Arial"/>
          <w:b/>
          <w:bCs/>
          <w:sz w:val="24"/>
          <w:szCs w:val="24"/>
        </w:rPr>
        <w:t>After subsection 8(1)</w:t>
      </w:r>
    </w:p>
    <w:p w14:paraId="3A02D770" w14:textId="18E317A9" w:rsidR="004B7054" w:rsidRPr="00726945" w:rsidRDefault="004B7054" w:rsidP="004B7054">
      <w:pPr>
        <w:pStyle w:val="subsection"/>
        <w:ind w:left="720" w:firstLine="0"/>
        <w:rPr>
          <w:szCs w:val="22"/>
        </w:rPr>
      </w:pPr>
      <w:r w:rsidRPr="00726945">
        <w:rPr>
          <w:szCs w:val="22"/>
        </w:rPr>
        <w:t>Insert:</w:t>
      </w:r>
    </w:p>
    <w:p w14:paraId="3BE1D5D9" w14:textId="18036AF7" w:rsidR="004B7054" w:rsidRPr="00726945" w:rsidRDefault="004B7054" w:rsidP="004B7054">
      <w:pPr>
        <w:pStyle w:val="subsection"/>
        <w:ind w:left="720" w:firstLine="0"/>
        <w:rPr>
          <w:szCs w:val="22"/>
        </w:rPr>
      </w:pPr>
      <w:r w:rsidRPr="00726945">
        <w:rPr>
          <w:szCs w:val="22"/>
        </w:rPr>
        <w:t xml:space="preserve">(1A) Subsection (1) does not apply to an item in Schedule 5 of this </w:t>
      </w:r>
      <w:r w:rsidR="00EB3D04" w:rsidRPr="00726945">
        <w:rPr>
          <w:szCs w:val="22"/>
        </w:rPr>
        <w:t>D</w:t>
      </w:r>
      <w:r w:rsidRPr="00726945">
        <w:rPr>
          <w:szCs w:val="22"/>
        </w:rPr>
        <w:t>etermination.</w:t>
      </w:r>
    </w:p>
    <w:p w14:paraId="24E67C52" w14:textId="4092DD5B" w:rsidR="003B1E17" w:rsidRPr="00726945" w:rsidRDefault="003B1E17" w:rsidP="003B1E17">
      <w:pPr>
        <w:pStyle w:val="subsection"/>
        <w:numPr>
          <w:ilvl w:val="0"/>
          <w:numId w:val="21"/>
        </w:numPr>
        <w:rPr>
          <w:rFonts w:ascii="Arial" w:hAnsi="Arial" w:cs="Arial"/>
          <w:b/>
          <w:bCs/>
          <w:sz w:val="24"/>
          <w:szCs w:val="24"/>
        </w:rPr>
      </w:pPr>
      <w:r w:rsidRPr="00726945">
        <w:rPr>
          <w:rFonts w:ascii="Arial" w:hAnsi="Arial" w:cs="Arial"/>
          <w:b/>
          <w:bCs/>
          <w:sz w:val="24"/>
          <w:szCs w:val="24"/>
        </w:rPr>
        <w:t>After Schedule 4</w:t>
      </w:r>
    </w:p>
    <w:p w14:paraId="1D6947BD" w14:textId="3C6288C8" w:rsidR="003B1E17" w:rsidRPr="00726945" w:rsidRDefault="003B1E17" w:rsidP="003B1E17">
      <w:pPr>
        <w:pStyle w:val="subsection"/>
        <w:ind w:left="1854"/>
      </w:pPr>
      <w:r w:rsidRPr="00726945">
        <w:t>Insert:</w:t>
      </w:r>
    </w:p>
    <w:p w14:paraId="2B26249E" w14:textId="77777777" w:rsidR="00256972" w:rsidRPr="00726945" w:rsidRDefault="00256972" w:rsidP="00256972">
      <w:pPr>
        <w:pStyle w:val="subsection"/>
        <w:spacing w:before="0"/>
      </w:pPr>
    </w:p>
    <w:p w14:paraId="127464CD" w14:textId="54B2F111" w:rsidR="00974D87" w:rsidRPr="00726945" w:rsidRDefault="003B1E17" w:rsidP="00323446">
      <w:pPr>
        <w:ind w:left="1134" w:firstLine="720"/>
        <w:rPr>
          <w:rFonts w:ascii="Arial" w:hAnsi="Arial" w:cs="Arial"/>
          <w:b/>
          <w:bCs/>
          <w:sz w:val="32"/>
          <w:szCs w:val="32"/>
        </w:rPr>
      </w:pPr>
      <w:bookmarkStart w:id="8" w:name="_Toc78372023"/>
      <w:r w:rsidRPr="00726945">
        <w:rPr>
          <w:rFonts w:ascii="Arial" w:hAnsi="Arial" w:cs="Arial"/>
          <w:b/>
          <w:bCs/>
          <w:sz w:val="32"/>
          <w:szCs w:val="32"/>
        </w:rPr>
        <w:t>Schedule 5 – In-hospital</w:t>
      </w:r>
      <w:r w:rsidR="003B03A0" w:rsidRPr="00726945">
        <w:rPr>
          <w:rFonts w:ascii="Arial" w:hAnsi="Arial" w:cs="Arial"/>
          <w:b/>
          <w:bCs/>
          <w:sz w:val="32"/>
          <w:szCs w:val="32"/>
        </w:rPr>
        <w:t xml:space="preserve"> </w:t>
      </w:r>
      <w:r w:rsidRPr="00726945">
        <w:rPr>
          <w:rFonts w:ascii="Arial" w:hAnsi="Arial" w:cs="Arial"/>
          <w:b/>
          <w:bCs/>
          <w:sz w:val="32"/>
          <w:szCs w:val="32"/>
        </w:rPr>
        <w:t>services</w:t>
      </w:r>
      <w:bookmarkEnd w:id="8"/>
    </w:p>
    <w:p w14:paraId="29B519D1" w14:textId="77777777" w:rsidR="00256972" w:rsidRPr="00726945" w:rsidRDefault="00256972" w:rsidP="00256972"/>
    <w:p w14:paraId="677463BF" w14:textId="7546506D" w:rsidR="00011E6F" w:rsidRPr="00726945" w:rsidRDefault="00011E6F" w:rsidP="00256972">
      <w:pPr>
        <w:rPr>
          <w:rFonts w:ascii="Arial" w:hAnsi="Arial" w:cs="Arial"/>
          <w:b/>
          <w:bCs/>
          <w:sz w:val="20"/>
          <w:szCs w:val="18"/>
        </w:rPr>
      </w:pPr>
      <w:r w:rsidRPr="00726945">
        <w:rPr>
          <w:rFonts w:ascii="Arial" w:hAnsi="Arial" w:cs="Arial"/>
          <w:b/>
          <w:bCs/>
        </w:rPr>
        <w:t>Division 5.1 – Services and fees – COVID</w:t>
      </w:r>
      <w:r w:rsidRPr="00726945">
        <w:rPr>
          <w:rFonts w:ascii="Arial" w:hAnsi="Arial" w:cs="Arial"/>
          <w:b/>
          <w:bCs/>
        </w:rPr>
        <w:noBreakHyphen/>
        <w:t xml:space="preserve">19 in-hospital </w:t>
      </w:r>
      <w:bookmarkStart w:id="9" w:name="_Hlk79503197"/>
      <w:r w:rsidRPr="00726945">
        <w:rPr>
          <w:rFonts w:ascii="Arial" w:hAnsi="Arial" w:cs="Arial"/>
          <w:b/>
          <w:bCs/>
        </w:rPr>
        <w:t>specialist</w:t>
      </w:r>
      <w:r w:rsidR="00941079" w:rsidRPr="00726945">
        <w:rPr>
          <w:rFonts w:ascii="Arial" w:hAnsi="Arial" w:cs="Arial"/>
          <w:b/>
          <w:bCs/>
        </w:rPr>
        <w:t>, consultant physician</w:t>
      </w:r>
      <w:r w:rsidR="004B7054" w:rsidRPr="00726945">
        <w:rPr>
          <w:rFonts w:ascii="Arial" w:hAnsi="Arial" w:cs="Arial"/>
          <w:b/>
          <w:bCs/>
        </w:rPr>
        <w:t xml:space="preserve"> and</w:t>
      </w:r>
      <w:r w:rsidR="00941079" w:rsidRPr="00726945">
        <w:rPr>
          <w:rFonts w:ascii="Arial" w:hAnsi="Arial" w:cs="Arial"/>
          <w:b/>
          <w:bCs/>
        </w:rPr>
        <w:t xml:space="preserve"> consultant psychiatrist</w:t>
      </w:r>
      <w:bookmarkEnd w:id="9"/>
      <w:r w:rsidRPr="00726945">
        <w:rPr>
          <w:rFonts w:ascii="Arial" w:hAnsi="Arial" w:cs="Arial"/>
          <w:b/>
          <w:bCs/>
        </w:rPr>
        <w:t xml:space="preserve"> telehealth and phone</w:t>
      </w:r>
      <w:r w:rsidR="007D5154" w:rsidRPr="00726945">
        <w:rPr>
          <w:rFonts w:ascii="Arial" w:hAnsi="Arial" w:cs="Arial"/>
          <w:b/>
          <w:bCs/>
        </w:rPr>
        <w:t xml:space="preserve"> services</w:t>
      </w:r>
    </w:p>
    <w:p w14:paraId="70654586" w14:textId="77777777" w:rsidR="00256972" w:rsidRPr="00726945" w:rsidRDefault="00256972" w:rsidP="00256972"/>
    <w:p w14:paraId="7659E9BC" w14:textId="2E2FD7FE" w:rsidR="00F21B03" w:rsidRPr="00726945" w:rsidRDefault="00011E6F" w:rsidP="00256972">
      <w:pPr>
        <w:rPr>
          <w:b/>
          <w:bCs/>
        </w:rPr>
      </w:pPr>
      <w:proofErr w:type="gramStart"/>
      <w:r w:rsidRPr="00726945">
        <w:rPr>
          <w:b/>
          <w:bCs/>
        </w:rPr>
        <w:t>5.1.1  App</w:t>
      </w:r>
      <w:r w:rsidR="00C076A2" w:rsidRPr="00726945">
        <w:rPr>
          <w:b/>
          <w:bCs/>
        </w:rPr>
        <w:t>lication</w:t>
      </w:r>
      <w:proofErr w:type="gramEnd"/>
      <w:r w:rsidR="00C076A2" w:rsidRPr="00726945">
        <w:rPr>
          <w:b/>
          <w:bCs/>
        </w:rPr>
        <w:t xml:space="preserve"> of COVID-19 in-</w:t>
      </w:r>
      <w:r w:rsidR="00941079" w:rsidRPr="00726945">
        <w:rPr>
          <w:b/>
          <w:bCs/>
        </w:rPr>
        <w:t>hospital</w:t>
      </w:r>
      <w:r w:rsidR="00C076A2" w:rsidRPr="00726945">
        <w:rPr>
          <w:b/>
          <w:bCs/>
        </w:rPr>
        <w:t xml:space="preserve"> specialist</w:t>
      </w:r>
      <w:r w:rsidR="00C4091D" w:rsidRPr="00726945">
        <w:rPr>
          <w:b/>
          <w:bCs/>
        </w:rPr>
        <w:t>, consultant physician and consultant psychiatrist</w:t>
      </w:r>
      <w:r w:rsidR="00C076A2" w:rsidRPr="00726945">
        <w:rPr>
          <w:b/>
          <w:bCs/>
        </w:rPr>
        <w:t xml:space="preserve"> telehealth and phone</w:t>
      </w:r>
      <w:r w:rsidR="007D5154" w:rsidRPr="00726945">
        <w:rPr>
          <w:b/>
          <w:bCs/>
        </w:rPr>
        <w:t xml:space="preserve"> services</w:t>
      </w:r>
      <w:r w:rsidR="00C076A2" w:rsidRPr="00726945">
        <w:rPr>
          <w:b/>
          <w:bCs/>
        </w:rPr>
        <w:t xml:space="preserve"> – general</w:t>
      </w:r>
    </w:p>
    <w:p w14:paraId="6B8A7780" w14:textId="03594FB8" w:rsidR="001E22B7" w:rsidRPr="00726945" w:rsidRDefault="001E22B7" w:rsidP="00080B4C">
      <w:pPr>
        <w:pStyle w:val="ListParagraph"/>
        <w:numPr>
          <w:ilvl w:val="0"/>
          <w:numId w:val="23"/>
        </w:numPr>
        <w:spacing w:before="120" w:beforeAutospacing="0" w:after="0" w:afterAutospacing="0"/>
        <w:ind w:left="714" w:hanging="357"/>
        <w:rPr>
          <w:sz w:val="22"/>
          <w:szCs w:val="22"/>
        </w:rPr>
      </w:pPr>
      <w:r w:rsidRPr="00726945">
        <w:rPr>
          <w:color w:val="000000"/>
          <w:sz w:val="22"/>
          <w:szCs w:val="22"/>
          <w:shd w:val="clear" w:color="auto" w:fill="FFFFFF"/>
        </w:rPr>
        <w:t xml:space="preserve">Clause 1.2.2 of the general medical services table shall have effect as if all items in Division 5.1 of this </w:t>
      </w:r>
      <w:r w:rsidR="00EB3D04" w:rsidRPr="00726945">
        <w:rPr>
          <w:color w:val="000000"/>
          <w:sz w:val="22"/>
          <w:szCs w:val="22"/>
          <w:shd w:val="clear" w:color="auto" w:fill="FFFFFF"/>
        </w:rPr>
        <w:t>D</w:t>
      </w:r>
      <w:r w:rsidRPr="00726945">
        <w:rPr>
          <w:color w:val="000000"/>
          <w:sz w:val="22"/>
          <w:szCs w:val="22"/>
          <w:shd w:val="clear" w:color="auto" w:fill="FFFFFF"/>
        </w:rPr>
        <w:t>etermination were specified in the clause.</w:t>
      </w:r>
    </w:p>
    <w:p w14:paraId="585FE86A" w14:textId="1BBEC046" w:rsidR="007E3E99" w:rsidRPr="00726945" w:rsidRDefault="007E3E99" w:rsidP="00080B4C">
      <w:pPr>
        <w:pStyle w:val="ListParagraph"/>
        <w:numPr>
          <w:ilvl w:val="0"/>
          <w:numId w:val="23"/>
        </w:numPr>
        <w:spacing w:before="120" w:beforeAutospacing="0" w:after="0" w:afterAutospacing="0"/>
        <w:ind w:left="714" w:hanging="357"/>
        <w:rPr>
          <w:sz w:val="22"/>
          <w:szCs w:val="22"/>
        </w:rPr>
      </w:pPr>
      <w:r w:rsidRPr="00726945">
        <w:rPr>
          <w:sz w:val="22"/>
          <w:szCs w:val="22"/>
        </w:rPr>
        <w:t xml:space="preserve">An item in </w:t>
      </w:r>
      <w:r w:rsidR="004B7054" w:rsidRPr="00726945">
        <w:rPr>
          <w:sz w:val="22"/>
          <w:szCs w:val="22"/>
        </w:rPr>
        <w:t>Division 5.1</w:t>
      </w:r>
      <w:r w:rsidR="007A272C" w:rsidRPr="00726945">
        <w:rPr>
          <w:sz w:val="22"/>
          <w:szCs w:val="22"/>
        </w:rPr>
        <w:t xml:space="preserve"> of this </w:t>
      </w:r>
      <w:r w:rsidR="00EB3D04" w:rsidRPr="00726945">
        <w:rPr>
          <w:sz w:val="22"/>
          <w:szCs w:val="22"/>
        </w:rPr>
        <w:t>D</w:t>
      </w:r>
      <w:r w:rsidR="007A272C" w:rsidRPr="00726945">
        <w:rPr>
          <w:sz w:val="22"/>
          <w:szCs w:val="22"/>
        </w:rPr>
        <w:t>etermination</w:t>
      </w:r>
      <w:r w:rsidRPr="00726945">
        <w:rPr>
          <w:sz w:val="22"/>
          <w:szCs w:val="22"/>
        </w:rPr>
        <w:t xml:space="preserve"> only applies to a service if: </w:t>
      </w:r>
    </w:p>
    <w:p w14:paraId="3ADF5AAA" w14:textId="602EF3FB" w:rsidR="006A790B" w:rsidRPr="00726945" w:rsidRDefault="007E3E99" w:rsidP="00080B4C">
      <w:pPr>
        <w:pStyle w:val="ListParagraph"/>
        <w:numPr>
          <w:ilvl w:val="1"/>
          <w:numId w:val="23"/>
        </w:numPr>
        <w:spacing w:beforeLines="60" w:before="144" w:beforeAutospacing="0" w:after="0" w:afterAutospacing="0"/>
        <w:ind w:left="1434" w:hanging="357"/>
        <w:rPr>
          <w:sz w:val="22"/>
          <w:szCs w:val="22"/>
        </w:rPr>
      </w:pPr>
      <w:r w:rsidRPr="00726945">
        <w:rPr>
          <w:sz w:val="22"/>
          <w:szCs w:val="22"/>
        </w:rPr>
        <w:t>the patient</w:t>
      </w:r>
      <w:r w:rsidR="00DA5E3C" w:rsidRPr="00726945">
        <w:rPr>
          <w:sz w:val="22"/>
          <w:szCs w:val="22"/>
        </w:rPr>
        <w:t xml:space="preserve"> to</w:t>
      </w:r>
      <w:r w:rsidRPr="00726945">
        <w:rPr>
          <w:sz w:val="22"/>
          <w:szCs w:val="22"/>
        </w:rPr>
        <w:t xml:space="preserve"> who</w:t>
      </w:r>
      <w:r w:rsidR="00DA5E3C" w:rsidRPr="00726945">
        <w:rPr>
          <w:sz w:val="22"/>
          <w:szCs w:val="22"/>
        </w:rPr>
        <w:t>m</w:t>
      </w:r>
      <w:r w:rsidRPr="00726945">
        <w:rPr>
          <w:sz w:val="22"/>
          <w:szCs w:val="22"/>
        </w:rPr>
        <w:t xml:space="preserve"> the service is provided is </w:t>
      </w:r>
      <w:r w:rsidR="00DA5E3C" w:rsidRPr="00726945">
        <w:rPr>
          <w:sz w:val="22"/>
          <w:szCs w:val="22"/>
        </w:rPr>
        <w:t>admitted to hospital</w:t>
      </w:r>
      <w:r w:rsidRPr="00726945">
        <w:rPr>
          <w:sz w:val="22"/>
          <w:szCs w:val="22"/>
        </w:rPr>
        <w:t>; and</w:t>
      </w:r>
    </w:p>
    <w:p w14:paraId="0ABE8320" w14:textId="7D40377F" w:rsidR="007E3E99" w:rsidRPr="00726945" w:rsidRDefault="007E3E99" w:rsidP="00080B4C">
      <w:pPr>
        <w:pStyle w:val="ListParagraph"/>
        <w:numPr>
          <w:ilvl w:val="1"/>
          <w:numId w:val="23"/>
        </w:numPr>
        <w:spacing w:beforeLines="60" w:before="144" w:beforeAutospacing="0" w:after="0" w:afterAutospacing="0"/>
        <w:rPr>
          <w:sz w:val="22"/>
          <w:szCs w:val="22"/>
        </w:rPr>
      </w:pPr>
      <w:r w:rsidRPr="00726945">
        <w:rPr>
          <w:sz w:val="22"/>
          <w:szCs w:val="22"/>
        </w:rPr>
        <w:t>the medical practitioner who p</w:t>
      </w:r>
      <w:r w:rsidR="007A272C" w:rsidRPr="00726945">
        <w:rPr>
          <w:sz w:val="22"/>
          <w:szCs w:val="22"/>
        </w:rPr>
        <w:t>erforms</w:t>
      </w:r>
      <w:r w:rsidRPr="00726945">
        <w:rPr>
          <w:sz w:val="22"/>
          <w:szCs w:val="22"/>
        </w:rPr>
        <w:t xml:space="preserve"> the service is:</w:t>
      </w:r>
    </w:p>
    <w:p w14:paraId="337723FE" w14:textId="3BF1C3D0" w:rsidR="007E3E99" w:rsidRPr="00726945" w:rsidRDefault="00DA55D8" w:rsidP="00080B4C">
      <w:pPr>
        <w:pStyle w:val="ListParagraph"/>
        <w:numPr>
          <w:ilvl w:val="2"/>
          <w:numId w:val="23"/>
        </w:numPr>
        <w:spacing w:beforeLines="60" w:before="144" w:beforeAutospacing="0" w:after="0" w:afterAutospacing="0"/>
        <w:rPr>
          <w:sz w:val="22"/>
          <w:szCs w:val="22"/>
        </w:rPr>
      </w:pPr>
      <w:r w:rsidRPr="00726945">
        <w:rPr>
          <w:color w:val="000000"/>
          <w:sz w:val="22"/>
          <w:szCs w:val="22"/>
          <w:shd w:val="clear" w:color="auto" w:fill="FFFFFF"/>
        </w:rPr>
        <w:t>located in an area determined by the Commonwealth Chief Medical Officer to be a COVID-19 hotspot</w:t>
      </w:r>
      <w:r w:rsidR="007E3E99" w:rsidRPr="00726945">
        <w:rPr>
          <w:color w:val="000000"/>
          <w:sz w:val="22"/>
          <w:szCs w:val="22"/>
          <w:shd w:val="clear" w:color="auto" w:fill="FFFFFF"/>
        </w:rPr>
        <w:t>; or</w:t>
      </w:r>
    </w:p>
    <w:p w14:paraId="5F343C9D" w14:textId="6D90903D" w:rsidR="007E3E99" w:rsidRPr="00726945" w:rsidRDefault="007E3E99" w:rsidP="00080B4C">
      <w:pPr>
        <w:pStyle w:val="ListParagraph"/>
        <w:numPr>
          <w:ilvl w:val="2"/>
          <w:numId w:val="23"/>
        </w:numPr>
        <w:spacing w:beforeLines="60" w:before="144" w:beforeAutospacing="0" w:after="0" w:afterAutospacing="0"/>
        <w:rPr>
          <w:sz w:val="22"/>
          <w:szCs w:val="22"/>
        </w:rPr>
      </w:pPr>
      <w:r w:rsidRPr="00726945">
        <w:rPr>
          <w:color w:val="000000"/>
          <w:sz w:val="22"/>
          <w:szCs w:val="22"/>
          <w:shd w:val="clear" w:color="auto" w:fill="FFFFFF"/>
        </w:rPr>
        <w:t>in COVID-19 isolation because of a State or Territory public health order; or</w:t>
      </w:r>
    </w:p>
    <w:p w14:paraId="35C3CA3A" w14:textId="4E9C108E" w:rsidR="007A272C" w:rsidRPr="00726945" w:rsidRDefault="007E3E99" w:rsidP="00080B4C">
      <w:pPr>
        <w:pStyle w:val="ListParagraph"/>
        <w:numPr>
          <w:ilvl w:val="2"/>
          <w:numId w:val="23"/>
        </w:numPr>
        <w:spacing w:beforeLines="60" w:before="144" w:beforeAutospacing="0" w:after="0" w:afterAutospacing="0"/>
        <w:rPr>
          <w:sz w:val="22"/>
          <w:szCs w:val="22"/>
        </w:rPr>
      </w:pPr>
      <w:r w:rsidRPr="00726945">
        <w:rPr>
          <w:color w:val="000000"/>
          <w:sz w:val="22"/>
          <w:szCs w:val="22"/>
          <w:shd w:val="clear" w:color="auto" w:fill="FFFFFF"/>
        </w:rPr>
        <w:t>in COVID-19 quarantine because of a State or Territory public health order</w:t>
      </w:r>
      <w:r w:rsidR="007A272C" w:rsidRPr="00726945">
        <w:rPr>
          <w:color w:val="000000"/>
          <w:sz w:val="22"/>
          <w:szCs w:val="22"/>
          <w:shd w:val="clear" w:color="auto" w:fill="FFFFFF"/>
        </w:rPr>
        <w:t>.</w:t>
      </w:r>
    </w:p>
    <w:p w14:paraId="7FE27CA9" w14:textId="77777777" w:rsidR="00256972" w:rsidRPr="00726945" w:rsidRDefault="00256972" w:rsidP="00256972">
      <w:pPr>
        <w:ind w:left="360"/>
        <w:rPr>
          <w:szCs w:val="22"/>
        </w:rPr>
      </w:pPr>
    </w:p>
    <w:p w14:paraId="4FE26BC0" w14:textId="3FCE3936" w:rsidR="00941079" w:rsidRPr="00726945" w:rsidRDefault="00372731" w:rsidP="00256972">
      <w:pPr>
        <w:pStyle w:val="ListParagraph"/>
        <w:numPr>
          <w:ilvl w:val="0"/>
          <w:numId w:val="23"/>
        </w:numPr>
        <w:spacing w:before="0" w:beforeAutospacing="0" w:after="0" w:afterAutospacing="0"/>
        <w:rPr>
          <w:sz w:val="22"/>
          <w:szCs w:val="22"/>
        </w:rPr>
      </w:pPr>
      <w:r w:rsidRPr="00726945">
        <w:rPr>
          <w:sz w:val="22"/>
          <w:szCs w:val="22"/>
        </w:rPr>
        <w:t>A</w:t>
      </w:r>
      <w:r w:rsidR="00A84F45" w:rsidRPr="00726945">
        <w:rPr>
          <w:sz w:val="22"/>
          <w:szCs w:val="22"/>
        </w:rPr>
        <w:t>n item</w:t>
      </w:r>
      <w:r w:rsidRPr="00726945">
        <w:rPr>
          <w:sz w:val="22"/>
          <w:szCs w:val="22"/>
        </w:rPr>
        <w:t xml:space="preserve"> in </w:t>
      </w:r>
      <w:r w:rsidR="007D5154" w:rsidRPr="00726945">
        <w:rPr>
          <w:sz w:val="22"/>
          <w:szCs w:val="22"/>
        </w:rPr>
        <w:t xml:space="preserve">Division 5.1 of this </w:t>
      </w:r>
      <w:r w:rsidR="00EB3D04" w:rsidRPr="00726945">
        <w:rPr>
          <w:sz w:val="22"/>
          <w:szCs w:val="22"/>
        </w:rPr>
        <w:t>D</w:t>
      </w:r>
      <w:r w:rsidR="007D5154" w:rsidRPr="00726945">
        <w:rPr>
          <w:sz w:val="22"/>
          <w:szCs w:val="22"/>
        </w:rPr>
        <w:t>etermination</w:t>
      </w:r>
      <w:r w:rsidR="00C076A2" w:rsidRPr="00726945">
        <w:rPr>
          <w:sz w:val="22"/>
          <w:szCs w:val="22"/>
        </w:rPr>
        <w:t xml:space="preserve"> only appl</w:t>
      </w:r>
      <w:r w:rsidR="00A84F45" w:rsidRPr="00726945">
        <w:rPr>
          <w:sz w:val="22"/>
          <w:szCs w:val="22"/>
        </w:rPr>
        <w:t>ies</w:t>
      </w:r>
      <w:r w:rsidR="00C076A2" w:rsidRPr="00726945">
        <w:rPr>
          <w:sz w:val="22"/>
          <w:szCs w:val="22"/>
        </w:rPr>
        <w:t xml:space="preserve"> to a service </w:t>
      </w:r>
      <w:r w:rsidRPr="00726945">
        <w:rPr>
          <w:sz w:val="22"/>
          <w:szCs w:val="22"/>
        </w:rPr>
        <w:t xml:space="preserve">if the service is </w:t>
      </w:r>
      <w:r w:rsidR="00C076A2" w:rsidRPr="00726945">
        <w:rPr>
          <w:sz w:val="22"/>
          <w:szCs w:val="22"/>
        </w:rPr>
        <w:t xml:space="preserve">performed by </w:t>
      </w:r>
      <w:r w:rsidR="00DA5E3C" w:rsidRPr="00726945">
        <w:rPr>
          <w:sz w:val="22"/>
          <w:szCs w:val="22"/>
        </w:rPr>
        <w:t>the</w:t>
      </w:r>
      <w:r w:rsidR="00C076A2" w:rsidRPr="00726945">
        <w:rPr>
          <w:sz w:val="22"/>
          <w:szCs w:val="22"/>
        </w:rPr>
        <w:t xml:space="preserve"> </w:t>
      </w:r>
      <w:r w:rsidR="007257F2" w:rsidRPr="00726945">
        <w:rPr>
          <w:sz w:val="22"/>
          <w:szCs w:val="22"/>
        </w:rPr>
        <w:t>admitt</w:t>
      </w:r>
      <w:r w:rsidR="00787222" w:rsidRPr="00726945">
        <w:rPr>
          <w:sz w:val="22"/>
          <w:szCs w:val="22"/>
        </w:rPr>
        <w:t xml:space="preserve">ing </w:t>
      </w:r>
      <w:r w:rsidR="007D5154" w:rsidRPr="00726945">
        <w:rPr>
          <w:sz w:val="22"/>
          <w:szCs w:val="22"/>
        </w:rPr>
        <w:t>medical practitioner</w:t>
      </w:r>
      <w:r w:rsidR="00080B4C" w:rsidRPr="00726945">
        <w:rPr>
          <w:sz w:val="22"/>
          <w:szCs w:val="22"/>
        </w:rPr>
        <w:t xml:space="preserve"> for the patient</w:t>
      </w:r>
      <w:r w:rsidR="00C076A2" w:rsidRPr="00726945">
        <w:rPr>
          <w:sz w:val="22"/>
          <w:szCs w:val="22"/>
        </w:rPr>
        <w:t>.</w:t>
      </w:r>
    </w:p>
    <w:p w14:paraId="033565CD" w14:textId="27139BAE" w:rsidR="007D5154" w:rsidRPr="00726945" w:rsidRDefault="007D5154" w:rsidP="007D5154">
      <w:pPr>
        <w:rPr>
          <w:color w:val="000000"/>
          <w:szCs w:val="22"/>
          <w:shd w:val="clear" w:color="auto" w:fill="FFFFFF"/>
        </w:rPr>
      </w:pPr>
    </w:p>
    <w:p w14:paraId="4DFCAB1E" w14:textId="2DA33A89" w:rsidR="007D5154" w:rsidRPr="00726945" w:rsidRDefault="007D5154" w:rsidP="007D5154">
      <w:proofErr w:type="gramStart"/>
      <w:r w:rsidRPr="00726945">
        <w:rPr>
          <w:b/>
          <w:bCs/>
        </w:rPr>
        <w:t>5.1.2  Application</w:t>
      </w:r>
      <w:proofErr w:type="gramEnd"/>
      <w:r w:rsidRPr="00726945">
        <w:rPr>
          <w:b/>
          <w:bCs/>
        </w:rPr>
        <w:t xml:space="preserve"> of COVID-19 in-hospital public health physician telehealth and phone services</w:t>
      </w:r>
    </w:p>
    <w:p w14:paraId="089B95AA" w14:textId="5D89932E" w:rsidR="007D5154" w:rsidRPr="00726945" w:rsidRDefault="007D5154" w:rsidP="00080B4C">
      <w:pPr>
        <w:pStyle w:val="ListParagraph"/>
        <w:numPr>
          <w:ilvl w:val="0"/>
          <w:numId w:val="25"/>
        </w:numPr>
        <w:spacing w:before="120" w:beforeAutospacing="0"/>
        <w:ind w:left="714" w:hanging="357"/>
        <w:rPr>
          <w:sz w:val="22"/>
          <w:szCs w:val="22"/>
        </w:rPr>
      </w:pPr>
      <w:r w:rsidRPr="00726945">
        <w:rPr>
          <w:color w:val="000000"/>
          <w:sz w:val="22"/>
          <w:szCs w:val="22"/>
          <w:shd w:val="clear" w:color="auto" w:fill="FFFFFF"/>
        </w:rPr>
        <w:t xml:space="preserve">Clause 2.13.1 of the general medical services table shall have effect as if items </w:t>
      </w:r>
      <w:r w:rsidR="0012014F" w:rsidRPr="00726945">
        <w:rPr>
          <w:color w:val="000000"/>
          <w:sz w:val="22"/>
          <w:szCs w:val="22"/>
          <w:shd w:val="clear" w:color="auto" w:fill="FFFFFF"/>
        </w:rPr>
        <w:t>92517 to 92520 and 92525 to 92528</w:t>
      </w:r>
      <w:r w:rsidRPr="00726945">
        <w:rPr>
          <w:color w:val="000000"/>
          <w:sz w:val="22"/>
          <w:szCs w:val="22"/>
          <w:shd w:val="clear" w:color="auto" w:fill="FFFFFF"/>
        </w:rPr>
        <w:t xml:space="preserve"> were specified in the clause.</w:t>
      </w:r>
    </w:p>
    <w:p w14:paraId="322B6E88" w14:textId="77777777" w:rsidR="00F21B03" w:rsidRPr="00726945" w:rsidRDefault="00F21B03" w:rsidP="00F21B03"/>
    <w:tbl>
      <w:tblPr>
        <w:tblW w:w="5465" w:type="pct"/>
        <w:tblInd w:w="-14" w:type="dxa"/>
        <w:shd w:val="clear" w:color="auto" w:fill="FFFFFF"/>
        <w:tblCellMar>
          <w:left w:w="0" w:type="dxa"/>
          <w:right w:w="0" w:type="dxa"/>
        </w:tblCellMar>
        <w:tblLook w:val="04A0" w:firstRow="1" w:lastRow="0" w:firstColumn="1" w:lastColumn="0" w:noHBand="0" w:noVBand="1"/>
      </w:tblPr>
      <w:tblGrid>
        <w:gridCol w:w="1077"/>
        <w:gridCol w:w="33"/>
        <w:gridCol w:w="75"/>
        <w:gridCol w:w="22"/>
        <w:gridCol w:w="5671"/>
        <w:gridCol w:w="251"/>
        <w:gridCol w:w="612"/>
        <w:gridCol w:w="592"/>
        <w:gridCol w:w="35"/>
        <w:gridCol w:w="718"/>
      </w:tblGrid>
      <w:tr w:rsidR="003B1E17" w:rsidRPr="00726945" w14:paraId="5CE87923" w14:textId="77777777" w:rsidTr="00EC73A3">
        <w:trPr>
          <w:gridAfter w:val="2"/>
          <w:wAfter w:w="414" w:type="pct"/>
          <w:trHeight w:val="272"/>
        </w:trPr>
        <w:tc>
          <w:tcPr>
            <w:tcW w:w="4586" w:type="pct"/>
            <w:gridSpan w:val="8"/>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1F71697C" w14:textId="6C55EEBB" w:rsidR="003B1E17" w:rsidRPr="00726945" w:rsidRDefault="003B1E17" w:rsidP="00C076A2">
            <w:pPr>
              <w:spacing w:before="60" w:line="240" w:lineRule="atLeast"/>
              <w:rPr>
                <w:rFonts w:eastAsia="Times New Roman" w:cs="Times New Roman"/>
                <w:b/>
                <w:bCs/>
                <w:color w:val="000000"/>
                <w:lang w:eastAsia="en-AU"/>
              </w:rPr>
            </w:pPr>
            <w:r w:rsidRPr="00726945">
              <w:rPr>
                <w:rFonts w:eastAsia="Times New Roman" w:cs="Times New Roman"/>
                <w:b/>
                <w:bCs/>
                <w:color w:val="000000"/>
                <w:sz w:val="20"/>
                <w:szCs w:val="18"/>
                <w:lang w:eastAsia="en-AU"/>
              </w:rPr>
              <w:t>Group A40 – COVID-19 services</w:t>
            </w:r>
          </w:p>
        </w:tc>
      </w:tr>
      <w:tr w:rsidR="003B1E17" w:rsidRPr="00726945" w14:paraId="7ACA9622" w14:textId="77777777" w:rsidTr="00EC73A3">
        <w:trPr>
          <w:gridAfter w:val="2"/>
          <w:wAfter w:w="414" w:type="pct"/>
          <w:trHeight w:val="272"/>
        </w:trPr>
        <w:tc>
          <w:tcPr>
            <w:tcW w:w="4586" w:type="pct"/>
            <w:gridSpan w:val="8"/>
            <w:tcBorders>
              <w:top w:val="nil"/>
              <w:left w:val="nil"/>
              <w:bottom w:val="single" w:sz="12" w:space="0" w:color="auto"/>
              <w:right w:val="nil"/>
            </w:tcBorders>
            <w:shd w:val="clear" w:color="auto" w:fill="FFFFFF"/>
            <w:tcMar>
              <w:top w:w="0" w:type="dxa"/>
              <w:left w:w="108" w:type="dxa"/>
              <w:bottom w:w="0" w:type="dxa"/>
              <w:right w:w="108" w:type="dxa"/>
            </w:tcMar>
          </w:tcPr>
          <w:p w14:paraId="5D7C0B4E" w14:textId="77777777" w:rsidR="003B1E17" w:rsidRPr="00726945" w:rsidRDefault="003B1E17" w:rsidP="00C076A2">
            <w:pPr>
              <w:spacing w:before="60" w:line="240" w:lineRule="atLeast"/>
              <w:rPr>
                <w:rFonts w:eastAsia="Times New Roman" w:cs="Times New Roman"/>
                <w:b/>
                <w:bCs/>
                <w:color w:val="000000"/>
                <w:sz w:val="20"/>
                <w:lang w:eastAsia="en-AU"/>
              </w:rPr>
            </w:pPr>
            <w:r w:rsidRPr="00726945">
              <w:rPr>
                <w:rFonts w:eastAsia="Times New Roman" w:cs="Times New Roman"/>
                <w:b/>
                <w:bCs/>
                <w:color w:val="000000"/>
                <w:sz w:val="20"/>
                <w:lang w:eastAsia="en-AU"/>
              </w:rPr>
              <w:t>Subgroup 4 – COVID</w:t>
            </w:r>
            <w:r w:rsidRPr="00726945">
              <w:rPr>
                <w:rFonts w:eastAsia="Times New Roman" w:cs="Times New Roman"/>
                <w:b/>
                <w:bCs/>
                <w:color w:val="000000"/>
                <w:sz w:val="20"/>
                <w:lang w:eastAsia="en-AU"/>
              </w:rPr>
              <w:noBreakHyphen/>
              <w:t>19 – specialist attendances telehealth services</w:t>
            </w:r>
          </w:p>
        </w:tc>
      </w:tr>
      <w:tr w:rsidR="003B1E17" w:rsidRPr="00726945" w14:paraId="39F75C2A" w14:textId="77777777" w:rsidTr="0008254F">
        <w:trPr>
          <w:gridAfter w:val="2"/>
          <w:wAfter w:w="414" w:type="pct"/>
          <w:trHeight w:val="272"/>
        </w:trPr>
        <w:tc>
          <w:tcPr>
            <w:tcW w:w="593"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48EE9EA5" w14:textId="77777777" w:rsidR="003B1E17" w:rsidRPr="00726945" w:rsidRDefault="003B1E17" w:rsidP="00C076A2">
            <w:pPr>
              <w:spacing w:before="60" w:line="240" w:lineRule="atLeast"/>
              <w:rPr>
                <w:rFonts w:eastAsia="Times New Roman" w:cs="Times New Roman"/>
                <w:color w:val="000000"/>
                <w:sz w:val="20"/>
                <w:lang w:eastAsia="en-AU"/>
              </w:rPr>
            </w:pPr>
            <w:r w:rsidRPr="00726945">
              <w:rPr>
                <w:rFonts w:eastAsia="Times New Roman" w:cs="Times New Roman"/>
                <w:b/>
                <w:bCs/>
                <w:color w:val="000000"/>
                <w:sz w:val="20"/>
                <w:lang w:eastAsia="en-AU"/>
              </w:rPr>
              <w:t>Item</w:t>
            </w:r>
          </w:p>
        </w:tc>
        <w:tc>
          <w:tcPr>
            <w:tcW w:w="3192" w:type="pct"/>
            <w:gridSpan w:val="4"/>
            <w:tcBorders>
              <w:top w:val="nil"/>
              <w:left w:val="nil"/>
              <w:bottom w:val="single" w:sz="12" w:space="0" w:color="auto"/>
              <w:right w:val="nil"/>
            </w:tcBorders>
            <w:shd w:val="clear" w:color="auto" w:fill="FFFFFF"/>
            <w:tcMar>
              <w:top w:w="0" w:type="dxa"/>
              <w:left w:w="108" w:type="dxa"/>
              <w:bottom w:w="0" w:type="dxa"/>
              <w:right w:w="108" w:type="dxa"/>
            </w:tcMar>
            <w:hideMark/>
          </w:tcPr>
          <w:p w14:paraId="0549095F" w14:textId="77777777" w:rsidR="003B1E17" w:rsidRPr="00726945" w:rsidRDefault="003B1E17" w:rsidP="00C076A2">
            <w:pPr>
              <w:spacing w:before="60" w:line="240" w:lineRule="atLeast"/>
              <w:rPr>
                <w:rFonts w:eastAsia="Times New Roman" w:cs="Times New Roman"/>
                <w:color w:val="000000"/>
                <w:sz w:val="20"/>
                <w:lang w:eastAsia="en-AU"/>
              </w:rPr>
            </w:pPr>
            <w:r w:rsidRPr="00726945">
              <w:rPr>
                <w:rFonts w:eastAsia="Times New Roman" w:cs="Times New Roman"/>
                <w:b/>
                <w:bCs/>
                <w:color w:val="000000"/>
                <w:sz w:val="20"/>
                <w:lang w:eastAsia="en-AU"/>
              </w:rPr>
              <w:t>Description</w:t>
            </w:r>
          </w:p>
        </w:tc>
        <w:tc>
          <w:tcPr>
            <w:tcW w:w="801" w:type="pct"/>
            <w:gridSpan w:val="3"/>
            <w:tcBorders>
              <w:top w:val="nil"/>
              <w:left w:val="nil"/>
              <w:bottom w:val="single" w:sz="12" w:space="0" w:color="auto"/>
              <w:right w:val="nil"/>
            </w:tcBorders>
            <w:shd w:val="clear" w:color="auto" w:fill="FFFFFF"/>
            <w:tcMar>
              <w:top w:w="0" w:type="dxa"/>
              <w:left w:w="108" w:type="dxa"/>
              <w:bottom w:w="0" w:type="dxa"/>
              <w:right w:w="108" w:type="dxa"/>
            </w:tcMar>
            <w:hideMark/>
          </w:tcPr>
          <w:p w14:paraId="5DF9246D" w14:textId="77777777" w:rsidR="003B1E17" w:rsidRPr="00726945" w:rsidRDefault="003B1E17" w:rsidP="00C076A2">
            <w:pPr>
              <w:spacing w:before="60" w:line="240" w:lineRule="atLeast"/>
              <w:jc w:val="right"/>
              <w:rPr>
                <w:rFonts w:eastAsia="Times New Roman" w:cs="Times New Roman"/>
                <w:color w:val="000000"/>
                <w:sz w:val="20"/>
                <w:lang w:eastAsia="en-AU"/>
              </w:rPr>
            </w:pPr>
            <w:r w:rsidRPr="00726945">
              <w:rPr>
                <w:rFonts w:eastAsia="Times New Roman" w:cs="Times New Roman"/>
                <w:b/>
                <w:bCs/>
                <w:color w:val="000000"/>
                <w:sz w:val="20"/>
                <w:lang w:eastAsia="en-AU"/>
              </w:rPr>
              <w:t>Fee ($)</w:t>
            </w:r>
          </w:p>
        </w:tc>
      </w:tr>
      <w:tr w:rsidR="003B1E17" w:rsidRPr="00726945" w14:paraId="6F0A573F" w14:textId="77777777" w:rsidTr="0008254F">
        <w:trPr>
          <w:gridAfter w:val="2"/>
          <w:wAfter w:w="414" w:type="pct"/>
        </w:trPr>
        <w:tc>
          <w:tcPr>
            <w:tcW w:w="593"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D16AFBC" w14:textId="45909EB8" w:rsidR="003B1E17" w:rsidRPr="00726945" w:rsidRDefault="003B1E17" w:rsidP="00C076A2">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r w:rsidR="00117DC9" w:rsidRPr="00726945">
              <w:rPr>
                <w:rFonts w:eastAsia="Times New Roman" w:cs="Times New Roman"/>
                <w:color w:val="000000"/>
                <w:sz w:val="20"/>
                <w:lang w:eastAsia="en-AU"/>
              </w:rPr>
              <w:t>91846</w:t>
            </w:r>
          </w:p>
        </w:tc>
        <w:tc>
          <w:tcPr>
            <w:tcW w:w="3192" w:type="pct"/>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3A606FB4" w14:textId="77777777" w:rsidR="003B1E17" w:rsidRPr="00726945" w:rsidRDefault="003B1E17"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for a person by a specialist in the practice of the specialist’s specialty if:</w:t>
            </w:r>
          </w:p>
          <w:p w14:paraId="20AA0CE8" w14:textId="57F52266" w:rsidR="003B1E17" w:rsidRPr="00726945" w:rsidRDefault="003B1E17" w:rsidP="002B2269">
            <w:pPr>
              <w:spacing w:line="240" w:lineRule="auto"/>
              <w:ind w:left="397" w:hanging="397"/>
              <w:rPr>
                <w:rFonts w:eastAsia="Times New Roman" w:cs="Times New Roman"/>
                <w:color w:val="000000"/>
                <w:sz w:val="20"/>
                <w:lang w:eastAsia="en-AU"/>
              </w:rPr>
            </w:pPr>
            <w:r w:rsidRPr="00726945">
              <w:rPr>
                <w:rFonts w:eastAsia="Times New Roman" w:cs="Times New Roman"/>
                <w:color w:val="000000"/>
                <w:sz w:val="20"/>
                <w:lang w:eastAsia="en-AU"/>
              </w:rPr>
              <w:t>(a)   the attendance follows referral of the patient to the specialist; and</w:t>
            </w:r>
          </w:p>
          <w:p w14:paraId="2DB35128" w14:textId="45C8622B" w:rsidR="003B1E17" w:rsidRPr="00726945" w:rsidRDefault="003B1E17" w:rsidP="004D3A01">
            <w:pPr>
              <w:spacing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 xml:space="preserve">(b)   the attendance was of more than 5 minutes in </w:t>
            </w:r>
            <w:proofErr w:type="gramStart"/>
            <w:r w:rsidRPr="00726945">
              <w:rPr>
                <w:rFonts w:eastAsia="Times New Roman" w:cs="Times New Roman"/>
                <w:color w:val="000000"/>
                <w:sz w:val="20"/>
                <w:lang w:eastAsia="en-AU"/>
              </w:rPr>
              <w:t>duration</w:t>
            </w:r>
            <w:r w:rsidR="002B2269" w:rsidRPr="00726945">
              <w:rPr>
                <w:rFonts w:eastAsia="Times New Roman" w:cs="Times New Roman"/>
                <w:color w:val="000000"/>
                <w:sz w:val="20"/>
                <w:lang w:eastAsia="en-AU"/>
              </w:rPr>
              <w:t>;</w:t>
            </w:r>
            <w:proofErr w:type="gramEnd"/>
          </w:p>
          <w:p w14:paraId="533D2E37" w14:textId="1FB25758" w:rsidR="003B1E17" w:rsidRPr="00726945" w:rsidRDefault="002B2269" w:rsidP="00C076A2">
            <w:pPr>
              <w:spacing w:after="60" w:line="240" w:lineRule="auto"/>
              <w:rPr>
                <w:rFonts w:eastAsia="Times New Roman" w:cs="Times New Roman"/>
                <w:color w:val="000000"/>
                <w:sz w:val="20"/>
                <w:lang w:eastAsia="en-AU"/>
              </w:rPr>
            </w:pPr>
            <w:r w:rsidRPr="00726945">
              <w:rPr>
                <w:rFonts w:eastAsia="Times New Roman" w:cs="Times New Roman"/>
                <w:color w:val="000000"/>
                <w:sz w:val="20"/>
                <w:lang w:eastAsia="en-AU"/>
              </w:rPr>
              <w:t>w</w:t>
            </w:r>
            <w:r w:rsidR="003B1E17" w:rsidRPr="00726945">
              <w:rPr>
                <w:rFonts w:eastAsia="Times New Roman" w:cs="Times New Roman"/>
                <w:color w:val="000000"/>
                <w:sz w:val="20"/>
                <w:lang w:eastAsia="en-AU"/>
              </w:rPr>
              <w:t>here the attendance was other than a second or subsequent attendance as part of a single course of treatment</w:t>
            </w:r>
          </w:p>
        </w:tc>
        <w:tc>
          <w:tcPr>
            <w:tcW w:w="801" w:type="pct"/>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6D22E725" w14:textId="42E44DB3" w:rsidR="003B1E17" w:rsidRPr="00726945" w:rsidRDefault="009D043F" w:rsidP="00C076A2">
            <w:pPr>
              <w:spacing w:before="60"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90.35</w:t>
            </w:r>
          </w:p>
        </w:tc>
      </w:tr>
      <w:tr w:rsidR="003B1E17" w:rsidRPr="00726945" w14:paraId="70FB38D0" w14:textId="77777777" w:rsidTr="0008254F">
        <w:trPr>
          <w:gridAfter w:val="2"/>
          <w:wAfter w:w="414" w:type="pct"/>
        </w:trPr>
        <w:tc>
          <w:tcPr>
            <w:tcW w:w="593"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E2D0FCF" w14:textId="1E5329A4" w:rsidR="003B1E17" w:rsidRPr="00726945" w:rsidRDefault="003B1E17" w:rsidP="00C076A2">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r w:rsidR="00117DC9" w:rsidRPr="00726945">
              <w:rPr>
                <w:rFonts w:eastAsia="Times New Roman" w:cs="Times New Roman"/>
                <w:color w:val="000000"/>
                <w:sz w:val="20"/>
                <w:lang w:eastAsia="en-AU"/>
              </w:rPr>
              <w:t>91847</w:t>
            </w:r>
          </w:p>
        </w:tc>
        <w:tc>
          <w:tcPr>
            <w:tcW w:w="3192" w:type="pct"/>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31C458A2" w14:textId="77777777" w:rsidR="003B1E17" w:rsidRPr="00726945" w:rsidRDefault="003B1E17"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for a person by a specialist in the practice of the specialist’s specialty if:</w:t>
            </w:r>
          </w:p>
          <w:p w14:paraId="54890FEC" w14:textId="5D7CB8CB" w:rsidR="003B1E17" w:rsidRPr="00726945" w:rsidRDefault="003B1E17" w:rsidP="002B2269">
            <w:pPr>
              <w:spacing w:line="240" w:lineRule="auto"/>
              <w:ind w:left="397" w:hanging="397"/>
              <w:rPr>
                <w:rFonts w:eastAsia="Times New Roman" w:cs="Times New Roman"/>
                <w:color w:val="000000"/>
                <w:sz w:val="20"/>
                <w:lang w:eastAsia="en-AU"/>
              </w:rPr>
            </w:pPr>
            <w:r w:rsidRPr="00726945">
              <w:rPr>
                <w:rFonts w:eastAsia="Times New Roman" w:cs="Times New Roman"/>
                <w:color w:val="000000"/>
                <w:sz w:val="20"/>
                <w:lang w:eastAsia="en-AU"/>
              </w:rPr>
              <w:t>(a)   the attendance follows referral of the patient to the specialist; and</w:t>
            </w:r>
          </w:p>
          <w:p w14:paraId="679437A3" w14:textId="014F0550" w:rsidR="003B1E17" w:rsidRPr="00726945" w:rsidRDefault="003B1E17" w:rsidP="002B2269">
            <w:pPr>
              <w:spacing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 xml:space="preserve">(b)   the attendance was of more than 5 minutes in </w:t>
            </w:r>
            <w:proofErr w:type="gramStart"/>
            <w:r w:rsidRPr="00726945">
              <w:rPr>
                <w:rFonts w:eastAsia="Times New Roman" w:cs="Times New Roman"/>
                <w:color w:val="000000"/>
                <w:sz w:val="20"/>
                <w:lang w:eastAsia="en-AU"/>
              </w:rPr>
              <w:t>duration</w:t>
            </w:r>
            <w:r w:rsidR="002B2269" w:rsidRPr="00726945">
              <w:rPr>
                <w:rFonts w:eastAsia="Times New Roman" w:cs="Times New Roman"/>
                <w:color w:val="000000"/>
                <w:sz w:val="20"/>
                <w:lang w:eastAsia="en-AU"/>
              </w:rPr>
              <w:t>;</w:t>
            </w:r>
            <w:proofErr w:type="gramEnd"/>
          </w:p>
          <w:p w14:paraId="3C275756" w14:textId="0CE1AD21" w:rsidR="003B1E17" w:rsidRPr="00726945" w:rsidRDefault="002B2269" w:rsidP="00C076A2">
            <w:pPr>
              <w:spacing w:after="60" w:line="240" w:lineRule="auto"/>
              <w:rPr>
                <w:rFonts w:eastAsia="Times New Roman" w:cs="Times New Roman"/>
                <w:color w:val="000000"/>
                <w:sz w:val="20"/>
                <w:lang w:eastAsia="en-AU"/>
              </w:rPr>
            </w:pPr>
            <w:r w:rsidRPr="00726945">
              <w:rPr>
                <w:rFonts w:eastAsia="Times New Roman" w:cs="Times New Roman"/>
                <w:color w:val="000000"/>
                <w:sz w:val="20"/>
                <w:lang w:eastAsia="en-AU"/>
              </w:rPr>
              <w:t>w</w:t>
            </w:r>
            <w:r w:rsidR="003B1E17" w:rsidRPr="00726945">
              <w:rPr>
                <w:rFonts w:eastAsia="Times New Roman" w:cs="Times New Roman"/>
                <w:color w:val="000000"/>
                <w:sz w:val="20"/>
                <w:lang w:eastAsia="en-AU"/>
              </w:rPr>
              <w:t>here the attendance is after the first attendance as part of a single course of treatment</w:t>
            </w:r>
          </w:p>
        </w:tc>
        <w:tc>
          <w:tcPr>
            <w:tcW w:w="801" w:type="pct"/>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4C4E4007" w14:textId="341E8339" w:rsidR="003B1E17" w:rsidRPr="00726945" w:rsidRDefault="009D043F" w:rsidP="00C076A2">
            <w:pPr>
              <w:spacing w:before="60"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45.40</w:t>
            </w:r>
          </w:p>
        </w:tc>
      </w:tr>
      <w:tr w:rsidR="003B1E17" w:rsidRPr="00726945" w14:paraId="7B23CAEB" w14:textId="77777777" w:rsidTr="00EC73A3">
        <w:trPr>
          <w:gridAfter w:val="1"/>
          <w:wAfter w:w="395" w:type="pct"/>
          <w:trHeight w:val="272"/>
        </w:trPr>
        <w:tc>
          <w:tcPr>
            <w:tcW w:w="4605" w:type="pct"/>
            <w:gridSpan w:val="9"/>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70BF6F75" w14:textId="77777777" w:rsidR="003B1E17" w:rsidRPr="00726945" w:rsidRDefault="003B1E17" w:rsidP="00C076A2">
            <w:pPr>
              <w:spacing w:before="60" w:after="60" w:line="240" w:lineRule="atLeast"/>
              <w:rPr>
                <w:rFonts w:eastAsia="Times New Roman" w:cs="Times New Roman"/>
                <w:color w:val="000000"/>
                <w:sz w:val="20"/>
                <w:lang w:eastAsia="en-AU"/>
              </w:rPr>
            </w:pPr>
            <w:r w:rsidRPr="00726945">
              <w:rPr>
                <w:rFonts w:eastAsia="Times New Roman" w:cs="Times New Roman"/>
                <w:b/>
                <w:bCs/>
                <w:color w:val="000000"/>
                <w:sz w:val="20"/>
                <w:lang w:eastAsia="en-AU"/>
              </w:rPr>
              <w:t>Subgroup 5 – COVID</w:t>
            </w:r>
            <w:r w:rsidRPr="00726945">
              <w:rPr>
                <w:rFonts w:eastAsia="Times New Roman" w:cs="Times New Roman"/>
                <w:b/>
                <w:bCs/>
                <w:color w:val="000000"/>
                <w:sz w:val="20"/>
                <w:lang w:eastAsia="en-AU"/>
              </w:rPr>
              <w:noBreakHyphen/>
              <w:t>19 – consultant physician telehealth services</w:t>
            </w:r>
          </w:p>
        </w:tc>
      </w:tr>
      <w:tr w:rsidR="003B1E17" w:rsidRPr="00726945" w14:paraId="7002B25B" w14:textId="77777777" w:rsidTr="00EC73A3">
        <w:trPr>
          <w:gridAfter w:val="1"/>
          <w:wAfter w:w="395" w:type="pct"/>
        </w:trPr>
        <w:tc>
          <w:tcPr>
            <w:tcW w:w="611"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75A1E76C" w14:textId="6C6495AC" w:rsidR="003B1E17" w:rsidRPr="00726945" w:rsidRDefault="003B1E17" w:rsidP="00C076A2">
            <w:pPr>
              <w:spacing w:line="240" w:lineRule="auto"/>
              <w:rPr>
                <w:rFonts w:eastAsia="Times New Roman" w:cs="Times New Roman"/>
                <w:color w:val="000000"/>
                <w:sz w:val="20"/>
                <w:lang w:eastAsia="en-AU"/>
              </w:rPr>
            </w:pPr>
            <w:r w:rsidRPr="00726945">
              <w:rPr>
                <w:rFonts w:eastAsia="Times New Roman" w:cs="Times New Roman"/>
                <w:color w:val="000000"/>
                <w:sz w:val="20"/>
                <w:lang w:eastAsia="en-AU"/>
              </w:rPr>
              <w:t> </w:t>
            </w:r>
            <w:r w:rsidR="008C49B3" w:rsidRPr="00726945">
              <w:rPr>
                <w:rFonts w:eastAsia="Times New Roman" w:cs="Times New Roman"/>
                <w:color w:val="000000"/>
                <w:sz w:val="20"/>
                <w:lang w:eastAsia="en-AU"/>
              </w:rPr>
              <w:t>924</w:t>
            </w:r>
            <w:r w:rsidR="00787C46" w:rsidRPr="00726945">
              <w:rPr>
                <w:rFonts w:eastAsia="Times New Roman" w:cs="Times New Roman"/>
                <w:color w:val="000000"/>
                <w:sz w:val="20"/>
                <w:lang w:eastAsia="en-AU"/>
              </w:rPr>
              <w:t>7</w:t>
            </w:r>
            <w:r w:rsidR="008C49B3" w:rsidRPr="00726945">
              <w:rPr>
                <w:rFonts w:eastAsia="Times New Roman" w:cs="Times New Roman"/>
                <w:color w:val="000000"/>
                <w:sz w:val="20"/>
                <w:lang w:eastAsia="en-AU"/>
              </w:rPr>
              <w:t>1</w:t>
            </w:r>
          </w:p>
        </w:tc>
        <w:tc>
          <w:tcPr>
            <w:tcW w:w="331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5F380A7A" w14:textId="77777777" w:rsidR="003B1E17" w:rsidRPr="00726945" w:rsidRDefault="003B1E17" w:rsidP="00C076A2">
            <w:pPr>
              <w:spacing w:after="60" w:line="240" w:lineRule="auto"/>
              <w:rPr>
                <w:rFonts w:eastAsia="Times New Roman" w:cs="Times New Roman"/>
                <w:color w:val="000000"/>
                <w:sz w:val="20"/>
                <w:lang w:eastAsia="en-AU"/>
              </w:rPr>
            </w:pPr>
            <w:r w:rsidRPr="00726945">
              <w:rPr>
                <w:rFonts w:eastAsia="Times New Roman" w:cs="Times New Roman"/>
                <w:color w:val="000000"/>
                <w:sz w:val="20"/>
                <w:lang w:eastAsia="en-AU"/>
              </w:rPr>
              <w:t>Telehealth attendance for a person by a consultant physician in the practice of the consultant physician’s specialty (other than psychiatry) if:</w:t>
            </w:r>
          </w:p>
          <w:p w14:paraId="03F6C80F" w14:textId="28FDF158" w:rsidR="003B1E17" w:rsidRPr="00726945" w:rsidRDefault="003B1E17" w:rsidP="002B2269">
            <w:pPr>
              <w:spacing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(a)   the attendance follows referral of the patient to the specialist; and</w:t>
            </w:r>
          </w:p>
          <w:p w14:paraId="2D65A3D8" w14:textId="7404986F" w:rsidR="003B1E17" w:rsidRPr="00726945" w:rsidRDefault="003B1E17" w:rsidP="00C076A2">
            <w:pPr>
              <w:spacing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 xml:space="preserve">(b)   the attendance was of more than 5 minutes in </w:t>
            </w:r>
            <w:proofErr w:type="gramStart"/>
            <w:r w:rsidRPr="00726945">
              <w:rPr>
                <w:rFonts w:eastAsia="Times New Roman" w:cs="Times New Roman"/>
                <w:color w:val="000000"/>
                <w:sz w:val="20"/>
                <w:lang w:eastAsia="en-AU"/>
              </w:rPr>
              <w:t>duration;</w:t>
            </w:r>
            <w:proofErr w:type="gramEnd"/>
          </w:p>
          <w:p w14:paraId="2F4B5862" w14:textId="0B7C1848" w:rsidR="003B1E17" w:rsidRPr="00726945" w:rsidRDefault="002B2269" w:rsidP="00C076A2">
            <w:pPr>
              <w:spacing w:after="60" w:line="240" w:lineRule="auto"/>
              <w:rPr>
                <w:rFonts w:eastAsia="Times New Roman" w:cs="Times New Roman"/>
                <w:color w:val="000000"/>
                <w:sz w:val="20"/>
                <w:lang w:eastAsia="en-AU"/>
              </w:rPr>
            </w:pPr>
            <w:r w:rsidRPr="00726945">
              <w:rPr>
                <w:rFonts w:eastAsia="Times New Roman" w:cs="Times New Roman"/>
                <w:color w:val="000000"/>
                <w:sz w:val="20"/>
                <w:lang w:eastAsia="en-AU"/>
              </w:rPr>
              <w:t>w</w:t>
            </w:r>
            <w:r w:rsidR="003B1E17" w:rsidRPr="00726945">
              <w:rPr>
                <w:rFonts w:eastAsia="Times New Roman" w:cs="Times New Roman"/>
                <w:color w:val="000000"/>
                <w:sz w:val="20"/>
                <w:lang w:eastAsia="en-AU"/>
              </w:rPr>
              <w:t>here the attendance was other than a second or subsequent attendance as part of a single course of treatment</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788A62F1" w14:textId="328B3C8A" w:rsidR="003B1E17" w:rsidRPr="00726945" w:rsidRDefault="009D043F" w:rsidP="00C076A2">
            <w:pPr>
              <w:spacing w:line="240" w:lineRule="auto"/>
              <w:jc w:val="right"/>
              <w:rPr>
                <w:rFonts w:eastAsia="Times New Roman" w:cs="Times New Roman"/>
                <w:color w:val="000000"/>
                <w:sz w:val="20"/>
                <w:lang w:eastAsia="en-AU"/>
              </w:rPr>
            </w:pPr>
            <w:r w:rsidRPr="00726945">
              <w:rPr>
                <w:rFonts w:cs="Times New Roman"/>
                <w:color w:val="000000"/>
                <w:sz w:val="20"/>
                <w:shd w:val="clear" w:color="auto" w:fill="FFFFFF"/>
              </w:rPr>
              <w:t>159.35</w:t>
            </w:r>
          </w:p>
        </w:tc>
      </w:tr>
      <w:tr w:rsidR="003B1E17" w:rsidRPr="00726945" w14:paraId="57E7F870"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3D4683B" w14:textId="61736D3F" w:rsidR="003B1E17" w:rsidRPr="00726945" w:rsidRDefault="003B1E17"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r w:rsidR="008C49B3" w:rsidRPr="00726945">
              <w:rPr>
                <w:rFonts w:eastAsia="Times New Roman" w:cs="Times New Roman"/>
                <w:color w:val="000000"/>
                <w:sz w:val="20"/>
                <w:lang w:eastAsia="en-AU"/>
              </w:rPr>
              <w:t>924</w:t>
            </w:r>
            <w:r w:rsidR="00787C46" w:rsidRPr="00726945">
              <w:rPr>
                <w:rFonts w:eastAsia="Times New Roman" w:cs="Times New Roman"/>
                <w:color w:val="000000"/>
                <w:sz w:val="20"/>
                <w:lang w:eastAsia="en-AU"/>
              </w:rPr>
              <w:t>7</w:t>
            </w:r>
            <w:r w:rsidR="008C49B3" w:rsidRPr="00726945">
              <w:rPr>
                <w:rFonts w:eastAsia="Times New Roman" w:cs="Times New Roman"/>
                <w:color w:val="000000"/>
                <w:sz w:val="20"/>
                <w:lang w:eastAsia="en-AU"/>
              </w:rPr>
              <w:t>2</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6AF5589" w14:textId="77777777" w:rsidR="003B1E17" w:rsidRPr="00726945" w:rsidRDefault="003B1E17"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for a person by a consultant physician in the practice of the consultant physician’s specialty (other than psychiatry) if:</w:t>
            </w:r>
          </w:p>
          <w:p w14:paraId="2F7121CB" w14:textId="7829B202" w:rsidR="003B1E17" w:rsidRPr="00726945" w:rsidRDefault="003B1E17" w:rsidP="002B2269">
            <w:pPr>
              <w:spacing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(a)   the attendance follows referral of the patient to the specialist; and</w:t>
            </w:r>
          </w:p>
          <w:p w14:paraId="222A24FE" w14:textId="5F59025E" w:rsidR="003B1E17" w:rsidRPr="00726945" w:rsidRDefault="003B1E17" w:rsidP="00C076A2">
            <w:pPr>
              <w:spacing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 xml:space="preserve">(b)   the attendance was of more than 5 minutes in </w:t>
            </w:r>
            <w:proofErr w:type="gramStart"/>
            <w:r w:rsidRPr="00726945">
              <w:rPr>
                <w:rFonts w:eastAsia="Times New Roman" w:cs="Times New Roman"/>
                <w:color w:val="000000"/>
                <w:sz w:val="20"/>
                <w:lang w:eastAsia="en-AU"/>
              </w:rPr>
              <w:t>duration;</w:t>
            </w:r>
            <w:proofErr w:type="gramEnd"/>
          </w:p>
          <w:p w14:paraId="45D9D93F" w14:textId="15BD9FC6" w:rsidR="003B1E17" w:rsidRPr="00726945" w:rsidRDefault="002B2269"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w</w:t>
            </w:r>
            <w:r w:rsidR="003B1E17" w:rsidRPr="00726945">
              <w:rPr>
                <w:rFonts w:eastAsia="Times New Roman" w:cs="Times New Roman"/>
                <w:color w:val="000000"/>
                <w:sz w:val="20"/>
                <w:lang w:eastAsia="en-AU"/>
              </w:rPr>
              <w:t>here the attendance is not a minor attendance after the first as part of a single course of treatment</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51702FD6" w14:textId="1BC13F26" w:rsidR="003B1E17" w:rsidRPr="00726945" w:rsidRDefault="009D043F" w:rsidP="00C076A2">
            <w:pPr>
              <w:spacing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79.75</w:t>
            </w:r>
          </w:p>
        </w:tc>
      </w:tr>
      <w:tr w:rsidR="003B1E17" w:rsidRPr="00726945" w14:paraId="7D313F9D" w14:textId="77777777" w:rsidTr="00EC73A3">
        <w:trPr>
          <w:gridAfter w:val="1"/>
          <w:wAfter w:w="395" w:type="pct"/>
        </w:trPr>
        <w:tc>
          <w:tcPr>
            <w:tcW w:w="652"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298C85D4" w14:textId="429699DA" w:rsidR="003B1E17" w:rsidRPr="00726945" w:rsidRDefault="008C49B3" w:rsidP="00C076A2">
            <w:pPr>
              <w:spacing w:after="60" w:line="240" w:lineRule="atLeast"/>
              <w:rPr>
                <w:rFonts w:eastAsia="Times New Roman" w:cs="Times New Roman"/>
                <w:color w:val="000000"/>
                <w:szCs w:val="22"/>
                <w:lang w:eastAsia="en-AU"/>
              </w:rPr>
            </w:pPr>
            <w:r w:rsidRPr="00726945">
              <w:rPr>
                <w:rFonts w:eastAsia="Times New Roman" w:cs="Times New Roman"/>
                <w:color w:val="000000"/>
                <w:sz w:val="20"/>
                <w:lang w:eastAsia="en-AU"/>
              </w:rPr>
              <w:t>924</w:t>
            </w:r>
            <w:r w:rsidR="00787C46" w:rsidRPr="00726945">
              <w:rPr>
                <w:rFonts w:eastAsia="Times New Roman" w:cs="Times New Roman"/>
                <w:color w:val="000000"/>
                <w:sz w:val="20"/>
                <w:lang w:eastAsia="en-AU"/>
              </w:rPr>
              <w:t>7</w:t>
            </w:r>
            <w:r w:rsidRPr="00726945">
              <w:rPr>
                <w:rFonts w:eastAsia="Times New Roman" w:cs="Times New Roman"/>
                <w:color w:val="000000"/>
                <w:sz w:val="20"/>
                <w:lang w:eastAsia="en-AU"/>
              </w:rPr>
              <w:t>3</w:t>
            </w:r>
          </w:p>
        </w:tc>
        <w:tc>
          <w:tcPr>
            <w:tcW w:w="3271"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0EF6EBF6" w14:textId="77777777" w:rsidR="003B1E17" w:rsidRPr="00726945" w:rsidRDefault="003B1E17"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for a person by a consultant physician in the practice of the consultant physician’s specialty (other than psychiatry) if:</w:t>
            </w:r>
          </w:p>
          <w:p w14:paraId="31C6FCF5" w14:textId="127B23F2" w:rsidR="003B1E17" w:rsidRPr="00726945" w:rsidRDefault="003B1E17" w:rsidP="002B2269">
            <w:pPr>
              <w:spacing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(a)   the attendance follows referral of the patient to the specialist; and</w:t>
            </w:r>
          </w:p>
          <w:p w14:paraId="39E30C82" w14:textId="667025F5" w:rsidR="003B1E17" w:rsidRPr="00726945" w:rsidRDefault="003B1E17" w:rsidP="00C076A2">
            <w:pPr>
              <w:spacing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 xml:space="preserve">(b)   the attendance was of more than 5 minutes in </w:t>
            </w:r>
            <w:proofErr w:type="gramStart"/>
            <w:r w:rsidRPr="00726945">
              <w:rPr>
                <w:rFonts w:eastAsia="Times New Roman" w:cs="Times New Roman"/>
                <w:color w:val="000000"/>
                <w:sz w:val="20"/>
                <w:lang w:eastAsia="en-AU"/>
              </w:rPr>
              <w:t>duration;</w:t>
            </w:r>
            <w:proofErr w:type="gramEnd"/>
          </w:p>
          <w:p w14:paraId="5663B855" w14:textId="675378F6" w:rsidR="003B1E17" w:rsidRPr="00726945" w:rsidRDefault="002B2269" w:rsidP="00C076A2">
            <w:pPr>
              <w:spacing w:after="60" w:line="240" w:lineRule="auto"/>
              <w:rPr>
                <w:rFonts w:eastAsia="Times New Roman" w:cs="Times New Roman"/>
                <w:color w:val="000000"/>
                <w:sz w:val="20"/>
                <w:lang w:eastAsia="en-AU"/>
              </w:rPr>
            </w:pPr>
            <w:r w:rsidRPr="00726945">
              <w:rPr>
                <w:rFonts w:eastAsia="Times New Roman" w:cs="Times New Roman"/>
                <w:color w:val="000000"/>
                <w:sz w:val="20"/>
                <w:lang w:eastAsia="en-AU"/>
              </w:rPr>
              <w:lastRenderedPageBreak/>
              <w:t>w</w:t>
            </w:r>
            <w:r w:rsidR="003B1E17" w:rsidRPr="00726945">
              <w:rPr>
                <w:rFonts w:eastAsia="Times New Roman" w:cs="Times New Roman"/>
                <w:color w:val="000000"/>
                <w:sz w:val="20"/>
                <w:lang w:eastAsia="en-AU"/>
              </w:rPr>
              <w:t>here the attendance is a minor attendance after the first as part of a single course of treatment</w:t>
            </w:r>
          </w:p>
        </w:tc>
        <w:tc>
          <w:tcPr>
            <w:tcW w:w="682"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4AA37E4D" w14:textId="4D9DECCF" w:rsidR="003B1E17" w:rsidRPr="00726945" w:rsidRDefault="009D043F" w:rsidP="00C076A2">
            <w:pPr>
              <w:spacing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lastRenderedPageBreak/>
              <w:t>45.40</w:t>
            </w:r>
          </w:p>
        </w:tc>
      </w:tr>
      <w:tr w:rsidR="003B1E17" w:rsidRPr="00726945" w14:paraId="09874F73" w14:textId="77777777" w:rsidTr="00EC73A3">
        <w:trPr>
          <w:gridAfter w:val="1"/>
          <w:wAfter w:w="395" w:type="pct"/>
        </w:trPr>
        <w:tc>
          <w:tcPr>
            <w:tcW w:w="4605" w:type="pct"/>
            <w:gridSpan w:val="9"/>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65625C99" w14:textId="77777777" w:rsidR="003B1E17" w:rsidRPr="00726945" w:rsidRDefault="003B1E17" w:rsidP="00C076A2">
            <w:pPr>
              <w:spacing w:before="80" w:after="80" w:line="240" w:lineRule="auto"/>
              <w:rPr>
                <w:rFonts w:eastAsia="Times New Roman" w:cs="Times New Roman"/>
                <w:color w:val="000000"/>
                <w:sz w:val="20"/>
                <w:lang w:eastAsia="en-AU"/>
              </w:rPr>
            </w:pPr>
            <w:r w:rsidRPr="00726945">
              <w:rPr>
                <w:rFonts w:eastAsia="Times New Roman" w:cs="Times New Roman"/>
                <w:b/>
                <w:bCs/>
                <w:color w:val="000000"/>
                <w:sz w:val="20"/>
                <w:lang w:eastAsia="en-AU"/>
              </w:rPr>
              <w:t>Subgroup 6 – COVID</w:t>
            </w:r>
            <w:r w:rsidRPr="00726945">
              <w:rPr>
                <w:rFonts w:eastAsia="Times New Roman" w:cs="Times New Roman"/>
                <w:b/>
                <w:bCs/>
                <w:color w:val="000000"/>
                <w:sz w:val="20"/>
                <w:lang w:eastAsia="en-AU"/>
              </w:rPr>
              <w:noBreakHyphen/>
              <w:t>19 – consultant psychiatrist telehealth services</w:t>
            </w:r>
          </w:p>
        </w:tc>
      </w:tr>
      <w:tr w:rsidR="003B1E17" w:rsidRPr="00726945" w14:paraId="05CC5A82"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6655BC8" w14:textId="72FA9968" w:rsidR="003B1E17" w:rsidRPr="00726945" w:rsidRDefault="003B1E17" w:rsidP="00C076A2">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r w:rsidR="00117DC9" w:rsidRPr="00726945">
              <w:rPr>
                <w:rFonts w:eastAsia="Times New Roman" w:cs="Times New Roman"/>
                <w:color w:val="000000"/>
                <w:sz w:val="20"/>
                <w:lang w:eastAsia="en-AU"/>
              </w:rPr>
              <w:t>92461</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697EC88B" w14:textId="77777777" w:rsidR="003B1E17" w:rsidRPr="00726945" w:rsidRDefault="003B1E17"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for a person by a consultant psychiatrist; if:</w:t>
            </w:r>
          </w:p>
          <w:p w14:paraId="3FE061E0" w14:textId="77777777" w:rsidR="003B1E17" w:rsidRPr="00726945" w:rsidRDefault="003B1E17" w:rsidP="00C076A2">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(a)   the attendance follows a referral of the patient to the consultant psychiatrist by a referring practitioner; and</w:t>
            </w:r>
          </w:p>
          <w:p w14:paraId="1E179F00" w14:textId="73785682" w:rsidR="003B1E17" w:rsidRPr="00726945" w:rsidRDefault="003B1E17" w:rsidP="00C076A2">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(b)   the attendance was not more than 15 minutes duration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B3B8790" w14:textId="364BD152" w:rsidR="003B1E17" w:rsidRPr="00726945" w:rsidRDefault="009D043F" w:rsidP="00C076A2">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45.75</w:t>
            </w:r>
          </w:p>
        </w:tc>
      </w:tr>
      <w:tr w:rsidR="003B1E17" w:rsidRPr="00726945" w14:paraId="538DE10E"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516B4A37" w14:textId="766E9D8E" w:rsidR="003B1E17" w:rsidRPr="00726945" w:rsidRDefault="003B1E17" w:rsidP="00C076A2">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r w:rsidR="00117DC9" w:rsidRPr="00726945">
              <w:rPr>
                <w:rFonts w:eastAsia="Times New Roman" w:cs="Times New Roman"/>
                <w:color w:val="000000"/>
                <w:sz w:val="20"/>
                <w:lang w:eastAsia="en-AU"/>
              </w:rPr>
              <w:t>92462</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1C0AEE6F" w14:textId="77777777" w:rsidR="003B1E17" w:rsidRPr="00726945" w:rsidRDefault="003B1E17"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for a person by a consultant psychiatrist; if:</w:t>
            </w:r>
          </w:p>
          <w:p w14:paraId="6A69D29E" w14:textId="77777777" w:rsidR="003B1E17" w:rsidRPr="00726945" w:rsidRDefault="003B1E17" w:rsidP="00C076A2">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(a)   the attendance follows a referral of the patient to the consultant psychiatrist by a referring practitioner; and</w:t>
            </w:r>
          </w:p>
          <w:p w14:paraId="78C1DD5F" w14:textId="11D1EE16" w:rsidR="003B1E17" w:rsidRPr="00726945" w:rsidRDefault="003B1E17" w:rsidP="00C076A2">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(b)   the attendance was at least 15 minutes, but not more than 30 minutes in duration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40568DE2" w14:textId="168D4DF7" w:rsidR="003B1E17" w:rsidRPr="00726945" w:rsidRDefault="009D043F" w:rsidP="00C076A2">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91.30</w:t>
            </w:r>
          </w:p>
        </w:tc>
      </w:tr>
      <w:tr w:rsidR="003B1E17" w:rsidRPr="00726945" w14:paraId="6A741C8D"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61A7F646" w14:textId="5554C81C" w:rsidR="003B1E17" w:rsidRPr="00726945" w:rsidRDefault="003B1E17" w:rsidP="00C076A2">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r w:rsidR="00117DC9" w:rsidRPr="00726945">
              <w:rPr>
                <w:rFonts w:eastAsia="Times New Roman" w:cs="Times New Roman"/>
                <w:color w:val="000000"/>
                <w:sz w:val="20"/>
                <w:lang w:eastAsia="en-AU"/>
              </w:rPr>
              <w:t>92463</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39FCD53" w14:textId="77777777" w:rsidR="003B1E17" w:rsidRPr="00726945" w:rsidRDefault="003B1E17"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for a person by a consultant psychiatrist; if:</w:t>
            </w:r>
          </w:p>
          <w:p w14:paraId="2494A03A" w14:textId="77777777" w:rsidR="003B1E17" w:rsidRPr="00726945" w:rsidRDefault="003B1E17" w:rsidP="00C076A2">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(a)   the attendance follows a referral of the patient to the consultant psychiatrist by a referring practitioner; and</w:t>
            </w:r>
          </w:p>
          <w:p w14:paraId="74D397F3" w14:textId="6DF2C82F" w:rsidR="003B1E17" w:rsidRPr="00726945" w:rsidRDefault="003B1E17" w:rsidP="00C076A2">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(b)   the attendance was at least 30 minutes, but not more than 45 minutes in duration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74793F08" w14:textId="120130BD" w:rsidR="003B1E17" w:rsidRPr="00726945" w:rsidRDefault="008105E2" w:rsidP="00C076A2">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140.55</w:t>
            </w:r>
          </w:p>
        </w:tc>
      </w:tr>
      <w:tr w:rsidR="003B1E17" w:rsidRPr="00726945" w14:paraId="24A4591E"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5DB0754" w14:textId="54F4D58D" w:rsidR="003B1E17" w:rsidRPr="00726945" w:rsidRDefault="003B1E17" w:rsidP="00C076A2">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r w:rsidR="00117DC9" w:rsidRPr="00726945">
              <w:rPr>
                <w:rFonts w:eastAsia="Times New Roman" w:cs="Times New Roman"/>
                <w:color w:val="000000"/>
                <w:sz w:val="20"/>
                <w:lang w:eastAsia="en-AU"/>
              </w:rPr>
              <w:t>92464</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EB4E57A" w14:textId="77777777" w:rsidR="003B1E17" w:rsidRPr="00726945" w:rsidRDefault="003B1E17"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for a person by a consultant psychiatrist; if:</w:t>
            </w:r>
          </w:p>
          <w:p w14:paraId="6CD4497E" w14:textId="77777777" w:rsidR="003B1E17" w:rsidRPr="00726945" w:rsidRDefault="003B1E17" w:rsidP="00C076A2">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(a)   the attendance follows a referral of the patient to the consultant psychiatrist by a referring practitioner; and</w:t>
            </w:r>
          </w:p>
          <w:p w14:paraId="27144E40" w14:textId="6FE63466" w:rsidR="003B1E17" w:rsidRPr="00726945" w:rsidRDefault="003B1E17" w:rsidP="00C076A2">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(b)   the attendance was at least 45 minutes, but not more than 75 minutes in duration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510AC13E" w14:textId="0E5D8D1C" w:rsidR="003B1E17" w:rsidRPr="00726945" w:rsidRDefault="008105E2" w:rsidP="00C076A2">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194.00</w:t>
            </w:r>
          </w:p>
        </w:tc>
      </w:tr>
      <w:tr w:rsidR="003B1E17" w:rsidRPr="00726945" w14:paraId="30B84BD0"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1A1A73D" w14:textId="5F5C61E4" w:rsidR="003B1E17" w:rsidRPr="00726945" w:rsidRDefault="003B1E17" w:rsidP="00C076A2">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r w:rsidR="00117DC9" w:rsidRPr="00726945">
              <w:rPr>
                <w:rFonts w:eastAsia="Times New Roman" w:cs="Times New Roman"/>
                <w:color w:val="000000"/>
                <w:sz w:val="20"/>
                <w:lang w:eastAsia="en-AU"/>
              </w:rPr>
              <w:t>92465</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1997AB2" w14:textId="77777777" w:rsidR="003B1E17" w:rsidRPr="00726945" w:rsidRDefault="003B1E17" w:rsidP="00C076A2">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for a person by a consultant psychiatrist; if:</w:t>
            </w:r>
          </w:p>
          <w:p w14:paraId="6804C698" w14:textId="77777777" w:rsidR="003B1E17" w:rsidRPr="00726945" w:rsidRDefault="003B1E17" w:rsidP="00C076A2">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(a)   the attendance follows a referral of the patient to the consultant psychiatrist by a referring practitioner; and</w:t>
            </w:r>
          </w:p>
          <w:p w14:paraId="1A43A8F3" w14:textId="172BA784" w:rsidR="003B1E17" w:rsidRPr="00726945" w:rsidRDefault="003B1E17" w:rsidP="00C076A2">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(b)   the attendance was at least 75 minutes in duration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0B5277A" w14:textId="052EE4DD" w:rsidR="003B1E17" w:rsidRPr="00726945" w:rsidRDefault="008105E2" w:rsidP="00C076A2">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225.10</w:t>
            </w:r>
          </w:p>
        </w:tc>
      </w:tr>
      <w:tr w:rsidR="00334738" w:rsidRPr="00726945" w14:paraId="68D7EBAC"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tcPr>
          <w:p w14:paraId="747FE234" w14:textId="15F861E9"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bookmarkStart w:id="10" w:name="_Hlk80374148"/>
            <w:r w:rsidRPr="00726945">
              <w:rPr>
                <w:rFonts w:eastAsia="Times New Roman" w:cs="Times New Roman"/>
                <w:color w:val="000000"/>
                <w:sz w:val="20"/>
                <w:lang w:eastAsia="en-AU"/>
              </w:rPr>
              <w:t>92466</w:t>
            </w:r>
            <w:bookmarkEnd w:id="10"/>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tcPr>
          <w:p w14:paraId="0F5B58EE" w14:textId="77777777" w:rsidR="00334738" w:rsidRPr="00726945" w:rsidRDefault="00334738" w:rsidP="00334738">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of more than 45 minutes in duration by a consultant physician in the practice of the consultant physician’s speciality of psychiatry following referral of the patient to the consultant physician by a referring practitioner:</w:t>
            </w:r>
          </w:p>
          <w:p w14:paraId="3E6F6D51" w14:textId="77777777" w:rsidR="00334738" w:rsidRPr="00726945" w:rsidRDefault="00334738" w:rsidP="00334738">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(a)   if the patient:</w:t>
            </w:r>
          </w:p>
          <w:p w14:paraId="53C18182" w14:textId="77777777" w:rsidR="00334738" w:rsidRPr="00726945" w:rsidRDefault="00334738" w:rsidP="00334738">
            <w:pPr>
              <w:spacing w:after="60" w:line="240" w:lineRule="atLeast"/>
              <w:ind w:left="567"/>
              <w:rPr>
                <w:rFonts w:eastAsia="Times New Roman" w:cs="Times New Roman"/>
                <w:color w:val="000000"/>
                <w:sz w:val="20"/>
                <w:lang w:eastAsia="en-AU"/>
              </w:rPr>
            </w:pPr>
            <w:r w:rsidRPr="00726945">
              <w:rPr>
                <w:rFonts w:eastAsia="Times New Roman" w:cs="Times New Roman"/>
                <w:color w:val="000000"/>
                <w:sz w:val="20"/>
                <w:lang w:eastAsia="en-AU"/>
              </w:rPr>
              <w:t>(</w:t>
            </w:r>
            <w:proofErr w:type="spellStart"/>
            <w:r w:rsidRPr="00726945">
              <w:rPr>
                <w:rFonts w:eastAsia="Times New Roman" w:cs="Times New Roman"/>
                <w:color w:val="000000"/>
                <w:sz w:val="20"/>
                <w:lang w:eastAsia="en-AU"/>
              </w:rPr>
              <w:t>i</w:t>
            </w:r>
            <w:proofErr w:type="spellEnd"/>
            <w:r w:rsidRPr="00726945">
              <w:rPr>
                <w:rFonts w:eastAsia="Times New Roman" w:cs="Times New Roman"/>
                <w:color w:val="000000"/>
                <w:sz w:val="20"/>
                <w:lang w:eastAsia="en-AU"/>
              </w:rPr>
              <w:t>) is a new patient for this consultant physician; or</w:t>
            </w:r>
          </w:p>
          <w:p w14:paraId="41924433" w14:textId="77777777" w:rsidR="00334738" w:rsidRPr="00726945" w:rsidRDefault="00334738" w:rsidP="00334738">
            <w:pPr>
              <w:spacing w:after="60" w:line="240" w:lineRule="atLeast"/>
              <w:ind w:left="851" w:hanging="284"/>
              <w:rPr>
                <w:rFonts w:eastAsia="Times New Roman" w:cs="Times New Roman"/>
                <w:color w:val="000000"/>
                <w:sz w:val="20"/>
                <w:lang w:eastAsia="en-AU"/>
              </w:rPr>
            </w:pPr>
            <w:r w:rsidRPr="00726945">
              <w:rPr>
                <w:rFonts w:eastAsia="Times New Roman" w:cs="Times New Roman"/>
                <w:color w:val="000000"/>
                <w:sz w:val="20"/>
                <w:lang w:eastAsia="en-AU"/>
              </w:rPr>
              <w:t>(ii) has not received an attendance from this consultant physician in the preceding 24 months; and</w:t>
            </w:r>
          </w:p>
          <w:p w14:paraId="6915ECA9" w14:textId="3828209F" w:rsidR="00334738" w:rsidRPr="00726945" w:rsidRDefault="00334738" w:rsidP="00334738">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(b)   the patient has not received an attendance under this item, or item 91827 to 91831, 91837 to 91841, 92455 to 92457, 92495 to 9249</w:t>
            </w:r>
            <w:r w:rsidR="00F1114C" w:rsidRPr="00726945">
              <w:rPr>
                <w:rFonts w:eastAsia="Times New Roman" w:cs="Times New Roman"/>
                <w:color w:val="000000"/>
                <w:sz w:val="20"/>
                <w:lang w:eastAsia="en-AU"/>
              </w:rPr>
              <w:t>7</w:t>
            </w:r>
            <w:r w:rsidRPr="00726945">
              <w:rPr>
                <w:rFonts w:eastAsia="Times New Roman" w:cs="Times New Roman"/>
                <w:color w:val="000000"/>
                <w:sz w:val="20"/>
                <w:lang w:eastAsia="en-AU"/>
              </w:rPr>
              <w:t xml:space="preserve"> or 92477, or item 296, 297, 299, 300 to 346, 353 to 358 or 361 to 370 of the general medical services table, in the preceding 24 months</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tcPr>
          <w:p w14:paraId="0924EE55" w14:textId="2ED382C3" w:rsidR="00334738" w:rsidRPr="00726945" w:rsidRDefault="00334738" w:rsidP="00334738">
            <w:pPr>
              <w:spacing w:before="60" w:line="240" w:lineRule="atLeast"/>
              <w:jc w:val="right"/>
              <w:rPr>
                <w:rFonts w:cs="Times New Roman"/>
                <w:color w:val="000000"/>
                <w:sz w:val="20"/>
                <w:shd w:val="clear" w:color="auto" w:fill="FFFFFF"/>
              </w:rPr>
            </w:pPr>
            <w:r w:rsidRPr="00726945">
              <w:rPr>
                <w:rFonts w:cs="Times New Roman"/>
                <w:color w:val="000000"/>
                <w:sz w:val="20"/>
                <w:shd w:val="clear" w:color="auto" w:fill="FFFFFF"/>
              </w:rPr>
              <w:t>274.95</w:t>
            </w:r>
          </w:p>
        </w:tc>
      </w:tr>
      <w:tr w:rsidR="00334738" w:rsidRPr="00726945" w14:paraId="27F33D91" w14:textId="77777777" w:rsidTr="00EC73A3">
        <w:trPr>
          <w:gridAfter w:val="1"/>
          <w:wAfter w:w="395" w:type="pct"/>
          <w:trHeight w:val="272"/>
        </w:trPr>
        <w:tc>
          <w:tcPr>
            <w:tcW w:w="4605" w:type="pct"/>
            <w:gridSpan w:val="9"/>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2734998B"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b/>
                <w:bCs/>
                <w:color w:val="000000"/>
                <w:sz w:val="20"/>
                <w:lang w:eastAsia="en-AU"/>
              </w:rPr>
              <w:t>Subgroup 7 – COVID</w:t>
            </w:r>
            <w:r w:rsidRPr="00726945">
              <w:rPr>
                <w:rFonts w:eastAsia="Times New Roman" w:cs="Times New Roman"/>
                <w:b/>
                <w:bCs/>
                <w:color w:val="000000"/>
                <w:sz w:val="20"/>
                <w:lang w:eastAsia="en-AU"/>
              </w:rPr>
              <w:noBreakHyphen/>
              <w:t>19 – specialist attendances phone services</w:t>
            </w:r>
          </w:p>
        </w:tc>
      </w:tr>
      <w:tr w:rsidR="00334738" w:rsidRPr="00726945" w14:paraId="61F6C50F"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0C870FD2" w14:textId="53B319A5"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91848</w:t>
            </w:r>
          </w:p>
        </w:tc>
        <w:tc>
          <w:tcPr>
            <w:tcW w:w="3271" w:type="pct"/>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34769CAB" w14:textId="77777777" w:rsidR="00334738" w:rsidRPr="00726945" w:rsidRDefault="00334738" w:rsidP="00334738">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for a person by a specialist in the practice of the specialist’s specialty if:</w:t>
            </w:r>
          </w:p>
          <w:p w14:paraId="45651A7F" w14:textId="14F04E93" w:rsidR="00334738" w:rsidRPr="00726945" w:rsidRDefault="00334738" w:rsidP="00334738">
            <w:pPr>
              <w:spacing w:after="60" w:line="240" w:lineRule="auto"/>
              <w:ind w:left="411" w:hanging="411"/>
              <w:rPr>
                <w:rFonts w:eastAsia="Times New Roman" w:cs="Times New Roman"/>
                <w:color w:val="000000"/>
                <w:sz w:val="20"/>
                <w:lang w:eastAsia="en-AU"/>
              </w:rPr>
            </w:pPr>
            <w:r w:rsidRPr="00726945">
              <w:rPr>
                <w:rFonts w:eastAsia="Times New Roman" w:cs="Times New Roman"/>
                <w:color w:val="000000"/>
                <w:sz w:val="20"/>
                <w:lang w:eastAsia="en-AU"/>
              </w:rPr>
              <w:t>(a)  the attendance follows referral of the patient to the specialist; and</w:t>
            </w:r>
          </w:p>
          <w:p w14:paraId="37BAAFC0" w14:textId="31CF2FEB"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 xml:space="preserve">(b)   the attendance was of more than 5 minutes in </w:t>
            </w:r>
            <w:proofErr w:type="gramStart"/>
            <w:r w:rsidRPr="00726945">
              <w:rPr>
                <w:rFonts w:eastAsia="Times New Roman" w:cs="Times New Roman"/>
                <w:color w:val="000000"/>
                <w:sz w:val="20"/>
                <w:lang w:eastAsia="en-AU"/>
              </w:rPr>
              <w:t>duration;</w:t>
            </w:r>
            <w:proofErr w:type="gramEnd"/>
          </w:p>
          <w:p w14:paraId="0FF53A63" w14:textId="4D8A4CDF" w:rsidR="00334738" w:rsidRPr="00726945" w:rsidRDefault="00334738" w:rsidP="00334738">
            <w:pPr>
              <w:spacing w:after="60" w:line="240" w:lineRule="auto"/>
              <w:rPr>
                <w:rFonts w:eastAsia="Times New Roman" w:cs="Times New Roman"/>
                <w:color w:val="000000"/>
                <w:sz w:val="20"/>
                <w:lang w:eastAsia="en-AU"/>
              </w:rPr>
            </w:pPr>
            <w:r w:rsidRPr="00726945">
              <w:rPr>
                <w:rFonts w:eastAsia="Times New Roman" w:cs="Times New Roman"/>
                <w:color w:val="000000"/>
                <w:sz w:val="20"/>
                <w:lang w:eastAsia="en-AU"/>
              </w:rPr>
              <w:lastRenderedPageBreak/>
              <w:t>where the attendance was other than a second or subsequent attendance as part of a single course of treatment</w:t>
            </w:r>
          </w:p>
        </w:tc>
        <w:tc>
          <w:tcPr>
            <w:tcW w:w="682" w:type="pct"/>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4DCD8F14" w14:textId="4743FD73" w:rsidR="00334738" w:rsidRPr="00726945" w:rsidRDefault="00334738" w:rsidP="00334738">
            <w:pPr>
              <w:spacing w:before="60"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lastRenderedPageBreak/>
              <w:t>90.35</w:t>
            </w:r>
          </w:p>
        </w:tc>
      </w:tr>
      <w:tr w:rsidR="00334738" w:rsidRPr="00726945" w14:paraId="3E83F12C" w14:textId="77777777" w:rsidTr="00EC73A3">
        <w:trPr>
          <w:gridAfter w:val="1"/>
          <w:wAfter w:w="395" w:type="pct"/>
        </w:trPr>
        <w:tc>
          <w:tcPr>
            <w:tcW w:w="652" w:type="pct"/>
            <w:gridSpan w:val="3"/>
            <w:tcBorders>
              <w:top w:val="nil"/>
              <w:left w:val="nil"/>
              <w:bottom w:val="single" w:sz="12" w:space="0" w:color="auto"/>
              <w:right w:val="nil"/>
            </w:tcBorders>
            <w:shd w:val="clear" w:color="auto" w:fill="FFFFFF"/>
            <w:tcMar>
              <w:top w:w="0" w:type="dxa"/>
              <w:left w:w="108" w:type="dxa"/>
              <w:bottom w:w="0" w:type="dxa"/>
              <w:right w:w="108" w:type="dxa"/>
            </w:tcMar>
            <w:hideMark/>
          </w:tcPr>
          <w:p w14:paraId="4694DB5A" w14:textId="559068AA"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91849</w:t>
            </w:r>
          </w:p>
          <w:p w14:paraId="57AFDD11"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p>
        </w:tc>
        <w:tc>
          <w:tcPr>
            <w:tcW w:w="3271" w:type="pct"/>
            <w:gridSpan w:val="3"/>
            <w:tcBorders>
              <w:top w:val="nil"/>
              <w:left w:val="nil"/>
              <w:bottom w:val="single" w:sz="12" w:space="0" w:color="auto"/>
              <w:right w:val="nil"/>
            </w:tcBorders>
            <w:shd w:val="clear" w:color="auto" w:fill="FFFFFF"/>
            <w:tcMar>
              <w:top w:w="0" w:type="dxa"/>
              <w:left w:w="108" w:type="dxa"/>
              <w:bottom w:w="0" w:type="dxa"/>
              <w:right w:w="108" w:type="dxa"/>
            </w:tcMar>
            <w:hideMark/>
          </w:tcPr>
          <w:p w14:paraId="10C0B90F" w14:textId="77777777" w:rsidR="00334738" w:rsidRPr="00726945" w:rsidRDefault="00334738" w:rsidP="00334738">
            <w:pPr>
              <w:spacing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for a person by a specialist in the practice of the specialist’s specialty if:</w:t>
            </w:r>
          </w:p>
          <w:p w14:paraId="4C882CCB" w14:textId="649B1664" w:rsidR="00334738" w:rsidRPr="00726945" w:rsidRDefault="00334738" w:rsidP="00334738">
            <w:pPr>
              <w:spacing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(a)   the attendance follows referral of the patient to the specialist; and</w:t>
            </w:r>
          </w:p>
          <w:p w14:paraId="1F2B585E" w14:textId="199BE561" w:rsidR="00334738" w:rsidRPr="00726945" w:rsidRDefault="00334738" w:rsidP="00334738">
            <w:pPr>
              <w:spacing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 xml:space="preserve">(b)   the attendance was of more than 5 minutes in </w:t>
            </w:r>
            <w:proofErr w:type="gramStart"/>
            <w:r w:rsidRPr="00726945">
              <w:rPr>
                <w:rFonts w:eastAsia="Times New Roman" w:cs="Times New Roman"/>
                <w:color w:val="000000"/>
                <w:sz w:val="20"/>
                <w:lang w:eastAsia="en-AU"/>
              </w:rPr>
              <w:t>duration;</w:t>
            </w:r>
            <w:proofErr w:type="gramEnd"/>
          </w:p>
          <w:p w14:paraId="5CE9C1D9" w14:textId="2A6E729A" w:rsidR="00334738" w:rsidRPr="00726945" w:rsidRDefault="00334738" w:rsidP="00334738">
            <w:pPr>
              <w:spacing w:after="60" w:line="240" w:lineRule="auto"/>
              <w:rPr>
                <w:rFonts w:eastAsia="Times New Roman" w:cs="Times New Roman"/>
                <w:color w:val="000000"/>
                <w:sz w:val="20"/>
                <w:lang w:eastAsia="en-AU"/>
              </w:rPr>
            </w:pPr>
            <w:r w:rsidRPr="00726945">
              <w:rPr>
                <w:rFonts w:eastAsia="Times New Roman" w:cs="Times New Roman"/>
                <w:color w:val="000000"/>
                <w:sz w:val="20"/>
                <w:lang w:eastAsia="en-AU"/>
              </w:rPr>
              <w:t>where the attendance is after the first attendance as part of a single course of treatment</w:t>
            </w:r>
          </w:p>
        </w:tc>
        <w:tc>
          <w:tcPr>
            <w:tcW w:w="682" w:type="pct"/>
            <w:gridSpan w:val="3"/>
            <w:tcBorders>
              <w:top w:val="nil"/>
              <w:left w:val="nil"/>
              <w:bottom w:val="single" w:sz="12" w:space="0" w:color="auto"/>
              <w:right w:val="nil"/>
            </w:tcBorders>
            <w:shd w:val="clear" w:color="auto" w:fill="FFFFFF"/>
            <w:tcMar>
              <w:top w:w="0" w:type="dxa"/>
              <w:left w:w="108" w:type="dxa"/>
              <w:bottom w:w="0" w:type="dxa"/>
              <w:right w:w="108" w:type="dxa"/>
            </w:tcMar>
            <w:hideMark/>
          </w:tcPr>
          <w:p w14:paraId="0EBE886A" w14:textId="5A210E3E" w:rsidR="00334738" w:rsidRPr="00726945" w:rsidRDefault="00334738" w:rsidP="00334738">
            <w:pPr>
              <w:spacing w:before="60"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45.40</w:t>
            </w:r>
          </w:p>
        </w:tc>
      </w:tr>
      <w:tr w:rsidR="00334738" w:rsidRPr="00726945" w14:paraId="1FF5486F" w14:textId="77777777" w:rsidTr="00EC73A3">
        <w:trPr>
          <w:gridAfter w:val="1"/>
          <w:wAfter w:w="395" w:type="pct"/>
          <w:trHeight w:val="272"/>
        </w:trPr>
        <w:tc>
          <w:tcPr>
            <w:tcW w:w="4605" w:type="pct"/>
            <w:gridSpan w:val="9"/>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66C7F455"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b/>
                <w:bCs/>
                <w:color w:val="000000"/>
                <w:sz w:val="20"/>
                <w:lang w:eastAsia="en-AU"/>
              </w:rPr>
              <w:t>Subgroup 8 – COVID</w:t>
            </w:r>
            <w:r w:rsidRPr="00726945">
              <w:rPr>
                <w:rFonts w:eastAsia="Times New Roman" w:cs="Times New Roman"/>
                <w:b/>
                <w:bCs/>
                <w:color w:val="000000"/>
                <w:sz w:val="20"/>
                <w:lang w:eastAsia="en-AU"/>
              </w:rPr>
              <w:noBreakHyphen/>
              <w:t>19 – consultant physician phone services</w:t>
            </w:r>
          </w:p>
        </w:tc>
      </w:tr>
      <w:tr w:rsidR="00334738" w:rsidRPr="00726945" w14:paraId="7EEE375B"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5573156" w14:textId="63ED9FA4" w:rsidR="00334738" w:rsidRPr="00726945" w:rsidRDefault="00334738" w:rsidP="00334738">
            <w:pPr>
              <w:spacing w:line="240" w:lineRule="auto"/>
              <w:rPr>
                <w:rFonts w:eastAsia="Times New Roman" w:cs="Times New Roman"/>
                <w:color w:val="000000"/>
                <w:sz w:val="20"/>
                <w:lang w:eastAsia="en-AU"/>
              </w:rPr>
            </w:pPr>
            <w:r w:rsidRPr="00726945">
              <w:rPr>
                <w:rFonts w:eastAsia="Times New Roman" w:cs="Times New Roman"/>
                <w:color w:val="000000"/>
                <w:sz w:val="20"/>
                <w:lang w:eastAsia="en-AU"/>
              </w:rPr>
              <w:t> 92425</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6D0C764C" w14:textId="77777777" w:rsidR="00334738" w:rsidRPr="00726945" w:rsidRDefault="00334738" w:rsidP="00334738">
            <w:pPr>
              <w:spacing w:line="240" w:lineRule="auto"/>
              <w:rPr>
                <w:rFonts w:eastAsia="Times New Roman" w:cs="Times New Roman"/>
                <w:color w:val="000000"/>
                <w:sz w:val="20"/>
                <w:lang w:eastAsia="en-AU"/>
              </w:rPr>
            </w:pPr>
            <w:r w:rsidRPr="00726945">
              <w:rPr>
                <w:rFonts w:eastAsia="Times New Roman" w:cs="Times New Roman"/>
                <w:color w:val="000000"/>
                <w:sz w:val="20"/>
                <w:lang w:eastAsia="en-AU"/>
              </w:rPr>
              <w:t>Phone attendance for a person by a consultant physician in the practice of the consultant physician’s specialty (other than psychiatry) if:</w:t>
            </w:r>
          </w:p>
          <w:p w14:paraId="12233B72" w14:textId="1DFB87CB" w:rsidR="00334738" w:rsidRPr="00726945" w:rsidRDefault="00334738" w:rsidP="00334738">
            <w:pPr>
              <w:spacing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(a)   the attendance follows referral of the patient to the specialist; and</w:t>
            </w:r>
          </w:p>
          <w:p w14:paraId="0A34B93A" w14:textId="77777777" w:rsidR="00334738" w:rsidRPr="00726945" w:rsidRDefault="00334738" w:rsidP="00334738">
            <w:pPr>
              <w:spacing w:line="240" w:lineRule="auto"/>
              <w:rPr>
                <w:rFonts w:eastAsia="Times New Roman" w:cs="Times New Roman"/>
                <w:color w:val="000000"/>
                <w:sz w:val="20"/>
                <w:lang w:eastAsia="en-AU"/>
              </w:rPr>
            </w:pPr>
            <w:r w:rsidRPr="00726945">
              <w:rPr>
                <w:rFonts w:eastAsia="Times New Roman" w:cs="Times New Roman"/>
                <w:color w:val="000000"/>
                <w:sz w:val="20"/>
                <w:lang w:eastAsia="en-AU"/>
              </w:rPr>
              <w:t xml:space="preserve">(b)   the attendance was of more than 5 minutes in </w:t>
            </w:r>
            <w:proofErr w:type="gramStart"/>
            <w:r w:rsidRPr="00726945">
              <w:rPr>
                <w:rFonts w:eastAsia="Times New Roman" w:cs="Times New Roman"/>
                <w:color w:val="000000"/>
                <w:sz w:val="20"/>
                <w:lang w:eastAsia="en-AU"/>
              </w:rPr>
              <w:t>duration;</w:t>
            </w:r>
            <w:proofErr w:type="gramEnd"/>
            <w:r w:rsidRPr="00726945">
              <w:rPr>
                <w:rFonts w:eastAsia="Times New Roman" w:cs="Times New Roman"/>
                <w:color w:val="000000"/>
                <w:sz w:val="20"/>
                <w:lang w:eastAsia="en-AU"/>
              </w:rPr>
              <w:t> </w:t>
            </w:r>
          </w:p>
          <w:p w14:paraId="6CAC4560" w14:textId="3B570AF9" w:rsidR="00334738" w:rsidRPr="00726945" w:rsidRDefault="00334738" w:rsidP="00334738">
            <w:pPr>
              <w:spacing w:after="100" w:afterAutospacing="1" w:line="240" w:lineRule="auto"/>
              <w:rPr>
                <w:rFonts w:eastAsia="Times New Roman" w:cs="Times New Roman"/>
                <w:color w:val="000000"/>
                <w:sz w:val="20"/>
                <w:lang w:eastAsia="en-AU"/>
              </w:rPr>
            </w:pPr>
            <w:r w:rsidRPr="00726945">
              <w:rPr>
                <w:rFonts w:eastAsia="Times New Roman" w:cs="Times New Roman"/>
                <w:color w:val="000000"/>
                <w:sz w:val="20"/>
                <w:lang w:eastAsia="en-AU"/>
              </w:rPr>
              <w:t>where the attendance was other than a second or subsequent attendance as part of a single course of treatment</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7EE6039" w14:textId="6C0B4DA3" w:rsidR="00334738" w:rsidRPr="00726945" w:rsidRDefault="00334738" w:rsidP="00334738">
            <w:pPr>
              <w:spacing w:line="240" w:lineRule="auto"/>
              <w:jc w:val="right"/>
              <w:rPr>
                <w:rFonts w:eastAsia="Times New Roman" w:cs="Times New Roman"/>
                <w:color w:val="000000"/>
                <w:sz w:val="20"/>
                <w:lang w:eastAsia="en-AU"/>
              </w:rPr>
            </w:pPr>
            <w:r w:rsidRPr="00726945">
              <w:rPr>
                <w:rFonts w:cs="Times New Roman"/>
                <w:color w:val="000000"/>
                <w:sz w:val="20"/>
                <w:shd w:val="clear" w:color="auto" w:fill="FFFFFF"/>
              </w:rPr>
              <w:t>159.35</w:t>
            </w:r>
          </w:p>
        </w:tc>
      </w:tr>
      <w:tr w:rsidR="00334738" w:rsidRPr="00726945" w14:paraId="57F33319"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778EEE30" w14:textId="6C6A5BAE"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92426</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41548E64" w14:textId="77777777" w:rsidR="00334738" w:rsidRPr="00726945" w:rsidRDefault="00334738" w:rsidP="00334738">
            <w:pPr>
              <w:spacing w:before="60" w:after="60" w:line="240" w:lineRule="auto"/>
              <w:rPr>
                <w:rFonts w:eastAsia="Times New Roman" w:cs="Times New Roman"/>
                <w:color w:val="000000"/>
                <w:sz w:val="20"/>
                <w:lang w:eastAsia="en-AU"/>
              </w:rPr>
            </w:pPr>
            <w:r w:rsidRPr="00726945">
              <w:rPr>
                <w:rFonts w:eastAsia="Times New Roman" w:cs="Times New Roman"/>
                <w:color w:val="000000"/>
                <w:sz w:val="20"/>
                <w:lang w:eastAsia="en-AU"/>
              </w:rPr>
              <w:t>Phone attendance for a person by a consultant physician in the practice of the consultant physician’s specialty (other than psychiatry) if:</w:t>
            </w:r>
          </w:p>
          <w:p w14:paraId="63E75BFB" w14:textId="7E835955" w:rsidR="00334738" w:rsidRPr="00726945" w:rsidRDefault="00334738" w:rsidP="00334738">
            <w:pPr>
              <w:spacing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(a)   the attendance follows referral of the patient to the specialist; and</w:t>
            </w:r>
          </w:p>
          <w:p w14:paraId="3DC09B3A" w14:textId="4DE3638E" w:rsidR="00334738" w:rsidRPr="00726945" w:rsidRDefault="00334738" w:rsidP="00334738">
            <w:pPr>
              <w:spacing w:before="60"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 xml:space="preserve">(b)   the attendance was of more than 5 minutes in </w:t>
            </w:r>
            <w:proofErr w:type="gramStart"/>
            <w:r w:rsidRPr="00726945">
              <w:rPr>
                <w:rFonts w:eastAsia="Times New Roman" w:cs="Times New Roman"/>
                <w:color w:val="000000"/>
                <w:sz w:val="20"/>
                <w:lang w:eastAsia="en-AU"/>
              </w:rPr>
              <w:t>duration;</w:t>
            </w:r>
            <w:proofErr w:type="gramEnd"/>
          </w:p>
          <w:p w14:paraId="210FE141" w14:textId="59BE4C48" w:rsidR="00334738" w:rsidRPr="00726945" w:rsidRDefault="00334738" w:rsidP="00334738">
            <w:pPr>
              <w:spacing w:before="60" w:after="60" w:line="240" w:lineRule="auto"/>
              <w:rPr>
                <w:rFonts w:eastAsia="Times New Roman" w:cs="Times New Roman"/>
                <w:color w:val="000000"/>
                <w:sz w:val="20"/>
                <w:lang w:eastAsia="en-AU"/>
              </w:rPr>
            </w:pPr>
            <w:r w:rsidRPr="00726945">
              <w:rPr>
                <w:rFonts w:eastAsia="Times New Roman" w:cs="Times New Roman"/>
                <w:color w:val="000000"/>
                <w:sz w:val="20"/>
                <w:lang w:eastAsia="en-AU"/>
              </w:rPr>
              <w:t>where the attendance is not a minor attendance after the first as part of a single course of treatment</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794144A4" w14:textId="2FD282EE" w:rsidR="00334738" w:rsidRPr="00726945" w:rsidRDefault="00334738" w:rsidP="00334738">
            <w:pPr>
              <w:spacing w:before="60"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79.75</w:t>
            </w:r>
          </w:p>
        </w:tc>
      </w:tr>
      <w:tr w:rsidR="00334738" w:rsidRPr="00726945" w14:paraId="361155AC" w14:textId="77777777" w:rsidTr="00EC73A3">
        <w:trPr>
          <w:gridAfter w:val="1"/>
          <w:wAfter w:w="395" w:type="pct"/>
        </w:trPr>
        <w:tc>
          <w:tcPr>
            <w:tcW w:w="652"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27FC3919" w14:textId="45F077F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92427</w:t>
            </w:r>
          </w:p>
          <w:p w14:paraId="122746F5"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p>
        </w:tc>
        <w:tc>
          <w:tcPr>
            <w:tcW w:w="3271"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07D9D470"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for a person by a consultant physician in the practice of the consultant physician’s specialty (other than psychiatry) if:</w:t>
            </w:r>
          </w:p>
          <w:p w14:paraId="4AB77F57" w14:textId="3034646D" w:rsidR="00334738" w:rsidRPr="00726945" w:rsidRDefault="00334738" w:rsidP="00334738">
            <w:pPr>
              <w:spacing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(a)   the attendance follows referral of the patient to the specialist; and</w:t>
            </w:r>
          </w:p>
          <w:p w14:paraId="7C9CFE59" w14:textId="4ED3BF04" w:rsidR="00334738" w:rsidRPr="00726945" w:rsidRDefault="00334738" w:rsidP="00334738">
            <w:pPr>
              <w:spacing w:after="60" w:line="240" w:lineRule="auto"/>
              <w:ind w:left="552" w:hanging="552"/>
              <w:rPr>
                <w:rFonts w:eastAsia="Times New Roman" w:cs="Times New Roman"/>
                <w:color w:val="000000"/>
                <w:sz w:val="20"/>
                <w:lang w:eastAsia="en-AU"/>
              </w:rPr>
            </w:pPr>
            <w:r w:rsidRPr="00726945">
              <w:rPr>
                <w:rFonts w:eastAsia="Times New Roman" w:cs="Times New Roman"/>
                <w:color w:val="000000"/>
                <w:sz w:val="20"/>
                <w:lang w:eastAsia="en-AU"/>
              </w:rPr>
              <w:t xml:space="preserve">(b)   the attendance was of more than 5 minutes in </w:t>
            </w:r>
            <w:proofErr w:type="gramStart"/>
            <w:r w:rsidRPr="00726945">
              <w:rPr>
                <w:rFonts w:eastAsia="Times New Roman" w:cs="Times New Roman"/>
                <w:color w:val="000000"/>
                <w:sz w:val="20"/>
                <w:lang w:eastAsia="en-AU"/>
              </w:rPr>
              <w:t>duration;</w:t>
            </w:r>
            <w:proofErr w:type="gramEnd"/>
          </w:p>
          <w:p w14:paraId="2DD6A30E" w14:textId="39946459" w:rsidR="00334738" w:rsidRPr="00726945" w:rsidRDefault="00334738" w:rsidP="00334738">
            <w:pPr>
              <w:spacing w:after="60" w:line="240" w:lineRule="auto"/>
              <w:rPr>
                <w:rFonts w:eastAsia="Times New Roman" w:cs="Times New Roman"/>
                <w:color w:val="000000"/>
                <w:sz w:val="20"/>
                <w:lang w:eastAsia="en-AU"/>
              </w:rPr>
            </w:pPr>
            <w:r w:rsidRPr="00726945">
              <w:rPr>
                <w:rFonts w:eastAsia="Times New Roman" w:cs="Times New Roman"/>
                <w:color w:val="000000"/>
                <w:sz w:val="20"/>
                <w:lang w:eastAsia="en-AU"/>
              </w:rPr>
              <w:t>where the attendance is a minor attendance after the first as part of a single course of treatment</w:t>
            </w:r>
          </w:p>
        </w:tc>
        <w:tc>
          <w:tcPr>
            <w:tcW w:w="682"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1E3A1A58" w14:textId="185CC1B8"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45.40</w:t>
            </w:r>
          </w:p>
        </w:tc>
      </w:tr>
      <w:tr w:rsidR="00334738" w:rsidRPr="00726945" w14:paraId="5A670B0D" w14:textId="77777777" w:rsidTr="00EC73A3">
        <w:trPr>
          <w:gridAfter w:val="1"/>
          <w:wAfter w:w="395" w:type="pct"/>
        </w:trPr>
        <w:tc>
          <w:tcPr>
            <w:tcW w:w="4605" w:type="pct"/>
            <w:gridSpan w:val="9"/>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521067B2" w14:textId="77777777" w:rsidR="00334738" w:rsidRPr="00726945" w:rsidRDefault="00334738" w:rsidP="00334738">
            <w:pPr>
              <w:spacing w:before="80" w:after="80" w:line="240" w:lineRule="auto"/>
              <w:rPr>
                <w:rFonts w:eastAsia="Times New Roman" w:cs="Times New Roman"/>
                <w:color w:val="000000"/>
                <w:sz w:val="20"/>
                <w:lang w:eastAsia="en-AU"/>
              </w:rPr>
            </w:pPr>
            <w:r w:rsidRPr="00726945">
              <w:rPr>
                <w:rFonts w:eastAsia="Times New Roman" w:cs="Times New Roman"/>
                <w:b/>
                <w:bCs/>
                <w:color w:val="000000"/>
                <w:sz w:val="20"/>
                <w:lang w:eastAsia="en-AU"/>
              </w:rPr>
              <w:t>Subgroup 9 – COVID</w:t>
            </w:r>
            <w:r w:rsidRPr="00726945">
              <w:rPr>
                <w:rFonts w:eastAsia="Times New Roman" w:cs="Times New Roman"/>
                <w:b/>
                <w:bCs/>
                <w:color w:val="000000"/>
                <w:sz w:val="20"/>
                <w:lang w:eastAsia="en-AU"/>
              </w:rPr>
              <w:noBreakHyphen/>
              <w:t>19 – consultant psychiatrist phone services</w:t>
            </w:r>
          </w:p>
        </w:tc>
      </w:tr>
      <w:tr w:rsidR="00334738" w:rsidRPr="00726945" w14:paraId="6E4A22EA"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68FE74DF" w14:textId="2AE7F864"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92501</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4D69044"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for a person by a consultant psychiatrist; if:</w:t>
            </w:r>
          </w:p>
          <w:p w14:paraId="366940D8" w14:textId="77777777"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(a)   the attendance follows a referral of the patient to the consultant psychiatrist by a referring practitioner; and</w:t>
            </w:r>
          </w:p>
          <w:p w14:paraId="7EE96486" w14:textId="6CCF15B9"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(b)   the attendance was not more than 15 minutes duration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5AC26283" w14:textId="45203F3F" w:rsidR="00334738" w:rsidRPr="00726945" w:rsidRDefault="00334738" w:rsidP="00334738">
            <w:pPr>
              <w:spacing w:before="60"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45.75</w:t>
            </w:r>
          </w:p>
        </w:tc>
      </w:tr>
      <w:tr w:rsidR="00334738" w:rsidRPr="00726945" w14:paraId="72E575B2"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4C660AB6" w14:textId="46DED14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92502</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1B5BAFE"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for a person by a consultant psychiatrist; if:</w:t>
            </w:r>
          </w:p>
          <w:p w14:paraId="33D351B4" w14:textId="77777777"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(a)   the attendance follows a referral of the patient to the consultant psychiatrist by a referring practitioner and</w:t>
            </w:r>
          </w:p>
          <w:p w14:paraId="4CF23F68" w14:textId="38A14C07"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(b)   the attendance was at least 15 minutes, but not more than 30 minutes in duration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4776189" w14:textId="2E7BCADA" w:rsidR="00334738" w:rsidRPr="00726945" w:rsidRDefault="00334738" w:rsidP="00334738">
            <w:pPr>
              <w:spacing w:before="60"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91.30</w:t>
            </w:r>
          </w:p>
        </w:tc>
      </w:tr>
      <w:tr w:rsidR="00334738" w:rsidRPr="00726945" w14:paraId="4392CDF3"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426D690E" w14:textId="378D01B2"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92503</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7A6425EF"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for a person by a consultant psychiatrist; if:</w:t>
            </w:r>
          </w:p>
          <w:p w14:paraId="6F103895" w14:textId="77777777"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(a)   the attendance follows a referral of the patient to the consultant psychiatrist by a referring practitioner; and</w:t>
            </w:r>
          </w:p>
          <w:p w14:paraId="5C57A895" w14:textId="5017FDB1"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(b)   the attendance was at least 30 minutes, but not more than 45 minutes in duration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9EB5118" w14:textId="51FA5B87" w:rsidR="00334738" w:rsidRPr="00726945" w:rsidRDefault="00334738" w:rsidP="00334738">
            <w:pPr>
              <w:spacing w:before="60"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140.55</w:t>
            </w:r>
          </w:p>
        </w:tc>
      </w:tr>
      <w:tr w:rsidR="00334738" w:rsidRPr="00726945" w14:paraId="0C5A76E5"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F4072D9" w14:textId="4FBC930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92504</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5682B1E4"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for a person by a consultant psychiatrist; if:</w:t>
            </w:r>
          </w:p>
          <w:p w14:paraId="6EEF6778" w14:textId="77777777"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lastRenderedPageBreak/>
              <w:t>(a)   the attendance follows a referral of the patient to the consultant psychiatrist by a referring practitioner; and</w:t>
            </w:r>
          </w:p>
          <w:p w14:paraId="71615928" w14:textId="2F7D4DAB"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(b)   the attendance was at least 45 minutes, but not more than 75 minutes in duration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EA64965" w14:textId="07809A72" w:rsidR="00334738" w:rsidRPr="00726945" w:rsidRDefault="00334738" w:rsidP="00334738">
            <w:pPr>
              <w:spacing w:before="60"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lastRenderedPageBreak/>
              <w:t>194.00</w:t>
            </w:r>
          </w:p>
        </w:tc>
      </w:tr>
      <w:tr w:rsidR="00334738" w:rsidRPr="00726945" w14:paraId="3B3C7AE3"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7BEEEC2D" w14:textId="6F1E75CD"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92505</w:t>
            </w:r>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17E78677"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for a person by a consultant psychiatrist; if:</w:t>
            </w:r>
          </w:p>
          <w:p w14:paraId="281E507C" w14:textId="77777777"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(a)   the attendance follows a referral of the patient to the consultant psychiatrist by a referring practitioner; and</w:t>
            </w:r>
          </w:p>
          <w:p w14:paraId="2E0262F0" w14:textId="0B1CE004" w:rsidR="00334738" w:rsidRPr="00726945" w:rsidRDefault="00334738" w:rsidP="00334738">
            <w:pPr>
              <w:spacing w:after="60" w:line="240" w:lineRule="auto"/>
              <w:ind w:left="360" w:hanging="360"/>
              <w:rPr>
                <w:rFonts w:eastAsia="Times New Roman" w:cs="Times New Roman"/>
                <w:color w:val="000000"/>
                <w:sz w:val="20"/>
                <w:lang w:eastAsia="en-AU"/>
              </w:rPr>
            </w:pPr>
            <w:r w:rsidRPr="00726945">
              <w:rPr>
                <w:rFonts w:eastAsia="Times New Roman" w:cs="Times New Roman"/>
                <w:color w:val="000000"/>
                <w:sz w:val="20"/>
                <w:lang w:eastAsia="en-AU"/>
              </w:rPr>
              <w:t>(b)   the attendance was at least 75 minutes in duration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C9A6C60" w14:textId="5243197E" w:rsidR="00334738" w:rsidRPr="00726945" w:rsidRDefault="00334738" w:rsidP="00334738">
            <w:pPr>
              <w:spacing w:before="60" w:after="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225.10</w:t>
            </w:r>
          </w:p>
        </w:tc>
      </w:tr>
      <w:tr w:rsidR="00334738" w:rsidRPr="00726945" w14:paraId="2AD04AA6" w14:textId="77777777" w:rsidTr="00EC73A3">
        <w:trPr>
          <w:gridAfter w:val="1"/>
          <w:wAfter w:w="395" w:type="pct"/>
        </w:trPr>
        <w:tc>
          <w:tcPr>
            <w:tcW w:w="652" w:type="pct"/>
            <w:gridSpan w:val="3"/>
            <w:tcBorders>
              <w:top w:val="nil"/>
              <w:left w:val="nil"/>
              <w:bottom w:val="single" w:sz="8" w:space="0" w:color="auto"/>
              <w:right w:val="nil"/>
            </w:tcBorders>
            <w:shd w:val="clear" w:color="auto" w:fill="FFFFFF"/>
            <w:tcMar>
              <w:top w:w="0" w:type="dxa"/>
              <w:left w:w="107" w:type="dxa"/>
              <w:bottom w:w="0" w:type="dxa"/>
              <w:right w:w="107" w:type="dxa"/>
            </w:tcMar>
          </w:tcPr>
          <w:p w14:paraId="6B1E1685" w14:textId="5EA3E288"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bookmarkStart w:id="11" w:name="_Hlk80374172"/>
            <w:r w:rsidRPr="00726945">
              <w:rPr>
                <w:rFonts w:eastAsia="Times New Roman" w:cs="Times New Roman"/>
                <w:color w:val="000000"/>
                <w:sz w:val="20"/>
                <w:lang w:eastAsia="en-AU"/>
              </w:rPr>
              <w:t>92506</w:t>
            </w:r>
            <w:bookmarkEnd w:id="11"/>
          </w:p>
        </w:tc>
        <w:tc>
          <w:tcPr>
            <w:tcW w:w="3271" w:type="pct"/>
            <w:gridSpan w:val="3"/>
            <w:tcBorders>
              <w:top w:val="nil"/>
              <w:left w:val="nil"/>
              <w:bottom w:val="single" w:sz="8" w:space="0" w:color="auto"/>
              <w:right w:val="nil"/>
            </w:tcBorders>
            <w:shd w:val="clear" w:color="auto" w:fill="FFFFFF"/>
            <w:tcMar>
              <w:top w:w="0" w:type="dxa"/>
              <w:left w:w="107" w:type="dxa"/>
              <w:bottom w:w="0" w:type="dxa"/>
              <w:right w:w="107" w:type="dxa"/>
            </w:tcMar>
          </w:tcPr>
          <w:p w14:paraId="5492C875"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of more than 45 minutes in duration by a consultant physician in the practice of the consultant physician’s speciality of psychiatry following referral of the patient to the consultant physician by a referring practitioner:</w:t>
            </w:r>
          </w:p>
          <w:p w14:paraId="1E210660" w14:textId="77777777"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(a)   if the patient:</w:t>
            </w:r>
          </w:p>
          <w:p w14:paraId="73FE4A7E" w14:textId="77777777" w:rsidR="00334738" w:rsidRPr="00726945" w:rsidRDefault="00334738" w:rsidP="00334738">
            <w:pPr>
              <w:spacing w:before="60" w:after="60" w:line="240" w:lineRule="atLeast"/>
              <w:ind w:left="567"/>
              <w:rPr>
                <w:rFonts w:eastAsia="Times New Roman" w:cs="Times New Roman"/>
                <w:color w:val="000000"/>
                <w:sz w:val="20"/>
                <w:lang w:eastAsia="en-AU"/>
              </w:rPr>
            </w:pPr>
            <w:r w:rsidRPr="00726945">
              <w:rPr>
                <w:rFonts w:eastAsia="Times New Roman" w:cs="Times New Roman"/>
                <w:color w:val="000000"/>
                <w:sz w:val="20"/>
                <w:lang w:eastAsia="en-AU"/>
              </w:rPr>
              <w:t>(</w:t>
            </w:r>
            <w:proofErr w:type="spellStart"/>
            <w:r w:rsidRPr="00726945">
              <w:rPr>
                <w:rFonts w:eastAsia="Times New Roman" w:cs="Times New Roman"/>
                <w:color w:val="000000"/>
                <w:sz w:val="20"/>
                <w:lang w:eastAsia="en-AU"/>
              </w:rPr>
              <w:t>i</w:t>
            </w:r>
            <w:proofErr w:type="spellEnd"/>
            <w:r w:rsidRPr="00726945">
              <w:rPr>
                <w:rFonts w:eastAsia="Times New Roman" w:cs="Times New Roman"/>
                <w:color w:val="000000"/>
                <w:sz w:val="20"/>
                <w:lang w:eastAsia="en-AU"/>
              </w:rPr>
              <w:t>) is a new patient for this consultant physician; or</w:t>
            </w:r>
          </w:p>
          <w:p w14:paraId="7D7CB7C2" w14:textId="77777777" w:rsidR="00334738" w:rsidRPr="00726945" w:rsidRDefault="00334738" w:rsidP="00334738">
            <w:pPr>
              <w:spacing w:before="60" w:after="60" w:line="240" w:lineRule="atLeast"/>
              <w:ind w:left="851" w:hanging="284"/>
              <w:rPr>
                <w:rFonts w:eastAsia="Times New Roman" w:cs="Times New Roman"/>
                <w:color w:val="000000"/>
                <w:sz w:val="20"/>
                <w:lang w:eastAsia="en-AU"/>
              </w:rPr>
            </w:pPr>
            <w:r w:rsidRPr="00726945">
              <w:rPr>
                <w:rFonts w:eastAsia="Times New Roman" w:cs="Times New Roman"/>
                <w:color w:val="000000"/>
                <w:sz w:val="20"/>
                <w:lang w:eastAsia="en-AU"/>
              </w:rPr>
              <w:t>(ii) has not received an attendance from this consultant physician in the preceding 24 months; and</w:t>
            </w:r>
          </w:p>
          <w:p w14:paraId="7C52CF5E" w14:textId="457F7D89" w:rsidR="00334738" w:rsidRPr="00726945" w:rsidRDefault="00334738" w:rsidP="00334738">
            <w:pPr>
              <w:spacing w:before="60" w:after="60" w:line="240" w:lineRule="atLeast"/>
              <w:rPr>
                <w:rFonts w:eastAsia="Times New Roman" w:cs="Times New Roman"/>
                <w:color w:val="000000"/>
                <w:sz w:val="20"/>
                <w:lang w:eastAsia="en-AU"/>
              </w:rPr>
            </w:pPr>
            <w:r w:rsidRPr="00726945">
              <w:rPr>
                <w:rFonts w:eastAsia="Times New Roman" w:cs="Times New Roman"/>
                <w:color w:val="000000"/>
                <w:sz w:val="20"/>
                <w:lang w:eastAsia="en-AU"/>
              </w:rPr>
              <w:t>(b)   the patient has not received an attendance under this item, item 91827 to 91831, 91837 to 91841, 92455 to 92457, 92495 to 9249</w:t>
            </w:r>
            <w:r w:rsidR="00F1114C" w:rsidRPr="00726945">
              <w:rPr>
                <w:rFonts w:eastAsia="Times New Roman" w:cs="Times New Roman"/>
                <w:color w:val="000000"/>
                <w:sz w:val="20"/>
                <w:lang w:eastAsia="en-AU"/>
              </w:rPr>
              <w:t>7</w:t>
            </w:r>
            <w:r w:rsidRPr="00726945">
              <w:rPr>
                <w:rFonts w:eastAsia="Times New Roman" w:cs="Times New Roman"/>
                <w:color w:val="000000"/>
                <w:sz w:val="20"/>
                <w:lang w:eastAsia="en-AU"/>
              </w:rPr>
              <w:t xml:space="preserve"> or 92437, or item 296, 297, 299, 300 to 346, 353 to 358, or 361 to 370 of the general medical services table, in the preceding 24 months</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tcPr>
          <w:p w14:paraId="0FEA4E73" w14:textId="5C2A920F" w:rsidR="00334738" w:rsidRPr="00726945" w:rsidRDefault="00334738" w:rsidP="00334738">
            <w:pPr>
              <w:spacing w:before="60" w:after="60" w:line="240" w:lineRule="atLeast"/>
              <w:jc w:val="right"/>
              <w:rPr>
                <w:rFonts w:cs="Times New Roman"/>
                <w:color w:val="000000"/>
                <w:sz w:val="20"/>
                <w:shd w:val="clear" w:color="auto" w:fill="FFFFFF"/>
              </w:rPr>
            </w:pPr>
            <w:r w:rsidRPr="00726945">
              <w:rPr>
                <w:rFonts w:cs="Times New Roman"/>
                <w:color w:val="000000"/>
                <w:sz w:val="20"/>
                <w:shd w:val="clear" w:color="auto" w:fill="FFFFFF"/>
              </w:rPr>
              <w:t>274.95</w:t>
            </w:r>
          </w:p>
        </w:tc>
      </w:tr>
      <w:tr w:rsidR="00334738" w:rsidRPr="00726945" w14:paraId="22F9E101"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4605" w:type="pct"/>
            <w:gridSpan w:val="9"/>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7D7F9812" w14:textId="77777777" w:rsidR="00334738" w:rsidRPr="00726945" w:rsidRDefault="00334738" w:rsidP="00334738">
            <w:pPr>
              <w:spacing w:before="60" w:line="240" w:lineRule="atLeast"/>
              <w:rPr>
                <w:rFonts w:eastAsia="Times New Roman" w:cs="Times New Roman"/>
                <w:b/>
                <w:bCs/>
                <w:color w:val="000000"/>
                <w:sz w:val="20"/>
                <w:lang w:eastAsia="en-AU"/>
              </w:rPr>
            </w:pPr>
            <w:r w:rsidRPr="00726945">
              <w:rPr>
                <w:rFonts w:eastAsia="Times New Roman" w:cs="Times New Roman"/>
                <w:b/>
                <w:bCs/>
                <w:color w:val="000000"/>
                <w:sz w:val="20"/>
                <w:lang w:eastAsia="en-AU"/>
              </w:rPr>
              <w:t>Subgroup 33— Public health physician – Telehealth Services </w:t>
            </w:r>
          </w:p>
        </w:tc>
      </w:tr>
      <w:tr w:rsidR="00334738" w:rsidRPr="00726945" w14:paraId="54F4AC6F"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285F3C24" w14:textId="05C20674"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bookmarkStart w:id="12" w:name="_Hlk80266247"/>
            <w:r w:rsidRPr="00726945">
              <w:rPr>
                <w:rFonts w:eastAsia="Times New Roman" w:cs="Times New Roman"/>
                <w:color w:val="000000"/>
                <w:sz w:val="20"/>
                <w:lang w:eastAsia="en-AU"/>
              </w:rPr>
              <w:t>92517</w:t>
            </w:r>
            <w:bookmarkEnd w:id="12"/>
          </w:p>
        </w:tc>
        <w:tc>
          <w:tcPr>
            <w:tcW w:w="331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6892F0D7"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682E580C" w14:textId="19E40ECF"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20.65</w:t>
            </w:r>
          </w:p>
        </w:tc>
      </w:tr>
      <w:tr w:rsidR="00334738" w:rsidRPr="00726945" w14:paraId="3BC9B991"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02000126" w14:textId="0DD6713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92518</w:t>
            </w:r>
          </w:p>
        </w:tc>
        <w:tc>
          <w:tcPr>
            <w:tcW w:w="331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5538B11F"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by a public health physician in the practice of the public health physician’s specialty of public health medicine, lasting less than 20 minutes and including any of the following that are clinically relevant:</w:t>
            </w:r>
          </w:p>
          <w:p w14:paraId="7AEFD371"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(a) taking a patient </w:t>
            </w:r>
            <w:proofErr w:type="gramStart"/>
            <w:r w:rsidRPr="00726945">
              <w:rPr>
                <w:rFonts w:eastAsia="Times New Roman" w:cs="Times New Roman"/>
                <w:color w:val="000000"/>
                <w:sz w:val="20"/>
                <w:lang w:eastAsia="en-AU"/>
              </w:rPr>
              <w:t>history;</w:t>
            </w:r>
            <w:proofErr w:type="gramEnd"/>
          </w:p>
          <w:p w14:paraId="5D8F9D72"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(b) arranging any necessary </w:t>
            </w:r>
            <w:proofErr w:type="gramStart"/>
            <w:r w:rsidRPr="00726945">
              <w:rPr>
                <w:rFonts w:eastAsia="Times New Roman" w:cs="Times New Roman"/>
                <w:color w:val="000000"/>
                <w:sz w:val="20"/>
                <w:lang w:eastAsia="en-AU"/>
              </w:rPr>
              <w:t>investigation;</w:t>
            </w:r>
            <w:proofErr w:type="gramEnd"/>
          </w:p>
          <w:p w14:paraId="699800F1"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(c) implementing a management </w:t>
            </w:r>
            <w:proofErr w:type="gramStart"/>
            <w:r w:rsidRPr="00726945">
              <w:rPr>
                <w:rFonts w:eastAsia="Times New Roman" w:cs="Times New Roman"/>
                <w:color w:val="000000"/>
                <w:sz w:val="20"/>
                <w:lang w:eastAsia="en-AU"/>
              </w:rPr>
              <w:t>plan;</w:t>
            </w:r>
            <w:proofErr w:type="gramEnd"/>
          </w:p>
          <w:p w14:paraId="07691849"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(d) providing appropriate preventive health </w:t>
            </w:r>
            <w:proofErr w:type="gramStart"/>
            <w:r w:rsidRPr="00726945">
              <w:rPr>
                <w:rFonts w:eastAsia="Times New Roman" w:cs="Times New Roman"/>
                <w:color w:val="000000"/>
                <w:sz w:val="20"/>
                <w:lang w:eastAsia="en-AU"/>
              </w:rPr>
              <w:t>care;</w:t>
            </w:r>
            <w:proofErr w:type="gramEnd"/>
          </w:p>
          <w:p w14:paraId="65D57039"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for one or more health</w:t>
            </w:r>
            <w:r w:rsidRPr="00726945">
              <w:rPr>
                <w:rFonts w:eastAsia="Times New Roman" w:cs="Times New Roman"/>
                <w:color w:val="000000"/>
                <w:sz w:val="20"/>
                <w:lang w:eastAsia="en-AU"/>
              </w:rPr>
              <w:noBreakHyphen/>
              <w:t>related issues, with appropriate documentation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483F3464" w14:textId="13EE7ACB"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45.15</w:t>
            </w:r>
          </w:p>
        </w:tc>
      </w:tr>
      <w:tr w:rsidR="00334738" w:rsidRPr="00726945" w14:paraId="40EF31EC"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008B2884" w14:textId="2349B7B0"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92519</w:t>
            </w:r>
          </w:p>
        </w:tc>
        <w:tc>
          <w:tcPr>
            <w:tcW w:w="331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759DF4D1"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by a public health physician in the practice of the public health physician’s specialty of public health medicine, lasting at least 20 minutes and including any of the following that are clinically relevant:</w:t>
            </w:r>
          </w:p>
          <w:p w14:paraId="47C5DDDA"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(a) taking a detailed patient </w:t>
            </w:r>
            <w:proofErr w:type="gramStart"/>
            <w:r w:rsidRPr="00726945">
              <w:rPr>
                <w:rFonts w:eastAsia="Times New Roman" w:cs="Times New Roman"/>
                <w:color w:val="000000"/>
                <w:sz w:val="20"/>
                <w:lang w:eastAsia="en-AU"/>
              </w:rPr>
              <w:t>history;</w:t>
            </w:r>
            <w:proofErr w:type="gramEnd"/>
          </w:p>
          <w:p w14:paraId="0CDCD72E"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(b) arranging any necessary </w:t>
            </w:r>
            <w:proofErr w:type="gramStart"/>
            <w:r w:rsidRPr="00726945">
              <w:rPr>
                <w:rFonts w:eastAsia="Times New Roman" w:cs="Times New Roman"/>
                <w:color w:val="000000"/>
                <w:sz w:val="20"/>
                <w:lang w:eastAsia="en-AU"/>
              </w:rPr>
              <w:t>investigation;</w:t>
            </w:r>
            <w:proofErr w:type="gramEnd"/>
          </w:p>
          <w:p w14:paraId="0F37B12B"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(c) implementing a management </w:t>
            </w:r>
            <w:proofErr w:type="gramStart"/>
            <w:r w:rsidRPr="00726945">
              <w:rPr>
                <w:rFonts w:eastAsia="Times New Roman" w:cs="Times New Roman"/>
                <w:color w:val="000000"/>
                <w:sz w:val="20"/>
                <w:lang w:eastAsia="en-AU"/>
              </w:rPr>
              <w:t>plan;</w:t>
            </w:r>
            <w:proofErr w:type="gramEnd"/>
          </w:p>
          <w:p w14:paraId="66946D99"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(d) providing appropriate preventive health </w:t>
            </w:r>
            <w:proofErr w:type="gramStart"/>
            <w:r w:rsidRPr="00726945">
              <w:rPr>
                <w:rFonts w:eastAsia="Times New Roman" w:cs="Times New Roman"/>
                <w:color w:val="000000"/>
                <w:sz w:val="20"/>
                <w:lang w:eastAsia="en-AU"/>
              </w:rPr>
              <w:t>care;</w:t>
            </w:r>
            <w:proofErr w:type="gramEnd"/>
          </w:p>
          <w:p w14:paraId="673D8283"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for one or more health</w:t>
            </w:r>
            <w:r w:rsidRPr="00726945">
              <w:rPr>
                <w:rFonts w:eastAsia="Times New Roman" w:cs="Times New Roman"/>
                <w:color w:val="000000"/>
                <w:sz w:val="20"/>
                <w:lang w:eastAsia="en-AU"/>
              </w:rPr>
              <w:noBreakHyphen/>
              <w:t>related issues, with appropriate documentation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DC4C610" w14:textId="5A81CBF1"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87.35</w:t>
            </w:r>
          </w:p>
        </w:tc>
      </w:tr>
      <w:tr w:rsidR="00334738" w:rsidRPr="00726945" w14:paraId="44604E51"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335B09F8" w14:textId="69D1C7AF"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lastRenderedPageBreak/>
              <w:t>92520</w:t>
            </w:r>
          </w:p>
        </w:tc>
        <w:tc>
          <w:tcPr>
            <w:tcW w:w="3312" w:type="pct"/>
            <w:gridSpan w:val="4"/>
            <w:tcBorders>
              <w:top w:val="nil"/>
              <w:left w:val="nil"/>
              <w:bottom w:val="single" w:sz="12" w:space="0" w:color="auto"/>
              <w:right w:val="nil"/>
            </w:tcBorders>
            <w:shd w:val="clear" w:color="auto" w:fill="FFFFFF"/>
            <w:tcMar>
              <w:top w:w="0" w:type="dxa"/>
              <w:left w:w="107" w:type="dxa"/>
              <w:bottom w:w="0" w:type="dxa"/>
              <w:right w:w="107" w:type="dxa"/>
            </w:tcMar>
            <w:hideMark/>
          </w:tcPr>
          <w:p w14:paraId="469A43C3"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by a public health physician in the practice of the public health physician’s specialty of public health medicine, lasting at least 40 minutes and including any of the following that are clinically relevant:</w:t>
            </w:r>
          </w:p>
          <w:p w14:paraId="2726736C"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(a) taking an extensive patient </w:t>
            </w:r>
            <w:proofErr w:type="gramStart"/>
            <w:r w:rsidRPr="00726945">
              <w:rPr>
                <w:rFonts w:eastAsia="Times New Roman" w:cs="Times New Roman"/>
                <w:color w:val="000000"/>
                <w:sz w:val="20"/>
                <w:lang w:eastAsia="en-AU"/>
              </w:rPr>
              <w:t>history;</w:t>
            </w:r>
            <w:proofErr w:type="gramEnd"/>
          </w:p>
          <w:p w14:paraId="0926B913"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(b) arranging any necessary </w:t>
            </w:r>
            <w:proofErr w:type="gramStart"/>
            <w:r w:rsidRPr="00726945">
              <w:rPr>
                <w:rFonts w:eastAsia="Times New Roman" w:cs="Times New Roman"/>
                <w:color w:val="000000"/>
                <w:sz w:val="20"/>
                <w:lang w:eastAsia="en-AU"/>
              </w:rPr>
              <w:t>investigation;</w:t>
            </w:r>
            <w:proofErr w:type="gramEnd"/>
          </w:p>
          <w:p w14:paraId="2D96C247"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(c) implementing a management </w:t>
            </w:r>
            <w:proofErr w:type="gramStart"/>
            <w:r w:rsidRPr="00726945">
              <w:rPr>
                <w:rFonts w:eastAsia="Times New Roman" w:cs="Times New Roman"/>
                <w:color w:val="000000"/>
                <w:sz w:val="20"/>
                <w:lang w:eastAsia="en-AU"/>
              </w:rPr>
              <w:t>plan;</w:t>
            </w:r>
            <w:proofErr w:type="gramEnd"/>
          </w:p>
          <w:p w14:paraId="0BA7F65D"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(d) providing appropriate preventive health </w:t>
            </w:r>
            <w:proofErr w:type="gramStart"/>
            <w:r w:rsidRPr="00726945">
              <w:rPr>
                <w:rFonts w:eastAsia="Times New Roman" w:cs="Times New Roman"/>
                <w:color w:val="000000"/>
                <w:sz w:val="20"/>
                <w:lang w:eastAsia="en-AU"/>
              </w:rPr>
              <w:t>care;</w:t>
            </w:r>
            <w:proofErr w:type="gramEnd"/>
          </w:p>
          <w:p w14:paraId="45A2F5B9"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for one or more health</w:t>
            </w:r>
            <w:r w:rsidRPr="00726945">
              <w:rPr>
                <w:rFonts w:eastAsia="Times New Roman" w:cs="Times New Roman"/>
                <w:color w:val="000000"/>
                <w:sz w:val="20"/>
                <w:lang w:eastAsia="en-AU"/>
              </w:rPr>
              <w:noBreakHyphen/>
              <w:t>related issues, with appropriate documentation</w:t>
            </w:r>
          </w:p>
        </w:tc>
        <w:tc>
          <w:tcPr>
            <w:tcW w:w="682"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17B98CEE" w14:textId="69EF92B3"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128.60</w:t>
            </w:r>
          </w:p>
        </w:tc>
      </w:tr>
      <w:tr w:rsidR="00334738" w:rsidRPr="00726945" w14:paraId="2508BC93"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4605" w:type="pct"/>
            <w:gridSpan w:val="9"/>
            <w:tcBorders>
              <w:top w:val="nil"/>
              <w:left w:val="nil"/>
              <w:bottom w:val="single" w:sz="12" w:space="0" w:color="auto"/>
              <w:right w:val="nil"/>
            </w:tcBorders>
            <w:shd w:val="clear" w:color="auto" w:fill="FFFFFF"/>
            <w:tcMar>
              <w:top w:w="0" w:type="dxa"/>
              <w:left w:w="107" w:type="dxa"/>
              <w:bottom w:w="0" w:type="dxa"/>
              <w:right w:w="107" w:type="dxa"/>
            </w:tcMar>
            <w:hideMark/>
          </w:tcPr>
          <w:p w14:paraId="3DA95AAF" w14:textId="77777777" w:rsidR="00334738" w:rsidRPr="00726945" w:rsidRDefault="00334738" w:rsidP="00334738">
            <w:pPr>
              <w:spacing w:before="60" w:line="240" w:lineRule="atLeast"/>
              <w:rPr>
                <w:rFonts w:eastAsia="Times New Roman" w:cs="Times New Roman"/>
                <w:b/>
                <w:bCs/>
                <w:color w:val="000000"/>
                <w:sz w:val="20"/>
                <w:lang w:eastAsia="en-AU"/>
              </w:rPr>
            </w:pPr>
            <w:r w:rsidRPr="00726945">
              <w:rPr>
                <w:rFonts w:eastAsia="Times New Roman" w:cs="Times New Roman"/>
                <w:b/>
                <w:bCs/>
                <w:color w:val="000000"/>
                <w:sz w:val="20"/>
                <w:lang w:eastAsia="en-AU"/>
              </w:rPr>
              <w:t>Subgroup 34— Public health physician – Phone Services </w:t>
            </w:r>
          </w:p>
        </w:tc>
      </w:tr>
      <w:tr w:rsidR="00334738" w:rsidRPr="00726945" w14:paraId="506378EB"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6B180000" w14:textId="0A3B3670"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92525</w:t>
            </w:r>
          </w:p>
        </w:tc>
        <w:tc>
          <w:tcPr>
            <w:tcW w:w="331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12C4EEBF"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807DAD9" w14:textId="63DE2458"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20.65</w:t>
            </w:r>
          </w:p>
        </w:tc>
      </w:tr>
      <w:tr w:rsidR="00334738" w:rsidRPr="00726945" w14:paraId="2757AE83"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34F30095" w14:textId="0F9204CF"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92526</w:t>
            </w:r>
          </w:p>
        </w:tc>
        <w:tc>
          <w:tcPr>
            <w:tcW w:w="331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696A1EAE"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by a public health physician in the practice of the public health physician’s specialty of public health medicine, lasting less than 20 minutes and including any of the following that are clinically relevant:</w:t>
            </w:r>
          </w:p>
          <w:p w14:paraId="2727EF26"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(a) taking a patient </w:t>
            </w:r>
            <w:proofErr w:type="gramStart"/>
            <w:r w:rsidRPr="00726945">
              <w:rPr>
                <w:rFonts w:eastAsia="Times New Roman" w:cs="Times New Roman"/>
                <w:color w:val="000000"/>
                <w:sz w:val="20"/>
                <w:lang w:eastAsia="en-AU"/>
              </w:rPr>
              <w:t>history;</w:t>
            </w:r>
            <w:proofErr w:type="gramEnd"/>
          </w:p>
          <w:p w14:paraId="420E5AE6"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(b) arranging any necessary </w:t>
            </w:r>
            <w:proofErr w:type="gramStart"/>
            <w:r w:rsidRPr="00726945">
              <w:rPr>
                <w:rFonts w:eastAsia="Times New Roman" w:cs="Times New Roman"/>
                <w:color w:val="000000"/>
                <w:sz w:val="20"/>
                <w:lang w:eastAsia="en-AU"/>
              </w:rPr>
              <w:t>investigation;</w:t>
            </w:r>
            <w:proofErr w:type="gramEnd"/>
          </w:p>
          <w:p w14:paraId="3BC1F815"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(c) implementing a management </w:t>
            </w:r>
            <w:proofErr w:type="gramStart"/>
            <w:r w:rsidRPr="00726945">
              <w:rPr>
                <w:rFonts w:eastAsia="Times New Roman" w:cs="Times New Roman"/>
                <w:color w:val="000000"/>
                <w:sz w:val="20"/>
                <w:lang w:eastAsia="en-AU"/>
              </w:rPr>
              <w:t>plan;</w:t>
            </w:r>
            <w:proofErr w:type="gramEnd"/>
          </w:p>
          <w:p w14:paraId="1B56FEE5"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(d) providing appropriate preventive health </w:t>
            </w:r>
            <w:proofErr w:type="gramStart"/>
            <w:r w:rsidRPr="00726945">
              <w:rPr>
                <w:rFonts w:eastAsia="Times New Roman" w:cs="Times New Roman"/>
                <w:color w:val="000000"/>
                <w:sz w:val="20"/>
                <w:lang w:eastAsia="en-AU"/>
              </w:rPr>
              <w:t>care;</w:t>
            </w:r>
            <w:proofErr w:type="gramEnd"/>
          </w:p>
          <w:p w14:paraId="737D52AF"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for one or more health</w:t>
            </w:r>
            <w:r w:rsidRPr="00726945">
              <w:rPr>
                <w:rFonts w:eastAsia="Times New Roman" w:cs="Times New Roman"/>
                <w:color w:val="000000"/>
                <w:sz w:val="20"/>
                <w:lang w:eastAsia="en-AU"/>
              </w:rPr>
              <w:noBreakHyphen/>
              <w:t>related issues, with appropriate documentation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9D9E5F5" w14:textId="644AD58D"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45.15</w:t>
            </w:r>
          </w:p>
        </w:tc>
      </w:tr>
      <w:tr w:rsidR="00334738" w:rsidRPr="00726945" w14:paraId="4B2220D8"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39097FAD" w14:textId="6B2A2654"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92527</w:t>
            </w:r>
          </w:p>
        </w:tc>
        <w:tc>
          <w:tcPr>
            <w:tcW w:w="331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3C73F081"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by a public health physician in the practice of the public health physician’s specialty of public health medicine, lasting at least 20 minutes and including any of the following that are clinically relevant:</w:t>
            </w:r>
          </w:p>
          <w:p w14:paraId="46DE6AD7"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(a) taking a detailed patient </w:t>
            </w:r>
            <w:proofErr w:type="gramStart"/>
            <w:r w:rsidRPr="00726945">
              <w:rPr>
                <w:rFonts w:eastAsia="Times New Roman" w:cs="Times New Roman"/>
                <w:color w:val="000000"/>
                <w:sz w:val="20"/>
                <w:lang w:eastAsia="en-AU"/>
              </w:rPr>
              <w:t>history;</w:t>
            </w:r>
            <w:proofErr w:type="gramEnd"/>
          </w:p>
          <w:p w14:paraId="5DB59C1C"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(b) arranging any necessary </w:t>
            </w:r>
            <w:proofErr w:type="gramStart"/>
            <w:r w:rsidRPr="00726945">
              <w:rPr>
                <w:rFonts w:eastAsia="Times New Roman" w:cs="Times New Roman"/>
                <w:color w:val="000000"/>
                <w:sz w:val="20"/>
                <w:lang w:eastAsia="en-AU"/>
              </w:rPr>
              <w:t>investigation;</w:t>
            </w:r>
            <w:proofErr w:type="gramEnd"/>
          </w:p>
          <w:p w14:paraId="1B32CE7E"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(c) implementing a management </w:t>
            </w:r>
            <w:proofErr w:type="gramStart"/>
            <w:r w:rsidRPr="00726945">
              <w:rPr>
                <w:rFonts w:eastAsia="Times New Roman" w:cs="Times New Roman"/>
                <w:color w:val="000000"/>
                <w:sz w:val="20"/>
                <w:lang w:eastAsia="en-AU"/>
              </w:rPr>
              <w:t>plan;</w:t>
            </w:r>
            <w:proofErr w:type="gramEnd"/>
          </w:p>
          <w:p w14:paraId="072875F8"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(d) providing appropriate preventive health </w:t>
            </w:r>
            <w:proofErr w:type="gramStart"/>
            <w:r w:rsidRPr="00726945">
              <w:rPr>
                <w:rFonts w:eastAsia="Times New Roman" w:cs="Times New Roman"/>
                <w:color w:val="000000"/>
                <w:sz w:val="20"/>
                <w:lang w:eastAsia="en-AU"/>
              </w:rPr>
              <w:t>care;</w:t>
            </w:r>
            <w:proofErr w:type="gramEnd"/>
          </w:p>
          <w:p w14:paraId="3642556E"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for one or more health</w:t>
            </w:r>
            <w:r w:rsidRPr="00726945">
              <w:rPr>
                <w:rFonts w:eastAsia="Times New Roman" w:cs="Times New Roman"/>
                <w:color w:val="000000"/>
                <w:sz w:val="20"/>
                <w:lang w:eastAsia="en-AU"/>
              </w:rPr>
              <w:noBreakHyphen/>
              <w:t>related issues, with appropriate documentation</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9D4287E" w14:textId="7E78FA70"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87.35</w:t>
            </w:r>
          </w:p>
        </w:tc>
      </w:tr>
      <w:tr w:rsidR="00334738" w:rsidRPr="00726945" w14:paraId="5215674E"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43299EE0" w14:textId="6F5001A1"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92528</w:t>
            </w:r>
          </w:p>
        </w:tc>
        <w:tc>
          <w:tcPr>
            <w:tcW w:w="3312" w:type="pct"/>
            <w:gridSpan w:val="4"/>
            <w:tcBorders>
              <w:top w:val="nil"/>
              <w:left w:val="nil"/>
              <w:bottom w:val="single" w:sz="12" w:space="0" w:color="auto"/>
              <w:right w:val="nil"/>
            </w:tcBorders>
            <w:shd w:val="clear" w:color="auto" w:fill="FFFFFF"/>
            <w:tcMar>
              <w:top w:w="0" w:type="dxa"/>
              <w:left w:w="107" w:type="dxa"/>
              <w:bottom w:w="0" w:type="dxa"/>
              <w:right w:w="107" w:type="dxa"/>
            </w:tcMar>
            <w:hideMark/>
          </w:tcPr>
          <w:p w14:paraId="2EC0D7A9"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by a public health physician in the practice of the public health physician’s specialty of public health medicine, lasting at least 40 minutes and including any of the following that are clinically relevant:</w:t>
            </w:r>
          </w:p>
          <w:p w14:paraId="371E3188"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(a) taking an extensive patient </w:t>
            </w:r>
            <w:proofErr w:type="gramStart"/>
            <w:r w:rsidRPr="00726945">
              <w:rPr>
                <w:rFonts w:eastAsia="Times New Roman" w:cs="Times New Roman"/>
                <w:color w:val="000000"/>
                <w:sz w:val="20"/>
                <w:lang w:eastAsia="en-AU"/>
              </w:rPr>
              <w:t>history;</w:t>
            </w:r>
            <w:proofErr w:type="gramEnd"/>
          </w:p>
          <w:p w14:paraId="1C5EFEA8"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(b) arranging any necessary </w:t>
            </w:r>
            <w:proofErr w:type="gramStart"/>
            <w:r w:rsidRPr="00726945">
              <w:rPr>
                <w:rFonts w:eastAsia="Times New Roman" w:cs="Times New Roman"/>
                <w:color w:val="000000"/>
                <w:sz w:val="20"/>
                <w:lang w:eastAsia="en-AU"/>
              </w:rPr>
              <w:t>investigation;</w:t>
            </w:r>
            <w:proofErr w:type="gramEnd"/>
          </w:p>
          <w:p w14:paraId="035C3B1E"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(c) implementing a management </w:t>
            </w:r>
            <w:proofErr w:type="gramStart"/>
            <w:r w:rsidRPr="00726945">
              <w:rPr>
                <w:rFonts w:eastAsia="Times New Roman" w:cs="Times New Roman"/>
                <w:color w:val="000000"/>
                <w:sz w:val="20"/>
                <w:lang w:eastAsia="en-AU"/>
              </w:rPr>
              <w:t>plan;</w:t>
            </w:r>
            <w:proofErr w:type="gramEnd"/>
          </w:p>
          <w:p w14:paraId="04549756" w14:textId="77777777" w:rsidR="00334738" w:rsidRPr="00726945" w:rsidRDefault="00334738" w:rsidP="00334738">
            <w:pPr>
              <w:spacing w:before="60" w:line="240" w:lineRule="auto"/>
              <w:ind w:left="284" w:hanging="284"/>
              <w:rPr>
                <w:rFonts w:eastAsia="Times New Roman" w:cs="Times New Roman"/>
                <w:color w:val="000000"/>
                <w:sz w:val="20"/>
                <w:lang w:eastAsia="en-AU"/>
              </w:rPr>
            </w:pPr>
            <w:r w:rsidRPr="00726945">
              <w:rPr>
                <w:rFonts w:eastAsia="Times New Roman" w:cs="Times New Roman"/>
                <w:color w:val="000000"/>
                <w:sz w:val="20"/>
                <w:lang w:eastAsia="en-AU"/>
              </w:rPr>
              <w:t xml:space="preserve">(d) providing appropriate preventive health </w:t>
            </w:r>
            <w:proofErr w:type="gramStart"/>
            <w:r w:rsidRPr="00726945">
              <w:rPr>
                <w:rFonts w:eastAsia="Times New Roman" w:cs="Times New Roman"/>
                <w:color w:val="000000"/>
                <w:sz w:val="20"/>
                <w:lang w:eastAsia="en-AU"/>
              </w:rPr>
              <w:t>care;</w:t>
            </w:r>
            <w:proofErr w:type="gramEnd"/>
          </w:p>
          <w:p w14:paraId="3C3E82E1"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for one or more health</w:t>
            </w:r>
            <w:r w:rsidRPr="00726945">
              <w:rPr>
                <w:rFonts w:eastAsia="Times New Roman" w:cs="Times New Roman"/>
                <w:color w:val="000000"/>
                <w:sz w:val="20"/>
                <w:lang w:eastAsia="en-AU"/>
              </w:rPr>
              <w:noBreakHyphen/>
              <w:t>related issues, with appropriate documentation</w:t>
            </w:r>
          </w:p>
        </w:tc>
        <w:tc>
          <w:tcPr>
            <w:tcW w:w="682"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452FB3E6" w14:textId="09DA3751"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128.60</w:t>
            </w:r>
          </w:p>
        </w:tc>
      </w:tr>
      <w:tr w:rsidR="00334738" w:rsidRPr="00726945" w14:paraId="2FF0D56B"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4605" w:type="pct"/>
            <w:gridSpan w:val="9"/>
            <w:tcBorders>
              <w:top w:val="nil"/>
              <w:left w:val="nil"/>
              <w:bottom w:val="single" w:sz="12" w:space="0" w:color="auto"/>
              <w:right w:val="nil"/>
            </w:tcBorders>
            <w:shd w:val="clear" w:color="auto" w:fill="FFFFFF"/>
            <w:tcMar>
              <w:top w:w="0" w:type="dxa"/>
              <w:left w:w="107" w:type="dxa"/>
              <w:bottom w:w="0" w:type="dxa"/>
              <w:right w:w="107" w:type="dxa"/>
            </w:tcMar>
            <w:hideMark/>
          </w:tcPr>
          <w:p w14:paraId="1A28F2A1" w14:textId="77777777" w:rsidR="00334738" w:rsidRPr="00726945" w:rsidRDefault="00334738" w:rsidP="00334738">
            <w:pPr>
              <w:spacing w:before="60" w:line="240" w:lineRule="atLeast"/>
              <w:rPr>
                <w:rFonts w:eastAsia="Times New Roman" w:cs="Times New Roman"/>
                <w:b/>
                <w:bCs/>
                <w:color w:val="000000"/>
                <w:sz w:val="20"/>
                <w:lang w:eastAsia="en-AU"/>
              </w:rPr>
            </w:pPr>
            <w:r w:rsidRPr="00726945">
              <w:rPr>
                <w:rFonts w:eastAsia="Times New Roman" w:cs="Times New Roman"/>
                <w:b/>
                <w:bCs/>
                <w:color w:val="000000"/>
                <w:sz w:val="20"/>
                <w:lang w:eastAsia="en-AU"/>
              </w:rPr>
              <w:t>Subgroup 35— Neurosurgery attendances – Telehealth Services </w:t>
            </w:r>
          </w:p>
        </w:tc>
      </w:tr>
      <w:tr w:rsidR="00334738" w:rsidRPr="00726945" w14:paraId="64A70463"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453835EC" w14:textId="7492AB99"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lastRenderedPageBreak/>
              <w:t>92615</w:t>
            </w:r>
          </w:p>
          <w:p w14:paraId="18798696"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p>
        </w:tc>
        <w:tc>
          <w:tcPr>
            <w:tcW w:w="331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092CF8E5"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by a specialist in the practice of neurosurgery following referral of the patient to the specialist (other than a second or subsequent attendance in a single course of treatment)</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1D5518D9" w14:textId="0F3D5F69"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136.85</w:t>
            </w:r>
          </w:p>
        </w:tc>
      </w:tr>
      <w:tr w:rsidR="00334738" w:rsidRPr="00726945" w14:paraId="4268E6F5"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63F96899" w14:textId="3E89728B"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92616</w:t>
            </w:r>
          </w:p>
        </w:tc>
        <w:tc>
          <w:tcPr>
            <w:tcW w:w="3312" w:type="pct"/>
            <w:gridSpan w:val="4"/>
            <w:tcBorders>
              <w:top w:val="nil"/>
              <w:left w:val="nil"/>
              <w:bottom w:val="single" w:sz="12" w:space="0" w:color="auto"/>
              <w:right w:val="nil"/>
            </w:tcBorders>
            <w:shd w:val="clear" w:color="auto" w:fill="FFFFFF"/>
            <w:tcMar>
              <w:top w:w="0" w:type="dxa"/>
              <w:left w:w="107" w:type="dxa"/>
              <w:bottom w:w="0" w:type="dxa"/>
              <w:right w:w="107" w:type="dxa"/>
            </w:tcMar>
            <w:hideMark/>
          </w:tcPr>
          <w:p w14:paraId="722E9B8F"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by a specialist in the practice of neurosurgery following referral of the patient to the specialist—a minor attendance after the first in a single course of treatment</w:t>
            </w:r>
          </w:p>
        </w:tc>
        <w:tc>
          <w:tcPr>
            <w:tcW w:w="682"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01129EF6" w14:textId="539D0EC8"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45.40</w:t>
            </w:r>
          </w:p>
        </w:tc>
      </w:tr>
      <w:tr w:rsidR="00334738" w:rsidRPr="00726945" w14:paraId="09542F1D"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4605" w:type="pct"/>
            <w:gridSpan w:val="9"/>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4D71298F" w14:textId="77777777" w:rsidR="00334738" w:rsidRPr="00726945" w:rsidRDefault="00334738" w:rsidP="00334738">
            <w:pPr>
              <w:spacing w:before="60" w:line="240" w:lineRule="atLeast"/>
              <w:rPr>
                <w:rFonts w:eastAsia="Times New Roman" w:cs="Times New Roman"/>
                <w:b/>
                <w:bCs/>
                <w:color w:val="000000"/>
                <w:sz w:val="20"/>
                <w:lang w:eastAsia="en-AU"/>
              </w:rPr>
            </w:pPr>
            <w:r w:rsidRPr="00726945">
              <w:rPr>
                <w:rFonts w:eastAsia="Times New Roman" w:cs="Times New Roman"/>
                <w:b/>
                <w:bCs/>
                <w:color w:val="000000"/>
                <w:sz w:val="20"/>
                <w:lang w:eastAsia="en-AU"/>
              </w:rPr>
              <w:t>Subgroup 36—Neurosurgery attendances – Phone Services</w:t>
            </w:r>
          </w:p>
        </w:tc>
      </w:tr>
      <w:tr w:rsidR="00334738" w:rsidRPr="00726945" w14:paraId="50DBDE1D"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7DA02F0B" w14:textId="6764E602"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92625</w:t>
            </w:r>
          </w:p>
          <w:p w14:paraId="0539AC17"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w:t>
            </w:r>
          </w:p>
        </w:tc>
        <w:tc>
          <w:tcPr>
            <w:tcW w:w="331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108BA1D6"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by a specialist in the practice of neurosurgery following referral of the patient to the specialist (other than a second or subsequent attendance in a single course of treatment)</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57CC3A0D" w14:textId="7AB56A0E"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136.85</w:t>
            </w:r>
          </w:p>
        </w:tc>
      </w:tr>
      <w:tr w:rsidR="00334738" w:rsidRPr="00726945" w14:paraId="53DAEE9E" w14:textId="77777777" w:rsidTr="00EC73A3">
        <w:tblPrEx>
          <w:tblBorders>
            <w:top w:val="outset" w:sz="6" w:space="0" w:color="auto"/>
            <w:left w:val="outset" w:sz="6" w:space="0" w:color="auto"/>
            <w:bottom w:val="outset" w:sz="6" w:space="0" w:color="auto"/>
            <w:right w:val="outset" w:sz="6" w:space="0" w:color="auto"/>
          </w:tblBorders>
        </w:tblPrEx>
        <w:trPr>
          <w:gridAfter w:val="1"/>
          <w:wAfter w:w="395" w:type="pct"/>
        </w:trPr>
        <w:tc>
          <w:tcPr>
            <w:tcW w:w="611"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6D902097" w14:textId="4742B559"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 92626</w:t>
            </w:r>
          </w:p>
        </w:tc>
        <w:tc>
          <w:tcPr>
            <w:tcW w:w="3312" w:type="pct"/>
            <w:gridSpan w:val="4"/>
            <w:tcBorders>
              <w:top w:val="nil"/>
              <w:left w:val="nil"/>
              <w:bottom w:val="single" w:sz="8" w:space="0" w:color="auto"/>
              <w:right w:val="nil"/>
            </w:tcBorders>
            <w:shd w:val="clear" w:color="auto" w:fill="FFFFFF"/>
            <w:tcMar>
              <w:top w:w="0" w:type="dxa"/>
              <w:left w:w="107" w:type="dxa"/>
              <w:bottom w:w="0" w:type="dxa"/>
              <w:right w:w="107" w:type="dxa"/>
            </w:tcMar>
            <w:hideMark/>
          </w:tcPr>
          <w:p w14:paraId="4D3F3332"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by a specialist in the practice of neurosurgery following referral of the patient to the specialist—a minor attendance after the first in a single course of treatment</w:t>
            </w:r>
          </w:p>
        </w:tc>
        <w:tc>
          <w:tcPr>
            <w:tcW w:w="682"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C9BE633" w14:textId="2272D68F"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cs="Times New Roman"/>
                <w:color w:val="000000"/>
                <w:sz w:val="20"/>
                <w:shd w:val="clear" w:color="auto" w:fill="FFFFFF"/>
              </w:rPr>
              <w:t>45.40</w:t>
            </w:r>
          </w:p>
        </w:tc>
      </w:tr>
      <w:tr w:rsidR="00334738" w:rsidRPr="00726945" w14:paraId="37A6680D" w14:textId="77777777" w:rsidTr="00EC73A3">
        <w:tblPrEx>
          <w:tblBorders>
            <w:top w:val="outset" w:sz="6" w:space="0" w:color="auto"/>
            <w:left w:val="outset" w:sz="6" w:space="0" w:color="auto"/>
            <w:bottom w:val="outset" w:sz="6" w:space="0" w:color="auto"/>
            <w:right w:val="outset" w:sz="6" w:space="0" w:color="auto"/>
          </w:tblBorders>
        </w:tblPrEx>
        <w:tc>
          <w:tcPr>
            <w:tcW w:w="5000" w:type="pct"/>
            <w:gridSpan w:val="10"/>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1F5C6BF5" w14:textId="77777777" w:rsidR="00334738" w:rsidRPr="00726945" w:rsidRDefault="00334738" w:rsidP="00334738">
            <w:pPr>
              <w:spacing w:before="60" w:line="240" w:lineRule="atLeast"/>
              <w:rPr>
                <w:rFonts w:eastAsia="Times New Roman" w:cs="Times New Roman"/>
                <w:b/>
                <w:bCs/>
                <w:color w:val="000000"/>
                <w:sz w:val="20"/>
                <w:lang w:eastAsia="en-AU"/>
              </w:rPr>
            </w:pPr>
            <w:bookmarkStart w:id="13" w:name="_Hlk80259170"/>
            <w:r w:rsidRPr="00726945">
              <w:rPr>
                <w:rFonts w:eastAsia="Times New Roman" w:cs="Times New Roman"/>
                <w:b/>
                <w:bCs/>
                <w:color w:val="000000"/>
                <w:sz w:val="20"/>
                <w:lang w:eastAsia="en-AU"/>
              </w:rPr>
              <w:t>Subgroup 37 —Specialist, anaesthesia telehealth services</w:t>
            </w:r>
            <w:bookmarkEnd w:id="13"/>
          </w:p>
        </w:tc>
      </w:tr>
      <w:tr w:rsidR="00334738" w:rsidRPr="00726945" w14:paraId="7BDE07AA" w14:textId="77777777" w:rsidTr="0008254F">
        <w:tblPrEx>
          <w:tblBorders>
            <w:top w:val="outset" w:sz="6" w:space="0" w:color="auto"/>
            <w:left w:val="outset" w:sz="6" w:space="0" w:color="auto"/>
            <w:bottom w:val="outset" w:sz="6" w:space="0" w:color="auto"/>
            <w:right w:val="outset" w:sz="6" w:space="0" w:color="auto"/>
          </w:tblBorders>
        </w:tblPrEx>
        <w:tc>
          <w:tcPr>
            <w:tcW w:w="664" w:type="pct"/>
            <w:gridSpan w:val="4"/>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05F29098" w14:textId="574A46B4"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92702</w:t>
            </w:r>
          </w:p>
        </w:tc>
        <w:tc>
          <w:tcPr>
            <w:tcW w:w="3596"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45A1D0D7"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by a medical practitioner in the practice of anaesthesia for a consultation on a patient undergoing advanced surgery or who has complex medical problems, involving a selective history and the formulation of a written patient management plan documented in the patient notes, and lasting more than 15 minutes (other than a service associated with a service to which any of items 2801 to 3000 of the general medical services table apply)</w:t>
            </w:r>
          </w:p>
        </w:tc>
        <w:tc>
          <w:tcPr>
            <w:tcW w:w="740"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6BD595BB" w14:textId="77777777"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eastAsia="Times New Roman" w:cs="Times New Roman"/>
                <w:color w:val="000000"/>
                <w:sz w:val="20"/>
                <w:lang w:eastAsia="en-AU"/>
              </w:rPr>
              <w:t>90.35</w:t>
            </w:r>
          </w:p>
        </w:tc>
      </w:tr>
      <w:tr w:rsidR="00334738" w:rsidRPr="00726945" w14:paraId="10C04439" w14:textId="77777777" w:rsidTr="00EC73A3">
        <w:tblPrEx>
          <w:tblBorders>
            <w:top w:val="outset" w:sz="6" w:space="0" w:color="auto"/>
            <w:left w:val="outset" w:sz="6" w:space="0" w:color="auto"/>
            <w:bottom w:val="outset" w:sz="6" w:space="0" w:color="auto"/>
            <w:right w:val="outset" w:sz="6" w:space="0" w:color="auto"/>
          </w:tblBorders>
        </w:tblPrEx>
        <w:tc>
          <w:tcPr>
            <w:tcW w:w="5000" w:type="pct"/>
            <w:gridSpan w:val="10"/>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0FD8F1C8" w14:textId="77777777" w:rsidR="00334738" w:rsidRPr="00726945" w:rsidRDefault="00334738" w:rsidP="00334738">
            <w:pPr>
              <w:spacing w:before="60" w:line="240" w:lineRule="atLeast"/>
              <w:rPr>
                <w:rFonts w:eastAsia="Times New Roman" w:cs="Times New Roman"/>
                <w:b/>
                <w:bCs/>
                <w:color w:val="000000"/>
                <w:sz w:val="20"/>
                <w:lang w:eastAsia="en-AU"/>
              </w:rPr>
            </w:pPr>
            <w:bookmarkStart w:id="14" w:name="_Hlk80259195"/>
            <w:r w:rsidRPr="00726945">
              <w:rPr>
                <w:rFonts w:eastAsia="Times New Roman" w:cs="Times New Roman"/>
                <w:b/>
                <w:bCs/>
                <w:color w:val="000000"/>
                <w:sz w:val="20"/>
                <w:lang w:eastAsia="en-AU"/>
              </w:rPr>
              <w:t>Subgroup 38 —Specialist, anaesthesia phone services</w:t>
            </w:r>
            <w:bookmarkEnd w:id="14"/>
          </w:p>
        </w:tc>
      </w:tr>
      <w:tr w:rsidR="00334738" w:rsidRPr="00726945" w14:paraId="5E7C2411" w14:textId="77777777" w:rsidTr="0008254F">
        <w:tblPrEx>
          <w:tblBorders>
            <w:top w:val="outset" w:sz="6" w:space="0" w:color="auto"/>
            <w:left w:val="outset" w:sz="6" w:space="0" w:color="auto"/>
            <w:bottom w:val="outset" w:sz="6" w:space="0" w:color="auto"/>
            <w:right w:val="outset" w:sz="6" w:space="0" w:color="auto"/>
          </w:tblBorders>
        </w:tblPrEx>
        <w:tc>
          <w:tcPr>
            <w:tcW w:w="664" w:type="pct"/>
            <w:gridSpan w:val="4"/>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3B060BE2" w14:textId="00778486"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92713</w:t>
            </w:r>
          </w:p>
        </w:tc>
        <w:tc>
          <w:tcPr>
            <w:tcW w:w="3596"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7202BA62" w14:textId="77777777" w:rsidR="00334738" w:rsidRPr="00726945" w:rsidRDefault="00334738" w:rsidP="00334738">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by a medical practitioner in the practice of anaesthesia for a consultation on a patient undergoing advanced surgery or who has complex medical problems, involving a selective history and the formulation of a written patient management plan documented in the patient notes, and lasting more than 15 minutes (other than a service associated with a service to which any of items 2801 to 3000 of the general medical services table apply)</w:t>
            </w:r>
          </w:p>
        </w:tc>
        <w:tc>
          <w:tcPr>
            <w:tcW w:w="740"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6DB54745" w14:textId="77777777" w:rsidR="00334738" w:rsidRPr="00726945" w:rsidRDefault="00334738" w:rsidP="00334738">
            <w:pPr>
              <w:spacing w:before="60" w:line="240" w:lineRule="atLeast"/>
              <w:jc w:val="right"/>
              <w:rPr>
                <w:rFonts w:eastAsia="Times New Roman" w:cs="Times New Roman"/>
                <w:color w:val="000000"/>
                <w:sz w:val="20"/>
                <w:lang w:eastAsia="en-AU"/>
              </w:rPr>
            </w:pPr>
            <w:r w:rsidRPr="00726945">
              <w:rPr>
                <w:rFonts w:eastAsia="Times New Roman" w:cs="Times New Roman"/>
                <w:color w:val="000000"/>
                <w:sz w:val="20"/>
                <w:lang w:eastAsia="en-AU"/>
              </w:rPr>
              <w:t>90.35</w:t>
            </w:r>
          </w:p>
        </w:tc>
      </w:tr>
    </w:tbl>
    <w:p w14:paraId="6CE4911C" w14:textId="6F1FC9D3" w:rsidR="00561EDF" w:rsidRPr="00726945" w:rsidRDefault="00561EDF" w:rsidP="00561EDF">
      <w:pPr>
        <w:pStyle w:val="subsection"/>
        <w:ind w:left="0" w:firstLine="0"/>
        <w:rPr>
          <w:rFonts w:ascii="Arial" w:hAnsi="Arial" w:cs="Arial"/>
          <w:b/>
          <w:bCs/>
          <w:color w:val="000000"/>
          <w:sz w:val="24"/>
          <w:szCs w:val="24"/>
          <w:shd w:val="clear" w:color="auto" w:fill="FFFFFF"/>
        </w:rPr>
      </w:pPr>
    </w:p>
    <w:p w14:paraId="0B95CADD" w14:textId="4411DB3F" w:rsidR="00561EDF" w:rsidRPr="00726945" w:rsidRDefault="00561EDF" w:rsidP="00256972">
      <w:pPr>
        <w:rPr>
          <w:rFonts w:ascii="Arial" w:hAnsi="Arial" w:cs="Arial"/>
          <w:b/>
          <w:bCs/>
        </w:rPr>
      </w:pPr>
      <w:r w:rsidRPr="00726945">
        <w:rPr>
          <w:rFonts w:ascii="Arial" w:hAnsi="Arial" w:cs="Arial"/>
          <w:b/>
          <w:bCs/>
        </w:rPr>
        <w:t>Division 5.2 – Services and fees – COVID</w:t>
      </w:r>
      <w:r w:rsidRPr="00726945">
        <w:rPr>
          <w:rFonts w:ascii="Arial" w:hAnsi="Arial" w:cs="Arial"/>
          <w:b/>
          <w:bCs/>
        </w:rPr>
        <w:noBreakHyphen/>
        <w:t>19 in-hospital dental practitioner telehealth and phone</w:t>
      </w:r>
      <w:r w:rsidR="004B7054" w:rsidRPr="00726945">
        <w:rPr>
          <w:rFonts w:ascii="Arial" w:hAnsi="Arial" w:cs="Arial"/>
          <w:b/>
          <w:bCs/>
        </w:rPr>
        <w:t xml:space="preserve"> services</w:t>
      </w:r>
    </w:p>
    <w:p w14:paraId="5D00A519" w14:textId="77777777" w:rsidR="00561EDF" w:rsidRPr="00726945" w:rsidRDefault="00561EDF" w:rsidP="00256972">
      <w:pPr>
        <w:rPr>
          <w:rFonts w:ascii="Arial" w:hAnsi="Arial" w:cs="Arial"/>
          <w:b/>
          <w:bCs/>
        </w:rPr>
      </w:pPr>
    </w:p>
    <w:p w14:paraId="635F1398" w14:textId="37A8ACF9" w:rsidR="00561EDF" w:rsidRPr="00726945" w:rsidRDefault="00561EDF" w:rsidP="00256972">
      <w:pPr>
        <w:rPr>
          <w:rFonts w:ascii="Arial" w:hAnsi="Arial" w:cs="Arial"/>
          <w:b/>
          <w:bCs/>
        </w:rPr>
      </w:pPr>
      <w:r w:rsidRPr="00726945">
        <w:rPr>
          <w:rFonts w:ascii="Arial" w:hAnsi="Arial" w:cs="Arial"/>
          <w:b/>
          <w:bCs/>
        </w:rPr>
        <w:t>5.2.1 – Application of dental practitioner services</w:t>
      </w:r>
    </w:p>
    <w:p w14:paraId="36185662" w14:textId="73102FAC" w:rsidR="00561EDF" w:rsidRPr="00726945" w:rsidRDefault="00561EDF" w:rsidP="00080B4C">
      <w:pPr>
        <w:pStyle w:val="ListParagraph"/>
        <w:numPr>
          <w:ilvl w:val="0"/>
          <w:numId w:val="24"/>
        </w:numPr>
        <w:shd w:val="clear" w:color="auto" w:fill="FFFFFF"/>
        <w:spacing w:before="120" w:beforeAutospacing="0" w:after="0" w:afterAutospacing="0"/>
        <w:ind w:left="714" w:hanging="357"/>
        <w:rPr>
          <w:color w:val="000000"/>
          <w:sz w:val="22"/>
          <w:szCs w:val="22"/>
        </w:rPr>
      </w:pPr>
      <w:r w:rsidRPr="00726945">
        <w:rPr>
          <w:color w:val="000000"/>
          <w:sz w:val="22"/>
          <w:szCs w:val="22"/>
        </w:rPr>
        <w:t xml:space="preserve">This clause applies to items </w:t>
      </w:r>
      <w:r w:rsidR="0012014F" w:rsidRPr="00726945">
        <w:rPr>
          <w:color w:val="000000"/>
          <w:sz w:val="22"/>
          <w:szCs w:val="22"/>
        </w:rPr>
        <w:t>54006, 54007, 54011 and 54012</w:t>
      </w:r>
      <w:r w:rsidRPr="00726945">
        <w:rPr>
          <w:color w:val="000000"/>
          <w:sz w:val="22"/>
          <w:szCs w:val="22"/>
        </w:rPr>
        <w:t>.</w:t>
      </w:r>
    </w:p>
    <w:p w14:paraId="4A22DB42" w14:textId="2148E61C" w:rsidR="00561EDF" w:rsidRPr="00726945" w:rsidRDefault="00561EDF" w:rsidP="00BE5158">
      <w:pPr>
        <w:pStyle w:val="ListParagraph"/>
        <w:numPr>
          <w:ilvl w:val="0"/>
          <w:numId w:val="24"/>
        </w:numPr>
        <w:shd w:val="clear" w:color="auto" w:fill="FFFFFF"/>
        <w:spacing w:before="120" w:beforeAutospacing="0" w:after="0" w:afterAutospacing="0"/>
        <w:ind w:left="714" w:hanging="357"/>
        <w:rPr>
          <w:color w:val="000000"/>
          <w:sz w:val="22"/>
          <w:szCs w:val="22"/>
        </w:rPr>
      </w:pPr>
      <w:r w:rsidRPr="00726945">
        <w:rPr>
          <w:color w:val="000000"/>
          <w:sz w:val="22"/>
          <w:szCs w:val="22"/>
        </w:rPr>
        <w:t xml:space="preserve">An item mentioned in subclause (1) </w:t>
      </w:r>
      <w:r w:rsidR="00080B4C" w:rsidRPr="00726945">
        <w:rPr>
          <w:color w:val="000000"/>
          <w:sz w:val="22"/>
          <w:szCs w:val="22"/>
        </w:rPr>
        <w:t xml:space="preserve">only </w:t>
      </w:r>
      <w:r w:rsidRPr="00726945">
        <w:rPr>
          <w:color w:val="000000"/>
          <w:sz w:val="22"/>
          <w:szCs w:val="22"/>
        </w:rPr>
        <w:t xml:space="preserve">applies to a service provided </w:t>
      </w:r>
      <w:proofErr w:type="gramStart"/>
      <w:r w:rsidRPr="00726945">
        <w:rPr>
          <w:color w:val="000000"/>
          <w:sz w:val="22"/>
          <w:szCs w:val="22"/>
        </w:rPr>
        <w:t>in the course of</w:t>
      </w:r>
      <w:proofErr w:type="gramEnd"/>
      <w:r w:rsidRPr="00726945">
        <w:rPr>
          <w:color w:val="000000"/>
          <w:sz w:val="22"/>
          <w:szCs w:val="22"/>
        </w:rPr>
        <w:t xml:space="preserve"> dental practice by a dental practitioner approved by the Minister before </w:t>
      </w:r>
      <w:r w:rsidR="00ED5B47" w:rsidRPr="00726945">
        <w:rPr>
          <w:color w:val="000000"/>
          <w:sz w:val="22"/>
          <w:szCs w:val="22"/>
        </w:rPr>
        <w:br/>
      </w:r>
      <w:r w:rsidRPr="00726945">
        <w:rPr>
          <w:color w:val="000000"/>
          <w:sz w:val="22"/>
          <w:szCs w:val="22"/>
        </w:rPr>
        <w:t>1 November 2004 for the definition of </w:t>
      </w:r>
      <w:r w:rsidRPr="00726945">
        <w:rPr>
          <w:b/>
          <w:bCs/>
          <w:i/>
          <w:iCs/>
          <w:color w:val="000000"/>
          <w:sz w:val="22"/>
          <w:szCs w:val="22"/>
        </w:rPr>
        <w:t>professional service</w:t>
      </w:r>
      <w:r w:rsidRPr="00726945">
        <w:rPr>
          <w:color w:val="000000"/>
          <w:sz w:val="22"/>
          <w:szCs w:val="22"/>
        </w:rPr>
        <w:t> in subsection 3(1) of the Act.</w:t>
      </w:r>
    </w:p>
    <w:p w14:paraId="1DACA6A0" w14:textId="4DD3D7D5" w:rsidR="009B67C5" w:rsidRPr="00726945" w:rsidRDefault="009B67C5" w:rsidP="00080B4C">
      <w:pPr>
        <w:pStyle w:val="ListParagraph"/>
        <w:numPr>
          <w:ilvl w:val="0"/>
          <w:numId w:val="24"/>
        </w:numPr>
        <w:spacing w:beforeLines="60" w:before="144" w:beforeAutospacing="0" w:after="0" w:afterAutospacing="0"/>
        <w:rPr>
          <w:sz w:val="22"/>
          <w:szCs w:val="22"/>
        </w:rPr>
      </w:pPr>
      <w:r w:rsidRPr="00726945">
        <w:rPr>
          <w:sz w:val="22"/>
          <w:szCs w:val="22"/>
        </w:rPr>
        <w:t xml:space="preserve">An item mentioned in subsection (1) only applies to a service if: </w:t>
      </w:r>
    </w:p>
    <w:p w14:paraId="0380FB3B" w14:textId="1ADF262A" w:rsidR="009B67C5" w:rsidRPr="00726945" w:rsidRDefault="009B67C5" w:rsidP="00080B4C">
      <w:pPr>
        <w:pStyle w:val="ListParagraph"/>
        <w:numPr>
          <w:ilvl w:val="1"/>
          <w:numId w:val="24"/>
        </w:numPr>
        <w:spacing w:beforeLines="60" w:before="144" w:beforeAutospacing="0" w:after="0" w:afterAutospacing="0"/>
        <w:rPr>
          <w:sz w:val="22"/>
          <w:szCs w:val="22"/>
        </w:rPr>
      </w:pPr>
      <w:r w:rsidRPr="00726945">
        <w:rPr>
          <w:sz w:val="22"/>
          <w:szCs w:val="22"/>
        </w:rPr>
        <w:t xml:space="preserve">the patient </w:t>
      </w:r>
      <w:r w:rsidR="00080B4C" w:rsidRPr="00726945">
        <w:rPr>
          <w:sz w:val="22"/>
          <w:szCs w:val="22"/>
        </w:rPr>
        <w:t xml:space="preserve">to </w:t>
      </w:r>
      <w:r w:rsidRPr="00726945">
        <w:rPr>
          <w:sz w:val="22"/>
          <w:szCs w:val="22"/>
        </w:rPr>
        <w:t>who</w:t>
      </w:r>
      <w:r w:rsidR="00080B4C" w:rsidRPr="00726945">
        <w:rPr>
          <w:sz w:val="22"/>
          <w:szCs w:val="22"/>
        </w:rPr>
        <w:t>m</w:t>
      </w:r>
      <w:r w:rsidRPr="00726945">
        <w:rPr>
          <w:sz w:val="22"/>
          <w:szCs w:val="22"/>
        </w:rPr>
        <w:t xml:space="preserve"> the service is provided is </w:t>
      </w:r>
      <w:r w:rsidR="00DA5E3C" w:rsidRPr="00726945">
        <w:rPr>
          <w:sz w:val="22"/>
          <w:szCs w:val="22"/>
        </w:rPr>
        <w:t>admitted to hospital</w:t>
      </w:r>
      <w:r w:rsidRPr="00726945">
        <w:rPr>
          <w:sz w:val="22"/>
          <w:szCs w:val="22"/>
        </w:rPr>
        <w:t>; and</w:t>
      </w:r>
    </w:p>
    <w:p w14:paraId="0632B545" w14:textId="4B8A4435" w:rsidR="009B67C5" w:rsidRPr="00726945" w:rsidRDefault="009B67C5" w:rsidP="00080B4C">
      <w:pPr>
        <w:pStyle w:val="ListParagraph"/>
        <w:numPr>
          <w:ilvl w:val="1"/>
          <w:numId w:val="24"/>
        </w:numPr>
        <w:spacing w:beforeLines="60" w:before="144" w:beforeAutospacing="0" w:after="0" w:afterAutospacing="0"/>
        <w:rPr>
          <w:sz w:val="22"/>
          <w:szCs w:val="22"/>
        </w:rPr>
      </w:pPr>
      <w:r w:rsidRPr="00726945">
        <w:rPr>
          <w:sz w:val="22"/>
          <w:szCs w:val="22"/>
        </w:rPr>
        <w:t>the dental practitioner who performs the service is:</w:t>
      </w:r>
    </w:p>
    <w:p w14:paraId="6260B955" w14:textId="433FFA81" w:rsidR="009B67C5" w:rsidRPr="00726945" w:rsidRDefault="00DA55D8" w:rsidP="00080B4C">
      <w:pPr>
        <w:pStyle w:val="ListParagraph"/>
        <w:numPr>
          <w:ilvl w:val="2"/>
          <w:numId w:val="24"/>
        </w:numPr>
        <w:spacing w:beforeLines="60" w:before="144" w:beforeAutospacing="0" w:after="0" w:afterAutospacing="0"/>
        <w:rPr>
          <w:sz w:val="22"/>
          <w:szCs w:val="22"/>
        </w:rPr>
      </w:pPr>
      <w:r w:rsidRPr="00726945">
        <w:rPr>
          <w:color w:val="000000"/>
          <w:sz w:val="22"/>
          <w:szCs w:val="22"/>
          <w:shd w:val="clear" w:color="auto" w:fill="FFFFFF"/>
        </w:rPr>
        <w:t>located in an area determined by the Commonwealth Chief Medical Officer to be a COVID-19 hotspot</w:t>
      </w:r>
      <w:r w:rsidR="009B67C5" w:rsidRPr="00726945">
        <w:rPr>
          <w:color w:val="000000"/>
          <w:sz w:val="22"/>
          <w:szCs w:val="22"/>
          <w:shd w:val="clear" w:color="auto" w:fill="FFFFFF"/>
        </w:rPr>
        <w:t>; or</w:t>
      </w:r>
    </w:p>
    <w:p w14:paraId="213A97B9" w14:textId="77777777" w:rsidR="009B67C5" w:rsidRPr="00726945" w:rsidRDefault="009B67C5" w:rsidP="00080B4C">
      <w:pPr>
        <w:pStyle w:val="ListParagraph"/>
        <w:numPr>
          <w:ilvl w:val="2"/>
          <w:numId w:val="24"/>
        </w:numPr>
        <w:spacing w:beforeLines="60" w:before="144" w:beforeAutospacing="0" w:after="0" w:afterAutospacing="0"/>
        <w:rPr>
          <w:sz w:val="22"/>
          <w:szCs w:val="22"/>
        </w:rPr>
      </w:pPr>
      <w:r w:rsidRPr="00726945">
        <w:rPr>
          <w:color w:val="000000"/>
          <w:sz w:val="22"/>
          <w:szCs w:val="22"/>
          <w:shd w:val="clear" w:color="auto" w:fill="FFFFFF"/>
        </w:rPr>
        <w:lastRenderedPageBreak/>
        <w:t>in COVID-19 isolation because of a State or Territory public health order; or</w:t>
      </w:r>
    </w:p>
    <w:p w14:paraId="274735F9" w14:textId="6679D652" w:rsidR="009B67C5" w:rsidRPr="00726945" w:rsidRDefault="009B67C5" w:rsidP="009B67C5">
      <w:pPr>
        <w:pStyle w:val="ListParagraph"/>
        <w:numPr>
          <w:ilvl w:val="2"/>
          <w:numId w:val="24"/>
        </w:numPr>
        <w:spacing w:beforeLines="60" w:before="144" w:beforeAutospacing="0" w:after="0" w:afterAutospacing="0"/>
        <w:rPr>
          <w:sz w:val="22"/>
          <w:szCs w:val="22"/>
        </w:rPr>
      </w:pPr>
      <w:r w:rsidRPr="00726945">
        <w:rPr>
          <w:color w:val="000000"/>
          <w:sz w:val="22"/>
          <w:szCs w:val="22"/>
          <w:shd w:val="clear" w:color="auto" w:fill="FFFFFF"/>
        </w:rPr>
        <w:t>in COVID-19 quarantine because of a State or Territory public health order.</w:t>
      </w:r>
    </w:p>
    <w:p w14:paraId="3095EFEB" w14:textId="4D7CA341" w:rsidR="00256972" w:rsidRPr="00726945" w:rsidRDefault="00561EDF" w:rsidP="00080B4C">
      <w:pPr>
        <w:pStyle w:val="ListParagraph"/>
        <w:numPr>
          <w:ilvl w:val="0"/>
          <w:numId w:val="24"/>
        </w:numPr>
        <w:spacing w:before="120" w:beforeAutospacing="0"/>
        <w:ind w:left="714" w:hanging="357"/>
        <w:rPr>
          <w:sz w:val="22"/>
          <w:szCs w:val="22"/>
        </w:rPr>
      </w:pPr>
      <w:r w:rsidRPr="00726945">
        <w:rPr>
          <w:sz w:val="22"/>
          <w:szCs w:val="22"/>
        </w:rPr>
        <w:t xml:space="preserve">An item mention in subclause (1) </w:t>
      </w:r>
      <w:r w:rsidR="00080B4C" w:rsidRPr="00726945">
        <w:rPr>
          <w:sz w:val="22"/>
          <w:szCs w:val="22"/>
        </w:rPr>
        <w:t xml:space="preserve">only </w:t>
      </w:r>
      <w:r w:rsidRPr="00726945">
        <w:rPr>
          <w:sz w:val="22"/>
          <w:szCs w:val="22"/>
        </w:rPr>
        <w:t xml:space="preserve">applies to a service if the service is performed by </w:t>
      </w:r>
      <w:r w:rsidR="00DA5E3C" w:rsidRPr="00726945">
        <w:rPr>
          <w:sz w:val="22"/>
          <w:szCs w:val="22"/>
        </w:rPr>
        <w:t>the</w:t>
      </w:r>
      <w:r w:rsidR="004F1147" w:rsidRPr="00726945">
        <w:rPr>
          <w:sz w:val="22"/>
          <w:szCs w:val="22"/>
        </w:rPr>
        <w:t xml:space="preserve"> </w:t>
      </w:r>
      <w:r w:rsidR="007257F2" w:rsidRPr="00726945">
        <w:rPr>
          <w:sz w:val="22"/>
          <w:szCs w:val="22"/>
        </w:rPr>
        <w:t>admitting</w:t>
      </w:r>
      <w:r w:rsidR="00787222" w:rsidRPr="00726945">
        <w:rPr>
          <w:sz w:val="22"/>
          <w:szCs w:val="22"/>
        </w:rPr>
        <w:t xml:space="preserve"> </w:t>
      </w:r>
      <w:r w:rsidRPr="00726945">
        <w:rPr>
          <w:sz w:val="22"/>
          <w:szCs w:val="22"/>
        </w:rPr>
        <w:t>dental practitioner</w:t>
      </w:r>
      <w:r w:rsidR="00080B4C" w:rsidRPr="00726945">
        <w:rPr>
          <w:sz w:val="22"/>
          <w:szCs w:val="22"/>
        </w:rPr>
        <w:t xml:space="preserve"> for the patient</w:t>
      </w:r>
      <w:r w:rsidRPr="00726945">
        <w:rPr>
          <w:sz w:val="22"/>
          <w:szCs w:val="22"/>
        </w:rPr>
        <w:t>.</w:t>
      </w:r>
    </w:p>
    <w:p w14:paraId="43EA3E5C" w14:textId="653B3D02" w:rsidR="00256972" w:rsidRPr="00726945" w:rsidRDefault="00256972" w:rsidP="0040610F">
      <w:pPr>
        <w:rPr>
          <w:szCs w:val="22"/>
        </w:rPr>
      </w:pPr>
    </w:p>
    <w:tbl>
      <w:tblPr>
        <w:tblW w:w="5033" w:type="pct"/>
        <w:tblInd w:w="-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
        <w:gridCol w:w="1110"/>
        <w:gridCol w:w="44"/>
        <w:gridCol w:w="5903"/>
        <w:gridCol w:w="67"/>
        <w:gridCol w:w="1238"/>
      </w:tblGrid>
      <w:tr w:rsidR="00561EDF" w:rsidRPr="00726945" w14:paraId="094EBDED" w14:textId="77777777" w:rsidTr="004B7054">
        <w:trPr>
          <w:gridBefore w:val="1"/>
          <w:wBefore w:w="4" w:type="pct"/>
        </w:trPr>
        <w:tc>
          <w:tcPr>
            <w:tcW w:w="4996" w:type="pct"/>
            <w:gridSpan w:val="5"/>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175A9690" w14:textId="77777777" w:rsidR="00561EDF" w:rsidRPr="00726945" w:rsidRDefault="00561EDF" w:rsidP="004B7054">
            <w:pPr>
              <w:spacing w:before="60" w:line="240" w:lineRule="atLeast"/>
              <w:rPr>
                <w:rFonts w:eastAsia="Times New Roman" w:cs="Times New Roman"/>
                <w:b/>
                <w:bCs/>
                <w:color w:val="000000"/>
                <w:sz w:val="20"/>
                <w:lang w:eastAsia="en-AU"/>
              </w:rPr>
            </w:pPr>
            <w:r w:rsidRPr="00726945">
              <w:rPr>
                <w:rFonts w:eastAsia="Times New Roman" w:cs="Times New Roman"/>
                <w:b/>
                <w:bCs/>
                <w:color w:val="000000"/>
                <w:sz w:val="20"/>
                <w:lang w:eastAsia="en-AU"/>
              </w:rPr>
              <w:t>Group O1—Consultations</w:t>
            </w:r>
          </w:p>
        </w:tc>
      </w:tr>
      <w:tr w:rsidR="00561EDF" w:rsidRPr="00726945" w14:paraId="15888BF5" w14:textId="77777777" w:rsidTr="004B7054">
        <w:trPr>
          <w:gridBefore w:val="1"/>
          <w:wBefore w:w="4" w:type="pct"/>
        </w:trPr>
        <w:tc>
          <w:tcPr>
            <w:tcW w:w="4996" w:type="pct"/>
            <w:gridSpan w:val="5"/>
            <w:tcBorders>
              <w:top w:val="nil"/>
              <w:left w:val="nil"/>
              <w:bottom w:val="single" w:sz="12" w:space="0" w:color="auto"/>
              <w:right w:val="nil"/>
            </w:tcBorders>
            <w:shd w:val="clear" w:color="auto" w:fill="FFFFFF"/>
            <w:tcMar>
              <w:top w:w="0" w:type="dxa"/>
              <w:left w:w="107" w:type="dxa"/>
              <w:bottom w:w="0" w:type="dxa"/>
              <w:right w:w="107" w:type="dxa"/>
            </w:tcMar>
          </w:tcPr>
          <w:p w14:paraId="2CD8D5A3" w14:textId="77777777" w:rsidR="00561EDF" w:rsidRPr="00726945" w:rsidRDefault="00561EDF" w:rsidP="004B7054">
            <w:pPr>
              <w:spacing w:before="60" w:line="240" w:lineRule="atLeast"/>
              <w:rPr>
                <w:rFonts w:eastAsia="Times New Roman" w:cs="Times New Roman"/>
                <w:b/>
                <w:bCs/>
                <w:color w:val="000000"/>
                <w:sz w:val="20"/>
                <w:lang w:eastAsia="en-AU"/>
              </w:rPr>
            </w:pPr>
            <w:r w:rsidRPr="00726945">
              <w:rPr>
                <w:rFonts w:eastAsia="Times New Roman" w:cs="Times New Roman"/>
                <w:b/>
                <w:bCs/>
                <w:color w:val="000000"/>
                <w:sz w:val="20"/>
                <w:lang w:eastAsia="en-AU"/>
              </w:rPr>
              <w:t>Subgroup 1—dental practitioner telehealth services</w:t>
            </w:r>
          </w:p>
        </w:tc>
      </w:tr>
      <w:tr w:rsidR="00561EDF" w:rsidRPr="00726945" w14:paraId="53A7A8C1" w14:textId="77777777" w:rsidTr="004B7054">
        <w:trPr>
          <w:gridBefore w:val="1"/>
          <w:wBefore w:w="4" w:type="pct"/>
        </w:trPr>
        <w:tc>
          <w:tcPr>
            <w:tcW w:w="663"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326E0342" w14:textId="77777777" w:rsidR="00561EDF" w:rsidRPr="00726945" w:rsidRDefault="00561EDF" w:rsidP="004B7054">
            <w:pPr>
              <w:spacing w:before="60" w:line="240" w:lineRule="atLeast"/>
              <w:rPr>
                <w:rFonts w:eastAsia="Times New Roman" w:cs="Times New Roman"/>
                <w:b/>
                <w:bCs/>
                <w:color w:val="000000"/>
                <w:sz w:val="20"/>
                <w:lang w:eastAsia="en-AU"/>
              </w:rPr>
            </w:pPr>
            <w:r w:rsidRPr="00726945">
              <w:rPr>
                <w:rFonts w:eastAsia="Times New Roman" w:cs="Times New Roman"/>
                <w:b/>
                <w:bCs/>
                <w:color w:val="000000"/>
                <w:sz w:val="20"/>
                <w:lang w:eastAsia="en-AU"/>
              </w:rPr>
              <w:t>Item</w:t>
            </w:r>
          </w:p>
        </w:tc>
        <w:tc>
          <w:tcPr>
            <w:tcW w:w="3593"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417FB8DE" w14:textId="77777777" w:rsidR="00561EDF" w:rsidRPr="00726945" w:rsidRDefault="00561EDF" w:rsidP="004B7054">
            <w:pPr>
              <w:spacing w:before="60" w:line="240" w:lineRule="atLeast"/>
              <w:rPr>
                <w:rFonts w:eastAsia="Times New Roman" w:cs="Times New Roman"/>
                <w:b/>
                <w:bCs/>
                <w:color w:val="000000"/>
                <w:sz w:val="20"/>
                <w:lang w:eastAsia="en-AU"/>
              </w:rPr>
            </w:pPr>
            <w:r w:rsidRPr="00726945">
              <w:rPr>
                <w:rFonts w:eastAsia="Times New Roman" w:cs="Times New Roman"/>
                <w:b/>
                <w:bCs/>
                <w:color w:val="000000"/>
                <w:sz w:val="20"/>
                <w:lang w:eastAsia="en-AU"/>
              </w:rPr>
              <w:t>Description</w:t>
            </w:r>
          </w:p>
        </w:tc>
        <w:tc>
          <w:tcPr>
            <w:tcW w:w="740"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5BE3F7D6" w14:textId="77777777" w:rsidR="00561EDF" w:rsidRPr="00726945" w:rsidRDefault="00561EDF" w:rsidP="004B7054">
            <w:pPr>
              <w:spacing w:before="60" w:line="240" w:lineRule="atLeast"/>
              <w:jc w:val="right"/>
              <w:rPr>
                <w:rFonts w:eastAsia="Times New Roman" w:cs="Times New Roman"/>
                <w:b/>
                <w:bCs/>
                <w:color w:val="000000"/>
                <w:sz w:val="20"/>
                <w:lang w:eastAsia="en-AU"/>
              </w:rPr>
            </w:pPr>
            <w:r w:rsidRPr="00726945">
              <w:rPr>
                <w:rFonts w:eastAsia="Times New Roman" w:cs="Times New Roman"/>
                <w:b/>
                <w:bCs/>
                <w:color w:val="000000"/>
                <w:sz w:val="20"/>
                <w:lang w:eastAsia="en-AU"/>
              </w:rPr>
              <w:t>Fee ($)</w:t>
            </w:r>
          </w:p>
        </w:tc>
      </w:tr>
      <w:tr w:rsidR="00561EDF" w:rsidRPr="00726945" w14:paraId="3591A71E" w14:textId="77777777" w:rsidTr="004B7054">
        <w:trPr>
          <w:gridBefore w:val="1"/>
          <w:wBefore w:w="4" w:type="pct"/>
        </w:trPr>
        <w:tc>
          <w:tcPr>
            <w:tcW w:w="663" w:type="pct"/>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14:paraId="6201D00C" w14:textId="32BB0411" w:rsidR="00561EDF" w:rsidRPr="00726945" w:rsidRDefault="00117DC9" w:rsidP="004B7054">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54006</w:t>
            </w:r>
          </w:p>
        </w:tc>
        <w:tc>
          <w:tcPr>
            <w:tcW w:w="3593" w:type="pct"/>
            <w:gridSpan w:val="3"/>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14:paraId="7A9757B0" w14:textId="77777777" w:rsidR="00561EDF" w:rsidRPr="00726945" w:rsidRDefault="00561EDF" w:rsidP="004B7054">
            <w:pPr>
              <w:spacing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(other than a second or subsequent attendance in a single course of treatment) by an approved dental practitioner in the practice of oral and maxillofacial surgery, if the patient is referred to the approved dental practitioner</w:t>
            </w:r>
          </w:p>
        </w:tc>
        <w:tc>
          <w:tcPr>
            <w:tcW w:w="740" w:type="pct"/>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14:paraId="1B0BFA65" w14:textId="77777777" w:rsidR="00561EDF" w:rsidRPr="00726945" w:rsidRDefault="00561EDF" w:rsidP="004B7054">
            <w:pPr>
              <w:spacing w:before="60" w:line="240" w:lineRule="atLeast"/>
              <w:jc w:val="right"/>
              <w:rPr>
                <w:rFonts w:eastAsia="Times New Roman" w:cs="Times New Roman"/>
                <w:color w:val="000000"/>
                <w:sz w:val="20"/>
                <w:lang w:eastAsia="en-AU"/>
              </w:rPr>
            </w:pPr>
            <w:r w:rsidRPr="00726945">
              <w:rPr>
                <w:color w:val="000000"/>
                <w:sz w:val="20"/>
                <w:shd w:val="clear" w:color="auto" w:fill="FFFFFF"/>
              </w:rPr>
              <w:t>89.00</w:t>
            </w:r>
          </w:p>
        </w:tc>
      </w:tr>
      <w:tr w:rsidR="00561EDF" w:rsidRPr="00726945" w14:paraId="3CFC1FA3" w14:textId="77777777" w:rsidTr="004B7054">
        <w:trPr>
          <w:gridBefore w:val="1"/>
          <w:wBefore w:w="4" w:type="pct"/>
        </w:trPr>
        <w:tc>
          <w:tcPr>
            <w:tcW w:w="663"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2FC50D1B" w14:textId="1FD144BB" w:rsidR="00561EDF" w:rsidRPr="00726945" w:rsidRDefault="00117DC9" w:rsidP="004B7054">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54007</w:t>
            </w:r>
          </w:p>
        </w:tc>
        <w:tc>
          <w:tcPr>
            <w:tcW w:w="3593"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35948B2B" w14:textId="77777777" w:rsidR="00561EDF" w:rsidRPr="00726945" w:rsidRDefault="00561EDF" w:rsidP="004B7054">
            <w:pPr>
              <w:spacing w:line="240" w:lineRule="atLeast"/>
              <w:rPr>
                <w:rFonts w:eastAsia="Times New Roman" w:cs="Times New Roman"/>
                <w:color w:val="000000"/>
                <w:sz w:val="20"/>
                <w:lang w:eastAsia="en-AU"/>
              </w:rPr>
            </w:pPr>
            <w:r w:rsidRPr="00726945">
              <w:rPr>
                <w:rFonts w:eastAsia="Times New Roman" w:cs="Times New Roman"/>
                <w:color w:val="000000"/>
                <w:sz w:val="20"/>
                <w:lang w:eastAsia="en-AU"/>
              </w:rPr>
              <w:t>Telehealth attendance by an approved dental practitioner in the practice of oral and maxillofacial surgery, each attendance after the first in a single course of treatment, if the patient is referred to the approved dental practitioner</w:t>
            </w:r>
          </w:p>
        </w:tc>
        <w:tc>
          <w:tcPr>
            <w:tcW w:w="740"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1EABB99B" w14:textId="77777777" w:rsidR="00561EDF" w:rsidRPr="00726945" w:rsidRDefault="00561EDF" w:rsidP="004B7054">
            <w:pPr>
              <w:spacing w:before="60" w:line="240" w:lineRule="atLeast"/>
              <w:jc w:val="right"/>
              <w:rPr>
                <w:rFonts w:eastAsia="Times New Roman" w:cs="Times New Roman"/>
                <w:color w:val="000000"/>
                <w:sz w:val="20"/>
                <w:lang w:eastAsia="en-AU"/>
              </w:rPr>
            </w:pPr>
            <w:r w:rsidRPr="00726945">
              <w:rPr>
                <w:color w:val="000000"/>
                <w:sz w:val="20"/>
                <w:shd w:val="clear" w:color="auto" w:fill="FFFFFF"/>
              </w:rPr>
              <w:t>44.75</w:t>
            </w:r>
          </w:p>
        </w:tc>
      </w:tr>
      <w:tr w:rsidR="00561EDF" w:rsidRPr="00726945" w14:paraId="26E3E249" w14:textId="77777777" w:rsidTr="004B7054">
        <w:trPr>
          <w:gridBefore w:val="1"/>
          <w:wBefore w:w="4" w:type="pct"/>
        </w:trPr>
        <w:tc>
          <w:tcPr>
            <w:tcW w:w="4996" w:type="pct"/>
            <w:gridSpan w:val="5"/>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2F569020" w14:textId="4511971C" w:rsidR="00561EDF" w:rsidRPr="00726945" w:rsidRDefault="00561EDF" w:rsidP="004B7054">
            <w:pPr>
              <w:spacing w:before="60" w:line="240" w:lineRule="atLeast"/>
              <w:rPr>
                <w:rFonts w:eastAsia="Times New Roman" w:cs="Times New Roman"/>
                <w:b/>
                <w:bCs/>
                <w:color w:val="000000"/>
                <w:sz w:val="20"/>
                <w:lang w:eastAsia="en-AU"/>
              </w:rPr>
            </w:pPr>
            <w:r w:rsidRPr="00726945">
              <w:rPr>
                <w:rFonts w:eastAsia="Times New Roman" w:cs="Times New Roman"/>
                <w:b/>
                <w:bCs/>
                <w:color w:val="000000"/>
                <w:sz w:val="20"/>
                <w:lang w:eastAsia="en-AU"/>
              </w:rPr>
              <w:t>Subgroup 2—dental practitioner phone services</w:t>
            </w:r>
          </w:p>
        </w:tc>
      </w:tr>
      <w:tr w:rsidR="00561EDF" w:rsidRPr="00726945" w14:paraId="09BB3764" w14:textId="77777777" w:rsidTr="004B7054">
        <w:tblPrEx>
          <w:tblBorders>
            <w:top w:val="none" w:sz="0" w:space="0" w:color="auto"/>
            <w:left w:val="none" w:sz="0" w:space="0" w:color="auto"/>
            <w:bottom w:val="none" w:sz="0" w:space="0" w:color="auto"/>
            <w:right w:val="none" w:sz="0" w:space="0" w:color="auto"/>
          </w:tblBorders>
        </w:tblPrEx>
        <w:trPr>
          <w:trHeight w:val="606"/>
        </w:trPr>
        <w:tc>
          <w:tcPr>
            <w:tcW w:w="693"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F6CC903" w14:textId="50B510F5" w:rsidR="00561EDF" w:rsidRPr="00726945" w:rsidRDefault="00117DC9" w:rsidP="004B7054">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54011</w:t>
            </w:r>
          </w:p>
        </w:tc>
        <w:tc>
          <w:tcPr>
            <w:tcW w:w="3527" w:type="pct"/>
            <w:tcBorders>
              <w:top w:val="nil"/>
              <w:left w:val="nil"/>
              <w:bottom w:val="single" w:sz="8" w:space="0" w:color="auto"/>
              <w:right w:val="nil"/>
            </w:tcBorders>
            <w:shd w:val="clear" w:color="auto" w:fill="FFFFFF"/>
            <w:tcMar>
              <w:top w:w="0" w:type="dxa"/>
              <w:left w:w="107" w:type="dxa"/>
              <w:bottom w:w="0" w:type="dxa"/>
              <w:right w:w="107" w:type="dxa"/>
            </w:tcMar>
            <w:hideMark/>
          </w:tcPr>
          <w:p w14:paraId="5B683E4C" w14:textId="77777777" w:rsidR="00561EDF" w:rsidRPr="00726945" w:rsidRDefault="00561EDF" w:rsidP="004B7054">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(other than a second or subsequent attendance in a single course of treatment) by an approved dental practitioner in the practice of oral and maxillofacial surgery, if the patient is referred to the approved dental practitioner</w:t>
            </w:r>
          </w:p>
        </w:tc>
        <w:tc>
          <w:tcPr>
            <w:tcW w:w="78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492ACB04" w14:textId="77777777" w:rsidR="00561EDF" w:rsidRPr="00726945" w:rsidRDefault="00561EDF" w:rsidP="004B7054">
            <w:pPr>
              <w:spacing w:before="60" w:line="240" w:lineRule="atLeast"/>
              <w:jc w:val="right"/>
              <w:rPr>
                <w:rFonts w:eastAsia="Times New Roman" w:cs="Times New Roman"/>
                <w:color w:val="000000"/>
                <w:sz w:val="20"/>
                <w:lang w:eastAsia="en-AU"/>
              </w:rPr>
            </w:pPr>
            <w:r w:rsidRPr="00726945">
              <w:rPr>
                <w:color w:val="000000"/>
                <w:sz w:val="20"/>
                <w:shd w:val="clear" w:color="auto" w:fill="FFFFFF"/>
              </w:rPr>
              <w:t>89.00</w:t>
            </w:r>
          </w:p>
        </w:tc>
      </w:tr>
      <w:tr w:rsidR="00561EDF" w:rsidRPr="008F0EC4" w14:paraId="1D009FF8" w14:textId="77777777" w:rsidTr="004B7054">
        <w:tblPrEx>
          <w:tblBorders>
            <w:top w:val="none" w:sz="0" w:space="0" w:color="auto"/>
            <w:left w:val="none" w:sz="0" w:space="0" w:color="auto"/>
            <w:bottom w:val="none" w:sz="0" w:space="0" w:color="auto"/>
            <w:right w:val="none" w:sz="0" w:space="0" w:color="auto"/>
          </w:tblBorders>
        </w:tblPrEx>
        <w:trPr>
          <w:trHeight w:val="606"/>
        </w:trPr>
        <w:tc>
          <w:tcPr>
            <w:tcW w:w="693"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6E48B01F" w14:textId="57133A69" w:rsidR="00561EDF" w:rsidRPr="00726945" w:rsidRDefault="00117DC9" w:rsidP="004B7054">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54012</w:t>
            </w:r>
          </w:p>
        </w:tc>
        <w:tc>
          <w:tcPr>
            <w:tcW w:w="3527"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75998953" w14:textId="77777777" w:rsidR="00561EDF" w:rsidRPr="00726945" w:rsidRDefault="00561EDF" w:rsidP="004B7054">
            <w:pPr>
              <w:spacing w:before="60" w:line="240" w:lineRule="atLeast"/>
              <w:rPr>
                <w:rFonts w:eastAsia="Times New Roman" w:cs="Times New Roman"/>
                <w:color w:val="000000"/>
                <w:sz w:val="20"/>
                <w:lang w:eastAsia="en-AU"/>
              </w:rPr>
            </w:pPr>
            <w:r w:rsidRPr="00726945">
              <w:rPr>
                <w:rFonts w:eastAsia="Times New Roman" w:cs="Times New Roman"/>
                <w:color w:val="000000"/>
                <w:sz w:val="20"/>
                <w:lang w:eastAsia="en-AU"/>
              </w:rPr>
              <w:t>Phone attendance by an approved dental practitioner in the practice of oral and maxillofacial surgery, each attendance after the first in a single course of treatment, if the patient is referred to the approved dental practitioner</w:t>
            </w:r>
          </w:p>
        </w:tc>
        <w:tc>
          <w:tcPr>
            <w:tcW w:w="780"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1E361CEE" w14:textId="77777777" w:rsidR="00561EDF" w:rsidRPr="008F0EC4" w:rsidRDefault="00561EDF" w:rsidP="004B7054">
            <w:pPr>
              <w:spacing w:before="60" w:line="240" w:lineRule="atLeast"/>
              <w:jc w:val="right"/>
              <w:rPr>
                <w:rFonts w:eastAsia="Times New Roman" w:cs="Times New Roman"/>
                <w:color w:val="000000"/>
                <w:sz w:val="20"/>
                <w:lang w:eastAsia="en-AU"/>
              </w:rPr>
            </w:pPr>
            <w:r w:rsidRPr="00726945">
              <w:rPr>
                <w:color w:val="000000"/>
                <w:sz w:val="20"/>
                <w:shd w:val="clear" w:color="auto" w:fill="FFFFFF"/>
              </w:rPr>
              <w:t>44.75</w:t>
            </w:r>
          </w:p>
        </w:tc>
      </w:tr>
    </w:tbl>
    <w:p w14:paraId="5AD01503" w14:textId="77777777" w:rsidR="00561EDF" w:rsidRPr="00561EDF" w:rsidRDefault="00561EDF" w:rsidP="00561EDF"/>
    <w:sectPr w:rsidR="00561EDF" w:rsidRPr="00561EDF"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9C8EE" w14:textId="77777777" w:rsidR="004D1CDA" w:rsidRDefault="004D1CDA" w:rsidP="00715914">
      <w:pPr>
        <w:spacing w:line="240" w:lineRule="auto"/>
      </w:pPr>
      <w:r>
        <w:separator/>
      </w:r>
    </w:p>
  </w:endnote>
  <w:endnote w:type="continuationSeparator" w:id="0">
    <w:p w14:paraId="32E25DE9" w14:textId="77777777" w:rsidR="004D1CDA" w:rsidRDefault="004D1CD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5778" w14:textId="77777777" w:rsidR="004F140E" w:rsidRPr="00E33C1C" w:rsidRDefault="004F140E"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F140E" w14:paraId="7A9C1507" w14:textId="77777777" w:rsidTr="00B33709">
      <w:tc>
        <w:tcPr>
          <w:tcW w:w="709" w:type="dxa"/>
          <w:tcBorders>
            <w:top w:val="nil"/>
            <w:left w:val="nil"/>
            <w:bottom w:val="nil"/>
            <w:right w:val="nil"/>
          </w:tcBorders>
        </w:tcPr>
        <w:p w14:paraId="72FF7035" w14:textId="77777777" w:rsidR="004F140E" w:rsidRDefault="004F140E"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808462" w14:textId="09FCD375" w:rsidR="004F140E" w:rsidRPr="004E1307" w:rsidRDefault="004F140E"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26945">
            <w:rPr>
              <w:i/>
              <w:noProof/>
              <w:sz w:val="18"/>
            </w:rPr>
            <w:t>Health Insurance (Section 3C General Medical Services – COVID-19 Telehealth and Telephone Attendances) Amendment (In-Hospital Telehealth and Phone Services) Determination 2021</w:t>
          </w:r>
          <w:r w:rsidRPr="004E1307">
            <w:rPr>
              <w:i/>
              <w:sz w:val="18"/>
            </w:rPr>
            <w:fldChar w:fldCharType="end"/>
          </w:r>
        </w:p>
      </w:tc>
      <w:tc>
        <w:tcPr>
          <w:tcW w:w="1383" w:type="dxa"/>
          <w:tcBorders>
            <w:top w:val="nil"/>
            <w:left w:val="nil"/>
            <w:bottom w:val="nil"/>
            <w:right w:val="nil"/>
          </w:tcBorders>
        </w:tcPr>
        <w:p w14:paraId="7963896D" w14:textId="77777777" w:rsidR="004F140E" w:rsidRDefault="004F140E" w:rsidP="00A369E3">
          <w:pPr>
            <w:spacing w:line="0" w:lineRule="atLeast"/>
            <w:jc w:val="right"/>
            <w:rPr>
              <w:sz w:val="18"/>
            </w:rPr>
          </w:pPr>
        </w:p>
      </w:tc>
    </w:tr>
    <w:tr w:rsidR="004F140E" w14:paraId="2EF9D7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DFA640" w14:textId="77777777" w:rsidR="004F140E" w:rsidRDefault="004F140E" w:rsidP="00A369E3">
          <w:pPr>
            <w:jc w:val="right"/>
            <w:rPr>
              <w:sz w:val="18"/>
            </w:rPr>
          </w:pPr>
        </w:p>
      </w:tc>
    </w:tr>
  </w:tbl>
  <w:p w14:paraId="41BC7DA5" w14:textId="77777777" w:rsidR="004F140E" w:rsidRPr="00ED79B6" w:rsidRDefault="004F140E"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12FF0" w14:textId="77777777" w:rsidR="004F140E" w:rsidRPr="00E33C1C" w:rsidRDefault="004F140E"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4F140E" w14:paraId="547D1AC2" w14:textId="77777777" w:rsidTr="00A369E3">
      <w:tc>
        <w:tcPr>
          <w:tcW w:w="1384" w:type="dxa"/>
          <w:tcBorders>
            <w:top w:val="nil"/>
            <w:left w:val="nil"/>
            <w:bottom w:val="nil"/>
            <w:right w:val="nil"/>
          </w:tcBorders>
        </w:tcPr>
        <w:p w14:paraId="5588C78E" w14:textId="77777777" w:rsidR="004F140E" w:rsidRDefault="004F140E" w:rsidP="00A369E3">
          <w:pPr>
            <w:spacing w:line="0" w:lineRule="atLeast"/>
            <w:rPr>
              <w:sz w:val="18"/>
            </w:rPr>
          </w:pPr>
        </w:p>
      </w:tc>
      <w:tc>
        <w:tcPr>
          <w:tcW w:w="6379" w:type="dxa"/>
          <w:tcBorders>
            <w:top w:val="nil"/>
            <w:left w:val="nil"/>
            <w:bottom w:val="nil"/>
            <w:right w:val="nil"/>
          </w:tcBorders>
        </w:tcPr>
        <w:p w14:paraId="7B5C635B" w14:textId="5FF8F4AE" w:rsidR="004F140E" w:rsidRDefault="004F140E"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26945">
            <w:rPr>
              <w:i/>
              <w:noProof/>
              <w:sz w:val="18"/>
            </w:rPr>
            <w:t>Health Insurance (Section 3C General Medical Services – COVID-19 Telehealth and Telephone Attendances) Amendment (In-Hospital Telehealth and Phone Services) Determination 2021</w:t>
          </w:r>
          <w:r w:rsidRPr="004E1307">
            <w:rPr>
              <w:i/>
              <w:sz w:val="18"/>
            </w:rPr>
            <w:fldChar w:fldCharType="end"/>
          </w:r>
        </w:p>
      </w:tc>
      <w:tc>
        <w:tcPr>
          <w:tcW w:w="709" w:type="dxa"/>
          <w:tcBorders>
            <w:top w:val="nil"/>
            <w:left w:val="nil"/>
            <w:bottom w:val="nil"/>
            <w:right w:val="nil"/>
          </w:tcBorders>
        </w:tcPr>
        <w:p w14:paraId="225C92EC" w14:textId="77777777" w:rsidR="004F140E" w:rsidRDefault="004F140E"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F140E" w14:paraId="4EC94CE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787910" w14:textId="77777777" w:rsidR="004F140E" w:rsidRDefault="004F140E" w:rsidP="00A369E3">
          <w:pPr>
            <w:rPr>
              <w:sz w:val="18"/>
            </w:rPr>
          </w:pPr>
        </w:p>
      </w:tc>
    </w:tr>
  </w:tbl>
  <w:p w14:paraId="1B991271" w14:textId="77777777" w:rsidR="004F140E" w:rsidRPr="00ED79B6" w:rsidRDefault="004F140E"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3C8E" w14:textId="77777777" w:rsidR="004F140E" w:rsidRPr="00E33C1C" w:rsidRDefault="004F140E"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F140E" w14:paraId="684E4D14" w14:textId="77777777" w:rsidTr="00B33709">
      <w:tc>
        <w:tcPr>
          <w:tcW w:w="1384" w:type="dxa"/>
          <w:tcBorders>
            <w:top w:val="nil"/>
            <w:left w:val="nil"/>
            <w:bottom w:val="nil"/>
            <w:right w:val="nil"/>
          </w:tcBorders>
        </w:tcPr>
        <w:p w14:paraId="5AB80F97" w14:textId="77777777" w:rsidR="004F140E" w:rsidRDefault="004F140E" w:rsidP="00A369E3">
          <w:pPr>
            <w:spacing w:line="0" w:lineRule="atLeast"/>
            <w:rPr>
              <w:sz w:val="18"/>
            </w:rPr>
          </w:pPr>
        </w:p>
      </w:tc>
      <w:tc>
        <w:tcPr>
          <w:tcW w:w="6379" w:type="dxa"/>
          <w:tcBorders>
            <w:top w:val="nil"/>
            <w:left w:val="nil"/>
            <w:bottom w:val="nil"/>
            <w:right w:val="nil"/>
          </w:tcBorders>
        </w:tcPr>
        <w:p w14:paraId="623B055F" w14:textId="77777777" w:rsidR="004F140E" w:rsidRDefault="004F140E" w:rsidP="00A369E3">
          <w:pPr>
            <w:spacing w:line="0" w:lineRule="atLeast"/>
            <w:jc w:val="center"/>
            <w:rPr>
              <w:sz w:val="18"/>
            </w:rPr>
          </w:pPr>
        </w:p>
      </w:tc>
      <w:tc>
        <w:tcPr>
          <w:tcW w:w="709" w:type="dxa"/>
          <w:tcBorders>
            <w:top w:val="nil"/>
            <w:left w:val="nil"/>
            <w:bottom w:val="nil"/>
            <w:right w:val="nil"/>
          </w:tcBorders>
        </w:tcPr>
        <w:p w14:paraId="0D49EE79" w14:textId="77777777" w:rsidR="004F140E" w:rsidRDefault="004F140E" w:rsidP="00A369E3">
          <w:pPr>
            <w:spacing w:line="0" w:lineRule="atLeast"/>
            <w:jc w:val="right"/>
            <w:rPr>
              <w:sz w:val="18"/>
            </w:rPr>
          </w:pPr>
        </w:p>
      </w:tc>
    </w:tr>
  </w:tbl>
  <w:p w14:paraId="1EEFF027" w14:textId="77777777" w:rsidR="004F140E" w:rsidRPr="00ED79B6" w:rsidRDefault="004F140E"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51B3B" w14:textId="77777777" w:rsidR="004F140E" w:rsidRPr="002B0EA5" w:rsidRDefault="004F140E"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F140E" w14:paraId="3C05DE38" w14:textId="77777777" w:rsidTr="000E05F9">
      <w:tc>
        <w:tcPr>
          <w:tcW w:w="365" w:type="pct"/>
        </w:tcPr>
        <w:p w14:paraId="66C24B85" w14:textId="77777777" w:rsidR="004F140E" w:rsidRDefault="004F140E"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6D82A26" w14:textId="734FA222" w:rsidR="004F140E" w:rsidRDefault="004F140E"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26945">
            <w:rPr>
              <w:i/>
              <w:noProof/>
              <w:sz w:val="18"/>
            </w:rPr>
            <w:t>Health Insurance (Section 3C General Medical Services – COVID-19 Telehealth and Telephone Attendances) Amendment (In-Hospital Telehealth and Phone Services) Determination 2021</w:t>
          </w:r>
          <w:r w:rsidRPr="004E1307">
            <w:rPr>
              <w:i/>
              <w:sz w:val="18"/>
            </w:rPr>
            <w:fldChar w:fldCharType="end"/>
          </w:r>
        </w:p>
      </w:tc>
      <w:tc>
        <w:tcPr>
          <w:tcW w:w="947" w:type="pct"/>
        </w:tcPr>
        <w:p w14:paraId="6DD5BECE" w14:textId="77777777" w:rsidR="004F140E" w:rsidRDefault="004F140E" w:rsidP="000E05F9">
          <w:pPr>
            <w:spacing w:line="0" w:lineRule="atLeast"/>
            <w:jc w:val="right"/>
            <w:rPr>
              <w:sz w:val="18"/>
            </w:rPr>
          </w:pPr>
        </w:p>
      </w:tc>
    </w:tr>
    <w:tr w:rsidR="004F140E" w14:paraId="31FC1FAD" w14:textId="77777777" w:rsidTr="000E05F9">
      <w:tc>
        <w:tcPr>
          <w:tcW w:w="5000" w:type="pct"/>
          <w:gridSpan w:val="3"/>
        </w:tcPr>
        <w:p w14:paraId="482AEE13" w14:textId="77777777" w:rsidR="004F140E" w:rsidRDefault="004F140E" w:rsidP="000E05F9">
          <w:pPr>
            <w:jc w:val="right"/>
            <w:rPr>
              <w:sz w:val="18"/>
            </w:rPr>
          </w:pPr>
        </w:p>
      </w:tc>
    </w:tr>
  </w:tbl>
  <w:p w14:paraId="30580258" w14:textId="77777777" w:rsidR="004F140E" w:rsidRPr="00ED79B6" w:rsidRDefault="004F140E"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8EC7" w14:textId="77777777" w:rsidR="004F140E" w:rsidRPr="002B0EA5" w:rsidRDefault="004F140E"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F140E" w14:paraId="16C96B4D" w14:textId="77777777" w:rsidTr="000E05F9">
      <w:tc>
        <w:tcPr>
          <w:tcW w:w="947" w:type="pct"/>
        </w:tcPr>
        <w:p w14:paraId="0850382C" w14:textId="77777777" w:rsidR="004F140E" w:rsidRDefault="004F140E" w:rsidP="000E05F9">
          <w:pPr>
            <w:spacing w:line="0" w:lineRule="atLeast"/>
            <w:rPr>
              <w:sz w:val="18"/>
            </w:rPr>
          </w:pPr>
        </w:p>
      </w:tc>
      <w:tc>
        <w:tcPr>
          <w:tcW w:w="3688" w:type="pct"/>
        </w:tcPr>
        <w:p w14:paraId="0887953A" w14:textId="4141E2E4" w:rsidR="004F140E" w:rsidRDefault="004F140E"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26945">
            <w:rPr>
              <w:i/>
              <w:noProof/>
              <w:sz w:val="18"/>
            </w:rPr>
            <w:t>Health Insurance (Section 3C General Medical Services – COVID-19 Telehealth and Telephone Attendances) Amendment (In-Hospital Telehealth and Phone Services) Determination 2021</w:t>
          </w:r>
          <w:r w:rsidRPr="004E1307">
            <w:rPr>
              <w:i/>
              <w:sz w:val="18"/>
            </w:rPr>
            <w:fldChar w:fldCharType="end"/>
          </w:r>
        </w:p>
      </w:tc>
      <w:tc>
        <w:tcPr>
          <w:tcW w:w="365" w:type="pct"/>
        </w:tcPr>
        <w:p w14:paraId="5474901C" w14:textId="7A8A37CA" w:rsidR="004F140E" w:rsidRDefault="004F140E"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4F140E" w14:paraId="783563EC" w14:textId="77777777" w:rsidTr="000E05F9">
      <w:tc>
        <w:tcPr>
          <w:tcW w:w="5000" w:type="pct"/>
          <w:gridSpan w:val="3"/>
        </w:tcPr>
        <w:p w14:paraId="48261661" w14:textId="77777777" w:rsidR="004F140E" w:rsidRDefault="004F140E" w:rsidP="000E05F9">
          <w:pPr>
            <w:rPr>
              <w:sz w:val="18"/>
            </w:rPr>
          </w:pPr>
        </w:p>
      </w:tc>
    </w:tr>
  </w:tbl>
  <w:p w14:paraId="33474906" w14:textId="77777777" w:rsidR="004F140E" w:rsidRPr="00ED79B6" w:rsidRDefault="004F140E" w:rsidP="000E05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0D4C0" w14:textId="77777777" w:rsidR="004F140E" w:rsidRPr="002B0EA5" w:rsidRDefault="004F140E"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F140E" w14:paraId="44C0DBC8" w14:textId="77777777" w:rsidTr="000E05F9">
      <w:tc>
        <w:tcPr>
          <w:tcW w:w="365" w:type="pct"/>
        </w:tcPr>
        <w:p w14:paraId="25BE9428" w14:textId="6FD171DB" w:rsidR="004F140E" w:rsidRDefault="004F140E"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1B46842C" w14:textId="7B680906" w:rsidR="004F140E" w:rsidRDefault="004F140E"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26945">
            <w:rPr>
              <w:i/>
              <w:noProof/>
              <w:sz w:val="18"/>
            </w:rPr>
            <w:t>Health Insurance (Section 3C General Medical Services – COVID-19 Telehealth and Telephone Attendances) Amendment (In-Hospital Telehealth and Phone Services) Determination 2021</w:t>
          </w:r>
          <w:r w:rsidRPr="004E1307">
            <w:rPr>
              <w:i/>
              <w:sz w:val="18"/>
            </w:rPr>
            <w:fldChar w:fldCharType="end"/>
          </w:r>
        </w:p>
      </w:tc>
      <w:tc>
        <w:tcPr>
          <w:tcW w:w="947" w:type="pct"/>
        </w:tcPr>
        <w:p w14:paraId="7B4943F4" w14:textId="77777777" w:rsidR="004F140E" w:rsidRDefault="004F140E" w:rsidP="000E05F9">
          <w:pPr>
            <w:spacing w:line="0" w:lineRule="atLeast"/>
            <w:jc w:val="right"/>
            <w:rPr>
              <w:sz w:val="18"/>
            </w:rPr>
          </w:pPr>
        </w:p>
      </w:tc>
    </w:tr>
    <w:tr w:rsidR="004F140E" w14:paraId="145A34D1" w14:textId="77777777" w:rsidTr="000E05F9">
      <w:tc>
        <w:tcPr>
          <w:tcW w:w="5000" w:type="pct"/>
          <w:gridSpan w:val="3"/>
        </w:tcPr>
        <w:p w14:paraId="35BC501D" w14:textId="77777777" w:rsidR="004F140E" w:rsidRDefault="004F140E" w:rsidP="000E05F9">
          <w:pPr>
            <w:jc w:val="right"/>
            <w:rPr>
              <w:sz w:val="18"/>
            </w:rPr>
          </w:pPr>
        </w:p>
      </w:tc>
    </w:tr>
  </w:tbl>
  <w:p w14:paraId="63A8E5F4" w14:textId="77777777" w:rsidR="004F140E" w:rsidRPr="00ED79B6" w:rsidRDefault="004F140E"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6D2C7" w14:textId="77777777" w:rsidR="004F140E" w:rsidRPr="002B0EA5" w:rsidRDefault="004F140E"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F140E" w14:paraId="5DBDFC33" w14:textId="77777777" w:rsidTr="000E05F9">
      <w:tc>
        <w:tcPr>
          <w:tcW w:w="947" w:type="pct"/>
        </w:tcPr>
        <w:p w14:paraId="5B00D949" w14:textId="77777777" w:rsidR="004F140E" w:rsidRDefault="004F140E" w:rsidP="000E05F9">
          <w:pPr>
            <w:spacing w:line="0" w:lineRule="atLeast"/>
            <w:rPr>
              <w:sz w:val="18"/>
            </w:rPr>
          </w:pPr>
        </w:p>
      </w:tc>
      <w:tc>
        <w:tcPr>
          <w:tcW w:w="3688" w:type="pct"/>
        </w:tcPr>
        <w:p w14:paraId="4A9C99D0" w14:textId="44E7FC99" w:rsidR="004F140E" w:rsidRDefault="004F140E"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26945">
            <w:rPr>
              <w:i/>
              <w:noProof/>
              <w:sz w:val="18"/>
            </w:rPr>
            <w:t>Health Insurance (Section 3C General Medical Services – COVID-19 Telehealth and Telephone Attendances) Amendment (In-Hospital Telehealth and Phone Services) Determination 2021</w:t>
          </w:r>
          <w:r w:rsidRPr="004E1307">
            <w:rPr>
              <w:i/>
              <w:sz w:val="18"/>
            </w:rPr>
            <w:fldChar w:fldCharType="end"/>
          </w:r>
        </w:p>
      </w:tc>
      <w:tc>
        <w:tcPr>
          <w:tcW w:w="365" w:type="pct"/>
        </w:tcPr>
        <w:p w14:paraId="74C5A7A9" w14:textId="160F6691" w:rsidR="004F140E" w:rsidRDefault="004F140E"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4F140E" w14:paraId="5D550B5F" w14:textId="77777777" w:rsidTr="000E05F9">
      <w:tc>
        <w:tcPr>
          <w:tcW w:w="5000" w:type="pct"/>
          <w:gridSpan w:val="3"/>
        </w:tcPr>
        <w:p w14:paraId="5C810977" w14:textId="77777777" w:rsidR="004F140E" w:rsidRDefault="004F140E" w:rsidP="000E05F9">
          <w:pPr>
            <w:rPr>
              <w:sz w:val="18"/>
            </w:rPr>
          </w:pPr>
        </w:p>
      </w:tc>
    </w:tr>
  </w:tbl>
  <w:p w14:paraId="22A21FFE" w14:textId="77777777" w:rsidR="004F140E" w:rsidRPr="00ED79B6" w:rsidRDefault="004F140E"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C8D30" w14:textId="77777777" w:rsidR="004D1CDA" w:rsidRDefault="004D1CDA" w:rsidP="00715914">
      <w:pPr>
        <w:spacing w:line="240" w:lineRule="auto"/>
      </w:pPr>
      <w:r>
        <w:separator/>
      </w:r>
    </w:p>
  </w:footnote>
  <w:footnote w:type="continuationSeparator" w:id="0">
    <w:p w14:paraId="749BE81D" w14:textId="77777777" w:rsidR="004D1CDA" w:rsidRDefault="004D1CD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B2020" w14:textId="77777777" w:rsidR="004F140E" w:rsidRPr="005F1388" w:rsidRDefault="004F140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8E793" w14:textId="77777777" w:rsidR="004F140E" w:rsidRPr="005F1388" w:rsidRDefault="004F140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F513B" w14:textId="77777777" w:rsidR="004F140E" w:rsidRPr="00ED79B6" w:rsidRDefault="004F140E" w:rsidP="000E05F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ECE74" w14:textId="77777777" w:rsidR="004F140E" w:rsidRPr="00ED79B6" w:rsidRDefault="004F140E"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FA8B2" w14:textId="77777777" w:rsidR="004F140E" w:rsidRPr="00ED79B6" w:rsidRDefault="004F140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772F7" w14:textId="77777777" w:rsidR="004F140E" w:rsidRDefault="004F140E" w:rsidP="00715914">
    <w:pPr>
      <w:rPr>
        <w:sz w:val="20"/>
      </w:rPr>
    </w:pPr>
  </w:p>
  <w:p w14:paraId="6C624911" w14:textId="77777777" w:rsidR="004F140E" w:rsidRDefault="004F140E" w:rsidP="00715914">
    <w:pPr>
      <w:rPr>
        <w:sz w:val="20"/>
      </w:rPr>
    </w:pPr>
  </w:p>
  <w:p w14:paraId="1199FB21" w14:textId="77777777" w:rsidR="004F140E" w:rsidRPr="007A1328" w:rsidRDefault="004F140E" w:rsidP="00715914">
    <w:pPr>
      <w:rPr>
        <w:sz w:val="20"/>
      </w:rPr>
    </w:pPr>
  </w:p>
  <w:p w14:paraId="5B43CE78" w14:textId="77777777" w:rsidR="004F140E" w:rsidRPr="007A1328" w:rsidRDefault="004F140E" w:rsidP="00715914">
    <w:pPr>
      <w:rPr>
        <w:b/>
        <w:sz w:val="24"/>
      </w:rPr>
    </w:pPr>
  </w:p>
  <w:p w14:paraId="5354B53F" w14:textId="77777777" w:rsidR="004F140E" w:rsidRPr="007A1328" w:rsidRDefault="004F140E"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949B4" w14:textId="77777777" w:rsidR="004F140E" w:rsidRPr="007A1328" w:rsidRDefault="004F140E" w:rsidP="00715914">
    <w:pPr>
      <w:jc w:val="right"/>
      <w:rPr>
        <w:sz w:val="20"/>
      </w:rPr>
    </w:pPr>
  </w:p>
  <w:p w14:paraId="4D4D5754" w14:textId="77777777" w:rsidR="004F140E" w:rsidRPr="007A1328" w:rsidRDefault="004F140E" w:rsidP="00715914">
    <w:pPr>
      <w:jc w:val="right"/>
      <w:rPr>
        <w:sz w:val="20"/>
      </w:rPr>
    </w:pPr>
  </w:p>
  <w:p w14:paraId="2B1C22A9" w14:textId="77777777" w:rsidR="004F140E" w:rsidRPr="007A1328" w:rsidRDefault="004F140E" w:rsidP="00715914">
    <w:pPr>
      <w:jc w:val="right"/>
      <w:rPr>
        <w:sz w:val="20"/>
      </w:rPr>
    </w:pPr>
  </w:p>
  <w:p w14:paraId="716A6B82" w14:textId="77777777" w:rsidR="004F140E" w:rsidRPr="007A1328" w:rsidRDefault="004F140E" w:rsidP="00715914">
    <w:pPr>
      <w:jc w:val="right"/>
      <w:rPr>
        <w:b/>
        <w:sz w:val="24"/>
      </w:rPr>
    </w:pPr>
  </w:p>
  <w:p w14:paraId="1AAB4A52" w14:textId="77777777" w:rsidR="004F140E" w:rsidRPr="007A1328" w:rsidRDefault="004F140E"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BEAE3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2AC5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030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B8C7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684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843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26D0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CCB8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483B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E8F3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FA478C"/>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1A572C"/>
    <w:multiLevelType w:val="hybridMultilevel"/>
    <w:tmpl w:val="8BE42166"/>
    <w:lvl w:ilvl="0" w:tplc="2DEE50C2">
      <w:start w:val="1"/>
      <w:numFmt w:val="bullet"/>
      <w:lvlText w:val=""/>
      <w:lvlJc w:val="left"/>
      <w:pPr>
        <w:ind w:left="1211" w:hanging="360"/>
      </w:pPr>
      <w:rPr>
        <w:rFonts w:ascii="Symbol" w:eastAsia="Times New Roman" w:hAnsi="Symbol" w:cs="Times New Roman" w:hint="default"/>
        <w:sz w:val="16"/>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317349C5"/>
    <w:multiLevelType w:val="hybridMultilevel"/>
    <w:tmpl w:val="8C008072"/>
    <w:lvl w:ilvl="0" w:tplc="4C0E33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06A7489"/>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017396"/>
    <w:multiLevelType w:val="hybridMultilevel"/>
    <w:tmpl w:val="C8363B76"/>
    <w:lvl w:ilvl="0" w:tplc="4C0E33C0">
      <w:start w:val="1"/>
      <w:numFmt w:val="decimal"/>
      <w:lvlText w:val="(%1)"/>
      <w:lvlJc w:val="left"/>
      <w:pPr>
        <w:ind w:left="720" w:hanging="360"/>
      </w:pPr>
      <w:rPr>
        <w:rFonts w:hint="default"/>
      </w:rPr>
    </w:lvl>
    <w:lvl w:ilvl="1" w:tplc="F6AE2C4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F146AD"/>
    <w:multiLevelType w:val="hybridMultilevel"/>
    <w:tmpl w:val="E5104F3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12367E"/>
    <w:multiLevelType w:val="hybridMultilevel"/>
    <w:tmpl w:val="EB6064F4"/>
    <w:lvl w:ilvl="0" w:tplc="7AE88398">
      <w:start w:val="1"/>
      <w:numFmt w:val="decimal"/>
      <w:lvlText w:val="(%1)"/>
      <w:lvlJc w:val="left"/>
      <w:pPr>
        <w:ind w:left="851" w:hanging="49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44369C"/>
    <w:multiLevelType w:val="hybridMultilevel"/>
    <w:tmpl w:val="8CBA2B18"/>
    <w:lvl w:ilvl="0" w:tplc="4C0E33C0">
      <w:start w:val="1"/>
      <w:numFmt w:val="decimal"/>
      <w:lvlText w:val="(%1)"/>
      <w:lvlJc w:val="left"/>
      <w:pPr>
        <w:ind w:left="720" w:hanging="360"/>
      </w:pPr>
      <w:rPr>
        <w:rFonts w:hint="default"/>
      </w:rPr>
    </w:lvl>
    <w:lvl w:ilvl="1" w:tplc="F6AE2C48">
      <w:start w:val="1"/>
      <w:numFmt w:val="lowerLetter"/>
      <w:lvlText w:val="(%2)"/>
      <w:lvlJc w:val="left"/>
      <w:pPr>
        <w:ind w:left="1440" w:hanging="360"/>
      </w:pPr>
      <w:rPr>
        <w:rFonts w:hint="default"/>
      </w:rPr>
    </w:lvl>
    <w:lvl w:ilvl="2" w:tplc="45FC5DA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5"/>
  </w:num>
  <w:num w:numId="14">
    <w:abstractNumId w:val="10"/>
  </w:num>
  <w:num w:numId="15">
    <w:abstractNumId w:val="17"/>
  </w:num>
  <w:num w:numId="16">
    <w:abstractNumId w:val="12"/>
  </w:num>
  <w:num w:numId="17">
    <w:abstractNumId w:val="25"/>
  </w:num>
  <w:num w:numId="18">
    <w:abstractNumId w:val="14"/>
  </w:num>
  <w:num w:numId="19">
    <w:abstractNumId w:val="20"/>
  </w:num>
  <w:num w:numId="20">
    <w:abstractNumId w:val="13"/>
  </w:num>
  <w:num w:numId="21">
    <w:abstractNumId w:val="22"/>
  </w:num>
  <w:num w:numId="22">
    <w:abstractNumId w:val="23"/>
  </w:num>
  <w:num w:numId="23">
    <w:abstractNumId w:val="24"/>
  </w:num>
  <w:num w:numId="24">
    <w:abstractNumId w:val="21"/>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5B"/>
    <w:rsid w:val="00003E4A"/>
    <w:rsid w:val="00004174"/>
    <w:rsid w:val="00004470"/>
    <w:rsid w:val="00006A5B"/>
    <w:rsid w:val="00011E6F"/>
    <w:rsid w:val="000136AF"/>
    <w:rsid w:val="0002569A"/>
    <w:rsid w:val="000258B1"/>
    <w:rsid w:val="0002751B"/>
    <w:rsid w:val="00037A04"/>
    <w:rsid w:val="00040A89"/>
    <w:rsid w:val="0004338F"/>
    <w:rsid w:val="000437C1"/>
    <w:rsid w:val="0004455A"/>
    <w:rsid w:val="0005365D"/>
    <w:rsid w:val="000614BF"/>
    <w:rsid w:val="0006709C"/>
    <w:rsid w:val="00074376"/>
    <w:rsid w:val="00080B4C"/>
    <w:rsid w:val="00081F2F"/>
    <w:rsid w:val="0008254F"/>
    <w:rsid w:val="000872E3"/>
    <w:rsid w:val="000978F5"/>
    <w:rsid w:val="000A6212"/>
    <w:rsid w:val="000B15CD"/>
    <w:rsid w:val="000B35EB"/>
    <w:rsid w:val="000D05EF"/>
    <w:rsid w:val="000D6E03"/>
    <w:rsid w:val="000E05F9"/>
    <w:rsid w:val="000E2261"/>
    <w:rsid w:val="000E78B7"/>
    <w:rsid w:val="000F21C1"/>
    <w:rsid w:val="001013CE"/>
    <w:rsid w:val="0010745C"/>
    <w:rsid w:val="00117DC9"/>
    <w:rsid w:val="0012014F"/>
    <w:rsid w:val="00131922"/>
    <w:rsid w:val="00132CEB"/>
    <w:rsid w:val="001339B0"/>
    <w:rsid w:val="00142B62"/>
    <w:rsid w:val="001441B7"/>
    <w:rsid w:val="001459B0"/>
    <w:rsid w:val="001516CB"/>
    <w:rsid w:val="00152336"/>
    <w:rsid w:val="00155CE8"/>
    <w:rsid w:val="00157B8B"/>
    <w:rsid w:val="00166C2F"/>
    <w:rsid w:val="0017256F"/>
    <w:rsid w:val="001809D7"/>
    <w:rsid w:val="001939E1"/>
    <w:rsid w:val="00194C3E"/>
    <w:rsid w:val="00195382"/>
    <w:rsid w:val="001B2CB6"/>
    <w:rsid w:val="001C61C5"/>
    <w:rsid w:val="001C69C4"/>
    <w:rsid w:val="001D15C6"/>
    <w:rsid w:val="001D37EF"/>
    <w:rsid w:val="001D4B98"/>
    <w:rsid w:val="001E22B7"/>
    <w:rsid w:val="001E3590"/>
    <w:rsid w:val="001E4239"/>
    <w:rsid w:val="001E598A"/>
    <w:rsid w:val="001E7407"/>
    <w:rsid w:val="001F5D5E"/>
    <w:rsid w:val="001F6219"/>
    <w:rsid w:val="001F6CD4"/>
    <w:rsid w:val="00206C4D"/>
    <w:rsid w:val="00215AF1"/>
    <w:rsid w:val="002321E8"/>
    <w:rsid w:val="00232984"/>
    <w:rsid w:val="0024010F"/>
    <w:rsid w:val="00240749"/>
    <w:rsid w:val="00243018"/>
    <w:rsid w:val="002564A4"/>
    <w:rsid w:val="00256972"/>
    <w:rsid w:val="00261077"/>
    <w:rsid w:val="0026736C"/>
    <w:rsid w:val="00280E43"/>
    <w:rsid w:val="00281308"/>
    <w:rsid w:val="00283C8F"/>
    <w:rsid w:val="00283E94"/>
    <w:rsid w:val="00284719"/>
    <w:rsid w:val="00284819"/>
    <w:rsid w:val="00297ECB"/>
    <w:rsid w:val="002A7BCF"/>
    <w:rsid w:val="002B2269"/>
    <w:rsid w:val="002C34FB"/>
    <w:rsid w:val="002C3FD1"/>
    <w:rsid w:val="002D043A"/>
    <w:rsid w:val="002D266B"/>
    <w:rsid w:val="002D6224"/>
    <w:rsid w:val="002F2EF1"/>
    <w:rsid w:val="00304F8B"/>
    <w:rsid w:val="00323446"/>
    <w:rsid w:val="003273CC"/>
    <w:rsid w:val="00334738"/>
    <w:rsid w:val="00335BC6"/>
    <w:rsid w:val="00336FE2"/>
    <w:rsid w:val="003415D3"/>
    <w:rsid w:val="00344338"/>
    <w:rsid w:val="00344701"/>
    <w:rsid w:val="00347A5B"/>
    <w:rsid w:val="00352B0F"/>
    <w:rsid w:val="00355B22"/>
    <w:rsid w:val="00360459"/>
    <w:rsid w:val="00372731"/>
    <w:rsid w:val="0038049F"/>
    <w:rsid w:val="00381BE9"/>
    <w:rsid w:val="003820E6"/>
    <w:rsid w:val="003B03A0"/>
    <w:rsid w:val="003B0A72"/>
    <w:rsid w:val="003B1E17"/>
    <w:rsid w:val="003C170F"/>
    <w:rsid w:val="003C6231"/>
    <w:rsid w:val="003D0BFE"/>
    <w:rsid w:val="003D5700"/>
    <w:rsid w:val="003E2302"/>
    <w:rsid w:val="003E341B"/>
    <w:rsid w:val="003E4D00"/>
    <w:rsid w:val="003E6236"/>
    <w:rsid w:val="003E73C0"/>
    <w:rsid w:val="0040393C"/>
    <w:rsid w:val="0040610F"/>
    <w:rsid w:val="004116CD"/>
    <w:rsid w:val="004135DE"/>
    <w:rsid w:val="00417EB9"/>
    <w:rsid w:val="00424CA9"/>
    <w:rsid w:val="004276DF"/>
    <w:rsid w:val="00431E9B"/>
    <w:rsid w:val="004379E3"/>
    <w:rsid w:val="0044015E"/>
    <w:rsid w:val="0044291A"/>
    <w:rsid w:val="00445204"/>
    <w:rsid w:val="00467661"/>
    <w:rsid w:val="00472DBE"/>
    <w:rsid w:val="00474A19"/>
    <w:rsid w:val="00477830"/>
    <w:rsid w:val="00481A23"/>
    <w:rsid w:val="00487764"/>
    <w:rsid w:val="004940C4"/>
    <w:rsid w:val="00495AF2"/>
    <w:rsid w:val="00496F97"/>
    <w:rsid w:val="004A438A"/>
    <w:rsid w:val="004B6C48"/>
    <w:rsid w:val="004B7054"/>
    <w:rsid w:val="004C4E59"/>
    <w:rsid w:val="004C6809"/>
    <w:rsid w:val="004D1CDA"/>
    <w:rsid w:val="004D3A01"/>
    <w:rsid w:val="004E063A"/>
    <w:rsid w:val="004E1307"/>
    <w:rsid w:val="004E2B23"/>
    <w:rsid w:val="004E47F7"/>
    <w:rsid w:val="004E7BEC"/>
    <w:rsid w:val="004F1147"/>
    <w:rsid w:val="004F140E"/>
    <w:rsid w:val="005044CB"/>
    <w:rsid w:val="005049ED"/>
    <w:rsid w:val="00505D3D"/>
    <w:rsid w:val="00506AF6"/>
    <w:rsid w:val="00516B8D"/>
    <w:rsid w:val="00516E94"/>
    <w:rsid w:val="00527A6B"/>
    <w:rsid w:val="005303C8"/>
    <w:rsid w:val="00537FBC"/>
    <w:rsid w:val="005511EC"/>
    <w:rsid w:val="0055289A"/>
    <w:rsid w:val="00554826"/>
    <w:rsid w:val="00561EDF"/>
    <w:rsid w:val="00562877"/>
    <w:rsid w:val="00564803"/>
    <w:rsid w:val="0056525E"/>
    <w:rsid w:val="00584097"/>
    <w:rsid w:val="005841B3"/>
    <w:rsid w:val="00584811"/>
    <w:rsid w:val="00585784"/>
    <w:rsid w:val="005909D3"/>
    <w:rsid w:val="00591264"/>
    <w:rsid w:val="00593AA6"/>
    <w:rsid w:val="00594161"/>
    <w:rsid w:val="00594749"/>
    <w:rsid w:val="005A4B31"/>
    <w:rsid w:val="005A4B62"/>
    <w:rsid w:val="005A65D5"/>
    <w:rsid w:val="005B200C"/>
    <w:rsid w:val="005B3F55"/>
    <w:rsid w:val="005B4067"/>
    <w:rsid w:val="005C267F"/>
    <w:rsid w:val="005C3F41"/>
    <w:rsid w:val="005D1D92"/>
    <w:rsid w:val="005D2D09"/>
    <w:rsid w:val="005E2B31"/>
    <w:rsid w:val="005E4F7F"/>
    <w:rsid w:val="005F30B6"/>
    <w:rsid w:val="00600219"/>
    <w:rsid w:val="00604F2A"/>
    <w:rsid w:val="006067EE"/>
    <w:rsid w:val="00606F09"/>
    <w:rsid w:val="00613D6B"/>
    <w:rsid w:val="00620076"/>
    <w:rsid w:val="00627E0A"/>
    <w:rsid w:val="00642331"/>
    <w:rsid w:val="006443F2"/>
    <w:rsid w:val="0065488B"/>
    <w:rsid w:val="00670EA1"/>
    <w:rsid w:val="00677CC2"/>
    <w:rsid w:val="0068744B"/>
    <w:rsid w:val="006905DE"/>
    <w:rsid w:val="00691E90"/>
    <w:rsid w:val="0069207B"/>
    <w:rsid w:val="00695D66"/>
    <w:rsid w:val="00697C46"/>
    <w:rsid w:val="006A0839"/>
    <w:rsid w:val="006A154F"/>
    <w:rsid w:val="006A437B"/>
    <w:rsid w:val="006A790B"/>
    <w:rsid w:val="006B1337"/>
    <w:rsid w:val="006B5789"/>
    <w:rsid w:val="006C30C5"/>
    <w:rsid w:val="006C41DF"/>
    <w:rsid w:val="006C7F8C"/>
    <w:rsid w:val="006E2E1C"/>
    <w:rsid w:val="006E4395"/>
    <w:rsid w:val="006E6246"/>
    <w:rsid w:val="006E69C2"/>
    <w:rsid w:val="006E6DCC"/>
    <w:rsid w:val="006E73FA"/>
    <w:rsid w:val="006F1C4F"/>
    <w:rsid w:val="006F1F31"/>
    <w:rsid w:val="006F318F"/>
    <w:rsid w:val="006F7B1F"/>
    <w:rsid w:val="0070017E"/>
    <w:rsid w:val="00700B2C"/>
    <w:rsid w:val="007050A2"/>
    <w:rsid w:val="0070716F"/>
    <w:rsid w:val="007122AB"/>
    <w:rsid w:val="00713084"/>
    <w:rsid w:val="007141BF"/>
    <w:rsid w:val="00714F20"/>
    <w:rsid w:val="0071590F"/>
    <w:rsid w:val="00715914"/>
    <w:rsid w:val="0072147A"/>
    <w:rsid w:val="00723791"/>
    <w:rsid w:val="007257F2"/>
    <w:rsid w:val="00726945"/>
    <w:rsid w:val="00731E00"/>
    <w:rsid w:val="007440B7"/>
    <w:rsid w:val="007500C8"/>
    <w:rsid w:val="00756272"/>
    <w:rsid w:val="00762D38"/>
    <w:rsid w:val="0076354E"/>
    <w:rsid w:val="00765BC4"/>
    <w:rsid w:val="007715C9"/>
    <w:rsid w:val="00771613"/>
    <w:rsid w:val="00774EDD"/>
    <w:rsid w:val="007757EC"/>
    <w:rsid w:val="00783E89"/>
    <w:rsid w:val="00787222"/>
    <w:rsid w:val="00787C46"/>
    <w:rsid w:val="00793915"/>
    <w:rsid w:val="007A272C"/>
    <w:rsid w:val="007B347C"/>
    <w:rsid w:val="007C1D5D"/>
    <w:rsid w:val="007C2253"/>
    <w:rsid w:val="007D5154"/>
    <w:rsid w:val="007D7911"/>
    <w:rsid w:val="007E0047"/>
    <w:rsid w:val="007E163D"/>
    <w:rsid w:val="007E3E99"/>
    <w:rsid w:val="007E667A"/>
    <w:rsid w:val="007F28C9"/>
    <w:rsid w:val="007F51B2"/>
    <w:rsid w:val="008040DD"/>
    <w:rsid w:val="008104E7"/>
    <w:rsid w:val="008105E2"/>
    <w:rsid w:val="008117E9"/>
    <w:rsid w:val="0082443C"/>
    <w:rsid w:val="00824498"/>
    <w:rsid w:val="00826BD1"/>
    <w:rsid w:val="00854D0B"/>
    <w:rsid w:val="00856A31"/>
    <w:rsid w:val="008571B5"/>
    <w:rsid w:val="008572F5"/>
    <w:rsid w:val="00860B4E"/>
    <w:rsid w:val="0086399C"/>
    <w:rsid w:val="00867B37"/>
    <w:rsid w:val="0087329B"/>
    <w:rsid w:val="008754D0"/>
    <w:rsid w:val="00875D13"/>
    <w:rsid w:val="008855C9"/>
    <w:rsid w:val="00886456"/>
    <w:rsid w:val="00896176"/>
    <w:rsid w:val="008A1D2A"/>
    <w:rsid w:val="008A46E1"/>
    <w:rsid w:val="008A4F43"/>
    <w:rsid w:val="008A6AAC"/>
    <w:rsid w:val="008A7FF5"/>
    <w:rsid w:val="008B1786"/>
    <w:rsid w:val="008B2706"/>
    <w:rsid w:val="008C2EAC"/>
    <w:rsid w:val="008C3044"/>
    <w:rsid w:val="008C49B3"/>
    <w:rsid w:val="008C71DB"/>
    <w:rsid w:val="008D0EE0"/>
    <w:rsid w:val="008D138D"/>
    <w:rsid w:val="008E0027"/>
    <w:rsid w:val="008E6067"/>
    <w:rsid w:val="008F54E7"/>
    <w:rsid w:val="00903422"/>
    <w:rsid w:val="00914E47"/>
    <w:rsid w:val="00920061"/>
    <w:rsid w:val="009254C3"/>
    <w:rsid w:val="00930664"/>
    <w:rsid w:val="00932377"/>
    <w:rsid w:val="00941079"/>
    <w:rsid w:val="00941236"/>
    <w:rsid w:val="00943FD5"/>
    <w:rsid w:val="0094568D"/>
    <w:rsid w:val="00947D5A"/>
    <w:rsid w:val="00950D57"/>
    <w:rsid w:val="009532A5"/>
    <w:rsid w:val="009545BD"/>
    <w:rsid w:val="009634B6"/>
    <w:rsid w:val="00964CF0"/>
    <w:rsid w:val="00974D87"/>
    <w:rsid w:val="00977806"/>
    <w:rsid w:val="00982242"/>
    <w:rsid w:val="009841B4"/>
    <w:rsid w:val="009868E9"/>
    <w:rsid w:val="009900A3"/>
    <w:rsid w:val="00995BB8"/>
    <w:rsid w:val="009A2865"/>
    <w:rsid w:val="009A3770"/>
    <w:rsid w:val="009B67C5"/>
    <w:rsid w:val="009C1523"/>
    <w:rsid w:val="009C3413"/>
    <w:rsid w:val="009D043F"/>
    <w:rsid w:val="009D4587"/>
    <w:rsid w:val="009D594C"/>
    <w:rsid w:val="009E4576"/>
    <w:rsid w:val="00A0441E"/>
    <w:rsid w:val="00A12128"/>
    <w:rsid w:val="00A21154"/>
    <w:rsid w:val="00A22C98"/>
    <w:rsid w:val="00A231E2"/>
    <w:rsid w:val="00A250FB"/>
    <w:rsid w:val="00A34ABE"/>
    <w:rsid w:val="00A369E3"/>
    <w:rsid w:val="00A42093"/>
    <w:rsid w:val="00A46D28"/>
    <w:rsid w:val="00A54F83"/>
    <w:rsid w:val="00A57600"/>
    <w:rsid w:val="00A606F0"/>
    <w:rsid w:val="00A64912"/>
    <w:rsid w:val="00A70A74"/>
    <w:rsid w:val="00A717F1"/>
    <w:rsid w:val="00A75FE9"/>
    <w:rsid w:val="00A84F45"/>
    <w:rsid w:val="00A907E6"/>
    <w:rsid w:val="00A93D9C"/>
    <w:rsid w:val="00AD53CC"/>
    <w:rsid w:val="00AD5641"/>
    <w:rsid w:val="00AE43C2"/>
    <w:rsid w:val="00AF06CF"/>
    <w:rsid w:val="00B07CDB"/>
    <w:rsid w:val="00B16A31"/>
    <w:rsid w:val="00B17DFD"/>
    <w:rsid w:val="00B25306"/>
    <w:rsid w:val="00B27831"/>
    <w:rsid w:val="00B308FE"/>
    <w:rsid w:val="00B33709"/>
    <w:rsid w:val="00B33B3C"/>
    <w:rsid w:val="00B36392"/>
    <w:rsid w:val="00B418CB"/>
    <w:rsid w:val="00B45FB0"/>
    <w:rsid w:val="00B47444"/>
    <w:rsid w:val="00B50ADC"/>
    <w:rsid w:val="00B5262E"/>
    <w:rsid w:val="00B566B1"/>
    <w:rsid w:val="00B63834"/>
    <w:rsid w:val="00B74AA2"/>
    <w:rsid w:val="00B763B0"/>
    <w:rsid w:val="00B80199"/>
    <w:rsid w:val="00B83204"/>
    <w:rsid w:val="00B856E7"/>
    <w:rsid w:val="00B965A1"/>
    <w:rsid w:val="00BA220B"/>
    <w:rsid w:val="00BA26D5"/>
    <w:rsid w:val="00BA3A57"/>
    <w:rsid w:val="00BB1533"/>
    <w:rsid w:val="00BB4E1A"/>
    <w:rsid w:val="00BB6C4C"/>
    <w:rsid w:val="00BC015E"/>
    <w:rsid w:val="00BC76AC"/>
    <w:rsid w:val="00BD0ECB"/>
    <w:rsid w:val="00BD4186"/>
    <w:rsid w:val="00BE2155"/>
    <w:rsid w:val="00BE5158"/>
    <w:rsid w:val="00BE719A"/>
    <w:rsid w:val="00BE720A"/>
    <w:rsid w:val="00BF0D73"/>
    <w:rsid w:val="00BF2465"/>
    <w:rsid w:val="00C03EB4"/>
    <w:rsid w:val="00C076A2"/>
    <w:rsid w:val="00C16619"/>
    <w:rsid w:val="00C25E7F"/>
    <w:rsid w:val="00C2746F"/>
    <w:rsid w:val="00C323D6"/>
    <w:rsid w:val="00C324A0"/>
    <w:rsid w:val="00C4091D"/>
    <w:rsid w:val="00C42BF8"/>
    <w:rsid w:val="00C50043"/>
    <w:rsid w:val="00C51FEA"/>
    <w:rsid w:val="00C53948"/>
    <w:rsid w:val="00C6549B"/>
    <w:rsid w:val="00C7171E"/>
    <w:rsid w:val="00C7573B"/>
    <w:rsid w:val="00C800B1"/>
    <w:rsid w:val="00C81E95"/>
    <w:rsid w:val="00C847E4"/>
    <w:rsid w:val="00C97A54"/>
    <w:rsid w:val="00CA5B23"/>
    <w:rsid w:val="00CB602E"/>
    <w:rsid w:val="00CB7E90"/>
    <w:rsid w:val="00CC37AB"/>
    <w:rsid w:val="00CE051D"/>
    <w:rsid w:val="00CE1335"/>
    <w:rsid w:val="00CE16FB"/>
    <w:rsid w:val="00CE3668"/>
    <w:rsid w:val="00CE493D"/>
    <w:rsid w:val="00CE6920"/>
    <w:rsid w:val="00CF07FA"/>
    <w:rsid w:val="00CF0BB2"/>
    <w:rsid w:val="00CF3EE8"/>
    <w:rsid w:val="00D062B4"/>
    <w:rsid w:val="00D1330A"/>
    <w:rsid w:val="00D13441"/>
    <w:rsid w:val="00D144D7"/>
    <w:rsid w:val="00D150E7"/>
    <w:rsid w:val="00D21B37"/>
    <w:rsid w:val="00D26508"/>
    <w:rsid w:val="00D50EB1"/>
    <w:rsid w:val="00D52DC2"/>
    <w:rsid w:val="00D53BCC"/>
    <w:rsid w:val="00D54C9E"/>
    <w:rsid w:val="00D605C1"/>
    <w:rsid w:val="00D6537E"/>
    <w:rsid w:val="00D70DFB"/>
    <w:rsid w:val="00D74EB6"/>
    <w:rsid w:val="00D766DF"/>
    <w:rsid w:val="00D8206C"/>
    <w:rsid w:val="00D91F10"/>
    <w:rsid w:val="00DA186E"/>
    <w:rsid w:val="00DA4116"/>
    <w:rsid w:val="00DA55D8"/>
    <w:rsid w:val="00DA5E3C"/>
    <w:rsid w:val="00DB251C"/>
    <w:rsid w:val="00DB2A2B"/>
    <w:rsid w:val="00DB4630"/>
    <w:rsid w:val="00DB4767"/>
    <w:rsid w:val="00DC4F88"/>
    <w:rsid w:val="00DD397B"/>
    <w:rsid w:val="00DE107C"/>
    <w:rsid w:val="00DE33D1"/>
    <w:rsid w:val="00DE4EF6"/>
    <w:rsid w:val="00DE524C"/>
    <w:rsid w:val="00DF2388"/>
    <w:rsid w:val="00DF61F7"/>
    <w:rsid w:val="00E05704"/>
    <w:rsid w:val="00E144E9"/>
    <w:rsid w:val="00E148C1"/>
    <w:rsid w:val="00E338EF"/>
    <w:rsid w:val="00E41FEA"/>
    <w:rsid w:val="00E544BB"/>
    <w:rsid w:val="00E70D71"/>
    <w:rsid w:val="00E72953"/>
    <w:rsid w:val="00E748AB"/>
    <w:rsid w:val="00E74DC7"/>
    <w:rsid w:val="00E8075A"/>
    <w:rsid w:val="00E8079E"/>
    <w:rsid w:val="00E940D8"/>
    <w:rsid w:val="00E94D5E"/>
    <w:rsid w:val="00EA7100"/>
    <w:rsid w:val="00EA7F9F"/>
    <w:rsid w:val="00EB1274"/>
    <w:rsid w:val="00EB3D04"/>
    <w:rsid w:val="00EC700C"/>
    <w:rsid w:val="00EC73A3"/>
    <w:rsid w:val="00ED2BA5"/>
    <w:rsid w:val="00ED2BB6"/>
    <w:rsid w:val="00ED34E1"/>
    <w:rsid w:val="00ED3B8D"/>
    <w:rsid w:val="00ED5B47"/>
    <w:rsid w:val="00ED6535"/>
    <w:rsid w:val="00EE5E36"/>
    <w:rsid w:val="00EE6AD9"/>
    <w:rsid w:val="00EF1287"/>
    <w:rsid w:val="00EF2E3A"/>
    <w:rsid w:val="00F02C7C"/>
    <w:rsid w:val="00F072A7"/>
    <w:rsid w:val="00F078DC"/>
    <w:rsid w:val="00F1114C"/>
    <w:rsid w:val="00F21B03"/>
    <w:rsid w:val="00F32BA8"/>
    <w:rsid w:val="00F32DE2"/>
    <w:rsid w:val="00F32EE0"/>
    <w:rsid w:val="00F349F1"/>
    <w:rsid w:val="00F4350D"/>
    <w:rsid w:val="00F444B7"/>
    <w:rsid w:val="00F479C4"/>
    <w:rsid w:val="00F567F7"/>
    <w:rsid w:val="00F61E8A"/>
    <w:rsid w:val="00F6696E"/>
    <w:rsid w:val="00F73BD6"/>
    <w:rsid w:val="00F823E1"/>
    <w:rsid w:val="00F83989"/>
    <w:rsid w:val="00F85099"/>
    <w:rsid w:val="00F92B0A"/>
    <w:rsid w:val="00F9379C"/>
    <w:rsid w:val="00F9632C"/>
    <w:rsid w:val="00FA1E52"/>
    <w:rsid w:val="00FB1C60"/>
    <w:rsid w:val="00FB5A08"/>
    <w:rsid w:val="00FC6A80"/>
    <w:rsid w:val="00FE4688"/>
    <w:rsid w:val="00FE7510"/>
    <w:rsid w:val="00FF448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A836E8"/>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styleId="ListParagraph">
    <w:name w:val="List Paragraph"/>
    <w:basedOn w:val="Normal"/>
    <w:uiPriority w:val="34"/>
    <w:qFormat/>
    <w:rsid w:val="00516E94"/>
    <w:pPr>
      <w:spacing w:before="100" w:beforeAutospacing="1" w:after="100" w:afterAutospacing="1" w:line="240" w:lineRule="auto"/>
    </w:pPr>
    <w:rPr>
      <w:rFonts w:eastAsia="Times New Roman" w:cs="Times New Roman"/>
      <w:sz w:val="24"/>
      <w:szCs w:val="24"/>
      <w:lang w:eastAsia="en-AU"/>
    </w:rPr>
  </w:style>
  <w:style w:type="character" w:styleId="UnresolvedMention">
    <w:name w:val="Unresolved Mention"/>
    <w:basedOn w:val="DefaultParagraphFont"/>
    <w:uiPriority w:val="99"/>
    <w:semiHidden/>
    <w:unhideWhenUsed/>
    <w:rsid w:val="004E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702433">
      <w:bodyDiv w:val="1"/>
      <w:marLeft w:val="0"/>
      <w:marRight w:val="0"/>
      <w:marTop w:val="0"/>
      <w:marBottom w:val="0"/>
      <w:divBdr>
        <w:top w:val="none" w:sz="0" w:space="0" w:color="auto"/>
        <w:left w:val="none" w:sz="0" w:space="0" w:color="auto"/>
        <w:bottom w:val="none" w:sz="0" w:space="0" w:color="auto"/>
        <w:right w:val="none" w:sz="0" w:space="0" w:color="auto"/>
      </w:divBdr>
    </w:div>
    <w:div w:id="988486698">
      <w:bodyDiv w:val="1"/>
      <w:marLeft w:val="0"/>
      <w:marRight w:val="0"/>
      <w:marTop w:val="0"/>
      <w:marBottom w:val="0"/>
      <w:divBdr>
        <w:top w:val="none" w:sz="0" w:space="0" w:color="auto"/>
        <w:left w:val="none" w:sz="0" w:space="0" w:color="auto"/>
        <w:bottom w:val="none" w:sz="0" w:space="0" w:color="auto"/>
        <w:right w:val="none" w:sz="0" w:space="0" w:color="auto"/>
      </w:divBdr>
    </w:div>
    <w:div w:id="1088962911">
      <w:bodyDiv w:val="1"/>
      <w:marLeft w:val="0"/>
      <w:marRight w:val="0"/>
      <w:marTop w:val="0"/>
      <w:marBottom w:val="0"/>
      <w:divBdr>
        <w:top w:val="none" w:sz="0" w:space="0" w:color="auto"/>
        <w:left w:val="none" w:sz="0" w:space="0" w:color="auto"/>
        <w:bottom w:val="none" w:sz="0" w:space="0" w:color="auto"/>
        <w:right w:val="none" w:sz="0" w:space="0" w:color="auto"/>
      </w:divBdr>
    </w:div>
    <w:div w:id="1124302254">
      <w:bodyDiv w:val="1"/>
      <w:marLeft w:val="0"/>
      <w:marRight w:val="0"/>
      <w:marTop w:val="0"/>
      <w:marBottom w:val="0"/>
      <w:divBdr>
        <w:top w:val="none" w:sz="0" w:space="0" w:color="auto"/>
        <w:left w:val="none" w:sz="0" w:space="0" w:color="auto"/>
        <w:bottom w:val="none" w:sz="0" w:space="0" w:color="auto"/>
        <w:right w:val="none" w:sz="0" w:space="0" w:color="auto"/>
      </w:divBdr>
    </w:div>
    <w:div w:id="1910189084">
      <w:bodyDiv w:val="1"/>
      <w:marLeft w:val="0"/>
      <w:marRight w:val="0"/>
      <w:marTop w:val="0"/>
      <w:marBottom w:val="0"/>
      <w:divBdr>
        <w:top w:val="none" w:sz="0" w:space="0" w:color="auto"/>
        <w:left w:val="none" w:sz="0" w:space="0" w:color="auto"/>
        <w:bottom w:val="none" w:sz="0" w:space="0" w:color="auto"/>
        <w:right w:val="none" w:sz="0" w:space="0" w:color="auto"/>
      </w:divBdr>
    </w:div>
    <w:div w:id="2033800584">
      <w:bodyDiv w:val="1"/>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sChild>
            <w:div w:id="813258455">
              <w:marLeft w:val="0"/>
              <w:marRight w:val="0"/>
              <w:marTop w:val="0"/>
              <w:marBottom w:val="0"/>
              <w:divBdr>
                <w:top w:val="none" w:sz="0" w:space="0" w:color="auto"/>
                <w:left w:val="none" w:sz="0" w:space="0" w:color="auto"/>
                <w:bottom w:val="none" w:sz="0" w:space="0" w:color="auto"/>
                <w:right w:val="none" w:sz="0" w:space="0" w:color="auto"/>
              </w:divBdr>
              <w:divsChild>
                <w:div w:id="459765763">
                  <w:marLeft w:val="0"/>
                  <w:marRight w:val="0"/>
                  <w:marTop w:val="0"/>
                  <w:marBottom w:val="0"/>
                  <w:divBdr>
                    <w:top w:val="none" w:sz="0" w:space="0" w:color="auto"/>
                    <w:left w:val="none" w:sz="0" w:space="0" w:color="auto"/>
                    <w:bottom w:val="none" w:sz="0" w:space="0" w:color="auto"/>
                    <w:right w:val="none" w:sz="0" w:space="0" w:color="auto"/>
                  </w:divBdr>
                  <w:divsChild>
                    <w:div w:id="1419013829">
                      <w:marLeft w:val="0"/>
                      <w:marRight w:val="0"/>
                      <w:marTop w:val="0"/>
                      <w:marBottom w:val="0"/>
                      <w:divBdr>
                        <w:top w:val="none" w:sz="0" w:space="0" w:color="auto"/>
                        <w:left w:val="none" w:sz="0" w:space="0" w:color="auto"/>
                        <w:bottom w:val="none" w:sz="0" w:space="0" w:color="auto"/>
                        <w:right w:val="none" w:sz="0" w:space="0" w:color="auto"/>
                      </w:divBdr>
                      <w:divsChild>
                        <w:div w:id="65693465">
                          <w:marLeft w:val="0"/>
                          <w:marRight w:val="0"/>
                          <w:marTop w:val="0"/>
                          <w:marBottom w:val="0"/>
                          <w:divBdr>
                            <w:top w:val="none" w:sz="0" w:space="0" w:color="auto"/>
                            <w:left w:val="none" w:sz="0" w:space="0" w:color="auto"/>
                            <w:bottom w:val="none" w:sz="0" w:space="0" w:color="auto"/>
                            <w:right w:val="none" w:sz="0" w:space="0" w:color="auto"/>
                          </w:divBdr>
                          <w:divsChild>
                            <w:div w:id="563837627">
                              <w:marLeft w:val="0"/>
                              <w:marRight w:val="0"/>
                              <w:marTop w:val="0"/>
                              <w:marBottom w:val="0"/>
                              <w:divBdr>
                                <w:top w:val="none" w:sz="0" w:space="0" w:color="auto"/>
                                <w:left w:val="none" w:sz="0" w:space="0" w:color="auto"/>
                                <w:bottom w:val="none" w:sz="0" w:space="0" w:color="auto"/>
                                <w:right w:val="none" w:sz="0" w:space="0" w:color="auto"/>
                              </w:divBdr>
                              <w:divsChild>
                                <w:div w:id="1300653344">
                                  <w:marLeft w:val="0"/>
                                  <w:marRight w:val="0"/>
                                  <w:marTop w:val="0"/>
                                  <w:marBottom w:val="0"/>
                                  <w:divBdr>
                                    <w:top w:val="none" w:sz="0" w:space="0" w:color="auto"/>
                                    <w:left w:val="none" w:sz="0" w:space="0" w:color="auto"/>
                                    <w:bottom w:val="none" w:sz="0" w:space="0" w:color="auto"/>
                                    <w:right w:val="none" w:sz="0" w:space="0" w:color="auto"/>
                                  </w:divBdr>
                                  <w:divsChild>
                                    <w:div w:id="955791646">
                                      <w:marLeft w:val="0"/>
                                      <w:marRight w:val="0"/>
                                      <w:marTop w:val="0"/>
                                      <w:marBottom w:val="0"/>
                                      <w:divBdr>
                                        <w:top w:val="none" w:sz="0" w:space="0" w:color="auto"/>
                                        <w:left w:val="none" w:sz="0" w:space="0" w:color="auto"/>
                                        <w:bottom w:val="none" w:sz="0" w:space="0" w:color="auto"/>
                                        <w:right w:val="none" w:sz="0" w:space="0" w:color="auto"/>
                                      </w:divBdr>
                                      <w:divsChild>
                                        <w:div w:id="788351530">
                                          <w:marLeft w:val="0"/>
                                          <w:marRight w:val="0"/>
                                          <w:marTop w:val="0"/>
                                          <w:marBottom w:val="0"/>
                                          <w:divBdr>
                                            <w:top w:val="none" w:sz="0" w:space="0" w:color="auto"/>
                                            <w:left w:val="none" w:sz="0" w:space="0" w:color="auto"/>
                                            <w:bottom w:val="none" w:sz="0" w:space="0" w:color="auto"/>
                                            <w:right w:val="none" w:sz="0" w:space="0" w:color="auto"/>
                                          </w:divBdr>
                                          <w:divsChild>
                                            <w:div w:id="1867018556">
                                              <w:marLeft w:val="0"/>
                                              <w:marRight w:val="0"/>
                                              <w:marTop w:val="0"/>
                                              <w:marBottom w:val="0"/>
                                              <w:divBdr>
                                                <w:top w:val="none" w:sz="0" w:space="0" w:color="auto"/>
                                                <w:left w:val="none" w:sz="0" w:space="0" w:color="auto"/>
                                                <w:bottom w:val="none" w:sz="0" w:space="0" w:color="auto"/>
                                                <w:right w:val="none" w:sz="0" w:space="0" w:color="auto"/>
                                              </w:divBdr>
                                              <w:divsChild>
                                                <w:div w:id="68114758">
                                                  <w:marLeft w:val="0"/>
                                                  <w:marRight w:val="0"/>
                                                  <w:marTop w:val="0"/>
                                                  <w:marBottom w:val="0"/>
                                                  <w:divBdr>
                                                    <w:top w:val="none" w:sz="0" w:space="0" w:color="auto"/>
                                                    <w:left w:val="none" w:sz="0" w:space="0" w:color="auto"/>
                                                    <w:bottom w:val="none" w:sz="0" w:space="0" w:color="auto"/>
                                                    <w:right w:val="none" w:sz="0" w:space="0" w:color="auto"/>
                                                  </w:divBdr>
                                                  <w:divsChild>
                                                    <w:div w:id="642201514">
                                                      <w:marLeft w:val="0"/>
                                                      <w:marRight w:val="0"/>
                                                      <w:marTop w:val="0"/>
                                                      <w:marBottom w:val="0"/>
                                                      <w:divBdr>
                                                        <w:top w:val="none" w:sz="0" w:space="0" w:color="auto"/>
                                                        <w:left w:val="none" w:sz="0" w:space="0" w:color="auto"/>
                                                        <w:bottom w:val="none" w:sz="0" w:space="0" w:color="auto"/>
                                                        <w:right w:val="none" w:sz="0" w:space="0" w:color="auto"/>
                                                      </w:divBdr>
                                                      <w:divsChild>
                                                        <w:div w:id="1638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D6C0-ACBE-4838-9F70-D449CBACE5B6}">
  <ds:schemaRefs>
    <ds:schemaRef ds:uri="http://schemas.microsoft.com/office/2006/metadata/properties"/>
    <ds:schemaRef ds:uri="http://schemas.microsoft.com/office/infopath/2007/PartnerControls"/>
    <ds:schemaRef ds:uri="8bd9498f-fa43-4ae2-8bb2-4c55a71680ad"/>
  </ds:schemaRefs>
</ds:datastoreItem>
</file>

<file path=customXml/itemProps2.xml><?xml version="1.0" encoding="utf-8"?>
<ds:datastoreItem xmlns:ds="http://schemas.openxmlformats.org/officeDocument/2006/customXml" ds:itemID="{D43ADF06-2E19-4FF5-A545-65180CE4395D}">
  <ds:schemaRefs>
    <ds:schemaRef ds:uri="http://schemas.microsoft.com/sharepoint/v3/contenttype/forms"/>
  </ds:schemaRefs>
</ds:datastoreItem>
</file>

<file path=customXml/itemProps3.xml><?xml version="1.0" encoding="utf-8"?>
<ds:datastoreItem xmlns:ds="http://schemas.openxmlformats.org/officeDocument/2006/customXml" ds:itemID="{F5B935F1-A580-479A-BDA0-E5EA16E5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DDED0-BFE8-4917-8B69-38B09902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2019.DOTX</Template>
  <TotalTime>1</TotalTime>
  <Pages>13</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ROCHE, Casey</cp:lastModifiedBy>
  <cp:revision>3</cp:revision>
  <cp:lastPrinted>2019-09-26T05:45:00Z</cp:lastPrinted>
  <dcterms:created xsi:type="dcterms:W3CDTF">2021-09-13T23:48:00Z</dcterms:created>
  <dcterms:modified xsi:type="dcterms:W3CDTF">2021-09-14T05:41:00Z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