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4060D" w14:textId="77777777" w:rsidR="005E317F" w:rsidRPr="00F10809" w:rsidRDefault="005E317F" w:rsidP="005E317F">
      <w:pPr>
        <w:rPr>
          <w:sz w:val="28"/>
        </w:rPr>
      </w:pPr>
      <w:r w:rsidRPr="00F10809">
        <w:rPr>
          <w:noProof/>
          <w:lang w:eastAsia="en-AU"/>
        </w:rPr>
        <w:drawing>
          <wp:inline distT="0" distB="0" distL="0" distR="0" wp14:anchorId="2D2B6140" wp14:editId="6CC75319">
            <wp:extent cx="1503328" cy="1105200"/>
            <wp:effectExtent l="0" t="0" r="1905" b="0"/>
            <wp:docPr id="2104648147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1904C1" w14:textId="77777777" w:rsidR="005E317F" w:rsidRPr="00F10809" w:rsidRDefault="005E317F" w:rsidP="005E317F">
      <w:pPr>
        <w:rPr>
          <w:sz w:val="19"/>
        </w:rPr>
      </w:pPr>
    </w:p>
    <w:p w14:paraId="11D82666" w14:textId="074B30F4" w:rsidR="005E317F" w:rsidRPr="00F10809" w:rsidRDefault="003F506B" w:rsidP="005E317F">
      <w:pPr>
        <w:pStyle w:val="ShortT"/>
      </w:pPr>
      <w:bookmarkStart w:id="0" w:name="Determination_Title"/>
      <w:r w:rsidRPr="00F10809">
        <w:t xml:space="preserve">Defence </w:t>
      </w:r>
      <w:r w:rsidR="00F07646" w:rsidRPr="00F10809">
        <w:t>(</w:t>
      </w:r>
      <w:r w:rsidR="00A16255" w:rsidRPr="00F10809">
        <w:t xml:space="preserve">Individual </w:t>
      </w:r>
      <w:r w:rsidR="00F07646" w:rsidRPr="00F10809">
        <w:t>Benefits)</w:t>
      </w:r>
      <w:r w:rsidR="00A16255" w:rsidRPr="00F10809">
        <w:t xml:space="preserve"> </w:t>
      </w:r>
      <w:r w:rsidR="00506A01" w:rsidRPr="00F10809">
        <w:t>Determination</w:t>
      </w:r>
      <w:r w:rsidR="005E317F" w:rsidRPr="00F10809">
        <w:t xml:space="preserve"> </w:t>
      </w:r>
      <w:r w:rsidR="00506A01" w:rsidRPr="00F10809">
        <w:t>20</w:t>
      </w:r>
      <w:r w:rsidR="00800E89" w:rsidRPr="00F10809">
        <w:t>21</w:t>
      </w:r>
      <w:r w:rsidR="00A575F1" w:rsidRPr="00F10809">
        <w:t xml:space="preserve"> (No. </w:t>
      </w:r>
      <w:r w:rsidR="00211D3A" w:rsidRPr="00F10809">
        <w:t>4</w:t>
      </w:r>
      <w:r w:rsidR="00A003BB" w:rsidRPr="00F10809">
        <w:t>)</w:t>
      </w:r>
      <w:bookmarkEnd w:id="0"/>
    </w:p>
    <w:p w14:paraId="2C45D911" w14:textId="77777777" w:rsidR="005E317F" w:rsidRPr="00F10809" w:rsidRDefault="005E317F" w:rsidP="005E317F">
      <w:pPr>
        <w:pStyle w:val="SignCoverPageStart"/>
        <w:spacing w:before="240"/>
        <w:ind w:right="91"/>
        <w:rPr>
          <w:szCs w:val="22"/>
        </w:rPr>
      </w:pPr>
      <w:r w:rsidRPr="00F10809">
        <w:rPr>
          <w:szCs w:val="22"/>
        </w:rPr>
        <w:t xml:space="preserve">I, </w:t>
      </w:r>
      <w:r w:rsidR="00506A01" w:rsidRPr="00F10809">
        <w:rPr>
          <w:szCs w:val="22"/>
        </w:rPr>
        <w:t xml:space="preserve">FIONA LOUISE </w:t>
      </w:r>
      <w:proofErr w:type="spellStart"/>
      <w:r w:rsidR="00506A01" w:rsidRPr="00F10809">
        <w:rPr>
          <w:szCs w:val="22"/>
        </w:rPr>
        <w:t>McSPEERIN</w:t>
      </w:r>
      <w:proofErr w:type="spellEnd"/>
      <w:r w:rsidR="00506A01" w:rsidRPr="00F10809">
        <w:rPr>
          <w:szCs w:val="22"/>
        </w:rPr>
        <w:t>, Assistant Secretary, People Policy and Employment Conditions,</w:t>
      </w:r>
      <w:r w:rsidRPr="00F10809">
        <w:rPr>
          <w:szCs w:val="22"/>
        </w:rPr>
        <w:t xml:space="preserve"> make the following </w:t>
      </w:r>
      <w:r w:rsidR="00506A01" w:rsidRPr="00F10809">
        <w:rPr>
          <w:szCs w:val="22"/>
        </w:rPr>
        <w:t xml:space="preserve">Determination under section 58B of the </w:t>
      </w:r>
      <w:r w:rsidR="00506A01" w:rsidRPr="00F10809">
        <w:rPr>
          <w:i/>
          <w:szCs w:val="22"/>
        </w:rPr>
        <w:t>Defence Act 1903</w:t>
      </w:r>
      <w:r w:rsidRPr="00F10809">
        <w:rPr>
          <w:szCs w:val="22"/>
        </w:rPr>
        <w:t>.</w:t>
      </w:r>
    </w:p>
    <w:p w14:paraId="0EA53BFE" w14:textId="54680DA7" w:rsidR="005E317F" w:rsidRPr="00F10809" w:rsidRDefault="005E317F" w:rsidP="005E317F">
      <w:pPr>
        <w:keepNext/>
        <w:spacing w:before="300" w:line="240" w:lineRule="atLeast"/>
        <w:ind w:right="397"/>
        <w:jc w:val="both"/>
      </w:pPr>
      <w:r w:rsidRPr="00F10809">
        <w:t>Dated</w:t>
      </w:r>
      <w:r w:rsidR="00F10809" w:rsidRPr="00F10809">
        <w:rPr>
          <w:szCs w:val="22"/>
        </w:rPr>
        <w:t xml:space="preserve"> 23 August </w:t>
      </w:r>
      <w:r w:rsidR="00506A01" w:rsidRPr="00F10809">
        <w:t>20</w:t>
      </w:r>
      <w:r w:rsidR="00800E89" w:rsidRPr="00F10809">
        <w:t>21</w:t>
      </w:r>
    </w:p>
    <w:p w14:paraId="1E644B4D" w14:textId="2D217718" w:rsidR="00F10809" w:rsidRPr="00F10809" w:rsidRDefault="00F10809" w:rsidP="005E317F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F10809">
        <w:rPr>
          <w:szCs w:val="22"/>
        </w:rPr>
        <w:t xml:space="preserve">F L </w:t>
      </w:r>
      <w:proofErr w:type="spellStart"/>
      <w:r w:rsidRPr="00F10809">
        <w:rPr>
          <w:szCs w:val="22"/>
        </w:rPr>
        <w:t>McSPEERIN</w:t>
      </w:r>
      <w:proofErr w:type="spellEnd"/>
    </w:p>
    <w:p w14:paraId="73FB3871" w14:textId="0915A4EA" w:rsidR="005E317F" w:rsidRPr="00F10809" w:rsidRDefault="00506A01" w:rsidP="00F10809">
      <w:pPr>
        <w:keepNext/>
        <w:tabs>
          <w:tab w:val="left" w:pos="3402"/>
        </w:tabs>
        <w:spacing w:line="300" w:lineRule="atLeast"/>
        <w:ind w:right="397"/>
        <w:rPr>
          <w:b/>
          <w:szCs w:val="22"/>
        </w:rPr>
      </w:pPr>
      <w:r w:rsidRPr="00F10809">
        <w:rPr>
          <w:szCs w:val="22"/>
        </w:rPr>
        <w:t xml:space="preserve">Fiona Louise </w:t>
      </w:r>
      <w:proofErr w:type="spellStart"/>
      <w:r w:rsidRPr="00F10809">
        <w:rPr>
          <w:szCs w:val="22"/>
        </w:rPr>
        <w:t>McSpeerin</w:t>
      </w:r>
      <w:proofErr w:type="spellEnd"/>
      <w:r w:rsidR="005E317F" w:rsidRPr="00F10809">
        <w:rPr>
          <w:szCs w:val="22"/>
        </w:rPr>
        <w:t xml:space="preserve"> </w:t>
      </w:r>
    </w:p>
    <w:p w14:paraId="07B13799" w14:textId="77777777" w:rsidR="00506A01" w:rsidRPr="00F10809" w:rsidRDefault="00506A01" w:rsidP="00506A01">
      <w:pPr>
        <w:pStyle w:val="SignCoverPageEnd"/>
        <w:ind w:right="91"/>
        <w:rPr>
          <w:sz w:val="22"/>
        </w:rPr>
      </w:pPr>
      <w:r w:rsidRPr="00F10809">
        <w:rPr>
          <w:sz w:val="22"/>
        </w:rPr>
        <w:t>Assistant Secretary</w:t>
      </w:r>
      <w:r w:rsidRPr="00F10809">
        <w:rPr>
          <w:sz w:val="22"/>
        </w:rPr>
        <w:br/>
        <w:t>People Policy and Employment Conditions</w:t>
      </w:r>
      <w:r w:rsidRPr="00F10809">
        <w:rPr>
          <w:sz w:val="22"/>
        </w:rPr>
        <w:br/>
        <w:t>Defence People Group</w:t>
      </w:r>
    </w:p>
    <w:p w14:paraId="34AE9577" w14:textId="77777777" w:rsidR="00B20990" w:rsidRPr="00F10809" w:rsidRDefault="00B20990" w:rsidP="00B20990"/>
    <w:p w14:paraId="28A8C881" w14:textId="77777777" w:rsidR="00B20990" w:rsidRPr="00F10809" w:rsidRDefault="00B20990" w:rsidP="00B20990">
      <w:pPr>
        <w:sectPr w:rsidR="00B20990" w:rsidRPr="00F10809" w:rsidSect="008417D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/>
          <w:pgMar w:top="1134" w:right="1134" w:bottom="992" w:left="1418" w:header="720" w:footer="709" w:gutter="0"/>
          <w:cols w:space="708"/>
          <w:titlePg/>
          <w:docGrid w:linePitch="360"/>
        </w:sectPr>
      </w:pPr>
    </w:p>
    <w:p w14:paraId="6E20C145" w14:textId="77777777" w:rsidR="00B20990" w:rsidRPr="00F10809" w:rsidRDefault="00B20990" w:rsidP="00B20990">
      <w:pPr>
        <w:outlineLvl w:val="0"/>
        <w:rPr>
          <w:sz w:val="36"/>
        </w:rPr>
      </w:pPr>
      <w:r w:rsidRPr="00F10809">
        <w:rPr>
          <w:sz w:val="36"/>
        </w:rPr>
        <w:lastRenderedPageBreak/>
        <w:t>Contents</w:t>
      </w:r>
    </w:p>
    <w:bookmarkStart w:id="1" w:name="BKCheck15B_2"/>
    <w:bookmarkEnd w:id="1"/>
    <w:p w14:paraId="67D327B3" w14:textId="2435AB14" w:rsidR="001F5472" w:rsidRPr="00F10809" w:rsidRDefault="00FA083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10809">
        <w:fldChar w:fldCharType="begin"/>
      </w:r>
      <w:r w:rsidRPr="00F10809">
        <w:instrText xml:space="preserve"> TOC \o "1-1" \t "Heading 6,6,Heading 7,7,Heading 8,8,Heading 9,9,ActHead 2,2,ActHead 3,3,ActHead 4,4,ActHead 5,5,ActHead 6,6,ActHead 7,7,ActHead 8,8,ActHead 9,9,ENotesHeading 1,2,ENotesHeading 2,3,ENotesHeading 3,5,SubPart(CASA),2,Head 2,2,Head 3,3" </w:instrText>
      </w:r>
      <w:r w:rsidRPr="00F10809">
        <w:fldChar w:fldCharType="separate"/>
      </w:r>
      <w:r w:rsidR="001F5472" w:rsidRPr="00F10809">
        <w:rPr>
          <w:noProof/>
        </w:rPr>
        <w:t>1    Name</w:t>
      </w:r>
      <w:r w:rsidR="001F5472" w:rsidRPr="00F10809">
        <w:rPr>
          <w:noProof/>
        </w:rPr>
        <w:tab/>
      </w:r>
      <w:r w:rsidR="001F5472" w:rsidRPr="00F10809">
        <w:rPr>
          <w:noProof/>
        </w:rPr>
        <w:fldChar w:fldCharType="begin"/>
      </w:r>
      <w:r w:rsidR="001F5472" w:rsidRPr="00F10809">
        <w:rPr>
          <w:noProof/>
        </w:rPr>
        <w:instrText xml:space="preserve"> PAGEREF _Toc80258750 \h </w:instrText>
      </w:r>
      <w:r w:rsidR="001F5472" w:rsidRPr="00F10809">
        <w:rPr>
          <w:noProof/>
        </w:rPr>
      </w:r>
      <w:r w:rsidR="001F5472" w:rsidRPr="00F10809">
        <w:rPr>
          <w:noProof/>
        </w:rPr>
        <w:fldChar w:fldCharType="separate"/>
      </w:r>
      <w:r w:rsidR="001F5472" w:rsidRPr="00F10809">
        <w:rPr>
          <w:noProof/>
        </w:rPr>
        <w:t>1</w:t>
      </w:r>
      <w:r w:rsidR="001F5472" w:rsidRPr="00F10809">
        <w:rPr>
          <w:noProof/>
        </w:rPr>
        <w:fldChar w:fldCharType="end"/>
      </w:r>
    </w:p>
    <w:p w14:paraId="2AA6FBFC" w14:textId="202586DB" w:rsidR="001F5472" w:rsidRPr="00F10809" w:rsidRDefault="001F547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10809">
        <w:rPr>
          <w:noProof/>
        </w:rPr>
        <w:t>2    Commencement</w:t>
      </w:r>
      <w:r w:rsidRPr="00F10809">
        <w:rPr>
          <w:noProof/>
        </w:rPr>
        <w:tab/>
      </w:r>
      <w:r w:rsidRPr="00F10809">
        <w:rPr>
          <w:noProof/>
        </w:rPr>
        <w:fldChar w:fldCharType="begin"/>
      </w:r>
      <w:r w:rsidRPr="00F10809">
        <w:rPr>
          <w:noProof/>
        </w:rPr>
        <w:instrText xml:space="preserve"> PAGEREF _Toc80258751 \h </w:instrText>
      </w:r>
      <w:r w:rsidRPr="00F10809">
        <w:rPr>
          <w:noProof/>
        </w:rPr>
      </w:r>
      <w:r w:rsidRPr="00F10809">
        <w:rPr>
          <w:noProof/>
        </w:rPr>
        <w:fldChar w:fldCharType="separate"/>
      </w:r>
      <w:r w:rsidRPr="00F10809">
        <w:rPr>
          <w:noProof/>
        </w:rPr>
        <w:t>1</w:t>
      </w:r>
      <w:r w:rsidRPr="00F10809">
        <w:rPr>
          <w:noProof/>
        </w:rPr>
        <w:fldChar w:fldCharType="end"/>
      </w:r>
    </w:p>
    <w:p w14:paraId="631DB2FC" w14:textId="5E6F43E2" w:rsidR="001F5472" w:rsidRPr="00F10809" w:rsidRDefault="001F547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10809">
        <w:rPr>
          <w:noProof/>
        </w:rPr>
        <w:t>3    Authority</w:t>
      </w:r>
      <w:r w:rsidRPr="00F10809">
        <w:rPr>
          <w:noProof/>
        </w:rPr>
        <w:tab/>
      </w:r>
      <w:r w:rsidRPr="00F10809">
        <w:rPr>
          <w:noProof/>
        </w:rPr>
        <w:fldChar w:fldCharType="begin"/>
      </w:r>
      <w:r w:rsidRPr="00F10809">
        <w:rPr>
          <w:noProof/>
        </w:rPr>
        <w:instrText xml:space="preserve"> PAGEREF _Toc80258752 \h </w:instrText>
      </w:r>
      <w:r w:rsidRPr="00F10809">
        <w:rPr>
          <w:noProof/>
        </w:rPr>
      </w:r>
      <w:r w:rsidRPr="00F10809">
        <w:rPr>
          <w:noProof/>
        </w:rPr>
        <w:fldChar w:fldCharType="separate"/>
      </w:r>
      <w:r w:rsidRPr="00F10809">
        <w:rPr>
          <w:noProof/>
        </w:rPr>
        <w:t>1</w:t>
      </w:r>
      <w:r w:rsidRPr="00F10809">
        <w:rPr>
          <w:noProof/>
        </w:rPr>
        <w:fldChar w:fldCharType="end"/>
      </w:r>
    </w:p>
    <w:p w14:paraId="05684F7B" w14:textId="1FBC4FD5" w:rsidR="001F5472" w:rsidRPr="00F10809" w:rsidRDefault="001F547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10809">
        <w:rPr>
          <w:noProof/>
        </w:rPr>
        <w:t>4    Definitions</w:t>
      </w:r>
      <w:r w:rsidRPr="00F10809">
        <w:rPr>
          <w:noProof/>
        </w:rPr>
        <w:tab/>
      </w:r>
      <w:r w:rsidRPr="00F10809">
        <w:rPr>
          <w:noProof/>
        </w:rPr>
        <w:fldChar w:fldCharType="begin"/>
      </w:r>
      <w:r w:rsidRPr="00F10809">
        <w:rPr>
          <w:noProof/>
        </w:rPr>
        <w:instrText xml:space="preserve"> PAGEREF _Toc80258753 \h </w:instrText>
      </w:r>
      <w:r w:rsidRPr="00F10809">
        <w:rPr>
          <w:noProof/>
        </w:rPr>
      </w:r>
      <w:r w:rsidRPr="00F10809">
        <w:rPr>
          <w:noProof/>
        </w:rPr>
        <w:fldChar w:fldCharType="separate"/>
      </w:r>
      <w:r w:rsidRPr="00F10809">
        <w:rPr>
          <w:noProof/>
        </w:rPr>
        <w:t>1</w:t>
      </w:r>
      <w:r w:rsidRPr="00F10809">
        <w:rPr>
          <w:noProof/>
        </w:rPr>
        <w:fldChar w:fldCharType="end"/>
      </w:r>
    </w:p>
    <w:p w14:paraId="0DBDE4AC" w14:textId="741040CF" w:rsidR="001F5472" w:rsidRPr="00F10809" w:rsidRDefault="001F547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10809">
        <w:rPr>
          <w:noProof/>
        </w:rPr>
        <w:t>5    Eligibility for assistance</w:t>
      </w:r>
      <w:r w:rsidRPr="00F10809">
        <w:rPr>
          <w:noProof/>
        </w:rPr>
        <w:tab/>
      </w:r>
      <w:r w:rsidRPr="00F10809">
        <w:rPr>
          <w:noProof/>
        </w:rPr>
        <w:fldChar w:fldCharType="begin"/>
      </w:r>
      <w:r w:rsidRPr="00F10809">
        <w:rPr>
          <w:noProof/>
        </w:rPr>
        <w:instrText xml:space="preserve"> PAGEREF _Toc80258754 \h </w:instrText>
      </w:r>
      <w:r w:rsidRPr="00F10809">
        <w:rPr>
          <w:noProof/>
        </w:rPr>
      </w:r>
      <w:r w:rsidRPr="00F10809">
        <w:rPr>
          <w:noProof/>
        </w:rPr>
        <w:fldChar w:fldCharType="separate"/>
      </w:r>
      <w:r w:rsidRPr="00F10809">
        <w:rPr>
          <w:noProof/>
        </w:rPr>
        <w:t>1</w:t>
      </w:r>
      <w:r w:rsidRPr="00F10809">
        <w:rPr>
          <w:noProof/>
        </w:rPr>
        <w:fldChar w:fldCharType="end"/>
      </w:r>
    </w:p>
    <w:p w14:paraId="48FA5CCC" w14:textId="10BCD07B" w:rsidR="001F5472" w:rsidRPr="00F10809" w:rsidRDefault="001F547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10809">
        <w:rPr>
          <w:noProof/>
        </w:rPr>
        <w:t>6    Amount of the payment</w:t>
      </w:r>
      <w:r w:rsidRPr="00F10809">
        <w:rPr>
          <w:noProof/>
        </w:rPr>
        <w:tab/>
      </w:r>
      <w:r w:rsidRPr="00F10809">
        <w:rPr>
          <w:noProof/>
        </w:rPr>
        <w:fldChar w:fldCharType="begin"/>
      </w:r>
      <w:r w:rsidRPr="00F10809">
        <w:rPr>
          <w:noProof/>
        </w:rPr>
        <w:instrText xml:space="preserve"> PAGEREF _Toc80258755 \h </w:instrText>
      </w:r>
      <w:r w:rsidRPr="00F10809">
        <w:rPr>
          <w:noProof/>
        </w:rPr>
      </w:r>
      <w:r w:rsidRPr="00F10809">
        <w:rPr>
          <w:noProof/>
        </w:rPr>
        <w:fldChar w:fldCharType="separate"/>
      </w:r>
      <w:r w:rsidRPr="00F10809">
        <w:rPr>
          <w:noProof/>
        </w:rPr>
        <w:t>2</w:t>
      </w:r>
      <w:r w:rsidRPr="00F10809">
        <w:rPr>
          <w:noProof/>
        </w:rPr>
        <w:fldChar w:fldCharType="end"/>
      </w:r>
    </w:p>
    <w:p w14:paraId="47C6CE6F" w14:textId="1FB73D68" w:rsidR="001F5472" w:rsidRPr="00F10809" w:rsidRDefault="001F547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10809">
        <w:rPr>
          <w:noProof/>
        </w:rPr>
        <w:t>7    Means of payment</w:t>
      </w:r>
      <w:r w:rsidRPr="00F10809">
        <w:rPr>
          <w:noProof/>
        </w:rPr>
        <w:tab/>
      </w:r>
      <w:r w:rsidRPr="00F10809">
        <w:rPr>
          <w:noProof/>
        </w:rPr>
        <w:fldChar w:fldCharType="begin"/>
      </w:r>
      <w:r w:rsidRPr="00F10809">
        <w:rPr>
          <w:noProof/>
        </w:rPr>
        <w:instrText xml:space="preserve"> PAGEREF _Toc80258756 \h </w:instrText>
      </w:r>
      <w:r w:rsidRPr="00F10809">
        <w:rPr>
          <w:noProof/>
        </w:rPr>
      </w:r>
      <w:r w:rsidRPr="00F10809">
        <w:rPr>
          <w:noProof/>
        </w:rPr>
        <w:fldChar w:fldCharType="separate"/>
      </w:r>
      <w:r w:rsidRPr="00F10809">
        <w:rPr>
          <w:noProof/>
        </w:rPr>
        <w:t>2</w:t>
      </w:r>
      <w:r w:rsidRPr="00F10809">
        <w:rPr>
          <w:noProof/>
        </w:rPr>
        <w:fldChar w:fldCharType="end"/>
      </w:r>
    </w:p>
    <w:p w14:paraId="30EA4760" w14:textId="11D71E61" w:rsidR="001F5472" w:rsidRPr="00F10809" w:rsidRDefault="001F547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10809">
        <w:rPr>
          <w:noProof/>
        </w:rPr>
        <w:t>8    Repeals</w:t>
      </w:r>
      <w:r w:rsidRPr="00F10809">
        <w:rPr>
          <w:noProof/>
        </w:rPr>
        <w:tab/>
      </w:r>
      <w:r w:rsidRPr="00F10809">
        <w:rPr>
          <w:noProof/>
        </w:rPr>
        <w:fldChar w:fldCharType="begin"/>
      </w:r>
      <w:r w:rsidRPr="00F10809">
        <w:rPr>
          <w:noProof/>
        </w:rPr>
        <w:instrText xml:space="preserve"> PAGEREF _Toc80258757 \h </w:instrText>
      </w:r>
      <w:r w:rsidRPr="00F10809">
        <w:rPr>
          <w:noProof/>
        </w:rPr>
      </w:r>
      <w:r w:rsidRPr="00F10809">
        <w:rPr>
          <w:noProof/>
        </w:rPr>
        <w:fldChar w:fldCharType="separate"/>
      </w:r>
      <w:r w:rsidRPr="00F10809">
        <w:rPr>
          <w:noProof/>
        </w:rPr>
        <w:t>2</w:t>
      </w:r>
      <w:r w:rsidRPr="00F10809">
        <w:rPr>
          <w:noProof/>
        </w:rPr>
        <w:fldChar w:fldCharType="end"/>
      </w:r>
    </w:p>
    <w:p w14:paraId="2E6536A0" w14:textId="24FBC617" w:rsidR="00B20990" w:rsidRPr="00F10809" w:rsidRDefault="00FA083A" w:rsidP="005E317F">
      <w:r w:rsidRPr="00F10809">
        <w:rPr>
          <w:rFonts w:eastAsia="Times New Roman" w:cs="Times New Roman"/>
          <w:kern w:val="28"/>
          <w:sz w:val="18"/>
          <w:lang w:eastAsia="en-AU"/>
        </w:rPr>
        <w:fldChar w:fldCharType="end"/>
      </w:r>
    </w:p>
    <w:p w14:paraId="7BED752F" w14:textId="77777777" w:rsidR="00B20990" w:rsidRPr="00F10809" w:rsidRDefault="00B20990" w:rsidP="00B20990"/>
    <w:p w14:paraId="5FB57CD7" w14:textId="77777777" w:rsidR="00B20990" w:rsidRPr="00F10809" w:rsidRDefault="00B20990" w:rsidP="00B20990">
      <w:pPr>
        <w:sectPr w:rsidR="00B20990" w:rsidRPr="00F10809" w:rsidSect="008417DF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1134" w:right="1134" w:bottom="992" w:left="1418" w:header="720" w:footer="709" w:gutter="0"/>
          <w:pgNumType w:fmt="lowerRoman" w:start="1"/>
          <w:cols w:space="708"/>
          <w:docGrid w:linePitch="360"/>
        </w:sectPr>
      </w:pPr>
    </w:p>
    <w:tbl>
      <w:tblPr>
        <w:tblW w:w="9360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92"/>
        <w:gridCol w:w="567"/>
        <w:gridCol w:w="7801"/>
      </w:tblGrid>
      <w:tr w:rsidR="000350A4" w:rsidRPr="00F10809" w14:paraId="78F5F4F8" w14:textId="77777777" w:rsidTr="00133FFF">
        <w:tc>
          <w:tcPr>
            <w:tcW w:w="9360" w:type="dxa"/>
            <w:gridSpan w:val="3"/>
          </w:tcPr>
          <w:p w14:paraId="515D0782" w14:textId="5016B2EC" w:rsidR="000350A4" w:rsidRPr="00F10809" w:rsidRDefault="000350A4" w:rsidP="000350A4">
            <w:pPr>
              <w:pStyle w:val="ActHead5"/>
            </w:pPr>
            <w:bookmarkStart w:id="2" w:name="_Toc80258750"/>
            <w:r w:rsidRPr="00F10809">
              <w:lastRenderedPageBreak/>
              <w:t>1    Name</w:t>
            </w:r>
            <w:bookmarkEnd w:id="2"/>
          </w:p>
        </w:tc>
      </w:tr>
      <w:tr w:rsidR="00D545A7" w:rsidRPr="00F10809" w14:paraId="3D94705B" w14:textId="77777777" w:rsidTr="00003B64">
        <w:tc>
          <w:tcPr>
            <w:tcW w:w="992" w:type="dxa"/>
          </w:tcPr>
          <w:p w14:paraId="1AC96FC2" w14:textId="77777777" w:rsidR="00D545A7" w:rsidRPr="00F10809" w:rsidRDefault="00D545A7" w:rsidP="00003B64">
            <w:pPr>
              <w:pStyle w:val="Sectiontext"/>
              <w:jc w:val="center"/>
            </w:pPr>
          </w:p>
        </w:tc>
        <w:tc>
          <w:tcPr>
            <w:tcW w:w="8368" w:type="dxa"/>
            <w:gridSpan w:val="2"/>
          </w:tcPr>
          <w:p w14:paraId="3CD11EB9" w14:textId="6C446B98" w:rsidR="00D545A7" w:rsidRPr="00F10809" w:rsidRDefault="00D545A7" w:rsidP="00003B64">
            <w:pPr>
              <w:pStyle w:val="Sectiontext"/>
            </w:pPr>
            <w:r w:rsidRPr="00F10809">
              <w:t xml:space="preserve">This instrument is the </w:t>
            </w:r>
            <w:r w:rsidRPr="00F10809">
              <w:rPr>
                <w:i/>
              </w:rPr>
              <w:fldChar w:fldCharType="begin"/>
            </w:r>
            <w:r w:rsidRPr="00F10809">
              <w:rPr>
                <w:i/>
              </w:rPr>
              <w:instrText xml:space="preserve"> STYLEREF  ShortT </w:instrText>
            </w:r>
            <w:r w:rsidRPr="00F10809">
              <w:rPr>
                <w:i/>
              </w:rPr>
              <w:fldChar w:fldCharType="separate"/>
            </w:r>
            <w:r w:rsidR="000C0B8E" w:rsidRPr="00F10809">
              <w:rPr>
                <w:i/>
                <w:noProof/>
              </w:rPr>
              <w:t>Defence (Individual Benefits) Determination 2021 (No. 4)</w:t>
            </w:r>
            <w:r w:rsidRPr="00F10809">
              <w:rPr>
                <w:i/>
              </w:rPr>
              <w:fldChar w:fldCharType="end"/>
            </w:r>
            <w:r w:rsidRPr="00F10809">
              <w:rPr>
                <w:i/>
              </w:rPr>
              <w:t>.</w:t>
            </w:r>
          </w:p>
        </w:tc>
      </w:tr>
      <w:tr w:rsidR="000350A4" w:rsidRPr="00F10809" w14:paraId="34E62CC7" w14:textId="77777777" w:rsidTr="00366130">
        <w:tc>
          <w:tcPr>
            <w:tcW w:w="9360" w:type="dxa"/>
            <w:gridSpan w:val="3"/>
          </w:tcPr>
          <w:p w14:paraId="1831430E" w14:textId="34B023B9" w:rsidR="000350A4" w:rsidRPr="00F10809" w:rsidRDefault="000350A4" w:rsidP="000350A4">
            <w:pPr>
              <w:pStyle w:val="ActHead5"/>
            </w:pPr>
            <w:bookmarkStart w:id="3" w:name="_Toc80258751"/>
            <w:r w:rsidRPr="00F10809">
              <w:t>2    Commencement</w:t>
            </w:r>
            <w:bookmarkEnd w:id="3"/>
          </w:p>
        </w:tc>
      </w:tr>
      <w:tr w:rsidR="00D545A7" w:rsidRPr="00F10809" w14:paraId="770FB3A5" w14:textId="77777777" w:rsidTr="00003B64">
        <w:tc>
          <w:tcPr>
            <w:tcW w:w="992" w:type="dxa"/>
          </w:tcPr>
          <w:p w14:paraId="01D0DFA2" w14:textId="77777777" w:rsidR="00D545A7" w:rsidRPr="00F10809" w:rsidRDefault="00D545A7" w:rsidP="00003B64">
            <w:pPr>
              <w:pStyle w:val="Sectiontext"/>
              <w:jc w:val="center"/>
            </w:pPr>
          </w:p>
        </w:tc>
        <w:tc>
          <w:tcPr>
            <w:tcW w:w="8368" w:type="dxa"/>
            <w:gridSpan w:val="2"/>
          </w:tcPr>
          <w:p w14:paraId="451FFBE7" w14:textId="234E1724" w:rsidR="00D545A7" w:rsidRPr="00F10809" w:rsidRDefault="00D545A7" w:rsidP="00CE7FCC">
            <w:pPr>
              <w:pStyle w:val="Sectiontext"/>
            </w:pPr>
            <w:r w:rsidRPr="00F10809">
              <w:t>This instrument commences on the day after it is registered.</w:t>
            </w:r>
          </w:p>
        </w:tc>
      </w:tr>
      <w:tr w:rsidR="000350A4" w:rsidRPr="00F10809" w14:paraId="34F68706" w14:textId="77777777" w:rsidTr="001364B2">
        <w:tc>
          <w:tcPr>
            <w:tcW w:w="9360" w:type="dxa"/>
            <w:gridSpan w:val="3"/>
          </w:tcPr>
          <w:p w14:paraId="27A6617C" w14:textId="0E5438F2" w:rsidR="000350A4" w:rsidRPr="00F10809" w:rsidRDefault="000350A4" w:rsidP="000350A4">
            <w:pPr>
              <w:pStyle w:val="ActHead5"/>
            </w:pPr>
            <w:bookmarkStart w:id="4" w:name="_Toc80258752"/>
            <w:r w:rsidRPr="00F10809">
              <w:t>3    Authority</w:t>
            </w:r>
            <w:bookmarkEnd w:id="4"/>
          </w:p>
        </w:tc>
      </w:tr>
      <w:tr w:rsidR="00D545A7" w:rsidRPr="00F10809" w14:paraId="5B5F36E4" w14:textId="77777777" w:rsidTr="00003B64">
        <w:tc>
          <w:tcPr>
            <w:tcW w:w="992" w:type="dxa"/>
          </w:tcPr>
          <w:p w14:paraId="5B665392" w14:textId="77777777" w:rsidR="00D545A7" w:rsidRPr="00F10809" w:rsidRDefault="00D545A7" w:rsidP="00003B64">
            <w:pPr>
              <w:pStyle w:val="Sectiontext"/>
              <w:jc w:val="center"/>
            </w:pPr>
          </w:p>
        </w:tc>
        <w:tc>
          <w:tcPr>
            <w:tcW w:w="8368" w:type="dxa"/>
            <w:gridSpan w:val="2"/>
          </w:tcPr>
          <w:p w14:paraId="7FA0EADE" w14:textId="373DFF54" w:rsidR="00D545A7" w:rsidRPr="00F10809" w:rsidRDefault="00D545A7" w:rsidP="00CE7FCC">
            <w:pPr>
              <w:pStyle w:val="Sectiontext"/>
            </w:pPr>
            <w:r w:rsidRPr="00F10809">
              <w:t xml:space="preserve">This instrument is made under section 58B of the </w:t>
            </w:r>
            <w:r w:rsidRPr="00F10809">
              <w:rPr>
                <w:i/>
              </w:rPr>
              <w:t>Defence Act 1903</w:t>
            </w:r>
            <w:r w:rsidRPr="00F10809">
              <w:t>.</w:t>
            </w:r>
          </w:p>
        </w:tc>
      </w:tr>
      <w:tr w:rsidR="000350A4" w:rsidRPr="00F10809" w14:paraId="493BD37E" w14:textId="77777777" w:rsidTr="00704C8F">
        <w:tc>
          <w:tcPr>
            <w:tcW w:w="9360" w:type="dxa"/>
            <w:gridSpan w:val="3"/>
          </w:tcPr>
          <w:p w14:paraId="4326F96E" w14:textId="1C6329B2" w:rsidR="000350A4" w:rsidRPr="00F10809" w:rsidRDefault="000350A4" w:rsidP="000350A4">
            <w:pPr>
              <w:pStyle w:val="ActHead5"/>
            </w:pPr>
            <w:bookmarkStart w:id="5" w:name="_Toc80258753"/>
            <w:r w:rsidRPr="00F10809">
              <w:t>4    Definitions</w:t>
            </w:r>
            <w:bookmarkEnd w:id="5"/>
          </w:p>
        </w:tc>
      </w:tr>
      <w:tr w:rsidR="00D545A7" w:rsidRPr="00F10809" w14:paraId="3C53B120" w14:textId="77777777" w:rsidTr="00003B64">
        <w:tc>
          <w:tcPr>
            <w:tcW w:w="992" w:type="dxa"/>
          </w:tcPr>
          <w:p w14:paraId="172D5D25" w14:textId="77777777" w:rsidR="00D545A7" w:rsidRPr="00F10809" w:rsidRDefault="00D545A7" w:rsidP="00003B64">
            <w:pPr>
              <w:pStyle w:val="Sectiontext"/>
              <w:jc w:val="center"/>
            </w:pPr>
          </w:p>
        </w:tc>
        <w:tc>
          <w:tcPr>
            <w:tcW w:w="8368" w:type="dxa"/>
            <w:gridSpan w:val="2"/>
          </w:tcPr>
          <w:p w14:paraId="425B1C26" w14:textId="77777777" w:rsidR="00D545A7" w:rsidRPr="00F10809" w:rsidRDefault="00D545A7" w:rsidP="00003B64">
            <w:pPr>
              <w:pStyle w:val="Sectiontext"/>
            </w:pPr>
            <w:r w:rsidRPr="00F10809">
              <w:t>In this Determination, the following apply.</w:t>
            </w:r>
          </w:p>
        </w:tc>
      </w:tr>
      <w:tr w:rsidR="00D545A7" w:rsidRPr="00F10809" w14:paraId="65587854" w14:textId="77777777" w:rsidTr="00003B64">
        <w:tc>
          <w:tcPr>
            <w:tcW w:w="992" w:type="dxa"/>
          </w:tcPr>
          <w:p w14:paraId="71BEF1DD" w14:textId="77777777" w:rsidR="00D545A7" w:rsidRPr="00F10809" w:rsidRDefault="00D545A7" w:rsidP="00003B64">
            <w:pPr>
              <w:pStyle w:val="Sectiontext"/>
            </w:pPr>
          </w:p>
        </w:tc>
        <w:tc>
          <w:tcPr>
            <w:tcW w:w="8368" w:type="dxa"/>
            <w:gridSpan w:val="2"/>
          </w:tcPr>
          <w:p w14:paraId="455191F0" w14:textId="1B2171B8" w:rsidR="00D545A7" w:rsidRPr="00F10809" w:rsidRDefault="00D545A7" w:rsidP="00003B64">
            <w:pPr>
              <w:pStyle w:val="Sectiontext"/>
            </w:pPr>
            <w:r w:rsidRPr="00F10809">
              <w:rPr>
                <w:b/>
              </w:rPr>
              <w:t>Decision maker</w:t>
            </w:r>
            <w:r w:rsidRPr="00F10809">
              <w:t xml:space="preserve"> means Director Strategic Issues Management – Air Force. </w:t>
            </w:r>
          </w:p>
        </w:tc>
      </w:tr>
      <w:tr w:rsidR="00D545A7" w:rsidRPr="00F10809" w14:paraId="2C7A5A54" w14:textId="77777777" w:rsidTr="00003B64">
        <w:tc>
          <w:tcPr>
            <w:tcW w:w="992" w:type="dxa"/>
          </w:tcPr>
          <w:p w14:paraId="0E0D2E0C" w14:textId="77777777" w:rsidR="00D545A7" w:rsidRPr="00F10809" w:rsidRDefault="00D545A7" w:rsidP="00003B64">
            <w:pPr>
              <w:pStyle w:val="Sectiontext"/>
            </w:pPr>
          </w:p>
        </w:tc>
        <w:tc>
          <w:tcPr>
            <w:tcW w:w="8368" w:type="dxa"/>
            <w:gridSpan w:val="2"/>
          </w:tcPr>
          <w:p w14:paraId="2AAC3BAE" w14:textId="23FDA822" w:rsidR="00D545A7" w:rsidRPr="00F10809" w:rsidRDefault="00D545A7" w:rsidP="00ED7FAD">
            <w:pPr>
              <w:pStyle w:val="Sectiontext"/>
            </w:pPr>
            <w:r w:rsidRPr="00F10809">
              <w:rPr>
                <w:b/>
              </w:rPr>
              <w:t>Deceased member</w:t>
            </w:r>
            <w:r w:rsidRPr="00F10809">
              <w:t xml:space="preserve"> means the former member of the Australian Defence Force who held the employee identification number</w:t>
            </w:r>
            <w:r w:rsidR="00ED7FAD" w:rsidRPr="00F10809">
              <w:t xml:space="preserve"> </w:t>
            </w:r>
            <w:r w:rsidR="00ED7FAD" w:rsidRPr="00F10809">
              <w:rPr>
                <w:rFonts w:cs="Arial"/>
              </w:rPr>
              <w:t>8501413.</w:t>
            </w:r>
          </w:p>
        </w:tc>
      </w:tr>
      <w:tr w:rsidR="00D545A7" w:rsidRPr="00F10809" w14:paraId="7B56FB56" w14:textId="77777777" w:rsidTr="00003B64">
        <w:tc>
          <w:tcPr>
            <w:tcW w:w="992" w:type="dxa"/>
          </w:tcPr>
          <w:p w14:paraId="6CE8135E" w14:textId="77777777" w:rsidR="00D545A7" w:rsidRPr="00F10809" w:rsidRDefault="00D545A7" w:rsidP="00003B64">
            <w:pPr>
              <w:pStyle w:val="Sectiontext"/>
            </w:pPr>
          </w:p>
        </w:tc>
        <w:tc>
          <w:tcPr>
            <w:tcW w:w="8368" w:type="dxa"/>
            <w:gridSpan w:val="2"/>
          </w:tcPr>
          <w:p w14:paraId="1E3BE899" w14:textId="6556EC10" w:rsidR="00D545A7" w:rsidRPr="00F10809" w:rsidRDefault="00D545A7" w:rsidP="00003B64">
            <w:pPr>
              <w:pStyle w:val="Sectiontext"/>
            </w:pPr>
            <w:bookmarkStart w:id="6" w:name="_GoBack"/>
            <w:bookmarkEnd w:id="6"/>
            <w:r w:rsidRPr="00F10809">
              <w:rPr>
                <w:b/>
              </w:rPr>
              <w:t>Eligible person</w:t>
            </w:r>
            <w:r w:rsidRPr="00F10809">
              <w:t xml:space="preserve"> means any of the following.</w:t>
            </w:r>
          </w:p>
        </w:tc>
      </w:tr>
      <w:tr w:rsidR="00D545A7" w:rsidRPr="00F10809" w14:paraId="0947B6C4" w14:textId="77777777" w:rsidTr="00003B64">
        <w:tc>
          <w:tcPr>
            <w:tcW w:w="992" w:type="dxa"/>
          </w:tcPr>
          <w:p w14:paraId="52F51691" w14:textId="77777777" w:rsidR="00D545A7" w:rsidRPr="00F10809" w:rsidRDefault="00D545A7" w:rsidP="00003B64">
            <w:pPr>
              <w:pStyle w:val="Sectiontext"/>
            </w:pPr>
          </w:p>
        </w:tc>
        <w:tc>
          <w:tcPr>
            <w:tcW w:w="567" w:type="dxa"/>
          </w:tcPr>
          <w:p w14:paraId="1F6F8A20" w14:textId="77777777" w:rsidR="00D545A7" w:rsidRPr="00F10809" w:rsidRDefault="00D545A7" w:rsidP="00003B64">
            <w:pPr>
              <w:pStyle w:val="Sectiontext"/>
              <w:jc w:val="center"/>
            </w:pPr>
            <w:r w:rsidRPr="00F10809">
              <w:t>a.</w:t>
            </w:r>
          </w:p>
        </w:tc>
        <w:tc>
          <w:tcPr>
            <w:tcW w:w="7801" w:type="dxa"/>
          </w:tcPr>
          <w:p w14:paraId="1512B21D" w14:textId="68F60CAA" w:rsidR="00D545A7" w:rsidRPr="00F10809" w:rsidRDefault="00681BCD" w:rsidP="00681BCD">
            <w:pPr>
              <w:pStyle w:val="Sectiontext"/>
            </w:pPr>
            <w:r w:rsidRPr="00F10809">
              <w:t xml:space="preserve">The father of the </w:t>
            </w:r>
            <w:r w:rsidR="001F5906" w:rsidRPr="00F10809">
              <w:t xml:space="preserve">deceased </w:t>
            </w:r>
            <w:r w:rsidRPr="00F10809">
              <w:t xml:space="preserve">member, in his role as the </w:t>
            </w:r>
            <w:r w:rsidR="00D545A7" w:rsidRPr="00F10809">
              <w:t xml:space="preserve">executor of the deceased member’s will. </w:t>
            </w:r>
          </w:p>
        </w:tc>
      </w:tr>
      <w:tr w:rsidR="00D545A7" w:rsidRPr="00F10809" w14:paraId="5A4385D6" w14:textId="77777777" w:rsidTr="00003B64">
        <w:tc>
          <w:tcPr>
            <w:tcW w:w="992" w:type="dxa"/>
          </w:tcPr>
          <w:p w14:paraId="1F3B2179" w14:textId="77777777" w:rsidR="00D545A7" w:rsidRPr="00F10809" w:rsidRDefault="00D545A7" w:rsidP="00003B64">
            <w:pPr>
              <w:pStyle w:val="Sectiontext"/>
            </w:pPr>
          </w:p>
        </w:tc>
        <w:tc>
          <w:tcPr>
            <w:tcW w:w="567" w:type="dxa"/>
          </w:tcPr>
          <w:p w14:paraId="3A7FCF23" w14:textId="77777777" w:rsidR="00D545A7" w:rsidRPr="00F10809" w:rsidRDefault="00D545A7" w:rsidP="00003B64">
            <w:pPr>
              <w:pStyle w:val="Sectiontext"/>
              <w:jc w:val="center"/>
            </w:pPr>
            <w:r w:rsidRPr="00F10809">
              <w:t>b.</w:t>
            </w:r>
          </w:p>
        </w:tc>
        <w:tc>
          <w:tcPr>
            <w:tcW w:w="7801" w:type="dxa"/>
          </w:tcPr>
          <w:p w14:paraId="543A43AF" w14:textId="464A4AB3" w:rsidR="00D545A7" w:rsidRPr="00F10809" w:rsidRDefault="00695A3C" w:rsidP="00393139">
            <w:pPr>
              <w:pStyle w:val="Sectiontext"/>
            </w:pPr>
            <w:r w:rsidRPr="00F10809">
              <w:t xml:space="preserve">The </w:t>
            </w:r>
            <w:r w:rsidR="00393139" w:rsidRPr="00F10809">
              <w:t>spouse</w:t>
            </w:r>
            <w:r w:rsidRPr="00F10809">
              <w:t xml:space="preserve"> of the deceased member.</w:t>
            </w:r>
          </w:p>
        </w:tc>
      </w:tr>
      <w:tr w:rsidR="000350A4" w:rsidRPr="00F10809" w14:paraId="7EE79554" w14:textId="77777777" w:rsidTr="004B4950">
        <w:tc>
          <w:tcPr>
            <w:tcW w:w="9360" w:type="dxa"/>
            <w:gridSpan w:val="3"/>
          </w:tcPr>
          <w:p w14:paraId="1E7162CA" w14:textId="0252BA2E" w:rsidR="000350A4" w:rsidRPr="00F10809" w:rsidRDefault="000350A4" w:rsidP="00695A3C">
            <w:pPr>
              <w:pStyle w:val="ActHead5"/>
            </w:pPr>
            <w:bookmarkStart w:id="7" w:name="_Toc80258754"/>
            <w:r w:rsidRPr="00F10809">
              <w:t>5    </w:t>
            </w:r>
            <w:r w:rsidR="00695A3C" w:rsidRPr="00F10809">
              <w:t>Eligibility for assistance</w:t>
            </w:r>
            <w:bookmarkEnd w:id="7"/>
          </w:p>
        </w:tc>
      </w:tr>
      <w:tr w:rsidR="00D545A7" w:rsidRPr="00F10809" w14:paraId="039C3077" w14:textId="77777777" w:rsidTr="00003B64">
        <w:tc>
          <w:tcPr>
            <w:tcW w:w="992" w:type="dxa"/>
          </w:tcPr>
          <w:p w14:paraId="1558AF54" w14:textId="77777777" w:rsidR="00D545A7" w:rsidRPr="00F10809" w:rsidRDefault="00D545A7" w:rsidP="00003B64">
            <w:pPr>
              <w:pStyle w:val="Sectiontext"/>
              <w:jc w:val="center"/>
            </w:pPr>
            <w:r w:rsidRPr="00F10809">
              <w:t>1.</w:t>
            </w:r>
          </w:p>
        </w:tc>
        <w:tc>
          <w:tcPr>
            <w:tcW w:w="8368" w:type="dxa"/>
            <w:gridSpan w:val="2"/>
          </w:tcPr>
          <w:p w14:paraId="0A1E876B" w14:textId="77777777" w:rsidR="00D545A7" w:rsidRPr="00F10809" w:rsidRDefault="00D545A7" w:rsidP="00014CBB">
            <w:pPr>
              <w:pStyle w:val="Sectiontext"/>
            </w:pPr>
            <w:r w:rsidRPr="00F10809">
              <w:t xml:space="preserve">An eligible person is eligible for a payment </w:t>
            </w:r>
            <w:r w:rsidR="00DB43BA" w:rsidRPr="00F10809">
              <w:t>towards</w:t>
            </w:r>
            <w:r w:rsidRPr="00F10809">
              <w:t xml:space="preserve"> the cost of legal advice if the decision maker is satisfied that </w:t>
            </w:r>
            <w:r w:rsidR="00DB43BA" w:rsidRPr="00F10809">
              <w:t>legal advice is necessary to assist the person to understand the options</w:t>
            </w:r>
            <w:r w:rsidR="00014CBB" w:rsidRPr="00F10809">
              <w:t>,</w:t>
            </w:r>
            <w:r w:rsidR="00DB43BA" w:rsidRPr="00F10809">
              <w:t xml:space="preserve"> </w:t>
            </w:r>
            <w:r w:rsidR="00695A3C" w:rsidRPr="00F10809">
              <w:t xml:space="preserve">and the </w:t>
            </w:r>
            <w:r w:rsidR="00014CBB" w:rsidRPr="00F10809">
              <w:t>prospects of success of those options</w:t>
            </w:r>
            <w:r w:rsidR="00695A3C" w:rsidRPr="00F10809">
              <w:t xml:space="preserve">, </w:t>
            </w:r>
            <w:r w:rsidR="00014CBB" w:rsidRPr="00F10809">
              <w:t xml:space="preserve">relating to matters </w:t>
            </w:r>
            <w:r w:rsidR="00F57AFA" w:rsidRPr="00F10809">
              <w:t xml:space="preserve">arising out </w:t>
            </w:r>
            <w:r w:rsidR="00695A3C" w:rsidRPr="00F10809">
              <w:t xml:space="preserve">the circumstances of the </w:t>
            </w:r>
            <w:r w:rsidR="001F5906" w:rsidRPr="00F10809">
              <w:t xml:space="preserve">deceased </w:t>
            </w:r>
            <w:r w:rsidR="00695A3C" w:rsidRPr="00F10809">
              <w:t>member’s death.</w:t>
            </w:r>
          </w:p>
          <w:p w14:paraId="064AEE14" w14:textId="0A911FC1" w:rsidR="001F5906" w:rsidRPr="00F10809" w:rsidRDefault="001F5906" w:rsidP="001F5906">
            <w:pPr>
              <w:pStyle w:val="Sectiontext"/>
            </w:pPr>
            <w:r w:rsidRPr="00F10809">
              <w:rPr>
                <w:b/>
              </w:rPr>
              <w:t>Note:</w:t>
            </w:r>
            <w:r w:rsidRPr="00F10809">
              <w:t xml:space="preserve"> More than one payment may be made under this section, however subsection 6(2) of this Determination limits the combined sum of the payments.</w:t>
            </w:r>
          </w:p>
        </w:tc>
      </w:tr>
      <w:tr w:rsidR="00695A3C" w:rsidRPr="00F10809" w14:paraId="3EC665D9" w14:textId="77777777" w:rsidTr="005039AB">
        <w:tc>
          <w:tcPr>
            <w:tcW w:w="992" w:type="dxa"/>
          </w:tcPr>
          <w:p w14:paraId="0A81C554" w14:textId="1965BF21" w:rsidR="00695A3C" w:rsidRPr="00F10809" w:rsidRDefault="00695A3C" w:rsidP="005039AB">
            <w:pPr>
              <w:pStyle w:val="Sectiontext"/>
              <w:jc w:val="center"/>
            </w:pPr>
            <w:r w:rsidRPr="00F10809">
              <w:t>2.</w:t>
            </w:r>
          </w:p>
        </w:tc>
        <w:tc>
          <w:tcPr>
            <w:tcW w:w="8368" w:type="dxa"/>
            <w:gridSpan w:val="2"/>
          </w:tcPr>
          <w:p w14:paraId="2F7BE329" w14:textId="6E1F47F0" w:rsidR="00695A3C" w:rsidRPr="00F10809" w:rsidRDefault="00014CBB" w:rsidP="005039AB">
            <w:pPr>
              <w:pStyle w:val="Sectiontext"/>
            </w:pPr>
            <w:r w:rsidRPr="00F10809">
              <w:t xml:space="preserve">For the purpose of subsection 1, matters arising out the circumstances of the </w:t>
            </w:r>
            <w:r w:rsidR="001F5906" w:rsidRPr="00F10809">
              <w:t xml:space="preserve">deceased </w:t>
            </w:r>
            <w:r w:rsidRPr="00F10809">
              <w:t>member’s death include, but are not limited to the following.</w:t>
            </w:r>
          </w:p>
        </w:tc>
      </w:tr>
      <w:tr w:rsidR="00014CBB" w:rsidRPr="00F10809" w14:paraId="6AF17E4C" w14:textId="77777777" w:rsidTr="009B2168">
        <w:tc>
          <w:tcPr>
            <w:tcW w:w="992" w:type="dxa"/>
          </w:tcPr>
          <w:p w14:paraId="6E6CE080" w14:textId="77777777" w:rsidR="00014CBB" w:rsidRPr="00F10809" w:rsidRDefault="00014CBB" w:rsidP="009B2168">
            <w:pPr>
              <w:pStyle w:val="Sectiontext"/>
            </w:pPr>
          </w:p>
        </w:tc>
        <w:tc>
          <w:tcPr>
            <w:tcW w:w="567" w:type="dxa"/>
          </w:tcPr>
          <w:p w14:paraId="61ED863C" w14:textId="77777777" w:rsidR="00014CBB" w:rsidRPr="00F10809" w:rsidRDefault="00014CBB" w:rsidP="009B2168">
            <w:pPr>
              <w:pStyle w:val="Sectiontext"/>
              <w:jc w:val="center"/>
            </w:pPr>
            <w:r w:rsidRPr="00F10809">
              <w:t>a.</w:t>
            </w:r>
          </w:p>
        </w:tc>
        <w:tc>
          <w:tcPr>
            <w:tcW w:w="7801" w:type="dxa"/>
          </w:tcPr>
          <w:p w14:paraId="70438FD3" w14:textId="0C2DC429" w:rsidR="00014CBB" w:rsidRPr="00F10809" w:rsidRDefault="00014CBB" w:rsidP="009B2168">
            <w:pPr>
              <w:pStyle w:val="Sectiontext"/>
            </w:pPr>
            <w:r w:rsidRPr="00F10809">
              <w:rPr>
                <w:rFonts w:cs="Arial"/>
              </w:rPr>
              <w:t>Payments and other benefits provided by the Department of Veteran’s Affairs.</w:t>
            </w:r>
          </w:p>
        </w:tc>
      </w:tr>
      <w:tr w:rsidR="00014CBB" w:rsidRPr="00F10809" w14:paraId="3AAE4187" w14:textId="77777777" w:rsidTr="009B2168">
        <w:tc>
          <w:tcPr>
            <w:tcW w:w="992" w:type="dxa"/>
          </w:tcPr>
          <w:p w14:paraId="66AED734" w14:textId="77777777" w:rsidR="00014CBB" w:rsidRPr="00F10809" w:rsidRDefault="00014CBB" w:rsidP="009B2168">
            <w:pPr>
              <w:pStyle w:val="Sectiontext"/>
            </w:pPr>
          </w:p>
        </w:tc>
        <w:tc>
          <w:tcPr>
            <w:tcW w:w="567" w:type="dxa"/>
          </w:tcPr>
          <w:p w14:paraId="5C82DE00" w14:textId="2FDAE36D" w:rsidR="00014CBB" w:rsidRPr="00F10809" w:rsidRDefault="00014CBB" w:rsidP="009B2168">
            <w:pPr>
              <w:pStyle w:val="Sectiontext"/>
              <w:jc w:val="center"/>
            </w:pPr>
            <w:r w:rsidRPr="00F10809">
              <w:t>b.</w:t>
            </w:r>
          </w:p>
        </w:tc>
        <w:tc>
          <w:tcPr>
            <w:tcW w:w="7801" w:type="dxa"/>
          </w:tcPr>
          <w:p w14:paraId="238B865C" w14:textId="14F33AC5" w:rsidR="00014CBB" w:rsidRPr="00F10809" w:rsidRDefault="00014CBB" w:rsidP="00014CBB">
            <w:pPr>
              <w:pStyle w:val="Sectiontext"/>
              <w:rPr>
                <w:rFonts w:cs="Arial"/>
              </w:rPr>
            </w:pPr>
            <w:r w:rsidRPr="00F10809">
              <w:rPr>
                <w:rFonts w:cs="Arial"/>
              </w:rPr>
              <w:t>Inquiries undertaken by the Inspector General of the Australian Defence Force.</w:t>
            </w:r>
          </w:p>
        </w:tc>
      </w:tr>
      <w:tr w:rsidR="00014CBB" w:rsidRPr="00F10809" w14:paraId="5D0ABCFC" w14:textId="77777777" w:rsidTr="009B2168">
        <w:tc>
          <w:tcPr>
            <w:tcW w:w="992" w:type="dxa"/>
          </w:tcPr>
          <w:p w14:paraId="51D0B9E4" w14:textId="77777777" w:rsidR="00014CBB" w:rsidRPr="00F10809" w:rsidRDefault="00014CBB" w:rsidP="009B2168">
            <w:pPr>
              <w:pStyle w:val="Sectiontext"/>
            </w:pPr>
          </w:p>
        </w:tc>
        <w:tc>
          <w:tcPr>
            <w:tcW w:w="567" w:type="dxa"/>
          </w:tcPr>
          <w:p w14:paraId="4F78461B" w14:textId="1D0A8D1B" w:rsidR="00014CBB" w:rsidRPr="00F10809" w:rsidRDefault="00014CBB" w:rsidP="009B2168">
            <w:pPr>
              <w:pStyle w:val="Sectiontext"/>
              <w:jc w:val="center"/>
            </w:pPr>
            <w:r w:rsidRPr="00F10809">
              <w:t>c.</w:t>
            </w:r>
          </w:p>
        </w:tc>
        <w:tc>
          <w:tcPr>
            <w:tcW w:w="7801" w:type="dxa"/>
          </w:tcPr>
          <w:p w14:paraId="54265153" w14:textId="0CA4ECD3" w:rsidR="00014CBB" w:rsidRPr="00F10809" w:rsidRDefault="00014CBB" w:rsidP="009B2168">
            <w:pPr>
              <w:pStyle w:val="Sectiontext"/>
              <w:rPr>
                <w:rFonts w:cs="Arial"/>
              </w:rPr>
            </w:pPr>
            <w:r w:rsidRPr="00F10809">
              <w:rPr>
                <w:rFonts w:cs="Arial"/>
              </w:rPr>
              <w:t>Investigations undertaken by COMCOVER.</w:t>
            </w:r>
          </w:p>
        </w:tc>
      </w:tr>
      <w:tr w:rsidR="00695A3C" w:rsidRPr="00F10809" w14:paraId="4390C97B" w14:textId="77777777" w:rsidTr="005039AB">
        <w:tc>
          <w:tcPr>
            <w:tcW w:w="992" w:type="dxa"/>
          </w:tcPr>
          <w:p w14:paraId="563F4222" w14:textId="7543AFF5" w:rsidR="00695A3C" w:rsidRPr="00F10809" w:rsidRDefault="00695A3C" w:rsidP="005039AB">
            <w:pPr>
              <w:pStyle w:val="Sectiontext"/>
              <w:jc w:val="center"/>
            </w:pPr>
            <w:r w:rsidRPr="00F10809">
              <w:t>3.</w:t>
            </w:r>
          </w:p>
        </w:tc>
        <w:tc>
          <w:tcPr>
            <w:tcW w:w="8368" w:type="dxa"/>
            <w:gridSpan w:val="2"/>
          </w:tcPr>
          <w:p w14:paraId="53D8E9DE" w14:textId="77777777" w:rsidR="00695A3C" w:rsidRPr="00F10809" w:rsidRDefault="00695A3C" w:rsidP="005039AB">
            <w:pPr>
              <w:pStyle w:val="Sectiontext"/>
            </w:pPr>
            <w:r w:rsidRPr="00F10809">
              <w:t xml:space="preserve">To avoid doubt, a payment under this Determination cannot be made for any of the following. </w:t>
            </w:r>
          </w:p>
        </w:tc>
      </w:tr>
      <w:tr w:rsidR="00014CBB" w:rsidRPr="00F10809" w14:paraId="1618316E" w14:textId="77777777" w:rsidTr="009B2168">
        <w:tc>
          <w:tcPr>
            <w:tcW w:w="992" w:type="dxa"/>
          </w:tcPr>
          <w:p w14:paraId="03138BDD" w14:textId="77777777" w:rsidR="00014CBB" w:rsidRPr="00F10809" w:rsidRDefault="00014CBB" w:rsidP="009B2168">
            <w:pPr>
              <w:pStyle w:val="Sectiontext"/>
            </w:pPr>
          </w:p>
        </w:tc>
        <w:tc>
          <w:tcPr>
            <w:tcW w:w="567" w:type="dxa"/>
          </w:tcPr>
          <w:p w14:paraId="1FE93DF5" w14:textId="77777777" w:rsidR="00014CBB" w:rsidRPr="00F10809" w:rsidRDefault="00014CBB" w:rsidP="009B2168">
            <w:pPr>
              <w:pStyle w:val="Sectiontext"/>
              <w:jc w:val="center"/>
            </w:pPr>
            <w:r w:rsidRPr="00F10809">
              <w:t>a.</w:t>
            </w:r>
          </w:p>
        </w:tc>
        <w:tc>
          <w:tcPr>
            <w:tcW w:w="7801" w:type="dxa"/>
          </w:tcPr>
          <w:p w14:paraId="51FA9AF9" w14:textId="77777777" w:rsidR="00014CBB" w:rsidRPr="00F10809" w:rsidRDefault="00014CBB" w:rsidP="009B2168">
            <w:pPr>
              <w:pStyle w:val="Sectiontext"/>
            </w:pPr>
            <w:r w:rsidRPr="00F10809">
              <w:t>Legal representation.</w:t>
            </w:r>
          </w:p>
        </w:tc>
      </w:tr>
      <w:tr w:rsidR="00014CBB" w:rsidRPr="00F10809" w14:paraId="7A133ACC" w14:textId="77777777" w:rsidTr="009B2168">
        <w:tc>
          <w:tcPr>
            <w:tcW w:w="992" w:type="dxa"/>
          </w:tcPr>
          <w:p w14:paraId="392CFCD0" w14:textId="77777777" w:rsidR="00014CBB" w:rsidRPr="00F10809" w:rsidRDefault="00014CBB" w:rsidP="009B2168">
            <w:pPr>
              <w:pStyle w:val="Sectiontext"/>
            </w:pPr>
          </w:p>
        </w:tc>
        <w:tc>
          <w:tcPr>
            <w:tcW w:w="567" w:type="dxa"/>
          </w:tcPr>
          <w:p w14:paraId="0DEB85B7" w14:textId="77777777" w:rsidR="00014CBB" w:rsidRPr="00F10809" w:rsidRDefault="00014CBB" w:rsidP="009B2168">
            <w:pPr>
              <w:pStyle w:val="Sectiontext"/>
              <w:jc w:val="center"/>
            </w:pPr>
            <w:r w:rsidRPr="00F10809">
              <w:t>b.</w:t>
            </w:r>
          </w:p>
        </w:tc>
        <w:tc>
          <w:tcPr>
            <w:tcW w:w="7801" w:type="dxa"/>
          </w:tcPr>
          <w:p w14:paraId="1F758244" w14:textId="77777777" w:rsidR="00014CBB" w:rsidRPr="00F10809" w:rsidRDefault="00014CBB" w:rsidP="009B2168">
            <w:pPr>
              <w:pStyle w:val="Sectiontext"/>
            </w:pPr>
            <w:r w:rsidRPr="00F10809">
              <w:t>Legal advice in relation to any other legal matter.</w:t>
            </w:r>
          </w:p>
        </w:tc>
      </w:tr>
      <w:tr w:rsidR="00695A3C" w:rsidRPr="00F10809" w14:paraId="15F3F83D" w14:textId="77777777" w:rsidTr="009B2168">
        <w:tc>
          <w:tcPr>
            <w:tcW w:w="9360" w:type="dxa"/>
            <w:gridSpan w:val="3"/>
          </w:tcPr>
          <w:p w14:paraId="2BFFF8AE" w14:textId="3209F995" w:rsidR="00695A3C" w:rsidRPr="00F10809" w:rsidRDefault="00695A3C" w:rsidP="00014CBB">
            <w:pPr>
              <w:pStyle w:val="ActHead5"/>
            </w:pPr>
            <w:bookmarkStart w:id="8" w:name="_Toc80258755"/>
            <w:r w:rsidRPr="00F10809">
              <w:lastRenderedPageBreak/>
              <w:t xml:space="preserve">6    Amount </w:t>
            </w:r>
            <w:r w:rsidR="00014CBB" w:rsidRPr="00F10809">
              <w:t>of the payment</w:t>
            </w:r>
            <w:bookmarkEnd w:id="8"/>
          </w:p>
        </w:tc>
      </w:tr>
      <w:tr w:rsidR="00DB43BA" w:rsidRPr="00F10809" w14:paraId="0F6F06E2" w14:textId="77777777" w:rsidTr="00003B64">
        <w:tc>
          <w:tcPr>
            <w:tcW w:w="992" w:type="dxa"/>
          </w:tcPr>
          <w:p w14:paraId="7BFA0066" w14:textId="7A825456" w:rsidR="00DB43BA" w:rsidRPr="00F10809" w:rsidRDefault="001F5906" w:rsidP="00003B64">
            <w:pPr>
              <w:pStyle w:val="Sectiontext"/>
              <w:jc w:val="center"/>
            </w:pPr>
            <w:r w:rsidRPr="00F10809">
              <w:t>1</w:t>
            </w:r>
            <w:r w:rsidR="00DB43BA" w:rsidRPr="00F10809">
              <w:t>.</w:t>
            </w:r>
          </w:p>
        </w:tc>
        <w:tc>
          <w:tcPr>
            <w:tcW w:w="8368" w:type="dxa"/>
            <w:gridSpan w:val="2"/>
          </w:tcPr>
          <w:p w14:paraId="40EE4237" w14:textId="27E7E075" w:rsidR="00DB43BA" w:rsidRPr="00F10809" w:rsidRDefault="00695A3C" w:rsidP="00695A3C">
            <w:pPr>
              <w:pStyle w:val="Sectiontext"/>
            </w:pPr>
            <w:r w:rsidRPr="00F10809">
              <w:t>T</w:t>
            </w:r>
            <w:r w:rsidR="00DB43BA" w:rsidRPr="00F10809">
              <w:t xml:space="preserve">he amount of </w:t>
            </w:r>
            <w:r w:rsidR="00014CBB" w:rsidRPr="00F10809">
              <w:t xml:space="preserve">the payment under </w:t>
            </w:r>
            <w:r w:rsidRPr="00F10809">
              <w:t xml:space="preserve">section 1 is an amount set by the </w:t>
            </w:r>
            <w:r w:rsidR="00DB43BA" w:rsidRPr="00F10809">
              <w:t xml:space="preserve">decision maker </w:t>
            </w:r>
            <w:r w:rsidRPr="00F10809">
              <w:t>having</w:t>
            </w:r>
            <w:r w:rsidR="00DB43BA" w:rsidRPr="00F10809">
              <w:t xml:space="preserve"> regard to all of the following.</w:t>
            </w:r>
          </w:p>
        </w:tc>
      </w:tr>
      <w:tr w:rsidR="00D545A7" w:rsidRPr="00F10809" w14:paraId="58ACAAE5" w14:textId="77777777" w:rsidTr="00003B64">
        <w:tc>
          <w:tcPr>
            <w:tcW w:w="992" w:type="dxa"/>
          </w:tcPr>
          <w:p w14:paraId="19FBE561" w14:textId="77777777" w:rsidR="00D545A7" w:rsidRPr="00F10809" w:rsidRDefault="00D545A7" w:rsidP="00003B64">
            <w:pPr>
              <w:pStyle w:val="Sectiontext"/>
            </w:pPr>
          </w:p>
        </w:tc>
        <w:tc>
          <w:tcPr>
            <w:tcW w:w="567" w:type="dxa"/>
          </w:tcPr>
          <w:p w14:paraId="6F9B6ACA" w14:textId="77777777" w:rsidR="00D545A7" w:rsidRPr="00F10809" w:rsidRDefault="00D545A7" w:rsidP="00003B64">
            <w:pPr>
              <w:pStyle w:val="Sectiontext"/>
              <w:jc w:val="center"/>
            </w:pPr>
            <w:r w:rsidRPr="00F10809">
              <w:t>a.</w:t>
            </w:r>
          </w:p>
        </w:tc>
        <w:tc>
          <w:tcPr>
            <w:tcW w:w="7801" w:type="dxa"/>
          </w:tcPr>
          <w:p w14:paraId="385CBC32" w14:textId="4FCD0320" w:rsidR="00D545A7" w:rsidRPr="00F10809" w:rsidRDefault="00DB43BA" w:rsidP="00DB43BA">
            <w:pPr>
              <w:pStyle w:val="Sectiontext"/>
            </w:pPr>
            <w:r w:rsidRPr="00F10809">
              <w:rPr>
                <w:rFonts w:cs="Arial"/>
              </w:rPr>
              <w:t>Guidance on costs provided by the Office of Legal Services Coordination, as in force at the commencement of this Determination.</w:t>
            </w:r>
          </w:p>
        </w:tc>
      </w:tr>
      <w:tr w:rsidR="00D545A7" w:rsidRPr="00F10809" w14:paraId="75B2E068" w14:textId="77777777" w:rsidTr="00003B64">
        <w:tc>
          <w:tcPr>
            <w:tcW w:w="992" w:type="dxa"/>
          </w:tcPr>
          <w:p w14:paraId="73250022" w14:textId="77777777" w:rsidR="00D545A7" w:rsidRPr="00F10809" w:rsidRDefault="00D545A7" w:rsidP="00003B64">
            <w:pPr>
              <w:pStyle w:val="Sectiontext"/>
            </w:pPr>
          </w:p>
        </w:tc>
        <w:tc>
          <w:tcPr>
            <w:tcW w:w="567" w:type="dxa"/>
          </w:tcPr>
          <w:p w14:paraId="6D831C99" w14:textId="77777777" w:rsidR="00D545A7" w:rsidRPr="00F10809" w:rsidRDefault="00D545A7" w:rsidP="00003B64">
            <w:pPr>
              <w:pStyle w:val="Sectiontext"/>
              <w:jc w:val="center"/>
            </w:pPr>
            <w:r w:rsidRPr="00F10809">
              <w:t>b.</w:t>
            </w:r>
          </w:p>
        </w:tc>
        <w:tc>
          <w:tcPr>
            <w:tcW w:w="7801" w:type="dxa"/>
          </w:tcPr>
          <w:p w14:paraId="59ED0A59" w14:textId="05879036" w:rsidR="00D545A7" w:rsidRPr="00F10809" w:rsidRDefault="00DB43BA" w:rsidP="00003B64">
            <w:pPr>
              <w:pStyle w:val="Sectiontext"/>
            </w:pPr>
            <w:r w:rsidRPr="00F10809">
              <w:rPr>
                <w:rFonts w:cs="Arial"/>
              </w:rPr>
              <w:t>The Commonwealth Legal Financial Assistance Schemes Assessment of Costs dated July 2012, published by the Attorney General’s Department, as in force on the commencement of this Determination.</w:t>
            </w:r>
          </w:p>
        </w:tc>
      </w:tr>
      <w:tr w:rsidR="00D545A7" w:rsidRPr="00F10809" w14:paraId="09C6D89C" w14:textId="77777777" w:rsidTr="00003B64">
        <w:tc>
          <w:tcPr>
            <w:tcW w:w="992" w:type="dxa"/>
          </w:tcPr>
          <w:p w14:paraId="31D391FE" w14:textId="363D2995" w:rsidR="00D545A7" w:rsidRPr="00F10809" w:rsidRDefault="001F5906" w:rsidP="00003B64">
            <w:pPr>
              <w:pStyle w:val="Sectiontext"/>
              <w:jc w:val="center"/>
            </w:pPr>
            <w:r w:rsidRPr="00F10809">
              <w:t>2</w:t>
            </w:r>
            <w:r w:rsidR="00D545A7" w:rsidRPr="00F10809">
              <w:t>.</w:t>
            </w:r>
          </w:p>
        </w:tc>
        <w:tc>
          <w:tcPr>
            <w:tcW w:w="8368" w:type="dxa"/>
            <w:gridSpan w:val="2"/>
          </w:tcPr>
          <w:p w14:paraId="1C948BE0" w14:textId="411175C1" w:rsidR="00D545A7" w:rsidRPr="00F10809" w:rsidRDefault="006B386B" w:rsidP="001F5906">
            <w:pPr>
              <w:pStyle w:val="Sectiontext"/>
            </w:pPr>
            <w:r w:rsidRPr="00F10809">
              <w:t xml:space="preserve">The </w:t>
            </w:r>
            <w:r w:rsidR="001F5906" w:rsidRPr="00F10809">
              <w:t xml:space="preserve">combined </w:t>
            </w:r>
            <w:r w:rsidRPr="00F10809">
              <w:t>sum of payment</w:t>
            </w:r>
            <w:r w:rsidR="001F5906" w:rsidRPr="00F10809">
              <w:t>s</w:t>
            </w:r>
            <w:r w:rsidRPr="00F10809">
              <w:t xml:space="preserve"> made</w:t>
            </w:r>
            <w:r w:rsidR="00D545A7" w:rsidRPr="00F10809">
              <w:t xml:space="preserve"> under this Determination must not exceed $10,000.</w:t>
            </w:r>
          </w:p>
        </w:tc>
      </w:tr>
      <w:tr w:rsidR="000350A4" w:rsidRPr="00F10809" w14:paraId="33599D36" w14:textId="77777777" w:rsidTr="00422A91">
        <w:tc>
          <w:tcPr>
            <w:tcW w:w="9360" w:type="dxa"/>
            <w:gridSpan w:val="3"/>
          </w:tcPr>
          <w:p w14:paraId="3108A2C8" w14:textId="2D26EA36" w:rsidR="000350A4" w:rsidRPr="00F10809" w:rsidRDefault="00014CBB" w:rsidP="00014CBB">
            <w:pPr>
              <w:pStyle w:val="ActHead5"/>
            </w:pPr>
            <w:bookmarkStart w:id="9" w:name="_Toc80258756"/>
            <w:r w:rsidRPr="00F10809">
              <w:t>7</w:t>
            </w:r>
            <w:r w:rsidR="000350A4" w:rsidRPr="00F10809">
              <w:t>    </w:t>
            </w:r>
            <w:r w:rsidRPr="00F10809">
              <w:t>Means of p</w:t>
            </w:r>
            <w:r w:rsidR="000350A4" w:rsidRPr="00F10809">
              <w:t>ayment</w:t>
            </w:r>
            <w:bookmarkEnd w:id="9"/>
          </w:p>
        </w:tc>
      </w:tr>
      <w:tr w:rsidR="00D545A7" w:rsidRPr="00F10809" w14:paraId="658DE8B7" w14:textId="77777777" w:rsidTr="00003B64">
        <w:tc>
          <w:tcPr>
            <w:tcW w:w="992" w:type="dxa"/>
          </w:tcPr>
          <w:p w14:paraId="0FF0F032" w14:textId="77777777" w:rsidR="00D545A7" w:rsidRPr="00F10809" w:rsidRDefault="00D545A7" w:rsidP="00003B64">
            <w:pPr>
              <w:pStyle w:val="Sectiontext"/>
            </w:pPr>
          </w:p>
        </w:tc>
        <w:tc>
          <w:tcPr>
            <w:tcW w:w="8368" w:type="dxa"/>
            <w:gridSpan w:val="2"/>
          </w:tcPr>
          <w:p w14:paraId="293B5DE5" w14:textId="1E5E4D93" w:rsidR="00D545A7" w:rsidRPr="00F10809" w:rsidRDefault="00D545A7" w:rsidP="001F5472">
            <w:pPr>
              <w:pStyle w:val="Sectiontext"/>
            </w:pPr>
            <w:r w:rsidRPr="00F10809">
              <w:t>A payment made under this Determination</w:t>
            </w:r>
            <w:r w:rsidR="001F5472" w:rsidRPr="00F10809">
              <w:t xml:space="preserve"> is payable to </w:t>
            </w:r>
            <w:r w:rsidRPr="00F10809">
              <w:t>the service provider.</w:t>
            </w:r>
          </w:p>
        </w:tc>
      </w:tr>
      <w:tr w:rsidR="000350A4" w:rsidRPr="00F10809" w14:paraId="16BB454B" w14:textId="77777777" w:rsidTr="003873F0">
        <w:tc>
          <w:tcPr>
            <w:tcW w:w="9360" w:type="dxa"/>
            <w:gridSpan w:val="3"/>
          </w:tcPr>
          <w:p w14:paraId="12F9DDB6" w14:textId="0734A684" w:rsidR="000350A4" w:rsidRPr="00F10809" w:rsidRDefault="00014CBB" w:rsidP="000350A4">
            <w:pPr>
              <w:pStyle w:val="ActHead5"/>
            </w:pPr>
            <w:bookmarkStart w:id="10" w:name="_Toc80258757"/>
            <w:r w:rsidRPr="00F10809">
              <w:t>8</w:t>
            </w:r>
            <w:r w:rsidR="000350A4" w:rsidRPr="00F10809">
              <w:t>    Repeals</w:t>
            </w:r>
            <w:bookmarkEnd w:id="10"/>
          </w:p>
        </w:tc>
      </w:tr>
      <w:tr w:rsidR="000350A4" w:rsidRPr="00CE7FCC" w14:paraId="5F533405" w14:textId="77777777" w:rsidTr="00003B64">
        <w:tc>
          <w:tcPr>
            <w:tcW w:w="992" w:type="dxa"/>
          </w:tcPr>
          <w:p w14:paraId="7218F3E8" w14:textId="46FBB0F1" w:rsidR="000350A4" w:rsidRPr="00F10809" w:rsidRDefault="000350A4" w:rsidP="000350A4">
            <w:pPr>
              <w:pStyle w:val="Sectiontext"/>
              <w:rPr>
                <w:b/>
              </w:rPr>
            </w:pPr>
          </w:p>
        </w:tc>
        <w:tc>
          <w:tcPr>
            <w:tcW w:w="8368" w:type="dxa"/>
            <w:gridSpan w:val="2"/>
          </w:tcPr>
          <w:p w14:paraId="4252033E" w14:textId="6056678B" w:rsidR="000350A4" w:rsidRDefault="000350A4" w:rsidP="000350A4">
            <w:pPr>
              <w:pStyle w:val="Sectiontext"/>
            </w:pPr>
            <w:r w:rsidRPr="00F10809">
              <w:t>This Determination is repealed on 1 July 2022.</w:t>
            </w:r>
          </w:p>
        </w:tc>
      </w:tr>
    </w:tbl>
    <w:p w14:paraId="1C3C73F2" w14:textId="64F8DB7F" w:rsidR="00AF6E41" w:rsidRPr="007E3976" w:rsidRDefault="00AF6E41" w:rsidP="000350A4">
      <w:pPr>
        <w:pStyle w:val="subsection"/>
        <w:ind w:left="0" w:firstLine="0"/>
      </w:pPr>
    </w:p>
    <w:sectPr w:rsidR="00AF6E41" w:rsidRPr="007E3976" w:rsidSect="008417DF">
      <w:headerReference w:type="first" r:id="rId23"/>
      <w:pgSz w:w="11907" w:h="16839"/>
      <w:pgMar w:top="1134" w:right="1134" w:bottom="992" w:left="1418" w:header="720" w:footer="709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2E133FF" w16cid:durableId="22B01519"/>
  <w16cid:commentId w16cid:paraId="4738C131" w16cid:durableId="22B0151A"/>
  <w16cid:commentId w16cid:paraId="613AB702" w16cid:durableId="22B015BC"/>
  <w16cid:commentId w16cid:paraId="4EFC41A0" w16cid:durableId="22B0151C"/>
  <w16cid:commentId w16cid:paraId="5325A0B4" w16cid:durableId="22B0151E"/>
  <w16cid:commentId w16cid:paraId="0414C8AF" w16cid:durableId="22B0151F"/>
  <w16cid:commentId w16cid:paraId="017AA864" w16cid:durableId="22B0152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92538D" w14:textId="77777777" w:rsidR="00F22BAA" w:rsidRDefault="00F22BAA" w:rsidP="0048364F">
      <w:pPr>
        <w:spacing w:line="240" w:lineRule="auto"/>
      </w:pPr>
      <w:r>
        <w:separator/>
      </w:r>
    </w:p>
  </w:endnote>
  <w:endnote w:type="continuationSeparator" w:id="0">
    <w:p w14:paraId="00808C42" w14:textId="77777777" w:rsidR="00F22BAA" w:rsidRDefault="00F22BA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5AB2A077" w14:textId="77777777" w:rsidTr="0001176A">
      <w:tc>
        <w:tcPr>
          <w:tcW w:w="5000" w:type="pct"/>
        </w:tcPr>
        <w:p w14:paraId="4FE3369A" w14:textId="77777777" w:rsidR="009278C1" w:rsidRDefault="009278C1" w:rsidP="0001176A">
          <w:pPr>
            <w:rPr>
              <w:sz w:val="18"/>
            </w:rPr>
          </w:pPr>
        </w:p>
      </w:tc>
    </w:tr>
  </w:tbl>
  <w:p w14:paraId="11C2CC00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5D5E7EA3" w14:textId="77777777" w:rsidTr="00C160A1">
      <w:tc>
        <w:tcPr>
          <w:tcW w:w="5000" w:type="pct"/>
        </w:tcPr>
        <w:p w14:paraId="49D0767D" w14:textId="77777777" w:rsidR="00B20990" w:rsidRDefault="00B20990" w:rsidP="007946FE">
          <w:pPr>
            <w:rPr>
              <w:sz w:val="18"/>
            </w:rPr>
          </w:pPr>
        </w:p>
      </w:tc>
    </w:tr>
  </w:tbl>
  <w:p w14:paraId="0D2D1C45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9468D" w14:textId="77777777" w:rsidR="000350A4" w:rsidRPr="00E33C1C" w:rsidRDefault="000350A4" w:rsidP="000350A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772"/>
      <w:gridCol w:w="6900"/>
      <w:gridCol w:w="683"/>
    </w:tblGrid>
    <w:tr w:rsidR="000350A4" w14:paraId="7AABC340" w14:textId="77777777" w:rsidTr="00003B64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D346CE2" w14:textId="77777777" w:rsidR="000350A4" w:rsidRDefault="000350A4" w:rsidP="000350A4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1F41F5E4" w14:textId="0C95985B" w:rsidR="000350A4" w:rsidRPr="00B20990" w:rsidRDefault="000350A4" w:rsidP="000350A4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E94A01">
            <w:rPr>
              <w:i/>
              <w:noProof/>
              <w:sz w:val="18"/>
            </w:rPr>
            <w:t>Defence (Individual Benefits) Determination 2021 (No. 4)</w:t>
          </w:r>
          <w:r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082F2DC" w14:textId="17902A88" w:rsidR="000350A4" w:rsidRDefault="000350A4" w:rsidP="000350A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94A01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0350A4" w14:paraId="69484D31" w14:textId="77777777" w:rsidTr="00003B6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A6E6C95" w14:textId="77777777" w:rsidR="000350A4" w:rsidRDefault="000350A4" w:rsidP="000350A4">
          <w:pPr>
            <w:rPr>
              <w:sz w:val="18"/>
            </w:rPr>
          </w:pPr>
        </w:p>
      </w:tc>
    </w:tr>
  </w:tbl>
  <w:p w14:paraId="15C6526E" w14:textId="77777777" w:rsidR="000350A4" w:rsidRPr="00ED79B6" w:rsidRDefault="000350A4" w:rsidP="000350A4">
    <w:pPr>
      <w:rPr>
        <w:i/>
        <w:sz w:val="18"/>
      </w:rPr>
    </w:pPr>
  </w:p>
  <w:p w14:paraId="2017B0F2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992DF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158704E2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3E45A51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A699F15" w14:textId="19AF26A2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C0B8E">
            <w:rPr>
              <w:i/>
              <w:noProof/>
              <w:sz w:val="18"/>
            </w:rPr>
            <w:t>Defence (Individual Benefits) Determination 2021 (No. 4)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108B150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78EB0982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7D31C21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6BD8B33D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0EC6D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772"/>
      <w:gridCol w:w="6900"/>
      <w:gridCol w:w="683"/>
    </w:tblGrid>
    <w:tr w:rsidR="00B20990" w14:paraId="13D2EC2D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43B13E6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9773399" w14:textId="23D3F3FC" w:rsidR="00B20990" w:rsidRPr="00B20990" w:rsidRDefault="00BA0F45" w:rsidP="00E33C1C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E94A01">
            <w:rPr>
              <w:i/>
              <w:noProof/>
              <w:sz w:val="18"/>
            </w:rPr>
            <w:t>Defence (Individual Benefits) Determination 2021 (No. 4)</w:t>
          </w:r>
          <w:r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D0354A4" w14:textId="63B27448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94A0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3144248A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DBB3099" w14:textId="77777777" w:rsidR="00B20990" w:rsidRDefault="00B20990" w:rsidP="007946FE">
          <w:pPr>
            <w:rPr>
              <w:sz w:val="18"/>
            </w:rPr>
          </w:pPr>
        </w:p>
      </w:tc>
    </w:tr>
  </w:tbl>
  <w:p w14:paraId="1E3A9C80" w14:textId="77777777" w:rsidR="00B20990" w:rsidRPr="00ED79B6" w:rsidRDefault="00B20990" w:rsidP="006D3667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EAC33D" w14:textId="77777777" w:rsidR="00F22BAA" w:rsidRDefault="00F22BAA" w:rsidP="0048364F">
      <w:pPr>
        <w:spacing w:line="240" w:lineRule="auto"/>
      </w:pPr>
      <w:r>
        <w:separator/>
      </w:r>
    </w:p>
  </w:footnote>
  <w:footnote w:type="continuationSeparator" w:id="0">
    <w:p w14:paraId="5533A7C0" w14:textId="77777777" w:rsidR="00F22BAA" w:rsidRDefault="00F22BA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8F6D1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4DAFA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F1AA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32905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31BC8" w14:textId="77777777" w:rsidR="00B20990" w:rsidRPr="002C71AE" w:rsidRDefault="00B20990" w:rsidP="002C71AE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3BD9D" w14:textId="60B7B390" w:rsidR="001E51FE" w:rsidRPr="00475968" w:rsidRDefault="001E51FE" w:rsidP="00475968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F27EC" w14:textId="330CCD33" w:rsidR="001E51FE" w:rsidRPr="00475968" w:rsidRDefault="001E51FE" w:rsidP="004759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A607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40FA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8B4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54A3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F2F8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7ECE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648D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D4C5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C95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1EB9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202DE9"/>
    <w:multiLevelType w:val="hybridMultilevel"/>
    <w:tmpl w:val="C2C82C9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97418E"/>
    <w:multiLevelType w:val="hybridMultilevel"/>
    <w:tmpl w:val="2B629F9A"/>
    <w:lvl w:ilvl="0" w:tplc="735E66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6262692"/>
    <w:multiLevelType w:val="hybridMultilevel"/>
    <w:tmpl w:val="17C430E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32819"/>
    <w:multiLevelType w:val="hybridMultilevel"/>
    <w:tmpl w:val="35D6D91A"/>
    <w:lvl w:ilvl="0" w:tplc="B92ECA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0B4EE5"/>
    <w:multiLevelType w:val="hybridMultilevel"/>
    <w:tmpl w:val="E984F142"/>
    <w:lvl w:ilvl="0" w:tplc="9BDA8C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D821AC"/>
    <w:multiLevelType w:val="hybridMultilevel"/>
    <w:tmpl w:val="1D50E7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490957"/>
    <w:multiLevelType w:val="hybridMultilevel"/>
    <w:tmpl w:val="163425EA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FC97AE7"/>
    <w:multiLevelType w:val="hybridMultilevel"/>
    <w:tmpl w:val="E1C841D0"/>
    <w:lvl w:ilvl="0" w:tplc="D32CF07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252342A"/>
    <w:multiLevelType w:val="hybridMultilevel"/>
    <w:tmpl w:val="3BA24534"/>
    <w:lvl w:ilvl="0" w:tplc="7D84A76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E0B496F"/>
    <w:multiLevelType w:val="hybridMultilevel"/>
    <w:tmpl w:val="3BDAA02E"/>
    <w:lvl w:ilvl="0" w:tplc="FE4648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0"/>
  </w:num>
  <w:num w:numId="13">
    <w:abstractNumId w:val="13"/>
  </w:num>
  <w:num w:numId="14">
    <w:abstractNumId w:val="18"/>
  </w:num>
  <w:num w:numId="15">
    <w:abstractNumId w:val="20"/>
  </w:num>
  <w:num w:numId="16">
    <w:abstractNumId w:val="11"/>
  </w:num>
  <w:num w:numId="17">
    <w:abstractNumId w:val="14"/>
  </w:num>
  <w:num w:numId="18">
    <w:abstractNumId w:val="16"/>
  </w:num>
  <w:num w:numId="19">
    <w:abstractNumId w:val="12"/>
  </w:num>
  <w:num w:numId="20">
    <w:abstractNumId w:val="15"/>
  </w:num>
  <w:num w:numId="21">
    <w:abstractNumId w:val="19"/>
  </w:num>
  <w:num w:numId="22">
    <w:abstractNumId w:val="2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06B"/>
    <w:rsid w:val="00000263"/>
    <w:rsid w:val="000113BC"/>
    <w:rsid w:val="000136AF"/>
    <w:rsid w:val="00014CBB"/>
    <w:rsid w:val="00034420"/>
    <w:rsid w:val="000350A4"/>
    <w:rsid w:val="0004044E"/>
    <w:rsid w:val="0005120E"/>
    <w:rsid w:val="00054577"/>
    <w:rsid w:val="000614BF"/>
    <w:rsid w:val="0007169C"/>
    <w:rsid w:val="00075E29"/>
    <w:rsid w:val="00077593"/>
    <w:rsid w:val="00083F48"/>
    <w:rsid w:val="00085B3D"/>
    <w:rsid w:val="000A479A"/>
    <w:rsid w:val="000A7DF9"/>
    <w:rsid w:val="000C0B8E"/>
    <w:rsid w:val="000C408C"/>
    <w:rsid w:val="000C696D"/>
    <w:rsid w:val="000D05EF"/>
    <w:rsid w:val="000D3FB9"/>
    <w:rsid w:val="000D5485"/>
    <w:rsid w:val="000E1345"/>
    <w:rsid w:val="000E598E"/>
    <w:rsid w:val="000E5A3D"/>
    <w:rsid w:val="000E64DE"/>
    <w:rsid w:val="000F0ADA"/>
    <w:rsid w:val="000F21C1"/>
    <w:rsid w:val="00101984"/>
    <w:rsid w:val="0010745C"/>
    <w:rsid w:val="001122FF"/>
    <w:rsid w:val="001451C6"/>
    <w:rsid w:val="00160BD7"/>
    <w:rsid w:val="001643C9"/>
    <w:rsid w:val="00164901"/>
    <w:rsid w:val="00165568"/>
    <w:rsid w:val="00166082"/>
    <w:rsid w:val="00166C2F"/>
    <w:rsid w:val="001716C9"/>
    <w:rsid w:val="00184261"/>
    <w:rsid w:val="001900FE"/>
    <w:rsid w:val="00193461"/>
    <w:rsid w:val="001939E1"/>
    <w:rsid w:val="0019452E"/>
    <w:rsid w:val="00195382"/>
    <w:rsid w:val="001A3B9F"/>
    <w:rsid w:val="001A43C3"/>
    <w:rsid w:val="001A5520"/>
    <w:rsid w:val="001A65C0"/>
    <w:rsid w:val="001B7A5D"/>
    <w:rsid w:val="001C69C4"/>
    <w:rsid w:val="001D6B30"/>
    <w:rsid w:val="001D75D3"/>
    <w:rsid w:val="001E0A8D"/>
    <w:rsid w:val="001E3590"/>
    <w:rsid w:val="001E51FE"/>
    <w:rsid w:val="001E7407"/>
    <w:rsid w:val="001F1A46"/>
    <w:rsid w:val="001F5472"/>
    <w:rsid w:val="001F5906"/>
    <w:rsid w:val="00201D27"/>
    <w:rsid w:val="00207299"/>
    <w:rsid w:val="0020768B"/>
    <w:rsid w:val="0021153A"/>
    <w:rsid w:val="00211D3A"/>
    <w:rsid w:val="0021243D"/>
    <w:rsid w:val="0022229F"/>
    <w:rsid w:val="002245A6"/>
    <w:rsid w:val="002302EA"/>
    <w:rsid w:val="00237614"/>
    <w:rsid w:val="00240749"/>
    <w:rsid w:val="002468D7"/>
    <w:rsid w:val="00247E97"/>
    <w:rsid w:val="00256C81"/>
    <w:rsid w:val="00257824"/>
    <w:rsid w:val="0028474A"/>
    <w:rsid w:val="00285CDD"/>
    <w:rsid w:val="00291167"/>
    <w:rsid w:val="0029489E"/>
    <w:rsid w:val="00297ECB"/>
    <w:rsid w:val="002A39D2"/>
    <w:rsid w:val="002A3EC7"/>
    <w:rsid w:val="002B1B7A"/>
    <w:rsid w:val="002C152A"/>
    <w:rsid w:val="002C71AE"/>
    <w:rsid w:val="002D043A"/>
    <w:rsid w:val="002F2F7B"/>
    <w:rsid w:val="00314E1D"/>
    <w:rsid w:val="0031713F"/>
    <w:rsid w:val="003222D1"/>
    <w:rsid w:val="0032750F"/>
    <w:rsid w:val="003415D3"/>
    <w:rsid w:val="003442F6"/>
    <w:rsid w:val="00346335"/>
    <w:rsid w:val="00352B0F"/>
    <w:rsid w:val="003561B0"/>
    <w:rsid w:val="00357AC8"/>
    <w:rsid w:val="00384115"/>
    <w:rsid w:val="00393139"/>
    <w:rsid w:val="00397893"/>
    <w:rsid w:val="003A15AC"/>
    <w:rsid w:val="003B0627"/>
    <w:rsid w:val="003C5F2B"/>
    <w:rsid w:val="003C7D35"/>
    <w:rsid w:val="003D0BFE"/>
    <w:rsid w:val="003D5700"/>
    <w:rsid w:val="003F506B"/>
    <w:rsid w:val="003F6F52"/>
    <w:rsid w:val="004022CA"/>
    <w:rsid w:val="004116CD"/>
    <w:rsid w:val="00413527"/>
    <w:rsid w:val="00414ADE"/>
    <w:rsid w:val="00424CA9"/>
    <w:rsid w:val="004257BB"/>
    <w:rsid w:val="0044291A"/>
    <w:rsid w:val="004600B0"/>
    <w:rsid w:val="00460499"/>
    <w:rsid w:val="00460FBA"/>
    <w:rsid w:val="004719AC"/>
    <w:rsid w:val="00474835"/>
    <w:rsid w:val="00475968"/>
    <w:rsid w:val="004819C7"/>
    <w:rsid w:val="0048364F"/>
    <w:rsid w:val="004877FC"/>
    <w:rsid w:val="00490F2E"/>
    <w:rsid w:val="00496F97"/>
    <w:rsid w:val="004A53EA"/>
    <w:rsid w:val="004B0AF4"/>
    <w:rsid w:val="004B22E4"/>
    <w:rsid w:val="004B35E7"/>
    <w:rsid w:val="004C5A5D"/>
    <w:rsid w:val="004F1FAC"/>
    <w:rsid w:val="004F676E"/>
    <w:rsid w:val="004F71C0"/>
    <w:rsid w:val="00506A01"/>
    <w:rsid w:val="00516B8D"/>
    <w:rsid w:val="00516D3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84C09"/>
    <w:rsid w:val="00590C76"/>
    <w:rsid w:val="00593AA6"/>
    <w:rsid w:val="00594161"/>
    <w:rsid w:val="00594749"/>
    <w:rsid w:val="00594956"/>
    <w:rsid w:val="005B1555"/>
    <w:rsid w:val="005B4067"/>
    <w:rsid w:val="005C3038"/>
    <w:rsid w:val="005C3F41"/>
    <w:rsid w:val="005C4EF0"/>
    <w:rsid w:val="005D1A20"/>
    <w:rsid w:val="005D5EA1"/>
    <w:rsid w:val="005E098C"/>
    <w:rsid w:val="005E1F8D"/>
    <w:rsid w:val="005E317F"/>
    <w:rsid w:val="005E61D3"/>
    <w:rsid w:val="00600219"/>
    <w:rsid w:val="006065DA"/>
    <w:rsid w:val="00606AA4"/>
    <w:rsid w:val="0061058B"/>
    <w:rsid w:val="00614012"/>
    <w:rsid w:val="00640402"/>
    <w:rsid w:val="00640F78"/>
    <w:rsid w:val="00647EC2"/>
    <w:rsid w:val="00655D6A"/>
    <w:rsid w:val="00656DE9"/>
    <w:rsid w:val="00672876"/>
    <w:rsid w:val="00677CC2"/>
    <w:rsid w:val="00681BCD"/>
    <w:rsid w:val="00685F42"/>
    <w:rsid w:val="0069207B"/>
    <w:rsid w:val="00695A3C"/>
    <w:rsid w:val="00697CB2"/>
    <w:rsid w:val="006A297B"/>
    <w:rsid w:val="006A304E"/>
    <w:rsid w:val="006B386B"/>
    <w:rsid w:val="006B7006"/>
    <w:rsid w:val="006C7F8C"/>
    <w:rsid w:val="006D7AB9"/>
    <w:rsid w:val="00700B2C"/>
    <w:rsid w:val="00702E25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77565"/>
    <w:rsid w:val="007779C4"/>
    <w:rsid w:val="007952E9"/>
    <w:rsid w:val="007A6863"/>
    <w:rsid w:val="007A765E"/>
    <w:rsid w:val="007B79CD"/>
    <w:rsid w:val="007B7E65"/>
    <w:rsid w:val="007C280A"/>
    <w:rsid w:val="007C78B4"/>
    <w:rsid w:val="007E0853"/>
    <w:rsid w:val="007E32B6"/>
    <w:rsid w:val="007E3976"/>
    <w:rsid w:val="007E486B"/>
    <w:rsid w:val="007E7D4A"/>
    <w:rsid w:val="007F48ED"/>
    <w:rsid w:val="007F5E3F"/>
    <w:rsid w:val="00800E89"/>
    <w:rsid w:val="00804462"/>
    <w:rsid w:val="00812F45"/>
    <w:rsid w:val="00820FA1"/>
    <w:rsid w:val="008234E4"/>
    <w:rsid w:val="00836FE9"/>
    <w:rsid w:val="0084172C"/>
    <w:rsid w:val="008417DF"/>
    <w:rsid w:val="008466C5"/>
    <w:rsid w:val="0085175E"/>
    <w:rsid w:val="00856A31"/>
    <w:rsid w:val="008573FC"/>
    <w:rsid w:val="00864A66"/>
    <w:rsid w:val="008754D0"/>
    <w:rsid w:val="00877C69"/>
    <w:rsid w:val="00877D48"/>
    <w:rsid w:val="0088345B"/>
    <w:rsid w:val="008A16A5"/>
    <w:rsid w:val="008A537E"/>
    <w:rsid w:val="008A5C57"/>
    <w:rsid w:val="008C0629"/>
    <w:rsid w:val="008C3B8E"/>
    <w:rsid w:val="008D0EE0"/>
    <w:rsid w:val="008D7A27"/>
    <w:rsid w:val="008E4702"/>
    <w:rsid w:val="008E5289"/>
    <w:rsid w:val="008E69AA"/>
    <w:rsid w:val="008F183B"/>
    <w:rsid w:val="008F4F1C"/>
    <w:rsid w:val="009069AD"/>
    <w:rsid w:val="00910E64"/>
    <w:rsid w:val="00922764"/>
    <w:rsid w:val="009278C1"/>
    <w:rsid w:val="00932377"/>
    <w:rsid w:val="0093386E"/>
    <w:rsid w:val="009346E3"/>
    <w:rsid w:val="0094523D"/>
    <w:rsid w:val="00976A63"/>
    <w:rsid w:val="00991733"/>
    <w:rsid w:val="009B0491"/>
    <w:rsid w:val="009B2490"/>
    <w:rsid w:val="009B4994"/>
    <w:rsid w:val="009B50E5"/>
    <w:rsid w:val="009C3431"/>
    <w:rsid w:val="009C5989"/>
    <w:rsid w:val="009C6A32"/>
    <w:rsid w:val="009D08DA"/>
    <w:rsid w:val="009F1229"/>
    <w:rsid w:val="00A003BB"/>
    <w:rsid w:val="00A06860"/>
    <w:rsid w:val="00A136F5"/>
    <w:rsid w:val="00A16255"/>
    <w:rsid w:val="00A231E2"/>
    <w:rsid w:val="00A2550D"/>
    <w:rsid w:val="00A379BB"/>
    <w:rsid w:val="00A4169B"/>
    <w:rsid w:val="00A50D55"/>
    <w:rsid w:val="00A52FDA"/>
    <w:rsid w:val="00A575F1"/>
    <w:rsid w:val="00A60D8E"/>
    <w:rsid w:val="00A6282F"/>
    <w:rsid w:val="00A64912"/>
    <w:rsid w:val="00A70A74"/>
    <w:rsid w:val="00A9231A"/>
    <w:rsid w:val="00A93CFA"/>
    <w:rsid w:val="00A95BC7"/>
    <w:rsid w:val="00AA0343"/>
    <w:rsid w:val="00AA78CE"/>
    <w:rsid w:val="00AA7B26"/>
    <w:rsid w:val="00AC767C"/>
    <w:rsid w:val="00AD3467"/>
    <w:rsid w:val="00AD5641"/>
    <w:rsid w:val="00AF33DB"/>
    <w:rsid w:val="00AF6E41"/>
    <w:rsid w:val="00B032D8"/>
    <w:rsid w:val="00B039C8"/>
    <w:rsid w:val="00B05D72"/>
    <w:rsid w:val="00B20990"/>
    <w:rsid w:val="00B23FAF"/>
    <w:rsid w:val="00B2712E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0F45"/>
    <w:rsid w:val="00BA47A3"/>
    <w:rsid w:val="00BA5026"/>
    <w:rsid w:val="00BA7B5B"/>
    <w:rsid w:val="00BB6E79"/>
    <w:rsid w:val="00BC00AA"/>
    <w:rsid w:val="00BE42C5"/>
    <w:rsid w:val="00BE719A"/>
    <w:rsid w:val="00BE720A"/>
    <w:rsid w:val="00BF0723"/>
    <w:rsid w:val="00BF6650"/>
    <w:rsid w:val="00C067E5"/>
    <w:rsid w:val="00C07FD1"/>
    <w:rsid w:val="00C164CA"/>
    <w:rsid w:val="00C2174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C3872"/>
    <w:rsid w:val="00CE0A93"/>
    <w:rsid w:val="00CE7FCC"/>
    <w:rsid w:val="00CF0BB2"/>
    <w:rsid w:val="00D12B0D"/>
    <w:rsid w:val="00D13441"/>
    <w:rsid w:val="00D15A4D"/>
    <w:rsid w:val="00D243A3"/>
    <w:rsid w:val="00D33440"/>
    <w:rsid w:val="00D461A2"/>
    <w:rsid w:val="00D52EFE"/>
    <w:rsid w:val="00D545A7"/>
    <w:rsid w:val="00D55AEE"/>
    <w:rsid w:val="00D567A2"/>
    <w:rsid w:val="00D56A0D"/>
    <w:rsid w:val="00D63EF6"/>
    <w:rsid w:val="00D64B72"/>
    <w:rsid w:val="00D66518"/>
    <w:rsid w:val="00D70DFB"/>
    <w:rsid w:val="00D71EEA"/>
    <w:rsid w:val="00D735CD"/>
    <w:rsid w:val="00D766DF"/>
    <w:rsid w:val="00D84477"/>
    <w:rsid w:val="00D90841"/>
    <w:rsid w:val="00D94896"/>
    <w:rsid w:val="00D954D8"/>
    <w:rsid w:val="00DA2439"/>
    <w:rsid w:val="00DA6F05"/>
    <w:rsid w:val="00DB43BA"/>
    <w:rsid w:val="00DB64FC"/>
    <w:rsid w:val="00DE149E"/>
    <w:rsid w:val="00E034DB"/>
    <w:rsid w:val="00E05704"/>
    <w:rsid w:val="00E12F1A"/>
    <w:rsid w:val="00E22935"/>
    <w:rsid w:val="00E232C6"/>
    <w:rsid w:val="00E54292"/>
    <w:rsid w:val="00E54D2B"/>
    <w:rsid w:val="00E60191"/>
    <w:rsid w:val="00E74DC7"/>
    <w:rsid w:val="00E86DED"/>
    <w:rsid w:val="00E87699"/>
    <w:rsid w:val="00E92E27"/>
    <w:rsid w:val="00E94A01"/>
    <w:rsid w:val="00E9586B"/>
    <w:rsid w:val="00E97334"/>
    <w:rsid w:val="00EB3A99"/>
    <w:rsid w:val="00EB65F8"/>
    <w:rsid w:val="00EC45EE"/>
    <w:rsid w:val="00ED4928"/>
    <w:rsid w:val="00ED7FAD"/>
    <w:rsid w:val="00EE3FFE"/>
    <w:rsid w:val="00EE57E8"/>
    <w:rsid w:val="00EE6190"/>
    <w:rsid w:val="00EF2E3A"/>
    <w:rsid w:val="00EF6402"/>
    <w:rsid w:val="00F047E2"/>
    <w:rsid w:val="00F04D57"/>
    <w:rsid w:val="00F07646"/>
    <w:rsid w:val="00F078DC"/>
    <w:rsid w:val="00F07D96"/>
    <w:rsid w:val="00F10809"/>
    <w:rsid w:val="00F13E86"/>
    <w:rsid w:val="00F20B52"/>
    <w:rsid w:val="00F22BAA"/>
    <w:rsid w:val="00F32FCB"/>
    <w:rsid w:val="00F33523"/>
    <w:rsid w:val="00F57AFA"/>
    <w:rsid w:val="00F677A9"/>
    <w:rsid w:val="00F73D60"/>
    <w:rsid w:val="00F8121C"/>
    <w:rsid w:val="00F84CF5"/>
    <w:rsid w:val="00F8612E"/>
    <w:rsid w:val="00F94583"/>
    <w:rsid w:val="00FA083A"/>
    <w:rsid w:val="00FA420B"/>
    <w:rsid w:val="00FB6AEE"/>
    <w:rsid w:val="00FC3EAC"/>
    <w:rsid w:val="00FF39DE"/>
    <w:rsid w:val="00FF63B0"/>
    <w:rsid w:val="0332169C"/>
    <w:rsid w:val="25918B7A"/>
    <w:rsid w:val="2B5FB48C"/>
    <w:rsid w:val="6266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85B1FB"/>
  <w15:docId w15:val="{B22B057F-1E63-4E2A-9585-AE3F07D2C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aliases w:val="Document/Determination Title"/>
    <w:basedOn w:val="Normal"/>
    <w:next w:val="Normal"/>
    <w:link w:val="Heading1Char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Chapter"/>
    <w:basedOn w:val="Normal"/>
    <w:next w:val="Normal"/>
    <w:link w:val="Heading2Char"/>
    <w:uiPriority w:val="9"/>
    <w:unhideWhenUsed/>
    <w:qFormat/>
    <w:rsid w:val="004C5A5D"/>
    <w:pPr>
      <w:outlineLvl w:val="1"/>
    </w:pPr>
    <w:rPr>
      <w:rFonts w:ascii="Arial" w:eastAsia="Times New Roman" w:hAnsi="Arial" w:cs="Times New Roman"/>
      <w:b/>
      <w:sz w:val="30"/>
      <w:lang w:eastAsia="en-AU"/>
    </w:rPr>
  </w:style>
  <w:style w:type="paragraph" w:styleId="Heading3">
    <w:name w:val="heading 3"/>
    <w:aliases w:val="Part"/>
    <w:basedOn w:val="Normal"/>
    <w:next w:val="Normal"/>
    <w:link w:val="Heading3Char"/>
    <w:uiPriority w:val="9"/>
    <w:unhideWhenUsed/>
    <w:qFormat/>
    <w:rsid w:val="004C5A5D"/>
    <w:pPr>
      <w:keepNext/>
      <w:keepLines/>
      <w:spacing w:before="200"/>
      <w:outlineLvl w:val="2"/>
    </w:pPr>
    <w:rPr>
      <w:rFonts w:ascii="Arial Bold" w:eastAsia="Times New Roman" w:hAnsi="Arial Bold" w:cs="Times New Roman"/>
      <w:sz w:val="27"/>
      <w:lang w:eastAsia="en-AU"/>
    </w:rPr>
  </w:style>
  <w:style w:type="paragraph" w:styleId="Heading4">
    <w:name w:val="heading 4"/>
    <w:aliases w:val="Division"/>
    <w:basedOn w:val="Heading3"/>
    <w:next w:val="Normal"/>
    <w:link w:val="Heading4Char"/>
    <w:uiPriority w:val="9"/>
    <w:unhideWhenUsed/>
    <w:qFormat/>
    <w:rsid w:val="004C5A5D"/>
    <w:pPr>
      <w:outlineLvl w:val="3"/>
    </w:pPr>
    <w:rPr>
      <w:b/>
      <w:bCs/>
    </w:rPr>
  </w:style>
  <w:style w:type="paragraph" w:styleId="Heading5">
    <w:name w:val="heading 5"/>
    <w:aliases w:val="Clause/Block Label"/>
    <w:basedOn w:val="Normal"/>
    <w:next w:val="Normal"/>
    <w:link w:val="Heading5Char"/>
    <w:unhideWhenUsed/>
    <w:qFormat/>
    <w:rsid w:val="00991733"/>
    <w:pPr>
      <w:keepNext/>
      <w:keepLines/>
      <w:spacing w:before="360" w:after="120" w:line="240" w:lineRule="auto"/>
      <w:outlineLvl w:val="4"/>
    </w:pPr>
    <w:rPr>
      <w:rFonts w:ascii="Arial" w:eastAsiaTheme="majorEastAsia" w:hAnsi="Arial" w:cstheme="majorBidi"/>
      <w:b/>
    </w:rPr>
  </w:style>
  <w:style w:type="paragraph" w:styleId="Heading6">
    <w:name w:val="heading 6"/>
    <w:aliases w:val="ES-HRS Title"/>
    <w:basedOn w:val="ActHead7"/>
    <w:next w:val="Normal"/>
    <w:link w:val="Heading6Char"/>
    <w:qFormat/>
    <w:rsid w:val="002B1B7A"/>
    <w:pPr>
      <w:outlineLvl w:val="5"/>
    </w:pPr>
    <w:rPr>
      <w:noProof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Heading5"/>
    <w:next w:val="subsection"/>
    <w:qFormat/>
    <w:rsid w:val="000350A4"/>
  </w:style>
  <w:style w:type="paragraph" w:customStyle="1" w:styleId="ActHead6">
    <w:name w:val="ActHead 6"/>
    <w:aliases w:val="as"/>
    <w:basedOn w:val="OPCParaBase"/>
    <w:next w:val="ActHead7"/>
    <w:qFormat/>
    <w:rsid w:val="00A60D8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A3EC7"/>
    <w:pPr>
      <w:keepNext/>
      <w:keepLines/>
      <w:spacing w:before="280" w:line="240" w:lineRule="auto"/>
      <w:outlineLvl w:val="6"/>
    </w:pPr>
    <w:rPr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A3EC7"/>
    <w:pPr>
      <w:keepNext/>
      <w:keepLines/>
      <w:spacing w:before="280" w:line="240" w:lineRule="auto"/>
      <w:ind w:left="1134" w:hanging="1134"/>
      <w:outlineLvl w:val="8"/>
    </w:pPr>
    <w:rPr>
      <w:rFonts w:ascii="Arial" w:hAnsi="Arial"/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C408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C408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aliases w:val="ES-HRS Title Char"/>
    <w:basedOn w:val="DefaultParagraphFont"/>
    <w:link w:val="Heading6"/>
    <w:rsid w:val="002B1B7A"/>
    <w:rPr>
      <w:rFonts w:eastAsia="Times New Roman" w:cs="Times New Roman"/>
      <w:b/>
      <w:noProof/>
      <w:kern w:val="28"/>
      <w:sz w:val="28"/>
      <w:lang w:eastAsia="en-AU"/>
    </w:rPr>
  </w:style>
  <w:style w:type="character" w:customStyle="1" w:styleId="Heading1Char">
    <w:name w:val="Heading 1 Char"/>
    <w:aliases w:val="Document/Determination Title Char"/>
    <w:basedOn w:val="DefaultParagraphFont"/>
    <w:link w:val="Heading1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Chapter Char"/>
    <w:basedOn w:val="DefaultParagraphFont"/>
    <w:link w:val="Heading2"/>
    <w:uiPriority w:val="9"/>
    <w:rsid w:val="004C5A5D"/>
    <w:rPr>
      <w:rFonts w:ascii="Arial" w:eastAsia="Times New Roman" w:hAnsi="Arial" w:cs="Times New Roman"/>
      <w:b/>
      <w:sz w:val="30"/>
      <w:lang w:eastAsia="en-AU"/>
    </w:rPr>
  </w:style>
  <w:style w:type="character" w:customStyle="1" w:styleId="Heading3Char">
    <w:name w:val="Heading 3 Char"/>
    <w:aliases w:val="Part Char"/>
    <w:basedOn w:val="DefaultParagraphFont"/>
    <w:link w:val="Heading3"/>
    <w:uiPriority w:val="9"/>
    <w:rsid w:val="004C5A5D"/>
    <w:rPr>
      <w:rFonts w:ascii="Arial Bold" w:eastAsia="Times New Roman" w:hAnsi="Arial Bold" w:cs="Times New Roman"/>
      <w:sz w:val="27"/>
      <w:lang w:eastAsia="en-AU"/>
    </w:rPr>
  </w:style>
  <w:style w:type="character" w:customStyle="1" w:styleId="Heading4Char">
    <w:name w:val="Heading 4 Char"/>
    <w:aliases w:val="Division Char"/>
    <w:basedOn w:val="DefaultParagraphFont"/>
    <w:link w:val="Heading4"/>
    <w:uiPriority w:val="9"/>
    <w:rsid w:val="004C5A5D"/>
    <w:rPr>
      <w:rFonts w:ascii="Arial Bold" w:eastAsia="Times New Roman" w:hAnsi="Arial Bold" w:cs="Times New Roman"/>
      <w:sz w:val="27"/>
      <w:lang w:eastAsia="en-AU"/>
    </w:rPr>
  </w:style>
  <w:style w:type="character" w:customStyle="1" w:styleId="Heading5Char">
    <w:name w:val="Heading 5 Char"/>
    <w:aliases w:val="Clause/Block Label Char"/>
    <w:basedOn w:val="DefaultParagraphFont"/>
    <w:link w:val="Heading5"/>
    <w:rsid w:val="00991733"/>
    <w:rPr>
      <w:rFonts w:ascii="Arial" w:eastAsiaTheme="majorEastAsia" w:hAnsi="Arial" w:cstheme="majorBidi"/>
      <w:b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ectiontext">
    <w:name w:val="Section text"/>
    <w:basedOn w:val="Normal"/>
    <w:link w:val="SectiontextChar"/>
    <w:qFormat/>
    <w:rsid w:val="003F506B"/>
    <w:pPr>
      <w:spacing w:after="20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SectiontextChar">
    <w:name w:val="Section text Char"/>
    <w:basedOn w:val="DefaultParagraphFont"/>
    <w:link w:val="Sectiontext"/>
    <w:rsid w:val="003F506B"/>
    <w:rPr>
      <w:rFonts w:ascii="Arial" w:eastAsia="Times New Roman" w:hAnsi="Arial" w:cs="Times New Roman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86D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6DE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6DE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D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DED"/>
    <w:rPr>
      <w:b/>
      <w:bCs/>
    </w:rPr>
  </w:style>
  <w:style w:type="paragraph" w:customStyle="1" w:styleId="TableHeaderArial">
    <w:name w:val="Table Header (Arial)"/>
    <w:basedOn w:val="Normal"/>
    <w:rsid w:val="004C5A5D"/>
    <w:pPr>
      <w:keepNext/>
      <w:keepLines/>
      <w:spacing w:before="40" w:after="20" w:line="240" w:lineRule="auto"/>
      <w:jc w:val="center"/>
    </w:pPr>
    <w:rPr>
      <w:rFonts w:ascii="Arial" w:eastAsia="Times New Roman" w:hAnsi="Arial" w:cs="Times New Roman"/>
      <w:b/>
      <w:sz w:val="20"/>
      <w:lang w:eastAsia="en-AU"/>
    </w:rPr>
  </w:style>
  <w:style w:type="paragraph" w:customStyle="1" w:styleId="TableTextArial-left">
    <w:name w:val="Table Text (Arial - left)"/>
    <w:basedOn w:val="Normal"/>
    <w:rsid w:val="004C5A5D"/>
    <w:pPr>
      <w:spacing w:before="20" w:after="20" w:line="240" w:lineRule="auto"/>
    </w:pPr>
    <w:rPr>
      <w:rFonts w:ascii="Arial" w:eastAsia="Times New Roman" w:hAnsi="Arial" w:cs="Times New Roman"/>
      <w:sz w:val="20"/>
      <w:lang w:eastAsia="en-AU"/>
    </w:rPr>
  </w:style>
  <w:style w:type="paragraph" w:customStyle="1" w:styleId="TableTextArial-ctrd">
    <w:name w:val="Table Text (Arial - ctrd)"/>
    <w:basedOn w:val="Normal"/>
    <w:rsid w:val="004C5A5D"/>
    <w:pPr>
      <w:widowControl w:val="0"/>
      <w:numPr>
        <w:ilvl w:val="12"/>
      </w:numPr>
      <w:spacing w:before="20" w:line="240" w:lineRule="auto"/>
      <w:jc w:val="center"/>
    </w:pPr>
    <w:rPr>
      <w:rFonts w:ascii="Arial" w:eastAsia="Times New Roman" w:hAnsi="Arial" w:cs="Times New Roman"/>
      <w:sz w:val="20"/>
      <w:lang w:eastAsia="en-AU"/>
    </w:rPr>
  </w:style>
  <w:style w:type="paragraph" w:customStyle="1" w:styleId="BlockText-PlainNoSpacing">
    <w:name w:val="Block Text - Plain (No Spacing)"/>
    <w:basedOn w:val="Normal"/>
    <w:link w:val="BlockText-PlainNoSpacingChar"/>
    <w:rsid w:val="000C696D"/>
    <w:pPr>
      <w:keepNext/>
      <w:keepLines/>
      <w:spacing w:before="20" w:after="2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BlockText-PlainNoSpacingChar">
    <w:name w:val="Block Text - Plain (No Spacing) Char"/>
    <w:link w:val="BlockText-PlainNoSpacing"/>
    <w:rsid w:val="000C696D"/>
    <w:rPr>
      <w:rFonts w:ascii="Arial" w:eastAsia="Times New Roman" w:hAnsi="Arial" w:cs="Times New Roman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7E3976"/>
    <w:rPr>
      <w:color w:val="808080"/>
    </w:rPr>
  </w:style>
  <w:style w:type="paragraph" w:customStyle="1" w:styleId="BlockText-Plain">
    <w:name w:val="Block Text- Plain"/>
    <w:basedOn w:val="Normal"/>
    <w:link w:val="BlockText-PlainChar"/>
    <w:rsid w:val="00BC00AA"/>
    <w:pPr>
      <w:spacing w:after="20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BlockText-PlainChar">
    <w:name w:val="Block Text- Plain Char"/>
    <w:basedOn w:val="DefaultParagraphFont"/>
    <w:link w:val="BlockText-Plain"/>
    <w:rsid w:val="00BC00AA"/>
    <w:rPr>
      <w:rFonts w:ascii="Arial" w:eastAsia="Times New Roman" w:hAnsi="Arial" w:cs="Times New Roman"/>
      <w:lang w:eastAsia="en-AU"/>
    </w:rPr>
  </w:style>
  <w:style w:type="paragraph" w:styleId="ListParagraph">
    <w:name w:val="List Paragraph"/>
    <w:basedOn w:val="Normal"/>
    <w:uiPriority w:val="34"/>
    <w:qFormat/>
    <w:rsid w:val="000C408C"/>
    <w:pPr>
      <w:spacing w:after="200" w:line="276" w:lineRule="auto"/>
      <w:ind w:left="720"/>
      <w:contextualSpacing/>
    </w:pPr>
    <w:rPr>
      <w:rFonts w:asciiTheme="minorHAnsi" w:hAnsiTheme="minorHAnsi"/>
      <w:szCs w:val="22"/>
    </w:rPr>
  </w:style>
  <w:style w:type="paragraph" w:styleId="Revision">
    <w:name w:val="Revision"/>
    <w:hidden/>
    <w:uiPriority w:val="99"/>
    <w:semiHidden/>
    <w:rsid w:val="008234E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8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mcculloch1\AppData\Local\Microsoft\Windows\INetCache\IE\3F7IOAGJ\template_-_amending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4956981-af34-43b5-9bb9-127b84748104" xsi:nil="true"/>
    <Drafter xmlns="d4956981-af34-43b5-9bb9-127b84748104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7A4D2AC3D9C944A3BA2E3956678696" ma:contentTypeVersion="19" ma:contentTypeDescription="Create a new document." ma:contentTypeScope="" ma:versionID="f16467a35a7962543327fd4c0ae2f62f">
  <xsd:schema xmlns:xsd="http://www.w3.org/2001/XMLSchema" xmlns:xs="http://www.w3.org/2001/XMLSchema" xmlns:p="http://schemas.microsoft.com/office/2006/metadata/properties" xmlns:ns2="d4956981-af34-43b5-9bb9-127b84748104" xmlns:ns3="8a6f563f-2bdb-41f3-82d1-8dc8753557f6" targetNamespace="http://schemas.microsoft.com/office/2006/metadata/properties" ma:root="true" ma:fieldsID="036868ca51fd2b2b108cb6a3e0e1af30" ns2:_="" ns3:_="">
    <xsd:import namespace="d4956981-af34-43b5-9bb9-127b84748104"/>
    <xsd:import namespace="8a6f563f-2bdb-41f3-82d1-8dc8753557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Draf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56981-af34-43b5-9bb9-127b847481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rafter" ma:index="21" nillable="true" ma:displayName="Drafter" ma:format="Dropdown" ma:internalName="Draft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Jeremy"/>
                    <xsd:enumeration value="Yvette"/>
                    <xsd:enumeration value="Debbie"/>
                    <xsd:enumeration value="Karen"/>
                    <xsd:enumeration value="Jenn"/>
                    <xsd:enumeration value="David"/>
                    <xsd:enumeration value="Michael"/>
                    <xsd:enumeration value="Lea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f563f-2bdb-41f3-82d1-8dc8753557f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96E80-89FB-44C8-98DD-D339D67A5DEE}">
  <ds:schemaRefs>
    <ds:schemaRef ds:uri="http://schemas.microsoft.com/office/2006/metadata/properties"/>
    <ds:schemaRef ds:uri="http://schemas.microsoft.com/office/infopath/2007/PartnerControls"/>
    <ds:schemaRef ds:uri="d4956981-af34-43b5-9bb9-127b84748104"/>
  </ds:schemaRefs>
</ds:datastoreItem>
</file>

<file path=customXml/itemProps2.xml><?xml version="1.0" encoding="utf-8"?>
<ds:datastoreItem xmlns:ds="http://schemas.openxmlformats.org/officeDocument/2006/customXml" ds:itemID="{91C4E672-A0F8-4E8C-8ACC-99AE93F99E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B0B540-DF04-4563-B6ED-136E81EFC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956981-af34-43b5-9bb9-127b84748104"/>
    <ds:schemaRef ds:uri="8a6f563f-2bdb-41f3-82d1-8dc8753557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A290D8-0335-4BC4-A9EC-AF3F677E8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</Template>
  <TotalTime>3</TotalTime>
  <Pages>4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McCulloch, Michael MR 1</dc:creator>
  <cp:lastModifiedBy>Urbani, Karen MS</cp:lastModifiedBy>
  <cp:revision>4</cp:revision>
  <cp:lastPrinted>2021-08-10T05:15:00Z</cp:lastPrinted>
  <dcterms:created xsi:type="dcterms:W3CDTF">2021-08-12T00:10:00Z</dcterms:created>
  <dcterms:modified xsi:type="dcterms:W3CDTF">2021-08-23T05:21:00Z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BN34153946</vt:lpwstr>
  </property>
  <property fmtid="{D5CDD505-2E9C-101B-9397-08002B2CF9AE}" pid="4" name="Objective-Title">
    <vt:lpwstr>2021- 58B Det Amendment - stand alone - Evans - DRAFT</vt:lpwstr>
  </property>
  <property fmtid="{D5CDD505-2E9C-101B-9397-08002B2CF9AE}" pid="5" name="Objective-Comment">
    <vt:lpwstr/>
  </property>
  <property fmtid="{D5CDD505-2E9C-101B-9397-08002B2CF9AE}" pid="6" name="Objective-CreationStamp">
    <vt:filetime>2021-08-06T04:22:04Z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2021-08-18T23:44:16Z</vt:filetime>
  </property>
  <property fmtid="{D5CDD505-2E9C-101B-9397-08002B2CF9AE}" pid="11" name="Objective-Owner">
    <vt:lpwstr>McCulloch, Michael Mr 1</vt:lpwstr>
  </property>
  <property fmtid="{D5CDD505-2E9C-101B-9397-08002B2CF9AE}" pid="12" name="Objective-Path">
    <vt:lpwstr>Objective Global Folder - PROD:Defence Business Units:Associate Secretary Group:Defence People Group:People Policy &amp; Culture:PPEC : Personnel Policy and Employment Conditions:20 - Directorates:20 Drafting and Engagement:02. Legislative Drafting team:02. D</vt:lpwstr>
  </property>
  <property fmtid="{D5CDD505-2E9C-101B-9397-08002B2CF9AE}" pid="13" name="Objective-Parent">
    <vt:lpwstr>Determination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1.7</vt:lpwstr>
  </property>
  <property fmtid="{D5CDD505-2E9C-101B-9397-08002B2CF9AE}" pid="16" name="Objective-VersionNumber">
    <vt:i4>10</vt:i4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Document Type [system]">
    <vt:lpwstr/>
  </property>
  <property fmtid="{D5CDD505-2E9C-101B-9397-08002B2CF9AE}" pid="22" name="ContentTypeId">
    <vt:lpwstr>0x010100897A4D2AC3D9C944A3BA2E3956678696</vt:lpwstr>
  </property>
</Properties>
</file>