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FA0E" w14:textId="77777777" w:rsidR="00DF68C7" w:rsidRPr="00AB5D2E" w:rsidRDefault="0086561F" w:rsidP="00DF68C7">
      <w:pPr>
        <w:spacing w:after="0" w:line="240" w:lineRule="auto"/>
        <w:jc w:val="center"/>
        <w:rPr>
          <w:rFonts w:ascii="Times New Roman" w:hAnsi="Times New Roman" w:cs="Times New Roman"/>
          <w:b/>
          <w:caps/>
          <w:sz w:val="24"/>
          <w:szCs w:val="24"/>
          <w:u w:val="single"/>
        </w:rPr>
      </w:pPr>
      <w:r w:rsidRPr="00AB5D2E">
        <w:rPr>
          <w:rFonts w:ascii="Times New Roman" w:hAnsi="Times New Roman" w:cs="Times New Roman"/>
          <w:b/>
          <w:caps/>
          <w:sz w:val="24"/>
          <w:szCs w:val="24"/>
          <w:u w:val="single"/>
        </w:rPr>
        <w:t>Explanatory Statement</w:t>
      </w:r>
    </w:p>
    <w:p w14:paraId="2E49B2A5" w14:textId="77777777" w:rsidR="00DF68C7" w:rsidRPr="00AB5D2E" w:rsidRDefault="00DF68C7" w:rsidP="00DF68C7">
      <w:pPr>
        <w:spacing w:after="0" w:line="240" w:lineRule="auto"/>
        <w:jc w:val="center"/>
        <w:rPr>
          <w:rFonts w:ascii="Times New Roman" w:hAnsi="Times New Roman" w:cs="Times New Roman"/>
          <w:b/>
          <w:caps/>
          <w:sz w:val="24"/>
          <w:szCs w:val="24"/>
          <w:u w:val="single"/>
        </w:rPr>
      </w:pPr>
    </w:p>
    <w:p w14:paraId="5C572953" w14:textId="2C6A333D" w:rsidR="00DF68C7" w:rsidRPr="00AB5D2E" w:rsidRDefault="0086561F" w:rsidP="00DF68C7">
      <w:pPr>
        <w:spacing w:after="0" w:line="240" w:lineRule="auto"/>
        <w:jc w:val="center"/>
        <w:rPr>
          <w:rFonts w:ascii="Times New Roman" w:hAnsi="Times New Roman" w:cs="Times New Roman"/>
          <w:color w:val="FF0000"/>
          <w:sz w:val="24"/>
          <w:szCs w:val="24"/>
          <w:u w:val="single"/>
        </w:rPr>
      </w:pPr>
      <w:r w:rsidRPr="00AB5D2E">
        <w:rPr>
          <w:rFonts w:ascii="Times New Roman" w:hAnsi="Times New Roman" w:cs="Times New Roman"/>
          <w:sz w:val="24"/>
          <w:szCs w:val="24"/>
          <w:u w:val="single"/>
        </w:rPr>
        <w:t>Issued by Authority of the Minister for Resources and Water</w:t>
      </w:r>
    </w:p>
    <w:p w14:paraId="16D936A3" w14:textId="77777777" w:rsidR="00DF68C7" w:rsidRPr="00AB5D2E" w:rsidRDefault="00DF68C7" w:rsidP="00DF68C7">
      <w:pPr>
        <w:spacing w:after="0" w:line="240" w:lineRule="auto"/>
        <w:jc w:val="center"/>
        <w:rPr>
          <w:rFonts w:ascii="Times New Roman" w:hAnsi="Times New Roman" w:cs="Times New Roman"/>
          <w:sz w:val="24"/>
          <w:szCs w:val="24"/>
        </w:rPr>
      </w:pPr>
    </w:p>
    <w:p w14:paraId="2611CAC2" w14:textId="5AC6D7C5" w:rsidR="00DF68C7" w:rsidRPr="00AB5D2E" w:rsidRDefault="0086561F" w:rsidP="00DF68C7">
      <w:pPr>
        <w:spacing w:after="0" w:line="240" w:lineRule="auto"/>
        <w:jc w:val="center"/>
        <w:rPr>
          <w:rFonts w:ascii="Times New Roman" w:hAnsi="Times New Roman" w:cs="Times New Roman"/>
          <w:snapToGrid w:val="0"/>
          <w:sz w:val="24"/>
          <w:szCs w:val="24"/>
        </w:rPr>
      </w:pPr>
      <w:bookmarkStart w:id="0" w:name="_Hlk76038757"/>
      <w:r w:rsidRPr="00AB5D2E">
        <w:rPr>
          <w:rFonts w:ascii="Times New Roman" w:hAnsi="Times New Roman" w:cs="Times New Roman"/>
          <w:i/>
          <w:snapToGrid w:val="0"/>
          <w:sz w:val="24"/>
          <w:szCs w:val="24"/>
        </w:rPr>
        <w:t>Water Act 2007</w:t>
      </w:r>
    </w:p>
    <w:bookmarkEnd w:id="0"/>
    <w:p w14:paraId="139C2927" w14:textId="77777777" w:rsidR="00DF68C7" w:rsidRPr="00AB5D2E" w:rsidRDefault="00DF68C7" w:rsidP="00DF68C7">
      <w:pPr>
        <w:spacing w:after="0" w:line="240" w:lineRule="auto"/>
        <w:jc w:val="center"/>
        <w:rPr>
          <w:rFonts w:ascii="Times New Roman" w:hAnsi="Times New Roman" w:cs="Times New Roman"/>
          <w:sz w:val="24"/>
          <w:szCs w:val="24"/>
        </w:rPr>
      </w:pPr>
    </w:p>
    <w:p w14:paraId="68E38B3E" w14:textId="7F9714EE" w:rsidR="00DF68C7" w:rsidRPr="00AB5D2E" w:rsidRDefault="0086561F" w:rsidP="00DF68C7">
      <w:pPr>
        <w:spacing w:after="0" w:line="240" w:lineRule="auto"/>
        <w:jc w:val="center"/>
        <w:rPr>
          <w:rFonts w:ascii="Times New Roman" w:hAnsi="Times New Roman" w:cs="Times New Roman"/>
          <w:i/>
          <w:sz w:val="24"/>
          <w:szCs w:val="24"/>
        </w:rPr>
      </w:pPr>
      <w:bookmarkStart w:id="1" w:name="_Hlk76038766"/>
      <w:r w:rsidRPr="00AB5D2E">
        <w:rPr>
          <w:rFonts w:ascii="Times New Roman" w:hAnsi="Times New Roman" w:cs="Times New Roman"/>
          <w:i/>
          <w:sz w:val="24"/>
          <w:szCs w:val="24"/>
        </w:rPr>
        <w:t xml:space="preserve">Water Amendment (Authorised Compliance </w:t>
      </w:r>
      <w:r w:rsidRPr="00AB5D2E">
        <w:rPr>
          <w:rFonts w:ascii="Times New Roman" w:eastAsia="Times New Roman" w:hAnsi="Times New Roman" w:cs="Times New Roman"/>
          <w:i/>
          <w:sz w:val="24"/>
          <w:lang w:eastAsia="en-AU"/>
        </w:rPr>
        <w:t>Officers</w:t>
      </w:r>
      <w:r w:rsidR="00AB5D2E">
        <w:rPr>
          <w:i/>
          <w:iCs/>
        </w:rPr>
        <w:t>—</w:t>
      </w:r>
      <w:r w:rsidRPr="00AB5D2E">
        <w:rPr>
          <w:rFonts w:ascii="Times New Roman" w:eastAsia="Times New Roman" w:hAnsi="Times New Roman" w:cs="Times New Roman"/>
          <w:i/>
          <w:sz w:val="24"/>
          <w:lang w:eastAsia="en-AU"/>
        </w:rPr>
        <w:t>Fit and Proper Requirements) Regulations 2021</w:t>
      </w:r>
    </w:p>
    <w:bookmarkEnd w:id="1"/>
    <w:p w14:paraId="39718ECE" w14:textId="77777777" w:rsidR="00DF68C7" w:rsidRPr="00AB5D2E" w:rsidRDefault="00DF68C7" w:rsidP="00DF68C7">
      <w:pPr>
        <w:spacing w:after="0" w:line="240" w:lineRule="auto"/>
        <w:contextualSpacing/>
        <w:rPr>
          <w:rFonts w:ascii="Times New Roman" w:hAnsi="Times New Roman" w:cs="Times New Roman"/>
          <w:color w:val="FF0000"/>
          <w:sz w:val="24"/>
          <w:szCs w:val="24"/>
        </w:rPr>
      </w:pPr>
    </w:p>
    <w:p w14:paraId="54805066" w14:textId="77777777" w:rsidR="00DF68C7" w:rsidRPr="00AB5D2E" w:rsidRDefault="0086561F" w:rsidP="00DF68C7">
      <w:pPr>
        <w:tabs>
          <w:tab w:val="left" w:pos="1701"/>
          <w:tab w:val="right" w:pos="9072"/>
        </w:tabs>
        <w:spacing w:after="0" w:line="240" w:lineRule="auto"/>
        <w:rPr>
          <w:rFonts w:ascii="Times New Roman" w:hAnsi="Times New Roman" w:cs="Times New Roman"/>
          <w:sz w:val="24"/>
          <w:szCs w:val="24"/>
        </w:rPr>
      </w:pPr>
      <w:r w:rsidRPr="00AB5D2E">
        <w:rPr>
          <w:rFonts w:ascii="Times New Roman" w:hAnsi="Times New Roman" w:cs="Times New Roman"/>
          <w:b/>
          <w:sz w:val="24"/>
          <w:szCs w:val="24"/>
        </w:rPr>
        <w:t>Legislative Authority</w:t>
      </w:r>
    </w:p>
    <w:p w14:paraId="5999318B" w14:textId="77777777" w:rsidR="00DF68C7" w:rsidRPr="00AB5D2E" w:rsidRDefault="00DF68C7" w:rsidP="00DF68C7">
      <w:pPr>
        <w:tabs>
          <w:tab w:val="right" w:pos="9072"/>
        </w:tabs>
        <w:spacing w:after="0" w:line="240" w:lineRule="auto"/>
        <w:rPr>
          <w:rFonts w:ascii="Times New Roman" w:hAnsi="Times New Roman" w:cs="Times New Roman"/>
          <w:color w:val="FF0000"/>
          <w:sz w:val="24"/>
          <w:szCs w:val="24"/>
        </w:rPr>
      </w:pPr>
    </w:p>
    <w:p w14:paraId="638E16BB" w14:textId="7BD2969D" w:rsidR="009B69D7" w:rsidRPr="00AB5D2E" w:rsidRDefault="0086561F" w:rsidP="00687744">
      <w:pPr>
        <w:tabs>
          <w:tab w:val="left" w:pos="1701"/>
          <w:tab w:val="right" w:pos="9072"/>
        </w:tabs>
        <w:spacing w:after="0" w:line="240" w:lineRule="auto"/>
        <w:rPr>
          <w:rFonts w:ascii="Times New Roman" w:eastAsia="Times New Roman" w:hAnsi="Times New Roman" w:cs="Times New Roman"/>
          <w:sz w:val="24"/>
          <w:lang w:eastAsia="en-AU"/>
        </w:rPr>
      </w:pPr>
      <w:bookmarkStart w:id="2" w:name="_Hlk76038839"/>
      <w:r w:rsidRPr="00AB5D2E">
        <w:rPr>
          <w:rFonts w:ascii="Times New Roman" w:eastAsia="Times New Roman" w:hAnsi="Times New Roman" w:cs="Times New Roman"/>
          <w:sz w:val="24"/>
          <w:lang w:eastAsia="en-AU"/>
        </w:rPr>
        <w:t xml:space="preserve">The </w:t>
      </w:r>
      <w:r w:rsidRPr="00AB5D2E">
        <w:rPr>
          <w:rFonts w:ascii="Times New Roman" w:eastAsia="Times New Roman" w:hAnsi="Times New Roman" w:cs="Times New Roman"/>
          <w:i/>
          <w:iCs/>
          <w:sz w:val="24"/>
          <w:lang w:eastAsia="en-AU"/>
        </w:rPr>
        <w:t>Water Act 2007</w:t>
      </w:r>
      <w:r w:rsidRPr="00AB5D2E">
        <w:rPr>
          <w:rFonts w:ascii="Times New Roman" w:eastAsia="Times New Roman" w:hAnsi="Times New Roman" w:cs="Times New Roman"/>
          <w:sz w:val="24"/>
          <w:lang w:eastAsia="en-AU"/>
        </w:rPr>
        <w:t xml:space="preserve"> (the Act) makes provision for the management of the water resources of the Murray-Darling Basin, and for other matters of national interest in relation to water and water information, and for related purposes.</w:t>
      </w:r>
      <w:r w:rsidR="00687744" w:rsidRPr="00AB5D2E">
        <w:rPr>
          <w:rFonts w:ascii="Times New Roman" w:eastAsia="Times New Roman" w:hAnsi="Times New Roman" w:cs="Times New Roman"/>
          <w:sz w:val="24"/>
          <w:lang w:eastAsia="en-AU"/>
        </w:rPr>
        <w:t xml:space="preserve"> </w:t>
      </w:r>
    </w:p>
    <w:p w14:paraId="0881A414" w14:textId="70803EB9" w:rsidR="009B69D7" w:rsidRPr="00AB5D2E" w:rsidRDefault="009B69D7" w:rsidP="00687744">
      <w:pPr>
        <w:tabs>
          <w:tab w:val="left" w:pos="1701"/>
          <w:tab w:val="right" w:pos="9072"/>
        </w:tabs>
        <w:spacing w:after="0" w:line="240" w:lineRule="auto"/>
        <w:rPr>
          <w:rFonts w:ascii="Times New Roman" w:eastAsia="Times New Roman" w:hAnsi="Times New Roman" w:cs="Times New Roman"/>
          <w:sz w:val="24"/>
          <w:lang w:eastAsia="en-AU"/>
        </w:rPr>
      </w:pPr>
    </w:p>
    <w:p w14:paraId="451A1BD4" w14:textId="77777777" w:rsidR="009B69D7" w:rsidRPr="00AB5D2E" w:rsidRDefault="0086561F" w:rsidP="009B69D7">
      <w:p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Subsection 256(1) of the Act provides that the Governor-General may make regulations prescribing matters required or permitted by the Act or necessary or convenient to be prescribed for carrying out or giving effect to the Act.</w:t>
      </w:r>
    </w:p>
    <w:p w14:paraId="6D97A62B" w14:textId="77777777" w:rsidR="009B69D7" w:rsidRPr="00AB5D2E" w:rsidRDefault="009B69D7" w:rsidP="009B69D7">
      <w:pPr>
        <w:spacing w:after="0" w:line="240" w:lineRule="auto"/>
        <w:ind w:right="91"/>
        <w:rPr>
          <w:rFonts w:ascii="Times New Roman" w:eastAsia="Times New Roman" w:hAnsi="Times New Roman" w:cs="Times New Roman"/>
          <w:sz w:val="24"/>
          <w:lang w:eastAsia="en-AU"/>
        </w:rPr>
      </w:pPr>
      <w:bookmarkStart w:id="3" w:name="_Hlk75961373"/>
      <w:bookmarkEnd w:id="2"/>
    </w:p>
    <w:p w14:paraId="0179397D" w14:textId="3F80830F" w:rsidR="0001794F" w:rsidRPr="00AB5D2E" w:rsidRDefault="0001794F" w:rsidP="0001794F">
      <w:pPr>
        <w:spacing w:after="0" w:line="240" w:lineRule="auto"/>
        <w:ind w:right="91"/>
        <w:rPr>
          <w:rFonts w:ascii="Times New Roman" w:hAnsi="Times New Roman" w:cs="Times New Roman"/>
          <w:sz w:val="24"/>
          <w:szCs w:val="24"/>
        </w:rPr>
      </w:pPr>
      <w:r w:rsidRPr="00AB5D2E">
        <w:rPr>
          <w:rFonts w:ascii="Times New Roman" w:eastAsia="Times New Roman" w:hAnsi="Times New Roman" w:cs="Times New Roman"/>
          <w:sz w:val="24"/>
          <w:lang w:eastAsia="en-AU"/>
        </w:rPr>
        <w:t xml:space="preserve">The Act was amended by the </w:t>
      </w:r>
      <w:r w:rsidRPr="00AB5D2E">
        <w:rPr>
          <w:rFonts w:ascii="Times New Roman" w:hAnsi="Times New Roman" w:cs="Times New Roman"/>
          <w:i/>
          <w:iCs/>
          <w:sz w:val="24"/>
          <w:szCs w:val="24"/>
        </w:rPr>
        <w:t xml:space="preserve">Water Legislation Amendment (Inspector-General of Water Compliance and Other Measures) Act 2021 </w:t>
      </w:r>
      <w:r w:rsidRPr="00AB5D2E">
        <w:rPr>
          <w:rFonts w:ascii="Times New Roman" w:hAnsi="Times New Roman" w:cs="Times New Roman"/>
          <w:sz w:val="24"/>
          <w:szCs w:val="24"/>
        </w:rPr>
        <w:t xml:space="preserve">(the Amendment Act) by establishing the role of an Inspector-General of Water Compliance (the Inspector-General). </w:t>
      </w:r>
      <w:r w:rsidRPr="00AB5D2E">
        <w:rPr>
          <w:rFonts w:ascii="Times New Roman" w:eastAsia="Times New Roman" w:hAnsi="Times New Roman" w:cs="Times New Roman"/>
          <w:sz w:val="24"/>
          <w:lang w:eastAsia="en-AU"/>
        </w:rPr>
        <w:t xml:space="preserve">The role of the Inspector-General is to monitor, and provide independent oversight of, water compliance </w:t>
      </w:r>
      <w:r w:rsidRPr="00AB5D2E">
        <w:rPr>
          <w:rFonts w:ascii="Times New Roman" w:hAnsi="Times New Roman" w:cs="Times New Roman"/>
          <w:sz w:val="24"/>
          <w:szCs w:val="24"/>
        </w:rPr>
        <w:t xml:space="preserve">across the Basin Plan. </w:t>
      </w:r>
    </w:p>
    <w:p w14:paraId="229F2636" w14:textId="77777777" w:rsidR="0001794F" w:rsidRPr="00AB5D2E" w:rsidRDefault="0001794F" w:rsidP="0001794F">
      <w:pPr>
        <w:tabs>
          <w:tab w:val="right" w:pos="9072"/>
        </w:tabs>
        <w:spacing w:after="0" w:line="240" w:lineRule="auto"/>
        <w:rPr>
          <w:rFonts w:ascii="Times New Roman" w:eastAsia="Times New Roman" w:hAnsi="Times New Roman" w:cs="Times New Roman"/>
          <w:sz w:val="24"/>
          <w:lang w:eastAsia="en-AU"/>
        </w:rPr>
      </w:pPr>
    </w:p>
    <w:p w14:paraId="4E89A921" w14:textId="4030A426" w:rsidR="0001794F" w:rsidRPr="00AB5D2E" w:rsidRDefault="0001794F" w:rsidP="0001794F">
      <w:pPr>
        <w:tabs>
          <w:tab w:val="right" w:pos="9072"/>
        </w:tabs>
        <w:spacing w:after="0" w:line="240" w:lineRule="auto"/>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 xml:space="preserve">The Inspector-General has the power to appoint individuals as authorised compliance officers for the purposes of exercising powers under Division 1 of Part 10AA of the Act. Such powers include entering land for compliance and investigation purposes, securing and seizing evidence, asking questions and seeking production of documents.  </w:t>
      </w:r>
    </w:p>
    <w:p w14:paraId="109D1862" w14:textId="77777777" w:rsidR="0001794F" w:rsidRPr="00AB5D2E" w:rsidRDefault="0001794F" w:rsidP="009B69D7">
      <w:pPr>
        <w:spacing w:after="0" w:line="240" w:lineRule="auto"/>
        <w:ind w:right="91"/>
        <w:rPr>
          <w:rFonts w:ascii="Times New Roman" w:eastAsia="Times New Roman" w:hAnsi="Times New Roman" w:cs="Times New Roman"/>
          <w:sz w:val="24"/>
          <w:lang w:eastAsia="en-AU"/>
        </w:rPr>
      </w:pPr>
    </w:p>
    <w:p w14:paraId="42A90175" w14:textId="04BE38FE" w:rsidR="00344CAD" w:rsidRPr="00AB5D2E" w:rsidRDefault="0086561F" w:rsidP="009B69D7">
      <w:p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Subsection 222G(1) of the Act provides that the Inspector-General may appoint individuals to be authorised compliance officers. Under subsection 222G(2), to be eligible for appointment, an individual must have a high level of expertise in one or more fields relevant to the performance of the duties of an authorised compliance officer and be:</w:t>
      </w:r>
    </w:p>
    <w:p w14:paraId="4F283471" w14:textId="06022EB7" w:rsidR="003F1B88" w:rsidRPr="00AB5D2E" w:rsidRDefault="0086561F" w:rsidP="003F1B88">
      <w:pPr>
        <w:pStyle w:val="ListParagraph"/>
        <w:numPr>
          <w:ilvl w:val="0"/>
          <w:numId w:val="8"/>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an APS employee</w:t>
      </w:r>
      <w:r w:rsidR="00344CAD" w:rsidRPr="00AB5D2E">
        <w:rPr>
          <w:rFonts w:ascii="Times New Roman" w:eastAsia="Times New Roman" w:hAnsi="Times New Roman" w:cs="Times New Roman"/>
          <w:sz w:val="24"/>
          <w:lang w:eastAsia="en-AU"/>
        </w:rPr>
        <w:t>;</w:t>
      </w:r>
    </w:p>
    <w:p w14:paraId="0FEFC943" w14:textId="57DA2C65" w:rsidR="003F1B88" w:rsidRPr="00AB5D2E" w:rsidRDefault="0086561F" w:rsidP="003F1B88">
      <w:pPr>
        <w:pStyle w:val="ListParagraph"/>
        <w:numPr>
          <w:ilvl w:val="0"/>
          <w:numId w:val="8"/>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an individual whose services are made available to the Inspector-General</w:t>
      </w:r>
      <w:r w:rsidR="00344CAD" w:rsidRPr="00AB5D2E">
        <w:rPr>
          <w:rFonts w:ascii="Times New Roman" w:eastAsia="Times New Roman" w:hAnsi="Times New Roman" w:cs="Times New Roman"/>
          <w:sz w:val="24"/>
          <w:lang w:eastAsia="en-AU"/>
        </w:rPr>
        <w:t xml:space="preserve"> under subsection 215S(2) (employees of an Agency, officers or employees of a State, or officers and employees of authorities of the Commonwealth or a State);</w:t>
      </w:r>
      <w:r w:rsidRPr="00AB5D2E">
        <w:rPr>
          <w:rFonts w:ascii="Times New Roman" w:eastAsia="Times New Roman" w:hAnsi="Times New Roman" w:cs="Times New Roman"/>
          <w:sz w:val="24"/>
          <w:lang w:eastAsia="en-AU"/>
        </w:rPr>
        <w:t xml:space="preserve"> </w:t>
      </w:r>
    </w:p>
    <w:p w14:paraId="4E8FCB6A" w14:textId="67E5F6A8" w:rsidR="003F1B88" w:rsidRPr="00AB5D2E" w:rsidRDefault="0086561F" w:rsidP="003F1B88">
      <w:pPr>
        <w:pStyle w:val="ListParagraph"/>
        <w:numPr>
          <w:ilvl w:val="0"/>
          <w:numId w:val="8"/>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an individual who holds an office or position with a State or State authority</w:t>
      </w:r>
      <w:r w:rsidR="00344CAD" w:rsidRPr="00AB5D2E">
        <w:rPr>
          <w:rFonts w:ascii="Times New Roman" w:eastAsia="Times New Roman" w:hAnsi="Times New Roman" w:cs="Times New Roman"/>
          <w:sz w:val="24"/>
          <w:lang w:eastAsia="en-AU"/>
        </w:rPr>
        <w:t>;</w:t>
      </w:r>
      <w:r w:rsidRPr="00AB5D2E">
        <w:rPr>
          <w:rFonts w:ascii="Times New Roman" w:eastAsia="Times New Roman" w:hAnsi="Times New Roman" w:cs="Times New Roman"/>
          <w:sz w:val="24"/>
          <w:lang w:eastAsia="en-AU"/>
        </w:rPr>
        <w:t xml:space="preserve"> or </w:t>
      </w:r>
    </w:p>
    <w:p w14:paraId="1DCF03BC" w14:textId="08C02673" w:rsidR="009B69D7" w:rsidRPr="00AB5D2E" w:rsidRDefault="0086561F" w:rsidP="003F1B88">
      <w:pPr>
        <w:pStyle w:val="ListParagraph"/>
        <w:numPr>
          <w:ilvl w:val="0"/>
          <w:numId w:val="8"/>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an individual contracted by the Inspector-General (a contractor).</w:t>
      </w:r>
    </w:p>
    <w:p w14:paraId="29CEF8CC" w14:textId="77777777" w:rsidR="009B69D7" w:rsidRPr="00AB5D2E" w:rsidRDefault="009B69D7" w:rsidP="009B69D7">
      <w:pPr>
        <w:spacing w:after="0" w:line="240" w:lineRule="auto"/>
        <w:ind w:right="91"/>
        <w:rPr>
          <w:rFonts w:ascii="Times New Roman" w:eastAsia="Times New Roman" w:hAnsi="Times New Roman" w:cs="Times New Roman"/>
          <w:sz w:val="24"/>
          <w:lang w:eastAsia="en-AU"/>
        </w:rPr>
      </w:pPr>
    </w:p>
    <w:p w14:paraId="0662D483" w14:textId="0A4C9211" w:rsidR="002331BC" w:rsidRPr="00AB5D2E" w:rsidRDefault="0086561F" w:rsidP="009B69D7">
      <w:p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 xml:space="preserve">Subsection 222G(4) </w:t>
      </w:r>
      <w:r w:rsidR="00E62B4E" w:rsidRPr="00AB5D2E">
        <w:rPr>
          <w:rFonts w:ascii="Times New Roman" w:eastAsia="Times New Roman" w:hAnsi="Times New Roman" w:cs="Times New Roman"/>
          <w:sz w:val="24"/>
          <w:lang w:eastAsia="en-AU"/>
        </w:rPr>
        <w:t xml:space="preserve">of the Act </w:t>
      </w:r>
      <w:r w:rsidRPr="00AB5D2E">
        <w:rPr>
          <w:rFonts w:ascii="Times New Roman" w:eastAsia="Times New Roman" w:hAnsi="Times New Roman" w:cs="Times New Roman"/>
          <w:sz w:val="24"/>
          <w:lang w:eastAsia="en-AU"/>
        </w:rPr>
        <w:t xml:space="preserve">provides that the Inspector-General must not appoint </w:t>
      </w:r>
      <w:r w:rsidR="00E20842" w:rsidRPr="00AB5D2E">
        <w:rPr>
          <w:rFonts w:ascii="Times New Roman" w:eastAsia="Times New Roman" w:hAnsi="Times New Roman" w:cs="Times New Roman"/>
          <w:sz w:val="24"/>
          <w:lang w:eastAsia="en-AU"/>
        </w:rPr>
        <w:t>a contractor</w:t>
      </w:r>
      <w:r w:rsidRPr="00AB5D2E">
        <w:rPr>
          <w:rFonts w:ascii="Times New Roman" w:eastAsia="Times New Roman" w:hAnsi="Times New Roman" w:cs="Times New Roman"/>
          <w:sz w:val="24"/>
          <w:lang w:eastAsia="en-AU"/>
        </w:rPr>
        <w:t xml:space="preserve"> unless satisfied that the individual is fit and proper to be an authorised compliance officer. </w:t>
      </w:r>
    </w:p>
    <w:p w14:paraId="6ACA78DA" w14:textId="77777777" w:rsidR="002331BC" w:rsidRPr="00AB5D2E" w:rsidRDefault="002331BC" w:rsidP="009B69D7">
      <w:pPr>
        <w:spacing w:after="0" w:line="240" w:lineRule="auto"/>
        <w:ind w:right="91"/>
        <w:rPr>
          <w:rFonts w:ascii="Times New Roman" w:eastAsia="Times New Roman" w:hAnsi="Times New Roman" w:cs="Times New Roman"/>
          <w:sz w:val="24"/>
          <w:lang w:eastAsia="en-AU"/>
        </w:rPr>
      </w:pPr>
    </w:p>
    <w:p w14:paraId="5E4132F1" w14:textId="429F71D4" w:rsidR="009B69D7" w:rsidRPr="00AB5D2E" w:rsidRDefault="0086561F" w:rsidP="009B69D7">
      <w:p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 xml:space="preserve">Subsection 222G(5) </w:t>
      </w:r>
      <w:r w:rsidR="00E62B4E" w:rsidRPr="00AB5D2E">
        <w:rPr>
          <w:rFonts w:ascii="Times New Roman" w:eastAsia="Times New Roman" w:hAnsi="Times New Roman" w:cs="Times New Roman"/>
          <w:sz w:val="24"/>
          <w:lang w:eastAsia="en-AU"/>
        </w:rPr>
        <w:t xml:space="preserve">of the Act </w:t>
      </w:r>
      <w:r w:rsidRPr="00AB5D2E">
        <w:rPr>
          <w:rFonts w:ascii="Times New Roman" w:eastAsia="Times New Roman" w:hAnsi="Times New Roman" w:cs="Times New Roman"/>
          <w:sz w:val="24"/>
          <w:lang w:eastAsia="en-AU"/>
        </w:rPr>
        <w:t xml:space="preserve">further provides that in deciding whether an individual is fit and </w:t>
      </w:r>
      <w:r w:rsidR="002257D9" w:rsidRPr="00AB5D2E">
        <w:rPr>
          <w:rFonts w:ascii="Times New Roman" w:eastAsia="Times New Roman" w:hAnsi="Times New Roman" w:cs="Times New Roman"/>
          <w:sz w:val="24"/>
          <w:lang w:eastAsia="en-AU"/>
        </w:rPr>
        <w:t xml:space="preserve">proper, </w:t>
      </w:r>
      <w:r w:rsidRPr="00AB5D2E">
        <w:rPr>
          <w:rFonts w:ascii="Times New Roman" w:eastAsia="Times New Roman" w:hAnsi="Times New Roman" w:cs="Times New Roman"/>
          <w:sz w:val="24"/>
          <w:lang w:eastAsia="en-AU"/>
        </w:rPr>
        <w:t>the Inspector-General must have regard to matters prescribed under the regulations and may also have regard to any other matter the Inspector-General considers appropriate.</w:t>
      </w:r>
    </w:p>
    <w:p w14:paraId="064C2750" w14:textId="77777777" w:rsidR="009B69D7" w:rsidRPr="00AB5D2E" w:rsidRDefault="009B69D7" w:rsidP="009B69D7">
      <w:pPr>
        <w:spacing w:after="0" w:line="240" w:lineRule="auto"/>
        <w:ind w:right="91"/>
        <w:rPr>
          <w:rFonts w:ascii="Times New Roman" w:eastAsia="Times New Roman" w:hAnsi="Times New Roman" w:cs="Times New Roman"/>
          <w:sz w:val="24"/>
          <w:lang w:eastAsia="en-AU"/>
        </w:rPr>
      </w:pPr>
    </w:p>
    <w:p w14:paraId="328CE0C9" w14:textId="77777777" w:rsidR="009B69D7" w:rsidRPr="00AB5D2E" w:rsidRDefault="0086561F" w:rsidP="009B69D7">
      <w:p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lastRenderedPageBreak/>
        <w:t xml:space="preserve">The </w:t>
      </w:r>
      <w:r w:rsidRPr="00AB5D2E">
        <w:rPr>
          <w:rFonts w:ascii="Times New Roman" w:eastAsia="Times New Roman" w:hAnsi="Times New Roman" w:cs="Times New Roman"/>
          <w:i/>
          <w:sz w:val="24"/>
          <w:lang w:eastAsia="en-AU"/>
        </w:rPr>
        <w:t>Water Regulations 2008</w:t>
      </w:r>
      <w:r w:rsidRPr="00AB5D2E">
        <w:rPr>
          <w:rFonts w:ascii="Times New Roman" w:eastAsia="Times New Roman" w:hAnsi="Times New Roman" w:cs="Times New Roman"/>
          <w:sz w:val="24"/>
          <w:lang w:eastAsia="en-AU"/>
        </w:rPr>
        <w:t xml:space="preserve"> (the Principal Regulations) prescribe certain matters as provided for under the Act. </w:t>
      </w:r>
    </w:p>
    <w:p w14:paraId="3544D499" w14:textId="43E7BDA5" w:rsidR="00DF68C7" w:rsidRPr="00AB5D2E" w:rsidRDefault="00DF68C7" w:rsidP="00DF68C7">
      <w:pPr>
        <w:tabs>
          <w:tab w:val="left" w:pos="1701"/>
          <w:tab w:val="right" w:pos="9072"/>
        </w:tabs>
        <w:spacing w:after="0" w:line="240" w:lineRule="auto"/>
        <w:rPr>
          <w:rFonts w:ascii="Times New Roman" w:eastAsia="Times New Roman" w:hAnsi="Times New Roman" w:cs="Times New Roman"/>
          <w:sz w:val="24"/>
          <w:lang w:eastAsia="en-AU"/>
        </w:rPr>
      </w:pPr>
    </w:p>
    <w:p w14:paraId="2C634387" w14:textId="569AC651" w:rsidR="00DF68C7" w:rsidRPr="00AB5D2E" w:rsidRDefault="0086561F" w:rsidP="00DF68C7">
      <w:pPr>
        <w:tabs>
          <w:tab w:val="left" w:pos="1701"/>
          <w:tab w:val="right" w:pos="9072"/>
        </w:tabs>
        <w:spacing w:after="0" w:line="240" w:lineRule="auto"/>
        <w:rPr>
          <w:rFonts w:ascii="Times New Roman" w:eastAsia="Times New Roman" w:hAnsi="Times New Roman" w:cs="Times New Roman"/>
          <w:iCs/>
          <w:sz w:val="24"/>
          <w:lang w:eastAsia="en-AU"/>
        </w:rPr>
      </w:pPr>
      <w:r w:rsidRPr="00AB5D2E">
        <w:rPr>
          <w:rFonts w:ascii="Times New Roman" w:eastAsia="Times New Roman" w:hAnsi="Times New Roman" w:cs="Times New Roman"/>
          <w:sz w:val="24"/>
          <w:lang w:eastAsia="en-AU"/>
        </w:rPr>
        <w:t xml:space="preserve">The </w:t>
      </w:r>
      <w:bookmarkStart w:id="4" w:name="_Hlk76038874"/>
      <w:r w:rsidRPr="00AB5D2E">
        <w:rPr>
          <w:rFonts w:ascii="Times New Roman" w:hAnsi="Times New Roman" w:cs="Times New Roman"/>
          <w:i/>
          <w:sz w:val="24"/>
          <w:szCs w:val="24"/>
        </w:rPr>
        <w:t xml:space="preserve">Water Amendment (Authorised Compliance </w:t>
      </w:r>
      <w:r w:rsidRPr="00AB5D2E">
        <w:rPr>
          <w:rFonts w:ascii="Times New Roman" w:eastAsia="Times New Roman" w:hAnsi="Times New Roman" w:cs="Times New Roman"/>
          <w:i/>
          <w:sz w:val="24"/>
          <w:lang w:eastAsia="en-AU"/>
        </w:rPr>
        <w:t>Officers–Fit and Proper Requirements) Regulations 2021</w:t>
      </w:r>
      <w:r w:rsidR="00687744" w:rsidRPr="00AB5D2E">
        <w:rPr>
          <w:rFonts w:ascii="Times New Roman" w:eastAsia="Times New Roman" w:hAnsi="Times New Roman" w:cs="Times New Roman"/>
          <w:i/>
          <w:sz w:val="24"/>
          <w:lang w:eastAsia="en-AU"/>
        </w:rPr>
        <w:t xml:space="preserve"> </w:t>
      </w:r>
      <w:bookmarkEnd w:id="4"/>
      <w:r w:rsidR="00687744" w:rsidRPr="00AB5D2E">
        <w:rPr>
          <w:rFonts w:ascii="Times New Roman" w:eastAsia="Times New Roman" w:hAnsi="Times New Roman" w:cs="Times New Roman"/>
          <w:iCs/>
          <w:sz w:val="24"/>
          <w:lang w:eastAsia="en-AU"/>
        </w:rPr>
        <w:t>(the Regulations)</w:t>
      </w:r>
      <w:r w:rsidRPr="00AB5D2E">
        <w:rPr>
          <w:rFonts w:ascii="Times New Roman" w:eastAsia="Times New Roman" w:hAnsi="Times New Roman" w:cs="Times New Roman"/>
          <w:i/>
          <w:sz w:val="24"/>
          <w:lang w:eastAsia="en-AU"/>
        </w:rPr>
        <w:t xml:space="preserve"> </w:t>
      </w:r>
      <w:r w:rsidRPr="00AB5D2E">
        <w:rPr>
          <w:rFonts w:ascii="Times New Roman" w:eastAsia="Times New Roman" w:hAnsi="Times New Roman" w:cs="Times New Roman"/>
          <w:iCs/>
          <w:sz w:val="24"/>
          <w:lang w:eastAsia="en-AU"/>
        </w:rPr>
        <w:t xml:space="preserve">are made for the purposes of </w:t>
      </w:r>
      <w:r w:rsidR="00F31774" w:rsidRPr="00AB5D2E">
        <w:rPr>
          <w:rFonts w:ascii="Times New Roman" w:eastAsia="Times New Roman" w:hAnsi="Times New Roman" w:cs="Times New Roman"/>
          <w:iCs/>
          <w:sz w:val="24"/>
          <w:lang w:eastAsia="en-AU"/>
        </w:rPr>
        <w:t xml:space="preserve">subsections 256(1) and </w:t>
      </w:r>
      <w:r w:rsidRPr="00AB5D2E">
        <w:rPr>
          <w:rFonts w:ascii="Times New Roman" w:eastAsia="Times New Roman" w:hAnsi="Times New Roman" w:cs="Times New Roman"/>
          <w:sz w:val="24"/>
          <w:lang w:eastAsia="en-AU"/>
        </w:rPr>
        <w:t>222G(5) of the Act</w:t>
      </w:r>
      <w:r w:rsidR="00687744" w:rsidRPr="00AB5D2E">
        <w:rPr>
          <w:rFonts w:ascii="Times New Roman" w:eastAsia="Times New Roman" w:hAnsi="Times New Roman" w:cs="Times New Roman"/>
          <w:sz w:val="24"/>
          <w:lang w:eastAsia="en-AU"/>
        </w:rPr>
        <w:t xml:space="preserve">. </w:t>
      </w:r>
      <w:r w:rsidRPr="00AB5D2E">
        <w:rPr>
          <w:rFonts w:ascii="Times New Roman" w:eastAsia="Times New Roman" w:hAnsi="Times New Roman" w:cs="Times New Roman"/>
          <w:sz w:val="24"/>
          <w:lang w:eastAsia="en-AU"/>
        </w:rPr>
        <w:t xml:space="preserve"> </w:t>
      </w:r>
    </w:p>
    <w:bookmarkEnd w:id="3"/>
    <w:p w14:paraId="394F7E6C" w14:textId="77777777" w:rsidR="00DF68C7" w:rsidRPr="00AB5D2E" w:rsidRDefault="00DF68C7" w:rsidP="00DF68C7">
      <w:pPr>
        <w:tabs>
          <w:tab w:val="left" w:pos="2760"/>
        </w:tabs>
        <w:spacing w:after="0" w:line="240" w:lineRule="auto"/>
        <w:rPr>
          <w:rFonts w:ascii="Times New Roman" w:hAnsi="Times New Roman" w:cs="Times New Roman"/>
          <w:color w:val="FF0000"/>
          <w:sz w:val="24"/>
          <w:szCs w:val="24"/>
        </w:rPr>
      </w:pPr>
    </w:p>
    <w:p w14:paraId="39B1DA2A" w14:textId="77777777" w:rsidR="00DF68C7" w:rsidRPr="00AB5D2E" w:rsidRDefault="0086561F" w:rsidP="00DF68C7">
      <w:pPr>
        <w:tabs>
          <w:tab w:val="left" w:pos="1701"/>
          <w:tab w:val="right" w:pos="9072"/>
        </w:tabs>
        <w:spacing w:after="0" w:line="240" w:lineRule="auto"/>
        <w:rPr>
          <w:rFonts w:ascii="Times New Roman" w:hAnsi="Times New Roman" w:cs="Times New Roman"/>
          <w:b/>
          <w:sz w:val="24"/>
          <w:szCs w:val="24"/>
        </w:rPr>
      </w:pPr>
      <w:r w:rsidRPr="00AB5D2E">
        <w:rPr>
          <w:rFonts w:ascii="Times New Roman" w:hAnsi="Times New Roman" w:cs="Times New Roman"/>
          <w:b/>
          <w:sz w:val="24"/>
          <w:szCs w:val="24"/>
        </w:rPr>
        <w:t>Purpose</w:t>
      </w:r>
    </w:p>
    <w:p w14:paraId="770B4A6E" w14:textId="77777777" w:rsidR="00DF68C7" w:rsidRPr="00AB5D2E" w:rsidRDefault="00DF68C7" w:rsidP="00DF68C7">
      <w:pPr>
        <w:tabs>
          <w:tab w:val="right" w:pos="9072"/>
        </w:tabs>
        <w:spacing w:after="0" w:line="240" w:lineRule="auto"/>
        <w:rPr>
          <w:rFonts w:ascii="Times New Roman" w:hAnsi="Times New Roman" w:cs="Times New Roman"/>
          <w:color w:val="FF0000"/>
          <w:sz w:val="24"/>
          <w:szCs w:val="24"/>
        </w:rPr>
      </w:pPr>
    </w:p>
    <w:p w14:paraId="451D34CC" w14:textId="3658A7B7" w:rsidR="00DF68C7" w:rsidRPr="00AB5D2E" w:rsidRDefault="0086561F" w:rsidP="00DF68C7">
      <w:pPr>
        <w:spacing w:after="0" w:line="240" w:lineRule="auto"/>
        <w:rPr>
          <w:rFonts w:ascii="Times New Roman" w:eastAsia="Times New Roman" w:hAnsi="Times New Roman" w:cs="Times New Roman"/>
          <w:sz w:val="24"/>
          <w:lang w:eastAsia="en-AU"/>
        </w:rPr>
      </w:pPr>
      <w:r w:rsidRPr="00AB5D2E">
        <w:rPr>
          <w:rFonts w:ascii="Times New Roman" w:hAnsi="Times New Roman" w:cs="Times New Roman"/>
          <w:sz w:val="24"/>
        </w:rPr>
        <w:t xml:space="preserve">The purpose of the Regulations is to </w:t>
      </w:r>
      <w:bookmarkStart w:id="5" w:name="_Hlk76039032"/>
      <w:r w:rsidR="00441128" w:rsidRPr="00AB5D2E">
        <w:rPr>
          <w:rFonts w:ascii="Times New Roman" w:hAnsi="Times New Roman" w:cs="Times New Roman"/>
          <w:sz w:val="24"/>
        </w:rPr>
        <w:t xml:space="preserve">amend the Principal Regulations by </w:t>
      </w:r>
      <w:r w:rsidRPr="00AB5D2E">
        <w:rPr>
          <w:rFonts w:ascii="Times New Roman" w:eastAsia="Times New Roman" w:hAnsi="Times New Roman" w:cs="Times New Roman"/>
          <w:sz w:val="24"/>
          <w:lang w:eastAsia="en-AU"/>
        </w:rPr>
        <w:t>prescrib</w:t>
      </w:r>
      <w:r w:rsidR="00441128" w:rsidRPr="00AB5D2E">
        <w:rPr>
          <w:rFonts w:ascii="Times New Roman" w:eastAsia="Times New Roman" w:hAnsi="Times New Roman" w:cs="Times New Roman"/>
          <w:sz w:val="24"/>
          <w:lang w:eastAsia="en-AU"/>
        </w:rPr>
        <w:t>ing certain</w:t>
      </w:r>
      <w:r w:rsidRPr="00AB5D2E">
        <w:rPr>
          <w:rFonts w:ascii="Times New Roman" w:eastAsia="Times New Roman" w:hAnsi="Times New Roman" w:cs="Times New Roman"/>
          <w:sz w:val="24"/>
          <w:lang w:eastAsia="en-AU"/>
        </w:rPr>
        <w:t xml:space="preserve"> matters </w:t>
      </w:r>
      <w:r w:rsidR="00441128" w:rsidRPr="00AB5D2E">
        <w:rPr>
          <w:rFonts w:ascii="Times New Roman" w:eastAsia="Times New Roman" w:hAnsi="Times New Roman" w:cs="Times New Roman"/>
          <w:sz w:val="24"/>
          <w:lang w:eastAsia="en-AU"/>
        </w:rPr>
        <w:t>relating to the appointment of authorised compliance officers for the purpose of supporting amendments to the Act.</w:t>
      </w:r>
    </w:p>
    <w:bookmarkEnd w:id="5"/>
    <w:p w14:paraId="121BAF79" w14:textId="77777777" w:rsidR="00DF68C7" w:rsidRPr="00AB5D2E" w:rsidRDefault="00DF68C7" w:rsidP="00DF68C7">
      <w:pPr>
        <w:tabs>
          <w:tab w:val="right" w:pos="9072"/>
        </w:tabs>
        <w:spacing w:after="0" w:line="240" w:lineRule="auto"/>
        <w:rPr>
          <w:rFonts w:ascii="Times New Roman" w:hAnsi="Times New Roman" w:cs="Times New Roman"/>
          <w:sz w:val="24"/>
          <w:szCs w:val="24"/>
        </w:rPr>
      </w:pPr>
    </w:p>
    <w:p w14:paraId="4B276476" w14:textId="77777777" w:rsidR="00DF68C7" w:rsidRPr="00AB5D2E" w:rsidRDefault="0086561F" w:rsidP="00DF68C7">
      <w:pPr>
        <w:tabs>
          <w:tab w:val="left" w:pos="1701"/>
          <w:tab w:val="right" w:pos="9072"/>
        </w:tabs>
        <w:spacing w:after="0" w:line="240" w:lineRule="auto"/>
        <w:rPr>
          <w:rFonts w:ascii="Times New Roman" w:hAnsi="Times New Roman" w:cs="Times New Roman"/>
          <w:b/>
          <w:sz w:val="24"/>
          <w:szCs w:val="24"/>
        </w:rPr>
      </w:pPr>
      <w:r w:rsidRPr="00AB5D2E">
        <w:rPr>
          <w:rFonts w:ascii="Times New Roman" w:hAnsi="Times New Roman" w:cs="Times New Roman"/>
          <w:b/>
          <w:sz w:val="24"/>
          <w:szCs w:val="24"/>
        </w:rPr>
        <w:t>Impact and Effect</w:t>
      </w:r>
    </w:p>
    <w:p w14:paraId="4145E2DA" w14:textId="77777777" w:rsidR="00DF68C7" w:rsidRPr="00AB5D2E" w:rsidRDefault="00DF68C7" w:rsidP="00DF68C7">
      <w:pPr>
        <w:tabs>
          <w:tab w:val="right" w:pos="9072"/>
        </w:tabs>
        <w:spacing w:after="0" w:line="240" w:lineRule="auto"/>
        <w:rPr>
          <w:rFonts w:ascii="Times New Roman" w:hAnsi="Times New Roman" w:cs="Times New Roman"/>
          <w:sz w:val="24"/>
          <w:szCs w:val="24"/>
        </w:rPr>
      </w:pPr>
    </w:p>
    <w:p w14:paraId="57064ADD" w14:textId="66EC4797" w:rsidR="00F31774" w:rsidRPr="00AB5D2E" w:rsidRDefault="0086561F" w:rsidP="00DF68C7">
      <w:pPr>
        <w:tabs>
          <w:tab w:val="right" w:pos="9072"/>
        </w:tabs>
        <w:spacing w:after="0" w:line="240" w:lineRule="auto"/>
        <w:rPr>
          <w:rFonts w:ascii="Times New Roman" w:hAnsi="Times New Roman" w:cs="Times New Roman"/>
          <w:sz w:val="24"/>
          <w:szCs w:val="24"/>
        </w:rPr>
      </w:pPr>
      <w:bookmarkStart w:id="6" w:name="_Hlk75961482"/>
      <w:r w:rsidRPr="00AB5D2E">
        <w:rPr>
          <w:rFonts w:ascii="Times New Roman" w:hAnsi="Times New Roman" w:cs="Times New Roman"/>
          <w:sz w:val="24"/>
          <w:szCs w:val="24"/>
        </w:rPr>
        <w:t xml:space="preserve">The effect of the Regulations is that the Inspector-General must have regard to matters prescribed in deciding whether a contractor is fit and proper to be an authorised compliance officer. </w:t>
      </w:r>
    </w:p>
    <w:p w14:paraId="28CBE625" w14:textId="3148DED4" w:rsidR="009126DF" w:rsidRPr="00AB5D2E" w:rsidRDefault="009126DF" w:rsidP="00DF68C7">
      <w:pPr>
        <w:tabs>
          <w:tab w:val="right" w:pos="9072"/>
        </w:tabs>
        <w:spacing w:after="0" w:line="240" w:lineRule="auto"/>
        <w:rPr>
          <w:rFonts w:ascii="Times New Roman" w:hAnsi="Times New Roman" w:cs="Times New Roman"/>
          <w:sz w:val="24"/>
          <w:szCs w:val="24"/>
        </w:rPr>
      </w:pPr>
    </w:p>
    <w:p w14:paraId="53992622" w14:textId="62939EE0" w:rsidR="009126DF" w:rsidRPr="00AB5D2E" w:rsidRDefault="0086561F" w:rsidP="009126DF">
      <w:pPr>
        <w:spacing w:after="0" w:line="240" w:lineRule="auto"/>
        <w:ind w:right="91"/>
        <w:rPr>
          <w:rFonts w:ascii="Times New Roman" w:eastAsia="Times New Roman" w:hAnsi="Times New Roman" w:cs="Times New Roman"/>
          <w:sz w:val="24"/>
          <w:lang w:eastAsia="en-AU"/>
        </w:rPr>
      </w:pPr>
      <w:r w:rsidRPr="00AB5D2E">
        <w:rPr>
          <w:rFonts w:ascii="Times New Roman" w:hAnsi="Times New Roman" w:cs="Times New Roman"/>
          <w:sz w:val="24"/>
          <w:szCs w:val="24"/>
        </w:rPr>
        <w:t>This ensures that</w:t>
      </w:r>
      <w:r w:rsidR="009F2B4B" w:rsidRPr="00AB5D2E">
        <w:rPr>
          <w:rFonts w:ascii="Times New Roman" w:hAnsi="Times New Roman" w:cs="Times New Roman"/>
          <w:sz w:val="24"/>
          <w:szCs w:val="24"/>
        </w:rPr>
        <w:t xml:space="preserve"> a</w:t>
      </w:r>
      <w:r w:rsidRPr="00AB5D2E">
        <w:rPr>
          <w:rFonts w:ascii="Times New Roman" w:hAnsi="Times New Roman" w:cs="Times New Roman"/>
          <w:sz w:val="24"/>
          <w:szCs w:val="24"/>
        </w:rPr>
        <w:t xml:space="preserve"> </w:t>
      </w:r>
      <w:bookmarkStart w:id="7" w:name="_Hlk76116499"/>
      <w:r w:rsidRPr="00AB5D2E">
        <w:rPr>
          <w:rFonts w:ascii="Times New Roman" w:eastAsia="Times New Roman" w:hAnsi="Times New Roman" w:cs="Times New Roman"/>
          <w:sz w:val="24"/>
          <w:lang w:eastAsia="en-AU"/>
        </w:rPr>
        <w:t>contractor appointed as an authorised compliance officer ha</w:t>
      </w:r>
      <w:r w:rsidR="009F2B4B" w:rsidRPr="00AB5D2E">
        <w:rPr>
          <w:rFonts w:ascii="Times New Roman" w:eastAsia="Times New Roman" w:hAnsi="Times New Roman" w:cs="Times New Roman"/>
          <w:sz w:val="24"/>
          <w:lang w:eastAsia="en-AU"/>
        </w:rPr>
        <w:t>s</w:t>
      </w:r>
      <w:r w:rsidRPr="00AB5D2E">
        <w:rPr>
          <w:rFonts w:ascii="Times New Roman" w:eastAsia="Times New Roman" w:hAnsi="Times New Roman" w:cs="Times New Roman"/>
          <w:sz w:val="24"/>
          <w:lang w:eastAsia="en-AU"/>
        </w:rPr>
        <w:t xml:space="preserve"> demonstrated a level of trustworthiness, high integrity and the type of character that is required to exercise the powers of an authorised compliance officer. </w:t>
      </w:r>
      <w:bookmarkEnd w:id="7"/>
    </w:p>
    <w:p w14:paraId="7CDCA7B1" w14:textId="77777777" w:rsidR="00F31774" w:rsidRPr="00AB5D2E" w:rsidRDefault="00F31774" w:rsidP="00DF68C7">
      <w:pPr>
        <w:tabs>
          <w:tab w:val="right" w:pos="9072"/>
        </w:tabs>
        <w:spacing w:after="0" w:line="240" w:lineRule="auto"/>
        <w:rPr>
          <w:rFonts w:ascii="Times New Roman" w:hAnsi="Times New Roman" w:cs="Times New Roman"/>
          <w:sz w:val="24"/>
          <w:szCs w:val="24"/>
        </w:rPr>
      </w:pPr>
    </w:p>
    <w:p w14:paraId="0E0B921E" w14:textId="64CB21A3" w:rsidR="002331BC" w:rsidRPr="00AB5D2E" w:rsidRDefault="0086561F" w:rsidP="00DF68C7">
      <w:pPr>
        <w:tabs>
          <w:tab w:val="right" w:pos="9072"/>
        </w:tabs>
        <w:spacing w:after="0" w:line="240" w:lineRule="auto"/>
        <w:rPr>
          <w:rFonts w:ascii="Times New Roman" w:hAnsi="Times New Roman" w:cs="Times New Roman"/>
          <w:sz w:val="24"/>
          <w:szCs w:val="24"/>
        </w:rPr>
      </w:pPr>
      <w:r w:rsidRPr="00AB5D2E">
        <w:rPr>
          <w:rFonts w:ascii="Times New Roman" w:hAnsi="Times New Roman" w:cs="Times New Roman"/>
          <w:sz w:val="24"/>
          <w:szCs w:val="24"/>
        </w:rPr>
        <w:t>As public sector employees are already subject to Commonwealth</w:t>
      </w:r>
      <w:r w:rsidR="002257D9" w:rsidRPr="00AB5D2E">
        <w:rPr>
          <w:rFonts w:ascii="Times New Roman" w:hAnsi="Times New Roman" w:cs="Times New Roman"/>
          <w:sz w:val="24"/>
          <w:szCs w:val="24"/>
        </w:rPr>
        <w:t>,</w:t>
      </w:r>
      <w:r w:rsidRPr="00AB5D2E">
        <w:rPr>
          <w:rFonts w:ascii="Times New Roman" w:hAnsi="Times New Roman" w:cs="Times New Roman"/>
          <w:sz w:val="24"/>
          <w:szCs w:val="24"/>
        </w:rPr>
        <w:t xml:space="preserve"> State</w:t>
      </w:r>
      <w:r w:rsidR="002257D9" w:rsidRPr="00AB5D2E">
        <w:rPr>
          <w:rFonts w:ascii="Times New Roman" w:hAnsi="Times New Roman" w:cs="Times New Roman"/>
          <w:sz w:val="24"/>
          <w:szCs w:val="24"/>
        </w:rPr>
        <w:t xml:space="preserve"> or Territory</w:t>
      </w:r>
      <w:r w:rsidRPr="00AB5D2E">
        <w:rPr>
          <w:rFonts w:ascii="Times New Roman" w:hAnsi="Times New Roman" w:cs="Times New Roman"/>
          <w:sz w:val="24"/>
          <w:szCs w:val="24"/>
        </w:rPr>
        <w:t xml:space="preserve"> </w:t>
      </w:r>
      <w:r w:rsidR="002257D9" w:rsidRPr="00AB5D2E">
        <w:rPr>
          <w:rFonts w:ascii="Times New Roman" w:hAnsi="Times New Roman" w:cs="Times New Roman"/>
          <w:sz w:val="24"/>
          <w:szCs w:val="24"/>
        </w:rPr>
        <w:t>p</w:t>
      </w:r>
      <w:r w:rsidRPr="00AB5D2E">
        <w:rPr>
          <w:rFonts w:ascii="Times New Roman" w:hAnsi="Times New Roman" w:cs="Times New Roman"/>
          <w:sz w:val="24"/>
          <w:szCs w:val="24"/>
        </w:rPr>
        <w:t xml:space="preserve">ublic </w:t>
      </w:r>
      <w:r w:rsidR="002257D9" w:rsidRPr="00AB5D2E">
        <w:rPr>
          <w:rFonts w:ascii="Times New Roman" w:hAnsi="Times New Roman" w:cs="Times New Roman"/>
          <w:sz w:val="24"/>
          <w:szCs w:val="24"/>
        </w:rPr>
        <w:t>s</w:t>
      </w:r>
      <w:r w:rsidRPr="00AB5D2E">
        <w:rPr>
          <w:rFonts w:ascii="Times New Roman" w:hAnsi="Times New Roman" w:cs="Times New Roman"/>
          <w:sz w:val="24"/>
          <w:szCs w:val="24"/>
        </w:rPr>
        <w:t>ervice requirements</w:t>
      </w:r>
      <w:r w:rsidR="00344CAD" w:rsidRPr="00AB5D2E">
        <w:rPr>
          <w:rFonts w:ascii="Times New Roman" w:hAnsi="Times New Roman" w:cs="Times New Roman"/>
          <w:sz w:val="24"/>
          <w:szCs w:val="24"/>
        </w:rPr>
        <w:t>, such as codes of conduct</w:t>
      </w:r>
      <w:r w:rsidRPr="00AB5D2E">
        <w:rPr>
          <w:rFonts w:ascii="Times New Roman" w:hAnsi="Times New Roman" w:cs="Times New Roman"/>
          <w:sz w:val="24"/>
          <w:szCs w:val="24"/>
        </w:rPr>
        <w:t xml:space="preserve">, the fit and proper requirement applies </w:t>
      </w:r>
      <w:r w:rsidR="00F31774" w:rsidRPr="00AB5D2E">
        <w:rPr>
          <w:rFonts w:ascii="Times New Roman" w:hAnsi="Times New Roman" w:cs="Times New Roman"/>
          <w:sz w:val="24"/>
          <w:szCs w:val="24"/>
        </w:rPr>
        <w:t>only</w:t>
      </w:r>
      <w:r w:rsidRPr="00AB5D2E">
        <w:rPr>
          <w:rFonts w:ascii="Times New Roman" w:hAnsi="Times New Roman" w:cs="Times New Roman"/>
          <w:sz w:val="24"/>
          <w:szCs w:val="24"/>
        </w:rPr>
        <w:t xml:space="preserve"> to </w:t>
      </w:r>
      <w:r w:rsidR="00F13C06" w:rsidRPr="00AB5D2E">
        <w:rPr>
          <w:rFonts w:ascii="Times New Roman" w:eastAsia="Times New Roman" w:hAnsi="Times New Roman" w:cs="Times New Roman"/>
          <w:sz w:val="24"/>
          <w:lang w:eastAsia="en-AU"/>
        </w:rPr>
        <w:t xml:space="preserve">individuals </w:t>
      </w:r>
      <w:r w:rsidR="00344CAD" w:rsidRPr="00AB5D2E">
        <w:rPr>
          <w:rFonts w:ascii="Times New Roman" w:eastAsia="Times New Roman" w:hAnsi="Times New Roman" w:cs="Times New Roman"/>
          <w:sz w:val="24"/>
          <w:lang w:eastAsia="en-AU"/>
        </w:rPr>
        <w:t>who are contractors</w:t>
      </w:r>
      <w:r w:rsidR="00F13C06" w:rsidRPr="00AB5D2E">
        <w:rPr>
          <w:rFonts w:ascii="Times New Roman" w:eastAsia="Times New Roman" w:hAnsi="Times New Roman" w:cs="Times New Roman"/>
          <w:sz w:val="24"/>
          <w:lang w:eastAsia="en-AU"/>
        </w:rPr>
        <w:t xml:space="preserve">. </w:t>
      </w:r>
    </w:p>
    <w:bookmarkEnd w:id="6"/>
    <w:p w14:paraId="30396306" w14:textId="77777777" w:rsidR="00DF68C7" w:rsidRPr="00AB5D2E" w:rsidRDefault="00DF68C7" w:rsidP="00DF68C7">
      <w:pPr>
        <w:tabs>
          <w:tab w:val="right" w:pos="9072"/>
        </w:tabs>
        <w:spacing w:after="0" w:line="240" w:lineRule="auto"/>
        <w:rPr>
          <w:rFonts w:ascii="Times New Roman" w:hAnsi="Times New Roman" w:cs="Times New Roman"/>
          <w:color w:val="FF0000"/>
          <w:sz w:val="24"/>
          <w:szCs w:val="24"/>
        </w:rPr>
      </w:pPr>
    </w:p>
    <w:p w14:paraId="2498A3C4" w14:textId="77777777" w:rsidR="00DF68C7" w:rsidRPr="00AB5D2E" w:rsidRDefault="0086561F" w:rsidP="00DF68C7">
      <w:pPr>
        <w:tabs>
          <w:tab w:val="left" w:pos="1701"/>
          <w:tab w:val="right" w:pos="9072"/>
        </w:tabs>
        <w:spacing w:after="0" w:line="240" w:lineRule="auto"/>
        <w:rPr>
          <w:rFonts w:ascii="Times New Roman" w:hAnsi="Times New Roman" w:cs="Times New Roman"/>
          <w:sz w:val="24"/>
          <w:szCs w:val="24"/>
        </w:rPr>
      </w:pPr>
      <w:r w:rsidRPr="00AB5D2E">
        <w:rPr>
          <w:rFonts w:ascii="Times New Roman" w:hAnsi="Times New Roman" w:cs="Times New Roman"/>
          <w:b/>
          <w:sz w:val="24"/>
          <w:szCs w:val="24"/>
        </w:rPr>
        <w:t>Consultation</w:t>
      </w:r>
    </w:p>
    <w:p w14:paraId="0ECF4DBA" w14:textId="77777777" w:rsidR="00DF68C7" w:rsidRPr="00AB5D2E" w:rsidRDefault="00DF68C7" w:rsidP="00DF68C7">
      <w:pPr>
        <w:tabs>
          <w:tab w:val="left" w:pos="1701"/>
          <w:tab w:val="right" w:pos="9072"/>
        </w:tabs>
        <w:spacing w:after="0" w:line="240" w:lineRule="auto"/>
        <w:rPr>
          <w:rFonts w:ascii="Times New Roman" w:hAnsi="Times New Roman" w:cs="Times New Roman"/>
          <w:sz w:val="24"/>
          <w:szCs w:val="24"/>
        </w:rPr>
      </w:pPr>
    </w:p>
    <w:p w14:paraId="16670C58" w14:textId="480FF561" w:rsidR="00F31774" w:rsidRPr="00AB5D2E" w:rsidRDefault="0086561F" w:rsidP="00DF68C7">
      <w:pPr>
        <w:tabs>
          <w:tab w:val="left" w:pos="1701"/>
          <w:tab w:val="right" w:pos="9072"/>
        </w:tabs>
        <w:spacing w:after="0" w:line="240" w:lineRule="auto"/>
        <w:rPr>
          <w:rFonts w:ascii="Times New Roman" w:hAnsi="Times New Roman" w:cs="Times New Roman"/>
          <w:sz w:val="24"/>
          <w:szCs w:val="24"/>
        </w:rPr>
      </w:pPr>
      <w:r w:rsidRPr="00AB5D2E">
        <w:rPr>
          <w:rFonts w:ascii="Times New Roman" w:hAnsi="Times New Roman" w:cs="Times New Roman"/>
          <w:sz w:val="24"/>
          <w:szCs w:val="24"/>
        </w:rPr>
        <w:t xml:space="preserve">Basin States </w:t>
      </w:r>
      <w:r w:rsidR="00441128" w:rsidRPr="00AB5D2E">
        <w:rPr>
          <w:rFonts w:ascii="Times New Roman" w:hAnsi="Times New Roman"/>
          <w:sz w:val="24"/>
          <w:szCs w:val="24"/>
        </w:rPr>
        <w:t xml:space="preserve">(New South Wales, Victoria, Queensland, South Australia and the Australian Capital Territory) </w:t>
      </w:r>
      <w:r w:rsidR="009F2B4B" w:rsidRPr="00AB5D2E">
        <w:rPr>
          <w:rFonts w:ascii="Times New Roman" w:hAnsi="Times New Roman" w:cs="Times New Roman"/>
          <w:sz w:val="24"/>
          <w:szCs w:val="24"/>
        </w:rPr>
        <w:t>were provided with a copy of the Regulations for information</w:t>
      </w:r>
      <w:r w:rsidR="00441128" w:rsidRPr="00AB5D2E">
        <w:rPr>
          <w:rFonts w:ascii="Times New Roman" w:hAnsi="Times New Roman" w:cs="Times New Roman"/>
          <w:sz w:val="24"/>
          <w:szCs w:val="24"/>
        </w:rPr>
        <w:t xml:space="preserve"> and did not provide any comments</w:t>
      </w:r>
      <w:r w:rsidR="009F2B4B" w:rsidRPr="00AB5D2E">
        <w:rPr>
          <w:rFonts w:ascii="Times New Roman" w:hAnsi="Times New Roman" w:cs="Times New Roman"/>
          <w:sz w:val="24"/>
          <w:szCs w:val="24"/>
        </w:rPr>
        <w:t>. T</w:t>
      </w:r>
      <w:r w:rsidRPr="00AB5D2E">
        <w:rPr>
          <w:rFonts w:ascii="Times New Roman" w:hAnsi="Times New Roman" w:cs="Times New Roman"/>
          <w:sz w:val="24"/>
          <w:szCs w:val="24"/>
        </w:rPr>
        <w:t xml:space="preserve">he </w:t>
      </w:r>
      <w:r w:rsidR="00F53061" w:rsidRPr="00AB5D2E">
        <w:rPr>
          <w:rFonts w:ascii="Times New Roman" w:hAnsi="Times New Roman" w:cs="Times New Roman"/>
          <w:sz w:val="24"/>
          <w:szCs w:val="24"/>
        </w:rPr>
        <w:t>Murray</w:t>
      </w:r>
      <w:r w:rsidRPr="00AB5D2E">
        <w:rPr>
          <w:rFonts w:ascii="Times New Roman" w:hAnsi="Times New Roman" w:cs="Times New Roman"/>
          <w:sz w:val="24"/>
          <w:szCs w:val="24"/>
        </w:rPr>
        <w:t xml:space="preserve">-Darling Basin Authority </w:t>
      </w:r>
      <w:r w:rsidR="00441128" w:rsidRPr="00AB5D2E">
        <w:rPr>
          <w:rFonts w:ascii="Times New Roman" w:hAnsi="Times New Roman" w:cs="Times New Roman"/>
          <w:sz w:val="24"/>
          <w:szCs w:val="24"/>
        </w:rPr>
        <w:t xml:space="preserve">and the Interim Inspector-General were both </w:t>
      </w:r>
      <w:r w:rsidRPr="00AB5D2E">
        <w:rPr>
          <w:rFonts w:ascii="Times New Roman" w:hAnsi="Times New Roman" w:cs="Times New Roman"/>
          <w:sz w:val="24"/>
          <w:szCs w:val="24"/>
        </w:rPr>
        <w:t xml:space="preserve">consulted </w:t>
      </w:r>
      <w:r w:rsidR="00441128" w:rsidRPr="00AB5D2E">
        <w:rPr>
          <w:rFonts w:ascii="Times New Roman" w:hAnsi="Times New Roman" w:cs="Times New Roman"/>
          <w:sz w:val="24"/>
          <w:szCs w:val="24"/>
        </w:rPr>
        <w:t xml:space="preserve">throughout the development of the Regulations. Both agencies supported the Regulations. </w:t>
      </w:r>
    </w:p>
    <w:p w14:paraId="6BEFF395" w14:textId="77777777" w:rsidR="00F31774" w:rsidRPr="00AB5D2E" w:rsidRDefault="00F31774" w:rsidP="00DF68C7">
      <w:pPr>
        <w:tabs>
          <w:tab w:val="left" w:pos="1701"/>
          <w:tab w:val="right" w:pos="9072"/>
        </w:tabs>
        <w:spacing w:after="0" w:line="240" w:lineRule="auto"/>
        <w:rPr>
          <w:rFonts w:ascii="Times New Roman" w:hAnsi="Times New Roman" w:cs="Times New Roman"/>
          <w:sz w:val="24"/>
          <w:szCs w:val="24"/>
        </w:rPr>
      </w:pPr>
    </w:p>
    <w:p w14:paraId="4A6D550B" w14:textId="27455CD0" w:rsidR="00F31774" w:rsidRPr="00AB5D2E" w:rsidRDefault="0086561F" w:rsidP="00DF68C7">
      <w:pPr>
        <w:tabs>
          <w:tab w:val="left" w:pos="1701"/>
          <w:tab w:val="right" w:pos="9072"/>
        </w:tabs>
        <w:spacing w:after="0" w:line="240" w:lineRule="auto"/>
        <w:rPr>
          <w:rFonts w:ascii="Times New Roman" w:hAnsi="Times New Roman" w:cs="Times New Roman"/>
          <w:sz w:val="24"/>
          <w:szCs w:val="24"/>
        </w:rPr>
      </w:pPr>
      <w:r w:rsidRPr="00AB5D2E">
        <w:rPr>
          <w:rFonts w:ascii="Times New Roman" w:hAnsi="Times New Roman"/>
          <w:sz w:val="24"/>
          <w:szCs w:val="24"/>
        </w:rPr>
        <w:t xml:space="preserve">The Office of Best Practice Regulation (OBPR) </w:t>
      </w:r>
      <w:r w:rsidRPr="00AB5D2E">
        <w:rPr>
          <w:rStyle w:val="Advisorytext"/>
          <w:rFonts w:ascii="Times New Roman" w:hAnsi="Times New Roman"/>
          <w:color w:val="auto"/>
          <w:sz w:val="24"/>
          <w:szCs w:val="24"/>
        </w:rPr>
        <w:t>advised that the Regulations are not likely to have a regulatory impact on business, and as such, a Regulatory Impact Statement (RIS) was not required to be prepared (OBPR ID 44222).</w:t>
      </w:r>
    </w:p>
    <w:p w14:paraId="21A73297" w14:textId="77777777" w:rsidR="00DF68C7" w:rsidRPr="00AB5D2E" w:rsidRDefault="00DF68C7" w:rsidP="00DF68C7">
      <w:pPr>
        <w:tabs>
          <w:tab w:val="right" w:pos="9072"/>
        </w:tabs>
        <w:spacing w:after="0" w:line="240" w:lineRule="auto"/>
        <w:rPr>
          <w:rFonts w:ascii="Times New Roman" w:hAnsi="Times New Roman" w:cs="Times New Roman"/>
          <w:sz w:val="24"/>
          <w:szCs w:val="24"/>
        </w:rPr>
      </w:pPr>
    </w:p>
    <w:p w14:paraId="264C86F3" w14:textId="77777777" w:rsidR="00DF68C7" w:rsidRPr="00AB5D2E" w:rsidRDefault="0086561F" w:rsidP="00DF68C7">
      <w:pPr>
        <w:tabs>
          <w:tab w:val="left" w:pos="1701"/>
          <w:tab w:val="right" w:pos="9072"/>
        </w:tabs>
        <w:spacing w:after="0" w:line="240" w:lineRule="auto"/>
        <w:rPr>
          <w:rFonts w:ascii="Times New Roman" w:hAnsi="Times New Roman" w:cs="Times New Roman"/>
          <w:b/>
          <w:sz w:val="24"/>
        </w:rPr>
      </w:pPr>
      <w:r w:rsidRPr="00AB5D2E">
        <w:rPr>
          <w:rFonts w:ascii="Times New Roman" w:hAnsi="Times New Roman" w:cs="Times New Roman"/>
          <w:b/>
          <w:sz w:val="24"/>
        </w:rPr>
        <w:t>Details/ Operation</w:t>
      </w:r>
    </w:p>
    <w:p w14:paraId="60E1E5AD" w14:textId="77777777" w:rsidR="00DF68C7" w:rsidRPr="00AB5D2E" w:rsidRDefault="00DF68C7" w:rsidP="00DF68C7">
      <w:pPr>
        <w:tabs>
          <w:tab w:val="left" w:pos="1701"/>
          <w:tab w:val="right" w:pos="9072"/>
        </w:tabs>
        <w:spacing w:after="0" w:line="240" w:lineRule="auto"/>
        <w:rPr>
          <w:rFonts w:ascii="Times New Roman" w:hAnsi="Times New Roman" w:cs="Times New Roman"/>
          <w:color w:val="FF0000"/>
          <w:sz w:val="24"/>
        </w:rPr>
      </w:pPr>
    </w:p>
    <w:p w14:paraId="12FC6488" w14:textId="56B6D3B6" w:rsidR="00DF68C7" w:rsidRPr="00AB5D2E" w:rsidRDefault="0086561F" w:rsidP="00DF68C7">
      <w:pPr>
        <w:tabs>
          <w:tab w:val="left" w:pos="1701"/>
          <w:tab w:val="right" w:pos="9072"/>
        </w:tabs>
        <w:spacing w:after="0" w:line="240" w:lineRule="auto"/>
        <w:rPr>
          <w:rFonts w:ascii="Times New Roman" w:hAnsi="Times New Roman" w:cs="Times New Roman"/>
          <w:sz w:val="24"/>
        </w:rPr>
      </w:pPr>
      <w:r w:rsidRPr="00AB5D2E">
        <w:rPr>
          <w:rFonts w:ascii="Times New Roman" w:hAnsi="Times New Roman" w:cs="Times New Roman"/>
          <w:sz w:val="24"/>
        </w:rPr>
        <w:t>Details of the</w:t>
      </w:r>
      <w:r w:rsidR="00A917EA" w:rsidRPr="00AB5D2E">
        <w:rPr>
          <w:rFonts w:ascii="Times New Roman" w:hAnsi="Times New Roman" w:cs="Times New Roman"/>
          <w:sz w:val="24"/>
        </w:rPr>
        <w:t xml:space="preserve"> Regulations</w:t>
      </w:r>
      <w:r w:rsidRPr="00AB5D2E">
        <w:rPr>
          <w:rFonts w:ascii="Times New Roman" w:hAnsi="Times New Roman" w:cs="Times New Roman"/>
          <w:sz w:val="24"/>
        </w:rPr>
        <w:t xml:space="preserve"> are set out in </w:t>
      </w:r>
      <w:r w:rsidRPr="00AB5D2E">
        <w:rPr>
          <w:rFonts w:ascii="Times New Roman" w:hAnsi="Times New Roman" w:cs="Times New Roman"/>
          <w:sz w:val="24"/>
          <w:u w:val="single"/>
        </w:rPr>
        <w:t>Attachment A</w:t>
      </w:r>
      <w:r w:rsidRPr="00AB5D2E">
        <w:rPr>
          <w:rFonts w:ascii="Times New Roman" w:hAnsi="Times New Roman" w:cs="Times New Roman"/>
          <w:sz w:val="24"/>
        </w:rPr>
        <w:t>.</w:t>
      </w:r>
    </w:p>
    <w:p w14:paraId="77A96415" w14:textId="77777777" w:rsidR="00DF68C7" w:rsidRPr="00AB5D2E" w:rsidRDefault="00DF68C7" w:rsidP="00DF68C7">
      <w:pPr>
        <w:tabs>
          <w:tab w:val="left" w:pos="1701"/>
          <w:tab w:val="right" w:pos="9072"/>
        </w:tabs>
        <w:spacing w:after="0" w:line="240" w:lineRule="auto"/>
        <w:rPr>
          <w:rFonts w:ascii="Times New Roman" w:hAnsi="Times New Roman" w:cs="Times New Roman"/>
          <w:sz w:val="24"/>
          <w:szCs w:val="24"/>
        </w:rPr>
      </w:pPr>
    </w:p>
    <w:p w14:paraId="3871800D" w14:textId="2EE410F0" w:rsidR="00DF68C7" w:rsidRPr="00AB5D2E" w:rsidRDefault="0086561F" w:rsidP="00DF68C7">
      <w:pPr>
        <w:tabs>
          <w:tab w:val="left" w:pos="1701"/>
          <w:tab w:val="right" w:pos="9072"/>
        </w:tabs>
        <w:spacing w:after="0" w:line="240" w:lineRule="auto"/>
        <w:rPr>
          <w:rFonts w:ascii="Times New Roman" w:hAnsi="Times New Roman" w:cs="Times New Roman"/>
          <w:b/>
          <w:sz w:val="24"/>
          <w:szCs w:val="24"/>
        </w:rPr>
      </w:pPr>
      <w:r w:rsidRPr="00AB5D2E">
        <w:rPr>
          <w:rFonts w:ascii="Times New Roman" w:hAnsi="Times New Roman" w:cs="Times New Roman"/>
          <w:b/>
          <w:sz w:val="24"/>
          <w:szCs w:val="24"/>
        </w:rPr>
        <w:t>Other</w:t>
      </w:r>
    </w:p>
    <w:p w14:paraId="7E6A86E0" w14:textId="77777777" w:rsidR="00A917EA" w:rsidRPr="00AB5D2E" w:rsidRDefault="00A917EA" w:rsidP="00DF68C7">
      <w:pPr>
        <w:tabs>
          <w:tab w:val="left" w:pos="1701"/>
          <w:tab w:val="right" w:pos="9072"/>
        </w:tabs>
        <w:spacing w:after="0" w:line="240" w:lineRule="auto"/>
        <w:rPr>
          <w:rFonts w:ascii="Times New Roman" w:hAnsi="Times New Roman" w:cs="Times New Roman"/>
          <w:sz w:val="24"/>
          <w:szCs w:val="24"/>
        </w:rPr>
      </w:pPr>
    </w:p>
    <w:p w14:paraId="3B387285" w14:textId="77777777" w:rsidR="00A917EA" w:rsidRPr="00AB5D2E" w:rsidRDefault="0086561F" w:rsidP="00A917EA">
      <w:pPr>
        <w:pStyle w:val="Normal-em"/>
        <w:spacing w:after="0" w:line="240" w:lineRule="auto"/>
        <w:rPr>
          <w:rFonts w:eastAsiaTheme="minorEastAsia"/>
          <w:iCs/>
          <w:color w:val="auto"/>
          <w:szCs w:val="24"/>
        </w:rPr>
      </w:pPr>
      <w:r w:rsidRPr="00AB5D2E">
        <w:rPr>
          <w:rFonts w:eastAsiaTheme="minorEastAsia"/>
          <w:iCs/>
          <w:color w:val="auto"/>
          <w:szCs w:val="24"/>
        </w:rPr>
        <w:t xml:space="preserve">The Regulations are compatible with the human rights and freedoms recognised or declared under section 3 of the </w:t>
      </w:r>
      <w:r w:rsidRPr="00AB5D2E">
        <w:rPr>
          <w:rFonts w:eastAsiaTheme="minorEastAsia"/>
          <w:i/>
          <w:color w:val="auto"/>
          <w:szCs w:val="24"/>
        </w:rPr>
        <w:t>Human Rights (Parliamentary Scrutiny) Act 2011</w:t>
      </w:r>
      <w:r w:rsidRPr="00AB5D2E">
        <w:rPr>
          <w:rFonts w:eastAsiaTheme="minorEastAsia"/>
          <w:iCs/>
          <w:color w:val="auto"/>
          <w:szCs w:val="24"/>
        </w:rPr>
        <w:t>. A full statement of compatibility is set out in Attachment B.</w:t>
      </w:r>
    </w:p>
    <w:p w14:paraId="582F6FE2" w14:textId="77777777" w:rsidR="00A917EA" w:rsidRPr="00AB5D2E" w:rsidRDefault="00A917EA" w:rsidP="00A917EA">
      <w:pPr>
        <w:pStyle w:val="Normal-em"/>
        <w:spacing w:after="0" w:line="240" w:lineRule="auto"/>
        <w:rPr>
          <w:rFonts w:eastAsiaTheme="minorEastAsia"/>
          <w:iCs/>
          <w:color w:val="auto"/>
          <w:szCs w:val="24"/>
        </w:rPr>
      </w:pPr>
    </w:p>
    <w:p w14:paraId="68B330D3" w14:textId="7DEF1617" w:rsidR="00DF68C7" w:rsidRPr="00AB5D2E" w:rsidRDefault="0086561F" w:rsidP="00A917EA">
      <w:pPr>
        <w:pStyle w:val="Normal-em"/>
        <w:spacing w:after="0" w:line="240" w:lineRule="auto"/>
        <w:rPr>
          <w:b/>
          <w:caps/>
          <w:szCs w:val="24"/>
          <w:u w:val="single"/>
        </w:rPr>
      </w:pPr>
      <w:r w:rsidRPr="00AB5D2E">
        <w:rPr>
          <w:rFonts w:eastAsiaTheme="minorEastAsia"/>
          <w:iCs/>
          <w:color w:val="auto"/>
          <w:szCs w:val="24"/>
        </w:rPr>
        <w:t xml:space="preserve">The Regulations are a legislative instrument for the purposes of the </w:t>
      </w:r>
      <w:r w:rsidRPr="00AB5D2E">
        <w:rPr>
          <w:rFonts w:eastAsiaTheme="minorEastAsia"/>
          <w:i/>
          <w:color w:val="auto"/>
          <w:szCs w:val="24"/>
        </w:rPr>
        <w:t>Legislation Act 2003</w:t>
      </w:r>
      <w:r w:rsidRPr="00AB5D2E">
        <w:rPr>
          <w:rFonts w:eastAsiaTheme="minorEastAsia"/>
          <w:iCs/>
          <w:color w:val="auto"/>
          <w:szCs w:val="24"/>
        </w:rPr>
        <w:t>.</w:t>
      </w:r>
      <w:r w:rsidRPr="00AB5D2E">
        <w:rPr>
          <w:b/>
          <w:caps/>
          <w:szCs w:val="24"/>
          <w:u w:val="single"/>
        </w:rPr>
        <w:br w:type="page"/>
      </w:r>
    </w:p>
    <w:p w14:paraId="3D64FA53" w14:textId="42578662" w:rsidR="00DF68C7" w:rsidRPr="00AB5D2E" w:rsidRDefault="0086561F" w:rsidP="00DF68C7">
      <w:pPr>
        <w:pStyle w:val="Normal-em"/>
        <w:spacing w:after="0" w:line="240" w:lineRule="auto"/>
        <w:jc w:val="right"/>
        <w:rPr>
          <w:b/>
          <w:caps/>
          <w:szCs w:val="24"/>
          <w:u w:val="single"/>
        </w:rPr>
      </w:pPr>
      <w:r w:rsidRPr="00AB5D2E">
        <w:rPr>
          <w:b/>
          <w:caps/>
          <w:szCs w:val="24"/>
          <w:u w:val="single"/>
        </w:rPr>
        <w:lastRenderedPageBreak/>
        <w:t>Attachment</w:t>
      </w:r>
      <w:r w:rsidR="00FB671B" w:rsidRPr="00AB5D2E">
        <w:rPr>
          <w:b/>
          <w:caps/>
          <w:szCs w:val="24"/>
          <w:u w:val="single"/>
        </w:rPr>
        <w:t xml:space="preserve"> A</w:t>
      </w:r>
    </w:p>
    <w:p w14:paraId="65E41CAA" w14:textId="77777777" w:rsidR="00DF68C7" w:rsidRPr="00AB5D2E" w:rsidRDefault="00DF68C7" w:rsidP="00DF68C7">
      <w:pPr>
        <w:pStyle w:val="Normal-em"/>
        <w:spacing w:after="0" w:line="240" w:lineRule="auto"/>
        <w:rPr>
          <w:color w:val="auto"/>
          <w:szCs w:val="24"/>
        </w:rPr>
      </w:pPr>
    </w:p>
    <w:p w14:paraId="7B2C8FC7" w14:textId="36AE731C" w:rsidR="00DF68C7" w:rsidRPr="00AB5D2E" w:rsidRDefault="0086561F" w:rsidP="00DF68C7">
      <w:pPr>
        <w:pStyle w:val="Normal-em"/>
        <w:spacing w:after="0" w:line="240" w:lineRule="auto"/>
        <w:rPr>
          <w:b/>
          <w:i/>
          <w:color w:val="FF0000"/>
          <w:szCs w:val="24"/>
          <w:u w:val="single"/>
        </w:rPr>
      </w:pPr>
      <w:r w:rsidRPr="00AB5D2E">
        <w:rPr>
          <w:b/>
          <w:iCs/>
          <w:color w:val="auto"/>
          <w:szCs w:val="24"/>
          <w:u w:val="single"/>
        </w:rPr>
        <w:t xml:space="preserve">Details of the </w:t>
      </w:r>
      <w:bookmarkStart w:id="8" w:name="_Hlk76040050"/>
      <w:r w:rsidR="00A917EA" w:rsidRPr="00AB5D2E">
        <w:rPr>
          <w:b/>
          <w:i/>
          <w:color w:val="auto"/>
          <w:u w:val="single"/>
          <w:lang w:eastAsia="en-AU"/>
        </w:rPr>
        <w:t>Water Amendment (Authorised Compliance Officers</w:t>
      </w:r>
      <w:r w:rsidR="00AB5D2E">
        <w:rPr>
          <w:bCs/>
          <w:i/>
          <w:color w:val="auto"/>
          <w:u w:val="single"/>
          <w:lang w:eastAsia="en-AU"/>
        </w:rPr>
        <w:t>—</w:t>
      </w:r>
      <w:r w:rsidR="00A917EA" w:rsidRPr="00AB5D2E">
        <w:rPr>
          <w:b/>
          <w:i/>
          <w:color w:val="auto"/>
          <w:u w:val="single"/>
          <w:lang w:eastAsia="en-AU"/>
        </w:rPr>
        <w:t>Fit and Proper Requirements) Regulation</w:t>
      </w:r>
      <w:r w:rsidR="00F31774" w:rsidRPr="00AB5D2E">
        <w:rPr>
          <w:b/>
          <w:i/>
          <w:color w:val="auto"/>
          <w:u w:val="single"/>
          <w:lang w:eastAsia="en-AU"/>
        </w:rPr>
        <w:t>s</w:t>
      </w:r>
      <w:r w:rsidR="00A917EA" w:rsidRPr="00AB5D2E">
        <w:rPr>
          <w:b/>
          <w:i/>
          <w:color w:val="auto"/>
          <w:u w:val="single"/>
          <w:lang w:eastAsia="en-AU"/>
        </w:rPr>
        <w:t xml:space="preserve"> 2021</w:t>
      </w:r>
      <w:r w:rsidRPr="00AB5D2E">
        <w:rPr>
          <w:b/>
          <w:i/>
          <w:color w:val="FF0000"/>
          <w:szCs w:val="24"/>
          <w:u w:val="single"/>
        </w:rPr>
        <w:t xml:space="preserve"> </w:t>
      </w:r>
      <w:bookmarkEnd w:id="8"/>
    </w:p>
    <w:p w14:paraId="7794C651" w14:textId="77777777" w:rsidR="00DF68C7" w:rsidRPr="00AB5D2E" w:rsidRDefault="00DF68C7" w:rsidP="00DF68C7">
      <w:pPr>
        <w:pStyle w:val="Normal-em"/>
        <w:spacing w:after="0" w:line="240" w:lineRule="auto"/>
        <w:rPr>
          <w:color w:val="auto"/>
          <w:szCs w:val="24"/>
        </w:rPr>
      </w:pPr>
    </w:p>
    <w:p w14:paraId="2189098A" w14:textId="77777777" w:rsidR="00DF68C7" w:rsidRPr="00AB5D2E" w:rsidRDefault="0086561F" w:rsidP="00DF68C7">
      <w:pPr>
        <w:pStyle w:val="Normal-em"/>
        <w:spacing w:after="0" w:line="240" w:lineRule="auto"/>
        <w:ind w:left="1440" w:hanging="1440"/>
        <w:rPr>
          <w:color w:val="auto"/>
          <w:szCs w:val="24"/>
          <w:u w:val="single"/>
        </w:rPr>
      </w:pPr>
      <w:r w:rsidRPr="00AB5D2E">
        <w:rPr>
          <w:color w:val="auto"/>
          <w:szCs w:val="24"/>
          <w:u w:val="single"/>
        </w:rPr>
        <w:t>Section 1 – Name</w:t>
      </w:r>
    </w:p>
    <w:p w14:paraId="213FAD34" w14:textId="77777777" w:rsidR="00DF68C7" w:rsidRPr="00AB5D2E" w:rsidRDefault="00DF68C7" w:rsidP="00DF68C7">
      <w:pPr>
        <w:pStyle w:val="Normal-em"/>
        <w:spacing w:after="0" w:line="240" w:lineRule="auto"/>
        <w:ind w:left="1440" w:hanging="1440"/>
        <w:rPr>
          <w:b/>
          <w:color w:val="auto"/>
          <w:szCs w:val="24"/>
        </w:rPr>
      </w:pPr>
    </w:p>
    <w:p w14:paraId="22E474F7" w14:textId="7E984F40" w:rsidR="00DF68C7" w:rsidRPr="00AB5D2E" w:rsidRDefault="0086561F" w:rsidP="00DF68C7">
      <w:pPr>
        <w:pStyle w:val="Normal-em"/>
        <w:spacing w:after="0" w:line="240" w:lineRule="auto"/>
        <w:rPr>
          <w:i/>
          <w:iCs/>
          <w:color w:val="auto"/>
          <w:szCs w:val="24"/>
        </w:rPr>
      </w:pPr>
      <w:r w:rsidRPr="00AB5D2E">
        <w:rPr>
          <w:color w:val="auto"/>
          <w:szCs w:val="24"/>
        </w:rPr>
        <w:t xml:space="preserve">This section provides that the name of the </w:t>
      </w:r>
      <w:r w:rsidR="00A917EA" w:rsidRPr="00AB5D2E">
        <w:rPr>
          <w:color w:val="auto"/>
          <w:szCs w:val="24"/>
        </w:rPr>
        <w:t>Regulations i</w:t>
      </w:r>
      <w:r w:rsidRPr="00AB5D2E">
        <w:rPr>
          <w:color w:val="auto"/>
          <w:szCs w:val="24"/>
        </w:rPr>
        <w:t xml:space="preserve">s the </w:t>
      </w:r>
      <w:r w:rsidR="00A917EA" w:rsidRPr="00AB5D2E">
        <w:rPr>
          <w:i/>
          <w:iCs/>
          <w:color w:val="auto"/>
          <w:szCs w:val="24"/>
        </w:rPr>
        <w:t>Water Amendment (Authorised Compliance Officers</w:t>
      </w:r>
      <w:r w:rsidR="00AB5D2E">
        <w:rPr>
          <w:i/>
          <w:iCs/>
          <w:color w:val="auto"/>
          <w:szCs w:val="24"/>
        </w:rPr>
        <w:t>—</w:t>
      </w:r>
      <w:r w:rsidR="00A917EA" w:rsidRPr="00AB5D2E">
        <w:rPr>
          <w:i/>
          <w:iCs/>
          <w:color w:val="auto"/>
          <w:szCs w:val="24"/>
        </w:rPr>
        <w:t>Fit and Proper Requirements) Regulation</w:t>
      </w:r>
      <w:r w:rsidR="00F31774" w:rsidRPr="00AB5D2E">
        <w:rPr>
          <w:i/>
          <w:iCs/>
          <w:color w:val="auto"/>
          <w:szCs w:val="24"/>
        </w:rPr>
        <w:t>s</w:t>
      </w:r>
      <w:r w:rsidR="00A917EA" w:rsidRPr="00AB5D2E">
        <w:rPr>
          <w:i/>
          <w:iCs/>
          <w:color w:val="auto"/>
          <w:szCs w:val="24"/>
        </w:rPr>
        <w:t xml:space="preserve"> 2021</w:t>
      </w:r>
      <w:r w:rsidR="00A917EA" w:rsidRPr="00AB5D2E">
        <w:rPr>
          <w:color w:val="auto"/>
          <w:szCs w:val="24"/>
        </w:rPr>
        <w:t>.</w:t>
      </w:r>
    </w:p>
    <w:p w14:paraId="3167EFBD" w14:textId="77777777" w:rsidR="00DF68C7" w:rsidRPr="00AB5D2E" w:rsidRDefault="00DF68C7" w:rsidP="00DF68C7">
      <w:pPr>
        <w:pStyle w:val="Normal-em"/>
        <w:spacing w:after="0" w:line="240" w:lineRule="auto"/>
        <w:rPr>
          <w:color w:val="auto"/>
          <w:szCs w:val="24"/>
        </w:rPr>
      </w:pPr>
    </w:p>
    <w:p w14:paraId="7B64EE7D" w14:textId="77777777" w:rsidR="00DF68C7" w:rsidRPr="00AB5D2E" w:rsidRDefault="0086561F" w:rsidP="00DF68C7">
      <w:pPr>
        <w:pStyle w:val="Normal-em"/>
        <w:spacing w:after="0" w:line="240" w:lineRule="auto"/>
        <w:rPr>
          <w:color w:val="auto"/>
          <w:szCs w:val="24"/>
          <w:u w:val="single"/>
        </w:rPr>
      </w:pPr>
      <w:r w:rsidRPr="00AB5D2E">
        <w:rPr>
          <w:color w:val="auto"/>
          <w:szCs w:val="24"/>
          <w:u w:val="single"/>
        </w:rPr>
        <w:t>Section 2 – Commencement</w:t>
      </w:r>
    </w:p>
    <w:p w14:paraId="6A1E2087" w14:textId="77777777" w:rsidR="00DF68C7" w:rsidRPr="00AB5D2E" w:rsidRDefault="00DF68C7" w:rsidP="00DF68C7">
      <w:pPr>
        <w:pStyle w:val="Normal-em"/>
        <w:spacing w:after="0" w:line="240" w:lineRule="auto"/>
        <w:rPr>
          <w:color w:val="auto"/>
          <w:szCs w:val="24"/>
        </w:rPr>
      </w:pPr>
    </w:p>
    <w:p w14:paraId="20D2C345" w14:textId="24657899" w:rsidR="00DF68C7" w:rsidRPr="00AB5D2E" w:rsidRDefault="0086561F" w:rsidP="00DF68C7">
      <w:pPr>
        <w:pStyle w:val="Normal-em"/>
        <w:spacing w:after="0" w:line="240" w:lineRule="auto"/>
        <w:rPr>
          <w:color w:val="FF0000"/>
          <w:szCs w:val="24"/>
        </w:rPr>
      </w:pPr>
      <w:r w:rsidRPr="00AB5D2E">
        <w:rPr>
          <w:color w:val="auto"/>
          <w:szCs w:val="24"/>
        </w:rPr>
        <w:t>This section provides for the</w:t>
      </w:r>
      <w:r w:rsidR="00A917EA" w:rsidRPr="00AB5D2E">
        <w:rPr>
          <w:color w:val="auto"/>
          <w:szCs w:val="24"/>
        </w:rPr>
        <w:t xml:space="preserve"> Regulation</w:t>
      </w:r>
      <w:r w:rsidR="00255BF2" w:rsidRPr="00AB5D2E">
        <w:rPr>
          <w:color w:val="auto"/>
          <w:szCs w:val="24"/>
        </w:rPr>
        <w:t>s</w:t>
      </w:r>
      <w:r w:rsidRPr="00AB5D2E">
        <w:rPr>
          <w:color w:val="auto"/>
          <w:szCs w:val="24"/>
        </w:rPr>
        <w:t xml:space="preserve"> to commence </w:t>
      </w:r>
      <w:bookmarkStart w:id="9" w:name="_Hlk75961172"/>
      <w:r w:rsidRPr="00AB5D2E">
        <w:rPr>
          <w:color w:val="auto"/>
          <w:szCs w:val="24"/>
        </w:rPr>
        <w:t xml:space="preserve">on </w:t>
      </w:r>
      <w:bookmarkStart w:id="10" w:name="_Hlk76040086"/>
      <w:r w:rsidR="00A917EA" w:rsidRPr="00AB5D2E">
        <w:rPr>
          <w:color w:val="auto"/>
          <w:szCs w:val="24"/>
        </w:rPr>
        <w:t xml:space="preserve">the later of: </w:t>
      </w:r>
    </w:p>
    <w:p w14:paraId="70A7E44C" w14:textId="77777777" w:rsidR="00A917EA" w:rsidRPr="00AB5D2E" w:rsidRDefault="0086561F" w:rsidP="00A917EA">
      <w:pPr>
        <w:pStyle w:val="Normal-em"/>
        <w:numPr>
          <w:ilvl w:val="0"/>
          <w:numId w:val="3"/>
        </w:numPr>
        <w:spacing w:after="0" w:line="240" w:lineRule="auto"/>
        <w:rPr>
          <w:color w:val="auto"/>
          <w:szCs w:val="24"/>
        </w:rPr>
      </w:pPr>
      <w:r w:rsidRPr="00AB5D2E">
        <w:rPr>
          <w:color w:val="auto"/>
          <w:szCs w:val="24"/>
        </w:rPr>
        <w:t xml:space="preserve">The day after this instrument is registered; and </w:t>
      </w:r>
    </w:p>
    <w:p w14:paraId="30CE2D2D" w14:textId="2B06517C" w:rsidR="00A917EA" w:rsidRPr="00AB5D2E" w:rsidRDefault="0086561F" w:rsidP="00DF68C7">
      <w:pPr>
        <w:pStyle w:val="Normal-em"/>
        <w:numPr>
          <w:ilvl w:val="0"/>
          <w:numId w:val="3"/>
        </w:numPr>
        <w:spacing w:after="0" w:line="240" w:lineRule="auto"/>
        <w:rPr>
          <w:color w:val="auto"/>
          <w:szCs w:val="24"/>
        </w:rPr>
      </w:pPr>
      <w:r w:rsidRPr="00AB5D2E">
        <w:rPr>
          <w:color w:val="auto"/>
          <w:szCs w:val="24"/>
        </w:rPr>
        <w:t>The da</w:t>
      </w:r>
      <w:r w:rsidR="002257D9" w:rsidRPr="00AB5D2E">
        <w:rPr>
          <w:color w:val="auto"/>
          <w:szCs w:val="24"/>
        </w:rPr>
        <w:t>y</w:t>
      </w:r>
      <w:r w:rsidRPr="00AB5D2E">
        <w:rPr>
          <w:color w:val="auto"/>
          <w:szCs w:val="24"/>
        </w:rPr>
        <w:t xml:space="preserve"> the </w:t>
      </w:r>
      <w:r w:rsidRPr="00AB5D2E">
        <w:rPr>
          <w:i/>
          <w:iCs/>
          <w:color w:val="auto"/>
          <w:szCs w:val="24"/>
        </w:rPr>
        <w:t>Water Legislation Amendment (Inspector-General of Water Compliance and Other Measures) Act 2021</w:t>
      </w:r>
      <w:r w:rsidR="00A433FB" w:rsidRPr="00AB5D2E">
        <w:rPr>
          <w:i/>
          <w:iCs/>
          <w:color w:val="auto"/>
          <w:szCs w:val="24"/>
        </w:rPr>
        <w:t xml:space="preserve"> </w:t>
      </w:r>
      <w:r w:rsidR="00A433FB" w:rsidRPr="00AB5D2E">
        <w:rPr>
          <w:color w:val="auto"/>
          <w:szCs w:val="24"/>
        </w:rPr>
        <w:t xml:space="preserve">(the </w:t>
      </w:r>
      <w:r w:rsidR="001F0F3A" w:rsidRPr="00AB5D2E">
        <w:rPr>
          <w:color w:val="auto"/>
          <w:szCs w:val="24"/>
        </w:rPr>
        <w:t xml:space="preserve">Amendment </w:t>
      </w:r>
      <w:r w:rsidR="00A433FB" w:rsidRPr="00AB5D2E">
        <w:rPr>
          <w:color w:val="auto"/>
          <w:szCs w:val="24"/>
        </w:rPr>
        <w:t>Act)</w:t>
      </w:r>
      <w:r w:rsidRPr="00AB5D2E">
        <w:rPr>
          <w:i/>
          <w:iCs/>
          <w:color w:val="auto"/>
          <w:szCs w:val="24"/>
        </w:rPr>
        <w:t xml:space="preserve"> </w:t>
      </w:r>
      <w:r w:rsidRPr="00AB5D2E">
        <w:rPr>
          <w:color w:val="auto"/>
          <w:szCs w:val="24"/>
        </w:rPr>
        <w:t xml:space="preserve">commences. </w:t>
      </w:r>
    </w:p>
    <w:bookmarkEnd w:id="9"/>
    <w:bookmarkEnd w:id="10"/>
    <w:p w14:paraId="5099FAF1" w14:textId="52FB2C94" w:rsidR="00DF68C7" w:rsidRPr="00AB5D2E" w:rsidRDefault="00DF68C7" w:rsidP="00DF68C7">
      <w:pPr>
        <w:pStyle w:val="Normal-em"/>
        <w:spacing w:after="0" w:line="240" w:lineRule="auto"/>
        <w:rPr>
          <w:color w:val="auto"/>
          <w:szCs w:val="24"/>
        </w:rPr>
      </w:pPr>
    </w:p>
    <w:p w14:paraId="08EA0D93" w14:textId="261FDD4A" w:rsidR="00A433FB" w:rsidRPr="00AB5D2E" w:rsidRDefault="0086561F" w:rsidP="00DF68C7">
      <w:pPr>
        <w:pStyle w:val="Normal-em"/>
        <w:spacing w:after="0" w:line="240" w:lineRule="auto"/>
        <w:rPr>
          <w:color w:val="auto"/>
          <w:szCs w:val="24"/>
        </w:rPr>
      </w:pPr>
      <w:r w:rsidRPr="00AB5D2E">
        <w:rPr>
          <w:color w:val="auto"/>
          <w:szCs w:val="24"/>
        </w:rPr>
        <w:t xml:space="preserve">The </w:t>
      </w:r>
      <w:r w:rsidR="001F0F3A" w:rsidRPr="00AB5D2E">
        <w:rPr>
          <w:color w:val="auto"/>
          <w:szCs w:val="24"/>
        </w:rPr>
        <w:t xml:space="preserve">Amendment </w:t>
      </w:r>
      <w:r w:rsidRPr="00AB5D2E">
        <w:rPr>
          <w:color w:val="auto"/>
          <w:szCs w:val="24"/>
        </w:rPr>
        <w:t xml:space="preserve">Act commenced on </w:t>
      </w:r>
      <w:r w:rsidR="004145FD" w:rsidRPr="00AB5D2E">
        <w:rPr>
          <w:color w:val="auto"/>
          <w:szCs w:val="24"/>
        </w:rPr>
        <w:t>5 August</w:t>
      </w:r>
      <w:r w:rsidRPr="00AB5D2E">
        <w:rPr>
          <w:color w:val="auto"/>
          <w:szCs w:val="24"/>
        </w:rPr>
        <w:t xml:space="preserve"> 2021. </w:t>
      </w:r>
    </w:p>
    <w:p w14:paraId="1E2CA03F" w14:textId="77777777" w:rsidR="00A433FB" w:rsidRPr="00AB5D2E" w:rsidRDefault="00A433FB" w:rsidP="00DF68C7">
      <w:pPr>
        <w:pStyle w:val="Normal-em"/>
        <w:spacing w:after="0" w:line="240" w:lineRule="auto"/>
        <w:rPr>
          <w:color w:val="auto"/>
          <w:szCs w:val="24"/>
        </w:rPr>
      </w:pPr>
    </w:p>
    <w:p w14:paraId="3E3CD754" w14:textId="77777777" w:rsidR="00DF68C7" w:rsidRPr="00AB5D2E" w:rsidRDefault="0086561F" w:rsidP="00DF68C7">
      <w:pPr>
        <w:pStyle w:val="Normal-em"/>
        <w:spacing w:after="0" w:line="240" w:lineRule="auto"/>
        <w:ind w:left="1440" w:hanging="1440"/>
        <w:rPr>
          <w:color w:val="auto"/>
          <w:szCs w:val="24"/>
          <w:u w:val="single"/>
        </w:rPr>
      </w:pPr>
      <w:r w:rsidRPr="00AB5D2E">
        <w:rPr>
          <w:color w:val="auto"/>
          <w:szCs w:val="24"/>
          <w:u w:val="single"/>
        </w:rPr>
        <w:t xml:space="preserve">Section 3 – Authority </w:t>
      </w:r>
    </w:p>
    <w:p w14:paraId="3F1D7AF2" w14:textId="77777777" w:rsidR="00DF68C7" w:rsidRPr="00AB5D2E" w:rsidRDefault="00DF68C7" w:rsidP="00DF68C7">
      <w:pPr>
        <w:pStyle w:val="Normal-em"/>
        <w:spacing w:after="0" w:line="240" w:lineRule="auto"/>
        <w:rPr>
          <w:color w:val="auto"/>
          <w:szCs w:val="24"/>
        </w:rPr>
      </w:pPr>
    </w:p>
    <w:p w14:paraId="6902700D" w14:textId="123E3152" w:rsidR="00DF68C7" w:rsidRPr="00AB5D2E" w:rsidRDefault="0086561F" w:rsidP="00DF68C7">
      <w:pPr>
        <w:pStyle w:val="Normal-em"/>
        <w:spacing w:after="0" w:line="240" w:lineRule="auto"/>
        <w:rPr>
          <w:color w:val="auto"/>
          <w:szCs w:val="24"/>
        </w:rPr>
      </w:pPr>
      <w:r w:rsidRPr="00AB5D2E">
        <w:rPr>
          <w:color w:val="auto"/>
          <w:szCs w:val="24"/>
        </w:rPr>
        <w:t xml:space="preserve">This section provides that the </w:t>
      </w:r>
      <w:r w:rsidR="00A917EA" w:rsidRPr="00AB5D2E">
        <w:rPr>
          <w:color w:val="auto"/>
          <w:szCs w:val="24"/>
        </w:rPr>
        <w:t>Regulation</w:t>
      </w:r>
      <w:r w:rsidR="00255BF2" w:rsidRPr="00AB5D2E">
        <w:rPr>
          <w:color w:val="auto"/>
          <w:szCs w:val="24"/>
        </w:rPr>
        <w:t>s</w:t>
      </w:r>
      <w:r w:rsidRPr="00AB5D2E">
        <w:rPr>
          <w:color w:val="auto"/>
          <w:szCs w:val="24"/>
        </w:rPr>
        <w:t xml:space="preserve"> </w:t>
      </w:r>
      <w:r w:rsidR="00255BF2" w:rsidRPr="00AB5D2E">
        <w:rPr>
          <w:color w:val="auto"/>
          <w:szCs w:val="24"/>
        </w:rPr>
        <w:t>are</w:t>
      </w:r>
      <w:r w:rsidRPr="00AB5D2E">
        <w:rPr>
          <w:color w:val="auto"/>
          <w:szCs w:val="24"/>
        </w:rPr>
        <w:t xml:space="preserve"> made under the </w:t>
      </w:r>
      <w:r w:rsidR="00A917EA" w:rsidRPr="00AB5D2E">
        <w:rPr>
          <w:i/>
          <w:iCs/>
          <w:color w:val="auto"/>
          <w:szCs w:val="24"/>
        </w:rPr>
        <w:t>Water Act 2007</w:t>
      </w:r>
      <w:r w:rsidR="001F0F3A" w:rsidRPr="00AB5D2E">
        <w:rPr>
          <w:color w:val="auto"/>
          <w:szCs w:val="24"/>
        </w:rPr>
        <w:t xml:space="preserve"> (the Act)</w:t>
      </w:r>
      <w:r w:rsidR="00A917EA" w:rsidRPr="00AB5D2E">
        <w:rPr>
          <w:color w:val="auto"/>
          <w:szCs w:val="24"/>
        </w:rPr>
        <w:t xml:space="preserve">. </w:t>
      </w:r>
    </w:p>
    <w:p w14:paraId="1D919045" w14:textId="77777777" w:rsidR="00DF68C7" w:rsidRPr="00AB5D2E" w:rsidRDefault="00DF68C7" w:rsidP="00DF68C7">
      <w:pPr>
        <w:pStyle w:val="Normal-em"/>
        <w:spacing w:after="0" w:line="240" w:lineRule="auto"/>
        <w:rPr>
          <w:iCs/>
          <w:color w:val="auto"/>
          <w:szCs w:val="24"/>
        </w:rPr>
      </w:pPr>
    </w:p>
    <w:p w14:paraId="74586FF8" w14:textId="6CE554E3" w:rsidR="00DF68C7" w:rsidRPr="00AB5D2E" w:rsidRDefault="0086561F" w:rsidP="00DF68C7">
      <w:pPr>
        <w:pStyle w:val="Normal-em"/>
        <w:spacing w:after="0" w:line="240" w:lineRule="auto"/>
        <w:rPr>
          <w:color w:val="auto"/>
          <w:szCs w:val="24"/>
          <w:u w:val="single"/>
        </w:rPr>
      </w:pPr>
      <w:r w:rsidRPr="00AB5D2E">
        <w:rPr>
          <w:color w:val="auto"/>
          <w:szCs w:val="24"/>
          <w:u w:val="single"/>
        </w:rPr>
        <w:t>Section 4 – Schedule</w:t>
      </w:r>
    </w:p>
    <w:p w14:paraId="7FCC732D" w14:textId="77777777" w:rsidR="00DF68C7" w:rsidRPr="00AB5D2E" w:rsidRDefault="00DF68C7" w:rsidP="00DF68C7">
      <w:pPr>
        <w:pStyle w:val="Normal-em"/>
        <w:spacing w:after="0" w:line="240" w:lineRule="auto"/>
        <w:rPr>
          <w:color w:val="auto"/>
          <w:szCs w:val="24"/>
        </w:rPr>
      </w:pPr>
    </w:p>
    <w:p w14:paraId="616B8FBD" w14:textId="171681F9" w:rsidR="00DF68C7" w:rsidRPr="00AB5D2E" w:rsidRDefault="0086561F" w:rsidP="00DF68C7">
      <w:pPr>
        <w:pStyle w:val="Normal-em"/>
        <w:spacing w:after="0" w:line="240" w:lineRule="auto"/>
        <w:rPr>
          <w:color w:val="auto"/>
          <w:szCs w:val="24"/>
        </w:rPr>
      </w:pPr>
      <w:r w:rsidRPr="00AB5D2E">
        <w:rPr>
          <w:color w:val="auto"/>
          <w:szCs w:val="24"/>
        </w:rPr>
        <w:t xml:space="preserve">This section provides </w:t>
      </w:r>
      <w:r w:rsidR="00507498" w:rsidRPr="00AB5D2E">
        <w:rPr>
          <w:color w:val="auto"/>
          <w:szCs w:val="24"/>
        </w:rPr>
        <w:t xml:space="preserve">that each instrument specified in a Schedule to the instrument is amended or repealed as set out in the applicable items in the Schedule concerned. This is the formal enabling provision for the amendments to the </w:t>
      </w:r>
      <w:r w:rsidR="00507498" w:rsidRPr="00AB5D2E">
        <w:rPr>
          <w:i/>
          <w:iCs/>
          <w:color w:val="auto"/>
          <w:szCs w:val="24"/>
        </w:rPr>
        <w:t>Water Regulations 2008</w:t>
      </w:r>
      <w:r w:rsidR="00507498" w:rsidRPr="00AB5D2E">
        <w:rPr>
          <w:color w:val="auto"/>
          <w:szCs w:val="24"/>
        </w:rPr>
        <w:t xml:space="preserve"> </w:t>
      </w:r>
      <w:r w:rsidR="001F04D6" w:rsidRPr="00AB5D2E">
        <w:rPr>
          <w:color w:val="auto"/>
          <w:szCs w:val="24"/>
        </w:rPr>
        <w:t xml:space="preserve">(the Water Regulations) </w:t>
      </w:r>
      <w:r w:rsidR="00507498" w:rsidRPr="00AB5D2E">
        <w:rPr>
          <w:color w:val="auto"/>
          <w:szCs w:val="24"/>
        </w:rPr>
        <w:t>made by Schedule 1 of this instrument.</w:t>
      </w:r>
    </w:p>
    <w:p w14:paraId="76763261" w14:textId="77777777" w:rsidR="00DF68C7" w:rsidRPr="00AB5D2E" w:rsidRDefault="00DF68C7" w:rsidP="00DF68C7">
      <w:pPr>
        <w:pStyle w:val="Normal-em"/>
        <w:spacing w:after="0" w:line="240" w:lineRule="auto"/>
        <w:rPr>
          <w:color w:val="auto"/>
          <w:szCs w:val="24"/>
          <w:u w:val="single"/>
        </w:rPr>
      </w:pPr>
    </w:p>
    <w:p w14:paraId="2F77A295" w14:textId="77777777" w:rsidR="00DF68C7" w:rsidRPr="00AB5D2E" w:rsidRDefault="0086561F" w:rsidP="00DF68C7">
      <w:pPr>
        <w:pStyle w:val="Normal-em"/>
        <w:spacing w:after="0" w:line="240" w:lineRule="auto"/>
        <w:rPr>
          <w:color w:val="auto"/>
          <w:szCs w:val="24"/>
        </w:rPr>
      </w:pPr>
      <w:bookmarkStart w:id="11" w:name="_Hlk76369582"/>
      <w:r w:rsidRPr="00AB5D2E">
        <w:rPr>
          <w:color w:val="auto"/>
          <w:szCs w:val="24"/>
          <w:u w:val="single"/>
        </w:rPr>
        <w:t>Schedule 1 – Amendments</w:t>
      </w:r>
    </w:p>
    <w:p w14:paraId="1BA504F9" w14:textId="77777777" w:rsidR="00DF68C7" w:rsidRPr="00AB5D2E" w:rsidRDefault="00DF68C7" w:rsidP="00DF68C7">
      <w:pPr>
        <w:pStyle w:val="Normal-em"/>
        <w:spacing w:after="0" w:line="240" w:lineRule="auto"/>
        <w:rPr>
          <w:iCs/>
          <w:color w:val="auto"/>
          <w:szCs w:val="24"/>
        </w:rPr>
      </w:pPr>
    </w:p>
    <w:p w14:paraId="77FFB04F" w14:textId="6987B482" w:rsidR="00507498" w:rsidRPr="00AB5D2E" w:rsidRDefault="0086561F" w:rsidP="00507498">
      <w:pPr>
        <w:spacing w:after="0" w:line="240" w:lineRule="auto"/>
        <w:ind w:right="91"/>
        <w:rPr>
          <w:rFonts w:ascii="Times New Roman" w:eastAsia="Times New Roman" w:hAnsi="Times New Roman" w:cs="Times New Roman"/>
          <w:i/>
          <w:iCs/>
          <w:sz w:val="24"/>
          <w:lang w:eastAsia="en-AU"/>
        </w:rPr>
      </w:pPr>
      <w:r w:rsidRPr="00AB5D2E">
        <w:rPr>
          <w:rFonts w:ascii="Times New Roman" w:eastAsia="Times New Roman" w:hAnsi="Times New Roman" w:cs="Times New Roman"/>
          <w:i/>
          <w:iCs/>
          <w:sz w:val="24"/>
          <w:lang w:eastAsia="en-AU"/>
        </w:rPr>
        <w:t>Water Regulations 2008</w:t>
      </w:r>
    </w:p>
    <w:p w14:paraId="7E072927" w14:textId="77777777" w:rsidR="00DF68C7" w:rsidRPr="00AB5D2E" w:rsidRDefault="00DF68C7" w:rsidP="00DF68C7">
      <w:pPr>
        <w:spacing w:after="0" w:line="240" w:lineRule="auto"/>
        <w:rPr>
          <w:rFonts w:ascii="Times New Roman" w:hAnsi="Times New Roman" w:cs="Times New Roman"/>
          <w:sz w:val="24"/>
          <w:szCs w:val="24"/>
        </w:rPr>
      </w:pPr>
    </w:p>
    <w:p w14:paraId="73C2C1B7" w14:textId="2CBC711E" w:rsidR="00DF68C7" w:rsidRPr="00AB5D2E" w:rsidRDefault="0086561F" w:rsidP="00DF68C7">
      <w:pPr>
        <w:spacing w:after="0" w:line="240" w:lineRule="auto"/>
        <w:rPr>
          <w:rFonts w:ascii="Times New Roman" w:hAnsi="Times New Roman" w:cs="Times New Roman"/>
          <w:sz w:val="24"/>
          <w:szCs w:val="24"/>
        </w:rPr>
      </w:pPr>
      <w:r w:rsidRPr="00AB5D2E">
        <w:rPr>
          <w:rFonts w:ascii="Times New Roman" w:hAnsi="Times New Roman" w:cs="Times New Roman"/>
          <w:b/>
          <w:sz w:val="24"/>
          <w:szCs w:val="24"/>
        </w:rPr>
        <w:t xml:space="preserve">Item 1 – </w:t>
      </w:r>
      <w:r w:rsidR="00507498" w:rsidRPr="00AB5D2E">
        <w:rPr>
          <w:rFonts w:ascii="Times New Roman" w:hAnsi="Times New Roman" w:cs="Times New Roman"/>
          <w:b/>
          <w:sz w:val="24"/>
          <w:szCs w:val="24"/>
        </w:rPr>
        <w:t xml:space="preserve">After Part 10 </w:t>
      </w:r>
    </w:p>
    <w:p w14:paraId="118E6FC3" w14:textId="77777777" w:rsidR="00DF68C7" w:rsidRPr="00AB5D2E" w:rsidRDefault="00DF68C7" w:rsidP="00DF68C7">
      <w:pPr>
        <w:spacing w:after="0" w:line="240" w:lineRule="auto"/>
        <w:rPr>
          <w:rFonts w:ascii="Times New Roman" w:hAnsi="Times New Roman" w:cs="Times New Roman"/>
          <w:sz w:val="24"/>
          <w:szCs w:val="24"/>
        </w:rPr>
      </w:pPr>
    </w:p>
    <w:p w14:paraId="0B28A1B2" w14:textId="3A966929" w:rsidR="00DF68C7" w:rsidRPr="00AB5D2E" w:rsidRDefault="0086561F" w:rsidP="00DF68C7">
      <w:pPr>
        <w:spacing w:after="0" w:line="240" w:lineRule="auto"/>
        <w:rPr>
          <w:rFonts w:ascii="Times New Roman" w:eastAsia="Times New Roman" w:hAnsi="Times New Roman" w:cs="Times New Roman"/>
          <w:sz w:val="24"/>
          <w:lang w:eastAsia="en-AU"/>
        </w:rPr>
      </w:pPr>
      <w:r w:rsidRPr="00AB5D2E">
        <w:rPr>
          <w:rFonts w:ascii="Times New Roman" w:hAnsi="Times New Roman" w:cs="Times New Roman"/>
          <w:sz w:val="24"/>
          <w:szCs w:val="24"/>
        </w:rPr>
        <w:t xml:space="preserve">This item inserts a new </w:t>
      </w:r>
      <w:bookmarkStart w:id="12" w:name="_Hlk76040282"/>
      <w:r w:rsidRPr="00AB5D2E">
        <w:rPr>
          <w:rFonts w:ascii="Times New Roman" w:eastAsia="Times New Roman" w:hAnsi="Times New Roman" w:cs="Times New Roman"/>
          <w:sz w:val="24"/>
          <w:lang w:eastAsia="en-AU"/>
        </w:rPr>
        <w:t>Part 10AA–Inspector-General of Water Compliance (special powers) into the Water Regulations after Part 10</w:t>
      </w:r>
      <w:bookmarkEnd w:id="12"/>
      <w:r w:rsidRPr="00AB5D2E">
        <w:rPr>
          <w:rFonts w:ascii="Times New Roman" w:eastAsia="Times New Roman" w:hAnsi="Times New Roman" w:cs="Times New Roman"/>
          <w:sz w:val="24"/>
          <w:lang w:eastAsia="en-AU"/>
        </w:rPr>
        <w:t>.</w:t>
      </w:r>
    </w:p>
    <w:p w14:paraId="7C1D1CFB" w14:textId="03EDD5AE" w:rsidR="00507498" w:rsidRPr="00AB5D2E" w:rsidRDefault="00507498" w:rsidP="00DF68C7">
      <w:pPr>
        <w:spacing w:after="0" w:line="240" w:lineRule="auto"/>
        <w:rPr>
          <w:rFonts w:ascii="Times New Roman" w:eastAsia="Times New Roman" w:hAnsi="Times New Roman" w:cs="Times New Roman"/>
          <w:sz w:val="24"/>
          <w:lang w:eastAsia="en-AU"/>
        </w:rPr>
      </w:pPr>
    </w:p>
    <w:p w14:paraId="33EB1587" w14:textId="543BF4B1" w:rsidR="00255BF2" w:rsidRPr="00AB5D2E" w:rsidRDefault="0086561F" w:rsidP="00507498">
      <w:pPr>
        <w:spacing w:after="0" w:line="240" w:lineRule="auto"/>
        <w:rPr>
          <w:rFonts w:ascii="Times New Roman" w:eastAsia="Times New Roman" w:hAnsi="Times New Roman" w:cs="Times New Roman"/>
          <w:sz w:val="24"/>
          <w:lang w:eastAsia="en-AU"/>
        </w:rPr>
      </w:pPr>
      <w:bookmarkStart w:id="13" w:name="_Hlk76040317"/>
      <w:r w:rsidRPr="00AB5D2E">
        <w:rPr>
          <w:rFonts w:ascii="Times New Roman" w:eastAsia="Times New Roman" w:hAnsi="Times New Roman" w:cs="Times New Roman"/>
          <w:sz w:val="24"/>
          <w:lang w:eastAsia="en-AU"/>
        </w:rPr>
        <w:t>Part 10AA contain</w:t>
      </w:r>
      <w:r w:rsidR="001F04D6" w:rsidRPr="00AB5D2E">
        <w:rPr>
          <w:rFonts w:ascii="Times New Roman" w:eastAsia="Times New Roman" w:hAnsi="Times New Roman" w:cs="Times New Roman"/>
          <w:sz w:val="24"/>
          <w:lang w:eastAsia="en-AU"/>
        </w:rPr>
        <w:t>s</w:t>
      </w:r>
      <w:r w:rsidRPr="00AB5D2E">
        <w:rPr>
          <w:rFonts w:ascii="Times New Roman" w:eastAsia="Times New Roman" w:hAnsi="Times New Roman" w:cs="Times New Roman"/>
          <w:sz w:val="24"/>
          <w:lang w:eastAsia="en-AU"/>
        </w:rPr>
        <w:t xml:space="preserve"> new Regulation 10AA.01. </w:t>
      </w:r>
    </w:p>
    <w:p w14:paraId="5D502883" w14:textId="77777777" w:rsidR="00255BF2" w:rsidRPr="00AB5D2E" w:rsidRDefault="00255BF2" w:rsidP="00507498">
      <w:pPr>
        <w:spacing w:after="0" w:line="240" w:lineRule="auto"/>
        <w:rPr>
          <w:rFonts w:ascii="Times New Roman" w:eastAsia="Times New Roman" w:hAnsi="Times New Roman" w:cs="Times New Roman"/>
          <w:sz w:val="24"/>
          <w:lang w:eastAsia="en-AU"/>
        </w:rPr>
      </w:pPr>
    </w:p>
    <w:p w14:paraId="137358C7" w14:textId="34F6727D" w:rsidR="00255BF2" w:rsidRPr="00AB5D2E" w:rsidRDefault="0086561F" w:rsidP="00507498">
      <w:pPr>
        <w:spacing w:after="0" w:line="240" w:lineRule="auto"/>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 xml:space="preserve">Regulation </w:t>
      </w:r>
      <w:r w:rsidR="00507498" w:rsidRPr="00AB5D2E">
        <w:rPr>
          <w:rFonts w:ascii="Times New Roman" w:eastAsia="Times New Roman" w:hAnsi="Times New Roman" w:cs="Times New Roman"/>
          <w:sz w:val="24"/>
          <w:lang w:eastAsia="en-AU"/>
        </w:rPr>
        <w:t>10AA</w:t>
      </w:r>
      <w:r w:rsidRPr="00AB5D2E">
        <w:rPr>
          <w:rFonts w:ascii="Times New Roman" w:eastAsia="Times New Roman" w:hAnsi="Times New Roman" w:cs="Times New Roman"/>
          <w:sz w:val="24"/>
          <w:lang w:eastAsia="en-AU"/>
        </w:rPr>
        <w:t>.01</w:t>
      </w:r>
      <w:r w:rsidR="001F04D6" w:rsidRPr="00AB5D2E">
        <w:rPr>
          <w:rFonts w:ascii="Times New Roman" w:eastAsia="Times New Roman" w:hAnsi="Times New Roman" w:cs="Times New Roman"/>
          <w:sz w:val="24"/>
          <w:lang w:eastAsia="en-AU"/>
        </w:rPr>
        <w:t>, for the purposes of paragraph 222G(5)(a) of the Act,</w:t>
      </w:r>
      <w:r w:rsidR="00507498" w:rsidRPr="00AB5D2E">
        <w:rPr>
          <w:rFonts w:ascii="Times New Roman" w:eastAsia="Times New Roman" w:hAnsi="Times New Roman" w:cs="Times New Roman"/>
          <w:sz w:val="24"/>
          <w:lang w:eastAsia="en-AU"/>
        </w:rPr>
        <w:t xml:space="preserve"> prescribes matters which the Inspector-General of Water Compliance (the Inspector-General) must have regard to in deciding whether a</w:t>
      </w:r>
      <w:r w:rsidR="00A433FB" w:rsidRPr="00AB5D2E">
        <w:rPr>
          <w:rFonts w:ascii="Times New Roman" w:eastAsia="Times New Roman" w:hAnsi="Times New Roman" w:cs="Times New Roman"/>
          <w:sz w:val="24"/>
          <w:lang w:eastAsia="en-AU"/>
        </w:rPr>
        <w:t>n individual, whose services have been acquired by the Inspector-General under a contract (a contractor),</w:t>
      </w:r>
      <w:r w:rsidR="00507498" w:rsidRPr="00AB5D2E">
        <w:rPr>
          <w:rFonts w:ascii="Times New Roman" w:eastAsia="Times New Roman" w:hAnsi="Times New Roman" w:cs="Times New Roman"/>
          <w:sz w:val="24"/>
          <w:lang w:eastAsia="en-AU"/>
        </w:rPr>
        <w:t xml:space="preserve"> is fit and proper to be an authorised compliance officer. </w:t>
      </w:r>
    </w:p>
    <w:p w14:paraId="652DCBA0" w14:textId="77777777" w:rsidR="00507498" w:rsidRPr="00AB5D2E" w:rsidRDefault="00507498" w:rsidP="00507498">
      <w:pPr>
        <w:spacing w:after="0" w:line="240" w:lineRule="auto"/>
        <w:ind w:right="91"/>
        <w:rPr>
          <w:rFonts w:ascii="Times New Roman" w:eastAsia="Times New Roman" w:hAnsi="Times New Roman" w:cs="Times New Roman"/>
          <w:sz w:val="24"/>
          <w:lang w:eastAsia="en-AU"/>
        </w:rPr>
      </w:pPr>
    </w:p>
    <w:p w14:paraId="28E9B2A9" w14:textId="68BBC83C" w:rsidR="00507498" w:rsidRPr="00AB5D2E" w:rsidRDefault="0086561F" w:rsidP="00507498">
      <w:pPr>
        <w:spacing w:after="0" w:line="240" w:lineRule="auto"/>
        <w:ind w:right="91"/>
        <w:rPr>
          <w:rFonts w:ascii="Times New Roman" w:eastAsia="Times New Roman" w:hAnsi="Times New Roman" w:cs="Times New Roman"/>
          <w:i/>
          <w:iCs/>
          <w:sz w:val="24"/>
          <w:lang w:eastAsia="en-AU"/>
        </w:rPr>
      </w:pPr>
      <w:r w:rsidRPr="00AB5D2E">
        <w:rPr>
          <w:rFonts w:ascii="Times New Roman" w:eastAsia="Times New Roman" w:hAnsi="Times New Roman" w:cs="Times New Roman"/>
          <w:i/>
          <w:iCs/>
          <w:sz w:val="24"/>
          <w:lang w:eastAsia="en-AU"/>
        </w:rPr>
        <w:t xml:space="preserve">Regulation 10AA.01 – Matters to which Inspector-General must have regard in deciding whether contractor is fit and proper to be authorised compliance officer </w:t>
      </w:r>
    </w:p>
    <w:p w14:paraId="2877C8B3" w14:textId="77777777" w:rsidR="00507498" w:rsidRPr="00AB5D2E" w:rsidRDefault="00507498" w:rsidP="00507498">
      <w:pPr>
        <w:spacing w:after="0" w:line="240" w:lineRule="auto"/>
        <w:ind w:right="91"/>
        <w:rPr>
          <w:rFonts w:ascii="Times New Roman" w:eastAsia="Times New Roman" w:hAnsi="Times New Roman" w:cs="Times New Roman"/>
          <w:sz w:val="24"/>
          <w:lang w:eastAsia="en-AU"/>
        </w:rPr>
      </w:pPr>
    </w:p>
    <w:p w14:paraId="0160F51A" w14:textId="4DA454E1" w:rsidR="00507498" w:rsidRPr="00AB5D2E" w:rsidRDefault="0086561F" w:rsidP="00507498">
      <w:p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lastRenderedPageBreak/>
        <w:t xml:space="preserve">New </w:t>
      </w:r>
      <w:r w:rsidR="001F04D6" w:rsidRPr="00AB5D2E">
        <w:rPr>
          <w:rFonts w:ascii="Times New Roman" w:eastAsia="Times New Roman" w:hAnsi="Times New Roman" w:cs="Times New Roman"/>
          <w:sz w:val="24"/>
          <w:lang w:eastAsia="en-AU"/>
        </w:rPr>
        <w:t>R</w:t>
      </w:r>
      <w:r w:rsidRPr="00AB5D2E">
        <w:rPr>
          <w:rFonts w:ascii="Times New Roman" w:eastAsia="Times New Roman" w:hAnsi="Times New Roman" w:cs="Times New Roman"/>
          <w:sz w:val="24"/>
          <w:lang w:eastAsia="en-AU"/>
        </w:rPr>
        <w:t>egulation 10AA.01 provides that</w:t>
      </w:r>
      <w:r w:rsidR="00F81A97" w:rsidRPr="00AB5D2E">
        <w:rPr>
          <w:rFonts w:ascii="Times New Roman" w:eastAsia="Times New Roman" w:hAnsi="Times New Roman" w:cs="Times New Roman"/>
          <w:sz w:val="24"/>
          <w:lang w:eastAsia="en-AU"/>
        </w:rPr>
        <w:t>,</w:t>
      </w:r>
      <w:r w:rsidRPr="00AB5D2E">
        <w:rPr>
          <w:rFonts w:ascii="Times New Roman" w:eastAsia="Times New Roman" w:hAnsi="Times New Roman" w:cs="Times New Roman"/>
          <w:sz w:val="24"/>
          <w:lang w:eastAsia="en-AU"/>
        </w:rPr>
        <w:t xml:space="preserve"> for the purposes of paragraph 222G(5)(a) of the Act, the</w:t>
      </w:r>
      <w:r w:rsidR="002257D9" w:rsidRPr="00AB5D2E">
        <w:rPr>
          <w:rFonts w:ascii="Times New Roman" w:eastAsia="Times New Roman" w:hAnsi="Times New Roman" w:cs="Times New Roman"/>
          <w:sz w:val="24"/>
          <w:lang w:eastAsia="en-AU"/>
        </w:rPr>
        <w:t xml:space="preserve"> matters to which the</w:t>
      </w:r>
      <w:r w:rsidRPr="00AB5D2E">
        <w:rPr>
          <w:rFonts w:ascii="Times New Roman" w:eastAsia="Times New Roman" w:hAnsi="Times New Roman" w:cs="Times New Roman"/>
          <w:sz w:val="24"/>
          <w:lang w:eastAsia="en-AU"/>
        </w:rPr>
        <w:t xml:space="preserve"> Inspector-General must have regard </w:t>
      </w:r>
      <w:r w:rsidR="002257D9" w:rsidRPr="00AB5D2E">
        <w:rPr>
          <w:rFonts w:ascii="Times New Roman" w:eastAsia="Times New Roman" w:hAnsi="Times New Roman" w:cs="Times New Roman"/>
          <w:sz w:val="24"/>
          <w:lang w:eastAsia="en-AU"/>
        </w:rPr>
        <w:t xml:space="preserve">to when </w:t>
      </w:r>
      <w:r w:rsidRPr="00AB5D2E">
        <w:rPr>
          <w:rFonts w:ascii="Times New Roman" w:eastAsia="Times New Roman" w:hAnsi="Times New Roman" w:cs="Times New Roman"/>
          <w:sz w:val="24"/>
          <w:lang w:eastAsia="en-AU"/>
        </w:rPr>
        <w:t>deciding whether an individual is fit and proper to be an authorised compliance officer</w:t>
      </w:r>
      <w:r w:rsidR="002257D9" w:rsidRPr="00AB5D2E">
        <w:rPr>
          <w:rFonts w:ascii="Times New Roman" w:eastAsia="Times New Roman" w:hAnsi="Times New Roman" w:cs="Times New Roman"/>
          <w:sz w:val="24"/>
          <w:lang w:eastAsia="en-AU"/>
        </w:rPr>
        <w:t>, are the</w:t>
      </w:r>
      <w:r w:rsidRPr="00AB5D2E">
        <w:rPr>
          <w:rFonts w:ascii="Times New Roman" w:eastAsia="Times New Roman" w:hAnsi="Times New Roman" w:cs="Times New Roman"/>
          <w:sz w:val="24"/>
          <w:lang w:eastAsia="en-AU"/>
        </w:rPr>
        <w:t xml:space="preserve"> following matters set out in paragraphs (a) to (f): </w:t>
      </w:r>
    </w:p>
    <w:p w14:paraId="7FA793C6" w14:textId="3CFFCAAF" w:rsidR="00507498" w:rsidRPr="00AB5D2E" w:rsidRDefault="0086561F" w:rsidP="00E27923">
      <w:pPr>
        <w:pStyle w:val="ListParagraph"/>
        <w:numPr>
          <w:ilvl w:val="0"/>
          <w:numId w:val="6"/>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 xml:space="preserve">whether the individual has appropriate training; </w:t>
      </w:r>
    </w:p>
    <w:p w14:paraId="5ADD0F03" w14:textId="3C0F6EBF" w:rsidR="00507498" w:rsidRPr="00AB5D2E" w:rsidRDefault="0086561F" w:rsidP="00E27923">
      <w:pPr>
        <w:pStyle w:val="ListParagraph"/>
        <w:numPr>
          <w:ilvl w:val="0"/>
          <w:numId w:val="6"/>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whether the individual has been convicted of an offence under the Act or any law of a State or Territory relating to water management;</w:t>
      </w:r>
    </w:p>
    <w:p w14:paraId="6D95C3AC" w14:textId="371860B1" w:rsidR="00507498" w:rsidRPr="00AB5D2E" w:rsidRDefault="0086561F" w:rsidP="00E27923">
      <w:pPr>
        <w:pStyle w:val="ListParagraph"/>
        <w:numPr>
          <w:ilvl w:val="0"/>
          <w:numId w:val="6"/>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whether an infringement notice has been issued to the individual for contravention of a civil penalty provision of the Act or a provision of a law of a State or Territory relating to water management;</w:t>
      </w:r>
    </w:p>
    <w:p w14:paraId="258098AB" w14:textId="34592D08" w:rsidR="00507498" w:rsidRPr="00AB5D2E" w:rsidRDefault="0086561F" w:rsidP="00E27923">
      <w:pPr>
        <w:pStyle w:val="ListParagraph"/>
        <w:numPr>
          <w:ilvl w:val="0"/>
          <w:numId w:val="6"/>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 xml:space="preserve">whether </w:t>
      </w:r>
      <w:r w:rsidR="002257D9" w:rsidRPr="00AB5D2E">
        <w:rPr>
          <w:rFonts w:ascii="Times New Roman" w:eastAsia="Times New Roman" w:hAnsi="Times New Roman" w:cs="Times New Roman"/>
          <w:sz w:val="24"/>
          <w:lang w:eastAsia="en-AU"/>
        </w:rPr>
        <w:t>the</w:t>
      </w:r>
      <w:r w:rsidRPr="00AB5D2E">
        <w:rPr>
          <w:rFonts w:ascii="Times New Roman" w:eastAsia="Times New Roman" w:hAnsi="Times New Roman" w:cs="Times New Roman"/>
          <w:sz w:val="24"/>
          <w:lang w:eastAsia="en-AU"/>
        </w:rPr>
        <w:t xml:space="preserve"> individual has been ordered to pay a pecuniary penalty for a contravention of a civil penalty provision of the Act or a provision of a law of a State or Territory relating to water management;</w:t>
      </w:r>
    </w:p>
    <w:p w14:paraId="516DA346" w14:textId="2F0B74A0" w:rsidR="00507498" w:rsidRPr="00AB5D2E" w:rsidRDefault="0086561F" w:rsidP="00E27923">
      <w:pPr>
        <w:pStyle w:val="ListParagraph"/>
        <w:numPr>
          <w:ilvl w:val="0"/>
          <w:numId w:val="6"/>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whether the individual has been convicted within the preceding 10 years of an indictable offence, punishable by a period of 12 months imprisonment or more against a law of the Commonwealth, or a State or Territory; and</w:t>
      </w:r>
    </w:p>
    <w:p w14:paraId="761D9562" w14:textId="4696D1DA" w:rsidR="00507498" w:rsidRPr="00AB5D2E" w:rsidRDefault="0086561F" w:rsidP="00E27923">
      <w:pPr>
        <w:pStyle w:val="ListParagraph"/>
        <w:numPr>
          <w:ilvl w:val="0"/>
          <w:numId w:val="6"/>
        </w:num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 xml:space="preserve">whether the individual has been convicted of an offence against a law of the Commonwealth, or a State or Territory, involving entry onto premises; fraud or dishonesty; or intentional use of violence against another person; or intentional damage or destruction of property. </w:t>
      </w:r>
    </w:p>
    <w:p w14:paraId="67F8D273" w14:textId="77777777" w:rsidR="00507498" w:rsidRPr="00AB5D2E" w:rsidRDefault="00507498" w:rsidP="00507498">
      <w:pPr>
        <w:spacing w:after="0" w:line="240" w:lineRule="auto"/>
        <w:ind w:right="91"/>
        <w:rPr>
          <w:rFonts w:ascii="Times New Roman" w:eastAsia="Times New Roman" w:hAnsi="Times New Roman" w:cs="Times New Roman"/>
          <w:sz w:val="24"/>
          <w:lang w:eastAsia="en-AU"/>
        </w:rPr>
      </w:pPr>
    </w:p>
    <w:p w14:paraId="2FFD9D03" w14:textId="5C2157F5" w:rsidR="001F04D6" w:rsidRPr="00AB5D2E" w:rsidRDefault="0086561F" w:rsidP="001F04D6">
      <w:p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Prescribing these particular matters would ensure that contractors appointed as authorised compliance officer</w:t>
      </w:r>
      <w:r w:rsidR="002257D9" w:rsidRPr="00AB5D2E">
        <w:rPr>
          <w:rFonts w:ascii="Times New Roman" w:eastAsia="Times New Roman" w:hAnsi="Times New Roman" w:cs="Times New Roman"/>
          <w:sz w:val="24"/>
          <w:lang w:eastAsia="en-AU"/>
        </w:rPr>
        <w:t>s</w:t>
      </w:r>
      <w:r w:rsidRPr="00AB5D2E">
        <w:rPr>
          <w:rFonts w:ascii="Times New Roman" w:eastAsia="Times New Roman" w:hAnsi="Times New Roman" w:cs="Times New Roman"/>
          <w:sz w:val="24"/>
          <w:lang w:eastAsia="en-AU"/>
        </w:rPr>
        <w:t xml:space="preserve"> have demonstrated a level of trustworthiness, high integrity and the type of character that is required to exercise the powers of an authorised compliance officer. </w:t>
      </w:r>
    </w:p>
    <w:p w14:paraId="1F94F166" w14:textId="77777777" w:rsidR="001F04D6" w:rsidRPr="00AB5D2E" w:rsidRDefault="001F04D6" w:rsidP="00507498">
      <w:pPr>
        <w:spacing w:after="0" w:line="240" w:lineRule="auto"/>
        <w:ind w:right="91"/>
        <w:rPr>
          <w:rFonts w:ascii="Times New Roman" w:eastAsia="Times New Roman" w:hAnsi="Times New Roman" w:cs="Times New Roman"/>
          <w:sz w:val="24"/>
          <w:lang w:eastAsia="en-AU"/>
        </w:rPr>
      </w:pPr>
    </w:p>
    <w:p w14:paraId="4E3B21D1" w14:textId="79B26354" w:rsidR="00A433FB" w:rsidRPr="00AB5D2E" w:rsidRDefault="0086561F" w:rsidP="00A433FB">
      <w:pPr>
        <w:spacing w:after="0" w:line="240" w:lineRule="auto"/>
        <w:ind w:right="91"/>
        <w:rPr>
          <w:rFonts w:ascii="Times New Roman" w:eastAsia="Times New Roman" w:hAnsi="Times New Roman" w:cs="Times New Roman"/>
          <w:sz w:val="24"/>
          <w:lang w:eastAsia="en-AU"/>
        </w:rPr>
      </w:pPr>
      <w:bookmarkStart w:id="14" w:name="_Hlk76466595"/>
      <w:r w:rsidRPr="00AB5D2E">
        <w:rPr>
          <w:rFonts w:ascii="Times New Roman" w:eastAsia="Times New Roman" w:hAnsi="Times New Roman" w:cs="Times New Roman"/>
          <w:sz w:val="24"/>
          <w:lang w:eastAsia="en-AU"/>
        </w:rPr>
        <w:t>It would be necessary for the Inspector-General to consider an individual’s training to assess whether they are suitably qualified and have the skills to perform the role of an authorised compliance officer. Similarly, it is reasonable for the Inspector-General to consider the individual’s compliance with the water regulatory system and Australian legislation more broadly, to determine whether the individual could appropriately and responsibly manage water compliance.</w:t>
      </w:r>
      <w:bookmarkEnd w:id="14"/>
    </w:p>
    <w:p w14:paraId="3C253015" w14:textId="77777777" w:rsidR="00A433FB" w:rsidRPr="00AB5D2E" w:rsidRDefault="00A433FB" w:rsidP="00A433FB">
      <w:pPr>
        <w:spacing w:after="0" w:line="240" w:lineRule="auto"/>
        <w:ind w:right="91"/>
        <w:rPr>
          <w:rFonts w:ascii="Times New Roman" w:eastAsia="Times New Roman" w:hAnsi="Times New Roman" w:cs="Times New Roman"/>
          <w:sz w:val="24"/>
          <w:lang w:eastAsia="en-AU"/>
        </w:rPr>
      </w:pPr>
    </w:p>
    <w:p w14:paraId="4FAE7DBD" w14:textId="063839DC" w:rsidR="00507498" w:rsidRPr="00AB5D2E" w:rsidRDefault="0086561F" w:rsidP="00A433FB">
      <w:p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 xml:space="preserve">Note 1 to this </w:t>
      </w:r>
      <w:r w:rsidR="00E27923" w:rsidRPr="00AB5D2E">
        <w:rPr>
          <w:rFonts w:ascii="Times New Roman" w:eastAsia="Times New Roman" w:hAnsi="Times New Roman" w:cs="Times New Roman"/>
          <w:sz w:val="24"/>
          <w:lang w:eastAsia="en-AU"/>
        </w:rPr>
        <w:t xml:space="preserve">regulation </w:t>
      </w:r>
      <w:r w:rsidR="002257D9" w:rsidRPr="00AB5D2E">
        <w:rPr>
          <w:rFonts w:ascii="Times New Roman" w:eastAsia="Times New Roman" w:hAnsi="Times New Roman" w:cs="Times New Roman"/>
          <w:sz w:val="24"/>
          <w:lang w:eastAsia="en-AU"/>
        </w:rPr>
        <w:t xml:space="preserve">explains </w:t>
      </w:r>
      <w:r w:rsidRPr="00AB5D2E">
        <w:rPr>
          <w:rFonts w:ascii="Times New Roman" w:eastAsia="Times New Roman" w:hAnsi="Times New Roman" w:cs="Times New Roman"/>
          <w:sz w:val="24"/>
          <w:lang w:eastAsia="en-AU"/>
        </w:rPr>
        <w:t>that in making the decision, the Inspector-General may also have regard to</w:t>
      </w:r>
      <w:r w:rsidR="001F04D6" w:rsidRPr="00AB5D2E">
        <w:rPr>
          <w:rFonts w:ascii="Times New Roman" w:eastAsia="Times New Roman" w:hAnsi="Times New Roman" w:cs="Times New Roman"/>
          <w:sz w:val="24"/>
          <w:lang w:eastAsia="en-AU"/>
        </w:rPr>
        <w:t xml:space="preserve"> any </w:t>
      </w:r>
      <w:r w:rsidRPr="00AB5D2E">
        <w:rPr>
          <w:rFonts w:ascii="Times New Roman" w:eastAsia="Times New Roman" w:hAnsi="Times New Roman" w:cs="Times New Roman"/>
          <w:sz w:val="24"/>
          <w:lang w:eastAsia="en-AU"/>
        </w:rPr>
        <w:t>other matter the Inspector-General considers appropriate (see paragraph 222G(5)(b)</w:t>
      </w:r>
      <w:r w:rsidR="001F04D6" w:rsidRPr="00AB5D2E">
        <w:rPr>
          <w:rFonts w:ascii="Times New Roman" w:eastAsia="Times New Roman" w:hAnsi="Times New Roman" w:cs="Times New Roman"/>
          <w:sz w:val="24"/>
          <w:lang w:eastAsia="en-AU"/>
        </w:rPr>
        <w:t xml:space="preserve"> of the Act</w:t>
      </w:r>
      <w:r w:rsidRPr="00AB5D2E">
        <w:rPr>
          <w:rFonts w:ascii="Times New Roman" w:eastAsia="Times New Roman" w:hAnsi="Times New Roman" w:cs="Times New Roman"/>
          <w:sz w:val="24"/>
          <w:lang w:eastAsia="en-AU"/>
        </w:rPr>
        <w:t xml:space="preserve">). </w:t>
      </w:r>
    </w:p>
    <w:p w14:paraId="741A8E14" w14:textId="77777777" w:rsidR="00507498" w:rsidRPr="00AB5D2E" w:rsidRDefault="00507498" w:rsidP="00507498">
      <w:pPr>
        <w:spacing w:after="0" w:line="240" w:lineRule="auto"/>
        <w:ind w:right="91"/>
        <w:rPr>
          <w:rFonts w:ascii="Times New Roman" w:eastAsia="Times New Roman" w:hAnsi="Times New Roman" w:cs="Times New Roman"/>
          <w:sz w:val="24"/>
          <w:lang w:eastAsia="en-AU"/>
        </w:rPr>
      </w:pPr>
    </w:p>
    <w:p w14:paraId="39C98DFA" w14:textId="034D6CBE" w:rsidR="00507498" w:rsidRPr="00AB5D2E" w:rsidRDefault="0086561F" w:rsidP="00507498">
      <w:pPr>
        <w:spacing w:after="0" w:line="240" w:lineRule="auto"/>
        <w:ind w:right="91"/>
        <w:rPr>
          <w:rFonts w:ascii="Times New Roman" w:eastAsia="Times New Roman" w:hAnsi="Times New Roman" w:cs="Times New Roman"/>
          <w:sz w:val="24"/>
          <w:lang w:eastAsia="en-AU"/>
        </w:rPr>
      </w:pPr>
      <w:r w:rsidRPr="00AB5D2E">
        <w:rPr>
          <w:rFonts w:ascii="Times New Roman" w:eastAsia="Times New Roman" w:hAnsi="Times New Roman" w:cs="Times New Roman"/>
          <w:sz w:val="24"/>
          <w:lang w:eastAsia="en-AU"/>
        </w:rPr>
        <w:t xml:space="preserve">Note 2 to this </w:t>
      </w:r>
      <w:r w:rsidR="00E27923" w:rsidRPr="00AB5D2E">
        <w:rPr>
          <w:rFonts w:ascii="Times New Roman" w:eastAsia="Times New Roman" w:hAnsi="Times New Roman" w:cs="Times New Roman"/>
          <w:sz w:val="24"/>
          <w:lang w:eastAsia="en-AU"/>
        </w:rPr>
        <w:t>regulation</w:t>
      </w:r>
      <w:r w:rsidRPr="00AB5D2E">
        <w:rPr>
          <w:rFonts w:ascii="Times New Roman" w:eastAsia="Times New Roman" w:hAnsi="Times New Roman" w:cs="Times New Roman"/>
          <w:sz w:val="24"/>
          <w:lang w:eastAsia="en-AU"/>
        </w:rPr>
        <w:t xml:space="preserve"> </w:t>
      </w:r>
      <w:r w:rsidR="002257D9" w:rsidRPr="00AB5D2E">
        <w:rPr>
          <w:rFonts w:ascii="Times New Roman" w:eastAsia="Times New Roman" w:hAnsi="Times New Roman" w:cs="Times New Roman"/>
          <w:sz w:val="24"/>
          <w:lang w:eastAsia="en-AU"/>
        </w:rPr>
        <w:t xml:space="preserve">explains </w:t>
      </w:r>
      <w:r w:rsidRPr="00AB5D2E">
        <w:rPr>
          <w:rFonts w:ascii="Times New Roman" w:eastAsia="Times New Roman" w:hAnsi="Times New Roman" w:cs="Times New Roman"/>
          <w:sz w:val="24"/>
          <w:lang w:eastAsia="en-AU"/>
        </w:rPr>
        <w:t xml:space="preserve">that </w:t>
      </w:r>
      <w:r w:rsidR="00E27923" w:rsidRPr="00AB5D2E">
        <w:rPr>
          <w:rFonts w:ascii="Times New Roman" w:eastAsia="Times New Roman" w:hAnsi="Times New Roman" w:cs="Times New Roman"/>
          <w:sz w:val="24"/>
          <w:lang w:eastAsia="en-AU"/>
        </w:rPr>
        <w:t xml:space="preserve">an </w:t>
      </w:r>
      <w:r w:rsidRPr="00AB5D2E">
        <w:rPr>
          <w:rFonts w:ascii="Times New Roman" w:eastAsia="Times New Roman" w:hAnsi="Times New Roman" w:cs="Times New Roman"/>
          <w:sz w:val="24"/>
          <w:lang w:eastAsia="en-AU"/>
        </w:rPr>
        <w:t>application may be made to the Administrative Appeals Tribunal for review of a decision by the Inspector-General that an individual is not fit and proper to be an authorised compliance officer (see subsection 222G(6)</w:t>
      </w:r>
      <w:r w:rsidR="001F04D6" w:rsidRPr="00AB5D2E">
        <w:rPr>
          <w:rFonts w:ascii="Times New Roman" w:eastAsia="Times New Roman" w:hAnsi="Times New Roman" w:cs="Times New Roman"/>
          <w:sz w:val="24"/>
          <w:lang w:eastAsia="en-AU"/>
        </w:rPr>
        <w:t xml:space="preserve"> of the Act</w:t>
      </w:r>
      <w:r w:rsidRPr="00AB5D2E">
        <w:rPr>
          <w:rFonts w:ascii="Times New Roman" w:eastAsia="Times New Roman" w:hAnsi="Times New Roman" w:cs="Times New Roman"/>
          <w:sz w:val="24"/>
          <w:lang w:eastAsia="en-AU"/>
        </w:rPr>
        <w:t xml:space="preserve">). </w:t>
      </w:r>
    </w:p>
    <w:bookmarkEnd w:id="13"/>
    <w:p w14:paraId="2FD6D199" w14:textId="374D0DB5" w:rsidR="00DF68C7" w:rsidRPr="00AB5D2E" w:rsidRDefault="00DF68C7" w:rsidP="00DF68C7">
      <w:pPr>
        <w:spacing w:after="0" w:line="240" w:lineRule="auto"/>
        <w:rPr>
          <w:rFonts w:ascii="Times New Roman" w:hAnsi="Times New Roman" w:cs="Times New Roman"/>
          <w:sz w:val="24"/>
          <w:szCs w:val="24"/>
        </w:rPr>
      </w:pPr>
    </w:p>
    <w:bookmarkEnd w:id="11"/>
    <w:p w14:paraId="5C897152" w14:textId="56726F65" w:rsidR="00FB671B" w:rsidRPr="00AB5D2E" w:rsidRDefault="0086561F">
      <w:pPr>
        <w:spacing w:after="160" w:line="259" w:lineRule="auto"/>
        <w:rPr>
          <w:rFonts w:ascii="Times New Roman" w:hAnsi="Times New Roman" w:cs="Times New Roman"/>
          <w:sz w:val="24"/>
          <w:szCs w:val="24"/>
        </w:rPr>
      </w:pPr>
      <w:r w:rsidRPr="00AB5D2E">
        <w:rPr>
          <w:rFonts w:ascii="Times New Roman" w:hAnsi="Times New Roman" w:cs="Times New Roman"/>
          <w:sz w:val="24"/>
          <w:szCs w:val="24"/>
        </w:rPr>
        <w:br w:type="page"/>
      </w:r>
    </w:p>
    <w:p w14:paraId="3C30D4AD" w14:textId="33817EDD" w:rsidR="00FB671B" w:rsidRPr="00AB5D2E" w:rsidRDefault="0086561F" w:rsidP="00FB671B">
      <w:pPr>
        <w:pStyle w:val="Normal-em"/>
        <w:spacing w:after="0" w:line="240" w:lineRule="auto"/>
        <w:jc w:val="right"/>
        <w:rPr>
          <w:b/>
          <w:caps/>
          <w:szCs w:val="24"/>
          <w:u w:val="single"/>
        </w:rPr>
      </w:pPr>
      <w:r w:rsidRPr="00AB5D2E">
        <w:rPr>
          <w:b/>
          <w:caps/>
          <w:szCs w:val="24"/>
          <w:u w:val="single"/>
        </w:rPr>
        <w:lastRenderedPageBreak/>
        <w:t>Attachment B</w:t>
      </w:r>
    </w:p>
    <w:p w14:paraId="24AA8158" w14:textId="77777777" w:rsidR="00FB671B" w:rsidRPr="00AB5D2E" w:rsidRDefault="00FB671B" w:rsidP="00DF68C7">
      <w:pPr>
        <w:spacing w:after="0" w:line="240" w:lineRule="auto"/>
        <w:rPr>
          <w:rFonts w:ascii="Times New Roman" w:hAnsi="Times New Roman" w:cs="Times New Roman"/>
          <w:sz w:val="24"/>
          <w:szCs w:val="24"/>
        </w:rPr>
      </w:pPr>
    </w:p>
    <w:p w14:paraId="1FCD3C2B" w14:textId="77777777" w:rsidR="00DF68C7" w:rsidRPr="00AB5D2E" w:rsidRDefault="0086561F" w:rsidP="00DF68C7">
      <w:pPr>
        <w:spacing w:after="0" w:line="240" w:lineRule="auto"/>
        <w:jc w:val="center"/>
        <w:rPr>
          <w:rFonts w:ascii="Times New Roman" w:hAnsi="Times New Roman" w:cs="Times New Roman"/>
          <w:b/>
          <w:sz w:val="24"/>
          <w:szCs w:val="24"/>
        </w:rPr>
      </w:pPr>
      <w:r w:rsidRPr="00AB5D2E">
        <w:rPr>
          <w:rFonts w:ascii="Times New Roman" w:hAnsi="Times New Roman" w:cs="Times New Roman"/>
          <w:b/>
          <w:sz w:val="24"/>
          <w:szCs w:val="24"/>
        </w:rPr>
        <w:t>Statement of Compatibility with Human Rights</w:t>
      </w:r>
    </w:p>
    <w:p w14:paraId="1F8A0E3F" w14:textId="77777777" w:rsidR="00DF68C7" w:rsidRPr="00AB5D2E" w:rsidRDefault="0086561F" w:rsidP="00DF68C7">
      <w:pPr>
        <w:spacing w:after="0" w:line="240" w:lineRule="auto"/>
        <w:jc w:val="center"/>
        <w:rPr>
          <w:rFonts w:ascii="Times New Roman" w:hAnsi="Times New Roman" w:cs="Times New Roman"/>
          <w:sz w:val="24"/>
          <w:szCs w:val="24"/>
        </w:rPr>
      </w:pPr>
      <w:r w:rsidRPr="00AB5D2E">
        <w:rPr>
          <w:rFonts w:ascii="Times New Roman" w:hAnsi="Times New Roman" w:cs="Times New Roman"/>
          <w:i/>
          <w:sz w:val="24"/>
          <w:szCs w:val="24"/>
        </w:rPr>
        <w:t>Prepared in accordance with Part 3 of the Human Rights (Parliamentary Scrutiny) Act 2011</w:t>
      </w:r>
    </w:p>
    <w:p w14:paraId="0E514B73" w14:textId="77777777" w:rsidR="00DF68C7" w:rsidRPr="00AB5D2E" w:rsidRDefault="00DF68C7" w:rsidP="00DF68C7">
      <w:pPr>
        <w:spacing w:after="0" w:line="240" w:lineRule="auto"/>
        <w:jc w:val="center"/>
        <w:rPr>
          <w:rFonts w:ascii="Times New Roman" w:hAnsi="Times New Roman" w:cs="Times New Roman"/>
          <w:sz w:val="24"/>
          <w:szCs w:val="24"/>
        </w:rPr>
      </w:pPr>
    </w:p>
    <w:p w14:paraId="1ECB57F8" w14:textId="15023D56" w:rsidR="00DF68C7" w:rsidRPr="00AB5D2E" w:rsidRDefault="0086561F" w:rsidP="00DF68C7">
      <w:pPr>
        <w:spacing w:after="0" w:line="240" w:lineRule="auto"/>
        <w:jc w:val="center"/>
        <w:rPr>
          <w:rFonts w:ascii="Times New Roman" w:hAnsi="Times New Roman" w:cs="Times New Roman"/>
          <w:b/>
          <w:sz w:val="24"/>
          <w:szCs w:val="24"/>
        </w:rPr>
      </w:pPr>
      <w:r w:rsidRPr="00AB5D2E">
        <w:rPr>
          <w:rFonts w:ascii="Times New Roman" w:hAnsi="Times New Roman" w:cs="Times New Roman"/>
          <w:b/>
          <w:sz w:val="24"/>
          <w:szCs w:val="24"/>
        </w:rPr>
        <w:t>Water Amendment (Authorised Compliance Officers</w:t>
      </w:r>
      <w:r w:rsidR="00AB5D2E">
        <w:rPr>
          <w:i/>
          <w:iCs/>
        </w:rPr>
        <w:t>—</w:t>
      </w:r>
      <w:r w:rsidRPr="00AB5D2E">
        <w:rPr>
          <w:rFonts w:ascii="Times New Roman" w:hAnsi="Times New Roman" w:cs="Times New Roman"/>
          <w:b/>
          <w:sz w:val="24"/>
          <w:szCs w:val="24"/>
        </w:rPr>
        <w:t>Fit and Proper Requirements) Regulation</w:t>
      </w:r>
      <w:r w:rsidR="009D6D6F" w:rsidRPr="00AB5D2E">
        <w:rPr>
          <w:rFonts w:ascii="Times New Roman" w:hAnsi="Times New Roman" w:cs="Times New Roman"/>
          <w:b/>
          <w:sz w:val="24"/>
          <w:szCs w:val="24"/>
        </w:rPr>
        <w:t>s</w:t>
      </w:r>
      <w:r w:rsidRPr="00AB5D2E">
        <w:rPr>
          <w:rFonts w:ascii="Times New Roman" w:hAnsi="Times New Roman" w:cs="Times New Roman"/>
          <w:b/>
          <w:sz w:val="24"/>
          <w:szCs w:val="24"/>
        </w:rPr>
        <w:t xml:space="preserve"> 2021</w:t>
      </w:r>
    </w:p>
    <w:p w14:paraId="3B56B42E" w14:textId="77777777" w:rsidR="00FB671B" w:rsidRPr="00AB5D2E" w:rsidRDefault="00FB671B" w:rsidP="00DF68C7">
      <w:pPr>
        <w:spacing w:after="0" w:line="240" w:lineRule="auto"/>
        <w:jc w:val="center"/>
        <w:rPr>
          <w:rFonts w:ascii="Times New Roman" w:hAnsi="Times New Roman" w:cs="Times New Roman"/>
          <w:sz w:val="24"/>
          <w:szCs w:val="24"/>
        </w:rPr>
      </w:pPr>
    </w:p>
    <w:p w14:paraId="79FA75A5" w14:textId="77777777" w:rsidR="00DF68C7" w:rsidRPr="00AB5D2E" w:rsidRDefault="0086561F" w:rsidP="00DF68C7">
      <w:pPr>
        <w:spacing w:after="0" w:line="240" w:lineRule="auto"/>
        <w:jc w:val="center"/>
        <w:rPr>
          <w:rFonts w:ascii="Times New Roman" w:hAnsi="Times New Roman" w:cs="Times New Roman"/>
          <w:sz w:val="24"/>
          <w:szCs w:val="24"/>
        </w:rPr>
      </w:pPr>
      <w:r w:rsidRPr="00AB5D2E">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AB5D2E">
        <w:rPr>
          <w:rFonts w:ascii="Times New Roman" w:hAnsi="Times New Roman" w:cs="Times New Roman"/>
          <w:i/>
          <w:sz w:val="24"/>
          <w:szCs w:val="24"/>
        </w:rPr>
        <w:t>Human Rights (Parliamentary Scrutiny) Act 2011</w:t>
      </w:r>
      <w:r w:rsidRPr="00AB5D2E">
        <w:rPr>
          <w:rFonts w:ascii="Times New Roman" w:hAnsi="Times New Roman" w:cs="Times New Roman"/>
          <w:sz w:val="24"/>
          <w:szCs w:val="24"/>
        </w:rPr>
        <w:t>.</w:t>
      </w:r>
    </w:p>
    <w:p w14:paraId="18802FC2" w14:textId="77777777" w:rsidR="00DF68C7" w:rsidRPr="00AB5D2E" w:rsidRDefault="00DF68C7" w:rsidP="00DF68C7">
      <w:pPr>
        <w:spacing w:after="0" w:line="240" w:lineRule="auto"/>
        <w:rPr>
          <w:rFonts w:ascii="Times New Roman" w:hAnsi="Times New Roman" w:cs="Times New Roman"/>
          <w:sz w:val="24"/>
          <w:szCs w:val="24"/>
        </w:rPr>
      </w:pPr>
    </w:p>
    <w:p w14:paraId="08B4DFD9" w14:textId="77777777" w:rsidR="00DF68C7" w:rsidRPr="00AB5D2E" w:rsidRDefault="0086561F" w:rsidP="00DF68C7">
      <w:pPr>
        <w:spacing w:after="0" w:line="240" w:lineRule="auto"/>
        <w:jc w:val="both"/>
        <w:rPr>
          <w:rFonts w:ascii="Times New Roman" w:hAnsi="Times New Roman" w:cs="Times New Roman"/>
          <w:b/>
          <w:sz w:val="24"/>
          <w:szCs w:val="24"/>
        </w:rPr>
      </w:pPr>
      <w:r w:rsidRPr="00AB5D2E">
        <w:rPr>
          <w:rFonts w:ascii="Times New Roman" w:hAnsi="Times New Roman" w:cs="Times New Roman"/>
          <w:b/>
          <w:sz w:val="24"/>
          <w:szCs w:val="24"/>
        </w:rPr>
        <w:t>Overview of the Legislative Instrument</w:t>
      </w:r>
    </w:p>
    <w:p w14:paraId="1DFC4E6B" w14:textId="77777777" w:rsidR="00DF68C7" w:rsidRPr="00AB5D2E" w:rsidRDefault="00DF68C7" w:rsidP="00DF68C7">
      <w:pPr>
        <w:spacing w:after="0" w:line="240" w:lineRule="auto"/>
        <w:rPr>
          <w:rFonts w:ascii="Times New Roman" w:hAnsi="Times New Roman" w:cs="Times New Roman"/>
          <w:color w:val="FF0000"/>
          <w:sz w:val="24"/>
          <w:szCs w:val="24"/>
        </w:rPr>
      </w:pPr>
    </w:p>
    <w:p w14:paraId="443F219B" w14:textId="5F1BDD7A" w:rsidR="00255BF2" w:rsidRPr="00AB5D2E" w:rsidRDefault="0086561F" w:rsidP="001D269E">
      <w:pPr>
        <w:spacing w:after="0" w:line="240" w:lineRule="auto"/>
        <w:rPr>
          <w:rFonts w:ascii="Times New Roman" w:eastAsia="Times New Roman" w:hAnsi="Times New Roman" w:cs="Times New Roman"/>
          <w:sz w:val="24"/>
          <w:lang w:eastAsia="en-AU"/>
        </w:rPr>
      </w:pPr>
      <w:r w:rsidRPr="00AB5D2E">
        <w:rPr>
          <w:rFonts w:ascii="Times New Roman" w:hAnsi="Times New Roman" w:cs="Times New Roman"/>
          <w:sz w:val="24"/>
        </w:rPr>
        <w:t xml:space="preserve">The purpose of the </w:t>
      </w:r>
      <w:r w:rsidRPr="00AB5D2E">
        <w:rPr>
          <w:rFonts w:ascii="Times New Roman" w:hAnsi="Times New Roman" w:cs="Times New Roman"/>
          <w:i/>
          <w:iCs/>
          <w:sz w:val="24"/>
        </w:rPr>
        <w:t>Water Amendment (Authorised Compliance Officers</w:t>
      </w:r>
      <w:r w:rsidR="00AB5D2E">
        <w:rPr>
          <w:rFonts w:ascii="Times New Roman" w:hAnsi="Times New Roman" w:cs="Times New Roman"/>
          <w:i/>
          <w:iCs/>
          <w:sz w:val="24"/>
        </w:rPr>
        <w:t>—</w:t>
      </w:r>
      <w:r w:rsidRPr="00AB5D2E">
        <w:rPr>
          <w:rFonts w:ascii="Times New Roman" w:hAnsi="Times New Roman" w:cs="Times New Roman"/>
          <w:i/>
          <w:iCs/>
          <w:sz w:val="24"/>
        </w:rPr>
        <w:t>Fit and Proper Requirements) Regulation</w:t>
      </w:r>
      <w:r w:rsidR="007E6C4A" w:rsidRPr="00AB5D2E">
        <w:rPr>
          <w:rFonts w:ascii="Times New Roman" w:hAnsi="Times New Roman" w:cs="Times New Roman"/>
          <w:i/>
          <w:iCs/>
          <w:sz w:val="24"/>
        </w:rPr>
        <w:t>s</w:t>
      </w:r>
      <w:r w:rsidRPr="00AB5D2E">
        <w:rPr>
          <w:rFonts w:ascii="Times New Roman" w:hAnsi="Times New Roman" w:cs="Times New Roman"/>
          <w:i/>
          <w:iCs/>
          <w:sz w:val="24"/>
        </w:rPr>
        <w:t xml:space="preserve"> 2021</w:t>
      </w:r>
      <w:r w:rsidRPr="00AB5D2E">
        <w:rPr>
          <w:rFonts w:ascii="Times New Roman" w:hAnsi="Times New Roman" w:cs="Times New Roman"/>
          <w:sz w:val="24"/>
        </w:rPr>
        <w:t xml:space="preserve"> (the Regulations) is to amend the </w:t>
      </w:r>
      <w:r w:rsidRPr="00AB5D2E">
        <w:rPr>
          <w:rFonts w:ascii="Times New Roman" w:hAnsi="Times New Roman" w:cs="Times New Roman"/>
          <w:i/>
          <w:iCs/>
          <w:sz w:val="24"/>
        </w:rPr>
        <w:t>Water Regulations 2008</w:t>
      </w:r>
      <w:r w:rsidRPr="00AB5D2E">
        <w:rPr>
          <w:rFonts w:ascii="Times New Roman" w:hAnsi="Times New Roman" w:cs="Times New Roman"/>
          <w:sz w:val="24"/>
        </w:rPr>
        <w:t xml:space="preserve"> to </w:t>
      </w:r>
      <w:r w:rsidRPr="00AB5D2E">
        <w:rPr>
          <w:rFonts w:ascii="Times New Roman" w:eastAsia="Times New Roman" w:hAnsi="Times New Roman" w:cs="Times New Roman"/>
          <w:sz w:val="24"/>
          <w:lang w:eastAsia="en-AU"/>
        </w:rPr>
        <w:t>prescribe matters that the Inspector-General must have regard to when appointing an individual whose services have been acquired by the Inspector-General under a contract.</w:t>
      </w:r>
    </w:p>
    <w:p w14:paraId="5AEB77AE" w14:textId="7BE5A9A9" w:rsidR="001D269E" w:rsidRPr="00AB5D2E" w:rsidRDefault="001D269E" w:rsidP="001D269E">
      <w:pPr>
        <w:spacing w:after="0" w:line="240" w:lineRule="auto"/>
        <w:rPr>
          <w:rFonts w:ascii="Times New Roman" w:eastAsia="Times New Roman" w:hAnsi="Times New Roman" w:cs="Times New Roman"/>
          <w:sz w:val="24"/>
          <w:lang w:eastAsia="en-AU"/>
        </w:rPr>
      </w:pPr>
    </w:p>
    <w:p w14:paraId="15199017" w14:textId="377B1E5C" w:rsidR="00255BF2" w:rsidRPr="00AB5D2E" w:rsidRDefault="0086561F" w:rsidP="00255BF2">
      <w:pPr>
        <w:spacing w:after="0" w:line="240" w:lineRule="auto"/>
        <w:ind w:right="91"/>
        <w:rPr>
          <w:rFonts w:ascii="Times New Roman" w:eastAsia="Times New Roman" w:hAnsi="Times New Roman" w:cs="Times New Roman"/>
          <w:sz w:val="24"/>
          <w:lang w:eastAsia="en-AU"/>
        </w:rPr>
      </w:pPr>
      <w:bookmarkStart w:id="15" w:name="_Hlk76113119"/>
      <w:r w:rsidRPr="00AB5D2E">
        <w:rPr>
          <w:rFonts w:ascii="Times New Roman" w:eastAsia="Times New Roman" w:hAnsi="Times New Roman" w:cs="Times New Roman"/>
          <w:sz w:val="24"/>
          <w:lang w:eastAsia="en-AU"/>
        </w:rPr>
        <w:t>Prescribing matters that the Inspector-General must have regard to in deciding whether a contractor is fit and proper would ensure that contractors appointed as authorised compliance officer</w:t>
      </w:r>
      <w:r w:rsidR="00725492" w:rsidRPr="00AB5D2E">
        <w:rPr>
          <w:rFonts w:ascii="Times New Roman" w:eastAsia="Times New Roman" w:hAnsi="Times New Roman" w:cs="Times New Roman"/>
          <w:sz w:val="24"/>
          <w:lang w:eastAsia="en-AU"/>
        </w:rPr>
        <w:t>s</w:t>
      </w:r>
      <w:r w:rsidRPr="00AB5D2E">
        <w:rPr>
          <w:rFonts w:ascii="Times New Roman" w:eastAsia="Times New Roman" w:hAnsi="Times New Roman" w:cs="Times New Roman"/>
          <w:sz w:val="24"/>
          <w:lang w:eastAsia="en-AU"/>
        </w:rPr>
        <w:t xml:space="preserve"> have demonstrated a level of trustworthiness, high integrity and the type of character that is required to exercise the powers of an authorised compliance officer. </w:t>
      </w:r>
      <w:bookmarkEnd w:id="15"/>
    </w:p>
    <w:p w14:paraId="5990FFD9" w14:textId="77777777" w:rsidR="00DF68C7" w:rsidRPr="00AB5D2E" w:rsidRDefault="00DF68C7" w:rsidP="00DF68C7">
      <w:pPr>
        <w:spacing w:after="0" w:line="240" w:lineRule="auto"/>
        <w:rPr>
          <w:rFonts w:ascii="Times New Roman" w:hAnsi="Times New Roman" w:cs="Times New Roman"/>
          <w:sz w:val="24"/>
          <w:szCs w:val="24"/>
        </w:rPr>
      </w:pPr>
    </w:p>
    <w:p w14:paraId="2AB40A4A" w14:textId="77777777" w:rsidR="00DF68C7" w:rsidRPr="00AB5D2E" w:rsidRDefault="0086561F" w:rsidP="00DF68C7">
      <w:pPr>
        <w:spacing w:after="0" w:line="240" w:lineRule="auto"/>
        <w:jc w:val="both"/>
        <w:rPr>
          <w:rFonts w:ascii="Times New Roman" w:hAnsi="Times New Roman" w:cs="Times New Roman"/>
          <w:b/>
          <w:sz w:val="24"/>
          <w:szCs w:val="24"/>
        </w:rPr>
      </w:pPr>
      <w:r w:rsidRPr="00AB5D2E">
        <w:rPr>
          <w:rFonts w:ascii="Times New Roman" w:hAnsi="Times New Roman" w:cs="Times New Roman"/>
          <w:b/>
          <w:sz w:val="24"/>
          <w:szCs w:val="24"/>
        </w:rPr>
        <w:t>Human rights implications</w:t>
      </w:r>
    </w:p>
    <w:p w14:paraId="390BAB47" w14:textId="77777777" w:rsidR="00DF68C7" w:rsidRPr="00AB5D2E" w:rsidRDefault="00DF68C7" w:rsidP="00DF68C7">
      <w:pPr>
        <w:spacing w:after="0" w:line="240" w:lineRule="auto"/>
        <w:rPr>
          <w:rFonts w:ascii="Times New Roman" w:hAnsi="Times New Roman" w:cs="Times New Roman"/>
          <w:sz w:val="24"/>
          <w:szCs w:val="24"/>
        </w:rPr>
      </w:pPr>
    </w:p>
    <w:p w14:paraId="6C13DF7A" w14:textId="09487E1A" w:rsidR="00DF68C7" w:rsidRPr="00AB5D2E" w:rsidRDefault="0086561F" w:rsidP="00255BF2">
      <w:pPr>
        <w:spacing w:line="240" w:lineRule="auto"/>
        <w:rPr>
          <w:rFonts w:ascii="Times New Roman" w:hAnsi="Times New Roman" w:cs="Times New Roman"/>
          <w:sz w:val="24"/>
          <w:szCs w:val="24"/>
        </w:rPr>
      </w:pPr>
      <w:r w:rsidRPr="00AB5D2E">
        <w:rPr>
          <w:rFonts w:ascii="Times New Roman" w:hAnsi="Times New Roman" w:cs="Times New Roman"/>
          <w:sz w:val="24"/>
          <w:szCs w:val="24"/>
        </w:rPr>
        <w:t>This legislative instrument engages</w:t>
      </w:r>
      <w:r w:rsidR="00B6709B" w:rsidRPr="00AB5D2E">
        <w:rPr>
          <w:rFonts w:ascii="Times New Roman" w:hAnsi="Times New Roman" w:cs="Times New Roman"/>
          <w:sz w:val="24"/>
          <w:szCs w:val="24"/>
        </w:rPr>
        <w:t xml:space="preserve">, or </w:t>
      </w:r>
      <w:r w:rsidR="0048457F" w:rsidRPr="00AB5D2E">
        <w:rPr>
          <w:rFonts w:ascii="Times New Roman" w:hAnsi="Times New Roman" w:cs="Times New Roman"/>
          <w:sz w:val="24"/>
          <w:szCs w:val="24"/>
        </w:rPr>
        <w:t xml:space="preserve">has </w:t>
      </w:r>
      <w:r w:rsidR="00B6709B" w:rsidRPr="00AB5D2E">
        <w:rPr>
          <w:rFonts w:ascii="Times New Roman" w:hAnsi="Times New Roman" w:cs="Times New Roman"/>
          <w:sz w:val="24"/>
          <w:szCs w:val="24"/>
        </w:rPr>
        <w:t>the potential to engage</w:t>
      </w:r>
      <w:r w:rsidRPr="00AB5D2E">
        <w:rPr>
          <w:rFonts w:ascii="Times New Roman" w:hAnsi="Times New Roman" w:cs="Times New Roman"/>
          <w:sz w:val="24"/>
          <w:szCs w:val="24"/>
        </w:rPr>
        <w:t xml:space="preserve"> the following rights: </w:t>
      </w:r>
    </w:p>
    <w:p w14:paraId="6C5791F5" w14:textId="4B676029" w:rsidR="001D269E" w:rsidRPr="00AB5D2E" w:rsidRDefault="0086561F" w:rsidP="007E402A">
      <w:pPr>
        <w:pStyle w:val="ListParagraph"/>
        <w:numPr>
          <w:ilvl w:val="0"/>
          <w:numId w:val="1"/>
        </w:numPr>
        <w:spacing w:before="120"/>
        <w:ind w:left="714" w:hanging="357"/>
        <w:rPr>
          <w:rFonts w:ascii="Times New Roman" w:hAnsi="Times New Roman"/>
          <w:sz w:val="24"/>
          <w:szCs w:val="24"/>
        </w:rPr>
      </w:pPr>
      <w:r w:rsidRPr="00AB5D2E">
        <w:rPr>
          <w:rFonts w:ascii="Times New Roman" w:hAnsi="Times New Roman"/>
          <w:sz w:val="24"/>
          <w:szCs w:val="24"/>
        </w:rPr>
        <w:t xml:space="preserve">Article 17 of the </w:t>
      </w:r>
      <w:r w:rsidR="00B6709B" w:rsidRPr="00AB5D2E">
        <w:rPr>
          <w:rFonts w:ascii="Times New Roman" w:hAnsi="Times New Roman"/>
          <w:i/>
          <w:iCs/>
          <w:sz w:val="24"/>
          <w:szCs w:val="24"/>
        </w:rPr>
        <w:t>International Covenant on Civil and Political Rights</w:t>
      </w:r>
      <w:r w:rsidR="00B6709B" w:rsidRPr="00AB5D2E">
        <w:rPr>
          <w:rFonts w:ascii="Times New Roman" w:hAnsi="Times New Roman"/>
          <w:sz w:val="24"/>
          <w:szCs w:val="24"/>
        </w:rPr>
        <w:t xml:space="preserve"> (ICCPR)</w:t>
      </w:r>
      <w:r w:rsidRPr="00AB5D2E">
        <w:rPr>
          <w:rFonts w:ascii="Times New Roman" w:hAnsi="Times New Roman"/>
          <w:sz w:val="24"/>
          <w:szCs w:val="24"/>
        </w:rPr>
        <w:t xml:space="preserve"> – Right to protection from arbitrary interference with privacy</w:t>
      </w:r>
    </w:p>
    <w:p w14:paraId="76871DF5" w14:textId="10F305D8" w:rsidR="00B6538F" w:rsidRPr="00AB5D2E" w:rsidRDefault="0086561F" w:rsidP="007E402A">
      <w:pPr>
        <w:spacing w:before="120" w:line="240" w:lineRule="auto"/>
        <w:rPr>
          <w:rFonts w:ascii="Times New Roman" w:hAnsi="Times New Roman"/>
          <w:b/>
          <w:bCs/>
          <w:sz w:val="24"/>
          <w:szCs w:val="24"/>
        </w:rPr>
      </w:pPr>
      <w:r w:rsidRPr="00AB5D2E">
        <w:rPr>
          <w:rFonts w:ascii="Times New Roman" w:hAnsi="Times New Roman"/>
          <w:b/>
          <w:bCs/>
          <w:sz w:val="24"/>
          <w:szCs w:val="24"/>
        </w:rPr>
        <w:t xml:space="preserve">Right to protect from arbitrary interference with privacy </w:t>
      </w:r>
      <w:r w:rsidR="00F053F6" w:rsidRPr="00AB5D2E">
        <w:rPr>
          <w:rFonts w:ascii="Times New Roman" w:hAnsi="Times New Roman"/>
          <w:b/>
          <w:bCs/>
          <w:sz w:val="24"/>
          <w:szCs w:val="24"/>
        </w:rPr>
        <w:t>(Article 17 of the ICCPR)</w:t>
      </w:r>
    </w:p>
    <w:p w14:paraId="6F5A357A" w14:textId="77777777" w:rsidR="007E402A" w:rsidRPr="00AB5D2E" w:rsidRDefault="007E402A" w:rsidP="007E402A">
      <w:pPr>
        <w:spacing w:after="0" w:line="240" w:lineRule="auto"/>
        <w:rPr>
          <w:rFonts w:ascii="Times New Roman" w:hAnsi="Times New Roman"/>
          <w:sz w:val="24"/>
          <w:szCs w:val="24"/>
        </w:rPr>
      </w:pPr>
    </w:p>
    <w:p w14:paraId="30B6CA63" w14:textId="7C4B49C6" w:rsidR="00B6709B" w:rsidRPr="00AB5D2E" w:rsidRDefault="0086561F" w:rsidP="007E402A">
      <w:pPr>
        <w:spacing w:after="0" w:line="240" w:lineRule="auto"/>
        <w:rPr>
          <w:rFonts w:ascii="Times New Roman" w:hAnsi="Times New Roman"/>
          <w:sz w:val="24"/>
          <w:szCs w:val="24"/>
        </w:rPr>
      </w:pPr>
      <w:r w:rsidRPr="00AB5D2E">
        <w:rPr>
          <w:rFonts w:ascii="Times New Roman" w:hAnsi="Times New Roman"/>
          <w:sz w:val="24"/>
          <w:szCs w:val="24"/>
        </w:rPr>
        <w:t xml:space="preserve">Article 17 of the ICCPR prohibits arbitrary or unlawful interference with an individual’s privacy, family, home or correspondence, and protects a person’s honour and reputation from unlawful attacks. This right may be subject to permissible limitations where those limitations are lawful and not arbitrary. </w:t>
      </w:r>
    </w:p>
    <w:p w14:paraId="02A0F644" w14:textId="77777777" w:rsidR="007E402A" w:rsidRPr="00AB5D2E" w:rsidRDefault="007E402A" w:rsidP="007E402A">
      <w:pPr>
        <w:spacing w:after="0" w:line="240" w:lineRule="auto"/>
        <w:rPr>
          <w:rFonts w:ascii="Times New Roman" w:hAnsi="Times New Roman"/>
          <w:sz w:val="24"/>
          <w:szCs w:val="24"/>
        </w:rPr>
      </w:pPr>
    </w:p>
    <w:p w14:paraId="513E3644" w14:textId="74143031" w:rsidR="00F053F6" w:rsidRPr="00AB5D2E" w:rsidRDefault="0086561F" w:rsidP="007E402A">
      <w:pPr>
        <w:spacing w:after="0" w:line="240" w:lineRule="auto"/>
        <w:rPr>
          <w:rFonts w:ascii="Times New Roman" w:hAnsi="Times New Roman"/>
          <w:sz w:val="24"/>
          <w:szCs w:val="24"/>
        </w:rPr>
      </w:pPr>
      <w:r w:rsidRPr="00AB5D2E">
        <w:rPr>
          <w:rFonts w:ascii="Times New Roman" w:hAnsi="Times New Roman"/>
          <w:sz w:val="24"/>
          <w:szCs w:val="24"/>
        </w:rPr>
        <w:t xml:space="preserve">For an interference with the right to privacy to be permissible, the interference must be authorised by law, be for a reason consistent with the ICCPR and be reasonable in the circumstances. </w:t>
      </w:r>
    </w:p>
    <w:p w14:paraId="4589CF6C" w14:textId="77777777" w:rsidR="007E402A" w:rsidRPr="00AB5D2E" w:rsidRDefault="007E402A" w:rsidP="007E402A">
      <w:pPr>
        <w:spacing w:after="0" w:line="240" w:lineRule="auto"/>
        <w:rPr>
          <w:rFonts w:ascii="Times New Roman" w:hAnsi="Times New Roman"/>
          <w:sz w:val="24"/>
          <w:szCs w:val="24"/>
        </w:rPr>
      </w:pPr>
    </w:p>
    <w:p w14:paraId="02EA05C4" w14:textId="52E74A4F" w:rsidR="007B12DE" w:rsidRPr="00AB5D2E" w:rsidRDefault="0086561F" w:rsidP="007E402A">
      <w:pPr>
        <w:spacing w:after="0" w:line="240" w:lineRule="auto"/>
        <w:rPr>
          <w:rFonts w:ascii="Times New Roman" w:hAnsi="Times New Roman"/>
          <w:sz w:val="24"/>
          <w:szCs w:val="24"/>
        </w:rPr>
      </w:pPr>
      <w:r w:rsidRPr="00AB5D2E">
        <w:rPr>
          <w:rFonts w:ascii="Times New Roman" w:hAnsi="Times New Roman"/>
          <w:sz w:val="24"/>
          <w:szCs w:val="24"/>
        </w:rPr>
        <w:t>T</w:t>
      </w:r>
      <w:r w:rsidR="002263AE" w:rsidRPr="00AB5D2E">
        <w:rPr>
          <w:rFonts w:ascii="Times New Roman" w:hAnsi="Times New Roman"/>
          <w:sz w:val="24"/>
          <w:szCs w:val="24"/>
        </w:rPr>
        <w:t xml:space="preserve">he requirement of ‘reasonableness’ </w:t>
      </w:r>
      <w:r w:rsidRPr="00AB5D2E">
        <w:rPr>
          <w:rFonts w:ascii="Times New Roman" w:hAnsi="Times New Roman"/>
          <w:sz w:val="24"/>
          <w:szCs w:val="24"/>
        </w:rPr>
        <w:t xml:space="preserve">has been interpreted by the United Nations Human Rights Committee </w:t>
      </w:r>
      <w:r w:rsidR="002263AE" w:rsidRPr="00AB5D2E">
        <w:rPr>
          <w:rFonts w:ascii="Times New Roman" w:hAnsi="Times New Roman"/>
          <w:sz w:val="24"/>
          <w:szCs w:val="24"/>
        </w:rPr>
        <w:t>as implying that any interference with privacy must be proportionate to a legitimate end and be necessary in the circumstances.</w:t>
      </w:r>
    </w:p>
    <w:p w14:paraId="0E1A9E01" w14:textId="77777777" w:rsidR="007E402A" w:rsidRPr="00AB5D2E" w:rsidRDefault="007E402A" w:rsidP="007E402A">
      <w:pPr>
        <w:spacing w:after="0" w:line="240" w:lineRule="auto"/>
        <w:rPr>
          <w:rFonts w:ascii="Times New Roman" w:hAnsi="Times New Roman"/>
          <w:sz w:val="24"/>
          <w:szCs w:val="24"/>
        </w:rPr>
      </w:pPr>
    </w:p>
    <w:p w14:paraId="31D26A92" w14:textId="569F2561" w:rsidR="007B12DE" w:rsidRPr="00AB5D2E" w:rsidRDefault="0086561F" w:rsidP="007E402A">
      <w:pPr>
        <w:spacing w:after="0" w:line="240" w:lineRule="auto"/>
        <w:rPr>
          <w:rFonts w:ascii="Times New Roman" w:hAnsi="Times New Roman"/>
          <w:sz w:val="24"/>
          <w:szCs w:val="24"/>
        </w:rPr>
      </w:pPr>
      <w:r w:rsidRPr="00AB5D2E">
        <w:rPr>
          <w:rFonts w:ascii="Times New Roman" w:hAnsi="Times New Roman"/>
          <w:sz w:val="24"/>
          <w:szCs w:val="24"/>
        </w:rPr>
        <w:t xml:space="preserve">Regulation 10AA.01 prescribes matters to which the Inspector-General must have regard to in deciding whether </w:t>
      </w:r>
      <w:r w:rsidR="00AD30AE" w:rsidRPr="00AB5D2E">
        <w:rPr>
          <w:rFonts w:ascii="Times New Roman" w:hAnsi="Times New Roman"/>
          <w:sz w:val="24"/>
          <w:szCs w:val="24"/>
        </w:rPr>
        <w:t>a contractor</w:t>
      </w:r>
      <w:r w:rsidRPr="00AB5D2E">
        <w:rPr>
          <w:rFonts w:ascii="Times New Roman" w:hAnsi="Times New Roman"/>
          <w:sz w:val="24"/>
          <w:szCs w:val="24"/>
        </w:rPr>
        <w:t xml:space="preserve"> is fit and proper to be an authorised compliance officer. </w:t>
      </w:r>
    </w:p>
    <w:p w14:paraId="77ECCAC9" w14:textId="14DCEB72" w:rsidR="007B12DE" w:rsidRPr="00AB5D2E" w:rsidRDefault="0086561F" w:rsidP="007E402A">
      <w:pPr>
        <w:spacing w:after="0" w:line="240" w:lineRule="auto"/>
        <w:rPr>
          <w:rFonts w:ascii="Times New Roman" w:hAnsi="Times New Roman"/>
          <w:sz w:val="24"/>
          <w:szCs w:val="24"/>
        </w:rPr>
      </w:pPr>
      <w:r w:rsidRPr="00AB5D2E">
        <w:rPr>
          <w:rFonts w:ascii="Times New Roman" w:hAnsi="Times New Roman"/>
          <w:sz w:val="24"/>
          <w:szCs w:val="24"/>
        </w:rPr>
        <w:t xml:space="preserve">While these matters must be considered by the Inspector-General, the existence of a matter may not automatically give rise to a positive or negative finding. Rather it will be </w:t>
      </w:r>
      <w:r w:rsidR="0021060B" w:rsidRPr="00AB5D2E">
        <w:rPr>
          <w:rFonts w:ascii="Times New Roman" w:hAnsi="Times New Roman"/>
          <w:sz w:val="24"/>
          <w:szCs w:val="24"/>
        </w:rPr>
        <w:t>for</w:t>
      </w:r>
      <w:r w:rsidRPr="00AB5D2E">
        <w:rPr>
          <w:rFonts w:ascii="Times New Roman" w:hAnsi="Times New Roman"/>
          <w:sz w:val="24"/>
          <w:szCs w:val="24"/>
        </w:rPr>
        <w:t xml:space="preserve"> the </w:t>
      </w:r>
      <w:r w:rsidRPr="00AB5D2E">
        <w:rPr>
          <w:rFonts w:ascii="Times New Roman" w:hAnsi="Times New Roman"/>
          <w:sz w:val="24"/>
          <w:szCs w:val="24"/>
        </w:rPr>
        <w:lastRenderedPageBreak/>
        <w:t>Inspector-General to consider whether the</w:t>
      </w:r>
      <w:r w:rsidR="00AD30AE" w:rsidRPr="00AB5D2E">
        <w:rPr>
          <w:rFonts w:ascii="Times New Roman" w:hAnsi="Times New Roman"/>
          <w:sz w:val="24"/>
          <w:szCs w:val="24"/>
        </w:rPr>
        <w:t xml:space="preserve"> contractor</w:t>
      </w:r>
      <w:r w:rsidRPr="00AB5D2E">
        <w:rPr>
          <w:rFonts w:ascii="Times New Roman" w:hAnsi="Times New Roman"/>
          <w:sz w:val="24"/>
          <w:szCs w:val="24"/>
        </w:rPr>
        <w:t xml:space="preserve"> is fit and proper having regard to these matters. </w:t>
      </w:r>
    </w:p>
    <w:p w14:paraId="7FE2DDBD" w14:textId="6BD1ACC7" w:rsidR="00EC7B5B" w:rsidRPr="00AB5D2E" w:rsidRDefault="00EC7B5B" w:rsidP="007E402A">
      <w:pPr>
        <w:spacing w:after="0" w:line="240" w:lineRule="auto"/>
        <w:rPr>
          <w:rFonts w:ascii="Times New Roman" w:hAnsi="Times New Roman"/>
          <w:sz w:val="24"/>
          <w:szCs w:val="24"/>
        </w:rPr>
      </w:pPr>
    </w:p>
    <w:p w14:paraId="70EDE131" w14:textId="58A6539F" w:rsidR="007B12DE" w:rsidRPr="00AB5D2E" w:rsidRDefault="000810C6" w:rsidP="007E402A">
      <w:pPr>
        <w:spacing w:after="0" w:line="240" w:lineRule="auto"/>
        <w:rPr>
          <w:rFonts w:ascii="Times New Roman" w:hAnsi="Times New Roman"/>
          <w:sz w:val="24"/>
          <w:szCs w:val="24"/>
        </w:rPr>
      </w:pPr>
      <w:r w:rsidRPr="00AB5D2E">
        <w:rPr>
          <w:rFonts w:ascii="Times New Roman" w:hAnsi="Times New Roman"/>
          <w:sz w:val="24"/>
          <w:szCs w:val="24"/>
        </w:rPr>
        <w:t>It is intended that a</w:t>
      </w:r>
      <w:r w:rsidR="00FE7D93" w:rsidRPr="00AB5D2E">
        <w:rPr>
          <w:rFonts w:ascii="Times New Roman" w:hAnsi="Times New Roman"/>
          <w:sz w:val="24"/>
          <w:szCs w:val="24"/>
        </w:rPr>
        <w:t xml:space="preserve">n individual who wishes to be considered for appointment as an authorised compliance officer </w:t>
      </w:r>
      <w:r w:rsidRPr="00AB5D2E">
        <w:rPr>
          <w:rFonts w:ascii="Times New Roman" w:hAnsi="Times New Roman"/>
          <w:sz w:val="24"/>
          <w:szCs w:val="24"/>
        </w:rPr>
        <w:t xml:space="preserve">would consent to providing information, </w:t>
      </w:r>
      <w:r w:rsidR="00FE7D93" w:rsidRPr="00AB5D2E">
        <w:rPr>
          <w:rFonts w:ascii="Times New Roman" w:hAnsi="Times New Roman"/>
          <w:sz w:val="24"/>
          <w:szCs w:val="24"/>
        </w:rPr>
        <w:t>including personal information, to enable the Inspector-General to assess whether the person is fit and proper to be so appointed.</w:t>
      </w:r>
    </w:p>
    <w:p w14:paraId="3ADAB93F" w14:textId="77777777" w:rsidR="007E402A" w:rsidRPr="00AB5D2E" w:rsidRDefault="007E402A" w:rsidP="007E402A">
      <w:pPr>
        <w:spacing w:after="0" w:line="240" w:lineRule="auto"/>
        <w:rPr>
          <w:rFonts w:ascii="Times New Roman" w:hAnsi="Times New Roman"/>
          <w:sz w:val="24"/>
          <w:szCs w:val="24"/>
        </w:rPr>
      </w:pPr>
    </w:p>
    <w:p w14:paraId="0C62B601" w14:textId="4E0C7F4B" w:rsidR="007B12DE" w:rsidRPr="00AB5D2E" w:rsidRDefault="0086561F" w:rsidP="007E402A">
      <w:pPr>
        <w:spacing w:after="0" w:line="240" w:lineRule="auto"/>
        <w:ind w:right="91"/>
        <w:rPr>
          <w:rFonts w:ascii="Times New Roman" w:eastAsia="Times New Roman" w:hAnsi="Times New Roman" w:cs="Times New Roman"/>
          <w:sz w:val="24"/>
          <w:lang w:eastAsia="en-AU"/>
        </w:rPr>
      </w:pPr>
      <w:r w:rsidRPr="00AB5D2E">
        <w:rPr>
          <w:rFonts w:ascii="Times New Roman" w:hAnsi="Times New Roman"/>
          <w:sz w:val="24"/>
          <w:szCs w:val="24"/>
        </w:rPr>
        <w:t xml:space="preserve">The provision of information, personal or otherwise, is necessary for the legitimate objective of assessing the suitability of an individual whose services have been acquired under a contract to become an authorised compliance officer. This is a reasonable measure to ensure that </w:t>
      </w:r>
      <w:r w:rsidRPr="00AB5D2E">
        <w:rPr>
          <w:rFonts w:ascii="Times New Roman" w:eastAsia="Times New Roman" w:hAnsi="Times New Roman" w:cs="Times New Roman"/>
          <w:sz w:val="24"/>
          <w:lang w:eastAsia="en-AU"/>
        </w:rPr>
        <w:t xml:space="preserve">contractors have demonstrated a level of trustworthiness, high integrity and the type of character that is required to exercise the powers of an authorised compliance officer. </w:t>
      </w:r>
    </w:p>
    <w:p w14:paraId="76858BA6" w14:textId="77777777" w:rsidR="007E402A" w:rsidRPr="00AB5D2E" w:rsidRDefault="007E402A" w:rsidP="007E402A">
      <w:pPr>
        <w:spacing w:after="0" w:line="240" w:lineRule="auto"/>
        <w:ind w:right="91"/>
        <w:rPr>
          <w:rFonts w:ascii="Times New Roman" w:eastAsia="Times New Roman" w:hAnsi="Times New Roman" w:cs="Times New Roman"/>
          <w:sz w:val="24"/>
          <w:lang w:eastAsia="en-AU"/>
        </w:rPr>
      </w:pPr>
    </w:p>
    <w:p w14:paraId="7A5EC44F" w14:textId="183A6FBA" w:rsidR="00A935A6" w:rsidRPr="00AB5D2E" w:rsidRDefault="0086561F" w:rsidP="007E402A">
      <w:pPr>
        <w:spacing w:after="0" w:line="240" w:lineRule="auto"/>
        <w:rPr>
          <w:rFonts w:ascii="Times New Roman" w:hAnsi="Times New Roman"/>
          <w:sz w:val="24"/>
          <w:szCs w:val="24"/>
        </w:rPr>
      </w:pPr>
      <w:r w:rsidRPr="00AB5D2E">
        <w:rPr>
          <w:rFonts w:ascii="Times New Roman" w:hAnsi="Times New Roman"/>
          <w:sz w:val="24"/>
          <w:szCs w:val="24"/>
        </w:rPr>
        <w:t xml:space="preserve">To the extent these requirements may engage Article 17 of the ICCPR, any interference with privacy is not arbitrary as the </w:t>
      </w:r>
      <w:r w:rsidR="00AD30AE" w:rsidRPr="00AB5D2E">
        <w:rPr>
          <w:rFonts w:ascii="Times New Roman" w:hAnsi="Times New Roman"/>
          <w:sz w:val="24"/>
          <w:szCs w:val="24"/>
        </w:rPr>
        <w:t xml:space="preserve">incidental </w:t>
      </w:r>
      <w:r w:rsidRPr="00AB5D2E">
        <w:rPr>
          <w:rFonts w:ascii="Times New Roman" w:hAnsi="Times New Roman"/>
          <w:sz w:val="24"/>
          <w:szCs w:val="24"/>
        </w:rPr>
        <w:t xml:space="preserve">requirement to provide information is necessary, reasonable and proportionate for the legitimate objective of ensuring that authorised compliance officers who </w:t>
      </w:r>
      <w:r w:rsidR="0081198D" w:rsidRPr="00AB5D2E">
        <w:rPr>
          <w:rFonts w:ascii="Times New Roman" w:hAnsi="Times New Roman"/>
          <w:sz w:val="24"/>
          <w:szCs w:val="24"/>
        </w:rPr>
        <w:t xml:space="preserve">exercise </w:t>
      </w:r>
      <w:r w:rsidRPr="00AB5D2E">
        <w:rPr>
          <w:rFonts w:ascii="Times New Roman" w:hAnsi="Times New Roman"/>
          <w:sz w:val="24"/>
          <w:szCs w:val="24"/>
        </w:rPr>
        <w:t>compliance powers are trustworthy</w:t>
      </w:r>
      <w:r w:rsidR="00AD30AE" w:rsidRPr="00AB5D2E">
        <w:rPr>
          <w:rFonts w:ascii="Times New Roman" w:hAnsi="Times New Roman"/>
          <w:sz w:val="24"/>
          <w:szCs w:val="24"/>
        </w:rPr>
        <w:t xml:space="preserve">, </w:t>
      </w:r>
      <w:r w:rsidR="0081198D" w:rsidRPr="00AB5D2E">
        <w:rPr>
          <w:rFonts w:ascii="Times New Roman" w:hAnsi="Times New Roman"/>
          <w:sz w:val="24"/>
          <w:szCs w:val="24"/>
        </w:rPr>
        <w:t xml:space="preserve">have </w:t>
      </w:r>
      <w:r w:rsidR="00AD30AE" w:rsidRPr="00AB5D2E">
        <w:rPr>
          <w:rFonts w:ascii="Times New Roman" w:hAnsi="Times New Roman"/>
          <w:sz w:val="24"/>
          <w:szCs w:val="24"/>
        </w:rPr>
        <w:t>integrity</w:t>
      </w:r>
      <w:r w:rsidRPr="00AB5D2E">
        <w:rPr>
          <w:rFonts w:ascii="Times New Roman" w:hAnsi="Times New Roman"/>
          <w:sz w:val="24"/>
          <w:szCs w:val="24"/>
        </w:rPr>
        <w:t xml:space="preserve"> and demonstrate the required </w:t>
      </w:r>
      <w:r w:rsidR="00AD30AE" w:rsidRPr="00AB5D2E">
        <w:rPr>
          <w:rFonts w:ascii="Times New Roman" w:hAnsi="Times New Roman"/>
          <w:sz w:val="24"/>
          <w:szCs w:val="24"/>
        </w:rPr>
        <w:t>character that is</w:t>
      </w:r>
      <w:r w:rsidRPr="00AB5D2E">
        <w:rPr>
          <w:rFonts w:ascii="Times New Roman" w:hAnsi="Times New Roman"/>
          <w:sz w:val="24"/>
          <w:szCs w:val="24"/>
        </w:rPr>
        <w:t xml:space="preserve"> necessary to uphold Australian law and protect </w:t>
      </w:r>
      <w:r w:rsidR="0081198D" w:rsidRPr="00AB5D2E">
        <w:rPr>
          <w:rFonts w:ascii="Times New Roman" w:hAnsi="Times New Roman"/>
          <w:sz w:val="24"/>
          <w:szCs w:val="24"/>
        </w:rPr>
        <w:t xml:space="preserve">Australia’s </w:t>
      </w:r>
      <w:r w:rsidRPr="00AB5D2E">
        <w:rPr>
          <w:rFonts w:ascii="Times New Roman" w:hAnsi="Times New Roman"/>
          <w:sz w:val="24"/>
          <w:szCs w:val="24"/>
        </w:rPr>
        <w:t>water regulatory scheme.</w:t>
      </w:r>
    </w:p>
    <w:p w14:paraId="7D3AE1CE" w14:textId="77777777" w:rsidR="00FF02EE" w:rsidRPr="00AB5D2E" w:rsidRDefault="00FF02EE" w:rsidP="00DF68C7">
      <w:pPr>
        <w:spacing w:after="0" w:line="240" w:lineRule="auto"/>
        <w:rPr>
          <w:rFonts w:ascii="Times New Roman" w:hAnsi="Times New Roman" w:cs="Times New Roman"/>
          <w:sz w:val="24"/>
          <w:szCs w:val="24"/>
        </w:rPr>
      </w:pPr>
    </w:p>
    <w:p w14:paraId="1FE93E4E" w14:textId="77777777" w:rsidR="00DF68C7" w:rsidRPr="00AB5D2E" w:rsidRDefault="0086561F" w:rsidP="00DF68C7">
      <w:pPr>
        <w:spacing w:after="0" w:line="240" w:lineRule="auto"/>
        <w:jc w:val="both"/>
        <w:rPr>
          <w:rFonts w:ascii="Times New Roman" w:hAnsi="Times New Roman" w:cs="Times New Roman"/>
          <w:b/>
          <w:sz w:val="24"/>
          <w:szCs w:val="24"/>
        </w:rPr>
      </w:pPr>
      <w:r w:rsidRPr="00AB5D2E">
        <w:rPr>
          <w:rFonts w:ascii="Times New Roman" w:hAnsi="Times New Roman" w:cs="Times New Roman"/>
          <w:b/>
          <w:sz w:val="24"/>
          <w:szCs w:val="24"/>
        </w:rPr>
        <w:t>Conclusion</w:t>
      </w:r>
    </w:p>
    <w:p w14:paraId="2F7B5CF6" w14:textId="77777777" w:rsidR="00DF68C7" w:rsidRPr="00AB5D2E" w:rsidRDefault="00DF68C7" w:rsidP="00DF68C7">
      <w:pPr>
        <w:spacing w:after="0" w:line="240" w:lineRule="auto"/>
        <w:rPr>
          <w:rFonts w:ascii="Times New Roman" w:hAnsi="Times New Roman" w:cs="Times New Roman"/>
          <w:sz w:val="24"/>
          <w:szCs w:val="24"/>
        </w:rPr>
      </w:pPr>
    </w:p>
    <w:p w14:paraId="2AAA07A2" w14:textId="48D4C3D2" w:rsidR="00DF68C7" w:rsidRPr="00AB5D2E" w:rsidRDefault="0086561F" w:rsidP="00DF68C7">
      <w:pPr>
        <w:spacing w:before="120" w:line="240" w:lineRule="auto"/>
        <w:rPr>
          <w:rFonts w:ascii="Times New Roman" w:hAnsi="Times New Roman"/>
          <w:sz w:val="24"/>
          <w:szCs w:val="24"/>
        </w:rPr>
      </w:pPr>
      <w:r w:rsidRPr="00AB5D2E">
        <w:rPr>
          <w:rFonts w:ascii="Times New Roman" w:hAnsi="Times New Roman"/>
          <w:sz w:val="24"/>
          <w:szCs w:val="24"/>
        </w:rPr>
        <w:t xml:space="preserve">The Legislative Instrument is compatible with human rights because </w:t>
      </w:r>
      <w:r w:rsidR="001D269E" w:rsidRPr="00AB5D2E">
        <w:rPr>
          <w:rFonts w:ascii="Times New Roman" w:hAnsi="Times New Roman"/>
          <w:sz w:val="24"/>
          <w:szCs w:val="24"/>
        </w:rPr>
        <w:t xml:space="preserve">to </w:t>
      </w:r>
      <w:r w:rsidRPr="00AB5D2E">
        <w:rPr>
          <w:rFonts w:ascii="Times New Roman" w:hAnsi="Times New Roman"/>
          <w:sz w:val="24"/>
          <w:szCs w:val="24"/>
          <w:lang w:val="en-GB"/>
        </w:rPr>
        <w:t xml:space="preserve">the extent that it may limit human rights, those limitations are reasonable, necessary and </w:t>
      </w:r>
      <w:r w:rsidRPr="00AB5D2E">
        <w:rPr>
          <w:rFonts w:ascii="Times New Roman" w:hAnsi="Times New Roman"/>
          <w:sz w:val="24"/>
          <w:szCs w:val="24"/>
        </w:rPr>
        <w:t>proportionate.</w:t>
      </w:r>
    </w:p>
    <w:p w14:paraId="57F3A984" w14:textId="77777777" w:rsidR="00DF68C7" w:rsidRPr="00AB5D2E" w:rsidRDefault="00DF68C7" w:rsidP="00DF68C7">
      <w:pPr>
        <w:spacing w:after="0" w:line="240" w:lineRule="auto"/>
        <w:rPr>
          <w:rFonts w:ascii="Times New Roman" w:hAnsi="Times New Roman" w:cs="Times New Roman"/>
          <w:sz w:val="24"/>
          <w:szCs w:val="24"/>
        </w:rPr>
      </w:pPr>
    </w:p>
    <w:p w14:paraId="39BB1AB9" w14:textId="77777777" w:rsidR="00DF68C7" w:rsidRPr="00AB5D2E" w:rsidRDefault="00DF68C7" w:rsidP="00DF68C7">
      <w:pPr>
        <w:spacing w:after="0" w:line="240" w:lineRule="auto"/>
        <w:rPr>
          <w:rFonts w:ascii="Times New Roman" w:hAnsi="Times New Roman" w:cs="Times New Roman"/>
          <w:sz w:val="24"/>
          <w:szCs w:val="24"/>
        </w:rPr>
      </w:pPr>
    </w:p>
    <w:p w14:paraId="342A0E9B" w14:textId="77777777" w:rsidR="00DF68C7" w:rsidRPr="00AB5D2E" w:rsidRDefault="00DF68C7" w:rsidP="001D269E">
      <w:pPr>
        <w:spacing w:after="0" w:line="240" w:lineRule="auto"/>
        <w:rPr>
          <w:rFonts w:ascii="Times New Roman" w:hAnsi="Times New Roman" w:cs="Times New Roman"/>
          <w:b/>
          <w:bCs/>
          <w:color w:val="FF0000"/>
          <w:sz w:val="24"/>
          <w:szCs w:val="24"/>
        </w:rPr>
      </w:pPr>
    </w:p>
    <w:p w14:paraId="4C7F1877" w14:textId="20216E26" w:rsidR="00DF68C7" w:rsidRPr="00AB5D2E" w:rsidRDefault="0086561F" w:rsidP="00DF68C7">
      <w:pPr>
        <w:spacing w:after="0" w:line="240" w:lineRule="auto"/>
        <w:jc w:val="center"/>
        <w:rPr>
          <w:rFonts w:ascii="Times New Roman" w:hAnsi="Times New Roman" w:cs="Times New Roman"/>
          <w:b/>
          <w:bCs/>
          <w:sz w:val="24"/>
          <w:szCs w:val="24"/>
        </w:rPr>
      </w:pPr>
      <w:r w:rsidRPr="00AB5D2E">
        <w:rPr>
          <w:rFonts w:ascii="Times New Roman" w:hAnsi="Times New Roman" w:cs="Times New Roman"/>
          <w:b/>
          <w:bCs/>
          <w:sz w:val="24"/>
          <w:szCs w:val="24"/>
        </w:rPr>
        <w:t xml:space="preserve">The Hon. </w:t>
      </w:r>
      <w:r w:rsidR="00B6538F" w:rsidRPr="00AB5D2E">
        <w:rPr>
          <w:rFonts w:ascii="Times New Roman" w:hAnsi="Times New Roman" w:cs="Times New Roman"/>
          <w:b/>
          <w:bCs/>
          <w:sz w:val="24"/>
          <w:szCs w:val="24"/>
        </w:rPr>
        <w:t xml:space="preserve">Keith Pitt </w:t>
      </w:r>
      <w:r w:rsidRPr="00AB5D2E">
        <w:rPr>
          <w:rFonts w:ascii="Times New Roman" w:hAnsi="Times New Roman" w:cs="Times New Roman"/>
          <w:b/>
          <w:bCs/>
          <w:sz w:val="24"/>
          <w:szCs w:val="24"/>
        </w:rPr>
        <w:t>MP</w:t>
      </w:r>
    </w:p>
    <w:p w14:paraId="42DA63FF" w14:textId="709BC41D" w:rsidR="00DF68C7" w:rsidRPr="005D1ABF" w:rsidRDefault="0086561F" w:rsidP="00DF68C7">
      <w:pPr>
        <w:spacing w:after="0" w:line="240" w:lineRule="auto"/>
        <w:jc w:val="center"/>
        <w:rPr>
          <w:rFonts w:ascii="Times New Roman" w:hAnsi="Times New Roman" w:cs="Times New Roman"/>
          <w:b/>
          <w:bCs/>
          <w:sz w:val="24"/>
          <w:szCs w:val="24"/>
        </w:rPr>
      </w:pPr>
      <w:r w:rsidRPr="00AB5D2E">
        <w:rPr>
          <w:rFonts w:ascii="Times New Roman" w:hAnsi="Times New Roman" w:cs="Times New Roman"/>
          <w:b/>
          <w:bCs/>
          <w:sz w:val="24"/>
          <w:szCs w:val="24"/>
        </w:rPr>
        <w:t xml:space="preserve">Minister for </w:t>
      </w:r>
      <w:r w:rsidR="00B6538F" w:rsidRPr="00AB5D2E">
        <w:rPr>
          <w:rFonts w:ascii="Times New Roman" w:hAnsi="Times New Roman" w:cs="Times New Roman"/>
          <w:b/>
          <w:bCs/>
          <w:sz w:val="24"/>
          <w:szCs w:val="24"/>
        </w:rPr>
        <w:t xml:space="preserve">Resources and </w:t>
      </w:r>
      <w:r w:rsidRPr="00AB5D2E">
        <w:rPr>
          <w:rFonts w:ascii="Times New Roman" w:hAnsi="Times New Roman" w:cs="Times New Roman"/>
          <w:b/>
          <w:bCs/>
          <w:sz w:val="24"/>
          <w:szCs w:val="24"/>
        </w:rPr>
        <w:t>Water</w:t>
      </w:r>
      <w:r>
        <w:rPr>
          <w:rFonts w:ascii="Times New Roman" w:hAnsi="Times New Roman" w:cs="Times New Roman"/>
          <w:b/>
          <w:bCs/>
          <w:sz w:val="24"/>
          <w:szCs w:val="24"/>
        </w:rPr>
        <w:t xml:space="preserve"> </w:t>
      </w:r>
    </w:p>
    <w:p w14:paraId="4F3B1483" w14:textId="77777777" w:rsidR="00DF68C7" w:rsidRDefault="00DF68C7" w:rsidP="00DF68C7">
      <w:pPr>
        <w:spacing w:after="0" w:line="240" w:lineRule="auto"/>
        <w:jc w:val="center"/>
        <w:rPr>
          <w:rFonts w:ascii="Times New Roman" w:hAnsi="Times New Roman" w:cs="Times New Roman"/>
          <w:i/>
          <w:color w:val="FF0000"/>
          <w:sz w:val="24"/>
          <w:szCs w:val="24"/>
        </w:rPr>
      </w:pPr>
    </w:p>
    <w:p w14:paraId="54ECF2AB" w14:textId="77777777" w:rsidR="00DF68C7" w:rsidRPr="005D1ABF" w:rsidRDefault="00DF68C7" w:rsidP="00B6538F">
      <w:pPr>
        <w:spacing w:after="0" w:line="240" w:lineRule="auto"/>
        <w:rPr>
          <w:rFonts w:ascii="Times New Roman" w:hAnsi="Times New Roman" w:cs="Times New Roman"/>
          <w:sz w:val="24"/>
          <w:szCs w:val="24"/>
        </w:rPr>
      </w:pPr>
    </w:p>
    <w:p w14:paraId="21267E0A" w14:textId="77777777" w:rsidR="00DF68C7" w:rsidRPr="005D1ABF" w:rsidRDefault="00DF68C7" w:rsidP="00DF68C7">
      <w:pPr>
        <w:spacing w:after="0" w:line="240" w:lineRule="auto"/>
        <w:jc w:val="center"/>
        <w:rPr>
          <w:rFonts w:ascii="Times New Roman" w:hAnsi="Times New Roman" w:cs="Times New Roman"/>
          <w:sz w:val="24"/>
          <w:szCs w:val="24"/>
        </w:rPr>
      </w:pPr>
    </w:p>
    <w:p w14:paraId="5CBDF908" w14:textId="77777777" w:rsidR="00DF68C7" w:rsidRPr="005D1ABF" w:rsidRDefault="00DF68C7" w:rsidP="00DF68C7">
      <w:pPr>
        <w:rPr>
          <w:rFonts w:ascii="Times New Roman" w:hAnsi="Times New Roman" w:cs="Times New Roman"/>
          <w:sz w:val="24"/>
          <w:szCs w:val="24"/>
          <w:lang w:val="en-GB"/>
        </w:rPr>
      </w:pPr>
    </w:p>
    <w:p w14:paraId="7A830233" w14:textId="77777777" w:rsidR="00DF68C7" w:rsidRDefault="00DF68C7"/>
    <w:sectPr w:rsidR="00DF68C7" w:rsidSect="001C09FB">
      <w:pgSz w:w="11907" w:h="16840" w:code="9"/>
      <w:pgMar w:top="1418" w:right="1418" w:bottom="1418" w:left="1418" w:header="284" w:footer="31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A5E"/>
    <w:multiLevelType w:val="hybridMultilevel"/>
    <w:tmpl w:val="11BE0E88"/>
    <w:lvl w:ilvl="0" w:tplc="35CE7E6A">
      <w:start w:val="1"/>
      <w:numFmt w:val="bullet"/>
      <w:lvlText w:val=""/>
      <w:lvlJc w:val="left"/>
      <w:pPr>
        <w:ind w:left="720" w:hanging="360"/>
      </w:pPr>
      <w:rPr>
        <w:rFonts w:ascii="Symbol" w:hAnsi="Symbol" w:hint="default"/>
      </w:rPr>
    </w:lvl>
    <w:lvl w:ilvl="1" w:tplc="44840D3E">
      <w:start w:val="1"/>
      <w:numFmt w:val="bullet"/>
      <w:lvlText w:val="o"/>
      <w:lvlJc w:val="left"/>
      <w:pPr>
        <w:ind w:left="1440" w:hanging="360"/>
      </w:pPr>
      <w:rPr>
        <w:rFonts w:ascii="Courier New" w:hAnsi="Courier New" w:cs="Courier New" w:hint="default"/>
      </w:rPr>
    </w:lvl>
    <w:lvl w:ilvl="2" w:tplc="64186344">
      <w:start w:val="1"/>
      <w:numFmt w:val="bullet"/>
      <w:lvlText w:val=""/>
      <w:lvlJc w:val="left"/>
      <w:pPr>
        <w:ind w:left="2160" w:hanging="360"/>
      </w:pPr>
      <w:rPr>
        <w:rFonts w:ascii="Wingdings" w:hAnsi="Wingdings" w:hint="default"/>
      </w:rPr>
    </w:lvl>
    <w:lvl w:ilvl="3" w:tplc="BFCEE516">
      <w:start w:val="1"/>
      <w:numFmt w:val="bullet"/>
      <w:lvlText w:val=""/>
      <w:lvlJc w:val="left"/>
      <w:pPr>
        <w:ind w:left="2880" w:hanging="360"/>
      </w:pPr>
      <w:rPr>
        <w:rFonts w:ascii="Symbol" w:hAnsi="Symbol" w:hint="default"/>
      </w:rPr>
    </w:lvl>
    <w:lvl w:ilvl="4" w:tplc="3176CFDA">
      <w:start w:val="1"/>
      <w:numFmt w:val="bullet"/>
      <w:lvlText w:val="o"/>
      <w:lvlJc w:val="left"/>
      <w:pPr>
        <w:ind w:left="3600" w:hanging="360"/>
      </w:pPr>
      <w:rPr>
        <w:rFonts w:ascii="Courier New" w:hAnsi="Courier New" w:cs="Courier New" w:hint="default"/>
      </w:rPr>
    </w:lvl>
    <w:lvl w:ilvl="5" w:tplc="6810A102">
      <w:start w:val="1"/>
      <w:numFmt w:val="bullet"/>
      <w:lvlText w:val=""/>
      <w:lvlJc w:val="left"/>
      <w:pPr>
        <w:ind w:left="4320" w:hanging="360"/>
      </w:pPr>
      <w:rPr>
        <w:rFonts w:ascii="Wingdings" w:hAnsi="Wingdings" w:hint="default"/>
      </w:rPr>
    </w:lvl>
    <w:lvl w:ilvl="6" w:tplc="38BAAB00">
      <w:start w:val="1"/>
      <w:numFmt w:val="bullet"/>
      <w:lvlText w:val=""/>
      <w:lvlJc w:val="left"/>
      <w:pPr>
        <w:ind w:left="5040" w:hanging="360"/>
      </w:pPr>
      <w:rPr>
        <w:rFonts w:ascii="Symbol" w:hAnsi="Symbol" w:hint="default"/>
      </w:rPr>
    </w:lvl>
    <w:lvl w:ilvl="7" w:tplc="AFF4A6E6">
      <w:start w:val="1"/>
      <w:numFmt w:val="bullet"/>
      <w:lvlText w:val="o"/>
      <w:lvlJc w:val="left"/>
      <w:pPr>
        <w:ind w:left="5760" w:hanging="360"/>
      </w:pPr>
      <w:rPr>
        <w:rFonts w:ascii="Courier New" w:hAnsi="Courier New" w:cs="Courier New" w:hint="default"/>
      </w:rPr>
    </w:lvl>
    <w:lvl w:ilvl="8" w:tplc="6742AC64">
      <w:start w:val="1"/>
      <w:numFmt w:val="bullet"/>
      <w:lvlText w:val=""/>
      <w:lvlJc w:val="left"/>
      <w:pPr>
        <w:ind w:left="6480" w:hanging="360"/>
      </w:pPr>
      <w:rPr>
        <w:rFonts w:ascii="Wingdings" w:hAnsi="Wingdings" w:hint="default"/>
      </w:rPr>
    </w:lvl>
  </w:abstractNum>
  <w:abstractNum w:abstractNumId="1" w15:restartNumberingAfterBreak="0">
    <w:nsid w:val="33895005"/>
    <w:multiLevelType w:val="hybridMultilevel"/>
    <w:tmpl w:val="0E902964"/>
    <w:lvl w:ilvl="0" w:tplc="E7A8CB6E">
      <w:start w:val="1"/>
      <w:numFmt w:val="lowerLetter"/>
      <w:lvlText w:val="%1)"/>
      <w:lvlJc w:val="left"/>
      <w:pPr>
        <w:ind w:left="720" w:hanging="360"/>
      </w:pPr>
      <w:rPr>
        <w:rFonts w:ascii="Cambria" w:hAnsi="Cambria" w:cs="Times New Roman" w:hint="default"/>
        <w:b w:val="0"/>
        <w:i w:val="0"/>
      </w:rPr>
    </w:lvl>
    <w:lvl w:ilvl="1" w:tplc="C3067A06" w:tentative="1">
      <w:start w:val="1"/>
      <w:numFmt w:val="bullet"/>
      <w:lvlText w:val="o"/>
      <w:lvlJc w:val="left"/>
      <w:pPr>
        <w:ind w:left="1440" w:hanging="360"/>
      </w:pPr>
      <w:rPr>
        <w:rFonts w:ascii="Courier New" w:hAnsi="Courier New" w:cs="Courier New" w:hint="default"/>
      </w:rPr>
    </w:lvl>
    <w:lvl w:ilvl="2" w:tplc="C7A4605A" w:tentative="1">
      <w:start w:val="1"/>
      <w:numFmt w:val="bullet"/>
      <w:lvlText w:val=""/>
      <w:lvlJc w:val="left"/>
      <w:pPr>
        <w:ind w:left="2160" w:hanging="360"/>
      </w:pPr>
      <w:rPr>
        <w:rFonts w:ascii="Wingdings" w:hAnsi="Wingdings" w:hint="default"/>
      </w:rPr>
    </w:lvl>
    <w:lvl w:ilvl="3" w:tplc="CA7EFFAE" w:tentative="1">
      <w:start w:val="1"/>
      <w:numFmt w:val="bullet"/>
      <w:lvlText w:val=""/>
      <w:lvlJc w:val="left"/>
      <w:pPr>
        <w:ind w:left="2880" w:hanging="360"/>
      </w:pPr>
      <w:rPr>
        <w:rFonts w:ascii="Symbol" w:hAnsi="Symbol" w:hint="default"/>
      </w:rPr>
    </w:lvl>
    <w:lvl w:ilvl="4" w:tplc="5E0446BC" w:tentative="1">
      <w:start w:val="1"/>
      <w:numFmt w:val="bullet"/>
      <w:lvlText w:val="o"/>
      <w:lvlJc w:val="left"/>
      <w:pPr>
        <w:ind w:left="3600" w:hanging="360"/>
      </w:pPr>
      <w:rPr>
        <w:rFonts w:ascii="Courier New" w:hAnsi="Courier New" w:cs="Courier New" w:hint="default"/>
      </w:rPr>
    </w:lvl>
    <w:lvl w:ilvl="5" w:tplc="158637C4" w:tentative="1">
      <w:start w:val="1"/>
      <w:numFmt w:val="bullet"/>
      <w:lvlText w:val=""/>
      <w:lvlJc w:val="left"/>
      <w:pPr>
        <w:ind w:left="4320" w:hanging="360"/>
      </w:pPr>
      <w:rPr>
        <w:rFonts w:ascii="Wingdings" w:hAnsi="Wingdings" w:hint="default"/>
      </w:rPr>
    </w:lvl>
    <w:lvl w:ilvl="6" w:tplc="C3DAFF16" w:tentative="1">
      <w:start w:val="1"/>
      <w:numFmt w:val="bullet"/>
      <w:lvlText w:val=""/>
      <w:lvlJc w:val="left"/>
      <w:pPr>
        <w:ind w:left="5040" w:hanging="360"/>
      </w:pPr>
      <w:rPr>
        <w:rFonts w:ascii="Symbol" w:hAnsi="Symbol" w:hint="default"/>
      </w:rPr>
    </w:lvl>
    <w:lvl w:ilvl="7" w:tplc="73FAB4B8" w:tentative="1">
      <w:start w:val="1"/>
      <w:numFmt w:val="bullet"/>
      <w:lvlText w:val="o"/>
      <w:lvlJc w:val="left"/>
      <w:pPr>
        <w:ind w:left="5760" w:hanging="360"/>
      </w:pPr>
      <w:rPr>
        <w:rFonts w:ascii="Courier New" w:hAnsi="Courier New" w:cs="Courier New" w:hint="default"/>
      </w:rPr>
    </w:lvl>
    <w:lvl w:ilvl="8" w:tplc="ABF0B3EC" w:tentative="1">
      <w:start w:val="1"/>
      <w:numFmt w:val="bullet"/>
      <w:lvlText w:val=""/>
      <w:lvlJc w:val="left"/>
      <w:pPr>
        <w:ind w:left="6480" w:hanging="360"/>
      </w:pPr>
      <w:rPr>
        <w:rFonts w:ascii="Wingdings" w:hAnsi="Wingdings" w:hint="default"/>
      </w:rPr>
    </w:lvl>
  </w:abstractNum>
  <w:abstractNum w:abstractNumId="2" w15:restartNumberingAfterBreak="0">
    <w:nsid w:val="38584CB6"/>
    <w:multiLevelType w:val="hybridMultilevel"/>
    <w:tmpl w:val="131A33E0"/>
    <w:lvl w:ilvl="0" w:tplc="4B8EF54E">
      <w:numFmt w:val="bullet"/>
      <w:lvlText w:val=""/>
      <w:lvlJc w:val="left"/>
      <w:pPr>
        <w:ind w:left="720" w:hanging="360"/>
      </w:pPr>
      <w:rPr>
        <w:rFonts w:ascii="Symbol" w:eastAsia="Times New Roman" w:hAnsi="Symbol" w:cs="Times New Roman" w:hint="default"/>
      </w:rPr>
    </w:lvl>
    <w:lvl w:ilvl="1" w:tplc="73EC8DD0" w:tentative="1">
      <w:start w:val="1"/>
      <w:numFmt w:val="bullet"/>
      <w:lvlText w:val="o"/>
      <w:lvlJc w:val="left"/>
      <w:pPr>
        <w:ind w:left="1440" w:hanging="360"/>
      </w:pPr>
      <w:rPr>
        <w:rFonts w:ascii="Courier New" w:hAnsi="Courier New" w:cs="Courier New" w:hint="default"/>
      </w:rPr>
    </w:lvl>
    <w:lvl w:ilvl="2" w:tplc="D3BA197A" w:tentative="1">
      <w:start w:val="1"/>
      <w:numFmt w:val="bullet"/>
      <w:lvlText w:val=""/>
      <w:lvlJc w:val="left"/>
      <w:pPr>
        <w:ind w:left="2160" w:hanging="360"/>
      </w:pPr>
      <w:rPr>
        <w:rFonts w:ascii="Wingdings" w:hAnsi="Wingdings" w:hint="default"/>
      </w:rPr>
    </w:lvl>
    <w:lvl w:ilvl="3" w:tplc="B844ACF0" w:tentative="1">
      <w:start w:val="1"/>
      <w:numFmt w:val="bullet"/>
      <w:lvlText w:val=""/>
      <w:lvlJc w:val="left"/>
      <w:pPr>
        <w:ind w:left="2880" w:hanging="360"/>
      </w:pPr>
      <w:rPr>
        <w:rFonts w:ascii="Symbol" w:hAnsi="Symbol" w:hint="default"/>
      </w:rPr>
    </w:lvl>
    <w:lvl w:ilvl="4" w:tplc="E03E5548" w:tentative="1">
      <w:start w:val="1"/>
      <w:numFmt w:val="bullet"/>
      <w:lvlText w:val="o"/>
      <w:lvlJc w:val="left"/>
      <w:pPr>
        <w:ind w:left="3600" w:hanging="360"/>
      </w:pPr>
      <w:rPr>
        <w:rFonts w:ascii="Courier New" w:hAnsi="Courier New" w:cs="Courier New" w:hint="default"/>
      </w:rPr>
    </w:lvl>
    <w:lvl w:ilvl="5" w:tplc="04BE49B2" w:tentative="1">
      <w:start w:val="1"/>
      <w:numFmt w:val="bullet"/>
      <w:lvlText w:val=""/>
      <w:lvlJc w:val="left"/>
      <w:pPr>
        <w:ind w:left="4320" w:hanging="360"/>
      </w:pPr>
      <w:rPr>
        <w:rFonts w:ascii="Wingdings" w:hAnsi="Wingdings" w:hint="default"/>
      </w:rPr>
    </w:lvl>
    <w:lvl w:ilvl="6" w:tplc="B65A1C10" w:tentative="1">
      <w:start w:val="1"/>
      <w:numFmt w:val="bullet"/>
      <w:lvlText w:val=""/>
      <w:lvlJc w:val="left"/>
      <w:pPr>
        <w:ind w:left="5040" w:hanging="360"/>
      </w:pPr>
      <w:rPr>
        <w:rFonts w:ascii="Symbol" w:hAnsi="Symbol" w:hint="default"/>
      </w:rPr>
    </w:lvl>
    <w:lvl w:ilvl="7" w:tplc="FF589910" w:tentative="1">
      <w:start w:val="1"/>
      <w:numFmt w:val="bullet"/>
      <w:lvlText w:val="o"/>
      <w:lvlJc w:val="left"/>
      <w:pPr>
        <w:ind w:left="5760" w:hanging="360"/>
      </w:pPr>
      <w:rPr>
        <w:rFonts w:ascii="Courier New" w:hAnsi="Courier New" w:cs="Courier New" w:hint="default"/>
      </w:rPr>
    </w:lvl>
    <w:lvl w:ilvl="8" w:tplc="6F324BBA" w:tentative="1">
      <w:start w:val="1"/>
      <w:numFmt w:val="bullet"/>
      <w:lvlText w:val=""/>
      <w:lvlJc w:val="left"/>
      <w:pPr>
        <w:ind w:left="6480" w:hanging="360"/>
      </w:pPr>
      <w:rPr>
        <w:rFonts w:ascii="Wingdings" w:hAnsi="Wingdings" w:hint="default"/>
      </w:rPr>
    </w:lvl>
  </w:abstractNum>
  <w:abstractNum w:abstractNumId="3" w15:restartNumberingAfterBreak="0">
    <w:nsid w:val="5A3F6DB7"/>
    <w:multiLevelType w:val="hybridMultilevel"/>
    <w:tmpl w:val="A6767D0A"/>
    <w:lvl w:ilvl="0" w:tplc="0A105B94">
      <w:start w:val="3"/>
      <w:numFmt w:val="bullet"/>
      <w:lvlText w:val=""/>
      <w:lvlJc w:val="left"/>
      <w:pPr>
        <w:ind w:left="720" w:hanging="360"/>
      </w:pPr>
      <w:rPr>
        <w:rFonts w:ascii="Symbol" w:eastAsia="Times New Roman" w:hAnsi="Symbol" w:cs="Times New Roman" w:hint="default"/>
      </w:rPr>
    </w:lvl>
    <w:lvl w:ilvl="1" w:tplc="B6743200" w:tentative="1">
      <w:start w:val="1"/>
      <w:numFmt w:val="bullet"/>
      <w:lvlText w:val="o"/>
      <w:lvlJc w:val="left"/>
      <w:pPr>
        <w:ind w:left="1440" w:hanging="360"/>
      </w:pPr>
      <w:rPr>
        <w:rFonts w:ascii="Courier New" w:hAnsi="Courier New" w:cs="Courier New" w:hint="default"/>
      </w:rPr>
    </w:lvl>
    <w:lvl w:ilvl="2" w:tplc="85F222D4" w:tentative="1">
      <w:start w:val="1"/>
      <w:numFmt w:val="bullet"/>
      <w:lvlText w:val=""/>
      <w:lvlJc w:val="left"/>
      <w:pPr>
        <w:ind w:left="2160" w:hanging="360"/>
      </w:pPr>
      <w:rPr>
        <w:rFonts w:ascii="Wingdings" w:hAnsi="Wingdings" w:hint="default"/>
      </w:rPr>
    </w:lvl>
    <w:lvl w:ilvl="3" w:tplc="9B64F22A" w:tentative="1">
      <w:start w:val="1"/>
      <w:numFmt w:val="bullet"/>
      <w:lvlText w:val=""/>
      <w:lvlJc w:val="left"/>
      <w:pPr>
        <w:ind w:left="2880" w:hanging="360"/>
      </w:pPr>
      <w:rPr>
        <w:rFonts w:ascii="Symbol" w:hAnsi="Symbol" w:hint="default"/>
      </w:rPr>
    </w:lvl>
    <w:lvl w:ilvl="4" w:tplc="DE586EF0" w:tentative="1">
      <w:start w:val="1"/>
      <w:numFmt w:val="bullet"/>
      <w:lvlText w:val="o"/>
      <w:lvlJc w:val="left"/>
      <w:pPr>
        <w:ind w:left="3600" w:hanging="360"/>
      </w:pPr>
      <w:rPr>
        <w:rFonts w:ascii="Courier New" w:hAnsi="Courier New" w:cs="Courier New" w:hint="default"/>
      </w:rPr>
    </w:lvl>
    <w:lvl w:ilvl="5" w:tplc="5838DB72" w:tentative="1">
      <w:start w:val="1"/>
      <w:numFmt w:val="bullet"/>
      <w:lvlText w:val=""/>
      <w:lvlJc w:val="left"/>
      <w:pPr>
        <w:ind w:left="4320" w:hanging="360"/>
      </w:pPr>
      <w:rPr>
        <w:rFonts w:ascii="Wingdings" w:hAnsi="Wingdings" w:hint="default"/>
      </w:rPr>
    </w:lvl>
    <w:lvl w:ilvl="6" w:tplc="689EEC02" w:tentative="1">
      <w:start w:val="1"/>
      <w:numFmt w:val="bullet"/>
      <w:lvlText w:val=""/>
      <w:lvlJc w:val="left"/>
      <w:pPr>
        <w:ind w:left="5040" w:hanging="360"/>
      </w:pPr>
      <w:rPr>
        <w:rFonts w:ascii="Symbol" w:hAnsi="Symbol" w:hint="default"/>
      </w:rPr>
    </w:lvl>
    <w:lvl w:ilvl="7" w:tplc="A142123A" w:tentative="1">
      <w:start w:val="1"/>
      <w:numFmt w:val="bullet"/>
      <w:lvlText w:val="o"/>
      <w:lvlJc w:val="left"/>
      <w:pPr>
        <w:ind w:left="5760" w:hanging="360"/>
      </w:pPr>
      <w:rPr>
        <w:rFonts w:ascii="Courier New" w:hAnsi="Courier New" w:cs="Courier New" w:hint="default"/>
      </w:rPr>
    </w:lvl>
    <w:lvl w:ilvl="8" w:tplc="900CC9AE" w:tentative="1">
      <w:start w:val="1"/>
      <w:numFmt w:val="bullet"/>
      <w:lvlText w:val=""/>
      <w:lvlJc w:val="left"/>
      <w:pPr>
        <w:ind w:left="6480" w:hanging="360"/>
      </w:pPr>
      <w:rPr>
        <w:rFonts w:ascii="Wingdings" w:hAnsi="Wingdings" w:hint="default"/>
      </w:rPr>
    </w:lvl>
  </w:abstractNum>
  <w:abstractNum w:abstractNumId="4" w15:restartNumberingAfterBreak="0">
    <w:nsid w:val="6381148F"/>
    <w:multiLevelType w:val="hybridMultilevel"/>
    <w:tmpl w:val="904A0026"/>
    <w:lvl w:ilvl="0" w:tplc="B97660FC">
      <w:start w:val="1"/>
      <w:numFmt w:val="lowerLetter"/>
      <w:lvlText w:val="%1)"/>
      <w:lvlJc w:val="left"/>
      <w:pPr>
        <w:ind w:left="1353" w:hanging="360"/>
      </w:pPr>
    </w:lvl>
    <w:lvl w:ilvl="1" w:tplc="2390A04E">
      <w:start w:val="1"/>
      <w:numFmt w:val="lowerLetter"/>
      <w:lvlText w:val="%2."/>
      <w:lvlJc w:val="left"/>
      <w:pPr>
        <w:ind w:left="2073" w:hanging="360"/>
      </w:pPr>
    </w:lvl>
    <w:lvl w:ilvl="2" w:tplc="3866F61A">
      <w:start w:val="1"/>
      <w:numFmt w:val="lowerRoman"/>
      <w:lvlText w:val="%3."/>
      <w:lvlJc w:val="right"/>
      <w:pPr>
        <w:ind w:left="2793" w:hanging="180"/>
      </w:pPr>
    </w:lvl>
    <w:lvl w:ilvl="3" w:tplc="DD6610F8">
      <w:start w:val="1"/>
      <w:numFmt w:val="decimal"/>
      <w:lvlText w:val="%4."/>
      <w:lvlJc w:val="left"/>
      <w:pPr>
        <w:ind w:left="3513" w:hanging="360"/>
      </w:pPr>
    </w:lvl>
    <w:lvl w:ilvl="4" w:tplc="75860768">
      <w:start w:val="1"/>
      <w:numFmt w:val="lowerLetter"/>
      <w:lvlText w:val="%5."/>
      <w:lvlJc w:val="left"/>
      <w:pPr>
        <w:ind w:left="4233" w:hanging="360"/>
      </w:pPr>
    </w:lvl>
    <w:lvl w:ilvl="5" w:tplc="6D1056DE">
      <w:start w:val="1"/>
      <w:numFmt w:val="lowerRoman"/>
      <w:lvlText w:val="%6."/>
      <w:lvlJc w:val="right"/>
      <w:pPr>
        <w:ind w:left="4953" w:hanging="180"/>
      </w:pPr>
    </w:lvl>
    <w:lvl w:ilvl="6" w:tplc="0556178E">
      <w:start w:val="1"/>
      <w:numFmt w:val="decimal"/>
      <w:lvlText w:val="%7."/>
      <w:lvlJc w:val="left"/>
      <w:pPr>
        <w:ind w:left="5673" w:hanging="360"/>
      </w:pPr>
    </w:lvl>
    <w:lvl w:ilvl="7" w:tplc="0B9A832A">
      <w:start w:val="1"/>
      <w:numFmt w:val="lowerLetter"/>
      <w:lvlText w:val="%8."/>
      <w:lvlJc w:val="left"/>
      <w:pPr>
        <w:ind w:left="6393" w:hanging="360"/>
      </w:pPr>
    </w:lvl>
    <w:lvl w:ilvl="8" w:tplc="5852CEFE">
      <w:start w:val="1"/>
      <w:numFmt w:val="lowerRoman"/>
      <w:lvlText w:val="%9."/>
      <w:lvlJc w:val="right"/>
      <w:pPr>
        <w:ind w:left="7113" w:hanging="180"/>
      </w:pPr>
    </w:lvl>
  </w:abstractNum>
  <w:abstractNum w:abstractNumId="5" w15:restartNumberingAfterBreak="0">
    <w:nsid w:val="671D7F89"/>
    <w:multiLevelType w:val="hybridMultilevel"/>
    <w:tmpl w:val="DCDA2E60"/>
    <w:lvl w:ilvl="0" w:tplc="481E02B6">
      <w:start w:val="1"/>
      <w:numFmt w:val="bullet"/>
      <w:lvlText w:val=""/>
      <w:lvlJc w:val="left"/>
      <w:pPr>
        <w:ind w:left="720" w:hanging="360"/>
      </w:pPr>
      <w:rPr>
        <w:rFonts w:ascii="Symbol" w:hAnsi="Symbol" w:hint="default"/>
      </w:rPr>
    </w:lvl>
    <w:lvl w:ilvl="1" w:tplc="4B8A79D4" w:tentative="1">
      <w:start w:val="1"/>
      <w:numFmt w:val="bullet"/>
      <w:lvlText w:val="o"/>
      <w:lvlJc w:val="left"/>
      <w:pPr>
        <w:ind w:left="1440" w:hanging="360"/>
      </w:pPr>
      <w:rPr>
        <w:rFonts w:ascii="Courier New" w:hAnsi="Courier New" w:cs="Courier New" w:hint="default"/>
      </w:rPr>
    </w:lvl>
    <w:lvl w:ilvl="2" w:tplc="36FA5E9C" w:tentative="1">
      <w:start w:val="1"/>
      <w:numFmt w:val="bullet"/>
      <w:lvlText w:val=""/>
      <w:lvlJc w:val="left"/>
      <w:pPr>
        <w:ind w:left="2160" w:hanging="360"/>
      </w:pPr>
      <w:rPr>
        <w:rFonts w:ascii="Wingdings" w:hAnsi="Wingdings" w:hint="default"/>
      </w:rPr>
    </w:lvl>
    <w:lvl w:ilvl="3" w:tplc="060A2386" w:tentative="1">
      <w:start w:val="1"/>
      <w:numFmt w:val="bullet"/>
      <w:lvlText w:val=""/>
      <w:lvlJc w:val="left"/>
      <w:pPr>
        <w:ind w:left="2880" w:hanging="360"/>
      </w:pPr>
      <w:rPr>
        <w:rFonts w:ascii="Symbol" w:hAnsi="Symbol" w:hint="default"/>
      </w:rPr>
    </w:lvl>
    <w:lvl w:ilvl="4" w:tplc="18525CA4" w:tentative="1">
      <w:start w:val="1"/>
      <w:numFmt w:val="bullet"/>
      <w:lvlText w:val="o"/>
      <w:lvlJc w:val="left"/>
      <w:pPr>
        <w:ind w:left="3600" w:hanging="360"/>
      </w:pPr>
      <w:rPr>
        <w:rFonts w:ascii="Courier New" w:hAnsi="Courier New" w:cs="Courier New" w:hint="default"/>
      </w:rPr>
    </w:lvl>
    <w:lvl w:ilvl="5" w:tplc="65F859A8" w:tentative="1">
      <w:start w:val="1"/>
      <w:numFmt w:val="bullet"/>
      <w:lvlText w:val=""/>
      <w:lvlJc w:val="left"/>
      <w:pPr>
        <w:ind w:left="4320" w:hanging="360"/>
      </w:pPr>
      <w:rPr>
        <w:rFonts w:ascii="Wingdings" w:hAnsi="Wingdings" w:hint="default"/>
      </w:rPr>
    </w:lvl>
    <w:lvl w:ilvl="6" w:tplc="F030E3E2" w:tentative="1">
      <w:start w:val="1"/>
      <w:numFmt w:val="bullet"/>
      <w:lvlText w:val=""/>
      <w:lvlJc w:val="left"/>
      <w:pPr>
        <w:ind w:left="5040" w:hanging="360"/>
      </w:pPr>
      <w:rPr>
        <w:rFonts w:ascii="Symbol" w:hAnsi="Symbol" w:hint="default"/>
      </w:rPr>
    </w:lvl>
    <w:lvl w:ilvl="7" w:tplc="11C4CE90" w:tentative="1">
      <w:start w:val="1"/>
      <w:numFmt w:val="bullet"/>
      <w:lvlText w:val="o"/>
      <w:lvlJc w:val="left"/>
      <w:pPr>
        <w:ind w:left="5760" w:hanging="360"/>
      </w:pPr>
      <w:rPr>
        <w:rFonts w:ascii="Courier New" w:hAnsi="Courier New" w:cs="Courier New" w:hint="default"/>
      </w:rPr>
    </w:lvl>
    <w:lvl w:ilvl="8" w:tplc="03B0C382" w:tentative="1">
      <w:start w:val="1"/>
      <w:numFmt w:val="bullet"/>
      <w:lvlText w:val=""/>
      <w:lvlJc w:val="left"/>
      <w:pPr>
        <w:ind w:left="6480" w:hanging="360"/>
      </w:pPr>
      <w:rPr>
        <w:rFonts w:ascii="Wingdings" w:hAnsi="Wingdings" w:hint="default"/>
      </w:rPr>
    </w:lvl>
  </w:abstractNum>
  <w:abstractNum w:abstractNumId="6" w15:restartNumberingAfterBreak="0">
    <w:nsid w:val="7CB507F0"/>
    <w:multiLevelType w:val="hybridMultilevel"/>
    <w:tmpl w:val="2EE09E52"/>
    <w:lvl w:ilvl="0" w:tplc="3AB0ED02">
      <w:start w:val="3"/>
      <w:numFmt w:val="bullet"/>
      <w:lvlText w:val="-"/>
      <w:lvlJc w:val="left"/>
      <w:pPr>
        <w:ind w:left="720" w:hanging="360"/>
      </w:pPr>
      <w:rPr>
        <w:rFonts w:ascii="Times New Roman" w:eastAsia="Times New Roman" w:hAnsi="Times New Roman" w:cs="Times New Roman" w:hint="default"/>
      </w:rPr>
    </w:lvl>
    <w:lvl w:ilvl="1" w:tplc="EB78EF66" w:tentative="1">
      <w:start w:val="1"/>
      <w:numFmt w:val="bullet"/>
      <w:lvlText w:val="o"/>
      <w:lvlJc w:val="left"/>
      <w:pPr>
        <w:ind w:left="1440" w:hanging="360"/>
      </w:pPr>
      <w:rPr>
        <w:rFonts w:ascii="Courier New" w:hAnsi="Courier New" w:cs="Courier New" w:hint="default"/>
      </w:rPr>
    </w:lvl>
    <w:lvl w:ilvl="2" w:tplc="DD242EB2" w:tentative="1">
      <w:start w:val="1"/>
      <w:numFmt w:val="bullet"/>
      <w:lvlText w:val=""/>
      <w:lvlJc w:val="left"/>
      <w:pPr>
        <w:ind w:left="2160" w:hanging="360"/>
      </w:pPr>
      <w:rPr>
        <w:rFonts w:ascii="Wingdings" w:hAnsi="Wingdings" w:hint="default"/>
      </w:rPr>
    </w:lvl>
    <w:lvl w:ilvl="3" w:tplc="E3F4A77C" w:tentative="1">
      <w:start w:val="1"/>
      <w:numFmt w:val="bullet"/>
      <w:lvlText w:val=""/>
      <w:lvlJc w:val="left"/>
      <w:pPr>
        <w:ind w:left="2880" w:hanging="360"/>
      </w:pPr>
      <w:rPr>
        <w:rFonts w:ascii="Symbol" w:hAnsi="Symbol" w:hint="default"/>
      </w:rPr>
    </w:lvl>
    <w:lvl w:ilvl="4" w:tplc="B01478E2" w:tentative="1">
      <w:start w:val="1"/>
      <w:numFmt w:val="bullet"/>
      <w:lvlText w:val="o"/>
      <w:lvlJc w:val="left"/>
      <w:pPr>
        <w:ind w:left="3600" w:hanging="360"/>
      </w:pPr>
      <w:rPr>
        <w:rFonts w:ascii="Courier New" w:hAnsi="Courier New" w:cs="Courier New" w:hint="default"/>
      </w:rPr>
    </w:lvl>
    <w:lvl w:ilvl="5" w:tplc="D0EEE54A" w:tentative="1">
      <w:start w:val="1"/>
      <w:numFmt w:val="bullet"/>
      <w:lvlText w:val=""/>
      <w:lvlJc w:val="left"/>
      <w:pPr>
        <w:ind w:left="4320" w:hanging="360"/>
      </w:pPr>
      <w:rPr>
        <w:rFonts w:ascii="Wingdings" w:hAnsi="Wingdings" w:hint="default"/>
      </w:rPr>
    </w:lvl>
    <w:lvl w:ilvl="6" w:tplc="0A9A23F0" w:tentative="1">
      <w:start w:val="1"/>
      <w:numFmt w:val="bullet"/>
      <w:lvlText w:val=""/>
      <w:lvlJc w:val="left"/>
      <w:pPr>
        <w:ind w:left="5040" w:hanging="360"/>
      </w:pPr>
      <w:rPr>
        <w:rFonts w:ascii="Symbol" w:hAnsi="Symbol" w:hint="default"/>
      </w:rPr>
    </w:lvl>
    <w:lvl w:ilvl="7" w:tplc="1764C292" w:tentative="1">
      <w:start w:val="1"/>
      <w:numFmt w:val="bullet"/>
      <w:lvlText w:val="o"/>
      <w:lvlJc w:val="left"/>
      <w:pPr>
        <w:ind w:left="5760" w:hanging="360"/>
      </w:pPr>
      <w:rPr>
        <w:rFonts w:ascii="Courier New" w:hAnsi="Courier New" w:cs="Courier New" w:hint="default"/>
      </w:rPr>
    </w:lvl>
    <w:lvl w:ilvl="8" w:tplc="F56610F0"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C7"/>
    <w:rsid w:val="00011A4A"/>
    <w:rsid w:val="0001794F"/>
    <w:rsid w:val="00044130"/>
    <w:rsid w:val="00062667"/>
    <w:rsid w:val="00077463"/>
    <w:rsid w:val="000810C6"/>
    <w:rsid w:val="0009108B"/>
    <w:rsid w:val="000C2A7C"/>
    <w:rsid w:val="001221BA"/>
    <w:rsid w:val="001C09FB"/>
    <w:rsid w:val="001D269E"/>
    <w:rsid w:val="001F04D6"/>
    <w:rsid w:val="001F0F3A"/>
    <w:rsid w:val="0021060B"/>
    <w:rsid w:val="002257D9"/>
    <w:rsid w:val="002263AE"/>
    <w:rsid w:val="002331BC"/>
    <w:rsid w:val="002379AE"/>
    <w:rsid w:val="00255BF2"/>
    <w:rsid w:val="002A04FE"/>
    <w:rsid w:val="002D4980"/>
    <w:rsid w:val="003138C0"/>
    <w:rsid w:val="00332886"/>
    <w:rsid w:val="0034135E"/>
    <w:rsid w:val="00344CAD"/>
    <w:rsid w:val="003F1B88"/>
    <w:rsid w:val="003F2B62"/>
    <w:rsid w:val="004145FD"/>
    <w:rsid w:val="00441128"/>
    <w:rsid w:val="00456271"/>
    <w:rsid w:val="0048457F"/>
    <w:rsid w:val="004947E6"/>
    <w:rsid w:val="00507498"/>
    <w:rsid w:val="00593F7A"/>
    <w:rsid w:val="00596865"/>
    <w:rsid w:val="005B3FDC"/>
    <w:rsid w:val="005D1ABF"/>
    <w:rsid w:val="005F1EEC"/>
    <w:rsid w:val="00603EB1"/>
    <w:rsid w:val="00635252"/>
    <w:rsid w:val="0067492A"/>
    <w:rsid w:val="00687744"/>
    <w:rsid w:val="006B1419"/>
    <w:rsid w:val="006C51A8"/>
    <w:rsid w:val="006D0103"/>
    <w:rsid w:val="006D7BB4"/>
    <w:rsid w:val="006F0DC4"/>
    <w:rsid w:val="00725492"/>
    <w:rsid w:val="007453F8"/>
    <w:rsid w:val="00795DC0"/>
    <w:rsid w:val="007B12DE"/>
    <w:rsid w:val="007D0B28"/>
    <w:rsid w:val="007E402A"/>
    <w:rsid w:val="007E6C4A"/>
    <w:rsid w:val="0081198D"/>
    <w:rsid w:val="0086561F"/>
    <w:rsid w:val="00874365"/>
    <w:rsid w:val="008815AA"/>
    <w:rsid w:val="0089432F"/>
    <w:rsid w:val="009126DF"/>
    <w:rsid w:val="00940343"/>
    <w:rsid w:val="009B69D7"/>
    <w:rsid w:val="009D6D6F"/>
    <w:rsid w:val="009F2B4B"/>
    <w:rsid w:val="009F6C47"/>
    <w:rsid w:val="00A433FB"/>
    <w:rsid w:val="00A46E41"/>
    <w:rsid w:val="00A917EA"/>
    <w:rsid w:val="00A935A6"/>
    <w:rsid w:val="00AB5D2E"/>
    <w:rsid w:val="00AD30AE"/>
    <w:rsid w:val="00AD72E5"/>
    <w:rsid w:val="00AF7363"/>
    <w:rsid w:val="00B6538F"/>
    <w:rsid w:val="00B6709B"/>
    <w:rsid w:val="00B92A5F"/>
    <w:rsid w:val="00BF0651"/>
    <w:rsid w:val="00C04414"/>
    <w:rsid w:val="00C340F8"/>
    <w:rsid w:val="00C45163"/>
    <w:rsid w:val="00C61355"/>
    <w:rsid w:val="00C91999"/>
    <w:rsid w:val="00D53256"/>
    <w:rsid w:val="00D67088"/>
    <w:rsid w:val="00DF68C7"/>
    <w:rsid w:val="00E0596A"/>
    <w:rsid w:val="00E20842"/>
    <w:rsid w:val="00E27923"/>
    <w:rsid w:val="00E62B4E"/>
    <w:rsid w:val="00E76AB5"/>
    <w:rsid w:val="00E9113C"/>
    <w:rsid w:val="00EA7182"/>
    <w:rsid w:val="00EC7B5B"/>
    <w:rsid w:val="00F053F6"/>
    <w:rsid w:val="00F13C06"/>
    <w:rsid w:val="00F31774"/>
    <w:rsid w:val="00F53061"/>
    <w:rsid w:val="00F7142F"/>
    <w:rsid w:val="00F81A97"/>
    <w:rsid w:val="00FB671B"/>
    <w:rsid w:val="00FE7D93"/>
    <w:rsid w:val="00FF0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191E"/>
  <w15:chartTrackingRefBased/>
  <w15:docId w15:val="{3892D0B1-ADB6-4920-B505-00835419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8C7"/>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F68C7"/>
    <w:pPr>
      <w:tabs>
        <w:tab w:val="center" w:pos="4320"/>
        <w:tab w:val="right" w:pos="8640"/>
      </w:tabs>
    </w:pPr>
    <w:rPr>
      <w:sz w:val="19"/>
    </w:rPr>
  </w:style>
  <w:style w:type="character" w:customStyle="1" w:styleId="HeaderChar">
    <w:name w:val="Header Char"/>
    <w:basedOn w:val="DefaultParagraphFont"/>
    <w:link w:val="Header"/>
    <w:uiPriority w:val="99"/>
    <w:semiHidden/>
    <w:rsid w:val="00DF68C7"/>
    <w:rPr>
      <w:rFonts w:eastAsiaTheme="minorEastAsia"/>
      <w:sz w:val="19"/>
      <w:szCs w:val="20"/>
    </w:rPr>
  </w:style>
  <w:style w:type="paragraph" w:styleId="Footer">
    <w:name w:val="footer"/>
    <w:basedOn w:val="Normal"/>
    <w:link w:val="FooterChar"/>
    <w:uiPriority w:val="99"/>
    <w:rsid w:val="00DF68C7"/>
    <w:pPr>
      <w:tabs>
        <w:tab w:val="center" w:pos="4320"/>
        <w:tab w:val="right" w:pos="8640"/>
      </w:tabs>
    </w:pPr>
    <w:rPr>
      <w:sz w:val="19"/>
    </w:rPr>
  </w:style>
  <w:style w:type="character" w:customStyle="1" w:styleId="FooterChar">
    <w:name w:val="Footer Char"/>
    <w:basedOn w:val="DefaultParagraphFont"/>
    <w:link w:val="Footer"/>
    <w:uiPriority w:val="99"/>
    <w:rsid w:val="00DF68C7"/>
    <w:rPr>
      <w:rFonts w:eastAsiaTheme="minorEastAsia"/>
      <w:sz w:val="19"/>
      <w:szCs w:val="20"/>
    </w:rPr>
  </w:style>
  <w:style w:type="paragraph" w:customStyle="1" w:styleId="Normal-em">
    <w:name w:val="Normal-em"/>
    <w:basedOn w:val="Normal"/>
    <w:rsid w:val="00DF68C7"/>
    <w:rPr>
      <w:rFonts w:ascii="Times New Roman" w:eastAsia="Times New Roman" w:hAnsi="Times New Roman" w:cs="Times New Roman"/>
      <w:color w:val="000000"/>
      <w:sz w:val="24"/>
    </w:rPr>
  </w:style>
  <w:style w:type="paragraph" w:styleId="ListParagraph">
    <w:name w:val="List Paragraph"/>
    <w:basedOn w:val="Normal"/>
    <w:uiPriority w:val="34"/>
    <w:qFormat/>
    <w:rsid w:val="00DF68C7"/>
    <w:pPr>
      <w:ind w:left="720"/>
      <w:contextualSpacing/>
    </w:pPr>
  </w:style>
  <w:style w:type="character" w:styleId="Hyperlink">
    <w:name w:val="Hyperlink"/>
    <w:basedOn w:val="DefaultParagraphFont"/>
    <w:uiPriority w:val="99"/>
    <w:unhideWhenUsed/>
    <w:rsid w:val="00DF68C7"/>
    <w:rPr>
      <w:color w:val="0563C1" w:themeColor="hyperlink"/>
      <w:u w:val="single"/>
    </w:rPr>
  </w:style>
  <w:style w:type="character" w:styleId="CommentReference">
    <w:name w:val="annotation reference"/>
    <w:basedOn w:val="DefaultParagraphFont"/>
    <w:uiPriority w:val="99"/>
    <w:semiHidden/>
    <w:unhideWhenUsed/>
    <w:rsid w:val="00F31774"/>
    <w:rPr>
      <w:sz w:val="16"/>
      <w:szCs w:val="16"/>
    </w:rPr>
  </w:style>
  <w:style w:type="paragraph" w:styleId="CommentText">
    <w:name w:val="annotation text"/>
    <w:basedOn w:val="Normal"/>
    <w:link w:val="CommentTextChar"/>
    <w:uiPriority w:val="99"/>
    <w:semiHidden/>
    <w:unhideWhenUsed/>
    <w:rsid w:val="00F31774"/>
    <w:pPr>
      <w:spacing w:line="240" w:lineRule="auto"/>
    </w:pPr>
  </w:style>
  <w:style w:type="character" w:customStyle="1" w:styleId="CommentTextChar">
    <w:name w:val="Comment Text Char"/>
    <w:basedOn w:val="DefaultParagraphFont"/>
    <w:link w:val="CommentText"/>
    <w:uiPriority w:val="99"/>
    <w:semiHidden/>
    <w:rsid w:val="00F3177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31774"/>
    <w:rPr>
      <w:b/>
      <w:bCs/>
    </w:rPr>
  </w:style>
  <w:style w:type="character" w:customStyle="1" w:styleId="CommentSubjectChar">
    <w:name w:val="Comment Subject Char"/>
    <w:basedOn w:val="CommentTextChar"/>
    <w:link w:val="CommentSubject"/>
    <w:uiPriority w:val="99"/>
    <w:semiHidden/>
    <w:rsid w:val="00F31774"/>
    <w:rPr>
      <w:rFonts w:eastAsiaTheme="minorEastAsia"/>
      <w:b/>
      <w:bCs/>
      <w:sz w:val="20"/>
      <w:szCs w:val="20"/>
    </w:rPr>
  </w:style>
  <w:style w:type="character" w:customStyle="1" w:styleId="UnresolvedMention1">
    <w:name w:val="Unresolved Mention1"/>
    <w:basedOn w:val="DefaultParagraphFont"/>
    <w:uiPriority w:val="99"/>
    <w:semiHidden/>
    <w:unhideWhenUsed/>
    <w:rsid w:val="006D7BB4"/>
    <w:rPr>
      <w:color w:val="605E5C"/>
      <w:shd w:val="clear" w:color="auto" w:fill="E1DFDD"/>
    </w:rPr>
  </w:style>
  <w:style w:type="character" w:customStyle="1" w:styleId="Advisorytext">
    <w:name w:val="Advisory text"/>
    <w:basedOn w:val="DefaultParagraphFont"/>
    <w:uiPriority w:val="99"/>
    <w:rsid w:val="003138C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AD64331-7F3C-49B8-8C7D-97AC21A685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65281479528A242AF9100FB273F1CEC" ma:contentTypeVersion="" ma:contentTypeDescription="PDMS Document Site Content Type" ma:contentTypeScope="" ma:versionID="496f49ae5db4af8dd3ad50588bdbb309">
  <xsd:schema xmlns:xsd="http://www.w3.org/2001/XMLSchema" xmlns:xs="http://www.w3.org/2001/XMLSchema" xmlns:p="http://schemas.microsoft.com/office/2006/metadata/properties" xmlns:ns2="4AD64331-7F3C-49B8-8C7D-97AC21A68522" targetNamespace="http://schemas.microsoft.com/office/2006/metadata/properties" ma:root="true" ma:fieldsID="342f4c410ac81e974c567bf8bf069559" ns2:_="">
    <xsd:import namespace="4AD64331-7F3C-49B8-8C7D-97AC21A6852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64331-7F3C-49B8-8C7D-97AC21A6852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8F3A0-B564-4189-9213-07BE81DDFFF5}">
  <ds:schemaRefs>
    <ds:schemaRef ds:uri="http://schemas.microsoft.com/office/2006/metadata/properties"/>
    <ds:schemaRef ds:uri="http://schemas.microsoft.com/office/infopath/2007/PartnerControls"/>
    <ds:schemaRef ds:uri="4AD64331-7F3C-49B8-8C7D-97AC21A68522"/>
  </ds:schemaRefs>
</ds:datastoreItem>
</file>

<file path=customXml/itemProps2.xml><?xml version="1.0" encoding="utf-8"?>
<ds:datastoreItem xmlns:ds="http://schemas.openxmlformats.org/officeDocument/2006/customXml" ds:itemID="{0712AAD0-4F93-49B3-A443-F2CA172B2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64331-7F3C-49B8-8C7D-97AC21A6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CAE49-E94A-41D5-92D1-8D4B0FBB8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Creighton, Dannielle</dc:creator>
  <cp:lastModifiedBy>Coates, Debbie</cp:lastModifiedBy>
  <cp:revision>4</cp:revision>
  <cp:lastPrinted>2021-07-12T04:43:00Z</cp:lastPrinted>
  <dcterms:created xsi:type="dcterms:W3CDTF">2021-07-12T04:56:00Z</dcterms:created>
  <dcterms:modified xsi:type="dcterms:W3CDTF">2021-07-28T02:32:00Z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adingLawyers">
    <vt:lpwstr>Removed</vt:lpwstr>
  </property>
  <property fmtid="{D5CDD505-2E9C-101B-9397-08002B2CF9AE}" pid="3" name="ObjectiveRef">
    <vt:lpwstr>Removed</vt:lpwstr>
  </property>
  <property fmtid="{D5CDD505-2E9C-101B-9397-08002B2CF9AE}" pid="4" name="WSFooter">
    <vt:lpwstr>38864028</vt:lpwstr>
  </property>
  <property fmtid="{D5CDD505-2E9C-101B-9397-08002B2CF9AE}" pid="5" name="CheckForSharePointFields">
    <vt:lpwstr>false</vt:lpwstr>
  </property>
  <property fmtid="{D5CDD505-2E9C-101B-9397-08002B2CF9AE}" pid="6" name="ContentTypeId">
    <vt:lpwstr>0x010100266966F133664895A6EE3632470D45F500165281479528A242AF9100FB273F1CEC</vt:lpwstr>
  </property>
</Properties>
</file>