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eastAsia="en-AU"/>
        </w:rPr>
      </w:pPr>
      <w:r w:rsidRPr="003B131A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THE AUSTRALIAN NATIONAL UNIVERSITY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215550" w:rsidRDefault="00514337" w:rsidP="0021555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</w:pPr>
      <w:r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DISCIPLINE</w:t>
      </w:r>
      <w:r w:rsidR="00215550" w:rsidRPr="00215550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 Rule</w:t>
      </w:r>
      <w:r w:rsidR="00A11AB8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 </w:t>
      </w:r>
      <w:r w:rsidR="00EF3205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2021</w:t>
      </w:r>
    </w:p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EXPLANATORY STATEMENT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1. Authority for making the instrument.  </w:t>
      </w:r>
      <w:r w:rsidR="00F8415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T</w:t>
      </w:r>
      <w:r w:rsidR="00F8415F" w:rsidRPr="00F8415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he Governance Statute, section 68(1) (General power to make rules and orders).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B3435A" w:rsidRDefault="003B131A" w:rsidP="00F8415F">
      <w:pPr>
        <w:shd w:val="clear" w:color="auto" w:fill="FFFFFF"/>
        <w:spacing w:after="0" w:line="260" w:lineRule="atLeast"/>
        <w:rPr>
          <w:rFonts w:ascii="Times" w:eastAsia="Times New Roman" w:hAnsi="Times" w:cs="Times"/>
          <w:color w:val="00000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2. Purpose an</w:t>
      </w:r>
      <w:r w:rsidR="00B3435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d operation of the instrument.  </w:t>
      </w:r>
      <w:r w:rsidR="00514337" w:rsidRPr="00514337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The Rule defines misconduct by students of the University and set</w:t>
      </w:r>
      <w:r w:rsidR="001C4944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s</w:t>
      </w:r>
      <w:r w:rsidR="00514337" w:rsidRPr="00514337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out the consequences of, and University procedures for dealing with, misconduct.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3. Documents incorporated in the instrument by reference.  None.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4. Consultation process.</w:t>
      </w:r>
      <w:r w:rsidR="005D037B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 </w:t>
      </w:r>
      <w:r w:rsidR="005D037B" w:rsidRPr="002B5FCC">
        <w:rPr>
          <w:rFonts w:ascii="Tahoma" w:eastAsia="Arial" w:hAnsi="Tahoma" w:cs="Tahoma"/>
          <w:color w:val="000000"/>
          <w:sz w:val="20"/>
        </w:rPr>
        <w:t xml:space="preserve">The changes to the Rule were endorsed by Academic Board for </w:t>
      </w:r>
      <w:r w:rsidR="005D037B">
        <w:rPr>
          <w:rFonts w:ascii="Tahoma" w:eastAsia="Arial" w:hAnsi="Tahoma" w:cs="Tahoma"/>
          <w:color w:val="000000"/>
          <w:sz w:val="20"/>
        </w:rPr>
        <w:t>the Vice-Chancellor’s approval</w:t>
      </w:r>
      <w:r w:rsidR="005D037B" w:rsidRPr="002B5FCC">
        <w:rPr>
          <w:rFonts w:ascii="Tahoma" w:eastAsia="Arial" w:hAnsi="Tahoma" w:cs="Tahoma"/>
          <w:color w:val="000000"/>
          <w:sz w:val="20"/>
        </w:rPr>
        <w:t xml:space="preserve"> on </w:t>
      </w:r>
      <w:r w:rsidR="005D037B">
        <w:rPr>
          <w:rFonts w:eastAsia="Arial" w:cs="Tahoma"/>
          <w:color w:val="000000"/>
        </w:rPr>
        <w:t>4 May</w:t>
      </w:r>
      <w:r w:rsidR="005D037B" w:rsidRPr="002B5FCC">
        <w:rPr>
          <w:rFonts w:ascii="Tahoma" w:eastAsia="Arial" w:hAnsi="Tahoma" w:cs="Tahoma"/>
          <w:color w:val="000000"/>
          <w:sz w:val="20"/>
        </w:rPr>
        <w:t xml:space="preserve"> 2021</w:t>
      </w:r>
      <w:r w:rsidR="005D037B">
        <w:rPr>
          <w:rFonts w:ascii="Tahoma" w:eastAsia="Arial" w:hAnsi="Tahoma" w:cs="Tahoma"/>
          <w:color w:val="000000"/>
          <w:sz w:val="20"/>
        </w:rPr>
        <w:t>.</w:t>
      </w:r>
      <w:r w:rsidR="005D037B">
        <w:rPr>
          <w:rFonts w:eastAsia="Arial" w:cs="Tahoma"/>
          <w:color w:val="000000"/>
        </w:rPr>
        <w:t xml:space="preserve">  </w:t>
      </w:r>
      <w:r w:rsidR="005D037B">
        <w:rPr>
          <w:rFonts w:cs="Tahoma"/>
        </w:rPr>
        <w:t>The Rule was made by the Vice-Chancellor on 15 July 2021.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bookmarkStart w:id="0" w:name="_GoBack"/>
      <w:bookmarkEnd w:id="0"/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Corporate Governance and Risk Office</w:t>
      </w:r>
    </w:p>
    <w:p w:rsidR="005D037B" w:rsidRPr="000614CD" w:rsidRDefault="005D037B" w:rsidP="005D037B">
      <w:pPr>
        <w:rPr>
          <w:rFonts w:cs="Tahoma"/>
        </w:rPr>
      </w:pPr>
      <w:r>
        <w:rPr>
          <w:rFonts w:cs="Tahoma"/>
        </w:rPr>
        <w:t>15 July 2021</w:t>
      </w:r>
    </w:p>
    <w:p w:rsidR="00B05DB6" w:rsidRDefault="00B05DB6"/>
    <w:sectPr w:rsidR="00B0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027E"/>
    <w:multiLevelType w:val="hybridMultilevel"/>
    <w:tmpl w:val="F6DAA106"/>
    <w:lvl w:ilvl="0" w:tplc="E1D2F60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38C5"/>
    <w:multiLevelType w:val="hybridMultilevel"/>
    <w:tmpl w:val="30A0BB3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1A"/>
    <w:rsid w:val="001C4944"/>
    <w:rsid w:val="001C5A8E"/>
    <w:rsid w:val="001E4C69"/>
    <w:rsid w:val="001F50EC"/>
    <w:rsid w:val="00215550"/>
    <w:rsid w:val="003B131A"/>
    <w:rsid w:val="00514337"/>
    <w:rsid w:val="005D037B"/>
    <w:rsid w:val="006C09A3"/>
    <w:rsid w:val="00717D56"/>
    <w:rsid w:val="007C4467"/>
    <w:rsid w:val="007C4A26"/>
    <w:rsid w:val="007D2699"/>
    <w:rsid w:val="00A11AB8"/>
    <w:rsid w:val="00B05DB6"/>
    <w:rsid w:val="00B3435A"/>
    <w:rsid w:val="00CE2A76"/>
    <w:rsid w:val="00D43C6B"/>
    <w:rsid w:val="00D45FA6"/>
    <w:rsid w:val="00D50ECB"/>
    <w:rsid w:val="00D718F8"/>
    <w:rsid w:val="00EF3205"/>
    <w:rsid w:val="00F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8F8D2-90E1-49BE-B9D5-C6429DCD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603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Easton</dc:creator>
  <cp:keywords/>
  <dc:description/>
  <cp:lastModifiedBy>Leslie McDonald</cp:lastModifiedBy>
  <cp:revision>6</cp:revision>
  <dcterms:created xsi:type="dcterms:W3CDTF">2020-12-21T23:17:00Z</dcterms:created>
  <dcterms:modified xsi:type="dcterms:W3CDTF">2021-07-17T04:17:00Z</dcterms:modified>
</cp:coreProperties>
</file>