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EF424" w14:textId="77777777" w:rsidR="0048364F" w:rsidRPr="00662F43" w:rsidRDefault="00193461" w:rsidP="0020300C">
      <w:pPr>
        <w:rPr>
          <w:sz w:val="28"/>
        </w:rPr>
      </w:pPr>
      <w:r w:rsidRPr="00662F43">
        <w:rPr>
          <w:noProof/>
          <w:lang w:eastAsia="en-AU"/>
        </w:rPr>
        <w:drawing>
          <wp:inline distT="0" distB="0" distL="0" distR="0" wp14:anchorId="167D3AB8" wp14:editId="5D4272D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D78C1F3" w14:textId="77777777" w:rsidR="0048364F" w:rsidRPr="00662F43" w:rsidRDefault="0048364F" w:rsidP="0048364F">
      <w:pPr>
        <w:rPr>
          <w:sz w:val="19"/>
        </w:rPr>
      </w:pPr>
    </w:p>
    <w:p w14:paraId="3CB55BF2" w14:textId="77777777" w:rsidR="0048364F" w:rsidRPr="00662F43" w:rsidRDefault="00EF43E1" w:rsidP="0048364F">
      <w:pPr>
        <w:pStyle w:val="ShortT"/>
      </w:pPr>
      <w:r w:rsidRPr="00662F43">
        <w:t>Accountability Amendment (Financial Information) Principles 2021</w:t>
      </w:r>
    </w:p>
    <w:p w14:paraId="1495367F" w14:textId="77777777" w:rsidR="002B0348" w:rsidRPr="00662F43" w:rsidRDefault="002B0348" w:rsidP="00F15C34">
      <w:pPr>
        <w:pStyle w:val="SignCoverPageStart"/>
        <w:rPr>
          <w:szCs w:val="22"/>
        </w:rPr>
      </w:pPr>
      <w:r w:rsidRPr="00662F43">
        <w:rPr>
          <w:szCs w:val="22"/>
        </w:rPr>
        <w:t>I, Richard Colbeck, Minister for Senior Australians and Aged Care Services, make the following principles.</w:t>
      </w:r>
    </w:p>
    <w:p w14:paraId="3B5868F9" w14:textId="1DAEEF82" w:rsidR="002B0348" w:rsidRPr="00662F43" w:rsidRDefault="002B0348" w:rsidP="00F15C34">
      <w:pPr>
        <w:keepNext/>
        <w:spacing w:before="300" w:line="240" w:lineRule="atLeast"/>
        <w:ind w:right="397"/>
        <w:jc w:val="both"/>
        <w:rPr>
          <w:szCs w:val="22"/>
        </w:rPr>
      </w:pPr>
      <w:r w:rsidRPr="00662F43">
        <w:rPr>
          <w:szCs w:val="22"/>
        </w:rPr>
        <w:t>Dated</w:t>
      </w:r>
      <w:r w:rsidR="00840DA1">
        <w:rPr>
          <w:szCs w:val="22"/>
        </w:rPr>
        <w:t xml:space="preserve"> </w:t>
      </w:r>
      <w:r w:rsidRPr="00662F43">
        <w:rPr>
          <w:szCs w:val="22"/>
        </w:rPr>
        <w:fldChar w:fldCharType="begin"/>
      </w:r>
      <w:r w:rsidRPr="00662F43">
        <w:rPr>
          <w:szCs w:val="22"/>
        </w:rPr>
        <w:instrText xml:space="preserve"> DOCPROPERTY  DateMade </w:instrText>
      </w:r>
      <w:r w:rsidRPr="00662F43">
        <w:rPr>
          <w:szCs w:val="22"/>
        </w:rPr>
        <w:fldChar w:fldCharType="separate"/>
      </w:r>
      <w:r w:rsidR="00840DA1">
        <w:rPr>
          <w:szCs w:val="22"/>
        </w:rPr>
        <w:t>30 June 2021</w:t>
      </w:r>
      <w:r w:rsidRPr="00662F43">
        <w:rPr>
          <w:szCs w:val="22"/>
        </w:rPr>
        <w:fldChar w:fldCharType="end"/>
      </w:r>
    </w:p>
    <w:p w14:paraId="49BFF332" w14:textId="77777777" w:rsidR="002B0348" w:rsidRPr="00662F43" w:rsidRDefault="002B0348" w:rsidP="00F15C34">
      <w:pPr>
        <w:keepNext/>
        <w:tabs>
          <w:tab w:val="left" w:pos="3402"/>
        </w:tabs>
        <w:spacing w:before="1440" w:line="300" w:lineRule="atLeast"/>
        <w:ind w:right="397"/>
        <w:rPr>
          <w:szCs w:val="22"/>
        </w:rPr>
      </w:pPr>
      <w:r w:rsidRPr="00662F43">
        <w:rPr>
          <w:szCs w:val="22"/>
        </w:rPr>
        <w:t>Richard Colbeck</w:t>
      </w:r>
    </w:p>
    <w:p w14:paraId="63E19DBA" w14:textId="77777777" w:rsidR="002B0348" w:rsidRPr="00662F43" w:rsidRDefault="002B0348" w:rsidP="00F15C34">
      <w:pPr>
        <w:pStyle w:val="SignCoverPageEnd"/>
        <w:rPr>
          <w:szCs w:val="22"/>
        </w:rPr>
      </w:pPr>
      <w:r w:rsidRPr="00662F43">
        <w:rPr>
          <w:szCs w:val="22"/>
        </w:rPr>
        <w:t>Minister for Senior Australians and Aged Care Services</w:t>
      </w:r>
    </w:p>
    <w:p w14:paraId="616CDD3B" w14:textId="77777777" w:rsidR="002B0348" w:rsidRPr="00662F43" w:rsidRDefault="002B0348" w:rsidP="00F15C34"/>
    <w:p w14:paraId="28701985" w14:textId="77777777" w:rsidR="0048364F" w:rsidRPr="00E80CE9" w:rsidRDefault="0048364F" w:rsidP="0048364F">
      <w:pPr>
        <w:pStyle w:val="Header"/>
        <w:tabs>
          <w:tab w:val="clear" w:pos="4150"/>
          <w:tab w:val="clear" w:pos="8307"/>
        </w:tabs>
      </w:pPr>
      <w:r w:rsidRPr="00E80CE9">
        <w:rPr>
          <w:rStyle w:val="CharAmSchNo"/>
        </w:rPr>
        <w:t xml:space="preserve"> </w:t>
      </w:r>
      <w:r w:rsidRPr="00E80CE9">
        <w:rPr>
          <w:rStyle w:val="CharAmSchText"/>
        </w:rPr>
        <w:t xml:space="preserve"> </w:t>
      </w:r>
    </w:p>
    <w:p w14:paraId="6F8FCB2C" w14:textId="77777777" w:rsidR="0048364F" w:rsidRPr="00E80CE9" w:rsidRDefault="0048364F" w:rsidP="0048364F">
      <w:pPr>
        <w:pStyle w:val="Header"/>
        <w:tabs>
          <w:tab w:val="clear" w:pos="4150"/>
          <w:tab w:val="clear" w:pos="8307"/>
        </w:tabs>
      </w:pPr>
      <w:r w:rsidRPr="00E80CE9">
        <w:rPr>
          <w:rStyle w:val="CharAmPartNo"/>
        </w:rPr>
        <w:t xml:space="preserve"> </w:t>
      </w:r>
      <w:r w:rsidRPr="00E80CE9">
        <w:rPr>
          <w:rStyle w:val="CharAmPartText"/>
        </w:rPr>
        <w:t xml:space="preserve"> </w:t>
      </w:r>
    </w:p>
    <w:p w14:paraId="7A72383D" w14:textId="77777777" w:rsidR="0048364F" w:rsidRPr="00662F43" w:rsidRDefault="0048364F" w:rsidP="0048364F">
      <w:pPr>
        <w:sectPr w:rsidR="0048364F" w:rsidRPr="00662F43" w:rsidSect="0021074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AE473AD" w14:textId="77777777" w:rsidR="00220A0C" w:rsidRPr="00662F43" w:rsidRDefault="0048364F" w:rsidP="0048364F">
      <w:pPr>
        <w:outlineLvl w:val="0"/>
        <w:rPr>
          <w:sz w:val="36"/>
        </w:rPr>
      </w:pPr>
      <w:r w:rsidRPr="00662F43">
        <w:rPr>
          <w:sz w:val="36"/>
        </w:rPr>
        <w:lastRenderedPageBreak/>
        <w:t>Contents</w:t>
      </w:r>
    </w:p>
    <w:p w14:paraId="79365C88" w14:textId="14D24490" w:rsidR="00662F43" w:rsidRDefault="00662F4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662F43">
        <w:rPr>
          <w:noProof/>
        </w:rPr>
        <w:tab/>
      </w:r>
      <w:r w:rsidRPr="00662F43">
        <w:rPr>
          <w:noProof/>
        </w:rPr>
        <w:fldChar w:fldCharType="begin"/>
      </w:r>
      <w:r w:rsidRPr="00662F43">
        <w:rPr>
          <w:noProof/>
        </w:rPr>
        <w:instrText xml:space="preserve"> PAGEREF _Toc75859057 \h </w:instrText>
      </w:r>
      <w:r w:rsidRPr="00662F43">
        <w:rPr>
          <w:noProof/>
        </w:rPr>
      </w:r>
      <w:r w:rsidRPr="00662F43">
        <w:rPr>
          <w:noProof/>
        </w:rPr>
        <w:fldChar w:fldCharType="separate"/>
      </w:r>
      <w:r w:rsidR="00840DA1">
        <w:rPr>
          <w:noProof/>
        </w:rPr>
        <w:t>1</w:t>
      </w:r>
      <w:r w:rsidRPr="00662F43">
        <w:rPr>
          <w:noProof/>
        </w:rPr>
        <w:fldChar w:fldCharType="end"/>
      </w:r>
    </w:p>
    <w:p w14:paraId="3588BF73" w14:textId="5DD62D2B" w:rsidR="00662F43" w:rsidRDefault="00662F43">
      <w:pPr>
        <w:pStyle w:val="TOC5"/>
        <w:rPr>
          <w:rFonts w:asciiTheme="minorHAnsi" w:eastAsiaTheme="minorEastAsia" w:hAnsiTheme="minorHAnsi" w:cstheme="minorBidi"/>
          <w:noProof/>
          <w:kern w:val="0"/>
          <w:sz w:val="22"/>
          <w:szCs w:val="22"/>
        </w:rPr>
      </w:pPr>
      <w:r>
        <w:rPr>
          <w:noProof/>
        </w:rPr>
        <w:t>2</w:t>
      </w:r>
      <w:r>
        <w:rPr>
          <w:noProof/>
        </w:rPr>
        <w:tab/>
        <w:t>Commencement</w:t>
      </w:r>
      <w:r w:rsidRPr="00662F43">
        <w:rPr>
          <w:noProof/>
        </w:rPr>
        <w:tab/>
      </w:r>
      <w:r w:rsidRPr="00662F43">
        <w:rPr>
          <w:noProof/>
        </w:rPr>
        <w:fldChar w:fldCharType="begin"/>
      </w:r>
      <w:r w:rsidRPr="00662F43">
        <w:rPr>
          <w:noProof/>
        </w:rPr>
        <w:instrText xml:space="preserve"> PAGEREF _Toc75859058 \h </w:instrText>
      </w:r>
      <w:r w:rsidRPr="00662F43">
        <w:rPr>
          <w:noProof/>
        </w:rPr>
      </w:r>
      <w:r w:rsidRPr="00662F43">
        <w:rPr>
          <w:noProof/>
        </w:rPr>
        <w:fldChar w:fldCharType="separate"/>
      </w:r>
      <w:r w:rsidR="00840DA1">
        <w:rPr>
          <w:noProof/>
        </w:rPr>
        <w:t>1</w:t>
      </w:r>
      <w:r w:rsidRPr="00662F43">
        <w:rPr>
          <w:noProof/>
        </w:rPr>
        <w:fldChar w:fldCharType="end"/>
      </w:r>
    </w:p>
    <w:p w14:paraId="5A2563EF" w14:textId="2D0CBB65" w:rsidR="00662F43" w:rsidRDefault="00662F43">
      <w:pPr>
        <w:pStyle w:val="TOC5"/>
        <w:rPr>
          <w:rFonts w:asciiTheme="minorHAnsi" w:eastAsiaTheme="minorEastAsia" w:hAnsiTheme="minorHAnsi" w:cstheme="minorBidi"/>
          <w:noProof/>
          <w:kern w:val="0"/>
          <w:sz w:val="22"/>
          <w:szCs w:val="22"/>
        </w:rPr>
      </w:pPr>
      <w:r>
        <w:rPr>
          <w:noProof/>
        </w:rPr>
        <w:t>3</w:t>
      </w:r>
      <w:r>
        <w:rPr>
          <w:noProof/>
        </w:rPr>
        <w:tab/>
        <w:t>Authority</w:t>
      </w:r>
      <w:r w:rsidRPr="00662F43">
        <w:rPr>
          <w:noProof/>
        </w:rPr>
        <w:tab/>
      </w:r>
      <w:r w:rsidRPr="00662F43">
        <w:rPr>
          <w:noProof/>
        </w:rPr>
        <w:fldChar w:fldCharType="begin"/>
      </w:r>
      <w:r w:rsidRPr="00662F43">
        <w:rPr>
          <w:noProof/>
        </w:rPr>
        <w:instrText xml:space="preserve"> PAGEREF _Toc75859059 \h </w:instrText>
      </w:r>
      <w:r w:rsidRPr="00662F43">
        <w:rPr>
          <w:noProof/>
        </w:rPr>
      </w:r>
      <w:r w:rsidRPr="00662F43">
        <w:rPr>
          <w:noProof/>
        </w:rPr>
        <w:fldChar w:fldCharType="separate"/>
      </w:r>
      <w:r w:rsidR="00840DA1">
        <w:rPr>
          <w:noProof/>
        </w:rPr>
        <w:t>1</w:t>
      </w:r>
      <w:r w:rsidRPr="00662F43">
        <w:rPr>
          <w:noProof/>
        </w:rPr>
        <w:fldChar w:fldCharType="end"/>
      </w:r>
    </w:p>
    <w:p w14:paraId="6777BAC3" w14:textId="63EFE707" w:rsidR="00662F43" w:rsidRDefault="00662F43">
      <w:pPr>
        <w:pStyle w:val="TOC5"/>
        <w:rPr>
          <w:rFonts w:asciiTheme="minorHAnsi" w:eastAsiaTheme="minorEastAsia" w:hAnsiTheme="minorHAnsi" w:cstheme="minorBidi"/>
          <w:noProof/>
          <w:kern w:val="0"/>
          <w:sz w:val="22"/>
          <w:szCs w:val="22"/>
        </w:rPr>
      </w:pPr>
      <w:r>
        <w:rPr>
          <w:noProof/>
        </w:rPr>
        <w:t>4</w:t>
      </w:r>
      <w:r>
        <w:rPr>
          <w:noProof/>
        </w:rPr>
        <w:tab/>
        <w:t>Schedules</w:t>
      </w:r>
      <w:r w:rsidRPr="00662F43">
        <w:rPr>
          <w:noProof/>
        </w:rPr>
        <w:tab/>
      </w:r>
      <w:r w:rsidRPr="00662F43">
        <w:rPr>
          <w:noProof/>
        </w:rPr>
        <w:fldChar w:fldCharType="begin"/>
      </w:r>
      <w:r w:rsidRPr="00662F43">
        <w:rPr>
          <w:noProof/>
        </w:rPr>
        <w:instrText xml:space="preserve"> PAGEREF _Toc75859060 \h </w:instrText>
      </w:r>
      <w:r w:rsidRPr="00662F43">
        <w:rPr>
          <w:noProof/>
        </w:rPr>
      </w:r>
      <w:r w:rsidRPr="00662F43">
        <w:rPr>
          <w:noProof/>
        </w:rPr>
        <w:fldChar w:fldCharType="separate"/>
      </w:r>
      <w:r w:rsidR="00840DA1">
        <w:rPr>
          <w:noProof/>
        </w:rPr>
        <w:t>1</w:t>
      </w:r>
      <w:r w:rsidRPr="00662F43">
        <w:rPr>
          <w:noProof/>
        </w:rPr>
        <w:fldChar w:fldCharType="end"/>
      </w:r>
    </w:p>
    <w:p w14:paraId="7744BD1A" w14:textId="6F725468" w:rsidR="00662F43" w:rsidRDefault="00662F43">
      <w:pPr>
        <w:pStyle w:val="TOC6"/>
        <w:rPr>
          <w:rFonts w:asciiTheme="minorHAnsi" w:eastAsiaTheme="minorEastAsia" w:hAnsiTheme="minorHAnsi" w:cstheme="minorBidi"/>
          <w:b w:val="0"/>
          <w:noProof/>
          <w:kern w:val="0"/>
          <w:sz w:val="22"/>
          <w:szCs w:val="22"/>
        </w:rPr>
      </w:pPr>
      <w:r>
        <w:rPr>
          <w:noProof/>
        </w:rPr>
        <w:t>Schedule 1—Amendments</w:t>
      </w:r>
      <w:r w:rsidRPr="00662F43">
        <w:rPr>
          <w:b w:val="0"/>
          <w:noProof/>
          <w:sz w:val="18"/>
        </w:rPr>
        <w:tab/>
      </w:r>
      <w:r w:rsidRPr="00662F43">
        <w:rPr>
          <w:b w:val="0"/>
          <w:noProof/>
          <w:sz w:val="18"/>
        </w:rPr>
        <w:fldChar w:fldCharType="begin"/>
      </w:r>
      <w:r w:rsidRPr="00662F43">
        <w:rPr>
          <w:b w:val="0"/>
          <w:noProof/>
          <w:sz w:val="18"/>
        </w:rPr>
        <w:instrText xml:space="preserve"> PAGEREF _Toc75859061 \h </w:instrText>
      </w:r>
      <w:r w:rsidRPr="00662F43">
        <w:rPr>
          <w:b w:val="0"/>
          <w:noProof/>
          <w:sz w:val="18"/>
        </w:rPr>
      </w:r>
      <w:r w:rsidRPr="00662F43">
        <w:rPr>
          <w:b w:val="0"/>
          <w:noProof/>
          <w:sz w:val="18"/>
        </w:rPr>
        <w:fldChar w:fldCharType="separate"/>
      </w:r>
      <w:r w:rsidR="00840DA1">
        <w:rPr>
          <w:b w:val="0"/>
          <w:noProof/>
          <w:sz w:val="18"/>
        </w:rPr>
        <w:t>2</w:t>
      </w:r>
      <w:r w:rsidRPr="00662F43">
        <w:rPr>
          <w:b w:val="0"/>
          <w:noProof/>
          <w:sz w:val="18"/>
        </w:rPr>
        <w:fldChar w:fldCharType="end"/>
      </w:r>
    </w:p>
    <w:p w14:paraId="23178EBA" w14:textId="44A08B24" w:rsidR="00662F43" w:rsidRDefault="00662F43">
      <w:pPr>
        <w:pStyle w:val="TOC9"/>
        <w:rPr>
          <w:rFonts w:asciiTheme="minorHAnsi" w:eastAsiaTheme="minorEastAsia" w:hAnsiTheme="minorHAnsi" w:cstheme="minorBidi"/>
          <w:i w:val="0"/>
          <w:noProof/>
          <w:kern w:val="0"/>
          <w:sz w:val="22"/>
          <w:szCs w:val="22"/>
        </w:rPr>
      </w:pPr>
      <w:r>
        <w:rPr>
          <w:noProof/>
        </w:rPr>
        <w:t>Accountability Principles 2014</w:t>
      </w:r>
      <w:r w:rsidRPr="00662F43">
        <w:rPr>
          <w:i w:val="0"/>
          <w:noProof/>
          <w:sz w:val="18"/>
        </w:rPr>
        <w:tab/>
      </w:r>
      <w:r w:rsidRPr="00662F43">
        <w:rPr>
          <w:i w:val="0"/>
          <w:noProof/>
          <w:sz w:val="18"/>
        </w:rPr>
        <w:fldChar w:fldCharType="begin"/>
      </w:r>
      <w:r w:rsidRPr="00662F43">
        <w:rPr>
          <w:i w:val="0"/>
          <w:noProof/>
          <w:sz w:val="18"/>
        </w:rPr>
        <w:instrText xml:space="preserve"> PAGEREF _Toc75859062 \h </w:instrText>
      </w:r>
      <w:r w:rsidRPr="00662F43">
        <w:rPr>
          <w:i w:val="0"/>
          <w:noProof/>
          <w:sz w:val="18"/>
        </w:rPr>
      </w:r>
      <w:r w:rsidRPr="00662F43">
        <w:rPr>
          <w:i w:val="0"/>
          <w:noProof/>
          <w:sz w:val="18"/>
        </w:rPr>
        <w:fldChar w:fldCharType="separate"/>
      </w:r>
      <w:r w:rsidR="00840DA1">
        <w:rPr>
          <w:i w:val="0"/>
          <w:noProof/>
          <w:sz w:val="18"/>
        </w:rPr>
        <w:t>2</w:t>
      </w:r>
      <w:r w:rsidRPr="00662F43">
        <w:rPr>
          <w:i w:val="0"/>
          <w:noProof/>
          <w:sz w:val="18"/>
        </w:rPr>
        <w:fldChar w:fldCharType="end"/>
      </w:r>
    </w:p>
    <w:p w14:paraId="59CB27D9" w14:textId="77777777" w:rsidR="0048364F" w:rsidRPr="00662F43" w:rsidRDefault="00662F43" w:rsidP="0048364F">
      <w:r>
        <w:fldChar w:fldCharType="end"/>
      </w:r>
    </w:p>
    <w:p w14:paraId="61C48519" w14:textId="77777777" w:rsidR="0048364F" w:rsidRPr="00662F43" w:rsidRDefault="0048364F" w:rsidP="0048364F">
      <w:pPr>
        <w:sectPr w:rsidR="0048364F" w:rsidRPr="00662F43" w:rsidSect="0021074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4B33050B" w14:textId="77777777" w:rsidR="0048364F" w:rsidRPr="00662F43" w:rsidRDefault="0048364F" w:rsidP="0048364F">
      <w:pPr>
        <w:pStyle w:val="ActHead5"/>
      </w:pPr>
      <w:bookmarkStart w:id="0" w:name="_Toc75859057"/>
      <w:r w:rsidRPr="00E80CE9">
        <w:rPr>
          <w:rStyle w:val="CharSectno"/>
        </w:rPr>
        <w:lastRenderedPageBreak/>
        <w:t>1</w:t>
      </w:r>
      <w:r w:rsidRPr="00662F43">
        <w:t xml:space="preserve">  </w:t>
      </w:r>
      <w:r w:rsidR="004F676E" w:rsidRPr="00662F43">
        <w:t>Name</w:t>
      </w:r>
      <w:bookmarkEnd w:id="0"/>
    </w:p>
    <w:p w14:paraId="7F556596" w14:textId="77777777" w:rsidR="0048364F" w:rsidRPr="00662F43" w:rsidRDefault="0048364F" w:rsidP="0048364F">
      <w:pPr>
        <w:pStyle w:val="subsection"/>
      </w:pPr>
      <w:r w:rsidRPr="00662F43">
        <w:tab/>
      </w:r>
      <w:r w:rsidRPr="00662F43">
        <w:tab/>
      </w:r>
      <w:r w:rsidR="00EF43E1" w:rsidRPr="00662F43">
        <w:t>This instrument is</w:t>
      </w:r>
      <w:r w:rsidRPr="00662F43">
        <w:t xml:space="preserve"> the </w:t>
      </w:r>
      <w:r w:rsidR="00662F43" w:rsidRPr="00662F43">
        <w:rPr>
          <w:i/>
          <w:noProof/>
        </w:rPr>
        <w:t>Accountability Amendment (Financial Information) Principles 2021</w:t>
      </w:r>
      <w:r w:rsidRPr="00662F43">
        <w:t>.</w:t>
      </w:r>
    </w:p>
    <w:p w14:paraId="0A272F98" w14:textId="77777777" w:rsidR="004F676E" w:rsidRPr="00662F43" w:rsidRDefault="0048364F" w:rsidP="005452CC">
      <w:pPr>
        <w:pStyle w:val="ActHead5"/>
      </w:pPr>
      <w:bookmarkStart w:id="1" w:name="_Toc75859058"/>
      <w:r w:rsidRPr="00E80CE9">
        <w:rPr>
          <w:rStyle w:val="CharSectno"/>
        </w:rPr>
        <w:t>2</w:t>
      </w:r>
      <w:r w:rsidRPr="00662F43">
        <w:t xml:space="preserve">  Commencement</w:t>
      </w:r>
      <w:bookmarkEnd w:id="1"/>
    </w:p>
    <w:p w14:paraId="1C5996B0" w14:textId="77777777" w:rsidR="005452CC" w:rsidRPr="00662F43" w:rsidRDefault="005452CC" w:rsidP="00F731A4">
      <w:pPr>
        <w:pStyle w:val="subsection"/>
      </w:pPr>
      <w:r w:rsidRPr="00662F43">
        <w:tab/>
        <w:t>(1)</w:t>
      </w:r>
      <w:r w:rsidRPr="00662F43">
        <w:tab/>
        <w:t xml:space="preserve">Each provision of </w:t>
      </w:r>
      <w:r w:rsidR="00EF43E1" w:rsidRPr="00662F43">
        <w:t>this instrument</w:t>
      </w:r>
      <w:r w:rsidRPr="00662F43">
        <w:t xml:space="preserve"> specified in column 1 of the table commences, or is taken to have commenced, in accordance with column 2 of the table. Any other statement in column 2 has effect according to its terms.</w:t>
      </w:r>
    </w:p>
    <w:p w14:paraId="33F6A7D1" w14:textId="77777777" w:rsidR="005452CC" w:rsidRPr="00662F43" w:rsidRDefault="005452CC" w:rsidP="00F731A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662F43" w14:paraId="081BA86A" w14:textId="77777777" w:rsidTr="00AD7252">
        <w:trPr>
          <w:tblHeader/>
        </w:trPr>
        <w:tc>
          <w:tcPr>
            <w:tcW w:w="8364" w:type="dxa"/>
            <w:gridSpan w:val="3"/>
            <w:tcBorders>
              <w:top w:val="single" w:sz="12" w:space="0" w:color="auto"/>
              <w:bottom w:val="single" w:sz="6" w:space="0" w:color="auto"/>
            </w:tcBorders>
            <w:shd w:val="clear" w:color="auto" w:fill="auto"/>
            <w:hideMark/>
          </w:tcPr>
          <w:p w14:paraId="1890DA84" w14:textId="77777777" w:rsidR="005452CC" w:rsidRPr="00662F43" w:rsidRDefault="005452CC" w:rsidP="00F731A4">
            <w:pPr>
              <w:pStyle w:val="TableHeading"/>
            </w:pPr>
            <w:r w:rsidRPr="00662F43">
              <w:t>Commencement information</w:t>
            </w:r>
          </w:p>
        </w:tc>
      </w:tr>
      <w:tr w:rsidR="005452CC" w:rsidRPr="00662F43" w14:paraId="5A5BC9C7" w14:textId="77777777" w:rsidTr="00AD7252">
        <w:trPr>
          <w:tblHeader/>
        </w:trPr>
        <w:tc>
          <w:tcPr>
            <w:tcW w:w="2127" w:type="dxa"/>
            <w:tcBorders>
              <w:top w:val="single" w:sz="6" w:space="0" w:color="auto"/>
              <w:bottom w:val="single" w:sz="6" w:space="0" w:color="auto"/>
            </w:tcBorders>
            <w:shd w:val="clear" w:color="auto" w:fill="auto"/>
            <w:hideMark/>
          </w:tcPr>
          <w:p w14:paraId="28188F4D" w14:textId="77777777" w:rsidR="005452CC" w:rsidRPr="00662F43" w:rsidRDefault="005452CC" w:rsidP="00F731A4">
            <w:pPr>
              <w:pStyle w:val="TableHeading"/>
            </w:pPr>
            <w:r w:rsidRPr="00662F43">
              <w:t>Column 1</w:t>
            </w:r>
          </w:p>
        </w:tc>
        <w:tc>
          <w:tcPr>
            <w:tcW w:w="4394" w:type="dxa"/>
            <w:tcBorders>
              <w:top w:val="single" w:sz="6" w:space="0" w:color="auto"/>
              <w:bottom w:val="single" w:sz="6" w:space="0" w:color="auto"/>
            </w:tcBorders>
            <w:shd w:val="clear" w:color="auto" w:fill="auto"/>
            <w:hideMark/>
          </w:tcPr>
          <w:p w14:paraId="513E3791" w14:textId="77777777" w:rsidR="005452CC" w:rsidRPr="00662F43" w:rsidRDefault="005452CC" w:rsidP="00F731A4">
            <w:pPr>
              <w:pStyle w:val="TableHeading"/>
            </w:pPr>
            <w:r w:rsidRPr="00662F43">
              <w:t>Column 2</w:t>
            </w:r>
          </w:p>
        </w:tc>
        <w:tc>
          <w:tcPr>
            <w:tcW w:w="1843" w:type="dxa"/>
            <w:tcBorders>
              <w:top w:val="single" w:sz="6" w:space="0" w:color="auto"/>
              <w:bottom w:val="single" w:sz="6" w:space="0" w:color="auto"/>
            </w:tcBorders>
            <w:shd w:val="clear" w:color="auto" w:fill="auto"/>
            <w:hideMark/>
          </w:tcPr>
          <w:p w14:paraId="5AE69129" w14:textId="77777777" w:rsidR="005452CC" w:rsidRPr="00662F43" w:rsidRDefault="005452CC" w:rsidP="00F731A4">
            <w:pPr>
              <w:pStyle w:val="TableHeading"/>
            </w:pPr>
            <w:r w:rsidRPr="00662F43">
              <w:t>Column 3</w:t>
            </w:r>
          </w:p>
        </w:tc>
      </w:tr>
      <w:tr w:rsidR="005452CC" w:rsidRPr="00662F43" w14:paraId="1EB5823A" w14:textId="77777777" w:rsidTr="00AD7252">
        <w:trPr>
          <w:tblHeader/>
        </w:trPr>
        <w:tc>
          <w:tcPr>
            <w:tcW w:w="2127" w:type="dxa"/>
            <w:tcBorders>
              <w:top w:val="single" w:sz="6" w:space="0" w:color="auto"/>
              <w:bottom w:val="single" w:sz="12" w:space="0" w:color="auto"/>
            </w:tcBorders>
            <w:shd w:val="clear" w:color="auto" w:fill="auto"/>
            <w:hideMark/>
          </w:tcPr>
          <w:p w14:paraId="0E58C91D" w14:textId="77777777" w:rsidR="005452CC" w:rsidRPr="00662F43" w:rsidRDefault="005452CC" w:rsidP="00F731A4">
            <w:pPr>
              <w:pStyle w:val="TableHeading"/>
            </w:pPr>
            <w:r w:rsidRPr="00662F43">
              <w:t>Provisions</w:t>
            </w:r>
          </w:p>
        </w:tc>
        <w:tc>
          <w:tcPr>
            <w:tcW w:w="4394" w:type="dxa"/>
            <w:tcBorders>
              <w:top w:val="single" w:sz="6" w:space="0" w:color="auto"/>
              <w:bottom w:val="single" w:sz="12" w:space="0" w:color="auto"/>
            </w:tcBorders>
            <w:shd w:val="clear" w:color="auto" w:fill="auto"/>
            <w:hideMark/>
          </w:tcPr>
          <w:p w14:paraId="7F280DA3" w14:textId="77777777" w:rsidR="005452CC" w:rsidRPr="00662F43" w:rsidRDefault="005452CC" w:rsidP="00F731A4">
            <w:pPr>
              <w:pStyle w:val="TableHeading"/>
            </w:pPr>
            <w:r w:rsidRPr="00662F43">
              <w:t>Commencement</w:t>
            </w:r>
          </w:p>
        </w:tc>
        <w:tc>
          <w:tcPr>
            <w:tcW w:w="1843" w:type="dxa"/>
            <w:tcBorders>
              <w:top w:val="single" w:sz="6" w:space="0" w:color="auto"/>
              <w:bottom w:val="single" w:sz="12" w:space="0" w:color="auto"/>
            </w:tcBorders>
            <w:shd w:val="clear" w:color="auto" w:fill="auto"/>
            <w:hideMark/>
          </w:tcPr>
          <w:p w14:paraId="3EA01795" w14:textId="77777777" w:rsidR="005452CC" w:rsidRPr="00662F43" w:rsidRDefault="005452CC" w:rsidP="00F731A4">
            <w:pPr>
              <w:pStyle w:val="TableHeading"/>
            </w:pPr>
            <w:r w:rsidRPr="00662F43">
              <w:t>Date/Details</w:t>
            </w:r>
          </w:p>
        </w:tc>
      </w:tr>
      <w:tr w:rsidR="005452CC" w:rsidRPr="00662F43" w14:paraId="2E635A91" w14:textId="77777777" w:rsidTr="00AD7252">
        <w:tc>
          <w:tcPr>
            <w:tcW w:w="2127" w:type="dxa"/>
            <w:tcBorders>
              <w:top w:val="single" w:sz="12" w:space="0" w:color="auto"/>
              <w:bottom w:val="single" w:sz="12" w:space="0" w:color="auto"/>
            </w:tcBorders>
            <w:shd w:val="clear" w:color="auto" w:fill="auto"/>
            <w:hideMark/>
          </w:tcPr>
          <w:p w14:paraId="3451AF68" w14:textId="77777777" w:rsidR="005452CC" w:rsidRPr="00662F43" w:rsidRDefault="005452CC" w:rsidP="00AD7252">
            <w:pPr>
              <w:pStyle w:val="Tabletext"/>
            </w:pPr>
            <w:r w:rsidRPr="00662F43">
              <w:t xml:space="preserve">1.  </w:t>
            </w:r>
            <w:r w:rsidR="00AD7252" w:rsidRPr="00662F43">
              <w:t xml:space="preserve">The whole of </w:t>
            </w:r>
            <w:r w:rsidR="00EF43E1" w:rsidRPr="00662F43">
              <w:t>this instrument</w:t>
            </w:r>
          </w:p>
        </w:tc>
        <w:tc>
          <w:tcPr>
            <w:tcW w:w="4394" w:type="dxa"/>
            <w:tcBorders>
              <w:top w:val="single" w:sz="12" w:space="0" w:color="auto"/>
              <w:bottom w:val="single" w:sz="12" w:space="0" w:color="auto"/>
            </w:tcBorders>
            <w:shd w:val="clear" w:color="auto" w:fill="auto"/>
            <w:hideMark/>
          </w:tcPr>
          <w:p w14:paraId="3CC2F56F" w14:textId="77777777" w:rsidR="004C3D75" w:rsidRPr="00662F43" w:rsidRDefault="004C3D75" w:rsidP="00FA05CA">
            <w:pPr>
              <w:pStyle w:val="Tabletext"/>
            </w:pPr>
            <w:r w:rsidRPr="00662F43">
              <w:t>The later of:</w:t>
            </w:r>
          </w:p>
          <w:p w14:paraId="1E4E7633" w14:textId="77777777" w:rsidR="004C3D75" w:rsidRPr="00662F43" w:rsidRDefault="004C3D75" w:rsidP="00FA05CA">
            <w:pPr>
              <w:pStyle w:val="Tablea"/>
            </w:pPr>
            <w:r w:rsidRPr="00662F43">
              <w:t>(a)</w:t>
            </w:r>
            <w:r w:rsidR="003D1E17" w:rsidRPr="00662F43">
              <w:t xml:space="preserve"> </w:t>
            </w:r>
            <w:r w:rsidR="000101C9" w:rsidRPr="00662F43">
              <w:t>1 July</w:t>
            </w:r>
            <w:r w:rsidRPr="00662F43">
              <w:t xml:space="preserve"> 202</w:t>
            </w:r>
            <w:r w:rsidR="009B6F52" w:rsidRPr="00662F43">
              <w:t>1</w:t>
            </w:r>
            <w:r w:rsidRPr="00662F43">
              <w:t>; and</w:t>
            </w:r>
          </w:p>
          <w:p w14:paraId="431931F5" w14:textId="77777777" w:rsidR="004C3D75" w:rsidRPr="00662F43" w:rsidRDefault="004C3D75" w:rsidP="004C3D75">
            <w:pPr>
              <w:pStyle w:val="Tabletext"/>
            </w:pPr>
            <w:r w:rsidRPr="00662F43">
              <w:t>(b)</w:t>
            </w:r>
            <w:r w:rsidR="003D1E17" w:rsidRPr="00662F43">
              <w:t xml:space="preserve"> </w:t>
            </w:r>
            <w:r w:rsidRPr="00662F43">
              <w:t>the day after this instrument is registered.</w:t>
            </w:r>
          </w:p>
        </w:tc>
        <w:tc>
          <w:tcPr>
            <w:tcW w:w="1843" w:type="dxa"/>
            <w:tcBorders>
              <w:top w:val="single" w:sz="12" w:space="0" w:color="auto"/>
              <w:bottom w:val="single" w:sz="12" w:space="0" w:color="auto"/>
            </w:tcBorders>
            <w:shd w:val="clear" w:color="auto" w:fill="auto"/>
          </w:tcPr>
          <w:p w14:paraId="389E5D05" w14:textId="28EEE094" w:rsidR="005452CC" w:rsidRPr="00662F43" w:rsidRDefault="0072140F">
            <w:pPr>
              <w:pStyle w:val="Tabletext"/>
            </w:pPr>
            <w:r>
              <w:t>1 July 2021</w:t>
            </w:r>
            <w:bookmarkStart w:id="2" w:name="_GoBack"/>
            <w:bookmarkEnd w:id="2"/>
          </w:p>
        </w:tc>
      </w:tr>
    </w:tbl>
    <w:p w14:paraId="349626AC" w14:textId="77777777" w:rsidR="005452CC" w:rsidRPr="00662F43" w:rsidRDefault="005452CC" w:rsidP="00F731A4">
      <w:pPr>
        <w:pStyle w:val="notetext"/>
      </w:pPr>
      <w:r w:rsidRPr="00662F43">
        <w:rPr>
          <w:snapToGrid w:val="0"/>
          <w:lang w:eastAsia="en-US"/>
        </w:rPr>
        <w:t>Note:</w:t>
      </w:r>
      <w:r w:rsidRPr="00662F43">
        <w:rPr>
          <w:snapToGrid w:val="0"/>
          <w:lang w:eastAsia="en-US"/>
        </w:rPr>
        <w:tab/>
        <w:t xml:space="preserve">This table relates only to the provisions of </w:t>
      </w:r>
      <w:r w:rsidR="00EF43E1" w:rsidRPr="00662F43">
        <w:rPr>
          <w:snapToGrid w:val="0"/>
          <w:lang w:eastAsia="en-US"/>
        </w:rPr>
        <w:t>this instrument</w:t>
      </w:r>
      <w:r w:rsidRPr="00662F43">
        <w:t xml:space="preserve"> </w:t>
      </w:r>
      <w:r w:rsidRPr="00662F43">
        <w:rPr>
          <w:snapToGrid w:val="0"/>
          <w:lang w:eastAsia="en-US"/>
        </w:rPr>
        <w:t xml:space="preserve">as originally made. It will not be amended to deal with any later amendments of </w:t>
      </w:r>
      <w:r w:rsidR="00EF43E1" w:rsidRPr="00662F43">
        <w:rPr>
          <w:snapToGrid w:val="0"/>
          <w:lang w:eastAsia="en-US"/>
        </w:rPr>
        <w:t>this instrument</w:t>
      </w:r>
      <w:r w:rsidRPr="00662F43">
        <w:rPr>
          <w:snapToGrid w:val="0"/>
          <w:lang w:eastAsia="en-US"/>
        </w:rPr>
        <w:t>.</w:t>
      </w:r>
    </w:p>
    <w:p w14:paraId="7F565E96" w14:textId="77777777" w:rsidR="005452CC" w:rsidRPr="00662F43" w:rsidRDefault="005452CC" w:rsidP="004F676E">
      <w:pPr>
        <w:pStyle w:val="subsection"/>
      </w:pPr>
      <w:r w:rsidRPr="00662F43">
        <w:tab/>
        <w:t>(2)</w:t>
      </w:r>
      <w:r w:rsidRPr="00662F43">
        <w:tab/>
        <w:t xml:space="preserve">Any information in column 3 of the table is not part of </w:t>
      </w:r>
      <w:r w:rsidR="00EF43E1" w:rsidRPr="00662F43">
        <w:t>this instrument</w:t>
      </w:r>
      <w:r w:rsidRPr="00662F43">
        <w:t xml:space="preserve">. Information may be inserted in this column, or information in it may be edited, in any published version of </w:t>
      </w:r>
      <w:r w:rsidR="00EF43E1" w:rsidRPr="00662F43">
        <w:t>this instrument</w:t>
      </w:r>
      <w:r w:rsidRPr="00662F43">
        <w:t>.</w:t>
      </w:r>
    </w:p>
    <w:p w14:paraId="2F7792FC" w14:textId="77777777" w:rsidR="00BF6650" w:rsidRPr="00662F43" w:rsidRDefault="00BF6650" w:rsidP="00BF6650">
      <w:pPr>
        <w:pStyle w:val="ActHead5"/>
      </w:pPr>
      <w:bookmarkStart w:id="3" w:name="_Toc75859059"/>
      <w:r w:rsidRPr="00E80CE9">
        <w:rPr>
          <w:rStyle w:val="CharSectno"/>
        </w:rPr>
        <w:t>3</w:t>
      </w:r>
      <w:r w:rsidRPr="00662F43">
        <w:t xml:space="preserve">  Authority</w:t>
      </w:r>
      <w:bookmarkEnd w:id="3"/>
    </w:p>
    <w:p w14:paraId="194E9601" w14:textId="77777777" w:rsidR="00BF6650" w:rsidRPr="00662F43" w:rsidRDefault="00BF6650" w:rsidP="00BF6650">
      <w:pPr>
        <w:pStyle w:val="subsection"/>
      </w:pPr>
      <w:r w:rsidRPr="00662F43">
        <w:tab/>
      </w:r>
      <w:r w:rsidRPr="00662F43">
        <w:tab/>
      </w:r>
      <w:r w:rsidR="00EF43E1" w:rsidRPr="00662F43">
        <w:t>This instrument is</w:t>
      </w:r>
      <w:r w:rsidRPr="00662F43">
        <w:t xml:space="preserve"> made under the </w:t>
      </w:r>
      <w:r w:rsidR="00F367EA" w:rsidRPr="00662F43">
        <w:rPr>
          <w:i/>
        </w:rPr>
        <w:t>Aged Care Act 1997</w:t>
      </w:r>
      <w:r w:rsidR="00546FA3" w:rsidRPr="00662F43">
        <w:t>.</w:t>
      </w:r>
    </w:p>
    <w:p w14:paraId="76DD70A3" w14:textId="77777777" w:rsidR="00557C7A" w:rsidRPr="00662F43" w:rsidRDefault="00BF6650" w:rsidP="00557C7A">
      <w:pPr>
        <w:pStyle w:val="ActHead5"/>
      </w:pPr>
      <w:bookmarkStart w:id="4" w:name="_Toc75859060"/>
      <w:r w:rsidRPr="00E80CE9">
        <w:rPr>
          <w:rStyle w:val="CharSectno"/>
        </w:rPr>
        <w:t>4</w:t>
      </w:r>
      <w:r w:rsidR="00557C7A" w:rsidRPr="00662F43">
        <w:t xml:space="preserve">  </w:t>
      </w:r>
      <w:r w:rsidR="00083F48" w:rsidRPr="00662F43">
        <w:t>Schedules</w:t>
      </w:r>
      <w:bookmarkEnd w:id="4"/>
    </w:p>
    <w:p w14:paraId="283719F9" w14:textId="77777777" w:rsidR="00557C7A" w:rsidRPr="00662F43" w:rsidRDefault="00557C7A" w:rsidP="00557C7A">
      <w:pPr>
        <w:pStyle w:val="subsection"/>
      </w:pPr>
      <w:r w:rsidRPr="00662F43">
        <w:tab/>
      </w:r>
      <w:r w:rsidRPr="00662F43">
        <w:tab/>
      </w:r>
      <w:r w:rsidR="00083F48" w:rsidRPr="00662F43">
        <w:t xml:space="preserve">Each </w:t>
      </w:r>
      <w:r w:rsidR="00160BD7" w:rsidRPr="00662F43">
        <w:t>instrument</w:t>
      </w:r>
      <w:r w:rsidR="00083F48" w:rsidRPr="00662F43">
        <w:t xml:space="preserve"> that is specified in a Schedule to </w:t>
      </w:r>
      <w:r w:rsidR="00EF43E1" w:rsidRPr="00662F43">
        <w:t>this instrument</w:t>
      </w:r>
      <w:r w:rsidR="00083F48" w:rsidRPr="00662F43">
        <w:t xml:space="preserve"> is amended or repealed as set out in the applicable items in the Schedule concerned, and any other item in a Schedule to </w:t>
      </w:r>
      <w:r w:rsidR="00EF43E1" w:rsidRPr="00662F43">
        <w:t>this instrument</w:t>
      </w:r>
      <w:r w:rsidR="00083F48" w:rsidRPr="00662F43">
        <w:t xml:space="preserve"> has effect according to its terms.</w:t>
      </w:r>
    </w:p>
    <w:p w14:paraId="64EC2991" w14:textId="77777777" w:rsidR="0048364F" w:rsidRPr="00662F43" w:rsidRDefault="0048364F" w:rsidP="009C5989">
      <w:pPr>
        <w:pStyle w:val="ActHead6"/>
        <w:pageBreakBefore/>
      </w:pPr>
      <w:bookmarkStart w:id="5" w:name="_Toc75859061"/>
      <w:r w:rsidRPr="00E80CE9">
        <w:rPr>
          <w:rStyle w:val="CharAmSchNo"/>
        </w:rPr>
        <w:lastRenderedPageBreak/>
        <w:t>Schedule 1</w:t>
      </w:r>
      <w:r w:rsidRPr="00662F43">
        <w:t>—</w:t>
      </w:r>
      <w:r w:rsidR="00460499" w:rsidRPr="00E80CE9">
        <w:rPr>
          <w:rStyle w:val="CharAmSchText"/>
        </w:rPr>
        <w:t>Amendments</w:t>
      </w:r>
      <w:bookmarkEnd w:id="5"/>
    </w:p>
    <w:p w14:paraId="53037DC9" w14:textId="77777777" w:rsidR="0004044E" w:rsidRPr="00E80CE9" w:rsidRDefault="0004044E" w:rsidP="0004044E">
      <w:pPr>
        <w:pStyle w:val="Header"/>
      </w:pPr>
      <w:r w:rsidRPr="00E80CE9">
        <w:rPr>
          <w:rStyle w:val="CharAmPartNo"/>
        </w:rPr>
        <w:t xml:space="preserve"> </w:t>
      </w:r>
      <w:r w:rsidRPr="00E80CE9">
        <w:rPr>
          <w:rStyle w:val="CharAmPartText"/>
        </w:rPr>
        <w:t xml:space="preserve"> </w:t>
      </w:r>
    </w:p>
    <w:p w14:paraId="47FD6741" w14:textId="77777777" w:rsidR="00E00587" w:rsidRPr="00662F43" w:rsidRDefault="00F731A4" w:rsidP="00E00587">
      <w:pPr>
        <w:pStyle w:val="ActHead9"/>
      </w:pPr>
      <w:bookmarkStart w:id="6" w:name="_Toc75859062"/>
      <w:bookmarkStart w:id="7" w:name="_Hlk72499704"/>
      <w:r w:rsidRPr="00662F43">
        <w:t>Accountability Principles 2014</w:t>
      </w:r>
      <w:bookmarkEnd w:id="6"/>
    </w:p>
    <w:p w14:paraId="5F6EFD48" w14:textId="77777777" w:rsidR="006934AF" w:rsidRPr="00662F43" w:rsidRDefault="0027745B" w:rsidP="00934314">
      <w:pPr>
        <w:pStyle w:val="ItemHead"/>
      </w:pPr>
      <w:r w:rsidRPr="00662F43">
        <w:t>1</w:t>
      </w:r>
      <w:r w:rsidR="006934AF" w:rsidRPr="00662F43">
        <w:t xml:space="preserve">  </w:t>
      </w:r>
      <w:r w:rsidR="007A46BB" w:rsidRPr="00662F43">
        <w:t>Section 4</w:t>
      </w:r>
    </w:p>
    <w:p w14:paraId="3FF796BC" w14:textId="77777777" w:rsidR="006934AF" w:rsidRPr="00662F43" w:rsidRDefault="006934AF" w:rsidP="006934AF">
      <w:pPr>
        <w:pStyle w:val="Item"/>
      </w:pPr>
      <w:r w:rsidRPr="00662F43">
        <w:t>Insert:</w:t>
      </w:r>
    </w:p>
    <w:p w14:paraId="185E9380" w14:textId="77777777" w:rsidR="00164A07" w:rsidRPr="00662F43" w:rsidRDefault="006934AF" w:rsidP="006C08EA">
      <w:pPr>
        <w:pStyle w:val="Definition"/>
      </w:pPr>
      <w:r w:rsidRPr="00662F43">
        <w:rPr>
          <w:b/>
          <w:i/>
        </w:rPr>
        <w:t>financial support</w:t>
      </w:r>
      <w:r w:rsidR="00CD5CAE" w:rsidRPr="00662F43">
        <w:rPr>
          <w:b/>
          <w:i/>
        </w:rPr>
        <w:t xml:space="preserve"> statement</w:t>
      </w:r>
      <w:r w:rsidR="00DC4C42" w:rsidRPr="00662F43">
        <w:t xml:space="preserve">, for an approved provider, </w:t>
      </w:r>
      <w:r w:rsidRPr="00662F43">
        <w:t xml:space="preserve">has the meaning given by </w:t>
      </w:r>
      <w:r w:rsidR="00DF2619" w:rsidRPr="00662F43">
        <w:t>section 4</w:t>
      </w:r>
      <w:r w:rsidR="009B2CF2" w:rsidRPr="00662F43">
        <w:t>0</w:t>
      </w:r>
      <w:r w:rsidR="00B46E91" w:rsidRPr="00662F43">
        <w:t>.</w:t>
      </w:r>
    </w:p>
    <w:p w14:paraId="7F4D49DF" w14:textId="77777777" w:rsidR="00DE2702" w:rsidRPr="00662F43" w:rsidRDefault="00DE2702" w:rsidP="00DE2702">
      <w:pPr>
        <w:pStyle w:val="Definition"/>
      </w:pPr>
      <w:r w:rsidRPr="00662F43">
        <w:rPr>
          <w:b/>
          <w:i/>
        </w:rPr>
        <w:t>subsidiary</w:t>
      </w:r>
      <w:r w:rsidRPr="00662F43">
        <w:t xml:space="preserve"> has the same meaning as in the </w:t>
      </w:r>
      <w:r w:rsidRPr="00662F43">
        <w:rPr>
          <w:i/>
        </w:rPr>
        <w:t>Corporations Act 2001</w:t>
      </w:r>
      <w:r w:rsidRPr="00662F43">
        <w:t>.</w:t>
      </w:r>
    </w:p>
    <w:p w14:paraId="5317EEF0" w14:textId="77777777" w:rsidR="00DE2702" w:rsidRPr="00662F43" w:rsidRDefault="00DE2702" w:rsidP="006C08EA">
      <w:pPr>
        <w:pStyle w:val="Definition"/>
      </w:pPr>
      <w:r w:rsidRPr="00662F43">
        <w:rPr>
          <w:b/>
          <w:i/>
        </w:rPr>
        <w:t>ultimate holding company</w:t>
      </w:r>
      <w:r w:rsidRPr="00662F43">
        <w:t xml:space="preserve"> has the same meaning as in the </w:t>
      </w:r>
      <w:r w:rsidRPr="00662F43">
        <w:rPr>
          <w:i/>
        </w:rPr>
        <w:t>Corporations Act 2001</w:t>
      </w:r>
      <w:r w:rsidRPr="00662F43">
        <w:t>.</w:t>
      </w:r>
    </w:p>
    <w:p w14:paraId="58366200" w14:textId="77777777" w:rsidR="00F934D3" w:rsidRPr="00662F43" w:rsidRDefault="0027745B" w:rsidP="00934314">
      <w:pPr>
        <w:pStyle w:val="ItemHead"/>
      </w:pPr>
      <w:r w:rsidRPr="00662F43">
        <w:t>2</w:t>
      </w:r>
      <w:r w:rsidR="0022292B" w:rsidRPr="00662F43">
        <w:t xml:space="preserve">  </w:t>
      </w:r>
      <w:r w:rsidR="007A46BB" w:rsidRPr="00662F43">
        <w:t>Sub</w:t>
      </w:r>
      <w:r w:rsidR="000101C9" w:rsidRPr="00662F43">
        <w:t>section 3</w:t>
      </w:r>
      <w:r w:rsidR="0022292B" w:rsidRPr="00662F43">
        <w:t>5(2)</w:t>
      </w:r>
    </w:p>
    <w:p w14:paraId="395A7AA9" w14:textId="77777777" w:rsidR="0022292B" w:rsidRPr="00662F43" w:rsidRDefault="0022292B" w:rsidP="0022292B">
      <w:pPr>
        <w:pStyle w:val="Item"/>
      </w:pPr>
      <w:r w:rsidRPr="00662F43">
        <w:t>Repeal the subsection, substitute:</w:t>
      </w:r>
    </w:p>
    <w:p w14:paraId="5F206502" w14:textId="77777777" w:rsidR="0022292B" w:rsidRPr="00662F43" w:rsidRDefault="00C26F92" w:rsidP="00C26F92">
      <w:pPr>
        <w:pStyle w:val="SubsectionHead"/>
      </w:pPr>
      <w:r w:rsidRPr="00662F43">
        <w:t xml:space="preserve">Who must sign </w:t>
      </w:r>
      <w:r w:rsidR="000B7A7C" w:rsidRPr="00662F43">
        <w:t xml:space="preserve">the </w:t>
      </w:r>
      <w:r w:rsidRPr="00662F43">
        <w:t>aged care financial report?</w:t>
      </w:r>
    </w:p>
    <w:p w14:paraId="78CFDFBB" w14:textId="77777777" w:rsidR="00C26F92" w:rsidRPr="00662F43" w:rsidRDefault="00C26F92" w:rsidP="00C26F92">
      <w:pPr>
        <w:pStyle w:val="subsection"/>
      </w:pPr>
      <w:r w:rsidRPr="00662F43">
        <w:tab/>
        <w:t>(</w:t>
      </w:r>
      <w:r w:rsidR="000B7A7C" w:rsidRPr="00662F43">
        <w:t>2</w:t>
      </w:r>
      <w:r w:rsidRPr="00662F43">
        <w:t>)</w:t>
      </w:r>
      <w:r w:rsidRPr="00662F43">
        <w:tab/>
        <w:t>If the approved provider is not a State, a Territory, an authority of a State or Territory or a local government authority, the aged care financial report must be signed by:</w:t>
      </w:r>
    </w:p>
    <w:p w14:paraId="59C6F940" w14:textId="77777777" w:rsidR="00247879" w:rsidRPr="00662F43" w:rsidRDefault="00247879" w:rsidP="00247879">
      <w:pPr>
        <w:pStyle w:val="paragraph"/>
      </w:pPr>
      <w:r w:rsidRPr="00662F43">
        <w:tab/>
        <w:t>(a)</w:t>
      </w:r>
      <w:r w:rsidRPr="00662F43">
        <w:tab/>
        <w:t xml:space="preserve">if the provider is </w:t>
      </w:r>
      <w:r w:rsidR="00F367EA" w:rsidRPr="00662F43">
        <w:t xml:space="preserve">a </w:t>
      </w:r>
      <w:r w:rsidRPr="00662F43">
        <w:t xml:space="preserve">body corporate that is incorporated, or taken to be incorporated, under the </w:t>
      </w:r>
      <w:r w:rsidRPr="00662F43">
        <w:rPr>
          <w:i/>
        </w:rPr>
        <w:t>Corporations Act 2001</w:t>
      </w:r>
      <w:r w:rsidRPr="00662F43">
        <w:t>—a director of the body corporate for the purposes of that Act; and</w:t>
      </w:r>
    </w:p>
    <w:p w14:paraId="4154F0E1" w14:textId="77777777" w:rsidR="00C26F92" w:rsidRPr="00662F43" w:rsidRDefault="00247879" w:rsidP="00247879">
      <w:pPr>
        <w:pStyle w:val="paragraph"/>
      </w:pPr>
      <w:r w:rsidRPr="00662F43">
        <w:tab/>
        <w:t>(b)</w:t>
      </w:r>
      <w:r w:rsidRPr="00662F43">
        <w:tab/>
      </w:r>
      <w:r w:rsidR="003359AC" w:rsidRPr="00662F43">
        <w:t>otherwise</w:t>
      </w:r>
      <w:r w:rsidRPr="00662F43">
        <w:t xml:space="preserve">—a member of the </w:t>
      </w:r>
      <w:r w:rsidR="00030F78" w:rsidRPr="00662F43">
        <w:t>provider’s</w:t>
      </w:r>
      <w:r w:rsidRPr="00662F43">
        <w:t xml:space="preserve"> governing body.</w:t>
      </w:r>
    </w:p>
    <w:p w14:paraId="72A9BF67" w14:textId="77777777" w:rsidR="00C26F92" w:rsidRPr="00662F43" w:rsidRDefault="00C26F92" w:rsidP="00C26F92">
      <w:pPr>
        <w:pStyle w:val="subsection"/>
      </w:pPr>
      <w:r w:rsidRPr="00662F43">
        <w:tab/>
        <w:t>(</w:t>
      </w:r>
      <w:r w:rsidR="00030F78" w:rsidRPr="00662F43">
        <w:t>2A</w:t>
      </w:r>
      <w:r w:rsidRPr="00662F43">
        <w:t>)</w:t>
      </w:r>
      <w:r w:rsidRPr="00662F43">
        <w:tab/>
        <w:t>If the approved provider is a State, a Territory, an authority of a State or Territory or a local government authority, the aged care financial report must be signed by one of the approved provider’s key personnel who is authorised by the provider to sign the report.</w:t>
      </w:r>
    </w:p>
    <w:p w14:paraId="7520C02F" w14:textId="77777777" w:rsidR="00E46D07" w:rsidRPr="00662F43" w:rsidRDefault="00F22628" w:rsidP="00E46D07">
      <w:pPr>
        <w:pStyle w:val="ItemHead"/>
      </w:pPr>
      <w:r w:rsidRPr="00662F43">
        <w:t>3</w:t>
      </w:r>
      <w:r w:rsidR="00E46D07" w:rsidRPr="00662F43">
        <w:t xml:space="preserve">  At the end of </w:t>
      </w:r>
      <w:r w:rsidR="000101C9" w:rsidRPr="00662F43">
        <w:t>subsection 3</w:t>
      </w:r>
      <w:r w:rsidR="00E46D07" w:rsidRPr="00662F43">
        <w:t>5(4)</w:t>
      </w:r>
    </w:p>
    <w:p w14:paraId="0479CF54" w14:textId="77777777" w:rsidR="00E46D07" w:rsidRPr="00662F43" w:rsidRDefault="00E46D07" w:rsidP="00E46D07">
      <w:pPr>
        <w:pStyle w:val="Item"/>
      </w:pPr>
      <w:r w:rsidRPr="00662F43">
        <w:t>Add:</w:t>
      </w:r>
    </w:p>
    <w:p w14:paraId="50136D8E" w14:textId="77777777" w:rsidR="00E46D07" w:rsidRPr="00662F43" w:rsidRDefault="00E46D07" w:rsidP="009F3EED">
      <w:pPr>
        <w:pStyle w:val="notetext"/>
      </w:pPr>
      <w:r w:rsidRPr="00662F43">
        <w:t>Note:</w:t>
      </w:r>
      <w:r w:rsidRPr="00662F43">
        <w:tab/>
      </w:r>
      <w:r w:rsidR="00781037" w:rsidRPr="00662F43">
        <w:t xml:space="preserve">If </w:t>
      </w:r>
      <w:r w:rsidR="009F3EED" w:rsidRPr="00662F43">
        <w:t>a n</w:t>
      </w:r>
      <w:r w:rsidR="007B6D8D" w:rsidRPr="00662F43">
        <w:t>on</w:t>
      </w:r>
      <w:r w:rsidR="00662F43">
        <w:noBreakHyphen/>
      </w:r>
      <w:r w:rsidR="00E00CBD" w:rsidRPr="00662F43">
        <w:t xml:space="preserve">government approved provider of </w:t>
      </w:r>
      <w:r w:rsidR="007B6D8D" w:rsidRPr="00662F43">
        <w:t xml:space="preserve">a </w:t>
      </w:r>
      <w:r w:rsidR="00E00CBD" w:rsidRPr="00662F43">
        <w:t>residential care service</w:t>
      </w:r>
      <w:r w:rsidR="00781037" w:rsidRPr="00662F43">
        <w:t xml:space="preserve"> </w:t>
      </w:r>
      <w:r w:rsidR="007B6D8D" w:rsidRPr="00662F43">
        <w:t>is a subsidiary of another body corporate</w:t>
      </w:r>
      <w:r w:rsidR="00781037" w:rsidRPr="00662F43">
        <w:t xml:space="preserve">, the </w:t>
      </w:r>
      <w:r w:rsidR="009F3EED" w:rsidRPr="00662F43">
        <w:t xml:space="preserve">aged care financial report must also be accompanied by a financial </w:t>
      </w:r>
      <w:r w:rsidR="00F56114" w:rsidRPr="00662F43">
        <w:t xml:space="preserve">support statement for the provider: see </w:t>
      </w:r>
      <w:r w:rsidR="000101C9" w:rsidRPr="00662F43">
        <w:t>subsection 3</w:t>
      </w:r>
      <w:r w:rsidR="00CC7A99" w:rsidRPr="00662F43">
        <w:t>9(2).</w:t>
      </w:r>
    </w:p>
    <w:p w14:paraId="145EC897" w14:textId="77777777" w:rsidR="00392C73" w:rsidRPr="00662F43" w:rsidRDefault="0027745B" w:rsidP="00934314">
      <w:pPr>
        <w:pStyle w:val="ItemHead"/>
      </w:pPr>
      <w:r w:rsidRPr="00662F43">
        <w:t>4</w:t>
      </w:r>
      <w:r w:rsidR="00392C73" w:rsidRPr="00662F43">
        <w:t xml:space="preserve">  </w:t>
      </w:r>
      <w:r w:rsidR="007A46BB" w:rsidRPr="00662F43">
        <w:t>Section 3</w:t>
      </w:r>
      <w:r w:rsidR="00392C73" w:rsidRPr="00662F43">
        <w:t>8 (heading)</w:t>
      </w:r>
    </w:p>
    <w:p w14:paraId="134200D4" w14:textId="77777777" w:rsidR="00392C73" w:rsidRPr="00662F43" w:rsidRDefault="00392C73" w:rsidP="00392C73">
      <w:pPr>
        <w:pStyle w:val="Item"/>
      </w:pPr>
      <w:r w:rsidRPr="00662F43">
        <w:t>Repeal the heading, substitute:</w:t>
      </w:r>
    </w:p>
    <w:p w14:paraId="662692CA" w14:textId="77777777" w:rsidR="00392C73" w:rsidRPr="00662F43" w:rsidRDefault="00392C73" w:rsidP="00392C73">
      <w:pPr>
        <w:pStyle w:val="ActHead5"/>
      </w:pPr>
      <w:bookmarkStart w:id="8" w:name="_Toc75859063"/>
      <w:r w:rsidRPr="00E80CE9">
        <w:rPr>
          <w:rStyle w:val="CharSectno"/>
        </w:rPr>
        <w:t>38</w:t>
      </w:r>
      <w:r w:rsidR="009B67A3" w:rsidRPr="00662F43">
        <w:t xml:space="preserve">  Service provided </w:t>
      </w:r>
      <w:r w:rsidRPr="00662F43">
        <w:t xml:space="preserve">during part </w:t>
      </w:r>
      <w:r w:rsidR="00104E35" w:rsidRPr="00662F43">
        <w:t xml:space="preserve">only </w:t>
      </w:r>
      <w:r w:rsidRPr="00662F43">
        <w:t>of financial year</w:t>
      </w:r>
      <w:bookmarkEnd w:id="8"/>
    </w:p>
    <w:p w14:paraId="70DA3E0D" w14:textId="77777777" w:rsidR="00934314" w:rsidRPr="00662F43" w:rsidRDefault="0027745B" w:rsidP="00934314">
      <w:pPr>
        <w:pStyle w:val="ItemHead"/>
      </w:pPr>
      <w:r w:rsidRPr="00662F43">
        <w:t>5</w:t>
      </w:r>
      <w:r w:rsidR="00934314" w:rsidRPr="00662F43">
        <w:t xml:space="preserve">  </w:t>
      </w:r>
      <w:r w:rsidR="007A46BB" w:rsidRPr="00662F43">
        <w:t>Section 3</w:t>
      </w:r>
      <w:r w:rsidR="00934314" w:rsidRPr="00662F43">
        <w:t>8</w:t>
      </w:r>
    </w:p>
    <w:p w14:paraId="7F8B5D6C" w14:textId="77777777" w:rsidR="00C003F9" w:rsidRPr="00662F43" w:rsidRDefault="00934314" w:rsidP="004276F9">
      <w:pPr>
        <w:pStyle w:val="Item"/>
      </w:pPr>
      <w:r w:rsidRPr="00662F43">
        <w:t xml:space="preserve">Omit “complied with </w:t>
      </w:r>
      <w:r w:rsidR="00104E35" w:rsidRPr="00662F43">
        <w:t xml:space="preserve">this </w:t>
      </w:r>
      <w:r w:rsidRPr="00662F43">
        <w:t xml:space="preserve">Division”, substitute “complied with </w:t>
      </w:r>
      <w:r w:rsidR="007A46BB" w:rsidRPr="00662F43">
        <w:t>sections 3</w:t>
      </w:r>
      <w:r w:rsidRPr="00662F43">
        <w:t>5 to 37A”.</w:t>
      </w:r>
    </w:p>
    <w:p w14:paraId="208BFD3C" w14:textId="77777777" w:rsidR="001B6B25" w:rsidRPr="00662F43" w:rsidRDefault="0027745B" w:rsidP="001B6B25">
      <w:pPr>
        <w:pStyle w:val="ItemHead"/>
      </w:pPr>
      <w:r w:rsidRPr="00662F43">
        <w:t>6</w:t>
      </w:r>
      <w:r w:rsidR="001B6B25" w:rsidRPr="00662F43">
        <w:t xml:space="preserve">  At the end of </w:t>
      </w:r>
      <w:r w:rsidR="007A46BB" w:rsidRPr="00662F43">
        <w:t>Division 2</w:t>
      </w:r>
      <w:r w:rsidR="00A6223F" w:rsidRPr="00662F43">
        <w:t xml:space="preserve"> of </w:t>
      </w:r>
      <w:r w:rsidR="007A46BB" w:rsidRPr="00662F43">
        <w:t>Part 4</w:t>
      </w:r>
    </w:p>
    <w:p w14:paraId="357EAA29" w14:textId="77777777" w:rsidR="001B6B25" w:rsidRPr="00662F43" w:rsidRDefault="001B6B25" w:rsidP="001B6B25">
      <w:pPr>
        <w:pStyle w:val="Item"/>
      </w:pPr>
      <w:r w:rsidRPr="00662F43">
        <w:t>Add:</w:t>
      </w:r>
    </w:p>
    <w:p w14:paraId="5752A5AF" w14:textId="77777777" w:rsidR="00430919" w:rsidRPr="00662F43" w:rsidRDefault="00430919" w:rsidP="00430919">
      <w:pPr>
        <w:pStyle w:val="ActHead5"/>
      </w:pPr>
      <w:bookmarkStart w:id="9" w:name="_Toc75859064"/>
      <w:r w:rsidRPr="00E80CE9">
        <w:rPr>
          <w:rStyle w:val="CharSectno"/>
        </w:rPr>
        <w:lastRenderedPageBreak/>
        <w:t>39</w:t>
      </w:r>
      <w:r w:rsidRPr="00662F43">
        <w:t xml:space="preserve">  </w:t>
      </w:r>
      <w:r w:rsidR="00453AA1" w:rsidRPr="00662F43">
        <w:t>Provision of f</w:t>
      </w:r>
      <w:r w:rsidR="00FA778F" w:rsidRPr="00662F43">
        <w:t>inancial</w:t>
      </w:r>
      <w:r w:rsidRPr="00662F43">
        <w:t xml:space="preserve"> support statement</w:t>
      </w:r>
      <w:r w:rsidR="004940E7" w:rsidRPr="00662F43">
        <w:t>s</w:t>
      </w:r>
      <w:bookmarkEnd w:id="9"/>
    </w:p>
    <w:p w14:paraId="18AB0CA8" w14:textId="77777777" w:rsidR="00430919" w:rsidRPr="00662F43" w:rsidRDefault="00430919" w:rsidP="00430919">
      <w:pPr>
        <w:pStyle w:val="SubsectionHead"/>
      </w:pPr>
      <w:r w:rsidRPr="00662F43">
        <w:t>Scope of this section</w:t>
      </w:r>
    </w:p>
    <w:p w14:paraId="751159F3" w14:textId="77777777" w:rsidR="00430919" w:rsidRPr="00662F43" w:rsidRDefault="00430919" w:rsidP="00430919">
      <w:pPr>
        <w:pStyle w:val="subsection"/>
      </w:pPr>
      <w:r w:rsidRPr="00662F43">
        <w:tab/>
        <w:t>(1)</w:t>
      </w:r>
      <w:r w:rsidRPr="00662F43">
        <w:tab/>
        <w:t xml:space="preserve">This section applies in relation </w:t>
      </w:r>
      <w:r w:rsidR="00956314" w:rsidRPr="00662F43">
        <w:t xml:space="preserve">to </w:t>
      </w:r>
      <w:r w:rsidRPr="00662F43">
        <w:t>an approved provider if:</w:t>
      </w:r>
    </w:p>
    <w:p w14:paraId="35B4C613" w14:textId="77777777" w:rsidR="00430919" w:rsidRPr="00662F43" w:rsidRDefault="00430919" w:rsidP="00430919">
      <w:pPr>
        <w:pStyle w:val="paragraph"/>
      </w:pPr>
      <w:r w:rsidRPr="00662F43">
        <w:tab/>
        <w:t>(a)</w:t>
      </w:r>
      <w:r w:rsidRPr="00662F43">
        <w:tab/>
        <w:t>the provider provides a residential care service; and</w:t>
      </w:r>
    </w:p>
    <w:p w14:paraId="731F980C" w14:textId="77777777" w:rsidR="00430919" w:rsidRPr="00662F43" w:rsidRDefault="00430919" w:rsidP="00430919">
      <w:pPr>
        <w:pStyle w:val="paragraph"/>
      </w:pPr>
      <w:r w:rsidRPr="00662F43">
        <w:tab/>
        <w:t>(b)</w:t>
      </w:r>
      <w:r w:rsidRPr="00662F43">
        <w:tab/>
        <w:t>the provider is not a State, a Territory, an authority of a State or Territory or a local government authority; and</w:t>
      </w:r>
    </w:p>
    <w:p w14:paraId="1E18F9B3" w14:textId="77777777" w:rsidR="00453AA1" w:rsidRPr="00662F43" w:rsidRDefault="00430919" w:rsidP="00430919">
      <w:pPr>
        <w:pStyle w:val="paragraph"/>
      </w:pPr>
      <w:r w:rsidRPr="00662F43">
        <w:tab/>
        <w:t xml:space="preserve">(c) </w:t>
      </w:r>
      <w:r w:rsidRPr="00662F43">
        <w:tab/>
        <w:t>the provider is a subsidiary of another body corporate.</w:t>
      </w:r>
    </w:p>
    <w:p w14:paraId="3F300CE3" w14:textId="77777777" w:rsidR="00430919" w:rsidRPr="00662F43" w:rsidRDefault="00453AA1" w:rsidP="00430919">
      <w:pPr>
        <w:pStyle w:val="SubsectionHead"/>
      </w:pPr>
      <w:bookmarkStart w:id="10" w:name="_Hlk75258720"/>
      <w:r w:rsidRPr="00662F43">
        <w:t>F</w:t>
      </w:r>
      <w:r w:rsidR="00430919" w:rsidRPr="00662F43">
        <w:t>inancial support statement</w:t>
      </w:r>
      <w:r w:rsidRPr="00662F43">
        <w:t xml:space="preserve"> to be given with aged care financial report</w:t>
      </w:r>
    </w:p>
    <w:p w14:paraId="316B3788" w14:textId="77777777" w:rsidR="00430919" w:rsidRPr="00662F43" w:rsidRDefault="00430919" w:rsidP="00430919">
      <w:pPr>
        <w:pStyle w:val="subsection"/>
      </w:pPr>
      <w:r w:rsidRPr="00662F43">
        <w:tab/>
        <w:t>(2)</w:t>
      </w:r>
      <w:r w:rsidRPr="00662F43">
        <w:tab/>
        <w:t xml:space="preserve">If an approved provider is required under </w:t>
      </w:r>
      <w:r w:rsidR="000101C9" w:rsidRPr="00662F43">
        <w:t>section 3</w:t>
      </w:r>
      <w:r w:rsidRPr="00662F43">
        <w:t>7 to give the Secretary an aged care financial report for the provider for a financial year</w:t>
      </w:r>
      <w:r w:rsidR="002F7F1B" w:rsidRPr="00662F43">
        <w:t xml:space="preserve">, </w:t>
      </w:r>
      <w:r w:rsidRPr="00662F43">
        <w:t xml:space="preserve">then the provider must, when </w:t>
      </w:r>
      <w:r w:rsidR="002F7F1B" w:rsidRPr="00662F43">
        <w:t>giving the</w:t>
      </w:r>
      <w:r w:rsidRPr="00662F43">
        <w:t xml:space="preserve"> report to the Secretary, also give the Secretary a financial support statement for the provider signed within </w:t>
      </w:r>
      <w:r w:rsidR="00844F76" w:rsidRPr="00662F43">
        <w:t xml:space="preserve">the period of </w:t>
      </w:r>
      <w:r w:rsidRPr="00662F43">
        <w:t xml:space="preserve">4 months </w:t>
      </w:r>
      <w:r w:rsidR="00844F76" w:rsidRPr="00662F43">
        <w:t xml:space="preserve">starting on the day </w:t>
      </w:r>
      <w:r w:rsidRPr="00662F43">
        <w:t>after the end of the financial year.</w:t>
      </w:r>
    </w:p>
    <w:p w14:paraId="793E38CA" w14:textId="77777777" w:rsidR="00D22CDB" w:rsidRPr="00662F43" w:rsidRDefault="00430919" w:rsidP="00D72E5E">
      <w:pPr>
        <w:pStyle w:val="notetext"/>
      </w:pPr>
      <w:r w:rsidRPr="00662F43">
        <w:t>Note:</w:t>
      </w:r>
      <w:r w:rsidRPr="00662F43">
        <w:tab/>
        <w:t>For who must sign a financial support statement, see sub</w:t>
      </w:r>
      <w:r w:rsidR="00DF2619" w:rsidRPr="00662F43">
        <w:t>section 4</w:t>
      </w:r>
      <w:r w:rsidR="00B92A11" w:rsidRPr="00662F43">
        <w:t>0(4)</w:t>
      </w:r>
      <w:r w:rsidRPr="00662F43">
        <w:t>.</w:t>
      </w:r>
    </w:p>
    <w:bookmarkEnd w:id="10"/>
    <w:p w14:paraId="63159C29" w14:textId="77777777" w:rsidR="00FD0560" w:rsidRPr="00662F43" w:rsidRDefault="00F7402D" w:rsidP="00FD0560">
      <w:pPr>
        <w:pStyle w:val="subsection"/>
      </w:pPr>
      <w:r w:rsidRPr="00662F43">
        <w:tab/>
      </w:r>
      <w:r w:rsidR="00FD0560" w:rsidRPr="00662F43">
        <w:t>(3)</w:t>
      </w:r>
      <w:r w:rsidR="00FD0560" w:rsidRPr="00662F43">
        <w:tab/>
        <w:t xml:space="preserve">However, </w:t>
      </w:r>
      <w:r w:rsidR="00DF2619" w:rsidRPr="00662F43">
        <w:t>subsection (</w:t>
      </w:r>
      <w:r w:rsidR="00FD0560" w:rsidRPr="00662F43">
        <w:t>2) does not apply to an approved provider in relation to a financial year if:</w:t>
      </w:r>
    </w:p>
    <w:p w14:paraId="4F14B79F" w14:textId="77777777" w:rsidR="00FD0560" w:rsidRPr="00662F43" w:rsidRDefault="00FD0560" w:rsidP="00FD0560">
      <w:pPr>
        <w:pStyle w:val="paragraph"/>
      </w:pPr>
      <w:r w:rsidRPr="00662F43">
        <w:tab/>
        <w:t>(a)</w:t>
      </w:r>
      <w:r w:rsidRPr="00662F43">
        <w:tab/>
        <w:t xml:space="preserve">the aged care financial report for the provider for the year includes an explanation of why the provider has not complied with </w:t>
      </w:r>
      <w:r w:rsidR="00DF2619" w:rsidRPr="00662F43">
        <w:t>subsection (</w:t>
      </w:r>
      <w:r w:rsidRPr="00662F43">
        <w:t>2) in relation to that year; and</w:t>
      </w:r>
    </w:p>
    <w:p w14:paraId="68D529B9" w14:textId="77777777" w:rsidR="00F7402D" w:rsidRPr="00662F43" w:rsidRDefault="00FD0560" w:rsidP="00F7402D">
      <w:pPr>
        <w:pStyle w:val="paragraph"/>
      </w:pPr>
      <w:r w:rsidRPr="00662F43">
        <w:tab/>
        <w:t>(b)</w:t>
      </w:r>
      <w:r w:rsidRPr="00662F43">
        <w:tab/>
        <w:t xml:space="preserve">the provider has a reasonable excuse for not complying with </w:t>
      </w:r>
      <w:r w:rsidR="00DF2619" w:rsidRPr="00662F43">
        <w:t>subsection (</w:t>
      </w:r>
      <w:r w:rsidRPr="00662F43">
        <w:t>2) in relation to that year</w:t>
      </w:r>
      <w:r w:rsidR="00FA778F" w:rsidRPr="00662F43">
        <w:t>.</w:t>
      </w:r>
    </w:p>
    <w:p w14:paraId="54AE8BAD" w14:textId="77777777" w:rsidR="00430919" w:rsidRPr="00662F43" w:rsidRDefault="009D4004" w:rsidP="002652D3">
      <w:pPr>
        <w:pStyle w:val="SubsectionHead"/>
      </w:pPr>
      <w:r w:rsidRPr="00662F43">
        <w:t>Financial support statement to be given on request</w:t>
      </w:r>
    </w:p>
    <w:p w14:paraId="47315426" w14:textId="77777777" w:rsidR="00913623" w:rsidRPr="00662F43" w:rsidRDefault="00430919" w:rsidP="00430919">
      <w:pPr>
        <w:pStyle w:val="subsection"/>
      </w:pPr>
      <w:r w:rsidRPr="00662F43">
        <w:tab/>
        <w:t>(</w:t>
      </w:r>
      <w:r w:rsidR="009D4004" w:rsidRPr="00662F43">
        <w:t>4</w:t>
      </w:r>
      <w:r w:rsidRPr="00662F43">
        <w:t>)</w:t>
      </w:r>
      <w:r w:rsidRPr="00662F43">
        <w:tab/>
        <w:t>The Secretary may at any time, by notice in writing, require an approved provider to give the Secretary a financial support statement for the provider signed with</w:t>
      </w:r>
      <w:r w:rsidR="00EF6B99" w:rsidRPr="00662F43">
        <w:t>in</w:t>
      </w:r>
      <w:r w:rsidRPr="00662F43">
        <w:t xml:space="preserve"> </w:t>
      </w:r>
      <w:r w:rsidR="00913623" w:rsidRPr="00662F43">
        <w:t>the period for signing specified in the notice.</w:t>
      </w:r>
    </w:p>
    <w:p w14:paraId="4A7609A6" w14:textId="77777777" w:rsidR="00AE7B77" w:rsidRPr="00662F43" w:rsidRDefault="00B92A11" w:rsidP="00B92A11">
      <w:pPr>
        <w:pStyle w:val="notetext"/>
      </w:pPr>
      <w:r w:rsidRPr="00662F43">
        <w:t>Note:</w:t>
      </w:r>
      <w:r w:rsidRPr="00662F43">
        <w:tab/>
        <w:t>For who must sign a financial support statement, see sub</w:t>
      </w:r>
      <w:r w:rsidR="00DF2619" w:rsidRPr="00662F43">
        <w:t>section 4</w:t>
      </w:r>
      <w:r w:rsidRPr="00662F43">
        <w:t>0(4).</w:t>
      </w:r>
    </w:p>
    <w:p w14:paraId="2D5D08F6" w14:textId="77777777" w:rsidR="00430919" w:rsidRPr="00662F43" w:rsidRDefault="00430919" w:rsidP="00430919">
      <w:pPr>
        <w:pStyle w:val="subsection"/>
      </w:pPr>
      <w:r w:rsidRPr="00662F43">
        <w:tab/>
        <w:t>(</w:t>
      </w:r>
      <w:r w:rsidR="009D4004" w:rsidRPr="00662F43">
        <w:t>5</w:t>
      </w:r>
      <w:r w:rsidRPr="00662F43">
        <w:t>)</w:t>
      </w:r>
      <w:r w:rsidRPr="00662F43">
        <w:tab/>
        <w:t xml:space="preserve">An approved provider must comply with a notice under </w:t>
      </w:r>
      <w:r w:rsidR="00DF2619" w:rsidRPr="00662F43">
        <w:t>subsection (</w:t>
      </w:r>
      <w:r w:rsidR="006B5C18" w:rsidRPr="00662F43">
        <w:t>4</w:t>
      </w:r>
      <w:r w:rsidRPr="00662F43">
        <w:t>) within the period for complying specified in the notice or, if no such period is specified in the notice, within 28 days after the day when the notice is given.</w:t>
      </w:r>
    </w:p>
    <w:p w14:paraId="652D8F2B" w14:textId="77777777" w:rsidR="00FE0337" w:rsidRPr="00662F43" w:rsidRDefault="00FE0337" w:rsidP="00FE0337">
      <w:pPr>
        <w:pStyle w:val="subsection"/>
      </w:pPr>
      <w:r w:rsidRPr="00662F43">
        <w:tab/>
      </w:r>
      <w:bookmarkStart w:id="11" w:name="_Hlk75710483"/>
      <w:r w:rsidRPr="00662F43">
        <w:t>(</w:t>
      </w:r>
      <w:r w:rsidR="009D4004" w:rsidRPr="00662F43">
        <w:t>6</w:t>
      </w:r>
      <w:r w:rsidRPr="00662F43">
        <w:t>)</w:t>
      </w:r>
      <w:r w:rsidRPr="00662F43">
        <w:tab/>
        <w:t xml:space="preserve">However, </w:t>
      </w:r>
      <w:r w:rsidR="00DF2619" w:rsidRPr="00662F43">
        <w:t>subsection (</w:t>
      </w:r>
      <w:r w:rsidR="006B5C18" w:rsidRPr="00662F43">
        <w:t>5</w:t>
      </w:r>
      <w:r w:rsidRPr="00662F43">
        <w:t xml:space="preserve">) does not apply to an approved provider in relation to a notice under </w:t>
      </w:r>
      <w:r w:rsidR="00DF2619" w:rsidRPr="00662F43">
        <w:t>subsection (</w:t>
      </w:r>
      <w:r w:rsidR="006B5C18" w:rsidRPr="00662F43">
        <w:t>4</w:t>
      </w:r>
      <w:r w:rsidRPr="00662F43">
        <w:t>) if:</w:t>
      </w:r>
    </w:p>
    <w:p w14:paraId="1FDA619B" w14:textId="77777777" w:rsidR="00F12163" w:rsidRPr="00662F43" w:rsidRDefault="00FE0337" w:rsidP="004A78BE">
      <w:pPr>
        <w:pStyle w:val="paragraph"/>
      </w:pPr>
      <w:r w:rsidRPr="00662F43">
        <w:tab/>
      </w:r>
      <w:r w:rsidR="00F12163" w:rsidRPr="00662F43">
        <w:t>(a)</w:t>
      </w:r>
      <w:r w:rsidR="00F12163" w:rsidRPr="00662F43">
        <w:tab/>
        <w:t>at or before the end of the period within which the provider would (but for this subsection) be required to comply with the notice, the provider gives the Secretary a written explanation of why the provider is not able to comply with the notice; and</w:t>
      </w:r>
    </w:p>
    <w:p w14:paraId="17DF29E3" w14:textId="77777777" w:rsidR="007224CF" w:rsidRPr="00662F43" w:rsidRDefault="007224CF" w:rsidP="00FE0337">
      <w:pPr>
        <w:pStyle w:val="paragraph"/>
      </w:pPr>
      <w:r w:rsidRPr="00662F43">
        <w:tab/>
        <w:t>(b)</w:t>
      </w:r>
      <w:r w:rsidRPr="00662F43">
        <w:tab/>
        <w:t>the provider has a reasonable excuse for not complying with the notice.</w:t>
      </w:r>
    </w:p>
    <w:bookmarkEnd w:id="11"/>
    <w:p w14:paraId="6756B43E" w14:textId="77777777" w:rsidR="009D4004" w:rsidRPr="00662F43" w:rsidRDefault="009D4004" w:rsidP="009D4004">
      <w:pPr>
        <w:pStyle w:val="SubsectionHead"/>
      </w:pPr>
      <w:r w:rsidRPr="00662F43">
        <w:t xml:space="preserve">Secretary may request further information </w:t>
      </w:r>
      <w:r w:rsidR="0034117E" w:rsidRPr="00662F43">
        <w:t xml:space="preserve">and </w:t>
      </w:r>
      <w:r w:rsidRPr="00662F43">
        <w:t>documents</w:t>
      </w:r>
    </w:p>
    <w:p w14:paraId="044D9302" w14:textId="77777777" w:rsidR="004940E7" w:rsidRPr="00662F43" w:rsidRDefault="004940E7" w:rsidP="004940E7">
      <w:pPr>
        <w:pStyle w:val="subsection"/>
      </w:pPr>
      <w:r w:rsidRPr="00662F43">
        <w:tab/>
        <w:t>(</w:t>
      </w:r>
      <w:r w:rsidR="009D4004" w:rsidRPr="00662F43">
        <w:t>7</w:t>
      </w:r>
      <w:r w:rsidRPr="00662F43">
        <w:t>)</w:t>
      </w:r>
      <w:r w:rsidRPr="00662F43">
        <w:tab/>
        <w:t>The Secretary may</w:t>
      </w:r>
      <w:r w:rsidR="006B5C18" w:rsidRPr="00662F43">
        <w:t xml:space="preserve"> at any time</w:t>
      </w:r>
      <w:r w:rsidRPr="00662F43">
        <w:t xml:space="preserve">, by notice in writing, require an approved provider to give the Secretary specified information or documents that the Secretary considers are, or may be, relevant </w:t>
      </w:r>
      <w:r w:rsidR="006B5C18" w:rsidRPr="00662F43">
        <w:t xml:space="preserve">to </w:t>
      </w:r>
      <w:r w:rsidRPr="00662F43">
        <w:t>assessing whether a provider has a reasonable excuse for the purposes of</w:t>
      </w:r>
      <w:r w:rsidR="006B5C18" w:rsidRPr="00662F43">
        <w:t xml:space="preserve"> </w:t>
      </w:r>
      <w:r w:rsidR="00AB7EFB" w:rsidRPr="00662F43">
        <w:t>paragraph (</w:t>
      </w:r>
      <w:r w:rsidR="006B5C18" w:rsidRPr="00662F43">
        <w:t>3)(b) or (6)(b).</w:t>
      </w:r>
    </w:p>
    <w:p w14:paraId="2F0D5718" w14:textId="77777777" w:rsidR="004940E7" w:rsidRPr="00662F43" w:rsidRDefault="00A15FB8" w:rsidP="004940E7">
      <w:pPr>
        <w:pStyle w:val="subsection"/>
      </w:pPr>
      <w:r w:rsidRPr="00662F43">
        <w:lastRenderedPageBreak/>
        <w:tab/>
      </w:r>
      <w:r w:rsidR="004940E7" w:rsidRPr="00662F43">
        <w:t>(</w:t>
      </w:r>
      <w:r w:rsidR="00797249" w:rsidRPr="00662F43">
        <w:t>8</w:t>
      </w:r>
      <w:r w:rsidR="004940E7" w:rsidRPr="00662F43">
        <w:t>)</w:t>
      </w:r>
      <w:r w:rsidR="004940E7" w:rsidRPr="00662F43">
        <w:tab/>
        <w:t xml:space="preserve">An approved provider must comply with a notice under </w:t>
      </w:r>
      <w:r w:rsidR="00DF2619" w:rsidRPr="00662F43">
        <w:t>subsection (</w:t>
      </w:r>
      <w:r w:rsidR="00FC49B2" w:rsidRPr="00662F43">
        <w:t>7</w:t>
      </w:r>
      <w:r w:rsidR="004940E7" w:rsidRPr="00662F43">
        <w:t xml:space="preserve">) within the period </w:t>
      </w:r>
      <w:r w:rsidR="00FC49B2" w:rsidRPr="00662F43">
        <w:t xml:space="preserve">for complying </w:t>
      </w:r>
      <w:r w:rsidR="004940E7" w:rsidRPr="00662F43">
        <w:t xml:space="preserve">specified in the notice or, if no </w:t>
      </w:r>
      <w:r w:rsidR="001211FF" w:rsidRPr="00662F43">
        <w:t xml:space="preserve">such </w:t>
      </w:r>
      <w:r w:rsidR="004940E7" w:rsidRPr="00662F43">
        <w:t>period is specified in the notice, within 28 days after the day when the notice is given.</w:t>
      </w:r>
    </w:p>
    <w:p w14:paraId="2DD3035E" w14:textId="77777777" w:rsidR="00430919" w:rsidRPr="00662F43" w:rsidRDefault="00430919" w:rsidP="00430919">
      <w:pPr>
        <w:pStyle w:val="ActHead5"/>
      </w:pPr>
      <w:bookmarkStart w:id="12" w:name="_Toc75859065"/>
      <w:r w:rsidRPr="00E80CE9">
        <w:rPr>
          <w:rStyle w:val="CharSectno"/>
        </w:rPr>
        <w:t>4</w:t>
      </w:r>
      <w:r w:rsidR="0034117E" w:rsidRPr="00E80CE9">
        <w:rPr>
          <w:rStyle w:val="CharSectno"/>
        </w:rPr>
        <w:t>0</w:t>
      </w:r>
      <w:r w:rsidRPr="00662F43">
        <w:t xml:space="preserve">  What is a financial support statement?</w:t>
      </w:r>
      <w:bookmarkEnd w:id="12"/>
    </w:p>
    <w:p w14:paraId="13350A36" w14:textId="77777777" w:rsidR="00430919" w:rsidRPr="00662F43" w:rsidRDefault="00430919" w:rsidP="00430919">
      <w:pPr>
        <w:pStyle w:val="subsection"/>
      </w:pPr>
      <w:r w:rsidRPr="00662F43">
        <w:tab/>
        <w:t>(1)</w:t>
      </w:r>
      <w:r w:rsidRPr="00662F43">
        <w:tab/>
        <w:t xml:space="preserve">A </w:t>
      </w:r>
      <w:r w:rsidRPr="00662F43">
        <w:rPr>
          <w:b/>
          <w:i/>
        </w:rPr>
        <w:t>financial support statement</w:t>
      </w:r>
      <w:r w:rsidRPr="00662F43">
        <w:t>,</w:t>
      </w:r>
      <w:r w:rsidRPr="00662F43">
        <w:rPr>
          <w:b/>
          <w:i/>
        </w:rPr>
        <w:t xml:space="preserve"> </w:t>
      </w:r>
      <w:r w:rsidRPr="00662F43">
        <w:t>for an approved provider, is a written statement by the ultimate holding company in relation to the provider that satisfies the requirements in</w:t>
      </w:r>
      <w:r w:rsidRPr="00662F43">
        <w:rPr>
          <w:i/>
        </w:rPr>
        <w:t xml:space="preserve"> </w:t>
      </w:r>
      <w:r w:rsidR="00DF2619" w:rsidRPr="00662F43">
        <w:t>subsections (</w:t>
      </w:r>
      <w:r w:rsidRPr="00662F43">
        <w:t>2), (4) and (5).</w:t>
      </w:r>
    </w:p>
    <w:p w14:paraId="74D58405" w14:textId="77777777" w:rsidR="00BD7A58" w:rsidRPr="00662F43" w:rsidRDefault="00430919" w:rsidP="00BD7A58">
      <w:pPr>
        <w:pStyle w:val="subsection"/>
      </w:pPr>
      <w:r w:rsidRPr="00662F43">
        <w:tab/>
      </w:r>
      <w:r w:rsidR="00BD7A58" w:rsidRPr="00662F43">
        <w:t>(2)</w:t>
      </w:r>
      <w:r w:rsidR="00BD7A58" w:rsidRPr="00662F43">
        <w:tab/>
        <w:t>The statement must either:</w:t>
      </w:r>
    </w:p>
    <w:p w14:paraId="3E369BD1" w14:textId="77777777" w:rsidR="0003339C" w:rsidRPr="00662F43" w:rsidRDefault="00BD7A58" w:rsidP="001B69B3">
      <w:pPr>
        <w:pStyle w:val="paragraph"/>
      </w:pPr>
      <w:r w:rsidRPr="00662F43">
        <w:tab/>
      </w:r>
      <w:r w:rsidR="0003339C" w:rsidRPr="00662F43">
        <w:t>(a)</w:t>
      </w:r>
      <w:r w:rsidR="0003339C" w:rsidRPr="00662F43">
        <w:tab/>
        <w:t>state that the ultimate holding company is willing and able, while the provider remains an approved provider, to provide any financial support to the provider that is needed in order to enable the provider to pay the debts of the provider specified under subsection (3) in relation to the statement; or</w:t>
      </w:r>
    </w:p>
    <w:p w14:paraId="50047F43" w14:textId="77777777" w:rsidR="00BD7A58" w:rsidRPr="00662F43" w:rsidRDefault="0003339C" w:rsidP="001B69B3">
      <w:pPr>
        <w:pStyle w:val="paragraph"/>
      </w:pPr>
      <w:r w:rsidRPr="00662F43">
        <w:tab/>
        <w:t>(b)</w:t>
      </w:r>
      <w:r w:rsidRPr="00662F43">
        <w:tab/>
        <w:t>state that the ultimate holding company is not willing and able, while</w:t>
      </w:r>
      <w:r w:rsidRPr="00662F43">
        <w:rPr>
          <w:b/>
        </w:rPr>
        <w:t xml:space="preserve"> </w:t>
      </w:r>
      <w:r w:rsidRPr="00662F43">
        <w:t>the provider remains an approved provider, to provide such financial support to the provider.</w:t>
      </w:r>
    </w:p>
    <w:p w14:paraId="5792FB1D" w14:textId="77777777" w:rsidR="00D97A89" w:rsidRPr="00662F43" w:rsidRDefault="00A1233C" w:rsidP="008618D5">
      <w:pPr>
        <w:pStyle w:val="subsection"/>
      </w:pPr>
      <w:r w:rsidRPr="00662F43">
        <w:tab/>
      </w:r>
      <w:r w:rsidR="00D97A89" w:rsidRPr="00662F43">
        <w:t>(3)</w:t>
      </w:r>
      <w:r w:rsidR="00D97A89" w:rsidRPr="00662F43">
        <w:tab/>
        <w:t>For the purposes of paragraph (2)(a), the following debts of the provider are specified in relation to the statement (whether or not the debts relate to the provision of aged care services</w:t>
      </w:r>
      <w:r w:rsidR="00D97A89" w:rsidRPr="00662F43">
        <w:rPr>
          <w:i/>
        </w:rPr>
        <w:t xml:space="preserve"> </w:t>
      </w:r>
      <w:r w:rsidR="00D97A89" w:rsidRPr="00662F43">
        <w:t>by the provider):</w:t>
      </w:r>
    </w:p>
    <w:p w14:paraId="3CB87634" w14:textId="77777777" w:rsidR="00D97A89" w:rsidRPr="00662F43" w:rsidRDefault="00D97A89" w:rsidP="00D97A89">
      <w:pPr>
        <w:pStyle w:val="paragraph"/>
      </w:pPr>
      <w:r w:rsidRPr="00662F43">
        <w:tab/>
        <w:t>(a)</w:t>
      </w:r>
      <w:r w:rsidRPr="00662F43">
        <w:tab/>
        <w:t xml:space="preserve">any debts of the provider that are outstanding immediately before the start of the day </w:t>
      </w:r>
      <w:r w:rsidR="00C22FBD" w:rsidRPr="00662F43">
        <w:t xml:space="preserve">(the </w:t>
      </w:r>
      <w:r w:rsidR="00C22FBD" w:rsidRPr="00662F43">
        <w:rPr>
          <w:b/>
          <w:i/>
        </w:rPr>
        <w:t>giving day</w:t>
      </w:r>
      <w:r w:rsidR="00C22FBD" w:rsidRPr="00662F43">
        <w:t>)</w:t>
      </w:r>
      <w:r w:rsidR="00C22FBD" w:rsidRPr="00662F43">
        <w:rPr>
          <w:b/>
          <w:i/>
        </w:rPr>
        <w:t xml:space="preserve"> </w:t>
      </w:r>
      <w:r w:rsidRPr="00662F43">
        <w:t xml:space="preserve">when </w:t>
      </w:r>
      <w:r w:rsidR="00C22FBD" w:rsidRPr="00662F43">
        <w:t>the statement is given to the Secretary</w:t>
      </w:r>
      <w:r w:rsidRPr="00662F43">
        <w:t>;</w:t>
      </w:r>
    </w:p>
    <w:p w14:paraId="0B9B8D99" w14:textId="77777777" w:rsidR="00D97A89" w:rsidRPr="00662F43" w:rsidRDefault="00D97A89" w:rsidP="00D97A89">
      <w:pPr>
        <w:pStyle w:val="paragraph"/>
      </w:pPr>
      <w:r w:rsidRPr="00662F43">
        <w:tab/>
        <w:t>(b)</w:t>
      </w:r>
      <w:r w:rsidRPr="00662F43">
        <w:tab/>
        <w:t>any debts of the provider that:</w:t>
      </w:r>
    </w:p>
    <w:p w14:paraId="6993DEDA" w14:textId="77777777" w:rsidR="00D97A89" w:rsidRPr="00662F43" w:rsidRDefault="00D97A89" w:rsidP="00C22FBD">
      <w:pPr>
        <w:pStyle w:val="paragraphsub"/>
      </w:pPr>
      <w:r w:rsidRPr="00662F43">
        <w:tab/>
        <w:t>(i)</w:t>
      </w:r>
      <w:r w:rsidRPr="00662F43">
        <w:tab/>
      </w:r>
      <w:r w:rsidR="00C22FBD" w:rsidRPr="00662F43">
        <w:t xml:space="preserve">are debts that </w:t>
      </w:r>
      <w:r w:rsidRPr="00662F43">
        <w:t xml:space="preserve">become due during the period that starts on the </w:t>
      </w:r>
      <w:r w:rsidR="00C22FBD" w:rsidRPr="00662F43">
        <w:t xml:space="preserve">giving day and </w:t>
      </w:r>
      <w:r w:rsidRPr="00662F43">
        <w:t xml:space="preserve">ends immediately before the start of the first day </w:t>
      </w:r>
      <w:r w:rsidR="00C22FBD" w:rsidRPr="00662F43">
        <w:t xml:space="preserve">after the giving day when the </w:t>
      </w:r>
      <w:r w:rsidRPr="00662F43">
        <w:t xml:space="preserve">provider gives </w:t>
      </w:r>
      <w:r w:rsidR="00F67DE2" w:rsidRPr="00662F43">
        <w:t xml:space="preserve">the Secretary </w:t>
      </w:r>
      <w:r w:rsidRPr="00662F43">
        <w:t>another financial support statement for the provider; or</w:t>
      </w:r>
    </w:p>
    <w:p w14:paraId="68D93AD8" w14:textId="77777777" w:rsidR="00C22FBD" w:rsidRPr="00662F43" w:rsidRDefault="00D97A89" w:rsidP="003A69C9">
      <w:pPr>
        <w:pStyle w:val="paragraphsub"/>
      </w:pPr>
      <w:r w:rsidRPr="00662F43">
        <w:tab/>
        <w:t>(ii)</w:t>
      </w:r>
      <w:r w:rsidRPr="00662F43">
        <w:tab/>
        <w:t xml:space="preserve">if the provider never gives </w:t>
      </w:r>
      <w:r w:rsidR="00AA5BED" w:rsidRPr="00662F43">
        <w:t xml:space="preserve">the Secretary </w:t>
      </w:r>
      <w:r w:rsidRPr="00662F43">
        <w:t>another financial support statement for the provider</w:t>
      </w:r>
      <w:r w:rsidR="00C22FBD" w:rsidRPr="00662F43">
        <w:t xml:space="preserve"> after the giving day</w:t>
      </w:r>
      <w:r w:rsidRPr="00662F43">
        <w:t>—</w:t>
      </w:r>
      <w:r w:rsidR="00C22FBD" w:rsidRPr="00662F43">
        <w:t xml:space="preserve">are debts that </w:t>
      </w:r>
      <w:r w:rsidRPr="00662F43">
        <w:t xml:space="preserve">become due on or after the </w:t>
      </w:r>
      <w:r w:rsidR="00C22FBD" w:rsidRPr="00662F43">
        <w:t>giving day</w:t>
      </w:r>
      <w:r w:rsidRPr="00662F43">
        <w:t>.</w:t>
      </w:r>
    </w:p>
    <w:p w14:paraId="70B34EA7" w14:textId="77777777" w:rsidR="00430919" w:rsidRPr="00662F43" w:rsidRDefault="003A69C9" w:rsidP="003A69C9">
      <w:pPr>
        <w:pStyle w:val="subsection"/>
      </w:pPr>
      <w:r w:rsidRPr="00662F43">
        <w:tab/>
      </w:r>
      <w:r w:rsidR="00430919" w:rsidRPr="00662F43">
        <w:t>(4)</w:t>
      </w:r>
      <w:r w:rsidR="00430919" w:rsidRPr="00662F43">
        <w:tab/>
        <w:t>The statement must be signed by:</w:t>
      </w:r>
    </w:p>
    <w:p w14:paraId="29DD42DF" w14:textId="77777777" w:rsidR="00430919" w:rsidRPr="00662F43" w:rsidRDefault="00430919" w:rsidP="00430919">
      <w:pPr>
        <w:pStyle w:val="paragraph"/>
      </w:pPr>
      <w:r w:rsidRPr="00662F43">
        <w:tab/>
        <w:t>(a)</w:t>
      </w:r>
      <w:r w:rsidRPr="00662F43">
        <w:tab/>
        <w:t xml:space="preserve">if the ultimate holding company is a body corporate that is incorporated, or taken to be incorporated, under the </w:t>
      </w:r>
      <w:r w:rsidRPr="00662F43">
        <w:rPr>
          <w:i/>
        </w:rPr>
        <w:t>Corporations Act 2001</w:t>
      </w:r>
      <w:r w:rsidRPr="00662F43">
        <w:t>—a director of the body corporate for the purposes of that Act; and</w:t>
      </w:r>
    </w:p>
    <w:p w14:paraId="285B3590" w14:textId="77777777" w:rsidR="00430919" w:rsidRPr="00662F43" w:rsidRDefault="00430919" w:rsidP="00430919">
      <w:pPr>
        <w:pStyle w:val="paragraph"/>
      </w:pPr>
      <w:r w:rsidRPr="00662F43">
        <w:tab/>
        <w:t>(b)</w:t>
      </w:r>
      <w:r w:rsidRPr="00662F43">
        <w:tab/>
        <w:t>otherwise—a member of the ultimate holding company’s governing body.</w:t>
      </w:r>
    </w:p>
    <w:p w14:paraId="4E2292E7" w14:textId="77777777" w:rsidR="00430919" w:rsidRPr="00662F43" w:rsidRDefault="00430919" w:rsidP="00430919">
      <w:pPr>
        <w:pStyle w:val="subsection"/>
      </w:pPr>
      <w:r w:rsidRPr="00662F43">
        <w:tab/>
        <w:t>(5)</w:t>
      </w:r>
      <w:r w:rsidRPr="00662F43">
        <w:tab/>
        <w:t>The statement must be in a form (if any) approved by the Secretary for the purposes of this subsection.</w:t>
      </w:r>
    </w:p>
    <w:p w14:paraId="1F6A8D99" w14:textId="77777777" w:rsidR="00203CCC" w:rsidRPr="00662F43" w:rsidRDefault="00430919" w:rsidP="00203CCC">
      <w:pPr>
        <w:pStyle w:val="ActHead5"/>
      </w:pPr>
      <w:bookmarkStart w:id="13" w:name="_Toc75859066"/>
      <w:r w:rsidRPr="00E80CE9">
        <w:rPr>
          <w:rStyle w:val="CharSectno"/>
        </w:rPr>
        <w:t>4</w:t>
      </w:r>
      <w:r w:rsidR="0034117E" w:rsidRPr="00E80CE9">
        <w:rPr>
          <w:rStyle w:val="CharSectno"/>
        </w:rPr>
        <w:t>1</w:t>
      </w:r>
      <w:r w:rsidR="00203CCC" w:rsidRPr="00662F43">
        <w:t xml:space="preserve">  Provision of further information and documents to Secretary</w:t>
      </w:r>
      <w:bookmarkEnd w:id="13"/>
    </w:p>
    <w:p w14:paraId="55C6ECB7" w14:textId="77777777" w:rsidR="00203CCC" w:rsidRPr="00662F43" w:rsidRDefault="00203CCC" w:rsidP="00203CCC">
      <w:pPr>
        <w:pStyle w:val="SubsectionHead"/>
      </w:pPr>
      <w:r w:rsidRPr="00662F43">
        <w:t>Approved provider must comply with notices under this section</w:t>
      </w:r>
    </w:p>
    <w:p w14:paraId="4B7402EB" w14:textId="77777777" w:rsidR="00203CCC" w:rsidRPr="00662F43" w:rsidRDefault="00203CCC" w:rsidP="00203CCC">
      <w:pPr>
        <w:pStyle w:val="subsection"/>
      </w:pPr>
      <w:r w:rsidRPr="00662F43">
        <w:tab/>
        <w:t>(1)</w:t>
      </w:r>
      <w:r w:rsidRPr="00662F43">
        <w:tab/>
        <w:t xml:space="preserve">An approved provider must comply with a notice under </w:t>
      </w:r>
      <w:r w:rsidR="00DF2619" w:rsidRPr="00662F43">
        <w:t>subsection (</w:t>
      </w:r>
      <w:r w:rsidRPr="00662F43">
        <w:t>3) or (5) with</w:t>
      </w:r>
      <w:r w:rsidR="00190CED" w:rsidRPr="00662F43">
        <w:t>in</w:t>
      </w:r>
      <w:r w:rsidRPr="00662F43">
        <w:t xml:space="preserve"> the period specified in the notice or, if no period is specified in the notice, within 28 days after the </w:t>
      </w:r>
      <w:r w:rsidR="00D35343" w:rsidRPr="00662F43">
        <w:t xml:space="preserve">day when the </w:t>
      </w:r>
      <w:r w:rsidRPr="00662F43">
        <w:t>notice is given.</w:t>
      </w:r>
    </w:p>
    <w:p w14:paraId="3CA0D46D" w14:textId="77777777" w:rsidR="00203CCC" w:rsidRPr="00662F43" w:rsidRDefault="00203CCC" w:rsidP="00203CCC">
      <w:pPr>
        <w:pStyle w:val="subsection"/>
      </w:pPr>
      <w:r w:rsidRPr="00662F43">
        <w:tab/>
        <w:t>(2)</w:t>
      </w:r>
      <w:r w:rsidRPr="00662F43">
        <w:tab/>
        <w:t xml:space="preserve">An approved provider complies with a notice under </w:t>
      </w:r>
      <w:r w:rsidR="00DF2619" w:rsidRPr="00662F43">
        <w:t>subsection (</w:t>
      </w:r>
      <w:r w:rsidRPr="00662F43">
        <w:t xml:space="preserve">3) or (5) requiring the provider to give information or documents only if the provider </w:t>
      </w:r>
      <w:r w:rsidRPr="00662F43">
        <w:lastRenderedPageBreak/>
        <w:t>gives the information or documents in a form (if any) approved by the Secretary for the purposes of that subsection.</w:t>
      </w:r>
    </w:p>
    <w:p w14:paraId="01023863" w14:textId="77777777" w:rsidR="00203CCC" w:rsidRPr="00662F43" w:rsidRDefault="00203CCC" w:rsidP="00203CCC">
      <w:pPr>
        <w:pStyle w:val="SubsectionHead"/>
      </w:pPr>
      <w:r w:rsidRPr="00662F43">
        <w:t>Notice to provide updated information</w:t>
      </w:r>
    </w:p>
    <w:p w14:paraId="4D39D8D3" w14:textId="77777777" w:rsidR="00203CCC" w:rsidRPr="00662F43" w:rsidRDefault="00203CCC" w:rsidP="00203CCC">
      <w:pPr>
        <w:pStyle w:val="subsection"/>
      </w:pPr>
      <w:r w:rsidRPr="00662F43">
        <w:tab/>
        <w:t>(3)</w:t>
      </w:r>
      <w:r w:rsidRPr="00662F43">
        <w:tab/>
        <w:t xml:space="preserve">The Secretary may at any time, by notice in writing, require an approved provider to give the Secretary updated information about a matter, as specified in the notice, if information about the matter is </w:t>
      </w:r>
      <w:r w:rsidR="009E34B8" w:rsidRPr="00662F43">
        <w:t>included</w:t>
      </w:r>
      <w:r w:rsidR="00235CB5" w:rsidRPr="00662F43">
        <w:t xml:space="preserve"> in</w:t>
      </w:r>
      <w:r w:rsidR="009E34B8" w:rsidRPr="00662F43">
        <w:t xml:space="preserve">, or is </w:t>
      </w:r>
      <w:r w:rsidRPr="00662F43">
        <w:t xml:space="preserve">required </w:t>
      </w:r>
      <w:r w:rsidR="001D5ECF" w:rsidRPr="00662F43">
        <w:t xml:space="preserve">by or </w:t>
      </w:r>
      <w:r w:rsidRPr="00662F43">
        <w:t>under the Act to be included</w:t>
      </w:r>
      <w:r w:rsidR="007E2C00" w:rsidRPr="00662F43">
        <w:t xml:space="preserve"> </w:t>
      </w:r>
      <w:r w:rsidRPr="00662F43">
        <w:t>in:</w:t>
      </w:r>
    </w:p>
    <w:p w14:paraId="3F3FEC99" w14:textId="77777777" w:rsidR="00203CCC" w:rsidRPr="00662F43" w:rsidRDefault="00203CCC" w:rsidP="00203CCC">
      <w:pPr>
        <w:pStyle w:val="paragraph"/>
        <w:rPr>
          <w:i/>
        </w:rPr>
      </w:pPr>
      <w:r w:rsidRPr="00662F43">
        <w:tab/>
        <w:t>(a)</w:t>
      </w:r>
      <w:r w:rsidRPr="00662F43">
        <w:tab/>
        <w:t xml:space="preserve">an aged care financial report for the provider given to the Secretary in accordance with </w:t>
      </w:r>
      <w:r w:rsidR="000101C9" w:rsidRPr="00662F43">
        <w:t>section 3</w:t>
      </w:r>
      <w:r w:rsidRPr="00662F43">
        <w:t>7</w:t>
      </w:r>
      <w:r w:rsidR="00735393" w:rsidRPr="00662F43">
        <w:t xml:space="preserve"> of this instrument</w:t>
      </w:r>
      <w:r w:rsidRPr="00662F43">
        <w:t>; or</w:t>
      </w:r>
    </w:p>
    <w:p w14:paraId="126475A3" w14:textId="77777777" w:rsidR="00203CCC" w:rsidRPr="00662F43" w:rsidRDefault="00203CCC" w:rsidP="00203CCC">
      <w:pPr>
        <w:pStyle w:val="paragraph"/>
      </w:pPr>
      <w:r w:rsidRPr="00662F43">
        <w:tab/>
        <w:t>(b)</w:t>
      </w:r>
      <w:r w:rsidRPr="00662F43">
        <w:tab/>
        <w:t xml:space="preserve">a general purpose financial report for the provider that is required under </w:t>
      </w:r>
      <w:r w:rsidR="004F6802" w:rsidRPr="00662F43">
        <w:t>paragraph 3</w:t>
      </w:r>
      <w:r w:rsidRPr="00662F43">
        <w:t xml:space="preserve">5(4)(b) </w:t>
      </w:r>
      <w:r w:rsidR="00735393" w:rsidRPr="00662F43">
        <w:t xml:space="preserve">of this instrument </w:t>
      </w:r>
      <w:r w:rsidRPr="00662F43">
        <w:t>to accompany such an aged care financial report</w:t>
      </w:r>
      <w:r w:rsidR="00AA0041" w:rsidRPr="00662F43">
        <w:t>.</w:t>
      </w:r>
    </w:p>
    <w:p w14:paraId="3301AFB4" w14:textId="77777777" w:rsidR="00A63E23" w:rsidRPr="00662F43" w:rsidRDefault="00203CCC" w:rsidP="00A63E23">
      <w:pPr>
        <w:pStyle w:val="notetext"/>
      </w:pPr>
      <w:r w:rsidRPr="00662F43">
        <w:t>Note:</w:t>
      </w:r>
      <w:r w:rsidRPr="00662F43">
        <w:tab/>
        <w:t xml:space="preserve">Since an aged care financial report for an approved provider must include an annual prudential compliance statement for the provider (see </w:t>
      </w:r>
      <w:r w:rsidR="00BB6295" w:rsidRPr="00662F43">
        <w:t>paragraph 5</w:t>
      </w:r>
      <w:r w:rsidR="009A7370" w:rsidRPr="00662F43">
        <w:t>1(2)(d)</w:t>
      </w:r>
      <w:r w:rsidRPr="00662F43">
        <w:t xml:space="preserve"> of the</w:t>
      </w:r>
      <w:r w:rsidRPr="00662F43">
        <w:rPr>
          <w:i/>
        </w:rPr>
        <w:t xml:space="preserve"> Fees and Payments Principles 2014 (No. 2)</w:t>
      </w:r>
      <w:r w:rsidRPr="00662F43">
        <w:t>), the Secretary may</w:t>
      </w:r>
      <w:r w:rsidR="008E298E" w:rsidRPr="00662F43">
        <w:t>, under this subsection,</w:t>
      </w:r>
      <w:r w:rsidR="005C185F" w:rsidRPr="00662F43">
        <w:t xml:space="preserve"> </w:t>
      </w:r>
      <w:r w:rsidRPr="00662F43">
        <w:t xml:space="preserve">require updated information about a matter if information about the matter is </w:t>
      </w:r>
      <w:r w:rsidR="009E34B8" w:rsidRPr="00662F43">
        <w:t xml:space="preserve">included or required to </w:t>
      </w:r>
      <w:r w:rsidRPr="00662F43">
        <w:t>be included</w:t>
      </w:r>
      <w:r w:rsidR="009E34B8" w:rsidRPr="00662F43">
        <w:t xml:space="preserve"> </w:t>
      </w:r>
      <w:r w:rsidRPr="00662F43">
        <w:t>in such an annual prudential compliance statement.</w:t>
      </w:r>
    </w:p>
    <w:p w14:paraId="62BE5CC9" w14:textId="77777777" w:rsidR="00203CCC" w:rsidRPr="00662F43" w:rsidRDefault="00684031" w:rsidP="00203CCC">
      <w:pPr>
        <w:pStyle w:val="subsection"/>
      </w:pPr>
      <w:r w:rsidRPr="00662F43">
        <w:rPr>
          <w:i/>
        </w:rPr>
        <w:tab/>
      </w:r>
      <w:r w:rsidR="00203CCC" w:rsidRPr="00662F43">
        <w:t>(4)</w:t>
      </w:r>
      <w:r w:rsidR="00203CCC" w:rsidRPr="00662F43">
        <w:tab/>
        <w:t xml:space="preserve">A notice under </w:t>
      </w:r>
      <w:r w:rsidR="00DF2619" w:rsidRPr="00662F43">
        <w:t>subsection (</w:t>
      </w:r>
      <w:r w:rsidR="006D1849" w:rsidRPr="00662F43">
        <w:t>3</w:t>
      </w:r>
      <w:r w:rsidR="00203CCC" w:rsidRPr="00662F43">
        <w:t>) may require an approved provider to give updated information about a matter in relation to a period that is:</w:t>
      </w:r>
    </w:p>
    <w:p w14:paraId="3BFA8767" w14:textId="77777777" w:rsidR="00203CCC" w:rsidRPr="00662F43" w:rsidRDefault="00203CCC" w:rsidP="00203CCC">
      <w:pPr>
        <w:pStyle w:val="paragraph"/>
      </w:pPr>
      <w:r w:rsidRPr="00662F43">
        <w:tab/>
        <w:t>(a)</w:t>
      </w:r>
      <w:r w:rsidRPr="00662F43">
        <w:tab/>
        <w:t xml:space="preserve">the same as the period to which </w:t>
      </w:r>
      <w:r w:rsidR="002C78F8" w:rsidRPr="00662F43">
        <w:t xml:space="preserve">a </w:t>
      </w:r>
      <w:r w:rsidRPr="00662F43">
        <w:t xml:space="preserve">report for the provider (as mentioned in </w:t>
      </w:r>
      <w:r w:rsidR="00AB7EFB" w:rsidRPr="00662F43">
        <w:t>paragraph (</w:t>
      </w:r>
      <w:r w:rsidR="006063C6" w:rsidRPr="00662F43">
        <w:t>3</w:t>
      </w:r>
      <w:r w:rsidRPr="00662F43">
        <w:t>)(a) or (b)) relates; or</w:t>
      </w:r>
    </w:p>
    <w:p w14:paraId="152941FA" w14:textId="77777777" w:rsidR="00203CCC" w:rsidRPr="00662F43" w:rsidRDefault="00203CCC" w:rsidP="00203CCC">
      <w:pPr>
        <w:pStyle w:val="paragraph"/>
      </w:pPr>
      <w:r w:rsidRPr="00662F43">
        <w:tab/>
        <w:t>(b)</w:t>
      </w:r>
      <w:r w:rsidRPr="00662F43">
        <w:tab/>
        <w:t>different from the period to which such a report relates.</w:t>
      </w:r>
    </w:p>
    <w:p w14:paraId="6AD4D934" w14:textId="77777777" w:rsidR="00203CCC" w:rsidRPr="00662F43" w:rsidRDefault="00203CCC" w:rsidP="00203CCC">
      <w:pPr>
        <w:pStyle w:val="SubsectionHead"/>
      </w:pPr>
      <w:r w:rsidRPr="00662F43">
        <w:t>Notice to provide supporting information or documents</w:t>
      </w:r>
    </w:p>
    <w:p w14:paraId="029D8160" w14:textId="77777777" w:rsidR="00203CCC" w:rsidRPr="00662F43" w:rsidRDefault="00203CCC" w:rsidP="00203CCC">
      <w:pPr>
        <w:pStyle w:val="subsection"/>
      </w:pPr>
      <w:r w:rsidRPr="00662F43">
        <w:tab/>
        <w:t>(5)</w:t>
      </w:r>
      <w:r w:rsidRPr="00662F43">
        <w:tab/>
        <w:t xml:space="preserve">The Secretary may at any time, by notice in writing, require an approved provider to give the Secretary specified information or documents </w:t>
      </w:r>
      <w:r w:rsidR="003A7004" w:rsidRPr="00662F43">
        <w:t xml:space="preserve">that </w:t>
      </w:r>
      <w:r w:rsidR="004E0286" w:rsidRPr="00662F43">
        <w:t xml:space="preserve">the Secretary considers are, or may be, </w:t>
      </w:r>
      <w:r w:rsidRPr="00662F43">
        <w:t>relevant to assessing the accuracy of:</w:t>
      </w:r>
    </w:p>
    <w:p w14:paraId="6F78FF7D" w14:textId="77777777" w:rsidR="00203CCC" w:rsidRPr="00662F43" w:rsidRDefault="00203CCC" w:rsidP="00203CCC">
      <w:pPr>
        <w:pStyle w:val="paragraph"/>
      </w:pPr>
      <w:r w:rsidRPr="00662F43">
        <w:tab/>
        <w:t>(a)</w:t>
      </w:r>
      <w:r w:rsidRPr="00662F43">
        <w:tab/>
        <w:t xml:space="preserve">information included in a report for the provider mentioned in </w:t>
      </w:r>
      <w:r w:rsidR="00AB7EFB" w:rsidRPr="00662F43">
        <w:t>paragraph (</w:t>
      </w:r>
      <w:r w:rsidR="006063C6" w:rsidRPr="00662F43">
        <w:t>3</w:t>
      </w:r>
      <w:r w:rsidRPr="00662F43">
        <w:t>)(a) or (b); or</w:t>
      </w:r>
    </w:p>
    <w:p w14:paraId="0FEE406C" w14:textId="77777777" w:rsidR="003665DB" w:rsidRPr="00662F43" w:rsidRDefault="00203CCC" w:rsidP="00203CCC">
      <w:pPr>
        <w:pStyle w:val="paragraph"/>
      </w:pPr>
      <w:r w:rsidRPr="00662F43">
        <w:tab/>
        <w:t>(b)</w:t>
      </w:r>
      <w:r w:rsidRPr="00662F43">
        <w:tab/>
        <w:t xml:space="preserve">updated information given to the Secretary by the provider in accordance with a notice under </w:t>
      </w:r>
      <w:r w:rsidR="00DF2619" w:rsidRPr="00662F43">
        <w:t>subsection (</w:t>
      </w:r>
      <w:r w:rsidR="006063C6" w:rsidRPr="00662F43">
        <w:t>3</w:t>
      </w:r>
      <w:r w:rsidRPr="00662F43">
        <w:t>)</w:t>
      </w:r>
      <w:r w:rsidR="003665DB" w:rsidRPr="00662F43">
        <w:t>.</w:t>
      </w:r>
    </w:p>
    <w:p w14:paraId="422A29E7" w14:textId="77777777" w:rsidR="00203CCC" w:rsidRPr="00662F43" w:rsidRDefault="00203CCC" w:rsidP="008F7759">
      <w:pPr>
        <w:pStyle w:val="subsection"/>
      </w:pPr>
      <w:r w:rsidRPr="00662F43">
        <w:tab/>
        <w:t>(6)</w:t>
      </w:r>
      <w:r w:rsidRPr="00662F43">
        <w:tab/>
        <w:t xml:space="preserve">To avoid doubt, a notice under </w:t>
      </w:r>
      <w:r w:rsidR="00DF2619" w:rsidRPr="00662F43">
        <w:t>subsection (</w:t>
      </w:r>
      <w:r w:rsidR="006063C6" w:rsidRPr="00662F43">
        <w:t>5</w:t>
      </w:r>
      <w:r w:rsidRPr="00662F43">
        <w:t xml:space="preserve">) may require an approved provider to give the Secretary information or documents whether or not the information or documents are required </w:t>
      </w:r>
      <w:r w:rsidR="001D5ECF" w:rsidRPr="00662F43">
        <w:t xml:space="preserve">by or </w:t>
      </w:r>
      <w:r w:rsidRPr="00662F43">
        <w:t xml:space="preserve">under the Act to be included in a report for the provider mentioned in </w:t>
      </w:r>
      <w:r w:rsidR="00AB7EFB" w:rsidRPr="00662F43">
        <w:t>paragraph (</w:t>
      </w:r>
      <w:r w:rsidR="006063C6" w:rsidRPr="00662F43">
        <w:t>3</w:t>
      </w:r>
      <w:r w:rsidRPr="00662F43">
        <w:t>)(a) or (b)</w:t>
      </w:r>
      <w:r w:rsidR="001404F2" w:rsidRPr="00662F43">
        <w:t xml:space="preserve"> of this section.</w:t>
      </w:r>
    </w:p>
    <w:p w14:paraId="6696655F" w14:textId="77777777" w:rsidR="00526DE2" w:rsidRPr="00662F43" w:rsidRDefault="00526DE2" w:rsidP="00526DE2">
      <w:pPr>
        <w:pStyle w:val="ItemHead"/>
      </w:pPr>
      <w:r w:rsidRPr="00662F43">
        <w:t xml:space="preserve">7  </w:t>
      </w:r>
      <w:r w:rsidR="007B36AB" w:rsidRPr="00662F43">
        <w:t xml:space="preserve">In the appropriate position in </w:t>
      </w:r>
      <w:r w:rsidR="000101C9" w:rsidRPr="00662F43">
        <w:t>Part 8</w:t>
      </w:r>
    </w:p>
    <w:p w14:paraId="32BBE147" w14:textId="77777777" w:rsidR="00526DE2" w:rsidRPr="00662F43" w:rsidRDefault="009D3A3E" w:rsidP="00526DE2">
      <w:pPr>
        <w:pStyle w:val="Item"/>
      </w:pPr>
      <w:r w:rsidRPr="00662F43">
        <w:t>Insert:</w:t>
      </w:r>
    </w:p>
    <w:p w14:paraId="6CBE2C9E" w14:textId="77777777" w:rsidR="00526DE2" w:rsidRPr="00662F43" w:rsidRDefault="00526DE2" w:rsidP="00526DE2">
      <w:pPr>
        <w:pStyle w:val="ActHead5"/>
      </w:pPr>
      <w:bookmarkStart w:id="14" w:name="_Toc75859067"/>
      <w:r w:rsidRPr="00E80CE9">
        <w:rPr>
          <w:rStyle w:val="CharSectno"/>
        </w:rPr>
        <w:t>57</w:t>
      </w:r>
      <w:r w:rsidRPr="00662F43">
        <w:t xml:space="preserve">  Application—amendments made by the </w:t>
      </w:r>
      <w:r w:rsidRPr="00662F43">
        <w:rPr>
          <w:i/>
        </w:rPr>
        <w:t>Accountability Amendment (Financial Information) Principles 2021</w:t>
      </w:r>
      <w:bookmarkEnd w:id="14"/>
    </w:p>
    <w:p w14:paraId="56C2A2B5" w14:textId="77777777" w:rsidR="004C633B" w:rsidRPr="00662F43" w:rsidRDefault="00FA1818" w:rsidP="004C633B">
      <w:pPr>
        <w:pStyle w:val="subsection"/>
      </w:pPr>
      <w:r w:rsidRPr="00662F43">
        <w:tab/>
      </w:r>
      <w:r w:rsidR="004C633B" w:rsidRPr="00662F43">
        <w:t>(1)</w:t>
      </w:r>
      <w:r w:rsidR="004C633B" w:rsidRPr="00662F43">
        <w:tab/>
        <w:t xml:space="preserve">The amendments of section 35, and the addition of subsection 39(2), by the </w:t>
      </w:r>
      <w:r w:rsidR="004C633B" w:rsidRPr="00662F43">
        <w:rPr>
          <w:i/>
        </w:rPr>
        <w:t>Accountability Amendment (Financial Information) Principles 2021</w:t>
      </w:r>
      <w:r w:rsidR="004C633B" w:rsidRPr="00662F43">
        <w:t xml:space="preserve"> apply in relation to an aged care financial report that is given to the Secretary on or after </w:t>
      </w:r>
      <w:r w:rsidR="005F2533" w:rsidRPr="00662F43">
        <w:t>the commencement of th</w:t>
      </w:r>
      <w:r w:rsidR="00B00592" w:rsidRPr="00662F43">
        <w:t>at</w:t>
      </w:r>
      <w:r w:rsidR="005F2533" w:rsidRPr="00662F43">
        <w:t xml:space="preserve"> instrument, </w:t>
      </w:r>
      <w:r w:rsidR="004C633B" w:rsidRPr="00662F43">
        <w:t xml:space="preserve">whether the financial year to which the report relates begins before, on or after that </w:t>
      </w:r>
      <w:r w:rsidR="005F2533" w:rsidRPr="00662F43">
        <w:t>commencement</w:t>
      </w:r>
      <w:r w:rsidR="004C633B" w:rsidRPr="00662F43">
        <w:t>.</w:t>
      </w:r>
    </w:p>
    <w:p w14:paraId="03E8D698" w14:textId="77777777" w:rsidR="008A131B" w:rsidRPr="00662F43" w:rsidRDefault="004C633B" w:rsidP="00EB633D">
      <w:pPr>
        <w:pStyle w:val="subsection"/>
      </w:pPr>
      <w:r w:rsidRPr="00662F43">
        <w:lastRenderedPageBreak/>
        <w:tab/>
      </w:r>
      <w:bookmarkEnd w:id="7"/>
      <w:r w:rsidR="008A131B" w:rsidRPr="00662F43">
        <w:t>(2)</w:t>
      </w:r>
      <w:r w:rsidR="008A131B" w:rsidRPr="00662F43">
        <w:tab/>
        <w:t xml:space="preserve">Subsections 41(3) to (6), as added by the </w:t>
      </w:r>
      <w:r w:rsidR="008A131B" w:rsidRPr="00662F43">
        <w:rPr>
          <w:i/>
        </w:rPr>
        <w:t>Accountability Amendment (Financial Information) Principles 2021</w:t>
      </w:r>
      <w:r w:rsidR="008A131B" w:rsidRPr="00662F43">
        <w:t>, apply in relation to a report mentioned in paragraph 41(3)(a) or (b) of this instrument that is given to the Secretary on or after 1 July 2021, whether the financial year to which the report relates begins before, on or after that date.</w:t>
      </w:r>
    </w:p>
    <w:sectPr w:rsidR="008A131B" w:rsidRPr="00662F43" w:rsidSect="00210740">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129E" w14:textId="77777777" w:rsidR="00BF5986" w:rsidRDefault="00BF5986" w:rsidP="0048364F">
      <w:pPr>
        <w:spacing w:line="240" w:lineRule="auto"/>
      </w:pPr>
      <w:r>
        <w:separator/>
      </w:r>
    </w:p>
  </w:endnote>
  <w:endnote w:type="continuationSeparator" w:id="0">
    <w:p w14:paraId="72E4DA4B" w14:textId="77777777" w:rsidR="00BF5986" w:rsidRDefault="00BF598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D6B3" w14:textId="77777777" w:rsidR="00BF5986" w:rsidRPr="00210740" w:rsidRDefault="00210740" w:rsidP="00210740">
    <w:pPr>
      <w:pStyle w:val="Footer"/>
      <w:tabs>
        <w:tab w:val="clear" w:pos="4153"/>
        <w:tab w:val="clear" w:pos="8306"/>
        <w:tab w:val="center" w:pos="4150"/>
        <w:tab w:val="right" w:pos="8307"/>
      </w:tabs>
      <w:spacing w:before="120"/>
      <w:rPr>
        <w:i/>
        <w:sz w:val="18"/>
      </w:rPr>
    </w:pPr>
    <w:r w:rsidRPr="00210740">
      <w:rPr>
        <w:i/>
        <w:sz w:val="18"/>
      </w:rPr>
      <w:t>OPC65223 -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4EF1" w14:textId="77777777" w:rsidR="00BF5986" w:rsidRDefault="00BF5986" w:rsidP="00E97334"/>
  <w:p w14:paraId="55C62CF2" w14:textId="77777777" w:rsidR="00BF5986" w:rsidRPr="00210740" w:rsidRDefault="00210740" w:rsidP="00210740">
    <w:pPr>
      <w:rPr>
        <w:rFonts w:cs="Times New Roman"/>
        <w:i/>
        <w:sz w:val="18"/>
      </w:rPr>
    </w:pPr>
    <w:r w:rsidRPr="00210740">
      <w:rPr>
        <w:rFonts w:cs="Times New Roman"/>
        <w:i/>
        <w:sz w:val="18"/>
      </w:rPr>
      <w:t>OPC65223 -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728F" w14:textId="77777777" w:rsidR="00BF5986" w:rsidRPr="00210740" w:rsidRDefault="00210740" w:rsidP="00210740">
    <w:pPr>
      <w:pStyle w:val="Footer"/>
      <w:tabs>
        <w:tab w:val="clear" w:pos="4153"/>
        <w:tab w:val="clear" w:pos="8306"/>
        <w:tab w:val="center" w:pos="4150"/>
        <w:tab w:val="right" w:pos="8307"/>
      </w:tabs>
      <w:spacing w:before="120"/>
      <w:rPr>
        <w:i/>
        <w:sz w:val="18"/>
      </w:rPr>
    </w:pPr>
    <w:r w:rsidRPr="00210740">
      <w:rPr>
        <w:i/>
        <w:sz w:val="18"/>
      </w:rPr>
      <w:t>OPC65223 -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90D6" w14:textId="77777777" w:rsidR="00BF5986" w:rsidRPr="00E33C1C" w:rsidRDefault="00BF598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F5986" w14:paraId="2093EFFC" w14:textId="77777777" w:rsidTr="00E80CE9">
      <w:tc>
        <w:tcPr>
          <w:tcW w:w="709" w:type="dxa"/>
          <w:tcBorders>
            <w:top w:val="nil"/>
            <w:left w:val="nil"/>
            <w:bottom w:val="nil"/>
            <w:right w:val="nil"/>
          </w:tcBorders>
        </w:tcPr>
        <w:p w14:paraId="1BDB5E93" w14:textId="77777777" w:rsidR="00BF5986" w:rsidRDefault="00BF5986" w:rsidP="00F731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9C7F88E" w14:textId="6536A866" w:rsidR="00BF5986" w:rsidRDefault="00BF5986" w:rsidP="00F73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0DA1">
            <w:rPr>
              <w:i/>
              <w:sz w:val="18"/>
            </w:rPr>
            <w:t>Accountability Amendment (Financial Information) Principles 2021</w:t>
          </w:r>
          <w:r w:rsidRPr="007A1328">
            <w:rPr>
              <w:i/>
              <w:sz w:val="18"/>
            </w:rPr>
            <w:fldChar w:fldCharType="end"/>
          </w:r>
        </w:p>
      </w:tc>
      <w:tc>
        <w:tcPr>
          <w:tcW w:w="1384" w:type="dxa"/>
          <w:tcBorders>
            <w:top w:val="nil"/>
            <w:left w:val="nil"/>
            <w:bottom w:val="nil"/>
            <w:right w:val="nil"/>
          </w:tcBorders>
        </w:tcPr>
        <w:p w14:paraId="1797408C" w14:textId="77777777" w:rsidR="00BF5986" w:rsidRDefault="00BF5986" w:rsidP="00F731A4">
          <w:pPr>
            <w:spacing w:line="0" w:lineRule="atLeast"/>
            <w:jc w:val="right"/>
            <w:rPr>
              <w:sz w:val="18"/>
            </w:rPr>
          </w:pPr>
        </w:p>
      </w:tc>
    </w:tr>
  </w:tbl>
  <w:p w14:paraId="666A6811" w14:textId="77777777" w:rsidR="00BF5986" w:rsidRPr="00210740" w:rsidRDefault="00210740" w:rsidP="00210740">
    <w:pPr>
      <w:rPr>
        <w:rFonts w:cs="Times New Roman"/>
        <w:i/>
        <w:sz w:val="18"/>
      </w:rPr>
    </w:pPr>
    <w:r w:rsidRPr="00210740">
      <w:rPr>
        <w:rFonts w:cs="Times New Roman"/>
        <w:i/>
        <w:sz w:val="18"/>
      </w:rPr>
      <w:t>OPC65223 -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F7BE" w14:textId="77777777" w:rsidR="00BF5986" w:rsidRPr="00E33C1C" w:rsidRDefault="00BF598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F5986" w14:paraId="10F820C6" w14:textId="77777777" w:rsidTr="00E80CE9">
      <w:tc>
        <w:tcPr>
          <w:tcW w:w="1383" w:type="dxa"/>
          <w:tcBorders>
            <w:top w:val="nil"/>
            <w:left w:val="nil"/>
            <w:bottom w:val="nil"/>
            <w:right w:val="nil"/>
          </w:tcBorders>
        </w:tcPr>
        <w:p w14:paraId="5590FF07" w14:textId="77777777" w:rsidR="00BF5986" w:rsidRDefault="00BF5986" w:rsidP="00F731A4">
          <w:pPr>
            <w:spacing w:line="0" w:lineRule="atLeast"/>
            <w:rPr>
              <w:sz w:val="18"/>
            </w:rPr>
          </w:pPr>
        </w:p>
      </w:tc>
      <w:tc>
        <w:tcPr>
          <w:tcW w:w="6379" w:type="dxa"/>
          <w:tcBorders>
            <w:top w:val="nil"/>
            <w:left w:val="nil"/>
            <w:bottom w:val="nil"/>
            <w:right w:val="nil"/>
          </w:tcBorders>
        </w:tcPr>
        <w:p w14:paraId="36948290" w14:textId="5033AD83" w:rsidR="00BF5986" w:rsidRDefault="00BF5986" w:rsidP="00F73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0DA1">
            <w:rPr>
              <w:i/>
              <w:sz w:val="18"/>
            </w:rPr>
            <w:t>Accountability Amendment (Financial Information) Principles 2021</w:t>
          </w:r>
          <w:r w:rsidRPr="007A1328">
            <w:rPr>
              <w:i/>
              <w:sz w:val="18"/>
            </w:rPr>
            <w:fldChar w:fldCharType="end"/>
          </w:r>
        </w:p>
      </w:tc>
      <w:tc>
        <w:tcPr>
          <w:tcW w:w="710" w:type="dxa"/>
          <w:tcBorders>
            <w:top w:val="nil"/>
            <w:left w:val="nil"/>
            <w:bottom w:val="nil"/>
            <w:right w:val="nil"/>
          </w:tcBorders>
        </w:tcPr>
        <w:p w14:paraId="7A61B20A" w14:textId="77777777" w:rsidR="00BF5986" w:rsidRDefault="00BF5986" w:rsidP="00F731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A0DF837" w14:textId="77777777" w:rsidR="00BF5986" w:rsidRPr="00210740" w:rsidRDefault="00210740" w:rsidP="00210740">
    <w:pPr>
      <w:rPr>
        <w:rFonts w:cs="Times New Roman"/>
        <w:i/>
        <w:sz w:val="18"/>
      </w:rPr>
    </w:pPr>
    <w:r w:rsidRPr="00210740">
      <w:rPr>
        <w:rFonts w:cs="Times New Roman"/>
        <w:i/>
        <w:sz w:val="18"/>
      </w:rPr>
      <w:t>OPC65223 -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57D0" w14:textId="77777777" w:rsidR="00BF5986" w:rsidRPr="00E33C1C" w:rsidRDefault="00BF598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F5986" w14:paraId="077E5C11" w14:textId="77777777" w:rsidTr="00E80CE9">
      <w:tc>
        <w:tcPr>
          <w:tcW w:w="709" w:type="dxa"/>
          <w:tcBorders>
            <w:top w:val="nil"/>
            <w:left w:val="nil"/>
            <w:bottom w:val="nil"/>
            <w:right w:val="nil"/>
          </w:tcBorders>
        </w:tcPr>
        <w:p w14:paraId="688896F5" w14:textId="77777777" w:rsidR="00BF5986" w:rsidRDefault="00BF5986" w:rsidP="00F731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B143162" w14:textId="043A13C2" w:rsidR="00BF5986" w:rsidRDefault="00BF5986" w:rsidP="00F73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0DA1">
            <w:rPr>
              <w:i/>
              <w:sz w:val="18"/>
            </w:rPr>
            <w:t>Accountability Amendment (Financial Information) Principles 2021</w:t>
          </w:r>
          <w:r w:rsidRPr="007A1328">
            <w:rPr>
              <w:i/>
              <w:sz w:val="18"/>
            </w:rPr>
            <w:fldChar w:fldCharType="end"/>
          </w:r>
        </w:p>
      </w:tc>
      <w:tc>
        <w:tcPr>
          <w:tcW w:w="1384" w:type="dxa"/>
          <w:tcBorders>
            <w:top w:val="nil"/>
            <w:left w:val="nil"/>
            <w:bottom w:val="nil"/>
            <w:right w:val="nil"/>
          </w:tcBorders>
        </w:tcPr>
        <w:p w14:paraId="30B76A86" w14:textId="77777777" w:rsidR="00BF5986" w:rsidRDefault="00BF5986" w:rsidP="00F731A4">
          <w:pPr>
            <w:spacing w:line="0" w:lineRule="atLeast"/>
            <w:jc w:val="right"/>
            <w:rPr>
              <w:sz w:val="18"/>
            </w:rPr>
          </w:pPr>
        </w:p>
      </w:tc>
    </w:tr>
  </w:tbl>
  <w:p w14:paraId="159EB34C" w14:textId="77777777" w:rsidR="00BF5986" w:rsidRPr="00210740" w:rsidRDefault="00210740" w:rsidP="00210740">
    <w:pPr>
      <w:rPr>
        <w:rFonts w:cs="Times New Roman"/>
        <w:i/>
        <w:sz w:val="18"/>
      </w:rPr>
    </w:pPr>
    <w:r w:rsidRPr="00210740">
      <w:rPr>
        <w:rFonts w:cs="Times New Roman"/>
        <w:i/>
        <w:sz w:val="18"/>
      </w:rPr>
      <w:t>OPC65223 -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CED8" w14:textId="77777777" w:rsidR="00BF5986" w:rsidRPr="00E33C1C" w:rsidRDefault="00BF598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F5986" w14:paraId="7FD10B4E" w14:textId="77777777" w:rsidTr="00F731A4">
      <w:tc>
        <w:tcPr>
          <w:tcW w:w="1384" w:type="dxa"/>
          <w:tcBorders>
            <w:top w:val="nil"/>
            <w:left w:val="nil"/>
            <w:bottom w:val="nil"/>
            <w:right w:val="nil"/>
          </w:tcBorders>
        </w:tcPr>
        <w:p w14:paraId="576E028B" w14:textId="77777777" w:rsidR="00BF5986" w:rsidRDefault="00BF5986" w:rsidP="00F731A4">
          <w:pPr>
            <w:spacing w:line="0" w:lineRule="atLeast"/>
            <w:rPr>
              <w:sz w:val="18"/>
            </w:rPr>
          </w:pPr>
        </w:p>
      </w:tc>
      <w:tc>
        <w:tcPr>
          <w:tcW w:w="6379" w:type="dxa"/>
          <w:tcBorders>
            <w:top w:val="nil"/>
            <w:left w:val="nil"/>
            <w:bottom w:val="nil"/>
            <w:right w:val="nil"/>
          </w:tcBorders>
        </w:tcPr>
        <w:p w14:paraId="326472AD" w14:textId="0A3929F5" w:rsidR="00BF5986" w:rsidRDefault="00BF5986" w:rsidP="00F73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0DA1">
            <w:rPr>
              <w:i/>
              <w:sz w:val="18"/>
            </w:rPr>
            <w:t>Accountability Amendment (Financial Information) Principles 2021</w:t>
          </w:r>
          <w:r w:rsidRPr="007A1328">
            <w:rPr>
              <w:i/>
              <w:sz w:val="18"/>
            </w:rPr>
            <w:fldChar w:fldCharType="end"/>
          </w:r>
        </w:p>
      </w:tc>
      <w:tc>
        <w:tcPr>
          <w:tcW w:w="709" w:type="dxa"/>
          <w:tcBorders>
            <w:top w:val="nil"/>
            <w:left w:val="nil"/>
            <w:bottom w:val="nil"/>
            <w:right w:val="nil"/>
          </w:tcBorders>
        </w:tcPr>
        <w:p w14:paraId="52902B11" w14:textId="77777777" w:rsidR="00BF5986" w:rsidRDefault="00BF5986" w:rsidP="00F731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1ABB144" w14:textId="77777777" w:rsidR="00BF5986" w:rsidRPr="00210740" w:rsidRDefault="00210740" w:rsidP="00210740">
    <w:pPr>
      <w:rPr>
        <w:rFonts w:cs="Times New Roman"/>
        <w:i/>
        <w:sz w:val="18"/>
      </w:rPr>
    </w:pPr>
    <w:r w:rsidRPr="00210740">
      <w:rPr>
        <w:rFonts w:cs="Times New Roman"/>
        <w:i/>
        <w:sz w:val="18"/>
      </w:rPr>
      <w:t>OPC65223 -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353F" w14:textId="77777777" w:rsidR="00BF5986" w:rsidRPr="00E33C1C" w:rsidRDefault="00BF598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F5986" w14:paraId="042D83BF" w14:textId="77777777" w:rsidTr="007A6863">
      <w:tc>
        <w:tcPr>
          <w:tcW w:w="1384" w:type="dxa"/>
          <w:tcBorders>
            <w:top w:val="nil"/>
            <w:left w:val="nil"/>
            <w:bottom w:val="nil"/>
            <w:right w:val="nil"/>
          </w:tcBorders>
        </w:tcPr>
        <w:p w14:paraId="39E69DAC" w14:textId="77777777" w:rsidR="00BF5986" w:rsidRDefault="00BF5986" w:rsidP="00F731A4">
          <w:pPr>
            <w:spacing w:line="0" w:lineRule="atLeast"/>
            <w:rPr>
              <w:sz w:val="18"/>
            </w:rPr>
          </w:pPr>
        </w:p>
      </w:tc>
      <w:tc>
        <w:tcPr>
          <w:tcW w:w="6379" w:type="dxa"/>
          <w:tcBorders>
            <w:top w:val="nil"/>
            <w:left w:val="nil"/>
            <w:bottom w:val="nil"/>
            <w:right w:val="nil"/>
          </w:tcBorders>
        </w:tcPr>
        <w:p w14:paraId="5F3BA14E" w14:textId="20FB0A1E" w:rsidR="00BF5986" w:rsidRDefault="00BF5986" w:rsidP="00F73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0DA1">
            <w:rPr>
              <w:i/>
              <w:sz w:val="18"/>
            </w:rPr>
            <w:t>Accountability Amendment (Financial Information) Principles 2021</w:t>
          </w:r>
          <w:r w:rsidRPr="007A1328">
            <w:rPr>
              <w:i/>
              <w:sz w:val="18"/>
            </w:rPr>
            <w:fldChar w:fldCharType="end"/>
          </w:r>
        </w:p>
      </w:tc>
      <w:tc>
        <w:tcPr>
          <w:tcW w:w="709" w:type="dxa"/>
          <w:tcBorders>
            <w:top w:val="nil"/>
            <w:left w:val="nil"/>
            <w:bottom w:val="nil"/>
            <w:right w:val="nil"/>
          </w:tcBorders>
        </w:tcPr>
        <w:p w14:paraId="0DA814AA" w14:textId="77777777" w:rsidR="00BF5986" w:rsidRDefault="00BF5986" w:rsidP="00F731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123DC86" w14:textId="77777777" w:rsidR="00BF5986" w:rsidRPr="00210740" w:rsidRDefault="00210740" w:rsidP="00210740">
    <w:pPr>
      <w:rPr>
        <w:rFonts w:cs="Times New Roman"/>
        <w:i/>
        <w:sz w:val="18"/>
      </w:rPr>
    </w:pPr>
    <w:r w:rsidRPr="00210740">
      <w:rPr>
        <w:rFonts w:cs="Times New Roman"/>
        <w:i/>
        <w:sz w:val="18"/>
      </w:rPr>
      <w:t>OPC65223 -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E05C" w14:textId="77777777" w:rsidR="00BF5986" w:rsidRDefault="00BF5986" w:rsidP="0048364F">
      <w:pPr>
        <w:spacing w:line="240" w:lineRule="auto"/>
      </w:pPr>
      <w:r>
        <w:separator/>
      </w:r>
    </w:p>
  </w:footnote>
  <w:footnote w:type="continuationSeparator" w:id="0">
    <w:p w14:paraId="24647DE1" w14:textId="77777777" w:rsidR="00BF5986" w:rsidRDefault="00BF598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E73F" w14:textId="77777777" w:rsidR="00BF5986" w:rsidRPr="005F1388" w:rsidRDefault="00BF598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6032" w14:textId="77777777" w:rsidR="00BF5986" w:rsidRPr="005F1388" w:rsidRDefault="00BF598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09BC" w14:textId="77777777" w:rsidR="00BF5986" w:rsidRPr="005F1388" w:rsidRDefault="00BF598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D434" w14:textId="77777777" w:rsidR="00BF5986" w:rsidRPr="00ED79B6" w:rsidRDefault="00BF598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6B9D" w14:textId="77777777" w:rsidR="00BF5986" w:rsidRPr="00ED79B6" w:rsidRDefault="00BF598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2806" w14:textId="77777777" w:rsidR="00BF5986" w:rsidRPr="00ED79B6" w:rsidRDefault="00BF598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E72E" w14:textId="31238087" w:rsidR="00BF5986" w:rsidRPr="00A961C4" w:rsidRDefault="00BF5986" w:rsidP="0048364F">
    <w:pPr>
      <w:rPr>
        <w:b/>
        <w:sz w:val="20"/>
      </w:rPr>
    </w:pPr>
    <w:r>
      <w:rPr>
        <w:b/>
        <w:sz w:val="20"/>
      </w:rPr>
      <w:fldChar w:fldCharType="begin"/>
    </w:r>
    <w:r>
      <w:rPr>
        <w:b/>
        <w:sz w:val="20"/>
      </w:rPr>
      <w:instrText xml:space="preserve"> STYLEREF CharAmSchNo </w:instrText>
    </w:r>
    <w:r>
      <w:rPr>
        <w:b/>
        <w:sz w:val="20"/>
      </w:rPr>
      <w:fldChar w:fldCharType="separate"/>
    </w:r>
    <w:r w:rsidR="0072140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2140F">
      <w:rPr>
        <w:noProof/>
        <w:sz w:val="20"/>
      </w:rPr>
      <w:t>Amendments</w:t>
    </w:r>
    <w:r>
      <w:rPr>
        <w:sz w:val="20"/>
      </w:rPr>
      <w:fldChar w:fldCharType="end"/>
    </w:r>
  </w:p>
  <w:p w14:paraId="1E38B158" w14:textId="14AF8F80" w:rsidR="00BF5986" w:rsidRPr="00A961C4" w:rsidRDefault="00BF598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FF84A84" w14:textId="77777777" w:rsidR="00BF5986" w:rsidRPr="00A961C4" w:rsidRDefault="00BF598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B27B" w14:textId="3EF01177" w:rsidR="00BF5986" w:rsidRPr="00A961C4" w:rsidRDefault="00BF598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D980434" w14:textId="059157E6" w:rsidR="00BF5986" w:rsidRPr="00A961C4" w:rsidRDefault="00BF598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BE631D5" w14:textId="77777777" w:rsidR="00BF5986" w:rsidRPr="00A961C4" w:rsidRDefault="00BF598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8575" w14:textId="77777777" w:rsidR="00BF5986" w:rsidRPr="00A961C4" w:rsidRDefault="00BF598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5D57715"/>
    <w:multiLevelType w:val="hybridMultilevel"/>
    <w:tmpl w:val="F6F6C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4F0C22"/>
    <w:multiLevelType w:val="hybridMultilevel"/>
    <w:tmpl w:val="A5DC6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C2597E"/>
    <w:multiLevelType w:val="hybridMultilevel"/>
    <w:tmpl w:val="9C86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4D7647"/>
    <w:multiLevelType w:val="hybridMultilevel"/>
    <w:tmpl w:val="B02E5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9A79A3"/>
    <w:multiLevelType w:val="hybridMultilevel"/>
    <w:tmpl w:val="83EA1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62F2C"/>
    <w:multiLevelType w:val="hybridMultilevel"/>
    <w:tmpl w:val="B5A61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0C3DBF"/>
    <w:multiLevelType w:val="hybridMultilevel"/>
    <w:tmpl w:val="205E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F8B5E02"/>
    <w:multiLevelType w:val="hybridMultilevel"/>
    <w:tmpl w:val="DADA8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0C3341"/>
    <w:multiLevelType w:val="hybridMultilevel"/>
    <w:tmpl w:val="08FC2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3C573A"/>
    <w:multiLevelType w:val="hybridMultilevel"/>
    <w:tmpl w:val="13E2316A"/>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8" w15:restartNumberingAfterBreak="0">
    <w:nsid w:val="76666F56"/>
    <w:multiLevelType w:val="hybridMultilevel"/>
    <w:tmpl w:val="EA6C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AF6BD1"/>
    <w:multiLevelType w:val="hybridMultilevel"/>
    <w:tmpl w:val="CF904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13"/>
  </w:num>
  <w:num w:numId="14">
    <w:abstractNumId w:val="17"/>
  </w:num>
  <w:num w:numId="15">
    <w:abstractNumId w:val="15"/>
  </w:num>
  <w:num w:numId="16">
    <w:abstractNumId w:val="10"/>
  </w:num>
  <w:num w:numId="17">
    <w:abstractNumId w:val="24"/>
  </w:num>
  <w:num w:numId="18">
    <w:abstractNumId w:val="23"/>
  </w:num>
  <w:num w:numId="19">
    <w:abstractNumId w:val="25"/>
  </w:num>
  <w:num w:numId="20">
    <w:abstractNumId w:val="28"/>
  </w:num>
  <w:num w:numId="21">
    <w:abstractNumId w:val="14"/>
  </w:num>
  <w:num w:numId="22">
    <w:abstractNumId w:val="19"/>
  </w:num>
  <w:num w:numId="23">
    <w:abstractNumId w:val="16"/>
  </w:num>
  <w:num w:numId="24">
    <w:abstractNumId w:val="29"/>
  </w:num>
  <w:num w:numId="25">
    <w:abstractNumId w:val="21"/>
  </w:num>
  <w:num w:numId="26">
    <w:abstractNumId w:val="26"/>
  </w:num>
  <w:num w:numId="27">
    <w:abstractNumId w:val="27"/>
  </w:num>
  <w:num w:numId="28">
    <w:abstractNumId w:val="11"/>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E1"/>
    <w:rsid w:val="00000263"/>
    <w:rsid w:val="00000E63"/>
    <w:rsid w:val="00001AE3"/>
    <w:rsid w:val="00004602"/>
    <w:rsid w:val="0000489E"/>
    <w:rsid w:val="000056DA"/>
    <w:rsid w:val="00006217"/>
    <w:rsid w:val="000101C9"/>
    <w:rsid w:val="000112AB"/>
    <w:rsid w:val="000113BC"/>
    <w:rsid w:val="00012672"/>
    <w:rsid w:val="000136AF"/>
    <w:rsid w:val="00017232"/>
    <w:rsid w:val="00021FBA"/>
    <w:rsid w:val="00030F78"/>
    <w:rsid w:val="0003198C"/>
    <w:rsid w:val="0003339C"/>
    <w:rsid w:val="00036E24"/>
    <w:rsid w:val="00037568"/>
    <w:rsid w:val="0004044E"/>
    <w:rsid w:val="000430A1"/>
    <w:rsid w:val="00043352"/>
    <w:rsid w:val="00045127"/>
    <w:rsid w:val="000462EF"/>
    <w:rsid w:val="00046F47"/>
    <w:rsid w:val="000504BA"/>
    <w:rsid w:val="000505C5"/>
    <w:rsid w:val="00050B20"/>
    <w:rsid w:val="0005120E"/>
    <w:rsid w:val="00051B28"/>
    <w:rsid w:val="00054577"/>
    <w:rsid w:val="000547D2"/>
    <w:rsid w:val="00055A59"/>
    <w:rsid w:val="0006003D"/>
    <w:rsid w:val="000602A2"/>
    <w:rsid w:val="000614BF"/>
    <w:rsid w:val="00064051"/>
    <w:rsid w:val="0006511A"/>
    <w:rsid w:val="000679D6"/>
    <w:rsid w:val="0007169C"/>
    <w:rsid w:val="00072FAC"/>
    <w:rsid w:val="00075ACD"/>
    <w:rsid w:val="000769B5"/>
    <w:rsid w:val="00077593"/>
    <w:rsid w:val="00083F48"/>
    <w:rsid w:val="00084BCB"/>
    <w:rsid w:val="00085D76"/>
    <w:rsid w:val="00090DD7"/>
    <w:rsid w:val="00094BBE"/>
    <w:rsid w:val="000973DE"/>
    <w:rsid w:val="000A4B89"/>
    <w:rsid w:val="000A649F"/>
    <w:rsid w:val="000A66B9"/>
    <w:rsid w:val="000A7DF9"/>
    <w:rsid w:val="000B078F"/>
    <w:rsid w:val="000B22E7"/>
    <w:rsid w:val="000B3019"/>
    <w:rsid w:val="000B3D13"/>
    <w:rsid w:val="000B5012"/>
    <w:rsid w:val="000B550B"/>
    <w:rsid w:val="000B7A7C"/>
    <w:rsid w:val="000C036D"/>
    <w:rsid w:val="000C21D7"/>
    <w:rsid w:val="000C270C"/>
    <w:rsid w:val="000C56AA"/>
    <w:rsid w:val="000C754A"/>
    <w:rsid w:val="000D05EF"/>
    <w:rsid w:val="000D26C3"/>
    <w:rsid w:val="000D5485"/>
    <w:rsid w:val="000D7E93"/>
    <w:rsid w:val="000E0E57"/>
    <w:rsid w:val="000E1DB7"/>
    <w:rsid w:val="000E7562"/>
    <w:rsid w:val="000E7980"/>
    <w:rsid w:val="000F1574"/>
    <w:rsid w:val="000F21C1"/>
    <w:rsid w:val="000F4A70"/>
    <w:rsid w:val="000F55DA"/>
    <w:rsid w:val="000F753D"/>
    <w:rsid w:val="0010154B"/>
    <w:rsid w:val="0010213A"/>
    <w:rsid w:val="00103897"/>
    <w:rsid w:val="00104524"/>
    <w:rsid w:val="00104E35"/>
    <w:rsid w:val="00105D72"/>
    <w:rsid w:val="001064C2"/>
    <w:rsid w:val="00106B8F"/>
    <w:rsid w:val="0010745C"/>
    <w:rsid w:val="00115B3C"/>
    <w:rsid w:val="0011640F"/>
    <w:rsid w:val="00117277"/>
    <w:rsid w:val="001211FF"/>
    <w:rsid w:val="00121280"/>
    <w:rsid w:val="0012247B"/>
    <w:rsid w:val="00123C4D"/>
    <w:rsid w:val="00124CBC"/>
    <w:rsid w:val="0012737C"/>
    <w:rsid w:val="0013090B"/>
    <w:rsid w:val="001314D2"/>
    <w:rsid w:val="00131777"/>
    <w:rsid w:val="00137355"/>
    <w:rsid w:val="001404F2"/>
    <w:rsid w:val="001423A6"/>
    <w:rsid w:val="0014241C"/>
    <w:rsid w:val="00147219"/>
    <w:rsid w:val="001474DA"/>
    <w:rsid w:val="00150846"/>
    <w:rsid w:val="001528C5"/>
    <w:rsid w:val="001532F3"/>
    <w:rsid w:val="001554FE"/>
    <w:rsid w:val="0015768B"/>
    <w:rsid w:val="00160BD7"/>
    <w:rsid w:val="00161DA2"/>
    <w:rsid w:val="00162B00"/>
    <w:rsid w:val="0016399C"/>
    <w:rsid w:val="001643C9"/>
    <w:rsid w:val="00164896"/>
    <w:rsid w:val="00164A07"/>
    <w:rsid w:val="00165568"/>
    <w:rsid w:val="00166082"/>
    <w:rsid w:val="00166952"/>
    <w:rsid w:val="00166C2F"/>
    <w:rsid w:val="00167337"/>
    <w:rsid w:val="001716C9"/>
    <w:rsid w:val="00176FA6"/>
    <w:rsid w:val="00177BA7"/>
    <w:rsid w:val="00180971"/>
    <w:rsid w:val="001814D2"/>
    <w:rsid w:val="0018261B"/>
    <w:rsid w:val="0018348F"/>
    <w:rsid w:val="00184261"/>
    <w:rsid w:val="00190BA1"/>
    <w:rsid w:val="00190CED"/>
    <w:rsid w:val="00190DF5"/>
    <w:rsid w:val="0019155C"/>
    <w:rsid w:val="001927A5"/>
    <w:rsid w:val="001928A5"/>
    <w:rsid w:val="00193461"/>
    <w:rsid w:val="001937C9"/>
    <w:rsid w:val="001939E1"/>
    <w:rsid w:val="00193CFF"/>
    <w:rsid w:val="00195382"/>
    <w:rsid w:val="00195BBB"/>
    <w:rsid w:val="001A0E7C"/>
    <w:rsid w:val="001A1456"/>
    <w:rsid w:val="001A1921"/>
    <w:rsid w:val="001A1A78"/>
    <w:rsid w:val="001A2FB6"/>
    <w:rsid w:val="001A3B9F"/>
    <w:rsid w:val="001A5E32"/>
    <w:rsid w:val="001A65C0"/>
    <w:rsid w:val="001A6E07"/>
    <w:rsid w:val="001A7792"/>
    <w:rsid w:val="001B017C"/>
    <w:rsid w:val="001B2188"/>
    <w:rsid w:val="001B6456"/>
    <w:rsid w:val="001B661A"/>
    <w:rsid w:val="001B69B3"/>
    <w:rsid w:val="001B6B25"/>
    <w:rsid w:val="001B7A5D"/>
    <w:rsid w:val="001B7CD8"/>
    <w:rsid w:val="001C1158"/>
    <w:rsid w:val="001C23B8"/>
    <w:rsid w:val="001C2FEB"/>
    <w:rsid w:val="001C69C4"/>
    <w:rsid w:val="001C76DD"/>
    <w:rsid w:val="001D0961"/>
    <w:rsid w:val="001D1C34"/>
    <w:rsid w:val="001D1DD4"/>
    <w:rsid w:val="001D5ECF"/>
    <w:rsid w:val="001E0A8D"/>
    <w:rsid w:val="001E134C"/>
    <w:rsid w:val="001E1570"/>
    <w:rsid w:val="001E1717"/>
    <w:rsid w:val="001E29B2"/>
    <w:rsid w:val="001E3590"/>
    <w:rsid w:val="001E3977"/>
    <w:rsid w:val="001E3E6F"/>
    <w:rsid w:val="001E68BF"/>
    <w:rsid w:val="001E7407"/>
    <w:rsid w:val="001E7AF0"/>
    <w:rsid w:val="001F2CC0"/>
    <w:rsid w:val="001F2F52"/>
    <w:rsid w:val="001F3852"/>
    <w:rsid w:val="001F3947"/>
    <w:rsid w:val="00200FC3"/>
    <w:rsid w:val="002011F0"/>
    <w:rsid w:val="00201D27"/>
    <w:rsid w:val="00202106"/>
    <w:rsid w:val="0020300C"/>
    <w:rsid w:val="002039B2"/>
    <w:rsid w:val="00203CCC"/>
    <w:rsid w:val="002072C8"/>
    <w:rsid w:val="00210740"/>
    <w:rsid w:val="00210D69"/>
    <w:rsid w:val="002111D4"/>
    <w:rsid w:val="00214EFC"/>
    <w:rsid w:val="00217655"/>
    <w:rsid w:val="002201AB"/>
    <w:rsid w:val="00220A0C"/>
    <w:rsid w:val="002220A4"/>
    <w:rsid w:val="0022292B"/>
    <w:rsid w:val="00223E4A"/>
    <w:rsid w:val="00225B6E"/>
    <w:rsid w:val="00226CB7"/>
    <w:rsid w:val="002302EA"/>
    <w:rsid w:val="002333E3"/>
    <w:rsid w:val="00235CB5"/>
    <w:rsid w:val="00236FC0"/>
    <w:rsid w:val="002377B1"/>
    <w:rsid w:val="00240749"/>
    <w:rsid w:val="002420CD"/>
    <w:rsid w:val="00243EB5"/>
    <w:rsid w:val="002468D7"/>
    <w:rsid w:val="00247879"/>
    <w:rsid w:val="0025111D"/>
    <w:rsid w:val="00252496"/>
    <w:rsid w:val="0025441E"/>
    <w:rsid w:val="002555DF"/>
    <w:rsid w:val="00256C93"/>
    <w:rsid w:val="00260417"/>
    <w:rsid w:val="00260D70"/>
    <w:rsid w:val="00262576"/>
    <w:rsid w:val="002652D3"/>
    <w:rsid w:val="0026613A"/>
    <w:rsid w:val="00266BCB"/>
    <w:rsid w:val="00273C74"/>
    <w:rsid w:val="0027745B"/>
    <w:rsid w:val="00277567"/>
    <w:rsid w:val="00280792"/>
    <w:rsid w:val="00282B78"/>
    <w:rsid w:val="00283AA8"/>
    <w:rsid w:val="00283CA3"/>
    <w:rsid w:val="00285A07"/>
    <w:rsid w:val="00285CDD"/>
    <w:rsid w:val="0028632B"/>
    <w:rsid w:val="00287703"/>
    <w:rsid w:val="00291167"/>
    <w:rsid w:val="00292097"/>
    <w:rsid w:val="00297ECB"/>
    <w:rsid w:val="002A0A99"/>
    <w:rsid w:val="002A61F9"/>
    <w:rsid w:val="002B0348"/>
    <w:rsid w:val="002B0D82"/>
    <w:rsid w:val="002C152A"/>
    <w:rsid w:val="002C23A1"/>
    <w:rsid w:val="002C266B"/>
    <w:rsid w:val="002C3EC3"/>
    <w:rsid w:val="002C6041"/>
    <w:rsid w:val="002C78F8"/>
    <w:rsid w:val="002D043A"/>
    <w:rsid w:val="002D0BFB"/>
    <w:rsid w:val="002D29AC"/>
    <w:rsid w:val="002D6346"/>
    <w:rsid w:val="002E02D6"/>
    <w:rsid w:val="002E2B7C"/>
    <w:rsid w:val="002F08DE"/>
    <w:rsid w:val="002F1E09"/>
    <w:rsid w:val="002F24FC"/>
    <w:rsid w:val="002F51DD"/>
    <w:rsid w:val="002F7F1B"/>
    <w:rsid w:val="00300868"/>
    <w:rsid w:val="00300BF0"/>
    <w:rsid w:val="00303F98"/>
    <w:rsid w:val="003149C5"/>
    <w:rsid w:val="00315FE5"/>
    <w:rsid w:val="0031713F"/>
    <w:rsid w:val="00317C84"/>
    <w:rsid w:val="00320946"/>
    <w:rsid w:val="00320B58"/>
    <w:rsid w:val="00321440"/>
    <w:rsid w:val="00321913"/>
    <w:rsid w:val="00322807"/>
    <w:rsid w:val="00324EE6"/>
    <w:rsid w:val="003316DC"/>
    <w:rsid w:val="003322C0"/>
    <w:rsid w:val="00332E0D"/>
    <w:rsid w:val="003359AC"/>
    <w:rsid w:val="003368CD"/>
    <w:rsid w:val="0034117E"/>
    <w:rsid w:val="0034135F"/>
    <w:rsid w:val="003415D3"/>
    <w:rsid w:val="00342F50"/>
    <w:rsid w:val="00343A4C"/>
    <w:rsid w:val="00344281"/>
    <w:rsid w:val="003462B0"/>
    <w:rsid w:val="00346335"/>
    <w:rsid w:val="00347872"/>
    <w:rsid w:val="00352B0F"/>
    <w:rsid w:val="003557F0"/>
    <w:rsid w:val="00355814"/>
    <w:rsid w:val="003561B0"/>
    <w:rsid w:val="00360E5E"/>
    <w:rsid w:val="003628DD"/>
    <w:rsid w:val="003640FB"/>
    <w:rsid w:val="00365D54"/>
    <w:rsid w:val="003665DB"/>
    <w:rsid w:val="00367960"/>
    <w:rsid w:val="00370EC3"/>
    <w:rsid w:val="00370F6B"/>
    <w:rsid w:val="003755B9"/>
    <w:rsid w:val="00377302"/>
    <w:rsid w:val="00380680"/>
    <w:rsid w:val="00382B60"/>
    <w:rsid w:val="003857B1"/>
    <w:rsid w:val="0038617E"/>
    <w:rsid w:val="00392C73"/>
    <w:rsid w:val="0039589F"/>
    <w:rsid w:val="00396BB5"/>
    <w:rsid w:val="00397B91"/>
    <w:rsid w:val="003A15AC"/>
    <w:rsid w:val="003A3D99"/>
    <w:rsid w:val="003A56EB"/>
    <w:rsid w:val="003A61AC"/>
    <w:rsid w:val="003A69C9"/>
    <w:rsid w:val="003A7004"/>
    <w:rsid w:val="003B0627"/>
    <w:rsid w:val="003B44C4"/>
    <w:rsid w:val="003B7B79"/>
    <w:rsid w:val="003C3D8B"/>
    <w:rsid w:val="003C3EF3"/>
    <w:rsid w:val="003C5F2B"/>
    <w:rsid w:val="003C5F4F"/>
    <w:rsid w:val="003C5F5C"/>
    <w:rsid w:val="003C7A06"/>
    <w:rsid w:val="003C7F5B"/>
    <w:rsid w:val="003D0BFE"/>
    <w:rsid w:val="003D0F4C"/>
    <w:rsid w:val="003D1E17"/>
    <w:rsid w:val="003D47A3"/>
    <w:rsid w:val="003D5700"/>
    <w:rsid w:val="003E2F1D"/>
    <w:rsid w:val="003E4154"/>
    <w:rsid w:val="003E5B1B"/>
    <w:rsid w:val="003F0F5A"/>
    <w:rsid w:val="003F25ED"/>
    <w:rsid w:val="003F7552"/>
    <w:rsid w:val="00400A30"/>
    <w:rsid w:val="0040177A"/>
    <w:rsid w:val="00401DB2"/>
    <w:rsid w:val="004022CA"/>
    <w:rsid w:val="00403626"/>
    <w:rsid w:val="0040482C"/>
    <w:rsid w:val="00406C35"/>
    <w:rsid w:val="0040782D"/>
    <w:rsid w:val="004116CD"/>
    <w:rsid w:val="00411782"/>
    <w:rsid w:val="00412C7A"/>
    <w:rsid w:val="00414ADE"/>
    <w:rsid w:val="004153B0"/>
    <w:rsid w:val="00416D33"/>
    <w:rsid w:val="00423C8C"/>
    <w:rsid w:val="00424CA9"/>
    <w:rsid w:val="004257BB"/>
    <w:rsid w:val="004261D9"/>
    <w:rsid w:val="004263E7"/>
    <w:rsid w:val="004276F9"/>
    <w:rsid w:val="00430919"/>
    <w:rsid w:val="00441475"/>
    <w:rsid w:val="00442482"/>
    <w:rsid w:val="0044291A"/>
    <w:rsid w:val="004429E5"/>
    <w:rsid w:val="004429F5"/>
    <w:rsid w:val="00444105"/>
    <w:rsid w:val="00444808"/>
    <w:rsid w:val="00447FDC"/>
    <w:rsid w:val="00450107"/>
    <w:rsid w:val="00450AD9"/>
    <w:rsid w:val="00451473"/>
    <w:rsid w:val="00453031"/>
    <w:rsid w:val="00453090"/>
    <w:rsid w:val="00453AA1"/>
    <w:rsid w:val="004554B0"/>
    <w:rsid w:val="00456666"/>
    <w:rsid w:val="00457D7A"/>
    <w:rsid w:val="00457EF3"/>
    <w:rsid w:val="00460311"/>
    <w:rsid w:val="00460499"/>
    <w:rsid w:val="00460C9A"/>
    <w:rsid w:val="0046644E"/>
    <w:rsid w:val="004664F5"/>
    <w:rsid w:val="00467987"/>
    <w:rsid w:val="00467F2A"/>
    <w:rsid w:val="00470057"/>
    <w:rsid w:val="00471105"/>
    <w:rsid w:val="0047239A"/>
    <w:rsid w:val="00472B18"/>
    <w:rsid w:val="004740DB"/>
    <w:rsid w:val="004743FE"/>
    <w:rsid w:val="00474835"/>
    <w:rsid w:val="00480D26"/>
    <w:rsid w:val="00481471"/>
    <w:rsid w:val="004819C7"/>
    <w:rsid w:val="0048364F"/>
    <w:rsid w:val="00484326"/>
    <w:rsid w:val="00484B2D"/>
    <w:rsid w:val="00490F2E"/>
    <w:rsid w:val="004940E7"/>
    <w:rsid w:val="0049455D"/>
    <w:rsid w:val="004953F2"/>
    <w:rsid w:val="00495F5C"/>
    <w:rsid w:val="00496DB3"/>
    <w:rsid w:val="00496F97"/>
    <w:rsid w:val="00497931"/>
    <w:rsid w:val="004A2F76"/>
    <w:rsid w:val="004A3E04"/>
    <w:rsid w:val="004A53EA"/>
    <w:rsid w:val="004A78BE"/>
    <w:rsid w:val="004B00C7"/>
    <w:rsid w:val="004B2A39"/>
    <w:rsid w:val="004B7070"/>
    <w:rsid w:val="004C18F2"/>
    <w:rsid w:val="004C3067"/>
    <w:rsid w:val="004C3D75"/>
    <w:rsid w:val="004C58CF"/>
    <w:rsid w:val="004C633B"/>
    <w:rsid w:val="004C6E96"/>
    <w:rsid w:val="004D3ECC"/>
    <w:rsid w:val="004D5169"/>
    <w:rsid w:val="004D526C"/>
    <w:rsid w:val="004D582F"/>
    <w:rsid w:val="004E0286"/>
    <w:rsid w:val="004E284F"/>
    <w:rsid w:val="004E3816"/>
    <w:rsid w:val="004E4096"/>
    <w:rsid w:val="004E420B"/>
    <w:rsid w:val="004E77A7"/>
    <w:rsid w:val="004F14EA"/>
    <w:rsid w:val="004F1C4B"/>
    <w:rsid w:val="004F1FAC"/>
    <w:rsid w:val="004F52BD"/>
    <w:rsid w:val="004F5D46"/>
    <w:rsid w:val="004F676E"/>
    <w:rsid w:val="004F6802"/>
    <w:rsid w:val="004F7916"/>
    <w:rsid w:val="00503A08"/>
    <w:rsid w:val="005063E4"/>
    <w:rsid w:val="005071D6"/>
    <w:rsid w:val="00511D2B"/>
    <w:rsid w:val="00512B15"/>
    <w:rsid w:val="00516B8D"/>
    <w:rsid w:val="00516D43"/>
    <w:rsid w:val="00521151"/>
    <w:rsid w:val="005236FC"/>
    <w:rsid w:val="005259B0"/>
    <w:rsid w:val="0052686F"/>
    <w:rsid w:val="00526DE2"/>
    <w:rsid w:val="0052756C"/>
    <w:rsid w:val="0053011A"/>
    <w:rsid w:val="00530230"/>
    <w:rsid w:val="00530C8E"/>
    <w:rsid w:val="00530CC9"/>
    <w:rsid w:val="0053152C"/>
    <w:rsid w:val="00531B91"/>
    <w:rsid w:val="0053295C"/>
    <w:rsid w:val="00535215"/>
    <w:rsid w:val="00536666"/>
    <w:rsid w:val="00537FBC"/>
    <w:rsid w:val="00541D73"/>
    <w:rsid w:val="005429EF"/>
    <w:rsid w:val="00543469"/>
    <w:rsid w:val="00543FFD"/>
    <w:rsid w:val="005452CC"/>
    <w:rsid w:val="00545C6F"/>
    <w:rsid w:val="00546FA3"/>
    <w:rsid w:val="0054751D"/>
    <w:rsid w:val="00554243"/>
    <w:rsid w:val="00554CCB"/>
    <w:rsid w:val="00557C7A"/>
    <w:rsid w:val="00560063"/>
    <w:rsid w:val="00562A58"/>
    <w:rsid w:val="005634A1"/>
    <w:rsid w:val="00576011"/>
    <w:rsid w:val="00577C7E"/>
    <w:rsid w:val="00581211"/>
    <w:rsid w:val="005840FD"/>
    <w:rsid w:val="00584811"/>
    <w:rsid w:val="005858C4"/>
    <w:rsid w:val="0059396A"/>
    <w:rsid w:val="00593AA6"/>
    <w:rsid w:val="00594161"/>
    <w:rsid w:val="00594512"/>
    <w:rsid w:val="00594749"/>
    <w:rsid w:val="00595D7D"/>
    <w:rsid w:val="005A251B"/>
    <w:rsid w:val="005A482B"/>
    <w:rsid w:val="005A70EC"/>
    <w:rsid w:val="005A7565"/>
    <w:rsid w:val="005A795D"/>
    <w:rsid w:val="005A7FF2"/>
    <w:rsid w:val="005B253A"/>
    <w:rsid w:val="005B3E82"/>
    <w:rsid w:val="005B4067"/>
    <w:rsid w:val="005C185F"/>
    <w:rsid w:val="005C36E0"/>
    <w:rsid w:val="005C3F41"/>
    <w:rsid w:val="005C58AA"/>
    <w:rsid w:val="005C731C"/>
    <w:rsid w:val="005D04D9"/>
    <w:rsid w:val="005D168D"/>
    <w:rsid w:val="005D4362"/>
    <w:rsid w:val="005D4473"/>
    <w:rsid w:val="005D4E08"/>
    <w:rsid w:val="005D51C6"/>
    <w:rsid w:val="005D5EA1"/>
    <w:rsid w:val="005E0913"/>
    <w:rsid w:val="005E1CD9"/>
    <w:rsid w:val="005E61D3"/>
    <w:rsid w:val="005E69F8"/>
    <w:rsid w:val="005E768A"/>
    <w:rsid w:val="005F2533"/>
    <w:rsid w:val="005F5664"/>
    <w:rsid w:val="005F7738"/>
    <w:rsid w:val="00600219"/>
    <w:rsid w:val="0060028F"/>
    <w:rsid w:val="00600CAD"/>
    <w:rsid w:val="0060192A"/>
    <w:rsid w:val="006063C6"/>
    <w:rsid w:val="00610548"/>
    <w:rsid w:val="00611BB0"/>
    <w:rsid w:val="00613EAD"/>
    <w:rsid w:val="00613EFF"/>
    <w:rsid w:val="006158AC"/>
    <w:rsid w:val="0061602E"/>
    <w:rsid w:val="0062207C"/>
    <w:rsid w:val="0062285A"/>
    <w:rsid w:val="0062479C"/>
    <w:rsid w:val="00625776"/>
    <w:rsid w:val="006257BB"/>
    <w:rsid w:val="00625CA0"/>
    <w:rsid w:val="00631875"/>
    <w:rsid w:val="006362A8"/>
    <w:rsid w:val="00636E7C"/>
    <w:rsid w:val="00640402"/>
    <w:rsid w:val="00640F78"/>
    <w:rsid w:val="00641412"/>
    <w:rsid w:val="00642B9A"/>
    <w:rsid w:val="00644195"/>
    <w:rsid w:val="00646E1B"/>
    <w:rsid w:val="00646E7B"/>
    <w:rsid w:val="00655D6A"/>
    <w:rsid w:val="00656580"/>
    <w:rsid w:val="00656DE9"/>
    <w:rsid w:val="006628A9"/>
    <w:rsid w:val="00662F43"/>
    <w:rsid w:val="00666A57"/>
    <w:rsid w:val="0067015D"/>
    <w:rsid w:val="00674DE8"/>
    <w:rsid w:val="00677CC2"/>
    <w:rsid w:val="00680E14"/>
    <w:rsid w:val="00684031"/>
    <w:rsid w:val="006846D7"/>
    <w:rsid w:val="00685F42"/>
    <w:rsid w:val="00685FFC"/>
    <w:rsid w:val="006866A1"/>
    <w:rsid w:val="00690208"/>
    <w:rsid w:val="0069207B"/>
    <w:rsid w:val="006934AF"/>
    <w:rsid w:val="006A0E4A"/>
    <w:rsid w:val="006A4309"/>
    <w:rsid w:val="006A5E74"/>
    <w:rsid w:val="006A6D52"/>
    <w:rsid w:val="006B0E55"/>
    <w:rsid w:val="006B3E18"/>
    <w:rsid w:val="006B5C18"/>
    <w:rsid w:val="006B68D3"/>
    <w:rsid w:val="006B7006"/>
    <w:rsid w:val="006C08EA"/>
    <w:rsid w:val="006C59D3"/>
    <w:rsid w:val="006C5EEB"/>
    <w:rsid w:val="006C7924"/>
    <w:rsid w:val="006C7F8C"/>
    <w:rsid w:val="006D10EA"/>
    <w:rsid w:val="006D1849"/>
    <w:rsid w:val="006D4CB1"/>
    <w:rsid w:val="006D5EDA"/>
    <w:rsid w:val="006D7AB9"/>
    <w:rsid w:val="006E4F43"/>
    <w:rsid w:val="00700B2C"/>
    <w:rsid w:val="00700F60"/>
    <w:rsid w:val="00702A95"/>
    <w:rsid w:val="00704451"/>
    <w:rsid w:val="0070445C"/>
    <w:rsid w:val="00713084"/>
    <w:rsid w:val="00715AA3"/>
    <w:rsid w:val="00717125"/>
    <w:rsid w:val="00720109"/>
    <w:rsid w:val="007203E5"/>
    <w:rsid w:val="00720FC2"/>
    <w:rsid w:val="0072140F"/>
    <w:rsid w:val="007214D8"/>
    <w:rsid w:val="007224CF"/>
    <w:rsid w:val="007242A2"/>
    <w:rsid w:val="0072509D"/>
    <w:rsid w:val="007268B3"/>
    <w:rsid w:val="0072757F"/>
    <w:rsid w:val="00727740"/>
    <w:rsid w:val="00731E00"/>
    <w:rsid w:val="00732044"/>
    <w:rsid w:val="00732E9D"/>
    <w:rsid w:val="0073491A"/>
    <w:rsid w:val="00735393"/>
    <w:rsid w:val="00736E29"/>
    <w:rsid w:val="0074149B"/>
    <w:rsid w:val="007440B7"/>
    <w:rsid w:val="00744771"/>
    <w:rsid w:val="00745594"/>
    <w:rsid w:val="00746B96"/>
    <w:rsid w:val="00747315"/>
    <w:rsid w:val="007475C5"/>
    <w:rsid w:val="00747993"/>
    <w:rsid w:val="007634AD"/>
    <w:rsid w:val="0076492E"/>
    <w:rsid w:val="007660C4"/>
    <w:rsid w:val="007703F5"/>
    <w:rsid w:val="007715C9"/>
    <w:rsid w:val="00771F16"/>
    <w:rsid w:val="00772702"/>
    <w:rsid w:val="0077375D"/>
    <w:rsid w:val="007740E4"/>
    <w:rsid w:val="00774448"/>
    <w:rsid w:val="007744C3"/>
    <w:rsid w:val="00774EDD"/>
    <w:rsid w:val="007757EC"/>
    <w:rsid w:val="00781037"/>
    <w:rsid w:val="00781404"/>
    <w:rsid w:val="007818C0"/>
    <w:rsid w:val="00785E64"/>
    <w:rsid w:val="00787C02"/>
    <w:rsid w:val="00792F21"/>
    <w:rsid w:val="00796EEC"/>
    <w:rsid w:val="00797249"/>
    <w:rsid w:val="007A0A65"/>
    <w:rsid w:val="007A115D"/>
    <w:rsid w:val="007A1CD5"/>
    <w:rsid w:val="007A35E6"/>
    <w:rsid w:val="007A36A0"/>
    <w:rsid w:val="007A46BB"/>
    <w:rsid w:val="007A56A8"/>
    <w:rsid w:val="007A6863"/>
    <w:rsid w:val="007A7CDB"/>
    <w:rsid w:val="007B36AB"/>
    <w:rsid w:val="007B6D8D"/>
    <w:rsid w:val="007B7989"/>
    <w:rsid w:val="007C5113"/>
    <w:rsid w:val="007D15CE"/>
    <w:rsid w:val="007D45C1"/>
    <w:rsid w:val="007D4895"/>
    <w:rsid w:val="007D4B4A"/>
    <w:rsid w:val="007D5225"/>
    <w:rsid w:val="007E2C00"/>
    <w:rsid w:val="007E43A5"/>
    <w:rsid w:val="007E5360"/>
    <w:rsid w:val="007E7D4A"/>
    <w:rsid w:val="007F03FD"/>
    <w:rsid w:val="007F48ED"/>
    <w:rsid w:val="007F7947"/>
    <w:rsid w:val="00802BFB"/>
    <w:rsid w:val="008113A1"/>
    <w:rsid w:val="0081181C"/>
    <w:rsid w:val="00811CA3"/>
    <w:rsid w:val="00812F45"/>
    <w:rsid w:val="00813548"/>
    <w:rsid w:val="00813EFA"/>
    <w:rsid w:val="008150F4"/>
    <w:rsid w:val="0081559E"/>
    <w:rsid w:val="00815A2F"/>
    <w:rsid w:val="00820503"/>
    <w:rsid w:val="00821F37"/>
    <w:rsid w:val="0082291B"/>
    <w:rsid w:val="00823B55"/>
    <w:rsid w:val="00823B90"/>
    <w:rsid w:val="008267DE"/>
    <w:rsid w:val="00832457"/>
    <w:rsid w:val="00840DA1"/>
    <w:rsid w:val="0084172C"/>
    <w:rsid w:val="00841F80"/>
    <w:rsid w:val="00844F76"/>
    <w:rsid w:val="0084548B"/>
    <w:rsid w:val="00847B4B"/>
    <w:rsid w:val="0085200C"/>
    <w:rsid w:val="00853315"/>
    <w:rsid w:val="00856A31"/>
    <w:rsid w:val="00856C08"/>
    <w:rsid w:val="008618D5"/>
    <w:rsid w:val="00862394"/>
    <w:rsid w:val="008670AE"/>
    <w:rsid w:val="00867DB6"/>
    <w:rsid w:val="00874200"/>
    <w:rsid w:val="008754D0"/>
    <w:rsid w:val="00877D48"/>
    <w:rsid w:val="008816F0"/>
    <w:rsid w:val="00882F2F"/>
    <w:rsid w:val="0088345B"/>
    <w:rsid w:val="008862DA"/>
    <w:rsid w:val="00892A91"/>
    <w:rsid w:val="008960CA"/>
    <w:rsid w:val="008976B5"/>
    <w:rsid w:val="008A131B"/>
    <w:rsid w:val="008A16A5"/>
    <w:rsid w:val="008A505B"/>
    <w:rsid w:val="008A50BE"/>
    <w:rsid w:val="008A5903"/>
    <w:rsid w:val="008B1975"/>
    <w:rsid w:val="008B39FC"/>
    <w:rsid w:val="008B5C38"/>
    <w:rsid w:val="008B5D42"/>
    <w:rsid w:val="008C26D3"/>
    <w:rsid w:val="008C2B5D"/>
    <w:rsid w:val="008C4A3D"/>
    <w:rsid w:val="008C4FE3"/>
    <w:rsid w:val="008C782F"/>
    <w:rsid w:val="008D0EE0"/>
    <w:rsid w:val="008D4338"/>
    <w:rsid w:val="008D4902"/>
    <w:rsid w:val="008D5B99"/>
    <w:rsid w:val="008D6722"/>
    <w:rsid w:val="008D6ABE"/>
    <w:rsid w:val="008D7A27"/>
    <w:rsid w:val="008E298E"/>
    <w:rsid w:val="008E3B42"/>
    <w:rsid w:val="008E4592"/>
    <w:rsid w:val="008E4702"/>
    <w:rsid w:val="008E5A1F"/>
    <w:rsid w:val="008E5A61"/>
    <w:rsid w:val="008E69AA"/>
    <w:rsid w:val="008E7258"/>
    <w:rsid w:val="008F108C"/>
    <w:rsid w:val="008F2029"/>
    <w:rsid w:val="008F2733"/>
    <w:rsid w:val="008F3366"/>
    <w:rsid w:val="008F3D43"/>
    <w:rsid w:val="008F424F"/>
    <w:rsid w:val="008F4F1C"/>
    <w:rsid w:val="008F6824"/>
    <w:rsid w:val="008F7759"/>
    <w:rsid w:val="009019E4"/>
    <w:rsid w:val="00901D40"/>
    <w:rsid w:val="00903E12"/>
    <w:rsid w:val="00904B59"/>
    <w:rsid w:val="00913623"/>
    <w:rsid w:val="009139C9"/>
    <w:rsid w:val="00915735"/>
    <w:rsid w:val="00915D08"/>
    <w:rsid w:val="00922764"/>
    <w:rsid w:val="00923EAA"/>
    <w:rsid w:val="009266DF"/>
    <w:rsid w:val="00932377"/>
    <w:rsid w:val="009342E4"/>
    <w:rsid w:val="0093430A"/>
    <w:rsid w:val="00934314"/>
    <w:rsid w:val="00937FDA"/>
    <w:rsid w:val="009408EA"/>
    <w:rsid w:val="00943102"/>
    <w:rsid w:val="00943A0E"/>
    <w:rsid w:val="00944B27"/>
    <w:rsid w:val="0094523D"/>
    <w:rsid w:val="0094555A"/>
    <w:rsid w:val="0094647E"/>
    <w:rsid w:val="00947414"/>
    <w:rsid w:val="00947A6E"/>
    <w:rsid w:val="00947DD0"/>
    <w:rsid w:val="009559E6"/>
    <w:rsid w:val="00956314"/>
    <w:rsid w:val="009610B4"/>
    <w:rsid w:val="009620AA"/>
    <w:rsid w:val="00964A78"/>
    <w:rsid w:val="00965043"/>
    <w:rsid w:val="00966ABC"/>
    <w:rsid w:val="0096785E"/>
    <w:rsid w:val="009725A1"/>
    <w:rsid w:val="00972DDC"/>
    <w:rsid w:val="009738FC"/>
    <w:rsid w:val="00976A63"/>
    <w:rsid w:val="00981A31"/>
    <w:rsid w:val="00981A86"/>
    <w:rsid w:val="00983419"/>
    <w:rsid w:val="00986977"/>
    <w:rsid w:val="00994821"/>
    <w:rsid w:val="0099518F"/>
    <w:rsid w:val="009A2BF2"/>
    <w:rsid w:val="009A3E24"/>
    <w:rsid w:val="009A3EAA"/>
    <w:rsid w:val="009A7370"/>
    <w:rsid w:val="009B2CF2"/>
    <w:rsid w:val="009B67A3"/>
    <w:rsid w:val="009B6F52"/>
    <w:rsid w:val="009C3431"/>
    <w:rsid w:val="009C3F32"/>
    <w:rsid w:val="009C41E7"/>
    <w:rsid w:val="009C44F3"/>
    <w:rsid w:val="009C4536"/>
    <w:rsid w:val="009C5989"/>
    <w:rsid w:val="009C69BC"/>
    <w:rsid w:val="009D08DA"/>
    <w:rsid w:val="009D0ADC"/>
    <w:rsid w:val="009D1874"/>
    <w:rsid w:val="009D262B"/>
    <w:rsid w:val="009D265E"/>
    <w:rsid w:val="009D28BE"/>
    <w:rsid w:val="009D3A3E"/>
    <w:rsid w:val="009D4004"/>
    <w:rsid w:val="009D5239"/>
    <w:rsid w:val="009D6D07"/>
    <w:rsid w:val="009D6FD5"/>
    <w:rsid w:val="009E1DEB"/>
    <w:rsid w:val="009E34B8"/>
    <w:rsid w:val="009E4DB5"/>
    <w:rsid w:val="009E64D3"/>
    <w:rsid w:val="009F3EED"/>
    <w:rsid w:val="009F64A5"/>
    <w:rsid w:val="009F7582"/>
    <w:rsid w:val="00A02C53"/>
    <w:rsid w:val="00A045EB"/>
    <w:rsid w:val="00A06860"/>
    <w:rsid w:val="00A10DBF"/>
    <w:rsid w:val="00A1233C"/>
    <w:rsid w:val="00A136F5"/>
    <w:rsid w:val="00A15FB8"/>
    <w:rsid w:val="00A1755C"/>
    <w:rsid w:val="00A2078F"/>
    <w:rsid w:val="00A218A7"/>
    <w:rsid w:val="00A231E2"/>
    <w:rsid w:val="00A23244"/>
    <w:rsid w:val="00A25408"/>
    <w:rsid w:val="00A2550D"/>
    <w:rsid w:val="00A31F2B"/>
    <w:rsid w:val="00A35427"/>
    <w:rsid w:val="00A361C2"/>
    <w:rsid w:val="00A36C9A"/>
    <w:rsid w:val="00A37854"/>
    <w:rsid w:val="00A4169B"/>
    <w:rsid w:val="00A41C95"/>
    <w:rsid w:val="00A43CB0"/>
    <w:rsid w:val="00A445F2"/>
    <w:rsid w:val="00A44BB2"/>
    <w:rsid w:val="00A45BC8"/>
    <w:rsid w:val="00A465C7"/>
    <w:rsid w:val="00A47A76"/>
    <w:rsid w:val="00A50D55"/>
    <w:rsid w:val="00A5165B"/>
    <w:rsid w:val="00A52F57"/>
    <w:rsid w:val="00A52FDA"/>
    <w:rsid w:val="00A561F1"/>
    <w:rsid w:val="00A6223F"/>
    <w:rsid w:val="00A63DE0"/>
    <w:rsid w:val="00A63E23"/>
    <w:rsid w:val="00A64912"/>
    <w:rsid w:val="00A66D80"/>
    <w:rsid w:val="00A70A74"/>
    <w:rsid w:val="00A736E7"/>
    <w:rsid w:val="00A801B3"/>
    <w:rsid w:val="00A80517"/>
    <w:rsid w:val="00A847E7"/>
    <w:rsid w:val="00A87432"/>
    <w:rsid w:val="00A878DE"/>
    <w:rsid w:val="00A87981"/>
    <w:rsid w:val="00A90EA8"/>
    <w:rsid w:val="00AA0041"/>
    <w:rsid w:val="00AA0144"/>
    <w:rsid w:val="00AA031E"/>
    <w:rsid w:val="00AA0343"/>
    <w:rsid w:val="00AA2A5C"/>
    <w:rsid w:val="00AA2A9F"/>
    <w:rsid w:val="00AA320F"/>
    <w:rsid w:val="00AA5BED"/>
    <w:rsid w:val="00AB0610"/>
    <w:rsid w:val="00AB3549"/>
    <w:rsid w:val="00AB72F9"/>
    <w:rsid w:val="00AB78E9"/>
    <w:rsid w:val="00AB7EFB"/>
    <w:rsid w:val="00AC028E"/>
    <w:rsid w:val="00AC72F9"/>
    <w:rsid w:val="00AD3329"/>
    <w:rsid w:val="00AD3467"/>
    <w:rsid w:val="00AD54EF"/>
    <w:rsid w:val="00AD5641"/>
    <w:rsid w:val="00AD6B83"/>
    <w:rsid w:val="00AD6E53"/>
    <w:rsid w:val="00AD7252"/>
    <w:rsid w:val="00AD7AEE"/>
    <w:rsid w:val="00AE021F"/>
    <w:rsid w:val="00AE0F9B"/>
    <w:rsid w:val="00AE1BFF"/>
    <w:rsid w:val="00AE313C"/>
    <w:rsid w:val="00AE7B77"/>
    <w:rsid w:val="00AF1BEB"/>
    <w:rsid w:val="00AF2178"/>
    <w:rsid w:val="00AF2EFD"/>
    <w:rsid w:val="00AF55FF"/>
    <w:rsid w:val="00AF683B"/>
    <w:rsid w:val="00AF7F19"/>
    <w:rsid w:val="00B00592"/>
    <w:rsid w:val="00B032D8"/>
    <w:rsid w:val="00B05705"/>
    <w:rsid w:val="00B103AD"/>
    <w:rsid w:val="00B1233B"/>
    <w:rsid w:val="00B15930"/>
    <w:rsid w:val="00B22170"/>
    <w:rsid w:val="00B23C47"/>
    <w:rsid w:val="00B254C0"/>
    <w:rsid w:val="00B26711"/>
    <w:rsid w:val="00B2752D"/>
    <w:rsid w:val="00B30694"/>
    <w:rsid w:val="00B312E4"/>
    <w:rsid w:val="00B32D17"/>
    <w:rsid w:val="00B32FF1"/>
    <w:rsid w:val="00B33B3C"/>
    <w:rsid w:val="00B40D74"/>
    <w:rsid w:val="00B418EB"/>
    <w:rsid w:val="00B43C4F"/>
    <w:rsid w:val="00B45009"/>
    <w:rsid w:val="00B45AEE"/>
    <w:rsid w:val="00B46E91"/>
    <w:rsid w:val="00B52663"/>
    <w:rsid w:val="00B535E1"/>
    <w:rsid w:val="00B56DCB"/>
    <w:rsid w:val="00B6092D"/>
    <w:rsid w:val="00B62EAF"/>
    <w:rsid w:val="00B65437"/>
    <w:rsid w:val="00B6602A"/>
    <w:rsid w:val="00B70CC7"/>
    <w:rsid w:val="00B7330F"/>
    <w:rsid w:val="00B75941"/>
    <w:rsid w:val="00B770D2"/>
    <w:rsid w:val="00B77724"/>
    <w:rsid w:val="00B809C8"/>
    <w:rsid w:val="00B80CA7"/>
    <w:rsid w:val="00B8317B"/>
    <w:rsid w:val="00B842BD"/>
    <w:rsid w:val="00B85465"/>
    <w:rsid w:val="00B85489"/>
    <w:rsid w:val="00B8570C"/>
    <w:rsid w:val="00B86AD4"/>
    <w:rsid w:val="00B916B9"/>
    <w:rsid w:val="00B92A11"/>
    <w:rsid w:val="00B9313E"/>
    <w:rsid w:val="00B94F68"/>
    <w:rsid w:val="00B974EF"/>
    <w:rsid w:val="00BA21C3"/>
    <w:rsid w:val="00BA47A3"/>
    <w:rsid w:val="00BA4D81"/>
    <w:rsid w:val="00BA5026"/>
    <w:rsid w:val="00BA5475"/>
    <w:rsid w:val="00BA54C1"/>
    <w:rsid w:val="00BA66B4"/>
    <w:rsid w:val="00BA6703"/>
    <w:rsid w:val="00BB07E8"/>
    <w:rsid w:val="00BB0C42"/>
    <w:rsid w:val="00BB1885"/>
    <w:rsid w:val="00BB6295"/>
    <w:rsid w:val="00BB6E79"/>
    <w:rsid w:val="00BC4620"/>
    <w:rsid w:val="00BC5F07"/>
    <w:rsid w:val="00BC6A4B"/>
    <w:rsid w:val="00BD0B6A"/>
    <w:rsid w:val="00BD2335"/>
    <w:rsid w:val="00BD4BA8"/>
    <w:rsid w:val="00BD5A8F"/>
    <w:rsid w:val="00BD7A58"/>
    <w:rsid w:val="00BE05E5"/>
    <w:rsid w:val="00BE0755"/>
    <w:rsid w:val="00BE388E"/>
    <w:rsid w:val="00BE3B31"/>
    <w:rsid w:val="00BE4581"/>
    <w:rsid w:val="00BE5B4F"/>
    <w:rsid w:val="00BE719A"/>
    <w:rsid w:val="00BE720A"/>
    <w:rsid w:val="00BE7E1B"/>
    <w:rsid w:val="00BF2D0C"/>
    <w:rsid w:val="00BF5986"/>
    <w:rsid w:val="00BF6650"/>
    <w:rsid w:val="00C003F9"/>
    <w:rsid w:val="00C009E8"/>
    <w:rsid w:val="00C02FC4"/>
    <w:rsid w:val="00C067E5"/>
    <w:rsid w:val="00C12CC1"/>
    <w:rsid w:val="00C133CA"/>
    <w:rsid w:val="00C13444"/>
    <w:rsid w:val="00C164CA"/>
    <w:rsid w:val="00C218D0"/>
    <w:rsid w:val="00C22FBD"/>
    <w:rsid w:val="00C26869"/>
    <w:rsid w:val="00C26F92"/>
    <w:rsid w:val="00C36450"/>
    <w:rsid w:val="00C36F32"/>
    <w:rsid w:val="00C4048D"/>
    <w:rsid w:val="00C42BF8"/>
    <w:rsid w:val="00C45F14"/>
    <w:rsid w:val="00C460AE"/>
    <w:rsid w:val="00C467AA"/>
    <w:rsid w:val="00C50043"/>
    <w:rsid w:val="00C50A0F"/>
    <w:rsid w:val="00C563D1"/>
    <w:rsid w:val="00C57A63"/>
    <w:rsid w:val="00C62519"/>
    <w:rsid w:val="00C6404F"/>
    <w:rsid w:val="00C648C8"/>
    <w:rsid w:val="00C64B7F"/>
    <w:rsid w:val="00C66DF4"/>
    <w:rsid w:val="00C7381E"/>
    <w:rsid w:val="00C7573B"/>
    <w:rsid w:val="00C76CF3"/>
    <w:rsid w:val="00C76EF7"/>
    <w:rsid w:val="00C8335F"/>
    <w:rsid w:val="00C873DF"/>
    <w:rsid w:val="00C94694"/>
    <w:rsid w:val="00C9541A"/>
    <w:rsid w:val="00C95F4E"/>
    <w:rsid w:val="00C97DC7"/>
    <w:rsid w:val="00CA218B"/>
    <w:rsid w:val="00CA312B"/>
    <w:rsid w:val="00CA40F4"/>
    <w:rsid w:val="00CA6BDC"/>
    <w:rsid w:val="00CA7844"/>
    <w:rsid w:val="00CB0C97"/>
    <w:rsid w:val="00CB2BFE"/>
    <w:rsid w:val="00CB58C4"/>
    <w:rsid w:val="00CB58EF"/>
    <w:rsid w:val="00CB6122"/>
    <w:rsid w:val="00CC03EF"/>
    <w:rsid w:val="00CC12D4"/>
    <w:rsid w:val="00CC357D"/>
    <w:rsid w:val="00CC7A99"/>
    <w:rsid w:val="00CD19AA"/>
    <w:rsid w:val="00CD3EEA"/>
    <w:rsid w:val="00CD5CAE"/>
    <w:rsid w:val="00CD7158"/>
    <w:rsid w:val="00CE1339"/>
    <w:rsid w:val="00CE2356"/>
    <w:rsid w:val="00CE44AD"/>
    <w:rsid w:val="00CE623E"/>
    <w:rsid w:val="00CE7D64"/>
    <w:rsid w:val="00CF0BB2"/>
    <w:rsid w:val="00CF1CAF"/>
    <w:rsid w:val="00CF2D42"/>
    <w:rsid w:val="00CF60D1"/>
    <w:rsid w:val="00CF6C73"/>
    <w:rsid w:val="00D0501C"/>
    <w:rsid w:val="00D13441"/>
    <w:rsid w:val="00D15F9F"/>
    <w:rsid w:val="00D20665"/>
    <w:rsid w:val="00D210F0"/>
    <w:rsid w:val="00D22CDB"/>
    <w:rsid w:val="00D23BCE"/>
    <w:rsid w:val="00D243A3"/>
    <w:rsid w:val="00D25BDA"/>
    <w:rsid w:val="00D315AE"/>
    <w:rsid w:val="00D3200B"/>
    <w:rsid w:val="00D33440"/>
    <w:rsid w:val="00D3405B"/>
    <w:rsid w:val="00D35343"/>
    <w:rsid w:val="00D3547C"/>
    <w:rsid w:val="00D359B6"/>
    <w:rsid w:val="00D35F2A"/>
    <w:rsid w:val="00D375CE"/>
    <w:rsid w:val="00D43763"/>
    <w:rsid w:val="00D4492F"/>
    <w:rsid w:val="00D46464"/>
    <w:rsid w:val="00D46F01"/>
    <w:rsid w:val="00D52EFE"/>
    <w:rsid w:val="00D55210"/>
    <w:rsid w:val="00D55533"/>
    <w:rsid w:val="00D56A0D"/>
    <w:rsid w:val="00D5767F"/>
    <w:rsid w:val="00D5785E"/>
    <w:rsid w:val="00D60402"/>
    <w:rsid w:val="00D609FD"/>
    <w:rsid w:val="00D63EF6"/>
    <w:rsid w:val="00D66518"/>
    <w:rsid w:val="00D70677"/>
    <w:rsid w:val="00D70CF9"/>
    <w:rsid w:val="00D70DFB"/>
    <w:rsid w:val="00D71A46"/>
    <w:rsid w:val="00D71EEA"/>
    <w:rsid w:val="00D72E5E"/>
    <w:rsid w:val="00D735CD"/>
    <w:rsid w:val="00D75E39"/>
    <w:rsid w:val="00D766DF"/>
    <w:rsid w:val="00D77B5B"/>
    <w:rsid w:val="00D80675"/>
    <w:rsid w:val="00D80C76"/>
    <w:rsid w:val="00D80D5F"/>
    <w:rsid w:val="00D87112"/>
    <w:rsid w:val="00D9138C"/>
    <w:rsid w:val="00D93993"/>
    <w:rsid w:val="00D93DFD"/>
    <w:rsid w:val="00D94061"/>
    <w:rsid w:val="00D955F0"/>
    <w:rsid w:val="00D95891"/>
    <w:rsid w:val="00D97A89"/>
    <w:rsid w:val="00DA0061"/>
    <w:rsid w:val="00DA0646"/>
    <w:rsid w:val="00DA4ADC"/>
    <w:rsid w:val="00DA558C"/>
    <w:rsid w:val="00DB0296"/>
    <w:rsid w:val="00DB0D7D"/>
    <w:rsid w:val="00DB40AD"/>
    <w:rsid w:val="00DB4B68"/>
    <w:rsid w:val="00DB5CB4"/>
    <w:rsid w:val="00DC1CD2"/>
    <w:rsid w:val="00DC2B21"/>
    <w:rsid w:val="00DC3477"/>
    <w:rsid w:val="00DC4C42"/>
    <w:rsid w:val="00DC5588"/>
    <w:rsid w:val="00DC578A"/>
    <w:rsid w:val="00DD0365"/>
    <w:rsid w:val="00DD246B"/>
    <w:rsid w:val="00DD7F3C"/>
    <w:rsid w:val="00DE149E"/>
    <w:rsid w:val="00DE2702"/>
    <w:rsid w:val="00DE2A14"/>
    <w:rsid w:val="00DE76F8"/>
    <w:rsid w:val="00DF01AC"/>
    <w:rsid w:val="00DF04F4"/>
    <w:rsid w:val="00DF0BD0"/>
    <w:rsid w:val="00DF20DC"/>
    <w:rsid w:val="00DF2619"/>
    <w:rsid w:val="00DF57B8"/>
    <w:rsid w:val="00DF5F51"/>
    <w:rsid w:val="00DF5FDC"/>
    <w:rsid w:val="00E00587"/>
    <w:rsid w:val="00E00CBD"/>
    <w:rsid w:val="00E042D1"/>
    <w:rsid w:val="00E04750"/>
    <w:rsid w:val="00E05704"/>
    <w:rsid w:val="00E118C5"/>
    <w:rsid w:val="00E123E1"/>
    <w:rsid w:val="00E12F1A"/>
    <w:rsid w:val="00E1360B"/>
    <w:rsid w:val="00E15561"/>
    <w:rsid w:val="00E15778"/>
    <w:rsid w:val="00E172D4"/>
    <w:rsid w:val="00E21CFB"/>
    <w:rsid w:val="00E22646"/>
    <w:rsid w:val="00E22935"/>
    <w:rsid w:val="00E24438"/>
    <w:rsid w:val="00E25B11"/>
    <w:rsid w:val="00E42916"/>
    <w:rsid w:val="00E46D07"/>
    <w:rsid w:val="00E54292"/>
    <w:rsid w:val="00E55892"/>
    <w:rsid w:val="00E57FB5"/>
    <w:rsid w:val="00E60191"/>
    <w:rsid w:val="00E60430"/>
    <w:rsid w:val="00E60744"/>
    <w:rsid w:val="00E743AA"/>
    <w:rsid w:val="00E74DC7"/>
    <w:rsid w:val="00E771E2"/>
    <w:rsid w:val="00E8034A"/>
    <w:rsid w:val="00E80CE9"/>
    <w:rsid w:val="00E87699"/>
    <w:rsid w:val="00E87861"/>
    <w:rsid w:val="00E9082D"/>
    <w:rsid w:val="00E90FEE"/>
    <w:rsid w:val="00E92321"/>
    <w:rsid w:val="00E92E27"/>
    <w:rsid w:val="00E94FF2"/>
    <w:rsid w:val="00E953D7"/>
    <w:rsid w:val="00E9586B"/>
    <w:rsid w:val="00E97334"/>
    <w:rsid w:val="00EA0B54"/>
    <w:rsid w:val="00EA0D36"/>
    <w:rsid w:val="00EA17BD"/>
    <w:rsid w:val="00EA2729"/>
    <w:rsid w:val="00EA494D"/>
    <w:rsid w:val="00EB2D71"/>
    <w:rsid w:val="00EB3C36"/>
    <w:rsid w:val="00EB5B86"/>
    <w:rsid w:val="00EB633D"/>
    <w:rsid w:val="00EB7F0A"/>
    <w:rsid w:val="00EB7F0F"/>
    <w:rsid w:val="00EC2DD0"/>
    <w:rsid w:val="00EC452B"/>
    <w:rsid w:val="00EC5DC0"/>
    <w:rsid w:val="00EC6325"/>
    <w:rsid w:val="00EC64E9"/>
    <w:rsid w:val="00EC756F"/>
    <w:rsid w:val="00ED0547"/>
    <w:rsid w:val="00ED3477"/>
    <w:rsid w:val="00ED3497"/>
    <w:rsid w:val="00ED4928"/>
    <w:rsid w:val="00EE3749"/>
    <w:rsid w:val="00EE6190"/>
    <w:rsid w:val="00EE61FB"/>
    <w:rsid w:val="00EF01F2"/>
    <w:rsid w:val="00EF2E3A"/>
    <w:rsid w:val="00EF43E1"/>
    <w:rsid w:val="00EF56E7"/>
    <w:rsid w:val="00EF6402"/>
    <w:rsid w:val="00EF6B99"/>
    <w:rsid w:val="00F02330"/>
    <w:rsid w:val="00F025DF"/>
    <w:rsid w:val="00F047E2"/>
    <w:rsid w:val="00F04D57"/>
    <w:rsid w:val="00F053B3"/>
    <w:rsid w:val="00F0700B"/>
    <w:rsid w:val="00F0772B"/>
    <w:rsid w:val="00F078DC"/>
    <w:rsid w:val="00F11500"/>
    <w:rsid w:val="00F11617"/>
    <w:rsid w:val="00F11BB2"/>
    <w:rsid w:val="00F12163"/>
    <w:rsid w:val="00F12A22"/>
    <w:rsid w:val="00F13E86"/>
    <w:rsid w:val="00F15C34"/>
    <w:rsid w:val="00F15D57"/>
    <w:rsid w:val="00F165E1"/>
    <w:rsid w:val="00F22628"/>
    <w:rsid w:val="00F23EA8"/>
    <w:rsid w:val="00F24475"/>
    <w:rsid w:val="00F24CEF"/>
    <w:rsid w:val="00F32FCB"/>
    <w:rsid w:val="00F33FE2"/>
    <w:rsid w:val="00F341BE"/>
    <w:rsid w:val="00F3600E"/>
    <w:rsid w:val="00F367EA"/>
    <w:rsid w:val="00F3787C"/>
    <w:rsid w:val="00F4092C"/>
    <w:rsid w:val="00F43794"/>
    <w:rsid w:val="00F43994"/>
    <w:rsid w:val="00F45E00"/>
    <w:rsid w:val="00F502DD"/>
    <w:rsid w:val="00F50F95"/>
    <w:rsid w:val="00F56114"/>
    <w:rsid w:val="00F57973"/>
    <w:rsid w:val="00F602C9"/>
    <w:rsid w:val="00F6054E"/>
    <w:rsid w:val="00F61EB6"/>
    <w:rsid w:val="00F663BD"/>
    <w:rsid w:val="00F6709F"/>
    <w:rsid w:val="00F677A9"/>
    <w:rsid w:val="00F67DE2"/>
    <w:rsid w:val="00F71274"/>
    <w:rsid w:val="00F723BD"/>
    <w:rsid w:val="00F731A4"/>
    <w:rsid w:val="00F732EA"/>
    <w:rsid w:val="00F7402D"/>
    <w:rsid w:val="00F751AE"/>
    <w:rsid w:val="00F81673"/>
    <w:rsid w:val="00F81ED6"/>
    <w:rsid w:val="00F843CD"/>
    <w:rsid w:val="00F84CF5"/>
    <w:rsid w:val="00F8612E"/>
    <w:rsid w:val="00F921B7"/>
    <w:rsid w:val="00F934D3"/>
    <w:rsid w:val="00F96B05"/>
    <w:rsid w:val="00F96D3E"/>
    <w:rsid w:val="00FA05CA"/>
    <w:rsid w:val="00FA1818"/>
    <w:rsid w:val="00FA1BAF"/>
    <w:rsid w:val="00FA420B"/>
    <w:rsid w:val="00FA5BA3"/>
    <w:rsid w:val="00FA778F"/>
    <w:rsid w:val="00FA7C7E"/>
    <w:rsid w:val="00FB6918"/>
    <w:rsid w:val="00FB7201"/>
    <w:rsid w:val="00FC45EC"/>
    <w:rsid w:val="00FC49B2"/>
    <w:rsid w:val="00FC6871"/>
    <w:rsid w:val="00FD0560"/>
    <w:rsid w:val="00FD0614"/>
    <w:rsid w:val="00FD2D8F"/>
    <w:rsid w:val="00FD366B"/>
    <w:rsid w:val="00FD5C47"/>
    <w:rsid w:val="00FD620B"/>
    <w:rsid w:val="00FD7A9E"/>
    <w:rsid w:val="00FE0337"/>
    <w:rsid w:val="00FE060C"/>
    <w:rsid w:val="00FE0781"/>
    <w:rsid w:val="00FE19C2"/>
    <w:rsid w:val="00FE2ACC"/>
    <w:rsid w:val="00FE2F0F"/>
    <w:rsid w:val="00FE4E60"/>
    <w:rsid w:val="00FF2C37"/>
    <w:rsid w:val="00FF2C9C"/>
    <w:rsid w:val="00FF30E2"/>
    <w:rsid w:val="00FF39DE"/>
    <w:rsid w:val="00FF4E14"/>
    <w:rsid w:val="00FF6720"/>
    <w:rsid w:val="00FF6D55"/>
    <w:rsid w:val="00FF7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260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62F43"/>
    <w:pPr>
      <w:spacing w:line="260" w:lineRule="atLeast"/>
    </w:pPr>
    <w:rPr>
      <w:sz w:val="22"/>
    </w:rPr>
  </w:style>
  <w:style w:type="paragraph" w:styleId="Heading1">
    <w:name w:val="heading 1"/>
    <w:basedOn w:val="Normal"/>
    <w:next w:val="Normal"/>
    <w:link w:val="Heading1Char"/>
    <w:uiPriority w:val="9"/>
    <w:qFormat/>
    <w:rsid w:val="00662F4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2F4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F4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62F4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2F4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62F4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62F4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62F4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62F4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62F43"/>
  </w:style>
  <w:style w:type="paragraph" w:customStyle="1" w:styleId="OPCParaBase">
    <w:name w:val="OPCParaBase"/>
    <w:qFormat/>
    <w:rsid w:val="00662F43"/>
    <w:pPr>
      <w:spacing w:line="260" w:lineRule="atLeast"/>
    </w:pPr>
    <w:rPr>
      <w:rFonts w:eastAsia="Times New Roman" w:cs="Times New Roman"/>
      <w:sz w:val="22"/>
      <w:lang w:eastAsia="en-AU"/>
    </w:rPr>
  </w:style>
  <w:style w:type="paragraph" w:customStyle="1" w:styleId="ShortT">
    <w:name w:val="ShortT"/>
    <w:basedOn w:val="OPCParaBase"/>
    <w:next w:val="Normal"/>
    <w:qFormat/>
    <w:rsid w:val="00662F43"/>
    <w:pPr>
      <w:spacing w:line="240" w:lineRule="auto"/>
    </w:pPr>
    <w:rPr>
      <w:b/>
      <w:sz w:val="40"/>
    </w:rPr>
  </w:style>
  <w:style w:type="paragraph" w:customStyle="1" w:styleId="ActHead1">
    <w:name w:val="ActHead 1"/>
    <w:aliases w:val="c"/>
    <w:basedOn w:val="OPCParaBase"/>
    <w:next w:val="Normal"/>
    <w:qFormat/>
    <w:rsid w:val="00662F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2F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2F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2F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2F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62F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2F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62F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2F4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62F43"/>
  </w:style>
  <w:style w:type="paragraph" w:customStyle="1" w:styleId="Blocks">
    <w:name w:val="Blocks"/>
    <w:aliases w:val="bb"/>
    <w:basedOn w:val="OPCParaBase"/>
    <w:qFormat/>
    <w:rsid w:val="00662F43"/>
    <w:pPr>
      <w:spacing w:line="240" w:lineRule="auto"/>
    </w:pPr>
    <w:rPr>
      <w:sz w:val="24"/>
    </w:rPr>
  </w:style>
  <w:style w:type="paragraph" w:customStyle="1" w:styleId="BoxText">
    <w:name w:val="BoxText"/>
    <w:aliases w:val="bt"/>
    <w:basedOn w:val="OPCParaBase"/>
    <w:qFormat/>
    <w:rsid w:val="00662F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2F43"/>
    <w:rPr>
      <w:b/>
    </w:rPr>
  </w:style>
  <w:style w:type="paragraph" w:customStyle="1" w:styleId="BoxHeadItalic">
    <w:name w:val="BoxHeadItalic"/>
    <w:aliases w:val="bhi"/>
    <w:basedOn w:val="BoxText"/>
    <w:next w:val="BoxStep"/>
    <w:qFormat/>
    <w:rsid w:val="00662F43"/>
    <w:rPr>
      <w:i/>
    </w:rPr>
  </w:style>
  <w:style w:type="paragraph" w:customStyle="1" w:styleId="BoxList">
    <w:name w:val="BoxList"/>
    <w:aliases w:val="bl"/>
    <w:basedOn w:val="BoxText"/>
    <w:qFormat/>
    <w:rsid w:val="00662F43"/>
    <w:pPr>
      <w:ind w:left="1559" w:hanging="425"/>
    </w:pPr>
  </w:style>
  <w:style w:type="paragraph" w:customStyle="1" w:styleId="BoxNote">
    <w:name w:val="BoxNote"/>
    <w:aliases w:val="bn"/>
    <w:basedOn w:val="BoxText"/>
    <w:qFormat/>
    <w:rsid w:val="00662F43"/>
    <w:pPr>
      <w:tabs>
        <w:tab w:val="left" w:pos="1985"/>
      </w:tabs>
      <w:spacing w:before="122" w:line="198" w:lineRule="exact"/>
      <w:ind w:left="2948" w:hanging="1814"/>
    </w:pPr>
    <w:rPr>
      <w:sz w:val="18"/>
    </w:rPr>
  </w:style>
  <w:style w:type="paragraph" w:customStyle="1" w:styleId="BoxPara">
    <w:name w:val="BoxPara"/>
    <w:aliases w:val="bp"/>
    <w:basedOn w:val="BoxText"/>
    <w:qFormat/>
    <w:rsid w:val="00662F43"/>
    <w:pPr>
      <w:tabs>
        <w:tab w:val="right" w:pos="2268"/>
      </w:tabs>
      <w:ind w:left="2552" w:hanging="1418"/>
    </w:pPr>
  </w:style>
  <w:style w:type="paragraph" w:customStyle="1" w:styleId="BoxStep">
    <w:name w:val="BoxStep"/>
    <w:aliases w:val="bs"/>
    <w:basedOn w:val="BoxText"/>
    <w:qFormat/>
    <w:rsid w:val="00662F43"/>
    <w:pPr>
      <w:ind w:left="1985" w:hanging="851"/>
    </w:pPr>
  </w:style>
  <w:style w:type="character" w:customStyle="1" w:styleId="CharAmPartNo">
    <w:name w:val="CharAmPartNo"/>
    <w:basedOn w:val="OPCCharBase"/>
    <w:qFormat/>
    <w:rsid w:val="00662F43"/>
  </w:style>
  <w:style w:type="character" w:customStyle="1" w:styleId="CharAmPartText">
    <w:name w:val="CharAmPartText"/>
    <w:basedOn w:val="OPCCharBase"/>
    <w:qFormat/>
    <w:rsid w:val="00662F43"/>
  </w:style>
  <w:style w:type="character" w:customStyle="1" w:styleId="CharAmSchNo">
    <w:name w:val="CharAmSchNo"/>
    <w:basedOn w:val="OPCCharBase"/>
    <w:qFormat/>
    <w:rsid w:val="00662F43"/>
  </w:style>
  <w:style w:type="character" w:customStyle="1" w:styleId="CharAmSchText">
    <w:name w:val="CharAmSchText"/>
    <w:basedOn w:val="OPCCharBase"/>
    <w:qFormat/>
    <w:rsid w:val="00662F43"/>
  </w:style>
  <w:style w:type="character" w:customStyle="1" w:styleId="CharBoldItalic">
    <w:name w:val="CharBoldItalic"/>
    <w:basedOn w:val="OPCCharBase"/>
    <w:uiPriority w:val="1"/>
    <w:qFormat/>
    <w:rsid w:val="00662F43"/>
    <w:rPr>
      <w:b/>
      <w:i/>
    </w:rPr>
  </w:style>
  <w:style w:type="character" w:customStyle="1" w:styleId="CharChapNo">
    <w:name w:val="CharChapNo"/>
    <w:basedOn w:val="OPCCharBase"/>
    <w:uiPriority w:val="1"/>
    <w:qFormat/>
    <w:rsid w:val="00662F43"/>
  </w:style>
  <w:style w:type="character" w:customStyle="1" w:styleId="CharChapText">
    <w:name w:val="CharChapText"/>
    <w:basedOn w:val="OPCCharBase"/>
    <w:uiPriority w:val="1"/>
    <w:qFormat/>
    <w:rsid w:val="00662F43"/>
  </w:style>
  <w:style w:type="character" w:customStyle="1" w:styleId="CharDivNo">
    <w:name w:val="CharDivNo"/>
    <w:basedOn w:val="OPCCharBase"/>
    <w:uiPriority w:val="1"/>
    <w:qFormat/>
    <w:rsid w:val="00662F43"/>
  </w:style>
  <w:style w:type="character" w:customStyle="1" w:styleId="CharDivText">
    <w:name w:val="CharDivText"/>
    <w:basedOn w:val="OPCCharBase"/>
    <w:uiPriority w:val="1"/>
    <w:qFormat/>
    <w:rsid w:val="00662F43"/>
  </w:style>
  <w:style w:type="character" w:customStyle="1" w:styleId="CharItalic">
    <w:name w:val="CharItalic"/>
    <w:basedOn w:val="OPCCharBase"/>
    <w:uiPriority w:val="1"/>
    <w:qFormat/>
    <w:rsid w:val="00662F43"/>
    <w:rPr>
      <w:i/>
    </w:rPr>
  </w:style>
  <w:style w:type="character" w:customStyle="1" w:styleId="CharPartNo">
    <w:name w:val="CharPartNo"/>
    <w:basedOn w:val="OPCCharBase"/>
    <w:uiPriority w:val="1"/>
    <w:qFormat/>
    <w:rsid w:val="00662F43"/>
  </w:style>
  <w:style w:type="character" w:customStyle="1" w:styleId="CharPartText">
    <w:name w:val="CharPartText"/>
    <w:basedOn w:val="OPCCharBase"/>
    <w:uiPriority w:val="1"/>
    <w:qFormat/>
    <w:rsid w:val="00662F43"/>
  </w:style>
  <w:style w:type="character" w:customStyle="1" w:styleId="CharSectno">
    <w:name w:val="CharSectno"/>
    <w:basedOn w:val="OPCCharBase"/>
    <w:qFormat/>
    <w:rsid w:val="00662F43"/>
  </w:style>
  <w:style w:type="character" w:customStyle="1" w:styleId="CharSubdNo">
    <w:name w:val="CharSubdNo"/>
    <w:basedOn w:val="OPCCharBase"/>
    <w:uiPriority w:val="1"/>
    <w:qFormat/>
    <w:rsid w:val="00662F43"/>
  </w:style>
  <w:style w:type="character" w:customStyle="1" w:styleId="CharSubdText">
    <w:name w:val="CharSubdText"/>
    <w:basedOn w:val="OPCCharBase"/>
    <w:uiPriority w:val="1"/>
    <w:qFormat/>
    <w:rsid w:val="00662F43"/>
  </w:style>
  <w:style w:type="paragraph" w:customStyle="1" w:styleId="CTA--">
    <w:name w:val="CTA --"/>
    <w:basedOn w:val="OPCParaBase"/>
    <w:next w:val="Normal"/>
    <w:rsid w:val="00662F43"/>
    <w:pPr>
      <w:spacing w:before="60" w:line="240" w:lineRule="atLeast"/>
      <w:ind w:left="142" w:hanging="142"/>
    </w:pPr>
    <w:rPr>
      <w:sz w:val="20"/>
    </w:rPr>
  </w:style>
  <w:style w:type="paragraph" w:customStyle="1" w:styleId="CTA-">
    <w:name w:val="CTA -"/>
    <w:basedOn w:val="OPCParaBase"/>
    <w:rsid w:val="00662F43"/>
    <w:pPr>
      <w:spacing w:before="60" w:line="240" w:lineRule="atLeast"/>
      <w:ind w:left="85" w:hanging="85"/>
    </w:pPr>
    <w:rPr>
      <w:sz w:val="20"/>
    </w:rPr>
  </w:style>
  <w:style w:type="paragraph" w:customStyle="1" w:styleId="CTA---">
    <w:name w:val="CTA ---"/>
    <w:basedOn w:val="OPCParaBase"/>
    <w:next w:val="Normal"/>
    <w:rsid w:val="00662F43"/>
    <w:pPr>
      <w:spacing w:before="60" w:line="240" w:lineRule="atLeast"/>
      <w:ind w:left="198" w:hanging="198"/>
    </w:pPr>
    <w:rPr>
      <w:sz w:val="20"/>
    </w:rPr>
  </w:style>
  <w:style w:type="paragraph" w:customStyle="1" w:styleId="CTA----">
    <w:name w:val="CTA ----"/>
    <w:basedOn w:val="OPCParaBase"/>
    <w:next w:val="Normal"/>
    <w:rsid w:val="00662F43"/>
    <w:pPr>
      <w:spacing w:before="60" w:line="240" w:lineRule="atLeast"/>
      <w:ind w:left="255" w:hanging="255"/>
    </w:pPr>
    <w:rPr>
      <w:sz w:val="20"/>
    </w:rPr>
  </w:style>
  <w:style w:type="paragraph" w:customStyle="1" w:styleId="CTA1a">
    <w:name w:val="CTA 1(a)"/>
    <w:basedOn w:val="OPCParaBase"/>
    <w:rsid w:val="00662F43"/>
    <w:pPr>
      <w:tabs>
        <w:tab w:val="right" w:pos="414"/>
      </w:tabs>
      <w:spacing w:before="40" w:line="240" w:lineRule="atLeast"/>
      <w:ind w:left="675" w:hanging="675"/>
    </w:pPr>
    <w:rPr>
      <w:sz w:val="20"/>
    </w:rPr>
  </w:style>
  <w:style w:type="paragraph" w:customStyle="1" w:styleId="CTA1ai">
    <w:name w:val="CTA 1(a)(i)"/>
    <w:basedOn w:val="OPCParaBase"/>
    <w:rsid w:val="00662F43"/>
    <w:pPr>
      <w:tabs>
        <w:tab w:val="right" w:pos="1004"/>
      </w:tabs>
      <w:spacing w:before="40" w:line="240" w:lineRule="atLeast"/>
      <w:ind w:left="1253" w:hanging="1253"/>
    </w:pPr>
    <w:rPr>
      <w:sz w:val="20"/>
    </w:rPr>
  </w:style>
  <w:style w:type="paragraph" w:customStyle="1" w:styleId="CTA2a">
    <w:name w:val="CTA 2(a)"/>
    <w:basedOn w:val="OPCParaBase"/>
    <w:rsid w:val="00662F43"/>
    <w:pPr>
      <w:tabs>
        <w:tab w:val="right" w:pos="482"/>
      </w:tabs>
      <w:spacing w:before="40" w:line="240" w:lineRule="atLeast"/>
      <w:ind w:left="748" w:hanging="748"/>
    </w:pPr>
    <w:rPr>
      <w:sz w:val="20"/>
    </w:rPr>
  </w:style>
  <w:style w:type="paragraph" w:customStyle="1" w:styleId="CTA2ai">
    <w:name w:val="CTA 2(a)(i)"/>
    <w:basedOn w:val="OPCParaBase"/>
    <w:rsid w:val="00662F43"/>
    <w:pPr>
      <w:tabs>
        <w:tab w:val="right" w:pos="1089"/>
      </w:tabs>
      <w:spacing w:before="40" w:line="240" w:lineRule="atLeast"/>
      <w:ind w:left="1327" w:hanging="1327"/>
    </w:pPr>
    <w:rPr>
      <w:sz w:val="20"/>
    </w:rPr>
  </w:style>
  <w:style w:type="paragraph" w:customStyle="1" w:styleId="CTA3a">
    <w:name w:val="CTA 3(a)"/>
    <w:basedOn w:val="OPCParaBase"/>
    <w:rsid w:val="00662F43"/>
    <w:pPr>
      <w:tabs>
        <w:tab w:val="right" w:pos="556"/>
      </w:tabs>
      <w:spacing w:before="40" w:line="240" w:lineRule="atLeast"/>
      <w:ind w:left="805" w:hanging="805"/>
    </w:pPr>
    <w:rPr>
      <w:sz w:val="20"/>
    </w:rPr>
  </w:style>
  <w:style w:type="paragraph" w:customStyle="1" w:styleId="CTA3ai">
    <w:name w:val="CTA 3(a)(i)"/>
    <w:basedOn w:val="OPCParaBase"/>
    <w:rsid w:val="00662F43"/>
    <w:pPr>
      <w:tabs>
        <w:tab w:val="right" w:pos="1140"/>
      </w:tabs>
      <w:spacing w:before="40" w:line="240" w:lineRule="atLeast"/>
      <w:ind w:left="1361" w:hanging="1361"/>
    </w:pPr>
    <w:rPr>
      <w:sz w:val="20"/>
    </w:rPr>
  </w:style>
  <w:style w:type="paragraph" w:customStyle="1" w:styleId="CTA4a">
    <w:name w:val="CTA 4(a)"/>
    <w:basedOn w:val="OPCParaBase"/>
    <w:rsid w:val="00662F43"/>
    <w:pPr>
      <w:tabs>
        <w:tab w:val="right" w:pos="624"/>
      </w:tabs>
      <w:spacing w:before="40" w:line="240" w:lineRule="atLeast"/>
      <w:ind w:left="873" w:hanging="873"/>
    </w:pPr>
    <w:rPr>
      <w:sz w:val="20"/>
    </w:rPr>
  </w:style>
  <w:style w:type="paragraph" w:customStyle="1" w:styleId="CTA4ai">
    <w:name w:val="CTA 4(a)(i)"/>
    <w:basedOn w:val="OPCParaBase"/>
    <w:rsid w:val="00662F43"/>
    <w:pPr>
      <w:tabs>
        <w:tab w:val="right" w:pos="1213"/>
      </w:tabs>
      <w:spacing w:before="40" w:line="240" w:lineRule="atLeast"/>
      <w:ind w:left="1452" w:hanging="1452"/>
    </w:pPr>
    <w:rPr>
      <w:sz w:val="20"/>
    </w:rPr>
  </w:style>
  <w:style w:type="paragraph" w:customStyle="1" w:styleId="CTACAPS">
    <w:name w:val="CTA CAPS"/>
    <w:basedOn w:val="OPCParaBase"/>
    <w:rsid w:val="00662F43"/>
    <w:pPr>
      <w:spacing w:before="60" w:line="240" w:lineRule="atLeast"/>
    </w:pPr>
    <w:rPr>
      <w:sz w:val="20"/>
    </w:rPr>
  </w:style>
  <w:style w:type="paragraph" w:customStyle="1" w:styleId="CTAright">
    <w:name w:val="CTA right"/>
    <w:basedOn w:val="OPCParaBase"/>
    <w:rsid w:val="00662F43"/>
    <w:pPr>
      <w:spacing w:before="60" w:line="240" w:lineRule="auto"/>
      <w:jc w:val="right"/>
    </w:pPr>
    <w:rPr>
      <w:sz w:val="20"/>
    </w:rPr>
  </w:style>
  <w:style w:type="paragraph" w:customStyle="1" w:styleId="subsection">
    <w:name w:val="subsection"/>
    <w:aliases w:val="ss,Subsection"/>
    <w:basedOn w:val="OPCParaBase"/>
    <w:link w:val="subsectionChar"/>
    <w:rsid w:val="00662F43"/>
    <w:pPr>
      <w:tabs>
        <w:tab w:val="right" w:pos="1021"/>
      </w:tabs>
      <w:spacing w:before="180" w:line="240" w:lineRule="auto"/>
      <w:ind w:left="1134" w:hanging="1134"/>
    </w:pPr>
  </w:style>
  <w:style w:type="paragraph" w:customStyle="1" w:styleId="Definition">
    <w:name w:val="Definition"/>
    <w:aliases w:val="dd"/>
    <w:basedOn w:val="OPCParaBase"/>
    <w:rsid w:val="00662F43"/>
    <w:pPr>
      <w:spacing w:before="180" w:line="240" w:lineRule="auto"/>
      <w:ind w:left="1134"/>
    </w:pPr>
  </w:style>
  <w:style w:type="paragraph" w:customStyle="1" w:styleId="ETAsubitem">
    <w:name w:val="ETA(subitem)"/>
    <w:basedOn w:val="OPCParaBase"/>
    <w:rsid w:val="00662F43"/>
    <w:pPr>
      <w:tabs>
        <w:tab w:val="right" w:pos="340"/>
      </w:tabs>
      <w:spacing w:before="60" w:line="240" w:lineRule="auto"/>
      <w:ind w:left="454" w:hanging="454"/>
    </w:pPr>
    <w:rPr>
      <w:sz w:val="20"/>
    </w:rPr>
  </w:style>
  <w:style w:type="paragraph" w:customStyle="1" w:styleId="ETApara">
    <w:name w:val="ETA(para)"/>
    <w:basedOn w:val="OPCParaBase"/>
    <w:rsid w:val="00662F43"/>
    <w:pPr>
      <w:tabs>
        <w:tab w:val="right" w:pos="754"/>
      </w:tabs>
      <w:spacing w:before="60" w:line="240" w:lineRule="auto"/>
      <w:ind w:left="828" w:hanging="828"/>
    </w:pPr>
    <w:rPr>
      <w:sz w:val="20"/>
    </w:rPr>
  </w:style>
  <w:style w:type="paragraph" w:customStyle="1" w:styleId="ETAsubpara">
    <w:name w:val="ETA(subpara)"/>
    <w:basedOn w:val="OPCParaBase"/>
    <w:rsid w:val="00662F43"/>
    <w:pPr>
      <w:tabs>
        <w:tab w:val="right" w:pos="1083"/>
      </w:tabs>
      <w:spacing w:before="60" w:line="240" w:lineRule="auto"/>
      <w:ind w:left="1191" w:hanging="1191"/>
    </w:pPr>
    <w:rPr>
      <w:sz w:val="20"/>
    </w:rPr>
  </w:style>
  <w:style w:type="paragraph" w:customStyle="1" w:styleId="ETAsub-subpara">
    <w:name w:val="ETA(sub-subpara)"/>
    <w:basedOn w:val="OPCParaBase"/>
    <w:rsid w:val="00662F43"/>
    <w:pPr>
      <w:tabs>
        <w:tab w:val="right" w:pos="1412"/>
      </w:tabs>
      <w:spacing w:before="60" w:line="240" w:lineRule="auto"/>
      <w:ind w:left="1525" w:hanging="1525"/>
    </w:pPr>
    <w:rPr>
      <w:sz w:val="20"/>
    </w:rPr>
  </w:style>
  <w:style w:type="paragraph" w:customStyle="1" w:styleId="Formula">
    <w:name w:val="Formula"/>
    <w:basedOn w:val="OPCParaBase"/>
    <w:rsid w:val="00662F43"/>
    <w:pPr>
      <w:spacing w:line="240" w:lineRule="auto"/>
      <w:ind w:left="1134"/>
    </w:pPr>
    <w:rPr>
      <w:sz w:val="20"/>
    </w:rPr>
  </w:style>
  <w:style w:type="paragraph" w:styleId="Header">
    <w:name w:val="header"/>
    <w:basedOn w:val="OPCParaBase"/>
    <w:link w:val="HeaderChar"/>
    <w:unhideWhenUsed/>
    <w:rsid w:val="00662F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62F43"/>
    <w:rPr>
      <w:rFonts w:eastAsia="Times New Roman" w:cs="Times New Roman"/>
      <w:sz w:val="16"/>
      <w:lang w:eastAsia="en-AU"/>
    </w:rPr>
  </w:style>
  <w:style w:type="paragraph" w:customStyle="1" w:styleId="House">
    <w:name w:val="House"/>
    <w:basedOn w:val="OPCParaBase"/>
    <w:rsid w:val="00662F43"/>
    <w:pPr>
      <w:spacing w:line="240" w:lineRule="auto"/>
    </w:pPr>
    <w:rPr>
      <w:sz w:val="28"/>
    </w:rPr>
  </w:style>
  <w:style w:type="paragraph" w:customStyle="1" w:styleId="Item">
    <w:name w:val="Item"/>
    <w:aliases w:val="i"/>
    <w:basedOn w:val="OPCParaBase"/>
    <w:next w:val="ItemHead"/>
    <w:rsid w:val="00662F43"/>
    <w:pPr>
      <w:keepLines/>
      <w:spacing w:before="80" w:line="240" w:lineRule="auto"/>
      <w:ind w:left="709"/>
    </w:pPr>
  </w:style>
  <w:style w:type="paragraph" w:customStyle="1" w:styleId="ItemHead">
    <w:name w:val="ItemHead"/>
    <w:aliases w:val="ih"/>
    <w:basedOn w:val="OPCParaBase"/>
    <w:next w:val="Item"/>
    <w:rsid w:val="00662F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62F43"/>
    <w:pPr>
      <w:spacing w:line="240" w:lineRule="auto"/>
    </w:pPr>
    <w:rPr>
      <w:b/>
      <w:sz w:val="32"/>
    </w:rPr>
  </w:style>
  <w:style w:type="paragraph" w:customStyle="1" w:styleId="notedraft">
    <w:name w:val="note(draft)"/>
    <w:aliases w:val="nd"/>
    <w:basedOn w:val="OPCParaBase"/>
    <w:rsid w:val="00662F43"/>
    <w:pPr>
      <w:spacing w:before="240" w:line="240" w:lineRule="auto"/>
      <w:ind w:left="284" w:hanging="284"/>
    </w:pPr>
    <w:rPr>
      <w:i/>
      <w:sz w:val="24"/>
    </w:rPr>
  </w:style>
  <w:style w:type="paragraph" w:customStyle="1" w:styleId="notemargin">
    <w:name w:val="note(margin)"/>
    <w:aliases w:val="nm"/>
    <w:basedOn w:val="OPCParaBase"/>
    <w:rsid w:val="00662F43"/>
    <w:pPr>
      <w:tabs>
        <w:tab w:val="left" w:pos="709"/>
      </w:tabs>
      <w:spacing w:before="122" w:line="198" w:lineRule="exact"/>
      <w:ind w:left="709" w:hanging="709"/>
    </w:pPr>
    <w:rPr>
      <w:sz w:val="18"/>
    </w:rPr>
  </w:style>
  <w:style w:type="paragraph" w:customStyle="1" w:styleId="noteToPara">
    <w:name w:val="noteToPara"/>
    <w:aliases w:val="ntp"/>
    <w:basedOn w:val="OPCParaBase"/>
    <w:rsid w:val="00662F43"/>
    <w:pPr>
      <w:spacing w:before="122" w:line="198" w:lineRule="exact"/>
      <w:ind w:left="2353" w:hanging="709"/>
    </w:pPr>
    <w:rPr>
      <w:sz w:val="18"/>
    </w:rPr>
  </w:style>
  <w:style w:type="paragraph" w:customStyle="1" w:styleId="noteParlAmend">
    <w:name w:val="note(ParlAmend)"/>
    <w:aliases w:val="npp"/>
    <w:basedOn w:val="OPCParaBase"/>
    <w:next w:val="ParlAmend"/>
    <w:rsid w:val="00662F43"/>
    <w:pPr>
      <w:spacing w:line="240" w:lineRule="auto"/>
      <w:jc w:val="right"/>
    </w:pPr>
    <w:rPr>
      <w:rFonts w:ascii="Arial" w:hAnsi="Arial"/>
      <w:b/>
      <w:i/>
    </w:rPr>
  </w:style>
  <w:style w:type="paragraph" w:customStyle="1" w:styleId="Page1">
    <w:name w:val="Page1"/>
    <w:basedOn w:val="OPCParaBase"/>
    <w:rsid w:val="00662F43"/>
    <w:pPr>
      <w:spacing w:before="5600" w:line="240" w:lineRule="auto"/>
    </w:pPr>
    <w:rPr>
      <w:b/>
      <w:sz w:val="32"/>
    </w:rPr>
  </w:style>
  <w:style w:type="paragraph" w:customStyle="1" w:styleId="PageBreak">
    <w:name w:val="PageBreak"/>
    <w:aliases w:val="pb"/>
    <w:basedOn w:val="OPCParaBase"/>
    <w:rsid w:val="00662F43"/>
    <w:pPr>
      <w:spacing w:line="240" w:lineRule="auto"/>
    </w:pPr>
    <w:rPr>
      <w:sz w:val="20"/>
    </w:rPr>
  </w:style>
  <w:style w:type="paragraph" w:customStyle="1" w:styleId="paragraphsub">
    <w:name w:val="paragraph(sub)"/>
    <w:aliases w:val="aa"/>
    <w:basedOn w:val="OPCParaBase"/>
    <w:rsid w:val="00662F43"/>
    <w:pPr>
      <w:tabs>
        <w:tab w:val="right" w:pos="1985"/>
      </w:tabs>
      <w:spacing w:before="40" w:line="240" w:lineRule="auto"/>
      <w:ind w:left="2098" w:hanging="2098"/>
    </w:pPr>
  </w:style>
  <w:style w:type="paragraph" w:customStyle="1" w:styleId="paragraphsub-sub">
    <w:name w:val="paragraph(sub-sub)"/>
    <w:aliases w:val="aaa"/>
    <w:basedOn w:val="OPCParaBase"/>
    <w:rsid w:val="00662F43"/>
    <w:pPr>
      <w:tabs>
        <w:tab w:val="right" w:pos="2722"/>
      </w:tabs>
      <w:spacing w:before="40" w:line="240" w:lineRule="auto"/>
      <w:ind w:left="2835" w:hanging="2835"/>
    </w:pPr>
  </w:style>
  <w:style w:type="paragraph" w:customStyle="1" w:styleId="paragraph">
    <w:name w:val="paragraph"/>
    <w:aliases w:val="a"/>
    <w:basedOn w:val="OPCParaBase"/>
    <w:rsid w:val="00662F43"/>
    <w:pPr>
      <w:tabs>
        <w:tab w:val="right" w:pos="1531"/>
      </w:tabs>
      <w:spacing w:before="40" w:line="240" w:lineRule="auto"/>
      <w:ind w:left="1644" w:hanging="1644"/>
    </w:pPr>
  </w:style>
  <w:style w:type="paragraph" w:customStyle="1" w:styleId="ParlAmend">
    <w:name w:val="ParlAmend"/>
    <w:aliases w:val="pp"/>
    <w:basedOn w:val="OPCParaBase"/>
    <w:rsid w:val="00662F43"/>
    <w:pPr>
      <w:spacing w:before="240" w:line="240" w:lineRule="atLeast"/>
      <w:ind w:hanging="567"/>
    </w:pPr>
    <w:rPr>
      <w:sz w:val="24"/>
    </w:rPr>
  </w:style>
  <w:style w:type="paragraph" w:customStyle="1" w:styleId="Penalty">
    <w:name w:val="Penalty"/>
    <w:basedOn w:val="OPCParaBase"/>
    <w:rsid w:val="00662F43"/>
    <w:pPr>
      <w:tabs>
        <w:tab w:val="left" w:pos="2977"/>
      </w:tabs>
      <w:spacing w:before="180" w:line="240" w:lineRule="auto"/>
      <w:ind w:left="1985" w:hanging="851"/>
    </w:pPr>
  </w:style>
  <w:style w:type="paragraph" w:customStyle="1" w:styleId="Portfolio">
    <w:name w:val="Portfolio"/>
    <w:basedOn w:val="OPCParaBase"/>
    <w:rsid w:val="00662F43"/>
    <w:pPr>
      <w:spacing w:line="240" w:lineRule="auto"/>
    </w:pPr>
    <w:rPr>
      <w:i/>
      <w:sz w:val="20"/>
    </w:rPr>
  </w:style>
  <w:style w:type="paragraph" w:customStyle="1" w:styleId="Preamble">
    <w:name w:val="Preamble"/>
    <w:basedOn w:val="OPCParaBase"/>
    <w:next w:val="Normal"/>
    <w:rsid w:val="00662F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2F43"/>
    <w:pPr>
      <w:spacing w:line="240" w:lineRule="auto"/>
    </w:pPr>
    <w:rPr>
      <w:i/>
      <w:sz w:val="20"/>
    </w:rPr>
  </w:style>
  <w:style w:type="paragraph" w:customStyle="1" w:styleId="Session">
    <w:name w:val="Session"/>
    <w:basedOn w:val="OPCParaBase"/>
    <w:rsid w:val="00662F43"/>
    <w:pPr>
      <w:spacing w:line="240" w:lineRule="auto"/>
    </w:pPr>
    <w:rPr>
      <w:sz w:val="28"/>
    </w:rPr>
  </w:style>
  <w:style w:type="paragraph" w:customStyle="1" w:styleId="Sponsor">
    <w:name w:val="Sponsor"/>
    <w:basedOn w:val="OPCParaBase"/>
    <w:rsid w:val="00662F43"/>
    <w:pPr>
      <w:spacing w:line="240" w:lineRule="auto"/>
    </w:pPr>
    <w:rPr>
      <w:i/>
    </w:rPr>
  </w:style>
  <w:style w:type="paragraph" w:customStyle="1" w:styleId="Subitem">
    <w:name w:val="Subitem"/>
    <w:aliases w:val="iss"/>
    <w:basedOn w:val="OPCParaBase"/>
    <w:rsid w:val="00662F43"/>
    <w:pPr>
      <w:spacing w:before="180" w:line="240" w:lineRule="auto"/>
      <w:ind w:left="709" w:hanging="709"/>
    </w:pPr>
  </w:style>
  <w:style w:type="paragraph" w:customStyle="1" w:styleId="SubitemHead">
    <w:name w:val="SubitemHead"/>
    <w:aliases w:val="issh"/>
    <w:basedOn w:val="OPCParaBase"/>
    <w:rsid w:val="00662F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62F43"/>
    <w:pPr>
      <w:spacing w:before="40" w:line="240" w:lineRule="auto"/>
      <w:ind w:left="1134"/>
    </w:pPr>
  </w:style>
  <w:style w:type="paragraph" w:customStyle="1" w:styleId="SubsectionHead">
    <w:name w:val="SubsectionHead"/>
    <w:aliases w:val="ssh"/>
    <w:basedOn w:val="OPCParaBase"/>
    <w:next w:val="subsection"/>
    <w:rsid w:val="00662F43"/>
    <w:pPr>
      <w:keepNext/>
      <w:keepLines/>
      <w:spacing w:before="240" w:line="240" w:lineRule="auto"/>
      <w:ind w:left="1134"/>
    </w:pPr>
    <w:rPr>
      <w:i/>
    </w:rPr>
  </w:style>
  <w:style w:type="paragraph" w:customStyle="1" w:styleId="Tablea">
    <w:name w:val="Table(a)"/>
    <w:aliases w:val="ta"/>
    <w:basedOn w:val="OPCParaBase"/>
    <w:rsid w:val="00662F43"/>
    <w:pPr>
      <w:spacing w:before="60" w:line="240" w:lineRule="auto"/>
      <w:ind w:left="284" w:hanging="284"/>
    </w:pPr>
    <w:rPr>
      <w:sz w:val="20"/>
    </w:rPr>
  </w:style>
  <w:style w:type="paragraph" w:customStyle="1" w:styleId="TableAA">
    <w:name w:val="Table(AA)"/>
    <w:aliases w:val="taaa"/>
    <w:basedOn w:val="OPCParaBase"/>
    <w:rsid w:val="00662F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62F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62F43"/>
    <w:pPr>
      <w:spacing w:before="60" w:line="240" w:lineRule="atLeast"/>
    </w:pPr>
    <w:rPr>
      <w:sz w:val="20"/>
    </w:rPr>
  </w:style>
  <w:style w:type="paragraph" w:customStyle="1" w:styleId="TLPBoxTextnote">
    <w:name w:val="TLPBoxText(note"/>
    <w:aliases w:val="right)"/>
    <w:basedOn w:val="OPCParaBase"/>
    <w:rsid w:val="00662F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2F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2F43"/>
    <w:pPr>
      <w:spacing w:before="122" w:line="198" w:lineRule="exact"/>
      <w:ind w:left="1985" w:hanging="851"/>
      <w:jc w:val="right"/>
    </w:pPr>
    <w:rPr>
      <w:sz w:val="18"/>
    </w:rPr>
  </w:style>
  <w:style w:type="paragraph" w:customStyle="1" w:styleId="TLPTableBullet">
    <w:name w:val="TLPTableBullet"/>
    <w:aliases w:val="ttb"/>
    <w:basedOn w:val="OPCParaBase"/>
    <w:rsid w:val="00662F43"/>
    <w:pPr>
      <w:spacing w:line="240" w:lineRule="exact"/>
      <w:ind w:left="284" w:hanging="284"/>
    </w:pPr>
    <w:rPr>
      <w:sz w:val="20"/>
    </w:rPr>
  </w:style>
  <w:style w:type="paragraph" w:styleId="TOC1">
    <w:name w:val="toc 1"/>
    <w:basedOn w:val="Normal"/>
    <w:next w:val="Normal"/>
    <w:uiPriority w:val="39"/>
    <w:unhideWhenUsed/>
    <w:rsid w:val="00662F4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62F4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62F4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62F4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62F4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62F4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62F4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62F4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62F4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62F43"/>
    <w:pPr>
      <w:keepLines/>
      <w:spacing w:before="240" w:after="120" w:line="240" w:lineRule="auto"/>
      <w:ind w:left="794"/>
    </w:pPr>
    <w:rPr>
      <w:b/>
      <w:kern w:val="28"/>
      <w:sz w:val="20"/>
    </w:rPr>
  </w:style>
  <w:style w:type="paragraph" w:customStyle="1" w:styleId="TofSectsHeading">
    <w:name w:val="TofSects(Heading)"/>
    <w:basedOn w:val="OPCParaBase"/>
    <w:rsid w:val="00662F43"/>
    <w:pPr>
      <w:spacing w:before="240" w:after="120" w:line="240" w:lineRule="auto"/>
    </w:pPr>
    <w:rPr>
      <w:b/>
      <w:sz w:val="24"/>
    </w:rPr>
  </w:style>
  <w:style w:type="paragraph" w:customStyle="1" w:styleId="TofSectsSection">
    <w:name w:val="TofSects(Section)"/>
    <w:basedOn w:val="OPCParaBase"/>
    <w:rsid w:val="00662F43"/>
    <w:pPr>
      <w:keepLines/>
      <w:spacing w:before="40" w:line="240" w:lineRule="auto"/>
      <w:ind w:left="1588" w:hanging="794"/>
    </w:pPr>
    <w:rPr>
      <w:kern w:val="28"/>
      <w:sz w:val="18"/>
    </w:rPr>
  </w:style>
  <w:style w:type="paragraph" w:customStyle="1" w:styleId="TofSectsSubdiv">
    <w:name w:val="TofSects(Subdiv)"/>
    <w:basedOn w:val="OPCParaBase"/>
    <w:rsid w:val="00662F43"/>
    <w:pPr>
      <w:keepLines/>
      <w:spacing w:before="80" w:line="240" w:lineRule="auto"/>
      <w:ind w:left="1588" w:hanging="794"/>
    </w:pPr>
    <w:rPr>
      <w:kern w:val="28"/>
    </w:rPr>
  </w:style>
  <w:style w:type="paragraph" w:customStyle="1" w:styleId="WRStyle">
    <w:name w:val="WR Style"/>
    <w:aliases w:val="WR"/>
    <w:basedOn w:val="OPCParaBase"/>
    <w:rsid w:val="00662F43"/>
    <w:pPr>
      <w:spacing w:before="240" w:line="240" w:lineRule="auto"/>
      <w:ind w:left="284" w:hanging="284"/>
    </w:pPr>
    <w:rPr>
      <w:b/>
      <w:i/>
      <w:kern w:val="28"/>
      <w:sz w:val="24"/>
    </w:rPr>
  </w:style>
  <w:style w:type="paragraph" w:customStyle="1" w:styleId="notepara">
    <w:name w:val="note(para)"/>
    <w:aliases w:val="na"/>
    <w:basedOn w:val="OPCParaBase"/>
    <w:rsid w:val="00662F43"/>
    <w:pPr>
      <w:spacing w:before="40" w:line="198" w:lineRule="exact"/>
      <w:ind w:left="2354" w:hanging="369"/>
    </w:pPr>
    <w:rPr>
      <w:sz w:val="18"/>
    </w:rPr>
  </w:style>
  <w:style w:type="paragraph" w:styleId="Footer">
    <w:name w:val="footer"/>
    <w:link w:val="FooterChar"/>
    <w:rsid w:val="00662F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2F43"/>
    <w:rPr>
      <w:rFonts w:eastAsia="Times New Roman" w:cs="Times New Roman"/>
      <w:sz w:val="22"/>
      <w:szCs w:val="24"/>
      <w:lang w:eastAsia="en-AU"/>
    </w:rPr>
  </w:style>
  <w:style w:type="character" w:styleId="LineNumber">
    <w:name w:val="line number"/>
    <w:basedOn w:val="OPCCharBase"/>
    <w:uiPriority w:val="99"/>
    <w:unhideWhenUsed/>
    <w:rsid w:val="00662F43"/>
    <w:rPr>
      <w:sz w:val="16"/>
    </w:rPr>
  </w:style>
  <w:style w:type="table" w:customStyle="1" w:styleId="CFlag">
    <w:name w:val="CFlag"/>
    <w:basedOn w:val="TableNormal"/>
    <w:uiPriority w:val="99"/>
    <w:rsid w:val="00662F43"/>
    <w:rPr>
      <w:rFonts w:eastAsia="Times New Roman" w:cs="Times New Roman"/>
      <w:lang w:eastAsia="en-AU"/>
    </w:rPr>
    <w:tblPr/>
  </w:style>
  <w:style w:type="paragraph" w:styleId="BalloonText">
    <w:name w:val="Balloon Text"/>
    <w:basedOn w:val="Normal"/>
    <w:link w:val="BalloonTextChar"/>
    <w:uiPriority w:val="99"/>
    <w:unhideWhenUsed/>
    <w:rsid w:val="00662F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62F43"/>
    <w:rPr>
      <w:rFonts w:ascii="Tahoma" w:hAnsi="Tahoma" w:cs="Tahoma"/>
      <w:sz w:val="16"/>
      <w:szCs w:val="16"/>
    </w:rPr>
  </w:style>
  <w:style w:type="table" w:styleId="TableGrid">
    <w:name w:val="Table Grid"/>
    <w:basedOn w:val="TableNormal"/>
    <w:uiPriority w:val="59"/>
    <w:rsid w:val="006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62F43"/>
    <w:rPr>
      <w:b/>
      <w:sz w:val="28"/>
      <w:szCs w:val="32"/>
    </w:rPr>
  </w:style>
  <w:style w:type="paragraph" w:customStyle="1" w:styleId="LegislationMadeUnder">
    <w:name w:val="LegislationMadeUnder"/>
    <w:basedOn w:val="OPCParaBase"/>
    <w:next w:val="Normal"/>
    <w:rsid w:val="00662F43"/>
    <w:rPr>
      <w:i/>
      <w:sz w:val="32"/>
      <w:szCs w:val="32"/>
    </w:rPr>
  </w:style>
  <w:style w:type="paragraph" w:customStyle="1" w:styleId="SignCoverPageEnd">
    <w:name w:val="SignCoverPageEnd"/>
    <w:basedOn w:val="OPCParaBase"/>
    <w:next w:val="Normal"/>
    <w:rsid w:val="00662F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2F43"/>
    <w:pPr>
      <w:pBdr>
        <w:top w:val="single" w:sz="4" w:space="1" w:color="auto"/>
      </w:pBdr>
      <w:spacing w:before="360"/>
      <w:ind w:right="397"/>
      <w:jc w:val="both"/>
    </w:pPr>
  </w:style>
  <w:style w:type="paragraph" w:customStyle="1" w:styleId="NotesHeading1">
    <w:name w:val="NotesHeading 1"/>
    <w:basedOn w:val="OPCParaBase"/>
    <w:next w:val="Normal"/>
    <w:rsid w:val="00662F43"/>
    <w:rPr>
      <w:b/>
      <w:sz w:val="28"/>
      <w:szCs w:val="28"/>
    </w:rPr>
  </w:style>
  <w:style w:type="paragraph" w:customStyle="1" w:styleId="NotesHeading2">
    <w:name w:val="NotesHeading 2"/>
    <w:basedOn w:val="OPCParaBase"/>
    <w:next w:val="Normal"/>
    <w:rsid w:val="00662F43"/>
    <w:rPr>
      <w:b/>
      <w:sz w:val="28"/>
      <w:szCs w:val="28"/>
    </w:rPr>
  </w:style>
  <w:style w:type="paragraph" w:customStyle="1" w:styleId="ENotesText">
    <w:name w:val="ENotesText"/>
    <w:aliases w:val="Ent"/>
    <w:basedOn w:val="OPCParaBase"/>
    <w:next w:val="Normal"/>
    <w:rsid w:val="00662F43"/>
    <w:pPr>
      <w:spacing w:before="120"/>
    </w:pPr>
  </w:style>
  <w:style w:type="paragraph" w:customStyle="1" w:styleId="CompiledActNo">
    <w:name w:val="CompiledActNo"/>
    <w:basedOn w:val="OPCParaBase"/>
    <w:next w:val="Normal"/>
    <w:rsid w:val="00662F43"/>
    <w:rPr>
      <w:b/>
      <w:sz w:val="24"/>
      <w:szCs w:val="24"/>
    </w:rPr>
  </w:style>
  <w:style w:type="paragraph" w:customStyle="1" w:styleId="CompiledMadeUnder">
    <w:name w:val="CompiledMadeUnder"/>
    <w:basedOn w:val="OPCParaBase"/>
    <w:next w:val="Normal"/>
    <w:rsid w:val="00662F43"/>
    <w:rPr>
      <w:i/>
      <w:sz w:val="24"/>
      <w:szCs w:val="24"/>
    </w:rPr>
  </w:style>
  <w:style w:type="paragraph" w:customStyle="1" w:styleId="Paragraphsub-sub-sub">
    <w:name w:val="Paragraph(sub-sub-sub)"/>
    <w:aliases w:val="aaaa"/>
    <w:basedOn w:val="OPCParaBase"/>
    <w:rsid w:val="00662F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2F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62F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62F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2F4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62F43"/>
    <w:pPr>
      <w:spacing w:before="60" w:line="240" w:lineRule="auto"/>
    </w:pPr>
    <w:rPr>
      <w:rFonts w:cs="Arial"/>
      <w:sz w:val="20"/>
      <w:szCs w:val="22"/>
    </w:rPr>
  </w:style>
  <w:style w:type="paragraph" w:customStyle="1" w:styleId="NoteToSubpara">
    <w:name w:val="NoteToSubpara"/>
    <w:aliases w:val="nts"/>
    <w:basedOn w:val="OPCParaBase"/>
    <w:rsid w:val="00662F43"/>
    <w:pPr>
      <w:spacing w:before="40" w:line="198" w:lineRule="exact"/>
      <w:ind w:left="2835" w:hanging="709"/>
    </w:pPr>
    <w:rPr>
      <w:sz w:val="18"/>
    </w:rPr>
  </w:style>
  <w:style w:type="paragraph" w:customStyle="1" w:styleId="ENoteTableHeading">
    <w:name w:val="ENoteTableHeading"/>
    <w:aliases w:val="enth"/>
    <w:basedOn w:val="OPCParaBase"/>
    <w:rsid w:val="00662F43"/>
    <w:pPr>
      <w:keepNext/>
      <w:spacing w:before="60" w:line="240" w:lineRule="atLeast"/>
    </w:pPr>
    <w:rPr>
      <w:rFonts w:ascii="Arial" w:hAnsi="Arial"/>
      <w:b/>
      <w:sz w:val="16"/>
    </w:rPr>
  </w:style>
  <w:style w:type="paragraph" w:customStyle="1" w:styleId="ENoteTTi">
    <w:name w:val="ENoteTTi"/>
    <w:aliases w:val="entti"/>
    <w:basedOn w:val="OPCParaBase"/>
    <w:rsid w:val="00662F43"/>
    <w:pPr>
      <w:keepNext/>
      <w:spacing w:before="60" w:line="240" w:lineRule="atLeast"/>
      <w:ind w:left="170"/>
    </w:pPr>
    <w:rPr>
      <w:sz w:val="16"/>
    </w:rPr>
  </w:style>
  <w:style w:type="paragraph" w:customStyle="1" w:styleId="ENotesHeading1">
    <w:name w:val="ENotesHeading 1"/>
    <w:aliases w:val="Enh1"/>
    <w:basedOn w:val="OPCParaBase"/>
    <w:next w:val="Normal"/>
    <w:rsid w:val="00662F43"/>
    <w:pPr>
      <w:spacing w:before="120"/>
      <w:outlineLvl w:val="1"/>
    </w:pPr>
    <w:rPr>
      <w:b/>
      <w:sz w:val="28"/>
      <w:szCs w:val="28"/>
    </w:rPr>
  </w:style>
  <w:style w:type="paragraph" w:customStyle="1" w:styleId="ENotesHeading2">
    <w:name w:val="ENotesHeading 2"/>
    <w:aliases w:val="Enh2"/>
    <w:basedOn w:val="OPCParaBase"/>
    <w:next w:val="Normal"/>
    <w:rsid w:val="00662F43"/>
    <w:pPr>
      <w:spacing w:before="120" w:after="120"/>
      <w:outlineLvl w:val="2"/>
    </w:pPr>
    <w:rPr>
      <w:b/>
      <w:sz w:val="24"/>
      <w:szCs w:val="28"/>
    </w:rPr>
  </w:style>
  <w:style w:type="paragraph" w:customStyle="1" w:styleId="ENoteTTIndentHeading">
    <w:name w:val="ENoteTTIndentHeading"/>
    <w:aliases w:val="enTTHi"/>
    <w:basedOn w:val="OPCParaBase"/>
    <w:rsid w:val="00662F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62F43"/>
    <w:pPr>
      <w:spacing w:before="60" w:line="240" w:lineRule="atLeast"/>
    </w:pPr>
    <w:rPr>
      <w:sz w:val="16"/>
    </w:rPr>
  </w:style>
  <w:style w:type="paragraph" w:customStyle="1" w:styleId="MadeunderText">
    <w:name w:val="MadeunderText"/>
    <w:basedOn w:val="OPCParaBase"/>
    <w:next w:val="Normal"/>
    <w:rsid w:val="00662F43"/>
    <w:pPr>
      <w:spacing w:before="240"/>
    </w:pPr>
    <w:rPr>
      <w:sz w:val="24"/>
      <w:szCs w:val="24"/>
    </w:rPr>
  </w:style>
  <w:style w:type="paragraph" w:customStyle="1" w:styleId="ENotesHeading3">
    <w:name w:val="ENotesHeading 3"/>
    <w:aliases w:val="Enh3"/>
    <w:basedOn w:val="OPCParaBase"/>
    <w:next w:val="Normal"/>
    <w:rsid w:val="00662F43"/>
    <w:pPr>
      <w:keepNext/>
      <w:spacing w:before="120" w:line="240" w:lineRule="auto"/>
      <w:outlineLvl w:val="4"/>
    </w:pPr>
    <w:rPr>
      <w:b/>
      <w:szCs w:val="24"/>
    </w:rPr>
  </w:style>
  <w:style w:type="character" w:customStyle="1" w:styleId="CharSubPartTextCASA">
    <w:name w:val="CharSubPartText(CASA)"/>
    <w:basedOn w:val="OPCCharBase"/>
    <w:uiPriority w:val="1"/>
    <w:rsid w:val="00662F43"/>
  </w:style>
  <w:style w:type="character" w:customStyle="1" w:styleId="CharSubPartNoCASA">
    <w:name w:val="CharSubPartNo(CASA)"/>
    <w:basedOn w:val="OPCCharBase"/>
    <w:uiPriority w:val="1"/>
    <w:rsid w:val="00662F43"/>
  </w:style>
  <w:style w:type="paragraph" w:customStyle="1" w:styleId="ENoteTTIndentHeadingSub">
    <w:name w:val="ENoteTTIndentHeadingSub"/>
    <w:aliases w:val="enTTHis"/>
    <w:basedOn w:val="OPCParaBase"/>
    <w:rsid w:val="00662F43"/>
    <w:pPr>
      <w:keepNext/>
      <w:spacing w:before="60" w:line="240" w:lineRule="atLeast"/>
      <w:ind w:left="340"/>
    </w:pPr>
    <w:rPr>
      <w:b/>
      <w:sz w:val="16"/>
    </w:rPr>
  </w:style>
  <w:style w:type="paragraph" w:customStyle="1" w:styleId="ENoteTTiSub">
    <w:name w:val="ENoteTTiSub"/>
    <w:aliases w:val="enttis"/>
    <w:basedOn w:val="OPCParaBase"/>
    <w:rsid w:val="00662F43"/>
    <w:pPr>
      <w:keepNext/>
      <w:spacing w:before="60" w:line="240" w:lineRule="atLeast"/>
      <w:ind w:left="340"/>
    </w:pPr>
    <w:rPr>
      <w:sz w:val="16"/>
    </w:rPr>
  </w:style>
  <w:style w:type="paragraph" w:customStyle="1" w:styleId="SubDivisionMigration">
    <w:name w:val="SubDivisionMigration"/>
    <w:aliases w:val="sdm"/>
    <w:basedOn w:val="OPCParaBase"/>
    <w:rsid w:val="00662F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2F4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62F43"/>
    <w:pPr>
      <w:spacing w:before="122" w:line="240" w:lineRule="auto"/>
      <w:ind w:left="1985" w:hanging="851"/>
    </w:pPr>
    <w:rPr>
      <w:sz w:val="18"/>
    </w:rPr>
  </w:style>
  <w:style w:type="paragraph" w:customStyle="1" w:styleId="FreeForm">
    <w:name w:val="FreeForm"/>
    <w:rsid w:val="00662F43"/>
    <w:rPr>
      <w:rFonts w:ascii="Arial" w:hAnsi="Arial"/>
      <w:sz w:val="22"/>
    </w:rPr>
  </w:style>
  <w:style w:type="paragraph" w:customStyle="1" w:styleId="SOText">
    <w:name w:val="SO Text"/>
    <w:aliases w:val="sot"/>
    <w:link w:val="SOTextChar"/>
    <w:rsid w:val="00662F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62F43"/>
    <w:rPr>
      <w:sz w:val="22"/>
    </w:rPr>
  </w:style>
  <w:style w:type="paragraph" w:customStyle="1" w:styleId="SOTextNote">
    <w:name w:val="SO TextNote"/>
    <w:aliases w:val="sont"/>
    <w:basedOn w:val="SOText"/>
    <w:qFormat/>
    <w:rsid w:val="00662F43"/>
    <w:pPr>
      <w:spacing w:before="122" w:line="198" w:lineRule="exact"/>
      <w:ind w:left="1843" w:hanging="709"/>
    </w:pPr>
    <w:rPr>
      <w:sz w:val="18"/>
    </w:rPr>
  </w:style>
  <w:style w:type="paragraph" w:customStyle="1" w:styleId="SOPara">
    <w:name w:val="SO Para"/>
    <w:aliases w:val="soa"/>
    <w:basedOn w:val="SOText"/>
    <w:link w:val="SOParaChar"/>
    <w:qFormat/>
    <w:rsid w:val="00662F43"/>
    <w:pPr>
      <w:tabs>
        <w:tab w:val="right" w:pos="1786"/>
      </w:tabs>
      <w:spacing w:before="40"/>
      <w:ind w:left="2070" w:hanging="936"/>
    </w:pPr>
  </w:style>
  <w:style w:type="character" w:customStyle="1" w:styleId="SOParaChar">
    <w:name w:val="SO Para Char"/>
    <w:aliases w:val="soa Char"/>
    <w:basedOn w:val="DefaultParagraphFont"/>
    <w:link w:val="SOPara"/>
    <w:rsid w:val="00662F43"/>
    <w:rPr>
      <w:sz w:val="22"/>
    </w:rPr>
  </w:style>
  <w:style w:type="paragraph" w:customStyle="1" w:styleId="FileName">
    <w:name w:val="FileName"/>
    <w:basedOn w:val="Normal"/>
    <w:rsid w:val="00662F43"/>
  </w:style>
  <w:style w:type="paragraph" w:customStyle="1" w:styleId="TableHeading">
    <w:name w:val="TableHeading"/>
    <w:aliases w:val="th"/>
    <w:basedOn w:val="OPCParaBase"/>
    <w:next w:val="Tabletext"/>
    <w:rsid w:val="00662F43"/>
    <w:pPr>
      <w:keepNext/>
      <w:spacing w:before="60" w:line="240" w:lineRule="atLeast"/>
    </w:pPr>
    <w:rPr>
      <w:b/>
      <w:sz w:val="20"/>
    </w:rPr>
  </w:style>
  <w:style w:type="paragraph" w:customStyle="1" w:styleId="SOHeadBold">
    <w:name w:val="SO HeadBold"/>
    <w:aliases w:val="sohb"/>
    <w:basedOn w:val="SOText"/>
    <w:next w:val="SOText"/>
    <w:link w:val="SOHeadBoldChar"/>
    <w:qFormat/>
    <w:rsid w:val="00662F43"/>
    <w:rPr>
      <w:b/>
    </w:rPr>
  </w:style>
  <w:style w:type="character" w:customStyle="1" w:styleId="SOHeadBoldChar">
    <w:name w:val="SO HeadBold Char"/>
    <w:aliases w:val="sohb Char"/>
    <w:basedOn w:val="DefaultParagraphFont"/>
    <w:link w:val="SOHeadBold"/>
    <w:rsid w:val="00662F43"/>
    <w:rPr>
      <w:b/>
      <w:sz w:val="22"/>
    </w:rPr>
  </w:style>
  <w:style w:type="paragraph" w:customStyle="1" w:styleId="SOHeadItalic">
    <w:name w:val="SO HeadItalic"/>
    <w:aliases w:val="sohi"/>
    <w:basedOn w:val="SOText"/>
    <w:next w:val="SOText"/>
    <w:link w:val="SOHeadItalicChar"/>
    <w:qFormat/>
    <w:rsid w:val="00662F43"/>
    <w:rPr>
      <w:i/>
    </w:rPr>
  </w:style>
  <w:style w:type="character" w:customStyle="1" w:styleId="SOHeadItalicChar">
    <w:name w:val="SO HeadItalic Char"/>
    <w:aliases w:val="sohi Char"/>
    <w:basedOn w:val="DefaultParagraphFont"/>
    <w:link w:val="SOHeadItalic"/>
    <w:rsid w:val="00662F43"/>
    <w:rPr>
      <w:i/>
      <w:sz w:val="22"/>
    </w:rPr>
  </w:style>
  <w:style w:type="paragraph" w:customStyle="1" w:styleId="SOBullet">
    <w:name w:val="SO Bullet"/>
    <w:aliases w:val="sotb"/>
    <w:basedOn w:val="SOText"/>
    <w:link w:val="SOBulletChar"/>
    <w:qFormat/>
    <w:rsid w:val="00662F43"/>
    <w:pPr>
      <w:ind w:left="1559" w:hanging="425"/>
    </w:pPr>
  </w:style>
  <w:style w:type="character" w:customStyle="1" w:styleId="SOBulletChar">
    <w:name w:val="SO Bullet Char"/>
    <w:aliases w:val="sotb Char"/>
    <w:basedOn w:val="DefaultParagraphFont"/>
    <w:link w:val="SOBullet"/>
    <w:rsid w:val="00662F43"/>
    <w:rPr>
      <w:sz w:val="22"/>
    </w:rPr>
  </w:style>
  <w:style w:type="paragraph" w:customStyle="1" w:styleId="SOBulletNote">
    <w:name w:val="SO BulletNote"/>
    <w:aliases w:val="sonb"/>
    <w:basedOn w:val="SOTextNote"/>
    <w:link w:val="SOBulletNoteChar"/>
    <w:qFormat/>
    <w:rsid w:val="00662F43"/>
    <w:pPr>
      <w:tabs>
        <w:tab w:val="left" w:pos="1560"/>
      </w:tabs>
      <w:ind w:left="2268" w:hanging="1134"/>
    </w:pPr>
  </w:style>
  <w:style w:type="character" w:customStyle="1" w:styleId="SOBulletNoteChar">
    <w:name w:val="SO BulletNote Char"/>
    <w:aliases w:val="sonb Char"/>
    <w:basedOn w:val="DefaultParagraphFont"/>
    <w:link w:val="SOBulletNote"/>
    <w:rsid w:val="00662F43"/>
    <w:rPr>
      <w:sz w:val="18"/>
    </w:rPr>
  </w:style>
  <w:style w:type="paragraph" w:customStyle="1" w:styleId="SOText2">
    <w:name w:val="SO Text2"/>
    <w:aliases w:val="sot2"/>
    <w:basedOn w:val="Normal"/>
    <w:next w:val="SOText"/>
    <w:link w:val="SOText2Char"/>
    <w:rsid w:val="00662F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62F43"/>
    <w:rPr>
      <w:sz w:val="22"/>
    </w:rPr>
  </w:style>
  <w:style w:type="paragraph" w:customStyle="1" w:styleId="SubPartCASA">
    <w:name w:val="SubPart(CASA)"/>
    <w:aliases w:val="csp"/>
    <w:basedOn w:val="OPCParaBase"/>
    <w:next w:val="ActHead3"/>
    <w:rsid w:val="00662F4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62F43"/>
    <w:rPr>
      <w:rFonts w:eastAsia="Times New Roman" w:cs="Times New Roman"/>
      <w:sz w:val="22"/>
      <w:lang w:eastAsia="en-AU"/>
    </w:rPr>
  </w:style>
  <w:style w:type="character" w:customStyle="1" w:styleId="notetextChar">
    <w:name w:val="note(text) Char"/>
    <w:aliases w:val="n Char"/>
    <w:basedOn w:val="DefaultParagraphFont"/>
    <w:link w:val="notetext"/>
    <w:rsid w:val="00662F43"/>
    <w:rPr>
      <w:rFonts w:eastAsia="Times New Roman" w:cs="Times New Roman"/>
      <w:sz w:val="18"/>
      <w:lang w:eastAsia="en-AU"/>
    </w:rPr>
  </w:style>
  <w:style w:type="character" w:customStyle="1" w:styleId="Heading1Char">
    <w:name w:val="Heading 1 Char"/>
    <w:basedOn w:val="DefaultParagraphFont"/>
    <w:link w:val="Heading1"/>
    <w:uiPriority w:val="9"/>
    <w:rsid w:val="00662F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2F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2F4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62F4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62F4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62F4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62F4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62F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62F4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62F43"/>
  </w:style>
  <w:style w:type="character" w:customStyle="1" w:styleId="charlegsubtitle1">
    <w:name w:val="charlegsubtitle1"/>
    <w:basedOn w:val="DefaultParagraphFont"/>
    <w:rsid w:val="00662F43"/>
    <w:rPr>
      <w:rFonts w:ascii="Arial" w:hAnsi="Arial" w:cs="Arial" w:hint="default"/>
      <w:b/>
      <w:bCs/>
      <w:sz w:val="28"/>
      <w:szCs w:val="28"/>
    </w:rPr>
  </w:style>
  <w:style w:type="paragraph" w:styleId="Index1">
    <w:name w:val="index 1"/>
    <w:basedOn w:val="Normal"/>
    <w:next w:val="Normal"/>
    <w:autoRedefine/>
    <w:rsid w:val="00662F43"/>
    <w:pPr>
      <w:ind w:left="240" w:hanging="240"/>
    </w:pPr>
  </w:style>
  <w:style w:type="paragraph" w:styleId="Index2">
    <w:name w:val="index 2"/>
    <w:basedOn w:val="Normal"/>
    <w:next w:val="Normal"/>
    <w:autoRedefine/>
    <w:rsid w:val="00662F43"/>
    <w:pPr>
      <w:ind w:left="480" w:hanging="240"/>
    </w:pPr>
  </w:style>
  <w:style w:type="paragraph" w:styleId="Index3">
    <w:name w:val="index 3"/>
    <w:basedOn w:val="Normal"/>
    <w:next w:val="Normal"/>
    <w:autoRedefine/>
    <w:rsid w:val="00662F43"/>
    <w:pPr>
      <w:ind w:left="720" w:hanging="240"/>
    </w:pPr>
  </w:style>
  <w:style w:type="paragraph" w:styleId="Index4">
    <w:name w:val="index 4"/>
    <w:basedOn w:val="Normal"/>
    <w:next w:val="Normal"/>
    <w:autoRedefine/>
    <w:rsid w:val="00662F43"/>
    <w:pPr>
      <w:ind w:left="960" w:hanging="240"/>
    </w:pPr>
  </w:style>
  <w:style w:type="paragraph" w:styleId="Index5">
    <w:name w:val="index 5"/>
    <w:basedOn w:val="Normal"/>
    <w:next w:val="Normal"/>
    <w:autoRedefine/>
    <w:rsid w:val="00662F43"/>
    <w:pPr>
      <w:ind w:left="1200" w:hanging="240"/>
    </w:pPr>
  </w:style>
  <w:style w:type="paragraph" w:styleId="Index6">
    <w:name w:val="index 6"/>
    <w:basedOn w:val="Normal"/>
    <w:next w:val="Normal"/>
    <w:autoRedefine/>
    <w:rsid w:val="00662F43"/>
    <w:pPr>
      <w:ind w:left="1440" w:hanging="240"/>
    </w:pPr>
  </w:style>
  <w:style w:type="paragraph" w:styleId="Index7">
    <w:name w:val="index 7"/>
    <w:basedOn w:val="Normal"/>
    <w:next w:val="Normal"/>
    <w:autoRedefine/>
    <w:rsid w:val="00662F43"/>
    <w:pPr>
      <w:ind w:left="1680" w:hanging="240"/>
    </w:pPr>
  </w:style>
  <w:style w:type="paragraph" w:styleId="Index8">
    <w:name w:val="index 8"/>
    <w:basedOn w:val="Normal"/>
    <w:next w:val="Normal"/>
    <w:autoRedefine/>
    <w:rsid w:val="00662F43"/>
    <w:pPr>
      <w:ind w:left="1920" w:hanging="240"/>
    </w:pPr>
  </w:style>
  <w:style w:type="paragraph" w:styleId="Index9">
    <w:name w:val="index 9"/>
    <w:basedOn w:val="Normal"/>
    <w:next w:val="Normal"/>
    <w:autoRedefine/>
    <w:rsid w:val="00662F43"/>
    <w:pPr>
      <w:ind w:left="2160" w:hanging="240"/>
    </w:pPr>
  </w:style>
  <w:style w:type="paragraph" w:styleId="NormalIndent">
    <w:name w:val="Normal Indent"/>
    <w:basedOn w:val="Normal"/>
    <w:rsid w:val="00662F43"/>
    <w:pPr>
      <w:ind w:left="720"/>
    </w:pPr>
  </w:style>
  <w:style w:type="paragraph" w:styleId="FootnoteText">
    <w:name w:val="footnote text"/>
    <w:basedOn w:val="Normal"/>
    <w:link w:val="FootnoteTextChar"/>
    <w:rsid w:val="00662F43"/>
    <w:rPr>
      <w:sz w:val="20"/>
    </w:rPr>
  </w:style>
  <w:style w:type="character" w:customStyle="1" w:styleId="FootnoteTextChar">
    <w:name w:val="Footnote Text Char"/>
    <w:basedOn w:val="DefaultParagraphFont"/>
    <w:link w:val="FootnoteText"/>
    <w:rsid w:val="00662F43"/>
  </w:style>
  <w:style w:type="paragraph" w:styleId="CommentText">
    <w:name w:val="annotation text"/>
    <w:basedOn w:val="Normal"/>
    <w:link w:val="CommentTextChar"/>
    <w:rsid w:val="00662F43"/>
    <w:rPr>
      <w:sz w:val="20"/>
    </w:rPr>
  </w:style>
  <w:style w:type="character" w:customStyle="1" w:styleId="CommentTextChar">
    <w:name w:val="Comment Text Char"/>
    <w:basedOn w:val="DefaultParagraphFont"/>
    <w:link w:val="CommentText"/>
    <w:rsid w:val="00662F43"/>
  </w:style>
  <w:style w:type="paragraph" w:styleId="IndexHeading">
    <w:name w:val="index heading"/>
    <w:basedOn w:val="Normal"/>
    <w:next w:val="Index1"/>
    <w:rsid w:val="00662F43"/>
    <w:rPr>
      <w:rFonts w:ascii="Arial" w:hAnsi="Arial" w:cs="Arial"/>
      <w:b/>
      <w:bCs/>
    </w:rPr>
  </w:style>
  <w:style w:type="paragraph" w:styleId="Caption">
    <w:name w:val="caption"/>
    <w:basedOn w:val="Normal"/>
    <w:next w:val="Normal"/>
    <w:qFormat/>
    <w:rsid w:val="00662F43"/>
    <w:pPr>
      <w:spacing w:before="120" w:after="120"/>
    </w:pPr>
    <w:rPr>
      <w:b/>
      <w:bCs/>
      <w:sz w:val="20"/>
    </w:rPr>
  </w:style>
  <w:style w:type="paragraph" w:styleId="TableofFigures">
    <w:name w:val="table of figures"/>
    <w:basedOn w:val="Normal"/>
    <w:next w:val="Normal"/>
    <w:rsid w:val="00662F43"/>
    <w:pPr>
      <w:ind w:left="480" w:hanging="480"/>
    </w:pPr>
  </w:style>
  <w:style w:type="paragraph" w:styleId="EnvelopeAddress">
    <w:name w:val="envelope address"/>
    <w:basedOn w:val="Normal"/>
    <w:rsid w:val="00662F4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2F43"/>
    <w:rPr>
      <w:rFonts w:ascii="Arial" w:hAnsi="Arial" w:cs="Arial"/>
      <w:sz w:val="20"/>
    </w:rPr>
  </w:style>
  <w:style w:type="character" w:styleId="FootnoteReference">
    <w:name w:val="footnote reference"/>
    <w:basedOn w:val="DefaultParagraphFont"/>
    <w:rsid w:val="00662F43"/>
    <w:rPr>
      <w:rFonts w:ascii="Times New Roman" w:hAnsi="Times New Roman"/>
      <w:sz w:val="20"/>
      <w:vertAlign w:val="superscript"/>
    </w:rPr>
  </w:style>
  <w:style w:type="character" w:styleId="CommentReference">
    <w:name w:val="annotation reference"/>
    <w:basedOn w:val="DefaultParagraphFont"/>
    <w:rsid w:val="00662F43"/>
    <w:rPr>
      <w:sz w:val="16"/>
      <w:szCs w:val="16"/>
    </w:rPr>
  </w:style>
  <w:style w:type="character" w:styleId="PageNumber">
    <w:name w:val="page number"/>
    <w:basedOn w:val="DefaultParagraphFont"/>
    <w:rsid w:val="00662F43"/>
  </w:style>
  <w:style w:type="character" w:styleId="EndnoteReference">
    <w:name w:val="endnote reference"/>
    <w:basedOn w:val="DefaultParagraphFont"/>
    <w:rsid w:val="00662F43"/>
    <w:rPr>
      <w:vertAlign w:val="superscript"/>
    </w:rPr>
  </w:style>
  <w:style w:type="paragraph" w:styleId="EndnoteText">
    <w:name w:val="endnote text"/>
    <w:basedOn w:val="Normal"/>
    <w:link w:val="EndnoteTextChar"/>
    <w:rsid w:val="00662F43"/>
    <w:rPr>
      <w:sz w:val="20"/>
    </w:rPr>
  </w:style>
  <w:style w:type="character" w:customStyle="1" w:styleId="EndnoteTextChar">
    <w:name w:val="Endnote Text Char"/>
    <w:basedOn w:val="DefaultParagraphFont"/>
    <w:link w:val="EndnoteText"/>
    <w:rsid w:val="00662F43"/>
  </w:style>
  <w:style w:type="paragraph" w:styleId="TableofAuthorities">
    <w:name w:val="table of authorities"/>
    <w:basedOn w:val="Normal"/>
    <w:next w:val="Normal"/>
    <w:rsid w:val="00662F43"/>
    <w:pPr>
      <w:ind w:left="240" w:hanging="240"/>
    </w:pPr>
  </w:style>
  <w:style w:type="paragraph" w:styleId="MacroText">
    <w:name w:val="macro"/>
    <w:link w:val="MacroTextChar"/>
    <w:rsid w:val="00662F4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62F43"/>
    <w:rPr>
      <w:rFonts w:ascii="Courier New" w:eastAsia="Times New Roman" w:hAnsi="Courier New" w:cs="Courier New"/>
      <w:lang w:eastAsia="en-AU"/>
    </w:rPr>
  </w:style>
  <w:style w:type="paragraph" w:styleId="TOAHeading">
    <w:name w:val="toa heading"/>
    <w:basedOn w:val="Normal"/>
    <w:next w:val="Normal"/>
    <w:rsid w:val="00662F43"/>
    <w:pPr>
      <w:spacing w:before="120"/>
    </w:pPr>
    <w:rPr>
      <w:rFonts w:ascii="Arial" w:hAnsi="Arial" w:cs="Arial"/>
      <w:b/>
      <w:bCs/>
    </w:rPr>
  </w:style>
  <w:style w:type="paragraph" w:styleId="List">
    <w:name w:val="List"/>
    <w:basedOn w:val="Normal"/>
    <w:rsid w:val="00662F43"/>
    <w:pPr>
      <w:ind w:left="283" w:hanging="283"/>
    </w:pPr>
  </w:style>
  <w:style w:type="paragraph" w:styleId="ListBullet">
    <w:name w:val="List Bullet"/>
    <w:basedOn w:val="Normal"/>
    <w:autoRedefine/>
    <w:rsid w:val="00662F43"/>
    <w:pPr>
      <w:tabs>
        <w:tab w:val="num" w:pos="360"/>
      </w:tabs>
      <w:ind w:left="360" w:hanging="360"/>
    </w:pPr>
  </w:style>
  <w:style w:type="paragraph" w:styleId="ListNumber">
    <w:name w:val="List Number"/>
    <w:basedOn w:val="Normal"/>
    <w:rsid w:val="00662F43"/>
    <w:pPr>
      <w:tabs>
        <w:tab w:val="num" w:pos="360"/>
      </w:tabs>
      <w:ind w:left="360" w:hanging="360"/>
    </w:pPr>
  </w:style>
  <w:style w:type="paragraph" w:styleId="List2">
    <w:name w:val="List 2"/>
    <w:basedOn w:val="Normal"/>
    <w:rsid w:val="00662F43"/>
    <w:pPr>
      <w:ind w:left="566" w:hanging="283"/>
    </w:pPr>
  </w:style>
  <w:style w:type="paragraph" w:styleId="List3">
    <w:name w:val="List 3"/>
    <w:basedOn w:val="Normal"/>
    <w:rsid w:val="00662F43"/>
    <w:pPr>
      <w:ind w:left="849" w:hanging="283"/>
    </w:pPr>
  </w:style>
  <w:style w:type="paragraph" w:styleId="List4">
    <w:name w:val="List 4"/>
    <w:basedOn w:val="Normal"/>
    <w:rsid w:val="00662F43"/>
    <w:pPr>
      <w:ind w:left="1132" w:hanging="283"/>
    </w:pPr>
  </w:style>
  <w:style w:type="paragraph" w:styleId="List5">
    <w:name w:val="List 5"/>
    <w:basedOn w:val="Normal"/>
    <w:rsid w:val="00662F43"/>
    <w:pPr>
      <w:ind w:left="1415" w:hanging="283"/>
    </w:pPr>
  </w:style>
  <w:style w:type="paragraph" w:styleId="ListBullet2">
    <w:name w:val="List Bullet 2"/>
    <w:basedOn w:val="Normal"/>
    <w:autoRedefine/>
    <w:rsid w:val="00662F43"/>
    <w:pPr>
      <w:tabs>
        <w:tab w:val="num" w:pos="360"/>
      </w:tabs>
    </w:pPr>
  </w:style>
  <w:style w:type="paragraph" w:styleId="ListBullet3">
    <w:name w:val="List Bullet 3"/>
    <w:basedOn w:val="Normal"/>
    <w:autoRedefine/>
    <w:rsid w:val="00662F43"/>
    <w:pPr>
      <w:tabs>
        <w:tab w:val="num" w:pos="926"/>
      </w:tabs>
      <w:ind w:left="926" w:hanging="360"/>
    </w:pPr>
  </w:style>
  <w:style w:type="paragraph" w:styleId="ListBullet4">
    <w:name w:val="List Bullet 4"/>
    <w:basedOn w:val="Normal"/>
    <w:autoRedefine/>
    <w:rsid w:val="00662F43"/>
    <w:pPr>
      <w:tabs>
        <w:tab w:val="num" w:pos="1209"/>
      </w:tabs>
      <w:ind w:left="1209" w:hanging="360"/>
    </w:pPr>
  </w:style>
  <w:style w:type="paragraph" w:styleId="ListBullet5">
    <w:name w:val="List Bullet 5"/>
    <w:basedOn w:val="Normal"/>
    <w:autoRedefine/>
    <w:rsid w:val="00662F43"/>
    <w:pPr>
      <w:tabs>
        <w:tab w:val="num" w:pos="1492"/>
      </w:tabs>
      <w:ind w:left="1492" w:hanging="360"/>
    </w:pPr>
  </w:style>
  <w:style w:type="paragraph" w:styleId="ListNumber2">
    <w:name w:val="List Number 2"/>
    <w:basedOn w:val="Normal"/>
    <w:rsid w:val="00662F43"/>
    <w:pPr>
      <w:tabs>
        <w:tab w:val="num" w:pos="643"/>
      </w:tabs>
      <w:ind w:left="643" w:hanging="360"/>
    </w:pPr>
  </w:style>
  <w:style w:type="paragraph" w:styleId="ListNumber3">
    <w:name w:val="List Number 3"/>
    <w:basedOn w:val="Normal"/>
    <w:rsid w:val="00662F43"/>
    <w:pPr>
      <w:tabs>
        <w:tab w:val="num" w:pos="926"/>
      </w:tabs>
      <w:ind w:left="926" w:hanging="360"/>
    </w:pPr>
  </w:style>
  <w:style w:type="paragraph" w:styleId="ListNumber4">
    <w:name w:val="List Number 4"/>
    <w:basedOn w:val="Normal"/>
    <w:rsid w:val="00662F43"/>
    <w:pPr>
      <w:tabs>
        <w:tab w:val="num" w:pos="1209"/>
      </w:tabs>
      <w:ind w:left="1209" w:hanging="360"/>
    </w:pPr>
  </w:style>
  <w:style w:type="paragraph" w:styleId="ListNumber5">
    <w:name w:val="List Number 5"/>
    <w:basedOn w:val="Normal"/>
    <w:rsid w:val="00662F43"/>
    <w:pPr>
      <w:tabs>
        <w:tab w:val="num" w:pos="1492"/>
      </w:tabs>
      <w:ind w:left="1492" w:hanging="360"/>
    </w:pPr>
  </w:style>
  <w:style w:type="paragraph" w:styleId="Title">
    <w:name w:val="Title"/>
    <w:basedOn w:val="Normal"/>
    <w:link w:val="TitleChar"/>
    <w:qFormat/>
    <w:rsid w:val="00662F43"/>
    <w:pPr>
      <w:spacing w:before="240" w:after="60"/>
    </w:pPr>
    <w:rPr>
      <w:rFonts w:ascii="Arial" w:hAnsi="Arial" w:cs="Arial"/>
      <w:b/>
      <w:bCs/>
      <w:sz w:val="40"/>
      <w:szCs w:val="40"/>
    </w:rPr>
  </w:style>
  <w:style w:type="character" w:customStyle="1" w:styleId="TitleChar">
    <w:name w:val="Title Char"/>
    <w:basedOn w:val="DefaultParagraphFont"/>
    <w:link w:val="Title"/>
    <w:rsid w:val="00662F43"/>
    <w:rPr>
      <w:rFonts w:ascii="Arial" w:hAnsi="Arial" w:cs="Arial"/>
      <w:b/>
      <w:bCs/>
      <w:sz w:val="40"/>
      <w:szCs w:val="40"/>
    </w:rPr>
  </w:style>
  <w:style w:type="paragraph" w:styleId="Closing">
    <w:name w:val="Closing"/>
    <w:basedOn w:val="Normal"/>
    <w:link w:val="ClosingChar"/>
    <w:rsid w:val="00662F43"/>
    <w:pPr>
      <w:ind w:left="4252"/>
    </w:pPr>
  </w:style>
  <w:style w:type="character" w:customStyle="1" w:styleId="ClosingChar">
    <w:name w:val="Closing Char"/>
    <w:basedOn w:val="DefaultParagraphFont"/>
    <w:link w:val="Closing"/>
    <w:rsid w:val="00662F43"/>
    <w:rPr>
      <w:sz w:val="22"/>
    </w:rPr>
  </w:style>
  <w:style w:type="paragraph" w:styleId="Signature">
    <w:name w:val="Signature"/>
    <w:basedOn w:val="Normal"/>
    <w:link w:val="SignatureChar"/>
    <w:rsid w:val="00662F43"/>
    <w:pPr>
      <w:ind w:left="4252"/>
    </w:pPr>
  </w:style>
  <w:style w:type="character" w:customStyle="1" w:styleId="SignatureChar">
    <w:name w:val="Signature Char"/>
    <w:basedOn w:val="DefaultParagraphFont"/>
    <w:link w:val="Signature"/>
    <w:rsid w:val="00662F43"/>
    <w:rPr>
      <w:sz w:val="22"/>
    </w:rPr>
  </w:style>
  <w:style w:type="paragraph" w:styleId="BodyText">
    <w:name w:val="Body Text"/>
    <w:basedOn w:val="Normal"/>
    <w:link w:val="BodyTextChar"/>
    <w:rsid w:val="00662F43"/>
    <w:pPr>
      <w:spacing w:after="120"/>
    </w:pPr>
  </w:style>
  <w:style w:type="character" w:customStyle="1" w:styleId="BodyTextChar">
    <w:name w:val="Body Text Char"/>
    <w:basedOn w:val="DefaultParagraphFont"/>
    <w:link w:val="BodyText"/>
    <w:rsid w:val="00662F43"/>
    <w:rPr>
      <w:sz w:val="22"/>
    </w:rPr>
  </w:style>
  <w:style w:type="paragraph" w:styleId="BodyTextIndent">
    <w:name w:val="Body Text Indent"/>
    <w:basedOn w:val="Normal"/>
    <w:link w:val="BodyTextIndentChar"/>
    <w:rsid w:val="00662F43"/>
    <w:pPr>
      <w:spacing w:after="120"/>
      <w:ind w:left="283"/>
    </w:pPr>
  </w:style>
  <w:style w:type="character" w:customStyle="1" w:styleId="BodyTextIndentChar">
    <w:name w:val="Body Text Indent Char"/>
    <w:basedOn w:val="DefaultParagraphFont"/>
    <w:link w:val="BodyTextIndent"/>
    <w:rsid w:val="00662F43"/>
    <w:rPr>
      <w:sz w:val="22"/>
    </w:rPr>
  </w:style>
  <w:style w:type="paragraph" w:styleId="ListContinue">
    <w:name w:val="List Continue"/>
    <w:basedOn w:val="Normal"/>
    <w:rsid w:val="00662F43"/>
    <w:pPr>
      <w:spacing w:after="120"/>
      <w:ind w:left="283"/>
    </w:pPr>
  </w:style>
  <w:style w:type="paragraph" w:styleId="ListContinue2">
    <w:name w:val="List Continue 2"/>
    <w:basedOn w:val="Normal"/>
    <w:rsid w:val="00662F43"/>
    <w:pPr>
      <w:spacing w:after="120"/>
      <w:ind w:left="566"/>
    </w:pPr>
  </w:style>
  <w:style w:type="paragraph" w:styleId="ListContinue3">
    <w:name w:val="List Continue 3"/>
    <w:basedOn w:val="Normal"/>
    <w:rsid w:val="00662F43"/>
    <w:pPr>
      <w:spacing w:after="120"/>
      <w:ind w:left="849"/>
    </w:pPr>
  </w:style>
  <w:style w:type="paragraph" w:styleId="ListContinue4">
    <w:name w:val="List Continue 4"/>
    <w:basedOn w:val="Normal"/>
    <w:rsid w:val="00662F43"/>
    <w:pPr>
      <w:spacing w:after="120"/>
      <w:ind w:left="1132"/>
    </w:pPr>
  </w:style>
  <w:style w:type="paragraph" w:styleId="ListContinue5">
    <w:name w:val="List Continue 5"/>
    <w:basedOn w:val="Normal"/>
    <w:rsid w:val="00662F43"/>
    <w:pPr>
      <w:spacing w:after="120"/>
      <w:ind w:left="1415"/>
    </w:pPr>
  </w:style>
  <w:style w:type="paragraph" w:styleId="MessageHeader">
    <w:name w:val="Message Header"/>
    <w:basedOn w:val="Normal"/>
    <w:link w:val="MessageHeaderChar"/>
    <w:rsid w:val="00662F4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62F43"/>
    <w:rPr>
      <w:rFonts w:ascii="Arial" w:hAnsi="Arial" w:cs="Arial"/>
      <w:sz w:val="22"/>
      <w:shd w:val="pct20" w:color="auto" w:fill="auto"/>
    </w:rPr>
  </w:style>
  <w:style w:type="paragraph" w:styleId="Subtitle">
    <w:name w:val="Subtitle"/>
    <w:basedOn w:val="Normal"/>
    <w:link w:val="SubtitleChar"/>
    <w:qFormat/>
    <w:rsid w:val="00662F43"/>
    <w:pPr>
      <w:spacing w:after="60"/>
      <w:jc w:val="center"/>
      <w:outlineLvl w:val="1"/>
    </w:pPr>
    <w:rPr>
      <w:rFonts w:ascii="Arial" w:hAnsi="Arial" w:cs="Arial"/>
    </w:rPr>
  </w:style>
  <w:style w:type="character" w:customStyle="1" w:styleId="SubtitleChar">
    <w:name w:val="Subtitle Char"/>
    <w:basedOn w:val="DefaultParagraphFont"/>
    <w:link w:val="Subtitle"/>
    <w:rsid w:val="00662F43"/>
    <w:rPr>
      <w:rFonts w:ascii="Arial" w:hAnsi="Arial" w:cs="Arial"/>
      <w:sz w:val="22"/>
    </w:rPr>
  </w:style>
  <w:style w:type="paragraph" w:styleId="Salutation">
    <w:name w:val="Salutation"/>
    <w:basedOn w:val="Normal"/>
    <w:next w:val="Normal"/>
    <w:link w:val="SalutationChar"/>
    <w:rsid w:val="00662F43"/>
  </w:style>
  <w:style w:type="character" w:customStyle="1" w:styleId="SalutationChar">
    <w:name w:val="Salutation Char"/>
    <w:basedOn w:val="DefaultParagraphFont"/>
    <w:link w:val="Salutation"/>
    <w:rsid w:val="00662F43"/>
    <w:rPr>
      <w:sz w:val="22"/>
    </w:rPr>
  </w:style>
  <w:style w:type="paragraph" w:styleId="Date">
    <w:name w:val="Date"/>
    <w:basedOn w:val="Normal"/>
    <w:next w:val="Normal"/>
    <w:link w:val="DateChar"/>
    <w:rsid w:val="00662F43"/>
  </w:style>
  <w:style w:type="character" w:customStyle="1" w:styleId="DateChar">
    <w:name w:val="Date Char"/>
    <w:basedOn w:val="DefaultParagraphFont"/>
    <w:link w:val="Date"/>
    <w:rsid w:val="00662F43"/>
    <w:rPr>
      <w:sz w:val="22"/>
    </w:rPr>
  </w:style>
  <w:style w:type="paragraph" w:styleId="BodyTextFirstIndent">
    <w:name w:val="Body Text First Indent"/>
    <w:basedOn w:val="BodyText"/>
    <w:link w:val="BodyTextFirstIndentChar"/>
    <w:rsid w:val="00662F43"/>
    <w:pPr>
      <w:ind w:firstLine="210"/>
    </w:pPr>
  </w:style>
  <w:style w:type="character" w:customStyle="1" w:styleId="BodyTextFirstIndentChar">
    <w:name w:val="Body Text First Indent Char"/>
    <w:basedOn w:val="BodyTextChar"/>
    <w:link w:val="BodyTextFirstIndent"/>
    <w:rsid w:val="00662F43"/>
    <w:rPr>
      <w:sz w:val="22"/>
    </w:rPr>
  </w:style>
  <w:style w:type="paragraph" w:styleId="BodyTextFirstIndent2">
    <w:name w:val="Body Text First Indent 2"/>
    <w:basedOn w:val="BodyTextIndent"/>
    <w:link w:val="BodyTextFirstIndent2Char"/>
    <w:rsid w:val="00662F43"/>
    <w:pPr>
      <w:ind w:firstLine="210"/>
    </w:pPr>
  </w:style>
  <w:style w:type="character" w:customStyle="1" w:styleId="BodyTextFirstIndent2Char">
    <w:name w:val="Body Text First Indent 2 Char"/>
    <w:basedOn w:val="BodyTextIndentChar"/>
    <w:link w:val="BodyTextFirstIndent2"/>
    <w:rsid w:val="00662F43"/>
    <w:rPr>
      <w:sz w:val="22"/>
    </w:rPr>
  </w:style>
  <w:style w:type="paragraph" w:styleId="BodyText2">
    <w:name w:val="Body Text 2"/>
    <w:basedOn w:val="Normal"/>
    <w:link w:val="BodyText2Char"/>
    <w:rsid w:val="00662F43"/>
    <w:pPr>
      <w:spacing w:after="120" w:line="480" w:lineRule="auto"/>
    </w:pPr>
  </w:style>
  <w:style w:type="character" w:customStyle="1" w:styleId="BodyText2Char">
    <w:name w:val="Body Text 2 Char"/>
    <w:basedOn w:val="DefaultParagraphFont"/>
    <w:link w:val="BodyText2"/>
    <w:rsid w:val="00662F43"/>
    <w:rPr>
      <w:sz w:val="22"/>
    </w:rPr>
  </w:style>
  <w:style w:type="paragraph" w:styleId="BodyText3">
    <w:name w:val="Body Text 3"/>
    <w:basedOn w:val="Normal"/>
    <w:link w:val="BodyText3Char"/>
    <w:rsid w:val="00662F43"/>
    <w:pPr>
      <w:spacing w:after="120"/>
    </w:pPr>
    <w:rPr>
      <w:sz w:val="16"/>
      <w:szCs w:val="16"/>
    </w:rPr>
  </w:style>
  <w:style w:type="character" w:customStyle="1" w:styleId="BodyText3Char">
    <w:name w:val="Body Text 3 Char"/>
    <w:basedOn w:val="DefaultParagraphFont"/>
    <w:link w:val="BodyText3"/>
    <w:rsid w:val="00662F43"/>
    <w:rPr>
      <w:sz w:val="16"/>
      <w:szCs w:val="16"/>
    </w:rPr>
  </w:style>
  <w:style w:type="paragraph" w:styleId="BodyTextIndent2">
    <w:name w:val="Body Text Indent 2"/>
    <w:basedOn w:val="Normal"/>
    <w:link w:val="BodyTextIndent2Char"/>
    <w:rsid w:val="00662F43"/>
    <w:pPr>
      <w:spacing w:after="120" w:line="480" w:lineRule="auto"/>
      <w:ind w:left="283"/>
    </w:pPr>
  </w:style>
  <w:style w:type="character" w:customStyle="1" w:styleId="BodyTextIndent2Char">
    <w:name w:val="Body Text Indent 2 Char"/>
    <w:basedOn w:val="DefaultParagraphFont"/>
    <w:link w:val="BodyTextIndent2"/>
    <w:rsid w:val="00662F43"/>
    <w:rPr>
      <w:sz w:val="22"/>
    </w:rPr>
  </w:style>
  <w:style w:type="paragraph" w:styleId="BodyTextIndent3">
    <w:name w:val="Body Text Indent 3"/>
    <w:basedOn w:val="Normal"/>
    <w:link w:val="BodyTextIndent3Char"/>
    <w:rsid w:val="00662F43"/>
    <w:pPr>
      <w:spacing w:after="120"/>
      <w:ind w:left="283"/>
    </w:pPr>
    <w:rPr>
      <w:sz w:val="16"/>
      <w:szCs w:val="16"/>
    </w:rPr>
  </w:style>
  <w:style w:type="character" w:customStyle="1" w:styleId="BodyTextIndent3Char">
    <w:name w:val="Body Text Indent 3 Char"/>
    <w:basedOn w:val="DefaultParagraphFont"/>
    <w:link w:val="BodyTextIndent3"/>
    <w:rsid w:val="00662F43"/>
    <w:rPr>
      <w:sz w:val="16"/>
      <w:szCs w:val="16"/>
    </w:rPr>
  </w:style>
  <w:style w:type="paragraph" w:styleId="BlockText">
    <w:name w:val="Block Text"/>
    <w:basedOn w:val="Normal"/>
    <w:rsid w:val="00662F43"/>
    <w:pPr>
      <w:spacing w:after="120"/>
      <w:ind w:left="1440" w:right="1440"/>
    </w:pPr>
  </w:style>
  <w:style w:type="character" w:styleId="Hyperlink">
    <w:name w:val="Hyperlink"/>
    <w:basedOn w:val="DefaultParagraphFont"/>
    <w:rsid w:val="00662F43"/>
    <w:rPr>
      <w:color w:val="0000FF"/>
      <w:u w:val="single"/>
    </w:rPr>
  </w:style>
  <w:style w:type="character" w:styleId="FollowedHyperlink">
    <w:name w:val="FollowedHyperlink"/>
    <w:basedOn w:val="DefaultParagraphFont"/>
    <w:rsid w:val="00662F43"/>
    <w:rPr>
      <w:color w:val="800080"/>
      <w:u w:val="single"/>
    </w:rPr>
  </w:style>
  <w:style w:type="character" w:styleId="Strong">
    <w:name w:val="Strong"/>
    <w:basedOn w:val="DefaultParagraphFont"/>
    <w:qFormat/>
    <w:rsid w:val="00662F43"/>
    <w:rPr>
      <w:b/>
      <w:bCs/>
    </w:rPr>
  </w:style>
  <w:style w:type="character" w:styleId="Emphasis">
    <w:name w:val="Emphasis"/>
    <w:basedOn w:val="DefaultParagraphFont"/>
    <w:qFormat/>
    <w:rsid w:val="00662F43"/>
    <w:rPr>
      <w:i/>
      <w:iCs/>
    </w:rPr>
  </w:style>
  <w:style w:type="paragraph" w:styleId="DocumentMap">
    <w:name w:val="Document Map"/>
    <w:basedOn w:val="Normal"/>
    <w:link w:val="DocumentMapChar"/>
    <w:rsid w:val="00662F43"/>
    <w:pPr>
      <w:shd w:val="clear" w:color="auto" w:fill="000080"/>
    </w:pPr>
    <w:rPr>
      <w:rFonts w:ascii="Tahoma" w:hAnsi="Tahoma" w:cs="Tahoma"/>
    </w:rPr>
  </w:style>
  <w:style w:type="character" w:customStyle="1" w:styleId="DocumentMapChar">
    <w:name w:val="Document Map Char"/>
    <w:basedOn w:val="DefaultParagraphFont"/>
    <w:link w:val="DocumentMap"/>
    <w:rsid w:val="00662F43"/>
    <w:rPr>
      <w:rFonts w:ascii="Tahoma" w:hAnsi="Tahoma" w:cs="Tahoma"/>
      <w:sz w:val="22"/>
      <w:shd w:val="clear" w:color="auto" w:fill="000080"/>
    </w:rPr>
  </w:style>
  <w:style w:type="paragraph" w:styleId="PlainText">
    <w:name w:val="Plain Text"/>
    <w:basedOn w:val="Normal"/>
    <w:link w:val="PlainTextChar"/>
    <w:rsid w:val="00662F43"/>
    <w:rPr>
      <w:rFonts w:ascii="Courier New" w:hAnsi="Courier New" w:cs="Courier New"/>
      <w:sz w:val="20"/>
    </w:rPr>
  </w:style>
  <w:style w:type="character" w:customStyle="1" w:styleId="PlainTextChar">
    <w:name w:val="Plain Text Char"/>
    <w:basedOn w:val="DefaultParagraphFont"/>
    <w:link w:val="PlainText"/>
    <w:rsid w:val="00662F43"/>
    <w:rPr>
      <w:rFonts w:ascii="Courier New" w:hAnsi="Courier New" w:cs="Courier New"/>
    </w:rPr>
  </w:style>
  <w:style w:type="paragraph" w:styleId="E-mailSignature">
    <w:name w:val="E-mail Signature"/>
    <w:basedOn w:val="Normal"/>
    <w:link w:val="E-mailSignatureChar"/>
    <w:rsid w:val="00662F43"/>
  </w:style>
  <w:style w:type="character" w:customStyle="1" w:styleId="E-mailSignatureChar">
    <w:name w:val="E-mail Signature Char"/>
    <w:basedOn w:val="DefaultParagraphFont"/>
    <w:link w:val="E-mailSignature"/>
    <w:rsid w:val="00662F43"/>
    <w:rPr>
      <w:sz w:val="22"/>
    </w:rPr>
  </w:style>
  <w:style w:type="paragraph" w:styleId="NormalWeb">
    <w:name w:val="Normal (Web)"/>
    <w:basedOn w:val="Normal"/>
    <w:rsid w:val="00662F43"/>
  </w:style>
  <w:style w:type="character" w:styleId="HTMLAcronym">
    <w:name w:val="HTML Acronym"/>
    <w:basedOn w:val="DefaultParagraphFont"/>
    <w:rsid w:val="00662F43"/>
  </w:style>
  <w:style w:type="paragraph" w:styleId="HTMLAddress">
    <w:name w:val="HTML Address"/>
    <w:basedOn w:val="Normal"/>
    <w:link w:val="HTMLAddressChar"/>
    <w:rsid w:val="00662F43"/>
    <w:rPr>
      <w:i/>
      <w:iCs/>
    </w:rPr>
  </w:style>
  <w:style w:type="character" w:customStyle="1" w:styleId="HTMLAddressChar">
    <w:name w:val="HTML Address Char"/>
    <w:basedOn w:val="DefaultParagraphFont"/>
    <w:link w:val="HTMLAddress"/>
    <w:rsid w:val="00662F43"/>
    <w:rPr>
      <w:i/>
      <w:iCs/>
      <w:sz w:val="22"/>
    </w:rPr>
  </w:style>
  <w:style w:type="character" w:styleId="HTMLCite">
    <w:name w:val="HTML Cite"/>
    <w:basedOn w:val="DefaultParagraphFont"/>
    <w:rsid w:val="00662F43"/>
    <w:rPr>
      <w:i/>
      <w:iCs/>
    </w:rPr>
  </w:style>
  <w:style w:type="character" w:styleId="HTMLCode">
    <w:name w:val="HTML Code"/>
    <w:basedOn w:val="DefaultParagraphFont"/>
    <w:rsid w:val="00662F43"/>
    <w:rPr>
      <w:rFonts w:ascii="Courier New" w:hAnsi="Courier New" w:cs="Courier New"/>
      <w:sz w:val="20"/>
      <w:szCs w:val="20"/>
    </w:rPr>
  </w:style>
  <w:style w:type="character" w:styleId="HTMLDefinition">
    <w:name w:val="HTML Definition"/>
    <w:basedOn w:val="DefaultParagraphFont"/>
    <w:rsid w:val="00662F43"/>
    <w:rPr>
      <w:i/>
      <w:iCs/>
    </w:rPr>
  </w:style>
  <w:style w:type="character" w:styleId="HTMLKeyboard">
    <w:name w:val="HTML Keyboard"/>
    <w:basedOn w:val="DefaultParagraphFont"/>
    <w:rsid w:val="00662F43"/>
    <w:rPr>
      <w:rFonts w:ascii="Courier New" w:hAnsi="Courier New" w:cs="Courier New"/>
      <w:sz w:val="20"/>
      <w:szCs w:val="20"/>
    </w:rPr>
  </w:style>
  <w:style w:type="paragraph" w:styleId="HTMLPreformatted">
    <w:name w:val="HTML Preformatted"/>
    <w:basedOn w:val="Normal"/>
    <w:link w:val="HTMLPreformattedChar"/>
    <w:rsid w:val="00662F43"/>
    <w:rPr>
      <w:rFonts w:ascii="Courier New" w:hAnsi="Courier New" w:cs="Courier New"/>
      <w:sz w:val="20"/>
    </w:rPr>
  </w:style>
  <w:style w:type="character" w:customStyle="1" w:styleId="HTMLPreformattedChar">
    <w:name w:val="HTML Preformatted Char"/>
    <w:basedOn w:val="DefaultParagraphFont"/>
    <w:link w:val="HTMLPreformatted"/>
    <w:rsid w:val="00662F43"/>
    <w:rPr>
      <w:rFonts w:ascii="Courier New" w:hAnsi="Courier New" w:cs="Courier New"/>
    </w:rPr>
  </w:style>
  <w:style w:type="character" w:styleId="HTMLSample">
    <w:name w:val="HTML Sample"/>
    <w:basedOn w:val="DefaultParagraphFont"/>
    <w:rsid w:val="00662F43"/>
    <w:rPr>
      <w:rFonts w:ascii="Courier New" w:hAnsi="Courier New" w:cs="Courier New"/>
    </w:rPr>
  </w:style>
  <w:style w:type="character" w:styleId="HTMLTypewriter">
    <w:name w:val="HTML Typewriter"/>
    <w:basedOn w:val="DefaultParagraphFont"/>
    <w:rsid w:val="00662F43"/>
    <w:rPr>
      <w:rFonts w:ascii="Courier New" w:hAnsi="Courier New" w:cs="Courier New"/>
      <w:sz w:val="20"/>
      <w:szCs w:val="20"/>
    </w:rPr>
  </w:style>
  <w:style w:type="character" w:styleId="HTMLVariable">
    <w:name w:val="HTML Variable"/>
    <w:basedOn w:val="DefaultParagraphFont"/>
    <w:rsid w:val="00662F43"/>
    <w:rPr>
      <w:i/>
      <w:iCs/>
    </w:rPr>
  </w:style>
  <w:style w:type="paragraph" w:styleId="CommentSubject">
    <w:name w:val="annotation subject"/>
    <w:basedOn w:val="CommentText"/>
    <w:next w:val="CommentText"/>
    <w:link w:val="CommentSubjectChar"/>
    <w:rsid w:val="00662F43"/>
    <w:rPr>
      <w:b/>
      <w:bCs/>
    </w:rPr>
  </w:style>
  <w:style w:type="character" w:customStyle="1" w:styleId="CommentSubjectChar">
    <w:name w:val="Comment Subject Char"/>
    <w:basedOn w:val="CommentTextChar"/>
    <w:link w:val="CommentSubject"/>
    <w:rsid w:val="00662F43"/>
    <w:rPr>
      <w:b/>
      <w:bCs/>
    </w:rPr>
  </w:style>
  <w:style w:type="numbering" w:styleId="1ai">
    <w:name w:val="Outline List 1"/>
    <w:basedOn w:val="NoList"/>
    <w:rsid w:val="00662F43"/>
    <w:pPr>
      <w:numPr>
        <w:numId w:val="14"/>
      </w:numPr>
    </w:pPr>
  </w:style>
  <w:style w:type="numbering" w:styleId="111111">
    <w:name w:val="Outline List 2"/>
    <w:basedOn w:val="NoList"/>
    <w:rsid w:val="00662F43"/>
    <w:pPr>
      <w:numPr>
        <w:numId w:val="15"/>
      </w:numPr>
    </w:pPr>
  </w:style>
  <w:style w:type="numbering" w:styleId="ArticleSection">
    <w:name w:val="Outline List 3"/>
    <w:basedOn w:val="NoList"/>
    <w:rsid w:val="00662F43"/>
    <w:pPr>
      <w:numPr>
        <w:numId w:val="17"/>
      </w:numPr>
    </w:pPr>
  </w:style>
  <w:style w:type="table" w:styleId="TableSimple1">
    <w:name w:val="Table Simple 1"/>
    <w:basedOn w:val="TableNormal"/>
    <w:rsid w:val="00662F4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2F4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2F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62F4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2F4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2F4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2F4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2F4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2F4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2F4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2F4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2F4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2F4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2F4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2F4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62F4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2F4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2F4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2F4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2F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2F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2F4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2F4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2F4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2F4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2F4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2F4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2F4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2F4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2F4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2F4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62F4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2F4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2F4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62F4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2F4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62F4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2F4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2F4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62F4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2F4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2F4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62F4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62F43"/>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63808">
      <w:bodyDiv w:val="1"/>
      <w:marLeft w:val="0"/>
      <w:marRight w:val="0"/>
      <w:marTop w:val="0"/>
      <w:marBottom w:val="0"/>
      <w:divBdr>
        <w:top w:val="none" w:sz="0" w:space="0" w:color="auto"/>
        <w:left w:val="none" w:sz="0" w:space="0" w:color="auto"/>
        <w:bottom w:val="none" w:sz="0" w:space="0" w:color="auto"/>
        <w:right w:val="none" w:sz="0" w:space="0" w:color="auto"/>
      </w:divBdr>
    </w:div>
    <w:div w:id="19828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B5D5-B479-4880-85A8-805519FB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10</Pages>
  <Words>1884</Words>
  <Characters>10217</Characters>
  <Application>Microsoft Office Word</Application>
  <DocSecurity>0</DocSecurity>
  <PresentationFormat/>
  <Lines>352</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2021-06-28T06:05:00Z</cp:lastPrinted>
  <dcterms:created xsi:type="dcterms:W3CDTF">2021-07-19T22:41:00Z</dcterms:created>
  <dcterms:modified xsi:type="dcterms:W3CDTF">2021-07-19T22:41:00Z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Accountability Amendment (Financial Information) Principles 2021</vt:lpwstr>
  </property>
  <property fmtid="{D5CDD505-2E9C-101B-9397-08002B2CF9AE}" pid="4" name="Class">
    <vt:lpwstr>Principles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OPC65223</vt:lpwstr>
  </property>
  <property fmtid="{D5CDD505-2E9C-101B-9397-08002B2CF9AE}" pid="10" name="DLM">
    <vt:lpwstr> </vt:lpwstr>
  </property>
  <property fmtid="{D5CDD505-2E9C-101B-9397-08002B2CF9AE}" pid="11" name="Classification">
    <vt:lpwstr> </vt:lpwstr>
  </property>
  <property fmtid="{D5CDD505-2E9C-101B-9397-08002B2CF9AE}" pid="12" name="Number">
    <vt:lpwstr>A</vt:lpwstr>
  </property>
  <property fmtid="{D5CDD505-2E9C-101B-9397-08002B2CF9AE}" pid="13" name="CounterSign">
    <vt:lpwstr/>
  </property>
  <property fmtid="{D5CDD505-2E9C-101B-9397-08002B2CF9AE}" pid="14" name="DateMade">
    <vt:lpwstr>30 June 2021</vt:lpwstr>
  </property>
</Properties>
</file>