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7ECD7"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u w:val="single"/>
          <w:lang w:eastAsia="en-AU"/>
        </w:rPr>
        <w:t>EXPLANATORY STATEMENT</w:t>
      </w:r>
    </w:p>
    <w:p w14:paraId="7A55F66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4EDAC8D3"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Issued by the authority</w:t>
      </w:r>
      <w:r>
        <w:rPr>
          <w:rFonts w:ascii="Times New Roman" w:eastAsia="Times New Roman" w:hAnsi="Times New Roman" w:cs="Times New Roman"/>
          <w:color w:val="000000"/>
          <w:sz w:val="24"/>
          <w:szCs w:val="24"/>
          <w:lang w:eastAsia="en-AU"/>
        </w:rPr>
        <w:t xml:space="preserve"> of the Minister for </w:t>
      </w:r>
      <w:r w:rsidRPr="000D7D42">
        <w:rPr>
          <w:rFonts w:ascii="Times New Roman" w:eastAsia="Times New Roman" w:hAnsi="Times New Roman" w:cs="Times New Roman"/>
          <w:color w:val="000000"/>
          <w:sz w:val="24"/>
          <w:szCs w:val="24"/>
          <w:lang w:eastAsia="en-AU"/>
        </w:rPr>
        <w:t>Communications</w:t>
      </w:r>
      <w:r w:rsidRPr="001E758B">
        <w:rPr>
          <w:rFonts w:ascii="Times New Roman" w:eastAsia="Times New Roman" w:hAnsi="Times New Roman" w:cs="Times New Roman"/>
          <w:color w:val="000000"/>
          <w:sz w:val="24"/>
          <w:szCs w:val="24"/>
          <w:lang w:eastAsia="en-AU"/>
        </w:rPr>
        <w:t>, Urban Infrastructure</w:t>
      </w:r>
      <w:r>
        <w:rPr>
          <w:rFonts w:ascii="Times New Roman" w:eastAsia="Times New Roman" w:hAnsi="Times New Roman" w:cs="Times New Roman"/>
          <w:color w:val="000000"/>
          <w:sz w:val="24"/>
          <w:szCs w:val="24"/>
          <w:lang w:eastAsia="en-AU"/>
        </w:rPr>
        <w:t>, Cities and the Arts</w:t>
      </w:r>
    </w:p>
    <w:p w14:paraId="3A5726C9"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3C77C895"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Telecommunications Act 1997</w:t>
      </w:r>
    </w:p>
    <w:p w14:paraId="5A56D49E"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50279F18"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1E758B">
        <w:rPr>
          <w:rFonts w:ascii="Times New Roman" w:eastAsia="Times New Roman" w:hAnsi="Times New Roman" w:cs="Times New Roman"/>
          <w:i/>
          <w:iCs/>
          <w:color w:val="000000"/>
          <w:sz w:val="24"/>
          <w:szCs w:val="24"/>
          <w:lang w:eastAsia="en-AU"/>
        </w:rPr>
        <w:t>Telecommunications (Carrier Licence Exemption—Use for specified Queensland rail and electricity services) Determination 2021</w:t>
      </w:r>
    </w:p>
    <w:p w14:paraId="1B0F3290"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u w:val="single"/>
          <w:lang w:eastAsia="en-AU"/>
        </w:rPr>
      </w:pPr>
    </w:p>
    <w:p w14:paraId="311385CC"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u w:val="single"/>
          <w:lang w:eastAsia="en-AU"/>
        </w:rPr>
        <w:t>Authority</w:t>
      </w:r>
    </w:p>
    <w:p w14:paraId="5500A186"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14417749"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Paragraph 51(1)(c) of the </w:t>
      </w:r>
      <w:r w:rsidRPr="000D7D42">
        <w:rPr>
          <w:rFonts w:ascii="Times New Roman" w:eastAsia="Times New Roman" w:hAnsi="Times New Roman" w:cs="Times New Roman"/>
          <w:i/>
          <w:iCs/>
          <w:color w:val="000000"/>
          <w:sz w:val="24"/>
          <w:szCs w:val="24"/>
          <w:lang w:eastAsia="en-AU"/>
        </w:rPr>
        <w:t>Telecommunications Act 1997 </w:t>
      </w:r>
      <w:r w:rsidRPr="000D7D42">
        <w:rPr>
          <w:rFonts w:ascii="Times New Roman" w:eastAsia="Times New Roman" w:hAnsi="Times New Roman" w:cs="Times New Roman"/>
          <w:color w:val="000000"/>
          <w:sz w:val="24"/>
          <w:szCs w:val="24"/>
          <w:lang w:eastAsia="en-AU"/>
        </w:rPr>
        <w:t>(the Act) enables the Minister to determine that section 42 of the Act does not apply in relation to a specified use of a network unit.</w:t>
      </w:r>
    </w:p>
    <w:p w14:paraId="2E89EAAF"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7BFD1A2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Section 42 of the Act prohibit</w:t>
      </w:r>
      <w:r>
        <w:rPr>
          <w:rFonts w:ascii="Times New Roman" w:eastAsia="Times New Roman" w:hAnsi="Times New Roman" w:cs="Times New Roman"/>
          <w:color w:val="000000"/>
          <w:sz w:val="24"/>
          <w:szCs w:val="24"/>
          <w:lang w:eastAsia="en-AU"/>
        </w:rPr>
        <w:t xml:space="preserve">s </w:t>
      </w:r>
      <w:r w:rsidRPr="000D7D42">
        <w:rPr>
          <w:rFonts w:ascii="Times New Roman" w:eastAsia="Times New Roman" w:hAnsi="Times New Roman" w:cs="Times New Roman"/>
          <w:color w:val="000000"/>
          <w:sz w:val="24"/>
          <w:szCs w:val="24"/>
          <w:lang w:eastAsia="en-AU"/>
        </w:rPr>
        <w:t xml:space="preserve">the use of network units to supply carriage services to the public without a carrier licence or a nominated carrier declaration (which enables a nominated telecommunications carrier to assume the responsibilities imposed on another </w:t>
      </w:r>
      <w:r>
        <w:rPr>
          <w:rFonts w:ascii="Times New Roman" w:eastAsia="Times New Roman" w:hAnsi="Times New Roman" w:cs="Times New Roman"/>
          <w:color w:val="000000"/>
          <w:sz w:val="24"/>
          <w:szCs w:val="24"/>
          <w:lang w:eastAsia="en-AU"/>
        </w:rPr>
        <w:t>entity</w:t>
      </w:r>
      <w:r w:rsidRPr="000D7D42">
        <w:rPr>
          <w:rFonts w:ascii="Times New Roman" w:eastAsia="Times New Roman" w:hAnsi="Times New Roman" w:cs="Times New Roman"/>
          <w:color w:val="000000"/>
          <w:sz w:val="24"/>
          <w:szCs w:val="24"/>
          <w:lang w:eastAsia="en-AU"/>
        </w:rPr>
        <w:t xml:space="preserve"> in relation to specified network units).</w:t>
      </w:r>
    </w:p>
    <w:p w14:paraId="37E06D08"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37C3AE4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u w:val="single"/>
          <w:lang w:eastAsia="en-AU"/>
        </w:rPr>
        <w:t>Purpose</w:t>
      </w:r>
    </w:p>
    <w:p w14:paraId="6902135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FABDA61"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sidRPr="000D7D42">
        <w:rPr>
          <w:rFonts w:ascii="Times New Roman" w:eastAsia="Times New Roman" w:hAnsi="Times New Roman" w:cs="Times New Roman"/>
          <w:color w:val="000000"/>
          <w:sz w:val="24"/>
          <w:szCs w:val="24"/>
          <w:lang w:eastAsia="en-AU"/>
        </w:rPr>
        <w:t>The purpose of the </w:t>
      </w:r>
      <w:r w:rsidRPr="001E758B">
        <w:rPr>
          <w:rFonts w:ascii="Times New Roman" w:eastAsia="Times New Roman" w:hAnsi="Times New Roman" w:cs="Times New Roman"/>
          <w:i/>
          <w:iCs/>
          <w:color w:val="000000"/>
          <w:sz w:val="24"/>
          <w:szCs w:val="24"/>
          <w:lang w:eastAsia="en-AU"/>
        </w:rPr>
        <w:t>Telecommunications (Carrier Licence Exemption—Use for specified Queensland rail and electricity services) Determination 2021</w:t>
      </w:r>
      <w:r w:rsidRPr="000D7D42">
        <w:rPr>
          <w:rFonts w:ascii="Times New Roman" w:eastAsia="Times New Roman" w:hAnsi="Times New Roman" w:cs="Times New Roman"/>
          <w:i/>
          <w:iCs/>
          <w:color w:val="000000"/>
          <w:sz w:val="24"/>
          <w:szCs w:val="24"/>
          <w:lang w:eastAsia="en-AU"/>
        </w:rPr>
        <w:t> </w:t>
      </w:r>
      <w:r w:rsidRPr="000D7D42">
        <w:rPr>
          <w:rFonts w:ascii="Times New Roman" w:eastAsia="Times New Roman" w:hAnsi="Times New Roman" w:cs="Times New Roman"/>
          <w:color w:val="000000"/>
          <w:sz w:val="24"/>
          <w:szCs w:val="24"/>
          <w:lang w:eastAsia="en-AU"/>
        </w:rPr>
        <w:t xml:space="preserve">(the Determination) is to exempt specified uses of network units owned by </w:t>
      </w:r>
      <w:r>
        <w:rPr>
          <w:rFonts w:ascii="Times New Roman" w:eastAsia="Times New Roman" w:hAnsi="Times New Roman" w:cs="Times New Roman"/>
          <w:color w:val="000000"/>
          <w:sz w:val="24"/>
          <w:szCs w:val="24"/>
          <w:lang w:eastAsia="en-AU"/>
        </w:rPr>
        <w:t>Aurizon Holdings Limited (Aurizon)</w:t>
      </w:r>
      <w:r w:rsidRPr="000D7D42">
        <w:rPr>
          <w:rFonts w:ascii="Times New Roman" w:eastAsia="Times New Roman" w:hAnsi="Times New Roman" w:cs="Times New Roman"/>
          <w:color w:val="000000"/>
          <w:sz w:val="24"/>
          <w:szCs w:val="24"/>
          <w:lang w:eastAsia="en-AU"/>
        </w:rPr>
        <w:t>, Queensland Rail</w:t>
      </w:r>
      <w:r>
        <w:rPr>
          <w:rFonts w:ascii="Times New Roman" w:eastAsia="Times New Roman" w:hAnsi="Times New Roman" w:cs="Times New Roman"/>
          <w:color w:val="000000"/>
          <w:sz w:val="24"/>
          <w:szCs w:val="24"/>
          <w:lang w:eastAsia="en-AU"/>
        </w:rPr>
        <w:t xml:space="preserve"> Limited (Queensland Rail)</w:t>
      </w:r>
      <w:r w:rsidRPr="000D7D42">
        <w:rPr>
          <w:rFonts w:ascii="Times New Roman" w:eastAsia="Times New Roman" w:hAnsi="Times New Roman" w:cs="Times New Roman"/>
          <w:color w:val="000000"/>
          <w:sz w:val="24"/>
          <w:szCs w:val="24"/>
          <w:lang w:eastAsia="en-AU"/>
        </w:rPr>
        <w:t xml:space="preserve">, Queensland Treasury Holdings </w:t>
      </w:r>
      <w:r>
        <w:rPr>
          <w:rFonts w:ascii="Times New Roman" w:eastAsia="Times New Roman" w:hAnsi="Times New Roman" w:cs="Times New Roman"/>
          <w:color w:val="000000"/>
          <w:sz w:val="24"/>
          <w:szCs w:val="24"/>
          <w:lang w:eastAsia="en-AU"/>
        </w:rPr>
        <w:t xml:space="preserve">Pty Ltd </w:t>
      </w:r>
      <w:r w:rsidRPr="000D7D42">
        <w:rPr>
          <w:rFonts w:ascii="Times New Roman" w:eastAsia="Times New Roman" w:hAnsi="Times New Roman" w:cs="Times New Roman"/>
          <w:color w:val="000000"/>
          <w:sz w:val="24"/>
          <w:szCs w:val="24"/>
          <w:lang w:eastAsia="en-AU"/>
        </w:rPr>
        <w:t>(QTH), and any related bodies corporate (‘the rail-related group o</w:t>
      </w:r>
      <w:r>
        <w:rPr>
          <w:rFonts w:ascii="Times New Roman" w:eastAsia="Times New Roman" w:hAnsi="Times New Roman" w:cs="Times New Roman"/>
          <w:color w:val="000000"/>
          <w:sz w:val="24"/>
          <w:szCs w:val="24"/>
          <w:lang w:eastAsia="en-AU"/>
        </w:rPr>
        <w:t>f companies’), and</w:t>
      </w:r>
      <w:r w:rsidRPr="000D7D42">
        <w:rPr>
          <w:rFonts w:ascii="Times New Roman" w:eastAsia="Times New Roman" w:hAnsi="Times New Roman" w:cs="Times New Roman"/>
          <w:color w:val="000000"/>
          <w:sz w:val="24"/>
          <w:szCs w:val="24"/>
          <w:lang w:eastAsia="en-AU"/>
        </w:rPr>
        <w:t xml:space="preserve"> </w:t>
      </w:r>
      <w:r w:rsidRPr="003C7B33">
        <w:rPr>
          <w:rFonts w:ascii="Times New Roman" w:eastAsia="Times New Roman" w:hAnsi="Times New Roman" w:cs="Times New Roman"/>
          <w:color w:val="000000"/>
          <w:sz w:val="24"/>
          <w:szCs w:val="24"/>
          <w:lang w:eastAsia="en-AU"/>
        </w:rPr>
        <w:t xml:space="preserve">Queensland Electricity Transmission Corporation Limited </w:t>
      </w:r>
      <w:r>
        <w:rPr>
          <w:rFonts w:ascii="Times New Roman" w:eastAsia="Times New Roman" w:hAnsi="Times New Roman" w:cs="Times New Roman"/>
          <w:color w:val="000000"/>
          <w:sz w:val="24"/>
          <w:szCs w:val="24"/>
          <w:lang w:eastAsia="en-AU"/>
        </w:rPr>
        <w:t>(</w:t>
      </w:r>
      <w:r w:rsidRPr="000D7D42">
        <w:rPr>
          <w:rFonts w:ascii="Times New Roman" w:eastAsia="Times New Roman" w:hAnsi="Times New Roman" w:cs="Times New Roman"/>
          <w:color w:val="000000"/>
          <w:sz w:val="24"/>
          <w:szCs w:val="24"/>
          <w:lang w:eastAsia="en-AU"/>
        </w:rPr>
        <w:t>Powerlink</w:t>
      </w:r>
      <w:r>
        <w:rPr>
          <w:rFonts w:ascii="Times New Roman" w:eastAsia="Times New Roman" w:hAnsi="Times New Roman" w:cs="Times New Roman"/>
          <w:color w:val="000000"/>
          <w:sz w:val="24"/>
          <w:szCs w:val="24"/>
          <w:lang w:eastAsia="en-AU"/>
        </w:rPr>
        <w:t>), from</w:t>
      </w:r>
      <w:r w:rsidRPr="000D7D42">
        <w:rPr>
          <w:rFonts w:ascii="Times New Roman" w:eastAsia="Times New Roman" w:hAnsi="Times New Roman" w:cs="Times New Roman"/>
          <w:color w:val="000000"/>
          <w:sz w:val="24"/>
          <w:szCs w:val="24"/>
          <w:lang w:eastAsia="en-AU"/>
        </w:rPr>
        <w:t xml:space="preserve"> section 42 of the Act. Th</w:t>
      </w:r>
      <w:r>
        <w:rPr>
          <w:rFonts w:ascii="Times New Roman" w:eastAsia="Times New Roman" w:hAnsi="Times New Roman" w:cs="Times New Roman"/>
          <w:color w:val="000000"/>
          <w:sz w:val="24"/>
          <w:szCs w:val="24"/>
          <w:lang w:eastAsia="en-AU"/>
        </w:rPr>
        <w:t xml:space="preserve">e exemption has the technical effect of removing the requirement for these telecommunications infrastructure (network unit) owners to hold a carrier licence or arrange for a nominated carrier declaration to be held in respect of the use of the network units. </w:t>
      </w:r>
    </w:p>
    <w:p w14:paraId="4EE56772"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p>
    <w:p w14:paraId="51BE60B2"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determination continues the exemption that has been in place since 2012 and </w:t>
      </w:r>
      <w:r w:rsidRPr="000D7D42">
        <w:rPr>
          <w:rFonts w:ascii="Times New Roman" w:eastAsia="Times New Roman" w:hAnsi="Times New Roman" w:cs="Times New Roman"/>
          <w:color w:val="000000"/>
          <w:sz w:val="24"/>
          <w:szCs w:val="24"/>
          <w:lang w:eastAsia="en-AU"/>
        </w:rPr>
        <w:t>is considered necessary as subjecting the rail-related group of companies and Powerlink to carrier licence obligations would not contribute to achieving the objectives of the Act.</w:t>
      </w:r>
    </w:p>
    <w:p w14:paraId="0F90762B"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3411F982" w14:textId="19F8C219"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In reliance of subsection 33(3) of the </w:t>
      </w:r>
      <w:r w:rsidRPr="000D7D42">
        <w:rPr>
          <w:rFonts w:ascii="Times New Roman" w:eastAsia="Times New Roman" w:hAnsi="Times New Roman" w:cs="Times New Roman"/>
          <w:i/>
          <w:iCs/>
          <w:color w:val="000000"/>
          <w:sz w:val="24"/>
          <w:szCs w:val="24"/>
          <w:lang w:eastAsia="en-AU"/>
        </w:rPr>
        <w:t>Acts Interpretation Act 1901, </w:t>
      </w:r>
      <w:r w:rsidRPr="000D7D42">
        <w:rPr>
          <w:rFonts w:ascii="Times New Roman" w:eastAsia="Times New Roman" w:hAnsi="Times New Roman" w:cs="Times New Roman"/>
          <w:color w:val="000000"/>
          <w:sz w:val="24"/>
          <w:szCs w:val="24"/>
          <w:lang w:eastAsia="en-AU"/>
        </w:rPr>
        <w:t xml:space="preserve">the Determination </w:t>
      </w:r>
      <w:r>
        <w:rPr>
          <w:rFonts w:ascii="Times New Roman" w:eastAsia="Times New Roman" w:hAnsi="Times New Roman" w:cs="Times New Roman"/>
          <w:color w:val="000000"/>
          <w:sz w:val="24"/>
          <w:szCs w:val="24"/>
          <w:lang w:eastAsia="en-AU"/>
        </w:rPr>
        <w:t xml:space="preserve">repeals </w:t>
      </w:r>
      <w:r w:rsidRPr="000D7D42">
        <w:rPr>
          <w:rFonts w:ascii="Times New Roman" w:eastAsia="Times New Roman" w:hAnsi="Times New Roman" w:cs="Times New Roman"/>
          <w:color w:val="000000"/>
          <w:sz w:val="24"/>
          <w:szCs w:val="24"/>
          <w:lang w:eastAsia="en-AU"/>
        </w:rPr>
        <w:t>the </w:t>
      </w:r>
      <w:r w:rsidRPr="000D7D42">
        <w:rPr>
          <w:rFonts w:ascii="Times New Roman" w:eastAsia="Times New Roman" w:hAnsi="Times New Roman" w:cs="Times New Roman"/>
          <w:i/>
          <w:iCs/>
          <w:color w:val="000000"/>
          <w:sz w:val="24"/>
          <w:szCs w:val="24"/>
          <w:lang w:eastAsia="en-AU"/>
        </w:rPr>
        <w:t>Telecommunications (Carrier Licence Exemption) Determination 2012 (No. 1) </w:t>
      </w:r>
      <w:r>
        <w:rPr>
          <w:rFonts w:ascii="Times New Roman" w:eastAsia="Times New Roman" w:hAnsi="Times New Roman" w:cs="Times New Roman"/>
          <w:color w:val="000000"/>
          <w:sz w:val="24"/>
          <w:szCs w:val="24"/>
          <w:lang w:eastAsia="en-AU"/>
        </w:rPr>
        <w:t>(the 2012</w:t>
      </w:r>
      <w:r w:rsidRPr="000D7D42">
        <w:rPr>
          <w:rFonts w:ascii="Times New Roman" w:eastAsia="Times New Roman" w:hAnsi="Times New Roman" w:cs="Times New Roman"/>
          <w:color w:val="000000"/>
          <w:sz w:val="24"/>
          <w:szCs w:val="24"/>
          <w:lang w:eastAsia="en-AU"/>
        </w:rPr>
        <w:t xml:space="preserve"> Determination) which se</w:t>
      </w:r>
      <w:r>
        <w:rPr>
          <w:rFonts w:ascii="Times New Roman" w:eastAsia="Times New Roman" w:hAnsi="Times New Roman" w:cs="Times New Roman"/>
          <w:color w:val="000000"/>
          <w:sz w:val="24"/>
          <w:szCs w:val="24"/>
          <w:lang w:eastAsia="en-AU"/>
        </w:rPr>
        <w:t>rved the same purpose</w:t>
      </w:r>
      <w:r w:rsidR="00FD54B4">
        <w:rPr>
          <w:rFonts w:ascii="Times New Roman" w:eastAsia="Times New Roman" w:hAnsi="Times New Roman" w:cs="Times New Roman"/>
          <w:color w:val="000000"/>
          <w:sz w:val="24"/>
          <w:szCs w:val="24"/>
          <w:lang w:eastAsia="en-AU"/>
        </w:rPr>
        <w:t xml:space="preserve"> of granting an exemption</w:t>
      </w:r>
      <w:r>
        <w:rPr>
          <w:rFonts w:ascii="Times New Roman" w:eastAsia="Times New Roman" w:hAnsi="Times New Roman" w:cs="Times New Roman"/>
          <w:color w:val="000000"/>
          <w:sz w:val="24"/>
          <w:szCs w:val="24"/>
          <w:lang w:eastAsia="en-AU"/>
        </w:rPr>
        <w:t>. The 2012</w:t>
      </w:r>
      <w:r w:rsidRPr="000D7D42">
        <w:rPr>
          <w:rFonts w:ascii="Times New Roman" w:eastAsia="Times New Roman" w:hAnsi="Times New Roman" w:cs="Times New Roman"/>
          <w:color w:val="000000"/>
          <w:sz w:val="24"/>
          <w:szCs w:val="24"/>
          <w:lang w:eastAsia="en-AU"/>
        </w:rPr>
        <w:t xml:space="preserve"> Determination </w:t>
      </w:r>
      <w:r>
        <w:rPr>
          <w:rFonts w:ascii="Times New Roman" w:eastAsia="Times New Roman" w:hAnsi="Times New Roman" w:cs="Times New Roman"/>
          <w:color w:val="000000"/>
          <w:sz w:val="24"/>
          <w:szCs w:val="24"/>
          <w:lang w:eastAsia="en-AU"/>
        </w:rPr>
        <w:t>was due to expire on 1 July 2021</w:t>
      </w:r>
      <w:r w:rsidRPr="000D7D42">
        <w:rPr>
          <w:rFonts w:ascii="Times New Roman" w:eastAsia="Times New Roman" w:hAnsi="Times New Roman" w:cs="Times New Roman"/>
          <w:color w:val="000000"/>
          <w:sz w:val="24"/>
          <w:szCs w:val="24"/>
          <w:lang w:eastAsia="en-AU"/>
        </w:rPr>
        <w:t>.</w:t>
      </w:r>
      <w:r w:rsidR="00FD54B4">
        <w:rPr>
          <w:rFonts w:ascii="Times New Roman" w:eastAsia="Times New Roman" w:hAnsi="Times New Roman" w:cs="Times New Roman"/>
          <w:color w:val="000000"/>
          <w:sz w:val="24"/>
          <w:szCs w:val="24"/>
          <w:lang w:eastAsia="en-AU"/>
        </w:rPr>
        <w:t xml:space="preserve"> Unlike the 2021 Determination, the replacement Determination attaches </w:t>
      </w:r>
      <w:r w:rsidR="004E18FB">
        <w:rPr>
          <w:rFonts w:ascii="Times New Roman" w:eastAsia="Times New Roman" w:hAnsi="Times New Roman" w:cs="Times New Roman"/>
          <w:color w:val="000000"/>
          <w:sz w:val="24"/>
          <w:szCs w:val="24"/>
          <w:lang w:eastAsia="en-AU"/>
        </w:rPr>
        <w:t xml:space="preserve">annual </w:t>
      </w:r>
      <w:r w:rsidR="00FD54B4">
        <w:rPr>
          <w:rFonts w:ascii="Times New Roman" w:eastAsia="Times New Roman" w:hAnsi="Times New Roman" w:cs="Times New Roman"/>
          <w:color w:val="000000"/>
          <w:sz w:val="24"/>
          <w:szCs w:val="24"/>
          <w:lang w:eastAsia="en-AU"/>
        </w:rPr>
        <w:t>reporting conditions to the exemptions</w:t>
      </w:r>
      <w:r w:rsidR="004E18FB">
        <w:rPr>
          <w:rFonts w:ascii="Times New Roman" w:eastAsia="Times New Roman" w:hAnsi="Times New Roman" w:cs="Times New Roman"/>
          <w:color w:val="000000"/>
          <w:sz w:val="24"/>
          <w:szCs w:val="24"/>
          <w:lang w:eastAsia="en-AU"/>
        </w:rPr>
        <w:t xml:space="preserve"> to ensure the use of the infrastructure remains with</w:t>
      </w:r>
      <w:r w:rsidR="00CA646B">
        <w:rPr>
          <w:rFonts w:ascii="Times New Roman" w:eastAsia="Times New Roman" w:hAnsi="Times New Roman" w:cs="Times New Roman"/>
          <w:color w:val="000000"/>
          <w:sz w:val="24"/>
          <w:szCs w:val="24"/>
          <w:lang w:eastAsia="en-AU"/>
        </w:rPr>
        <w:t>in</w:t>
      </w:r>
      <w:r w:rsidR="004E18FB">
        <w:rPr>
          <w:rFonts w:ascii="Times New Roman" w:eastAsia="Times New Roman" w:hAnsi="Times New Roman" w:cs="Times New Roman"/>
          <w:color w:val="000000"/>
          <w:sz w:val="24"/>
          <w:szCs w:val="24"/>
          <w:lang w:eastAsia="en-AU"/>
        </w:rPr>
        <w:t xml:space="preserve"> the </w:t>
      </w:r>
      <w:r w:rsidR="004E18FB" w:rsidRPr="004E18FB">
        <w:rPr>
          <w:rFonts w:ascii="Times New Roman" w:eastAsia="Times New Roman" w:hAnsi="Times New Roman" w:cs="Times New Roman"/>
          <w:color w:val="000000"/>
          <w:sz w:val="24"/>
          <w:szCs w:val="24"/>
          <w:lang w:eastAsia="en-AU"/>
        </w:rPr>
        <w:t>scope of the exemption</w:t>
      </w:r>
      <w:r w:rsidR="004E18FB">
        <w:rPr>
          <w:rFonts w:ascii="Times New Roman" w:eastAsia="Times New Roman" w:hAnsi="Times New Roman" w:cs="Times New Roman"/>
          <w:color w:val="000000"/>
          <w:sz w:val="24"/>
          <w:szCs w:val="24"/>
          <w:lang w:eastAsia="en-AU"/>
        </w:rPr>
        <w:t xml:space="preserve">s. The exemption has a two year duration. </w:t>
      </w:r>
      <w:r w:rsidR="009713D7">
        <w:rPr>
          <w:rFonts w:ascii="Times New Roman" w:eastAsia="Times New Roman" w:hAnsi="Times New Roman" w:cs="Times New Roman"/>
          <w:color w:val="000000"/>
          <w:sz w:val="24"/>
          <w:szCs w:val="24"/>
          <w:lang w:eastAsia="en-AU"/>
        </w:rPr>
        <w:t xml:space="preserve">Parliament is considering the </w:t>
      </w:r>
      <w:r w:rsidR="009713D7" w:rsidRPr="007E59AD">
        <w:rPr>
          <w:rFonts w:ascii="Times New Roman" w:hAnsi="Times New Roman" w:cs="Times New Roman"/>
          <w:i/>
          <w:sz w:val="24"/>
          <w:szCs w:val="24"/>
        </w:rPr>
        <w:t>Security Legislation Amendment (Critical Infrastructure) Bill 2020</w:t>
      </w:r>
      <w:r w:rsidR="009713D7">
        <w:rPr>
          <w:rFonts w:ascii="Times New Roman" w:hAnsi="Times New Roman" w:cs="Times New Roman"/>
          <w:sz w:val="24"/>
          <w:szCs w:val="24"/>
        </w:rPr>
        <w:t>, and the two year limit will allow for the instrument to be re-evaluated in light of any interactions with that bill if it is passed.</w:t>
      </w:r>
    </w:p>
    <w:p w14:paraId="309DB84F"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lastRenderedPageBreak/>
        <w:t> </w:t>
      </w:r>
    </w:p>
    <w:p w14:paraId="2DB47E8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color w:val="000000"/>
          <w:sz w:val="24"/>
          <w:szCs w:val="24"/>
          <w:lang w:eastAsia="en-AU"/>
        </w:rPr>
        <w:t xml:space="preserve">determination </w:t>
      </w:r>
      <w:r w:rsidRPr="000D7D42">
        <w:rPr>
          <w:rFonts w:ascii="Times New Roman" w:eastAsia="Times New Roman" w:hAnsi="Times New Roman" w:cs="Times New Roman"/>
          <w:color w:val="000000"/>
          <w:sz w:val="24"/>
          <w:szCs w:val="24"/>
          <w:lang w:eastAsia="en-AU"/>
        </w:rPr>
        <w:t>enable</w:t>
      </w:r>
      <w:r>
        <w:rPr>
          <w:rFonts w:ascii="Times New Roman" w:eastAsia="Times New Roman" w:hAnsi="Times New Roman" w:cs="Times New Roman"/>
          <w:color w:val="000000"/>
          <w:sz w:val="24"/>
          <w:szCs w:val="24"/>
          <w:lang w:eastAsia="en-AU"/>
        </w:rPr>
        <w:t>s</w:t>
      </w:r>
      <w:r w:rsidRPr="000D7D42">
        <w:rPr>
          <w:rFonts w:ascii="Times New Roman" w:eastAsia="Times New Roman" w:hAnsi="Times New Roman" w:cs="Times New Roman"/>
          <w:color w:val="000000"/>
          <w:sz w:val="24"/>
          <w:szCs w:val="24"/>
          <w:lang w:eastAsia="en-AU"/>
        </w:rPr>
        <w:t xml:space="preserve"> Powerlink and the rail-related group of companies to continue the practice of sharing communications network infrastructure for the purpose of carrying on their respective electricity transmission and railway businesses. It eliminates the need to duplicate costly infrastructure, improves the management and safety of rail and electricity assets and results in financial benefits for the entities involved, and their customers.</w:t>
      </w:r>
    </w:p>
    <w:p w14:paraId="0D2BBB21" w14:textId="69D19A58"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u w:val="single"/>
          <w:lang w:eastAsia="en-AU"/>
        </w:rPr>
      </w:pPr>
      <w:r w:rsidRPr="000D7D42">
        <w:rPr>
          <w:rFonts w:ascii="Times New Roman" w:eastAsia="Times New Roman" w:hAnsi="Times New Roman" w:cs="Times New Roman"/>
          <w:color w:val="000000"/>
          <w:sz w:val="24"/>
          <w:szCs w:val="24"/>
          <w:lang w:eastAsia="en-AU"/>
        </w:rPr>
        <w:t> </w:t>
      </w:r>
    </w:p>
    <w:p w14:paraId="61B6A04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u w:val="single"/>
          <w:lang w:eastAsia="en-AU"/>
        </w:rPr>
        <w:t>Background</w:t>
      </w:r>
    </w:p>
    <w:p w14:paraId="36309678"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1095409"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The then Communications Minister made the 2012</w:t>
      </w:r>
      <w:r w:rsidRPr="000D7D42">
        <w:rPr>
          <w:rFonts w:ascii="Times New Roman" w:eastAsia="Times New Roman" w:hAnsi="Times New Roman" w:cs="Times New Roman"/>
          <w:color w:val="000000"/>
          <w:sz w:val="24"/>
          <w:szCs w:val="24"/>
          <w:lang w:eastAsia="en-AU"/>
        </w:rPr>
        <w:t xml:space="preserve"> Determination following </w:t>
      </w:r>
      <w:r>
        <w:rPr>
          <w:rFonts w:ascii="Times New Roman" w:eastAsia="Times New Roman" w:hAnsi="Times New Roman" w:cs="Times New Roman"/>
          <w:color w:val="000000"/>
          <w:sz w:val="24"/>
          <w:szCs w:val="24"/>
          <w:lang w:eastAsia="en-AU"/>
        </w:rPr>
        <w:t>the 2010 restructuring of QR Limited into Queensland Rail and QR National</w:t>
      </w:r>
      <w:r w:rsidRPr="000D7D42">
        <w:rPr>
          <w:rFonts w:ascii="Times New Roman" w:eastAsia="Times New Roman" w:hAnsi="Times New Roman" w:cs="Times New Roman"/>
          <w:color w:val="000000"/>
          <w:sz w:val="24"/>
          <w:szCs w:val="24"/>
          <w:lang w:eastAsia="en-AU"/>
        </w:rPr>
        <w:t>.</w:t>
      </w:r>
    </w:p>
    <w:p w14:paraId="5DE999F6"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65C4512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In making the 2012</w:t>
      </w:r>
      <w:r w:rsidRPr="000D7D42">
        <w:rPr>
          <w:rFonts w:ascii="Times New Roman" w:eastAsia="Times New Roman" w:hAnsi="Times New Roman" w:cs="Times New Roman"/>
          <w:color w:val="000000"/>
          <w:sz w:val="24"/>
          <w:szCs w:val="24"/>
          <w:lang w:eastAsia="en-AU"/>
        </w:rPr>
        <w:t xml:space="preserve"> Determination, the </w:t>
      </w:r>
      <w:r>
        <w:rPr>
          <w:rFonts w:ascii="Times New Roman" w:eastAsia="Times New Roman" w:hAnsi="Times New Roman" w:cs="Times New Roman"/>
          <w:color w:val="000000"/>
          <w:sz w:val="24"/>
          <w:szCs w:val="24"/>
          <w:lang w:eastAsia="en-AU"/>
        </w:rPr>
        <w:t xml:space="preserve">then </w:t>
      </w:r>
      <w:r w:rsidRPr="000D7D42">
        <w:rPr>
          <w:rFonts w:ascii="Times New Roman" w:eastAsia="Times New Roman" w:hAnsi="Times New Roman" w:cs="Times New Roman"/>
          <w:color w:val="000000"/>
          <w:sz w:val="24"/>
          <w:szCs w:val="24"/>
          <w:lang w:eastAsia="en-AU"/>
        </w:rPr>
        <w:t>Minister considered that it was appropriate for the sharing of infrastructure to continue unhindered, as it would not adversely affect the long-term interests of end-users to grant such an exemption, nor would such an exemption have anti-competitive effects on the supply of telecommunications services in Queensland.</w:t>
      </w:r>
    </w:p>
    <w:p w14:paraId="376A21DB"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7DA19C7B"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The</w:t>
      </w:r>
      <w:r w:rsidRPr="000D7D42">
        <w:rPr>
          <w:rFonts w:ascii="Times New Roman" w:eastAsia="Times New Roman" w:hAnsi="Times New Roman" w:cs="Times New Roman"/>
          <w:color w:val="000000"/>
          <w:sz w:val="24"/>
          <w:szCs w:val="24"/>
          <w:lang w:eastAsia="en-AU"/>
        </w:rPr>
        <w:t xml:space="preserve"> 2010</w:t>
      </w:r>
      <w:r>
        <w:rPr>
          <w:rFonts w:ascii="Times New Roman" w:eastAsia="Times New Roman" w:hAnsi="Times New Roman" w:cs="Times New Roman"/>
          <w:color w:val="000000"/>
          <w:sz w:val="24"/>
          <w:szCs w:val="24"/>
          <w:lang w:eastAsia="en-AU"/>
        </w:rPr>
        <w:t xml:space="preserve"> restructure split</w:t>
      </w:r>
      <w:r w:rsidRPr="000D7D42">
        <w:rPr>
          <w:rFonts w:ascii="Times New Roman" w:eastAsia="Times New Roman" w:hAnsi="Times New Roman" w:cs="Times New Roman"/>
          <w:color w:val="000000"/>
          <w:sz w:val="24"/>
          <w:szCs w:val="24"/>
          <w:lang w:eastAsia="en-AU"/>
        </w:rPr>
        <w:t xml:space="preserve"> QR Limited into Queensland Passenger (which is now known as ‘Queensland Rail’) and QR National</w:t>
      </w:r>
      <w:r>
        <w:rPr>
          <w:rFonts w:ascii="Times New Roman" w:eastAsia="Times New Roman" w:hAnsi="Times New Roman" w:cs="Times New Roman"/>
          <w:color w:val="000000"/>
          <w:sz w:val="24"/>
          <w:szCs w:val="24"/>
          <w:lang w:eastAsia="en-AU"/>
        </w:rPr>
        <w:t xml:space="preserve"> (which is now known as ‘Aurizon Holdings Limited’)</w:t>
      </w:r>
      <w:r w:rsidRPr="000D7D42">
        <w:rPr>
          <w:rFonts w:ascii="Times New Roman" w:eastAsia="Times New Roman" w:hAnsi="Times New Roman" w:cs="Times New Roman"/>
          <w:color w:val="000000"/>
          <w:sz w:val="24"/>
          <w:szCs w:val="24"/>
          <w:lang w:eastAsia="en-AU"/>
        </w:rPr>
        <w:t xml:space="preserve">. The key functions of these companies can be described </w:t>
      </w:r>
      <w:r>
        <w:rPr>
          <w:rFonts w:ascii="Times New Roman" w:eastAsia="Times New Roman" w:hAnsi="Times New Roman" w:cs="Times New Roman"/>
          <w:color w:val="000000"/>
          <w:sz w:val="24"/>
          <w:szCs w:val="24"/>
          <w:lang w:eastAsia="en-AU"/>
        </w:rPr>
        <w:t xml:space="preserve">currently, </w:t>
      </w:r>
      <w:r w:rsidRPr="000D7D42">
        <w:rPr>
          <w:rFonts w:ascii="Times New Roman" w:eastAsia="Times New Roman" w:hAnsi="Times New Roman" w:cs="Times New Roman"/>
          <w:color w:val="000000"/>
          <w:sz w:val="24"/>
          <w:szCs w:val="24"/>
          <w:lang w:eastAsia="en-AU"/>
        </w:rPr>
        <w:t>as follows:</w:t>
      </w:r>
    </w:p>
    <w:p w14:paraId="3BFD174A" w14:textId="77777777" w:rsidR="008A3AAE" w:rsidRPr="000D7D42" w:rsidRDefault="008A3AAE" w:rsidP="008A3AAE">
      <w:pPr>
        <w:shd w:val="clear" w:color="auto" w:fill="FFFFFF"/>
        <w:spacing w:before="120" w:after="0" w:line="253" w:lineRule="atLeast"/>
        <w:ind w:left="720" w:hanging="360"/>
        <w:rPr>
          <w:rFonts w:ascii="Calibri" w:eastAsia="Times New Roman" w:hAnsi="Calibri" w:cs="Calibri"/>
          <w:color w:val="000000"/>
          <w:lang w:eastAsia="en-AU"/>
        </w:rPr>
      </w:pPr>
      <w:r w:rsidRPr="000D7D42">
        <w:rPr>
          <w:rFonts w:ascii="Symbol" w:eastAsia="Times New Roman" w:hAnsi="Symbol" w:cs="Calibri"/>
          <w:color w:val="000000"/>
          <w:sz w:val="24"/>
          <w:szCs w:val="24"/>
          <w:lang w:eastAsia="en-AU"/>
        </w:rPr>
        <w:t></w:t>
      </w:r>
      <w:r w:rsidRPr="000D7D42">
        <w:rPr>
          <w:rFonts w:ascii="Times New Roman" w:eastAsia="Times New Roman" w:hAnsi="Times New Roman" w:cs="Times New Roman"/>
          <w:color w:val="000000"/>
          <w:sz w:val="14"/>
          <w:szCs w:val="14"/>
          <w:lang w:eastAsia="en-AU"/>
        </w:rPr>
        <w:t>         </w:t>
      </w:r>
      <w:r w:rsidRPr="000D7D42">
        <w:rPr>
          <w:rFonts w:ascii="Times New Roman" w:eastAsia="Times New Roman" w:hAnsi="Times New Roman" w:cs="Times New Roman"/>
          <w:color w:val="000000"/>
          <w:sz w:val="24"/>
          <w:szCs w:val="24"/>
          <w:lang w:eastAsia="en-AU"/>
        </w:rPr>
        <w:t>Queensland Rail operates passenger rail services and fixed rail infrastructure, including network units, throughout Queensland.</w:t>
      </w:r>
    </w:p>
    <w:p w14:paraId="77734E6B" w14:textId="77777777" w:rsidR="008A3AAE" w:rsidRPr="000D7D42" w:rsidRDefault="008A3AAE" w:rsidP="008A3AAE">
      <w:pPr>
        <w:shd w:val="clear" w:color="auto" w:fill="FFFFFF"/>
        <w:spacing w:after="0" w:line="253" w:lineRule="atLeast"/>
        <w:ind w:left="720" w:hanging="360"/>
        <w:rPr>
          <w:rFonts w:ascii="Calibri" w:eastAsia="Times New Roman" w:hAnsi="Calibri" w:cs="Calibri"/>
          <w:color w:val="000000"/>
          <w:lang w:eastAsia="en-AU"/>
        </w:rPr>
      </w:pPr>
      <w:r w:rsidRPr="000D7D42">
        <w:rPr>
          <w:rFonts w:ascii="Symbol" w:eastAsia="Times New Roman" w:hAnsi="Symbol" w:cs="Calibri"/>
          <w:color w:val="000000"/>
          <w:sz w:val="24"/>
          <w:szCs w:val="24"/>
          <w:lang w:eastAsia="en-AU"/>
        </w:rPr>
        <w:t></w:t>
      </w:r>
      <w:r w:rsidRPr="000D7D42">
        <w:rPr>
          <w:rFonts w:ascii="Times New Roman" w:eastAsia="Times New Roman" w:hAnsi="Times New Roman" w:cs="Times New Roman"/>
          <w:color w:val="000000"/>
          <w:sz w:val="14"/>
          <w:szCs w:val="14"/>
          <w:lang w:eastAsia="en-AU"/>
        </w:rPr>
        <w:t>        </w:t>
      </w:r>
      <w:r>
        <w:rPr>
          <w:rFonts w:ascii="Times New Roman" w:eastAsia="Times New Roman" w:hAnsi="Times New Roman" w:cs="Times New Roman"/>
          <w:color w:val="000000"/>
          <w:sz w:val="24"/>
          <w:szCs w:val="24"/>
          <w:lang w:eastAsia="en-AU"/>
        </w:rPr>
        <w:t>Aurizon</w:t>
      </w:r>
      <w:r w:rsidRPr="000D7D42">
        <w:rPr>
          <w:rFonts w:ascii="Times New Roman" w:eastAsia="Times New Roman" w:hAnsi="Times New Roman" w:cs="Times New Roman"/>
          <w:color w:val="000000"/>
          <w:sz w:val="24"/>
          <w:szCs w:val="24"/>
          <w:lang w:eastAsia="en-AU"/>
        </w:rPr>
        <w:t xml:space="preserve"> and its related bodies corporate own and operate freight rail services throughout Australia and operate fixed rail infrastructure, including network units, leased from Queensland Rail and QTH. </w:t>
      </w:r>
      <w:r>
        <w:rPr>
          <w:rFonts w:ascii="Times New Roman" w:eastAsia="Times New Roman" w:hAnsi="Times New Roman" w:cs="Times New Roman"/>
          <w:color w:val="000000"/>
          <w:sz w:val="24"/>
          <w:szCs w:val="24"/>
          <w:lang w:eastAsia="en-AU"/>
        </w:rPr>
        <w:t>Aurizon</w:t>
      </w:r>
      <w:r w:rsidRPr="000D7D42">
        <w:rPr>
          <w:rFonts w:ascii="Times New Roman" w:eastAsia="Times New Roman" w:hAnsi="Times New Roman" w:cs="Times New Roman"/>
          <w:color w:val="000000"/>
          <w:sz w:val="24"/>
          <w:szCs w:val="24"/>
          <w:lang w:eastAsia="en-AU"/>
        </w:rPr>
        <w:t xml:space="preserve"> also owns some network units.</w:t>
      </w:r>
    </w:p>
    <w:p w14:paraId="1D94453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5C307A5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As part of the restructure, network units previously owned by QR Limited and its subsidiaries were divided amongst QR Nation</w:t>
      </w:r>
      <w:r>
        <w:rPr>
          <w:rFonts w:ascii="Times New Roman" w:eastAsia="Times New Roman" w:hAnsi="Times New Roman" w:cs="Times New Roman"/>
          <w:color w:val="000000"/>
          <w:sz w:val="24"/>
          <w:szCs w:val="24"/>
          <w:lang w:eastAsia="en-AU"/>
        </w:rPr>
        <w:t>al, Queensland Rail and QTH. That</w:t>
      </w:r>
      <w:r w:rsidRPr="000D7D42">
        <w:rPr>
          <w:rFonts w:ascii="Times New Roman" w:eastAsia="Times New Roman" w:hAnsi="Times New Roman" w:cs="Times New Roman"/>
          <w:color w:val="000000"/>
          <w:sz w:val="24"/>
          <w:szCs w:val="24"/>
          <w:lang w:eastAsia="en-AU"/>
        </w:rPr>
        <w:t xml:space="preserve"> restructure resulted in </w:t>
      </w:r>
      <w:r>
        <w:rPr>
          <w:rFonts w:ascii="Times New Roman" w:eastAsia="Times New Roman" w:hAnsi="Times New Roman" w:cs="Times New Roman"/>
          <w:color w:val="000000"/>
          <w:sz w:val="24"/>
          <w:szCs w:val="24"/>
          <w:lang w:eastAsia="en-AU"/>
        </w:rPr>
        <w:t>2012</w:t>
      </w:r>
      <w:r w:rsidRPr="000D7D42">
        <w:rPr>
          <w:rFonts w:ascii="Times New Roman" w:eastAsia="Times New Roman" w:hAnsi="Times New Roman" w:cs="Times New Roman"/>
          <w:color w:val="000000"/>
          <w:sz w:val="24"/>
          <w:szCs w:val="24"/>
          <w:lang w:eastAsia="en-AU"/>
        </w:rPr>
        <w:t xml:space="preserve"> Determination </w:t>
      </w:r>
      <w:r>
        <w:rPr>
          <w:rFonts w:ascii="Times New Roman" w:eastAsia="Times New Roman" w:hAnsi="Times New Roman" w:cs="Times New Roman"/>
          <w:color w:val="000000"/>
          <w:sz w:val="24"/>
          <w:szCs w:val="24"/>
          <w:lang w:eastAsia="en-AU"/>
        </w:rPr>
        <w:t xml:space="preserve">being made </w:t>
      </w:r>
      <w:r w:rsidRPr="000D7D42">
        <w:rPr>
          <w:rFonts w:ascii="Times New Roman" w:eastAsia="Times New Roman" w:hAnsi="Times New Roman" w:cs="Times New Roman"/>
          <w:color w:val="000000"/>
          <w:sz w:val="24"/>
          <w:szCs w:val="24"/>
          <w:lang w:eastAsia="en-AU"/>
        </w:rPr>
        <w:t xml:space="preserve">to reflect the new arrangements. Most of the network units operated by </w:t>
      </w:r>
      <w:r>
        <w:rPr>
          <w:rFonts w:ascii="Times New Roman" w:eastAsia="Times New Roman" w:hAnsi="Times New Roman" w:cs="Times New Roman"/>
          <w:color w:val="000000"/>
          <w:sz w:val="24"/>
          <w:szCs w:val="24"/>
          <w:lang w:eastAsia="en-AU"/>
        </w:rPr>
        <w:t>Aurizon</w:t>
      </w:r>
      <w:r w:rsidRPr="000D7D42">
        <w:rPr>
          <w:rFonts w:ascii="Times New Roman" w:eastAsia="Times New Roman" w:hAnsi="Times New Roman" w:cs="Times New Roman"/>
          <w:color w:val="000000"/>
          <w:sz w:val="24"/>
          <w:szCs w:val="24"/>
          <w:lang w:eastAsia="en-AU"/>
        </w:rPr>
        <w:t xml:space="preserve"> or its subsidiaries </w:t>
      </w:r>
      <w:r>
        <w:rPr>
          <w:rFonts w:ascii="Times New Roman" w:eastAsia="Times New Roman" w:hAnsi="Times New Roman" w:cs="Times New Roman"/>
          <w:color w:val="000000"/>
          <w:sz w:val="24"/>
          <w:szCs w:val="24"/>
          <w:lang w:eastAsia="en-AU"/>
        </w:rPr>
        <w:t xml:space="preserve">continue to be </w:t>
      </w:r>
      <w:r w:rsidRPr="000D7D42">
        <w:rPr>
          <w:rFonts w:ascii="Times New Roman" w:eastAsia="Times New Roman" w:hAnsi="Times New Roman" w:cs="Times New Roman"/>
          <w:color w:val="000000"/>
          <w:sz w:val="24"/>
          <w:szCs w:val="24"/>
          <w:lang w:eastAsia="en-AU"/>
        </w:rPr>
        <w:t xml:space="preserve">are owned by QTH. These network units are leased by QTH to a subsidiary of </w:t>
      </w:r>
      <w:r>
        <w:rPr>
          <w:rFonts w:ascii="Times New Roman" w:eastAsia="Times New Roman" w:hAnsi="Times New Roman" w:cs="Times New Roman"/>
          <w:color w:val="000000"/>
          <w:sz w:val="24"/>
          <w:szCs w:val="24"/>
          <w:lang w:eastAsia="en-AU"/>
        </w:rPr>
        <w:t>Aurizon</w:t>
      </w:r>
      <w:r w:rsidRPr="000D7D42">
        <w:rPr>
          <w:rFonts w:ascii="Times New Roman" w:eastAsia="Times New Roman" w:hAnsi="Times New Roman" w:cs="Times New Roman"/>
          <w:color w:val="000000"/>
          <w:sz w:val="24"/>
          <w:szCs w:val="24"/>
          <w:lang w:eastAsia="en-AU"/>
        </w:rPr>
        <w:t xml:space="preserve"> pursuant to a lease agreement between the parties. </w:t>
      </w:r>
      <w:r>
        <w:rPr>
          <w:rFonts w:ascii="Times New Roman" w:eastAsia="Times New Roman" w:hAnsi="Times New Roman" w:cs="Times New Roman"/>
          <w:color w:val="000000"/>
          <w:sz w:val="24"/>
          <w:szCs w:val="24"/>
          <w:lang w:eastAsia="en-AU"/>
        </w:rPr>
        <w:t xml:space="preserve"> </w:t>
      </w:r>
      <w:r w:rsidRPr="000D7D42">
        <w:rPr>
          <w:rFonts w:ascii="Times New Roman" w:eastAsia="Times New Roman" w:hAnsi="Times New Roman" w:cs="Times New Roman"/>
          <w:color w:val="000000"/>
          <w:sz w:val="24"/>
          <w:szCs w:val="24"/>
          <w:lang w:eastAsia="en-AU"/>
        </w:rPr>
        <w:t xml:space="preserve">The Determination </w:t>
      </w:r>
      <w:r>
        <w:rPr>
          <w:rFonts w:ascii="Times New Roman" w:eastAsia="Times New Roman" w:hAnsi="Times New Roman" w:cs="Times New Roman"/>
          <w:color w:val="000000"/>
          <w:sz w:val="24"/>
          <w:szCs w:val="24"/>
          <w:lang w:eastAsia="en-AU"/>
        </w:rPr>
        <w:t xml:space="preserve">continues the </w:t>
      </w:r>
      <w:r w:rsidRPr="000D7D42">
        <w:rPr>
          <w:rFonts w:ascii="Times New Roman" w:eastAsia="Times New Roman" w:hAnsi="Times New Roman" w:cs="Times New Roman"/>
          <w:color w:val="000000"/>
          <w:sz w:val="24"/>
          <w:szCs w:val="24"/>
          <w:lang w:eastAsia="en-AU"/>
        </w:rPr>
        <w:t>inten</w:t>
      </w:r>
      <w:r>
        <w:rPr>
          <w:rFonts w:ascii="Times New Roman" w:eastAsia="Times New Roman" w:hAnsi="Times New Roman" w:cs="Times New Roman"/>
          <w:color w:val="000000"/>
          <w:sz w:val="24"/>
          <w:szCs w:val="24"/>
          <w:lang w:eastAsia="en-AU"/>
        </w:rPr>
        <w:t xml:space="preserve">tion </w:t>
      </w:r>
      <w:r w:rsidRPr="000D7D42">
        <w:rPr>
          <w:rFonts w:ascii="Times New Roman" w:eastAsia="Times New Roman" w:hAnsi="Times New Roman" w:cs="Times New Roman"/>
          <w:color w:val="000000"/>
          <w:sz w:val="24"/>
          <w:szCs w:val="24"/>
          <w:lang w:eastAsia="en-AU"/>
        </w:rPr>
        <w:t xml:space="preserve">to capture leasing agreements that permit </w:t>
      </w:r>
      <w:r>
        <w:rPr>
          <w:rFonts w:ascii="Times New Roman" w:eastAsia="Times New Roman" w:hAnsi="Times New Roman" w:cs="Times New Roman"/>
          <w:color w:val="000000"/>
          <w:sz w:val="24"/>
          <w:szCs w:val="24"/>
          <w:lang w:eastAsia="en-AU"/>
        </w:rPr>
        <w:t xml:space="preserve">the </w:t>
      </w:r>
      <w:r w:rsidRPr="000D7D42">
        <w:rPr>
          <w:rFonts w:ascii="Times New Roman" w:eastAsia="Times New Roman" w:hAnsi="Times New Roman" w:cs="Times New Roman"/>
          <w:color w:val="000000"/>
          <w:sz w:val="24"/>
          <w:szCs w:val="24"/>
          <w:lang w:eastAsia="en-AU"/>
        </w:rPr>
        <w:t>use of network units for the purposes of section 42 of the Act.</w:t>
      </w:r>
    </w:p>
    <w:p w14:paraId="4AD2454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7FB7ACCB"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Powerlink is a Queensland government owned corporation that owns, develops, operates and maintains Queensland’s high-voltage electricity transmission network.</w:t>
      </w:r>
    </w:p>
    <w:p w14:paraId="446CF45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22E5719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xml:space="preserve">Powerlink, Queensland Rail and </w:t>
      </w:r>
      <w:r>
        <w:rPr>
          <w:rFonts w:ascii="Times New Roman" w:eastAsia="Times New Roman" w:hAnsi="Times New Roman" w:cs="Times New Roman"/>
          <w:color w:val="000000"/>
          <w:sz w:val="24"/>
          <w:szCs w:val="24"/>
          <w:lang w:eastAsia="en-AU"/>
        </w:rPr>
        <w:t>Aurizon</w:t>
      </w:r>
      <w:r w:rsidRPr="000D7D42">
        <w:rPr>
          <w:rFonts w:ascii="Times New Roman" w:eastAsia="Times New Roman" w:hAnsi="Times New Roman" w:cs="Times New Roman"/>
          <w:color w:val="000000"/>
          <w:sz w:val="24"/>
          <w:szCs w:val="24"/>
          <w:lang w:eastAsia="en-AU"/>
        </w:rPr>
        <w:t xml:space="preserve"> operate backhaul fibre optic cable networks that are principally used for communications purposes associated with conducting their respective businesses. However, these companies also use each other’s network units for the purposes of their respective businesses. Examples of uses include:</w:t>
      </w:r>
    </w:p>
    <w:p w14:paraId="574451A0" w14:textId="77777777" w:rsidR="008A3AAE" w:rsidRPr="007C3833" w:rsidRDefault="008A3AAE" w:rsidP="008A3AAE">
      <w:pPr>
        <w:pStyle w:val="ListParagraph"/>
        <w:numPr>
          <w:ilvl w:val="0"/>
          <w:numId w:val="3"/>
        </w:numPr>
        <w:shd w:val="clear" w:color="auto" w:fill="FFFFFF"/>
        <w:spacing w:before="120" w:after="0" w:line="253" w:lineRule="atLeast"/>
        <w:rPr>
          <w:color w:val="000000"/>
        </w:rPr>
      </w:pPr>
      <w:r w:rsidRPr="007C3833">
        <w:rPr>
          <w:color w:val="000000"/>
        </w:rPr>
        <w:lastRenderedPageBreak/>
        <w:t>undertaking monitoring of electricity load and capacity requirements;</w:t>
      </w:r>
    </w:p>
    <w:p w14:paraId="72FC4CCD" w14:textId="77777777" w:rsidR="008A3AAE" w:rsidRPr="007C3833" w:rsidRDefault="008A3AAE" w:rsidP="008A3AAE">
      <w:pPr>
        <w:pStyle w:val="ListParagraph"/>
        <w:numPr>
          <w:ilvl w:val="0"/>
          <w:numId w:val="3"/>
        </w:numPr>
        <w:shd w:val="clear" w:color="auto" w:fill="FFFFFF"/>
        <w:spacing w:before="120" w:after="0" w:line="253" w:lineRule="atLeast"/>
        <w:rPr>
          <w:color w:val="000000"/>
        </w:rPr>
      </w:pPr>
      <w:r w:rsidRPr="007C3833">
        <w:rPr>
          <w:color w:val="000000"/>
        </w:rPr>
        <w:t>rail signalling; and</w:t>
      </w:r>
    </w:p>
    <w:p w14:paraId="541B40F8" w14:textId="77777777" w:rsidR="008A3AAE" w:rsidRPr="007C3833" w:rsidRDefault="008A3AAE" w:rsidP="008A3AAE">
      <w:pPr>
        <w:pStyle w:val="ListParagraph"/>
        <w:numPr>
          <w:ilvl w:val="0"/>
          <w:numId w:val="3"/>
        </w:numPr>
        <w:shd w:val="clear" w:color="auto" w:fill="FFFFFF"/>
        <w:spacing w:before="120" w:after="0" w:line="253" w:lineRule="atLeast"/>
        <w:rPr>
          <w:color w:val="000000"/>
        </w:rPr>
      </w:pPr>
      <w:r w:rsidRPr="007C3833">
        <w:rPr>
          <w:color w:val="000000"/>
        </w:rPr>
        <w:t>communications for train services.</w:t>
      </w:r>
    </w:p>
    <w:p w14:paraId="5089F876" w14:textId="7018DA04"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This shared use removes the need to duplicate costly infrastructure and allows the entities to operate in a cost-effective manner. This cross-utilisation of infrastructure is limited to infrastructure located in Queensland.</w:t>
      </w:r>
    </w:p>
    <w:p w14:paraId="580DA5A6"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1E98C8E5"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In granting this Determination, the Minister has taken into consideration:</w:t>
      </w:r>
    </w:p>
    <w:p w14:paraId="665FA8C5" w14:textId="77777777" w:rsidR="008A3AAE" w:rsidRDefault="008A3AAE" w:rsidP="008A3AAE">
      <w:pPr>
        <w:pStyle w:val="ListParagraph"/>
        <w:numPr>
          <w:ilvl w:val="0"/>
          <w:numId w:val="3"/>
        </w:numPr>
        <w:shd w:val="clear" w:color="auto" w:fill="FFFFFF"/>
        <w:spacing w:before="120" w:after="0" w:line="253" w:lineRule="atLeast"/>
        <w:rPr>
          <w:color w:val="000000"/>
        </w:rPr>
      </w:pPr>
      <w:r w:rsidRPr="007C3833">
        <w:rPr>
          <w:color w:val="000000"/>
        </w:rPr>
        <w:t>the views of the Australian Communications and Media Authority (ACMA);</w:t>
      </w:r>
    </w:p>
    <w:p w14:paraId="7EDA7484" w14:textId="77777777" w:rsidR="008A3AAE" w:rsidRPr="007C3833" w:rsidRDefault="008A3AAE" w:rsidP="008A3AAE">
      <w:pPr>
        <w:pStyle w:val="ListParagraph"/>
        <w:numPr>
          <w:ilvl w:val="0"/>
          <w:numId w:val="3"/>
        </w:numPr>
        <w:shd w:val="clear" w:color="auto" w:fill="FFFFFF"/>
        <w:spacing w:before="120" w:after="0" w:line="253" w:lineRule="atLeast"/>
        <w:rPr>
          <w:color w:val="000000"/>
        </w:rPr>
      </w:pPr>
      <w:r>
        <w:rPr>
          <w:color w:val="000000"/>
        </w:rPr>
        <w:t>the views of the Department of Home Affairs;</w:t>
      </w:r>
    </w:p>
    <w:p w14:paraId="1DB4DBD3" w14:textId="77777777" w:rsidR="008A3AAE" w:rsidRPr="007C3833" w:rsidRDefault="008A3AAE" w:rsidP="008A3AAE">
      <w:pPr>
        <w:pStyle w:val="ListParagraph"/>
        <w:numPr>
          <w:ilvl w:val="0"/>
          <w:numId w:val="3"/>
        </w:numPr>
        <w:shd w:val="clear" w:color="auto" w:fill="FFFFFF"/>
        <w:spacing w:after="0" w:line="253" w:lineRule="atLeast"/>
        <w:rPr>
          <w:color w:val="000000"/>
        </w:rPr>
      </w:pPr>
      <w:r w:rsidRPr="007C3833">
        <w:rPr>
          <w:color w:val="000000"/>
        </w:rPr>
        <w:t>competition and economic effects;</w:t>
      </w:r>
    </w:p>
    <w:p w14:paraId="3E61E879" w14:textId="77777777" w:rsidR="008A3AAE" w:rsidRPr="00D80B25" w:rsidRDefault="008A3AAE" w:rsidP="008A3AAE">
      <w:pPr>
        <w:pStyle w:val="ListParagraph"/>
        <w:numPr>
          <w:ilvl w:val="0"/>
          <w:numId w:val="3"/>
        </w:numPr>
        <w:shd w:val="clear" w:color="auto" w:fill="FFFFFF"/>
        <w:spacing w:after="0" w:line="253" w:lineRule="atLeast"/>
        <w:rPr>
          <w:color w:val="000000"/>
        </w:rPr>
      </w:pPr>
      <w:r w:rsidRPr="007C3833">
        <w:rPr>
          <w:color w:val="000000"/>
        </w:rPr>
        <w:t>the impact of not imposing carrier licensing obligations on a particular network unit, or owner or use of network unit, including revenue losses to the Australian Government and universal service obligation contributions</w:t>
      </w:r>
      <w:r w:rsidRPr="00D80B25">
        <w:rPr>
          <w:color w:val="000000"/>
        </w:rPr>
        <w:t>;</w:t>
      </w:r>
      <w:r>
        <w:rPr>
          <w:color w:val="000000"/>
        </w:rPr>
        <w:t xml:space="preserve"> and</w:t>
      </w:r>
    </w:p>
    <w:p w14:paraId="4D2033FC" w14:textId="77777777" w:rsidR="008A3AAE" w:rsidRPr="007C3833" w:rsidRDefault="008A3AAE" w:rsidP="008A3AAE">
      <w:pPr>
        <w:pStyle w:val="ListParagraph"/>
        <w:numPr>
          <w:ilvl w:val="0"/>
          <w:numId w:val="3"/>
        </w:numPr>
        <w:shd w:val="clear" w:color="auto" w:fill="FFFFFF"/>
        <w:spacing w:after="0" w:line="253" w:lineRule="atLeast"/>
        <w:rPr>
          <w:color w:val="000000"/>
        </w:rPr>
      </w:pPr>
      <w:r w:rsidRPr="007C3833">
        <w:rPr>
          <w:color w:val="000000"/>
        </w:rPr>
        <w:t>regulatory compliance costs.</w:t>
      </w:r>
    </w:p>
    <w:p w14:paraId="6777361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63621D1D" w14:textId="0470AEE3"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A renewal of the</w:t>
      </w:r>
      <w:r w:rsidRPr="000D7D42">
        <w:rPr>
          <w:rFonts w:ascii="Times New Roman" w:eastAsia="Times New Roman" w:hAnsi="Times New Roman" w:cs="Times New Roman"/>
          <w:color w:val="000000"/>
          <w:sz w:val="24"/>
          <w:szCs w:val="24"/>
          <w:lang w:eastAsia="en-AU"/>
        </w:rPr>
        <w:t xml:space="preserve"> carrier licence exemption</w:t>
      </w:r>
      <w:r w:rsidR="00FD54B4">
        <w:rPr>
          <w:rFonts w:ascii="Times New Roman" w:eastAsia="Times New Roman" w:hAnsi="Times New Roman" w:cs="Times New Roman"/>
          <w:color w:val="000000"/>
          <w:sz w:val="24"/>
          <w:szCs w:val="24"/>
          <w:lang w:eastAsia="en-AU"/>
        </w:rPr>
        <w:t>s</w:t>
      </w:r>
      <w:r w:rsidRPr="000D7D42">
        <w:rPr>
          <w:rFonts w:ascii="Times New Roman" w:eastAsia="Times New Roman" w:hAnsi="Times New Roman" w:cs="Times New Roman"/>
          <w:color w:val="000000"/>
          <w:sz w:val="24"/>
          <w:szCs w:val="24"/>
          <w:lang w:eastAsia="en-AU"/>
        </w:rPr>
        <w:t xml:space="preserve"> is considered appropriate because the reasons for granting the </w:t>
      </w:r>
      <w:r>
        <w:rPr>
          <w:rFonts w:ascii="Times New Roman" w:eastAsia="Times New Roman" w:hAnsi="Times New Roman" w:cs="Times New Roman"/>
          <w:color w:val="000000"/>
          <w:sz w:val="24"/>
          <w:szCs w:val="24"/>
          <w:lang w:eastAsia="en-AU"/>
        </w:rPr>
        <w:t>2012</w:t>
      </w:r>
      <w:r w:rsidRPr="000D7D42">
        <w:rPr>
          <w:rFonts w:ascii="Times New Roman" w:eastAsia="Times New Roman" w:hAnsi="Times New Roman" w:cs="Times New Roman"/>
          <w:color w:val="000000"/>
          <w:sz w:val="24"/>
          <w:szCs w:val="24"/>
          <w:lang w:eastAsia="en-AU"/>
        </w:rPr>
        <w:t xml:space="preserve"> Determination have not altered in any significant respect</w:t>
      </w:r>
      <w:r>
        <w:rPr>
          <w:rFonts w:ascii="Times New Roman" w:eastAsia="Times New Roman" w:hAnsi="Times New Roman" w:cs="Times New Roman"/>
          <w:color w:val="000000"/>
          <w:sz w:val="24"/>
          <w:szCs w:val="24"/>
          <w:lang w:eastAsia="en-AU"/>
        </w:rPr>
        <w:t xml:space="preserve">. Further, the continuation of the exemption </w:t>
      </w:r>
      <w:r w:rsidRPr="000D7D42">
        <w:rPr>
          <w:rFonts w:ascii="Times New Roman" w:eastAsia="Times New Roman" w:hAnsi="Times New Roman" w:cs="Times New Roman"/>
          <w:color w:val="000000"/>
          <w:sz w:val="24"/>
          <w:szCs w:val="24"/>
          <w:lang w:eastAsia="en-AU"/>
        </w:rPr>
        <w:t xml:space="preserve">does not harm the long-term interests of end-users to </w:t>
      </w:r>
      <w:r>
        <w:rPr>
          <w:rFonts w:ascii="Times New Roman" w:eastAsia="Times New Roman" w:hAnsi="Times New Roman" w:cs="Times New Roman"/>
          <w:color w:val="000000"/>
          <w:sz w:val="24"/>
          <w:szCs w:val="24"/>
          <w:lang w:eastAsia="en-AU"/>
        </w:rPr>
        <w:t xml:space="preserve">grant </w:t>
      </w:r>
      <w:r w:rsidRPr="000D7D42">
        <w:rPr>
          <w:rFonts w:ascii="Times New Roman" w:eastAsia="Times New Roman" w:hAnsi="Times New Roman" w:cs="Times New Roman"/>
          <w:color w:val="000000"/>
          <w:sz w:val="24"/>
          <w:szCs w:val="24"/>
          <w:lang w:eastAsia="en-AU"/>
        </w:rPr>
        <w:t>this exemption.</w:t>
      </w:r>
      <w:r w:rsidR="00FD54B4" w:rsidRPr="00FD54B4">
        <w:rPr>
          <w:rFonts w:ascii="Times New Roman" w:eastAsia="Times New Roman" w:hAnsi="Times New Roman" w:cs="Times New Roman"/>
          <w:color w:val="000000"/>
          <w:sz w:val="24"/>
          <w:szCs w:val="24"/>
          <w:lang w:eastAsia="en-AU"/>
        </w:rPr>
        <w:t xml:space="preserve"> </w:t>
      </w:r>
    </w:p>
    <w:p w14:paraId="4603D3C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1BE13964"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Determination is a legislative instrument for the purposes of the </w:t>
      </w:r>
      <w:r w:rsidRPr="000D7D42">
        <w:rPr>
          <w:rFonts w:ascii="Times New Roman" w:eastAsia="Times New Roman" w:hAnsi="Times New Roman" w:cs="Times New Roman"/>
          <w:i/>
          <w:iCs/>
          <w:color w:val="000000"/>
          <w:sz w:val="24"/>
          <w:szCs w:val="24"/>
          <w:lang w:eastAsia="en-AU"/>
        </w:rPr>
        <w:t>Legislati</w:t>
      </w:r>
      <w:r>
        <w:rPr>
          <w:rFonts w:ascii="Times New Roman" w:eastAsia="Times New Roman" w:hAnsi="Times New Roman" w:cs="Times New Roman"/>
          <w:i/>
          <w:iCs/>
          <w:color w:val="000000"/>
          <w:sz w:val="24"/>
          <w:szCs w:val="24"/>
          <w:lang w:eastAsia="en-AU"/>
        </w:rPr>
        <w:t xml:space="preserve">on </w:t>
      </w:r>
      <w:r w:rsidRPr="000D7D42">
        <w:rPr>
          <w:rFonts w:ascii="Times New Roman" w:eastAsia="Times New Roman" w:hAnsi="Times New Roman" w:cs="Times New Roman"/>
          <w:i/>
          <w:iCs/>
          <w:color w:val="000000"/>
          <w:sz w:val="24"/>
          <w:szCs w:val="24"/>
          <w:lang w:eastAsia="en-AU"/>
        </w:rPr>
        <w:t>Act 2003 </w:t>
      </w:r>
      <w:r w:rsidRPr="000D7D42">
        <w:rPr>
          <w:rFonts w:ascii="Times New Roman" w:eastAsia="Times New Roman" w:hAnsi="Times New Roman" w:cs="Times New Roman"/>
          <w:color w:val="000000"/>
          <w:sz w:val="24"/>
          <w:szCs w:val="24"/>
          <w:lang w:eastAsia="en-AU"/>
        </w:rPr>
        <w:t>(Cth)</w:t>
      </w:r>
      <w:r w:rsidRPr="000D7D42">
        <w:rPr>
          <w:rFonts w:ascii="Times New Roman" w:eastAsia="Times New Roman" w:hAnsi="Times New Roman" w:cs="Times New Roman"/>
          <w:i/>
          <w:iCs/>
          <w:color w:val="000000"/>
          <w:sz w:val="24"/>
          <w:szCs w:val="24"/>
          <w:lang w:eastAsia="en-AU"/>
        </w:rPr>
        <w:t> </w:t>
      </w:r>
      <w:r w:rsidRPr="000D7D42">
        <w:rPr>
          <w:rFonts w:ascii="Times New Roman" w:eastAsia="Times New Roman" w:hAnsi="Times New Roman" w:cs="Times New Roman"/>
          <w:color w:val="000000"/>
          <w:sz w:val="24"/>
          <w:szCs w:val="24"/>
          <w:lang w:eastAsia="en-AU"/>
        </w:rPr>
        <w:t>(L</w:t>
      </w:r>
      <w:r>
        <w:rPr>
          <w:rFonts w:ascii="Times New Roman" w:eastAsia="Times New Roman" w:hAnsi="Times New Roman" w:cs="Times New Roman"/>
          <w:color w:val="000000"/>
          <w:sz w:val="24"/>
          <w:szCs w:val="24"/>
          <w:lang w:eastAsia="en-AU"/>
        </w:rPr>
        <w:t xml:space="preserve">egislation </w:t>
      </w:r>
      <w:r w:rsidRPr="000D7D42">
        <w:rPr>
          <w:rFonts w:ascii="Times New Roman" w:eastAsia="Times New Roman" w:hAnsi="Times New Roman" w:cs="Times New Roman"/>
          <w:color w:val="000000"/>
          <w:sz w:val="24"/>
          <w:szCs w:val="24"/>
          <w:lang w:eastAsia="en-AU"/>
        </w:rPr>
        <w:t>A</w:t>
      </w:r>
      <w:r>
        <w:rPr>
          <w:rFonts w:ascii="Times New Roman" w:eastAsia="Times New Roman" w:hAnsi="Times New Roman" w:cs="Times New Roman"/>
          <w:color w:val="000000"/>
          <w:sz w:val="24"/>
          <w:szCs w:val="24"/>
          <w:lang w:eastAsia="en-AU"/>
        </w:rPr>
        <w:t>ct</w:t>
      </w:r>
      <w:r w:rsidRPr="000D7D42">
        <w:rPr>
          <w:rFonts w:ascii="Times New Roman" w:eastAsia="Times New Roman" w:hAnsi="Times New Roman" w:cs="Times New Roman"/>
          <w:color w:val="000000"/>
          <w:sz w:val="24"/>
          <w:szCs w:val="24"/>
          <w:lang w:eastAsia="en-AU"/>
        </w:rPr>
        <w:t>)</w:t>
      </w:r>
      <w:r w:rsidRPr="000D7D42">
        <w:rPr>
          <w:rFonts w:ascii="Times New Roman" w:eastAsia="Times New Roman" w:hAnsi="Times New Roman" w:cs="Times New Roman"/>
          <w:i/>
          <w:iCs/>
          <w:color w:val="000000"/>
          <w:sz w:val="24"/>
          <w:szCs w:val="24"/>
          <w:lang w:eastAsia="en-AU"/>
        </w:rPr>
        <w:t>.</w:t>
      </w:r>
    </w:p>
    <w:p w14:paraId="2A63639B"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41F10694"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u w:val="single"/>
          <w:lang w:eastAsia="en-AU"/>
        </w:rPr>
        <w:t>Consultation</w:t>
      </w:r>
    </w:p>
    <w:p w14:paraId="56962A5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59E4206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xml:space="preserve">The Department consulted with the ACMA, </w:t>
      </w:r>
      <w:r>
        <w:rPr>
          <w:rFonts w:ascii="Times New Roman" w:eastAsia="Times New Roman" w:hAnsi="Times New Roman" w:cs="Times New Roman"/>
          <w:color w:val="000000"/>
          <w:sz w:val="24"/>
          <w:szCs w:val="24"/>
          <w:lang w:eastAsia="en-AU"/>
        </w:rPr>
        <w:t xml:space="preserve">the Department of Home Affairs, </w:t>
      </w:r>
      <w:r w:rsidRPr="000D7D42">
        <w:rPr>
          <w:rFonts w:ascii="Times New Roman" w:eastAsia="Times New Roman" w:hAnsi="Times New Roman" w:cs="Times New Roman"/>
          <w:color w:val="000000"/>
          <w:sz w:val="24"/>
          <w:szCs w:val="24"/>
          <w:lang w:eastAsia="en-AU"/>
        </w:rPr>
        <w:t>Powerlink</w:t>
      </w:r>
      <w:r>
        <w:rPr>
          <w:rFonts w:ascii="Times New Roman" w:eastAsia="Times New Roman" w:hAnsi="Times New Roman" w:cs="Times New Roman"/>
          <w:color w:val="000000"/>
          <w:sz w:val="24"/>
          <w:szCs w:val="24"/>
          <w:lang w:eastAsia="en-AU"/>
        </w:rPr>
        <w:t xml:space="preserve">, Aurizon </w:t>
      </w:r>
      <w:r w:rsidRPr="000D7D42">
        <w:rPr>
          <w:rFonts w:ascii="Times New Roman" w:eastAsia="Times New Roman" w:hAnsi="Times New Roman" w:cs="Times New Roman"/>
          <w:color w:val="000000"/>
          <w:sz w:val="24"/>
          <w:szCs w:val="24"/>
          <w:lang w:eastAsia="en-AU"/>
        </w:rPr>
        <w:t xml:space="preserve">and the rail-related group of companies in the development of this Determination. </w:t>
      </w:r>
    </w:p>
    <w:p w14:paraId="1FBB06F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 </w:t>
      </w:r>
    </w:p>
    <w:p w14:paraId="65076136" w14:textId="77777777" w:rsidR="008A3AAE" w:rsidRPr="000D7D42" w:rsidRDefault="008A3AAE" w:rsidP="008A3AAE">
      <w:pPr>
        <w:shd w:val="clear" w:color="auto" w:fill="FFFFFF"/>
        <w:spacing w:after="20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xml:space="preserve">Details of the accompanying Determination are set out in </w:t>
      </w:r>
      <w:r w:rsidRPr="000D7D42">
        <w:rPr>
          <w:rFonts w:ascii="Times New Roman" w:eastAsia="Times New Roman" w:hAnsi="Times New Roman" w:cs="Times New Roman"/>
          <w:color w:val="000000"/>
          <w:sz w:val="24"/>
          <w:szCs w:val="24"/>
          <w:u w:val="single"/>
          <w:lang w:eastAsia="en-AU"/>
        </w:rPr>
        <w:t>Attachment</w:t>
      </w:r>
      <w:r>
        <w:rPr>
          <w:rFonts w:ascii="Times New Roman" w:eastAsia="Times New Roman" w:hAnsi="Times New Roman" w:cs="Times New Roman"/>
          <w:color w:val="000000"/>
          <w:sz w:val="24"/>
          <w:szCs w:val="24"/>
          <w:u w:val="single"/>
          <w:lang w:eastAsia="en-AU"/>
        </w:rPr>
        <w:t xml:space="preserve"> B</w:t>
      </w:r>
      <w:r w:rsidRPr="000D7D42">
        <w:rPr>
          <w:rFonts w:ascii="Times New Roman" w:eastAsia="Times New Roman" w:hAnsi="Times New Roman" w:cs="Times New Roman"/>
          <w:color w:val="000000"/>
          <w:sz w:val="24"/>
          <w:szCs w:val="24"/>
          <w:u w:val="single"/>
          <w:lang w:eastAsia="en-AU"/>
        </w:rPr>
        <w:t>.</w:t>
      </w:r>
    </w:p>
    <w:p w14:paraId="67293DE4" w14:textId="77777777" w:rsidR="008A3AAE" w:rsidRDefault="008A3AAE" w:rsidP="008A3AAE">
      <w:pPr>
        <w:spacing w:after="0" w:line="240" w:lineRule="auto"/>
        <w:rPr>
          <w:rFonts w:ascii="Times New Roman" w:eastAsia="Times New Roman" w:hAnsi="Times New Roman" w:cs="Times New Roman"/>
          <w:sz w:val="24"/>
          <w:szCs w:val="24"/>
          <w:lang w:eastAsia="en-AU"/>
        </w:rPr>
      </w:pPr>
      <w:r w:rsidRPr="000D7D42">
        <w:rPr>
          <w:rFonts w:ascii="Times New Roman" w:eastAsia="Times New Roman" w:hAnsi="Times New Roman" w:cs="Times New Roman"/>
          <w:color w:val="000000"/>
          <w:sz w:val="24"/>
          <w:szCs w:val="24"/>
          <w:shd w:val="clear" w:color="auto" w:fill="FFFFFF"/>
          <w:lang w:eastAsia="en-AU"/>
        </w:rPr>
        <w:br w:type="textWrapping" w:clear="all"/>
      </w:r>
    </w:p>
    <w:p w14:paraId="34383589" w14:textId="77777777" w:rsidR="008A3AAE" w:rsidRPr="00D80B25" w:rsidRDefault="008A3AAE" w:rsidP="008A3AAE">
      <w:pPr>
        <w:spacing w:after="0" w:line="240" w:lineRule="auto"/>
        <w:ind w:left="5760" w:firstLine="720"/>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br w:type="column"/>
      </w:r>
      <w:r w:rsidRPr="000D7D42">
        <w:rPr>
          <w:rFonts w:ascii="Times New Roman" w:eastAsia="Times New Roman" w:hAnsi="Times New Roman" w:cs="Times New Roman"/>
          <w:b/>
          <w:bCs/>
          <w:color w:val="000000"/>
          <w:sz w:val="24"/>
          <w:szCs w:val="24"/>
          <w:u w:val="single"/>
          <w:lang w:eastAsia="en-AU"/>
        </w:rPr>
        <w:lastRenderedPageBreak/>
        <w:t>ATTACHMENT</w:t>
      </w:r>
      <w:r>
        <w:rPr>
          <w:rFonts w:ascii="Times New Roman" w:eastAsia="Times New Roman" w:hAnsi="Times New Roman" w:cs="Times New Roman"/>
          <w:b/>
          <w:bCs/>
          <w:color w:val="000000"/>
          <w:sz w:val="24"/>
          <w:szCs w:val="24"/>
          <w:u w:val="single"/>
          <w:lang w:eastAsia="en-AU"/>
        </w:rPr>
        <w:t xml:space="preserve"> A</w:t>
      </w:r>
    </w:p>
    <w:p w14:paraId="6B6A9D36" w14:textId="77777777" w:rsidR="008A3AAE" w:rsidRDefault="008A3AAE" w:rsidP="008A3AAE">
      <w:pPr>
        <w:shd w:val="clear" w:color="auto" w:fill="FFFFFF"/>
        <w:spacing w:after="0" w:line="253" w:lineRule="atLeast"/>
        <w:jc w:val="center"/>
        <w:rPr>
          <w:rFonts w:ascii="Times New Roman" w:eastAsia="Times New Roman" w:hAnsi="Times New Roman" w:cs="Times New Roman"/>
          <w:b/>
          <w:bCs/>
          <w:i/>
          <w:iCs/>
          <w:color w:val="000000"/>
          <w:sz w:val="24"/>
          <w:szCs w:val="24"/>
          <w:lang w:eastAsia="en-AU"/>
        </w:rPr>
      </w:pPr>
    </w:p>
    <w:p w14:paraId="741E15A7"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b/>
          <w:bCs/>
          <w:i/>
          <w:iCs/>
          <w:color w:val="000000"/>
          <w:sz w:val="24"/>
          <w:szCs w:val="24"/>
          <w:lang w:eastAsia="en-AU"/>
        </w:rPr>
        <w:t>Statement of Compatibility with Human Rights</w:t>
      </w:r>
    </w:p>
    <w:p w14:paraId="41319D61"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276F79DE" w14:textId="77777777" w:rsidR="008A3AAE" w:rsidRPr="000D7D42" w:rsidRDefault="008A3AAE" w:rsidP="008A3AAE">
      <w:pPr>
        <w:shd w:val="clear" w:color="auto" w:fill="FFFFFF"/>
        <w:spacing w:before="120" w:after="12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7AA2F523"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866FAF">
        <w:rPr>
          <w:rFonts w:ascii="Times New Roman" w:eastAsia="Times New Roman" w:hAnsi="Times New Roman" w:cs="Times New Roman"/>
          <w:b/>
          <w:bCs/>
          <w:i/>
          <w:iCs/>
          <w:color w:val="000000"/>
          <w:sz w:val="24"/>
          <w:szCs w:val="24"/>
          <w:lang w:eastAsia="en-AU"/>
        </w:rPr>
        <w:t>Telecommunications (Carrier Licence Exemption—Use for specified Queensland rail and electricity services) Determination 2021</w:t>
      </w:r>
      <w:r w:rsidRPr="000D7D42">
        <w:rPr>
          <w:rFonts w:ascii="Times New Roman" w:eastAsia="Times New Roman" w:hAnsi="Times New Roman" w:cs="Times New Roman"/>
          <w:b/>
          <w:bCs/>
          <w:color w:val="000000"/>
          <w:sz w:val="24"/>
          <w:szCs w:val="24"/>
          <w:lang w:eastAsia="en-AU"/>
        </w:rPr>
        <w:t> </w:t>
      </w:r>
    </w:p>
    <w:p w14:paraId="58A34875" w14:textId="77777777" w:rsidR="008A3AAE" w:rsidRDefault="008A3AAE" w:rsidP="008A3AAE">
      <w:pPr>
        <w:shd w:val="clear" w:color="auto" w:fill="FFFFFF"/>
        <w:spacing w:after="0" w:line="253" w:lineRule="atLeast"/>
        <w:jc w:val="center"/>
        <w:rPr>
          <w:rFonts w:ascii="Times New Roman" w:eastAsia="Times New Roman" w:hAnsi="Times New Roman" w:cs="Times New Roman"/>
          <w:color w:val="000000"/>
          <w:sz w:val="24"/>
          <w:szCs w:val="24"/>
          <w:lang w:eastAsia="en-AU"/>
        </w:rPr>
      </w:pPr>
    </w:p>
    <w:p w14:paraId="0B1F9D61"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This Determination is compatible with the human rights and freedoms recognised or declared in the international instruments listed in section 3 of the </w:t>
      </w:r>
      <w:r w:rsidRPr="000D7D42">
        <w:rPr>
          <w:rFonts w:ascii="Times New Roman" w:eastAsia="Times New Roman" w:hAnsi="Times New Roman" w:cs="Times New Roman"/>
          <w:i/>
          <w:iCs/>
          <w:color w:val="000000"/>
          <w:sz w:val="24"/>
          <w:szCs w:val="24"/>
          <w:lang w:eastAsia="en-AU"/>
        </w:rPr>
        <w:t>Human Rights (Parliamentary Scrutiny) Act 2011</w:t>
      </w:r>
      <w:r w:rsidRPr="000D7D42">
        <w:rPr>
          <w:rFonts w:ascii="Times New Roman" w:eastAsia="Times New Roman" w:hAnsi="Times New Roman" w:cs="Times New Roman"/>
          <w:color w:val="000000"/>
          <w:sz w:val="24"/>
          <w:szCs w:val="24"/>
          <w:lang w:eastAsia="en-AU"/>
        </w:rPr>
        <w:t>.</w:t>
      </w:r>
    </w:p>
    <w:p w14:paraId="56E542CA" w14:textId="77777777" w:rsidR="008A3AAE" w:rsidRPr="000D7D42" w:rsidRDefault="008A3AAE" w:rsidP="008A3AAE">
      <w:pPr>
        <w:shd w:val="clear" w:color="auto" w:fill="FFFFFF"/>
        <w:spacing w:after="0" w:line="253" w:lineRule="atLeast"/>
        <w:jc w:val="center"/>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34403432" w14:textId="77777777" w:rsidR="008A3AAE" w:rsidRPr="000D7D42" w:rsidRDefault="008A3AAE" w:rsidP="008A3AAE">
      <w:pPr>
        <w:shd w:val="clear" w:color="auto" w:fill="FFFFFF"/>
        <w:spacing w:after="0" w:line="253" w:lineRule="atLeast"/>
        <w:jc w:val="both"/>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Overview of the Determination</w:t>
      </w:r>
    </w:p>
    <w:p w14:paraId="1E1F42D3" w14:textId="77777777" w:rsidR="008A3AAE" w:rsidRPr="000D7D42" w:rsidRDefault="008A3AAE" w:rsidP="008A3AAE">
      <w:pPr>
        <w:shd w:val="clear" w:color="auto" w:fill="FFFFFF"/>
        <w:spacing w:after="0" w:line="253" w:lineRule="atLeast"/>
        <w:jc w:val="both"/>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30535845"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Paragraph 51(1)(c) of the </w:t>
      </w:r>
      <w:r w:rsidRPr="000D7D42">
        <w:rPr>
          <w:rFonts w:ascii="Times New Roman" w:eastAsia="Times New Roman" w:hAnsi="Times New Roman" w:cs="Times New Roman"/>
          <w:i/>
          <w:iCs/>
          <w:color w:val="000000"/>
          <w:sz w:val="24"/>
          <w:szCs w:val="24"/>
          <w:lang w:eastAsia="en-AU"/>
        </w:rPr>
        <w:t>Telecommunications Act 1997 </w:t>
      </w:r>
      <w:r w:rsidRPr="000D7D42">
        <w:rPr>
          <w:rFonts w:ascii="Times New Roman" w:eastAsia="Times New Roman" w:hAnsi="Times New Roman" w:cs="Times New Roman"/>
          <w:color w:val="000000"/>
          <w:sz w:val="24"/>
          <w:szCs w:val="24"/>
          <w:lang w:eastAsia="en-AU"/>
        </w:rPr>
        <w:t>(the Act) enables the Minister to determine that the carrier licensing obligations under section 42 of that Act do not apply in relation to a specified use of a network unit.</w:t>
      </w:r>
    </w:p>
    <w:p w14:paraId="086E0AB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09DB213" w14:textId="1C34775F"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w:t>
      </w:r>
      <w:r w:rsidRPr="00866FAF">
        <w:rPr>
          <w:rFonts w:ascii="Times New Roman" w:eastAsia="Times New Roman" w:hAnsi="Times New Roman" w:cs="Times New Roman"/>
          <w:i/>
          <w:iCs/>
          <w:color w:val="000000"/>
          <w:sz w:val="24"/>
          <w:szCs w:val="24"/>
          <w:lang w:eastAsia="en-AU"/>
        </w:rPr>
        <w:t>Telecommunications (Carrier Licence Exemption—Use for specified Queensland rail and electricity services) Determination 2021</w:t>
      </w:r>
      <w:r w:rsidRPr="000D7D42">
        <w:rPr>
          <w:rFonts w:ascii="Times New Roman" w:eastAsia="Times New Roman" w:hAnsi="Times New Roman" w:cs="Times New Roman"/>
          <w:i/>
          <w:iCs/>
          <w:color w:val="000000"/>
          <w:sz w:val="24"/>
          <w:szCs w:val="24"/>
          <w:lang w:eastAsia="en-AU"/>
        </w:rPr>
        <w:t> </w:t>
      </w:r>
      <w:r w:rsidRPr="000D7D42">
        <w:rPr>
          <w:rFonts w:ascii="Times New Roman" w:eastAsia="Times New Roman" w:hAnsi="Times New Roman" w:cs="Times New Roman"/>
          <w:color w:val="000000"/>
          <w:sz w:val="24"/>
          <w:szCs w:val="24"/>
          <w:lang w:eastAsia="en-AU"/>
        </w:rPr>
        <w:t xml:space="preserve">(the Determination) exempts specified uses of network units owned by </w:t>
      </w:r>
      <w:r>
        <w:rPr>
          <w:rFonts w:ascii="Times New Roman" w:eastAsia="Times New Roman" w:hAnsi="Times New Roman" w:cs="Times New Roman"/>
          <w:color w:val="000000"/>
          <w:sz w:val="24"/>
          <w:szCs w:val="24"/>
          <w:lang w:eastAsia="en-AU"/>
        </w:rPr>
        <w:t>Aurizon Holdings Limited</w:t>
      </w:r>
      <w:r w:rsidRPr="000D7D42">
        <w:rPr>
          <w:rFonts w:ascii="Times New Roman" w:eastAsia="Times New Roman" w:hAnsi="Times New Roman" w:cs="Times New Roman"/>
          <w:color w:val="000000"/>
          <w:sz w:val="24"/>
          <w:szCs w:val="24"/>
          <w:lang w:eastAsia="en-AU"/>
        </w:rPr>
        <w:t xml:space="preserve">, Queensland Rail </w:t>
      </w:r>
      <w:r>
        <w:rPr>
          <w:rFonts w:ascii="Times New Roman" w:eastAsia="Times New Roman" w:hAnsi="Times New Roman" w:cs="Times New Roman"/>
          <w:color w:val="000000"/>
          <w:sz w:val="24"/>
          <w:szCs w:val="24"/>
          <w:lang w:eastAsia="en-AU"/>
        </w:rPr>
        <w:t xml:space="preserve">Limited </w:t>
      </w:r>
      <w:r w:rsidRPr="000D7D42">
        <w:rPr>
          <w:rFonts w:ascii="Times New Roman" w:eastAsia="Times New Roman" w:hAnsi="Times New Roman" w:cs="Times New Roman"/>
          <w:color w:val="000000"/>
          <w:sz w:val="24"/>
          <w:szCs w:val="24"/>
          <w:lang w:eastAsia="en-AU"/>
        </w:rPr>
        <w:t xml:space="preserve">and Queensland Treasury Holdings </w:t>
      </w:r>
      <w:r>
        <w:rPr>
          <w:rFonts w:ascii="Times New Roman" w:eastAsia="Times New Roman" w:hAnsi="Times New Roman" w:cs="Times New Roman"/>
          <w:color w:val="000000"/>
          <w:sz w:val="24"/>
          <w:szCs w:val="24"/>
          <w:lang w:eastAsia="en-AU"/>
        </w:rPr>
        <w:t xml:space="preserve">Pty Ltd </w:t>
      </w:r>
      <w:r w:rsidRPr="000D7D42">
        <w:rPr>
          <w:rFonts w:ascii="Times New Roman" w:eastAsia="Times New Roman" w:hAnsi="Times New Roman" w:cs="Times New Roman"/>
          <w:color w:val="000000"/>
          <w:sz w:val="24"/>
          <w:szCs w:val="24"/>
          <w:lang w:eastAsia="en-AU"/>
        </w:rPr>
        <w:t xml:space="preserve">(or any related bodies corporate – collectively ‘the rail-related group of companies’), or </w:t>
      </w:r>
      <w:r w:rsidRPr="003C7B33">
        <w:rPr>
          <w:rFonts w:ascii="Times New Roman" w:eastAsia="Times New Roman" w:hAnsi="Times New Roman" w:cs="Times New Roman"/>
          <w:color w:val="000000"/>
          <w:sz w:val="24"/>
          <w:szCs w:val="24"/>
          <w:lang w:eastAsia="en-AU"/>
        </w:rPr>
        <w:t xml:space="preserve">Electricity Transmission Corporation Limited </w:t>
      </w:r>
      <w:r>
        <w:rPr>
          <w:rFonts w:ascii="Times New Roman" w:eastAsia="Times New Roman" w:hAnsi="Times New Roman" w:cs="Times New Roman"/>
          <w:color w:val="000000"/>
          <w:sz w:val="24"/>
          <w:szCs w:val="24"/>
          <w:lang w:eastAsia="en-AU"/>
        </w:rPr>
        <w:t>(</w:t>
      </w:r>
      <w:r w:rsidRPr="000D7D42">
        <w:rPr>
          <w:rFonts w:ascii="Times New Roman" w:eastAsia="Times New Roman" w:hAnsi="Times New Roman" w:cs="Times New Roman"/>
          <w:color w:val="000000"/>
          <w:sz w:val="24"/>
          <w:szCs w:val="24"/>
          <w:lang w:eastAsia="en-AU"/>
        </w:rPr>
        <w:t>Powerlink</w:t>
      </w:r>
      <w:r>
        <w:rPr>
          <w:rFonts w:ascii="Times New Roman" w:eastAsia="Times New Roman" w:hAnsi="Times New Roman" w:cs="Times New Roman"/>
          <w:color w:val="000000"/>
          <w:sz w:val="24"/>
          <w:szCs w:val="24"/>
          <w:lang w:eastAsia="en-AU"/>
        </w:rPr>
        <w:t xml:space="preserve">) </w:t>
      </w:r>
      <w:r w:rsidRPr="000D7D42">
        <w:rPr>
          <w:rFonts w:ascii="Times New Roman" w:eastAsia="Times New Roman" w:hAnsi="Times New Roman" w:cs="Times New Roman"/>
          <w:color w:val="000000"/>
          <w:sz w:val="24"/>
          <w:szCs w:val="24"/>
          <w:lang w:eastAsia="en-AU"/>
        </w:rPr>
        <w:t>from section 42. The specified uses relate to the supply of carriage services for the workings of train services and electricity.</w:t>
      </w:r>
      <w:r>
        <w:rPr>
          <w:rFonts w:ascii="Times New Roman" w:eastAsia="Times New Roman" w:hAnsi="Times New Roman" w:cs="Times New Roman"/>
          <w:color w:val="000000"/>
          <w:sz w:val="24"/>
          <w:szCs w:val="24"/>
          <w:lang w:eastAsia="en-AU"/>
        </w:rPr>
        <w:t xml:space="preserve"> The effect of the determination is that these companies will not be required to have a carrier licence or nominated carrier declaration in respect of the inter-company use of their respective network units.</w:t>
      </w:r>
      <w:r w:rsidR="00FD54B4">
        <w:rPr>
          <w:rFonts w:ascii="Times New Roman" w:eastAsia="Times New Roman" w:hAnsi="Times New Roman" w:cs="Times New Roman"/>
          <w:color w:val="000000"/>
          <w:sz w:val="24"/>
          <w:szCs w:val="24"/>
          <w:lang w:eastAsia="en-AU"/>
        </w:rPr>
        <w:t xml:space="preserve"> The exemptions are made subject to annual reporting obligations, which are designed to assist with compliance</w:t>
      </w:r>
      <w:r w:rsidR="004E18FB">
        <w:rPr>
          <w:rFonts w:ascii="Times New Roman" w:eastAsia="Times New Roman" w:hAnsi="Times New Roman" w:cs="Times New Roman"/>
          <w:color w:val="000000"/>
          <w:sz w:val="24"/>
          <w:szCs w:val="24"/>
          <w:lang w:eastAsia="en-AU"/>
        </w:rPr>
        <w:t xml:space="preserve"> and have a two year duration.</w:t>
      </w:r>
    </w:p>
    <w:p w14:paraId="3CC54118"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765F066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Determination is in substantially the same terms as the </w:t>
      </w:r>
      <w:r w:rsidRPr="000D7D42">
        <w:rPr>
          <w:rFonts w:ascii="Times New Roman" w:eastAsia="Times New Roman" w:hAnsi="Times New Roman" w:cs="Times New Roman"/>
          <w:i/>
          <w:iCs/>
          <w:color w:val="000000"/>
          <w:sz w:val="24"/>
          <w:szCs w:val="24"/>
          <w:lang w:eastAsia="en-AU"/>
        </w:rPr>
        <w:t>Telecommunications (Carrier Licen</w:t>
      </w:r>
      <w:r>
        <w:rPr>
          <w:rFonts w:ascii="Times New Roman" w:eastAsia="Times New Roman" w:hAnsi="Times New Roman" w:cs="Times New Roman"/>
          <w:i/>
          <w:iCs/>
          <w:color w:val="000000"/>
          <w:sz w:val="24"/>
          <w:szCs w:val="24"/>
          <w:lang w:eastAsia="en-AU"/>
        </w:rPr>
        <w:t xml:space="preserve">ce Exemption) Determination 2012 (No. 1) </w:t>
      </w:r>
      <w:r w:rsidRPr="005640CD">
        <w:rPr>
          <w:rFonts w:ascii="Times New Roman" w:eastAsia="Times New Roman" w:hAnsi="Times New Roman" w:cs="Times New Roman"/>
          <w:iCs/>
          <w:color w:val="000000"/>
          <w:sz w:val="24"/>
          <w:szCs w:val="24"/>
          <w:lang w:eastAsia="en-AU"/>
        </w:rPr>
        <w:t>(the 2012 Determination),</w:t>
      </w:r>
      <w:r w:rsidRPr="000D7D42">
        <w:rPr>
          <w:rFonts w:ascii="Times New Roman" w:eastAsia="Times New Roman" w:hAnsi="Times New Roman" w:cs="Times New Roman"/>
          <w:i/>
          <w:iCs/>
          <w:color w:val="000000"/>
          <w:sz w:val="24"/>
          <w:szCs w:val="24"/>
          <w:lang w:eastAsia="en-AU"/>
        </w:rPr>
        <w:t> </w:t>
      </w:r>
      <w:r w:rsidRPr="000D7D42">
        <w:rPr>
          <w:rFonts w:ascii="Times New Roman" w:eastAsia="Times New Roman" w:hAnsi="Times New Roman" w:cs="Times New Roman"/>
          <w:color w:val="000000"/>
          <w:sz w:val="24"/>
          <w:szCs w:val="24"/>
          <w:lang w:eastAsia="en-AU"/>
        </w:rPr>
        <w:t xml:space="preserve">which </w:t>
      </w:r>
      <w:r>
        <w:rPr>
          <w:rFonts w:ascii="Times New Roman" w:eastAsia="Times New Roman" w:hAnsi="Times New Roman" w:cs="Times New Roman"/>
          <w:color w:val="000000"/>
          <w:sz w:val="24"/>
          <w:szCs w:val="24"/>
          <w:lang w:eastAsia="en-AU"/>
        </w:rPr>
        <w:t>was to expire on 1 July 2021</w:t>
      </w:r>
      <w:r w:rsidRPr="000D7D42">
        <w:rPr>
          <w:rFonts w:ascii="Times New Roman" w:eastAsia="Times New Roman" w:hAnsi="Times New Roman" w:cs="Times New Roman"/>
          <w:color w:val="000000"/>
          <w:sz w:val="24"/>
          <w:szCs w:val="24"/>
          <w:lang w:eastAsia="en-AU"/>
        </w:rPr>
        <w:t xml:space="preserve">. The </w:t>
      </w:r>
      <w:r>
        <w:rPr>
          <w:rFonts w:ascii="Times New Roman" w:eastAsia="Times New Roman" w:hAnsi="Times New Roman" w:cs="Times New Roman"/>
          <w:color w:val="000000"/>
          <w:sz w:val="24"/>
          <w:szCs w:val="24"/>
          <w:lang w:eastAsia="en-AU"/>
        </w:rPr>
        <w:t>2012</w:t>
      </w:r>
      <w:r w:rsidRPr="000D7D42">
        <w:rPr>
          <w:rFonts w:ascii="Times New Roman" w:eastAsia="Times New Roman" w:hAnsi="Times New Roman" w:cs="Times New Roman"/>
          <w:color w:val="000000"/>
          <w:sz w:val="24"/>
          <w:szCs w:val="24"/>
          <w:lang w:eastAsia="en-AU"/>
        </w:rPr>
        <w:t xml:space="preserve"> Determination is </w:t>
      </w:r>
      <w:r>
        <w:rPr>
          <w:rFonts w:ascii="Times New Roman" w:eastAsia="Times New Roman" w:hAnsi="Times New Roman" w:cs="Times New Roman"/>
          <w:color w:val="000000"/>
          <w:sz w:val="24"/>
          <w:szCs w:val="24"/>
          <w:lang w:eastAsia="en-AU"/>
        </w:rPr>
        <w:t xml:space="preserve">repealed </w:t>
      </w:r>
      <w:r w:rsidRPr="000D7D42">
        <w:rPr>
          <w:rFonts w:ascii="Times New Roman" w:eastAsia="Times New Roman" w:hAnsi="Times New Roman" w:cs="Times New Roman"/>
          <w:color w:val="000000"/>
          <w:sz w:val="24"/>
          <w:szCs w:val="24"/>
          <w:lang w:eastAsia="en-AU"/>
        </w:rPr>
        <w:t>by this Determination.</w:t>
      </w:r>
    </w:p>
    <w:p w14:paraId="36860DD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4FCEACC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Determination is intended to eliminate the need for duplicating infrastructure</w:t>
      </w:r>
      <w:r>
        <w:rPr>
          <w:rFonts w:ascii="Times New Roman" w:eastAsia="Times New Roman" w:hAnsi="Times New Roman" w:cs="Times New Roman"/>
          <w:color w:val="000000"/>
          <w:sz w:val="24"/>
          <w:szCs w:val="24"/>
          <w:lang w:eastAsia="en-AU"/>
        </w:rPr>
        <w:t>,</w:t>
      </w:r>
      <w:r w:rsidRPr="000D7D42">
        <w:rPr>
          <w:rFonts w:ascii="Times New Roman" w:eastAsia="Times New Roman" w:hAnsi="Times New Roman" w:cs="Times New Roman"/>
          <w:color w:val="000000"/>
          <w:sz w:val="24"/>
          <w:szCs w:val="24"/>
          <w:lang w:eastAsia="en-AU"/>
        </w:rPr>
        <w:t xml:space="preserve"> and to improve the management and safety of rail and electricity assets, as the carrier licensing obligations are not considered appropriate. The specified exempt uses of network units provide regulatory certainty and do not raise any human rights issues.</w:t>
      </w:r>
      <w:r w:rsidRPr="000D7D42">
        <w:rPr>
          <w:rFonts w:ascii="Times New Roman" w:eastAsia="Times New Roman" w:hAnsi="Times New Roman" w:cs="Times New Roman"/>
          <w:i/>
          <w:iCs/>
          <w:color w:val="000000"/>
          <w:sz w:val="24"/>
          <w:szCs w:val="24"/>
          <w:lang w:eastAsia="en-AU"/>
        </w:rPr>
        <w:t> </w:t>
      </w:r>
      <w:r w:rsidRPr="000D7D42">
        <w:rPr>
          <w:rFonts w:ascii="Times New Roman" w:eastAsia="Times New Roman" w:hAnsi="Times New Roman" w:cs="Times New Roman"/>
          <w:color w:val="000000"/>
          <w:sz w:val="24"/>
          <w:szCs w:val="24"/>
          <w:lang w:eastAsia="en-AU"/>
        </w:rPr>
        <w:t> </w:t>
      </w:r>
    </w:p>
    <w:p w14:paraId="46C731CC"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62CE415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Human rights implications</w:t>
      </w:r>
    </w:p>
    <w:p w14:paraId="1DAD8578"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24E5FE6C"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This Determination does not engage any of the applicable rights or freedoms.</w:t>
      </w:r>
    </w:p>
    <w:p w14:paraId="265E470F"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9D8CB6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Conclusion</w:t>
      </w:r>
    </w:p>
    <w:p w14:paraId="5D00677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lastRenderedPageBreak/>
        <w:t> </w:t>
      </w:r>
    </w:p>
    <w:p w14:paraId="738F1946"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This Determination is compatible with human rights as it does not raise any human rights issues.</w:t>
      </w:r>
    </w:p>
    <w:p w14:paraId="53C97DBA" w14:textId="77777777" w:rsidR="008A3AAE" w:rsidRPr="000D7D42" w:rsidRDefault="008A3AAE" w:rsidP="008A3AAE">
      <w:pPr>
        <w:spacing w:after="0" w:line="240" w:lineRule="auto"/>
        <w:rPr>
          <w:rFonts w:ascii="Times New Roman" w:eastAsia="Times New Roman" w:hAnsi="Times New Roman" w:cs="Times New Roman"/>
          <w:sz w:val="24"/>
          <w:szCs w:val="24"/>
          <w:lang w:eastAsia="en-AU"/>
        </w:rPr>
      </w:pPr>
      <w:r w:rsidRPr="000D7D42">
        <w:rPr>
          <w:rFonts w:ascii="Times New Roman" w:eastAsia="Times New Roman" w:hAnsi="Times New Roman" w:cs="Times New Roman"/>
          <w:color w:val="000000"/>
          <w:sz w:val="24"/>
          <w:szCs w:val="24"/>
          <w:shd w:val="clear" w:color="auto" w:fill="FFFFFF"/>
          <w:lang w:eastAsia="en-AU"/>
        </w:rPr>
        <w:br w:type="textWrapping" w:clear="all"/>
      </w:r>
    </w:p>
    <w:p w14:paraId="73E9269A" w14:textId="77777777" w:rsidR="008A3AAE" w:rsidRPr="000D7D42" w:rsidRDefault="008A3AAE" w:rsidP="008A3AAE">
      <w:pPr>
        <w:shd w:val="clear" w:color="auto" w:fill="FFFFFF"/>
        <w:spacing w:after="200" w:line="253" w:lineRule="atLeast"/>
        <w:jc w:val="righ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u w:val="single"/>
          <w:lang w:eastAsia="en-AU"/>
        </w:rPr>
        <w:br w:type="column"/>
      </w:r>
      <w:r w:rsidRPr="000D7D42">
        <w:rPr>
          <w:rFonts w:ascii="Times New Roman" w:eastAsia="Times New Roman" w:hAnsi="Times New Roman" w:cs="Times New Roman"/>
          <w:b/>
          <w:bCs/>
          <w:color w:val="000000"/>
          <w:sz w:val="24"/>
          <w:szCs w:val="24"/>
          <w:u w:val="single"/>
          <w:lang w:eastAsia="en-AU"/>
        </w:rPr>
        <w:lastRenderedPageBreak/>
        <w:t>ATTACHMENT</w:t>
      </w:r>
      <w:r>
        <w:rPr>
          <w:rFonts w:ascii="Times New Roman" w:eastAsia="Times New Roman" w:hAnsi="Times New Roman" w:cs="Times New Roman"/>
          <w:b/>
          <w:bCs/>
          <w:color w:val="000000"/>
          <w:sz w:val="24"/>
          <w:szCs w:val="24"/>
          <w:u w:val="single"/>
          <w:lang w:eastAsia="en-AU"/>
        </w:rPr>
        <w:t xml:space="preserve"> B</w:t>
      </w:r>
    </w:p>
    <w:p w14:paraId="527AE093"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4F06405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u w:val="single"/>
          <w:lang w:eastAsia="en-AU"/>
        </w:rPr>
        <w:t>Details of the </w:t>
      </w:r>
      <w:r w:rsidRPr="00866FAF">
        <w:rPr>
          <w:rFonts w:ascii="Times New Roman" w:eastAsia="Times New Roman" w:hAnsi="Times New Roman" w:cs="Times New Roman"/>
          <w:b/>
          <w:bCs/>
          <w:i/>
          <w:iCs/>
          <w:color w:val="000000"/>
          <w:sz w:val="24"/>
          <w:szCs w:val="24"/>
          <w:u w:val="single"/>
          <w:lang w:eastAsia="en-AU"/>
        </w:rPr>
        <w:t>Telecommunications (Carrier Licence Exemption—Use for specified Queensland rail and electricity services) Determination 2021 </w:t>
      </w:r>
    </w:p>
    <w:p w14:paraId="3DDF3ABF"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37DD95DE"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 xml:space="preserve">Section </w:t>
      </w:r>
      <w:r w:rsidRPr="000D7D42">
        <w:rPr>
          <w:rFonts w:ascii="Times New Roman" w:eastAsia="Times New Roman" w:hAnsi="Times New Roman" w:cs="Times New Roman"/>
          <w:b/>
          <w:bCs/>
          <w:color w:val="000000"/>
          <w:sz w:val="24"/>
          <w:szCs w:val="24"/>
          <w:lang w:eastAsia="en-AU"/>
        </w:rPr>
        <w:t>1 – Name of the Determination</w:t>
      </w:r>
    </w:p>
    <w:p w14:paraId="4ACB2F6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6FE56BE2"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 xml:space="preserve">Section </w:t>
      </w:r>
      <w:r w:rsidRPr="000D7D42">
        <w:rPr>
          <w:rFonts w:ascii="Times New Roman" w:eastAsia="Times New Roman" w:hAnsi="Times New Roman" w:cs="Times New Roman"/>
          <w:color w:val="000000"/>
          <w:sz w:val="24"/>
          <w:szCs w:val="24"/>
          <w:lang w:eastAsia="en-AU"/>
        </w:rPr>
        <w:t>1 of the Determination provides that the name of the Determination is the </w:t>
      </w:r>
      <w:r w:rsidRPr="00866FAF">
        <w:rPr>
          <w:rFonts w:ascii="Times New Roman" w:eastAsia="Times New Roman" w:hAnsi="Times New Roman" w:cs="Times New Roman"/>
          <w:i/>
          <w:iCs/>
          <w:color w:val="000000"/>
          <w:sz w:val="24"/>
          <w:szCs w:val="24"/>
          <w:lang w:eastAsia="en-AU"/>
        </w:rPr>
        <w:t>Telecommunications (Carrier Licence Exemption—Use for specified Queensland rail and electricity services) Determination 2021</w:t>
      </w:r>
      <w:r w:rsidRPr="000D7D42">
        <w:rPr>
          <w:rFonts w:ascii="Times New Roman" w:eastAsia="Times New Roman" w:hAnsi="Times New Roman" w:cs="Times New Roman"/>
          <w:color w:val="000000"/>
          <w:sz w:val="24"/>
          <w:szCs w:val="24"/>
          <w:lang w:eastAsia="en-AU"/>
        </w:rPr>
        <w:t>.</w:t>
      </w:r>
    </w:p>
    <w:p w14:paraId="4F68C086"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0AEC59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 xml:space="preserve">Section </w:t>
      </w:r>
      <w:r w:rsidRPr="000D7D42">
        <w:rPr>
          <w:rFonts w:ascii="Times New Roman" w:eastAsia="Times New Roman" w:hAnsi="Times New Roman" w:cs="Times New Roman"/>
          <w:b/>
          <w:bCs/>
          <w:color w:val="000000"/>
          <w:sz w:val="24"/>
          <w:szCs w:val="24"/>
          <w:lang w:eastAsia="en-AU"/>
        </w:rPr>
        <w:t>2 – Commencement</w:t>
      </w:r>
    </w:p>
    <w:p w14:paraId="4BDF4E28"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50C62AA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 xml:space="preserve">Section </w:t>
      </w:r>
      <w:r w:rsidRPr="000D7D42">
        <w:rPr>
          <w:rFonts w:ascii="Times New Roman" w:eastAsia="Times New Roman" w:hAnsi="Times New Roman" w:cs="Times New Roman"/>
          <w:color w:val="000000"/>
          <w:sz w:val="24"/>
          <w:szCs w:val="24"/>
          <w:lang w:eastAsia="en-AU"/>
        </w:rPr>
        <w:t>2 provides that the Determin</w:t>
      </w:r>
      <w:r>
        <w:rPr>
          <w:rFonts w:ascii="Times New Roman" w:eastAsia="Times New Roman" w:hAnsi="Times New Roman" w:cs="Times New Roman"/>
          <w:color w:val="000000"/>
          <w:sz w:val="24"/>
          <w:szCs w:val="24"/>
          <w:lang w:eastAsia="en-AU"/>
        </w:rPr>
        <w:t>ation commences on the day</w:t>
      </w:r>
      <w:r w:rsidRPr="000D7D42">
        <w:rPr>
          <w:rFonts w:ascii="Times New Roman" w:eastAsia="Times New Roman" w:hAnsi="Times New Roman" w:cs="Times New Roman"/>
          <w:color w:val="000000"/>
          <w:sz w:val="24"/>
          <w:szCs w:val="24"/>
          <w:lang w:eastAsia="en-AU"/>
        </w:rPr>
        <w:t xml:space="preserve"> it is registered on the Federal Register of </w:t>
      </w:r>
      <w:r>
        <w:rPr>
          <w:rFonts w:ascii="Times New Roman" w:eastAsia="Times New Roman" w:hAnsi="Times New Roman" w:cs="Times New Roman"/>
          <w:color w:val="000000"/>
          <w:sz w:val="24"/>
          <w:szCs w:val="24"/>
          <w:lang w:eastAsia="en-AU"/>
        </w:rPr>
        <w:t>Legislation</w:t>
      </w:r>
      <w:r w:rsidRPr="000D7D42">
        <w:rPr>
          <w:rFonts w:ascii="Times New Roman" w:eastAsia="Times New Roman" w:hAnsi="Times New Roman" w:cs="Times New Roman"/>
          <w:color w:val="000000"/>
          <w:sz w:val="24"/>
          <w:szCs w:val="24"/>
          <w:lang w:eastAsia="en-AU"/>
        </w:rPr>
        <w:t>.</w:t>
      </w:r>
    </w:p>
    <w:p w14:paraId="5D5E161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7D833624"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 xml:space="preserve">Section </w:t>
      </w:r>
      <w:r w:rsidRPr="000D7D42">
        <w:rPr>
          <w:rFonts w:ascii="Times New Roman" w:eastAsia="Times New Roman" w:hAnsi="Times New Roman" w:cs="Times New Roman"/>
          <w:b/>
          <w:bCs/>
          <w:color w:val="000000"/>
          <w:sz w:val="24"/>
          <w:szCs w:val="24"/>
          <w:lang w:eastAsia="en-AU"/>
        </w:rPr>
        <w:t xml:space="preserve">3 – </w:t>
      </w:r>
      <w:r>
        <w:rPr>
          <w:rFonts w:ascii="Times New Roman" w:eastAsia="Times New Roman" w:hAnsi="Times New Roman" w:cs="Times New Roman"/>
          <w:b/>
          <w:bCs/>
          <w:color w:val="000000"/>
          <w:sz w:val="24"/>
          <w:szCs w:val="24"/>
          <w:lang w:eastAsia="en-AU"/>
        </w:rPr>
        <w:t>Authority</w:t>
      </w:r>
    </w:p>
    <w:p w14:paraId="2DC0FA9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5F5A41E7"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Section </w:t>
      </w:r>
      <w:r w:rsidRPr="000D7D42">
        <w:rPr>
          <w:rFonts w:ascii="Times New Roman" w:eastAsia="Times New Roman" w:hAnsi="Times New Roman" w:cs="Times New Roman"/>
          <w:color w:val="000000"/>
          <w:sz w:val="24"/>
          <w:szCs w:val="24"/>
          <w:lang w:eastAsia="en-AU"/>
        </w:rPr>
        <w:t xml:space="preserve">3 provides </w:t>
      </w:r>
      <w:r>
        <w:rPr>
          <w:rFonts w:ascii="Times New Roman" w:eastAsia="Times New Roman" w:hAnsi="Times New Roman" w:cs="Times New Roman"/>
          <w:color w:val="000000"/>
          <w:sz w:val="24"/>
          <w:szCs w:val="24"/>
          <w:lang w:eastAsia="en-AU"/>
        </w:rPr>
        <w:t>that t</w:t>
      </w:r>
      <w:r w:rsidRPr="00866FAF">
        <w:rPr>
          <w:rFonts w:ascii="Times New Roman" w:eastAsia="Times New Roman" w:hAnsi="Times New Roman" w:cs="Times New Roman"/>
          <w:color w:val="000000"/>
          <w:sz w:val="24"/>
          <w:szCs w:val="24"/>
          <w:lang w:eastAsia="en-AU"/>
        </w:rPr>
        <w:t xml:space="preserve">his instrument is made under paragraph 51(1)(c) of the </w:t>
      </w:r>
      <w:r w:rsidRPr="00866FAF">
        <w:rPr>
          <w:rFonts w:ascii="Times New Roman" w:eastAsia="Times New Roman" w:hAnsi="Times New Roman" w:cs="Times New Roman"/>
          <w:i/>
          <w:color w:val="000000"/>
          <w:sz w:val="24"/>
          <w:szCs w:val="24"/>
          <w:lang w:eastAsia="en-AU"/>
        </w:rPr>
        <w:t>Telecommunications Act 1997</w:t>
      </w:r>
      <w:r w:rsidRPr="00866FAF">
        <w:rPr>
          <w:rFonts w:ascii="Times New Roman" w:eastAsia="Times New Roman" w:hAnsi="Times New Roman" w:cs="Times New Roman"/>
          <w:color w:val="000000"/>
          <w:sz w:val="24"/>
          <w:szCs w:val="24"/>
          <w:lang w:eastAsia="en-AU"/>
        </w:rPr>
        <w:t>.</w:t>
      </w:r>
    </w:p>
    <w:p w14:paraId="249F2CF6"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p>
    <w:p w14:paraId="098C9E6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Section 4</w:t>
      </w:r>
      <w:r w:rsidRPr="000D7D42">
        <w:rPr>
          <w:rFonts w:ascii="Times New Roman" w:eastAsia="Times New Roman" w:hAnsi="Times New Roman" w:cs="Times New Roman"/>
          <w:b/>
          <w:bCs/>
          <w:color w:val="000000"/>
          <w:sz w:val="24"/>
          <w:szCs w:val="24"/>
          <w:lang w:eastAsia="en-AU"/>
        </w:rPr>
        <w:t xml:space="preserve"> – </w:t>
      </w:r>
      <w:r>
        <w:rPr>
          <w:rFonts w:ascii="Times New Roman" w:eastAsia="Times New Roman" w:hAnsi="Times New Roman" w:cs="Times New Roman"/>
          <w:b/>
          <w:bCs/>
          <w:color w:val="000000"/>
          <w:sz w:val="24"/>
          <w:szCs w:val="24"/>
          <w:lang w:eastAsia="en-AU"/>
        </w:rPr>
        <w:t>Repeal of this Instrument</w:t>
      </w:r>
    </w:p>
    <w:p w14:paraId="72A4ADE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32AF64E2"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4</w:t>
      </w:r>
      <w:r w:rsidRPr="000D7D42">
        <w:rPr>
          <w:rFonts w:ascii="Times New Roman" w:eastAsia="Times New Roman" w:hAnsi="Times New Roman" w:cs="Times New Roman"/>
          <w:color w:val="000000"/>
          <w:sz w:val="24"/>
          <w:szCs w:val="24"/>
          <w:lang w:eastAsia="en-AU"/>
        </w:rPr>
        <w:t xml:space="preserve"> provides </w:t>
      </w:r>
      <w:r>
        <w:rPr>
          <w:rFonts w:ascii="Times New Roman" w:eastAsia="Times New Roman" w:hAnsi="Times New Roman" w:cs="Times New Roman"/>
          <w:color w:val="000000"/>
          <w:sz w:val="24"/>
          <w:szCs w:val="24"/>
          <w:lang w:eastAsia="en-AU"/>
        </w:rPr>
        <w:t>that this instrument will be repealed on 1 July 2023</w:t>
      </w:r>
      <w:r w:rsidRPr="00866FAF">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This will allow for review of the instrument following the proposed passage of the </w:t>
      </w:r>
      <w:r w:rsidRPr="000B20CB">
        <w:rPr>
          <w:rFonts w:ascii="Times New Roman" w:eastAsia="Times New Roman" w:hAnsi="Times New Roman" w:cs="Times New Roman"/>
          <w:i/>
          <w:color w:val="000000"/>
          <w:sz w:val="24"/>
          <w:szCs w:val="24"/>
          <w:lang w:eastAsia="en-AU"/>
        </w:rPr>
        <w:t>Security Legislation Amendment (Critical Infrastructure) Bill 2020</w:t>
      </w:r>
      <w:r>
        <w:rPr>
          <w:rFonts w:ascii="Times New Roman" w:eastAsia="Times New Roman" w:hAnsi="Times New Roman" w:cs="Times New Roman"/>
          <w:color w:val="000000"/>
          <w:sz w:val="24"/>
          <w:szCs w:val="24"/>
          <w:lang w:eastAsia="en-AU"/>
        </w:rPr>
        <w:t>.</w:t>
      </w:r>
    </w:p>
    <w:p w14:paraId="0DBE0B58"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4EC5EF42"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Section</w:t>
      </w:r>
      <w:r w:rsidRPr="000D7D42">
        <w:rPr>
          <w:rFonts w:ascii="Times New Roman" w:eastAsia="Times New Roman" w:hAnsi="Times New Roman" w:cs="Times New Roman"/>
          <w:b/>
          <w:bCs/>
          <w:color w:val="000000"/>
          <w:sz w:val="24"/>
          <w:szCs w:val="24"/>
          <w:lang w:eastAsia="en-AU"/>
        </w:rPr>
        <w:t xml:space="preserve"> </w:t>
      </w:r>
      <w:r>
        <w:rPr>
          <w:rFonts w:ascii="Times New Roman" w:eastAsia="Times New Roman" w:hAnsi="Times New Roman" w:cs="Times New Roman"/>
          <w:b/>
          <w:bCs/>
          <w:color w:val="000000"/>
          <w:sz w:val="24"/>
          <w:szCs w:val="24"/>
          <w:lang w:eastAsia="en-AU"/>
        </w:rPr>
        <w:t>5</w:t>
      </w:r>
      <w:r w:rsidRPr="000D7D42">
        <w:rPr>
          <w:rFonts w:ascii="Times New Roman" w:eastAsia="Times New Roman" w:hAnsi="Times New Roman" w:cs="Times New Roman"/>
          <w:b/>
          <w:bCs/>
          <w:color w:val="000000"/>
          <w:sz w:val="24"/>
          <w:szCs w:val="24"/>
          <w:lang w:eastAsia="en-AU"/>
        </w:rPr>
        <w:t xml:space="preserve"> – Definitions</w:t>
      </w:r>
    </w:p>
    <w:p w14:paraId="1A788AF9"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1D783DB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Section 5</w:t>
      </w:r>
      <w:r w:rsidRPr="000D7D42">
        <w:rPr>
          <w:rFonts w:ascii="Times New Roman" w:eastAsia="Times New Roman" w:hAnsi="Times New Roman" w:cs="Times New Roman"/>
          <w:color w:val="000000"/>
          <w:sz w:val="24"/>
          <w:szCs w:val="24"/>
          <w:lang w:eastAsia="en-AU"/>
        </w:rPr>
        <w:t xml:space="preserve"> establishes the key definitions used in the Determination.</w:t>
      </w:r>
    </w:p>
    <w:p w14:paraId="28E34A8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32ADE7DE"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sidRPr="000D7D42">
        <w:rPr>
          <w:rFonts w:ascii="Times New Roman" w:eastAsia="Times New Roman" w:hAnsi="Times New Roman" w:cs="Times New Roman"/>
          <w:color w:val="000000"/>
          <w:sz w:val="24"/>
          <w:szCs w:val="24"/>
          <w:lang w:eastAsia="en-AU"/>
        </w:rPr>
        <w:t>The term </w:t>
      </w:r>
      <w:r w:rsidRPr="000D7D42">
        <w:rPr>
          <w:rFonts w:ascii="Times New Roman" w:eastAsia="Times New Roman" w:hAnsi="Times New Roman" w:cs="Times New Roman"/>
          <w:b/>
          <w:bCs/>
          <w:i/>
          <w:iCs/>
          <w:color w:val="000000"/>
          <w:sz w:val="24"/>
          <w:szCs w:val="24"/>
          <w:lang w:eastAsia="en-AU"/>
        </w:rPr>
        <w:t>Act </w:t>
      </w:r>
      <w:r w:rsidRPr="000D7D42">
        <w:rPr>
          <w:rFonts w:ascii="Times New Roman" w:eastAsia="Times New Roman" w:hAnsi="Times New Roman" w:cs="Times New Roman"/>
          <w:color w:val="000000"/>
          <w:sz w:val="24"/>
          <w:szCs w:val="24"/>
          <w:lang w:eastAsia="en-AU"/>
        </w:rPr>
        <w:t>is defined by reference to the </w:t>
      </w:r>
      <w:r w:rsidRPr="000D7D42">
        <w:rPr>
          <w:rFonts w:ascii="Times New Roman" w:eastAsia="Times New Roman" w:hAnsi="Times New Roman" w:cs="Times New Roman"/>
          <w:i/>
          <w:iCs/>
          <w:color w:val="000000"/>
          <w:sz w:val="24"/>
          <w:szCs w:val="24"/>
          <w:lang w:eastAsia="en-AU"/>
        </w:rPr>
        <w:t>Telecommunications Act 1997 </w:t>
      </w:r>
      <w:r w:rsidRPr="000D7D42">
        <w:rPr>
          <w:rFonts w:ascii="Times New Roman" w:eastAsia="Times New Roman" w:hAnsi="Times New Roman" w:cs="Times New Roman"/>
          <w:color w:val="000000"/>
          <w:sz w:val="24"/>
          <w:szCs w:val="24"/>
          <w:lang w:eastAsia="en-AU"/>
        </w:rPr>
        <w:t>(Cth).</w:t>
      </w:r>
    </w:p>
    <w:p w14:paraId="54A5018B" w14:textId="77777777" w:rsidR="008A3AAE" w:rsidRPr="00D4677C" w:rsidRDefault="008A3AAE" w:rsidP="008A3AAE">
      <w:pPr>
        <w:shd w:val="clear" w:color="auto" w:fill="FFFFFF"/>
        <w:spacing w:after="0" w:line="253" w:lineRule="atLeast"/>
        <w:rPr>
          <w:rFonts w:ascii="Times New Roman" w:eastAsia="Times New Roman" w:hAnsi="Times New Roman" w:cs="Times New Roman"/>
          <w:b/>
          <w:i/>
          <w:color w:val="000000"/>
          <w:sz w:val="24"/>
          <w:szCs w:val="24"/>
          <w:lang w:eastAsia="en-AU"/>
        </w:rPr>
      </w:pPr>
    </w:p>
    <w:p w14:paraId="59391FCA" w14:textId="77777777" w:rsidR="008A3AAE" w:rsidRPr="00D4677C"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sidRPr="00D4677C">
        <w:rPr>
          <w:rFonts w:ascii="Times New Roman" w:eastAsia="Times New Roman" w:hAnsi="Times New Roman" w:cs="Times New Roman"/>
          <w:color w:val="000000"/>
          <w:sz w:val="24"/>
          <w:szCs w:val="24"/>
          <w:lang w:eastAsia="en-AU"/>
        </w:rPr>
        <w:t>The term</w:t>
      </w:r>
      <w:r>
        <w:rPr>
          <w:rFonts w:ascii="Times New Roman" w:eastAsia="Times New Roman" w:hAnsi="Times New Roman" w:cs="Times New Roman"/>
          <w:b/>
          <w:i/>
          <w:color w:val="000000"/>
          <w:sz w:val="24"/>
          <w:szCs w:val="24"/>
          <w:lang w:eastAsia="en-AU"/>
        </w:rPr>
        <w:t xml:space="preserve"> </w:t>
      </w:r>
      <w:r w:rsidRPr="00D4677C">
        <w:rPr>
          <w:rFonts w:ascii="Times New Roman" w:eastAsia="Times New Roman" w:hAnsi="Times New Roman" w:cs="Times New Roman"/>
          <w:b/>
          <w:i/>
          <w:color w:val="000000"/>
          <w:sz w:val="24"/>
          <w:szCs w:val="24"/>
          <w:lang w:eastAsia="en-AU"/>
        </w:rPr>
        <w:t>Corporations Act</w:t>
      </w:r>
      <w:r w:rsidRPr="00D4677C">
        <w:rPr>
          <w:rFonts w:ascii="Times New Roman" w:eastAsia="Times New Roman" w:hAnsi="Times New Roman" w:cs="Times New Roman"/>
          <w:color w:val="000000"/>
          <w:sz w:val="24"/>
          <w:szCs w:val="24"/>
          <w:lang w:eastAsia="en-AU"/>
        </w:rPr>
        <w:t xml:space="preserve"> means the </w:t>
      </w:r>
      <w:r w:rsidRPr="00D4677C">
        <w:rPr>
          <w:rFonts w:ascii="Times New Roman" w:eastAsia="Times New Roman" w:hAnsi="Times New Roman" w:cs="Times New Roman"/>
          <w:i/>
          <w:color w:val="000000"/>
          <w:sz w:val="24"/>
          <w:szCs w:val="24"/>
          <w:lang w:eastAsia="en-AU"/>
        </w:rPr>
        <w:t>Corporations Act 2001</w:t>
      </w:r>
      <w:r w:rsidRPr="00D4677C">
        <w:rPr>
          <w:rFonts w:ascii="Times New Roman" w:eastAsia="Times New Roman" w:hAnsi="Times New Roman" w:cs="Times New Roman"/>
          <w:color w:val="000000"/>
          <w:sz w:val="24"/>
          <w:szCs w:val="24"/>
          <w:lang w:eastAsia="en-AU"/>
        </w:rPr>
        <w:t xml:space="preserve"> </w:t>
      </w:r>
      <w:r w:rsidRPr="00D4677C">
        <w:rPr>
          <w:rFonts w:ascii="Times New Roman" w:eastAsia="Times New Roman" w:hAnsi="Times New Roman" w:cs="Times New Roman"/>
          <w:i/>
          <w:color w:val="000000"/>
          <w:sz w:val="24"/>
          <w:szCs w:val="24"/>
          <w:lang w:eastAsia="en-AU"/>
        </w:rPr>
        <w:t>(Cth)</w:t>
      </w:r>
      <w:r w:rsidRPr="00D4677C">
        <w:rPr>
          <w:rFonts w:ascii="Times New Roman" w:eastAsia="Times New Roman" w:hAnsi="Times New Roman" w:cs="Times New Roman"/>
          <w:color w:val="000000"/>
          <w:sz w:val="24"/>
          <w:szCs w:val="24"/>
          <w:lang w:eastAsia="en-AU"/>
        </w:rPr>
        <w:t xml:space="preserve">. </w:t>
      </w:r>
    </w:p>
    <w:p w14:paraId="7F85709B"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3D3DDD8C"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term </w:t>
      </w:r>
      <w:r w:rsidRPr="000D7D42">
        <w:rPr>
          <w:rFonts w:ascii="Times New Roman" w:eastAsia="Times New Roman" w:hAnsi="Times New Roman" w:cs="Times New Roman"/>
          <w:b/>
          <w:bCs/>
          <w:i/>
          <w:iCs/>
          <w:color w:val="000000"/>
          <w:sz w:val="24"/>
          <w:szCs w:val="24"/>
          <w:lang w:eastAsia="en-AU"/>
        </w:rPr>
        <w:t>Designated Communications Infrastructure </w:t>
      </w:r>
      <w:r w:rsidRPr="000D7D42">
        <w:rPr>
          <w:rFonts w:ascii="Times New Roman" w:eastAsia="Times New Roman" w:hAnsi="Times New Roman" w:cs="Times New Roman"/>
          <w:color w:val="000000"/>
          <w:sz w:val="24"/>
          <w:szCs w:val="24"/>
          <w:lang w:eastAsia="en-AU"/>
        </w:rPr>
        <w:t>is defined by reference to telecommunications infrastructure owned by the rail-related group of companies located in Queensland.</w:t>
      </w:r>
    </w:p>
    <w:p w14:paraId="09692BCA"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22C19563"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term </w:t>
      </w:r>
      <w:r w:rsidRPr="000D7D42">
        <w:rPr>
          <w:rFonts w:ascii="Times New Roman" w:eastAsia="Times New Roman" w:hAnsi="Times New Roman" w:cs="Times New Roman"/>
          <w:b/>
          <w:bCs/>
          <w:i/>
          <w:iCs/>
          <w:color w:val="000000"/>
          <w:sz w:val="24"/>
          <w:szCs w:val="24"/>
          <w:lang w:eastAsia="en-AU"/>
        </w:rPr>
        <w:t>Permitted Electricity-related Services</w:t>
      </w:r>
      <w:r w:rsidRPr="000D7D42">
        <w:rPr>
          <w:rFonts w:ascii="Times New Roman" w:eastAsia="Times New Roman" w:hAnsi="Times New Roman" w:cs="Times New Roman"/>
          <w:color w:val="000000"/>
          <w:sz w:val="24"/>
          <w:szCs w:val="24"/>
          <w:lang w:eastAsia="en-AU"/>
        </w:rPr>
        <w:t> is defined by reference to carriage services provided to Powerlink, necessary or desirable for managing the generation, transmission, distribution or supply of electricity or the charging for the supply of electricity.</w:t>
      </w:r>
    </w:p>
    <w:p w14:paraId="778CC8DC"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6F028E3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term </w:t>
      </w:r>
      <w:r w:rsidRPr="000D7D42">
        <w:rPr>
          <w:rFonts w:ascii="Times New Roman" w:eastAsia="Times New Roman" w:hAnsi="Times New Roman" w:cs="Times New Roman"/>
          <w:b/>
          <w:bCs/>
          <w:i/>
          <w:iCs/>
          <w:color w:val="000000"/>
          <w:sz w:val="24"/>
          <w:szCs w:val="24"/>
          <w:lang w:eastAsia="en-AU"/>
        </w:rPr>
        <w:t>Permitted Rail-related Services</w:t>
      </w:r>
      <w:r w:rsidRPr="000D7D42">
        <w:rPr>
          <w:rFonts w:ascii="Times New Roman" w:eastAsia="Times New Roman" w:hAnsi="Times New Roman" w:cs="Times New Roman"/>
          <w:i/>
          <w:iCs/>
          <w:color w:val="000000"/>
          <w:sz w:val="24"/>
          <w:szCs w:val="24"/>
          <w:lang w:eastAsia="en-AU"/>
        </w:rPr>
        <w:t> </w:t>
      </w:r>
      <w:r w:rsidRPr="000D7D42">
        <w:rPr>
          <w:rFonts w:ascii="Times New Roman" w:eastAsia="Times New Roman" w:hAnsi="Times New Roman" w:cs="Times New Roman"/>
          <w:color w:val="000000"/>
          <w:sz w:val="24"/>
          <w:szCs w:val="24"/>
          <w:lang w:eastAsia="en-AU"/>
        </w:rPr>
        <w:t xml:space="preserve">is defined by reference to carriage services to any one or more of </w:t>
      </w:r>
      <w:r>
        <w:rPr>
          <w:rFonts w:ascii="Times New Roman" w:eastAsia="Times New Roman" w:hAnsi="Times New Roman" w:cs="Times New Roman"/>
          <w:color w:val="000000"/>
          <w:sz w:val="24"/>
          <w:szCs w:val="24"/>
          <w:lang w:eastAsia="en-AU"/>
        </w:rPr>
        <w:t>Aurizon</w:t>
      </w:r>
      <w:r w:rsidRPr="000D7D42">
        <w:rPr>
          <w:rFonts w:ascii="Times New Roman" w:eastAsia="Times New Roman" w:hAnsi="Times New Roman" w:cs="Times New Roman"/>
          <w:color w:val="000000"/>
          <w:sz w:val="24"/>
          <w:szCs w:val="24"/>
          <w:lang w:eastAsia="en-AU"/>
        </w:rPr>
        <w:t xml:space="preserve">, Queensland Rail or any of their related bodies corporate where such services are necessary or desirable for the workings of train services. QTH </w:t>
      </w:r>
      <w:r w:rsidRPr="000D7D42">
        <w:rPr>
          <w:rFonts w:ascii="Times New Roman" w:eastAsia="Times New Roman" w:hAnsi="Times New Roman" w:cs="Times New Roman"/>
          <w:color w:val="000000"/>
          <w:sz w:val="24"/>
          <w:szCs w:val="24"/>
          <w:lang w:eastAsia="en-AU"/>
        </w:rPr>
        <w:lastRenderedPageBreak/>
        <w:t>is not included in this definition as it does not operate train services and therefore does not require the use of carriage services provided by Powerlink.</w:t>
      </w:r>
    </w:p>
    <w:p w14:paraId="5016BC34"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133F0A35"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term </w:t>
      </w:r>
      <w:r w:rsidRPr="000D7D42">
        <w:rPr>
          <w:rFonts w:ascii="Times New Roman" w:eastAsia="Times New Roman" w:hAnsi="Times New Roman" w:cs="Times New Roman"/>
          <w:b/>
          <w:bCs/>
          <w:i/>
          <w:iCs/>
          <w:color w:val="000000"/>
          <w:sz w:val="24"/>
          <w:szCs w:val="24"/>
          <w:lang w:eastAsia="en-AU"/>
        </w:rPr>
        <w:t>Powerlink Communications Infrastructure </w:t>
      </w:r>
      <w:r w:rsidRPr="000D7D42">
        <w:rPr>
          <w:rFonts w:ascii="Times New Roman" w:eastAsia="Times New Roman" w:hAnsi="Times New Roman" w:cs="Times New Roman"/>
          <w:color w:val="000000"/>
          <w:sz w:val="24"/>
          <w:szCs w:val="24"/>
          <w:lang w:eastAsia="en-AU"/>
        </w:rPr>
        <w:t>is defined by reference to telecommunications infrastructure owned by Powerlink. Powerlink does not conduct operations interstate and accordingly, does not own any communications networks outside the State of Queensland. As such, this term is limited to telecommunications infrastructure within Queensland only.</w:t>
      </w:r>
    </w:p>
    <w:p w14:paraId="74775BA2" w14:textId="77777777" w:rsidR="008A3AAE" w:rsidRPr="000D7D42" w:rsidRDefault="008A3AAE" w:rsidP="008A3AAE">
      <w:pPr>
        <w:shd w:val="clear" w:color="auto" w:fill="FFFFFF"/>
        <w:spacing w:after="0" w:line="240" w:lineRule="auto"/>
        <w:rPr>
          <w:rFonts w:ascii="Times" w:eastAsia="Times New Roman" w:hAnsi="Times" w:cs="Times"/>
          <w:color w:val="000000"/>
          <w:sz w:val="26"/>
          <w:szCs w:val="26"/>
          <w:lang w:eastAsia="en-AU"/>
        </w:rPr>
      </w:pPr>
      <w:r w:rsidRPr="000D7D42">
        <w:rPr>
          <w:rFonts w:ascii="Times New Roman" w:eastAsia="Times New Roman" w:hAnsi="Times New Roman" w:cs="Times New Roman"/>
          <w:b/>
          <w:bCs/>
          <w:i/>
          <w:iCs/>
          <w:color w:val="000000"/>
          <w:sz w:val="24"/>
          <w:szCs w:val="24"/>
          <w:lang w:eastAsia="en-AU"/>
        </w:rPr>
        <w:t> </w:t>
      </w:r>
    </w:p>
    <w:p w14:paraId="2203418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i/>
          <w:iCs/>
          <w:color w:val="000000"/>
          <w:sz w:val="24"/>
          <w:szCs w:val="24"/>
          <w:lang w:eastAsia="en-AU"/>
        </w:rPr>
        <w:t xml:space="preserve">Aurizon, </w:t>
      </w:r>
      <w:r w:rsidRPr="000D7D42">
        <w:rPr>
          <w:rFonts w:ascii="Times New Roman" w:eastAsia="Times New Roman" w:hAnsi="Times New Roman" w:cs="Times New Roman"/>
          <w:b/>
          <w:bCs/>
          <w:i/>
          <w:iCs/>
          <w:color w:val="000000"/>
          <w:sz w:val="24"/>
          <w:szCs w:val="24"/>
          <w:lang w:eastAsia="en-AU"/>
        </w:rPr>
        <w:t>Powerlink, QTH </w:t>
      </w:r>
      <w:r w:rsidRPr="000D7D42">
        <w:rPr>
          <w:rFonts w:ascii="Times New Roman" w:eastAsia="Times New Roman" w:hAnsi="Times New Roman" w:cs="Times New Roman"/>
          <w:color w:val="000000"/>
          <w:sz w:val="24"/>
          <w:szCs w:val="24"/>
          <w:lang w:eastAsia="en-AU"/>
        </w:rPr>
        <w:t>and</w:t>
      </w:r>
      <w:r w:rsidRPr="000D7D42">
        <w:rPr>
          <w:rFonts w:ascii="Times New Roman" w:eastAsia="Times New Roman" w:hAnsi="Times New Roman" w:cs="Times New Roman"/>
          <w:b/>
          <w:bCs/>
          <w:i/>
          <w:iCs/>
          <w:color w:val="000000"/>
          <w:sz w:val="24"/>
          <w:szCs w:val="24"/>
          <w:lang w:eastAsia="en-AU"/>
        </w:rPr>
        <w:t> Queensland Rail</w:t>
      </w:r>
      <w:r w:rsidRPr="000D7D42">
        <w:rPr>
          <w:rFonts w:ascii="Times New Roman" w:eastAsia="Times New Roman" w:hAnsi="Times New Roman" w:cs="Times New Roman"/>
          <w:color w:val="000000"/>
          <w:sz w:val="24"/>
          <w:szCs w:val="24"/>
          <w:lang w:eastAsia="en-AU"/>
        </w:rPr>
        <w:t> are identified by the legislation under which each is constituted and the respective Australian Company Number (ACN) of each company. Where applicable, the related trading name is also included.</w:t>
      </w:r>
    </w:p>
    <w:p w14:paraId="71F58C44" w14:textId="77777777" w:rsidR="008A3AAE" w:rsidRPr="000D7D42" w:rsidRDefault="008A3AAE" w:rsidP="008A3AAE">
      <w:pPr>
        <w:shd w:val="clear" w:color="auto" w:fill="FFFFFF"/>
        <w:spacing w:after="0" w:line="240" w:lineRule="auto"/>
        <w:ind w:left="1134"/>
        <w:rPr>
          <w:rFonts w:ascii="Times" w:eastAsia="Times New Roman" w:hAnsi="Times" w:cs="Times"/>
          <w:color w:val="000000"/>
          <w:sz w:val="26"/>
          <w:szCs w:val="26"/>
          <w:lang w:eastAsia="en-AU"/>
        </w:rPr>
      </w:pPr>
      <w:r w:rsidRPr="000D7D42">
        <w:rPr>
          <w:rFonts w:ascii="Times New Roman" w:eastAsia="Times New Roman" w:hAnsi="Times New Roman" w:cs="Times New Roman"/>
          <w:b/>
          <w:bCs/>
          <w:i/>
          <w:iCs/>
          <w:color w:val="000000"/>
          <w:sz w:val="24"/>
          <w:szCs w:val="24"/>
          <w:lang w:eastAsia="en-AU"/>
        </w:rPr>
        <w:t> </w:t>
      </w:r>
    </w:p>
    <w:p w14:paraId="7412FDB1"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term </w:t>
      </w:r>
      <w:r w:rsidRPr="000D7D42">
        <w:rPr>
          <w:rFonts w:ascii="Times New Roman" w:eastAsia="Times New Roman" w:hAnsi="Times New Roman" w:cs="Times New Roman"/>
          <w:b/>
          <w:bCs/>
          <w:i/>
          <w:iCs/>
          <w:color w:val="000000"/>
          <w:sz w:val="24"/>
          <w:szCs w:val="24"/>
          <w:lang w:eastAsia="en-AU"/>
        </w:rPr>
        <w:t>related body corporate </w:t>
      </w:r>
      <w:r w:rsidRPr="000D7D42">
        <w:rPr>
          <w:rFonts w:ascii="Times New Roman" w:eastAsia="Times New Roman" w:hAnsi="Times New Roman" w:cs="Times New Roman"/>
          <w:color w:val="000000"/>
          <w:sz w:val="24"/>
          <w:szCs w:val="24"/>
          <w:lang w:eastAsia="en-AU"/>
        </w:rPr>
        <w:t>is defined as having the same meaning given under section 50 of the </w:t>
      </w:r>
      <w:r w:rsidRPr="000D7D42">
        <w:rPr>
          <w:rFonts w:ascii="Times New Roman" w:eastAsia="Times New Roman" w:hAnsi="Times New Roman" w:cs="Times New Roman"/>
          <w:i/>
          <w:iCs/>
          <w:color w:val="000000"/>
          <w:sz w:val="24"/>
          <w:szCs w:val="24"/>
          <w:lang w:eastAsia="en-AU"/>
        </w:rPr>
        <w:t>Corporations Act 2001 </w:t>
      </w:r>
      <w:r w:rsidRPr="000D7D42">
        <w:rPr>
          <w:rFonts w:ascii="Times New Roman" w:eastAsia="Times New Roman" w:hAnsi="Times New Roman" w:cs="Times New Roman"/>
          <w:color w:val="000000"/>
          <w:sz w:val="24"/>
          <w:szCs w:val="24"/>
          <w:lang w:eastAsia="en-AU"/>
        </w:rPr>
        <w:t>(Cth).</w:t>
      </w:r>
    </w:p>
    <w:p w14:paraId="179B6C36" w14:textId="0CD12FD4"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sidRPr="000D7D42">
        <w:rPr>
          <w:rFonts w:ascii="Times New Roman" w:eastAsia="Times New Roman" w:hAnsi="Times New Roman" w:cs="Times New Roman"/>
          <w:color w:val="000000"/>
          <w:sz w:val="24"/>
          <w:szCs w:val="24"/>
          <w:lang w:eastAsia="en-AU"/>
        </w:rPr>
        <w:t> </w:t>
      </w:r>
    </w:p>
    <w:p w14:paraId="1A554363" w14:textId="3198E452" w:rsidR="00FF141A" w:rsidRPr="000D7D42" w:rsidRDefault="00FF141A" w:rsidP="00FF141A">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The term </w:t>
      </w:r>
      <w:r w:rsidRPr="000D7D42">
        <w:rPr>
          <w:rFonts w:ascii="Times New Roman" w:eastAsia="Times New Roman" w:hAnsi="Times New Roman" w:cs="Times New Roman"/>
          <w:b/>
          <w:bCs/>
          <w:i/>
          <w:iCs/>
          <w:color w:val="000000"/>
          <w:sz w:val="24"/>
          <w:szCs w:val="24"/>
          <w:lang w:eastAsia="en-AU"/>
        </w:rPr>
        <w:t>re</w:t>
      </w:r>
      <w:r>
        <w:rPr>
          <w:rFonts w:ascii="Times New Roman" w:eastAsia="Times New Roman" w:hAnsi="Times New Roman" w:cs="Times New Roman"/>
          <w:b/>
          <w:bCs/>
          <w:i/>
          <w:iCs/>
          <w:color w:val="000000"/>
          <w:sz w:val="24"/>
          <w:szCs w:val="24"/>
          <w:lang w:eastAsia="en-AU"/>
        </w:rPr>
        <w:t xml:space="preserve">port date </w:t>
      </w:r>
      <w:r w:rsidRPr="000D7D42">
        <w:rPr>
          <w:rFonts w:ascii="Times New Roman" w:eastAsia="Times New Roman" w:hAnsi="Times New Roman" w:cs="Times New Roman"/>
          <w:color w:val="000000"/>
          <w:sz w:val="24"/>
          <w:szCs w:val="24"/>
          <w:lang w:eastAsia="en-AU"/>
        </w:rPr>
        <w:t xml:space="preserve">is defined as </w:t>
      </w:r>
      <w:r>
        <w:rPr>
          <w:rFonts w:ascii="Times New Roman" w:eastAsia="Times New Roman" w:hAnsi="Times New Roman" w:cs="Times New Roman"/>
          <w:color w:val="000000"/>
          <w:sz w:val="24"/>
          <w:szCs w:val="24"/>
          <w:lang w:eastAsia="en-AU"/>
        </w:rPr>
        <w:t>meaning 30 May of a calendar year. This term is used in section 9 of the Instrument (</w:t>
      </w:r>
      <w:r w:rsidR="003421A3">
        <w:rPr>
          <w:rFonts w:ascii="Times New Roman" w:eastAsia="Times New Roman" w:hAnsi="Times New Roman" w:cs="Times New Roman"/>
          <w:color w:val="000000"/>
          <w:sz w:val="24"/>
          <w:szCs w:val="24"/>
          <w:lang w:eastAsia="en-AU"/>
        </w:rPr>
        <w:t>that section imposes reporting obligations as at the applicable report date)</w:t>
      </w:r>
      <w:r>
        <w:rPr>
          <w:rFonts w:ascii="Times New Roman" w:eastAsia="Times New Roman" w:hAnsi="Times New Roman" w:cs="Times New Roman"/>
          <w:color w:val="000000"/>
          <w:sz w:val="24"/>
          <w:szCs w:val="24"/>
          <w:lang w:eastAsia="en-AU"/>
        </w:rPr>
        <w:t xml:space="preserve">. </w:t>
      </w:r>
    </w:p>
    <w:p w14:paraId="50249621" w14:textId="77777777" w:rsidR="00FF141A" w:rsidRPr="000D7D42" w:rsidRDefault="00FF141A" w:rsidP="008A3AAE">
      <w:pPr>
        <w:shd w:val="clear" w:color="auto" w:fill="FFFFFF"/>
        <w:spacing w:after="0" w:line="253" w:lineRule="atLeast"/>
        <w:rPr>
          <w:rFonts w:ascii="Calibri" w:eastAsia="Times New Roman" w:hAnsi="Calibri" w:cs="Calibri"/>
          <w:color w:val="000000"/>
          <w:lang w:eastAsia="en-AU"/>
        </w:rPr>
      </w:pPr>
    </w:p>
    <w:p w14:paraId="4092FF4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xml:space="preserve">To aid the reader, a note is inserted at the </w:t>
      </w:r>
      <w:r>
        <w:rPr>
          <w:rFonts w:ascii="Times New Roman" w:eastAsia="Times New Roman" w:hAnsi="Times New Roman" w:cs="Times New Roman"/>
          <w:color w:val="000000"/>
          <w:sz w:val="24"/>
          <w:szCs w:val="24"/>
          <w:lang w:eastAsia="en-AU"/>
        </w:rPr>
        <w:t>beginning</w:t>
      </w:r>
      <w:r w:rsidRPr="000D7D42">
        <w:rPr>
          <w:rFonts w:ascii="Times New Roman" w:eastAsia="Times New Roman" w:hAnsi="Times New Roman" w:cs="Times New Roman"/>
          <w:color w:val="000000"/>
          <w:sz w:val="24"/>
          <w:szCs w:val="24"/>
          <w:lang w:eastAsia="en-AU"/>
        </w:rPr>
        <w:t xml:space="preserve"> of the </w:t>
      </w:r>
      <w:r>
        <w:rPr>
          <w:rFonts w:ascii="Times New Roman" w:eastAsia="Times New Roman" w:hAnsi="Times New Roman" w:cs="Times New Roman"/>
          <w:color w:val="000000"/>
          <w:sz w:val="24"/>
          <w:szCs w:val="24"/>
          <w:lang w:eastAsia="en-AU"/>
        </w:rPr>
        <w:t xml:space="preserve">section </w:t>
      </w:r>
      <w:r w:rsidRPr="000D7D42">
        <w:rPr>
          <w:rFonts w:ascii="Times New Roman" w:eastAsia="Times New Roman" w:hAnsi="Times New Roman" w:cs="Times New Roman"/>
          <w:color w:val="000000"/>
          <w:sz w:val="24"/>
          <w:szCs w:val="24"/>
          <w:lang w:eastAsia="en-AU"/>
        </w:rPr>
        <w:t>identifying that the term</w:t>
      </w:r>
      <w:r>
        <w:rPr>
          <w:rFonts w:ascii="Times New Roman" w:eastAsia="Times New Roman" w:hAnsi="Times New Roman" w:cs="Times New Roman"/>
          <w:color w:val="000000"/>
          <w:sz w:val="24"/>
          <w:szCs w:val="24"/>
          <w:lang w:eastAsia="en-AU"/>
        </w:rPr>
        <w:t>s</w:t>
      </w:r>
      <w:r w:rsidRPr="000D7D42">
        <w:rPr>
          <w:rFonts w:ascii="Times New Roman" w:eastAsia="Times New Roman" w:hAnsi="Times New Roman" w:cs="Times New Roman"/>
          <w:color w:val="000000"/>
          <w:sz w:val="24"/>
          <w:szCs w:val="24"/>
          <w:lang w:eastAsia="en-AU"/>
        </w:rPr>
        <w:t> </w:t>
      </w:r>
      <w:r w:rsidRPr="000B20CB">
        <w:rPr>
          <w:rFonts w:ascii="Times New Roman" w:eastAsia="Times New Roman" w:hAnsi="Times New Roman" w:cs="Times New Roman"/>
          <w:b/>
          <w:i/>
          <w:color w:val="000000"/>
          <w:sz w:val="24"/>
          <w:szCs w:val="24"/>
          <w:lang w:eastAsia="en-AU"/>
        </w:rPr>
        <w:t>ACMA</w:t>
      </w:r>
      <w:r>
        <w:rPr>
          <w:rFonts w:ascii="Times New Roman" w:eastAsia="Times New Roman" w:hAnsi="Times New Roman" w:cs="Times New Roman"/>
          <w:color w:val="000000"/>
          <w:sz w:val="24"/>
          <w:szCs w:val="24"/>
          <w:lang w:eastAsia="en-AU"/>
        </w:rPr>
        <w:t xml:space="preserve"> and </w:t>
      </w:r>
      <w:r w:rsidRPr="000D7D42">
        <w:rPr>
          <w:rFonts w:ascii="Times New Roman" w:eastAsia="Times New Roman" w:hAnsi="Times New Roman" w:cs="Times New Roman"/>
          <w:b/>
          <w:bCs/>
          <w:i/>
          <w:iCs/>
          <w:color w:val="000000"/>
          <w:sz w:val="24"/>
          <w:szCs w:val="24"/>
          <w:lang w:eastAsia="en-AU"/>
        </w:rPr>
        <w:t>carriage service </w:t>
      </w:r>
      <w:r>
        <w:rPr>
          <w:rFonts w:ascii="Times New Roman" w:eastAsia="Times New Roman" w:hAnsi="Times New Roman" w:cs="Times New Roman"/>
          <w:color w:val="000000"/>
          <w:sz w:val="24"/>
          <w:szCs w:val="24"/>
          <w:lang w:eastAsia="en-AU"/>
        </w:rPr>
        <w:t>have</w:t>
      </w:r>
      <w:r w:rsidRPr="000D7D42">
        <w:rPr>
          <w:rFonts w:ascii="Times New Roman" w:eastAsia="Times New Roman" w:hAnsi="Times New Roman" w:cs="Times New Roman"/>
          <w:color w:val="000000"/>
          <w:sz w:val="24"/>
          <w:szCs w:val="24"/>
          <w:lang w:eastAsia="en-AU"/>
        </w:rPr>
        <w:t xml:space="preserve"> the same meaning as in section 7 of the Act.</w:t>
      </w:r>
    </w:p>
    <w:p w14:paraId="625902D7"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BCED218" w14:textId="77777777" w:rsidR="008A3AAE" w:rsidRDefault="008A3AAE" w:rsidP="008A3AAE">
      <w:pPr>
        <w:shd w:val="clear" w:color="auto" w:fill="FFFFFF"/>
        <w:spacing w:after="0" w:line="253" w:lineRule="atLeast"/>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 xml:space="preserve">Section 6 </w:t>
      </w:r>
      <w:r w:rsidRPr="00E530D6">
        <w:rPr>
          <w:rFonts w:ascii="Times New Roman" w:eastAsia="Times New Roman" w:hAnsi="Times New Roman" w:cs="Times New Roman"/>
          <w:b/>
          <w:bCs/>
          <w:color w:val="000000"/>
          <w:sz w:val="24"/>
          <w:szCs w:val="24"/>
          <w:lang w:eastAsia="en-AU"/>
        </w:rPr>
        <w:t>–</w:t>
      </w:r>
      <w:r>
        <w:rPr>
          <w:rFonts w:ascii="Times New Roman" w:eastAsia="Times New Roman" w:hAnsi="Times New Roman" w:cs="Times New Roman"/>
          <w:b/>
          <w:bCs/>
          <w:color w:val="000000"/>
          <w:sz w:val="24"/>
          <w:szCs w:val="24"/>
          <w:lang w:eastAsia="en-AU"/>
        </w:rPr>
        <w:t xml:space="preserve"> Schedules</w:t>
      </w:r>
    </w:p>
    <w:p w14:paraId="185E89FC" w14:textId="77777777" w:rsidR="008A3AAE" w:rsidRDefault="008A3AAE" w:rsidP="008A3AAE">
      <w:pPr>
        <w:shd w:val="clear" w:color="auto" w:fill="FFFFFF"/>
        <w:spacing w:after="0" w:line="253" w:lineRule="atLeast"/>
        <w:rPr>
          <w:rFonts w:ascii="Times New Roman" w:eastAsia="Times New Roman" w:hAnsi="Times New Roman" w:cs="Times New Roman"/>
          <w:b/>
          <w:bCs/>
          <w:color w:val="000000"/>
          <w:sz w:val="24"/>
          <w:szCs w:val="24"/>
          <w:lang w:eastAsia="en-AU"/>
        </w:rPr>
      </w:pPr>
    </w:p>
    <w:p w14:paraId="7DE042EA" w14:textId="4BB35127" w:rsidR="008A3AAE" w:rsidRDefault="008A3AAE" w:rsidP="008A3AAE">
      <w:pPr>
        <w:shd w:val="clear" w:color="auto" w:fill="FFFFFF"/>
        <w:spacing w:after="0" w:line="253" w:lineRule="atLeast"/>
        <w:rPr>
          <w:rFonts w:ascii="Times New Roman" w:hAnsi="Times New Roman" w:cs="Times New Roman"/>
          <w:sz w:val="24"/>
          <w:szCs w:val="24"/>
        </w:rPr>
      </w:pPr>
      <w:r>
        <w:rPr>
          <w:rFonts w:ascii="Times New Roman" w:eastAsia="Times New Roman" w:hAnsi="Times New Roman" w:cs="Times New Roman"/>
          <w:bCs/>
          <w:color w:val="000000"/>
          <w:sz w:val="24"/>
          <w:szCs w:val="24"/>
          <w:lang w:eastAsia="en-AU"/>
        </w:rPr>
        <w:t xml:space="preserve">Section </w:t>
      </w:r>
      <w:r w:rsidR="009D2E37">
        <w:rPr>
          <w:rFonts w:ascii="Times New Roman" w:eastAsia="Times New Roman" w:hAnsi="Times New Roman" w:cs="Times New Roman"/>
          <w:bCs/>
          <w:color w:val="000000"/>
          <w:sz w:val="24"/>
          <w:szCs w:val="24"/>
          <w:lang w:eastAsia="en-AU"/>
        </w:rPr>
        <w:t>6</w:t>
      </w:r>
      <w:r w:rsidRPr="00E530D6">
        <w:rPr>
          <w:rFonts w:ascii="Times New Roman" w:eastAsia="Times New Roman" w:hAnsi="Times New Roman" w:cs="Times New Roman"/>
          <w:bCs/>
          <w:color w:val="000000"/>
          <w:sz w:val="24"/>
          <w:szCs w:val="24"/>
          <w:lang w:eastAsia="en-AU"/>
        </w:rPr>
        <w:t xml:space="preserve"> affirms that </w:t>
      </w:r>
      <w:r w:rsidRPr="00E530D6">
        <w:rPr>
          <w:rFonts w:ascii="Times New Roman" w:hAnsi="Times New Roman" w:cs="Times New Roman"/>
          <w:sz w:val="24"/>
          <w:szCs w:val="24"/>
        </w:rPr>
        <w:t>each instrument that is specified in a Schedule to this instrument is amended or repealed as set out in the applicable items in the Schedule concerned, and any other item in a Schedule to this instrument has effect according to its terms. This enables instruments specified in Schedules to this instrument to be compatible with this instrument.</w:t>
      </w:r>
    </w:p>
    <w:p w14:paraId="1F73F7F5" w14:textId="77777777" w:rsidR="008A3AAE" w:rsidRPr="00E530D6" w:rsidRDefault="008A3AAE" w:rsidP="008A3AAE">
      <w:pPr>
        <w:shd w:val="clear" w:color="auto" w:fill="FFFFFF"/>
        <w:spacing w:after="0" w:line="253" w:lineRule="atLeast"/>
        <w:rPr>
          <w:rFonts w:ascii="Times New Roman" w:eastAsia="Times New Roman" w:hAnsi="Times New Roman" w:cs="Times New Roman"/>
          <w:b/>
          <w:bCs/>
          <w:color w:val="000000"/>
          <w:sz w:val="24"/>
          <w:szCs w:val="24"/>
          <w:lang w:eastAsia="en-AU"/>
        </w:rPr>
      </w:pPr>
    </w:p>
    <w:p w14:paraId="3EFC29A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Section 7</w:t>
      </w:r>
      <w:r w:rsidRPr="000D7D42">
        <w:rPr>
          <w:rFonts w:ascii="Times New Roman" w:eastAsia="Times New Roman" w:hAnsi="Times New Roman" w:cs="Times New Roman"/>
          <w:b/>
          <w:bCs/>
          <w:color w:val="000000"/>
          <w:sz w:val="24"/>
          <w:szCs w:val="24"/>
          <w:lang w:eastAsia="en-AU"/>
        </w:rPr>
        <w:t xml:space="preserve"> – Exemption: Designated Communications Infrastructure</w:t>
      </w:r>
    </w:p>
    <w:p w14:paraId="6AD7AA1C"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6EA5F353" w14:textId="71F1EF70" w:rsidR="008A3AAE" w:rsidRPr="000D7D42" w:rsidRDefault="009D2E37"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Section 7</w:t>
      </w:r>
      <w:r w:rsidR="008A3AAE">
        <w:rPr>
          <w:rFonts w:ascii="Times New Roman" w:eastAsia="Times New Roman" w:hAnsi="Times New Roman" w:cs="Times New Roman"/>
          <w:color w:val="000000"/>
          <w:sz w:val="24"/>
          <w:szCs w:val="24"/>
          <w:lang w:eastAsia="en-AU"/>
        </w:rPr>
        <w:t xml:space="preserve"> </w:t>
      </w:r>
      <w:r w:rsidR="008A3AAE" w:rsidRPr="000D7D42">
        <w:rPr>
          <w:rFonts w:ascii="Times New Roman" w:eastAsia="Times New Roman" w:hAnsi="Times New Roman" w:cs="Times New Roman"/>
          <w:color w:val="000000"/>
          <w:sz w:val="24"/>
          <w:szCs w:val="24"/>
          <w:lang w:eastAsia="en-AU"/>
        </w:rPr>
        <w:t>provides an exemption to the rail-related group of companies from the requirements of section 42 of the Act. It enables the rail-related group of companies to supply certain electricity-related carriage services to Powerlink. </w:t>
      </w:r>
      <w:r w:rsidR="003421A3">
        <w:rPr>
          <w:rFonts w:ascii="Times New Roman" w:eastAsia="Times New Roman" w:hAnsi="Times New Roman" w:cs="Times New Roman"/>
          <w:color w:val="000000"/>
          <w:sz w:val="24"/>
          <w:szCs w:val="24"/>
          <w:lang w:eastAsia="en-AU"/>
        </w:rPr>
        <w:t xml:space="preserve">This exemption is made </w:t>
      </w:r>
      <w:r w:rsidR="00CA646B">
        <w:rPr>
          <w:rFonts w:ascii="Times New Roman" w:eastAsia="Times New Roman" w:hAnsi="Times New Roman" w:cs="Times New Roman"/>
          <w:color w:val="000000"/>
          <w:sz w:val="24"/>
          <w:szCs w:val="24"/>
          <w:lang w:eastAsia="en-AU"/>
        </w:rPr>
        <w:t>subject to</w:t>
      </w:r>
      <w:r w:rsidR="003421A3">
        <w:rPr>
          <w:rFonts w:ascii="Times New Roman" w:eastAsia="Times New Roman" w:hAnsi="Times New Roman" w:cs="Times New Roman"/>
          <w:color w:val="000000"/>
          <w:sz w:val="24"/>
          <w:szCs w:val="24"/>
          <w:lang w:eastAsia="en-AU"/>
        </w:rPr>
        <w:t xml:space="preserve"> the conditions set out in subsection 9(1) of the instrument.</w:t>
      </w:r>
    </w:p>
    <w:p w14:paraId="6F749A6E"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675561B9" w14:textId="6E980BC5"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 xml:space="preserve">Section </w:t>
      </w:r>
      <w:r w:rsidR="009D2E37">
        <w:rPr>
          <w:rFonts w:ascii="Times New Roman" w:eastAsia="Times New Roman" w:hAnsi="Times New Roman" w:cs="Times New Roman"/>
          <w:b/>
          <w:bCs/>
          <w:color w:val="000000"/>
          <w:sz w:val="24"/>
          <w:szCs w:val="24"/>
          <w:lang w:eastAsia="en-AU"/>
        </w:rPr>
        <w:t>8</w:t>
      </w:r>
      <w:r w:rsidRPr="000D7D42">
        <w:rPr>
          <w:rFonts w:ascii="Times New Roman" w:eastAsia="Times New Roman" w:hAnsi="Times New Roman" w:cs="Times New Roman"/>
          <w:b/>
          <w:bCs/>
          <w:color w:val="000000"/>
          <w:sz w:val="24"/>
          <w:szCs w:val="24"/>
          <w:lang w:eastAsia="en-AU"/>
        </w:rPr>
        <w:t xml:space="preserve"> – Exemption: Powerlink Communication Infrastructure</w:t>
      </w:r>
    </w:p>
    <w:p w14:paraId="5192E879"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BED43E0" w14:textId="697B85A2" w:rsidR="008A3AAE" w:rsidRDefault="009D2E37"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8</w:t>
      </w:r>
      <w:r w:rsidR="008A3AAE" w:rsidRPr="000D7D42">
        <w:rPr>
          <w:rFonts w:ascii="Times New Roman" w:eastAsia="Times New Roman" w:hAnsi="Times New Roman" w:cs="Times New Roman"/>
          <w:color w:val="000000"/>
          <w:sz w:val="24"/>
          <w:szCs w:val="24"/>
          <w:lang w:eastAsia="en-AU"/>
        </w:rPr>
        <w:t xml:space="preserve"> provides an exemption to Powerlink from the requirements of section 42 of the Act. The exemption enables Powerlink to supply the permitted rail-related carriage services to the rail-related group of companies.</w:t>
      </w:r>
      <w:r w:rsidR="003421A3">
        <w:rPr>
          <w:rFonts w:ascii="Times New Roman" w:eastAsia="Times New Roman" w:hAnsi="Times New Roman" w:cs="Times New Roman"/>
          <w:color w:val="000000"/>
          <w:sz w:val="24"/>
          <w:szCs w:val="24"/>
          <w:lang w:eastAsia="en-AU"/>
        </w:rPr>
        <w:t xml:space="preserve"> This exemption is made </w:t>
      </w:r>
      <w:r w:rsidR="00CA646B">
        <w:rPr>
          <w:rFonts w:ascii="Times New Roman" w:eastAsia="Times New Roman" w:hAnsi="Times New Roman" w:cs="Times New Roman"/>
          <w:color w:val="000000"/>
          <w:sz w:val="24"/>
          <w:szCs w:val="24"/>
          <w:lang w:eastAsia="en-AU"/>
        </w:rPr>
        <w:t>subject to</w:t>
      </w:r>
      <w:r w:rsidR="003421A3">
        <w:rPr>
          <w:rFonts w:ascii="Times New Roman" w:eastAsia="Times New Roman" w:hAnsi="Times New Roman" w:cs="Times New Roman"/>
          <w:color w:val="000000"/>
          <w:sz w:val="24"/>
          <w:szCs w:val="24"/>
          <w:lang w:eastAsia="en-AU"/>
        </w:rPr>
        <w:t xml:space="preserve"> the conditions set out in subsection 9(2) of the instrument.</w:t>
      </w:r>
    </w:p>
    <w:p w14:paraId="28519AA7" w14:textId="77777777" w:rsidR="008A3AAE"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p>
    <w:p w14:paraId="5DA6CDEF"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Section 9</w:t>
      </w:r>
      <w:r w:rsidRPr="000D7D42">
        <w:rPr>
          <w:rFonts w:ascii="Times New Roman" w:eastAsia="Times New Roman" w:hAnsi="Times New Roman" w:cs="Times New Roman"/>
          <w:b/>
          <w:bCs/>
          <w:color w:val="000000"/>
          <w:sz w:val="24"/>
          <w:szCs w:val="24"/>
          <w:lang w:eastAsia="en-AU"/>
        </w:rPr>
        <w:t xml:space="preserve"> – </w:t>
      </w:r>
      <w:r>
        <w:rPr>
          <w:rFonts w:ascii="Times New Roman" w:eastAsia="Times New Roman" w:hAnsi="Times New Roman" w:cs="Times New Roman"/>
          <w:b/>
          <w:bCs/>
          <w:color w:val="000000"/>
          <w:sz w:val="24"/>
          <w:szCs w:val="24"/>
          <w:lang w:eastAsia="en-AU"/>
        </w:rPr>
        <w:t>Conditions</w:t>
      </w:r>
    </w:p>
    <w:p w14:paraId="63373EC9"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6FFFF4E3" w14:textId="35E18DFE" w:rsidR="00CA646B" w:rsidRDefault="008A3AAE"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 xml:space="preserve">Section </w:t>
      </w:r>
      <w:r w:rsidR="009D2E37">
        <w:rPr>
          <w:rFonts w:ascii="Times New Roman" w:eastAsia="Times New Roman" w:hAnsi="Times New Roman" w:cs="Times New Roman"/>
          <w:color w:val="000000"/>
          <w:sz w:val="24"/>
          <w:szCs w:val="24"/>
          <w:lang w:eastAsia="en-AU"/>
        </w:rPr>
        <w:t>9</w:t>
      </w:r>
      <w:r w:rsidRPr="000D7D42">
        <w:rPr>
          <w:rFonts w:ascii="Times New Roman" w:eastAsia="Times New Roman" w:hAnsi="Times New Roman" w:cs="Times New Roman"/>
          <w:color w:val="000000"/>
          <w:sz w:val="24"/>
          <w:szCs w:val="24"/>
          <w:lang w:eastAsia="en-AU"/>
        </w:rPr>
        <w:t xml:space="preserve"> </w:t>
      </w:r>
      <w:r w:rsidR="003421A3">
        <w:rPr>
          <w:rFonts w:ascii="Times New Roman" w:eastAsia="Times New Roman" w:hAnsi="Times New Roman" w:cs="Times New Roman"/>
          <w:color w:val="000000"/>
          <w:sz w:val="24"/>
          <w:szCs w:val="24"/>
          <w:lang w:eastAsia="en-AU"/>
        </w:rPr>
        <w:t xml:space="preserve">sets out </w:t>
      </w:r>
      <w:r w:rsidR="009D2E37">
        <w:rPr>
          <w:rFonts w:ascii="Times New Roman" w:eastAsia="Times New Roman" w:hAnsi="Times New Roman" w:cs="Times New Roman"/>
          <w:color w:val="000000"/>
          <w:sz w:val="24"/>
          <w:szCs w:val="24"/>
          <w:lang w:eastAsia="en-AU"/>
        </w:rPr>
        <w:t xml:space="preserve">certain conditions </w:t>
      </w:r>
      <w:r w:rsidR="003421A3">
        <w:rPr>
          <w:rFonts w:ascii="Times New Roman" w:eastAsia="Times New Roman" w:hAnsi="Times New Roman" w:cs="Times New Roman"/>
          <w:color w:val="000000"/>
          <w:sz w:val="24"/>
          <w:szCs w:val="24"/>
          <w:lang w:eastAsia="en-AU"/>
        </w:rPr>
        <w:t>of the exemption granted by sections 7 and 8 respectively</w:t>
      </w:r>
      <w:r w:rsidRPr="00866FAF">
        <w:rPr>
          <w:rFonts w:ascii="Times New Roman" w:eastAsia="Times New Roman" w:hAnsi="Times New Roman" w:cs="Times New Roman"/>
          <w:color w:val="000000"/>
          <w:sz w:val="24"/>
          <w:szCs w:val="24"/>
          <w:lang w:eastAsia="en-AU"/>
        </w:rPr>
        <w:t>.</w:t>
      </w:r>
      <w:r w:rsidR="009D2E37">
        <w:rPr>
          <w:rFonts w:ascii="Times New Roman" w:eastAsia="Times New Roman" w:hAnsi="Times New Roman" w:cs="Times New Roman"/>
          <w:color w:val="000000"/>
          <w:sz w:val="24"/>
          <w:szCs w:val="24"/>
          <w:lang w:eastAsia="en-AU"/>
        </w:rPr>
        <w:t xml:space="preserve"> </w:t>
      </w:r>
    </w:p>
    <w:p w14:paraId="48E7D4D1" w14:textId="77777777" w:rsidR="00CA646B" w:rsidRDefault="00CA646B" w:rsidP="008A3AAE">
      <w:pPr>
        <w:shd w:val="clear" w:color="auto" w:fill="FFFFFF"/>
        <w:spacing w:after="0" w:line="253" w:lineRule="atLeast"/>
        <w:rPr>
          <w:rFonts w:ascii="Times New Roman" w:eastAsia="Times New Roman" w:hAnsi="Times New Roman" w:cs="Times New Roman"/>
          <w:color w:val="000000"/>
          <w:sz w:val="24"/>
          <w:szCs w:val="24"/>
          <w:lang w:eastAsia="en-AU"/>
        </w:rPr>
      </w:pPr>
    </w:p>
    <w:p w14:paraId="52DC3AE7" w14:textId="2911279C" w:rsidR="003421A3" w:rsidRDefault="003421A3"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Paragraph </w:t>
      </w:r>
      <w:r w:rsidR="009D2E37">
        <w:rPr>
          <w:rFonts w:ascii="Times New Roman" w:eastAsia="Times New Roman" w:hAnsi="Times New Roman" w:cs="Times New Roman"/>
          <w:color w:val="000000"/>
          <w:sz w:val="24"/>
          <w:szCs w:val="24"/>
          <w:lang w:eastAsia="en-AU"/>
        </w:rPr>
        <w:t>9(1)(a) requires Aurizon to provide a report to ACMA within 30 days of each report date, detailing locations, technology types and users of Designated Communications Infrastructure.</w:t>
      </w:r>
      <w:r>
        <w:rPr>
          <w:rFonts w:ascii="Times New Roman" w:eastAsia="Times New Roman" w:hAnsi="Times New Roman" w:cs="Times New Roman"/>
          <w:color w:val="000000"/>
          <w:sz w:val="24"/>
          <w:szCs w:val="24"/>
          <w:lang w:eastAsia="en-AU"/>
        </w:rPr>
        <w:t xml:space="preserve"> The intention is for there to be two annual reports submitted by Aurizon covering the required information as at 30 May 2022 and 30 May 2023 (each being </w:t>
      </w:r>
      <w:r w:rsidR="00380E61">
        <w:rPr>
          <w:rFonts w:ascii="Times New Roman" w:eastAsia="Times New Roman" w:hAnsi="Times New Roman" w:cs="Times New Roman"/>
          <w:color w:val="000000"/>
          <w:sz w:val="24"/>
          <w:szCs w:val="24"/>
          <w:lang w:eastAsia="en-AU"/>
        </w:rPr>
        <w:t>report</w:t>
      </w:r>
      <w:r>
        <w:rPr>
          <w:rFonts w:ascii="Times New Roman" w:eastAsia="Times New Roman" w:hAnsi="Times New Roman" w:cs="Times New Roman"/>
          <w:color w:val="000000"/>
          <w:sz w:val="24"/>
          <w:szCs w:val="24"/>
          <w:lang w:eastAsia="en-AU"/>
        </w:rPr>
        <w:t xml:space="preserve"> dates), and those reports would be required to be submitted to the ACMA by 30 June 2022 and 30 June 2023.</w:t>
      </w:r>
    </w:p>
    <w:p w14:paraId="0E631C18" w14:textId="77777777" w:rsidR="003421A3" w:rsidRDefault="003421A3" w:rsidP="008A3AAE">
      <w:pPr>
        <w:shd w:val="clear" w:color="auto" w:fill="FFFFFF"/>
        <w:spacing w:after="0" w:line="253" w:lineRule="atLeast"/>
        <w:rPr>
          <w:rFonts w:ascii="Times New Roman" w:eastAsia="Times New Roman" w:hAnsi="Times New Roman" w:cs="Times New Roman"/>
          <w:color w:val="000000"/>
          <w:sz w:val="24"/>
          <w:szCs w:val="24"/>
          <w:lang w:eastAsia="en-AU"/>
        </w:rPr>
      </w:pPr>
    </w:p>
    <w:p w14:paraId="6D787561" w14:textId="6E3404B8" w:rsidR="003421A3" w:rsidRDefault="003421A3"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The conditions in paragraph </w:t>
      </w:r>
      <w:r w:rsidR="009D2E37">
        <w:rPr>
          <w:rFonts w:ascii="Times New Roman" w:eastAsia="Times New Roman" w:hAnsi="Times New Roman" w:cs="Times New Roman"/>
          <w:color w:val="000000"/>
          <w:sz w:val="24"/>
          <w:szCs w:val="24"/>
          <w:lang w:eastAsia="en-AU"/>
        </w:rPr>
        <w:t xml:space="preserve">(2)(a) </w:t>
      </w:r>
      <w:r>
        <w:rPr>
          <w:rFonts w:ascii="Times New Roman" w:eastAsia="Times New Roman" w:hAnsi="Times New Roman" w:cs="Times New Roman"/>
          <w:color w:val="000000"/>
          <w:sz w:val="24"/>
          <w:szCs w:val="24"/>
          <w:lang w:eastAsia="en-AU"/>
        </w:rPr>
        <w:t xml:space="preserve">mirror those in </w:t>
      </w:r>
      <w:r w:rsidR="00380E61">
        <w:rPr>
          <w:rFonts w:ascii="Times New Roman" w:eastAsia="Times New Roman" w:hAnsi="Times New Roman" w:cs="Times New Roman"/>
          <w:color w:val="000000"/>
          <w:sz w:val="24"/>
          <w:szCs w:val="24"/>
          <w:lang w:eastAsia="en-AU"/>
        </w:rPr>
        <w:t>paragraph</w:t>
      </w:r>
      <w:r w:rsidR="004843DE">
        <w:rPr>
          <w:rFonts w:ascii="Times New Roman" w:eastAsia="Times New Roman" w:hAnsi="Times New Roman" w:cs="Times New Roman"/>
          <w:color w:val="000000"/>
          <w:sz w:val="24"/>
          <w:szCs w:val="24"/>
          <w:lang w:eastAsia="en-AU"/>
        </w:rPr>
        <w:t xml:space="preserve"> </w:t>
      </w:r>
      <w:bookmarkStart w:id="0" w:name="_GoBack"/>
      <w:bookmarkEnd w:id="0"/>
      <w:r>
        <w:rPr>
          <w:rFonts w:ascii="Times New Roman" w:eastAsia="Times New Roman" w:hAnsi="Times New Roman" w:cs="Times New Roman"/>
          <w:color w:val="000000"/>
          <w:sz w:val="24"/>
          <w:szCs w:val="24"/>
          <w:lang w:eastAsia="en-AU"/>
        </w:rPr>
        <w:t xml:space="preserve">(1)(a), however </w:t>
      </w:r>
      <w:r w:rsidR="00380E61">
        <w:rPr>
          <w:rFonts w:ascii="Times New Roman" w:eastAsia="Times New Roman" w:hAnsi="Times New Roman" w:cs="Times New Roman"/>
          <w:color w:val="000000"/>
          <w:sz w:val="24"/>
          <w:szCs w:val="24"/>
          <w:lang w:eastAsia="en-AU"/>
        </w:rPr>
        <w:t xml:space="preserve">the reporting obligation is imposed on </w:t>
      </w:r>
      <w:r w:rsidR="009D2E37">
        <w:rPr>
          <w:rFonts w:ascii="Times New Roman" w:eastAsia="Times New Roman" w:hAnsi="Times New Roman" w:cs="Times New Roman"/>
          <w:color w:val="000000"/>
          <w:sz w:val="24"/>
          <w:szCs w:val="24"/>
          <w:lang w:eastAsia="en-AU"/>
        </w:rPr>
        <w:t xml:space="preserve">Powerlink </w:t>
      </w:r>
      <w:r>
        <w:rPr>
          <w:rFonts w:ascii="Times New Roman" w:eastAsia="Times New Roman" w:hAnsi="Times New Roman" w:cs="Times New Roman"/>
          <w:color w:val="000000"/>
          <w:sz w:val="24"/>
          <w:szCs w:val="24"/>
          <w:lang w:eastAsia="en-AU"/>
        </w:rPr>
        <w:t xml:space="preserve">and </w:t>
      </w:r>
      <w:r w:rsidR="00380E61">
        <w:rPr>
          <w:rFonts w:ascii="Times New Roman" w:eastAsia="Times New Roman" w:hAnsi="Times New Roman" w:cs="Times New Roman"/>
          <w:color w:val="000000"/>
          <w:sz w:val="24"/>
          <w:szCs w:val="24"/>
          <w:lang w:eastAsia="en-AU"/>
        </w:rPr>
        <w:t xml:space="preserve">the reporting items cover </w:t>
      </w:r>
      <w:r>
        <w:rPr>
          <w:rFonts w:ascii="Times New Roman" w:eastAsia="Times New Roman" w:hAnsi="Times New Roman" w:cs="Times New Roman"/>
          <w:color w:val="000000"/>
          <w:sz w:val="24"/>
          <w:szCs w:val="24"/>
          <w:lang w:eastAsia="en-AU"/>
        </w:rPr>
        <w:t xml:space="preserve">the </w:t>
      </w:r>
      <w:r w:rsidR="009D2E37">
        <w:rPr>
          <w:rFonts w:ascii="Times New Roman" w:eastAsia="Times New Roman" w:hAnsi="Times New Roman" w:cs="Times New Roman"/>
          <w:color w:val="000000"/>
          <w:sz w:val="24"/>
          <w:szCs w:val="24"/>
          <w:lang w:eastAsia="en-AU"/>
        </w:rPr>
        <w:t>locations, technology types and users of Powerlink Communications Infrastructure</w:t>
      </w:r>
      <w:r w:rsidR="00380E61">
        <w:rPr>
          <w:rFonts w:ascii="Times New Roman" w:eastAsia="Times New Roman" w:hAnsi="Times New Roman" w:cs="Times New Roman"/>
          <w:color w:val="000000"/>
          <w:sz w:val="24"/>
          <w:szCs w:val="24"/>
          <w:lang w:eastAsia="en-AU"/>
        </w:rPr>
        <w:t xml:space="preserve"> as at the applicable report date</w:t>
      </w:r>
      <w:r w:rsidR="009D2E37">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 The same reporting timeframes apply</w:t>
      </w:r>
      <w:r w:rsidR="00380E61">
        <w:rPr>
          <w:rFonts w:ascii="Times New Roman" w:eastAsia="Times New Roman" w:hAnsi="Times New Roman" w:cs="Times New Roman"/>
          <w:color w:val="000000"/>
          <w:sz w:val="24"/>
          <w:szCs w:val="24"/>
          <w:lang w:eastAsia="en-AU"/>
        </w:rPr>
        <w:t xml:space="preserve">, namely </w:t>
      </w:r>
      <w:r w:rsidR="004843DE">
        <w:rPr>
          <w:rFonts w:ascii="Times New Roman" w:eastAsia="Times New Roman" w:hAnsi="Times New Roman" w:cs="Times New Roman"/>
          <w:color w:val="000000"/>
          <w:sz w:val="24"/>
          <w:szCs w:val="24"/>
          <w:lang w:eastAsia="en-AU"/>
        </w:rPr>
        <w:t xml:space="preserve">that </w:t>
      </w:r>
      <w:r w:rsidR="00380E61">
        <w:rPr>
          <w:rFonts w:ascii="Times New Roman" w:eastAsia="Times New Roman" w:hAnsi="Times New Roman" w:cs="Times New Roman"/>
          <w:color w:val="000000"/>
          <w:sz w:val="24"/>
          <w:szCs w:val="24"/>
          <w:lang w:eastAsia="en-AU"/>
        </w:rPr>
        <w:t xml:space="preserve">the reports must be provided to the ACMA by 30 June 2022 and 30 June 2023. </w:t>
      </w:r>
      <w:r>
        <w:rPr>
          <w:rFonts w:ascii="Times New Roman" w:eastAsia="Times New Roman" w:hAnsi="Times New Roman" w:cs="Times New Roman"/>
          <w:color w:val="000000"/>
          <w:sz w:val="24"/>
          <w:szCs w:val="24"/>
          <w:lang w:eastAsia="en-AU"/>
        </w:rPr>
        <w:t xml:space="preserve"> </w:t>
      </w:r>
    </w:p>
    <w:p w14:paraId="3BC439D8" w14:textId="77777777" w:rsidR="003421A3" w:rsidRDefault="003421A3" w:rsidP="008A3AAE">
      <w:pPr>
        <w:shd w:val="clear" w:color="auto" w:fill="FFFFFF"/>
        <w:spacing w:after="0" w:line="253" w:lineRule="atLeast"/>
        <w:rPr>
          <w:rFonts w:ascii="Times New Roman" w:eastAsia="Times New Roman" w:hAnsi="Times New Roman" w:cs="Times New Roman"/>
          <w:color w:val="000000"/>
          <w:sz w:val="24"/>
          <w:szCs w:val="24"/>
          <w:lang w:eastAsia="en-AU"/>
        </w:rPr>
      </w:pPr>
    </w:p>
    <w:p w14:paraId="5970939D" w14:textId="4D5A892C" w:rsidR="008A3AAE" w:rsidRDefault="003421A3" w:rsidP="008A3AAE">
      <w:pPr>
        <w:shd w:val="clear" w:color="auto" w:fill="FFFFFF"/>
        <w:spacing w:after="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These conditions assist with compliance and help </w:t>
      </w:r>
      <w:r w:rsidR="009D2E37">
        <w:rPr>
          <w:rFonts w:ascii="Times New Roman" w:eastAsia="Times New Roman" w:hAnsi="Times New Roman" w:cs="Times New Roman"/>
          <w:color w:val="000000"/>
          <w:sz w:val="24"/>
          <w:szCs w:val="24"/>
          <w:lang w:eastAsia="en-AU"/>
        </w:rPr>
        <w:t>ensure that the intent of this instrument is not being breached during the exemption period.</w:t>
      </w:r>
    </w:p>
    <w:p w14:paraId="4EDBCBC5"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p>
    <w:p w14:paraId="61252752"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69625E10"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b/>
          <w:bCs/>
          <w:color w:val="000000"/>
          <w:sz w:val="24"/>
          <w:szCs w:val="24"/>
          <w:lang w:eastAsia="en-AU"/>
        </w:rPr>
        <w:t>Schedule 1</w:t>
      </w:r>
      <w:r w:rsidRPr="000D7D42">
        <w:rPr>
          <w:rFonts w:ascii="Times New Roman" w:eastAsia="Times New Roman" w:hAnsi="Times New Roman" w:cs="Times New Roman"/>
          <w:b/>
          <w:bCs/>
          <w:color w:val="000000"/>
          <w:sz w:val="24"/>
          <w:szCs w:val="24"/>
          <w:lang w:eastAsia="en-AU"/>
        </w:rPr>
        <w:t xml:space="preserve"> – </w:t>
      </w:r>
      <w:r>
        <w:rPr>
          <w:rFonts w:ascii="Times New Roman" w:eastAsia="Times New Roman" w:hAnsi="Times New Roman" w:cs="Times New Roman"/>
          <w:b/>
          <w:bCs/>
          <w:color w:val="000000"/>
          <w:sz w:val="24"/>
          <w:szCs w:val="24"/>
          <w:lang w:eastAsia="en-AU"/>
        </w:rPr>
        <w:t>Repeals</w:t>
      </w:r>
    </w:p>
    <w:p w14:paraId="7DBF6D84"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b/>
          <w:bCs/>
          <w:color w:val="000000"/>
          <w:sz w:val="24"/>
          <w:szCs w:val="24"/>
          <w:lang w:eastAsia="en-AU"/>
        </w:rPr>
        <w:t> </w:t>
      </w:r>
    </w:p>
    <w:p w14:paraId="34A21697" w14:textId="6808BD3F"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 xml:space="preserve">Schedule 1 repeals in full the previous instrument, </w:t>
      </w:r>
      <w:r w:rsidRPr="00E530D6">
        <w:rPr>
          <w:rFonts w:ascii="Times New Roman" w:eastAsia="Times New Roman" w:hAnsi="Times New Roman" w:cs="Times New Roman"/>
          <w:i/>
          <w:iCs/>
          <w:color w:val="000000"/>
          <w:sz w:val="24"/>
          <w:szCs w:val="24"/>
          <w:lang w:eastAsia="en-AU"/>
        </w:rPr>
        <w:t>Telecommunications (Carrier Licence Exempt</w:t>
      </w:r>
      <w:r>
        <w:rPr>
          <w:rFonts w:ascii="Times New Roman" w:eastAsia="Times New Roman" w:hAnsi="Times New Roman" w:cs="Times New Roman"/>
          <w:i/>
          <w:iCs/>
          <w:color w:val="000000"/>
          <w:sz w:val="24"/>
          <w:szCs w:val="24"/>
          <w:lang w:eastAsia="en-AU"/>
        </w:rPr>
        <w:t>ion) Determination 2012 (No. 1)</w:t>
      </w:r>
      <w:r w:rsidRPr="000D7D42">
        <w:rPr>
          <w:rFonts w:ascii="Times New Roman" w:eastAsia="Times New Roman" w:hAnsi="Times New Roman" w:cs="Times New Roman"/>
          <w:color w:val="000000"/>
          <w:sz w:val="24"/>
          <w:szCs w:val="24"/>
          <w:lang w:eastAsia="en-AU"/>
        </w:rPr>
        <w:t>.</w:t>
      </w:r>
    </w:p>
    <w:p w14:paraId="49497506"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221B3CAD" w14:textId="77777777" w:rsidR="008A3AAE" w:rsidRPr="000D7D42" w:rsidRDefault="008A3AAE" w:rsidP="008A3AAE">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09F375FE" w14:textId="77777777" w:rsidR="008A3AAE" w:rsidRDefault="008A3AAE" w:rsidP="008A3AAE"/>
    <w:p w14:paraId="43AF9B16" w14:textId="77777777" w:rsidR="00FF1402" w:rsidRPr="008A3AAE" w:rsidRDefault="00FF1402" w:rsidP="008A3AAE"/>
    <w:sectPr w:rsidR="00FF1402" w:rsidRPr="008A3AA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B5DB0" w14:textId="77777777" w:rsidR="00BE37B2" w:rsidRDefault="00BE37B2" w:rsidP="00014CC1">
      <w:pPr>
        <w:spacing w:after="0" w:line="240" w:lineRule="auto"/>
      </w:pPr>
      <w:r>
        <w:separator/>
      </w:r>
    </w:p>
  </w:endnote>
  <w:endnote w:type="continuationSeparator" w:id="0">
    <w:p w14:paraId="58F6040D" w14:textId="77777777" w:rsidR="00BE37B2" w:rsidRDefault="00BE37B2" w:rsidP="0001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334004"/>
      <w:docPartObj>
        <w:docPartGallery w:val="Page Numbers (Bottom of Page)"/>
        <w:docPartUnique/>
      </w:docPartObj>
    </w:sdtPr>
    <w:sdtEndPr>
      <w:rPr>
        <w:noProof/>
      </w:rPr>
    </w:sdtEndPr>
    <w:sdtContent>
      <w:p w14:paraId="5A853A75" w14:textId="766C7DD4" w:rsidR="00014CC1" w:rsidRDefault="00014CC1">
        <w:pPr>
          <w:pStyle w:val="Footer"/>
          <w:jc w:val="center"/>
        </w:pPr>
        <w:r>
          <w:fldChar w:fldCharType="begin"/>
        </w:r>
        <w:r>
          <w:instrText xml:space="preserve"> PAGE   \* MERGEFORMAT </w:instrText>
        </w:r>
        <w:r>
          <w:fldChar w:fldCharType="separate"/>
        </w:r>
        <w:r w:rsidR="005C388C">
          <w:rPr>
            <w:noProof/>
          </w:rPr>
          <w:t>7</w:t>
        </w:r>
        <w:r>
          <w:rPr>
            <w:noProof/>
          </w:rPr>
          <w:fldChar w:fldCharType="end"/>
        </w:r>
      </w:p>
    </w:sdtContent>
  </w:sdt>
  <w:p w14:paraId="442078EA" w14:textId="77777777" w:rsidR="00014CC1" w:rsidRDefault="00014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B7DC1" w14:textId="77777777" w:rsidR="00BE37B2" w:rsidRDefault="00BE37B2" w:rsidP="00014CC1">
      <w:pPr>
        <w:spacing w:after="0" w:line="240" w:lineRule="auto"/>
      </w:pPr>
      <w:r>
        <w:separator/>
      </w:r>
    </w:p>
  </w:footnote>
  <w:footnote w:type="continuationSeparator" w:id="0">
    <w:p w14:paraId="15A4194D" w14:textId="77777777" w:rsidR="00BE37B2" w:rsidRDefault="00BE37B2" w:rsidP="00014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966BC"/>
    <w:multiLevelType w:val="hybridMultilevel"/>
    <w:tmpl w:val="F2265F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01C1B93"/>
    <w:multiLevelType w:val="hybridMultilevel"/>
    <w:tmpl w:val="F69691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C926D27"/>
    <w:multiLevelType w:val="hybridMultilevel"/>
    <w:tmpl w:val="20000228"/>
    <w:lvl w:ilvl="0" w:tplc="BC580228">
      <w:numFmt w:val="bullet"/>
      <w:lvlText w:val=""/>
      <w:lvlJc w:val="left"/>
      <w:pPr>
        <w:ind w:left="780" w:hanging="420"/>
      </w:pPr>
      <w:rPr>
        <w:rFonts w:ascii="Symbol" w:eastAsia="Times New Roman" w:hAnsi="Symbol"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42"/>
    <w:rsid w:val="000007C4"/>
    <w:rsid w:val="00014CC1"/>
    <w:rsid w:val="0005172F"/>
    <w:rsid w:val="000D7D42"/>
    <w:rsid w:val="000E69DB"/>
    <w:rsid w:val="00160FA6"/>
    <w:rsid w:val="001E758B"/>
    <w:rsid w:val="002F050F"/>
    <w:rsid w:val="00306308"/>
    <w:rsid w:val="003421A3"/>
    <w:rsid w:val="00380E61"/>
    <w:rsid w:val="003C7B33"/>
    <w:rsid w:val="00481144"/>
    <w:rsid w:val="004843DE"/>
    <w:rsid w:val="004E18FB"/>
    <w:rsid w:val="005640CD"/>
    <w:rsid w:val="005C388C"/>
    <w:rsid w:val="0060273B"/>
    <w:rsid w:val="007812D5"/>
    <w:rsid w:val="007C3833"/>
    <w:rsid w:val="00866FAF"/>
    <w:rsid w:val="008A3AAE"/>
    <w:rsid w:val="008D36F6"/>
    <w:rsid w:val="0092592A"/>
    <w:rsid w:val="009713D7"/>
    <w:rsid w:val="009D2E37"/>
    <w:rsid w:val="00A072D3"/>
    <w:rsid w:val="00A14BCD"/>
    <w:rsid w:val="00AF4FE8"/>
    <w:rsid w:val="00B17188"/>
    <w:rsid w:val="00BB0381"/>
    <w:rsid w:val="00BD7555"/>
    <w:rsid w:val="00BE37B2"/>
    <w:rsid w:val="00CA646B"/>
    <w:rsid w:val="00D4677C"/>
    <w:rsid w:val="00D80B25"/>
    <w:rsid w:val="00E12835"/>
    <w:rsid w:val="00E530D6"/>
    <w:rsid w:val="00E610CB"/>
    <w:rsid w:val="00F13BE5"/>
    <w:rsid w:val="00F20522"/>
    <w:rsid w:val="00FA77EE"/>
    <w:rsid w:val="00FD54B4"/>
    <w:rsid w:val="00FF1402"/>
    <w:rsid w:val="00FF14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079D"/>
  <w15:chartTrackingRefBased/>
  <w15:docId w15:val="{7D098881-F0EE-4AD1-8A12-7A588B56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D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
    <w:name w:val="r1"/>
    <w:basedOn w:val="Normal"/>
    <w:rsid w:val="000D7D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4677C"/>
    <w:rPr>
      <w:sz w:val="16"/>
      <w:szCs w:val="16"/>
    </w:rPr>
  </w:style>
  <w:style w:type="paragraph" w:styleId="CommentText">
    <w:name w:val="annotation text"/>
    <w:basedOn w:val="Normal"/>
    <w:link w:val="CommentTextChar"/>
    <w:uiPriority w:val="99"/>
    <w:unhideWhenUsed/>
    <w:rsid w:val="00D4677C"/>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D4677C"/>
    <w:rPr>
      <w:rFonts w:ascii="Times New Roman" w:hAnsi="Times New Roman"/>
      <w:sz w:val="20"/>
      <w:szCs w:val="20"/>
    </w:rPr>
  </w:style>
  <w:style w:type="character" w:styleId="Hyperlink">
    <w:name w:val="Hyperlink"/>
    <w:basedOn w:val="DefaultParagraphFont"/>
    <w:uiPriority w:val="99"/>
    <w:unhideWhenUsed/>
    <w:rsid w:val="00D4677C"/>
    <w:rPr>
      <w:color w:val="0563C1" w:themeColor="hyperlink"/>
      <w:u w:val="single"/>
    </w:rPr>
  </w:style>
  <w:style w:type="paragraph" w:styleId="BalloonText">
    <w:name w:val="Balloon Text"/>
    <w:basedOn w:val="Normal"/>
    <w:link w:val="BalloonTextChar"/>
    <w:uiPriority w:val="99"/>
    <w:semiHidden/>
    <w:unhideWhenUsed/>
    <w:rsid w:val="00D46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7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10C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E610CB"/>
    <w:rPr>
      <w:rFonts w:ascii="Times New Roman" w:hAnsi="Times New Roman"/>
      <w:b/>
      <w:bCs/>
      <w:sz w:val="20"/>
      <w:szCs w:val="20"/>
    </w:rPr>
  </w:style>
  <w:style w:type="paragraph" w:styleId="Header">
    <w:name w:val="header"/>
    <w:basedOn w:val="Normal"/>
    <w:link w:val="HeaderChar"/>
    <w:uiPriority w:val="99"/>
    <w:unhideWhenUsed/>
    <w:rsid w:val="00014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CC1"/>
  </w:style>
  <w:style w:type="paragraph" w:styleId="Footer">
    <w:name w:val="footer"/>
    <w:basedOn w:val="Normal"/>
    <w:link w:val="FooterChar"/>
    <w:uiPriority w:val="99"/>
    <w:unhideWhenUsed/>
    <w:rsid w:val="00014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1E6B3FF3E2A4FB3F9943DD26CFB1A" ma:contentTypeVersion="0" ma:contentTypeDescription="Create a new document." ma:contentTypeScope="" ma:versionID="9208fb49f176c0dbb1d7b5c11bdaf8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3B428-7ABD-47AD-BABC-ACA1BF173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0B0D5-8474-45CA-B14A-F101832C0CCC}">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6D37BE7-D446-468B-874B-1EC194CEF6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Dawson, Stephen</dc:creator>
  <cp:keywords/>
  <dc:description/>
  <cp:lastModifiedBy>Dawson, Stephen</cp:lastModifiedBy>
  <cp:revision>2</cp:revision>
  <dcterms:created xsi:type="dcterms:W3CDTF">2021-06-11T03:48:00Z</dcterms:created>
  <dcterms:modified xsi:type="dcterms:W3CDTF">2021-06-11T03:48:00Z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0x0101005BD1E6B3FF3E2A4FB3F9943DD26CFB1A</vt:lpwstr>
  </property>
  <property fmtid="{D5CDD505-2E9C-101B-9397-08002B2CF9AE}" pid="3" name="TrimRevisionNumber">
    <vt:i4>10</vt:i4>
  </property>
</Properties>
</file>