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47243" w14:textId="77777777" w:rsidR="00DA5096" w:rsidRDefault="00F845EF" w:rsidP="00706E32">
      <w:pPr>
        <w:tabs>
          <w:tab w:val="left" w:pos="3686"/>
        </w:tabs>
        <w:rPr>
          <w:sz w:val="28"/>
        </w:rPr>
      </w:pPr>
      <w:r>
        <w:rPr>
          <w:sz w:val="28"/>
        </w:rPr>
        <w:t xml:space="preserve"> </w:t>
      </w:r>
      <w:r w:rsidR="00DA5096">
        <w:rPr>
          <w:noProof/>
          <w:lang w:eastAsia="en-AU"/>
        </w:rPr>
        <w:drawing>
          <wp:inline distT="0" distB="0" distL="0" distR="0" wp14:anchorId="023F4D76" wp14:editId="518B65FB">
            <wp:extent cx="150495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03574" w14:textId="77777777" w:rsidR="00DA5096" w:rsidRDefault="00DA5096" w:rsidP="00DA5096">
      <w:pPr>
        <w:rPr>
          <w:sz w:val="19"/>
        </w:rPr>
      </w:pPr>
    </w:p>
    <w:p w14:paraId="1D8F7710" w14:textId="36B56FC0" w:rsidR="00DA5096" w:rsidRDefault="00DA5096" w:rsidP="00DA5096">
      <w:pPr>
        <w:pStyle w:val="ShortT"/>
      </w:pPr>
      <w:r>
        <w:t>Road Vehicle Standards (</w:t>
      </w:r>
      <w:r w:rsidR="00E5183F">
        <w:t xml:space="preserve">Verification </w:t>
      </w:r>
      <w:r>
        <w:t xml:space="preserve">of </w:t>
      </w:r>
      <w:r w:rsidR="00A20238">
        <w:t xml:space="preserve">Road </w:t>
      </w:r>
      <w:r>
        <w:t xml:space="preserve">Vehicles) Determination </w:t>
      </w:r>
      <w:r w:rsidR="00A51EA2">
        <w:t>202</w:t>
      </w:r>
      <w:r w:rsidR="00A73477">
        <w:t>1</w:t>
      </w:r>
    </w:p>
    <w:p w14:paraId="23D76513" w14:textId="77777777" w:rsidR="00DA5096" w:rsidRDefault="00DA5096" w:rsidP="00DA5096">
      <w:pPr>
        <w:pStyle w:val="SignCoverPageStart"/>
        <w:spacing w:before="240"/>
        <w:rPr>
          <w:szCs w:val="22"/>
        </w:rPr>
      </w:pPr>
      <w:r>
        <w:rPr>
          <w:szCs w:val="22"/>
        </w:rPr>
        <w:t>I, Michael McCormack, Deputy Prime Minister and Minister for Infrastructure, Transport</w:t>
      </w:r>
      <w:r w:rsidR="006C01BD">
        <w:rPr>
          <w:szCs w:val="22"/>
        </w:rPr>
        <w:t xml:space="preserve"> and</w:t>
      </w:r>
      <w:r w:rsidR="001B3402">
        <w:rPr>
          <w:szCs w:val="22"/>
        </w:rPr>
        <w:t xml:space="preserve"> </w:t>
      </w:r>
      <w:r>
        <w:rPr>
          <w:szCs w:val="22"/>
        </w:rPr>
        <w:t>Regional Development, make the following determination.</w:t>
      </w:r>
    </w:p>
    <w:p w14:paraId="194D4F97" w14:textId="59E7401E" w:rsidR="00DA5096" w:rsidRDefault="00DA5096" w:rsidP="00DA5096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0874C6">
        <w:rPr>
          <w:szCs w:val="22"/>
        </w:rPr>
        <w:t>19/6/</w:t>
      </w:r>
      <w:bookmarkStart w:id="0" w:name="_GoBack"/>
      <w:bookmarkEnd w:id="0"/>
      <w:r w:rsidR="00A51EA2">
        <w:rPr>
          <w:szCs w:val="22"/>
        </w:rPr>
        <w:t>202</w:t>
      </w:r>
      <w:r w:rsidR="00A73477">
        <w:rPr>
          <w:szCs w:val="22"/>
        </w:rPr>
        <w:t>1</w:t>
      </w:r>
    </w:p>
    <w:p w14:paraId="45F3047C" w14:textId="77777777" w:rsidR="00DA5096" w:rsidRDefault="00DA5096" w:rsidP="00DA5096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16FFDE78" w14:textId="3114031E" w:rsidR="00DA5096" w:rsidRDefault="00DA5096" w:rsidP="00DA509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Michael McCormack</w:t>
      </w:r>
      <w:r>
        <w:t xml:space="preserve"> </w:t>
      </w:r>
    </w:p>
    <w:p w14:paraId="710657C4" w14:textId="77777777" w:rsidR="00DA5096" w:rsidRDefault="00DA5096" w:rsidP="00DA5096">
      <w:pPr>
        <w:pStyle w:val="SignCoverPageEnd"/>
        <w:ind w:right="794"/>
        <w:rPr>
          <w:szCs w:val="22"/>
        </w:rPr>
      </w:pPr>
      <w:r>
        <w:rPr>
          <w:szCs w:val="22"/>
        </w:rPr>
        <w:t>Deputy Prime Minister and Minister for Infrastructure, Transport and Regional Development</w:t>
      </w:r>
    </w:p>
    <w:p w14:paraId="1B61E08F" w14:textId="77777777" w:rsidR="00DA5096" w:rsidRDefault="00DA5096" w:rsidP="00DA5096">
      <w:pPr>
        <w:rPr>
          <w:rStyle w:val="CharAmSchNo"/>
        </w:rPr>
      </w:pPr>
    </w:p>
    <w:p w14:paraId="14F08639" w14:textId="77777777" w:rsidR="00DA5096" w:rsidRDefault="00DA5096" w:rsidP="00DA5096">
      <w:pPr>
        <w:pStyle w:val="Header"/>
        <w:tabs>
          <w:tab w:val="left" w:pos="720"/>
        </w:tabs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14:paraId="6A59FBFE" w14:textId="77777777" w:rsidR="00715914" w:rsidRDefault="00715914" w:rsidP="00715914">
      <w:pPr>
        <w:sectPr w:rsidR="00715914" w:rsidSect="00FA1E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9251D76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6C64FAF" w14:textId="77777777" w:rsidR="002D3EF3" w:rsidRDefault="00EC3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3EF3">
        <w:rPr>
          <w:noProof/>
        </w:rPr>
        <w:t>Part 1—Preliminary</w:t>
      </w:r>
      <w:r w:rsidR="002D3EF3">
        <w:rPr>
          <w:noProof/>
        </w:rPr>
        <w:tab/>
      </w:r>
      <w:r w:rsidR="002D3EF3">
        <w:rPr>
          <w:noProof/>
        </w:rPr>
        <w:fldChar w:fldCharType="begin"/>
      </w:r>
      <w:r w:rsidR="002D3EF3">
        <w:rPr>
          <w:noProof/>
        </w:rPr>
        <w:instrText xml:space="preserve"> PAGEREF _Toc67482089 \h </w:instrText>
      </w:r>
      <w:r w:rsidR="002D3EF3">
        <w:rPr>
          <w:noProof/>
        </w:rPr>
      </w:r>
      <w:r w:rsidR="002D3EF3">
        <w:rPr>
          <w:noProof/>
        </w:rPr>
        <w:fldChar w:fldCharType="separate"/>
      </w:r>
      <w:r w:rsidR="00404A9D">
        <w:rPr>
          <w:noProof/>
        </w:rPr>
        <w:t>1</w:t>
      </w:r>
      <w:r w:rsidR="002D3EF3">
        <w:rPr>
          <w:noProof/>
        </w:rPr>
        <w:fldChar w:fldCharType="end"/>
      </w:r>
    </w:p>
    <w:p w14:paraId="10EBDA6C" w14:textId="77777777" w:rsidR="002D3EF3" w:rsidRDefault="002D3EF3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  <w:lang w:val="en-GB" w:eastAsia="en-GB"/>
        </w:rPr>
      </w:pPr>
      <w:r>
        <w:rPr>
          <w:noProof/>
        </w:rPr>
        <w:t>Division 1—Preliminary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_Toc67482090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</w:t>
      </w:r>
      <w:r>
        <w:rPr>
          <w:noProof/>
        </w:rPr>
        <w:fldChar w:fldCharType="end"/>
      </w:r>
    </w:p>
    <w:p w14:paraId="43271FA6" w14:textId="4316D558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_Toc67482091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</w:t>
      </w:r>
      <w:r>
        <w:rPr>
          <w:noProof/>
        </w:rPr>
        <w:fldChar w:fldCharType="end"/>
      </w:r>
    </w:p>
    <w:p w14:paraId="4EF608E8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_Toc67482092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</w:t>
      </w:r>
      <w:r>
        <w:rPr>
          <w:noProof/>
        </w:rPr>
        <w:fldChar w:fldCharType="end"/>
      </w:r>
    </w:p>
    <w:p w14:paraId="4FC091CF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_Toc67482093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</w:t>
      </w:r>
      <w:r>
        <w:rPr>
          <w:noProof/>
        </w:rPr>
        <w:fldChar w:fldCharType="end"/>
      </w:r>
    </w:p>
    <w:p w14:paraId="29A690C3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4  Purpose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_Toc67482094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</w:t>
      </w:r>
      <w:r>
        <w:rPr>
          <w:noProof/>
        </w:rPr>
        <w:fldChar w:fldCharType="end"/>
      </w:r>
    </w:p>
    <w:p w14:paraId="760C4527" w14:textId="77777777" w:rsidR="002D3EF3" w:rsidRDefault="002D3EF3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  <w:lang w:val="en-GB" w:eastAsia="en-GB"/>
        </w:rPr>
      </w:pPr>
      <w:r>
        <w:rPr>
          <w:noProof/>
        </w:rPr>
        <w:t>Division 2—Simplified outline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_Toc67482095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2</w:t>
      </w:r>
      <w:r>
        <w:rPr>
          <w:noProof/>
        </w:rPr>
        <w:fldChar w:fldCharType="end"/>
      </w:r>
    </w:p>
    <w:p w14:paraId="4FC5F1D6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5  Simplified outline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_Toc67482096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2</w:t>
      </w:r>
      <w:r>
        <w:rPr>
          <w:noProof/>
        </w:rPr>
        <w:fldChar w:fldCharType="end"/>
      </w:r>
    </w:p>
    <w:p w14:paraId="77DB8491" w14:textId="77777777" w:rsidR="002D3EF3" w:rsidRDefault="002D3EF3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  <w:lang w:val="en-GB" w:eastAsia="en-GB"/>
        </w:rPr>
      </w:pPr>
      <w:r>
        <w:rPr>
          <w:noProof/>
        </w:rPr>
        <w:t>Division 3—Definitions and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_Toc67482097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3</w:t>
      </w:r>
      <w:r>
        <w:rPr>
          <w:noProof/>
        </w:rPr>
        <w:fldChar w:fldCharType="end"/>
      </w:r>
    </w:p>
    <w:p w14:paraId="3B79A91C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6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_Toc67482098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3</w:t>
      </w:r>
      <w:r>
        <w:rPr>
          <w:noProof/>
        </w:rPr>
        <w:fldChar w:fldCharType="end"/>
      </w:r>
    </w:p>
    <w:p w14:paraId="45596985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7  Application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_Toc67482099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4</w:t>
      </w:r>
      <w:r>
        <w:rPr>
          <w:noProof/>
        </w:rPr>
        <w:fldChar w:fldCharType="end"/>
      </w:r>
    </w:p>
    <w:p w14:paraId="1231DEB3" w14:textId="77777777" w:rsidR="002D3EF3" w:rsidRDefault="002D3EF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Part 2—Requirements for the verification of vehicles manufactured or modified by RAW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_Toc67482100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5</w:t>
      </w:r>
      <w:r>
        <w:rPr>
          <w:noProof/>
        </w:rPr>
        <w:fldChar w:fldCharType="end"/>
      </w:r>
    </w:p>
    <w:p w14:paraId="1E39222A" w14:textId="77777777" w:rsidR="002D3EF3" w:rsidRDefault="002D3EF3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  <w:lang w:val="en-GB" w:eastAsia="en-GB"/>
        </w:rPr>
      </w:pPr>
      <w:r>
        <w:rPr>
          <w:noProof/>
        </w:rPr>
        <w:t>Division 1—Preliminary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_Toc67482101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5</w:t>
      </w:r>
      <w:r>
        <w:rPr>
          <w:noProof/>
        </w:rPr>
        <w:fldChar w:fldCharType="end"/>
      </w:r>
    </w:p>
    <w:p w14:paraId="10E07463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8  Simplified outline of this Part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_Toc67482102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5</w:t>
      </w:r>
      <w:r>
        <w:rPr>
          <w:noProof/>
        </w:rPr>
        <w:fldChar w:fldCharType="end"/>
      </w:r>
    </w:p>
    <w:p w14:paraId="0DDDA640" w14:textId="77777777" w:rsidR="002D3EF3" w:rsidRDefault="002D3EF3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  <w:lang w:val="en-GB" w:eastAsia="en-GB"/>
        </w:rPr>
      </w:pPr>
      <w:r>
        <w:rPr>
          <w:noProof/>
        </w:rPr>
        <w:t>Division 2—Stage 1: confirming RAW’s declaration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_Toc67482103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6</w:t>
      </w:r>
      <w:r>
        <w:rPr>
          <w:noProof/>
        </w:rPr>
        <w:fldChar w:fldCharType="end"/>
      </w:r>
    </w:p>
    <w:p w14:paraId="0B3FA624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9  Confirming that declaration is true and accurate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_Toc67482104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6</w:t>
      </w:r>
      <w:r>
        <w:rPr>
          <w:noProof/>
        </w:rPr>
        <w:fldChar w:fldCharType="end"/>
      </w:r>
    </w:p>
    <w:p w14:paraId="23D57218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10  How to proceed if AVV is not satisfied that declaration is true and accurate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_Toc67482105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6</w:t>
      </w:r>
      <w:r>
        <w:rPr>
          <w:noProof/>
        </w:rPr>
        <w:fldChar w:fldCharType="end"/>
      </w:r>
    </w:p>
    <w:p w14:paraId="4E86D357" w14:textId="77777777" w:rsidR="002D3EF3" w:rsidRDefault="002D3EF3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  <w:lang w:val="en-GB" w:eastAsia="en-GB"/>
        </w:rPr>
      </w:pPr>
      <w:r>
        <w:rPr>
          <w:noProof/>
        </w:rPr>
        <w:t>Division 3—Stage 2: checking information provided by the RAW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_Toc67482106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7</w:t>
      </w:r>
      <w:r>
        <w:rPr>
          <w:noProof/>
        </w:rPr>
        <w:fldChar w:fldCharType="end"/>
      </w:r>
    </w:p>
    <w:p w14:paraId="25669B88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11  AVV must check information provided by the RAW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_Toc67482107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7</w:t>
      </w:r>
      <w:r>
        <w:rPr>
          <w:noProof/>
        </w:rPr>
        <w:fldChar w:fldCharType="end"/>
      </w:r>
    </w:p>
    <w:p w14:paraId="6C696B99" w14:textId="77777777" w:rsidR="002D3EF3" w:rsidRDefault="002D3EF3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  <w:lang w:val="en-GB" w:eastAsia="en-GB"/>
        </w:rPr>
      </w:pPr>
      <w:r>
        <w:rPr>
          <w:noProof/>
        </w:rPr>
        <w:t>Division 4—Stage 3: inspecting the road vehicle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_Toc67482108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8</w:t>
      </w:r>
      <w:r>
        <w:rPr>
          <w:noProof/>
        </w:rPr>
        <w:fldChar w:fldCharType="end"/>
      </w:r>
    </w:p>
    <w:p w14:paraId="2351B974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12  Scope check—is the road vehicle covered by the Work Instructions?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_Toc67482109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8</w:t>
      </w:r>
      <w:r>
        <w:rPr>
          <w:noProof/>
        </w:rPr>
        <w:fldChar w:fldCharType="end"/>
      </w:r>
    </w:p>
    <w:p w14:paraId="11446E23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13  Manufacture or modification checks—has the vehicle been correctly manufactured or modified?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_Toc67482110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8</w:t>
      </w:r>
      <w:r>
        <w:rPr>
          <w:noProof/>
        </w:rPr>
        <w:fldChar w:fldCharType="end"/>
      </w:r>
    </w:p>
    <w:p w14:paraId="0941E3C6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14  Deterioration checks—does the vehicle pass the deterioration checks?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_Toc67482111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9</w:t>
      </w:r>
      <w:r>
        <w:rPr>
          <w:noProof/>
        </w:rPr>
        <w:fldChar w:fldCharType="end"/>
      </w:r>
    </w:p>
    <w:p w14:paraId="3FCBD91A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15  Damage or corrosion checks—does the vehicle exceed the damage or corrosion limit?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_Toc67482112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9</w:t>
      </w:r>
      <w:r>
        <w:rPr>
          <w:noProof/>
        </w:rPr>
        <w:fldChar w:fldCharType="end"/>
      </w:r>
    </w:p>
    <w:p w14:paraId="0A54A0CD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16  Damage or corrosion checks—has structural integrity been reduced?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_Toc67482113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10</w:t>
      </w:r>
      <w:r>
        <w:rPr>
          <w:noProof/>
        </w:rPr>
        <w:fldChar w:fldCharType="end"/>
      </w:r>
    </w:p>
    <w:p w14:paraId="6BA99097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17  Damage or corrosion checks—body alignment test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_Toc67482114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10</w:t>
      </w:r>
      <w:r>
        <w:rPr>
          <w:noProof/>
        </w:rPr>
        <w:fldChar w:fldCharType="end"/>
      </w:r>
    </w:p>
    <w:p w14:paraId="631CF2EE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18  Odometer checks—is the odometer accurate?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_Toc67482115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11</w:t>
      </w:r>
      <w:r>
        <w:rPr>
          <w:noProof/>
        </w:rPr>
        <w:fldChar w:fldCharType="end"/>
      </w:r>
    </w:p>
    <w:p w14:paraId="68A07AE3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19  Recall checks—is the vehicle the subject of an unrectified recall?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_Toc67482116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11</w:t>
      </w:r>
      <w:r>
        <w:rPr>
          <w:noProof/>
        </w:rPr>
        <w:fldChar w:fldCharType="end"/>
      </w:r>
    </w:p>
    <w:p w14:paraId="6F973BEA" w14:textId="77777777" w:rsidR="002D3EF3" w:rsidRDefault="002D3EF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Part 3—Administrative matters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_Toc67482117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12</w:t>
      </w:r>
      <w:r>
        <w:rPr>
          <w:noProof/>
        </w:rPr>
        <w:fldChar w:fldCharType="end"/>
      </w:r>
    </w:p>
    <w:p w14:paraId="17E27DF7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20  Simplified outline of this Part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_Toc67482118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12</w:t>
      </w:r>
      <w:r>
        <w:rPr>
          <w:noProof/>
        </w:rPr>
        <w:fldChar w:fldCharType="end"/>
      </w:r>
    </w:p>
    <w:p w14:paraId="67072D3E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21  Reporting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_Toc67482119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12</w:t>
      </w:r>
      <w:r>
        <w:rPr>
          <w:noProof/>
        </w:rPr>
        <w:fldChar w:fldCharType="end"/>
      </w:r>
    </w:p>
    <w:p w14:paraId="195F8C6D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22  Requirement to keep record of declaration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_Toc67482120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12</w:t>
      </w:r>
      <w:r>
        <w:rPr>
          <w:noProof/>
        </w:rPr>
        <w:fldChar w:fldCharType="end"/>
      </w:r>
    </w:p>
    <w:p w14:paraId="019AF077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23  Requirement to keep records of verification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_Toc67482121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12</w:t>
      </w:r>
      <w:r>
        <w:rPr>
          <w:noProof/>
        </w:rPr>
        <w:fldChar w:fldCharType="end"/>
      </w:r>
    </w:p>
    <w:p w14:paraId="3007C7EB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24  Requirement to keep records of equipment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_Toc67482122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13</w:t>
      </w:r>
      <w:r>
        <w:rPr>
          <w:noProof/>
        </w:rPr>
        <w:fldChar w:fldCharType="end"/>
      </w:r>
    </w:p>
    <w:p w14:paraId="358D4F2D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25  Requirement to keep procedures up to date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_Toc67482123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13</w:t>
      </w:r>
      <w:r>
        <w:rPr>
          <w:noProof/>
        </w:rPr>
        <w:fldChar w:fldCharType="end"/>
      </w:r>
    </w:p>
    <w:p w14:paraId="0923374C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26  Types of supporting material the AVV may rely 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_Toc67482124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13</w:t>
      </w:r>
      <w:r>
        <w:rPr>
          <w:noProof/>
        </w:rPr>
        <w:fldChar w:fldCharType="end"/>
      </w:r>
    </w:p>
    <w:p w14:paraId="270D1469" w14:textId="77777777" w:rsidR="002D3EF3" w:rsidRDefault="002D3EF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Part 4—Technology and equipment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_Toc67482125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15</w:t>
      </w:r>
      <w:r>
        <w:rPr>
          <w:noProof/>
        </w:rPr>
        <w:fldChar w:fldCharType="end"/>
      </w:r>
    </w:p>
    <w:p w14:paraId="3BD4C3A8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27  Simplified outline of this Part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_Toc67482126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15</w:t>
      </w:r>
      <w:r>
        <w:rPr>
          <w:noProof/>
        </w:rPr>
        <w:fldChar w:fldCharType="end"/>
      </w:r>
    </w:p>
    <w:p w14:paraId="6C62D0C1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28  Technology and equipment to be used when inspecting road vehicles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_Toc67482127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15</w:t>
      </w:r>
      <w:r>
        <w:rPr>
          <w:noProof/>
        </w:rPr>
        <w:fldChar w:fldCharType="end"/>
      </w:r>
    </w:p>
    <w:p w14:paraId="25EF7C51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29  Location of noise testing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_Toc67482128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17</w:t>
      </w:r>
      <w:r>
        <w:rPr>
          <w:noProof/>
        </w:rPr>
        <w:fldChar w:fldCharType="end"/>
      </w:r>
    </w:p>
    <w:p w14:paraId="6F81012C" w14:textId="77777777" w:rsidR="002D3EF3" w:rsidRDefault="002D3E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30  Equipment and technology must be appropriately calibrated and maintained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_Toc67482129 \h </w:instrText>
      </w:r>
      <w:r>
        <w:rPr>
          <w:noProof/>
        </w:rPr>
      </w:r>
      <w:r>
        <w:rPr>
          <w:noProof/>
        </w:rPr>
        <w:fldChar w:fldCharType="separate"/>
      </w:r>
      <w:r w:rsidR="00404A9D">
        <w:rPr>
          <w:noProof/>
        </w:rPr>
        <w:t>17</w:t>
      </w:r>
      <w:r>
        <w:rPr>
          <w:noProof/>
        </w:rPr>
        <w:fldChar w:fldCharType="end"/>
      </w:r>
    </w:p>
    <w:p w14:paraId="0D167C3F" w14:textId="77777777" w:rsidR="00AE1A82" w:rsidRDefault="00EC38CB" w:rsidP="00715914">
      <w:r>
        <w:fldChar w:fldCharType="end"/>
      </w:r>
    </w:p>
    <w:p w14:paraId="32A922BA" w14:textId="77777777" w:rsidR="00670EA1" w:rsidRDefault="00670EA1" w:rsidP="00715914">
      <w:pPr>
        <w:sectPr w:rsidR="00670EA1" w:rsidSect="0024301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A608FF" w14:textId="77777777" w:rsidR="00715914" w:rsidRDefault="00715914" w:rsidP="00715914">
      <w:pPr>
        <w:pStyle w:val="ActHead2"/>
      </w:pPr>
      <w:bookmarkStart w:id="1" w:name="_Toc67482089"/>
      <w:r w:rsidRPr="00742D90">
        <w:rPr>
          <w:rStyle w:val="CharPartNo"/>
        </w:rPr>
        <w:lastRenderedPageBreak/>
        <w:t>Part 1</w:t>
      </w:r>
      <w:r>
        <w:t>—</w:t>
      </w:r>
      <w:r w:rsidRPr="00742D90">
        <w:rPr>
          <w:rStyle w:val="CharPartText"/>
        </w:rPr>
        <w:t>Preliminary</w:t>
      </w:r>
      <w:bookmarkEnd w:id="1"/>
      <w:r w:rsidR="00E013DE" w:rsidRPr="00E013DE">
        <w:t xml:space="preserve"> </w:t>
      </w:r>
    </w:p>
    <w:p w14:paraId="05B3E6CC" w14:textId="77777777" w:rsidR="00E013DE" w:rsidRPr="00E013DE" w:rsidRDefault="00E013DE" w:rsidP="00E013DE">
      <w:pPr>
        <w:pStyle w:val="ActHead3"/>
      </w:pPr>
      <w:bookmarkStart w:id="2" w:name="_Toc67482090"/>
      <w:r w:rsidRPr="00E013DE">
        <w:rPr>
          <w:rStyle w:val="CharDivNo"/>
        </w:rPr>
        <w:t>Division 1</w:t>
      </w:r>
      <w:r w:rsidRPr="00E013DE">
        <w:t>—</w:t>
      </w:r>
      <w:r w:rsidRPr="00E013DE">
        <w:rPr>
          <w:rStyle w:val="CharDivText"/>
        </w:rPr>
        <w:t>Preliminary</w:t>
      </w:r>
      <w:bookmarkEnd w:id="2"/>
    </w:p>
    <w:p w14:paraId="61A9D083" w14:textId="77777777" w:rsidR="00715914" w:rsidRDefault="00715914" w:rsidP="00715914">
      <w:pPr>
        <w:pStyle w:val="ActHead5"/>
      </w:pPr>
      <w:bookmarkStart w:id="3" w:name="_Toc67482091"/>
      <w:r w:rsidRPr="00C2746F">
        <w:rPr>
          <w:rStyle w:val="CharSectno"/>
        </w:rPr>
        <w:t>1</w:t>
      </w:r>
      <w:r>
        <w:t xml:space="preserve">  </w:t>
      </w:r>
      <w:r w:rsidR="00CE493D">
        <w:t>Name</w:t>
      </w:r>
      <w:bookmarkEnd w:id="3"/>
    </w:p>
    <w:p w14:paraId="4AB11877" w14:textId="6B65996A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D54A90">
        <w:t xml:space="preserve">This </w:t>
      </w:r>
      <w:r w:rsidR="005D0E7B">
        <w:t xml:space="preserve">instrument </w:t>
      </w:r>
      <w:r w:rsidR="00D54A90">
        <w:t>is</w:t>
      </w:r>
      <w:r w:rsidR="00CE493D">
        <w:t xml:space="preserve"> the </w:t>
      </w:r>
      <w:r w:rsidR="003A49D5" w:rsidRPr="003A49D5">
        <w:rPr>
          <w:i/>
          <w:noProof/>
        </w:rPr>
        <w:t>Road Vehicle Standards (</w:t>
      </w:r>
      <w:r w:rsidR="00E5183F">
        <w:rPr>
          <w:i/>
          <w:noProof/>
        </w:rPr>
        <w:t>Verification</w:t>
      </w:r>
      <w:r w:rsidR="00E5183F" w:rsidRPr="003A49D5">
        <w:rPr>
          <w:i/>
          <w:noProof/>
        </w:rPr>
        <w:t xml:space="preserve"> </w:t>
      </w:r>
      <w:r w:rsidR="003A49D5" w:rsidRPr="003A49D5">
        <w:rPr>
          <w:i/>
          <w:noProof/>
        </w:rPr>
        <w:t>of</w:t>
      </w:r>
      <w:r w:rsidR="00EF51F1">
        <w:rPr>
          <w:i/>
          <w:noProof/>
        </w:rPr>
        <w:t xml:space="preserve"> Road</w:t>
      </w:r>
      <w:r w:rsidR="003A49D5" w:rsidRPr="003A49D5">
        <w:rPr>
          <w:i/>
          <w:noProof/>
        </w:rPr>
        <w:t xml:space="preserve"> Vehicles) Determination </w:t>
      </w:r>
      <w:r w:rsidR="00A51EA2">
        <w:rPr>
          <w:i/>
          <w:noProof/>
        </w:rPr>
        <w:t>202</w:t>
      </w:r>
      <w:r w:rsidR="00A73477">
        <w:rPr>
          <w:i/>
          <w:noProof/>
        </w:rPr>
        <w:t>1</w:t>
      </w:r>
      <w:r w:rsidR="003A49D5">
        <w:rPr>
          <w:i/>
          <w:noProof/>
        </w:rPr>
        <w:t>.</w:t>
      </w:r>
    </w:p>
    <w:p w14:paraId="07047622" w14:textId="77777777" w:rsidR="00715914" w:rsidRDefault="00715914" w:rsidP="00715914">
      <w:pPr>
        <w:pStyle w:val="ActHead5"/>
      </w:pPr>
      <w:bookmarkStart w:id="4" w:name="_Toc67482092"/>
      <w:r w:rsidRPr="009A038B">
        <w:rPr>
          <w:rStyle w:val="CharSectno"/>
        </w:rPr>
        <w:t>2</w:t>
      </w:r>
      <w:r w:rsidRPr="009A038B">
        <w:t xml:space="preserve">  Commencement</w:t>
      </w:r>
      <w:bookmarkEnd w:id="4"/>
    </w:p>
    <w:p w14:paraId="5134B537" w14:textId="5F937124" w:rsidR="00BA0C87" w:rsidRPr="00FB7638" w:rsidRDefault="00BA0C87" w:rsidP="003A49D5">
      <w:pPr>
        <w:pStyle w:val="subsection"/>
      </w:pPr>
      <w:r>
        <w:tab/>
      </w:r>
      <w:r>
        <w:tab/>
      </w:r>
      <w:r w:rsidR="003A49D5" w:rsidRPr="00496341">
        <w:t xml:space="preserve">This instrument commences </w:t>
      </w:r>
      <w:r w:rsidR="00971F69" w:rsidRPr="00496341">
        <w:t xml:space="preserve">on </w:t>
      </w:r>
      <w:r w:rsidR="00445FD8">
        <w:t>1 July</w:t>
      </w:r>
      <w:r w:rsidR="00971F69" w:rsidRPr="00496341">
        <w:t xml:space="preserve"> 2021</w:t>
      </w:r>
      <w:r w:rsidR="00EF51F1" w:rsidRPr="00496341">
        <w:rPr>
          <w:i/>
        </w:rPr>
        <w:t xml:space="preserve">. </w:t>
      </w:r>
    </w:p>
    <w:p w14:paraId="6E18E807" w14:textId="77777777" w:rsidR="007500C8" w:rsidRDefault="007500C8" w:rsidP="007500C8">
      <w:pPr>
        <w:pStyle w:val="ActHead5"/>
      </w:pPr>
      <w:bookmarkStart w:id="5" w:name="_Toc67482093"/>
      <w:r w:rsidRPr="00C2746F">
        <w:rPr>
          <w:rStyle w:val="CharSectno"/>
        </w:rPr>
        <w:t>3</w:t>
      </w:r>
      <w:r>
        <w:t xml:space="preserve">  Authority</w:t>
      </w:r>
      <w:bookmarkEnd w:id="5"/>
    </w:p>
    <w:p w14:paraId="4C8A47B5" w14:textId="77777777" w:rsidR="00157B8B" w:rsidRDefault="007500C8" w:rsidP="007E667A">
      <w:pPr>
        <w:pStyle w:val="subsection"/>
      </w:pPr>
      <w:r>
        <w:tab/>
      </w:r>
      <w:r>
        <w:tab/>
        <w:t xml:space="preserve">This </w:t>
      </w:r>
      <w:r w:rsidR="00D54A90">
        <w:t>instrument</w:t>
      </w:r>
      <w:r>
        <w:t xml:space="preserve"> is made under</w:t>
      </w:r>
      <w:r w:rsidR="003A49D5" w:rsidRPr="003A49D5">
        <w:t xml:space="preserve"> </w:t>
      </w:r>
      <w:r w:rsidR="003A49D5">
        <w:t xml:space="preserve">section 106 of the </w:t>
      </w:r>
      <w:r w:rsidR="003A49D5">
        <w:rPr>
          <w:i/>
        </w:rPr>
        <w:t>Road</w:t>
      </w:r>
      <w:r w:rsidR="003A49D5">
        <w:t xml:space="preserve"> </w:t>
      </w:r>
      <w:r w:rsidR="003A49D5">
        <w:rPr>
          <w:i/>
        </w:rPr>
        <w:t>Vehicle Standards Rules 201</w:t>
      </w:r>
      <w:r w:rsidR="00370909">
        <w:rPr>
          <w:i/>
        </w:rPr>
        <w:t>9</w:t>
      </w:r>
      <w:r w:rsidR="003A49D5">
        <w:rPr>
          <w:i/>
        </w:rPr>
        <w:t>.</w:t>
      </w:r>
    </w:p>
    <w:p w14:paraId="6FEDCBA2" w14:textId="77777777" w:rsidR="003A49D5" w:rsidRDefault="003A49D5" w:rsidP="003A49D5">
      <w:pPr>
        <w:pStyle w:val="ActHead5"/>
      </w:pPr>
      <w:bookmarkStart w:id="6" w:name="_Toc11337104"/>
      <w:bookmarkStart w:id="7" w:name="_Toc9951633"/>
      <w:bookmarkStart w:id="8" w:name="_Toc67482094"/>
      <w:r>
        <w:rPr>
          <w:rStyle w:val="CharSectno"/>
        </w:rPr>
        <w:t>4</w:t>
      </w:r>
      <w:r>
        <w:t xml:space="preserve">  Purpose of this instrument</w:t>
      </w:r>
      <w:bookmarkEnd w:id="6"/>
      <w:bookmarkEnd w:id="7"/>
      <w:bookmarkEnd w:id="8"/>
    </w:p>
    <w:p w14:paraId="10AA00BD" w14:textId="3FBB05A2" w:rsidR="003A49D5" w:rsidRDefault="003A49D5" w:rsidP="003A49D5">
      <w:pPr>
        <w:pStyle w:val="subsection"/>
      </w:pPr>
      <w:r>
        <w:tab/>
      </w:r>
      <w:r>
        <w:tab/>
        <w:t xml:space="preserve">For the purposes of section 106 of the Rules, this instrument sets out matters relating to the </w:t>
      </w:r>
      <w:r w:rsidR="00E5183F">
        <w:t xml:space="preserve">verification </w:t>
      </w:r>
      <w:r>
        <w:t xml:space="preserve">of a road vehicle by a corporation as an authorised vehicle verifier. </w:t>
      </w:r>
    </w:p>
    <w:p w14:paraId="64EB01F0" w14:textId="77777777" w:rsidR="00BD7B78" w:rsidRPr="00C22B7E" w:rsidRDefault="00BD7B78" w:rsidP="00243C92">
      <w:pPr>
        <w:pStyle w:val="Definition"/>
        <w:rPr>
          <w:b/>
        </w:rPr>
      </w:pPr>
    </w:p>
    <w:p w14:paraId="26B645A1" w14:textId="77777777" w:rsidR="001744FC" w:rsidRDefault="001744FC">
      <w:pPr>
        <w:spacing w:line="240" w:lineRule="auto"/>
        <w:rPr>
          <w:rStyle w:val="CharDivNo"/>
          <w:rFonts w:eastAsia="Times New Roman" w:cs="Times New Roman"/>
          <w:b/>
          <w:kern w:val="28"/>
          <w:sz w:val="28"/>
          <w:lang w:eastAsia="en-AU"/>
        </w:rPr>
      </w:pPr>
      <w:r>
        <w:rPr>
          <w:rStyle w:val="CharDivNo"/>
        </w:rPr>
        <w:br w:type="page"/>
      </w:r>
    </w:p>
    <w:p w14:paraId="399A0B7A" w14:textId="77777777" w:rsidR="00E013DE" w:rsidRDefault="00E013DE" w:rsidP="00E013DE">
      <w:pPr>
        <w:pStyle w:val="ActHead3"/>
      </w:pPr>
      <w:bookmarkStart w:id="9" w:name="_Toc67482095"/>
      <w:r w:rsidRPr="00E013DE">
        <w:rPr>
          <w:rStyle w:val="CharDivNo"/>
        </w:rPr>
        <w:lastRenderedPageBreak/>
        <w:t xml:space="preserve">Division </w:t>
      </w:r>
      <w:r>
        <w:rPr>
          <w:rStyle w:val="CharDivNo"/>
        </w:rPr>
        <w:t>2</w:t>
      </w:r>
      <w:r w:rsidRPr="00E013DE">
        <w:t>—</w:t>
      </w:r>
      <w:r w:rsidRPr="00E013DE">
        <w:rPr>
          <w:rStyle w:val="CharDivText"/>
        </w:rPr>
        <w:t>Simplified outline of this instrument</w:t>
      </w:r>
      <w:bookmarkEnd w:id="9"/>
    </w:p>
    <w:p w14:paraId="65B726ED" w14:textId="77777777" w:rsidR="00E013DE" w:rsidRPr="00852867" w:rsidRDefault="00413288" w:rsidP="00E013DE">
      <w:pPr>
        <w:pStyle w:val="ActHead5"/>
      </w:pPr>
      <w:bookmarkStart w:id="10" w:name="_Toc67482096"/>
      <w:r w:rsidRPr="00C930B6">
        <w:rPr>
          <w:rStyle w:val="CharSectno"/>
        </w:rPr>
        <w:t>5</w:t>
      </w:r>
      <w:r w:rsidR="00E013DE" w:rsidRPr="00852867">
        <w:t xml:space="preserve">  Simplified outline of this </w:t>
      </w:r>
      <w:r w:rsidR="00E013DE">
        <w:t>instrument</w:t>
      </w:r>
      <w:bookmarkEnd w:id="10"/>
    </w:p>
    <w:p w14:paraId="3E5D499C" w14:textId="04D3DE4A" w:rsidR="00AD0B1E" w:rsidRDefault="00AD0B1E" w:rsidP="00E013DE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Section 106 of the Rules empowers the Minister to determine any matter relating to the </w:t>
      </w:r>
      <w:r w:rsidR="00E5183F">
        <w:t xml:space="preserve">verification </w:t>
      </w:r>
      <w:r>
        <w:t xml:space="preserve">of a road vehicle by the holder of an AVV approval. </w:t>
      </w:r>
    </w:p>
    <w:p w14:paraId="1BDDB4A6" w14:textId="00A16CC2" w:rsidR="00E013DE" w:rsidRDefault="00E013DE" w:rsidP="00E013DE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Certain vehicles cannot be entered on the RAV </w:t>
      </w:r>
      <w:r w:rsidR="00BE6014">
        <w:t xml:space="preserve">through the concessional RAV entry pathway </w:t>
      </w:r>
      <w:r>
        <w:t>until they have been</w:t>
      </w:r>
      <w:r w:rsidRPr="0083774A">
        <w:t xml:space="preserve"> </w:t>
      </w:r>
      <w:r>
        <w:t xml:space="preserve">manufactured </w:t>
      </w:r>
      <w:r w:rsidR="003A6C40">
        <w:t xml:space="preserve">or modified </w:t>
      </w:r>
      <w:r>
        <w:t xml:space="preserve">by </w:t>
      </w:r>
      <w:r w:rsidR="00AD0B1E">
        <w:t xml:space="preserve">the holder of a RAW approval </w:t>
      </w:r>
      <w:r>
        <w:t xml:space="preserve">in accordance with an approved Model Report, and verified by </w:t>
      </w:r>
      <w:r w:rsidR="00AD0B1E">
        <w:t xml:space="preserve">the holder of an AVV approval </w:t>
      </w:r>
      <w:r w:rsidR="00BE6014">
        <w:t>(</w:t>
      </w:r>
      <w:r>
        <w:t>see section 48 of the Rules</w:t>
      </w:r>
      <w:r w:rsidR="00BE6014">
        <w:t>)</w:t>
      </w:r>
      <w:r>
        <w:t xml:space="preserve">. </w:t>
      </w:r>
      <w:r w:rsidR="00D32C34">
        <w:t>The whole of this instrument applies</w:t>
      </w:r>
      <w:r w:rsidR="00860D6D">
        <w:t xml:space="preserve"> to the </w:t>
      </w:r>
      <w:r w:rsidR="00E5183F">
        <w:t xml:space="preserve">verification </w:t>
      </w:r>
      <w:r w:rsidR="00860D6D">
        <w:t>of road vehicles</w:t>
      </w:r>
      <w:r w:rsidR="00AD0B1E">
        <w:t xml:space="preserve"> </w:t>
      </w:r>
      <w:r w:rsidR="00515DBE">
        <w:t xml:space="preserve">in this </w:t>
      </w:r>
      <w:r w:rsidR="00303DD7">
        <w:t>class.</w:t>
      </w:r>
    </w:p>
    <w:p w14:paraId="23680904" w14:textId="695D1384" w:rsidR="00D32C34" w:rsidRDefault="00D32C34" w:rsidP="00E013DE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Further, in some cases, a condition may be imposed on an approval granted under the Rules that requires the </w:t>
      </w:r>
      <w:r w:rsidR="003147A1">
        <w:t>holder of th</w:t>
      </w:r>
      <w:r w:rsidR="009C117E">
        <w:t>at</w:t>
      </w:r>
      <w:r w:rsidR="003147A1">
        <w:t xml:space="preserve"> approval</w:t>
      </w:r>
      <w:r>
        <w:t xml:space="preserve"> to have the relevant vehicle verified by the holder of an AVV approval. In such cases, the holder of the AVV approval cannot verify the road vehicle</w:t>
      </w:r>
      <w:r w:rsidR="002E36CA">
        <w:t xml:space="preserve"> (</w:t>
      </w:r>
      <w:r>
        <w:t>or modifications thereof</w:t>
      </w:r>
      <w:r w:rsidR="002E36CA">
        <w:t xml:space="preserve">) </w:t>
      </w:r>
      <w:r>
        <w:t>unless it has inspected the vehicle in accordance with the requirements specified in that condition, and is satisfied that the vehicle meets those requirements</w:t>
      </w:r>
      <w:r w:rsidRPr="0086566D">
        <w:t xml:space="preserve"> </w:t>
      </w:r>
      <w:r>
        <w:t xml:space="preserve">(see subsection 100(3) of the Rules). Certain parts of this instrument </w:t>
      </w:r>
      <w:r w:rsidR="00664FE3">
        <w:t xml:space="preserve">also </w:t>
      </w:r>
      <w:r>
        <w:t xml:space="preserve">apply to such </w:t>
      </w:r>
      <w:r w:rsidR="00AE2B41">
        <w:t xml:space="preserve">verifications </w:t>
      </w:r>
      <w:r w:rsidR="00371F55">
        <w:t xml:space="preserve">(see section 7). </w:t>
      </w:r>
      <w:r>
        <w:t xml:space="preserve"> </w:t>
      </w:r>
    </w:p>
    <w:p w14:paraId="692EA795" w14:textId="3AA752DC" w:rsidR="00AF7BEA" w:rsidRDefault="00515DBE" w:rsidP="00AD0B1E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Part 2 sets out the requirements that </w:t>
      </w:r>
      <w:r w:rsidR="00AB0C21">
        <w:t xml:space="preserve">apply where </w:t>
      </w:r>
      <w:r>
        <w:t xml:space="preserve">the holder of </w:t>
      </w:r>
      <w:r w:rsidR="001B5CE2">
        <w:t xml:space="preserve">an </w:t>
      </w:r>
      <w:r>
        <w:t>AVV approval</w:t>
      </w:r>
      <w:r w:rsidR="00637D4D">
        <w:t xml:space="preserve"> is </w:t>
      </w:r>
      <w:r w:rsidR="00AB0C21">
        <w:t xml:space="preserve">verifying a road vehicle </w:t>
      </w:r>
      <w:r w:rsidR="00476B28">
        <w:t xml:space="preserve">that has been </w:t>
      </w:r>
      <w:r w:rsidR="00AB0C21">
        <w:t xml:space="preserve">manufactured </w:t>
      </w:r>
      <w:r w:rsidR="003A6C40">
        <w:t xml:space="preserve">or modified </w:t>
      </w:r>
      <w:r w:rsidR="00AB0C21">
        <w:t>by the holder of a RAW approval</w:t>
      </w:r>
      <w:r w:rsidR="00637D4D">
        <w:t xml:space="preserve"> in accordance with an approved Model Report</w:t>
      </w:r>
      <w:r w:rsidR="00AB0C21">
        <w:t xml:space="preserve">. </w:t>
      </w:r>
    </w:p>
    <w:p w14:paraId="3DDFE3C2" w14:textId="71A3E4C1" w:rsidR="00AF7BEA" w:rsidRDefault="00AD0B1E" w:rsidP="00AD0B1E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Part 3 sets out administrative requirements </w:t>
      </w:r>
      <w:r w:rsidR="005617CB">
        <w:t xml:space="preserve">that apply in relation to </w:t>
      </w:r>
      <w:r w:rsidR="00CE387C">
        <w:t xml:space="preserve">all </w:t>
      </w:r>
      <w:r w:rsidR="00AB0C21">
        <w:t xml:space="preserve">verifications </w:t>
      </w:r>
      <w:r w:rsidR="00BE6014">
        <w:t>(</w:t>
      </w:r>
      <w:r w:rsidR="00DF08F2">
        <w:t xml:space="preserve">such as </w:t>
      </w:r>
      <w:r w:rsidR="00BE6014">
        <w:t>record-keeping</w:t>
      </w:r>
      <w:r w:rsidR="00DF08F2">
        <w:t xml:space="preserve"> obligations</w:t>
      </w:r>
      <w:r w:rsidR="00BE6014">
        <w:t>)</w:t>
      </w:r>
      <w:r w:rsidR="005617CB">
        <w:t xml:space="preserve">, </w:t>
      </w:r>
      <w:r w:rsidR="00B82461">
        <w:t>and</w:t>
      </w:r>
      <w:r>
        <w:t xml:space="preserve"> </w:t>
      </w:r>
      <w:r w:rsidR="00050521">
        <w:t>addresses</w:t>
      </w:r>
      <w:r>
        <w:t xml:space="preserve"> the kinds of </w:t>
      </w:r>
      <w:r w:rsidR="00EE4601">
        <w:t xml:space="preserve">supporting material </w:t>
      </w:r>
      <w:r>
        <w:t xml:space="preserve">that </w:t>
      </w:r>
      <w:r w:rsidR="00981283">
        <w:t xml:space="preserve">the holder of the AVV approval </w:t>
      </w:r>
      <w:r>
        <w:t xml:space="preserve">may rely on when deciding whether to verify a road vehicle under the approval. </w:t>
      </w:r>
    </w:p>
    <w:p w14:paraId="51316124" w14:textId="03362507" w:rsidR="00AD0B1E" w:rsidRDefault="00AD0B1E" w:rsidP="00AD0B1E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Part </w:t>
      </w:r>
      <w:r w:rsidR="00902CA4">
        <w:t>4</w:t>
      </w:r>
      <w:r>
        <w:t xml:space="preserve"> deals with the kinds of equipment that </w:t>
      </w:r>
      <w:r w:rsidR="00981283">
        <w:t xml:space="preserve">the </w:t>
      </w:r>
      <w:r w:rsidR="00FC3A1D">
        <w:t xml:space="preserve">AVV </w:t>
      </w:r>
      <w:r>
        <w:t xml:space="preserve">must use </w:t>
      </w:r>
      <w:r w:rsidR="005617CB">
        <w:t xml:space="preserve">when </w:t>
      </w:r>
      <w:r w:rsidR="00A81D52">
        <w:t>inspecting vehicles</w:t>
      </w:r>
      <w:r>
        <w:t xml:space="preserve">, and sets out requirements relating to the maintenance and calibration of that equipment. </w:t>
      </w:r>
    </w:p>
    <w:p w14:paraId="6E688FD8" w14:textId="77777777" w:rsidR="00413288" w:rsidRDefault="00742D90" w:rsidP="00915693">
      <w:pPr>
        <w:spacing w:line="240" w:lineRule="auto"/>
        <w:jc w:val="center"/>
        <w:rPr>
          <w:highlight w:val="yellow"/>
        </w:rPr>
      </w:pPr>
      <w:r>
        <w:rPr>
          <w:highlight w:val="yellow"/>
        </w:rPr>
        <w:br w:type="page"/>
      </w:r>
    </w:p>
    <w:p w14:paraId="3C6355A5" w14:textId="77777777" w:rsidR="00413288" w:rsidRDefault="00413288" w:rsidP="00413288">
      <w:pPr>
        <w:pStyle w:val="ActHead3"/>
      </w:pPr>
      <w:bookmarkStart w:id="11" w:name="_Toc67482097"/>
      <w:r w:rsidRPr="00E013DE">
        <w:rPr>
          <w:rStyle w:val="CharDivNo"/>
        </w:rPr>
        <w:lastRenderedPageBreak/>
        <w:t xml:space="preserve">Division </w:t>
      </w:r>
      <w:r>
        <w:rPr>
          <w:rStyle w:val="CharDivNo"/>
        </w:rPr>
        <w:t>3</w:t>
      </w:r>
      <w:r w:rsidRPr="00E013DE">
        <w:t>—</w:t>
      </w:r>
      <w:r>
        <w:rPr>
          <w:rStyle w:val="CharDivText"/>
        </w:rPr>
        <w:t>Definitions and application</w:t>
      </w:r>
      <w:bookmarkEnd w:id="11"/>
      <w:r w:rsidRPr="00B72408">
        <w:t xml:space="preserve"> </w:t>
      </w:r>
    </w:p>
    <w:p w14:paraId="49D95E4D" w14:textId="77777777" w:rsidR="00413288" w:rsidRDefault="009332A8" w:rsidP="00413288">
      <w:pPr>
        <w:pStyle w:val="ActHead5"/>
      </w:pPr>
      <w:bookmarkStart w:id="12" w:name="_Toc67482098"/>
      <w:r w:rsidRPr="00C930B6">
        <w:rPr>
          <w:rStyle w:val="CharSectno"/>
        </w:rPr>
        <w:t>6</w:t>
      </w:r>
      <w:r w:rsidR="00413288">
        <w:t xml:space="preserve">  Definitions</w:t>
      </w:r>
      <w:bookmarkEnd w:id="12"/>
    </w:p>
    <w:p w14:paraId="4F1D9004" w14:textId="77777777" w:rsidR="00CF25B6" w:rsidRDefault="00CF25B6" w:rsidP="00CF25B6">
      <w:pPr>
        <w:pStyle w:val="notetext"/>
      </w:pPr>
      <w:r>
        <w:t>Note 1:</w:t>
      </w:r>
      <w:r>
        <w:tab/>
        <w:t>A number of expressions used in this instrument are defined in the Rules, including the following:</w:t>
      </w:r>
    </w:p>
    <w:p w14:paraId="3C2ABC19" w14:textId="77777777" w:rsidR="00CF25B6" w:rsidRDefault="00CF25B6" w:rsidP="00CF25B6">
      <w:pPr>
        <w:pStyle w:val="notepara"/>
      </w:pPr>
      <w:r>
        <w:t>(a)</w:t>
      </w:r>
      <w:r>
        <w:tab/>
        <w:t>approved Model Report;</w:t>
      </w:r>
    </w:p>
    <w:p w14:paraId="4E7EF255" w14:textId="77777777" w:rsidR="00CF25B6" w:rsidRDefault="00CF25B6" w:rsidP="00CF25B6">
      <w:pPr>
        <w:pStyle w:val="notepara"/>
      </w:pPr>
      <w:r>
        <w:t>(b)</w:t>
      </w:r>
      <w:r>
        <w:tab/>
        <w:t xml:space="preserve">AVV approval; </w:t>
      </w:r>
    </w:p>
    <w:p w14:paraId="77238C41" w14:textId="77777777" w:rsidR="00CF25B6" w:rsidRDefault="00CF25B6" w:rsidP="00CF25B6">
      <w:pPr>
        <w:pStyle w:val="notepara"/>
      </w:pPr>
      <w:r>
        <w:t>(c)</w:t>
      </w:r>
      <w:r>
        <w:tab/>
        <w:t xml:space="preserve">damage or corrosion limit; </w:t>
      </w:r>
    </w:p>
    <w:p w14:paraId="29C8909A" w14:textId="77777777" w:rsidR="00CF25B6" w:rsidRDefault="00CF25B6" w:rsidP="00CF25B6">
      <w:pPr>
        <w:pStyle w:val="notepara"/>
      </w:pPr>
      <w:r>
        <w:t>(d)</w:t>
      </w:r>
      <w:r>
        <w:tab/>
        <w:t xml:space="preserve">RAW approval. </w:t>
      </w:r>
    </w:p>
    <w:p w14:paraId="0E602882" w14:textId="77777777" w:rsidR="00CF25B6" w:rsidRDefault="00CF25B6" w:rsidP="00CF25B6">
      <w:pPr>
        <w:pStyle w:val="notetext"/>
      </w:pPr>
      <w:r>
        <w:t>Note 2:</w:t>
      </w:r>
      <w:r>
        <w:tab/>
        <w:t xml:space="preserve">A number of expressions used in this instrument are defined in the </w:t>
      </w:r>
      <w:r>
        <w:rPr>
          <w:i/>
        </w:rPr>
        <w:t>Road Vehicle Standards Act 2018</w:t>
      </w:r>
      <w:r>
        <w:t>, including the following:</w:t>
      </w:r>
    </w:p>
    <w:p w14:paraId="19FEBE6C" w14:textId="77777777" w:rsidR="00CF25B6" w:rsidRDefault="00CF25B6" w:rsidP="00CF25B6">
      <w:pPr>
        <w:pStyle w:val="notepara"/>
      </w:pPr>
      <w:r>
        <w:t>(a)</w:t>
      </w:r>
      <w:r>
        <w:tab/>
        <w:t>RAV;</w:t>
      </w:r>
    </w:p>
    <w:p w14:paraId="5CDBFBBE" w14:textId="77777777" w:rsidR="00CF25B6" w:rsidRDefault="00CF25B6" w:rsidP="00CF25B6">
      <w:pPr>
        <w:pStyle w:val="notepara"/>
      </w:pPr>
      <w:r>
        <w:t>(b)</w:t>
      </w:r>
      <w:r>
        <w:tab/>
        <w:t xml:space="preserve">road vehicle. </w:t>
      </w:r>
    </w:p>
    <w:p w14:paraId="7E485313" w14:textId="77777777" w:rsidR="00413288" w:rsidRDefault="00413288" w:rsidP="00413288">
      <w:pPr>
        <w:pStyle w:val="subsection"/>
      </w:pPr>
      <w:r>
        <w:t xml:space="preserve"> </w:t>
      </w:r>
      <w:r>
        <w:tab/>
      </w:r>
      <w:r w:rsidR="00FF4A1E">
        <w:t>(1)</w:t>
      </w:r>
      <w:r>
        <w:tab/>
        <w:t xml:space="preserve">In this instrument, unless the contrary intention appears: </w:t>
      </w:r>
    </w:p>
    <w:p w14:paraId="37A7FDEF" w14:textId="77777777" w:rsidR="00413288" w:rsidRDefault="00413288" w:rsidP="00413288">
      <w:pPr>
        <w:pStyle w:val="Definition"/>
      </w:pPr>
      <w:r>
        <w:rPr>
          <w:b/>
          <w:i/>
        </w:rPr>
        <w:t xml:space="preserve">AVV </w:t>
      </w:r>
      <w:r>
        <w:t xml:space="preserve">means the holder of an AVV approval. </w:t>
      </w:r>
    </w:p>
    <w:p w14:paraId="5DAFC17F" w14:textId="685EA55D" w:rsidR="00A24BBE" w:rsidRDefault="001C4410" w:rsidP="00413288">
      <w:pPr>
        <w:pStyle w:val="Definition"/>
      </w:pPr>
      <w:r>
        <w:rPr>
          <w:b/>
          <w:i/>
        </w:rPr>
        <w:t xml:space="preserve">body alignment test </w:t>
      </w:r>
      <w:r w:rsidR="003567DA">
        <w:t xml:space="preserve">has the meaning given by </w:t>
      </w:r>
      <w:r w:rsidR="00B65662">
        <w:t>the</w:t>
      </w:r>
      <w:r w:rsidR="003567DA">
        <w:t xml:space="preserve"> determination under </w:t>
      </w:r>
      <w:r w:rsidR="00B06436">
        <w:t>section </w:t>
      </w:r>
      <w:r w:rsidR="003567DA">
        <w:t xml:space="preserve">107 of the Rules. </w:t>
      </w:r>
    </w:p>
    <w:p w14:paraId="2E0151FD" w14:textId="77777777" w:rsidR="00413288" w:rsidRDefault="00413288" w:rsidP="00413288">
      <w:pPr>
        <w:pStyle w:val="Definition"/>
      </w:pPr>
      <w:r>
        <w:rPr>
          <w:b/>
          <w:i/>
        </w:rPr>
        <w:t>Model Report</w:t>
      </w:r>
      <w:r>
        <w:t>, in relation to a vehicle,</w:t>
      </w:r>
      <w:r>
        <w:rPr>
          <w:b/>
          <w:i/>
        </w:rPr>
        <w:t xml:space="preserve"> </w:t>
      </w:r>
      <w:r>
        <w:t xml:space="preserve">means the approved Model Report in accordance with which the vehicle was required to be manufactured or modified. </w:t>
      </w:r>
    </w:p>
    <w:p w14:paraId="03B31208" w14:textId="77777777" w:rsidR="00413288" w:rsidRDefault="00413288" w:rsidP="00413288">
      <w:pPr>
        <w:pStyle w:val="Definition"/>
      </w:pPr>
      <w:r>
        <w:rPr>
          <w:b/>
          <w:i/>
        </w:rPr>
        <w:t>RAW</w:t>
      </w:r>
      <w:r>
        <w:t>, in relation to a vehicle,</w:t>
      </w:r>
      <w:r>
        <w:rPr>
          <w:b/>
          <w:i/>
        </w:rPr>
        <w:t xml:space="preserve"> </w:t>
      </w:r>
      <w:r>
        <w:t xml:space="preserve">means the holder of the RAW approval under which the vehicle was manufactured, or the modifications of the vehicle were made.  </w:t>
      </w:r>
    </w:p>
    <w:p w14:paraId="07C77C73" w14:textId="77777777" w:rsidR="00413288" w:rsidRDefault="00413288" w:rsidP="00413288">
      <w:pPr>
        <w:pStyle w:val="Definition"/>
        <w:rPr>
          <w:i/>
        </w:rPr>
      </w:pPr>
      <w:r>
        <w:rPr>
          <w:b/>
          <w:i/>
        </w:rPr>
        <w:t xml:space="preserve">Rules </w:t>
      </w:r>
      <w:r>
        <w:t xml:space="preserve">means the </w:t>
      </w:r>
      <w:r>
        <w:rPr>
          <w:i/>
        </w:rPr>
        <w:t>Road Vehicle Standards Rules 201</w:t>
      </w:r>
      <w:r w:rsidR="00556285">
        <w:rPr>
          <w:i/>
        </w:rPr>
        <w:t>9</w:t>
      </w:r>
      <w:r>
        <w:rPr>
          <w:i/>
        </w:rPr>
        <w:t xml:space="preserve">. </w:t>
      </w:r>
    </w:p>
    <w:p w14:paraId="0AFDFC75" w14:textId="77777777" w:rsidR="006F1E46" w:rsidRDefault="006F1E46" w:rsidP="006F1E46">
      <w:pPr>
        <w:pStyle w:val="subsection"/>
      </w:pPr>
      <w:r>
        <w:tab/>
      </w:r>
      <w:r>
        <w:tab/>
      </w:r>
      <w:r w:rsidRPr="00CA36F8">
        <w:rPr>
          <w:b/>
          <w:i/>
        </w:rPr>
        <w:t>s</w:t>
      </w:r>
      <w:r>
        <w:rPr>
          <w:b/>
          <w:i/>
        </w:rPr>
        <w:t xml:space="preserve">ource market </w:t>
      </w:r>
      <w:r>
        <w:t>means the market for which a vehicle was originally manufactured.</w:t>
      </w:r>
    </w:p>
    <w:p w14:paraId="4CCABC37" w14:textId="77777777" w:rsidR="006F1E46" w:rsidRDefault="006F1E46" w:rsidP="006F1E46">
      <w:pPr>
        <w:pStyle w:val="notetext"/>
      </w:pPr>
      <w:r>
        <w:t>Example:</w:t>
      </w:r>
      <w:r>
        <w:tab/>
        <w:t xml:space="preserve">A vehicle is manufactured in Japan, but designed to be sold in the Australian market. In these circumstances, Australia is the vehicle’s source market. </w:t>
      </w:r>
    </w:p>
    <w:p w14:paraId="18A36E2A" w14:textId="77777777" w:rsidR="00413288" w:rsidRDefault="00413288" w:rsidP="00413288">
      <w:pPr>
        <w:pStyle w:val="Definition"/>
      </w:pPr>
      <w:r>
        <w:rPr>
          <w:b/>
          <w:i/>
        </w:rPr>
        <w:t>vehicle</w:t>
      </w:r>
      <w:r>
        <w:t xml:space="preserve"> means the road vehicle presented to the AVV for verification</w:t>
      </w:r>
      <w:r w:rsidR="00754D79">
        <w:t xml:space="preserve"> under the AVV approval. </w:t>
      </w:r>
      <w:r>
        <w:t xml:space="preserve">  </w:t>
      </w:r>
    </w:p>
    <w:p w14:paraId="50C5EF1D" w14:textId="77777777" w:rsidR="00CA36F8" w:rsidRDefault="00CA36F8" w:rsidP="00413288">
      <w:pPr>
        <w:pStyle w:val="Definition"/>
      </w:pPr>
      <w:r>
        <w:rPr>
          <w:b/>
          <w:i/>
        </w:rPr>
        <w:t>verification checklist</w:t>
      </w:r>
      <w:r w:rsidR="00DD4695">
        <w:rPr>
          <w:b/>
          <w:i/>
        </w:rPr>
        <w:t xml:space="preserve">: </w:t>
      </w:r>
      <w:r w:rsidR="00DD4695">
        <w:t xml:space="preserve">see paragraph 88(2)(c) of </w:t>
      </w:r>
      <w:r>
        <w:t xml:space="preserve">the Rules. </w:t>
      </w:r>
    </w:p>
    <w:p w14:paraId="429F9249" w14:textId="533B21D7" w:rsidR="00C40740" w:rsidRPr="00CA36F8" w:rsidRDefault="00C40740" w:rsidP="00413288">
      <w:pPr>
        <w:pStyle w:val="Definition"/>
      </w:pPr>
      <w:r>
        <w:rPr>
          <w:b/>
          <w:i/>
        </w:rPr>
        <w:t>Work Instructions</w:t>
      </w:r>
      <w:r>
        <w:t>, in relation to a vehicle,</w:t>
      </w:r>
      <w:r>
        <w:rPr>
          <w:b/>
          <w:i/>
        </w:rPr>
        <w:t xml:space="preserve"> </w:t>
      </w:r>
      <w:r>
        <w:t xml:space="preserve">means the </w:t>
      </w:r>
      <w:r w:rsidR="00414C5D">
        <w:t>applicable</w:t>
      </w:r>
      <w:r>
        <w:t xml:space="preserve"> set of Work Instructions </w:t>
      </w:r>
      <w:r w:rsidR="00AF19AF">
        <w:t>in</w:t>
      </w:r>
      <w:r>
        <w:t xml:space="preserve"> the approved Model Report in accordance with which the vehicle was required to be manufactured or modified. </w:t>
      </w:r>
    </w:p>
    <w:p w14:paraId="54730BAB" w14:textId="31DC2C8D" w:rsidR="000D4490" w:rsidRDefault="000D4490" w:rsidP="000D4490">
      <w:pPr>
        <w:pStyle w:val="subsection"/>
        <w:rPr>
          <w:i/>
        </w:rPr>
      </w:pPr>
      <w:r>
        <w:tab/>
        <w:t>(2)</w:t>
      </w:r>
      <w:r>
        <w:tab/>
        <w:t xml:space="preserve">The following terms have the </w:t>
      </w:r>
      <w:r w:rsidR="00DC4B01">
        <w:t xml:space="preserve">same </w:t>
      </w:r>
      <w:r>
        <w:t xml:space="preserve">meaning </w:t>
      </w:r>
      <w:r w:rsidR="00DC4B01">
        <w:t xml:space="preserve">as in </w:t>
      </w:r>
      <w:r>
        <w:t xml:space="preserve">the </w:t>
      </w:r>
      <w:r w:rsidRPr="00C22B7E">
        <w:rPr>
          <w:i/>
        </w:rPr>
        <w:t>Road Vehicle Standards (Model Reports) Determination 202</w:t>
      </w:r>
      <w:r w:rsidR="00A73477">
        <w:rPr>
          <w:i/>
        </w:rPr>
        <w:t>1</w:t>
      </w:r>
      <w:r w:rsidRPr="002E1BDB">
        <w:t>:</w:t>
      </w:r>
    </w:p>
    <w:p w14:paraId="5C937AAF" w14:textId="11FADD78" w:rsidR="000D4490" w:rsidRPr="000D4490" w:rsidRDefault="000D4490" w:rsidP="000D4490">
      <w:pPr>
        <w:pStyle w:val="paragraph"/>
      </w:pPr>
      <w:r>
        <w:tab/>
        <w:t>(a)</w:t>
      </w:r>
      <w:r>
        <w:tab/>
      </w:r>
      <w:r w:rsidRPr="000D4490">
        <w:t xml:space="preserve">damage </w:t>
      </w:r>
      <w:r w:rsidR="00C43FA5">
        <w:t>or</w:t>
      </w:r>
      <w:r w:rsidR="00C43FA5" w:rsidRPr="000D4490">
        <w:t xml:space="preserve"> </w:t>
      </w:r>
      <w:r w:rsidRPr="000D4490">
        <w:t>corrosion check</w:t>
      </w:r>
      <w:r>
        <w:t>;</w:t>
      </w:r>
    </w:p>
    <w:p w14:paraId="20D66411" w14:textId="77777777" w:rsidR="000D4490" w:rsidRDefault="000D4490" w:rsidP="000D4490">
      <w:pPr>
        <w:pStyle w:val="paragraph"/>
      </w:pPr>
      <w:r>
        <w:tab/>
        <w:t>(b)</w:t>
      </w:r>
      <w:r>
        <w:tab/>
      </w:r>
      <w:r w:rsidRPr="000D4490">
        <w:t>deterioration check</w:t>
      </w:r>
      <w:r>
        <w:t>;</w:t>
      </w:r>
    </w:p>
    <w:p w14:paraId="5BC9A782" w14:textId="77777777" w:rsidR="000D4490" w:rsidRDefault="000D4490" w:rsidP="000D4490">
      <w:pPr>
        <w:pStyle w:val="paragraph"/>
      </w:pPr>
      <w:r>
        <w:tab/>
        <w:t>(c)</w:t>
      </w:r>
      <w:r>
        <w:tab/>
      </w:r>
      <w:r w:rsidR="00DE6AF5">
        <w:t xml:space="preserve">manufacture or </w:t>
      </w:r>
      <w:r w:rsidRPr="000D4490">
        <w:t>modification check</w:t>
      </w:r>
      <w:r>
        <w:t>;</w:t>
      </w:r>
    </w:p>
    <w:p w14:paraId="622BFD11" w14:textId="77777777" w:rsidR="000D4490" w:rsidRDefault="000D4490" w:rsidP="000D4490">
      <w:pPr>
        <w:pStyle w:val="paragraph"/>
      </w:pPr>
      <w:r>
        <w:tab/>
        <w:t>(d)</w:t>
      </w:r>
      <w:r>
        <w:tab/>
        <w:t>odometer check;</w:t>
      </w:r>
    </w:p>
    <w:p w14:paraId="4C986305" w14:textId="77777777" w:rsidR="000D4490" w:rsidRDefault="000D4490" w:rsidP="000D4490">
      <w:pPr>
        <w:pStyle w:val="paragraph"/>
      </w:pPr>
      <w:r>
        <w:tab/>
        <w:t>(e)</w:t>
      </w:r>
      <w:r>
        <w:tab/>
      </w:r>
      <w:r w:rsidRPr="000D4490">
        <w:t>recall check</w:t>
      </w:r>
      <w:r>
        <w:t>;</w:t>
      </w:r>
    </w:p>
    <w:p w14:paraId="0D1B9B99" w14:textId="77777777" w:rsidR="000D4490" w:rsidRDefault="000D4490" w:rsidP="000D4490">
      <w:pPr>
        <w:pStyle w:val="paragraph"/>
      </w:pPr>
      <w:r>
        <w:lastRenderedPageBreak/>
        <w:tab/>
        <w:t>(f)</w:t>
      </w:r>
      <w:r>
        <w:tab/>
        <w:t>scope check;</w:t>
      </w:r>
    </w:p>
    <w:p w14:paraId="772CFBD2" w14:textId="77777777" w:rsidR="000D4490" w:rsidRDefault="000D4490" w:rsidP="000D4490">
      <w:pPr>
        <w:pStyle w:val="paragraph"/>
      </w:pPr>
      <w:r>
        <w:tab/>
        <w:t>(g)</w:t>
      </w:r>
      <w:r>
        <w:tab/>
      </w:r>
      <w:r w:rsidRPr="000D4490">
        <w:t>Vehicle Scope</w:t>
      </w:r>
      <w:r>
        <w:t>;</w:t>
      </w:r>
    </w:p>
    <w:p w14:paraId="13C58CD2" w14:textId="77777777" w:rsidR="000D4490" w:rsidRDefault="000D4490" w:rsidP="000D4490">
      <w:pPr>
        <w:pStyle w:val="paragraph"/>
      </w:pPr>
      <w:r>
        <w:tab/>
        <w:t>(h)</w:t>
      </w:r>
      <w:r>
        <w:tab/>
      </w:r>
      <w:r w:rsidRPr="000D4490">
        <w:t>Work Instructions</w:t>
      </w:r>
      <w:r>
        <w:t>.</w:t>
      </w:r>
    </w:p>
    <w:p w14:paraId="096CEA46" w14:textId="796FFCDA" w:rsidR="00414C5D" w:rsidRDefault="00414C5D" w:rsidP="00414C5D">
      <w:pPr>
        <w:pStyle w:val="subsection"/>
        <w:rPr>
          <w:i/>
        </w:rPr>
      </w:pPr>
      <w:r>
        <w:tab/>
        <w:t xml:space="preserve">(3) </w:t>
      </w:r>
      <w:r>
        <w:tab/>
        <w:t xml:space="preserve">A vehicle </w:t>
      </w:r>
      <w:r w:rsidRPr="002B1305">
        <w:rPr>
          <w:b/>
          <w:i/>
        </w:rPr>
        <w:t>exceeds the deterioration limit</w:t>
      </w:r>
      <w:r>
        <w:t xml:space="preserve"> in the circumstances described in subsection 4(</w:t>
      </w:r>
      <w:r w:rsidR="00E76406">
        <w:t>4</w:t>
      </w:r>
      <w:r>
        <w:t xml:space="preserve">) of the </w:t>
      </w:r>
      <w:r>
        <w:rPr>
          <w:i/>
        </w:rPr>
        <w:t>Road Vehicle Standards (Model Reports) Determination 202</w:t>
      </w:r>
      <w:r w:rsidR="00A73477">
        <w:rPr>
          <w:i/>
        </w:rPr>
        <w:t>1</w:t>
      </w:r>
      <w:r>
        <w:rPr>
          <w:i/>
        </w:rPr>
        <w:t>.</w:t>
      </w:r>
    </w:p>
    <w:p w14:paraId="51EFED8D" w14:textId="74C8DDD9" w:rsidR="00413288" w:rsidRDefault="009332A8" w:rsidP="005E7A0E">
      <w:pPr>
        <w:pStyle w:val="ActHead5"/>
      </w:pPr>
      <w:bookmarkStart w:id="13" w:name="_Toc67482099"/>
      <w:r w:rsidRPr="005E7A0E">
        <w:rPr>
          <w:rStyle w:val="CharSectno"/>
        </w:rPr>
        <w:t>7</w:t>
      </w:r>
      <w:r w:rsidR="00413288" w:rsidRPr="00852867">
        <w:t xml:space="preserve">  </w:t>
      </w:r>
      <w:r w:rsidR="00413288">
        <w:t>Application</w:t>
      </w:r>
      <w:r w:rsidR="00413288" w:rsidRPr="00852867">
        <w:t xml:space="preserve"> of this </w:t>
      </w:r>
      <w:r w:rsidR="00413288">
        <w:t>instrument</w:t>
      </w:r>
      <w:bookmarkEnd w:id="13"/>
    </w:p>
    <w:p w14:paraId="7C7919E7" w14:textId="553E6A1B" w:rsidR="00206720" w:rsidRDefault="00413288" w:rsidP="00413288">
      <w:pPr>
        <w:pStyle w:val="subsection"/>
      </w:pPr>
      <w:r>
        <w:tab/>
        <w:t>(1)</w:t>
      </w:r>
      <w:r>
        <w:tab/>
      </w:r>
      <w:r w:rsidR="004D652F">
        <w:t xml:space="preserve">Subject to subsection (2), this instrument applies to all </w:t>
      </w:r>
      <w:r w:rsidR="0055250A">
        <w:t xml:space="preserve">verifications </w:t>
      </w:r>
      <w:r w:rsidR="004D652F">
        <w:t xml:space="preserve">carried out under an AVV approval. </w:t>
      </w:r>
    </w:p>
    <w:p w14:paraId="4CE3B165" w14:textId="0F0CC332" w:rsidR="00413288" w:rsidRDefault="004D652F" w:rsidP="00C05FCF">
      <w:pPr>
        <w:pStyle w:val="subsection"/>
      </w:pPr>
      <w:r>
        <w:tab/>
        <w:t>(2)</w:t>
      </w:r>
      <w:r>
        <w:tab/>
      </w:r>
      <w:r w:rsidR="009A6056">
        <w:t>Part 2</w:t>
      </w:r>
      <w:r w:rsidR="002A669C">
        <w:t xml:space="preserve"> and section 2</w:t>
      </w:r>
      <w:r w:rsidR="00C024CD">
        <w:t>2</w:t>
      </w:r>
      <w:r w:rsidR="002A669C">
        <w:t xml:space="preserve"> apply </w:t>
      </w:r>
      <w:r>
        <w:t xml:space="preserve">to </w:t>
      </w:r>
      <w:r w:rsidR="00413288">
        <w:t xml:space="preserve">the </w:t>
      </w:r>
      <w:r w:rsidR="0055250A">
        <w:t xml:space="preserve">verification </w:t>
      </w:r>
      <w:r w:rsidR="00413288">
        <w:t xml:space="preserve">of a road vehicle, or </w:t>
      </w:r>
      <w:r w:rsidR="0055250A">
        <w:t xml:space="preserve">of </w:t>
      </w:r>
      <w:r w:rsidR="00413288">
        <w:t xml:space="preserve">modifications of a road vehicle, under an AVV approval, </w:t>
      </w:r>
      <w:r w:rsidR="0055250A">
        <w:t xml:space="preserve">only </w:t>
      </w:r>
      <w:r w:rsidR="00413288">
        <w:t xml:space="preserve">where the vehicle </w:t>
      </w:r>
      <w:r w:rsidR="009A6056">
        <w:t>is covered by a concessional RAV entry approval granted on the basis of the eligibility criterion in section 37 of the Rules.</w:t>
      </w:r>
    </w:p>
    <w:p w14:paraId="561960E8" w14:textId="5DABC217" w:rsidR="00413288" w:rsidRDefault="00413288" w:rsidP="00413288">
      <w:pPr>
        <w:pStyle w:val="notetext"/>
      </w:pPr>
      <w:r>
        <w:t>Note:</w:t>
      </w:r>
      <w:r>
        <w:tab/>
      </w:r>
      <w:r w:rsidR="00740FFD">
        <w:t>Vehicles mentioned in subsection (2)</w:t>
      </w:r>
      <w:r w:rsidR="009932CC">
        <w:t xml:space="preserve"> </w:t>
      </w:r>
      <w:r>
        <w:t xml:space="preserve">must not be entered on the RAV until they have been manufactured </w:t>
      </w:r>
      <w:r w:rsidR="003A6C40">
        <w:t xml:space="preserve">or modified </w:t>
      </w:r>
      <w:r>
        <w:t>by the holder of a RAW approval in accordance with an approved Model Report, and the holder of an AVV approval has verif</w:t>
      </w:r>
      <w:r w:rsidR="007F7EF3">
        <w:t xml:space="preserve">ied the vehicle or modifications thereof </w:t>
      </w:r>
      <w:r>
        <w:t xml:space="preserve">(see section 48 of the Rules). </w:t>
      </w:r>
    </w:p>
    <w:p w14:paraId="1670EF41" w14:textId="136B9FC2" w:rsidR="00B25C6E" w:rsidRDefault="004D652F" w:rsidP="00E57EF4">
      <w:pPr>
        <w:pStyle w:val="notetext"/>
        <w:sectPr w:rsidR="00B25C6E" w:rsidSect="00243018">
          <w:headerReference w:type="default" r:id="rId20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>
        <w:tab/>
        <w:t xml:space="preserve">AVV </w:t>
      </w:r>
      <w:r w:rsidR="0055250A">
        <w:t xml:space="preserve">verifications </w:t>
      </w:r>
      <w:r>
        <w:t xml:space="preserve">may also be carried out in circumstances mentioned in subsection 100(2) of the Rules. </w:t>
      </w:r>
      <w:r w:rsidR="005A68F3">
        <w:t xml:space="preserve">The provisions </w:t>
      </w:r>
      <w:r w:rsidR="00085359">
        <w:t xml:space="preserve">listed </w:t>
      </w:r>
      <w:r w:rsidR="005A68F3">
        <w:t xml:space="preserve">in subsection (2) do not apply to such </w:t>
      </w:r>
      <w:r w:rsidR="0055250A">
        <w:t>verifications</w:t>
      </w:r>
      <w:r w:rsidR="001A6450">
        <w:t>.</w:t>
      </w:r>
      <w:r w:rsidR="005A68F3">
        <w:rPr>
          <w:shd w:val="clear" w:color="auto" w:fill="FFFFFF"/>
        </w:rPr>
        <w:t xml:space="preserve"> </w:t>
      </w:r>
    </w:p>
    <w:p w14:paraId="4637AA85" w14:textId="77777777" w:rsidR="00742D90" w:rsidRPr="005741B2" w:rsidRDefault="00742D90" w:rsidP="00742D90">
      <w:pPr>
        <w:pStyle w:val="ActHead2"/>
      </w:pPr>
      <w:bookmarkStart w:id="14" w:name="_Toc9951637"/>
      <w:bookmarkStart w:id="15" w:name="_Toc67482100"/>
      <w:r>
        <w:rPr>
          <w:rStyle w:val="CharPartNo"/>
        </w:rPr>
        <w:lastRenderedPageBreak/>
        <w:t>Part 2</w:t>
      </w:r>
      <w:r>
        <w:t>—</w:t>
      </w:r>
      <w:bookmarkEnd w:id="14"/>
      <w:r w:rsidR="00E24EFB" w:rsidRPr="00B96018">
        <w:rPr>
          <w:rStyle w:val="CharPartText"/>
        </w:rPr>
        <w:t>R</w:t>
      </w:r>
      <w:r w:rsidR="009F3FC3" w:rsidRPr="00B96018">
        <w:rPr>
          <w:rStyle w:val="CharPartText"/>
        </w:rPr>
        <w:t xml:space="preserve">equirements for the verification of vehicles </w:t>
      </w:r>
      <w:r w:rsidR="003A3C8E">
        <w:rPr>
          <w:rStyle w:val="CharPartText"/>
        </w:rPr>
        <w:t xml:space="preserve">manufactured or </w:t>
      </w:r>
      <w:r w:rsidR="000F102B">
        <w:rPr>
          <w:rStyle w:val="CharPartText"/>
        </w:rPr>
        <w:t>modified by RAW</w:t>
      </w:r>
      <w:bookmarkEnd w:id="15"/>
    </w:p>
    <w:p w14:paraId="609589DB" w14:textId="77777777" w:rsidR="00742D90" w:rsidRPr="005741B2" w:rsidRDefault="00742D90" w:rsidP="005741B2">
      <w:pPr>
        <w:pStyle w:val="ActHead3"/>
      </w:pPr>
      <w:bookmarkStart w:id="16" w:name="_Toc9951638"/>
      <w:bookmarkStart w:id="17" w:name="_Toc67482101"/>
      <w:r w:rsidRPr="005741B2">
        <w:rPr>
          <w:rStyle w:val="CharDivNo"/>
        </w:rPr>
        <w:t>Division 1</w:t>
      </w:r>
      <w:r>
        <w:t>—</w:t>
      </w:r>
      <w:bookmarkEnd w:id="16"/>
      <w:r w:rsidR="00C566F3" w:rsidRPr="005741B2">
        <w:rPr>
          <w:rStyle w:val="CharDivText"/>
        </w:rPr>
        <w:t>Preliminary</w:t>
      </w:r>
      <w:bookmarkEnd w:id="17"/>
    </w:p>
    <w:p w14:paraId="63D672B8" w14:textId="77777777" w:rsidR="001210EF" w:rsidRPr="00852867" w:rsidRDefault="004B0684" w:rsidP="005741B2">
      <w:pPr>
        <w:pStyle w:val="ActHead5"/>
      </w:pPr>
      <w:bookmarkStart w:id="18" w:name="_Toc517850939"/>
      <w:bookmarkStart w:id="19" w:name="_Toc67482102"/>
      <w:r w:rsidRPr="005741B2">
        <w:rPr>
          <w:rStyle w:val="CharSectno"/>
        </w:rPr>
        <w:t>8</w:t>
      </w:r>
      <w:r w:rsidR="001210EF" w:rsidRPr="005741B2">
        <w:t xml:space="preserve">  </w:t>
      </w:r>
      <w:r w:rsidR="001210EF" w:rsidRPr="00852867">
        <w:t xml:space="preserve">Simplified outline of this </w:t>
      </w:r>
      <w:bookmarkEnd w:id="18"/>
      <w:r w:rsidR="00E013DE">
        <w:t>Part</w:t>
      </w:r>
      <w:bookmarkEnd w:id="19"/>
    </w:p>
    <w:p w14:paraId="34FBE6B8" w14:textId="6E19FF30" w:rsidR="0086566D" w:rsidRDefault="00E013DE" w:rsidP="001210EF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This Part </w:t>
      </w:r>
      <w:r w:rsidR="0083774A">
        <w:t xml:space="preserve">sets out requirements relating to the </w:t>
      </w:r>
      <w:r w:rsidR="0055250A">
        <w:t xml:space="preserve">verification </w:t>
      </w:r>
      <w:r w:rsidR="0083774A">
        <w:t xml:space="preserve">of road vehicles where verification </w:t>
      </w:r>
      <w:r w:rsidR="00204EE7">
        <w:t xml:space="preserve">by </w:t>
      </w:r>
      <w:r w:rsidR="00844A1C">
        <w:t xml:space="preserve">the holder of an AVV approval </w:t>
      </w:r>
      <w:r w:rsidR="0083774A">
        <w:t>is required by virtue of section 48 of the Rules</w:t>
      </w:r>
      <w:r w:rsidR="00844A1C">
        <w:t xml:space="preserve">. Such </w:t>
      </w:r>
      <w:r w:rsidR="003F0C3E">
        <w:t xml:space="preserve">verifications </w:t>
      </w:r>
      <w:r w:rsidR="00844A1C">
        <w:t xml:space="preserve">will be conducted after the vehicle </w:t>
      </w:r>
      <w:r w:rsidR="00592B7E">
        <w:t xml:space="preserve">has been </w:t>
      </w:r>
      <w:r w:rsidR="00844A1C">
        <w:t xml:space="preserve">manufactured or modified by the holder of a RAW approval in accordance with an approved Model Report. </w:t>
      </w:r>
    </w:p>
    <w:p w14:paraId="3ECEED92" w14:textId="765FC4AD" w:rsidR="0011373F" w:rsidRDefault="0011373F" w:rsidP="00266646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The </w:t>
      </w:r>
      <w:r w:rsidR="00DF4484">
        <w:t xml:space="preserve">AVV </w:t>
      </w:r>
      <w:r w:rsidR="0055250A">
        <w:t xml:space="preserve">verification </w:t>
      </w:r>
      <w:r>
        <w:t xml:space="preserve">process involves </w:t>
      </w:r>
      <w:r w:rsidR="00BB35BF">
        <w:t>3</w:t>
      </w:r>
      <w:r>
        <w:t xml:space="preserve"> main stages.</w:t>
      </w:r>
      <w:r w:rsidR="0086566D">
        <w:t xml:space="preserve"> First, u</w:t>
      </w:r>
      <w:r w:rsidR="003D7B7E">
        <w:t xml:space="preserve">pon presenting a road vehicle to </w:t>
      </w:r>
      <w:r w:rsidR="00DF4484">
        <w:t>the holder of an AVV approval</w:t>
      </w:r>
      <w:r w:rsidR="003D7B7E">
        <w:t xml:space="preserve"> for verification, the </w:t>
      </w:r>
      <w:r w:rsidR="00DF4484">
        <w:t xml:space="preserve">holder of the RAW approval </w:t>
      </w:r>
      <w:r w:rsidR="00AD7D7B">
        <w:t xml:space="preserve">will give </w:t>
      </w:r>
      <w:r w:rsidR="003D7B7E">
        <w:t xml:space="preserve">the AVV a declaration stating </w:t>
      </w:r>
      <w:r w:rsidR="00FD0781">
        <w:t>certain things about the vehicle (see paragraph 65(2)(a) of the Rules)</w:t>
      </w:r>
      <w:r w:rsidR="003D7B7E">
        <w:t>.</w:t>
      </w:r>
      <w:r w:rsidR="00266646">
        <w:t xml:space="preserve"> T</w:t>
      </w:r>
      <w:r>
        <w:t xml:space="preserve">he </w:t>
      </w:r>
      <w:r w:rsidR="00DF4484">
        <w:t xml:space="preserve">holder of the </w:t>
      </w:r>
      <w:r>
        <w:t>AVV</w:t>
      </w:r>
      <w:r w:rsidR="00CB3B9D">
        <w:t xml:space="preserve"> </w:t>
      </w:r>
      <w:r w:rsidR="00DF4484">
        <w:t xml:space="preserve">approval </w:t>
      </w:r>
      <w:r w:rsidR="00CB3B9D">
        <w:t xml:space="preserve">must </w:t>
      </w:r>
      <w:r w:rsidR="00266646">
        <w:t xml:space="preserve">begin by </w:t>
      </w:r>
      <w:r w:rsidR="00CB3B9D">
        <w:t>examin</w:t>
      </w:r>
      <w:r w:rsidR="008D4081">
        <w:t xml:space="preserve">ing </w:t>
      </w:r>
      <w:r w:rsidR="00CB3B9D">
        <w:t xml:space="preserve">the declaration </w:t>
      </w:r>
      <w:r w:rsidR="003D7B7E">
        <w:t>to determine whether it is true and accurate</w:t>
      </w:r>
      <w:r w:rsidR="00B23EF7">
        <w:t xml:space="preserve"> (see </w:t>
      </w:r>
      <w:r w:rsidR="003D7B7E">
        <w:t>subparagraph 100(1)(a)(ii) of the Rules</w:t>
      </w:r>
      <w:r w:rsidR="00B23EF7">
        <w:t xml:space="preserve">). </w:t>
      </w:r>
      <w:r w:rsidR="003D7B7E">
        <w:t>Division 2 sets out the circumstances in which the</w:t>
      </w:r>
      <w:r w:rsidR="00DF4484">
        <w:t xml:space="preserve"> holder of the</w:t>
      </w:r>
      <w:r w:rsidR="003D7B7E">
        <w:t xml:space="preserve"> AVV </w:t>
      </w:r>
      <w:r w:rsidR="00DF4484">
        <w:t xml:space="preserve">approval </w:t>
      </w:r>
      <w:r w:rsidR="007A2DEF">
        <w:t xml:space="preserve">can </w:t>
      </w:r>
      <w:r w:rsidR="003D7B7E">
        <w:t>be satisfied that the declaration is true and accurate.</w:t>
      </w:r>
    </w:p>
    <w:p w14:paraId="237CD3E1" w14:textId="530924F2" w:rsidR="003D7B7E" w:rsidRDefault="003D7B7E" w:rsidP="001210EF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Second, the </w:t>
      </w:r>
      <w:r w:rsidR="00DF4484">
        <w:t xml:space="preserve">holder of the </w:t>
      </w:r>
      <w:r>
        <w:t xml:space="preserve">AVV </w:t>
      </w:r>
      <w:r w:rsidR="00DF4484">
        <w:t xml:space="preserve">approval </w:t>
      </w:r>
      <w:r>
        <w:t xml:space="preserve">must check a number of things about the vehicle based on </w:t>
      </w:r>
      <w:r w:rsidR="003C293D">
        <w:t>information</w:t>
      </w:r>
      <w:r>
        <w:t xml:space="preserve"> provided by the </w:t>
      </w:r>
      <w:r w:rsidR="00DF4484">
        <w:t xml:space="preserve">holder of the </w:t>
      </w:r>
      <w:r>
        <w:t>RAW</w:t>
      </w:r>
      <w:r w:rsidR="00DF4484">
        <w:t xml:space="preserve"> approval</w:t>
      </w:r>
      <w:r w:rsidR="003C293D">
        <w:t xml:space="preserve"> (see Division 3)</w:t>
      </w:r>
      <w:r>
        <w:t>.</w:t>
      </w:r>
    </w:p>
    <w:p w14:paraId="06D9306A" w14:textId="77777777" w:rsidR="003D7B7E" w:rsidRDefault="003D7B7E" w:rsidP="001210EF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Third, the </w:t>
      </w:r>
      <w:r w:rsidR="00DF4484">
        <w:t xml:space="preserve">holder of the </w:t>
      </w:r>
      <w:r w:rsidR="00D724EB">
        <w:t xml:space="preserve">AVV </w:t>
      </w:r>
      <w:r w:rsidR="00DF4484">
        <w:t xml:space="preserve">approval </w:t>
      </w:r>
      <w:r w:rsidR="00D724EB">
        <w:t>must complete a physical inspection of the vehicle in accordance with the requirements of Division 4.</w:t>
      </w:r>
    </w:p>
    <w:p w14:paraId="55230588" w14:textId="77777777" w:rsidR="004B0684" w:rsidRDefault="004B0684">
      <w:pPr>
        <w:spacing w:line="240" w:lineRule="auto"/>
        <w:rPr>
          <w:rStyle w:val="CharDivNo"/>
          <w:rFonts w:eastAsia="Times New Roman" w:cs="Times New Roman"/>
          <w:b/>
          <w:kern w:val="28"/>
          <w:sz w:val="28"/>
          <w:lang w:eastAsia="en-AU"/>
        </w:rPr>
      </w:pPr>
      <w:r>
        <w:rPr>
          <w:rStyle w:val="CharDivNo"/>
        </w:rPr>
        <w:br w:type="page"/>
      </w:r>
    </w:p>
    <w:p w14:paraId="3B9826FF" w14:textId="4B7132DB" w:rsidR="000F0CA8" w:rsidRPr="00972968" w:rsidRDefault="000F0CA8" w:rsidP="00972968">
      <w:pPr>
        <w:pStyle w:val="ActHead3"/>
      </w:pPr>
      <w:bookmarkStart w:id="20" w:name="_Toc67482103"/>
      <w:r w:rsidRPr="00972968">
        <w:rPr>
          <w:rStyle w:val="CharDivNo"/>
        </w:rPr>
        <w:lastRenderedPageBreak/>
        <w:t>Division 2</w:t>
      </w:r>
      <w:r w:rsidRPr="00972968">
        <w:t>—</w:t>
      </w:r>
      <w:r w:rsidR="004B3B87" w:rsidRPr="00972968">
        <w:rPr>
          <w:rStyle w:val="CharDivText"/>
        </w:rPr>
        <w:t xml:space="preserve">Stage 1: confirming </w:t>
      </w:r>
      <w:r w:rsidR="00824FAB" w:rsidRPr="00972968">
        <w:rPr>
          <w:rStyle w:val="CharDivText"/>
        </w:rPr>
        <w:t xml:space="preserve">RAW’s </w:t>
      </w:r>
      <w:r w:rsidR="004B3B87" w:rsidRPr="00972968">
        <w:rPr>
          <w:rStyle w:val="CharDivText"/>
        </w:rPr>
        <w:t>d</w:t>
      </w:r>
      <w:r w:rsidRPr="00972968">
        <w:rPr>
          <w:rStyle w:val="CharDivText"/>
        </w:rPr>
        <w:t>eclaration</w:t>
      </w:r>
      <w:bookmarkEnd w:id="20"/>
      <w:r w:rsidRPr="00972968">
        <w:t xml:space="preserve"> </w:t>
      </w:r>
    </w:p>
    <w:p w14:paraId="571CD063" w14:textId="77777777" w:rsidR="00DA462D" w:rsidRDefault="00EC496C" w:rsidP="00972968">
      <w:pPr>
        <w:pStyle w:val="ActHead5"/>
      </w:pPr>
      <w:bookmarkStart w:id="21" w:name="_Toc67482104"/>
      <w:r w:rsidRPr="00972968">
        <w:rPr>
          <w:rStyle w:val="CharSectno"/>
        </w:rPr>
        <w:t>9</w:t>
      </w:r>
      <w:r w:rsidR="00DA462D">
        <w:t xml:space="preserve">  Confirming that declaration is true and accurate</w:t>
      </w:r>
      <w:bookmarkEnd w:id="21"/>
      <w:r w:rsidR="00DA462D">
        <w:t xml:space="preserve"> </w:t>
      </w:r>
    </w:p>
    <w:p w14:paraId="0773584F" w14:textId="77777777" w:rsidR="0065785B" w:rsidRDefault="00112679" w:rsidP="00112679">
      <w:pPr>
        <w:pStyle w:val="subsection"/>
      </w:pPr>
      <w:r>
        <w:tab/>
        <w:t>(1)</w:t>
      </w:r>
      <w:r>
        <w:tab/>
      </w:r>
      <w:r w:rsidR="0065785B">
        <w:t>This section applies w</w:t>
      </w:r>
      <w:r>
        <w:t xml:space="preserve">here the </w:t>
      </w:r>
      <w:r w:rsidR="00510459">
        <w:t>AVV</w:t>
      </w:r>
      <w:r>
        <w:t xml:space="preserve"> has received the </w:t>
      </w:r>
      <w:r w:rsidR="00510459">
        <w:t xml:space="preserve">signed </w:t>
      </w:r>
      <w:r>
        <w:t>declaration mentioned in paragraph 65(2)(a) of the R</w:t>
      </w:r>
      <w:r w:rsidR="0065785B">
        <w:t xml:space="preserve">ules </w:t>
      </w:r>
      <w:r w:rsidR="0053785C">
        <w:t>from the RAW</w:t>
      </w:r>
      <w:r w:rsidR="009D4D29">
        <w:t xml:space="preserve"> in relation to</w:t>
      </w:r>
      <w:r w:rsidR="007A0899">
        <w:t xml:space="preserve"> the road vehicle, or the modifications of the road vehicle, to be verified under the approva</w:t>
      </w:r>
      <w:r w:rsidR="00F63C41">
        <w:t>l</w:t>
      </w:r>
      <w:r w:rsidR="0065785B">
        <w:t>.</w:t>
      </w:r>
    </w:p>
    <w:p w14:paraId="6F0F8937" w14:textId="77777777" w:rsidR="00A213EC" w:rsidRDefault="00A213EC" w:rsidP="00A213EC">
      <w:pPr>
        <w:pStyle w:val="notetext"/>
      </w:pPr>
      <w:r>
        <w:t>Note:</w:t>
      </w:r>
      <w:r>
        <w:tab/>
        <w:t xml:space="preserve">The AVV cannot verify the vehicle </w:t>
      </w:r>
      <w:r w:rsidR="0010231D">
        <w:t>or</w:t>
      </w:r>
      <w:r w:rsidR="0054271B">
        <w:t xml:space="preserve"> modifications </w:t>
      </w:r>
      <w:r>
        <w:t>unless satisfied, on reasonable grounds, that the declaration is true</w:t>
      </w:r>
      <w:r w:rsidR="009732A9">
        <w:t xml:space="preserve"> and accurate.</w:t>
      </w:r>
      <w:r w:rsidR="007E5E25">
        <w:t xml:space="preserve">  </w:t>
      </w:r>
    </w:p>
    <w:p w14:paraId="420FFDDD" w14:textId="600F01A9" w:rsidR="0065785B" w:rsidRPr="00A213EC" w:rsidRDefault="0065785B" w:rsidP="00112679">
      <w:pPr>
        <w:pStyle w:val="subsection"/>
      </w:pPr>
      <w:r>
        <w:tab/>
        <w:t>(2)</w:t>
      </w:r>
      <w:r>
        <w:tab/>
      </w:r>
      <w:r w:rsidR="008F44DC">
        <w:t>For subparagraph 100(1)(a)(ii)</w:t>
      </w:r>
      <w:r w:rsidR="00FC689A">
        <w:t xml:space="preserve"> of the Rules</w:t>
      </w:r>
      <w:r w:rsidR="008F44DC">
        <w:t>, t</w:t>
      </w:r>
      <w:r w:rsidR="00A213EC" w:rsidRPr="00A213EC">
        <w:t>he AVV</w:t>
      </w:r>
      <w:r w:rsidRPr="00A213EC">
        <w:t xml:space="preserve"> may</w:t>
      </w:r>
      <w:r w:rsidR="005E7F12">
        <w:t xml:space="preserve"> only</w:t>
      </w:r>
      <w:r w:rsidRPr="00A213EC">
        <w:t xml:space="preserve"> be satisfied that the declaration is true and accurate where:</w:t>
      </w:r>
    </w:p>
    <w:p w14:paraId="7A8ADCED" w14:textId="02F01D75" w:rsidR="007B253D" w:rsidRDefault="0065785B" w:rsidP="0065785B">
      <w:pPr>
        <w:pStyle w:val="paragraph"/>
      </w:pPr>
      <w:r w:rsidRPr="00A213EC">
        <w:tab/>
        <w:t>(a)</w:t>
      </w:r>
      <w:r w:rsidRPr="00A213EC">
        <w:tab/>
      </w:r>
      <w:r w:rsidR="007B253D">
        <w:t xml:space="preserve">the </w:t>
      </w:r>
      <w:r w:rsidR="00D17B10" w:rsidRPr="0072260E">
        <w:t xml:space="preserve">document </w:t>
      </w:r>
      <w:r w:rsidR="005E7F12" w:rsidRPr="0072260E">
        <w:t>identifiers</w:t>
      </w:r>
      <w:r w:rsidR="00590735">
        <w:t xml:space="preserve"> </w:t>
      </w:r>
      <w:r w:rsidR="007B253D">
        <w:t xml:space="preserve">of the following </w:t>
      </w:r>
      <w:r w:rsidR="000873A4">
        <w:t>W</w:t>
      </w:r>
      <w:r w:rsidR="0095494F">
        <w:t xml:space="preserve">ork </w:t>
      </w:r>
      <w:r w:rsidR="000873A4">
        <w:t>I</w:t>
      </w:r>
      <w:r w:rsidR="0095494F">
        <w:t>nstructions</w:t>
      </w:r>
      <w:r w:rsidR="007B253D">
        <w:t xml:space="preserve"> are the same:</w:t>
      </w:r>
    </w:p>
    <w:p w14:paraId="3C4A618A" w14:textId="77777777" w:rsidR="007B253D" w:rsidRDefault="007B253D" w:rsidP="007B253D">
      <w:pPr>
        <w:pStyle w:val="paragraphsub"/>
      </w:pPr>
      <w:r>
        <w:tab/>
        <w:t>(i)</w:t>
      </w:r>
      <w:r>
        <w:tab/>
      </w:r>
      <w:r w:rsidR="006D1B60">
        <w:t>the</w:t>
      </w:r>
      <w:r w:rsidR="0095494F">
        <w:t xml:space="preserve"> </w:t>
      </w:r>
      <w:r w:rsidR="000A31F0">
        <w:t xml:space="preserve">relevant </w:t>
      </w:r>
      <w:r w:rsidR="000873A4">
        <w:t>W</w:t>
      </w:r>
      <w:r w:rsidR="0095494F">
        <w:t xml:space="preserve">ork </w:t>
      </w:r>
      <w:r w:rsidR="000873A4">
        <w:t>I</w:t>
      </w:r>
      <w:r w:rsidR="0095494F">
        <w:t>nstructions of the</w:t>
      </w:r>
      <w:r w:rsidR="00EA18C0" w:rsidRPr="00A213EC">
        <w:t xml:space="preserve"> </w:t>
      </w:r>
      <w:r w:rsidR="00EA18C0">
        <w:t xml:space="preserve">approved Model Report </w:t>
      </w:r>
      <w:r w:rsidR="0075487A">
        <w:t xml:space="preserve">in accordance with which the </w:t>
      </w:r>
      <w:r w:rsidR="0075487A">
        <w:rPr>
          <w:color w:val="000000"/>
          <w:szCs w:val="22"/>
          <w:shd w:val="clear" w:color="auto" w:fill="FFFFFF"/>
        </w:rPr>
        <w:t>vehicle was manufactured, or the modifications of the vehicle were made</w:t>
      </w:r>
      <w:r>
        <w:rPr>
          <w:color w:val="000000"/>
          <w:szCs w:val="22"/>
          <w:shd w:val="clear" w:color="auto" w:fill="FFFFFF"/>
        </w:rPr>
        <w:t>;</w:t>
      </w:r>
      <w:r w:rsidR="00EA18C0">
        <w:t xml:space="preserve"> </w:t>
      </w:r>
      <w:r w:rsidR="006D1B60">
        <w:t>and</w:t>
      </w:r>
    </w:p>
    <w:p w14:paraId="0C8CC546" w14:textId="77777777" w:rsidR="00112679" w:rsidRDefault="007B253D" w:rsidP="007B253D">
      <w:pPr>
        <w:pStyle w:val="paragraphsub"/>
      </w:pPr>
      <w:r>
        <w:tab/>
        <w:t>(ii)</w:t>
      </w:r>
      <w:r>
        <w:tab/>
      </w:r>
      <w:r w:rsidR="00E73499">
        <w:t>the</w:t>
      </w:r>
      <w:r w:rsidR="000A31F0">
        <w:t xml:space="preserve"> relevant </w:t>
      </w:r>
      <w:r w:rsidR="000873A4">
        <w:t>W</w:t>
      </w:r>
      <w:r w:rsidR="00FB50BE">
        <w:t xml:space="preserve">ork </w:t>
      </w:r>
      <w:r w:rsidR="000873A4">
        <w:t>I</w:t>
      </w:r>
      <w:r w:rsidR="00FB50BE">
        <w:t xml:space="preserve">nstructions of the </w:t>
      </w:r>
      <w:r w:rsidR="006D1B60">
        <w:t xml:space="preserve">approved Model Report </w:t>
      </w:r>
      <w:r>
        <w:t xml:space="preserve">to which </w:t>
      </w:r>
      <w:r w:rsidR="006D1B60">
        <w:t xml:space="preserve">the </w:t>
      </w:r>
      <w:r w:rsidR="00C40A5E">
        <w:t xml:space="preserve">copy of the </w:t>
      </w:r>
      <w:r w:rsidR="006D1B60">
        <w:t>verification checklist provided</w:t>
      </w:r>
      <w:r w:rsidR="0058507C">
        <w:t xml:space="preserve"> to the AVV</w:t>
      </w:r>
      <w:r w:rsidR="006D1B60">
        <w:t xml:space="preserve"> by the Department</w:t>
      </w:r>
      <w:r w:rsidR="00D54D55">
        <w:t xml:space="preserve"> </w:t>
      </w:r>
      <w:r>
        <w:t>relates</w:t>
      </w:r>
      <w:r w:rsidR="0075487A">
        <w:t>; and</w:t>
      </w:r>
    </w:p>
    <w:p w14:paraId="0F78D59D" w14:textId="4826247D" w:rsidR="00F05C18" w:rsidRPr="008D4D4D" w:rsidRDefault="0075487A" w:rsidP="001963D5">
      <w:pPr>
        <w:pStyle w:val="paragraph"/>
      </w:pPr>
      <w:r>
        <w:tab/>
        <w:t>(b)</w:t>
      </w:r>
      <w:r>
        <w:tab/>
      </w:r>
      <w:r w:rsidR="004369E7">
        <w:t>where</w:t>
      </w:r>
      <w:r w:rsidR="00F36189">
        <w:t xml:space="preserve"> </w:t>
      </w:r>
      <w:r w:rsidR="00F05C18">
        <w:t xml:space="preserve">the RAW </w:t>
      </w:r>
      <w:r w:rsidR="004938DA">
        <w:t xml:space="preserve">claims to be </w:t>
      </w:r>
      <w:r w:rsidR="00F05C18">
        <w:t xml:space="preserve">the </w:t>
      </w:r>
      <w:r w:rsidR="000A43E8">
        <w:t xml:space="preserve">holder of the </w:t>
      </w:r>
      <w:r w:rsidR="00C40A5E">
        <w:t xml:space="preserve">relevant </w:t>
      </w:r>
      <w:r w:rsidR="00F05C18">
        <w:t>Model Report approval</w:t>
      </w:r>
      <w:r w:rsidR="000A43E8">
        <w:t>—</w:t>
      </w:r>
      <w:r w:rsidR="00F05C18">
        <w:t xml:space="preserve">there is </w:t>
      </w:r>
      <w:r w:rsidR="000E5F93">
        <w:t>supporting material showing</w:t>
      </w:r>
      <w:r w:rsidR="000E5F93" w:rsidRPr="008D4D4D">
        <w:t xml:space="preserve"> </w:t>
      </w:r>
      <w:r w:rsidR="00F05C18" w:rsidRPr="008D4D4D">
        <w:t xml:space="preserve">that the RAW approval and Model Report approval </w:t>
      </w:r>
      <w:r w:rsidR="000A43E8" w:rsidRPr="008D4D4D">
        <w:t xml:space="preserve">were issued to the same </w:t>
      </w:r>
      <w:r w:rsidR="0082170E">
        <w:t>entity</w:t>
      </w:r>
      <w:r w:rsidR="000A43E8" w:rsidRPr="008D4D4D">
        <w:t>; and</w:t>
      </w:r>
    </w:p>
    <w:p w14:paraId="29A7B0F1" w14:textId="77777777" w:rsidR="001963D5" w:rsidRDefault="001963D5" w:rsidP="001963D5">
      <w:pPr>
        <w:pStyle w:val="paragraph"/>
      </w:pPr>
      <w:r w:rsidRPr="008D4D4D">
        <w:tab/>
        <w:t>(c)</w:t>
      </w:r>
      <w:r w:rsidRPr="008D4D4D">
        <w:tab/>
      </w:r>
      <w:r w:rsidR="004369E7">
        <w:t>where</w:t>
      </w:r>
      <w:r w:rsidRPr="008D4D4D">
        <w:t xml:space="preserve"> paragraph (</w:t>
      </w:r>
      <w:r w:rsidR="00795AB9">
        <w:t>b)</w:t>
      </w:r>
      <w:r w:rsidRPr="008D4D4D">
        <w:t xml:space="preserve"> does not apply</w:t>
      </w:r>
      <w:r w:rsidR="000A43E8" w:rsidRPr="008D4D4D">
        <w:t>—the declaration</w:t>
      </w:r>
      <w:r w:rsidR="00D46FE6">
        <w:t xml:space="preserve"> mentioned in subsection </w:t>
      </w:r>
      <w:r w:rsidR="00795AB9">
        <w:t>(1)</w:t>
      </w:r>
      <w:r w:rsidR="000A43E8" w:rsidRPr="008D4D4D">
        <w:t xml:space="preserve"> </w:t>
      </w:r>
      <w:r w:rsidR="000A43E8">
        <w:t xml:space="preserve">is accompanied by a </w:t>
      </w:r>
      <w:r w:rsidR="00AA019C">
        <w:t>written statement</w:t>
      </w:r>
      <w:r w:rsidR="000A43E8">
        <w:t xml:space="preserve"> from the holder of the Model Report approval authorising the RAW to use the </w:t>
      </w:r>
      <w:r>
        <w:t xml:space="preserve">Model Report </w:t>
      </w:r>
      <w:r w:rsidR="00CE0AD7">
        <w:t>in</w:t>
      </w:r>
      <w:r>
        <w:t xml:space="preserve"> the manufacture or modification of:</w:t>
      </w:r>
    </w:p>
    <w:p w14:paraId="213BDD47" w14:textId="77777777" w:rsidR="001963D5" w:rsidRDefault="001963D5" w:rsidP="001963D5">
      <w:pPr>
        <w:pStyle w:val="paragraphsub"/>
      </w:pPr>
      <w:r>
        <w:tab/>
        <w:t>(i)</w:t>
      </w:r>
      <w:r>
        <w:tab/>
        <w:t>the vehicle; or</w:t>
      </w:r>
    </w:p>
    <w:p w14:paraId="10A4AA76" w14:textId="77777777" w:rsidR="001963D5" w:rsidRDefault="001963D5" w:rsidP="001963D5">
      <w:pPr>
        <w:pStyle w:val="paragraphsub"/>
      </w:pPr>
      <w:r>
        <w:tab/>
        <w:t>(ii)</w:t>
      </w:r>
      <w:r>
        <w:tab/>
        <w:t xml:space="preserve">a class of </w:t>
      </w:r>
      <w:r w:rsidR="00CE0AD7">
        <w:t xml:space="preserve">road </w:t>
      </w:r>
      <w:r>
        <w:t>vehicles that contains the vehicle; or</w:t>
      </w:r>
    </w:p>
    <w:p w14:paraId="182C3727" w14:textId="77777777" w:rsidR="001963D5" w:rsidRDefault="001963D5" w:rsidP="001963D5">
      <w:pPr>
        <w:pStyle w:val="paragraphsub"/>
      </w:pPr>
      <w:r>
        <w:tab/>
        <w:t>(iii)</w:t>
      </w:r>
      <w:r>
        <w:tab/>
        <w:t xml:space="preserve">any </w:t>
      </w:r>
      <w:r w:rsidR="00630EBC">
        <w:t xml:space="preserve">road </w:t>
      </w:r>
      <w:r>
        <w:t>vehicle</w:t>
      </w:r>
      <w:r w:rsidR="006409E0">
        <w:t xml:space="preserve"> to which the Model Report applies</w:t>
      </w:r>
      <w:r>
        <w:t xml:space="preserve">. </w:t>
      </w:r>
    </w:p>
    <w:p w14:paraId="734C952D" w14:textId="55677B04" w:rsidR="00762013" w:rsidRDefault="00EC496C" w:rsidP="00AC2499">
      <w:pPr>
        <w:pStyle w:val="ActHead5"/>
        <w:ind w:left="0" w:firstLine="0"/>
      </w:pPr>
      <w:bookmarkStart w:id="22" w:name="_Toc67482105"/>
      <w:r w:rsidRPr="00C930B6">
        <w:rPr>
          <w:rStyle w:val="CharSectno"/>
        </w:rPr>
        <w:t>10</w:t>
      </w:r>
      <w:r w:rsidR="00762013">
        <w:t xml:space="preserve">  How to proceed if </w:t>
      </w:r>
      <w:r w:rsidR="0043120D">
        <w:t xml:space="preserve">AVV is not satisfied that </w:t>
      </w:r>
      <w:r w:rsidR="00762013">
        <w:t>declaration is true and accurate</w:t>
      </w:r>
      <w:bookmarkEnd w:id="22"/>
      <w:r w:rsidR="00762013">
        <w:t xml:space="preserve"> </w:t>
      </w:r>
    </w:p>
    <w:p w14:paraId="5C03E086" w14:textId="77777777" w:rsidR="00F7573E" w:rsidRDefault="00762013" w:rsidP="00112679">
      <w:pPr>
        <w:pStyle w:val="subsection"/>
      </w:pPr>
      <w:r>
        <w:tab/>
      </w:r>
      <w:r>
        <w:tab/>
        <w:t xml:space="preserve">If the </w:t>
      </w:r>
      <w:r w:rsidR="00AE2ED1">
        <w:t>AVV</w:t>
      </w:r>
      <w:r>
        <w:t xml:space="preserve"> is not satisfied that the declaration is true and accurate, </w:t>
      </w:r>
      <w:r w:rsidR="004A637B">
        <w:t>the AVV</w:t>
      </w:r>
      <w:r w:rsidR="00F7573E">
        <w:t>:</w:t>
      </w:r>
    </w:p>
    <w:p w14:paraId="1BC95437" w14:textId="77777777" w:rsidR="00F7573E" w:rsidRDefault="00F7573E" w:rsidP="00F7573E">
      <w:pPr>
        <w:pStyle w:val="paragraph"/>
      </w:pPr>
      <w:r>
        <w:tab/>
        <w:t>(a)</w:t>
      </w:r>
      <w:r>
        <w:tab/>
      </w:r>
      <w:r w:rsidR="00156D78">
        <w:t xml:space="preserve">must </w:t>
      </w:r>
      <w:r w:rsidR="00762013">
        <w:t>make a record of the reasons</w:t>
      </w:r>
      <w:r>
        <w:t xml:space="preserve"> for which it is not satisfied of that matter; and</w:t>
      </w:r>
    </w:p>
    <w:p w14:paraId="15B08C2A" w14:textId="50A6C6C7" w:rsidR="00196B0F" w:rsidRDefault="00F7573E" w:rsidP="00196B0F">
      <w:pPr>
        <w:pStyle w:val="paragraph"/>
      </w:pPr>
      <w:r>
        <w:tab/>
        <w:t>(b)</w:t>
      </w:r>
      <w:r>
        <w:tab/>
      </w:r>
      <w:r w:rsidR="00D94549" w:rsidRPr="00773EFD">
        <w:t>must not</w:t>
      </w:r>
      <w:r w:rsidR="009974D0" w:rsidRPr="00773EFD">
        <w:t xml:space="preserve"> </w:t>
      </w:r>
      <w:r>
        <w:t xml:space="preserve">proceed </w:t>
      </w:r>
      <w:r w:rsidR="005F3B3A">
        <w:t xml:space="preserve">to the next stage of the </w:t>
      </w:r>
      <w:r w:rsidR="00590555">
        <w:t>verification</w:t>
      </w:r>
      <w:r w:rsidR="005F3B3A">
        <w:t>.</w:t>
      </w:r>
    </w:p>
    <w:p w14:paraId="30FDD3FE" w14:textId="77777777" w:rsidR="00196B0F" w:rsidRDefault="00196B0F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14BA7B9C" w14:textId="29249FC1" w:rsidR="00060A5B" w:rsidRPr="00CF7068" w:rsidRDefault="00060A5B" w:rsidP="00196B0F">
      <w:pPr>
        <w:pStyle w:val="ActHead3"/>
      </w:pPr>
      <w:bookmarkStart w:id="23" w:name="_Toc67482106"/>
      <w:r>
        <w:rPr>
          <w:rStyle w:val="CharDivNo"/>
        </w:rPr>
        <w:lastRenderedPageBreak/>
        <w:t>Division 3</w:t>
      </w:r>
      <w:r>
        <w:t>—</w:t>
      </w:r>
      <w:r w:rsidRPr="00B96018">
        <w:rPr>
          <w:rStyle w:val="CharDivText"/>
        </w:rPr>
        <w:t>Stage 2:</w:t>
      </w:r>
      <w:r w:rsidR="000A6912" w:rsidRPr="00B96018">
        <w:rPr>
          <w:rStyle w:val="CharDivText"/>
        </w:rPr>
        <w:t xml:space="preserve"> checking </w:t>
      </w:r>
      <w:r w:rsidR="000A31F0">
        <w:rPr>
          <w:rStyle w:val="CharDivText"/>
        </w:rPr>
        <w:t>information</w:t>
      </w:r>
      <w:r w:rsidR="000A31F0" w:rsidRPr="00B96018">
        <w:rPr>
          <w:rStyle w:val="CharDivText"/>
        </w:rPr>
        <w:t xml:space="preserve"> </w:t>
      </w:r>
      <w:r w:rsidR="000A6912" w:rsidRPr="00B96018">
        <w:rPr>
          <w:rStyle w:val="CharDivText"/>
        </w:rPr>
        <w:t xml:space="preserve">provided by </w:t>
      </w:r>
      <w:r w:rsidR="004A4565">
        <w:rPr>
          <w:rStyle w:val="CharDivText"/>
        </w:rPr>
        <w:t xml:space="preserve">the </w:t>
      </w:r>
      <w:r w:rsidR="000A6912" w:rsidRPr="00B96018">
        <w:rPr>
          <w:rStyle w:val="CharDivText"/>
        </w:rPr>
        <w:t>RAW</w:t>
      </w:r>
      <w:bookmarkEnd w:id="23"/>
      <w:r w:rsidR="000A6912" w:rsidRPr="00B96018">
        <w:rPr>
          <w:rStyle w:val="CharDivText"/>
        </w:rPr>
        <w:t xml:space="preserve"> </w:t>
      </w:r>
    </w:p>
    <w:p w14:paraId="5124DC53" w14:textId="77777777" w:rsidR="000A6912" w:rsidRDefault="00EC496C" w:rsidP="000A6912">
      <w:pPr>
        <w:pStyle w:val="ActHead5"/>
      </w:pPr>
      <w:bookmarkStart w:id="24" w:name="_Toc67482107"/>
      <w:r w:rsidRPr="00C930B6">
        <w:rPr>
          <w:rStyle w:val="CharSectno"/>
        </w:rPr>
        <w:t>11</w:t>
      </w:r>
      <w:r w:rsidR="006C3EE9">
        <w:t xml:space="preserve">  </w:t>
      </w:r>
      <w:r w:rsidR="00FC3A1D">
        <w:t>AVV</w:t>
      </w:r>
      <w:r w:rsidR="000A6912">
        <w:t xml:space="preserve"> must check information provided by</w:t>
      </w:r>
      <w:r w:rsidR="004A4565">
        <w:t xml:space="preserve"> the</w:t>
      </w:r>
      <w:r w:rsidR="000A6912">
        <w:t xml:space="preserve"> RAW</w:t>
      </w:r>
      <w:bookmarkEnd w:id="24"/>
      <w:r w:rsidR="000A6912">
        <w:t xml:space="preserve"> </w:t>
      </w:r>
    </w:p>
    <w:p w14:paraId="0E252F07" w14:textId="75BFBEC1" w:rsidR="00ED755E" w:rsidRDefault="00ED755E" w:rsidP="00ED755E">
      <w:pPr>
        <w:pStyle w:val="subsection"/>
      </w:pPr>
      <w:r>
        <w:tab/>
        <w:t>(1)</w:t>
      </w:r>
      <w:r>
        <w:tab/>
        <w:t xml:space="preserve">The </w:t>
      </w:r>
      <w:r w:rsidR="001406DF">
        <w:t>AVV</w:t>
      </w:r>
      <w:r>
        <w:t xml:space="preserve"> must examine </w:t>
      </w:r>
      <w:r w:rsidR="00621E5E">
        <w:t xml:space="preserve">all relevant </w:t>
      </w:r>
      <w:r w:rsidR="00A144AE">
        <w:t xml:space="preserve">information </w:t>
      </w:r>
      <w:r>
        <w:t>provided by the RAW to determine whether the RAW has completed each check specified in the Work Instructions.</w:t>
      </w:r>
    </w:p>
    <w:p w14:paraId="4389CEF9" w14:textId="7D118953" w:rsidR="00621E5E" w:rsidRDefault="00621E5E" w:rsidP="006F1E46">
      <w:pPr>
        <w:pStyle w:val="notetext"/>
      </w:pPr>
      <w:r>
        <w:t>Note:</w:t>
      </w:r>
      <w:r>
        <w:tab/>
        <w:t xml:space="preserve">The Rules do not oblige the RAW to provide </w:t>
      </w:r>
      <w:r w:rsidR="008903EB">
        <w:t xml:space="preserve">this </w:t>
      </w:r>
      <w:r>
        <w:t>information to the AVV. However, the AVV will</w:t>
      </w:r>
      <w:r w:rsidR="002A7C4F">
        <w:t xml:space="preserve"> not </w:t>
      </w:r>
      <w:r>
        <w:t xml:space="preserve">be </w:t>
      </w:r>
      <w:r w:rsidR="002A7C4F">
        <w:t xml:space="preserve">able </w:t>
      </w:r>
      <w:r>
        <w:t xml:space="preserve">to </w:t>
      </w:r>
      <w:r w:rsidR="003A6754">
        <w:t xml:space="preserve">assess the matters in subsection (2) </w:t>
      </w:r>
      <w:r>
        <w:t xml:space="preserve">if the RAW does not </w:t>
      </w:r>
      <w:r w:rsidR="00B447CE">
        <w:t>provide sufficient information</w:t>
      </w:r>
      <w:r w:rsidR="003A6754">
        <w:t xml:space="preserve">, and will </w:t>
      </w:r>
      <w:r w:rsidR="002A7C4F">
        <w:t xml:space="preserve">therefore </w:t>
      </w:r>
      <w:r w:rsidR="003A6754">
        <w:t xml:space="preserve">be unable to proceed with the </w:t>
      </w:r>
      <w:r w:rsidR="00F7300D">
        <w:t>verification</w:t>
      </w:r>
      <w:r w:rsidR="003A6754">
        <w:t>.</w:t>
      </w:r>
    </w:p>
    <w:p w14:paraId="18D5FF79" w14:textId="24CE29AB" w:rsidR="00FE7799" w:rsidRDefault="00621E5E" w:rsidP="00ED755E">
      <w:pPr>
        <w:pStyle w:val="subsection"/>
      </w:pPr>
      <w:r>
        <w:tab/>
      </w:r>
      <w:r w:rsidR="00ED755E">
        <w:t>(</w:t>
      </w:r>
      <w:r w:rsidR="003A6754">
        <w:t>2</w:t>
      </w:r>
      <w:r w:rsidR="00ED755E">
        <w:t>)</w:t>
      </w:r>
      <w:r w:rsidR="00ED755E">
        <w:tab/>
        <w:t xml:space="preserve">The </w:t>
      </w:r>
      <w:r w:rsidR="001406DF">
        <w:t>AVV</w:t>
      </w:r>
      <w:r w:rsidR="00ED755E">
        <w:t xml:space="preserve"> </w:t>
      </w:r>
      <w:r w:rsidR="006854AE" w:rsidRPr="006F1E46">
        <w:t>must not</w:t>
      </w:r>
      <w:r w:rsidR="006854AE">
        <w:t xml:space="preserve"> proceed </w:t>
      </w:r>
      <w:r w:rsidR="00966581">
        <w:t xml:space="preserve">to the next stage of the </w:t>
      </w:r>
      <w:r w:rsidR="00F7300D">
        <w:t xml:space="preserve">verification </w:t>
      </w:r>
      <w:r w:rsidR="00966581">
        <w:t>if</w:t>
      </w:r>
      <w:r w:rsidR="003A6754">
        <w:t>,</w:t>
      </w:r>
      <w:r w:rsidR="003A6754" w:rsidRPr="003A6754">
        <w:t xml:space="preserve"> </w:t>
      </w:r>
      <w:r w:rsidR="003A6754">
        <w:t>based on the examination carried out under subsection (1)</w:t>
      </w:r>
      <w:r w:rsidR="00FE7799">
        <w:t>:</w:t>
      </w:r>
    </w:p>
    <w:p w14:paraId="64B696B4" w14:textId="77777777" w:rsidR="00410C55" w:rsidRDefault="00FE7799" w:rsidP="00FE7799">
      <w:pPr>
        <w:pStyle w:val="paragraph"/>
      </w:pPr>
      <w:r>
        <w:tab/>
        <w:t>(a)</w:t>
      </w:r>
      <w:r>
        <w:tab/>
      </w:r>
      <w:r w:rsidR="003A6754">
        <w:t>the AVV is not satisfied that</w:t>
      </w:r>
      <w:r>
        <w:t xml:space="preserve"> </w:t>
      </w:r>
      <w:r w:rsidR="00415180">
        <w:t xml:space="preserve">the RAW has completed </w:t>
      </w:r>
      <w:r w:rsidR="00654FF5">
        <w:t>each check</w:t>
      </w:r>
      <w:r w:rsidR="00CF706A">
        <w:t xml:space="preserve"> specified in the Work Instructions</w:t>
      </w:r>
      <w:r w:rsidR="00415180">
        <w:t xml:space="preserve">; </w:t>
      </w:r>
      <w:r>
        <w:t>or</w:t>
      </w:r>
    </w:p>
    <w:p w14:paraId="4BC057BF" w14:textId="41305959" w:rsidR="00FE7799" w:rsidRDefault="00FE7799" w:rsidP="00FE7799">
      <w:pPr>
        <w:pStyle w:val="paragraph"/>
      </w:pPr>
      <w:r>
        <w:tab/>
        <w:t>(b)</w:t>
      </w:r>
      <w:r>
        <w:tab/>
        <w:t>the checks conducted by the RAW indicate that</w:t>
      </w:r>
      <w:r w:rsidR="000203D3">
        <w:t xml:space="preserve"> one or more of the following circumstances exist</w:t>
      </w:r>
      <w:r>
        <w:t>:</w:t>
      </w:r>
    </w:p>
    <w:p w14:paraId="2CF32ADB" w14:textId="5805E594" w:rsidR="00410C55" w:rsidRDefault="00410C55" w:rsidP="004D5F4C">
      <w:pPr>
        <w:pStyle w:val="paragraphsub"/>
      </w:pPr>
      <w:r>
        <w:tab/>
        <w:t>(</w:t>
      </w:r>
      <w:r w:rsidR="00FE7799">
        <w:t>i</w:t>
      </w:r>
      <w:r>
        <w:t xml:space="preserve">) </w:t>
      </w:r>
      <w:r w:rsidR="00AF6C39">
        <w:tab/>
      </w:r>
      <w:r>
        <w:t>the vehicle</w:t>
      </w:r>
      <w:r w:rsidR="00D15DD0">
        <w:t xml:space="preserve"> is </w:t>
      </w:r>
      <w:r w:rsidR="000203D3">
        <w:t xml:space="preserve">not </w:t>
      </w:r>
      <w:r w:rsidR="00D758E8">
        <w:t xml:space="preserve">covered by the </w:t>
      </w:r>
      <w:r w:rsidR="00C40740">
        <w:t>Work Instructions</w:t>
      </w:r>
      <w:r>
        <w:t xml:space="preserve">; </w:t>
      </w:r>
    </w:p>
    <w:p w14:paraId="6C5D1AEC" w14:textId="5BDFE6BC" w:rsidR="00162819" w:rsidRDefault="00162819" w:rsidP="004D5F4C">
      <w:pPr>
        <w:pStyle w:val="paragraphsub"/>
      </w:pPr>
      <w:r>
        <w:tab/>
        <w:t>(i</w:t>
      </w:r>
      <w:r w:rsidR="00A862EE">
        <w:t>i</w:t>
      </w:r>
      <w:r>
        <w:t>)</w:t>
      </w:r>
      <w:r>
        <w:tab/>
        <w:t xml:space="preserve">the vehicle was not fitted with the components mentioned in section 17 of the </w:t>
      </w:r>
      <w:r w:rsidRPr="00162819">
        <w:rPr>
          <w:i/>
        </w:rPr>
        <w:t>Road Vehicle Standards (Model Reports) Determination 2021</w:t>
      </w:r>
      <w:r w:rsidR="00625D25">
        <w:t xml:space="preserve"> before it was modified</w:t>
      </w:r>
      <w:r>
        <w:t>;</w:t>
      </w:r>
    </w:p>
    <w:p w14:paraId="07BFDFB1" w14:textId="37A3AE36" w:rsidR="00410C55" w:rsidRDefault="00410C55" w:rsidP="004D5F4C">
      <w:pPr>
        <w:pStyle w:val="paragraphsub"/>
      </w:pPr>
      <w:r>
        <w:tab/>
        <w:t>(</w:t>
      </w:r>
      <w:r w:rsidR="00FE7799">
        <w:t>ii</w:t>
      </w:r>
      <w:r w:rsidR="00A862EE">
        <w:t>i</w:t>
      </w:r>
      <w:r>
        <w:t>)</w:t>
      </w:r>
      <w:r>
        <w:tab/>
        <w:t xml:space="preserve">the </w:t>
      </w:r>
      <w:r w:rsidR="00B447CE">
        <w:t xml:space="preserve">RAW has </w:t>
      </w:r>
      <w:r w:rsidR="000203D3">
        <w:t xml:space="preserve">not </w:t>
      </w:r>
      <w:r w:rsidR="00B447CE">
        <w:t xml:space="preserve">correctly carried out each </w:t>
      </w:r>
      <w:r w:rsidR="00DE6AF5">
        <w:t>modification, or each stage</w:t>
      </w:r>
      <w:r w:rsidR="00DE6AF5" w:rsidRPr="00020DDE">
        <w:t xml:space="preserve"> </w:t>
      </w:r>
      <w:r w:rsidR="00B447CE" w:rsidRPr="00020DDE">
        <w:t>of manufacture</w:t>
      </w:r>
      <w:r w:rsidR="00DE6AF5">
        <w:t xml:space="preserve">, </w:t>
      </w:r>
      <w:r w:rsidR="00B447CE">
        <w:t>required by the Model Report</w:t>
      </w:r>
      <w:r>
        <w:t xml:space="preserve">; </w:t>
      </w:r>
    </w:p>
    <w:p w14:paraId="66F52B64" w14:textId="33D69D5D" w:rsidR="00410C55" w:rsidRDefault="00410C55" w:rsidP="004D5F4C">
      <w:pPr>
        <w:pStyle w:val="paragraphsub"/>
      </w:pPr>
      <w:r>
        <w:tab/>
        <w:t>(</w:t>
      </w:r>
      <w:r w:rsidR="00FE7799">
        <w:t>i</w:t>
      </w:r>
      <w:r w:rsidR="00A862EE">
        <w:t>v</w:t>
      </w:r>
      <w:r>
        <w:t>)</w:t>
      </w:r>
      <w:r>
        <w:tab/>
      </w:r>
      <w:r w:rsidR="00BB4CEA">
        <w:t>if there is a damage or corrosion limit in force under section 107—</w:t>
      </w:r>
      <w:r w:rsidR="004B5308">
        <w:t xml:space="preserve">the level of </w:t>
      </w:r>
      <w:r w:rsidR="003A6754">
        <w:t>damage or corrosion</w:t>
      </w:r>
      <w:r w:rsidR="00BB4CEA">
        <w:t>, or repair of damage or corrosion,</w:t>
      </w:r>
      <w:r w:rsidR="003A6754">
        <w:t xml:space="preserve"> on the vehicle </w:t>
      </w:r>
      <w:r w:rsidR="004B5308">
        <w:t xml:space="preserve">(if any) </w:t>
      </w:r>
      <w:r w:rsidR="003A6754">
        <w:t>exceed</w:t>
      </w:r>
      <w:r w:rsidR="000203D3">
        <w:t>s</w:t>
      </w:r>
      <w:r w:rsidR="003A6754">
        <w:t xml:space="preserve"> </w:t>
      </w:r>
      <w:r>
        <w:t xml:space="preserve">the damage or corrosion limit; </w:t>
      </w:r>
    </w:p>
    <w:p w14:paraId="66B6FB34" w14:textId="4B5FBA32" w:rsidR="00BB4CEA" w:rsidRDefault="00410C55" w:rsidP="004D5F4C">
      <w:pPr>
        <w:pStyle w:val="paragraphsub"/>
      </w:pPr>
      <w:r>
        <w:tab/>
        <w:t>(</w:t>
      </w:r>
      <w:r w:rsidR="00FE7799">
        <w:t>v</w:t>
      </w:r>
      <w:r>
        <w:t>)</w:t>
      </w:r>
      <w:r>
        <w:tab/>
      </w:r>
      <w:r w:rsidR="00BB4CEA">
        <w:t>if there is no damage or corrosion limit in force under section 107—the vehicle’s structural integrity has been reduced by damage or corrosion;</w:t>
      </w:r>
    </w:p>
    <w:p w14:paraId="668E8DF7" w14:textId="7E62C0EB" w:rsidR="00410C55" w:rsidRDefault="00BB4CEA" w:rsidP="004D5F4C">
      <w:pPr>
        <w:pStyle w:val="paragraphsub"/>
      </w:pPr>
      <w:r>
        <w:tab/>
        <w:t>(v</w:t>
      </w:r>
      <w:r w:rsidR="00A862EE">
        <w:t>i</w:t>
      </w:r>
      <w:r>
        <w:t>)</w:t>
      </w:r>
      <w:r>
        <w:tab/>
      </w:r>
      <w:r w:rsidR="00410C55">
        <w:t xml:space="preserve">the vehicle’s odometer is </w:t>
      </w:r>
      <w:r w:rsidR="000203D3">
        <w:t xml:space="preserve">not </w:t>
      </w:r>
      <w:r w:rsidR="00410C55">
        <w:t xml:space="preserve">accurate; </w:t>
      </w:r>
    </w:p>
    <w:p w14:paraId="05E9397D" w14:textId="2D900549" w:rsidR="00410C55" w:rsidRDefault="00410C55" w:rsidP="004D5F4C">
      <w:pPr>
        <w:pStyle w:val="paragraphsub"/>
      </w:pPr>
      <w:r>
        <w:tab/>
        <w:t>(</w:t>
      </w:r>
      <w:r w:rsidR="00FE7799">
        <w:t>v</w:t>
      </w:r>
      <w:r w:rsidR="00BB4CEA">
        <w:t>i</w:t>
      </w:r>
      <w:r w:rsidR="00A862EE">
        <w:t>i</w:t>
      </w:r>
      <w:r>
        <w:t>)</w:t>
      </w:r>
      <w:r>
        <w:tab/>
        <w:t xml:space="preserve">the vehicle </w:t>
      </w:r>
      <w:r w:rsidR="009D1688">
        <w:t>exceed</w:t>
      </w:r>
      <w:r w:rsidR="00C40740">
        <w:t>s</w:t>
      </w:r>
      <w:r w:rsidR="009D1688">
        <w:t xml:space="preserve"> the deterioration limit</w:t>
      </w:r>
      <w:r>
        <w:t xml:space="preserve">; </w:t>
      </w:r>
    </w:p>
    <w:p w14:paraId="5F4F3472" w14:textId="09279C90" w:rsidR="00410C55" w:rsidRDefault="00410C55" w:rsidP="004D5F4C">
      <w:pPr>
        <w:pStyle w:val="paragraphsub"/>
      </w:pPr>
      <w:r>
        <w:tab/>
        <w:t>(</w:t>
      </w:r>
      <w:r w:rsidR="00FE7799">
        <w:t>vi</w:t>
      </w:r>
      <w:r w:rsidR="00BB4CEA">
        <w:t>i</w:t>
      </w:r>
      <w:r w:rsidR="00A862EE">
        <w:t>i</w:t>
      </w:r>
      <w:r>
        <w:t>)</w:t>
      </w:r>
      <w:r>
        <w:tab/>
        <w:t xml:space="preserve">the vehicle has </w:t>
      </w:r>
      <w:r w:rsidR="000203D3">
        <w:t xml:space="preserve">not </w:t>
      </w:r>
      <w:r>
        <w:t xml:space="preserve">been rectified </w:t>
      </w:r>
      <w:r w:rsidR="007E7E72">
        <w:t xml:space="preserve">to address </w:t>
      </w:r>
      <w:r w:rsidR="00042541">
        <w:t>the issues</w:t>
      </w:r>
      <w:r w:rsidR="007E7E72">
        <w:t xml:space="preserve"> that led to </w:t>
      </w:r>
      <w:r w:rsidR="004136C0">
        <w:t xml:space="preserve">each </w:t>
      </w:r>
      <w:r w:rsidR="000F08E3">
        <w:t xml:space="preserve">applicable </w:t>
      </w:r>
      <w:r>
        <w:t>rec</w:t>
      </w:r>
      <w:r w:rsidR="00046313">
        <w:t xml:space="preserve">all issued in its source market. </w:t>
      </w:r>
    </w:p>
    <w:p w14:paraId="7C9BD08D" w14:textId="77777777" w:rsidR="003A6754" w:rsidRDefault="003A6754" w:rsidP="00B447CE">
      <w:pPr>
        <w:pStyle w:val="notedraft"/>
      </w:pPr>
    </w:p>
    <w:p w14:paraId="009CBAF2" w14:textId="77777777" w:rsidR="00966581" w:rsidRDefault="00966581">
      <w:pPr>
        <w:spacing w:line="240" w:lineRule="auto"/>
        <w:rPr>
          <w:rStyle w:val="CharDivNo"/>
          <w:rFonts w:eastAsia="Times New Roman" w:cs="Times New Roman"/>
          <w:b/>
          <w:kern w:val="28"/>
          <w:sz w:val="28"/>
          <w:lang w:eastAsia="en-AU"/>
        </w:rPr>
      </w:pPr>
      <w:r>
        <w:rPr>
          <w:rStyle w:val="CharDivNo"/>
        </w:rPr>
        <w:br w:type="page"/>
      </w:r>
    </w:p>
    <w:p w14:paraId="17BC83FF" w14:textId="77777777" w:rsidR="00992398" w:rsidRPr="00E2200F" w:rsidRDefault="00992398" w:rsidP="00992398">
      <w:pPr>
        <w:pStyle w:val="ActHead3"/>
      </w:pPr>
      <w:bookmarkStart w:id="25" w:name="_Toc67482108"/>
      <w:r>
        <w:rPr>
          <w:rStyle w:val="CharDivNo"/>
        </w:rPr>
        <w:lastRenderedPageBreak/>
        <w:t>Division 4</w:t>
      </w:r>
      <w:r>
        <w:t>—</w:t>
      </w:r>
      <w:r w:rsidRPr="00B96018">
        <w:rPr>
          <w:rStyle w:val="CharDivText"/>
        </w:rPr>
        <w:t>Stage 3: inspecting the road vehicle</w:t>
      </w:r>
      <w:bookmarkEnd w:id="25"/>
    </w:p>
    <w:p w14:paraId="19E0B825" w14:textId="75F66699" w:rsidR="00CB265B" w:rsidRDefault="00A36E12" w:rsidP="00CB265B">
      <w:pPr>
        <w:pStyle w:val="ActHead5"/>
      </w:pPr>
      <w:bookmarkStart w:id="26" w:name="_Toc67482109"/>
      <w:r>
        <w:rPr>
          <w:rStyle w:val="CharSectno"/>
        </w:rPr>
        <w:t>12</w:t>
      </w:r>
      <w:r w:rsidR="00CB265B">
        <w:t xml:space="preserve">  Scope check—is the road vehicle covered by the </w:t>
      </w:r>
      <w:r w:rsidR="00C40740">
        <w:t>Work Instructions</w:t>
      </w:r>
      <w:r w:rsidR="00CB265B">
        <w:t>?</w:t>
      </w:r>
      <w:bookmarkEnd w:id="26"/>
      <w:r w:rsidR="00CB265B">
        <w:t xml:space="preserve"> </w:t>
      </w:r>
    </w:p>
    <w:p w14:paraId="5D0510EC" w14:textId="08CB0561" w:rsidR="00D463A6" w:rsidRDefault="00D463A6" w:rsidP="00D463A6">
      <w:pPr>
        <w:pStyle w:val="subsection"/>
      </w:pPr>
      <w:r>
        <w:tab/>
        <w:t>(1)</w:t>
      </w:r>
      <w:r>
        <w:tab/>
        <w:t xml:space="preserve">The </w:t>
      </w:r>
      <w:r w:rsidR="008C5299">
        <w:t>AVV</w:t>
      </w:r>
      <w:r>
        <w:t xml:space="preserve"> must </w:t>
      </w:r>
      <w:r w:rsidR="00F636C3">
        <w:t xml:space="preserve">complete each scope check set out in the verification checklist to </w:t>
      </w:r>
      <w:r>
        <w:t>determine whether the</w:t>
      </w:r>
      <w:r w:rsidR="003B3704">
        <w:t xml:space="preserve"> </w:t>
      </w:r>
      <w:r w:rsidR="009459AF">
        <w:t xml:space="preserve">vehicle is covered by the </w:t>
      </w:r>
      <w:r w:rsidR="00C40740">
        <w:t>Work Instructions</w:t>
      </w:r>
      <w:r w:rsidR="009459AF">
        <w:t>.</w:t>
      </w:r>
      <w:r>
        <w:t xml:space="preserve"> </w:t>
      </w:r>
    </w:p>
    <w:p w14:paraId="194316FB" w14:textId="1DF2B286" w:rsidR="00C40740" w:rsidRDefault="00DF461D" w:rsidP="00DF461D">
      <w:pPr>
        <w:pStyle w:val="notetext"/>
      </w:pPr>
      <w:r>
        <w:t>Note:</w:t>
      </w:r>
      <w:r>
        <w:tab/>
        <w:t>‘</w:t>
      </w:r>
      <w:r w:rsidR="00C40740">
        <w:t>Work Instructions’</w:t>
      </w:r>
      <w:r>
        <w:t xml:space="preserve"> refers to the </w:t>
      </w:r>
      <w:r w:rsidR="00414C5D">
        <w:t>applicable</w:t>
      </w:r>
      <w:r w:rsidR="00C40740">
        <w:t xml:space="preserve"> set of Work Instructions contained in the </w:t>
      </w:r>
      <w:r>
        <w:t>Model Report in accordance with which the vehicle was required to be manufactured or modifie</w:t>
      </w:r>
      <w:r w:rsidR="002D5174">
        <w:t xml:space="preserve">d under the Rules (see </w:t>
      </w:r>
      <w:r w:rsidR="003A3C8E">
        <w:t>sub</w:t>
      </w:r>
      <w:r w:rsidR="002D5174">
        <w:t>section</w:t>
      </w:r>
      <w:r w:rsidR="003A3C8E">
        <w:t> </w:t>
      </w:r>
      <w:r w:rsidR="002D5174">
        <w:t>6</w:t>
      </w:r>
      <w:r w:rsidR="003A3C8E">
        <w:t>(1)</w:t>
      </w:r>
      <w:r>
        <w:t>).</w:t>
      </w:r>
      <w:r w:rsidR="00BE58E8">
        <w:t xml:space="preserve"> </w:t>
      </w:r>
      <w:r w:rsidR="00C40740">
        <w:t xml:space="preserve">There may be several sets of Work Instructions in each Model Report. </w:t>
      </w:r>
    </w:p>
    <w:p w14:paraId="26671164" w14:textId="033E8B77" w:rsidR="00DF461D" w:rsidRDefault="00C40740" w:rsidP="00DF461D">
      <w:pPr>
        <w:pStyle w:val="notetext"/>
      </w:pPr>
      <w:r>
        <w:tab/>
      </w:r>
      <w:r w:rsidR="00BE58E8">
        <w:t xml:space="preserve">‘Vehicle’ refers to the road vehicle that is the subject of the verification being conducted by the AVV. </w:t>
      </w:r>
    </w:p>
    <w:p w14:paraId="5B12F322" w14:textId="02B77BFA" w:rsidR="00DC3072" w:rsidRDefault="0027644E" w:rsidP="00F7472A">
      <w:pPr>
        <w:pStyle w:val="subsection"/>
      </w:pPr>
      <w:r>
        <w:tab/>
        <w:t xml:space="preserve">(2) </w:t>
      </w:r>
      <w:r>
        <w:tab/>
        <w:t xml:space="preserve">The </w:t>
      </w:r>
      <w:r w:rsidR="008C5299">
        <w:t>AVV</w:t>
      </w:r>
      <w:r>
        <w:t xml:space="preserve"> may </w:t>
      </w:r>
      <w:r w:rsidRPr="00291CE7">
        <w:t>be</w:t>
      </w:r>
      <w:r>
        <w:t xml:space="preserve"> satisfied </w:t>
      </w:r>
      <w:r w:rsidR="002418EC">
        <w:t xml:space="preserve">that the vehicle is covered by the </w:t>
      </w:r>
      <w:r w:rsidR="00414C5D">
        <w:t>Work Instructions</w:t>
      </w:r>
      <w:r w:rsidR="00704A67">
        <w:t xml:space="preserve"> </w:t>
      </w:r>
      <w:r w:rsidR="00FE7799" w:rsidRPr="00020DDE">
        <w:t>only</w:t>
      </w:r>
      <w:r w:rsidR="00FE7799">
        <w:t xml:space="preserve"> </w:t>
      </w:r>
      <w:r w:rsidR="00704A67">
        <w:t>where</w:t>
      </w:r>
      <w:r w:rsidR="00DC3072">
        <w:t>:</w:t>
      </w:r>
    </w:p>
    <w:p w14:paraId="010635F9" w14:textId="541BC943" w:rsidR="00DC3072" w:rsidRDefault="00DC3072" w:rsidP="00DC3072">
      <w:pPr>
        <w:pStyle w:val="paragraph"/>
      </w:pPr>
      <w:r>
        <w:tab/>
        <w:t>(a)</w:t>
      </w:r>
      <w:r>
        <w:tab/>
      </w:r>
      <w:r w:rsidR="0027644E">
        <w:t>the specifications of the vehicle are the same as th</w:t>
      </w:r>
      <w:r w:rsidR="008A22EA">
        <w:t xml:space="preserve">e specifications </w:t>
      </w:r>
      <w:r w:rsidR="0027644E">
        <w:t>listed in the</w:t>
      </w:r>
      <w:r w:rsidR="009C62E4">
        <w:t xml:space="preserve"> </w:t>
      </w:r>
      <w:r w:rsidR="0069030D">
        <w:t>Vehicle Scope</w:t>
      </w:r>
      <w:r w:rsidR="00342916">
        <w:t xml:space="preserve"> for a vehicle</w:t>
      </w:r>
      <w:r w:rsidR="00F7472A">
        <w:t xml:space="preserve"> </w:t>
      </w:r>
      <w:r w:rsidR="007C5B67">
        <w:t>that has</w:t>
      </w:r>
      <w:r w:rsidR="00F7472A">
        <w:t xml:space="preserve"> been </w:t>
      </w:r>
      <w:r w:rsidR="00B16888">
        <w:t xml:space="preserve">manufactured or </w:t>
      </w:r>
      <w:r w:rsidR="00342916">
        <w:t>m</w:t>
      </w:r>
      <w:r w:rsidR="00B16888">
        <w:t xml:space="preserve">odified </w:t>
      </w:r>
      <w:r w:rsidR="00342916">
        <w:t xml:space="preserve">in accordance with the </w:t>
      </w:r>
      <w:r w:rsidR="00414C5D">
        <w:t>Work Instructions</w:t>
      </w:r>
      <w:r>
        <w:t>; or</w:t>
      </w:r>
    </w:p>
    <w:p w14:paraId="66514408" w14:textId="77777777" w:rsidR="00DC3072" w:rsidRDefault="00DC3072" w:rsidP="00DC3072">
      <w:pPr>
        <w:pStyle w:val="paragraph"/>
      </w:pPr>
      <w:r>
        <w:tab/>
        <w:t>(b)</w:t>
      </w:r>
      <w:r>
        <w:tab/>
      </w:r>
      <w:r w:rsidR="00A633BC">
        <w:t xml:space="preserve">the requirement in paragraph </w:t>
      </w:r>
      <w:r>
        <w:t xml:space="preserve">(a) </w:t>
      </w:r>
      <w:r w:rsidR="00A633BC">
        <w:t>would be met</w:t>
      </w:r>
      <w:r>
        <w:t>, but for a variation of one or more of the following kinds:</w:t>
      </w:r>
    </w:p>
    <w:p w14:paraId="56ABD80C" w14:textId="77777777" w:rsidR="0090206C" w:rsidRDefault="00DC3072" w:rsidP="0090206C">
      <w:pPr>
        <w:pStyle w:val="paragraphsub"/>
      </w:pPr>
      <w:r>
        <w:tab/>
        <w:t>(i)</w:t>
      </w:r>
      <w:r>
        <w:tab/>
      </w:r>
      <w:r w:rsidR="0090206C">
        <w:t xml:space="preserve">a variation of up to ±50 millimetres in a measurement of height; </w:t>
      </w:r>
    </w:p>
    <w:p w14:paraId="198C344E" w14:textId="77777777" w:rsidR="00202F53" w:rsidRDefault="0090206C" w:rsidP="0090206C">
      <w:pPr>
        <w:pStyle w:val="paragraphsub"/>
      </w:pPr>
      <w:r>
        <w:tab/>
        <w:t>(ii)</w:t>
      </w:r>
      <w:r>
        <w:tab/>
        <w:t>a variation of up to ±10 millimetres in a measurement of length</w:t>
      </w:r>
      <w:r w:rsidR="00704A67">
        <w:t>.</w:t>
      </w:r>
      <w:r w:rsidR="0027644E">
        <w:t xml:space="preserve"> </w:t>
      </w:r>
    </w:p>
    <w:p w14:paraId="32BF560D" w14:textId="27C746FE" w:rsidR="00E4081C" w:rsidRDefault="00E4081C" w:rsidP="00E4081C">
      <w:pPr>
        <w:pStyle w:val="notetext"/>
      </w:pPr>
      <w:r>
        <w:t>Note:</w:t>
      </w:r>
      <w:r>
        <w:tab/>
        <w:t xml:space="preserve">The Vehicle Scope will set out the specifications of a vehicle both before and after it has been manufactured </w:t>
      </w:r>
      <w:r w:rsidR="003A6C40">
        <w:t xml:space="preserve">or modified </w:t>
      </w:r>
      <w:r>
        <w:t xml:space="preserve">in accordance with the </w:t>
      </w:r>
      <w:r w:rsidR="00414C5D">
        <w:t xml:space="preserve">Work </w:t>
      </w:r>
      <w:r w:rsidR="00813381">
        <w:t>I</w:t>
      </w:r>
      <w:r w:rsidR="00414C5D">
        <w:t>nstructions</w:t>
      </w:r>
      <w:r>
        <w:t xml:space="preserve">. The AVV </w:t>
      </w:r>
      <w:r w:rsidR="00BB1638">
        <w:t xml:space="preserve">is to refer </w:t>
      </w:r>
      <w:r>
        <w:t xml:space="preserve">to the </w:t>
      </w:r>
      <w:r w:rsidR="002258C9">
        <w:t>latter.</w:t>
      </w:r>
      <w:r w:rsidR="005644C1">
        <w:t xml:space="preserve"> </w:t>
      </w:r>
      <w:r>
        <w:t xml:space="preserve"> </w:t>
      </w:r>
    </w:p>
    <w:p w14:paraId="7154EFA9" w14:textId="2B8DF50E" w:rsidR="0076041B" w:rsidRDefault="00704A67" w:rsidP="00630A22">
      <w:pPr>
        <w:pStyle w:val="subsection"/>
      </w:pPr>
      <w:r>
        <w:tab/>
        <w:t xml:space="preserve">(3) </w:t>
      </w:r>
      <w:r>
        <w:tab/>
      </w:r>
      <w:r w:rsidR="00630A22">
        <w:t>W</w:t>
      </w:r>
      <w:r w:rsidR="009C62E4">
        <w:t xml:space="preserve">here the </w:t>
      </w:r>
      <w:r w:rsidR="00B640CC">
        <w:t xml:space="preserve">relevant part of the </w:t>
      </w:r>
      <w:r w:rsidR="0069030D">
        <w:t>Vehicle Scope</w:t>
      </w:r>
      <w:r w:rsidR="009C62E4">
        <w:t xml:space="preserve"> </w:t>
      </w:r>
      <w:r w:rsidR="003927A7">
        <w:t>sets out</w:t>
      </w:r>
      <w:r w:rsidR="009C62E4">
        <w:t xml:space="preserve"> two or more alternative specifications in relation to a characteristic of </w:t>
      </w:r>
      <w:r w:rsidR="00BD587C">
        <w:t>a</w:t>
      </w:r>
      <w:r w:rsidR="009C62E4">
        <w:t xml:space="preserve"> </w:t>
      </w:r>
      <w:r w:rsidR="009E29AD">
        <w:t xml:space="preserve">road </w:t>
      </w:r>
      <w:r w:rsidR="009C62E4">
        <w:t>vehicle</w:t>
      </w:r>
      <w:r>
        <w:t xml:space="preserve">, it is sufficient that </w:t>
      </w:r>
      <w:r w:rsidR="008C7248">
        <w:t>the relevant characteristic of the vehicle</w:t>
      </w:r>
      <w:r w:rsidR="00772A0F">
        <w:t xml:space="preserve"> </w:t>
      </w:r>
      <w:r w:rsidR="003F792B">
        <w:t xml:space="preserve">falls within one of </w:t>
      </w:r>
      <w:r w:rsidR="0076041B">
        <w:t xml:space="preserve">those </w:t>
      </w:r>
      <w:r w:rsidR="00701BBA">
        <w:t>alternatives</w:t>
      </w:r>
      <w:r w:rsidR="00630A22">
        <w:t>.</w:t>
      </w:r>
    </w:p>
    <w:p w14:paraId="627B1669" w14:textId="77777777" w:rsidR="00743F06" w:rsidRDefault="00743F06" w:rsidP="00743F06">
      <w:pPr>
        <w:pStyle w:val="subsection"/>
      </w:pPr>
      <w:r>
        <w:tab/>
        <w:t>(</w:t>
      </w:r>
      <w:r w:rsidR="00F443AA">
        <w:t>4</w:t>
      </w:r>
      <w:r>
        <w:t>)</w:t>
      </w:r>
      <w:r>
        <w:tab/>
      </w:r>
      <w:r w:rsidR="0051726E">
        <w:t>A</w:t>
      </w:r>
      <w:r>
        <w:t xml:space="preserve"> vehicle does not fall outside the Vehicle Scope where: </w:t>
      </w:r>
    </w:p>
    <w:p w14:paraId="2717A944" w14:textId="77777777" w:rsidR="00743F06" w:rsidRDefault="00743F06" w:rsidP="0076041B">
      <w:pPr>
        <w:pStyle w:val="paragraph"/>
      </w:pPr>
      <w:r>
        <w:tab/>
        <w:t>(a)</w:t>
      </w:r>
      <w:r>
        <w:tab/>
        <w:t>the specifications of the vehicle differ from the specifications listed in the relevant part of the Vehicle Scope; and</w:t>
      </w:r>
    </w:p>
    <w:p w14:paraId="51C5577D" w14:textId="124B36A0" w:rsidR="0076041B" w:rsidRDefault="00743F06" w:rsidP="0076041B">
      <w:pPr>
        <w:pStyle w:val="paragraph"/>
      </w:pPr>
      <w:r>
        <w:tab/>
        <w:t>(b)</w:t>
      </w:r>
      <w:r>
        <w:tab/>
        <w:t xml:space="preserve">the difference is wholly the result of rectification action </w:t>
      </w:r>
      <w:r w:rsidR="00543016">
        <w:t>mentioned in</w:t>
      </w:r>
      <w:r w:rsidR="000B25A5">
        <w:t xml:space="preserve"> </w:t>
      </w:r>
      <w:r w:rsidR="004A3ED6">
        <w:t xml:space="preserve">section </w:t>
      </w:r>
      <w:r w:rsidR="00A862EE">
        <w:t xml:space="preserve">19 </w:t>
      </w:r>
      <w:r>
        <w:t xml:space="preserve">of the </w:t>
      </w:r>
      <w:r>
        <w:rPr>
          <w:i/>
        </w:rPr>
        <w:t>Road Vehicle Standards (Model Reports) Determination 202</w:t>
      </w:r>
      <w:r w:rsidR="00A73477">
        <w:rPr>
          <w:i/>
        </w:rPr>
        <w:t>1</w:t>
      </w:r>
      <w:r w:rsidR="001B14F0">
        <w:rPr>
          <w:i/>
        </w:rPr>
        <w:t xml:space="preserve"> </w:t>
      </w:r>
      <w:r w:rsidR="001B14F0">
        <w:t>(rectifying recalls)</w:t>
      </w:r>
      <w:r>
        <w:rPr>
          <w:i/>
        </w:rPr>
        <w:t>.</w:t>
      </w:r>
      <w:r w:rsidR="00854E14">
        <w:t xml:space="preserve"> </w:t>
      </w:r>
      <w:r w:rsidR="00BD587C">
        <w:t xml:space="preserve"> </w:t>
      </w:r>
      <w:r w:rsidR="0076041B">
        <w:t xml:space="preserve"> </w:t>
      </w:r>
      <w:r w:rsidR="009C62E4">
        <w:t xml:space="preserve"> </w:t>
      </w:r>
      <w:r w:rsidR="008C7248">
        <w:tab/>
      </w:r>
    </w:p>
    <w:p w14:paraId="1ABA42AF" w14:textId="38FE5057" w:rsidR="000853FB" w:rsidRDefault="008961BF" w:rsidP="008961BF">
      <w:pPr>
        <w:pStyle w:val="subsection"/>
      </w:pPr>
      <w:r>
        <w:tab/>
        <w:t>(</w:t>
      </w:r>
      <w:r w:rsidR="00F443AA">
        <w:t>5</w:t>
      </w:r>
      <w:r>
        <w:t>)</w:t>
      </w:r>
      <w:r>
        <w:tab/>
        <w:t xml:space="preserve">Where the </w:t>
      </w:r>
      <w:r w:rsidR="008C5299">
        <w:t>AVV</w:t>
      </w:r>
      <w:r>
        <w:t xml:space="preserve"> is not satisfied </w:t>
      </w:r>
      <w:r w:rsidR="002418EC">
        <w:t xml:space="preserve">that the vehicle is covered by the </w:t>
      </w:r>
      <w:r w:rsidR="00414C5D">
        <w:t>Work Instructions</w:t>
      </w:r>
      <w:r>
        <w:t>, it must:</w:t>
      </w:r>
    </w:p>
    <w:p w14:paraId="769CF91B" w14:textId="77777777" w:rsidR="008961BF" w:rsidRDefault="008961BF" w:rsidP="008961BF">
      <w:pPr>
        <w:pStyle w:val="paragraph"/>
      </w:pPr>
      <w:r>
        <w:tab/>
        <w:t>(a)</w:t>
      </w:r>
      <w:r>
        <w:tab/>
      </w:r>
      <w:r w:rsidR="007F7A6B">
        <w:t xml:space="preserve">record the reasons for which it </w:t>
      </w:r>
      <w:r w:rsidR="0026732D">
        <w:t xml:space="preserve">is not satisfied </w:t>
      </w:r>
      <w:r w:rsidR="00DF14D3">
        <w:t xml:space="preserve">of that matter </w:t>
      </w:r>
      <w:r>
        <w:t xml:space="preserve">on the </w:t>
      </w:r>
      <w:r w:rsidR="000E3DC7">
        <w:t>v</w:t>
      </w:r>
      <w:r>
        <w:t xml:space="preserve">erification </w:t>
      </w:r>
      <w:r w:rsidR="000E3DC7">
        <w:t>c</w:t>
      </w:r>
      <w:r>
        <w:t>hecklist; and</w:t>
      </w:r>
    </w:p>
    <w:p w14:paraId="7F0D7039" w14:textId="77777777" w:rsidR="00CD511D" w:rsidRDefault="00CD511D" w:rsidP="00CD511D">
      <w:pPr>
        <w:pStyle w:val="paragraph"/>
      </w:pPr>
      <w:r>
        <w:tab/>
        <w:t>(b)</w:t>
      </w:r>
      <w:r>
        <w:tab/>
        <w:t xml:space="preserve">continue to inspect the vehicle, or modifications of the vehicle, in accordance with this instrument. </w:t>
      </w:r>
    </w:p>
    <w:p w14:paraId="41973ECE" w14:textId="125FD3AF" w:rsidR="002D079B" w:rsidRDefault="00A36E12" w:rsidP="002D079B">
      <w:pPr>
        <w:pStyle w:val="ActHead5"/>
      </w:pPr>
      <w:bookmarkStart w:id="27" w:name="_Toc67482110"/>
      <w:r>
        <w:rPr>
          <w:rStyle w:val="CharSectno"/>
        </w:rPr>
        <w:t>13</w:t>
      </w:r>
      <w:r w:rsidR="002D079B">
        <w:t xml:space="preserve">  M</w:t>
      </w:r>
      <w:r w:rsidR="00C5060D">
        <w:t>anufacture or m</w:t>
      </w:r>
      <w:r w:rsidR="002D079B">
        <w:t>odification check</w:t>
      </w:r>
      <w:r w:rsidR="00A95D16">
        <w:t>s</w:t>
      </w:r>
      <w:r w:rsidR="002D079B">
        <w:t xml:space="preserve">—has the vehicle been correctly </w:t>
      </w:r>
      <w:r w:rsidR="005B5C0B" w:rsidRPr="00C5060D">
        <w:t>manufactured or</w:t>
      </w:r>
      <w:r w:rsidR="005B5C0B">
        <w:t xml:space="preserve"> </w:t>
      </w:r>
      <w:r w:rsidR="002D079B">
        <w:t>modified?</w:t>
      </w:r>
      <w:bookmarkEnd w:id="27"/>
      <w:r w:rsidR="002D079B">
        <w:t xml:space="preserve">  </w:t>
      </w:r>
    </w:p>
    <w:p w14:paraId="625147AA" w14:textId="77777777" w:rsidR="008C1763" w:rsidRDefault="002D079B" w:rsidP="00FF6492">
      <w:pPr>
        <w:pStyle w:val="subsection"/>
      </w:pPr>
      <w:r>
        <w:tab/>
        <w:t>(1)</w:t>
      </w:r>
      <w:r>
        <w:tab/>
        <w:t xml:space="preserve">The </w:t>
      </w:r>
      <w:r w:rsidR="008C5299">
        <w:t>AVV</w:t>
      </w:r>
      <w:r>
        <w:t xml:space="preserve"> must</w:t>
      </w:r>
      <w:r w:rsidR="002E33E5" w:rsidRPr="002E33E5">
        <w:t xml:space="preserve"> </w:t>
      </w:r>
      <w:r w:rsidR="002E33E5">
        <w:t>complete each</w:t>
      </w:r>
      <w:r w:rsidR="005B5C0B">
        <w:t xml:space="preserve"> </w:t>
      </w:r>
      <w:r w:rsidR="00DE6AF5">
        <w:t xml:space="preserve">manufacture or </w:t>
      </w:r>
      <w:r w:rsidR="002E33E5">
        <w:t>modification check set out in the verification checklist</w:t>
      </w:r>
      <w:r w:rsidR="0011517A">
        <w:t xml:space="preserve"> </w:t>
      </w:r>
      <w:r w:rsidR="002E33E5">
        <w:t xml:space="preserve">to </w:t>
      </w:r>
      <w:r>
        <w:t>determine whether</w:t>
      </w:r>
      <w:r w:rsidR="008C1763">
        <w:t>:</w:t>
      </w:r>
    </w:p>
    <w:p w14:paraId="63373500" w14:textId="041ABF34" w:rsidR="008C5299" w:rsidRDefault="008C1763" w:rsidP="008C1763">
      <w:pPr>
        <w:pStyle w:val="paragraph"/>
        <w:rPr>
          <w:b/>
          <w:color w:val="FF0000"/>
        </w:rPr>
      </w:pPr>
      <w:r>
        <w:tab/>
        <w:t>(a)</w:t>
      </w:r>
      <w:r>
        <w:tab/>
      </w:r>
      <w:r w:rsidR="002D079B">
        <w:t>the</w:t>
      </w:r>
      <w:r w:rsidR="0011517A">
        <w:t xml:space="preserve"> RAW has </w:t>
      </w:r>
      <w:r w:rsidR="00094E0B">
        <w:t xml:space="preserve">correctly </w:t>
      </w:r>
      <w:r w:rsidR="006F789F">
        <w:t xml:space="preserve">carried out </w:t>
      </w:r>
      <w:r w:rsidR="00094E0B">
        <w:t>each</w:t>
      </w:r>
      <w:r w:rsidR="00DE6AF5">
        <w:t xml:space="preserve"> modification, or each stage of manufacture,</w:t>
      </w:r>
      <w:r w:rsidR="00094E0B">
        <w:t xml:space="preserve"> required by the Model Report</w:t>
      </w:r>
      <w:r w:rsidR="00817B47">
        <w:t>; and</w:t>
      </w:r>
      <w:r w:rsidR="00FB1CC7">
        <w:t xml:space="preserve"> </w:t>
      </w:r>
      <w:r w:rsidR="00837578">
        <w:rPr>
          <w:b/>
          <w:color w:val="FF0000"/>
        </w:rPr>
        <w:t xml:space="preserve"> </w:t>
      </w:r>
    </w:p>
    <w:p w14:paraId="57F91E96" w14:textId="44894F66" w:rsidR="00817B47" w:rsidRPr="00817B47" w:rsidRDefault="00817B47" w:rsidP="008C1763">
      <w:pPr>
        <w:pStyle w:val="paragraph"/>
      </w:pPr>
      <w:r>
        <w:rPr>
          <w:b/>
          <w:color w:val="FF0000"/>
        </w:rPr>
        <w:lastRenderedPageBreak/>
        <w:tab/>
      </w:r>
      <w:r w:rsidRPr="00817B47">
        <w:t>(b)</w:t>
      </w:r>
      <w:r w:rsidRPr="00817B47">
        <w:tab/>
      </w:r>
      <w:r w:rsidR="00D10F1C" w:rsidRPr="00DD5AD8">
        <w:t xml:space="preserve">each system </w:t>
      </w:r>
      <w:r w:rsidR="00D10F1C">
        <w:t xml:space="preserve">of the vehicle affected by the </w:t>
      </w:r>
      <w:r w:rsidR="00D10F1C" w:rsidRPr="00DE6AF5">
        <w:t>manufacture or</w:t>
      </w:r>
      <w:r w:rsidR="00D10F1C">
        <w:t xml:space="preserve"> modification is functioning correctly.</w:t>
      </w:r>
    </w:p>
    <w:p w14:paraId="0B173551" w14:textId="77777777" w:rsidR="00343BCE" w:rsidRDefault="0011517A" w:rsidP="00343BCE">
      <w:pPr>
        <w:pStyle w:val="subsection"/>
      </w:pPr>
      <w:r>
        <w:tab/>
        <w:t>(</w:t>
      </w:r>
      <w:r w:rsidR="00FF6492">
        <w:t>2</w:t>
      </w:r>
      <w:r>
        <w:t>)</w:t>
      </w:r>
      <w:r>
        <w:tab/>
      </w:r>
      <w:r w:rsidR="00343BCE">
        <w:t xml:space="preserve">Where the </w:t>
      </w:r>
      <w:r w:rsidR="008C5299">
        <w:t>AVV</w:t>
      </w:r>
      <w:r w:rsidR="00343BCE">
        <w:t xml:space="preserve"> </w:t>
      </w:r>
      <w:r w:rsidR="006E1413">
        <w:t xml:space="preserve">is </w:t>
      </w:r>
      <w:r w:rsidR="002418EC">
        <w:t xml:space="preserve">not </w:t>
      </w:r>
      <w:r w:rsidR="006E1413">
        <w:t xml:space="preserve">satisfied </w:t>
      </w:r>
      <w:r w:rsidR="003055C2">
        <w:t xml:space="preserve">of </w:t>
      </w:r>
      <w:r w:rsidR="00F82051">
        <w:t xml:space="preserve">a </w:t>
      </w:r>
      <w:r w:rsidR="003055C2">
        <w:t>matter in paragraph (1)(a) or (b)</w:t>
      </w:r>
      <w:r w:rsidR="00343BCE">
        <w:t>, it must:</w:t>
      </w:r>
    </w:p>
    <w:p w14:paraId="14650938" w14:textId="77777777" w:rsidR="00343BCE" w:rsidRDefault="00343BCE" w:rsidP="00343BCE">
      <w:pPr>
        <w:pStyle w:val="paragraph"/>
      </w:pPr>
      <w:r>
        <w:tab/>
        <w:t>(a)</w:t>
      </w:r>
      <w:r>
        <w:tab/>
      </w:r>
      <w:r w:rsidR="0070621A">
        <w:t xml:space="preserve">record the reasons for which it </w:t>
      </w:r>
      <w:r>
        <w:t xml:space="preserve">is </w:t>
      </w:r>
      <w:r w:rsidR="002418EC">
        <w:t xml:space="preserve">not </w:t>
      </w:r>
      <w:r>
        <w:t xml:space="preserve">satisfied of that matter on the </w:t>
      </w:r>
      <w:r w:rsidR="000E3DC7">
        <w:t>v</w:t>
      </w:r>
      <w:r>
        <w:t xml:space="preserve">erification </w:t>
      </w:r>
      <w:r w:rsidR="000E3DC7">
        <w:t>c</w:t>
      </w:r>
      <w:r>
        <w:t>hecklist;</w:t>
      </w:r>
      <w:r w:rsidR="009459D8">
        <w:t xml:space="preserve"> </w:t>
      </w:r>
      <w:r>
        <w:t>and</w:t>
      </w:r>
    </w:p>
    <w:p w14:paraId="031F63F1" w14:textId="4C737364" w:rsidR="00343BCE" w:rsidRDefault="00343BCE" w:rsidP="00343BCE">
      <w:pPr>
        <w:pStyle w:val="paragraph"/>
      </w:pPr>
      <w:r>
        <w:tab/>
        <w:t>(b)</w:t>
      </w:r>
      <w:r>
        <w:tab/>
        <w:t xml:space="preserve">continue to inspect the </w:t>
      </w:r>
      <w:r w:rsidR="00BF282F">
        <w:t xml:space="preserve">vehicle, or modifications of the vehicle, </w:t>
      </w:r>
      <w:r>
        <w:t>in accordance with</w:t>
      </w:r>
      <w:r w:rsidR="00110A25">
        <w:t xml:space="preserve"> this instrument. </w:t>
      </w:r>
    </w:p>
    <w:p w14:paraId="6649C9AC" w14:textId="7D4D933D" w:rsidR="00482966" w:rsidRDefault="00A36E12" w:rsidP="00482966">
      <w:pPr>
        <w:pStyle w:val="ActHead5"/>
      </w:pPr>
      <w:bookmarkStart w:id="28" w:name="_Toc67482111"/>
      <w:r>
        <w:rPr>
          <w:rStyle w:val="CharSectno"/>
        </w:rPr>
        <w:t>14</w:t>
      </w:r>
      <w:r w:rsidR="00482966">
        <w:t xml:space="preserve">  Deterioration check</w:t>
      </w:r>
      <w:r w:rsidR="002E4E76">
        <w:t>s</w:t>
      </w:r>
      <w:r w:rsidR="00482966">
        <w:t>—</w:t>
      </w:r>
      <w:r w:rsidR="00376E50">
        <w:t>does the vehicle pass the deterioration checks?</w:t>
      </w:r>
      <w:bookmarkEnd w:id="28"/>
      <w:r w:rsidR="00376E50">
        <w:t xml:space="preserve"> </w:t>
      </w:r>
      <w:r w:rsidR="00482966">
        <w:t xml:space="preserve"> </w:t>
      </w:r>
    </w:p>
    <w:p w14:paraId="3888F9E9" w14:textId="7A1423AE" w:rsidR="00414C5D" w:rsidRDefault="00376E50" w:rsidP="00376E50">
      <w:pPr>
        <w:pStyle w:val="subsection"/>
      </w:pPr>
      <w:r>
        <w:tab/>
        <w:t>(1)</w:t>
      </w:r>
      <w:r>
        <w:tab/>
        <w:t xml:space="preserve">The </w:t>
      </w:r>
      <w:r w:rsidR="008C5299">
        <w:t>AVV</w:t>
      </w:r>
      <w:r>
        <w:t xml:space="preserve"> must </w:t>
      </w:r>
      <w:r w:rsidR="00A56A71">
        <w:t xml:space="preserve">complete </w:t>
      </w:r>
      <w:r>
        <w:t>each deterioration chec</w:t>
      </w:r>
      <w:r w:rsidR="00E84695">
        <w:t>k set out in the</w:t>
      </w:r>
      <w:r w:rsidR="0058595B">
        <w:t xml:space="preserve"> verification checklist</w:t>
      </w:r>
      <w:r w:rsidR="00F27379">
        <w:t xml:space="preserve"> to determine whether the vehicle exceed</w:t>
      </w:r>
      <w:r w:rsidR="00414C5D">
        <w:t>s</w:t>
      </w:r>
      <w:r w:rsidR="00F27379">
        <w:t xml:space="preserve"> the deterioration limit</w:t>
      </w:r>
      <w:r w:rsidR="0058595B">
        <w:t xml:space="preserve">. </w:t>
      </w:r>
      <w:r w:rsidR="00E84695">
        <w:t xml:space="preserve"> </w:t>
      </w:r>
    </w:p>
    <w:p w14:paraId="78B5F5F7" w14:textId="64871BD1" w:rsidR="00E76E0C" w:rsidRDefault="00376E50" w:rsidP="00E76E0C">
      <w:pPr>
        <w:pStyle w:val="subsection"/>
      </w:pPr>
      <w:r>
        <w:tab/>
        <w:t>(2)</w:t>
      </w:r>
      <w:r>
        <w:tab/>
      </w:r>
      <w:r w:rsidR="00C5060D">
        <w:t xml:space="preserve">Where the AVV is satisfied that </w:t>
      </w:r>
      <w:r w:rsidR="00133349">
        <w:t xml:space="preserve">the vehicle </w:t>
      </w:r>
      <w:r w:rsidR="00B1158A">
        <w:t>exceed</w:t>
      </w:r>
      <w:r w:rsidR="00414C5D">
        <w:t>s</w:t>
      </w:r>
      <w:r w:rsidR="008A61C8">
        <w:t xml:space="preserve"> </w:t>
      </w:r>
      <w:r w:rsidR="0005081A">
        <w:t>the deterioration limit</w:t>
      </w:r>
      <w:r w:rsidR="00133349">
        <w:t>, i</w:t>
      </w:r>
      <w:r w:rsidR="00E76E0C">
        <w:t>t must:</w:t>
      </w:r>
    </w:p>
    <w:p w14:paraId="77A9F87E" w14:textId="2E431EE2" w:rsidR="00E76E0C" w:rsidRDefault="00E76E0C" w:rsidP="00E76E0C">
      <w:pPr>
        <w:pStyle w:val="paragraph"/>
      </w:pPr>
      <w:r>
        <w:tab/>
        <w:t>(a)</w:t>
      </w:r>
      <w:r>
        <w:tab/>
      </w:r>
      <w:r w:rsidR="00E84443">
        <w:t xml:space="preserve">record </w:t>
      </w:r>
      <w:r w:rsidR="00414C5D">
        <w:t>each respect in which the vehicle</w:t>
      </w:r>
      <w:r w:rsidR="00C5060D">
        <w:t xml:space="preserve"> exceeds that limit, and </w:t>
      </w:r>
      <w:r w:rsidR="007F7A6B">
        <w:t xml:space="preserve">the reasons for which it </w:t>
      </w:r>
      <w:r w:rsidR="00C5060D">
        <w:t>exceeds the limit,</w:t>
      </w:r>
      <w:r>
        <w:t xml:space="preserve"> on the </w:t>
      </w:r>
      <w:r w:rsidR="000E3DC7">
        <w:t>verification checklist</w:t>
      </w:r>
      <w:r>
        <w:t>; and</w:t>
      </w:r>
    </w:p>
    <w:p w14:paraId="4EAEEC0A" w14:textId="77777777" w:rsidR="00E4147B" w:rsidRDefault="00E4147B" w:rsidP="00E4147B">
      <w:pPr>
        <w:pStyle w:val="paragraph"/>
      </w:pPr>
      <w:r>
        <w:tab/>
        <w:t>(b)</w:t>
      </w:r>
      <w:r>
        <w:tab/>
        <w:t xml:space="preserve">continue to inspect the vehicle, or modifications of the vehicle, in accordance with this instrument. </w:t>
      </w:r>
    </w:p>
    <w:p w14:paraId="27A215A0" w14:textId="0D197EC0" w:rsidR="00E51E6C" w:rsidRDefault="00E51E6C" w:rsidP="00E51E6C">
      <w:pPr>
        <w:pStyle w:val="notetext"/>
      </w:pPr>
      <w:r>
        <w:t>Note:</w:t>
      </w:r>
      <w:r>
        <w:tab/>
        <w:t xml:space="preserve">The matters in this section are relevant to determining whether or not a vehicle has been manufactured or modified in accordance with the relevant Model Report for the purposes of subparagraph 100(1)(b)(i) of the Rules. </w:t>
      </w:r>
    </w:p>
    <w:p w14:paraId="10245460" w14:textId="615D8F03" w:rsidR="009B76B9" w:rsidRDefault="00A36E12" w:rsidP="003B22A4">
      <w:pPr>
        <w:pStyle w:val="ActHead5"/>
      </w:pPr>
      <w:bookmarkStart w:id="29" w:name="_Toc67482112"/>
      <w:r>
        <w:rPr>
          <w:rStyle w:val="CharSectno"/>
        </w:rPr>
        <w:t>15</w:t>
      </w:r>
      <w:r w:rsidR="003B22A4">
        <w:t xml:space="preserve">  Damage </w:t>
      </w:r>
      <w:r w:rsidR="00C43FA5">
        <w:t xml:space="preserve">or </w:t>
      </w:r>
      <w:r w:rsidR="003B22A4">
        <w:t>corrosion check</w:t>
      </w:r>
      <w:r w:rsidR="002E4E76">
        <w:t>s</w:t>
      </w:r>
      <w:r w:rsidR="003B22A4">
        <w:t xml:space="preserve">—does the vehicle exceed the damage </w:t>
      </w:r>
      <w:r w:rsidR="00F652A4">
        <w:t xml:space="preserve">or </w:t>
      </w:r>
      <w:r w:rsidR="003B22A4">
        <w:t>corrosion limit</w:t>
      </w:r>
      <w:r w:rsidR="009B76B9">
        <w:t>?</w:t>
      </w:r>
      <w:bookmarkEnd w:id="29"/>
    </w:p>
    <w:p w14:paraId="5CC591A8" w14:textId="77777777" w:rsidR="00936528" w:rsidRDefault="009B76B9" w:rsidP="009B76B9">
      <w:pPr>
        <w:pStyle w:val="subsection"/>
      </w:pPr>
      <w:r>
        <w:tab/>
        <w:t>(1)</w:t>
      </w:r>
      <w:r>
        <w:tab/>
      </w:r>
      <w:r w:rsidR="00936528">
        <w:t xml:space="preserve">This section applies where a damage or corrosion limit has been determined under section 107 of the Rules. </w:t>
      </w:r>
    </w:p>
    <w:p w14:paraId="2271CF5F" w14:textId="77777777" w:rsidR="00AE16AF" w:rsidRDefault="00936528" w:rsidP="009B76B9">
      <w:pPr>
        <w:pStyle w:val="subsection"/>
      </w:pPr>
      <w:r>
        <w:tab/>
        <w:t>(2)</w:t>
      </w:r>
      <w:r>
        <w:tab/>
      </w:r>
      <w:r w:rsidR="00AE16AF">
        <w:t xml:space="preserve">The </w:t>
      </w:r>
      <w:r w:rsidR="00FC3A1D">
        <w:t>AVV</w:t>
      </w:r>
      <w:r w:rsidR="00AE16AF">
        <w:t xml:space="preserve"> must:</w:t>
      </w:r>
    </w:p>
    <w:p w14:paraId="032D343A" w14:textId="5D443DE8" w:rsidR="003B22A4" w:rsidRDefault="00AE16AF" w:rsidP="00AE16AF">
      <w:pPr>
        <w:pStyle w:val="paragraph"/>
      </w:pPr>
      <w:r>
        <w:tab/>
        <w:t>(a)</w:t>
      </w:r>
      <w:r>
        <w:tab/>
      </w:r>
      <w:r w:rsidR="002418EC" w:rsidRPr="005B08F1">
        <w:t xml:space="preserve">complete each damage </w:t>
      </w:r>
      <w:r w:rsidR="00C43FA5">
        <w:t>or</w:t>
      </w:r>
      <w:r w:rsidR="00C43FA5" w:rsidRPr="005B08F1">
        <w:t xml:space="preserve"> </w:t>
      </w:r>
      <w:r w:rsidR="002418EC" w:rsidRPr="005B08F1">
        <w:t>corrosion check set out in the verification checklist</w:t>
      </w:r>
      <w:r>
        <w:t>; and</w:t>
      </w:r>
    </w:p>
    <w:p w14:paraId="783937D5" w14:textId="7A91F5C5" w:rsidR="00AE16AF" w:rsidRDefault="00AE16AF" w:rsidP="00AE16AF">
      <w:pPr>
        <w:pStyle w:val="paragraph"/>
      </w:pPr>
      <w:r>
        <w:tab/>
        <w:t>(b)</w:t>
      </w:r>
      <w:r>
        <w:tab/>
      </w:r>
      <w:r w:rsidR="00AD08ED">
        <w:t>record</w:t>
      </w:r>
      <w:r w:rsidR="00D36AD3">
        <w:t xml:space="preserve">, on the verification checklist, </w:t>
      </w:r>
      <w:r>
        <w:t>all damag</w:t>
      </w:r>
      <w:r w:rsidR="00022B33">
        <w:t xml:space="preserve">e </w:t>
      </w:r>
      <w:r w:rsidR="00C43FA5">
        <w:t xml:space="preserve">or </w:t>
      </w:r>
      <w:r w:rsidR="00022B33">
        <w:t>corrosion</w:t>
      </w:r>
      <w:r w:rsidR="00AD08ED">
        <w:t xml:space="preserve">, </w:t>
      </w:r>
      <w:r w:rsidR="00331796">
        <w:t>and</w:t>
      </w:r>
      <w:r w:rsidR="00AD08ED">
        <w:t xml:space="preserve"> repair of damage </w:t>
      </w:r>
      <w:r w:rsidR="00B4017B">
        <w:t>or</w:t>
      </w:r>
      <w:r w:rsidR="00AD08ED">
        <w:t xml:space="preserve"> corrosion, </w:t>
      </w:r>
      <w:r w:rsidR="0052405C">
        <w:t xml:space="preserve">found </w:t>
      </w:r>
      <w:r w:rsidR="00022B33">
        <w:t>on the vehicle; and</w:t>
      </w:r>
    </w:p>
    <w:p w14:paraId="461FF160" w14:textId="6E77137F" w:rsidR="00022B33" w:rsidRDefault="00022B33" w:rsidP="00AE16AF">
      <w:pPr>
        <w:pStyle w:val="paragraph"/>
      </w:pPr>
      <w:r>
        <w:tab/>
        <w:t>(c)</w:t>
      </w:r>
      <w:r>
        <w:tab/>
        <w:t xml:space="preserve">assess whether the </w:t>
      </w:r>
      <w:r w:rsidR="00E06BBD">
        <w:t>level</w:t>
      </w:r>
      <w:r>
        <w:t xml:space="preserve"> of damage or corrosion</w:t>
      </w:r>
      <w:r w:rsidR="00D570DE">
        <w:t>, or repair of damage or corrosion,</w:t>
      </w:r>
      <w:r>
        <w:t xml:space="preserve"> </w:t>
      </w:r>
      <w:r w:rsidR="00E06BBD">
        <w:t xml:space="preserve">on the vehicle </w:t>
      </w:r>
      <w:r>
        <w:t xml:space="preserve">exceeds the </w:t>
      </w:r>
      <w:r w:rsidR="00801006">
        <w:t>d</w:t>
      </w:r>
      <w:r>
        <w:t xml:space="preserve">amage or </w:t>
      </w:r>
      <w:r w:rsidR="00801006">
        <w:t>c</w:t>
      </w:r>
      <w:r>
        <w:t xml:space="preserve">orrosion </w:t>
      </w:r>
      <w:r w:rsidR="00801006">
        <w:t>l</w:t>
      </w:r>
      <w:r>
        <w:t xml:space="preserve">imit. </w:t>
      </w:r>
    </w:p>
    <w:p w14:paraId="527BB82E" w14:textId="6933E1ED" w:rsidR="00801006" w:rsidRDefault="00801006" w:rsidP="00801006">
      <w:pPr>
        <w:pStyle w:val="subsection"/>
      </w:pPr>
      <w:r>
        <w:tab/>
        <w:t>(</w:t>
      </w:r>
      <w:r w:rsidR="00936528">
        <w:t>3</w:t>
      </w:r>
      <w:r>
        <w:t>)</w:t>
      </w:r>
      <w:r>
        <w:tab/>
        <w:t xml:space="preserve">Where the </w:t>
      </w:r>
      <w:r w:rsidR="00E31F72">
        <w:t>AVV</w:t>
      </w:r>
      <w:r>
        <w:t xml:space="preserve"> is satisfied that the </w:t>
      </w:r>
      <w:r w:rsidR="00E42F0A">
        <w:t>level</w:t>
      </w:r>
      <w:r>
        <w:t xml:space="preserve"> of </w:t>
      </w:r>
      <w:r w:rsidR="00C64886">
        <w:t xml:space="preserve">any </w:t>
      </w:r>
      <w:r>
        <w:t>damage or corrosion</w:t>
      </w:r>
      <w:r w:rsidR="00D570DE">
        <w:t>, or repair of damage or corrosion,</w:t>
      </w:r>
      <w:r>
        <w:t xml:space="preserve"> </w:t>
      </w:r>
      <w:r w:rsidR="00FD3084">
        <w:t>on the vehicle</w:t>
      </w:r>
      <w:r w:rsidR="00C64886">
        <w:t xml:space="preserve"> </w:t>
      </w:r>
      <w:r>
        <w:t>exceed</w:t>
      </w:r>
      <w:r w:rsidR="00C64886">
        <w:t>s</w:t>
      </w:r>
      <w:r w:rsidRPr="00801006">
        <w:t xml:space="preserve"> </w:t>
      </w:r>
      <w:r>
        <w:t xml:space="preserve">the damage or corrosion limit, </w:t>
      </w:r>
      <w:r w:rsidR="00936528">
        <w:t>it</w:t>
      </w:r>
      <w:r w:rsidR="00AB2DDB">
        <w:t xml:space="preserve"> must:</w:t>
      </w:r>
    </w:p>
    <w:p w14:paraId="619245A0" w14:textId="77777777" w:rsidR="00D37CCA" w:rsidRDefault="00AB2DDB" w:rsidP="00AB2DDB">
      <w:pPr>
        <w:pStyle w:val="paragraph"/>
      </w:pPr>
      <w:r>
        <w:tab/>
        <w:t>(a)</w:t>
      </w:r>
      <w:r>
        <w:tab/>
      </w:r>
      <w:r w:rsidR="00936528">
        <w:t xml:space="preserve">record </w:t>
      </w:r>
      <w:r w:rsidR="0064047E">
        <w:t>on the verification checklist</w:t>
      </w:r>
      <w:r w:rsidR="00D37CCA">
        <w:t>:</w:t>
      </w:r>
    </w:p>
    <w:p w14:paraId="6692C1D1" w14:textId="285D8411" w:rsidR="00D37CCA" w:rsidRDefault="00D37CCA" w:rsidP="00D37CCA">
      <w:pPr>
        <w:pStyle w:val="paragraphsub"/>
      </w:pPr>
      <w:r>
        <w:tab/>
        <w:t>(i)</w:t>
      </w:r>
      <w:r>
        <w:tab/>
      </w:r>
      <w:r w:rsidR="00C64886">
        <w:t>each element of the damage or corrosion</w:t>
      </w:r>
      <w:r w:rsidR="00D570DE">
        <w:t xml:space="preserve">, </w:t>
      </w:r>
      <w:r w:rsidR="00514BB0">
        <w:t>and</w:t>
      </w:r>
      <w:r w:rsidR="00D570DE">
        <w:t xml:space="preserve"> repair of damage or corrosion</w:t>
      </w:r>
      <w:r>
        <w:t>;</w:t>
      </w:r>
      <w:r w:rsidR="00C64886">
        <w:t xml:space="preserve"> and </w:t>
      </w:r>
    </w:p>
    <w:p w14:paraId="6F55A169" w14:textId="3C447C4E" w:rsidR="00AB2DDB" w:rsidRDefault="00D37CCA" w:rsidP="00D37CCA">
      <w:pPr>
        <w:pStyle w:val="paragraphsub"/>
      </w:pPr>
      <w:r>
        <w:tab/>
        <w:t>(ii)</w:t>
      </w:r>
      <w:r>
        <w:tab/>
      </w:r>
      <w:r w:rsidR="00C64886">
        <w:t>the reasons for which that element exceeds the damage or corrosion limit</w:t>
      </w:r>
      <w:r w:rsidR="00936528">
        <w:t xml:space="preserve">; </w:t>
      </w:r>
      <w:r w:rsidR="00B4017B">
        <w:t xml:space="preserve">and  </w:t>
      </w:r>
    </w:p>
    <w:p w14:paraId="431E3E24" w14:textId="77777777" w:rsidR="00936528" w:rsidRDefault="00936528" w:rsidP="00936528">
      <w:pPr>
        <w:pStyle w:val="paragraph"/>
      </w:pPr>
      <w:r>
        <w:tab/>
        <w:t>(b)</w:t>
      </w:r>
      <w:r>
        <w:tab/>
        <w:t xml:space="preserve">continue to inspect the vehicle, or modifications of the vehicle, in accordance with this instrument. </w:t>
      </w:r>
    </w:p>
    <w:p w14:paraId="5A749CA4" w14:textId="4C8E8B0A" w:rsidR="000F09B0" w:rsidRDefault="000F09B0" w:rsidP="000F09B0">
      <w:pPr>
        <w:pStyle w:val="ActHead5"/>
      </w:pPr>
      <w:bookmarkStart w:id="30" w:name="_Toc67482113"/>
      <w:r w:rsidRPr="00C930B6">
        <w:rPr>
          <w:rStyle w:val="CharSectno"/>
        </w:rPr>
        <w:lastRenderedPageBreak/>
        <w:t>1</w:t>
      </w:r>
      <w:r w:rsidR="005223BE">
        <w:rPr>
          <w:rStyle w:val="CharSectno"/>
        </w:rPr>
        <w:t>6</w:t>
      </w:r>
      <w:r>
        <w:t xml:space="preserve">  Damage </w:t>
      </w:r>
      <w:r w:rsidR="00C43FA5">
        <w:t xml:space="preserve">or </w:t>
      </w:r>
      <w:r>
        <w:t>corrosion checks—</w:t>
      </w:r>
      <w:r w:rsidR="005223BE">
        <w:t>has structural integrity been reduced</w:t>
      </w:r>
      <w:r>
        <w:t>?</w:t>
      </w:r>
      <w:bookmarkEnd w:id="30"/>
    </w:p>
    <w:p w14:paraId="46AA24A9" w14:textId="77777777" w:rsidR="000F09B0" w:rsidRDefault="000F09B0" w:rsidP="000F09B0">
      <w:pPr>
        <w:pStyle w:val="subsection"/>
      </w:pPr>
      <w:r>
        <w:tab/>
        <w:t>(1)</w:t>
      </w:r>
      <w:r>
        <w:tab/>
        <w:t xml:space="preserve">This section applies where </w:t>
      </w:r>
      <w:r w:rsidR="00D31E91">
        <w:t>no</w:t>
      </w:r>
      <w:r>
        <w:t xml:space="preserve"> damage or corrosion limit has been determined under section 107 of the Rules. </w:t>
      </w:r>
    </w:p>
    <w:p w14:paraId="002DB972" w14:textId="752FFABD" w:rsidR="009E0EC0" w:rsidRDefault="00D31E91" w:rsidP="00844973">
      <w:pPr>
        <w:pStyle w:val="notetext"/>
      </w:pPr>
      <w:r>
        <w:t>Note:</w:t>
      </w:r>
      <w:r>
        <w:tab/>
        <w:t>Where there is no s</w:t>
      </w:r>
      <w:r w:rsidR="00A561D2">
        <w:t>ection</w:t>
      </w:r>
      <w:r>
        <w:t xml:space="preserve"> 107 determination in force, subparagraph 100(1)(b)(iii) of the Rules provides that an AVV must not verify a road vehicle, or modifications of a road vehicle, unless satisfied that the vehicle’s structural integrity has not been reduced by damage or corrosion. </w:t>
      </w:r>
    </w:p>
    <w:p w14:paraId="14B004C9" w14:textId="77777777" w:rsidR="00844973" w:rsidRDefault="00844973" w:rsidP="00844973">
      <w:pPr>
        <w:pStyle w:val="subsection"/>
      </w:pPr>
      <w:r>
        <w:tab/>
        <w:t>(2)</w:t>
      </w:r>
      <w:r>
        <w:tab/>
        <w:t>The AVV must:</w:t>
      </w:r>
    </w:p>
    <w:p w14:paraId="3FB44D8A" w14:textId="1378DDDF" w:rsidR="00844973" w:rsidRDefault="00844973" w:rsidP="00844973">
      <w:pPr>
        <w:pStyle w:val="paragraph"/>
      </w:pPr>
      <w:r>
        <w:tab/>
        <w:t>(a)</w:t>
      </w:r>
      <w:r>
        <w:tab/>
      </w:r>
      <w:r w:rsidR="002574E9" w:rsidRPr="005B08F1">
        <w:t xml:space="preserve">complete each damage </w:t>
      </w:r>
      <w:r w:rsidR="00C43FA5">
        <w:t>or</w:t>
      </w:r>
      <w:r w:rsidR="00C43FA5" w:rsidRPr="005B08F1">
        <w:t xml:space="preserve"> </w:t>
      </w:r>
      <w:r w:rsidR="002574E9" w:rsidRPr="005B08F1">
        <w:t>corrosion check set out in the verification checklist</w:t>
      </w:r>
      <w:r w:rsidR="002F1C64">
        <w:t xml:space="preserve">; and </w:t>
      </w:r>
    </w:p>
    <w:p w14:paraId="030F7BA8" w14:textId="25D98C91" w:rsidR="00844973" w:rsidRDefault="00844973" w:rsidP="00844973">
      <w:pPr>
        <w:pStyle w:val="paragraph"/>
      </w:pPr>
      <w:r>
        <w:tab/>
        <w:t>(b)</w:t>
      </w:r>
      <w:r>
        <w:tab/>
        <w:t xml:space="preserve">record, on the verification checklist, all damage </w:t>
      </w:r>
      <w:r w:rsidR="00C43FA5">
        <w:t xml:space="preserve">or </w:t>
      </w:r>
      <w:r>
        <w:t>corrosion</w:t>
      </w:r>
      <w:r w:rsidR="00D37CCA">
        <w:t xml:space="preserve"> </w:t>
      </w:r>
      <w:r>
        <w:t>found on the vehicle; and</w:t>
      </w:r>
    </w:p>
    <w:p w14:paraId="04078B51" w14:textId="6B6A4CF4" w:rsidR="00844973" w:rsidRDefault="00844973" w:rsidP="00844973">
      <w:pPr>
        <w:pStyle w:val="paragraph"/>
      </w:pPr>
      <w:r>
        <w:tab/>
        <w:t>(c)</w:t>
      </w:r>
      <w:r>
        <w:tab/>
        <w:t xml:space="preserve">assess whether the level of damage or corrosion on the vehicle </w:t>
      </w:r>
      <w:r w:rsidR="002F1C64">
        <w:t xml:space="preserve">has reduced </w:t>
      </w:r>
      <w:r w:rsidR="004B5A88">
        <w:t>its</w:t>
      </w:r>
      <w:r w:rsidR="002F1C64">
        <w:t xml:space="preserve"> structural integrity.</w:t>
      </w:r>
    </w:p>
    <w:p w14:paraId="30784725" w14:textId="36627C21" w:rsidR="00844973" w:rsidRDefault="00844973" w:rsidP="00844973">
      <w:pPr>
        <w:pStyle w:val="subsection"/>
      </w:pPr>
      <w:r>
        <w:tab/>
        <w:t>(3)</w:t>
      </w:r>
      <w:r>
        <w:tab/>
        <w:t xml:space="preserve">Where the AVV is satisfied that the level of any damage or corrosion on the vehicle </w:t>
      </w:r>
      <w:r w:rsidR="002F1C64">
        <w:t xml:space="preserve">has reduced </w:t>
      </w:r>
      <w:r w:rsidR="00D25839">
        <w:t>its</w:t>
      </w:r>
      <w:r w:rsidR="002F1C64">
        <w:t xml:space="preserve"> structural integrity</w:t>
      </w:r>
      <w:r>
        <w:t>, it must:</w:t>
      </w:r>
    </w:p>
    <w:p w14:paraId="7345A290" w14:textId="6A54D06B" w:rsidR="00D37CCA" w:rsidRDefault="00844973" w:rsidP="00844973">
      <w:pPr>
        <w:pStyle w:val="paragraph"/>
      </w:pPr>
      <w:r>
        <w:tab/>
        <w:t>(a)</w:t>
      </w:r>
      <w:r>
        <w:tab/>
        <w:t xml:space="preserve">record </w:t>
      </w:r>
      <w:r w:rsidR="00924AA9">
        <w:t>on the verification checklist</w:t>
      </w:r>
      <w:r w:rsidR="00D37CCA">
        <w:t>:</w:t>
      </w:r>
    </w:p>
    <w:p w14:paraId="24BBB5C5" w14:textId="52CC843E" w:rsidR="00D37CCA" w:rsidRDefault="00D37CCA" w:rsidP="00D37CCA">
      <w:pPr>
        <w:pStyle w:val="paragraphsub"/>
      </w:pPr>
      <w:r>
        <w:tab/>
        <w:t>(i)</w:t>
      </w:r>
      <w:r>
        <w:tab/>
      </w:r>
      <w:r w:rsidR="00844973">
        <w:t>each element of the damage or corrosion on the vehicle</w:t>
      </w:r>
      <w:r>
        <w:t>;</w:t>
      </w:r>
      <w:r w:rsidR="00844973">
        <w:t xml:space="preserve"> and </w:t>
      </w:r>
    </w:p>
    <w:p w14:paraId="114E2110" w14:textId="0AFA2388" w:rsidR="00844973" w:rsidRDefault="00D37CCA" w:rsidP="00D37CCA">
      <w:pPr>
        <w:pStyle w:val="paragraphsub"/>
      </w:pPr>
      <w:r w:rsidRPr="00D37CCA">
        <w:tab/>
        <w:t>(ii)</w:t>
      </w:r>
      <w:r w:rsidRPr="00D37CCA">
        <w:tab/>
      </w:r>
      <w:r w:rsidR="00844973">
        <w:t xml:space="preserve">the reasons for which that element </w:t>
      </w:r>
      <w:r w:rsidR="002F1C64">
        <w:t>reduces the vehicle’s structural integrity</w:t>
      </w:r>
      <w:r w:rsidR="00844973">
        <w:t xml:space="preserve">; and  </w:t>
      </w:r>
    </w:p>
    <w:p w14:paraId="7D572A1A" w14:textId="77777777" w:rsidR="00844973" w:rsidRDefault="00844973" w:rsidP="00844973">
      <w:pPr>
        <w:pStyle w:val="paragraph"/>
      </w:pPr>
      <w:r>
        <w:tab/>
        <w:t>(b)</w:t>
      </w:r>
      <w:r>
        <w:tab/>
        <w:t xml:space="preserve">continue to inspect the vehicle, or modifications of the vehicle, in accordance with this instrument. </w:t>
      </w:r>
    </w:p>
    <w:p w14:paraId="13F7345A" w14:textId="25F24B0D" w:rsidR="00EB4888" w:rsidRDefault="002F1C64" w:rsidP="002F1C64">
      <w:pPr>
        <w:pStyle w:val="ActHead5"/>
      </w:pPr>
      <w:bookmarkStart w:id="31" w:name="_Toc67482114"/>
      <w:r w:rsidRPr="00A36E12">
        <w:rPr>
          <w:rStyle w:val="CharSectno"/>
        </w:rPr>
        <w:t>17</w:t>
      </w:r>
      <w:r>
        <w:t xml:space="preserve">  Damage </w:t>
      </w:r>
      <w:r w:rsidR="00C43FA5">
        <w:t xml:space="preserve">or </w:t>
      </w:r>
      <w:r>
        <w:t xml:space="preserve">corrosion checks—body alignment </w:t>
      </w:r>
      <w:r w:rsidR="00924AA9">
        <w:t>test</w:t>
      </w:r>
      <w:bookmarkEnd w:id="31"/>
      <w:r w:rsidR="00924AA9">
        <w:t xml:space="preserve">  </w:t>
      </w:r>
    </w:p>
    <w:p w14:paraId="40F25EC5" w14:textId="044686BD" w:rsidR="00C27C90" w:rsidRDefault="002F1C64" w:rsidP="00C27C90">
      <w:pPr>
        <w:pStyle w:val="subsection"/>
      </w:pPr>
      <w:r>
        <w:tab/>
      </w:r>
      <w:r w:rsidR="00C27C90">
        <w:t>(1)</w:t>
      </w:r>
      <w:r w:rsidR="00C27C90">
        <w:tab/>
        <w:t xml:space="preserve">This section applies where a damage or corrosion limit has been determined under section 107 of the Rules. </w:t>
      </w:r>
    </w:p>
    <w:p w14:paraId="0DA0172C" w14:textId="458CF89A" w:rsidR="002F1C64" w:rsidRDefault="00C27C90" w:rsidP="00C27C90">
      <w:pPr>
        <w:pStyle w:val="subsection"/>
      </w:pPr>
      <w:r>
        <w:tab/>
      </w:r>
      <w:r w:rsidR="002F1C64">
        <w:t>(</w:t>
      </w:r>
      <w:r>
        <w:t>2</w:t>
      </w:r>
      <w:r w:rsidR="002F1C64">
        <w:t>)</w:t>
      </w:r>
      <w:r w:rsidR="002F1C64">
        <w:tab/>
        <w:t>Where the AVV finds evidence of repair of damage or corrosion</w:t>
      </w:r>
      <w:r w:rsidR="00924AA9">
        <w:t xml:space="preserve"> on the vehicle</w:t>
      </w:r>
      <w:r w:rsidR="002F1C64">
        <w:t>, it must conduct a body alignment test, unless subsection (</w:t>
      </w:r>
      <w:r>
        <w:t>3</w:t>
      </w:r>
      <w:r w:rsidR="002F1C64">
        <w:t>) applies.</w:t>
      </w:r>
    </w:p>
    <w:p w14:paraId="51A5A87C" w14:textId="4C2A0BA1" w:rsidR="002F1C64" w:rsidRDefault="002F1C64" w:rsidP="002F1C64">
      <w:pPr>
        <w:pStyle w:val="subsection"/>
      </w:pPr>
      <w:r>
        <w:tab/>
        <w:t>(</w:t>
      </w:r>
      <w:r w:rsidR="00C27C90">
        <w:t>3</w:t>
      </w:r>
      <w:r>
        <w:t>)</w:t>
      </w:r>
      <w:r>
        <w:tab/>
        <w:t>The AVV is not required to conduct a body alignment test if:</w:t>
      </w:r>
    </w:p>
    <w:p w14:paraId="5B3D6B0C" w14:textId="77777777" w:rsidR="002F1C64" w:rsidRDefault="002F1C64" w:rsidP="002F1C64">
      <w:pPr>
        <w:pStyle w:val="paragraph"/>
      </w:pPr>
      <w:r>
        <w:tab/>
        <w:t>(a)</w:t>
      </w:r>
      <w:r>
        <w:tab/>
        <w:t>the AVV has obtained information from the RAW about:</w:t>
      </w:r>
    </w:p>
    <w:p w14:paraId="5E408892" w14:textId="77777777" w:rsidR="002F1C64" w:rsidRDefault="002F1C64" w:rsidP="002F1C64">
      <w:pPr>
        <w:pStyle w:val="paragraphsub"/>
      </w:pPr>
      <w:r>
        <w:tab/>
        <w:t>(i)</w:t>
      </w:r>
      <w:r>
        <w:tab/>
        <w:t>the vehicle’s history; and</w:t>
      </w:r>
    </w:p>
    <w:p w14:paraId="6CC42161" w14:textId="77777777" w:rsidR="002F1C64" w:rsidRDefault="002F1C64" w:rsidP="002F1C64">
      <w:pPr>
        <w:pStyle w:val="paragraphsub"/>
      </w:pPr>
      <w:r>
        <w:tab/>
        <w:t>(ii)</w:t>
      </w:r>
      <w:r>
        <w:tab/>
        <w:t>each body alignment test (if any) conducted by the RAW; and</w:t>
      </w:r>
    </w:p>
    <w:p w14:paraId="3B4165FF" w14:textId="77777777" w:rsidR="002F1C64" w:rsidRDefault="002F1C64" w:rsidP="002F1C64">
      <w:pPr>
        <w:pStyle w:val="paragraph"/>
      </w:pPr>
      <w:r>
        <w:tab/>
        <w:t>(b)</w:t>
      </w:r>
      <w:r>
        <w:tab/>
        <w:t xml:space="preserve">that information demonstrates that the RAW has already conducted a body alignment test. </w:t>
      </w:r>
    </w:p>
    <w:p w14:paraId="56F2C6DF" w14:textId="43495A41" w:rsidR="002F1C64" w:rsidRDefault="002F1C64" w:rsidP="002F1C64">
      <w:pPr>
        <w:pStyle w:val="subsection"/>
      </w:pPr>
      <w:r>
        <w:tab/>
        <w:t>(</w:t>
      </w:r>
      <w:r w:rsidR="00C27C90">
        <w:t>4</w:t>
      </w:r>
      <w:r>
        <w:t>)</w:t>
      </w:r>
      <w:r>
        <w:tab/>
        <w:t xml:space="preserve">Where, based on the </w:t>
      </w:r>
      <w:r w:rsidR="00D65FB5">
        <w:t>test</w:t>
      </w:r>
      <w:r>
        <w:t xml:space="preserve"> carried out under subsection (</w:t>
      </w:r>
      <w:r w:rsidR="00C27C90">
        <w:t>2</w:t>
      </w:r>
      <w:r>
        <w:t>) or consideration of the RAW’s information under subsection (</w:t>
      </w:r>
      <w:r w:rsidR="00C27C90">
        <w:t>3</w:t>
      </w:r>
      <w:r>
        <w:t>), the AVV is satisfied that the</w:t>
      </w:r>
      <w:r w:rsidR="002D057C">
        <w:t xml:space="preserve"> level of any damage or corrosion</w:t>
      </w:r>
      <w:r w:rsidR="002318B4">
        <w:t>, or repair of damage or corrosion,</w:t>
      </w:r>
      <w:r w:rsidR="002D057C">
        <w:t xml:space="preserve"> on the vehicle exceeds the damage or corrosion limit</w:t>
      </w:r>
      <w:r>
        <w:t>, it must:</w:t>
      </w:r>
    </w:p>
    <w:p w14:paraId="3AC42DAE" w14:textId="77777777" w:rsidR="002F1C64" w:rsidRDefault="002F1C64" w:rsidP="002F1C64">
      <w:pPr>
        <w:pStyle w:val="paragraph"/>
      </w:pPr>
      <w:r>
        <w:tab/>
        <w:t>(a)</w:t>
      </w:r>
      <w:r>
        <w:tab/>
        <w:t xml:space="preserve">record the reasons for which it is satisfied of that matter on the verification checklist; and  </w:t>
      </w:r>
    </w:p>
    <w:p w14:paraId="13194FCB" w14:textId="77777777" w:rsidR="002F1C64" w:rsidRDefault="002F1C64" w:rsidP="002F1C64">
      <w:pPr>
        <w:pStyle w:val="paragraph"/>
      </w:pPr>
      <w:r>
        <w:tab/>
        <w:t>(b)</w:t>
      </w:r>
      <w:r>
        <w:tab/>
        <w:t xml:space="preserve">continue to inspect the vehicle, or modifications of the vehicle, in accordance with this instrument. </w:t>
      </w:r>
    </w:p>
    <w:p w14:paraId="4D16E195" w14:textId="2F533830" w:rsidR="00D65FB5" w:rsidRPr="00D65FB5" w:rsidRDefault="00D65FB5" w:rsidP="00D65FB5">
      <w:pPr>
        <w:pStyle w:val="notetext"/>
      </w:pPr>
      <w:r>
        <w:lastRenderedPageBreak/>
        <w:t>Note:</w:t>
      </w:r>
      <w:r>
        <w:tab/>
        <w:t>The body alignment test is relevant to determining whether a vehicle exceeds the damage or corrosion limit</w:t>
      </w:r>
      <w:r w:rsidR="00FA5C31">
        <w:t xml:space="preserve"> </w:t>
      </w:r>
      <w:r>
        <w:t xml:space="preserve">– for instance, because it may reveal distortion of the vehicle structure. </w:t>
      </w:r>
    </w:p>
    <w:p w14:paraId="01D8EBDF" w14:textId="26AA9DF2" w:rsidR="00915FC7" w:rsidRDefault="00915FC7" w:rsidP="00915FC7">
      <w:pPr>
        <w:pStyle w:val="ActHead5"/>
      </w:pPr>
      <w:bookmarkStart w:id="32" w:name="_Toc67482115"/>
      <w:r w:rsidRPr="00C930B6">
        <w:rPr>
          <w:rStyle w:val="CharSectno"/>
        </w:rPr>
        <w:t>1</w:t>
      </w:r>
      <w:r w:rsidR="00EA0415">
        <w:rPr>
          <w:rStyle w:val="CharSectno"/>
        </w:rPr>
        <w:t>8</w:t>
      </w:r>
      <w:r>
        <w:t xml:space="preserve">  Odometer check</w:t>
      </w:r>
      <w:r w:rsidR="005B08F1">
        <w:t>s</w:t>
      </w:r>
      <w:r>
        <w:t>—is the odometer accurate?</w:t>
      </w:r>
      <w:bookmarkEnd w:id="32"/>
      <w:r>
        <w:t xml:space="preserve"> </w:t>
      </w:r>
    </w:p>
    <w:p w14:paraId="79DD7C36" w14:textId="4830F9E5" w:rsidR="00E87E42" w:rsidRDefault="00D16228" w:rsidP="00D16228">
      <w:pPr>
        <w:pStyle w:val="subsection"/>
      </w:pPr>
      <w:r>
        <w:tab/>
        <w:t>(1)</w:t>
      </w:r>
      <w:r>
        <w:tab/>
      </w:r>
      <w:r w:rsidR="00E87E42">
        <w:t xml:space="preserve">The </w:t>
      </w:r>
      <w:r w:rsidR="00B477DE">
        <w:t>AVV</w:t>
      </w:r>
      <w:r w:rsidR="00E87E42">
        <w:t xml:space="preserve"> must </w:t>
      </w:r>
      <w:r w:rsidR="006A725F">
        <w:t>complete each odometer check</w:t>
      </w:r>
      <w:r w:rsidR="009027AD">
        <w:t xml:space="preserve"> </w:t>
      </w:r>
      <w:r w:rsidR="00364B06">
        <w:t xml:space="preserve">(if any) </w:t>
      </w:r>
      <w:r w:rsidR="009027AD">
        <w:t>set out in the v</w:t>
      </w:r>
      <w:r w:rsidR="00E87E42">
        <w:t xml:space="preserve">erification </w:t>
      </w:r>
      <w:r w:rsidR="009027AD">
        <w:t>c</w:t>
      </w:r>
      <w:r w:rsidR="00E87E42">
        <w:t>hecklist</w:t>
      </w:r>
      <w:r w:rsidR="009027AD">
        <w:t xml:space="preserve">. </w:t>
      </w:r>
    </w:p>
    <w:p w14:paraId="7B3CC556" w14:textId="70184122" w:rsidR="00574860" w:rsidRDefault="00E87E42" w:rsidP="004F1553">
      <w:pPr>
        <w:pStyle w:val="subsection"/>
      </w:pPr>
      <w:r>
        <w:tab/>
        <w:t>(</w:t>
      </w:r>
      <w:r w:rsidR="00E065BC">
        <w:t>2</w:t>
      </w:r>
      <w:r>
        <w:t>)</w:t>
      </w:r>
      <w:r>
        <w:tab/>
      </w:r>
      <w:r w:rsidR="00E065BC">
        <w:t xml:space="preserve">The </w:t>
      </w:r>
      <w:r w:rsidR="00FC3A1D">
        <w:t>AVV</w:t>
      </w:r>
      <w:r w:rsidR="00E065BC">
        <w:t xml:space="preserve"> must comply with subsection (</w:t>
      </w:r>
      <w:r w:rsidR="004F1553">
        <w:t>3</w:t>
      </w:r>
      <w:r w:rsidR="00E065BC">
        <w:t>)</w:t>
      </w:r>
      <w:r w:rsidR="00E732EF">
        <w:t xml:space="preserve"> where</w:t>
      </w:r>
      <w:r>
        <w:t>:</w:t>
      </w:r>
    </w:p>
    <w:p w14:paraId="48F76BE1" w14:textId="156909BD" w:rsidR="00E87E42" w:rsidRDefault="00E87E42" w:rsidP="00574860">
      <w:pPr>
        <w:pStyle w:val="paragraph"/>
      </w:pPr>
      <w:r>
        <w:tab/>
        <w:t>(a)</w:t>
      </w:r>
      <w:r>
        <w:tab/>
      </w:r>
      <w:r w:rsidR="00FC689A">
        <w:t xml:space="preserve">the odometer has been replaced, and </w:t>
      </w:r>
      <w:r>
        <w:t xml:space="preserve">the </w:t>
      </w:r>
      <w:r w:rsidR="00FC3A1D">
        <w:t>AVV</w:t>
      </w:r>
      <w:r w:rsidR="00E732EF">
        <w:t xml:space="preserve"> is satisfied that the </w:t>
      </w:r>
      <w:r w:rsidR="00FC689A">
        <w:t xml:space="preserve">new </w:t>
      </w:r>
      <w:r>
        <w:t xml:space="preserve">odometer </w:t>
      </w:r>
      <w:r w:rsidR="00F1161D">
        <w:t xml:space="preserve">does not </w:t>
      </w:r>
      <w:r>
        <w:t xml:space="preserve">accurately reflect the distance that the vehicle has travelled; </w:t>
      </w:r>
      <w:r w:rsidR="00FE3FCB">
        <w:t>or</w:t>
      </w:r>
    </w:p>
    <w:p w14:paraId="01893CA7" w14:textId="033702F3" w:rsidR="00574860" w:rsidRDefault="00E87E42" w:rsidP="00574860">
      <w:pPr>
        <w:pStyle w:val="paragraph"/>
      </w:pPr>
      <w:r>
        <w:tab/>
        <w:t>(b)</w:t>
      </w:r>
      <w:r>
        <w:tab/>
      </w:r>
      <w:r w:rsidR="00FC689A">
        <w:t xml:space="preserve">the odometer has not been replaced, but </w:t>
      </w:r>
      <w:r w:rsidR="00E732EF">
        <w:t xml:space="preserve">the </w:t>
      </w:r>
      <w:r w:rsidR="00FC3A1D">
        <w:t>AVV</w:t>
      </w:r>
      <w:r w:rsidR="00E732EF">
        <w:t xml:space="preserve"> is satisfied that </w:t>
      </w:r>
      <w:r w:rsidR="00FC689A">
        <w:t xml:space="preserve">it </w:t>
      </w:r>
      <w:r w:rsidR="00F1161D">
        <w:t xml:space="preserve">does not reflect </w:t>
      </w:r>
      <w:r w:rsidR="00FC689A">
        <w:t>the distance that the vehicle has travelled</w:t>
      </w:r>
      <w:r>
        <w:t xml:space="preserve">.  </w:t>
      </w:r>
    </w:p>
    <w:p w14:paraId="1A0BCE13" w14:textId="691DC7EA" w:rsidR="00574860" w:rsidRDefault="00574860" w:rsidP="00574860">
      <w:pPr>
        <w:pStyle w:val="notetext"/>
      </w:pPr>
      <w:r>
        <w:t>Example:</w:t>
      </w:r>
      <w:r>
        <w:tab/>
        <w:t xml:space="preserve">The AVV might be satisfied that the odometer </w:t>
      </w:r>
      <w:r w:rsidR="00F1161D">
        <w:t xml:space="preserve">does not </w:t>
      </w:r>
      <w:r>
        <w:t xml:space="preserve">accurately reflect the distance travelled by the vehicle where the odometer </w:t>
      </w:r>
      <w:r w:rsidR="00FC689A">
        <w:t>is faulty or has been tampered with</w:t>
      </w:r>
      <w:r>
        <w:t xml:space="preserve">. </w:t>
      </w:r>
    </w:p>
    <w:p w14:paraId="678AE0B5" w14:textId="08E88639" w:rsidR="00574860" w:rsidRDefault="00574860" w:rsidP="00574860">
      <w:pPr>
        <w:pStyle w:val="subsection"/>
      </w:pPr>
      <w:r>
        <w:tab/>
        <w:t>(3)</w:t>
      </w:r>
      <w:r>
        <w:tab/>
        <w:t>The AVV must:</w:t>
      </w:r>
    </w:p>
    <w:p w14:paraId="55DB7AA3" w14:textId="0101B0A0" w:rsidR="00574860" w:rsidRDefault="00574860" w:rsidP="00574860">
      <w:pPr>
        <w:pStyle w:val="paragraph"/>
      </w:pPr>
      <w:r>
        <w:tab/>
        <w:t>(a)</w:t>
      </w:r>
      <w:r>
        <w:tab/>
        <w:t xml:space="preserve">record on the verification checklist the reasons for which the AVV has </w:t>
      </w:r>
      <w:r w:rsidR="00C27C90">
        <w:t>formed an opinion</w:t>
      </w:r>
      <w:r>
        <w:t xml:space="preserve"> mentioned in subsection (2); and </w:t>
      </w:r>
    </w:p>
    <w:p w14:paraId="5FFC94DB" w14:textId="77777777" w:rsidR="00574860" w:rsidRDefault="00574860" w:rsidP="00574860">
      <w:pPr>
        <w:pStyle w:val="paragraph"/>
      </w:pPr>
      <w:r>
        <w:tab/>
        <w:t>(b)</w:t>
      </w:r>
      <w:r>
        <w:tab/>
        <w:t xml:space="preserve">continue to inspect the vehicle, or modifications of the vehicle, in accordance with this instrument. </w:t>
      </w:r>
    </w:p>
    <w:p w14:paraId="6D6F8BA5" w14:textId="38592C60" w:rsidR="004025E4" w:rsidRDefault="004025E4" w:rsidP="004025E4">
      <w:pPr>
        <w:pStyle w:val="ActHead5"/>
      </w:pPr>
      <w:bookmarkStart w:id="33" w:name="_Toc67482116"/>
      <w:r w:rsidRPr="00C930B6">
        <w:rPr>
          <w:rStyle w:val="CharSectno"/>
        </w:rPr>
        <w:t>1</w:t>
      </w:r>
      <w:r w:rsidR="00DC5F93">
        <w:rPr>
          <w:rStyle w:val="CharSectno"/>
        </w:rPr>
        <w:t>9</w:t>
      </w:r>
      <w:r>
        <w:t xml:space="preserve">  Recall check</w:t>
      </w:r>
      <w:r w:rsidR="006A725F">
        <w:t>s</w:t>
      </w:r>
      <w:r>
        <w:t>—is the vehicle the subject of an unrectified recall?</w:t>
      </w:r>
      <w:bookmarkEnd w:id="33"/>
    </w:p>
    <w:p w14:paraId="6B4D3CF6" w14:textId="77777777" w:rsidR="004025E4" w:rsidRDefault="00D06C79" w:rsidP="005152AF">
      <w:pPr>
        <w:pStyle w:val="subsection"/>
      </w:pPr>
      <w:r>
        <w:tab/>
        <w:t>(1)</w:t>
      </w:r>
      <w:r w:rsidR="006C337C">
        <w:tab/>
      </w:r>
      <w:r w:rsidR="003443FE">
        <w:t xml:space="preserve">The </w:t>
      </w:r>
      <w:r w:rsidR="00A17C90">
        <w:t>AVV</w:t>
      </w:r>
      <w:r w:rsidR="003443FE">
        <w:t xml:space="preserve"> must</w:t>
      </w:r>
      <w:r w:rsidR="005152AF">
        <w:t xml:space="preserve"> </w:t>
      </w:r>
      <w:r w:rsidR="001E26C7">
        <w:t xml:space="preserve">complete </w:t>
      </w:r>
      <w:r w:rsidR="005474F9">
        <w:t xml:space="preserve">each recall check set out in the </w:t>
      </w:r>
      <w:r w:rsidR="00BC32FD">
        <w:t>verification checklist</w:t>
      </w:r>
      <w:r w:rsidR="005474F9">
        <w:t>.</w:t>
      </w:r>
    </w:p>
    <w:p w14:paraId="0D28ABAC" w14:textId="77777777" w:rsidR="00FB0D08" w:rsidRDefault="005152AF" w:rsidP="00C73F03">
      <w:pPr>
        <w:pStyle w:val="subsection"/>
      </w:pPr>
      <w:r>
        <w:tab/>
      </w:r>
      <w:r w:rsidR="0030487F">
        <w:t>(2)</w:t>
      </w:r>
      <w:r w:rsidR="0030487F">
        <w:tab/>
      </w:r>
      <w:r>
        <w:t xml:space="preserve">If the </w:t>
      </w:r>
      <w:r w:rsidR="001E2656">
        <w:t>AVV</w:t>
      </w:r>
      <w:r>
        <w:t xml:space="preserve"> is not satisfied </w:t>
      </w:r>
      <w:r w:rsidR="00DF442C">
        <w:t>of one or more of the following</w:t>
      </w:r>
      <w:r w:rsidR="00FB0D08">
        <w:t>:</w:t>
      </w:r>
    </w:p>
    <w:p w14:paraId="0E6C34EB" w14:textId="7F06FA9D" w:rsidR="00042541" w:rsidRDefault="00FB0D08" w:rsidP="00FB0D08">
      <w:pPr>
        <w:pStyle w:val="paragraph"/>
      </w:pPr>
      <w:r>
        <w:tab/>
        <w:t>(a)</w:t>
      </w:r>
      <w:r>
        <w:tab/>
      </w:r>
      <w:r w:rsidR="00DF442C">
        <w:t xml:space="preserve">that </w:t>
      </w:r>
      <w:r>
        <w:t xml:space="preserve">the RAW has correctly </w:t>
      </w:r>
      <w:r w:rsidR="00042541">
        <w:t xml:space="preserve">identified all applicable recalls issued in the vehicle’s source market; </w:t>
      </w:r>
    </w:p>
    <w:p w14:paraId="1D96EF51" w14:textId="0528278C" w:rsidR="009C6A5A" w:rsidRDefault="00FB0D08" w:rsidP="00FB0D08">
      <w:pPr>
        <w:pStyle w:val="paragraph"/>
      </w:pPr>
      <w:r>
        <w:tab/>
        <w:t>(b)</w:t>
      </w:r>
      <w:r>
        <w:tab/>
      </w:r>
      <w:r w:rsidR="00DF442C">
        <w:t xml:space="preserve">that </w:t>
      </w:r>
      <w:r w:rsidR="00046313">
        <w:t xml:space="preserve">the vehicle has been rectified </w:t>
      </w:r>
      <w:r w:rsidR="007E7E72">
        <w:t>to address</w:t>
      </w:r>
      <w:r w:rsidR="002002F8">
        <w:t xml:space="preserve"> the</w:t>
      </w:r>
      <w:r w:rsidR="007E7E72">
        <w:t xml:space="preserve"> issue</w:t>
      </w:r>
      <w:r w:rsidR="002002F8">
        <w:t>s</w:t>
      </w:r>
      <w:r w:rsidR="007E7E72">
        <w:t xml:space="preserve"> that led to </w:t>
      </w:r>
      <w:r w:rsidR="00035C88">
        <w:t>each</w:t>
      </w:r>
      <w:r w:rsidR="001E2656">
        <w:t xml:space="preserve"> </w:t>
      </w:r>
      <w:r w:rsidR="00046313">
        <w:t>recall</w:t>
      </w:r>
      <w:r w:rsidR="009C6A5A">
        <w:t>;</w:t>
      </w:r>
    </w:p>
    <w:p w14:paraId="4267CB2B" w14:textId="77777777" w:rsidR="00E4147B" w:rsidRDefault="001E2656" w:rsidP="009C6A5A">
      <w:pPr>
        <w:pStyle w:val="subsection2"/>
      </w:pPr>
      <w:r>
        <w:t>it</w:t>
      </w:r>
      <w:r w:rsidR="000C03A0">
        <w:t xml:space="preserve"> must</w:t>
      </w:r>
      <w:r w:rsidR="001D675B">
        <w:t xml:space="preserve"> </w:t>
      </w:r>
      <w:r w:rsidR="000C03A0">
        <w:t xml:space="preserve">record the reasons for which </w:t>
      </w:r>
      <w:r>
        <w:t xml:space="preserve">it </w:t>
      </w:r>
      <w:r w:rsidR="000C03A0">
        <w:t xml:space="preserve">is </w:t>
      </w:r>
      <w:r w:rsidR="00DB0AB6">
        <w:t xml:space="preserve">not </w:t>
      </w:r>
      <w:r w:rsidR="000C03A0">
        <w:t xml:space="preserve">satisfied </w:t>
      </w:r>
      <w:r w:rsidR="00101041">
        <w:t xml:space="preserve">of the relevant matter </w:t>
      </w:r>
      <w:r w:rsidR="00C840FD">
        <w:t xml:space="preserve">on the </w:t>
      </w:r>
      <w:r w:rsidR="00E52044">
        <w:t>verification checklist</w:t>
      </w:r>
      <w:r w:rsidR="00E4147B">
        <w:t xml:space="preserve">. </w:t>
      </w:r>
    </w:p>
    <w:p w14:paraId="22EA1B2C" w14:textId="77777777" w:rsidR="00E51E6C" w:rsidRPr="00E51E6C" w:rsidRDefault="00E51E6C" w:rsidP="00E51E6C">
      <w:pPr>
        <w:pStyle w:val="notetext"/>
      </w:pPr>
      <w:r>
        <w:t>Note:</w:t>
      </w:r>
      <w:r>
        <w:tab/>
        <w:t xml:space="preserve">The matters in this section are relevant to determining whether or not a vehicle has been manufactured or modified in accordance with the relevant Model Report for the purposes of subparagraph 100(1)(b)(i) of the Rules. </w:t>
      </w:r>
    </w:p>
    <w:p w14:paraId="34B01F24" w14:textId="69FFECDB" w:rsidR="00F93463" w:rsidRDefault="00F93463" w:rsidP="00F37A66">
      <w:pPr>
        <w:pStyle w:val="notedraft"/>
        <w:sectPr w:rsidR="00F93463" w:rsidSect="00206905">
          <w:pgSz w:w="11907" w:h="16839" w:code="9"/>
          <w:pgMar w:top="2233" w:right="1797" w:bottom="1440" w:left="1797" w:header="720" w:footer="709" w:gutter="0"/>
          <w:cols w:space="708"/>
          <w:docGrid w:linePitch="360"/>
        </w:sectPr>
      </w:pPr>
    </w:p>
    <w:p w14:paraId="63A77D1F" w14:textId="77777777" w:rsidR="00B96018" w:rsidRPr="00A649B0" w:rsidRDefault="00B96018" w:rsidP="00B96018">
      <w:pPr>
        <w:pStyle w:val="ActHead2"/>
      </w:pPr>
      <w:bookmarkStart w:id="34" w:name="_Toc67482117"/>
      <w:r>
        <w:rPr>
          <w:rStyle w:val="CharPartNo"/>
        </w:rPr>
        <w:lastRenderedPageBreak/>
        <w:t>Part 3</w:t>
      </w:r>
      <w:r>
        <w:t>—</w:t>
      </w:r>
      <w:r w:rsidR="00CF3E35">
        <w:rPr>
          <w:rStyle w:val="CharPartText"/>
        </w:rPr>
        <w:t>Administrative</w:t>
      </w:r>
      <w:r w:rsidRPr="00B96018">
        <w:rPr>
          <w:rStyle w:val="CharPartText"/>
        </w:rPr>
        <w:t xml:space="preserve"> </w:t>
      </w:r>
      <w:r w:rsidR="00B82461">
        <w:rPr>
          <w:rStyle w:val="CharPartText"/>
        </w:rPr>
        <w:t>matters</w:t>
      </w:r>
      <w:bookmarkEnd w:id="34"/>
    </w:p>
    <w:p w14:paraId="2B77EE52" w14:textId="16A02C49" w:rsidR="008F737B" w:rsidRPr="00852867" w:rsidRDefault="00907DBA" w:rsidP="008F737B">
      <w:pPr>
        <w:pStyle w:val="ActHead5"/>
      </w:pPr>
      <w:bookmarkStart w:id="35" w:name="_Toc67482118"/>
      <w:r>
        <w:rPr>
          <w:rStyle w:val="CharSectno"/>
        </w:rPr>
        <w:t>20</w:t>
      </w:r>
      <w:r w:rsidR="008F737B" w:rsidRPr="00852867">
        <w:t xml:space="preserve">  Simplified outline of this </w:t>
      </w:r>
      <w:r w:rsidR="008F737B">
        <w:t>Part</w:t>
      </w:r>
      <w:bookmarkEnd w:id="35"/>
    </w:p>
    <w:p w14:paraId="32FE9462" w14:textId="13CC98FE" w:rsidR="008F737B" w:rsidRDefault="008F737B" w:rsidP="008F737B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This Part sets out administrative matters relating to the </w:t>
      </w:r>
      <w:r w:rsidR="008C3728">
        <w:t xml:space="preserve">verification </w:t>
      </w:r>
      <w:r>
        <w:t xml:space="preserve">of road vehicles by the holder of an AVV approval. It </w:t>
      </w:r>
      <w:r w:rsidR="00D13613">
        <w:t xml:space="preserve">imposes certain reporting obligations on </w:t>
      </w:r>
      <w:r>
        <w:t xml:space="preserve">the </w:t>
      </w:r>
      <w:r w:rsidR="00E80E2C">
        <w:t>AVV</w:t>
      </w:r>
      <w:r>
        <w:t xml:space="preserve">, and sets out the records that </w:t>
      </w:r>
      <w:r w:rsidR="005673FA">
        <w:t>the AVV</w:t>
      </w:r>
      <w:r w:rsidR="00A93FA2">
        <w:t xml:space="preserve"> </w:t>
      </w:r>
      <w:r>
        <w:t xml:space="preserve">must keep in relation to </w:t>
      </w:r>
      <w:r w:rsidR="008C3728">
        <w:t xml:space="preserve">verifications </w:t>
      </w:r>
      <w:r>
        <w:t xml:space="preserve">conducted under the approval. </w:t>
      </w:r>
      <w:r w:rsidR="00486B58">
        <w:t xml:space="preserve">It also provides guidance as to </w:t>
      </w:r>
      <w:r>
        <w:t xml:space="preserve">the kinds of </w:t>
      </w:r>
      <w:r w:rsidR="00E80E2C">
        <w:t xml:space="preserve">supporting material </w:t>
      </w:r>
      <w:r>
        <w:t xml:space="preserve">that the holder of the AVV approval may rely on in determining whether to verify a road vehicle, or modifications of a road vehicle, under the approval. </w:t>
      </w:r>
    </w:p>
    <w:p w14:paraId="6B8F5036" w14:textId="1B6EECB9" w:rsidR="00D26BD8" w:rsidRDefault="00AC2499" w:rsidP="00D26BD8">
      <w:pPr>
        <w:pStyle w:val="ActHead5"/>
      </w:pPr>
      <w:bookmarkStart w:id="36" w:name="_Toc67482119"/>
      <w:r w:rsidRPr="00AC2499">
        <w:rPr>
          <w:rStyle w:val="CharSectno"/>
        </w:rPr>
        <w:t>2</w:t>
      </w:r>
      <w:r w:rsidR="00907DBA">
        <w:rPr>
          <w:rStyle w:val="CharSectno"/>
        </w:rPr>
        <w:t>1</w:t>
      </w:r>
      <w:r w:rsidR="00D26BD8">
        <w:t xml:space="preserve">  Reporting requirements</w:t>
      </w:r>
      <w:bookmarkEnd w:id="36"/>
      <w:r w:rsidR="00D26BD8">
        <w:t xml:space="preserve">  </w:t>
      </w:r>
    </w:p>
    <w:p w14:paraId="740514EF" w14:textId="7C31F23E" w:rsidR="00D26BD8" w:rsidRDefault="00D26BD8" w:rsidP="00D77017">
      <w:pPr>
        <w:pStyle w:val="subsection"/>
      </w:pPr>
      <w:r>
        <w:tab/>
        <w:t>(1)</w:t>
      </w:r>
      <w:r>
        <w:tab/>
      </w:r>
      <w:r w:rsidR="009D17B7">
        <w:t xml:space="preserve">As soon as practicable after forming a reasonable suspicion that the vehicle was stolen, </w:t>
      </w:r>
      <w:r w:rsidR="00DB354A">
        <w:t xml:space="preserve">the </w:t>
      </w:r>
      <w:r w:rsidR="009D17B7">
        <w:t>AVV</w:t>
      </w:r>
      <w:r w:rsidR="00DB354A">
        <w:t xml:space="preserve"> </w:t>
      </w:r>
      <w:r w:rsidR="00D77017">
        <w:t>must report the theft to the police</w:t>
      </w:r>
      <w:r w:rsidR="009D17B7">
        <w:t xml:space="preserve"> force of the State or Territory in which the AVV operates</w:t>
      </w:r>
      <w:r w:rsidR="00D77017">
        <w:t xml:space="preserve">. </w:t>
      </w:r>
    </w:p>
    <w:p w14:paraId="020115A1" w14:textId="77777777" w:rsidR="009D17B7" w:rsidRDefault="009D17B7" w:rsidP="009D17B7">
      <w:pPr>
        <w:pStyle w:val="notetext"/>
      </w:pPr>
      <w:r>
        <w:t>Note</w:t>
      </w:r>
      <w:r w:rsidR="002D5174">
        <w:t xml:space="preserve"> 1</w:t>
      </w:r>
      <w:r>
        <w:t>:</w:t>
      </w:r>
      <w:r>
        <w:tab/>
        <w:t xml:space="preserve">The AVV may form this suspicion based on </w:t>
      </w:r>
      <w:r w:rsidR="001C3A13">
        <w:t xml:space="preserve">information provided by </w:t>
      </w:r>
      <w:r w:rsidR="00C05FCF">
        <w:t>a</w:t>
      </w:r>
      <w:r w:rsidR="001C3A13">
        <w:t xml:space="preserve"> RAW about the vehicle’s history.</w:t>
      </w:r>
      <w:r>
        <w:t xml:space="preserve"> </w:t>
      </w:r>
    </w:p>
    <w:p w14:paraId="7EA77E40" w14:textId="77777777" w:rsidR="002D5174" w:rsidRDefault="002D5174" w:rsidP="002D5174">
      <w:pPr>
        <w:pStyle w:val="notetext"/>
      </w:pPr>
      <w:r>
        <w:t>Note: 2</w:t>
      </w:r>
      <w:r>
        <w:tab/>
        <w:t xml:space="preserve">‘Vehicle’ refers to the road vehicle that is the subject of the verification being conducted by the AVV (see </w:t>
      </w:r>
      <w:r w:rsidR="00500AF4">
        <w:t>sub</w:t>
      </w:r>
      <w:r>
        <w:t>section 6</w:t>
      </w:r>
      <w:r w:rsidR="00500AF4">
        <w:t>(1)</w:t>
      </w:r>
      <w:r>
        <w:t xml:space="preserve">). </w:t>
      </w:r>
    </w:p>
    <w:p w14:paraId="7AA3695D" w14:textId="2B161048" w:rsidR="00CF3E35" w:rsidRDefault="00DB354A" w:rsidP="0031707C">
      <w:pPr>
        <w:pStyle w:val="subsection"/>
      </w:pPr>
      <w:r>
        <w:tab/>
        <w:t>(2)</w:t>
      </w:r>
      <w:r>
        <w:tab/>
      </w:r>
      <w:r w:rsidR="00500AF4">
        <w:t>The</w:t>
      </w:r>
      <w:r w:rsidR="0031707C">
        <w:t xml:space="preserve"> AVV </w:t>
      </w:r>
      <w:r w:rsidR="00500AF4">
        <w:t xml:space="preserve">must notify the Department that it has completed </w:t>
      </w:r>
      <w:r w:rsidR="0031707C">
        <w:t>a</w:t>
      </w:r>
      <w:r w:rsidR="00500AF4">
        <w:t xml:space="preserve"> verification </w:t>
      </w:r>
      <w:r w:rsidR="0031707C">
        <w:t>to which this Part applies</w:t>
      </w:r>
      <w:r w:rsidR="00500AF4">
        <w:t xml:space="preserve"> </w:t>
      </w:r>
      <w:r w:rsidR="0031707C">
        <w:t xml:space="preserve">within 3 business days of </w:t>
      </w:r>
      <w:r w:rsidR="00E80E2C">
        <w:t>completing the verification</w:t>
      </w:r>
      <w:r w:rsidR="0031707C">
        <w:t>.</w:t>
      </w:r>
    </w:p>
    <w:p w14:paraId="6A0E1F53" w14:textId="249AE11A" w:rsidR="00206720" w:rsidRDefault="00206720" w:rsidP="00206720">
      <w:pPr>
        <w:pStyle w:val="notetext"/>
        <w:rPr>
          <w:shd w:val="clear" w:color="auto" w:fill="FFFFFF"/>
        </w:rPr>
      </w:pPr>
      <w:r>
        <w:rPr>
          <w:shd w:val="clear" w:color="auto" w:fill="FFFFFF"/>
        </w:rPr>
        <w:t>Note:</w:t>
      </w:r>
      <w:r>
        <w:rPr>
          <w:shd w:val="clear" w:color="auto" w:fill="FFFFFF"/>
        </w:rPr>
        <w:tab/>
      </w:r>
      <w:r w:rsidR="009F6696">
        <w:rPr>
          <w:shd w:val="clear" w:color="auto" w:fill="FFFFFF"/>
        </w:rPr>
        <w:t xml:space="preserve">This Part applies to all </w:t>
      </w:r>
      <w:r w:rsidR="008C3728">
        <w:rPr>
          <w:shd w:val="clear" w:color="auto" w:fill="FFFFFF"/>
        </w:rPr>
        <w:t xml:space="preserve">verifications </w:t>
      </w:r>
      <w:r w:rsidR="009F6696">
        <w:rPr>
          <w:shd w:val="clear" w:color="auto" w:fill="FFFFFF"/>
        </w:rPr>
        <w:t>carried out unde</w:t>
      </w:r>
      <w:r w:rsidR="00BE0817">
        <w:rPr>
          <w:shd w:val="clear" w:color="auto" w:fill="FFFFFF"/>
        </w:rPr>
        <w:t>r an AVV approval (see section 7</w:t>
      </w:r>
      <w:r w:rsidR="009F6696">
        <w:rPr>
          <w:shd w:val="clear" w:color="auto" w:fill="FFFFFF"/>
        </w:rPr>
        <w:t>).</w:t>
      </w:r>
      <w:r w:rsidR="00830030">
        <w:rPr>
          <w:shd w:val="clear" w:color="auto" w:fill="FFFFFF"/>
        </w:rPr>
        <w:t xml:space="preserve"> </w:t>
      </w:r>
    </w:p>
    <w:p w14:paraId="7EB27CAA" w14:textId="1EA2D192" w:rsidR="004B7439" w:rsidRDefault="004B7439" w:rsidP="0073232B">
      <w:pPr>
        <w:pStyle w:val="subsection"/>
      </w:pPr>
      <w:r>
        <w:tab/>
        <w:t>(3)</w:t>
      </w:r>
      <w:r>
        <w:tab/>
        <w:t xml:space="preserve">For the purposes of this section, a </w:t>
      </w:r>
      <w:r w:rsidR="0073232B">
        <w:t xml:space="preserve">reference to completing a verification does not include completing a verification report. </w:t>
      </w:r>
    </w:p>
    <w:p w14:paraId="28E354D3" w14:textId="45336613" w:rsidR="0073232B" w:rsidRDefault="0073232B" w:rsidP="0073232B">
      <w:pPr>
        <w:pStyle w:val="notetext"/>
      </w:pPr>
      <w:r>
        <w:rPr>
          <w:shd w:val="clear" w:color="auto" w:fill="FFFFFF"/>
        </w:rPr>
        <w:t>Note:</w:t>
      </w:r>
      <w:r>
        <w:rPr>
          <w:shd w:val="clear" w:color="auto" w:fill="FFFFFF"/>
        </w:rPr>
        <w:tab/>
      </w:r>
      <w:r w:rsidR="005673FA">
        <w:rPr>
          <w:shd w:val="clear" w:color="auto" w:fill="FFFFFF"/>
        </w:rPr>
        <w:t>Under subsection 100(4) of the Rules, w</w:t>
      </w:r>
      <w:r>
        <w:rPr>
          <w:shd w:val="clear" w:color="auto" w:fill="FFFFFF"/>
        </w:rPr>
        <w:t>here the AVV completes a verification report stating that the vehicle or modifications are not verified, it must provide a copy of that report to the Department within one business day after the report is completed.</w:t>
      </w:r>
    </w:p>
    <w:p w14:paraId="3AD4ADD0" w14:textId="06D10D52" w:rsidR="00511549" w:rsidRDefault="00AC2499" w:rsidP="00CF3E35">
      <w:pPr>
        <w:pStyle w:val="ActHead5"/>
      </w:pPr>
      <w:bookmarkStart w:id="37" w:name="_Toc67482120"/>
      <w:r w:rsidRPr="00AC2499">
        <w:rPr>
          <w:rStyle w:val="CharSectno"/>
        </w:rPr>
        <w:t>2</w:t>
      </w:r>
      <w:r w:rsidR="00907DBA">
        <w:rPr>
          <w:rStyle w:val="CharSectno"/>
        </w:rPr>
        <w:t>2</w:t>
      </w:r>
      <w:r w:rsidR="00CF3E35">
        <w:t xml:space="preserve">  </w:t>
      </w:r>
      <w:r w:rsidR="00511549">
        <w:t>Requirement to keep record of declaration</w:t>
      </w:r>
      <w:bookmarkEnd w:id="37"/>
    </w:p>
    <w:p w14:paraId="0C1CC54E" w14:textId="77777777" w:rsidR="00B82977" w:rsidRDefault="00EF3417" w:rsidP="00B82977">
      <w:pPr>
        <w:pStyle w:val="subsection"/>
      </w:pPr>
      <w:r>
        <w:tab/>
      </w:r>
      <w:r>
        <w:tab/>
        <w:t xml:space="preserve">The </w:t>
      </w:r>
      <w:r w:rsidR="00376007">
        <w:t>AVV</w:t>
      </w:r>
      <w:r>
        <w:t xml:space="preserve"> </w:t>
      </w:r>
      <w:r w:rsidR="00104033">
        <w:t xml:space="preserve">must </w:t>
      </w:r>
      <w:r w:rsidR="00B82977">
        <w:t xml:space="preserve">keep a record of </w:t>
      </w:r>
      <w:r>
        <w:t xml:space="preserve">the declaration </w:t>
      </w:r>
      <w:r w:rsidR="00F611AE">
        <w:t xml:space="preserve">provided by the RAW under paragraph 65(2)(a) </w:t>
      </w:r>
      <w:r w:rsidR="00F064DC">
        <w:t xml:space="preserve">of the Rules </w:t>
      </w:r>
      <w:r w:rsidR="00F611AE">
        <w:t xml:space="preserve">in respect of each road vehicle, or modifications of each road vehicle, presented to the AVV for verification under the approval. </w:t>
      </w:r>
    </w:p>
    <w:p w14:paraId="46C9F26A" w14:textId="3844BEDE" w:rsidR="00885DA1" w:rsidRDefault="00885DA1" w:rsidP="00885DA1">
      <w:pPr>
        <w:pStyle w:val="notetext"/>
      </w:pPr>
      <w:r>
        <w:t>Note 1:</w:t>
      </w:r>
      <w:r>
        <w:tab/>
        <w:t xml:space="preserve">This requirement only applies to certain kinds of </w:t>
      </w:r>
      <w:r w:rsidR="003123D7">
        <w:t xml:space="preserve">verifications </w:t>
      </w:r>
      <w:r>
        <w:t>(see section</w:t>
      </w:r>
      <w:r w:rsidR="003123D7">
        <w:t> </w:t>
      </w:r>
      <w:r>
        <w:t xml:space="preserve">7). </w:t>
      </w:r>
    </w:p>
    <w:p w14:paraId="4C65A55F" w14:textId="77777777" w:rsidR="00B82977" w:rsidRDefault="00B82977" w:rsidP="00B82977">
      <w:pPr>
        <w:pStyle w:val="notetext"/>
      </w:pPr>
      <w:r>
        <w:t>Note</w:t>
      </w:r>
      <w:r w:rsidR="001F2C38">
        <w:t xml:space="preserve"> </w:t>
      </w:r>
      <w:r w:rsidR="00885DA1">
        <w:t>2</w:t>
      </w:r>
      <w:r>
        <w:t>:</w:t>
      </w:r>
      <w:r>
        <w:tab/>
      </w:r>
      <w:r w:rsidR="008D25F7">
        <w:t xml:space="preserve">Section 103 of the Rules requires the AVV to retain </w:t>
      </w:r>
      <w:r w:rsidR="00780633">
        <w:t xml:space="preserve">such a record, </w:t>
      </w:r>
      <w:r w:rsidR="008D25F7">
        <w:t xml:space="preserve">or a copy thereof, for a period of 7 years starting on the day the record is made. </w:t>
      </w:r>
    </w:p>
    <w:p w14:paraId="728617AF" w14:textId="020CB2AD" w:rsidR="00511549" w:rsidRDefault="00AC2499" w:rsidP="00511549">
      <w:pPr>
        <w:pStyle w:val="ActHead5"/>
      </w:pPr>
      <w:bookmarkStart w:id="38" w:name="_Toc67482121"/>
      <w:r w:rsidRPr="00AC2499">
        <w:rPr>
          <w:rStyle w:val="CharSectno"/>
        </w:rPr>
        <w:t>2</w:t>
      </w:r>
      <w:r w:rsidR="003123D7">
        <w:rPr>
          <w:rStyle w:val="CharSectno"/>
        </w:rPr>
        <w:t>3</w:t>
      </w:r>
      <w:r w:rsidR="00511549">
        <w:t xml:space="preserve">  Requirement to keep records of </w:t>
      </w:r>
      <w:r w:rsidR="00AF7BEA">
        <w:t>verification</w:t>
      </w:r>
      <w:bookmarkEnd w:id="38"/>
      <w:r w:rsidR="00AF7BEA">
        <w:t xml:space="preserve"> </w:t>
      </w:r>
    </w:p>
    <w:p w14:paraId="1D477D2D" w14:textId="3C2F3AE4" w:rsidR="00D12372" w:rsidRDefault="00EF3417" w:rsidP="00D12372">
      <w:pPr>
        <w:pStyle w:val="subsection"/>
      </w:pPr>
      <w:r>
        <w:tab/>
        <w:t>(</w:t>
      </w:r>
      <w:r w:rsidR="00511549">
        <w:t>1</w:t>
      </w:r>
      <w:r>
        <w:t>)</w:t>
      </w:r>
      <w:r>
        <w:tab/>
      </w:r>
      <w:r w:rsidR="004002A9">
        <w:t>T</w:t>
      </w:r>
      <w:r w:rsidR="00D12372">
        <w:t xml:space="preserve">he </w:t>
      </w:r>
      <w:r w:rsidR="00376007">
        <w:t>AVV</w:t>
      </w:r>
      <w:r w:rsidR="00D12372">
        <w:t xml:space="preserve"> must keep </w:t>
      </w:r>
      <w:r w:rsidR="00376007">
        <w:t>the following</w:t>
      </w:r>
      <w:r w:rsidR="00D12372">
        <w:t xml:space="preserve"> record</w:t>
      </w:r>
      <w:r w:rsidR="00376007">
        <w:t>s</w:t>
      </w:r>
      <w:r w:rsidR="00D12372">
        <w:t xml:space="preserve"> </w:t>
      </w:r>
      <w:r w:rsidR="002D6C07">
        <w:t xml:space="preserve">in relation to each </w:t>
      </w:r>
      <w:r w:rsidR="000E5167">
        <w:t xml:space="preserve">verification </w:t>
      </w:r>
      <w:r w:rsidR="002D6C07">
        <w:t>to which this Part applies:</w:t>
      </w:r>
      <w:r w:rsidR="00376007">
        <w:t xml:space="preserve"> </w:t>
      </w:r>
    </w:p>
    <w:p w14:paraId="5A99F0B3" w14:textId="77777777" w:rsidR="002B2590" w:rsidRDefault="002B2590" w:rsidP="002B2590">
      <w:pPr>
        <w:pStyle w:val="paragraph"/>
      </w:pPr>
      <w:r>
        <w:tab/>
        <w:t>(a)</w:t>
      </w:r>
      <w:r>
        <w:tab/>
        <w:t xml:space="preserve">all correspondence between the </w:t>
      </w:r>
      <w:r w:rsidR="00376007">
        <w:t>AVV</w:t>
      </w:r>
      <w:r>
        <w:t xml:space="preserve"> and the RAW</w:t>
      </w:r>
      <w:r w:rsidR="006E68B6">
        <w:t xml:space="preserve"> (where applicable)</w:t>
      </w:r>
      <w:r>
        <w:t>;</w:t>
      </w:r>
    </w:p>
    <w:p w14:paraId="5EB3FC8F" w14:textId="77777777" w:rsidR="002B2590" w:rsidRDefault="002B2590" w:rsidP="002B2590">
      <w:pPr>
        <w:pStyle w:val="paragraph"/>
      </w:pPr>
      <w:r>
        <w:tab/>
        <w:t>(b)</w:t>
      </w:r>
      <w:r>
        <w:tab/>
        <w:t xml:space="preserve">all correspondence between the </w:t>
      </w:r>
      <w:r w:rsidR="00376007">
        <w:t>AVV</w:t>
      </w:r>
      <w:r>
        <w:t xml:space="preserve"> and the owner of the vehicle;</w:t>
      </w:r>
    </w:p>
    <w:p w14:paraId="39ECEB9E" w14:textId="77777777" w:rsidR="002B2590" w:rsidRDefault="002B2590" w:rsidP="002B2590">
      <w:pPr>
        <w:pStyle w:val="paragraph"/>
      </w:pPr>
      <w:r>
        <w:tab/>
        <w:t>(c)</w:t>
      </w:r>
      <w:r>
        <w:tab/>
        <w:t>digital images of the vehicle displaying:</w:t>
      </w:r>
    </w:p>
    <w:p w14:paraId="5117D4EE" w14:textId="77777777" w:rsidR="002B2590" w:rsidRDefault="002B2590" w:rsidP="002B2590">
      <w:pPr>
        <w:pStyle w:val="paragraphsub"/>
      </w:pPr>
      <w:r>
        <w:lastRenderedPageBreak/>
        <w:tab/>
        <w:t>(i)</w:t>
      </w:r>
      <w:r>
        <w:tab/>
        <w:t>the identity of the vehicle (including the VIN); and</w:t>
      </w:r>
    </w:p>
    <w:p w14:paraId="1A5081B5" w14:textId="77777777" w:rsidR="002B2590" w:rsidRDefault="002B2590" w:rsidP="002B2590">
      <w:pPr>
        <w:pStyle w:val="paragraphsub"/>
      </w:pPr>
      <w:r>
        <w:tab/>
        <w:t>(ii)</w:t>
      </w:r>
      <w:r>
        <w:tab/>
        <w:t>the condition of the vehicle, including images from head-on, rear-on and each quarter; and</w:t>
      </w:r>
    </w:p>
    <w:p w14:paraId="1D8CCF07" w14:textId="44B3CDAA" w:rsidR="002B2590" w:rsidRDefault="002B2590" w:rsidP="002B2590">
      <w:pPr>
        <w:pStyle w:val="paragraphsub"/>
      </w:pPr>
      <w:r>
        <w:tab/>
        <w:t>(iii)</w:t>
      </w:r>
      <w:r>
        <w:tab/>
      </w:r>
      <w:r w:rsidR="0080415C">
        <w:t>in circumstances where the AVV was required to inspect for damage or corrosion</w:t>
      </w:r>
      <w:r w:rsidR="00B05844">
        <w:t>, or repair of damage or corrosion</w:t>
      </w:r>
      <w:r w:rsidR="0080415C">
        <w:t>—</w:t>
      </w:r>
      <w:r>
        <w:t>all damage or corrosion</w:t>
      </w:r>
      <w:r w:rsidR="00B05844">
        <w:t xml:space="preserve">, </w:t>
      </w:r>
      <w:r w:rsidR="00514BB0">
        <w:t>and</w:t>
      </w:r>
      <w:r w:rsidR="00B05844">
        <w:t xml:space="preserve"> repair of damage or corrosion,</w:t>
      </w:r>
      <w:r>
        <w:t xml:space="preserve"> found on the vehicle; and</w:t>
      </w:r>
    </w:p>
    <w:p w14:paraId="3DEF03F4" w14:textId="77777777" w:rsidR="002B2590" w:rsidRDefault="002B2590" w:rsidP="002B2590">
      <w:pPr>
        <w:pStyle w:val="paragraphsub"/>
      </w:pPr>
      <w:r>
        <w:tab/>
        <w:t>(iv)</w:t>
      </w:r>
      <w:r>
        <w:tab/>
        <w:t xml:space="preserve">all modifications made to the vehicle; </w:t>
      </w:r>
    </w:p>
    <w:p w14:paraId="15777B43" w14:textId="77777777" w:rsidR="002B2590" w:rsidRDefault="002B2590" w:rsidP="002B2590">
      <w:pPr>
        <w:pStyle w:val="paragraph"/>
      </w:pPr>
      <w:r>
        <w:tab/>
        <w:t>(d)</w:t>
      </w:r>
      <w:r>
        <w:tab/>
        <w:t xml:space="preserve">the name and qualifications of each inspector involved in the verification. </w:t>
      </w:r>
    </w:p>
    <w:p w14:paraId="23C08817" w14:textId="77777777" w:rsidR="00511549" w:rsidRDefault="00D12372" w:rsidP="00D12372">
      <w:pPr>
        <w:pStyle w:val="subsection"/>
      </w:pPr>
      <w:r>
        <w:tab/>
        <w:t>(</w:t>
      </w:r>
      <w:r w:rsidR="00376007">
        <w:t>2</w:t>
      </w:r>
      <w:r>
        <w:t>)</w:t>
      </w:r>
      <w:r>
        <w:tab/>
      </w:r>
      <w:r w:rsidR="00CC27B6">
        <w:t>T</w:t>
      </w:r>
      <w:r>
        <w:t xml:space="preserve">he </w:t>
      </w:r>
      <w:r w:rsidR="00376007">
        <w:t>AVV</w:t>
      </w:r>
      <w:r>
        <w:t xml:space="preserve"> </w:t>
      </w:r>
      <w:r w:rsidR="00CC27B6">
        <w:t xml:space="preserve">is not required </w:t>
      </w:r>
      <w:r>
        <w:t>to keep a record mentioned in subsection (</w:t>
      </w:r>
      <w:r w:rsidR="00376007">
        <w:t>1</w:t>
      </w:r>
      <w:r>
        <w:t>) to the extent that</w:t>
      </w:r>
      <w:r w:rsidR="00490EF7">
        <w:t xml:space="preserve"> subparagraph 103(a)(i) or (ii) of the Rules already requires the AVV to keep that </w:t>
      </w:r>
      <w:r w:rsidR="00604E38">
        <w:t>record</w:t>
      </w:r>
      <w:r w:rsidR="00490EF7">
        <w:t xml:space="preserve">. </w:t>
      </w:r>
      <w:r w:rsidR="00604E38">
        <w:t xml:space="preserve"> </w:t>
      </w:r>
    </w:p>
    <w:p w14:paraId="2C31B086" w14:textId="77777777" w:rsidR="00376007" w:rsidRDefault="00376007" w:rsidP="00376007">
      <w:pPr>
        <w:pStyle w:val="notetext"/>
      </w:pPr>
      <w:r>
        <w:t>Note:</w:t>
      </w:r>
      <w:r>
        <w:tab/>
        <w:t>Section 103</w:t>
      </w:r>
      <w:r w:rsidR="003123D7">
        <w:t xml:space="preserve"> of the Rules</w:t>
      </w:r>
      <w:r>
        <w:t xml:space="preserve">, among other things, requires the AVV to keep a record of </w:t>
      </w:r>
      <w:r w:rsidR="00C50F4B">
        <w:t>a</w:t>
      </w:r>
      <w:r>
        <w:t xml:space="preserve"> verification report completed for </w:t>
      </w:r>
      <w:r w:rsidR="00C50F4B">
        <w:t>a</w:t>
      </w:r>
      <w:r>
        <w:t xml:space="preserve"> vehicle, including, where applicable, the verification checklist. </w:t>
      </w:r>
    </w:p>
    <w:p w14:paraId="094DDA2D" w14:textId="3C1B371F" w:rsidR="00511549" w:rsidRDefault="00616A0F" w:rsidP="00511549">
      <w:pPr>
        <w:pStyle w:val="ActHead5"/>
      </w:pPr>
      <w:bookmarkStart w:id="39" w:name="_Toc67482122"/>
      <w:r w:rsidRPr="00AF7BEA">
        <w:rPr>
          <w:rStyle w:val="CharSectno"/>
        </w:rPr>
        <w:t>24</w:t>
      </w:r>
      <w:r>
        <w:t xml:space="preserve">  </w:t>
      </w:r>
      <w:r w:rsidR="00511549">
        <w:t>Requirement to keep records of equipment</w:t>
      </w:r>
      <w:bookmarkEnd w:id="39"/>
    </w:p>
    <w:p w14:paraId="0AB7AD7E" w14:textId="7B1E7454" w:rsidR="00DC3252" w:rsidRDefault="00511549" w:rsidP="00A03F0D">
      <w:pPr>
        <w:pStyle w:val="subsection"/>
      </w:pPr>
      <w:r>
        <w:t xml:space="preserve"> </w:t>
      </w:r>
      <w:r>
        <w:tab/>
        <w:t>(1)</w:t>
      </w:r>
      <w:r w:rsidR="00DC3252">
        <w:tab/>
        <w:t xml:space="preserve">The </w:t>
      </w:r>
      <w:r w:rsidR="00A91A2D">
        <w:t>AVV</w:t>
      </w:r>
      <w:r w:rsidR="00DC3252">
        <w:t xml:space="preserve"> must keep </w:t>
      </w:r>
      <w:r w:rsidR="004E3C2E">
        <w:t xml:space="preserve">records </w:t>
      </w:r>
      <w:r w:rsidR="00982BCE">
        <w:t xml:space="preserve">of the following matters </w:t>
      </w:r>
      <w:r w:rsidR="004E3C2E">
        <w:t xml:space="preserve">in respect of each item of equipment that this instrument requires </w:t>
      </w:r>
      <w:r w:rsidR="00C71897">
        <w:t xml:space="preserve">the </w:t>
      </w:r>
      <w:r w:rsidR="004C20AB">
        <w:t xml:space="preserve">AVV </w:t>
      </w:r>
      <w:r w:rsidR="00DC3252">
        <w:t xml:space="preserve">to use </w:t>
      </w:r>
      <w:r w:rsidR="004E3C2E">
        <w:t xml:space="preserve">when conducting </w:t>
      </w:r>
      <w:r w:rsidR="00237FB6">
        <w:t>a</w:t>
      </w:r>
      <w:r w:rsidR="000E5167">
        <w:t xml:space="preserve"> verification to which this Part applies</w:t>
      </w:r>
      <w:r w:rsidR="00931657">
        <w:t>:</w:t>
      </w:r>
    </w:p>
    <w:p w14:paraId="438776A4" w14:textId="77777777" w:rsidR="00DC3252" w:rsidRDefault="00DC3252" w:rsidP="00DC3252">
      <w:pPr>
        <w:pStyle w:val="paragraph"/>
      </w:pPr>
      <w:r>
        <w:tab/>
        <w:t>(a)</w:t>
      </w:r>
      <w:r w:rsidR="00931657">
        <w:tab/>
      </w:r>
      <w:r>
        <w:t xml:space="preserve">the type </w:t>
      </w:r>
      <w:r w:rsidR="00A91A2D">
        <w:t>of the equipment</w:t>
      </w:r>
      <w:r>
        <w:t xml:space="preserve">; </w:t>
      </w:r>
      <w:r w:rsidR="00AD2B99">
        <w:t xml:space="preserve">and </w:t>
      </w:r>
    </w:p>
    <w:p w14:paraId="3EDF5070" w14:textId="77777777" w:rsidR="001F2716" w:rsidRDefault="0004044B" w:rsidP="004D3C9A">
      <w:pPr>
        <w:pStyle w:val="paragraph"/>
      </w:pPr>
      <w:r>
        <w:tab/>
        <w:t>(b)</w:t>
      </w:r>
      <w:r>
        <w:tab/>
        <w:t>the instrument number (if any</w:t>
      </w:r>
      <w:r w:rsidR="004D3C9A">
        <w:t>).</w:t>
      </w:r>
    </w:p>
    <w:p w14:paraId="0D9F4A47" w14:textId="1A2963CD" w:rsidR="00DC3252" w:rsidRDefault="003E55DE" w:rsidP="00AE645B">
      <w:pPr>
        <w:pStyle w:val="subsection"/>
      </w:pPr>
      <w:r>
        <w:tab/>
        <w:t>(2</w:t>
      </w:r>
      <w:r w:rsidR="00DC3252">
        <w:t>)</w:t>
      </w:r>
      <w:r w:rsidR="00DC3252">
        <w:tab/>
      </w:r>
      <w:r>
        <w:t xml:space="preserve">A record mentioned in subsection (1) must </w:t>
      </w:r>
      <w:r w:rsidR="00DC3252">
        <w:t xml:space="preserve">establish </w:t>
      </w:r>
      <w:r w:rsidR="0004349D">
        <w:t>whether</w:t>
      </w:r>
      <w:r w:rsidR="00DC3252">
        <w:t xml:space="preserve">, at the time the equipment was used, it </w:t>
      </w:r>
      <w:r w:rsidR="002D02EA">
        <w:t xml:space="preserve">met all the applicable requirements of section </w:t>
      </w:r>
      <w:r w:rsidR="00C024CD">
        <w:t>3</w:t>
      </w:r>
      <w:r w:rsidR="00404A9D">
        <w:t>0</w:t>
      </w:r>
      <w:r w:rsidR="002D02EA">
        <w:t xml:space="preserve">. </w:t>
      </w:r>
    </w:p>
    <w:p w14:paraId="32F14BC7" w14:textId="248EB1D7" w:rsidR="00A77246" w:rsidRDefault="00A77246" w:rsidP="00A77246">
      <w:pPr>
        <w:pStyle w:val="ActHead5"/>
      </w:pPr>
      <w:bookmarkStart w:id="40" w:name="_Toc67482123"/>
      <w:r w:rsidRPr="00A77246">
        <w:rPr>
          <w:rStyle w:val="CharSectno"/>
        </w:rPr>
        <w:t>25</w:t>
      </w:r>
      <w:r>
        <w:t xml:space="preserve">  Requirement to </w:t>
      </w:r>
      <w:r w:rsidR="003C0B31">
        <w:t xml:space="preserve">keep </w:t>
      </w:r>
      <w:r>
        <w:t>procedures</w:t>
      </w:r>
      <w:r w:rsidR="003C0B31">
        <w:t xml:space="preserve"> up to date</w:t>
      </w:r>
      <w:bookmarkEnd w:id="40"/>
      <w:r w:rsidR="003C0B31">
        <w:t xml:space="preserve"> </w:t>
      </w:r>
    </w:p>
    <w:p w14:paraId="6DF4DDCB" w14:textId="77777777" w:rsidR="00A77246" w:rsidRDefault="00A77246" w:rsidP="00A77246">
      <w:pPr>
        <w:pStyle w:val="subsection"/>
      </w:pPr>
      <w:r w:rsidRPr="00AF7BEA">
        <w:tab/>
      </w:r>
      <w:r w:rsidRPr="00A77246">
        <w:tab/>
        <w:t>An AVV must</w:t>
      </w:r>
      <w:r w:rsidRPr="00AF7BEA">
        <w:t xml:space="preserve"> </w:t>
      </w:r>
      <w:r>
        <w:t>maintain</w:t>
      </w:r>
      <w:r w:rsidR="009B6E26">
        <w:t xml:space="preserve"> up-to-date procedures designed to ensure that verifications under the approval are conducted </w:t>
      </w:r>
      <w:r>
        <w:t>in accordance with the requirements of this instrument.</w:t>
      </w:r>
    </w:p>
    <w:p w14:paraId="65EDA00B" w14:textId="7E202ADF" w:rsidR="007C14C2" w:rsidRDefault="00616A0F" w:rsidP="007C14C2">
      <w:pPr>
        <w:pStyle w:val="ActHead5"/>
      </w:pPr>
      <w:bookmarkStart w:id="41" w:name="_Toc67482124"/>
      <w:r w:rsidRPr="00AC2499">
        <w:rPr>
          <w:rStyle w:val="CharSectno"/>
        </w:rPr>
        <w:t>2</w:t>
      </w:r>
      <w:r w:rsidR="00A77246">
        <w:rPr>
          <w:rStyle w:val="CharSectno"/>
        </w:rPr>
        <w:t>6</w:t>
      </w:r>
      <w:r>
        <w:t xml:space="preserve">  </w:t>
      </w:r>
      <w:r w:rsidR="00AE4CE3">
        <w:t xml:space="preserve">Types of </w:t>
      </w:r>
      <w:r w:rsidR="005A2715">
        <w:t xml:space="preserve">supporting material </w:t>
      </w:r>
      <w:r w:rsidR="00AE4CE3">
        <w:t xml:space="preserve">the </w:t>
      </w:r>
      <w:r w:rsidR="00FC3A1D">
        <w:t>AVV</w:t>
      </w:r>
      <w:r w:rsidR="00AE4CE3">
        <w:t xml:space="preserve"> may rely on</w:t>
      </w:r>
      <w:bookmarkEnd w:id="41"/>
      <w:r w:rsidR="00AE4CE3">
        <w:t xml:space="preserve"> </w:t>
      </w:r>
    </w:p>
    <w:p w14:paraId="6821A407" w14:textId="33199F94" w:rsidR="00AE4CE3" w:rsidRDefault="00AE4CE3" w:rsidP="00AE4CE3">
      <w:pPr>
        <w:pStyle w:val="subsection"/>
      </w:pPr>
      <w:r>
        <w:tab/>
        <w:t>(1)</w:t>
      </w:r>
      <w:r>
        <w:tab/>
      </w:r>
      <w:r w:rsidRPr="00AE4CE3">
        <w:t>In determining whether to verify a road vehicle, or modifications of a road vehicle</w:t>
      </w:r>
      <w:r w:rsidR="00F64B51">
        <w:t>,</w:t>
      </w:r>
      <w:r w:rsidR="00F51E04">
        <w:t xml:space="preserve"> under the approval</w:t>
      </w:r>
      <w:r w:rsidRPr="00AE4CE3">
        <w:t xml:space="preserve">, the </w:t>
      </w:r>
      <w:r w:rsidR="00E60B5C">
        <w:t>AVV</w:t>
      </w:r>
      <w:r w:rsidRPr="00AE4CE3">
        <w:t xml:space="preserve"> may </w:t>
      </w:r>
      <w:r w:rsidR="00B04857">
        <w:t>rely on</w:t>
      </w:r>
      <w:r w:rsidRPr="00AE4CE3">
        <w:t xml:space="preserve"> one or more of the following types of </w:t>
      </w:r>
      <w:r w:rsidR="005A2715">
        <w:t>supporting material</w:t>
      </w:r>
      <w:r>
        <w:t>:</w:t>
      </w:r>
    </w:p>
    <w:p w14:paraId="6D9E9F2B" w14:textId="00914CAB" w:rsidR="008D651B" w:rsidRDefault="008D651B" w:rsidP="008D651B">
      <w:pPr>
        <w:pStyle w:val="paragraph"/>
      </w:pPr>
      <w:r>
        <w:tab/>
        <w:t>(a)</w:t>
      </w:r>
      <w:r>
        <w:tab/>
      </w:r>
      <w:r w:rsidR="0073232B">
        <w:t xml:space="preserve">one or more documents </w:t>
      </w:r>
      <w:r>
        <w:t>provided by the RAW</w:t>
      </w:r>
      <w:r w:rsidR="004170B5">
        <w:t xml:space="preserve"> (where applicable)</w:t>
      </w:r>
      <w:r>
        <w:t xml:space="preserve">; </w:t>
      </w:r>
    </w:p>
    <w:p w14:paraId="794D33C5" w14:textId="77777777" w:rsidR="00CE705D" w:rsidRDefault="008D651B" w:rsidP="008D651B">
      <w:pPr>
        <w:pStyle w:val="paragraph"/>
      </w:pPr>
      <w:r>
        <w:tab/>
        <w:t>(b)</w:t>
      </w:r>
      <w:r>
        <w:tab/>
        <w:t>the results of test</w:t>
      </w:r>
      <w:r w:rsidR="008846EC">
        <w:t>ing</w:t>
      </w:r>
      <w:r w:rsidR="003D392C">
        <w:t xml:space="preserve"> or analysis</w:t>
      </w:r>
      <w:r w:rsidR="00C84ED3">
        <w:t xml:space="preserve"> conducted</w:t>
      </w:r>
      <w:r w:rsidR="00CE705D">
        <w:t>:</w:t>
      </w:r>
    </w:p>
    <w:p w14:paraId="21C81636" w14:textId="77777777" w:rsidR="003D392C" w:rsidRPr="003D392C" w:rsidRDefault="00CE705D" w:rsidP="00CE705D">
      <w:pPr>
        <w:pStyle w:val="paragraphsub"/>
      </w:pPr>
      <w:r>
        <w:tab/>
      </w:r>
      <w:r w:rsidRPr="003D392C">
        <w:t>(i)</w:t>
      </w:r>
      <w:r w:rsidRPr="003D392C">
        <w:tab/>
      </w:r>
      <w:r w:rsidR="003D392C" w:rsidRPr="003D392C">
        <w:t>by the AVV; or</w:t>
      </w:r>
    </w:p>
    <w:p w14:paraId="1408E305" w14:textId="77777777" w:rsidR="00CE705D" w:rsidRPr="003D392C" w:rsidRDefault="003D392C" w:rsidP="00CE705D">
      <w:pPr>
        <w:pStyle w:val="paragraphsub"/>
      </w:pPr>
      <w:r w:rsidRPr="003D392C">
        <w:tab/>
        <w:t>(ii)</w:t>
      </w:r>
      <w:r w:rsidRPr="003D392C">
        <w:tab/>
      </w:r>
      <w:r w:rsidR="00CE705D" w:rsidRPr="003D392C">
        <w:t>under a testing facility approval; or</w:t>
      </w:r>
    </w:p>
    <w:p w14:paraId="33FA02A5" w14:textId="77777777" w:rsidR="003D392C" w:rsidRPr="003D392C" w:rsidRDefault="00CE705D" w:rsidP="00CE705D">
      <w:pPr>
        <w:pStyle w:val="paragraphsub"/>
      </w:pPr>
      <w:r w:rsidRPr="003D392C">
        <w:tab/>
        <w:t>(ii</w:t>
      </w:r>
      <w:r w:rsidR="003D392C" w:rsidRPr="003D392C">
        <w:t>i</w:t>
      </w:r>
      <w:r w:rsidRPr="003D392C">
        <w:t>)</w:t>
      </w:r>
      <w:r w:rsidRPr="003D392C">
        <w:tab/>
        <w:t>by a person who holds a testing facility approval</w:t>
      </w:r>
      <w:r w:rsidR="00A74126">
        <w:t>,</w:t>
      </w:r>
      <w:r w:rsidRPr="003D392C">
        <w:t xml:space="preserve"> but did not at the time the testing was conducted;</w:t>
      </w:r>
      <w:r w:rsidR="003D392C" w:rsidRPr="003D392C">
        <w:t xml:space="preserve"> or</w:t>
      </w:r>
    </w:p>
    <w:p w14:paraId="194446E4" w14:textId="77777777" w:rsidR="00CE705D" w:rsidRPr="003D392C" w:rsidRDefault="003D392C" w:rsidP="00CE705D">
      <w:pPr>
        <w:pStyle w:val="paragraphsub"/>
      </w:pPr>
      <w:r w:rsidRPr="003D392C">
        <w:tab/>
        <w:t>(iv)</w:t>
      </w:r>
      <w:r w:rsidRPr="003D392C">
        <w:tab/>
        <w:t>by the RAW;</w:t>
      </w:r>
    </w:p>
    <w:p w14:paraId="6B604F39" w14:textId="66A3B05B" w:rsidR="008D651B" w:rsidRDefault="008D651B" w:rsidP="008D651B">
      <w:pPr>
        <w:pStyle w:val="paragraph"/>
      </w:pPr>
      <w:r>
        <w:tab/>
        <w:t>(</w:t>
      </w:r>
      <w:r w:rsidR="003D392C">
        <w:t>c</w:t>
      </w:r>
      <w:r>
        <w:t>)</w:t>
      </w:r>
      <w:r>
        <w:tab/>
      </w:r>
      <w:r w:rsidR="00FA397C">
        <w:t xml:space="preserve">visual or </w:t>
      </w:r>
      <w:r>
        <w:t xml:space="preserve">audio-visual </w:t>
      </w:r>
      <w:r w:rsidR="00BB2FD5">
        <w:t>material</w:t>
      </w:r>
      <w:r>
        <w:t xml:space="preserve">, such as photographs or videos </w:t>
      </w:r>
      <w:r w:rsidRPr="008C3C05">
        <w:t>of the vehicle, or par</w:t>
      </w:r>
      <w:r w:rsidR="00844A3A" w:rsidRPr="008C3C05">
        <w:t>t</w:t>
      </w:r>
      <w:r w:rsidRPr="008C3C05">
        <w:t xml:space="preserve"> thereof</w:t>
      </w:r>
      <w:r>
        <w:t>.</w:t>
      </w:r>
    </w:p>
    <w:p w14:paraId="68CC38F6" w14:textId="6CF474F9" w:rsidR="00DB010D" w:rsidRDefault="00DB010D" w:rsidP="00DB010D">
      <w:pPr>
        <w:pStyle w:val="subsection"/>
      </w:pPr>
      <w:r>
        <w:lastRenderedPageBreak/>
        <w:tab/>
        <w:t>(2)</w:t>
      </w:r>
      <w:r>
        <w:tab/>
        <w:t xml:space="preserve">Where the </w:t>
      </w:r>
      <w:r w:rsidR="00B04857">
        <w:t>AVV</w:t>
      </w:r>
      <w:r>
        <w:t xml:space="preserve"> intends to rely on </w:t>
      </w:r>
      <w:r w:rsidR="00062732">
        <w:t>information</w:t>
      </w:r>
      <w:r>
        <w:t xml:space="preserve"> provided by the RAW:</w:t>
      </w:r>
    </w:p>
    <w:p w14:paraId="7DB22DEC" w14:textId="00E6E25D" w:rsidR="00DB010D" w:rsidRDefault="00DB010D" w:rsidP="00DB010D">
      <w:pPr>
        <w:pStyle w:val="paragraph"/>
      </w:pPr>
      <w:r>
        <w:tab/>
        <w:t>(a)</w:t>
      </w:r>
      <w:r>
        <w:tab/>
        <w:t xml:space="preserve">the </w:t>
      </w:r>
      <w:r w:rsidR="00B04857">
        <w:t>AVV</w:t>
      </w:r>
      <w:r>
        <w:t xml:space="preserve"> must take reasonable steps to </w:t>
      </w:r>
      <w:r w:rsidR="00FA397C">
        <w:t xml:space="preserve">determine </w:t>
      </w:r>
      <w:r>
        <w:t xml:space="preserve">whether </w:t>
      </w:r>
      <w:r w:rsidR="00BB2FD5">
        <w:t xml:space="preserve">the </w:t>
      </w:r>
      <w:r w:rsidR="00F51CEB">
        <w:t xml:space="preserve">information </w:t>
      </w:r>
      <w:r>
        <w:t>is true and accurate; and</w:t>
      </w:r>
    </w:p>
    <w:p w14:paraId="3798C0E7" w14:textId="3486AD14" w:rsidR="00DB010D" w:rsidRDefault="00DB010D" w:rsidP="00DB010D">
      <w:pPr>
        <w:pStyle w:val="paragraph"/>
      </w:pPr>
      <w:r>
        <w:tab/>
        <w:t>(b)</w:t>
      </w:r>
      <w:r>
        <w:tab/>
        <w:t xml:space="preserve">if the </w:t>
      </w:r>
      <w:r w:rsidR="00B04857">
        <w:t>AVV</w:t>
      </w:r>
      <w:r>
        <w:t xml:space="preserve"> is not satisfied that the </w:t>
      </w:r>
      <w:r w:rsidR="00F51CEB">
        <w:t>information</w:t>
      </w:r>
      <w:r w:rsidR="00BB2FD5">
        <w:t xml:space="preserve"> </w:t>
      </w:r>
      <w:r>
        <w:t xml:space="preserve">is true and accurate, it must not </w:t>
      </w:r>
      <w:r w:rsidR="00822B47">
        <w:t xml:space="preserve">rely on </w:t>
      </w:r>
      <w:r w:rsidR="00A25C34">
        <w:t>it</w:t>
      </w:r>
      <w:r w:rsidR="00D66184">
        <w:t xml:space="preserve">. </w:t>
      </w:r>
      <w:r>
        <w:t xml:space="preserve"> </w:t>
      </w:r>
    </w:p>
    <w:p w14:paraId="7A2D35A8" w14:textId="05ED509A" w:rsidR="00655F4F" w:rsidRDefault="003D392C" w:rsidP="003D392C">
      <w:pPr>
        <w:pStyle w:val="subsection"/>
      </w:pPr>
      <w:r>
        <w:tab/>
        <w:t>(3)</w:t>
      </w:r>
      <w:r>
        <w:tab/>
        <w:t xml:space="preserve">Where the AVV intends to rely on </w:t>
      </w:r>
      <w:r w:rsidR="00BB2FD5">
        <w:t xml:space="preserve">material </w:t>
      </w:r>
      <w:r w:rsidR="00747123">
        <w:t>mentioned in subparagraph </w:t>
      </w:r>
      <w:r w:rsidR="0067170B">
        <w:t>(1)</w:t>
      </w:r>
      <w:r>
        <w:t>(b)(ii), (iii) or (iv)</w:t>
      </w:r>
      <w:r w:rsidR="00655F4F">
        <w:t>:</w:t>
      </w:r>
    </w:p>
    <w:p w14:paraId="337062C5" w14:textId="77777777" w:rsidR="00655F4F" w:rsidRDefault="00655F4F" w:rsidP="00655F4F">
      <w:pPr>
        <w:pStyle w:val="paragraph"/>
      </w:pPr>
      <w:r>
        <w:tab/>
        <w:t>(a)</w:t>
      </w:r>
      <w:r>
        <w:tab/>
        <w:t>the AVV must be satisfied, on reasonable grounds, that the testing or analysis was carried out correctly; and</w:t>
      </w:r>
    </w:p>
    <w:p w14:paraId="7989F967" w14:textId="7C39D642" w:rsidR="00655F4F" w:rsidRDefault="00655F4F" w:rsidP="00655F4F">
      <w:pPr>
        <w:pStyle w:val="paragraph"/>
      </w:pPr>
      <w:r>
        <w:tab/>
        <w:t>(b)</w:t>
      </w:r>
      <w:r>
        <w:tab/>
        <w:t xml:space="preserve">if the AVV is not satisfied of that matter, it must not rely on the </w:t>
      </w:r>
      <w:r w:rsidR="00F51CEB">
        <w:t>material</w:t>
      </w:r>
      <w:r>
        <w:t xml:space="preserve">.   </w:t>
      </w:r>
    </w:p>
    <w:p w14:paraId="3D31DC74" w14:textId="51DD8DE9" w:rsidR="00B04857" w:rsidRDefault="00B04857" w:rsidP="00B04857">
      <w:pPr>
        <w:pStyle w:val="subsection"/>
      </w:pPr>
      <w:r>
        <w:tab/>
        <w:t>(</w:t>
      </w:r>
      <w:r w:rsidR="003D392C">
        <w:t>4</w:t>
      </w:r>
      <w:r>
        <w:t>)</w:t>
      </w:r>
      <w:r>
        <w:tab/>
        <w:t xml:space="preserve">Subsection (1) does not limit the kinds of </w:t>
      </w:r>
      <w:r w:rsidR="00F51CEB">
        <w:t xml:space="preserve">supporting material </w:t>
      </w:r>
      <w:r>
        <w:t>that the AVV may</w:t>
      </w:r>
      <w:r w:rsidR="006345E8">
        <w:t xml:space="preserve"> rely on.</w:t>
      </w:r>
    </w:p>
    <w:p w14:paraId="3CE327AE" w14:textId="77777777" w:rsidR="00CE57FF" w:rsidRPr="008D651B" w:rsidRDefault="00CE57FF" w:rsidP="00B04857">
      <w:pPr>
        <w:pStyle w:val="subsection"/>
      </w:pPr>
    </w:p>
    <w:p w14:paraId="71761A5F" w14:textId="77777777" w:rsidR="00E72747" w:rsidRDefault="00E72747">
      <w:pPr>
        <w:spacing w:line="240" w:lineRule="auto"/>
        <w:rPr>
          <w:color w:val="C00000"/>
        </w:rPr>
        <w:sectPr w:rsidR="00E72747" w:rsidSect="00F93463">
          <w:headerReference w:type="even" r:id="rId21"/>
          <w:headerReference w:type="default" r:id="rId22"/>
          <w:pgSz w:w="11907" w:h="16839" w:code="9"/>
          <w:pgMar w:top="2233" w:right="1797" w:bottom="1440" w:left="1797" w:header="720" w:footer="709" w:gutter="0"/>
          <w:cols w:space="708"/>
          <w:docGrid w:linePitch="360"/>
        </w:sectPr>
      </w:pPr>
    </w:p>
    <w:p w14:paraId="5ADE9862" w14:textId="3B9A037A" w:rsidR="006F2103" w:rsidRPr="00A43803" w:rsidRDefault="006F2103" w:rsidP="00A43803">
      <w:pPr>
        <w:pStyle w:val="ActHead2"/>
      </w:pPr>
      <w:bookmarkStart w:id="42" w:name="_Toc67482125"/>
      <w:r w:rsidRPr="00A43803">
        <w:rPr>
          <w:rStyle w:val="CharPartNo"/>
        </w:rPr>
        <w:lastRenderedPageBreak/>
        <w:t xml:space="preserve">Part </w:t>
      </w:r>
      <w:r w:rsidR="00902CA4" w:rsidRPr="00A43803">
        <w:rPr>
          <w:rStyle w:val="CharPartNo"/>
        </w:rPr>
        <w:t>4</w:t>
      </w:r>
      <w:r w:rsidRPr="00A43803">
        <w:t>—</w:t>
      </w:r>
      <w:r w:rsidR="00C972EA" w:rsidRPr="00AF7BEA">
        <w:rPr>
          <w:rStyle w:val="CharPartText"/>
        </w:rPr>
        <w:t>Technology and e</w:t>
      </w:r>
      <w:r w:rsidRPr="00AF7BEA">
        <w:rPr>
          <w:rStyle w:val="CharPartText"/>
        </w:rPr>
        <w:t>quipment</w:t>
      </w:r>
      <w:bookmarkEnd w:id="42"/>
      <w:r w:rsidRPr="00AF7BEA">
        <w:rPr>
          <w:rStyle w:val="CharPartText"/>
        </w:rPr>
        <w:t xml:space="preserve">  </w:t>
      </w:r>
    </w:p>
    <w:p w14:paraId="2888DAC5" w14:textId="1E844560" w:rsidR="00AC2499" w:rsidRPr="00852867" w:rsidRDefault="00616A0F" w:rsidP="00AC2499">
      <w:pPr>
        <w:pStyle w:val="ActHead5"/>
      </w:pPr>
      <w:bookmarkStart w:id="43" w:name="_Toc67482126"/>
      <w:r w:rsidRPr="00C930B6">
        <w:rPr>
          <w:rStyle w:val="CharSectno"/>
        </w:rPr>
        <w:t>2</w:t>
      </w:r>
      <w:r w:rsidR="00A77246">
        <w:rPr>
          <w:rStyle w:val="CharSectno"/>
        </w:rPr>
        <w:t>7</w:t>
      </w:r>
      <w:r w:rsidRPr="00852867">
        <w:t xml:space="preserve">  </w:t>
      </w:r>
      <w:r w:rsidR="00AC2499" w:rsidRPr="00852867">
        <w:t xml:space="preserve">Simplified outline of this </w:t>
      </w:r>
      <w:r w:rsidR="00AC2499">
        <w:t>Part</w:t>
      </w:r>
      <w:bookmarkEnd w:id="43"/>
    </w:p>
    <w:p w14:paraId="253D7203" w14:textId="5DCC7273" w:rsidR="00AC2499" w:rsidRDefault="00AC2499" w:rsidP="00AC24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240" w:line="240" w:lineRule="auto"/>
        <w:ind w:left="1134"/>
      </w:pPr>
      <w:r>
        <w:t xml:space="preserve">This Part sets out </w:t>
      </w:r>
      <w:r w:rsidR="007407EB">
        <w:t xml:space="preserve">the kinds of </w:t>
      </w:r>
      <w:r w:rsidR="00C972EA">
        <w:t xml:space="preserve">technology and </w:t>
      </w:r>
      <w:r w:rsidR="007407EB">
        <w:t xml:space="preserve">equipment that the holder of an AVV approval must use when conducting inspections under the approval. It also requires the </w:t>
      </w:r>
      <w:r w:rsidR="00616A0F">
        <w:t>AVV</w:t>
      </w:r>
      <w:r w:rsidR="007407EB">
        <w:t xml:space="preserve"> to ensure that </w:t>
      </w:r>
      <w:r w:rsidR="00101041">
        <w:t xml:space="preserve">relevant technology and </w:t>
      </w:r>
      <w:r w:rsidR="007407EB">
        <w:t>equipment is appropriately maintained and calibrated</w:t>
      </w:r>
      <w:r w:rsidR="00FD47D0">
        <w:t xml:space="preserve">. </w:t>
      </w:r>
      <w:r w:rsidR="008F60F9">
        <w:t>D</w:t>
      </w:r>
      <w:r w:rsidR="00FD47D0">
        <w:t xml:space="preserve">ifferent requirements apply depending on </w:t>
      </w:r>
      <w:r w:rsidR="007407EB">
        <w:t>whethe</w:t>
      </w:r>
      <w:r w:rsidR="00FD47D0">
        <w:t xml:space="preserve">r or not </w:t>
      </w:r>
      <w:r w:rsidR="007407EB">
        <w:t>the AVV owns</w:t>
      </w:r>
      <w:r w:rsidR="00FD47D0">
        <w:t xml:space="preserve"> the </w:t>
      </w:r>
      <w:r w:rsidR="00101041">
        <w:t xml:space="preserve">technology or </w:t>
      </w:r>
      <w:r w:rsidR="00FD47D0">
        <w:t>equipment.</w:t>
      </w:r>
      <w:r w:rsidR="000C3F4A">
        <w:t xml:space="preserve"> Finally, the Part imposes other miscellaneous requirements in relation to the verification of vehicles.  </w:t>
      </w:r>
    </w:p>
    <w:p w14:paraId="414BAAA4" w14:textId="51B1466D" w:rsidR="006F2103" w:rsidRDefault="00616A0F" w:rsidP="006F2103">
      <w:pPr>
        <w:pStyle w:val="ActHead5"/>
      </w:pPr>
      <w:bookmarkStart w:id="44" w:name="_Toc67482127"/>
      <w:r w:rsidRPr="00C930B6">
        <w:rPr>
          <w:rStyle w:val="CharSectno"/>
        </w:rPr>
        <w:t>2</w:t>
      </w:r>
      <w:r w:rsidR="00A77246">
        <w:rPr>
          <w:rStyle w:val="CharSectno"/>
        </w:rPr>
        <w:t>8</w:t>
      </w:r>
      <w:r>
        <w:t xml:space="preserve">  </w:t>
      </w:r>
      <w:r w:rsidR="002E3D21">
        <w:t xml:space="preserve">Technology and equipment to be used </w:t>
      </w:r>
      <w:r w:rsidR="0000213D">
        <w:t>when</w:t>
      </w:r>
      <w:r w:rsidR="002E3D21">
        <w:t xml:space="preserve"> inspecting road vehicles</w:t>
      </w:r>
      <w:bookmarkEnd w:id="44"/>
      <w:r w:rsidR="002E3D21">
        <w:t xml:space="preserve"> </w:t>
      </w:r>
    </w:p>
    <w:p w14:paraId="0EDE2F58" w14:textId="77777777" w:rsidR="00EE4E82" w:rsidRDefault="006F2103" w:rsidP="006F2103">
      <w:pPr>
        <w:pStyle w:val="subsection"/>
      </w:pPr>
      <w:r>
        <w:tab/>
        <w:t>(1)</w:t>
      </w:r>
      <w:r>
        <w:tab/>
      </w:r>
      <w:r w:rsidR="00656457">
        <w:t xml:space="preserve">When </w:t>
      </w:r>
      <w:r w:rsidR="00407AB7">
        <w:t xml:space="preserve">conducting an inspection to which this </w:t>
      </w:r>
      <w:r w:rsidR="00666A88">
        <w:t>P</w:t>
      </w:r>
      <w:r w:rsidR="00407AB7">
        <w:t>art applies</w:t>
      </w:r>
      <w:r w:rsidR="00656457">
        <w:t>, t</w:t>
      </w:r>
      <w:r w:rsidR="00EE4E82">
        <w:t xml:space="preserve">he </w:t>
      </w:r>
      <w:r w:rsidR="00407AB7">
        <w:t xml:space="preserve">AVV </w:t>
      </w:r>
      <w:r w:rsidR="00EE4E82">
        <w:t xml:space="preserve">must use the technology or equipment specified in column 1 of the table </w:t>
      </w:r>
      <w:r w:rsidR="004C1CD7">
        <w:t>where the AVV does</w:t>
      </w:r>
      <w:r w:rsidR="00F2181A">
        <w:t xml:space="preserve"> </w:t>
      </w:r>
      <w:r w:rsidR="004C1CD7">
        <w:t>a thing</w:t>
      </w:r>
      <w:r w:rsidR="00EE4E82">
        <w:t xml:space="preserve"> </w:t>
      </w:r>
      <w:r w:rsidR="003A1E95">
        <w:t>s</w:t>
      </w:r>
      <w:r w:rsidR="00EE4E82">
        <w:t>pecified in column 2</w:t>
      </w:r>
      <w:r w:rsidR="00B054BD">
        <w:t xml:space="preserve">. </w:t>
      </w:r>
      <w:r w:rsidR="00EE4E82">
        <w:t xml:space="preserve"> </w:t>
      </w:r>
    </w:p>
    <w:p w14:paraId="7CCB0DAB" w14:textId="77777777" w:rsidR="00A80190" w:rsidRDefault="00A80190" w:rsidP="00A80190">
      <w:pPr>
        <w:pStyle w:val="notetext"/>
      </w:pPr>
      <w:r>
        <w:t>Note:</w:t>
      </w:r>
      <w:r>
        <w:tab/>
        <w:t>Th</w:t>
      </w:r>
      <w:r w:rsidR="00664020">
        <w:t>e</w:t>
      </w:r>
      <w:r>
        <w:t xml:space="preserve"> table does not</w:t>
      </w:r>
      <w:r w:rsidR="00F609B7">
        <w:t xml:space="preserve">, itself, </w:t>
      </w:r>
      <w:r>
        <w:t xml:space="preserve">require the AVV to do a thing mentioned in column 2. </w:t>
      </w:r>
    </w:p>
    <w:p w14:paraId="14D85CFF" w14:textId="77777777" w:rsidR="00245662" w:rsidRDefault="00656457" w:rsidP="006F2103">
      <w:pPr>
        <w:pStyle w:val="subsection"/>
      </w:pPr>
      <w:r>
        <w:tab/>
        <w:t>(2)</w:t>
      </w:r>
      <w:r>
        <w:tab/>
        <w:t>The technology or equipment</w:t>
      </w:r>
      <w:r w:rsidR="00245662">
        <w:t>:</w:t>
      </w:r>
    </w:p>
    <w:p w14:paraId="4B74707D" w14:textId="77777777" w:rsidR="00656457" w:rsidRDefault="00245662" w:rsidP="00245662">
      <w:pPr>
        <w:pStyle w:val="paragraph"/>
      </w:pPr>
      <w:r>
        <w:tab/>
        <w:t>(a)</w:t>
      </w:r>
      <w:r>
        <w:tab/>
      </w:r>
      <w:r w:rsidR="00656457">
        <w:t xml:space="preserve">must </w:t>
      </w:r>
      <w:r w:rsidR="00152259">
        <w:t>meet the standards</w:t>
      </w:r>
      <w:r>
        <w:t xml:space="preserve"> specified in column 3; and</w:t>
      </w:r>
    </w:p>
    <w:p w14:paraId="4D0C3AAF" w14:textId="77777777" w:rsidR="00245662" w:rsidRDefault="00245662" w:rsidP="00245662">
      <w:pPr>
        <w:pStyle w:val="paragraph"/>
      </w:pPr>
      <w:r>
        <w:tab/>
        <w:t>(b)</w:t>
      </w:r>
      <w:r>
        <w:tab/>
        <w:t xml:space="preserve">may take </w:t>
      </w:r>
      <w:r w:rsidR="004A6199">
        <w:t xml:space="preserve">one or more </w:t>
      </w:r>
      <w:r w:rsidR="00D25BD3">
        <w:t xml:space="preserve">of the </w:t>
      </w:r>
      <w:r w:rsidR="004A6199">
        <w:t xml:space="preserve">forms </w:t>
      </w:r>
      <w:r>
        <w:t xml:space="preserve">specified in column 4. </w:t>
      </w:r>
    </w:p>
    <w:p w14:paraId="69342C28" w14:textId="77777777" w:rsidR="00AB4DE7" w:rsidRDefault="00AB4DE7" w:rsidP="00A5286C">
      <w:pPr>
        <w:pStyle w:val="notetext"/>
      </w:pPr>
    </w:p>
    <w:tbl>
      <w:tblPr>
        <w:tblW w:w="8217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2268"/>
        <w:gridCol w:w="2126"/>
        <w:gridCol w:w="1701"/>
      </w:tblGrid>
      <w:tr w:rsidR="00245662" w:rsidRPr="00A063AC" w14:paraId="303C6943" w14:textId="77777777" w:rsidTr="00245662">
        <w:trPr>
          <w:trHeight w:val="582"/>
          <w:tblHeader/>
        </w:trPr>
        <w:tc>
          <w:tcPr>
            <w:tcW w:w="8217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18ED98B" w14:textId="77777777" w:rsidR="00245662" w:rsidRDefault="00245662" w:rsidP="0000213D">
            <w:pPr>
              <w:pStyle w:val="TableHeading"/>
            </w:pPr>
            <w:r>
              <w:t xml:space="preserve">Technology and equipment to be used when inspecting road vehicles </w:t>
            </w:r>
          </w:p>
        </w:tc>
      </w:tr>
      <w:tr w:rsidR="00245662" w:rsidRPr="00A063AC" w14:paraId="2B314F7E" w14:textId="77777777" w:rsidTr="000F610A">
        <w:trPr>
          <w:trHeight w:val="582"/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89EF8EC" w14:textId="77777777" w:rsidR="00245662" w:rsidRPr="00A063AC" w:rsidRDefault="00245662" w:rsidP="00DA0130">
            <w:pPr>
              <w:pStyle w:val="TableHeading"/>
            </w:pPr>
            <w:r w:rsidRPr="00A063AC">
              <w:t>Item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C03773" w14:textId="77777777" w:rsidR="00245662" w:rsidRDefault="00245662" w:rsidP="00DA0130">
            <w:pPr>
              <w:pStyle w:val="TableHeading"/>
            </w:pPr>
            <w:r w:rsidRPr="00A063AC">
              <w:t>Column 1</w:t>
            </w:r>
            <w:r w:rsidDel="00BB7E97">
              <w:t xml:space="preserve"> </w:t>
            </w:r>
          </w:p>
          <w:p w14:paraId="5A1BF5B7" w14:textId="77777777" w:rsidR="00245662" w:rsidRPr="00A063AC" w:rsidRDefault="00245662" w:rsidP="00DA0130">
            <w:pPr>
              <w:pStyle w:val="TableHeading"/>
            </w:pPr>
            <w:r>
              <w:t>Equipment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AE5D7F" w14:textId="77777777" w:rsidR="00245662" w:rsidRPr="00A063AC" w:rsidRDefault="00245662" w:rsidP="00DA0130">
            <w:pPr>
              <w:pStyle w:val="TableHeading"/>
            </w:pPr>
            <w:r w:rsidRPr="00A063AC">
              <w:t>C</w:t>
            </w:r>
            <w:r>
              <w:t>olumn 2</w:t>
            </w:r>
          </w:p>
          <w:p w14:paraId="2545C02F" w14:textId="77777777" w:rsidR="00245662" w:rsidRPr="00A063AC" w:rsidRDefault="00BD051E" w:rsidP="00DA0130">
            <w:pPr>
              <w:pStyle w:val="TableHeading"/>
            </w:pPr>
            <w:r>
              <w:t xml:space="preserve">Use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FEA860A" w14:textId="77777777" w:rsidR="00245662" w:rsidRPr="00A063AC" w:rsidRDefault="00245662" w:rsidP="00DA0130">
            <w:pPr>
              <w:pStyle w:val="TableHeading"/>
            </w:pPr>
            <w:r w:rsidRPr="00A063AC">
              <w:t>C</w:t>
            </w:r>
            <w:r>
              <w:t>olumn 3</w:t>
            </w:r>
          </w:p>
          <w:p w14:paraId="63252BF6" w14:textId="77777777" w:rsidR="00245662" w:rsidRPr="00A063AC" w:rsidRDefault="00245662" w:rsidP="00DA0130">
            <w:pPr>
              <w:pStyle w:val="TableHeading"/>
            </w:pPr>
            <w:r>
              <w:t>Standards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24145FCD" w14:textId="77777777" w:rsidR="00245662" w:rsidRDefault="00245662" w:rsidP="00DA0130">
            <w:pPr>
              <w:pStyle w:val="TableHeading"/>
            </w:pPr>
            <w:r>
              <w:t xml:space="preserve">Column 4 </w:t>
            </w:r>
          </w:p>
          <w:p w14:paraId="3CABF05F" w14:textId="77777777" w:rsidR="00245662" w:rsidRPr="00245662" w:rsidRDefault="00D905CD" w:rsidP="00245662">
            <w:pPr>
              <w:pStyle w:val="Tabletext"/>
              <w:rPr>
                <w:b/>
              </w:rPr>
            </w:pPr>
            <w:r>
              <w:rPr>
                <w:b/>
              </w:rPr>
              <w:t>Form (optional)</w:t>
            </w:r>
          </w:p>
        </w:tc>
      </w:tr>
      <w:tr w:rsidR="00245662" w:rsidRPr="00A063AC" w14:paraId="6B082BB3" w14:textId="77777777" w:rsidTr="000F610A">
        <w:trPr>
          <w:trHeight w:val="297"/>
        </w:trPr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14:paraId="1DC36C98" w14:textId="77777777" w:rsidR="00245662" w:rsidRPr="00A063AC" w:rsidRDefault="00245662" w:rsidP="00487E39">
            <w:pPr>
              <w:pStyle w:val="Tabletext"/>
            </w:pPr>
            <w:r w:rsidRPr="00A063AC"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6D29B232" w14:textId="77777777" w:rsidR="00245662" w:rsidRPr="00A063AC" w:rsidRDefault="00245662" w:rsidP="00245662">
            <w:pPr>
              <w:pStyle w:val="Tabletext"/>
            </w:pPr>
            <w:r w:rsidRPr="004D57DF">
              <w:t>Audio</w:t>
            </w:r>
            <w:r w:rsidRPr="004D57DF">
              <w:noBreakHyphen/>
              <w:t>visual equipment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73A62418" w14:textId="77777777" w:rsidR="00245662" w:rsidRPr="00A063AC" w:rsidRDefault="002F432A" w:rsidP="002F432A">
            <w:pPr>
              <w:pStyle w:val="Tabletext"/>
            </w:pPr>
            <w:r>
              <w:t>T</w:t>
            </w:r>
            <w:r w:rsidR="00245662">
              <w:t>ake photographs</w:t>
            </w:r>
            <w:r w:rsidR="00F43125">
              <w:t xml:space="preserve"> or videos </w:t>
            </w:r>
            <w:r w:rsidR="00245662">
              <w:t xml:space="preserve">of </w:t>
            </w:r>
            <w:r w:rsidR="00B054BD">
              <w:t>a</w:t>
            </w:r>
            <w:r w:rsidR="009546A9">
              <w:t xml:space="preserve"> vehicle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14:paraId="47C39757" w14:textId="778FE8CB" w:rsidR="00245662" w:rsidRDefault="00245662" w:rsidP="00FC7AD1">
            <w:pPr>
              <w:pStyle w:val="Tabletext"/>
            </w:pPr>
            <w:r>
              <w:t xml:space="preserve">The audio-visual equipment must have sufficiently high resolution for areas of damage </w:t>
            </w:r>
            <w:r w:rsidR="00C43FA5">
              <w:t xml:space="preserve">or </w:t>
            </w:r>
            <w:r>
              <w:t xml:space="preserve">corrosion, part numbers and similar details to be clearly visible. </w:t>
            </w:r>
          </w:p>
          <w:p w14:paraId="3591D0BA" w14:textId="77777777" w:rsidR="00245662" w:rsidRPr="00A063AC" w:rsidRDefault="00245662" w:rsidP="00245662">
            <w:pPr>
              <w:pStyle w:val="Tabletex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6014D88" w14:textId="77777777" w:rsidR="00245662" w:rsidRDefault="00245662" w:rsidP="00FC7AD1">
            <w:pPr>
              <w:pStyle w:val="Tabletext"/>
            </w:pPr>
            <w:r>
              <w:t>A camera (including a camera contained in a mobile phone).</w:t>
            </w:r>
          </w:p>
        </w:tc>
      </w:tr>
      <w:tr w:rsidR="00245662" w:rsidRPr="00A063AC" w14:paraId="5390C0CA" w14:textId="77777777" w:rsidTr="000F610A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381754E" w14:textId="77777777" w:rsidR="00245662" w:rsidRPr="00A063AC" w:rsidRDefault="00245662" w:rsidP="00487E39">
            <w:pPr>
              <w:pStyle w:val="Tabletext"/>
            </w:pPr>
            <w:r w:rsidRPr="00A063AC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87DEDCF" w14:textId="1B9E9A79" w:rsidR="00245662" w:rsidRPr="00245662" w:rsidRDefault="00245662" w:rsidP="00487E39">
            <w:pPr>
              <w:pStyle w:val="Tabletext"/>
            </w:pPr>
            <w:r w:rsidRPr="00245662">
              <w:t>Borescope camera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218C1B7" w14:textId="77777777" w:rsidR="00245662" w:rsidRPr="00245662" w:rsidRDefault="002F432A" w:rsidP="002F432A">
            <w:pPr>
              <w:pStyle w:val="Tabletext"/>
            </w:pPr>
            <w:r>
              <w:t>I</w:t>
            </w:r>
            <w:r w:rsidR="00245662" w:rsidRPr="00245662">
              <w:t xml:space="preserve">nspect </w:t>
            </w:r>
            <w:r w:rsidR="00401FCE">
              <w:t>for</w:t>
            </w:r>
            <w:r w:rsidR="00245662" w:rsidRPr="00245662">
              <w:t xml:space="preserve"> damage </w:t>
            </w:r>
            <w:r w:rsidR="00B054BD">
              <w:t>or</w:t>
            </w:r>
            <w:r w:rsidR="00245662" w:rsidRPr="00245662">
              <w:t xml:space="preserve"> corrosion on the insid</w:t>
            </w:r>
            <w:r w:rsidR="00D70860">
              <w:t xml:space="preserve">e of components of </w:t>
            </w:r>
            <w:r w:rsidR="00B054BD">
              <w:t>a</w:t>
            </w:r>
            <w:r w:rsidR="009546A9">
              <w:t xml:space="preserve"> vehicle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CC6710" w14:textId="2DDF238D" w:rsidR="00245662" w:rsidRPr="00A063AC" w:rsidRDefault="00245662" w:rsidP="00A73477">
            <w:pPr>
              <w:pStyle w:val="Tabletext"/>
            </w:pPr>
            <w:r>
              <w:t xml:space="preserve">The borescope must be suitable for inspecting modifications </w:t>
            </w:r>
            <w:r w:rsidR="006B5A72">
              <w:t xml:space="preserve">and </w:t>
            </w:r>
            <w:r w:rsidRPr="006B5A72">
              <w:t>components</w:t>
            </w:r>
            <w:r>
              <w:t xml:space="preserve"> without requiring the vehicle to be dismantled.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9ACBFF" w14:textId="77777777" w:rsidR="00245662" w:rsidRDefault="00245662" w:rsidP="00CB554D">
            <w:pPr>
              <w:pStyle w:val="Tabletext"/>
            </w:pPr>
          </w:p>
        </w:tc>
      </w:tr>
      <w:tr w:rsidR="00245662" w:rsidRPr="00A063AC" w14:paraId="4628B998" w14:textId="77777777" w:rsidTr="000F610A">
        <w:trPr>
          <w:trHeight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0E656" w14:textId="77777777" w:rsidR="00245662" w:rsidRPr="00A063AC" w:rsidRDefault="00245662" w:rsidP="00487E39">
            <w:pPr>
              <w:pStyle w:val="Tabletext"/>
            </w:pPr>
            <w:r w:rsidRPr="00A063AC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17318" w14:textId="77777777" w:rsidR="00245662" w:rsidRDefault="00245662" w:rsidP="00487E39">
            <w:pPr>
              <w:pStyle w:val="Tabletext"/>
            </w:pPr>
            <w:r w:rsidRPr="004D57DF">
              <w:t>Dimensional measuring equipment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93151" w14:textId="77777777" w:rsidR="00245662" w:rsidRDefault="002F432A" w:rsidP="00245662">
            <w:pPr>
              <w:pStyle w:val="Tabletext"/>
            </w:pPr>
            <w:r>
              <w:t>M</w:t>
            </w:r>
            <w:r w:rsidR="003C0035">
              <w:t xml:space="preserve">ake a physical measurement </w:t>
            </w:r>
            <w:r w:rsidR="00843494">
              <w:t xml:space="preserve">on </w:t>
            </w:r>
            <w:r w:rsidR="00B054BD">
              <w:t>a</w:t>
            </w:r>
            <w:r w:rsidR="003C0035">
              <w:t xml:space="preserve"> vehicle</w:t>
            </w:r>
          </w:p>
          <w:p w14:paraId="2625C2D9" w14:textId="77777777" w:rsidR="00245662" w:rsidRPr="00A063AC" w:rsidRDefault="00245662" w:rsidP="00083659">
            <w:pPr>
              <w:pStyle w:val="Tabletex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0D12E" w14:textId="77777777" w:rsidR="00245662" w:rsidRPr="00A063AC" w:rsidRDefault="00245662" w:rsidP="00145A8F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559D17" w14:textId="77777777" w:rsidR="00245662" w:rsidRDefault="00245662" w:rsidP="00245662">
            <w:pPr>
              <w:pStyle w:val="Tablea"/>
            </w:pPr>
            <w:r>
              <w:t xml:space="preserve">(a) </w:t>
            </w:r>
            <w:r w:rsidR="00BC7F5B">
              <w:t xml:space="preserve">a </w:t>
            </w:r>
            <w:r>
              <w:t>tape measure;</w:t>
            </w:r>
          </w:p>
          <w:p w14:paraId="3A784ADB" w14:textId="77777777" w:rsidR="00245662" w:rsidRPr="00245662" w:rsidRDefault="00245662" w:rsidP="00245662">
            <w:pPr>
              <w:pStyle w:val="Tablea"/>
            </w:pPr>
            <w:r>
              <w:t xml:space="preserve">(b) </w:t>
            </w:r>
            <w:r w:rsidR="00BC7F5B">
              <w:t xml:space="preserve">a </w:t>
            </w:r>
            <w:r w:rsidRPr="00245662">
              <w:t>ruler;</w:t>
            </w:r>
          </w:p>
          <w:p w14:paraId="33DC82AF" w14:textId="77777777" w:rsidR="00245662" w:rsidRDefault="00245662" w:rsidP="00245662">
            <w:pPr>
              <w:pStyle w:val="Tablea"/>
            </w:pPr>
            <w:r w:rsidRPr="00245662">
              <w:lastRenderedPageBreak/>
              <w:t xml:space="preserve">(c) </w:t>
            </w:r>
            <w:r w:rsidR="00BC7F5B">
              <w:t xml:space="preserve">a </w:t>
            </w:r>
            <w:r w:rsidRPr="00245662">
              <w:t>vernier calliper</w:t>
            </w:r>
            <w:r>
              <w:t>;</w:t>
            </w:r>
          </w:p>
          <w:p w14:paraId="2D8E4639" w14:textId="77777777" w:rsidR="00245662" w:rsidRDefault="00245662" w:rsidP="000F610A">
            <w:pPr>
              <w:pStyle w:val="Tabletext"/>
            </w:pPr>
            <w:r>
              <w:t xml:space="preserve">(d) </w:t>
            </w:r>
            <w:r w:rsidR="00BC7F5B">
              <w:t xml:space="preserve">a </w:t>
            </w:r>
            <w:r>
              <w:t>micrometer.</w:t>
            </w:r>
          </w:p>
        </w:tc>
      </w:tr>
      <w:tr w:rsidR="00245662" w:rsidRPr="00A063AC" w14:paraId="77E5CE85" w14:textId="77777777" w:rsidTr="000F610A">
        <w:trPr>
          <w:trHeight w:val="2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4E199" w14:textId="77777777" w:rsidR="00245662" w:rsidRPr="00A063AC" w:rsidRDefault="00245662" w:rsidP="00487E39">
            <w:pPr>
              <w:pStyle w:val="Tabletext"/>
            </w:pPr>
            <w:r w:rsidRPr="00A063AC"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F7B34" w14:textId="77777777" w:rsidR="00245662" w:rsidRDefault="00245662" w:rsidP="00487E39">
            <w:pPr>
              <w:pStyle w:val="Tabletext"/>
            </w:pPr>
            <w:r w:rsidRPr="004D57DF">
              <w:t>Exhaust 5</w:t>
            </w:r>
            <w:r w:rsidRPr="004D57DF">
              <w:noBreakHyphen/>
              <w:t>gas analyser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664D0" w14:textId="77777777" w:rsidR="00245662" w:rsidRPr="00A063AC" w:rsidRDefault="002F432A" w:rsidP="009546A9">
            <w:pPr>
              <w:pStyle w:val="Tabletext"/>
            </w:pPr>
            <w:r>
              <w:t>A</w:t>
            </w:r>
            <w:r w:rsidR="00245662">
              <w:t>sse</w:t>
            </w:r>
            <w:r w:rsidR="00646777">
              <w:t xml:space="preserve">ss </w:t>
            </w:r>
            <w:r w:rsidR="00245662">
              <w:t xml:space="preserve">the idle emissions of </w:t>
            </w:r>
            <w:r w:rsidR="00B054BD">
              <w:t>a</w:t>
            </w:r>
            <w:r w:rsidR="00245662">
              <w:t xml:space="preserve"> vehicl</w:t>
            </w:r>
            <w:r w:rsidR="00646777">
              <w:t xml:space="preserve">e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66131" w14:textId="77777777" w:rsidR="00245662" w:rsidRPr="00977F92" w:rsidRDefault="00674709" w:rsidP="00B054BD">
            <w:pPr>
              <w:pStyle w:val="Tabletext"/>
              <w:rPr>
                <w:color w:val="00B050"/>
              </w:rPr>
            </w:pPr>
            <w:r w:rsidRPr="008F0057">
              <w:t xml:space="preserve">The analyser must be </w:t>
            </w:r>
            <w:r w:rsidR="00B9012D" w:rsidRPr="008F0057">
              <w:t xml:space="preserve">capable of </w:t>
            </w:r>
            <w:r w:rsidRPr="008F0057">
              <w:t xml:space="preserve">recording the gasses listed by the vehicle manufacturer for </w:t>
            </w:r>
            <w:r w:rsidR="00F8695B" w:rsidRPr="008F0057">
              <w:t>the</w:t>
            </w:r>
            <w:r w:rsidRPr="008F0057">
              <w:t xml:space="preserve"> purpose </w:t>
            </w:r>
            <w:r>
              <w:t>of assessing the idle emissions of the v</w:t>
            </w:r>
            <w:r w:rsidR="00B054BD">
              <w:t>e</w:t>
            </w:r>
            <w:r>
              <w:t>hicle.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EB88A4" w14:textId="77777777" w:rsidR="00245662" w:rsidRPr="00D13F01" w:rsidRDefault="00245662" w:rsidP="005E2F05">
            <w:pPr>
              <w:pStyle w:val="Tabletext"/>
            </w:pPr>
          </w:p>
        </w:tc>
      </w:tr>
      <w:tr w:rsidR="00245662" w:rsidRPr="00A063AC" w14:paraId="15125019" w14:textId="77777777" w:rsidTr="000F610A">
        <w:trPr>
          <w:trHeight w:val="284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630C771" w14:textId="77777777" w:rsidR="00245662" w:rsidRPr="00A063AC" w:rsidRDefault="00245662" w:rsidP="00487E39">
            <w:pPr>
              <w:pStyle w:val="Tabletext"/>
            </w:pPr>
            <w:r w:rsidRPr="00A063AC"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8600F18" w14:textId="77777777" w:rsidR="00245662" w:rsidRDefault="00245662" w:rsidP="00487E39">
            <w:pPr>
              <w:pStyle w:val="Tabletext"/>
            </w:pPr>
            <w:r w:rsidRPr="004D57DF">
              <w:t>Headlamp aiming equipment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2FEBC6" w14:textId="2AD817FE" w:rsidR="00245662" w:rsidRPr="00A77EB7" w:rsidRDefault="003F4BC2" w:rsidP="003F4BC2">
            <w:pPr>
              <w:pStyle w:val="Tabletext"/>
            </w:pPr>
            <w:r>
              <w:t>Make</w:t>
            </w:r>
            <w:r w:rsidR="00245662">
              <w:t xml:space="preserve"> </w:t>
            </w:r>
            <w:r w:rsidR="00921098">
              <w:t xml:space="preserve">a </w:t>
            </w:r>
            <w:r w:rsidR="008C0C2A">
              <w:t xml:space="preserve">measurement </w:t>
            </w:r>
            <w:r w:rsidR="00B63FAB">
              <w:t xml:space="preserve">in accordance with </w:t>
            </w:r>
            <w:r w:rsidR="00245662">
              <w:t xml:space="preserve">Annex 6 of </w:t>
            </w:r>
            <w:r w:rsidR="00245662" w:rsidRPr="00A77EB7">
              <w:rPr>
                <w:i/>
              </w:rPr>
              <w:t>Vehicle Standard (Australian Design Rule 13/00 – Installation of Lighting and Light Signalling Devices on other than L-Group Vehicles) 2005</w:t>
            </w:r>
            <w:r w:rsidR="00B63FAB">
              <w:t xml:space="preserve"> (being the variation of dipped beam inclination as a function of load)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17505E3" w14:textId="77777777" w:rsidR="00245662" w:rsidRPr="00A063AC" w:rsidRDefault="00245662" w:rsidP="00487E39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16FB226" w14:textId="77777777" w:rsidR="00245662" w:rsidRPr="00A063AC" w:rsidRDefault="00245662" w:rsidP="00487E39">
            <w:pPr>
              <w:pStyle w:val="Tabletext"/>
            </w:pPr>
          </w:p>
        </w:tc>
      </w:tr>
      <w:tr w:rsidR="00245662" w:rsidRPr="00A063AC" w14:paraId="5CE87350" w14:textId="77777777" w:rsidTr="000F610A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A977EF5" w14:textId="77777777" w:rsidR="00245662" w:rsidRPr="00A063AC" w:rsidRDefault="00245662" w:rsidP="00487E39">
            <w:pPr>
              <w:pStyle w:val="Tabletext"/>
            </w:pPr>
            <w:r w:rsidRPr="00A063AC"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0EE7FD5" w14:textId="77777777" w:rsidR="00245662" w:rsidRDefault="00245662" w:rsidP="00487E39">
            <w:pPr>
              <w:pStyle w:val="Tabletext"/>
            </w:pPr>
            <w:r w:rsidRPr="004D57DF">
              <w:t>Hoist or pit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AAC78C" w14:textId="77777777" w:rsidR="00245662" w:rsidRPr="00A063AC" w:rsidRDefault="002F432A" w:rsidP="009546A9">
            <w:pPr>
              <w:pStyle w:val="Tabletext"/>
            </w:pPr>
            <w:r>
              <w:t>C</w:t>
            </w:r>
            <w:r w:rsidR="002261D1">
              <w:t>onduct</w:t>
            </w:r>
            <w:r w:rsidR="00F66A9A">
              <w:t xml:space="preserve"> </w:t>
            </w:r>
            <w:r>
              <w:t xml:space="preserve">an </w:t>
            </w:r>
            <w:r w:rsidR="00D55280">
              <w:t>inspection under the ap</w:t>
            </w:r>
            <w:r w:rsidR="009546A9">
              <w:t>proval</w:t>
            </w:r>
            <w:r w:rsidR="00D55280"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B63667" w14:textId="77777777" w:rsidR="00245662" w:rsidRDefault="00245662" w:rsidP="008C2778">
            <w:pPr>
              <w:pStyle w:val="Tablea"/>
            </w:pPr>
            <w:r>
              <w:t>(</w:t>
            </w:r>
            <w:r w:rsidR="00800377">
              <w:t>a</w:t>
            </w:r>
            <w:r>
              <w:t xml:space="preserve">) for the inspection of a motorbike or moped—a hoist must be capable of lifting the vehicle to a height that allows the inspector to inspect the vehicle without stooping; and </w:t>
            </w:r>
          </w:p>
          <w:p w14:paraId="4B51E0AA" w14:textId="77777777" w:rsidR="00245662" w:rsidRPr="007B4830" w:rsidRDefault="00800377" w:rsidP="00161787">
            <w:pPr>
              <w:pStyle w:val="Tablea"/>
            </w:pPr>
            <w:r>
              <w:t>(b) otherwise—a hoist must be capable of lifting the vehicle to a height that allows the inspector to walk under the vehicle without stooping</w:t>
            </w:r>
            <w:r w:rsidR="00161787"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24AC08" w14:textId="77777777" w:rsidR="00245662" w:rsidRDefault="00245662" w:rsidP="008C2778">
            <w:pPr>
              <w:pStyle w:val="Tablea"/>
            </w:pPr>
          </w:p>
        </w:tc>
      </w:tr>
      <w:tr w:rsidR="00245662" w:rsidRPr="00A063AC" w14:paraId="05016E8E" w14:textId="77777777" w:rsidTr="000F610A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C9CBE0B" w14:textId="77777777" w:rsidR="00245662" w:rsidRPr="00A063AC" w:rsidRDefault="00245662" w:rsidP="00487E39">
            <w:pPr>
              <w:pStyle w:val="Tabletext"/>
            </w:pPr>
            <w: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433A11D" w14:textId="77777777" w:rsidR="00245662" w:rsidRDefault="00BE702B" w:rsidP="00487E39">
            <w:pPr>
              <w:pStyle w:val="Tabletext"/>
            </w:pPr>
            <w:r>
              <w:t>Portable</w:t>
            </w:r>
            <w:r w:rsidR="00B82FB7">
              <w:rPr>
                <w:i/>
              </w:rPr>
              <w:t xml:space="preserve"> </w:t>
            </w:r>
            <w:r w:rsidR="00B82FB7">
              <w:t>l</w:t>
            </w:r>
            <w:r w:rsidR="00245662" w:rsidRPr="004D57DF">
              <w:t>ighting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BB88557" w14:textId="77777777" w:rsidR="00245662" w:rsidRDefault="002F432A" w:rsidP="009546A9">
            <w:pPr>
              <w:pStyle w:val="Tabletext"/>
            </w:pPr>
            <w:r>
              <w:t>C</w:t>
            </w:r>
            <w:r w:rsidR="006B087D">
              <w:t>onduct</w:t>
            </w:r>
            <w:r w:rsidR="00245662">
              <w:t xml:space="preserve"> </w:t>
            </w:r>
            <w:r>
              <w:t xml:space="preserve">an </w:t>
            </w:r>
            <w:r w:rsidR="00D55280">
              <w:t xml:space="preserve">inspection under the approval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0E0301A" w14:textId="77777777" w:rsidR="00245662" w:rsidRDefault="00245662" w:rsidP="003C0833">
            <w:pPr>
              <w:pStyle w:val="Tabletext"/>
            </w:pPr>
            <w:r>
              <w:t xml:space="preserve">The lighting must </w:t>
            </w:r>
            <w:r w:rsidR="00BE702B">
              <w:t>be strong enough to</w:t>
            </w:r>
            <w:r>
              <w:t>:</w:t>
            </w:r>
          </w:p>
          <w:p w14:paraId="33A21296" w14:textId="77777777" w:rsidR="00245662" w:rsidRDefault="00245662" w:rsidP="003C0833">
            <w:pPr>
              <w:pStyle w:val="Tablea"/>
            </w:pPr>
            <w:r>
              <w:t xml:space="preserve">(a) </w:t>
            </w:r>
            <w:r w:rsidR="00BE702B">
              <w:t>provide</w:t>
            </w:r>
            <w:r w:rsidR="00BE702B" w:rsidDel="00BE702B">
              <w:t xml:space="preserve"> </w:t>
            </w:r>
            <w:r w:rsidR="00BE702B">
              <w:t xml:space="preserve">good </w:t>
            </w:r>
            <w:r>
              <w:t>general illumination of the vehicle; and</w:t>
            </w:r>
          </w:p>
          <w:p w14:paraId="6BAFE6B9" w14:textId="77777777" w:rsidR="00BE702B" w:rsidRDefault="00245662" w:rsidP="00776432">
            <w:pPr>
              <w:pStyle w:val="Tablea"/>
            </w:pPr>
            <w:r>
              <w:lastRenderedPageBreak/>
              <w:t xml:space="preserve">(b) </w:t>
            </w:r>
            <w:r w:rsidR="00BE702B">
              <w:t xml:space="preserve">enable detailed inspection of </w:t>
            </w:r>
            <w:r>
              <w:t xml:space="preserve">confined spaces in the vehicle.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333191" w14:textId="77777777" w:rsidR="00245662" w:rsidRDefault="00245662" w:rsidP="003C0833">
            <w:pPr>
              <w:pStyle w:val="Tabletext"/>
            </w:pPr>
          </w:p>
        </w:tc>
      </w:tr>
      <w:tr w:rsidR="00245662" w:rsidRPr="00A063AC" w14:paraId="41333CA2" w14:textId="77777777" w:rsidTr="000F610A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2FB0020" w14:textId="77777777" w:rsidR="00245662" w:rsidRDefault="00245662" w:rsidP="00487E39">
            <w:pPr>
              <w:pStyle w:val="Tabletext"/>
            </w:pPr>
            <w: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2408A7E" w14:textId="77777777" w:rsidR="00245662" w:rsidRDefault="00245662" w:rsidP="00487E39">
            <w:pPr>
              <w:pStyle w:val="Tabletext"/>
            </w:pPr>
            <w:r w:rsidRPr="004D57DF">
              <w:t>Noise testing equipment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ACC71DB" w14:textId="513A65B0" w:rsidR="009758BB" w:rsidRDefault="002F432A" w:rsidP="00285C19">
            <w:pPr>
              <w:pStyle w:val="Tabletext"/>
            </w:pPr>
            <w:r>
              <w:t>T</w:t>
            </w:r>
            <w:r w:rsidR="0091707F">
              <w:t xml:space="preserve">est </w:t>
            </w:r>
            <w:r w:rsidR="00401FCE">
              <w:t>a</w:t>
            </w:r>
            <w:r w:rsidR="00245662">
              <w:t xml:space="preserve"> vehicle</w:t>
            </w:r>
            <w:r w:rsidR="00A7517D">
              <w:t xml:space="preserve">’s </w:t>
            </w:r>
            <w:r w:rsidR="00BD0428">
              <w:t xml:space="preserve"> noise emissions</w:t>
            </w:r>
            <w:r w:rsidR="00245662"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8C24CDB" w14:textId="51BF27FC" w:rsidR="00245662" w:rsidRDefault="005A23D9" w:rsidP="00544D90">
            <w:pPr>
              <w:pStyle w:val="Tabletext"/>
            </w:pPr>
            <w:r>
              <w:t>The</w:t>
            </w:r>
            <w:r w:rsidR="00401FCE">
              <w:t xml:space="preserve"> noise meter </w:t>
            </w:r>
            <w:r>
              <w:t xml:space="preserve">must be suitable for </w:t>
            </w:r>
            <w:r w:rsidR="00401FCE">
              <w:t>testing the vehicle</w:t>
            </w:r>
            <w:r w:rsidR="00A7517D">
              <w:t>’s noise emissions</w:t>
            </w:r>
            <w:r w:rsidR="005121BD">
              <w:t xml:space="preserve">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0B150C" w14:textId="77777777" w:rsidR="00245662" w:rsidRDefault="00245662" w:rsidP="00487E39">
            <w:pPr>
              <w:pStyle w:val="Tabletext"/>
            </w:pPr>
          </w:p>
        </w:tc>
      </w:tr>
      <w:tr w:rsidR="00245662" w:rsidRPr="00A063AC" w14:paraId="4F885736" w14:textId="77777777" w:rsidTr="00561488">
        <w:trPr>
          <w:trHeight w:val="297"/>
        </w:trPr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14:paraId="65A9F36F" w14:textId="77777777" w:rsidR="00245662" w:rsidRDefault="00245662" w:rsidP="00487E39">
            <w:pPr>
              <w:pStyle w:val="Tabletext"/>
            </w:pPr>
            <w:r>
              <w:t>9</w:t>
            </w:r>
          </w:p>
          <w:p w14:paraId="43ECC855" w14:textId="77777777" w:rsidR="00245662" w:rsidRPr="00A063AC" w:rsidRDefault="00245662" w:rsidP="00487E39">
            <w:pPr>
              <w:pStyle w:val="Tabletext"/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6DCE4B01" w14:textId="77777777" w:rsidR="00245662" w:rsidRPr="00561488" w:rsidRDefault="00245662" w:rsidP="00F63BDC">
            <w:pPr>
              <w:pStyle w:val="Tabletext"/>
            </w:pPr>
            <w:r w:rsidRPr="00561488">
              <w:t xml:space="preserve">Any other equipment specified </w:t>
            </w:r>
            <w:r w:rsidR="00A37AB9" w:rsidRPr="00561488">
              <w:t xml:space="preserve">by the </w:t>
            </w:r>
            <w:r w:rsidR="00BD65A3">
              <w:t>verification checklist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1E20554F" w14:textId="77777777" w:rsidR="00245662" w:rsidRPr="00561488" w:rsidRDefault="001E129A" w:rsidP="002F432A">
            <w:pPr>
              <w:pStyle w:val="Tabletext"/>
            </w:pPr>
            <w:r w:rsidRPr="00561488">
              <w:t>For the purposes specified in the M</w:t>
            </w:r>
            <w:r w:rsidR="009546A9">
              <w:t>odel Report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5975798F" w14:textId="77777777" w:rsidR="00245662" w:rsidRPr="00561488" w:rsidRDefault="008F0AFB" w:rsidP="007145C8">
            <w:pPr>
              <w:pStyle w:val="Tabletext"/>
            </w:pPr>
            <w:r w:rsidRPr="00561488">
              <w:t xml:space="preserve">The equipment must meet </w:t>
            </w:r>
            <w:r w:rsidR="007145C8">
              <w:t>all requirements</w:t>
            </w:r>
            <w:r w:rsidR="007145C8" w:rsidRPr="00561488">
              <w:t xml:space="preserve"> </w:t>
            </w:r>
            <w:r w:rsidRPr="00561488">
              <w:t xml:space="preserve">set out in the Model Report.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AC55631" w14:textId="77777777" w:rsidR="00245662" w:rsidRPr="00A063AC" w:rsidRDefault="00245662" w:rsidP="00487E39">
            <w:pPr>
              <w:pStyle w:val="Tabletext"/>
            </w:pPr>
          </w:p>
        </w:tc>
      </w:tr>
    </w:tbl>
    <w:p w14:paraId="3A0F08AD" w14:textId="579D3924" w:rsidR="00654917" w:rsidRDefault="0073232B" w:rsidP="00655BB0">
      <w:pPr>
        <w:pStyle w:val="ActHead5"/>
      </w:pPr>
      <w:bookmarkStart w:id="45" w:name="_Toc67482128"/>
      <w:r>
        <w:rPr>
          <w:rStyle w:val="CharSectno"/>
        </w:rPr>
        <w:t>29</w:t>
      </w:r>
      <w:r w:rsidR="00654917">
        <w:t xml:space="preserve">  Location of noise testing</w:t>
      </w:r>
      <w:bookmarkEnd w:id="45"/>
    </w:p>
    <w:p w14:paraId="222E0B20" w14:textId="16FE4AA9" w:rsidR="00CD5579" w:rsidRDefault="00654917" w:rsidP="00597B18">
      <w:pPr>
        <w:pStyle w:val="subsection"/>
      </w:pPr>
      <w:r>
        <w:tab/>
      </w:r>
      <w:r>
        <w:tab/>
      </w:r>
      <w:r w:rsidR="00A7517D">
        <w:t>W</w:t>
      </w:r>
      <w:r>
        <w:t>here</w:t>
      </w:r>
      <w:r w:rsidR="00597B18">
        <w:t xml:space="preserve"> a vehicle is tested for </w:t>
      </w:r>
      <w:r w:rsidR="00597B18" w:rsidRPr="00544D90">
        <w:t>external</w:t>
      </w:r>
      <w:r w:rsidR="00B97EA1">
        <w:rPr>
          <w:i/>
        </w:rPr>
        <w:t xml:space="preserve"> </w:t>
      </w:r>
      <w:r w:rsidR="00597B18" w:rsidRPr="00544D90">
        <w:t>stationary</w:t>
      </w:r>
      <w:r w:rsidR="00597B18">
        <w:rPr>
          <w:i/>
        </w:rPr>
        <w:t xml:space="preserve"> </w:t>
      </w:r>
      <w:r w:rsidR="00597B18">
        <w:t>noise emissions</w:t>
      </w:r>
      <w:r w:rsidR="00684451" w:rsidRPr="000C3F4A">
        <w:t xml:space="preserve"> in the course of a verification to which this Part applies, </w:t>
      </w:r>
      <w:r w:rsidR="00597B18">
        <w:t>t</w:t>
      </w:r>
      <w:r w:rsidR="00CD5579">
        <w:t xml:space="preserve">he AVV must conduct the testing at a site that meets the requirements of the </w:t>
      </w:r>
      <w:r w:rsidR="00544D90">
        <w:t xml:space="preserve">applicable </w:t>
      </w:r>
      <w:r w:rsidR="00CD5579">
        <w:t>standard</w:t>
      </w:r>
      <w:r w:rsidR="00544D90">
        <w:t>s</w:t>
      </w:r>
      <w:r w:rsidR="00CD5579">
        <w:t xml:space="preserve"> </w:t>
      </w:r>
      <w:r w:rsidR="001F08D0">
        <w:t xml:space="preserve">concerning </w:t>
      </w:r>
      <w:r w:rsidR="00CD5579">
        <w:t xml:space="preserve">stationary noise testing. </w:t>
      </w:r>
    </w:p>
    <w:p w14:paraId="5B6D922E" w14:textId="45A5F56A" w:rsidR="00A77246" w:rsidRDefault="0073232B" w:rsidP="00A77246">
      <w:pPr>
        <w:pStyle w:val="ActHead5"/>
      </w:pPr>
      <w:bookmarkStart w:id="46" w:name="_Toc67482129"/>
      <w:r>
        <w:rPr>
          <w:rStyle w:val="CharSectno"/>
        </w:rPr>
        <w:t>30</w:t>
      </w:r>
      <w:r w:rsidR="00A77246">
        <w:t xml:space="preserve">  Equipment </w:t>
      </w:r>
      <w:r w:rsidR="009B6E26">
        <w:t xml:space="preserve">and technology </w:t>
      </w:r>
      <w:r w:rsidR="00A77246">
        <w:t>must be appropriately calibrated and maintained</w:t>
      </w:r>
      <w:bookmarkEnd w:id="46"/>
      <w:r w:rsidR="00A77246">
        <w:t xml:space="preserve">  </w:t>
      </w:r>
    </w:p>
    <w:p w14:paraId="158DDA76" w14:textId="77777777" w:rsidR="00A77246" w:rsidRDefault="00A77246" w:rsidP="00A77246">
      <w:pPr>
        <w:pStyle w:val="SubsectionHead"/>
      </w:pPr>
      <w:r>
        <w:t xml:space="preserve">Requirements where AVV owns equipment </w:t>
      </w:r>
    </w:p>
    <w:p w14:paraId="7E029BFB" w14:textId="77777777" w:rsidR="00A77246" w:rsidRDefault="00A77246" w:rsidP="00A77246">
      <w:pPr>
        <w:pStyle w:val="subsection"/>
      </w:pPr>
      <w:r>
        <w:tab/>
        <w:t>(1)</w:t>
      </w:r>
      <w:r>
        <w:tab/>
        <w:t xml:space="preserve">The AVV must ensure that </w:t>
      </w:r>
      <w:r w:rsidRPr="00E46340">
        <w:t xml:space="preserve">each piece of equipment </w:t>
      </w:r>
      <w:r w:rsidR="009B6E26">
        <w:t xml:space="preserve">or technology </w:t>
      </w:r>
      <w:r>
        <w:t xml:space="preserve">owned by the AVV and </w:t>
      </w:r>
      <w:r w:rsidRPr="00E46340">
        <w:t>used to inspect a vehicle under the approval</w:t>
      </w:r>
      <w:r>
        <w:t xml:space="preserve">: </w:t>
      </w:r>
    </w:p>
    <w:p w14:paraId="4526F873" w14:textId="77777777" w:rsidR="00A77246" w:rsidRDefault="00A77246" w:rsidP="00A77246">
      <w:pPr>
        <w:pStyle w:val="paragraph"/>
      </w:pPr>
      <w:r>
        <w:tab/>
        <w:t>(a)</w:t>
      </w:r>
      <w:r>
        <w:tab/>
        <w:t>is maintained in accordance with the manufacturer’s instructions; and</w:t>
      </w:r>
    </w:p>
    <w:p w14:paraId="03162ED2" w14:textId="77777777" w:rsidR="00A77246" w:rsidRDefault="00A77246" w:rsidP="00A77246">
      <w:pPr>
        <w:pStyle w:val="paragraph"/>
      </w:pPr>
      <w:r>
        <w:tab/>
      </w:r>
      <w:r w:rsidRPr="00FE65DC">
        <w:t>(b)</w:t>
      </w:r>
      <w:r w:rsidRPr="00FE65DC">
        <w:tab/>
        <w:t>where there are no such instructions—is kept fit for use and in</w:t>
      </w:r>
      <w:r>
        <w:t xml:space="preserve"> good repair</w:t>
      </w:r>
      <w:r w:rsidR="009B6E26">
        <w:t xml:space="preserve">; </w:t>
      </w:r>
      <w:r>
        <w:t>and</w:t>
      </w:r>
    </w:p>
    <w:p w14:paraId="050ED601" w14:textId="77777777" w:rsidR="00A77246" w:rsidRDefault="00A77246" w:rsidP="00A77246">
      <w:pPr>
        <w:pStyle w:val="paragraph"/>
      </w:pPr>
      <w:r>
        <w:tab/>
        <w:t>(c)</w:t>
      </w:r>
      <w:r>
        <w:tab/>
        <w:t>where the</w:t>
      </w:r>
      <w:r w:rsidRPr="00FE65DC">
        <w:t xml:space="preserve"> </w:t>
      </w:r>
      <w:r>
        <w:t>equipment</w:t>
      </w:r>
      <w:r w:rsidR="009B6E26">
        <w:t xml:space="preserve"> or technology</w:t>
      </w:r>
      <w:r>
        <w:t xml:space="preserve"> is capable of being calibrated—is appropriately calibrated at the time </w:t>
      </w:r>
      <w:r w:rsidR="009B6E26">
        <w:t>each</w:t>
      </w:r>
      <w:r>
        <w:t xml:space="preserve"> inspection is carried out.</w:t>
      </w:r>
    </w:p>
    <w:p w14:paraId="2534A22F" w14:textId="77777777" w:rsidR="00A77246" w:rsidRDefault="00A77246" w:rsidP="00A77246">
      <w:pPr>
        <w:pStyle w:val="SubsectionHead"/>
      </w:pPr>
      <w:r>
        <w:t>Requirements where AVV borrows or hires equipment</w:t>
      </w:r>
    </w:p>
    <w:p w14:paraId="6F3EA9EC" w14:textId="77777777" w:rsidR="00A77246" w:rsidRDefault="00A77246" w:rsidP="00A77246">
      <w:pPr>
        <w:pStyle w:val="subsection"/>
      </w:pPr>
      <w:r>
        <w:tab/>
        <w:t>(2)</w:t>
      </w:r>
      <w:r>
        <w:tab/>
        <w:t>On each occasion that the AVV borrows or hires equipment</w:t>
      </w:r>
      <w:r w:rsidR="009B6E26">
        <w:t xml:space="preserve"> or technology</w:t>
      </w:r>
      <w:r>
        <w:t xml:space="preserve"> for use in inspecting a vehicle under the approval, the AVV must:</w:t>
      </w:r>
    </w:p>
    <w:p w14:paraId="5209B0EA" w14:textId="4164D1EF" w:rsidR="00A77246" w:rsidRDefault="00A77246" w:rsidP="00A77246">
      <w:pPr>
        <w:pStyle w:val="paragraph"/>
      </w:pPr>
      <w:r>
        <w:tab/>
        <w:t>(a)</w:t>
      </w:r>
      <w:r>
        <w:tab/>
        <w:t xml:space="preserve">satisfy itself that the equipment </w:t>
      </w:r>
      <w:r w:rsidR="009B6E26">
        <w:t xml:space="preserve">or technology </w:t>
      </w:r>
      <w:r w:rsidR="004C5DEC" w:rsidRPr="00354791">
        <w:t>is fit for use and in good repair</w:t>
      </w:r>
      <w:r>
        <w:t xml:space="preserve"> before using it; and</w:t>
      </w:r>
    </w:p>
    <w:p w14:paraId="58D4F213" w14:textId="77777777" w:rsidR="00A77246" w:rsidRDefault="00A77246" w:rsidP="00A77246">
      <w:pPr>
        <w:pStyle w:val="paragraph"/>
      </w:pPr>
      <w:r>
        <w:tab/>
        <w:t>(b)</w:t>
      </w:r>
      <w:r>
        <w:tab/>
      </w:r>
      <w:r w:rsidRPr="00DA078A">
        <w:t>where the equipment</w:t>
      </w:r>
      <w:r w:rsidR="009B6E26">
        <w:t xml:space="preserve"> or technology</w:t>
      </w:r>
      <w:r w:rsidRPr="00DA078A">
        <w:t xml:space="preserve"> is capable of being calibrated</w:t>
      </w:r>
      <w:r>
        <w:t>:</w:t>
      </w:r>
    </w:p>
    <w:p w14:paraId="7C57A069" w14:textId="77777777" w:rsidR="00A77246" w:rsidRDefault="00A77246" w:rsidP="00A77246">
      <w:pPr>
        <w:pStyle w:val="paragraphsub"/>
      </w:pPr>
      <w:r>
        <w:tab/>
        <w:t>(i)</w:t>
      </w:r>
      <w:r>
        <w:tab/>
        <w:t xml:space="preserve">verify that </w:t>
      </w:r>
      <w:r w:rsidR="009B6E26">
        <w:t>it</w:t>
      </w:r>
      <w:r>
        <w:t xml:space="preserve"> is appropriately calibrated before using it; and</w:t>
      </w:r>
    </w:p>
    <w:p w14:paraId="48B1D05C" w14:textId="77777777" w:rsidR="00A77246" w:rsidRDefault="00A77246" w:rsidP="00A77246">
      <w:pPr>
        <w:pStyle w:val="paragraphsub"/>
      </w:pPr>
      <w:r>
        <w:lastRenderedPageBreak/>
        <w:tab/>
        <w:t>(ii)</w:t>
      </w:r>
      <w:r>
        <w:tab/>
      </w:r>
      <w:r w:rsidRPr="006F526E">
        <w:t xml:space="preserve">where the owner of the equipment </w:t>
      </w:r>
      <w:r w:rsidR="009B6E26">
        <w:t xml:space="preserve">or technology </w:t>
      </w:r>
      <w:r w:rsidRPr="006F526E">
        <w:t>has a calibration certificate in respect of the equipment—</w:t>
      </w:r>
      <w:r>
        <w:t>keep a copy of the certificate as a record.</w:t>
      </w:r>
    </w:p>
    <w:p w14:paraId="23154686" w14:textId="77777777" w:rsidR="008A0F4B" w:rsidRPr="00B13CBD" w:rsidRDefault="008A0F4B" w:rsidP="00184C63">
      <w:pPr>
        <w:pStyle w:val="paragraph"/>
      </w:pPr>
    </w:p>
    <w:sectPr w:rsidR="008A0F4B" w:rsidRPr="00B13CBD" w:rsidSect="00F93463">
      <w:headerReference w:type="even" r:id="rId23"/>
      <w:headerReference w:type="default" r:id="rId24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5E01B" w14:textId="77777777" w:rsidR="00DC25FA" w:rsidRDefault="00DC25FA" w:rsidP="00715914">
      <w:pPr>
        <w:spacing w:line="240" w:lineRule="auto"/>
      </w:pPr>
      <w:r>
        <w:separator/>
      </w:r>
    </w:p>
  </w:endnote>
  <w:endnote w:type="continuationSeparator" w:id="0">
    <w:p w14:paraId="198B5F6E" w14:textId="77777777" w:rsidR="00DC25FA" w:rsidRDefault="00DC25F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067CA" w14:paraId="7DBF4DC1" w14:textId="77777777" w:rsidTr="00DA0130">
      <w:tc>
        <w:tcPr>
          <w:tcW w:w="8472" w:type="dxa"/>
        </w:tcPr>
        <w:p w14:paraId="313C9F7D" w14:textId="38468C32" w:rsidR="004067CA" w:rsidRDefault="004067CA" w:rsidP="00335BC6">
          <w:pPr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 wp14:anchorId="0882C29B" wp14:editId="1B70665D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0C5493" w14:textId="3546C85D" w:rsidR="004067CA" w:rsidRPr="00284719" w:rsidRDefault="004067CA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404A9D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82C29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7" type="#_x0000_t202" style="position:absolute;left:0;text-align:left;margin-left:0;margin-top:793.7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" stroked="f">
                    <v:stroke joinstyle="round"/>
                    <v:path arrowok="t"/>
                    <v:textbox>
                      <w:txbxContent>
                        <w:p w14:paraId="100C5493" w14:textId="3546C85D" w:rsidR="004067CA" w:rsidRPr="00284719" w:rsidRDefault="004067C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4A9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04A9D">
            <w:rPr>
              <w:i/>
              <w:noProof/>
              <w:sz w:val="18"/>
            </w:rPr>
            <w:t>C:\NRPortbl\Documents\MOYSSH\40955629_1.docx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874C6">
            <w:rPr>
              <w:i/>
              <w:noProof/>
              <w:sz w:val="18"/>
            </w:rPr>
            <w:t>23/6/2021 1:11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16F307" w14:textId="77777777" w:rsidR="004067CA" w:rsidRPr="007500C8" w:rsidRDefault="004067CA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5D834" w14:textId="1E01CF89" w:rsidR="004067CA" w:rsidRDefault="004067CA" w:rsidP="007500C8">
    <w:pPr>
      <w:pStyle w:val="Footer"/>
    </w:pPr>
  </w:p>
  <w:p w14:paraId="2AA42712" w14:textId="3030E272" w:rsidR="004067CA" w:rsidRDefault="004067CA" w:rsidP="007500C8">
    <w:pPr>
      <w:pStyle w:val="Footer"/>
    </w:pPr>
  </w:p>
  <w:p w14:paraId="36D2D7E2" w14:textId="3BC28338" w:rsidR="004067CA" w:rsidRPr="000C31B3" w:rsidRDefault="004067CA" w:rsidP="00553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4741B" w14:textId="77777777" w:rsidR="004067CA" w:rsidRPr="00ED79B6" w:rsidRDefault="004067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24DE7" w14:textId="4B2DF7AE" w:rsidR="004067CA" w:rsidRPr="00E33C1C" w:rsidRDefault="004067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067CA" w14:paraId="329B151F" w14:textId="77777777" w:rsidTr="0077393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A34394" w14:textId="4C8762F0" w:rsidR="004067CA" w:rsidRDefault="004067CA" w:rsidP="00DA01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74C6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644222" w14:textId="62C079DA" w:rsidR="004067CA" w:rsidRDefault="004067CA" w:rsidP="00DA013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874C6">
            <w:rPr>
              <w:i/>
              <w:noProof/>
              <w:sz w:val="18"/>
            </w:rPr>
            <w:t>Road Vehicle Standards (Verification of Road Vehicles)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49E320" w14:textId="77777777" w:rsidR="004067CA" w:rsidRDefault="004067CA" w:rsidP="00DA0130">
          <w:pPr>
            <w:spacing w:line="0" w:lineRule="atLeast"/>
            <w:jc w:val="right"/>
            <w:rPr>
              <w:sz w:val="18"/>
            </w:rPr>
          </w:pPr>
        </w:p>
      </w:tc>
    </w:tr>
  </w:tbl>
  <w:p w14:paraId="02861F95" w14:textId="77777777" w:rsidR="004067CA" w:rsidRPr="00ED79B6" w:rsidRDefault="004067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0E0E" w14:textId="4AD84F11" w:rsidR="004067CA" w:rsidRPr="00E33C1C" w:rsidRDefault="004067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4067CA" w14:paraId="64C2883A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3811C4" w14:textId="77777777" w:rsidR="004067CA" w:rsidRDefault="004067CA" w:rsidP="00DA013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C0E6E81" w14:textId="09E45B17" w:rsidR="004067CA" w:rsidRDefault="004067CA" w:rsidP="00DA013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874C6">
            <w:rPr>
              <w:i/>
              <w:noProof/>
              <w:sz w:val="18"/>
            </w:rPr>
            <w:t>Road Vehicle Standards (Verification of Road Vehicles)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B2570E" w14:textId="16A9598D" w:rsidR="004067CA" w:rsidRDefault="004067CA" w:rsidP="00DA01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74C6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F1189A" w14:textId="77777777" w:rsidR="004067CA" w:rsidRDefault="004067CA" w:rsidP="007500C8">
    <w:pPr>
      <w:rPr>
        <w:i/>
        <w:sz w:val="18"/>
      </w:rPr>
    </w:pPr>
  </w:p>
  <w:p w14:paraId="5D498544" w14:textId="77777777" w:rsidR="004067CA" w:rsidRDefault="004067CA"/>
  <w:p w14:paraId="5E5A3E0C" w14:textId="7E4B7D2E" w:rsidR="004067CA" w:rsidRPr="000C31B3" w:rsidRDefault="004067CA" w:rsidP="000C31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17565" w14:textId="77777777" w:rsidR="00DC25FA" w:rsidRDefault="00DC25FA" w:rsidP="00715914">
      <w:pPr>
        <w:spacing w:line="240" w:lineRule="auto"/>
      </w:pPr>
      <w:r>
        <w:separator/>
      </w:r>
    </w:p>
  </w:footnote>
  <w:footnote w:type="continuationSeparator" w:id="0">
    <w:p w14:paraId="3C81CFDE" w14:textId="77777777" w:rsidR="00DC25FA" w:rsidRDefault="00DC25F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27FC" w14:textId="77777777" w:rsidR="004067CA" w:rsidRPr="005F1388" w:rsidRDefault="004067C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B4577AB" wp14:editId="330CD07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E7B21" w14:textId="11DBB8A2" w:rsidR="004067CA" w:rsidRPr="00284719" w:rsidRDefault="004067C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4A9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77A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14:paraId="7D7E7B21" w14:textId="11DBB8A2" w:rsidR="004067CA" w:rsidRPr="00284719" w:rsidRDefault="004067C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4A9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E50D0" w14:textId="77777777" w:rsidR="004067CA" w:rsidRDefault="004067CA" w:rsidP="00715914">
    <w:pPr>
      <w:rPr>
        <w:b/>
        <w:sz w:val="20"/>
      </w:rPr>
    </w:pPr>
  </w:p>
  <w:p w14:paraId="0C4F08AB" w14:textId="7681B802" w:rsidR="004067CA" w:rsidRDefault="004067C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0874C6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874C6">
      <w:rPr>
        <w:noProof/>
        <w:sz w:val="20"/>
      </w:rPr>
      <w:t>Technology and equipment</w:t>
    </w:r>
    <w:r>
      <w:rPr>
        <w:sz w:val="20"/>
      </w:rPr>
      <w:fldChar w:fldCharType="end"/>
    </w:r>
  </w:p>
  <w:p w14:paraId="4F0C3813" w14:textId="77777777" w:rsidR="004067CA" w:rsidRPr="007A1328" w:rsidRDefault="004067CA" w:rsidP="00715914">
    <w:pPr>
      <w:rPr>
        <w:sz w:val="20"/>
      </w:rPr>
    </w:pPr>
  </w:p>
  <w:p w14:paraId="22D01456" w14:textId="77777777" w:rsidR="004067CA" w:rsidRPr="007A1328" w:rsidRDefault="004067CA" w:rsidP="00715914">
    <w:pPr>
      <w:rPr>
        <w:b/>
        <w:sz w:val="24"/>
      </w:rPr>
    </w:pPr>
  </w:p>
  <w:p w14:paraId="23A8DC25" w14:textId="7E7D8CF8" w:rsidR="004067CA" w:rsidRPr="007A1328" w:rsidRDefault="004067CA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74C6">
      <w:rPr>
        <w:noProof/>
        <w:sz w:val="24"/>
      </w:rPr>
      <w:t>28</w:t>
    </w:r>
    <w:r w:rsidRPr="007A1328">
      <w:rPr>
        <w:sz w:val="24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3FB43" w14:textId="62214352" w:rsidR="004067CA" w:rsidRPr="007A1328" w:rsidRDefault="004067CA" w:rsidP="0071591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 CharPartText  \* MERGEFORMAT </w:instrText>
    </w:r>
    <w:r>
      <w:rPr>
        <w:sz w:val="20"/>
      </w:rPr>
      <w:fldChar w:fldCharType="separate"/>
    </w:r>
    <w:r w:rsidR="000874C6">
      <w:rPr>
        <w:noProof/>
        <w:sz w:val="20"/>
      </w:rPr>
      <w:t>Technology and equipment</w:t>
    </w:r>
    <w:r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0874C6">
      <w:rPr>
        <w:b/>
        <w:noProof/>
        <w:sz w:val="20"/>
      </w:rPr>
      <w:t>Part 4</w:t>
    </w:r>
    <w:r>
      <w:rPr>
        <w:b/>
        <w:sz w:val="20"/>
      </w:rPr>
      <w:fldChar w:fldCharType="end"/>
    </w:r>
  </w:p>
  <w:p w14:paraId="17AB350D" w14:textId="77777777" w:rsidR="004067CA" w:rsidRPr="007A1328" w:rsidRDefault="004067CA" w:rsidP="00715914">
    <w:pPr>
      <w:jc w:val="right"/>
      <w:rPr>
        <w:sz w:val="20"/>
      </w:rPr>
    </w:pPr>
  </w:p>
  <w:p w14:paraId="1E1EE301" w14:textId="77777777" w:rsidR="004067CA" w:rsidRPr="007A1328" w:rsidRDefault="004067CA" w:rsidP="00715914">
    <w:pPr>
      <w:jc w:val="right"/>
      <w:rPr>
        <w:b/>
        <w:sz w:val="24"/>
      </w:rPr>
    </w:pPr>
  </w:p>
  <w:p w14:paraId="21F76872" w14:textId="4B7F6570" w:rsidR="004067CA" w:rsidRPr="007A1328" w:rsidRDefault="004067CA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74C6">
      <w:rPr>
        <w:noProof/>
        <w:sz w:val="24"/>
      </w:rPr>
      <w:t>29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9B736" w14:textId="3B3001D1" w:rsidR="004067CA" w:rsidRPr="005F1388" w:rsidRDefault="004067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1F50" w14:textId="77777777" w:rsidR="004067CA" w:rsidRPr="005F1388" w:rsidRDefault="004067C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948F1" w14:textId="1DD33892" w:rsidR="004067CA" w:rsidRDefault="004067CA" w:rsidP="00746727">
    <w:pPr>
      <w:rPr>
        <w:sz w:val="20"/>
      </w:rPr>
    </w:pPr>
  </w:p>
  <w:p w14:paraId="387FEF70" w14:textId="1CCB9148" w:rsidR="004067CA" w:rsidRPr="007A1328" w:rsidRDefault="004067CA" w:rsidP="005E7A0E">
    <w:pPr>
      <w:rPr>
        <w:sz w:val="20"/>
      </w:rPr>
    </w:pPr>
    <w:r w:rsidRPr="005E7A0E">
      <w:rPr>
        <w:b/>
        <w:sz w:val="20"/>
      </w:rPr>
      <w:fldChar w:fldCharType="begin"/>
    </w:r>
    <w:r w:rsidRPr="005E7A0E">
      <w:rPr>
        <w:b/>
        <w:sz w:val="20"/>
      </w:rPr>
      <w:instrText xml:space="preserve"> STYLEREF  CharPartNo  \* MERGEFORMAT </w:instrText>
    </w:r>
    <w:r w:rsidRPr="005E7A0E">
      <w:rPr>
        <w:b/>
        <w:sz w:val="20"/>
      </w:rPr>
      <w:fldChar w:fldCharType="separate"/>
    </w:r>
    <w:r w:rsidR="000874C6">
      <w:rPr>
        <w:b/>
        <w:noProof/>
        <w:sz w:val="20"/>
      </w:rPr>
      <w:t>Part 2</w:t>
    </w:r>
    <w:r w:rsidRPr="005E7A0E">
      <w:rPr>
        <w:b/>
        <w:sz w:val="20"/>
      </w:rPr>
      <w:fldChar w:fldCharType="end"/>
    </w:r>
    <w:r>
      <w:rPr>
        <w:sz w:val="20"/>
      </w:rPr>
      <w:t xml:space="preserve">  </w: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0874C6">
      <w:rPr>
        <w:noProof/>
        <w:sz w:val="20"/>
      </w:rPr>
      <w:t>Requirements for the verification of vehicles manufactured or modified by RAW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</w:p>
  <w:p w14:paraId="1F1163C5" w14:textId="15E4AB54" w:rsidR="004067CA" w:rsidRPr="007A1328" w:rsidRDefault="004067CA" w:rsidP="005E7A0E">
    <w:pPr>
      <w:rPr>
        <w:b/>
        <w:sz w:val="24"/>
      </w:rPr>
    </w:pPr>
    <w:r w:rsidRPr="005E7A0E">
      <w:rPr>
        <w:b/>
        <w:sz w:val="20"/>
      </w:rPr>
      <w:fldChar w:fldCharType="begin"/>
    </w:r>
    <w:r w:rsidRPr="005E7A0E">
      <w:rPr>
        <w:b/>
        <w:sz w:val="20"/>
      </w:rPr>
      <w:instrText xml:space="preserve"> STYLEREF  CharDivNo  \* MERGEFORMAT </w:instrText>
    </w:r>
    <w:r w:rsidRPr="005E7A0E">
      <w:rPr>
        <w:b/>
        <w:sz w:val="20"/>
      </w:rPr>
      <w:fldChar w:fldCharType="separate"/>
    </w:r>
    <w:r w:rsidR="000874C6">
      <w:rPr>
        <w:b/>
        <w:noProof/>
        <w:sz w:val="20"/>
      </w:rPr>
      <w:t>Division 4</w:t>
    </w:r>
    <w:r w:rsidRPr="005E7A0E">
      <w:rPr>
        <w:b/>
        <w:sz w:val="20"/>
      </w:rPr>
      <w:fldChar w:fldCharType="end"/>
    </w:r>
    <w:r>
      <w:rPr>
        <w:sz w:val="20"/>
      </w:rPr>
      <w:t xml:space="preserve">  </w: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0874C6">
      <w:rPr>
        <w:noProof/>
        <w:sz w:val="20"/>
      </w:rPr>
      <w:t>Stage 3: inspecting the road vehicle</w:t>
    </w:r>
    <w:r w:rsidRPr="007A1328">
      <w:rPr>
        <w:sz w:val="20"/>
      </w:rPr>
      <w:fldChar w:fldCharType="end"/>
    </w:r>
    <w:r>
      <w:rPr>
        <w:sz w:val="20"/>
      </w:rPr>
      <w:t xml:space="preserve"> </w:t>
    </w:r>
  </w:p>
  <w:p w14:paraId="792D4C5D" w14:textId="7DECD988" w:rsidR="004067CA" w:rsidRDefault="004067CA" w:rsidP="00746727">
    <w:pPr>
      <w:pBdr>
        <w:bottom w:val="single" w:sz="6" w:space="1" w:color="auto"/>
      </w:pBdr>
      <w:tabs>
        <w:tab w:val="left" w:pos="6495"/>
      </w:tabs>
      <w:spacing w:after="120"/>
      <w:rPr>
        <w:sz w:val="24"/>
      </w:rPr>
    </w:pPr>
  </w:p>
  <w:p w14:paraId="59D776C8" w14:textId="4F7FA1B9" w:rsidR="004067CA" w:rsidRPr="00ED79B6" w:rsidRDefault="004067CA" w:rsidP="005E7A0E">
    <w:pPr>
      <w:pBdr>
        <w:bottom w:val="single" w:sz="6" w:space="1" w:color="auto"/>
      </w:pBdr>
      <w:spacing w:after="120"/>
    </w:pPr>
    <w:r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74C6">
      <w:rPr>
        <w:noProof/>
        <w:sz w:val="24"/>
      </w:rPr>
      <w:t>16</w:t>
    </w:r>
    <w:r w:rsidRPr="007A1328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3075" w14:textId="3AC8F7D4" w:rsidR="004067CA" w:rsidRPr="00ED79B6" w:rsidRDefault="004067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D8887" w14:textId="77777777" w:rsidR="004067CA" w:rsidRPr="00ED79B6" w:rsidRDefault="004067C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9EB1" w14:textId="675E0ADA" w:rsidR="004067CA" w:rsidRDefault="004067CA" w:rsidP="00715914">
    <w:pPr>
      <w:jc w:val="right"/>
      <w:rPr>
        <w:sz w:val="20"/>
      </w:rPr>
    </w:pPr>
  </w:p>
  <w:p w14:paraId="42F6C5D7" w14:textId="4D36B27B" w:rsidR="004067CA" w:rsidRPr="007A1328" w:rsidRDefault="004067C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0874C6">
      <w:rPr>
        <w:noProof/>
        <w:sz w:val="20"/>
      </w:rPr>
      <w:t>Requirements for the verification of vehicles manufactured or modified by RAW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0874C6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1010A545" w14:textId="65932C41" w:rsidR="004067CA" w:rsidRPr="007A1328" w:rsidRDefault="004067CA" w:rsidP="00715914">
    <w:pPr>
      <w:jc w:val="right"/>
      <w:rPr>
        <w:b/>
        <w:sz w:val="24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="000874C6">
      <w:rPr>
        <w:sz w:val="20"/>
      </w:rPr>
      <w:fldChar w:fldCharType="separate"/>
    </w:r>
    <w:r w:rsidR="000874C6">
      <w:rPr>
        <w:noProof/>
        <w:sz w:val="20"/>
      </w:rPr>
      <w:t>Stage 3: inspecting the road vehicle</w:t>
    </w:r>
    <w:r w:rsidRPr="007A1328">
      <w:rPr>
        <w:sz w:val="20"/>
      </w:rPr>
      <w:fldChar w:fldCharType="end"/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0874C6">
      <w:rPr>
        <w:b/>
        <w:sz w:val="20"/>
      </w:rPr>
      <w:fldChar w:fldCharType="separate"/>
    </w:r>
    <w:r w:rsidR="000874C6">
      <w:rPr>
        <w:b/>
        <w:noProof/>
        <w:sz w:val="20"/>
      </w:rPr>
      <w:t>Division 4</w:t>
    </w:r>
    <w:r>
      <w:rPr>
        <w:b/>
        <w:sz w:val="20"/>
      </w:rPr>
      <w:fldChar w:fldCharType="end"/>
    </w:r>
  </w:p>
  <w:p w14:paraId="69A10B93" w14:textId="77777777" w:rsidR="004067CA" w:rsidRDefault="004067CA" w:rsidP="00756272">
    <w:pPr>
      <w:pBdr>
        <w:bottom w:val="single" w:sz="6" w:space="1" w:color="auto"/>
      </w:pBdr>
      <w:spacing w:after="120"/>
      <w:jc w:val="right"/>
      <w:rPr>
        <w:sz w:val="24"/>
      </w:rPr>
    </w:pPr>
  </w:p>
  <w:p w14:paraId="6245F97E" w14:textId="09115774" w:rsidR="004067CA" w:rsidRPr="007A1328" w:rsidRDefault="004067CA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74C6">
      <w:rPr>
        <w:noProof/>
        <w:sz w:val="24"/>
      </w:rPr>
      <w:t>18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2C8B5" w14:textId="3D83A25B" w:rsidR="004067CA" w:rsidRDefault="004067CA" w:rsidP="00715914">
    <w:pPr>
      <w:rPr>
        <w:b/>
        <w:sz w:val="20"/>
      </w:rPr>
    </w:pPr>
  </w:p>
  <w:p w14:paraId="6B4AA124" w14:textId="5CB8AA6A" w:rsidR="004067CA" w:rsidRDefault="004067C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0874C6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874C6">
      <w:rPr>
        <w:noProof/>
        <w:sz w:val="20"/>
      </w:rPr>
      <w:t>Administrative matters</w:t>
    </w:r>
    <w:r>
      <w:rPr>
        <w:sz w:val="20"/>
      </w:rPr>
      <w:fldChar w:fldCharType="end"/>
    </w:r>
  </w:p>
  <w:p w14:paraId="2914D6AB" w14:textId="77777777" w:rsidR="004067CA" w:rsidRPr="007A1328" w:rsidRDefault="004067CA" w:rsidP="00715914">
    <w:pPr>
      <w:rPr>
        <w:sz w:val="20"/>
      </w:rPr>
    </w:pPr>
  </w:p>
  <w:p w14:paraId="1F7C29E0" w14:textId="77777777" w:rsidR="004067CA" w:rsidRPr="007A1328" w:rsidRDefault="004067CA" w:rsidP="00715914">
    <w:pPr>
      <w:rPr>
        <w:b/>
        <w:sz w:val="24"/>
      </w:rPr>
    </w:pPr>
  </w:p>
  <w:p w14:paraId="795F4259" w14:textId="328FDB62" w:rsidR="004067CA" w:rsidRPr="007A1328" w:rsidRDefault="004067CA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74C6">
      <w:rPr>
        <w:noProof/>
        <w:sz w:val="24"/>
      </w:rPr>
      <w:t>26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99D5C" w14:textId="7F4C0ADF" w:rsidR="004067CA" w:rsidRPr="007A1328" w:rsidRDefault="004067C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0874C6">
      <w:rPr>
        <w:noProof/>
        <w:sz w:val="20"/>
      </w:rPr>
      <w:t>Administrative matters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0874C6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7AE6AF08" w14:textId="77777777" w:rsidR="004067CA" w:rsidRPr="007A1328" w:rsidRDefault="004067CA" w:rsidP="00715914">
    <w:pPr>
      <w:jc w:val="right"/>
      <w:rPr>
        <w:sz w:val="20"/>
      </w:rPr>
    </w:pPr>
  </w:p>
  <w:p w14:paraId="7ED5B339" w14:textId="77777777" w:rsidR="004067CA" w:rsidRPr="007A1328" w:rsidRDefault="004067CA" w:rsidP="00715914">
    <w:pPr>
      <w:jc w:val="right"/>
      <w:rPr>
        <w:b/>
        <w:sz w:val="24"/>
      </w:rPr>
    </w:pPr>
  </w:p>
  <w:p w14:paraId="67499282" w14:textId="6C2EA7D3" w:rsidR="004067CA" w:rsidRPr="007A1328" w:rsidRDefault="004067CA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74C6">
      <w:rPr>
        <w:noProof/>
        <w:sz w:val="24"/>
      </w:rPr>
      <w:t>24</w:t>
    </w:r>
    <w:r w:rsidRPr="007A132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9CF2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BC6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7214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BC76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9E87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606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74F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4E5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0C2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6D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217FE"/>
    <w:multiLevelType w:val="hybridMultilevel"/>
    <w:tmpl w:val="1F160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80D37"/>
    <w:multiLevelType w:val="hybridMultilevel"/>
    <w:tmpl w:val="6D4C6D4C"/>
    <w:lvl w:ilvl="0" w:tplc="8AD8F3BE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DF3375"/>
    <w:multiLevelType w:val="hybridMultilevel"/>
    <w:tmpl w:val="99386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A170D4B"/>
    <w:multiLevelType w:val="hybridMultilevel"/>
    <w:tmpl w:val="C092250C"/>
    <w:lvl w:ilvl="0" w:tplc="0C09000F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70E17"/>
    <w:multiLevelType w:val="hybridMultilevel"/>
    <w:tmpl w:val="4F609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A5280"/>
    <w:multiLevelType w:val="hybridMultilevel"/>
    <w:tmpl w:val="03F4E272"/>
    <w:lvl w:ilvl="0" w:tplc="5C36E9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26EE2"/>
    <w:multiLevelType w:val="hybridMultilevel"/>
    <w:tmpl w:val="54FEF490"/>
    <w:lvl w:ilvl="0" w:tplc="80A260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8"/>
  </w:num>
  <w:num w:numId="15">
    <w:abstractNumId w:val="17"/>
  </w:num>
  <w:num w:numId="16">
    <w:abstractNumId w:val="11"/>
  </w:num>
  <w:num w:numId="17">
    <w:abstractNumId w:val="12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96"/>
    <w:rsid w:val="00002099"/>
    <w:rsid w:val="0000213D"/>
    <w:rsid w:val="000022C8"/>
    <w:rsid w:val="00002534"/>
    <w:rsid w:val="00002705"/>
    <w:rsid w:val="000033D4"/>
    <w:rsid w:val="00004470"/>
    <w:rsid w:val="00010919"/>
    <w:rsid w:val="00013006"/>
    <w:rsid w:val="000136AF"/>
    <w:rsid w:val="00014481"/>
    <w:rsid w:val="00015BD5"/>
    <w:rsid w:val="000203D3"/>
    <w:rsid w:val="00020DDE"/>
    <w:rsid w:val="00022B33"/>
    <w:rsid w:val="00024318"/>
    <w:rsid w:val="00026B38"/>
    <w:rsid w:val="0002762B"/>
    <w:rsid w:val="000313B2"/>
    <w:rsid w:val="0003513C"/>
    <w:rsid w:val="00035C88"/>
    <w:rsid w:val="0004044B"/>
    <w:rsid w:val="00042256"/>
    <w:rsid w:val="00042541"/>
    <w:rsid w:val="00042D94"/>
    <w:rsid w:val="0004349D"/>
    <w:rsid w:val="000437C1"/>
    <w:rsid w:val="00044FE2"/>
    <w:rsid w:val="000460CF"/>
    <w:rsid w:val="00046313"/>
    <w:rsid w:val="00050521"/>
    <w:rsid w:val="0005081A"/>
    <w:rsid w:val="000525F5"/>
    <w:rsid w:val="0005365D"/>
    <w:rsid w:val="000550F9"/>
    <w:rsid w:val="00056663"/>
    <w:rsid w:val="000575B3"/>
    <w:rsid w:val="000575C3"/>
    <w:rsid w:val="00057F4A"/>
    <w:rsid w:val="00060A5B"/>
    <w:rsid w:val="000614BF"/>
    <w:rsid w:val="0006191E"/>
    <w:rsid w:val="000620B9"/>
    <w:rsid w:val="00062732"/>
    <w:rsid w:val="0006443B"/>
    <w:rsid w:val="00064A0E"/>
    <w:rsid w:val="000655EA"/>
    <w:rsid w:val="000658D3"/>
    <w:rsid w:val="00070EFD"/>
    <w:rsid w:val="00073036"/>
    <w:rsid w:val="00073F06"/>
    <w:rsid w:val="0007445A"/>
    <w:rsid w:val="00074BE8"/>
    <w:rsid w:val="000750AE"/>
    <w:rsid w:val="000760B1"/>
    <w:rsid w:val="000762AB"/>
    <w:rsid w:val="00076B02"/>
    <w:rsid w:val="00080491"/>
    <w:rsid w:val="00080C7E"/>
    <w:rsid w:val="00083659"/>
    <w:rsid w:val="000836A0"/>
    <w:rsid w:val="00083FE9"/>
    <w:rsid w:val="00084D26"/>
    <w:rsid w:val="00085232"/>
    <w:rsid w:val="00085359"/>
    <w:rsid w:val="000853FB"/>
    <w:rsid w:val="00085CF9"/>
    <w:rsid w:val="00087305"/>
    <w:rsid w:val="000873A4"/>
    <w:rsid w:val="000874C6"/>
    <w:rsid w:val="000879F9"/>
    <w:rsid w:val="0009093B"/>
    <w:rsid w:val="0009238D"/>
    <w:rsid w:val="0009283F"/>
    <w:rsid w:val="00092F85"/>
    <w:rsid w:val="000933C5"/>
    <w:rsid w:val="000939F9"/>
    <w:rsid w:val="00094E0B"/>
    <w:rsid w:val="000974BF"/>
    <w:rsid w:val="000A31F0"/>
    <w:rsid w:val="000A3ACA"/>
    <w:rsid w:val="000A3E5C"/>
    <w:rsid w:val="000A43E8"/>
    <w:rsid w:val="000A681B"/>
    <w:rsid w:val="000A6912"/>
    <w:rsid w:val="000A6EC5"/>
    <w:rsid w:val="000B028C"/>
    <w:rsid w:val="000B1D3B"/>
    <w:rsid w:val="000B25A5"/>
    <w:rsid w:val="000B3630"/>
    <w:rsid w:val="000B3715"/>
    <w:rsid w:val="000B42F6"/>
    <w:rsid w:val="000B55D4"/>
    <w:rsid w:val="000B58FA"/>
    <w:rsid w:val="000B6259"/>
    <w:rsid w:val="000C03A0"/>
    <w:rsid w:val="000C1B4D"/>
    <w:rsid w:val="000C2D25"/>
    <w:rsid w:val="000C31B3"/>
    <w:rsid w:val="000C34B6"/>
    <w:rsid w:val="000C3CDC"/>
    <w:rsid w:val="000C3F4A"/>
    <w:rsid w:val="000C57C7"/>
    <w:rsid w:val="000C57E7"/>
    <w:rsid w:val="000C661F"/>
    <w:rsid w:val="000C760A"/>
    <w:rsid w:val="000C79F6"/>
    <w:rsid w:val="000C7D37"/>
    <w:rsid w:val="000D05EF"/>
    <w:rsid w:val="000D11BA"/>
    <w:rsid w:val="000D155D"/>
    <w:rsid w:val="000D36C7"/>
    <w:rsid w:val="000D42C4"/>
    <w:rsid w:val="000D4490"/>
    <w:rsid w:val="000D4674"/>
    <w:rsid w:val="000D79BE"/>
    <w:rsid w:val="000E2261"/>
    <w:rsid w:val="000E3DC7"/>
    <w:rsid w:val="000E5167"/>
    <w:rsid w:val="000E5F93"/>
    <w:rsid w:val="000E7629"/>
    <w:rsid w:val="000E774F"/>
    <w:rsid w:val="000F08E3"/>
    <w:rsid w:val="000F09B0"/>
    <w:rsid w:val="000F0CA8"/>
    <w:rsid w:val="000F102B"/>
    <w:rsid w:val="000F1B77"/>
    <w:rsid w:val="000F20C4"/>
    <w:rsid w:val="000F21C1"/>
    <w:rsid w:val="000F2FE5"/>
    <w:rsid w:val="000F35CC"/>
    <w:rsid w:val="000F3F70"/>
    <w:rsid w:val="000F52F8"/>
    <w:rsid w:val="000F610A"/>
    <w:rsid w:val="000F6F7D"/>
    <w:rsid w:val="000F73A1"/>
    <w:rsid w:val="000F7E66"/>
    <w:rsid w:val="00101041"/>
    <w:rsid w:val="0010231D"/>
    <w:rsid w:val="00103712"/>
    <w:rsid w:val="00104031"/>
    <w:rsid w:val="00104033"/>
    <w:rsid w:val="001069B7"/>
    <w:rsid w:val="0010745C"/>
    <w:rsid w:val="00110638"/>
    <w:rsid w:val="00110A25"/>
    <w:rsid w:val="00110E28"/>
    <w:rsid w:val="00112679"/>
    <w:rsid w:val="00112D8A"/>
    <w:rsid w:val="0011373F"/>
    <w:rsid w:val="0011430C"/>
    <w:rsid w:val="0011517A"/>
    <w:rsid w:val="00117F1E"/>
    <w:rsid w:val="001204B9"/>
    <w:rsid w:val="001210EF"/>
    <w:rsid w:val="00123FBA"/>
    <w:rsid w:val="00124401"/>
    <w:rsid w:val="00125586"/>
    <w:rsid w:val="00125DCA"/>
    <w:rsid w:val="00131462"/>
    <w:rsid w:val="00132CEB"/>
    <w:rsid w:val="00133349"/>
    <w:rsid w:val="001339C4"/>
    <w:rsid w:val="00133B6D"/>
    <w:rsid w:val="001374B7"/>
    <w:rsid w:val="001406DF"/>
    <w:rsid w:val="00142B62"/>
    <w:rsid w:val="0014539C"/>
    <w:rsid w:val="00145A8F"/>
    <w:rsid w:val="0014620E"/>
    <w:rsid w:val="001465AD"/>
    <w:rsid w:val="0015100E"/>
    <w:rsid w:val="00152259"/>
    <w:rsid w:val="001532E1"/>
    <w:rsid w:val="001568DE"/>
    <w:rsid w:val="00156D78"/>
    <w:rsid w:val="00157979"/>
    <w:rsid w:val="00157B8B"/>
    <w:rsid w:val="00160186"/>
    <w:rsid w:val="0016080C"/>
    <w:rsid w:val="00161787"/>
    <w:rsid w:val="00161C6A"/>
    <w:rsid w:val="00162819"/>
    <w:rsid w:val="0016283D"/>
    <w:rsid w:val="001637B9"/>
    <w:rsid w:val="00166C2F"/>
    <w:rsid w:val="00167671"/>
    <w:rsid w:val="00170928"/>
    <w:rsid w:val="0017144B"/>
    <w:rsid w:val="00171F28"/>
    <w:rsid w:val="00171FAD"/>
    <w:rsid w:val="0017258F"/>
    <w:rsid w:val="00172C42"/>
    <w:rsid w:val="00173F59"/>
    <w:rsid w:val="001740DC"/>
    <w:rsid w:val="001744FC"/>
    <w:rsid w:val="001775E6"/>
    <w:rsid w:val="00177AA9"/>
    <w:rsid w:val="001809D7"/>
    <w:rsid w:val="001839A6"/>
    <w:rsid w:val="00184C63"/>
    <w:rsid w:val="00192AF1"/>
    <w:rsid w:val="001939E1"/>
    <w:rsid w:val="00193FD1"/>
    <w:rsid w:val="00194653"/>
    <w:rsid w:val="00194A4C"/>
    <w:rsid w:val="00194C3E"/>
    <w:rsid w:val="00194CEC"/>
    <w:rsid w:val="00195382"/>
    <w:rsid w:val="001963D5"/>
    <w:rsid w:val="00196B0F"/>
    <w:rsid w:val="00196EA6"/>
    <w:rsid w:val="001A1990"/>
    <w:rsid w:val="001A3A96"/>
    <w:rsid w:val="001A6450"/>
    <w:rsid w:val="001A6D16"/>
    <w:rsid w:val="001A6D99"/>
    <w:rsid w:val="001B1137"/>
    <w:rsid w:val="001B14F0"/>
    <w:rsid w:val="001B207D"/>
    <w:rsid w:val="001B2CCB"/>
    <w:rsid w:val="001B3402"/>
    <w:rsid w:val="001B34BC"/>
    <w:rsid w:val="001B4910"/>
    <w:rsid w:val="001B5110"/>
    <w:rsid w:val="001B528E"/>
    <w:rsid w:val="001B5B42"/>
    <w:rsid w:val="001B5CE2"/>
    <w:rsid w:val="001C0148"/>
    <w:rsid w:val="001C20ED"/>
    <w:rsid w:val="001C2AE1"/>
    <w:rsid w:val="001C3A13"/>
    <w:rsid w:val="001C4410"/>
    <w:rsid w:val="001C61C5"/>
    <w:rsid w:val="001C69C4"/>
    <w:rsid w:val="001C78B9"/>
    <w:rsid w:val="001D01E7"/>
    <w:rsid w:val="001D2535"/>
    <w:rsid w:val="001D2E0C"/>
    <w:rsid w:val="001D2F55"/>
    <w:rsid w:val="001D37EF"/>
    <w:rsid w:val="001D393F"/>
    <w:rsid w:val="001D5343"/>
    <w:rsid w:val="001D6632"/>
    <w:rsid w:val="001D675B"/>
    <w:rsid w:val="001E09BB"/>
    <w:rsid w:val="001E1130"/>
    <w:rsid w:val="001E129A"/>
    <w:rsid w:val="001E2305"/>
    <w:rsid w:val="001E2656"/>
    <w:rsid w:val="001E26C7"/>
    <w:rsid w:val="001E2B90"/>
    <w:rsid w:val="001E33AD"/>
    <w:rsid w:val="001E3590"/>
    <w:rsid w:val="001E3599"/>
    <w:rsid w:val="001E449A"/>
    <w:rsid w:val="001E61AD"/>
    <w:rsid w:val="001E6647"/>
    <w:rsid w:val="001E7407"/>
    <w:rsid w:val="001E7448"/>
    <w:rsid w:val="001E7511"/>
    <w:rsid w:val="001F08D0"/>
    <w:rsid w:val="001F0E02"/>
    <w:rsid w:val="001F24EF"/>
    <w:rsid w:val="001F2716"/>
    <w:rsid w:val="001F2C38"/>
    <w:rsid w:val="001F37CC"/>
    <w:rsid w:val="001F4349"/>
    <w:rsid w:val="001F5D5E"/>
    <w:rsid w:val="001F6219"/>
    <w:rsid w:val="001F6AD8"/>
    <w:rsid w:val="001F6CD4"/>
    <w:rsid w:val="001F7237"/>
    <w:rsid w:val="001F78E4"/>
    <w:rsid w:val="002002F8"/>
    <w:rsid w:val="0020264A"/>
    <w:rsid w:val="00202E0A"/>
    <w:rsid w:val="00202F53"/>
    <w:rsid w:val="002048C7"/>
    <w:rsid w:val="00204EE7"/>
    <w:rsid w:val="002062BC"/>
    <w:rsid w:val="00206720"/>
    <w:rsid w:val="00206905"/>
    <w:rsid w:val="00206C4D"/>
    <w:rsid w:val="0021053C"/>
    <w:rsid w:val="0021108B"/>
    <w:rsid w:val="002111D6"/>
    <w:rsid w:val="00214454"/>
    <w:rsid w:val="00214B1B"/>
    <w:rsid w:val="00215AF1"/>
    <w:rsid w:val="00215FEF"/>
    <w:rsid w:val="00216EC7"/>
    <w:rsid w:val="002213E2"/>
    <w:rsid w:val="002216D5"/>
    <w:rsid w:val="002216F9"/>
    <w:rsid w:val="00223222"/>
    <w:rsid w:val="002258C9"/>
    <w:rsid w:val="002261D1"/>
    <w:rsid w:val="002318B4"/>
    <w:rsid w:val="00231AA3"/>
    <w:rsid w:val="002321E8"/>
    <w:rsid w:val="00233E4D"/>
    <w:rsid w:val="00234306"/>
    <w:rsid w:val="00234C1A"/>
    <w:rsid w:val="00236DD7"/>
    <w:rsid w:val="00236EEC"/>
    <w:rsid w:val="002370BA"/>
    <w:rsid w:val="00237FB6"/>
    <w:rsid w:val="0024010F"/>
    <w:rsid w:val="00240749"/>
    <w:rsid w:val="002418EC"/>
    <w:rsid w:val="00241BE4"/>
    <w:rsid w:val="00242AB5"/>
    <w:rsid w:val="00243018"/>
    <w:rsid w:val="0024309E"/>
    <w:rsid w:val="00243C92"/>
    <w:rsid w:val="00243F4D"/>
    <w:rsid w:val="00244809"/>
    <w:rsid w:val="00245662"/>
    <w:rsid w:val="00251012"/>
    <w:rsid w:val="00254CB0"/>
    <w:rsid w:val="00255B07"/>
    <w:rsid w:val="002564A4"/>
    <w:rsid w:val="00256D9D"/>
    <w:rsid w:val="002574E9"/>
    <w:rsid w:val="002576D1"/>
    <w:rsid w:val="002604F2"/>
    <w:rsid w:val="0026142C"/>
    <w:rsid w:val="002620A0"/>
    <w:rsid w:val="002641A8"/>
    <w:rsid w:val="002642D2"/>
    <w:rsid w:val="00265544"/>
    <w:rsid w:val="002655C2"/>
    <w:rsid w:val="00266646"/>
    <w:rsid w:val="0026732D"/>
    <w:rsid w:val="0026736C"/>
    <w:rsid w:val="00270F4C"/>
    <w:rsid w:val="0027112D"/>
    <w:rsid w:val="0027336C"/>
    <w:rsid w:val="00273F89"/>
    <w:rsid w:val="00274E1D"/>
    <w:rsid w:val="00274FF1"/>
    <w:rsid w:val="00275810"/>
    <w:rsid w:val="0027644E"/>
    <w:rsid w:val="00277A97"/>
    <w:rsid w:val="00277CED"/>
    <w:rsid w:val="00277FB9"/>
    <w:rsid w:val="00281308"/>
    <w:rsid w:val="00281D5C"/>
    <w:rsid w:val="002834F2"/>
    <w:rsid w:val="00284719"/>
    <w:rsid w:val="00285C19"/>
    <w:rsid w:val="00286B90"/>
    <w:rsid w:val="00287E3A"/>
    <w:rsid w:val="00291CE7"/>
    <w:rsid w:val="00293473"/>
    <w:rsid w:val="0029611B"/>
    <w:rsid w:val="00297ECB"/>
    <w:rsid w:val="002A3397"/>
    <w:rsid w:val="002A5695"/>
    <w:rsid w:val="002A574B"/>
    <w:rsid w:val="002A5E36"/>
    <w:rsid w:val="002A62AF"/>
    <w:rsid w:val="002A669C"/>
    <w:rsid w:val="002A7BCF"/>
    <w:rsid w:val="002A7C4F"/>
    <w:rsid w:val="002A7E43"/>
    <w:rsid w:val="002B0D4A"/>
    <w:rsid w:val="002B1019"/>
    <w:rsid w:val="002B1305"/>
    <w:rsid w:val="002B2590"/>
    <w:rsid w:val="002B3A92"/>
    <w:rsid w:val="002B46F7"/>
    <w:rsid w:val="002B474D"/>
    <w:rsid w:val="002B4F37"/>
    <w:rsid w:val="002B5192"/>
    <w:rsid w:val="002B5BAD"/>
    <w:rsid w:val="002B7D20"/>
    <w:rsid w:val="002C0076"/>
    <w:rsid w:val="002C1EF0"/>
    <w:rsid w:val="002C2FCD"/>
    <w:rsid w:val="002C38DE"/>
    <w:rsid w:val="002C4282"/>
    <w:rsid w:val="002C6CAC"/>
    <w:rsid w:val="002C708D"/>
    <w:rsid w:val="002C787C"/>
    <w:rsid w:val="002D02EA"/>
    <w:rsid w:val="002D043A"/>
    <w:rsid w:val="002D057C"/>
    <w:rsid w:val="002D079B"/>
    <w:rsid w:val="002D2B85"/>
    <w:rsid w:val="002D3EF3"/>
    <w:rsid w:val="002D5174"/>
    <w:rsid w:val="002D6224"/>
    <w:rsid w:val="002D6C07"/>
    <w:rsid w:val="002D7E52"/>
    <w:rsid w:val="002E0516"/>
    <w:rsid w:val="002E186F"/>
    <w:rsid w:val="002E1BDB"/>
    <w:rsid w:val="002E1C88"/>
    <w:rsid w:val="002E2E70"/>
    <w:rsid w:val="002E33E5"/>
    <w:rsid w:val="002E36CA"/>
    <w:rsid w:val="002E3D21"/>
    <w:rsid w:val="002E3F4B"/>
    <w:rsid w:val="002E4DC6"/>
    <w:rsid w:val="002E4E76"/>
    <w:rsid w:val="002E5B92"/>
    <w:rsid w:val="002E5CAF"/>
    <w:rsid w:val="002E79F4"/>
    <w:rsid w:val="002E7D04"/>
    <w:rsid w:val="002F07C1"/>
    <w:rsid w:val="002F0F75"/>
    <w:rsid w:val="002F1C64"/>
    <w:rsid w:val="002F423D"/>
    <w:rsid w:val="002F432A"/>
    <w:rsid w:val="002F4D5A"/>
    <w:rsid w:val="002F5D04"/>
    <w:rsid w:val="002F5DCD"/>
    <w:rsid w:val="002F708C"/>
    <w:rsid w:val="002F775C"/>
    <w:rsid w:val="00300058"/>
    <w:rsid w:val="00302325"/>
    <w:rsid w:val="00302938"/>
    <w:rsid w:val="00302AC7"/>
    <w:rsid w:val="003032A9"/>
    <w:rsid w:val="00303DD7"/>
    <w:rsid w:val="0030487F"/>
    <w:rsid w:val="00304F8B"/>
    <w:rsid w:val="003055C2"/>
    <w:rsid w:val="0031104F"/>
    <w:rsid w:val="003116C2"/>
    <w:rsid w:val="003123D7"/>
    <w:rsid w:val="00312633"/>
    <w:rsid w:val="00312C86"/>
    <w:rsid w:val="00312E93"/>
    <w:rsid w:val="00313AE7"/>
    <w:rsid w:val="003147A1"/>
    <w:rsid w:val="00314B83"/>
    <w:rsid w:val="003152C1"/>
    <w:rsid w:val="00315818"/>
    <w:rsid w:val="00316BFC"/>
    <w:rsid w:val="0031707C"/>
    <w:rsid w:val="00323862"/>
    <w:rsid w:val="00323916"/>
    <w:rsid w:val="00326D0A"/>
    <w:rsid w:val="003276E0"/>
    <w:rsid w:val="00327FE3"/>
    <w:rsid w:val="00330EF2"/>
    <w:rsid w:val="00331796"/>
    <w:rsid w:val="00331C9E"/>
    <w:rsid w:val="00333C15"/>
    <w:rsid w:val="003354D2"/>
    <w:rsid w:val="00335BC6"/>
    <w:rsid w:val="0033684C"/>
    <w:rsid w:val="0033690D"/>
    <w:rsid w:val="00337448"/>
    <w:rsid w:val="00340B6B"/>
    <w:rsid w:val="003415D3"/>
    <w:rsid w:val="003426FA"/>
    <w:rsid w:val="0034276F"/>
    <w:rsid w:val="00342916"/>
    <w:rsid w:val="00343BCE"/>
    <w:rsid w:val="00343D7C"/>
    <w:rsid w:val="003443FE"/>
    <w:rsid w:val="00344701"/>
    <w:rsid w:val="003507B4"/>
    <w:rsid w:val="00351608"/>
    <w:rsid w:val="00352B0F"/>
    <w:rsid w:val="00352BE3"/>
    <w:rsid w:val="00352C3D"/>
    <w:rsid w:val="00353A41"/>
    <w:rsid w:val="0035414F"/>
    <w:rsid w:val="00354791"/>
    <w:rsid w:val="00355EF1"/>
    <w:rsid w:val="00356183"/>
    <w:rsid w:val="00356690"/>
    <w:rsid w:val="003567DA"/>
    <w:rsid w:val="00357E4C"/>
    <w:rsid w:val="00360459"/>
    <w:rsid w:val="00361C29"/>
    <w:rsid w:val="00364B06"/>
    <w:rsid w:val="003661C0"/>
    <w:rsid w:val="00366330"/>
    <w:rsid w:val="00366C46"/>
    <w:rsid w:val="0036729A"/>
    <w:rsid w:val="00370909"/>
    <w:rsid w:val="00370994"/>
    <w:rsid w:val="00371F55"/>
    <w:rsid w:val="00376007"/>
    <w:rsid w:val="00376E50"/>
    <w:rsid w:val="003778CA"/>
    <w:rsid w:val="003800A6"/>
    <w:rsid w:val="00381C89"/>
    <w:rsid w:val="00384D3D"/>
    <w:rsid w:val="00385E00"/>
    <w:rsid w:val="003901CE"/>
    <w:rsid w:val="00390D07"/>
    <w:rsid w:val="00391375"/>
    <w:rsid w:val="003927A7"/>
    <w:rsid w:val="00392F0E"/>
    <w:rsid w:val="00395B55"/>
    <w:rsid w:val="003962C0"/>
    <w:rsid w:val="00396586"/>
    <w:rsid w:val="00396655"/>
    <w:rsid w:val="0039721C"/>
    <w:rsid w:val="003A0FDB"/>
    <w:rsid w:val="003A1E95"/>
    <w:rsid w:val="003A3C8E"/>
    <w:rsid w:val="003A49D5"/>
    <w:rsid w:val="003A4AC0"/>
    <w:rsid w:val="003A6754"/>
    <w:rsid w:val="003A6C40"/>
    <w:rsid w:val="003A6FA7"/>
    <w:rsid w:val="003A71CD"/>
    <w:rsid w:val="003A73EF"/>
    <w:rsid w:val="003B0480"/>
    <w:rsid w:val="003B1DCE"/>
    <w:rsid w:val="003B2049"/>
    <w:rsid w:val="003B22A4"/>
    <w:rsid w:val="003B3704"/>
    <w:rsid w:val="003B38F7"/>
    <w:rsid w:val="003B4688"/>
    <w:rsid w:val="003C0035"/>
    <w:rsid w:val="003C038A"/>
    <w:rsid w:val="003C0396"/>
    <w:rsid w:val="003C0547"/>
    <w:rsid w:val="003C070E"/>
    <w:rsid w:val="003C0833"/>
    <w:rsid w:val="003C0B31"/>
    <w:rsid w:val="003C1217"/>
    <w:rsid w:val="003C293D"/>
    <w:rsid w:val="003C2A3D"/>
    <w:rsid w:val="003C4FA8"/>
    <w:rsid w:val="003C6231"/>
    <w:rsid w:val="003D031D"/>
    <w:rsid w:val="003D0BFE"/>
    <w:rsid w:val="003D18B0"/>
    <w:rsid w:val="003D24FA"/>
    <w:rsid w:val="003D2A44"/>
    <w:rsid w:val="003D2E76"/>
    <w:rsid w:val="003D392C"/>
    <w:rsid w:val="003D5700"/>
    <w:rsid w:val="003D7B7E"/>
    <w:rsid w:val="003E341B"/>
    <w:rsid w:val="003E471E"/>
    <w:rsid w:val="003E55DE"/>
    <w:rsid w:val="003E569A"/>
    <w:rsid w:val="003F0C3E"/>
    <w:rsid w:val="003F32E7"/>
    <w:rsid w:val="003F4836"/>
    <w:rsid w:val="003F4BC2"/>
    <w:rsid w:val="003F6755"/>
    <w:rsid w:val="003F6B68"/>
    <w:rsid w:val="003F792B"/>
    <w:rsid w:val="004002A9"/>
    <w:rsid w:val="00400610"/>
    <w:rsid w:val="00401FCE"/>
    <w:rsid w:val="004025E4"/>
    <w:rsid w:val="00403B92"/>
    <w:rsid w:val="00404656"/>
    <w:rsid w:val="00404A9D"/>
    <w:rsid w:val="004067CA"/>
    <w:rsid w:val="00407AB7"/>
    <w:rsid w:val="00410C55"/>
    <w:rsid w:val="0041133B"/>
    <w:rsid w:val="004116CD"/>
    <w:rsid w:val="004127FF"/>
    <w:rsid w:val="00413288"/>
    <w:rsid w:val="0041365F"/>
    <w:rsid w:val="004136C0"/>
    <w:rsid w:val="004144EC"/>
    <w:rsid w:val="00414C5D"/>
    <w:rsid w:val="00415180"/>
    <w:rsid w:val="00415A7B"/>
    <w:rsid w:val="00415F50"/>
    <w:rsid w:val="004170B5"/>
    <w:rsid w:val="00417EB9"/>
    <w:rsid w:val="0042069F"/>
    <w:rsid w:val="004234BB"/>
    <w:rsid w:val="00424CA9"/>
    <w:rsid w:val="004268C6"/>
    <w:rsid w:val="00426E67"/>
    <w:rsid w:val="00427214"/>
    <w:rsid w:val="00427EA4"/>
    <w:rsid w:val="00430BC4"/>
    <w:rsid w:val="00430F17"/>
    <w:rsid w:val="00431056"/>
    <w:rsid w:val="0043120D"/>
    <w:rsid w:val="00431E9B"/>
    <w:rsid w:val="00432AFC"/>
    <w:rsid w:val="00432C70"/>
    <w:rsid w:val="004335E3"/>
    <w:rsid w:val="00433D03"/>
    <w:rsid w:val="00435542"/>
    <w:rsid w:val="004369E7"/>
    <w:rsid w:val="00436EEB"/>
    <w:rsid w:val="004379E3"/>
    <w:rsid w:val="0044015E"/>
    <w:rsid w:val="0044291A"/>
    <w:rsid w:val="004432D7"/>
    <w:rsid w:val="00444ABD"/>
    <w:rsid w:val="00444C69"/>
    <w:rsid w:val="00445553"/>
    <w:rsid w:val="00445FD8"/>
    <w:rsid w:val="00447819"/>
    <w:rsid w:val="00447E8E"/>
    <w:rsid w:val="00452B6D"/>
    <w:rsid w:val="004533F6"/>
    <w:rsid w:val="00453576"/>
    <w:rsid w:val="00454DA3"/>
    <w:rsid w:val="00460E5E"/>
    <w:rsid w:val="00461C81"/>
    <w:rsid w:val="004628CB"/>
    <w:rsid w:val="004635B2"/>
    <w:rsid w:val="00464A6A"/>
    <w:rsid w:val="00465516"/>
    <w:rsid w:val="004663E0"/>
    <w:rsid w:val="0046728D"/>
    <w:rsid w:val="00467661"/>
    <w:rsid w:val="00470287"/>
    <w:rsid w:val="004705B7"/>
    <w:rsid w:val="00471D29"/>
    <w:rsid w:val="00471EA3"/>
    <w:rsid w:val="004720B4"/>
    <w:rsid w:val="00472938"/>
    <w:rsid w:val="00472BB3"/>
    <w:rsid w:val="00472DBE"/>
    <w:rsid w:val="004739AB"/>
    <w:rsid w:val="00474070"/>
    <w:rsid w:val="00474A19"/>
    <w:rsid w:val="00476B28"/>
    <w:rsid w:val="004776CA"/>
    <w:rsid w:val="00477F08"/>
    <w:rsid w:val="00482902"/>
    <w:rsid w:val="00482966"/>
    <w:rsid w:val="00482DD9"/>
    <w:rsid w:val="00484543"/>
    <w:rsid w:val="00485078"/>
    <w:rsid w:val="00486B58"/>
    <w:rsid w:val="00486E6E"/>
    <w:rsid w:val="00487726"/>
    <w:rsid w:val="00487E39"/>
    <w:rsid w:val="00490112"/>
    <w:rsid w:val="00490E28"/>
    <w:rsid w:val="00490EF7"/>
    <w:rsid w:val="00491C2F"/>
    <w:rsid w:val="00491CC9"/>
    <w:rsid w:val="00492F23"/>
    <w:rsid w:val="0049329F"/>
    <w:rsid w:val="004938DA"/>
    <w:rsid w:val="00496341"/>
    <w:rsid w:val="00496F97"/>
    <w:rsid w:val="004A1CD8"/>
    <w:rsid w:val="004A3291"/>
    <w:rsid w:val="004A3ED6"/>
    <w:rsid w:val="004A4565"/>
    <w:rsid w:val="004A4F89"/>
    <w:rsid w:val="004A6199"/>
    <w:rsid w:val="004A637B"/>
    <w:rsid w:val="004A6FCE"/>
    <w:rsid w:val="004B0684"/>
    <w:rsid w:val="004B0E58"/>
    <w:rsid w:val="004B290E"/>
    <w:rsid w:val="004B2A98"/>
    <w:rsid w:val="004B3B87"/>
    <w:rsid w:val="004B3F88"/>
    <w:rsid w:val="004B41A6"/>
    <w:rsid w:val="004B5308"/>
    <w:rsid w:val="004B5A88"/>
    <w:rsid w:val="004B67EE"/>
    <w:rsid w:val="004B7081"/>
    <w:rsid w:val="004B7439"/>
    <w:rsid w:val="004B7498"/>
    <w:rsid w:val="004C1CD7"/>
    <w:rsid w:val="004C20AB"/>
    <w:rsid w:val="004C23D5"/>
    <w:rsid w:val="004C26B5"/>
    <w:rsid w:val="004C495F"/>
    <w:rsid w:val="004C5DEC"/>
    <w:rsid w:val="004C6320"/>
    <w:rsid w:val="004C6A5D"/>
    <w:rsid w:val="004C6AE8"/>
    <w:rsid w:val="004C7F4C"/>
    <w:rsid w:val="004D0005"/>
    <w:rsid w:val="004D3752"/>
    <w:rsid w:val="004D3C9A"/>
    <w:rsid w:val="004D3CAF"/>
    <w:rsid w:val="004D5F4C"/>
    <w:rsid w:val="004D635E"/>
    <w:rsid w:val="004D652F"/>
    <w:rsid w:val="004E063A"/>
    <w:rsid w:val="004E3C2E"/>
    <w:rsid w:val="004E59AD"/>
    <w:rsid w:val="004E7BEC"/>
    <w:rsid w:val="004F1121"/>
    <w:rsid w:val="004F1553"/>
    <w:rsid w:val="004F747B"/>
    <w:rsid w:val="00500AF4"/>
    <w:rsid w:val="005044EB"/>
    <w:rsid w:val="0050463B"/>
    <w:rsid w:val="00505D3D"/>
    <w:rsid w:val="00505D74"/>
    <w:rsid w:val="00506AF6"/>
    <w:rsid w:val="00507BD5"/>
    <w:rsid w:val="00510459"/>
    <w:rsid w:val="00510C53"/>
    <w:rsid w:val="00511549"/>
    <w:rsid w:val="005121BD"/>
    <w:rsid w:val="005125FC"/>
    <w:rsid w:val="005136F0"/>
    <w:rsid w:val="00514BB0"/>
    <w:rsid w:val="005152AF"/>
    <w:rsid w:val="005158E4"/>
    <w:rsid w:val="00515DBE"/>
    <w:rsid w:val="00516132"/>
    <w:rsid w:val="00516B8D"/>
    <w:rsid w:val="0051726E"/>
    <w:rsid w:val="00517B90"/>
    <w:rsid w:val="005223BE"/>
    <w:rsid w:val="0052405C"/>
    <w:rsid w:val="00524D6C"/>
    <w:rsid w:val="0052515A"/>
    <w:rsid w:val="005276A4"/>
    <w:rsid w:val="005325CA"/>
    <w:rsid w:val="00534B17"/>
    <w:rsid w:val="005369FF"/>
    <w:rsid w:val="00536E7A"/>
    <w:rsid w:val="0053785C"/>
    <w:rsid w:val="00537FBC"/>
    <w:rsid w:val="0054271B"/>
    <w:rsid w:val="005429BE"/>
    <w:rsid w:val="00543016"/>
    <w:rsid w:val="005434A0"/>
    <w:rsid w:val="00544D90"/>
    <w:rsid w:val="0054530B"/>
    <w:rsid w:val="0054636C"/>
    <w:rsid w:val="005474F9"/>
    <w:rsid w:val="0055242A"/>
    <w:rsid w:val="0055250A"/>
    <w:rsid w:val="00552B19"/>
    <w:rsid w:val="00553260"/>
    <w:rsid w:val="00553A42"/>
    <w:rsid w:val="005547B2"/>
    <w:rsid w:val="00554FB6"/>
    <w:rsid w:val="00555479"/>
    <w:rsid w:val="00556285"/>
    <w:rsid w:val="005565B1"/>
    <w:rsid w:val="00556733"/>
    <w:rsid w:val="0055679A"/>
    <w:rsid w:val="005574D1"/>
    <w:rsid w:val="00560A8E"/>
    <w:rsid w:val="00561488"/>
    <w:rsid w:val="005617CB"/>
    <w:rsid w:val="00561C3F"/>
    <w:rsid w:val="00561F85"/>
    <w:rsid w:val="0056209A"/>
    <w:rsid w:val="00562117"/>
    <w:rsid w:val="0056244C"/>
    <w:rsid w:val="00563C2B"/>
    <w:rsid w:val="005644C1"/>
    <w:rsid w:val="00565CA3"/>
    <w:rsid w:val="005672F4"/>
    <w:rsid w:val="005673FA"/>
    <w:rsid w:val="005720C7"/>
    <w:rsid w:val="0057338F"/>
    <w:rsid w:val="005741B2"/>
    <w:rsid w:val="00574860"/>
    <w:rsid w:val="005748EC"/>
    <w:rsid w:val="0058108A"/>
    <w:rsid w:val="005838AE"/>
    <w:rsid w:val="005842D3"/>
    <w:rsid w:val="00584811"/>
    <w:rsid w:val="0058490D"/>
    <w:rsid w:val="0058507C"/>
    <w:rsid w:val="00585784"/>
    <w:rsid w:val="0058595B"/>
    <w:rsid w:val="00586F72"/>
    <w:rsid w:val="005871B3"/>
    <w:rsid w:val="00587B8B"/>
    <w:rsid w:val="00590555"/>
    <w:rsid w:val="00590735"/>
    <w:rsid w:val="005909CD"/>
    <w:rsid w:val="0059163B"/>
    <w:rsid w:val="00592B7E"/>
    <w:rsid w:val="0059305E"/>
    <w:rsid w:val="00593AA6"/>
    <w:rsid w:val="00594161"/>
    <w:rsid w:val="00594749"/>
    <w:rsid w:val="00595EE0"/>
    <w:rsid w:val="00596396"/>
    <w:rsid w:val="00597B18"/>
    <w:rsid w:val="005A0684"/>
    <w:rsid w:val="005A23D9"/>
    <w:rsid w:val="005A26DB"/>
    <w:rsid w:val="005A2715"/>
    <w:rsid w:val="005A4519"/>
    <w:rsid w:val="005A68F3"/>
    <w:rsid w:val="005A76CE"/>
    <w:rsid w:val="005B0331"/>
    <w:rsid w:val="005B08F1"/>
    <w:rsid w:val="005B2BDE"/>
    <w:rsid w:val="005B3DC6"/>
    <w:rsid w:val="005B4067"/>
    <w:rsid w:val="005B5C0B"/>
    <w:rsid w:val="005B78B7"/>
    <w:rsid w:val="005B7B7A"/>
    <w:rsid w:val="005B7F76"/>
    <w:rsid w:val="005C1241"/>
    <w:rsid w:val="005C1CF0"/>
    <w:rsid w:val="005C3F41"/>
    <w:rsid w:val="005C5172"/>
    <w:rsid w:val="005C68E8"/>
    <w:rsid w:val="005D0E7B"/>
    <w:rsid w:val="005D17FF"/>
    <w:rsid w:val="005D2416"/>
    <w:rsid w:val="005D2A6D"/>
    <w:rsid w:val="005D2D09"/>
    <w:rsid w:val="005D4997"/>
    <w:rsid w:val="005D6A8B"/>
    <w:rsid w:val="005E1D0B"/>
    <w:rsid w:val="005E22F6"/>
    <w:rsid w:val="005E28AB"/>
    <w:rsid w:val="005E2D97"/>
    <w:rsid w:val="005E2E4A"/>
    <w:rsid w:val="005E2F05"/>
    <w:rsid w:val="005E3473"/>
    <w:rsid w:val="005E6A2F"/>
    <w:rsid w:val="005E7055"/>
    <w:rsid w:val="005E7A0E"/>
    <w:rsid w:val="005E7F12"/>
    <w:rsid w:val="005F0201"/>
    <w:rsid w:val="005F02F7"/>
    <w:rsid w:val="005F0908"/>
    <w:rsid w:val="005F22C6"/>
    <w:rsid w:val="005F232B"/>
    <w:rsid w:val="005F2595"/>
    <w:rsid w:val="005F33F8"/>
    <w:rsid w:val="005F3B3A"/>
    <w:rsid w:val="005F5937"/>
    <w:rsid w:val="005F5E00"/>
    <w:rsid w:val="005F74F4"/>
    <w:rsid w:val="00600219"/>
    <w:rsid w:val="006030C3"/>
    <w:rsid w:val="00603DC4"/>
    <w:rsid w:val="00604E38"/>
    <w:rsid w:val="0060571D"/>
    <w:rsid w:val="00607063"/>
    <w:rsid w:val="006072DE"/>
    <w:rsid w:val="0061022B"/>
    <w:rsid w:val="00612697"/>
    <w:rsid w:val="006134B0"/>
    <w:rsid w:val="0061430A"/>
    <w:rsid w:val="00614F21"/>
    <w:rsid w:val="00616A0F"/>
    <w:rsid w:val="006179BE"/>
    <w:rsid w:val="00620076"/>
    <w:rsid w:val="00620414"/>
    <w:rsid w:val="0062093F"/>
    <w:rsid w:val="00621908"/>
    <w:rsid w:val="00621E5E"/>
    <w:rsid w:val="006255A4"/>
    <w:rsid w:val="00625D25"/>
    <w:rsid w:val="00630A22"/>
    <w:rsid w:val="00630EBC"/>
    <w:rsid w:val="00632443"/>
    <w:rsid w:val="00633279"/>
    <w:rsid w:val="00633BD1"/>
    <w:rsid w:val="00633F2F"/>
    <w:rsid w:val="00634054"/>
    <w:rsid w:val="0063452D"/>
    <w:rsid w:val="006345E8"/>
    <w:rsid w:val="00634CCF"/>
    <w:rsid w:val="00635B75"/>
    <w:rsid w:val="00637476"/>
    <w:rsid w:val="00637D4D"/>
    <w:rsid w:val="0064047E"/>
    <w:rsid w:val="006409E0"/>
    <w:rsid w:val="00640F4E"/>
    <w:rsid w:val="006416D7"/>
    <w:rsid w:val="00642FE5"/>
    <w:rsid w:val="0064470C"/>
    <w:rsid w:val="00644921"/>
    <w:rsid w:val="00646777"/>
    <w:rsid w:val="006505B4"/>
    <w:rsid w:val="0065172F"/>
    <w:rsid w:val="0065267B"/>
    <w:rsid w:val="00654917"/>
    <w:rsid w:val="00654FF5"/>
    <w:rsid w:val="00655BB0"/>
    <w:rsid w:val="00655F4F"/>
    <w:rsid w:val="00656457"/>
    <w:rsid w:val="00656D7B"/>
    <w:rsid w:val="0065785B"/>
    <w:rsid w:val="00660802"/>
    <w:rsid w:val="00662B2E"/>
    <w:rsid w:val="00663439"/>
    <w:rsid w:val="00664020"/>
    <w:rsid w:val="006641A2"/>
    <w:rsid w:val="00664609"/>
    <w:rsid w:val="00664FE3"/>
    <w:rsid w:val="00665890"/>
    <w:rsid w:val="00666A88"/>
    <w:rsid w:val="00667D9A"/>
    <w:rsid w:val="00670981"/>
    <w:rsid w:val="00670EA1"/>
    <w:rsid w:val="0067170B"/>
    <w:rsid w:val="0067296E"/>
    <w:rsid w:val="00673406"/>
    <w:rsid w:val="006738F0"/>
    <w:rsid w:val="00674709"/>
    <w:rsid w:val="00674C32"/>
    <w:rsid w:val="00674F81"/>
    <w:rsid w:val="00675212"/>
    <w:rsid w:val="006757DD"/>
    <w:rsid w:val="00676943"/>
    <w:rsid w:val="00677CC2"/>
    <w:rsid w:val="00680A51"/>
    <w:rsid w:val="00681FB4"/>
    <w:rsid w:val="00682BFA"/>
    <w:rsid w:val="00682E13"/>
    <w:rsid w:val="00683833"/>
    <w:rsid w:val="00683FE7"/>
    <w:rsid w:val="0068419D"/>
    <w:rsid w:val="00684451"/>
    <w:rsid w:val="006854AE"/>
    <w:rsid w:val="00687B83"/>
    <w:rsid w:val="0069030D"/>
    <w:rsid w:val="006905DE"/>
    <w:rsid w:val="0069161D"/>
    <w:rsid w:val="006916A3"/>
    <w:rsid w:val="0069207B"/>
    <w:rsid w:val="00694118"/>
    <w:rsid w:val="006951FB"/>
    <w:rsid w:val="006A0D97"/>
    <w:rsid w:val="006A25DD"/>
    <w:rsid w:val="006A345F"/>
    <w:rsid w:val="006A532F"/>
    <w:rsid w:val="006A67CD"/>
    <w:rsid w:val="006A6F68"/>
    <w:rsid w:val="006A720C"/>
    <w:rsid w:val="006A725F"/>
    <w:rsid w:val="006B087D"/>
    <w:rsid w:val="006B5789"/>
    <w:rsid w:val="006B5A72"/>
    <w:rsid w:val="006C01BD"/>
    <w:rsid w:val="006C049D"/>
    <w:rsid w:val="006C24FE"/>
    <w:rsid w:val="006C30C5"/>
    <w:rsid w:val="006C337C"/>
    <w:rsid w:val="006C3709"/>
    <w:rsid w:val="006C3EE9"/>
    <w:rsid w:val="006C6B1A"/>
    <w:rsid w:val="006C7F8C"/>
    <w:rsid w:val="006D1B60"/>
    <w:rsid w:val="006D2479"/>
    <w:rsid w:val="006D2E2E"/>
    <w:rsid w:val="006D6C48"/>
    <w:rsid w:val="006E045C"/>
    <w:rsid w:val="006E1413"/>
    <w:rsid w:val="006E1A39"/>
    <w:rsid w:val="006E1B20"/>
    <w:rsid w:val="006E3AE8"/>
    <w:rsid w:val="006E3CE2"/>
    <w:rsid w:val="006E6246"/>
    <w:rsid w:val="006E68B6"/>
    <w:rsid w:val="006E753D"/>
    <w:rsid w:val="006F0BE2"/>
    <w:rsid w:val="006F1E46"/>
    <w:rsid w:val="006F2103"/>
    <w:rsid w:val="006F27C3"/>
    <w:rsid w:val="006F318F"/>
    <w:rsid w:val="006F4226"/>
    <w:rsid w:val="006F526E"/>
    <w:rsid w:val="006F5760"/>
    <w:rsid w:val="006F789F"/>
    <w:rsid w:val="0070017E"/>
    <w:rsid w:val="00700B2C"/>
    <w:rsid w:val="00701014"/>
    <w:rsid w:val="007011F5"/>
    <w:rsid w:val="00701BBA"/>
    <w:rsid w:val="00701FF7"/>
    <w:rsid w:val="00702FAA"/>
    <w:rsid w:val="00704A67"/>
    <w:rsid w:val="007050A2"/>
    <w:rsid w:val="00705117"/>
    <w:rsid w:val="0070621A"/>
    <w:rsid w:val="00706E32"/>
    <w:rsid w:val="00707B09"/>
    <w:rsid w:val="00711659"/>
    <w:rsid w:val="0071177C"/>
    <w:rsid w:val="0071183C"/>
    <w:rsid w:val="00713084"/>
    <w:rsid w:val="007145C8"/>
    <w:rsid w:val="00714F20"/>
    <w:rsid w:val="0071590F"/>
    <w:rsid w:val="00715914"/>
    <w:rsid w:val="00716DCA"/>
    <w:rsid w:val="007178E4"/>
    <w:rsid w:val="00717C35"/>
    <w:rsid w:val="007205FE"/>
    <w:rsid w:val="00721059"/>
    <w:rsid w:val="00721123"/>
    <w:rsid w:val="007224B7"/>
    <w:rsid w:val="0072260E"/>
    <w:rsid w:val="00722BA6"/>
    <w:rsid w:val="00724C35"/>
    <w:rsid w:val="0072568E"/>
    <w:rsid w:val="007266B8"/>
    <w:rsid w:val="00731E00"/>
    <w:rsid w:val="0073232B"/>
    <w:rsid w:val="007331CC"/>
    <w:rsid w:val="00733744"/>
    <w:rsid w:val="00733FE9"/>
    <w:rsid w:val="007367EF"/>
    <w:rsid w:val="00736BBC"/>
    <w:rsid w:val="00740634"/>
    <w:rsid w:val="007407EB"/>
    <w:rsid w:val="00740ACE"/>
    <w:rsid w:val="00740FFD"/>
    <w:rsid w:val="00741D81"/>
    <w:rsid w:val="00741F28"/>
    <w:rsid w:val="00742D90"/>
    <w:rsid w:val="00743713"/>
    <w:rsid w:val="00743F06"/>
    <w:rsid w:val="007440B7"/>
    <w:rsid w:val="0074421C"/>
    <w:rsid w:val="0074479F"/>
    <w:rsid w:val="00745454"/>
    <w:rsid w:val="00745530"/>
    <w:rsid w:val="00746727"/>
    <w:rsid w:val="00747123"/>
    <w:rsid w:val="00747410"/>
    <w:rsid w:val="00747436"/>
    <w:rsid w:val="007500C8"/>
    <w:rsid w:val="00750B0B"/>
    <w:rsid w:val="007520A5"/>
    <w:rsid w:val="0075487A"/>
    <w:rsid w:val="00754C3C"/>
    <w:rsid w:val="00754D79"/>
    <w:rsid w:val="00756272"/>
    <w:rsid w:val="00756DC3"/>
    <w:rsid w:val="00757223"/>
    <w:rsid w:val="0076041B"/>
    <w:rsid w:val="00762013"/>
    <w:rsid w:val="007643B5"/>
    <w:rsid w:val="00766047"/>
    <w:rsid w:val="0076681A"/>
    <w:rsid w:val="00766F69"/>
    <w:rsid w:val="007715C9"/>
    <w:rsid w:val="00771613"/>
    <w:rsid w:val="00772A0F"/>
    <w:rsid w:val="00773939"/>
    <w:rsid w:val="00773EFD"/>
    <w:rsid w:val="00774EDD"/>
    <w:rsid w:val="007757EC"/>
    <w:rsid w:val="00776432"/>
    <w:rsid w:val="00776E36"/>
    <w:rsid w:val="00780633"/>
    <w:rsid w:val="00781B4F"/>
    <w:rsid w:val="00783153"/>
    <w:rsid w:val="00783E89"/>
    <w:rsid w:val="00784297"/>
    <w:rsid w:val="0078550E"/>
    <w:rsid w:val="007916D7"/>
    <w:rsid w:val="0079336A"/>
    <w:rsid w:val="00793915"/>
    <w:rsid w:val="00794BCC"/>
    <w:rsid w:val="0079556A"/>
    <w:rsid w:val="007959FA"/>
    <w:rsid w:val="00795AB9"/>
    <w:rsid w:val="007A0899"/>
    <w:rsid w:val="007A2092"/>
    <w:rsid w:val="007A2DEF"/>
    <w:rsid w:val="007A472E"/>
    <w:rsid w:val="007A5FF8"/>
    <w:rsid w:val="007B0FCA"/>
    <w:rsid w:val="007B253D"/>
    <w:rsid w:val="007B6314"/>
    <w:rsid w:val="007C04E5"/>
    <w:rsid w:val="007C0C9E"/>
    <w:rsid w:val="007C0CD6"/>
    <w:rsid w:val="007C14C2"/>
    <w:rsid w:val="007C2253"/>
    <w:rsid w:val="007C3D8D"/>
    <w:rsid w:val="007C5B67"/>
    <w:rsid w:val="007C785E"/>
    <w:rsid w:val="007D2EE3"/>
    <w:rsid w:val="007D3AFD"/>
    <w:rsid w:val="007D4528"/>
    <w:rsid w:val="007D4620"/>
    <w:rsid w:val="007D55AA"/>
    <w:rsid w:val="007D5841"/>
    <w:rsid w:val="007D5A63"/>
    <w:rsid w:val="007D7B81"/>
    <w:rsid w:val="007E163D"/>
    <w:rsid w:val="007E20DD"/>
    <w:rsid w:val="007E45CD"/>
    <w:rsid w:val="007E5E25"/>
    <w:rsid w:val="007E667A"/>
    <w:rsid w:val="007E7BF7"/>
    <w:rsid w:val="007E7E72"/>
    <w:rsid w:val="007F24D5"/>
    <w:rsid w:val="007F27C2"/>
    <w:rsid w:val="007F28C9"/>
    <w:rsid w:val="007F483C"/>
    <w:rsid w:val="007F58A8"/>
    <w:rsid w:val="007F662D"/>
    <w:rsid w:val="007F7A6B"/>
    <w:rsid w:val="007F7EF3"/>
    <w:rsid w:val="00800221"/>
    <w:rsid w:val="00800377"/>
    <w:rsid w:val="00800AB7"/>
    <w:rsid w:val="00801006"/>
    <w:rsid w:val="00802142"/>
    <w:rsid w:val="00802821"/>
    <w:rsid w:val="00803587"/>
    <w:rsid w:val="0080415C"/>
    <w:rsid w:val="008044EA"/>
    <w:rsid w:val="0080490B"/>
    <w:rsid w:val="00807B8D"/>
    <w:rsid w:val="0081027A"/>
    <w:rsid w:val="008103D7"/>
    <w:rsid w:val="008117E9"/>
    <w:rsid w:val="00811800"/>
    <w:rsid w:val="00811AB7"/>
    <w:rsid w:val="00812446"/>
    <w:rsid w:val="00812917"/>
    <w:rsid w:val="00813107"/>
    <w:rsid w:val="00813381"/>
    <w:rsid w:val="00814986"/>
    <w:rsid w:val="00815143"/>
    <w:rsid w:val="00816D42"/>
    <w:rsid w:val="00817B3C"/>
    <w:rsid w:val="00817B47"/>
    <w:rsid w:val="0082170E"/>
    <w:rsid w:val="00821A35"/>
    <w:rsid w:val="008221BE"/>
    <w:rsid w:val="008229FD"/>
    <w:rsid w:val="00822B47"/>
    <w:rsid w:val="00824498"/>
    <w:rsid w:val="0082496E"/>
    <w:rsid w:val="00824AB3"/>
    <w:rsid w:val="00824FAB"/>
    <w:rsid w:val="00830030"/>
    <w:rsid w:val="00830AEA"/>
    <w:rsid w:val="0083166F"/>
    <w:rsid w:val="00833D57"/>
    <w:rsid w:val="00834D34"/>
    <w:rsid w:val="008357C1"/>
    <w:rsid w:val="00837578"/>
    <w:rsid w:val="0083774A"/>
    <w:rsid w:val="0084136B"/>
    <w:rsid w:val="00841DA9"/>
    <w:rsid w:val="008426F6"/>
    <w:rsid w:val="00843494"/>
    <w:rsid w:val="0084426B"/>
    <w:rsid w:val="00844973"/>
    <w:rsid w:val="00844A1C"/>
    <w:rsid w:val="00844A3A"/>
    <w:rsid w:val="00845CAB"/>
    <w:rsid w:val="0085025B"/>
    <w:rsid w:val="0085474A"/>
    <w:rsid w:val="00854E14"/>
    <w:rsid w:val="00856A31"/>
    <w:rsid w:val="00856EC5"/>
    <w:rsid w:val="00860D61"/>
    <w:rsid w:val="00860D6D"/>
    <w:rsid w:val="008618BB"/>
    <w:rsid w:val="00861BB3"/>
    <w:rsid w:val="00864014"/>
    <w:rsid w:val="008648CC"/>
    <w:rsid w:val="00864B24"/>
    <w:rsid w:val="00864DCF"/>
    <w:rsid w:val="008652CA"/>
    <w:rsid w:val="0086566D"/>
    <w:rsid w:val="00866B94"/>
    <w:rsid w:val="00867B37"/>
    <w:rsid w:val="00873A47"/>
    <w:rsid w:val="00874382"/>
    <w:rsid w:val="00874B94"/>
    <w:rsid w:val="008754D0"/>
    <w:rsid w:val="00876FD7"/>
    <w:rsid w:val="0087706D"/>
    <w:rsid w:val="008774B6"/>
    <w:rsid w:val="00883828"/>
    <w:rsid w:val="008846EC"/>
    <w:rsid w:val="008855C9"/>
    <w:rsid w:val="00885DA1"/>
    <w:rsid w:val="00886456"/>
    <w:rsid w:val="00886C40"/>
    <w:rsid w:val="00886E76"/>
    <w:rsid w:val="008875B4"/>
    <w:rsid w:val="008903EB"/>
    <w:rsid w:val="008913B7"/>
    <w:rsid w:val="0089184D"/>
    <w:rsid w:val="0089209D"/>
    <w:rsid w:val="0089397C"/>
    <w:rsid w:val="00893B52"/>
    <w:rsid w:val="008941E8"/>
    <w:rsid w:val="008945FD"/>
    <w:rsid w:val="00895954"/>
    <w:rsid w:val="00895F93"/>
    <w:rsid w:val="008961BF"/>
    <w:rsid w:val="00896347"/>
    <w:rsid w:val="0089667E"/>
    <w:rsid w:val="00897DD3"/>
    <w:rsid w:val="008A0D3D"/>
    <w:rsid w:val="008A0E06"/>
    <w:rsid w:val="008A0F4B"/>
    <w:rsid w:val="008A1123"/>
    <w:rsid w:val="008A117E"/>
    <w:rsid w:val="008A1F25"/>
    <w:rsid w:val="008A22EA"/>
    <w:rsid w:val="008A30BC"/>
    <w:rsid w:val="008A41C1"/>
    <w:rsid w:val="008A46E1"/>
    <w:rsid w:val="008A4F43"/>
    <w:rsid w:val="008A5A38"/>
    <w:rsid w:val="008A5CBE"/>
    <w:rsid w:val="008A6040"/>
    <w:rsid w:val="008A61C8"/>
    <w:rsid w:val="008B2706"/>
    <w:rsid w:val="008B2C11"/>
    <w:rsid w:val="008B478B"/>
    <w:rsid w:val="008B5A7F"/>
    <w:rsid w:val="008B5FB0"/>
    <w:rsid w:val="008B63D7"/>
    <w:rsid w:val="008C0C2A"/>
    <w:rsid w:val="008C12DD"/>
    <w:rsid w:val="008C1763"/>
    <w:rsid w:val="008C2778"/>
    <w:rsid w:val="008C2C49"/>
    <w:rsid w:val="008C3728"/>
    <w:rsid w:val="008C3C05"/>
    <w:rsid w:val="008C5299"/>
    <w:rsid w:val="008C6851"/>
    <w:rsid w:val="008C7248"/>
    <w:rsid w:val="008D0EE0"/>
    <w:rsid w:val="008D1D24"/>
    <w:rsid w:val="008D25F7"/>
    <w:rsid w:val="008D28D8"/>
    <w:rsid w:val="008D4081"/>
    <w:rsid w:val="008D4D4D"/>
    <w:rsid w:val="008D6238"/>
    <w:rsid w:val="008D651B"/>
    <w:rsid w:val="008E0E8E"/>
    <w:rsid w:val="008E3875"/>
    <w:rsid w:val="008E3A3F"/>
    <w:rsid w:val="008E5502"/>
    <w:rsid w:val="008E6015"/>
    <w:rsid w:val="008E6067"/>
    <w:rsid w:val="008E649D"/>
    <w:rsid w:val="008E7C0D"/>
    <w:rsid w:val="008F0057"/>
    <w:rsid w:val="008F0AFB"/>
    <w:rsid w:val="008F348E"/>
    <w:rsid w:val="008F44DC"/>
    <w:rsid w:val="008F44FB"/>
    <w:rsid w:val="008F4702"/>
    <w:rsid w:val="008F54E7"/>
    <w:rsid w:val="008F5666"/>
    <w:rsid w:val="008F60F9"/>
    <w:rsid w:val="008F63AA"/>
    <w:rsid w:val="008F66D0"/>
    <w:rsid w:val="008F737B"/>
    <w:rsid w:val="008F7E8D"/>
    <w:rsid w:val="0090206C"/>
    <w:rsid w:val="009027AD"/>
    <w:rsid w:val="00902CA4"/>
    <w:rsid w:val="00903422"/>
    <w:rsid w:val="00904960"/>
    <w:rsid w:val="00905497"/>
    <w:rsid w:val="00905A70"/>
    <w:rsid w:val="00907DBA"/>
    <w:rsid w:val="00912EB8"/>
    <w:rsid w:val="00915693"/>
    <w:rsid w:val="00915DF9"/>
    <w:rsid w:val="00915FC7"/>
    <w:rsid w:val="0091707F"/>
    <w:rsid w:val="00921098"/>
    <w:rsid w:val="00924AA9"/>
    <w:rsid w:val="009254C3"/>
    <w:rsid w:val="00925FF8"/>
    <w:rsid w:val="009267FC"/>
    <w:rsid w:val="009277E7"/>
    <w:rsid w:val="00931657"/>
    <w:rsid w:val="00932377"/>
    <w:rsid w:val="009332A8"/>
    <w:rsid w:val="009352AB"/>
    <w:rsid w:val="00936528"/>
    <w:rsid w:val="00936DCC"/>
    <w:rsid w:val="00937FF3"/>
    <w:rsid w:val="009419BD"/>
    <w:rsid w:val="00941EC8"/>
    <w:rsid w:val="009444CB"/>
    <w:rsid w:val="009459AF"/>
    <w:rsid w:val="009459D8"/>
    <w:rsid w:val="00946483"/>
    <w:rsid w:val="00946CCA"/>
    <w:rsid w:val="00947D5A"/>
    <w:rsid w:val="00947EC9"/>
    <w:rsid w:val="00951123"/>
    <w:rsid w:val="00952A6B"/>
    <w:rsid w:val="009532A5"/>
    <w:rsid w:val="009535D3"/>
    <w:rsid w:val="009546A9"/>
    <w:rsid w:val="0095494F"/>
    <w:rsid w:val="00955267"/>
    <w:rsid w:val="00955CA7"/>
    <w:rsid w:val="00956796"/>
    <w:rsid w:val="0095718B"/>
    <w:rsid w:val="00960E5D"/>
    <w:rsid w:val="00961445"/>
    <w:rsid w:val="00962B8A"/>
    <w:rsid w:val="00962F20"/>
    <w:rsid w:val="00963F68"/>
    <w:rsid w:val="00966581"/>
    <w:rsid w:val="00971F69"/>
    <w:rsid w:val="00972968"/>
    <w:rsid w:val="009732A9"/>
    <w:rsid w:val="009734CA"/>
    <w:rsid w:val="009758BB"/>
    <w:rsid w:val="00981283"/>
    <w:rsid w:val="00982242"/>
    <w:rsid w:val="0098299F"/>
    <w:rsid w:val="00982BCE"/>
    <w:rsid w:val="00984352"/>
    <w:rsid w:val="00984881"/>
    <w:rsid w:val="009868E9"/>
    <w:rsid w:val="00987AA4"/>
    <w:rsid w:val="0099163D"/>
    <w:rsid w:val="00992398"/>
    <w:rsid w:val="009932CC"/>
    <w:rsid w:val="00995317"/>
    <w:rsid w:val="009974D0"/>
    <w:rsid w:val="00997822"/>
    <w:rsid w:val="00997A04"/>
    <w:rsid w:val="009A2112"/>
    <w:rsid w:val="009A2725"/>
    <w:rsid w:val="009A2BED"/>
    <w:rsid w:val="009A3164"/>
    <w:rsid w:val="009A540E"/>
    <w:rsid w:val="009A6056"/>
    <w:rsid w:val="009B1624"/>
    <w:rsid w:val="009B6199"/>
    <w:rsid w:val="009B64F7"/>
    <w:rsid w:val="009B689B"/>
    <w:rsid w:val="009B6E26"/>
    <w:rsid w:val="009B76B9"/>
    <w:rsid w:val="009C117E"/>
    <w:rsid w:val="009C4A4B"/>
    <w:rsid w:val="009C62E4"/>
    <w:rsid w:val="009C62E6"/>
    <w:rsid w:val="009C6A5A"/>
    <w:rsid w:val="009C6A84"/>
    <w:rsid w:val="009D060C"/>
    <w:rsid w:val="009D1688"/>
    <w:rsid w:val="009D17B7"/>
    <w:rsid w:val="009D2FE4"/>
    <w:rsid w:val="009D30CC"/>
    <w:rsid w:val="009D318C"/>
    <w:rsid w:val="009D36E6"/>
    <w:rsid w:val="009D45DA"/>
    <w:rsid w:val="009D470C"/>
    <w:rsid w:val="009D4D29"/>
    <w:rsid w:val="009D6AE3"/>
    <w:rsid w:val="009E0EC0"/>
    <w:rsid w:val="009E135A"/>
    <w:rsid w:val="009E22F0"/>
    <w:rsid w:val="009E29AD"/>
    <w:rsid w:val="009E34AA"/>
    <w:rsid w:val="009E5BAD"/>
    <w:rsid w:val="009E5CFC"/>
    <w:rsid w:val="009E69CD"/>
    <w:rsid w:val="009E6C6B"/>
    <w:rsid w:val="009E7FAA"/>
    <w:rsid w:val="009F3FC3"/>
    <w:rsid w:val="009F4FEB"/>
    <w:rsid w:val="009F5B2C"/>
    <w:rsid w:val="009F6696"/>
    <w:rsid w:val="00A01A6D"/>
    <w:rsid w:val="00A03F0D"/>
    <w:rsid w:val="00A07056"/>
    <w:rsid w:val="00A07934"/>
    <w:rsid w:val="00A079CB"/>
    <w:rsid w:val="00A11742"/>
    <w:rsid w:val="00A11DFD"/>
    <w:rsid w:val="00A12128"/>
    <w:rsid w:val="00A131DA"/>
    <w:rsid w:val="00A144AE"/>
    <w:rsid w:val="00A15D39"/>
    <w:rsid w:val="00A17C90"/>
    <w:rsid w:val="00A17EC2"/>
    <w:rsid w:val="00A20238"/>
    <w:rsid w:val="00A20E8C"/>
    <w:rsid w:val="00A213EC"/>
    <w:rsid w:val="00A2189F"/>
    <w:rsid w:val="00A22C98"/>
    <w:rsid w:val="00A231E2"/>
    <w:rsid w:val="00A23DE5"/>
    <w:rsid w:val="00A24BBE"/>
    <w:rsid w:val="00A25C34"/>
    <w:rsid w:val="00A279C5"/>
    <w:rsid w:val="00A305DE"/>
    <w:rsid w:val="00A334CD"/>
    <w:rsid w:val="00A36E12"/>
    <w:rsid w:val="00A37AB9"/>
    <w:rsid w:val="00A37F24"/>
    <w:rsid w:val="00A4056C"/>
    <w:rsid w:val="00A42FAF"/>
    <w:rsid w:val="00A43070"/>
    <w:rsid w:val="00A43803"/>
    <w:rsid w:val="00A456C7"/>
    <w:rsid w:val="00A45C76"/>
    <w:rsid w:val="00A46872"/>
    <w:rsid w:val="00A477E1"/>
    <w:rsid w:val="00A47CBC"/>
    <w:rsid w:val="00A5013A"/>
    <w:rsid w:val="00A50644"/>
    <w:rsid w:val="00A50B47"/>
    <w:rsid w:val="00A51CDF"/>
    <w:rsid w:val="00A51EA2"/>
    <w:rsid w:val="00A5286C"/>
    <w:rsid w:val="00A55566"/>
    <w:rsid w:val="00A55793"/>
    <w:rsid w:val="00A55A75"/>
    <w:rsid w:val="00A561D2"/>
    <w:rsid w:val="00A56A71"/>
    <w:rsid w:val="00A57E95"/>
    <w:rsid w:val="00A61DFE"/>
    <w:rsid w:val="00A62655"/>
    <w:rsid w:val="00A633BC"/>
    <w:rsid w:val="00A64912"/>
    <w:rsid w:val="00A649B0"/>
    <w:rsid w:val="00A64BCE"/>
    <w:rsid w:val="00A654A8"/>
    <w:rsid w:val="00A6622F"/>
    <w:rsid w:val="00A70317"/>
    <w:rsid w:val="00A7097C"/>
    <w:rsid w:val="00A70A74"/>
    <w:rsid w:val="00A71B08"/>
    <w:rsid w:val="00A73477"/>
    <w:rsid w:val="00A740CD"/>
    <w:rsid w:val="00A74126"/>
    <w:rsid w:val="00A7517D"/>
    <w:rsid w:val="00A7530C"/>
    <w:rsid w:val="00A77246"/>
    <w:rsid w:val="00A77EB7"/>
    <w:rsid w:val="00A80190"/>
    <w:rsid w:val="00A81D52"/>
    <w:rsid w:val="00A81FD2"/>
    <w:rsid w:val="00A83AB3"/>
    <w:rsid w:val="00A844B4"/>
    <w:rsid w:val="00A85859"/>
    <w:rsid w:val="00A86289"/>
    <w:rsid w:val="00A862EE"/>
    <w:rsid w:val="00A87722"/>
    <w:rsid w:val="00A90220"/>
    <w:rsid w:val="00A90E8B"/>
    <w:rsid w:val="00A91A2D"/>
    <w:rsid w:val="00A936BA"/>
    <w:rsid w:val="00A93FA2"/>
    <w:rsid w:val="00A93FE8"/>
    <w:rsid w:val="00A94115"/>
    <w:rsid w:val="00A95D16"/>
    <w:rsid w:val="00A967E2"/>
    <w:rsid w:val="00AA019C"/>
    <w:rsid w:val="00AA0555"/>
    <w:rsid w:val="00AA0F01"/>
    <w:rsid w:val="00AA2B42"/>
    <w:rsid w:val="00AA3667"/>
    <w:rsid w:val="00AA3F84"/>
    <w:rsid w:val="00AA4CA5"/>
    <w:rsid w:val="00AA5149"/>
    <w:rsid w:val="00AA679D"/>
    <w:rsid w:val="00AA69C3"/>
    <w:rsid w:val="00AB0C21"/>
    <w:rsid w:val="00AB13C2"/>
    <w:rsid w:val="00AB18CE"/>
    <w:rsid w:val="00AB2DDB"/>
    <w:rsid w:val="00AB4DE7"/>
    <w:rsid w:val="00AB4F9E"/>
    <w:rsid w:val="00AB6590"/>
    <w:rsid w:val="00AC2499"/>
    <w:rsid w:val="00AC3121"/>
    <w:rsid w:val="00AC350F"/>
    <w:rsid w:val="00AC4847"/>
    <w:rsid w:val="00AC4935"/>
    <w:rsid w:val="00AC4AFF"/>
    <w:rsid w:val="00AC5542"/>
    <w:rsid w:val="00AC6DE3"/>
    <w:rsid w:val="00AD08ED"/>
    <w:rsid w:val="00AD0B1E"/>
    <w:rsid w:val="00AD2B99"/>
    <w:rsid w:val="00AD2D2E"/>
    <w:rsid w:val="00AD50E4"/>
    <w:rsid w:val="00AD5303"/>
    <w:rsid w:val="00AD5641"/>
    <w:rsid w:val="00AD5F4B"/>
    <w:rsid w:val="00AD6853"/>
    <w:rsid w:val="00AD7889"/>
    <w:rsid w:val="00AD7D7B"/>
    <w:rsid w:val="00AE00A5"/>
    <w:rsid w:val="00AE16AF"/>
    <w:rsid w:val="00AE1A82"/>
    <w:rsid w:val="00AE27D4"/>
    <w:rsid w:val="00AE2B41"/>
    <w:rsid w:val="00AE2ED1"/>
    <w:rsid w:val="00AE37AA"/>
    <w:rsid w:val="00AE4CE3"/>
    <w:rsid w:val="00AE5C10"/>
    <w:rsid w:val="00AE645B"/>
    <w:rsid w:val="00AE6474"/>
    <w:rsid w:val="00AF021B"/>
    <w:rsid w:val="00AF06CF"/>
    <w:rsid w:val="00AF0E30"/>
    <w:rsid w:val="00AF19AF"/>
    <w:rsid w:val="00AF1DB4"/>
    <w:rsid w:val="00AF2149"/>
    <w:rsid w:val="00AF2A72"/>
    <w:rsid w:val="00AF5575"/>
    <w:rsid w:val="00AF6C39"/>
    <w:rsid w:val="00AF7BEA"/>
    <w:rsid w:val="00B01E5C"/>
    <w:rsid w:val="00B03180"/>
    <w:rsid w:val="00B043F6"/>
    <w:rsid w:val="00B04857"/>
    <w:rsid w:val="00B0497A"/>
    <w:rsid w:val="00B054BD"/>
    <w:rsid w:val="00B05844"/>
    <w:rsid w:val="00B05CF4"/>
    <w:rsid w:val="00B06104"/>
    <w:rsid w:val="00B06436"/>
    <w:rsid w:val="00B07CDB"/>
    <w:rsid w:val="00B1158A"/>
    <w:rsid w:val="00B13838"/>
    <w:rsid w:val="00B13CBD"/>
    <w:rsid w:val="00B15331"/>
    <w:rsid w:val="00B15447"/>
    <w:rsid w:val="00B15F33"/>
    <w:rsid w:val="00B16888"/>
    <w:rsid w:val="00B16A31"/>
    <w:rsid w:val="00B17B66"/>
    <w:rsid w:val="00B17DFD"/>
    <w:rsid w:val="00B2051F"/>
    <w:rsid w:val="00B20FD4"/>
    <w:rsid w:val="00B2282F"/>
    <w:rsid w:val="00B23523"/>
    <w:rsid w:val="00B23EF7"/>
    <w:rsid w:val="00B25C6E"/>
    <w:rsid w:val="00B26F47"/>
    <w:rsid w:val="00B27AA1"/>
    <w:rsid w:val="00B30336"/>
    <w:rsid w:val="00B30371"/>
    <w:rsid w:val="00B308FE"/>
    <w:rsid w:val="00B31E91"/>
    <w:rsid w:val="00B32594"/>
    <w:rsid w:val="00B32BC6"/>
    <w:rsid w:val="00B33709"/>
    <w:rsid w:val="00B33B3C"/>
    <w:rsid w:val="00B341C9"/>
    <w:rsid w:val="00B34E49"/>
    <w:rsid w:val="00B37C9F"/>
    <w:rsid w:val="00B4017B"/>
    <w:rsid w:val="00B4200E"/>
    <w:rsid w:val="00B4213D"/>
    <w:rsid w:val="00B433BB"/>
    <w:rsid w:val="00B447CE"/>
    <w:rsid w:val="00B4569F"/>
    <w:rsid w:val="00B45F12"/>
    <w:rsid w:val="00B466B4"/>
    <w:rsid w:val="00B47420"/>
    <w:rsid w:val="00B477DE"/>
    <w:rsid w:val="00B50ADC"/>
    <w:rsid w:val="00B515C9"/>
    <w:rsid w:val="00B51A33"/>
    <w:rsid w:val="00B5407E"/>
    <w:rsid w:val="00B54A16"/>
    <w:rsid w:val="00B566B1"/>
    <w:rsid w:val="00B57296"/>
    <w:rsid w:val="00B57B70"/>
    <w:rsid w:val="00B60E00"/>
    <w:rsid w:val="00B62F55"/>
    <w:rsid w:val="00B63019"/>
    <w:rsid w:val="00B63834"/>
    <w:rsid w:val="00B63FAB"/>
    <w:rsid w:val="00B640CC"/>
    <w:rsid w:val="00B6513E"/>
    <w:rsid w:val="00B65662"/>
    <w:rsid w:val="00B6584B"/>
    <w:rsid w:val="00B65F8A"/>
    <w:rsid w:val="00B66B0A"/>
    <w:rsid w:val="00B70BC5"/>
    <w:rsid w:val="00B723BD"/>
    <w:rsid w:val="00B72408"/>
    <w:rsid w:val="00B72734"/>
    <w:rsid w:val="00B744EF"/>
    <w:rsid w:val="00B74783"/>
    <w:rsid w:val="00B753A0"/>
    <w:rsid w:val="00B7716D"/>
    <w:rsid w:val="00B80199"/>
    <w:rsid w:val="00B80F72"/>
    <w:rsid w:val="00B81140"/>
    <w:rsid w:val="00B82461"/>
    <w:rsid w:val="00B82977"/>
    <w:rsid w:val="00B82FB7"/>
    <w:rsid w:val="00B83204"/>
    <w:rsid w:val="00B839FC"/>
    <w:rsid w:val="00B839FF"/>
    <w:rsid w:val="00B8481B"/>
    <w:rsid w:val="00B9012D"/>
    <w:rsid w:val="00B955C1"/>
    <w:rsid w:val="00B96018"/>
    <w:rsid w:val="00B96557"/>
    <w:rsid w:val="00B97EA1"/>
    <w:rsid w:val="00BA0C87"/>
    <w:rsid w:val="00BA13F9"/>
    <w:rsid w:val="00BA220B"/>
    <w:rsid w:val="00BA2488"/>
    <w:rsid w:val="00BA2E98"/>
    <w:rsid w:val="00BA304F"/>
    <w:rsid w:val="00BA3A57"/>
    <w:rsid w:val="00BA47C6"/>
    <w:rsid w:val="00BA691F"/>
    <w:rsid w:val="00BA72C6"/>
    <w:rsid w:val="00BB1638"/>
    <w:rsid w:val="00BB1B82"/>
    <w:rsid w:val="00BB2FD5"/>
    <w:rsid w:val="00BB35BF"/>
    <w:rsid w:val="00BB39DE"/>
    <w:rsid w:val="00BB43B3"/>
    <w:rsid w:val="00BB4734"/>
    <w:rsid w:val="00BB473E"/>
    <w:rsid w:val="00BB4B83"/>
    <w:rsid w:val="00BB4CEA"/>
    <w:rsid w:val="00BB4E1A"/>
    <w:rsid w:val="00BB5DF4"/>
    <w:rsid w:val="00BB60BD"/>
    <w:rsid w:val="00BB67F8"/>
    <w:rsid w:val="00BB6C72"/>
    <w:rsid w:val="00BB7544"/>
    <w:rsid w:val="00BC015E"/>
    <w:rsid w:val="00BC1598"/>
    <w:rsid w:val="00BC21F5"/>
    <w:rsid w:val="00BC2685"/>
    <w:rsid w:val="00BC2D84"/>
    <w:rsid w:val="00BC2FED"/>
    <w:rsid w:val="00BC30A0"/>
    <w:rsid w:val="00BC32FD"/>
    <w:rsid w:val="00BC38BE"/>
    <w:rsid w:val="00BC6A7A"/>
    <w:rsid w:val="00BC6AA0"/>
    <w:rsid w:val="00BC76AC"/>
    <w:rsid w:val="00BC77A8"/>
    <w:rsid w:val="00BC7F5B"/>
    <w:rsid w:val="00BD0428"/>
    <w:rsid w:val="00BD051E"/>
    <w:rsid w:val="00BD0B33"/>
    <w:rsid w:val="00BD0ECB"/>
    <w:rsid w:val="00BD3662"/>
    <w:rsid w:val="00BD4D88"/>
    <w:rsid w:val="00BD5595"/>
    <w:rsid w:val="00BD587C"/>
    <w:rsid w:val="00BD65A3"/>
    <w:rsid w:val="00BD792A"/>
    <w:rsid w:val="00BD7B78"/>
    <w:rsid w:val="00BE06A2"/>
    <w:rsid w:val="00BE0817"/>
    <w:rsid w:val="00BE1B34"/>
    <w:rsid w:val="00BE2155"/>
    <w:rsid w:val="00BE2213"/>
    <w:rsid w:val="00BE2D2D"/>
    <w:rsid w:val="00BE512C"/>
    <w:rsid w:val="00BE5719"/>
    <w:rsid w:val="00BE58E8"/>
    <w:rsid w:val="00BE5ADE"/>
    <w:rsid w:val="00BE6014"/>
    <w:rsid w:val="00BE6210"/>
    <w:rsid w:val="00BE702B"/>
    <w:rsid w:val="00BE719A"/>
    <w:rsid w:val="00BE720A"/>
    <w:rsid w:val="00BE76F6"/>
    <w:rsid w:val="00BF0D73"/>
    <w:rsid w:val="00BF2465"/>
    <w:rsid w:val="00BF282F"/>
    <w:rsid w:val="00BF2B33"/>
    <w:rsid w:val="00BF331A"/>
    <w:rsid w:val="00BF49BF"/>
    <w:rsid w:val="00BF5CAE"/>
    <w:rsid w:val="00C014D3"/>
    <w:rsid w:val="00C01541"/>
    <w:rsid w:val="00C016AF"/>
    <w:rsid w:val="00C01F88"/>
    <w:rsid w:val="00C024CD"/>
    <w:rsid w:val="00C038D8"/>
    <w:rsid w:val="00C05FCF"/>
    <w:rsid w:val="00C15179"/>
    <w:rsid w:val="00C165B5"/>
    <w:rsid w:val="00C174BD"/>
    <w:rsid w:val="00C21C4F"/>
    <w:rsid w:val="00C229EF"/>
    <w:rsid w:val="00C22B7E"/>
    <w:rsid w:val="00C22E79"/>
    <w:rsid w:val="00C23970"/>
    <w:rsid w:val="00C25E7F"/>
    <w:rsid w:val="00C2619E"/>
    <w:rsid w:val="00C261BA"/>
    <w:rsid w:val="00C2746F"/>
    <w:rsid w:val="00C27C68"/>
    <w:rsid w:val="00C27C90"/>
    <w:rsid w:val="00C27D22"/>
    <w:rsid w:val="00C3177F"/>
    <w:rsid w:val="00C324A0"/>
    <w:rsid w:val="00C325DD"/>
    <w:rsid w:val="00C3300F"/>
    <w:rsid w:val="00C330BF"/>
    <w:rsid w:val="00C3647E"/>
    <w:rsid w:val="00C40740"/>
    <w:rsid w:val="00C40A5E"/>
    <w:rsid w:val="00C42BF8"/>
    <w:rsid w:val="00C432E9"/>
    <w:rsid w:val="00C43FA5"/>
    <w:rsid w:val="00C450FB"/>
    <w:rsid w:val="00C451C1"/>
    <w:rsid w:val="00C45868"/>
    <w:rsid w:val="00C50043"/>
    <w:rsid w:val="00C50251"/>
    <w:rsid w:val="00C5060D"/>
    <w:rsid w:val="00C50F4B"/>
    <w:rsid w:val="00C5124F"/>
    <w:rsid w:val="00C55E53"/>
    <w:rsid w:val="00C566F3"/>
    <w:rsid w:val="00C625DC"/>
    <w:rsid w:val="00C630F0"/>
    <w:rsid w:val="00C6453B"/>
    <w:rsid w:val="00C64886"/>
    <w:rsid w:val="00C64A89"/>
    <w:rsid w:val="00C71897"/>
    <w:rsid w:val="00C71EFD"/>
    <w:rsid w:val="00C73198"/>
    <w:rsid w:val="00C7326B"/>
    <w:rsid w:val="00C73F03"/>
    <w:rsid w:val="00C7573B"/>
    <w:rsid w:val="00C762DD"/>
    <w:rsid w:val="00C84003"/>
    <w:rsid w:val="00C840FD"/>
    <w:rsid w:val="00C84CDD"/>
    <w:rsid w:val="00C84D42"/>
    <w:rsid w:val="00C84E97"/>
    <w:rsid w:val="00C84ED3"/>
    <w:rsid w:val="00C85540"/>
    <w:rsid w:val="00C85E1B"/>
    <w:rsid w:val="00C87E7F"/>
    <w:rsid w:val="00C908A7"/>
    <w:rsid w:val="00C91A40"/>
    <w:rsid w:val="00C930B6"/>
    <w:rsid w:val="00C93C03"/>
    <w:rsid w:val="00C93F9A"/>
    <w:rsid w:val="00C969BB"/>
    <w:rsid w:val="00C96B13"/>
    <w:rsid w:val="00C972EA"/>
    <w:rsid w:val="00CA0E41"/>
    <w:rsid w:val="00CA36F8"/>
    <w:rsid w:val="00CA619F"/>
    <w:rsid w:val="00CB032B"/>
    <w:rsid w:val="00CB265B"/>
    <w:rsid w:val="00CB2C8E"/>
    <w:rsid w:val="00CB31E9"/>
    <w:rsid w:val="00CB37F3"/>
    <w:rsid w:val="00CB3B9D"/>
    <w:rsid w:val="00CB412A"/>
    <w:rsid w:val="00CB554D"/>
    <w:rsid w:val="00CB5E80"/>
    <w:rsid w:val="00CB602E"/>
    <w:rsid w:val="00CC27B6"/>
    <w:rsid w:val="00CC32EA"/>
    <w:rsid w:val="00CC3ADF"/>
    <w:rsid w:val="00CC4324"/>
    <w:rsid w:val="00CC6DB2"/>
    <w:rsid w:val="00CC7FD3"/>
    <w:rsid w:val="00CD40C3"/>
    <w:rsid w:val="00CD43C8"/>
    <w:rsid w:val="00CD511D"/>
    <w:rsid w:val="00CD5579"/>
    <w:rsid w:val="00CD6149"/>
    <w:rsid w:val="00CD76B4"/>
    <w:rsid w:val="00CE051D"/>
    <w:rsid w:val="00CE0AD7"/>
    <w:rsid w:val="00CE1335"/>
    <w:rsid w:val="00CE1525"/>
    <w:rsid w:val="00CE34B6"/>
    <w:rsid w:val="00CE387C"/>
    <w:rsid w:val="00CE3B45"/>
    <w:rsid w:val="00CE3B5F"/>
    <w:rsid w:val="00CE493D"/>
    <w:rsid w:val="00CE57FF"/>
    <w:rsid w:val="00CE705D"/>
    <w:rsid w:val="00CE7665"/>
    <w:rsid w:val="00CF07FA"/>
    <w:rsid w:val="00CF09E7"/>
    <w:rsid w:val="00CF0BB2"/>
    <w:rsid w:val="00CF1BC9"/>
    <w:rsid w:val="00CF1D2F"/>
    <w:rsid w:val="00CF25B6"/>
    <w:rsid w:val="00CF263F"/>
    <w:rsid w:val="00CF3210"/>
    <w:rsid w:val="00CF3442"/>
    <w:rsid w:val="00CF352B"/>
    <w:rsid w:val="00CF3E35"/>
    <w:rsid w:val="00CF3E84"/>
    <w:rsid w:val="00CF3EE8"/>
    <w:rsid w:val="00CF6C42"/>
    <w:rsid w:val="00CF7068"/>
    <w:rsid w:val="00CF706A"/>
    <w:rsid w:val="00D00B29"/>
    <w:rsid w:val="00D010A3"/>
    <w:rsid w:val="00D019E5"/>
    <w:rsid w:val="00D0250F"/>
    <w:rsid w:val="00D026A6"/>
    <w:rsid w:val="00D027AF"/>
    <w:rsid w:val="00D04AEB"/>
    <w:rsid w:val="00D050E6"/>
    <w:rsid w:val="00D055FB"/>
    <w:rsid w:val="00D06C79"/>
    <w:rsid w:val="00D10F1C"/>
    <w:rsid w:val="00D11DC9"/>
    <w:rsid w:val="00D12372"/>
    <w:rsid w:val="00D12489"/>
    <w:rsid w:val="00D12A35"/>
    <w:rsid w:val="00D12BF3"/>
    <w:rsid w:val="00D13441"/>
    <w:rsid w:val="00D13613"/>
    <w:rsid w:val="00D13F01"/>
    <w:rsid w:val="00D150E7"/>
    <w:rsid w:val="00D15DD0"/>
    <w:rsid w:val="00D16228"/>
    <w:rsid w:val="00D17B10"/>
    <w:rsid w:val="00D20415"/>
    <w:rsid w:val="00D205A2"/>
    <w:rsid w:val="00D237E0"/>
    <w:rsid w:val="00D2482E"/>
    <w:rsid w:val="00D25839"/>
    <w:rsid w:val="00D25BD3"/>
    <w:rsid w:val="00D26BD8"/>
    <w:rsid w:val="00D30ECE"/>
    <w:rsid w:val="00D31C44"/>
    <w:rsid w:val="00D31E91"/>
    <w:rsid w:val="00D3200D"/>
    <w:rsid w:val="00D32055"/>
    <w:rsid w:val="00D320EC"/>
    <w:rsid w:val="00D32C34"/>
    <w:rsid w:val="00D32F65"/>
    <w:rsid w:val="00D352E7"/>
    <w:rsid w:val="00D35727"/>
    <w:rsid w:val="00D35CB1"/>
    <w:rsid w:val="00D35EC2"/>
    <w:rsid w:val="00D362C4"/>
    <w:rsid w:val="00D36AD3"/>
    <w:rsid w:val="00D3735D"/>
    <w:rsid w:val="00D37763"/>
    <w:rsid w:val="00D37CCA"/>
    <w:rsid w:val="00D41836"/>
    <w:rsid w:val="00D429B3"/>
    <w:rsid w:val="00D4350F"/>
    <w:rsid w:val="00D443FF"/>
    <w:rsid w:val="00D44692"/>
    <w:rsid w:val="00D45185"/>
    <w:rsid w:val="00D463A6"/>
    <w:rsid w:val="00D46FE6"/>
    <w:rsid w:val="00D47945"/>
    <w:rsid w:val="00D51CB1"/>
    <w:rsid w:val="00D52A96"/>
    <w:rsid w:val="00D52DC2"/>
    <w:rsid w:val="00D536D6"/>
    <w:rsid w:val="00D53BCC"/>
    <w:rsid w:val="00D54A90"/>
    <w:rsid w:val="00D54D55"/>
    <w:rsid w:val="00D55280"/>
    <w:rsid w:val="00D559DC"/>
    <w:rsid w:val="00D56295"/>
    <w:rsid w:val="00D56473"/>
    <w:rsid w:val="00D570DE"/>
    <w:rsid w:val="00D60328"/>
    <w:rsid w:val="00D60345"/>
    <w:rsid w:val="00D61CD2"/>
    <w:rsid w:val="00D6297D"/>
    <w:rsid w:val="00D62B7B"/>
    <w:rsid w:val="00D63A49"/>
    <w:rsid w:val="00D645A2"/>
    <w:rsid w:val="00D64A69"/>
    <w:rsid w:val="00D65104"/>
    <w:rsid w:val="00D65FB5"/>
    <w:rsid w:val="00D66184"/>
    <w:rsid w:val="00D66C4F"/>
    <w:rsid w:val="00D670E1"/>
    <w:rsid w:val="00D674E1"/>
    <w:rsid w:val="00D70860"/>
    <w:rsid w:val="00D70B9D"/>
    <w:rsid w:val="00D70DFB"/>
    <w:rsid w:val="00D713F7"/>
    <w:rsid w:val="00D714BA"/>
    <w:rsid w:val="00D724EB"/>
    <w:rsid w:val="00D72532"/>
    <w:rsid w:val="00D752B1"/>
    <w:rsid w:val="00D758E8"/>
    <w:rsid w:val="00D75921"/>
    <w:rsid w:val="00D76320"/>
    <w:rsid w:val="00D766DF"/>
    <w:rsid w:val="00D77017"/>
    <w:rsid w:val="00D77ED2"/>
    <w:rsid w:val="00D8474D"/>
    <w:rsid w:val="00D905CD"/>
    <w:rsid w:val="00D933F7"/>
    <w:rsid w:val="00D94549"/>
    <w:rsid w:val="00DA005F"/>
    <w:rsid w:val="00DA0130"/>
    <w:rsid w:val="00DA078A"/>
    <w:rsid w:val="00DA0F13"/>
    <w:rsid w:val="00DA10EA"/>
    <w:rsid w:val="00DA186E"/>
    <w:rsid w:val="00DA4116"/>
    <w:rsid w:val="00DA462D"/>
    <w:rsid w:val="00DA5096"/>
    <w:rsid w:val="00DA6779"/>
    <w:rsid w:val="00DA77C3"/>
    <w:rsid w:val="00DB010D"/>
    <w:rsid w:val="00DB0AB6"/>
    <w:rsid w:val="00DB14BE"/>
    <w:rsid w:val="00DB251C"/>
    <w:rsid w:val="00DB27A5"/>
    <w:rsid w:val="00DB284A"/>
    <w:rsid w:val="00DB354A"/>
    <w:rsid w:val="00DB4630"/>
    <w:rsid w:val="00DB7592"/>
    <w:rsid w:val="00DC25FA"/>
    <w:rsid w:val="00DC3072"/>
    <w:rsid w:val="00DC3252"/>
    <w:rsid w:val="00DC4B01"/>
    <w:rsid w:val="00DC4F88"/>
    <w:rsid w:val="00DC5F93"/>
    <w:rsid w:val="00DC645C"/>
    <w:rsid w:val="00DC6A37"/>
    <w:rsid w:val="00DD0330"/>
    <w:rsid w:val="00DD0679"/>
    <w:rsid w:val="00DD1DA9"/>
    <w:rsid w:val="00DD2119"/>
    <w:rsid w:val="00DD2561"/>
    <w:rsid w:val="00DD3255"/>
    <w:rsid w:val="00DD3276"/>
    <w:rsid w:val="00DD4695"/>
    <w:rsid w:val="00DD4734"/>
    <w:rsid w:val="00DD486E"/>
    <w:rsid w:val="00DD71F3"/>
    <w:rsid w:val="00DE0782"/>
    <w:rsid w:val="00DE6276"/>
    <w:rsid w:val="00DE642B"/>
    <w:rsid w:val="00DE6AF5"/>
    <w:rsid w:val="00DF08F2"/>
    <w:rsid w:val="00DF14D3"/>
    <w:rsid w:val="00DF2E6B"/>
    <w:rsid w:val="00DF442C"/>
    <w:rsid w:val="00DF4484"/>
    <w:rsid w:val="00DF461D"/>
    <w:rsid w:val="00DF5CE6"/>
    <w:rsid w:val="00E013DE"/>
    <w:rsid w:val="00E01A36"/>
    <w:rsid w:val="00E01D0D"/>
    <w:rsid w:val="00E01E5F"/>
    <w:rsid w:val="00E021AF"/>
    <w:rsid w:val="00E05704"/>
    <w:rsid w:val="00E065BC"/>
    <w:rsid w:val="00E06A58"/>
    <w:rsid w:val="00E06BBD"/>
    <w:rsid w:val="00E07673"/>
    <w:rsid w:val="00E078AA"/>
    <w:rsid w:val="00E10535"/>
    <w:rsid w:val="00E11E44"/>
    <w:rsid w:val="00E139BA"/>
    <w:rsid w:val="00E14944"/>
    <w:rsid w:val="00E21642"/>
    <w:rsid w:val="00E2200F"/>
    <w:rsid w:val="00E23914"/>
    <w:rsid w:val="00E2465C"/>
    <w:rsid w:val="00E24EFB"/>
    <w:rsid w:val="00E256EE"/>
    <w:rsid w:val="00E26E19"/>
    <w:rsid w:val="00E31F72"/>
    <w:rsid w:val="00E31F81"/>
    <w:rsid w:val="00E3270E"/>
    <w:rsid w:val="00E32C33"/>
    <w:rsid w:val="00E332E8"/>
    <w:rsid w:val="00E338EF"/>
    <w:rsid w:val="00E34168"/>
    <w:rsid w:val="00E34588"/>
    <w:rsid w:val="00E376C3"/>
    <w:rsid w:val="00E4081C"/>
    <w:rsid w:val="00E4084B"/>
    <w:rsid w:val="00E40B25"/>
    <w:rsid w:val="00E4147B"/>
    <w:rsid w:val="00E42D96"/>
    <w:rsid w:val="00E42F0A"/>
    <w:rsid w:val="00E42F14"/>
    <w:rsid w:val="00E46340"/>
    <w:rsid w:val="00E50300"/>
    <w:rsid w:val="00E50CC5"/>
    <w:rsid w:val="00E5183F"/>
    <w:rsid w:val="00E51E6C"/>
    <w:rsid w:val="00E52044"/>
    <w:rsid w:val="00E53640"/>
    <w:rsid w:val="00E544BB"/>
    <w:rsid w:val="00E54EC8"/>
    <w:rsid w:val="00E55078"/>
    <w:rsid w:val="00E55367"/>
    <w:rsid w:val="00E5569D"/>
    <w:rsid w:val="00E559D8"/>
    <w:rsid w:val="00E5643F"/>
    <w:rsid w:val="00E57CA8"/>
    <w:rsid w:val="00E57EF4"/>
    <w:rsid w:val="00E60510"/>
    <w:rsid w:val="00E60B5C"/>
    <w:rsid w:val="00E63C03"/>
    <w:rsid w:val="00E65225"/>
    <w:rsid w:val="00E65A22"/>
    <w:rsid w:val="00E662CB"/>
    <w:rsid w:val="00E67B6B"/>
    <w:rsid w:val="00E72747"/>
    <w:rsid w:val="00E732EF"/>
    <w:rsid w:val="00E73499"/>
    <w:rsid w:val="00E74DC7"/>
    <w:rsid w:val="00E758AC"/>
    <w:rsid w:val="00E75FED"/>
    <w:rsid w:val="00E76406"/>
    <w:rsid w:val="00E76E0C"/>
    <w:rsid w:val="00E77AF2"/>
    <w:rsid w:val="00E80181"/>
    <w:rsid w:val="00E8075A"/>
    <w:rsid w:val="00E80BDC"/>
    <w:rsid w:val="00E80E2C"/>
    <w:rsid w:val="00E82748"/>
    <w:rsid w:val="00E827D0"/>
    <w:rsid w:val="00E83664"/>
    <w:rsid w:val="00E83EDD"/>
    <w:rsid w:val="00E84443"/>
    <w:rsid w:val="00E84695"/>
    <w:rsid w:val="00E84E5A"/>
    <w:rsid w:val="00E85A36"/>
    <w:rsid w:val="00E873BD"/>
    <w:rsid w:val="00E87C67"/>
    <w:rsid w:val="00E87E35"/>
    <w:rsid w:val="00E87E42"/>
    <w:rsid w:val="00E90492"/>
    <w:rsid w:val="00E92AF0"/>
    <w:rsid w:val="00E93A1D"/>
    <w:rsid w:val="00E94D5E"/>
    <w:rsid w:val="00E9524D"/>
    <w:rsid w:val="00E96230"/>
    <w:rsid w:val="00E967DB"/>
    <w:rsid w:val="00E971AE"/>
    <w:rsid w:val="00E976DF"/>
    <w:rsid w:val="00EA0415"/>
    <w:rsid w:val="00EA0461"/>
    <w:rsid w:val="00EA18C0"/>
    <w:rsid w:val="00EA2E49"/>
    <w:rsid w:val="00EA484B"/>
    <w:rsid w:val="00EA53DA"/>
    <w:rsid w:val="00EA5501"/>
    <w:rsid w:val="00EA5FCE"/>
    <w:rsid w:val="00EA7100"/>
    <w:rsid w:val="00EA7141"/>
    <w:rsid w:val="00EA7F9F"/>
    <w:rsid w:val="00EB1274"/>
    <w:rsid w:val="00EB1A25"/>
    <w:rsid w:val="00EB394A"/>
    <w:rsid w:val="00EB4888"/>
    <w:rsid w:val="00EB48FC"/>
    <w:rsid w:val="00EB4E04"/>
    <w:rsid w:val="00EB6408"/>
    <w:rsid w:val="00EB6AD0"/>
    <w:rsid w:val="00EC09E3"/>
    <w:rsid w:val="00EC0EA7"/>
    <w:rsid w:val="00EC1BBE"/>
    <w:rsid w:val="00EC38CB"/>
    <w:rsid w:val="00EC496C"/>
    <w:rsid w:val="00EC4A6B"/>
    <w:rsid w:val="00EC5E22"/>
    <w:rsid w:val="00ED046B"/>
    <w:rsid w:val="00ED1D2F"/>
    <w:rsid w:val="00ED2BB6"/>
    <w:rsid w:val="00ED34E1"/>
    <w:rsid w:val="00ED3B8D"/>
    <w:rsid w:val="00ED47AA"/>
    <w:rsid w:val="00ED532E"/>
    <w:rsid w:val="00ED659C"/>
    <w:rsid w:val="00ED755E"/>
    <w:rsid w:val="00EE03FE"/>
    <w:rsid w:val="00EE1A4E"/>
    <w:rsid w:val="00EE1F49"/>
    <w:rsid w:val="00EE2FFC"/>
    <w:rsid w:val="00EE4364"/>
    <w:rsid w:val="00EE4601"/>
    <w:rsid w:val="00EE4895"/>
    <w:rsid w:val="00EE4AE6"/>
    <w:rsid w:val="00EE4E82"/>
    <w:rsid w:val="00EE54FC"/>
    <w:rsid w:val="00EF0E9F"/>
    <w:rsid w:val="00EF21E6"/>
    <w:rsid w:val="00EF2E3A"/>
    <w:rsid w:val="00EF30BC"/>
    <w:rsid w:val="00EF3417"/>
    <w:rsid w:val="00EF3C76"/>
    <w:rsid w:val="00EF51F1"/>
    <w:rsid w:val="00F00C26"/>
    <w:rsid w:val="00F029CB"/>
    <w:rsid w:val="00F02A1F"/>
    <w:rsid w:val="00F05C18"/>
    <w:rsid w:val="00F064DC"/>
    <w:rsid w:val="00F06F01"/>
    <w:rsid w:val="00F072A7"/>
    <w:rsid w:val="00F078DC"/>
    <w:rsid w:val="00F07BC8"/>
    <w:rsid w:val="00F1161D"/>
    <w:rsid w:val="00F11EBC"/>
    <w:rsid w:val="00F12CE3"/>
    <w:rsid w:val="00F12FFC"/>
    <w:rsid w:val="00F14165"/>
    <w:rsid w:val="00F14979"/>
    <w:rsid w:val="00F154FA"/>
    <w:rsid w:val="00F162C1"/>
    <w:rsid w:val="00F16D80"/>
    <w:rsid w:val="00F20D11"/>
    <w:rsid w:val="00F2181A"/>
    <w:rsid w:val="00F21C9C"/>
    <w:rsid w:val="00F23090"/>
    <w:rsid w:val="00F24798"/>
    <w:rsid w:val="00F27379"/>
    <w:rsid w:val="00F32812"/>
    <w:rsid w:val="00F32BA8"/>
    <w:rsid w:val="00F3459F"/>
    <w:rsid w:val="00F349F1"/>
    <w:rsid w:val="00F3580A"/>
    <w:rsid w:val="00F3580E"/>
    <w:rsid w:val="00F36189"/>
    <w:rsid w:val="00F3783F"/>
    <w:rsid w:val="00F37A66"/>
    <w:rsid w:val="00F37EFC"/>
    <w:rsid w:val="00F401D8"/>
    <w:rsid w:val="00F4048A"/>
    <w:rsid w:val="00F409D1"/>
    <w:rsid w:val="00F41169"/>
    <w:rsid w:val="00F42F40"/>
    <w:rsid w:val="00F43125"/>
    <w:rsid w:val="00F4350D"/>
    <w:rsid w:val="00F43D68"/>
    <w:rsid w:val="00F443AA"/>
    <w:rsid w:val="00F45AB2"/>
    <w:rsid w:val="00F5071B"/>
    <w:rsid w:val="00F51519"/>
    <w:rsid w:val="00F516EB"/>
    <w:rsid w:val="00F51CEB"/>
    <w:rsid w:val="00F51E04"/>
    <w:rsid w:val="00F523CE"/>
    <w:rsid w:val="00F52A82"/>
    <w:rsid w:val="00F53666"/>
    <w:rsid w:val="00F5373B"/>
    <w:rsid w:val="00F53B31"/>
    <w:rsid w:val="00F5487F"/>
    <w:rsid w:val="00F567F7"/>
    <w:rsid w:val="00F56A6B"/>
    <w:rsid w:val="00F57C4C"/>
    <w:rsid w:val="00F60020"/>
    <w:rsid w:val="00F609B7"/>
    <w:rsid w:val="00F611AE"/>
    <w:rsid w:val="00F62036"/>
    <w:rsid w:val="00F636C3"/>
    <w:rsid w:val="00F63BDC"/>
    <w:rsid w:val="00F63C41"/>
    <w:rsid w:val="00F63D5E"/>
    <w:rsid w:val="00F64B51"/>
    <w:rsid w:val="00F6526D"/>
    <w:rsid w:val="00F652A4"/>
    <w:rsid w:val="00F6575F"/>
    <w:rsid w:val="00F65B52"/>
    <w:rsid w:val="00F66A9A"/>
    <w:rsid w:val="00F6759B"/>
    <w:rsid w:val="00F67BCA"/>
    <w:rsid w:val="00F704AE"/>
    <w:rsid w:val="00F70571"/>
    <w:rsid w:val="00F714D9"/>
    <w:rsid w:val="00F71B37"/>
    <w:rsid w:val="00F7300D"/>
    <w:rsid w:val="00F73BD6"/>
    <w:rsid w:val="00F74174"/>
    <w:rsid w:val="00F7472A"/>
    <w:rsid w:val="00F7573E"/>
    <w:rsid w:val="00F75ADE"/>
    <w:rsid w:val="00F77EA7"/>
    <w:rsid w:val="00F801D4"/>
    <w:rsid w:val="00F80341"/>
    <w:rsid w:val="00F82051"/>
    <w:rsid w:val="00F8290C"/>
    <w:rsid w:val="00F83989"/>
    <w:rsid w:val="00F845EF"/>
    <w:rsid w:val="00F85099"/>
    <w:rsid w:val="00F8695B"/>
    <w:rsid w:val="00F9217A"/>
    <w:rsid w:val="00F93463"/>
    <w:rsid w:val="00F9379C"/>
    <w:rsid w:val="00F95E61"/>
    <w:rsid w:val="00F9632C"/>
    <w:rsid w:val="00F9701F"/>
    <w:rsid w:val="00F97098"/>
    <w:rsid w:val="00FA0C29"/>
    <w:rsid w:val="00FA1AE3"/>
    <w:rsid w:val="00FA1E52"/>
    <w:rsid w:val="00FA1FBC"/>
    <w:rsid w:val="00FA2E05"/>
    <w:rsid w:val="00FA397C"/>
    <w:rsid w:val="00FA5C31"/>
    <w:rsid w:val="00FA6040"/>
    <w:rsid w:val="00FB0D08"/>
    <w:rsid w:val="00FB1684"/>
    <w:rsid w:val="00FB1CC7"/>
    <w:rsid w:val="00FB1FA3"/>
    <w:rsid w:val="00FB40DE"/>
    <w:rsid w:val="00FB50BE"/>
    <w:rsid w:val="00FB546E"/>
    <w:rsid w:val="00FB5AA1"/>
    <w:rsid w:val="00FB5CBF"/>
    <w:rsid w:val="00FB7908"/>
    <w:rsid w:val="00FC1555"/>
    <w:rsid w:val="00FC1978"/>
    <w:rsid w:val="00FC3A1D"/>
    <w:rsid w:val="00FC62E2"/>
    <w:rsid w:val="00FC689A"/>
    <w:rsid w:val="00FC7AD1"/>
    <w:rsid w:val="00FD0781"/>
    <w:rsid w:val="00FD3084"/>
    <w:rsid w:val="00FD30C3"/>
    <w:rsid w:val="00FD3AF5"/>
    <w:rsid w:val="00FD46A9"/>
    <w:rsid w:val="00FD47D0"/>
    <w:rsid w:val="00FE09E8"/>
    <w:rsid w:val="00FE1438"/>
    <w:rsid w:val="00FE1FB0"/>
    <w:rsid w:val="00FE21E1"/>
    <w:rsid w:val="00FE3FCB"/>
    <w:rsid w:val="00FE4688"/>
    <w:rsid w:val="00FE56E0"/>
    <w:rsid w:val="00FE65DC"/>
    <w:rsid w:val="00FE673C"/>
    <w:rsid w:val="00FE7799"/>
    <w:rsid w:val="00FE7B8A"/>
    <w:rsid w:val="00FF0422"/>
    <w:rsid w:val="00FF39A8"/>
    <w:rsid w:val="00FF4A1E"/>
    <w:rsid w:val="00FF5563"/>
    <w:rsid w:val="00FF6492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0B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2F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44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44EC"/>
    <w:rPr>
      <w:sz w:val="22"/>
    </w:rPr>
  </w:style>
  <w:style w:type="paragraph" w:customStyle="1" w:styleId="SOTextNote">
    <w:name w:val="SO TextNote"/>
    <w:aliases w:val="sont"/>
    <w:basedOn w:val="SOText"/>
    <w:qFormat/>
    <w:rsid w:val="00C330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2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4226"/>
    <w:rPr>
      <w:sz w:val="22"/>
    </w:rPr>
  </w:style>
  <w:style w:type="paragraph" w:customStyle="1" w:styleId="FileName">
    <w:name w:val="FileName"/>
    <w:basedOn w:val="Normal"/>
    <w:rsid w:val="00E662CB"/>
  </w:style>
  <w:style w:type="paragraph" w:customStyle="1" w:styleId="TableHeading">
    <w:name w:val="TableHeading"/>
    <w:aliases w:val="th"/>
    <w:basedOn w:val="OPCParaBase"/>
    <w:next w:val="Tabletext"/>
    <w:rsid w:val="009E5C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C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C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B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B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E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E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79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79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15D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15D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69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C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C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unhideWhenUsed/>
    <w:rsid w:val="00754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87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8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87A"/>
    <w:rPr>
      <w:b/>
      <w:bCs/>
    </w:rPr>
  </w:style>
  <w:style w:type="paragraph" w:styleId="NoSpacing">
    <w:name w:val="No Spacing"/>
    <w:uiPriority w:val="1"/>
    <w:qFormat/>
    <w:rsid w:val="00F05C18"/>
    <w:rPr>
      <w:sz w:val="22"/>
    </w:rPr>
  </w:style>
  <w:style w:type="paragraph" w:customStyle="1" w:styleId="psubsect">
    <w:name w:val="psubsect"/>
    <w:basedOn w:val="subsection"/>
    <w:rsid w:val="00D16228"/>
  </w:style>
  <w:style w:type="paragraph" w:customStyle="1" w:styleId="paragraphsub0">
    <w:name w:val="paragraphsub"/>
    <w:basedOn w:val="Normal"/>
    <w:rsid w:val="00CF3E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NumberLevel1">
    <w:name w:val="Number Level 1"/>
    <w:aliases w:val="N1"/>
    <w:basedOn w:val="Normal"/>
    <w:uiPriority w:val="1"/>
    <w:qFormat/>
    <w:rsid w:val="00655BB0"/>
    <w:p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1210EF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52BE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F5666"/>
    <w:rPr>
      <w:sz w:val="22"/>
    </w:rPr>
  </w:style>
  <w:style w:type="paragraph" w:styleId="ListParagraph">
    <w:name w:val="List Paragraph"/>
    <w:basedOn w:val="Normal"/>
    <w:uiPriority w:val="34"/>
    <w:qFormat/>
    <w:rsid w:val="004663E0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paragraphChar">
    <w:name w:val="paragraph Char"/>
    <w:aliases w:val="a Char"/>
    <w:link w:val="paragraph"/>
    <w:locked/>
    <w:rsid w:val="00414C5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16F1-55D8-48CA-AD70-ED71E262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5599</Words>
  <Characters>27999</Characters>
  <Application>Microsoft Office Word</Application>
  <DocSecurity>0</DocSecurity>
  <Lines>666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2021-06-22T00:34:00Z</dcterms:created>
  <dcterms:modified xsi:type="dcterms:W3CDTF">2021-06-23T03:11:00Z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ObjectiveRef">
    <vt:lpwstr>Removed</vt:lpwstr>
  </property>
  <property fmtid="{D5CDD505-2E9C-101B-9397-08002B2CF9AE}" pid="4" name="LeadingLawyers">
    <vt:lpwstr>Removed</vt:lpwstr>
  </property>
  <property fmtid="{D5CDD505-2E9C-101B-9397-08002B2CF9AE}" pid="5" name="WSFooter">
    <vt:lpwstr>40955629</vt:lpwstr>
  </property>
  <property fmtid="{D5CDD505-2E9C-101B-9397-08002B2CF9AE}" pid="6" name="Template Filename">
    <vt:lpwstr/>
  </property>
</Properties>
</file>