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2785" w14:textId="77777777" w:rsidR="007A0612" w:rsidRPr="00C21CEE" w:rsidRDefault="007A0612" w:rsidP="007A0612">
      <w:pPr>
        <w:spacing w:before="120" w:line="240" w:lineRule="auto"/>
        <w:ind w:right="26"/>
        <w:jc w:val="center"/>
        <w:rPr>
          <w:rFonts w:cs="Times New Roman"/>
          <w:b/>
          <w:sz w:val="24"/>
          <w:szCs w:val="24"/>
          <w:u w:val="single"/>
        </w:rPr>
      </w:pPr>
      <w:bookmarkStart w:id="0" w:name="_Toc26190821"/>
      <w:bookmarkStart w:id="1" w:name="opcAmSched"/>
      <w:bookmarkStart w:id="2" w:name="_GoBack"/>
      <w:bookmarkEnd w:id="2"/>
      <w:r>
        <w:rPr>
          <w:rFonts w:cs="Times New Roman"/>
          <w:b/>
          <w:sz w:val="24"/>
          <w:szCs w:val="24"/>
          <w:u w:val="single"/>
        </w:rPr>
        <w:t xml:space="preserve">SUPPLEMENTARY </w:t>
      </w:r>
      <w:r w:rsidRPr="00C21CEE">
        <w:rPr>
          <w:rFonts w:cs="Times New Roman"/>
          <w:b/>
          <w:sz w:val="24"/>
          <w:szCs w:val="24"/>
          <w:u w:val="single"/>
        </w:rPr>
        <w:t>EXPLANATORY STATEMENT</w:t>
      </w:r>
    </w:p>
    <w:p w14:paraId="751E104D" w14:textId="77777777" w:rsidR="007A0612" w:rsidRPr="00C21CEE" w:rsidRDefault="007A0612" w:rsidP="007A0612">
      <w:pPr>
        <w:spacing w:before="120" w:line="240" w:lineRule="auto"/>
        <w:ind w:right="26"/>
        <w:jc w:val="center"/>
        <w:rPr>
          <w:rFonts w:cs="Times New Roman"/>
          <w:sz w:val="24"/>
          <w:szCs w:val="24"/>
        </w:rPr>
      </w:pPr>
      <w:r w:rsidRPr="00C21CEE">
        <w:rPr>
          <w:rFonts w:cs="Times New Roman"/>
          <w:sz w:val="24"/>
          <w:szCs w:val="24"/>
        </w:rPr>
        <w:t>Issued by authority of the Secretary of the Department of Home Affairs</w:t>
      </w:r>
    </w:p>
    <w:p w14:paraId="1D6444E6" w14:textId="77777777" w:rsidR="007A0612" w:rsidRPr="00C21CEE" w:rsidRDefault="007A0612" w:rsidP="007A0612">
      <w:pPr>
        <w:spacing w:before="120" w:line="240" w:lineRule="auto"/>
        <w:ind w:right="26"/>
        <w:jc w:val="center"/>
        <w:rPr>
          <w:rFonts w:cs="Times New Roman"/>
          <w:i/>
          <w:sz w:val="24"/>
          <w:szCs w:val="24"/>
        </w:rPr>
      </w:pPr>
      <w:r w:rsidRPr="00C21CEE">
        <w:rPr>
          <w:rFonts w:cs="Times New Roman"/>
          <w:i/>
          <w:sz w:val="24"/>
          <w:szCs w:val="24"/>
        </w:rPr>
        <w:t>Aviation Transport Security Act 2004</w:t>
      </w:r>
    </w:p>
    <w:p w14:paraId="2AB3E6D3" w14:textId="77777777" w:rsidR="007A0612" w:rsidRPr="007A0612" w:rsidRDefault="007A0612" w:rsidP="007A0612">
      <w:pPr>
        <w:spacing w:before="120" w:line="240" w:lineRule="auto"/>
        <w:ind w:right="26"/>
        <w:jc w:val="center"/>
        <w:rPr>
          <w:rFonts w:cs="Times New Roman"/>
          <w:i/>
          <w:sz w:val="24"/>
          <w:szCs w:val="24"/>
        </w:rPr>
      </w:pPr>
      <w:r w:rsidRPr="007A0612">
        <w:rPr>
          <w:rFonts w:cs="Times New Roman"/>
          <w:i/>
          <w:sz w:val="24"/>
          <w:szCs w:val="24"/>
        </w:rPr>
        <w:t>Aviation Transport Security (Screening Officer Requirements) Determination 2021</w:t>
      </w:r>
    </w:p>
    <w:p w14:paraId="52AAFA21" w14:textId="77777777" w:rsidR="007A0612" w:rsidRPr="007A0612" w:rsidRDefault="007A0612" w:rsidP="007A0612">
      <w:pPr>
        <w:spacing w:before="120" w:line="240" w:lineRule="auto"/>
        <w:ind w:right="26"/>
        <w:rPr>
          <w:rFonts w:cs="Times New Roman"/>
          <w:b/>
          <w:sz w:val="24"/>
          <w:szCs w:val="24"/>
        </w:rPr>
      </w:pPr>
      <w:r w:rsidRPr="007A0612">
        <w:rPr>
          <w:rFonts w:cs="Times New Roman"/>
          <w:b/>
          <w:sz w:val="24"/>
          <w:szCs w:val="24"/>
        </w:rPr>
        <w:t>Purpose of the supplementary explanatory statement</w:t>
      </w:r>
    </w:p>
    <w:p w14:paraId="044A96CA" w14:textId="6BC1E48D" w:rsidR="007A0612" w:rsidRPr="007A0612" w:rsidRDefault="007A0612" w:rsidP="007A0612">
      <w:pPr>
        <w:spacing w:before="120" w:line="240" w:lineRule="auto"/>
        <w:ind w:right="26"/>
        <w:rPr>
          <w:rFonts w:cs="Times New Roman"/>
          <w:sz w:val="24"/>
          <w:szCs w:val="24"/>
        </w:rPr>
      </w:pPr>
      <w:r w:rsidRPr="007A0612">
        <w:rPr>
          <w:rFonts w:cs="Times New Roman"/>
          <w:sz w:val="24"/>
          <w:szCs w:val="24"/>
        </w:rPr>
        <w:t>Th</w:t>
      </w:r>
      <w:r w:rsidR="00381978">
        <w:rPr>
          <w:rFonts w:cs="Times New Roman"/>
          <w:sz w:val="24"/>
          <w:szCs w:val="24"/>
        </w:rPr>
        <w:t>e purpose of this</w:t>
      </w:r>
      <w:r w:rsidRPr="007A0612">
        <w:rPr>
          <w:rFonts w:cs="Times New Roman"/>
          <w:sz w:val="24"/>
          <w:szCs w:val="24"/>
        </w:rPr>
        <w:t xml:space="preserve"> supplementary explanatory statement </w:t>
      </w:r>
      <w:r w:rsidR="00381978">
        <w:rPr>
          <w:rFonts w:cs="Times New Roman"/>
          <w:sz w:val="24"/>
          <w:szCs w:val="24"/>
        </w:rPr>
        <w:t xml:space="preserve">is to </w:t>
      </w:r>
      <w:r w:rsidRPr="007A0612">
        <w:rPr>
          <w:rFonts w:cs="Times New Roman"/>
          <w:sz w:val="24"/>
          <w:szCs w:val="24"/>
        </w:rPr>
        <w:t xml:space="preserve">provide </w:t>
      </w:r>
      <w:r w:rsidR="001D6DAA">
        <w:rPr>
          <w:rFonts w:cs="Times New Roman"/>
          <w:sz w:val="24"/>
          <w:szCs w:val="24"/>
        </w:rPr>
        <w:t xml:space="preserve">additional </w:t>
      </w:r>
      <w:r w:rsidRPr="007A0612">
        <w:rPr>
          <w:rFonts w:cs="Times New Roman"/>
          <w:sz w:val="24"/>
          <w:szCs w:val="24"/>
        </w:rPr>
        <w:t xml:space="preserve">information about the </w:t>
      </w:r>
      <w:r w:rsidR="00381978">
        <w:rPr>
          <w:rFonts w:cs="Times New Roman"/>
          <w:sz w:val="24"/>
          <w:szCs w:val="24"/>
        </w:rPr>
        <w:t xml:space="preserve">purpose and exercise of the </w:t>
      </w:r>
      <w:r w:rsidRPr="007A0612">
        <w:rPr>
          <w:rFonts w:cs="Times New Roman"/>
          <w:sz w:val="24"/>
          <w:szCs w:val="24"/>
        </w:rPr>
        <w:t xml:space="preserve">discretionary powers </w:t>
      </w:r>
      <w:r w:rsidR="00381978">
        <w:rPr>
          <w:rFonts w:cs="Times New Roman"/>
          <w:sz w:val="24"/>
          <w:szCs w:val="24"/>
        </w:rPr>
        <w:t>in paragraphs 5(1)(b) and 5(2)(b) of</w:t>
      </w:r>
      <w:r w:rsidRPr="007A0612">
        <w:rPr>
          <w:rFonts w:cs="Times New Roman"/>
          <w:sz w:val="24"/>
          <w:szCs w:val="24"/>
        </w:rPr>
        <w:t xml:space="preserve"> th</w:t>
      </w:r>
      <w:r w:rsidR="00A60660">
        <w:rPr>
          <w:rFonts w:cs="Times New Roman"/>
          <w:sz w:val="24"/>
          <w:szCs w:val="24"/>
        </w:rPr>
        <w:t>e Determination</w:t>
      </w:r>
      <w:r w:rsidRPr="007A061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This is done in accordance with paragraph 15J</w:t>
      </w:r>
      <w:r w:rsidR="009F7EA3">
        <w:rPr>
          <w:rFonts w:cs="Times New Roman"/>
          <w:sz w:val="24"/>
          <w:szCs w:val="24"/>
        </w:rPr>
        <w:t>(1)</w:t>
      </w:r>
      <w:r>
        <w:rPr>
          <w:rFonts w:cs="Times New Roman"/>
          <w:sz w:val="24"/>
          <w:szCs w:val="24"/>
        </w:rPr>
        <w:t xml:space="preserve">(c) of the </w:t>
      </w:r>
      <w:r>
        <w:rPr>
          <w:rFonts w:cs="Times New Roman"/>
          <w:i/>
          <w:sz w:val="24"/>
          <w:szCs w:val="24"/>
        </w:rPr>
        <w:t>Legislation Act 2003</w:t>
      </w:r>
      <w:r w:rsidR="001D6DAA">
        <w:rPr>
          <w:rFonts w:cs="Times New Roman"/>
          <w:sz w:val="24"/>
          <w:szCs w:val="24"/>
        </w:rPr>
        <w:t xml:space="preserve"> and is in response to a request from the Senate Scrutiny of Delegated Legislation Committee, as part of their review of the </w:t>
      </w:r>
      <w:r w:rsidR="00381978">
        <w:rPr>
          <w:rFonts w:cs="Times New Roman"/>
          <w:sz w:val="24"/>
          <w:szCs w:val="24"/>
        </w:rPr>
        <w:t>instrument</w:t>
      </w:r>
      <w:r>
        <w:rPr>
          <w:rFonts w:cs="Times New Roman"/>
          <w:sz w:val="24"/>
          <w:szCs w:val="24"/>
        </w:rPr>
        <w:t xml:space="preserve">. </w:t>
      </w:r>
    </w:p>
    <w:p w14:paraId="3C876BD8" w14:textId="326397C0" w:rsidR="00462F50" w:rsidRPr="00462F50" w:rsidRDefault="00462F50" w:rsidP="007A0612">
      <w:pPr>
        <w:spacing w:before="120" w:line="240" w:lineRule="auto"/>
        <w:ind w:right="26"/>
        <w:rPr>
          <w:rFonts w:cs="Times New Roman"/>
          <w:b/>
          <w:sz w:val="24"/>
          <w:szCs w:val="24"/>
        </w:rPr>
      </w:pPr>
      <w:r w:rsidRPr="00462F50">
        <w:rPr>
          <w:rFonts w:cs="Times New Roman"/>
          <w:b/>
          <w:sz w:val="24"/>
          <w:szCs w:val="24"/>
        </w:rPr>
        <w:t xml:space="preserve">Amendments to the </w:t>
      </w:r>
      <w:r w:rsidR="00381978">
        <w:rPr>
          <w:rFonts w:cs="Times New Roman"/>
          <w:b/>
          <w:sz w:val="24"/>
          <w:szCs w:val="24"/>
        </w:rPr>
        <w:t xml:space="preserve">initial </w:t>
      </w:r>
      <w:r w:rsidRPr="00462F50">
        <w:rPr>
          <w:rFonts w:cs="Times New Roman"/>
          <w:b/>
          <w:sz w:val="24"/>
          <w:szCs w:val="24"/>
        </w:rPr>
        <w:t xml:space="preserve">explanatory statement </w:t>
      </w:r>
    </w:p>
    <w:p w14:paraId="32411A9B" w14:textId="2B5A17DE" w:rsidR="00462F50" w:rsidRDefault="006C1E1E" w:rsidP="007A0612">
      <w:pPr>
        <w:spacing w:before="120" w:line="240" w:lineRule="auto"/>
        <w:ind w:right="26"/>
        <w:rPr>
          <w:rFonts w:cs="Times New Roman"/>
          <w:sz w:val="24"/>
          <w:szCs w:val="24"/>
        </w:rPr>
      </w:pPr>
      <w:r w:rsidRPr="006C1E1E">
        <w:rPr>
          <w:rFonts w:cs="Times New Roman"/>
          <w:i/>
          <w:sz w:val="24"/>
          <w:szCs w:val="24"/>
        </w:rPr>
        <w:t>Under ‘Purpose’, after the 6</w:t>
      </w:r>
      <w:r w:rsidRPr="006C1E1E">
        <w:rPr>
          <w:rFonts w:cs="Times New Roman"/>
          <w:i/>
          <w:sz w:val="24"/>
          <w:szCs w:val="24"/>
          <w:vertAlign w:val="superscript"/>
        </w:rPr>
        <w:t>th</w:t>
      </w:r>
      <w:r w:rsidRPr="006C1E1E">
        <w:rPr>
          <w:rFonts w:cs="Times New Roman"/>
          <w:i/>
          <w:sz w:val="24"/>
          <w:szCs w:val="24"/>
        </w:rPr>
        <w:t xml:space="preserve"> paragraph (which </w:t>
      </w:r>
      <w:r>
        <w:rPr>
          <w:rFonts w:cs="Times New Roman"/>
          <w:i/>
          <w:sz w:val="24"/>
          <w:szCs w:val="24"/>
        </w:rPr>
        <w:t xml:space="preserve">starts with </w:t>
      </w:r>
      <w:r w:rsidRPr="006C1E1E">
        <w:rPr>
          <w:rFonts w:cs="Times New Roman"/>
          <w:i/>
          <w:sz w:val="24"/>
          <w:szCs w:val="24"/>
        </w:rPr>
        <w:t>“</w:t>
      </w:r>
      <w:r>
        <w:rPr>
          <w:rFonts w:cs="Times New Roman"/>
          <w:sz w:val="24"/>
          <w:szCs w:val="24"/>
        </w:rPr>
        <w:t>Broadly, the following has been determined…</w:t>
      </w:r>
      <w:r w:rsidRPr="006C1E1E">
        <w:rPr>
          <w:rFonts w:cs="Times New Roman"/>
          <w:sz w:val="24"/>
          <w:szCs w:val="24"/>
        </w:rPr>
        <w:t>”)</w:t>
      </w:r>
      <w:r>
        <w:rPr>
          <w:rFonts w:cs="Times New Roman"/>
          <w:sz w:val="24"/>
          <w:szCs w:val="24"/>
        </w:rPr>
        <w:t xml:space="preserve">, </w:t>
      </w:r>
      <w:r w:rsidR="00462F50">
        <w:rPr>
          <w:rFonts w:cs="Times New Roman"/>
          <w:i/>
          <w:sz w:val="24"/>
          <w:szCs w:val="24"/>
        </w:rPr>
        <w:t xml:space="preserve">insert the </w:t>
      </w:r>
      <w:r>
        <w:rPr>
          <w:rFonts w:cs="Times New Roman"/>
          <w:i/>
          <w:sz w:val="24"/>
          <w:szCs w:val="24"/>
        </w:rPr>
        <w:t xml:space="preserve">following </w:t>
      </w:r>
      <w:r w:rsidR="00462F50">
        <w:rPr>
          <w:rFonts w:cs="Times New Roman"/>
          <w:i/>
          <w:sz w:val="24"/>
          <w:szCs w:val="24"/>
        </w:rPr>
        <w:t>paragraph:</w:t>
      </w:r>
    </w:p>
    <w:p w14:paraId="06A67DAF" w14:textId="53A5AB39" w:rsidR="007A0612" w:rsidRPr="000C1C92" w:rsidRDefault="007A0612" w:rsidP="007A0612">
      <w:pPr>
        <w:spacing w:before="120"/>
        <w:ind w:right="26"/>
        <w:rPr>
          <w:szCs w:val="24"/>
        </w:rPr>
      </w:pPr>
      <w:r w:rsidRPr="00F85EA9">
        <w:rPr>
          <w:rFonts w:cs="Times New Roman"/>
          <w:sz w:val="24"/>
          <w:szCs w:val="24"/>
        </w:rPr>
        <w:t xml:space="preserve">The Determination provides the Secretary of Home Affairs </w:t>
      </w:r>
      <w:r w:rsidR="006C1E1E">
        <w:rPr>
          <w:rFonts w:cs="Times New Roman"/>
          <w:sz w:val="24"/>
          <w:szCs w:val="24"/>
        </w:rPr>
        <w:t xml:space="preserve">with </w:t>
      </w:r>
      <w:r w:rsidRPr="00F85EA9">
        <w:rPr>
          <w:rFonts w:cs="Times New Roman"/>
          <w:sz w:val="24"/>
          <w:szCs w:val="24"/>
        </w:rPr>
        <w:t xml:space="preserve">discretionary powers to enable a mandatory qualification for a new or existing screening officer to include one that the Secretary is satisfied meets the requirements outlined in the Determination. The purpose of these discretionary powers </w:t>
      </w:r>
      <w:r w:rsidR="00EF45D3">
        <w:rPr>
          <w:rFonts w:cs="Times New Roman"/>
          <w:sz w:val="24"/>
          <w:szCs w:val="24"/>
        </w:rPr>
        <w:t>is</w:t>
      </w:r>
      <w:r w:rsidRPr="00F85EA9">
        <w:rPr>
          <w:rFonts w:cs="Times New Roman"/>
          <w:sz w:val="24"/>
          <w:szCs w:val="24"/>
        </w:rPr>
        <w:t xml:space="preserve"> to ensure that the Secretary has the flexibility to determine whether certain qualifications, not </w:t>
      </w:r>
      <w:r w:rsidR="00483AA8">
        <w:rPr>
          <w:rFonts w:cs="Times New Roman"/>
          <w:sz w:val="24"/>
          <w:szCs w:val="24"/>
        </w:rPr>
        <w:t xml:space="preserve">explicitly </w:t>
      </w:r>
      <w:r w:rsidRPr="00F85EA9">
        <w:rPr>
          <w:rFonts w:cs="Times New Roman"/>
          <w:sz w:val="24"/>
          <w:szCs w:val="24"/>
        </w:rPr>
        <w:t xml:space="preserve">specified in the instrument, are suitable for meeting the qualifications requirements. </w:t>
      </w:r>
    </w:p>
    <w:p w14:paraId="3C306017" w14:textId="6CFE1D35" w:rsidR="00462F50" w:rsidRDefault="00483AA8" w:rsidP="007A0612">
      <w:pPr>
        <w:spacing w:before="120" w:line="240" w:lineRule="auto"/>
        <w:ind w:right="26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Under ‘Attachment B – Details of the </w:t>
      </w:r>
      <w:r w:rsidRPr="007A0612">
        <w:rPr>
          <w:rFonts w:cs="Times New Roman"/>
          <w:i/>
          <w:sz w:val="24"/>
          <w:szCs w:val="24"/>
        </w:rPr>
        <w:t>Aviation Transport Security (Screening Officer Requirements) Determination 2021</w:t>
      </w:r>
      <w:r>
        <w:rPr>
          <w:rFonts w:cs="Times New Roman"/>
          <w:i/>
          <w:sz w:val="24"/>
          <w:szCs w:val="24"/>
        </w:rPr>
        <w:t>’, Section 5 – Qualifications, after the 2</w:t>
      </w:r>
      <w:r w:rsidRPr="00483AA8">
        <w:rPr>
          <w:rFonts w:cs="Times New Roman"/>
          <w:i/>
          <w:sz w:val="24"/>
          <w:szCs w:val="24"/>
          <w:vertAlign w:val="superscript"/>
        </w:rPr>
        <w:t>nd</w:t>
      </w:r>
      <w:r>
        <w:rPr>
          <w:rFonts w:cs="Times New Roman"/>
          <w:i/>
          <w:sz w:val="24"/>
          <w:szCs w:val="24"/>
        </w:rPr>
        <w:t xml:space="preserve"> paragraph</w:t>
      </w:r>
      <w:r w:rsidR="00F21375">
        <w:rPr>
          <w:rFonts w:cs="Times New Roman"/>
          <w:i/>
          <w:sz w:val="24"/>
          <w:szCs w:val="24"/>
        </w:rPr>
        <w:t xml:space="preserve"> </w:t>
      </w:r>
      <w:r w:rsidR="00F21375" w:rsidRPr="006C1E1E">
        <w:rPr>
          <w:rFonts w:cs="Times New Roman"/>
          <w:i/>
          <w:sz w:val="24"/>
          <w:szCs w:val="24"/>
        </w:rPr>
        <w:t xml:space="preserve">(which </w:t>
      </w:r>
      <w:r w:rsidR="00F21375">
        <w:rPr>
          <w:rFonts w:cs="Times New Roman"/>
          <w:i/>
          <w:sz w:val="24"/>
          <w:szCs w:val="24"/>
        </w:rPr>
        <w:t xml:space="preserve">starts with </w:t>
      </w:r>
      <w:r w:rsidR="00F21375" w:rsidRPr="006C1E1E">
        <w:rPr>
          <w:rFonts w:cs="Times New Roman"/>
          <w:i/>
          <w:sz w:val="24"/>
          <w:szCs w:val="24"/>
        </w:rPr>
        <w:t>“</w:t>
      </w:r>
      <w:r w:rsidR="00F21375">
        <w:rPr>
          <w:rFonts w:ascii="Helvetica Neue" w:hAnsi="Helvetica Neue"/>
        </w:rPr>
        <w:t xml:space="preserve">Subsection 5(2) provides that </w:t>
      </w:r>
      <w:r w:rsidR="00F21375">
        <w:rPr>
          <w:rFonts w:cs="Times New Roman"/>
          <w:sz w:val="24"/>
          <w:szCs w:val="24"/>
        </w:rPr>
        <w:t>…</w:t>
      </w:r>
      <w:r w:rsidR="00F21375" w:rsidRPr="006C1E1E">
        <w:rPr>
          <w:rFonts w:cs="Times New Roman"/>
          <w:sz w:val="24"/>
          <w:szCs w:val="24"/>
        </w:rPr>
        <w:t>”)</w:t>
      </w:r>
      <w:r>
        <w:rPr>
          <w:rFonts w:cs="Times New Roman"/>
          <w:i/>
          <w:sz w:val="24"/>
          <w:szCs w:val="24"/>
        </w:rPr>
        <w:t xml:space="preserve">, </w:t>
      </w:r>
      <w:r w:rsidR="00462F50">
        <w:rPr>
          <w:rFonts w:cs="Times New Roman"/>
          <w:i/>
          <w:sz w:val="24"/>
          <w:szCs w:val="24"/>
        </w:rPr>
        <w:t xml:space="preserve">insert the </w:t>
      </w:r>
      <w:r>
        <w:rPr>
          <w:rFonts w:cs="Times New Roman"/>
          <w:i/>
          <w:sz w:val="24"/>
          <w:szCs w:val="24"/>
        </w:rPr>
        <w:t>following</w:t>
      </w:r>
      <w:r w:rsidR="00462F50">
        <w:rPr>
          <w:rFonts w:cs="Times New Roman"/>
          <w:i/>
          <w:sz w:val="24"/>
          <w:szCs w:val="24"/>
        </w:rPr>
        <w:t xml:space="preserve"> paragraph:</w:t>
      </w:r>
    </w:p>
    <w:bookmarkEnd w:id="0"/>
    <w:bookmarkEnd w:id="1"/>
    <w:p w14:paraId="26E33111" w14:textId="3175A25F" w:rsidR="005F2C06" w:rsidRPr="00462F50" w:rsidRDefault="007A0612">
      <w:pPr>
        <w:rPr>
          <w:rFonts w:cs="Times New Roman"/>
          <w:sz w:val="24"/>
          <w:szCs w:val="24"/>
        </w:rPr>
      </w:pPr>
      <w:r w:rsidRPr="00F8405E">
        <w:rPr>
          <w:rFonts w:cs="Times New Roman"/>
          <w:sz w:val="24"/>
          <w:szCs w:val="24"/>
        </w:rPr>
        <w:t xml:space="preserve">The discretionary powers available to the Secretary </w:t>
      </w:r>
      <w:r w:rsidR="00A60660">
        <w:rPr>
          <w:rFonts w:cs="Times New Roman"/>
          <w:sz w:val="24"/>
          <w:szCs w:val="24"/>
        </w:rPr>
        <w:t>in</w:t>
      </w:r>
      <w:r w:rsidRPr="00F8405E">
        <w:rPr>
          <w:rFonts w:cs="Times New Roman"/>
          <w:sz w:val="24"/>
          <w:szCs w:val="24"/>
        </w:rPr>
        <w:t xml:space="preserve"> paragraphs 5(1)(b) and 5(2)(b) of </w:t>
      </w:r>
      <w:r>
        <w:rPr>
          <w:rFonts w:cs="Times New Roman"/>
          <w:sz w:val="24"/>
          <w:szCs w:val="24"/>
        </w:rPr>
        <w:t>the Determination</w:t>
      </w:r>
      <w:r w:rsidRPr="0022172C">
        <w:rPr>
          <w:rFonts w:cs="Times New Roman"/>
          <w:sz w:val="24"/>
          <w:szCs w:val="24"/>
        </w:rPr>
        <w:t xml:space="preserve"> </w:t>
      </w:r>
      <w:r w:rsidRPr="00F8405E">
        <w:rPr>
          <w:rFonts w:cs="Times New Roman"/>
          <w:sz w:val="24"/>
          <w:szCs w:val="24"/>
        </w:rPr>
        <w:t>enable a mandatory qualification for a new or existing screening officer to include one that the Secretary is satisfied will enable the holder to carry out the duties of a screening officer under the</w:t>
      </w:r>
      <w:r>
        <w:rPr>
          <w:rFonts w:cs="Times New Roman"/>
          <w:sz w:val="24"/>
          <w:szCs w:val="24"/>
        </w:rPr>
        <w:t xml:space="preserve"> Aviation</w:t>
      </w:r>
      <w:r w:rsidRPr="00F8405E">
        <w:rPr>
          <w:rFonts w:cs="Times New Roman"/>
          <w:sz w:val="24"/>
          <w:szCs w:val="24"/>
        </w:rPr>
        <w:t xml:space="preserve"> Act (for new screening officers), or one that is equivalent to a Certificate II in Security Operations (for </w:t>
      </w:r>
      <w:r w:rsidRPr="0022172C">
        <w:rPr>
          <w:rFonts w:cs="Times New Roman"/>
          <w:sz w:val="24"/>
          <w:szCs w:val="24"/>
        </w:rPr>
        <w:t>existing screening officers). </w:t>
      </w:r>
      <w:r w:rsidRPr="00F8405E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intention is that the </w:t>
      </w:r>
      <w:r w:rsidRPr="00F8405E">
        <w:rPr>
          <w:rFonts w:cs="Times New Roman"/>
          <w:sz w:val="24"/>
          <w:szCs w:val="24"/>
        </w:rPr>
        <w:t xml:space="preserve">main criterion against which the Secretary would </w:t>
      </w:r>
      <w:r>
        <w:rPr>
          <w:rFonts w:cs="Times New Roman"/>
          <w:sz w:val="24"/>
          <w:szCs w:val="24"/>
        </w:rPr>
        <w:t>exercise a discretionary power</w:t>
      </w:r>
      <w:r w:rsidRPr="00F8405E">
        <w:rPr>
          <w:rFonts w:cs="Times New Roman"/>
          <w:sz w:val="24"/>
          <w:szCs w:val="24"/>
        </w:rPr>
        <w:t xml:space="preserve"> is the relevance of the qualification to the role of a screening officer, and their ability to carry out their various duties as a screening officer under the </w:t>
      </w:r>
      <w:r>
        <w:rPr>
          <w:rFonts w:cs="Times New Roman"/>
          <w:sz w:val="24"/>
          <w:szCs w:val="24"/>
        </w:rPr>
        <w:t xml:space="preserve">Aviation </w:t>
      </w:r>
      <w:r w:rsidRPr="00F8405E">
        <w:rPr>
          <w:rFonts w:cs="Times New Roman"/>
          <w:sz w:val="24"/>
          <w:szCs w:val="24"/>
        </w:rPr>
        <w:t>Act.</w:t>
      </w:r>
    </w:p>
    <w:sectPr w:rsidR="005F2C06" w:rsidRPr="00462F50" w:rsidSect="008E644F">
      <w:headerReference w:type="even" r:id="rId10"/>
      <w:footerReference w:type="even" r:id="rId11"/>
      <w:footerReference w:type="default" r:id="rId12"/>
      <w:footerReference w:type="first" r:id="rId13"/>
      <w:pgSz w:w="11907" w:h="16839" w:code="9"/>
      <w:pgMar w:top="1354" w:right="1800" w:bottom="1080" w:left="1800" w:header="720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959D0" w14:textId="77777777" w:rsidR="008D0DF7" w:rsidRDefault="00EF45D3">
      <w:pPr>
        <w:spacing w:after="0" w:line="240" w:lineRule="auto"/>
      </w:pPr>
      <w:r>
        <w:separator/>
      </w:r>
    </w:p>
  </w:endnote>
  <w:endnote w:type="continuationSeparator" w:id="0">
    <w:p w14:paraId="0A2B48AF" w14:textId="77777777" w:rsidR="008D0DF7" w:rsidRDefault="00EF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3E32" w14:textId="77777777" w:rsidR="00C47C74" w:rsidRPr="00E33C1C" w:rsidRDefault="00462F50" w:rsidP="00B00D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856312" wp14:editId="5E36939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6EC9" w14:textId="77777777" w:rsidR="00C47C74" w:rsidRPr="00581211" w:rsidRDefault="00462F50" w:rsidP="00B00D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6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Y+hUUk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14D86EC9" w14:textId="77777777" w:rsidR="00C47C74" w:rsidRPr="00581211" w:rsidRDefault="00462F50" w:rsidP="00B00D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7C74" w14:paraId="1C0B7DB2" w14:textId="77777777" w:rsidTr="00B00D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1ECE44" w14:textId="77777777" w:rsidR="00C47C74" w:rsidRDefault="00462F50" w:rsidP="00B00D7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BD7DB" w14:textId="77777777" w:rsidR="00C47C74" w:rsidRDefault="00462F50" w:rsidP="00B00D7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F4952C" w14:textId="77777777" w:rsidR="00C47C74" w:rsidRDefault="00A67159" w:rsidP="00B00D74">
          <w:pPr>
            <w:spacing w:line="0" w:lineRule="atLeast"/>
            <w:jc w:val="right"/>
            <w:rPr>
              <w:sz w:val="18"/>
            </w:rPr>
          </w:pPr>
        </w:p>
      </w:tc>
    </w:tr>
    <w:tr w:rsidR="00C47C74" w14:paraId="172CF661" w14:textId="77777777" w:rsidTr="00B00D7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E1DECA" w14:textId="77777777" w:rsidR="00C47C74" w:rsidRDefault="00462F50" w:rsidP="00B00D74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I19PC104.V11.DOCX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13/1/2020 2:25 PM</w:t>
          </w:r>
        </w:p>
      </w:tc>
    </w:tr>
  </w:tbl>
  <w:p w14:paraId="32F4989E" w14:textId="77777777" w:rsidR="00C47C74" w:rsidRPr="00ED79B6" w:rsidRDefault="00A67159" w:rsidP="00B00D74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674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08C9E" w14:textId="77777777" w:rsidR="00F7364A" w:rsidRDefault="00462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4F7393" w14:textId="77777777" w:rsidR="00C47C74" w:rsidRPr="00ED79B6" w:rsidRDefault="00A67159" w:rsidP="00B00D74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7C74" w14:paraId="6D469A14" w14:textId="77777777" w:rsidTr="008E64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E6ACEF" w14:textId="77777777" w:rsidR="00C47C74" w:rsidRDefault="00A67159" w:rsidP="00B00D7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851FFF" w14:textId="77777777" w:rsidR="00C47C74" w:rsidRDefault="00A67159" w:rsidP="004D19C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944F0" w14:textId="77777777" w:rsidR="00C47C74" w:rsidRDefault="00A67159" w:rsidP="00B00D74">
          <w:pPr>
            <w:spacing w:line="0" w:lineRule="atLeast"/>
            <w:jc w:val="right"/>
            <w:rPr>
              <w:sz w:val="18"/>
            </w:rPr>
          </w:pPr>
        </w:p>
      </w:tc>
    </w:tr>
    <w:tr w:rsidR="00C47C74" w14:paraId="20EC65B9" w14:textId="77777777" w:rsidTr="008E64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91EAE0" w14:textId="77777777" w:rsidR="00C47C74" w:rsidRDefault="00A67159" w:rsidP="00B00D74">
          <w:pPr>
            <w:rPr>
              <w:sz w:val="18"/>
            </w:rPr>
          </w:pPr>
        </w:p>
      </w:tc>
    </w:tr>
  </w:tbl>
  <w:p w14:paraId="28073596" w14:textId="77777777" w:rsidR="00C47C74" w:rsidRPr="00ED79B6" w:rsidRDefault="00A67159" w:rsidP="00B00D7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67FF" w14:textId="77777777" w:rsidR="008D0DF7" w:rsidRDefault="00EF45D3">
      <w:pPr>
        <w:spacing w:after="0" w:line="240" w:lineRule="auto"/>
      </w:pPr>
      <w:r>
        <w:separator/>
      </w:r>
    </w:p>
  </w:footnote>
  <w:footnote w:type="continuationSeparator" w:id="0">
    <w:p w14:paraId="4BE7044D" w14:textId="77777777" w:rsidR="008D0DF7" w:rsidRDefault="00EF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89B7" w14:textId="77777777" w:rsidR="00C47C74" w:rsidRPr="00A961C4" w:rsidRDefault="00462F50" w:rsidP="00B00D74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557FC" wp14:editId="22ED23D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6EC05" w14:textId="77777777" w:rsidR="00C47C74" w:rsidRPr="00581211" w:rsidRDefault="00462F50" w:rsidP="00B00D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557F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" stroked="f">
              <v:stroke joinstyle="round"/>
              <v:path arrowok="t"/>
              <v:textbox>
                <w:txbxContent>
                  <w:p w14:paraId="1886EC05" w14:textId="77777777" w:rsidR="00C47C74" w:rsidRPr="00581211" w:rsidRDefault="00462F50" w:rsidP="00B00D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 commencing 1 July 2020</w:t>
    </w:r>
    <w:r>
      <w:rPr>
        <w:sz w:val="20"/>
      </w:rPr>
      <w:fldChar w:fldCharType="end"/>
    </w:r>
  </w:p>
  <w:p w14:paraId="0B194793" w14:textId="77777777" w:rsidR="00C47C74" w:rsidRPr="00A961C4" w:rsidRDefault="00462F50" w:rsidP="00B00D7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3DB8F04" w14:textId="77777777" w:rsidR="00C47C74" w:rsidRPr="00A961C4" w:rsidRDefault="00A67159" w:rsidP="00B00D7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A83"/>
    <w:multiLevelType w:val="hybridMultilevel"/>
    <w:tmpl w:val="1DDCF6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6061"/>
    <w:multiLevelType w:val="hybridMultilevel"/>
    <w:tmpl w:val="86804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E17"/>
    <w:multiLevelType w:val="hybridMultilevel"/>
    <w:tmpl w:val="E33C0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6B5"/>
    <w:multiLevelType w:val="hybridMultilevel"/>
    <w:tmpl w:val="07FA5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0E7F"/>
    <w:multiLevelType w:val="hybridMultilevel"/>
    <w:tmpl w:val="9A0E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279"/>
    <w:multiLevelType w:val="hybridMultilevel"/>
    <w:tmpl w:val="0F96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521"/>
    <w:multiLevelType w:val="hybridMultilevel"/>
    <w:tmpl w:val="DF8A6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6FA"/>
    <w:multiLevelType w:val="hybridMultilevel"/>
    <w:tmpl w:val="5D26D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367E6"/>
    <w:multiLevelType w:val="hybridMultilevel"/>
    <w:tmpl w:val="618CA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2"/>
    <w:rsid w:val="001D6DAA"/>
    <w:rsid w:val="00273875"/>
    <w:rsid w:val="00315254"/>
    <w:rsid w:val="00381978"/>
    <w:rsid w:val="00462F50"/>
    <w:rsid w:val="00483AA8"/>
    <w:rsid w:val="006C1E1E"/>
    <w:rsid w:val="007A0612"/>
    <w:rsid w:val="008D0DF7"/>
    <w:rsid w:val="009F7EA3"/>
    <w:rsid w:val="00A60660"/>
    <w:rsid w:val="00A67159"/>
    <w:rsid w:val="00B71DBE"/>
    <w:rsid w:val="00BC47DA"/>
    <w:rsid w:val="00EF45D3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58AD"/>
  <w15:chartTrackingRefBased/>
  <w15:docId w15:val="{32FF79F0-FBEF-4F97-8BD2-5BD6061B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0612"/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61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AST Quote,List Paragraph1,Bullets"/>
    <w:basedOn w:val="Normal"/>
    <w:link w:val="ListParagraphChar"/>
    <w:uiPriority w:val="34"/>
    <w:qFormat/>
    <w:rsid w:val="007A0612"/>
    <w:pPr>
      <w:tabs>
        <w:tab w:val="num" w:pos="360"/>
      </w:tabs>
      <w:spacing w:line="240" w:lineRule="auto"/>
      <w:ind w:left="720"/>
      <w:contextualSpacing/>
    </w:pPr>
    <w:rPr>
      <w:rFonts w:eastAsia="Times New Roman" w:cs="Times New Roman"/>
      <w:sz w:val="24"/>
    </w:rPr>
  </w:style>
  <w:style w:type="character" w:customStyle="1" w:styleId="ListParagraphChar">
    <w:name w:val="List Paragraph Char"/>
    <w:aliases w:val="NAST Quote Char,List Paragraph1 Char,Bullets Char"/>
    <w:basedOn w:val="DefaultParagraphFont"/>
    <w:link w:val="ListParagraph"/>
    <w:uiPriority w:val="34"/>
    <w:locked/>
    <w:rsid w:val="007A061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612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0612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F19F0F7-82D2-4C04-BD65-6D852187E0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CD3DC39F4FB3C41B68878E12C17F63B" ma:contentTypeVersion="" ma:contentTypeDescription="PDMS Document Site Content Type" ma:contentTypeScope="" ma:versionID="1d801c9a1ee89e58d9ca9e4bec3d98a9">
  <xsd:schema xmlns:xsd="http://www.w3.org/2001/XMLSchema" xmlns:xs="http://www.w3.org/2001/XMLSchema" xmlns:p="http://schemas.microsoft.com/office/2006/metadata/properties" xmlns:ns2="DF19F0F7-82D2-4C04-BD65-6D852187E029" targetNamespace="http://schemas.microsoft.com/office/2006/metadata/properties" ma:root="true" ma:fieldsID="c1a9182496732d0fbda98b83f6ff5d6e" ns2:_="">
    <xsd:import namespace="DF19F0F7-82D2-4C04-BD65-6D852187E0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9F0F7-82D2-4C04-BD65-6D852187E0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74B92-DDCF-4002-8E00-E7480E0BAE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19F0F7-82D2-4C04-BD65-6D852187E02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BFDA22-CCCC-41E8-A2D7-31CC58A75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9F0F7-82D2-4C04-BD65-6D852187E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80AAF-A34A-41B5-9771-161F136C7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PERRY</dc:creator>
  <cp:keywords/>
  <dc:description/>
  <cp:lastModifiedBy>Ally PERRY</cp:lastModifiedBy>
  <cp:revision>2</cp:revision>
  <dcterms:created xsi:type="dcterms:W3CDTF">2021-08-23T01:47:00Z</dcterms:created>
  <dcterms:modified xsi:type="dcterms:W3CDTF">2021-08-23T01:47:00Z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0x010100266966F133664895A6EE3632470D45F500FCD3DC39F4FB3C41B68878E12C17F63B</vt:lpwstr>
  </property>
</Properties>
</file>