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349E1" w14:textId="77777777" w:rsidR="009A2617" w:rsidRPr="00B9215C" w:rsidRDefault="00D44067" w:rsidP="009A2617">
      <w:pPr>
        <w:jc w:val="center"/>
        <w:rPr>
          <w:rFonts w:ascii="Times New Roman" w:hAnsi="Times New Roman" w:cs="Times New Roman"/>
          <w:b/>
          <w:sz w:val="24"/>
          <w:szCs w:val="24"/>
          <w:u w:val="single"/>
        </w:rPr>
      </w:pPr>
      <w:r w:rsidRPr="00B9215C">
        <w:rPr>
          <w:rFonts w:ascii="Times New Roman" w:hAnsi="Times New Roman" w:cs="Times New Roman"/>
          <w:b/>
          <w:sz w:val="24"/>
          <w:szCs w:val="24"/>
          <w:u w:val="single"/>
        </w:rPr>
        <w:t>EXPLANATORY STATEMENT</w:t>
      </w:r>
    </w:p>
    <w:p w14:paraId="1C95F9A8" w14:textId="56D00ADF" w:rsidR="009A2617" w:rsidRPr="00B9215C" w:rsidRDefault="00D44067" w:rsidP="009A2617">
      <w:pPr>
        <w:jc w:val="center"/>
        <w:rPr>
          <w:rFonts w:ascii="Times New Roman" w:hAnsi="Times New Roman" w:cs="Times New Roman"/>
          <w:sz w:val="24"/>
          <w:szCs w:val="24"/>
          <w:u w:val="single"/>
        </w:rPr>
      </w:pPr>
      <w:r w:rsidRPr="00B9215C">
        <w:rPr>
          <w:rFonts w:ascii="Times New Roman" w:hAnsi="Times New Roman" w:cs="Times New Roman"/>
          <w:sz w:val="24"/>
          <w:szCs w:val="24"/>
          <w:u w:val="single"/>
        </w:rPr>
        <w:t>Issued by the authority of the Minister for Agriculture, Drought and Emergency Management</w:t>
      </w:r>
    </w:p>
    <w:p w14:paraId="40976F5C" w14:textId="77777777" w:rsidR="009A2617" w:rsidRPr="00B9215C" w:rsidRDefault="00D44067" w:rsidP="009A2617">
      <w:pPr>
        <w:jc w:val="center"/>
        <w:rPr>
          <w:rFonts w:ascii="Times New Roman" w:hAnsi="Times New Roman" w:cs="Times New Roman"/>
          <w:i/>
          <w:sz w:val="24"/>
          <w:szCs w:val="24"/>
        </w:rPr>
      </w:pPr>
      <w:r w:rsidRPr="00B9215C">
        <w:rPr>
          <w:rFonts w:ascii="Times New Roman" w:hAnsi="Times New Roman" w:cs="Times New Roman"/>
          <w:i/>
          <w:sz w:val="24"/>
          <w:szCs w:val="24"/>
        </w:rPr>
        <w:t>Industry Research and Development Act 1986</w:t>
      </w:r>
    </w:p>
    <w:p w14:paraId="0C97E149" w14:textId="2F8D4855" w:rsidR="009A2617" w:rsidRPr="00B9215C" w:rsidRDefault="00D44067" w:rsidP="009A2617">
      <w:pPr>
        <w:jc w:val="center"/>
        <w:rPr>
          <w:rFonts w:ascii="Times New Roman" w:hAnsi="Times New Roman" w:cs="Times New Roman"/>
          <w:i/>
          <w:sz w:val="24"/>
          <w:szCs w:val="24"/>
        </w:rPr>
      </w:pPr>
      <w:r w:rsidRPr="00B9215C">
        <w:rPr>
          <w:rFonts w:ascii="Times New Roman" w:hAnsi="Times New Roman" w:cs="Times New Roman"/>
          <w:i/>
          <w:sz w:val="24"/>
          <w:szCs w:val="24"/>
        </w:rPr>
        <w:t>Industry Research and Development (National Agricultural Innovation Agenda Program) Instrument 202</w:t>
      </w:r>
      <w:r w:rsidR="00B3617B" w:rsidRPr="00B9215C">
        <w:rPr>
          <w:rFonts w:ascii="Times New Roman" w:hAnsi="Times New Roman" w:cs="Times New Roman"/>
          <w:i/>
          <w:sz w:val="24"/>
          <w:szCs w:val="24"/>
        </w:rPr>
        <w:t>1</w:t>
      </w:r>
    </w:p>
    <w:p w14:paraId="39AA5E39" w14:textId="77777777" w:rsidR="009A2617" w:rsidRPr="00B9215C" w:rsidRDefault="00D44067" w:rsidP="009A2617">
      <w:pPr>
        <w:rPr>
          <w:rFonts w:ascii="Times New Roman" w:hAnsi="Times New Roman" w:cs="Times New Roman"/>
          <w:b/>
          <w:sz w:val="24"/>
          <w:szCs w:val="24"/>
          <w:u w:val="single"/>
        </w:rPr>
      </w:pPr>
      <w:r w:rsidRPr="00B9215C">
        <w:rPr>
          <w:rFonts w:ascii="Times New Roman" w:hAnsi="Times New Roman" w:cs="Times New Roman"/>
          <w:b/>
          <w:sz w:val="24"/>
          <w:szCs w:val="24"/>
          <w:u w:val="single"/>
        </w:rPr>
        <w:t>Purpose and Operation</w:t>
      </w:r>
    </w:p>
    <w:p w14:paraId="4F4AAA22" w14:textId="2400F956"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Section 33 of the </w:t>
      </w:r>
      <w:r w:rsidRPr="00B9215C">
        <w:rPr>
          <w:rFonts w:ascii="Times New Roman" w:hAnsi="Times New Roman" w:cs="Times New Roman"/>
          <w:i/>
          <w:sz w:val="24"/>
          <w:szCs w:val="24"/>
        </w:rPr>
        <w:t>Industry Research and Development Act 1986</w:t>
      </w:r>
      <w:r w:rsidRPr="00B9215C">
        <w:rPr>
          <w:rFonts w:ascii="Times New Roman" w:hAnsi="Times New Roman" w:cs="Times New Roman"/>
          <w:sz w:val="24"/>
          <w:szCs w:val="24"/>
        </w:rPr>
        <w:t xml:space="preserve"> (the Act) provides a mechanism for the Minister to prescribe programs, by disallowable legislative instrument, in relation to industry, innovation, science or research, including in relation to the expenditure of Commonwealth money under such programs. </w:t>
      </w:r>
    </w:p>
    <w:p w14:paraId="7E6DC113" w14:textId="2DBC4A46"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The Minister for Industry, Science and Technology has delegated the Minister’s power under subsection 33(1) to the Minister </w:t>
      </w:r>
      <w:r w:rsidR="005A66B9" w:rsidRPr="00B9215C">
        <w:rPr>
          <w:rFonts w:ascii="Times New Roman" w:hAnsi="Times New Roman" w:cs="Times New Roman"/>
          <w:sz w:val="24"/>
          <w:szCs w:val="24"/>
        </w:rPr>
        <w:t xml:space="preserve">responsible for administering the </w:t>
      </w:r>
      <w:r w:rsidR="005A66B9" w:rsidRPr="00B9215C">
        <w:rPr>
          <w:rFonts w:ascii="Times New Roman" w:hAnsi="Times New Roman" w:cs="Times New Roman"/>
          <w:i/>
          <w:iCs/>
          <w:sz w:val="24"/>
          <w:szCs w:val="24"/>
        </w:rPr>
        <w:t xml:space="preserve">Primary Industries Research and Development Act 1989 </w:t>
      </w:r>
      <w:r w:rsidRPr="00B9215C">
        <w:rPr>
          <w:rFonts w:ascii="Times New Roman" w:hAnsi="Times New Roman" w:cs="Times New Roman"/>
          <w:sz w:val="24"/>
          <w:szCs w:val="24"/>
        </w:rPr>
        <w:t>under subsection 33(6) of the Act to prescribe the National Agricultural Innovation Agenda Program (the Program).</w:t>
      </w:r>
      <w:r w:rsidR="005A66B9" w:rsidRPr="00B9215C">
        <w:rPr>
          <w:rFonts w:ascii="Times New Roman" w:hAnsi="Times New Roman" w:cs="Times New Roman"/>
          <w:sz w:val="24"/>
          <w:szCs w:val="24"/>
        </w:rPr>
        <w:t xml:space="preserve"> This is currently the Minister for Agriculture, Drought and Emergency Management.</w:t>
      </w:r>
    </w:p>
    <w:p w14:paraId="5394F73A" w14:textId="0C49AF5A"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The statutory framework provided by s</w:t>
      </w:r>
      <w:r w:rsidR="009531CE" w:rsidRPr="00B9215C">
        <w:rPr>
          <w:rFonts w:ascii="Times New Roman" w:hAnsi="Times New Roman" w:cs="Times New Roman"/>
          <w:sz w:val="24"/>
          <w:szCs w:val="24"/>
        </w:rPr>
        <w:t xml:space="preserve">ection </w:t>
      </w:r>
      <w:r w:rsidRPr="00B9215C">
        <w:rPr>
          <w:rFonts w:ascii="Times New Roman" w:hAnsi="Times New Roman" w:cs="Times New Roman"/>
          <w:sz w:val="24"/>
          <w:szCs w:val="24"/>
        </w:rPr>
        <w:t xml:space="preserve">33 of the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14DD59B2" w14:textId="5CF87854"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Once a program is prescribed by the Minister under </w:t>
      </w:r>
      <w:r w:rsidR="009531CE" w:rsidRPr="00B9215C">
        <w:rPr>
          <w:rFonts w:ascii="Times New Roman" w:hAnsi="Times New Roman" w:cs="Times New Roman"/>
          <w:sz w:val="24"/>
          <w:szCs w:val="24"/>
        </w:rPr>
        <w:t xml:space="preserve">section </w:t>
      </w:r>
      <w:r w:rsidRPr="00B9215C">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9531CE" w:rsidRPr="00B9215C">
        <w:rPr>
          <w:rFonts w:ascii="Times New Roman" w:hAnsi="Times New Roman" w:cs="Times New Roman"/>
          <w:sz w:val="24"/>
          <w:szCs w:val="24"/>
        </w:rPr>
        <w:t xml:space="preserve">ection </w:t>
      </w:r>
      <w:r w:rsidRPr="00B9215C">
        <w:rPr>
          <w:rFonts w:ascii="Times New Roman" w:hAnsi="Times New Roman" w:cs="Times New Roman"/>
          <w:sz w:val="24"/>
          <w:szCs w:val="24"/>
        </w:rPr>
        <w:t xml:space="preserve">36). </w:t>
      </w:r>
    </w:p>
    <w:p w14:paraId="2E6406E1" w14:textId="6A442F95" w:rsidR="009531CE" w:rsidRPr="00B9215C" w:rsidRDefault="00D44067" w:rsidP="00FA71CE">
      <w:pPr>
        <w:rPr>
          <w:rFonts w:ascii="Times New Roman" w:hAnsi="Times New Roman" w:cs="Times New Roman"/>
          <w:sz w:val="24"/>
          <w:szCs w:val="24"/>
        </w:rPr>
      </w:pPr>
      <w:r w:rsidRPr="00B9215C">
        <w:rPr>
          <w:rFonts w:ascii="Times New Roman" w:hAnsi="Times New Roman" w:cs="Times New Roman"/>
          <w:sz w:val="24"/>
          <w:szCs w:val="24"/>
        </w:rPr>
        <w:t xml:space="preserve">The purpose of the </w:t>
      </w:r>
      <w:r w:rsidRPr="00B9215C">
        <w:rPr>
          <w:rFonts w:ascii="Times New Roman" w:hAnsi="Times New Roman" w:cs="Times New Roman"/>
          <w:i/>
          <w:sz w:val="24"/>
          <w:szCs w:val="24"/>
        </w:rPr>
        <w:t>Industry Research and Development (National Agricultural Innovation Agenda Program) Instrument 202</w:t>
      </w:r>
      <w:r w:rsidR="007E6437" w:rsidRPr="00B9215C">
        <w:rPr>
          <w:rFonts w:ascii="Times New Roman" w:hAnsi="Times New Roman" w:cs="Times New Roman"/>
          <w:i/>
          <w:sz w:val="24"/>
          <w:szCs w:val="24"/>
        </w:rPr>
        <w:t>1</w:t>
      </w:r>
      <w:r w:rsidRPr="00B9215C">
        <w:rPr>
          <w:rFonts w:ascii="Times New Roman" w:hAnsi="Times New Roman" w:cs="Times New Roman"/>
          <w:i/>
          <w:sz w:val="24"/>
          <w:szCs w:val="24"/>
        </w:rPr>
        <w:t xml:space="preserve"> </w:t>
      </w:r>
      <w:r w:rsidRPr="00B9215C">
        <w:rPr>
          <w:rFonts w:ascii="Times New Roman" w:hAnsi="Times New Roman" w:cs="Times New Roman"/>
          <w:sz w:val="24"/>
          <w:szCs w:val="24"/>
        </w:rPr>
        <w:t xml:space="preserve">(the Legislative Instrument) is to prescribe the Program. </w:t>
      </w:r>
      <w:r w:rsidR="00F6018F">
        <w:rPr>
          <w:rFonts w:ascii="Times New Roman" w:hAnsi="Times New Roman" w:cs="Times New Roman"/>
          <w:sz w:val="24"/>
          <w:szCs w:val="24"/>
        </w:rPr>
        <w:t>F</w:t>
      </w:r>
      <w:r w:rsidRPr="00B9215C">
        <w:rPr>
          <w:rFonts w:ascii="Times New Roman" w:hAnsi="Times New Roman" w:cs="Times New Roman"/>
          <w:sz w:val="24"/>
          <w:szCs w:val="24"/>
        </w:rPr>
        <w:t xml:space="preserve">unding for the Program has been secured through the Department of </w:t>
      </w:r>
      <w:r w:rsidR="00C575E9" w:rsidRPr="00B9215C">
        <w:rPr>
          <w:rFonts w:ascii="Times New Roman" w:hAnsi="Times New Roman" w:cs="Times New Roman"/>
          <w:sz w:val="24"/>
          <w:szCs w:val="24"/>
        </w:rPr>
        <w:t>Agriculture, Water and the Environment</w:t>
      </w:r>
      <w:r w:rsidRPr="00B9215C">
        <w:rPr>
          <w:rFonts w:ascii="Times New Roman" w:hAnsi="Times New Roman" w:cs="Times New Roman"/>
          <w:sz w:val="24"/>
          <w:szCs w:val="24"/>
        </w:rPr>
        <w:t xml:space="preserve"> </w:t>
      </w:r>
      <w:r w:rsidR="00C922F9" w:rsidRPr="00B9215C">
        <w:rPr>
          <w:rFonts w:ascii="Times New Roman" w:hAnsi="Times New Roman" w:cs="Times New Roman"/>
          <w:sz w:val="24"/>
          <w:szCs w:val="24"/>
        </w:rPr>
        <w:t xml:space="preserve">2020-21 </w:t>
      </w:r>
      <w:r w:rsidRPr="00B9215C">
        <w:rPr>
          <w:rFonts w:ascii="Times New Roman" w:hAnsi="Times New Roman" w:cs="Times New Roman"/>
          <w:sz w:val="24"/>
          <w:szCs w:val="24"/>
        </w:rPr>
        <w:t>Budget</w:t>
      </w:r>
      <w:r w:rsidR="00F6018F">
        <w:rPr>
          <w:rFonts w:ascii="Times New Roman" w:hAnsi="Times New Roman" w:cs="Times New Roman"/>
          <w:sz w:val="24"/>
          <w:szCs w:val="24"/>
        </w:rPr>
        <w:t xml:space="preserve"> and additional funding for this Program may become </w:t>
      </w:r>
      <w:r w:rsidR="00F6018F">
        <w:rPr>
          <w:rFonts w:ascii="Times New Roman" w:hAnsi="Times New Roman" w:cs="Times New Roman"/>
          <w:sz w:val="24"/>
          <w:szCs w:val="24"/>
        </w:rPr>
        <w:lastRenderedPageBreak/>
        <w:t>available in future</w:t>
      </w:r>
      <w:r w:rsidRPr="00B9215C">
        <w:rPr>
          <w:rFonts w:ascii="Times New Roman" w:hAnsi="Times New Roman" w:cs="Times New Roman"/>
          <w:sz w:val="24"/>
          <w:szCs w:val="24"/>
        </w:rPr>
        <w:t xml:space="preserve">. The Program </w:t>
      </w:r>
      <w:r w:rsidR="00F6018F">
        <w:rPr>
          <w:rFonts w:ascii="Times New Roman" w:hAnsi="Times New Roman" w:cs="Times New Roman"/>
          <w:sz w:val="24"/>
          <w:szCs w:val="24"/>
        </w:rPr>
        <w:t xml:space="preserve">initially </w:t>
      </w:r>
      <w:r w:rsidRPr="00B9215C">
        <w:rPr>
          <w:rFonts w:ascii="Times New Roman" w:hAnsi="Times New Roman" w:cs="Times New Roman"/>
          <w:sz w:val="24"/>
          <w:szCs w:val="24"/>
        </w:rPr>
        <w:t>provides $</w:t>
      </w:r>
      <w:r w:rsidR="00631B2C" w:rsidRPr="00B9215C">
        <w:rPr>
          <w:rFonts w:ascii="Times New Roman" w:hAnsi="Times New Roman" w:cs="Times New Roman"/>
          <w:sz w:val="24"/>
          <w:szCs w:val="24"/>
        </w:rPr>
        <w:t>1.3 million (GST exclusive)</w:t>
      </w:r>
      <w:r w:rsidRPr="00B9215C">
        <w:rPr>
          <w:rFonts w:ascii="Times New Roman" w:hAnsi="Times New Roman" w:cs="Times New Roman"/>
          <w:sz w:val="24"/>
          <w:szCs w:val="24"/>
        </w:rPr>
        <w:t xml:space="preserve"> as part of the Australian Government’s commitment to provid</w:t>
      </w:r>
      <w:r w:rsidR="00D72095" w:rsidRPr="00B9215C">
        <w:rPr>
          <w:rFonts w:ascii="Times New Roman" w:hAnsi="Times New Roman" w:cs="Times New Roman"/>
          <w:sz w:val="24"/>
          <w:szCs w:val="24"/>
        </w:rPr>
        <w:t>e</w:t>
      </w:r>
      <w:r w:rsidRPr="00B9215C">
        <w:rPr>
          <w:rFonts w:ascii="Times New Roman" w:hAnsi="Times New Roman" w:cs="Times New Roman"/>
          <w:sz w:val="24"/>
          <w:szCs w:val="24"/>
        </w:rPr>
        <w:t xml:space="preserve"> funding to Agricultur</w:t>
      </w:r>
      <w:r w:rsidR="00586E8F" w:rsidRPr="00B9215C">
        <w:rPr>
          <w:rFonts w:ascii="Times New Roman" w:hAnsi="Times New Roman" w:cs="Times New Roman"/>
          <w:sz w:val="24"/>
          <w:szCs w:val="24"/>
        </w:rPr>
        <w:t>al</w:t>
      </w:r>
      <w:r w:rsidRPr="00B9215C">
        <w:rPr>
          <w:rFonts w:ascii="Times New Roman" w:hAnsi="Times New Roman" w:cs="Times New Roman"/>
          <w:sz w:val="24"/>
          <w:szCs w:val="24"/>
        </w:rPr>
        <w:t xml:space="preserve"> Innovation Australia Ltd</w:t>
      </w:r>
      <w:r w:rsidR="00981199">
        <w:rPr>
          <w:rFonts w:ascii="Times New Roman" w:hAnsi="Times New Roman" w:cs="Times New Roman"/>
          <w:sz w:val="24"/>
          <w:szCs w:val="24"/>
        </w:rPr>
        <w:t xml:space="preserve"> (AIA)</w:t>
      </w:r>
      <w:r w:rsidRPr="00B9215C">
        <w:rPr>
          <w:rFonts w:ascii="Times New Roman" w:hAnsi="Times New Roman" w:cs="Times New Roman"/>
          <w:sz w:val="24"/>
          <w:szCs w:val="24"/>
        </w:rPr>
        <w:t xml:space="preserve"> to </w:t>
      </w:r>
      <w:r w:rsidR="009531CE" w:rsidRPr="00B9215C">
        <w:rPr>
          <w:rFonts w:ascii="Times New Roman" w:hAnsi="Times New Roman" w:cs="Times New Roman"/>
          <w:sz w:val="24"/>
          <w:szCs w:val="24"/>
        </w:rPr>
        <w:t>assist it to undertake its activities in relation to developing research and development investment strategies and funding research and development projects identified by such strategies</w:t>
      </w:r>
      <w:r w:rsidR="00CB03C9" w:rsidRPr="00B9215C">
        <w:rPr>
          <w:rFonts w:ascii="Times New Roman" w:hAnsi="Times New Roman" w:cs="Times New Roman"/>
          <w:sz w:val="24"/>
          <w:szCs w:val="24"/>
        </w:rPr>
        <w:t>.</w:t>
      </w:r>
    </w:p>
    <w:p w14:paraId="4A03255F" w14:textId="3937477E" w:rsidR="009531CE" w:rsidRPr="00B9215C" w:rsidRDefault="009531CE" w:rsidP="00FA71CE">
      <w:pPr>
        <w:rPr>
          <w:rFonts w:ascii="Times New Roman" w:hAnsi="Times New Roman" w:cs="Times New Roman"/>
          <w:sz w:val="24"/>
          <w:szCs w:val="24"/>
        </w:rPr>
      </w:pPr>
      <w:r w:rsidRPr="00B9215C">
        <w:rPr>
          <w:rFonts w:ascii="Times New Roman" w:hAnsi="Times New Roman" w:cs="Times New Roman"/>
          <w:sz w:val="24"/>
          <w:szCs w:val="24"/>
        </w:rPr>
        <w:t xml:space="preserve">The purpose of the Program is to invest in research and development </w:t>
      </w:r>
      <w:r w:rsidR="00CB03C9" w:rsidRPr="00B9215C">
        <w:rPr>
          <w:rFonts w:ascii="Times New Roman" w:hAnsi="Times New Roman" w:cs="Times New Roman"/>
          <w:sz w:val="24"/>
          <w:szCs w:val="24"/>
        </w:rPr>
        <w:t xml:space="preserve">that </w:t>
      </w:r>
      <w:r w:rsidRPr="00B9215C">
        <w:rPr>
          <w:rFonts w:ascii="Times New Roman" w:hAnsi="Times New Roman" w:cs="Times New Roman"/>
          <w:sz w:val="24"/>
          <w:szCs w:val="24"/>
        </w:rPr>
        <w:t>address</w:t>
      </w:r>
      <w:r w:rsidR="00CB03C9" w:rsidRPr="00B9215C">
        <w:rPr>
          <w:rFonts w:ascii="Times New Roman" w:hAnsi="Times New Roman" w:cs="Times New Roman"/>
          <w:sz w:val="24"/>
          <w:szCs w:val="24"/>
        </w:rPr>
        <w:t>es</w:t>
      </w:r>
      <w:r w:rsidRPr="00B9215C">
        <w:rPr>
          <w:rFonts w:ascii="Times New Roman" w:hAnsi="Times New Roman" w:cs="Times New Roman"/>
          <w:sz w:val="24"/>
          <w:szCs w:val="24"/>
        </w:rPr>
        <w:t xml:space="preserve"> significant issues affecting a number of agricultural sectors, </w:t>
      </w:r>
      <w:r w:rsidR="00CB03C9" w:rsidRPr="00B9215C">
        <w:rPr>
          <w:rFonts w:ascii="Times New Roman" w:hAnsi="Times New Roman" w:cs="Times New Roman"/>
          <w:sz w:val="24"/>
          <w:szCs w:val="24"/>
        </w:rPr>
        <w:t>and that</w:t>
      </w:r>
      <w:r w:rsidRPr="00B9215C">
        <w:rPr>
          <w:rFonts w:ascii="Times New Roman" w:hAnsi="Times New Roman" w:cs="Times New Roman"/>
          <w:sz w:val="24"/>
          <w:szCs w:val="24"/>
        </w:rPr>
        <w:t xml:space="preserve"> support</w:t>
      </w:r>
      <w:r w:rsidR="00CB03C9" w:rsidRPr="00B9215C">
        <w:rPr>
          <w:rFonts w:ascii="Times New Roman" w:hAnsi="Times New Roman" w:cs="Times New Roman"/>
          <w:sz w:val="24"/>
          <w:szCs w:val="24"/>
        </w:rPr>
        <w:t>s</w:t>
      </w:r>
      <w:r w:rsidRPr="00B9215C">
        <w:rPr>
          <w:rFonts w:ascii="Times New Roman" w:hAnsi="Times New Roman" w:cs="Times New Roman"/>
          <w:sz w:val="24"/>
          <w:szCs w:val="24"/>
        </w:rPr>
        <w:t xml:space="preserve"> increased sustainability, productivity and profitability.</w:t>
      </w:r>
    </w:p>
    <w:p w14:paraId="4A91EC8B" w14:textId="407402BD" w:rsidR="00245574"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Funding is to be made available to AIA, subject to an assessment under the </w:t>
      </w:r>
      <w:r w:rsidRPr="00B9215C">
        <w:rPr>
          <w:rFonts w:ascii="Times New Roman" w:hAnsi="Times New Roman" w:cs="Times New Roman"/>
          <w:i/>
          <w:iCs/>
          <w:sz w:val="24"/>
          <w:szCs w:val="24"/>
        </w:rPr>
        <w:t>Commonwealth Grant Rules and Guidelines 201</w:t>
      </w:r>
      <w:r w:rsidR="00B3617B" w:rsidRPr="00B9215C">
        <w:rPr>
          <w:rFonts w:ascii="Times New Roman" w:hAnsi="Times New Roman" w:cs="Times New Roman"/>
          <w:i/>
          <w:iCs/>
          <w:sz w:val="24"/>
          <w:szCs w:val="24"/>
        </w:rPr>
        <w:t>7</w:t>
      </w:r>
      <w:r w:rsidR="00A671F3" w:rsidRPr="00B9215C">
        <w:rPr>
          <w:rFonts w:ascii="Times New Roman" w:hAnsi="Times New Roman" w:cs="Times New Roman"/>
          <w:sz w:val="24"/>
          <w:szCs w:val="24"/>
        </w:rPr>
        <w:t xml:space="preserve">, to </w:t>
      </w:r>
      <w:r w:rsidR="00CB03C9" w:rsidRPr="00B9215C">
        <w:rPr>
          <w:rFonts w:ascii="Times New Roman" w:hAnsi="Times New Roman" w:cs="Times New Roman"/>
          <w:sz w:val="24"/>
          <w:szCs w:val="24"/>
        </w:rPr>
        <w:t>support investment in</w:t>
      </w:r>
      <w:r w:rsidR="00A671F3" w:rsidRPr="00B9215C">
        <w:rPr>
          <w:rFonts w:ascii="Times New Roman" w:hAnsi="Times New Roman" w:cs="Times New Roman"/>
          <w:sz w:val="24"/>
          <w:szCs w:val="24"/>
        </w:rPr>
        <w:t xml:space="preserve"> research and development</w:t>
      </w:r>
      <w:r w:rsidR="009531CE" w:rsidRPr="00B9215C">
        <w:rPr>
          <w:rFonts w:ascii="Times New Roman" w:hAnsi="Times New Roman" w:cs="Times New Roman"/>
          <w:i/>
          <w:iCs/>
          <w:sz w:val="24"/>
          <w:szCs w:val="24"/>
        </w:rPr>
        <w:t>.</w:t>
      </w:r>
    </w:p>
    <w:p w14:paraId="0EDB56AF" w14:textId="3ACEA51F"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Funding authorised by this Legislative Instrument comes from Program </w:t>
      </w:r>
      <w:r w:rsidR="00CB03C9" w:rsidRPr="00B9215C">
        <w:rPr>
          <w:rFonts w:ascii="Times New Roman" w:hAnsi="Times New Roman" w:cs="Times New Roman"/>
          <w:sz w:val="24"/>
          <w:szCs w:val="24"/>
        </w:rPr>
        <w:t>3.10:</w:t>
      </w:r>
      <w:r w:rsidR="00932144" w:rsidRPr="00B9215C">
        <w:rPr>
          <w:rFonts w:ascii="Times New Roman" w:hAnsi="Times New Roman" w:cs="Times New Roman"/>
          <w:sz w:val="24"/>
          <w:szCs w:val="24"/>
        </w:rPr>
        <w:t xml:space="preserve"> </w:t>
      </w:r>
      <w:r w:rsidR="00CB03C9" w:rsidRPr="00B9215C">
        <w:rPr>
          <w:rFonts w:ascii="Times New Roman" w:hAnsi="Times New Roman" w:cs="Times New Roman"/>
          <w:sz w:val="24"/>
          <w:szCs w:val="24"/>
        </w:rPr>
        <w:t>Agricultural Resources</w:t>
      </w:r>
      <w:r w:rsidRPr="00B9215C">
        <w:rPr>
          <w:rFonts w:ascii="Times New Roman" w:hAnsi="Times New Roman" w:cs="Times New Roman"/>
          <w:sz w:val="24"/>
          <w:szCs w:val="24"/>
        </w:rPr>
        <w:t xml:space="preserve">, Outcome </w:t>
      </w:r>
      <w:r w:rsidR="00932144" w:rsidRPr="00B9215C">
        <w:rPr>
          <w:rFonts w:ascii="Times New Roman" w:hAnsi="Times New Roman" w:cs="Times New Roman"/>
          <w:sz w:val="24"/>
          <w:szCs w:val="24"/>
        </w:rPr>
        <w:t>3</w:t>
      </w:r>
      <w:r w:rsidRPr="00B9215C">
        <w:rPr>
          <w:rFonts w:ascii="Times New Roman" w:hAnsi="Times New Roman" w:cs="Times New Roman"/>
          <w:sz w:val="24"/>
          <w:szCs w:val="24"/>
        </w:rPr>
        <w:t xml:space="preserve">, as set out in the </w:t>
      </w:r>
      <w:r w:rsidRPr="00B9215C">
        <w:rPr>
          <w:rFonts w:ascii="Times New Roman" w:hAnsi="Times New Roman" w:cs="Times New Roman"/>
          <w:i/>
          <w:sz w:val="24"/>
          <w:szCs w:val="24"/>
        </w:rPr>
        <w:t xml:space="preserve">Portfolio Budget Statements </w:t>
      </w:r>
      <w:r w:rsidR="00932144" w:rsidRPr="00B9215C">
        <w:rPr>
          <w:rFonts w:ascii="Times New Roman" w:hAnsi="Times New Roman" w:cs="Times New Roman"/>
          <w:i/>
          <w:sz w:val="24"/>
          <w:szCs w:val="24"/>
        </w:rPr>
        <w:t>2020-21</w:t>
      </w:r>
      <w:r w:rsidRPr="00B9215C">
        <w:rPr>
          <w:rFonts w:ascii="Times New Roman" w:hAnsi="Times New Roman" w:cs="Times New Roman"/>
          <w:i/>
          <w:sz w:val="24"/>
          <w:szCs w:val="24"/>
        </w:rPr>
        <w:t xml:space="preserve">, Budget Related Paper No. </w:t>
      </w:r>
      <w:r w:rsidR="00932144" w:rsidRPr="00B9215C">
        <w:rPr>
          <w:rFonts w:ascii="Times New Roman" w:hAnsi="Times New Roman" w:cs="Times New Roman"/>
          <w:i/>
          <w:sz w:val="24"/>
          <w:szCs w:val="24"/>
        </w:rPr>
        <w:t>1.1</w:t>
      </w:r>
      <w:r w:rsidRPr="00B9215C">
        <w:rPr>
          <w:rFonts w:ascii="Times New Roman" w:hAnsi="Times New Roman" w:cs="Times New Roman"/>
          <w:i/>
          <w:sz w:val="24"/>
          <w:szCs w:val="24"/>
        </w:rPr>
        <w:t xml:space="preserve">, </w:t>
      </w:r>
      <w:r w:rsidR="00CD20B3" w:rsidRPr="00B9215C">
        <w:rPr>
          <w:rFonts w:ascii="Times New Roman" w:hAnsi="Times New Roman" w:cs="Times New Roman"/>
          <w:i/>
          <w:sz w:val="24"/>
          <w:szCs w:val="24"/>
        </w:rPr>
        <w:t xml:space="preserve">Agriculture, Water and the Environment </w:t>
      </w:r>
      <w:r w:rsidRPr="00B9215C">
        <w:rPr>
          <w:rFonts w:ascii="Times New Roman" w:hAnsi="Times New Roman" w:cs="Times New Roman"/>
          <w:i/>
          <w:sz w:val="24"/>
          <w:szCs w:val="24"/>
        </w:rPr>
        <w:t>Portfolio (</w:t>
      </w:r>
      <w:hyperlink r:id="rId8" w:history="1">
        <w:r w:rsidR="00AF658E" w:rsidRPr="00C46AAE">
          <w:rPr>
            <w:rStyle w:val="Hyperlink"/>
            <w:rFonts w:ascii="Times New Roman" w:hAnsi="Times New Roman" w:cs="Times New Roman"/>
            <w:i/>
            <w:sz w:val="24"/>
            <w:szCs w:val="24"/>
          </w:rPr>
          <w:t>https://www.awe.gov.au/sites/default/files/2020-10/pbs2020-21-awe.pdf</w:t>
        </w:r>
      </w:hyperlink>
      <w:r w:rsidRPr="00B9215C">
        <w:rPr>
          <w:rFonts w:ascii="Times New Roman" w:hAnsi="Times New Roman" w:cs="Times New Roman"/>
          <w:i/>
          <w:sz w:val="24"/>
          <w:szCs w:val="24"/>
        </w:rPr>
        <w:t xml:space="preserve">) </w:t>
      </w:r>
      <w:r w:rsidRPr="00B9215C">
        <w:rPr>
          <w:rFonts w:ascii="Times New Roman" w:hAnsi="Times New Roman" w:cs="Times New Roman"/>
          <w:sz w:val="24"/>
          <w:szCs w:val="24"/>
        </w:rPr>
        <w:t xml:space="preserve">at page </w:t>
      </w:r>
      <w:r w:rsidR="00932144" w:rsidRPr="00B9215C">
        <w:rPr>
          <w:rFonts w:ascii="Times New Roman" w:hAnsi="Times New Roman" w:cs="Times New Roman"/>
          <w:sz w:val="24"/>
          <w:szCs w:val="24"/>
        </w:rPr>
        <w:t>80</w:t>
      </w:r>
      <w:r w:rsidRPr="00B9215C">
        <w:rPr>
          <w:rFonts w:ascii="Times New Roman" w:hAnsi="Times New Roman" w:cs="Times New Roman"/>
          <w:sz w:val="24"/>
          <w:szCs w:val="24"/>
        </w:rPr>
        <w:t>.</w:t>
      </w:r>
    </w:p>
    <w:p w14:paraId="045FE005" w14:textId="44DA3EE1"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The Program will be delivered by </w:t>
      </w:r>
      <w:r w:rsidR="00A671F3" w:rsidRPr="00B9215C">
        <w:rPr>
          <w:rFonts w:ascii="Times New Roman" w:hAnsi="Times New Roman" w:cs="Times New Roman"/>
          <w:sz w:val="24"/>
          <w:szCs w:val="24"/>
        </w:rPr>
        <w:t>the Department of Agriculture, Water and the Environment (the Department).</w:t>
      </w:r>
    </w:p>
    <w:p w14:paraId="44C520A7" w14:textId="150D3BA7"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The Program is a</w:t>
      </w:r>
      <w:r w:rsidR="009C46BE" w:rsidRPr="00B9215C">
        <w:rPr>
          <w:rFonts w:ascii="Times New Roman" w:hAnsi="Times New Roman" w:cs="Times New Roman"/>
          <w:sz w:val="24"/>
          <w:szCs w:val="24"/>
        </w:rPr>
        <w:t>n</w:t>
      </w:r>
      <w:r w:rsidR="00EA1422" w:rsidRPr="00B9215C">
        <w:rPr>
          <w:rFonts w:ascii="Times New Roman" w:hAnsi="Times New Roman" w:cs="Times New Roman"/>
          <w:sz w:val="24"/>
          <w:szCs w:val="24"/>
        </w:rPr>
        <w:t xml:space="preserve"> </w:t>
      </w:r>
      <w:r w:rsidRPr="00B9215C">
        <w:rPr>
          <w:rFonts w:ascii="Times New Roman" w:hAnsi="Times New Roman" w:cs="Times New Roman"/>
          <w:sz w:val="24"/>
          <w:szCs w:val="24"/>
        </w:rPr>
        <w:t>ad hoc grants progra</w:t>
      </w:r>
      <w:r w:rsidR="00631B2C" w:rsidRPr="00B9215C">
        <w:rPr>
          <w:rFonts w:ascii="Times New Roman" w:hAnsi="Times New Roman" w:cs="Times New Roman"/>
          <w:sz w:val="24"/>
          <w:szCs w:val="24"/>
        </w:rPr>
        <w:t>m</w:t>
      </w:r>
      <w:r w:rsidRPr="00B9215C">
        <w:rPr>
          <w:rFonts w:ascii="Times New Roman" w:hAnsi="Times New Roman" w:cs="Times New Roman"/>
          <w:sz w:val="24"/>
          <w:szCs w:val="24"/>
        </w:rPr>
        <w:t xml:space="preserve">. The Program is administered by the Department </w:t>
      </w:r>
      <w:r w:rsidR="007E6437" w:rsidRPr="00B9215C">
        <w:rPr>
          <w:rFonts w:ascii="Times New Roman" w:hAnsi="Times New Roman" w:cs="Times New Roman"/>
          <w:sz w:val="24"/>
          <w:szCs w:val="24"/>
        </w:rPr>
        <w:t xml:space="preserve">and the Community Grants Hub </w:t>
      </w:r>
      <w:r w:rsidRPr="00B9215C">
        <w:rPr>
          <w:rFonts w:ascii="Times New Roman" w:hAnsi="Times New Roman" w:cs="Times New Roman"/>
          <w:sz w:val="24"/>
          <w:szCs w:val="24"/>
        </w:rPr>
        <w:t xml:space="preserve">in accordance with the </w:t>
      </w:r>
      <w:r w:rsidRPr="00B9215C">
        <w:rPr>
          <w:rFonts w:ascii="Times New Roman" w:hAnsi="Times New Roman" w:cs="Times New Roman"/>
          <w:i/>
          <w:sz w:val="24"/>
          <w:szCs w:val="24"/>
        </w:rPr>
        <w:t>Commonwealth Grant Rules and Guidelines 201</w:t>
      </w:r>
      <w:r w:rsidR="00B3617B" w:rsidRPr="00B9215C">
        <w:rPr>
          <w:rFonts w:ascii="Times New Roman" w:hAnsi="Times New Roman" w:cs="Times New Roman"/>
          <w:i/>
          <w:sz w:val="24"/>
          <w:szCs w:val="24"/>
        </w:rPr>
        <w:t>7</w:t>
      </w:r>
      <w:r w:rsidRPr="00B9215C">
        <w:rPr>
          <w:rFonts w:ascii="Times New Roman" w:hAnsi="Times New Roman" w:cs="Times New Roman"/>
          <w:i/>
          <w:sz w:val="24"/>
          <w:szCs w:val="24"/>
        </w:rPr>
        <w:t xml:space="preserve"> </w:t>
      </w:r>
      <w:r w:rsidRPr="00B9215C">
        <w:rPr>
          <w:rFonts w:ascii="Times New Roman" w:hAnsi="Times New Roman" w:cs="Times New Roman"/>
          <w:sz w:val="24"/>
          <w:szCs w:val="24"/>
        </w:rPr>
        <w:t>(</w:t>
      </w:r>
      <w:hyperlink r:id="rId9" w:history="1">
        <w:r w:rsidR="00AF658E" w:rsidRPr="00C46AAE">
          <w:rPr>
            <w:rStyle w:val="Hyperlink"/>
            <w:rFonts w:ascii="Times New Roman" w:hAnsi="Times New Roman" w:cs="Times New Roman"/>
            <w:i/>
            <w:sz w:val="24"/>
            <w:szCs w:val="24"/>
          </w:rPr>
          <w:t>https://www.finance.gov.au/sites/default/files/2019-11/commonwealth-grants-rules-and-guidelines.pdf</w:t>
        </w:r>
      </w:hyperlink>
      <w:r w:rsidRPr="00B9215C">
        <w:rPr>
          <w:rFonts w:ascii="Times New Roman" w:hAnsi="Times New Roman" w:cs="Times New Roman"/>
          <w:sz w:val="24"/>
          <w:szCs w:val="24"/>
        </w:rPr>
        <w:t>)</w:t>
      </w:r>
      <w:r w:rsidR="00245574" w:rsidRPr="00B9215C">
        <w:rPr>
          <w:rFonts w:ascii="Times New Roman" w:hAnsi="Times New Roman" w:cs="Times New Roman"/>
          <w:sz w:val="24"/>
          <w:szCs w:val="24"/>
        </w:rPr>
        <w:t>.</w:t>
      </w:r>
      <w:r w:rsidRPr="00B9215C">
        <w:rPr>
          <w:rFonts w:ascii="Times New Roman" w:hAnsi="Times New Roman" w:cs="Times New Roman"/>
          <w:sz w:val="24"/>
          <w:szCs w:val="24"/>
        </w:rPr>
        <w:t xml:space="preserve"> Eligibility criteria </w:t>
      </w:r>
      <w:r w:rsidR="007E6437" w:rsidRPr="00B9215C">
        <w:rPr>
          <w:rFonts w:ascii="Times New Roman" w:hAnsi="Times New Roman" w:cs="Times New Roman"/>
          <w:sz w:val="24"/>
          <w:szCs w:val="24"/>
        </w:rPr>
        <w:t>will be</w:t>
      </w:r>
      <w:r w:rsidRPr="00B9215C">
        <w:rPr>
          <w:rFonts w:ascii="Times New Roman" w:hAnsi="Times New Roman" w:cs="Times New Roman"/>
          <w:sz w:val="24"/>
          <w:szCs w:val="24"/>
        </w:rPr>
        <w:t xml:space="preserve"> outlined in the Program guidelines</w:t>
      </w:r>
      <w:r w:rsidR="007E6437" w:rsidRPr="00B9215C">
        <w:rPr>
          <w:rFonts w:ascii="Times New Roman" w:hAnsi="Times New Roman" w:cs="Times New Roman"/>
          <w:sz w:val="24"/>
          <w:szCs w:val="24"/>
        </w:rPr>
        <w:t xml:space="preserve"> and published on GrantConnect (grants.gov.au)</w:t>
      </w:r>
      <w:r w:rsidR="00A671F3" w:rsidRPr="00B9215C">
        <w:rPr>
          <w:rFonts w:ascii="Times New Roman" w:hAnsi="Times New Roman" w:cs="Times New Roman"/>
          <w:sz w:val="24"/>
          <w:szCs w:val="24"/>
        </w:rPr>
        <w:t>.</w:t>
      </w:r>
    </w:p>
    <w:p w14:paraId="1CBDB35A" w14:textId="54E25E90" w:rsidR="00A671F3" w:rsidRPr="00B9215C" w:rsidRDefault="007E6437" w:rsidP="009A2617">
      <w:pPr>
        <w:rPr>
          <w:rFonts w:ascii="Times New Roman" w:hAnsi="Times New Roman" w:cs="Times New Roman"/>
          <w:sz w:val="24"/>
          <w:szCs w:val="24"/>
        </w:rPr>
      </w:pPr>
      <w:r w:rsidRPr="00B9215C">
        <w:rPr>
          <w:rFonts w:ascii="Times New Roman" w:hAnsi="Times New Roman" w:cs="Times New Roman"/>
          <w:sz w:val="24"/>
          <w:szCs w:val="24"/>
        </w:rPr>
        <w:t xml:space="preserve">AIA was identified as an eligible applicant and an appropriate recipient of the </w:t>
      </w:r>
      <w:r w:rsidR="00360CEB">
        <w:rPr>
          <w:rFonts w:ascii="Times New Roman" w:hAnsi="Times New Roman" w:cs="Times New Roman"/>
          <w:sz w:val="24"/>
          <w:szCs w:val="24"/>
        </w:rPr>
        <w:t xml:space="preserve">initial </w:t>
      </w:r>
      <w:r w:rsidRPr="00B9215C">
        <w:rPr>
          <w:rFonts w:ascii="Times New Roman" w:hAnsi="Times New Roman" w:cs="Times New Roman"/>
          <w:sz w:val="24"/>
          <w:szCs w:val="24"/>
        </w:rPr>
        <w:t xml:space="preserve">$1.3 million (GST exclusive) grant. AIA is a not-for-profit, public company established to facilitate joint investment and collaboration in cross-industry agricultural issues of national importance. AIA </w:t>
      </w:r>
      <w:r w:rsidR="00FB79DB" w:rsidRPr="00B9215C">
        <w:rPr>
          <w:rFonts w:ascii="Times New Roman" w:hAnsi="Times New Roman" w:cs="Times New Roman"/>
          <w:sz w:val="24"/>
          <w:szCs w:val="24"/>
        </w:rPr>
        <w:t>is</w:t>
      </w:r>
      <w:r w:rsidRPr="00B9215C">
        <w:rPr>
          <w:rFonts w:ascii="Times New Roman" w:hAnsi="Times New Roman" w:cs="Times New Roman"/>
          <w:sz w:val="24"/>
          <w:szCs w:val="24"/>
        </w:rPr>
        <w:t xml:space="preserve"> able to support the outcomes and objectives of the Program</w:t>
      </w:r>
      <w:r w:rsidR="00FB79DB" w:rsidRPr="00B9215C">
        <w:rPr>
          <w:rFonts w:ascii="Times New Roman" w:hAnsi="Times New Roman" w:cs="Times New Roman"/>
          <w:sz w:val="24"/>
          <w:szCs w:val="24"/>
        </w:rPr>
        <w:t xml:space="preserve">. </w:t>
      </w:r>
      <w:r w:rsidR="00981199">
        <w:rPr>
          <w:rFonts w:ascii="Times New Roman" w:hAnsi="Times New Roman" w:cs="Times New Roman"/>
          <w:sz w:val="24"/>
          <w:szCs w:val="24"/>
        </w:rPr>
        <w:t xml:space="preserve">AIA </w:t>
      </w:r>
      <w:r w:rsidR="00D44067" w:rsidRPr="00B9215C">
        <w:rPr>
          <w:rFonts w:ascii="Times New Roman" w:hAnsi="Times New Roman" w:cs="Times New Roman"/>
          <w:sz w:val="24"/>
          <w:szCs w:val="24"/>
        </w:rPr>
        <w:t xml:space="preserve">will be required to </w:t>
      </w:r>
      <w:r w:rsidR="00CB7C4A" w:rsidRPr="00B9215C">
        <w:rPr>
          <w:rFonts w:ascii="Times New Roman" w:hAnsi="Times New Roman" w:cs="Times New Roman"/>
          <w:sz w:val="24"/>
          <w:szCs w:val="24"/>
        </w:rPr>
        <w:t xml:space="preserve">develop </w:t>
      </w:r>
      <w:r w:rsidR="00D44067" w:rsidRPr="00B9215C">
        <w:rPr>
          <w:rFonts w:ascii="Times New Roman" w:hAnsi="Times New Roman" w:cs="Times New Roman"/>
          <w:sz w:val="24"/>
          <w:szCs w:val="24"/>
        </w:rPr>
        <w:t>research and development</w:t>
      </w:r>
      <w:r w:rsidR="00CB7C4A" w:rsidRPr="00B9215C">
        <w:rPr>
          <w:rFonts w:ascii="Times New Roman" w:hAnsi="Times New Roman" w:cs="Times New Roman"/>
          <w:sz w:val="24"/>
          <w:szCs w:val="24"/>
        </w:rPr>
        <w:t xml:space="preserve"> investment strategies and fund relevant projects</w:t>
      </w:r>
      <w:r w:rsidR="00D44067" w:rsidRPr="00B9215C">
        <w:rPr>
          <w:rFonts w:ascii="Times New Roman" w:hAnsi="Times New Roman" w:cs="Times New Roman"/>
          <w:sz w:val="24"/>
          <w:szCs w:val="24"/>
        </w:rPr>
        <w:t xml:space="preserve"> in accordance with the grant activities and assessment requirements outlined in the </w:t>
      </w:r>
      <w:r w:rsidR="009F7439" w:rsidRPr="00B9215C">
        <w:rPr>
          <w:rFonts w:ascii="Times New Roman" w:hAnsi="Times New Roman" w:cs="Times New Roman"/>
          <w:sz w:val="24"/>
          <w:szCs w:val="24"/>
        </w:rPr>
        <w:t>Program guidelines.</w:t>
      </w:r>
    </w:p>
    <w:p w14:paraId="7DFED31A" w14:textId="703F1F3E"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Spending decisions will be made by the </w:t>
      </w:r>
      <w:r w:rsidR="00A671F3" w:rsidRPr="00B9215C">
        <w:rPr>
          <w:rFonts w:ascii="Times New Roman" w:hAnsi="Times New Roman" w:cs="Times New Roman"/>
          <w:sz w:val="24"/>
          <w:szCs w:val="24"/>
        </w:rPr>
        <w:t xml:space="preserve">Minister for Agriculture, Drought and Emergency </w:t>
      </w:r>
      <w:r w:rsidR="009531CE" w:rsidRPr="00B9215C">
        <w:rPr>
          <w:rFonts w:ascii="Times New Roman" w:hAnsi="Times New Roman" w:cs="Times New Roman"/>
          <w:sz w:val="24"/>
          <w:szCs w:val="24"/>
        </w:rPr>
        <w:t>M</w:t>
      </w:r>
      <w:r w:rsidR="00A671F3" w:rsidRPr="00B9215C">
        <w:rPr>
          <w:rFonts w:ascii="Times New Roman" w:hAnsi="Times New Roman" w:cs="Times New Roman"/>
          <w:sz w:val="24"/>
          <w:szCs w:val="24"/>
        </w:rPr>
        <w:t xml:space="preserve">anagement </w:t>
      </w:r>
      <w:r w:rsidR="009531CE" w:rsidRPr="00B9215C">
        <w:rPr>
          <w:rFonts w:ascii="Times New Roman" w:hAnsi="Times New Roman" w:cs="Times New Roman"/>
          <w:sz w:val="24"/>
          <w:szCs w:val="24"/>
        </w:rPr>
        <w:t xml:space="preserve">who is </w:t>
      </w:r>
      <w:r w:rsidRPr="00B9215C">
        <w:rPr>
          <w:rFonts w:ascii="Times New Roman" w:hAnsi="Times New Roman" w:cs="Times New Roman"/>
          <w:sz w:val="24"/>
          <w:szCs w:val="24"/>
        </w:rPr>
        <w:t xml:space="preserve">responsible for administering the Program, taking into account the recommendations </w:t>
      </w:r>
      <w:r w:rsidR="00A671F3" w:rsidRPr="00B9215C">
        <w:rPr>
          <w:rFonts w:ascii="Times New Roman" w:hAnsi="Times New Roman" w:cs="Times New Roman"/>
          <w:sz w:val="24"/>
          <w:szCs w:val="24"/>
        </w:rPr>
        <w:t>of an assessment by Departmental officers against the Program guidelines.</w:t>
      </w:r>
      <w:r w:rsidRPr="00B9215C">
        <w:rPr>
          <w:rFonts w:ascii="Times New Roman" w:hAnsi="Times New Roman" w:cs="Times New Roman"/>
          <w:sz w:val="24"/>
          <w:szCs w:val="24"/>
        </w:rPr>
        <w:t xml:space="preserve"> </w:t>
      </w:r>
    </w:p>
    <w:p w14:paraId="42DE41D2" w14:textId="0A5B7000" w:rsidR="0043177A"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As the Program </w:t>
      </w:r>
      <w:r w:rsidR="00F6018F">
        <w:rPr>
          <w:rFonts w:ascii="Times New Roman" w:hAnsi="Times New Roman" w:cs="Times New Roman"/>
          <w:sz w:val="24"/>
          <w:szCs w:val="24"/>
        </w:rPr>
        <w:t>involves</w:t>
      </w:r>
      <w:r w:rsidRPr="00B9215C">
        <w:rPr>
          <w:rFonts w:ascii="Times New Roman" w:hAnsi="Times New Roman" w:cs="Times New Roman"/>
          <w:sz w:val="24"/>
          <w:szCs w:val="24"/>
        </w:rPr>
        <w:t xml:space="preserve"> targeted ad-hoc grant</w:t>
      </w:r>
      <w:r w:rsidR="00F6018F">
        <w:rPr>
          <w:rFonts w:ascii="Times New Roman" w:hAnsi="Times New Roman" w:cs="Times New Roman"/>
          <w:sz w:val="24"/>
          <w:szCs w:val="24"/>
        </w:rPr>
        <w:t>s</w:t>
      </w:r>
      <w:r w:rsidRPr="00B9215C">
        <w:rPr>
          <w:rFonts w:ascii="Times New Roman" w:hAnsi="Times New Roman" w:cs="Times New Roman"/>
          <w:sz w:val="24"/>
          <w:szCs w:val="24"/>
        </w:rPr>
        <w:t xml:space="preserve">, the Program will not be subject to merits review. Merits review of the </w:t>
      </w:r>
      <w:r w:rsidR="00730A0A" w:rsidRPr="00B9215C">
        <w:rPr>
          <w:rFonts w:ascii="Times New Roman" w:hAnsi="Times New Roman" w:cs="Times New Roman"/>
          <w:sz w:val="24"/>
          <w:szCs w:val="24"/>
        </w:rPr>
        <w:t>P</w:t>
      </w:r>
      <w:r w:rsidRPr="00B9215C">
        <w:rPr>
          <w:rFonts w:ascii="Times New Roman" w:hAnsi="Times New Roman" w:cs="Times New Roman"/>
          <w:sz w:val="24"/>
          <w:szCs w:val="24"/>
        </w:rPr>
        <w:t xml:space="preserve">rogram would not be appropriate because </w:t>
      </w:r>
      <w:r w:rsidR="00730A0A" w:rsidRPr="00B9215C">
        <w:rPr>
          <w:rFonts w:ascii="Times New Roman" w:hAnsi="Times New Roman" w:cs="Times New Roman"/>
          <w:sz w:val="24"/>
          <w:szCs w:val="24"/>
        </w:rPr>
        <w:t xml:space="preserve">decisions will relate to the provision of </w:t>
      </w:r>
      <w:r w:rsidR="00F6018F">
        <w:rPr>
          <w:rFonts w:ascii="Times New Roman" w:hAnsi="Times New Roman" w:cs="Times New Roman"/>
          <w:sz w:val="24"/>
          <w:szCs w:val="24"/>
        </w:rPr>
        <w:t>ad-hoc</w:t>
      </w:r>
      <w:r w:rsidR="00730A0A" w:rsidRPr="00B9215C">
        <w:rPr>
          <w:rFonts w:ascii="Times New Roman" w:hAnsi="Times New Roman" w:cs="Times New Roman"/>
          <w:sz w:val="24"/>
          <w:szCs w:val="24"/>
        </w:rPr>
        <w:t xml:space="preserve"> grant</w:t>
      </w:r>
      <w:r w:rsidR="00360CEB">
        <w:rPr>
          <w:rFonts w:ascii="Times New Roman" w:hAnsi="Times New Roman" w:cs="Times New Roman"/>
          <w:sz w:val="24"/>
          <w:szCs w:val="24"/>
        </w:rPr>
        <w:t>s</w:t>
      </w:r>
      <w:r w:rsidR="00730A0A" w:rsidRPr="00B9215C">
        <w:rPr>
          <w:rFonts w:ascii="Times New Roman" w:hAnsi="Times New Roman" w:cs="Times New Roman"/>
          <w:sz w:val="24"/>
          <w:szCs w:val="24"/>
        </w:rPr>
        <w:t xml:space="preserve"> to a certain service provider over other service providers</w:t>
      </w:r>
      <w:r w:rsidRPr="00B9215C">
        <w:rPr>
          <w:rFonts w:ascii="Times New Roman" w:hAnsi="Times New Roman" w:cs="Times New Roman"/>
          <w:sz w:val="24"/>
          <w:szCs w:val="24"/>
        </w:rPr>
        <w:t xml:space="preserve">. The Administrative Review Council has recognised that it is justifiable to exclude merits </w:t>
      </w:r>
      <w:r w:rsidRPr="00B9215C">
        <w:rPr>
          <w:rFonts w:ascii="Times New Roman" w:hAnsi="Times New Roman" w:cs="Times New Roman"/>
          <w:sz w:val="24"/>
          <w:szCs w:val="24"/>
        </w:rPr>
        <w:lastRenderedPageBreak/>
        <w:t>review in relation to decisions of this nature (see items 4.1</w:t>
      </w:r>
      <w:r w:rsidR="00730A0A" w:rsidRPr="00B9215C">
        <w:rPr>
          <w:rFonts w:ascii="Times New Roman" w:hAnsi="Times New Roman" w:cs="Times New Roman"/>
          <w:sz w:val="24"/>
          <w:szCs w:val="24"/>
        </w:rPr>
        <w:t>6</w:t>
      </w:r>
      <w:r w:rsidRPr="00B9215C">
        <w:rPr>
          <w:rFonts w:ascii="Times New Roman" w:hAnsi="Times New Roman" w:cs="Times New Roman"/>
          <w:sz w:val="24"/>
          <w:szCs w:val="24"/>
        </w:rPr>
        <w:t xml:space="preserve"> to 4.1</w:t>
      </w:r>
      <w:r w:rsidR="00730A0A" w:rsidRPr="00B9215C">
        <w:rPr>
          <w:rFonts w:ascii="Times New Roman" w:hAnsi="Times New Roman" w:cs="Times New Roman"/>
          <w:sz w:val="24"/>
          <w:szCs w:val="24"/>
        </w:rPr>
        <w:t>9</w:t>
      </w:r>
      <w:r w:rsidRPr="00B9215C">
        <w:rPr>
          <w:rFonts w:ascii="Times New Roman" w:hAnsi="Times New Roman" w:cs="Times New Roman"/>
          <w:sz w:val="24"/>
          <w:szCs w:val="24"/>
        </w:rPr>
        <w:t xml:space="preserve"> of </w:t>
      </w:r>
      <w:r w:rsidRPr="00B9215C">
        <w:rPr>
          <w:rFonts w:ascii="Times New Roman" w:hAnsi="Times New Roman" w:cs="Times New Roman"/>
          <w:i/>
          <w:iCs/>
          <w:sz w:val="24"/>
          <w:szCs w:val="24"/>
        </w:rPr>
        <w:t>What decisions should be subject to merits review?</w:t>
      </w:r>
      <w:r w:rsidRPr="00B9215C">
        <w:rPr>
          <w:rFonts w:ascii="Times New Roman" w:hAnsi="Times New Roman" w:cs="Times New Roman"/>
          <w:sz w:val="24"/>
          <w:szCs w:val="24"/>
        </w:rPr>
        <w:t>).</w:t>
      </w:r>
    </w:p>
    <w:p w14:paraId="22F9F820" w14:textId="42B36853"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Persons who are otherwise affected by decisions or who have </w:t>
      </w:r>
      <w:r w:rsidR="003540FD">
        <w:rPr>
          <w:rFonts w:ascii="Times New Roman" w:hAnsi="Times New Roman" w:cs="Times New Roman"/>
          <w:sz w:val="24"/>
          <w:szCs w:val="24"/>
        </w:rPr>
        <w:t xml:space="preserve">concerns </w:t>
      </w:r>
      <w:r w:rsidRPr="00B9215C">
        <w:rPr>
          <w:rFonts w:ascii="Times New Roman" w:hAnsi="Times New Roman" w:cs="Times New Roman"/>
          <w:sz w:val="24"/>
          <w:szCs w:val="24"/>
        </w:rPr>
        <w:t xml:space="preserve">about the Program will </w:t>
      </w:r>
      <w:r w:rsidR="003540FD">
        <w:rPr>
          <w:rFonts w:ascii="Times New Roman" w:hAnsi="Times New Roman" w:cs="Times New Roman"/>
          <w:sz w:val="24"/>
          <w:szCs w:val="24"/>
        </w:rPr>
        <w:t xml:space="preserve">be able to provide feedback </w:t>
      </w:r>
      <w:r w:rsidRPr="00B9215C">
        <w:rPr>
          <w:rFonts w:ascii="Times New Roman" w:hAnsi="Times New Roman" w:cs="Times New Roman"/>
          <w:sz w:val="24"/>
          <w:szCs w:val="24"/>
        </w:rPr>
        <w:t>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715F6F3B" w14:textId="4A8F7C74" w:rsidR="00023D71" w:rsidRPr="00B9215C" w:rsidRDefault="00730A0A" w:rsidP="009A2617">
      <w:pPr>
        <w:rPr>
          <w:rFonts w:ascii="Times New Roman" w:hAnsi="Times New Roman" w:cs="Times New Roman"/>
          <w:b/>
          <w:bCs/>
          <w:sz w:val="24"/>
          <w:szCs w:val="24"/>
          <w:u w:val="single"/>
        </w:rPr>
      </w:pPr>
      <w:bookmarkStart w:id="0" w:name="_Hlk57973331"/>
      <w:r w:rsidRPr="00B9215C">
        <w:rPr>
          <w:rFonts w:ascii="Times New Roman" w:hAnsi="Times New Roman" w:cs="Times New Roman"/>
          <w:b/>
          <w:bCs/>
          <w:sz w:val="24"/>
          <w:szCs w:val="24"/>
          <w:u w:val="single"/>
        </w:rPr>
        <w:t>Statement of the Relevance and Operation of Constitutional Heads of Power</w:t>
      </w:r>
    </w:p>
    <w:bookmarkEnd w:id="0"/>
    <w:p w14:paraId="2EF8095D" w14:textId="44704A86" w:rsidR="00E25FE4" w:rsidRPr="00B9215C" w:rsidRDefault="00E25FE4" w:rsidP="00E25FE4">
      <w:pPr>
        <w:rPr>
          <w:rFonts w:ascii="Times New Roman" w:hAnsi="Times New Roman" w:cs="Times New Roman"/>
          <w:sz w:val="24"/>
          <w:szCs w:val="24"/>
        </w:rPr>
      </w:pPr>
      <w:r w:rsidRPr="00B9215C">
        <w:rPr>
          <w:rFonts w:ascii="Times New Roman" w:hAnsi="Times New Roman" w:cs="Times New Roman"/>
          <w:sz w:val="24"/>
          <w:szCs w:val="24"/>
        </w:rPr>
        <w:t>For the purposes of subsection 33(3) of the Act, the powers of the Parliament to make laws with respect to the following are specified for the Program prescribed by the Legislative Instrument:</w:t>
      </w:r>
    </w:p>
    <w:p w14:paraId="40D40556" w14:textId="77777777" w:rsidR="00E25FE4" w:rsidRPr="00B9215C" w:rsidRDefault="00E25FE4" w:rsidP="00D8518E">
      <w:pPr>
        <w:pStyle w:val="ListParagraph"/>
        <w:numPr>
          <w:ilvl w:val="0"/>
          <w:numId w:val="5"/>
        </w:numPr>
        <w:rPr>
          <w:rFonts w:ascii="Times New Roman" w:hAnsi="Times New Roman" w:cs="Times New Roman"/>
          <w:sz w:val="24"/>
          <w:szCs w:val="24"/>
        </w:rPr>
      </w:pPr>
      <w:r w:rsidRPr="00B9215C">
        <w:rPr>
          <w:rFonts w:ascii="Times New Roman" w:hAnsi="Times New Roman" w:cs="Times New Roman"/>
          <w:sz w:val="24"/>
          <w:szCs w:val="24"/>
        </w:rPr>
        <w:t>foreign corporations, and trading or financial corporations formed within the limits of the Commonwealth (paragraph 51(xx) of the Constitution) (corporations power); and</w:t>
      </w:r>
    </w:p>
    <w:p w14:paraId="6ECBAB5C" w14:textId="2D0A744D" w:rsidR="00E25FE4" w:rsidRPr="00B9215C" w:rsidRDefault="00E25FE4" w:rsidP="00D8518E">
      <w:pPr>
        <w:pStyle w:val="ListParagraph"/>
        <w:numPr>
          <w:ilvl w:val="0"/>
          <w:numId w:val="5"/>
        </w:numPr>
        <w:rPr>
          <w:rFonts w:ascii="Times New Roman" w:hAnsi="Times New Roman" w:cs="Times New Roman"/>
          <w:sz w:val="24"/>
          <w:szCs w:val="24"/>
        </w:rPr>
      </w:pPr>
      <w:r w:rsidRPr="00B9215C">
        <w:rPr>
          <w:rFonts w:ascii="Times New Roman" w:hAnsi="Times New Roman" w:cs="Times New Roman"/>
          <w:sz w:val="24"/>
          <w:szCs w:val="24"/>
        </w:rPr>
        <w:t>enterprises and activities which are peculiarly adapted to the government of a nation and cannot otherwise be carried on for the benefit of the nation (section 61 and paragraph 51(xxxix) of the Constitution) (implied nationhood power).</w:t>
      </w:r>
    </w:p>
    <w:p w14:paraId="31757AAE" w14:textId="77777777" w:rsidR="00AF658E" w:rsidRPr="00AF658E" w:rsidRDefault="00AF658E" w:rsidP="00AF658E">
      <w:pPr>
        <w:rPr>
          <w:rFonts w:ascii="Times New Roman" w:hAnsi="Times New Roman" w:cs="Times New Roman"/>
          <w:sz w:val="24"/>
          <w:szCs w:val="24"/>
        </w:rPr>
      </w:pPr>
      <w:r w:rsidRPr="00AF658E">
        <w:rPr>
          <w:rFonts w:ascii="Times New Roman" w:hAnsi="Times New Roman" w:cs="Times New Roman"/>
          <w:sz w:val="24"/>
          <w:szCs w:val="24"/>
        </w:rPr>
        <w:t>Section 51(xx) of the Constitution empowers the Parliament to make laws with respect to ‘foreign corporations, and trading or financial corporations formed within the limits of the Commonwealth’ (together, constitutional corporations).</w:t>
      </w:r>
    </w:p>
    <w:p w14:paraId="02F02CEC" w14:textId="39308BA8" w:rsidR="00AF658E" w:rsidRPr="00AF658E" w:rsidRDefault="00AF658E" w:rsidP="00AF658E">
      <w:pPr>
        <w:rPr>
          <w:rFonts w:ascii="Times New Roman" w:hAnsi="Times New Roman" w:cs="Times New Roman"/>
          <w:sz w:val="24"/>
          <w:szCs w:val="24"/>
        </w:rPr>
      </w:pPr>
      <w:r w:rsidRPr="00AF658E">
        <w:rPr>
          <w:rFonts w:ascii="Times New Roman" w:hAnsi="Times New Roman" w:cs="Times New Roman"/>
          <w:sz w:val="24"/>
          <w:szCs w:val="24"/>
        </w:rPr>
        <w:t xml:space="preserve">In </w:t>
      </w:r>
      <w:r w:rsidRPr="00AF658E">
        <w:rPr>
          <w:rFonts w:ascii="Times New Roman" w:hAnsi="Times New Roman" w:cs="Times New Roman"/>
          <w:i/>
          <w:sz w:val="24"/>
          <w:szCs w:val="24"/>
        </w:rPr>
        <w:t>Williams v Commonwealth</w:t>
      </w:r>
      <w:r w:rsidRPr="00AF658E">
        <w:rPr>
          <w:rFonts w:ascii="Times New Roman" w:hAnsi="Times New Roman" w:cs="Times New Roman"/>
          <w:sz w:val="24"/>
          <w:szCs w:val="24"/>
        </w:rPr>
        <w:t xml:space="preserve"> (2014) 252 CLR 416 (</w:t>
      </w:r>
      <w:r w:rsidRPr="00AF658E">
        <w:rPr>
          <w:rFonts w:ascii="Times New Roman" w:hAnsi="Times New Roman" w:cs="Times New Roman"/>
          <w:i/>
          <w:sz w:val="24"/>
          <w:szCs w:val="24"/>
        </w:rPr>
        <w:t>Williams No 2</w:t>
      </w:r>
      <w:r w:rsidRPr="00AF658E">
        <w:rPr>
          <w:rFonts w:ascii="Times New Roman" w:hAnsi="Times New Roman" w:cs="Times New Roman"/>
          <w:sz w:val="24"/>
          <w:szCs w:val="24"/>
        </w:rPr>
        <w:t>), the High Court,</w:t>
      </w:r>
      <w:r>
        <w:rPr>
          <w:rFonts w:ascii="Times New Roman" w:hAnsi="Times New Roman" w:cs="Times New Roman"/>
          <w:sz w:val="24"/>
          <w:szCs w:val="24"/>
        </w:rPr>
        <w:t xml:space="preserve"> </w:t>
      </w:r>
      <w:r w:rsidRPr="00AF658E">
        <w:rPr>
          <w:rFonts w:ascii="Times New Roman" w:hAnsi="Times New Roman" w:cs="Times New Roman"/>
          <w:sz w:val="24"/>
          <w:szCs w:val="24"/>
        </w:rPr>
        <w:t xml:space="preserve">considering section 32B of the </w:t>
      </w:r>
      <w:r w:rsidRPr="00AF658E">
        <w:rPr>
          <w:rFonts w:ascii="Times New Roman" w:hAnsi="Times New Roman" w:cs="Times New Roman"/>
          <w:i/>
          <w:sz w:val="24"/>
          <w:szCs w:val="24"/>
        </w:rPr>
        <w:t>Financial Management and Accountability Act 1997</w:t>
      </w:r>
      <w:r w:rsidRPr="00AF658E">
        <w:rPr>
          <w:rFonts w:ascii="Times New Roman" w:hAnsi="Times New Roman" w:cs="Times New Roman"/>
          <w:sz w:val="24"/>
          <w:szCs w:val="24"/>
        </w:rPr>
        <w:t xml:space="preserve"> (the FMA Act), held (at [50]) that: </w:t>
      </w:r>
    </w:p>
    <w:p w14:paraId="52F806B1" w14:textId="77777777" w:rsidR="00AF658E" w:rsidRPr="00AF658E" w:rsidRDefault="00AF658E" w:rsidP="00AF658E">
      <w:pPr>
        <w:ind w:left="709"/>
        <w:rPr>
          <w:rFonts w:ascii="Times New Roman" w:hAnsi="Times New Roman" w:cs="Times New Roman"/>
          <w:sz w:val="24"/>
          <w:szCs w:val="24"/>
          <w:lang w:val="en-US"/>
        </w:rPr>
      </w:pPr>
      <w:r w:rsidRPr="00AF658E">
        <w:rPr>
          <w:rFonts w:ascii="Times New Roman" w:hAnsi="Times New Roman" w:cs="Times New Roman"/>
          <w:sz w:val="24"/>
          <w:szCs w:val="24"/>
        </w:rPr>
        <w:t xml:space="preserve">A law which gives the Commonwealth the authority to make an agreement or payment of that kind is not a law with respect to trading or financial corporations. The law makes no provision regulating or permitting any act by or on behalf of any corporation. </w:t>
      </w:r>
    </w:p>
    <w:p w14:paraId="10258D8C" w14:textId="6B18A7AA" w:rsidR="00AF658E" w:rsidRPr="00AF658E" w:rsidRDefault="00AF658E" w:rsidP="00AF658E">
      <w:pPr>
        <w:rPr>
          <w:rFonts w:ascii="Times New Roman" w:hAnsi="Times New Roman" w:cs="Times New Roman"/>
          <w:sz w:val="24"/>
          <w:szCs w:val="24"/>
        </w:rPr>
      </w:pPr>
      <w:r w:rsidRPr="00AF658E">
        <w:rPr>
          <w:rFonts w:ascii="Times New Roman" w:hAnsi="Times New Roman" w:cs="Times New Roman"/>
          <w:sz w:val="24"/>
          <w:szCs w:val="24"/>
        </w:rPr>
        <w:t xml:space="preserve">However, the relevant provisions of the Act are substantially different to the provisions considered by the High Court in </w:t>
      </w:r>
      <w:r w:rsidRPr="00AF658E">
        <w:rPr>
          <w:rFonts w:ascii="Times New Roman" w:hAnsi="Times New Roman" w:cs="Times New Roman"/>
          <w:i/>
          <w:sz w:val="24"/>
          <w:szCs w:val="24"/>
        </w:rPr>
        <w:t>Williams No 2</w:t>
      </w:r>
      <w:r w:rsidRPr="00AF658E">
        <w:rPr>
          <w:rFonts w:ascii="Times New Roman" w:hAnsi="Times New Roman" w:cs="Times New Roman"/>
          <w:sz w:val="24"/>
          <w:szCs w:val="24"/>
        </w:rPr>
        <w:t xml:space="preserve">. Section 34 of the Act corresponds to section 32B of the FMA Act considered by the High Court in </w:t>
      </w:r>
      <w:r w:rsidRPr="00AF658E">
        <w:rPr>
          <w:rFonts w:ascii="Times New Roman" w:hAnsi="Times New Roman" w:cs="Times New Roman"/>
          <w:i/>
          <w:sz w:val="24"/>
          <w:szCs w:val="24"/>
        </w:rPr>
        <w:t>Williams No 2</w:t>
      </w:r>
      <w:r w:rsidRPr="00AF658E">
        <w:rPr>
          <w:rFonts w:ascii="Times New Roman" w:hAnsi="Times New Roman" w:cs="Times New Roman"/>
          <w:sz w:val="24"/>
          <w:szCs w:val="24"/>
        </w:rPr>
        <w:t xml:space="preserve">. However, the FMA Act contained no provision in terms equivalent to those of section 35 of the Act. Subsection 35(2) of the Act limits the arrangements made under section 34 so that, where a party to an arrangement made under section 34 is a constitutional corporation, the arrangement must be subject to a written agreement containing terms and conditions under which money is payable by the Commonwealth. The corporation must comply with the terms </w:t>
      </w:r>
      <w:r w:rsidRPr="00AF658E">
        <w:rPr>
          <w:rFonts w:ascii="Times New Roman" w:hAnsi="Times New Roman" w:cs="Times New Roman"/>
          <w:sz w:val="24"/>
          <w:szCs w:val="24"/>
        </w:rPr>
        <w:lastRenderedPageBreak/>
        <w:t xml:space="preserve">and conditions. The activities of the corporation are therefore regulated through the terms and conditions made under each agreement pursuant to subsection 35(2). </w:t>
      </w:r>
    </w:p>
    <w:p w14:paraId="00F67E3D" w14:textId="1FF5D15B" w:rsidR="00AF658E" w:rsidRPr="00AF658E" w:rsidRDefault="00AF658E" w:rsidP="00AF658E">
      <w:pPr>
        <w:rPr>
          <w:rFonts w:ascii="Times New Roman" w:hAnsi="Times New Roman" w:cs="Times New Roman"/>
          <w:sz w:val="24"/>
          <w:szCs w:val="24"/>
        </w:rPr>
      </w:pPr>
      <w:r w:rsidRPr="00AF658E">
        <w:rPr>
          <w:rFonts w:ascii="Times New Roman" w:hAnsi="Times New Roman" w:cs="Times New Roman"/>
          <w:sz w:val="24"/>
          <w:szCs w:val="24"/>
        </w:rPr>
        <w:t>Further, subsection 35(3) provides that the agreement must provide for circumstances in which the corporation must repay amounts to the Commonwealth</w:t>
      </w:r>
      <w:r w:rsidR="00BB3375">
        <w:rPr>
          <w:rFonts w:ascii="Times New Roman" w:hAnsi="Times New Roman" w:cs="Times New Roman"/>
          <w:sz w:val="24"/>
          <w:szCs w:val="24"/>
        </w:rPr>
        <w:t>.</w:t>
      </w:r>
    </w:p>
    <w:p w14:paraId="67014E99" w14:textId="3CEB963E" w:rsidR="00E25FE4" w:rsidRPr="00360CEB" w:rsidRDefault="00E25FE4" w:rsidP="00D8518E">
      <w:pPr>
        <w:rPr>
          <w:rFonts w:ascii="Times New Roman" w:hAnsi="Times New Roman" w:cs="Times New Roman"/>
          <w:sz w:val="24"/>
          <w:szCs w:val="24"/>
        </w:rPr>
      </w:pPr>
      <w:r w:rsidRPr="00B9215C">
        <w:rPr>
          <w:rFonts w:ascii="Times New Roman" w:hAnsi="Times New Roman" w:cs="Times New Roman"/>
          <w:sz w:val="24"/>
          <w:szCs w:val="24"/>
        </w:rPr>
        <w:t>The Program prescribed by the Legislative Instrument confers on AI</w:t>
      </w:r>
      <w:r w:rsidR="009F2DA7" w:rsidRPr="00B9215C">
        <w:rPr>
          <w:rFonts w:ascii="Times New Roman" w:hAnsi="Times New Roman" w:cs="Times New Roman"/>
          <w:sz w:val="24"/>
          <w:szCs w:val="24"/>
        </w:rPr>
        <w:t>A</w:t>
      </w:r>
      <w:r w:rsidRPr="00B9215C">
        <w:rPr>
          <w:rFonts w:ascii="Times New Roman" w:hAnsi="Times New Roman" w:cs="Times New Roman"/>
          <w:sz w:val="24"/>
          <w:szCs w:val="24"/>
        </w:rPr>
        <w:t xml:space="preserve"> (a constitutional corporation) benefits which </w:t>
      </w:r>
      <w:r w:rsidR="00D8518E" w:rsidRPr="00B9215C">
        <w:rPr>
          <w:rFonts w:ascii="Times New Roman" w:hAnsi="Times New Roman" w:cs="Times New Roman"/>
          <w:sz w:val="24"/>
          <w:szCs w:val="24"/>
        </w:rPr>
        <w:t>are</w:t>
      </w:r>
      <w:r w:rsidRPr="00B9215C">
        <w:rPr>
          <w:rFonts w:ascii="Times New Roman" w:hAnsi="Times New Roman" w:cs="Times New Roman"/>
          <w:sz w:val="24"/>
          <w:szCs w:val="24"/>
        </w:rPr>
        <w:t xml:space="preserve"> directed to assisting it in the conduct of its ordinary activities and will impose terms and conditions on it in accordance with section 35 of the Act, in relation to receipt of that benefit. In particular, the </w:t>
      </w:r>
      <w:r w:rsidR="00D8518E" w:rsidRPr="00B9215C">
        <w:rPr>
          <w:rFonts w:ascii="Times New Roman" w:hAnsi="Times New Roman" w:cs="Times New Roman"/>
          <w:sz w:val="24"/>
          <w:szCs w:val="24"/>
        </w:rPr>
        <w:t>P</w:t>
      </w:r>
      <w:r w:rsidRPr="00B9215C">
        <w:rPr>
          <w:rFonts w:ascii="Times New Roman" w:hAnsi="Times New Roman" w:cs="Times New Roman"/>
          <w:sz w:val="24"/>
          <w:szCs w:val="24"/>
        </w:rPr>
        <w:t>rogram will provide funding to AI</w:t>
      </w:r>
      <w:r w:rsidR="009F2DA7" w:rsidRPr="00B9215C">
        <w:rPr>
          <w:rFonts w:ascii="Times New Roman" w:hAnsi="Times New Roman" w:cs="Times New Roman"/>
          <w:sz w:val="24"/>
          <w:szCs w:val="24"/>
        </w:rPr>
        <w:t>A</w:t>
      </w:r>
      <w:r w:rsidRPr="00B9215C">
        <w:rPr>
          <w:rFonts w:ascii="Times New Roman" w:hAnsi="Times New Roman" w:cs="Times New Roman"/>
          <w:sz w:val="24"/>
          <w:szCs w:val="24"/>
        </w:rPr>
        <w:t xml:space="preserve"> to assist it to undertake its activities in relation to the development of research and development </w:t>
      </w:r>
      <w:r w:rsidRPr="00360CEB">
        <w:rPr>
          <w:rFonts w:ascii="Times New Roman" w:hAnsi="Times New Roman" w:cs="Times New Roman"/>
          <w:sz w:val="24"/>
          <w:szCs w:val="24"/>
        </w:rPr>
        <w:t>investment strategies and investing in projects that are consistent with those strategies.</w:t>
      </w:r>
    </w:p>
    <w:p w14:paraId="0AAA4176" w14:textId="3A0A52FF" w:rsidR="009A2617" w:rsidRPr="00360CEB" w:rsidRDefault="00D44067" w:rsidP="00D8518E">
      <w:pPr>
        <w:rPr>
          <w:rFonts w:ascii="Times New Roman" w:hAnsi="Times New Roman" w:cs="Times New Roman"/>
          <w:sz w:val="24"/>
          <w:szCs w:val="24"/>
        </w:rPr>
      </w:pPr>
      <w:r w:rsidRPr="00E302D7">
        <w:rPr>
          <w:rFonts w:ascii="Times New Roman" w:eastAsia="Times New Roman" w:hAnsi="Times New Roman" w:cs="Times New Roman"/>
          <w:sz w:val="24"/>
          <w:szCs w:val="24"/>
        </w:rPr>
        <w:t xml:space="preserve">The </w:t>
      </w:r>
      <w:r w:rsidR="00730A0A" w:rsidRPr="00E302D7">
        <w:rPr>
          <w:rFonts w:ascii="Times New Roman" w:eastAsia="Times New Roman" w:hAnsi="Times New Roman" w:cs="Times New Roman"/>
          <w:sz w:val="24"/>
          <w:szCs w:val="24"/>
        </w:rPr>
        <w:t>P</w:t>
      </w:r>
      <w:r w:rsidRPr="00E302D7">
        <w:rPr>
          <w:rFonts w:ascii="Times New Roman" w:eastAsia="Times New Roman" w:hAnsi="Times New Roman" w:cs="Times New Roman"/>
          <w:sz w:val="24"/>
          <w:szCs w:val="24"/>
        </w:rPr>
        <w:t xml:space="preserve">rogram prescribed by the </w:t>
      </w:r>
      <w:r w:rsidR="00730A0A" w:rsidRPr="00E302D7">
        <w:rPr>
          <w:rFonts w:ascii="Times New Roman" w:eastAsia="Times New Roman" w:hAnsi="Times New Roman" w:cs="Times New Roman"/>
          <w:sz w:val="24"/>
          <w:szCs w:val="24"/>
        </w:rPr>
        <w:t>L</w:t>
      </w:r>
      <w:r w:rsidRPr="00E302D7">
        <w:rPr>
          <w:rFonts w:ascii="Times New Roman" w:eastAsia="Times New Roman" w:hAnsi="Times New Roman" w:cs="Times New Roman"/>
          <w:sz w:val="24"/>
          <w:szCs w:val="24"/>
        </w:rPr>
        <w:t xml:space="preserve">egislative </w:t>
      </w:r>
      <w:r w:rsidR="00730A0A" w:rsidRPr="00E302D7">
        <w:rPr>
          <w:rFonts w:ascii="Times New Roman" w:eastAsia="Times New Roman" w:hAnsi="Times New Roman" w:cs="Times New Roman"/>
          <w:sz w:val="24"/>
          <w:szCs w:val="24"/>
        </w:rPr>
        <w:t>In</w:t>
      </w:r>
      <w:r w:rsidRPr="00E302D7">
        <w:rPr>
          <w:rFonts w:ascii="Times New Roman" w:eastAsia="Times New Roman" w:hAnsi="Times New Roman" w:cs="Times New Roman"/>
          <w:sz w:val="24"/>
          <w:szCs w:val="24"/>
        </w:rPr>
        <w:t>strument also involves the funding of research and development into matters of national benefit and importance, specifically, research and development that supports increased sustainability, productivity and profitability in the agriculture sector</w:t>
      </w:r>
      <w:r w:rsidR="008227A3" w:rsidRPr="00E302D7">
        <w:rPr>
          <w:rFonts w:ascii="Times New Roman" w:eastAsia="Times New Roman" w:hAnsi="Times New Roman" w:cs="Times New Roman"/>
          <w:sz w:val="24"/>
          <w:szCs w:val="24"/>
        </w:rPr>
        <w:t>.</w:t>
      </w:r>
    </w:p>
    <w:p w14:paraId="2053D8B5" w14:textId="77777777" w:rsidR="009A2617" w:rsidRPr="00B9215C" w:rsidRDefault="00D44067" w:rsidP="00E74416">
      <w:pPr>
        <w:jc w:val="both"/>
        <w:rPr>
          <w:rFonts w:ascii="Times New Roman" w:hAnsi="Times New Roman" w:cs="Times New Roman"/>
          <w:b/>
          <w:sz w:val="24"/>
          <w:szCs w:val="24"/>
          <w:u w:val="single"/>
        </w:rPr>
      </w:pPr>
      <w:r w:rsidRPr="00B9215C">
        <w:rPr>
          <w:rFonts w:ascii="Times New Roman" w:hAnsi="Times New Roman" w:cs="Times New Roman"/>
          <w:b/>
          <w:sz w:val="24"/>
          <w:szCs w:val="24"/>
          <w:u w:val="single"/>
        </w:rPr>
        <w:t>Authority</w:t>
      </w:r>
    </w:p>
    <w:p w14:paraId="4BAD6621" w14:textId="735929C6"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Section 33 of the</w:t>
      </w:r>
      <w:r w:rsidR="00AE76BA">
        <w:rPr>
          <w:rFonts w:ascii="Times New Roman" w:hAnsi="Times New Roman" w:cs="Times New Roman"/>
          <w:sz w:val="24"/>
          <w:szCs w:val="24"/>
        </w:rPr>
        <w:t xml:space="preserve"> Act</w:t>
      </w:r>
      <w:r w:rsidRPr="00B9215C">
        <w:rPr>
          <w:rFonts w:ascii="Times New Roman" w:hAnsi="Times New Roman" w:cs="Times New Roman"/>
          <w:sz w:val="24"/>
          <w:szCs w:val="24"/>
        </w:rPr>
        <w:t xml:space="preserve"> provides authority for the Legislative Instrument. </w:t>
      </w:r>
    </w:p>
    <w:p w14:paraId="25A8C3A5" w14:textId="77777777" w:rsidR="001170B4" w:rsidRPr="00B9215C" w:rsidRDefault="00D44067" w:rsidP="001170B4">
      <w:pPr>
        <w:rPr>
          <w:rFonts w:ascii="Times New Roman" w:hAnsi="Times New Roman" w:cs="Times New Roman"/>
          <w:b/>
          <w:sz w:val="24"/>
          <w:szCs w:val="24"/>
          <w:u w:val="single"/>
        </w:rPr>
      </w:pPr>
      <w:r w:rsidRPr="00B9215C">
        <w:rPr>
          <w:rFonts w:ascii="Times New Roman" w:hAnsi="Times New Roman" w:cs="Times New Roman"/>
          <w:b/>
          <w:sz w:val="24"/>
          <w:szCs w:val="24"/>
          <w:u w:val="single"/>
        </w:rPr>
        <w:t>Consultation</w:t>
      </w:r>
    </w:p>
    <w:p w14:paraId="18FB448C" w14:textId="4780EC47" w:rsidR="009A2617" w:rsidRDefault="00D44067" w:rsidP="001170B4">
      <w:pPr>
        <w:rPr>
          <w:rFonts w:ascii="Times New Roman" w:hAnsi="Times New Roman" w:cs="Times New Roman"/>
          <w:sz w:val="24"/>
          <w:szCs w:val="24"/>
        </w:rPr>
      </w:pPr>
      <w:r w:rsidRPr="00B9215C">
        <w:rPr>
          <w:rFonts w:ascii="Times New Roman" w:hAnsi="Times New Roman" w:cs="Times New Roman"/>
          <w:sz w:val="24"/>
          <w:szCs w:val="24"/>
        </w:rPr>
        <w:t xml:space="preserve">In accordance with section 17 of the </w:t>
      </w:r>
      <w:r w:rsidRPr="00B9215C">
        <w:rPr>
          <w:rFonts w:ascii="Times New Roman" w:hAnsi="Times New Roman" w:cs="Times New Roman"/>
          <w:i/>
          <w:sz w:val="24"/>
          <w:szCs w:val="24"/>
        </w:rPr>
        <w:t>Legislation Act 2003</w:t>
      </w:r>
      <w:r w:rsidRPr="00B9215C">
        <w:rPr>
          <w:rFonts w:ascii="Times New Roman" w:hAnsi="Times New Roman" w:cs="Times New Roman"/>
          <w:sz w:val="24"/>
          <w:szCs w:val="24"/>
        </w:rPr>
        <w:t>,</w:t>
      </w:r>
      <w:r w:rsidR="001170B4" w:rsidRPr="00B9215C">
        <w:rPr>
          <w:rFonts w:ascii="Times New Roman" w:hAnsi="Times New Roman" w:cs="Times New Roman"/>
          <w:sz w:val="24"/>
          <w:szCs w:val="24"/>
        </w:rPr>
        <w:t xml:space="preserve"> </w:t>
      </w:r>
      <w:r w:rsidRPr="00B9215C">
        <w:rPr>
          <w:rFonts w:ascii="Times New Roman" w:hAnsi="Times New Roman" w:cs="Times New Roman"/>
          <w:sz w:val="24"/>
          <w:szCs w:val="24"/>
        </w:rPr>
        <w:t>the Attorney-General’s Department ha</w:t>
      </w:r>
      <w:r w:rsidR="00AF658E">
        <w:rPr>
          <w:rFonts w:ascii="Times New Roman" w:hAnsi="Times New Roman" w:cs="Times New Roman"/>
          <w:sz w:val="24"/>
          <w:szCs w:val="24"/>
        </w:rPr>
        <w:t>s</w:t>
      </w:r>
      <w:r w:rsidRPr="00B9215C">
        <w:rPr>
          <w:rFonts w:ascii="Times New Roman" w:hAnsi="Times New Roman" w:cs="Times New Roman"/>
          <w:sz w:val="24"/>
          <w:szCs w:val="24"/>
        </w:rPr>
        <w:t xml:space="preserve"> been consulted on this Legislative Instrument.</w:t>
      </w:r>
      <w:r w:rsidR="00AF658E">
        <w:rPr>
          <w:rFonts w:ascii="Times New Roman" w:hAnsi="Times New Roman" w:cs="Times New Roman"/>
          <w:sz w:val="24"/>
          <w:szCs w:val="24"/>
        </w:rPr>
        <w:t xml:space="preserve"> T</w:t>
      </w:r>
      <w:r w:rsidR="00AF658E" w:rsidRPr="00B9215C">
        <w:rPr>
          <w:rFonts w:ascii="Times New Roman" w:hAnsi="Times New Roman" w:cs="Times New Roman"/>
          <w:sz w:val="24"/>
          <w:szCs w:val="24"/>
        </w:rPr>
        <w:t xml:space="preserve">he Department of Industry, Science, Energy and Resources </w:t>
      </w:r>
      <w:r w:rsidR="00AF658E">
        <w:rPr>
          <w:rFonts w:ascii="Times New Roman" w:hAnsi="Times New Roman" w:cs="Times New Roman"/>
          <w:sz w:val="24"/>
          <w:szCs w:val="24"/>
        </w:rPr>
        <w:t>w</w:t>
      </w:r>
      <w:r w:rsidR="002E5F96">
        <w:rPr>
          <w:rFonts w:ascii="Times New Roman" w:hAnsi="Times New Roman" w:cs="Times New Roman"/>
          <w:sz w:val="24"/>
          <w:szCs w:val="24"/>
        </w:rPr>
        <w:t>as</w:t>
      </w:r>
      <w:r w:rsidR="00AF658E">
        <w:rPr>
          <w:rFonts w:ascii="Times New Roman" w:hAnsi="Times New Roman" w:cs="Times New Roman"/>
          <w:sz w:val="24"/>
          <w:szCs w:val="24"/>
        </w:rPr>
        <w:t xml:space="preserve"> also consulted.</w:t>
      </w:r>
    </w:p>
    <w:p w14:paraId="50FADC53" w14:textId="5642BD19" w:rsidR="002E5F96" w:rsidRPr="00561558" w:rsidRDefault="002E5F96" w:rsidP="00AF658E">
      <w:pPr>
        <w:rPr>
          <w:rFonts w:ascii="Times New Roman" w:hAnsi="Times New Roman" w:cs="Times New Roman"/>
          <w:sz w:val="24"/>
          <w:szCs w:val="24"/>
        </w:rPr>
      </w:pPr>
      <w:r w:rsidRPr="00561558">
        <w:rPr>
          <w:rFonts w:ascii="Times New Roman" w:hAnsi="Times New Roman" w:cs="Times New Roman"/>
          <w:sz w:val="24"/>
          <w:szCs w:val="24"/>
        </w:rPr>
        <w:t xml:space="preserve">The Department </w:t>
      </w:r>
      <w:r w:rsidR="002B4144">
        <w:rPr>
          <w:rFonts w:ascii="Times New Roman" w:hAnsi="Times New Roman" w:cs="Times New Roman"/>
          <w:sz w:val="24"/>
          <w:szCs w:val="24"/>
        </w:rPr>
        <w:t xml:space="preserve">will consult </w:t>
      </w:r>
      <w:r>
        <w:rPr>
          <w:rFonts w:ascii="Times New Roman" w:hAnsi="Times New Roman" w:cs="Times New Roman"/>
          <w:sz w:val="24"/>
          <w:szCs w:val="24"/>
        </w:rPr>
        <w:t xml:space="preserve">with </w:t>
      </w:r>
      <w:r w:rsidRPr="00B9215C">
        <w:rPr>
          <w:rFonts w:ascii="Times New Roman" w:hAnsi="Times New Roman" w:cs="Times New Roman"/>
          <w:sz w:val="24"/>
          <w:szCs w:val="24"/>
        </w:rPr>
        <w:t>AIA</w:t>
      </w:r>
      <w:r>
        <w:rPr>
          <w:rFonts w:ascii="Times New Roman" w:hAnsi="Times New Roman" w:cs="Times New Roman"/>
          <w:sz w:val="24"/>
          <w:szCs w:val="24"/>
        </w:rPr>
        <w:t xml:space="preserve"> </w:t>
      </w:r>
      <w:r w:rsidR="002B4144">
        <w:rPr>
          <w:rFonts w:ascii="Times New Roman" w:hAnsi="Times New Roman" w:cs="Times New Roman"/>
          <w:sz w:val="24"/>
          <w:szCs w:val="24"/>
        </w:rPr>
        <w:t xml:space="preserve">on an ongoing basis </w:t>
      </w:r>
      <w:r>
        <w:rPr>
          <w:rFonts w:ascii="Times New Roman" w:hAnsi="Times New Roman" w:cs="Times New Roman"/>
          <w:sz w:val="24"/>
          <w:szCs w:val="24"/>
        </w:rPr>
        <w:t xml:space="preserve">to ensure that the grant </w:t>
      </w:r>
      <w:r w:rsidR="00A609A5">
        <w:rPr>
          <w:rFonts w:ascii="Times New Roman" w:hAnsi="Times New Roman" w:cs="Times New Roman"/>
          <w:sz w:val="24"/>
          <w:szCs w:val="24"/>
        </w:rPr>
        <w:t xml:space="preserve">will be </w:t>
      </w:r>
      <w:r w:rsidR="0001425F">
        <w:rPr>
          <w:rFonts w:ascii="Times New Roman" w:hAnsi="Times New Roman" w:cs="Times New Roman"/>
          <w:sz w:val="24"/>
          <w:szCs w:val="24"/>
        </w:rPr>
        <w:t xml:space="preserve">administered and used </w:t>
      </w:r>
      <w:r w:rsidR="00A609A5">
        <w:rPr>
          <w:rFonts w:ascii="Times New Roman" w:hAnsi="Times New Roman" w:cs="Times New Roman"/>
          <w:sz w:val="24"/>
          <w:szCs w:val="24"/>
        </w:rPr>
        <w:t xml:space="preserve">effectively to achieve the aims of the Program. </w:t>
      </w:r>
      <w:r w:rsidR="00A609A5" w:rsidRPr="007F6200">
        <w:rPr>
          <w:rFonts w:ascii="Times New Roman" w:hAnsi="Times New Roman" w:cs="Times New Roman"/>
          <w:sz w:val="24"/>
          <w:szCs w:val="24"/>
        </w:rPr>
        <w:t xml:space="preserve">The Department </w:t>
      </w:r>
      <w:r w:rsidR="0001425F">
        <w:rPr>
          <w:rFonts w:ascii="Times New Roman" w:hAnsi="Times New Roman" w:cs="Times New Roman"/>
          <w:sz w:val="24"/>
          <w:szCs w:val="24"/>
        </w:rPr>
        <w:t>is</w:t>
      </w:r>
      <w:r w:rsidR="00A609A5">
        <w:rPr>
          <w:rFonts w:ascii="Times New Roman" w:hAnsi="Times New Roman" w:cs="Times New Roman"/>
          <w:sz w:val="24"/>
          <w:szCs w:val="24"/>
        </w:rPr>
        <w:t xml:space="preserve"> also work</w:t>
      </w:r>
      <w:r w:rsidR="0001425F">
        <w:rPr>
          <w:rFonts w:ascii="Times New Roman" w:hAnsi="Times New Roman" w:cs="Times New Roman"/>
          <w:sz w:val="24"/>
          <w:szCs w:val="24"/>
        </w:rPr>
        <w:t>ing</w:t>
      </w:r>
      <w:r w:rsidR="00A609A5">
        <w:rPr>
          <w:rFonts w:ascii="Times New Roman" w:hAnsi="Times New Roman" w:cs="Times New Roman"/>
          <w:sz w:val="24"/>
          <w:szCs w:val="24"/>
        </w:rPr>
        <w:t xml:space="preserve"> </w:t>
      </w:r>
      <w:r w:rsidR="00561558">
        <w:rPr>
          <w:rFonts w:ascii="Times New Roman" w:hAnsi="Times New Roman" w:cs="Times New Roman"/>
          <w:sz w:val="24"/>
          <w:szCs w:val="24"/>
        </w:rPr>
        <w:t xml:space="preserve">with many of the members of </w:t>
      </w:r>
      <w:r w:rsidR="00561558" w:rsidRPr="00B9215C">
        <w:rPr>
          <w:rFonts w:ascii="Times New Roman" w:hAnsi="Times New Roman" w:cs="Times New Roman"/>
          <w:sz w:val="24"/>
          <w:szCs w:val="24"/>
        </w:rPr>
        <w:t>AIA</w:t>
      </w:r>
      <w:r w:rsidR="00561558">
        <w:rPr>
          <w:rFonts w:ascii="Times New Roman" w:hAnsi="Times New Roman" w:cs="Times New Roman"/>
          <w:sz w:val="24"/>
          <w:szCs w:val="24"/>
        </w:rPr>
        <w:t xml:space="preserve"> to </w:t>
      </w:r>
      <w:r w:rsidR="00BB3380">
        <w:rPr>
          <w:rFonts w:ascii="Times New Roman" w:hAnsi="Times New Roman" w:cs="Times New Roman"/>
          <w:sz w:val="24"/>
          <w:szCs w:val="24"/>
        </w:rPr>
        <w:t>ensure</w:t>
      </w:r>
      <w:r w:rsidR="00B71764">
        <w:rPr>
          <w:rFonts w:ascii="Times New Roman" w:hAnsi="Times New Roman" w:cs="Times New Roman"/>
          <w:sz w:val="24"/>
          <w:szCs w:val="24"/>
        </w:rPr>
        <w:t xml:space="preserve"> its activities continue to align with the aims of the Program. </w:t>
      </w:r>
      <w:r w:rsidR="00561558">
        <w:rPr>
          <w:rFonts w:ascii="Times New Roman" w:hAnsi="Times New Roman" w:cs="Times New Roman"/>
          <w:sz w:val="24"/>
          <w:szCs w:val="24"/>
        </w:rPr>
        <w:t xml:space="preserve"> </w:t>
      </w:r>
    </w:p>
    <w:p w14:paraId="7A817C55" w14:textId="77777777" w:rsidR="009A2617" w:rsidRPr="00B9215C" w:rsidRDefault="00D44067" w:rsidP="009A2617">
      <w:pPr>
        <w:rPr>
          <w:rFonts w:ascii="Times New Roman" w:hAnsi="Times New Roman" w:cs="Times New Roman"/>
          <w:b/>
          <w:sz w:val="24"/>
          <w:szCs w:val="24"/>
          <w:u w:val="single"/>
        </w:rPr>
      </w:pPr>
      <w:r w:rsidRPr="00B9215C">
        <w:rPr>
          <w:rFonts w:ascii="Times New Roman" w:hAnsi="Times New Roman" w:cs="Times New Roman"/>
          <w:b/>
          <w:sz w:val="24"/>
          <w:szCs w:val="24"/>
          <w:u w:val="single"/>
        </w:rPr>
        <w:t>Regulatory Impact</w:t>
      </w:r>
    </w:p>
    <w:p w14:paraId="109FC889" w14:textId="13F0B079" w:rsidR="009A2617" w:rsidRPr="00B9215C" w:rsidRDefault="00D44067" w:rsidP="009A2617">
      <w:pPr>
        <w:spacing w:before="120" w:after="120"/>
        <w:rPr>
          <w:rFonts w:ascii="Times New Roman" w:hAnsi="Times New Roman" w:cs="Times New Roman"/>
          <w:sz w:val="24"/>
          <w:szCs w:val="24"/>
        </w:rPr>
      </w:pPr>
      <w:bookmarkStart w:id="1" w:name="_Hlk55310605"/>
      <w:r w:rsidRPr="00B9215C">
        <w:rPr>
          <w:rFonts w:ascii="Times New Roman" w:hAnsi="Times New Roman" w:cs="Times New Roman"/>
          <w:sz w:val="24"/>
          <w:szCs w:val="24"/>
        </w:rPr>
        <w:t xml:space="preserve">It is estimated that the regulatory burden is likely to be </w:t>
      </w:r>
      <w:r w:rsidR="00B9215C" w:rsidRPr="00B9215C">
        <w:rPr>
          <w:rFonts w:ascii="Times New Roman" w:hAnsi="Times New Roman" w:cs="Times New Roman"/>
          <w:sz w:val="24"/>
          <w:szCs w:val="24"/>
        </w:rPr>
        <w:t>minor</w:t>
      </w:r>
      <w:r w:rsidR="00384231" w:rsidRPr="00B9215C">
        <w:rPr>
          <w:rFonts w:ascii="Times New Roman" w:hAnsi="Times New Roman" w:cs="Times New Roman"/>
          <w:sz w:val="24"/>
          <w:szCs w:val="24"/>
        </w:rPr>
        <w:t>. The Office of Best Practice Regulation assessed the Program is unlikely to have a regulatory impact on business, individuals or community organisations</w:t>
      </w:r>
      <w:r w:rsidRPr="00B9215C">
        <w:rPr>
          <w:rFonts w:ascii="Times New Roman" w:hAnsi="Times New Roman" w:cs="Times New Roman"/>
          <w:sz w:val="24"/>
          <w:szCs w:val="24"/>
        </w:rPr>
        <w:t xml:space="preserve"> (OBPR reference number </w:t>
      </w:r>
      <w:r w:rsidR="002D104D" w:rsidRPr="002D104D">
        <w:rPr>
          <w:rFonts w:ascii="Times New Roman" w:hAnsi="Times New Roman" w:cs="Times New Roman"/>
          <w:sz w:val="24"/>
          <w:szCs w:val="24"/>
        </w:rPr>
        <w:t>43437</w:t>
      </w:r>
      <w:r w:rsidRPr="00B9215C">
        <w:rPr>
          <w:rFonts w:ascii="Times New Roman" w:hAnsi="Times New Roman" w:cs="Times New Roman"/>
          <w:sz w:val="24"/>
          <w:szCs w:val="24"/>
        </w:rPr>
        <w:t xml:space="preserve">). </w:t>
      </w:r>
    </w:p>
    <w:bookmarkEnd w:id="1"/>
    <w:p w14:paraId="100EA02C" w14:textId="77777777" w:rsidR="00D72095" w:rsidRPr="00B9215C" w:rsidRDefault="00D72095">
      <w:pPr>
        <w:spacing w:before="0" w:after="160" w:line="259" w:lineRule="auto"/>
        <w:rPr>
          <w:rFonts w:ascii="Times New Roman" w:hAnsi="Times New Roman" w:cs="Times New Roman"/>
          <w:b/>
          <w:sz w:val="24"/>
          <w:szCs w:val="24"/>
          <w:u w:val="single"/>
        </w:rPr>
      </w:pPr>
      <w:r w:rsidRPr="00B9215C">
        <w:rPr>
          <w:rFonts w:ascii="Times New Roman" w:hAnsi="Times New Roman" w:cs="Times New Roman"/>
          <w:b/>
          <w:sz w:val="24"/>
          <w:szCs w:val="24"/>
          <w:u w:val="single"/>
        </w:rPr>
        <w:br w:type="page"/>
      </w:r>
    </w:p>
    <w:p w14:paraId="57DE3E8F" w14:textId="522EDCB9" w:rsidR="009A2617" w:rsidRPr="00B9215C" w:rsidRDefault="00D44067" w:rsidP="00C439D0">
      <w:pPr>
        <w:spacing w:before="0" w:after="160" w:line="259" w:lineRule="auto"/>
        <w:rPr>
          <w:rFonts w:ascii="Times New Roman" w:hAnsi="Times New Roman" w:cs="Times New Roman"/>
          <w:b/>
          <w:sz w:val="24"/>
          <w:szCs w:val="24"/>
          <w:u w:val="single"/>
        </w:rPr>
      </w:pPr>
      <w:r w:rsidRPr="00B9215C">
        <w:rPr>
          <w:rFonts w:ascii="Times New Roman" w:hAnsi="Times New Roman" w:cs="Times New Roman"/>
          <w:b/>
          <w:sz w:val="24"/>
          <w:szCs w:val="24"/>
          <w:u w:val="single"/>
        </w:rPr>
        <w:lastRenderedPageBreak/>
        <w:t xml:space="preserve">Details of the </w:t>
      </w:r>
      <w:r w:rsidR="00C14614" w:rsidRPr="00B9215C">
        <w:rPr>
          <w:rFonts w:ascii="Times New Roman" w:hAnsi="Times New Roman" w:cs="Times New Roman"/>
          <w:b/>
          <w:i/>
          <w:sz w:val="24"/>
          <w:szCs w:val="24"/>
          <w:u w:val="single"/>
        </w:rPr>
        <w:t>Industry Research and Development (National Agricultural Innovation Agenda Program) Instrument 202</w:t>
      </w:r>
      <w:r w:rsidR="007E6437" w:rsidRPr="00B9215C">
        <w:rPr>
          <w:rFonts w:ascii="Times New Roman" w:hAnsi="Times New Roman" w:cs="Times New Roman"/>
          <w:b/>
          <w:i/>
          <w:sz w:val="24"/>
          <w:szCs w:val="24"/>
          <w:u w:val="single"/>
        </w:rPr>
        <w:t>1</w:t>
      </w:r>
    </w:p>
    <w:p w14:paraId="0412CD0B" w14:textId="77777777" w:rsidR="009A2617" w:rsidRPr="00B9215C" w:rsidRDefault="00D44067" w:rsidP="009A2617">
      <w:pPr>
        <w:spacing w:before="360"/>
        <w:rPr>
          <w:rFonts w:ascii="Times New Roman" w:hAnsi="Times New Roman" w:cs="Times New Roman"/>
          <w:b/>
          <w:sz w:val="24"/>
          <w:szCs w:val="24"/>
        </w:rPr>
      </w:pPr>
      <w:r w:rsidRPr="00B9215C">
        <w:rPr>
          <w:rFonts w:ascii="Times New Roman" w:hAnsi="Times New Roman" w:cs="Times New Roman"/>
          <w:b/>
          <w:sz w:val="24"/>
          <w:szCs w:val="24"/>
        </w:rPr>
        <w:t>Section 1 – Name of Instrument</w:t>
      </w:r>
    </w:p>
    <w:p w14:paraId="6050D159" w14:textId="6AD69659" w:rsidR="009A2617" w:rsidRPr="00B9215C" w:rsidRDefault="00D44067" w:rsidP="009A2617">
      <w:pPr>
        <w:rPr>
          <w:rFonts w:ascii="Times New Roman" w:hAnsi="Times New Roman" w:cs="Times New Roman"/>
          <w:i/>
          <w:sz w:val="24"/>
          <w:szCs w:val="24"/>
        </w:rPr>
      </w:pPr>
      <w:r w:rsidRPr="00B9215C">
        <w:rPr>
          <w:rFonts w:ascii="Times New Roman" w:hAnsi="Times New Roman" w:cs="Times New Roman"/>
          <w:sz w:val="24"/>
          <w:szCs w:val="24"/>
        </w:rPr>
        <w:t xml:space="preserve">This section specifies the name of the Legislative Instrument as the </w:t>
      </w:r>
      <w:r w:rsidR="00C14614" w:rsidRPr="00B9215C">
        <w:rPr>
          <w:rFonts w:ascii="Times New Roman" w:hAnsi="Times New Roman" w:cs="Times New Roman"/>
          <w:i/>
          <w:sz w:val="24"/>
          <w:szCs w:val="24"/>
        </w:rPr>
        <w:t>Industry Research and Development (National Agricultural Innovation Agenda Program) Instrument 202</w:t>
      </w:r>
      <w:r w:rsidR="007E6437" w:rsidRPr="00B9215C">
        <w:rPr>
          <w:rFonts w:ascii="Times New Roman" w:hAnsi="Times New Roman" w:cs="Times New Roman"/>
          <w:i/>
          <w:sz w:val="24"/>
          <w:szCs w:val="24"/>
        </w:rPr>
        <w:t>1</w:t>
      </w:r>
      <w:r w:rsidR="00BB58E0" w:rsidRPr="00B9215C">
        <w:rPr>
          <w:rFonts w:ascii="Times New Roman" w:hAnsi="Times New Roman" w:cs="Times New Roman"/>
          <w:i/>
          <w:sz w:val="24"/>
          <w:szCs w:val="24"/>
        </w:rPr>
        <w:t xml:space="preserve"> </w:t>
      </w:r>
      <w:r w:rsidR="00BB58E0" w:rsidRPr="00B9215C">
        <w:rPr>
          <w:rFonts w:ascii="Times New Roman" w:hAnsi="Times New Roman" w:cs="Times New Roman"/>
          <w:iCs/>
          <w:sz w:val="24"/>
          <w:szCs w:val="24"/>
        </w:rPr>
        <w:t>(the Legislative Instrument)</w:t>
      </w:r>
      <w:r w:rsidR="00C14614" w:rsidRPr="00B9215C">
        <w:rPr>
          <w:rFonts w:ascii="Times New Roman" w:hAnsi="Times New Roman" w:cs="Times New Roman"/>
          <w:i/>
          <w:sz w:val="24"/>
          <w:szCs w:val="24"/>
        </w:rPr>
        <w:t>.</w:t>
      </w:r>
    </w:p>
    <w:p w14:paraId="177C1F92" w14:textId="77777777" w:rsidR="009A2617" w:rsidRPr="00B9215C" w:rsidRDefault="00D44067" w:rsidP="009A2617">
      <w:pPr>
        <w:tabs>
          <w:tab w:val="left" w:pos="5220"/>
        </w:tabs>
        <w:rPr>
          <w:rFonts w:ascii="Times New Roman" w:hAnsi="Times New Roman" w:cs="Times New Roman"/>
          <w:b/>
          <w:sz w:val="24"/>
          <w:szCs w:val="24"/>
        </w:rPr>
      </w:pPr>
      <w:r w:rsidRPr="00B9215C">
        <w:rPr>
          <w:rFonts w:ascii="Times New Roman" w:hAnsi="Times New Roman" w:cs="Times New Roman"/>
          <w:b/>
          <w:sz w:val="24"/>
          <w:szCs w:val="24"/>
        </w:rPr>
        <w:t>Section 2 – Commencement</w:t>
      </w:r>
    </w:p>
    <w:p w14:paraId="0FD3EE85" w14:textId="3B34B6E9" w:rsidR="009A2617" w:rsidRPr="00B9215C" w:rsidRDefault="00D44067" w:rsidP="009A2617">
      <w:pPr>
        <w:spacing w:after="100" w:afterAutospacing="1"/>
        <w:rPr>
          <w:rFonts w:ascii="Times New Roman" w:hAnsi="Times New Roman" w:cs="Times New Roman"/>
          <w:sz w:val="24"/>
          <w:szCs w:val="24"/>
        </w:rPr>
      </w:pPr>
      <w:r w:rsidRPr="00B9215C">
        <w:rPr>
          <w:rFonts w:ascii="Times New Roman" w:hAnsi="Times New Roman" w:cs="Times New Roman"/>
          <w:sz w:val="24"/>
          <w:szCs w:val="24"/>
        </w:rPr>
        <w:t xml:space="preserve">This section provides that the Legislative Instrument commences on the day after registration on the Federal Register of Legislation.  </w:t>
      </w:r>
    </w:p>
    <w:p w14:paraId="50722CEC" w14:textId="77777777" w:rsidR="009A2617" w:rsidRPr="00B9215C" w:rsidRDefault="00D44067" w:rsidP="009A2617">
      <w:pPr>
        <w:tabs>
          <w:tab w:val="left" w:pos="2610"/>
        </w:tabs>
        <w:rPr>
          <w:rFonts w:ascii="Times New Roman" w:hAnsi="Times New Roman" w:cs="Times New Roman"/>
          <w:b/>
          <w:sz w:val="24"/>
          <w:szCs w:val="24"/>
        </w:rPr>
      </w:pPr>
      <w:r w:rsidRPr="00B9215C">
        <w:rPr>
          <w:rFonts w:ascii="Times New Roman" w:hAnsi="Times New Roman" w:cs="Times New Roman"/>
          <w:b/>
          <w:sz w:val="24"/>
          <w:szCs w:val="24"/>
        </w:rPr>
        <w:t>Section 3 – Authority</w:t>
      </w:r>
    </w:p>
    <w:p w14:paraId="473233F3" w14:textId="77777777"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This section specifies the provision of the </w:t>
      </w:r>
      <w:r w:rsidRPr="00B9215C">
        <w:rPr>
          <w:rFonts w:ascii="Times New Roman" w:hAnsi="Times New Roman" w:cs="Times New Roman"/>
          <w:i/>
          <w:sz w:val="24"/>
          <w:szCs w:val="24"/>
        </w:rPr>
        <w:t>Industry, Research and Development Act 1986</w:t>
      </w:r>
      <w:r w:rsidRPr="00B9215C">
        <w:rPr>
          <w:rFonts w:ascii="Times New Roman" w:hAnsi="Times New Roman" w:cs="Times New Roman"/>
          <w:sz w:val="24"/>
          <w:szCs w:val="24"/>
        </w:rPr>
        <w:t xml:space="preserve"> (the Act) under which the Legislative Instrument is made. </w:t>
      </w:r>
    </w:p>
    <w:p w14:paraId="6BFFBF6D" w14:textId="77777777" w:rsidR="009A2617" w:rsidRPr="00B9215C" w:rsidRDefault="00D44067" w:rsidP="009A2617">
      <w:pPr>
        <w:rPr>
          <w:rFonts w:ascii="Times New Roman" w:hAnsi="Times New Roman" w:cs="Times New Roman"/>
          <w:b/>
          <w:sz w:val="24"/>
          <w:szCs w:val="24"/>
        </w:rPr>
      </w:pPr>
      <w:r w:rsidRPr="00B9215C">
        <w:rPr>
          <w:rFonts w:ascii="Times New Roman" w:hAnsi="Times New Roman" w:cs="Times New Roman"/>
          <w:b/>
          <w:sz w:val="24"/>
          <w:szCs w:val="24"/>
        </w:rPr>
        <w:t>Section 4 – Definitions</w:t>
      </w:r>
    </w:p>
    <w:p w14:paraId="4D5FA3BF" w14:textId="636356F0"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This </w:t>
      </w:r>
      <w:r w:rsidR="00384231" w:rsidRPr="00B9215C">
        <w:rPr>
          <w:rFonts w:ascii="Times New Roman" w:hAnsi="Times New Roman" w:cs="Times New Roman"/>
          <w:sz w:val="24"/>
          <w:szCs w:val="24"/>
        </w:rPr>
        <w:t>section</w:t>
      </w:r>
      <w:r w:rsidRPr="00B9215C">
        <w:rPr>
          <w:rFonts w:ascii="Times New Roman" w:hAnsi="Times New Roman" w:cs="Times New Roman"/>
          <w:sz w:val="24"/>
          <w:szCs w:val="24"/>
        </w:rPr>
        <w:t xml:space="preserve"> provides for definitions of terms used in the Legislative Instrument.</w:t>
      </w:r>
    </w:p>
    <w:p w14:paraId="6919A6A2" w14:textId="24366AE5" w:rsidR="009A2617" w:rsidRPr="00B9215C" w:rsidRDefault="00D44067" w:rsidP="009A2617">
      <w:pPr>
        <w:rPr>
          <w:rFonts w:ascii="Times New Roman" w:hAnsi="Times New Roman" w:cs="Times New Roman"/>
          <w:b/>
          <w:sz w:val="24"/>
          <w:szCs w:val="24"/>
        </w:rPr>
      </w:pPr>
      <w:r w:rsidRPr="00B9215C">
        <w:rPr>
          <w:rFonts w:ascii="Times New Roman" w:hAnsi="Times New Roman" w:cs="Times New Roman"/>
          <w:b/>
          <w:sz w:val="24"/>
          <w:szCs w:val="24"/>
        </w:rPr>
        <w:t>Section 5 – Prescribed Program</w:t>
      </w:r>
    </w:p>
    <w:p w14:paraId="4C2BCA68" w14:textId="477A5FE8"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This section prescribes the </w:t>
      </w:r>
      <w:r w:rsidR="006D61F3" w:rsidRPr="00B9215C">
        <w:rPr>
          <w:rFonts w:ascii="Times New Roman" w:hAnsi="Times New Roman" w:cs="Times New Roman"/>
          <w:sz w:val="24"/>
          <w:szCs w:val="24"/>
        </w:rPr>
        <w:t>National Agricultural Innovation Agenda Program</w:t>
      </w:r>
      <w:r w:rsidR="006D61F3" w:rsidRPr="00B9215C" w:rsidDel="006D61F3">
        <w:rPr>
          <w:rFonts w:ascii="Times New Roman" w:hAnsi="Times New Roman" w:cs="Times New Roman"/>
          <w:sz w:val="24"/>
          <w:szCs w:val="24"/>
        </w:rPr>
        <w:t xml:space="preserve"> </w:t>
      </w:r>
      <w:r w:rsidRPr="00B9215C">
        <w:rPr>
          <w:rFonts w:ascii="Times New Roman" w:hAnsi="Times New Roman" w:cs="Times New Roman"/>
          <w:sz w:val="24"/>
          <w:szCs w:val="24"/>
        </w:rPr>
        <w:t xml:space="preserve">(the Program) for the purposes of </w:t>
      </w:r>
      <w:r w:rsidR="00B9087E" w:rsidRPr="00B9215C">
        <w:rPr>
          <w:rFonts w:ascii="Times New Roman" w:hAnsi="Times New Roman" w:cs="Times New Roman"/>
          <w:sz w:val="24"/>
          <w:szCs w:val="24"/>
        </w:rPr>
        <w:t>sub</w:t>
      </w:r>
      <w:r w:rsidRPr="00B9215C">
        <w:rPr>
          <w:rFonts w:ascii="Times New Roman" w:hAnsi="Times New Roman" w:cs="Times New Roman"/>
          <w:sz w:val="24"/>
          <w:szCs w:val="24"/>
        </w:rPr>
        <w:t>s</w:t>
      </w:r>
      <w:r w:rsidR="008B3F35" w:rsidRPr="00B9215C">
        <w:rPr>
          <w:rFonts w:ascii="Times New Roman" w:hAnsi="Times New Roman" w:cs="Times New Roman"/>
          <w:sz w:val="24"/>
          <w:szCs w:val="24"/>
        </w:rPr>
        <w:t>ection</w:t>
      </w:r>
      <w:r w:rsidRPr="00B9215C">
        <w:rPr>
          <w:rFonts w:ascii="Times New Roman" w:hAnsi="Times New Roman" w:cs="Times New Roman"/>
          <w:sz w:val="24"/>
          <w:szCs w:val="24"/>
        </w:rPr>
        <w:t xml:space="preserve"> 33</w:t>
      </w:r>
      <w:r w:rsidR="00B9087E" w:rsidRPr="00B9215C">
        <w:rPr>
          <w:rFonts w:ascii="Times New Roman" w:hAnsi="Times New Roman" w:cs="Times New Roman"/>
          <w:sz w:val="24"/>
          <w:szCs w:val="24"/>
        </w:rPr>
        <w:t>(1)</w:t>
      </w:r>
      <w:r w:rsidRPr="00B9215C">
        <w:rPr>
          <w:rFonts w:ascii="Times New Roman" w:hAnsi="Times New Roman" w:cs="Times New Roman"/>
          <w:sz w:val="24"/>
          <w:szCs w:val="24"/>
        </w:rPr>
        <w:t xml:space="preserve"> of the Act. </w:t>
      </w:r>
    </w:p>
    <w:p w14:paraId="0808D4D2" w14:textId="483B65C4" w:rsidR="009A2617"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The Program provides </w:t>
      </w:r>
      <w:r w:rsidR="007E6437" w:rsidRPr="00B9215C">
        <w:rPr>
          <w:rFonts w:ascii="Times New Roman" w:hAnsi="Times New Roman" w:cs="Times New Roman"/>
          <w:sz w:val="24"/>
          <w:szCs w:val="24"/>
        </w:rPr>
        <w:t>funding</w:t>
      </w:r>
      <w:r w:rsidR="006D61F3" w:rsidRPr="00B9215C">
        <w:rPr>
          <w:rFonts w:ascii="Times New Roman" w:hAnsi="Times New Roman" w:cs="Times New Roman"/>
          <w:sz w:val="24"/>
          <w:szCs w:val="24"/>
        </w:rPr>
        <w:t xml:space="preserve"> to Agricultur</w:t>
      </w:r>
      <w:r w:rsidR="00B9087E" w:rsidRPr="00B9215C">
        <w:rPr>
          <w:rFonts w:ascii="Times New Roman" w:hAnsi="Times New Roman" w:cs="Times New Roman"/>
          <w:sz w:val="24"/>
          <w:szCs w:val="24"/>
        </w:rPr>
        <w:t>al</w:t>
      </w:r>
      <w:r w:rsidR="006D61F3" w:rsidRPr="00B9215C">
        <w:rPr>
          <w:rFonts w:ascii="Times New Roman" w:hAnsi="Times New Roman" w:cs="Times New Roman"/>
          <w:sz w:val="24"/>
          <w:szCs w:val="24"/>
        </w:rPr>
        <w:t xml:space="preserve"> Innovation Australia Ltd to assist it to undertake its activities in relation to </w:t>
      </w:r>
      <w:r w:rsidR="00384231" w:rsidRPr="00B9215C">
        <w:rPr>
          <w:rFonts w:ascii="Times New Roman" w:hAnsi="Times New Roman" w:cs="Times New Roman"/>
          <w:sz w:val="24"/>
          <w:szCs w:val="24"/>
        </w:rPr>
        <w:t xml:space="preserve">developing </w:t>
      </w:r>
      <w:r w:rsidR="006D61F3" w:rsidRPr="00B9215C">
        <w:rPr>
          <w:rFonts w:ascii="Times New Roman" w:hAnsi="Times New Roman" w:cs="Times New Roman"/>
          <w:sz w:val="24"/>
          <w:szCs w:val="24"/>
        </w:rPr>
        <w:t>research and development investment strategies</w:t>
      </w:r>
      <w:r w:rsidR="008B3F35" w:rsidRPr="00B9215C">
        <w:rPr>
          <w:rFonts w:ascii="Times New Roman" w:hAnsi="Times New Roman" w:cs="Times New Roman"/>
          <w:sz w:val="24"/>
          <w:szCs w:val="24"/>
        </w:rPr>
        <w:t xml:space="preserve"> and funding research and development projects identified by such strategies. The purpose of the Program is to </w:t>
      </w:r>
      <w:r w:rsidR="007E6437" w:rsidRPr="00B9215C">
        <w:rPr>
          <w:rFonts w:ascii="Times New Roman" w:hAnsi="Times New Roman" w:cs="Times New Roman"/>
          <w:sz w:val="24"/>
          <w:szCs w:val="24"/>
        </w:rPr>
        <w:t xml:space="preserve">support </w:t>
      </w:r>
      <w:r w:rsidR="008B3F35" w:rsidRPr="00B9215C">
        <w:rPr>
          <w:rFonts w:ascii="Times New Roman" w:hAnsi="Times New Roman" w:cs="Times New Roman"/>
          <w:sz w:val="24"/>
          <w:szCs w:val="24"/>
        </w:rPr>
        <w:t>invest</w:t>
      </w:r>
      <w:r w:rsidR="007E6437" w:rsidRPr="00B9215C">
        <w:rPr>
          <w:rFonts w:ascii="Times New Roman" w:hAnsi="Times New Roman" w:cs="Times New Roman"/>
          <w:sz w:val="24"/>
          <w:szCs w:val="24"/>
        </w:rPr>
        <w:t>ment</w:t>
      </w:r>
      <w:r w:rsidR="008B3F35" w:rsidRPr="00B9215C">
        <w:rPr>
          <w:rFonts w:ascii="Times New Roman" w:hAnsi="Times New Roman" w:cs="Times New Roman"/>
          <w:sz w:val="24"/>
          <w:szCs w:val="24"/>
        </w:rPr>
        <w:t xml:space="preserve"> in research and development addressing significant issues affecting a number of sectors,</w:t>
      </w:r>
      <w:r w:rsidR="007E6437" w:rsidRPr="00B9215C">
        <w:rPr>
          <w:rFonts w:ascii="Times New Roman" w:hAnsi="Times New Roman" w:cs="Times New Roman"/>
          <w:sz w:val="24"/>
          <w:szCs w:val="24"/>
        </w:rPr>
        <w:t xml:space="preserve"> including the fishery and forestry sectors, of Australian agriculture; and is of national benefit and importance because it is conducive to the</w:t>
      </w:r>
      <w:r w:rsidR="008B3F35" w:rsidRPr="00B9215C">
        <w:rPr>
          <w:rFonts w:ascii="Times New Roman" w:hAnsi="Times New Roman" w:cs="Times New Roman"/>
          <w:sz w:val="24"/>
          <w:szCs w:val="24"/>
        </w:rPr>
        <w:t xml:space="preserve"> </w:t>
      </w:r>
      <w:r w:rsidR="006D61F3" w:rsidRPr="00B9215C">
        <w:rPr>
          <w:rFonts w:ascii="Times New Roman" w:hAnsi="Times New Roman" w:cs="Times New Roman"/>
          <w:sz w:val="24"/>
          <w:szCs w:val="24"/>
        </w:rPr>
        <w:t>increased sustainability, productivity and profitability</w:t>
      </w:r>
      <w:r w:rsidR="007E6437" w:rsidRPr="00B9215C">
        <w:rPr>
          <w:rFonts w:ascii="Times New Roman" w:hAnsi="Times New Roman" w:cs="Times New Roman"/>
          <w:sz w:val="24"/>
          <w:szCs w:val="24"/>
        </w:rPr>
        <w:t xml:space="preserve"> of Australian agriculture</w:t>
      </w:r>
      <w:r w:rsidR="006D61F3" w:rsidRPr="00B9215C">
        <w:rPr>
          <w:rFonts w:ascii="Times New Roman" w:hAnsi="Times New Roman" w:cs="Times New Roman"/>
          <w:sz w:val="24"/>
          <w:szCs w:val="24"/>
        </w:rPr>
        <w:t xml:space="preserve">. </w:t>
      </w:r>
    </w:p>
    <w:p w14:paraId="55D93EAD" w14:textId="7DE0A0DE" w:rsidR="009A2617" w:rsidRPr="00B9215C" w:rsidRDefault="00D44067" w:rsidP="009A2617">
      <w:pPr>
        <w:rPr>
          <w:rFonts w:ascii="Times New Roman" w:hAnsi="Times New Roman" w:cs="Times New Roman"/>
          <w:b/>
          <w:sz w:val="24"/>
          <w:szCs w:val="24"/>
        </w:rPr>
      </w:pPr>
      <w:r w:rsidRPr="00B9215C">
        <w:rPr>
          <w:rFonts w:ascii="Times New Roman" w:hAnsi="Times New Roman" w:cs="Times New Roman"/>
          <w:b/>
          <w:sz w:val="24"/>
          <w:szCs w:val="24"/>
        </w:rPr>
        <w:t>Section 6 – Specified Legislative Power</w:t>
      </w:r>
    </w:p>
    <w:p w14:paraId="3545A31A" w14:textId="056294BC" w:rsidR="00730A0A" w:rsidRPr="00B9215C" w:rsidRDefault="00D44067" w:rsidP="009A2617">
      <w:pPr>
        <w:rPr>
          <w:rFonts w:ascii="Times New Roman" w:hAnsi="Times New Roman" w:cs="Times New Roman"/>
          <w:sz w:val="24"/>
          <w:szCs w:val="24"/>
        </w:rPr>
      </w:pPr>
      <w:r w:rsidRPr="00B9215C">
        <w:rPr>
          <w:rFonts w:ascii="Times New Roman" w:hAnsi="Times New Roman" w:cs="Times New Roman"/>
          <w:sz w:val="24"/>
          <w:szCs w:val="24"/>
        </w:rPr>
        <w:t xml:space="preserve">This section specifies that </w:t>
      </w:r>
      <w:r w:rsidR="005A66B9" w:rsidRPr="00B9215C">
        <w:rPr>
          <w:rFonts w:ascii="Times New Roman" w:hAnsi="Times New Roman" w:cs="Times New Roman"/>
          <w:sz w:val="24"/>
          <w:szCs w:val="24"/>
        </w:rPr>
        <w:t xml:space="preserve">for the purposes of subsection 33(3) of the Act, </w:t>
      </w:r>
      <w:r w:rsidRPr="00B9215C">
        <w:rPr>
          <w:rFonts w:ascii="Times New Roman" w:hAnsi="Times New Roman" w:cs="Times New Roman"/>
          <w:sz w:val="24"/>
          <w:szCs w:val="24"/>
        </w:rPr>
        <w:t>the legislative power</w:t>
      </w:r>
      <w:r w:rsidR="00AF658E">
        <w:rPr>
          <w:rFonts w:ascii="Times New Roman" w:hAnsi="Times New Roman" w:cs="Times New Roman"/>
          <w:sz w:val="24"/>
          <w:szCs w:val="24"/>
        </w:rPr>
        <w:t>s</w:t>
      </w:r>
      <w:r w:rsidRPr="00B9215C">
        <w:rPr>
          <w:rFonts w:ascii="Times New Roman" w:hAnsi="Times New Roman" w:cs="Times New Roman"/>
          <w:sz w:val="24"/>
          <w:szCs w:val="24"/>
        </w:rPr>
        <w:t xml:space="preserve"> in respect of which the Legislative Instrument </w:t>
      </w:r>
      <w:r w:rsidR="00005184">
        <w:rPr>
          <w:rFonts w:ascii="Times New Roman" w:hAnsi="Times New Roman" w:cs="Times New Roman"/>
          <w:sz w:val="24"/>
          <w:szCs w:val="24"/>
        </w:rPr>
        <w:t>is</w:t>
      </w:r>
      <w:r w:rsidR="00005184" w:rsidRPr="00B9215C">
        <w:rPr>
          <w:rFonts w:ascii="Times New Roman" w:hAnsi="Times New Roman" w:cs="Times New Roman"/>
          <w:sz w:val="24"/>
          <w:szCs w:val="24"/>
        </w:rPr>
        <w:t xml:space="preserve"> </w:t>
      </w:r>
      <w:r w:rsidRPr="00B9215C">
        <w:rPr>
          <w:rFonts w:ascii="Times New Roman" w:hAnsi="Times New Roman" w:cs="Times New Roman"/>
          <w:sz w:val="24"/>
          <w:szCs w:val="24"/>
        </w:rPr>
        <w:t xml:space="preserve">made </w:t>
      </w:r>
      <w:r w:rsidR="00981199">
        <w:rPr>
          <w:rFonts w:ascii="Times New Roman" w:hAnsi="Times New Roman" w:cs="Times New Roman"/>
          <w:sz w:val="24"/>
          <w:szCs w:val="24"/>
        </w:rPr>
        <w:t>are</w:t>
      </w:r>
      <w:r w:rsidR="00981199" w:rsidRPr="00B9215C">
        <w:rPr>
          <w:rFonts w:ascii="Times New Roman" w:hAnsi="Times New Roman" w:cs="Times New Roman"/>
          <w:sz w:val="24"/>
          <w:szCs w:val="24"/>
        </w:rPr>
        <w:t xml:space="preserve"> </w:t>
      </w:r>
      <w:r w:rsidRPr="00B9215C">
        <w:rPr>
          <w:rFonts w:ascii="Times New Roman" w:hAnsi="Times New Roman" w:cs="Times New Roman"/>
          <w:sz w:val="24"/>
          <w:szCs w:val="24"/>
        </w:rPr>
        <w:t>the power</w:t>
      </w:r>
      <w:r w:rsidR="00AF658E">
        <w:rPr>
          <w:rFonts w:ascii="Times New Roman" w:hAnsi="Times New Roman" w:cs="Times New Roman"/>
          <w:sz w:val="24"/>
          <w:szCs w:val="24"/>
        </w:rPr>
        <w:t>s</w:t>
      </w:r>
      <w:r w:rsidRPr="00B9215C">
        <w:rPr>
          <w:rFonts w:ascii="Times New Roman" w:hAnsi="Times New Roman" w:cs="Times New Roman"/>
          <w:sz w:val="24"/>
          <w:szCs w:val="24"/>
        </w:rPr>
        <w:t xml:space="preserve"> of the Parliament to make laws with respect to</w:t>
      </w:r>
      <w:r w:rsidR="00730A0A" w:rsidRPr="00B9215C">
        <w:rPr>
          <w:rFonts w:ascii="Times New Roman" w:hAnsi="Times New Roman" w:cs="Times New Roman"/>
          <w:sz w:val="24"/>
          <w:szCs w:val="24"/>
        </w:rPr>
        <w:t>:</w:t>
      </w:r>
    </w:p>
    <w:p w14:paraId="05FEEEDD" w14:textId="61562231" w:rsidR="00730A0A" w:rsidRPr="00B9215C" w:rsidRDefault="00863BA7" w:rsidP="009A2617">
      <w:pPr>
        <w:pStyle w:val="ListParagraph"/>
        <w:numPr>
          <w:ilvl w:val="0"/>
          <w:numId w:val="3"/>
        </w:numPr>
        <w:rPr>
          <w:rFonts w:ascii="Times New Roman" w:hAnsi="Times New Roman" w:cs="Times New Roman"/>
          <w:sz w:val="24"/>
          <w:szCs w:val="24"/>
        </w:rPr>
      </w:pPr>
      <w:r w:rsidRPr="00B9215C">
        <w:rPr>
          <w:rFonts w:ascii="Times New Roman" w:hAnsi="Times New Roman" w:cs="Times New Roman"/>
          <w:sz w:val="24"/>
          <w:szCs w:val="24"/>
        </w:rPr>
        <w:t xml:space="preserve">foreign corporations and trading or financial corporations formed within the limits of the Commonwealth </w:t>
      </w:r>
      <w:r w:rsidR="00D44067" w:rsidRPr="00B9215C">
        <w:rPr>
          <w:rFonts w:ascii="Times New Roman" w:hAnsi="Times New Roman" w:cs="Times New Roman"/>
          <w:sz w:val="24"/>
          <w:szCs w:val="24"/>
        </w:rPr>
        <w:t>(</w:t>
      </w:r>
      <w:r w:rsidR="008227A3" w:rsidRPr="00B9215C">
        <w:rPr>
          <w:rFonts w:ascii="Times New Roman" w:hAnsi="Times New Roman" w:cs="Times New Roman"/>
          <w:sz w:val="24"/>
          <w:szCs w:val="24"/>
        </w:rPr>
        <w:t xml:space="preserve">paragraph </w:t>
      </w:r>
      <w:r w:rsidR="00D44067" w:rsidRPr="00B9215C">
        <w:rPr>
          <w:rFonts w:ascii="Times New Roman" w:hAnsi="Times New Roman" w:cs="Times New Roman"/>
          <w:sz w:val="24"/>
          <w:szCs w:val="24"/>
        </w:rPr>
        <w:t>51(xx) of the Constitution)</w:t>
      </w:r>
      <w:r w:rsidR="00730A0A" w:rsidRPr="00B9215C">
        <w:rPr>
          <w:rFonts w:ascii="Times New Roman" w:hAnsi="Times New Roman" w:cs="Times New Roman"/>
          <w:sz w:val="24"/>
          <w:szCs w:val="24"/>
        </w:rPr>
        <w:t>; and</w:t>
      </w:r>
    </w:p>
    <w:p w14:paraId="183FC420" w14:textId="750B4E9C" w:rsidR="00D72095" w:rsidRPr="00B9215C" w:rsidRDefault="00730A0A" w:rsidP="00730A0A">
      <w:pPr>
        <w:pStyle w:val="ListParagraph"/>
        <w:numPr>
          <w:ilvl w:val="0"/>
          <w:numId w:val="3"/>
        </w:numPr>
        <w:rPr>
          <w:rFonts w:ascii="Times New Roman" w:hAnsi="Times New Roman" w:cs="Times New Roman"/>
          <w:sz w:val="24"/>
          <w:szCs w:val="24"/>
        </w:rPr>
      </w:pPr>
      <w:r w:rsidRPr="00B9215C">
        <w:rPr>
          <w:rFonts w:ascii="Times New Roman" w:hAnsi="Times New Roman" w:cs="Times New Roman"/>
          <w:sz w:val="24"/>
          <w:szCs w:val="24"/>
        </w:rPr>
        <w:lastRenderedPageBreak/>
        <w:t xml:space="preserve">enterprises and activities that are </w:t>
      </w:r>
      <w:r w:rsidR="008227A3" w:rsidRPr="00B9215C">
        <w:rPr>
          <w:rFonts w:ascii="Times New Roman" w:hAnsi="Times New Roman" w:cs="Times New Roman"/>
          <w:sz w:val="24"/>
          <w:szCs w:val="24"/>
        </w:rPr>
        <w:t>peculiarly</w:t>
      </w:r>
      <w:r w:rsidRPr="00B9215C">
        <w:rPr>
          <w:rFonts w:ascii="Times New Roman" w:hAnsi="Times New Roman" w:cs="Times New Roman"/>
          <w:sz w:val="24"/>
          <w:szCs w:val="24"/>
        </w:rPr>
        <w:t xml:space="preserve"> adapted to the government of a nation and cannot otherwise be carried on for the benefit of the nation (</w:t>
      </w:r>
      <w:r w:rsidR="00267832" w:rsidRPr="00B9215C">
        <w:rPr>
          <w:rFonts w:ascii="Times New Roman" w:hAnsi="Times New Roman" w:cs="Times New Roman"/>
          <w:sz w:val="24"/>
          <w:szCs w:val="24"/>
        </w:rPr>
        <w:t xml:space="preserve">paragraph </w:t>
      </w:r>
      <w:r w:rsidRPr="00B9215C">
        <w:rPr>
          <w:rFonts w:ascii="Times New Roman" w:hAnsi="Times New Roman" w:cs="Times New Roman"/>
          <w:sz w:val="24"/>
          <w:szCs w:val="24"/>
        </w:rPr>
        <w:t>51(xxxix</w:t>
      </w:r>
      <w:r w:rsidR="00267832" w:rsidRPr="00B9215C">
        <w:rPr>
          <w:rFonts w:ascii="Times New Roman" w:hAnsi="Times New Roman" w:cs="Times New Roman"/>
          <w:sz w:val="24"/>
          <w:szCs w:val="24"/>
        </w:rPr>
        <w:t>)</w:t>
      </w:r>
      <w:r w:rsidRPr="00B9215C">
        <w:rPr>
          <w:rFonts w:ascii="Times New Roman" w:hAnsi="Times New Roman" w:cs="Times New Roman"/>
          <w:sz w:val="24"/>
          <w:szCs w:val="24"/>
        </w:rPr>
        <w:t xml:space="preserve"> and section 61 of the Constitution)</w:t>
      </w:r>
      <w:r w:rsidR="00267832" w:rsidRPr="00B9215C">
        <w:rPr>
          <w:rFonts w:ascii="Times New Roman" w:hAnsi="Times New Roman" w:cs="Times New Roman"/>
          <w:sz w:val="24"/>
          <w:szCs w:val="24"/>
        </w:rPr>
        <w:t>)</w:t>
      </w:r>
      <w:r w:rsidRPr="00B9215C">
        <w:rPr>
          <w:rFonts w:ascii="Times New Roman" w:hAnsi="Times New Roman" w:cs="Times New Roman"/>
          <w:sz w:val="24"/>
          <w:szCs w:val="24"/>
        </w:rPr>
        <w:t>.</w:t>
      </w:r>
    </w:p>
    <w:p w14:paraId="26EA1C57" w14:textId="77777777" w:rsidR="00D8518E" w:rsidRPr="00B9215C" w:rsidRDefault="00D8518E">
      <w:pPr>
        <w:spacing w:before="0" w:after="160" w:line="259" w:lineRule="auto"/>
        <w:rPr>
          <w:rFonts w:ascii="Times New Roman" w:hAnsi="Times New Roman" w:cs="Times New Roman"/>
          <w:b/>
          <w:sz w:val="28"/>
          <w:szCs w:val="28"/>
        </w:rPr>
      </w:pPr>
      <w:r w:rsidRPr="00B9215C">
        <w:rPr>
          <w:rFonts w:ascii="Times New Roman" w:hAnsi="Times New Roman" w:cs="Times New Roman"/>
          <w:b/>
          <w:sz w:val="28"/>
          <w:szCs w:val="28"/>
        </w:rPr>
        <w:br w:type="page"/>
      </w:r>
    </w:p>
    <w:p w14:paraId="08BDF001" w14:textId="22D38034" w:rsidR="00C14614" w:rsidRPr="00B9215C" w:rsidRDefault="00D44067" w:rsidP="00C14614">
      <w:pPr>
        <w:spacing w:before="0" w:after="0"/>
        <w:jc w:val="center"/>
        <w:rPr>
          <w:rFonts w:ascii="Times New Roman" w:hAnsi="Times New Roman" w:cs="Times New Roman"/>
          <w:b/>
          <w:sz w:val="28"/>
          <w:szCs w:val="28"/>
        </w:rPr>
      </w:pPr>
      <w:r w:rsidRPr="00B9215C">
        <w:rPr>
          <w:rFonts w:ascii="Times New Roman" w:hAnsi="Times New Roman" w:cs="Times New Roman"/>
          <w:b/>
          <w:sz w:val="28"/>
          <w:szCs w:val="28"/>
        </w:rPr>
        <w:lastRenderedPageBreak/>
        <w:t>Statement of Compatibility with Human Rights</w:t>
      </w:r>
    </w:p>
    <w:p w14:paraId="79AD00B2" w14:textId="5FE0A4A4" w:rsidR="00C14614" w:rsidRPr="00B9215C" w:rsidRDefault="00D44067" w:rsidP="00C14614">
      <w:pPr>
        <w:spacing w:before="0" w:after="0"/>
        <w:jc w:val="center"/>
        <w:rPr>
          <w:rFonts w:ascii="Times New Roman" w:hAnsi="Times New Roman" w:cs="Times New Roman"/>
          <w:i/>
          <w:sz w:val="24"/>
          <w:szCs w:val="24"/>
        </w:rPr>
      </w:pPr>
      <w:r w:rsidRPr="00B9215C">
        <w:rPr>
          <w:rFonts w:ascii="Times New Roman" w:hAnsi="Times New Roman" w:cs="Times New Roman"/>
          <w:i/>
          <w:sz w:val="24"/>
          <w:szCs w:val="24"/>
        </w:rPr>
        <w:t>Prepared in accordance with Part 3 of the Human Rights (Parliamentary Scrutiny) Act 2011</w:t>
      </w:r>
    </w:p>
    <w:p w14:paraId="481907A3" w14:textId="77777777" w:rsidR="00C14614" w:rsidRPr="00B9215C" w:rsidRDefault="00C14614" w:rsidP="00C14614">
      <w:pPr>
        <w:spacing w:before="0" w:after="0"/>
        <w:jc w:val="center"/>
        <w:rPr>
          <w:rFonts w:ascii="Times New Roman" w:hAnsi="Times New Roman" w:cs="Times New Roman"/>
          <w:sz w:val="24"/>
          <w:szCs w:val="24"/>
        </w:rPr>
      </w:pPr>
    </w:p>
    <w:p w14:paraId="4965C26D" w14:textId="29BBE925" w:rsidR="00C14614" w:rsidRPr="00B9215C" w:rsidRDefault="00D44067" w:rsidP="00C14614">
      <w:pPr>
        <w:spacing w:before="0" w:after="0"/>
        <w:jc w:val="center"/>
        <w:rPr>
          <w:rFonts w:ascii="Times New Roman" w:hAnsi="Times New Roman" w:cs="Times New Roman"/>
          <w:i/>
          <w:sz w:val="24"/>
          <w:szCs w:val="24"/>
        </w:rPr>
      </w:pPr>
      <w:r w:rsidRPr="00B9215C">
        <w:rPr>
          <w:rFonts w:ascii="Times New Roman" w:hAnsi="Times New Roman" w:cs="Times New Roman"/>
          <w:i/>
          <w:sz w:val="24"/>
          <w:szCs w:val="24"/>
        </w:rPr>
        <w:t>Industry Research and Development (National Agricultural Innovation Agenda Program) Instrument 202</w:t>
      </w:r>
      <w:r w:rsidR="00FB79DB" w:rsidRPr="00B9215C">
        <w:rPr>
          <w:rFonts w:ascii="Times New Roman" w:hAnsi="Times New Roman" w:cs="Times New Roman"/>
          <w:i/>
          <w:sz w:val="24"/>
          <w:szCs w:val="24"/>
        </w:rPr>
        <w:t>1</w:t>
      </w:r>
    </w:p>
    <w:p w14:paraId="4E2BFDCF" w14:textId="77777777" w:rsidR="00C14614" w:rsidRPr="00B9215C" w:rsidRDefault="00C14614" w:rsidP="00C14614">
      <w:pPr>
        <w:spacing w:before="0" w:after="0"/>
        <w:jc w:val="center"/>
        <w:rPr>
          <w:rFonts w:ascii="Times New Roman" w:hAnsi="Times New Roman" w:cs="Times New Roman"/>
          <w:i/>
          <w:sz w:val="24"/>
          <w:szCs w:val="24"/>
        </w:rPr>
      </w:pPr>
    </w:p>
    <w:p w14:paraId="1BCF8B06" w14:textId="4BB233F3" w:rsidR="00C14614" w:rsidRPr="00B9215C" w:rsidRDefault="00D44067" w:rsidP="00C14614">
      <w:pPr>
        <w:spacing w:before="0" w:after="0"/>
        <w:jc w:val="center"/>
        <w:rPr>
          <w:rFonts w:ascii="Times New Roman" w:hAnsi="Times New Roman" w:cs="Times New Roman"/>
          <w:sz w:val="24"/>
          <w:szCs w:val="24"/>
        </w:rPr>
      </w:pPr>
      <w:r w:rsidRPr="00B9215C">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00B9215C">
        <w:rPr>
          <w:rFonts w:ascii="Times New Roman" w:hAnsi="Times New Roman" w:cs="Times New Roman"/>
          <w:sz w:val="24"/>
          <w:szCs w:val="24"/>
        </w:rPr>
        <w:br/>
      </w:r>
      <w:r w:rsidRPr="00B9215C">
        <w:rPr>
          <w:rFonts w:ascii="Times New Roman" w:hAnsi="Times New Roman" w:cs="Times New Roman"/>
          <w:i/>
          <w:sz w:val="24"/>
          <w:szCs w:val="24"/>
        </w:rPr>
        <w:t>Human Rights (Parliamentary Scrutiny) Act 2011</w:t>
      </w:r>
      <w:r w:rsidRPr="00B9215C">
        <w:rPr>
          <w:rFonts w:ascii="Times New Roman" w:hAnsi="Times New Roman" w:cs="Times New Roman"/>
          <w:sz w:val="24"/>
          <w:szCs w:val="24"/>
        </w:rPr>
        <w:t>.</w:t>
      </w:r>
    </w:p>
    <w:p w14:paraId="1D566EAF" w14:textId="77777777" w:rsidR="00C14614" w:rsidRPr="00B9215C" w:rsidRDefault="00C14614" w:rsidP="00C14614">
      <w:pPr>
        <w:spacing w:before="0" w:after="0"/>
        <w:jc w:val="center"/>
        <w:rPr>
          <w:rFonts w:ascii="Times New Roman" w:hAnsi="Times New Roman" w:cs="Times New Roman"/>
          <w:sz w:val="24"/>
          <w:szCs w:val="24"/>
        </w:rPr>
      </w:pPr>
    </w:p>
    <w:p w14:paraId="37FFF738" w14:textId="1E9F5FB8" w:rsidR="00407F73" w:rsidRPr="00B9215C" w:rsidRDefault="00D44067" w:rsidP="00407F73">
      <w:pPr>
        <w:tabs>
          <w:tab w:val="left" w:pos="6000"/>
        </w:tabs>
        <w:spacing w:before="0" w:after="0"/>
        <w:jc w:val="both"/>
        <w:rPr>
          <w:rFonts w:ascii="Times New Roman" w:hAnsi="Times New Roman" w:cs="Times New Roman"/>
          <w:b/>
          <w:sz w:val="24"/>
          <w:szCs w:val="24"/>
        </w:rPr>
      </w:pPr>
      <w:r w:rsidRPr="00B9215C">
        <w:rPr>
          <w:rFonts w:ascii="Times New Roman" w:hAnsi="Times New Roman" w:cs="Times New Roman"/>
          <w:b/>
          <w:sz w:val="24"/>
          <w:szCs w:val="24"/>
        </w:rPr>
        <w:t>Overview of the Legislative Instrument</w:t>
      </w:r>
    </w:p>
    <w:p w14:paraId="3FD79D5B" w14:textId="49429923" w:rsidR="00407F73" w:rsidRPr="00B9215C" w:rsidRDefault="00D44067" w:rsidP="00407F73">
      <w:pPr>
        <w:rPr>
          <w:rFonts w:ascii="Times New Roman" w:hAnsi="Times New Roman" w:cs="Times New Roman"/>
          <w:sz w:val="24"/>
          <w:szCs w:val="24"/>
        </w:rPr>
      </w:pPr>
      <w:r w:rsidRPr="00B9215C">
        <w:rPr>
          <w:rFonts w:ascii="Times New Roman" w:hAnsi="Times New Roman" w:cs="Times New Roman"/>
          <w:sz w:val="24"/>
          <w:szCs w:val="24"/>
        </w:rPr>
        <w:t xml:space="preserve">The purpose of the </w:t>
      </w:r>
      <w:r w:rsidRPr="00B9215C">
        <w:rPr>
          <w:rFonts w:ascii="Times New Roman" w:hAnsi="Times New Roman" w:cs="Times New Roman"/>
          <w:i/>
          <w:sz w:val="24"/>
          <w:szCs w:val="24"/>
        </w:rPr>
        <w:t>Industry Research and Development (National Agricultural Innovation Agenda Program) Instrument 202</w:t>
      </w:r>
      <w:r w:rsidR="00FB79DB" w:rsidRPr="00B9215C">
        <w:rPr>
          <w:rFonts w:ascii="Times New Roman" w:hAnsi="Times New Roman" w:cs="Times New Roman"/>
          <w:i/>
          <w:sz w:val="24"/>
          <w:szCs w:val="24"/>
        </w:rPr>
        <w:t>1</w:t>
      </w:r>
      <w:r w:rsidRPr="00B9215C">
        <w:rPr>
          <w:rFonts w:ascii="Times New Roman" w:hAnsi="Times New Roman" w:cs="Times New Roman"/>
          <w:i/>
          <w:sz w:val="24"/>
          <w:szCs w:val="24"/>
        </w:rPr>
        <w:t xml:space="preserve"> </w:t>
      </w:r>
      <w:r w:rsidRPr="00B9215C">
        <w:rPr>
          <w:rFonts w:ascii="Times New Roman" w:hAnsi="Times New Roman" w:cs="Times New Roman"/>
          <w:sz w:val="24"/>
          <w:szCs w:val="24"/>
        </w:rPr>
        <w:t xml:space="preserve">(the Legislative Instrument) is to prescribe the National Agricultural Innovation Agenda Program (the Program). The Program </w:t>
      </w:r>
      <w:r w:rsidR="00360CEB">
        <w:rPr>
          <w:rFonts w:ascii="Times New Roman" w:hAnsi="Times New Roman" w:cs="Times New Roman"/>
          <w:sz w:val="24"/>
          <w:szCs w:val="24"/>
        </w:rPr>
        <w:t xml:space="preserve">initially </w:t>
      </w:r>
      <w:r w:rsidRPr="00B9215C">
        <w:rPr>
          <w:rFonts w:ascii="Times New Roman" w:hAnsi="Times New Roman" w:cs="Times New Roman"/>
          <w:sz w:val="24"/>
          <w:szCs w:val="24"/>
        </w:rPr>
        <w:t>provides $1.3 million (GST exclusive) as part of the Australian Government’s commitment to providing funding to Agricultur</w:t>
      </w:r>
      <w:r w:rsidR="00267832" w:rsidRPr="00B9215C">
        <w:rPr>
          <w:rFonts w:ascii="Times New Roman" w:hAnsi="Times New Roman" w:cs="Times New Roman"/>
          <w:sz w:val="24"/>
          <w:szCs w:val="24"/>
        </w:rPr>
        <w:t>al</w:t>
      </w:r>
      <w:r w:rsidRPr="00B9215C">
        <w:rPr>
          <w:rFonts w:ascii="Times New Roman" w:hAnsi="Times New Roman" w:cs="Times New Roman"/>
          <w:sz w:val="24"/>
          <w:szCs w:val="24"/>
        </w:rPr>
        <w:t xml:space="preserve"> Innovation Australia Ltd to assist it to undertake its activities in relation to the development of research and development investment strategies, including research and development that supports increased sustainability, productivity and profitability in the agriculture sector. </w:t>
      </w:r>
    </w:p>
    <w:p w14:paraId="2505C93C" w14:textId="09E16362" w:rsidR="003E0C1A" w:rsidRPr="00B9215C" w:rsidRDefault="00D44067" w:rsidP="00C14614">
      <w:pPr>
        <w:spacing w:before="0" w:after="0"/>
        <w:rPr>
          <w:rFonts w:ascii="Times New Roman" w:hAnsi="Times New Roman" w:cs="Times New Roman"/>
          <w:b/>
          <w:sz w:val="24"/>
          <w:szCs w:val="24"/>
        </w:rPr>
      </w:pPr>
      <w:r w:rsidRPr="00B9215C">
        <w:rPr>
          <w:rFonts w:ascii="Times New Roman" w:hAnsi="Times New Roman" w:cs="Times New Roman"/>
          <w:b/>
          <w:sz w:val="24"/>
          <w:szCs w:val="24"/>
        </w:rPr>
        <w:t>Human rights implications</w:t>
      </w:r>
    </w:p>
    <w:p w14:paraId="6648F8AE" w14:textId="1B205E0B" w:rsidR="00C14614" w:rsidRPr="00B9215C" w:rsidRDefault="00D44067" w:rsidP="006C66C5">
      <w:pPr>
        <w:rPr>
          <w:rFonts w:ascii="Times New Roman" w:hAnsi="Times New Roman" w:cs="Times New Roman"/>
          <w:sz w:val="24"/>
          <w:szCs w:val="24"/>
        </w:rPr>
      </w:pPr>
      <w:r w:rsidRPr="00B9215C">
        <w:rPr>
          <w:rFonts w:ascii="Times New Roman" w:hAnsi="Times New Roman" w:cs="Times New Roman"/>
          <w:sz w:val="24"/>
          <w:szCs w:val="24"/>
        </w:rPr>
        <w:t>This Legislative Instrument</w:t>
      </w:r>
      <w:r w:rsidR="005A66B9" w:rsidRPr="00B9215C">
        <w:rPr>
          <w:rFonts w:ascii="Times New Roman" w:hAnsi="Times New Roman" w:cs="Times New Roman"/>
          <w:sz w:val="24"/>
          <w:szCs w:val="24"/>
        </w:rPr>
        <w:t xml:space="preserve"> </w:t>
      </w:r>
      <w:r w:rsidRPr="00B9215C">
        <w:rPr>
          <w:rFonts w:ascii="Times New Roman" w:hAnsi="Times New Roman" w:cs="Times New Roman"/>
          <w:sz w:val="24"/>
          <w:szCs w:val="24"/>
        </w:rPr>
        <w:t xml:space="preserve">does not engage any of the applicable rights or freedoms. </w:t>
      </w:r>
    </w:p>
    <w:p w14:paraId="18791516" w14:textId="6A05D1FE" w:rsidR="00C14614" w:rsidRPr="00B9215C" w:rsidRDefault="00D44067" w:rsidP="00C14614">
      <w:pPr>
        <w:spacing w:before="0" w:after="0"/>
        <w:rPr>
          <w:rFonts w:ascii="Times New Roman" w:hAnsi="Times New Roman" w:cs="Times New Roman"/>
          <w:b/>
          <w:sz w:val="24"/>
          <w:szCs w:val="24"/>
        </w:rPr>
      </w:pPr>
      <w:r w:rsidRPr="00B9215C">
        <w:rPr>
          <w:rFonts w:ascii="Times New Roman" w:hAnsi="Times New Roman" w:cs="Times New Roman"/>
          <w:b/>
          <w:sz w:val="24"/>
          <w:szCs w:val="24"/>
        </w:rPr>
        <w:t>Conclusion</w:t>
      </w:r>
    </w:p>
    <w:p w14:paraId="782AB9B7" w14:textId="17E0B138" w:rsidR="00C14614" w:rsidRPr="00B9215C" w:rsidRDefault="00D44067" w:rsidP="006C66C5">
      <w:pPr>
        <w:rPr>
          <w:rFonts w:ascii="Times New Roman" w:hAnsi="Times New Roman" w:cs="Times New Roman"/>
          <w:sz w:val="24"/>
          <w:szCs w:val="24"/>
        </w:rPr>
      </w:pPr>
      <w:r w:rsidRPr="00B9215C">
        <w:rPr>
          <w:rFonts w:ascii="Times New Roman" w:hAnsi="Times New Roman" w:cs="Times New Roman"/>
          <w:sz w:val="24"/>
          <w:szCs w:val="24"/>
        </w:rPr>
        <w:t>This Legislative Instrument is compatible with human rights as it does not raise any human rights issues.</w:t>
      </w:r>
    </w:p>
    <w:p w14:paraId="21FB6964" w14:textId="50F3CB41" w:rsidR="00CD20B3" w:rsidRPr="00B9215C" w:rsidRDefault="00CD20B3" w:rsidP="00C14614">
      <w:pPr>
        <w:spacing w:before="0" w:after="0"/>
        <w:rPr>
          <w:rFonts w:ascii="Times New Roman" w:hAnsi="Times New Roman" w:cs="Times New Roman"/>
          <w:sz w:val="24"/>
          <w:szCs w:val="24"/>
        </w:rPr>
      </w:pPr>
    </w:p>
    <w:p w14:paraId="33C96776" w14:textId="77777777" w:rsidR="008227A3" w:rsidRPr="00B9215C" w:rsidRDefault="008227A3" w:rsidP="00C14614">
      <w:pPr>
        <w:spacing w:before="0" w:after="0"/>
        <w:rPr>
          <w:rFonts w:ascii="Times New Roman" w:hAnsi="Times New Roman" w:cs="Times New Roman"/>
          <w:sz w:val="24"/>
          <w:szCs w:val="24"/>
        </w:rPr>
      </w:pPr>
    </w:p>
    <w:p w14:paraId="1A23A1AF" w14:textId="562D0599" w:rsidR="00C14614" w:rsidRPr="00B9215C" w:rsidRDefault="00D44067" w:rsidP="00C14614">
      <w:pPr>
        <w:spacing w:before="0" w:after="0"/>
        <w:jc w:val="center"/>
        <w:rPr>
          <w:rFonts w:ascii="Times New Roman" w:hAnsi="Times New Roman" w:cs="Times New Roman"/>
          <w:b/>
          <w:sz w:val="24"/>
          <w:szCs w:val="24"/>
        </w:rPr>
      </w:pPr>
      <w:r w:rsidRPr="00B9215C">
        <w:rPr>
          <w:rFonts w:ascii="Times New Roman" w:hAnsi="Times New Roman" w:cs="Times New Roman"/>
          <w:b/>
          <w:sz w:val="24"/>
          <w:szCs w:val="24"/>
        </w:rPr>
        <w:t>The Hon. David Littleproud MP</w:t>
      </w:r>
    </w:p>
    <w:p w14:paraId="63FE8852" w14:textId="40441287" w:rsidR="00C14614" w:rsidRPr="00547F8D" w:rsidRDefault="00D44067" w:rsidP="00C14614">
      <w:pPr>
        <w:spacing w:before="0" w:after="0"/>
        <w:jc w:val="center"/>
        <w:rPr>
          <w:rFonts w:ascii="Times New Roman" w:hAnsi="Times New Roman" w:cs="Times New Roman"/>
          <w:b/>
          <w:sz w:val="24"/>
          <w:szCs w:val="24"/>
        </w:rPr>
      </w:pPr>
      <w:r w:rsidRPr="00B9215C">
        <w:rPr>
          <w:rFonts w:ascii="Times New Roman" w:hAnsi="Times New Roman" w:cs="Times New Roman"/>
          <w:b/>
          <w:sz w:val="24"/>
          <w:szCs w:val="24"/>
        </w:rPr>
        <w:t>Minister for Agriculture, Drought and Emergency Management</w:t>
      </w:r>
    </w:p>
    <w:p w14:paraId="355F3B89" w14:textId="77777777" w:rsidR="00335E5F" w:rsidRDefault="00335E5F"/>
    <w:sectPr w:rsidR="00335E5F" w:rsidSect="00116D2B">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3D94" w14:textId="77777777" w:rsidR="00E53E79" w:rsidRDefault="00E53E79" w:rsidP="006C66C5">
      <w:pPr>
        <w:spacing w:before="0" w:after="0" w:line="240" w:lineRule="auto"/>
      </w:pPr>
      <w:r>
        <w:separator/>
      </w:r>
    </w:p>
  </w:endnote>
  <w:endnote w:type="continuationSeparator" w:id="0">
    <w:p w14:paraId="3D63D810" w14:textId="77777777" w:rsidR="00E53E79" w:rsidRDefault="00E53E79" w:rsidP="006C66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91338343"/>
      <w:docPartObj>
        <w:docPartGallery w:val="Page Numbers (Bottom of Page)"/>
        <w:docPartUnique/>
      </w:docPartObj>
    </w:sdtPr>
    <w:sdtEndPr>
      <w:rPr>
        <w:noProof/>
      </w:rPr>
    </w:sdtEndPr>
    <w:sdtContent>
      <w:p w14:paraId="4C83F0E8" w14:textId="5C96D769" w:rsidR="00D8518E" w:rsidRPr="00D8518E" w:rsidRDefault="00D8518E" w:rsidP="00D8518E">
        <w:pPr>
          <w:pStyle w:val="Footer"/>
          <w:jc w:val="center"/>
          <w:rPr>
            <w:rFonts w:ascii="Times New Roman" w:hAnsi="Times New Roman" w:cs="Times New Roman"/>
            <w:sz w:val="24"/>
            <w:szCs w:val="24"/>
          </w:rPr>
        </w:pPr>
        <w:r w:rsidRPr="00D8518E">
          <w:rPr>
            <w:rFonts w:ascii="Times New Roman" w:hAnsi="Times New Roman" w:cs="Times New Roman"/>
            <w:sz w:val="24"/>
            <w:szCs w:val="24"/>
          </w:rPr>
          <w:fldChar w:fldCharType="begin"/>
        </w:r>
        <w:r w:rsidRPr="00D8518E">
          <w:rPr>
            <w:rFonts w:ascii="Times New Roman" w:hAnsi="Times New Roman" w:cs="Times New Roman"/>
            <w:sz w:val="24"/>
            <w:szCs w:val="24"/>
          </w:rPr>
          <w:instrText xml:space="preserve"> PAGE   \* MERGEFORMAT </w:instrText>
        </w:r>
        <w:r w:rsidRPr="00D8518E">
          <w:rPr>
            <w:rFonts w:ascii="Times New Roman" w:hAnsi="Times New Roman" w:cs="Times New Roman"/>
            <w:sz w:val="24"/>
            <w:szCs w:val="24"/>
          </w:rPr>
          <w:fldChar w:fldCharType="separate"/>
        </w:r>
        <w:r w:rsidRPr="00D8518E">
          <w:rPr>
            <w:rFonts w:ascii="Times New Roman" w:hAnsi="Times New Roman" w:cs="Times New Roman"/>
            <w:noProof/>
            <w:sz w:val="24"/>
            <w:szCs w:val="24"/>
          </w:rPr>
          <w:t>2</w:t>
        </w:r>
        <w:r w:rsidRPr="00D8518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36F37" w14:textId="77777777" w:rsidR="00E53E79" w:rsidRDefault="00E53E79" w:rsidP="006C66C5">
      <w:pPr>
        <w:spacing w:before="0" w:after="0" w:line="240" w:lineRule="auto"/>
      </w:pPr>
      <w:r>
        <w:separator/>
      </w:r>
    </w:p>
  </w:footnote>
  <w:footnote w:type="continuationSeparator" w:id="0">
    <w:p w14:paraId="3C148FE6" w14:textId="77777777" w:rsidR="00E53E79" w:rsidRDefault="00E53E79" w:rsidP="006C66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CB654" w14:textId="5B78ECE6" w:rsidR="006C66C5" w:rsidRPr="006C66C5" w:rsidRDefault="006C66C5">
    <w:pPr>
      <w:pStyle w:val="Header"/>
      <w:jc w:val="center"/>
      <w:rPr>
        <w:rFonts w:ascii="Times New Roman" w:hAnsi="Times New Roman" w:cs="Times New Roman"/>
        <w:sz w:val="24"/>
        <w:szCs w:val="24"/>
      </w:rPr>
    </w:pPr>
  </w:p>
  <w:p w14:paraId="4E0A2142" w14:textId="77777777" w:rsidR="006C66C5" w:rsidRDefault="006C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A1F6F"/>
    <w:multiLevelType w:val="hybridMultilevel"/>
    <w:tmpl w:val="4DF2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003F08"/>
    <w:multiLevelType w:val="hybridMultilevel"/>
    <w:tmpl w:val="8D6E56C6"/>
    <w:lvl w:ilvl="0" w:tplc="16783C4E">
      <w:start w:val="1"/>
      <w:numFmt w:val="bullet"/>
      <w:pStyle w:val="ListParagraph"/>
      <w:lvlText w:val=""/>
      <w:lvlJc w:val="left"/>
      <w:pPr>
        <w:ind w:left="720" w:hanging="360"/>
      </w:pPr>
      <w:rPr>
        <w:rFonts w:ascii="Symbol" w:hAnsi="Symbol" w:hint="default"/>
        <w:color w:val="4472C4" w:themeColor="accent1"/>
      </w:rPr>
    </w:lvl>
    <w:lvl w:ilvl="1" w:tplc="0C928C5C">
      <w:start w:val="1"/>
      <w:numFmt w:val="bullet"/>
      <w:lvlText w:val="-"/>
      <w:lvlJc w:val="left"/>
      <w:pPr>
        <w:ind w:left="1440" w:hanging="360"/>
      </w:pPr>
      <w:rPr>
        <w:rFonts w:ascii="Courier New" w:hAnsi="Courier New" w:hint="default"/>
        <w:color w:val="4472C4" w:themeColor="accent1"/>
      </w:rPr>
    </w:lvl>
    <w:lvl w:ilvl="2" w:tplc="440C0312" w:tentative="1">
      <w:start w:val="1"/>
      <w:numFmt w:val="bullet"/>
      <w:lvlText w:val=""/>
      <w:lvlJc w:val="left"/>
      <w:pPr>
        <w:ind w:left="2160" w:hanging="360"/>
      </w:pPr>
      <w:rPr>
        <w:rFonts w:ascii="Wingdings" w:hAnsi="Wingdings" w:hint="default"/>
      </w:rPr>
    </w:lvl>
    <w:lvl w:ilvl="3" w:tplc="3348A16C" w:tentative="1">
      <w:start w:val="1"/>
      <w:numFmt w:val="bullet"/>
      <w:lvlText w:val=""/>
      <w:lvlJc w:val="left"/>
      <w:pPr>
        <w:ind w:left="2880" w:hanging="360"/>
      </w:pPr>
      <w:rPr>
        <w:rFonts w:ascii="Symbol" w:hAnsi="Symbol" w:hint="default"/>
      </w:rPr>
    </w:lvl>
    <w:lvl w:ilvl="4" w:tplc="214247B6" w:tentative="1">
      <w:start w:val="1"/>
      <w:numFmt w:val="bullet"/>
      <w:lvlText w:val="o"/>
      <w:lvlJc w:val="left"/>
      <w:pPr>
        <w:ind w:left="3600" w:hanging="360"/>
      </w:pPr>
      <w:rPr>
        <w:rFonts w:ascii="Courier New" w:hAnsi="Courier New" w:cs="Courier New" w:hint="default"/>
      </w:rPr>
    </w:lvl>
    <w:lvl w:ilvl="5" w:tplc="96FEF41E" w:tentative="1">
      <w:start w:val="1"/>
      <w:numFmt w:val="bullet"/>
      <w:lvlText w:val=""/>
      <w:lvlJc w:val="left"/>
      <w:pPr>
        <w:ind w:left="4320" w:hanging="360"/>
      </w:pPr>
      <w:rPr>
        <w:rFonts w:ascii="Wingdings" w:hAnsi="Wingdings" w:hint="default"/>
      </w:rPr>
    </w:lvl>
    <w:lvl w:ilvl="6" w:tplc="D7A09E3A" w:tentative="1">
      <w:start w:val="1"/>
      <w:numFmt w:val="bullet"/>
      <w:lvlText w:val=""/>
      <w:lvlJc w:val="left"/>
      <w:pPr>
        <w:ind w:left="5040" w:hanging="360"/>
      </w:pPr>
      <w:rPr>
        <w:rFonts w:ascii="Symbol" w:hAnsi="Symbol" w:hint="default"/>
      </w:rPr>
    </w:lvl>
    <w:lvl w:ilvl="7" w:tplc="8B9C4E1A" w:tentative="1">
      <w:start w:val="1"/>
      <w:numFmt w:val="bullet"/>
      <w:lvlText w:val="o"/>
      <w:lvlJc w:val="left"/>
      <w:pPr>
        <w:ind w:left="5760" w:hanging="360"/>
      </w:pPr>
      <w:rPr>
        <w:rFonts w:ascii="Courier New" w:hAnsi="Courier New" w:cs="Courier New" w:hint="default"/>
      </w:rPr>
    </w:lvl>
    <w:lvl w:ilvl="8" w:tplc="CCEAE9D4" w:tentative="1">
      <w:start w:val="1"/>
      <w:numFmt w:val="bullet"/>
      <w:lvlText w:val=""/>
      <w:lvlJc w:val="left"/>
      <w:pPr>
        <w:ind w:left="6480" w:hanging="360"/>
      </w:pPr>
      <w:rPr>
        <w:rFonts w:ascii="Wingdings" w:hAnsi="Wingdings" w:hint="default"/>
      </w:rPr>
    </w:lvl>
  </w:abstractNum>
  <w:abstractNum w:abstractNumId="2" w15:restartNumberingAfterBreak="0">
    <w:nsid w:val="52484B37"/>
    <w:multiLevelType w:val="hybridMultilevel"/>
    <w:tmpl w:val="4D844CD0"/>
    <w:lvl w:ilvl="0" w:tplc="E6F60C18">
      <w:start w:val="6"/>
      <w:numFmt w:val="bullet"/>
      <w:lvlText w:val="-"/>
      <w:lvlJc w:val="left"/>
      <w:pPr>
        <w:ind w:left="720" w:hanging="360"/>
      </w:pPr>
      <w:rPr>
        <w:rFonts w:ascii="Times New Roman" w:eastAsiaTheme="minorHAnsi" w:hAnsi="Times New Roman" w:cs="Times New Roman" w:hint="default"/>
      </w:rPr>
    </w:lvl>
    <w:lvl w:ilvl="1" w:tplc="32F8C73C" w:tentative="1">
      <w:start w:val="1"/>
      <w:numFmt w:val="bullet"/>
      <w:lvlText w:val="o"/>
      <w:lvlJc w:val="left"/>
      <w:pPr>
        <w:ind w:left="1440" w:hanging="360"/>
      </w:pPr>
      <w:rPr>
        <w:rFonts w:ascii="Courier New" w:hAnsi="Courier New" w:cs="Courier New" w:hint="default"/>
      </w:rPr>
    </w:lvl>
    <w:lvl w:ilvl="2" w:tplc="E0D4AE3A" w:tentative="1">
      <w:start w:val="1"/>
      <w:numFmt w:val="bullet"/>
      <w:lvlText w:val=""/>
      <w:lvlJc w:val="left"/>
      <w:pPr>
        <w:ind w:left="2160" w:hanging="360"/>
      </w:pPr>
      <w:rPr>
        <w:rFonts w:ascii="Wingdings" w:hAnsi="Wingdings" w:hint="default"/>
      </w:rPr>
    </w:lvl>
    <w:lvl w:ilvl="3" w:tplc="87F4074C" w:tentative="1">
      <w:start w:val="1"/>
      <w:numFmt w:val="bullet"/>
      <w:lvlText w:val=""/>
      <w:lvlJc w:val="left"/>
      <w:pPr>
        <w:ind w:left="2880" w:hanging="360"/>
      </w:pPr>
      <w:rPr>
        <w:rFonts w:ascii="Symbol" w:hAnsi="Symbol" w:hint="default"/>
      </w:rPr>
    </w:lvl>
    <w:lvl w:ilvl="4" w:tplc="71BCD3AE" w:tentative="1">
      <w:start w:val="1"/>
      <w:numFmt w:val="bullet"/>
      <w:lvlText w:val="o"/>
      <w:lvlJc w:val="left"/>
      <w:pPr>
        <w:ind w:left="3600" w:hanging="360"/>
      </w:pPr>
      <w:rPr>
        <w:rFonts w:ascii="Courier New" w:hAnsi="Courier New" w:cs="Courier New" w:hint="default"/>
      </w:rPr>
    </w:lvl>
    <w:lvl w:ilvl="5" w:tplc="3E7EDF54" w:tentative="1">
      <w:start w:val="1"/>
      <w:numFmt w:val="bullet"/>
      <w:lvlText w:val=""/>
      <w:lvlJc w:val="left"/>
      <w:pPr>
        <w:ind w:left="4320" w:hanging="360"/>
      </w:pPr>
      <w:rPr>
        <w:rFonts w:ascii="Wingdings" w:hAnsi="Wingdings" w:hint="default"/>
      </w:rPr>
    </w:lvl>
    <w:lvl w:ilvl="6" w:tplc="24682820" w:tentative="1">
      <w:start w:val="1"/>
      <w:numFmt w:val="bullet"/>
      <w:lvlText w:val=""/>
      <w:lvlJc w:val="left"/>
      <w:pPr>
        <w:ind w:left="5040" w:hanging="360"/>
      </w:pPr>
      <w:rPr>
        <w:rFonts w:ascii="Symbol" w:hAnsi="Symbol" w:hint="default"/>
      </w:rPr>
    </w:lvl>
    <w:lvl w:ilvl="7" w:tplc="B0EA6D02" w:tentative="1">
      <w:start w:val="1"/>
      <w:numFmt w:val="bullet"/>
      <w:lvlText w:val="o"/>
      <w:lvlJc w:val="left"/>
      <w:pPr>
        <w:ind w:left="5760" w:hanging="360"/>
      </w:pPr>
      <w:rPr>
        <w:rFonts w:ascii="Courier New" w:hAnsi="Courier New" w:cs="Courier New" w:hint="default"/>
      </w:rPr>
    </w:lvl>
    <w:lvl w:ilvl="8" w:tplc="50369A88" w:tentative="1">
      <w:start w:val="1"/>
      <w:numFmt w:val="bullet"/>
      <w:lvlText w:val=""/>
      <w:lvlJc w:val="left"/>
      <w:pPr>
        <w:ind w:left="6480" w:hanging="360"/>
      </w:pPr>
      <w:rPr>
        <w:rFonts w:ascii="Wingdings" w:hAnsi="Wingdings" w:hint="default"/>
      </w:rPr>
    </w:lvl>
  </w:abstractNum>
  <w:abstractNum w:abstractNumId="3" w15:restartNumberingAfterBreak="0">
    <w:nsid w:val="5C9457BC"/>
    <w:multiLevelType w:val="hybridMultilevel"/>
    <w:tmpl w:val="51EC4FCA"/>
    <w:lvl w:ilvl="0" w:tplc="271E03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C8B213F"/>
    <w:multiLevelType w:val="hybridMultilevel"/>
    <w:tmpl w:val="1B865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7"/>
    <w:rsid w:val="00005184"/>
    <w:rsid w:val="00013B56"/>
    <w:rsid w:val="0001425F"/>
    <w:rsid w:val="00023D71"/>
    <w:rsid w:val="000A2639"/>
    <w:rsid w:val="000B6986"/>
    <w:rsid w:val="000B6D59"/>
    <w:rsid w:val="000D0E22"/>
    <w:rsid w:val="000D4807"/>
    <w:rsid w:val="00116D2B"/>
    <w:rsid w:val="001170B4"/>
    <w:rsid w:val="00117587"/>
    <w:rsid w:val="00127360"/>
    <w:rsid w:val="00142710"/>
    <w:rsid w:val="002258EC"/>
    <w:rsid w:val="0022768A"/>
    <w:rsid w:val="00233430"/>
    <w:rsid w:val="00245025"/>
    <w:rsid w:val="00245574"/>
    <w:rsid w:val="00250965"/>
    <w:rsid w:val="002633ED"/>
    <w:rsid w:val="00267825"/>
    <w:rsid w:val="00267832"/>
    <w:rsid w:val="002734E7"/>
    <w:rsid w:val="00283BDB"/>
    <w:rsid w:val="002B4144"/>
    <w:rsid w:val="002D104D"/>
    <w:rsid w:val="002D6D9B"/>
    <w:rsid w:val="002D79E8"/>
    <w:rsid w:val="002E5F96"/>
    <w:rsid w:val="00335E5F"/>
    <w:rsid w:val="003540FD"/>
    <w:rsid w:val="00360CEB"/>
    <w:rsid w:val="003617DC"/>
    <w:rsid w:val="00366EF0"/>
    <w:rsid w:val="00377D69"/>
    <w:rsid w:val="00384231"/>
    <w:rsid w:val="003A74F9"/>
    <w:rsid w:val="003E0C1A"/>
    <w:rsid w:val="003F067D"/>
    <w:rsid w:val="00407F73"/>
    <w:rsid w:val="00430A4C"/>
    <w:rsid w:val="0043177A"/>
    <w:rsid w:val="00466229"/>
    <w:rsid w:val="00497939"/>
    <w:rsid w:val="005111F7"/>
    <w:rsid w:val="0053067A"/>
    <w:rsid w:val="00547F8D"/>
    <w:rsid w:val="00561558"/>
    <w:rsid w:val="00567378"/>
    <w:rsid w:val="00586E8F"/>
    <w:rsid w:val="005A66B9"/>
    <w:rsid w:val="005B0E82"/>
    <w:rsid w:val="00631B2C"/>
    <w:rsid w:val="006745C3"/>
    <w:rsid w:val="006C66C5"/>
    <w:rsid w:val="006D61F3"/>
    <w:rsid w:val="006F464B"/>
    <w:rsid w:val="00730A0A"/>
    <w:rsid w:val="00733E90"/>
    <w:rsid w:val="007431ED"/>
    <w:rsid w:val="007D12AE"/>
    <w:rsid w:val="007E6437"/>
    <w:rsid w:val="008227A3"/>
    <w:rsid w:val="00863BA7"/>
    <w:rsid w:val="008A4184"/>
    <w:rsid w:val="008B3F35"/>
    <w:rsid w:val="008B7851"/>
    <w:rsid w:val="00932144"/>
    <w:rsid w:val="009531CE"/>
    <w:rsid w:val="00981199"/>
    <w:rsid w:val="009876E0"/>
    <w:rsid w:val="0099786D"/>
    <w:rsid w:val="009A2617"/>
    <w:rsid w:val="009C46BE"/>
    <w:rsid w:val="009F2DA7"/>
    <w:rsid w:val="009F7439"/>
    <w:rsid w:val="00A14F0C"/>
    <w:rsid w:val="00A609A5"/>
    <w:rsid w:val="00A65FA4"/>
    <w:rsid w:val="00A671F3"/>
    <w:rsid w:val="00A74A72"/>
    <w:rsid w:val="00AA557F"/>
    <w:rsid w:val="00AE139D"/>
    <w:rsid w:val="00AE76BA"/>
    <w:rsid w:val="00AF658E"/>
    <w:rsid w:val="00B3617B"/>
    <w:rsid w:val="00B71764"/>
    <w:rsid w:val="00B9087E"/>
    <w:rsid w:val="00B9215C"/>
    <w:rsid w:val="00BB3375"/>
    <w:rsid w:val="00BB3380"/>
    <w:rsid w:val="00BB58E0"/>
    <w:rsid w:val="00C14614"/>
    <w:rsid w:val="00C27DDB"/>
    <w:rsid w:val="00C41F30"/>
    <w:rsid w:val="00C439D0"/>
    <w:rsid w:val="00C575E9"/>
    <w:rsid w:val="00C80826"/>
    <w:rsid w:val="00C922F9"/>
    <w:rsid w:val="00CB03C9"/>
    <w:rsid w:val="00CB7C4A"/>
    <w:rsid w:val="00CD20B3"/>
    <w:rsid w:val="00CD3152"/>
    <w:rsid w:val="00D224FA"/>
    <w:rsid w:val="00D24DFD"/>
    <w:rsid w:val="00D44067"/>
    <w:rsid w:val="00D72095"/>
    <w:rsid w:val="00D8518E"/>
    <w:rsid w:val="00DA411D"/>
    <w:rsid w:val="00DB0463"/>
    <w:rsid w:val="00DB4C2E"/>
    <w:rsid w:val="00DB70E9"/>
    <w:rsid w:val="00E02162"/>
    <w:rsid w:val="00E259F5"/>
    <w:rsid w:val="00E25FE4"/>
    <w:rsid w:val="00E302D7"/>
    <w:rsid w:val="00E32AF4"/>
    <w:rsid w:val="00E53E79"/>
    <w:rsid w:val="00E70221"/>
    <w:rsid w:val="00E74416"/>
    <w:rsid w:val="00EA1422"/>
    <w:rsid w:val="00ED22AC"/>
    <w:rsid w:val="00EE02B9"/>
    <w:rsid w:val="00F06FE0"/>
    <w:rsid w:val="00F211C8"/>
    <w:rsid w:val="00F6018F"/>
    <w:rsid w:val="00F70A62"/>
    <w:rsid w:val="00F85958"/>
    <w:rsid w:val="00FA71CE"/>
    <w:rsid w:val="00FB7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0B15"/>
  <w15:chartTrackingRefBased/>
  <w15:docId w15:val="{BD8B0362-C99B-4952-A821-44B05421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17"/>
    <w:pPr>
      <w:spacing w:before="240" w:after="240" w:line="30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ullet point,Bulleted Para,CV text,Dot point 1.5 line spacing,Dot pt,F5 List Paragraph,FooterText,L,List Bullet Cab,List Paragraph - bullets,List Paragraph1,List Paragraph11,NFP GP Bulleted List,Recommendation,bullet point list"/>
    <w:basedOn w:val="Normal"/>
    <w:link w:val="ListParagraphChar"/>
    <w:uiPriority w:val="34"/>
    <w:qFormat/>
    <w:rsid w:val="009A2617"/>
    <w:pPr>
      <w:numPr>
        <w:numId w:val="1"/>
      </w:numPr>
      <w:ind w:left="284" w:hanging="284"/>
      <w:contextualSpacing/>
    </w:pPr>
  </w:style>
  <w:style w:type="character" w:styleId="Hyperlink">
    <w:name w:val="Hyperlink"/>
    <w:basedOn w:val="DefaultParagraphFont"/>
    <w:uiPriority w:val="99"/>
    <w:unhideWhenUsed/>
    <w:rsid w:val="009A2617"/>
    <w:rPr>
      <w:color w:val="F19D64" w:themeColor="accent2" w:themeTint="BF"/>
      <w:u w:val="single"/>
    </w:rPr>
  </w:style>
  <w:style w:type="character" w:customStyle="1" w:styleId="ListParagraphChar">
    <w:name w:val="List Paragraph Char"/>
    <w:aliases w:val="1 heading Char,Bullet point Char,Bulleted Para Char,CV text Char,Dot point 1.5 line spacing Char,Dot pt Char,F5 List Paragraph Char,FooterText Char,L Char,List Bullet Cab Char,List Paragraph - bullets Char,List Paragraph1 Char"/>
    <w:basedOn w:val="DefaultParagraphFont"/>
    <w:link w:val="ListParagraph"/>
    <w:uiPriority w:val="34"/>
    <w:locked/>
    <w:rsid w:val="009A2617"/>
    <w:rPr>
      <w:rFonts w:ascii="Arial" w:hAnsi="Arial"/>
    </w:rPr>
  </w:style>
  <w:style w:type="character" w:styleId="FollowedHyperlink">
    <w:name w:val="FollowedHyperlink"/>
    <w:basedOn w:val="DefaultParagraphFont"/>
    <w:uiPriority w:val="99"/>
    <w:semiHidden/>
    <w:unhideWhenUsed/>
    <w:rsid w:val="00863BA7"/>
    <w:rPr>
      <w:color w:val="954F72" w:themeColor="followedHyperlink"/>
      <w:u w:val="single"/>
    </w:rPr>
  </w:style>
  <w:style w:type="paragraph" w:styleId="BalloonText">
    <w:name w:val="Balloon Text"/>
    <w:basedOn w:val="Normal"/>
    <w:link w:val="BalloonTextChar"/>
    <w:uiPriority w:val="99"/>
    <w:semiHidden/>
    <w:unhideWhenUsed/>
    <w:rsid w:val="00CD20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B3"/>
    <w:rPr>
      <w:rFonts w:ascii="Segoe UI" w:hAnsi="Segoe UI" w:cs="Segoe UI"/>
      <w:sz w:val="18"/>
      <w:szCs w:val="18"/>
    </w:rPr>
  </w:style>
  <w:style w:type="character" w:styleId="CommentReference">
    <w:name w:val="annotation reference"/>
    <w:basedOn w:val="DefaultParagraphFont"/>
    <w:uiPriority w:val="99"/>
    <w:semiHidden/>
    <w:unhideWhenUsed/>
    <w:rsid w:val="00CD20B3"/>
    <w:rPr>
      <w:sz w:val="16"/>
      <w:szCs w:val="16"/>
    </w:rPr>
  </w:style>
  <w:style w:type="paragraph" w:styleId="CommentText">
    <w:name w:val="annotation text"/>
    <w:basedOn w:val="Normal"/>
    <w:link w:val="CommentTextChar"/>
    <w:uiPriority w:val="99"/>
    <w:semiHidden/>
    <w:unhideWhenUsed/>
    <w:rsid w:val="00CD20B3"/>
    <w:pPr>
      <w:spacing w:line="240" w:lineRule="auto"/>
    </w:pPr>
    <w:rPr>
      <w:sz w:val="20"/>
      <w:szCs w:val="20"/>
    </w:rPr>
  </w:style>
  <w:style w:type="character" w:customStyle="1" w:styleId="CommentTextChar">
    <w:name w:val="Comment Text Char"/>
    <w:basedOn w:val="DefaultParagraphFont"/>
    <w:link w:val="CommentText"/>
    <w:uiPriority w:val="99"/>
    <w:semiHidden/>
    <w:rsid w:val="00CD20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20B3"/>
    <w:rPr>
      <w:b/>
      <w:bCs/>
    </w:rPr>
  </w:style>
  <w:style w:type="character" w:customStyle="1" w:styleId="CommentSubjectChar">
    <w:name w:val="Comment Subject Char"/>
    <w:basedOn w:val="CommentTextChar"/>
    <w:link w:val="CommentSubject"/>
    <w:uiPriority w:val="99"/>
    <w:semiHidden/>
    <w:rsid w:val="00CD20B3"/>
    <w:rPr>
      <w:rFonts w:ascii="Arial" w:hAnsi="Arial"/>
      <w:b/>
      <w:bCs/>
      <w:sz w:val="20"/>
      <w:szCs w:val="20"/>
    </w:rPr>
  </w:style>
  <w:style w:type="paragraph" w:styleId="Header">
    <w:name w:val="header"/>
    <w:basedOn w:val="Normal"/>
    <w:link w:val="HeaderChar"/>
    <w:uiPriority w:val="99"/>
    <w:unhideWhenUsed/>
    <w:rsid w:val="006C66C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C66C5"/>
    <w:rPr>
      <w:rFonts w:ascii="Arial" w:hAnsi="Arial"/>
    </w:rPr>
  </w:style>
  <w:style w:type="paragraph" w:styleId="Footer">
    <w:name w:val="footer"/>
    <w:basedOn w:val="Normal"/>
    <w:link w:val="FooterChar"/>
    <w:uiPriority w:val="99"/>
    <w:unhideWhenUsed/>
    <w:rsid w:val="006C66C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C66C5"/>
    <w:rPr>
      <w:rFonts w:ascii="Arial" w:hAnsi="Arial"/>
    </w:rPr>
  </w:style>
  <w:style w:type="character" w:styleId="UnresolvedMention">
    <w:name w:val="Unresolved Mention"/>
    <w:basedOn w:val="DefaultParagraphFont"/>
    <w:uiPriority w:val="99"/>
    <w:rsid w:val="00AF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758165">
      <w:bodyDiv w:val="1"/>
      <w:marLeft w:val="0"/>
      <w:marRight w:val="0"/>
      <w:marTop w:val="0"/>
      <w:marBottom w:val="0"/>
      <w:divBdr>
        <w:top w:val="none" w:sz="0" w:space="0" w:color="auto"/>
        <w:left w:val="none" w:sz="0" w:space="0" w:color="auto"/>
        <w:bottom w:val="none" w:sz="0" w:space="0" w:color="auto"/>
        <w:right w:val="none" w:sz="0" w:space="0" w:color="auto"/>
      </w:divBdr>
    </w:div>
    <w:div w:id="677384940">
      <w:bodyDiv w:val="1"/>
      <w:marLeft w:val="0"/>
      <w:marRight w:val="0"/>
      <w:marTop w:val="0"/>
      <w:marBottom w:val="0"/>
      <w:divBdr>
        <w:top w:val="none" w:sz="0" w:space="0" w:color="auto"/>
        <w:left w:val="none" w:sz="0" w:space="0" w:color="auto"/>
        <w:bottom w:val="none" w:sz="0" w:space="0" w:color="auto"/>
        <w:right w:val="none" w:sz="0" w:space="0" w:color="auto"/>
      </w:divBdr>
    </w:div>
    <w:div w:id="922297346">
      <w:bodyDiv w:val="1"/>
      <w:marLeft w:val="0"/>
      <w:marRight w:val="0"/>
      <w:marTop w:val="0"/>
      <w:marBottom w:val="0"/>
      <w:divBdr>
        <w:top w:val="none" w:sz="0" w:space="0" w:color="auto"/>
        <w:left w:val="none" w:sz="0" w:space="0" w:color="auto"/>
        <w:bottom w:val="none" w:sz="0" w:space="0" w:color="auto"/>
        <w:right w:val="none" w:sz="0" w:space="0" w:color="auto"/>
      </w:divBdr>
    </w:div>
    <w:div w:id="1029836576">
      <w:bodyDiv w:val="1"/>
      <w:marLeft w:val="0"/>
      <w:marRight w:val="0"/>
      <w:marTop w:val="0"/>
      <w:marBottom w:val="0"/>
      <w:divBdr>
        <w:top w:val="none" w:sz="0" w:space="0" w:color="auto"/>
        <w:left w:val="none" w:sz="0" w:space="0" w:color="auto"/>
        <w:bottom w:val="none" w:sz="0" w:space="0" w:color="auto"/>
        <w:right w:val="none" w:sz="0" w:space="0" w:color="auto"/>
      </w:divBdr>
    </w:div>
    <w:div w:id="14821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e.gov.au/sites/default/files/2020-10/pbs2020-21-aw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nance.gov.au/sites/default/files/2019-11/commonwealth-grants-rules-and-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D63B-7002-4DD1-B3A9-8339BE07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Lee</dc:creator>
  <cp:lastModifiedBy>Akila, Randa</cp:lastModifiedBy>
  <cp:revision>3</cp:revision>
  <cp:lastPrinted>2021-03-22T23:13:00Z</cp:lastPrinted>
  <dcterms:created xsi:type="dcterms:W3CDTF">2021-03-25T02:56:00Z</dcterms:created>
  <dcterms:modified xsi:type="dcterms:W3CDTF">2021-03-25T06:37:00Z</dcterms:modified>
</cp:coreProperties>
</file>