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34E2D734" w:rsidR="004C58B9" w:rsidRDefault="00C81DFA" w:rsidP="004C58B9">
      <w:pPr>
        <w:jc w:val="center"/>
        <w:rPr>
          <w:rFonts w:ascii="Times New Roman" w:hAnsi="Times New Roman" w:cs="Times New Roman"/>
          <w:i/>
        </w:rPr>
      </w:pPr>
      <w:r>
        <w:rPr>
          <w:rFonts w:ascii="Times New Roman" w:hAnsi="Times New Roman" w:cs="Times New Roman"/>
          <w:i/>
        </w:rPr>
        <w:t>Broadcasting Services Act 1992</w:t>
      </w:r>
    </w:p>
    <w:p w14:paraId="5BD65A2C" w14:textId="241EDDFE" w:rsidR="004C58B9" w:rsidRDefault="0098064C" w:rsidP="004C58B9">
      <w:pPr>
        <w:jc w:val="center"/>
        <w:rPr>
          <w:rFonts w:ascii="Times New Roman" w:hAnsi="Times New Roman" w:cs="Times New Roman"/>
          <w:b/>
          <w:i/>
        </w:rPr>
      </w:pPr>
      <w:bookmarkStart w:id="0" w:name="_Hlk66348734"/>
      <w:r>
        <w:rPr>
          <w:rFonts w:ascii="Times New Roman" w:hAnsi="Times New Roman" w:cs="Times New Roman"/>
          <w:b/>
          <w:i/>
        </w:rPr>
        <w:t xml:space="preserve">Broadcasting Services (Parental Lock) </w:t>
      </w:r>
      <w:r w:rsidR="00944B33">
        <w:rPr>
          <w:rFonts w:ascii="Times New Roman" w:hAnsi="Times New Roman" w:cs="Times New Roman"/>
          <w:b/>
          <w:i/>
        </w:rPr>
        <w:t xml:space="preserve">Amendment </w:t>
      </w:r>
      <w:r>
        <w:rPr>
          <w:rFonts w:ascii="Times New Roman" w:hAnsi="Times New Roman" w:cs="Times New Roman"/>
          <w:b/>
          <w:i/>
        </w:rPr>
        <w:t>Technical Standard 202</w:t>
      </w:r>
      <w:r w:rsidR="00944B33">
        <w:rPr>
          <w:rFonts w:ascii="Times New Roman" w:hAnsi="Times New Roman" w:cs="Times New Roman"/>
          <w:b/>
          <w:i/>
        </w:rPr>
        <w:t>1 (No.1)</w:t>
      </w:r>
    </w:p>
    <w:bookmarkEnd w:id="0"/>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3CFB87B6" w:rsidR="004C58B9" w:rsidRDefault="004C58B9" w:rsidP="004C58B9">
      <w:pPr>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sidR="0098064C">
        <w:rPr>
          <w:rFonts w:ascii="Times New Roman" w:hAnsi="Times New Roman" w:cs="Times New Roman"/>
          <w:i/>
        </w:rPr>
        <w:t>Broadcasting Services</w:t>
      </w:r>
      <w:r w:rsidR="00EC1B4F">
        <w:rPr>
          <w:rFonts w:ascii="Times New Roman" w:hAnsi="Times New Roman" w:cs="Times New Roman"/>
          <w:i/>
        </w:rPr>
        <w:t xml:space="preserve"> </w:t>
      </w:r>
      <w:r w:rsidR="00D03B2A">
        <w:rPr>
          <w:rFonts w:ascii="Times New Roman" w:hAnsi="Times New Roman" w:cs="Times New Roman"/>
          <w:i/>
        </w:rPr>
        <w:t>(</w:t>
      </w:r>
      <w:r w:rsidR="0098064C">
        <w:rPr>
          <w:rFonts w:ascii="Times New Roman" w:hAnsi="Times New Roman" w:cs="Times New Roman"/>
          <w:i/>
        </w:rPr>
        <w:t xml:space="preserve">Parental Lock) </w:t>
      </w:r>
      <w:r w:rsidR="00CE7D46">
        <w:rPr>
          <w:rFonts w:ascii="Times New Roman" w:hAnsi="Times New Roman" w:cs="Times New Roman"/>
          <w:i/>
        </w:rPr>
        <w:t xml:space="preserve">Amendment </w:t>
      </w:r>
      <w:r w:rsidR="0098064C">
        <w:rPr>
          <w:rFonts w:ascii="Times New Roman" w:hAnsi="Times New Roman" w:cs="Times New Roman"/>
          <w:i/>
        </w:rPr>
        <w:t>Technical Standard 202</w:t>
      </w:r>
      <w:r w:rsidR="00CE7D46">
        <w:rPr>
          <w:rFonts w:ascii="Times New Roman" w:hAnsi="Times New Roman" w:cs="Times New Roman"/>
          <w:i/>
        </w:rPr>
        <w:t>1 (No.1)</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the instrument</w:t>
      </w:r>
      <w:r>
        <w:rPr>
          <w:rFonts w:ascii="Times New Roman" w:hAnsi="Times New Roman" w:cs="Times New Roman"/>
        </w:rPr>
        <w:t xml:space="preserve">) under </w:t>
      </w:r>
      <w:r w:rsidR="00625E18">
        <w:rPr>
          <w:rFonts w:ascii="Times New Roman" w:hAnsi="Times New Roman" w:cs="Times New Roman"/>
        </w:rPr>
        <w:t>subsection</w:t>
      </w:r>
      <w:r w:rsidR="003472F0">
        <w:rPr>
          <w:rFonts w:ascii="Times New Roman" w:hAnsi="Times New Roman" w:cs="Times New Roman"/>
        </w:rPr>
        <w:t>s</w:t>
      </w:r>
      <w:r w:rsidR="00625E18">
        <w:rPr>
          <w:rFonts w:ascii="Times New Roman" w:hAnsi="Times New Roman" w:cs="Times New Roman"/>
        </w:rPr>
        <w:t xml:space="preserve"> 130</w:t>
      </w:r>
      <w:proofErr w:type="gramStart"/>
      <w:r w:rsidR="00625E18">
        <w:rPr>
          <w:rFonts w:ascii="Times New Roman" w:hAnsi="Times New Roman" w:cs="Times New Roman"/>
        </w:rPr>
        <w:t>B(</w:t>
      </w:r>
      <w:proofErr w:type="gramEnd"/>
      <w:r w:rsidR="00625E18">
        <w:rPr>
          <w:rFonts w:ascii="Times New Roman" w:hAnsi="Times New Roman" w:cs="Times New Roman"/>
        </w:rPr>
        <w:t>1)</w:t>
      </w:r>
      <w:r>
        <w:rPr>
          <w:rFonts w:ascii="Times New Roman" w:hAnsi="Times New Roman" w:cs="Times New Roman"/>
        </w:rPr>
        <w:t xml:space="preserve"> </w:t>
      </w:r>
      <w:r w:rsidR="003472F0">
        <w:rPr>
          <w:rFonts w:ascii="Times New Roman" w:hAnsi="Times New Roman" w:cs="Times New Roman"/>
        </w:rPr>
        <w:t>and 130</w:t>
      </w:r>
      <w:r w:rsidR="00657E94">
        <w:rPr>
          <w:rFonts w:ascii="Times New Roman" w:hAnsi="Times New Roman" w:cs="Times New Roman"/>
        </w:rPr>
        <w:t>B</w:t>
      </w:r>
      <w:r w:rsidR="003472F0">
        <w:rPr>
          <w:rFonts w:ascii="Times New Roman" w:hAnsi="Times New Roman" w:cs="Times New Roman"/>
        </w:rPr>
        <w:t xml:space="preserve">(7) </w:t>
      </w:r>
      <w:r>
        <w:rPr>
          <w:rFonts w:ascii="Times New Roman" w:hAnsi="Times New Roman" w:cs="Times New Roman"/>
        </w:rPr>
        <w:t xml:space="preserve">of the </w:t>
      </w:r>
      <w:r w:rsidR="00625E18" w:rsidRPr="00F02C39">
        <w:rPr>
          <w:rFonts w:ascii="Times New Roman" w:hAnsi="Times New Roman" w:cs="Times New Roman"/>
          <w:i/>
          <w:iCs/>
        </w:rPr>
        <w:t>Broadcasting Services Act 1992</w:t>
      </w:r>
      <w:r>
        <w:rPr>
          <w:rFonts w:ascii="Times New Roman" w:hAnsi="Times New Roman" w:cs="Times New Roman"/>
        </w:rPr>
        <w:t xml:space="preserve"> (</w:t>
      </w:r>
      <w:r w:rsidRPr="009E71DC">
        <w:rPr>
          <w:rFonts w:ascii="Times New Roman" w:hAnsi="Times New Roman" w:cs="Times New Roman"/>
          <w:b/>
        </w:rPr>
        <w:t>the</w:t>
      </w:r>
      <w:r>
        <w:rPr>
          <w:rFonts w:ascii="Times New Roman" w:hAnsi="Times New Roman" w:cs="Times New Roman"/>
          <w:b/>
        </w:rPr>
        <w:t xml:space="preserve"> Act</w:t>
      </w:r>
      <w:r>
        <w:rPr>
          <w:rFonts w:ascii="Times New Roman" w:hAnsi="Times New Roman" w:cs="Times New Roman"/>
        </w:rPr>
        <w:t>)</w:t>
      </w:r>
      <w:r w:rsidR="00991551">
        <w:rPr>
          <w:rFonts w:ascii="Times New Roman" w:hAnsi="Times New Roman" w:cs="Times New Roman"/>
        </w:rPr>
        <w:t>,</w:t>
      </w:r>
      <w:r w:rsidR="00D14AC7">
        <w:rPr>
          <w:rFonts w:ascii="Times New Roman" w:hAnsi="Times New Roman" w:cs="Times New Roman"/>
        </w:rPr>
        <w:t xml:space="preserve"> and subsection</w:t>
      </w:r>
      <w:r w:rsidR="008149A8">
        <w:rPr>
          <w:rFonts w:ascii="Times New Roman" w:hAnsi="Times New Roman" w:cs="Times New Roman"/>
        </w:rPr>
        <w:t> </w:t>
      </w:r>
      <w:r w:rsidR="00D14AC7">
        <w:rPr>
          <w:rFonts w:ascii="Times New Roman" w:hAnsi="Times New Roman" w:cs="Times New Roman"/>
        </w:rPr>
        <w:t xml:space="preserve">33(3) of the </w:t>
      </w:r>
      <w:r w:rsidR="00D14AC7" w:rsidRPr="00D14AC7">
        <w:rPr>
          <w:rFonts w:ascii="Times New Roman" w:hAnsi="Times New Roman" w:cs="Times New Roman"/>
          <w:i/>
          <w:iCs/>
        </w:rPr>
        <w:t>Acts Interpretation Act 1901</w:t>
      </w:r>
      <w:r w:rsidR="00D14AC7">
        <w:rPr>
          <w:rFonts w:ascii="Times New Roman" w:hAnsi="Times New Roman" w:cs="Times New Roman"/>
        </w:rPr>
        <w:t xml:space="preserve"> (</w:t>
      </w:r>
      <w:r w:rsidR="00D14AC7" w:rsidRPr="004C15CE">
        <w:rPr>
          <w:rFonts w:ascii="Times New Roman" w:hAnsi="Times New Roman" w:cs="Times New Roman"/>
          <w:b/>
          <w:bCs/>
        </w:rPr>
        <w:t>the AIA</w:t>
      </w:r>
      <w:r w:rsidR="00D14AC7">
        <w:rPr>
          <w:rFonts w:ascii="Times New Roman" w:hAnsi="Times New Roman" w:cs="Times New Roman"/>
        </w:rPr>
        <w:t>)</w:t>
      </w:r>
      <w:r>
        <w:rPr>
          <w:rFonts w:ascii="Times New Roman" w:hAnsi="Times New Roman" w:cs="Times New Roman"/>
        </w:rPr>
        <w:t>.</w:t>
      </w:r>
    </w:p>
    <w:p w14:paraId="0B8EBA5C" w14:textId="73729253" w:rsidR="004C58B9" w:rsidRDefault="003A3389" w:rsidP="004C58B9">
      <w:pPr>
        <w:rPr>
          <w:rFonts w:ascii="Times New Roman" w:hAnsi="Times New Roman" w:cs="Times New Roman"/>
        </w:rPr>
      </w:pPr>
      <w:r>
        <w:rPr>
          <w:rFonts w:ascii="Times New Roman" w:hAnsi="Times New Roman" w:cs="Times New Roman"/>
        </w:rPr>
        <w:t>Subsection</w:t>
      </w:r>
      <w:r w:rsidR="00B67F75">
        <w:rPr>
          <w:rFonts w:ascii="Times New Roman" w:hAnsi="Times New Roman" w:cs="Times New Roman"/>
        </w:rPr>
        <w:t xml:space="preserve"> 130</w:t>
      </w:r>
      <w:proofErr w:type="gramStart"/>
      <w:r w:rsidR="00B67F75">
        <w:rPr>
          <w:rFonts w:ascii="Times New Roman" w:hAnsi="Times New Roman" w:cs="Times New Roman"/>
        </w:rPr>
        <w:t>B(</w:t>
      </w:r>
      <w:proofErr w:type="gramEnd"/>
      <w:r w:rsidR="00B67F75">
        <w:rPr>
          <w:rFonts w:ascii="Times New Roman" w:hAnsi="Times New Roman" w:cs="Times New Roman"/>
        </w:rPr>
        <w:t>1)</w:t>
      </w:r>
      <w:r w:rsidR="00250C05">
        <w:rPr>
          <w:rFonts w:ascii="Times New Roman" w:hAnsi="Times New Roman" w:cs="Times New Roman"/>
        </w:rPr>
        <w:t xml:space="preserve"> provides that the ACMA may determine technical standards relating to domestic reception equipment</w:t>
      </w:r>
      <w:r w:rsidR="009A3BB2">
        <w:rPr>
          <w:rFonts w:ascii="Times New Roman" w:hAnsi="Times New Roman" w:cs="Times New Roman"/>
        </w:rPr>
        <w:t xml:space="preserve"> capable of receiving any or all of </w:t>
      </w:r>
      <w:r w:rsidR="00F57CFA">
        <w:rPr>
          <w:rFonts w:ascii="Times New Roman" w:hAnsi="Times New Roman" w:cs="Times New Roman"/>
        </w:rPr>
        <w:t xml:space="preserve">commercial, </w:t>
      </w:r>
      <w:r w:rsidR="00337001">
        <w:rPr>
          <w:rFonts w:ascii="Times New Roman" w:hAnsi="Times New Roman" w:cs="Times New Roman"/>
        </w:rPr>
        <w:t xml:space="preserve">national, </w:t>
      </w:r>
      <w:r w:rsidR="00F57CFA">
        <w:rPr>
          <w:rFonts w:ascii="Times New Roman" w:hAnsi="Times New Roman" w:cs="Times New Roman"/>
        </w:rPr>
        <w:t>community</w:t>
      </w:r>
      <w:r w:rsidR="00C45C4D">
        <w:rPr>
          <w:rFonts w:ascii="Times New Roman" w:hAnsi="Times New Roman" w:cs="Times New Roman"/>
        </w:rPr>
        <w:t xml:space="preserve"> </w:t>
      </w:r>
      <w:r w:rsidR="00981034">
        <w:rPr>
          <w:rFonts w:ascii="Times New Roman" w:hAnsi="Times New Roman" w:cs="Times New Roman"/>
        </w:rPr>
        <w:t>or</w:t>
      </w:r>
      <w:r w:rsidR="00337001">
        <w:rPr>
          <w:rFonts w:ascii="Times New Roman" w:hAnsi="Times New Roman" w:cs="Times New Roman"/>
        </w:rPr>
        <w:t xml:space="preserve"> </w:t>
      </w:r>
      <w:r w:rsidR="000B4DFF">
        <w:rPr>
          <w:rFonts w:ascii="Times New Roman" w:hAnsi="Times New Roman" w:cs="Times New Roman"/>
        </w:rPr>
        <w:t>subscription</w:t>
      </w:r>
      <w:r w:rsidR="00C45C4D">
        <w:rPr>
          <w:rFonts w:ascii="Times New Roman" w:hAnsi="Times New Roman" w:cs="Times New Roman"/>
        </w:rPr>
        <w:t xml:space="preserve"> television broadcasting services</w:t>
      </w:r>
      <w:r w:rsidR="000B4DFF">
        <w:rPr>
          <w:rFonts w:ascii="Times New Roman" w:hAnsi="Times New Roman" w:cs="Times New Roman"/>
        </w:rPr>
        <w:t xml:space="preserve">, </w:t>
      </w:r>
      <w:r w:rsidR="00C45C4D">
        <w:rPr>
          <w:rFonts w:ascii="Times New Roman" w:hAnsi="Times New Roman" w:cs="Times New Roman"/>
        </w:rPr>
        <w:t xml:space="preserve">television broadcasting services provided under a </w:t>
      </w:r>
      <w:r w:rsidR="000B4DFF">
        <w:rPr>
          <w:rFonts w:ascii="Times New Roman" w:hAnsi="Times New Roman" w:cs="Times New Roman"/>
        </w:rPr>
        <w:t>class</w:t>
      </w:r>
      <w:r w:rsidR="00C45C4D">
        <w:rPr>
          <w:rFonts w:ascii="Times New Roman" w:hAnsi="Times New Roman" w:cs="Times New Roman"/>
        </w:rPr>
        <w:t xml:space="preserve"> </w:t>
      </w:r>
      <w:r w:rsidR="000B4DFF">
        <w:rPr>
          <w:rFonts w:ascii="Times New Roman" w:hAnsi="Times New Roman" w:cs="Times New Roman"/>
        </w:rPr>
        <w:t>licen</w:t>
      </w:r>
      <w:r w:rsidR="00C45C4D">
        <w:rPr>
          <w:rFonts w:ascii="Times New Roman" w:hAnsi="Times New Roman" w:cs="Times New Roman"/>
        </w:rPr>
        <w:t xml:space="preserve">ce </w:t>
      </w:r>
      <w:r w:rsidR="000B4DFF">
        <w:rPr>
          <w:rFonts w:ascii="Times New Roman" w:hAnsi="Times New Roman" w:cs="Times New Roman"/>
        </w:rPr>
        <w:t>or</w:t>
      </w:r>
      <w:r w:rsidR="00EF29F4">
        <w:rPr>
          <w:rFonts w:ascii="Times New Roman" w:hAnsi="Times New Roman" w:cs="Times New Roman"/>
        </w:rPr>
        <w:t xml:space="preserve"> </w:t>
      </w:r>
      <w:r w:rsidR="000B4DFF">
        <w:rPr>
          <w:rFonts w:ascii="Times New Roman" w:hAnsi="Times New Roman" w:cs="Times New Roman"/>
        </w:rPr>
        <w:t>datacasting</w:t>
      </w:r>
      <w:r w:rsidR="00981034">
        <w:rPr>
          <w:rFonts w:ascii="Times New Roman" w:hAnsi="Times New Roman" w:cs="Times New Roman"/>
        </w:rPr>
        <w:t xml:space="preserve"> services provided under a datacasting licence,</w:t>
      </w:r>
      <w:r w:rsidR="000B4DFF">
        <w:rPr>
          <w:rFonts w:ascii="Times New Roman" w:hAnsi="Times New Roman" w:cs="Times New Roman"/>
        </w:rPr>
        <w:t xml:space="preserve"> </w:t>
      </w:r>
      <w:r w:rsidR="00F57CFA">
        <w:rPr>
          <w:rFonts w:ascii="Times New Roman" w:hAnsi="Times New Roman" w:cs="Times New Roman"/>
        </w:rPr>
        <w:t>transmitted in digital mode using the broadcasting services bands</w:t>
      </w:r>
      <w:r w:rsidR="000B4DFF">
        <w:rPr>
          <w:rFonts w:ascii="Times New Roman" w:hAnsi="Times New Roman" w:cs="Times New Roman"/>
        </w:rPr>
        <w:t>.</w:t>
      </w:r>
      <w:r w:rsidR="004325C1">
        <w:rPr>
          <w:rFonts w:ascii="Times New Roman" w:hAnsi="Times New Roman" w:cs="Times New Roman"/>
        </w:rPr>
        <w:t xml:space="preserve"> Subsection </w:t>
      </w:r>
      <w:r w:rsidR="00AA09D5">
        <w:rPr>
          <w:rFonts w:ascii="Times New Roman" w:hAnsi="Times New Roman" w:cs="Times New Roman"/>
        </w:rPr>
        <w:t>130</w:t>
      </w:r>
      <w:proofErr w:type="gramStart"/>
      <w:r w:rsidR="00AA09D5">
        <w:rPr>
          <w:rFonts w:ascii="Times New Roman" w:hAnsi="Times New Roman" w:cs="Times New Roman"/>
        </w:rPr>
        <w:t>B(</w:t>
      </w:r>
      <w:proofErr w:type="gramEnd"/>
      <w:r w:rsidR="00AA09D5">
        <w:rPr>
          <w:rFonts w:ascii="Times New Roman" w:hAnsi="Times New Roman" w:cs="Times New Roman"/>
        </w:rPr>
        <w:t xml:space="preserve">7) </w:t>
      </w:r>
      <w:r w:rsidR="00ED4F1F">
        <w:rPr>
          <w:rFonts w:ascii="Times New Roman" w:hAnsi="Times New Roman" w:cs="Times New Roman"/>
        </w:rPr>
        <w:t>provides that the ACMA may</w:t>
      </w:r>
      <w:r w:rsidR="00EC4C7B">
        <w:rPr>
          <w:rFonts w:ascii="Times New Roman" w:hAnsi="Times New Roman" w:cs="Times New Roman"/>
        </w:rPr>
        <w:t>, by legislative instrument,</w:t>
      </w:r>
      <w:r w:rsidR="00ED4F1F">
        <w:rPr>
          <w:rFonts w:ascii="Times New Roman" w:hAnsi="Times New Roman" w:cs="Times New Roman"/>
        </w:rPr>
        <w:t xml:space="preserve"> </w:t>
      </w:r>
      <w:r w:rsidR="00EC4C7B">
        <w:rPr>
          <w:rFonts w:ascii="Times New Roman" w:hAnsi="Times New Roman" w:cs="Times New Roman"/>
        </w:rPr>
        <w:t xml:space="preserve">exempt specified domestic </w:t>
      </w:r>
      <w:r w:rsidR="00DE1C8F">
        <w:rPr>
          <w:rFonts w:ascii="Times New Roman" w:hAnsi="Times New Roman" w:cs="Times New Roman"/>
        </w:rPr>
        <w:t>reception equipment from the offence provision in subsection 130B(</w:t>
      </w:r>
      <w:r w:rsidR="000F3571">
        <w:rPr>
          <w:rFonts w:ascii="Times New Roman" w:hAnsi="Times New Roman" w:cs="Times New Roman"/>
        </w:rPr>
        <w:t xml:space="preserve">2) of the Act and the civil penalty provision in </w:t>
      </w:r>
      <w:r w:rsidR="00B8691F">
        <w:rPr>
          <w:rFonts w:ascii="Times New Roman" w:hAnsi="Times New Roman" w:cs="Times New Roman"/>
        </w:rPr>
        <w:t xml:space="preserve">subsection </w:t>
      </w:r>
      <w:r w:rsidR="000F3571">
        <w:rPr>
          <w:rFonts w:ascii="Times New Roman" w:hAnsi="Times New Roman" w:cs="Times New Roman"/>
        </w:rPr>
        <w:t>130B(3) of the Act.</w:t>
      </w:r>
    </w:p>
    <w:p w14:paraId="6F32BD08" w14:textId="5A520E5F" w:rsidR="004325C1" w:rsidRDefault="004325C1" w:rsidP="004C58B9">
      <w:pPr>
        <w:rPr>
          <w:rFonts w:ascii="Times New Roman" w:hAnsi="Times New Roman" w:cs="Times New Roman"/>
        </w:rPr>
      </w:pPr>
      <w:r>
        <w:rPr>
          <w:rFonts w:ascii="Times New Roman" w:hAnsi="Times New Roman" w:cs="Times New Roman"/>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353E3F76" w14:textId="38A1B26D" w:rsidR="00A40F0F" w:rsidRPr="00574082" w:rsidRDefault="00A40F0F" w:rsidP="00FB5B76">
      <w:pPr>
        <w:rPr>
          <w:rFonts w:ascii="Times New Roman" w:hAnsi="Times New Roman" w:cs="Times New Roman"/>
          <w:iCs/>
        </w:rPr>
      </w:pPr>
      <w:r>
        <w:rPr>
          <w:rFonts w:ascii="Times New Roman" w:hAnsi="Times New Roman" w:cs="Times New Roman"/>
        </w:rPr>
        <w:t xml:space="preserve">This instrument amends the </w:t>
      </w:r>
      <w:r w:rsidR="00000550">
        <w:rPr>
          <w:rFonts w:ascii="Times New Roman" w:hAnsi="Times New Roman" w:cs="Times New Roman"/>
          <w:i/>
          <w:iCs/>
        </w:rPr>
        <w:t xml:space="preserve">Broadcasting </w:t>
      </w:r>
      <w:r w:rsidR="00E57D54">
        <w:rPr>
          <w:rFonts w:ascii="Times New Roman" w:hAnsi="Times New Roman" w:cs="Times New Roman"/>
          <w:i/>
          <w:iCs/>
        </w:rPr>
        <w:t xml:space="preserve">Services (Parental Lock) Technical Standard 2020 </w:t>
      </w:r>
      <w:r w:rsidR="00E57D54">
        <w:rPr>
          <w:rFonts w:ascii="Times New Roman" w:hAnsi="Times New Roman" w:cs="Times New Roman"/>
        </w:rPr>
        <w:t>(</w:t>
      </w:r>
      <w:r w:rsidR="00E57D54" w:rsidRPr="00B6462D">
        <w:rPr>
          <w:rFonts w:ascii="Times New Roman" w:hAnsi="Times New Roman" w:cs="Times New Roman"/>
          <w:b/>
          <w:bCs/>
        </w:rPr>
        <w:t xml:space="preserve">the </w:t>
      </w:r>
      <w:r w:rsidRPr="00B6462D">
        <w:rPr>
          <w:rFonts w:ascii="Times New Roman" w:hAnsi="Times New Roman" w:cs="Times New Roman"/>
          <w:b/>
          <w:bCs/>
        </w:rPr>
        <w:t>Standard</w:t>
      </w:r>
      <w:r w:rsidR="00E57D54">
        <w:rPr>
          <w:rFonts w:ascii="Times New Roman" w:hAnsi="Times New Roman" w:cs="Times New Roman"/>
        </w:rPr>
        <w:t>)</w:t>
      </w:r>
      <w:r>
        <w:rPr>
          <w:rFonts w:ascii="Times New Roman" w:hAnsi="Times New Roman" w:cs="Times New Roman"/>
        </w:rPr>
        <w:t>. The amendment</w:t>
      </w:r>
      <w:r w:rsidR="004167A8">
        <w:rPr>
          <w:rFonts w:ascii="Times New Roman" w:hAnsi="Times New Roman" w:cs="Times New Roman"/>
        </w:rPr>
        <w:t>s</w:t>
      </w:r>
      <w:r>
        <w:rPr>
          <w:rFonts w:ascii="Times New Roman" w:hAnsi="Times New Roman" w:cs="Times New Roman"/>
        </w:rPr>
        <w:t xml:space="preserve"> </w:t>
      </w:r>
      <w:r w:rsidR="004167A8">
        <w:rPr>
          <w:rFonts w:ascii="Times New Roman" w:hAnsi="Times New Roman" w:cs="Times New Roman"/>
        </w:rPr>
        <w:t>are</w:t>
      </w:r>
      <w:r>
        <w:rPr>
          <w:rFonts w:ascii="Times New Roman" w:hAnsi="Times New Roman" w:cs="Times New Roman"/>
        </w:rPr>
        <w:t xml:space="preserve"> necessary </w:t>
      </w:r>
      <w:proofErr w:type="gramStart"/>
      <w:r>
        <w:rPr>
          <w:rFonts w:ascii="Times New Roman" w:hAnsi="Times New Roman" w:cs="Times New Roman"/>
        </w:rPr>
        <w:t>as a result of</w:t>
      </w:r>
      <w:proofErr w:type="gramEnd"/>
      <w:r>
        <w:rPr>
          <w:rFonts w:ascii="Times New Roman" w:hAnsi="Times New Roman" w:cs="Times New Roman"/>
        </w:rPr>
        <w:t xml:space="preserve"> a</w:t>
      </w:r>
      <w:r w:rsidR="00F34D03">
        <w:rPr>
          <w:rFonts w:ascii="Times New Roman" w:hAnsi="Times New Roman" w:cs="Times New Roman"/>
        </w:rPr>
        <w:t xml:space="preserve">mendments </w:t>
      </w:r>
      <w:r>
        <w:rPr>
          <w:rFonts w:ascii="Times New Roman" w:hAnsi="Times New Roman" w:cs="Times New Roman"/>
        </w:rPr>
        <w:t xml:space="preserve">to the </w:t>
      </w:r>
      <w:r w:rsidRPr="00CF22CB">
        <w:rPr>
          <w:rFonts w:ascii="Times New Roman" w:hAnsi="Times New Roman" w:cs="Times New Roman"/>
          <w:i/>
          <w:iCs/>
        </w:rPr>
        <w:t>Radiocommunications Act 1992</w:t>
      </w:r>
      <w:r>
        <w:rPr>
          <w:rFonts w:ascii="Times New Roman" w:hAnsi="Times New Roman" w:cs="Times New Roman"/>
        </w:rPr>
        <w:t xml:space="preserve"> (</w:t>
      </w:r>
      <w:proofErr w:type="spellStart"/>
      <w:r w:rsidRPr="00CF22CB">
        <w:rPr>
          <w:rFonts w:ascii="Times New Roman" w:hAnsi="Times New Roman" w:cs="Times New Roman"/>
          <w:b/>
          <w:bCs/>
        </w:rPr>
        <w:t>Radcomms</w:t>
      </w:r>
      <w:proofErr w:type="spellEnd"/>
      <w:r w:rsidRPr="00CF22CB">
        <w:rPr>
          <w:rFonts w:ascii="Times New Roman" w:hAnsi="Times New Roman" w:cs="Times New Roman"/>
          <w:b/>
          <w:bCs/>
        </w:rPr>
        <w:t xml:space="preserve"> Act</w:t>
      </w:r>
      <w:r>
        <w:rPr>
          <w:rFonts w:ascii="Times New Roman" w:hAnsi="Times New Roman" w:cs="Times New Roman"/>
        </w:rPr>
        <w:t>)</w:t>
      </w:r>
      <w:r w:rsidR="00574082">
        <w:rPr>
          <w:rFonts w:ascii="Times New Roman" w:hAnsi="Times New Roman" w:cs="Times New Roman"/>
        </w:rPr>
        <w:t>,</w:t>
      </w:r>
      <w:r>
        <w:rPr>
          <w:rFonts w:ascii="Times New Roman" w:hAnsi="Times New Roman" w:cs="Times New Roman"/>
        </w:rPr>
        <w:t xml:space="preserve"> </w:t>
      </w:r>
      <w:r w:rsidR="00D86E25">
        <w:rPr>
          <w:rFonts w:ascii="Times New Roman" w:hAnsi="Times New Roman" w:cs="Times New Roman"/>
        </w:rPr>
        <w:t xml:space="preserve">that will take effect upon </w:t>
      </w:r>
      <w:r w:rsidR="004E4330">
        <w:rPr>
          <w:rFonts w:ascii="Times New Roman" w:hAnsi="Times New Roman" w:cs="Times New Roman"/>
        </w:rPr>
        <w:t xml:space="preserve">commencement of Schedule 9 to the </w:t>
      </w:r>
      <w:r w:rsidRPr="00674B42">
        <w:rPr>
          <w:rFonts w:ascii="Times New Roman" w:hAnsi="Times New Roman" w:cs="Times New Roman"/>
          <w:i/>
        </w:rPr>
        <w:t>Radio</w:t>
      </w:r>
      <w:r>
        <w:rPr>
          <w:rFonts w:ascii="Times New Roman" w:hAnsi="Times New Roman" w:cs="Times New Roman"/>
          <w:i/>
        </w:rPr>
        <w:t>c</w:t>
      </w:r>
      <w:r w:rsidRPr="00674B42">
        <w:rPr>
          <w:rFonts w:ascii="Times New Roman" w:hAnsi="Times New Roman" w:cs="Times New Roman"/>
          <w:i/>
        </w:rPr>
        <w:t>ommunications Legislation Amendment (Reform and Modernisation) Act 2020</w:t>
      </w:r>
      <w:r>
        <w:rPr>
          <w:rFonts w:ascii="Times New Roman" w:hAnsi="Times New Roman" w:cs="Times New Roman"/>
          <w:i/>
        </w:rPr>
        <w:t xml:space="preserve"> </w:t>
      </w:r>
      <w:r w:rsidRPr="00674B42">
        <w:rPr>
          <w:rFonts w:ascii="Times New Roman" w:hAnsi="Times New Roman" w:cs="Times New Roman"/>
        </w:rPr>
        <w:t>(</w:t>
      </w:r>
      <w:r w:rsidRPr="00674B42">
        <w:rPr>
          <w:rFonts w:ascii="Times New Roman" w:hAnsi="Times New Roman" w:cs="Times New Roman"/>
          <w:b/>
        </w:rPr>
        <w:t>Modernisation Act</w:t>
      </w:r>
      <w:r w:rsidRPr="00674B42">
        <w:rPr>
          <w:rFonts w:ascii="Times New Roman" w:hAnsi="Times New Roman" w:cs="Times New Roman"/>
        </w:rPr>
        <w:t>)</w:t>
      </w:r>
      <w:r>
        <w:rPr>
          <w:rFonts w:ascii="Times New Roman" w:hAnsi="Times New Roman" w:cs="Times New Roman"/>
        </w:rPr>
        <w:t xml:space="preserve">. </w:t>
      </w:r>
      <w:r w:rsidRPr="00674B42">
        <w:rPr>
          <w:rFonts w:ascii="Times New Roman" w:hAnsi="Times New Roman" w:cs="Times New Roman"/>
        </w:rPr>
        <w:t xml:space="preserve">Schedule 9 </w:t>
      </w:r>
      <w:r w:rsidR="004E4330">
        <w:rPr>
          <w:rFonts w:ascii="Times New Roman" w:hAnsi="Times New Roman" w:cs="Times New Roman"/>
        </w:rPr>
        <w:t xml:space="preserve">to </w:t>
      </w:r>
      <w:r w:rsidRPr="00674B42">
        <w:rPr>
          <w:rFonts w:ascii="Times New Roman" w:hAnsi="Times New Roman" w:cs="Times New Roman"/>
        </w:rPr>
        <w:t xml:space="preserve">the Modernisation Act will repeal the definition of </w:t>
      </w:r>
      <w:r w:rsidRPr="00674B42">
        <w:rPr>
          <w:rFonts w:ascii="Times New Roman" w:hAnsi="Times New Roman" w:cs="Times New Roman"/>
          <w:b/>
          <w:i/>
        </w:rPr>
        <w:t>domestic digital television receiver</w:t>
      </w:r>
      <w:r w:rsidRPr="00674B42">
        <w:rPr>
          <w:rFonts w:ascii="Times New Roman" w:hAnsi="Times New Roman" w:cs="Times New Roman"/>
        </w:rPr>
        <w:t xml:space="preserve"> from the </w:t>
      </w:r>
      <w:proofErr w:type="spellStart"/>
      <w:r w:rsidRPr="00CF22CB">
        <w:rPr>
          <w:rFonts w:ascii="Times New Roman" w:hAnsi="Times New Roman" w:cs="Times New Roman"/>
          <w:iCs/>
        </w:rPr>
        <w:t>Radcomms</w:t>
      </w:r>
      <w:proofErr w:type="spellEnd"/>
      <w:r w:rsidRPr="00CF22CB">
        <w:rPr>
          <w:rFonts w:ascii="Times New Roman" w:hAnsi="Times New Roman" w:cs="Times New Roman"/>
          <w:iCs/>
        </w:rPr>
        <w:t xml:space="preserve"> Act</w:t>
      </w:r>
      <w:r w:rsidR="00DC71C2">
        <w:rPr>
          <w:rFonts w:ascii="Times New Roman" w:hAnsi="Times New Roman" w:cs="Times New Roman"/>
          <w:iCs/>
        </w:rPr>
        <w:t xml:space="preserve"> </w:t>
      </w:r>
      <w:r w:rsidR="00DC71C2" w:rsidRPr="00674B42">
        <w:rPr>
          <w:rFonts w:ascii="Times New Roman" w:hAnsi="Times New Roman" w:cs="Times New Roman"/>
        </w:rPr>
        <w:t xml:space="preserve">and the cross-referencing of this definition in the </w:t>
      </w:r>
      <w:r w:rsidR="00DC71C2">
        <w:rPr>
          <w:rFonts w:ascii="Times New Roman" w:hAnsi="Times New Roman" w:cs="Times New Roman"/>
        </w:rPr>
        <w:t>Act</w:t>
      </w:r>
      <w:r>
        <w:rPr>
          <w:rFonts w:ascii="Times New Roman" w:hAnsi="Times New Roman" w:cs="Times New Roman"/>
          <w:i/>
        </w:rPr>
        <w:t>.</w:t>
      </w:r>
    </w:p>
    <w:p w14:paraId="332AAD1A" w14:textId="6BF1A99C" w:rsidR="00DC71C2" w:rsidRDefault="00DC71C2" w:rsidP="00FB5B76">
      <w:pPr>
        <w:rPr>
          <w:rFonts w:ascii="Times New Roman" w:hAnsi="Times New Roman" w:cs="Times New Roman"/>
        </w:rPr>
      </w:pPr>
      <w:r>
        <w:rPr>
          <w:rFonts w:ascii="Times New Roman" w:hAnsi="Times New Roman" w:cs="Times New Roman"/>
        </w:rPr>
        <w:t>T</w:t>
      </w:r>
      <w:r w:rsidRPr="00674B42">
        <w:rPr>
          <w:rFonts w:ascii="Times New Roman" w:hAnsi="Times New Roman" w:cs="Times New Roman"/>
        </w:rPr>
        <w:t xml:space="preserve">he </w:t>
      </w:r>
      <w:r w:rsidR="00D86E25">
        <w:rPr>
          <w:rFonts w:ascii="Times New Roman" w:hAnsi="Times New Roman" w:cs="Times New Roman"/>
        </w:rPr>
        <w:t>instrument</w:t>
      </w:r>
      <w:r>
        <w:rPr>
          <w:rFonts w:ascii="Times New Roman" w:hAnsi="Times New Roman" w:cs="Times New Roman"/>
        </w:rPr>
        <w:t xml:space="preserve"> will </w:t>
      </w:r>
      <w:r w:rsidRPr="00674B42">
        <w:rPr>
          <w:rFonts w:ascii="Times New Roman" w:hAnsi="Times New Roman" w:cs="Times New Roman"/>
        </w:rPr>
        <w:t>insert</w:t>
      </w:r>
      <w:r>
        <w:rPr>
          <w:rFonts w:ascii="Times New Roman" w:hAnsi="Times New Roman" w:cs="Times New Roman"/>
        </w:rPr>
        <w:t xml:space="preserve"> the definition of </w:t>
      </w:r>
      <w:r w:rsidRPr="00674B42">
        <w:rPr>
          <w:rFonts w:ascii="Times New Roman" w:hAnsi="Times New Roman" w:cs="Times New Roman"/>
          <w:b/>
          <w:i/>
        </w:rPr>
        <w:t>domestic digital television receiver</w:t>
      </w:r>
      <w:r w:rsidRPr="00674B42">
        <w:rPr>
          <w:rFonts w:ascii="Times New Roman" w:hAnsi="Times New Roman" w:cs="Times New Roman"/>
        </w:rPr>
        <w:t xml:space="preserve"> in</w:t>
      </w:r>
      <w:r>
        <w:rPr>
          <w:rFonts w:ascii="Times New Roman" w:hAnsi="Times New Roman" w:cs="Times New Roman"/>
        </w:rPr>
        <w:t xml:space="preserve">to </w:t>
      </w:r>
      <w:proofErr w:type="gramStart"/>
      <w:r>
        <w:rPr>
          <w:rFonts w:ascii="Times New Roman" w:hAnsi="Times New Roman" w:cs="Times New Roman"/>
        </w:rPr>
        <w:t xml:space="preserve">the </w:t>
      </w:r>
      <w:r w:rsidR="00E92A53">
        <w:rPr>
          <w:rFonts w:ascii="Times New Roman" w:hAnsi="Times New Roman" w:cs="Times New Roman"/>
        </w:rPr>
        <w:t> </w:t>
      </w:r>
      <w:r>
        <w:rPr>
          <w:rFonts w:ascii="Times New Roman" w:hAnsi="Times New Roman" w:cs="Times New Roman"/>
        </w:rPr>
        <w:t>Standard</w:t>
      </w:r>
      <w:proofErr w:type="gramEnd"/>
      <w:r w:rsidR="00DD57E0">
        <w:rPr>
          <w:rFonts w:ascii="Times New Roman" w:hAnsi="Times New Roman" w:cs="Times New Roman"/>
        </w:rPr>
        <w:t>,</w:t>
      </w:r>
      <w:r w:rsidRPr="00674B42">
        <w:rPr>
          <w:rFonts w:ascii="Times New Roman" w:hAnsi="Times New Roman" w:cs="Times New Roman"/>
        </w:rPr>
        <w:t xml:space="preserve"> as it will remain relevant </w:t>
      </w:r>
      <w:r w:rsidR="00DD57E0">
        <w:rPr>
          <w:rFonts w:ascii="Times New Roman" w:hAnsi="Times New Roman" w:cs="Times New Roman"/>
        </w:rPr>
        <w:t xml:space="preserve">in the Standard </w:t>
      </w:r>
      <w:r w:rsidRPr="00674B42">
        <w:rPr>
          <w:rFonts w:ascii="Times New Roman" w:hAnsi="Times New Roman" w:cs="Times New Roman"/>
        </w:rPr>
        <w:t xml:space="preserve">and </w:t>
      </w:r>
      <w:r w:rsidR="00DD57E0">
        <w:rPr>
          <w:rFonts w:ascii="Times New Roman" w:hAnsi="Times New Roman" w:cs="Times New Roman"/>
        </w:rPr>
        <w:t xml:space="preserve">is </w:t>
      </w:r>
      <w:r w:rsidRPr="00674B42">
        <w:rPr>
          <w:rFonts w:ascii="Times New Roman" w:hAnsi="Times New Roman" w:cs="Times New Roman"/>
        </w:rPr>
        <w:t>still required after the definition is repealed</w:t>
      </w:r>
      <w:r>
        <w:rPr>
          <w:rFonts w:ascii="Times New Roman" w:hAnsi="Times New Roman" w:cs="Times New Roman"/>
        </w:rPr>
        <w:t xml:space="preserve"> from the </w:t>
      </w:r>
      <w:proofErr w:type="spellStart"/>
      <w:r>
        <w:rPr>
          <w:rFonts w:ascii="Times New Roman" w:hAnsi="Times New Roman" w:cs="Times New Roman"/>
        </w:rPr>
        <w:t>Radcomms</w:t>
      </w:r>
      <w:proofErr w:type="spellEnd"/>
      <w:r>
        <w:rPr>
          <w:rFonts w:ascii="Times New Roman" w:hAnsi="Times New Roman" w:cs="Times New Roman"/>
        </w:rPr>
        <w:t xml:space="preserve"> Act</w:t>
      </w:r>
      <w:r w:rsidRPr="00674B42">
        <w:rPr>
          <w:rFonts w:ascii="Times New Roman" w:hAnsi="Times New Roman" w:cs="Times New Roman"/>
        </w:rPr>
        <w:t xml:space="preserve">. This definition excludes paragraph (c) of the definition in the </w:t>
      </w:r>
      <w:proofErr w:type="spellStart"/>
      <w:r w:rsidRPr="00674B42">
        <w:rPr>
          <w:rFonts w:ascii="Times New Roman" w:hAnsi="Times New Roman" w:cs="Times New Roman"/>
        </w:rPr>
        <w:t>Radcomms</w:t>
      </w:r>
      <w:proofErr w:type="spellEnd"/>
      <w:r w:rsidRPr="00674B42">
        <w:rPr>
          <w:rFonts w:ascii="Times New Roman" w:hAnsi="Times New Roman" w:cs="Times New Roman"/>
        </w:rPr>
        <w:t xml:space="preserve"> Act</w:t>
      </w:r>
      <w:r w:rsidR="008F2000">
        <w:rPr>
          <w:rFonts w:ascii="Times New Roman" w:hAnsi="Times New Roman" w:cs="Times New Roman"/>
        </w:rPr>
        <w:t>,</w:t>
      </w:r>
      <w:r w:rsidRPr="00674B42">
        <w:rPr>
          <w:rFonts w:ascii="Times New Roman" w:hAnsi="Times New Roman" w:cs="Times New Roman"/>
        </w:rPr>
        <w:t xml:space="preserve"> which provided a legislative power to specify further characteristics of a </w:t>
      </w:r>
      <w:r w:rsidRPr="00674B42">
        <w:rPr>
          <w:rFonts w:ascii="Times New Roman" w:hAnsi="Times New Roman" w:cs="Times New Roman"/>
          <w:b/>
          <w:i/>
        </w:rPr>
        <w:t>domestic digital television receiver</w:t>
      </w:r>
      <w:r w:rsidRPr="00674B42">
        <w:rPr>
          <w:rFonts w:ascii="Times New Roman" w:hAnsi="Times New Roman" w:cs="Times New Roman"/>
        </w:rPr>
        <w:t xml:space="preserve"> in a legislative instrument</w:t>
      </w:r>
      <w:r w:rsidR="008F2000">
        <w:rPr>
          <w:rFonts w:ascii="Times New Roman" w:hAnsi="Times New Roman" w:cs="Times New Roman"/>
        </w:rPr>
        <w:t>.</w:t>
      </w:r>
      <w:r>
        <w:rPr>
          <w:rFonts w:ascii="Times New Roman" w:hAnsi="Times New Roman" w:cs="Times New Roman"/>
        </w:rPr>
        <w:t xml:space="preserve"> </w:t>
      </w:r>
      <w:r w:rsidR="00197D50">
        <w:rPr>
          <w:rFonts w:ascii="Times New Roman" w:hAnsi="Times New Roman" w:cs="Times New Roman"/>
        </w:rPr>
        <w:t xml:space="preserve">The ACMA </w:t>
      </w:r>
      <w:r w:rsidR="00394527">
        <w:rPr>
          <w:rFonts w:ascii="Times New Roman" w:hAnsi="Times New Roman" w:cs="Times New Roman"/>
        </w:rPr>
        <w:t xml:space="preserve">cannot replicate the content of paragraph (c) in the Standard as it would be beyond </w:t>
      </w:r>
      <w:r w:rsidR="002F4D8E">
        <w:rPr>
          <w:rFonts w:ascii="Times New Roman" w:hAnsi="Times New Roman" w:cs="Times New Roman"/>
        </w:rPr>
        <w:t>the powers of the ACMA</w:t>
      </w:r>
      <w:r w:rsidRPr="00674B42">
        <w:rPr>
          <w:rFonts w:ascii="Times New Roman" w:hAnsi="Times New Roman" w:cs="Times New Roman"/>
        </w:rPr>
        <w:t>.</w:t>
      </w:r>
    </w:p>
    <w:p w14:paraId="30154F76" w14:textId="3104C5A7" w:rsidR="00A40F0F" w:rsidRPr="00A40F0F" w:rsidRDefault="00A40F0F" w:rsidP="00A40F0F">
      <w:pPr>
        <w:pStyle w:val="Default"/>
        <w:spacing w:after="160" w:line="257" w:lineRule="auto"/>
      </w:pPr>
      <w:r>
        <w:rPr>
          <w:sz w:val="22"/>
          <w:szCs w:val="22"/>
        </w:rPr>
        <w:t xml:space="preserve">The Modernisation Act received Royal Assent on 17 December 2020. If Schedule 9 </w:t>
      </w:r>
      <w:r w:rsidR="000B7E56">
        <w:rPr>
          <w:sz w:val="22"/>
          <w:szCs w:val="22"/>
        </w:rPr>
        <w:t>to</w:t>
      </w:r>
      <w:r>
        <w:rPr>
          <w:sz w:val="22"/>
          <w:szCs w:val="22"/>
        </w:rPr>
        <w:t xml:space="preserve"> the Modernisation Act is not commenced by proclamation, the default commencement date is 17</w:t>
      </w:r>
      <w:r w:rsidR="000C795B">
        <w:rPr>
          <w:sz w:val="22"/>
          <w:szCs w:val="22"/>
        </w:rPr>
        <w:t> </w:t>
      </w:r>
      <w:r>
        <w:rPr>
          <w:sz w:val="22"/>
          <w:szCs w:val="22"/>
        </w:rPr>
        <w:t>June</w:t>
      </w:r>
      <w:r w:rsidR="000C795B">
        <w:rPr>
          <w:sz w:val="22"/>
          <w:szCs w:val="22"/>
        </w:rPr>
        <w:t> </w:t>
      </w:r>
      <w:r>
        <w:rPr>
          <w:sz w:val="22"/>
          <w:szCs w:val="22"/>
        </w:rPr>
        <w:t xml:space="preserve">2021. The instrument is drafted to commence on the later of </w:t>
      </w:r>
      <w:r w:rsidR="00096C02">
        <w:rPr>
          <w:sz w:val="22"/>
          <w:szCs w:val="22"/>
        </w:rPr>
        <w:t xml:space="preserve">(a) </w:t>
      </w:r>
      <w:r>
        <w:rPr>
          <w:sz w:val="22"/>
          <w:szCs w:val="22"/>
        </w:rPr>
        <w:t>the day after registration of the instrument; or</w:t>
      </w:r>
      <w:r w:rsidR="004557E8">
        <w:rPr>
          <w:sz w:val="22"/>
          <w:szCs w:val="22"/>
        </w:rPr>
        <w:t xml:space="preserve"> (b)</w:t>
      </w:r>
      <w:r>
        <w:rPr>
          <w:sz w:val="22"/>
          <w:szCs w:val="22"/>
        </w:rPr>
        <w:t xml:space="preserve"> the commencement of Schedule 9 </w:t>
      </w:r>
      <w:r w:rsidR="004557E8">
        <w:rPr>
          <w:sz w:val="22"/>
          <w:szCs w:val="22"/>
        </w:rPr>
        <w:t>to</w:t>
      </w:r>
      <w:r>
        <w:rPr>
          <w:sz w:val="22"/>
          <w:szCs w:val="22"/>
        </w:rPr>
        <w:t xml:space="preserve"> the Modernisation Act.</w:t>
      </w:r>
    </w:p>
    <w:p w14:paraId="327EC578" w14:textId="68B7D610" w:rsidR="00D95590" w:rsidRDefault="004C58B9" w:rsidP="004C58B9">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r w:rsidR="00307F39">
        <w:rPr>
          <w:rFonts w:ascii="Times New Roman" w:hAnsi="Times New Roman" w:cs="Times New Roman"/>
        </w:rPr>
        <w:t xml:space="preserve"> </w:t>
      </w:r>
    </w:p>
    <w:p w14:paraId="15A8EB95" w14:textId="2475D13A" w:rsidR="004C58B9" w:rsidRDefault="004C58B9" w:rsidP="004C58B9">
      <w:pPr>
        <w:rPr>
          <w:rFonts w:ascii="Times New Roman" w:hAnsi="Times New Roman" w:cs="Times New Roman"/>
        </w:rPr>
      </w:pPr>
      <w:r>
        <w:rPr>
          <w:rFonts w:ascii="Times New Roman" w:hAnsi="Times New Roman" w:cs="Times New Roman"/>
        </w:rPr>
        <w:t>The instrument is a legislative instrument for the purposes of the</w:t>
      </w:r>
      <w:r w:rsidR="00A3479E">
        <w:rPr>
          <w:rFonts w:ascii="Times New Roman" w:hAnsi="Times New Roman" w:cs="Times New Roman"/>
        </w:rPr>
        <w:t xml:space="preserve"> </w:t>
      </w:r>
      <w:r w:rsidR="00A3479E" w:rsidRPr="00472211">
        <w:rPr>
          <w:rFonts w:ascii="Times New Roman" w:hAnsi="Times New Roman" w:cs="Times New Roman"/>
          <w:i/>
          <w:iCs/>
        </w:rPr>
        <w:t>L</w:t>
      </w:r>
      <w:r w:rsidR="004E4C82" w:rsidRPr="00472211">
        <w:rPr>
          <w:rFonts w:ascii="Times New Roman" w:hAnsi="Times New Roman" w:cs="Times New Roman"/>
          <w:i/>
          <w:iCs/>
        </w:rPr>
        <w:t xml:space="preserve">egislation </w:t>
      </w:r>
      <w:r w:rsidR="00A3479E" w:rsidRPr="00472211">
        <w:rPr>
          <w:rFonts w:ascii="Times New Roman" w:hAnsi="Times New Roman" w:cs="Times New Roman"/>
          <w:i/>
          <w:iCs/>
        </w:rPr>
        <w:t>A</w:t>
      </w:r>
      <w:r w:rsidR="004E4C82" w:rsidRPr="00472211">
        <w:rPr>
          <w:rFonts w:ascii="Times New Roman" w:hAnsi="Times New Roman" w:cs="Times New Roman"/>
          <w:i/>
          <w:iCs/>
        </w:rPr>
        <w:t>ct 2003</w:t>
      </w:r>
      <w:r w:rsidR="004E4C82">
        <w:rPr>
          <w:rFonts w:ascii="Times New Roman" w:hAnsi="Times New Roman" w:cs="Times New Roman"/>
        </w:rPr>
        <w:t xml:space="preserve"> (</w:t>
      </w:r>
      <w:r w:rsidR="004E4C82" w:rsidRPr="00472211">
        <w:rPr>
          <w:rFonts w:ascii="Times New Roman" w:hAnsi="Times New Roman" w:cs="Times New Roman"/>
          <w:b/>
          <w:bCs/>
        </w:rPr>
        <w:t>LA</w:t>
      </w:r>
      <w:r w:rsidR="004E4C82">
        <w:rPr>
          <w:rFonts w:ascii="Times New Roman" w:hAnsi="Times New Roman" w:cs="Times New Roman"/>
        </w:rPr>
        <w:t>)</w:t>
      </w:r>
      <w:r>
        <w:rPr>
          <w:rFonts w:ascii="Times New Roman" w:hAnsi="Times New Roman" w:cs="Times New Roman"/>
        </w:rPr>
        <w:t xml:space="preserve">. </w:t>
      </w:r>
    </w:p>
    <w:p w14:paraId="0C627C6A" w14:textId="043997B8" w:rsidR="004C58B9" w:rsidRDefault="004C58B9" w:rsidP="004C58B9">
      <w:pPr>
        <w:rPr>
          <w:rFonts w:ascii="Times New Roman" w:hAnsi="Times New Roman" w:cs="Times New Roman"/>
          <w:b/>
        </w:rPr>
      </w:pPr>
      <w:r>
        <w:rPr>
          <w:rFonts w:ascii="Times New Roman" w:hAnsi="Times New Roman" w:cs="Times New Roman"/>
          <w:b/>
        </w:rPr>
        <w:t xml:space="preserve">Documents incorporated by </w:t>
      </w:r>
      <w:proofErr w:type="gramStart"/>
      <w:r>
        <w:rPr>
          <w:rFonts w:ascii="Times New Roman" w:hAnsi="Times New Roman" w:cs="Times New Roman"/>
          <w:b/>
        </w:rPr>
        <w:t>reference</w:t>
      </w:r>
      <w:proofErr w:type="gramEnd"/>
    </w:p>
    <w:p w14:paraId="111A0F03" w14:textId="2DAE7477" w:rsidR="0096440A" w:rsidRDefault="00DF226B" w:rsidP="00CF22CB">
      <w:pPr>
        <w:spacing w:line="257" w:lineRule="auto"/>
        <w:rPr>
          <w:rFonts w:ascii="Times New Roman" w:hAnsi="Times New Roman" w:cs="Times New Roman"/>
          <w:b/>
        </w:rPr>
      </w:pPr>
      <w:r>
        <w:rPr>
          <w:rFonts w:ascii="Times New Roman" w:hAnsi="Times New Roman" w:cs="Times New Roman"/>
        </w:rPr>
        <w:t>The instrument does not incorporate any documents by reference.</w:t>
      </w:r>
    </w:p>
    <w:p w14:paraId="2EFDFDBF" w14:textId="6B9B9361" w:rsidR="004C58B9" w:rsidRDefault="004C58B9" w:rsidP="004C58B9">
      <w:pPr>
        <w:rPr>
          <w:rFonts w:ascii="Times New Roman" w:hAnsi="Times New Roman" w:cs="Times New Roman"/>
          <w:b/>
        </w:rPr>
      </w:pPr>
      <w:r>
        <w:rPr>
          <w:rFonts w:ascii="Times New Roman" w:hAnsi="Times New Roman" w:cs="Times New Roman"/>
          <w:b/>
        </w:rPr>
        <w:lastRenderedPageBreak/>
        <w:t>Consultation</w:t>
      </w:r>
    </w:p>
    <w:p w14:paraId="427D1F81" w14:textId="44C49861" w:rsidR="00921946" w:rsidRDefault="00921946" w:rsidP="00921946">
      <w:pPr>
        <w:rPr>
          <w:rFonts w:ascii="Times New Roman" w:hAnsi="Times New Roman" w:cs="Times New Roman"/>
        </w:rPr>
      </w:pPr>
      <w:r>
        <w:rPr>
          <w:rFonts w:ascii="Times New Roman" w:hAnsi="Times New Roman" w:cs="Times New Roman"/>
        </w:rPr>
        <w:t>Before the instrument was made, the ACMA was satisfied that consultation was undertaken to the extent appropriate and reasonably practicable, in accordance with section 17 of the LA.</w:t>
      </w:r>
    </w:p>
    <w:p w14:paraId="22A99153" w14:textId="7A3DA2F8" w:rsidR="00180C38" w:rsidRDefault="00921946" w:rsidP="004C58B9">
      <w:pPr>
        <w:rPr>
          <w:rFonts w:ascii="Times New Roman" w:hAnsi="Times New Roman" w:cs="Times New Roman"/>
          <w:b/>
        </w:rPr>
      </w:pPr>
      <w:r>
        <w:rPr>
          <w:rFonts w:ascii="Times New Roman" w:hAnsi="Times New Roman" w:cs="Times New Roman"/>
        </w:rPr>
        <w:t xml:space="preserve">On 23 </w:t>
      </w:r>
      <w:r w:rsidR="00BE7737">
        <w:rPr>
          <w:rFonts w:ascii="Times New Roman" w:hAnsi="Times New Roman" w:cs="Times New Roman"/>
        </w:rPr>
        <w:t>February</w:t>
      </w:r>
      <w:r>
        <w:rPr>
          <w:rFonts w:ascii="Times New Roman" w:hAnsi="Times New Roman" w:cs="Times New Roman"/>
        </w:rPr>
        <w:t xml:space="preserve"> 202</w:t>
      </w:r>
      <w:r w:rsidR="00BE7737">
        <w:rPr>
          <w:rFonts w:ascii="Times New Roman" w:hAnsi="Times New Roman" w:cs="Times New Roman"/>
        </w:rPr>
        <w:t>1</w:t>
      </w:r>
      <w:r>
        <w:rPr>
          <w:rFonts w:ascii="Times New Roman" w:hAnsi="Times New Roman" w:cs="Times New Roman"/>
        </w:rPr>
        <w:t>, the ACMA</w:t>
      </w:r>
      <w:r w:rsidR="00996EEA">
        <w:rPr>
          <w:rFonts w:ascii="Times New Roman" w:hAnsi="Times New Roman" w:cs="Times New Roman"/>
        </w:rPr>
        <w:t xml:space="preserve"> undertook targeted consultation through </w:t>
      </w:r>
      <w:r w:rsidR="007E238C">
        <w:rPr>
          <w:rFonts w:ascii="Times New Roman" w:hAnsi="Times New Roman" w:cs="Times New Roman"/>
        </w:rPr>
        <w:t xml:space="preserve">the </w:t>
      </w:r>
      <w:r w:rsidR="007D6980">
        <w:rPr>
          <w:rFonts w:ascii="Times New Roman" w:hAnsi="Times New Roman" w:cs="Times New Roman"/>
        </w:rPr>
        <w:t>releas</w:t>
      </w:r>
      <w:r w:rsidR="007E238C">
        <w:rPr>
          <w:rFonts w:ascii="Times New Roman" w:hAnsi="Times New Roman" w:cs="Times New Roman"/>
        </w:rPr>
        <w:t>e</w:t>
      </w:r>
      <w:r w:rsidR="00996EEA">
        <w:rPr>
          <w:rFonts w:ascii="Times New Roman" w:hAnsi="Times New Roman" w:cs="Times New Roman"/>
        </w:rPr>
        <w:t xml:space="preserve"> </w:t>
      </w:r>
      <w:r w:rsidR="007E238C">
        <w:rPr>
          <w:rFonts w:ascii="Times New Roman" w:hAnsi="Times New Roman" w:cs="Times New Roman"/>
        </w:rPr>
        <w:t xml:space="preserve">of </w:t>
      </w:r>
      <w:r w:rsidR="00996EEA">
        <w:rPr>
          <w:rFonts w:ascii="Times New Roman" w:hAnsi="Times New Roman" w:cs="Times New Roman"/>
        </w:rPr>
        <w:t xml:space="preserve">an e-bulletin to </w:t>
      </w:r>
      <w:r w:rsidR="006C1099">
        <w:rPr>
          <w:rFonts w:ascii="Times New Roman" w:hAnsi="Times New Roman" w:cs="Times New Roman"/>
        </w:rPr>
        <w:t>an extensive list of</w:t>
      </w:r>
      <w:r w:rsidR="001B5D35">
        <w:rPr>
          <w:rFonts w:ascii="Times New Roman" w:hAnsi="Times New Roman" w:cs="Times New Roman"/>
        </w:rPr>
        <w:t xml:space="preserve"> stakeholders</w:t>
      </w:r>
      <w:r w:rsidR="0021617D">
        <w:rPr>
          <w:rFonts w:ascii="Times New Roman" w:hAnsi="Times New Roman" w:cs="Times New Roman"/>
        </w:rPr>
        <w:t xml:space="preserve"> regarding th</w:t>
      </w:r>
      <w:r w:rsidR="000D3432">
        <w:rPr>
          <w:rFonts w:ascii="Times New Roman" w:hAnsi="Times New Roman" w:cs="Times New Roman"/>
        </w:rPr>
        <w:t xml:space="preserve">e </w:t>
      </w:r>
      <w:r w:rsidR="00A16BA8">
        <w:rPr>
          <w:rFonts w:ascii="Times New Roman" w:hAnsi="Times New Roman" w:cs="Times New Roman"/>
        </w:rPr>
        <w:t xml:space="preserve">proposed </w:t>
      </w:r>
      <w:r w:rsidR="0021617D">
        <w:rPr>
          <w:rFonts w:ascii="Times New Roman" w:hAnsi="Times New Roman" w:cs="Times New Roman"/>
        </w:rPr>
        <w:t>minor amendment</w:t>
      </w:r>
      <w:r w:rsidR="00AB5E5C">
        <w:rPr>
          <w:rFonts w:ascii="Times New Roman" w:hAnsi="Times New Roman" w:cs="Times New Roman"/>
        </w:rPr>
        <w:t>s</w:t>
      </w:r>
      <w:r w:rsidR="000D3432">
        <w:rPr>
          <w:rFonts w:ascii="Times New Roman" w:hAnsi="Times New Roman" w:cs="Times New Roman"/>
        </w:rPr>
        <w:t xml:space="preserve"> of the </w:t>
      </w:r>
      <w:r w:rsidR="00A16BA8">
        <w:rPr>
          <w:rFonts w:ascii="Times New Roman" w:hAnsi="Times New Roman" w:cs="Times New Roman"/>
        </w:rPr>
        <w:t>Standard</w:t>
      </w:r>
      <w:r w:rsidR="005A21C9">
        <w:rPr>
          <w:rFonts w:ascii="Times New Roman" w:hAnsi="Times New Roman" w:cs="Times New Roman"/>
        </w:rPr>
        <w:t xml:space="preserve"> as reflected in </w:t>
      </w:r>
      <w:r w:rsidR="00947A83">
        <w:rPr>
          <w:rFonts w:ascii="Times New Roman" w:hAnsi="Times New Roman" w:cs="Times New Roman"/>
        </w:rPr>
        <w:t>Attachment A</w:t>
      </w:r>
      <w:r w:rsidR="000D3432">
        <w:rPr>
          <w:rFonts w:ascii="Times New Roman" w:hAnsi="Times New Roman" w:cs="Times New Roman"/>
        </w:rPr>
        <w:t>.</w:t>
      </w:r>
      <w:r w:rsidR="00860CE8">
        <w:rPr>
          <w:rFonts w:ascii="Times New Roman" w:hAnsi="Times New Roman" w:cs="Times New Roman"/>
        </w:rPr>
        <w:t xml:space="preserve"> </w:t>
      </w:r>
      <w:r>
        <w:rPr>
          <w:rFonts w:ascii="Times New Roman" w:hAnsi="Times New Roman" w:cs="Times New Roman"/>
        </w:rPr>
        <w:t xml:space="preserve">The ACMA </w:t>
      </w:r>
      <w:r w:rsidR="006438C2">
        <w:rPr>
          <w:rFonts w:ascii="Times New Roman" w:hAnsi="Times New Roman" w:cs="Times New Roman"/>
        </w:rPr>
        <w:t>did not receive any</w:t>
      </w:r>
      <w:r>
        <w:rPr>
          <w:rFonts w:ascii="Times New Roman" w:hAnsi="Times New Roman" w:cs="Times New Roman"/>
        </w:rPr>
        <w:t xml:space="preserve"> submissions</w:t>
      </w:r>
      <w:r w:rsidR="006438C2">
        <w:rPr>
          <w:rFonts w:ascii="Times New Roman" w:hAnsi="Times New Roman" w:cs="Times New Roman"/>
        </w:rPr>
        <w:t xml:space="preserve"> and decided to proceed with the proposal.</w:t>
      </w:r>
    </w:p>
    <w:p w14:paraId="2E01E108" w14:textId="2ECDA7C2"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2AE1FCAF" w14:textId="492996BC" w:rsidR="00426228" w:rsidRPr="004651C1" w:rsidRDefault="00426228" w:rsidP="004651C1">
      <w:pPr>
        <w:rPr>
          <w:rFonts w:ascii="Times New Roman" w:hAnsi="Times New Roman" w:cs="Times New Roman"/>
        </w:rPr>
      </w:pPr>
      <w:r>
        <w:rPr>
          <w:rFonts w:ascii="Times New Roman" w:hAnsi="Times New Roman" w:cs="Times New Roman"/>
        </w:rPr>
        <w:t>I</w:t>
      </w:r>
      <w:r w:rsidRPr="004651C1">
        <w:rPr>
          <w:rFonts w:ascii="Times New Roman" w:hAnsi="Times New Roman" w:cs="Times New Roman"/>
        </w:rPr>
        <w:t xml:space="preserve">n accordance with the agreed process in place between the ACMA and the Office of Best Practice Regulation (OBPR) for legislative changes arising from the Modernisation Act, OBPR has determined that regulatory changes of a minor or machinery nature do not require a further regulatory impact analysis </w:t>
      </w:r>
      <w:r w:rsidR="003C4A5E">
        <w:rPr>
          <w:rFonts w:ascii="Times New Roman" w:hAnsi="Times New Roman" w:cs="Times New Roman"/>
        </w:rPr>
        <w:t>(</w:t>
      </w:r>
      <w:r w:rsidRPr="004651C1">
        <w:rPr>
          <w:rFonts w:ascii="Times New Roman" w:hAnsi="Times New Roman" w:cs="Times New Roman"/>
        </w:rPr>
        <w:t>OBPR reference number 19096</w:t>
      </w:r>
      <w:r w:rsidR="003C4A5E">
        <w:rPr>
          <w:rFonts w:ascii="Times New Roman" w:hAnsi="Times New Roman" w:cs="Times New Roman"/>
        </w:rPr>
        <w:t>)</w:t>
      </w:r>
      <w:r w:rsidRPr="004651C1">
        <w:rPr>
          <w:rFonts w:ascii="Times New Roman" w:hAnsi="Times New Roman" w:cs="Times New Roman"/>
        </w:rPr>
        <w:t>.</w:t>
      </w:r>
    </w:p>
    <w:p w14:paraId="645DD02E" w14:textId="32BF8998"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234EB643"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w:t>
      </w:r>
      <w:r w:rsidR="00B76518">
        <w:rPr>
          <w:rFonts w:ascii="Times New Roman" w:hAnsi="Times New Roman" w:cs="Times New Roman"/>
        </w:rPr>
        <w:t xml:space="preserve"> with human rights</w:t>
      </w:r>
      <w:r>
        <w:rPr>
          <w:rFonts w:ascii="Times New Roman" w:hAnsi="Times New Roman" w:cs="Times New Roman"/>
        </w:rPr>
        <w:t xml:space="preserve"> to be prepared in respect of that legislative instrument.</w:t>
      </w:r>
    </w:p>
    <w:p w14:paraId="23AE1B60" w14:textId="77777777"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77777777" w:rsidR="004C58B9" w:rsidRDefault="004C58B9" w:rsidP="00773E1F">
      <w:pPr>
        <w:keepNext/>
        <w:spacing w:line="257" w:lineRule="auto"/>
        <w:rPr>
          <w:rFonts w:ascii="Times New Roman" w:hAnsi="Times New Roman" w:cs="Times New Roman"/>
          <w:b/>
          <w:i/>
        </w:rPr>
      </w:pPr>
      <w:r>
        <w:rPr>
          <w:rFonts w:ascii="Times New Roman" w:hAnsi="Times New Roman" w:cs="Times New Roman"/>
          <w:b/>
          <w:i/>
        </w:rPr>
        <w:t>Overview of the instrument</w:t>
      </w:r>
    </w:p>
    <w:p w14:paraId="3BD87236" w14:textId="5A99DA15" w:rsidR="00A54464" w:rsidRDefault="00A54464" w:rsidP="00A54464">
      <w:pPr>
        <w:pStyle w:val="Default"/>
        <w:spacing w:after="160" w:line="257" w:lineRule="auto"/>
        <w:rPr>
          <w:sz w:val="22"/>
          <w:szCs w:val="22"/>
        </w:rPr>
      </w:pPr>
      <w:r w:rsidRPr="00CF22CB">
        <w:rPr>
          <w:sz w:val="22"/>
          <w:szCs w:val="22"/>
        </w:rPr>
        <w:t xml:space="preserve">The instrument </w:t>
      </w:r>
      <w:r w:rsidR="001234B5">
        <w:rPr>
          <w:sz w:val="22"/>
          <w:szCs w:val="22"/>
        </w:rPr>
        <w:t xml:space="preserve">is required as </w:t>
      </w:r>
      <w:r w:rsidR="009A6B74">
        <w:rPr>
          <w:sz w:val="22"/>
          <w:szCs w:val="22"/>
        </w:rPr>
        <w:t>an</w:t>
      </w:r>
      <w:r w:rsidRPr="00CF22CB">
        <w:rPr>
          <w:sz w:val="22"/>
          <w:szCs w:val="22"/>
        </w:rPr>
        <w:t xml:space="preserve"> amendment </w:t>
      </w:r>
      <w:r w:rsidR="00C757B7">
        <w:rPr>
          <w:sz w:val="22"/>
          <w:szCs w:val="22"/>
        </w:rPr>
        <w:t>in</w:t>
      </w:r>
      <w:r w:rsidRPr="00CF22CB">
        <w:rPr>
          <w:sz w:val="22"/>
          <w:szCs w:val="22"/>
        </w:rPr>
        <w:t xml:space="preserve"> </w:t>
      </w:r>
      <w:r w:rsidR="006B5E75">
        <w:rPr>
          <w:sz w:val="22"/>
          <w:szCs w:val="22"/>
        </w:rPr>
        <w:t xml:space="preserve">the </w:t>
      </w:r>
      <w:r w:rsidR="003F002C">
        <w:rPr>
          <w:iCs/>
          <w:sz w:val="22"/>
          <w:szCs w:val="22"/>
        </w:rPr>
        <w:t>Modernisation Act</w:t>
      </w:r>
      <w:r w:rsidRPr="00CF22CB">
        <w:rPr>
          <w:sz w:val="22"/>
          <w:szCs w:val="22"/>
        </w:rPr>
        <w:t xml:space="preserve"> </w:t>
      </w:r>
      <w:r w:rsidR="00415994">
        <w:rPr>
          <w:sz w:val="22"/>
          <w:szCs w:val="22"/>
        </w:rPr>
        <w:t>repeals</w:t>
      </w:r>
      <w:r w:rsidR="00327824">
        <w:rPr>
          <w:sz w:val="22"/>
          <w:szCs w:val="22"/>
        </w:rPr>
        <w:t xml:space="preserve"> </w:t>
      </w:r>
      <w:r w:rsidRPr="00CF22CB">
        <w:rPr>
          <w:sz w:val="22"/>
          <w:szCs w:val="22"/>
        </w:rPr>
        <w:t xml:space="preserve">the definition of </w:t>
      </w:r>
      <w:r w:rsidRPr="00CF22CB">
        <w:rPr>
          <w:b/>
          <w:bCs/>
          <w:i/>
          <w:iCs/>
          <w:sz w:val="22"/>
          <w:szCs w:val="22"/>
        </w:rPr>
        <w:t xml:space="preserve">domestic digital television receiver </w:t>
      </w:r>
      <w:r w:rsidRPr="00CF22CB">
        <w:rPr>
          <w:sz w:val="22"/>
          <w:szCs w:val="22"/>
        </w:rPr>
        <w:t xml:space="preserve">from the </w:t>
      </w:r>
      <w:proofErr w:type="spellStart"/>
      <w:r w:rsidR="00A7245C">
        <w:rPr>
          <w:iCs/>
          <w:sz w:val="22"/>
          <w:szCs w:val="22"/>
        </w:rPr>
        <w:t>Radcomms</w:t>
      </w:r>
      <w:proofErr w:type="spellEnd"/>
      <w:r w:rsidR="00A7245C">
        <w:rPr>
          <w:iCs/>
          <w:sz w:val="22"/>
          <w:szCs w:val="22"/>
        </w:rPr>
        <w:t xml:space="preserve"> Act</w:t>
      </w:r>
      <w:r w:rsidR="006475D2">
        <w:rPr>
          <w:iCs/>
          <w:sz w:val="22"/>
          <w:szCs w:val="22"/>
        </w:rPr>
        <w:t xml:space="preserve"> and the cross-referencing </w:t>
      </w:r>
      <w:r w:rsidR="00817C71">
        <w:rPr>
          <w:iCs/>
          <w:sz w:val="22"/>
          <w:szCs w:val="22"/>
        </w:rPr>
        <w:t>of th</w:t>
      </w:r>
      <w:r w:rsidR="003A5C1A">
        <w:rPr>
          <w:iCs/>
          <w:sz w:val="22"/>
          <w:szCs w:val="22"/>
        </w:rPr>
        <w:t>is</w:t>
      </w:r>
      <w:r w:rsidR="00817C71">
        <w:rPr>
          <w:iCs/>
          <w:sz w:val="22"/>
          <w:szCs w:val="22"/>
        </w:rPr>
        <w:t xml:space="preserve"> definition </w:t>
      </w:r>
      <w:r w:rsidR="003A5C1A">
        <w:rPr>
          <w:iCs/>
          <w:sz w:val="22"/>
          <w:szCs w:val="22"/>
        </w:rPr>
        <w:t>in</w:t>
      </w:r>
      <w:r w:rsidR="00817C71">
        <w:rPr>
          <w:iCs/>
          <w:sz w:val="22"/>
          <w:szCs w:val="22"/>
        </w:rPr>
        <w:t xml:space="preserve"> th</w:t>
      </w:r>
      <w:r w:rsidR="003A5C1A">
        <w:rPr>
          <w:iCs/>
          <w:sz w:val="22"/>
          <w:szCs w:val="22"/>
        </w:rPr>
        <w:t>e</w:t>
      </w:r>
      <w:r w:rsidR="00817C71">
        <w:rPr>
          <w:iCs/>
          <w:sz w:val="22"/>
          <w:szCs w:val="22"/>
        </w:rPr>
        <w:t xml:space="preserve"> Act</w:t>
      </w:r>
      <w:r w:rsidRPr="00CF22CB">
        <w:rPr>
          <w:sz w:val="22"/>
          <w:szCs w:val="22"/>
        </w:rPr>
        <w:t>.</w:t>
      </w:r>
      <w:r w:rsidR="00CC2F80">
        <w:rPr>
          <w:sz w:val="22"/>
          <w:szCs w:val="22"/>
        </w:rPr>
        <w:t xml:space="preserve"> </w:t>
      </w:r>
      <w:r w:rsidR="00850A3B">
        <w:rPr>
          <w:sz w:val="22"/>
          <w:szCs w:val="22"/>
        </w:rPr>
        <w:t xml:space="preserve">A definition of </w:t>
      </w:r>
      <w:r w:rsidR="00850A3B" w:rsidRPr="00CF22CB">
        <w:rPr>
          <w:b/>
          <w:bCs/>
          <w:i/>
          <w:iCs/>
          <w:sz w:val="22"/>
          <w:szCs w:val="22"/>
        </w:rPr>
        <w:t>domestic digital television receiver</w:t>
      </w:r>
      <w:r w:rsidR="00850A3B" w:rsidRPr="00CF22CB" w:rsidDel="00850A3B">
        <w:rPr>
          <w:sz w:val="22"/>
          <w:szCs w:val="22"/>
        </w:rPr>
        <w:t xml:space="preserve"> </w:t>
      </w:r>
      <w:r w:rsidR="0069630F">
        <w:rPr>
          <w:sz w:val="22"/>
          <w:szCs w:val="22"/>
        </w:rPr>
        <w:t xml:space="preserve">is still required in the Standard, and the </w:t>
      </w:r>
      <w:r w:rsidR="00850A3B">
        <w:rPr>
          <w:sz w:val="22"/>
          <w:szCs w:val="22"/>
        </w:rPr>
        <w:t xml:space="preserve">instrument </w:t>
      </w:r>
      <w:r w:rsidR="006B5E75">
        <w:rPr>
          <w:sz w:val="22"/>
          <w:szCs w:val="22"/>
        </w:rPr>
        <w:t xml:space="preserve">will insert </w:t>
      </w:r>
      <w:r w:rsidR="00AA50EE">
        <w:rPr>
          <w:sz w:val="22"/>
          <w:szCs w:val="22"/>
        </w:rPr>
        <w:t>that</w:t>
      </w:r>
      <w:r w:rsidR="008C4E38">
        <w:rPr>
          <w:sz w:val="22"/>
          <w:szCs w:val="22"/>
        </w:rPr>
        <w:t xml:space="preserve"> definition and make </w:t>
      </w:r>
      <w:r w:rsidR="00716BCC">
        <w:rPr>
          <w:sz w:val="22"/>
          <w:szCs w:val="22"/>
        </w:rPr>
        <w:t>minor</w:t>
      </w:r>
      <w:r w:rsidR="008C4E38">
        <w:rPr>
          <w:sz w:val="22"/>
          <w:szCs w:val="22"/>
        </w:rPr>
        <w:t xml:space="preserve"> </w:t>
      </w:r>
      <w:r w:rsidR="00AA50EE">
        <w:rPr>
          <w:sz w:val="22"/>
          <w:szCs w:val="22"/>
        </w:rPr>
        <w:t xml:space="preserve">consequential </w:t>
      </w:r>
      <w:r w:rsidR="008C4E38">
        <w:rPr>
          <w:sz w:val="22"/>
          <w:szCs w:val="22"/>
        </w:rPr>
        <w:t>amendments</w:t>
      </w:r>
      <w:r w:rsidR="00317C30">
        <w:rPr>
          <w:sz w:val="22"/>
          <w:szCs w:val="22"/>
        </w:rPr>
        <w:t>.</w:t>
      </w:r>
    </w:p>
    <w:p w14:paraId="62B66CB7" w14:textId="77777777" w:rsidR="004C58B9" w:rsidRDefault="004C58B9" w:rsidP="004C58B9">
      <w:pPr>
        <w:rPr>
          <w:rFonts w:ascii="Times New Roman" w:hAnsi="Times New Roman" w:cs="Times New Roman"/>
          <w:b/>
          <w:i/>
        </w:rPr>
      </w:pPr>
      <w:r>
        <w:rPr>
          <w:rFonts w:ascii="Times New Roman" w:hAnsi="Times New Roman" w:cs="Times New Roman"/>
          <w:b/>
          <w:i/>
        </w:rPr>
        <w:t>Human rights implications</w:t>
      </w:r>
    </w:p>
    <w:p w14:paraId="0B759C40" w14:textId="1F96B5B6"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as they apply to Australia.</w:t>
      </w:r>
    </w:p>
    <w:p w14:paraId="69883E86" w14:textId="7B718E4B" w:rsidR="00567271" w:rsidRDefault="004C58B9" w:rsidP="004C58B9">
      <w:pPr>
        <w:rPr>
          <w:rFonts w:ascii="Times New Roman" w:hAnsi="Times New Roman" w:cs="Times New Roman"/>
          <w:b/>
          <w:i/>
        </w:rPr>
      </w:pPr>
      <w:r>
        <w:rPr>
          <w:rFonts w:ascii="Times New Roman" w:hAnsi="Times New Roman" w:cs="Times New Roman"/>
        </w:rPr>
        <w:t>Having considered the likely impact of the instrument and the nature of the applicable rights and freedoms, the ACMA has formed the view that the instrument does not engage any of those rights or freedoms.</w:t>
      </w:r>
    </w:p>
    <w:p w14:paraId="76A7876C" w14:textId="1763C4F9" w:rsidR="004C58B9" w:rsidRDefault="004C58B9" w:rsidP="004C58B9">
      <w:pPr>
        <w:rPr>
          <w:rFonts w:ascii="Times New Roman" w:hAnsi="Times New Roman" w:cs="Times New Roman"/>
          <w:b/>
          <w:i/>
        </w:rPr>
      </w:pPr>
      <w:r>
        <w:rPr>
          <w:rFonts w:ascii="Times New Roman" w:hAnsi="Times New Roman" w:cs="Times New Roman"/>
          <w:b/>
          <w:i/>
        </w:rPr>
        <w:t>Conclusion</w:t>
      </w:r>
    </w:p>
    <w:p w14:paraId="14033D5D" w14:textId="77777777" w:rsidR="004C58B9" w:rsidRDefault="004C58B9" w:rsidP="004C58B9">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61FEFFC4" w14:textId="4F62E8D7" w:rsidR="00E362E9" w:rsidRDefault="00E362E9">
      <w:pPr>
        <w:spacing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00392EC9" w14:textId="4C548855"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4E981B12" w14:textId="25135036" w:rsidR="00133058" w:rsidRPr="00FF3E39" w:rsidRDefault="00133058" w:rsidP="00133058">
      <w:pPr>
        <w:jc w:val="center"/>
        <w:rPr>
          <w:rFonts w:ascii="Times New Roman" w:hAnsi="Times New Roman" w:cs="Times New Roman"/>
          <w:b/>
          <w:sz w:val="28"/>
          <w:szCs w:val="28"/>
        </w:rPr>
      </w:pPr>
      <w:r w:rsidRPr="00CF22CB">
        <w:rPr>
          <w:rFonts w:ascii="Times New Roman" w:hAnsi="Times New Roman" w:cs="Times New Roman"/>
          <w:b/>
          <w:sz w:val="28"/>
          <w:szCs w:val="28"/>
        </w:rPr>
        <w:t>Note</w:t>
      </w:r>
      <w:r w:rsidR="002E1227">
        <w:rPr>
          <w:rFonts w:ascii="Times New Roman" w:hAnsi="Times New Roman" w:cs="Times New Roman"/>
          <w:b/>
          <w:sz w:val="28"/>
          <w:szCs w:val="28"/>
        </w:rPr>
        <w:t>s</w:t>
      </w:r>
      <w:r w:rsidRPr="00CF22CB">
        <w:rPr>
          <w:rFonts w:ascii="Times New Roman" w:hAnsi="Times New Roman" w:cs="Times New Roman"/>
          <w:b/>
          <w:sz w:val="28"/>
          <w:szCs w:val="28"/>
        </w:rPr>
        <w:t xml:space="preserve"> to </w:t>
      </w:r>
      <w:r w:rsidR="00750D02" w:rsidRPr="00CF22CB">
        <w:rPr>
          <w:rFonts w:ascii="Times New Roman" w:hAnsi="Times New Roman" w:cs="Times New Roman"/>
          <w:b/>
          <w:sz w:val="28"/>
          <w:szCs w:val="28"/>
        </w:rPr>
        <w:t xml:space="preserve">the </w:t>
      </w:r>
      <w:r w:rsidRPr="00FF3E39">
        <w:rPr>
          <w:rFonts w:ascii="Times New Roman" w:hAnsi="Times New Roman" w:cs="Times New Roman"/>
          <w:b/>
          <w:sz w:val="28"/>
          <w:szCs w:val="28"/>
        </w:rPr>
        <w:t>Broadcasting Services (Parental Lock) Amendment Technical Standard 2021 (No.1)</w:t>
      </w:r>
    </w:p>
    <w:p w14:paraId="2FCFB679" w14:textId="77777777" w:rsidR="00133058" w:rsidRDefault="00133058" w:rsidP="004C58B9">
      <w:pPr>
        <w:jc w:val="right"/>
        <w:rPr>
          <w:rFonts w:ascii="Times New Roman" w:hAnsi="Times New Roman" w:cs="Times New Roman"/>
          <w:b/>
          <w:sz w:val="28"/>
          <w:szCs w:val="28"/>
        </w:rPr>
      </w:pPr>
    </w:p>
    <w:p w14:paraId="71D66813" w14:textId="30F230C5" w:rsidR="000363A5" w:rsidRPr="00654C44" w:rsidRDefault="00E36A03" w:rsidP="00654C44">
      <w:pPr>
        <w:rPr>
          <w:rFonts w:ascii="Times New Roman" w:hAnsi="Times New Roman" w:cs="Times New Roman"/>
          <w:b/>
        </w:rPr>
      </w:pPr>
      <w:bookmarkStart w:id="1" w:name="_Toc444596031"/>
      <w:r w:rsidRPr="00654C44">
        <w:rPr>
          <w:rFonts w:ascii="Times New Roman" w:hAnsi="Times New Roman" w:cs="Times New Roman"/>
          <w:b/>
        </w:rPr>
        <w:t xml:space="preserve">Section </w:t>
      </w:r>
      <w:r w:rsidR="000363A5" w:rsidRPr="00654C44">
        <w:rPr>
          <w:rFonts w:ascii="Times New Roman" w:hAnsi="Times New Roman" w:cs="Times New Roman"/>
          <w:b/>
        </w:rPr>
        <w:t xml:space="preserve">1 </w:t>
      </w:r>
      <w:r w:rsidRPr="00654C44">
        <w:rPr>
          <w:rFonts w:ascii="Times New Roman" w:hAnsi="Times New Roman" w:cs="Times New Roman"/>
          <w:b/>
        </w:rPr>
        <w:tab/>
      </w:r>
      <w:r w:rsidR="000363A5" w:rsidRPr="00654C44">
        <w:rPr>
          <w:rFonts w:ascii="Times New Roman" w:hAnsi="Times New Roman" w:cs="Times New Roman"/>
          <w:b/>
        </w:rPr>
        <w:t>Name</w:t>
      </w:r>
    </w:p>
    <w:p w14:paraId="1080DF61" w14:textId="727A4B95" w:rsidR="00E36A03" w:rsidRPr="00B865C8" w:rsidRDefault="00E36A03" w:rsidP="00E36A03">
      <w:pPr>
        <w:rPr>
          <w:rFonts w:ascii="Times New Roman" w:hAnsi="Times New Roman" w:cs="Times New Roman"/>
        </w:rPr>
      </w:pPr>
      <w:bookmarkStart w:id="2" w:name="BKCheck15B_3"/>
      <w:bookmarkStart w:id="3" w:name="_Toc444596032"/>
      <w:bookmarkEnd w:id="2"/>
      <w:r w:rsidRPr="00B865C8">
        <w:rPr>
          <w:rFonts w:ascii="Times New Roman" w:hAnsi="Times New Roman" w:cs="Times New Roman"/>
        </w:rPr>
        <w:t xml:space="preserve">This section provides for the instrument to be cited as the </w:t>
      </w:r>
      <w:r w:rsidR="00CA0454" w:rsidRPr="00AE64C8">
        <w:rPr>
          <w:rFonts w:ascii="Times New Roman" w:hAnsi="Times New Roman" w:cs="Times New Roman"/>
          <w:i/>
          <w:iCs/>
        </w:rPr>
        <w:t>Broadcasting Services (Parental Lock) Amendment Technical Standard 2021 (No.1)</w:t>
      </w:r>
      <w:r w:rsidRPr="00B865C8">
        <w:rPr>
          <w:rFonts w:ascii="Times New Roman" w:hAnsi="Times New Roman" w:cs="Times New Roman"/>
        </w:rPr>
        <w:t>.</w:t>
      </w:r>
    </w:p>
    <w:p w14:paraId="0DA42C0C" w14:textId="21875E2E" w:rsidR="000363A5" w:rsidRPr="00E23519" w:rsidRDefault="00E36A03" w:rsidP="00E23519">
      <w:pPr>
        <w:rPr>
          <w:rFonts w:ascii="Times New Roman" w:hAnsi="Times New Roman" w:cs="Times New Roman"/>
          <w:b/>
        </w:rPr>
      </w:pPr>
      <w:r w:rsidRPr="00E23519">
        <w:rPr>
          <w:rFonts w:ascii="Times New Roman" w:hAnsi="Times New Roman" w:cs="Times New Roman"/>
          <w:b/>
        </w:rPr>
        <w:t xml:space="preserve">Section </w:t>
      </w:r>
      <w:r w:rsidR="000363A5" w:rsidRPr="00E23519">
        <w:rPr>
          <w:rFonts w:ascii="Times New Roman" w:hAnsi="Times New Roman" w:cs="Times New Roman"/>
          <w:b/>
        </w:rPr>
        <w:t>2</w:t>
      </w:r>
      <w:r w:rsidRPr="00E23519">
        <w:rPr>
          <w:rFonts w:ascii="Times New Roman" w:hAnsi="Times New Roman" w:cs="Times New Roman"/>
          <w:b/>
        </w:rPr>
        <w:tab/>
      </w:r>
      <w:r w:rsidRPr="00E23519">
        <w:rPr>
          <w:rFonts w:ascii="Times New Roman" w:hAnsi="Times New Roman" w:cs="Times New Roman"/>
          <w:b/>
        </w:rPr>
        <w:tab/>
      </w:r>
      <w:r w:rsidR="000363A5" w:rsidRPr="00E23519">
        <w:rPr>
          <w:rFonts w:ascii="Times New Roman" w:hAnsi="Times New Roman" w:cs="Times New Roman"/>
          <w:b/>
        </w:rPr>
        <w:t>Commencement</w:t>
      </w:r>
      <w:bookmarkEnd w:id="3"/>
    </w:p>
    <w:p w14:paraId="1D3FC7DA" w14:textId="7A4636AE" w:rsidR="00E36A03" w:rsidRPr="00896D22" w:rsidRDefault="00E36A03" w:rsidP="00E36A03">
      <w:pPr>
        <w:rPr>
          <w:rFonts w:ascii="Times New Roman" w:hAnsi="Times New Roman" w:cs="Times New Roman"/>
        </w:rPr>
      </w:pPr>
      <w:bookmarkStart w:id="4" w:name="_Toc444596033"/>
      <w:r w:rsidRPr="00B865C8">
        <w:rPr>
          <w:rFonts w:ascii="Times New Roman" w:hAnsi="Times New Roman" w:cs="Times New Roman"/>
        </w:rPr>
        <w:t xml:space="preserve">This section provides for the instrument to </w:t>
      </w:r>
      <w:r w:rsidRPr="00896D22">
        <w:rPr>
          <w:rFonts w:ascii="Times New Roman" w:hAnsi="Times New Roman" w:cs="Times New Roman"/>
        </w:rPr>
        <w:t xml:space="preserve">commence </w:t>
      </w:r>
      <w:r w:rsidR="00CD2820">
        <w:rPr>
          <w:rFonts w:ascii="Times New Roman" w:hAnsi="Times New Roman" w:cs="Times New Roman"/>
        </w:rPr>
        <w:t>on</w:t>
      </w:r>
      <w:r w:rsidRPr="00896D22">
        <w:rPr>
          <w:rFonts w:ascii="Times New Roman" w:hAnsi="Times New Roman" w:cs="Times New Roman"/>
        </w:rPr>
        <w:t xml:space="preserve"> the </w:t>
      </w:r>
      <w:r w:rsidR="00B54D5B">
        <w:rPr>
          <w:rFonts w:ascii="Times New Roman" w:hAnsi="Times New Roman" w:cs="Times New Roman"/>
        </w:rPr>
        <w:t xml:space="preserve">later of two alternate dates: the </w:t>
      </w:r>
      <w:r w:rsidRPr="00896D22">
        <w:rPr>
          <w:rFonts w:ascii="Times New Roman" w:hAnsi="Times New Roman" w:cs="Times New Roman"/>
        </w:rPr>
        <w:t>start of the day after the day it is registered on the Federal Register of Legislation</w:t>
      </w:r>
      <w:r w:rsidR="00B54D5B">
        <w:rPr>
          <w:rFonts w:ascii="Times New Roman" w:hAnsi="Times New Roman" w:cs="Times New Roman"/>
        </w:rPr>
        <w:t>,</w:t>
      </w:r>
      <w:r w:rsidR="005D6D30" w:rsidRPr="00896D22">
        <w:rPr>
          <w:rFonts w:ascii="Times New Roman" w:hAnsi="Times New Roman" w:cs="Times New Roman"/>
        </w:rPr>
        <w:t xml:space="preserve"> or at the commencement of Schedule 9 to the</w:t>
      </w:r>
      <w:r w:rsidR="00896D22" w:rsidRPr="00C516FD">
        <w:rPr>
          <w:rFonts w:ascii="Times New Roman" w:hAnsi="Times New Roman" w:cs="Times New Roman"/>
        </w:rPr>
        <w:t xml:space="preserve"> </w:t>
      </w:r>
      <w:r w:rsidR="00896D22" w:rsidRPr="00C516FD">
        <w:rPr>
          <w:rFonts w:ascii="Times New Roman" w:hAnsi="Times New Roman" w:cs="Times New Roman"/>
          <w:i/>
          <w:iCs/>
        </w:rPr>
        <w:t xml:space="preserve">Radiocommunications </w:t>
      </w:r>
      <w:r w:rsidR="00FF1953">
        <w:rPr>
          <w:rFonts w:ascii="Times New Roman" w:hAnsi="Times New Roman" w:cs="Times New Roman"/>
          <w:i/>
          <w:iCs/>
        </w:rPr>
        <w:t xml:space="preserve">Legislation Amendment </w:t>
      </w:r>
      <w:r w:rsidR="00896D22" w:rsidRPr="00C516FD">
        <w:rPr>
          <w:rFonts w:ascii="Times New Roman" w:hAnsi="Times New Roman" w:cs="Times New Roman"/>
          <w:i/>
          <w:iCs/>
        </w:rPr>
        <w:t>(Reform and Modernisation) Act</w:t>
      </w:r>
      <w:r w:rsidR="00FF1953">
        <w:rPr>
          <w:rFonts w:ascii="Times New Roman" w:hAnsi="Times New Roman" w:cs="Times New Roman"/>
          <w:i/>
          <w:iCs/>
        </w:rPr>
        <w:t> </w:t>
      </w:r>
      <w:r w:rsidR="00896D22" w:rsidRPr="00C516FD">
        <w:rPr>
          <w:rFonts w:ascii="Times New Roman" w:hAnsi="Times New Roman" w:cs="Times New Roman"/>
          <w:i/>
          <w:iCs/>
        </w:rPr>
        <w:t>2020</w:t>
      </w:r>
      <w:r w:rsidRPr="00896D22">
        <w:rPr>
          <w:rFonts w:ascii="Times New Roman" w:hAnsi="Times New Roman" w:cs="Times New Roman"/>
        </w:rPr>
        <w:t>.</w:t>
      </w:r>
    </w:p>
    <w:p w14:paraId="32E2C180" w14:textId="77777777" w:rsidR="00E36A03" w:rsidRPr="00B47C70" w:rsidRDefault="00E36A03" w:rsidP="00C11E02">
      <w:pPr>
        <w:rPr>
          <w:rStyle w:val="Hyperlink"/>
          <w:rFonts w:ascii="Times New Roman" w:hAnsi="Times New Roman" w:cs="Times New Roman"/>
        </w:rPr>
      </w:pPr>
      <w:r w:rsidRPr="00C11E02">
        <w:rPr>
          <w:rFonts w:ascii="Times New Roman" w:hAnsi="Times New Roman" w:cs="Times New Roman"/>
        </w:rPr>
        <w:t>The Federal Register of Legislation may be accessed free of charge at</w:t>
      </w:r>
      <w:r w:rsidRPr="00B865C8">
        <w:t xml:space="preserve"> </w:t>
      </w:r>
      <w:hyperlink r:id="rId12" w:history="1">
        <w:r w:rsidRPr="00B865C8">
          <w:rPr>
            <w:rStyle w:val="Hyperlink"/>
            <w:rFonts w:ascii="Times New Roman" w:hAnsi="Times New Roman" w:cs="Times New Roman"/>
          </w:rPr>
          <w:t>www.legislation.gov.au</w:t>
        </w:r>
      </w:hyperlink>
      <w:r w:rsidRPr="00B47C70">
        <w:rPr>
          <w:rStyle w:val="Hyperlink"/>
          <w:rFonts w:ascii="Times New Roman" w:hAnsi="Times New Roman" w:cs="Times New Roman"/>
        </w:rPr>
        <w:t>.</w:t>
      </w:r>
    </w:p>
    <w:p w14:paraId="26F1192B" w14:textId="07889CF6" w:rsidR="000363A5" w:rsidRPr="00B47C70" w:rsidRDefault="00E36A03" w:rsidP="00B47C70">
      <w:pPr>
        <w:rPr>
          <w:rFonts w:ascii="Times New Roman" w:hAnsi="Times New Roman" w:cs="Times New Roman"/>
          <w:b/>
        </w:rPr>
      </w:pPr>
      <w:r w:rsidRPr="00B47C70">
        <w:rPr>
          <w:rFonts w:ascii="Times New Roman" w:hAnsi="Times New Roman" w:cs="Times New Roman"/>
          <w:b/>
        </w:rPr>
        <w:t>Section 3</w:t>
      </w:r>
      <w:r w:rsidRPr="00B47C70">
        <w:rPr>
          <w:rFonts w:ascii="Times New Roman" w:hAnsi="Times New Roman" w:cs="Times New Roman"/>
          <w:b/>
        </w:rPr>
        <w:tab/>
      </w:r>
      <w:r w:rsidRPr="00B47C70">
        <w:rPr>
          <w:rFonts w:ascii="Times New Roman" w:hAnsi="Times New Roman" w:cs="Times New Roman"/>
          <w:b/>
        </w:rPr>
        <w:tab/>
      </w:r>
      <w:r w:rsidR="000363A5" w:rsidRPr="00B47C70">
        <w:rPr>
          <w:rFonts w:ascii="Times New Roman" w:hAnsi="Times New Roman" w:cs="Times New Roman"/>
          <w:b/>
        </w:rPr>
        <w:t>Authority</w:t>
      </w:r>
      <w:bookmarkEnd w:id="4"/>
    </w:p>
    <w:p w14:paraId="0A5F4F4E" w14:textId="72ACB0BC" w:rsidR="000363A5" w:rsidRPr="00B865C8" w:rsidRDefault="00E36A03" w:rsidP="00CF22CB">
      <w:pPr>
        <w:rPr>
          <w:rFonts w:ascii="Times New Roman" w:hAnsi="Times New Roman" w:cs="Times New Roman"/>
        </w:rPr>
      </w:pPr>
      <w:r w:rsidRPr="00B865C8">
        <w:rPr>
          <w:rFonts w:ascii="Times New Roman" w:hAnsi="Times New Roman" w:cs="Times New Roman"/>
        </w:rPr>
        <w:t>This section identifies the provisions of the Act that authorise the making of the instrument, namely subsections 130</w:t>
      </w:r>
      <w:proofErr w:type="gramStart"/>
      <w:r w:rsidRPr="00B865C8">
        <w:rPr>
          <w:rFonts w:ascii="Times New Roman" w:hAnsi="Times New Roman" w:cs="Times New Roman"/>
        </w:rPr>
        <w:t>B(</w:t>
      </w:r>
      <w:proofErr w:type="gramEnd"/>
      <w:r w:rsidRPr="00B865C8">
        <w:rPr>
          <w:rFonts w:ascii="Times New Roman" w:hAnsi="Times New Roman" w:cs="Times New Roman"/>
        </w:rPr>
        <w:t>1) and 130B(7) of the Act.</w:t>
      </w:r>
    </w:p>
    <w:p w14:paraId="05721E29" w14:textId="52FCCDB2" w:rsidR="000363A5" w:rsidRPr="00B47C70" w:rsidRDefault="00E36A03" w:rsidP="00B47C70">
      <w:pPr>
        <w:rPr>
          <w:rFonts w:ascii="Times New Roman" w:hAnsi="Times New Roman" w:cs="Times New Roman"/>
          <w:b/>
        </w:rPr>
      </w:pPr>
      <w:bookmarkStart w:id="5" w:name="_Toc444596034"/>
      <w:r w:rsidRPr="00B47C70">
        <w:rPr>
          <w:rFonts w:ascii="Times New Roman" w:hAnsi="Times New Roman" w:cs="Times New Roman"/>
          <w:b/>
        </w:rPr>
        <w:t>Section 4</w:t>
      </w:r>
      <w:r w:rsidRPr="00B47C70">
        <w:rPr>
          <w:rFonts w:ascii="Times New Roman" w:hAnsi="Times New Roman" w:cs="Times New Roman"/>
          <w:b/>
        </w:rPr>
        <w:tab/>
      </w:r>
      <w:r w:rsidRPr="00B47C70">
        <w:rPr>
          <w:rFonts w:ascii="Times New Roman" w:hAnsi="Times New Roman" w:cs="Times New Roman"/>
          <w:b/>
        </w:rPr>
        <w:tab/>
      </w:r>
      <w:r w:rsidR="000363A5" w:rsidRPr="00B47C70">
        <w:rPr>
          <w:rFonts w:ascii="Times New Roman" w:hAnsi="Times New Roman" w:cs="Times New Roman"/>
          <w:b/>
        </w:rPr>
        <w:t>Amendments</w:t>
      </w:r>
    </w:p>
    <w:bookmarkEnd w:id="5"/>
    <w:p w14:paraId="36F334DF" w14:textId="77777777" w:rsidR="00B234B4" w:rsidRDefault="00E36A03" w:rsidP="007A53C6">
      <w:pPr>
        <w:rPr>
          <w:rFonts w:ascii="Times New Roman" w:hAnsi="Times New Roman" w:cs="Times New Roman"/>
        </w:rPr>
      </w:pPr>
      <w:r w:rsidRPr="00B865C8">
        <w:rPr>
          <w:rFonts w:ascii="Times New Roman" w:hAnsi="Times New Roman" w:cs="Times New Roman"/>
        </w:rPr>
        <w:t>This section provides that the</w:t>
      </w:r>
      <w:r w:rsidR="00CA0454" w:rsidRPr="00876DA1">
        <w:rPr>
          <w:rFonts w:ascii="Times New Roman" w:hAnsi="Times New Roman" w:cs="Times New Roman"/>
        </w:rPr>
        <w:t xml:space="preserve"> </w:t>
      </w:r>
      <w:r w:rsidR="00CA0454" w:rsidRPr="009D573C">
        <w:rPr>
          <w:rFonts w:ascii="Times New Roman" w:hAnsi="Times New Roman" w:cs="Times New Roman"/>
          <w:i/>
          <w:iCs/>
        </w:rPr>
        <w:t>Broadcasting Services (Parental Lock) Technical Standard 2020</w:t>
      </w:r>
      <w:r w:rsidRPr="00B865C8">
        <w:rPr>
          <w:rFonts w:ascii="Times New Roman" w:hAnsi="Times New Roman" w:cs="Times New Roman"/>
        </w:rPr>
        <w:t xml:space="preserve"> is amended</w:t>
      </w:r>
      <w:r w:rsidR="00633E59">
        <w:rPr>
          <w:rFonts w:ascii="Times New Roman" w:hAnsi="Times New Roman" w:cs="Times New Roman"/>
        </w:rPr>
        <w:t xml:space="preserve"> as set out in Schedule 1</w:t>
      </w:r>
      <w:r w:rsidR="00DA51B7">
        <w:rPr>
          <w:rFonts w:ascii="Times New Roman" w:hAnsi="Times New Roman" w:cs="Times New Roman"/>
        </w:rPr>
        <w:t>.</w:t>
      </w:r>
      <w:bookmarkEnd w:id="1"/>
    </w:p>
    <w:p w14:paraId="71664D68" w14:textId="77777777" w:rsidR="00AD79DB" w:rsidRPr="00384C5B" w:rsidRDefault="00AD79DB" w:rsidP="000637B6">
      <w:pPr>
        <w:rPr>
          <w:rFonts w:ascii="Times New Roman" w:hAnsi="Times New Roman" w:cs="Times New Roman"/>
        </w:rPr>
      </w:pPr>
    </w:p>
    <w:p w14:paraId="453910AC" w14:textId="52C7E3A0" w:rsidR="000363A5" w:rsidRPr="009D573C" w:rsidRDefault="000363A5" w:rsidP="007A53C6">
      <w:pPr>
        <w:rPr>
          <w:rFonts w:ascii="Times New Roman" w:hAnsi="Times New Roman" w:cs="Times New Roman"/>
          <w:b/>
        </w:rPr>
      </w:pPr>
      <w:r w:rsidRPr="009D573C">
        <w:rPr>
          <w:rFonts w:ascii="Times New Roman" w:hAnsi="Times New Roman" w:cs="Times New Roman"/>
          <w:b/>
        </w:rPr>
        <w:t>Schedule 1</w:t>
      </w:r>
      <w:r w:rsidR="00015E7E">
        <w:rPr>
          <w:rFonts w:ascii="Times New Roman" w:hAnsi="Times New Roman" w:cs="Times New Roman"/>
          <w:b/>
        </w:rPr>
        <w:tab/>
      </w:r>
      <w:r w:rsidRPr="009D573C">
        <w:rPr>
          <w:rFonts w:ascii="Times New Roman" w:hAnsi="Times New Roman" w:cs="Times New Roman"/>
          <w:b/>
        </w:rPr>
        <w:t>Amendments</w:t>
      </w:r>
    </w:p>
    <w:p w14:paraId="39417066" w14:textId="753E8CEF" w:rsidR="000363A5" w:rsidRPr="00F073B1" w:rsidRDefault="00407A77" w:rsidP="007A53C6">
      <w:pPr>
        <w:rPr>
          <w:rFonts w:ascii="Times New Roman" w:hAnsi="Times New Roman" w:cs="Times New Roman"/>
          <w:b/>
          <w:i/>
          <w:iCs/>
        </w:rPr>
      </w:pPr>
      <w:bookmarkStart w:id="6" w:name="_Toc444596036"/>
      <w:r>
        <w:rPr>
          <w:rFonts w:ascii="Times New Roman" w:hAnsi="Times New Roman" w:cs="Times New Roman"/>
          <w:b/>
          <w:i/>
          <w:iCs/>
        </w:rPr>
        <w:t>Broadcasting Services (Parental Lock) Technical Standard 2020</w:t>
      </w:r>
      <w:r w:rsidR="001D089F">
        <w:rPr>
          <w:rFonts w:ascii="Times New Roman" w:hAnsi="Times New Roman" w:cs="Times New Roman"/>
          <w:b/>
          <w:i/>
          <w:iCs/>
        </w:rPr>
        <w:t xml:space="preserve"> </w:t>
      </w:r>
      <w:r w:rsidR="000257ED">
        <w:rPr>
          <w:rFonts w:ascii="Times New Roman" w:hAnsi="Times New Roman" w:cs="Times New Roman"/>
          <w:b/>
          <w:i/>
          <w:iCs/>
        </w:rPr>
        <w:t>(F2020</w:t>
      </w:r>
      <w:r w:rsidR="00CD3256">
        <w:rPr>
          <w:rFonts w:ascii="Times New Roman" w:hAnsi="Times New Roman" w:cs="Times New Roman"/>
          <w:b/>
          <w:i/>
          <w:iCs/>
        </w:rPr>
        <w:t>L0</w:t>
      </w:r>
      <w:r w:rsidR="00D44970">
        <w:rPr>
          <w:rFonts w:ascii="Times New Roman" w:hAnsi="Times New Roman" w:cs="Times New Roman"/>
          <w:b/>
          <w:i/>
          <w:iCs/>
        </w:rPr>
        <w:t>1182)</w:t>
      </w:r>
    </w:p>
    <w:p w14:paraId="1E81D1B2" w14:textId="6E0921E6" w:rsidR="000363A5" w:rsidRPr="00E40162" w:rsidRDefault="00633E59" w:rsidP="00015E7E">
      <w:pPr>
        <w:rPr>
          <w:rFonts w:ascii="Times New Roman" w:hAnsi="Times New Roman" w:cs="Times New Roman"/>
          <w:b/>
          <w:i/>
          <w:iCs/>
        </w:rPr>
      </w:pPr>
      <w:r w:rsidRPr="00167809">
        <w:rPr>
          <w:rFonts w:ascii="Times New Roman" w:hAnsi="Times New Roman" w:cs="Times New Roman"/>
          <w:b/>
        </w:rPr>
        <w:t>Item</w:t>
      </w:r>
      <w:r w:rsidR="00AC3104" w:rsidRPr="00167809">
        <w:rPr>
          <w:rFonts w:ascii="Times New Roman" w:hAnsi="Times New Roman" w:cs="Times New Roman"/>
          <w:b/>
        </w:rPr>
        <w:t xml:space="preserve"> 1</w:t>
      </w:r>
      <w:r w:rsidR="00167809">
        <w:rPr>
          <w:rFonts w:ascii="Times New Roman" w:hAnsi="Times New Roman" w:cs="Times New Roman"/>
          <w:b/>
        </w:rPr>
        <w:tab/>
      </w:r>
      <w:r w:rsidR="00015E7E">
        <w:rPr>
          <w:rFonts w:ascii="Times New Roman" w:hAnsi="Times New Roman" w:cs="Times New Roman"/>
          <w:b/>
        </w:rPr>
        <w:tab/>
      </w:r>
      <w:r w:rsidR="000363A5" w:rsidRPr="00167809">
        <w:rPr>
          <w:rFonts w:ascii="Times New Roman" w:hAnsi="Times New Roman" w:cs="Times New Roman"/>
          <w:b/>
        </w:rPr>
        <w:t>Subsection 5(1)</w:t>
      </w:r>
    </w:p>
    <w:p w14:paraId="49D071EB" w14:textId="732ACB0A" w:rsidR="00D65FB8" w:rsidRPr="00384C5B" w:rsidRDefault="00633E59" w:rsidP="006E4907">
      <w:pPr>
        <w:rPr>
          <w:rFonts w:ascii="Times New Roman" w:hAnsi="Times New Roman" w:cs="Times New Roman"/>
        </w:rPr>
      </w:pPr>
      <w:r w:rsidRPr="00384C5B">
        <w:rPr>
          <w:rFonts w:ascii="Times New Roman" w:hAnsi="Times New Roman" w:cs="Times New Roman"/>
        </w:rPr>
        <w:t>Th</w:t>
      </w:r>
      <w:r w:rsidR="00BE1529" w:rsidRPr="00384C5B">
        <w:rPr>
          <w:rFonts w:ascii="Times New Roman" w:hAnsi="Times New Roman" w:cs="Times New Roman"/>
        </w:rPr>
        <w:t>is</w:t>
      </w:r>
      <w:r w:rsidR="00E36A03" w:rsidRPr="00384C5B">
        <w:rPr>
          <w:rFonts w:ascii="Times New Roman" w:hAnsi="Times New Roman" w:cs="Times New Roman"/>
        </w:rPr>
        <w:t xml:space="preserve"> </w:t>
      </w:r>
      <w:r w:rsidR="00BE1529" w:rsidRPr="00384C5B">
        <w:rPr>
          <w:rFonts w:ascii="Times New Roman" w:hAnsi="Times New Roman" w:cs="Times New Roman"/>
        </w:rPr>
        <w:t xml:space="preserve">item inserts </w:t>
      </w:r>
      <w:r w:rsidR="00806A8D" w:rsidRPr="00384C5B">
        <w:rPr>
          <w:rFonts w:ascii="Times New Roman" w:hAnsi="Times New Roman" w:cs="Times New Roman"/>
        </w:rPr>
        <w:t>two</w:t>
      </w:r>
      <w:r w:rsidR="00FE0CEB" w:rsidRPr="00384C5B">
        <w:rPr>
          <w:rFonts w:ascii="Times New Roman" w:hAnsi="Times New Roman" w:cs="Times New Roman"/>
        </w:rPr>
        <w:t xml:space="preserve"> new</w:t>
      </w:r>
      <w:r w:rsidR="00BE1529" w:rsidRPr="00384C5B">
        <w:rPr>
          <w:rFonts w:ascii="Times New Roman" w:hAnsi="Times New Roman" w:cs="Times New Roman"/>
        </w:rPr>
        <w:t xml:space="preserve"> </w:t>
      </w:r>
      <w:r w:rsidR="00E36A03" w:rsidRPr="00384C5B">
        <w:rPr>
          <w:rFonts w:ascii="Times New Roman" w:hAnsi="Times New Roman" w:cs="Times New Roman"/>
        </w:rPr>
        <w:t>definition</w:t>
      </w:r>
      <w:r w:rsidR="00397BAF" w:rsidRPr="00384C5B">
        <w:rPr>
          <w:rFonts w:ascii="Times New Roman" w:hAnsi="Times New Roman" w:cs="Times New Roman"/>
        </w:rPr>
        <w:t>s</w:t>
      </w:r>
      <w:r w:rsidR="00E36A03" w:rsidRPr="00384C5B">
        <w:rPr>
          <w:rFonts w:ascii="Times New Roman" w:hAnsi="Times New Roman" w:cs="Times New Roman"/>
        </w:rPr>
        <w:t xml:space="preserve"> </w:t>
      </w:r>
      <w:r w:rsidR="00981D45" w:rsidRPr="00384C5B">
        <w:rPr>
          <w:rFonts w:ascii="Times New Roman" w:hAnsi="Times New Roman" w:cs="Times New Roman"/>
        </w:rPr>
        <w:t>of</w:t>
      </w:r>
      <w:r w:rsidR="007A4E20" w:rsidRPr="00384C5B">
        <w:rPr>
          <w:rFonts w:ascii="Times New Roman" w:hAnsi="Times New Roman" w:cs="Times New Roman"/>
        </w:rPr>
        <w:t xml:space="preserve"> digital mode and</w:t>
      </w:r>
      <w:r w:rsidR="00981D45" w:rsidRPr="00384C5B">
        <w:rPr>
          <w:rFonts w:ascii="Times New Roman" w:hAnsi="Times New Roman" w:cs="Times New Roman"/>
        </w:rPr>
        <w:t xml:space="preserve"> domestic digital television receiver</w:t>
      </w:r>
      <w:r w:rsidR="002E29C4" w:rsidRPr="00384C5B">
        <w:rPr>
          <w:rFonts w:ascii="Times New Roman" w:hAnsi="Times New Roman" w:cs="Times New Roman"/>
        </w:rPr>
        <w:t>.</w:t>
      </w:r>
    </w:p>
    <w:p w14:paraId="4E559BA0" w14:textId="2CAC084D" w:rsidR="00F92A80" w:rsidRDefault="00633E59" w:rsidP="001D33CE">
      <w:pPr>
        <w:rPr>
          <w:rFonts w:ascii="Times New Roman" w:hAnsi="Times New Roman" w:cs="Times New Roman"/>
          <w:b/>
        </w:rPr>
      </w:pPr>
      <w:r w:rsidRPr="001D33CE">
        <w:rPr>
          <w:rFonts w:ascii="Times New Roman" w:hAnsi="Times New Roman" w:cs="Times New Roman"/>
          <w:b/>
        </w:rPr>
        <w:t>Item</w:t>
      </w:r>
      <w:r w:rsidR="00AC3104" w:rsidRPr="001D33CE">
        <w:rPr>
          <w:rFonts w:ascii="Times New Roman" w:hAnsi="Times New Roman" w:cs="Times New Roman"/>
          <w:b/>
        </w:rPr>
        <w:t xml:space="preserve"> 2</w:t>
      </w:r>
      <w:r w:rsidR="001D33CE">
        <w:rPr>
          <w:rFonts w:ascii="Times New Roman" w:hAnsi="Times New Roman" w:cs="Times New Roman"/>
          <w:b/>
        </w:rPr>
        <w:tab/>
      </w:r>
      <w:r w:rsidR="001D33CE">
        <w:rPr>
          <w:rFonts w:ascii="Times New Roman" w:hAnsi="Times New Roman" w:cs="Times New Roman"/>
          <w:b/>
        </w:rPr>
        <w:tab/>
      </w:r>
      <w:r w:rsidR="003F400A">
        <w:rPr>
          <w:rFonts w:ascii="Times New Roman" w:hAnsi="Times New Roman" w:cs="Times New Roman"/>
          <w:b/>
        </w:rPr>
        <w:t>Subsection 5(1)</w:t>
      </w:r>
    </w:p>
    <w:p w14:paraId="1E31DBD7" w14:textId="1F743AC0" w:rsidR="003F400A" w:rsidRPr="000926F0" w:rsidRDefault="00A840BD" w:rsidP="001D33CE">
      <w:pPr>
        <w:rPr>
          <w:rFonts w:ascii="Times New Roman" w:hAnsi="Times New Roman" w:cs="Times New Roman"/>
        </w:rPr>
      </w:pPr>
      <w:r w:rsidRPr="000926F0">
        <w:rPr>
          <w:rFonts w:ascii="Times New Roman" w:hAnsi="Times New Roman" w:cs="Times New Roman"/>
        </w:rPr>
        <w:t xml:space="preserve">This item inserts a new definition of </w:t>
      </w:r>
      <w:r w:rsidR="00F854F1" w:rsidRPr="000926F0">
        <w:rPr>
          <w:rFonts w:ascii="Times New Roman" w:hAnsi="Times New Roman" w:cs="Times New Roman"/>
        </w:rPr>
        <w:t xml:space="preserve">HDTV </w:t>
      </w:r>
      <w:r w:rsidR="005F2AA1" w:rsidRPr="000926F0">
        <w:rPr>
          <w:rFonts w:ascii="Times New Roman" w:hAnsi="Times New Roman" w:cs="Times New Roman"/>
        </w:rPr>
        <w:t>digital mode</w:t>
      </w:r>
      <w:r w:rsidR="00EA66E3" w:rsidRPr="000926F0">
        <w:rPr>
          <w:rFonts w:ascii="Times New Roman" w:hAnsi="Times New Roman" w:cs="Times New Roman"/>
        </w:rPr>
        <w:t>.</w:t>
      </w:r>
    </w:p>
    <w:p w14:paraId="2DEC9801" w14:textId="5EC74152" w:rsidR="00D724F5" w:rsidRDefault="00F92A80" w:rsidP="001D33CE">
      <w:pPr>
        <w:rPr>
          <w:rFonts w:ascii="Times New Roman" w:hAnsi="Times New Roman" w:cs="Times New Roman"/>
          <w:b/>
        </w:rPr>
      </w:pPr>
      <w:r>
        <w:rPr>
          <w:rFonts w:ascii="Times New Roman" w:hAnsi="Times New Roman" w:cs="Times New Roman"/>
          <w:b/>
        </w:rPr>
        <w:t>Item</w:t>
      </w:r>
      <w:r w:rsidR="00D724F5">
        <w:rPr>
          <w:rFonts w:ascii="Times New Roman" w:hAnsi="Times New Roman" w:cs="Times New Roman"/>
          <w:b/>
        </w:rPr>
        <w:t xml:space="preserve"> 3</w:t>
      </w:r>
      <w:r w:rsidR="00D724F5">
        <w:rPr>
          <w:rFonts w:ascii="Times New Roman" w:hAnsi="Times New Roman" w:cs="Times New Roman"/>
          <w:b/>
        </w:rPr>
        <w:tab/>
      </w:r>
      <w:r w:rsidR="00D724F5">
        <w:rPr>
          <w:rFonts w:ascii="Times New Roman" w:hAnsi="Times New Roman" w:cs="Times New Roman"/>
          <w:b/>
        </w:rPr>
        <w:tab/>
      </w:r>
      <w:r w:rsidR="00B77D26">
        <w:rPr>
          <w:rFonts w:ascii="Times New Roman" w:hAnsi="Times New Roman" w:cs="Times New Roman"/>
          <w:b/>
        </w:rPr>
        <w:t>Subsection 5(1)</w:t>
      </w:r>
    </w:p>
    <w:p w14:paraId="253769E9" w14:textId="7B1AF66B" w:rsidR="00A840BD" w:rsidRPr="000926F0" w:rsidRDefault="00EA66E3" w:rsidP="001D33CE">
      <w:pPr>
        <w:rPr>
          <w:rFonts w:ascii="Times New Roman" w:hAnsi="Times New Roman" w:cs="Times New Roman"/>
        </w:rPr>
      </w:pPr>
      <w:r w:rsidRPr="000926F0">
        <w:rPr>
          <w:rFonts w:ascii="Times New Roman" w:hAnsi="Times New Roman" w:cs="Times New Roman"/>
        </w:rPr>
        <w:t xml:space="preserve">This item inserts a new definition of </w:t>
      </w:r>
      <w:r w:rsidR="008D3EFA" w:rsidRPr="000926F0">
        <w:rPr>
          <w:rFonts w:ascii="Times New Roman" w:hAnsi="Times New Roman" w:cs="Times New Roman"/>
        </w:rPr>
        <w:t>S</w:t>
      </w:r>
      <w:r w:rsidRPr="000926F0">
        <w:rPr>
          <w:rFonts w:ascii="Times New Roman" w:hAnsi="Times New Roman" w:cs="Times New Roman"/>
        </w:rPr>
        <w:t>DTV digital mode.</w:t>
      </w:r>
    </w:p>
    <w:p w14:paraId="5FD12DCA" w14:textId="1D21CE58" w:rsidR="000363A5" w:rsidRPr="00165FE8" w:rsidRDefault="00D724F5" w:rsidP="00BF5869">
      <w:pPr>
        <w:keepNext/>
        <w:spacing w:line="257" w:lineRule="auto"/>
        <w:rPr>
          <w:rFonts w:ascii="Times New Roman" w:hAnsi="Times New Roman" w:cs="Times New Roman"/>
          <w:b/>
        </w:rPr>
      </w:pPr>
      <w:r>
        <w:rPr>
          <w:rFonts w:ascii="Times New Roman" w:hAnsi="Times New Roman" w:cs="Times New Roman"/>
          <w:b/>
        </w:rPr>
        <w:t>Item 4</w:t>
      </w:r>
      <w:r>
        <w:rPr>
          <w:rFonts w:ascii="Times New Roman" w:hAnsi="Times New Roman" w:cs="Times New Roman"/>
          <w:b/>
        </w:rPr>
        <w:tab/>
      </w:r>
      <w:r>
        <w:rPr>
          <w:rFonts w:ascii="Times New Roman" w:hAnsi="Times New Roman" w:cs="Times New Roman"/>
          <w:b/>
        </w:rPr>
        <w:tab/>
      </w:r>
      <w:r w:rsidR="000363A5" w:rsidRPr="001D33CE">
        <w:rPr>
          <w:rFonts w:ascii="Times New Roman" w:hAnsi="Times New Roman" w:cs="Times New Roman"/>
          <w:b/>
        </w:rPr>
        <w:t>Subsection 5(1)</w:t>
      </w:r>
      <w:r w:rsidR="00CC006F">
        <w:rPr>
          <w:rFonts w:ascii="Times New Roman" w:hAnsi="Times New Roman" w:cs="Times New Roman"/>
          <w:b/>
        </w:rPr>
        <w:t>,</w:t>
      </w:r>
      <w:r w:rsidR="000363A5" w:rsidRPr="001D33CE">
        <w:rPr>
          <w:rFonts w:ascii="Times New Roman" w:hAnsi="Times New Roman" w:cs="Times New Roman"/>
          <w:b/>
        </w:rPr>
        <w:t xml:space="preserve"> </w:t>
      </w:r>
      <w:r w:rsidR="00436CE7">
        <w:rPr>
          <w:rFonts w:ascii="Times New Roman" w:hAnsi="Times New Roman" w:cs="Times New Roman"/>
          <w:b/>
        </w:rPr>
        <w:t>(</w:t>
      </w:r>
      <w:r w:rsidR="000363A5" w:rsidRPr="001D33CE">
        <w:rPr>
          <w:rFonts w:ascii="Times New Roman" w:hAnsi="Times New Roman" w:cs="Times New Roman"/>
          <w:b/>
        </w:rPr>
        <w:t xml:space="preserve">paragraph (c) of the note to the definition of </w:t>
      </w:r>
      <w:r w:rsidR="000363A5" w:rsidRPr="000926F0">
        <w:rPr>
          <w:rFonts w:ascii="Times New Roman" w:hAnsi="Times New Roman" w:cs="Times New Roman"/>
          <w:b/>
        </w:rPr>
        <w:t>program classification information</w:t>
      </w:r>
      <w:r w:rsidR="00165FE8">
        <w:rPr>
          <w:rFonts w:ascii="Times New Roman" w:hAnsi="Times New Roman" w:cs="Times New Roman"/>
          <w:b/>
        </w:rPr>
        <w:t>)</w:t>
      </w:r>
    </w:p>
    <w:p w14:paraId="76D68495" w14:textId="528540B5" w:rsidR="000363A5" w:rsidRPr="000926F0" w:rsidRDefault="00D65FB8" w:rsidP="00105BD2">
      <w:pPr>
        <w:rPr>
          <w:rFonts w:ascii="Times New Roman" w:hAnsi="Times New Roman" w:cs="Times New Roman"/>
        </w:rPr>
      </w:pPr>
      <w:r w:rsidRPr="000926F0">
        <w:rPr>
          <w:rFonts w:ascii="Times New Roman" w:hAnsi="Times New Roman" w:cs="Times New Roman"/>
        </w:rPr>
        <w:t xml:space="preserve">This </w:t>
      </w:r>
      <w:r w:rsidR="002C739F" w:rsidRPr="000926F0">
        <w:rPr>
          <w:rFonts w:ascii="Times New Roman" w:hAnsi="Times New Roman" w:cs="Times New Roman"/>
        </w:rPr>
        <w:t>item</w:t>
      </w:r>
      <w:r w:rsidR="00AC3104" w:rsidRPr="000926F0">
        <w:rPr>
          <w:rFonts w:ascii="Times New Roman" w:hAnsi="Times New Roman" w:cs="Times New Roman"/>
        </w:rPr>
        <w:t xml:space="preserve"> </w:t>
      </w:r>
      <w:r w:rsidRPr="000926F0">
        <w:rPr>
          <w:rFonts w:ascii="Times New Roman" w:hAnsi="Times New Roman" w:cs="Times New Roman"/>
        </w:rPr>
        <w:t>o</w:t>
      </w:r>
      <w:r w:rsidR="000363A5" w:rsidRPr="000926F0">
        <w:rPr>
          <w:rFonts w:ascii="Times New Roman" w:hAnsi="Times New Roman" w:cs="Times New Roman"/>
        </w:rPr>
        <w:t>mit</w:t>
      </w:r>
      <w:r w:rsidRPr="000926F0">
        <w:rPr>
          <w:rFonts w:ascii="Times New Roman" w:hAnsi="Times New Roman" w:cs="Times New Roman"/>
        </w:rPr>
        <w:t>s</w:t>
      </w:r>
      <w:r w:rsidR="000363A5" w:rsidRPr="000926F0">
        <w:rPr>
          <w:rFonts w:ascii="Times New Roman" w:hAnsi="Times New Roman" w:cs="Times New Roman"/>
        </w:rPr>
        <w:t xml:space="preserve"> “service;”</w:t>
      </w:r>
      <w:r w:rsidR="00CF22CB" w:rsidRPr="000926F0">
        <w:rPr>
          <w:rFonts w:ascii="Times New Roman" w:hAnsi="Times New Roman" w:cs="Times New Roman"/>
        </w:rPr>
        <w:t xml:space="preserve"> and</w:t>
      </w:r>
      <w:r w:rsidR="000363A5" w:rsidRPr="000926F0">
        <w:rPr>
          <w:rFonts w:ascii="Times New Roman" w:hAnsi="Times New Roman" w:cs="Times New Roman"/>
        </w:rPr>
        <w:t xml:space="preserve"> substitute</w:t>
      </w:r>
      <w:r w:rsidR="00CF22CB" w:rsidRPr="000926F0">
        <w:rPr>
          <w:rFonts w:ascii="Times New Roman" w:hAnsi="Times New Roman" w:cs="Times New Roman"/>
        </w:rPr>
        <w:t>s</w:t>
      </w:r>
      <w:r w:rsidR="00ED0A9B" w:rsidRPr="000926F0">
        <w:rPr>
          <w:rFonts w:ascii="Times New Roman" w:hAnsi="Times New Roman" w:cs="Times New Roman"/>
        </w:rPr>
        <w:t xml:space="preserve"> </w:t>
      </w:r>
      <w:r w:rsidR="000363A5" w:rsidRPr="000926F0">
        <w:rPr>
          <w:rFonts w:ascii="Times New Roman" w:hAnsi="Times New Roman" w:cs="Times New Roman"/>
        </w:rPr>
        <w:t>“service.”</w:t>
      </w:r>
    </w:p>
    <w:p w14:paraId="1EA94A82" w14:textId="17BEDF7C" w:rsidR="000363A5" w:rsidRPr="00165FE8" w:rsidRDefault="00633E59" w:rsidP="00687B99">
      <w:pPr>
        <w:rPr>
          <w:rFonts w:ascii="Times New Roman" w:hAnsi="Times New Roman" w:cs="Times New Roman"/>
          <w:b/>
        </w:rPr>
      </w:pPr>
      <w:r w:rsidRPr="00687B99">
        <w:rPr>
          <w:rFonts w:ascii="Times New Roman" w:hAnsi="Times New Roman" w:cs="Times New Roman"/>
          <w:b/>
        </w:rPr>
        <w:t xml:space="preserve">Item </w:t>
      </w:r>
      <w:r w:rsidR="00CB5DF1">
        <w:rPr>
          <w:rFonts w:ascii="Times New Roman" w:hAnsi="Times New Roman" w:cs="Times New Roman"/>
          <w:b/>
        </w:rPr>
        <w:t>5</w:t>
      </w:r>
      <w:r w:rsidR="00105BD2">
        <w:rPr>
          <w:rFonts w:ascii="Times New Roman" w:hAnsi="Times New Roman" w:cs="Times New Roman"/>
          <w:b/>
        </w:rPr>
        <w:tab/>
      </w:r>
      <w:r w:rsidR="00105BD2">
        <w:rPr>
          <w:rFonts w:ascii="Times New Roman" w:hAnsi="Times New Roman" w:cs="Times New Roman"/>
          <w:b/>
        </w:rPr>
        <w:tab/>
      </w:r>
      <w:r w:rsidR="000363A5" w:rsidRPr="00687B99">
        <w:rPr>
          <w:rFonts w:ascii="Times New Roman" w:hAnsi="Times New Roman" w:cs="Times New Roman"/>
          <w:b/>
        </w:rPr>
        <w:t xml:space="preserve">Subsection 5(1), </w:t>
      </w:r>
      <w:r w:rsidR="00436CE7">
        <w:rPr>
          <w:rFonts w:ascii="Times New Roman" w:hAnsi="Times New Roman" w:cs="Times New Roman"/>
          <w:b/>
        </w:rPr>
        <w:t>(</w:t>
      </w:r>
      <w:r w:rsidR="000363A5" w:rsidRPr="00687B99">
        <w:rPr>
          <w:rFonts w:ascii="Times New Roman" w:hAnsi="Times New Roman" w:cs="Times New Roman"/>
          <w:b/>
        </w:rPr>
        <w:t xml:space="preserve">paragraph (d) of the note to the definition of </w:t>
      </w:r>
      <w:r w:rsidR="000363A5" w:rsidRPr="000926F0">
        <w:rPr>
          <w:rFonts w:ascii="Times New Roman" w:hAnsi="Times New Roman" w:cs="Times New Roman"/>
          <w:b/>
        </w:rPr>
        <w:t>program classification information</w:t>
      </w:r>
      <w:r w:rsidR="00165FE8">
        <w:rPr>
          <w:rFonts w:ascii="Times New Roman" w:hAnsi="Times New Roman" w:cs="Times New Roman"/>
          <w:b/>
        </w:rPr>
        <w:t>)</w:t>
      </w:r>
    </w:p>
    <w:p w14:paraId="5F9C12CC" w14:textId="2ADF89A0" w:rsidR="000363A5" w:rsidRPr="000926F0" w:rsidRDefault="00F553C0" w:rsidP="002434B7">
      <w:pPr>
        <w:rPr>
          <w:rFonts w:ascii="Times New Roman" w:hAnsi="Times New Roman" w:cs="Times New Roman"/>
        </w:rPr>
      </w:pPr>
      <w:r w:rsidRPr="000926F0">
        <w:rPr>
          <w:rFonts w:ascii="Times New Roman" w:hAnsi="Times New Roman" w:cs="Times New Roman"/>
        </w:rPr>
        <w:t xml:space="preserve">This </w:t>
      </w:r>
      <w:r w:rsidR="002C739F" w:rsidRPr="000926F0">
        <w:rPr>
          <w:rFonts w:ascii="Times New Roman" w:hAnsi="Times New Roman" w:cs="Times New Roman"/>
        </w:rPr>
        <w:t xml:space="preserve">item </w:t>
      </w:r>
      <w:r w:rsidRPr="000926F0">
        <w:rPr>
          <w:rFonts w:ascii="Times New Roman" w:hAnsi="Times New Roman" w:cs="Times New Roman"/>
        </w:rPr>
        <w:t>r</w:t>
      </w:r>
      <w:r w:rsidR="000363A5" w:rsidRPr="000926F0">
        <w:rPr>
          <w:rFonts w:ascii="Times New Roman" w:hAnsi="Times New Roman" w:cs="Times New Roman"/>
        </w:rPr>
        <w:t>epeal</w:t>
      </w:r>
      <w:r w:rsidRPr="000926F0">
        <w:rPr>
          <w:rFonts w:ascii="Times New Roman" w:hAnsi="Times New Roman" w:cs="Times New Roman"/>
        </w:rPr>
        <w:t>s</w:t>
      </w:r>
      <w:r w:rsidR="000363A5" w:rsidRPr="000926F0">
        <w:rPr>
          <w:rFonts w:ascii="Times New Roman" w:hAnsi="Times New Roman" w:cs="Times New Roman"/>
        </w:rPr>
        <w:t xml:space="preserve"> paragraph</w:t>
      </w:r>
      <w:r w:rsidR="007C7D23" w:rsidRPr="000926F0">
        <w:rPr>
          <w:rFonts w:ascii="Times New Roman" w:hAnsi="Times New Roman" w:cs="Times New Roman"/>
        </w:rPr>
        <w:t xml:space="preserve"> (d) from </w:t>
      </w:r>
      <w:r w:rsidR="00260659" w:rsidRPr="000926F0">
        <w:rPr>
          <w:rFonts w:ascii="Times New Roman" w:hAnsi="Times New Roman" w:cs="Times New Roman"/>
        </w:rPr>
        <w:t xml:space="preserve">the note at the end of </w:t>
      </w:r>
      <w:r w:rsidR="007C7D23" w:rsidRPr="000926F0">
        <w:rPr>
          <w:rFonts w:ascii="Times New Roman" w:hAnsi="Times New Roman" w:cs="Times New Roman"/>
        </w:rPr>
        <w:t>subsection 5(1)</w:t>
      </w:r>
      <w:r w:rsidR="000363A5" w:rsidRPr="000926F0">
        <w:rPr>
          <w:rFonts w:ascii="Times New Roman" w:hAnsi="Times New Roman" w:cs="Times New Roman"/>
        </w:rPr>
        <w:t>.</w:t>
      </w:r>
      <w:bookmarkEnd w:id="6"/>
    </w:p>
    <w:p w14:paraId="018A1772" w14:textId="0C910FA1" w:rsidR="000363A5" w:rsidRPr="002434B7" w:rsidRDefault="00633E59" w:rsidP="002434B7">
      <w:pPr>
        <w:rPr>
          <w:rFonts w:ascii="Times New Roman" w:hAnsi="Times New Roman" w:cs="Times New Roman"/>
          <w:b/>
        </w:rPr>
      </w:pPr>
      <w:r w:rsidRPr="002434B7">
        <w:rPr>
          <w:rFonts w:ascii="Times New Roman" w:hAnsi="Times New Roman" w:cs="Times New Roman"/>
          <w:b/>
        </w:rPr>
        <w:lastRenderedPageBreak/>
        <w:t xml:space="preserve">Item </w:t>
      </w:r>
      <w:r w:rsidR="00851DB8">
        <w:rPr>
          <w:rFonts w:ascii="Times New Roman" w:hAnsi="Times New Roman" w:cs="Times New Roman"/>
          <w:b/>
        </w:rPr>
        <w:t>6</w:t>
      </w:r>
      <w:r w:rsidR="00391D6F">
        <w:rPr>
          <w:rFonts w:ascii="Times New Roman" w:hAnsi="Times New Roman" w:cs="Times New Roman"/>
          <w:b/>
        </w:rPr>
        <w:tab/>
      </w:r>
      <w:r w:rsidR="00391D6F">
        <w:rPr>
          <w:rFonts w:ascii="Times New Roman" w:hAnsi="Times New Roman" w:cs="Times New Roman"/>
          <w:b/>
        </w:rPr>
        <w:tab/>
      </w:r>
      <w:r w:rsidR="002F3EA8">
        <w:rPr>
          <w:rFonts w:ascii="Times New Roman" w:hAnsi="Times New Roman" w:cs="Times New Roman"/>
          <w:b/>
        </w:rPr>
        <w:t>After s</w:t>
      </w:r>
      <w:r w:rsidR="000363A5" w:rsidRPr="002434B7">
        <w:rPr>
          <w:rFonts w:ascii="Times New Roman" w:hAnsi="Times New Roman" w:cs="Times New Roman"/>
          <w:b/>
        </w:rPr>
        <w:t>ubsection 5(2)</w:t>
      </w:r>
    </w:p>
    <w:p w14:paraId="112957B9" w14:textId="15860749" w:rsidR="009F2D95" w:rsidRPr="000926F0" w:rsidRDefault="00F553C0" w:rsidP="004C58B9">
      <w:pPr>
        <w:rPr>
          <w:rFonts w:ascii="Times New Roman" w:hAnsi="Times New Roman" w:cs="Times New Roman"/>
        </w:rPr>
      </w:pPr>
      <w:r w:rsidRPr="000926F0">
        <w:rPr>
          <w:rFonts w:ascii="Times New Roman" w:hAnsi="Times New Roman" w:cs="Times New Roman"/>
        </w:rPr>
        <w:t xml:space="preserve">This </w:t>
      </w:r>
      <w:r w:rsidR="002C739F" w:rsidRPr="000926F0">
        <w:rPr>
          <w:rFonts w:ascii="Times New Roman" w:hAnsi="Times New Roman" w:cs="Times New Roman"/>
        </w:rPr>
        <w:t>item inserts</w:t>
      </w:r>
      <w:r w:rsidR="00EA77F9" w:rsidRPr="000926F0">
        <w:rPr>
          <w:rFonts w:ascii="Times New Roman" w:hAnsi="Times New Roman" w:cs="Times New Roman"/>
        </w:rPr>
        <w:t xml:space="preserve"> </w:t>
      </w:r>
      <w:r w:rsidR="00BC12BB" w:rsidRPr="000926F0">
        <w:rPr>
          <w:rFonts w:ascii="Times New Roman" w:hAnsi="Times New Roman" w:cs="Times New Roman"/>
        </w:rPr>
        <w:t xml:space="preserve">a </w:t>
      </w:r>
      <w:r w:rsidR="00EA77F9" w:rsidRPr="000926F0">
        <w:rPr>
          <w:rFonts w:ascii="Times New Roman" w:hAnsi="Times New Roman" w:cs="Times New Roman"/>
        </w:rPr>
        <w:t>new</w:t>
      </w:r>
      <w:r w:rsidR="00FC73DB" w:rsidRPr="000926F0">
        <w:rPr>
          <w:rFonts w:ascii="Times New Roman" w:hAnsi="Times New Roman" w:cs="Times New Roman"/>
        </w:rPr>
        <w:t xml:space="preserve"> </w:t>
      </w:r>
      <w:r w:rsidR="00EA77F9" w:rsidRPr="000926F0">
        <w:rPr>
          <w:rFonts w:ascii="Times New Roman" w:hAnsi="Times New Roman" w:cs="Times New Roman"/>
        </w:rPr>
        <w:t>subsection 5(3)</w:t>
      </w:r>
      <w:r w:rsidR="008D6B60" w:rsidRPr="000926F0">
        <w:rPr>
          <w:rFonts w:ascii="Times New Roman" w:hAnsi="Times New Roman" w:cs="Times New Roman"/>
        </w:rPr>
        <w:t xml:space="preserve"> </w:t>
      </w:r>
      <w:r w:rsidR="002C739F" w:rsidRPr="000926F0">
        <w:rPr>
          <w:rFonts w:ascii="Times New Roman" w:hAnsi="Times New Roman" w:cs="Times New Roman"/>
        </w:rPr>
        <w:t>into section 5. The new subsection provides that for the purposes of paragraph (b) of the newly inserted definition of domestic digital television receiver, clause 6 of Schedule 6 to the Act should be disregarded.</w:t>
      </w:r>
    </w:p>
    <w:sectPr w:rsidR="009F2D95" w:rsidRPr="000926F0" w:rsidSect="0008235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4BEF" w14:textId="77777777" w:rsidR="0094674E" w:rsidRDefault="0094674E" w:rsidP="00025ACE">
      <w:pPr>
        <w:spacing w:after="0" w:line="240" w:lineRule="auto"/>
      </w:pPr>
      <w:r>
        <w:separator/>
      </w:r>
    </w:p>
  </w:endnote>
  <w:endnote w:type="continuationSeparator" w:id="0">
    <w:p w14:paraId="4ADAD139" w14:textId="77777777" w:rsidR="0094674E" w:rsidRDefault="0094674E"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Malgun Gothic"/>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D8DA" w14:textId="77777777" w:rsidR="00D21BA6" w:rsidRDefault="00D21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7A9CDA51" w14:textId="27C5EB11" w:rsidR="00AD3414" w:rsidRPr="00AD3414" w:rsidRDefault="00AD3414" w:rsidP="00997A29">
        <w:pPr>
          <w:pStyle w:val="Footer"/>
          <w:pBdr>
            <w:top w:val="single" w:sz="4" w:space="1" w:color="auto"/>
          </w:pBd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EF2EB4">
          <w:rPr>
            <w:rFonts w:ascii="Times New Roman" w:hAnsi="Times New Roman" w:cs="Times New Roman"/>
            <w:i/>
          </w:rPr>
          <w:t xml:space="preserve">Broadcasting Services (Parental Lock) </w:t>
        </w:r>
        <w:r w:rsidR="00AC3A3A">
          <w:rPr>
            <w:rFonts w:ascii="Times New Roman" w:hAnsi="Times New Roman" w:cs="Times New Roman"/>
            <w:i/>
          </w:rPr>
          <w:t xml:space="preserve">Amendment </w:t>
        </w:r>
        <w:r w:rsidR="00EF2EB4">
          <w:rPr>
            <w:rFonts w:ascii="Times New Roman" w:hAnsi="Times New Roman" w:cs="Times New Roman"/>
            <w:i/>
          </w:rPr>
          <w:t>Technical Standard</w:t>
        </w:r>
        <w:r w:rsidR="00260659">
          <w:rPr>
            <w:rFonts w:ascii="Times New Roman" w:hAnsi="Times New Roman" w:cs="Times New Roman"/>
            <w:i/>
          </w:rPr>
          <w:t> </w:t>
        </w:r>
        <w:r w:rsidR="00EF2EB4">
          <w:rPr>
            <w:rFonts w:ascii="Times New Roman" w:hAnsi="Times New Roman" w:cs="Times New Roman"/>
            <w:i/>
          </w:rPr>
          <w:t>202</w:t>
        </w:r>
        <w:r w:rsidR="00AC3A3A">
          <w:rPr>
            <w:rFonts w:ascii="Times New Roman" w:hAnsi="Times New Roman" w:cs="Times New Roman"/>
            <w:i/>
          </w:rPr>
          <w:t>1</w:t>
        </w:r>
        <w:r w:rsidR="00260659">
          <w:rPr>
            <w:rFonts w:ascii="Times New Roman" w:hAnsi="Times New Roman" w:cs="Times New Roman"/>
            <w:i/>
          </w:rPr>
          <w:t xml:space="preserve"> (No.1)</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C72D" w14:textId="77777777" w:rsidR="00D21BA6" w:rsidRDefault="00D21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235AB" w14:textId="77777777" w:rsidR="0094674E" w:rsidRDefault="0094674E" w:rsidP="00025ACE">
      <w:pPr>
        <w:spacing w:after="0" w:line="240" w:lineRule="auto"/>
      </w:pPr>
      <w:r>
        <w:separator/>
      </w:r>
    </w:p>
  </w:footnote>
  <w:footnote w:type="continuationSeparator" w:id="0">
    <w:p w14:paraId="6D750E6A" w14:textId="77777777" w:rsidR="0094674E" w:rsidRDefault="0094674E"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404B" w14:textId="77777777" w:rsidR="00D21BA6" w:rsidRDefault="00D21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20F19002"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30E8" w14:textId="77777777" w:rsidR="00D21BA6" w:rsidRDefault="00D21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98811E"/>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5860412"/>
    <w:multiLevelType w:val="hybridMultilevel"/>
    <w:tmpl w:val="9B3AB098"/>
    <w:lvl w:ilvl="0" w:tplc="ABB0ED9C">
      <w:start w:val="1"/>
      <w:numFmt w:val="bullet"/>
      <w:lvlText w:val="&gt;"/>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A563C18"/>
    <w:multiLevelType w:val="hybridMultilevel"/>
    <w:tmpl w:val="A58C7B32"/>
    <w:lvl w:ilvl="0" w:tplc="04DCC1CE">
      <w:start w:val="1"/>
      <w:numFmt w:val="lowerLetter"/>
      <w:lvlText w:val="(%1)"/>
      <w:lvlJc w:val="left"/>
      <w:pPr>
        <w:ind w:left="1493" w:hanging="360"/>
      </w:pPr>
    </w:lvl>
    <w:lvl w:ilvl="1" w:tplc="0C090019">
      <w:start w:val="1"/>
      <w:numFmt w:val="lowerLetter"/>
      <w:lvlText w:val="%2."/>
      <w:lvlJc w:val="left"/>
      <w:pPr>
        <w:ind w:left="2213" w:hanging="360"/>
      </w:pPr>
    </w:lvl>
    <w:lvl w:ilvl="2" w:tplc="0C09001B">
      <w:start w:val="1"/>
      <w:numFmt w:val="lowerRoman"/>
      <w:lvlText w:val="%3."/>
      <w:lvlJc w:val="right"/>
      <w:pPr>
        <w:ind w:left="2933" w:hanging="180"/>
      </w:pPr>
    </w:lvl>
    <w:lvl w:ilvl="3" w:tplc="0C09000F">
      <w:start w:val="1"/>
      <w:numFmt w:val="decimal"/>
      <w:lvlText w:val="%4."/>
      <w:lvlJc w:val="left"/>
      <w:pPr>
        <w:ind w:left="3653" w:hanging="360"/>
      </w:pPr>
    </w:lvl>
    <w:lvl w:ilvl="4" w:tplc="0C090019">
      <w:start w:val="1"/>
      <w:numFmt w:val="lowerLetter"/>
      <w:lvlText w:val="%5."/>
      <w:lvlJc w:val="left"/>
      <w:pPr>
        <w:ind w:left="4373" w:hanging="360"/>
      </w:pPr>
    </w:lvl>
    <w:lvl w:ilvl="5" w:tplc="0C09001B">
      <w:start w:val="1"/>
      <w:numFmt w:val="lowerRoman"/>
      <w:lvlText w:val="%6."/>
      <w:lvlJc w:val="right"/>
      <w:pPr>
        <w:ind w:left="5093" w:hanging="180"/>
      </w:pPr>
    </w:lvl>
    <w:lvl w:ilvl="6" w:tplc="0C09000F">
      <w:start w:val="1"/>
      <w:numFmt w:val="decimal"/>
      <w:lvlText w:val="%7."/>
      <w:lvlJc w:val="left"/>
      <w:pPr>
        <w:ind w:left="5813" w:hanging="360"/>
      </w:pPr>
    </w:lvl>
    <w:lvl w:ilvl="7" w:tplc="0C090019">
      <w:start w:val="1"/>
      <w:numFmt w:val="lowerLetter"/>
      <w:lvlText w:val="%8."/>
      <w:lvlJc w:val="left"/>
      <w:pPr>
        <w:ind w:left="6533" w:hanging="360"/>
      </w:pPr>
    </w:lvl>
    <w:lvl w:ilvl="8" w:tplc="0C09001B">
      <w:start w:val="1"/>
      <w:numFmt w:val="lowerRoman"/>
      <w:lvlText w:val="%9."/>
      <w:lvlJc w:val="right"/>
      <w:pPr>
        <w:ind w:left="7253" w:hanging="180"/>
      </w:pPr>
    </w:lvl>
  </w:abstractNum>
  <w:abstractNum w:abstractNumId="3"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547AA7"/>
    <w:multiLevelType w:val="hybridMultilevel"/>
    <w:tmpl w:val="6AC68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55A759D"/>
    <w:multiLevelType w:val="hybridMultilevel"/>
    <w:tmpl w:val="91760058"/>
    <w:lvl w:ilvl="0" w:tplc="ABB0ED9C">
      <w:start w:val="1"/>
      <w:numFmt w:val="bullet"/>
      <w:lvlText w:val="&gt;"/>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37020905"/>
    <w:multiLevelType w:val="hybridMultilevel"/>
    <w:tmpl w:val="54AA93A0"/>
    <w:lvl w:ilvl="0" w:tplc="FA94A91C">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A0797C"/>
    <w:multiLevelType w:val="hybridMultilevel"/>
    <w:tmpl w:val="CF1AC3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5B80783C"/>
    <w:multiLevelType w:val="hybridMultilevel"/>
    <w:tmpl w:val="D638C72E"/>
    <w:lvl w:ilvl="0" w:tplc="ABB0ED9C">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CF7B94"/>
    <w:multiLevelType w:val="hybridMultilevel"/>
    <w:tmpl w:val="6BC2938C"/>
    <w:lvl w:ilvl="0" w:tplc="ABB0ED9C">
      <w:start w:val="1"/>
      <w:numFmt w:val="bullet"/>
      <w:lvlText w:val="&gt;"/>
      <w:lvlJc w:val="left"/>
      <w:pPr>
        <w:ind w:left="360" w:hanging="360"/>
      </w:pPr>
      <w:rPr>
        <w:rFonts w:ascii="Arial" w:hAnsi="Arial" w:hint="default"/>
      </w:rPr>
    </w:lvl>
    <w:lvl w:ilvl="1" w:tplc="ABB0ED9C">
      <w:start w:val="1"/>
      <w:numFmt w:val="bullet"/>
      <w:lvlText w:val="&gt;"/>
      <w:lvlJc w:val="left"/>
      <w:pPr>
        <w:ind w:left="1080" w:hanging="360"/>
      </w:pPr>
      <w:rPr>
        <w:rFonts w:ascii="Arial" w:hAnsi="Arial"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num w:numId="1">
    <w:abstractNumId w:val="15"/>
  </w:num>
  <w:num w:numId="2">
    <w:abstractNumId w:val="12"/>
  </w:num>
  <w:num w:numId="3">
    <w:abstractNumId w:val="4"/>
  </w:num>
  <w:num w:numId="4">
    <w:abstractNumId w:val="8"/>
  </w:num>
  <w:num w:numId="5">
    <w:abstractNumId w:val="7"/>
  </w:num>
  <w:num w:numId="6">
    <w:abstractNumId w:val="3"/>
  </w:num>
  <w:num w:numId="7">
    <w:abstractNumId w:val="5"/>
  </w:num>
  <w:num w:numId="8">
    <w:abstractNumId w:val="15"/>
  </w:num>
  <w:num w:numId="9">
    <w:abstractNumId w:val="4"/>
  </w:num>
  <w:num w:numId="10">
    <w:abstractNumId w:val="5"/>
  </w:num>
  <w:num w:numId="11">
    <w:abstractNumId w:val="8"/>
  </w:num>
  <w:num w:numId="12">
    <w:abstractNumId w:val="7"/>
  </w:num>
  <w:num w:numId="13">
    <w:abstractNumId w:val="15"/>
  </w:num>
  <w:num w:numId="14">
    <w:abstractNumId w:val="4"/>
  </w:num>
  <w:num w:numId="15">
    <w:abstractNumId w:val="5"/>
  </w:num>
  <w:num w:numId="16">
    <w:abstractNumId w:val="8"/>
  </w:num>
  <w:num w:numId="17">
    <w:abstractNumId w:val="7"/>
  </w:num>
  <w:num w:numId="18">
    <w:abstractNumId w:val="0"/>
  </w:num>
  <w:num w:numId="19">
    <w:abstractNumId w:val="10"/>
  </w:num>
  <w:num w:numId="20">
    <w:abstractNumId w:val="16"/>
  </w:num>
  <w:num w:numId="21">
    <w:abstractNumId w:val="1"/>
  </w:num>
  <w:num w:numId="22">
    <w:abstractNumId w:val="13"/>
  </w:num>
  <w:num w:numId="23">
    <w:abstractNumId w:val="14"/>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6"/>
  </w:num>
  <w:num w:numId="27">
    <w:abstractNumId w:val="2"/>
  </w:num>
  <w:num w:numId="28">
    <w:abstractNumId w:val="9"/>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550"/>
    <w:rsid w:val="00002640"/>
    <w:rsid w:val="000036EA"/>
    <w:rsid w:val="00003720"/>
    <w:rsid w:val="0000477E"/>
    <w:rsid w:val="000124F9"/>
    <w:rsid w:val="00012BEC"/>
    <w:rsid w:val="00013079"/>
    <w:rsid w:val="00015E7E"/>
    <w:rsid w:val="000245F6"/>
    <w:rsid w:val="00024B08"/>
    <w:rsid w:val="000257ED"/>
    <w:rsid w:val="00025ACE"/>
    <w:rsid w:val="00026D04"/>
    <w:rsid w:val="0003173E"/>
    <w:rsid w:val="00033A87"/>
    <w:rsid w:val="000346B0"/>
    <w:rsid w:val="000363A5"/>
    <w:rsid w:val="000370BD"/>
    <w:rsid w:val="00037E7D"/>
    <w:rsid w:val="00037F0E"/>
    <w:rsid w:val="000420C7"/>
    <w:rsid w:val="00042A91"/>
    <w:rsid w:val="00055C85"/>
    <w:rsid w:val="000637B6"/>
    <w:rsid w:val="0006521E"/>
    <w:rsid w:val="00070D91"/>
    <w:rsid w:val="000726C7"/>
    <w:rsid w:val="00074A8D"/>
    <w:rsid w:val="00076FAD"/>
    <w:rsid w:val="0008012A"/>
    <w:rsid w:val="00082354"/>
    <w:rsid w:val="000926F0"/>
    <w:rsid w:val="00095588"/>
    <w:rsid w:val="00095AB3"/>
    <w:rsid w:val="00095ADD"/>
    <w:rsid w:val="00096C02"/>
    <w:rsid w:val="000A3A94"/>
    <w:rsid w:val="000A4C9A"/>
    <w:rsid w:val="000A502B"/>
    <w:rsid w:val="000B0BA7"/>
    <w:rsid w:val="000B3183"/>
    <w:rsid w:val="000B33B6"/>
    <w:rsid w:val="000B3A30"/>
    <w:rsid w:val="000B4B6C"/>
    <w:rsid w:val="000B4DFF"/>
    <w:rsid w:val="000B7E56"/>
    <w:rsid w:val="000C172C"/>
    <w:rsid w:val="000C4E29"/>
    <w:rsid w:val="000C5017"/>
    <w:rsid w:val="000C5802"/>
    <w:rsid w:val="000C6436"/>
    <w:rsid w:val="000C795B"/>
    <w:rsid w:val="000C7D9F"/>
    <w:rsid w:val="000D064F"/>
    <w:rsid w:val="000D3432"/>
    <w:rsid w:val="000D4ECE"/>
    <w:rsid w:val="000D6DC7"/>
    <w:rsid w:val="000D73A9"/>
    <w:rsid w:val="000E38C9"/>
    <w:rsid w:val="000E6F58"/>
    <w:rsid w:val="000E7C07"/>
    <w:rsid w:val="000F3571"/>
    <w:rsid w:val="000F4CB8"/>
    <w:rsid w:val="000F6255"/>
    <w:rsid w:val="000F71C9"/>
    <w:rsid w:val="000F7B07"/>
    <w:rsid w:val="0010267E"/>
    <w:rsid w:val="00104130"/>
    <w:rsid w:val="001043D9"/>
    <w:rsid w:val="00105BD2"/>
    <w:rsid w:val="00106950"/>
    <w:rsid w:val="00112987"/>
    <w:rsid w:val="00117351"/>
    <w:rsid w:val="00121310"/>
    <w:rsid w:val="00121B9E"/>
    <w:rsid w:val="00122072"/>
    <w:rsid w:val="001234B5"/>
    <w:rsid w:val="00125B63"/>
    <w:rsid w:val="00133058"/>
    <w:rsid w:val="001330BD"/>
    <w:rsid w:val="00133C54"/>
    <w:rsid w:val="0013402A"/>
    <w:rsid w:val="00134705"/>
    <w:rsid w:val="00141FDA"/>
    <w:rsid w:val="00146A0C"/>
    <w:rsid w:val="00151529"/>
    <w:rsid w:val="00152E15"/>
    <w:rsid w:val="00161C73"/>
    <w:rsid w:val="00163279"/>
    <w:rsid w:val="00165FE8"/>
    <w:rsid w:val="00167809"/>
    <w:rsid w:val="00172470"/>
    <w:rsid w:val="00180C38"/>
    <w:rsid w:val="00181498"/>
    <w:rsid w:val="001855CF"/>
    <w:rsid w:val="00185BDC"/>
    <w:rsid w:val="00185D68"/>
    <w:rsid w:val="00186014"/>
    <w:rsid w:val="00186E90"/>
    <w:rsid w:val="00197D50"/>
    <w:rsid w:val="001A0CE3"/>
    <w:rsid w:val="001A123B"/>
    <w:rsid w:val="001B56AF"/>
    <w:rsid w:val="001B5D35"/>
    <w:rsid w:val="001C1458"/>
    <w:rsid w:val="001C1525"/>
    <w:rsid w:val="001C43C9"/>
    <w:rsid w:val="001C4BF8"/>
    <w:rsid w:val="001C5421"/>
    <w:rsid w:val="001C6DC4"/>
    <w:rsid w:val="001D089F"/>
    <w:rsid w:val="001D33CE"/>
    <w:rsid w:val="001D394D"/>
    <w:rsid w:val="001D5752"/>
    <w:rsid w:val="001D5C25"/>
    <w:rsid w:val="001E216D"/>
    <w:rsid w:val="001E343E"/>
    <w:rsid w:val="001E37B5"/>
    <w:rsid w:val="001E61EA"/>
    <w:rsid w:val="001E6FB5"/>
    <w:rsid w:val="001F008B"/>
    <w:rsid w:val="001F2AC6"/>
    <w:rsid w:val="00202876"/>
    <w:rsid w:val="00204E77"/>
    <w:rsid w:val="0020735D"/>
    <w:rsid w:val="00207852"/>
    <w:rsid w:val="00212847"/>
    <w:rsid w:val="0021617D"/>
    <w:rsid w:val="00222449"/>
    <w:rsid w:val="002311CB"/>
    <w:rsid w:val="00231259"/>
    <w:rsid w:val="002434B7"/>
    <w:rsid w:val="00244D92"/>
    <w:rsid w:val="002508F7"/>
    <w:rsid w:val="00250C05"/>
    <w:rsid w:val="002528AE"/>
    <w:rsid w:val="002537E2"/>
    <w:rsid w:val="00253C11"/>
    <w:rsid w:val="00255A70"/>
    <w:rsid w:val="00260659"/>
    <w:rsid w:val="0026384F"/>
    <w:rsid w:val="002674E7"/>
    <w:rsid w:val="00271331"/>
    <w:rsid w:val="00272651"/>
    <w:rsid w:val="00273230"/>
    <w:rsid w:val="00273C04"/>
    <w:rsid w:val="00281B1A"/>
    <w:rsid w:val="00282574"/>
    <w:rsid w:val="0028669B"/>
    <w:rsid w:val="00291A26"/>
    <w:rsid w:val="002929AE"/>
    <w:rsid w:val="002A5783"/>
    <w:rsid w:val="002A5E2E"/>
    <w:rsid w:val="002B25B1"/>
    <w:rsid w:val="002B6699"/>
    <w:rsid w:val="002B6A6C"/>
    <w:rsid w:val="002C2256"/>
    <w:rsid w:val="002C2DB7"/>
    <w:rsid w:val="002C6355"/>
    <w:rsid w:val="002C739F"/>
    <w:rsid w:val="002C77B5"/>
    <w:rsid w:val="002D5C0D"/>
    <w:rsid w:val="002E1227"/>
    <w:rsid w:val="002E29C4"/>
    <w:rsid w:val="002E3B2A"/>
    <w:rsid w:val="002F327B"/>
    <w:rsid w:val="002F36E0"/>
    <w:rsid w:val="002F3EA8"/>
    <w:rsid w:val="002F474A"/>
    <w:rsid w:val="002F4D8E"/>
    <w:rsid w:val="003002F7"/>
    <w:rsid w:val="00302D84"/>
    <w:rsid w:val="00305021"/>
    <w:rsid w:val="00305EB3"/>
    <w:rsid w:val="00307F39"/>
    <w:rsid w:val="00315157"/>
    <w:rsid w:val="00317C30"/>
    <w:rsid w:val="00323EA8"/>
    <w:rsid w:val="00324365"/>
    <w:rsid w:val="00327824"/>
    <w:rsid w:val="00332716"/>
    <w:rsid w:val="00337001"/>
    <w:rsid w:val="0033766E"/>
    <w:rsid w:val="003434D4"/>
    <w:rsid w:val="003472F0"/>
    <w:rsid w:val="0035126C"/>
    <w:rsid w:val="00352C98"/>
    <w:rsid w:val="00353135"/>
    <w:rsid w:val="0035322A"/>
    <w:rsid w:val="00355C58"/>
    <w:rsid w:val="00357F92"/>
    <w:rsid w:val="0036752E"/>
    <w:rsid w:val="00370620"/>
    <w:rsid w:val="003748B8"/>
    <w:rsid w:val="00375FA7"/>
    <w:rsid w:val="0038108C"/>
    <w:rsid w:val="00383FDA"/>
    <w:rsid w:val="00384C5B"/>
    <w:rsid w:val="00385EF1"/>
    <w:rsid w:val="00386780"/>
    <w:rsid w:val="00386A74"/>
    <w:rsid w:val="00391D6F"/>
    <w:rsid w:val="00393025"/>
    <w:rsid w:val="00394527"/>
    <w:rsid w:val="00397BAF"/>
    <w:rsid w:val="003A3389"/>
    <w:rsid w:val="003A3635"/>
    <w:rsid w:val="003A5785"/>
    <w:rsid w:val="003A5C1A"/>
    <w:rsid w:val="003A7407"/>
    <w:rsid w:val="003A7A13"/>
    <w:rsid w:val="003B269F"/>
    <w:rsid w:val="003B3D92"/>
    <w:rsid w:val="003B3E15"/>
    <w:rsid w:val="003B4B9F"/>
    <w:rsid w:val="003C2F82"/>
    <w:rsid w:val="003C44B4"/>
    <w:rsid w:val="003C4A5E"/>
    <w:rsid w:val="003D1A54"/>
    <w:rsid w:val="003D2A1F"/>
    <w:rsid w:val="003D6419"/>
    <w:rsid w:val="003D74BE"/>
    <w:rsid w:val="003E13F7"/>
    <w:rsid w:val="003E3A20"/>
    <w:rsid w:val="003F002C"/>
    <w:rsid w:val="003F1455"/>
    <w:rsid w:val="003F400A"/>
    <w:rsid w:val="003F569C"/>
    <w:rsid w:val="00407A77"/>
    <w:rsid w:val="00407F28"/>
    <w:rsid w:val="0041003E"/>
    <w:rsid w:val="00415994"/>
    <w:rsid w:val="004167A8"/>
    <w:rsid w:val="00426228"/>
    <w:rsid w:val="00427883"/>
    <w:rsid w:val="00427F3A"/>
    <w:rsid w:val="004325C1"/>
    <w:rsid w:val="004362E3"/>
    <w:rsid w:val="00436766"/>
    <w:rsid w:val="00436CE7"/>
    <w:rsid w:val="00437E17"/>
    <w:rsid w:val="00446CB7"/>
    <w:rsid w:val="00450F48"/>
    <w:rsid w:val="0045489F"/>
    <w:rsid w:val="004557E8"/>
    <w:rsid w:val="00456AB2"/>
    <w:rsid w:val="00463162"/>
    <w:rsid w:val="00464754"/>
    <w:rsid w:val="004651C1"/>
    <w:rsid w:val="004673BD"/>
    <w:rsid w:val="0046757B"/>
    <w:rsid w:val="00467660"/>
    <w:rsid w:val="00467BA5"/>
    <w:rsid w:val="00467E69"/>
    <w:rsid w:val="00472211"/>
    <w:rsid w:val="00473040"/>
    <w:rsid w:val="0047471B"/>
    <w:rsid w:val="00474889"/>
    <w:rsid w:val="004826DD"/>
    <w:rsid w:val="00484A1A"/>
    <w:rsid w:val="00486BC0"/>
    <w:rsid w:val="00487288"/>
    <w:rsid w:val="00492394"/>
    <w:rsid w:val="004971D6"/>
    <w:rsid w:val="004A1064"/>
    <w:rsid w:val="004B03C8"/>
    <w:rsid w:val="004B5BCF"/>
    <w:rsid w:val="004C15CE"/>
    <w:rsid w:val="004C4AAC"/>
    <w:rsid w:val="004C58B9"/>
    <w:rsid w:val="004D2843"/>
    <w:rsid w:val="004D3192"/>
    <w:rsid w:val="004E4330"/>
    <w:rsid w:val="004E4C82"/>
    <w:rsid w:val="004E790E"/>
    <w:rsid w:val="004F5597"/>
    <w:rsid w:val="00500BB8"/>
    <w:rsid w:val="005034E8"/>
    <w:rsid w:val="0050389F"/>
    <w:rsid w:val="005070BC"/>
    <w:rsid w:val="00523224"/>
    <w:rsid w:val="0052687A"/>
    <w:rsid w:val="00530688"/>
    <w:rsid w:val="00533579"/>
    <w:rsid w:val="00534986"/>
    <w:rsid w:val="0053634D"/>
    <w:rsid w:val="00542201"/>
    <w:rsid w:val="00546FBD"/>
    <w:rsid w:val="00553079"/>
    <w:rsid w:val="00566FA8"/>
    <w:rsid w:val="00567271"/>
    <w:rsid w:val="00570974"/>
    <w:rsid w:val="00574082"/>
    <w:rsid w:val="00577B02"/>
    <w:rsid w:val="0058047A"/>
    <w:rsid w:val="00582A8A"/>
    <w:rsid w:val="00585432"/>
    <w:rsid w:val="005958D6"/>
    <w:rsid w:val="005964CF"/>
    <w:rsid w:val="005A0C64"/>
    <w:rsid w:val="005A21C9"/>
    <w:rsid w:val="005A494C"/>
    <w:rsid w:val="005A65A5"/>
    <w:rsid w:val="005B6E33"/>
    <w:rsid w:val="005B75A9"/>
    <w:rsid w:val="005C2126"/>
    <w:rsid w:val="005C65EB"/>
    <w:rsid w:val="005D00AD"/>
    <w:rsid w:val="005D6543"/>
    <w:rsid w:val="005D6D30"/>
    <w:rsid w:val="005E170B"/>
    <w:rsid w:val="005E45BD"/>
    <w:rsid w:val="005F2AA1"/>
    <w:rsid w:val="005F427F"/>
    <w:rsid w:val="005F5BE6"/>
    <w:rsid w:val="00601341"/>
    <w:rsid w:val="00603B3F"/>
    <w:rsid w:val="00603F16"/>
    <w:rsid w:val="00605019"/>
    <w:rsid w:val="00606785"/>
    <w:rsid w:val="00620383"/>
    <w:rsid w:val="00625E18"/>
    <w:rsid w:val="00631A11"/>
    <w:rsid w:val="0063395F"/>
    <w:rsid w:val="00633C4C"/>
    <w:rsid w:val="00633E59"/>
    <w:rsid w:val="00641906"/>
    <w:rsid w:val="00642591"/>
    <w:rsid w:val="0064320D"/>
    <w:rsid w:val="006438C2"/>
    <w:rsid w:val="00645AE6"/>
    <w:rsid w:val="00645C80"/>
    <w:rsid w:val="006475D2"/>
    <w:rsid w:val="006541FE"/>
    <w:rsid w:val="00654C44"/>
    <w:rsid w:val="00654FEB"/>
    <w:rsid w:val="00655639"/>
    <w:rsid w:val="00657E94"/>
    <w:rsid w:val="0066270E"/>
    <w:rsid w:val="00662AE3"/>
    <w:rsid w:val="00663AF2"/>
    <w:rsid w:val="00663D04"/>
    <w:rsid w:val="00670716"/>
    <w:rsid w:val="00671216"/>
    <w:rsid w:val="00681986"/>
    <w:rsid w:val="00683607"/>
    <w:rsid w:val="00686F06"/>
    <w:rsid w:val="00687290"/>
    <w:rsid w:val="00687B99"/>
    <w:rsid w:val="00691AFF"/>
    <w:rsid w:val="006940DB"/>
    <w:rsid w:val="0069630F"/>
    <w:rsid w:val="00696659"/>
    <w:rsid w:val="00696D9D"/>
    <w:rsid w:val="006A0338"/>
    <w:rsid w:val="006A0BDF"/>
    <w:rsid w:val="006A1DE6"/>
    <w:rsid w:val="006A3C11"/>
    <w:rsid w:val="006A53BB"/>
    <w:rsid w:val="006B4315"/>
    <w:rsid w:val="006B48A9"/>
    <w:rsid w:val="006B5156"/>
    <w:rsid w:val="006B5E75"/>
    <w:rsid w:val="006C1099"/>
    <w:rsid w:val="006C59D5"/>
    <w:rsid w:val="006C6408"/>
    <w:rsid w:val="006C7ABD"/>
    <w:rsid w:val="006D7CD4"/>
    <w:rsid w:val="006E09FB"/>
    <w:rsid w:val="006E2DBE"/>
    <w:rsid w:val="006E4706"/>
    <w:rsid w:val="006E4907"/>
    <w:rsid w:val="006E5FA3"/>
    <w:rsid w:val="006F1061"/>
    <w:rsid w:val="006F248F"/>
    <w:rsid w:val="006F32BF"/>
    <w:rsid w:val="00702C63"/>
    <w:rsid w:val="00706F43"/>
    <w:rsid w:val="007158AA"/>
    <w:rsid w:val="00716BCC"/>
    <w:rsid w:val="0072031F"/>
    <w:rsid w:val="00721733"/>
    <w:rsid w:val="00730615"/>
    <w:rsid w:val="007342DC"/>
    <w:rsid w:val="0073742E"/>
    <w:rsid w:val="00741D05"/>
    <w:rsid w:val="0074661C"/>
    <w:rsid w:val="00750397"/>
    <w:rsid w:val="00750D02"/>
    <w:rsid w:val="00753126"/>
    <w:rsid w:val="0076187C"/>
    <w:rsid w:val="00761E72"/>
    <w:rsid w:val="00766475"/>
    <w:rsid w:val="00772E2D"/>
    <w:rsid w:val="0077364D"/>
    <w:rsid w:val="00773E1F"/>
    <w:rsid w:val="00783185"/>
    <w:rsid w:val="007842F3"/>
    <w:rsid w:val="00793C83"/>
    <w:rsid w:val="00794C5F"/>
    <w:rsid w:val="007976CF"/>
    <w:rsid w:val="007A0103"/>
    <w:rsid w:val="007A2277"/>
    <w:rsid w:val="007A2FA7"/>
    <w:rsid w:val="007A42AB"/>
    <w:rsid w:val="007A4E20"/>
    <w:rsid w:val="007A53C6"/>
    <w:rsid w:val="007A6EF6"/>
    <w:rsid w:val="007B0536"/>
    <w:rsid w:val="007B4676"/>
    <w:rsid w:val="007B567B"/>
    <w:rsid w:val="007C4665"/>
    <w:rsid w:val="007C6D33"/>
    <w:rsid w:val="007C7D23"/>
    <w:rsid w:val="007D277F"/>
    <w:rsid w:val="007D482B"/>
    <w:rsid w:val="007D6980"/>
    <w:rsid w:val="007D7378"/>
    <w:rsid w:val="007E238C"/>
    <w:rsid w:val="007E4B90"/>
    <w:rsid w:val="007E6801"/>
    <w:rsid w:val="007F43F3"/>
    <w:rsid w:val="00802414"/>
    <w:rsid w:val="00805358"/>
    <w:rsid w:val="00805389"/>
    <w:rsid w:val="00806352"/>
    <w:rsid w:val="00806A8D"/>
    <w:rsid w:val="008070A8"/>
    <w:rsid w:val="00810499"/>
    <w:rsid w:val="0081166D"/>
    <w:rsid w:val="0081203C"/>
    <w:rsid w:val="008149A8"/>
    <w:rsid w:val="008162DB"/>
    <w:rsid w:val="00817C71"/>
    <w:rsid w:val="00821F3F"/>
    <w:rsid w:val="00825D14"/>
    <w:rsid w:val="008264D8"/>
    <w:rsid w:val="0082714D"/>
    <w:rsid w:val="00840695"/>
    <w:rsid w:val="00841BA4"/>
    <w:rsid w:val="00841D32"/>
    <w:rsid w:val="008441CF"/>
    <w:rsid w:val="0084470A"/>
    <w:rsid w:val="00846C81"/>
    <w:rsid w:val="00847454"/>
    <w:rsid w:val="00850A3B"/>
    <w:rsid w:val="00851244"/>
    <w:rsid w:val="00851DB8"/>
    <w:rsid w:val="008575AF"/>
    <w:rsid w:val="00860C33"/>
    <w:rsid w:val="00860CE8"/>
    <w:rsid w:val="00861B5D"/>
    <w:rsid w:val="008630F6"/>
    <w:rsid w:val="00863464"/>
    <w:rsid w:val="008649D6"/>
    <w:rsid w:val="0087384F"/>
    <w:rsid w:val="00876DA1"/>
    <w:rsid w:val="0087707C"/>
    <w:rsid w:val="00883138"/>
    <w:rsid w:val="00894861"/>
    <w:rsid w:val="00894EF7"/>
    <w:rsid w:val="00896D22"/>
    <w:rsid w:val="008A1FDF"/>
    <w:rsid w:val="008A3C52"/>
    <w:rsid w:val="008A5839"/>
    <w:rsid w:val="008B0ACA"/>
    <w:rsid w:val="008B3095"/>
    <w:rsid w:val="008B5961"/>
    <w:rsid w:val="008C2460"/>
    <w:rsid w:val="008C4E38"/>
    <w:rsid w:val="008C584E"/>
    <w:rsid w:val="008D3EFA"/>
    <w:rsid w:val="008D6B60"/>
    <w:rsid w:val="008E3483"/>
    <w:rsid w:val="008F0AD1"/>
    <w:rsid w:val="008F2000"/>
    <w:rsid w:val="008F2B52"/>
    <w:rsid w:val="008F4422"/>
    <w:rsid w:val="008F4C58"/>
    <w:rsid w:val="0090572C"/>
    <w:rsid w:val="00906898"/>
    <w:rsid w:val="0091080B"/>
    <w:rsid w:val="009213DD"/>
    <w:rsid w:val="00921946"/>
    <w:rsid w:val="00926833"/>
    <w:rsid w:val="00931449"/>
    <w:rsid w:val="00931B7D"/>
    <w:rsid w:val="00935DF7"/>
    <w:rsid w:val="00943D2E"/>
    <w:rsid w:val="00944B33"/>
    <w:rsid w:val="00946665"/>
    <w:rsid w:val="0094674E"/>
    <w:rsid w:val="00947A83"/>
    <w:rsid w:val="00955A18"/>
    <w:rsid w:val="009564D9"/>
    <w:rsid w:val="0096440A"/>
    <w:rsid w:val="009668C6"/>
    <w:rsid w:val="009670B7"/>
    <w:rsid w:val="009723D1"/>
    <w:rsid w:val="009732C1"/>
    <w:rsid w:val="00973486"/>
    <w:rsid w:val="00976FC9"/>
    <w:rsid w:val="00977705"/>
    <w:rsid w:val="0098064C"/>
    <w:rsid w:val="00981034"/>
    <w:rsid w:val="00981D45"/>
    <w:rsid w:val="00981D8B"/>
    <w:rsid w:val="00985682"/>
    <w:rsid w:val="009871E4"/>
    <w:rsid w:val="00991551"/>
    <w:rsid w:val="00996EEA"/>
    <w:rsid w:val="00997A29"/>
    <w:rsid w:val="009A1232"/>
    <w:rsid w:val="009A3BB2"/>
    <w:rsid w:val="009A6824"/>
    <w:rsid w:val="009A6B74"/>
    <w:rsid w:val="009B28EB"/>
    <w:rsid w:val="009B5947"/>
    <w:rsid w:val="009C69C7"/>
    <w:rsid w:val="009C6A78"/>
    <w:rsid w:val="009D003F"/>
    <w:rsid w:val="009D164F"/>
    <w:rsid w:val="009D1CA7"/>
    <w:rsid w:val="009D4E7B"/>
    <w:rsid w:val="009D510F"/>
    <w:rsid w:val="009D573C"/>
    <w:rsid w:val="009D5783"/>
    <w:rsid w:val="009D67A8"/>
    <w:rsid w:val="009E3AF2"/>
    <w:rsid w:val="009E3C5F"/>
    <w:rsid w:val="009E71DC"/>
    <w:rsid w:val="009F04AD"/>
    <w:rsid w:val="009F2D95"/>
    <w:rsid w:val="009F5819"/>
    <w:rsid w:val="009F7219"/>
    <w:rsid w:val="00A00492"/>
    <w:rsid w:val="00A00966"/>
    <w:rsid w:val="00A07A2F"/>
    <w:rsid w:val="00A114DC"/>
    <w:rsid w:val="00A130A2"/>
    <w:rsid w:val="00A132F4"/>
    <w:rsid w:val="00A16BA8"/>
    <w:rsid w:val="00A1769B"/>
    <w:rsid w:val="00A2069C"/>
    <w:rsid w:val="00A213A8"/>
    <w:rsid w:val="00A21F3E"/>
    <w:rsid w:val="00A226B0"/>
    <w:rsid w:val="00A3479E"/>
    <w:rsid w:val="00A40249"/>
    <w:rsid w:val="00A40C07"/>
    <w:rsid w:val="00A40F0F"/>
    <w:rsid w:val="00A468FE"/>
    <w:rsid w:val="00A52341"/>
    <w:rsid w:val="00A54464"/>
    <w:rsid w:val="00A64EC4"/>
    <w:rsid w:val="00A7023B"/>
    <w:rsid w:val="00A7245C"/>
    <w:rsid w:val="00A754F1"/>
    <w:rsid w:val="00A7568D"/>
    <w:rsid w:val="00A7790C"/>
    <w:rsid w:val="00A840BD"/>
    <w:rsid w:val="00AA08CC"/>
    <w:rsid w:val="00AA09D5"/>
    <w:rsid w:val="00AA50EE"/>
    <w:rsid w:val="00AA5F10"/>
    <w:rsid w:val="00AA6088"/>
    <w:rsid w:val="00AA6BED"/>
    <w:rsid w:val="00AB1E53"/>
    <w:rsid w:val="00AB5E5C"/>
    <w:rsid w:val="00AB65E7"/>
    <w:rsid w:val="00AC0751"/>
    <w:rsid w:val="00AC2BCD"/>
    <w:rsid w:val="00AC3104"/>
    <w:rsid w:val="00AC3A3A"/>
    <w:rsid w:val="00AC6417"/>
    <w:rsid w:val="00AD0993"/>
    <w:rsid w:val="00AD3414"/>
    <w:rsid w:val="00AD500F"/>
    <w:rsid w:val="00AD5828"/>
    <w:rsid w:val="00AD79DB"/>
    <w:rsid w:val="00AE2CB4"/>
    <w:rsid w:val="00AE64C8"/>
    <w:rsid w:val="00AE6898"/>
    <w:rsid w:val="00AF080D"/>
    <w:rsid w:val="00AF2E59"/>
    <w:rsid w:val="00AF38DD"/>
    <w:rsid w:val="00AF57E5"/>
    <w:rsid w:val="00AF591A"/>
    <w:rsid w:val="00AF6545"/>
    <w:rsid w:val="00B00FC3"/>
    <w:rsid w:val="00B01213"/>
    <w:rsid w:val="00B032CE"/>
    <w:rsid w:val="00B0473F"/>
    <w:rsid w:val="00B12DFC"/>
    <w:rsid w:val="00B13DF3"/>
    <w:rsid w:val="00B16D44"/>
    <w:rsid w:val="00B1736A"/>
    <w:rsid w:val="00B234B4"/>
    <w:rsid w:val="00B32267"/>
    <w:rsid w:val="00B42A0B"/>
    <w:rsid w:val="00B4340C"/>
    <w:rsid w:val="00B43EB2"/>
    <w:rsid w:val="00B46677"/>
    <w:rsid w:val="00B47C70"/>
    <w:rsid w:val="00B52584"/>
    <w:rsid w:val="00B52F5E"/>
    <w:rsid w:val="00B53866"/>
    <w:rsid w:val="00B538ED"/>
    <w:rsid w:val="00B53D23"/>
    <w:rsid w:val="00B54D5B"/>
    <w:rsid w:val="00B56873"/>
    <w:rsid w:val="00B57BC6"/>
    <w:rsid w:val="00B615FB"/>
    <w:rsid w:val="00B6462D"/>
    <w:rsid w:val="00B665E6"/>
    <w:rsid w:val="00B67F75"/>
    <w:rsid w:val="00B727F3"/>
    <w:rsid w:val="00B756F5"/>
    <w:rsid w:val="00B76518"/>
    <w:rsid w:val="00B7799E"/>
    <w:rsid w:val="00B77D26"/>
    <w:rsid w:val="00B77F86"/>
    <w:rsid w:val="00B81AD7"/>
    <w:rsid w:val="00B821C2"/>
    <w:rsid w:val="00B852D8"/>
    <w:rsid w:val="00B865C8"/>
    <w:rsid w:val="00B8691F"/>
    <w:rsid w:val="00B90F17"/>
    <w:rsid w:val="00B94A0E"/>
    <w:rsid w:val="00B94B30"/>
    <w:rsid w:val="00B973BB"/>
    <w:rsid w:val="00BA7D17"/>
    <w:rsid w:val="00BB076E"/>
    <w:rsid w:val="00BB1CF2"/>
    <w:rsid w:val="00BB5868"/>
    <w:rsid w:val="00BB7A25"/>
    <w:rsid w:val="00BC0699"/>
    <w:rsid w:val="00BC0A3C"/>
    <w:rsid w:val="00BC12BB"/>
    <w:rsid w:val="00BC5916"/>
    <w:rsid w:val="00BC621F"/>
    <w:rsid w:val="00BE1529"/>
    <w:rsid w:val="00BE2335"/>
    <w:rsid w:val="00BE6411"/>
    <w:rsid w:val="00BE6669"/>
    <w:rsid w:val="00BE7737"/>
    <w:rsid w:val="00BF5869"/>
    <w:rsid w:val="00C032F0"/>
    <w:rsid w:val="00C03503"/>
    <w:rsid w:val="00C05C25"/>
    <w:rsid w:val="00C06E43"/>
    <w:rsid w:val="00C1001F"/>
    <w:rsid w:val="00C10E3A"/>
    <w:rsid w:val="00C11E02"/>
    <w:rsid w:val="00C14388"/>
    <w:rsid w:val="00C14CC0"/>
    <w:rsid w:val="00C20621"/>
    <w:rsid w:val="00C21933"/>
    <w:rsid w:val="00C2217B"/>
    <w:rsid w:val="00C24535"/>
    <w:rsid w:val="00C32612"/>
    <w:rsid w:val="00C363D4"/>
    <w:rsid w:val="00C37006"/>
    <w:rsid w:val="00C42013"/>
    <w:rsid w:val="00C42F6F"/>
    <w:rsid w:val="00C44D90"/>
    <w:rsid w:val="00C45C4D"/>
    <w:rsid w:val="00C516FD"/>
    <w:rsid w:val="00C52345"/>
    <w:rsid w:val="00C52681"/>
    <w:rsid w:val="00C57E29"/>
    <w:rsid w:val="00C609E7"/>
    <w:rsid w:val="00C63E8C"/>
    <w:rsid w:val="00C659A7"/>
    <w:rsid w:val="00C6674D"/>
    <w:rsid w:val="00C71D7C"/>
    <w:rsid w:val="00C725F9"/>
    <w:rsid w:val="00C757B7"/>
    <w:rsid w:val="00C76FFC"/>
    <w:rsid w:val="00C81DFA"/>
    <w:rsid w:val="00C8434F"/>
    <w:rsid w:val="00C85FCA"/>
    <w:rsid w:val="00C9259F"/>
    <w:rsid w:val="00C96E4D"/>
    <w:rsid w:val="00CA0454"/>
    <w:rsid w:val="00CA10DF"/>
    <w:rsid w:val="00CA3398"/>
    <w:rsid w:val="00CA40FA"/>
    <w:rsid w:val="00CA41B8"/>
    <w:rsid w:val="00CA6926"/>
    <w:rsid w:val="00CA735C"/>
    <w:rsid w:val="00CB2364"/>
    <w:rsid w:val="00CB3ABE"/>
    <w:rsid w:val="00CB3AD5"/>
    <w:rsid w:val="00CB44CA"/>
    <w:rsid w:val="00CB5DF1"/>
    <w:rsid w:val="00CC006F"/>
    <w:rsid w:val="00CC0898"/>
    <w:rsid w:val="00CC2F80"/>
    <w:rsid w:val="00CD0D86"/>
    <w:rsid w:val="00CD2820"/>
    <w:rsid w:val="00CD3256"/>
    <w:rsid w:val="00CD71EB"/>
    <w:rsid w:val="00CD78EC"/>
    <w:rsid w:val="00CE29DF"/>
    <w:rsid w:val="00CE3CC8"/>
    <w:rsid w:val="00CE439F"/>
    <w:rsid w:val="00CE5861"/>
    <w:rsid w:val="00CE7D46"/>
    <w:rsid w:val="00CF22CB"/>
    <w:rsid w:val="00D03B2A"/>
    <w:rsid w:val="00D13D39"/>
    <w:rsid w:val="00D14AC7"/>
    <w:rsid w:val="00D21BA6"/>
    <w:rsid w:val="00D23BD5"/>
    <w:rsid w:val="00D2518B"/>
    <w:rsid w:val="00D259D7"/>
    <w:rsid w:val="00D32C6E"/>
    <w:rsid w:val="00D32E4E"/>
    <w:rsid w:val="00D33BE3"/>
    <w:rsid w:val="00D35653"/>
    <w:rsid w:val="00D35790"/>
    <w:rsid w:val="00D37EE4"/>
    <w:rsid w:val="00D41ABA"/>
    <w:rsid w:val="00D42CF2"/>
    <w:rsid w:val="00D44970"/>
    <w:rsid w:val="00D475C6"/>
    <w:rsid w:val="00D527B7"/>
    <w:rsid w:val="00D5385A"/>
    <w:rsid w:val="00D56926"/>
    <w:rsid w:val="00D57387"/>
    <w:rsid w:val="00D65A3E"/>
    <w:rsid w:val="00D65FB8"/>
    <w:rsid w:val="00D724F5"/>
    <w:rsid w:val="00D748F6"/>
    <w:rsid w:val="00D8513A"/>
    <w:rsid w:val="00D86E25"/>
    <w:rsid w:val="00D90926"/>
    <w:rsid w:val="00D95590"/>
    <w:rsid w:val="00DA0D39"/>
    <w:rsid w:val="00DA51B7"/>
    <w:rsid w:val="00DB24B9"/>
    <w:rsid w:val="00DB4A50"/>
    <w:rsid w:val="00DB4E9C"/>
    <w:rsid w:val="00DB52F9"/>
    <w:rsid w:val="00DC2934"/>
    <w:rsid w:val="00DC2BC0"/>
    <w:rsid w:val="00DC3DC2"/>
    <w:rsid w:val="00DC71C2"/>
    <w:rsid w:val="00DD57E0"/>
    <w:rsid w:val="00DE1B6C"/>
    <w:rsid w:val="00DE1BAD"/>
    <w:rsid w:val="00DE1C8F"/>
    <w:rsid w:val="00DF05DB"/>
    <w:rsid w:val="00DF226B"/>
    <w:rsid w:val="00DF2758"/>
    <w:rsid w:val="00DF3A48"/>
    <w:rsid w:val="00E013DE"/>
    <w:rsid w:val="00E02C33"/>
    <w:rsid w:val="00E04733"/>
    <w:rsid w:val="00E077C7"/>
    <w:rsid w:val="00E10FE0"/>
    <w:rsid w:val="00E11ADB"/>
    <w:rsid w:val="00E16D0B"/>
    <w:rsid w:val="00E21B30"/>
    <w:rsid w:val="00E23519"/>
    <w:rsid w:val="00E31987"/>
    <w:rsid w:val="00E362E9"/>
    <w:rsid w:val="00E36A03"/>
    <w:rsid w:val="00E40162"/>
    <w:rsid w:val="00E42889"/>
    <w:rsid w:val="00E4745D"/>
    <w:rsid w:val="00E569DE"/>
    <w:rsid w:val="00E57D54"/>
    <w:rsid w:val="00E6213A"/>
    <w:rsid w:val="00E641F2"/>
    <w:rsid w:val="00E65E72"/>
    <w:rsid w:val="00E73604"/>
    <w:rsid w:val="00E74ECE"/>
    <w:rsid w:val="00E833DA"/>
    <w:rsid w:val="00E8386F"/>
    <w:rsid w:val="00E83E69"/>
    <w:rsid w:val="00E902AE"/>
    <w:rsid w:val="00E902D2"/>
    <w:rsid w:val="00E92A53"/>
    <w:rsid w:val="00EA0EC5"/>
    <w:rsid w:val="00EA4560"/>
    <w:rsid w:val="00EA66E3"/>
    <w:rsid w:val="00EA77F9"/>
    <w:rsid w:val="00EB0C79"/>
    <w:rsid w:val="00EB75B0"/>
    <w:rsid w:val="00EC174D"/>
    <w:rsid w:val="00EC1B4F"/>
    <w:rsid w:val="00EC3A29"/>
    <w:rsid w:val="00EC4C7B"/>
    <w:rsid w:val="00EC54C3"/>
    <w:rsid w:val="00EC70EF"/>
    <w:rsid w:val="00EC76A0"/>
    <w:rsid w:val="00ED0A9B"/>
    <w:rsid w:val="00ED4F1F"/>
    <w:rsid w:val="00EE0587"/>
    <w:rsid w:val="00EE1D0E"/>
    <w:rsid w:val="00EE2B27"/>
    <w:rsid w:val="00EE5E7F"/>
    <w:rsid w:val="00EE619A"/>
    <w:rsid w:val="00EE7CD9"/>
    <w:rsid w:val="00EF1879"/>
    <w:rsid w:val="00EF29F4"/>
    <w:rsid w:val="00EF2EB4"/>
    <w:rsid w:val="00EF3046"/>
    <w:rsid w:val="00F02C39"/>
    <w:rsid w:val="00F02D64"/>
    <w:rsid w:val="00F04C5B"/>
    <w:rsid w:val="00F073B1"/>
    <w:rsid w:val="00F1493B"/>
    <w:rsid w:val="00F16706"/>
    <w:rsid w:val="00F2084B"/>
    <w:rsid w:val="00F22EFD"/>
    <w:rsid w:val="00F237E5"/>
    <w:rsid w:val="00F23978"/>
    <w:rsid w:val="00F24910"/>
    <w:rsid w:val="00F25BE1"/>
    <w:rsid w:val="00F33BD8"/>
    <w:rsid w:val="00F34D03"/>
    <w:rsid w:val="00F3732A"/>
    <w:rsid w:val="00F406BB"/>
    <w:rsid w:val="00F43E76"/>
    <w:rsid w:val="00F4414D"/>
    <w:rsid w:val="00F4728B"/>
    <w:rsid w:val="00F553C0"/>
    <w:rsid w:val="00F55534"/>
    <w:rsid w:val="00F57817"/>
    <w:rsid w:val="00F57CFA"/>
    <w:rsid w:val="00F675AA"/>
    <w:rsid w:val="00F70B7C"/>
    <w:rsid w:val="00F72675"/>
    <w:rsid w:val="00F73CBE"/>
    <w:rsid w:val="00F76815"/>
    <w:rsid w:val="00F81308"/>
    <w:rsid w:val="00F854F1"/>
    <w:rsid w:val="00F919A8"/>
    <w:rsid w:val="00F91D45"/>
    <w:rsid w:val="00F92A80"/>
    <w:rsid w:val="00F92C4D"/>
    <w:rsid w:val="00F934C7"/>
    <w:rsid w:val="00FA7714"/>
    <w:rsid w:val="00FB271E"/>
    <w:rsid w:val="00FB274E"/>
    <w:rsid w:val="00FB40E3"/>
    <w:rsid w:val="00FB4437"/>
    <w:rsid w:val="00FB5B76"/>
    <w:rsid w:val="00FC0BF3"/>
    <w:rsid w:val="00FC58E7"/>
    <w:rsid w:val="00FC67DA"/>
    <w:rsid w:val="00FC73DB"/>
    <w:rsid w:val="00FD6A58"/>
    <w:rsid w:val="00FE0CEB"/>
    <w:rsid w:val="00FE216F"/>
    <w:rsid w:val="00FF0C35"/>
    <w:rsid w:val="00FF1953"/>
    <w:rsid w:val="00FF3D9A"/>
    <w:rsid w:val="00FF3E39"/>
    <w:rsid w:val="00FF6B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2C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qFormat/>
    <w:rsid w:val="009F5819"/>
    <w:pPr>
      <w:numPr>
        <w:numId w:val="18"/>
      </w:numPr>
      <w:spacing w:after="80" w:line="240" w:lineRule="atLeast"/>
    </w:pPr>
    <w:rPr>
      <w:rFonts w:ascii="Arial" w:eastAsia="Times New Roman" w:hAnsi="Arial" w:cs="Times New Roman"/>
      <w:sz w:val="20"/>
      <w:szCs w:val="24"/>
      <w:lang w:eastAsia="en-AU"/>
    </w:rPr>
  </w:style>
  <w:style w:type="paragraph" w:customStyle="1" w:styleId="Paragraph">
    <w:name w:val="Paragraph"/>
    <w:basedOn w:val="Normal"/>
    <w:qFormat/>
    <w:rsid w:val="00407F28"/>
    <w:pPr>
      <w:spacing w:after="240" w:line="240" w:lineRule="atLeast"/>
    </w:pPr>
    <w:rPr>
      <w:rFonts w:ascii="Arial" w:eastAsia="Times New Roman" w:hAnsi="Arial" w:cs="Arial"/>
      <w:sz w:val="20"/>
      <w:szCs w:val="24"/>
      <w:lang w:eastAsia="en-AU"/>
    </w:rPr>
  </w:style>
  <w:style w:type="paragraph" w:styleId="Revision">
    <w:name w:val="Revision"/>
    <w:hidden/>
    <w:uiPriority w:val="99"/>
    <w:semiHidden/>
    <w:rsid w:val="008264D8"/>
    <w:pPr>
      <w:spacing w:after="0" w:line="240" w:lineRule="auto"/>
    </w:pPr>
  </w:style>
  <w:style w:type="paragraph" w:customStyle="1" w:styleId="subsection">
    <w:name w:val="subsection"/>
    <w:aliases w:val="ss"/>
    <w:basedOn w:val="Normal"/>
    <w:link w:val="subsectionChar"/>
    <w:rsid w:val="000363A5"/>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ActHead5">
    <w:name w:val="ActHead 5"/>
    <w:aliases w:val="s"/>
    <w:basedOn w:val="Normal"/>
    <w:next w:val="subsection"/>
    <w:qFormat/>
    <w:rsid w:val="000363A5"/>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subsectionChar">
    <w:name w:val="subsection Char"/>
    <w:aliases w:val="ss Char"/>
    <w:basedOn w:val="DefaultParagraphFont"/>
    <w:link w:val="subsection"/>
    <w:locked/>
    <w:rsid w:val="000363A5"/>
    <w:rPr>
      <w:rFonts w:ascii="Times New Roman" w:eastAsia="Times New Roman" w:hAnsi="Times New Roman" w:cs="Times New Roman"/>
      <w:szCs w:val="20"/>
      <w:lang w:eastAsia="en-AU"/>
    </w:rPr>
  </w:style>
  <w:style w:type="character" w:customStyle="1" w:styleId="LI-BodyTextNoteChar">
    <w:name w:val="LI - Body Text Note Char"/>
    <w:link w:val="LI-BodyTextNote"/>
    <w:locked/>
    <w:rsid w:val="000363A5"/>
    <w:rPr>
      <w:rFonts w:ascii="Times New Roman" w:eastAsia="Times New Roman" w:hAnsi="Times New Roman" w:cs="Times New Roman"/>
      <w:sz w:val="18"/>
      <w:szCs w:val="20"/>
      <w:lang w:eastAsia="en-AU"/>
    </w:rPr>
  </w:style>
  <w:style w:type="paragraph" w:customStyle="1" w:styleId="LI-BodyTextNote">
    <w:name w:val="LI - Body Text Note"/>
    <w:basedOn w:val="Normal"/>
    <w:link w:val="LI-BodyTextNoteChar"/>
    <w:rsid w:val="000363A5"/>
    <w:pPr>
      <w:spacing w:before="200" w:after="0" w:line="240" w:lineRule="auto"/>
      <w:ind w:left="1701" w:hanging="567"/>
    </w:pPr>
    <w:rPr>
      <w:rFonts w:ascii="Times New Roman" w:eastAsia="Times New Roman" w:hAnsi="Times New Roman" w:cs="Times New Roman"/>
      <w:sz w:val="18"/>
      <w:szCs w:val="20"/>
      <w:lang w:eastAsia="en-AU"/>
    </w:rPr>
  </w:style>
  <w:style w:type="character" w:customStyle="1" w:styleId="DefinitionChar">
    <w:name w:val="Definition Char"/>
    <w:aliases w:val="dd Char"/>
    <w:link w:val="Definition"/>
    <w:locked/>
    <w:rsid w:val="000363A5"/>
    <w:rPr>
      <w:rFonts w:ascii="Times New Roman" w:eastAsia="Times New Roman" w:hAnsi="Times New Roman" w:cs="Times New Roman"/>
      <w:szCs w:val="20"/>
      <w:lang w:eastAsia="en-AU"/>
    </w:rPr>
  </w:style>
  <w:style w:type="paragraph" w:customStyle="1" w:styleId="Definition">
    <w:name w:val="Definition"/>
    <w:aliases w:val="dd"/>
    <w:basedOn w:val="Normal"/>
    <w:link w:val="DefinitionChar"/>
    <w:rsid w:val="000363A5"/>
    <w:pPr>
      <w:spacing w:before="180" w:after="0" w:line="240" w:lineRule="auto"/>
      <w:ind w:left="1134"/>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locked/>
    <w:rsid w:val="000363A5"/>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0363A5"/>
    <w:pPr>
      <w:spacing w:before="122" w:after="0" w:line="240" w:lineRule="auto"/>
      <w:ind w:left="1985" w:hanging="851"/>
    </w:pPr>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0363A5"/>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paragraphsub">
    <w:name w:val="paragraph(sub)"/>
    <w:aliases w:val="aa"/>
    <w:basedOn w:val="Normal"/>
    <w:rsid w:val="000363A5"/>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paragraphChar">
    <w:name w:val="paragraph Char"/>
    <w:aliases w:val="a Char"/>
    <w:link w:val="paragraph0"/>
    <w:locked/>
    <w:rsid w:val="000363A5"/>
    <w:rPr>
      <w:rFonts w:ascii="Times New Roman" w:eastAsia="Times New Roman" w:hAnsi="Times New Roman" w:cs="Times New Roman"/>
      <w:szCs w:val="20"/>
      <w:lang w:eastAsia="en-AU"/>
    </w:rPr>
  </w:style>
  <w:style w:type="paragraph" w:customStyle="1" w:styleId="paragraph0">
    <w:name w:val="paragraph"/>
    <w:aliases w:val="a"/>
    <w:basedOn w:val="Normal"/>
    <w:link w:val="paragraphChar"/>
    <w:rsid w:val="000363A5"/>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0363A5"/>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Item">
    <w:name w:val="Item"/>
    <w:aliases w:val="i"/>
    <w:basedOn w:val="Normal"/>
    <w:next w:val="ItemHead"/>
    <w:rsid w:val="000363A5"/>
    <w:pPr>
      <w:keepLines/>
      <w:spacing w:before="80" w:after="0" w:line="240" w:lineRule="auto"/>
      <w:ind w:left="709"/>
    </w:pPr>
    <w:rPr>
      <w:rFonts w:ascii="Times New Roman" w:eastAsia="Times New Roman" w:hAnsi="Times New Roman" w:cs="Times New Roman"/>
      <w:szCs w:val="20"/>
      <w:lang w:eastAsia="en-AU"/>
    </w:rPr>
  </w:style>
  <w:style w:type="character" w:customStyle="1" w:styleId="CharSectno">
    <w:name w:val="CharSectno"/>
    <w:basedOn w:val="DefaultParagraphFont"/>
    <w:qFormat/>
    <w:rsid w:val="000363A5"/>
  </w:style>
  <w:style w:type="character" w:styleId="UnresolvedMention">
    <w:name w:val="Unresolved Mention"/>
    <w:basedOn w:val="DefaultParagraphFont"/>
    <w:uiPriority w:val="99"/>
    <w:semiHidden/>
    <w:unhideWhenUsed/>
    <w:rsid w:val="00620383"/>
    <w:rPr>
      <w:color w:val="605E5C"/>
      <w:shd w:val="clear" w:color="auto" w:fill="E1DFDD"/>
    </w:rPr>
  </w:style>
  <w:style w:type="character" w:styleId="FollowedHyperlink">
    <w:name w:val="FollowedHyperlink"/>
    <w:basedOn w:val="DefaultParagraphFont"/>
    <w:uiPriority w:val="99"/>
    <w:semiHidden/>
    <w:unhideWhenUsed/>
    <w:rsid w:val="00620383"/>
    <w:rPr>
      <w:color w:val="954F72" w:themeColor="followedHyperlink"/>
      <w:u w:val="single"/>
    </w:rPr>
  </w:style>
  <w:style w:type="paragraph" w:customStyle="1" w:styleId="ACMANumberedList">
    <w:name w:val="ACMA Numbered List"/>
    <w:rsid w:val="008575AF"/>
    <w:pPr>
      <w:numPr>
        <w:numId w:val="26"/>
      </w:numPr>
      <w:spacing w:before="20" w:after="20" w:line="240" w:lineRule="auto"/>
    </w:pPr>
    <w:rPr>
      <w:rFonts w:ascii="Times New Roman" w:eastAsia="Times New Roman" w:hAnsi="Times New Roman" w:cs="Times New Roman"/>
      <w:sz w:val="24"/>
      <w:szCs w:val="20"/>
    </w:rPr>
  </w:style>
  <w:style w:type="paragraph" w:styleId="FootnoteText">
    <w:name w:val="footnote text"/>
    <w:aliases w:val="ACMA Footnote Text"/>
    <w:link w:val="FootnoteTextChar"/>
    <w:rsid w:val="008575AF"/>
    <w:pPr>
      <w:tabs>
        <w:tab w:val="left" w:pos="284"/>
      </w:tabs>
      <w:spacing w:after="0" w:line="240" w:lineRule="auto"/>
      <w:ind w:left="288" w:hanging="288"/>
    </w:pPr>
    <w:rPr>
      <w:rFonts w:ascii="Times New Roman" w:eastAsia="Times New Roman" w:hAnsi="Times New Roman" w:cs="Times New Roman"/>
      <w:sz w:val="20"/>
      <w:szCs w:val="20"/>
    </w:rPr>
  </w:style>
  <w:style w:type="character" w:customStyle="1" w:styleId="FootnoteTextChar">
    <w:name w:val="Footnote Text Char"/>
    <w:aliases w:val="ACMA Footnote Text Char"/>
    <w:basedOn w:val="DefaultParagraphFont"/>
    <w:link w:val="FootnoteText"/>
    <w:rsid w:val="008575AF"/>
    <w:rPr>
      <w:rFonts w:ascii="Times New Roman" w:eastAsia="Times New Roman" w:hAnsi="Times New Roman" w:cs="Times New Roman"/>
      <w:sz w:val="20"/>
      <w:szCs w:val="20"/>
    </w:rPr>
  </w:style>
  <w:style w:type="character" w:styleId="FootnoteReference">
    <w:name w:val="footnote reference"/>
    <w:basedOn w:val="DefaultParagraphFont"/>
    <w:semiHidden/>
    <w:rsid w:val="008575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24051">
      <w:bodyDiv w:val="1"/>
      <w:marLeft w:val="0"/>
      <w:marRight w:val="0"/>
      <w:marTop w:val="0"/>
      <w:marBottom w:val="0"/>
      <w:divBdr>
        <w:top w:val="none" w:sz="0" w:space="0" w:color="auto"/>
        <w:left w:val="none" w:sz="0" w:space="0" w:color="auto"/>
        <w:bottom w:val="none" w:sz="0" w:space="0" w:color="auto"/>
        <w:right w:val="none" w:sz="0" w:space="0" w:color="auto"/>
      </w:divBdr>
    </w:div>
    <w:div w:id="559051734">
      <w:bodyDiv w:val="1"/>
      <w:marLeft w:val="0"/>
      <w:marRight w:val="0"/>
      <w:marTop w:val="0"/>
      <w:marBottom w:val="0"/>
      <w:divBdr>
        <w:top w:val="none" w:sz="0" w:space="0" w:color="auto"/>
        <w:left w:val="none" w:sz="0" w:space="0" w:color="auto"/>
        <w:bottom w:val="none" w:sz="0" w:space="0" w:color="auto"/>
        <w:right w:val="none" w:sz="0" w:space="0" w:color="auto"/>
      </w:divBdr>
    </w:div>
    <w:div w:id="772021717">
      <w:bodyDiv w:val="1"/>
      <w:marLeft w:val="0"/>
      <w:marRight w:val="0"/>
      <w:marTop w:val="0"/>
      <w:marBottom w:val="0"/>
      <w:divBdr>
        <w:top w:val="none" w:sz="0" w:space="0" w:color="auto"/>
        <w:left w:val="none" w:sz="0" w:space="0" w:color="auto"/>
        <w:bottom w:val="none" w:sz="0" w:space="0" w:color="auto"/>
        <w:right w:val="none" w:sz="0" w:space="0" w:color="auto"/>
      </w:divBdr>
    </w:div>
    <w:div w:id="857233885">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133518345">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455489041">
      <w:bodyDiv w:val="1"/>
      <w:marLeft w:val="0"/>
      <w:marRight w:val="0"/>
      <w:marTop w:val="0"/>
      <w:marBottom w:val="0"/>
      <w:divBdr>
        <w:top w:val="none" w:sz="0" w:space="0" w:color="auto"/>
        <w:left w:val="none" w:sz="0" w:space="0" w:color="auto"/>
        <w:bottom w:val="none" w:sz="0" w:space="0" w:color="auto"/>
        <w:right w:val="none" w:sz="0" w:space="0" w:color="auto"/>
      </w:divBdr>
    </w:div>
    <w:div w:id="1525560476">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4164A4312E504CAB8EEBECBED4E720" ma:contentTypeVersion="0" ma:contentTypeDescription="Create a new document." ma:contentTypeScope="" ma:versionID="0bdbc4735c90a9a6cf88e5746348f4b6">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3NE2HDV7HD6D-1926472841-1559</_dlc_DocId>
    <_dlc_DocIdUrl xmlns="1d983eb4-33f7-44b0-aea1-cbdcf0c55136">
      <Url>http://collaboration/organisation/cid/RPB/BCP/_layouts/15/DocIdRedir.aspx?ID=3NE2HDV7HD6D-1926472841-1559</Url>
      <Description>3NE2HDV7HD6D-1926472841-1559</Description>
    </_dlc_DocIdUrl>
  </documentManagement>
</p:properties>
</file>

<file path=customXml/itemProps1.xml><?xml version="1.0" encoding="utf-8"?>
<ds:datastoreItem xmlns:ds="http://schemas.openxmlformats.org/officeDocument/2006/customXml" ds:itemID="{95C8F538-6DCA-431D-9B7C-37EC43F448D7}">
  <ds:schemaRefs>
    <ds:schemaRef ds:uri="http://schemas.openxmlformats.org/officeDocument/2006/bibliography"/>
  </ds:schemaRefs>
</ds:datastoreItem>
</file>

<file path=customXml/itemProps2.xml><?xml version="1.0" encoding="utf-8"?>
<ds:datastoreItem xmlns:ds="http://schemas.openxmlformats.org/officeDocument/2006/customXml" ds:itemID="{83609E1D-AABD-4B16-86E5-DE915336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5F705-FEB8-401D-8FDE-512024AD98B2}">
  <ds:schemaRefs>
    <ds:schemaRef ds:uri="http://schemas.microsoft.com/sharepoint/events"/>
  </ds:schemaRefs>
</ds:datastoreItem>
</file>

<file path=customXml/itemProps4.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5.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1d983eb4-33f7-44b0-aea1-cbdcf0c5513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Natalia Tomaska</cp:lastModifiedBy>
  <cp:revision>5</cp:revision>
  <cp:lastPrinted>2021-03-11T03:42:00Z</cp:lastPrinted>
  <dcterms:created xsi:type="dcterms:W3CDTF">2021-04-27T23:34:00Z</dcterms:created>
  <dcterms:modified xsi:type="dcterms:W3CDTF">2021-04-27T23:36:00Z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0x010100ED4164A4312E504CAB8EEBECBED4E720</vt:lpwstr>
  </property>
  <property fmtid="{D5CDD505-2E9C-101B-9397-08002B2CF9AE}" pid="3" name="_dlc_DocIdItemGuid">
    <vt:lpwstr>e29223e7-d331-4f36-9067-aa99484ece4c</vt:lpwstr>
  </property>
</Properties>
</file>