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B18D2" w14:textId="77777777" w:rsidR="00352F1F" w:rsidRPr="00FB08C5" w:rsidRDefault="00352F1F" w:rsidP="006660FF">
      <w:pPr>
        <w:pStyle w:val="Title"/>
      </w:pPr>
      <w:r w:rsidRPr="00FB08C5">
        <w:t>Explanatory Statement</w:t>
      </w:r>
    </w:p>
    <w:p w14:paraId="49840841" w14:textId="77777777" w:rsidR="00352F1F" w:rsidRPr="00FB08C5" w:rsidRDefault="00352F1F" w:rsidP="00FB08C5">
      <w:pPr>
        <w:pStyle w:val="Heading1"/>
      </w:pPr>
      <w:r w:rsidRPr="00FB08C5">
        <w:t>Civil Aviation Safety Regulations 1998</w:t>
      </w:r>
    </w:p>
    <w:p w14:paraId="693D88E4" w14:textId="2D197213" w:rsidR="00352F1F" w:rsidRDefault="00776B71" w:rsidP="00F4226D">
      <w:pPr>
        <w:pStyle w:val="Heading1"/>
      </w:pPr>
      <w:r w:rsidRPr="00FB08C5">
        <w:t>AD/</w:t>
      </w:r>
      <w:r w:rsidR="00FC2724">
        <w:t>LYC</w:t>
      </w:r>
      <w:r w:rsidRPr="00FB08C5">
        <w:t>/</w:t>
      </w:r>
      <w:r w:rsidR="00E94CB5">
        <w:t>78</w:t>
      </w:r>
      <w:r w:rsidR="00011A81" w:rsidRPr="00FB08C5">
        <w:t xml:space="preserve"> </w:t>
      </w:r>
      <w:proofErr w:type="spellStart"/>
      <w:r w:rsidR="000A5270" w:rsidRPr="00FB08C5">
        <w:t>Amdt</w:t>
      </w:r>
      <w:proofErr w:type="spellEnd"/>
      <w:r w:rsidR="000A5270" w:rsidRPr="00FB08C5">
        <w:t xml:space="preserve"> </w:t>
      </w:r>
      <w:r w:rsidR="00E94CB5">
        <w:t>6</w:t>
      </w:r>
      <w:r w:rsidR="000A5270" w:rsidRPr="00FB08C5">
        <w:t xml:space="preserve"> </w:t>
      </w:r>
      <w:r w:rsidR="00352F1F" w:rsidRPr="00FB08C5">
        <w:t>—</w:t>
      </w:r>
      <w:r w:rsidR="00125D37" w:rsidRPr="00FB08C5">
        <w:t xml:space="preserve"> </w:t>
      </w:r>
      <w:r w:rsidR="00E94CB5">
        <w:t>Thermostatic Oil Cooler Bypass Valve</w:t>
      </w:r>
    </w:p>
    <w:p w14:paraId="78B98684" w14:textId="77777777" w:rsidR="002C5C05" w:rsidRPr="002C5C05" w:rsidRDefault="002C5C05" w:rsidP="002C5C05">
      <w:pPr>
        <w:pStyle w:val="Heading2"/>
        <w:keepNext w:val="0"/>
        <w:keepLines w:val="0"/>
        <w:spacing w:before="0"/>
      </w:pPr>
      <w:r w:rsidRPr="00E9713D">
        <w:rPr>
          <w:rFonts w:ascii="Arial" w:hAnsi="Arial" w:cs="Arial"/>
          <w:bCs w:val="0"/>
          <w:color w:val="000000"/>
          <w:sz w:val="24"/>
        </w:rPr>
        <w:t>Legislation</w:t>
      </w:r>
    </w:p>
    <w:p w14:paraId="006A612E" w14:textId="2C0741C7" w:rsidR="00E542F1" w:rsidRPr="003718FD" w:rsidRDefault="002D55D8" w:rsidP="00FB08C5">
      <w:pPr>
        <w:autoSpaceDE w:val="0"/>
        <w:autoSpaceDN w:val="0"/>
        <w:adjustRightInd w:val="0"/>
        <w:spacing w:before="120"/>
        <w:rPr>
          <w:color w:val="000000"/>
          <w:szCs w:val="20"/>
        </w:rPr>
      </w:pPr>
      <w:r>
        <w:rPr>
          <w:color w:val="000000"/>
        </w:rPr>
        <w:t xml:space="preserve">Under section 98 of the </w:t>
      </w:r>
      <w:r>
        <w:rPr>
          <w:i/>
          <w:color w:val="000000"/>
        </w:rPr>
        <w:t>Civil Aviation Act 1988</w:t>
      </w:r>
      <w:r>
        <w:rPr>
          <w:color w:val="000000"/>
        </w:rPr>
        <w:t xml:space="preserve"> (the </w:t>
      </w:r>
      <w:r>
        <w:rPr>
          <w:b/>
          <w:color w:val="000000"/>
        </w:rPr>
        <w:t>Act</w:t>
      </w:r>
      <w:r>
        <w:rPr>
          <w:color w:val="000000"/>
        </w:rPr>
        <w:t xml:space="preserve">), the Governor-General may make regulations for the purpose of carrying out and giving effect to the provisions of the Convention on International Civil Aviation relating to safety, amongst other things. Under regulation 39.001 of the </w:t>
      </w:r>
      <w:r>
        <w:rPr>
          <w:i/>
          <w:color w:val="000000"/>
        </w:rPr>
        <w:t>Civil Aviation Safety Regulations 1998</w:t>
      </w:r>
      <w:r>
        <w:rPr>
          <w:color w:val="000000"/>
        </w:rPr>
        <w:t xml:space="preserve"> (</w:t>
      </w:r>
      <w:r>
        <w:rPr>
          <w:b/>
          <w:color w:val="000000"/>
        </w:rPr>
        <w:t>CASR</w:t>
      </w:r>
      <w:r>
        <w:rPr>
          <w:color w:val="000000"/>
        </w:rPr>
        <w:t xml:space="preserve">), </w:t>
      </w:r>
      <w:r w:rsidR="00EE1BC9">
        <w:rPr>
          <w:color w:val="000000"/>
        </w:rPr>
        <w:t xml:space="preserve">the Civil Aviation Safety Authority </w:t>
      </w:r>
      <w:r w:rsidR="00EE1BC9">
        <w:rPr>
          <w:b/>
          <w:bCs/>
          <w:color w:val="000000"/>
        </w:rPr>
        <w:t>(</w:t>
      </w:r>
      <w:r w:rsidR="00EE1BC9">
        <w:rPr>
          <w:b/>
          <w:bCs/>
          <w:i/>
          <w:iCs/>
          <w:color w:val="000000"/>
        </w:rPr>
        <w:t>CASA</w:t>
      </w:r>
      <w:r w:rsidR="00EE1BC9">
        <w:rPr>
          <w:b/>
          <w:bCs/>
          <w:color w:val="000000"/>
        </w:rPr>
        <w:t>)</w:t>
      </w:r>
      <w:r>
        <w:rPr>
          <w:color w:val="000000"/>
        </w:rPr>
        <w:t xml:space="preserve"> may issue an airworthiness directive (</w:t>
      </w:r>
      <w:r>
        <w:rPr>
          <w:b/>
          <w:color w:val="000000"/>
        </w:rPr>
        <w:t>AD</w:t>
      </w:r>
      <w:r>
        <w:rPr>
          <w:color w:val="000000"/>
        </w:rPr>
        <w:t xml:space="preserve">) for a kind of aircraft or aeronautical product. Under subsections 98 (5B) and (5BA) of the Act, an AD is a legislative instrument unless it is expressed to apply in relation to a particular person, a particular </w:t>
      </w:r>
      <w:proofErr w:type="gramStart"/>
      <w:r>
        <w:rPr>
          <w:color w:val="000000"/>
        </w:rPr>
        <w:t>aircraft</w:t>
      </w:r>
      <w:proofErr w:type="gramEnd"/>
      <w:r>
        <w:rPr>
          <w:color w:val="000000"/>
        </w:rPr>
        <w:t xml:space="preserve"> or a particular aeronautical product.</w:t>
      </w:r>
    </w:p>
    <w:p w14:paraId="2625C26E" w14:textId="77777777" w:rsidR="00562AAB" w:rsidRDefault="00562AAB" w:rsidP="00011A81">
      <w:r>
        <w:t xml:space="preserve">Subsection 98 (5D) of the Act provides that a legislative instrument made under the Act or the regulations may apply, </w:t>
      </w:r>
      <w:proofErr w:type="gramStart"/>
      <w:r>
        <w:t>adopt</w:t>
      </w:r>
      <w:proofErr w:type="gramEnd"/>
      <w:r>
        <w:t xml:space="preserve"> or incorporate any matter contained in any instrument or other writing as in force or existing from time to time, even if the other instrument or writing does not yet exist when the legislative instrument is made.</w:t>
      </w:r>
    </w:p>
    <w:p w14:paraId="0C1ED27E" w14:textId="2070E59F" w:rsidR="00011A81" w:rsidRPr="003718FD" w:rsidRDefault="00011A81" w:rsidP="00011A81">
      <w:pPr>
        <w:rPr>
          <w:color w:val="000000"/>
        </w:rPr>
      </w:pPr>
      <w:r w:rsidRPr="003718FD">
        <w:rPr>
          <w:color w:val="000000"/>
        </w:rPr>
        <w:t>Under subsection 33</w:t>
      </w:r>
      <w:r w:rsidR="00684C6A" w:rsidRPr="003718FD">
        <w:rPr>
          <w:color w:val="000000"/>
        </w:rPr>
        <w:t> </w:t>
      </w:r>
      <w:r w:rsidRPr="003718FD">
        <w:rPr>
          <w:color w:val="000000"/>
        </w:rPr>
        <w:t xml:space="preserve">(3) of the </w:t>
      </w:r>
      <w:r w:rsidRPr="003718FD">
        <w:rPr>
          <w:i/>
          <w:color w:val="000000"/>
        </w:rPr>
        <w:t>Acts Interpretation Act 1901</w:t>
      </w:r>
      <w:r w:rsidRPr="003718FD">
        <w:rPr>
          <w:color w:val="000000"/>
        </w:rPr>
        <w:t xml:space="preserve">, where an Act confers a power to make, grant or issue any instrument of a legislative or administrative character (including rules, </w:t>
      </w:r>
      <w:proofErr w:type="gramStart"/>
      <w:r w:rsidRPr="003718FD">
        <w:rPr>
          <w:color w:val="000000"/>
        </w:rPr>
        <w:t>regulations</w:t>
      </w:r>
      <w:proofErr w:type="gramEnd"/>
      <w:r w:rsidRPr="003718FD">
        <w:rPr>
          <w:color w:val="000000"/>
        </w:rPr>
        <w:t xml:space="preserve"> or by</w:t>
      </w:r>
      <w:r w:rsidR="00667278" w:rsidRPr="003718FD">
        <w:rPr>
          <w:color w:val="000000"/>
        </w:rPr>
        <w:t>-</w:t>
      </w:r>
      <w:r w:rsidRPr="003718FD">
        <w:rPr>
          <w:color w:val="000000"/>
        </w:rPr>
        <w:t>laws)</w:t>
      </w:r>
      <w:r w:rsidR="00684C6A" w:rsidRPr="003718FD">
        <w:rPr>
          <w:color w:val="000000"/>
        </w:rPr>
        <w:t>,</w:t>
      </w:r>
      <w:r w:rsidRPr="003718FD">
        <w:rPr>
          <w:color w:val="000000"/>
        </w:rPr>
        <w:t xml:space="preserve"> the power shall be construed as including a power exercisable in the like manner and subject to the like conditions (if any) to repeal, rescind, revoke, amend, or vary any such instrument.</w:t>
      </w:r>
    </w:p>
    <w:p w14:paraId="157DE8C5" w14:textId="77777777" w:rsidR="00E542F1" w:rsidRPr="003718FD" w:rsidRDefault="00E542F1" w:rsidP="00BA2A74">
      <w:pPr>
        <w:autoSpaceDE w:val="0"/>
        <w:autoSpaceDN w:val="0"/>
        <w:adjustRightInd w:val="0"/>
        <w:rPr>
          <w:color w:val="000000"/>
        </w:rPr>
      </w:pPr>
      <w:r w:rsidRPr="003718FD">
        <w:rPr>
          <w:color w:val="000000"/>
        </w:rPr>
        <w:t xml:space="preserve">Under Annex 8 to the Convention on International Civil Aviation, the State of Design has overall responsibility for continuing airworthiness of an aircraft </w:t>
      </w:r>
      <w:proofErr w:type="gramStart"/>
      <w:r w:rsidRPr="003718FD">
        <w:rPr>
          <w:color w:val="000000"/>
        </w:rPr>
        <w:t>type, and</w:t>
      </w:r>
      <w:proofErr w:type="gramEnd"/>
      <w:r w:rsidRPr="003718FD">
        <w:rPr>
          <w:color w:val="000000"/>
        </w:rPr>
        <w:t xml:space="preserve"> must provide any information necessary to ensure the continuing airworthiness of a type to appropriate States of Registry</w:t>
      </w:r>
      <w:r w:rsidR="00BA2A74" w:rsidRPr="003718FD">
        <w:rPr>
          <w:color w:val="000000"/>
        </w:rPr>
        <w:t xml:space="preserve">. </w:t>
      </w:r>
      <w:r w:rsidRPr="003718FD">
        <w:rPr>
          <w:color w:val="000000"/>
        </w:rPr>
        <w:t xml:space="preserve">ADs (and their equivalents) are the most common form of continuing airworthiness </w:t>
      </w:r>
      <w:proofErr w:type="gramStart"/>
      <w:r w:rsidRPr="003718FD">
        <w:rPr>
          <w:color w:val="000000"/>
        </w:rPr>
        <w:t>information, and</w:t>
      </w:r>
      <w:proofErr w:type="gramEnd"/>
      <w:r w:rsidRPr="003718FD">
        <w:rPr>
          <w:color w:val="000000"/>
        </w:rPr>
        <w:t xml:space="preserve"> are issued by most I</w:t>
      </w:r>
      <w:r w:rsidR="00985062" w:rsidRPr="003718FD">
        <w:rPr>
          <w:color w:val="000000"/>
        </w:rPr>
        <w:t xml:space="preserve">nternational </w:t>
      </w:r>
      <w:r w:rsidRPr="003718FD">
        <w:rPr>
          <w:color w:val="000000"/>
        </w:rPr>
        <w:t>C</w:t>
      </w:r>
      <w:r w:rsidR="00985062" w:rsidRPr="003718FD">
        <w:rPr>
          <w:color w:val="000000"/>
        </w:rPr>
        <w:t xml:space="preserve">ivil </w:t>
      </w:r>
      <w:r w:rsidRPr="003718FD">
        <w:rPr>
          <w:color w:val="000000"/>
        </w:rPr>
        <w:t>A</w:t>
      </w:r>
      <w:r w:rsidR="00985062" w:rsidRPr="003718FD">
        <w:rPr>
          <w:color w:val="000000"/>
        </w:rPr>
        <w:t xml:space="preserve">viation </w:t>
      </w:r>
      <w:r w:rsidRPr="003718FD">
        <w:rPr>
          <w:color w:val="000000"/>
        </w:rPr>
        <w:t>O</w:t>
      </w:r>
      <w:r w:rsidR="00985062" w:rsidRPr="003718FD">
        <w:rPr>
          <w:color w:val="000000"/>
        </w:rPr>
        <w:t>rganization</w:t>
      </w:r>
      <w:r w:rsidRPr="003718FD">
        <w:rPr>
          <w:color w:val="000000"/>
        </w:rPr>
        <w:t xml:space="preserve"> Contracting States.</w:t>
      </w:r>
    </w:p>
    <w:p w14:paraId="1A578700" w14:textId="77777777" w:rsidR="00BA2A74" w:rsidRDefault="00E542F1" w:rsidP="00BA2A74">
      <w:pPr>
        <w:autoSpaceDE w:val="0"/>
        <w:autoSpaceDN w:val="0"/>
        <w:adjustRightInd w:val="0"/>
        <w:rPr>
          <w:color w:val="000000"/>
        </w:rPr>
      </w:pPr>
      <w:r w:rsidRPr="003718FD">
        <w:rPr>
          <w:color w:val="000000"/>
        </w:rPr>
        <w:t>The State of Registry of an individual aircraft is responsible for its continuing airworthiness</w:t>
      </w:r>
      <w:r w:rsidR="00BA2A74" w:rsidRPr="003718FD">
        <w:rPr>
          <w:color w:val="000000"/>
        </w:rPr>
        <w:t xml:space="preserve">. </w:t>
      </w:r>
      <w:r w:rsidRPr="003718FD">
        <w:rPr>
          <w:color w:val="000000"/>
        </w:rPr>
        <w:t>Under Annex 8, the State of Registry must develop or adopt requirements to ensure the continu</w:t>
      </w:r>
      <w:r w:rsidR="004961F2" w:rsidRPr="003718FD">
        <w:rPr>
          <w:color w:val="000000"/>
        </w:rPr>
        <w:t xml:space="preserve">ing airworthiness of aircraft. </w:t>
      </w:r>
    </w:p>
    <w:p w14:paraId="2AE2DA63" w14:textId="1FBE6C21" w:rsidR="00BA2A74" w:rsidRDefault="002250ED" w:rsidP="00BA2A74">
      <w:pPr>
        <w:autoSpaceDE w:val="0"/>
        <w:autoSpaceDN w:val="0"/>
        <w:adjustRightInd w:val="0"/>
        <w:rPr>
          <w:color w:val="000000"/>
        </w:rPr>
      </w:pPr>
      <w:r>
        <w:t xml:space="preserve">CASA </w:t>
      </w:r>
      <w:r w:rsidR="00F04E8E">
        <w:t>is</w:t>
      </w:r>
      <w:r w:rsidR="005836D8">
        <w:t>su</w:t>
      </w:r>
      <w:r w:rsidR="00F04E8E">
        <w:t xml:space="preserve">ed </w:t>
      </w:r>
      <w:r w:rsidR="00F04E8E" w:rsidRPr="003E2FEC">
        <w:t>AD/</w:t>
      </w:r>
      <w:r w:rsidR="003E2FEC" w:rsidRPr="003E2FEC">
        <w:t>LYC</w:t>
      </w:r>
      <w:r w:rsidR="00F04E8E" w:rsidRPr="003E2FEC">
        <w:t>/</w:t>
      </w:r>
      <w:r w:rsidR="003E2FEC" w:rsidRPr="003E2FEC">
        <w:t>78</w:t>
      </w:r>
      <w:r w:rsidR="008B3A41">
        <w:t xml:space="preserve"> </w:t>
      </w:r>
      <w:proofErr w:type="spellStart"/>
      <w:r w:rsidR="008B3A41">
        <w:t>Amdt</w:t>
      </w:r>
      <w:proofErr w:type="spellEnd"/>
      <w:r w:rsidR="008B3A41">
        <w:t xml:space="preserve"> 5 - </w:t>
      </w:r>
      <w:r w:rsidR="008B3A41" w:rsidRPr="008B3A41">
        <w:t>Thermostatic Oil Cooler Bypass Valve</w:t>
      </w:r>
      <w:r w:rsidR="008B3A41">
        <w:t>,</w:t>
      </w:r>
      <w:r w:rsidR="00F04E8E" w:rsidRPr="003E2FEC">
        <w:t xml:space="preserve"> to</w:t>
      </w:r>
      <w:r w:rsidR="00F04E8E">
        <w:t xml:space="preserve"> correct an unsafe situation on </w:t>
      </w:r>
      <w:proofErr w:type="spellStart"/>
      <w:r w:rsidR="003E2FEC">
        <w:t>Lycoming</w:t>
      </w:r>
      <w:proofErr w:type="spellEnd"/>
      <w:r w:rsidR="003E2FEC">
        <w:t xml:space="preserve"> Piston Engines.</w:t>
      </w:r>
      <w:r w:rsidR="00F04E8E">
        <w:t xml:space="preserve"> </w:t>
      </w:r>
      <w:r w:rsidR="003E2FEC">
        <w:t>The AD was issued in response to field reports of loose crimp nuts on thermostatic oil cooler bypass valves</w:t>
      </w:r>
      <w:r w:rsidR="00FC6274">
        <w:t xml:space="preserve"> that could detach and drop into the engine causing </w:t>
      </w:r>
      <w:r w:rsidR="00D62D7A">
        <w:t xml:space="preserve">severe </w:t>
      </w:r>
      <w:r w:rsidR="00FC6274">
        <w:t xml:space="preserve">damage. </w:t>
      </w:r>
      <w:bookmarkStart w:id="0" w:name="_Hlk69741820"/>
      <w:r w:rsidR="00F04E8E">
        <w:t xml:space="preserve">The State of Design for </w:t>
      </w:r>
      <w:r w:rsidR="00FC6274">
        <w:t>the engine type</w:t>
      </w:r>
      <w:r w:rsidR="00F04E8E">
        <w:rPr>
          <w:b/>
          <w:bCs/>
        </w:rPr>
        <w:t xml:space="preserve">, </w:t>
      </w:r>
      <w:r w:rsidR="008B3A41" w:rsidRPr="008B3A41">
        <w:t>the United States of America Federal Aviation Administration</w:t>
      </w:r>
      <w:r w:rsidR="008B3A41">
        <w:rPr>
          <w:b/>
          <w:bCs/>
        </w:rPr>
        <w:t xml:space="preserve"> (</w:t>
      </w:r>
      <w:r w:rsidR="008B3A41" w:rsidRPr="008B3A41">
        <w:rPr>
          <w:b/>
          <w:bCs/>
          <w:i/>
          <w:iCs/>
        </w:rPr>
        <w:t>FAA</w:t>
      </w:r>
      <w:r w:rsidR="008B3A41">
        <w:rPr>
          <w:b/>
          <w:bCs/>
        </w:rPr>
        <w:t>)</w:t>
      </w:r>
      <w:r w:rsidR="00F04E8E">
        <w:t>, has not yet taken action to correct this unsafe condition.</w:t>
      </w:r>
      <w:bookmarkEnd w:id="0"/>
      <w:r w:rsidR="00F04E8E">
        <w:t xml:space="preserve"> As there are </w:t>
      </w:r>
      <w:r w:rsidR="00F04E8E" w:rsidRPr="00FC6274">
        <w:t>many</w:t>
      </w:r>
      <w:r w:rsidR="00F04E8E">
        <w:t xml:space="preserve"> examples of </w:t>
      </w:r>
      <w:r w:rsidR="00F04E8E" w:rsidRPr="00FB08C5">
        <w:t xml:space="preserve">the </w:t>
      </w:r>
      <w:r w:rsidR="00FC6274">
        <w:t xml:space="preserve">engine </w:t>
      </w:r>
      <w:r w:rsidR="00F04E8E" w:rsidRPr="00FC6274">
        <w:t>type</w:t>
      </w:r>
      <w:r w:rsidR="00F04E8E">
        <w:t xml:space="preserve"> on the Australian register, CASA has developed an AD to correct the problem on Australian aircraft. </w:t>
      </w:r>
      <w:r w:rsidR="000A5270" w:rsidRPr="003718FD">
        <w:rPr>
          <w:color w:val="000000"/>
        </w:rPr>
        <w:t>As a result of a request from industry</w:t>
      </w:r>
      <w:r w:rsidR="000A5270" w:rsidRPr="00FB08C5">
        <w:rPr>
          <w:color w:val="000000"/>
        </w:rPr>
        <w:t>,</w:t>
      </w:r>
      <w:r w:rsidR="000A5270" w:rsidRPr="003718FD">
        <w:rPr>
          <w:color w:val="000000"/>
        </w:rPr>
        <w:t xml:space="preserve"> CASA has </w:t>
      </w:r>
      <w:r w:rsidR="00667278" w:rsidRPr="003718FD">
        <w:rPr>
          <w:color w:val="000000"/>
        </w:rPr>
        <w:t>issu</w:t>
      </w:r>
      <w:r w:rsidR="000A5270" w:rsidRPr="003718FD">
        <w:rPr>
          <w:color w:val="000000"/>
        </w:rPr>
        <w:t>ed AD/</w:t>
      </w:r>
      <w:r w:rsidR="000A01F5">
        <w:rPr>
          <w:color w:val="000000"/>
        </w:rPr>
        <w:t>LYC</w:t>
      </w:r>
      <w:r w:rsidR="000A5270" w:rsidRPr="003718FD">
        <w:rPr>
          <w:color w:val="000000"/>
        </w:rPr>
        <w:t>/</w:t>
      </w:r>
      <w:r w:rsidR="000A01F5">
        <w:rPr>
          <w:color w:val="000000"/>
        </w:rPr>
        <w:t xml:space="preserve">78 </w:t>
      </w:r>
      <w:proofErr w:type="spellStart"/>
      <w:r w:rsidR="000A01F5">
        <w:rPr>
          <w:color w:val="000000"/>
        </w:rPr>
        <w:t>Amdt</w:t>
      </w:r>
      <w:proofErr w:type="spellEnd"/>
      <w:r w:rsidR="000A01F5">
        <w:rPr>
          <w:color w:val="000000"/>
        </w:rPr>
        <w:t xml:space="preserve"> 6</w:t>
      </w:r>
      <w:r w:rsidR="000A5270" w:rsidRPr="003718FD">
        <w:rPr>
          <w:color w:val="000000"/>
        </w:rPr>
        <w:t xml:space="preserve"> to </w:t>
      </w:r>
      <w:r w:rsidR="000A01F5">
        <w:t xml:space="preserve">update the applicability and requirement statements to reflect the most recent version of the requirement </w:t>
      </w:r>
      <w:r w:rsidR="000A01F5">
        <w:lastRenderedPageBreak/>
        <w:t xml:space="preserve">document, </w:t>
      </w:r>
      <w:proofErr w:type="spellStart"/>
      <w:r w:rsidR="000A01F5">
        <w:t>Lycoming</w:t>
      </w:r>
      <w:proofErr w:type="spellEnd"/>
      <w:r w:rsidR="000A01F5">
        <w:t xml:space="preserve"> Service Bulletin No. 518D.</w:t>
      </w:r>
      <w:r w:rsidR="009E361F" w:rsidRPr="00FB08C5">
        <w:rPr>
          <w:color w:val="000000"/>
        </w:rPr>
        <w:t xml:space="preserve"> </w:t>
      </w:r>
      <w:r w:rsidR="000A5270" w:rsidRPr="003718FD">
        <w:rPr>
          <w:color w:val="000000"/>
        </w:rPr>
        <w:t xml:space="preserve">This AD </w:t>
      </w:r>
      <w:r w:rsidR="00667278" w:rsidRPr="003718FD">
        <w:rPr>
          <w:color w:val="000000"/>
        </w:rPr>
        <w:t xml:space="preserve">repeals </w:t>
      </w:r>
      <w:r w:rsidR="000A5270" w:rsidRPr="003718FD">
        <w:rPr>
          <w:color w:val="000000"/>
        </w:rPr>
        <w:t xml:space="preserve">and replaces the previous </w:t>
      </w:r>
      <w:r w:rsidR="00667278" w:rsidRPr="003718FD">
        <w:rPr>
          <w:color w:val="000000"/>
        </w:rPr>
        <w:t>AD on this subject</w:t>
      </w:r>
      <w:r w:rsidR="000A5270" w:rsidRPr="003718FD">
        <w:rPr>
          <w:color w:val="000000"/>
        </w:rPr>
        <w:t>.</w:t>
      </w:r>
    </w:p>
    <w:p w14:paraId="23E2204D" w14:textId="77777777" w:rsidR="00562AAB" w:rsidRDefault="00562AAB" w:rsidP="00562AAB">
      <w:pPr>
        <w:pStyle w:val="Subtitle"/>
        <w:rPr>
          <w:bCs/>
        </w:rPr>
      </w:pPr>
      <w:r>
        <w:t>Documents Incorporated by Reference</w:t>
      </w:r>
    </w:p>
    <w:p w14:paraId="00AA0E76" w14:textId="71D2AC63" w:rsidR="008B3A41" w:rsidRDefault="000A01F5" w:rsidP="0088554D">
      <w:proofErr w:type="spellStart"/>
      <w:r>
        <w:t>Lycoming</w:t>
      </w:r>
      <w:proofErr w:type="spellEnd"/>
      <w:r>
        <w:t xml:space="preserve"> Service Bulletin No. 518D</w:t>
      </w:r>
      <w:r w:rsidR="008B3A41">
        <w:t>,</w:t>
      </w:r>
      <w:r>
        <w:t xml:space="preserve"> Inspection of Thermostatic Oil Cooler Bypass Valves</w:t>
      </w:r>
      <w:r w:rsidR="004A60CC">
        <w:t>,</w:t>
      </w:r>
      <w:r>
        <w:t xml:space="preserve"> issued 16 August 2016</w:t>
      </w:r>
      <w:r w:rsidR="004A60CC">
        <w:t>,</w:t>
      </w:r>
      <w:r>
        <w:t xml:space="preserve"> identifies </w:t>
      </w:r>
      <w:r w:rsidR="004A60CC">
        <w:t>a revised applicability list and updates corrective action details.</w:t>
      </w:r>
      <w:r w:rsidR="00562AAB">
        <w:t xml:space="preserve"> For subsection 98 (5D) of the Act, the technical document is incorporated as </w:t>
      </w:r>
      <w:r w:rsidR="008B3A41">
        <w:t>in force from time to time</w:t>
      </w:r>
      <w:r w:rsidR="00562AAB">
        <w:t>. The technical document is freely available</w:t>
      </w:r>
      <w:r w:rsidR="008B3A41">
        <w:t xml:space="preserve"> from </w:t>
      </w:r>
      <w:proofErr w:type="spellStart"/>
      <w:r w:rsidR="008B3A41">
        <w:t>Lycoming’s</w:t>
      </w:r>
      <w:proofErr w:type="spellEnd"/>
      <w:r w:rsidR="008B3A41">
        <w:t xml:space="preserve"> website at:</w:t>
      </w:r>
      <w:r w:rsidR="00C11F84">
        <w:t xml:space="preserve"> </w:t>
      </w:r>
    </w:p>
    <w:p w14:paraId="1EC2DC1E" w14:textId="401F9091" w:rsidR="008B3A41" w:rsidRDefault="0088554D" w:rsidP="008B3A41">
      <w:pPr>
        <w:pStyle w:val="ListParagraph"/>
      </w:pPr>
      <w:hyperlink r:id="rId8" w:history="1">
        <w:r w:rsidR="008B3A41" w:rsidRPr="008227CB">
          <w:rPr>
            <w:rStyle w:val="Hyperlink"/>
          </w:rPr>
          <w:t>https://www.lycoming.com/node/15796</w:t>
        </w:r>
      </w:hyperlink>
    </w:p>
    <w:p w14:paraId="0C41BE24" w14:textId="77777777" w:rsidR="00562AAB" w:rsidRDefault="00562AAB" w:rsidP="00562AAB">
      <w:pPr>
        <w:pStyle w:val="ListParagraph"/>
      </w:pPr>
    </w:p>
    <w:p w14:paraId="5CF740EF" w14:textId="77777777" w:rsidR="003A6B72" w:rsidRPr="006660FF" w:rsidRDefault="003A6B72" w:rsidP="00F4226D">
      <w:pPr>
        <w:pStyle w:val="Subtitle"/>
      </w:pPr>
      <w:r w:rsidRPr="006660FF">
        <w:t>Consultation</w:t>
      </w:r>
    </w:p>
    <w:p w14:paraId="1482F77B" w14:textId="2E4305E4" w:rsidR="00D31AF3" w:rsidRPr="003718FD" w:rsidRDefault="00534AB3" w:rsidP="00D31AF3">
      <w:pPr>
        <w:autoSpaceDE w:val="0"/>
        <w:autoSpaceDN w:val="0"/>
        <w:adjustRightInd w:val="0"/>
        <w:rPr>
          <w:color w:val="000000"/>
        </w:rPr>
      </w:pPr>
      <w:r w:rsidRPr="003718FD">
        <w:rPr>
          <w:color w:val="000000"/>
        </w:rPr>
        <w:t xml:space="preserve">This </w:t>
      </w:r>
      <w:r w:rsidR="00694757" w:rsidRPr="003718FD">
        <w:rPr>
          <w:color w:val="000000"/>
        </w:rPr>
        <w:t xml:space="preserve">AD </w:t>
      </w:r>
      <w:r w:rsidRPr="003718FD">
        <w:rPr>
          <w:color w:val="000000"/>
        </w:rPr>
        <w:t xml:space="preserve">is being made at the request of industry, in particular an operator of </w:t>
      </w:r>
      <w:r w:rsidR="004A60CC">
        <w:rPr>
          <w:color w:val="000000"/>
        </w:rPr>
        <w:t xml:space="preserve">affected </w:t>
      </w:r>
      <w:proofErr w:type="spellStart"/>
      <w:r w:rsidR="004A60CC">
        <w:rPr>
          <w:color w:val="000000"/>
        </w:rPr>
        <w:t>Lycoming</w:t>
      </w:r>
      <w:proofErr w:type="spellEnd"/>
      <w:r w:rsidR="004A60CC">
        <w:rPr>
          <w:color w:val="000000"/>
        </w:rPr>
        <w:t xml:space="preserve"> piston engines.</w:t>
      </w:r>
      <w:r w:rsidRPr="00FB08C5">
        <w:rPr>
          <w:color w:val="000000"/>
        </w:rPr>
        <w:t xml:space="preserve"> </w:t>
      </w:r>
      <w:r w:rsidR="00532878" w:rsidRPr="003718FD">
        <w:rPr>
          <w:color w:val="000000"/>
        </w:rPr>
        <w:t xml:space="preserve">As this AD amendment is of a minor or machinery nature and does not substantially alter existing arrangements apart from </w:t>
      </w:r>
      <w:r w:rsidR="008B3A41">
        <w:rPr>
          <w:color w:val="000000"/>
        </w:rPr>
        <w:t>clarifying</w:t>
      </w:r>
      <w:r w:rsidR="00B1183B">
        <w:rPr>
          <w:color w:val="000000"/>
        </w:rPr>
        <w:t xml:space="preserve"> the affected part number range and updating corrective actions after inspection</w:t>
      </w:r>
      <w:r w:rsidR="00532878" w:rsidRPr="00FB08C5">
        <w:rPr>
          <w:color w:val="000000"/>
        </w:rPr>
        <w:t>,</w:t>
      </w:r>
      <w:r w:rsidR="00532878" w:rsidRPr="003718FD">
        <w:rPr>
          <w:color w:val="000000"/>
        </w:rPr>
        <w:t xml:space="preserve"> </w:t>
      </w:r>
      <w:r w:rsidR="00703F5F" w:rsidRPr="003718FD">
        <w:rPr>
          <w:color w:val="000000"/>
        </w:rPr>
        <w:t>it is CASA’s view that it was not necessary</w:t>
      </w:r>
      <w:r w:rsidR="00694757" w:rsidRPr="003718FD">
        <w:rPr>
          <w:color w:val="000000"/>
        </w:rPr>
        <w:t xml:space="preserve"> or appropriate</w:t>
      </w:r>
      <w:r w:rsidR="00703F5F" w:rsidRPr="003718FD">
        <w:rPr>
          <w:color w:val="000000"/>
        </w:rPr>
        <w:t xml:space="preserve"> to undertake any further consultation under section 17 of the </w:t>
      </w:r>
      <w:r w:rsidR="00703F5F" w:rsidRPr="003718FD">
        <w:rPr>
          <w:i/>
          <w:color w:val="000000"/>
        </w:rPr>
        <w:t>Legislati</w:t>
      </w:r>
      <w:r w:rsidR="00BD4632">
        <w:rPr>
          <w:i/>
          <w:color w:val="000000"/>
        </w:rPr>
        <w:t>on</w:t>
      </w:r>
      <w:r w:rsidR="00703F5F" w:rsidRPr="003718FD">
        <w:rPr>
          <w:i/>
          <w:color w:val="000000"/>
        </w:rPr>
        <w:t xml:space="preserve"> Act 2003</w:t>
      </w:r>
      <w:r w:rsidR="00E7241A" w:rsidRPr="003718FD">
        <w:rPr>
          <w:color w:val="000000"/>
        </w:rPr>
        <w:t>.</w:t>
      </w:r>
    </w:p>
    <w:p w14:paraId="27BD09A8" w14:textId="77777777" w:rsidR="00703F5F" w:rsidRPr="003718FD" w:rsidRDefault="00703F5F" w:rsidP="00F4226D">
      <w:pPr>
        <w:pStyle w:val="Subtitle"/>
      </w:pPr>
      <w:r w:rsidRPr="003718FD">
        <w:t>Regulat</w:t>
      </w:r>
      <w:r w:rsidR="00684C6A" w:rsidRPr="003718FD">
        <w:t>ion</w:t>
      </w:r>
      <w:r w:rsidRPr="003718FD">
        <w:t xml:space="preserve"> Impact Statement</w:t>
      </w:r>
    </w:p>
    <w:p w14:paraId="1A283399" w14:textId="5479F3AB" w:rsidR="00703F5F" w:rsidRPr="003718FD" w:rsidRDefault="00AD6D5C" w:rsidP="00FB08C5">
      <w:pPr>
        <w:pStyle w:val="LDBodytext"/>
        <w:spacing w:after="100" w:afterAutospacing="1"/>
        <w:rPr>
          <w:color w:val="000000"/>
        </w:rPr>
      </w:pPr>
      <w:r w:rsidRPr="008C791D">
        <w:rPr>
          <w:color w:val="000000"/>
        </w:rPr>
        <w:t>A Regulation Impact Statement (</w:t>
      </w:r>
      <w:r w:rsidRPr="00265A0C">
        <w:rPr>
          <w:b/>
          <w:color w:val="000000"/>
        </w:rPr>
        <w:t>RIS</w:t>
      </w:r>
      <w:r w:rsidRPr="008C791D">
        <w:rPr>
          <w:color w:val="000000"/>
        </w:rPr>
        <w:t>) is not required because ADs are covered by a standing agreement between CASA and the Office of Best Practice Regulation under which a RIS is not required for AD</w:t>
      </w:r>
      <w:r>
        <w:rPr>
          <w:color w:val="000000"/>
        </w:rPr>
        <w:t>s (OBPR id. 14507)</w:t>
      </w:r>
      <w:r w:rsidRPr="003718FD">
        <w:rPr>
          <w:color w:val="000000"/>
        </w:rPr>
        <w:t>.</w:t>
      </w:r>
    </w:p>
    <w:p w14:paraId="13502597" w14:textId="77777777" w:rsidR="00703F5F" w:rsidRPr="003718FD" w:rsidRDefault="00703F5F" w:rsidP="00F4226D">
      <w:pPr>
        <w:pStyle w:val="Subtitle"/>
      </w:pPr>
      <w:r w:rsidRPr="003718FD">
        <w:t>Statement of Compatibility with Human Rights</w:t>
      </w:r>
    </w:p>
    <w:p w14:paraId="04BEBD65" w14:textId="77777777" w:rsidR="00703F5F" w:rsidRPr="003718FD" w:rsidRDefault="00703F5F" w:rsidP="00FB08C5">
      <w:pPr>
        <w:pStyle w:val="LDBodytext"/>
        <w:spacing w:after="100" w:afterAutospacing="1"/>
        <w:rPr>
          <w:color w:val="000000"/>
        </w:rPr>
      </w:pPr>
      <w:r w:rsidRPr="003718FD">
        <w:rPr>
          <w:color w:val="000000"/>
        </w:rPr>
        <w:t>A Stateme</w:t>
      </w:r>
      <w:r w:rsidRPr="003718FD">
        <w:rPr>
          <w:rFonts w:eastAsia="Calibri"/>
          <w:color w:val="000000"/>
        </w:rPr>
        <w:t>n</w:t>
      </w:r>
      <w:r w:rsidRPr="003718FD">
        <w:rPr>
          <w:color w:val="000000"/>
        </w:rPr>
        <w:t>t of Compatibility with Human Rights is at Attachment 1.</w:t>
      </w:r>
    </w:p>
    <w:p w14:paraId="24746D43" w14:textId="5E627EE6" w:rsidR="00703F5F" w:rsidRPr="003718FD" w:rsidRDefault="00703F5F" w:rsidP="00F4226D">
      <w:pPr>
        <w:pStyle w:val="Subtitle"/>
      </w:pPr>
      <w:r w:rsidRPr="003718FD">
        <w:t>Making and commencement</w:t>
      </w:r>
    </w:p>
    <w:p w14:paraId="21906534" w14:textId="35163BAC" w:rsidR="00703F5F" w:rsidRPr="003718FD" w:rsidRDefault="00703F5F" w:rsidP="00093408">
      <w:pPr>
        <w:rPr>
          <w:color w:val="000000"/>
        </w:rPr>
      </w:pPr>
      <w:r w:rsidRPr="003718FD">
        <w:rPr>
          <w:color w:val="000000"/>
        </w:rPr>
        <w:t xml:space="preserve">The instrument has been made by a delegate of CASA relying on the power of delegation under </w:t>
      </w:r>
      <w:proofErr w:type="spellStart"/>
      <w:r w:rsidR="00FB08C5" w:rsidRPr="003718FD">
        <w:rPr>
          <w:color w:val="000000"/>
        </w:rPr>
        <w:t>subregulation</w:t>
      </w:r>
      <w:proofErr w:type="spellEnd"/>
      <w:r w:rsidRPr="003718FD">
        <w:rPr>
          <w:color w:val="000000"/>
        </w:rPr>
        <w:t xml:space="preserve"> 11.260 (1) of CASR and subsection 94 (1) of the Act.</w:t>
      </w:r>
    </w:p>
    <w:p w14:paraId="0E5DDCC2" w14:textId="355DF8FE" w:rsidR="00562AAB" w:rsidRDefault="00703F5F" w:rsidP="00341F38">
      <w:pPr>
        <w:jc w:val="both"/>
        <w:rPr>
          <w:color w:val="000000"/>
        </w:rPr>
      </w:pPr>
      <w:r w:rsidRPr="003718FD">
        <w:rPr>
          <w:color w:val="000000"/>
        </w:rPr>
        <w:t>The instrument commences on</w:t>
      </w:r>
      <w:r w:rsidR="008B3A41">
        <w:rPr>
          <w:color w:val="000000"/>
        </w:rPr>
        <w:t xml:space="preserve"> 7 May 2021.</w:t>
      </w:r>
    </w:p>
    <w:p w14:paraId="4FFF6EFA" w14:textId="64BB9377" w:rsidR="006660FF" w:rsidRDefault="00352F1F" w:rsidP="00341F38">
      <w:pPr>
        <w:jc w:val="both"/>
        <w:rPr>
          <w:bCs/>
          <w:color w:val="000000"/>
          <w:sz w:val="20"/>
          <w:szCs w:val="20"/>
        </w:rPr>
      </w:pPr>
      <w:r w:rsidRPr="003718FD">
        <w:rPr>
          <w:bCs/>
          <w:color w:val="000000"/>
          <w:sz w:val="20"/>
          <w:szCs w:val="20"/>
        </w:rPr>
        <w:t xml:space="preserve">[Instrument number </w:t>
      </w:r>
      <w:r w:rsidR="00776B71" w:rsidRPr="003718FD">
        <w:rPr>
          <w:color w:val="000000"/>
          <w:sz w:val="20"/>
          <w:szCs w:val="20"/>
        </w:rPr>
        <w:t>AD/</w:t>
      </w:r>
      <w:r w:rsidR="00B1183B">
        <w:rPr>
          <w:color w:val="000000"/>
          <w:sz w:val="20"/>
          <w:szCs w:val="20"/>
        </w:rPr>
        <w:t>LYC</w:t>
      </w:r>
      <w:r w:rsidR="00776B71" w:rsidRPr="003718FD">
        <w:rPr>
          <w:color w:val="000000"/>
          <w:sz w:val="20"/>
          <w:szCs w:val="20"/>
        </w:rPr>
        <w:t>/</w:t>
      </w:r>
      <w:r w:rsidR="00B1183B">
        <w:rPr>
          <w:color w:val="000000"/>
          <w:sz w:val="20"/>
          <w:szCs w:val="20"/>
        </w:rPr>
        <w:t>78</w:t>
      </w:r>
      <w:r w:rsidR="000A5270" w:rsidRPr="003718FD">
        <w:rPr>
          <w:color w:val="000000"/>
          <w:sz w:val="20"/>
          <w:szCs w:val="20"/>
        </w:rPr>
        <w:t xml:space="preserve"> </w:t>
      </w:r>
      <w:proofErr w:type="spellStart"/>
      <w:r w:rsidR="000A5270" w:rsidRPr="003718FD">
        <w:rPr>
          <w:color w:val="000000"/>
          <w:sz w:val="20"/>
          <w:szCs w:val="20"/>
        </w:rPr>
        <w:t>Amdt</w:t>
      </w:r>
      <w:proofErr w:type="spellEnd"/>
      <w:r w:rsidR="000A5270" w:rsidRPr="003718FD">
        <w:rPr>
          <w:color w:val="000000"/>
          <w:sz w:val="20"/>
          <w:szCs w:val="20"/>
        </w:rPr>
        <w:t xml:space="preserve"> </w:t>
      </w:r>
      <w:r w:rsidR="00B1183B">
        <w:rPr>
          <w:color w:val="000000"/>
          <w:sz w:val="20"/>
          <w:szCs w:val="20"/>
        </w:rPr>
        <w:t>6</w:t>
      </w:r>
      <w:r w:rsidRPr="003718FD">
        <w:rPr>
          <w:bCs/>
          <w:color w:val="000000"/>
          <w:sz w:val="20"/>
          <w:szCs w:val="20"/>
        </w:rPr>
        <w:t>]</w:t>
      </w:r>
    </w:p>
    <w:p w14:paraId="15515C9E" w14:textId="77777777" w:rsidR="006660FF" w:rsidRDefault="006660FF" w:rsidP="006660FF">
      <w:r>
        <w:br w:type="page"/>
      </w:r>
    </w:p>
    <w:p w14:paraId="6D5ACD2C" w14:textId="77777777" w:rsidR="00670FF1" w:rsidRPr="003718FD" w:rsidRDefault="00670FF1" w:rsidP="006660FF">
      <w:pPr>
        <w:pStyle w:val="Heading1"/>
        <w:jc w:val="right"/>
      </w:pPr>
      <w:r w:rsidRPr="003718FD">
        <w:lastRenderedPageBreak/>
        <w:t>Attachment 1</w:t>
      </w:r>
    </w:p>
    <w:p w14:paraId="4F7DFE87" w14:textId="77777777" w:rsidR="00670FF1" w:rsidRPr="003718FD" w:rsidRDefault="00670FF1" w:rsidP="00F4226D">
      <w:pPr>
        <w:pStyle w:val="Heading1"/>
        <w:jc w:val="center"/>
      </w:pPr>
      <w:r w:rsidRPr="003718FD">
        <w:t>Statement of Compatibility with Human Rights</w:t>
      </w:r>
    </w:p>
    <w:p w14:paraId="2F9A7076" w14:textId="77777777" w:rsidR="00670FF1" w:rsidRPr="003718FD" w:rsidRDefault="00670FF1" w:rsidP="00670FF1">
      <w:pPr>
        <w:spacing w:before="120" w:after="120"/>
        <w:jc w:val="center"/>
        <w:rPr>
          <w:color w:val="000000"/>
        </w:rPr>
      </w:pPr>
      <w:r w:rsidRPr="00FB08C5">
        <w:rPr>
          <w:color w:val="000000"/>
        </w:rPr>
        <w:t>Prepared in accordance with Part 3 of the</w:t>
      </w:r>
      <w:r w:rsidRPr="00FB08C5">
        <w:rPr>
          <w:color w:val="000000"/>
        </w:rPr>
        <w:br/>
      </w:r>
      <w:r w:rsidRPr="003718FD">
        <w:rPr>
          <w:i/>
          <w:color w:val="000000"/>
        </w:rPr>
        <w:t>Human Rights (Parliamentary Scrutiny) Act 2011</w:t>
      </w:r>
    </w:p>
    <w:p w14:paraId="52D93C87" w14:textId="7ECC790C" w:rsidR="00670FF1" w:rsidRPr="00FB08C5" w:rsidRDefault="008B3A41" w:rsidP="00F4226D">
      <w:pPr>
        <w:pStyle w:val="Subtitle"/>
        <w:jc w:val="center"/>
      </w:pPr>
      <w:r w:rsidRPr="00FB08C5">
        <w:t>AD/</w:t>
      </w:r>
      <w:r>
        <w:t>LYC</w:t>
      </w:r>
      <w:r w:rsidRPr="00FB08C5">
        <w:t>/</w:t>
      </w:r>
      <w:r>
        <w:t>78</w:t>
      </w:r>
      <w:r w:rsidRPr="00FB08C5">
        <w:t xml:space="preserve"> </w:t>
      </w:r>
      <w:proofErr w:type="spellStart"/>
      <w:r w:rsidRPr="00FB08C5">
        <w:t>Amdt</w:t>
      </w:r>
      <w:proofErr w:type="spellEnd"/>
      <w:r w:rsidRPr="00FB08C5">
        <w:t xml:space="preserve"> </w:t>
      </w:r>
      <w:r>
        <w:t>6</w:t>
      </w:r>
      <w:r w:rsidRPr="00FB08C5">
        <w:t xml:space="preserve"> — </w:t>
      </w:r>
      <w:r>
        <w:t>Thermostatic Oil Cooler Bypass Valve</w:t>
      </w:r>
    </w:p>
    <w:p w14:paraId="72F3E2D4" w14:textId="77777777" w:rsidR="00670FF1" w:rsidRPr="003718FD" w:rsidRDefault="00670FF1" w:rsidP="00670FF1">
      <w:pPr>
        <w:spacing w:before="120" w:after="120"/>
        <w:jc w:val="center"/>
        <w:rPr>
          <w:color w:val="000000"/>
        </w:rPr>
      </w:pPr>
      <w:r w:rsidRPr="003718FD">
        <w:rPr>
          <w:color w:val="000000"/>
        </w:rPr>
        <w:t xml:space="preserve">This legislative instrument is compatible with the human rights and freedoms recognised or declared in the international instruments listed in section 3 of the </w:t>
      </w:r>
      <w:r w:rsidRPr="003718FD">
        <w:rPr>
          <w:i/>
          <w:color w:val="000000"/>
        </w:rPr>
        <w:t>Human Rights (Parliamentary Scrutiny) Act 2011</w:t>
      </w:r>
      <w:r w:rsidRPr="003718FD">
        <w:rPr>
          <w:color w:val="000000"/>
        </w:rPr>
        <w:t>.</w:t>
      </w:r>
    </w:p>
    <w:p w14:paraId="1151CC6A" w14:textId="77777777" w:rsidR="00670FF1" w:rsidRPr="003718FD" w:rsidRDefault="00670FF1" w:rsidP="00F4226D">
      <w:pPr>
        <w:pStyle w:val="Subtitle"/>
      </w:pPr>
      <w:r w:rsidRPr="003718FD">
        <w:t>Overview of the legislative instrument</w:t>
      </w:r>
    </w:p>
    <w:p w14:paraId="0A1BB97B" w14:textId="2C89551B" w:rsidR="003E1DDF" w:rsidRPr="003718FD" w:rsidRDefault="008B3A41" w:rsidP="008B3A41">
      <w:pPr>
        <w:autoSpaceDE w:val="0"/>
        <w:autoSpaceDN w:val="0"/>
        <w:adjustRightInd w:val="0"/>
        <w:rPr>
          <w:color w:val="000000"/>
        </w:rPr>
      </w:pPr>
      <w:r>
        <w:rPr>
          <w:color w:val="000000"/>
        </w:rPr>
        <w:t xml:space="preserve">The Civil Aviation Safety Authority </w:t>
      </w:r>
      <w:r>
        <w:rPr>
          <w:b/>
          <w:bCs/>
          <w:color w:val="000000"/>
        </w:rPr>
        <w:t>(</w:t>
      </w:r>
      <w:r>
        <w:rPr>
          <w:b/>
          <w:bCs/>
          <w:i/>
          <w:iCs/>
          <w:color w:val="000000"/>
        </w:rPr>
        <w:t>CASA</w:t>
      </w:r>
      <w:r>
        <w:rPr>
          <w:b/>
          <w:bCs/>
          <w:color w:val="000000"/>
        </w:rPr>
        <w:t>)</w:t>
      </w:r>
      <w:r w:rsidRPr="003718FD">
        <w:rPr>
          <w:color w:val="000000"/>
        </w:rPr>
        <w:t xml:space="preserve"> </w:t>
      </w:r>
      <w:r>
        <w:t xml:space="preserve">issued </w:t>
      </w:r>
      <w:r w:rsidRPr="003E2FEC">
        <w:t>AD/LYC/78</w:t>
      </w:r>
      <w:r>
        <w:t xml:space="preserve"> </w:t>
      </w:r>
      <w:proofErr w:type="spellStart"/>
      <w:r>
        <w:t>Amdt</w:t>
      </w:r>
      <w:proofErr w:type="spellEnd"/>
      <w:r>
        <w:t xml:space="preserve"> 5 </w:t>
      </w:r>
      <w:r w:rsidRPr="003718FD">
        <w:rPr>
          <w:color w:val="000000"/>
        </w:rPr>
        <w:t>affecting</w:t>
      </w:r>
      <w:r>
        <w:t xml:space="preserve"> </w:t>
      </w:r>
      <w:proofErr w:type="spellStart"/>
      <w:r>
        <w:t>Lycoming</w:t>
      </w:r>
      <w:proofErr w:type="spellEnd"/>
      <w:r>
        <w:t xml:space="preserve"> Piston Engines in 1995. The State of Design for the engine type</w:t>
      </w:r>
      <w:r>
        <w:rPr>
          <w:b/>
          <w:bCs/>
        </w:rPr>
        <w:t xml:space="preserve">, </w:t>
      </w:r>
      <w:r w:rsidRPr="008B3A41">
        <w:t>the United States of America Federal Aviation Administration</w:t>
      </w:r>
      <w:r>
        <w:rPr>
          <w:b/>
          <w:bCs/>
        </w:rPr>
        <w:t xml:space="preserve"> (</w:t>
      </w:r>
      <w:r w:rsidRPr="008B3A41">
        <w:rPr>
          <w:b/>
          <w:bCs/>
          <w:i/>
          <w:iCs/>
        </w:rPr>
        <w:t>FAA</w:t>
      </w:r>
      <w:r>
        <w:rPr>
          <w:b/>
          <w:bCs/>
        </w:rPr>
        <w:t>)</w:t>
      </w:r>
      <w:r>
        <w:t xml:space="preserve">, has not yet taken action to correct this unsafe condition. As there are </w:t>
      </w:r>
      <w:r w:rsidRPr="00FC6274">
        <w:t>many</w:t>
      </w:r>
      <w:r>
        <w:t xml:space="preserve"> examples of </w:t>
      </w:r>
      <w:r w:rsidRPr="00FB08C5">
        <w:t xml:space="preserve">the </w:t>
      </w:r>
      <w:r>
        <w:t xml:space="preserve">engine </w:t>
      </w:r>
      <w:r w:rsidRPr="00FC6274">
        <w:t>type</w:t>
      </w:r>
      <w:r>
        <w:t xml:space="preserve"> on the Australian register, CASA has developed an AD to correct the problem on Australian aircraft. </w:t>
      </w:r>
      <w:r w:rsidRPr="003718FD">
        <w:rPr>
          <w:color w:val="000000"/>
        </w:rPr>
        <w:t>As a result of a request from industry</w:t>
      </w:r>
      <w:r w:rsidRPr="00FB08C5">
        <w:rPr>
          <w:color w:val="000000"/>
        </w:rPr>
        <w:t>,</w:t>
      </w:r>
      <w:r w:rsidRPr="003718FD">
        <w:rPr>
          <w:color w:val="000000"/>
        </w:rPr>
        <w:t xml:space="preserve"> CASA has issued AD/</w:t>
      </w:r>
      <w:r>
        <w:rPr>
          <w:color w:val="000000"/>
        </w:rPr>
        <w:t>LYC</w:t>
      </w:r>
      <w:r w:rsidRPr="003718FD">
        <w:rPr>
          <w:color w:val="000000"/>
        </w:rPr>
        <w:t>/</w:t>
      </w:r>
      <w:r>
        <w:rPr>
          <w:color w:val="000000"/>
        </w:rPr>
        <w:t xml:space="preserve">78 </w:t>
      </w:r>
      <w:proofErr w:type="spellStart"/>
      <w:r>
        <w:rPr>
          <w:color w:val="000000"/>
        </w:rPr>
        <w:t>Amdt</w:t>
      </w:r>
      <w:proofErr w:type="spellEnd"/>
      <w:r>
        <w:rPr>
          <w:color w:val="000000"/>
        </w:rPr>
        <w:t xml:space="preserve"> 6</w:t>
      </w:r>
      <w:r w:rsidRPr="003718FD">
        <w:rPr>
          <w:color w:val="000000"/>
        </w:rPr>
        <w:t xml:space="preserve"> to </w:t>
      </w:r>
      <w:r>
        <w:t xml:space="preserve">update the applicability and requirement statements to reflect the most recent version of the requirement document, </w:t>
      </w:r>
      <w:proofErr w:type="spellStart"/>
      <w:r>
        <w:t>Lycoming</w:t>
      </w:r>
      <w:proofErr w:type="spellEnd"/>
      <w:r>
        <w:t xml:space="preserve"> Service Bulletin No. 518D</w:t>
      </w:r>
    </w:p>
    <w:p w14:paraId="64A75549" w14:textId="29445CA0" w:rsidR="00310D35" w:rsidRPr="00FB08C5" w:rsidRDefault="00310D35" w:rsidP="006660FF">
      <w:pPr>
        <w:pStyle w:val="LDBodytext"/>
        <w:spacing w:after="100" w:afterAutospacing="1"/>
        <w:rPr>
          <w:color w:val="000000"/>
        </w:rPr>
      </w:pPr>
      <w:r w:rsidRPr="00FB08C5">
        <w:rPr>
          <w:color w:val="000000"/>
        </w:rPr>
        <w:t>The primary purpose of this legislative instrument is to</w:t>
      </w:r>
      <w:r w:rsidR="0096249D">
        <w:rPr>
          <w:color w:val="000000"/>
        </w:rPr>
        <w:t xml:space="preserve"> clarify the affected part number range and update corrective actions after inspection</w:t>
      </w:r>
      <w:r w:rsidRPr="00FB08C5">
        <w:rPr>
          <w:color w:val="000000"/>
        </w:rPr>
        <w:t>.</w:t>
      </w:r>
    </w:p>
    <w:p w14:paraId="027FB4CE" w14:textId="77777777" w:rsidR="00670FF1" w:rsidRPr="006660FF" w:rsidRDefault="00670FF1" w:rsidP="00F4226D">
      <w:pPr>
        <w:pStyle w:val="Subtitle"/>
      </w:pPr>
      <w:r w:rsidRPr="006660FF">
        <w:t>Human rights implications</w:t>
      </w:r>
    </w:p>
    <w:p w14:paraId="7847E9CC" w14:textId="77777777" w:rsidR="00670FF1" w:rsidRPr="003718FD" w:rsidRDefault="00670FF1" w:rsidP="00670FF1">
      <w:pPr>
        <w:rPr>
          <w:color w:val="000000"/>
        </w:rPr>
      </w:pPr>
      <w:r w:rsidRPr="003718FD">
        <w:rPr>
          <w:color w:val="000000"/>
        </w:rPr>
        <w:t>This legislative instrument does not engage any of the applicable rights or freedoms.</w:t>
      </w:r>
    </w:p>
    <w:p w14:paraId="79E12255" w14:textId="77777777" w:rsidR="00670FF1" w:rsidRPr="003718FD" w:rsidRDefault="00670FF1" w:rsidP="00F4226D">
      <w:pPr>
        <w:pStyle w:val="Subtitle"/>
      </w:pPr>
      <w:r w:rsidRPr="003718FD">
        <w:t>Conclusion</w:t>
      </w:r>
    </w:p>
    <w:p w14:paraId="4CEF04F3" w14:textId="77777777" w:rsidR="00670FF1" w:rsidRPr="003718FD" w:rsidRDefault="00670FF1" w:rsidP="00670FF1">
      <w:pPr>
        <w:rPr>
          <w:color w:val="000000"/>
        </w:rPr>
      </w:pPr>
      <w:r w:rsidRPr="003718FD">
        <w:rPr>
          <w:color w:val="000000"/>
        </w:rPr>
        <w:t>This legislative instrument is compatible with human rights as it does not raise any human rights issues.</w:t>
      </w:r>
    </w:p>
    <w:p w14:paraId="089DB1AD" w14:textId="77777777" w:rsidR="00670FF1" w:rsidRPr="003718FD" w:rsidRDefault="00670FF1" w:rsidP="00352F1F">
      <w:pPr>
        <w:spacing w:before="120" w:after="120"/>
        <w:jc w:val="center"/>
        <w:rPr>
          <w:color w:val="000000"/>
        </w:rPr>
      </w:pPr>
      <w:r w:rsidRPr="003718FD">
        <w:rPr>
          <w:b/>
          <w:color w:val="000000"/>
        </w:rPr>
        <w:t>Civil Aviation Safety Authority</w:t>
      </w:r>
    </w:p>
    <w:sectPr w:rsidR="00670FF1" w:rsidRPr="003718FD" w:rsidSect="002B2C07">
      <w:headerReference w:type="default" r:id="rId9"/>
      <w:pgSz w:w="11906" w:h="16838"/>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FD07A" w14:textId="77777777" w:rsidR="00BE18A4" w:rsidRDefault="00BE18A4" w:rsidP="002B2C07">
      <w:r>
        <w:separator/>
      </w:r>
    </w:p>
  </w:endnote>
  <w:endnote w:type="continuationSeparator" w:id="0">
    <w:p w14:paraId="40214A95" w14:textId="77777777" w:rsidR="00BE18A4" w:rsidRDefault="00BE18A4" w:rsidP="002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C9AE3" w14:textId="77777777" w:rsidR="00BE18A4" w:rsidRDefault="00BE18A4" w:rsidP="002B2C07">
      <w:r>
        <w:separator/>
      </w:r>
    </w:p>
  </w:footnote>
  <w:footnote w:type="continuationSeparator" w:id="0">
    <w:p w14:paraId="5A2B82E4" w14:textId="77777777" w:rsidR="00BE18A4" w:rsidRDefault="00BE18A4" w:rsidP="002B2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2E041" w14:textId="20FF7B06" w:rsidR="00FB08C5" w:rsidRDefault="00FB08C5">
    <w:pPr>
      <w:pStyle w:val="Header"/>
      <w:jc w:val="center"/>
    </w:pPr>
    <w:r>
      <w:fldChar w:fldCharType="begin"/>
    </w:r>
    <w:r>
      <w:instrText xml:space="preserve"> PAGE   \* MERGEFORMAT </w:instrText>
    </w:r>
    <w:r>
      <w:fldChar w:fldCharType="separate"/>
    </w:r>
    <w:r w:rsidR="00AD6D5C">
      <w:rPr>
        <w:noProof/>
      </w:rPr>
      <w:t>2</w:t>
    </w:r>
    <w:r>
      <w:rPr>
        <w:noProof/>
      </w:rPr>
      <w:fldChar w:fldCharType="end"/>
    </w:r>
  </w:p>
  <w:p w14:paraId="29D1E313" w14:textId="77777777" w:rsidR="00FB08C5" w:rsidRDefault="00FB08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B0E8C"/>
    <w:multiLevelType w:val="hybridMultilevel"/>
    <w:tmpl w:val="6C9C0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60C"/>
    <w:rsid w:val="00011A81"/>
    <w:rsid w:val="00014256"/>
    <w:rsid w:val="00033FF8"/>
    <w:rsid w:val="0004335C"/>
    <w:rsid w:val="00065DB7"/>
    <w:rsid w:val="00093408"/>
    <w:rsid w:val="000A01F5"/>
    <w:rsid w:val="000A3EC8"/>
    <w:rsid w:val="000A5270"/>
    <w:rsid w:val="000C6606"/>
    <w:rsid w:val="0010326B"/>
    <w:rsid w:val="00105709"/>
    <w:rsid w:val="00125D37"/>
    <w:rsid w:val="0012660C"/>
    <w:rsid w:val="0013770D"/>
    <w:rsid w:val="00147B32"/>
    <w:rsid w:val="00165C3B"/>
    <w:rsid w:val="00172AA8"/>
    <w:rsid w:val="001820E3"/>
    <w:rsid w:val="00191055"/>
    <w:rsid w:val="001A56D3"/>
    <w:rsid w:val="001C25DB"/>
    <w:rsid w:val="002069AD"/>
    <w:rsid w:val="002250ED"/>
    <w:rsid w:val="0025293B"/>
    <w:rsid w:val="002574EE"/>
    <w:rsid w:val="002B2C07"/>
    <w:rsid w:val="002C15AA"/>
    <w:rsid w:val="002C5C05"/>
    <w:rsid w:val="002D55D8"/>
    <w:rsid w:val="00310D35"/>
    <w:rsid w:val="003138E2"/>
    <w:rsid w:val="003270F5"/>
    <w:rsid w:val="00331746"/>
    <w:rsid w:val="00341F38"/>
    <w:rsid w:val="00352F1F"/>
    <w:rsid w:val="0037162A"/>
    <w:rsid w:val="003718FD"/>
    <w:rsid w:val="003A6B72"/>
    <w:rsid w:val="003E16DE"/>
    <w:rsid w:val="003E1DDF"/>
    <w:rsid w:val="003E2FEC"/>
    <w:rsid w:val="003E73FD"/>
    <w:rsid w:val="0044505D"/>
    <w:rsid w:val="00461C89"/>
    <w:rsid w:val="004961F2"/>
    <w:rsid w:val="004A60CC"/>
    <w:rsid w:val="004B2BEB"/>
    <w:rsid w:val="004F7DEF"/>
    <w:rsid w:val="0050695B"/>
    <w:rsid w:val="005326ED"/>
    <w:rsid w:val="00532878"/>
    <w:rsid w:val="00534AB3"/>
    <w:rsid w:val="00562AAB"/>
    <w:rsid w:val="005709F0"/>
    <w:rsid w:val="005836D8"/>
    <w:rsid w:val="005B6EFA"/>
    <w:rsid w:val="005C319C"/>
    <w:rsid w:val="005C5F14"/>
    <w:rsid w:val="005D2836"/>
    <w:rsid w:val="005D4BB9"/>
    <w:rsid w:val="005F7451"/>
    <w:rsid w:val="006129BF"/>
    <w:rsid w:val="00631CA3"/>
    <w:rsid w:val="00650172"/>
    <w:rsid w:val="0065766F"/>
    <w:rsid w:val="006660FF"/>
    <w:rsid w:val="00667278"/>
    <w:rsid w:val="00670FF1"/>
    <w:rsid w:val="00677028"/>
    <w:rsid w:val="00684C6A"/>
    <w:rsid w:val="006929F4"/>
    <w:rsid w:val="00694757"/>
    <w:rsid w:val="006E5C2A"/>
    <w:rsid w:val="006F12D8"/>
    <w:rsid w:val="00703F5F"/>
    <w:rsid w:val="00714773"/>
    <w:rsid w:val="007250D1"/>
    <w:rsid w:val="00776B71"/>
    <w:rsid w:val="007B2ACA"/>
    <w:rsid w:val="007B41FE"/>
    <w:rsid w:val="007D38ED"/>
    <w:rsid w:val="00836509"/>
    <w:rsid w:val="00882E0A"/>
    <w:rsid w:val="0088554D"/>
    <w:rsid w:val="008865E6"/>
    <w:rsid w:val="008B3A41"/>
    <w:rsid w:val="008C77AA"/>
    <w:rsid w:val="008E4045"/>
    <w:rsid w:val="008F56E3"/>
    <w:rsid w:val="0096249D"/>
    <w:rsid w:val="00985062"/>
    <w:rsid w:val="009A1BF2"/>
    <w:rsid w:val="009C28FD"/>
    <w:rsid w:val="009D2D73"/>
    <w:rsid w:val="009E361F"/>
    <w:rsid w:val="00A008C2"/>
    <w:rsid w:val="00A81EE4"/>
    <w:rsid w:val="00AD6966"/>
    <w:rsid w:val="00AD6D5C"/>
    <w:rsid w:val="00B1183B"/>
    <w:rsid w:val="00B50F1F"/>
    <w:rsid w:val="00B70C06"/>
    <w:rsid w:val="00BA2A74"/>
    <w:rsid w:val="00BA5C93"/>
    <w:rsid w:val="00BD4632"/>
    <w:rsid w:val="00BE18A4"/>
    <w:rsid w:val="00BF239A"/>
    <w:rsid w:val="00C11F84"/>
    <w:rsid w:val="00C61106"/>
    <w:rsid w:val="00C85DCA"/>
    <w:rsid w:val="00CE5449"/>
    <w:rsid w:val="00CF0906"/>
    <w:rsid w:val="00D31AF3"/>
    <w:rsid w:val="00D62D7A"/>
    <w:rsid w:val="00DF6E5B"/>
    <w:rsid w:val="00E45111"/>
    <w:rsid w:val="00E542F1"/>
    <w:rsid w:val="00E7241A"/>
    <w:rsid w:val="00E9115F"/>
    <w:rsid w:val="00E94CB5"/>
    <w:rsid w:val="00EA1E74"/>
    <w:rsid w:val="00EE1BC9"/>
    <w:rsid w:val="00F04E8E"/>
    <w:rsid w:val="00F15810"/>
    <w:rsid w:val="00F373C8"/>
    <w:rsid w:val="00F4226D"/>
    <w:rsid w:val="00F50F73"/>
    <w:rsid w:val="00F51087"/>
    <w:rsid w:val="00F60862"/>
    <w:rsid w:val="00F9528A"/>
    <w:rsid w:val="00F95E8D"/>
    <w:rsid w:val="00FA5964"/>
    <w:rsid w:val="00FA74D0"/>
    <w:rsid w:val="00FB08C5"/>
    <w:rsid w:val="00FB28B1"/>
    <w:rsid w:val="00FC2724"/>
    <w:rsid w:val="00FC4538"/>
    <w:rsid w:val="00FC527A"/>
    <w:rsid w:val="00FC6274"/>
    <w:rsid w:val="00FE2E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D0BE8"/>
  <w15:docId w15:val="{DF580CDA-B4D5-41F4-B843-D48B2389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08C5"/>
    <w:pPr>
      <w:spacing w:after="100" w:afterAutospacing="1"/>
    </w:pPr>
    <w:rPr>
      <w:sz w:val="24"/>
      <w:szCs w:val="24"/>
      <w:lang w:eastAsia="en-US"/>
    </w:rPr>
  </w:style>
  <w:style w:type="paragraph" w:styleId="Heading1">
    <w:name w:val="heading 1"/>
    <w:basedOn w:val="Normal"/>
    <w:next w:val="Normal"/>
    <w:link w:val="Heading1Char"/>
    <w:qFormat/>
    <w:rsid w:val="00FB08C5"/>
    <w:pPr>
      <w:outlineLvl w:val="0"/>
    </w:pPr>
    <w:rPr>
      <w:rFonts w:ascii="Arial" w:hAnsi="Arial" w:cs="Arial"/>
      <w:b/>
      <w:bCs/>
      <w:color w:val="000000"/>
    </w:rPr>
  </w:style>
  <w:style w:type="paragraph" w:styleId="Heading2">
    <w:name w:val="heading 2"/>
    <w:basedOn w:val="Normal"/>
    <w:next w:val="Normal"/>
    <w:link w:val="Heading2Char"/>
    <w:unhideWhenUsed/>
    <w:qFormat/>
    <w:rsid w:val="00FB08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6660FF"/>
    <w:pPr>
      <w:outlineLvl w:val="2"/>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iteria">
    <w:name w:val="Criteria"/>
    <w:basedOn w:val="Normal"/>
    <w:next w:val="Normal"/>
    <w:pPr>
      <w:pBdr>
        <w:top w:val="single" w:sz="4" w:space="1" w:color="auto"/>
        <w:left w:val="single" w:sz="4" w:space="4" w:color="auto"/>
        <w:bottom w:val="single" w:sz="4" w:space="1" w:color="auto"/>
        <w:right w:val="single" w:sz="4" w:space="4" w:color="auto"/>
      </w:pBdr>
      <w:shd w:val="clear" w:color="auto" w:fill="D9D9D9"/>
      <w:spacing w:after="240"/>
      <w:ind w:left="720" w:hanging="720"/>
      <w:jc w:val="both"/>
    </w:pPr>
  </w:style>
  <w:style w:type="paragraph" w:customStyle="1" w:styleId="LDBodytext">
    <w:name w:val="LDBody text"/>
    <w:rsid w:val="00033FF8"/>
    <w:rPr>
      <w:sz w:val="24"/>
      <w:szCs w:val="24"/>
      <w:lang w:eastAsia="en-US"/>
    </w:rPr>
  </w:style>
  <w:style w:type="character" w:styleId="CommentReference">
    <w:name w:val="annotation reference"/>
    <w:rsid w:val="003A6B72"/>
    <w:rPr>
      <w:sz w:val="16"/>
      <w:szCs w:val="16"/>
    </w:rPr>
  </w:style>
  <w:style w:type="paragraph" w:styleId="CommentText">
    <w:name w:val="annotation text"/>
    <w:basedOn w:val="Normal"/>
    <w:link w:val="CommentTextChar"/>
    <w:rsid w:val="003A6B72"/>
    <w:rPr>
      <w:sz w:val="20"/>
      <w:szCs w:val="20"/>
    </w:rPr>
  </w:style>
  <w:style w:type="character" w:customStyle="1" w:styleId="CommentTextChar">
    <w:name w:val="Comment Text Char"/>
    <w:link w:val="CommentText"/>
    <w:rsid w:val="003A6B72"/>
    <w:rPr>
      <w:lang w:eastAsia="en-US"/>
    </w:rPr>
  </w:style>
  <w:style w:type="paragraph" w:styleId="CommentSubject">
    <w:name w:val="annotation subject"/>
    <w:basedOn w:val="CommentText"/>
    <w:next w:val="CommentText"/>
    <w:link w:val="CommentSubjectChar"/>
    <w:rsid w:val="003A6B72"/>
    <w:rPr>
      <w:b/>
      <w:bCs/>
    </w:rPr>
  </w:style>
  <w:style w:type="character" w:customStyle="1" w:styleId="CommentSubjectChar">
    <w:name w:val="Comment Subject Char"/>
    <w:link w:val="CommentSubject"/>
    <w:rsid w:val="003A6B72"/>
    <w:rPr>
      <w:b/>
      <w:bCs/>
      <w:lang w:eastAsia="en-US"/>
    </w:rPr>
  </w:style>
  <w:style w:type="paragraph" w:styleId="BalloonText">
    <w:name w:val="Balloon Text"/>
    <w:basedOn w:val="Normal"/>
    <w:link w:val="BalloonTextChar"/>
    <w:rsid w:val="003A6B72"/>
    <w:rPr>
      <w:rFonts w:ascii="Tahoma" w:hAnsi="Tahoma" w:cs="Tahoma"/>
      <w:sz w:val="16"/>
      <w:szCs w:val="16"/>
    </w:rPr>
  </w:style>
  <w:style w:type="character" w:customStyle="1" w:styleId="BalloonTextChar">
    <w:name w:val="Balloon Text Char"/>
    <w:link w:val="BalloonText"/>
    <w:rsid w:val="003A6B72"/>
    <w:rPr>
      <w:rFonts w:ascii="Tahoma" w:hAnsi="Tahoma" w:cs="Tahoma"/>
      <w:sz w:val="16"/>
      <w:szCs w:val="16"/>
      <w:lang w:eastAsia="en-US"/>
    </w:rPr>
  </w:style>
  <w:style w:type="paragraph" w:customStyle="1" w:styleId="LDEndLine">
    <w:name w:val="LDEndLine"/>
    <w:basedOn w:val="BodyText"/>
    <w:rsid w:val="00352F1F"/>
    <w:pPr>
      <w:pBdr>
        <w:bottom w:val="single" w:sz="2" w:space="0" w:color="auto"/>
      </w:pBdr>
      <w:spacing w:after="0"/>
    </w:pPr>
  </w:style>
  <w:style w:type="paragraph" w:styleId="BodyText">
    <w:name w:val="Body Text"/>
    <w:basedOn w:val="Normal"/>
    <w:link w:val="BodyTextChar"/>
    <w:rsid w:val="00352F1F"/>
    <w:pPr>
      <w:spacing w:after="120"/>
    </w:pPr>
  </w:style>
  <w:style w:type="character" w:customStyle="1" w:styleId="BodyTextChar">
    <w:name w:val="Body Text Char"/>
    <w:link w:val="BodyText"/>
    <w:rsid w:val="00352F1F"/>
    <w:rPr>
      <w:sz w:val="24"/>
      <w:szCs w:val="24"/>
      <w:lang w:eastAsia="en-US"/>
    </w:rPr>
  </w:style>
  <w:style w:type="character" w:customStyle="1" w:styleId="Heading3Char">
    <w:name w:val="Heading 3 Char"/>
    <w:link w:val="Heading3"/>
    <w:rsid w:val="006660FF"/>
    <w:rPr>
      <w:b/>
      <w:color w:val="000000"/>
      <w:sz w:val="24"/>
      <w:szCs w:val="24"/>
      <w:lang w:eastAsia="en-US"/>
    </w:rPr>
  </w:style>
  <w:style w:type="paragraph" w:styleId="Header">
    <w:name w:val="header"/>
    <w:basedOn w:val="Normal"/>
    <w:link w:val="HeaderChar"/>
    <w:uiPriority w:val="99"/>
    <w:rsid w:val="002B2C07"/>
    <w:pPr>
      <w:tabs>
        <w:tab w:val="center" w:pos="4513"/>
        <w:tab w:val="right" w:pos="9026"/>
      </w:tabs>
    </w:pPr>
  </w:style>
  <w:style w:type="character" w:customStyle="1" w:styleId="HeaderChar">
    <w:name w:val="Header Char"/>
    <w:link w:val="Header"/>
    <w:uiPriority w:val="99"/>
    <w:rsid w:val="002B2C07"/>
    <w:rPr>
      <w:sz w:val="24"/>
      <w:szCs w:val="24"/>
      <w:lang w:eastAsia="en-US"/>
    </w:rPr>
  </w:style>
  <w:style w:type="paragraph" w:styleId="Footer">
    <w:name w:val="footer"/>
    <w:basedOn w:val="Normal"/>
    <w:link w:val="FooterChar"/>
    <w:rsid w:val="002B2C07"/>
    <w:pPr>
      <w:tabs>
        <w:tab w:val="center" w:pos="4513"/>
        <w:tab w:val="right" w:pos="9026"/>
      </w:tabs>
    </w:pPr>
  </w:style>
  <w:style w:type="character" w:customStyle="1" w:styleId="FooterChar">
    <w:name w:val="Footer Char"/>
    <w:link w:val="Footer"/>
    <w:rsid w:val="002B2C07"/>
    <w:rPr>
      <w:sz w:val="24"/>
      <w:szCs w:val="24"/>
      <w:lang w:eastAsia="en-US"/>
    </w:rPr>
  </w:style>
  <w:style w:type="paragraph" w:styleId="Title">
    <w:name w:val="Title"/>
    <w:basedOn w:val="Heading3"/>
    <w:next w:val="Normal"/>
    <w:link w:val="TitleChar"/>
    <w:qFormat/>
    <w:rsid w:val="006660FF"/>
    <w:rPr>
      <w:rFonts w:ascii="Arial" w:hAnsi="Arial"/>
      <w:sz w:val="28"/>
    </w:rPr>
  </w:style>
  <w:style w:type="character" w:customStyle="1" w:styleId="TitleChar">
    <w:name w:val="Title Char"/>
    <w:basedOn w:val="DefaultParagraphFont"/>
    <w:link w:val="Title"/>
    <w:rsid w:val="006660FF"/>
    <w:rPr>
      <w:rFonts w:ascii="Arial" w:hAnsi="Arial"/>
      <w:b/>
      <w:color w:val="000000"/>
      <w:sz w:val="28"/>
      <w:szCs w:val="24"/>
      <w:lang w:eastAsia="en-US"/>
    </w:rPr>
  </w:style>
  <w:style w:type="character" w:customStyle="1" w:styleId="Heading1Char">
    <w:name w:val="Heading 1 Char"/>
    <w:basedOn w:val="DefaultParagraphFont"/>
    <w:link w:val="Heading1"/>
    <w:rsid w:val="00FB08C5"/>
    <w:rPr>
      <w:rFonts w:ascii="Arial" w:hAnsi="Arial" w:cs="Arial"/>
      <w:b/>
      <w:bCs/>
      <w:color w:val="000000"/>
      <w:sz w:val="24"/>
      <w:szCs w:val="24"/>
      <w:lang w:eastAsia="en-US"/>
    </w:rPr>
  </w:style>
  <w:style w:type="paragraph" w:styleId="Subtitle">
    <w:name w:val="Subtitle"/>
    <w:aliases w:val="H 2,H2"/>
    <w:basedOn w:val="Heading2"/>
    <w:next w:val="Normal"/>
    <w:link w:val="SubtitleChar"/>
    <w:qFormat/>
    <w:rsid w:val="00FB08C5"/>
    <w:rPr>
      <w:rFonts w:ascii="Arial" w:hAnsi="Arial" w:cs="Arial"/>
      <w:bCs w:val="0"/>
      <w:color w:val="000000"/>
      <w:sz w:val="24"/>
    </w:rPr>
  </w:style>
  <w:style w:type="character" w:customStyle="1" w:styleId="SubtitleChar">
    <w:name w:val="Subtitle Char"/>
    <w:aliases w:val="H 2 Char,H2 Char"/>
    <w:basedOn w:val="DefaultParagraphFont"/>
    <w:link w:val="Subtitle"/>
    <w:rsid w:val="00FB08C5"/>
    <w:rPr>
      <w:rFonts w:ascii="Arial" w:eastAsiaTheme="majorEastAsia" w:hAnsi="Arial" w:cs="Arial"/>
      <w:b/>
      <w:color w:val="000000"/>
      <w:sz w:val="24"/>
      <w:szCs w:val="26"/>
      <w:lang w:eastAsia="en-US"/>
    </w:rPr>
  </w:style>
  <w:style w:type="character" w:customStyle="1" w:styleId="Heading2Char">
    <w:name w:val="Heading 2 Char"/>
    <w:basedOn w:val="DefaultParagraphFont"/>
    <w:link w:val="Heading2"/>
    <w:semiHidden/>
    <w:rsid w:val="00FB08C5"/>
    <w:rPr>
      <w:rFonts w:asciiTheme="majorHAnsi" w:eastAsiaTheme="majorEastAsia" w:hAnsiTheme="majorHAnsi" w:cstheme="majorBidi"/>
      <w:b/>
      <w:bCs/>
      <w:color w:val="4F81BD" w:themeColor="accent1"/>
      <w:sz w:val="26"/>
      <w:szCs w:val="26"/>
      <w:lang w:eastAsia="en-US"/>
    </w:rPr>
  </w:style>
  <w:style w:type="paragraph" w:styleId="ListParagraph">
    <w:name w:val="List Paragraph"/>
    <w:basedOn w:val="Normal"/>
    <w:uiPriority w:val="34"/>
    <w:qFormat/>
    <w:rsid w:val="00562AAB"/>
    <w:pPr>
      <w:spacing w:after="0" w:afterAutospacing="0"/>
      <w:ind w:left="720"/>
      <w:contextualSpacing/>
    </w:pPr>
  </w:style>
  <w:style w:type="character" w:styleId="Hyperlink">
    <w:name w:val="Hyperlink"/>
    <w:basedOn w:val="DefaultParagraphFont"/>
    <w:unhideWhenUsed/>
    <w:rsid w:val="008B3A41"/>
    <w:rPr>
      <w:color w:val="0000FF" w:themeColor="hyperlink"/>
      <w:u w:val="single"/>
    </w:rPr>
  </w:style>
  <w:style w:type="character" w:styleId="UnresolvedMention">
    <w:name w:val="Unresolved Mention"/>
    <w:basedOn w:val="DefaultParagraphFont"/>
    <w:uiPriority w:val="99"/>
    <w:semiHidden/>
    <w:unhideWhenUsed/>
    <w:rsid w:val="008B3A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2082">
      <w:bodyDiv w:val="1"/>
      <w:marLeft w:val="0"/>
      <w:marRight w:val="0"/>
      <w:marTop w:val="0"/>
      <w:marBottom w:val="0"/>
      <w:divBdr>
        <w:top w:val="none" w:sz="0" w:space="0" w:color="auto"/>
        <w:left w:val="none" w:sz="0" w:space="0" w:color="auto"/>
        <w:bottom w:val="none" w:sz="0" w:space="0" w:color="auto"/>
        <w:right w:val="none" w:sz="0" w:space="0" w:color="auto"/>
      </w:divBdr>
    </w:div>
    <w:div w:id="1416171749">
      <w:bodyDiv w:val="1"/>
      <w:marLeft w:val="0"/>
      <w:marRight w:val="0"/>
      <w:marTop w:val="0"/>
      <w:marBottom w:val="0"/>
      <w:divBdr>
        <w:top w:val="none" w:sz="0" w:space="0" w:color="auto"/>
        <w:left w:val="none" w:sz="0" w:space="0" w:color="auto"/>
        <w:bottom w:val="none" w:sz="0" w:space="0" w:color="auto"/>
        <w:right w:val="none" w:sz="0" w:space="0" w:color="auto"/>
      </w:divBdr>
    </w:div>
    <w:div w:id="1434545234">
      <w:bodyDiv w:val="1"/>
      <w:marLeft w:val="0"/>
      <w:marRight w:val="0"/>
      <w:marTop w:val="0"/>
      <w:marBottom w:val="0"/>
      <w:divBdr>
        <w:top w:val="none" w:sz="0" w:space="0" w:color="auto"/>
        <w:left w:val="none" w:sz="0" w:space="0" w:color="auto"/>
        <w:bottom w:val="none" w:sz="0" w:space="0" w:color="auto"/>
        <w:right w:val="none" w:sz="0" w:space="0" w:color="auto"/>
      </w:divBdr>
    </w:div>
    <w:div w:id="146389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ycoming.com/node/1579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nst_o\Desktop\AD%20P68%2023%20Amdt%204%20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FB4BB-A884-475D-8FAE-45461B126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 P68 23 Amdt 4 ES.DOT</Template>
  <TotalTime>2</TotalTime>
  <Pages>3</Pages>
  <Words>961</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CIVIL AVIATION ACT 1988</vt:lpstr>
    </vt:vector>
  </TitlesOfParts>
  <Company>CASA</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ACT 1988</dc:title>
  <dc:creator>CASA</dc:creator>
  <cp:lastModifiedBy>Ernst, Ollie</cp:lastModifiedBy>
  <cp:revision>3</cp:revision>
  <cp:lastPrinted>2016-05-04T02:50:00Z</cp:lastPrinted>
  <dcterms:created xsi:type="dcterms:W3CDTF">2021-04-22T01:15:00Z</dcterms:created>
  <dcterms:modified xsi:type="dcterms:W3CDTF">2021-04-22T01:25:00Z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