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D15A4D" w:rsidRDefault="005E317F" w:rsidP="005E317F">
      <w:pPr>
        <w:rPr>
          <w:sz w:val="28"/>
        </w:rPr>
      </w:pPr>
      <w:r w:rsidRPr="00D15A4D">
        <w:rPr>
          <w:noProof/>
          <w:lang w:eastAsia="en-AU"/>
        </w:rPr>
        <w:drawing>
          <wp:inline distT="0" distB="0" distL="0" distR="0" wp14:anchorId="2D2B6140" wp14:editId="743E98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3E4AB483" w:rsidR="005E317F" w:rsidRPr="00D15A4D" w:rsidRDefault="00BE4FF0" w:rsidP="005E317F">
      <w:pPr>
        <w:pStyle w:val="ShortT"/>
      </w:pPr>
      <w:bookmarkStart w:id="0" w:name="Determination_Title"/>
      <w:r>
        <w:t xml:space="preserve">Military Rehabilitation and Compensation (Warlike Service) Amendment </w:t>
      </w:r>
      <w:r w:rsidR="00506A01" w:rsidRPr="00D15A4D">
        <w:t>Determination</w:t>
      </w:r>
      <w:r w:rsidR="005E317F" w:rsidRPr="00D15A4D">
        <w:t xml:space="preserve"> </w:t>
      </w:r>
      <w:r w:rsidR="00506A01" w:rsidRPr="00D15A4D">
        <w:t>20</w:t>
      </w:r>
      <w:r w:rsidR="006D6F90">
        <w:t>21</w:t>
      </w:r>
      <w:r w:rsidR="00A575F1">
        <w:t xml:space="preserve"> (No.</w:t>
      </w:r>
      <w:r>
        <w:t xml:space="preserve"> 1</w:t>
      </w:r>
      <w:r w:rsidR="00A003BB">
        <w:t>)</w:t>
      </w:r>
      <w:bookmarkEnd w:id="0"/>
    </w:p>
    <w:p w14:paraId="23104C7C" w14:textId="4D29E4D5" w:rsidR="00BE4FF0" w:rsidRPr="00D91C18" w:rsidRDefault="00BE4FF0" w:rsidP="00BE4FF0">
      <w:pPr>
        <w:pStyle w:val="SignCoverPageStart"/>
        <w:spacing w:before="240"/>
        <w:ind w:right="91"/>
        <w:rPr>
          <w:i/>
          <w:szCs w:val="22"/>
        </w:rPr>
      </w:pPr>
      <w:r w:rsidRPr="00DA182D">
        <w:rPr>
          <w:szCs w:val="22"/>
        </w:rPr>
        <w:t>I,</w:t>
      </w:r>
      <w:r>
        <w:rPr>
          <w:szCs w:val="22"/>
        </w:rPr>
        <w:t xml:space="preserve"> Darren Chester, </w:t>
      </w:r>
      <w:r w:rsidR="005A0A53" w:rsidRPr="00916604">
        <w:rPr>
          <w:szCs w:val="22"/>
        </w:rPr>
        <w:t>Minister for Veterans' Affairs and Minister for Defence Personnel</w:t>
      </w:r>
      <w:r>
        <w:rPr>
          <w:szCs w:val="22"/>
        </w:rPr>
        <w:t>, make the following determination under paragraph 6(1</w:t>
      </w:r>
      <w:proofErr w:type="gramStart"/>
      <w:r>
        <w:rPr>
          <w:szCs w:val="22"/>
        </w:rPr>
        <w:t>)(</w:t>
      </w:r>
      <w:proofErr w:type="gramEnd"/>
      <w:r>
        <w:rPr>
          <w:szCs w:val="22"/>
        </w:rPr>
        <w:t xml:space="preserve">a) of the </w:t>
      </w:r>
      <w:r>
        <w:rPr>
          <w:i/>
          <w:szCs w:val="22"/>
        </w:rPr>
        <w:t>Military Rehabilitation and Compensation Act 2004.</w:t>
      </w:r>
    </w:p>
    <w:p w14:paraId="1ACB6747" w14:textId="77777777" w:rsidR="00BE4FF0" w:rsidRPr="00BE4FF0" w:rsidRDefault="00BE4FF0" w:rsidP="00BE4FF0">
      <w:pPr>
        <w:rPr>
          <w:lang w:eastAsia="en-AU"/>
        </w:rPr>
      </w:pPr>
    </w:p>
    <w:p w14:paraId="0EA53BFE" w14:textId="200B1614" w:rsidR="005E317F" w:rsidRPr="00D15A4D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D15A4D">
        <w:rPr>
          <w:szCs w:val="22"/>
        </w:rPr>
        <w:t>Dated</w:t>
      </w:r>
      <w:r w:rsidRPr="00D15A4D">
        <w:rPr>
          <w:szCs w:val="22"/>
        </w:rPr>
        <w:tab/>
      </w:r>
      <w:r w:rsidR="006D68DD">
        <w:rPr>
          <w:szCs w:val="22"/>
        </w:rPr>
        <w:t>8 April</w:t>
      </w:r>
      <w:r w:rsidRPr="00D15A4D">
        <w:rPr>
          <w:szCs w:val="22"/>
        </w:rPr>
        <w:tab/>
      </w:r>
      <w:r w:rsidR="006D6F90">
        <w:rPr>
          <w:szCs w:val="22"/>
        </w:rPr>
        <w:t>2021</w:t>
      </w:r>
    </w:p>
    <w:p w14:paraId="73FB3871" w14:textId="044580F2" w:rsidR="005E317F" w:rsidRPr="00D15A4D" w:rsidRDefault="00BE4FF0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Darren Chester </w:t>
      </w:r>
      <w:bookmarkStart w:id="1" w:name="_GoBack"/>
      <w:bookmarkEnd w:id="1"/>
    </w:p>
    <w:p w14:paraId="624DBB66" w14:textId="77777777" w:rsidR="005A0A53" w:rsidRPr="00D15A4D" w:rsidRDefault="005A0A53" w:rsidP="005A0A53">
      <w:pPr>
        <w:pStyle w:val="SignCoverPageEnd"/>
        <w:ind w:right="91"/>
      </w:pPr>
      <w:r w:rsidRPr="00916604">
        <w:rPr>
          <w:sz w:val="22"/>
        </w:rPr>
        <w:t>Minister for Veterans' Affairs and Minister for Defence Personnel</w:t>
      </w:r>
    </w:p>
    <w:p w14:paraId="34AE9577" w14:textId="77777777" w:rsidR="00B20990" w:rsidRPr="00D15A4D" w:rsidRDefault="00B20990" w:rsidP="00B20990"/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1198F2DE" w14:textId="7EAF0B72" w:rsidR="00D66A5A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D66A5A">
        <w:rPr>
          <w:noProof/>
        </w:rPr>
        <w:t>1  Name</w:t>
      </w:r>
      <w:r w:rsidR="00D66A5A">
        <w:rPr>
          <w:noProof/>
        </w:rPr>
        <w:tab/>
      </w:r>
      <w:r w:rsidR="00D66A5A">
        <w:rPr>
          <w:noProof/>
        </w:rPr>
        <w:fldChar w:fldCharType="begin"/>
      </w:r>
      <w:r w:rsidR="00D66A5A">
        <w:rPr>
          <w:noProof/>
        </w:rPr>
        <w:instrText xml:space="preserve"> PAGEREF _Toc65659334 \h </w:instrText>
      </w:r>
      <w:r w:rsidR="00D66A5A">
        <w:rPr>
          <w:noProof/>
        </w:rPr>
      </w:r>
      <w:r w:rsidR="00D66A5A">
        <w:rPr>
          <w:noProof/>
        </w:rPr>
        <w:fldChar w:fldCharType="separate"/>
      </w:r>
      <w:r w:rsidR="00D66A5A">
        <w:rPr>
          <w:noProof/>
        </w:rPr>
        <w:t>1</w:t>
      </w:r>
      <w:r w:rsidR="00D66A5A">
        <w:rPr>
          <w:noProof/>
        </w:rPr>
        <w:fldChar w:fldCharType="end"/>
      </w:r>
    </w:p>
    <w:p w14:paraId="33A9E3C6" w14:textId="766FFA04" w:rsidR="00D66A5A" w:rsidRDefault="00D66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_Toc65659335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793F474" w14:textId="79F0EB6B" w:rsidR="00D66A5A" w:rsidRDefault="00D66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_Toc65659336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215D198" w14:textId="1D37548B" w:rsidR="00D66A5A" w:rsidRDefault="00D66A5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_Toc65659337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A168AB0" w14:textId="6347BCB9" w:rsidR="00D66A5A" w:rsidRDefault="00D66A5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1—Warlike Service 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_Toc65659338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DD34CF2" w14:textId="7E1D31F9" w:rsidR="00D66A5A" w:rsidRDefault="00D66A5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6001E">
        <w:rPr>
          <w:rFonts w:cs="Arial"/>
          <w:noProof/>
        </w:rPr>
        <w:t>Military Rehabilitation and Compensation (Warlike Service) Determination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_Toc65659339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4846976" w14:textId="546A6B08" w:rsidR="007259D6" w:rsidRDefault="00FA083A" w:rsidP="007259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sz w:val="18"/>
        </w:rPr>
        <w:fldChar w:fldCharType="end"/>
      </w:r>
    </w:p>
    <w:p w14:paraId="2E6536A0" w14:textId="32917AC6" w:rsidR="00B20990" w:rsidRPr="00D15A4D" w:rsidRDefault="00B20990" w:rsidP="005E317F"/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8417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D15A4D" w:rsidRDefault="005E317F" w:rsidP="005E317F">
      <w:pPr>
        <w:pStyle w:val="ActHead5"/>
      </w:pPr>
      <w:bookmarkStart w:id="3" w:name="_Toc65659334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  <w:proofErr w:type="gramEnd"/>
    </w:p>
    <w:p w14:paraId="1C3C73F2" w14:textId="7F8AA282" w:rsidR="00AF6E41" w:rsidRPr="007E3976" w:rsidRDefault="005E317F" w:rsidP="007E3976">
      <w:pPr>
        <w:pStyle w:val="subsection"/>
        <w:ind w:firstLine="0"/>
      </w:pPr>
      <w:r w:rsidRPr="007E3976">
        <w:t xml:space="preserve">This instrument is the </w:t>
      </w:r>
      <w:r w:rsidR="00BA0F45" w:rsidRPr="007E3976">
        <w:rPr>
          <w:i/>
        </w:rPr>
        <w:fldChar w:fldCharType="begin"/>
      </w:r>
      <w:r w:rsidR="00BA0F45" w:rsidRPr="007E3976">
        <w:rPr>
          <w:i/>
        </w:rPr>
        <w:instrText xml:space="preserve"> STYLEREF  ShortT </w:instrText>
      </w:r>
      <w:r w:rsidR="00BA0F45" w:rsidRPr="007E3976">
        <w:rPr>
          <w:i/>
        </w:rPr>
        <w:fldChar w:fldCharType="separate"/>
      </w:r>
      <w:r w:rsidR="00153734">
        <w:rPr>
          <w:i/>
          <w:noProof/>
        </w:rPr>
        <w:t>Military Rehabilitation and Compensation (Warlike Servi</w:t>
      </w:r>
      <w:r w:rsidR="006D6F90">
        <w:rPr>
          <w:i/>
          <w:noProof/>
        </w:rPr>
        <w:t>ce) Amendment Determination 2021</w:t>
      </w:r>
      <w:r w:rsidR="00153734">
        <w:rPr>
          <w:i/>
          <w:noProof/>
        </w:rPr>
        <w:t xml:space="preserve"> (No. 1)</w:t>
      </w:r>
      <w:r w:rsidR="00BA0F45" w:rsidRPr="007E3976">
        <w:rPr>
          <w:i/>
        </w:rPr>
        <w:fldChar w:fldCharType="end"/>
      </w:r>
      <w:r w:rsidR="00BA0F45" w:rsidRPr="007E3976">
        <w:rPr>
          <w:i/>
        </w:rPr>
        <w:t>.</w:t>
      </w:r>
    </w:p>
    <w:p w14:paraId="43B3511C" w14:textId="4B94CCDD" w:rsidR="005E317F" w:rsidRPr="00D15A4D" w:rsidRDefault="005E317F" w:rsidP="005E317F">
      <w:pPr>
        <w:pStyle w:val="ActHead5"/>
      </w:pPr>
      <w:bookmarkStart w:id="4" w:name="_Toc65659335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4"/>
      <w:proofErr w:type="gramEnd"/>
    </w:p>
    <w:p w14:paraId="513B67DA" w14:textId="0D6A80F2" w:rsidR="005E317F" w:rsidRPr="00D15A4D" w:rsidRDefault="005E317F" w:rsidP="007E3976">
      <w:pPr>
        <w:pStyle w:val="subsection"/>
        <w:ind w:firstLine="0"/>
      </w:pPr>
      <w:r w:rsidRPr="00D15A4D">
        <w:t xml:space="preserve">This instrument commences </w:t>
      </w:r>
      <w:r w:rsidR="00153734" w:rsidRPr="00153734">
        <w:t>on the day after registration</w:t>
      </w:r>
      <w:r w:rsidRPr="007E3976">
        <w:t>.</w:t>
      </w:r>
    </w:p>
    <w:p w14:paraId="4E5B2E5E" w14:textId="7F6BE6F5" w:rsidR="005E317F" w:rsidRPr="00D15A4D" w:rsidRDefault="005E317F" w:rsidP="005E317F">
      <w:pPr>
        <w:pStyle w:val="ActHead5"/>
      </w:pPr>
      <w:bookmarkStart w:id="5" w:name="_Toc65659336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5"/>
      <w:proofErr w:type="gramEnd"/>
    </w:p>
    <w:p w14:paraId="13A84A51" w14:textId="7F9E7757" w:rsidR="00153734" w:rsidRPr="009C2562" w:rsidRDefault="00153734" w:rsidP="00153734">
      <w:pPr>
        <w:pStyle w:val="subsection"/>
      </w:pPr>
      <w:r>
        <w:tab/>
      </w:r>
      <w:r>
        <w:tab/>
      </w:r>
      <w:r w:rsidR="005E317F" w:rsidRPr="00D15A4D">
        <w:t>This instrument is made under</w:t>
      </w:r>
      <w:r>
        <w:t xml:space="preserve"> paragraph 6(1</w:t>
      </w:r>
      <w:proofErr w:type="gramStart"/>
      <w:r>
        <w:t>)(</w:t>
      </w:r>
      <w:proofErr w:type="gramEnd"/>
      <w:r>
        <w:t xml:space="preserve">a) of the </w:t>
      </w:r>
      <w:r>
        <w:rPr>
          <w:i/>
        </w:rPr>
        <w:t>Military Rehabilitation and Compensation Act 2004</w:t>
      </w:r>
      <w:r>
        <w:rPr>
          <w:i/>
          <w:szCs w:val="22"/>
        </w:rPr>
        <w:t>.</w:t>
      </w:r>
    </w:p>
    <w:p w14:paraId="1B7B92AA" w14:textId="4D6DF93C" w:rsidR="005E317F" w:rsidRPr="00D15A4D" w:rsidRDefault="005E317F" w:rsidP="005E317F">
      <w:pPr>
        <w:pStyle w:val="ActHead5"/>
      </w:pPr>
      <w:bookmarkStart w:id="6" w:name="_Toc65659337"/>
      <w:proofErr w:type="gramStart"/>
      <w:r w:rsidRPr="00D15A4D">
        <w:t>4  Schedules</w:t>
      </w:r>
      <w:bookmarkEnd w:id="6"/>
      <w:proofErr w:type="gramEnd"/>
    </w:p>
    <w:p w14:paraId="4DC10822" w14:textId="3523F89E" w:rsidR="007E3976" w:rsidRPr="00D15A4D" w:rsidRDefault="005E317F" w:rsidP="007E3976">
      <w:pPr>
        <w:pStyle w:val="subsection"/>
        <w:ind w:firstLine="0"/>
      </w:pPr>
      <w:r w:rsidRPr="00D15A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A86803" w14:textId="5969DADC" w:rsidR="005E317F" w:rsidRPr="00D15A4D" w:rsidRDefault="005E317F" w:rsidP="005E317F">
      <w:pPr>
        <w:pStyle w:val="ActHead6"/>
        <w:pageBreakBefore/>
      </w:pPr>
      <w:bookmarkStart w:id="7" w:name="_Toc65659338"/>
      <w:bookmarkStart w:id="8" w:name="Schedule_1"/>
      <w:r w:rsidRPr="00D15A4D">
        <w:rPr>
          <w:rStyle w:val="CharAmSchNo"/>
        </w:rPr>
        <w:lastRenderedPageBreak/>
        <w:t>Schedule 1</w:t>
      </w:r>
      <w:r w:rsidRPr="00D15A4D">
        <w:t>—</w:t>
      </w:r>
      <w:r w:rsidR="00574AFF">
        <w:t xml:space="preserve">Warlike Service </w:t>
      </w:r>
      <w:r w:rsidR="00207299">
        <w:rPr>
          <w:rStyle w:val="CharAmSchText"/>
        </w:rPr>
        <w:t>a</w:t>
      </w:r>
      <w:r w:rsidRPr="00D15A4D">
        <w:rPr>
          <w:rStyle w:val="CharAmSchText"/>
        </w:rPr>
        <w:t>mendment</w:t>
      </w:r>
      <w:bookmarkEnd w:id="7"/>
    </w:p>
    <w:p w14:paraId="5AAB12FB" w14:textId="310D100C" w:rsidR="005E317F" w:rsidRDefault="00574AFF" w:rsidP="00415374">
      <w:pPr>
        <w:pStyle w:val="ActHead9"/>
        <w:ind w:left="0" w:firstLine="0"/>
        <w:rPr>
          <w:rFonts w:cs="Arial"/>
        </w:rPr>
      </w:pPr>
      <w:bookmarkStart w:id="9" w:name="_Toc65659339"/>
      <w:bookmarkEnd w:id="8"/>
      <w:r>
        <w:rPr>
          <w:rFonts w:cs="Arial"/>
        </w:rPr>
        <w:t>Military Rehabilitation and Compensation (War</w:t>
      </w:r>
      <w:r w:rsidR="00AA78DC">
        <w:rPr>
          <w:rFonts w:cs="Arial"/>
        </w:rPr>
        <w:t>like Service) Determination 20</w:t>
      </w:r>
      <w:r w:rsidR="00A226E0">
        <w:rPr>
          <w:rFonts w:cs="Arial"/>
        </w:rPr>
        <w:t>19</w:t>
      </w:r>
      <w:bookmarkEnd w:id="9"/>
    </w:p>
    <w:p w14:paraId="698753D5" w14:textId="41BF346A" w:rsidR="004C0F2A" w:rsidRDefault="004C0F2A" w:rsidP="00C142F0">
      <w:pPr>
        <w:pStyle w:val="Heading5"/>
        <w:spacing w:before="0"/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4C0F2A" w:rsidRPr="007625A4" w14:paraId="102F4535" w14:textId="77777777" w:rsidTr="00CC2CD2">
        <w:tc>
          <w:tcPr>
            <w:tcW w:w="992" w:type="dxa"/>
          </w:tcPr>
          <w:p w14:paraId="308EEBEA" w14:textId="77777777" w:rsidR="004C0F2A" w:rsidRPr="007625A4" w:rsidRDefault="004C0F2A" w:rsidP="00CC2CD2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625A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7" w:type="dxa"/>
          </w:tcPr>
          <w:p w14:paraId="75FD4439" w14:textId="6A8B13B5" w:rsidR="004C0F2A" w:rsidRPr="007625A4" w:rsidRDefault="00471578" w:rsidP="00CC2CD2">
            <w:pPr>
              <w:pStyle w:val="BlockText-Plain"/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</w:pPr>
            <w:r w:rsidRPr="007625A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Schedule</w:t>
            </w:r>
            <w:r w:rsidRPr="007625A4">
              <w:rPr>
                <w:rFonts w:ascii="Times New Roman" w:hAnsi="Times New Roman" w:hint="eastAsia"/>
                <w:b/>
                <w:iCs/>
                <w:sz w:val="22"/>
                <w:szCs w:val="22"/>
                <w:lang w:eastAsia="en-US"/>
              </w:rPr>
              <w:t> </w:t>
            </w:r>
            <w:r w:rsidRPr="007625A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1</w:t>
            </w:r>
            <w:r w:rsidRPr="007625A4">
              <w:rPr>
                <w:rFonts w:ascii="Times New Roman" w:hAnsi="Times New Roman" w:hint="eastAsia"/>
                <w:b/>
                <w:iCs/>
                <w:sz w:val="22"/>
                <w:szCs w:val="22"/>
                <w:lang w:eastAsia="en-US"/>
              </w:rPr>
              <w:t>—</w:t>
            </w:r>
            <w:r w:rsidRPr="007625A4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Warlike service</w:t>
            </w:r>
          </w:p>
        </w:tc>
      </w:tr>
      <w:tr w:rsidR="004C0F2A" w:rsidRPr="007625A4" w14:paraId="599B3913" w14:textId="77777777" w:rsidTr="00CC2CD2">
        <w:tc>
          <w:tcPr>
            <w:tcW w:w="992" w:type="dxa"/>
          </w:tcPr>
          <w:p w14:paraId="007EB788" w14:textId="77777777" w:rsidR="004C0F2A" w:rsidRPr="007625A4" w:rsidRDefault="004C0F2A" w:rsidP="00CC2CD2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367" w:type="dxa"/>
          </w:tcPr>
          <w:p w14:paraId="18539581" w14:textId="279958B2" w:rsidR="004C0F2A" w:rsidRPr="007625A4" w:rsidRDefault="004C0F2A" w:rsidP="00CC2CD2">
            <w:pPr>
              <w:pStyle w:val="BlockText-Plain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7625A4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After table item</w:t>
            </w:r>
            <w:r w:rsidR="00083C67" w:rsidRPr="007625A4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 16</w:t>
            </w:r>
            <w:r w:rsidRPr="007625A4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, insert:</w:t>
            </w:r>
          </w:p>
        </w:tc>
      </w:tr>
    </w:tbl>
    <w:p w14:paraId="32E9709F" w14:textId="77777777" w:rsidR="004C0F2A" w:rsidRPr="0028541C" w:rsidRDefault="004C0F2A" w:rsidP="004C0F2A">
      <w:pPr>
        <w:rPr>
          <w:rFonts w:cs="Times New Roman"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61"/>
        <w:gridCol w:w="1184"/>
        <w:gridCol w:w="2299"/>
        <w:gridCol w:w="2230"/>
        <w:gridCol w:w="1947"/>
      </w:tblGrid>
      <w:tr w:rsidR="004C0F2A" w:rsidRPr="0028541C" w14:paraId="6B865AA6" w14:textId="77777777" w:rsidTr="005A0A53">
        <w:tc>
          <w:tcPr>
            <w:tcW w:w="341" w:type="pct"/>
            <w:shd w:val="clear" w:color="auto" w:fill="auto"/>
          </w:tcPr>
          <w:p w14:paraId="40925655" w14:textId="1C143EA2" w:rsidR="004C0F2A" w:rsidRPr="0028541C" w:rsidRDefault="00083C67" w:rsidP="00CC2CD2">
            <w:pPr>
              <w:pStyle w:val="Tabletext"/>
            </w:pPr>
            <w:r>
              <w:t>16</w:t>
            </w:r>
            <w:r w:rsidR="006D6F90">
              <w:t>A</w:t>
            </w:r>
          </w:p>
        </w:tc>
        <w:tc>
          <w:tcPr>
            <w:tcW w:w="721" w:type="pct"/>
            <w:shd w:val="clear" w:color="auto" w:fill="auto"/>
          </w:tcPr>
          <w:p w14:paraId="4906DB29" w14:textId="5DF251F2" w:rsidR="004C0F2A" w:rsidRPr="0028541C" w:rsidRDefault="006D6F90" w:rsidP="007625A4">
            <w:pPr>
              <w:pStyle w:val="Tabletext"/>
              <w:jc w:val="center"/>
            </w:pPr>
            <w:r>
              <w:t>Augury</w:t>
            </w:r>
          </w:p>
        </w:tc>
        <w:tc>
          <w:tcPr>
            <w:tcW w:w="1398" w:type="pct"/>
            <w:shd w:val="clear" w:color="auto" w:fill="auto"/>
          </w:tcPr>
          <w:p w14:paraId="27129D65" w14:textId="554AB9AD" w:rsidR="004C0F2A" w:rsidRPr="0028541C" w:rsidRDefault="006D6F90" w:rsidP="00083C67">
            <w:pPr>
              <w:pStyle w:val="Tabletext"/>
            </w:pPr>
            <w:r>
              <w:t xml:space="preserve">Supporting the </w:t>
            </w:r>
            <w:r w:rsidR="00083C67">
              <w:t>ADF</w:t>
            </w:r>
            <w:r>
              <w:t>’s understanding of Islamist terrorist threats to Australia and the region</w:t>
            </w:r>
            <w:r w:rsidR="004C0F2A" w:rsidRPr="0028541C">
              <w:t xml:space="preserve">. </w:t>
            </w:r>
          </w:p>
        </w:tc>
        <w:tc>
          <w:tcPr>
            <w:tcW w:w="1356" w:type="pct"/>
            <w:shd w:val="clear" w:color="auto" w:fill="auto"/>
          </w:tcPr>
          <w:p w14:paraId="102CFBF1" w14:textId="58C50775" w:rsidR="004C0F2A" w:rsidRPr="0028541C" w:rsidRDefault="005A0A53" w:rsidP="00083C67">
            <w:pPr>
              <w:pStyle w:val="Tabletext"/>
            </w:pPr>
            <w:r w:rsidRPr="0028541C">
              <w:t xml:space="preserve">The land territory </w:t>
            </w:r>
            <w:r>
              <w:t xml:space="preserve">and </w:t>
            </w:r>
            <w:proofErr w:type="spellStart"/>
            <w:r>
              <w:t>superjacent</w:t>
            </w:r>
            <w:proofErr w:type="spellEnd"/>
            <w:r>
              <w:t xml:space="preserve"> airspace of Iraq and Syria</w:t>
            </w:r>
            <w:r w:rsidRPr="0028541C">
              <w:t>.</w:t>
            </w:r>
            <w:r w:rsidR="004C0F2A" w:rsidRPr="0028541C">
              <w:t xml:space="preserve"> </w:t>
            </w:r>
          </w:p>
        </w:tc>
        <w:tc>
          <w:tcPr>
            <w:tcW w:w="1185" w:type="pct"/>
            <w:shd w:val="clear" w:color="auto" w:fill="auto"/>
          </w:tcPr>
          <w:p w14:paraId="28CA14A2" w14:textId="720DF23A" w:rsidR="004C0F2A" w:rsidRPr="0028541C" w:rsidRDefault="004C0F2A" w:rsidP="007625A4">
            <w:pPr>
              <w:pStyle w:val="Tabletext"/>
            </w:pPr>
            <w:r w:rsidRPr="0028541C">
              <w:t xml:space="preserve">On and after </w:t>
            </w:r>
            <w:r w:rsidR="007625A4">
              <w:t>1 </w:t>
            </w:r>
            <w:r w:rsidR="006D6F90">
              <w:t>December</w:t>
            </w:r>
            <w:r w:rsidRPr="0028541C">
              <w:t xml:space="preserve"> 2020</w:t>
            </w:r>
          </w:p>
        </w:tc>
      </w:tr>
    </w:tbl>
    <w:p w14:paraId="5F4A9DCC" w14:textId="49F1D5C8" w:rsidR="004C0F2A" w:rsidRDefault="004C0F2A" w:rsidP="004C0F2A"/>
    <w:sectPr w:rsidR="004C0F2A" w:rsidSect="00415374">
      <w:headerReference w:type="first" r:id="rId20"/>
      <w:pgSz w:w="11907" w:h="16839"/>
      <w:pgMar w:top="1134" w:right="1134" w:bottom="992" w:left="2552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6F2C2" w14:textId="77777777" w:rsidR="006C3162" w:rsidRDefault="006C3162" w:rsidP="0048364F">
      <w:pPr>
        <w:spacing w:line="240" w:lineRule="auto"/>
      </w:pPr>
      <w:r>
        <w:separator/>
      </w:r>
    </w:p>
  </w:endnote>
  <w:endnote w:type="continuationSeparator" w:id="0">
    <w:p w14:paraId="65D16A81" w14:textId="77777777" w:rsidR="006C3162" w:rsidRDefault="006C316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FA083A" w:rsidRDefault="006C3162">
        <w:pPr>
          <w:pStyle w:val="Footer"/>
          <w:jc w:val="right"/>
        </w:pPr>
      </w:p>
    </w:sdtContent>
  </w:sdt>
  <w:p w14:paraId="2017B0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F6DAE30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84477">
            <w:rPr>
              <w:i/>
              <w:noProof/>
              <w:sz w:val="18"/>
            </w:rPr>
            <w:t>Defence Determination, Conditions of service Amendment (Subject Matter) Determination 2019 (No. XX)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20990" w14:paraId="13D2EC2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6B8B52B3" w:rsidR="00B20990" w:rsidRPr="00B20990" w:rsidRDefault="00BA0F45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C29FF">
            <w:rPr>
              <w:i/>
              <w:noProof/>
              <w:sz w:val="18"/>
            </w:rPr>
            <w:t>Military Rehabilitation and Compensation (Warlike Service) Amendment Determination 2021 (No. 1)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57F59E69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C29F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144248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B20990" w:rsidRDefault="00B20990" w:rsidP="007946FE">
          <w:pPr>
            <w:rPr>
              <w:sz w:val="18"/>
            </w:rPr>
          </w:pPr>
        </w:p>
      </w:tc>
    </w:tr>
  </w:tbl>
  <w:p w14:paraId="1E3A9C80" w14:textId="77777777" w:rsidR="00B20990" w:rsidRPr="00ED79B6" w:rsidRDefault="00B20990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7BD00" w14:textId="77777777" w:rsidR="006C3162" w:rsidRDefault="006C3162" w:rsidP="0048364F">
      <w:pPr>
        <w:spacing w:line="240" w:lineRule="auto"/>
      </w:pPr>
      <w:r>
        <w:separator/>
      </w:r>
    </w:p>
  </w:footnote>
  <w:footnote w:type="continuationSeparator" w:id="0">
    <w:p w14:paraId="6CAA3339" w14:textId="77777777" w:rsidR="006C3162" w:rsidRDefault="006C316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270CD"/>
    <w:rsid w:val="00034420"/>
    <w:rsid w:val="0004044E"/>
    <w:rsid w:val="0005120E"/>
    <w:rsid w:val="00054577"/>
    <w:rsid w:val="000614BF"/>
    <w:rsid w:val="0007169C"/>
    <w:rsid w:val="00077593"/>
    <w:rsid w:val="00083C67"/>
    <w:rsid w:val="00083F48"/>
    <w:rsid w:val="000A479A"/>
    <w:rsid w:val="000A7DF9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53734"/>
    <w:rsid w:val="00160BD7"/>
    <w:rsid w:val="001643C9"/>
    <w:rsid w:val="00164901"/>
    <w:rsid w:val="00165568"/>
    <w:rsid w:val="00166082"/>
    <w:rsid w:val="00166C2F"/>
    <w:rsid w:val="001716C9"/>
    <w:rsid w:val="001814AB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7299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3EC7"/>
    <w:rsid w:val="002B1B7A"/>
    <w:rsid w:val="002C152A"/>
    <w:rsid w:val="002C71AE"/>
    <w:rsid w:val="002D043A"/>
    <w:rsid w:val="002F2F7B"/>
    <w:rsid w:val="0031713F"/>
    <w:rsid w:val="003222D1"/>
    <w:rsid w:val="00323DD9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29FF"/>
    <w:rsid w:val="003C5F2B"/>
    <w:rsid w:val="003C7D35"/>
    <w:rsid w:val="003D0BFE"/>
    <w:rsid w:val="003D5700"/>
    <w:rsid w:val="003F506B"/>
    <w:rsid w:val="003F6F52"/>
    <w:rsid w:val="004022CA"/>
    <w:rsid w:val="004116CD"/>
    <w:rsid w:val="0041476C"/>
    <w:rsid w:val="00414ADE"/>
    <w:rsid w:val="00415374"/>
    <w:rsid w:val="00424CA9"/>
    <w:rsid w:val="004257BB"/>
    <w:rsid w:val="0044291A"/>
    <w:rsid w:val="004600B0"/>
    <w:rsid w:val="00460499"/>
    <w:rsid w:val="00460FBA"/>
    <w:rsid w:val="00471578"/>
    <w:rsid w:val="00474835"/>
    <w:rsid w:val="00475968"/>
    <w:rsid w:val="004819C7"/>
    <w:rsid w:val="00481D42"/>
    <w:rsid w:val="0048364F"/>
    <w:rsid w:val="004877FC"/>
    <w:rsid w:val="00490F2E"/>
    <w:rsid w:val="00496F97"/>
    <w:rsid w:val="004A53EA"/>
    <w:rsid w:val="004B0256"/>
    <w:rsid w:val="004B22E4"/>
    <w:rsid w:val="004B35E7"/>
    <w:rsid w:val="004C0F2A"/>
    <w:rsid w:val="004C5A5D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12A3"/>
    <w:rsid w:val="00574AFF"/>
    <w:rsid w:val="00581211"/>
    <w:rsid w:val="00584811"/>
    <w:rsid w:val="00590C76"/>
    <w:rsid w:val="00593AA6"/>
    <w:rsid w:val="00594161"/>
    <w:rsid w:val="00594749"/>
    <w:rsid w:val="00594956"/>
    <w:rsid w:val="005A0A53"/>
    <w:rsid w:val="005B1555"/>
    <w:rsid w:val="005B4067"/>
    <w:rsid w:val="005C3038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164D6"/>
    <w:rsid w:val="00640402"/>
    <w:rsid w:val="00640F78"/>
    <w:rsid w:val="00655D6A"/>
    <w:rsid w:val="00656DA6"/>
    <w:rsid w:val="00656DE9"/>
    <w:rsid w:val="00672876"/>
    <w:rsid w:val="00677CC2"/>
    <w:rsid w:val="00685F42"/>
    <w:rsid w:val="0069207B"/>
    <w:rsid w:val="00697CB2"/>
    <w:rsid w:val="006A297B"/>
    <w:rsid w:val="006A304E"/>
    <w:rsid w:val="006B7006"/>
    <w:rsid w:val="006C3162"/>
    <w:rsid w:val="006C7F8C"/>
    <w:rsid w:val="006D68DD"/>
    <w:rsid w:val="006D6F90"/>
    <w:rsid w:val="006D7AB9"/>
    <w:rsid w:val="00700B2C"/>
    <w:rsid w:val="00713084"/>
    <w:rsid w:val="00717463"/>
    <w:rsid w:val="00720FC2"/>
    <w:rsid w:val="00722E89"/>
    <w:rsid w:val="007259D6"/>
    <w:rsid w:val="00731E00"/>
    <w:rsid w:val="007339C7"/>
    <w:rsid w:val="007440B7"/>
    <w:rsid w:val="00747993"/>
    <w:rsid w:val="007625A4"/>
    <w:rsid w:val="007634AD"/>
    <w:rsid w:val="007715C9"/>
    <w:rsid w:val="00774EDD"/>
    <w:rsid w:val="007757EC"/>
    <w:rsid w:val="007952E9"/>
    <w:rsid w:val="007A6863"/>
    <w:rsid w:val="007B79CD"/>
    <w:rsid w:val="007B7E65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172C"/>
    <w:rsid w:val="008417DF"/>
    <w:rsid w:val="008466C5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1733"/>
    <w:rsid w:val="009B2490"/>
    <w:rsid w:val="009B50E5"/>
    <w:rsid w:val="009C3431"/>
    <w:rsid w:val="009C5989"/>
    <w:rsid w:val="009C6A32"/>
    <w:rsid w:val="009D08DA"/>
    <w:rsid w:val="009F1229"/>
    <w:rsid w:val="00A003BB"/>
    <w:rsid w:val="00A06860"/>
    <w:rsid w:val="00A136F5"/>
    <w:rsid w:val="00A226E0"/>
    <w:rsid w:val="00A231E2"/>
    <w:rsid w:val="00A2550D"/>
    <w:rsid w:val="00A33AB5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9231A"/>
    <w:rsid w:val="00A93CFA"/>
    <w:rsid w:val="00A95BC7"/>
    <w:rsid w:val="00AA0343"/>
    <w:rsid w:val="00AA78CE"/>
    <w:rsid w:val="00AA78DC"/>
    <w:rsid w:val="00AA7B26"/>
    <w:rsid w:val="00AC767C"/>
    <w:rsid w:val="00AD3467"/>
    <w:rsid w:val="00AD5641"/>
    <w:rsid w:val="00AF33DB"/>
    <w:rsid w:val="00AF6E41"/>
    <w:rsid w:val="00B032D8"/>
    <w:rsid w:val="00B039C8"/>
    <w:rsid w:val="00B05D72"/>
    <w:rsid w:val="00B20990"/>
    <w:rsid w:val="00B23FAF"/>
    <w:rsid w:val="00B33B3C"/>
    <w:rsid w:val="00B40D74"/>
    <w:rsid w:val="00B42649"/>
    <w:rsid w:val="00B46467"/>
    <w:rsid w:val="00B52663"/>
    <w:rsid w:val="00B555B2"/>
    <w:rsid w:val="00B56DCB"/>
    <w:rsid w:val="00B61728"/>
    <w:rsid w:val="00B62C7D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E42C5"/>
    <w:rsid w:val="00BE4FF0"/>
    <w:rsid w:val="00BE719A"/>
    <w:rsid w:val="00BE720A"/>
    <w:rsid w:val="00BF0723"/>
    <w:rsid w:val="00BF6650"/>
    <w:rsid w:val="00C067E5"/>
    <w:rsid w:val="00C142F0"/>
    <w:rsid w:val="00C164CA"/>
    <w:rsid w:val="00C26051"/>
    <w:rsid w:val="00C42BF8"/>
    <w:rsid w:val="00C460AE"/>
    <w:rsid w:val="00C50043"/>
    <w:rsid w:val="00C5015F"/>
    <w:rsid w:val="00C50A0F"/>
    <w:rsid w:val="00C50F4A"/>
    <w:rsid w:val="00C55C91"/>
    <w:rsid w:val="00C72D10"/>
    <w:rsid w:val="00C7573B"/>
    <w:rsid w:val="00C76CF3"/>
    <w:rsid w:val="00C93205"/>
    <w:rsid w:val="00C945DC"/>
    <w:rsid w:val="00CA7844"/>
    <w:rsid w:val="00CB58EF"/>
    <w:rsid w:val="00CC3872"/>
    <w:rsid w:val="00CD23D1"/>
    <w:rsid w:val="00CE0A93"/>
    <w:rsid w:val="00CF0BB2"/>
    <w:rsid w:val="00D12B0D"/>
    <w:rsid w:val="00D13441"/>
    <w:rsid w:val="00D15A4D"/>
    <w:rsid w:val="00D243A3"/>
    <w:rsid w:val="00D33440"/>
    <w:rsid w:val="00D52EFE"/>
    <w:rsid w:val="00D540B9"/>
    <w:rsid w:val="00D55AEE"/>
    <w:rsid w:val="00D567A2"/>
    <w:rsid w:val="00D56A0D"/>
    <w:rsid w:val="00D63EF6"/>
    <w:rsid w:val="00D66518"/>
    <w:rsid w:val="00D66A5A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E149E"/>
    <w:rsid w:val="00E034DB"/>
    <w:rsid w:val="00E05704"/>
    <w:rsid w:val="00E12F1A"/>
    <w:rsid w:val="00E22935"/>
    <w:rsid w:val="00E232C6"/>
    <w:rsid w:val="00E54292"/>
    <w:rsid w:val="00E54D2B"/>
    <w:rsid w:val="00E60191"/>
    <w:rsid w:val="00E74DC7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351E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character" w:customStyle="1" w:styleId="charamschno0">
    <w:name w:val="charamschno"/>
    <w:basedOn w:val="DefaultParagraphFont"/>
    <w:rsid w:val="00471578"/>
  </w:style>
  <w:style w:type="character" w:customStyle="1" w:styleId="charamschtext0">
    <w:name w:val="charamschtext"/>
    <w:basedOn w:val="DefaultParagraphFont"/>
    <w:rsid w:val="00471578"/>
  </w:style>
  <w:style w:type="character" w:styleId="Hyperlink">
    <w:name w:val="Hyperlink"/>
    <w:basedOn w:val="DefaultParagraphFont"/>
    <w:uiPriority w:val="99"/>
    <w:unhideWhenUsed/>
    <w:rsid w:val="000270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4796E-9880-43F3-B331-88AB311A9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47</TotalTime>
  <Pages>4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Wilks, David MR</cp:lastModifiedBy>
  <cp:revision>15</cp:revision>
  <cp:lastPrinted>2019-05-12T23:26:00Z</cp:lastPrinted>
  <dcterms:created xsi:type="dcterms:W3CDTF">2021-03-01T06:08:00Z</dcterms:created>
  <dcterms:modified xsi:type="dcterms:W3CDTF">2021-04-13T04:56:00Z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BN27612496</vt:lpwstr>
  </property>
  <property fmtid="{D5CDD505-2E9C-101B-9397-08002B2CF9AE}" pid="4" name="Objective-Title">
    <vt:lpwstr>Op Augury MRCA amendment - LI</vt:lpwstr>
  </property>
  <property fmtid="{D5CDD505-2E9C-101B-9397-08002B2CF9AE}" pid="5" name="Objective-Comment">
    <vt:lpwstr/>
  </property>
  <property fmtid="{D5CDD505-2E9C-101B-9397-08002B2CF9AE}" pid="6" name="Objective-CreationStamp">
    <vt:filetime>2021-03-02T23:38:56Z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2021-03-04T02:28:06Z</vt:filetime>
  </property>
  <property fmtid="{D5CDD505-2E9C-101B-9397-08002B2CF9AE}" pid="11" name="Objective-Owner">
    <vt:lpwstr>Wilks, David Mr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3.3</vt:lpwstr>
  </property>
  <property fmtid="{D5CDD505-2E9C-101B-9397-08002B2CF9AE}" pid="16" name="Objective-VersionNumber">
    <vt:i4>6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</Properties>
</file>