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F0B6F" w14:textId="77777777" w:rsidR="00CF42BF" w:rsidRPr="00CF42BF" w:rsidRDefault="00CF42BF" w:rsidP="00CF42BF">
      <w:pPr>
        <w:spacing w:line="240" w:lineRule="auto"/>
        <w:rPr>
          <w:sz w:val="2"/>
          <w:szCs w:val="2"/>
        </w:rPr>
      </w:pPr>
    </w:p>
    <w:tbl>
      <w:tblPr>
        <w:tblW w:w="0" w:type="auto"/>
        <w:tblLayout w:type="fixed"/>
        <w:tblLook w:val="0000" w:firstRow="0" w:lastRow="0" w:firstColumn="0" w:lastColumn="0" w:noHBand="0" w:noVBand="0"/>
        <w:tblCaption w:val="Cover page header for AUASB Explanatory Statement"/>
        <w:tblDescription w:val="Identification that the pronouncement is an AUASB Explanatory Statement, the ASA number and the month of issue"/>
      </w:tblPr>
      <w:tblGrid>
        <w:gridCol w:w="4536"/>
        <w:gridCol w:w="4536"/>
      </w:tblGrid>
      <w:tr w:rsidR="004D4D03" w14:paraId="63A93AC1" w14:textId="77777777" w:rsidTr="001562E6">
        <w:tc>
          <w:tcPr>
            <w:tcW w:w="4536" w:type="dxa"/>
          </w:tcPr>
          <w:p w14:paraId="19F689B4" w14:textId="77777777" w:rsidR="004D4D03" w:rsidRDefault="004D4D03">
            <w:pPr>
              <w:pStyle w:val="Heading6"/>
            </w:pPr>
          </w:p>
        </w:tc>
        <w:tc>
          <w:tcPr>
            <w:tcW w:w="4536" w:type="dxa"/>
          </w:tcPr>
          <w:p w14:paraId="220D72D8" w14:textId="32AAC9C5" w:rsidR="004D4D03" w:rsidRDefault="007B449F">
            <w:pPr>
              <w:pStyle w:val="CoverNumber"/>
            </w:pPr>
            <w:r>
              <w:fldChar w:fldCharType="begin"/>
            </w:r>
            <w:r>
              <w:instrText xml:space="preserve"> REF DocNo \* cha</w:instrText>
            </w:r>
            <w:r w:rsidR="00E861E3">
              <w:instrText>R</w:instrText>
            </w:r>
            <w:r>
              <w:instrText xml:space="preserve">format </w:instrText>
            </w:r>
            <w:r>
              <w:fldChar w:fldCharType="separate"/>
            </w:r>
            <w:r w:rsidR="00A5776B" w:rsidRPr="00A5776B">
              <w:t>ASQM 1</w:t>
            </w:r>
            <w:r>
              <w:fldChar w:fldCharType="end"/>
            </w:r>
          </w:p>
          <w:p w14:paraId="78FB81A3" w14:textId="77777777" w:rsidR="004D4D03" w:rsidRDefault="004D4D03">
            <w:pPr>
              <w:pStyle w:val="CoverDate"/>
            </w:pPr>
            <w:r>
              <w:t>(</w:t>
            </w:r>
            <w:bookmarkStart w:id="0" w:name="DocDate"/>
            <w:r w:rsidR="00A5776B">
              <w:t>March 2021</w:t>
            </w:r>
            <w:bookmarkEnd w:id="0"/>
            <w:r>
              <w:t>)</w:t>
            </w:r>
          </w:p>
        </w:tc>
      </w:tr>
    </w:tbl>
    <w:p w14:paraId="6E3FF7B8" w14:textId="77777777" w:rsidR="006B0D12" w:rsidRDefault="006B0D12" w:rsidP="00A52193">
      <w:pPr>
        <w:pStyle w:val="CoverTitle"/>
        <w:spacing w:after="500"/>
        <w:rPr>
          <w:i w:val="0"/>
        </w:rPr>
      </w:pPr>
      <w:r>
        <w:rPr>
          <w:i w:val="0"/>
        </w:rPr>
        <w:t>Explanatory Statement</w:t>
      </w:r>
    </w:p>
    <w:p w14:paraId="270F467B" w14:textId="3ED5A7D0" w:rsidR="004D4D03" w:rsidRPr="006B0D12" w:rsidRDefault="00A5776B">
      <w:pPr>
        <w:pStyle w:val="CoverTitle"/>
      </w:pPr>
      <w:bookmarkStart w:id="1" w:name="DocNo"/>
      <w:r>
        <w:rPr>
          <w:i w:val="0"/>
        </w:rPr>
        <w:t>ASQM 1</w:t>
      </w:r>
      <w:bookmarkEnd w:id="1"/>
      <w:r w:rsidR="006B0D12">
        <w:rPr>
          <w:i w:val="0"/>
        </w:rPr>
        <w:t xml:space="preserve"> </w:t>
      </w:r>
      <w:bookmarkStart w:id="2" w:name="DocTitle"/>
      <w:r w:rsidRPr="00A5776B">
        <w:t>Quality Management for Firms that Perform Audits or Reviews of Financial Reports and Other Financial Information, or Other Assurance or Related Services Engagements</w:t>
      </w:r>
      <w:bookmarkEnd w:id="2"/>
      <w:r w:rsidR="00955572">
        <w:t xml:space="preserve"> </w:t>
      </w:r>
      <w:r w:rsidR="00955572" w:rsidRPr="00955572">
        <w:rPr>
          <w:i w:val="0"/>
          <w:iCs/>
        </w:rPr>
        <w:t>and ASA 2021-1</w:t>
      </w:r>
      <w:r w:rsidR="00955572">
        <w:t xml:space="preserve"> </w:t>
      </w:r>
      <w:r w:rsidR="00955572" w:rsidRPr="00955572">
        <w:t>Amendments to Australian Auditing Standards</w:t>
      </w:r>
    </w:p>
    <w:p w14:paraId="100FA13F" w14:textId="77777777" w:rsidR="004D4D03" w:rsidRDefault="004D4D03">
      <w:pPr>
        <w:pStyle w:val="CoverSubTitle"/>
        <w:ind w:right="-142"/>
      </w:pPr>
      <w:r>
        <w:t xml:space="preserve">Issued by the </w:t>
      </w:r>
      <w:r>
        <w:rPr>
          <w:b/>
          <w:bCs/>
        </w:rPr>
        <w:t>Auditing and Assurance Standards Board</w:t>
      </w:r>
    </w:p>
    <w:p w14:paraId="42A9A915" w14:textId="77777777" w:rsidR="004D4D03" w:rsidRDefault="00D51EB7">
      <w:pPr>
        <w:sectPr w:rsidR="004D4D03" w:rsidSect="00CA06B2">
          <w:headerReference w:type="default" r:id="rId11"/>
          <w:headerReference w:type="first" r:id="rId12"/>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19396D11" wp14:editId="4B19E3AA">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85124" w14:textId="77777777" w:rsidR="004D4D03" w:rsidRDefault="004D4D03" w:rsidP="00F46978">
      <w:pPr>
        <w:pStyle w:val="Heading5"/>
      </w:pPr>
      <w:r>
        <w:lastRenderedPageBreak/>
        <w:t xml:space="preserve">Obtaining a Copy of this </w:t>
      </w:r>
      <w:r w:rsidR="006B0D12">
        <w:t>Explanatory Statement</w:t>
      </w:r>
    </w:p>
    <w:p w14:paraId="7CDD82A1" w14:textId="77777777" w:rsidR="004D4D03" w:rsidRDefault="004D4D03" w:rsidP="006014A0">
      <w:pPr>
        <w:pStyle w:val="ParaPlain"/>
      </w:pPr>
      <w:r>
        <w:t xml:space="preserve">This </w:t>
      </w:r>
      <w:r w:rsidR="006B0D12">
        <w:t>Explanatory Statement</w:t>
      </w:r>
      <w:r w:rsidR="006E419A">
        <w:t xml:space="preserve"> </w:t>
      </w:r>
      <w:r>
        <w:t xml:space="preserve">is available on the </w:t>
      </w:r>
      <w:r w:rsidR="007B449F">
        <w:t>Auditing and Assurance Standards Board (</w:t>
      </w:r>
      <w:r>
        <w:t>AUASB</w:t>
      </w:r>
      <w:r w:rsidR="007B449F">
        <w:t>)</w:t>
      </w:r>
      <w:r w:rsidR="00731B50">
        <w:t xml:space="preserve"> website: www.auasb.gov.au</w:t>
      </w:r>
    </w:p>
    <w:p w14:paraId="58E94F4D" w14:textId="77777777" w:rsidR="004D4D03" w:rsidRDefault="007B60DF"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4D4D03" w14:paraId="095C7699" w14:textId="77777777" w:rsidTr="001562E6">
        <w:tc>
          <w:tcPr>
            <w:tcW w:w="4536" w:type="dxa"/>
            <w:tcMar>
              <w:right w:w="28" w:type="dxa"/>
            </w:tcMar>
          </w:tcPr>
          <w:p w14:paraId="099434A3" w14:textId="77777777" w:rsidR="004D4D03" w:rsidRDefault="004D4D03">
            <w:r>
              <w:t>Auditing and Assurance Standards Board</w:t>
            </w:r>
          </w:p>
          <w:p w14:paraId="15B407C4" w14:textId="77777777" w:rsidR="004D4D03" w:rsidRDefault="005C18E7">
            <w:r>
              <w:t>Podium Level 14</w:t>
            </w:r>
            <w:r w:rsidR="00034AFA">
              <w:t xml:space="preserve">, </w:t>
            </w:r>
            <w:r>
              <w:t>53</w:t>
            </w:r>
            <w:r w:rsidR="006E419A">
              <w:t xml:space="preserve">0 </w:t>
            </w:r>
            <w:r>
              <w:t>Collins</w:t>
            </w:r>
            <w:r w:rsidR="004D4D03">
              <w:t xml:space="preserve"> Street</w:t>
            </w:r>
          </w:p>
          <w:p w14:paraId="369AA6AC" w14:textId="77777777" w:rsidR="006B1B35" w:rsidRDefault="004D4D03" w:rsidP="00BF314A">
            <w:r>
              <w:t>Melbourne   Victoria</w:t>
            </w:r>
            <w:r w:rsidR="00FC157A">
              <w:t xml:space="preserve">   </w:t>
            </w:r>
            <w:r>
              <w:t>3000</w:t>
            </w:r>
          </w:p>
          <w:p w14:paraId="65F8DE5D" w14:textId="77777777" w:rsidR="004D4D03" w:rsidRDefault="00BF314A" w:rsidP="00BF314A">
            <w:r>
              <w:t>AUSTRALIA</w:t>
            </w:r>
          </w:p>
        </w:tc>
        <w:tc>
          <w:tcPr>
            <w:tcW w:w="4536" w:type="dxa"/>
          </w:tcPr>
          <w:p w14:paraId="17777360" w14:textId="77777777" w:rsidR="004D4D03" w:rsidRDefault="004D4D03">
            <w:pPr>
              <w:tabs>
                <w:tab w:val="left" w:pos="743"/>
              </w:tabs>
            </w:pPr>
            <w:r>
              <w:t>Phone:</w:t>
            </w:r>
            <w:r>
              <w:tab/>
              <w:t>(03) 8080 7400</w:t>
            </w:r>
          </w:p>
          <w:p w14:paraId="5C91D854" w14:textId="77777777" w:rsidR="004D4D03" w:rsidRDefault="004D4D03">
            <w:pPr>
              <w:tabs>
                <w:tab w:val="left" w:pos="743"/>
              </w:tabs>
            </w:pPr>
            <w:r>
              <w:t>E-mail:</w:t>
            </w:r>
            <w:r>
              <w:tab/>
              <w:t>enquiries@auasb.gov.au</w:t>
            </w:r>
          </w:p>
          <w:p w14:paraId="62250008" w14:textId="77777777" w:rsidR="004D4D03" w:rsidRDefault="004D4D03" w:rsidP="004A6352">
            <w:pPr>
              <w:spacing w:before="240"/>
              <w:rPr>
                <w:b/>
                <w:bCs/>
              </w:rPr>
            </w:pPr>
            <w:r>
              <w:rPr>
                <w:b/>
                <w:bCs/>
              </w:rPr>
              <w:t>Postal Address:</w:t>
            </w:r>
          </w:p>
          <w:p w14:paraId="407F13DD" w14:textId="77777777" w:rsidR="004D4D03" w:rsidRDefault="004D4D03">
            <w:r>
              <w:t>PO Box 204</w:t>
            </w:r>
            <w:r w:rsidR="00FC157A">
              <w:t xml:space="preserve">, </w:t>
            </w:r>
            <w:r>
              <w:t>Collins Street West</w:t>
            </w:r>
          </w:p>
          <w:p w14:paraId="6629E0C5" w14:textId="77777777" w:rsidR="006B1B35" w:rsidRDefault="004D4D03" w:rsidP="00BF314A">
            <w:r>
              <w:t>Melbourne   Victoria</w:t>
            </w:r>
            <w:r w:rsidR="00FC157A">
              <w:t xml:space="preserve">   </w:t>
            </w:r>
            <w:r>
              <w:t>8007</w:t>
            </w:r>
          </w:p>
          <w:p w14:paraId="6FA0DD73" w14:textId="77777777" w:rsidR="004D4D03" w:rsidRDefault="00BF314A" w:rsidP="00BF314A">
            <w:r>
              <w:t>AUSTRALIA</w:t>
            </w:r>
          </w:p>
        </w:tc>
      </w:tr>
    </w:tbl>
    <w:p w14:paraId="3B3E7BC3" w14:textId="77777777" w:rsidR="006B0D12" w:rsidRDefault="006B0D12">
      <w:pPr>
        <w:spacing w:line="240" w:lineRule="auto"/>
      </w:pPr>
      <w:r>
        <w:br w:type="page"/>
      </w:r>
    </w:p>
    <w:p w14:paraId="671EB9CF" w14:textId="2607D4DC" w:rsidR="00237187" w:rsidRDefault="004D3084" w:rsidP="005D3838">
      <w:pPr>
        <w:pStyle w:val="Heading5"/>
      </w:pPr>
      <w:r>
        <w:lastRenderedPageBreak/>
        <w:t xml:space="preserve">Reasons for Issuing </w:t>
      </w:r>
      <w:bookmarkStart w:id="3" w:name="DocTypeLong"/>
      <w:r w:rsidR="00A5776B">
        <w:t>Auditing Standard</w:t>
      </w:r>
      <w:bookmarkEnd w:id="3"/>
      <w:r>
        <w:t xml:space="preserve"> </w:t>
      </w:r>
      <w:r>
        <w:fldChar w:fldCharType="begin"/>
      </w:r>
      <w:r>
        <w:instrText xml:space="preserve"> REF </w:instrText>
      </w:r>
      <w:r w:rsidR="006B0D12">
        <w:instrText>Doc</w:instrText>
      </w:r>
      <w:r>
        <w:instrText xml:space="preserve">No \* charformat </w:instrText>
      </w:r>
      <w:r>
        <w:fldChar w:fldCharType="separate"/>
      </w:r>
      <w:r w:rsidR="00A5776B" w:rsidRPr="00A5776B">
        <w:t>ASQM 1</w:t>
      </w:r>
      <w:r>
        <w:fldChar w:fldCharType="end"/>
      </w:r>
      <w:r w:rsidR="00A5776B">
        <w:t xml:space="preserve"> </w:t>
      </w:r>
      <w:r w:rsidR="00A5776B" w:rsidRPr="00D658D4">
        <w:rPr>
          <w:i/>
          <w:iCs w:val="0"/>
        </w:rPr>
        <w:t>Quality Management for Firms that Perform Audits or Review of Financial Reports and Other Financial Information, or Other Assurance or Related Services Engagements</w:t>
      </w:r>
      <w:r w:rsidR="00D658D4">
        <w:t xml:space="preserve"> and ASA 2021-1 </w:t>
      </w:r>
      <w:r w:rsidR="00D658D4" w:rsidRPr="00D658D4">
        <w:rPr>
          <w:i/>
          <w:iCs w:val="0"/>
        </w:rPr>
        <w:t>Amendments to Australian Auditing Standards</w:t>
      </w:r>
    </w:p>
    <w:p w14:paraId="2402808D" w14:textId="78C5C649" w:rsidR="00D658D4" w:rsidRDefault="00D658D4" w:rsidP="004D3084">
      <w:pPr>
        <w:pStyle w:val="ParaPlain"/>
      </w:pPr>
      <w:bookmarkStart w:id="4" w:name="ReasonsForIssuing"/>
      <w:bookmarkEnd w:id="4"/>
      <w:r>
        <w:t xml:space="preserve">The AUASB issues Auditing Standard ISQM 1 </w:t>
      </w:r>
      <w:r w:rsidRPr="00A5776B">
        <w:rPr>
          <w:i/>
        </w:rPr>
        <w:t>Quality Management for Firms that Performs Audits or Reviews of Financial Statements, or Other Assurance or Related Services Engagements</w:t>
      </w:r>
      <w:r>
        <w:t xml:space="preserve"> and ASA</w:t>
      </w:r>
      <w:r w:rsidR="00057A68">
        <w:t> </w:t>
      </w:r>
      <w:r w:rsidR="00A5689D">
        <w:t>2021-1</w:t>
      </w:r>
      <w:r>
        <w:t xml:space="preserve"> </w:t>
      </w:r>
      <w:r w:rsidRPr="00D658D4">
        <w:rPr>
          <w:i/>
          <w:iCs/>
        </w:rPr>
        <w:t>Amendments to Australian Auditing Standards</w:t>
      </w:r>
      <w:r>
        <w:t xml:space="preserve"> pursuant to the requirements of the legislative provisions and the Strategic Direction explained below. </w:t>
      </w:r>
    </w:p>
    <w:p w14:paraId="37CEC977" w14:textId="77777777" w:rsidR="00D658D4" w:rsidRDefault="00D658D4" w:rsidP="004D3084">
      <w:pPr>
        <w:pStyle w:val="ParaPlain"/>
      </w:pPr>
      <w:r>
        <w:t xml:space="preserve">The AUASB is a </w:t>
      </w:r>
      <w:proofErr w:type="gramStart"/>
      <w:r>
        <w:t>Non Corporate</w:t>
      </w:r>
      <w:proofErr w:type="gramEnd"/>
      <w:r>
        <w:t xml:space="preserve"> Commonwealth entity of the Australian Government established under section 227A of the </w:t>
      </w:r>
      <w:r w:rsidRPr="00D658D4">
        <w:rPr>
          <w:i/>
          <w:iCs/>
        </w:rPr>
        <w:t>Australian Securities and Investments Commission Act 2001</w:t>
      </w:r>
      <w:r>
        <w:t xml:space="preserve">, as amended (ASIC Act). Under section 336 of the </w:t>
      </w:r>
      <w:r w:rsidRPr="00D658D4">
        <w:rPr>
          <w:i/>
          <w:iCs/>
        </w:rPr>
        <w:t>Corporations Act 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sidRPr="00D658D4">
        <w:rPr>
          <w:i/>
          <w:iCs/>
        </w:rPr>
        <w:t>Legislation Act 2003</w:t>
      </w:r>
      <w:r>
        <w:t xml:space="preserve">. </w:t>
      </w:r>
    </w:p>
    <w:p w14:paraId="20CB2F77" w14:textId="1313B340" w:rsidR="004D3084" w:rsidRDefault="00D658D4" w:rsidP="004D3084">
      <w:pPr>
        <w:pStyle w:val="ParaPlain"/>
      </w:pPr>
      <w:r>
        <w:t xml:space="preserve">Under the Strategic Direction given to the AUASB by the Financial Reporting Council (FRC), the AUASB is required, inter alia, to develop auditing standards that have a clear public interest focus and are of the highest quality. </w:t>
      </w:r>
    </w:p>
    <w:p w14:paraId="2DE8A5F9" w14:textId="59FD78B8" w:rsidR="006B0D12" w:rsidRDefault="006B0D12" w:rsidP="006B0D12">
      <w:pPr>
        <w:pStyle w:val="ParaPlain"/>
      </w:pPr>
      <w:r>
        <w:t xml:space="preserve">The Auditing Standard conforms with </w:t>
      </w:r>
      <w:bookmarkStart w:id="5" w:name="DocNoIntl"/>
      <w:r w:rsidR="00A5776B">
        <w:t>ISQM 1</w:t>
      </w:r>
      <w:bookmarkEnd w:id="5"/>
      <w:r>
        <w:t xml:space="preserve"> </w:t>
      </w:r>
      <w:bookmarkStart w:id="6" w:name="DocTitleIntl"/>
      <w:r w:rsidR="00A5776B" w:rsidRPr="00A5776B">
        <w:rPr>
          <w:i/>
        </w:rPr>
        <w:t>Quality Management for Firms that Performs Audits or Reviews of Financial Statements, or Other Assurance or Related Services Engagements</w:t>
      </w:r>
      <w:bookmarkEnd w:id="6"/>
      <w:r w:rsidR="004D5772">
        <w:rPr>
          <w:i/>
        </w:rPr>
        <w:t xml:space="preserve"> </w:t>
      </w:r>
      <w:r w:rsidR="004D5772" w:rsidRPr="00B92A7E">
        <w:t xml:space="preserve">and </w:t>
      </w:r>
      <w:r w:rsidR="00B92A7E">
        <w:t xml:space="preserve">the </w:t>
      </w:r>
      <w:r w:rsidR="002D0A20">
        <w:t xml:space="preserve">IAASB’s </w:t>
      </w:r>
      <w:r w:rsidR="00B92A7E" w:rsidRPr="00B92A7E">
        <w:t>Conforming Amendments to ISAs and Related Material Arising from the Quality Managemen</w:t>
      </w:r>
      <w:r w:rsidR="002D0A20">
        <w:t xml:space="preserve">t </w:t>
      </w:r>
      <w:r w:rsidR="00A8323A">
        <w:t>Standards</w:t>
      </w:r>
      <w:r>
        <w:t>.</w:t>
      </w:r>
    </w:p>
    <w:p w14:paraId="51340EB5" w14:textId="133A0E14" w:rsidR="006B0D12" w:rsidRDefault="006B0D12" w:rsidP="005D3838">
      <w:pPr>
        <w:pStyle w:val="Heading5"/>
      </w:pPr>
      <w:r>
        <w:t>Purpose o</w:t>
      </w:r>
      <w:r w:rsidR="002F25BB">
        <w:t xml:space="preserve">f </w:t>
      </w:r>
      <w:r w:rsidR="00AC6C0B">
        <w:fldChar w:fldCharType="begin"/>
      </w:r>
      <w:r w:rsidR="00AC6C0B">
        <w:instrText xml:space="preserve"> REF DocTypeLong \* charformat </w:instrText>
      </w:r>
      <w:r w:rsidR="00AC6C0B">
        <w:fldChar w:fldCharType="separate"/>
      </w:r>
      <w:r w:rsidR="00A5776B">
        <w:t>Auditing Standard</w:t>
      </w:r>
      <w:r w:rsidR="00AC6C0B">
        <w:fldChar w:fldCharType="end"/>
      </w:r>
      <w:r w:rsidR="002F25BB">
        <w:t xml:space="preserve"> </w:t>
      </w:r>
      <w:r w:rsidR="00AC6C0B">
        <w:fldChar w:fldCharType="begin"/>
      </w:r>
      <w:r w:rsidR="00AC6C0B">
        <w:instrText xml:space="preserve"> REF</w:instrText>
      </w:r>
      <w:r w:rsidR="00AC6C0B">
        <w:instrText xml:space="preserve"> DocNo \* charformat </w:instrText>
      </w:r>
      <w:r w:rsidR="00AC6C0B">
        <w:fldChar w:fldCharType="separate"/>
      </w:r>
      <w:r w:rsidR="00A5776B" w:rsidRPr="00A5776B">
        <w:t>ASQM 1</w:t>
      </w:r>
      <w:r w:rsidR="00AC6C0B">
        <w:fldChar w:fldCharType="end"/>
      </w:r>
      <w:r w:rsidR="002F25BB">
        <w:t xml:space="preserve"> </w:t>
      </w:r>
      <w:r w:rsidR="002F25BB" w:rsidRPr="002F25BB">
        <w:rPr>
          <w:i/>
        </w:rPr>
        <w:fldChar w:fldCharType="begin"/>
      </w:r>
      <w:r w:rsidR="002F25BB" w:rsidRPr="002F25BB">
        <w:rPr>
          <w:i/>
        </w:rPr>
        <w:instrText xml:space="preserve"> REF DocTitle \* charformat </w:instrText>
      </w:r>
      <w:r w:rsidR="002F25BB" w:rsidRPr="002F25BB">
        <w:rPr>
          <w:i/>
        </w:rPr>
        <w:fldChar w:fldCharType="separate"/>
      </w:r>
      <w:r w:rsidR="00A5776B" w:rsidRPr="00A5776B">
        <w:rPr>
          <w:i/>
        </w:rPr>
        <w:t>Quality Management for Firms that Perform Audits or Reviews of Financial Reports and Other Financial Information, or Other Assurance or Related Services Engagements</w:t>
      </w:r>
      <w:r w:rsidR="002F25BB" w:rsidRPr="002F25BB">
        <w:rPr>
          <w:i/>
        </w:rPr>
        <w:fldChar w:fldCharType="end"/>
      </w:r>
      <w:r w:rsidR="00D658D4">
        <w:rPr>
          <w:i/>
        </w:rPr>
        <w:t xml:space="preserve"> </w:t>
      </w:r>
      <w:r w:rsidR="00D658D4">
        <w:t xml:space="preserve">and ASA 2021-1 </w:t>
      </w:r>
      <w:r w:rsidR="00D658D4" w:rsidRPr="00D658D4">
        <w:rPr>
          <w:i/>
          <w:iCs w:val="0"/>
        </w:rPr>
        <w:t>Amendments to Australian Auditing Standards</w:t>
      </w:r>
    </w:p>
    <w:p w14:paraId="55251A02" w14:textId="1006EB76" w:rsidR="006B0D12" w:rsidRDefault="00D658D4" w:rsidP="006B0D12">
      <w:pPr>
        <w:pStyle w:val="ParaPlain"/>
      </w:pPr>
      <w:bookmarkStart w:id="7" w:name="Purpose"/>
      <w:bookmarkEnd w:id="7"/>
      <w:r>
        <w:t xml:space="preserve">The purpose of the Auditing Standard represents the Australian equivalent of ISQM 1 </w:t>
      </w:r>
      <w:r w:rsidRPr="00A5776B">
        <w:rPr>
          <w:i/>
        </w:rPr>
        <w:t>Quality Management for Firms that Performs Audits or Reviews of Financial Statements, or Other Assurance or Related Services Engagements</w:t>
      </w:r>
      <w:r>
        <w:t xml:space="preserve"> and will replace the current ASQC 1 </w:t>
      </w:r>
      <w:r w:rsidRPr="00A5776B">
        <w:rPr>
          <w:i/>
        </w:rPr>
        <w:t xml:space="preserve">Quality </w:t>
      </w:r>
      <w:r>
        <w:rPr>
          <w:i/>
        </w:rPr>
        <w:t>Control</w:t>
      </w:r>
      <w:r w:rsidRPr="00A5776B">
        <w:rPr>
          <w:i/>
        </w:rPr>
        <w:t xml:space="preserve"> for Firms that Performs Audits or Reviews of Financial Statements, or Other Assurance or Related Services Engagements</w:t>
      </w:r>
      <w:r>
        <w:t xml:space="preserve"> issued by the AUASB in June 2020 (as amended). ASA </w:t>
      </w:r>
      <w:r w:rsidR="00A5689D">
        <w:t>2021-1</w:t>
      </w:r>
      <w:r>
        <w:t xml:space="preserve"> </w:t>
      </w:r>
      <w:r w:rsidRPr="000E443B">
        <w:rPr>
          <w:i/>
          <w:iCs/>
        </w:rPr>
        <w:t>Amendments to Australian Auditing Standards</w:t>
      </w:r>
      <w:r>
        <w:t xml:space="preserve"> includes the consequential and conforming amendments to other Auditing Standards as a result of changes to ASQC 1.</w:t>
      </w:r>
    </w:p>
    <w:p w14:paraId="0B6399EB" w14:textId="77777777" w:rsidR="006B0D12" w:rsidRDefault="006B0D12" w:rsidP="00A72794">
      <w:pPr>
        <w:pStyle w:val="Heading5"/>
      </w:pPr>
      <w:r>
        <w:t>Main Features</w:t>
      </w:r>
    </w:p>
    <w:p w14:paraId="0C71AA8B" w14:textId="4CD52416" w:rsidR="00D658D4" w:rsidRDefault="00D658D4" w:rsidP="00D658D4">
      <w:pPr>
        <w:pStyle w:val="ParaPlain"/>
      </w:pPr>
      <w:bookmarkStart w:id="8" w:name="MainFeatures"/>
      <w:bookmarkEnd w:id="8"/>
      <w:r>
        <w:t>ASQM 1 introduces a quality management approach that is focused on proactively identifying and responding to risks to quality.  The new quality management standard improve</w:t>
      </w:r>
      <w:r w:rsidR="00A8323A">
        <w:t>s</w:t>
      </w:r>
      <w:r>
        <w:t xml:space="preserve"> the robustness of firms’ systems of quality management (e.g., enhanced requirements and focus on governance and leadership, monitoring and remediation, and circumstances when a firm belongs to a network).  The essence of the new approach is to focus firms’ attention on risks that may have an impact on engagement quality.  The new approach requires a firm to customise the design, implementation and operation of its system of quality management based on the nature and circumstances of the firm and the engagements it performs.</w:t>
      </w:r>
    </w:p>
    <w:p w14:paraId="25312215" w14:textId="77777777" w:rsidR="00C36A73" w:rsidRDefault="00C36A73" w:rsidP="00C36A73">
      <w:pPr>
        <w:pStyle w:val="Heading5"/>
      </w:pPr>
      <w:r>
        <w:t>Operative Date</w:t>
      </w:r>
    </w:p>
    <w:p w14:paraId="68F558B7" w14:textId="5E9704DF" w:rsidR="00C36A73" w:rsidRPr="002F25BB" w:rsidRDefault="00D658D4" w:rsidP="00C36A73">
      <w:pPr>
        <w:pStyle w:val="ParaPlain"/>
        <w:rPr>
          <w:i/>
        </w:rPr>
      </w:pPr>
      <w:bookmarkStart w:id="9" w:name="OpDate"/>
      <w:bookmarkEnd w:id="9"/>
      <w:r w:rsidRPr="00033D6D">
        <w:rPr>
          <w:lang w:val="en-US"/>
        </w:rPr>
        <w:t xml:space="preserve">Systems of quality management in compliance with this </w:t>
      </w:r>
      <w:r>
        <w:rPr>
          <w:lang w:val="en-US"/>
        </w:rPr>
        <w:t>A</w:t>
      </w:r>
      <w:r w:rsidRPr="00033D6D">
        <w:rPr>
          <w:lang w:val="en-US"/>
        </w:rPr>
        <w:t xml:space="preserve">SQM are required to be designed and implemented by </w:t>
      </w:r>
      <w:r>
        <w:rPr>
          <w:lang w:val="en-US"/>
        </w:rPr>
        <w:t xml:space="preserve">15 </w:t>
      </w:r>
      <w:r w:rsidRPr="00033D6D">
        <w:rPr>
          <w:lang w:val="en-US"/>
        </w:rPr>
        <w:t xml:space="preserve">December 2022, and the evaluation of the system of quality management required by paragraphs 53–54 of </w:t>
      </w:r>
      <w:r>
        <w:rPr>
          <w:lang w:val="en-US"/>
        </w:rPr>
        <w:t>A</w:t>
      </w:r>
      <w:r w:rsidRPr="00033D6D">
        <w:rPr>
          <w:lang w:val="en-US"/>
        </w:rPr>
        <w:t>SQM</w:t>
      </w:r>
      <w:r w:rsidR="00482269">
        <w:rPr>
          <w:lang w:val="en-US"/>
        </w:rPr>
        <w:t xml:space="preserve"> 1</w:t>
      </w:r>
      <w:r w:rsidRPr="00033D6D">
        <w:rPr>
          <w:lang w:val="en-US"/>
        </w:rPr>
        <w:t xml:space="preserve"> is required to be performed within one year following </w:t>
      </w:r>
      <w:r>
        <w:rPr>
          <w:lang w:val="en-US"/>
        </w:rPr>
        <w:t>15</w:t>
      </w:r>
      <w:r w:rsidR="0030560D">
        <w:rPr>
          <w:lang w:val="en-US"/>
        </w:rPr>
        <w:t> </w:t>
      </w:r>
      <w:r w:rsidRPr="00033D6D">
        <w:rPr>
          <w:lang w:val="en-US"/>
        </w:rPr>
        <w:t>December 2022</w:t>
      </w:r>
      <w:r w:rsidR="00C36A73">
        <w:t>.</w:t>
      </w:r>
    </w:p>
    <w:p w14:paraId="27596390" w14:textId="77777777" w:rsidR="005D3838" w:rsidRDefault="005D3838" w:rsidP="005D3838">
      <w:pPr>
        <w:pStyle w:val="Heading5"/>
      </w:pPr>
      <w:r>
        <w:lastRenderedPageBreak/>
        <w:t>Process of making Australian Auditing Standards</w:t>
      </w:r>
    </w:p>
    <w:p w14:paraId="2B4D4130" w14:textId="77777777" w:rsidR="005D3838" w:rsidRDefault="002F25BB" w:rsidP="006B0D12">
      <w:pPr>
        <w:pStyle w:val="ParaPlain"/>
      </w:pPr>
      <w:r>
        <w:t xml:space="preserve">The AUASB’s Strategic Direction, </w:t>
      </w:r>
      <w:r>
        <w:rPr>
          <w:i/>
        </w:rPr>
        <w:t>inter alia</w:t>
      </w:r>
      <w:r>
        <w:t>, provides that the AUASB develop Australian Auditing Standards that:</w:t>
      </w:r>
    </w:p>
    <w:p w14:paraId="4DCA98EA" w14:textId="77777777" w:rsidR="002F25BB" w:rsidRDefault="002F25BB" w:rsidP="002F25BB">
      <w:pPr>
        <w:pStyle w:val="ListBullet"/>
      </w:pPr>
      <w:r>
        <w:t xml:space="preserve">have a clear public interest focus and are of the highest </w:t>
      </w:r>
      <w:proofErr w:type="gramStart"/>
      <w:r>
        <w:t>quality;</w:t>
      </w:r>
      <w:proofErr w:type="gramEnd"/>
    </w:p>
    <w:p w14:paraId="705937F9" w14:textId="0C92AFC6" w:rsidR="002F25BB" w:rsidRDefault="002F25BB" w:rsidP="002F25BB">
      <w:pPr>
        <w:pStyle w:val="ListBullet"/>
      </w:pPr>
      <w:r>
        <w:t>use</w:t>
      </w:r>
      <w:r w:rsidR="005737A2">
        <w:t>, as appropriate</w:t>
      </w:r>
      <w:r w:rsidR="00452E4F">
        <w:t xml:space="preserve">, the text of </w:t>
      </w:r>
      <w:r>
        <w:t xml:space="preserve">the International Standards on Auditing (ISAs) of the International Auditing and Assurance Standards Board (IAASB) as </w:t>
      </w:r>
      <w:r w:rsidR="00452E4F">
        <w:t xml:space="preserve">a base from which to develop Australian Auditing </w:t>
      </w:r>
      <w:proofErr w:type="gramStart"/>
      <w:r w:rsidR="00452E4F">
        <w:t>Standards</w:t>
      </w:r>
      <w:r>
        <w:t>;</w:t>
      </w:r>
      <w:proofErr w:type="gramEnd"/>
    </w:p>
    <w:p w14:paraId="29C54C09" w14:textId="36B9E6C3" w:rsidR="002F25BB" w:rsidRDefault="00ED5FB8" w:rsidP="002F25BB">
      <w:pPr>
        <w:pStyle w:val="ListBullet"/>
      </w:pPr>
      <w:r>
        <w:t xml:space="preserve">make amendments to ISAs as necessary to </w:t>
      </w:r>
      <w:r w:rsidR="002F25BB">
        <w:t>conform with the Australian regulatory environment</w:t>
      </w:r>
      <w:r>
        <w:t xml:space="preserve"> and statutory requirements</w:t>
      </w:r>
      <w:bookmarkStart w:id="10" w:name="_GoBack"/>
      <w:bookmarkEnd w:id="10"/>
      <w:r w:rsidR="002F25BB">
        <w:t>; and</w:t>
      </w:r>
    </w:p>
    <w:p w14:paraId="1102C36C" w14:textId="77777777" w:rsidR="002F25BB" w:rsidRDefault="002F25BB" w:rsidP="002F25BB">
      <w:pPr>
        <w:pStyle w:val="ListBullet"/>
      </w:pPr>
      <w:r>
        <w:t>are capable of enforcement.</w:t>
      </w:r>
    </w:p>
    <w:p w14:paraId="320FCB05" w14:textId="77777777" w:rsidR="005D3838" w:rsidRDefault="005D3838" w:rsidP="005D3838">
      <w:pPr>
        <w:pStyle w:val="Heading5"/>
      </w:pPr>
      <w:r>
        <w:t xml:space="preserve">Consultation Process prior to issuing the </w:t>
      </w:r>
      <w:r w:rsidR="00AC6C0B">
        <w:fldChar w:fldCharType="begin"/>
      </w:r>
      <w:r w:rsidR="00AC6C0B">
        <w:instrText xml:space="preserve"> REF DocTypeLong \* charformat </w:instrText>
      </w:r>
      <w:r w:rsidR="00AC6C0B">
        <w:fldChar w:fldCharType="separate"/>
      </w:r>
      <w:r w:rsidR="00A5776B">
        <w:t>Auditing Standard</w:t>
      </w:r>
      <w:r w:rsidR="00AC6C0B">
        <w:fldChar w:fldCharType="end"/>
      </w:r>
    </w:p>
    <w:p w14:paraId="22EC4EEB" w14:textId="247FA333" w:rsidR="005D3838" w:rsidRDefault="00481E07" w:rsidP="006B0D12">
      <w:pPr>
        <w:pStyle w:val="ParaPlain"/>
      </w:pPr>
      <w:r>
        <w:t xml:space="preserve">The AUASB has consulted publicly as part of its due process in developing the </w:t>
      </w:r>
      <w:r>
        <w:fldChar w:fldCharType="begin"/>
      </w:r>
      <w:r>
        <w:instrText xml:space="preserve"> REF DocTypeLong \* charformat</w:instrText>
      </w:r>
      <w:r>
        <w:fldChar w:fldCharType="separate"/>
      </w:r>
      <w:r>
        <w:t>Auditing Standard</w:t>
      </w:r>
      <w:r>
        <w:fldChar w:fldCharType="end"/>
      </w:r>
      <w:r>
        <w:t>, b</w:t>
      </w:r>
      <w:r w:rsidR="00582E10">
        <w:t xml:space="preserve">y exposing the international </w:t>
      </w:r>
      <w:r w:rsidR="0036441B">
        <w:t>ED-ISQM 1,</w:t>
      </w:r>
      <w:r>
        <w:t xml:space="preserve"> along with an associated Australian Explanatory Memorandum</w:t>
      </w:r>
      <w:r w:rsidR="00A614F0">
        <w:t xml:space="preserve">. </w:t>
      </w:r>
      <w:r w:rsidR="002517A6">
        <w:t xml:space="preserve"> </w:t>
      </w:r>
      <w:r w:rsidR="0036441B">
        <w:t xml:space="preserve">ED-ISQM 1 </w:t>
      </w:r>
      <w:r w:rsidR="00A614F0">
        <w:t xml:space="preserve">was </w:t>
      </w:r>
      <w:r w:rsidR="0036441B">
        <w:t>exposed within Australia</w:t>
      </w:r>
      <w:r w:rsidR="00A614F0">
        <w:t xml:space="preserve"> with a </w:t>
      </w:r>
      <w:proofErr w:type="gramStart"/>
      <w:r w:rsidR="0036441B">
        <w:t>60</w:t>
      </w:r>
      <w:r w:rsidR="00CA06B2">
        <w:t> </w:t>
      </w:r>
      <w:r w:rsidR="00A614F0">
        <w:t>day</w:t>
      </w:r>
      <w:proofErr w:type="gramEnd"/>
      <w:r w:rsidR="00A614F0">
        <w:t xml:space="preserve"> comment period.</w:t>
      </w:r>
    </w:p>
    <w:p w14:paraId="5E9C4784" w14:textId="77777777" w:rsidR="00A614F0" w:rsidRPr="002F25BB" w:rsidRDefault="00A614F0" w:rsidP="00A614F0">
      <w:pPr>
        <w:pStyle w:val="ParaPlain"/>
      </w:pPr>
      <w:r>
        <w:t xml:space="preserve">Submissions were received by the AUASB and these were considered as part of the development and finalisation of the </w:t>
      </w:r>
      <w:r w:rsidR="008C4598">
        <w:fldChar w:fldCharType="begin"/>
      </w:r>
      <w:r w:rsidR="008C4598">
        <w:instrText xml:space="preserve"> REF DocTypeLong \* charformat</w:instrText>
      </w:r>
      <w:r w:rsidR="008C4598">
        <w:fldChar w:fldCharType="separate"/>
      </w:r>
      <w:r w:rsidR="00A5776B">
        <w:t>Auditing Standard</w:t>
      </w:r>
      <w:r w:rsidR="008C4598">
        <w:fldChar w:fldCharType="end"/>
      </w:r>
      <w:r>
        <w:t>.</w:t>
      </w:r>
    </w:p>
    <w:p w14:paraId="2C706AFF" w14:textId="77777777" w:rsidR="005D3838" w:rsidRDefault="005D3838" w:rsidP="005D3838">
      <w:pPr>
        <w:pStyle w:val="Heading5"/>
      </w:pPr>
      <w:r>
        <w:t>Regulatory Impact Statement</w:t>
      </w:r>
    </w:p>
    <w:p w14:paraId="6FC57C85" w14:textId="4F3A99DD" w:rsidR="00A614F0" w:rsidRPr="002F25BB" w:rsidRDefault="00C36A73" w:rsidP="00A614F0">
      <w:pPr>
        <w:pStyle w:val="ParaPlain"/>
      </w:pPr>
      <w:r>
        <w:t xml:space="preserve">A Regulatory Impact Statement (RIA) has been prepared in connection with the preparation of </w:t>
      </w:r>
      <w:r w:rsidR="00AC6C0B">
        <w:fldChar w:fldCharType="begin"/>
      </w:r>
      <w:r w:rsidR="00AC6C0B">
        <w:instrText xml:space="preserve"> REF DocNo \* charformat </w:instrText>
      </w:r>
      <w:r w:rsidR="00AC6C0B">
        <w:fldChar w:fldCharType="separate"/>
      </w:r>
      <w:r w:rsidR="00A5776B" w:rsidRPr="00A5776B">
        <w:t>ASQM 1</w:t>
      </w:r>
      <w:r w:rsidR="00AC6C0B">
        <w:fldChar w:fldCharType="end"/>
      </w:r>
      <w:r w:rsidR="00A72794">
        <w:t xml:space="preserve"> </w:t>
      </w:r>
      <w:r w:rsidR="00A72794" w:rsidRPr="00A72794">
        <w:rPr>
          <w:i/>
        </w:rPr>
        <w:fldChar w:fldCharType="begin"/>
      </w:r>
      <w:r w:rsidR="00A72794" w:rsidRPr="00A72794">
        <w:rPr>
          <w:i/>
        </w:rPr>
        <w:instrText xml:space="preserve"> REF DocTitle </w:instrText>
      </w:r>
      <w:r w:rsidR="00A72794">
        <w:rPr>
          <w:i/>
        </w:rPr>
        <w:instrText>\* charformat</w:instrText>
      </w:r>
      <w:r w:rsidR="00A72794" w:rsidRPr="00A72794">
        <w:rPr>
          <w:i/>
        </w:rPr>
        <w:fldChar w:fldCharType="separate"/>
      </w:r>
      <w:r w:rsidR="00A5776B" w:rsidRPr="00A5776B">
        <w:rPr>
          <w:i/>
        </w:rPr>
        <w:t>Quality Management for Firms that Perform Audits or Reviews of Financial Reports and Other Financial Information, or Other Assurance or Related Services Engagements</w:t>
      </w:r>
      <w:r w:rsidR="00A72794" w:rsidRPr="00A72794">
        <w:rPr>
          <w:i/>
        </w:rPr>
        <w:fldChar w:fldCharType="end"/>
      </w:r>
      <w:r>
        <w:t xml:space="preserve">.  The RIA has been </w:t>
      </w:r>
      <w:r w:rsidR="00A72794">
        <w:t>cleared</w:t>
      </w:r>
      <w:r>
        <w:t xml:space="preserve"> by the Office of Best Practice Regulation (OBPR).</w:t>
      </w:r>
    </w:p>
    <w:tbl>
      <w:tblPr>
        <w:tblStyle w:val="TableGrid"/>
        <w:tblW w:w="0" w:type="auto"/>
        <w:tblLook w:val="04A0" w:firstRow="1" w:lastRow="0" w:firstColumn="1" w:lastColumn="0" w:noHBand="0" w:noVBand="1"/>
        <w:tblCaption w:val="Statement of Compatibility with Human Rights"/>
        <w:tblDescription w:val="Statement of Compatibility with Human Rights prepared in accordance with Part 3 of the Human Rights (Parliamentary Scrutiny) Act 2011"/>
      </w:tblPr>
      <w:tblGrid>
        <w:gridCol w:w="9061"/>
      </w:tblGrid>
      <w:tr w:rsidR="009E35AC" w:rsidRPr="009E35AC" w14:paraId="6D57364D" w14:textId="77777777" w:rsidTr="009E35AC">
        <w:tc>
          <w:tcPr>
            <w:tcW w:w="9287" w:type="dxa"/>
          </w:tcPr>
          <w:p w14:paraId="0646E9E3" w14:textId="77777777" w:rsidR="009E35AC" w:rsidRDefault="009E35AC" w:rsidP="009E35AC">
            <w:pPr>
              <w:pStyle w:val="BoxHeading"/>
            </w:pPr>
            <w:r w:rsidRPr="009E35AC">
              <w:lastRenderedPageBreak/>
              <w:t>STATEMENT OF COMPATIBILITY WITH HUMAN RIGHTS</w:t>
            </w:r>
          </w:p>
          <w:p w14:paraId="69876EC5" w14:textId="77777777" w:rsidR="009E35AC" w:rsidRDefault="009E35AC" w:rsidP="009E35AC">
            <w:pPr>
              <w:pStyle w:val="Heading7"/>
            </w:pPr>
            <w:r>
              <w:t>P</w:t>
            </w:r>
            <w:r w:rsidR="00496A4A">
              <w:t>repared in accordance with Part </w:t>
            </w:r>
            <w:r>
              <w:t>3 of the Human Righ</w:t>
            </w:r>
            <w:r w:rsidR="00496A4A">
              <w:t>ts (Parliamentary Scrutiny) Act </w:t>
            </w:r>
            <w:r>
              <w:t>2011</w:t>
            </w:r>
          </w:p>
          <w:p w14:paraId="0BB17C72" w14:textId="7E106709" w:rsidR="009E35AC" w:rsidRPr="009E35AC" w:rsidRDefault="009E35AC" w:rsidP="00496A4A">
            <w:pPr>
              <w:pStyle w:val="Heading6"/>
              <w:ind w:left="2836" w:hanging="2836"/>
            </w:pPr>
            <w:r w:rsidRPr="009E35AC">
              <w:t>Legislative Instrument:</w:t>
            </w:r>
            <w:r w:rsidRPr="009E35AC">
              <w:tab/>
            </w:r>
            <w:r w:rsidR="00AC6C0B">
              <w:fldChar w:fldCharType="begin"/>
            </w:r>
            <w:r w:rsidR="00AC6C0B">
              <w:instrText xml:space="preserve"> REF DocTypeLong \* charformat </w:instrText>
            </w:r>
            <w:r w:rsidR="00AC6C0B">
              <w:fldChar w:fldCharType="separate"/>
            </w:r>
            <w:r w:rsidR="00A5776B">
              <w:t>Auditing Standard</w:t>
            </w:r>
            <w:r w:rsidR="00AC6C0B">
              <w:fldChar w:fldCharType="end"/>
            </w:r>
            <w:r>
              <w:t xml:space="preserve"> </w:t>
            </w:r>
            <w:r w:rsidR="00AC6C0B">
              <w:fldChar w:fldCharType="begin"/>
            </w:r>
            <w:r w:rsidR="00AC6C0B">
              <w:instrText xml:space="preserve"> REF DocNo \* charformat </w:instrText>
            </w:r>
            <w:r w:rsidR="00AC6C0B">
              <w:fldChar w:fldCharType="separate"/>
            </w:r>
            <w:r w:rsidR="00A5776B" w:rsidRPr="00A5776B">
              <w:t>ASQM 1</w:t>
            </w:r>
            <w:r w:rsidR="00AC6C0B">
              <w:fldChar w:fldCharType="end"/>
            </w:r>
            <w:r>
              <w:t xml:space="preserve"> </w:t>
            </w:r>
            <w:r w:rsidRPr="009E35AC">
              <w:rPr>
                <w:i/>
              </w:rPr>
              <w:fldChar w:fldCharType="begin"/>
            </w:r>
            <w:r w:rsidRPr="009E35AC">
              <w:rPr>
                <w:i/>
              </w:rPr>
              <w:instrText xml:space="preserve"> REF DocTitle \* charformat </w:instrText>
            </w:r>
            <w:r w:rsidRPr="009E35AC">
              <w:rPr>
                <w:i/>
              </w:rPr>
              <w:fldChar w:fldCharType="separate"/>
            </w:r>
            <w:r w:rsidR="00A5776B" w:rsidRPr="00A5776B">
              <w:rPr>
                <w:i/>
              </w:rPr>
              <w:t>Quality Management for Firms that Perform Audits or Reviews of Financial Reports and Other Financial Information, or Other Assurance or Related Services Engagements</w:t>
            </w:r>
            <w:r w:rsidRPr="009E35AC">
              <w:rPr>
                <w:i/>
              </w:rPr>
              <w:fldChar w:fldCharType="end"/>
            </w:r>
            <w:r w:rsidR="00573D5E">
              <w:rPr>
                <w:i/>
              </w:rPr>
              <w:t xml:space="preserve"> and </w:t>
            </w:r>
            <w:r w:rsidR="00573D5E">
              <w:t>ASA 202</w:t>
            </w:r>
            <w:r w:rsidR="00A5689D">
              <w:t>1</w:t>
            </w:r>
            <w:r w:rsidR="00573D5E">
              <w:t xml:space="preserve">-1 </w:t>
            </w:r>
            <w:r w:rsidR="00573D5E" w:rsidRPr="00D658D4">
              <w:rPr>
                <w:i/>
                <w:iCs w:val="0"/>
              </w:rPr>
              <w:t>Amendments to Australian Auditing Standards</w:t>
            </w:r>
          </w:p>
          <w:p w14:paraId="32FFE513" w14:textId="46EA9017" w:rsidR="009E35AC" w:rsidRDefault="009E35AC" w:rsidP="00496A4A">
            <w:pPr>
              <w:pStyle w:val="ParaPlain"/>
            </w:pPr>
            <w:r>
              <w:t>Th</w:t>
            </w:r>
            <w:r w:rsidR="00573D5E">
              <w:t>ese</w:t>
            </w:r>
            <w:r>
              <w:t xml:space="preserve"> Legislative Instrument</w:t>
            </w:r>
            <w:r w:rsidR="00573D5E">
              <w:t>s</w:t>
            </w:r>
            <w:r>
              <w:t xml:space="preserve"> </w:t>
            </w:r>
            <w:r w:rsidR="00573D5E">
              <w:t>are</w:t>
            </w:r>
            <w:r>
              <w:t xml:space="preserve"> </w:t>
            </w:r>
            <w:r w:rsidR="00496A4A">
              <w:t xml:space="preserve">compatible with the human rights and freedoms recognised or declared in the international instruments listed in section 3 of the </w:t>
            </w:r>
            <w:r w:rsidR="00496A4A" w:rsidRPr="00496A4A">
              <w:rPr>
                <w:i/>
              </w:rPr>
              <w:t>Human Rights (Parliamentary Scrutiny) Act 2011</w:t>
            </w:r>
            <w:r w:rsidR="00496A4A">
              <w:t>.</w:t>
            </w:r>
          </w:p>
          <w:p w14:paraId="1E03E491" w14:textId="77777777" w:rsidR="00496A4A" w:rsidRDefault="00496A4A" w:rsidP="00496A4A">
            <w:pPr>
              <w:pStyle w:val="Heading6"/>
            </w:pPr>
            <w:r>
              <w:t>Overview of the Legislative Instrument</w:t>
            </w:r>
          </w:p>
          <w:p w14:paraId="16646047" w14:textId="77777777" w:rsidR="00496A4A" w:rsidRDefault="00496A4A" w:rsidP="00496A4A">
            <w:pPr>
              <w:pStyle w:val="Heading7"/>
            </w:pPr>
            <w:r>
              <w:t>Background</w:t>
            </w:r>
          </w:p>
          <w:p w14:paraId="23CE2FDA" w14:textId="77777777" w:rsidR="00496A4A" w:rsidRDefault="00496A4A" w:rsidP="00496A4A">
            <w:pPr>
              <w:pStyle w:val="ParaPlain"/>
            </w:pPr>
            <w:r>
              <w:t xml:space="preserve">The AUASB is an independent statutory committee of the Australian Government established under section 227A of the </w:t>
            </w:r>
            <w:r>
              <w:rPr>
                <w:i/>
              </w:rPr>
              <w:t>Australian Securities and Investments Commission Act 2001</w:t>
            </w:r>
            <w:r>
              <w:t xml:space="preserve">, as amended (ASIC Act).  Under section 336 of the </w:t>
            </w:r>
            <w:r>
              <w:rPr>
                <w:i/>
              </w:rPr>
              <w:t>Corporations Act 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Legislative Instruments Act 2003</w:t>
            </w:r>
            <w:r>
              <w:t>.</w:t>
            </w:r>
          </w:p>
          <w:p w14:paraId="380E908B" w14:textId="3324C7CD" w:rsidR="00496A4A" w:rsidRDefault="00496A4A" w:rsidP="00496A4A">
            <w:pPr>
              <w:pStyle w:val="Heading7"/>
            </w:pPr>
            <w:r>
              <w:t xml:space="preserve">Purpose of </w:t>
            </w:r>
            <w:r w:rsidR="00AC6C0B">
              <w:fldChar w:fldCharType="begin"/>
            </w:r>
            <w:r w:rsidR="00AC6C0B">
              <w:instrText xml:space="preserve"> REF DocTypeLong \* charformat </w:instrText>
            </w:r>
            <w:r w:rsidR="00AC6C0B">
              <w:fldChar w:fldCharType="separate"/>
            </w:r>
            <w:r w:rsidR="00A5776B">
              <w:t>Auditing Standard</w:t>
            </w:r>
            <w:r w:rsidR="00AC6C0B">
              <w:fldChar w:fldCharType="end"/>
            </w:r>
            <w:r>
              <w:t xml:space="preserve"> </w:t>
            </w:r>
            <w:r w:rsidR="00AC6C0B">
              <w:fldChar w:fldCharType="begin"/>
            </w:r>
            <w:r w:rsidR="00AC6C0B">
              <w:instrText xml:space="preserve"> REF DocNo \* charformat </w:instrText>
            </w:r>
            <w:r w:rsidR="00AC6C0B">
              <w:fldChar w:fldCharType="separate"/>
            </w:r>
            <w:r w:rsidR="00A5776B" w:rsidRPr="00A5776B">
              <w:t>ASQM 1</w:t>
            </w:r>
            <w:r w:rsidR="00AC6C0B">
              <w:fldChar w:fldCharType="end"/>
            </w:r>
          </w:p>
          <w:p w14:paraId="46DA74E0" w14:textId="0099A628" w:rsidR="00573D5E" w:rsidRDefault="00573D5E" w:rsidP="00573D5E">
            <w:pPr>
              <w:pStyle w:val="ParaPlain"/>
            </w:pPr>
            <w:r>
              <w:t xml:space="preserve">The purpose of the Auditing Standard represents the Australian equivalent of ISQM 1 </w:t>
            </w:r>
            <w:r w:rsidRPr="00A5776B">
              <w:rPr>
                <w:i/>
              </w:rPr>
              <w:t>Quality Management for Firms that Performs Audits or Reviews of Financial Statements, or Other Assurance or Related Services Engagements</w:t>
            </w:r>
            <w:r>
              <w:t xml:space="preserve"> and will replace the current ASQC 1 </w:t>
            </w:r>
            <w:r w:rsidRPr="00A5776B">
              <w:rPr>
                <w:i/>
              </w:rPr>
              <w:t xml:space="preserve">Quality </w:t>
            </w:r>
            <w:r>
              <w:rPr>
                <w:i/>
              </w:rPr>
              <w:t>Control</w:t>
            </w:r>
            <w:r w:rsidRPr="00A5776B">
              <w:rPr>
                <w:i/>
              </w:rPr>
              <w:t xml:space="preserve"> for Firms that Performs Audits or Reviews of Financial Statements, or Other Assurance or Related Services Engagements</w:t>
            </w:r>
            <w:r>
              <w:t xml:space="preserve"> issued by the AUASB in June 2020 (as amended). ASA </w:t>
            </w:r>
            <w:r w:rsidR="00A5689D">
              <w:t>2021-1</w:t>
            </w:r>
            <w:r>
              <w:t xml:space="preserve"> </w:t>
            </w:r>
            <w:r w:rsidRPr="00573D5E">
              <w:rPr>
                <w:i/>
                <w:iCs/>
              </w:rPr>
              <w:t>Amendments to Australian Auditing Standards</w:t>
            </w:r>
            <w:r>
              <w:t xml:space="preserve"> includes the consequential and conforming amendments to other Auditing Standards as a result of changes to ASQC 1.</w:t>
            </w:r>
          </w:p>
          <w:p w14:paraId="27BE33E0" w14:textId="77777777" w:rsidR="00496A4A" w:rsidRDefault="00496A4A" w:rsidP="00496A4A">
            <w:pPr>
              <w:pStyle w:val="Heading7"/>
            </w:pPr>
            <w:r>
              <w:t>Main Features</w:t>
            </w:r>
          </w:p>
          <w:p w14:paraId="5516B5FA" w14:textId="7CA8C9A1" w:rsidR="00573D5E" w:rsidRDefault="00573D5E" w:rsidP="00573D5E">
            <w:pPr>
              <w:pStyle w:val="ParaPlain"/>
            </w:pPr>
            <w:r>
              <w:t>ASQM 1 introduces a quality management approach that is focused on proactively identifying and responding to risks to quality.  The new quality management standard improve</w:t>
            </w:r>
            <w:r w:rsidR="00A5689D">
              <w:t>s</w:t>
            </w:r>
            <w:r>
              <w:t xml:space="preserve"> the robustness of firms’ systems of quality management (e.g., enhanced requirements and focus on governance and leadership, monitoring and remediation, and circumstances when a firm belongs to a network).  The essence of the new approach is to focus firms’ attention on risks that may have an impact on engagement quality.  The new approach requires a firm to customise the design, implementation and operation of its system of quality management based on the nature and circumstances of the firm and the engagements it performs.</w:t>
            </w:r>
          </w:p>
          <w:p w14:paraId="0A35EC26" w14:textId="77777777" w:rsidR="002E5081" w:rsidRDefault="002E5081" w:rsidP="002E5081">
            <w:pPr>
              <w:pStyle w:val="Heading6"/>
            </w:pPr>
            <w:r>
              <w:t>Human Rights Implications</w:t>
            </w:r>
          </w:p>
          <w:p w14:paraId="51B12EB1" w14:textId="3208D7D3" w:rsidR="002E5081" w:rsidRDefault="00573D5E" w:rsidP="002E5081">
            <w:pPr>
              <w:pStyle w:val="ParaPlain"/>
            </w:pPr>
            <w:r>
              <w:t>These Auditing Standards are issued by the AUASB in furtherance of the objective of facilitating the Australian economy. The standards do not diminish or limit any of the applicable human rights or freedoms, and thus do not raise any human rights issues</w:t>
            </w:r>
            <w:r w:rsidR="002E5081">
              <w:t>.</w:t>
            </w:r>
          </w:p>
          <w:p w14:paraId="155921AF" w14:textId="77777777" w:rsidR="002E5081" w:rsidRDefault="002E5081" w:rsidP="002E5081">
            <w:pPr>
              <w:pStyle w:val="Heading7"/>
            </w:pPr>
            <w:r>
              <w:t>Conclusion</w:t>
            </w:r>
          </w:p>
          <w:p w14:paraId="176DE0D6" w14:textId="77777777" w:rsidR="002E5081" w:rsidRPr="002E5081" w:rsidRDefault="002E5081" w:rsidP="002E5081">
            <w:pPr>
              <w:pStyle w:val="ParaPlain"/>
            </w:pPr>
            <w:r>
              <w:t>This Legislative Instrument is compatible with human rights as it does not raise any human rights issues.</w:t>
            </w:r>
          </w:p>
        </w:tc>
      </w:tr>
    </w:tbl>
    <w:p w14:paraId="45CB0987" w14:textId="77777777" w:rsidR="00496A4A" w:rsidRPr="002F25BB" w:rsidRDefault="00496A4A" w:rsidP="00496A4A"/>
    <w:sectPr w:rsidR="00496A4A" w:rsidRPr="002F25BB" w:rsidSect="00CA06B2">
      <w:headerReference w:type="default" r:id="rId14"/>
      <w:footerReference w:type="default" r:id="rId15"/>
      <w:headerReference w:type="first" r:id="rId16"/>
      <w:footerReference w:type="first" r:id="rId17"/>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E5D07" w14:textId="77777777" w:rsidR="00A5776B" w:rsidRDefault="00A5776B">
      <w:r>
        <w:separator/>
      </w:r>
    </w:p>
  </w:endnote>
  <w:endnote w:type="continuationSeparator" w:id="0">
    <w:p w14:paraId="1992B612" w14:textId="77777777" w:rsidR="00A5776B" w:rsidRDefault="00A5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0A7C1" w14:textId="5BB0355A" w:rsidR="00206C3A" w:rsidRDefault="00AC6C0B" w:rsidP="001562E6">
    <w:pPr>
      <w:pStyle w:val="Footer"/>
      <w:spacing w:before="200"/>
      <w:rPr>
        <w:rStyle w:val="PageNumber"/>
      </w:rPr>
    </w:pPr>
    <w:r>
      <w:fldChar w:fldCharType="begin"/>
    </w:r>
    <w:r>
      <w:instrText xml:space="preserve"> REF DocNo \* charformat </w:instrText>
    </w:r>
    <w:r>
      <w:fldChar w:fldCharType="separate"/>
    </w:r>
    <w:r w:rsidR="00A5776B" w:rsidRPr="00A5776B">
      <w:t>ASQM 1</w:t>
    </w:r>
    <w:r>
      <w:fldChar w:fldCharType="end"/>
    </w:r>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B1B35">
      <w:rPr>
        <w:rStyle w:val="PageNumber"/>
        <w:b w:val="0"/>
        <w:bCs/>
        <w:noProof/>
      </w:rPr>
      <w:t>4</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55BAA" w14:textId="5D0B4CCD" w:rsidR="00206C3A" w:rsidRDefault="00AC6C0B" w:rsidP="001562E6">
    <w:pPr>
      <w:pStyle w:val="Footer"/>
      <w:spacing w:before="200"/>
      <w:rPr>
        <w:rStyle w:val="PageNumber"/>
      </w:rPr>
    </w:pPr>
    <w:r>
      <w:fldChar w:fldCharType="begin"/>
    </w:r>
    <w:r>
      <w:instrText xml:space="preserve"> REF DocNo \* charformat </w:instrText>
    </w:r>
    <w:r>
      <w:fldChar w:fldCharType="separate"/>
    </w:r>
    <w:r w:rsidR="00A5776B" w:rsidRPr="00A5776B">
      <w:t>ASQM 1</w:t>
    </w:r>
    <w:r>
      <w:fldChar w:fldCharType="end"/>
    </w:r>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B1B35">
      <w:rPr>
        <w:rStyle w:val="PageNumber"/>
        <w:b w:val="0"/>
        <w:bCs/>
        <w:noProof/>
      </w:rPr>
      <w:t>2</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8B1C1" w14:textId="77777777" w:rsidR="00A5776B" w:rsidRDefault="00A5776B" w:rsidP="00CA06B2">
      <w:pPr>
        <w:spacing w:before="240"/>
      </w:pPr>
      <w:r>
        <w:separator/>
      </w:r>
    </w:p>
  </w:footnote>
  <w:footnote w:type="continuationSeparator" w:id="0">
    <w:p w14:paraId="0670C82E" w14:textId="77777777" w:rsidR="00A5776B" w:rsidRDefault="00A5776B" w:rsidP="00CA06B2">
      <w:pPr>
        <w:spacing w:befor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100BA" w14:textId="77777777" w:rsidR="00206C3A" w:rsidRDefault="00206C3A">
    <w:pPr>
      <w:pStyle w:val="Header"/>
      <w:pBdr>
        <w:bottom w:val="none" w:sz="0" w:space="0" w:color="auto"/>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74A2E" w14:textId="77777777" w:rsidR="00206C3A" w:rsidRDefault="00206C3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45E98" w14:textId="0157D8D0" w:rsidR="00206C3A" w:rsidRDefault="00206C3A">
    <w:pPr>
      <w:pStyle w:val="Header"/>
      <w:rPr>
        <w:i/>
        <w:iCs/>
      </w:rPr>
    </w:pPr>
    <w:r>
      <w:t>Explanatory Statement</w:t>
    </w:r>
    <w:r w:rsidRPr="00C649F8">
      <w:t xml:space="preserve"> </w:t>
    </w:r>
    <w:r w:rsidR="00AC6C0B">
      <w:fldChar w:fldCharType="begin"/>
    </w:r>
    <w:r w:rsidR="00AC6C0B">
      <w:instrText xml:space="preserve"> REF DocNo \* charformat </w:instrText>
    </w:r>
    <w:r w:rsidR="00AC6C0B">
      <w:fldChar w:fldCharType="separate"/>
    </w:r>
    <w:r w:rsidR="00A5776B" w:rsidRPr="00A5776B">
      <w:t>ASQM 1</w:t>
    </w:r>
    <w:r w:rsidR="00AC6C0B">
      <w:fldChar w:fldCharType="end"/>
    </w:r>
    <w:r>
      <w:t xml:space="preserve"> </w:t>
    </w:r>
    <w:r w:rsidRPr="00C649F8">
      <w:rPr>
        <w:i/>
        <w:iCs/>
      </w:rPr>
      <w:fldChar w:fldCharType="begin"/>
    </w:r>
    <w:r w:rsidRPr="00C649F8">
      <w:rPr>
        <w:i/>
        <w:iCs/>
      </w:rPr>
      <w:instrText xml:space="preserve"> REF DocTitle \* charformat </w:instrText>
    </w:r>
    <w:r w:rsidRPr="00C649F8">
      <w:rPr>
        <w:i/>
        <w:iCs/>
      </w:rPr>
      <w:fldChar w:fldCharType="separate"/>
    </w:r>
    <w:r w:rsidR="00A5776B" w:rsidRPr="00A5776B">
      <w:rPr>
        <w:i/>
        <w:iCs/>
      </w:rPr>
      <w:t>Quality Management for Firms that Perform Audits or Reviews of Financial Reports and Other Financial Information, or Other Assurance or Related Services Engagements</w:t>
    </w:r>
    <w:r w:rsidRPr="00C649F8">
      <w:fldChar w:fldCharType="end"/>
    </w:r>
    <w:r w:rsidR="003B676F">
      <w:t xml:space="preserve"> and ASA 2021-1 </w:t>
    </w:r>
    <w:r w:rsidR="003B676F" w:rsidRPr="00D658D4">
      <w:rPr>
        <w:i/>
        <w:iCs/>
      </w:rPr>
      <w:t>Amendments to Australian Auditing Standards</w:t>
    </w:r>
  </w:p>
  <w:p w14:paraId="061DC258" w14:textId="77777777" w:rsidR="00206C3A" w:rsidRDefault="00206C3A" w:rsidP="00F46978">
    <w:pPr>
      <w:pStyle w:val="Header"/>
      <w:spacing w:after="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1C9B8" w14:textId="77777777" w:rsidR="00206C3A" w:rsidRDefault="00206C3A">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C14D4"/>
    <w:multiLevelType w:val="hybridMultilevel"/>
    <w:tmpl w:val="49B04F04"/>
    <w:lvl w:ilvl="0" w:tplc="1804B2CE">
      <w:start w:val="1"/>
      <w:numFmt w:val="bullet"/>
      <w:lvlText w:val="o"/>
      <w:lvlJc w:val="left"/>
      <w:pPr>
        <w:tabs>
          <w:tab w:val="num" w:pos="2126"/>
        </w:tabs>
        <w:ind w:left="2126" w:hanging="70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82748"/>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15:restartNumberingAfterBreak="0">
    <w:nsid w:val="1ED62E04"/>
    <w:multiLevelType w:val="multilevel"/>
    <w:tmpl w:val="996AFC5A"/>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37C0915"/>
    <w:multiLevelType w:val="multilevel"/>
    <w:tmpl w:val="D90E8D8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8" w15:restartNumberingAfterBreak="0">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E4A8E"/>
    <w:multiLevelType w:val="hybridMultilevel"/>
    <w:tmpl w:val="F7F03D7A"/>
    <w:lvl w:ilvl="0" w:tplc="28BE53A0">
      <w:start w:val="1"/>
      <w:numFmt w:val="lowerLetter"/>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63B74"/>
    <w:multiLevelType w:val="multilevel"/>
    <w:tmpl w:val="3EA8357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48D53F6"/>
    <w:multiLevelType w:val="multilevel"/>
    <w:tmpl w:val="1A8AA198"/>
    <w:numStyleLink w:val="AUASBListBullets"/>
  </w:abstractNum>
  <w:abstractNum w:abstractNumId="16" w15:restartNumberingAfterBreak="0">
    <w:nsid w:val="67993364"/>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361F6"/>
    <w:multiLevelType w:val="hybridMultilevel"/>
    <w:tmpl w:val="AB2A1FF2"/>
    <w:lvl w:ilvl="0" w:tplc="00201714">
      <w:start w:val="1"/>
      <w:numFmt w:val="bullet"/>
      <w:lvlText w:val="◊"/>
      <w:lvlJc w:val="left"/>
      <w:pPr>
        <w:tabs>
          <w:tab w:val="num" w:pos="3544"/>
        </w:tabs>
        <w:ind w:left="3544" w:hanging="709"/>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87097B"/>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9325674"/>
    <w:multiLevelType w:val="hybridMultilevel"/>
    <w:tmpl w:val="BAC80ED8"/>
    <w:lvl w:ilvl="0" w:tplc="91340BBE">
      <w:start w:val="1"/>
      <w:numFmt w:val="bullet"/>
      <w:lvlText w:val="♦"/>
      <w:lvlJc w:val="left"/>
      <w:pPr>
        <w:tabs>
          <w:tab w:val="num" w:pos="2835"/>
        </w:tabs>
        <w:ind w:left="2835" w:hanging="709"/>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92D64"/>
    <w:multiLevelType w:val="hybridMultilevel"/>
    <w:tmpl w:val="1FA8B230"/>
    <w:lvl w:ilvl="0" w:tplc="5158F546">
      <w:start w:val="1"/>
      <w:numFmt w:val="bullet"/>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7729E5"/>
    <w:multiLevelType w:val="multilevel"/>
    <w:tmpl w:val="CED093EE"/>
    <w:lvl w:ilvl="0">
      <w:start w:val="1"/>
      <w:numFmt w:val="decimal"/>
      <w:lvlText w:val="A%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7"/>
  </w:num>
  <w:num w:numId="3">
    <w:abstractNumId w:val="13"/>
  </w:num>
  <w:num w:numId="4">
    <w:abstractNumId w:val="0"/>
  </w:num>
  <w:num w:numId="5">
    <w:abstractNumId w:val="9"/>
  </w:num>
  <w:num w:numId="6">
    <w:abstractNumId w:val="8"/>
  </w:num>
  <w:num w:numId="7">
    <w:abstractNumId w:val="6"/>
  </w:num>
  <w:num w:numId="8">
    <w:abstractNumId w:val="12"/>
  </w:num>
  <w:num w:numId="9">
    <w:abstractNumId w:val="21"/>
  </w:num>
  <w:num w:numId="10">
    <w:abstractNumId w:val="10"/>
  </w:num>
  <w:num w:numId="11">
    <w:abstractNumId w:val="1"/>
  </w:num>
  <w:num w:numId="12">
    <w:abstractNumId w:val="20"/>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21"/>
  </w:num>
  <w:num w:numId="23">
    <w:abstractNumId w:val="1"/>
  </w:num>
  <w:num w:numId="24">
    <w:abstractNumId w:val="20"/>
  </w:num>
  <w:num w:numId="25">
    <w:abstractNumId w:val="18"/>
  </w:num>
  <w:num w:numId="26">
    <w:abstractNumId w:val="14"/>
  </w:num>
  <w:num w:numId="27">
    <w:abstractNumId w:val="14"/>
  </w:num>
  <w:num w:numId="28">
    <w:abstractNumId w:val="14"/>
  </w:num>
  <w:num w:numId="29">
    <w:abstractNumId w:val="12"/>
  </w:num>
  <w:num w:numId="30">
    <w:abstractNumId w:val="16"/>
  </w:num>
  <w:num w:numId="31">
    <w:abstractNumId w:val="16"/>
  </w:num>
  <w:num w:numId="32">
    <w:abstractNumId w:val="16"/>
  </w:num>
  <w:num w:numId="33">
    <w:abstractNumId w:val="2"/>
  </w:num>
  <w:num w:numId="34">
    <w:abstractNumId w:val="3"/>
  </w:num>
  <w:num w:numId="35">
    <w:abstractNumId w:val="15"/>
  </w:num>
  <w:num w:numId="36">
    <w:abstractNumId w:val="19"/>
  </w:num>
  <w:num w:numId="37">
    <w:abstractNumId w:val="4"/>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6145">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6B"/>
    <w:rsid w:val="0000664A"/>
    <w:rsid w:val="000120D9"/>
    <w:rsid w:val="00015F83"/>
    <w:rsid w:val="00034545"/>
    <w:rsid w:val="00034AFA"/>
    <w:rsid w:val="00057A68"/>
    <w:rsid w:val="00061C75"/>
    <w:rsid w:val="0008431E"/>
    <w:rsid w:val="00097BDA"/>
    <w:rsid w:val="000A2F4F"/>
    <w:rsid w:val="000B579F"/>
    <w:rsid w:val="000D1A44"/>
    <w:rsid w:val="000D243E"/>
    <w:rsid w:val="000E443B"/>
    <w:rsid w:val="00105B19"/>
    <w:rsid w:val="001133B4"/>
    <w:rsid w:val="00115E2C"/>
    <w:rsid w:val="00123AF9"/>
    <w:rsid w:val="00147800"/>
    <w:rsid w:val="001562E6"/>
    <w:rsid w:val="00184705"/>
    <w:rsid w:val="001B5857"/>
    <w:rsid w:val="001C00FE"/>
    <w:rsid w:val="001C671A"/>
    <w:rsid w:val="001C6A39"/>
    <w:rsid w:val="001D6067"/>
    <w:rsid w:val="001E0E78"/>
    <w:rsid w:val="001E344F"/>
    <w:rsid w:val="00203DF2"/>
    <w:rsid w:val="00206C3A"/>
    <w:rsid w:val="00221539"/>
    <w:rsid w:val="00222D31"/>
    <w:rsid w:val="00237187"/>
    <w:rsid w:val="002517A6"/>
    <w:rsid w:val="0025349C"/>
    <w:rsid w:val="00256FBC"/>
    <w:rsid w:val="00262DBD"/>
    <w:rsid w:val="00270E3E"/>
    <w:rsid w:val="00274FCE"/>
    <w:rsid w:val="00275B2D"/>
    <w:rsid w:val="00277A56"/>
    <w:rsid w:val="00287D3A"/>
    <w:rsid w:val="002A0ACF"/>
    <w:rsid w:val="002B761A"/>
    <w:rsid w:val="002C33E9"/>
    <w:rsid w:val="002C6361"/>
    <w:rsid w:val="002D0A20"/>
    <w:rsid w:val="002D3424"/>
    <w:rsid w:val="002E5081"/>
    <w:rsid w:val="002F2316"/>
    <w:rsid w:val="002F25BB"/>
    <w:rsid w:val="00301C19"/>
    <w:rsid w:val="0030560D"/>
    <w:rsid w:val="00306690"/>
    <w:rsid w:val="00316D36"/>
    <w:rsid w:val="00317138"/>
    <w:rsid w:val="00324E2F"/>
    <w:rsid w:val="00325A5D"/>
    <w:rsid w:val="00331C6B"/>
    <w:rsid w:val="00334F5D"/>
    <w:rsid w:val="003522A7"/>
    <w:rsid w:val="00360514"/>
    <w:rsid w:val="0036205D"/>
    <w:rsid w:val="0036441B"/>
    <w:rsid w:val="003663DE"/>
    <w:rsid w:val="003674A3"/>
    <w:rsid w:val="003874B1"/>
    <w:rsid w:val="00397A7A"/>
    <w:rsid w:val="003A03DE"/>
    <w:rsid w:val="003A0F68"/>
    <w:rsid w:val="003B0290"/>
    <w:rsid w:val="003B676F"/>
    <w:rsid w:val="00404E72"/>
    <w:rsid w:val="004123DE"/>
    <w:rsid w:val="004230B8"/>
    <w:rsid w:val="00452E4F"/>
    <w:rsid w:val="00453D65"/>
    <w:rsid w:val="00470C0A"/>
    <w:rsid w:val="00481E07"/>
    <w:rsid w:val="00482269"/>
    <w:rsid w:val="00496A4A"/>
    <w:rsid w:val="004A003C"/>
    <w:rsid w:val="004A6352"/>
    <w:rsid w:val="004C6639"/>
    <w:rsid w:val="004D3084"/>
    <w:rsid w:val="004D4D03"/>
    <w:rsid w:val="004D5772"/>
    <w:rsid w:val="005213D3"/>
    <w:rsid w:val="0052624B"/>
    <w:rsid w:val="00546141"/>
    <w:rsid w:val="005737A2"/>
    <w:rsid w:val="00573D5E"/>
    <w:rsid w:val="00575E6B"/>
    <w:rsid w:val="00582E10"/>
    <w:rsid w:val="005A752C"/>
    <w:rsid w:val="005B6565"/>
    <w:rsid w:val="005C18E7"/>
    <w:rsid w:val="005D3838"/>
    <w:rsid w:val="006014A0"/>
    <w:rsid w:val="00612F73"/>
    <w:rsid w:val="00627868"/>
    <w:rsid w:val="00635B00"/>
    <w:rsid w:val="0063639C"/>
    <w:rsid w:val="00643057"/>
    <w:rsid w:val="00643692"/>
    <w:rsid w:val="006667D5"/>
    <w:rsid w:val="006923C1"/>
    <w:rsid w:val="006A1F8C"/>
    <w:rsid w:val="006B0D12"/>
    <w:rsid w:val="006B1B35"/>
    <w:rsid w:val="006E419A"/>
    <w:rsid w:val="006E78F9"/>
    <w:rsid w:val="00701A41"/>
    <w:rsid w:val="00706C5E"/>
    <w:rsid w:val="00722F13"/>
    <w:rsid w:val="00731B50"/>
    <w:rsid w:val="0073531A"/>
    <w:rsid w:val="007449B9"/>
    <w:rsid w:val="00756E55"/>
    <w:rsid w:val="00782097"/>
    <w:rsid w:val="00782360"/>
    <w:rsid w:val="007972E7"/>
    <w:rsid w:val="007B449F"/>
    <w:rsid w:val="007B5ACC"/>
    <w:rsid w:val="007B60DF"/>
    <w:rsid w:val="007C4C65"/>
    <w:rsid w:val="007F0D16"/>
    <w:rsid w:val="00806A9F"/>
    <w:rsid w:val="00815BDE"/>
    <w:rsid w:val="008546BE"/>
    <w:rsid w:val="00857A6F"/>
    <w:rsid w:val="00880310"/>
    <w:rsid w:val="008809E8"/>
    <w:rsid w:val="008844E4"/>
    <w:rsid w:val="00886969"/>
    <w:rsid w:val="008B6960"/>
    <w:rsid w:val="008C4598"/>
    <w:rsid w:val="008E386B"/>
    <w:rsid w:val="008F418D"/>
    <w:rsid w:val="00926344"/>
    <w:rsid w:val="009310BF"/>
    <w:rsid w:val="00937B54"/>
    <w:rsid w:val="00955572"/>
    <w:rsid w:val="00960A96"/>
    <w:rsid w:val="00963076"/>
    <w:rsid w:val="00995437"/>
    <w:rsid w:val="009A7ECB"/>
    <w:rsid w:val="009C471A"/>
    <w:rsid w:val="009E35AC"/>
    <w:rsid w:val="009F566D"/>
    <w:rsid w:val="009F6A28"/>
    <w:rsid w:val="00A04AC3"/>
    <w:rsid w:val="00A134B2"/>
    <w:rsid w:val="00A13EDD"/>
    <w:rsid w:val="00A22AC3"/>
    <w:rsid w:val="00A25CDF"/>
    <w:rsid w:val="00A52193"/>
    <w:rsid w:val="00A5689D"/>
    <w:rsid w:val="00A5776B"/>
    <w:rsid w:val="00A5777C"/>
    <w:rsid w:val="00A614F0"/>
    <w:rsid w:val="00A72794"/>
    <w:rsid w:val="00A8323A"/>
    <w:rsid w:val="00A8621D"/>
    <w:rsid w:val="00AA46D1"/>
    <w:rsid w:val="00AD454A"/>
    <w:rsid w:val="00AF2F98"/>
    <w:rsid w:val="00B314B2"/>
    <w:rsid w:val="00B37C0F"/>
    <w:rsid w:val="00B63399"/>
    <w:rsid w:val="00B74ABB"/>
    <w:rsid w:val="00B865D4"/>
    <w:rsid w:val="00B92A7E"/>
    <w:rsid w:val="00B96948"/>
    <w:rsid w:val="00BD67FE"/>
    <w:rsid w:val="00BD7327"/>
    <w:rsid w:val="00BE42CC"/>
    <w:rsid w:val="00BE65DA"/>
    <w:rsid w:val="00BF314A"/>
    <w:rsid w:val="00C1588D"/>
    <w:rsid w:val="00C2414E"/>
    <w:rsid w:val="00C25B59"/>
    <w:rsid w:val="00C36A73"/>
    <w:rsid w:val="00C649F8"/>
    <w:rsid w:val="00C65975"/>
    <w:rsid w:val="00CA06B2"/>
    <w:rsid w:val="00CA27DF"/>
    <w:rsid w:val="00CC7ED2"/>
    <w:rsid w:val="00CC7EFB"/>
    <w:rsid w:val="00CD2470"/>
    <w:rsid w:val="00CD7D09"/>
    <w:rsid w:val="00CE600B"/>
    <w:rsid w:val="00CF42BF"/>
    <w:rsid w:val="00D0132B"/>
    <w:rsid w:val="00D057D0"/>
    <w:rsid w:val="00D438DF"/>
    <w:rsid w:val="00D45D46"/>
    <w:rsid w:val="00D51EB7"/>
    <w:rsid w:val="00D61FF9"/>
    <w:rsid w:val="00D658D4"/>
    <w:rsid w:val="00D66EEE"/>
    <w:rsid w:val="00D6750F"/>
    <w:rsid w:val="00D749E7"/>
    <w:rsid w:val="00D90716"/>
    <w:rsid w:val="00DA75CC"/>
    <w:rsid w:val="00DB7FA9"/>
    <w:rsid w:val="00DD26CF"/>
    <w:rsid w:val="00DD6627"/>
    <w:rsid w:val="00E50216"/>
    <w:rsid w:val="00E53B4F"/>
    <w:rsid w:val="00E71E3D"/>
    <w:rsid w:val="00E723AD"/>
    <w:rsid w:val="00E86003"/>
    <w:rsid w:val="00E861E3"/>
    <w:rsid w:val="00E87FAF"/>
    <w:rsid w:val="00EA541F"/>
    <w:rsid w:val="00ED013D"/>
    <w:rsid w:val="00ED4EE7"/>
    <w:rsid w:val="00ED5FB8"/>
    <w:rsid w:val="00EE1F8F"/>
    <w:rsid w:val="00EF3BDA"/>
    <w:rsid w:val="00EF4389"/>
    <w:rsid w:val="00EF5357"/>
    <w:rsid w:val="00F05F83"/>
    <w:rsid w:val="00F0700A"/>
    <w:rsid w:val="00F24DD5"/>
    <w:rsid w:val="00F25436"/>
    <w:rsid w:val="00F45376"/>
    <w:rsid w:val="00F46978"/>
    <w:rsid w:val="00F51CED"/>
    <w:rsid w:val="00FB492A"/>
    <w:rsid w:val="00FC157A"/>
    <w:rsid w:val="00FD7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silver,#eaeaea"/>
    </o:shapedefaults>
    <o:shapelayout v:ext="edit">
      <o:idmap v:ext="edit" data="1"/>
    </o:shapelayout>
  </w:shapeDefaults>
  <w:decimalSymbol w:val="."/>
  <w:listSeparator w:val=","/>
  <w14:docId w14:val="556F7A57"/>
  <w15:docId w15:val="{A85DA485-1249-4554-9017-751DB237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5AC"/>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1562E6"/>
    <w:pPr>
      <w:keepNext/>
      <w:spacing w:after="200" w:line="300" w:lineRule="exact"/>
      <w:outlineLvl w:val="3"/>
    </w:pPr>
    <w:rPr>
      <w:b/>
      <w:bCs/>
      <w:sz w:val="30"/>
      <w:szCs w:val="28"/>
    </w:rPr>
  </w:style>
  <w:style w:type="paragraph" w:styleId="Heading5">
    <w:name w:val="heading 5"/>
    <w:basedOn w:val="Normal"/>
    <w:next w:val="ParaPlain"/>
    <w:uiPriority w:val="3"/>
    <w:qFormat/>
    <w:rsid w:val="001562E6"/>
    <w:pPr>
      <w:keepNext/>
      <w:spacing w:after="200" w:line="260" w:lineRule="exact"/>
      <w:outlineLvl w:val="4"/>
    </w:pPr>
    <w:rPr>
      <w:b/>
      <w:bCs/>
      <w:iCs/>
      <w:sz w:val="26"/>
      <w:szCs w:val="26"/>
    </w:rPr>
  </w:style>
  <w:style w:type="paragraph" w:styleId="Heading6">
    <w:name w:val="heading 6"/>
    <w:basedOn w:val="Heading5"/>
    <w:next w:val="ParaPlain"/>
    <w:uiPriority w:val="3"/>
    <w:qFormat/>
    <w:rsid w:val="001562E6"/>
    <w:pPr>
      <w:spacing w:line="220" w:lineRule="exact"/>
      <w:outlineLvl w:val="5"/>
    </w:pPr>
    <w:rPr>
      <w:bCs w:val="0"/>
      <w:sz w:val="22"/>
      <w:szCs w:val="22"/>
    </w:rPr>
  </w:style>
  <w:style w:type="paragraph" w:styleId="Heading7">
    <w:name w:val="heading 7"/>
    <w:basedOn w:val="Heading6"/>
    <w:next w:val="ParaPlain"/>
    <w:uiPriority w:val="3"/>
    <w:qFormat/>
    <w:rsid w:val="00E87FAF"/>
    <w:pPr>
      <w:outlineLvl w:val="6"/>
    </w:pPr>
    <w:rPr>
      <w:b w:val="0"/>
      <w:i/>
      <w:szCs w:val="24"/>
    </w:rPr>
  </w:style>
  <w:style w:type="paragraph" w:styleId="Heading8">
    <w:name w:val="heading 8"/>
    <w:basedOn w:val="Heading6"/>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937B54"/>
    <w:pPr>
      <w:keepLines/>
      <w:spacing w:line="160" w:lineRule="exact"/>
      <w:ind w:left="284" w:hanging="284"/>
    </w:pPr>
    <w:rPr>
      <w:sz w:val="16"/>
    </w:rPr>
  </w:style>
  <w:style w:type="paragraph" w:customStyle="1" w:styleId="ListBullet">
    <w:name w:val="ListBullet"/>
    <w:basedOn w:val="ParaPlain"/>
    <w:uiPriority w:val="2"/>
    <w:qFormat/>
    <w:rsid w:val="0073531A"/>
    <w:pPr>
      <w:numPr>
        <w:numId w:val="35"/>
      </w:numPr>
      <w:outlineLvl w:val="0"/>
    </w:pPr>
  </w:style>
  <w:style w:type="paragraph" w:customStyle="1" w:styleId="ParaLevel1">
    <w:name w:val="ParaLevel1"/>
    <w:basedOn w:val="ParaPlain"/>
    <w:uiPriority w:val="1"/>
    <w:qFormat/>
    <w:rsid w:val="001C671A"/>
    <w:pPr>
      <w:numPr>
        <w:numId w:val="38"/>
      </w:numPr>
    </w:pPr>
  </w:style>
  <w:style w:type="paragraph" w:customStyle="1" w:styleId="ParaLevel2">
    <w:name w:val="ParaLevel2"/>
    <w:basedOn w:val="ParaPlain"/>
    <w:uiPriority w:val="1"/>
    <w:rsid w:val="001C671A"/>
    <w:pPr>
      <w:numPr>
        <w:ilvl w:val="1"/>
        <w:numId w:val="38"/>
      </w:numPr>
    </w:pPr>
  </w:style>
  <w:style w:type="paragraph" w:customStyle="1" w:styleId="ParaLevel3">
    <w:name w:val="ParaLevel3"/>
    <w:basedOn w:val="ParaPlain"/>
    <w:uiPriority w:val="1"/>
    <w:rsid w:val="001C671A"/>
    <w:pPr>
      <w:numPr>
        <w:ilvl w:val="2"/>
        <w:numId w:val="38"/>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1562E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1562E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A52193"/>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25A5D"/>
    <w:pPr>
      <w:numPr>
        <w:numId w:val="37"/>
      </w:numPr>
      <w:outlineLvl w:val="0"/>
    </w:pPr>
  </w:style>
  <w:style w:type="paragraph" w:customStyle="1" w:styleId="ContentsItem">
    <w:name w:val="ContentsItem"/>
    <w:basedOn w:val="Normal"/>
    <w:semiHidden/>
    <w:rsid w:val="00E87FAF"/>
    <w:pPr>
      <w:tabs>
        <w:tab w:val="left" w:leader="dot" w:pos="5103"/>
        <w:tab w:val="right" w:pos="5902"/>
      </w:tabs>
      <w:spacing w:before="120"/>
      <w:ind w:left="142" w:right="1134" w:hanging="142"/>
    </w:pPr>
  </w:style>
  <w:style w:type="character" w:styleId="FootnoteReference">
    <w:name w:val="footnote reference"/>
    <w:basedOn w:val="DefaultParagraphFont"/>
    <w:uiPriority w:val="7"/>
    <w:rsid w:val="00CA06B2"/>
    <w:rPr>
      <w:sz w:val="22"/>
      <w:vertAlign w:val="superscript"/>
    </w:rPr>
  </w:style>
  <w:style w:type="paragraph" w:customStyle="1" w:styleId="ListBullet2">
    <w:name w:val="ListBullet2"/>
    <w:basedOn w:val="ParaPlain"/>
    <w:uiPriority w:val="2"/>
    <w:rsid w:val="001E344F"/>
    <w:pPr>
      <w:numPr>
        <w:ilvl w:val="1"/>
        <w:numId w:val="35"/>
      </w:numPr>
      <w:ind w:left="2127"/>
      <w:outlineLvl w:val="1"/>
    </w:pPr>
  </w:style>
  <w:style w:type="paragraph" w:customStyle="1" w:styleId="ListBullet3">
    <w:name w:val="ListBullet3"/>
    <w:basedOn w:val="ParaPlain"/>
    <w:uiPriority w:val="2"/>
    <w:rsid w:val="001E344F"/>
    <w:pPr>
      <w:numPr>
        <w:ilvl w:val="2"/>
        <w:numId w:val="35"/>
      </w:numPr>
      <w:ind w:left="2835"/>
      <w:outlineLvl w:val="2"/>
    </w:pPr>
  </w:style>
  <w:style w:type="paragraph" w:customStyle="1" w:styleId="ListBullet4">
    <w:name w:val="ListBullet4"/>
    <w:basedOn w:val="ParaPlain"/>
    <w:uiPriority w:val="2"/>
    <w:rsid w:val="001E344F"/>
    <w:pPr>
      <w:numPr>
        <w:ilvl w:val="3"/>
        <w:numId w:val="35"/>
      </w:numPr>
      <w:ind w:left="3544"/>
      <w:outlineLvl w:val="3"/>
    </w:pPr>
  </w:style>
  <w:style w:type="paragraph" w:customStyle="1" w:styleId="AParaLevel2">
    <w:name w:val="AParaLevel2"/>
    <w:basedOn w:val="ParaPlain"/>
    <w:uiPriority w:val="2"/>
    <w:rsid w:val="00325A5D"/>
    <w:pPr>
      <w:numPr>
        <w:ilvl w:val="1"/>
        <w:numId w:val="37"/>
      </w:numPr>
      <w:outlineLvl w:val="1"/>
    </w:pPr>
  </w:style>
  <w:style w:type="paragraph" w:customStyle="1" w:styleId="AParaLevel3">
    <w:name w:val="AParaLevel3"/>
    <w:basedOn w:val="ParaPlain"/>
    <w:uiPriority w:val="2"/>
    <w:rsid w:val="00325A5D"/>
    <w:pPr>
      <w:numPr>
        <w:ilvl w:val="2"/>
        <w:numId w:val="37"/>
      </w:numPr>
      <w:outlineLvl w:val="2"/>
    </w:pPr>
  </w:style>
  <w:style w:type="paragraph" w:customStyle="1" w:styleId="AppendixTop">
    <w:name w:val="AppendixTop"/>
    <w:basedOn w:val="Normal"/>
    <w:uiPriority w:val="5"/>
    <w:rsid w:val="001562E6"/>
    <w:pPr>
      <w:spacing w:after="200" w:line="260" w:lineRule="exact"/>
      <w:jc w:val="right"/>
    </w:pPr>
    <w:rPr>
      <w:b/>
      <w:sz w:val="26"/>
    </w:rPr>
  </w:style>
  <w:style w:type="paragraph" w:customStyle="1" w:styleId="AppendixRef">
    <w:name w:val="AppendixRef"/>
    <w:basedOn w:val="AppendixTop"/>
    <w:uiPriority w:val="5"/>
    <w:rsid w:val="001562E6"/>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1562E6"/>
    <w:rPr>
      <w:rFonts w:ascii="Times New Roman" w:hAnsi="Times New Roman"/>
      <w:b w:val="0"/>
      <w:i w:val="0"/>
      <w:sz w:val="18"/>
    </w:rPr>
  </w:style>
  <w:style w:type="paragraph" w:styleId="TOC1">
    <w:name w:val="toc 1"/>
    <w:basedOn w:val="Normal"/>
    <w:next w:val="Normal"/>
    <w:autoRedefine/>
    <w:uiPriority w:val="7"/>
    <w:rsid w:val="00F51CED"/>
    <w:pPr>
      <w:tabs>
        <w:tab w:val="right" w:leader="dot" w:pos="9072"/>
      </w:tabs>
      <w:spacing w:before="120"/>
      <w:ind w:left="142" w:right="1417" w:hanging="142"/>
    </w:pPr>
    <w:rPr>
      <w:b/>
    </w:rPr>
  </w:style>
  <w:style w:type="paragraph" w:styleId="TOC2">
    <w:name w:val="toc 2"/>
    <w:basedOn w:val="Normal"/>
    <w:next w:val="Normal"/>
    <w:autoRedefine/>
    <w:uiPriority w:val="7"/>
    <w:rsid w:val="00F51CED"/>
    <w:pPr>
      <w:tabs>
        <w:tab w:val="right" w:leader="dot" w:pos="9072"/>
      </w:tabs>
      <w:spacing w:before="120"/>
      <w:ind w:left="142" w:right="1417" w:hanging="142"/>
    </w:pPr>
  </w:style>
  <w:style w:type="numbering" w:customStyle="1" w:styleId="AUASBListBullets">
    <w:name w:val="AUASBListBullets"/>
    <w:uiPriority w:val="99"/>
    <w:rsid w:val="00B74ABB"/>
    <w:pPr>
      <w:numPr>
        <w:numId w:val="34"/>
      </w:numPr>
    </w:pPr>
  </w:style>
  <w:style w:type="numbering" w:customStyle="1" w:styleId="AUASBAParas">
    <w:name w:val="AUASBAParas"/>
    <w:uiPriority w:val="99"/>
    <w:rsid w:val="00325A5D"/>
    <w:pPr>
      <w:numPr>
        <w:numId w:val="37"/>
      </w:numPr>
    </w:pPr>
  </w:style>
  <w:style w:type="numbering" w:customStyle="1" w:styleId="AUASBParaLevels">
    <w:name w:val="AUASBParaLevels"/>
    <w:uiPriority w:val="99"/>
    <w:rsid w:val="001C671A"/>
    <w:pPr>
      <w:numPr>
        <w:numId w:val="38"/>
      </w:numPr>
    </w:pPr>
  </w:style>
  <w:style w:type="numbering" w:customStyle="1" w:styleId="AUASBListNumParas">
    <w:name w:val="AUASBListNumParas"/>
    <w:uiPriority w:val="99"/>
    <w:rsid w:val="001C671A"/>
    <w:pPr>
      <w:numPr>
        <w:numId w:val="40"/>
      </w:numPr>
    </w:pPr>
  </w:style>
  <w:style w:type="character" w:customStyle="1" w:styleId="Heading1Char">
    <w:name w:val="Heading 1 Char"/>
    <w:basedOn w:val="DefaultParagraphFont"/>
    <w:link w:val="Heading1"/>
    <w:semiHidden/>
    <w:rsid w:val="00D438DF"/>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AppendixHeading">
    <w:name w:val="Appendix Heading"/>
    <w:basedOn w:val="Normal"/>
    <w:next w:val="ParaPlain"/>
    <w:uiPriority w:val="5"/>
    <w:qFormat/>
    <w:rsid w:val="001562E6"/>
    <w:pPr>
      <w:keepNext/>
      <w:spacing w:after="200" w:line="260" w:lineRule="exact"/>
      <w:jc w:val="center"/>
    </w:pPr>
    <w:rPr>
      <w:b/>
      <w:caps/>
      <w:sz w:val="26"/>
      <w:szCs w:val="24"/>
    </w:rPr>
  </w:style>
  <w:style w:type="paragraph" w:customStyle="1" w:styleId="TableHeading">
    <w:name w:val="TableHeading"/>
    <w:basedOn w:val="Normal"/>
    <w:uiPriority w:val="5"/>
    <w:qFormat/>
    <w:rsid w:val="00275B2D"/>
    <w:pPr>
      <w:spacing w:before="60" w:after="60" w:line="240" w:lineRule="auto"/>
    </w:pPr>
    <w:rPr>
      <w:b/>
      <w:szCs w:val="24"/>
      <w:lang w:eastAsia="en-AU"/>
    </w:rPr>
  </w:style>
  <w:style w:type="paragraph" w:customStyle="1" w:styleId="TableRow">
    <w:name w:val="TableRow"/>
    <w:basedOn w:val="Normal"/>
    <w:uiPriority w:val="5"/>
    <w:qFormat/>
    <w:rsid w:val="00275B2D"/>
    <w:pPr>
      <w:spacing w:before="60" w:after="60" w:line="240" w:lineRule="auto"/>
    </w:pPr>
    <w:rPr>
      <w:szCs w:val="24"/>
      <w:lang w:eastAsia="en-AU"/>
    </w:rPr>
  </w:style>
  <w:style w:type="paragraph" w:customStyle="1" w:styleId="ParaIndent">
    <w:name w:val="ParaIndent"/>
    <w:basedOn w:val="ParaPlain"/>
    <w:uiPriority w:val="1"/>
    <w:qFormat/>
    <w:rsid w:val="00E723AD"/>
    <w:pPr>
      <w:ind w:left="709"/>
    </w:pPr>
    <w:rPr>
      <w:szCs w:val="24"/>
    </w:rPr>
  </w:style>
  <w:style w:type="table" w:styleId="TableGrid">
    <w:name w:val="Table Grid"/>
    <w:basedOn w:val="TableNormal"/>
    <w:rsid w:val="009E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
    <w:name w:val="BoxHeading"/>
    <w:basedOn w:val="ParaPlain"/>
    <w:next w:val="ParaPlain"/>
    <w:uiPriority w:val="19"/>
    <w:rsid w:val="009E35AC"/>
    <w:pPr>
      <w:pageBreakBefore/>
      <w:spacing w:before="60" w:after="240" w:line="240" w:lineRule="auto"/>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rman\AUSTRALIAN%20ACCOUNTING%20STANDARDS%20-%20AUDITING%20AND%20ASSURANCE%20STANDARDS%20BOARD\OfficeTemplates%20-%20Documents\Templates\ExpSt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354D0-2BC5-40E7-8185-BD283F071B29}"/>
</file>

<file path=customXml/itemProps2.xml><?xml version="1.0" encoding="utf-8"?>
<ds:datastoreItem xmlns:ds="http://schemas.openxmlformats.org/officeDocument/2006/customXml" ds:itemID="{EAD76267-C137-41F7-A18E-9DDAD73D33DE}">
  <ds:schemaRefs>
    <ds:schemaRef ds:uri="http://schemas.microsoft.com/sharepoint/v3/contenttype/forms"/>
  </ds:schemaRefs>
</ds:datastoreItem>
</file>

<file path=customXml/itemProps3.xml><?xml version="1.0" encoding="utf-8"?>
<ds:datastoreItem xmlns:ds="http://schemas.openxmlformats.org/officeDocument/2006/customXml" ds:itemID="{0282E64B-E12A-4AB7-9BBC-2832AFFDD863}">
  <ds:schemaRef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8d128d4-b6a7-479b-8f9f-a864f02efd2a"/>
    <ds:schemaRef ds:uri="080c8875-fd1d-42a4-ba7f-5e50bd24bc11"/>
    <ds:schemaRef ds:uri="http://purl.org/dc/dcmitype/"/>
  </ds:schemaRefs>
</ds:datastoreItem>
</file>

<file path=customXml/itemProps4.xml><?xml version="1.0" encoding="utf-8"?>
<ds:datastoreItem xmlns:ds="http://schemas.openxmlformats.org/officeDocument/2006/customXml" ds:itemID="{2093F793-AF6C-415A-BD55-91DD627B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ExpStmt</Template>
  <TotalTime>1</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AUASB</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Rene</dc:creator>
  <dc:description/>
  <cp:lastModifiedBy>Rene Herman</cp:lastModifiedBy>
  <cp:revision>2</cp:revision>
  <cp:lastPrinted>2010-12-16T00:44:00Z</cp:lastPrinted>
  <dcterms:created xsi:type="dcterms:W3CDTF">2021-03-11T03:02:00Z</dcterms:created>
  <dcterms:modified xsi:type="dcterms:W3CDTF">2021-03-11T03:02:00Z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