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091DF" w14:textId="77777777" w:rsidR="00FF5C35" w:rsidRDefault="002D5354" w:rsidP="002D5354">
      <w:pPr>
        <w:jc w:val="center"/>
        <w:rPr>
          <w:rFonts w:ascii="Times New Roman" w:hAnsi="Times New Roman" w:cs="Times New Roman"/>
          <w:b/>
          <w:sz w:val="24"/>
          <w:u w:val="single"/>
          <w:lang w:val="en-US"/>
        </w:rPr>
      </w:pPr>
      <w:r>
        <w:rPr>
          <w:rFonts w:ascii="Times New Roman" w:hAnsi="Times New Roman" w:cs="Times New Roman"/>
          <w:b/>
          <w:sz w:val="24"/>
          <w:u w:val="single"/>
          <w:lang w:val="en-US"/>
        </w:rPr>
        <w:t>EXPLANATORY STATEMENT</w:t>
      </w:r>
    </w:p>
    <w:p w14:paraId="1658E903" w14:textId="77777777" w:rsidR="002D5354" w:rsidRPr="00285421" w:rsidRDefault="00285421" w:rsidP="002D5354">
      <w:pPr>
        <w:jc w:val="center"/>
        <w:rPr>
          <w:rFonts w:ascii="Times New Roman" w:hAnsi="Times New Roman" w:cs="Times New Roman"/>
          <w:sz w:val="24"/>
          <w:lang w:val="en-US"/>
        </w:rPr>
      </w:pPr>
      <w:r>
        <w:rPr>
          <w:rFonts w:ascii="Times New Roman" w:hAnsi="Times New Roman" w:cs="Times New Roman"/>
          <w:sz w:val="24"/>
          <w:lang w:val="en-US"/>
        </w:rPr>
        <w:t>Issued by the authority of the Deputy Prime Minister and Minister for Infrastructure, Transport and Regional Development</w:t>
      </w:r>
    </w:p>
    <w:p w14:paraId="6BEFD920" w14:textId="77777777" w:rsidR="002D5354" w:rsidRDefault="002D5354" w:rsidP="002D5354">
      <w:pPr>
        <w:rPr>
          <w:rFonts w:ascii="Times New Roman" w:hAnsi="Times New Roman" w:cs="Times New Roman"/>
          <w:i/>
          <w:sz w:val="24"/>
          <w:lang w:val="en-US"/>
        </w:rPr>
      </w:pPr>
      <w:r>
        <w:rPr>
          <w:rFonts w:ascii="Times New Roman" w:hAnsi="Times New Roman" w:cs="Times New Roman"/>
          <w:sz w:val="24"/>
          <w:lang w:val="en-US"/>
        </w:rPr>
        <w:t xml:space="preserve">Subject – </w:t>
      </w:r>
      <w:r>
        <w:rPr>
          <w:rFonts w:ascii="Times New Roman" w:hAnsi="Times New Roman" w:cs="Times New Roman"/>
          <w:sz w:val="24"/>
          <w:lang w:val="en-US"/>
        </w:rPr>
        <w:tab/>
      </w:r>
      <w:r>
        <w:rPr>
          <w:rFonts w:ascii="Times New Roman" w:hAnsi="Times New Roman" w:cs="Times New Roman"/>
          <w:i/>
          <w:sz w:val="24"/>
          <w:lang w:val="en-US"/>
        </w:rPr>
        <w:t>Airports Act 1996</w:t>
      </w:r>
    </w:p>
    <w:p w14:paraId="6B6993F0" w14:textId="259E61F9" w:rsidR="002D5354" w:rsidRDefault="002D5354" w:rsidP="002D5354">
      <w:pPr>
        <w:rPr>
          <w:rFonts w:ascii="Times New Roman" w:hAnsi="Times New Roman" w:cs="Times New Roman"/>
          <w:i/>
          <w:sz w:val="24"/>
          <w:lang w:val="en-US"/>
        </w:rPr>
      </w:pPr>
      <w:r>
        <w:rPr>
          <w:rFonts w:ascii="Times New Roman" w:hAnsi="Times New Roman" w:cs="Times New Roman"/>
          <w:i/>
          <w:sz w:val="24"/>
          <w:lang w:val="en-US"/>
        </w:rPr>
        <w:tab/>
      </w:r>
      <w:r>
        <w:rPr>
          <w:rFonts w:ascii="Times New Roman" w:hAnsi="Times New Roman" w:cs="Times New Roman"/>
          <w:i/>
          <w:sz w:val="24"/>
          <w:lang w:val="en-US"/>
        </w:rPr>
        <w:tab/>
        <w:t xml:space="preserve">Airports (Major Airport </w:t>
      </w:r>
      <w:r w:rsidR="003F0F64">
        <w:rPr>
          <w:rFonts w:ascii="Times New Roman" w:hAnsi="Times New Roman" w:cs="Times New Roman"/>
          <w:i/>
          <w:sz w:val="24"/>
          <w:lang w:val="en-US"/>
        </w:rPr>
        <w:t>Developments) Determination 2021</w:t>
      </w:r>
    </w:p>
    <w:p w14:paraId="4C5D4D02" w14:textId="77777777" w:rsidR="002D5354" w:rsidRDefault="002D5354" w:rsidP="002D5354">
      <w:pPr>
        <w:rPr>
          <w:rFonts w:ascii="Times New Roman" w:hAnsi="Times New Roman" w:cs="Times New Roman"/>
          <w:b/>
          <w:sz w:val="24"/>
          <w:lang w:val="en-US"/>
        </w:rPr>
      </w:pPr>
      <w:r>
        <w:rPr>
          <w:rFonts w:ascii="Times New Roman" w:hAnsi="Times New Roman" w:cs="Times New Roman"/>
          <w:b/>
          <w:sz w:val="24"/>
          <w:lang w:val="en-US"/>
        </w:rPr>
        <w:t>INTRODUCTION</w:t>
      </w:r>
    </w:p>
    <w:p w14:paraId="32601214" w14:textId="77777777" w:rsidR="002D5354" w:rsidRDefault="002D5354" w:rsidP="008D0D4D">
      <w:pPr>
        <w:rPr>
          <w:rFonts w:ascii="Times New Roman" w:hAnsi="Times New Roman" w:cs="Times New Roman"/>
          <w:sz w:val="24"/>
          <w:lang w:val="en-US"/>
        </w:rPr>
      </w:pPr>
      <w:r w:rsidRPr="002D5354">
        <w:rPr>
          <w:rFonts w:ascii="Times New Roman" w:hAnsi="Times New Roman" w:cs="Times New Roman"/>
          <w:sz w:val="24"/>
          <w:lang w:val="en-US"/>
        </w:rPr>
        <w:t xml:space="preserve">The instrument is made by the </w:t>
      </w:r>
      <w:r w:rsidR="00F857A4">
        <w:rPr>
          <w:rFonts w:ascii="Times New Roman" w:hAnsi="Times New Roman" w:cs="Times New Roman"/>
          <w:sz w:val="24"/>
          <w:lang w:val="en-US"/>
        </w:rPr>
        <w:t xml:space="preserve">Deputy Prime Minister and </w:t>
      </w:r>
      <w:r w:rsidRPr="002D5354">
        <w:rPr>
          <w:rFonts w:ascii="Times New Roman" w:hAnsi="Times New Roman" w:cs="Times New Roman"/>
          <w:sz w:val="24"/>
          <w:lang w:val="en-US"/>
        </w:rPr>
        <w:t xml:space="preserve">Minster for Infrastructure, Transport and Regional Development (the Minister) under subsection 89(8) of the </w:t>
      </w:r>
      <w:r w:rsidR="00F857A4">
        <w:rPr>
          <w:rFonts w:ascii="Times New Roman" w:hAnsi="Times New Roman" w:cs="Times New Roman"/>
          <w:sz w:val="24"/>
          <w:lang w:val="en-US"/>
        </w:rPr>
        <w:br/>
      </w:r>
      <w:r w:rsidRPr="002D5354">
        <w:rPr>
          <w:rFonts w:ascii="Times New Roman" w:hAnsi="Times New Roman" w:cs="Times New Roman"/>
          <w:i/>
          <w:sz w:val="24"/>
          <w:lang w:val="en-US"/>
        </w:rPr>
        <w:t>Airports Act 1996</w:t>
      </w:r>
      <w:r w:rsidRPr="002D5354">
        <w:rPr>
          <w:rFonts w:ascii="Times New Roman" w:hAnsi="Times New Roman" w:cs="Times New Roman"/>
          <w:sz w:val="24"/>
          <w:lang w:val="en-US"/>
        </w:rPr>
        <w:t xml:space="preserve"> (the Act). Subsection 89(8) provides a mechanism to enable the Minister to make a legislative instrument to determine the costs of construction for the purpose of establishing the threshold amount triggering the preparation of </w:t>
      </w:r>
      <w:r w:rsidR="008D0D4D">
        <w:rPr>
          <w:rFonts w:ascii="Times New Roman" w:hAnsi="Times New Roman" w:cs="Times New Roman"/>
          <w:sz w:val="24"/>
          <w:lang w:val="en-US"/>
        </w:rPr>
        <w:t>Major Development Plans (</w:t>
      </w:r>
      <w:r w:rsidRPr="002D5354">
        <w:rPr>
          <w:rFonts w:ascii="Times New Roman" w:hAnsi="Times New Roman" w:cs="Times New Roman"/>
          <w:sz w:val="24"/>
          <w:lang w:val="en-US"/>
        </w:rPr>
        <w:t>MDPs</w:t>
      </w:r>
      <w:r w:rsidR="008D0D4D">
        <w:rPr>
          <w:rFonts w:ascii="Times New Roman" w:hAnsi="Times New Roman" w:cs="Times New Roman"/>
          <w:sz w:val="24"/>
          <w:lang w:val="en-US"/>
        </w:rPr>
        <w:t>)</w:t>
      </w:r>
      <w:r w:rsidR="009D35DC">
        <w:rPr>
          <w:rFonts w:ascii="Times New Roman" w:hAnsi="Times New Roman" w:cs="Times New Roman"/>
          <w:sz w:val="24"/>
          <w:lang w:val="en-US"/>
        </w:rPr>
        <w:t xml:space="preserve">. </w:t>
      </w:r>
    </w:p>
    <w:p w14:paraId="2AA266A1" w14:textId="77777777" w:rsidR="008D0D4D" w:rsidRDefault="008D0D4D" w:rsidP="002D5354">
      <w:pPr>
        <w:rPr>
          <w:rFonts w:ascii="Times New Roman" w:hAnsi="Times New Roman" w:cs="Times New Roman"/>
          <w:b/>
          <w:sz w:val="24"/>
          <w:lang w:val="en-US"/>
        </w:rPr>
      </w:pPr>
      <w:r>
        <w:rPr>
          <w:rFonts w:ascii="Times New Roman" w:hAnsi="Times New Roman" w:cs="Times New Roman"/>
          <w:b/>
          <w:sz w:val="24"/>
          <w:lang w:val="en-US"/>
        </w:rPr>
        <w:t>OUTLINE</w:t>
      </w:r>
    </w:p>
    <w:p w14:paraId="3347EE67" w14:textId="77777777" w:rsidR="008D0D4D" w:rsidRDefault="008D0D4D" w:rsidP="008D0D4D">
      <w:pPr>
        <w:rPr>
          <w:rFonts w:ascii="Times New Roman" w:hAnsi="Times New Roman" w:cs="Times New Roman"/>
          <w:sz w:val="24"/>
          <w:lang w:val="en-US"/>
        </w:rPr>
      </w:pPr>
      <w:r w:rsidRPr="008D0D4D">
        <w:rPr>
          <w:rFonts w:ascii="Times New Roman" w:hAnsi="Times New Roman" w:cs="Times New Roman"/>
          <w:sz w:val="24"/>
          <w:lang w:val="en-US"/>
        </w:rPr>
        <w:t xml:space="preserve">The Government regulates planning and development on </w:t>
      </w:r>
      <w:r w:rsidR="001A4583">
        <w:rPr>
          <w:rFonts w:ascii="Times New Roman" w:hAnsi="Times New Roman" w:cs="Times New Roman"/>
          <w:sz w:val="24"/>
          <w:lang w:val="en-US"/>
        </w:rPr>
        <w:t>federally-</w:t>
      </w:r>
      <w:r>
        <w:rPr>
          <w:rFonts w:ascii="Times New Roman" w:hAnsi="Times New Roman" w:cs="Times New Roman"/>
          <w:sz w:val="24"/>
          <w:lang w:val="en-US"/>
        </w:rPr>
        <w:t>leased</w:t>
      </w:r>
      <w:r w:rsidRPr="008D0D4D">
        <w:rPr>
          <w:rFonts w:ascii="Times New Roman" w:hAnsi="Times New Roman" w:cs="Times New Roman"/>
          <w:sz w:val="24"/>
          <w:lang w:val="en-US"/>
        </w:rPr>
        <w:t xml:space="preserve"> </w:t>
      </w:r>
      <w:r w:rsidR="009D35DC">
        <w:rPr>
          <w:rFonts w:ascii="Times New Roman" w:hAnsi="Times New Roman" w:cs="Times New Roman"/>
          <w:sz w:val="24"/>
          <w:lang w:val="en-US"/>
        </w:rPr>
        <w:t xml:space="preserve">airport sites through the Act. </w:t>
      </w:r>
      <w:r w:rsidRPr="008D0D4D">
        <w:rPr>
          <w:rFonts w:ascii="Times New Roman" w:hAnsi="Times New Roman" w:cs="Times New Roman"/>
          <w:sz w:val="24"/>
          <w:lang w:val="en-US"/>
        </w:rPr>
        <w:t xml:space="preserve">Measures contained in the </w:t>
      </w:r>
      <w:r w:rsidR="00285421">
        <w:rPr>
          <w:rFonts w:ascii="Times New Roman" w:hAnsi="Times New Roman" w:cs="Times New Roman"/>
          <w:sz w:val="24"/>
          <w:lang w:val="en-US"/>
        </w:rPr>
        <w:t xml:space="preserve">amendments to the Act passed in 2018, </w:t>
      </w:r>
      <w:r w:rsidRPr="008D0D4D">
        <w:rPr>
          <w:rFonts w:ascii="Times New Roman" w:hAnsi="Times New Roman" w:cs="Times New Roman"/>
          <w:sz w:val="24"/>
          <w:lang w:val="en-US"/>
        </w:rPr>
        <w:t xml:space="preserve">fine-tuned the existing regulations under the Act and </w:t>
      </w:r>
      <w:r w:rsidR="009D35DC">
        <w:rPr>
          <w:rFonts w:ascii="Times New Roman" w:hAnsi="Times New Roman" w:cs="Times New Roman"/>
          <w:sz w:val="24"/>
          <w:lang w:val="en-US"/>
        </w:rPr>
        <w:t xml:space="preserve">streamlined policy intentions. </w:t>
      </w:r>
      <w:r w:rsidRPr="008D0D4D">
        <w:rPr>
          <w:rFonts w:ascii="Times New Roman" w:hAnsi="Times New Roman" w:cs="Times New Roman"/>
          <w:sz w:val="24"/>
          <w:lang w:val="en-US"/>
        </w:rPr>
        <w:t xml:space="preserve">The </w:t>
      </w:r>
      <w:r w:rsidR="00285421">
        <w:rPr>
          <w:rFonts w:ascii="Times New Roman" w:hAnsi="Times New Roman" w:cs="Times New Roman"/>
          <w:sz w:val="24"/>
          <w:lang w:val="en-US"/>
        </w:rPr>
        <w:t>amendments</w:t>
      </w:r>
      <w:r w:rsidRPr="008D0D4D">
        <w:rPr>
          <w:rFonts w:ascii="Times New Roman" w:hAnsi="Times New Roman" w:cs="Times New Roman"/>
          <w:sz w:val="24"/>
          <w:lang w:val="en-US"/>
        </w:rPr>
        <w:t xml:space="preserve"> reinforced the Government’s commitment to implement measures consistent with its deregulation and productivity agendas. It offers a more proportionate and efficiency-based regulatory approach, which reduces administrative and compliance costs for airport operators. It also creates regulatory certainty for industry and maintains appropriate and effective regulatory oversight.</w:t>
      </w:r>
      <w:r>
        <w:rPr>
          <w:rFonts w:ascii="Times New Roman" w:hAnsi="Times New Roman" w:cs="Times New Roman"/>
          <w:sz w:val="24"/>
          <w:lang w:val="en-US"/>
        </w:rPr>
        <w:t xml:space="preserve"> </w:t>
      </w:r>
      <w:r w:rsidRPr="008D0D4D">
        <w:rPr>
          <w:rFonts w:ascii="Times New Roman" w:hAnsi="Times New Roman" w:cs="Times New Roman"/>
          <w:sz w:val="24"/>
          <w:lang w:val="en-US"/>
        </w:rPr>
        <w:t xml:space="preserve">The </w:t>
      </w:r>
      <w:r w:rsidR="00285421">
        <w:rPr>
          <w:rFonts w:ascii="Times New Roman" w:hAnsi="Times New Roman" w:cs="Times New Roman"/>
          <w:sz w:val="24"/>
          <w:lang w:val="en-US"/>
        </w:rPr>
        <w:t>amendments were</w:t>
      </w:r>
      <w:r w:rsidRPr="008D0D4D">
        <w:rPr>
          <w:rFonts w:ascii="Times New Roman" w:hAnsi="Times New Roman" w:cs="Times New Roman"/>
          <w:sz w:val="24"/>
          <w:lang w:val="en-US"/>
        </w:rPr>
        <w:t xml:space="preserve"> passed by the Parliament on 12 September 2018 and received Royal Assent on 21 September 2018.</w:t>
      </w:r>
    </w:p>
    <w:p w14:paraId="6991BCEF" w14:textId="77777777" w:rsidR="008D0D4D" w:rsidRDefault="008D0D4D" w:rsidP="008D0D4D">
      <w:pPr>
        <w:rPr>
          <w:rFonts w:ascii="Times New Roman" w:hAnsi="Times New Roman" w:cs="Times New Roman"/>
          <w:sz w:val="24"/>
          <w:lang w:val="en-US"/>
        </w:rPr>
      </w:pPr>
      <w:r w:rsidRPr="002D5354">
        <w:rPr>
          <w:rFonts w:ascii="Times New Roman" w:hAnsi="Times New Roman" w:cs="Times New Roman"/>
          <w:sz w:val="24"/>
          <w:lang w:val="en-US"/>
        </w:rPr>
        <w:t xml:space="preserve">This legislative instrument sets out the costs which must be included and excluded when </w:t>
      </w:r>
      <w:proofErr w:type="gramStart"/>
      <w:r w:rsidRPr="002D5354">
        <w:rPr>
          <w:rFonts w:ascii="Times New Roman" w:hAnsi="Times New Roman" w:cs="Times New Roman"/>
          <w:sz w:val="24"/>
          <w:lang w:val="en-US"/>
        </w:rPr>
        <w:t>calculating</w:t>
      </w:r>
      <w:proofErr w:type="gramEnd"/>
      <w:r w:rsidRPr="002D5354">
        <w:rPr>
          <w:rFonts w:ascii="Times New Roman" w:hAnsi="Times New Roman" w:cs="Times New Roman"/>
          <w:sz w:val="24"/>
          <w:lang w:val="en-US"/>
        </w:rPr>
        <w:t xml:space="preserve"> the construction cost of a project for the purpose of determining whether it triggers the preparation of a MDP under s</w:t>
      </w:r>
      <w:r w:rsidR="00E43CED">
        <w:rPr>
          <w:rFonts w:ascii="Times New Roman" w:hAnsi="Times New Roman" w:cs="Times New Roman"/>
          <w:sz w:val="24"/>
          <w:lang w:val="en-US"/>
        </w:rPr>
        <w:t xml:space="preserve">ubsection 89(8)(a) of the Act. </w:t>
      </w:r>
    </w:p>
    <w:p w14:paraId="1709FCA9" w14:textId="77777777" w:rsidR="009B65CD" w:rsidRPr="009B65CD" w:rsidRDefault="009B65CD" w:rsidP="009B65CD">
      <w:pPr>
        <w:rPr>
          <w:rFonts w:ascii="Times New Roman" w:hAnsi="Times New Roman" w:cs="Times New Roman"/>
          <w:sz w:val="24"/>
          <w:lang w:val="en-US"/>
        </w:rPr>
      </w:pPr>
      <w:r>
        <w:rPr>
          <w:rFonts w:ascii="Times New Roman" w:hAnsi="Times New Roman" w:cs="Times New Roman"/>
          <w:sz w:val="24"/>
          <w:lang w:val="en-US"/>
        </w:rPr>
        <w:t>Under this instrument, t</w:t>
      </w:r>
      <w:r w:rsidRPr="009B65CD">
        <w:rPr>
          <w:rFonts w:ascii="Times New Roman" w:hAnsi="Times New Roman" w:cs="Times New Roman"/>
          <w:sz w:val="24"/>
          <w:lang w:val="en-US"/>
        </w:rPr>
        <w:t xml:space="preserve">he following costs, </w:t>
      </w:r>
      <w:r>
        <w:rPr>
          <w:rFonts w:ascii="Times New Roman" w:hAnsi="Times New Roman" w:cs="Times New Roman"/>
          <w:sz w:val="24"/>
          <w:lang w:val="en-US"/>
        </w:rPr>
        <w:t>which</w:t>
      </w:r>
      <w:r w:rsidRPr="009B65CD">
        <w:rPr>
          <w:rFonts w:ascii="Times New Roman" w:hAnsi="Times New Roman" w:cs="Times New Roman"/>
          <w:sz w:val="24"/>
          <w:lang w:val="en-US"/>
        </w:rPr>
        <w:t xml:space="preserve"> must be included when estimating the cost of construction under subsection 89(7</w:t>
      </w:r>
      <w:proofErr w:type="gramStart"/>
      <w:r w:rsidRPr="009B65CD">
        <w:rPr>
          <w:rFonts w:ascii="Times New Roman" w:hAnsi="Times New Roman" w:cs="Times New Roman"/>
          <w:sz w:val="24"/>
          <w:lang w:val="en-US"/>
        </w:rPr>
        <w:t>)(</w:t>
      </w:r>
      <w:proofErr w:type="gramEnd"/>
      <w:r w:rsidRPr="009B65CD">
        <w:rPr>
          <w:rFonts w:ascii="Times New Roman" w:hAnsi="Times New Roman" w:cs="Times New Roman"/>
          <w:sz w:val="24"/>
          <w:lang w:val="en-US"/>
        </w:rPr>
        <w:t>a) of the Act, are:</w:t>
      </w:r>
    </w:p>
    <w:p w14:paraId="752E9F15"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site establishment;</w:t>
      </w:r>
    </w:p>
    <w:p w14:paraId="1899D19B"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undertaking earthworks;</w:t>
      </w:r>
    </w:p>
    <w:p w14:paraId="600AED37"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constructing the following (if applicable):</w:t>
      </w:r>
    </w:p>
    <w:p w14:paraId="1E3B42E1" w14:textId="77777777" w:rsidR="009B65CD" w:rsidRPr="009B65CD" w:rsidRDefault="009B65CD" w:rsidP="009B65CD">
      <w:pPr>
        <w:pStyle w:val="ListParagraph"/>
        <w:numPr>
          <w:ilvl w:val="1"/>
          <w:numId w:val="1"/>
        </w:numPr>
        <w:rPr>
          <w:rFonts w:ascii="Times New Roman" w:hAnsi="Times New Roman" w:cs="Times New Roman"/>
          <w:sz w:val="24"/>
          <w:lang w:val="en-US"/>
        </w:rPr>
      </w:pPr>
      <w:r w:rsidRPr="009B65CD">
        <w:rPr>
          <w:rFonts w:ascii="Times New Roman" w:hAnsi="Times New Roman" w:cs="Times New Roman"/>
          <w:sz w:val="24"/>
          <w:lang w:val="en-US"/>
        </w:rPr>
        <w:t>footings;</w:t>
      </w:r>
    </w:p>
    <w:p w14:paraId="62817ACB" w14:textId="77777777" w:rsidR="009B65CD" w:rsidRPr="009B65CD" w:rsidRDefault="009B65CD" w:rsidP="009B65CD">
      <w:pPr>
        <w:pStyle w:val="ListParagraph"/>
        <w:numPr>
          <w:ilvl w:val="1"/>
          <w:numId w:val="1"/>
        </w:numPr>
        <w:rPr>
          <w:rFonts w:ascii="Times New Roman" w:hAnsi="Times New Roman" w:cs="Times New Roman"/>
          <w:sz w:val="24"/>
          <w:lang w:val="en-US"/>
        </w:rPr>
      </w:pPr>
      <w:r w:rsidRPr="009B65CD">
        <w:rPr>
          <w:rFonts w:ascii="Times New Roman" w:hAnsi="Times New Roman" w:cs="Times New Roman"/>
          <w:sz w:val="24"/>
          <w:lang w:val="en-US"/>
        </w:rPr>
        <w:t>structure;</w:t>
      </w:r>
    </w:p>
    <w:p w14:paraId="1C509B69" w14:textId="77777777" w:rsidR="009B65CD" w:rsidRPr="009B65CD" w:rsidRDefault="009B65CD" w:rsidP="009B65CD">
      <w:pPr>
        <w:pStyle w:val="ListParagraph"/>
        <w:numPr>
          <w:ilvl w:val="1"/>
          <w:numId w:val="1"/>
        </w:numPr>
        <w:rPr>
          <w:rFonts w:ascii="Times New Roman" w:hAnsi="Times New Roman" w:cs="Times New Roman"/>
          <w:sz w:val="24"/>
          <w:lang w:val="en-US"/>
        </w:rPr>
      </w:pPr>
      <w:r w:rsidRPr="009B65CD">
        <w:rPr>
          <w:rFonts w:ascii="Times New Roman" w:hAnsi="Times New Roman" w:cs="Times New Roman"/>
          <w:sz w:val="24"/>
          <w:lang w:val="en-US"/>
        </w:rPr>
        <w:t>cladding;</w:t>
      </w:r>
    </w:p>
    <w:p w14:paraId="5B66C091" w14:textId="77777777" w:rsidR="009B65CD" w:rsidRPr="009B65CD" w:rsidRDefault="009B65CD" w:rsidP="009B65CD">
      <w:pPr>
        <w:pStyle w:val="ListParagraph"/>
        <w:numPr>
          <w:ilvl w:val="1"/>
          <w:numId w:val="1"/>
        </w:numPr>
        <w:rPr>
          <w:rFonts w:ascii="Times New Roman" w:hAnsi="Times New Roman" w:cs="Times New Roman"/>
          <w:sz w:val="24"/>
          <w:lang w:val="en-US"/>
        </w:rPr>
      </w:pPr>
      <w:r w:rsidRPr="009B65CD">
        <w:rPr>
          <w:rFonts w:ascii="Times New Roman" w:hAnsi="Times New Roman" w:cs="Times New Roman"/>
          <w:sz w:val="24"/>
          <w:lang w:val="en-US"/>
        </w:rPr>
        <w:t>roofing;</w:t>
      </w:r>
    </w:p>
    <w:p w14:paraId="0FF66813"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constructing or installing base services (such as plumbing, drainage, electrical, communications, heating and cooling);</w:t>
      </w:r>
    </w:p>
    <w:p w14:paraId="7B035BDE"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builders' margins (the percentage added to the cost price of a building project); and</w:t>
      </w:r>
    </w:p>
    <w:p w14:paraId="4AE851FA"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for a development that consists of constructing a new building:</w:t>
      </w:r>
    </w:p>
    <w:p w14:paraId="4D9DC740" w14:textId="77777777" w:rsidR="009B65CD" w:rsidRPr="009B65CD" w:rsidRDefault="009B65CD" w:rsidP="009B65CD">
      <w:pPr>
        <w:pStyle w:val="ListParagraph"/>
        <w:numPr>
          <w:ilvl w:val="1"/>
          <w:numId w:val="1"/>
        </w:numPr>
        <w:rPr>
          <w:rFonts w:ascii="Times New Roman" w:hAnsi="Times New Roman" w:cs="Times New Roman"/>
          <w:sz w:val="24"/>
          <w:lang w:val="en-US"/>
        </w:rPr>
      </w:pPr>
      <w:r w:rsidRPr="009B65CD">
        <w:rPr>
          <w:rFonts w:ascii="Times New Roman" w:hAnsi="Times New Roman" w:cs="Times New Roman"/>
          <w:sz w:val="24"/>
          <w:lang w:val="en-US"/>
        </w:rPr>
        <w:t>constructing car parking facilities for use by the building’s occupants or visitors; and</w:t>
      </w:r>
    </w:p>
    <w:p w14:paraId="38F1BD83" w14:textId="77777777" w:rsidR="009B65CD" w:rsidRPr="009B65CD" w:rsidRDefault="009B65CD" w:rsidP="009B65CD">
      <w:pPr>
        <w:pStyle w:val="ListParagraph"/>
        <w:numPr>
          <w:ilvl w:val="1"/>
          <w:numId w:val="1"/>
        </w:numPr>
        <w:rPr>
          <w:rFonts w:ascii="Times New Roman" w:hAnsi="Times New Roman" w:cs="Times New Roman"/>
          <w:sz w:val="24"/>
          <w:lang w:val="en-US"/>
        </w:rPr>
      </w:pPr>
      <w:proofErr w:type="gramStart"/>
      <w:r w:rsidRPr="009B65CD">
        <w:rPr>
          <w:rFonts w:ascii="Times New Roman" w:hAnsi="Times New Roman" w:cs="Times New Roman"/>
          <w:sz w:val="24"/>
          <w:lang w:val="en-US"/>
        </w:rPr>
        <w:t>installing</w:t>
      </w:r>
      <w:proofErr w:type="gramEnd"/>
      <w:r w:rsidRPr="009B65CD">
        <w:rPr>
          <w:rFonts w:ascii="Times New Roman" w:hAnsi="Times New Roman" w:cs="Times New Roman"/>
          <w:sz w:val="24"/>
          <w:lang w:val="en-US"/>
        </w:rPr>
        <w:t xml:space="preserve"> base building fit-out.</w:t>
      </w:r>
    </w:p>
    <w:p w14:paraId="2D002D92" w14:textId="77777777" w:rsidR="009B65CD" w:rsidRPr="009B65CD" w:rsidRDefault="009B65CD" w:rsidP="009B65CD">
      <w:pPr>
        <w:rPr>
          <w:rFonts w:ascii="Times New Roman" w:hAnsi="Times New Roman" w:cs="Times New Roman"/>
          <w:sz w:val="24"/>
          <w:lang w:val="en-US"/>
        </w:rPr>
      </w:pPr>
      <w:r w:rsidRPr="009B65CD">
        <w:rPr>
          <w:rFonts w:ascii="Times New Roman" w:hAnsi="Times New Roman" w:cs="Times New Roman"/>
          <w:sz w:val="24"/>
          <w:lang w:val="en-US"/>
        </w:rPr>
        <w:lastRenderedPageBreak/>
        <w:t xml:space="preserve">All of the above elemental costs will include material, </w:t>
      </w:r>
      <w:proofErr w:type="spellStart"/>
      <w:r w:rsidRPr="009B65CD">
        <w:rPr>
          <w:rFonts w:ascii="Times New Roman" w:hAnsi="Times New Roman" w:cs="Times New Roman"/>
          <w:sz w:val="24"/>
          <w:lang w:val="en-US"/>
        </w:rPr>
        <w:t>labour</w:t>
      </w:r>
      <w:proofErr w:type="spellEnd"/>
      <w:r w:rsidRPr="009B65CD">
        <w:rPr>
          <w:rFonts w:ascii="Times New Roman" w:hAnsi="Times New Roman" w:cs="Times New Roman"/>
          <w:sz w:val="24"/>
          <w:lang w:val="en-US"/>
        </w:rPr>
        <w:t>, freight, margins, and all applicable taxes (excluding the Goods and Services Tax (GST)).</w:t>
      </w:r>
    </w:p>
    <w:p w14:paraId="7AE111DA" w14:textId="3A0AEE6F" w:rsidR="009B65CD" w:rsidRPr="009B65CD" w:rsidRDefault="009B65CD" w:rsidP="009B65CD">
      <w:pPr>
        <w:rPr>
          <w:rFonts w:ascii="Times New Roman" w:hAnsi="Times New Roman" w:cs="Times New Roman"/>
          <w:sz w:val="24"/>
          <w:lang w:val="en-US"/>
        </w:rPr>
      </w:pPr>
      <w:r w:rsidRPr="009B65CD">
        <w:rPr>
          <w:rFonts w:ascii="Times New Roman" w:hAnsi="Times New Roman" w:cs="Times New Roman"/>
          <w:sz w:val="24"/>
          <w:lang w:val="en-US"/>
        </w:rPr>
        <w:t>Under the instrument, t</w:t>
      </w:r>
      <w:bookmarkStart w:id="0" w:name="_GoBack"/>
      <w:bookmarkEnd w:id="0"/>
      <w:r w:rsidRPr="009B65CD">
        <w:rPr>
          <w:rFonts w:ascii="Times New Roman" w:hAnsi="Times New Roman" w:cs="Times New Roman"/>
          <w:sz w:val="24"/>
          <w:lang w:val="en-US"/>
        </w:rPr>
        <w:t xml:space="preserve">he following costs </w:t>
      </w:r>
      <w:r w:rsidR="00DC2798">
        <w:rPr>
          <w:rFonts w:ascii="Times New Roman" w:hAnsi="Times New Roman" w:cs="Times New Roman"/>
          <w:sz w:val="24"/>
          <w:lang w:val="en-US"/>
        </w:rPr>
        <w:t>should not be in</w:t>
      </w:r>
      <w:r w:rsidRPr="009B65CD">
        <w:rPr>
          <w:rFonts w:ascii="Times New Roman" w:hAnsi="Times New Roman" w:cs="Times New Roman"/>
          <w:sz w:val="24"/>
          <w:lang w:val="en-US"/>
        </w:rPr>
        <w:t xml:space="preserve">cluded </w:t>
      </w:r>
      <w:r w:rsidR="00DC2798">
        <w:rPr>
          <w:rFonts w:ascii="Times New Roman" w:hAnsi="Times New Roman" w:cs="Times New Roman"/>
          <w:sz w:val="24"/>
          <w:lang w:val="en-US"/>
        </w:rPr>
        <w:t>in the</w:t>
      </w:r>
      <w:r w:rsidRPr="009B65CD">
        <w:rPr>
          <w:rFonts w:ascii="Times New Roman" w:hAnsi="Times New Roman" w:cs="Times New Roman"/>
          <w:sz w:val="24"/>
          <w:lang w:val="en-US"/>
        </w:rPr>
        <w:t xml:space="preserve"> calculations of the cost of construction for the purpose of subsection 89(7</w:t>
      </w:r>
      <w:proofErr w:type="gramStart"/>
      <w:r w:rsidRPr="009B65CD">
        <w:rPr>
          <w:rFonts w:ascii="Times New Roman" w:hAnsi="Times New Roman" w:cs="Times New Roman"/>
          <w:sz w:val="24"/>
          <w:lang w:val="en-US"/>
        </w:rPr>
        <w:t>)(</w:t>
      </w:r>
      <w:proofErr w:type="gramEnd"/>
      <w:r w:rsidRPr="009B65CD">
        <w:rPr>
          <w:rFonts w:ascii="Times New Roman" w:hAnsi="Times New Roman" w:cs="Times New Roman"/>
          <w:sz w:val="24"/>
          <w:lang w:val="en-US"/>
        </w:rPr>
        <w:t>b):</w:t>
      </w:r>
    </w:p>
    <w:p w14:paraId="2776D3E7"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design, legal and financial consultant fees;</w:t>
      </w:r>
    </w:p>
    <w:p w14:paraId="14AC1A90"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construction contingencies</w:t>
      </w:r>
      <w:r w:rsidR="009D35DC">
        <w:rPr>
          <w:rFonts w:ascii="Times New Roman" w:hAnsi="Times New Roman" w:cs="Times New Roman"/>
          <w:sz w:val="24"/>
          <w:lang w:val="en-US"/>
        </w:rPr>
        <w:t xml:space="preserve">; </w:t>
      </w:r>
    </w:p>
    <w:p w14:paraId="2983D164"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installing tenant-specific fit-out costs and tenant-supplied items, including signage;</w:t>
      </w:r>
    </w:p>
    <w:p w14:paraId="4104C351"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obtaining permits, approvals or authorisations (however described);</w:t>
      </w:r>
    </w:p>
    <w:p w14:paraId="6EC5DA08"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site remediation;</w:t>
      </w:r>
    </w:p>
    <w:p w14:paraId="374A5C6B"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constructing trunk infrastructure;</w:t>
      </w:r>
    </w:p>
    <w:p w14:paraId="3AC843EC"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financial incentives offered to attract tenants;</w:t>
      </w:r>
    </w:p>
    <w:p w14:paraId="2FE2806A"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car parking to which does not apply to included car parking costs;</w:t>
      </w:r>
    </w:p>
    <w:p w14:paraId="1F652785" w14:textId="77777777" w:rsidR="009B65CD" w:rsidRPr="009B65C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landscaping, external paving and fencing; and</w:t>
      </w:r>
    </w:p>
    <w:p w14:paraId="06A9D7F6" w14:textId="77777777" w:rsidR="008D0D4D" w:rsidRDefault="009B65CD" w:rsidP="009B65CD">
      <w:pPr>
        <w:pStyle w:val="ListParagraph"/>
        <w:numPr>
          <w:ilvl w:val="0"/>
          <w:numId w:val="1"/>
        </w:numPr>
        <w:rPr>
          <w:rFonts w:ascii="Times New Roman" w:hAnsi="Times New Roman" w:cs="Times New Roman"/>
          <w:sz w:val="24"/>
          <w:lang w:val="en-US"/>
        </w:rPr>
      </w:pPr>
      <w:r w:rsidRPr="009B65CD">
        <w:rPr>
          <w:rFonts w:ascii="Times New Roman" w:hAnsi="Times New Roman" w:cs="Times New Roman"/>
          <w:sz w:val="24"/>
          <w:lang w:val="en-US"/>
        </w:rPr>
        <w:t>Goods and Services Tax (GST).</w:t>
      </w:r>
    </w:p>
    <w:p w14:paraId="3CCEA626" w14:textId="77777777" w:rsidR="00285421" w:rsidRPr="00285421" w:rsidRDefault="00285421" w:rsidP="009B65CD">
      <w:pPr>
        <w:rPr>
          <w:rFonts w:ascii="Times New Roman" w:hAnsi="Times New Roman" w:cs="Times New Roman"/>
          <w:sz w:val="24"/>
          <w:lang w:val="en-US"/>
        </w:rPr>
      </w:pPr>
      <w:r w:rsidRPr="00285421">
        <w:rPr>
          <w:rFonts w:ascii="Times New Roman" w:hAnsi="Times New Roman" w:cs="Times New Roman"/>
          <w:sz w:val="24"/>
          <w:lang w:val="en-US"/>
        </w:rPr>
        <w:t xml:space="preserve">Details of the Instrument are set out in </w:t>
      </w:r>
      <w:r w:rsidRPr="001A4583">
        <w:rPr>
          <w:rFonts w:ascii="Times New Roman" w:hAnsi="Times New Roman" w:cs="Times New Roman"/>
          <w:b/>
          <w:sz w:val="24"/>
          <w:u w:val="single"/>
          <w:lang w:val="en-US"/>
        </w:rPr>
        <w:t>Attachment A</w:t>
      </w:r>
      <w:r w:rsidRPr="00285421">
        <w:rPr>
          <w:rFonts w:ascii="Times New Roman" w:hAnsi="Times New Roman" w:cs="Times New Roman"/>
          <w:sz w:val="24"/>
          <w:lang w:val="en-US"/>
        </w:rPr>
        <w:t>.</w:t>
      </w:r>
    </w:p>
    <w:p w14:paraId="5EC8D8F8" w14:textId="77777777" w:rsidR="009B65CD" w:rsidRDefault="00FA45CE" w:rsidP="009B65CD">
      <w:pPr>
        <w:rPr>
          <w:rFonts w:ascii="Times New Roman" w:hAnsi="Times New Roman" w:cs="Times New Roman"/>
          <w:b/>
          <w:sz w:val="24"/>
          <w:lang w:val="en-US"/>
        </w:rPr>
      </w:pPr>
      <w:r>
        <w:rPr>
          <w:rFonts w:ascii="Times New Roman" w:hAnsi="Times New Roman" w:cs="Times New Roman"/>
          <w:b/>
          <w:sz w:val="24"/>
          <w:lang w:val="en-US"/>
        </w:rPr>
        <w:t>Consultation before making</w:t>
      </w:r>
    </w:p>
    <w:p w14:paraId="5A3881C7" w14:textId="77777777" w:rsidR="00FA45CE" w:rsidRDefault="00FA45CE" w:rsidP="00FA45CE">
      <w:pPr>
        <w:rPr>
          <w:rFonts w:ascii="Times New Roman" w:hAnsi="Times New Roman" w:cs="Times New Roman"/>
          <w:sz w:val="24"/>
          <w:lang w:val="en-US"/>
        </w:rPr>
      </w:pPr>
      <w:r w:rsidRPr="00FA45CE">
        <w:rPr>
          <w:rFonts w:ascii="Times New Roman" w:hAnsi="Times New Roman" w:cs="Times New Roman"/>
          <w:sz w:val="24"/>
          <w:lang w:val="en-US"/>
        </w:rPr>
        <w:t xml:space="preserve">Consultation </w:t>
      </w:r>
      <w:r>
        <w:rPr>
          <w:rFonts w:ascii="Times New Roman" w:hAnsi="Times New Roman" w:cs="Times New Roman"/>
          <w:sz w:val="24"/>
          <w:lang w:val="en-US"/>
        </w:rPr>
        <w:t xml:space="preserve">was undertaken </w:t>
      </w:r>
      <w:r w:rsidRPr="00FA45CE">
        <w:rPr>
          <w:rFonts w:ascii="Times New Roman" w:hAnsi="Times New Roman" w:cs="Times New Roman"/>
          <w:sz w:val="24"/>
          <w:lang w:val="en-US"/>
        </w:rPr>
        <w:t xml:space="preserve">with State government planning authorities, local councils, airport Planning Coordination Forums, and airport Community Aviation Consultation Groups members in 2014 and 2015. Further consultation with the Australian Airports Association and Airport-Lessee Companies on the cost of construction was undertaken after the </w:t>
      </w:r>
      <w:r w:rsidR="00285421">
        <w:rPr>
          <w:rFonts w:ascii="Times New Roman" w:hAnsi="Times New Roman" w:cs="Times New Roman"/>
          <w:sz w:val="24"/>
          <w:lang w:val="en-US"/>
        </w:rPr>
        <w:t>amendments to the Act were</w:t>
      </w:r>
      <w:r w:rsidRPr="00FA45CE">
        <w:rPr>
          <w:rFonts w:ascii="Times New Roman" w:hAnsi="Times New Roman" w:cs="Times New Roman"/>
          <w:sz w:val="24"/>
          <w:lang w:val="en-US"/>
        </w:rPr>
        <w:t xml:space="preserve"> passed in 2018 to inform the drafting of the legislative instrument.</w:t>
      </w:r>
    </w:p>
    <w:p w14:paraId="44D78769" w14:textId="77777777" w:rsidR="00285421" w:rsidRDefault="00285421" w:rsidP="00FA45CE">
      <w:pPr>
        <w:rPr>
          <w:rFonts w:ascii="Times New Roman" w:hAnsi="Times New Roman" w:cs="Times New Roman"/>
          <w:b/>
          <w:sz w:val="24"/>
          <w:lang w:val="en-US"/>
        </w:rPr>
      </w:pPr>
      <w:r>
        <w:rPr>
          <w:rFonts w:ascii="Times New Roman" w:hAnsi="Times New Roman" w:cs="Times New Roman"/>
          <w:b/>
          <w:sz w:val="24"/>
          <w:lang w:val="en-US"/>
        </w:rPr>
        <w:t>Compatibility</w:t>
      </w:r>
    </w:p>
    <w:p w14:paraId="1B729200" w14:textId="77777777" w:rsidR="00FA45CE" w:rsidRDefault="00285421" w:rsidP="00FA45CE">
      <w:pPr>
        <w:rPr>
          <w:rFonts w:ascii="Times New Roman" w:hAnsi="Times New Roman" w:cs="Times New Roman"/>
          <w:i/>
          <w:sz w:val="24"/>
          <w:lang w:val="en-US"/>
        </w:rPr>
      </w:pPr>
      <w:r>
        <w:rPr>
          <w:rFonts w:ascii="Times New Roman" w:hAnsi="Times New Roman" w:cs="Times New Roman"/>
          <w:sz w:val="24"/>
          <w:lang w:val="en-US"/>
        </w:rPr>
        <w:t xml:space="preserve">This Disallowable Legislative Instrument is compatible with human rights and freedoms </w:t>
      </w:r>
      <w:proofErr w:type="spellStart"/>
      <w:r>
        <w:rPr>
          <w:rFonts w:ascii="Times New Roman" w:hAnsi="Times New Roman" w:cs="Times New Roman"/>
          <w:sz w:val="24"/>
          <w:lang w:val="en-US"/>
        </w:rPr>
        <w:t>recognised</w:t>
      </w:r>
      <w:proofErr w:type="spellEnd"/>
      <w:r>
        <w:rPr>
          <w:rFonts w:ascii="Times New Roman" w:hAnsi="Times New Roman" w:cs="Times New Roman"/>
          <w:sz w:val="24"/>
          <w:lang w:val="en-US"/>
        </w:rPr>
        <w:t xml:space="preserve"> or declared in the international instruments listed in </w:t>
      </w:r>
      <w:r w:rsidR="00393490">
        <w:rPr>
          <w:rFonts w:ascii="Times New Roman" w:hAnsi="Times New Roman" w:cs="Times New Roman"/>
          <w:sz w:val="24"/>
          <w:lang w:val="en-US"/>
        </w:rPr>
        <w:t xml:space="preserve">Part </w:t>
      </w:r>
      <w:r>
        <w:rPr>
          <w:rFonts w:ascii="Times New Roman" w:hAnsi="Times New Roman" w:cs="Times New Roman"/>
          <w:sz w:val="24"/>
          <w:lang w:val="en-US"/>
        </w:rPr>
        <w:t xml:space="preserve">3 of the </w:t>
      </w:r>
      <w:r w:rsidR="00393490">
        <w:rPr>
          <w:rFonts w:ascii="Times New Roman" w:hAnsi="Times New Roman" w:cs="Times New Roman"/>
          <w:i/>
          <w:sz w:val="24"/>
          <w:lang w:val="en-US"/>
        </w:rPr>
        <w:t xml:space="preserve">Human Rights (Parliamentary Scrutiny) Act 2011. </w:t>
      </w:r>
      <w:r w:rsidR="00FA45CE">
        <w:rPr>
          <w:rFonts w:ascii="Times New Roman" w:hAnsi="Times New Roman" w:cs="Times New Roman"/>
          <w:sz w:val="24"/>
          <w:lang w:val="en-US"/>
        </w:rPr>
        <w:t xml:space="preserve">A Statement of Compatibility with Human Rights is set out in </w:t>
      </w:r>
      <w:r w:rsidR="00FA45CE">
        <w:rPr>
          <w:rFonts w:ascii="Times New Roman" w:hAnsi="Times New Roman" w:cs="Times New Roman"/>
          <w:b/>
          <w:sz w:val="24"/>
          <w:u w:val="single"/>
          <w:lang w:val="en-US"/>
        </w:rPr>
        <w:t>Attachment B</w:t>
      </w:r>
      <w:r w:rsidR="00393490">
        <w:rPr>
          <w:rFonts w:ascii="Times New Roman" w:hAnsi="Times New Roman" w:cs="Times New Roman"/>
          <w:sz w:val="24"/>
          <w:lang w:val="en-US"/>
        </w:rPr>
        <w:t>.</w:t>
      </w:r>
    </w:p>
    <w:p w14:paraId="1557CF16" w14:textId="02B257F6" w:rsidR="00FA45CE" w:rsidRDefault="00FA45CE" w:rsidP="00FA45CE">
      <w:pPr>
        <w:rPr>
          <w:rFonts w:ascii="Times New Roman" w:hAnsi="Times New Roman" w:cs="Times New Roman"/>
          <w:sz w:val="24"/>
          <w:lang w:val="en-US"/>
        </w:rPr>
      </w:pPr>
      <w:r w:rsidRPr="002D5354">
        <w:rPr>
          <w:rFonts w:ascii="Times New Roman" w:hAnsi="Times New Roman" w:cs="Times New Roman"/>
          <w:sz w:val="24"/>
          <w:lang w:val="en-US"/>
        </w:rPr>
        <w:t>The Airports (Major Airport Developments) Determination 202</w:t>
      </w:r>
      <w:r w:rsidR="003F0F64">
        <w:rPr>
          <w:rFonts w:ascii="Times New Roman" w:hAnsi="Times New Roman" w:cs="Times New Roman"/>
          <w:sz w:val="24"/>
          <w:lang w:val="en-US"/>
        </w:rPr>
        <w:t>1</w:t>
      </w:r>
      <w:r w:rsidRPr="002D5354">
        <w:rPr>
          <w:rFonts w:ascii="Times New Roman" w:hAnsi="Times New Roman" w:cs="Times New Roman"/>
          <w:sz w:val="24"/>
          <w:lang w:val="en-US"/>
        </w:rPr>
        <w:t xml:space="preserve"> is a legislative instrument for the purposes of the </w:t>
      </w:r>
      <w:r w:rsidR="00285421">
        <w:rPr>
          <w:rFonts w:ascii="Times New Roman" w:hAnsi="Times New Roman" w:cs="Times New Roman"/>
          <w:sz w:val="24"/>
          <w:lang w:val="en-US"/>
        </w:rPr>
        <w:t>Legislation</w:t>
      </w:r>
      <w:r w:rsidRPr="002D5354">
        <w:rPr>
          <w:rFonts w:ascii="Times New Roman" w:hAnsi="Times New Roman" w:cs="Times New Roman"/>
          <w:sz w:val="24"/>
          <w:lang w:val="en-US"/>
        </w:rPr>
        <w:t xml:space="preserve"> Act 2003.</w:t>
      </w:r>
    </w:p>
    <w:p w14:paraId="64B04499" w14:textId="1C76DB0C" w:rsidR="00FA45CE" w:rsidRDefault="00FA45CE" w:rsidP="00FA45CE">
      <w:pPr>
        <w:rPr>
          <w:rFonts w:ascii="Times New Roman" w:hAnsi="Times New Roman" w:cs="Times New Roman"/>
          <w:sz w:val="24"/>
          <w:lang w:val="en-US"/>
        </w:rPr>
      </w:pPr>
      <w:r>
        <w:rPr>
          <w:rFonts w:ascii="Times New Roman" w:hAnsi="Times New Roman" w:cs="Times New Roman"/>
          <w:sz w:val="24"/>
          <w:lang w:val="en-US"/>
        </w:rPr>
        <w:t xml:space="preserve">The Determination commenced on </w:t>
      </w:r>
      <w:r w:rsidR="00285421">
        <w:rPr>
          <w:rFonts w:ascii="Times New Roman" w:hAnsi="Times New Roman" w:cs="Times New Roman"/>
          <w:sz w:val="24"/>
          <w:lang w:val="en-US"/>
        </w:rPr>
        <w:t xml:space="preserve">the day after it </w:t>
      </w:r>
      <w:r w:rsidR="00F623FB">
        <w:rPr>
          <w:rFonts w:ascii="Times New Roman" w:hAnsi="Times New Roman" w:cs="Times New Roman"/>
          <w:sz w:val="24"/>
          <w:lang w:val="en-US"/>
        </w:rPr>
        <w:t>was</w:t>
      </w:r>
      <w:r w:rsidR="00285421">
        <w:rPr>
          <w:rFonts w:ascii="Times New Roman" w:hAnsi="Times New Roman" w:cs="Times New Roman"/>
          <w:sz w:val="24"/>
          <w:lang w:val="en-US"/>
        </w:rPr>
        <w:t xml:space="preserve"> registered</w:t>
      </w:r>
      <w:r>
        <w:rPr>
          <w:rFonts w:ascii="Times New Roman" w:hAnsi="Times New Roman" w:cs="Times New Roman"/>
          <w:sz w:val="24"/>
          <w:lang w:val="en-US"/>
        </w:rPr>
        <w:t>.</w:t>
      </w:r>
    </w:p>
    <w:p w14:paraId="594497F8" w14:textId="77777777" w:rsidR="009D35DC" w:rsidRDefault="009D35DC">
      <w:pPr>
        <w:rPr>
          <w:rFonts w:ascii="Times New Roman" w:hAnsi="Times New Roman" w:cs="Times New Roman"/>
          <w:sz w:val="24"/>
          <w:lang w:val="en-US"/>
        </w:rPr>
      </w:pPr>
      <w:r>
        <w:rPr>
          <w:rFonts w:ascii="Times New Roman" w:hAnsi="Times New Roman" w:cs="Times New Roman"/>
          <w:sz w:val="24"/>
          <w:lang w:val="en-US"/>
        </w:rPr>
        <w:br w:type="page"/>
      </w:r>
    </w:p>
    <w:p w14:paraId="3786DEA2" w14:textId="77777777" w:rsidR="00FA45CE" w:rsidRDefault="009D35DC" w:rsidP="009D35DC">
      <w:pPr>
        <w:jc w:val="right"/>
        <w:rPr>
          <w:rFonts w:ascii="Times New Roman" w:hAnsi="Times New Roman" w:cs="Times New Roman"/>
          <w:b/>
          <w:sz w:val="24"/>
          <w:u w:val="single"/>
          <w:lang w:val="en-US"/>
        </w:rPr>
      </w:pPr>
      <w:r>
        <w:rPr>
          <w:rFonts w:ascii="Times New Roman" w:hAnsi="Times New Roman" w:cs="Times New Roman"/>
          <w:b/>
          <w:sz w:val="24"/>
          <w:u w:val="single"/>
          <w:lang w:val="en-US"/>
        </w:rPr>
        <w:lastRenderedPageBreak/>
        <w:t>ATTACHMENT A</w:t>
      </w:r>
    </w:p>
    <w:p w14:paraId="4C17C903" w14:textId="0803814B" w:rsidR="009D35DC" w:rsidRDefault="009D35DC" w:rsidP="009D35DC">
      <w:pPr>
        <w:rPr>
          <w:rFonts w:ascii="Times New Roman" w:hAnsi="Times New Roman" w:cs="Times New Roman"/>
          <w:b/>
          <w:sz w:val="24"/>
          <w:u w:val="single"/>
          <w:lang w:val="en-US"/>
        </w:rPr>
      </w:pPr>
      <w:r>
        <w:rPr>
          <w:rFonts w:ascii="Times New Roman" w:hAnsi="Times New Roman" w:cs="Times New Roman"/>
          <w:b/>
          <w:sz w:val="24"/>
          <w:u w:val="single"/>
          <w:lang w:val="en-US"/>
        </w:rPr>
        <w:t>Details of the Airports (Major Airports Developments) Determination 202</w:t>
      </w:r>
      <w:r w:rsidR="003F0F64">
        <w:rPr>
          <w:rFonts w:ascii="Times New Roman" w:hAnsi="Times New Roman" w:cs="Times New Roman"/>
          <w:b/>
          <w:sz w:val="24"/>
          <w:u w:val="single"/>
          <w:lang w:val="en-US"/>
        </w:rPr>
        <w:t>1</w:t>
      </w:r>
    </w:p>
    <w:p w14:paraId="478761F7" w14:textId="77777777" w:rsidR="009D35DC" w:rsidRDefault="009D35DC" w:rsidP="009D35DC">
      <w:pPr>
        <w:rPr>
          <w:rFonts w:ascii="Times New Roman" w:hAnsi="Times New Roman" w:cs="Times New Roman"/>
          <w:sz w:val="24"/>
          <w:u w:val="single"/>
          <w:lang w:val="en-US"/>
        </w:rPr>
      </w:pPr>
      <w:r>
        <w:rPr>
          <w:rFonts w:ascii="Times New Roman" w:hAnsi="Times New Roman" w:cs="Times New Roman"/>
          <w:sz w:val="24"/>
          <w:u w:val="single"/>
          <w:lang w:val="en-US"/>
        </w:rPr>
        <w:t>Section 1 – Name</w:t>
      </w:r>
    </w:p>
    <w:p w14:paraId="2FC60D75" w14:textId="5E1001C7" w:rsidR="009D35DC" w:rsidRDefault="009D35DC" w:rsidP="009D35DC">
      <w:pPr>
        <w:rPr>
          <w:rFonts w:ascii="Times New Roman" w:hAnsi="Times New Roman" w:cs="Times New Roman"/>
          <w:sz w:val="24"/>
          <w:lang w:val="en-US"/>
        </w:rPr>
      </w:pPr>
      <w:r w:rsidRPr="009D35DC">
        <w:rPr>
          <w:rFonts w:ascii="Times New Roman" w:hAnsi="Times New Roman" w:cs="Times New Roman"/>
          <w:sz w:val="24"/>
          <w:lang w:val="en-US"/>
        </w:rPr>
        <w:t xml:space="preserve">This section provides </w:t>
      </w:r>
      <w:r>
        <w:rPr>
          <w:rFonts w:ascii="Times New Roman" w:hAnsi="Times New Roman" w:cs="Times New Roman"/>
          <w:sz w:val="24"/>
          <w:lang w:val="en-US"/>
        </w:rPr>
        <w:t xml:space="preserve">that </w:t>
      </w:r>
      <w:r w:rsidRPr="009D35DC">
        <w:rPr>
          <w:rFonts w:ascii="Times New Roman" w:hAnsi="Times New Roman" w:cs="Times New Roman"/>
          <w:sz w:val="24"/>
          <w:lang w:val="en-US"/>
        </w:rPr>
        <w:t>the title of the instrument</w:t>
      </w:r>
      <w:r>
        <w:rPr>
          <w:rFonts w:ascii="Times New Roman" w:hAnsi="Times New Roman" w:cs="Times New Roman"/>
          <w:sz w:val="24"/>
          <w:lang w:val="en-US"/>
        </w:rPr>
        <w:t xml:space="preserve"> is the Airports (Major Airport Developments) Determination 202</w:t>
      </w:r>
      <w:r w:rsidR="003F0F64">
        <w:rPr>
          <w:rFonts w:ascii="Times New Roman" w:hAnsi="Times New Roman" w:cs="Times New Roman"/>
          <w:sz w:val="24"/>
          <w:lang w:val="en-US"/>
        </w:rPr>
        <w:t>1</w:t>
      </w:r>
      <w:r>
        <w:rPr>
          <w:rFonts w:ascii="Times New Roman" w:hAnsi="Times New Roman" w:cs="Times New Roman"/>
          <w:sz w:val="24"/>
          <w:lang w:val="en-US"/>
        </w:rPr>
        <w:t>.</w:t>
      </w:r>
    </w:p>
    <w:p w14:paraId="5BFF1B57" w14:textId="77777777" w:rsidR="009D35DC" w:rsidRDefault="009D35DC" w:rsidP="009D35DC">
      <w:pPr>
        <w:rPr>
          <w:rFonts w:ascii="Times New Roman" w:hAnsi="Times New Roman" w:cs="Times New Roman"/>
          <w:sz w:val="24"/>
          <w:u w:val="single"/>
          <w:lang w:val="en-US"/>
        </w:rPr>
      </w:pPr>
      <w:r>
        <w:rPr>
          <w:rFonts w:ascii="Times New Roman" w:hAnsi="Times New Roman" w:cs="Times New Roman"/>
          <w:sz w:val="24"/>
          <w:u w:val="single"/>
          <w:lang w:val="en-US"/>
        </w:rPr>
        <w:t>Section 2 – Commencement</w:t>
      </w:r>
    </w:p>
    <w:p w14:paraId="64C8D0A3" w14:textId="77777777" w:rsidR="009D35DC" w:rsidRDefault="009D35DC" w:rsidP="009D35DC">
      <w:pPr>
        <w:rPr>
          <w:rFonts w:ascii="Times New Roman" w:hAnsi="Times New Roman" w:cs="Times New Roman"/>
          <w:sz w:val="24"/>
          <w:lang w:val="en-US"/>
        </w:rPr>
      </w:pPr>
      <w:r>
        <w:rPr>
          <w:rFonts w:ascii="Times New Roman" w:hAnsi="Times New Roman" w:cs="Times New Roman"/>
          <w:sz w:val="24"/>
          <w:lang w:val="en-US"/>
        </w:rPr>
        <w:t>This instrument commences on the day after is it registered.</w:t>
      </w:r>
    </w:p>
    <w:p w14:paraId="06F8FCF9" w14:textId="77777777" w:rsidR="009D35DC" w:rsidRDefault="009D35DC" w:rsidP="009D35DC">
      <w:pPr>
        <w:rPr>
          <w:rFonts w:ascii="Times New Roman" w:hAnsi="Times New Roman" w:cs="Times New Roman"/>
          <w:sz w:val="24"/>
          <w:u w:val="single"/>
          <w:lang w:val="en-US"/>
        </w:rPr>
      </w:pPr>
      <w:r>
        <w:rPr>
          <w:rFonts w:ascii="Times New Roman" w:hAnsi="Times New Roman" w:cs="Times New Roman"/>
          <w:sz w:val="24"/>
          <w:u w:val="single"/>
          <w:lang w:val="en-US"/>
        </w:rPr>
        <w:t>Section 3 – Authority</w:t>
      </w:r>
    </w:p>
    <w:p w14:paraId="190D8452" w14:textId="77777777" w:rsidR="009D35DC" w:rsidRDefault="009D35DC" w:rsidP="009D35DC">
      <w:pPr>
        <w:rPr>
          <w:rFonts w:ascii="Times New Roman" w:hAnsi="Times New Roman" w:cs="Times New Roman"/>
          <w:i/>
          <w:sz w:val="24"/>
          <w:lang w:val="en-US"/>
        </w:rPr>
      </w:pPr>
      <w:r>
        <w:rPr>
          <w:rFonts w:ascii="Times New Roman" w:hAnsi="Times New Roman" w:cs="Times New Roman"/>
          <w:sz w:val="24"/>
          <w:lang w:val="en-US"/>
        </w:rPr>
        <w:t xml:space="preserve">This instrument is made under subsection 89(8) of the </w:t>
      </w:r>
      <w:r>
        <w:rPr>
          <w:rFonts w:ascii="Times New Roman" w:hAnsi="Times New Roman" w:cs="Times New Roman"/>
          <w:i/>
          <w:sz w:val="24"/>
          <w:lang w:val="en-US"/>
        </w:rPr>
        <w:t>Airports Act 1996.</w:t>
      </w:r>
    </w:p>
    <w:p w14:paraId="369A098B" w14:textId="77777777" w:rsidR="009D35DC" w:rsidRDefault="009D35DC" w:rsidP="009D35DC">
      <w:pPr>
        <w:rPr>
          <w:rFonts w:ascii="Times New Roman" w:hAnsi="Times New Roman" w:cs="Times New Roman"/>
          <w:sz w:val="24"/>
          <w:u w:val="single"/>
          <w:lang w:val="en-US"/>
        </w:rPr>
      </w:pPr>
      <w:r>
        <w:rPr>
          <w:rFonts w:ascii="Times New Roman" w:hAnsi="Times New Roman" w:cs="Times New Roman"/>
          <w:sz w:val="24"/>
          <w:u w:val="single"/>
          <w:lang w:val="en-US"/>
        </w:rPr>
        <w:t>Section 4 – Definitions</w:t>
      </w:r>
    </w:p>
    <w:p w14:paraId="4E6CE579" w14:textId="77777777" w:rsidR="009D35DC" w:rsidRDefault="009D35DC" w:rsidP="009D35DC">
      <w:pPr>
        <w:rPr>
          <w:rFonts w:ascii="Times New Roman" w:hAnsi="Times New Roman" w:cs="Times New Roman"/>
          <w:sz w:val="24"/>
          <w:lang w:val="en-US"/>
        </w:rPr>
      </w:pPr>
      <w:r>
        <w:rPr>
          <w:rFonts w:ascii="Times New Roman" w:hAnsi="Times New Roman" w:cs="Times New Roman"/>
          <w:sz w:val="24"/>
          <w:lang w:val="en-US"/>
        </w:rPr>
        <w:t>This section sets out the definitions for terms used throughout the instrument.</w:t>
      </w:r>
    </w:p>
    <w:p w14:paraId="42AC33D7" w14:textId="77777777" w:rsidR="008539B1" w:rsidRDefault="008539B1" w:rsidP="009D35DC">
      <w:pPr>
        <w:rPr>
          <w:rFonts w:ascii="Times New Roman" w:hAnsi="Times New Roman" w:cs="Times New Roman"/>
          <w:i/>
          <w:sz w:val="24"/>
          <w:lang w:val="en-US"/>
        </w:rPr>
      </w:pPr>
      <w:r>
        <w:rPr>
          <w:rFonts w:ascii="Times New Roman" w:hAnsi="Times New Roman" w:cs="Times New Roman"/>
          <w:sz w:val="24"/>
          <w:lang w:val="en-US"/>
        </w:rPr>
        <w:t xml:space="preserve">The definition of GST has the same meaning as in section 195-1 of the </w:t>
      </w:r>
      <w:r>
        <w:rPr>
          <w:rFonts w:ascii="Times New Roman" w:hAnsi="Times New Roman" w:cs="Times New Roman"/>
          <w:i/>
          <w:sz w:val="24"/>
          <w:lang w:val="en-US"/>
        </w:rPr>
        <w:t>A New Tax System (Goods and Services Tax) Act 1999.</w:t>
      </w:r>
    </w:p>
    <w:p w14:paraId="634D939F" w14:textId="77777777" w:rsidR="00FC5EA6" w:rsidRPr="00FC5EA6" w:rsidRDefault="00FC5EA6" w:rsidP="009D35DC">
      <w:pPr>
        <w:rPr>
          <w:rFonts w:ascii="Times New Roman" w:hAnsi="Times New Roman" w:cs="Times New Roman"/>
          <w:sz w:val="24"/>
          <w:lang w:val="en-US"/>
        </w:rPr>
      </w:pPr>
      <w:r w:rsidRPr="00FC5EA6">
        <w:rPr>
          <w:rFonts w:ascii="Times New Roman" w:hAnsi="Times New Roman" w:cs="Times New Roman"/>
          <w:i/>
          <w:sz w:val="24"/>
          <w:lang w:val="en-US"/>
        </w:rPr>
        <w:t>Embanking</w:t>
      </w:r>
      <w:r>
        <w:rPr>
          <w:rFonts w:ascii="Times New Roman" w:hAnsi="Times New Roman" w:cs="Times New Roman"/>
          <w:sz w:val="24"/>
          <w:lang w:val="en-US"/>
        </w:rPr>
        <w:t xml:space="preserve"> means the construction of a wall to protect</w:t>
      </w:r>
      <w:r w:rsidR="00A50CE3">
        <w:rPr>
          <w:rFonts w:ascii="Times New Roman" w:hAnsi="Times New Roman" w:cs="Times New Roman"/>
          <w:sz w:val="24"/>
          <w:lang w:val="en-US"/>
        </w:rPr>
        <w:t>,</w:t>
      </w:r>
      <w:r>
        <w:rPr>
          <w:rFonts w:ascii="Times New Roman" w:hAnsi="Times New Roman" w:cs="Times New Roman"/>
          <w:sz w:val="24"/>
          <w:lang w:val="en-US"/>
        </w:rPr>
        <w:t xml:space="preserve"> </w:t>
      </w:r>
      <w:r w:rsidRPr="00FC5EA6">
        <w:rPr>
          <w:rFonts w:ascii="Times New Roman" w:hAnsi="Times New Roman" w:cs="Times New Roman"/>
          <w:sz w:val="24"/>
          <w:lang w:val="en-US"/>
        </w:rPr>
        <w:t xml:space="preserve">enclose, or confine (a waterway, road, </w:t>
      </w:r>
      <w:proofErr w:type="spellStart"/>
      <w:r w:rsidRPr="00FC5EA6">
        <w:rPr>
          <w:rFonts w:ascii="Times New Roman" w:hAnsi="Times New Roman" w:cs="Times New Roman"/>
          <w:sz w:val="24"/>
          <w:lang w:val="en-US"/>
        </w:rPr>
        <w:t>etc</w:t>
      </w:r>
      <w:proofErr w:type="spellEnd"/>
      <w:r w:rsidRPr="00FC5EA6">
        <w:rPr>
          <w:rFonts w:ascii="Times New Roman" w:hAnsi="Times New Roman" w:cs="Times New Roman"/>
          <w:sz w:val="24"/>
          <w:lang w:val="en-US"/>
        </w:rPr>
        <w:t>)</w:t>
      </w:r>
      <w:r>
        <w:rPr>
          <w:rFonts w:ascii="Times New Roman" w:hAnsi="Times New Roman" w:cs="Times New Roman"/>
          <w:sz w:val="24"/>
          <w:lang w:val="en-US"/>
        </w:rPr>
        <w:t>.</w:t>
      </w:r>
    </w:p>
    <w:p w14:paraId="322536C5" w14:textId="77777777" w:rsidR="003B24F6" w:rsidRDefault="003B24F6" w:rsidP="003B24F6">
      <w:pPr>
        <w:rPr>
          <w:rFonts w:ascii="Times New Roman" w:hAnsi="Times New Roman" w:cs="Times New Roman"/>
          <w:sz w:val="24"/>
          <w:u w:val="single"/>
          <w:lang w:val="en-US"/>
        </w:rPr>
      </w:pPr>
      <w:r>
        <w:rPr>
          <w:rFonts w:ascii="Times New Roman" w:hAnsi="Times New Roman" w:cs="Times New Roman"/>
          <w:sz w:val="24"/>
          <w:u w:val="single"/>
          <w:lang w:val="en-US"/>
        </w:rPr>
        <w:t>Section 5 – Costs associated with an activity or thing</w:t>
      </w:r>
    </w:p>
    <w:p w14:paraId="58B2EEA5" w14:textId="77777777" w:rsidR="003B24F6" w:rsidRDefault="00535CD7" w:rsidP="003B24F6">
      <w:pPr>
        <w:rPr>
          <w:rFonts w:ascii="Times New Roman" w:hAnsi="Times New Roman" w:cs="Times New Roman"/>
          <w:sz w:val="24"/>
          <w:lang w:val="en-US"/>
        </w:rPr>
      </w:pPr>
      <w:r>
        <w:rPr>
          <w:rFonts w:ascii="Times New Roman" w:hAnsi="Times New Roman" w:cs="Times New Roman"/>
          <w:sz w:val="24"/>
          <w:lang w:val="en-US"/>
        </w:rPr>
        <w:t>Lists the costs included within costs associated with activities or things in sections 6 and 7 of the instrument.</w:t>
      </w:r>
    </w:p>
    <w:p w14:paraId="637A09EE" w14:textId="77777777" w:rsidR="00535CD7" w:rsidRDefault="00535CD7" w:rsidP="003B24F6">
      <w:pPr>
        <w:rPr>
          <w:rFonts w:ascii="Times New Roman" w:hAnsi="Times New Roman" w:cs="Times New Roman"/>
          <w:sz w:val="24"/>
          <w:u w:val="single"/>
          <w:lang w:val="en-US"/>
        </w:rPr>
      </w:pPr>
      <w:r>
        <w:rPr>
          <w:rFonts w:ascii="Times New Roman" w:hAnsi="Times New Roman" w:cs="Times New Roman"/>
          <w:sz w:val="24"/>
          <w:u w:val="single"/>
          <w:lang w:val="en-US"/>
        </w:rPr>
        <w:t>Section 6 – Costs included in cost of construction</w:t>
      </w:r>
    </w:p>
    <w:p w14:paraId="5BDBCF11" w14:textId="77777777" w:rsidR="00535CD7" w:rsidRDefault="00BD477A" w:rsidP="003B24F6">
      <w:pPr>
        <w:rPr>
          <w:rFonts w:ascii="Times New Roman" w:hAnsi="Times New Roman" w:cs="Times New Roman"/>
          <w:sz w:val="24"/>
          <w:lang w:val="en-US"/>
        </w:rPr>
      </w:pPr>
      <w:r>
        <w:rPr>
          <w:rFonts w:ascii="Times New Roman" w:hAnsi="Times New Roman" w:cs="Times New Roman"/>
          <w:sz w:val="24"/>
          <w:lang w:val="en-US"/>
        </w:rPr>
        <w:t>Lists the costs to be included in the cost of construction.</w:t>
      </w:r>
    </w:p>
    <w:p w14:paraId="1AA3B6B0" w14:textId="77777777" w:rsidR="001A4583" w:rsidRDefault="001A4583" w:rsidP="003B24F6">
      <w:pPr>
        <w:rPr>
          <w:rFonts w:ascii="Times New Roman" w:hAnsi="Times New Roman" w:cs="Times New Roman"/>
          <w:sz w:val="24"/>
          <w:lang w:val="en-US"/>
        </w:rPr>
      </w:pPr>
      <w:r>
        <w:rPr>
          <w:rFonts w:ascii="Times New Roman" w:hAnsi="Times New Roman" w:cs="Times New Roman"/>
          <w:i/>
          <w:sz w:val="24"/>
          <w:lang w:val="en-US"/>
        </w:rPr>
        <w:t xml:space="preserve">Site establishment </w:t>
      </w:r>
      <w:r>
        <w:rPr>
          <w:rFonts w:ascii="Times New Roman" w:hAnsi="Times New Roman" w:cs="Times New Roman"/>
          <w:sz w:val="24"/>
          <w:lang w:val="en-US"/>
        </w:rPr>
        <w:t xml:space="preserve">is defined as </w:t>
      </w:r>
      <w:r w:rsidRPr="009B65CD">
        <w:rPr>
          <w:rFonts w:ascii="Times New Roman" w:hAnsi="Times New Roman" w:cs="Times New Roman"/>
          <w:sz w:val="24"/>
          <w:lang w:val="en-US"/>
        </w:rPr>
        <w:t>including site conditions and preliminaries, including personnel accommodation, offices, amenities, contractors’ meeting rooms, ablutions blocks, safety, fire and emergency apparatus specific to the project being costed</w:t>
      </w:r>
      <w:r>
        <w:rPr>
          <w:rFonts w:ascii="Times New Roman" w:hAnsi="Times New Roman" w:cs="Times New Roman"/>
          <w:sz w:val="24"/>
          <w:lang w:val="en-US"/>
        </w:rPr>
        <w:t>.</w:t>
      </w:r>
    </w:p>
    <w:p w14:paraId="15A44CEA" w14:textId="77777777" w:rsidR="001A4583" w:rsidRDefault="001A4583" w:rsidP="003B24F6">
      <w:pPr>
        <w:rPr>
          <w:rFonts w:ascii="Times New Roman" w:hAnsi="Times New Roman" w:cs="Times New Roman"/>
          <w:sz w:val="24"/>
          <w:lang w:val="en-US"/>
        </w:rPr>
      </w:pPr>
      <w:r>
        <w:rPr>
          <w:rFonts w:ascii="Times New Roman" w:hAnsi="Times New Roman" w:cs="Times New Roman"/>
          <w:i/>
          <w:sz w:val="24"/>
          <w:lang w:val="en-US"/>
        </w:rPr>
        <w:t>C</w:t>
      </w:r>
      <w:r w:rsidRPr="001A4583">
        <w:rPr>
          <w:rFonts w:ascii="Times New Roman" w:hAnsi="Times New Roman" w:cs="Times New Roman"/>
          <w:i/>
          <w:sz w:val="24"/>
          <w:lang w:val="en-US"/>
        </w:rPr>
        <w:t>onstructing or installing base services</w:t>
      </w:r>
      <w:r>
        <w:rPr>
          <w:rFonts w:ascii="Times New Roman" w:hAnsi="Times New Roman" w:cs="Times New Roman"/>
          <w:sz w:val="24"/>
          <w:lang w:val="en-US"/>
        </w:rPr>
        <w:t xml:space="preserve"> is defined as </w:t>
      </w:r>
      <w:r w:rsidRPr="009B65CD">
        <w:rPr>
          <w:rFonts w:ascii="Times New Roman" w:hAnsi="Times New Roman" w:cs="Times New Roman"/>
          <w:sz w:val="24"/>
          <w:lang w:val="en-US"/>
        </w:rPr>
        <w:t>plumbing, drainage, electrical, commu</w:t>
      </w:r>
      <w:r>
        <w:rPr>
          <w:rFonts w:ascii="Times New Roman" w:hAnsi="Times New Roman" w:cs="Times New Roman"/>
          <w:sz w:val="24"/>
          <w:lang w:val="en-US"/>
        </w:rPr>
        <w:t>nications, heating and cooling.</w:t>
      </w:r>
    </w:p>
    <w:p w14:paraId="5B2771B7" w14:textId="77777777" w:rsidR="001A4583" w:rsidRDefault="001A4583" w:rsidP="003B24F6">
      <w:pPr>
        <w:rPr>
          <w:rFonts w:ascii="Times New Roman" w:hAnsi="Times New Roman" w:cs="Times New Roman"/>
          <w:sz w:val="24"/>
          <w:lang w:val="en-US"/>
        </w:rPr>
      </w:pPr>
      <w:r w:rsidRPr="001A4583">
        <w:rPr>
          <w:rFonts w:ascii="Times New Roman" w:hAnsi="Times New Roman" w:cs="Times New Roman"/>
          <w:i/>
          <w:sz w:val="24"/>
          <w:lang w:val="en-US"/>
        </w:rPr>
        <w:t>Builders' margins</w:t>
      </w:r>
      <w:r>
        <w:rPr>
          <w:rFonts w:ascii="Times New Roman" w:hAnsi="Times New Roman" w:cs="Times New Roman"/>
          <w:sz w:val="24"/>
          <w:lang w:val="en-US"/>
        </w:rPr>
        <w:t xml:space="preserve"> is defined as </w:t>
      </w:r>
      <w:r w:rsidRPr="009B65CD">
        <w:rPr>
          <w:rFonts w:ascii="Times New Roman" w:hAnsi="Times New Roman" w:cs="Times New Roman"/>
          <w:sz w:val="24"/>
          <w:lang w:val="en-US"/>
        </w:rPr>
        <w:t>the percentage added to the cost price of a building project</w:t>
      </w:r>
      <w:r>
        <w:rPr>
          <w:rFonts w:ascii="Times New Roman" w:hAnsi="Times New Roman" w:cs="Times New Roman"/>
          <w:sz w:val="24"/>
          <w:lang w:val="en-US"/>
        </w:rPr>
        <w:t>.</w:t>
      </w:r>
    </w:p>
    <w:p w14:paraId="134268FA" w14:textId="77777777" w:rsidR="001A4583" w:rsidRDefault="001A4583">
      <w:pPr>
        <w:rPr>
          <w:rFonts w:ascii="Times New Roman" w:hAnsi="Times New Roman" w:cs="Times New Roman"/>
          <w:sz w:val="24"/>
          <w:u w:val="single"/>
          <w:lang w:val="en-US"/>
        </w:rPr>
      </w:pPr>
      <w:r>
        <w:rPr>
          <w:rFonts w:ascii="Times New Roman" w:hAnsi="Times New Roman" w:cs="Times New Roman"/>
          <w:sz w:val="24"/>
          <w:u w:val="single"/>
          <w:lang w:val="en-US"/>
        </w:rPr>
        <w:br w:type="page"/>
      </w:r>
    </w:p>
    <w:p w14:paraId="75C1FD15" w14:textId="77777777" w:rsidR="00BD477A" w:rsidRDefault="00722403" w:rsidP="003B24F6">
      <w:pPr>
        <w:rPr>
          <w:rFonts w:ascii="Times New Roman" w:hAnsi="Times New Roman" w:cs="Times New Roman"/>
          <w:sz w:val="24"/>
          <w:u w:val="single"/>
          <w:lang w:val="en-US"/>
        </w:rPr>
      </w:pPr>
      <w:r>
        <w:rPr>
          <w:rFonts w:ascii="Times New Roman" w:hAnsi="Times New Roman" w:cs="Times New Roman"/>
          <w:sz w:val="24"/>
          <w:u w:val="single"/>
          <w:lang w:val="en-US"/>
        </w:rPr>
        <w:lastRenderedPageBreak/>
        <w:t>Section 7 – Costs not included in cost of construction</w:t>
      </w:r>
    </w:p>
    <w:p w14:paraId="2E170CA9" w14:textId="77777777" w:rsidR="00722403" w:rsidRDefault="00722403" w:rsidP="00722403">
      <w:pPr>
        <w:rPr>
          <w:rFonts w:ascii="Times New Roman" w:hAnsi="Times New Roman" w:cs="Times New Roman"/>
          <w:sz w:val="24"/>
          <w:lang w:val="en-US"/>
        </w:rPr>
      </w:pPr>
      <w:r>
        <w:rPr>
          <w:rFonts w:ascii="Times New Roman" w:hAnsi="Times New Roman" w:cs="Times New Roman"/>
          <w:sz w:val="24"/>
          <w:lang w:val="en-US"/>
        </w:rPr>
        <w:t>Lists the costs to be included in the cost of construction.</w:t>
      </w:r>
    </w:p>
    <w:p w14:paraId="454D76F3" w14:textId="403CF18E" w:rsidR="00722403" w:rsidRDefault="00722403" w:rsidP="003B24F6">
      <w:pPr>
        <w:rPr>
          <w:rFonts w:ascii="Times New Roman" w:hAnsi="Times New Roman" w:cs="Times New Roman"/>
          <w:sz w:val="24"/>
          <w:lang w:val="en-US"/>
        </w:rPr>
      </w:pPr>
      <w:r w:rsidRPr="00722403">
        <w:rPr>
          <w:rFonts w:ascii="Times New Roman" w:hAnsi="Times New Roman" w:cs="Times New Roman"/>
          <w:i/>
          <w:sz w:val="24"/>
          <w:lang w:val="en-US"/>
        </w:rPr>
        <w:t>Construction contingencies</w:t>
      </w:r>
      <w:r>
        <w:rPr>
          <w:rFonts w:ascii="Times New Roman" w:hAnsi="Times New Roman" w:cs="Times New Roman"/>
          <w:sz w:val="24"/>
          <w:lang w:val="en-US"/>
        </w:rPr>
        <w:t xml:space="preserve"> are defined as a cost set aside to cover any unexpected costs that can arise throughout a construction project. The </w:t>
      </w:r>
      <w:r w:rsidR="00F623FB">
        <w:rPr>
          <w:rFonts w:ascii="Times New Roman" w:hAnsi="Times New Roman" w:cs="Times New Roman"/>
          <w:sz w:val="24"/>
          <w:lang w:val="en-US"/>
        </w:rPr>
        <w:t>contingency</w:t>
      </w:r>
      <w:r>
        <w:rPr>
          <w:rFonts w:ascii="Times New Roman" w:hAnsi="Times New Roman" w:cs="Times New Roman"/>
          <w:sz w:val="24"/>
          <w:lang w:val="en-US"/>
        </w:rPr>
        <w:t xml:space="preserve"> is </w:t>
      </w:r>
      <w:r w:rsidR="00F623FB">
        <w:rPr>
          <w:rFonts w:ascii="Times New Roman" w:hAnsi="Times New Roman" w:cs="Times New Roman"/>
          <w:sz w:val="24"/>
          <w:lang w:val="en-US"/>
        </w:rPr>
        <w:t>in</w:t>
      </w:r>
      <w:r>
        <w:rPr>
          <w:rFonts w:ascii="Times New Roman" w:hAnsi="Times New Roman" w:cs="Times New Roman"/>
          <w:sz w:val="24"/>
          <w:lang w:val="en-US"/>
        </w:rPr>
        <w:t xml:space="preserve"> reserve and is not allocated to any specific area of work and acts as insurance against other, unforeseen costs.</w:t>
      </w:r>
    </w:p>
    <w:p w14:paraId="47D93406" w14:textId="77777777" w:rsidR="001A4583" w:rsidRDefault="001A4583" w:rsidP="003B24F6">
      <w:pPr>
        <w:rPr>
          <w:rFonts w:ascii="Times New Roman" w:hAnsi="Times New Roman" w:cs="Times New Roman"/>
          <w:sz w:val="24"/>
          <w:lang w:val="en-US"/>
        </w:rPr>
      </w:pPr>
      <w:r>
        <w:rPr>
          <w:rFonts w:ascii="Times New Roman" w:hAnsi="Times New Roman" w:cs="Times New Roman"/>
          <w:i/>
          <w:sz w:val="24"/>
          <w:lang w:val="en-US"/>
        </w:rPr>
        <w:t>C</w:t>
      </w:r>
      <w:r w:rsidRPr="001A4583">
        <w:rPr>
          <w:rFonts w:ascii="Times New Roman" w:hAnsi="Times New Roman" w:cs="Times New Roman"/>
          <w:i/>
          <w:sz w:val="24"/>
          <w:lang w:val="en-US"/>
        </w:rPr>
        <w:t>onstructing trunk infrastructure</w:t>
      </w:r>
      <w:r w:rsidRPr="009B65CD">
        <w:rPr>
          <w:rFonts w:ascii="Times New Roman" w:hAnsi="Times New Roman" w:cs="Times New Roman"/>
          <w:sz w:val="24"/>
          <w:lang w:val="en-US"/>
        </w:rPr>
        <w:t xml:space="preserve"> </w:t>
      </w:r>
      <w:r>
        <w:rPr>
          <w:rFonts w:ascii="Times New Roman" w:hAnsi="Times New Roman" w:cs="Times New Roman"/>
          <w:sz w:val="24"/>
          <w:lang w:val="en-US"/>
        </w:rPr>
        <w:t xml:space="preserve">is defined as </w:t>
      </w:r>
      <w:r w:rsidRPr="009B65CD">
        <w:rPr>
          <w:rFonts w:ascii="Times New Roman" w:hAnsi="Times New Roman" w:cs="Times New Roman"/>
          <w:sz w:val="24"/>
          <w:lang w:val="en-US"/>
        </w:rPr>
        <w:t>a higher order development infrastructure supplied by the State/Territory or Local Government level infrastructure agency and primarily intended to provide network distribution and collection functions or to provide services shared by a number of developments</w:t>
      </w:r>
      <w:r>
        <w:rPr>
          <w:rFonts w:ascii="Times New Roman" w:hAnsi="Times New Roman" w:cs="Times New Roman"/>
          <w:sz w:val="24"/>
          <w:lang w:val="en-US"/>
        </w:rPr>
        <w:t>.</w:t>
      </w:r>
    </w:p>
    <w:p w14:paraId="72ADABA9" w14:textId="77777777" w:rsidR="00285421" w:rsidRDefault="00285421">
      <w:pPr>
        <w:rPr>
          <w:rFonts w:ascii="Times New Roman" w:hAnsi="Times New Roman" w:cs="Times New Roman"/>
          <w:sz w:val="24"/>
          <w:lang w:val="en-US"/>
        </w:rPr>
      </w:pPr>
      <w:r>
        <w:rPr>
          <w:rFonts w:ascii="Times New Roman" w:hAnsi="Times New Roman" w:cs="Times New Roman"/>
          <w:sz w:val="24"/>
          <w:lang w:val="en-US"/>
        </w:rPr>
        <w:br w:type="page"/>
      </w:r>
    </w:p>
    <w:p w14:paraId="0B9F584D" w14:textId="77777777" w:rsidR="00285421" w:rsidRDefault="00285421" w:rsidP="00285421">
      <w:pPr>
        <w:jc w:val="right"/>
        <w:rPr>
          <w:rFonts w:ascii="Times New Roman" w:hAnsi="Times New Roman" w:cs="Times New Roman"/>
          <w:b/>
          <w:sz w:val="24"/>
          <w:u w:val="single"/>
          <w:lang w:val="en-US"/>
        </w:rPr>
      </w:pPr>
      <w:r>
        <w:rPr>
          <w:rFonts w:ascii="Times New Roman" w:hAnsi="Times New Roman" w:cs="Times New Roman"/>
          <w:b/>
          <w:sz w:val="24"/>
          <w:u w:val="single"/>
          <w:lang w:val="en-US"/>
        </w:rPr>
        <w:lastRenderedPageBreak/>
        <w:t>ATTACHMENT B</w:t>
      </w:r>
    </w:p>
    <w:p w14:paraId="7B0B36A5" w14:textId="77777777" w:rsidR="00285421" w:rsidRPr="00393490" w:rsidRDefault="00285421" w:rsidP="00393490">
      <w:pPr>
        <w:pStyle w:val="Heading2"/>
        <w:jc w:val="left"/>
        <w:rPr>
          <w:u w:val="single"/>
        </w:rPr>
      </w:pPr>
      <w:r w:rsidRPr="00393490">
        <w:rPr>
          <w:u w:val="single"/>
        </w:rPr>
        <w:t>Statement of Compatibility with Human Rights</w:t>
      </w:r>
    </w:p>
    <w:p w14:paraId="783C4C60" w14:textId="77777777" w:rsidR="00285421" w:rsidRDefault="00285421" w:rsidP="00285421">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3C4B0991" w14:textId="67499DD1" w:rsidR="00285421" w:rsidRPr="00BE3820" w:rsidRDefault="00285421" w:rsidP="00393490">
      <w:pPr>
        <w:spacing w:before="120" w:after="120" w:line="240" w:lineRule="auto"/>
        <w:rPr>
          <w:rFonts w:ascii="Times New Roman" w:hAnsi="Times New Roman"/>
          <w:b/>
          <w:sz w:val="24"/>
          <w:szCs w:val="24"/>
        </w:rPr>
      </w:pPr>
      <w:r>
        <w:rPr>
          <w:rFonts w:ascii="Times New Roman" w:hAnsi="Times New Roman"/>
          <w:b/>
          <w:sz w:val="24"/>
          <w:szCs w:val="24"/>
        </w:rPr>
        <w:t>Airports (Major Airport Developments) Determination 202</w:t>
      </w:r>
      <w:r w:rsidR="003F0F64">
        <w:rPr>
          <w:rFonts w:ascii="Times New Roman" w:hAnsi="Times New Roman"/>
          <w:b/>
          <w:sz w:val="24"/>
          <w:szCs w:val="24"/>
        </w:rPr>
        <w:t>1</w:t>
      </w:r>
    </w:p>
    <w:p w14:paraId="25BAE1E9" w14:textId="77777777" w:rsidR="00285421" w:rsidRDefault="00285421" w:rsidP="00393490">
      <w:pPr>
        <w:spacing w:before="120" w:after="120" w:line="240" w:lineRule="auto"/>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0D796025" w14:textId="77777777" w:rsidR="00285421" w:rsidRDefault="00285421" w:rsidP="00285421">
      <w:pPr>
        <w:pStyle w:val="Heading3"/>
      </w:pPr>
      <w:r>
        <w:t xml:space="preserve">Overview of the Disallowable Legislative </w:t>
      </w:r>
      <w:r w:rsidRPr="00017A63">
        <w:t>Instrument</w:t>
      </w:r>
    </w:p>
    <w:p w14:paraId="046A1D46" w14:textId="09001822" w:rsidR="00285421" w:rsidRPr="000F5FAD" w:rsidRDefault="00285421" w:rsidP="00285421">
      <w:pPr>
        <w:spacing w:before="120" w:after="120" w:line="240" w:lineRule="auto"/>
        <w:rPr>
          <w:rFonts w:ascii="Times New Roman" w:hAnsi="Times New Roman"/>
          <w:sz w:val="24"/>
          <w:szCs w:val="24"/>
        </w:rPr>
      </w:pPr>
      <w:r w:rsidRPr="000F5FAD">
        <w:rPr>
          <w:rFonts w:ascii="Times New Roman" w:hAnsi="Times New Roman"/>
          <w:sz w:val="24"/>
          <w:szCs w:val="24"/>
        </w:rPr>
        <w:t>The purpose of the Airports (Major Airport Developments) Determination 202</w:t>
      </w:r>
      <w:r w:rsidR="003F0F64">
        <w:rPr>
          <w:rFonts w:ascii="Times New Roman" w:hAnsi="Times New Roman"/>
          <w:sz w:val="24"/>
          <w:szCs w:val="24"/>
        </w:rPr>
        <w:t>1</w:t>
      </w:r>
      <w:r w:rsidRPr="000F5FAD">
        <w:rPr>
          <w:rFonts w:ascii="Times New Roman" w:hAnsi="Times New Roman"/>
          <w:sz w:val="24"/>
          <w:szCs w:val="24"/>
        </w:rPr>
        <w:t xml:space="preserve"> legislative instrument (the Instrument) advises airport-lessee companies (ALCs) of the items which will be included and excluded in the cost of construction calculation for Major Development Plans (MDPs).</w:t>
      </w:r>
      <w:r w:rsidR="000D48DD">
        <w:rPr>
          <w:rFonts w:ascii="Times New Roman" w:hAnsi="Times New Roman"/>
          <w:sz w:val="24"/>
          <w:szCs w:val="24"/>
        </w:rPr>
        <w:t xml:space="preserve"> </w:t>
      </w:r>
    </w:p>
    <w:p w14:paraId="75F1B1E3" w14:textId="77777777" w:rsidR="00285421" w:rsidRPr="000F5FAD" w:rsidRDefault="00285421" w:rsidP="00285421">
      <w:pPr>
        <w:spacing w:before="120" w:after="120" w:line="240" w:lineRule="auto"/>
        <w:rPr>
          <w:rFonts w:ascii="Times New Roman" w:hAnsi="Times New Roman"/>
          <w:sz w:val="24"/>
          <w:szCs w:val="24"/>
        </w:rPr>
      </w:pPr>
      <w:r w:rsidRPr="000F5FAD">
        <w:rPr>
          <w:rFonts w:ascii="Times New Roman" w:hAnsi="Times New Roman"/>
          <w:sz w:val="24"/>
          <w:szCs w:val="24"/>
        </w:rPr>
        <w:t>The instrument will promote transparency in the MDP process, consistency in project cost considerations across all federally-leased airports, and regulatory certainty for the airport operators regarding the Government’s expectations in the application of the legislation.</w:t>
      </w:r>
    </w:p>
    <w:p w14:paraId="544238CA" w14:textId="77777777" w:rsidR="00285421" w:rsidRDefault="00285421" w:rsidP="00285421">
      <w:pPr>
        <w:pStyle w:val="Heading3"/>
      </w:pPr>
      <w:r>
        <w:t>Human rights implications</w:t>
      </w:r>
    </w:p>
    <w:p w14:paraId="0B8989CF" w14:textId="77777777" w:rsidR="00285421" w:rsidRDefault="00285421" w:rsidP="00285421">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does not engage any of the applicable rights or freedoms.</w:t>
      </w:r>
    </w:p>
    <w:p w14:paraId="3678774F" w14:textId="77777777" w:rsidR="00285421" w:rsidRDefault="00285421" w:rsidP="00285421">
      <w:pPr>
        <w:pStyle w:val="Heading3"/>
      </w:pPr>
      <w:r>
        <w:t>Conclusion</w:t>
      </w:r>
    </w:p>
    <w:p w14:paraId="4685D283" w14:textId="77777777" w:rsidR="00285421" w:rsidRDefault="00285421" w:rsidP="00285421">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is compatible with human rights as it does not raise any human rights issues.</w:t>
      </w:r>
    </w:p>
    <w:p w14:paraId="16E9CA01" w14:textId="77777777" w:rsidR="00285421" w:rsidRPr="00285421" w:rsidRDefault="00285421" w:rsidP="00285421">
      <w:pPr>
        <w:rPr>
          <w:rFonts w:ascii="Times New Roman" w:hAnsi="Times New Roman" w:cs="Times New Roman"/>
          <w:sz w:val="24"/>
          <w:lang w:val="en-US"/>
        </w:rPr>
      </w:pPr>
    </w:p>
    <w:sectPr w:rsidR="00285421" w:rsidRPr="00285421" w:rsidSect="00722403">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B71"/>
    <w:multiLevelType w:val="hybridMultilevel"/>
    <w:tmpl w:val="1436D93E"/>
    <w:lvl w:ilvl="0" w:tplc="23E2F9D0">
      <w:start w:val="1"/>
      <w:numFmt w:val="lowerLetter"/>
      <w:lvlText w:val="(%1)"/>
      <w:lvlJc w:val="left"/>
      <w:pPr>
        <w:ind w:left="720" w:hanging="360"/>
      </w:pPr>
      <w:rPr>
        <w:rFonts w:hint="default"/>
      </w:rPr>
    </w:lvl>
    <w:lvl w:ilvl="1" w:tplc="48E28988">
      <w:start w:val="1"/>
      <w:numFmt w:val="lowerRoman"/>
      <w:lvlText w:val="(%2)"/>
      <w:lvlJc w:val="left"/>
      <w:pPr>
        <w:ind w:left="1440" w:hanging="360"/>
      </w:pPr>
      <w:rPr>
        <w:rFonts w:ascii="Times New Roman" w:eastAsia="Times New Roman" w:hAnsi="Times New Roman"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4A3BB0"/>
    <w:multiLevelType w:val="hybridMultilevel"/>
    <w:tmpl w:val="1436D93E"/>
    <w:lvl w:ilvl="0" w:tplc="23E2F9D0">
      <w:start w:val="1"/>
      <w:numFmt w:val="lowerLetter"/>
      <w:lvlText w:val="(%1)"/>
      <w:lvlJc w:val="left"/>
      <w:pPr>
        <w:ind w:left="720" w:hanging="360"/>
      </w:pPr>
      <w:rPr>
        <w:rFonts w:hint="default"/>
      </w:rPr>
    </w:lvl>
    <w:lvl w:ilvl="1" w:tplc="48E28988">
      <w:start w:val="1"/>
      <w:numFmt w:val="lowerRoman"/>
      <w:lvlText w:val="(%2)"/>
      <w:lvlJc w:val="left"/>
      <w:pPr>
        <w:ind w:left="1440" w:hanging="360"/>
      </w:pPr>
      <w:rPr>
        <w:rFonts w:ascii="Times New Roman" w:eastAsia="Times New Roman" w:hAnsi="Times New Roman"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B7B48CE"/>
    <w:multiLevelType w:val="hybridMultilevel"/>
    <w:tmpl w:val="3446D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354A59"/>
    <w:multiLevelType w:val="hybridMultilevel"/>
    <w:tmpl w:val="08E6BD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183160"/>
    <w:multiLevelType w:val="hybridMultilevel"/>
    <w:tmpl w:val="D7F4559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BC87BCE"/>
    <w:multiLevelType w:val="hybridMultilevel"/>
    <w:tmpl w:val="C738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54"/>
    <w:rsid w:val="000D428C"/>
    <w:rsid w:val="000D48DD"/>
    <w:rsid w:val="001A4583"/>
    <w:rsid w:val="00285421"/>
    <w:rsid w:val="00294A28"/>
    <w:rsid w:val="002D5354"/>
    <w:rsid w:val="00333CCF"/>
    <w:rsid w:val="00393490"/>
    <w:rsid w:val="003B24F6"/>
    <w:rsid w:val="003F0F64"/>
    <w:rsid w:val="00535CD7"/>
    <w:rsid w:val="005608B0"/>
    <w:rsid w:val="005A4CCC"/>
    <w:rsid w:val="00722403"/>
    <w:rsid w:val="007D3609"/>
    <w:rsid w:val="008539B1"/>
    <w:rsid w:val="008C15F0"/>
    <w:rsid w:val="008D0D4D"/>
    <w:rsid w:val="009403C9"/>
    <w:rsid w:val="0098790A"/>
    <w:rsid w:val="009B65CD"/>
    <w:rsid w:val="009D35DC"/>
    <w:rsid w:val="00A50CE3"/>
    <w:rsid w:val="00B5409D"/>
    <w:rsid w:val="00BB7FA1"/>
    <w:rsid w:val="00BD477A"/>
    <w:rsid w:val="00D2593E"/>
    <w:rsid w:val="00DC2798"/>
    <w:rsid w:val="00E43CED"/>
    <w:rsid w:val="00EB3F6D"/>
    <w:rsid w:val="00F623FB"/>
    <w:rsid w:val="00F857A4"/>
    <w:rsid w:val="00FA45CE"/>
    <w:rsid w:val="00FC5EA6"/>
    <w:rsid w:val="00FF5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C4FE"/>
  <w15:chartTrackingRefBased/>
  <w15:docId w15:val="{FF036053-C968-4449-853B-64EF0832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85421"/>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285421"/>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5CD"/>
    <w:pPr>
      <w:ind w:left="720"/>
      <w:contextualSpacing/>
    </w:pPr>
  </w:style>
  <w:style w:type="character" w:customStyle="1" w:styleId="Heading2Char">
    <w:name w:val="Heading 2 Char"/>
    <w:basedOn w:val="DefaultParagraphFont"/>
    <w:link w:val="Heading2"/>
    <w:uiPriority w:val="9"/>
    <w:rsid w:val="00285421"/>
    <w:rPr>
      <w:rFonts w:ascii="Times New Roman" w:hAnsi="Times New Roman"/>
      <w:b/>
      <w:sz w:val="28"/>
      <w:szCs w:val="28"/>
    </w:rPr>
  </w:style>
  <w:style w:type="character" w:customStyle="1" w:styleId="Heading3Char">
    <w:name w:val="Heading 3 Char"/>
    <w:basedOn w:val="DefaultParagraphFont"/>
    <w:link w:val="Heading3"/>
    <w:uiPriority w:val="9"/>
    <w:rsid w:val="00285421"/>
    <w:rPr>
      <w:rFonts w:ascii="Times New Roman" w:hAnsi="Times New Roman"/>
      <w:b/>
      <w:sz w:val="24"/>
      <w:szCs w:val="24"/>
    </w:rPr>
  </w:style>
  <w:style w:type="paragraph" w:styleId="BalloonText">
    <w:name w:val="Balloon Text"/>
    <w:basedOn w:val="Normal"/>
    <w:link w:val="BalloonTextChar"/>
    <w:uiPriority w:val="99"/>
    <w:semiHidden/>
    <w:unhideWhenUsed/>
    <w:rsid w:val="00F62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36F2191682141886EB39DE01F0900" ma:contentTypeVersion="" ma:contentTypeDescription="PDMS Document Site Content Type" ma:contentTypeScope="" ma:versionID="547750fa5cff9b39fd9f260cd2730ee3">
  <xsd:schema xmlns:xsd="http://www.w3.org/2001/XMLSchema" xmlns:xs="http://www.w3.org/2001/XMLSchema" xmlns:p="http://schemas.microsoft.com/office/2006/metadata/properties" xmlns:ns2="C2A3D8AC-A054-4F0C-9606-7B7FF78AF629" targetNamespace="http://schemas.microsoft.com/office/2006/metadata/properties" ma:root="true" ma:fieldsID="055731596f20cd1102bd79a7f8105fbf" ns2:_="">
    <xsd:import namespace="C2A3D8AC-A054-4F0C-9606-7B7FF78AF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3D8AC-A054-4F0C-9606-7B7FF78AF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2A3D8AC-A054-4F0C-9606-7B7FF78AF629" xsi:nil="true"/>
  </documentManagement>
</p:properties>
</file>

<file path=customXml/itemProps1.xml><?xml version="1.0" encoding="utf-8"?>
<ds:datastoreItem xmlns:ds="http://schemas.openxmlformats.org/officeDocument/2006/customXml" ds:itemID="{F5F118ED-573B-430D-93DC-BFAA8A7FA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3D8AC-A054-4F0C-9606-7B7FF78AF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45DC2-C6F5-40CA-8BCB-FBDFE70FD3FA}">
  <ds:schemaRefs>
    <ds:schemaRef ds:uri="http://schemas.microsoft.com/sharepoint/v3/contenttype/forms"/>
  </ds:schemaRefs>
</ds:datastoreItem>
</file>

<file path=customXml/itemProps3.xml><?xml version="1.0" encoding="utf-8"?>
<ds:datastoreItem xmlns:ds="http://schemas.openxmlformats.org/officeDocument/2006/customXml" ds:itemID="{310C5489-CA62-486D-9633-14FA7F315631}">
  <ds:schemaRefs>
    <ds:schemaRef ds:uri="http://purl.org/dc/dcmitype/"/>
    <ds:schemaRef ds:uri="http://schemas.microsoft.com/office/2006/documentManagement/types"/>
    <ds:schemaRef ds:uri="C2A3D8AC-A054-4F0C-9606-7B7FF78AF62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INALL Peter</dc:creator>
  <cp:keywords/>
  <dc:description/>
  <cp:lastModifiedBy>INALL Peter</cp:lastModifiedBy>
  <cp:revision>2</cp:revision>
  <cp:lastPrinted>2021-02-08T22:26:00Z</cp:lastPrinted>
  <dcterms:created xsi:type="dcterms:W3CDTF">2021-02-08T22:27:00Z</dcterms:created>
  <dcterms:modified xsi:type="dcterms:W3CDTF">2021-02-08T22:27:00Z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0x010100266966F133664895A6EE3632470D45F500DA236F2191682141886EB39DE01F0900</vt:lpwstr>
  </property>
</Properties>
</file>