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2764A" w14:textId="77777777" w:rsidR="00056B48" w:rsidRPr="000520A0" w:rsidRDefault="00056B48" w:rsidP="00056B48">
      <w:pPr>
        <w:shd w:val="clear" w:color="auto" w:fill="FFFFFF"/>
        <w:spacing w:after="120"/>
        <w:jc w:val="center"/>
        <w:rPr>
          <w:color w:val="000000"/>
        </w:rPr>
      </w:pPr>
      <w:r w:rsidRPr="000520A0">
        <w:rPr>
          <w:b/>
          <w:bCs/>
          <w:color w:val="000000"/>
          <w:sz w:val="22"/>
          <w:szCs w:val="22"/>
        </w:rPr>
        <w:t>EXPLANATORY STATEMENT</w:t>
      </w:r>
    </w:p>
    <w:p w14:paraId="1A506BF8" w14:textId="0AAE66F3" w:rsidR="007E418E" w:rsidRPr="000520A0" w:rsidRDefault="007E418E" w:rsidP="00056B48">
      <w:pPr>
        <w:shd w:val="clear" w:color="auto" w:fill="FFFFFF"/>
        <w:spacing w:before="240"/>
        <w:jc w:val="center"/>
        <w:rPr>
          <w:bCs/>
          <w:i/>
          <w:iCs/>
          <w:color w:val="000000"/>
          <w:sz w:val="22"/>
          <w:szCs w:val="22"/>
        </w:rPr>
      </w:pPr>
      <w:r w:rsidRPr="000520A0">
        <w:rPr>
          <w:bCs/>
          <w:i/>
          <w:iCs/>
          <w:color w:val="000000"/>
          <w:sz w:val="22"/>
          <w:szCs w:val="22"/>
        </w:rPr>
        <w:t>National Health Act 1953</w:t>
      </w:r>
    </w:p>
    <w:p w14:paraId="3E91C146" w14:textId="402AEFFD" w:rsidR="00922E55" w:rsidRPr="000520A0" w:rsidRDefault="007E418E" w:rsidP="00922E55">
      <w:pPr>
        <w:shd w:val="clear" w:color="auto" w:fill="FFFFFF"/>
        <w:spacing w:before="120" w:after="120"/>
        <w:jc w:val="center"/>
        <w:rPr>
          <w:bCs/>
          <w:i/>
          <w:iCs/>
          <w:color w:val="000000"/>
          <w:sz w:val="22"/>
          <w:szCs w:val="22"/>
        </w:rPr>
      </w:pPr>
      <w:r w:rsidRPr="000520A0">
        <w:rPr>
          <w:bCs/>
          <w:i/>
          <w:iCs/>
          <w:color w:val="000000"/>
          <w:sz w:val="22"/>
          <w:szCs w:val="22"/>
        </w:rPr>
        <w:t>Natio</w:t>
      </w:r>
      <w:r w:rsidR="00EC5B6A" w:rsidRPr="000520A0">
        <w:rPr>
          <w:bCs/>
          <w:i/>
          <w:iCs/>
          <w:color w:val="000000"/>
          <w:sz w:val="22"/>
          <w:szCs w:val="22"/>
        </w:rPr>
        <w:t>nal Health (Highly Specialised Drugs Program) Special Arrangement 2021</w:t>
      </w:r>
      <w:r w:rsidR="00922E55" w:rsidRPr="000520A0">
        <w:rPr>
          <w:bCs/>
          <w:i/>
          <w:iCs/>
          <w:color w:val="000000"/>
          <w:sz w:val="22"/>
          <w:szCs w:val="22"/>
        </w:rPr>
        <w:t xml:space="preserve"> </w:t>
      </w:r>
    </w:p>
    <w:p w14:paraId="0848487B" w14:textId="5FB01CC4" w:rsidR="00056B48" w:rsidRPr="000520A0" w:rsidRDefault="00CB576C" w:rsidP="00922E55">
      <w:pPr>
        <w:shd w:val="clear" w:color="auto" w:fill="FFFFFF"/>
        <w:spacing w:before="120" w:after="120"/>
        <w:jc w:val="center"/>
        <w:rPr>
          <w:bCs/>
          <w:color w:val="000000"/>
          <w:sz w:val="22"/>
          <w:szCs w:val="22"/>
        </w:rPr>
      </w:pPr>
      <w:r w:rsidRPr="000520A0">
        <w:rPr>
          <w:bCs/>
          <w:color w:val="000000"/>
          <w:sz w:val="22"/>
          <w:szCs w:val="22"/>
        </w:rPr>
        <w:t xml:space="preserve">PB </w:t>
      </w:r>
      <w:r w:rsidR="00B37354" w:rsidRPr="000520A0">
        <w:rPr>
          <w:bCs/>
          <w:color w:val="000000"/>
          <w:sz w:val="22"/>
          <w:szCs w:val="22"/>
        </w:rPr>
        <w:t>27</w:t>
      </w:r>
      <w:r w:rsidR="00EC5B6A" w:rsidRPr="000520A0">
        <w:rPr>
          <w:bCs/>
          <w:color w:val="000000"/>
          <w:sz w:val="22"/>
          <w:szCs w:val="22"/>
        </w:rPr>
        <w:t xml:space="preserve"> of 2021</w:t>
      </w:r>
    </w:p>
    <w:p w14:paraId="28B8EB31" w14:textId="77777777" w:rsidR="00CB576C" w:rsidRPr="000520A0" w:rsidRDefault="00CB576C" w:rsidP="00CB576C">
      <w:pPr>
        <w:spacing w:before="120"/>
        <w:rPr>
          <w:b/>
          <w:sz w:val="22"/>
          <w:szCs w:val="22"/>
        </w:rPr>
      </w:pPr>
      <w:r w:rsidRPr="000520A0">
        <w:rPr>
          <w:b/>
          <w:sz w:val="22"/>
          <w:szCs w:val="22"/>
        </w:rPr>
        <w:t>Authority</w:t>
      </w:r>
    </w:p>
    <w:p w14:paraId="59237BCF" w14:textId="202C5E2F" w:rsidR="00CB576C" w:rsidRPr="000520A0" w:rsidRDefault="00CB576C" w:rsidP="00CB576C">
      <w:pPr>
        <w:spacing w:before="120"/>
        <w:rPr>
          <w:sz w:val="22"/>
          <w:szCs w:val="22"/>
        </w:rPr>
      </w:pPr>
      <w:r w:rsidRPr="000520A0">
        <w:rPr>
          <w:sz w:val="22"/>
          <w:szCs w:val="22"/>
        </w:rPr>
        <w:t>Sub</w:t>
      </w:r>
      <w:r w:rsidR="00335FAE" w:rsidRPr="000520A0">
        <w:rPr>
          <w:sz w:val="22"/>
          <w:szCs w:val="22"/>
        </w:rPr>
        <w:t>section</w:t>
      </w:r>
      <w:r w:rsidRPr="000520A0">
        <w:rPr>
          <w:sz w:val="22"/>
          <w:szCs w:val="22"/>
        </w:rPr>
        <w:t xml:space="preserve"> 100(1) of the </w:t>
      </w:r>
      <w:r w:rsidRPr="000520A0">
        <w:rPr>
          <w:i/>
          <w:sz w:val="22"/>
          <w:szCs w:val="22"/>
        </w:rPr>
        <w:t>National Health Act 1953</w:t>
      </w:r>
      <w:r w:rsidRPr="000520A0">
        <w:rPr>
          <w:sz w:val="22"/>
          <w:szCs w:val="22"/>
        </w:rPr>
        <w:t xml:space="preserve"> (the Act) enables the Minister to make special arrangements for the supply of</w:t>
      </w:r>
      <w:r w:rsidR="00EC1863" w:rsidRPr="000520A0">
        <w:rPr>
          <w:sz w:val="22"/>
          <w:szCs w:val="22"/>
        </w:rPr>
        <w:t xml:space="preserve"> certain</w:t>
      </w:r>
      <w:r w:rsidR="005D17AB" w:rsidRPr="000520A0">
        <w:rPr>
          <w:sz w:val="22"/>
          <w:szCs w:val="22"/>
        </w:rPr>
        <w:t xml:space="preserve"> highly specialised drugs to patients receiving treatment at or from public or private hospitals having access to appropriate specialised facilities</w:t>
      </w:r>
      <w:r w:rsidRPr="000520A0">
        <w:rPr>
          <w:sz w:val="22"/>
          <w:szCs w:val="22"/>
        </w:rPr>
        <w:t>.</w:t>
      </w:r>
    </w:p>
    <w:p w14:paraId="41519934" w14:textId="052F7C91" w:rsidR="00CB576C" w:rsidRPr="000520A0" w:rsidRDefault="00CB576C" w:rsidP="00CB576C">
      <w:pPr>
        <w:spacing w:before="120"/>
        <w:rPr>
          <w:sz w:val="22"/>
          <w:szCs w:val="22"/>
        </w:rPr>
      </w:pPr>
      <w:r w:rsidRPr="000520A0">
        <w:rPr>
          <w:sz w:val="22"/>
          <w:szCs w:val="22"/>
        </w:rPr>
        <w:t>Sub</w:t>
      </w:r>
      <w:r w:rsidR="00335FAE" w:rsidRPr="000520A0">
        <w:rPr>
          <w:sz w:val="22"/>
          <w:szCs w:val="22"/>
        </w:rPr>
        <w:t>section</w:t>
      </w:r>
      <w:r w:rsidRPr="000520A0">
        <w:rPr>
          <w:sz w:val="22"/>
          <w:szCs w:val="22"/>
        </w:rPr>
        <w:t xml:space="preserve"> 100(2) of the Act provides that the Minister may vary or revoke a special arrangement made under sub</w:t>
      </w:r>
      <w:r w:rsidR="00335FAE" w:rsidRPr="000520A0">
        <w:rPr>
          <w:sz w:val="22"/>
          <w:szCs w:val="22"/>
        </w:rPr>
        <w:t>section</w:t>
      </w:r>
      <w:r w:rsidRPr="000520A0">
        <w:rPr>
          <w:sz w:val="22"/>
          <w:szCs w:val="22"/>
        </w:rPr>
        <w:t xml:space="preserve"> 100(1)</w:t>
      </w:r>
      <w:r w:rsidR="00FA7785" w:rsidRPr="000520A0">
        <w:rPr>
          <w:sz w:val="22"/>
          <w:szCs w:val="22"/>
        </w:rPr>
        <w:t xml:space="preserve"> of the Act</w:t>
      </w:r>
      <w:r w:rsidRPr="000520A0">
        <w:rPr>
          <w:sz w:val="22"/>
          <w:szCs w:val="22"/>
        </w:rPr>
        <w:t>.</w:t>
      </w:r>
    </w:p>
    <w:p w14:paraId="00500301" w14:textId="4851BF4C" w:rsidR="00BC2004" w:rsidRPr="000520A0" w:rsidRDefault="00CB576C" w:rsidP="0080440C">
      <w:pPr>
        <w:spacing w:before="120"/>
        <w:rPr>
          <w:sz w:val="22"/>
          <w:szCs w:val="22"/>
        </w:rPr>
      </w:pPr>
      <w:r w:rsidRPr="000520A0">
        <w:rPr>
          <w:sz w:val="22"/>
          <w:szCs w:val="22"/>
        </w:rPr>
        <w:t>Sub</w:t>
      </w:r>
      <w:r w:rsidR="00335FAE" w:rsidRPr="000520A0">
        <w:rPr>
          <w:sz w:val="22"/>
          <w:szCs w:val="22"/>
        </w:rPr>
        <w:t>section</w:t>
      </w:r>
      <w:r w:rsidRPr="000520A0">
        <w:rPr>
          <w:sz w:val="22"/>
          <w:szCs w:val="22"/>
        </w:rPr>
        <w:t xml:space="preserve"> 100(3) of the Act provides that Part VII of the Act, and </w:t>
      </w:r>
      <w:r w:rsidR="005B426C" w:rsidRPr="000520A0">
        <w:rPr>
          <w:sz w:val="22"/>
          <w:szCs w:val="22"/>
        </w:rPr>
        <w:t>instrument</w:t>
      </w:r>
      <w:r w:rsidRPr="000520A0">
        <w:rPr>
          <w:sz w:val="22"/>
          <w:szCs w:val="22"/>
        </w:rPr>
        <w:t>s made for the purposes of Part VII have effect subject to a special arrangement made under sub</w:t>
      </w:r>
      <w:r w:rsidR="00335FAE" w:rsidRPr="000520A0">
        <w:rPr>
          <w:sz w:val="22"/>
          <w:szCs w:val="22"/>
        </w:rPr>
        <w:t>section</w:t>
      </w:r>
      <w:r w:rsidRPr="000520A0">
        <w:rPr>
          <w:sz w:val="22"/>
          <w:szCs w:val="22"/>
        </w:rPr>
        <w:t xml:space="preserve"> 100(1).</w:t>
      </w:r>
    </w:p>
    <w:p w14:paraId="518C0239" w14:textId="728092CC" w:rsidR="009532A1" w:rsidRPr="000520A0" w:rsidRDefault="009532A1" w:rsidP="00A5498A">
      <w:pPr>
        <w:spacing w:before="120"/>
        <w:rPr>
          <w:sz w:val="22"/>
          <w:szCs w:val="22"/>
        </w:rPr>
      </w:pPr>
      <w:r w:rsidRPr="000520A0">
        <w:rPr>
          <w:sz w:val="22"/>
          <w:szCs w:val="22"/>
        </w:rPr>
        <w:t>Along with section 100 of the Act, this instrument is</w:t>
      </w:r>
      <w:r w:rsidR="00660DFE" w:rsidRPr="000520A0">
        <w:rPr>
          <w:sz w:val="22"/>
          <w:szCs w:val="22"/>
        </w:rPr>
        <w:t xml:space="preserve"> also</w:t>
      </w:r>
      <w:r w:rsidRPr="000520A0">
        <w:rPr>
          <w:sz w:val="22"/>
          <w:szCs w:val="22"/>
        </w:rPr>
        <w:t xml:space="preserve"> made under sections 85</w:t>
      </w:r>
      <w:r w:rsidR="00E21A6A" w:rsidRPr="000520A0">
        <w:rPr>
          <w:sz w:val="22"/>
          <w:szCs w:val="22"/>
        </w:rPr>
        <w:t xml:space="preserve"> (P</w:t>
      </w:r>
      <w:r w:rsidR="00434D72" w:rsidRPr="000520A0">
        <w:rPr>
          <w:sz w:val="22"/>
          <w:szCs w:val="22"/>
        </w:rPr>
        <w:t>harmaceutical benefits)</w:t>
      </w:r>
      <w:r w:rsidRPr="000520A0">
        <w:rPr>
          <w:sz w:val="22"/>
          <w:szCs w:val="22"/>
        </w:rPr>
        <w:t>, 85A</w:t>
      </w:r>
      <w:r w:rsidR="00434D72" w:rsidRPr="000520A0">
        <w:rPr>
          <w:sz w:val="22"/>
          <w:szCs w:val="22"/>
        </w:rPr>
        <w:t xml:space="preserve"> (Determinations of forms of pharmaceutical benefits or pharmaceutical items with respect to classes of persons)</w:t>
      </w:r>
      <w:r w:rsidRPr="000520A0">
        <w:rPr>
          <w:sz w:val="22"/>
          <w:szCs w:val="22"/>
        </w:rPr>
        <w:t>, 88</w:t>
      </w:r>
      <w:r w:rsidR="00434D72" w:rsidRPr="000520A0">
        <w:rPr>
          <w:sz w:val="22"/>
          <w:szCs w:val="22"/>
        </w:rPr>
        <w:t xml:space="preserve"> (Prescribing of pharmaceutical benefits)</w:t>
      </w:r>
      <w:r w:rsidRPr="000520A0">
        <w:rPr>
          <w:sz w:val="22"/>
          <w:szCs w:val="22"/>
        </w:rPr>
        <w:t xml:space="preserve"> and 99 </w:t>
      </w:r>
      <w:r w:rsidR="00434D72" w:rsidRPr="000520A0">
        <w:rPr>
          <w:sz w:val="22"/>
          <w:szCs w:val="22"/>
        </w:rPr>
        <w:t xml:space="preserve">(Payment for supply of benefits) </w:t>
      </w:r>
      <w:r w:rsidRPr="000520A0">
        <w:rPr>
          <w:sz w:val="22"/>
          <w:szCs w:val="22"/>
        </w:rPr>
        <w:t>of the Act</w:t>
      </w:r>
      <w:r w:rsidR="00B92E26" w:rsidRPr="000520A0">
        <w:rPr>
          <w:sz w:val="22"/>
          <w:szCs w:val="22"/>
        </w:rPr>
        <w:t>.</w:t>
      </w:r>
    </w:p>
    <w:p w14:paraId="2F2C1670" w14:textId="46CE4E01" w:rsidR="00CB576C" w:rsidRPr="000520A0" w:rsidRDefault="00CB576C" w:rsidP="00CB576C">
      <w:pPr>
        <w:spacing w:before="120"/>
        <w:rPr>
          <w:b/>
          <w:sz w:val="22"/>
          <w:szCs w:val="22"/>
        </w:rPr>
      </w:pPr>
      <w:r w:rsidRPr="000520A0">
        <w:rPr>
          <w:b/>
          <w:sz w:val="22"/>
          <w:szCs w:val="22"/>
        </w:rPr>
        <w:t>Purpose</w:t>
      </w:r>
    </w:p>
    <w:p w14:paraId="2DE4AE76" w14:textId="0B173284" w:rsidR="008444AF" w:rsidRPr="000520A0" w:rsidRDefault="00C02B56" w:rsidP="008444AF">
      <w:pPr>
        <w:spacing w:before="120"/>
        <w:rPr>
          <w:bCs/>
          <w:i/>
          <w:iCs/>
          <w:sz w:val="22"/>
          <w:szCs w:val="22"/>
        </w:rPr>
      </w:pPr>
      <w:r w:rsidRPr="000520A0">
        <w:rPr>
          <w:sz w:val="22"/>
          <w:szCs w:val="22"/>
        </w:rPr>
        <w:t>T</w:t>
      </w:r>
      <w:r w:rsidR="00DF1A9E" w:rsidRPr="000520A0">
        <w:rPr>
          <w:sz w:val="22"/>
          <w:szCs w:val="22"/>
        </w:rPr>
        <w:t>he</w:t>
      </w:r>
      <w:r w:rsidR="00DF1A9E" w:rsidRPr="000520A0">
        <w:rPr>
          <w:i/>
          <w:sz w:val="22"/>
          <w:szCs w:val="22"/>
        </w:rPr>
        <w:t xml:space="preserve"> </w:t>
      </w:r>
      <w:r w:rsidR="00F37523" w:rsidRPr="000520A0">
        <w:rPr>
          <w:bCs/>
          <w:i/>
          <w:iCs/>
          <w:sz w:val="22"/>
          <w:szCs w:val="22"/>
        </w:rPr>
        <w:t xml:space="preserve">National Health (Highly Specialised Drugs Program) Special Arrangement 2021 </w:t>
      </w:r>
      <w:r w:rsidR="00DF1A9E" w:rsidRPr="000520A0">
        <w:rPr>
          <w:bCs/>
          <w:iCs/>
          <w:sz w:val="22"/>
          <w:szCs w:val="22"/>
        </w:rPr>
        <w:t xml:space="preserve">(PB </w:t>
      </w:r>
      <w:r w:rsidR="00B37354" w:rsidRPr="000520A0">
        <w:rPr>
          <w:bCs/>
          <w:color w:val="000000"/>
          <w:sz w:val="22"/>
          <w:szCs w:val="22"/>
        </w:rPr>
        <w:t>27</w:t>
      </w:r>
      <w:r w:rsidR="00A5498A" w:rsidRPr="000520A0">
        <w:rPr>
          <w:bCs/>
          <w:color w:val="000000"/>
          <w:sz w:val="22"/>
          <w:szCs w:val="22"/>
        </w:rPr>
        <w:t xml:space="preserve"> </w:t>
      </w:r>
      <w:r w:rsidR="00DF1A9E" w:rsidRPr="000520A0">
        <w:rPr>
          <w:bCs/>
          <w:iCs/>
          <w:sz w:val="22"/>
          <w:szCs w:val="22"/>
        </w:rPr>
        <w:t xml:space="preserve">of 2021) (the </w:t>
      </w:r>
      <w:r w:rsidR="00A5498A" w:rsidRPr="000520A0">
        <w:rPr>
          <w:bCs/>
          <w:iCs/>
          <w:sz w:val="22"/>
          <w:szCs w:val="22"/>
        </w:rPr>
        <w:t>instrument</w:t>
      </w:r>
      <w:r w:rsidR="00F37523" w:rsidRPr="000520A0">
        <w:rPr>
          <w:bCs/>
          <w:iCs/>
          <w:sz w:val="22"/>
          <w:szCs w:val="22"/>
        </w:rPr>
        <w:t>)</w:t>
      </w:r>
      <w:r w:rsidR="00F37523" w:rsidRPr="000520A0">
        <w:rPr>
          <w:bCs/>
          <w:i/>
          <w:iCs/>
          <w:sz w:val="22"/>
          <w:szCs w:val="22"/>
        </w:rPr>
        <w:t xml:space="preserve"> </w:t>
      </w:r>
      <w:r w:rsidR="008444AF" w:rsidRPr="000520A0">
        <w:rPr>
          <w:sz w:val="22"/>
          <w:szCs w:val="22"/>
        </w:rPr>
        <w:t>revokes</w:t>
      </w:r>
      <w:r w:rsidR="00F37523" w:rsidRPr="000520A0">
        <w:rPr>
          <w:sz w:val="22"/>
          <w:szCs w:val="22"/>
        </w:rPr>
        <w:t xml:space="preserve"> and remakes</w:t>
      </w:r>
      <w:r w:rsidR="00CB576C" w:rsidRPr="000520A0">
        <w:rPr>
          <w:sz w:val="22"/>
          <w:szCs w:val="22"/>
        </w:rPr>
        <w:t xml:space="preserve"> the </w:t>
      </w:r>
      <w:r w:rsidR="00CB576C" w:rsidRPr="000520A0">
        <w:rPr>
          <w:i/>
          <w:sz w:val="22"/>
          <w:szCs w:val="22"/>
        </w:rPr>
        <w:t>National Health (Highly specialised drugs program) Special Arrangement 2010</w:t>
      </w:r>
      <w:r w:rsidR="008444AF" w:rsidRPr="000520A0">
        <w:rPr>
          <w:sz w:val="22"/>
          <w:szCs w:val="22"/>
        </w:rPr>
        <w:t xml:space="preserve"> (PB 116 of 2010)</w:t>
      </w:r>
      <w:r w:rsidR="00CD09EC" w:rsidRPr="000520A0">
        <w:rPr>
          <w:sz w:val="22"/>
          <w:szCs w:val="22"/>
        </w:rPr>
        <w:t xml:space="preserve"> (</w:t>
      </w:r>
      <w:r w:rsidR="00DF1A9E" w:rsidRPr="000520A0">
        <w:rPr>
          <w:sz w:val="22"/>
          <w:szCs w:val="22"/>
        </w:rPr>
        <w:t xml:space="preserve">the </w:t>
      </w:r>
      <w:r w:rsidR="00CD09EC" w:rsidRPr="000520A0">
        <w:rPr>
          <w:sz w:val="22"/>
          <w:szCs w:val="22"/>
        </w:rPr>
        <w:t>Special Arrangement</w:t>
      </w:r>
      <w:r w:rsidR="00DF1A9E" w:rsidRPr="000520A0">
        <w:rPr>
          <w:sz w:val="22"/>
          <w:szCs w:val="22"/>
        </w:rPr>
        <w:t xml:space="preserve"> 2010</w:t>
      </w:r>
      <w:r w:rsidR="00CD09EC" w:rsidRPr="000520A0">
        <w:rPr>
          <w:sz w:val="22"/>
          <w:szCs w:val="22"/>
        </w:rPr>
        <w:t>)</w:t>
      </w:r>
      <w:r w:rsidR="009D6FF0" w:rsidRPr="000520A0">
        <w:rPr>
          <w:sz w:val="22"/>
          <w:szCs w:val="22"/>
        </w:rPr>
        <w:t>.</w:t>
      </w:r>
    </w:p>
    <w:p w14:paraId="59594D17" w14:textId="666FFDD8" w:rsidR="00596087" w:rsidRPr="000520A0" w:rsidRDefault="00596087" w:rsidP="00CD09EC">
      <w:pPr>
        <w:spacing w:before="120"/>
        <w:rPr>
          <w:sz w:val="22"/>
          <w:szCs w:val="22"/>
        </w:rPr>
      </w:pPr>
      <w:r w:rsidRPr="000520A0">
        <w:rPr>
          <w:sz w:val="22"/>
          <w:szCs w:val="22"/>
        </w:rPr>
        <w:t xml:space="preserve">The provisions </w:t>
      </w:r>
      <w:r w:rsidR="009D6FF0" w:rsidRPr="000520A0">
        <w:rPr>
          <w:sz w:val="22"/>
          <w:szCs w:val="22"/>
        </w:rPr>
        <w:t xml:space="preserve">in this </w:t>
      </w:r>
      <w:r w:rsidRPr="000520A0">
        <w:rPr>
          <w:sz w:val="22"/>
          <w:szCs w:val="22"/>
        </w:rPr>
        <w:t>instrument retain substantially similar content to that of the Special Arrangement 2010, with redrafting where necessary to ensure provisions are clear, consisten</w:t>
      </w:r>
      <w:r w:rsidR="009D6FF0" w:rsidRPr="000520A0">
        <w:rPr>
          <w:sz w:val="22"/>
          <w:szCs w:val="22"/>
        </w:rPr>
        <w:t>t</w:t>
      </w:r>
      <w:r w:rsidRPr="000520A0">
        <w:rPr>
          <w:sz w:val="22"/>
          <w:szCs w:val="22"/>
        </w:rPr>
        <w:t xml:space="preserve"> and ordered in a logical manner. A number of minor </w:t>
      </w:r>
      <w:r w:rsidR="004D63D8" w:rsidRPr="000520A0">
        <w:rPr>
          <w:sz w:val="22"/>
          <w:szCs w:val="22"/>
        </w:rPr>
        <w:t>updates</w:t>
      </w:r>
      <w:r w:rsidRPr="000520A0">
        <w:rPr>
          <w:sz w:val="22"/>
          <w:szCs w:val="22"/>
        </w:rPr>
        <w:t xml:space="preserve"> clarify the policy intent of </w:t>
      </w:r>
      <w:r w:rsidR="009D6FF0" w:rsidRPr="000520A0">
        <w:rPr>
          <w:sz w:val="22"/>
          <w:szCs w:val="22"/>
        </w:rPr>
        <w:t>existing</w:t>
      </w:r>
      <w:r w:rsidRPr="000520A0">
        <w:rPr>
          <w:sz w:val="22"/>
          <w:szCs w:val="22"/>
        </w:rPr>
        <w:t xml:space="preserve"> provisions and reflect current practice. The changes also include updating obsolete references and providing definitions for terms used</w:t>
      </w:r>
      <w:r w:rsidR="00C02B56" w:rsidRPr="000520A0">
        <w:rPr>
          <w:sz w:val="22"/>
          <w:szCs w:val="22"/>
        </w:rPr>
        <w:t>,</w:t>
      </w:r>
      <w:r w:rsidRPr="000520A0">
        <w:rPr>
          <w:sz w:val="22"/>
          <w:szCs w:val="22"/>
        </w:rPr>
        <w:t xml:space="preserve"> but not defined in the Special Arrangement 2010. The provisions have been rewritten, reordered, and renumbered using modern drafting principles and language. </w:t>
      </w:r>
    </w:p>
    <w:p w14:paraId="7B0D2CF3" w14:textId="489E327C" w:rsidR="00AB6FF2" w:rsidRPr="000520A0" w:rsidRDefault="00AB6FF2" w:rsidP="00CD09EC">
      <w:pPr>
        <w:spacing w:before="120"/>
        <w:rPr>
          <w:b/>
          <w:sz w:val="22"/>
          <w:szCs w:val="22"/>
        </w:rPr>
      </w:pPr>
      <w:r w:rsidRPr="000520A0">
        <w:rPr>
          <w:b/>
          <w:sz w:val="22"/>
          <w:szCs w:val="22"/>
        </w:rPr>
        <w:t>Background</w:t>
      </w:r>
    </w:p>
    <w:p w14:paraId="12D67E08" w14:textId="0EB1E2DF" w:rsidR="00CD09EC" w:rsidRPr="000520A0" w:rsidRDefault="008F5BF4" w:rsidP="00CD09EC">
      <w:pPr>
        <w:spacing w:before="120"/>
        <w:rPr>
          <w:sz w:val="22"/>
          <w:szCs w:val="22"/>
        </w:rPr>
      </w:pPr>
      <w:r w:rsidRPr="000520A0">
        <w:rPr>
          <w:sz w:val="22"/>
          <w:szCs w:val="22"/>
        </w:rPr>
        <w:t>The H</w:t>
      </w:r>
      <w:r w:rsidR="00AD135F" w:rsidRPr="000520A0">
        <w:rPr>
          <w:sz w:val="22"/>
          <w:szCs w:val="22"/>
        </w:rPr>
        <w:t xml:space="preserve">ighly </w:t>
      </w:r>
      <w:r w:rsidRPr="000520A0">
        <w:rPr>
          <w:sz w:val="22"/>
          <w:szCs w:val="22"/>
        </w:rPr>
        <w:t>S</w:t>
      </w:r>
      <w:r w:rsidR="00AD135F" w:rsidRPr="000520A0">
        <w:rPr>
          <w:sz w:val="22"/>
          <w:szCs w:val="22"/>
        </w:rPr>
        <w:t xml:space="preserve">pecialised </w:t>
      </w:r>
      <w:r w:rsidRPr="000520A0">
        <w:rPr>
          <w:sz w:val="22"/>
          <w:szCs w:val="22"/>
        </w:rPr>
        <w:t>D</w:t>
      </w:r>
      <w:r w:rsidR="00AD135F" w:rsidRPr="000520A0">
        <w:rPr>
          <w:sz w:val="22"/>
          <w:szCs w:val="22"/>
        </w:rPr>
        <w:t>rugs (HSD)</w:t>
      </w:r>
      <w:r w:rsidRPr="000520A0">
        <w:rPr>
          <w:sz w:val="22"/>
          <w:szCs w:val="22"/>
        </w:rPr>
        <w:t xml:space="preserve"> program provides access to specialised Pharmaceutical Benefits Scheme (PBS</w:t>
      </w:r>
      <w:r w:rsidR="00CD2E7D" w:rsidRPr="000520A0">
        <w:rPr>
          <w:sz w:val="22"/>
          <w:szCs w:val="22"/>
        </w:rPr>
        <w:t>)</w:t>
      </w:r>
      <w:r w:rsidRPr="000520A0">
        <w:rPr>
          <w:sz w:val="22"/>
          <w:szCs w:val="22"/>
        </w:rPr>
        <w:t xml:space="preserve"> medicines </w:t>
      </w:r>
      <w:r w:rsidR="00D53124" w:rsidRPr="000520A0">
        <w:rPr>
          <w:sz w:val="22"/>
          <w:szCs w:val="22"/>
        </w:rPr>
        <w:t xml:space="preserve">to eligible patients, </w:t>
      </w:r>
      <w:r w:rsidRPr="000520A0">
        <w:rPr>
          <w:sz w:val="22"/>
          <w:szCs w:val="22"/>
        </w:rPr>
        <w:t>for the treatment of chronic conditions which, because of their clinical use and other special features, have restrictions on where they can be prescribed and supplied. </w:t>
      </w:r>
    </w:p>
    <w:p w14:paraId="6506C8F1" w14:textId="2388F705" w:rsidR="00E5137E" w:rsidRPr="000520A0" w:rsidRDefault="00E5137E" w:rsidP="00E5137E">
      <w:pPr>
        <w:spacing w:before="120"/>
        <w:rPr>
          <w:sz w:val="22"/>
          <w:szCs w:val="22"/>
        </w:rPr>
      </w:pPr>
      <w:r w:rsidRPr="000520A0">
        <w:rPr>
          <w:sz w:val="22"/>
          <w:szCs w:val="22"/>
        </w:rPr>
        <w:t xml:space="preserve">The relevant medicines under the HSD program are referred to throughout this arrangement as “HSD pharmaceutical benefits”. The HSD pharmaceutical benefits covered by this arrangement are set out in Schedule 1 to this instrument. Each HSD pharmaceutical benefit is a brand of a highly specialised drug in a specified form and with a specified manner of administration. </w:t>
      </w:r>
    </w:p>
    <w:p w14:paraId="5057B8A4" w14:textId="0C163418" w:rsidR="00E5137E" w:rsidRPr="000520A0" w:rsidRDefault="00E5137E" w:rsidP="00E5137E">
      <w:pPr>
        <w:spacing w:before="120"/>
        <w:rPr>
          <w:sz w:val="22"/>
          <w:szCs w:val="22"/>
        </w:rPr>
      </w:pPr>
      <w:r w:rsidRPr="000520A0">
        <w:rPr>
          <w:sz w:val="22"/>
          <w:szCs w:val="22"/>
        </w:rPr>
        <w:t>There are three categories of HSD pharmaceutical benefits – those that have a “</w:t>
      </w:r>
      <w:r w:rsidR="00C02B56" w:rsidRPr="000520A0">
        <w:rPr>
          <w:sz w:val="22"/>
          <w:szCs w:val="22"/>
        </w:rPr>
        <w:t>C</w:t>
      </w:r>
      <w:r w:rsidRPr="000520A0">
        <w:rPr>
          <w:sz w:val="22"/>
          <w:szCs w:val="22"/>
        </w:rPr>
        <w:t xml:space="preserve">omplex Authority Required Drug” (CAR drugs), </w:t>
      </w:r>
      <w:r w:rsidR="004D63D8" w:rsidRPr="000520A0">
        <w:rPr>
          <w:sz w:val="22"/>
          <w:szCs w:val="22"/>
        </w:rPr>
        <w:t>those that have a “Non-C</w:t>
      </w:r>
      <w:r w:rsidRPr="000520A0">
        <w:rPr>
          <w:sz w:val="22"/>
          <w:szCs w:val="22"/>
        </w:rPr>
        <w:t>omplex Authority Required Drug” (Non-CAR drugs) and those that are “Community Access”. The list of CAR drugs is set out in the definitions section</w:t>
      </w:r>
      <w:r w:rsidR="00AB6FF2" w:rsidRPr="000520A0">
        <w:rPr>
          <w:sz w:val="22"/>
          <w:szCs w:val="22"/>
        </w:rPr>
        <w:t xml:space="preserve"> (section 6)</w:t>
      </w:r>
      <w:r w:rsidRPr="000520A0">
        <w:rPr>
          <w:sz w:val="22"/>
          <w:szCs w:val="22"/>
        </w:rPr>
        <w:t xml:space="preserve"> of this instrument.</w:t>
      </w:r>
      <w:r w:rsidR="00721E0A" w:rsidRPr="000520A0">
        <w:rPr>
          <w:sz w:val="22"/>
          <w:szCs w:val="22"/>
        </w:rPr>
        <w:t xml:space="preserve"> HSD pharmaceutical benefits that have a CAR drug require a higher level of authorisation to prescribe in certain circumstances.</w:t>
      </w:r>
      <w:r w:rsidR="004D63D8" w:rsidRPr="000520A0">
        <w:rPr>
          <w:sz w:val="22"/>
          <w:szCs w:val="22"/>
        </w:rPr>
        <w:t xml:space="preserve"> A non-CAR drug is any</w:t>
      </w:r>
      <w:r w:rsidRPr="000520A0">
        <w:rPr>
          <w:sz w:val="22"/>
          <w:szCs w:val="22"/>
        </w:rPr>
        <w:t xml:space="preserve"> highly specialised drug that is not a CAR drug. </w:t>
      </w:r>
      <w:r w:rsidR="004D63D8" w:rsidRPr="000520A0">
        <w:rPr>
          <w:sz w:val="22"/>
          <w:szCs w:val="22"/>
        </w:rPr>
        <w:t>C</w:t>
      </w:r>
      <w:r w:rsidR="006A2284" w:rsidRPr="000520A0">
        <w:rPr>
          <w:sz w:val="22"/>
          <w:szCs w:val="22"/>
        </w:rPr>
        <w:t>ommunity access medicine</w:t>
      </w:r>
      <w:r w:rsidR="00721E0A" w:rsidRPr="000520A0">
        <w:rPr>
          <w:sz w:val="22"/>
          <w:szCs w:val="22"/>
        </w:rPr>
        <w:t>s are</w:t>
      </w:r>
      <w:r w:rsidRPr="000520A0">
        <w:rPr>
          <w:sz w:val="22"/>
          <w:szCs w:val="22"/>
        </w:rPr>
        <w:t xml:space="preserve"> also set out in section</w:t>
      </w:r>
      <w:r w:rsidR="00660DFE" w:rsidRPr="000520A0">
        <w:rPr>
          <w:sz w:val="22"/>
          <w:szCs w:val="22"/>
        </w:rPr>
        <w:t xml:space="preserve"> 6</w:t>
      </w:r>
      <w:r w:rsidRPr="000520A0">
        <w:rPr>
          <w:sz w:val="22"/>
          <w:szCs w:val="22"/>
        </w:rPr>
        <w:t xml:space="preserve"> of this instrument. </w:t>
      </w:r>
    </w:p>
    <w:p w14:paraId="07904D13" w14:textId="563D84C3" w:rsidR="00AB52E2" w:rsidRPr="000520A0" w:rsidRDefault="00E5137E" w:rsidP="00E5137E">
      <w:pPr>
        <w:spacing w:before="120"/>
        <w:rPr>
          <w:sz w:val="22"/>
          <w:szCs w:val="22"/>
        </w:rPr>
      </w:pPr>
      <w:r w:rsidRPr="000520A0">
        <w:rPr>
          <w:sz w:val="22"/>
          <w:szCs w:val="22"/>
        </w:rPr>
        <w:t xml:space="preserve">Under this arrangement, HSD pharmaceutical benefits may be supplied by hospital authorities for public and private hospitals to an eligible patient receiving treatment </w:t>
      </w:r>
      <w:r w:rsidR="004D63D8" w:rsidRPr="000520A0">
        <w:rPr>
          <w:sz w:val="22"/>
          <w:szCs w:val="22"/>
        </w:rPr>
        <w:t xml:space="preserve">in, </w:t>
      </w:r>
      <w:r w:rsidRPr="000520A0">
        <w:rPr>
          <w:sz w:val="22"/>
          <w:szCs w:val="22"/>
        </w:rPr>
        <w:t xml:space="preserve">at or from a </w:t>
      </w:r>
      <w:r w:rsidR="00277F72" w:rsidRPr="000520A0">
        <w:rPr>
          <w:sz w:val="22"/>
          <w:szCs w:val="22"/>
        </w:rPr>
        <w:t xml:space="preserve">public or private </w:t>
      </w:r>
      <w:r w:rsidRPr="000520A0">
        <w:rPr>
          <w:sz w:val="22"/>
          <w:szCs w:val="22"/>
        </w:rPr>
        <w:t xml:space="preserve">hospital. If the eligible patient is receiving treatment </w:t>
      </w:r>
      <w:r w:rsidR="004D63D8" w:rsidRPr="000520A0">
        <w:rPr>
          <w:sz w:val="22"/>
          <w:szCs w:val="22"/>
        </w:rPr>
        <w:t xml:space="preserve">in, </w:t>
      </w:r>
      <w:r w:rsidRPr="000520A0">
        <w:rPr>
          <w:sz w:val="22"/>
          <w:szCs w:val="22"/>
        </w:rPr>
        <w:t>at or from</w:t>
      </w:r>
      <w:r w:rsidR="004D63D8" w:rsidRPr="000520A0">
        <w:rPr>
          <w:sz w:val="22"/>
          <w:szCs w:val="22"/>
        </w:rPr>
        <w:t xml:space="preserve"> </w:t>
      </w:r>
      <w:r w:rsidRPr="000520A0">
        <w:rPr>
          <w:sz w:val="22"/>
          <w:szCs w:val="22"/>
        </w:rPr>
        <w:t>a private hospital, the HSD pharmaceutical benefits may also be supplied by an approved pharmacist. An approved pharmacist may also supply an HSD pharmaceutical benefit to an eligible patient receiving treatment at or from a public hospital if the HSD pharmaceutical benefit has a CAR drug.</w:t>
      </w:r>
      <w:r w:rsidR="00AB52E2" w:rsidRPr="000520A0">
        <w:rPr>
          <w:sz w:val="22"/>
          <w:szCs w:val="22"/>
        </w:rPr>
        <w:t xml:space="preserve"> HSD pharmaceutical benefits that </w:t>
      </w:r>
      <w:r w:rsidR="00AB52E2" w:rsidRPr="000520A0">
        <w:rPr>
          <w:sz w:val="22"/>
          <w:szCs w:val="22"/>
        </w:rPr>
        <w:lastRenderedPageBreak/>
        <w:t xml:space="preserve">are </w:t>
      </w:r>
      <w:r w:rsidR="006A2284" w:rsidRPr="000520A0">
        <w:rPr>
          <w:sz w:val="22"/>
          <w:szCs w:val="22"/>
        </w:rPr>
        <w:t>community a</w:t>
      </w:r>
      <w:r w:rsidR="00AB52E2" w:rsidRPr="000520A0">
        <w:rPr>
          <w:sz w:val="22"/>
          <w:szCs w:val="22"/>
        </w:rPr>
        <w:t xml:space="preserve">ccess medicines may be supplied by approved suppliers. </w:t>
      </w:r>
      <w:r w:rsidR="00B97E4A" w:rsidRPr="000520A0">
        <w:rPr>
          <w:sz w:val="22"/>
          <w:szCs w:val="22"/>
        </w:rPr>
        <w:t xml:space="preserve">A prescription for an HSD pharmaceutical benefit written by an authorised prescriber in a public hospital cannot be supplied by a private hospital and vice versa. </w:t>
      </w:r>
    </w:p>
    <w:p w14:paraId="2B6EBA7A" w14:textId="403E473B" w:rsidR="00EA5C2B" w:rsidRPr="000520A0" w:rsidRDefault="00EA5C2B" w:rsidP="00E5137E">
      <w:pPr>
        <w:spacing w:before="120"/>
        <w:rPr>
          <w:sz w:val="22"/>
          <w:szCs w:val="22"/>
        </w:rPr>
      </w:pPr>
      <w:r w:rsidRPr="000520A0">
        <w:rPr>
          <w:sz w:val="22"/>
          <w:szCs w:val="22"/>
        </w:rPr>
        <w:t xml:space="preserve">The prescribing of HSD pharmaceutical benefits is in most cases limited to practitioners who have undertaken particular training or are affiliated with a specialised hospital unit. </w:t>
      </w:r>
      <w:r w:rsidR="006A2284" w:rsidRPr="000520A0">
        <w:rPr>
          <w:sz w:val="22"/>
          <w:szCs w:val="22"/>
        </w:rPr>
        <w:t>To better align existing HSD program arrangements with current clinical practice and models of care, h</w:t>
      </w:r>
      <w:r w:rsidR="00277F72" w:rsidRPr="000520A0">
        <w:rPr>
          <w:sz w:val="22"/>
          <w:szCs w:val="22"/>
        </w:rPr>
        <w:t xml:space="preserve">ospital affiliation is not required </w:t>
      </w:r>
      <w:r w:rsidR="006A2284" w:rsidRPr="000520A0">
        <w:rPr>
          <w:sz w:val="22"/>
          <w:szCs w:val="22"/>
        </w:rPr>
        <w:t xml:space="preserve">for prescribers of community access medicines. </w:t>
      </w:r>
      <w:r w:rsidRPr="000520A0">
        <w:rPr>
          <w:sz w:val="22"/>
          <w:szCs w:val="22"/>
        </w:rPr>
        <w:t xml:space="preserve">Authorised nurse practitioners are authorised prescribers for HSD pharmaceutical benefits used for the treatment of HIV, hepatitis B and hepatitis C. </w:t>
      </w:r>
    </w:p>
    <w:p w14:paraId="6687063A" w14:textId="19ACF6D2" w:rsidR="00E5137E" w:rsidRPr="000520A0" w:rsidRDefault="00E5137E" w:rsidP="00E5137E">
      <w:pPr>
        <w:spacing w:before="120"/>
        <w:rPr>
          <w:sz w:val="22"/>
          <w:szCs w:val="22"/>
        </w:rPr>
      </w:pPr>
      <w:r w:rsidRPr="000520A0">
        <w:rPr>
          <w:sz w:val="22"/>
          <w:szCs w:val="22"/>
        </w:rPr>
        <w:t xml:space="preserve">This </w:t>
      </w:r>
      <w:r w:rsidR="00AB52E2" w:rsidRPr="000520A0">
        <w:rPr>
          <w:sz w:val="22"/>
          <w:szCs w:val="22"/>
        </w:rPr>
        <w:t>instrument</w:t>
      </w:r>
      <w:r w:rsidRPr="000520A0">
        <w:rPr>
          <w:sz w:val="22"/>
          <w:szCs w:val="22"/>
        </w:rPr>
        <w:t xml:space="preserve"> provides for matters relating to the prescribing and supplying of HSD pharmaceutical benefits to eligible patients. The </w:t>
      </w:r>
      <w:r w:rsidR="00AB52E2" w:rsidRPr="000520A0">
        <w:rPr>
          <w:sz w:val="22"/>
          <w:szCs w:val="22"/>
        </w:rPr>
        <w:t>instrument</w:t>
      </w:r>
      <w:r w:rsidRPr="000520A0">
        <w:rPr>
          <w:sz w:val="22"/>
          <w:szCs w:val="22"/>
        </w:rPr>
        <w:t xml:space="preserve"> also specifies how claims for payment for the supply of HSD pharmaceutical benefits may be made, the amount of reimbursement that the relevant supplier is entitled to receive from the Commonwealth for each supply and the amount the patient may be required to pay for each supply of a HSD pharmaceutical benefit.  </w:t>
      </w:r>
    </w:p>
    <w:p w14:paraId="6191D8AA" w14:textId="4AD93D4E" w:rsidR="00CD2E7D" w:rsidRPr="000520A0" w:rsidRDefault="00C64A9F" w:rsidP="008F5BF4">
      <w:pPr>
        <w:spacing w:before="120"/>
        <w:rPr>
          <w:sz w:val="22"/>
          <w:szCs w:val="22"/>
        </w:rPr>
      </w:pPr>
      <w:r w:rsidRPr="000520A0">
        <w:rPr>
          <w:sz w:val="22"/>
          <w:szCs w:val="22"/>
        </w:rPr>
        <w:t xml:space="preserve">The key </w:t>
      </w:r>
      <w:r w:rsidR="0016212B" w:rsidRPr="000520A0">
        <w:rPr>
          <w:sz w:val="22"/>
          <w:szCs w:val="22"/>
        </w:rPr>
        <w:t>updates</w:t>
      </w:r>
      <w:r w:rsidRPr="000520A0">
        <w:rPr>
          <w:sz w:val="22"/>
          <w:szCs w:val="22"/>
        </w:rPr>
        <w:t xml:space="preserve"> provided for in th</w:t>
      </w:r>
      <w:r w:rsidR="002179A5" w:rsidRPr="000520A0">
        <w:rPr>
          <w:sz w:val="22"/>
          <w:szCs w:val="22"/>
        </w:rPr>
        <w:t>e</w:t>
      </w:r>
      <w:r w:rsidRPr="000520A0">
        <w:rPr>
          <w:sz w:val="22"/>
          <w:szCs w:val="22"/>
        </w:rPr>
        <w:t xml:space="preserve"> </w:t>
      </w:r>
      <w:r w:rsidR="005B426C" w:rsidRPr="000520A0">
        <w:rPr>
          <w:sz w:val="22"/>
          <w:szCs w:val="22"/>
        </w:rPr>
        <w:t>instrument</w:t>
      </w:r>
      <w:r w:rsidRPr="000520A0">
        <w:rPr>
          <w:sz w:val="22"/>
          <w:szCs w:val="22"/>
        </w:rPr>
        <w:t xml:space="preserve"> are</w:t>
      </w:r>
      <w:r w:rsidR="00CD2E7D" w:rsidRPr="000520A0">
        <w:rPr>
          <w:sz w:val="22"/>
          <w:szCs w:val="22"/>
        </w:rPr>
        <w:t xml:space="preserve">: </w:t>
      </w:r>
    </w:p>
    <w:p w14:paraId="28B2BE21" w14:textId="0B11C935" w:rsidR="00CD09EC" w:rsidRPr="000520A0" w:rsidRDefault="00CD09EC" w:rsidP="00CD09EC">
      <w:pPr>
        <w:numPr>
          <w:ilvl w:val="0"/>
          <w:numId w:val="8"/>
        </w:numPr>
        <w:spacing w:before="120"/>
        <w:rPr>
          <w:sz w:val="22"/>
          <w:szCs w:val="22"/>
        </w:rPr>
      </w:pPr>
      <w:r w:rsidRPr="000520A0">
        <w:rPr>
          <w:sz w:val="22"/>
          <w:szCs w:val="22"/>
        </w:rPr>
        <w:t>provides simplified wording throughout</w:t>
      </w:r>
      <w:r w:rsidR="00B92E26" w:rsidRPr="000520A0">
        <w:rPr>
          <w:sz w:val="22"/>
          <w:szCs w:val="22"/>
        </w:rPr>
        <w:t>,</w:t>
      </w:r>
    </w:p>
    <w:p w14:paraId="6C34CB02" w14:textId="6FA76878" w:rsidR="00CD09EC" w:rsidRPr="000520A0" w:rsidRDefault="00E40079" w:rsidP="00CD09EC">
      <w:pPr>
        <w:numPr>
          <w:ilvl w:val="0"/>
          <w:numId w:val="8"/>
        </w:numPr>
        <w:spacing w:before="120"/>
        <w:rPr>
          <w:sz w:val="22"/>
          <w:szCs w:val="22"/>
        </w:rPr>
      </w:pPr>
      <w:r w:rsidRPr="000520A0">
        <w:rPr>
          <w:sz w:val="22"/>
          <w:szCs w:val="22"/>
        </w:rPr>
        <w:t xml:space="preserve">provides only </w:t>
      </w:r>
      <w:r w:rsidR="00E21A6A" w:rsidRPr="000520A0">
        <w:rPr>
          <w:sz w:val="22"/>
          <w:szCs w:val="22"/>
        </w:rPr>
        <w:t xml:space="preserve">for </w:t>
      </w:r>
      <w:r w:rsidRPr="000520A0">
        <w:rPr>
          <w:sz w:val="22"/>
          <w:szCs w:val="22"/>
        </w:rPr>
        <w:t xml:space="preserve">where overarching PBS legislation has been modified. The instrument </w:t>
      </w:r>
      <w:r w:rsidR="00CD09EC" w:rsidRPr="000520A0">
        <w:rPr>
          <w:sz w:val="22"/>
          <w:szCs w:val="22"/>
        </w:rPr>
        <w:t>avoids repetition of provisions or positions made available in other legislation e.g. prescribing methods and claims rules</w:t>
      </w:r>
      <w:r w:rsidR="00B92E26" w:rsidRPr="000520A0">
        <w:rPr>
          <w:sz w:val="22"/>
          <w:szCs w:val="22"/>
        </w:rPr>
        <w:t>,</w:t>
      </w:r>
    </w:p>
    <w:p w14:paraId="405CEF75" w14:textId="7D5663E5" w:rsidR="00CD09EC" w:rsidRPr="000520A0" w:rsidRDefault="007B49C9" w:rsidP="00CD09EC">
      <w:pPr>
        <w:numPr>
          <w:ilvl w:val="0"/>
          <w:numId w:val="8"/>
        </w:numPr>
        <w:spacing w:before="120"/>
        <w:rPr>
          <w:sz w:val="22"/>
          <w:szCs w:val="22"/>
        </w:rPr>
      </w:pPr>
      <w:r w:rsidRPr="000520A0">
        <w:rPr>
          <w:sz w:val="22"/>
          <w:szCs w:val="22"/>
        </w:rPr>
        <w:t xml:space="preserve">substitutes </w:t>
      </w:r>
      <w:r w:rsidR="00CD09EC" w:rsidRPr="000520A0">
        <w:rPr>
          <w:sz w:val="22"/>
          <w:szCs w:val="22"/>
        </w:rPr>
        <w:t>definitions of affiliated specialist medical pr</w:t>
      </w:r>
      <w:r w:rsidR="0016212B" w:rsidRPr="000520A0">
        <w:rPr>
          <w:sz w:val="22"/>
          <w:szCs w:val="22"/>
        </w:rPr>
        <w:t>actitioner</w:t>
      </w:r>
      <w:r w:rsidRPr="000520A0">
        <w:rPr>
          <w:sz w:val="22"/>
          <w:szCs w:val="22"/>
        </w:rPr>
        <w:t xml:space="preserve"> (now ‘affiliated’)</w:t>
      </w:r>
      <w:r w:rsidR="0016212B" w:rsidRPr="000520A0">
        <w:rPr>
          <w:sz w:val="22"/>
          <w:szCs w:val="22"/>
        </w:rPr>
        <w:t xml:space="preserve"> and eligible patient</w:t>
      </w:r>
      <w:r w:rsidR="009D1940" w:rsidRPr="000520A0">
        <w:rPr>
          <w:sz w:val="22"/>
          <w:szCs w:val="22"/>
        </w:rPr>
        <w:t xml:space="preserve"> in line with current policy. The definitions provide clarity for prescribers in both the private and public hospital settings and further clarify the policy intent in view of previously raised enquiries from stakeholders</w:t>
      </w:r>
      <w:r w:rsidR="00B92E26" w:rsidRPr="000520A0">
        <w:rPr>
          <w:sz w:val="22"/>
          <w:szCs w:val="22"/>
        </w:rPr>
        <w:t>,</w:t>
      </w:r>
    </w:p>
    <w:p w14:paraId="485B2C5A" w14:textId="76E27230" w:rsidR="00CD09EC" w:rsidRPr="000520A0" w:rsidRDefault="00CD09EC" w:rsidP="00CD09EC">
      <w:pPr>
        <w:numPr>
          <w:ilvl w:val="0"/>
          <w:numId w:val="8"/>
        </w:numPr>
        <w:spacing w:before="120"/>
        <w:rPr>
          <w:sz w:val="22"/>
          <w:szCs w:val="22"/>
        </w:rPr>
      </w:pPr>
      <w:r w:rsidRPr="000520A0">
        <w:rPr>
          <w:sz w:val="22"/>
          <w:szCs w:val="22"/>
        </w:rPr>
        <w:t>improves and clarifies reference to the community access arrangements</w:t>
      </w:r>
      <w:r w:rsidR="00721E0A" w:rsidRPr="000520A0">
        <w:rPr>
          <w:sz w:val="22"/>
          <w:szCs w:val="22"/>
        </w:rPr>
        <w:t xml:space="preserve"> that were introduced</w:t>
      </w:r>
      <w:r w:rsidR="009D1940" w:rsidRPr="000520A0">
        <w:rPr>
          <w:sz w:val="22"/>
          <w:szCs w:val="22"/>
        </w:rPr>
        <w:t xml:space="preserve"> in 2015</w:t>
      </w:r>
      <w:r w:rsidR="00B92E26" w:rsidRPr="000520A0">
        <w:rPr>
          <w:sz w:val="22"/>
          <w:szCs w:val="22"/>
        </w:rPr>
        <w:t>,</w:t>
      </w:r>
    </w:p>
    <w:p w14:paraId="6CC15228" w14:textId="39AA9779" w:rsidR="00CD09EC" w:rsidRPr="000520A0" w:rsidRDefault="00A77A7B" w:rsidP="00CD09EC">
      <w:pPr>
        <w:numPr>
          <w:ilvl w:val="0"/>
          <w:numId w:val="8"/>
        </w:numPr>
        <w:spacing w:before="120"/>
        <w:rPr>
          <w:sz w:val="22"/>
          <w:szCs w:val="22"/>
        </w:rPr>
      </w:pPr>
      <w:r w:rsidRPr="000520A0">
        <w:rPr>
          <w:sz w:val="22"/>
          <w:szCs w:val="22"/>
        </w:rPr>
        <w:t>clarifies</w:t>
      </w:r>
      <w:r w:rsidR="009663C6" w:rsidRPr="000520A0">
        <w:rPr>
          <w:sz w:val="22"/>
          <w:szCs w:val="22"/>
        </w:rPr>
        <w:t xml:space="preserve"> </w:t>
      </w:r>
      <w:r w:rsidRPr="000520A0">
        <w:rPr>
          <w:sz w:val="22"/>
          <w:szCs w:val="22"/>
        </w:rPr>
        <w:t>intent through revising</w:t>
      </w:r>
      <w:r w:rsidR="00CD09EC" w:rsidRPr="000520A0">
        <w:rPr>
          <w:sz w:val="22"/>
          <w:szCs w:val="22"/>
        </w:rPr>
        <w:t xml:space="preserve"> the provision for approval of hospital authorities without an onsite dispensary that are otherwise unable to seek approval under s</w:t>
      </w:r>
      <w:r w:rsidR="00404451" w:rsidRPr="000520A0">
        <w:rPr>
          <w:sz w:val="22"/>
          <w:szCs w:val="22"/>
        </w:rPr>
        <w:t xml:space="preserve">ection </w:t>
      </w:r>
      <w:r w:rsidR="00CD09EC" w:rsidRPr="000520A0">
        <w:rPr>
          <w:sz w:val="22"/>
          <w:szCs w:val="22"/>
        </w:rPr>
        <w:t xml:space="preserve">94 of the Act. </w:t>
      </w:r>
      <w:r w:rsidR="009D1940" w:rsidRPr="000520A0">
        <w:rPr>
          <w:sz w:val="22"/>
          <w:szCs w:val="22"/>
        </w:rPr>
        <w:t>In the instrument the provision for approval of hospital authorities without an onsite dispensary is provided as a modified s</w:t>
      </w:r>
      <w:r w:rsidR="00404451" w:rsidRPr="000520A0">
        <w:rPr>
          <w:sz w:val="22"/>
          <w:szCs w:val="22"/>
        </w:rPr>
        <w:t xml:space="preserve">ection </w:t>
      </w:r>
      <w:r w:rsidR="009D1940" w:rsidRPr="000520A0">
        <w:rPr>
          <w:sz w:val="22"/>
          <w:szCs w:val="22"/>
        </w:rPr>
        <w:t>94 approval for the purposes of supplying HSD pharmaceutical benefits only. In practice, the application process for a hospital authority remains the same</w:t>
      </w:r>
      <w:r w:rsidR="00B92E26" w:rsidRPr="000520A0">
        <w:rPr>
          <w:sz w:val="22"/>
          <w:szCs w:val="22"/>
        </w:rPr>
        <w:t>,</w:t>
      </w:r>
    </w:p>
    <w:p w14:paraId="4F79C416" w14:textId="6081DB97" w:rsidR="00CD09EC" w:rsidRPr="000520A0" w:rsidRDefault="00CD09EC" w:rsidP="00CD09EC">
      <w:pPr>
        <w:numPr>
          <w:ilvl w:val="0"/>
          <w:numId w:val="8"/>
        </w:numPr>
        <w:spacing w:before="120"/>
        <w:rPr>
          <w:sz w:val="22"/>
          <w:szCs w:val="22"/>
        </w:rPr>
      </w:pPr>
      <w:r w:rsidRPr="000520A0">
        <w:rPr>
          <w:sz w:val="22"/>
          <w:szCs w:val="22"/>
        </w:rPr>
        <w:t xml:space="preserve">amends the current </w:t>
      </w:r>
      <w:r w:rsidR="00C6078A" w:rsidRPr="000520A0">
        <w:rPr>
          <w:sz w:val="22"/>
          <w:szCs w:val="22"/>
        </w:rPr>
        <w:t>s</w:t>
      </w:r>
      <w:r w:rsidR="00335FAE" w:rsidRPr="000520A0">
        <w:rPr>
          <w:sz w:val="22"/>
          <w:szCs w:val="22"/>
        </w:rPr>
        <w:t>ection</w:t>
      </w:r>
      <w:r w:rsidRPr="000520A0">
        <w:rPr>
          <w:sz w:val="22"/>
          <w:szCs w:val="22"/>
        </w:rPr>
        <w:t>s relating to quantity and repeat exceptions for Written Authority Required prescriptions to provide the information in a table format in Schedule 2</w:t>
      </w:r>
      <w:r w:rsidR="00AB6FF2" w:rsidRPr="000520A0">
        <w:rPr>
          <w:sz w:val="22"/>
          <w:szCs w:val="22"/>
        </w:rPr>
        <w:t xml:space="preserve"> of the instrument</w:t>
      </w:r>
      <w:r w:rsidRPr="000520A0">
        <w:rPr>
          <w:sz w:val="22"/>
          <w:szCs w:val="22"/>
        </w:rPr>
        <w:t xml:space="preserve"> which will </w:t>
      </w:r>
      <w:r w:rsidR="0016212B" w:rsidRPr="000520A0">
        <w:rPr>
          <w:sz w:val="22"/>
          <w:szCs w:val="22"/>
        </w:rPr>
        <w:t>provide clarity</w:t>
      </w:r>
      <w:r w:rsidR="009D1940" w:rsidRPr="000520A0">
        <w:rPr>
          <w:sz w:val="22"/>
          <w:szCs w:val="22"/>
        </w:rPr>
        <w:t xml:space="preserve"> and increased useability</w:t>
      </w:r>
      <w:r w:rsidR="00AB6FF2" w:rsidRPr="000520A0">
        <w:rPr>
          <w:sz w:val="22"/>
          <w:szCs w:val="22"/>
        </w:rPr>
        <w:t>, and</w:t>
      </w:r>
    </w:p>
    <w:p w14:paraId="0D646E11" w14:textId="77777777" w:rsidR="00CD09EC" w:rsidRPr="000520A0" w:rsidRDefault="00CD09EC" w:rsidP="00CD09EC">
      <w:pPr>
        <w:numPr>
          <w:ilvl w:val="0"/>
          <w:numId w:val="8"/>
        </w:numPr>
        <w:spacing w:before="120"/>
        <w:rPr>
          <w:sz w:val="22"/>
          <w:szCs w:val="22"/>
        </w:rPr>
      </w:pPr>
      <w:r w:rsidRPr="000520A0">
        <w:rPr>
          <w:sz w:val="22"/>
          <w:szCs w:val="22"/>
        </w:rPr>
        <w:t>simplifies the columns in the Schedules to minimise duplication and streamline their use.</w:t>
      </w:r>
    </w:p>
    <w:p w14:paraId="5856614A" w14:textId="46974133" w:rsidR="004269EF" w:rsidRPr="000520A0" w:rsidRDefault="00913A6C" w:rsidP="008F5BF4">
      <w:pPr>
        <w:spacing w:before="120"/>
        <w:rPr>
          <w:sz w:val="22"/>
          <w:szCs w:val="22"/>
        </w:rPr>
      </w:pPr>
      <w:r w:rsidRPr="000520A0">
        <w:rPr>
          <w:sz w:val="22"/>
          <w:szCs w:val="22"/>
        </w:rPr>
        <w:t xml:space="preserve">The instrument also relies on subsection 33(3) of the </w:t>
      </w:r>
      <w:r w:rsidRPr="000520A0">
        <w:rPr>
          <w:i/>
          <w:sz w:val="22"/>
          <w:szCs w:val="22"/>
        </w:rPr>
        <w:t>Acts Interpretation Act 1901</w:t>
      </w:r>
      <w:r w:rsidR="008044E8" w:rsidRPr="000520A0">
        <w:rPr>
          <w:i/>
          <w:sz w:val="22"/>
          <w:szCs w:val="22"/>
        </w:rPr>
        <w:t>,</w:t>
      </w:r>
      <w:r w:rsidRPr="000520A0">
        <w:rPr>
          <w:i/>
          <w:sz w:val="22"/>
          <w:szCs w:val="22"/>
        </w:rPr>
        <w:t xml:space="preserve"> </w:t>
      </w:r>
      <w:r w:rsidR="003C0195" w:rsidRPr="000520A0">
        <w:rPr>
          <w:sz w:val="22"/>
          <w:szCs w:val="22"/>
        </w:rPr>
        <w:t>where</w:t>
      </w:r>
      <w:r w:rsidRPr="000520A0">
        <w:rPr>
          <w:sz w:val="22"/>
          <w:szCs w:val="22"/>
        </w:rPr>
        <w:t xml:space="preserve"> the instrument repeals or amends another instrument and there is no express power in the enabling legislation to do so.</w:t>
      </w:r>
    </w:p>
    <w:p w14:paraId="331CF760" w14:textId="6ACD12C8" w:rsidR="008F5BF4" w:rsidRPr="000520A0" w:rsidRDefault="005B426C" w:rsidP="008F5BF4">
      <w:pPr>
        <w:spacing w:before="120"/>
        <w:rPr>
          <w:b/>
          <w:sz w:val="22"/>
          <w:szCs w:val="22"/>
        </w:rPr>
      </w:pPr>
      <w:r w:rsidRPr="000520A0">
        <w:rPr>
          <w:b/>
          <w:sz w:val="22"/>
          <w:szCs w:val="22"/>
        </w:rPr>
        <w:t>C</w:t>
      </w:r>
      <w:r w:rsidR="008F5BF4" w:rsidRPr="000520A0">
        <w:rPr>
          <w:b/>
          <w:sz w:val="22"/>
          <w:szCs w:val="22"/>
        </w:rPr>
        <w:t>onsultation</w:t>
      </w:r>
    </w:p>
    <w:p w14:paraId="1A9B29F0" w14:textId="4CD93A84" w:rsidR="00803DFD" w:rsidRPr="000520A0" w:rsidRDefault="00A5498A" w:rsidP="008F5BF4">
      <w:pPr>
        <w:spacing w:before="120"/>
        <w:rPr>
          <w:sz w:val="22"/>
          <w:szCs w:val="22"/>
        </w:rPr>
      </w:pPr>
      <w:r w:rsidRPr="000520A0">
        <w:rPr>
          <w:sz w:val="22"/>
          <w:szCs w:val="22"/>
        </w:rPr>
        <w:t>Key stakeholders participate</w:t>
      </w:r>
      <w:r w:rsidR="00F75E70" w:rsidRPr="000520A0">
        <w:rPr>
          <w:sz w:val="22"/>
          <w:szCs w:val="22"/>
        </w:rPr>
        <w:t>d</w:t>
      </w:r>
      <w:r w:rsidRPr="000520A0">
        <w:rPr>
          <w:sz w:val="22"/>
          <w:szCs w:val="22"/>
        </w:rPr>
        <w:t xml:space="preserve"> in a targeted consultation process</w:t>
      </w:r>
      <w:r w:rsidR="00AB6FF2" w:rsidRPr="000520A0">
        <w:rPr>
          <w:sz w:val="22"/>
          <w:szCs w:val="22"/>
        </w:rPr>
        <w:t xml:space="preserve"> about the remaking of the instrument</w:t>
      </w:r>
      <w:r w:rsidRPr="000520A0">
        <w:rPr>
          <w:sz w:val="22"/>
          <w:szCs w:val="22"/>
        </w:rPr>
        <w:t xml:space="preserve"> in February 2021</w:t>
      </w:r>
      <w:r w:rsidR="00AB6FF2" w:rsidRPr="000520A0">
        <w:rPr>
          <w:sz w:val="22"/>
          <w:szCs w:val="22"/>
        </w:rPr>
        <w:t>.</w:t>
      </w:r>
      <w:r w:rsidR="00083563" w:rsidRPr="000520A0">
        <w:rPr>
          <w:sz w:val="22"/>
          <w:szCs w:val="22"/>
        </w:rPr>
        <w:t xml:space="preserve"> </w:t>
      </w:r>
      <w:r w:rsidR="00AB6FF2" w:rsidRPr="000520A0">
        <w:rPr>
          <w:sz w:val="22"/>
          <w:szCs w:val="22"/>
        </w:rPr>
        <w:t>There were</w:t>
      </w:r>
      <w:r w:rsidR="00083563" w:rsidRPr="000520A0">
        <w:rPr>
          <w:sz w:val="22"/>
          <w:szCs w:val="22"/>
        </w:rPr>
        <w:t xml:space="preserve"> no significant concerns</w:t>
      </w:r>
      <w:r w:rsidR="00AB6FF2" w:rsidRPr="000520A0">
        <w:rPr>
          <w:sz w:val="22"/>
          <w:szCs w:val="22"/>
        </w:rPr>
        <w:t xml:space="preserve"> raised during this process</w:t>
      </w:r>
      <w:r w:rsidR="00083563" w:rsidRPr="000520A0">
        <w:rPr>
          <w:sz w:val="22"/>
          <w:szCs w:val="22"/>
        </w:rPr>
        <w:t xml:space="preserve"> </w:t>
      </w:r>
      <w:r w:rsidR="00AB6FF2" w:rsidRPr="000520A0">
        <w:rPr>
          <w:sz w:val="22"/>
          <w:szCs w:val="22"/>
        </w:rPr>
        <w:t xml:space="preserve">about </w:t>
      </w:r>
      <w:r w:rsidR="00083563" w:rsidRPr="000520A0">
        <w:rPr>
          <w:sz w:val="22"/>
          <w:szCs w:val="22"/>
        </w:rPr>
        <w:t>the instrument</w:t>
      </w:r>
      <w:r w:rsidRPr="000520A0">
        <w:rPr>
          <w:sz w:val="22"/>
          <w:szCs w:val="22"/>
        </w:rPr>
        <w:t>.</w:t>
      </w:r>
      <w:r w:rsidR="00AF7271" w:rsidRPr="000520A0">
        <w:rPr>
          <w:sz w:val="22"/>
          <w:szCs w:val="22"/>
        </w:rPr>
        <w:t xml:space="preserve"> </w:t>
      </w:r>
      <w:r w:rsidR="009663C6" w:rsidRPr="000520A0">
        <w:rPr>
          <w:sz w:val="22"/>
          <w:szCs w:val="22"/>
        </w:rPr>
        <w:t xml:space="preserve">Stakeholders </w:t>
      </w:r>
      <w:r w:rsidR="00AF7271" w:rsidRPr="000520A0">
        <w:rPr>
          <w:sz w:val="22"/>
          <w:szCs w:val="22"/>
        </w:rPr>
        <w:t xml:space="preserve">sought </w:t>
      </w:r>
      <w:r w:rsidR="009663C6" w:rsidRPr="000520A0">
        <w:rPr>
          <w:sz w:val="22"/>
          <w:szCs w:val="22"/>
        </w:rPr>
        <w:t xml:space="preserve">confirmation </w:t>
      </w:r>
      <w:r w:rsidR="00232FA8" w:rsidRPr="000520A0">
        <w:rPr>
          <w:sz w:val="22"/>
          <w:szCs w:val="22"/>
        </w:rPr>
        <w:t xml:space="preserve">that </w:t>
      </w:r>
      <w:r w:rsidR="009663C6" w:rsidRPr="000520A0">
        <w:rPr>
          <w:sz w:val="22"/>
          <w:szCs w:val="22"/>
        </w:rPr>
        <w:t xml:space="preserve">the </w:t>
      </w:r>
      <w:r w:rsidR="00232FA8" w:rsidRPr="000520A0">
        <w:rPr>
          <w:sz w:val="22"/>
          <w:szCs w:val="22"/>
        </w:rPr>
        <w:t>remuneration</w:t>
      </w:r>
      <w:r w:rsidR="009663C6" w:rsidRPr="000520A0">
        <w:rPr>
          <w:sz w:val="22"/>
          <w:szCs w:val="22"/>
        </w:rPr>
        <w:t xml:space="preserve"> </w:t>
      </w:r>
      <w:r w:rsidR="00232FA8" w:rsidRPr="000520A0">
        <w:rPr>
          <w:sz w:val="22"/>
          <w:szCs w:val="22"/>
        </w:rPr>
        <w:t>structure</w:t>
      </w:r>
      <w:r w:rsidR="009663C6" w:rsidRPr="000520A0">
        <w:rPr>
          <w:sz w:val="22"/>
          <w:szCs w:val="22"/>
        </w:rPr>
        <w:t xml:space="preserve"> remain</w:t>
      </w:r>
      <w:r w:rsidR="00232FA8" w:rsidRPr="000520A0">
        <w:rPr>
          <w:sz w:val="22"/>
          <w:szCs w:val="22"/>
        </w:rPr>
        <w:t>s</w:t>
      </w:r>
      <w:r w:rsidR="009663C6" w:rsidRPr="000520A0">
        <w:rPr>
          <w:sz w:val="22"/>
          <w:szCs w:val="22"/>
        </w:rPr>
        <w:t xml:space="preserve"> </w:t>
      </w:r>
      <w:r w:rsidR="00232FA8" w:rsidRPr="000520A0">
        <w:rPr>
          <w:sz w:val="22"/>
          <w:szCs w:val="22"/>
        </w:rPr>
        <w:t>unchanged however,</w:t>
      </w:r>
      <w:r w:rsidR="00AB6FF2" w:rsidRPr="000520A0">
        <w:rPr>
          <w:sz w:val="22"/>
          <w:szCs w:val="22"/>
        </w:rPr>
        <w:t xml:space="preserve"> </w:t>
      </w:r>
      <w:r w:rsidR="00AF7271" w:rsidRPr="000520A0">
        <w:rPr>
          <w:sz w:val="22"/>
          <w:szCs w:val="22"/>
        </w:rPr>
        <w:t>no amendment to the instrument was necessary.</w:t>
      </w:r>
      <w:r w:rsidRPr="000520A0">
        <w:rPr>
          <w:sz w:val="22"/>
          <w:szCs w:val="22"/>
        </w:rPr>
        <w:t xml:space="preserve"> </w:t>
      </w:r>
      <w:r w:rsidR="006C6CEA" w:rsidRPr="000520A0">
        <w:rPr>
          <w:sz w:val="22"/>
          <w:szCs w:val="22"/>
        </w:rPr>
        <w:t xml:space="preserve">Although the instrument has been updated, </w:t>
      </w:r>
      <w:r w:rsidR="00A37EA3" w:rsidRPr="000520A0">
        <w:rPr>
          <w:sz w:val="22"/>
          <w:szCs w:val="22"/>
        </w:rPr>
        <w:t xml:space="preserve">the Department of Health considered </w:t>
      </w:r>
      <w:r w:rsidR="00F75E70" w:rsidRPr="000520A0">
        <w:rPr>
          <w:sz w:val="22"/>
          <w:szCs w:val="22"/>
        </w:rPr>
        <w:t xml:space="preserve">a targeted consultation approach was appropriate </w:t>
      </w:r>
      <w:r w:rsidR="006C6CEA" w:rsidRPr="000520A0">
        <w:rPr>
          <w:sz w:val="22"/>
          <w:szCs w:val="22"/>
        </w:rPr>
        <w:t xml:space="preserve">given the practical </w:t>
      </w:r>
      <w:r w:rsidR="00F75E70" w:rsidRPr="000520A0">
        <w:rPr>
          <w:sz w:val="22"/>
          <w:szCs w:val="22"/>
        </w:rPr>
        <w:t xml:space="preserve">implementation of HSD </w:t>
      </w:r>
      <w:r w:rsidR="006C6CEA" w:rsidRPr="000520A0">
        <w:rPr>
          <w:sz w:val="22"/>
          <w:szCs w:val="22"/>
        </w:rPr>
        <w:t>policy parameters</w:t>
      </w:r>
      <w:r w:rsidR="00F75E70" w:rsidRPr="000520A0">
        <w:rPr>
          <w:sz w:val="22"/>
          <w:szCs w:val="22"/>
        </w:rPr>
        <w:t xml:space="preserve"> for the</w:t>
      </w:r>
      <w:r w:rsidR="004269EF" w:rsidRPr="000520A0">
        <w:rPr>
          <w:sz w:val="22"/>
          <w:szCs w:val="22"/>
        </w:rPr>
        <w:t xml:space="preserve"> HSD</w:t>
      </w:r>
      <w:r w:rsidR="00F75E70" w:rsidRPr="000520A0">
        <w:rPr>
          <w:sz w:val="22"/>
          <w:szCs w:val="22"/>
        </w:rPr>
        <w:t xml:space="preserve"> program</w:t>
      </w:r>
      <w:r w:rsidR="006C6CEA" w:rsidRPr="000520A0">
        <w:rPr>
          <w:sz w:val="22"/>
          <w:szCs w:val="22"/>
        </w:rPr>
        <w:t xml:space="preserve"> have not </w:t>
      </w:r>
      <w:r w:rsidR="00F75E70" w:rsidRPr="000520A0">
        <w:rPr>
          <w:sz w:val="22"/>
          <w:szCs w:val="22"/>
        </w:rPr>
        <w:t xml:space="preserve">been </w:t>
      </w:r>
      <w:r w:rsidR="006C6CEA" w:rsidRPr="000520A0">
        <w:rPr>
          <w:sz w:val="22"/>
          <w:szCs w:val="22"/>
        </w:rPr>
        <w:t>changed</w:t>
      </w:r>
      <w:r w:rsidR="00CA5DB9" w:rsidRPr="000520A0">
        <w:rPr>
          <w:sz w:val="22"/>
          <w:szCs w:val="22"/>
        </w:rPr>
        <w:t xml:space="preserve">. </w:t>
      </w:r>
    </w:p>
    <w:p w14:paraId="3E70FBD7" w14:textId="3B04C6D2" w:rsidR="00AD135F" w:rsidRPr="000520A0" w:rsidRDefault="00CA5DB9" w:rsidP="008F5BF4">
      <w:pPr>
        <w:spacing w:before="120"/>
        <w:rPr>
          <w:sz w:val="22"/>
          <w:szCs w:val="22"/>
        </w:rPr>
      </w:pPr>
      <w:r w:rsidRPr="000520A0">
        <w:rPr>
          <w:sz w:val="22"/>
          <w:szCs w:val="22"/>
        </w:rPr>
        <w:t xml:space="preserve">Stakeholders </w:t>
      </w:r>
      <w:r w:rsidR="00FE1A0B" w:rsidRPr="000520A0">
        <w:rPr>
          <w:sz w:val="22"/>
          <w:szCs w:val="22"/>
        </w:rPr>
        <w:t>invited to</w:t>
      </w:r>
      <w:r w:rsidR="006C6CEA" w:rsidRPr="000520A0">
        <w:rPr>
          <w:sz w:val="22"/>
          <w:szCs w:val="22"/>
        </w:rPr>
        <w:t xml:space="preserve"> comment </w:t>
      </w:r>
      <w:r w:rsidR="00FE1A0B" w:rsidRPr="000520A0">
        <w:rPr>
          <w:sz w:val="22"/>
          <w:szCs w:val="22"/>
        </w:rPr>
        <w:t xml:space="preserve">on the exposure draft </w:t>
      </w:r>
      <w:r w:rsidR="006C6CEA" w:rsidRPr="000520A0">
        <w:rPr>
          <w:sz w:val="22"/>
          <w:szCs w:val="22"/>
        </w:rPr>
        <w:t>include</w:t>
      </w:r>
      <w:r w:rsidR="00C840C0" w:rsidRPr="000520A0">
        <w:rPr>
          <w:sz w:val="22"/>
          <w:szCs w:val="22"/>
        </w:rPr>
        <w:t>d</w:t>
      </w:r>
      <w:r w:rsidRPr="000520A0">
        <w:rPr>
          <w:sz w:val="22"/>
          <w:szCs w:val="22"/>
        </w:rPr>
        <w:t xml:space="preserve"> peak </w:t>
      </w:r>
      <w:r w:rsidR="006C6CEA" w:rsidRPr="000520A0">
        <w:rPr>
          <w:sz w:val="22"/>
          <w:szCs w:val="22"/>
        </w:rPr>
        <w:t>prescriber and pharmacy</w:t>
      </w:r>
      <w:r w:rsidRPr="000520A0">
        <w:rPr>
          <w:sz w:val="22"/>
          <w:szCs w:val="22"/>
        </w:rPr>
        <w:t xml:space="preserve"> </w:t>
      </w:r>
      <w:r w:rsidR="006C6CEA" w:rsidRPr="000520A0">
        <w:rPr>
          <w:sz w:val="22"/>
          <w:szCs w:val="22"/>
        </w:rPr>
        <w:t>organisations</w:t>
      </w:r>
      <w:r w:rsidRPr="000520A0">
        <w:rPr>
          <w:sz w:val="22"/>
          <w:szCs w:val="22"/>
        </w:rPr>
        <w:t xml:space="preserve">, </w:t>
      </w:r>
      <w:r w:rsidR="00D85EAF" w:rsidRPr="000520A0">
        <w:rPr>
          <w:sz w:val="22"/>
          <w:szCs w:val="22"/>
        </w:rPr>
        <w:t xml:space="preserve">medical and disease specific colleges, peak Aboriginal and Torres Strait Islander health organisations, </w:t>
      </w:r>
      <w:r w:rsidR="006C6CEA" w:rsidRPr="000520A0">
        <w:rPr>
          <w:sz w:val="22"/>
          <w:szCs w:val="22"/>
        </w:rPr>
        <w:t xml:space="preserve">consumer representative and advocacy organisations, </w:t>
      </w:r>
      <w:r w:rsidR="00F2132D" w:rsidRPr="000520A0">
        <w:rPr>
          <w:sz w:val="22"/>
          <w:szCs w:val="22"/>
        </w:rPr>
        <w:t xml:space="preserve">state and territory health departments, </w:t>
      </w:r>
      <w:r w:rsidRPr="000520A0">
        <w:rPr>
          <w:sz w:val="22"/>
          <w:szCs w:val="22"/>
        </w:rPr>
        <w:t xml:space="preserve">and </w:t>
      </w:r>
      <w:r w:rsidR="00F2132D" w:rsidRPr="000520A0">
        <w:rPr>
          <w:sz w:val="22"/>
          <w:szCs w:val="22"/>
        </w:rPr>
        <w:t>Services Australia</w:t>
      </w:r>
      <w:r w:rsidRPr="000520A0">
        <w:rPr>
          <w:sz w:val="22"/>
          <w:szCs w:val="22"/>
        </w:rPr>
        <w:t>.</w:t>
      </w:r>
      <w:r w:rsidR="00803DFD" w:rsidRPr="000520A0">
        <w:rPr>
          <w:sz w:val="22"/>
          <w:szCs w:val="22"/>
        </w:rPr>
        <w:t xml:space="preserve"> </w:t>
      </w:r>
    </w:p>
    <w:p w14:paraId="1D81FA0C" w14:textId="7970124B" w:rsidR="00A5498A" w:rsidRPr="000520A0" w:rsidRDefault="00A5498A" w:rsidP="00A5498A">
      <w:pPr>
        <w:spacing w:before="120"/>
        <w:rPr>
          <w:sz w:val="22"/>
          <w:szCs w:val="22"/>
        </w:rPr>
      </w:pPr>
      <w:r w:rsidRPr="000520A0">
        <w:rPr>
          <w:sz w:val="22"/>
          <w:szCs w:val="22"/>
        </w:rPr>
        <w:lastRenderedPageBreak/>
        <w:t xml:space="preserve">An ongoing and formal process of consultation in relation to matters relevant to the </w:t>
      </w:r>
      <w:r w:rsidR="00E73562" w:rsidRPr="000520A0">
        <w:rPr>
          <w:sz w:val="22"/>
          <w:szCs w:val="22"/>
        </w:rPr>
        <w:t>HSD program</w:t>
      </w:r>
      <w:r w:rsidRPr="000520A0">
        <w:rPr>
          <w:sz w:val="22"/>
          <w:szCs w:val="22"/>
        </w:rPr>
        <w:t xml:space="preserve"> includes the involvement of interested parties through the membership of the </w:t>
      </w:r>
      <w:r w:rsidR="00083563" w:rsidRPr="000520A0">
        <w:rPr>
          <w:sz w:val="22"/>
          <w:szCs w:val="22"/>
        </w:rPr>
        <w:t>Pharmaceutical Benefits Advisory Committee (</w:t>
      </w:r>
      <w:r w:rsidRPr="000520A0">
        <w:rPr>
          <w:sz w:val="22"/>
          <w:szCs w:val="22"/>
        </w:rPr>
        <w:t>PBAC</w:t>
      </w:r>
      <w:r w:rsidR="00083563" w:rsidRPr="000520A0">
        <w:rPr>
          <w:sz w:val="22"/>
          <w:szCs w:val="22"/>
        </w:rPr>
        <w:t>)</w:t>
      </w:r>
      <w:r w:rsidRPr="000520A0">
        <w:rPr>
          <w:sz w:val="22"/>
          <w:szCs w:val="22"/>
        </w:rPr>
        <w:t>.</w:t>
      </w:r>
    </w:p>
    <w:p w14:paraId="1E626971" w14:textId="77777777" w:rsidR="00A5498A" w:rsidRPr="000520A0" w:rsidRDefault="00A5498A" w:rsidP="00A5498A">
      <w:pPr>
        <w:spacing w:before="120"/>
        <w:rPr>
          <w:sz w:val="22"/>
          <w:szCs w:val="22"/>
        </w:rPr>
      </w:pPr>
      <w:r w:rsidRPr="000520A0">
        <w:rPr>
          <w:sz w:val="22"/>
          <w:szCs w:val="22"/>
        </w:rPr>
        <w:t>PBAC is an independent expert body established by section 100A of the Act. PBAC makes recommendations to the Minister about which drugs and medicinal preparations should be available as pharmaceutical benefits. 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PBAC, and that would enable them to contribute meaningfully to the deliberations of PBAC.</w:t>
      </w:r>
    </w:p>
    <w:p w14:paraId="2AF6CBB2" w14:textId="77777777" w:rsidR="00DF1A9E" w:rsidRPr="000520A0" w:rsidRDefault="00DF1A9E" w:rsidP="00803DFD">
      <w:pPr>
        <w:spacing w:before="120"/>
        <w:jc w:val="both"/>
        <w:rPr>
          <w:sz w:val="22"/>
          <w:szCs w:val="22"/>
        </w:rPr>
      </w:pPr>
      <w:r w:rsidRPr="000520A0">
        <w:rPr>
          <w:sz w:val="22"/>
          <w:szCs w:val="22"/>
        </w:rPr>
        <w:t xml:space="preserve">Details of this instrument are set out in the </w:t>
      </w:r>
      <w:r w:rsidRPr="000520A0">
        <w:rPr>
          <w:b/>
          <w:sz w:val="22"/>
          <w:szCs w:val="22"/>
        </w:rPr>
        <w:t>Attachment</w:t>
      </w:r>
      <w:r w:rsidRPr="000520A0">
        <w:rPr>
          <w:sz w:val="22"/>
          <w:szCs w:val="22"/>
        </w:rPr>
        <w:t>.</w:t>
      </w:r>
    </w:p>
    <w:p w14:paraId="66F7A83E" w14:textId="0AC10C05" w:rsidR="00803DFD" w:rsidRPr="000520A0" w:rsidRDefault="00803DFD" w:rsidP="00803DFD">
      <w:pPr>
        <w:spacing w:before="120"/>
        <w:jc w:val="both"/>
        <w:rPr>
          <w:sz w:val="22"/>
          <w:szCs w:val="22"/>
        </w:rPr>
      </w:pPr>
      <w:r w:rsidRPr="000520A0">
        <w:rPr>
          <w:sz w:val="22"/>
          <w:szCs w:val="22"/>
        </w:rPr>
        <w:t xml:space="preserve">This </w:t>
      </w:r>
      <w:r w:rsidR="00CA5DB9" w:rsidRPr="000520A0">
        <w:rPr>
          <w:sz w:val="22"/>
          <w:szCs w:val="22"/>
        </w:rPr>
        <w:t>i</w:t>
      </w:r>
      <w:r w:rsidR="005B426C" w:rsidRPr="000520A0">
        <w:rPr>
          <w:sz w:val="22"/>
          <w:szCs w:val="22"/>
        </w:rPr>
        <w:t>nstrument</w:t>
      </w:r>
      <w:r w:rsidRPr="000520A0">
        <w:rPr>
          <w:sz w:val="22"/>
          <w:szCs w:val="22"/>
        </w:rPr>
        <w:t xml:space="preserve"> commences </w:t>
      </w:r>
      <w:r w:rsidR="00CA5DB9" w:rsidRPr="000520A0">
        <w:rPr>
          <w:sz w:val="22"/>
          <w:szCs w:val="22"/>
        </w:rPr>
        <w:t>1 April 2021</w:t>
      </w:r>
      <w:r w:rsidRPr="000520A0">
        <w:rPr>
          <w:sz w:val="22"/>
          <w:szCs w:val="22"/>
        </w:rPr>
        <w:t xml:space="preserve">. </w:t>
      </w:r>
    </w:p>
    <w:p w14:paraId="45FE49CF" w14:textId="2A832010" w:rsidR="00803DFD" w:rsidRPr="000520A0" w:rsidRDefault="00803DFD" w:rsidP="00803DFD">
      <w:pPr>
        <w:spacing w:before="120"/>
        <w:jc w:val="both"/>
        <w:rPr>
          <w:sz w:val="22"/>
          <w:szCs w:val="22"/>
        </w:rPr>
      </w:pPr>
      <w:r w:rsidRPr="000520A0">
        <w:rPr>
          <w:sz w:val="22"/>
          <w:szCs w:val="22"/>
        </w:rPr>
        <w:t xml:space="preserve">This </w:t>
      </w:r>
      <w:r w:rsidR="00F37523" w:rsidRPr="000520A0">
        <w:rPr>
          <w:sz w:val="22"/>
          <w:szCs w:val="22"/>
        </w:rPr>
        <w:t>i</w:t>
      </w:r>
      <w:r w:rsidR="005B426C" w:rsidRPr="000520A0">
        <w:rPr>
          <w:sz w:val="22"/>
          <w:szCs w:val="22"/>
        </w:rPr>
        <w:t>nstrument</w:t>
      </w:r>
      <w:r w:rsidRPr="000520A0">
        <w:rPr>
          <w:sz w:val="22"/>
          <w:szCs w:val="22"/>
        </w:rPr>
        <w:t xml:space="preserve"> is a legislative </w:t>
      </w:r>
      <w:r w:rsidR="005B426C" w:rsidRPr="000520A0">
        <w:rPr>
          <w:sz w:val="22"/>
          <w:szCs w:val="22"/>
        </w:rPr>
        <w:t>instrument</w:t>
      </w:r>
      <w:r w:rsidRPr="000520A0">
        <w:rPr>
          <w:sz w:val="22"/>
          <w:szCs w:val="22"/>
        </w:rPr>
        <w:t xml:space="preserve"> for the purposes of the </w:t>
      </w:r>
      <w:r w:rsidRPr="000520A0">
        <w:rPr>
          <w:i/>
          <w:sz w:val="22"/>
          <w:szCs w:val="22"/>
        </w:rPr>
        <w:t>Legislation Act 2003</w:t>
      </w:r>
      <w:r w:rsidRPr="000520A0">
        <w:rPr>
          <w:sz w:val="22"/>
          <w:szCs w:val="22"/>
        </w:rPr>
        <w:t>.</w:t>
      </w:r>
    </w:p>
    <w:p w14:paraId="0C6710F9" w14:textId="47626AA2" w:rsidR="00A77A7B" w:rsidRPr="000520A0" w:rsidRDefault="00A77A7B">
      <w:pPr>
        <w:spacing w:after="160" w:line="259" w:lineRule="auto"/>
        <w:rPr>
          <w:b/>
          <w:sz w:val="22"/>
          <w:szCs w:val="22"/>
        </w:rPr>
      </w:pPr>
      <w:r w:rsidRPr="000520A0">
        <w:rPr>
          <w:b/>
          <w:sz w:val="22"/>
          <w:szCs w:val="22"/>
        </w:rPr>
        <w:br w:type="page"/>
      </w:r>
    </w:p>
    <w:p w14:paraId="3ECD6320" w14:textId="5C6E3EAB" w:rsidR="008F5BF4" w:rsidRPr="000520A0" w:rsidRDefault="00C64C51" w:rsidP="00C64C51">
      <w:pPr>
        <w:spacing w:before="120"/>
        <w:jc w:val="right"/>
        <w:rPr>
          <w:b/>
          <w:sz w:val="22"/>
          <w:szCs w:val="22"/>
        </w:rPr>
      </w:pPr>
      <w:r w:rsidRPr="000520A0">
        <w:rPr>
          <w:b/>
          <w:sz w:val="22"/>
          <w:szCs w:val="22"/>
        </w:rPr>
        <w:lastRenderedPageBreak/>
        <w:t>ATTACHMENT</w:t>
      </w:r>
    </w:p>
    <w:p w14:paraId="09D7F5DD" w14:textId="105D7AA4" w:rsidR="00C64C51" w:rsidRPr="000520A0" w:rsidRDefault="00CE7F9A" w:rsidP="00CE7F9A">
      <w:pPr>
        <w:spacing w:before="120"/>
        <w:rPr>
          <w:b/>
          <w:i/>
          <w:sz w:val="22"/>
          <w:szCs w:val="22"/>
        </w:rPr>
      </w:pPr>
      <w:r w:rsidRPr="000520A0">
        <w:rPr>
          <w:b/>
          <w:sz w:val="22"/>
          <w:szCs w:val="22"/>
        </w:rPr>
        <w:t xml:space="preserve">Details of the </w:t>
      </w:r>
      <w:r w:rsidRPr="000520A0">
        <w:rPr>
          <w:b/>
          <w:i/>
          <w:sz w:val="22"/>
          <w:szCs w:val="22"/>
        </w:rPr>
        <w:t>National Health (Highly specialised drugs program)</w:t>
      </w:r>
      <w:r w:rsidR="0016212B" w:rsidRPr="000520A0">
        <w:rPr>
          <w:b/>
          <w:i/>
          <w:sz w:val="22"/>
          <w:szCs w:val="22"/>
        </w:rPr>
        <w:t xml:space="preserve"> Special Arrangement </w:t>
      </w:r>
      <w:r w:rsidRPr="000520A0">
        <w:rPr>
          <w:b/>
          <w:i/>
          <w:sz w:val="22"/>
          <w:szCs w:val="22"/>
        </w:rPr>
        <w:t>202</w:t>
      </w:r>
      <w:r w:rsidR="0016212B" w:rsidRPr="000520A0">
        <w:rPr>
          <w:b/>
          <w:i/>
          <w:sz w:val="22"/>
          <w:szCs w:val="22"/>
        </w:rPr>
        <w:t>1</w:t>
      </w:r>
    </w:p>
    <w:p w14:paraId="5611FADE" w14:textId="5A0C6871" w:rsidR="008F5BF4" w:rsidRPr="000520A0" w:rsidRDefault="008F5BF4" w:rsidP="004A34BA">
      <w:pPr>
        <w:rPr>
          <w:sz w:val="22"/>
          <w:szCs w:val="22"/>
        </w:rPr>
      </w:pPr>
    </w:p>
    <w:p w14:paraId="4660E891" w14:textId="3E46F5C8" w:rsidR="00D62FFC" w:rsidRPr="000520A0" w:rsidRDefault="00D62FFC" w:rsidP="004A34BA">
      <w:pPr>
        <w:rPr>
          <w:b/>
          <w:i/>
          <w:sz w:val="22"/>
          <w:szCs w:val="22"/>
        </w:rPr>
      </w:pPr>
      <w:r w:rsidRPr="000520A0">
        <w:rPr>
          <w:b/>
          <w:i/>
          <w:sz w:val="22"/>
          <w:szCs w:val="22"/>
        </w:rPr>
        <w:t xml:space="preserve">Part 1 </w:t>
      </w:r>
      <w:r w:rsidRPr="000520A0">
        <w:rPr>
          <w:b/>
          <w:i/>
          <w:sz w:val="22"/>
          <w:szCs w:val="22"/>
        </w:rPr>
        <w:tab/>
      </w:r>
      <w:r w:rsidRPr="000520A0">
        <w:rPr>
          <w:b/>
          <w:i/>
          <w:sz w:val="22"/>
          <w:szCs w:val="22"/>
        </w:rPr>
        <w:tab/>
        <w:t>Preliminary</w:t>
      </w:r>
    </w:p>
    <w:p w14:paraId="66101C39" w14:textId="77777777" w:rsidR="00D62FFC" w:rsidRPr="000520A0" w:rsidRDefault="00D62FFC" w:rsidP="004A34BA">
      <w:pPr>
        <w:rPr>
          <w:b/>
          <w:i/>
          <w:sz w:val="22"/>
          <w:szCs w:val="22"/>
        </w:rPr>
      </w:pPr>
    </w:p>
    <w:p w14:paraId="0613519F" w14:textId="434FC39C" w:rsidR="00D62FFC" w:rsidRPr="000520A0" w:rsidRDefault="00D62FFC" w:rsidP="004A34BA">
      <w:pPr>
        <w:rPr>
          <w:b/>
          <w:i/>
          <w:sz w:val="22"/>
          <w:szCs w:val="22"/>
        </w:rPr>
      </w:pPr>
      <w:r w:rsidRPr="000520A0">
        <w:rPr>
          <w:b/>
          <w:i/>
          <w:sz w:val="22"/>
          <w:szCs w:val="22"/>
        </w:rPr>
        <w:t>Division 1</w:t>
      </w:r>
      <w:r w:rsidRPr="000520A0">
        <w:rPr>
          <w:b/>
          <w:i/>
          <w:sz w:val="22"/>
          <w:szCs w:val="22"/>
        </w:rPr>
        <w:tab/>
        <w:t>General</w:t>
      </w:r>
    </w:p>
    <w:p w14:paraId="22832434" w14:textId="77777777" w:rsidR="00D62FFC" w:rsidRPr="000520A0" w:rsidRDefault="00D62FFC" w:rsidP="004A34BA">
      <w:pPr>
        <w:rPr>
          <w:b/>
          <w:i/>
          <w:sz w:val="22"/>
          <w:szCs w:val="22"/>
        </w:rPr>
      </w:pPr>
    </w:p>
    <w:p w14:paraId="0C5D6BC4" w14:textId="17CBF218" w:rsidR="00CE7F9A" w:rsidRPr="000520A0" w:rsidRDefault="00335FAE" w:rsidP="004A34BA">
      <w:pPr>
        <w:rPr>
          <w:b/>
          <w:sz w:val="22"/>
          <w:szCs w:val="22"/>
        </w:rPr>
      </w:pPr>
      <w:r w:rsidRPr="000520A0">
        <w:rPr>
          <w:b/>
          <w:sz w:val="22"/>
          <w:szCs w:val="22"/>
        </w:rPr>
        <w:t>Section</w:t>
      </w:r>
      <w:r w:rsidR="00CE7F9A" w:rsidRPr="000520A0">
        <w:rPr>
          <w:b/>
          <w:sz w:val="22"/>
          <w:szCs w:val="22"/>
        </w:rPr>
        <w:t xml:space="preserve"> 1</w:t>
      </w:r>
      <w:r w:rsidR="00CE7F9A" w:rsidRPr="000520A0">
        <w:rPr>
          <w:b/>
          <w:sz w:val="22"/>
          <w:szCs w:val="22"/>
        </w:rPr>
        <w:tab/>
        <w:t>Name</w:t>
      </w:r>
    </w:p>
    <w:p w14:paraId="237DB4A5" w14:textId="5BE0DC2B" w:rsidR="00CE7F9A" w:rsidRPr="000520A0" w:rsidRDefault="00CE7F9A" w:rsidP="004A34BA">
      <w:pPr>
        <w:rPr>
          <w:b/>
          <w:sz w:val="22"/>
          <w:szCs w:val="22"/>
        </w:rPr>
      </w:pPr>
    </w:p>
    <w:p w14:paraId="5C6B4F70" w14:textId="44A6BB6F" w:rsidR="00CE7F9A" w:rsidRPr="000520A0" w:rsidRDefault="00CE7F9A" w:rsidP="0069614A">
      <w:pPr>
        <w:rPr>
          <w:sz w:val="22"/>
          <w:szCs w:val="22"/>
        </w:rPr>
      </w:pPr>
      <w:r w:rsidRPr="000520A0">
        <w:rPr>
          <w:sz w:val="22"/>
          <w:szCs w:val="22"/>
        </w:rPr>
        <w:t xml:space="preserve">This </w:t>
      </w:r>
      <w:r w:rsidR="00335FAE" w:rsidRPr="000520A0">
        <w:rPr>
          <w:sz w:val="22"/>
          <w:szCs w:val="22"/>
        </w:rPr>
        <w:t>section</w:t>
      </w:r>
      <w:r w:rsidRPr="000520A0">
        <w:rPr>
          <w:sz w:val="22"/>
          <w:szCs w:val="22"/>
        </w:rPr>
        <w:t xml:space="preserve"> provides that the name of the </w:t>
      </w:r>
      <w:r w:rsidR="005B426C" w:rsidRPr="000520A0">
        <w:rPr>
          <w:sz w:val="22"/>
          <w:szCs w:val="22"/>
        </w:rPr>
        <w:t>instrument</w:t>
      </w:r>
      <w:r w:rsidRPr="000520A0">
        <w:rPr>
          <w:sz w:val="22"/>
          <w:szCs w:val="22"/>
        </w:rPr>
        <w:t xml:space="preserve"> is the </w:t>
      </w:r>
      <w:r w:rsidRPr="000520A0">
        <w:rPr>
          <w:i/>
          <w:sz w:val="22"/>
          <w:szCs w:val="22"/>
        </w:rPr>
        <w:t>National Health (Highly specialised drugs program) Special Arrangement</w:t>
      </w:r>
      <w:r w:rsidR="00BF3C9D" w:rsidRPr="000520A0">
        <w:rPr>
          <w:i/>
          <w:sz w:val="22"/>
          <w:szCs w:val="22"/>
        </w:rPr>
        <w:t xml:space="preserve"> </w:t>
      </w:r>
      <w:r w:rsidR="00803DFD" w:rsidRPr="000520A0">
        <w:rPr>
          <w:i/>
          <w:sz w:val="22"/>
          <w:szCs w:val="22"/>
        </w:rPr>
        <w:t>2021</w:t>
      </w:r>
      <w:r w:rsidR="00BA7D06" w:rsidRPr="000520A0">
        <w:rPr>
          <w:i/>
          <w:sz w:val="22"/>
          <w:szCs w:val="22"/>
        </w:rPr>
        <w:t xml:space="preserve"> </w:t>
      </w:r>
      <w:r w:rsidR="00803DFD" w:rsidRPr="000520A0">
        <w:rPr>
          <w:sz w:val="22"/>
          <w:szCs w:val="22"/>
        </w:rPr>
        <w:t xml:space="preserve">(the </w:t>
      </w:r>
      <w:r w:rsidR="00BA7D06" w:rsidRPr="000520A0">
        <w:rPr>
          <w:sz w:val="22"/>
          <w:szCs w:val="22"/>
        </w:rPr>
        <w:t>i</w:t>
      </w:r>
      <w:r w:rsidR="005B426C" w:rsidRPr="000520A0">
        <w:rPr>
          <w:sz w:val="22"/>
          <w:szCs w:val="22"/>
        </w:rPr>
        <w:t>nstrument</w:t>
      </w:r>
      <w:r w:rsidR="00BF3C9D" w:rsidRPr="000520A0">
        <w:rPr>
          <w:sz w:val="22"/>
          <w:szCs w:val="22"/>
        </w:rPr>
        <w:t>)</w:t>
      </w:r>
      <w:r w:rsidR="0069614A" w:rsidRPr="000520A0">
        <w:rPr>
          <w:i/>
          <w:sz w:val="22"/>
          <w:szCs w:val="22"/>
        </w:rPr>
        <w:t xml:space="preserve"> </w:t>
      </w:r>
      <w:r w:rsidR="0069614A" w:rsidRPr="000520A0">
        <w:rPr>
          <w:sz w:val="22"/>
          <w:szCs w:val="22"/>
        </w:rPr>
        <w:t xml:space="preserve">and may also be cited as PB </w:t>
      </w:r>
      <w:r w:rsidR="00B37354" w:rsidRPr="000520A0">
        <w:rPr>
          <w:sz w:val="22"/>
          <w:szCs w:val="22"/>
        </w:rPr>
        <w:t>27</w:t>
      </w:r>
      <w:r w:rsidR="00803DFD" w:rsidRPr="000520A0">
        <w:rPr>
          <w:sz w:val="22"/>
          <w:szCs w:val="22"/>
        </w:rPr>
        <w:t xml:space="preserve"> of 2021</w:t>
      </w:r>
      <w:r w:rsidR="0069614A" w:rsidRPr="000520A0">
        <w:rPr>
          <w:sz w:val="22"/>
          <w:szCs w:val="22"/>
        </w:rPr>
        <w:t>.</w:t>
      </w:r>
      <w:r w:rsidRPr="000520A0">
        <w:rPr>
          <w:sz w:val="22"/>
          <w:szCs w:val="22"/>
        </w:rPr>
        <w:t xml:space="preserve"> </w:t>
      </w:r>
    </w:p>
    <w:p w14:paraId="19454027" w14:textId="65E270C1" w:rsidR="00CE7F9A" w:rsidRPr="000520A0" w:rsidRDefault="00CE7F9A" w:rsidP="0069614A">
      <w:pPr>
        <w:rPr>
          <w:sz w:val="22"/>
          <w:szCs w:val="22"/>
        </w:rPr>
      </w:pPr>
    </w:p>
    <w:p w14:paraId="3B0C8730" w14:textId="4C09FEED" w:rsidR="00CE7F9A" w:rsidRPr="000520A0" w:rsidRDefault="00335FAE" w:rsidP="0069614A">
      <w:pPr>
        <w:rPr>
          <w:b/>
          <w:sz w:val="22"/>
          <w:szCs w:val="22"/>
        </w:rPr>
      </w:pPr>
      <w:r w:rsidRPr="000520A0">
        <w:rPr>
          <w:b/>
          <w:sz w:val="22"/>
          <w:szCs w:val="22"/>
        </w:rPr>
        <w:t>Section</w:t>
      </w:r>
      <w:r w:rsidR="00CE7F9A" w:rsidRPr="000520A0">
        <w:rPr>
          <w:b/>
          <w:sz w:val="22"/>
          <w:szCs w:val="22"/>
        </w:rPr>
        <w:t xml:space="preserve"> 2</w:t>
      </w:r>
      <w:r w:rsidR="00CE7F9A" w:rsidRPr="000520A0">
        <w:rPr>
          <w:b/>
          <w:sz w:val="22"/>
          <w:szCs w:val="22"/>
        </w:rPr>
        <w:tab/>
        <w:t xml:space="preserve">Commencement </w:t>
      </w:r>
    </w:p>
    <w:p w14:paraId="6ADE3140" w14:textId="77777777" w:rsidR="0069614A" w:rsidRPr="000520A0" w:rsidRDefault="0069614A" w:rsidP="0069614A">
      <w:pPr>
        <w:spacing w:line="259" w:lineRule="auto"/>
        <w:rPr>
          <w:sz w:val="22"/>
          <w:szCs w:val="22"/>
        </w:rPr>
      </w:pPr>
    </w:p>
    <w:p w14:paraId="309A7242" w14:textId="3FAC0FCD" w:rsidR="0069614A" w:rsidRPr="000520A0" w:rsidRDefault="0069614A" w:rsidP="0069614A">
      <w:pPr>
        <w:spacing w:line="259" w:lineRule="auto"/>
        <w:rPr>
          <w:sz w:val="22"/>
          <w:szCs w:val="22"/>
        </w:rPr>
      </w:pPr>
      <w:r w:rsidRPr="000520A0">
        <w:rPr>
          <w:sz w:val="22"/>
          <w:szCs w:val="22"/>
        </w:rPr>
        <w:t xml:space="preserve">This </w:t>
      </w:r>
      <w:r w:rsidR="00335FAE" w:rsidRPr="000520A0">
        <w:rPr>
          <w:sz w:val="22"/>
          <w:szCs w:val="22"/>
        </w:rPr>
        <w:t>section</w:t>
      </w:r>
      <w:r w:rsidRPr="000520A0">
        <w:rPr>
          <w:sz w:val="22"/>
          <w:szCs w:val="22"/>
        </w:rPr>
        <w:t xml:space="preserve"> provides that the</w:t>
      </w:r>
      <w:r w:rsidR="00BF3C9D" w:rsidRPr="000520A0">
        <w:rPr>
          <w:sz w:val="22"/>
          <w:szCs w:val="22"/>
        </w:rPr>
        <w:t xml:space="preserve"> </w:t>
      </w:r>
      <w:r w:rsidR="005B426C" w:rsidRPr="000520A0">
        <w:rPr>
          <w:sz w:val="22"/>
          <w:szCs w:val="22"/>
        </w:rPr>
        <w:t>instrument</w:t>
      </w:r>
      <w:r w:rsidRPr="000520A0">
        <w:rPr>
          <w:sz w:val="22"/>
          <w:szCs w:val="22"/>
        </w:rPr>
        <w:t xml:space="preserve"> commences on 1 April 202</w:t>
      </w:r>
      <w:r w:rsidR="00803DFD" w:rsidRPr="000520A0">
        <w:rPr>
          <w:sz w:val="22"/>
          <w:szCs w:val="22"/>
        </w:rPr>
        <w:t>1</w:t>
      </w:r>
      <w:r w:rsidR="00990EB8" w:rsidRPr="000520A0">
        <w:rPr>
          <w:sz w:val="22"/>
          <w:szCs w:val="22"/>
        </w:rPr>
        <w:t>.</w:t>
      </w:r>
    </w:p>
    <w:p w14:paraId="0AE477B6" w14:textId="77777777" w:rsidR="0069614A" w:rsidRPr="000520A0" w:rsidRDefault="0069614A" w:rsidP="0069614A">
      <w:pPr>
        <w:spacing w:line="259" w:lineRule="auto"/>
        <w:rPr>
          <w:sz w:val="22"/>
          <w:szCs w:val="22"/>
        </w:rPr>
      </w:pPr>
    </w:p>
    <w:p w14:paraId="0DA2C37E" w14:textId="6C56E323" w:rsidR="0069614A" w:rsidRPr="000520A0" w:rsidRDefault="00335FAE" w:rsidP="0069614A">
      <w:pPr>
        <w:spacing w:line="259" w:lineRule="auto"/>
        <w:rPr>
          <w:b/>
          <w:sz w:val="22"/>
          <w:szCs w:val="22"/>
        </w:rPr>
      </w:pPr>
      <w:r w:rsidRPr="000520A0">
        <w:rPr>
          <w:b/>
          <w:sz w:val="22"/>
          <w:szCs w:val="22"/>
        </w:rPr>
        <w:t>Section</w:t>
      </w:r>
      <w:r w:rsidR="0069614A" w:rsidRPr="000520A0">
        <w:rPr>
          <w:b/>
          <w:sz w:val="22"/>
          <w:szCs w:val="22"/>
        </w:rPr>
        <w:t xml:space="preserve"> 3 </w:t>
      </w:r>
      <w:r w:rsidR="0069614A" w:rsidRPr="000520A0">
        <w:rPr>
          <w:b/>
          <w:sz w:val="22"/>
          <w:szCs w:val="22"/>
        </w:rPr>
        <w:tab/>
        <w:t>Authority</w:t>
      </w:r>
    </w:p>
    <w:p w14:paraId="04EABCD6" w14:textId="77777777" w:rsidR="0069614A" w:rsidRPr="000520A0" w:rsidRDefault="0069614A" w:rsidP="0069614A">
      <w:pPr>
        <w:spacing w:line="259" w:lineRule="auto"/>
        <w:rPr>
          <w:sz w:val="22"/>
          <w:szCs w:val="22"/>
        </w:rPr>
      </w:pPr>
    </w:p>
    <w:p w14:paraId="5D9DB3D1" w14:textId="49B99411" w:rsidR="0069614A" w:rsidRPr="000520A0" w:rsidRDefault="0069614A" w:rsidP="0069614A">
      <w:pPr>
        <w:spacing w:line="259" w:lineRule="auto"/>
        <w:rPr>
          <w:sz w:val="22"/>
          <w:szCs w:val="22"/>
        </w:rPr>
      </w:pPr>
      <w:r w:rsidRPr="000520A0">
        <w:rPr>
          <w:sz w:val="22"/>
          <w:szCs w:val="22"/>
        </w:rPr>
        <w:t xml:space="preserve">This </w:t>
      </w:r>
      <w:r w:rsidR="00335FAE" w:rsidRPr="000520A0">
        <w:rPr>
          <w:sz w:val="22"/>
          <w:szCs w:val="22"/>
        </w:rPr>
        <w:t>section</w:t>
      </w:r>
      <w:r w:rsidRPr="000520A0">
        <w:rPr>
          <w:sz w:val="22"/>
          <w:szCs w:val="22"/>
        </w:rPr>
        <w:t xml:space="preserve"> provides </w:t>
      </w:r>
      <w:r w:rsidR="00417BF0" w:rsidRPr="000520A0">
        <w:rPr>
          <w:sz w:val="22"/>
          <w:szCs w:val="22"/>
        </w:rPr>
        <w:t>that</w:t>
      </w:r>
      <w:r w:rsidRPr="000520A0">
        <w:rPr>
          <w:sz w:val="22"/>
          <w:szCs w:val="22"/>
        </w:rPr>
        <w:t xml:space="preserve"> the </w:t>
      </w:r>
      <w:r w:rsidR="005B426C" w:rsidRPr="000520A0">
        <w:rPr>
          <w:sz w:val="22"/>
          <w:szCs w:val="22"/>
        </w:rPr>
        <w:t>instrument</w:t>
      </w:r>
      <w:r w:rsidRPr="000520A0">
        <w:rPr>
          <w:sz w:val="22"/>
          <w:szCs w:val="22"/>
        </w:rPr>
        <w:t xml:space="preserve"> is made under </w:t>
      </w:r>
      <w:r w:rsidR="00335FAE" w:rsidRPr="000520A0">
        <w:rPr>
          <w:sz w:val="22"/>
          <w:szCs w:val="22"/>
        </w:rPr>
        <w:t>section</w:t>
      </w:r>
      <w:r w:rsidR="00803DFD" w:rsidRPr="000520A0">
        <w:rPr>
          <w:sz w:val="22"/>
          <w:szCs w:val="22"/>
        </w:rPr>
        <w:t xml:space="preserve">s 85, 85A, 88, 99 and </w:t>
      </w:r>
      <w:r w:rsidRPr="000520A0">
        <w:rPr>
          <w:sz w:val="22"/>
          <w:szCs w:val="22"/>
        </w:rPr>
        <w:t xml:space="preserve">100 of the </w:t>
      </w:r>
      <w:r w:rsidRPr="000520A0">
        <w:rPr>
          <w:i/>
          <w:sz w:val="22"/>
          <w:szCs w:val="22"/>
        </w:rPr>
        <w:t>National Health Act 1953</w:t>
      </w:r>
      <w:r w:rsidR="00177204" w:rsidRPr="000520A0">
        <w:rPr>
          <w:i/>
          <w:sz w:val="22"/>
          <w:szCs w:val="22"/>
        </w:rPr>
        <w:t xml:space="preserve"> </w:t>
      </w:r>
      <w:r w:rsidR="00177204" w:rsidRPr="000520A0">
        <w:rPr>
          <w:sz w:val="22"/>
          <w:szCs w:val="22"/>
        </w:rPr>
        <w:t>(the Act)</w:t>
      </w:r>
      <w:r w:rsidRPr="000520A0">
        <w:rPr>
          <w:sz w:val="22"/>
          <w:szCs w:val="22"/>
        </w:rPr>
        <w:t xml:space="preserve">. </w:t>
      </w:r>
    </w:p>
    <w:p w14:paraId="383E53A0" w14:textId="4A1B024F" w:rsidR="0069614A" w:rsidRPr="000520A0" w:rsidRDefault="0069614A" w:rsidP="0069614A">
      <w:pPr>
        <w:spacing w:line="259" w:lineRule="auto"/>
        <w:rPr>
          <w:b/>
          <w:sz w:val="22"/>
          <w:szCs w:val="22"/>
        </w:rPr>
      </w:pPr>
    </w:p>
    <w:p w14:paraId="09345ABB" w14:textId="0E5D282D" w:rsidR="0069614A" w:rsidRPr="000520A0" w:rsidRDefault="00335FAE" w:rsidP="0069614A">
      <w:pPr>
        <w:spacing w:line="259" w:lineRule="auto"/>
        <w:rPr>
          <w:sz w:val="22"/>
          <w:szCs w:val="22"/>
        </w:rPr>
      </w:pPr>
      <w:r w:rsidRPr="000520A0">
        <w:rPr>
          <w:b/>
          <w:sz w:val="22"/>
          <w:szCs w:val="22"/>
        </w:rPr>
        <w:t>Section</w:t>
      </w:r>
      <w:r w:rsidR="0069614A" w:rsidRPr="000520A0">
        <w:rPr>
          <w:b/>
          <w:sz w:val="22"/>
          <w:szCs w:val="22"/>
        </w:rPr>
        <w:t xml:space="preserve"> 4</w:t>
      </w:r>
      <w:r w:rsidR="0069614A" w:rsidRPr="000520A0">
        <w:rPr>
          <w:b/>
          <w:sz w:val="22"/>
          <w:szCs w:val="22"/>
        </w:rPr>
        <w:tab/>
        <w:t>Schedules</w:t>
      </w:r>
    </w:p>
    <w:p w14:paraId="6CF3A915" w14:textId="5AAA6CA2" w:rsidR="0069614A" w:rsidRPr="000520A0" w:rsidRDefault="0069614A" w:rsidP="0069614A">
      <w:pPr>
        <w:spacing w:line="259" w:lineRule="auto"/>
        <w:rPr>
          <w:sz w:val="22"/>
          <w:szCs w:val="22"/>
        </w:rPr>
      </w:pPr>
    </w:p>
    <w:p w14:paraId="5716732B" w14:textId="7122D794" w:rsidR="0069614A" w:rsidRPr="000520A0" w:rsidRDefault="00E95C81" w:rsidP="0069614A">
      <w:pPr>
        <w:spacing w:line="259" w:lineRule="auto"/>
        <w:rPr>
          <w:sz w:val="22"/>
          <w:szCs w:val="22"/>
        </w:rPr>
      </w:pPr>
      <w:r w:rsidRPr="000520A0">
        <w:rPr>
          <w:sz w:val="22"/>
          <w:szCs w:val="22"/>
        </w:rPr>
        <w:t>This section provides that each instrument specified in the schedules is amended or repealed as set out in the schedules and that any other item in the schedules has effect according to its terms.</w:t>
      </w:r>
    </w:p>
    <w:p w14:paraId="3985CD61" w14:textId="5D24D63B" w:rsidR="00803DFD" w:rsidRPr="000520A0" w:rsidRDefault="00803DFD" w:rsidP="0069614A">
      <w:pPr>
        <w:spacing w:line="259" w:lineRule="auto"/>
        <w:rPr>
          <w:sz w:val="22"/>
          <w:szCs w:val="22"/>
        </w:rPr>
      </w:pPr>
    </w:p>
    <w:p w14:paraId="693B8706" w14:textId="641FDB98" w:rsidR="00803DFD" w:rsidRPr="000520A0" w:rsidRDefault="00335FAE" w:rsidP="0069614A">
      <w:pPr>
        <w:spacing w:line="259" w:lineRule="auto"/>
        <w:rPr>
          <w:b/>
          <w:sz w:val="22"/>
          <w:szCs w:val="22"/>
        </w:rPr>
      </w:pPr>
      <w:r w:rsidRPr="000520A0">
        <w:rPr>
          <w:b/>
          <w:sz w:val="22"/>
          <w:szCs w:val="22"/>
        </w:rPr>
        <w:t>Section</w:t>
      </w:r>
      <w:r w:rsidR="00803DFD" w:rsidRPr="000520A0">
        <w:rPr>
          <w:b/>
          <w:sz w:val="22"/>
          <w:szCs w:val="22"/>
        </w:rPr>
        <w:t xml:space="preserve"> 5</w:t>
      </w:r>
      <w:r w:rsidR="00803DFD" w:rsidRPr="000520A0">
        <w:rPr>
          <w:b/>
          <w:sz w:val="22"/>
          <w:szCs w:val="22"/>
        </w:rPr>
        <w:tab/>
        <w:t xml:space="preserve">Simplified outline of this </w:t>
      </w:r>
      <w:r w:rsidR="005B426C" w:rsidRPr="000520A0">
        <w:rPr>
          <w:b/>
          <w:sz w:val="22"/>
          <w:szCs w:val="22"/>
        </w:rPr>
        <w:t>instrument</w:t>
      </w:r>
    </w:p>
    <w:p w14:paraId="5B535772" w14:textId="274E87DB" w:rsidR="00803DFD" w:rsidRPr="000520A0" w:rsidRDefault="00803DFD" w:rsidP="0069614A">
      <w:pPr>
        <w:spacing w:line="259" w:lineRule="auto"/>
        <w:rPr>
          <w:b/>
          <w:sz w:val="22"/>
          <w:szCs w:val="22"/>
        </w:rPr>
      </w:pPr>
    </w:p>
    <w:p w14:paraId="0ABEB56D" w14:textId="099773E9" w:rsidR="00803DFD" w:rsidRPr="000520A0" w:rsidRDefault="00803DFD" w:rsidP="0069614A">
      <w:pPr>
        <w:spacing w:line="259" w:lineRule="auto"/>
        <w:rPr>
          <w:sz w:val="22"/>
          <w:szCs w:val="22"/>
        </w:rPr>
      </w:pPr>
      <w:r w:rsidRPr="000520A0">
        <w:rPr>
          <w:sz w:val="22"/>
          <w:szCs w:val="22"/>
        </w:rPr>
        <w:t xml:space="preserve">This </w:t>
      </w:r>
      <w:r w:rsidR="00335FAE" w:rsidRPr="000520A0">
        <w:rPr>
          <w:sz w:val="22"/>
          <w:szCs w:val="22"/>
        </w:rPr>
        <w:t>section</w:t>
      </w:r>
      <w:r w:rsidRPr="000520A0">
        <w:rPr>
          <w:sz w:val="22"/>
          <w:szCs w:val="22"/>
        </w:rPr>
        <w:t xml:space="preserve"> </w:t>
      </w:r>
      <w:r w:rsidR="00637154" w:rsidRPr="000520A0">
        <w:rPr>
          <w:sz w:val="22"/>
          <w:szCs w:val="22"/>
        </w:rPr>
        <w:t>explains the purpose</w:t>
      </w:r>
      <w:r w:rsidRPr="000520A0">
        <w:rPr>
          <w:sz w:val="22"/>
          <w:szCs w:val="22"/>
        </w:rPr>
        <w:t xml:space="preserve"> of the </w:t>
      </w:r>
      <w:r w:rsidR="005B426C" w:rsidRPr="000520A0">
        <w:rPr>
          <w:sz w:val="22"/>
          <w:szCs w:val="22"/>
        </w:rPr>
        <w:t>instrument</w:t>
      </w:r>
      <w:r w:rsidR="00637154" w:rsidRPr="000520A0">
        <w:rPr>
          <w:sz w:val="22"/>
          <w:szCs w:val="22"/>
        </w:rPr>
        <w:t>, and summarises its key features, including outlining the r</w:t>
      </w:r>
      <w:r w:rsidR="005A59BF" w:rsidRPr="000520A0">
        <w:rPr>
          <w:sz w:val="22"/>
          <w:szCs w:val="22"/>
        </w:rPr>
        <w:t>estrictions to the prescribing and supply of these benefits and payments for supplies of these benefits</w:t>
      </w:r>
      <w:r w:rsidR="00637154" w:rsidRPr="000520A0">
        <w:rPr>
          <w:sz w:val="22"/>
          <w:szCs w:val="22"/>
        </w:rPr>
        <w:t>.</w:t>
      </w:r>
    </w:p>
    <w:p w14:paraId="274A318D" w14:textId="77777777" w:rsidR="00637154" w:rsidRPr="000520A0" w:rsidRDefault="00637154" w:rsidP="0069614A">
      <w:pPr>
        <w:spacing w:line="259" w:lineRule="auto"/>
        <w:rPr>
          <w:sz w:val="22"/>
          <w:szCs w:val="22"/>
        </w:rPr>
      </w:pPr>
    </w:p>
    <w:p w14:paraId="1FD7F589" w14:textId="1C10C648" w:rsidR="00637154" w:rsidRPr="000520A0" w:rsidRDefault="00637154" w:rsidP="00637154">
      <w:pPr>
        <w:spacing w:line="259" w:lineRule="auto"/>
        <w:rPr>
          <w:sz w:val="22"/>
          <w:szCs w:val="22"/>
        </w:rPr>
      </w:pPr>
      <w:r w:rsidRPr="000520A0">
        <w:rPr>
          <w:sz w:val="22"/>
          <w:szCs w:val="22"/>
        </w:rPr>
        <w:t xml:space="preserve">The note to section </w:t>
      </w:r>
      <w:r w:rsidR="00E7244F" w:rsidRPr="000520A0">
        <w:rPr>
          <w:sz w:val="22"/>
          <w:szCs w:val="22"/>
        </w:rPr>
        <w:t>5</w:t>
      </w:r>
      <w:r w:rsidRPr="000520A0">
        <w:rPr>
          <w:sz w:val="22"/>
          <w:szCs w:val="22"/>
        </w:rPr>
        <w:t xml:space="preserve"> makes clear that Part VII of the Act, and regulations or other instruments made for the purposes of that Part, have effect subject to this </w:t>
      </w:r>
      <w:r w:rsidR="005B1B33" w:rsidRPr="000520A0">
        <w:rPr>
          <w:sz w:val="22"/>
          <w:szCs w:val="22"/>
        </w:rPr>
        <w:t>instrument</w:t>
      </w:r>
      <w:r w:rsidRPr="000520A0">
        <w:rPr>
          <w:sz w:val="22"/>
          <w:szCs w:val="22"/>
        </w:rPr>
        <w:t xml:space="preserve"> (see subsection 100(3) of the Act). </w:t>
      </w:r>
    </w:p>
    <w:p w14:paraId="37EF50BC" w14:textId="72F9153C" w:rsidR="00410E15" w:rsidRPr="000520A0" w:rsidRDefault="00410E15" w:rsidP="0069614A">
      <w:pPr>
        <w:spacing w:line="259" w:lineRule="auto"/>
        <w:rPr>
          <w:sz w:val="22"/>
          <w:szCs w:val="22"/>
        </w:rPr>
      </w:pPr>
    </w:p>
    <w:p w14:paraId="58B08FF0" w14:textId="050E00C2" w:rsidR="00410E15" w:rsidRPr="000520A0" w:rsidRDefault="00410E15" w:rsidP="0069614A">
      <w:pPr>
        <w:spacing w:line="259" w:lineRule="auto"/>
        <w:rPr>
          <w:sz w:val="22"/>
          <w:szCs w:val="22"/>
        </w:rPr>
      </w:pPr>
      <w:r w:rsidRPr="000520A0">
        <w:rPr>
          <w:sz w:val="22"/>
          <w:szCs w:val="22"/>
        </w:rPr>
        <w:t xml:space="preserve">The simplified outline is included to assist readers to understand the substantive provisions, and is not intended to be comprehensive. It is intended that readers should rely on the substantive provisions of the </w:t>
      </w:r>
      <w:r w:rsidR="00637154" w:rsidRPr="000520A0">
        <w:rPr>
          <w:sz w:val="22"/>
          <w:szCs w:val="22"/>
        </w:rPr>
        <w:t>instrument</w:t>
      </w:r>
      <w:r w:rsidRPr="000520A0">
        <w:rPr>
          <w:sz w:val="22"/>
          <w:szCs w:val="22"/>
        </w:rPr>
        <w:t>.</w:t>
      </w:r>
    </w:p>
    <w:p w14:paraId="7E9E1944" w14:textId="123C33C7" w:rsidR="00803DFD" w:rsidRPr="000520A0" w:rsidRDefault="00803DFD" w:rsidP="0069614A">
      <w:pPr>
        <w:spacing w:line="259" w:lineRule="auto"/>
        <w:rPr>
          <w:sz w:val="22"/>
          <w:szCs w:val="22"/>
        </w:rPr>
      </w:pPr>
    </w:p>
    <w:p w14:paraId="2A9B0654" w14:textId="1FBD632D" w:rsidR="00803DFD" w:rsidRPr="000520A0" w:rsidRDefault="00335FAE" w:rsidP="0069614A">
      <w:pPr>
        <w:spacing w:line="259" w:lineRule="auto"/>
        <w:rPr>
          <w:b/>
          <w:sz w:val="22"/>
          <w:szCs w:val="22"/>
        </w:rPr>
      </w:pPr>
      <w:r w:rsidRPr="000520A0">
        <w:rPr>
          <w:b/>
          <w:sz w:val="22"/>
          <w:szCs w:val="22"/>
        </w:rPr>
        <w:t>Section</w:t>
      </w:r>
      <w:r w:rsidR="00803DFD" w:rsidRPr="000520A0">
        <w:rPr>
          <w:b/>
          <w:sz w:val="22"/>
          <w:szCs w:val="22"/>
        </w:rPr>
        <w:t xml:space="preserve"> 6</w:t>
      </w:r>
      <w:r w:rsidR="00803DFD" w:rsidRPr="000520A0">
        <w:rPr>
          <w:b/>
          <w:sz w:val="22"/>
          <w:szCs w:val="22"/>
        </w:rPr>
        <w:tab/>
      </w:r>
      <w:r w:rsidR="00F83DF7" w:rsidRPr="000520A0">
        <w:rPr>
          <w:b/>
          <w:sz w:val="22"/>
          <w:szCs w:val="22"/>
        </w:rPr>
        <w:t>Definitions</w:t>
      </w:r>
    </w:p>
    <w:p w14:paraId="27E8A78F" w14:textId="2370F0C4" w:rsidR="00F83DF7" w:rsidRPr="000520A0" w:rsidRDefault="00F83DF7" w:rsidP="0069614A">
      <w:pPr>
        <w:spacing w:line="259" w:lineRule="auto"/>
        <w:rPr>
          <w:sz w:val="22"/>
          <w:szCs w:val="22"/>
        </w:rPr>
      </w:pPr>
    </w:p>
    <w:p w14:paraId="497347F2" w14:textId="034C4806" w:rsidR="008F54E1" w:rsidRPr="000520A0" w:rsidRDefault="008F54E1" w:rsidP="008F54E1">
      <w:pPr>
        <w:spacing w:line="259" w:lineRule="auto"/>
        <w:rPr>
          <w:sz w:val="22"/>
          <w:szCs w:val="22"/>
        </w:rPr>
      </w:pPr>
      <w:r w:rsidRPr="000520A0">
        <w:rPr>
          <w:sz w:val="22"/>
          <w:szCs w:val="22"/>
        </w:rPr>
        <w:t xml:space="preserve">A number of expressions used in the </w:t>
      </w:r>
      <w:r w:rsidR="00DB1897" w:rsidRPr="000520A0">
        <w:rPr>
          <w:sz w:val="22"/>
          <w:szCs w:val="22"/>
        </w:rPr>
        <w:t>instrument</w:t>
      </w:r>
      <w:r w:rsidRPr="000520A0">
        <w:rPr>
          <w:sz w:val="22"/>
          <w:szCs w:val="22"/>
        </w:rPr>
        <w:t xml:space="preserve"> are defined in section 6.  </w:t>
      </w:r>
    </w:p>
    <w:p w14:paraId="33B0A10A" w14:textId="77777777" w:rsidR="008F54E1" w:rsidRPr="000520A0" w:rsidRDefault="008F54E1" w:rsidP="008F54E1">
      <w:pPr>
        <w:spacing w:line="259" w:lineRule="auto"/>
        <w:rPr>
          <w:sz w:val="22"/>
          <w:szCs w:val="22"/>
          <w:lang w:val="en-US"/>
        </w:rPr>
      </w:pPr>
    </w:p>
    <w:p w14:paraId="115DD84A" w14:textId="6085AE45" w:rsidR="00DB1897" w:rsidRPr="000520A0" w:rsidRDefault="005B1B33" w:rsidP="008F54E1">
      <w:pPr>
        <w:spacing w:line="259" w:lineRule="auto"/>
        <w:rPr>
          <w:sz w:val="22"/>
          <w:szCs w:val="22"/>
        </w:rPr>
      </w:pPr>
      <w:r w:rsidRPr="000520A0">
        <w:rPr>
          <w:sz w:val="22"/>
          <w:szCs w:val="22"/>
        </w:rPr>
        <w:t>Note 1 to section 6 explains that t</w:t>
      </w:r>
      <w:r w:rsidR="008F54E1" w:rsidRPr="000520A0">
        <w:rPr>
          <w:sz w:val="22"/>
          <w:szCs w:val="22"/>
        </w:rPr>
        <w:t xml:space="preserve">he </w:t>
      </w:r>
      <w:r w:rsidRPr="000520A0">
        <w:rPr>
          <w:sz w:val="22"/>
          <w:szCs w:val="22"/>
        </w:rPr>
        <w:t xml:space="preserve">expressions </w:t>
      </w:r>
      <w:r w:rsidR="008F54E1" w:rsidRPr="000520A0">
        <w:rPr>
          <w:sz w:val="22"/>
          <w:szCs w:val="22"/>
        </w:rPr>
        <w:t xml:space="preserve">Chief Executive Medicare, hospital and public hospital have the same meaning as </w:t>
      </w:r>
      <w:r w:rsidR="00E21A6A" w:rsidRPr="000520A0">
        <w:rPr>
          <w:sz w:val="22"/>
          <w:szCs w:val="22"/>
        </w:rPr>
        <w:t xml:space="preserve">in </w:t>
      </w:r>
      <w:r w:rsidR="008F54E1" w:rsidRPr="000520A0">
        <w:rPr>
          <w:sz w:val="22"/>
          <w:szCs w:val="22"/>
        </w:rPr>
        <w:t xml:space="preserve">the Act. </w:t>
      </w:r>
    </w:p>
    <w:p w14:paraId="0FC47F5F" w14:textId="77777777" w:rsidR="00DB1897" w:rsidRPr="000520A0" w:rsidRDefault="00DB1897" w:rsidP="008F54E1">
      <w:pPr>
        <w:spacing w:line="259" w:lineRule="auto"/>
        <w:rPr>
          <w:sz w:val="22"/>
          <w:szCs w:val="22"/>
        </w:rPr>
      </w:pPr>
    </w:p>
    <w:p w14:paraId="239756B3" w14:textId="3A085EC0" w:rsidR="008F54E1" w:rsidRPr="000520A0" w:rsidRDefault="005B1B33" w:rsidP="008F54E1">
      <w:pPr>
        <w:spacing w:line="259" w:lineRule="auto"/>
        <w:rPr>
          <w:sz w:val="22"/>
          <w:szCs w:val="22"/>
        </w:rPr>
      </w:pPr>
      <w:r w:rsidRPr="000520A0">
        <w:rPr>
          <w:sz w:val="22"/>
          <w:szCs w:val="22"/>
        </w:rPr>
        <w:t>Note 2 explains that t</w:t>
      </w:r>
      <w:r w:rsidR="008F54E1" w:rsidRPr="000520A0">
        <w:rPr>
          <w:sz w:val="22"/>
          <w:szCs w:val="22"/>
        </w:rPr>
        <w:t xml:space="preserve">he </w:t>
      </w:r>
      <w:r w:rsidRPr="000520A0">
        <w:rPr>
          <w:sz w:val="22"/>
          <w:szCs w:val="22"/>
        </w:rPr>
        <w:t xml:space="preserve">expressions </w:t>
      </w:r>
      <w:r w:rsidR="008F54E1" w:rsidRPr="000520A0">
        <w:rPr>
          <w:sz w:val="22"/>
          <w:szCs w:val="22"/>
        </w:rPr>
        <w:t xml:space="preserve">eligible person, medical practitioner, private hospital and specialised have the same meaning as the </w:t>
      </w:r>
      <w:r w:rsidR="008F54E1" w:rsidRPr="000520A0">
        <w:rPr>
          <w:i/>
          <w:sz w:val="22"/>
          <w:szCs w:val="22"/>
        </w:rPr>
        <w:t>Health Insurance Act 1973</w:t>
      </w:r>
      <w:r w:rsidRPr="000520A0">
        <w:rPr>
          <w:sz w:val="22"/>
          <w:szCs w:val="22"/>
        </w:rPr>
        <w:t>, in accordance with</w:t>
      </w:r>
      <w:r w:rsidRPr="000520A0">
        <w:rPr>
          <w:sz w:val="24"/>
          <w:szCs w:val="24"/>
        </w:rPr>
        <w:t xml:space="preserve"> </w:t>
      </w:r>
      <w:r w:rsidR="003760ED" w:rsidRPr="000520A0">
        <w:rPr>
          <w:sz w:val="22"/>
          <w:szCs w:val="22"/>
        </w:rPr>
        <w:t>subsection </w:t>
      </w:r>
      <w:r w:rsidRPr="000520A0">
        <w:rPr>
          <w:sz w:val="22"/>
          <w:szCs w:val="22"/>
        </w:rPr>
        <w:t>4(1A) of the Act</w:t>
      </w:r>
      <w:r w:rsidR="008F54E1" w:rsidRPr="000520A0">
        <w:rPr>
          <w:i/>
          <w:sz w:val="22"/>
          <w:szCs w:val="22"/>
        </w:rPr>
        <w:t xml:space="preserve">. </w:t>
      </w:r>
    </w:p>
    <w:p w14:paraId="3ED1648C" w14:textId="30F89880" w:rsidR="00F83DF7" w:rsidRPr="000520A0" w:rsidRDefault="00F83DF7" w:rsidP="0069614A">
      <w:pPr>
        <w:spacing w:line="259" w:lineRule="auto"/>
        <w:rPr>
          <w:sz w:val="22"/>
          <w:szCs w:val="22"/>
        </w:rPr>
      </w:pPr>
    </w:p>
    <w:p w14:paraId="4BAD7960" w14:textId="36F66A91" w:rsidR="00C57B1B" w:rsidRPr="000520A0" w:rsidRDefault="008F54E1" w:rsidP="0069614A">
      <w:pPr>
        <w:spacing w:line="259" w:lineRule="auto"/>
        <w:rPr>
          <w:sz w:val="22"/>
          <w:szCs w:val="22"/>
        </w:rPr>
      </w:pPr>
      <w:r w:rsidRPr="000520A0">
        <w:rPr>
          <w:sz w:val="22"/>
          <w:szCs w:val="22"/>
        </w:rPr>
        <w:t xml:space="preserve">The definition of </w:t>
      </w:r>
      <w:r w:rsidR="00721E0A" w:rsidRPr="000520A0">
        <w:rPr>
          <w:sz w:val="22"/>
          <w:szCs w:val="22"/>
        </w:rPr>
        <w:t>‘</w:t>
      </w:r>
      <w:r w:rsidRPr="000520A0">
        <w:rPr>
          <w:sz w:val="22"/>
          <w:szCs w:val="22"/>
        </w:rPr>
        <w:t>affiliated</w:t>
      </w:r>
      <w:r w:rsidR="005B1B33" w:rsidRPr="000520A0">
        <w:rPr>
          <w:sz w:val="22"/>
          <w:szCs w:val="22"/>
        </w:rPr>
        <w:t>’</w:t>
      </w:r>
      <w:r w:rsidR="00C57B1B" w:rsidRPr="000520A0">
        <w:rPr>
          <w:sz w:val="22"/>
          <w:szCs w:val="22"/>
        </w:rPr>
        <w:t xml:space="preserve"> </w:t>
      </w:r>
      <w:r w:rsidR="00FF2F37" w:rsidRPr="000520A0">
        <w:rPr>
          <w:sz w:val="22"/>
          <w:szCs w:val="22"/>
        </w:rPr>
        <w:t>replaces</w:t>
      </w:r>
      <w:r w:rsidR="007B49C9" w:rsidRPr="000520A0">
        <w:rPr>
          <w:sz w:val="22"/>
          <w:szCs w:val="22"/>
        </w:rPr>
        <w:t xml:space="preserve"> the previous definition</w:t>
      </w:r>
      <w:r w:rsidR="003760ED" w:rsidRPr="000520A0">
        <w:rPr>
          <w:sz w:val="22"/>
          <w:szCs w:val="22"/>
        </w:rPr>
        <w:t xml:space="preserve"> of</w:t>
      </w:r>
      <w:r w:rsidR="007B49C9" w:rsidRPr="000520A0">
        <w:rPr>
          <w:sz w:val="22"/>
          <w:szCs w:val="22"/>
        </w:rPr>
        <w:t xml:space="preserve"> ‘affiliated specialist medical practitioner’</w:t>
      </w:r>
      <w:r w:rsidR="00C57B1B" w:rsidRPr="000520A0">
        <w:rPr>
          <w:sz w:val="22"/>
          <w:szCs w:val="22"/>
        </w:rPr>
        <w:t xml:space="preserve"> to provide clarity</w:t>
      </w:r>
      <w:r w:rsidR="007F1815" w:rsidRPr="000520A0">
        <w:rPr>
          <w:sz w:val="22"/>
          <w:szCs w:val="22"/>
        </w:rPr>
        <w:t>, and means a specialist is</w:t>
      </w:r>
      <w:r w:rsidR="00C57B1B" w:rsidRPr="000520A0">
        <w:rPr>
          <w:sz w:val="22"/>
          <w:szCs w:val="22"/>
        </w:rPr>
        <w:t xml:space="preserve"> affiliated</w:t>
      </w:r>
      <w:r w:rsidR="007F1815" w:rsidRPr="000520A0">
        <w:rPr>
          <w:sz w:val="22"/>
          <w:szCs w:val="22"/>
        </w:rPr>
        <w:t xml:space="preserve"> with a hospital</w:t>
      </w:r>
      <w:r w:rsidR="00FF2F37" w:rsidRPr="000520A0">
        <w:rPr>
          <w:sz w:val="22"/>
          <w:szCs w:val="22"/>
        </w:rPr>
        <w:t xml:space="preserve"> if</w:t>
      </w:r>
      <w:r w:rsidR="007F1815" w:rsidRPr="000520A0">
        <w:rPr>
          <w:sz w:val="22"/>
          <w:szCs w:val="22"/>
        </w:rPr>
        <w:t xml:space="preserve"> they are </w:t>
      </w:r>
      <w:r w:rsidR="00C57B1B" w:rsidRPr="000520A0">
        <w:rPr>
          <w:sz w:val="22"/>
          <w:szCs w:val="22"/>
        </w:rPr>
        <w:t xml:space="preserve">either a staff specialist of the hospital or a visiting or consulting specialist of the hospital. </w:t>
      </w:r>
      <w:r w:rsidRPr="000520A0">
        <w:rPr>
          <w:sz w:val="22"/>
          <w:szCs w:val="22"/>
        </w:rPr>
        <w:t xml:space="preserve"> </w:t>
      </w:r>
    </w:p>
    <w:p w14:paraId="34389613" w14:textId="17C0812F" w:rsidR="008F54E1" w:rsidRPr="000520A0" w:rsidRDefault="008F54E1" w:rsidP="0069614A">
      <w:pPr>
        <w:spacing w:line="259" w:lineRule="auto"/>
        <w:rPr>
          <w:sz w:val="22"/>
          <w:szCs w:val="22"/>
        </w:rPr>
      </w:pPr>
      <w:r w:rsidRPr="000520A0">
        <w:rPr>
          <w:sz w:val="22"/>
          <w:szCs w:val="22"/>
        </w:rPr>
        <w:lastRenderedPageBreak/>
        <w:t xml:space="preserve">The previous definition from the </w:t>
      </w:r>
      <w:r w:rsidR="00EE6031" w:rsidRPr="000520A0">
        <w:rPr>
          <w:i/>
          <w:sz w:val="22"/>
          <w:szCs w:val="22"/>
        </w:rPr>
        <w:t>National Health (Highly specialised drugs program) Special Arrangement 2010 (PB 116 of 2010)</w:t>
      </w:r>
      <w:r w:rsidR="00EE6031" w:rsidRPr="000520A0">
        <w:rPr>
          <w:sz w:val="22"/>
          <w:szCs w:val="22"/>
        </w:rPr>
        <w:t xml:space="preserve"> (the </w:t>
      </w:r>
      <w:r w:rsidRPr="000520A0">
        <w:rPr>
          <w:sz w:val="22"/>
          <w:szCs w:val="22"/>
        </w:rPr>
        <w:t>Special Arrangement 2010</w:t>
      </w:r>
      <w:r w:rsidR="00EE6031" w:rsidRPr="000520A0">
        <w:rPr>
          <w:sz w:val="22"/>
          <w:szCs w:val="22"/>
        </w:rPr>
        <w:t>)</w:t>
      </w:r>
      <w:r w:rsidRPr="000520A0">
        <w:rPr>
          <w:sz w:val="22"/>
          <w:szCs w:val="22"/>
        </w:rPr>
        <w:t xml:space="preserve"> for </w:t>
      </w:r>
      <w:r w:rsidR="00721E0A" w:rsidRPr="000520A0">
        <w:rPr>
          <w:sz w:val="22"/>
          <w:szCs w:val="22"/>
        </w:rPr>
        <w:t>‘</w:t>
      </w:r>
      <w:r w:rsidRPr="000520A0">
        <w:rPr>
          <w:sz w:val="22"/>
          <w:szCs w:val="22"/>
        </w:rPr>
        <w:t>eligible medical practitioner</w:t>
      </w:r>
      <w:r w:rsidR="00721E0A" w:rsidRPr="000520A0">
        <w:rPr>
          <w:sz w:val="22"/>
          <w:szCs w:val="22"/>
        </w:rPr>
        <w:t>’</w:t>
      </w:r>
      <w:r w:rsidRPr="000520A0">
        <w:rPr>
          <w:sz w:val="22"/>
          <w:szCs w:val="22"/>
        </w:rPr>
        <w:t xml:space="preserve"> has been incorporated into </w:t>
      </w:r>
      <w:r w:rsidR="00B21752" w:rsidRPr="000520A0">
        <w:rPr>
          <w:sz w:val="22"/>
          <w:szCs w:val="22"/>
        </w:rPr>
        <w:t>the d</w:t>
      </w:r>
      <w:r w:rsidRPr="000520A0">
        <w:rPr>
          <w:sz w:val="22"/>
          <w:szCs w:val="22"/>
        </w:rPr>
        <w:t xml:space="preserve">efinition of </w:t>
      </w:r>
      <w:r w:rsidR="00B21752" w:rsidRPr="000520A0">
        <w:rPr>
          <w:sz w:val="22"/>
          <w:szCs w:val="22"/>
        </w:rPr>
        <w:t>‘</w:t>
      </w:r>
      <w:r w:rsidRPr="000520A0">
        <w:rPr>
          <w:sz w:val="22"/>
          <w:szCs w:val="22"/>
        </w:rPr>
        <w:t>authorised prescriber</w:t>
      </w:r>
      <w:r w:rsidR="00B21752" w:rsidRPr="000520A0">
        <w:rPr>
          <w:sz w:val="22"/>
          <w:szCs w:val="22"/>
        </w:rPr>
        <w:t>’ in section 7</w:t>
      </w:r>
      <w:r w:rsidRPr="000520A0">
        <w:rPr>
          <w:sz w:val="22"/>
          <w:szCs w:val="22"/>
        </w:rPr>
        <w:t>.</w:t>
      </w:r>
    </w:p>
    <w:p w14:paraId="00E6F8F2" w14:textId="77777777" w:rsidR="00B21752" w:rsidRPr="000520A0" w:rsidRDefault="00B21752" w:rsidP="0069614A">
      <w:pPr>
        <w:spacing w:line="259" w:lineRule="auto"/>
        <w:rPr>
          <w:sz w:val="22"/>
          <w:szCs w:val="22"/>
        </w:rPr>
      </w:pPr>
    </w:p>
    <w:p w14:paraId="5E9166CB" w14:textId="4F2895DB" w:rsidR="00721E0A" w:rsidRPr="000520A0" w:rsidRDefault="00721E0A" w:rsidP="0069614A">
      <w:pPr>
        <w:spacing w:line="259" w:lineRule="auto"/>
        <w:rPr>
          <w:sz w:val="22"/>
          <w:szCs w:val="22"/>
        </w:rPr>
      </w:pPr>
      <w:r w:rsidRPr="000520A0">
        <w:rPr>
          <w:sz w:val="22"/>
          <w:szCs w:val="22"/>
        </w:rPr>
        <w:t xml:space="preserve">The previous definition from the Special Arrangement 2010 for ‘under co-payment data’ has been moved to section 35. </w:t>
      </w:r>
    </w:p>
    <w:p w14:paraId="735BD8AC" w14:textId="78C13E59" w:rsidR="00721E0A" w:rsidRPr="000520A0" w:rsidRDefault="00721E0A" w:rsidP="0069614A">
      <w:pPr>
        <w:spacing w:line="259" w:lineRule="auto"/>
        <w:rPr>
          <w:sz w:val="22"/>
          <w:szCs w:val="22"/>
        </w:rPr>
      </w:pPr>
    </w:p>
    <w:p w14:paraId="5C96B91B" w14:textId="6309CBB9" w:rsidR="00721E0A" w:rsidRPr="000520A0" w:rsidRDefault="00721E0A" w:rsidP="0069614A">
      <w:pPr>
        <w:spacing w:line="259" w:lineRule="auto"/>
        <w:rPr>
          <w:sz w:val="22"/>
          <w:szCs w:val="22"/>
        </w:rPr>
      </w:pPr>
      <w:r w:rsidRPr="000520A0">
        <w:rPr>
          <w:sz w:val="22"/>
          <w:szCs w:val="22"/>
        </w:rPr>
        <w:t xml:space="preserve">The definition of ‘community access medication’ has been added to clarify </w:t>
      </w:r>
      <w:r w:rsidR="00B21752" w:rsidRPr="000520A0">
        <w:rPr>
          <w:sz w:val="22"/>
          <w:szCs w:val="22"/>
        </w:rPr>
        <w:t>what</w:t>
      </w:r>
      <w:r w:rsidR="004269EF" w:rsidRPr="000520A0">
        <w:rPr>
          <w:sz w:val="22"/>
          <w:szCs w:val="22"/>
        </w:rPr>
        <w:t xml:space="preserve"> Highly Specialised Drugs</w:t>
      </w:r>
      <w:r w:rsidR="00B21752" w:rsidRPr="000520A0">
        <w:rPr>
          <w:sz w:val="22"/>
          <w:szCs w:val="22"/>
        </w:rPr>
        <w:t xml:space="preserve"> </w:t>
      </w:r>
      <w:r w:rsidR="004269EF" w:rsidRPr="000520A0">
        <w:rPr>
          <w:sz w:val="22"/>
          <w:szCs w:val="22"/>
        </w:rPr>
        <w:t>(</w:t>
      </w:r>
      <w:r w:rsidRPr="000520A0">
        <w:rPr>
          <w:sz w:val="22"/>
          <w:szCs w:val="22"/>
        </w:rPr>
        <w:t>HSD</w:t>
      </w:r>
      <w:r w:rsidR="004269EF" w:rsidRPr="000520A0">
        <w:rPr>
          <w:sz w:val="22"/>
          <w:szCs w:val="22"/>
        </w:rPr>
        <w:t>)</w:t>
      </w:r>
      <w:r w:rsidRPr="000520A0">
        <w:rPr>
          <w:sz w:val="22"/>
          <w:szCs w:val="22"/>
        </w:rPr>
        <w:t xml:space="preserve"> pharmaceutical benefits are able to be prescribed and supplied under community access arrangements. </w:t>
      </w:r>
      <w:r w:rsidR="002957B0" w:rsidRPr="000520A0">
        <w:rPr>
          <w:sz w:val="22"/>
          <w:szCs w:val="22"/>
        </w:rPr>
        <w:t>The community access arrangements are provided in section 8 and section 13.</w:t>
      </w:r>
    </w:p>
    <w:p w14:paraId="74AE6765" w14:textId="77777777" w:rsidR="00721E0A" w:rsidRPr="000520A0" w:rsidRDefault="00721E0A" w:rsidP="0069614A">
      <w:pPr>
        <w:spacing w:line="259" w:lineRule="auto"/>
        <w:rPr>
          <w:sz w:val="22"/>
          <w:szCs w:val="22"/>
        </w:rPr>
      </w:pPr>
    </w:p>
    <w:p w14:paraId="23F70160" w14:textId="1FF7C6CB" w:rsidR="005932C6" w:rsidRPr="000520A0" w:rsidRDefault="00335FAE" w:rsidP="005932C6">
      <w:pPr>
        <w:spacing w:line="259" w:lineRule="auto"/>
        <w:ind w:left="1440" w:hanging="1440"/>
        <w:rPr>
          <w:b/>
          <w:sz w:val="22"/>
          <w:szCs w:val="22"/>
        </w:rPr>
      </w:pPr>
      <w:r w:rsidRPr="000520A0">
        <w:rPr>
          <w:b/>
          <w:sz w:val="22"/>
          <w:szCs w:val="22"/>
        </w:rPr>
        <w:t>Section</w:t>
      </w:r>
      <w:r w:rsidR="0069614A" w:rsidRPr="000520A0">
        <w:rPr>
          <w:b/>
          <w:sz w:val="22"/>
          <w:szCs w:val="22"/>
        </w:rPr>
        <w:t xml:space="preserve"> </w:t>
      </w:r>
      <w:r w:rsidR="00F83DF7" w:rsidRPr="000520A0">
        <w:rPr>
          <w:b/>
          <w:sz w:val="22"/>
          <w:szCs w:val="22"/>
        </w:rPr>
        <w:t>7</w:t>
      </w:r>
      <w:r w:rsidR="005932C6" w:rsidRPr="000520A0">
        <w:rPr>
          <w:b/>
          <w:sz w:val="22"/>
          <w:szCs w:val="22"/>
        </w:rPr>
        <w:tab/>
      </w:r>
      <w:r w:rsidR="005A59BF" w:rsidRPr="000520A0">
        <w:rPr>
          <w:b/>
          <w:sz w:val="22"/>
          <w:szCs w:val="22"/>
        </w:rPr>
        <w:t xml:space="preserve">Definition of </w:t>
      </w:r>
      <w:r w:rsidR="005A59BF" w:rsidRPr="000520A0">
        <w:rPr>
          <w:b/>
          <w:i/>
          <w:sz w:val="22"/>
          <w:szCs w:val="22"/>
        </w:rPr>
        <w:t>authorised prescriber</w:t>
      </w:r>
    </w:p>
    <w:p w14:paraId="7CAE6382" w14:textId="77777777" w:rsidR="0069614A" w:rsidRPr="000520A0" w:rsidRDefault="0069614A" w:rsidP="0069614A">
      <w:pPr>
        <w:spacing w:line="259" w:lineRule="auto"/>
        <w:rPr>
          <w:sz w:val="22"/>
          <w:szCs w:val="22"/>
        </w:rPr>
      </w:pPr>
    </w:p>
    <w:p w14:paraId="4491526C" w14:textId="720D9DF1" w:rsidR="00AA7F47" w:rsidRPr="000520A0" w:rsidRDefault="00AA7F47" w:rsidP="0069614A">
      <w:pPr>
        <w:spacing w:line="259" w:lineRule="auto"/>
        <w:rPr>
          <w:sz w:val="22"/>
          <w:szCs w:val="22"/>
        </w:rPr>
      </w:pPr>
      <w:r w:rsidRPr="000520A0">
        <w:rPr>
          <w:sz w:val="22"/>
          <w:szCs w:val="22"/>
        </w:rPr>
        <w:t xml:space="preserve">This </w:t>
      </w:r>
      <w:r w:rsidR="00335FAE" w:rsidRPr="000520A0">
        <w:rPr>
          <w:sz w:val="22"/>
          <w:szCs w:val="22"/>
        </w:rPr>
        <w:t>section</w:t>
      </w:r>
      <w:r w:rsidRPr="000520A0">
        <w:rPr>
          <w:sz w:val="22"/>
          <w:szCs w:val="22"/>
        </w:rPr>
        <w:t xml:space="preserve"> provides a definition of</w:t>
      </w:r>
      <w:r w:rsidR="00B97E4A" w:rsidRPr="000520A0">
        <w:rPr>
          <w:sz w:val="22"/>
          <w:szCs w:val="22"/>
        </w:rPr>
        <w:t xml:space="preserve"> who is an</w:t>
      </w:r>
      <w:r w:rsidRPr="000520A0">
        <w:rPr>
          <w:sz w:val="22"/>
          <w:szCs w:val="22"/>
        </w:rPr>
        <w:t xml:space="preserve"> </w:t>
      </w:r>
      <w:r w:rsidRPr="000520A0">
        <w:rPr>
          <w:i/>
          <w:sz w:val="22"/>
          <w:szCs w:val="22"/>
        </w:rPr>
        <w:t>authorised prescriber</w:t>
      </w:r>
      <w:r w:rsidRPr="000520A0">
        <w:rPr>
          <w:sz w:val="22"/>
          <w:szCs w:val="22"/>
        </w:rPr>
        <w:t xml:space="preserve"> </w:t>
      </w:r>
      <w:r w:rsidR="00B97E4A" w:rsidRPr="000520A0">
        <w:rPr>
          <w:sz w:val="22"/>
          <w:szCs w:val="22"/>
        </w:rPr>
        <w:t>for HSD pharmaceutical benefits</w:t>
      </w:r>
      <w:r w:rsidR="00384024" w:rsidRPr="000520A0">
        <w:rPr>
          <w:sz w:val="22"/>
          <w:szCs w:val="22"/>
        </w:rPr>
        <w:t xml:space="preserve"> covered by this instrument. The definition was</w:t>
      </w:r>
      <w:r w:rsidRPr="000520A0">
        <w:rPr>
          <w:sz w:val="22"/>
          <w:szCs w:val="22"/>
        </w:rPr>
        <w:t xml:space="preserve"> previously defined in </w:t>
      </w:r>
      <w:r w:rsidR="00335FAE" w:rsidRPr="000520A0">
        <w:rPr>
          <w:sz w:val="22"/>
          <w:szCs w:val="22"/>
        </w:rPr>
        <w:t>Section</w:t>
      </w:r>
      <w:r w:rsidRPr="000520A0">
        <w:rPr>
          <w:sz w:val="22"/>
          <w:szCs w:val="22"/>
        </w:rPr>
        <w:t xml:space="preserve"> 4A</w:t>
      </w:r>
      <w:r w:rsidR="006C4383" w:rsidRPr="000520A0">
        <w:rPr>
          <w:sz w:val="22"/>
          <w:szCs w:val="22"/>
        </w:rPr>
        <w:t xml:space="preserve"> of the Special Arrangement 2010.</w:t>
      </w:r>
      <w:r w:rsidRPr="000520A0">
        <w:rPr>
          <w:sz w:val="22"/>
          <w:szCs w:val="22"/>
        </w:rPr>
        <w:t xml:space="preserve"> </w:t>
      </w:r>
      <w:r w:rsidR="006C4383" w:rsidRPr="000520A0">
        <w:rPr>
          <w:sz w:val="22"/>
          <w:szCs w:val="22"/>
        </w:rPr>
        <w:t>It</w:t>
      </w:r>
      <w:r w:rsidR="00D64682" w:rsidRPr="000520A0">
        <w:rPr>
          <w:sz w:val="22"/>
          <w:szCs w:val="22"/>
        </w:rPr>
        <w:t xml:space="preserve"> incorporates the definitions of ‘affiliated specialist medical practitioner’ and ‘eligible medical practitioner’, </w:t>
      </w:r>
      <w:r w:rsidR="00384024" w:rsidRPr="000520A0">
        <w:rPr>
          <w:sz w:val="22"/>
          <w:szCs w:val="22"/>
        </w:rPr>
        <w:t>of</w:t>
      </w:r>
      <w:r w:rsidR="00D64682" w:rsidRPr="000520A0">
        <w:rPr>
          <w:sz w:val="22"/>
          <w:szCs w:val="22"/>
        </w:rPr>
        <w:t xml:space="preserve"> the Special Arrangement 2010.</w:t>
      </w:r>
    </w:p>
    <w:p w14:paraId="35249335" w14:textId="573024FB" w:rsidR="00A85D96" w:rsidRPr="000520A0" w:rsidRDefault="00A85D96" w:rsidP="0069614A">
      <w:pPr>
        <w:spacing w:line="259" w:lineRule="auto"/>
        <w:rPr>
          <w:sz w:val="22"/>
          <w:szCs w:val="22"/>
        </w:rPr>
      </w:pPr>
    </w:p>
    <w:p w14:paraId="6D078B05" w14:textId="556D36DA" w:rsidR="00A85D96" w:rsidRPr="000520A0" w:rsidRDefault="00A85D96" w:rsidP="0069614A">
      <w:pPr>
        <w:spacing w:line="259" w:lineRule="auto"/>
        <w:rPr>
          <w:sz w:val="22"/>
          <w:szCs w:val="22"/>
        </w:rPr>
      </w:pPr>
      <w:r w:rsidRPr="000520A0">
        <w:rPr>
          <w:i/>
          <w:iCs/>
          <w:sz w:val="22"/>
          <w:szCs w:val="22"/>
        </w:rPr>
        <w:t>Specialists affiliated with hospitals</w:t>
      </w:r>
    </w:p>
    <w:p w14:paraId="55A99549" w14:textId="77777777" w:rsidR="00AA7F47" w:rsidRPr="000520A0" w:rsidRDefault="00AA7F47" w:rsidP="0069614A">
      <w:pPr>
        <w:spacing w:line="259" w:lineRule="auto"/>
        <w:rPr>
          <w:sz w:val="22"/>
          <w:szCs w:val="22"/>
        </w:rPr>
      </w:pPr>
    </w:p>
    <w:p w14:paraId="675D2FFE" w14:textId="1D1E5022" w:rsidR="00BB7DAA" w:rsidRPr="000520A0" w:rsidRDefault="00A85D96" w:rsidP="00827CCE">
      <w:pPr>
        <w:spacing w:line="259" w:lineRule="auto"/>
        <w:rPr>
          <w:sz w:val="22"/>
          <w:szCs w:val="22"/>
        </w:rPr>
      </w:pPr>
      <w:r w:rsidRPr="000520A0">
        <w:rPr>
          <w:sz w:val="22"/>
          <w:szCs w:val="22"/>
        </w:rPr>
        <w:t>Sub</w:t>
      </w:r>
      <w:r w:rsidR="00335FAE" w:rsidRPr="000520A0">
        <w:rPr>
          <w:sz w:val="22"/>
          <w:szCs w:val="22"/>
        </w:rPr>
        <w:t>section</w:t>
      </w:r>
      <w:r w:rsidRPr="000520A0">
        <w:rPr>
          <w:sz w:val="22"/>
          <w:szCs w:val="22"/>
        </w:rPr>
        <w:t xml:space="preserve"> 7(1)</w:t>
      </w:r>
      <w:r w:rsidR="00977F7F" w:rsidRPr="000520A0">
        <w:rPr>
          <w:sz w:val="22"/>
          <w:szCs w:val="22"/>
        </w:rPr>
        <w:t xml:space="preserve"> </w:t>
      </w:r>
      <w:r w:rsidRPr="000520A0">
        <w:rPr>
          <w:sz w:val="22"/>
          <w:szCs w:val="22"/>
        </w:rPr>
        <w:t xml:space="preserve">provides that a specialist is </w:t>
      </w:r>
      <w:r w:rsidR="00977F7F" w:rsidRPr="000520A0">
        <w:rPr>
          <w:sz w:val="22"/>
          <w:szCs w:val="22"/>
        </w:rPr>
        <w:t>an authorised prescriber</w:t>
      </w:r>
      <w:r w:rsidR="001C47EF" w:rsidRPr="000520A0">
        <w:rPr>
          <w:sz w:val="22"/>
          <w:szCs w:val="22"/>
        </w:rPr>
        <w:t xml:space="preserve"> </w:t>
      </w:r>
      <w:r w:rsidR="00977F7F" w:rsidRPr="000520A0">
        <w:rPr>
          <w:sz w:val="22"/>
          <w:szCs w:val="22"/>
        </w:rPr>
        <w:t xml:space="preserve">for </w:t>
      </w:r>
      <w:r w:rsidR="00BB7DAA" w:rsidRPr="000520A0">
        <w:rPr>
          <w:sz w:val="22"/>
          <w:szCs w:val="22"/>
        </w:rPr>
        <w:t xml:space="preserve">an </w:t>
      </w:r>
      <w:r w:rsidR="00977F7F" w:rsidRPr="000520A0">
        <w:rPr>
          <w:sz w:val="22"/>
          <w:szCs w:val="22"/>
        </w:rPr>
        <w:t xml:space="preserve">HSD pharmaceutical benefit </w:t>
      </w:r>
      <w:r w:rsidR="00BB7DAA" w:rsidRPr="000520A0">
        <w:rPr>
          <w:sz w:val="22"/>
          <w:szCs w:val="22"/>
        </w:rPr>
        <w:t>for a patient receiving treatment in, at or from a hospital if the specialist is affiliated with the hospital.</w:t>
      </w:r>
    </w:p>
    <w:p w14:paraId="3E853C99" w14:textId="0DF6DD63" w:rsidR="00827CCE" w:rsidRPr="000520A0" w:rsidRDefault="00827CCE" w:rsidP="0069614A">
      <w:pPr>
        <w:spacing w:line="259" w:lineRule="auto"/>
        <w:rPr>
          <w:sz w:val="22"/>
          <w:szCs w:val="22"/>
        </w:rPr>
      </w:pPr>
    </w:p>
    <w:p w14:paraId="5D6621EA" w14:textId="3BFBC1D3" w:rsidR="00827CCE" w:rsidRPr="000520A0" w:rsidRDefault="00827CCE" w:rsidP="0069614A">
      <w:pPr>
        <w:spacing w:line="259" w:lineRule="auto"/>
        <w:rPr>
          <w:sz w:val="22"/>
          <w:szCs w:val="22"/>
        </w:rPr>
      </w:pPr>
      <w:r w:rsidRPr="000520A0">
        <w:rPr>
          <w:i/>
          <w:iCs/>
          <w:sz w:val="22"/>
          <w:szCs w:val="22"/>
        </w:rPr>
        <w:t>Medical practitioners—with the agreement of specialists</w:t>
      </w:r>
    </w:p>
    <w:p w14:paraId="0C989902" w14:textId="77777777" w:rsidR="009B2878" w:rsidRPr="000520A0" w:rsidRDefault="009B2878" w:rsidP="0069614A">
      <w:pPr>
        <w:spacing w:line="259" w:lineRule="auto"/>
        <w:rPr>
          <w:sz w:val="22"/>
          <w:szCs w:val="22"/>
        </w:rPr>
      </w:pPr>
    </w:p>
    <w:p w14:paraId="7222F6A9" w14:textId="0FA62DCB" w:rsidR="00BB7DAA" w:rsidRPr="000520A0" w:rsidRDefault="00827CCE" w:rsidP="00EC1A63">
      <w:pPr>
        <w:spacing w:line="259" w:lineRule="auto"/>
        <w:rPr>
          <w:sz w:val="22"/>
          <w:szCs w:val="22"/>
        </w:rPr>
      </w:pPr>
      <w:r w:rsidRPr="000520A0">
        <w:rPr>
          <w:sz w:val="22"/>
          <w:szCs w:val="22"/>
        </w:rPr>
        <w:t xml:space="preserve">Subsection 7(2) provides that a medical practitioner is an authorised prescriber </w:t>
      </w:r>
      <w:r w:rsidR="005B426C" w:rsidRPr="000520A0">
        <w:rPr>
          <w:sz w:val="22"/>
          <w:szCs w:val="22"/>
        </w:rPr>
        <w:t xml:space="preserve">for an HSD pharmaceutical benefit for a patient receiving treatment in, at or from a hospital if </w:t>
      </w:r>
      <w:r w:rsidR="00B97E4A" w:rsidRPr="000520A0">
        <w:rPr>
          <w:sz w:val="22"/>
          <w:szCs w:val="22"/>
        </w:rPr>
        <w:t>the benefit is</w:t>
      </w:r>
      <w:r w:rsidR="005B426C" w:rsidRPr="000520A0">
        <w:rPr>
          <w:sz w:val="22"/>
          <w:szCs w:val="22"/>
        </w:rPr>
        <w:t xml:space="preserve"> for continuing treatment for the patient, the treatment is being managed by a specialist</w:t>
      </w:r>
      <w:r w:rsidR="00B97E4A" w:rsidRPr="000520A0">
        <w:rPr>
          <w:sz w:val="22"/>
          <w:szCs w:val="22"/>
        </w:rPr>
        <w:t>,</w:t>
      </w:r>
      <w:r w:rsidR="005B426C" w:rsidRPr="000520A0">
        <w:rPr>
          <w:sz w:val="22"/>
          <w:szCs w:val="22"/>
        </w:rPr>
        <w:t xml:space="preserve"> it is impractical for the patient to obtain a prescription for </w:t>
      </w:r>
      <w:r w:rsidR="00B97E4A" w:rsidRPr="000520A0">
        <w:rPr>
          <w:sz w:val="22"/>
          <w:szCs w:val="22"/>
        </w:rPr>
        <w:t>the benefit from the specialist, and</w:t>
      </w:r>
      <w:r w:rsidR="005B426C" w:rsidRPr="000520A0">
        <w:rPr>
          <w:sz w:val="22"/>
          <w:szCs w:val="22"/>
        </w:rPr>
        <w:t xml:space="preserve"> the specialist has agreed to the prescribing of the benefit to the patient by the medical practitioner</w:t>
      </w:r>
      <w:r w:rsidR="009B2878" w:rsidRPr="000520A0">
        <w:rPr>
          <w:sz w:val="22"/>
          <w:szCs w:val="22"/>
        </w:rPr>
        <w:t xml:space="preserve">. This definition </w:t>
      </w:r>
      <w:r w:rsidR="00174631" w:rsidRPr="000520A0">
        <w:rPr>
          <w:sz w:val="22"/>
          <w:szCs w:val="22"/>
        </w:rPr>
        <w:t xml:space="preserve">clarifies and </w:t>
      </w:r>
      <w:r w:rsidR="009B2878" w:rsidRPr="000520A0">
        <w:rPr>
          <w:sz w:val="22"/>
          <w:szCs w:val="22"/>
        </w:rPr>
        <w:t xml:space="preserve">acknowledges </w:t>
      </w:r>
      <w:r w:rsidR="00B97E4A" w:rsidRPr="000520A0">
        <w:rPr>
          <w:sz w:val="22"/>
          <w:szCs w:val="22"/>
        </w:rPr>
        <w:t xml:space="preserve">current clinical practise </w:t>
      </w:r>
      <w:r w:rsidR="009B2878" w:rsidRPr="000520A0">
        <w:rPr>
          <w:sz w:val="22"/>
          <w:szCs w:val="22"/>
        </w:rPr>
        <w:t>where a patient may be receiving treatment from more than one hospital.</w:t>
      </w:r>
      <w:r w:rsidR="00B97E4A" w:rsidRPr="000520A0">
        <w:rPr>
          <w:sz w:val="22"/>
          <w:szCs w:val="22"/>
        </w:rPr>
        <w:t xml:space="preserve"> For example, a patient may be receiving treatment from a specialist at a hospital in a capital city and also be receiving treatment from a hospital in a rural area. </w:t>
      </w:r>
      <w:r w:rsidR="009B2878" w:rsidRPr="000520A0">
        <w:rPr>
          <w:sz w:val="22"/>
          <w:szCs w:val="22"/>
        </w:rPr>
        <w:t xml:space="preserve"> </w:t>
      </w:r>
    </w:p>
    <w:p w14:paraId="1D2B8682" w14:textId="0A76B6FC" w:rsidR="00BB7DAA" w:rsidRPr="000520A0" w:rsidRDefault="00BB7DAA" w:rsidP="00EC1A63">
      <w:pPr>
        <w:spacing w:line="259" w:lineRule="auto"/>
        <w:rPr>
          <w:sz w:val="22"/>
          <w:szCs w:val="22"/>
        </w:rPr>
      </w:pPr>
    </w:p>
    <w:p w14:paraId="0756A643" w14:textId="65921F6F" w:rsidR="00827CCE" w:rsidRPr="000520A0" w:rsidRDefault="00827CCE" w:rsidP="00EC1A63">
      <w:pPr>
        <w:spacing w:line="259" w:lineRule="auto"/>
        <w:rPr>
          <w:sz w:val="22"/>
          <w:szCs w:val="22"/>
        </w:rPr>
      </w:pPr>
      <w:r w:rsidRPr="000520A0">
        <w:rPr>
          <w:i/>
          <w:iCs/>
          <w:sz w:val="22"/>
          <w:szCs w:val="22"/>
        </w:rPr>
        <w:t>Medical practitioners—if authorised by Commonwealth and State authorities</w:t>
      </w:r>
    </w:p>
    <w:p w14:paraId="597223BA" w14:textId="77777777" w:rsidR="00827CCE" w:rsidRPr="000520A0" w:rsidRDefault="00827CCE" w:rsidP="00EC1A63">
      <w:pPr>
        <w:spacing w:line="259" w:lineRule="auto"/>
        <w:rPr>
          <w:sz w:val="22"/>
          <w:szCs w:val="22"/>
        </w:rPr>
      </w:pPr>
    </w:p>
    <w:p w14:paraId="44789149" w14:textId="2C6FD94A" w:rsidR="00B72C16" w:rsidRPr="000520A0" w:rsidRDefault="00827CCE" w:rsidP="00EC1A63">
      <w:pPr>
        <w:spacing w:line="259" w:lineRule="auto"/>
        <w:rPr>
          <w:sz w:val="22"/>
          <w:szCs w:val="22"/>
        </w:rPr>
      </w:pPr>
      <w:r w:rsidRPr="000520A0">
        <w:rPr>
          <w:sz w:val="22"/>
          <w:szCs w:val="22"/>
        </w:rPr>
        <w:t xml:space="preserve">Subsection 7(3) provides that a medical practitioner is an authorised prescriber </w:t>
      </w:r>
      <w:r w:rsidR="00BF2476" w:rsidRPr="000520A0">
        <w:rPr>
          <w:sz w:val="22"/>
          <w:szCs w:val="22"/>
        </w:rPr>
        <w:t xml:space="preserve">for an HSD pharmaceutical benefit for a patient if </w:t>
      </w:r>
      <w:r w:rsidR="00B72C16" w:rsidRPr="000520A0">
        <w:rPr>
          <w:sz w:val="22"/>
          <w:szCs w:val="22"/>
        </w:rPr>
        <w:t>the benefit is</w:t>
      </w:r>
      <w:r w:rsidR="00BF2476" w:rsidRPr="000520A0">
        <w:rPr>
          <w:sz w:val="22"/>
          <w:szCs w:val="22"/>
        </w:rPr>
        <w:t xml:space="preserve"> for continuing treatment for the patient</w:t>
      </w:r>
      <w:r w:rsidR="00174631" w:rsidRPr="000520A0">
        <w:rPr>
          <w:sz w:val="22"/>
          <w:szCs w:val="22"/>
        </w:rPr>
        <w:t>,</w:t>
      </w:r>
      <w:r w:rsidR="007D3ECE" w:rsidRPr="000520A0">
        <w:rPr>
          <w:sz w:val="22"/>
          <w:szCs w:val="22"/>
        </w:rPr>
        <w:t xml:space="preserve"> the medical practitioner is authorised by a</w:t>
      </w:r>
      <w:r w:rsidR="00174631" w:rsidRPr="000520A0">
        <w:rPr>
          <w:sz w:val="22"/>
          <w:szCs w:val="22"/>
        </w:rPr>
        <w:t>n authority of the Commonwealth,</w:t>
      </w:r>
      <w:r w:rsidR="007D3ECE" w:rsidRPr="000520A0">
        <w:rPr>
          <w:sz w:val="22"/>
          <w:szCs w:val="22"/>
        </w:rPr>
        <w:t xml:space="preserve"> and the medical practitioner is authorised by an authority of the State or Territory in which the hospital is located.</w:t>
      </w:r>
    </w:p>
    <w:p w14:paraId="44940C34" w14:textId="7EA4F590" w:rsidR="00827CCE" w:rsidRPr="000520A0" w:rsidRDefault="00827CCE" w:rsidP="00EC1A63">
      <w:pPr>
        <w:spacing w:line="259" w:lineRule="auto"/>
        <w:rPr>
          <w:sz w:val="22"/>
          <w:szCs w:val="22"/>
        </w:rPr>
      </w:pPr>
    </w:p>
    <w:p w14:paraId="196D8AE1" w14:textId="1A758D11" w:rsidR="00827CCE" w:rsidRPr="000520A0" w:rsidRDefault="00827CCE" w:rsidP="00EC1A63">
      <w:pPr>
        <w:spacing w:line="259" w:lineRule="auto"/>
        <w:rPr>
          <w:sz w:val="22"/>
          <w:szCs w:val="22"/>
        </w:rPr>
      </w:pPr>
      <w:r w:rsidRPr="000520A0">
        <w:rPr>
          <w:i/>
          <w:iCs/>
          <w:sz w:val="22"/>
          <w:szCs w:val="22"/>
        </w:rPr>
        <w:t>Medical practitioners—medication for the treatment of hepatitis C, lanreotide and octreotide</w:t>
      </w:r>
    </w:p>
    <w:p w14:paraId="718E3DC7" w14:textId="77777777" w:rsidR="00B72C16" w:rsidRPr="000520A0" w:rsidRDefault="00B72C16" w:rsidP="007D3ECE">
      <w:pPr>
        <w:spacing w:line="259" w:lineRule="auto"/>
        <w:ind w:left="284"/>
        <w:rPr>
          <w:sz w:val="22"/>
          <w:szCs w:val="22"/>
        </w:rPr>
      </w:pPr>
    </w:p>
    <w:p w14:paraId="5209A54F" w14:textId="7F65FA2D" w:rsidR="00C7639E" w:rsidRPr="000520A0" w:rsidRDefault="00827CCE" w:rsidP="00EC1A63">
      <w:pPr>
        <w:spacing w:line="259" w:lineRule="auto"/>
        <w:rPr>
          <w:sz w:val="22"/>
          <w:szCs w:val="22"/>
        </w:rPr>
      </w:pPr>
      <w:r w:rsidRPr="000520A0">
        <w:rPr>
          <w:sz w:val="22"/>
          <w:szCs w:val="22"/>
        </w:rPr>
        <w:t xml:space="preserve">Subsection 7(4) provides that a medical practitioner is an authorised prescriber </w:t>
      </w:r>
      <w:r w:rsidR="007D3ECE" w:rsidRPr="000520A0">
        <w:rPr>
          <w:sz w:val="22"/>
          <w:szCs w:val="22"/>
        </w:rPr>
        <w:t>for</w:t>
      </w:r>
      <w:r w:rsidR="00C7639E" w:rsidRPr="000520A0">
        <w:rPr>
          <w:sz w:val="22"/>
          <w:szCs w:val="22"/>
        </w:rPr>
        <w:t xml:space="preserve"> the following</w:t>
      </w:r>
      <w:r w:rsidR="007D3ECE" w:rsidRPr="000520A0">
        <w:rPr>
          <w:sz w:val="22"/>
          <w:szCs w:val="22"/>
        </w:rPr>
        <w:t xml:space="preserve"> HSD </w:t>
      </w:r>
      <w:r w:rsidR="008E0599" w:rsidRPr="000520A0">
        <w:rPr>
          <w:sz w:val="22"/>
          <w:szCs w:val="22"/>
        </w:rPr>
        <w:t>pharmaceutical benefits</w:t>
      </w:r>
      <w:r w:rsidR="00C7639E" w:rsidRPr="000520A0">
        <w:rPr>
          <w:sz w:val="22"/>
          <w:szCs w:val="22"/>
        </w:rPr>
        <w:t>:</w:t>
      </w:r>
    </w:p>
    <w:p w14:paraId="037D463B" w14:textId="063B8337" w:rsidR="00C7639E" w:rsidRPr="000520A0" w:rsidRDefault="00C7639E" w:rsidP="00EC1A63">
      <w:pPr>
        <w:pStyle w:val="ListParagraph"/>
        <w:numPr>
          <w:ilvl w:val="0"/>
          <w:numId w:val="10"/>
        </w:numPr>
        <w:spacing w:line="259" w:lineRule="auto"/>
        <w:rPr>
          <w:szCs w:val="22"/>
        </w:rPr>
      </w:pPr>
      <w:r w:rsidRPr="000520A0">
        <w:rPr>
          <w:rFonts w:ascii="Times New Roman" w:hAnsi="Times New Roman" w:cs="Times New Roman"/>
          <w:szCs w:val="22"/>
        </w:rPr>
        <w:t xml:space="preserve">a medication </w:t>
      </w:r>
      <w:r w:rsidR="007D3ECE" w:rsidRPr="000520A0">
        <w:rPr>
          <w:rFonts w:ascii="Times New Roman" w:hAnsi="Times New Roman" w:cs="Times New Roman"/>
          <w:szCs w:val="22"/>
        </w:rPr>
        <w:t>for</w:t>
      </w:r>
      <w:r w:rsidR="008E0599" w:rsidRPr="000520A0">
        <w:rPr>
          <w:rFonts w:ascii="Times New Roman" w:hAnsi="Times New Roman" w:cs="Times New Roman"/>
          <w:szCs w:val="22"/>
        </w:rPr>
        <w:t xml:space="preserve"> the treatment of </w:t>
      </w:r>
      <w:r w:rsidR="007D3ECE" w:rsidRPr="000520A0">
        <w:rPr>
          <w:rFonts w:ascii="Times New Roman" w:hAnsi="Times New Roman" w:cs="Times New Roman"/>
          <w:szCs w:val="22"/>
        </w:rPr>
        <w:t>hepatitis C</w:t>
      </w:r>
      <w:r w:rsidRPr="000520A0">
        <w:rPr>
          <w:rFonts w:ascii="Times New Roman" w:hAnsi="Times New Roman" w:cs="Times New Roman"/>
          <w:szCs w:val="22"/>
        </w:rPr>
        <w:t>;</w:t>
      </w:r>
    </w:p>
    <w:p w14:paraId="17E50758" w14:textId="342599FE" w:rsidR="00C7639E" w:rsidRPr="000520A0" w:rsidRDefault="007D3ECE" w:rsidP="00EC1A63">
      <w:pPr>
        <w:pStyle w:val="ListParagraph"/>
        <w:numPr>
          <w:ilvl w:val="0"/>
          <w:numId w:val="10"/>
        </w:numPr>
        <w:spacing w:line="259" w:lineRule="auto"/>
        <w:rPr>
          <w:szCs w:val="22"/>
        </w:rPr>
      </w:pPr>
      <w:r w:rsidRPr="000520A0">
        <w:rPr>
          <w:rFonts w:ascii="Times New Roman" w:hAnsi="Times New Roman" w:cs="Times New Roman"/>
          <w:szCs w:val="22"/>
        </w:rPr>
        <w:t>lanreotide</w:t>
      </w:r>
      <w:r w:rsidR="00C7639E" w:rsidRPr="000520A0">
        <w:rPr>
          <w:rFonts w:ascii="Times New Roman" w:hAnsi="Times New Roman" w:cs="Times New Roman"/>
          <w:szCs w:val="22"/>
        </w:rPr>
        <w:t>,</w:t>
      </w:r>
      <w:r w:rsidRPr="000520A0">
        <w:rPr>
          <w:rFonts w:ascii="Times New Roman" w:hAnsi="Times New Roman" w:cs="Times New Roman"/>
          <w:szCs w:val="22"/>
        </w:rPr>
        <w:t xml:space="preserve"> if the description of its form does not include “Powder for suspension for injection” and it is for continuing treatment</w:t>
      </w:r>
      <w:r w:rsidR="00C7639E" w:rsidRPr="000520A0">
        <w:rPr>
          <w:rFonts w:ascii="Times New Roman" w:hAnsi="Times New Roman" w:cs="Times New Roman"/>
          <w:szCs w:val="22"/>
        </w:rPr>
        <w:t>;</w:t>
      </w:r>
    </w:p>
    <w:p w14:paraId="4F83F358" w14:textId="219163EA" w:rsidR="007D3ECE" w:rsidRPr="000520A0" w:rsidRDefault="007D3ECE" w:rsidP="00EC1A63">
      <w:pPr>
        <w:pStyle w:val="ListParagraph"/>
        <w:numPr>
          <w:ilvl w:val="0"/>
          <w:numId w:val="10"/>
        </w:numPr>
        <w:spacing w:line="259" w:lineRule="auto"/>
        <w:rPr>
          <w:szCs w:val="22"/>
        </w:rPr>
      </w:pPr>
      <w:r w:rsidRPr="000520A0">
        <w:rPr>
          <w:rFonts w:ascii="Times New Roman" w:hAnsi="Times New Roman" w:cs="Times New Roman"/>
          <w:szCs w:val="22"/>
        </w:rPr>
        <w:t>octreotide</w:t>
      </w:r>
      <w:r w:rsidR="00C7639E" w:rsidRPr="000520A0">
        <w:rPr>
          <w:rFonts w:ascii="Times New Roman" w:hAnsi="Times New Roman" w:cs="Times New Roman"/>
          <w:szCs w:val="22"/>
        </w:rPr>
        <w:t>,</w:t>
      </w:r>
      <w:r w:rsidRPr="000520A0">
        <w:rPr>
          <w:rFonts w:ascii="Times New Roman" w:hAnsi="Times New Roman" w:cs="Times New Roman"/>
          <w:szCs w:val="22"/>
        </w:rPr>
        <w:t xml:space="preserve"> if the description of its form includes “Injection (modified release)” and it is for continuing treatment.</w:t>
      </w:r>
    </w:p>
    <w:p w14:paraId="25B49D56" w14:textId="77777777" w:rsidR="00EC1A63" w:rsidRPr="000520A0" w:rsidRDefault="00EC1A63" w:rsidP="0069614A">
      <w:pPr>
        <w:spacing w:line="259" w:lineRule="auto"/>
        <w:rPr>
          <w:i/>
          <w:sz w:val="22"/>
          <w:szCs w:val="22"/>
        </w:rPr>
      </w:pPr>
    </w:p>
    <w:p w14:paraId="7892F460" w14:textId="61B2DC27" w:rsidR="007D3ECE" w:rsidRPr="000520A0" w:rsidRDefault="00C7639E" w:rsidP="0069614A">
      <w:pPr>
        <w:spacing w:line="259" w:lineRule="auto"/>
        <w:rPr>
          <w:i/>
          <w:sz w:val="22"/>
          <w:szCs w:val="22"/>
        </w:rPr>
      </w:pPr>
      <w:r w:rsidRPr="000520A0">
        <w:rPr>
          <w:i/>
          <w:sz w:val="22"/>
          <w:szCs w:val="22"/>
        </w:rPr>
        <w:lastRenderedPageBreak/>
        <w:t>Accredited prescribers—for HSD pharmaceutical benefits for the treatment of hepatitis B, hepatitis C, HIV or AIDS, and schizophrenia</w:t>
      </w:r>
    </w:p>
    <w:p w14:paraId="79796B36" w14:textId="77777777" w:rsidR="00C7639E" w:rsidRPr="000520A0" w:rsidRDefault="00C7639E" w:rsidP="0069614A">
      <w:pPr>
        <w:spacing w:line="259" w:lineRule="auto"/>
        <w:rPr>
          <w:sz w:val="22"/>
          <w:szCs w:val="22"/>
        </w:rPr>
      </w:pPr>
    </w:p>
    <w:p w14:paraId="395C7095" w14:textId="313890EA" w:rsidR="00C7639E" w:rsidRPr="000520A0" w:rsidRDefault="00C7639E" w:rsidP="0069614A">
      <w:pPr>
        <w:spacing w:line="259" w:lineRule="auto"/>
        <w:rPr>
          <w:sz w:val="22"/>
          <w:szCs w:val="22"/>
        </w:rPr>
      </w:pPr>
      <w:r w:rsidRPr="000520A0">
        <w:rPr>
          <w:sz w:val="22"/>
          <w:szCs w:val="22"/>
        </w:rPr>
        <w:t>Subsection 7(5) provides that an accredited prescriber of medication for the treatment</w:t>
      </w:r>
      <w:r w:rsidR="002B628E" w:rsidRPr="000520A0">
        <w:rPr>
          <w:sz w:val="22"/>
          <w:szCs w:val="22"/>
        </w:rPr>
        <w:t xml:space="preserve"> of a specified condition is an authorised prescriber for an HSD pharmaceutical benefit, if the medication is for the treatment of that specified condition. These persons and HSD pharmaceutical benefits are outlined in accordance with the </w:t>
      </w:r>
      <w:r w:rsidRPr="000520A0">
        <w:rPr>
          <w:sz w:val="22"/>
          <w:szCs w:val="22"/>
        </w:rPr>
        <w:t>table entitled ‘Authorised prescribers for certain HSD pharmaceutical benefits’</w:t>
      </w:r>
      <w:r w:rsidR="002B628E" w:rsidRPr="000520A0">
        <w:rPr>
          <w:sz w:val="22"/>
          <w:szCs w:val="22"/>
        </w:rPr>
        <w:t xml:space="preserve"> also in subsection 7(5).</w:t>
      </w:r>
    </w:p>
    <w:p w14:paraId="705D71F8" w14:textId="6F182F0F" w:rsidR="008E0599" w:rsidRPr="000520A0" w:rsidRDefault="008E0599" w:rsidP="0069614A">
      <w:pPr>
        <w:spacing w:line="259" w:lineRule="auto"/>
        <w:rPr>
          <w:i/>
          <w:sz w:val="22"/>
          <w:szCs w:val="22"/>
        </w:rPr>
      </w:pPr>
    </w:p>
    <w:p w14:paraId="37D549E4" w14:textId="523392D4" w:rsidR="0069614A" w:rsidRPr="000520A0" w:rsidRDefault="00335FAE" w:rsidP="006C19DE">
      <w:pPr>
        <w:spacing w:line="259" w:lineRule="auto"/>
        <w:ind w:left="1440" w:hanging="1440"/>
        <w:rPr>
          <w:b/>
          <w:bCs/>
          <w:i/>
          <w:iCs/>
          <w:sz w:val="22"/>
          <w:szCs w:val="22"/>
        </w:rPr>
      </w:pPr>
      <w:r w:rsidRPr="000520A0">
        <w:rPr>
          <w:b/>
          <w:sz w:val="22"/>
          <w:szCs w:val="22"/>
        </w:rPr>
        <w:t>Section</w:t>
      </w:r>
      <w:r w:rsidR="008E0599" w:rsidRPr="000520A0">
        <w:rPr>
          <w:b/>
          <w:sz w:val="22"/>
          <w:szCs w:val="22"/>
        </w:rPr>
        <w:t xml:space="preserve"> 8</w:t>
      </w:r>
      <w:r w:rsidR="005932C6" w:rsidRPr="000520A0">
        <w:rPr>
          <w:b/>
          <w:sz w:val="22"/>
          <w:szCs w:val="22"/>
        </w:rPr>
        <w:tab/>
      </w:r>
      <w:r w:rsidR="006C19DE" w:rsidRPr="000520A0">
        <w:rPr>
          <w:b/>
          <w:bCs/>
          <w:sz w:val="22"/>
          <w:szCs w:val="22"/>
        </w:rPr>
        <w:t xml:space="preserve">Definition of </w:t>
      </w:r>
      <w:r w:rsidR="006C19DE" w:rsidRPr="000520A0">
        <w:rPr>
          <w:b/>
          <w:bCs/>
          <w:i/>
          <w:iCs/>
          <w:sz w:val="22"/>
          <w:szCs w:val="22"/>
        </w:rPr>
        <w:t>eligible patient</w:t>
      </w:r>
    </w:p>
    <w:p w14:paraId="1F55A82B" w14:textId="77777777" w:rsidR="006C19DE" w:rsidRPr="000520A0" w:rsidRDefault="006C19DE" w:rsidP="006C19DE">
      <w:pPr>
        <w:spacing w:line="259" w:lineRule="auto"/>
        <w:ind w:left="1440" w:hanging="1440"/>
        <w:rPr>
          <w:sz w:val="22"/>
          <w:szCs w:val="22"/>
        </w:rPr>
      </w:pPr>
    </w:p>
    <w:p w14:paraId="2CDED834" w14:textId="324F01FB" w:rsidR="00180140" w:rsidRPr="000520A0" w:rsidRDefault="0069614A" w:rsidP="00180140">
      <w:pPr>
        <w:spacing w:line="259" w:lineRule="auto"/>
        <w:rPr>
          <w:sz w:val="22"/>
          <w:szCs w:val="22"/>
        </w:rPr>
      </w:pPr>
      <w:r w:rsidRPr="000520A0">
        <w:rPr>
          <w:sz w:val="22"/>
          <w:szCs w:val="22"/>
        </w:rPr>
        <w:t xml:space="preserve">This </w:t>
      </w:r>
      <w:r w:rsidR="00335FAE" w:rsidRPr="000520A0">
        <w:rPr>
          <w:sz w:val="22"/>
          <w:szCs w:val="22"/>
        </w:rPr>
        <w:t>section</w:t>
      </w:r>
      <w:r w:rsidRPr="000520A0">
        <w:rPr>
          <w:sz w:val="22"/>
          <w:szCs w:val="22"/>
        </w:rPr>
        <w:t xml:space="preserve"> </w:t>
      </w:r>
      <w:r w:rsidR="001C47EF" w:rsidRPr="000520A0">
        <w:rPr>
          <w:sz w:val="22"/>
          <w:szCs w:val="22"/>
        </w:rPr>
        <w:t>consolidates</w:t>
      </w:r>
      <w:r w:rsidR="00180140" w:rsidRPr="000520A0">
        <w:rPr>
          <w:sz w:val="22"/>
          <w:szCs w:val="22"/>
        </w:rPr>
        <w:t xml:space="preserve"> and clarifies</w:t>
      </w:r>
      <w:r w:rsidR="001C47EF" w:rsidRPr="000520A0">
        <w:rPr>
          <w:sz w:val="22"/>
          <w:szCs w:val="22"/>
        </w:rPr>
        <w:t xml:space="preserve"> the </w:t>
      </w:r>
      <w:r w:rsidR="00180140" w:rsidRPr="000520A0">
        <w:rPr>
          <w:sz w:val="22"/>
          <w:szCs w:val="22"/>
        </w:rPr>
        <w:t>definition</w:t>
      </w:r>
      <w:r w:rsidR="001C47EF" w:rsidRPr="000520A0">
        <w:rPr>
          <w:sz w:val="22"/>
          <w:szCs w:val="22"/>
        </w:rPr>
        <w:t xml:space="preserve"> of </w:t>
      </w:r>
      <w:r w:rsidR="00180140" w:rsidRPr="000520A0">
        <w:rPr>
          <w:sz w:val="22"/>
          <w:szCs w:val="22"/>
        </w:rPr>
        <w:t>eligible</w:t>
      </w:r>
      <w:r w:rsidR="001C47EF" w:rsidRPr="000520A0">
        <w:rPr>
          <w:sz w:val="22"/>
          <w:szCs w:val="22"/>
        </w:rPr>
        <w:t xml:space="preserve"> patient </w:t>
      </w:r>
      <w:r w:rsidR="00D64682" w:rsidRPr="000520A0">
        <w:rPr>
          <w:sz w:val="22"/>
          <w:szCs w:val="22"/>
        </w:rPr>
        <w:t xml:space="preserve">which was previously provided by </w:t>
      </w:r>
      <w:r w:rsidR="00335FAE" w:rsidRPr="000520A0">
        <w:rPr>
          <w:sz w:val="22"/>
          <w:szCs w:val="22"/>
        </w:rPr>
        <w:t>section</w:t>
      </w:r>
      <w:r w:rsidR="00D64682" w:rsidRPr="000520A0">
        <w:rPr>
          <w:sz w:val="22"/>
          <w:szCs w:val="22"/>
        </w:rPr>
        <w:t xml:space="preserve"> 9A</w:t>
      </w:r>
      <w:r w:rsidR="005D6C16" w:rsidRPr="000520A0">
        <w:rPr>
          <w:sz w:val="22"/>
          <w:szCs w:val="22"/>
        </w:rPr>
        <w:t xml:space="preserve"> of the Special Arrangement 2010. It</w:t>
      </w:r>
      <w:r w:rsidR="00D64682" w:rsidRPr="000520A0">
        <w:rPr>
          <w:sz w:val="22"/>
          <w:szCs w:val="22"/>
        </w:rPr>
        <w:t xml:space="preserve"> incorporates the definition of ‘eligible patient’, </w:t>
      </w:r>
      <w:r w:rsidR="00605DA8" w:rsidRPr="000520A0">
        <w:rPr>
          <w:sz w:val="22"/>
          <w:szCs w:val="22"/>
        </w:rPr>
        <w:t xml:space="preserve">used in </w:t>
      </w:r>
      <w:r w:rsidR="00D64682" w:rsidRPr="000520A0">
        <w:rPr>
          <w:sz w:val="22"/>
          <w:szCs w:val="22"/>
        </w:rPr>
        <w:t xml:space="preserve">the Special Arrangement 2010. </w:t>
      </w:r>
    </w:p>
    <w:p w14:paraId="54F047E9" w14:textId="21039974" w:rsidR="00180140" w:rsidRPr="000520A0" w:rsidRDefault="00180140" w:rsidP="00180140">
      <w:pPr>
        <w:spacing w:line="259" w:lineRule="auto"/>
        <w:rPr>
          <w:sz w:val="22"/>
          <w:szCs w:val="22"/>
        </w:rPr>
      </w:pPr>
    </w:p>
    <w:p w14:paraId="7E9B55ED" w14:textId="5A46F483" w:rsidR="00180140" w:rsidRPr="000520A0" w:rsidRDefault="00D64682" w:rsidP="00180140">
      <w:pPr>
        <w:spacing w:line="259" w:lineRule="auto"/>
        <w:rPr>
          <w:sz w:val="22"/>
          <w:szCs w:val="22"/>
        </w:rPr>
      </w:pPr>
      <w:r w:rsidRPr="000520A0">
        <w:rPr>
          <w:sz w:val="22"/>
          <w:szCs w:val="22"/>
        </w:rPr>
        <w:t>A person is an e</w:t>
      </w:r>
      <w:r w:rsidR="00180140" w:rsidRPr="000520A0">
        <w:rPr>
          <w:sz w:val="22"/>
          <w:szCs w:val="22"/>
        </w:rPr>
        <w:t>ligible patient for an HSD pharmaceutical benefit i</w:t>
      </w:r>
      <w:r w:rsidRPr="000520A0">
        <w:rPr>
          <w:sz w:val="22"/>
          <w:szCs w:val="22"/>
        </w:rPr>
        <w:t>f the person is, or is to be treated as, an eligible person and if</w:t>
      </w:r>
      <w:r w:rsidR="00180140" w:rsidRPr="000520A0">
        <w:rPr>
          <w:sz w:val="22"/>
          <w:szCs w:val="22"/>
        </w:rPr>
        <w:t>:</w:t>
      </w:r>
    </w:p>
    <w:p w14:paraId="18DE231B" w14:textId="16FBE237" w:rsidR="0069614A" w:rsidRPr="000520A0" w:rsidRDefault="004908F9" w:rsidP="00EC1A63">
      <w:pPr>
        <w:pStyle w:val="ListParagraph"/>
        <w:numPr>
          <w:ilvl w:val="0"/>
          <w:numId w:val="11"/>
        </w:numPr>
        <w:spacing w:line="259" w:lineRule="auto"/>
        <w:jc w:val="left"/>
        <w:rPr>
          <w:rFonts w:ascii="Times New Roman" w:hAnsi="Times New Roman" w:cs="Times New Roman"/>
          <w:szCs w:val="22"/>
        </w:rPr>
      </w:pPr>
      <w:r w:rsidRPr="000520A0">
        <w:rPr>
          <w:rFonts w:ascii="Times New Roman" w:hAnsi="Times New Roman" w:cs="Times New Roman"/>
          <w:szCs w:val="22"/>
        </w:rPr>
        <w:t>t</w:t>
      </w:r>
      <w:r w:rsidR="00D64682" w:rsidRPr="000520A0">
        <w:rPr>
          <w:rFonts w:ascii="Times New Roman" w:hAnsi="Times New Roman" w:cs="Times New Roman"/>
          <w:szCs w:val="22"/>
        </w:rPr>
        <w:t>he person is</w:t>
      </w:r>
      <w:r w:rsidR="00180140" w:rsidRPr="000520A0">
        <w:rPr>
          <w:rFonts w:ascii="Times New Roman" w:hAnsi="Times New Roman" w:cs="Times New Roman"/>
          <w:szCs w:val="22"/>
        </w:rPr>
        <w:t xml:space="preserve"> receiving treatment by </w:t>
      </w:r>
      <w:r w:rsidR="00A40BF4" w:rsidRPr="000520A0">
        <w:rPr>
          <w:rFonts w:ascii="Times New Roman" w:hAnsi="Times New Roman" w:cs="Times New Roman"/>
          <w:szCs w:val="22"/>
        </w:rPr>
        <w:t xml:space="preserve">a </w:t>
      </w:r>
      <w:r w:rsidR="00180140" w:rsidRPr="000520A0">
        <w:rPr>
          <w:rFonts w:ascii="Times New Roman" w:hAnsi="Times New Roman" w:cs="Times New Roman"/>
          <w:szCs w:val="22"/>
        </w:rPr>
        <w:t xml:space="preserve">medical practitioner at or from </w:t>
      </w:r>
      <w:r w:rsidR="00A40BF4" w:rsidRPr="000520A0">
        <w:rPr>
          <w:rFonts w:ascii="Times New Roman" w:hAnsi="Times New Roman" w:cs="Times New Roman"/>
          <w:szCs w:val="22"/>
        </w:rPr>
        <w:t xml:space="preserve">a </w:t>
      </w:r>
      <w:r w:rsidR="00180140" w:rsidRPr="000520A0">
        <w:rPr>
          <w:rFonts w:ascii="Times New Roman" w:hAnsi="Times New Roman" w:cs="Times New Roman"/>
          <w:szCs w:val="22"/>
        </w:rPr>
        <w:t xml:space="preserve">public hospital other than as </w:t>
      </w:r>
      <w:r w:rsidR="00A40BF4" w:rsidRPr="000520A0">
        <w:rPr>
          <w:rFonts w:ascii="Times New Roman" w:hAnsi="Times New Roman" w:cs="Times New Roman"/>
          <w:szCs w:val="22"/>
        </w:rPr>
        <w:t xml:space="preserve">an </w:t>
      </w:r>
      <w:r w:rsidR="00180140" w:rsidRPr="000520A0">
        <w:rPr>
          <w:rFonts w:ascii="Times New Roman" w:hAnsi="Times New Roman" w:cs="Times New Roman"/>
          <w:szCs w:val="22"/>
        </w:rPr>
        <w:t>admitted patient</w:t>
      </w:r>
      <w:r w:rsidR="00605DA8" w:rsidRPr="000520A0">
        <w:rPr>
          <w:rFonts w:ascii="Times New Roman" w:hAnsi="Times New Roman" w:cs="Times New Roman"/>
          <w:szCs w:val="22"/>
        </w:rPr>
        <w:t xml:space="preserve"> </w:t>
      </w:r>
      <w:r w:rsidR="00A40BF4" w:rsidRPr="000520A0">
        <w:rPr>
          <w:rFonts w:ascii="Times New Roman" w:hAnsi="Times New Roman" w:cs="Times New Roman"/>
          <w:szCs w:val="22"/>
        </w:rPr>
        <w:t>(</w:t>
      </w:r>
      <w:r w:rsidR="00605DA8" w:rsidRPr="000520A0">
        <w:rPr>
          <w:rFonts w:ascii="Times New Roman" w:hAnsi="Times New Roman" w:cs="Times New Roman"/>
          <w:szCs w:val="22"/>
        </w:rPr>
        <w:t>subsection 8(1)</w:t>
      </w:r>
      <w:r w:rsidR="00A40BF4" w:rsidRPr="000520A0">
        <w:rPr>
          <w:rFonts w:ascii="Times New Roman" w:hAnsi="Times New Roman" w:cs="Times New Roman"/>
          <w:szCs w:val="22"/>
        </w:rPr>
        <w:t>)</w:t>
      </w:r>
      <w:r w:rsidR="00180140" w:rsidRPr="000520A0">
        <w:rPr>
          <w:rFonts w:ascii="Times New Roman" w:hAnsi="Times New Roman" w:cs="Times New Roman"/>
          <w:szCs w:val="22"/>
        </w:rPr>
        <w:t>.</w:t>
      </w:r>
    </w:p>
    <w:p w14:paraId="2DA33D81" w14:textId="0CD322A9" w:rsidR="00180140" w:rsidRPr="000520A0" w:rsidRDefault="004908F9" w:rsidP="00EC1A63">
      <w:pPr>
        <w:pStyle w:val="ListParagraph"/>
        <w:numPr>
          <w:ilvl w:val="0"/>
          <w:numId w:val="11"/>
        </w:numPr>
        <w:spacing w:line="259" w:lineRule="auto"/>
        <w:jc w:val="left"/>
        <w:rPr>
          <w:rFonts w:ascii="Times New Roman" w:hAnsi="Times New Roman" w:cs="Times New Roman"/>
          <w:szCs w:val="22"/>
        </w:rPr>
      </w:pPr>
      <w:r w:rsidRPr="000520A0">
        <w:rPr>
          <w:rFonts w:ascii="Times New Roman" w:hAnsi="Times New Roman" w:cs="Times New Roman"/>
          <w:iCs/>
          <w:szCs w:val="22"/>
        </w:rPr>
        <w:t>f</w:t>
      </w:r>
      <w:r w:rsidR="00D64682" w:rsidRPr="000520A0">
        <w:rPr>
          <w:rFonts w:ascii="Times New Roman" w:hAnsi="Times New Roman" w:cs="Times New Roman"/>
          <w:iCs/>
          <w:szCs w:val="22"/>
        </w:rPr>
        <w:t>or medication for the treatment of hepatitis C, the p</w:t>
      </w:r>
      <w:r w:rsidR="00180140" w:rsidRPr="000520A0">
        <w:rPr>
          <w:rFonts w:ascii="Times New Roman" w:hAnsi="Times New Roman" w:cs="Times New Roman"/>
          <w:iCs/>
          <w:szCs w:val="22"/>
        </w:rPr>
        <w:t>erson</w:t>
      </w:r>
      <w:r w:rsidR="00D64682" w:rsidRPr="000520A0">
        <w:rPr>
          <w:rFonts w:ascii="Times New Roman" w:hAnsi="Times New Roman" w:cs="Times New Roman"/>
          <w:iCs/>
          <w:szCs w:val="22"/>
        </w:rPr>
        <w:t xml:space="preserve"> i</w:t>
      </w:r>
      <w:r w:rsidR="00180140" w:rsidRPr="000520A0">
        <w:rPr>
          <w:rFonts w:ascii="Times New Roman" w:hAnsi="Times New Roman" w:cs="Times New Roman"/>
          <w:iCs/>
          <w:szCs w:val="22"/>
        </w:rPr>
        <w:t xml:space="preserve">s receiving treatment by </w:t>
      </w:r>
      <w:r w:rsidR="00A40BF4" w:rsidRPr="000520A0">
        <w:rPr>
          <w:rFonts w:ascii="Times New Roman" w:hAnsi="Times New Roman" w:cs="Times New Roman"/>
          <w:iCs/>
          <w:szCs w:val="22"/>
        </w:rPr>
        <w:t xml:space="preserve">an </w:t>
      </w:r>
      <w:r w:rsidR="00180140" w:rsidRPr="000520A0">
        <w:rPr>
          <w:rFonts w:ascii="Times New Roman" w:hAnsi="Times New Roman" w:cs="Times New Roman"/>
          <w:iCs/>
          <w:szCs w:val="22"/>
        </w:rPr>
        <w:t xml:space="preserve">authorised nurse practitioner at or from </w:t>
      </w:r>
      <w:r w:rsidR="00A40BF4" w:rsidRPr="000520A0">
        <w:rPr>
          <w:rFonts w:ascii="Times New Roman" w:hAnsi="Times New Roman" w:cs="Times New Roman"/>
          <w:iCs/>
          <w:szCs w:val="22"/>
        </w:rPr>
        <w:t xml:space="preserve">a </w:t>
      </w:r>
      <w:r w:rsidR="00180140" w:rsidRPr="000520A0">
        <w:rPr>
          <w:rFonts w:ascii="Times New Roman" w:hAnsi="Times New Roman" w:cs="Times New Roman"/>
          <w:iCs/>
          <w:szCs w:val="22"/>
        </w:rPr>
        <w:t xml:space="preserve">public hospital other than as </w:t>
      </w:r>
      <w:r w:rsidR="00A40BF4" w:rsidRPr="000520A0">
        <w:rPr>
          <w:rFonts w:ascii="Times New Roman" w:hAnsi="Times New Roman" w:cs="Times New Roman"/>
          <w:iCs/>
          <w:szCs w:val="22"/>
        </w:rPr>
        <w:t xml:space="preserve">an </w:t>
      </w:r>
      <w:r w:rsidR="00180140" w:rsidRPr="000520A0">
        <w:rPr>
          <w:rFonts w:ascii="Times New Roman" w:hAnsi="Times New Roman" w:cs="Times New Roman"/>
          <w:iCs/>
          <w:szCs w:val="22"/>
        </w:rPr>
        <w:t>admitted patient</w:t>
      </w:r>
      <w:r w:rsidR="00D64682" w:rsidRPr="000520A0">
        <w:rPr>
          <w:rFonts w:ascii="Times New Roman" w:hAnsi="Times New Roman" w:cs="Times New Roman"/>
          <w:iCs/>
          <w:szCs w:val="22"/>
        </w:rPr>
        <w:t xml:space="preserve"> </w:t>
      </w:r>
      <w:r w:rsidR="00A40BF4" w:rsidRPr="000520A0">
        <w:rPr>
          <w:rFonts w:ascii="Times New Roman" w:hAnsi="Times New Roman" w:cs="Times New Roman"/>
          <w:iCs/>
          <w:szCs w:val="22"/>
        </w:rPr>
        <w:t xml:space="preserve">(subsection 8(2)) </w:t>
      </w:r>
      <w:r w:rsidR="00D64682" w:rsidRPr="000520A0">
        <w:rPr>
          <w:rFonts w:ascii="Times New Roman" w:hAnsi="Times New Roman" w:cs="Times New Roman"/>
          <w:iCs/>
          <w:szCs w:val="22"/>
        </w:rPr>
        <w:t xml:space="preserve">or, the person is receiving treatment by </w:t>
      </w:r>
      <w:r w:rsidR="00A40BF4" w:rsidRPr="000520A0">
        <w:rPr>
          <w:rFonts w:ascii="Times New Roman" w:hAnsi="Times New Roman" w:cs="Times New Roman"/>
          <w:iCs/>
          <w:szCs w:val="22"/>
        </w:rPr>
        <w:t xml:space="preserve">an </w:t>
      </w:r>
      <w:r w:rsidR="00D64682" w:rsidRPr="000520A0">
        <w:rPr>
          <w:rFonts w:ascii="Times New Roman" w:hAnsi="Times New Roman" w:cs="Times New Roman"/>
          <w:iCs/>
          <w:szCs w:val="22"/>
        </w:rPr>
        <w:t xml:space="preserve">authorised nurse practitioner in, at or from </w:t>
      </w:r>
      <w:r w:rsidR="00A40BF4" w:rsidRPr="000520A0">
        <w:rPr>
          <w:rFonts w:ascii="Times New Roman" w:hAnsi="Times New Roman" w:cs="Times New Roman"/>
          <w:iCs/>
          <w:szCs w:val="22"/>
        </w:rPr>
        <w:t xml:space="preserve">a </w:t>
      </w:r>
      <w:r w:rsidR="00D64682" w:rsidRPr="000520A0">
        <w:rPr>
          <w:rFonts w:ascii="Times New Roman" w:hAnsi="Times New Roman" w:cs="Times New Roman"/>
          <w:iCs/>
          <w:szCs w:val="22"/>
        </w:rPr>
        <w:t>private hospital</w:t>
      </w:r>
      <w:r w:rsidR="00A40BF4" w:rsidRPr="000520A0">
        <w:rPr>
          <w:rFonts w:ascii="Times New Roman" w:hAnsi="Times New Roman" w:cs="Times New Roman"/>
          <w:iCs/>
          <w:szCs w:val="22"/>
        </w:rPr>
        <w:t xml:space="preserve"> (</w:t>
      </w:r>
      <w:r w:rsidR="005B5855" w:rsidRPr="000520A0">
        <w:rPr>
          <w:rFonts w:ascii="Times New Roman" w:hAnsi="Times New Roman" w:cs="Times New Roman"/>
          <w:iCs/>
          <w:szCs w:val="22"/>
        </w:rPr>
        <w:t>subsection</w:t>
      </w:r>
      <w:r w:rsidR="00A40BF4" w:rsidRPr="000520A0">
        <w:rPr>
          <w:rFonts w:ascii="Times New Roman" w:hAnsi="Times New Roman" w:cs="Times New Roman"/>
          <w:iCs/>
          <w:szCs w:val="22"/>
        </w:rPr>
        <w:t xml:space="preserve"> 8(5))</w:t>
      </w:r>
      <w:r w:rsidR="007B7EB6" w:rsidRPr="000520A0">
        <w:rPr>
          <w:rFonts w:ascii="Times New Roman" w:hAnsi="Times New Roman" w:cs="Times New Roman"/>
          <w:iCs/>
          <w:szCs w:val="22"/>
        </w:rPr>
        <w:t>.</w:t>
      </w:r>
    </w:p>
    <w:p w14:paraId="25EBE9CB" w14:textId="7AE76114" w:rsidR="00180140" w:rsidRPr="000520A0" w:rsidRDefault="004908F9" w:rsidP="00EC1A63">
      <w:pPr>
        <w:pStyle w:val="ListParagraph"/>
        <w:numPr>
          <w:ilvl w:val="0"/>
          <w:numId w:val="11"/>
        </w:numPr>
        <w:spacing w:line="259" w:lineRule="auto"/>
        <w:jc w:val="left"/>
        <w:rPr>
          <w:rFonts w:ascii="Times New Roman" w:hAnsi="Times New Roman" w:cs="Times New Roman"/>
          <w:szCs w:val="22"/>
        </w:rPr>
      </w:pPr>
      <w:r w:rsidRPr="000520A0">
        <w:rPr>
          <w:rFonts w:ascii="Times New Roman" w:hAnsi="Times New Roman" w:cs="Times New Roman"/>
          <w:iCs/>
          <w:szCs w:val="22"/>
        </w:rPr>
        <w:t>f</w:t>
      </w:r>
      <w:r w:rsidR="00D64682" w:rsidRPr="000520A0">
        <w:rPr>
          <w:rFonts w:ascii="Times New Roman" w:hAnsi="Times New Roman" w:cs="Times New Roman"/>
          <w:iCs/>
          <w:szCs w:val="22"/>
        </w:rPr>
        <w:t xml:space="preserve">or </w:t>
      </w:r>
      <w:r w:rsidR="005B5855" w:rsidRPr="000520A0">
        <w:rPr>
          <w:rFonts w:ascii="Times New Roman" w:hAnsi="Times New Roman" w:cs="Times New Roman"/>
          <w:iCs/>
          <w:szCs w:val="22"/>
        </w:rPr>
        <w:t xml:space="preserve">an </w:t>
      </w:r>
      <w:r w:rsidR="00D64682" w:rsidRPr="000520A0">
        <w:rPr>
          <w:rFonts w:ascii="Times New Roman" w:hAnsi="Times New Roman" w:cs="Times New Roman"/>
          <w:iCs/>
          <w:szCs w:val="22"/>
        </w:rPr>
        <w:t>HSD pharmaceutical benefit that contain</w:t>
      </w:r>
      <w:r w:rsidR="005B5855" w:rsidRPr="000520A0">
        <w:rPr>
          <w:rFonts w:ascii="Times New Roman" w:hAnsi="Times New Roman" w:cs="Times New Roman"/>
          <w:iCs/>
          <w:szCs w:val="22"/>
        </w:rPr>
        <w:t>s</w:t>
      </w:r>
      <w:r w:rsidR="00D64682" w:rsidRPr="000520A0">
        <w:rPr>
          <w:rFonts w:ascii="Times New Roman" w:hAnsi="Times New Roman" w:cs="Times New Roman"/>
          <w:iCs/>
          <w:szCs w:val="22"/>
        </w:rPr>
        <w:t xml:space="preserve"> eculizumab, </w:t>
      </w:r>
      <w:r w:rsidR="007B7EB6" w:rsidRPr="000520A0">
        <w:rPr>
          <w:rFonts w:ascii="Times New Roman" w:hAnsi="Times New Roman" w:cs="Times New Roman"/>
          <w:iCs/>
          <w:szCs w:val="22"/>
        </w:rPr>
        <w:t xml:space="preserve">the </w:t>
      </w:r>
      <w:r w:rsidR="00D64682" w:rsidRPr="000520A0">
        <w:rPr>
          <w:rFonts w:ascii="Times New Roman" w:hAnsi="Times New Roman" w:cs="Times New Roman"/>
          <w:iCs/>
          <w:szCs w:val="22"/>
        </w:rPr>
        <w:t>p</w:t>
      </w:r>
      <w:r w:rsidR="00180140" w:rsidRPr="000520A0">
        <w:rPr>
          <w:rFonts w:ascii="Times New Roman" w:hAnsi="Times New Roman" w:cs="Times New Roman"/>
          <w:iCs/>
          <w:szCs w:val="22"/>
        </w:rPr>
        <w:t>erson</w:t>
      </w:r>
      <w:r w:rsidR="007B7EB6" w:rsidRPr="000520A0">
        <w:rPr>
          <w:rFonts w:ascii="Times New Roman" w:hAnsi="Times New Roman" w:cs="Times New Roman"/>
          <w:iCs/>
          <w:szCs w:val="22"/>
        </w:rPr>
        <w:t xml:space="preserve"> i</w:t>
      </w:r>
      <w:r w:rsidR="00180140" w:rsidRPr="000520A0">
        <w:rPr>
          <w:rFonts w:ascii="Times New Roman" w:hAnsi="Times New Roman" w:cs="Times New Roman"/>
          <w:iCs/>
          <w:szCs w:val="22"/>
        </w:rPr>
        <w:t xml:space="preserve">s receiving treatment by </w:t>
      </w:r>
      <w:r w:rsidR="005B5855" w:rsidRPr="000520A0">
        <w:rPr>
          <w:rFonts w:ascii="Times New Roman" w:hAnsi="Times New Roman" w:cs="Times New Roman"/>
          <w:iCs/>
          <w:szCs w:val="22"/>
        </w:rPr>
        <w:t xml:space="preserve">a </w:t>
      </w:r>
      <w:r w:rsidR="00180140" w:rsidRPr="000520A0">
        <w:rPr>
          <w:rFonts w:ascii="Times New Roman" w:hAnsi="Times New Roman" w:cs="Times New Roman"/>
          <w:iCs/>
          <w:szCs w:val="22"/>
        </w:rPr>
        <w:t xml:space="preserve">medical practitioner in </w:t>
      </w:r>
      <w:r w:rsidR="005B5855" w:rsidRPr="000520A0">
        <w:rPr>
          <w:rFonts w:ascii="Times New Roman" w:hAnsi="Times New Roman" w:cs="Times New Roman"/>
          <w:iCs/>
          <w:szCs w:val="22"/>
        </w:rPr>
        <w:t xml:space="preserve">a </w:t>
      </w:r>
      <w:r w:rsidR="00180140" w:rsidRPr="000520A0">
        <w:rPr>
          <w:rFonts w:ascii="Times New Roman" w:hAnsi="Times New Roman" w:cs="Times New Roman"/>
          <w:iCs/>
          <w:szCs w:val="22"/>
        </w:rPr>
        <w:t>public hospital as</w:t>
      </w:r>
      <w:r w:rsidR="005B5855" w:rsidRPr="000520A0">
        <w:rPr>
          <w:rFonts w:ascii="Times New Roman" w:hAnsi="Times New Roman" w:cs="Times New Roman"/>
          <w:iCs/>
          <w:szCs w:val="22"/>
        </w:rPr>
        <w:t xml:space="preserve"> an</w:t>
      </w:r>
      <w:r w:rsidR="00180140" w:rsidRPr="000520A0">
        <w:rPr>
          <w:rFonts w:ascii="Times New Roman" w:hAnsi="Times New Roman" w:cs="Times New Roman"/>
          <w:iCs/>
          <w:szCs w:val="22"/>
        </w:rPr>
        <w:t xml:space="preserve"> admitted patient</w:t>
      </w:r>
      <w:r w:rsidR="005B5855" w:rsidRPr="000520A0">
        <w:rPr>
          <w:rFonts w:ascii="Times New Roman" w:hAnsi="Times New Roman" w:cs="Times New Roman"/>
          <w:iCs/>
          <w:szCs w:val="22"/>
        </w:rPr>
        <w:t xml:space="preserve"> </w:t>
      </w:r>
      <w:r w:rsidR="005B5855" w:rsidRPr="000520A0">
        <w:rPr>
          <w:rFonts w:ascii="Times New Roman" w:hAnsi="Times New Roman" w:cs="Times New Roman"/>
          <w:szCs w:val="22"/>
        </w:rPr>
        <w:t>(other than a day admitted patient) (subsection 8(3))</w:t>
      </w:r>
      <w:r w:rsidR="00D64682" w:rsidRPr="000520A0">
        <w:rPr>
          <w:rFonts w:ascii="Times New Roman" w:hAnsi="Times New Roman" w:cs="Times New Roman"/>
          <w:iCs/>
          <w:szCs w:val="22"/>
        </w:rPr>
        <w:t>.</w:t>
      </w:r>
    </w:p>
    <w:p w14:paraId="16A64471" w14:textId="023B8BE5" w:rsidR="00180140" w:rsidRPr="000520A0" w:rsidRDefault="004908F9" w:rsidP="00EC1A63">
      <w:pPr>
        <w:pStyle w:val="ListParagraph"/>
        <w:numPr>
          <w:ilvl w:val="0"/>
          <w:numId w:val="11"/>
        </w:numPr>
        <w:spacing w:line="259" w:lineRule="auto"/>
        <w:jc w:val="left"/>
        <w:rPr>
          <w:rFonts w:ascii="Times New Roman" w:hAnsi="Times New Roman" w:cs="Times New Roman"/>
          <w:szCs w:val="22"/>
        </w:rPr>
      </w:pPr>
      <w:r w:rsidRPr="000520A0">
        <w:rPr>
          <w:rFonts w:ascii="Times New Roman" w:hAnsi="Times New Roman" w:cs="Times New Roman"/>
          <w:iCs/>
          <w:szCs w:val="22"/>
        </w:rPr>
        <w:t>t</w:t>
      </w:r>
      <w:r w:rsidR="00D64682" w:rsidRPr="000520A0">
        <w:rPr>
          <w:rFonts w:ascii="Times New Roman" w:hAnsi="Times New Roman" w:cs="Times New Roman"/>
          <w:iCs/>
          <w:szCs w:val="22"/>
        </w:rPr>
        <w:t>he p</w:t>
      </w:r>
      <w:r w:rsidR="00180140" w:rsidRPr="000520A0">
        <w:rPr>
          <w:rFonts w:ascii="Times New Roman" w:hAnsi="Times New Roman" w:cs="Times New Roman"/>
          <w:iCs/>
          <w:szCs w:val="22"/>
        </w:rPr>
        <w:t>erson</w:t>
      </w:r>
      <w:r w:rsidR="00D64682" w:rsidRPr="000520A0">
        <w:rPr>
          <w:rFonts w:ascii="Times New Roman" w:hAnsi="Times New Roman" w:cs="Times New Roman"/>
          <w:iCs/>
          <w:szCs w:val="22"/>
        </w:rPr>
        <w:t xml:space="preserve"> i</w:t>
      </w:r>
      <w:r w:rsidR="00180140" w:rsidRPr="000520A0">
        <w:rPr>
          <w:rFonts w:ascii="Times New Roman" w:hAnsi="Times New Roman" w:cs="Times New Roman"/>
          <w:iCs/>
          <w:szCs w:val="22"/>
        </w:rPr>
        <w:t xml:space="preserve">s receiving treatment by </w:t>
      </w:r>
      <w:r w:rsidR="005B5855" w:rsidRPr="000520A0">
        <w:rPr>
          <w:rFonts w:ascii="Times New Roman" w:hAnsi="Times New Roman" w:cs="Times New Roman"/>
          <w:iCs/>
          <w:szCs w:val="22"/>
        </w:rPr>
        <w:t xml:space="preserve">a </w:t>
      </w:r>
      <w:r w:rsidR="00180140" w:rsidRPr="000520A0">
        <w:rPr>
          <w:rFonts w:ascii="Times New Roman" w:hAnsi="Times New Roman" w:cs="Times New Roman"/>
          <w:iCs/>
          <w:szCs w:val="22"/>
        </w:rPr>
        <w:t xml:space="preserve">medical practitioner in, at or from </w:t>
      </w:r>
      <w:r w:rsidR="005B5855" w:rsidRPr="000520A0">
        <w:rPr>
          <w:rFonts w:ascii="Times New Roman" w:hAnsi="Times New Roman" w:cs="Times New Roman"/>
          <w:iCs/>
          <w:szCs w:val="22"/>
        </w:rPr>
        <w:t xml:space="preserve">a </w:t>
      </w:r>
      <w:r w:rsidR="00180140" w:rsidRPr="000520A0">
        <w:rPr>
          <w:rFonts w:ascii="Times New Roman" w:hAnsi="Times New Roman" w:cs="Times New Roman"/>
          <w:iCs/>
          <w:szCs w:val="22"/>
        </w:rPr>
        <w:t>private hospital</w:t>
      </w:r>
      <w:r w:rsidR="005B5855" w:rsidRPr="000520A0">
        <w:rPr>
          <w:rFonts w:ascii="Times New Roman" w:hAnsi="Times New Roman" w:cs="Times New Roman"/>
          <w:iCs/>
          <w:szCs w:val="22"/>
        </w:rPr>
        <w:t xml:space="preserve"> (subsection 8(4))</w:t>
      </w:r>
      <w:r w:rsidR="00180140" w:rsidRPr="000520A0">
        <w:rPr>
          <w:rFonts w:ascii="Times New Roman" w:hAnsi="Times New Roman" w:cs="Times New Roman"/>
          <w:iCs/>
          <w:szCs w:val="22"/>
        </w:rPr>
        <w:t>.</w:t>
      </w:r>
    </w:p>
    <w:p w14:paraId="38CA9781" w14:textId="0CB6ABBF" w:rsidR="00180140" w:rsidRPr="000520A0" w:rsidRDefault="004908F9" w:rsidP="00EC1A63">
      <w:pPr>
        <w:pStyle w:val="ListParagraph"/>
        <w:numPr>
          <w:ilvl w:val="0"/>
          <w:numId w:val="11"/>
        </w:numPr>
        <w:spacing w:line="259" w:lineRule="auto"/>
        <w:jc w:val="left"/>
        <w:rPr>
          <w:rFonts w:ascii="Times New Roman" w:hAnsi="Times New Roman" w:cs="Times New Roman"/>
          <w:szCs w:val="22"/>
        </w:rPr>
      </w:pPr>
      <w:r w:rsidRPr="000520A0">
        <w:rPr>
          <w:rFonts w:ascii="Times New Roman" w:hAnsi="Times New Roman" w:cs="Times New Roman"/>
          <w:iCs/>
          <w:szCs w:val="22"/>
        </w:rPr>
        <w:t>t</w:t>
      </w:r>
      <w:r w:rsidR="00D64682" w:rsidRPr="000520A0">
        <w:rPr>
          <w:rFonts w:ascii="Times New Roman" w:hAnsi="Times New Roman" w:cs="Times New Roman"/>
          <w:iCs/>
          <w:szCs w:val="22"/>
        </w:rPr>
        <w:t>he p</w:t>
      </w:r>
      <w:r w:rsidR="00180140" w:rsidRPr="000520A0">
        <w:rPr>
          <w:rFonts w:ascii="Times New Roman" w:hAnsi="Times New Roman" w:cs="Times New Roman"/>
          <w:iCs/>
          <w:szCs w:val="22"/>
        </w:rPr>
        <w:t>erson</w:t>
      </w:r>
      <w:r w:rsidR="00D64682" w:rsidRPr="000520A0">
        <w:rPr>
          <w:rFonts w:ascii="Times New Roman" w:hAnsi="Times New Roman" w:cs="Times New Roman"/>
          <w:iCs/>
          <w:szCs w:val="22"/>
        </w:rPr>
        <w:t xml:space="preserve"> i</w:t>
      </w:r>
      <w:r w:rsidR="00180140" w:rsidRPr="000520A0">
        <w:rPr>
          <w:rFonts w:ascii="Times New Roman" w:hAnsi="Times New Roman" w:cs="Times New Roman"/>
          <w:iCs/>
          <w:szCs w:val="22"/>
        </w:rPr>
        <w:t>s receiving HSD pharmaceutical benefits that are community access medications</w:t>
      </w:r>
      <w:r w:rsidR="005B5855" w:rsidRPr="000520A0">
        <w:rPr>
          <w:rFonts w:ascii="Times New Roman" w:hAnsi="Times New Roman" w:cs="Times New Roman"/>
          <w:iCs/>
          <w:szCs w:val="22"/>
        </w:rPr>
        <w:t xml:space="preserve"> (subsection 8(6))</w:t>
      </w:r>
      <w:r w:rsidR="00180140" w:rsidRPr="000520A0">
        <w:rPr>
          <w:rFonts w:ascii="Times New Roman" w:hAnsi="Times New Roman" w:cs="Times New Roman"/>
          <w:iCs/>
          <w:szCs w:val="22"/>
        </w:rPr>
        <w:t>.</w:t>
      </w:r>
    </w:p>
    <w:p w14:paraId="11AA8A78" w14:textId="697D5C17" w:rsidR="0069614A" w:rsidRPr="000520A0" w:rsidRDefault="0069614A" w:rsidP="0069614A">
      <w:pPr>
        <w:spacing w:line="259" w:lineRule="auto"/>
        <w:rPr>
          <w:sz w:val="22"/>
          <w:szCs w:val="22"/>
        </w:rPr>
      </w:pPr>
    </w:p>
    <w:p w14:paraId="123D007C" w14:textId="54770E2C" w:rsidR="00722858" w:rsidRPr="000520A0" w:rsidRDefault="00722858" w:rsidP="005932C6">
      <w:pPr>
        <w:spacing w:line="259" w:lineRule="auto"/>
        <w:ind w:left="1440" w:hanging="1440"/>
        <w:rPr>
          <w:b/>
          <w:i/>
          <w:sz w:val="22"/>
          <w:szCs w:val="22"/>
        </w:rPr>
      </w:pPr>
      <w:r w:rsidRPr="000520A0">
        <w:rPr>
          <w:b/>
          <w:i/>
          <w:sz w:val="22"/>
          <w:szCs w:val="22"/>
        </w:rPr>
        <w:t xml:space="preserve">Division 2 </w:t>
      </w:r>
      <w:r w:rsidRPr="000520A0">
        <w:rPr>
          <w:b/>
          <w:i/>
          <w:sz w:val="22"/>
          <w:szCs w:val="22"/>
        </w:rPr>
        <w:tab/>
        <w:t>Supplies of HSD pharmaceutical benefits from hospitals</w:t>
      </w:r>
    </w:p>
    <w:p w14:paraId="7820EB2C" w14:textId="77777777" w:rsidR="00722858" w:rsidRPr="000520A0" w:rsidRDefault="00722858" w:rsidP="005932C6">
      <w:pPr>
        <w:spacing w:line="259" w:lineRule="auto"/>
        <w:ind w:left="1440" w:hanging="1440"/>
        <w:rPr>
          <w:b/>
          <w:sz w:val="22"/>
          <w:szCs w:val="22"/>
        </w:rPr>
      </w:pPr>
    </w:p>
    <w:p w14:paraId="3B360897" w14:textId="76D631AF" w:rsidR="005932C6" w:rsidRPr="000520A0" w:rsidRDefault="00335FAE" w:rsidP="005932C6">
      <w:pPr>
        <w:spacing w:line="259" w:lineRule="auto"/>
        <w:ind w:left="1440" w:hanging="1440"/>
        <w:rPr>
          <w:b/>
          <w:sz w:val="22"/>
          <w:szCs w:val="22"/>
        </w:rPr>
      </w:pPr>
      <w:r w:rsidRPr="000520A0">
        <w:rPr>
          <w:b/>
          <w:sz w:val="22"/>
          <w:szCs w:val="22"/>
        </w:rPr>
        <w:t>Section</w:t>
      </w:r>
      <w:r w:rsidR="00C94E70" w:rsidRPr="000520A0">
        <w:rPr>
          <w:b/>
          <w:sz w:val="22"/>
          <w:szCs w:val="22"/>
        </w:rPr>
        <w:t xml:space="preserve"> 9</w:t>
      </w:r>
      <w:r w:rsidR="005932C6" w:rsidRPr="000520A0">
        <w:rPr>
          <w:b/>
          <w:sz w:val="22"/>
          <w:szCs w:val="22"/>
        </w:rPr>
        <w:tab/>
      </w:r>
      <w:r w:rsidR="005403F2" w:rsidRPr="000520A0">
        <w:rPr>
          <w:b/>
          <w:sz w:val="22"/>
          <w:szCs w:val="22"/>
        </w:rPr>
        <w:t>Supplies of HSD pharmaceutical benefits by approved hospital authorities to patients receiving treatment from hospitals</w:t>
      </w:r>
    </w:p>
    <w:p w14:paraId="06946C53" w14:textId="77777777" w:rsidR="0069614A" w:rsidRPr="000520A0" w:rsidRDefault="0069614A" w:rsidP="0069614A">
      <w:pPr>
        <w:spacing w:line="259" w:lineRule="auto"/>
        <w:rPr>
          <w:sz w:val="22"/>
          <w:szCs w:val="22"/>
        </w:rPr>
      </w:pPr>
    </w:p>
    <w:p w14:paraId="44ACB1C5" w14:textId="005CA15E" w:rsidR="008A0F93" w:rsidRPr="000520A0" w:rsidRDefault="00866E40" w:rsidP="005932C6">
      <w:pPr>
        <w:spacing w:line="259" w:lineRule="auto"/>
        <w:rPr>
          <w:b/>
          <w:sz w:val="22"/>
          <w:szCs w:val="22"/>
        </w:rPr>
      </w:pPr>
      <w:r w:rsidRPr="000520A0">
        <w:rPr>
          <w:sz w:val="22"/>
          <w:szCs w:val="22"/>
        </w:rPr>
        <w:t>Sub</w:t>
      </w:r>
      <w:r w:rsidR="001B31FF" w:rsidRPr="000520A0">
        <w:rPr>
          <w:sz w:val="22"/>
          <w:szCs w:val="22"/>
        </w:rPr>
        <w:t>section</w:t>
      </w:r>
      <w:r w:rsidRPr="000520A0">
        <w:rPr>
          <w:sz w:val="22"/>
          <w:szCs w:val="22"/>
        </w:rPr>
        <w:t xml:space="preserve"> 9(1)</w:t>
      </w:r>
      <w:r w:rsidR="001B31FF" w:rsidRPr="000520A0">
        <w:rPr>
          <w:sz w:val="22"/>
          <w:szCs w:val="22"/>
        </w:rPr>
        <w:t xml:space="preserve"> p</w:t>
      </w:r>
      <w:r w:rsidR="005403F2" w:rsidRPr="000520A0">
        <w:rPr>
          <w:sz w:val="22"/>
          <w:szCs w:val="22"/>
        </w:rPr>
        <w:t xml:space="preserve">rovides for a reference to an approved hospital authority supplying pharmaceutical benefits to patients receiving treatment in or at the hospital of which it is a governing body or proprietor </w:t>
      </w:r>
      <w:r w:rsidR="001B31FF" w:rsidRPr="000520A0">
        <w:rPr>
          <w:sz w:val="22"/>
          <w:szCs w:val="22"/>
        </w:rPr>
        <w:t>also</w:t>
      </w:r>
      <w:r w:rsidR="007D5ECC" w:rsidRPr="000520A0">
        <w:rPr>
          <w:sz w:val="22"/>
          <w:szCs w:val="22"/>
        </w:rPr>
        <w:t xml:space="preserve"> include</w:t>
      </w:r>
      <w:r w:rsidR="001B31FF" w:rsidRPr="000520A0">
        <w:rPr>
          <w:sz w:val="22"/>
          <w:szCs w:val="22"/>
        </w:rPr>
        <w:t>s</w:t>
      </w:r>
      <w:r w:rsidR="005403F2" w:rsidRPr="000520A0">
        <w:rPr>
          <w:sz w:val="22"/>
          <w:szCs w:val="22"/>
        </w:rPr>
        <w:t xml:space="preserve"> a reference to the hospital authority supplying HSD pharmaceutical </w:t>
      </w:r>
      <w:r w:rsidR="007D5ECC" w:rsidRPr="000520A0">
        <w:rPr>
          <w:sz w:val="22"/>
          <w:szCs w:val="22"/>
        </w:rPr>
        <w:t>benefits</w:t>
      </w:r>
      <w:r w:rsidR="005403F2" w:rsidRPr="000520A0">
        <w:rPr>
          <w:sz w:val="22"/>
          <w:szCs w:val="22"/>
        </w:rPr>
        <w:t xml:space="preserve"> to </w:t>
      </w:r>
      <w:r w:rsidR="007D5ECC" w:rsidRPr="000520A0">
        <w:rPr>
          <w:sz w:val="22"/>
          <w:szCs w:val="22"/>
        </w:rPr>
        <w:t>patients</w:t>
      </w:r>
      <w:r w:rsidR="005403F2" w:rsidRPr="000520A0">
        <w:rPr>
          <w:sz w:val="22"/>
          <w:szCs w:val="22"/>
        </w:rPr>
        <w:t xml:space="preserve"> </w:t>
      </w:r>
      <w:r w:rsidR="007D5ECC" w:rsidRPr="000520A0">
        <w:rPr>
          <w:sz w:val="22"/>
          <w:szCs w:val="22"/>
        </w:rPr>
        <w:t>receiving</w:t>
      </w:r>
      <w:r w:rsidR="005403F2" w:rsidRPr="000520A0">
        <w:rPr>
          <w:sz w:val="22"/>
          <w:szCs w:val="22"/>
        </w:rPr>
        <w:t xml:space="preserve"> </w:t>
      </w:r>
      <w:r w:rsidR="007D5ECC" w:rsidRPr="000520A0">
        <w:rPr>
          <w:sz w:val="22"/>
          <w:szCs w:val="22"/>
        </w:rPr>
        <w:t>treatment</w:t>
      </w:r>
      <w:r w:rsidR="005403F2" w:rsidRPr="000520A0">
        <w:rPr>
          <w:sz w:val="22"/>
          <w:szCs w:val="22"/>
        </w:rPr>
        <w:t xml:space="preserve"> from the hospital</w:t>
      </w:r>
      <w:r w:rsidR="007D5ECC" w:rsidRPr="000520A0">
        <w:rPr>
          <w:b/>
          <w:sz w:val="22"/>
          <w:szCs w:val="22"/>
        </w:rPr>
        <w:t>.</w:t>
      </w:r>
      <w:r w:rsidR="001B31FF" w:rsidRPr="000520A0">
        <w:rPr>
          <w:b/>
          <w:sz w:val="22"/>
          <w:szCs w:val="22"/>
        </w:rPr>
        <w:t xml:space="preserve"> </w:t>
      </w:r>
    </w:p>
    <w:p w14:paraId="3E39C3D5" w14:textId="77777777" w:rsidR="008A0F93" w:rsidRPr="000520A0" w:rsidRDefault="008A0F93" w:rsidP="005932C6">
      <w:pPr>
        <w:spacing w:line="259" w:lineRule="auto"/>
        <w:rPr>
          <w:sz w:val="22"/>
          <w:szCs w:val="22"/>
        </w:rPr>
      </w:pPr>
    </w:p>
    <w:p w14:paraId="478091C7" w14:textId="28CC6FB2" w:rsidR="005403F2" w:rsidRPr="000520A0" w:rsidRDefault="008A0F93" w:rsidP="005932C6">
      <w:pPr>
        <w:spacing w:line="259" w:lineRule="auto"/>
        <w:rPr>
          <w:sz w:val="22"/>
          <w:szCs w:val="22"/>
        </w:rPr>
      </w:pPr>
      <w:r w:rsidRPr="000520A0">
        <w:rPr>
          <w:sz w:val="22"/>
          <w:szCs w:val="22"/>
        </w:rPr>
        <w:t xml:space="preserve">The </w:t>
      </w:r>
      <w:r w:rsidR="001B31FF" w:rsidRPr="000520A0">
        <w:rPr>
          <w:sz w:val="22"/>
          <w:szCs w:val="22"/>
        </w:rPr>
        <w:t>distinction is made between situations where a person is receiving treatment</w:t>
      </w:r>
      <w:r w:rsidRPr="000520A0">
        <w:rPr>
          <w:sz w:val="22"/>
          <w:szCs w:val="22"/>
        </w:rPr>
        <w:t xml:space="preserve"> </w:t>
      </w:r>
      <w:r w:rsidR="00866E40" w:rsidRPr="000520A0">
        <w:rPr>
          <w:sz w:val="22"/>
          <w:szCs w:val="22"/>
        </w:rPr>
        <w:t>‘</w:t>
      </w:r>
      <w:r w:rsidRPr="000520A0">
        <w:rPr>
          <w:sz w:val="22"/>
          <w:szCs w:val="22"/>
        </w:rPr>
        <w:t xml:space="preserve">in, </w:t>
      </w:r>
      <w:r w:rsidR="001B31FF" w:rsidRPr="000520A0">
        <w:rPr>
          <w:sz w:val="22"/>
          <w:szCs w:val="22"/>
        </w:rPr>
        <w:t>at or from</w:t>
      </w:r>
      <w:r w:rsidR="00866E40" w:rsidRPr="000520A0">
        <w:rPr>
          <w:sz w:val="22"/>
          <w:szCs w:val="22"/>
        </w:rPr>
        <w:t>’</w:t>
      </w:r>
      <w:r w:rsidR="001B31FF" w:rsidRPr="000520A0">
        <w:rPr>
          <w:sz w:val="22"/>
          <w:szCs w:val="22"/>
        </w:rPr>
        <w:t xml:space="preserve"> </w:t>
      </w:r>
      <w:r w:rsidR="00866E40" w:rsidRPr="000520A0">
        <w:rPr>
          <w:sz w:val="22"/>
          <w:szCs w:val="22"/>
        </w:rPr>
        <w:t xml:space="preserve">a hospital </w:t>
      </w:r>
      <w:r w:rsidR="001B31FF" w:rsidRPr="000520A0">
        <w:rPr>
          <w:sz w:val="22"/>
          <w:szCs w:val="22"/>
        </w:rPr>
        <w:t xml:space="preserve">as provided in </w:t>
      </w:r>
      <w:r w:rsidRPr="000520A0">
        <w:rPr>
          <w:sz w:val="22"/>
          <w:szCs w:val="22"/>
        </w:rPr>
        <w:t xml:space="preserve">the sections prior to section 9. This section acknowledges that Part VII of the Act and regulations or other instruments made for the purposes of that Part usually refer to </w:t>
      </w:r>
      <w:r w:rsidR="00A138B4" w:rsidRPr="000520A0">
        <w:rPr>
          <w:sz w:val="22"/>
          <w:szCs w:val="22"/>
        </w:rPr>
        <w:t xml:space="preserve">patients receiving </w:t>
      </w:r>
      <w:r w:rsidRPr="000520A0">
        <w:rPr>
          <w:sz w:val="22"/>
          <w:szCs w:val="22"/>
        </w:rPr>
        <w:t xml:space="preserve">treatment ‘in or at’ a hospital </w:t>
      </w:r>
      <w:r w:rsidR="00384024" w:rsidRPr="000520A0">
        <w:rPr>
          <w:sz w:val="22"/>
          <w:szCs w:val="22"/>
        </w:rPr>
        <w:t>while</w:t>
      </w:r>
      <w:r w:rsidRPr="000520A0">
        <w:rPr>
          <w:sz w:val="22"/>
          <w:szCs w:val="22"/>
        </w:rPr>
        <w:t xml:space="preserve"> HSD pharmaceutica</w:t>
      </w:r>
      <w:r w:rsidR="00A138B4" w:rsidRPr="000520A0">
        <w:rPr>
          <w:sz w:val="22"/>
          <w:szCs w:val="22"/>
        </w:rPr>
        <w:t>ls may also be supplied to patients receiving treatment ‘from’ a hospital.</w:t>
      </w:r>
    </w:p>
    <w:p w14:paraId="45E5DA41" w14:textId="1DF2BA3F" w:rsidR="005E7887" w:rsidRPr="000520A0" w:rsidRDefault="005E7887" w:rsidP="005932C6">
      <w:pPr>
        <w:spacing w:line="259" w:lineRule="auto"/>
        <w:rPr>
          <w:sz w:val="22"/>
          <w:szCs w:val="22"/>
        </w:rPr>
      </w:pPr>
    </w:p>
    <w:p w14:paraId="03DFB312" w14:textId="53C3ACAF" w:rsidR="005E7887" w:rsidRPr="000520A0" w:rsidRDefault="005E7887" w:rsidP="005932C6">
      <w:pPr>
        <w:spacing w:line="259" w:lineRule="auto"/>
        <w:rPr>
          <w:sz w:val="22"/>
          <w:szCs w:val="22"/>
        </w:rPr>
      </w:pPr>
      <w:r w:rsidRPr="000520A0">
        <w:rPr>
          <w:sz w:val="22"/>
          <w:szCs w:val="22"/>
        </w:rPr>
        <w:t>Subsection 9(2) provides that subsection (1) applies in addition to section 94 of the Act.</w:t>
      </w:r>
    </w:p>
    <w:p w14:paraId="0F7203FF" w14:textId="2B7B66AE" w:rsidR="005403F2" w:rsidRPr="000520A0" w:rsidRDefault="005403F2" w:rsidP="005932C6">
      <w:pPr>
        <w:spacing w:line="259" w:lineRule="auto"/>
        <w:rPr>
          <w:b/>
          <w:sz w:val="22"/>
          <w:szCs w:val="22"/>
        </w:rPr>
      </w:pPr>
    </w:p>
    <w:p w14:paraId="62CD5E50" w14:textId="77777777" w:rsidR="005D6C16" w:rsidRPr="000520A0" w:rsidRDefault="005D6C16">
      <w:pPr>
        <w:spacing w:after="160" w:line="259" w:lineRule="auto"/>
        <w:rPr>
          <w:b/>
          <w:i/>
          <w:sz w:val="22"/>
          <w:szCs w:val="22"/>
        </w:rPr>
      </w:pPr>
      <w:r w:rsidRPr="000520A0">
        <w:rPr>
          <w:b/>
          <w:i/>
          <w:sz w:val="22"/>
          <w:szCs w:val="22"/>
        </w:rPr>
        <w:br w:type="page"/>
      </w:r>
    </w:p>
    <w:p w14:paraId="381EFC40" w14:textId="4327A40D" w:rsidR="00722858" w:rsidRPr="000520A0" w:rsidRDefault="00722858" w:rsidP="005932C6">
      <w:pPr>
        <w:spacing w:line="259" w:lineRule="auto"/>
        <w:rPr>
          <w:b/>
          <w:sz w:val="22"/>
          <w:szCs w:val="22"/>
        </w:rPr>
      </w:pPr>
      <w:r w:rsidRPr="000520A0">
        <w:rPr>
          <w:b/>
          <w:i/>
          <w:sz w:val="22"/>
          <w:szCs w:val="22"/>
        </w:rPr>
        <w:lastRenderedPageBreak/>
        <w:t xml:space="preserve">Division 3 </w:t>
      </w:r>
      <w:r w:rsidRPr="000520A0">
        <w:rPr>
          <w:b/>
          <w:i/>
          <w:sz w:val="22"/>
          <w:szCs w:val="22"/>
        </w:rPr>
        <w:tab/>
        <w:t>HSD hospital authorities</w:t>
      </w:r>
      <w:r w:rsidRPr="000520A0">
        <w:rPr>
          <w:b/>
          <w:sz w:val="22"/>
          <w:szCs w:val="22"/>
        </w:rPr>
        <w:t xml:space="preserve"> </w:t>
      </w:r>
    </w:p>
    <w:p w14:paraId="31A5E269" w14:textId="77777777" w:rsidR="005038F1" w:rsidRPr="000520A0" w:rsidRDefault="005038F1" w:rsidP="005932C6">
      <w:pPr>
        <w:spacing w:line="259" w:lineRule="auto"/>
        <w:rPr>
          <w:sz w:val="22"/>
          <w:szCs w:val="22"/>
        </w:rPr>
      </w:pPr>
    </w:p>
    <w:p w14:paraId="6CB36722" w14:textId="72D53342" w:rsidR="00722858" w:rsidRPr="000520A0" w:rsidRDefault="00722858" w:rsidP="005932C6">
      <w:pPr>
        <w:spacing w:line="259" w:lineRule="auto"/>
        <w:rPr>
          <w:sz w:val="22"/>
          <w:szCs w:val="22"/>
        </w:rPr>
      </w:pPr>
      <w:r w:rsidRPr="000520A0">
        <w:rPr>
          <w:sz w:val="22"/>
          <w:szCs w:val="22"/>
        </w:rPr>
        <w:t>Division 3 sets out the requirements for hospital authorities to obtain approval to supply HSD pharmaceutical benefits as HSD hospital authorities</w:t>
      </w:r>
      <w:r w:rsidR="00111324" w:rsidRPr="000520A0">
        <w:rPr>
          <w:sz w:val="22"/>
          <w:szCs w:val="22"/>
        </w:rPr>
        <w:t xml:space="preserve"> under this instrument</w:t>
      </w:r>
      <w:r w:rsidRPr="000520A0">
        <w:rPr>
          <w:sz w:val="22"/>
          <w:szCs w:val="22"/>
        </w:rPr>
        <w:t xml:space="preserve">. </w:t>
      </w:r>
      <w:r w:rsidR="000317FB" w:rsidRPr="000520A0">
        <w:rPr>
          <w:sz w:val="22"/>
          <w:szCs w:val="22"/>
        </w:rPr>
        <w:t>The a</w:t>
      </w:r>
      <w:r w:rsidR="00111324" w:rsidRPr="000520A0">
        <w:rPr>
          <w:sz w:val="22"/>
          <w:szCs w:val="22"/>
        </w:rPr>
        <w:t>pproval of</w:t>
      </w:r>
      <w:r w:rsidRPr="000520A0">
        <w:rPr>
          <w:sz w:val="22"/>
          <w:szCs w:val="22"/>
        </w:rPr>
        <w:t xml:space="preserve"> hospital authorities</w:t>
      </w:r>
      <w:r w:rsidR="00111324" w:rsidRPr="000520A0">
        <w:rPr>
          <w:sz w:val="22"/>
          <w:szCs w:val="22"/>
        </w:rPr>
        <w:t xml:space="preserve"> to supply HSD pharmaceutical benefits</w:t>
      </w:r>
      <w:r w:rsidR="000317FB" w:rsidRPr="000520A0">
        <w:rPr>
          <w:sz w:val="22"/>
          <w:szCs w:val="22"/>
        </w:rPr>
        <w:t xml:space="preserve"> is a decision of the Minister under section 94 of the Act</w:t>
      </w:r>
      <w:r w:rsidR="001C2DCB" w:rsidRPr="000520A0">
        <w:rPr>
          <w:sz w:val="22"/>
          <w:szCs w:val="22"/>
        </w:rPr>
        <w:t xml:space="preserve"> and is capable of being reviewed by the Administrative Appeals Tribunal under</w:t>
      </w:r>
      <w:r w:rsidR="003760ED" w:rsidRPr="000520A0">
        <w:rPr>
          <w:sz w:val="22"/>
          <w:szCs w:val="22"/>
        </w:rPr>
        <w:t xml:space="preserve"> subsection </w:t>
      </w:r>
      <w:r w:rsidR="000317FB" w:rsidRPr="000520A0">
        <w:rPr>
          <w:sz w:val="22"/>
          <w:szCs w:val="22"/>
        </w:rPr>
        <w:t>105AB(7</w:t>
      </w:r>
      <w:r w:rsidR="001C2DCB" w:rsidRPr="000520A0">
        <w:rPr>
          <w:sz w:val="22"/>
          <w:szCs w:val="22"/>
        </w:rPr>
        <w:t>B</w:t>
      </w:r>
      <w:r w:rsidR="000317FB" w:rsidRPr="000520A0">
        <w:rPr>
          <w:sz w:val="22"/>
          <w:szCs w:val="22"/>
        </w:rPr>
        <w:t>)</w:t>
      </w:r>
      <w:r w:rsidR="001C2DCB" w:rsidRPr="000520A0">
        <w:rPr>
          <w:sz w:val="22"/>
          <w:szCs w:val="22"/>
        </w:rPr>
        <w:t xml:space="preserve"> of the Act.</w:t>
      </w:r>
      <w:r w:rsidR="001C2DCB" w:rsidRPr="000520A0" w:rsidDel="001C2DCB">
        <w:rPr>
          <w:sz w:val="22"/>
          <w:szCs w:val="22"/>
        </w:rPr>
        <w:t xml:space="preserve"> </w:t>
      </w:r>
    </w:p>
    <w:p w14:paraId="3999E155" w14:textId="77777777" w:rsidR="00722858" w:rsidRPr="000520A0" w:rsidRDefault="00722858" w:rsidP="005932C6">
      <w:pPr>
        <w:spacing w:line="259" w:lineRule="auto"/>
        <w:rPr>
          <w:b/>
          <w:sz w:val="22"/>
          <w:szCs w:val="22"/>
        </w:rPr>
      </w:pPr>
    </w:p>
    <w:p w14:paraId="34BF69C0" w14:textId="347EE0A6" w:rsidR="0069614A" w:rsidRPr="000520A0" w:rsidRDefault="00335FAE" w:rsidP="0069614A">
      <w:pPr>
        <w:spacing w:line="259" w:lineRule="auto"/>
        <w:rPr>
          <w:sz w:val="22"/>
          <w:szCs w:val="22"/>
        </w:rPr>
      </w:pPr>
      <w:r w:rsidRPr="000520A0">
        <w:rPr>
          <w:b/>
          <w:sz w:val="22"/>
          <w:szCs w:val="22"/>
        </w:rPr>
        <w:t>Section</w:t>
      </w:r>
      <w:r w:rsidR="0069614A" w:rsidRPr="000520A0">
        <w:rPr>
          <w:b/>
          <w:sz w:val="22"/>
          <w:szCs w:val="22"/>
        </w:rPr>
        <w:t xml:space="preserve"> </w:t>
      </w:r>
      <w:r w:rsidR="007D5ECC" w:rsidRPr="000520A0">
        <w:rPr>
          <w:b/>
          <w:sz w:val="22"/>
          <w:szCs w:val="22"/>
        </w:rPr>
        <w:t>10</w:t>
      </w:r>
      <w:r w:rsidR="005932C6" w:rsidRPr="000520A0">
        <w:rPr>
          <w:b/>
          <w:sz w:val="22"/>
          <w:szCs w:val="22"/>
        </w:rPr>
        <w:t xml:space="preserve"> </w:t>
      </w:r>
      <w:r w:rsidR="00933E42" w:rsidRPr="000520A0">
        <w:rPr>
          <w:b/>
          <w:sz w:val="22"/>
          <w:szCs w:val="22"/>
        </w:rPr>
        <w:tab/>
      </w:r>
      <w:r w:rsidR="007D5ECC" w:rsidRPr="000520A0">
        <w:rPr>
          <w:b/>
          <w:bCs/>
          <w:sz w:val="22"/>
          <w:szCs w:val="22"/>
        </w:rPr>
        <w:t>HSD hospital authorities</w:t>
      </w:r>
    </w:p>
    <w:p w14:paraId="5D54FBCF" w14:textId="77777777" w:rsidR="007D5ECC" w:rsidRPr="000520A0" w:rsidRDefault="007D5ECC" w:rsidP="004A7505">
      <w:pPr>
        <w:spacing w:line="259" w:lineRule="auto"/>
        <w:rPr>
          <w:sz w:val="22"/>
          <w:szCs w:val="22"/>
        </w:rPr>
      </w:pPr>
    </w:p>
    <w:p w14:paraId="2775770B" w14:textId="310B29AC" w:rsidR="007D5ECC" w:rsidRPr="000520A0" w:rsidRDefault="005334D7" w:rsidP="005334D7">
      <w:pPr>
        <w:spacing w:line="259" w:lineRule="auto"/>
        <w:rPr>
          <w:sz w:val="22"/>
          <w:szCs w:val="22"/>
        </w:rPr>
      </w:pPr>
      <w:r w:rsidRPr="000520A0">
        <w:rPr>
          <w:sz w:val="22"/>
          <w:szCs w:val="22"/>
        </w:rPr>
        <w:t xml:space="preserve">This </w:t>
      </w:r>
      <w:r w:rsidR="00335FAE" w:rsidRPr="000520A0">
        <w:rPr>
          <w:sz w:val="22"/>
          <w:szCs w:val="22"/>
        </w:rPr>
        <w:t>section</w:t>
      </w:r>
      <w:r w:rsidRPr="000520A0">
        <w:rPr>
          <w:sz w:val="22"/>
          <w:szCs w:val="22"/>
        </w:rPr>
        <w:t xml:space="preserve"> replaces </w:t>
      </w:r>
      <w:r w:rsidR="00335FAE" w:rsidRPr="000520A0">
        <w:rPr>
          <w:sz w:val="22"/>
          <w:szCs w:val="22"/>
        </w:rPr>
        <w:t>section</w:t>
      </w:r>
      <w:r w:rsidRPr="000520A0">
        <w:rPr>
          <w:sz w:val="22"/>
          <w:szCs w:val="22"/>
        </w:rPr>
        <w:t xml:space="preserve"> 52 of the</w:t>
      </w:r>
      <w:r w:rsidR="00596087" w:rsidRPr="000520A0">
        <w:rPr>
          <w:sz w:val="22"/>
          <w:szCs w:val="22"/>
        </w:rPr>
        <w:t xml:space="preserve"> Special Arrangement 2010</w:t>
      </w:r>
      <w:r w:rsidRPr="000520A0">
        <w:rPr>
          <w:sz w:val="22"/>
          <w:szCs w:val="22"/>
        </w:rPr>
        <w:t>. It provides for hospital authorities to obtain approval to supply HSD pharmaceutical benefits, even if the condition of s</w:t>
      </w:r>
      <w:r w:rsidR="005E7887" w:rsidRPr="000520A0">
        <w:rPr>
          <w:sz w:val="22"/>
          <w:szCs w:val="22"/>
        </w:rPr>
        <w:t xml:space="preserve">ubsection </w:t>
      </w:r>
      <w:r w:rsidRPr="000520A0">
        <w:rPr>
          <w:sz w:val="22"/>
          <w:szCs w:val="22"/>
        </w:rPr>
        <w:t>94(5) is not able to be met</w:t>
      </w:r>
      <w:r w:rsidR="00596087" w:rsidRPr="000520A0">
        <w:rPr>
          <w:sz w:val="22"/>
          <w:szCs w:val="22"/>
        </w:rPr>
        <w:t xml:space="preserve"> (for example</w:t>
      </w:r>
      <w:r w:rsidR="00155912" w:rsidRPr="000520A0">
        <w:rPr>
          <w:sz w:val="22"/>
          <w:szCs w:val="22"/>
        </w:rPr>
        <w:t>,</w:t>
      </w:r>
      <w:r w:rsidR="00596087" w:rsidRPr="000520A0">
        <w:rPr>
          <w:sz w:val="22"/>
          <w:szCs w:val="22"/>
        </w:rPr>
        <w:t xml:space="preserve"> in rural locations where the hospital may not have an onsite dispensary)</w:t>
      </w:r>
      <w:r w:rsidRPr="000520A0">
        <w:rPr>
          <w:sz w:val="22"/>
          <w:szCs w:val="22"/>
        </w:rPr>
        <w:t xml:space="preserve">. </w:t>
      </w:r>
      <w:r w:rsidR="00596087" w:rsidRPr="000520A0">
        <w:rPr>
          <w:sz w:val="22"/>
          <w:szCs w:val="22"/>
        </w:rPr>
        <w:t>The supply of HSD pharmaceutical benefits would occur at a location other than at the hospital</w:t>
      </w:r>
      <w:r w:rsidR="00155912" w:rsidRPr="000520A0">
        <w:rPr>
          <w:sz w:val="22"/>
          <w:szCs w:val="22"/>
        </w:rPr>
        <w:t>,</w:t>
      </w:r>
      <w:r w:rsidR="00596087" w:rsidRPr="000520A0">
        <w:rPr>
          <w:sz w:val="22"/>
          <w:szCs w:val="22"/>
        </w:rPr>
        <w:t xml:space="preserve"> however would still occur by or under the direct supervision of a medical practitioner or pharmacist. </w:t>
      </w:r>
    </w:p>
    <w:p w14:paraId="2880812A" w14:textId="64E80265" w:rsidR="005334D7" w:rsidRPr="000520A0" w:rsidRDefault="005334D7" w:rsidP="005334D7">
      <w:pPr>
        <w:spacing w:line="259" w:lineRule="auto"/>
        <w:rPr>
          <w:sz w:val="22"/>
          <w:szCs w:val="22"/>
        </w:rPr>
      </w:pPr>
    </w:p>
    <w:p w14:paraId="33B0CA3D" w14:textId="2B052F0D" w:rsidR="005334D7" w:rsidRPr="000520A0" w:rsidRDefault="00335FAE" w:rsidP="005334D7">
      <w:pPr>
        <w:spacing w:line="259" w:lineRule="auto"/>
        <w:rPr>
          <w:b/>
          <w:sz w:val="22"/>
          <w:szCs w:val="22"/>
        </w:rPr>
      </w:pPr>
      <w:r w:rsidRPr="000520A0">
        <w:rPr>
          <w:b/>
          <w:sz w:val="22"/>
          <w:szCs w:val="22"/>
        </w:rPr>
        <w:t>Section</w:t>
      </w:r>
      <w:r w:rsidR="005334D7" w:rsidRPr="000520A0">
        <w:rPr>
          <w:b/>
          <w:sz w:val="22"/>
          <w:szCs w:val="22"/>
        </w:rPr>
        <w:t xml:space="preserve"> 11</w:t>
      </w:r>
      <w:r w:rsidR="005334D7" w:rsidRPr="000520A0">
        <w:rPr>
          <w:b/>
          <w:sz w:val="22"/>
          <w:szCs w:val="22"/>
        </w:rPr>
        <w:tab/>
        <w:t>References to approved suppliers and approved hospital authorities</w:t>
      </w:r>
    </w:p>
    <w:p w14:paraId="30A044B7" w14:textId="77777777" w:rsidR="005334D7" w:rsidRPr="000520A0" w:rsidRDefault="005334D7" w:rsidP="005334D7">
      <w:pPr>
        <w:spacing w:line="259" w:lineRule="auto"/>
        <w:rPr>
          <w:b/>
          <w:sz w:val="22"/>
          <w:szCs w:val="22"/>
        </w:rPr>
      </w:pPr>
    </w:p>
    <w:p w14:paraId="322A8F41" w14:textId="71324488" w:rsidR="007D5ECC" w:rsidRPr="000520A0" w:rsidRDefault="005334D7" w:rsidP="005334D7">
      <w:pPr>
        <w:spacing w:line="259" w:lineRule="auto"/>
        <w:rPr>
          <w:sz w:val="22"/>
          <w:szCs w:val="22"/>
        </w:rPr>
      </w:pPr>
      <w:r w:rsidRPr="000520A0">
        <w:rPr>
          <w:sz w:val="22"/>
          <w:szCs w:val="22"/>
        </w:rPr>
        <w:t xml:space="preserve">This </w:t>
      </w:r>
      <w:r w:rsidR="00335FAE" w:rsidRPr="000520A0">
        <w:rPr>
          <w:sz w:val="22"/>
          <w:szCs w:val="22"/>
        </w:rPr>
        <w:t>section</w:t>
      </w:r>
      <w:r w:rsidRPr="000520A0">
        <w:rPr>
          <w:sz w:val="22"/>
          <w:szCs w:val="22"/>
        </w:rPr>
        <w:t xml:space="preserve"> replaces </w:t>
      </w:r>
      <w:r w:rsidR="003760ED" w:rsidRPr="000520A0">
        <w:rPr>
          <w:sz w:val="22"/>
          <w:szCs w:val="22"/>
        </w:rPr>
        <w:t xml:space="preserve">paragraph </w:t>
      </w:r>
      <w:r w:rsidRPr="000520A0">
        <w:rPr>
          <w:sz w:val="22"/>
          <w:szCs w:val="22"/>
        </w:rPr>
        <w:t xml:space="preserve">51(a) of the </w:t>
      </w:r>
      <w:r w:rsidR="00596087" w:rsidRPr="000520A0">
        <w:rPr>
          <w:sz w:val="22"/>
          <w:szCs w:val="22"/>
        </w:rPr>
        <w:t>Special Arrangement 2010.</w:t>
      </w:r>
      <w:r w:rsidRPr="000520A0">
        <w:rPr>
          <w:sz w:val="22"/>
          <w:szCs w:val="22"/>
        </w:rPr>
        <w:t xml:space="preserve"> It provides that reference to an ‘approved supplier’</w:t>
      </w:r>
      <w:r w:rsidR="00EE6031" w:rsidRPr="000520A0">
        <w:rPr>
          <w:sz w:val="22"/>
          <w:szCs w:val="22"/>
        </w:rPr>
        <w:t xml:space="preserve"> </w:t>
      </w:r>
      <w:r w:rsidR="00EA5DB5" w:rsidRPr="000520A0">
        <w:rPr>
          <w:sz w:val="22"/>
          <w:szCs w:val="22"/>
        </w:rPr>
        <w:t>or an ‘approved hospital authority’</w:t>
      </w:r>
      <w:r w:rsidRPr="000520A0">
        <w:rPr>
          <w:sz w:val="22"/>
          <w:szCs w:val="22"/>
        </w:rPr>
        <w:t xml:space="preserve"> in this instrument</w:t>
      </w:r>
      <w:r w:rsidR="00384024" w:rsidRPr="000520A0">
        <w:rPr>
          <w:sz w:val="22"/>
          <w:szCs w:val="22"/>
        </w:rPr>
        <w:t xml:space="preserve"> </w:t>
      </w:r>
      <w:r w:rsidR="00EA5DB5" w:rsidRPr="000520A0">
        <w:rPr>
          <w:sz w:val="22"/>
          <w:szCs w:val="22"/>
        </w:rPr>
        <w:t xml:space="preserve">and in Part VII of the Act and regulations or other instruments made for the purposes of that Part, </w:t>
      </w:r>
      <w:r w:rsidR="00384024" w:rsidRPr="000520A0">
        <w:rPr>
          <w:sz w:val="22"/>
          <w:szCs w:val="22"/>
        </w:rPr>
        <w:t>also</w:t>
      </w:r>
      <w:r w:rsidRPr="000520A0">
        <w:rPr>
          <w:sz w:val="22"/>
          <w:szCs w:val="22"/>
        </w:rPr>
        <w:t xml:space="preserve"> includes a reference to an HSD hospital authority</w:t>
      </w:r>
      <w:r w:rsidR="00596087" w:rsidRPr="000520A0">
        <w:rPr>
          <w:sz w:val="22"/>
          <w:szCs w:val="22"/>
        </w:rPr>
        <w:t xml:space="preserve"> as provided by section 10. </w:t>
      </w:r>
    </w:p>
    <w:p w14:paraId="7BC82889" w14:textId="77777777" w:rsidR="00E21A6A" w:rsidRPr="000520A0" w:rsidRDefault="00E21A6A" w:rsidP="00E21A6A">
      <w:pPr>
        <w:spacing w:line="259" w:lineRule="auto"/>
        <w:rPr>
          <w:b/>
          <w:sz w:val="22"/>
          <w:szCs w:val="22"/>
        </w:rPr>
      </w:pPr>
    </w:p>
    <w:p w14:paraId="2BA15612" w14:textId="2E688BCE" w:rsidR="005334D7" w:rsidRPr="000520A0" w:rsidRDefault="00335FAE" w:rsidP="00E21A6A">
      <w:pPr>
        <w:spacing w:line="259" w:lineRule="auto"/>
        <w:rPr>
          <w:sz w:val="22"/>
          <w:szCs w:val="22"/>
        </w:rPr>
      </w:pPr>
      <w:r w:rsidRPr="000520A0">
        <w:rPr>
          <w:b/>
          <w:sz w:val="22"/>
          <w:szCs w:val="22"/>
        </w:rPr>
        <w:t>Section</w:t>
      </w:r>
      <w:r w:rsidR="005334D7" w:rsidRPr="000520A0">
        <w:rPr>
          <w:b/>
          <w:sz w:val="22"/>
          <w:szCs w:val="22"/>
        </w:rPr>
        <w:t xml:space="preserve"> 12</w:t>
      </w:r>
      <w:r w:rsidR="005334D7" w:rsidRPr="000520A0">
        <w:rPr>
          <w:sz w:val="22"/>
          <w:szCs w:val="22"/>
        </w:rPr>
        <w:tab/>
      </w:r>
      <w:r w:rsidR="005334D7" w:rsidRPr="000520A0">
        <w:rPr>
          <w:b/>
          <w:bCs/>
          <w:sz w:val="22"/>
          <w:szCs w:val="22"/>
        </w:rPr>
        <w:t>Numbers allotted to HSD hospital authorities</w:t>
      </w:r>
    </w:p>
    <w:p w14:paraId="3EA66ECB" w14:textId="77777777" w:rsidR="00E21A6A" w:rsidRPr="000520A0" w:rsidRDefault="00E21A6A" w:rsidP="00E21A6A">
      <w:pPr>
        <w:spacing w:line="259" w:lineRule="auto"/>
        <w:rPr>
          <w:sz w:val="22"/>
          <w:szCs w:val="22"/>
        </w:rPr>
      </w:pPr>
    </w:p>
    <w:p w14:paraId="32EF9F42" w14:textId="11F53106" w:rsidR="007D5ECC" w:rsidRPr="000520A0" w:rsidRDefault="00EA087F" w:rsidP="00E21A6A">
      <w:pPr>
        <w:spacing w:line="259" w:lineRule="auto"/>
        <w:rPr>
          <w:sz w:val="22"/>
          <w:szCs w:val="22"/>
        </w:rPr>
      </w:pPr>
      <w:r w:rsidRPr="000520A0">
        <w:rPr>
          <w:sz w:val="22"/>
          <w:szCs w:val="22"/>
        </w:rPr>
        <w:t xml:space="preserve">This </w:t>
      </w:r>
      <w:r w:rsidR="00335FAE" w:rsidRPr="000520A0">
        <w:rPr>
          <w:sz w:val="22"/>
          <w:szCs w:val="22"/>
        </w:rPr>
        <w:t>section</w:t>
      </w:r>
      <w:r w:rsidRPr="000520A0">
        <w:rPr>
          <w:sz w:val="22"/>
          <w:szCs w:val="22"/>
        </w:rPr>
        <w:t xml:space="preserve"> replaces </w:t>
      </w:r>
      <w:r w:rsidR="00D857D9" w:rsidRPr="000520A0">
        <w:rPr>
          <w:sz w:val="22"/>
          <w:szCs w:val="22"/>
        </w:rPr>
        <w:t xml:space="preserve">paragraph </w:t>
      </w:r>
      <w:r w:rsidRPr="000520A0">
        <w:rPr>
          <w:sz w:val="22"/>
          <w:szCs w:val="22"/>
        </w:rPr>
        <w:t xml:space="preserve">51(b) and </w:t>
      </w:r>
      <w:r w:rsidR="00D857D9" w:rsidRPr="000520A0">
        <w:rPr>
          <w:sz w:val="22"/>
          <w:szCs w:val="22"/>
        </w:rPr>
        <w:t xml:space="preserve">subsection </w:t>
      </w:r>
      <w:r w:rsidRPr="000520A0">
        <w:rPr>
          <w:sz w:val="22"/>
          <w:szCs w:val="22"/>
        </w:rPr>
        <w:t>52(4) of the</w:t>
      </w:r>
      <w:r w:rsidR="00596087" w:rsidRPr="000520A0">
        <w:rPr>
          <w:sz w:val="22"/>
          <w:szCs w:val="22"/>
        </w:rPr>
        <w:t xml:space="preserve"> Special Arrangement 2010</w:t>
      </w:r>
      <w:r w:rsidRPr="000520A0">
        <w:rPr>
          <w:sz w:val="22"/>
          <w:szCs w:val="22"/>
        </w:rPr>
        <w:t>. It provides</w:t>
      </w:r>
      <w:r w:rsidRPr="000520A0">
        <w:rPr>
          <w:rFonts w:asciiTheme="minorHAnsi" w:eastAsiaTheme="minorHAnsi" w:hAnsiTheme="minorHAnsi" w:cstheme="minorHAnsi"/>
          <w:color w:val="000000" w:themeColor="text1"/>
          <w:kern w:val="24"/>
          <w:sz w:val="22"/>
          <w:szCs w:val="22"/>
          <w:lang w:eastAsia="en-US"/>
        </w:rPr>
        <w:t xml:space="preserve"> </w:t>
      </w:r>
      <w:r w:rsidRPr="000520A0">
        <w:rPr>
          <w:sz w:val="22"/>
          <w:szCs w:val="22"/>
        </w:rPr>
        <w:t>that a number allotted to an HSD hospital authority under</w:t>
      </w:r>
      <w:r w:rsidR="009F42FD" w:rsidRPr="000520A0">
        <w:rPr>
          <w:sz w:val="22"/>
          <w:szCs w:val="22"/>
        </w:rPr>
        <w:t xml:space="preserve"> subsection 52(3)</w:t>
      </w:r>
      <w:r w:rsidRPr="000520A0">
        <w:rPr>
          <w:sz w:val="22"/>
          <w:szCs w:val="22"/>
        </w:rPr>
        <w:t xml:space="preserve"> </w:t>
      </w:r>
      <w:r w:rsidR="00097920" w:rsidRPr="000520A0">
        <w:rPr>
          <w:sz w:val="22"/>
          <w:szCs w:val="22"/>
        </w:rPr>
        <w:t>of the Special Arrangement 2010</w:t>
      </w:r>
      <w:r w:rsidR="009F42FD" w:rsidRPr="000520A0">
        <w:rPr>
          <w:sz w:val="22"/>
          <w:szCs w:val="22"/>
        </w:rPr>
        <w:t>, or under subsection 52(3) of the previous special arrangement concerning the Highly Specialised Drugs program for public hospitals,</w:t>
      </w:r>
      <w:r w:rsidR="00097920" w:rsidRPr="000520A0">
        <w:rPr>
          <w:sz w:val="22"/>
          <w:szCs w:val="22"/>
        </w:rPr>
        <w:t xml:space="preserve"> </w:t>
      </w:r>
      <w:r w:rsidRPr="000520A0">
        <w:rPr>
          <w:sz w:val="22"/>
          <w:szCs w:val="22"/>
        </w:rPr>
        <w:t>is taken to have been allotted under sub</w:t>
      </w:r>
      <w:r w:rsidR="00335FAE" w:rsidRPr="000520A0">
        <w:rPr>
          <w:sz w:val="22"/>
          <w:szCs w:val="22"/>
        </w:rPr>
        <w:t>section</w:t>
      </w:r>
      <w:r w:rsidRPr="000520A0">
        <w:rPr>
          <w:sz w:val="22"/>
          <w:szCs w:val="22"/>
        </w:rPr>
        <w:t xml:space="preserve"> 16(4) of the </w:t>
      </w:r>
      <w:r w:rsidRPr="000520A0">
        <w:rPr>
          <w:i/>
          <w:sz w:val="22"/>
          <w:szCs w:val="22"/>
        </w:rPr>
        <w:t>National Health (Pharmaceutical Benefits) Regulations 2017</w:t>
      </w:r>
      <w:r w:rsidR="00226429" w:rsidRPr="000520A0">
        <w:rPr>
          <w:i/>
          <w:sz w:val="22"/>
          <w:szCs w:val="22"/>
        </w:rPr>
        <w:t xml:space="preserve"> </w:t>
      </w:r>
      <w:r w:rsidR="00226429" w:rsidRPr="000520A0">
        <w:rPr>
          <w:sz w:val="22"/>
          <w:szCs w:val="22"/>
        </w:rPr>
        <w:t>(the Regulations).</w:t>
      </w:r>
    </w:p>
    <w:p w14:paraId="06666D67" w14:textId="77777777" w:rsidR="00E21A6A" w:rsidRPr="000520A0" w:rsidRDefault="00E21A6A" w:rsidP="00E21A6A">
      <w:pPr>
        <w:spacing w:line="259" w:lineRule="auto"/>
        <w:rPr>
          <w:sz w:val="22"/>
          <w:szCs w:val="22"/>
        </w:rPr>
      </w:pPr>
    </w:p>
    <w:p w14:paraId="0104631F" w14:textId="63315584" w:rsidR="00111324" w:rsidRPr="000520A0" w:rsidRDefault="00111324" w:rsidP="00E21A6A">
      <w:pPr>
        <w:spacing w:line="259" w:lineRule="auto"/>
        <w:rPr>
          <w:b/>
          <w:i/>
          <w:sz w:val="22"/>
          <w:szCs w:val="22"/>
        </w:rPr>
      </w:pPr>
      <w:r w:rsidRPr="000520A0">
        <w:rPr>
          <w:b/>
          <w:i/>
          <w:sz w:val="22"/>
          <w:szCs w:val="22"/>
        </w:rPr>
        <w:t xml:space="preserve">Part 2 </w:t>
      </w:r>
      <w:r w:rsidRPr="000520A0">
        <w:rPr>
          <w:b/>
          <w:i/>
          <w:sz w:val="22"/>
          <w:szCs w:val="22"/>
        </w:rPr>
        <w:tab/>
      </w:r>
      <w:r w:rsidRPr="000520A0">
        <w:rPr>
          <w:b/>
          <w:i/>
          <w:sz w:val="22"/>
          <w:szCs w:val="22"/>
        </w:rPr>
        <w:tab/>
        <w:t>Special arrangement supplies of HSD pharmaceutical benefits</w:t>
      </w:r>
    </w:p>
    <w:p w14:paraId="4FE557DC" w14:textId="77777777" w:rsidR="00E21A6A" w:rsidRPr="000520A0" w:rsidRDefault="00E21A6A" w:rsidP="00E21A6A">
      <w:pPr>
        <w:spacing w:line="259" w:lineRule="auto"/>
        <w:rPr>
          <w:b/>
          <w:i/>
          <w:sz w:val="22"/>
          <w:szCs w:val="22"/>
        </w:rPr>
      </w:pPr>
    </w:p>
    <w:p w14:paraId="76AA9E36" w14:textId="1CCF1856" w:rsidR="00111324" w:rsidRPr="000520A0" w:rsidRDefault="00111324" w:rsidP="00E21A6A">
      <w:pPr>
        <w:spacing w:line="259" w:lineRule="auto"/>
        <w:rPr>
          <w:b/>
          <w:i/>
          <w:sz w:val="22"/>
          <w:szCs w:val="22"/>
        </w:rPr>
      </w:pPr>
      <w:r w:rsidRPr="000520A0">
        <w:rPr>
          <w:b/>
          <w:i/>
          <w:sz w:val="22"/>
          <w:szCs w:val="22"/>
        </w:rPr>
        <w:t xml:space="preserve">Division 1 </w:t>
      </w:r>
      <w:r w:rsidRPr="000520A0">
        <w:rPr>
          <w:b/>
          <w:i/>
          <w:sz w:val="22"/>
          <w:szCs w:val="22"/>
        </w:rPr>
        <w:tab/>
        <w:t>Preliminary</w:t>
      </w:r>
    </w:p>
    <w:p w14:paraId="606EFC3A" w14:textId="77777777" w:rsidR="00E21A6A" w:rsidRPr="000520A0" w:rsidRDefault="00E21A6A" w:rsidP="00E21A6A">
      <w:pPr>
        <w:spacing w:line="259" w:lineRule="auto"/>
        <w:rPr>
          <w:b/>
          <w:sz w:val="22"/>
          <w:szCs w:val="22"/>
        </w:rPr>
      </w:pPr>
    </w:p>
    <w:p w14:paraId="597C89AD" w14:textId="0595D73D" w:rsidR="007D5ECC" w:rsidRPr="000520A0" w:rsidRDefault="00335FAE" w:rsidP="00E21A6A">
      <w:pPr>
        <w:spacing w:line="259" w:lineRule="auto"/>
        <w:rPr>
          <w:b/>
          <w:bCs/>
          <w:i/>
          <w:iCs/>
          <w:sz w:val="23"/>
          <w:szCs w:val="23"/>
        </w:rPr>
      </w:pPr>
      <w:r w:rsidRPr="000520A0">
        <w:rPr>
          <w:b/>
          <w:sz w:val="22"/>
          <w:szCs w:val="22"/>
        </w:rPr>
        <w:t>Section</w:t>
      </w:r>
      <w:r w:rsidR="00EA087F" w:rsidRPr="000520A0">
        <w:rPr>
          <w:b/>
          <w:sz w:val="22"/>
          <w:szCs w:val="22"/>
        </w:rPr>
        <w:t xml:space="preserve"> 13</w:t>
      </w:r>
      <w:r w:rsidR="00EA087F" w:rsidRPr="000520A0">
        <w:rPr>
          <w:sz w:val="22"/>
          <w:szCs w:val="22"/>
        </w:rPr>
        <w:t xml:space="preserve"> </w:t>
      </w:r>
      <w:r w:rsidR="00EA087F" w:rsidRPr="000520A0">
        <w:rPr>
          <w:sz w:val="22"/>
          <w:szCs w:val="22"/>
        </w:rPr>
        <w:tab/>
      </w:r>
      <w:r w:rsidR="00EA087F" w:rsidRPr="000520A0">
        <w:rPr>
          <w:b/>
          <w:bCs/>
          <w:sz w:val="23"/>
          <w:szCs w:val="23"/>
        </w:rPr>
        <w:t xml:space="preserve">Definition of </w:t>
      </w:r>
      <w:r w:rsidR="00EA087F" w:rsidRPr="000520A0">
        <w:rPr>
          <w:b/>
          <w:bCs/>
          <w:i/>
          <w:iCs/>
          <w:sz w:val="23"/>
          <w:szCs w:val="23"/>
        </w:rPr>
        <w:t>special arrangement supply</w:t>
      </w:r>
    </w:p>
    <w:p w14:paraId="741FDE08" w14:textId="77777777" w:rsidR="00E21A6A" w:rsidRPr="000520A0" w:rsidRDefault="00E21A6A" w:rsidP="00E21A6A">
      <w:pPr>
        <w:spacing w:line="259" w:lineRule="auto"/>
        <w:rPr>
          <w:sz w:val="22"/>
          <w:szCs w:val="22"/>
        </w:rPr>
      </w:pPr>
    </w:p>
    <w:p w14:paraId="4AC76D10" w14:textId="19873C45" w:rsidR="00E21A6A" w:rsidRPr="000520A0" w:rsidRDefault="00EA087F" w:rsidP="00E21A6A">
      <w:pPr>
        <w:spacing w:line="259" w:lineRule="auto"/>
        <w:rPr>
          <w:sz w:val="22"/>
          <w:szCs w:val="22"/>
        </w:rPr>
      </w:pPr>
      <w:r w:rsidRPr="000520A0">
        <w:rPr>
          <w:sz w:val="22"/>
          <w:szCs w:val="22"/>
        </w:rPr>
        <w:t xml:space="preserve">This </w:t>
      </w:r>
      <w:r w:rsidR="00335FAE" w:rsidRPr="000520A0">
        <w:rPr>
          <w:sz w:val="22"/>
          <w:szCs w:val="22"/>
        </w:rPr>
        <w:t>section</w:t>
      </w:r>
      <w:r w:rsidRPr="000520A0">
        <w:rPr>
          <w:sz w:val="22"/>
          <w:szCs w:val="22"/>
        </w:rPr>
        <w:t xml:space="preserve"> replaces </w:t>
      </w:r>
      <w:r w:rsidR="00335FAE" w:rsidRPr="000520A0">
        <w:rPr>
          <w:sz w:val="22"/>
          <w:szCs w:val="22"/>
        </w:rPr>
        <w:t>s</w:t>
      </w:r>
      <w:r w:rsidR="00D857D9" w:rsidRPr="000520A0">
        <w:rPr>
          <w:sz w:val="22"/>
          <w:szCs w:val="22"/>
        </w:rPr>
        <w:t>ubs</w:t>
      </w:r>
      <w:r w:rsidR="00335FAE" w:rsidRPr="000520A0">
        <w:rPr>
          <w:sz w:val="22"/>
          <w:szCs w:val="22"/>
        </w:rPr>
        <w:t>ection</w:t>
      </w:r>
      <w:r w:rsidR="00EE7B53" w:rsidRPr="000520A0">
        <w:rPr>
          <w:sz w:val="22"/>
          <w:szCs w:val="22"/>
        </w:rPr>
        <w:t>s</w:t>
      </w:r>
      <w:r w:rsidRPr="000520A0">
        <w:rPr>
          <w:sz w:val="22"/>
          <w:szCs w:val="22"/>
        </w:rPr>
        <w:t xml:space="preserve"> 18(1) and 18(2) of the</w:t>
      </w:r>
      <w:r w:rsidR="00384024" w:rsidRPr="000520A0">
        <w:rPr>
          <w:sz w:val="22"/>
          <w:szCs w:val="22"/>
        </w:rPr>
        <w:t xml:space="preserve"> Special Arrangement 2010</w:t>
      </w:r>
      <w:r w:rsidRPr="000520A0">
        <w:rPr>
          <w:sz w:val="22"/>
          <w:szCs w:val="22"/>
        </w:rPr>
        <w:t xml:space="preserve">. It defines a </w:t>
      </w:r>
      <w:r w:rsidR="00384024" w:rsidRPr="000520A0">
        <w:rPr>
          <w:sz w:val="22"/>
          <w:szCs w:val="22"/>
        </w:rPr>
        <w:t>‘</w:t>
      </w:r>
      <w:r w:rsidRPr="000520A0">
        <w:rPr>
          <w:sz w:val="22"/>
          <w:szCs w:val="22"/>
        </w:rPr>
        <w:t>special arrangement supply</w:t>
      </w:r>
      <w:r w:rsidR="00384024" w:rsidRPr="000520A0">
        <w:rPr>
          <w:sz w:val="22"/>
          <w:szCs w:val="22"/>
        </w:rPr>
        <w:t>’</w:t>
      </w:r>
      <w:r w:rsidRPr="000520A0">
        <w:rPr>
          <w:sz w:val="22"/>
          <w:szCs w:val="22"/>
        </w:rPr>
        <w:t xml:space="preserve">. </w:t>
      </w:r>
      <w:r w:rsidR="002B22EB" w:rsidRPr="000520A0">
        <w:rPr>
          <w:sz w:val="22"/>
          <w:szCs w:val="22"/>
        </w:rPr>
        <w:t>The definition provides for the supply of an HSD pharmaceutical benefit for prescriptions written for public hospital patients, private hospital patients and community access arrangements.</w:t>
      </w:r>
      <w:r w:rsidR="00EE6031" w:rsidRPr="000520A0">
        <w:rPr>
          <w:sz w:val="22"/>
          <w:szCs w:val="22"/>
        </w:rPr>
        <w:t xml:space="preserve"> A supply of an HSD pharmaceutical benefit to a person is a </w:t>
      </w:r>
      <w:r w:rsidR="003E4B28" w:rsidRPr="000520A0">
        <w:rPr>
          <w:sz w:val="22"/>
          <w:szCs w:val="22"/>
        </w:rPr>
        <w:t>‘</w:t>
      </w:r>
      <w:r w:rsidR="00EE6031" w:rsidRPr="000520A0">
        <w:rPr>
          <w:bCs/>
          <w:iCs/>
          <w:sz w:val="22"/>
          <w:szCs w:val="22"/>
        </w:rPr>
        <w:t>special arrangement supply</w:t>
      </w:r>
      <w:r w:rsidR="003E4B28" w:rsidRPr="000520A0">
        <w:rPr>
          <w:bCs/>
          <w:iCs/>
          <w:sz w:val="22"/>
          <w:szCs w:val="22"/>
        </w:rPr>
        <w:t>’</w:t>
      </w:r>
      <w:r w:rsidR="00EE6031" w:rsidRPr="000520A0">
        <w:rPr>
          <w:b/>
          <w:bCs/>
          <w:i/>
          <w:iCs/>
          <w:sz w:val="22"/>
          <w:szCs w:val="22"/>
        </w:rPr>
        <w:t xml:space="preserve"> </w:t>
      </w:r>
      <w:r w:rsidR="003E4B28" w:rsidRPr="000520A0">
        <w:rPr>
          <w:sz w:val="22"/>
          <w:szCs w:val="22"/>
        </w:rPr>
        <w:t>of the benefit if, the person is an eligible patient for the benefit;</w:t>
      </w:r>
      <w:r w:rsidR="00543B1F" w:rsidRPr="000520A0">
        <w:rPr>
          <w:sz w:val="22"/>
          <w:szCs w:val="22"/>
        </w:rPr>
        <w:t xml:space="preserve"> the benefit is</w:t>
      </w:r>
      <w:r w:rsidR="003E4B28" w:rsidRPr="000520A0">
        <w:rPr>
          <w:sz w:val="22"/>
          <w:szCs w:val="22"/>
        </w:rPr>
        <w:t xml:space="preserve"> supplied by </w:t>
      </w:r>
      <w:r w:rsidR="00543B1F" w:rsidRPr="000520A0">
        <w:rPr>
          <w:sz w:val="22"/>
          <w:szCs w:val="22"/>
        </w:rPr>
        <w:t>an approved supplier</w:t>
      </w:r>
      <w:r w:rsidR="003E4B28" w:rsidRPr="000520A0">
        <w:rPr>
          <w:sz w:val="22"/>
          <w:szCs w:val="22"/>
        </w:rPr>
        <w:t xml:space="preserve"> (public and private hospitals, community pharmacies and certain medical practitioners); and the benefit is supplied on the basis of a prescription written in particular circumstances, including being written by an authorised prescriber.</w:t>
      </w:r>
      <w:r w:rsidR="00D857D9" w:rsidRPr="000520A0">
        <w:rPr>
          <w:sz w:val="22"/>
          <w:szCs w:val="22"/>
        </w:rPr>
        <w:t xml:space="preserve"> </w:t>
      </w:r>
    </w:p>
    <w:p w14:paraId="79CF1C8D" w14:textId="77777777" w:rsidR="00E21A6A" w:rsidRPr="000520A0" w:rsidRDefault="00E21A6A" w:rsidP="00E21A6A">
      <w:pPr>
        <w:spacing w:line="259" w:lineRule="auto"/>
        <w:rPr>
          <w:sz w:val="22"/>
          <w:szCs w:val="22"/>
        </w:rPr>
      </w:pPr>
    </w:p>
    <w:p w14:paraId="51920533" w14:textId="5FAFE41D" w:rsidR="00111324" w:rsidRPr="000520A0" w:rsidRDefault="00111324" w:rsidP="00E21A6A">
      <w:pPr>
        <w:spacing w:line="259" w:lineRule="auto"/>
        <w:rPr>
          <w:sz w:val="22"/>
          <w:szCs w:val="22"/>
        </w:rPr>
      </w:pPr>
      <w:r w:rsidRPr="000520A0">
        <w:rPr>
          <w:b/>
          <w:i/>
          <w:sz w:val="22"/>
          <w:szCs w:val="22"/>
        </w:rPr>
        <w:t xml:space="preserve">Division 2 </w:t>
      </w:r>
      <w:r w:rsidRPr="000520A0">
        <w:rPr>
          <w:b/>
          <w:i/>
          <w:sz w:val="22"/>
          <w:szCs w:val="22"/>
        </w:rPr>
        <w:tab/>
        <w:t>Prescribing of HSD pharmaceutical benefits</w:t>
      </w:r>
    </w:p>
    <w:p w14:paraId="087D422C" w14:textId="77777777" w:rsidR="005038F1" w:rsidRPr="000520A0" w:rsidRDefault="005038F1" w:rsidP="00111324">
      <w:pPr>
        <w:pStyle w:val="Default"/>
        <w:rPr>
          <w:sz w:val="22"/>
          <w:szCs w:val="22"/>
        </w:rPr>
      </w:pPr>
    </w:p>
    <w:p w14:paraId="1DE5E5EA" w14:textId="3F7F0F5D" w:rsidR="00111324" w:rsidRPr="000520A0" w:rsidRDefault="00111324" w:rsidP="00111324">
      <w:pPr>
        <w:pStyle w:val="Default"/>
        <w:rPr>
          <w:sz w:val="22"/>
          <w:szCs w:val="22"/>
        </w:rPr>
      </w:pPr>
      <w:r w:rsidRPr="000520A0">
        <w:rPr>
          <w:sz w:val="22"/>
          <w:szCs w:val="22"/>
        </w:rPr>
        <w:t>Division 2 sets out the requirements for prescribing HSD pharmaceutical benefits under this instrument.</w:t>
      </w:r>
    </w:p>
    <w:p w14:paraId="2AD91291" w14:textId="77777777" w:rsidR="00111324" w:rsidRPr="000520A0" w:rsidRDefault="00111324" w:rsidP="00EC60F5">
      <w:pPr>
        <w:pStyle w:val="Default"/>
        <w:ind w:left="1440" w:hanging="1440"/>
        <w:rPr>
          <w:sz w:val="22"/>
          <w:szCs w:val="22"/>
        </w:rPr>
      </w:pPr>
    </w:p>
    <w:p w14:paraId="7E6CA026" w14:textId="77777777" w:rsidR="00155912" w:rsidRPr="000520A0" w:rsidRDefault="00155912">
      <w:pPr>
        <w:spacing w:after="160" w:line="259" w:lineRule="auto"/>
        <w:rPr>
          <w:rFonts w:eastAsiaTheme="minorHAnsi"/>
          <w:b/>
          <w:color w:val="000000"/>
          <w:sz w:val="22"/>
          <w:szCs w:val="22"/>
          <w:lang w:eastAsia="en-US"/>
        </w:rPr>
      </w:pPr>
      <w:r w:rsidRPr="000520A0">
        <w:rPr>
          <w:b/>
          <w:sz w:val="22"/>
          <w:szCs w:val="22"/>
        </w:rPr>
        <w:br w:type="page"/>
      </w:r>
    </w:p>
    <w:p w14:paraId="2FF6A58B" w14:textId="727BE5D5" w:rsidR="00EE7B53" w:rsidRPr="000520A0" w:rsidRDefault="00335FAE" w:rsidP="00EC60F5">
      <w:pPr>
        <w:pStyle w:val="Default"/>
        <w:ind w:left="1440" w:hanging="1440"/>
        <w:rPr>
          <w:b/>
          <w:bCs/>
          <w:sz w:val="23"/>
          <w:szCs w:val="23"/>
        </w:rPr>
      </w:pPr>
      <w:r w:rsidRPr="000520A0">
        <w:rPr>
          <w:b/>
          <w:sz w:val="22"/>
          <w:szCs w:val="22"/>
        </w:rPr>
        <w:lastRenderedPageBreak/>
        <w:t>Section</w:t>
      </w:r>
      <w:r w:rsidR="00EA087F" w:rsidRPr="000520A0">
        <w:rPr>
          <w:b/>
          <w:sz w:val="22"/>
          <w:szCs w:val="22"/>
        </w:rPr>
        <w:t xml:space="preserve"> 14</w:t>
      </w:r>
      <w:r w:rsidR="00EA087F" w:rsidRPr="000520A0">
        <w:rPr>
          <w:sz w:val="22"/>
          <w:szCs w:val="22"/>
        </w:rPr>
        <w:tab/>
      </w:r>
      <w:r w:rsidR="00EE7B53" w:rsidRPr="000520A0">
        <w:rPr>
          <w:b/>
          <w:bCs/>
          <w:sz w:val="23"/>
          <w:szCs w:val="23"/>
        </w:rPr>
        <w:t xml:space="preserve">Prescribing of HSD pharmaceutical benefits—authorised prescribers </w:t>
      </w:r>
      <w:r w:rsidR="00E21A6A" w:rsidRPr="000520A0">
        <w:rPr>
          <w:b/>
          <w:bCs/>
          <w:sz w:val="23"/>
          <w:szCs w:val="23"/>
        </w:rPr>
        <w:br/>
      </w:r>
      <w:r w:rsidR="00EE7B53" w:rsidRPr="000520A0">
        <w:rPr>
          <w:b/>
          <w:bCs/>
          <w:sz w:val="23"/>
          <w:szCs w:val="23"/>
        </w:rPr>
        <w:t>(Act s</w:t>
      </w:r>
      <w:r w:rsidR="00660DFE" w:rsidRPr="000520A0">
        <w:rPr>
          <w:b/>
          <w:bCs/>
          <w:sz w:val="23"/>
          <w:szCs w:val="23"/>
        </w:rPr>
        <w:t> </w:t>
      </w:r>
      <w:r w:rsidR="00EE7B53" w:rsidRPr="000520A0">
        <w:rPr>
          <w:b/>
          <w:bCs/>
          <w:sz w:val="23"/>
          <w:szCs w:val="23"/>
        </w:rPr>
        <w:t>88</w:t>
      </w:r>
      <w:r w:rsidR="009E0DDC" w:rsidRPr="000520A0">
        <w:rPr>
          <w:b/>
          <w:bCs/>
          <w:sz w:val="23"/>
          <w:szCs w:val="23"/>
        </w:rPr>
        <w:t>(1) and (1E)</w:t>
      </w:r>
      <w:r w:rsidR="00EE7B53" w:rsidRPr="000520A0">
        <w:rPr>
          <w:b/>
          <w:bCs/>
          <w:sz w:val="23"/>
          <w:szCs w:val="23"/>
        </w:rPr>
        <w:t xml:space="preserve">) </w:t>
      </w:r>
    </w:p>
    <w:p w14:paraId="516EBA3E" w14:textId="77777777" w:rsidR="00EE7B53" w:rsidRPr="000520A0" w:rsidRDefault="00EE7B53" w:rsidP="00EE7B53">
      <w:pPr>
        <w:pStyle w:val="Default"/>
        <w:rPr>
          <w:b/>
          <w:bCs/>
          <w:sz w:val="23"/>
          <w:szCs w:val="23"/>
        </w:rPr>
      </w:pPr>
    </w:p>
    <w:p w14:paraId="7AA707D2" w14:textId="77777777" w:rsidR="00D857D9" w:rsidRPr="000520A0" w:rsidRDefault="00EE7B53" w:rsidP="004A7505">
      <w:pPr>
        <w:spacing w:line="259" w:lineRule="auto"/>
        <w:rPr>
          <w:sz w:val="22"/>
          <w:szCs w:val="22"/>
        </w:rPr>
      </w:pPr>
      <w:r w:rsidRPr="000520A0">
        <w:rPr>
          <w:sz w:val="22"/>
          <w:szCs w:val="22"/>
        </w:rPr>
        <w:t xml:space="preserve">This </w:t>
      </w:r>
      <w:r w:rsidR="00335FAE" w:rsidRPr="000520A0">
        <w:rPr>
          <w:sz w:val="22"/>
          <w:szCs w:val="22"/>
        </w:rPr>
        <w:t>section</w:t>
      </w:r>
      <w:r w:rsidRPr="000520A0">
        <w:rPr>
          <w:sz w:val="22"/>
          <w:szCs w:val="22"/>
        </w:rPr>
        <w:t xml:space="preserve"> replaces </w:t>
      </w:r>
      <w:r w:rsidR="00335FAE" w:rsidRPr="000520A0">
        <w:rPr>
          <w:sz w:val="22"/>
          <w:szCs w:val="22"/>
        </w:rPr>
        <w:t>section</w:t>
      </w:r>
      <w:r w:rsidRPr="000520A0">
        <w:rPr>
          <w:sz w:val="22"/>
          <w:szCs w:val="22"/>
        </w:rPr>
        <w:t xml:space="preserve"> 8 of the</w:t>
      </w:r>
      <w:r w:rsidR="000A3120" w:rsidRPr="000520A0">
        <w:rPr>
          <w:sz w:val="22"/>
          <w:szCs w:val="22"/>
        </w:rPr>
        <w:t xml:space="preserve"> Special Arrangement 2010</w:t>
      </w:r>
      <w:r w:rsidR="00AB3D7B" w:rsidRPr="000520A0">
        <w:rPr>
          <w:sz w:val="22"/>
          <w:szCs w:val="22"/>
        </w:rPr>
        <w:t xml:space="preserve"> and provides for </w:t>
      </w:r>
      <w:r w:rsidR="001F2281" w:rsidRPr="000520A0">
        <w:rPr>
          <w:sz w:val="22"/>
          <w:szCs w:val="22"/>
        </w:rPr>
        <w:t>who is able to prescribe an HSD pharmaceutical benefit. T</w:t>
      </w:r>
      <w:r w:rsidR="00AB3D7B" w:rsidRPr="000520A0">
        <w:rPr>
          <w:sz w:val="22"/>
          <w:szCs w:val="22"/>
        </w:rPr>
        <w:t xml:space="preserve">he </w:t>
      </w:r>
      <w:r w:rsidR="001F2281" w:rsidRPr="000520A0">
        <w:rPr>
          <w:sz w:val="22"/>
          <w:szCs w:val="22"/>
        </w:rPr>
        <w:t xml:space="preserve">definition of </w:t>
      </w:r>
      <w:r w:rsidR="00AB3D7B" w:rsidRPr="000520A0">
        <w:rPr>
          <w:sz w:val="22"/>
          <w:szCs w:val="22"/>
        </w:rPr>
        <w:t>authorised prescriber</w:t>
      </w:r>
      <w:r w:rsidR="001F2281" w:rsidRPr="000520A0">
        <w:rPr>
          <w:sz w:val="22"/>
          <w:szCs w:val="22"/>
        </w:rPr>
        <w:t xml:space="preserve"> is in section 7 of this instrument.</w:t>
      </w:r>
    </w:p>
    <w:p w14:paraId="3FEBDA9C" w14:textId="562E5F66" w:rsidR="000A3120" w:rsidRPr="000520A0" w:rsidRDefault="000A3120" w:rsidP="004A7505">
      <w:pPr>
        <w:spacing w:line="259" w:lineRule="auto"/>
        <w:rPr>
          <w:sz w:val="22"/>
          <w:szCs w:val="22"/>
        </w:rPr>
      </w:pPr>
    </w:p>
    <w:p w14:paraId="4C0EA5E5" w14:textId="69ECE96C" w:rsidR="000A3120" w:rsidRPr="000520A0" w:rsidRDefault="000A3120" w:rsidP="004A7505">
      <w:pPr>
        <w:spacing w:line="259" w:lineRule="auto"/>
        <w:rPr>
          <w:sz w:val="22"/>
          <w:szCs w:val="22"/>
        </w:rPr>
      </w:pPr>
      <w:r w:rsidRPr="000520A0">
        <w:rPr>
          <w:sz w:val="22"/>
          <w:szCs w:val="22"/>
        </w:rPr>
        <w:t xml:space="preserve">Subsection 14(1) </w:t>
      </w:r>
      <w:r w:rsidR="006E2E8E" w:rsidRPr="000520A0">
        <w:rPr>
          <w:sz w:val="22"/>
          <w:szCs w:val="22"/>
        </w:rPr>
        <w:t>provides</w:t>
      </w:r>
      <w:r w:rsidR="00DE4D4A" w:rsidRPr="000520A0">
        <w:rPr>
          <w:sz w:val="22"/>
          <w:szCs w:val="22"/>
        </w:rPr>
        <w:t xml:space="preserve"> that</w:t>
      </w:r>
      <w:r w:rsidR="006E2E8E" w:rsidRPr="000520A0">
        <w:rPr>
          <w:sz w:val="22"/>
          <w:szCs w:val="22"/>
        </w:rPr>
        <w:t xml:space="preserve"> for the purposes of subsection 88(1) of the Act,</w:t>
      </w:r>
      <w:r w:rsidR="00DE4D4A" w:rsidRPr="000520A0">
        <w:rPr>
          <w:sz w:val="22"/>
          <w:szCs w:val="22"/>
        </w:rPr>
        <w:t xml:space="preserve"> a medical practitioner is able to prescribe HSD pharmaceutical benefits</w:t>
      </w:r>
      <w:r w:rsidR="003431B5" w:rsidRPr="000520A0">
        <w:rPr>
          <w:sz w:val="22"/>
          <w:szCs w:val="22"/>
        </w:rPr>
        <w:t xml:space="preserve"> (the determined benefit)</w:t>
      </w:r>
      <w:r w:rsidR="00DE4D4A" w:rsidRPr="000520A0">
        <w:rPr>
          <w:sz w:val="22"/>
          <w:szCs w:val="22"/>
        </w:rPr>
        <w:t xml:space="preserve"> only if they are an</w:t>
      </w:r>
      <w:r w:rsidR="001F2281" w:rsidRPr="000520A0">
        <w:rPr>
          <w:sz w:val="22"/>
          <w:szCs w:val="22"/>
        </w:rPr>
        <w:t xml:space="preserve"> authorised prescriber under this instrument</w:t>
      </w:r>
      <w:r w:rsidRPr="000520A0">
        <w:rPr>
          <w:sz w:val="22"/>
          <w:szCs w:val="22"/>
        </w:rPr>
        <w:t xml:space="preserve">. Subsection 88(1) </w:t>
      </w:r>
      <w:r w:rsidR="003431B5" w:rsidRPr="000520A0">
        <w:rPr>
          <w:sz w:val="22"/>
          <w:szCs w:val="22"/>
        </w:rPr>
        <w:t xml:space="preserve">provides that a medical practitioner </w:t>
      </w:r>
      <w:r w:rsidR="006E2E8E" w:rsidRPr="000520A0">
        <w:rPr>
          <w:sz w:val="22"/>
          <w:szCs w:val="22"/>
        </w:rPr>
        <w:t>is authorised to write a prescription for the supply of any pharmaceutical benefit determined from time to time by the Minister, for the purposes of subsection</w:t>
      </w:r>
      <w:r w:rsidR="003431B5" w:rsidRPr="000520A0">
        <w:rPr>
          <w:sz w:val="22"/>
          <w:szCs w:val="22"/>
        </w:rPr>
        <w:t xml:space="preserve"> 88(1)</w:t>
      </w:r>
      <w:r w:rsidR="006E2E8E" w:rsidRPr="000520A0">
        <w:rPr>
          <w:sz w:val="22"/>
          <w:szCs w:val="22"/>
        </w:rPr>
        <w:t>, by legislative instrument.</w:t>
      </w:r>
      <w:r w:rsidR="003431B5" w:rsidRPr="000520A0">
        <w:rPr>
          <w:sz w:val="22"/>
          <w:szCs w:val="22"/>
        </w:rPr>
        <w:t xml:space="preserve"> </w:t>
      </w:r>
      <w:r w:rsidRPr="000520A0">
        <w:rPr>
          <w:sz w:val="22"/>
          <w:szCs w:val="22"/>
        </w:rPr>
        <w:t xml:space="preserve">It is necessary to </w:t>
      </w:r>
      <w:r w:rsidR="00B6090E" w:rsidRPr="000520A0">
        <w:rPr>
          <w:sz w:val="22"/>
          <w:szCs w:val="22"/>
        </w:rPr>
        <w:t xml:space="preserve">modify </w:t>
      </w:r>
      <w:r w:rsidRPr="000520A0">
        <w:rPr>
          <w:sz w:val="22"/>
          <w:szCs w:val="22"/>
        </w:rPr>
        <w:t>this provision as only a limited class of medical practitioners are able to write a prescription for the supply of an HSD pharmaceutical benefit under this instrument.</w:t>
      </w:r>
    </w:p>
    <w:p w14:paraId="6C454CD8" w14:textId="39A1DBF4" w:rsidR="000A3120" w:rsidRPr="000520A0" w:rsidRDefault="000A3120" w:rsidP="004A7505">
      <w:pPr>
        <w:spacing w:line="259" w:lineRule="auto"/>
        <w:rPr>
          <w:sz w:val="22"/>
          <w:szCs w:val="22"/>
        </w:rPr>
      </w:pPr>
    </w:p>
    <w:p w14:paraId="117FDF42" w14:textId="198477F0" w:rsidR="000A3120" w:rsidRPr="000520A0" w:rsidRDefault="000A3120" w:rsidP="004A7505">
      <w:pPr>
        <w:spacing w:line="259" w:lineRule="auto"/>
        <w:rPr>
          <w:sz w:val="22"/>
          <w:szCs w:val="22"/>
        </w:rPr>
      </w:pPr>
      <w:r w:rsidRPr="000520A0">
        <w:rPr>
          <w:sz w:val="22"/>
          <w:szCs w:val="22"/>
        </w:rPr>
        <w:t xml:space="preserve">Subsection 14(2) provides that subsection 9(1A) of the </w:t>
      </w:r>
      <w:r w:rsidRPr="000520A0">
        <w:rPr>
          <w:i/>
          <w:sz w:val="22"/>
          <w:szCs w:val="22"/>
        </w:rPr>
        <w:t xml:space="preserve">National Health (Listing of Pharmaceutical Benefits) Instrument 2012 </w:t>
      </w:r>
      <w:r w:rsidR="001D2796" w:rsidRPr="000520A0">
        <w:rPr>
          <w:sz w:val="22"/>
          <w:szCs w:val="22"/>
        </w:rPr>
        <w:t xml:space="preserve">(the Listing Instrument) </w:t>
      </w:r>
      <w:r w:rsidRPr="000520A0">
        <w:rPr>
          <w:sz w:val="22"/>
          <w:szCs w:val="22"/>
        </w:rPr>
        <w:t>does not apply</w:t>
      </w:r>
      <w:r w:rsidR="001D2796" w:rsidRPr="000520A0">
        <w:rPr>
          <w:sz w:val="22"/>
          <w:szCs w:val="22"/>
        </w:rPr>
        <w:t xml:space="preserve"> under this instrument other than for medications for the treatment of hepatitis C. Subsection 9(1A) of the Listing Instrument authorises a medical practitioner to write a prescription for the supply of any pharmaceutical benefit listed under the relevant part of that instrument. It is necessary to override this provision as only a limited class of medical practitioners are able to write a prescription for the supply of an HSD pharmaceutical benefit under this instrument. Medication</w:t>
      </w:r>
      <w:r w:rsidR="005C3490" w:rsidRPr="000520A0">
        <w:rPr>
          <w:sz w:val="22"/>
          <w:szCs w:val="22"/>
        </w:rPr>
        <w:t>s</w:t>
      </w:r>
      <w:r w:rsidR="001D2796" w:rsidRPr="000520A0">
        <w:rPr>
          <w:sz w:val="22"/>
          <w:szCs w:val="22"/>
        </w:rPr>
        <w:t xml:space="preserve"> for the treatment of hepatitis C are an exception as these medicines are listed under this instrument</w:t>
      </w:r>
      <w:r w:rsidR="00B6090E" w:rsidRPr="000520A0">
        <w:rPr>
          <w:sz w:val="22"/>
          <w:szCs w:val="22"/>
        </w:rPr>
        <w:t xml:space="preserve"> and</w:t>
      </w:r>
      <w:r w:rsidR="001D2796" w:rsidRPr="000520A0">
        <w:rPr>
          <w:sz w:val="22"/>
          <w:szCs w:val="22"/>
        </w:rPr>
        <w:t xml:space="preserve"> also under section 85 of the Act. </w:t>
      </w:r>
      <w:r w:rsidRPr="000520A0">
        <w:rPr>
          <w:sz w:val="22"/>
          <w:szCs w:val="22"/>
        </w:rPr>
        <w:t xml:space="preserve"> </w:t>
      </w:r>
    </w:p>
    <w:p w14:paraId="1A03DE59" w14:textId="2175BE45" w:rsidR="001D2796" w:rsidRPr="000520A0" w:rsidRDefault="001D2796" w:rsidP="004A7505">
      <w:pPr>
        <w:spacing w:line="259" w:lineRule="auto"/>
        <w:rPr>
          <w:sz w:val="22"/>
          <w:szCs w:val="22"/>
        </w:rPr>
      </w:pPr>
    </w:p>
    <w:p w14:paraId="13C77DEA" w14:textId="27FC4C63" w:rsidR="001D2796" w:rsidRPr="000520A0" w:rsidRDefault="00B419CB" w:rsidP="001D2796">
      <w:pPr>
        <w:spacing w:line="259" w:lineRule="auto"/>
        <w:rPr>
          <w:sz w:val="22"/>
          <w:szCs w:val="22"/>
        </w:rPr>
      </w:pPr>
      <w:r w:rsidRPr="000520A0">
        <w:rPr>
          <w:sz w:val="22"/>
          <w:szCs w:val="22"/>
        </w:rPr>
        <w:t xml:space="preserve">Subsection 14(3) </w:t>
      </w:r>
      <w:r w:rsidR="003431B5" w:rsidRPr="000520A0">
        <w:rPr>
          <w:sz w:val="22"/>
          <w:szCs w:val="22"/>
        </w:rPr>
        <w:t xml:space="preserve">provides that for the purposes of subsection 88(1E) of the Act </w:t>
      </w:r>
      <w:r w:rsidRPr="000520A0">
        <w:rPr>
          <w:sz w:val="22"/>
          <w:szCs w:val="22"/>
        </w:rPr>
        <w:t>that an authorised nurse practitioner is able to prescribe HSD pharmaceutical benefits</w:t>
      </w:r>
      <w:r w:rsidR="003431B5" w:rsidRPr="000520A0">
        <w:rPr>
          <w:sz w:val="22"/>
          <w:szCs w:val="22"/>
        </w:rPr>
        <w:t xml:space="preserve"> (the determined benefit) </w:t>
      </w:r>
      <w:r w:rsidRPr="000520A0">
        <w:rPr>
          <w:sz w:val="22"/>
          <w:szCs w:val="22"/>
        </w:rPr>
        <w:t>only if they are an authorised prescriber under this instrument.</w:t>
      </w:r>
      <w:r w:rsidR="003431B5" w:rsidRPr="000520A0">
        <w:rPr>
          <w:sz w:val="22"/>
          <w:szCs w:val="22"/>
        </w:rPr>
        <w:t xml:space="preserve"> </w:t>
      </w:r>
      <w:r w:rsidR="001D2796" w:rsidRPr="000520A0">
        <w:rPr>
          <w:sz w:val="22"/>
          <w:szCs w:val="22"/>
        </w:rPr>
        <w:t>Subsection 88(1</w:t>
      </w:r>
      <w:r w:rsidRPr="000520A0">
        <w:rPr>
          <w:sz w:val="22"/>
          <w:szCs w:val="22"/>
        </w:rPr>
        <w:t>E) of the Act authorises an authorised nurse practitioner to write a prescription for the supply of any pharmaceutical benefit determined from time to time by the Minister</w:t>
      </w:r>
      <w:r w:rsidR="003431B5" w:rsidRPr="000520A0">
        <w:rPr>
          <w:sz w:val="22"/>
          <w:szCs w:val="22"/>
        </w:rPr>
        <w:t>, by legislative instrument</w:t>
      </w:r>
      <w:r w:rsidRPr="000520A0">
        <w:rPr>
          <w:sz w:val="22"/>
          <w:szCs w:val="22"/>
        </w:rPr>
        <w:t xml:space="preserve">. </w:t>
      </w:r>
    </w:p>
    <w:p w14:paraId="17608D9F" w14:textId="6E25CD33" w:rsidR="00B419CB" w:rsidRPr="000520A0" w:rsidRDefault="00B419CB" w:rsidP="001D2796">
      <w:pPr>
        <w:spacing w:line="259" w:lineRule="auto"/>
        <w:rPr>
          <w:sz w:val="22"/>
          <w:szCs w:val="22"/>
        </w:rPr>
      </w:pPr>
    </w:p>
    <w:p w14:paraId="3B3E0AF6" w14:textId="6331AB8D" w:rsidR="00B419CB" w:rsidRPr="000520A0" w:rsidRDefault="00B419CB" w:rsidP="001D2796">
      <w:pPr>
        <w:spacing w:line="259" w:lineRule="auto"/>
        <w:rPr>
          <w:sz w:val="22"/>
          <w:szCs w:val="22"/>
        </w:rPr>
      </w:pPr>
      <w:r w:rsidRPr="000520A0">
        <w:rPr>
          <w:sz w:val="22"/>
          <w:szCs w:val="22"/>
        </w:rPr>
        <w:t xml:space="preserve">Subsection 14(4) </w:t>
      </w:r>
      <w:r w:rsidR="00503D45" w:rsidRPr="000520A0">
        <w:rPr>
          <w:sz w:val="22"/>
          <w:szCs w:val="22"/>
        </w:rPr>
        <w:t xml:space="preserve">provides </w:t>
      </w:r>
      <w:r w:rsidRPr="000520A0">
        <w:rPr>
          <w:sz w:val="22"/>
          <w:szCs w:val="22"/>
        </w:rPr>
        <w:t xml:space="preserve">that medical </w:t>
      </w:r>
      <w:r w:rsidR="00503D45" w:rsidRPr="000520A0">
        <w:rPr>
          <w:sz w:val="22"/>
          <w:szCs w:val="22"/>
        </w:rPr>
        <w:t xml:space="preserve">practitioners </w:t>
      </w:r>
      <w:r w:rsidRPr="000520A0">
        <w:rPr>
          <w:sz w:val="22"/>
          <w:szCs w:val="22"/>
        </w:rPr>
        <w:t>and authorised nurse practitioners who are authorised prescribers under this instrument are not able to prescribe HSD pharmaceutical benefits that are mentioned in Part 2 of Schedule 1</w:t>
      </w:r>
      <w:r w:rsidR="00404451" w:rsidRPr="000520A0">
        <w:rPr>
          <w:sz w:val="22"/>
          <w:szCs w:val="22"/>
        </w:rPr>
        <w:t xml:space="preserve"> of</w:t>
      </w:r>
      <w:r w:rsidRPr="000520A0">
        <w:rPr>
          <w:sz w:val="22"/>
          <w:szCs w:val="22"/>
        </w:rPr>
        <w:t xml:space="preserve"> the Listing Instrument. </w:t>
      </w:r>
      <w:r w:rsidR="009F64F8" w:rsidRPr="000520A0">
        <w:rPr>
          <w:sz w:val="22"/>
          <w:szCs w:val="22"/>
        </w:rPr>
        <w:t>Part 2 of Schedule 1 </w:t>
      </w:r>
      <w:r w:rsidR="009F64F8" w:rsidRPr="000520A0">
        <w:rPr>
          <w:bCs/>
          <w:sz w:val="22"/>
          <w:szCs w:val="22"/>
        </w:rPr>
        <w:t>of</w:t>
      </w:r>
      <w:r w:rsidR="009F64F8" w:rsidRPr="000520A0">
        <w:rPr>
          <w:sz w:val="22"/>
          <w:szCs w:val="22"/>
        </w:rPr>
        <w:t> the Listing Instrument lists </w:t>
      </w:r>
      <w:r w:rsidR="009F64F8" w:rsidRPr="000520A0">
        <w:rPr>
          <w:bCs/>
          <w:sz w:val="22"/>
          <w:szCs w:val="22"/>
        </w:rPr>
        <w:t>those</w:t>
      </w:r>
      <w:r w:rsidR="009F64F8" w:rsidRPr="000520A0">
        <w:rPr>
          <w:sz w:val="22"/>
          <w:szCs w:val="22"/>
        </w:rPr>
        <w:t> pharmaceutical benefits which are available to be supplied, but </w:t>
      </w:r>
      <w:r w:rsidR="009F64F8" w:rsidRPr="000520A0">
        <w:rPr>
          <w:bCs/>
          <w:sz w:val="22"/>
          <w:szCs w:val="22"/>
        </w:rPr>
        <w:t>are</w:t>
      </w:r>
      <w:r w:rsidR="009F64F8" w:rsidRPr="000520A0">
        <w:rPr>
          <w:sz w:val="22"/>
          <w:szCs w:val="22"/>
        </w:rPr>
        <w:t> not able to be </w:t>
      </w:r>
      <w:r w:rsidR="009F64F8" w:rsidRPr="000520A0">
        <w:rPr>
          <w:bCs/>
          <w:sz w:val="22"/>
          <w:szCs w:val="22"/>
        </w:rPr>
        <w:t>newly</w:t>
      </w:r>
      <w:r w:rsidR="009F64F8" w:rsidRPr="000520A0">
        <w:rPr>
          <w:sz w:val="22"/>
          <w:szCs w:val="22"/>
        </w:rPr>
        <w:t> prescribed, for a period of time</w:t>
      </w:r>
      <w:r w:rsidR="009F64F8" w:rsidRPr="000520A0">
        <w:rPr>
          <w:bCs/>
          <w:sz w:val="22"/>
          <w:szCs w:val="22"/>
        </w:rPr>
        <w:t>,</w:t>
      </w:r>
      <w:r w:rsidR="009F64F8" w:rsidRPr="000520A0">
        <w:rPr>
          <w:sz w:val="22"/>
          <w:szCs w:val="22"/>
        </w:rPr>
        <w:t> after which the pharmaceutical benefits will be fully de-listed from the PBS.</w:t>
      </w:r>
    </w:p>
    <w:p w14:paraId="3D1130E9" w14:textId="77777777" w:rsidR="001D2796" w:rsidRPr="000520A0" w:rsidRDefault="001D2796" w:rsidP="004A7505">
      <w:pPr>
        <w:spacing w:line="259" w:lineRule="auto"/>
        <w:rPr>
          <w:sz w:val="22"/>
          <w:szCs w:val="22"/>
        </w:rPr>
      </w:pPr>
    </w:p>
    <w:p w14:paraId="37655434" w14:textId="6975770B" w:rsidR="00DC4970" w:rsidRPr="000520A0" w:rsidRDefault="00335FAE" w:rsidP="004A7505">
      <w:pPr>
        <w:spacing w:line="259" w:lineRule="auto"/>
        <w:rPr>
          <w:b/>
          <w:bCs/>
          <w:sz w:val="23"/>
          <w:szCs w:val="23"/>
        </w:rPr>
      </w:pPr>
      <w:r w:rsidRPr="000520A0">
        <w:rPr>
          <w:b/>
          <w:sz w:val="22"/>
          <w:szCs w:val="22"/>
        </w:rPr>
        <w:t>Section</w:t>
      </w:r>
      <w:r w:rsidR="00DC4970" w:rsidRPr="000520A0">
        <w:rPr>
          <w:b/>
          <w:sz w:val="22"/>
          <w:szCs w:val="22"/>
        </w:rPr>
        <w:t xml:space="preserve"> 15</w:t>
      </w:r>
      <w:r w:rsidR="00DC4970" w:rsidRPr="000520A0">
        <w:rPr>
          <w:sz w:val="22"/>
          <w:szCs w:val="22"/>
        </w:rPr>
        <w:tab/>
      </w:r>
      <w:r w:rsidR="00DC4970" w:rsidRPr="000520A0">
        <w:rPr>
          <w:b/>
          <w:bCs/>
          <w:sz w:val="23"/>
          <w:szCs w:val="23"/>
        </w:rPr>
        <w:t>Prescription circumstances—general (Act s 85(7)</w:t>
      </w:r>
      <w:r w:rsidR="009F64F8" w:rsidRPr="000520A0">
        <w:rPr>
          <w:b/>
          <w:bCs/>
          <w:sz w:val="23"/>
          <w:szCs w:val="23"/>
        </w:rPr>
        <w:t>(a) and (b)</w:t>
      </w:r>
      <w:r w:rsidR="00DC4970" w:rsidRPr="000520A0">
        <w:rPr>
          <w:b/>
          <w:bCs/>
          <w:sz w:val="23"/>
          <w:szCs w:val="23"/>
        </w:rPr>
        <w:t>)</w:t>
      </w:r>
    </w:p>
    <w:p w14:paraId="781C5D05" w14:textId="39F7DBAC" w:rsidR="00DC4970" w:rsidRPr="000520A0" w:rsidRDefault="00DC4970" w:rsidP="004A7505">
      <w:pPr>
        <w:spacing w:line="259" w:lineRule="auto"/>
        <w:rPr>
          <w:b/>
          <w:bCs/>
          <w:sz w:val="23"/>
          <w:szCs w:val="23"/>
        </w:rPr>
      </w:pPr>
    </w:p>
    <w:p w14:paraId="74B33457" w14:textId="478CC10F" w:rsidR="00DC4970" w:rsidRPr="000520A0" w:rsidRDefault="00DC4970" w:rsidP="004A7505">
      <w:pPr>
        <w:spacing w:line="259" w:lineRule="auto"/>
        <w:rPr>
          <w:rFonts w:eastAsiaTheme="minorHAnsi"/>
          <w:color w:val="000000" w:themeColor="text1"/>
          <w:kern w:val="24"/>
          <w:sz w:val="22"/>
          <w:szCs w:val="22"/>
          <w:lang w:eastAsia="en-US"/>
        </w:rPr>
      </w:pPr>
      <w:r w:rsidRPr="000520A0">
        <w:rPr>
          <w:sz w:val="22"/>
          <w:szCs w:val="22"/>
        </w:rPr>
        <w:t xml:space="preserve">This </w:t>
      </w:r>
      <w:r w:rsidR="00335FAE" w:rsidRPr="000520A0">
        <w:rPr>
          <w:sz w:val="22"/>
          <w:szCs w:val="22"/>
        </w:rPr>
        <w:t>section</w:t>
      </w:r>
      <w:r w:rsidRPr="000520A0">
        <w:rPr>
          <w:sz w:val="22"/>
          <w:szCs w:val="22"/>
        </w:rPr>
        <w:t xml:space="preserve"> replaces </w:t>
      </w:r>
      <w:r w:rsidR="00335FAE" w:rsidRPr="000520A0">
        <w:rPr>
          <w:sz w:val="22"/>
          <w:szCs w:val="22"/>
        </w:rPr>
        <w:t>section</w:t>
      </w:r>
      <w:r w:rsidRPr="000520A0">
        <w:rPr>
          <w:sz w:val="22"/>
          <w:szCs w:val="22"/>
        </w:rPr>
        <w:t xml:space="preserve"> 9 of the</w:t>
      </w:r>
      <w:r w:rsidR="00342706" w:rsidRPr="000520A0">
        <w:rPr>
          <w:sz w:val="22"/>
          <w:szCs w:val="22"/>
        </w:rPr>
        <w:t xml:space="preserve"> Special Arrangement 2010</w:t>
      </w:r>
      <w:r w:rsidRPr="000520A0">
        <w:rPr>
          <w:sz w:val="22"/>
          <w:szCs w:val="22"/>
        </w:rPr>
        <w:t>.</w:t>
      </w:r>
      <w:r w:rsidRPr="000520A0">
        <w:rPr>
          <w:rFonts w:asciiTheme="minorHAnsi" w:eastAsiaTheme="minorHAnsi" w:hAnsiTheme="minorHAnsi" w:cstheme="minorHAnsi"/>
          <w:color w:val="000000" w:themeColor="text1"/>
          <w:kern w:val="24"/>
          <w:sz w:val="22"/>
          <w:szCs w:val="22"/>
          <w:lang w:eastAsia="en-US"/>
        </w:rPr>
        <w:t xml:space="preserve"> </w:t>
      </w:r>
      <w:r w:rsidRPr="000520A0">
        <w:rPr>
          <w:rFonts w:eastAsiaTheme="minorHAnsi"/>
          <w:color w:val="000000" w:themeColor="text1"/>
          <w:kern w:val="24"/>
          <w:sz w:val="22"/>
          <w:szCs w:val="22"/>
          <w:lang w:eastAsia="en-US"/>
        </w:rPr>
        <w:t>It</w:t>
      </w:r>
      <w:r w:rsidRPr="000520A0">
        <w:t xml:space="preserve"> </w:t>
      </w:r>
      <w:r w:rsidRPr="000520A0">
        <w:rPr>
          <w:rFonts w:eastAsiaTheme="minorHAnsi"/>
          <w:color w:val="000000" w:themeColor="text1"/>
          <w:kern w:val="24"/>
          <w:sz w:val="22"/>
          <w:szCs w:val="22"/>
          <w:lang w:eastAsia="en-US"/>
        </w:rPr>
        <w:t>provides general prescription circumstances for HSD pharmaceutical benefits.</w:t>
      </w:r>
    </w:p>
    <w:p w14:paraId="23E53BED" w14:textId="2C38C2E6" w:rsidR="00BA29BF" w:rsidRPr="000520A0" w:rsidRDefault="00BA29BF" w:rsidP="004A7505">
      <w:pPr>
        <w:spacing w:line="259" w:lineRule="auto"/>
        <w:rPr>
          <w:rFonts w:eastAsiaTheme="minorHAnsi"/>
          <w:color w:val="000000" w:themeColor="text1"/>
          <w:kern w:val="24"/>
          <w:sz w:val="22"/>
          <w:szCs w:val="22"/>
          <w:lang w:eastAsia="en-US"/>
        </w:rPr>
      </w:pPr>
    </w:p>
    <w:p w14:paraId="73663BC6" w14:textId="24566215" w:rsidR="00BA29BF" w:rsidRPr="000520A0" w:rsidRDefault="00BA29BF" w:rsidP="00BA29BF">
      <w:pPr>
        <w:spacing w:line="259" w:lineRule="auto"/>
        <w:rPr>
          <w:rFonts w:eastAsiaTheme="minorHAnsi"/>
          <w:color w:val="000000" w:themeColor="text1"/>
          <w:kern w:val="24"/>
          <w:sz w:val="22"/>
          <w:szCs w:val="22"/>
          <w:lang w:eastAsia="en-US"/>
        </w:rPr>
      </w:pPr>
      <w:r w:rsidRPr="000520A0">
        <w:rPr>
          <w:rFonts w:eastAsiaTheme="minorHAnsi"/>
          <w:color w:val="000000" w:themeColor="text1"/>
          <w:kern w:val="24"/>
          <w:sz w:val="22"/>
          <w:szCs w:val="22"/>
          <w:lang w:eastAsia="en-US"/>
        </w:rPr>
        <w:t xml:space="preserve">Subsection 15(1) provides that an HSD pharmaceutical benefit is a relevant pharmaceutical benefit for the purposes of section 88A of the Act. Paragraph 85(7)(a) of the Act </w:t>
      </w:r>
      <w:r w:rsidR="005E6D2E" w:rsidRPr="000520A0">
        <w:rPr>
          <w:rFonts w:eastAsiaTheme="minorHAnsi"/>
          <w:color w:val="000000" w:themeColor="text1"/>
          <w:kern w:val="24"/>
          <w:sz w:val="22"/>
          <w:szCs w:val="22"/>
          <w:lang w:eastAsia="en-US"/>
        </w:rPr>
        <w:t xml:space="preserve">provides </w:t>
      </w:r>
      <w:r w:rsidRPr="000520A0">
        <w:rPr>
          <w:rFonts w:eastAsiaTheme="minorHAnsi"/>
          <w:color w:val="000000" w:themeColor="text1"/>
          <w:kern w:val="24"/>
          <w:sz w:val="22"/>
          <w:szCs w:val="22"/>
          <w:lang w:eastAsia="en-US"/>
        </w:rPr>
        <w:t xml:space="preserve">that the Minister may, by legislative instrument, determine that a particular pharmaceutical benefit is to be a relevant pharmaceutical benefit for the purposes of section 88A. </w:t>
      </w:r>
      <w:r w:rsidR="003A3E18" w:rsidRPr="000520A0">
        <w:rPr>
          <w:rFonts w:eastAsiaTheme="minorHAnsi"/>
          <w:color w:val="000000" w:themeColor="text1"/>
          <w:kern w:val="24"/>
          <w:sz w:val="22"/>
          <w:szCs w:val="22"/>
          <w:lang w:eastAsia="en-US"/>
        </w:rPr>
        <w:t>Section 88A</w:t>
      </w:r>
      <w:r w:rsidR="005E6D2E" w:rsidRPr="000520A0">
        <w:rPr>
          <w:rFonts w:eastAsiaTheme="minorHAnsi"/>
          <w:color w:val="000000" w:themeColor="text1"/>
          <w:kern w:val="24"/>
          <w:sz w:val="22"/>
          <w:szCs w:val="22"/>
          <w:lang w:eastAsia="en-US"/>
        </w:rPr>
        <w:t xml:space="preserve"> of the Act provides that where a pharmaceutical benefit is determined to be a relevant pharmaceutical benefit for the purposes section 88A, the writing of a prescription for the supply of the benefit is authorised under Part VII of the Act only in circumstances specified in the determination under subsection 85(7).</w:t>
      </w:r>
    </w:p>
    <w:p w14:paraId="645AB9DE" w14:textId="07995417" w:rsidR="00BA29BF" w:rsidRPr="000520A0" w:rsidRDefault="00BA29BF" w:rsidP="00BA29BF">
      <w:pPr>
        <w:spacing w:line="259" w:lineRule="auto"/>
        <w:rPr>
          <w:rFonts w:eastAsiaTheme="minorHAnsi"/>
          <w:color w:val="000000" w:themeColor="text1"/>
          <w:kern w:val="24"/>
          <w:sz w:val="22"/>
          <w:szCs w:val="22"/>
          <w:lang w:eastAsia="en-US"/>
        </w:rPr>
      </w:pPr>
    </w:p>
    <w:p w14:paraId="203BB30D" w14:textId="20FD91C1" w:rsidR="00BA29BF" w:rsidRPr="000520A0" w:rsidRDefault="00BA29BF" w:rsidP="00BA29BF">
      <w:pPr>
        <w:spacing w:line="259" w:lineRule="auto"/>
        <w:rPr>
          <w:rFonts w:eastAsiaTheme="minorHAnsi"/>
          <w:color w:val="000000" w:themeColor="text1"/>
          <w:kern w:val="24"/>
          <w:sz w:val="22"/>
          <w:szCs w:val="22"/>
          <w:lang w:eastAsia="en-US"/>
        </w:rPr>
      </w:pPr>
      <w:r w:rsidRPr="000520A0">
        <w:rPr>
          <w:rFonts w:eastAsiaTheme="minorHAnsi"/>
          <w:color w:val="000000" w:themeColor="text1"/>
          <w:kern w:val="24"/>
          <w:sz w:val="22"/>
          <w:szCs w:val="22"/>
          <w:lang w:eastAsia="en-US"/>
        </w:rPr>
        <w:t xml:space="preserve">Subsection 15(2) provides that the circumstances mentioned in Schedule 3 to this instrument are the circumstances in which a prescription for a special arrangement supply of an HSD pharmaceutical </w:t>
      </w:r>
      <w:r w:rsidRPr="000520A0">
        <w:rPr>
          <w:rFonts w:eastAsiaTheme="minorHAnsi"/>
          <w:color w:val="000000" w:themeColor="text1"/>
          <w:kern w:val="24"/>
          <w:sz w:val="22"/>
          <w:szCs w:val="22"/>
          <w:lang w:eastAsia="en-US"/>
        </w:rPr>
        <w:lastRenderedPageBreak/>
        <w:t>benefit may be written for the purposes of paragraph 85(7)(b). Paragraph 85(7)(b) of the Act determines that the Minister may, by legislative instrument, determine the circumstances in which a prescription for the supply of the pharmaceutical benefit may be written.</w:t>
      </w:r>
    </w:p>
    <w:p w14:paraId="147740A7" w14:textId="3DF80F33" w:rsidR="00BA29BF" w:rsidRPr="000520A0" w:rsidRDefault="00BA29BF" w:rsidP="00BA29BF">
      <w:pPr>
        <w:spacing w:line="259" w:lineRule="auto"/>
        <w:rPr>
          <w:rFonts w:eastAsiaTheme="minorHAnsi"/>
          <w:color w:val="000000" w:themeColor="text1"/>
          <w:kern w:val="24"/>
          <w:sz w:val="22"/>
          <w:szCs w:val="22"/>
          <w:lang w:eastAsia="en-US"/>
        </w:rPr>
      </w:pPr>
    </w:p>
    <w:p w14:paraId="706BEAC5" w14:textId="06AA73A6" w:rsidR="00BA29BF" w:rsidRPr="000520A0" w:rsidRDefault="00BA29BF" w:rsidP="00BA29BF">
      <w:pPr>
        <w:spacing w:line="259" w:lineRule="auto"/>
        <w:rPr>
          <w:rFonts w:eastAsiaTheme="minorHAnsi"/>
          <w:color w:val="000000" w:themeColor="text1"/>
          <w:kern w:val="24"/>
          <w:sz w:val="22"/>
          <w:szCs w:val="22"/>
          <w:lang w:eastAsia="en-US"/>
        </w:rPr>
      </w:pPr>
      <w:r w:rsidRPr="000520A0">
        <w:rPr>
          <w:rFonts w:eastAsiaTheme="minorHAnsi"/>
          <w:color w:val="000000" w:themeColor="text1"/>
          <w:kern w:val="24"/>
          <w:sz w:val="22"/>
          <w:szCs w:val="22"/>
          <w:lang w:eastAsia="en-US"/>
        </w:rPr>
        <w:t>Subsection 15(3) provides that this section applies in addition to section 10 of the Listing Instrument</w:t>
      </w:r>
      <w:r w:rsidR="00F14D60" w:rsidRPr="000520A0">
        <w:rPr>
          <w:rFonts w:eastAsiaTheme="minorHAnsi"/>
          <w:color w:val="000000" w:themeColor="text1"/>
          <w:kern w:val="24"/>
          <w:sz w:val="22"/>
          <w:szCs w:val="22"/>
          <w:lang w:eastAsia="en-US"/>
        </w:rPr>
        <w:t>, which determines the circumstances, if any, in which a prescription for the supply of a pharmaceutical benefit may be written.</w:t>
      </w:r>
      <w:r w:rsidRPr="000520A0">
        <w:rPr>
          <w:rFonts w:eastAsiaTheme="minorHAnsi"/>
          <w:color w:val="000000" w:themeColor="text1"/>
          <w:kern w:val="24"/>
          <w:sz w:val="22"/>
          <w:szCs w:val="22"/>
          <w:lang w:eastAsia="en-US"/>
        </w:rPr>
        <w:t xml:space="preserve"> </w:t>
      </w:r>
    </w:p>
    <w:p w14:paraId="54235B61" w14:textId="6B757B4B" w:rsidR="00F14D60" w:rsidRPr="000520A0" w:rsidRDefault="00F14D60" w:rsidP="00BA29BF">
      <w:pPr>
        <w:spacing w:line="259" w:lineRule="auto"/>
        <w:rPr>
          <w:rFonts w:eastAsiaTheme="minorHAnsi"/>
          <w:color w:val="000000" w:themeColor="text1"/>
          <w:kern w:val="24"/>
          <w:sz w:val="22"/>
          <w:szCs w:val="22"/>
          <w:lang w:eastAsia="en-US"/>
        </w:rPr>
      </w:pPr>
    </w:p>
    <w:p w14:paraId="1507CB09" w14:textId="254E70D1" w:rsidR="00F14D60" w:rsidRPr="000520A0" w:rsidRDefault="00F14D60" w:rsidP="00BA29BF">
      <w:pPr>
        <w:spacing w:line="259" w:lineRule="auto"/>
        <w:rPr>
          <w:rFonts w:eastAsiaTheme="minorHAnsi"/>
          <w:color w:val="000000" w:themeColor="text1"/>
          <w:kern w:val="24"/>
          <w:sz w:val="22"/>
          <w:szCs w:val="22"/>
          <w:lang w:val="en-US" w:eastAsia="en-US"/>
        </w:rPr>
      </w:pPr>
      <w:r w:rsidRPr="000520A0">
        <w:rPr>
          <w:rFonts w:eastAsiaTheme="minorHAnsi"/>
          <w:color w:val="000000" w:themeColor="text1"/>
          <w:kern w:val="24"/>
          <w:sz w:val="22"/>
          <w:szCs w:val="22"/>
          <w:lang w:eastAsia="en-US"/>
        </w:rPr>
        <w:t>Subsection 15(4) provides that this section has effect subject to section 17 of this instrument</w:t>
      </w:r>
      <w:r w:rsidR="002B255C" w:rsidRPr="000520A0">
        <w:rPr>
          <w:rFonts w:eastAsiaTheme="minorHAnsi"/>
          <w:color w:val="000000" w:themeColor="text1"/>
          <w:kern w:val="24"/>
          <w:sz w:val="22"/>
          <w:szCs w:val="22"/>
          <w:lang w:eastAsia="en-US"/>
        </w:rPr>
        <w:t>,</w:t>
      </w:r>
      <w:r w:rsidRPr="000520A0">
        <w:rPr>
          <w:rFonts w:eastAsiaTheme="minorHAnsi"/>
          <w:color w:val="000000" w:themeColor="text1"/>
          <w:kern w:val="24"/>
          <w:sz w:val="22"/>
          <w:szCs w:val="22"/>
          <w:lang w:eastAsia="en-US"/>
        </w:rPr>
        <w:t xml:space="preserve"> which temporarily modifies the circumstances mentioned in Schedule 3</w:t>
      </w:r>
      <w:r w:rsidR="002B255C" w:rsidRPr="000520A0">
        <w:t xml:space="preserve"> </w:t>
      </w:r>
      <w:r w:rsidR="002B255C" w:rsidRPr="000520A0">
        <w:rPr>
          <w:rFonts w:eastAsiaTheme="minorHAnsi"/>
          <w:color w:val="000000" w:themeColor="text1"/>
          <w:kern w:val="24"/>
          <w:sz w:val="22"/>
          <w:szCs w:val="22"/>
          <w:lang w:eastAsia="en-US"/>
        </w:rPr>
        <w:t>for circumstances codes for HSD pharmaceutical benefits that are pharmaceutical items described in Schedule 4,</w:t>
      </w:r>
      <w:r w:rsidRPr="000520A0">
        <w:rPr>
          <w:rFonts w:eastAsiaTheme="minorHAnsi"/>
          <w:color w:val="000000" w:themeColor="text1"/>
          <w:kern w:val="24"/>
          <w:sz w:val="22"/>
          <w:szCs w:val="22"/>
          <w:lang w:eastAsia="en-US"/>
        </w:rPr>
        <w:t xml:space="preserve"> during </w:t>
      </w:r>
      <w:r w:rsidR="002B255C" w:rsidRPr="000520A0">
        <w:rPr>
          <w:rFonts w:eastAsiaTheme="minorHAnsi"/>
          <w:color w:val="000000" w:themeColor="text1"/>
          <w:kern w:val="24"/>
          <w:sz w:val="22"/>
          <w:szCs w:val="22"/>
          <w:lang w:eastAsia="en-US"/>
        </w:rPr>
        <w:t xml:space="preserve">the </w:t>
      </w:r>
      <w:r w:rsidRPr="000520A0">
        <w:rPr>
          <w:rFonts w:eastAsiaTheme="minorHAnsi"/>
          <w:color w:val="000000" w:themeColor="text1"/>
          <w:kern w:val="24"/>
          <w:sz w:val="22"/>
          <w:szCs w:val="22"/>
          <w:lang w:eastAsia="en-US"/>
        </w:rPr>
        <w:t>COVID-19 pandemic.</w:t>
      </w:r>
    </w:p>
    <w:p w14:paraId="2C1A9EEE" w14:textId="77777777" w:rsidR="0071040A" w:rsidRPr="000520A0" w:rsidRDefault="0071040A" w:rsidP="004A7505">
      <w:pPr>
        <w:spacing w:line="259" w:lineRule="auto"/>
        <w:rPr>
          <w:b/>
          <w:sz w:val="22"/>
          <w:szCs w:val="22"/>
        </w:rPr>
      </w:pPr>
    </w:p>
    <w:p w14:paraId="146651C2" w14:textId="50F4F4A1" w:rsidR="00DC4970" w:rsidRPr="000520A0" w:rsidRDefault="00335FAE" w:rsidP="004A7505">
      <w:pPr>
        <w:spacing w:line="259" w:lineRule="auto"/>
        <w:rPr>
          <w:b/>
          <w:sz w:val="22"/>
          <w:szCs w:val="22"/>
        </w:rPr>
      </w:pPr>
      <w:r w:rsidRPr="000520A0">
        <w:rPr>
          <w:b/>
          <w:sz w:val="22"/>
          <w:szCs w:val="22"/>
        </w:rPr>
        <w:t>Section</w:t>
      </w:r>
      <w:r w:rsidR="00DC4970" w:rsidRPr="000520A0">
        <w:rPr>
          <w:b/>
          <w:sz w:val="22"/>
          <w:szCs w:val="22"/>
        </w:rPr>
        <w:t xml:space="preserve"> 16</w:t>
      </w:r>
      <w:r w:rsidR="00DC4970" w:rsidRPr="000520A0">
        <w:rPr>
          <w:b/>
          <w:sz w:val="22"/>
          <w:szCs w:val="22"/>
        </w:rPr>
        <w:tab/>
        <w:t>Prescription circumstances—authority required procedures</w:t>
      </w:r>
    </w:p>
    <w:p w14:paraId="226700F9" w14:textId="067DCE3F" w:rsidR="00DC4970" w:rsidRPr="000520A0" w:rsidRDefault="00DC4970" w:rsidP="004A7505">
      <w:pPr>
        <w:spacing w:line="259" w:lineRule="auto"/>
        <w:rPr>
          <w:sz w:val="22"/>
          <w:szCs w:val="22"/>
        </w:rPr>
      </w:pPr>
    </w:p>
    <w:p w14:paraId="031D11FA" w14:textId="653AB60F" w:rsidR="0071040A" w:rsidRPr="000520A0" w:rsidRDefault="0071040A" w:rsidP="004A7505">
      <w:pPr>
        <w:spacing w:line="259" w:lineRule="auto"/>
        <w:rPr>
          <w:rFonts w:eastAsiaTheme="minorHAnsi"/>
          <w:color w:val="000000" w:themeColor="text1"/>
          <w:kern w:val="24"/>
          <w:sz w:val="22"/>
          <w:szCs w:val="22"/>
          <w:lang w:eastAsia="en-US"/>
        </w:rPr>
      </w:pPr>
      <w:r w:rsidRPr="000520A0">
        <w:rPr>
          <w:sz w:val="22"/>
          <w:szCs w:val="22"/>
        </w:rPr>
        <w:t xml:space="preserve">This </w:t>
      </w:r>
      <w:r w:rsidR="00335FAE" w:rsidRPr="000520A0">
        <w:rPr>
          <w:sz w:val="22"/>
          <w:szCs w:val="22"/>
        </w:rPr>
        <w:t>section</w:t>
      </w:r>
      <w:r w:rsidRPr="000520A0">
        <w:rPr>
          <w:sz w:val="22"/>
          <w:szCs w:val="22"/>
        </w:rPr>
        <w:t xml:space="preserve"> replaces </w:t>
      </w:r>
      <w:r w:rsidR="00335FAE" w:rsidRPr="000520A0">
        <w:rPr>
          <w:sz w:val="22"/>
          <w:szCs w:val="22"/>
        </w:rPr>
        <w:t>section</w:t>
      </w:r>
      <w:r w:rsidRPr="000520A0">
        <w:rPr>
          <w:sz w:val="22"/>
          <w:szCs w:val="22"/>
        </w:rPr>
        <w:t xml:space="preserve"> 10 of the</w:t>
      </w:r>
      <w:r w:rsidR="00F14D60" w:rsidRPr="000520A0">
        <w:rPr>
          <w:sz w:val="22"/>
          <w:szCs w:val="22"/>
        </w:rPr>
        <w:t xml:space="preserve"> Special Arrangement 2010</w:t>
      </w:r>
      <w:r w:rsidR="007D755A" w:rsidRPr="000520A0">
        <w:rPr>
          <w:sz w:val="22"/>
          <w:szCs w:val="22"/>
        </w:rPr>
        <w:t xml:space="preserve"> and</w:t>
      </w:r>
      <w:r w:rsidRPr="000520A0">
        <w:t xml:space="preserve"> </w:t>
      </w:r>
      <w:r w:rsidRPr="000520A0">
        <w:rPr>
          <w:rFonts w:eastAsiaTheme="minorHAnsi"/>
          <w:color w:val="000000" w:themeColor="text1"/>
          <w:kern w:val="24"/>
          <w:sz w:val="22"/>
          <w:szCs w:val="22"/>
          <w:lang w:eastAsia="en-US"/>
        </w:rPr>
        <w:t>provides</w:t>
      </w:r>
      <w:r w:rsidRPr="000520A0">
        <w:rPr>
          <w:rFonts w:asciiTheme="minorHAnsi" w:eastAsiaTheme="minorHAnsi" w:hAnsiTheme="minorHAnsi" w:cstheme="minorHAnsi"/>
          <w:color w:val="000000" w:themeColor="text1"/>
          <w:kern w:val="24"/>
          <w:sz w:val="22"/>
          <w:szCs w:val="22"/>
          <w:lang w:eastAsia="en-US"/>
        </w:rPr>
        <w:t xml:space="preserve"> </w:t>
      </w:r>
      <w:r w:rsidRPr="000520A0">
        <w:rPr>
          <w:rFonts w:eastAsiaTheme="minorHAnsi"/>
          <w:color w:val="000000" w:themeColor="text1"/>
          <w:kern w:val="24"/>
          <w:sz w:val="22"/>
          <w:szCs w:val="22"/>
          <w:lang w:eastAsia="en-US"/>
        </w:rPr>
        <w:t>prescription circumstances for authority required procedures</w:t>
      </w:r>
      <w:r w:rsidR="00F25E91" w:rsidRPr="000520A0">
        <w:rPr>
          <w:rFonts w:eastAsiaTheme="minorHAnsi"/>
          <w:color w:val="000000" w:themeColor="text1"/>
          <w:kern w:val="24"/>
          <w:sz w:val="22"/>
          <w:szCs w:val="22"/>
          <w:lang w:eastAsia="en-US"/>
        </w:rPr>
        <w:t>. The section sets out matters relevant to prescriptions where authorisation from the Chief Executive Medicare is required as outlined in the Listings Instrument</w:t>
      </w:r>
      <w:r w:rsidRPr="000520A0">
        <w:rPr>
          <w:rFonts w:eastAsiaTheme="minorHAnsi"/>
          <w:color w:val="000000" w:themeColor="text1"/>
          <w:kern w:val="24"/>
          <w:sz w:val="22"/>
          <w:szCs w:val="22"/>
          <w:lang w:eastAsia="en-US"/>
        </w:rPr>
        <w:t>.</w:t>
      </w:r>
      <w:r w:rsidR="00F25E91" w:rsidRPr="000520A0">
        <w:rPr>
          <w:rFonts w:eastAsiaTheme="minorHAnsi"/>
          <w:color w:val="000000" w:themeColor="text1"/>
          <w:kern w:val="24"/>
          <w:sz w:val="22"/>
          <w:szCs w:val="22"/>
          <w:lang w:eastAsia="en-US"/>
        </w:rPr>
        <w:t xml:space="preserve"> </w:t>
      </w:r>
      <w:r w:rsidR="00F87E9C" w:rsidRPr="000520A0">
        <w:rPr>
          <w:rFonts w:eastAsiaTheme="minorHAnsi"/>
          <w:color w:val="000000" w:themeColor="text1"/>
          <w:kern w:val="24"/>
          <w:sz w:val="22"/>
          <w:szCs w:val="22"/>
          <w:lang w:eastAsia="en-US"/>
        </w:rPr>
        <w:t>The requirements and procedures for au</w:t>
      </w:r>
      <w:r w:rsidR="00527E67" w:rsidRPr="000520A0">
        <w:rPr>
          <w:rFonts w:eastAsiaTheme="minorHAnsi"/>
          <w:color w:val="000000" w:themeColor="text1"/>
          <w:kern w:val="24"/>
          <w:sz w:val="22"/>
          <w:szCs w:val="22"/>
          <w:lang w:eastAsia="en-US"/>
        </w:rPr>
        <w:t>thority required procedures</w:t>
      </w:r>
      <w:r w:rsidR="00F87E9C" w:rsidRPr="000520A0">
        <w:rPr>
          <w:rFonts w:eastAsiaTheme="minorHAnsi"/>
          <w:color w:val="000000" w:themeColor="text1"/>
          <w:kern w:val="24"/>
          <w:sz w:val="22"/>
          <w:szCs w:val="22"/>
          <w:lang w:eastAsia="en-US"/>
        </w:rPr>
        <w:t xml:space="preserve"> are set out in the Listing Instrument.</w:t>
      </w:r>
    </w:p>
    <w:p w14:paraId="370ADCA9" w14:textId="36C01D35" w:rsidR="00F25E91" w:rsidRPr="000520A0" w:rsidRDefault="00F25E91" w:rsidP="004A7505">
      <w:pPr>
        <w:spacing w:line="259" w:lineRule="auto"/>
        <w:rPr>
          <w:rFonts w:eastAsiaTheme="minorHAnsi"/>
          <w:color w:val="000000" w:themeColor="text1"/>
          <w:kern w:val="24"/>
          <w:sz w:val="22"/>
          <w:szCs w:val="22"/>
          <w:lang w:eastAsia="en-US"/>
        </w:rPr>
      </w:pPr>
    </w:p>
    <w:p w14:paraId="032D3D9E" w14:textId="18673ABD" w:rsidR="00F25E91" w:rsidRPr="000520A0" w:rsidRDefault="00F25E91" w:rsidP="004A7505">
      <w:pPr>
        <w:spacing w:line="259" w:lineRule="auto"/>
        <w:rPr>
          <w:rFonts w:eastAsiaTheme="minorHAnsi"/>
          <w:color w:val="000000" w:themeColor="text1"/>
          <w:kern w:val="24"/>
          <w:sz w:val="22"/>
          <w:szCs w:val="22"/>
          <w:lang w:eastAsia="en-US"/>
        </w:rPr>
      </w:pPr>
      <w:r w:rsidRPr="000520A0">
        <w:rPr>
          <w:rFonts w:eastAsiaTheme="minorHAnsi"/>
          <w:color w:val="000000" w:themeColor="text1"/>
          <w:kern w:val="24"/>
          <w:sz w:val="22"/>
          <w:szCs w:val="22"/>
          <w:lang w:eastAsia="en-US"/>
        </w:rPr>
        <w:t xml:space="preserve">Subsection 16(1) provides that </w:t>
      </w:r>
      <w:r w:rsidR="007D755A" w:rsidRPr="000520A0">
        <w:rPr>
          <w:rFonts w:eastAsiaTheme="minorHAnsi"/>
          <w:color w:val="000000" w:themeColor="text1"/>
          <w:kern w:val="24"/>
          <w:sz w:val="22"/>
          <w:szCs w:val="22"/>
          <w:lang w:eastAsia="en-US"/>
        </w:rPr>
        <w:t xml:space="preserve">this section applies </w:t>
      </w:r>
      <w:r w:rsidRPr="000520A0">
        <w:rPr>
          <w:rFonts w:eastAsiaTheme="minorHAnsi"/>
          <w:color w:val="000000" w:themeColor="text1"/>
          <w:kern w:val="24"/>
          <w:sz w:val="22"/>
          <w:szCs w:val="22"/>
          <w:lang w:eastAsia="en-US"/>
        </w:rPr>
        <w:t>where a circumstance determined for an HSD pharmaceutical benefit includes Compliance with Authority Required procedures or Compliance with Written Authority Required procedure</w:t>
      </w:r>
      <w:r w:rsidR="007D755A" w:rsidRPr="000520A0">
        <w:rPr>
          <w:rFonts w:eastAsiaTheme="minorHAnsi"/>
          <w:color w:val="000000" w:themeColor="text1"/>
          <w:kern w:val="24"/>
          <w:sz w:val="22"/>
          <w:szCs w:val="22"/>
          <w:lang w:eastAsia="en-US"/>
        </w:rPr>
        <w:t>s.</w:t>
      </w:r>
      <w:r w:rsidRPr="000520A0">
        <w:rPr>
          <w:rFonts w:eastAsiaTheme="minorHAnsi"/>
          <w:color w:val="000000" w:themeColor="text1"/>
          <w:kern w:val="24"/>
          <w:sz w:val="22"/>
          <w:szCs w:val="22"/>
          <w:lang w:eastAsia="en-US"/>
        </w:rPr>
        <w:t xml:space="preserve"> </w:t>
      </w:r>
    </w:p>
    <w:p w14:paraId="0A3AF2EE" w14:textId="12864B63" w:rsidR="00F25E91" w:rsidRPr="000520A0" w:rsidRDefault="00F25E91" w:rsidP="004A7505">
      <w:pPr>
        <w:spacing w:line="259" w:lineRule="auto"/>
        <w:rPr>
          <w:rFonts w:eastAsiaTheme="minorHAnsi"/>
          <w:color w:val="000000" w:themeColor="text1"/>
          <w:kern w:val="24"/>
          <w:sz w:val="22"/>
          <w:szCs w:val="22"/>
          <w:lang w:eastAsia="en-US"/>
        </w:rPr>
      </w:pPr>
    </w:p>
    <w:p w14:paraId="4506CDE9" w14:textId="4B451D9B" w:rsidR="00F25E91" w:rsidRPr="000520A0" w:rsidRDefault="00F25E91" w:rsidP="004A7505">
      <w:pPr>
        <w:spacing w:line="259" w:lineRule="auto"/>
        <w:rPr>
          <w:rFonts w:eastAsiaTheme="minorHAnsi"/>
          <w:color w:val="000000" w:themeColor="text1"/>
          <w:kern w:val="24"/>
          <w:sz w:val="22"/>
          <w:szCs w:val="22"/>
          <w:lang w:eastAsia="en-US"/>
        </w:rPr>
      </w:pPr>
      <w:r w:rsidRPr="000520A0">
        <w:rPr>
          <w:rFonts w:eastAsiaTheme="minorHAnsi"/>
          <w:color w:val="000000" w:themeColor="text1"/>
          <w:kern w:val="24"/>
          <w:sz w:val="22"/>
          <w:szCs w:val="22"/>
          <w:lang w:eastAsia="en-US"/>
        </w:rPr>
        <w:t>Subsection 16(2) provides that sections 11 to 14 of the Listing Instrument apply to the prescription</w:t>
      </w:r>
      <w:r w:rsidR="007D755A" w:rsidRPr="000520A0">
        <w:rPr>
          <w:rFonts w:eastAsiaTheme="minorHAnsi"/>
          <w:color w:val="000000" w:themeColor="text1"/>
          <w:kern w:val="24"/>
          <w:sz w:val="22"/>
          <w:szCs w:val="22"/>
          <w:lang w:eastAsia="en-US"/>
        </w:rPr>
        <w:t xml:space="preserve"> of a relevant</w:t>
      </w:r>
      <w:r w:rsidRPr="000520A0">
        <w:rPr>
          <w:rFonts w:eastAsiaTheme="minorHAnsi"/>
          <w:color w:val="000000" w:themeColor="text1"/>
          <w:kern w:val="24"/>
          <w:sz w:val="22"/>
          <w:szCs w:val="22"/>
          <w:lang w:eastAsia="en-US"/>
        </w:rPr>
        <w:t xml:space="preserve"> HSD pharmaceutical benefit</w:t>
      </w:r>
      <w:r w:rsidR="007D755A" w:rsidRPr="000520A0">
        <w:rPr>
          <w:rFonts w:eastAsiaTheme="minorHAnsi"/>
          <w:color w:val="000000" w:themeColor="text1"/>
          <w:kern w:val="24"/>
          <w:sz w:val="22"/>
          <w:szCs w:val="22"/>
          <w:lang w:eastAsia="en-US"/>
        </w:rPr>
        <w:t xml:space="preserve"> that meets</w:t>
      </w:r>
      <w:r w:rsidR="00D857D9" w:rsidRPr="000520A0">
        <w:rPr>
          <w:rFonts w:eastAsiaTheme="minorHAnsi"/>
          <w:color w:val="000000" w:themeColor="text1"/>
          <w:kern w:val="24"/>
          <w:sz w:val="22"/>
          <w:szCs w:val="22"/>
          <w:lang w:eastAsia="en-US"/>
        </w:rPr>
        <w:t xml:space="preserve"> subsection</w:t>
      </w:r>
      <w:r w:rsidR="007D755A" w:rsidRPr="000520A0">
        <w:rPr>
          <w:rFonts w:eastAsiaTheme="minorHAnsi"/>
          <w:color w:val="000000" w:themeColor="text1"/>
          <w:kern w:val="24"/>
          <w:sz w:val="22"/>
          <w:szCs w:val="22"/>
          <w:lang w:eastAsia="en-US"/>
        </w:rPr>
        <w:t xml:space="preserve"> 16(1)</w:t>
      </w:r>
      <w:r w:rsidRPr="000520A0">
        <w:rPr>
          <w:rFonts w:eastAsiaTheme="minorHAnsi"/>
          <w:color w:val="000000" w:themeColor="text1"/>
          <w:kern w:val="24"/>
          <w:sz w:val="22"/>
          <w:szCs w:val="22"/>
          <w:lang w:eastAsia="en-US"/>
        </w:rPr>
        <w:t xml:space="preserve"> as if a reference in those provisions in the Listings Instrument were a reference to Schedule 3 of this instrument and that a reference to an authorised prescriber </w:t>
      </w:r>
      <w:r w:rsidR="00F87E9C" w:rsidRPr="000520A0">
        <w:rPr>
          <w:rFonts w:eastAsiaTheme="minorHAnsi"/>
          <w:color w:val="000000" w:themeColor="text1"/>
          <w:kern w:val="24"/>
          <w:sz w:val="22"/>
          <w:szCs w:val="22"/>
          <w:lang w:eastAsia="en-US"/>
        </w:rPr>
        <w:t xml:space="preserve">in those provisions </w:t>
      </w:r>
      <w:r w:rsidRPr="000520A0">
        <w:rPr>
          <w:rFonts w:eastAsiaTheme="minorHAnsi"/>
          <w:color w:val="000000" w:themeColor="text1"/>
          <w:kern w:val="24"/>
          <w:sz w:val="22"/>
          <w:szCs w:val="22"/>
          <w:lang w:eastAsia="en-US"/>
        </w:rPr>
        <w:t>in the Listing Instrument were a reference to an authorised prescriber within the meaning of this instrument.</w:t>
      </w:r>
    </w:p>
    <w:p w14:paraId="49ECF245" w14:textId="22170C39" w:rsidR="0071040A" w:rsidRPr="000520A0" w:rsidRDefault="0071040A" w:rsidP="004A7505">
      <w:pPr>
        <w:spacing w:line="259" w:lineRule="auto"/>
        <w:rPr>
          <w:rFonts w:eastAsiaTheme="minorHAnsi"/>
          <w:color w:val="000000" w:themeColor="text1"/>
          <w:kern w:val="24"/>
          <w:sz w:val="22"/>
          <w:szCs w:val="22"/>
          <w:lang w:eastAsia="en-US"/>
        </w:rPr>
      </w:pPr>
    </w:p>
    <w:p w14:paraId="0B944A9B" w14:textId="696CA1F6" w:rsidR="00A54EB8" w:rsidRPr="000520A0" w:rsidRDefault="00335FAE" w:rsidP="00EC60F5">
      <w:pPr>
        <w:spacing w:line="259" w:lineRule="auto"/>
        <w:ind w:left="1440" w:hanging="1440"/>
        <w:rPr>
          <w:b/>
          <w:bCs/>
          <w:sz w:val="23"/>
          <w:szCs w:val="23"/>
        </w:rPr>
      </w:pPr>
      <w:r w:rsidRPr="000520A0">
        <w:rPr>
          <w:rFonts w:eastAsiaTheme="minorHAnsi"/>
          <w:b/>
          <w:color w:val="000000" w:themeColor="text1"/>
          <w:kern w:val="24"/>
          <w:sz w:val="22"/>
          <w:szCs w:val="22"/>
          <w:lang w:eastAsia="en-US"/>
        </w:rPr>
        <w:t>Section</w:t>
      </w:r>
      <w:r w:rsidR="0071040A" w:rsidRPr="000520A0">
        <w:rPr>
          <w:rFonts w:eastAsiaTheme="minorHAnsi"/>
          <w:b/>
          <w:color w:val="000000" w:themeColor="text1"/>
          <w:kern w:val="24"/>
          <w:sz w:val="22"/>
          <w:szCs w:val="22"/>
          <w:lang w:eastAsia="en-US"/>
        </w:rPr>
        <w:t xml:space="preserve"> 17</w:t>
      </w:r>
      <w:r w:rsidR="0071040A" w:rsidRPr="000520A0">
        <w:rPr>
          <w:rFonts w:eastAsiaTheme="minorHAnsi"/>
          <w:color w:val="000000" w:themeColor="text1"/>
          <w:kern w:val="24"/>
          <w:sz w:val="22"/>
          <w:szCs w:val="22"/>
          <w:lang w:eastAsia="en-US"/>
        </w:rPr>
        <w:tab/>
      </w:r>
      <w:r w:rsidR="00E07986" w:rsidRPr="000520A0">
        <w:rPr>
          <w:b/>
          <w:bCs/>
          <w:sz w:val="23"/>
          <w:szCs w:val="23"/>
        </w:rPr>
        <w:t xml:space="preserve">Prescription circumstances—modifications during COVID-19 pandemic </w:t>
      </w:r>
    </w:p>
    <w:p w14:paraId="693CACC3" w14:textId="2A0957DE" w:rsidR="0071040A" w:rsidRPr="000520A0" w:rsidRDefault="00E07986" w:rsidP="00A54EB8">
      <w:pPr>
        <w:spacing w:line="259" w:lineRule="auto"/>
        <w:ind w:left="1440"/>
        <w:rPr>
          <w:rFonts w:eastAsiaTheme="minorHAnsi"/>
          <w:color w:val="000000" w:themeColor="text1"/>
          <w:kern w:val="24"/>
          <w:sz w:val="22"/>
          <w:szCs w:val="22"/>
          <w:lang w:eastAsia="en-US"/>
        </w:rPr>
      </w:pPr>
      <w:r w:rsidRPr="000520A0">
        <w:rPr>
          <w:b/>
          <w:bCs/>
          <w:sz w:val="23"/>
          <w:szCs w:val="23"/>
        </w:rPr>
        <w:t>(Act s 85(7)(a) and (b))</w:t>
      </w:r>
    </w:p>
    <w:p w14:paraId="518400E5" w14:textId="3381639D" w:rsidR="0071040A" w:rsidRPr="000520A0" w:rsidRDefault="0071040A" w:rsidP="004A7505">
      <w:pPr>
        <w:spacing w:line="259" w:lineRule="auto"/>
        <w:rPr>
          <w:rFonts w:eastAsiaTheme="minorHAnsi"/>
          <w:color w:val="000000" w:themeColor="text1"/>
          <w:kern w:val="24"/>
          <w:sz w:val="22"/>
          <w:szCs w:val="22"/>
          <w:lang w:eastAsia="en-US"/>
        </w:rPr>
      </w:pPr>
    </w:p>
    <w:p w14:paraId="44C7DE87" w14:textId="358D9EF2" w:rsidR="00193FF5" w:rsidRPr="000520A0" w:rsidRDefault="00E07986" w:rsidP="004A7505">
      <w:pPr>
        <w:spacing w:line="259" w:lineRule="auto"/>
        <w:rPr>
          <w:rFonts w:cstheme="minorHAnsi"/>
          <w:color w:val="000000" w:themeColor="text1"/>
          <w:kern w:val="24"/>
          <w:sz w:val="22"/>
          <w:szCs w:val="22"/>
        </w:rPr>
      </w:pPr>
      <w:r w:rsidRPr="000520A0">
        <w:rPr>
          <w:sz w:val="22"/>
          <w:szCs w:val="22"/>
        </w:rPr>
        <w:t xml:space="preserve">This </w:t>
      </w:r>
      <w:r w:rsidR="00335FAE" w:rsidRPr="000520A0">
        <w:rPr>
          <w:sz w:val="22"/>
          <w:szCs w:val="22"/>
        </w:rPr>
        <w:t>section</w:t>
      </w:r>
      <w:r w:rsidRPr="000520A0">
        <w:rPr>
          <w:sz w:val="22"/>
          <w:szCs w:val="22"/>
        </w:rPr>
        <w:t xml:space="preserve"> replaces </w:t>
      </w:r>
      <w:r w:rsidR="00335FAE" w:rsidRPr="000520A0">
        <w:rPr>
          <w:sz w:val="22"/>
          <w:szCs w:val="22"/>
        </w:rPr>
        <w:t>section</w:t>
      </w:r>
      <w:r w:rsidRPr="000520A0">
        <w:rPr>
          <w:sz w:val="22"/>
          <w:szCs w:val="22"/>
        </w:rPr>
        <w:t xml:space="preserve"> 9AA of the</w:t>
      </w:r>
      <w:r w:rsidR="007D755A" w:rsidRPr="000520A0">
        <w:rPr>
          <w:sz w:val="22"/>
          <w:szCs w:val="22"/>
        </w:rPr>
        <w:t xml:space="preserve"> Special Arrangement 2010</w:t>
      </w:r>
      <w:r w:rsidRPr="000520A0">
        <w:rPr>
          <w:sz w:val="22"/>
          <w:szCs w:val="22"/>
        </w:rPr>
        <w:t xml:space="preserve"> and</w:t>
      </w:r>
      <w:r w:rsidRPr="000520A0">
        <w:rPr>
          <w:rFonts w:cstheme="minorHAnsi"/>
          <w:color w:val="000000" w:themeColor="text1"/>
          <w:kern w:val="24"/>
        </w:rPr>
        <w:t xml:space="preserve"> </w:t>
      </w:r>
      <w:r w:rsidRPr="000520A0">
        <w:rPr>
          <w:rFonts w:cstheme="minorHAnsi"/>
          <w:color w:val="000000" w:themeColor="text1"/>
          <w:kern w:val="24"/>
          <w:sz w:val="22"/>
          <w:szCs w:val="22"/>
        </w:rPr>
        <w:t>provides modifications to prescription circumstances during</w:t>
      </w:r>
      <w:r w:rsidR="00527E67" w:rsidRPr="000520A0">
        <w:rPr>
          <w:rFonts w:cstheme="minorHAnsi"/>
          <w:color w:val="000000" w:themeColor="text1"/>
          <w:kern w:val="24"/>
          <w:sz w:val="22"/>
          <w:szCs w:val="22"/>
        </w:rPr>
        <w:t xml:space="preserve"> the</w:t>
      </w:r>
      <w:r w:rsidRPr="000520A0">
        <w:rPr>
          <w:rFonts w:cstheme="minorHAnsi"/>
          <w:color w:val="000000" w:themeColor="text1"/>
          <w:kern w:val="24"/>
          <w:sz w:val="22"/>
          <w:szCs w:val="22"/>
        </w:rPr>
        <w:t xml:space="preserve"> COVID-19 pandemic.</w:t>
      </w:r>
    </w:p>
    <w:p w14:paraId="40F88EF5" w14:textId="77777777" w:rsidR="00316658" w:rsidRPr="000520A0" w:rsidRDefault="00316658" w:rsidP="00193FF5">
      <w:pPr>
        <w:spacing w:line="259" w:lineRule="auto"/>
        <w:rPr>
          <w:rFonts w:cstheme="minorHAnsi"/>
          <w:color w:val="000000" w:themeColor="text1"/>
          <w:kern w:val="24"/>
          <w:sz w:val="22"/>
          <w:szCs w:val="22"/>
        </w:rPr>
      </w:pPr>
    </w:p>
    <w:p w14:paraId="4D21C266" w14:textId="248501AE" w:rsidR="00193FF5" w:rsidRPr="000520A0" w:rsidRDefault="00193FF5" w:rsidP="00193FF5">
      <w:pPr>
        <w:spacing w:line="259" w:lineRule="auto"/>
        <w:rPr>
          <w:rFonts w:cstheme="minorHAnsi"/>
          <w:color w:val="000000" w:themeColor="text1"/>
          <w:kern w:val="24"/>
          <w:sz w:val="22"/>
          <w:szCs w:val="22"/>
        </w:rPr>
      </w:pPr>
      <w:r w:rsidRPr="000520A0">
        <w:rPr>
          <w:rFonts w:cstheme="minorHAnsi"/>
          <w:color w:val="000000" w:themeColor="text1"/>
          <w:kern w:val="24"/>
          <w:sz w:val="22"/>
          <w:szCs w:val="22"/>
        </w:rPr>
        <w:t>Subsection 17(1) temporarily modifies the circumstances</w:t>
      </w:r>
      <w:r w:rsidR="00814FDA" w:rsidRPr="000520A0">
        <w:rPr>
          <w:rFonts w:cstheme="minorHAnsi"/>
          <w:color w:val="000000" w:themeColor="text1"/>
          <w:kern w:val="24"/>
          <w:sz w:val="22"/>
          <w:szCs w:val="22"/>
        </w:rPr>
        <w:t xml:space="preserve"> in</w:t>
      </w:r>
      <w:r w:rsidR="00814FDA" w:rsidRPr="000520A0">
        <w:t xml:space="preserve"> </w:t>
      </w:r>
      <w:r w:rsidR="00814FDA" w:rsidRPr="000520A0">
        <w:rPr>
          <w:rFonts w:cstheme="minorHAnsi"/>
          <w:color w:val="000000" w:themeColor="text1"/>
          <w:kern w:val="24"/>
          <w:sz w:val="22"/>
          <w:szCs w:val="22"/>
        </w:rPr>
        <w:t>which a prescription may be written by an authorised prescriber for the supply of an HSD pharmaceutical benefit that is a listed brand of a pharmaceutical item described in Schedule 4 to a person,</w:t>
      </w:r>
      <w:r w:rsidR="00814FDA" w:rsidRPr="000520A0">
        <w:t xml:space="preserve"> </w:t>
      </w:r>
      <w:r w:rsidR="00814FDA" w:rsidRPr="000520A0">
        <w:rPr>
          <w:rFonts w:cstheme="minorHAnsi"/>
          <w:color w:val="000000" w:themeColor="text1"/>
          <w:kern w:val="24"/>
          <w:sz w:val="22"/>
          <w:szCs w:val="22"/>
        </w:rPr>
        <w:t>if the authorised prescriber is satisfied the patient has, already been supplied with the benefit on the basis of a prescription.</w:t>
      </w:r>
      <w:r w:rsidRPr="000520A0">
        <w:rPr>
          <w:rFonts w:cstheme="minorHAnsi"/>
          <w:color w:val="000000" w:themeColor="text1"/>
          <w:kern w:val="24"/>
          <w:sz w:val="22"/>
          <w:szCs w:val="22"/>
        </w:rPr>
        <w:t xml:space="preserve"> </w:t>
      </w:r>
      <w:r w:rsidR="00814FDA" w:rsidRPr="000520A0">
        <w:rPr>
          <w:rFonts w:cstheme="minorHAnsi"/>
          <w:color w:val="000000" w:themeColor="text1"/>
          <w:kern w:val="24"/>
          <w:sz w:val="22"/>
          <w:szCs w:val="22"/>
        </w:rPr>
        <w:t>For prescriptions written, on or after 1 April 2021,</w:t>
      </w:r>
      <w:r w:rsidR="0062720F" w:rsidRPr="000520A0">
        <w:rPr>
          <w:rFonts w:cstheme="minorHAnsi"/>
          <w:color w:val="000000" w:themeColor="text1"/>
          <w:kern w:val="24"/>
          <w:sz w:val="22"/>
          <w:szCs w:val="22"/>
        </w:rPr>
        <w:t xml:space="preserve"> </w:t>
      </w:r>
      <w:r w:rsidR="00814FDA" w:rsidRPr="000520A0">
        <w:rPr>
          <w:rFonts w:cstheme="minorHAnsi"/>
          <w:color w:val="000000" w:themeColor="text1"/>
          <w:kern w:val="24"/>
          <w:sz w:val="22"/>
          <w:szCs w:val="22"/>
        </w:rPr>
        <w:t>the circumstances are set out in</w:t>
      </w:r>
      <w:r w:rsidR="00FF26BF" w:rsidRPr="000520A0">
        <w:rPr>
          <w:rFonts w:cstheme="minorHAnsi"/>
          <w:color w:val="000000" w:themeColor="text1"/>
          <w:kern w:val="24"/>
          <w:sz w:val="22"/>
          <w:szCs w:val="22"/>
        </w:rPr>
        <w:t xml:space="preserve"> Schedule 3 of the instrument </w:t>
      </w:r>
      <w:r w:rsidR="00814FDA" w:rsidRPr="000520A0">
        <w:rPr>
          <w:rFonts w:cstheme="minorHAnsi"/>
          <w:color w:val="000000" w:themeColor="text1"/>
          <w:kern w:val="24"/>
          <w:sz w:val="22"/>
          <w:szCs w:val="22"/>
        </w:rPr>
        <w:t xml:space="preserve">(see paragraph 17(1)(a)). For prescriptions </w:t>
      </w:r>
      <w:r w:rsidR="00814FDA" w:rsidRPr="000520A0">
        <w:rPr>
          <w:sz w:val="22"/>
          <w:szCs w:val="22"/>
        </w:rPr>
        <w:t xml:space="preserve">written, before 1 April 2021, </w:t>
      </w:r>
      <w:r w:rsidR="00814FDA" w:rsidRPr="000520A0">
        <w:rPr>
          <w:rFonts w:cstheme="minorHAnsi"/>
          <w:color w:val="000000" w:themeColor="text1"/>
          <w:kern w:val="24"/>
          <w:sz w:val="22"/>
          <w:szCs w:val="22"/>
        </w:rPr>
        <w:t xml:space="preserve">the circumstances are set out in </w:t>
      </w:r>
      <w:r w:rsidRPr="000520A0">
        <w:rPr>
          <w:rFonts w:cstheme="minorHAnsi"/>
          <w:color w:val="000000" w:themeColor="text1"/>
          <w:kern w:val="24"/>
          <w:sz w:val="22"/>
          <w:szCs w:val="22"/>
        </w:rPr>
        <w:t xml:space="preserve">Schedule 3 of the Special Arrangement 2010 </w:t>
      </w:r>
      <w:r w:rsidR="00814FDA" w:rsidRPr="000520A0">
        <w:rPr>
          <w:rFonts w:cstheme="minorHAnsi"/>
          <w:color w:val="000000" w:themeColor="text1"/>
          <w:kern w:val="24"/>
          <w:sz w:val="22"/>
          <w:szCs w:val="22"/>
        </w:rPr>
        <w:t xml:space="preserve">(see paragraph 17(1)(b)). </w:t>
      </w:r>
    </w:p>
    <w:p w14:paraId="0C990078" w14:textId="64B3C2D9" w:rsidR="00193FF5" w:rsidRPr="000520A0" w:rsidRDefault="00193FF5" w:rsidP="00193FF5">
      <w:pPr>
        <w:spacing w:line="259" w:lineRule="auto"/>
        <w:rPr>
          <w:sz w:val="22"/>
          <w:szCs w:val="22"/>
        </w:rPr>
      </w:pPr>
    </w:p>
    <w:p w14:paraId="232F25A5" w14:textId="1D9E3479" w:rsidR="00191183" w:rsidRPr="000520A0" w:rsidRDefault="00193FF5" w:rsidP="00193FF5">
      <w:pPr>
        <w:spacing w:line="259" w:lineRule="auto"/>
        <w:rPr>
          <w:sz w:val="22"/>
          <w:szCs w:val="22"/>
        </w:rPr>
      </w:pPr>
      <w:r w:rsidRPr="000520A0">
        <w:rPr>
          <w:sz w:val="22"/>
          <w:szCs w:val="22"/>
        </w:rPr>
        <w:t xml:space="preserve">Subsection 17(2) provides that for pharmaceutical benefits set out in Schedule 4, the circumstances set out in Schedule 3 </w:t>
      </w:r>
      <w:r w:rsidR="00FF26BF" w:rsidRPr="000520A0">
        <w:rPr>
          <w:sz w:val="22"/>
          <w:szCs w:val="22"/>
        </w:rPr>
        <w:t xml:space="preserve">of this instrument </w:t>
      </w:r>
      <w:r w:rsidRPr="000520A0">
        <w:rPr>
          <w:sz w:val="22"/>
          <w:szCs w:val="22"/>
        </w:rPr>
        <w:t>have effect as if each circumstance code for the HSD pharmaceutical benefit did not mention any circumstance that, having regard to the patient’s situation and the state of affairs associated with precautions against the spread of the coronavirus known as COVID-19, it is not reasonably practicable to establish those circumstances.</w:t>
      </w:r>
    </w:p>
    <w:p w14:paraId="7FF46A66" w14:textId="77777777" w:rsidR="00193FF5" w:rsidRPr="000520A0" w:rsidRDefault="00193FF5" w:rsidP="00193FF5">
      <w:pPr>
        <w:spacing w:line="259" w:lineRule="auto"/>
        <w:rPr>
          <w:sz w:val="22"/>
          <w:szCs w:val="22"/>
          <w:lang w:val="en-US"/>
        </w:rPr>
      </w:pPr>
    </w:p>
    <w:p w14:paraId="70E2CEF3" w14:textId="50D5D976" w:rsidR="00193FF5" w:rsidRPr="000520A0" w:rsidRDefault="00193FF5" w:rsidP="00193FF5">
      <w:pPr>
        <w:spacing w:line="259" w:lineRule="auto"/>
        <w:rPr>
          <w:sz w:val="22"/>
          <w:szCs w:val="22"/>
        </w:rPr>
      </w:pPr>
      <w:r w:rsidRPr="000520A0">
        <w:rPr>
          <w:sz w:val="22"/>
          <w:szCs w:val="22"/>
        </w:rPr>
        <w:lastRenderedPageBreak/>
        <w:t>This subsection also states that where the above criteria are met, the prescriber is required to keep a written record of the reason it is not practicable to establish the circumstance.</w:t>
      </w:r>
    </w:p>
    <w:p w14:paraId="37045B16" w14:textId="77777777" w:rsidR="00193FF5" w:rsidRPr="000520A0" w:rsidRDefault="00193FF5" w:rsidP="00193FF5">
      <w:pPr>
        <w:spacing w:line="259" w:lineRule="auto"/>
        <w:rPr>
          <w:sz w:val="22"/>
          <w:szCs w:val="22"/>
          <w:lang w:val="en-US"/>
        </w:rPr>
      </w:pPr>
    </w:p>
    <w:p w14:paraId="482A3F81" w14:textId="7215AE69" w:rsidR="00193FF5" w:rsidRPr="000520A0" w:rsidRDefault="00193FF5" w:rsidP="00193FF5">
      <w:pPr>
        <w:spacing w:line="259" w:lineRule="auto"/>
        <w:rPr>
          <w:sz w:val="22"/>
          <w:szCs w:val="22"/>
          <w:lang w:val="en-US"/>
        </w:rPr>
      </w:pPr>
      <w:r w:rsidRPr="000520A0">
        <w:rPr>
          <w:sz w:val="22"/>
          <w:szCs w:val="22"/>
        </w:rPr>
        <w:t xml:space="preserve">Subsection 17(3) provides that this section, subsection 15(4) and Schedule 4 are repealed at the start of </w:t>
      </w:r>
      <w:r w:rsidR="008936CE" w:rsidRPr="000520A0">
        <w:rPr>
          <w:sz w:val="22"/>
          <w:szCs w:val="22"/>
        </w:rPr>
        <w:t>1 January 2022</w:t>
      </w:r>
      <w:r w:rsidRPr="000520A0">
        <w:rPr>
          <w:sz w:val="22"/>
          <w:szCs w:val="22"/>
        </w:rPr>
        <w:t>.</w:t>
      </w:r>
    </w:p>
    <w:p w14:paraId="4D6A3D32" w14:textId="7FBA94A1" w:rsidR="00193FF5" w:rsidRPr="000520A0" w:rsidRDefault="00193FF5" w:rsidP="00193FF5">
      <w:pPr>
        <w:spacing w:line="259" w:lineRule="auto"/>
        <w:rPr>
          <w:sz w:val="22"/>
          <w:szCs w:val="22"/>
        </w:rPr>
      </w:pPr>
    </w:p>
    <w:p w14:paraId="4E95F12C" w14:textId="45B52338" w:rsidR="00E07986" w:rsidRPr="000520A0" w:rsidRDefault="00335FAE" w:rsidP="004A7505">
      <w:pPr>
        <w:spacing w:line="259" w:lineRule="auto"/>
        <w:rPr>
          <w:rFonts w:eastAsiaTheme="minorHAnsi"/>
          <w:color w:val="000000" w:themeColor="text1"/>
          <w:kern w:val="24"/>
          <w:sz w:val="22"/>
          <w:szCs w:val="22"/>
          <w:lang w:eastAsia="en-US"/>
        </w:rPr>
      </w:pPr>
      <w:r w:rsidRPr="000520A0">
        <w:rPr>
          <w:rFonts w:eastAsiaTheme="minorHAnsi"/>
          <w:b/>
          <w:color w:val="000000" w:themeColor="text1"/>
          <w:kern w:val="24"/>
          <w:sz w:val="22"/>
          <w:szCs w:val="22"/>
          <w:lang w:eastAsia="en-US"/>
        </w:rPr>
        <w:t>Section</w:t>
      </w:r>
      <w:r w:rsidR="00E07986" w:rsidRPr="000520A0">
        <w:rPr>
          <w:rFonts w:eastAsiaTheme="minorHAnsi"/>
          <w:b/>
          <w:color w:val="000000" w:themeColor="text1"/>
          <w:kern w:val="24"/>
          <w:sz w:val="22"/>
          <w:szCs w:val="22"/>
          <w:lang w:eastAsia="en-US"/>
        </w:rPr>
        <w:t xml:space="preserve"> 18</w:t>
      </w:r>
      <w:r w:rsidR="00E07986" w:rsidRPr="000520A0">
        <w:rPr>
          <w:rFonts w:eastAsiaTheme="minorHAnsi"/>
          <w:color w:val="000000" w:themeColor="text1"/>
          <w:kern w:val="24"/>
          <w:sz w:val="22"/>
          <w:szCs w:val="22"/>
          <w:lang w:eastAsia="en-US"/>
        </w:rPr>
        <w:tab/>
      </w:r>
      <w:r w:rsidR="00E07986" w:rsidRPr="000520A0">
        <w:rPr>
          <w:b/>
          <w:bCs/>
          <w:sz w:val="23"/>
          <w:szCs w:val="23"/>
        </w:rPr>
        <w:t>When medication chart prescriptions not to be written</w:t>
      </w:r>
    </w:p>
    <w:p w14:paraId="0C5B974A" w14:textId="77777777" w:rsidR="00E07986" w:rsidRPr="000520A0" w:rsidRDefault="00E07986" w:rsidP="004A7505">
      <w:pPr>
        <w:spacing w:line="259" w:lineRule="auto"/>
        <w:rPr>
          <w:rFonts w:eastAsiaTheme="minorHAnsi"/>
          <w:color w:val="000000" w:themeColor="text1"/>
          <w:kern w:val="24"/>
          <w:sz w:val="22"/>
          <w:szCs w:val="22"/>
          <w:lang w:eastAsia="en-US"/>
        </w:rPr>
      </w:pPr>
    </w:p>
    <w:p w14:paraId="4B260870" w14:textId="594FCBA4" w:rsidR="00E947DF" w:rsidRPr="000520A0" w:rsidRDefault="00E07986" w:rsidP="004A7505">
      <w:pPr>
        <w:spacing w:line="259" w:lineRule="auto"/>
        <w:rPr>
          <w:sz w:val="22"/>
          <w:szCs w:val="22"/>
        </w:rPr>
      </w:pPr>
      <w:r w:rsidRPr="000520A0">
        <w:rPr>
          <w:sz w:val="22"/>
          <w:szCs w:val="22"/>
        </w:rPr>
        <w:t xml:space="preserve">This </w:t>
      </w:r>
      <w:r w:rsidR="00335FAE" w:rsidRPr="000520A0">
        <w:rPr>
          <w:sz w:val="22"/>
          <w:szCs w:val="22"/>
        </w:rPr>
        <w:t>section</w:t>
      </w:r>
      <w:r w:rsidRPr="000520A0">
        <w:rPr>
          <w:sz w:val="22"/>
          <w:szCs w:val="22"/>
        </w:rPr>
        <w:t xml:space="preserve"> replaces </w:t>
      </w:r>
      <w:r w:rsidR="000E06D8" w:rsidRPr="000520A0">
        <w:rPr>
          <w:sz w:val="22"/>
          <w:szCs w:val="22"/>
        </w:rPr>
        <w:t>s</w:t>
      </w:r>
      <w:r w:rsidR="00335FAE" w:rsidRPr="000520A0">
        <w:rPr>
          <w:sz w:val="22"/>
          <w:szCs w:val="22"/>
        </w:rPr>
        <w:t>ection</w:t>
      </w:r>
      <w:r w:rsidRPr="000520A0">
        <w:rPr>
          <w:sz w:val="22"/>
          <w:szCs w:val="22"/>
        </w:rPr>
        <w:t xml:space="preserve"> 23 of the</w:t>
      </w:r>
      <w:r w:rsidR="001A5132" w:rsidRPr="000520A0">
        <w:rPr>
          <w:sz w:val="22"/>
          <w:szCs w:val="22"/>
        </w:rPr>
        <w:t xml:space="preserve"> Special Arrangement 2010</w:t>
      </w:r>
      <w:r w:rsidR="00E947DF" w:rsidRPr="000520A0">
        <w:rPr>
          <w:sz w:val="22"/>
          <w:szCs w:val="22"/>
        </w:rPr>
        <w:t xml:space="preserve"> and retains the original intent regarding medication chart prescriptions, brought together under one clause</w:t>
      </w:r>
      <w:r w:rsidR="001A5132" w:rsidRPr="000520A0">
        <w:rPr>
          <w:sz w:val="22"/>
          <w:szCs w:val="22"/>
        </w:rPr>
        <w:t xml:space="preserve">. </w:t>
      </w:r>
      <w:r w:rsidRPr="000520A0">
        <w:rPr>
          <w:sz w:val="22"/>
          <w:szCs w:val="22"/>
        </w:rPr>
        <w:t>It provides for when medication chart prescriptions are not to be written for HSD pharmaceutical benefits</w:t>
      </w:r>
      <w:r w:rsidR="00CE0F37" w:rsidRPr="000520A0">
        <w:rPr>
          <w:sz w:val="22"/>
          <w:szCs w:val="22"/>
        </w:rPr>
        <w:t>.</w:t>
      </w:r>
      <w:r w:rsidR="002C659C" w:rsidRPr="000520A0">
        <w:rPr>
          <w:sz w:val="22"/>
          <w:szCs w:val="22"/>
        </w:rPr>
        <w:t xml:space="preserve"> </w:t>
      </w:r>
    </w:p>
    <w:p w14:paraId="6A2D9243" w14:textId="77777777" w:rsidR="00E947DF" w:rsidRPr="000520A0" w:rsidRDefault="00E947DF" w:rsidP="004A7505">
      <w:pPr>
        <w:spacing w:line="259" w:lineRule="auto"/>
        <w:rPr>
          <w:sz w:val="22"/>
          <w:szCs w:val="22"/>
        </w:rPr>
      </w:pPr>
    </w:p>
    <w:p w14:paraId="32B26669" w14:textId="02FB9B76" w:rsidR="00E07986" w:rsidRPr="000520A0" w:rsidRDefault="00103640" w:rsidP="004A7505">
      <w:pPr>
        <w:spacing w:line="259" w:lineRule="auto"/>
        <w:rPr>
          <w:rFonts w:eastAsiaTheme="minorHAnsi"/>
          <w:color w:val="000000" w:themeColor="text1"/>
          <w:kern w:val="24"/>
          <w:sz w:val="22"/>
          <w:szCs w:val="22"/>
          <w:lang w:eastAsia="en-US"/>
        </w:rPr>
      </w:pPr>
      <w:r w:rsidRPr="000520A0">
        <w:rPr>
          <w:sz w:val="22"/>
          <w:szCs w:val="22"/>
        </w:rPr>
        <w:t>Subparagraphs 39(</w:t>
      </w:r>
      <w:r w:rsidR="00AA2A13" w:rsidRPr="000520A0">
        <w:rPr>
          <w:sz w:val="22"/>
          <w:szCs w:val="22"/>
        </w:rPr>
        <w:t>a</w:t>
      </w:r>
      <w:r w:rsidRPr="000520A0">
        <w:rPr>
          <w:sz w:val="22"/>
          <w:szCs w:val="22"/>
        </w:rPr>
        <w:t>)(ii) and 41(1)(a)(i) of the</w:t>
      </w:r>
      <w:r w:rsidR="00226429" w:rsidRPr="000520A0">
        <w:rPr>
          <w:sz w:val="22"/>
          <w:szCs w:val="22"/>
        </w:rPr>
        <w:t xml:space="preserve"> Regulations</w:t>
      </w:r>
      <w:r w:rsidRPr="000520A0">
        <w:rPr>
          <w:sz w:val="22"/>
          <w:szCs w:val="22"/>
        </w:rPr>
        <w:t xml:space="preserve"> deal with writing pre</w:t>
      </w:r>
      <w:r w:rsidR="00E947DF" w:rsidRPr="000520A0">
        <w:rPr>
          <w:sz w:val="22"/>
          <w:szCs w:val="22"/>
        </w:rPr>
        <w:t xml:space="preserve">scriptions on medication charts and do not apply for a special arrangement supply of an HSD pharmaceutical benefit that has a CAR drug (subsection 18(1)) </w:t>
      </w:r>
      <w:r w:rsidR="000E06D8" w:rsidRPr="000520A0">
        <w:rPr>
          <w:sz w:val="22"/>
          <w:szCs w:val="22"/>
        </w:rPr>
        <w:t xml:space="preserve">or </w:t>
      </w:r>
      <w:r w:rsidR="00E947DF" w:rsidRPr="000520A0">
        <w:rPr>
          <w:sz w:val="22"/>
          <w:szCs w:val="22"/>
        </w:rPr>
        <w:t>for persons receiving treatment in residential care services (subsection 18(2)).</w:t>
      </w:r>
    </w:p>
    <w:p w14:paraId="727B4974" w14:textId="3B6FC9D8" w:rsidR="0071040A" w:rsidRPr="000520A0" w:rsidRDefault="0071040A" w:rsidP="004A7505">
      <w:pPr>
        <w:spacing w:line="259" w:lineRule="auto"/>
        <w:rPr>
          <w:sz w:val="22"/>
          <w:szCs w:val="22"/>
        </w:rPr>
      </w:pPr>
    </w:p>
    <w:p w14:paraId="1CE70010" w14:textId="325F4480" w:rsidR="00CE0F37" w:rsidRPr="000520A0" w:rsidRDefault="00335FAE" w:rsidP="004A7505">
      <w:pPr>
        <w:spacing w:line="259" w:lineRule="auto"/>
        <w:rPr>
          <w:b/>
          <w:sz w:val="22"/>
          <w:szCs w:val="22"/>
        </w:rPr>
      </w:pPr>
      <w:r w:rsidRPr="000520A0">
        <w:rPr>
          <w:b/>
          <w:sz w:val="22"/>
          <w:szCs w:val="22"/>
        </w:rPr>
        <w:t>Section</w:t>
      </w:r>
      <w:r w:rsidR="00CE0F37" w:rsidRPr="000520A0">
        <w:rPr>
          <w:b/>
          <w:sz w:val="22"/>
          <w:szCs w:val="22"/>
        </w:rPr>
        <w:t xml:space="preserve"> 19</w:t>
      </w:r>
      <w:r w:rsidR="00CE0F37" w:rsidRPr="000520A0">
        <w:rPr>
          <w:b/>
          <w:sz w:val="22"/>
          <w:szCs w:val="22"/>
        </w:rPr>
        <w:tab/>
        <w:t>Prescriptions not to direct repeated supplies for visitors to Australia</w:t>
      </w:r>
    </w:p>
    <w:p w14:paraId="26AAEEEF" w14:textId="0CA25393" w:rsidR="00CE0F37" w:rsidRPr="000520A0" w:rsidRDefault="00CE0F37" w:rsidP="004A7505">
      <w:pPr>
        <w:spacing w:line="259" w:lineRule="auto"/>
        <w:rPr>
          <w:sz w:val="22"/>
          <w:szCs w:val="22"/>
        </w:rPr>
      </w:pPr>
    </w:p>
    <w:p w14:paraId="70763D9F" w14:textId="42D3AB9E" w:rsidR="00103640" w:rsidRPr="000520A0" w:rsidRDefault="00CE0F37" w:rsidP="00103640">
      <w:pPr>
        <w:spacing w:line="259" w:lineRule="auto"/>
        <w:rPr>
          <w:sz w:val="22"/>
          <w:szCs w:val="22"/>
        </w:rPr>
      </w:pPr>
      <w:r w:rsidRPr="000520A0">
        <w:rPr>
          <w:sz w:val="22"/>
          <w:szCs w:val="22"/>
        </w:rPr>
        <w:t xml:space="preserve">This </w:t>
      </w:r>
      <w:r w:rsidR="00335FAE" w:rsidRPr="000520A0">
        <w:rPr>
          <w:sz w:val="22"/>
          <w:szCs w:val="22"/>
        </w:rPr>
        <w:t>section</w:t>
      </w:r>
      <w:r w:rsidRPr="000520A0">
        <w:rPr>
          <w:sz w:val="22"/>
          <w:szCs w:val="22"/>
        </w:rPr>
        <w:t xml:space="preserve"> replaces </w:t>
      </w:r>
      <w:r w:rsidR="00335FAE" w:rsidRPr="000520A0">
        <w:rPr>
          <w:sz w:val="22"/>
          <w:szCs w:val="22"/>
        </w:rPr>
        <w:t>section</w:t>
      </w:r>
      <w:r w:rsidRPr="000520A0">
        <w:rPr>
          <w:sz w:val="22"/>
          <w:szCs w:val="22"/>
        </w:rPr>
        <w:t xml:space="preserve"> 20 of the</w:t>
      </w:r>
      <w:r w:rsidR="00103640" w:rsidRPr="000520A0">
        <w:rPr>
          <w:sz w:val="22"/>
          <w:szCs w:val="22"/>
        </w:rPr>
        <w:t xml:space="preserve"> Special Arrangement 2010.</w:t>
      </w:r>
      <w:r w:rsidRPr="000520A0">
        <w:rPr>
          <w:sz w:val="22"/>
          <w:szCs w:val="22"/>
        </w:rPr>
        <w:t xml:space="preserve"> </w:t>
      </w:r>
      <w:r w:rsidR="002F65A5" w:rsidRPr="000520A0">
        <w:rPr>
          <w:sz w:val="22"/>
          <w:szCs w:val="22"/>
        </w:rPr>
        <w:t xml:space="preserve">The </w:t>
      </w:r>
      <w:r w:rsidR="00335FAE" w:rsidRPr="000520A0">
        <w:rPr>
          <w:sz w:val="22"/>
          <w:szCs w:val="22"/>
        </w:rPr>
        <w:t>section</w:t>
      </w:r>
      <w:r w:rsidR="002F65A5" w:rsidRPr="000520A0">
        <w:rPr>
          <w:sz w:val="22"/>
          <w:szCs w:val="22"/>
        </w:rPr>
        <w:t xml:space="preserve"> </w:t>
      </w:r>
      <w:r w:rsidR="00EA1C85" w:rsidRPr="000520A0">
        <w:rPr>
          <w:sz w:val="22"/>
          <w:szCs w:val="22"/>
        </w:rPr>
        <w:t>includes</w:t>
      </w:r>
      <w:r w:rsidR="002F65A5" w:rsidRPr="000520A0">
        <w:rPr>
          <w:sz w:val="22"/>
          <w:szCs w:val="22"/>
        </w:rPr>
        <w:t xml:space="preserve"> minor amendments which do not change the intent of this </w:t>
      </w:r>
      <w:r w:rsidR="00335FAE" w:rsidRPr="000520A0">
        <w:rPr>
          <w:sz w:val="22"/>
          <w:szCs w:val="22"/>
        </w:rPr>
        <w:t>section</w:t>
      </w:r>
      <w:r w:rsidR="002F65A5" w:rsidRPr="000520A0">
        <w:rPr>
          <w:sz w:val="22"/>
          <w:szCs w:val="22"/>
        </w:rPr>
        <w:t>.</w:t>
      </w:r>
      <w:r w:rsidR="00103640" w:rsidRPr="000520A0">
        <w:rPr>
          <w:sz w:val="24"/>
          <w:szCs w:val="24"/>
        </w:rPr>
        <w:t xml:space="preserve"> </w:t>
      </w:r>
      <w:r w:rsidR="00103640" w:rsidRPr="000520A0">
        <w:rPr>
          <w:sz w:val="22"/>
          <w:szCs w:val="22"/>
        </w:rPr>
        <w:t xml:space="preserve">This section provides that an authorised </w:t>
      </w:r>
      <w:r w:rsidR="00EA1C85" w:rsidRPr="000520A0">
        <w:rPr>
          <w:sz w:val="22"/>
          <w:szCs w:val="22"/>
        </w:rPr>
        <w:t>prescriber</w:t>
      </w:r>
      <w:r w:rsidR="00103640" w:rsidRPr="000520A0">
        <w:rPr>
          <w:sz w:val="22"/>
          <w:szCs w:val="22"/>
        </w:rPr>
        <w:t xml:space="preserve"> must not write a prescription</w:t>
      </w:r>
      <w:r w:rsidR="00EA1C85" w:rsidRPr="000520A0">
        <w:rPr>
          <w:sz w:val="22"/>
          <w:szCs w:val="22"/>
        </w:rPr>
        <w:t xml:space="preserve"> directing repeated supply</w:t>
      </w:r>
      <w:r w:rsidR="00103640" w:rsidRPr="000520A0">
        <w:rPr>
          <w:sz w:val="22"/>
          <w:szCs w:val="22"/>
        </w:rPr>
        <w:t xml:space="preserve"> for an HSD pharmaceutical benefit for a person who is a visitor to Australia even if the person is, in accordance with section 7 of the </w:t>
      </w:r>
      <w:r w:rsidR="00103640" w:rsidRPr="000520A0">
        <w:rPr>
          <w:i/>
          <w:sz w:val="22"/>
          <w:szCs w:val="22"/>
        </w:rPr>
        <w:t>Health Insurance Act 1973</w:t>
      </w:r>
      <w:r w:rsidR="00103640" w:rsidRPr="000520A0">
        <w:rPr>
          <w:sz w:val="22"/>
          <w:szCs w:val="22"/>
        </w:rPr>
        <w:t>, to be treated as an eligible person within the meaning of the Act.</w:t>
      </w:r>
      <w:r w:rsidR="001477C9" w:rsidRPr="000520A0">
        <w:rPr>
          <w:sz w:val="22"/>
          <w:szCs w:val="22"/>
        </w:rPr>
        <w:t xml:space="preserve"> This section applies despite section 85A of the Act.</w:t>
      </w:r>
    </w:p>
    <w:p w14:paraId="4A6CE6C0" w14:textId="69F90267" w:rsidR="00CE0F37" w:rsidRPr="000520A0" w:rsidRDefault="00CE0F37" w:rsidP="004A7505">
      <w:pPr>
        <w:spacing w:line="259" w:lineRule="auto"/>
        <w:rPr>
          <w:sz w:val="22"/>
          <w:szCs w:val="22"/>
        </w:rPr>
      </w:pPr>
    </w:p>
    <w:p w14:paraId="3A356D82" w14:textId="3E8825BB" w:rsidR="002F65A5" w:rsidRPr="000520A0" w:rsidRDefault="00335FAE" w:rsidP="004A7505">
      <w:pPr>
        <w:spacing w:line="259" w:lineRule="auto"/>
        <w:rPr>
          <w:b/>
          <w:bCs/>
          <w:sz w:val="23"/>
          <w:szCs w:val="23"/>
        </w:rPr>
      </w:pPr>
      <w:r w:rsidRPr="000520A0">
        <w:rPr>
          <w:b/>
          <w:sz w:val="22"/>
          <w:szCs w:val="22"/>
        </w:rPr>
        <w:t>Section</w:t>
      </w:r>
      <w:r w:rsidR="002F65A5" w:rsidRPr="000520A0">
        <w:rPr>
          <w:b/>
          <w:sz w:val="22"/>
          <w:szCs w:val="22"/>
        </w:rPr>
        <w:t xml:space="preserve"> 20</w:t>
      </w:r>
      <w:r w:rsidR="002F65A5" w:rsidRPr="000520A0">
        <w:rPr>
          <w:b/>
          <w:sz w:val="22"/>
          <w:szCs w:val="22"/>
        </w:rPr>
        <w:tab/>
      </w:r>
      <w:r w:rsidR="002C659C" w:rsidRPr="000520A0">
        <w:rPr>
          <w:b/>
          <w:bCs/>
          <w:sz w:val="23"/>
          <w:szCs w:val="23"/>
        </w:rPr>
        <w:t>Maximum quantity or number of units (Act s 85A(2)(a))</w:t>
      </w:r>
    </w:p>
    <w:p w14:paraId="18CCCA1D" w14:textId="4864ACC1" w:rsidR="002C659C" w:rsidRPr="000520A0" w:rsidRDefault="002C659C" w:rsidP="004A7505">
      <w:pPr>
        <w:spacing w:line="259" w:lineRule="auto"/>
        <w:rPr>
          <w:b/>
          <w:bCs/>
          <w:sz w:val="23"/>
          <w:szCs w:val="23"/>
        </w:rPr>
      </w:pPr>
    </w:p>
    <w:p w14:paraId="37D89F0D" w14:textId="66A89205" w:rsidR="00360632" w:rsidRPr="000520A0" w:rsidRDefault="002C659C" w:rsidP="004A7505">
      <w:pPr>
        <w:spacing w:line="259" w:lineRule="auto"/>
        <w:rPr>
          <w:rFonts w:cstheme="minorHAnsi"/>
          <w:color w:val="000000" w:themeColor="text1"/>
          <w:kern w:val="24"/>
          <w:sz w:val="22"/>
          <w:szCs w:val="22"/>
        </w:rPr>
      </w:pPr>
      <w:r w:rsidRPr="000520A0">
        <w:rPr>
          <w:sz w:val="22"/>
          <w:szCs w:val="22"/>
        </w:rPr>
        <w:t xml:space="preserve">This </w:t>
      </w:r>
      <w:r w:rsidR="00335FAE" w:rsidRPr="000520A0">
        <w:rPr>
          <w:sz w:val="22"/>
          <w:szCs w:val="22"/>
        </w:rPr>
        <w:t>section</w:t>
      </w:r>
      <w:r w:rsidRPr="000520A0">
        <w:rPr>
          <w:sz w:val="22"/>
          <w:szCs w:val="22"/>
        </w:rPr>
        <w:t xml:space="preserve"> replaces </w:t>
      </w:r>
      <w:r w:rsidR="00335FAE" w:rsidRPr="000520A0">
        <w:rPr>
          <w:sz w:val="22"/>
          <w:szCs w:val="22"/>
        </w:rPr>
        <w:t>section</w:t>
      </w:r>
      <w:r w:rsidRPr="000520A0">
        <w:rPr>
          <w:sz w:val="22"/>
          <w:szCs w:val="22"/>
        </w:rPr>
        <w:t>s 14 and 24 of the</w:t>
      </w:r>
      <w:r w:rsidR="00360632" w:rsidRPr="000520A0">
        <w:rPr>
          <w:sz w:val="22"/>
          <w:szCs w:val="22"/>
        </w:rPr>
        <w:t xml:space="preserve"> Special Arrangement 2010</w:t>
      </w:r>
      <w:r w:rsidRPr="000520A0">
        <w:rPr>
          <w:sz w:val="22"/>
          <w:szCs w:val="22"/>
        </w:rPr>
        <w:t>. It p</w:t>
      </w:r>
      <w:r w:rsidRPr="000520A0">
        <w:rPr>
          <w:rFonts w:cstheme="minorHAnsi"/>
          <w:color w:val="000000" w:themeColor="text1"/>
          <w:kern w:val="24"/>
          <w:sz w:val="22"/>
          <w:szCs w:val="22"/>
        </w:rPr>
        <w:t xml:space="preserve">rovides instructions for determining the maximum quantity or number of units for HSD pharmaceutical benefits. This </w:t>
      </w:r>
      <w:r w:rsidR="00335FAE" w:rsidRPr="000520A0">
        <w:rPr>
          <w:rFonts w:cstheme="minorHAnsi"/>
          <w:color w:val="000000" w:themeColor="text1"/>
          <w:kern w:val="24"/>
          <w:sz w:val="22"/>
          <w:szCs w:val="22"/>
        </w:rPr>
        <w:t>section</w:t>
      </w:r>
      <w:r w:rsidR="00317615" w:rsidRPr="000520A0">
        <w:rPr>
          <w:rFonts w:cstheme="minorHAnsi"/>
          <w:color w:val="000000" w:themeColor="text1"/>
          <w:kern w:val="24"/>
          <w:sz w:val="22"/>
          <w:szCs w:val="22"/>
        </w:rPr>
        <w:t xml:space="preserve"> does not the change intent of the original </w:t>
      </w:r>
      <w:r w:rsidR="00335FAE" w:rsidRPr="000520A0">
        <w:rPr>
          <w:rFonts w:cstheme="minorHAnsi"/>
          <w:color w:val="000000" w:themeColor="text1"/>
          <w:kern w:val="24"/>
          <w:sz w:val="22"/>
          <w:szCs w:val="22"/>
        </w:rPr>
        <w:t>section</w:t>
      </w:r>
      <w:r w:rsidR="00317615" w:rsidRPr="000520A0">
        <w:rPr>
          <w:rFonts w:cstheme="minorHAnsi"/>
          <w:color w:val="000000" w:themeColor="text1"/>
          <w:kern w:val="24"/>
          <w:sz w:val="22"/>
          <w:szCs w:val="22"/>
        </w:rPr>
        <w:t>s but combines the</w:t>
      </w:r>
      <w:r w:rsidRPr="000520A0">
        <w:rPr>
          <w:rFonts w:cstheme="minorHAnsi"/>
          <w:color w:val="000000" w:themeColor="text1"/>
          <w:kern w:val="24"/>
          <w:sz w:val="22"/>
          <w:szCs w:val="22"/>
        </w:rPr>
        <w:t xml:space="preserve"> maximum </w:t>
      </w:r>
      <w:r w:rsidR="00317615" w:rsidRPr="000520A0">
        <w:rPr>
          <w:rFonts w:cstheme="minorHAnsi"/>
          <w:color w:val="000000" w:themeColor="text1"/>
          <w:kern w:val="24"/>
          <w:sz w:val="22"/>
          <w:szCs w:val="22"/>
        </w:rPr>
        <w:t>quantity</w:t>
      </w:r>
      <w:r w:rsidRPr="000520A0">
        <w:rPr>
          <w:rFonts w:cstheme="minorHAnsi"/>
          <w:color w:val="000000" w:themeColor="text1"/>
          <w:kern w:val="24"/>
          <w:sz w:val="22"/>
          <w:szCs w:val="22"/>
        </w:rPr>
        <w:t xml:space="preserve"> </w:t>
      </w:r>
      <w:r w:rsidR="00317615" w:rsidRPr="000520A0">
        <w:rPr>
          <w:rFonts w:cstheme="minorHAnsi"/>
          <w:color w:val="000000" w:themeColor="text1"/>
          <w:kern w:val="24"/>
          <w:sz w:val="22"/>
          <w:szCs w:val="22"/>
        </w:rPr>
        <w:t>restrictions</w:t>
      </w:r>
      <w:r w:rsidRPr="000520A0">
        <w:rPr>
          <w:rFonts w:cstheme="minorHAnsi"/>
          <w:color w:val="000000" w:themeColor="text1"/>
          <w:kern w:val="24"/>
          <w:sz w:val="22"/>
          <w:szCs w:val="22"/>
        </w:rPr>
        <w:t xml:space="preserve"> </w:t>
      </w:r>
      <w:r w:rsidR="00317615" w:rsidRPr="000520A0">
        <w:rPr>
          <w:rFonts w:cstheme="minorHAnsi"/>
          <w:color w:val="000000" w:themeColor="text1"/>
          <w:kern w:val="24"/>
          <w:sz w:val="22"/>
          <w:szCs w:val="22"/>
        </w:rPr>
        <w:t xml:space="preserve">for all HSD </w:t>
      </w:r>
      <w:r w:rsidR="00335FAE" w:rsidRPr="000520A0">
        <w:rPr>
          <w:rFonts w:cstheme="minorHAnsi"/>
          <w:color w:val="000000" w:themeColor="text1"/>
          <w:kern w:val="24"/>
          <w:sz w:val="22"/>
          <w:szCs w:val="22"/>
        </w:rPr>
        <w:t xml:space="preserve">pharmaceutical benefits. </w:t>
      </w:r>
      <w:r w:rsidR="006A2D4F" w:rsidRPr="000520A0">
        <w:rPr>
          <w:rFonts w:cstheme="minorHAnsi"/>
          <w:color w:val="000000" w:themeColor="text1"/>
          <w:kern w:val="24"/>
          <w:sz w:val="22"/>
          <w:szCs w:val="22"/>
        </w:rPr>
        <w:t>A new Schedule 2 to this instrument replaces what was available as quantity exceptions and limitations in the previous section 24.</w:t>
      </w:r>
    </w:p>
    <w:p w14:paraId="1DB4F570" w14:textId="77777777" w:rsidR="00360632" w:rsidRPr="000520A0" w:rsidRDefault="00360632" w:rsidP="004A7505">
      <w:pPr>
        <w:spacing w:line="259" w:lineRule="auto"/>
        <w:rPr>
          <w:rFonts w:cstheme="minorHAnsi"/>
          <w:color w:val="000000" w:themeColor="text1"/>
          <w:kern w:val="24"/>
          <w:sz w:val="22"/>
          <w:szCs w:val="22"/>
        </w:rPr>
      </w:pPr>
    </w:p>
    <w:p w14:paraId="3AA932C7" w14:textId="11516307" w:rsidR="00360632" w:rsidRPr="000520A0" w:rsidRDefault="00360632" w:rsidP="004A7505">
      <w:pPr>
        <w:spacing w:line="259" w:lineRule="auto"/>
        <w:rPr>
          <w:rFonts w:cstheme="minorHAnsi"/>
          <w:color w:val="000000" w:themeColor="text1"/>
          <w:kern w:val="24"/>
          <w:sz w:val="22"/>
          <w:szCs w:val="22"/>
        </w:rPr>
      </w:pPr>
      <w:r w:rsidRPr="000520A0">
        <w:rPr>
          <w:rFonts w:cstheme="minorHAnsi"/>
          <w:color w:val="000000" w:themeColor="text1"/>
          <w:kern w:val="24"/>
          <w:sz w:val="22"/>
          <w:szCs w:val="22"/>
        </w:rPr>
        <w:t>Subsection 20(1) sets out the maximum quantity or number of units of an HSD pharmaceutical benefits that may be directed by an authorised prescriber</w:t>
      </w:r>
      <w:r w:rsidR="001477C9" w:rsidRPr="000520A0">
        <w:rPr>
          <w:rFonts w:cstheme="minorHAnsi"/>
          <w:color w:val="000000" w:themeColor="text1"/>
          <w:kern w:val="24"/>
          <w:sz w:val="22"/>
          <w:szCs w:val="22"/>
        </w:rPr>
        <w:t>,</w:t>
      </w:r>
      <w:r w:rsidRPr="000520A0">
        <w:rPr>
          <w:rFonts w:cstheme="minorHAnsi"/>
          <w:color w:val="000000" w:themeColor="text1"/>
          <w:kern w:val="24"/>
          <w:sz w:val="22"/>
          <w:szCs w:val="22"/>
        </w:rPr>
        <w:t xml:space="preserve"> to be supplied on any one occasion in one prescription</w:t>
      </w:r>
      <w:r w:rsidR="001477C9" w:rsidRPr="000520A0">
        <w:rPr>
          <w:rFonts w:cstheme="minorHAnsi"/>
          <w:color w:val="000000" w:themeColor="text1"/>
          <w:kern w:val="24"/>
          <w:sz w:val="22"/>
          <w:szCs w:val="22"/>
        </w:rPr>
        <w:t>,</w:t>
      </w:r>
      <w:r w:rsidRPr="000520A0">
        <w:rPr>
          <w:rFonts w:cstheme="minorHAnsi"/>
          <w:color w:val="000000" w:themeColor="text1"/>
          <w:kern w:val="24"/>
          <w:sz w:val="22"/>
          <w:szCs w:val="22"/>
        </w:rPr>
        <w:t xml:space="preserve"> for a special arrangement supply of the benefit. </w:t>
      </w:r>
    </w:p>
    <w:p w14:paraId="175DD6B2" w14:textId="77777777" w:rsidR="00360632" w:rsidRPr="000520A0" w:rsidRDefault="00360632" w:rsidP="004A7505">
      <w:pPr>
        <w:spacing w:line="259" w:lineRule="auto"/>
        <w:rPr>
          <w:rFonts w:cstheme="minorHAnsi"/>
          <w:color w:val="000000" w:themeColor="text1"/>
          <w:kern w:val="24"/>
          <w:sz w:val="22"/>
          <w:szCs w:val="22"/>
        </w:rPr>
      </w:pPr>
    </w:p>
    <w:p w14:paraId="2A43DC3E" w14:textId="0D1B3684" w:rsidR="007208D1" w:rsidRPr="000520A0" w:rsidRDefault="00360632" w:rsidP="004A7505">
      <w:pPr>
        <w:spacing w:line="259" w:lineRule="auto"/>
        <w:rPr>
          <w:rFonts w:cstheme="minorHAnsi"/>
          <w:color w:val="000000" w:themeColor="text1"/>
          <w:kern w:val="24"/>
          <w:sz w:val="22"/>
          <w:szCs w:val="22"/>
        </w:rPr>
      </w:pPr>
      <w:r w:rsidRPr="000520A0">
        <w:rPr>
          <w:rFonts w:cstheme="minorHAnsi"/>
          <w:color w:val="000000" w:themeColor="text1"/>
          <w:kern w:val="24"/>
          <w:sz w:val="22"/>
          <w:szCs w:val="22"/>
        </w:rPr>
        <w:t>Subsection 20(2) provides that where a purposes code is mentioned in Schedule 1 to this instrument</w:t>
      </w:r>
      <w:r w:rsidR="007208D1" w:rsidRPr="000520A0">
        <w:rPr>
          <w:rFonts w:cstheme="minorHAnsi"/>
          <w:color w:val="000000" w:themeColor="text1"/>
          <w:kern w:val="24"/>
          <w:sz w:val="22"/>
          <w:szCs w:val="22"/>
        </w:rPr>
        <w:t xml:space="preserve"> for the HSD pharmaceutical benefit and the supply of the benefit is for the purposes mentioned in Schedule 3 to this instrument, the maximum quantity or number of units is </w:t>
      </w:r>
      <w:r w:rsidR="006A2D4F" w:rsidRPr="000520A0">
        <w:rPr>
          <w:rFonts w:cstheme="minorHAnsi"/>
          <w:color w:val="000000" w:themeColor="text1"/>
          <w:kern w:val="24"/>
          <w:sz w:val="22"/>
          <w:szCs w:val="22"/>
        </w:rPr>
        <w:t>the amount mentioned</w:t>
      </w:r>
      <w:r w:rsidR="007208D1" w:rsidRPr="000520A0">
        <w:rPr>
          <w:rFonts w:cstheme="minorHAnsi"/>
          <w:color w:val="000000" w:themeColor="text1"/>
          <w:kern w:val="24"/>
          <w:sz w:val="22"/>
          <w:szCs w:val="22"/>
        </w:rPr>
        <w:t xml:space="preserve"> in the column headed “Maximum quantity” in Schedule 1 to this instrument</w:t>
      </w:r>
      <w:r w:rsidR="006A2D4F" w:rsidRPr="000520A0">
        <w:rPr>
          <w:rFonts w:cstheme="minorHAnsi"/>
          <w:color w:val="000000" w:themeColor="text1"/>
          <w:kern w:val="24"/>
          <w:sz w:val="22"/>
          <w:szCs w:val="22"/>
        </w:rPr>
        <w:t xml:space="preserve"> for the benefit</w:t>
      </w:r>
      <w:r w:rsidR="001477C9" w:rsidRPr="000520A0">
        <w:rPr>
          <w:rFonts w:cstheme="minorHAnsi"/>
          <w:color w:val="000000" w:themeColor="text1"/>
          <w:kern w:val="24"/>
          <w:sz w:val="22"/>
          <w:szCs w:val="22"/>
        </w:rPr>
        <w:t xml:space="preserve"> </w:t>
      </w:r>
      <w:r w:rsidR="001477C9" w:rsidRPr="000520A0">
        <w:rPr>
          <w:sz w:val="22"/>
          <w:szCs w:val="22"/>
        </w:rPr>
        <w:t>and the purposes code</w:t>
      </w:r>
      <w:r w:rsidR="007208D1" w:rsidRPr="000520A0">
        <w:rPr>
          <w:rFonts w:cstheme="minorHAnsi"/>
          <w:color w:val="000000" w:themeColor="text1"/>
          <w:kern w:val="24"/>
          <w:sz w:val="22"/>
          <w:szCs w:val="22"/>
        </w:rPr>
        <w:t xml:space="preserve">. </w:t>
      </w:r>
    </w:p>
    <w:p w14:paraId="25ADAE6E" w14:textId="77777777" w:rsidR="007208D1" w:rsidRPr="000520A0" w:rsidRDefault="007208D1" w:rsidP="004A7505">
      <w:pPr>
        <w:spacing w:line="259" w:lineRule="auto"/>
        <w:rPr>
          <w:rFonts w:cstheme="minorHAnsi"/>
          <w:color w:val="000000" w:themeColor="text1"/>
          <w:kern w:val="24"/>
          <w:sz w:val="22"/>
          <w:szCs w:val="22"/>
        </w:rPr>
      </w:pPr>
    </w:p>
    <w:p w14:paraId="7EB8E3BA" w14:textId="7E788CDF" w:rsidR="006A2D4F" w:rsidRPr="000520A0" w:rsidRDefault="007208D1" w:rsidP="004A7505">
      <w:pPr>
        <w:spacing w:line="259" w:lineRule="auto"/>
        <w:rPr>
          <w:rFonts w:cstheme="minorHAnsi"/>
          <w:color w:val="000000" w:themeColor="text1"/>
          <w:kern w:val="24"/>
          <w:sz w:val="22"/>
          <w:szCs w:val="22"/>
        </w:rPr>
      </w:pPr>
      <w:r w:rsidRPr="000520A0">
        <w:rPr>
          <w:rFonts w:cstheme="minorHAnsi"/>
          <w:color w:val="000000" w:themeColor="text1"/>
          <w:kern w:val="24"/>
          <w:sz w:val="22"/>
          <w:szCs w:val="22"/>
        </w:rPr>
        <w:t>Subsection 20(3) provides that if a purpose</w:t>
      </w:r>
      <w:r w:rsidR="001477C9" w:rsidRPr="000520A0">
        <w:rPr>
          <w:rFonts w:cstheme="minorHAnsi"/>
          <w:color w:val="000000" w:themeColor="text1"/>
          <w:kern w:val="24"/>
          <w:sz w:val="22"/>
          <w:szCs w:val="22"/>
        </w:rPr>
        <w:t>s</w:t>
      </w:r>
      <w:r w:rsidRPr="000520A0">
        <w:rPr>
          <w:rFonts w:cstheme="minorHAnsi"/>
          <w:color w:val="000000" w:themeColor="text1"/>
          <w:kern w:val="24"/>
          <w:sz w:val="22"/>
          <w:szCs w:val="22"/>
        </w:rPr>
        <w:t xml:space="preserve"> cod</w:t>
      </w:r>
      <w:r w:rsidR="006A2D4F" w:rsidRPr="000520A0">
        <w:rPr>
          <w:rFonts w:cstheme="minorHAnsi"/>
          <w:color w:val="000000" w:themeColor="text1"/>
          <w:kern w:val="24"/>
          <w:sz w:val="22"/>
          <w:szCs w:val="22"/>
        </w:rPr>
        <w:t>e is not mentioned in Schedule 1</w:t>
      </w:r>
      <w:r w:rsidRPr="000520A0">
        <w:rPr>
          <w:rFonts w:cstheme="minorHAnsi"/>
          <w:color w:val="000000" w:themeColor="text1"/>
          <w:kern w:val="24"/>
          <w:sz w:val="22"/>
          <w:szCs w:val="22"/>
        </w:rPr>
        <w:t xml:space="preserve"> to this instrument</w:t>
      </w:r>
      <w:r w:rsidR="006A2D4F" w:rsidRPr="000520A0">
        <w:rPr>
          <w:rFonts w:cstheme="minorHAnsi"/>
          <w:color w:val="000000" w:themeColor="text1"/>
          <w:kern w:val="24"/>
          <w:sz w:val="22"/>
          <w:szCs w:val="22"/>
        </w:rPr>
        <w:t xml:space="preserve">, (that is, only a circumstance code is mentioned), the maximum quantity or number of units is the amount mentioned in the column headed “Maximum quantity” in Schedule 1 to this instrument for the benefit, if available. </w:t>
      </w:r>
    </w:p>
    <w:p w14:paraId="658B766E" w14:textId="77777777" w:rsidR="006A2D4F" w:rsidRPr="000520A0" w:rsidRDefault="006A2D4F" w:rsidP="004A7505">
      <w:pPr>
        <w:spacing w:line="259" w:lineRule="auto"/>
        <w:rPr>
          <w:rFonts w:cstheme="minorHAnsi"/>
          <w:color w:val="000000" w:themeColor="text1"/>
          <w:kern w:val="24"/>
          <w:sz w:val="22"/>
          <w:szCs w:val="22"/>
        </w:rPr>
      </w:pPr>
    </w:p>
    <w:p w14:paraId="76902CF1" w14:textId="1D939425" w:rsidR="006A2D4F" w:rsidRPr="000520A0" w:rsidRDefault="006A2D4F" w:rsidP="004A7505">
      <w:pPr>
        <w:spacing w:line="259" w:lineRule="auto"/>
        <w:rPr>
          <w:rFonts w:cstheme="minorHAnsi"/>
          <w:color w:val="000000" w:themeColor="text1"/>
          <w:kern w:val="24"/>
          <w:sz w:val="22"/>
          <w:szCs w:val="22"/>
        </w:rPr>
      </w:pPr>
      <w:r w:rsidRPr="000520A0">
        <w:rPr>
          <w:rFonts w:cstheme="minorHAnsi"/>
          <w:color w:val="000000" w:themeColor="text1"/>
          <w:kern w:val="24"/>
          <w:sz w:val="22"/>
          <w:szCs w:val="22"/>
        </w:rPr>
        <w:t>Subsection 20(4) provides that if a purpose</w:t>
      </w:r>
      <w:r w:rsidR="001477C9" w:rsidRPr="000520A0">
        <w:rPr>
          <w:rFonts w:cstheme="minorHAnsi"/>
          <w:color w:val="000000" w:themeColor="text1"/>
          <w:kern w:val="24"/>
          <w:sz w:val="22"/>
          <w:szCs w:val="22"/>
        </w:rPr>
        <w:t>s</w:t>
      </w:r>
      <w:r w:rsidRPr="000520A0">
        <w:rPr>
          <w:rFonts w:cstheme="minorHAnsi"/>
          <w:color w:val="000000" w:themeColor="text1"/>
          <w:kern w:val="24"/>
          <w:sz w:val="22"/>
          <w:szCs w:val="22"/>
        </w:rPr>
        <w:t xml:space="preserve"> code is not mentioned in Schedule 1 to this instrument, (that is, only a circumstance code is mentioned),</w:t>
      </w:r>
      <w:r w:rsidR="001477C9" w:rsidRPr="000520A0">
        <w:rPr>
          <w:rFonts w:cstheme="minorHAnsi"/>
          <w:color w:val="000000" w:themeColor="text1"/>
          <w:kern w:val="24"/>
          <w:sz w:val="22"/>
          <w:szCs w:val="22"/>
        </w:rPr>
        <w:t xml:space="preserve"> and</w:t>
      </w:r>
      <w:r w:rsidRPr="000520A0">
        <w:rPr>
          <w:rFonts w:cstheme="minorHAnsi"/>
          <w:color w:val="000000" w:themeColor="text1"/>
          <w:kern w:val="24"/>
          <w:sz w:val="22"/>
          <w:szCs w:val="22"/>
        </w:rPr>
        <w:t xml:space="preserve"> the words “See Schedule 2” appear in the column headed “Maximum quantity” in Schedule 1 to this instrument for the benefit and the </w:t>
      </w:r>
      <w:r w:rsidRPr="000520A0">
        <w:rPr>
          <w:rFonts w:cstheme="minorHAnsi"/>
          <w:color w:val="000000" w:themeColor="text1"/>
          <w:kern w:val="24"/>
          <w:sz w:val="22"/>
          <w:szCs w:val="22"/>
        </w:rPr>
        <w:lastRenderedPageBreak/>
        <w:t xml:space="preserve">prescription is written in accordance with the circumstances mentioned in Schedule 3 for that benefit, the maximum quantity or number of units is the amount applicable under Schedule 2 of this instrument for the benefit and the circumstance code. </w:t>
      </w:r>
    </w:p>
    <w:p w14:paraId="0EC89305" w14:textId="3FBCD533" w:rsidR="006A2D4F" w:rsidRPr="000520A0" w:rsidRDefault="006A2D4F" w:rsidP="004A7505">
      <w:pPr>
        <w:spacing w:line="259" w:lineRule="auto"/>
        <w:rPr>
          <w:rFonts w:cstheme="minorHAnsi"/>
          <w:color w:val="000000" w:themeColor="text1"/>
          <w:kern w:val="24"/>
          <w:sz w:val="22"/>
          <w:szCs w:val="22"/>
        </w:rPr>
      </w:pPr>
    </w:p>
    <w:p w14:paraId="530E4956" w14:textId="5F7A3AD8" w:rsidR="00007BC1" w:rsidRPr="000520A0" w:rsidRDefault="00007BC1" w:rsidP="004A7505">
      <w:pPr>
        <w:spacing w:line="259" w:lineRule="auto"/>
        <w:rPr>
          <w:rFonts w:cstheme="minorHAnsi"/>
          <w:color w:val="000000" w:themeColor="text1"/>
          <w:kern w:val="24"/>
          <w:sz w:val="22"/>
          <w:szCs w:val="22"/>
        </w:rPr>
      </w:pPr>
      <w:r w:rsidRPr="000520A0">
        <w:rPr>
          <w:rFonts w:cstheme="minorHAnsi"/>
          <w:color w:val="000000" w:themeColor="text1"/>
          <w:kern w:val="24"/>
          <w:sz w:val="22"/>
          <w:szCs w:val="22"/>
        </w:rPr>
        <w:t>Subsection</w:t>
      </w:r>
      <w:r w:rsidR="006A2D4F" w:rsidRPr="000520A0">
        <w:rPr>
          <w:rFonts w:cstheme="minorHAnsi"/>
          <w:color w:val="000000" w:themeColor="text1"/>
          <w:kern w:val="24"/>
          <w:sz w:val="22"/>
          <w:szCs w:val="22"/>
        </w:rPr>
        <w:t xml:space="preserve"> 20(5) </w:t>
      </w:r>
      <w:r w:rsidRPr="000520A0">
        <w:rPr>
          <w:rFonts w:cstheme="minorHAnsi"/>
          <w:color w:val="000000" w:themeColor="text1"/>
          <w:kern w:val="24"/>
          <w:sz w:val="22"/>
          <w:szCs w:val="22"/>
        </w:rPr>
        <w:t xml:space="preserve">states that where this section provides for a matter that is not provided for by the Listing Instrument, this section applies in addition to the Listing Instrument. The Listing Instrument </w:t>
      </w:r>
      <w:r w:rsidR="00CC3802" w:rsidRPr="000520A0">
        <w:rPr>
          <w:rFonts w:cstheme="minorHAnsi"/>
          <w:color w:val="000000" w:themeColor="text1"/>
          <w:kern w:val="24"/>
          <w:sz w:val="22"/>
          <w:szCs w:val="22"/>
        </w:rPr>
        <w:t>determines the maximum quantities that the authorised prescribers may, in one prescription, direct to be supplied on the one occasion and the conditions, if any, which must be satisfied when writing a prescription for the supply of a pharmaceutical benefit.</w:t>
      </w:r>
    </w:p>
    <w:p w14:paraId="081383EE" w14:textId="7ABD8117" w:rsidR="00007BC1" w:rsidRPr="000520A0" w:rsidRDefault="006A2D4F" w:rsidP="004A7505">
      <w:pPr>
        <w:spacing w:line="259" w:lineRule="auto"/>
        <w:rPr>
          <w:rFonts w:cstheme="minorHAnsi"/>
          <w:color w:val="000000" w:themeColor="text1"/>
          <w:kern w:val="24"/>
          <w:sz w:val="22"/>
          <w:szCs w:val="22"/>
        </w:rPr>
      </w:pPr>
      <w:r w:rsidRPr="000520A0">
        <w:rPr>
          <w:rFonts w:cstheme="minorHAnsi"/>
          <w:color w:val="000000" w:themeColor="text1"/>
          <w:kern w:val="24"/>
          <w:sz w:val="22"/>
          <w:szCs w:val="22"/>
        </w:rPr>
        <w:t xml:space="preserve"> </w:t>
      </w:r>
    </w:p>
    <w:p w14:paraId="4A4BC9B6" w14:textId="069E4896" w:rsidR="006A2D4F" w:rsidRPr="000520A0" w:rsidRDefault="00007BC1" w:rsidP="004A7505">
      <w:pPr>
        <w:spacing w:line="259" w:lineRule="auto"/>
        <w:rPr>
          <w:rFonts w:cstheme="minorHAnsi"/>
          <w:color w:val="000000" w:themeColor="text1"/>
          <w:kern w:val="24"/>
          <w:sz w:val="22"/>
          <w:szCs w:val="22"/>
        </w:rPr>
      </w:pPr>
      <w:r w:rsidRPr="000520A0">
        <w:rPr>
          <w:rFonts w:cstheme="minorHAnsi"/>
          <w:color w:val="000000" w:themeColor="text1"/>
          <w:kern w:val="24"/>
          <w:sz w:val="22"/>
          <w:szCs w:val="22"/>
        </w:rPr>
        <w:t>Subsection 20</w:t>
      </w:r>
      <w:r w:rsidR="006A2D4F" w:rsidRPr="000520A0">
        <w:rPr>
          <w:rFonts w:cstheme="minorHAnsi"/>
          <w:color w:val="000000" w:themeColor="text1"/>
          <w:kern w:val="24"/>
          <w:sz w:val="22"/>
          <w:szCs w:val="22"/>
        </w:rPr>
        <w:t xml:space="preserve">(6) </w:t>
      </w:r>
      <w:r w:rsidRPr="000520A0">
        <w:rPr>
          <w:rFonts w:cstheme="minorHAnsi"/>
          <w:color w:val="000000" w:themeColor="text1"/>
          <w:kern w:val="24"/>
          <w:sz w:val="22"/>
          <w:szCs w:val="22"/>
        </w:rPr>
        <w:t xml:space="preserve">states that where this section makes a different provision for a matter provided for in the Listing Instrument, that is, modifies a provision that exists in the Listing Instrument, this section applies despite the Listing Instrument. </w:t>
      </w:r>
    </w:p>
    <w:p w14:paraId="5BE42D5E" w14:textId="77777777" w:rsidR="002C659C" w:rsidRPr="000520A0" w:rsidRDefault="002C659C" w:rsidP="004A7505">
      <w:pPr>
        <w:spacing w:line="259" w:lineRule="auto"/>
        <w:rPr>
          <w:b/>
          <w:sz w:val="22"/>
          <w:szCs w:val="22"/>
        </w:rPr>
      </w:pPr>
    </w:p>
    <w:p w14:paraId="4FA6FB71" w14:textId="16386665" w:rsidR="00CE0F37" w:rsidRPr="000520A0" w:rsidRDefault="00335FAE" w:rsidP="004A7505">
      <w:pPr>
        <w:spacing w:line="259" w:lineRule="auto"/>
        <w:rPr>
          <w:b/>
          <w:bCs/>
          <w:sz w:val="23"/>
          <w:szCs w:val="23"/>
        </w:rPr>
      </w:pPr>
      <w:r w:rsidRPr="000520A0">
        <w:rPr>
          <w:b/>
          <w:sz w:val="22"/>
          <w:szCs w:val="22"/>
        </w:rPr>
        <w:t>Section</w:t>
      </w:r>
      <w:r w:rsidR="000A2502" w:rsidRPr="000520A0">
        <w:rPr>
          <w:b/>
          <w:sz w:val="22"/>
          <w:szCs w:val="22"/>
        </w:rPr>
        <w:t xml:space="preserve"> 21</w:t>
      </w:r>
      <w:r w:rsidR="000A2502" w:rsidRPr="000520A0">
        <w:rPr>
          <w:sz w:val="22"/>
          <w:szCs w:val="22"/>
        </w:rPr>
        <w:tab/>
      </w:r>
      <w:r w:rsidR="009313D9" w:rsidRPr="000520A0">
        <w:rPr>
          <w:b/>
          <w:bCs/>
          <w:sz w:val="23"/>
          <w:szCs w:val="23"/>
        </w:rPr>
        <w:t>Maximum number of repeats (Act s 85A(2)(b))</w:t>
      </w:r>
    </w:p>
    <w:p w14:paraId="5859EBEF" w14:textId="000A1A5D" w:rsidR="009313D9" w:rsidRPr="000520A0" w:rsidRDefault="009313D9" w:rsidP="004A7505">
      <w:pPr>
        <w:spacing w:line="259" w:lineRule="auto"/>
        <w:rPr>
          <w:b/>
          <w:bCs/>
          <w:sz w:val="23"/>
          <w:szCs w:val="23"/>
        </w:rPr>
      </w:pPr>
    </w:p>
    <w:p w14:paraId="28F7F7BD" w14:textId="0750C09B" w:rsidR="002E7D0C" w:rsidRPr="000520A0" w:rsidRDefault="002E7D0C" w:rsidP="002E7D0C">
      <w:pPr>
        <w:spacing w:line="259" w:lineRule="auto"/>
        <w:rPr>
          <w:rFonts w:cstheme="minorHAnsi"/>
          <w:color w:val="000000" w:themeColor="text1"/>
          <w:kern w:val="24"/>
          <w:sz w:val="22"/>
          <w:szCs w:val="22"/>
        </w:rPr>
      </w:pPr>
      <w:r w:rsidRPr="000520A0">
        <w:rPr>
          <w:sz w:val="22"/>
          <w:szCs w:val="22"/>
        </w:rPr>
        <w:t>This section replaces sections 14 and 25 of the Special Arrangement 2010. It provides instructions for determining the maximum number of repeats for HSD pharmaceutical benefits</w:t>
      </w:r>
      <w:r w:rsidRPr="000520A0">
        <w:rPr>
          <w:rFonts w:cstheme="minorHAnsi"/>
          <w:color w:val="000000" w:themeColor="text1"/>
          <w:kern w:val="24"/>
          <w:sz w:val="22"/>
          <w:szCs w:val="22"/>
        </w:rPr>
        <w:t xml:space="preserve">. This section does not the change intent of the original sections but combines the </w:t>
      </w:r>
      <w:r w:rsidRPr="000520A0">
        <w:rPr>
          <w:sz w:val="22"/>
          <w:szCs w:val="22"/>
        </w:rPr>
        <w:t>maximum repeat restrictions for all HSD pharmaceutical benefits</w:t>
      </w:r>
      <w:r w:rsidRPr="000520A0">
        <w:rPr>
          <w:rFonts w:cstheme="minorHAnsi"/>
          <w:color w:val="000000" w:themeColor="text1"/>
          <w:kern w:val="24"/>
          <w:sz w:val="22"/>
          <w:szCs w:val="22"/>
        </w:rPr>
        <w:t>. A new Schedule 2 to this instrument replaces what was available as repeat exceptions and limitations in the previous section 25.</w:t>
      </w:r>
    </w:p>
    <w:p w14:paraId="4BE7DAE9" w14:textId="77777777" w:rsidR="002E7D0C" w:rsidRPr="000520A0" w:rsidRDefault="002E7D0C" w:rsidP="002E7D0C">
      <w:pPr>
        <w:spacing w:line="259" w:lineRule="auto"/>
        <w:rPr>
          <w:rFonts w:cstheme="minorHAnsi"/>
          <w:color w:val="000000" w:themeColor="text1"/>
          <w:kern w:val="24"/>
          <w:sz w:val="22"/>
          <w:szCs w:val="22"/>
        </w:rPr>
      </w:pPr>
    </w:p>
    <w:p w14:paraId="18C600E7" w14:textId="2A674A56" w:rsidR="002E7D0C" w:rsidRPr="000520A0" w:rsidRDefault="002E7D0C" w:rsidP="002E7D0C">
      <w:pPr>
        <w:spacing w:line="259" w:lineRule="auto"/>
        <w:rPr>
          <w:rFonts w:cstheme="minorHAnsi"/>
          <w:color w:val="000000" w:themeColor="text1"/>
          <w:kern w:val="24"/>
          <w:sz w:val="22"/>
          <w:szCs w:val="22"/>
        </w:rPr>
      </w:pPr>
      <w:r w:rsidRPr="000520A0">
        <w:rPr>
          <w:rFonts w:cstheme="minorHAnsi"/>
          <w:color w:val="000000" w:themeColor="text1"/>
          <w:kern w:val="24"/>
          <w:sz w:val="22"/>
          <w:szCs w:val="22"/>
        </w:rPr>
        <w:t xml:space="preserve">Subsection 21(1) sets out the maximum repeats of an HSD pharmaceutical benefits that may be directed by an authorised prescriber to be supplied on any one occasion in one prescription for a special arrangement supply of the benefit. </w:t>
      </w:r>
    </w:p>
    <w:p w14:paraId="7F1D52BD" w14:textId="77777777" w:rsidR="002E7D0C" w:rsidRPr="000520A0" w:rsidRDefault="002E7D0C" w:rsidP="002E7D0C">
      <w:pPr>
        <w:spacing w:line="259" w:lineRule="auto"/>
        <w:rPr>
          <w:rFonts w:cstheme="minorHAnsi"/>
          <w:color w:val="000000" w:themeColor="text1"/>
          <w:kern w:val="24"/>
          <w:sz w:val="22"/>
          <w:szCs w:val="22"/>
        </w:rPr>
      </w:pPr>
    </w:p>
    <w:p w14:paraId="22FC1F0A" w14:textId="1E84F904" w:rsidR="002E7D0C" w:rsidRPr="000520A0" w:rsidRDefault="002E7D0C" w:rsidP="002E7D0C">
      <w:pPr>
        <w:spacing w:line="259" w:lineRule="auto"/>
        <w:rPr>
          <w:rFonts w:cstheme="minorHAnsi"/>
          <w:color w:val="000000" w:themeColor="text1"/>
          <w:kern w:val="24"/>
          <w:sz w:val="22"/>
          <w:szCs w:val="22"/>
        </w:rPr>
      </w:pPr>
      <w:r w:rsidRPr="000520A0">
        <w:rPr>
          <w:rFonts w:cstheme="minorHAnsi"/>
          <w:color w:val="000000" w:themeColor="text1"/>
          <w:kern w:val="24"/>
          <w:sz w:val="22"/>
          <w:szCs w:val="22"/>
        </w:rPr>
        <w:t xml:space="preserve">Subsection 21(2) provides that where a purposes code is mentioned in Schedule 1 to this instrument for the HSD pharmaceutical benefit and the supply of the benefit is for the purposes mentioned in Schedule 3 to this instrument, the maximum repeats is the amount mentioned in the column headed “Maximum repeats” in Schedule 1 to this instrument for the benefit. </w:t>
      </w:r>
    </w:p>
    <w:p w14:paraId="3D3F7835" w14:textId="77777777" w:rsidR="002E7D0C" w:rsidRPr="000520A0" w:rsidRDefault="002E7D0C" w:rsidP="002E7D0C">
      <w:pPr>
        <w:spacing w:line="259" w:lineRule="auto"/>
        <w:rPr>
          <w:rFonts w:cstheme="minorHAnsi"/>
          <w:color w:val="000000" w:themeColor="text1"/>
          <w:kern w:val="24"/>
          <w:sz w:val="22"/>
          <w:szCs w:val="22"/>
        </w:rPr>
      </w:pPr>
    </w:p>
    <w:p w14:paraId="46F35E39" w14:textId="4E96ACC1" w:rsidR="002E7D0C" w:rsidRPr="000520A0" w:rsidRDefault="002E7D0C" w:rsidP="002E7D0C">
      <w:pPr>
        <w:spacing w:line="259" w:lineRule="auto"/>
        <w:rPr>
          <w:rFonts w:cstheme="minorHAnsi"/>
          <w:color w:val="000000" w:themeColor="text1"/>
          <w:kern w:val="24"/>
          <w:sz w:val="22"/>
          <w:szCs w:val="22"/>
        </w:rPr>
      </w:pPr>
      <w:r w:rsidRPr="000520A0">
        <w:rPr>
          <w:rFonts w:cstheme="minorHAnsi"/>
          <w:color w:val="000000" w:themeColor="text1"/>
          <w:kern w:val="24"/>
          <w:sz w:val="22"/>
          <w:szCs w:val="22"/>
        </w:rPr>
        <w:t>Subsection 21(3) provides that if a purpose</w:t>
      </w:r>
      <w:r w:rsidR="00054DD4" w:rsidRPr="000520A0">
        <w:rPr>
          <w:rFonts w:cstheme="minorHAnsi"/>
          <w:color w:val="000000" w:themeColor="text1"/>
          <w:kern w:val="24"/>
          <w:sz w:val="22"/>
          <w:szCs w:val="22"/>
        </w:rPr>
        <w:t>s</w:t>
      </w:r>
      <w:r w:rsidRPr="000520A0">
        <w:rPr>
          <w:rFonts w:cstheme="minorHAnsi"/>
          <w:color w:val="000000" w:themeColor="text1"/>
          <w:kern w:val="24"/>
          <w:sz w:val="22"/>
          <w:szCs w:val="22"/>
        </w:rPr>
        <w:t xml:space="preserve"> code is not mentioned in Schedule 1 to this instrument, (that is, only a circumstance code is mentioned), the maximum repeats is the amount mentioned in the column headed “Maximum repeats” in Schedule 1 to this instrument for the benefit, if available. </w:t>
      </w:r>
    </w:p>
    <w:p w14:paraId="017289CD" w14:textId="77777777" w:rsidR="002E7D0C" w:rsidRPr="000520A0" w:rsidRDefault="002E7D0C" w:rsidP="002E7D0C">
      <w:pPr>
        <w:spacing w:line="259" w:lineRule="auto"/>
        <w:rPr>
          <w:rFonts w:cstheme="minorHAnsi"/>
          <w:color w:val="000000" w:themeColor="text1"/>
          <w:kern w:val="24"/>
          <w:sz w:val="22"/>
          <w:szCs w:val="22"/>
        </w:rPr>
      </w:pPr>
    </w:p>
    <w:p w14:paraId="221D2FD4" w14:textId="725A1FD0" w:rsidR="002E7D0C" w:rsidRPr="000520A0" w:rsidRDefault="002E7D0C" w:rsidP="002E7D0C">
      <w:pPr>
        <w:spacing w:line="259" w:lineRule="auto"/>
        <w:rPr>
          <w:rFonts w:cstheme="minorHAnsi"/>
          <w:color w:val="000000" w:themeColor="text1"/>
          <w:kern w:val="24"/>
          <w:sz w:val="22"/>
          <w:szCs w:val="22"/>
        </w:rPr>
      </w:pPr>
      <w:r w:rsidRPr="000520A0">
        <w:rPr>
          <w:rFonts w:cstheme="minorHAnsi"/>
          <w:color w:val="000000" w:themeColor="text1"/>
          <w:kern w:val="24"/>
          <w:sz w:val="22"/>
          <w:szCs w:val="22"/>
        </w:rPr>
        <w:t>Subsection 21(4) provides that if a purpose code is not mentioned in Schedule 1 to this instrument, (that is, only a circumstance code is mentioned),</w:t>
      </w:r>
      <w:r w:rsidR="00054DD4" w:rsidRPr="000520A0">
        <w:rPr>
          <w:rFonts w:cstheme="minorHAnsi"/>
          <w:color w:val="000000" w:themeColor="text1"/>
          <w:kern w:val="24"/>
          <w:sz w:val="22"/>
          <w:szCs w:val="22"/>
        </w:rPr>
        <w:t xml:space="preserve"> and</w:t>
      </w:r>
      <w:r w:rsidRPr="000520A0">
        <w:rPr>
          <w:rFonts w:cstheme="minorHAnsi"/>
          <w:color w:val="000000" w:themeColor="text1"/>
          <w:kern w:val="24"/>
          <w:sz w:val="22"/>
          <w:szCs w:val="22"/>
        </w:rPr>
        <w:t xml:space="preserve"> the words “See Schedule 2” appear in the column headed “Maximum repeats” in Schedule 1 to this instrument for the benefit and the prescription is written in accordance with the circumstances mentioned in Schedule 3 for that benefit, the maximum repeats is the amount applicable under Schedule 2 of this instrument for the benefit and the circumstance code. </w:t>
      </w:r>
    </w:p>
    <w:p w14:paraId="54C08DE4" w14:textId="77777777" w:rsidR="002E7D0C" w:rsidRPr="000520A0" w:rsidRDefault="002E7D0C" w:rsidP="002E7D0C">
      <w:pPr>
        <w:spacing w:line="259" w:lineRule="auto"/>
        <w:rPr>
          <w:rFonts w:cstheme="minorHAnsi"/>
          <w:color w:val="000000" w:themeColor="text1"/>
          <w:kern w:val="24"/>
          <w:sz w:val="22"/>
          <w:szCs w:val="22"/>
        </w:rPr>
      </w:pPr>
    </w:p>
    <w:p w14:paraId="7A1039CE" w14:textId="00ABFDE7" w:rsidR="002E7D0C" w:rsidRPr="000520A0" w:rsidRDefault="002E7D0C" w:rsidP="002E7D0C">
      <w:pPr>
        <w:spacing w:line="259" w:lineRule="auto"/>
        <w:rPr>
          <w:rFonts w:cstheme="minorHAnsi"/>
          <w:color w:val="000000" w:themeColor="text1"/>
          <w:kern w:val="24"/>
          <w:sz w:val="22"/>
          <w:szCs w:val="22"/>
        </w:rPr>
      </w:pPr>
      <w:r w:rsidRPr="000520A0">
        <w:rPr>
          <w:rFonts w:cstheme="minorHAnsi"/>
          <w:color w:val="000000" w:themeColor="text1"/>
          <w:kern w:val="24"/>
          <w:sz w:val="22"/>
          <w:szCs w:val="22"/>
        </w:rPr>
        <w:t>Subsection 21(5) states that where this section provides for a matter that is not provided for by the Listing Instrument, this section applies in addition to the Listing Instrument. The Listing Instrument determines the maximum quantities that the authorised prescribers may, in one prescription, direct to be supplied on the one occasion and the conditions, if any, which must be satisfied when writing a prescription for the supply of a pharmaceutical benefit.</w:t>
      </w:r>
    </w:p>
    <w:p w14:paraId="5B86916A" w14:textId="77777777" w:rsidR="002E7D0C" w:rsidRPr="000520A0" w:rsidRDefault="002E7D0C" w:rsidP="002E7D0C">
      <w:pPr>
        <w:spacing w:line="259" w:lineRule="auto"/>
        <w:rPr>
          <w:rFonts w:cstheme="minorHAnsi"/>
          <w:color w:val="000000" w:themeColor="text1"/>
          <w:kern w:val="24"/>
          <w:sz w:val="22"/>
          <w:szCs w:val="22"/>
        </w:rPr>
      </w:pPr>
      <w:r w:rsidRPr="000520A0">
        <w:rPr>
          <w:rFonts w:cstheme="minorHAnsi"/>
          <w:color w:val="000000" w:themeColor="text1"/>
          <w:kern w:val="24"/>
          <w:sz w:val="22"/>
          <w:szCs w:val="22"/>
        </w:rPr>
        <w:t xml:space="preserve"> </w:t>
      </w:r>
    </w:p>
    <w:p w14:paraId="094EA40B" w14:textId="432DFCFF" w:rsidR="002E7D0C" w:rsidRPr="000520A0" w:rsidRDefault="002E7D0C" w:rsidP="002E7D0C">
      <w:pPr>
        <w:spacing w:line="259" w:lineRule="auto"/>
        <w:rPr>
          <w:b/>
          <w:bCs/>
          <w:sz w:val="23"/>
          <w:szCs w:val="23"/>
        </w:rPr>
      </w:pPr>
      <w:r w:rsidRPr="000520A0">
        <w:rPr>
          <w:rFonts w:cstheme="minorHAnsi"/>
          <w:color w:val="000000" w:themeColor="text1"/>
          <w:kern w:val="24"/>
          <w:sz w:val="22"/>
          <w:szCs w:val="22"/>
        </w:rPr>
        <w:t>Subsection 21(6) states that where this section makes a different provision for a matter provided for in the Listing Instrument, that is, modifies a provision that exists in the Listing Instrument, this section applies despite the Listing Instrument.</w:t>
      </w:r>
    </w:p>
    <w:p w14:paraId="4AB2B5BB" w14:textId="553CA0FD" w:rsidR="009313D9" w:rsidRPr="000520A0" w:rsidRDefault="009313D9" w:rsidP="004A7505">
      <w:pPr>
        <w:spacing w:line="259" w:lineRule="auto"/>
        <w:rPr>
          <w:sz w:val="22"/>
          <w:szCs w:val="22"/>
        </w:rPr>
      </w:pPr>
    </w:p>
    <w:p w14:paraId="11F8E148" w14:textId="75575872" w:rsidR="009313D9" w:rsidRPr="000520A0" w:rsidRDefault="00335FAE" w:rsidP="006564FA">
      <w:pPr>
        <w:spacing w:line="259" w:lineRule="auto"/>
        <w:ind w:left="1440" w:hanging="1440"/>
        <w:rPr>
          <w:b/>
          <w:bCs/>
          <w:sz w:val="23"/>
          <w:szCs w:val="23"/>
        </w:rPr>
      </w:pPr>
      <w:r w:rsidRPr="000520A0">
        <w:rPr>
          <w:b/>
          <w:sz w:val="22"/>
          <w:szCs w:val="22"/>
        </w:rPr>
        <w:lastRenderedPageBreak/>
        <w:t>Section</w:t>
      </w:r>
      <w:r w:rsidR="009313D9" w:rsidRPr="000520A0">
        <w:rPr>
          <w:b/>
          <w:sz w:val="22"/>
          <w:szCs w:val="22"/>
        </w:rPr>
        <w:t xml:space="preserve"> 22</w:t>
      </w:r>
      <w:r w:rsidR="009313D9" w:rsidRPr="000520A0">
        <w:rPr>
          <w:sz w:val="22"/>
          <w:szCs w:val="22"/>
        </w:rPr>
        <w:tab/>
      </w:r>
      <w:r w:rsidR="009313D9" w:rsidRPr="000520A0">
        <w:rPr>
          <w:b/>
          <w:bCs/>
          <w:sz w:val="23"/>
          <w:szCs w:val="23"/>
        </w:rPr>
        <w:t>No variation of application of determination of maximum number of repeats or maximum number or quantity of units—HSD pharmaceutical benefits that have CAR drugs</w:t>
      </w:r>
    </w:p>
    <w:p w14:paraId="1EC6D26E" w14:textId="7CC4ABD6" w:rsidR="009313D9" w:rsidRPr="000520A0" w:rsidRDefault="009313D9" w:rsidP="004A7505">
      <w:pPr>
        <w:spacing w:line="259" w:lineRule="auto"/>
        <w:rPr>
          <w:sz w:val="22"/>
          <w:szCs w:val="22"/>
        </w:rPr>
      </w:pPr>
    </w:p>
    <w:p w14:paraId="0050AD41" w14:textId="09DBBE07" w:rsidR="00A57F2C" w:rsidRPr="000520A0" w:rsidRDefault="009313D9" w:rsidP="00A57F2C">
      <w:pPr>
        <w:spacing w:line="259" w:lineRule="auto"/>
        <w:rPr>
          <w:rFonts w:cstheme="minorHAnsi"/>
          <w:color w:val="000000" w:themeColor="text1"/>
          <w:kern w:val="24"/>
          <w:sz w:val="22"/>
          <w:szCs w:val="22"/>
        </w:rPr>
      </w:pPr>
      <w:r w:rsidRPr="000520A0">
        <w:rPr>
          <w:sz w:val="22"/>
          <w:szCs w:val="22"/>
        </w:rPr>
        <w:t xml:space="preserve">This </w:t>
      </w:r>
      <w:r w:rsidR="00E42299" w:rsidRPr="000520A0">
        <w:rPr>
          <w:sz w:val="22"/>
          <w:szCs w:val="22"/>
        </w:rPr>
        <w:t>s</w:t>
      </w:r>
      <w:r w:rsidR="00335FAE" w:rsidRPr="000520A0">
        <w:rPr>
          <w:sz w:val="22"/>
          <w:szCs w:val="22"/>
        </w:rPr>
        <w:t>ection</w:t>
      </w:r>
      <w:r w:rsidRPr="000520A0">
        <w:rPr>
          <w:sz w:val="22"/>
          <w:szCs w:val="22"/>
        </w:rPr>
        <w:t xml:space="preserve"> replaces </w:t>
      </w:r>
      <w:r w:rsidR="00E42299" w:rsidRPr="000520A0">
        <w:rPr>
          <w:sz w:val="22"/>
          <w:szCs w:val="22"/>
        </w:rPr>
        <w:t>s</w:t>
      </w:r>
      <w:r w:rsidR="00335FAE" w:rsidRPr="000520A0">
        <w:rPr>
          <w:sz w:val="22"/>
          <w:szCs w:val="22"/>
        </w:rPr>
        <w:t>ection</w:t>
      </w:r>
      <w:r w:rsidRPr="000520A0">
        <w:rPr>
          <w:sz w:val="22"/>
          <w:szCs w:val="22"/>
        </w:rPr>
        <w:t xml:space="preserve"> 26 of the</w:t>
      </w:r>
      <w:r w:rsidR="00A57F2C" w:rsidRPr="000520A0">
        <w:rPr>
          <w:sz w:val="22"/>
          <w:szCs w:val="22"/>
        </w:rPr>
        <w:t xml:space="preserve"> Special Arrangement 2010</w:t>
      </w:r>
      <w:r w:rsidR="00FD40E2" w:rsidRPr="000520A0">
        <w:rPr>
          <w:sz w:val="22"/>
          <w:szCs w:val="22"/>
        </w:rPr>
        <w:t>,</w:t>
      </w:r>
      <w:r w:rsidR="00A57F2C" w:rsidRPr="000520A0">
        <w:rPr>
          <w:sz w:val="22"/>
          <w:szCs w:val="22"/>
        </w:rPr>
        <w:t xml:space="preserve"> but maintains the policy intent </w:t>
      </w:r>
      <w:r w:rsidR="00A57F2C" w:rsidRPr="000520A0">
        <w:rPr>
          <w:rFonts w:cstheme="minorHAnsi"/>
          <w:color w:val="000000" w:themeColor="text1"/>
          <w:kern w:val="24"/>
          <w:sz w:val="22"/>
          <w:szCs w:val="22"/>
        </w:rPr>
        <w:t>modified for clarity</w:t>
      </w:r>
      <w:r w:rsidR="00A57F2C" w:rsidRPr="000520A0">
        <w:rPr>
          <w:sz w:val="22"/>
          <w:szCs w:val="22"/>
        </w:rPr>
        <w:t xml:space="preserve">. </w:t>
      </w:r>
      <w:r w:rsidRPr="000520A0">
        <w:rPr>
          <w:sz w:val="22"/>
          <w:szCs w:val="22"/>
        </w:rPr>
        <w:t>It p</w:t>
      </w:r>
      <w:r w:rsidRPr="000520A0">
        <w:rPr>
          <w:rFonts w:cstheme="minorHAnsi"/>
          <w:color w:val="000000" w:themeColor="text1"/>
          <w:kern w:val="24"/>
          <w:sz w:val="22"/>
          <w:szCs w:val="22"/>
        </w:rPr>
        <w:t>rovides for no variation to the maximum number of repeats or quantity for HSD pharmaceutical benefits that are CAR drugs</w:t>
      </w:r>
      <w:r w:rsidR="008E4124" w:rsidRPr="000520A0">
        <w:rPr>
          <w:rFonts w:cstheme="minorHAnsi"/>
          <w:color w:val="000000" w:themeColor="text1"/>
          <w:kern w:val="24"/>
          <w:sz w:val="22"/>
          <w:szCs w:val="22"/>
        </w:rPr>
        <w:t>, by expressly stating that section 30 of the Regulations does not apply</w:t>
      </w:r>
      <w:r w:rsidR="00947C0F" w:rsidRPr="000520A0">
        <w:rPr>
          <w:rFonts w:cstheme="minorHAnsi"/>
          <w:color w:val="000000" w:themeColor="text1"/>
          <w:kern w:val="24"/>
          <w:sz w:val="22"/>
          <w:szCs w:val="22"/>
        </w:rPr>
        <w:t>.</w:t>
      </w:r>
      <w:r w:rsidR="00A57F2C" w:rsidRPr="000520A0">
        <w:rPr>
          <w:sz w:val="24"/>
          <w:szCs w:val="24"/>
        </w:rPr>
        <w:t xml:space="preserve"> </w:t>
      </w:r>
      <w:r w:rsidR="00A57F2C" w:rsidRPr="000520A0">
        <w:rPr>
          <w:rFonts w:cstheme="minorHAnsi"/>
          <w:color w:val="000000" w:themeColor="text1"/>
          <w:kern w:val="24"/>
          <w:sz w:val="22"/>
          <w:szCs w:val="22"/>
        </w:rPr>
        <w:t>This has the effect that a practitioner (within the meaning given by section 29 of the</w:t>
      </w:r>
      <w:r w:rsidR="00226429" w:rsidRPr="000520A0">
        <w:rPr>
          <w:rFonts w:cstheme="minorHAnsi"/>
          <w:color w:val="000000" w:themeColor="text1"/>
          <w:kern w:val="24"/>
          <w:sz w:val="22"/>
          <w:szCs w:val="22"/>
        </w:rPr>
        <w:t xml:space="preserve"> Regulations</w:t>
      </w:r>
      <w:r w:rsidR="008E4124" w:rsidRPr="000520A0">
        <w:rPr>
          <w:rFonts w:cstheme="minorHAnsi"/>
          <w:color w:val="000000" w:themeColor="text1"/>
          <w:kern w:val="24"/>
          <w:sz w:val="22"/>
          <w:szCs w:val="22"/>
        </w:rPr>
        <w:t>)</w:t>
      </w:r>
      <w:r w:rsidR="00A57F2C" w:rsidRPr="000520A0">
        <w:rPr>
          <w:rFonts w:cstheme="minorHAnsi"/>
          <w:color w:val="000000" w:themeColor="text1"/>
          <w:kern w:val="24"/>
          <w:sz w:val="22"/>
          <w:szCs w:val="22"/>
        </w:rPr>
        <w:t xml:space="preserve"> cannot prescribe more than </w:t>
      </w:r>
      <w:r w:rsidR="00FD40E2" w:rsidRPr="000520A0">
        <w:rPr>
          <w:rFonts w:cstheme="minorHAnsi"/>
          <w:color w:val="000000" w:themeColor="text1"/>
          <w:kern w:val="24"/>
          <w:sz w:val="22"/>
          <w:szCs w:val="22"/>
        </w:rPr>
        <w:t xml:space="preserve">the </w:t>
      </w:r>
      <w:r w:rsidR="008E4124" w:rsidRPr="000520A0">
        <w:rPr>
          <w:rFonts w:cstheme="minorHAnsi"/>
          <w:color w:val="000000" w:themeColor="text1"/>
          <w:kern w:val="24"/>
          <w:sz w:val="22"/>
          <w:szCs w:val="22"/>
        </w:rPr>
        <w:t>maximum number of repeats or maximum number or quantity of units</w:t>
      </w:r>
      <w:r w:rsidR="008E4124" w:rsidRPr="000520A0" w:rsidDel="008E4124">
        <w:rPr>
          <w:rFonts w:cstheme="minorHAnsi"/>
          <w:color w:val="000000" w:themeColor="text1"/>
          <w:kern w:val="24"/>
          <w:sz w:val="22"/>
          <w:szCs w:val="22"/>
        </w:rPr>
        <w:t xml:space="preserve"> </w:t>
      </w:r>
      <w:r w:rsidR="008E4124" w:rsidRPr="000520A0">
        <w:rPr>
          <w:sz w:val="22"/>
          <w:szCs w:val="22"/>
        </w:rPr>
        <w:t>of an HSD pharmaceuti</w:t>
      </w:r>
      <w:r w:rsidR="00FD40E2" w:rsidRPr="000520A0">
        <w:rPr>
          <w:sz w:val="22"/>
          <w:szCs w:val="22"/>
        </w:rPr>
        <w:t>cal benefit that has a CAR drug</w:t>
      </w:r>
      <w:r w:rsidR="00A57F2C" w:rsidRPr="000520A0">
        <w:rPr>
          <w:rFonts w:cstheme="minorHAnsi"/>
          <w:color w:val="000000" w:themeColor="text1"/>
          <w:kern w:val="24"/>
          <w:sz w:val="22"/>
          <w:szCs w:val="22"/>
        </w:rPr>
        <w:t>.</w:t>
      </w:r>
    </w:p>
    <w:p w14:paraId="20012DA6" w14:textId="2480E7FD" w:rsidR="009313D9" w:rsidRPr="000520A0" w:rsidRDefault="009313D9" w:rsidP="004A7505">
      <w:pPr>
        <w:spacing w:line="259" w:lineRule="auto"/>
        <w:rPr>
          <w:rFonts w:cstheme="minorHAnsi"/>
          <w:color w:val="000000" w:themeColor="text1"/>
          <w:kern w:val="24"/>
          <w:sz w:val="22"/>
          <w:szCs w:val="22"/>
        </w:rPr>
      </w:pPr>
    </w:p>
    <w:p w14:paraId="3B893192" w14:textId="4EDE3D4C" w:rsidR="009313D9" w:rsidRPr="000520A0" w:rsidRDefault="00335FAE" w:rsidP="006564FA">
      <w:pPr>
        <w:spacing w:line="259" w:lineRule="auto"/>
        <w:ind w:left="1440" w:hanging="1440"/>
        <w:rPr>
          <w:rFonts w:cstheme="minorHAnsi"/>
          <w:b/>
          <w:color w:val="000000" w:themeColor="text1"/>
          <w:kern w:val="24"/>
          <w:sz w:val="22"/>
          <w:szCs w:val="22"/>
        </w:rPr>
      </w:pPr>
      <w:r w:rsidRPr="000520A0">
        <w:rPr>
          <w:rFonts w:cstheme="minorHAnsi"/>
          <w:b/>
          <w:color w:val="000000" w:themeColor="text1"/>
          <w:kern w:val="24"/>
          <w:sz w:val="22"/>
          <w:szCs w:val="22"/>
        </w:rPr>
        <w:t>Section</w:t>
      </w:r>
      <w:r w:rsidR="009313D9" w:rsidRPr="000520A0">
        <w:rPr>
          <w:rFonts w:cstheme="minorHAnsi"/>
          <w:b/>
          <w:color w:val="000000" w:themeColor="text1"/>
          <w:kern w:val="24"/>
          <w:sz w:val="22"/>
          <w:szCs w:val="22"/>
        </w:rPr>
        <w:t xml:space="preserve"> 23</w:t>
      </w:r>
      <w:r w:rsidR="009313D9" w:rsidRPr="000520A0">
        <w:rPr>
          <w:rFonts w:cstheme="minorHAnsi"/>
          <w:b/>
          <w:color w:val="000000" w:themeColor="text1"/>
          <w:kern w:val="24"/>
          <w:sz w:val="22"/>
          <w:szCs w:val="22"/>
        </w:rPr>
        <w:tab/>
        <w:t>Records to be kept—prescriptions for HSD pharmaceutical benefits that contain eculizumab</w:t>
      </w:r>
    </w:p>
    <w:p w14:paraId="79A814E2" w14:textId="68CE03EB" w:rsidR="009313D9" w:rsidRPr="000520A0" w:rsidRDefault="009313D9" w:rsidP="004A7505">
      <w:pPr>
        <w:spacing w:line="259" w:lineRule="auto"/>
        <w:rPr>
          <w:rFonts w:cstheme="minorHAnsi"/>
          <w:color w:val="000000" w:themeColor="text1"/>
          <w:kern w:val="24"/>
        </w:rPr>
      </w:pPr>
    </w:p>
    <w:p w14:paraId="1FA448D2" w14:textId="5F619824" w:rsidR="00947C0F" w:rsidRPr="000520A0" w:rsidRDefault="00947C0F" w:rsidP="00947C0F">
      <w:pPr>
        <w:spacing w:line="259" w:lineRule="auto"/>
        <w:rPr>
          <w:rFonts w:cstheme="minorHAnsi"/>
          <w:color w:val="000000" w:themeColor="text1"/>
          <w:kern w:val="24"/>
          <w:sz w:val="22"/>
          <w:szCs w:val="22"/>
        </w:rPr>
      </w:pPr>
      <w:r w:rsidRPr="000520A0">
        <w:rPr>
          <w:sz w:val="22"/>
          <w:szCs w:val="22"/>
        </w:rPr>
        <w:t xml:space="preserve">This </w:t>
      </w:r>
      <w:r w:rsidR="00E42299" w:rsidRPr="000520A0">
        <w:rPr>
          <w:sz w:val="22"/>
          <w:szCs w:val="22"/>
        </w:rPr>
        <w:t>s</w:t>
      </w:r>
      <w:r w:rsidR="00335FAE" w:rsidRPr="000520A0">
        <w:rPr>
          <w:sz w:val="22"/>
          <w:szCs w:val="22"/>
        </w:rPr>
        <w:t>ection</w:t>
      </w:r>
      <w:r w:rsidRPr="000520A0">
        <w:rPr>
          <w:sz w:val="22"/>
          <w:szCs w:val="22"/>
        </w:rPr>
        <w:t xml:space="preserve"> replaces </w:t>
      </w:r>
      <w:r w:rsidR="00E42299" w:rsidRPr="000520A0">
        <w:rPr>
          <w:sz w:val="22"/>
          <w:szCs w:val="22"/>
        </w:rPr>
        <w:t>s</w:t>
      </w:r>
      <w:r w:rsidR="00335FAE" w:rsidRPr="000520A0">
        <w:rPr>
          <w:sz w:val="22"/>
          <w:szCs w:val="22"/>
        </w:rPr>
        <w:t>ection</w:t>
      </w:r>
      <w:r w:rsidRPr="000520A0">
        <w:rPr>
          <w:sz w:val="22"/>
          <w:szCs w:val="22"/>
        </w:rPr>
        <w:t xml:space="preserve"> 23A of the </w:t>
      </w:r>
      <w:r w:rsidR="00446F7B" w:rsidRPr="000520A0">
        <w:rPr>
          <w:sz w:val="22"/>
          <w:szCs w:val="22"/>
        </w:rPr>
        <w:t>Special Arrangement 2010</w:t>
      </w:r>
      <w:r w:rsidRPr="000520A0">
        <w:rPr>
          <w:sz w:val="22"/>
          <w:szCs w:val="22"/>
        </w:rPr>
        <w:t>.</w:t>
      </w:r>
      <w:r w:rsidRPr="000520A0">
        <w:rPr>
          <w:rFonts w:asciiTheme="minorHAnsi" w:eastAsiaTheme="minorHAnsi" w:hAnsiTheme="minorHAnsi" w:cstheme="minorHAnsi"/>
          <w:color w:val="000000" w:themeColor="text1"/>
          <w:kern w:val="24"/>
          <w:sz w:val="22"/>
          <w:szCs w:val="22"/>
          <w:lang w:eastAsia="en-US"/>
        </w:rPr>
        <w:t xml:space="preserve"> </w:t>
      </w:r>
      <w:r w:rsidRPr="000520A0">
        <w:rPr>
          <w:rFonts w:cstheme="minorHAnsi"/>
          <w:color w:val="000000" w:themeColor="text1"/>
          <w:kern w:val="24"/>
          <w:sz w:val="22"/>
          <w:szCs w:val="22"/>
        </w:rPr>
        <w:t xml:space="preserve">It </w:t>
      </w:r>
      <w:r w:rsidR="00EC60F5" w:rsidRPr="000520A0">
        <w:rPr>
          <w:rFonts w:cstheme="minorHAnsi"/>
          <w:color w:val="000000" w:themeColor="text1"/>
          <w:kern w:val="24"/>
          <w:sz w:val="22"/>
          <w:szCs w:val="22"/>
        </w:rPr>
        <w:t xml:space="preserve">retains the same intent as the original </w:t>
      </w:r>
      <w:r w:rsidR="00E42299" w:rsidRPr="000520A0">
        <w:rPr>
          <w:rFonts w:cstheme="minorHAnsi"/>
          <w:color w:val="000000" w:themeColor="text1"/>
          <w:kern w:val="24"/>
          <w:sz w:val="22"/>
          <w:szCs w:val="22"/>
        </w:rPr>
        <w:t>s</w:t>
      </w:r>
      <w:r w:rsidR="00335FAE" w:rsidRPr="000520A0">
        <w:rPr>
          <w:rFonts w:cstheme="minorHAnsi"/>
          <w:color w:val="000000" w:themeColor="text1"/>
          <w:kern w:val="24"/>
          <w:sz w:val="22"/>
          <w:szCs w:val="22"/>
        </w:rPr>
        <w:t>ection</w:t>
      </w:r>
      <w:r w:rsidR="00EC60F5" w:rsidRPr="000520A0">
        <w:rPr>
          <w:rFonts w:cstheme="minorHAnsi"/>
          <w:color w:val="000000" w:themeColor="text1"/>
          <w:kern w:val="24"/>
          <w:sz w:val="22"/>
          <w:szCs w:val="22"/>
        </w:rPr>
        <w:t xml:space="preserve"> 23A</w:t>
      </w:r>
      <w:r w:rsidR="00FD40E2" w:rsidRPr="000520A0">
        <w:rPr>
          <w:rFonts w:cstheme="minorHAnsi"/>
          <w:color w:val="000000" w:themeColor="text1"/>
          <w:kern w:val="24"/>
          <w:sz w:val="22"/>
          <w:szCs w:val="22"/>
        </w:rPr>
        <w:t>,</w:t>
      </w:r>
      <w:r w:rsidR="00EC60F5" w:rsidRPr="000520A0">
        <w:rPr>
          <w:rFonts w:cstheme="minorHAnsi"/>
          <w:color w:val="000000" w:themeColor="text1"/>
          <w:kern w:val="24"/>
          <w:sz w:val="22"/>
          <w:szCs w:val="22"/>
        </w:rPr>
        <w:t xml:space="preserve"> but </w:t>
      </w:r>
      <w:r w:rsidRPr="000520A0">
        <w:rPr>
          <w:rFonts w:cstheme="minorHAnsi"/>
          <w:color w:val="000000" w:themeColor="text1"/>
          <w:kern w:val="24"/>
          <w:sz w:val="22"/>
          <w:szCs w:val="22"/>
        </w:rPr>
        <w:t xml:space="preserve">simplifies </w:t>
      </w:r>
      <w:r w:rsidR="00EC60F5" w:rsidRPr="000520A0">
        <w:rPr>
          <w:rFonts w:cstheme="minorHAnsi"/>
          <w:color w:val="000000" w:themeColor="text1"/>
          <w:kern w:val="24"/>
          <w:sz w:val="22"/>
          <w:szCs w:val="22"/>
        </w:rPr>
        <w:t xml:space="preserve">the </w:t>
      </w:r>
      <w:r w:rsidR="00E42299" w:rsidRPr="000520A0">
        <w:rPr>
          <w:rFonts w:cstheme="minorHAnsi"/>
          <w:color w:val="000000" w:themeColor="text1"/>
          <w:kern w:val="24"/>
          <w:sz w:val="22"/>
          <w:szCs w:val="22"/>
        </w:rPr>
        <w:t>s</w:t>
      </w:r>
      <w:r w:rsidR="00335FAE" w:rsidRPr="000520A0">
        <w:rPr>
          <w:rFonts w:cstheme="minorHAnsi"/>
          <w:color w:val="000000" w:themeColor="text1"/>
          <w:kern w:val="24"/>
          <w:sz w:val="22"/>
          <w:szCs w:val="22"/>
        </w:rPr>
        <w:t>ection</w:t>
      </w:r>
      <w:r w:rsidR="00EC60F5" w:rsidRPr="000520A0">
        <w:rPr>
          <w:rFonts w:cstheme="minorHAnsi"/>
          <w:color w:val="000000" w:themeColor="text1"/>
          <w:kern w:val="24"/>
          <w:sz w:val="22"/>
          <w:szCs w:val="22"/>
        </w:rPr>
        <w:t xml:space="preserve"> </w:t>
      </w:r>
      <w:r w:rsidRPr="000520A0">
        <w:rPr>
          <w:rFonts w:cstheme="minorHAnsi"/>
          <w:color w:val="000000" w:themeColor="text1"/>
          <w:kern w:val="24"/>
          <w:sz w:val="22"/>
          <w:szCs w:val="22"/>
        </w:rPr>
        <w:t xml:space="preserve">by referring </w:t>
      </w:r>
      <w:r w:rsidR="00446F7B" w:rsidRPr="000520A0">
        <w:rPr>
          <w:rFonts w:cstheme="minorHAnsi"/>
          <w:color w:val="000000" w:themeColor="text1"/>
          <w:kern w:val="24"/>
          <w:sz w:val="22"/>
          <w:szCs w:val="22"/>
        </w:rPr>
        <w:t xml:space="preserve">specifically to the relevant </w:t>
      </w:r>
      <w:r w:rsidR="008A431E" w:rsidRPr="000520A0">
        <w:rPr>
          <w:rFonts w:cstheme="minorHAnsi"/>
          <w:color w:val="000000" w:themeColor="text1"/>
          <w:kern w:val="24"/>
          <w:sz w:val="22"/>
          <w:szCs w:val="22"/>
        </w:rPr>
        <w:t>HSD pharmaceutical benefit</w:t>
      </w:r>
      <w:r w:rsidR="00EC60F5" w:rsidRPr="000520A0">
        <w:rPr>
          <w:rFonts w:cstheme="minorHAnsi"/>
          <w:color w:val="000000" w:themeColor="text1"/>
          <w:kern w:val="24"/>
          <w:sz w:val="22"/>
          <w:szCs w:val="22"/>
        </w:rPr>
        <w:t xml:space="preserve"> </w:t>
      </w:r>
      <w:r w:rsidR="00446F7B" w:rsidRPr="000520A0">
        <w:rPr>
          <w:rFonts w:cstheme="minorHAnsi"/>
          <w:color w:val="000000" w:themeColor="text1"/>
          <w:kern w:val="24"/>
          <w:sz w:val="22"/>
          <w:szCs w:val="22"/>
        </w:rPr>
        <w:t>(</w:t>
      </w:r>
      <w:r w:rsidR="00995D16" w:rsidRPr="000520A0">
        <w:rPr>
          <w:rFonts w:cstheme="minorHAnsi"/>
          <w:color w:val="000000" w:themeColor="text1"/>
          <w:kern w:val="24"/>
          <w:sz w:val="22"/>
          <w:szCs w:val="22"/>
        </w:rPr>
        <w:t xml:space="preserve">i.e. containing </w:t>
      </w:r>
      <w:r w:rsidRPr="000520A0">
        <w:rPr>
          <w:rFonts w:cstheme="minorHAnsi"/>
          <w:color w:val="000000" w:themeColor="text1"/>
          <w:kern w:val="24"/>
          <w:sz w:val="22"/>
          <w:szCs w:val="22"/>
        </w:rPr>
        <w:t>eculizmab</w:t>
      </w:r>
      <w:r w:rsidR="00446F7B" w:rsidRPr="000520A0">
        <w:rPr>
          <w:rFonts w:cstheme="minorHAnsi"/>
          <w:color w:val="000000" w:themeColor="text1"/>
          <w:kern w:val="24"/>
          <w:sz w:val="22"/>
          <w:szCs w:val="22"/>
        </w:rPr>
        <w:t>)</w:t>
      </w:r>
      <w:r w:rsidRPr="000520A0">
        <w:rPr>
          <w:rFonts w:cstheme="minorHAnsi"/>
          <w:color w:val="000000" w:themeColor="text1"/>
          <w:kern w:val="24"/>
          <w:sz w:val="22"/>
          <w:szCs w:val="22"/>
        </w:rPr>
        <w:t>.</w:t>
      </w:r>
    </w:p>
    <w:p w14:paraId="4EB79E9D" w14:textId="754CD376" w:rsidR="00995D16" w:rsidRPr="000520A0" w:rsidRDefault="00995D16" w:rsidP="00947C0F">
      <w:pPr>
        <w:spacing w:line="259" w:lineRule="auto"/>
        <w:rPr>
          <w:rFonts w:cstheme="minorHAnsi"/>
          <w:color w:val="000000" w:themeColor="text1"/>
          <w:kern w:val="24"/>
          <w:sz w:val="22"/>
          <w:szCs w:val="22"/>
        </w:rPr>
      </w:pPr>
    </w:p>
    <w:p w14:paraId="17D1FB62" w14:textId="76055BCC" w:rsidR="00995D16" w:rsidRPr="000520A0" w:rsidRDefault="00995D16" w:rsidP="00995D16">
      <w:pPr>
        <w:spacing w:line="259" w:lineRule="auto"/>
        <w:rPr>
          <w:rFonts w:cstheme="minorHAnsi"/>
          <w:color w:val="000000" w:themeColor="text1"/>
          <w:kern w:val="24"/>
          <w:sz w:val="22"/>
          <w:szCs w:val="22"/>
        </w:rPr>
      </w:pPr>
      <w:r w:rsidRPr="000520A0">
        <w:rPr>
          <w:rFonts w:cstheme="minorHAnsi"/>
          <w:color w:val="000000" w:themeColor="text1"/>
          <w:kern w:val="24"/>
          <w:sz w:val="22"/>
          <w:szCs w:val="22"/>
        </w:rPr>
        <w:t xml:space="preserve">This section requires authorised prescribers of HSD pharmaceutical benefits that contains eculizumab to keep a copy of any clinical records relating to that prescription, including any such records required to demonstrate the prescription was written in compliance </w:t>
      </w:r>
      <w:r w:rsidR="00584A08" w:rsidRPr="000520A0">
        <w:rPr>
          <w:rFonts w:cstheme="minorHAnsi"/>
          <w:color w:val="000000" w:themeColor="text1"/>
          <w:kern w:val="24"/>
          <w:sz w:val="22"/>
          <w:szCs w:val="22"/>
        </w:rPr>
        <w:t xml:space="preserve">with the </w:t>
      </w:r>
      <w:r w:rsidR="00584A08" w:rsidRPr="000520A0">
        <w:rPr>
          <w:sz w:val="22"/>
          <w:szCs w:val="22"/>
        </w:rPr>
        <w:t xml:space="preserve">circumstances and purposes determined in relation to the benefit under subsection 85(7) of the Act. </w:t>
      </w:r>
      <w:r w:rsidRPr="000520A0">
        <w:rPr>
          <w:rFonts w:cstheme="minorHAnsi"/>
          <w:color w:val="000000" w:themeColor="text1"/>
          <w:kern w:val="24"/>
          <w:sz w:val="22"/>
          <w:szCs w:val="22"/>
        </w:rPr>
        <w:t xml:space="preserve"> </w:t>
      </w:r>
    </w:p>
    <w:p w14:paraId="3C329866" w14:textId="20A2AC8B" w:rsidR="00995D16" w:rsidRPr="000520A0" w:rsidRDefault="00995D16" w:rsidP="00995D16">
      <w:pPr>
        <w:spacing w:line="259" w:lineRule="auto"/>
        <w:rPr>
          <w:rFonts w:cstheme="minorHAnsi"/>
          <w:color w:val="000000" w:themeColor="text1"/>
          <w:kern w:val="24"/>
          <w:sz w:val="22"/>
          <w:szCs w:val="22"/>
        </w:rPr>
      </w:pPr>
    </w:p>
    <w:p w14:paraId="22A6172D" w14:textId="469F8F7B" w:rsidR="00995D16" w:rsidRPr="000520A0" w:rsidRDefault="00995D16" w:rsidP="00995D16">
      <w:pPr>
        <w:spacing w:line="259" w:lineRule="auto"/>
        <w:rPr>
          <w:rFonts w:cstheme="minorHAnsi"/>
          <w:color w:val="000000" w:themeColor="text1"/>
          <w:kern w:val="24"/>
          <w:sz w:val="22"/>
          <w:szCs w:val="22"/>
        </w:rPr>
      </w:pPr>
      <w:r w:rsidRPr="000520A0">
        <w:rPr>
          <w:rFonts w:cstheme="minorHAnsi"/>
          <w:color w:val="000000" w:themeColor="text1"/>
          <w:kern w:val="24"/>
          <w:sz w:val="22"/>
          <w:szCs w:val="22"/>
        </w:rPr>
        <w:t>Subsection 23(1) intends that either the approved hospital authorities or authorised prescribers keep the records in compliance with this section. The obligation to keep a copy of each relevant record is on the authorised prescriber or hospital authority i.e. it is not required that both parties keep these records simultaneously.</w:t>
      </w:r>
    </w:p>
    <w:p w14:paraId="56EC5753" w14:textId="77777777" w:rsidR="00995D16" w:rsidRPr="000520A0" w:rsidRDefault="00995D16" w:rsidP="00995D16">
      <w:pPr>
        <w:spacing w:line="259" w:lineRule="auto"/>
        <w:rPr>
          <w:rFonts w:cstheme="minorHAnsi"/>
          <w:color w:val="000000" w:themeColor="text1"/>
          <w:kern w:val="24"/>
          <w:sz w:val="22"/>
          <w:szCs w:val="22"/>
        </w:rPr>
      </w:pPr>
    </w:p>
    <w:p w14:paraId="6DA59958" w14:textId="6DFD5BE1" w:rsidR="00995D16" w:rsidRPr="000520A0" w:rsidRDefault="00995D16" w:rsidP="00995D16">
      <w:pPr>
        <w:spacing w:line="259" w:lineRule="auto"/>
        <w:rPr>
          <w:rFonts w:cstheme="minorHAnsi"/>
          <w:color w:val="000000" w:themeColor="text1"/>
          <w:kern w:val="24"/>
          <w:sz w:val="22"/>
          <w:szCs w:val="22"/>
        </w:rPr>
      </w:pPr>
      <w:r w:rsidRPr="000520A0">
        <w:rPr>
          <w:rFonts w:cstheme="minorHAnsi"/>
          <w:color w:val="000000" w:themeColor="text1"/>
          <w:kern w:val="24"/>
          <w:sz w:val="22"/>
          <w:szCs w:val="22"/>
        </w:rPr>
        <w:t>Subsection 23(2) requires these records to be kept for a period of two years.</w:t>
      </w:r>
    </w:p>
    <w:p w14:paraId="5A56E6AF" w14:textId="6A6CB86D" w:rsidR="00995D16" w:rsidRPr="000520A0" w:rsidRDefault="00995D16" w:rsidP="00995D16">
      <w:pPr>
        <w:spacing w:line="259" w:lineRule="auto"/>
        <w:rPr>
          <w:rFonts w:cstheme="minorHAnsi"/>
          <w:color w:val="000000" w:themeColor="text1"/>
          <w:kern w:val="24"/>
          <w:sz w:val="22"/>
          <w:szCs w:val="22"/>
        </w:rPr>
      </w:pPr>
    </w:p>
    <w:p w14:paraId="67EC0E54" w14:textId="440040B3" w:rsidR="00E174FB" w:rsidRPr="000520A0" w:rsidRDefault="00E174FB" w:rsidP="00995D16">
      <w:pPr>
        <w:spacing w:line="259" w:lineRule="auto"/>
        <w:rPr>
          <w:rFonts w:cstheme="minorHAnsi"/>
          <w:b/>
          <w:i/>
          <w:color w:val="000000" w:themeColor="text1"/>
          <w:kern w:val="24"/>
          <w:sz w:val="22"/>
          <w:szCs w:val="22"/>
        </w:rPr>
      </w:pPr>
      <w:r w:rsidRPr="000520A0">
        <w:rPr>
          <w:rFonts w:cstheme="minorHAnsi"/>
          <w:b/>
          <w:i/>
          <w:color w:val="000000" w:themeColor="text1"/>
          <w:kern w:val="24"/>
          <w:sz w:val="22"/>
          <w:szCs w:val="22"/>
        </w:rPr>
        <w:t xml:space="preserve">Division 3 </w:t>
      </w:r>
      <w:r w:rsidRPr="000520A0">
        <w:rPr>
          <w:rFonts w:cstheme="minorHAnsi"/>
          <w:b/>
          <w:i/>
          <w:color w:val="000000" w:themeColor="text1"/>
          <w:kern w:val="24"/>
          <w:sz w:val="22"/>
          <w:szCs w:val="22"/>
        </w:rPr>
        <w:tab/>
        <w:t>Supplying HSD pharmaceutical benefits</w:t>
      </w:r>
    </w:p>
    <w:p w14:paraId="6DE3A7AA" w14:textId="77777777" w:rsidR="00584A08" w:rsidRPr="000520A0" w:rsidRDefault="00584A08" w:rsidP="004A7505">
      <w:pPr>
        <w:spacing w:line="259" w:lineRule="auto"/>
        <w:rPr>
          <w:color w:val="000000" w:themeColor="text1"/>
          <w:kern w:val="24"/>
          <w:sz w:val="22"/>
          <w:szCs w:val="22"/>
        </w:rPr>
      </w:pPr>
    </w:p>
    <w:p w14:paraId="42793DDD" w14:textId="211997DC" w:rsidR="00947C0F" w:rsidRPr="000520A0" w:rsidRDefault="00E174FB" w:rsidP="004A7505">
      <w:pPr>
        <w:spacing w:line="259" w:lineRule="auto"/>
        <w:rPr>
          <w:color w:val="000000" w:themeColor="text1"/>
          <w:kern w:val="24"/>
          <w:sz w:val="22"/>
          <w:szCs w:val="22"/>
        </w:rPr>
      </w:pPr>
      <w:r w:rsidRPr="000520A0">
        <w:rPr>
          <w:color w:val="000000" w:themeColor="text1"/>
          <w:kern w:val="24"/>
          <w:sz w:val="22"/>
          <w:szCs w:val="22"/>
        </w:rPr>
        <w:t xml:space="preserve">Division 3 sets out the requirements for supply of HSD pharmaceutical benefits under this instrument. </w:t>
      </w:r>
    </w:p>
    <w:p w14:paraId="2642794D" w14:textId="77777777" w:rsidR="00E174FB" w:rsidRPr="000520A0" w:rsidRDefault="00E174FB" w:rsidP="004A7505">
      <w:pPr>
        <w:spacing w:line="259" w:lineRule="auto"/>
        <w:rPr>
          <w:color w:val="000000" w:themeColor="text1"/>
          <w:kern w:val="24"/>
        </w:rPr>
      </w:pPr>
    </w:p>
    <w:p w14:paraId="18294E3C" w14:textId="48134084" w:rsidR="00EC60F5" w:rsidRPr="000520A0" w:rsidRDefault="00335FAE" w:rsidP="00E911D9">
      <w:pPr>
        <w:spacing w:line="259" w:lineRule="auto"/>
        <w:ind w:left="1440" w:hanging="1440"/>
        <w:rPr>
          <w:b/>
          <w:bCs/>
          <w:sz w:val="23"/>
          <w:szCs w:val="23"/>
        </w:rPr>
      </w:pPr>
      <w:r w:rsidRPr="000520A0">
        <w:rPr>
          <w:b/>
          <w:color w:val="000000" w:themeColor="text1"/>
          <w:kern w:val="24"/>
          <w:sz w:val="22"/>
          <w:szCs w:val="22"/>
        </w:rPr>
        <w:t>Section</w:t>
      </w:r>
      <w:r w:rsidR="00EC60F5" w:rsidRPr="000520A0">
        <w:rPr>
          <w:b/>
          <w:color w:val="000000" w:themeColor="text1"/>
          <w:kern w:val="24"/>
          <w:sz w:val="22"/>
          <w:szCs w:val="22"/>
        </w:rPr>
        <w:t xml:space="preserve"> 24</w:t>
      </w:r>
      <w:r w:rsidR="00EC60F5" w:rsidRPr="000520A0">
        <w:rPr>
          <w:b/>
          <w:color w:val="000000" w:themeColor="text1"/>
          <w:kern w:val="24"/>
          <w:sz w:val="22"/>
          <w:szCs w:val="22"/>
        </w:rPr>
        <w:tab/>
      </w:r>
      <w:r w:rsidR="00EC60F5" w:rsidRPr="000520A0">
        <w:rPr>
          <w:b/>
          <w:bCs/>
          <w:sz w:val="23"/>
          <w:szCs w:val="23"/>
        </w:rPr>
        <w:t xml:space="preserve">Special patient contribution for certain HSD pharmaceutical benefits </w:t>
      </w:r>
    </w:p>
    <w:p w14:paraId="1AAAB347" w14:textId="21AC7D4B" w:rsidR="00EC60F5" w:rsidRPr="000520A0" w:rsidRDefault="00EC60F5" w:rsidP="00EC60F5">
      <w:pPr>
        <w:spacing w:line="259" w:lineRule="auto"/>
        <w:ind w:left="1440" w:hanging="1440"/>
        <w:rPr>
          <w:b/>
          <w:color w:val="000000" w:themeColor="text1"/>
          <w:kern w:val="24"/>
          <w:sz w:val="22"/>
          <w:szCs w:val="22"/>
        </w:rPr>
      </w:pPr>
    </w:p>
    <w:p w14:paraId="714F5932" w14:textId="74234D0E" w:rsidR="00EC60F5" w:rsidRPr="000520A0" w:rsidRDefault="00EC60F5" w:rsidP="00EC60F5">
      <w:pPr>
        <w:spacing w:line="259" w:lineRule="auto"/>
        <w:rPr>
          <w:sz w:val="22"/>
          <w:szCs w:val="22"/>
        </w:rPr>
      </w:pPr>
      <w:r w:rsidRPr="000520A0">
        <w:rPr>
          <w:sz w:val="22"/>
          <w:szCs w:val="22"/>
        </w:rPr>
        <w:t xml:space="preserve">This </w:t>
      </w:r>
      <w:r w:rsidR="00E42299" w:rsidRPr="000520A0">
        <w:rPr>
          <w:sz w:val="22"/>
          <w:szCs w:val="22"/>
        </w:rPr>
        <w:t>s</w:t>
      </w:r>
      <w:r w:rsidR="00335FAE" w:rsidRPr="000520A0">
        <w:rPr>
          <w:sz w:val="22"/>
          <w:szCs w:val="22"/>
        </w:rPr>
        <w:t>ection</w:t>
      </w:r>
      <w:r w:rsidRPr="000520A0">
        <w:rPr>
          <w:sz w:val="22"/>
          <w:szCs w:val="22"/>
        </w:rPr>
        <w:t xml:space="preserve"> replaces </w:t>
      </w:r>
      <w:r w:rsidR="00E42299" w:rsidRPr="000520A0">
        <w:rPr>
          <w:sz w:val="22"/>
          <w:szCs w:val="22"/>
        </w:rPr>
        <w:t>s</w:t>
      </w:r>
      <w:r w:rsidR="00335FAE" w:rsidRPr="000520A0">
        <w:rPr>
          <w:sz w:val="22"/>
          <w:szCs w:val="22"/>
        </w:rPr>
        <w:t>ection</w:t>
      </w:r>
      <w:r w:rsidRPr="000520A0">
        <w:rPr>
          <w:sz w:val="22"/>
          <w:szCs w:val="22"/>
        </w:rPr>
        <w:t>s 46(3), 47(3), 48 and Schedule 4 of the</w:t>
      </w:r>
      <w:r w:rsidR="00995D16" w:rsidRPr="000520A0">
        <w:rPr>
          <w:sz w:val="22"/>
          <w:szCs w:val="22"/>
        </w:rPr>
        <w:t xml:space="preserve"> Special Arrangement 2010.</w:t>
      </w:r>
      <w:r w:rsidRPr="000520A0">
        <w:rPr>
          <w:sz w:val="22"/>
          <w:szCs w:val="22"/>
        </w:rPr>
        <w:t xml:space="preserve"> It provides for special patient contribution for certain </w:t>
      </w:r>
      <w:r w:rsidR="00B4531E" w:rsidRPr="000520A0">
        <w:rPr>
          <w:sz w:val="22"/>
          <w:szCs w:val="22"/>
        </w:rPr>
        <w:t>HSD pharmaceutical benefits (commonly known as the</w:t>
      </w:r>
      <w:r w:rsidRPr="000520A0">
        <w:rPr>
          <w:sz w:val="22"/>
          <w:szCs w:val="22"/>
        </w:rPr>
        <w:t xml:space="preserve"> brand price premium</w:t>
      </w:r>
      <w:r w:rsidR="00B4531E" w:rsidRPr="000520A0">
        <w:rPr>
          <w:sz w:val="22"/>
          <w:szCs w:val="22"/>
        </w:rPr>
        <w:t>)</w:t>
      </w:r>
      <w:r w:rsidRPr="000520A0">
        <w:rPr>
          <w:sz w:val="22"/>
          <w:szCs w:val="22"/>
        </w:rPr>
        <w:t>.</w:t>
      </w:r>
      <w:r w:rsidR="00F94B3A" w:rsidRPr="000520A0">
        <w:rPr>
          <w:sz w:val="22"/>
          <w:szCs w:val="22"/>
        </w:rPr>
        <w:t xml:space="preserve"> This </w:t>
      </w:r>
      <w:r w:rsidR="00E42299" w:rsidRPr="000520A0">
        <w:rPr>
          <w:sz w:val="22"/>
          <w:szCs w:val="22"/>
        </w:rPr>
        <w:t>s</w:t>
      </w:r>
      <w:r w:rsidR="00335FAE" w:rsidRPr="000520A0">
        <w:rPr>
          <w:sz w:val="22"/>
          <w:szCs w:val="22"/>
        </w:rPr>
        <w:t>ection</w:t>
      </w:r>
      <w:r w:rsidR="00F94B3A" w:rsidRPr="000520A0">
        <w:rPr>
          <w:sz w:val="22"/>
          <w:szCs w:val="22"/>
        </w:rPr>
        <w:t xml:space="preserve"> does not the change </w:t>
      </w:r>
      <w:r w:rsidR="00075CCA" w:rsidRPr="000520A0">
        <w:rPr>
          <w:sz w:val="22"/>
          <w:szCs w:val="22"/>
        </w:rPr>
        <w:t xml:space="preserve">the </w:t>
      </w:r>
      <w:r w:rsidR="00F94B3A" w:rsidRPr="000520A0">
        <w:rPr>
          <w:sz w:val="22"/>
          <w:szCs w:val="22"/>
        </w:rPr>
        <w:t xml:space="preserve">intent of the original </w:t>
      </w:r>
      <w:r w:rsidR="00F366DC" w:rsidRPr="000520A0">
        <w:rPr>
          <w:sz w:val="22"/>
          <w:szCs w:val="22"/>
        </w:rPr>
        <w:t>s</w:t>
      </w:r>
      <w:r w:rsidR="00335FAE" w:rsidRPr="000520A0">
        <w:rPr>
          <w:sz w:val="22"/>
          <w:szCs w:val="22"/>
        </w:rPr>
        <w:t>ection</w:t>
      </w:r>
      <w:r w:rsidR="00F94B3A" w:rsidRPr="000520A0">
        <w:rPr>
          <w:sz w:val="22"/>
          <w:szCs w:val="22"/>
        </w:rPr>
        <w:t xml:space="preserve">s </w:t>
      </w:r>
      <w:r w:rsidR="00995D16" w:rsidRPr="000520A0">
        <w:rPr>
          <w:sz w:val="22"/>
          <w:szCs w:val="22"/>
        </w:rPr>
        <w:t>and</w:t>
      </w:r>
      <w:r w:rsidR="00F94B3A" w:rsidRPr="000520A0">
        <w:rPr>
          <w:sz w:val="22"/>
          <w:szCs w:val="22"/>
        </w:rPr>
        <w:t xml:space="preserve"> combines all previous </w:t>
      </w:r>
      <w:r w:rsidR="00E42299" w:rsidRPr="000520A0">
        <w:rPr>
          <w:sz w:val="22"/>
          <w:szCs w:val="22"/>
        </w:rPr>
        <w:t>s</w:t>
      </w:r>
      <w:r w:rsidR="00335FAE" w:rsidRPr="000520A0">
        <w:rPr>
          <w:sz w:val="22"/>
          <w:szCs w:val="22"/>
        </w:rPr>
        <w:t>ection</w:t>
      </w:r>
      <w:r w:rsidR="00E42299" w:rsidRPr="000520A0">
        <w:rPr>
          <w:sz w:val="22"/>
          <w:szCs w:val="22"/>
        </w:rPr>
        <w:t>s and s</w:t>
      </w:r>
      <w:r w:rsidR="00F94B3A" w:rsidRPr="000520A0">
        <w:rPr>
          <w:sz w:val="22"/>
          <w:szCs w:val="22"/>
        </w:rPr>
        <w:t xml:space="preserve">chedule 4 relating to special patient contributions for certain HSD </w:t>
      </w:r>
      <w:r w:rsidR="0063789B" w:rsidRPr="000520A0">
        <w:rPr>
          <w:sz w:val="22"/>
          <w:szCs w:val="22"/>
        </w:rPr>
        <w:t>pharmaceutical</w:t>
      </w:r>
      <w:r w:rsidR="00F94B3A" w:rsidRPr="000520A0">
        <w:rPr>
          <w:sz w:val="22"/>
          <w:szCs w:val="22"/>
        </w:rPr>
        <w:t xml:space="preserve"> </w:t>
      </w:r>
      <w:r w:rsidR="0063789B" w:rsidRPr="000520A0">
        <w:rPr>
          <w:sz w:val="22"/>
          <w:szCs w:val="22"/>
        </w:rPr>
        <w:t>benefits</w:t>
      </w:r>
      <w:r w:rsidR="00F94B3A" w:rsidRPr="000520A0">
        <w:rPr>
          <w:sz w:val="22"/>
          <w:szCs w:val="22"/>
        </w:rPr>
        <w:t xml:space="preserve"> into one </w:t>
      </w:r>
      <w:r w:rsidR="00E42299" w:rsidRPr="000520A0">
        <w:rPr>
          <w:sz w:val="22"/>
          <w:szCs w:val="22"/>
        </w:rPr>
        <w:t>se</w:t>
      </w:r>
      <w:r w:rsidR="00335FAE" w:rsidRPr="000520A0">
        <w:rPr>
          <w:sz w:val="22"/>
          <w:szCs w:val="22"/>
        </w:rPr>
        <w:t>ction</w:t>
      </w:r>
      <w:r w:rsidR="00F94B3A" w:rsidRPr="000520A0">
        <w:rPr>
          <w:sz w:val="22"/>
          <w:szCs w:val="22"/>
        </w:rPr>
        <w:t>.</w:t>
      </w:r>
    </w:p>
    <w:p w14:paraId="6CD5FE2C" w14:textId="6884CFA6" w:rsidR="00995D16" w:rsidRPr="000520A0" w:rsidRDefault="00995D16" w:rsidP="00EC60F5">
      <w:pPr>
        <w:spacing w:line="259" w:lineRule="auto"/>
        <w:rPr>
          <w:sz w:val="22"/>
          <w:szCs w:val="22"/>
        </w:rPr>
      </w:pPr>
    </w:p>
    <w:p w14:paraId="4A1F0246" w14:textId="087EB295" w:rsidR="00995D16" w:rsidRPr="000520A0" w:rsidRDefault="00995D16" w:rsidP="00EC60F5">
      <w:pPr>
        <w:spacing w:line="259" w:lineRule="auto"/>
        <w:rPr>
          <w:sz w:val="22"/>
          <w:szCs w:val="22"/>
        </w:rPr>
      </w:pPr>
      <w:r w:rsidRPr="000520A0">
        <w:rPr>
          <w:sz w:val="22"/>
          <w:szCs w:val="22"/>
        </w:rPr>
        <w:t xml:space="preserve">Subsection 24(1) provides which HSD pharmaceutical benefits a special patient contribution applies. The table provides the claimed price for the HSD pharmaceutical benefits which includes the special patient contribution. </w:t>
      </w:r>
    </w:p>
    <w:p w14:paraId="090DEE33" w14:textId="7677C9BB" w:rsidR="00995D16" w:rsidRPr="000520A0" w:rsidRDefault="00995D16" w:rsidP="00EC60F5">
      <w:pPr>
        <w:spacing w:line="259" w:lineRule="auto"/>
        <w:rPr>
          <w:sz w:val="22"/>
          <w:szCs w:val="22"/>
        </w:rPr>
      </w:pPr>
    </w:p>
    <w:p w14:paraId="17097C39" w14:textId="77777777" w:rsidR="00495EB5" w:rsidRPr="000520A0" w:rsidRDefault="00995D16" w:rsidP="00EC60F5">
      <w:pPr>
        <w:spacing w:line="259" w:lineRule="auto"/>
        <w:rPr>
          <w:sz w:val="22"/>
          <w:szCs w:val="22"/>
        </w:rPr>
      </w:pPr>
      <w:r w:rsidRPr="000520A0">
        <w:rPr>
          <w:sz w:val="22"/>
          <w:szCs w:val="22"/>
        </w:rPr>
        <w:t xml:space="preserve">Subsection 24(2) outlines how the special patient contribution is calculated. </w:t>
      </w:r>
      <w:r w:rsidR="00495EB5" w:rsidRPr="000520A0">
        <w:rPr>
          <w:sz w:val="22"/>
          <w:szCs w:val="22"/>
        </w:rPr>
        <w:t xml:space="preserve">The special patient contribution amount is the difference between the approved dispensed price of the HSD pharmaceutical benefit and the price that is claimed by the responsible person. The approved dispensed price for the HSD pharmaceutical benefits is determined in the </w:t>
      </w:r>
      <w:r w:rsidR="00495EB5" w:rsidRPr="000520A0">
        <w:rPr>
          <w:i/>
          <w:sz w:val="22"/>
          <w:szCs w:val="22"/>
        </w:rPr>
        <w:t>National Health (Price and Special Patient Contribution) Determination 2010</w:t>
      </w:r>
      <w:r w:rsidR="00495EB5" w:rsidRPr="000520A0">
        <w:rPr>
          <w:sz w:val="22"/>
          <w:szCs w:val="22"/>
        </w:rPr>
        <w:t>.</w:t>
      </w:r>
    </w:p>
    <w:p w14:paraId="6C82F568" w14:textId="546F7F4D" w:rsidR="00995D16" w:rsidRPr="000520A0" w:rsidRDefault="00495EB5" w:rsidP="00EC60F5">
      <w:pPr>
        <w:spacing w:line="259" w:lineRule="auto"/>
        <w:rPr>
          <w:sz w:val="22"/>
          <w:szCs w:val="22"/>
        </w:rPr>
      </w:pPr>
      <w:r w:rsidRPr="000520A0">
        <w:rPr>
          <w:sz w:val="22"/>
          <w:szCs w:val="22"/>
        </w:rPr>
        <w:lastRenderedPageBreak/>
        <w:t xml:space="preserve">Subsection 24(3) states that this section applies despite 85B(5) of the Act. Subsection 85B(5) of the Act outlines how the special patient contribution is calculated for medicines under the PBS. This instrument provides its own calculation for the dispensed price for HSD pharmaceutical benefits </w:t>
      </w:r>
      <w:r w:rsidR="00991F0D" w:rsidRPr="000520A0">
        <w:rPr>
          <w:sz w:val="22"/>
          <w:szCs w:val="22"/>
        </w:rPr>
        <w:t>(see section</w:t>
      </w:r>
      <w:r w:rsidR="00F366DC" w:rsidRPr="000520A0">
        <w:rPr>
          <w:sz w:val="22"/>
          <w:szCs w:val="22"/>
        </w:rPr>
        <w:t>s</w:t>
      </w:r>
      <w:r w:rsidR="00991F0D" w:rsidRPr="000520A0">
        <w:rPr>
          <w:sz w:val="22"/>
          <w:szCs w:val="22"/>
        </w:rPr>
        <w:t xml:space="preserve"> 29 and 32 of this instrument) </w:t>
      </w:r>
      <w:r w:rsidRPr="000520A0">
        <w:rPr>
          <w:sz w:val="22"/>
          <w:szCs w:val="22"/>
        </w:rPr>
        <w:t xml:space="preserve">and so subsection 85B(5) does not apply. </w:t>
      </w:r>
    </w:p>
    <w:p w14:paraId="4FD6F10D" w14:textId="77777777" w:rsidR="009313D9" w:rsidRPr="000520A0" w:rsidRDefault="009313D9" w:rsidP="004A7505">
      <w:pPr>
        <w:spacing w:line="259" w:lineRule="auto"/>
        <w:rPr>
          <w:sz w:val="22"/>
          <w:szCs w:val="22"/>
        </w:rPr>
      </w:pPr>
    </w:p>
    <w:p w14:paraId="18E34663" w14:textId="37D19F1C" w:rsidR="00EC60F5" w:rsidRPr="000520A0" w:rsidRDefault="00335FAE" w:rsidP="004A7505">
      <w:pPr>
        <w:spacing w:line="259" w:lineRule="auto"/>
        <w:rPr>
          <w:sz w:val="22"/>
          <w:szCs w:val="22"/>
        </w:rPr>
      </w:pPr>
      <w:r w:rsidRPr="000520A0">
        <w:rPr>
          <w:b/>
          <w:sz w:val="22"/>
          <w:szCs w:val="22"/>
        </w:rPr>
        <w:t>Section</w:t>
      </w:r>
      <w:r w:rsidR="0063789B" w:rsidRPr="000520A0">
        <w:rPr>
          <w:b/>
          <w:sz w:val="22"/>
          <w:szCs w:val="22"/>
        </w:rPr>
        <w:t xml:space="preserve"> 25</w:t>
      </w:r>
      <w:r w:rsidR="0063789B" w:rsidRPr="000520A0">
        <w:rPr>
          <w:sz w:val="22"/>
          <w:szCs w:val="22"/>
        </w:rPr>
        <w:tab/>
      </w:r>
      <w:r w:rsidR="0063789B" w:rsidRPr="000520A0">
        <w:rPr>
          <w:b/>
          <w:bCs/>
          <w:sz w:val="23"/>
          <w:szCs w:val="23"/>
        </w:rPr>
        <w:t>Modified application of conditions of approval of approved pharmacists</w:t>
      </w:r>
    </w:p>
    <w:p w14:paraId="1C185EC2" w14:textId="52DE3AA9" w:rsidR="00EC60F5" w:rsidRPr="000520A0" w:rsidRDefault="00EC60F5" w:rsidP="004A7505">
      <w:pPr>
        <w:spacing w:line="259" w:lineRule="auto"/>
        <w:rPr>
          <w:sz w:val="22"/>
          <w:szCs w:val="22"/>
        </w:rPr>
      </w:pPr>
    </w:p>
    <w:p w14:paraId="7C4CC030" w14:textId="38179EDC" w:rsidR="0063789B" w:rsidRPr="000520A0" w:rsidRDefault="0063789B" w:rsidP="004A7505">
      <w:pPr>
        <w:spacing w:line="259" w:lineRule="auto"/>
        <w:rPr>
          <w:sz w:val="22"/>
          <w:szCs w:val="22"/>
        </w:rPr>
      </w:pPr>
      <w:r w:rsidRPr="000520A0">
        <w:rPr>
          <w:sz w:val="22"/>
          <w:szCs w:val="22"/>
        </w:rPr>
        <w:t xml:space="preserve">This </w:t>
      </w:r>
      <w:r w:rsidR="00E42299" w:rsidRPr="000520A0">
        <w:rPr>
          <w:sz w:val="22"/>
          <w:szCs w:val="22"/>
        </w:rPr>
        <w:t>s</w:t>
      </w:r>
      <w:r w:rsidR="00335FAE" w:rsidRPr="000520A0">
        <w:rPr>
          <w:sz w:val="22"/>
          <w:szCs w:val="22"/>
        </w:rPr>
        <w:t>ection</w:t>
      </w:r>
      <w:r w:rsidRPr="000520A0">
        <w:rPr>
          <w:sz w:val="22"/>
          <w:szCs w:val="22"/>
        </w:rPr>
        <w:t xml:space="preserve"> replaces </w:t>
      </w:r>
      <w:r w:rsidR="00E42299" w:rsidRPr="000520A0">
        <w:rPr>
          <w:sz w:val="22"/>
          <w:szCs w:val="22"/>
        </w:rPr>
        <w:t>s</w:t>
      </w:r>
      <w:r w:rsidR="00335FAE" w:rsidRPr="000520A0">
        <w:rPr>
          <w:sz w:val="22"/>
          <w:szCs w:val="22"/>
        </w:rPr>
        <w:t>ection</w:t>
      </w:r>
      <w:r w:rsidRPr="000520A0">
        <w:rPr>
          <w:sz w:val="22"/>
          <w:szCs w:val="22"/>
        </w:rPr>
        <w:t xml:space="preserve"> 17A of the</w:t>
      </w:r>
      <w:r w:rsidR="00D1352E" w:rsidRPr="000520A0">
        <w:rPr>
          <w:sz w:val="22"/>
          <w:szCs w:val="22"/>
        </w:rPr>
        <w:t xml:space="preserve"> Special Arrangement 2010 and retains the original intent.</w:t>
      </w:r>
      <w:r w:rsidRPr="000520A0">
        <w:rPr>
          <w:sz w:val="22"/>
          <w:szCs w:val="22"/>
        </w:rPr>
        <w:t xml:space="preserve"> </w:t>
      </w:r>
      <w:r w:rsidR="00D1352E" w:rsidRPr="000520A0">
        <w:rPr>
          <w:sz w:val="22"/>
          <w:szCs w:val="22"/>
        </w:rPr>
        <w:t>The definition of ‘Shelf life’, previously located in this section, has been</w:t>
      </w:r>
      <w:r w:rsidRPr="000520A0">
        <w:rPr>
          <w:sz w:val="22"/>
          <w:szCs w:val="22"/>
        </w:rPr>
        <w:t xml:space="preserve"> moved to </w:t>
      </w:r>
      <w:r w:rsidR="00E42299" w:rsidRPr="000520A0">
        <w:rPr>
          <w:sz w:val="22"/>
          <w:szCs w:val="22"/>
        </w:rPr>
        <w:t>s</w:t>
      </w:r>
      <w:r w:rsidR="00335FAE" w:rsidRPr="000520A0">
        <w:rPr>
          <w:sz w:val="22"/>
          <w:szCs w:val="22"/>
        </w:rPr>
        <w:t>ection</w:t>
      </w:r>
      <w:r w:rsidR="006E396B" w:rsidRPr="000520A0">
        <w:rPr>
          <w:sz w:val="22"/>
          <w:szCs w:val="22"/>
        </w:rPr>
        <w:t xml:space="preserve"> 6 - </w:t>
      </w:r>
      <w:r w:rsidRPr="000520A0">
        <w:rPr>
          <w:sz w:val="22"/>
          <w:szCs w:val="22"/>
        </w:rPr>
        <w:t>Definitions</w:t>
      </w:r>
      <w:r w:rsidR="006E396B" w:rsidRPr="000520A0">
        <w:rPr>
          <w:sz w:val="22"/>
          <w:szCs w:val="22"/>
        </w:rPr>
        <w:t>.</w:t>
      </w:r>
    </w:p>
    <w:p w14:paraId="0FACB04E" w14:textId="6EF46724" w:rsidR="00D1352E" w:rsidRPr="000520A0" w:rsidRDefault="00D1352E" w:rsidP="004A7505">
      <w:pPr>
        <w:spacing w:line="259" w:lineRule="auto"/>
        <w:rPr>
          <w:sz w:val="22"/>
          <w:szCs w:val="22"/>
        </w:rPr>
      </w:pPr>
    </w:p>
    <w:p w14:paraId="3125C2DF" w14:textId="2DD70B2A" w:rsidR="00D1352E" w:rsidRPr="000520A0" w:rsidRDefault="00D1352E" w:rsidP="004A7505">
      <w:pPr>
        <w:spacing w:line="259" w:lineRule="auto"/>
        <w:rPr>
          <w:sz w:val="22"/>
          <w:szCs w:val="22"/>
        </w:rPr>
      </w:pPr>
      <w:r w:rsidRPr="000520A0">
        <w:rPr>
          <w:sz w:val="22"/>
          <w:szCs w:val="22"/>
        </w:rPr>
        <w:t>Section 25 provides that section 8 of the conditions of approval made under paragraph 92A(1)(f) of the Act</w:t>
      </w:r>
      <w:r w:rsidR="00A81CF8" w:rsidRPr="000520A0">
        <w:rPr>
          <w:sz w:val="22"/>
          <w:szCs w:val="22"/>
        </w:rPr>
        <w:t xml:space="preserve"> (in this instance, the</w:t>
      </w:r>
      <w:r w:rsidRPr="000520A0">
        <w:rPr>
          <w:sz w:val="22"/>
          <w:szCs w:val="22"/>
        </w:rPr>
        <w:t xml:space="preserve"> </w:t>
      </w:r>
      <w:r w:rsidRPr="000520A0">
        <w:rPr>
          <w:i/>
          <w:iCs/>
          <w:sz w:val="22"/>
          <w:szCs w:val="22"/>
        </w:rPr>
        <w:t>National Health (Pharmaceutical Benefits) (Conditions of approval for approved pharmacists) Determination 2017)</w:t>
      </w:r>
      <w:r w:rsidR="00B111E8" w:rsidRPr="000520A0">
        <w:rPr>
          <w:sz w:val="22"/>
          <w:szCs w:val="22"/>
        </w:rPr>
        <w:t xml:space="preserve"> (the </w:t>
      </w:r>
      <w:r w:rsidR="00BE6B74" w:rsidRPr="000520A0">
        <w:rPr>
          <w:sz w:val="22"/>
          <w:szCs w:val="22"/>
        </w:rPr>
        <w:t xml:space="preserve">Approved Pharmacists </w:t>
      </w:r>
      <w:r w:rsidR="00B111E8" w:rsidRPr="000520A0">
        <w:rPr>
          <w:sz w:val="22"/>
          <w:szCs w:val="22"/>
        </w:rPr>
        <w:t>Determination),</w:t>
      </w:r>
      <w:r w:rsidRPr="000520A0">
        <w:rPr>
          <w:sz w:val="22"/>
          <w:szCs w:val="22"/>
        </w:rPr>
        <w:t xml:space="preserve"> does not apply to the supply of an infusion, once prepared as a final product, when the infusion has a physical, chemical or biological stability restricting its clinically effective shelf life to 8 hours or less.</w:t>
      </w:r>
      <w:r w:rsidR="00B111E8" w:rsidRPr="000520A0">
        <w:rPr>
          <w:sz w:val="22"/>
          <w:szCs w:val="22"/>
        </w:rPr>
        <w:t xml:space="preserve"> This means that an approved pharmacist is not required to ensure that the conditions set out in sections 5</w:t>
      </w:r>
      <w:r w:rsidR="001A6D73" w:rsidRPr="000520A0">
        <w:rPr>
          <w:sz w:val="22"/>
          <w:szCs w:val="22"/>
        </w:rPr>
        <w:t xml:space="preserve"> and</w:t>
      </w:r>
      <w:r w:rsidR="00155912" w:rsidRPr="000520A0">
        <w:rPr>
          <w:sz w:val="22"/>
          <w:szCs w:val="22"/>
        </w:rPr>
        <w:t xml:space="preserve"> </w:t>
      </w:r>
      <w:r w:rsidR="00B111E8" w:rsidRPr="000520A0">
        <w:rPr>
          <w:sz w:val="22"/>
          <w:szCs w:val="22"/>
        </w:rPr>
        <w:t xml:space="preserve">6 of the </w:t>
      </w:r>
      <w:r w:rsidR="00BE6B74" w:rsidRPr="000520A0">
        <w:rPr>
          <w:sz w:val="22"/>
          <w:szCs w:val="22"/>
        </w:rPr>
        <w:t xml:space="preserve">Approved Pharmacists </w:t>
      </w:r>
      <w:r w:rsidR="00B111E8" w:rsidRPr="000520A0">
        <w:rPr>
          <w:sz w:val="22"/>
          <w:szCs w:val="22"/>
        </w:rPr>
        <w:t>Determination (relating to standards of practice) are satisfied when certain types of HSD pharmaceutical benefits are supplied as the short shelf life of the benefit may make it unlikely the conditions could be met before the benefit expires.</w:t>
      </w:r>
    </w:p>
    <w:p w14:paraId="467C4FFC" w14:textId="77777777" w:rsidR="0063789B" w:rsidRPr="000520A0" w:rsidRDefault="0063789B" w:rsidP="004A7505">
      <w:pPr>
        <w:spacing w:line="259" w:lineRule="auto"/>
        <w:rPr>
          <w:sz w:val="22"/>
          <w:szCs w:val="22"/>
        </w:rPr>
      </w:pPr>
    </w:p>
    <w:p w14:paraId="5AB6863A" w14:textId="56C7DE39" w:rsidR="00EC60F5" w:rsidRPr="000520A0" w:rsidRDefault="00335FAE" w:rsidP="004A7505">
      <w:pPr>
        <w:spacing w:line="259" w:lineRule="auto"/>
        <w:rPr>
          <w:b/>
          <w:bCs/>
          <w:sz w:val="23"/>
          <w:szCs w:val="23"/>
        </w:rPr>
      </w:pPr>
      <w:r w:rsidRPr="000520A0">
        <w:rPr>
          <w:b/>
          <w:sz w:val="22"/>
          <w:szCs w:val="22"/>
        </w:rPr>
        <w:t>Section</w:t>
      </w:r>
      <w:r w:rsidR="006E396B" w:rsidRPr="000520A0">
        <w:rPr>
          <w:b/>
          <w:sz w:val="22"/>
          <w:szCs w:val="22"/>
        </w:rPr>
        <w:t xml:space="preserve"> 26</w:t>
      </w:r>
      <w:r w:rsidR="006E396B" w:rsidRPr="000520A0">
        <w:rPr>
          <w:sz w:val="22"/>
          <w:szCs w:val="22"/>
        </w:rPr>
        <w:tab/>
      </w:r>
      <w:r w:rsidR="006E396B" w:rsidRPr="000520A0">
        <w:rPr>
          <w:b/>
          <w:bCs/>
          <w:sz w:val="23"/>
          <w:szCs w:val="23"/>
        </w:rPr>
        <w:t>Supplies by HSD hospital authorities need not be directly to persons</w:t>
      </w:r>
    </w:p>
    <w:p w14:paraId="24E0A5D2" w14:textId="59462109" w:rsidR="006E396B" w:rsidRPr="000520A0" w:rsidRDefault="006E396B" w:rsidP="004A7505">
      <w:pPr>
        <w:spacing w:line="259" w:lineRule="auto"/>
        <w:rPr>
          <w:b/>
          <w:bCs/>
          <w:sz w:val="23"/>
          <w:szCs w:val="23"/>
        </w:rPr>
      </w:pPr>
    </w:p>
    <w:p w14:paraId="0C3608E3" w14:textId="3464E48D" w:rsidR="005A2A17" w:rsidRPr="000520A0" w:rsidRDefault="006E396B" w:rsidP="004A7505">
      <w:pPr>
        <w:spacing w:line="259" w:lineRule="auto"/>
        <w:rPr>
          <w:sz w:val="22"/>
          <w:szCs w:val="22"/>
        </w:rPr>
      </w:pPr>
      <w:r w:rsidRPr="000520A0">
        <w:rPr>
          <w:sz w:val="22"/>
          <w:szCs w:val="22"/>
        </w:rPr>
        <w:t xml:space="preserve">This </w:t>
      </w:r>
      <w:r w:rsidR="00E42299" w:rsidRPr="000520A0">
        <w:rPr>
          <w:sz w:val="22"/>
          <w:szCs w:val="22"/>
        </w:rPr>
        <w:t>s</w:t>
      </w:r>
      <w:r w:rsidR="00335FAE" w:rsidRPr="000520A0">
        <w:rPr>
          <w:sz w:val="22"/>
          <w:szCs w:val="22"/>
        </w:rPr>
        <w:t>ection</w:t>
      </w:r>
      <w:r w:rsidRPr="000520A0">
        <w:rPr>
          <w:sz w:val="22"/>
          <w:szCs w:val="22"/>
        </w:rPr>
        <w:t xml:space="preserve"> replaces </w:t>
      </w:r>
      <w:r w:rsidR="00E42299" w:rsidRPr="000520A0">
        <w:rPr>
          <w:sz w:val="22"/>
          <w:szCs w:val="22"/>
        </w:rPr>
        <w:t>s</w:t>
      </w:r>
      <w:r w:rsidR="005A2A17" w:rsidRPr="000520A0">
        <w:rPr>
          <w:sz w:val="22"/>
          <w:szCs w:val="22"/>
        </w:rPr>
        <w:t>ubs</w:t>
      </w:r>
      <w:r w:rsidR="00335FAE" w:rsidRPr="000520A0">
        <w:rPr>
          <w:sz w:val="22"/>
          <w:szCs w:val="22"/>
        </w:rPr>
        <w:t>ection</w:t>
      </w:r>
      <w:r w:rsidR="005A2A17" w:rsidRPr="000520A0">
        <w:rPr>
          <w:sz w:val="22"/>
          <w:szCs w:val="22"/>
        </w:rPr>
        <w:t>s</w:t>
      </w:r>
      <w:r w:rsidRPr="000520A0">
        <w:rPr>
          <w:sz w:val="22"/>
          <w:szCs w:val="22"/>
        </w:rPr>
        <w:t xml:space="preserve"> 18(3), (4) and (5) of the</w:t>
      </w:r>
      <w:r w:rsidR="00C259D9" w:rsidRPr="000520A0">
        <w:rPr>
          <w:sz w:val="22"/>
          <w:szCs w:val="22"/>
        </w:rPr>
        <w:t xml:space="preserve"> Special Arrangement 2010</w:t>
      </w:r>
      <w:r w:rsidRPr="000520A0">
        <w:rPr>
          <w:sz w:val="22"/>
          <w:szCs w:val="22"/>
        </w:rPr>
        <w:t xml:space="preserve">. </w:t>
      </w:r>
    </w:p>
    <w:p w14:paraId="45BB8AFF" w14:textId="77777777" w:rsidR="005A2A17" w:rsidRPr="000520A0" w:rsidRDefault="005A2A17" w:rsidP="004A7505">
      <w:pPr>
        <w:spacing w:line="259" w:lineRule="auto"/>
        <w:rPr>
          <w:sz w:val="22"/>
          <w:szCs w:val="22"/>
        </w:rPr>
      </w:pPr>
    </w:p>
    <w:p w14:paraId="5EC87344" w14:textId="2D214862" w:rsidR="00386AC8" w:rsidRPr="000520A0" w:rsidRDefault="005A2A17" w:rsidP="004A7505">
      <w:pPr>
        <w:spacing w:line="259" w:lineRule="auto"/>
        <w:rPr>
          <w:sz w:val="22"/>
          <w:szCs w:val="22"/>
        </w:rPr>
      </w:pPr>
      <w:r w:rsidRPr="000520A0">
        <w:rPr>
          <w:sz w:val="22"/>
          <w:szCs w:val="22"/>
        </w:rPr>
        <w:t xml:space="preserve">Subsection 26(1) </w:t>
      </w:r>
      <w:r w:rsidR="006E396B" w:rsidRPr="000520A0">
        <w:rPr>
          <w:sz w:val="22"/>
          <w:szCs w:val="22"/>
        </w:rPr>
        <w:t xml:space="preserve">provides that supplies by approved hospital authorities need not be </w:t>
      </w:r>
      <w:r w:rsidR="00386AC8" w:rsidRPr="000520A0">
        <w:rPr>
          <w:sz w:val="22"/>
          <w:szCs w:val="22"/>
        </w:rPr>
        <w:t>made</w:t>
      </w:r>
      <w:r w:rsidR="007E1168" w:rsidRPr="000520A0">
        <w:rPr>
          <w:sz w:val="22"/>
          <w:szCs w:val="22"/>
        </w:rPr>
        <w:t xml:space="preserve"> </w:t>
      </w:r>
      <w:r w:rsidR="006E396B" w:rsidRPr="000520A0">
        <w:rPr>
          <w:sz w:val="22"/>
          <w:szCs w:val="22"/>
        </w:rPr>
        <w:t xml:space="preserve">directly to </w:t>
      </w:r>
      <w:r w:rsidR="00386AC8" w:rsidRPr="000520A0">
        <w:rPr>
          <w:sz w:val="22"/>
          <w:szCs w:val="22"/>
        </w:rPr>
        <w:t>the person</w:t>
      </w:r>
      <w:r w:rsidR="007E1168" w:rsidRPr="000520A0">
        <w:rPr>
          <w:sz w:val="22"/>
          <w:szCs w:val="22"/>
        </w:rPr>
        <w:t xml:space="preserve"> and may </w:t>
      </w:r>
      <w:r w:rsidR="00386AC8" w:rsidRPr="000520A0">
        <w:rPr>
          <w:sz w:val="22"/>
          <w:szCs w:val="22"/>
        </w:rPr>
        <w:t>be supplied</w:t>
      </w:r>
      <w:r w:rsidR="007E1168" w:rsidRPr="000520A0">
        <w:rPr>
          <w:sz w:val="22"/>
          <w:szCs w:val="22"/>
        </w:rPr>
        <w:t xml:space="preserve"> through an agent</w:t>
      </w:r>
      <w:r w:rsidR="006E396B" w:rsidRPr="000520A0">
        <w:rPr>
          <w:sz w:val="22"/>
          <w:szCs w:val="22"/>
        </w:rPr>
        <w:t xml:space="preserve">. It retains the same intent as the original </w:t>
      </w:r>
      <w:r w:rsidR="00E42299" w:rsidRPr="000520A0">
        <w:rPr>
          <w:sz w:val="22"/>
          <w:szCs w:val="22"/>
        </w:rPr>
        <w:t>s</w:t>
      </w:r>
      <w:r w:rsidR="001A6D73" w:rsidRPr="000520A0">
        <w:rPr>
          <w:sz w:val="22"/>
          <w:szCs w:val="22"/>
        </w:rPr>
        <w:t>ubs</w:t>
      </w:r>
      <w:r w:rsidR="00335FAE" w:rsidRPr="000520A0">
        <w:rPr>
          <w:sz w:val="22"/>
          <w:szCs w:val="22"/>
        </w:rPr>
        <w:t>ection</w:t>
      </w:r>
      <w:r w:rsidR="001A6D73" w:rsidRPr="000520A0">
        <w:rPr>
          <w:sz w:val="22"/>
          <w:szCs w:val="22"/>
        </w:rPr>
        <w:t>s</w:t>
      </w:r>
      <w:r w:rsidR="006E396B" w:rsidRPr="000520A0">
        <w:rPr>
          <w:sz w:val="22"/>
          <w:szCs w:val="22"/>
        </w:rPr>
        <w:t xml:space="preserve"> 18(3), (4) and (5)</w:t>
      </w:r>
      <w:r w:rsidR="00561748" w:rsidRPr="000520A0">
        <w:rPr>
          <w:sz w:val="22"/>
          <w:szCs w:val="22"/>
        </w:rPr>
        <w:t>.</w:t>
      </w:r>
      <w:r w:rsidR="006E396B" w:rsidRPr="000520A0">
        <w:rPr>
          <w:sz w:val="22"/>
          <w:szCs w:val="22"/>
        </w:rPr>
        <w:t xml:space="preserve"> </w:t>
      </w:r>
      <w:r w:rsidR="00386AC8" w:rsidRPr="000520A0">
        <w:rPr>
          <w:sz w:val="22"/>
          <w:szCs w:val="22"/>
        </w:rPr>
        <w:t xml:space="preserve">For example, a hospital authority may arrange for an approved pharmacist </w:t>
      </w:r>
      <w:r w:rsidR="001A6D73" w:rsidRPr="000520A0">
        <w:rPr>
          <w:sz w:val="22"/>
          <w:szCs w:val="22"/>
        </w:rPr>
        <w:t xml:space="preserve">to </w:t>
      </w:r>
      <w:r w:rsidR="00386AC8" w:rsidRPr="000520A0">
        <w:rPr>
          <w:sz w:val="22"/>
          <w:szCs w:val="22"/>
        </w:rPr>
        <w:t>act as its agent to supply a HSD pharmaceutical benefit to a patient.  In that case, the hospital authority is still the supplier for the purposes of claiming payment and other obligations on the supplier of a pharmaceutical benefit.</w:t>
      </w:r>
    </w:p>
    <w:p w14:paraId="164AD062" w14:textId="77777777" w:rsidR="00386AC8" w:rsidRPr="000520A0" w:rsidRDefault="00386AC8" w:rsidP="004A7505">
      <w:pPr>
        <w:spacing w:line="259" w:lineRule="auto"/>
        <w:rPr>
          <w:sz w:val="22"/>
          <w:szCs w:val="22"/>
        </w:rPr>
      </w:pPr>
    </w:p>
    <w:p w14:paraId="19238FAA" w14:textId="1022ACFD" w:rsidR="00EC60F5" w:rsidRPr="000520A0" w:rsidRDefault="005A2A17" w:rsidP="004A7505">
      <w:pPr>
        <w:spacing w:line="259" w:lineRule="auto"/>
        <w:rPr>
          <w:sz w:val="22"/>
          <w:szCs w:val="22"/>
        </w:rPr>
      </w:pPr>
      <w:r w:rsidRPr="000520A0">
        <w:rPr>
          <w:sz w:val="22"/>
          <w:szCs w:val="22"/>
        </w:rPr>
        <w:t>Subsection 26(2</w:t>
      </w:r>
      <w:r w:rsidR="00386AC8" w:rsidRPr="000520A0">
        <w:rPr>
          <w:sz w:val="22"/>
          <w:szCs w:val="22"/>
        </w:rPr>
        <w:t>) states that t</w:t>
      </w:r>
      <w:r w:rsidR="007E1168" w:rsidRPr="000520A0">
        <w:rPr>
          <w:sz w:val="22"/>
          <w:szCs w:val="22"/>
        </w:rPr>
        <w:t>his section applies in addition to section 94 of the Act</w:t>
      </w:r>
      <w:r w:rsidR="00740611" w:rsidRPr="000520A0">
        <w:rPr>
          <w:sz w:val="22"/>
          <w:szCs w:val="22"/>
        </w:rPr>
        <w:t xml:space="preserve">, which provides that the Minister may approve a hospital authority </w:t>
      </w:r>
      <w:r w:rsidR="007E1168" w:rsidRPr="000520A0">
        <w:rPr>
          <w:sz w:val="22"/>
          <w:szCs w:val="22"/>
        </w:rPr>
        <w:t>for the</w:t>
      </w:r>
      <w:r w:rsidR="00740611" w:rsidRPr="000520A0">
        <w:rPr>
          <w:sz w:val="22"/>
          <w:szCs w:val="22"/>
        </w:rPr>
        <w:t xml:space="preserve"> purpose of it</w:t>
      </w:r>
      <w:r w:rsidR="007E1168" w:rsidRPr="000520A0">
        <w:rPr>
          <w:sz w:val="22"/>
          <w:szCs w:val="22"/>
        </w:rPr>
        <w:t xml:space="preserve"> supply</w:t>
      </w:r>
      <w:r w:rsidR="00740611" w:rsidRPr="000520A0">
        <w:rPr>
          <w:sz w:val="22"/>
          <w:szCs w:val="22"/>
        </w:rPr>
        <w:t>ing</w:t>
      </w:r>
      <w:r w:rsidR="007E1168" w:rsidRPr="000520A0">
        <w:rPr>
          <w:sz w:val="22"/>
          <w:szCs w:val="22"/>
        </w:rPr>
        <w:t xml:space="preserve"> pharmaceutical benefits to patients.</w:t>
      </w:r>
      <w:r w:rsidR="00386AC8" w:rsidRPr="000520A0">
        <w:rPr>
          <w:sz w:val="24"/>
          <w:szCs w:val="24"/>
        </w:rPr>
        <w:t xml:space="preserve"> </w:t>
      </w:r>
    </w:p>
    <w:p w14:paraId="51D2A773" w14:textId="471C0262" w:rsidR="00EC60F5" w:rsidRPr="000520A0" w:rsidRDefault="00EC60F5" w:rsidP="004A7505">
      <w:pPr>
        <w:spacing w:line="259" w:lineRule="auto"/>
        <w:rPr>
          <w:sz w:val="22"/>
          <w:szCs w:val="22"/>
        </w:rPr>
      </w:pPr>
    </w:p>
    <w:p w14:paraId="18943BBA" w14:textId="1A145B4E" w:rsidR="006E396B" w:rsidRPr="000520A0" w:rsidRDefault="00335FAE" w:rsidP="004A7505">
      <w:pPr>
        <w:spacing w:line="259" w:lineRule="auto"/>
        <w:rPr>
          <w:b/>
          <w:bCs/>
          <w:sz w:val="23"/>
          <w:szCs w:val="23"/>
        </w:rPr>
      </w:pPr>
      <w:r w:rsidRPr="000520A0">
        <w:rPr>
          <w:b/>
          <w:sz w:val="22"/>
          <w:szCs w:val="22"/>
        </w:rPr>
        <w:t>Section</w:t>
      </w:r>
      <w:r w:rsidR="006E396B" w:rsidRPr="000520A0">
        <w:rPr>
          <w:b/>
          <w:sz w:val="22"/>
          <w:szCs w:val="22"/>
        </w:rPr>
        <w:t xml:space="preserve"> 27</w:t>
      </w:r>
      <w:r w:rsidR="006E396B" w:rsidRPr="000520A0">
        <w:rPr>
          <w:sz w:val="22"/>
          <w:szCs w:val="22"/>
        </w:rPr>
        <w:tab/>
      </w:r>
      <w:r w:rsidR="006E396B" w:rsidRPr="000520A0">
        <w:rPr>
          <w:b/>
          <w:bCs/>
          <w:sz w:val="23"/>
          <w:szCs w:val="23"/>
        </w:rPr>
        <w:t>Repeated supplies of pharmaceutical benefits</w:t>
      </w:r>
    </w:p>
    <w:p w14:paraId="6F946779" w14:textId="2B527C4D" w:rsidR="006E396B" w:rsidRPr="000520A0" w:rsidRDefault="006E396B" w:rsidP="004A7505">
      <w:pPr>
        <w:spacing w:line="259" w:lineRule="auto"/>
        <w:rPr>
          <w:b/>
          <w:bCs/>
          <w:sz w:val="23"/>
          <w:szCs w:val="23"/>
        </w:rPr>
      </w:pPr>
    </w:p>
    <w:p w14:paraId="16776CD1" w14:textId="61C389AA" w:rsidR="006E396B" w:rsidRPr="000520A0" w:rsidRDefault="006E396B" w:rsidP="004A7505">
      <w:pPr>
        <w:spacing w:line="259" w:lineRule="auto"/>
        <w:rPr>
          <w:sz w:val="22"/>
          <w:szCs w:val="22"/>
        </w:rPr>
      </w:pPr>
      <w:r w:rsidRPr="000520A0">
        <w:rPr>
          <w:sz w:val="22"/>
          <w:szCs w:val="22"/>
        </w:rPr>
        <w:t xml:space="preserve">This </w:t>
      </w:r>
      <w:r w:rsidR="00E42299" w:rsidRPr="000520A0">
        <w:rPr>
          <w:sz w:val="22"/>
          <w:szCs w:val="22"/>
        </w:rPr>
        <w:t>s</w:t>
      </w:r>
      <w:r w:rsidR="00335FAE" w:rsidRPr="000520A0">
        <w:rPr>
          <w:sz w:val="22"/>
          <w:szCs w:val="22"/>
        </w:rPr>
        <w:t>ection</w:t>
      </w:r>
      <w:r w:rsidRPr="000520A0">
        <w:rPr>
          <w:sz w:val="22"/>
          <w:szCs w:val="22"/>
        </w:rPr>
        <w:t xml:space="preserve"> replaces </w:t>
      </w:r>
      <w:r w:rsidR="00E42299" w:rsidRPr="000520A0">
        <w:rPr>
          <w:sz w:val="22"/>
          <w:szCs w:val="22"/>
        </w:rPr>
        <w:t>s</w:t>
      </w:r>
      <w:r w:rsidR="00335FAE" w:rsidRPr="000520A0">
        <w:rPr>
          <w:sz w:val="22"/>
          <w:szCs w:val="22"/>
        </w:rPr>
        <w:t>ection</w:t>
      </w:r>
      <w:r w:rsidRPr="000520A0">
        <w:rPr>
          <w:sz w:val="22"/>
          <w:szCs w:val="22"/>
        </w:rPr>
        <w:t xml:space="preserve"> 19 of the</w:t>
      </w:r>
      <w:r w:rsidR="003E256D" w:rsidRPr="000520A0">
        <w:rPr>
          <w:sz w:val="22"/>
          <w:szCs w:val="22"/>
        </w:rPr>
        <w:t xml:space="preserve"> Special Arrangement 2010</w:t>
      </w:r>
      <w:r w:rsidR="001C0FB6" w:rsidRPr="000520A0">
        <w:rPr>
          <w:sz w:val="22"/>
          <w:szCs w:val="22"/>
        </w:rPr>
        <w:t>. T</w:t>
      </w:r>
      <w:r w:rsidR="00A54EB8" w:rsidRPr="000520A0">
        <w:rPr>
          <w:sz w:val="22"/>
          <w:szCs w:val="22"/>
        </w:rPr>
        <w:t xml:space="preserve">he </w:t>
      </w:r>
      <w:r w:rsidR="00226429" w:rsidRPr="000520A0">
        <w:rPr>
          <w:sz w:val="22"/>
          <w:szCs w:val="22"/>
        </w:rPr>
        <w:t xml:space="preserve">intent and wording has not changed. In summary, section 51 of the Regulations </w:t>
      </w:r>
      <w:r w:rsidR="000818CE" w:rsidRPr="000520A0">
        <w:rPr>
          <w:sz w:val="22"/>
          <w:szCs w:val="22"/>
        </w:rPr>
        <w:t>does</w:t>
      </w:r>
      <w:r w:rsidR="00226429" w:rsidRPr="000520A0">
        <w:rPr>
          <w:sz w:val="22"/>
          <w:szCs w:val="22"/>
        </w:rPr>
        <w:t xml:space="preserve"> not apply in the public hospital, private hospital or community settings </w:t>
      </w:r>
      <w:r w:rsidR="000818CE" w:rsidRPr="000520A0">
        <w:rPr>
          <w:sz w:val="22"/>
          <w:szCs w:val="22"/>
        </w:rPr>
        <w:t>for</w:t>
      </w:r>
      <w:r w:rsidR="003B64B8" w:rsidRPr="000520A0">
        <w:rPr>
          <w:sz w:val="22"/>
          <w:szCs w:val="22"/>
        </w:rPr>
        <w:t xml:space="preserve"> the special arrangement supply of</w:t>
      </w:r>
      <w:r w:rsidR="00226429" w:rsidRPr="000520A0">
        <w:rPr>
          <w:sz w:val="22"/>
          <w:szCs w:val="22"/>
        </w:rPr>
        <w:t xml:space="preserve"> HSD pharmaceutical benefits</w:t>
      </w:r>
      <w:r w:rsidR="003B64B8" w:rsidRPr="000520A0">
        <w:rPr>
          <w:sz w:val="22"/>
          <w:szCs w:val="22"/>
        </w:rPr>
        <w:t>.</w:t>
      </w:r>
      <w:r w:rsidR="001C0FB6" w:rsidRPr="000520A0">
        <w:rPr>
          <w:sz w:val="22"/>
          <w:szCs w:val="22"/>
        </w:rPr>
        <w:t xml:space="preserve"> Section 51 of the Regulations deals with repeated supplies of pharmaceutical benefits.</w:t>
      </w:r>
    </w:p>
    <w:p w14:paraId="1980DC08" w14:textId="77777777" w:rsidR="00422B16" w:rsidRPr="000520A0" w:rsidRDefault="00422B16" w:rsidP="00422B16">
      <w:pPr>
        <w:spacing w:line="259" w:lineRule="auto"/>
        <w:rPr>
          <w:b/>
          <w:bCs/>
          <w:i/>
          <w:sz w:val="22"/>
          <w:szCs w:val="22"/>
        </w:rPr>
      </w:pPr>
    </w:p>
    <w:p w14:paraId="37598EA2" w14:textId="3EDF59B2" w:rsidR="00422B16" w:rsidRPr="000520A0" w:rsidRDefault="00422B16" w:rsidP="00422B16">
      <w:pPr>
        <w:spacing w:line="259" w:lineRule="auto"/>
        <w:rPr>
          <w:b/>
          <w:bCs/>
          <w:i/>
          <w:sz w:val="22"/>
          <w:szCs w:val="22"/>
        </w:rPr>
      </w:pPr>
      <w:r w:rsidRPr="000520A0">
        <w:rPr>
          <w:b/>
          <w:bCs/>
          <w:i/>
          <w:sz w:val="22"/>
          <w:szCs w:val="22"/>
        </w:rPr>
        <w:t>Part 3</w:t>
      </w:r>
      <w:r w:rsidRPr="000520A0">
        <w:rPr>
          <w:b/>
          <w:bCs/>
          <w:i/>
          <w:sz w:val="22"/>
          <w:szCs w:val="22"/>
        </w:rPr>
        <w:tab/>
      </w:r>
      <w:r w:rsidRPr="000520A0">
        <w:rPr>
          <w:b/>
          <w:bCs/>
          <w:i/>
          <w:sz w:val="22"/>
          <w:szCs w:val="22"/>
        </w:rPr>
        <w:tab/>
        <w:t>Payment for special arrangement supplies of HSD pharmaceutical benefits</w:t>
      </w:r>
    </w:p>
    <w:p w14:paraId="76193123" w14:textId="77777777" w:rsidR="005038F1" w:rsidRPr="000520A0" w:rsidRDefault="005038F1" w:rsidP="00422B16">
      <w:pPr>
        <w:spacing w:line="259" w:lineRule="auto"/>
        <w:rPr>
          <w:bCs/>
          <w:sz w:val="22"/>
          <w:szCs w:val="22"/>
        </w:rPr>
      </w:pPr>
    </w:p>
    <w:p w14:paraId="01C1B51F" w14:textId="463EE663" w:rsidR="00422B16" w:rsidRPr="000520A0" w:rsidRDefault="00422B16" w:rsidP="00422B16">
      <w:pPr>
        <w:spacing w:line="259" w:lineRule="auto"/>
        <w:rPr>
          <w:bCs/>
          <w:sz w:val="22"/>
          <w:szCs w:val="22"/>
        </w:rPr>
      </w:pPr>
      <w:r w:rsidRPr="000520A0">
        <w:rPr>
          <w:bCs/>
          <w:sz w:val="22"/>
          <w:szCs w:val="22"/>
        </w:rPr>
        <w:t>Part 3 sets out the requirements for payment of special arrangement supplies of HSD pharmaceutical benefits under this instrument.</w:t>
      </w:r>
    </w:p>
    <w:p w14:paraId="7F4E18AF" w14:textId="77777777" w:rsidR="00422B16" w:rsidRPr="000520A0" w:rsidRDefault="00422B16" w:rsidP="00422B16">
      <w:pPr>
        <w:spacing w:line="259" w:lineRule="auto"/>
        <w:rPr>
          <w:bCs/>
          <w:sz w:val="22"/>
          <w:szCs w:val="22"/>
        </w:rPr>
      </w:pPr>
    </w:p>
    <w:p w14:paraId="7215FB24" w14:textId="77777777" w:rsidR="00422B16" w:rsidRPr="000520A0" w:rsidRDefault="00422B16" w:rsidP="00422B16">
      <w:pPr>
        <w:spacing w:line="259" w:lineRule="auto"/>
        <w:rPr>
          <w:b/>
          <w:bCs/>
          <w:i/>
          <w:sz w:val="22"/>
          <w:szCs w:val="22"/>
        </w:rPr>
      </w:pPr>
      <w:r w:rsidRPr="000520A0">
        <w:rPr>
          <w:b/>
          <w:bCs/>
          <w:i/>
          <w:sz w:val="22"/>
          <w:szCs w:val="22"/>
        </w:rPr>
        <w:t>Division 1</w:t>
      </w:r>
      <w:r w:rsidRPr="000520A0">
        <w:rPr>
          <w:b/>
          <w:bCs/>
          <w:i/>
          <w:sz w:val="22"/>
          <w:szCs w:val="22"/>
        </w:rPr>
        <w:tab/>
        <w:t>Supplies by approved hospital authorities for public hospitals</w:t>
      </w:r>
    </w:p>
    <w:p w14:paraId="40756EA1" w14:textId="77777777" w:rsidR="005038F1" w:rsidRPr="000520A0" w:rsidRDefault="005038F1" w:rsidP="00422B16">
      <w:pPr>
        <w:spacing w:line="259" w:lineRule="auto"/>
        <w:rPr>
          <w:bCs/>
          <w:sz w:val="22"/>
          <w:szCs w:val="22"/>
        </w:rPr>
      </w:pPr>
    </w:p>
    <w:p w14:paraId="505097E0" w14:textId="43EB99BB" w:rsidR="00422B16" w:rsidRPr="000520A0" w:rsidRDefault="00422B16" w:rsidP="00422B16">
      <w:pPr>
        <w:spacing w:line="259" w:lineRule="auto"/>
        <w:rPr>
          <w:bCs/>
          <w:sz w:val="22"/>
          <w:szCs w:val="22"/>
        </w:rPr>
      </w:pPr>
      <w:r w:rsidRPr="000520A0">
        <w:rPr>
          <w:bCs/>
          <w:sz w:val="22"/>
          <w:szCs w:val="22"/>
        </w:rPr>
        <w:t xml:space="preserve">Division 1 sets out the manner in which the payment for the special arrangement supply of an HSD pharmaceutical benefit by a public hospital is calculated under this instrument. The dispensed price is </w:t>
      </w:r>
      <w:r w:rsidRPr="000520A0">
        <w:rPr>
          <w:bCs/>
          <w:sz w:val="22"/>
          <w:szCs w:val="22"/>
        </w:rPr>
        <w:lastRenderedPageBreak/>
        <w:t>the basis for working out the amount that a hospital authority may claim for supplying an HSD pharmaceutical benefit under this instrument.</w:t>
      </w:r>
    </w:p>
    <w:p w14:paraId="00996BF3" w14:textId="18CEF2F1" w:rsidR="00A54EB8" w:rsidRPr="000520A0" w:rsidRDefault="00A54EB8" w:rsidP="004A7505">
      <w:pPr>
        <w:spacing w:line="259" w:lineRule="auto"/>
        <w:rPr>
          <w:sz w:val="22"/>
          <w:szCs w:val="22"/>
        </w:rPr>
      </w:pPr>
    </w:p>
    <w:p w14:paraId="78F2DAC0" w14:textId="4952124E" w:rsidR="00A54EB8" w:rsidRPr="000520A0" w:rsidRDefault="00335FAE" w:rsidP="00A54EB8">
      <w:pPr>
        <w:spacing w:line="259" w:lineRule="auto"/>
        <w:ind w:left="1440" w:hanging="1440"/>
        <w:rPr>
          <w:b/>
          <w:bCs/>
          <w:sz w:val="23"/>
          <w:szCs w:val="23"/>
        </w:rPr>
      </w:pPr>
      <w:r w:rsidRPr="000520A0">
        <w:rPr>
          <w:b/>
          <w:sz w:val="22"/>
          <w:szCs w:val="22"/>
        </w:rPr>
        <w:t>Section</w:t>
      </w:r>
      <w:r w:rsidR="00A54EB8" w:rsidRPr="000520A0">
        <w:rPr>
          <w:b/>
          <w:sz w:val="22"/>
          <w:szCs w:val="22"/>
        </w:rPr>
        <w:t xml:space="preserve"> 28</w:t>
      </w:r>
      <w:r w:rsidR="00A54EB8" w:rsidRPr="000520A0">
        <w:rPr>
          <w:sz w:val="22"/>
          <w:szCs w:val="22"/>
        </w:rPr>
        <w:tab/>
      </w:r>
      <w:r w:rsidR="00A54EB8" w:rsidRPr="000520A0">
        <w:rPr>
          <w:b/>
          <w:bCs/>
          <w:sz w:val="23"/>
          <w:szCs w:val="23"/>
        </w:rPr>
        <w:t xml:space="preserve">Rates of payment for approved hospital authorities for public hospitals </w:t>
      </w:r>
    </w:p>
    <w:p w14:paraId="564ABABA" w14:textId="6D5BE1D0" w:rsidR="00A54EB8" w:rsidRPr="000520A0" w:rsidRDefault="00A54EB8" w:rsidP="00A54EB8">
      <w:pPr>
        <w:spacing w:line="259" w:lineRule="auto"/>
        <w:ind w:left="1440"/>
        <w:rPr>
          <w:b/>
          <w:bCs/>
          <w:sz w:val="23"/>
          <w:szCs w:val="23"/>
        </w:rPr>
      </w:pPr>
      <w:r w:rsidRPr="000520A0">
        <w:rPr>
          <w:b/>
          <w:bCs/>
          <w:sz w:val="23"/>
          <w:szCs w:val="23"/>
        </w:rPr>
        <w:t>(Act s 99(4))</w:t>
      </w:r>
    </w:p>
    <w:p w14:paraId="337A7AEF" w14:textId="7CCAEB34" w:rsidR="00A54EB8" w:rsidRPr="000520A0" w:rsidRDefault="00A54EB8" w:rsidP="00A54EB8">
      <w:pPr>
        <w:spacing w:line="259" w:lineRule="auto"/>
        <w:ind w:left="1440" w:hanging="1440"/>
        <w:rPr>
          <w:sz w:val="22"/>
          <w:szCs w:val="22"/>
        </w:rPr>
      </w:pPr>
    </w:p>
    <w:p w14:paraId="25D0B644" w14:textId="0D99CFD3" w:rsidR="00BE6B74" w:rsidRPr="000520A0" w:rsidRDefault="00A54EB8" w:rsidP="00BC6A06">
      <w:pPr>
        <w:spacing w:line="259" w:lineRule="auto"/>
        <w:rPr>
          <w:sz w:val="22"/>
          <w:szCs w:val="22"/>
        </w:rPr>
      </w:pPr>
      <w:r w:rsidRPr="000520A0">
        <w:rPr>
          <w:sz w:val="22"/>
          <w:szCs w:val="22"/>
        </w:rPr>
        <w:t xml:space="preserve">This </w:t>
      </w:r>
      <w:r w:rsidR="00E42299" w:rsidRPr="000520A0">
        <w:rPr>
          <w:sz w:val="22"/>
          <w:szCs w:val="22"/>
        </w:rPr>
        <w:t>s</w:t>
      </w:r>
      <w:r w:rsidR="00335FAE" w:rsidRPr="000520A0">
        <w:rPr>
          <w:sz w:val="22"/>
          <w:szCs w:val="22"/>
        </w:rPr>
        <w:t>ection</w:t>
      </w:r>
      <w:r w:rsidRPr="000520A0">
        <w:rPr>
          <w:sz w:val="22"/>
          <w:szCs w:val="22"/>
        </w:rPr>
        <w:t xml:space="preserve"> replaces </w:t>
      </w:r>
      <w:r w:rsidR="00E42299" w:rsidRPr="000520A0">
        <w:rPr>
          <w:sz w:val="22"/>
          <w:szCs w:val="22"/>
        </w:rPr>
        <w:t>s</w:t>
      </w:r>
      <w:r w:rsidR="00335FAE" w:rsidRPr="000520A0">
        <w:rPr>
          <w:sz w:val="22"/>
          <w:szCs w:val="22"/>
        </w:rPr>
        <w:t>ection</w:t>
      </w:r>
      <w:r w:rsidRPr="000520A0">
        <w:rPr>
          <w:sz w:val="22"/>
          <w:szCs w:val="22"/>
        </w:rPr>
        <w:t>s 35 and 46 of the</w:t>
      </w:r>
      <w:r w:rsidR="00BC6A06" w:rsidRPr="000520A0">
        <w:rPr>
          <w:sz w:val="22"/>
          <w:szCs w:val="22"/>
        </w:rPr>
        <w:t xml:space="preserve"> Special Arrangement 2010 and retains the policy intent</w:t>
      </w:r>
      <w:r w:rsidRPr="000520A0">
        <w:rPr>
          <w:sz w:val="22"/>
          <w:szCs w:val="22"/>
        </w:rPr>
        <w:t xml:space="preserve">. </w:t>
      </w:r>
    </w:p>
    <w:p w14:paraId="60C6837A" w14:textId="77777777" w:rsidR="003F571C" w:rsidRPr="000520A0" w:rsidRDefault="003F571C" w:rsidP="00BC6A06">
      <w:pPr>
        <w:spacing w:line="259" w:lineRule="auto"/>
        <w:rPr>
          <w:sz w:val="22"/>
          <w:szCs w:val="22"/>
        </w:rPr>
      </w:pPr>
    </w:p>
    <w:p w14:paraId="0FAE1591" w14:textId="31080937" w:rsidR="00A54EB8" w:rsidRPr="000520A0" w:rsidRDefault="00BE6B74" w:rsidP="00BC6A06">
      <w:pPr>
        <w:spacing w:line="259" w:lineRule="auto"/>
        <w:rPr>
          <w:sz w:val="22"/>
          <w:szCs w:val="22"/>
        </w:rPr>
      </w:pPr>
      <w:r w:rsidRPr="000520A0">
        <w:rPr>
          <w:sz w:val="22"/>
          <w:szCs w:val="22"/>
        </w:rPr>
        <w:t xml:space="preserve">Subsection 28(1) </w:t>
      </w:r>
      <w:r w:rsidR="00BC6A06" w:rsidRPr="000520A0">
        <w:rPr>
          <w:sz w:val="22"/>
          <w:szCs w:val="22"/>
        </w:rPr>
        <w:t>sets out</w:t>
      </w:r>
      <w:r w:rsidR="00A54EB8" w:rsidRPr="000520A0">
        <w:rPr>
          <w:sz w:val="22"/>
          <w:szCs w:val="22"/>
        </w:rPr>
        <w:t xml:space="preserve"> </w:t>
      </w:r>
      <w:r w:rsidR="00BC6A06" w:rsidRPr="000520A0">
        <w:rPr>
          <w:sz w:val="22"/>
          <w:szCs w:val="22"/>
        </w:rPr>
        <w:t xml:space="preserve">the amount payable to an approved hospital authority for a public hospital for the special arrangement supply of an HSD pharmaceutical benefit. In essence, the amount able to be claimed by an approved hospital authority for a public hospital </w:t>
      </w:r>
      <w:r w:rsidRPr="000520A0">
        <w:rPr>
          <w:sz w:val="22"/>
          <w:szCs w:val="22"/>
        </w:rPr>
        <w:t xml:space="preserve">is the dispensed price (determined in section 29) for the supply of the HSD pharmaceutical benefit minus the patient </w:t>
      </w:r>
      <w:r w:rsidR="00B4531E" w:rsidRPr="000520A0">
        <w:rPr>
          <w:sz w:val="22"/>
          <w:szCs w:val="22"/>
        </w:rPr>
        <w:t xml:space="preserve">charge (commonly known as the </w:t>
      </w:r>
      <w:r w:rsidRPr="000520A0">
        <w:rPr>
          <w:sz w:val="22"/>
          <w:szCs w:val="22"/>
        </w:rPr>
        <w:t>co-payment</w:t>
      </w:r>
      <w:r w:rsidR="00B4531E" w:rsidRPr="000520A0">
        <w:rPr>
          <w:sz w:val="22"/>
          <w:szCs w:val="22"/>
        </w:rPr>
        <w:t>)</w:t>
      </w:r>
      <w:r w:rsidRPr="000520A0">
        <w:rPr>
          <w:sz w:val="22"/>
          <w:szCs w:val="22"/>
        </w:rPr>
        <w:t>, if the dispensed exceeds the co-payment amount. Section 99(4) of the Act provides approved hospital authorities the entitlement for payment from the Commonwealth for the supply of pharmaceutical benefits as determined by the Minister</w:t>
      </w:r>
      <w:r w:rsidR="00E873C6" w:rsidRPr="000520A0">
        <w:rPr>
          <w:sz w:val="22"/>
          <w:szCs w:val="22"/>
        </w:rPr>
        <w:t xml:space="preserve"> (see subsection 28(2) below)</w:t>
      </w:r>
      <w:r w:rsidRPr="000520A0">
        <w:rPr>
          <w:sz w:val="22"/>
          <w:szCs w:val="22"/>
        </w:rPr>
        <w:t xml:space="preserve">. </w:t>
      </w:r>
    </w:p>
    <w:p w14:paraId="113303D3" w14:textId="6D267EDB" w:rsidR="00BE6B74" w:rsidRPr="000520A0" w:rsidRDefault="00BE6B74" w:rsidP="00BC6A06">
      <w:pPr>
        <w:spacing w:line="259" w:lineRule="auto"/>
        <w:rPr>
          <w:sz w:val="22"/>
          <w:szCs w:val="22"/>
        </w:rPr>
      </w:pPr>
    </w:p>
    <w:p w14:paraId="78DD8327" w14:textId="3BAE5203" w:rsidR="00BE6B74" w:rsidRPr="000520A0" w:rsidRDefault="00BE6B74" w:rsidP="00BC6A06">
      <w:pPr>
        <w:spacing w:line="259" w:lineRule="auto"/>
        <w:rPr>
          <w:sz w:val="22"/>
          <w:szCs w:val="22"/>
        </w:rPr>
      </w:pPr>
      <w:r w:rsidRPr="000520A0">
        <w:rPr>
          <w:sz w:val="22"/>
          <w:szCs w:val="22"/>
        </w:rPr>
        <w:t xml:space="preserve">Subsection 28(2) states this section applies despite the </w:t>
      </w:r>
      <w:r w:rsidRPr="000520A0">
        <w:rPr>
          <w:i/>
          <w:iCs/>
          <w:sz w:val="22"/>
          <w:szCs w:val="22"/>
        </w:rPr>
        <w:t xml:space="preserve">National Health (Commonwealth Price—Pharmaceutical Benefits Supplied By Public Hospitals) Determination 2017 </w:t>
      </w:r>
      <w:r w:rsidRPr="000520A0">
        <w:rPr>
          <w:iCs/>
          <w:sz w:val="22"/>
          <w:szCs w:val="22"/>
        </w:rPr>
        <w:t>(</w:t>
      </w:r>
      <w:r w:rsidR="000936C4" w:rsidRPr="000520A0">
        <w:rPr>
          <w:iCs/>
          <w:sz w:val="22"/>
          <w:szCs w:val="22"/>
        </w:rPr>
        <w:t xml:space="preserve">the </w:t>
      </w:r>
      <w:r w:rsidRPr="000520A0">
        <w:rPr>
          <w:iCs/>
          <w:sz w:val="22"/>
          <w:szCs w:val="22"/>
        </w:rPr>
        <w:t>Public Hospital Determination) which determines the Commonwealth Price for pharmaceutical benefits</w:t>
      </w:r>
      <w:r w:rsidR="00E873C6" w:rsidRPr="000520A0">
        <w:rPr>
          <w:iCs/>
          <w:sz w:val="22"/>
          <w:szCs w:val="22"/>
        </w:rPr>
        <w:t xml:space="preserve"> supplied by public hospitals</w:t>
      </w:r>
      <w:r w:rsidRPr="000520A0">
        <w:rPr>
          <w:iCs/>
          <w:sz w:val="22"/>
          <w:szCs w:val="22"/>
        </w:rPr>
        <w:t>. The dispensed price for HSD pharmaceutical benefits is determined in this instrument, not by the Public Hospital Determination</w:t>
      </w:r>
      <w:r w:rsidR="00397256" w:rsidRPr="000520A0">
        <w:rPr>
          <w:iCs/>
          <w:sz w:val="22"/>
          <w:szCs w:val="22"/>
        </w:rPr>
        <w:t xml:space="preserve"> and so the Commonwealth Price does not apply</w:t>
      </w:r>
      <w:r w:rsidR="00344CDA" w:rsidRPr="000520A0">
        <w:rPr>
          <w:iCs/>
          <w:sz w:val="22"/>
          <w:szCs w:val="22"/>
        </w:rPr>
        <w:t xml:space="preserve"> to special arrangement supplies of an HSD pharmaceutical benefit under this instrument</w:t>
      </w:r>
      <w:r w:rsidRPr="000520A0">
        <w:rPr>
          <w:iCs/>
          <w:sz w:val="22"/>
          <w:szCs w:val="22"/>
        </w:rPr>
        <w:t xml:space="preserve">. </w:t>
      </w:r>
    </w:p>
    <w:p w14:paraId="37ECB2EF" w14:textId="0E995F02" w:rsidR="00BB0DE7" w:rsidRPr="000520A0" w:rsidRDefault="00BB0DE7" w:rsidP="00A54EB8">
      <w:pPr>
        <w:spacing w:line="259" w:lineRule="auto"/>
        <w:rPr>
          <w:sz w:val="22"/>
          <w:szCs w:val="22"/>
        </w:rPr>
      </w:pPr>
    </w:p>
    <w:p w14:paraId="2CDE7D96" w14:textId="256BDECD" w:rsidR="00BB0DE7" w:rsidRPr="000520A0" w:rsidRDefault="00335FAE" w:rsidP="00A54EB8">
      <w:pPr>
        <w:spacing w:line="259" w:lineRule="auto"/>
        <w:rPr>
          <w:b/>
          <w:bCs/>
          <w:sz w:val="23"/>
          <w:szCs w:val="23"/>
        </w:rPr>
      </w:pPr>
      <w:r w:rsidRPr="000520A0">
        <w:rPr>
          <w:b/>
          <w:sz w:val="22"/>
          <w:szCs w:val="22"/>
        </w:rPr>
        <w:t>Section</w:t>
      </w:r>
      <w:r w:rsidR="00BB0DE7" w:rsidRPr="000520A0">
        <w:rPr>
          <w:b/>
          <w:sz w:val="22"/>
          <w:szCs w:val="22"/>
        </w:rPr>
        <w:t xml:space="preserve"> 29</w:t>
      </w:r>
      <w:r w:rsidR="00BB0DE7" w:rsidRPr="000520A0">
        <w:rPr>
          <w:sz w:val="22"/>
          <w:szCs w:val="22"/>
        </w:rPr>
        <w:tab/>
      </w:r>
      <w:r w:rsidR="00BB0DE7" w:rsidRPr="000520A0">
        <w:rPr>
          <w:b/>
          <w:bCs/>
          <w:sz w:val="23"/>
          <w:szCs w:val="23"/>
        </w:rPr>
        <w:t>Dispensed price for approved hospital authorities for public hospitals</w:t>
      </w:r>
    </w:p>
    <w:p w14:paraId="389A12B1" w14:textId="09CBEA98" w:rsidR="00BB0DE7" w:rsidRPr="000520A0" w:rsidRDefault="00BB0DE7" w:rsidP="00A54EB8">
      <w:pPr>
        <w:spacing w:line="259" w:lineRule="auto"/>
        <w:rPr>
          <w:b/>
          <w:bCs/>
          <w:sz w:val="23"/>
          <w:szCs w:val="23"/>
        </w:rPr>
      </w:pPr>
    </w:p>
    <w:p w14:paraId="02DB561D" w14:textId="094FFD2A" w:rsidR="008E43A0" w:rsidRPr="000520A0" w:rsidRDefault="008E43A0" w:rsidP="008E43A0">
      <w:pPr>
        <w:spacing w:line="259" w:lineRule="auto"/>
        <w:rPr>
          <w:sz w:val="22"/>
          <w:szCs w:val="22"/>
        </w:rPr>
      </w:pPr>
      <w:r w:rsidRPr="000520A0">
        <w:rPr>
          <w:sz w:val="22"/>
          <w:szCs w:val="22"/>
        </w:rPr>
        <w:t xml:space="preserve">This </w:t>
      </w:r>
      <w:r w:rsidR="00E42299" w:rsidRPr="000520A0">
        <w:rPr>
          <w:sz w:val="22"/>
          <w:szCs w:val="22"/>
        </w:rPr>
        <w:t>s</w:t>
      </w:r>
      <w:r w:rsidR="00335FAE" w:rsidRPr="000520A0">
        <w:rPr>
          <w:sz w:val="22"/>
          <w:szCs w:val="22"/>
        </w:rPr>
        <w:t>ection</w:t>
      </w:r>
      <w:r w:rsidRPr="000520A0">
        <w:rPr>
          <w:sz w:val="22"/>
          <w:szCs w:val="22"/>
        </w:rPr>
        <w:t xml:space="preserve"> replaces </w:t>
      </w:r>
      <w:r w:rsidR="00E42299" w:rsidRPr="000520A0">
        <w:rPr>
          <w:sz w:val="22"/>
          <w:szCs w:val="22"/>
        </w:rPr>
        <w:t>s</w:t>
      </w:r>
      <w:r w:rsidR="00335FAE" w:rsidRPr="000520A0">
        <w:rPr>
          <w:sz w:val="22"/>
          <w:szCs w:val="22"/>
        </w:rPr>
        <w:t>ection</w:t>
      </w:r>
      <w:r w:rsidRPr="000520A0">
        <w:rPr>
          <w:sz w:val="22"/>
          <w:szCs w:val="22"/>
        </w:rPr>
        <w:t>s 37, 38 and 44 of the</w:t>
      </w:r>
      <w:r w:rsidR="00B33CC4" w:rsidRPr="000520A0">
        <w:rPr>
          <w:sz w:val="22"/>
          <w:szCs w:val="22"/>
        </w:rPr>
        <w:t xml:space="preserve"> Special Arrangement 2010 and determines</w:t>
      </w:r>
      <w:r w:rsidRPr="000520A0">
        <w:rPr>
          <w:sz w:val="22"/>
          <w:szCs w:val="22"/>
        </w:rPr>
        <w:t xml:space="preserve"> the dispensed price </w:t>
      </w:r>
      <w:r w:rsidR="00B33CC4" w:rsidRPr="000520A0">
        <w:rPr>
          <w:sz w:val="22"/>
          <w:szCs w:val="22"/>
        </w:rPr>
        <w:t>for the special arrangement supply of an HSD pharmaceutical benefit by an approved hospital authority</w:t>
      </w:r>
      <w:r w:rsidRPr="000520A0">
        <w:rPr>
          <w:sz w:val="22"/>
          <w:szCs w:val="22"/>
        </w:rPr>
        <w:t xml:space="preserve"> for </w:t>
      </w:r>
      <w:r w:rsidR="00B33CC4" w:rsidRPr="000520A0">
        <w:rPr>
          <w:sz w:val="22"/>
          <w:szCs w:val="22"/>
        </w:rPr>
        <w:t>a public hospital</w:t>
      </w:r>
      <w:r w:rsidRPr="000520A0">
        <w:rPr>
          <w:sz w:val="22"/>
          <w:szCs w:val="22"/>
        </w:rPr>
        <w:t xml:space="preserve">. It retains the same intent as the original </w:t>
      </w:r>
      <w:r w:rsidR="00E42299" w:rsidRPr="000520A0">
        <w:rPr>
          <w:sz w:val="22"/>
          <w:szCs w:val="22"/>
        </w:rPr>
        <w:t>s</w:t>
      </w:r>
      <w:r w:rsidR="00335FAE" w:rsidRPr="000520A0">
        <w:rPr>
          <w:sz w:val="22"/>
          <w:szCs w:val="22"/>
        </w:rPr>
        <w:t>ection</w:t>
      </w:r>
      <w:r w:rsidRPr="000520A0">
        <w:rPr>
          <w:sz w:val="22"/>
          <w:szCs w:val="22"/>
        </w:rPr>
        <w:t>s 37, 38 and 44</w:t>
      </w:r>
      <w:r w:rsidR="00FD40E2" w:rsidRPr="000520A0">
        <w:rPr>
          <w:sz w:val="22"/>
          <w:szCs w:val="22"/>
        </w:rPr>
        <w:t xml:space="preserve">, </w:t>
      </w:r>
      <w:r w:rsidRPr="000520A0">
        <w:rPr>
          <w:sz w:val="22"/>
          <w:szCs w:val="22"/>
        </w:rPr>
        <w:t xml:space="preserve">but consolidates the dispensed price, broken quantities and rounding into one </w:t>
      </w:r>
      <w:r w:rsidR="00E42299" w:rsidRPr="000520A0">
        <w:rPr>
          <w:sz w:val="22"/>
          <w:szCs w:val="22"/>
        </w:rPr>
        <w:t>s</w:t>
      </w:r>
      <w:r w:rsidR="00335FAE" w:rsidRPr="000520A0">
        <w:rPr>
          <w:sz w:val="22"/>
          <w:szCs w:val="22"/>
        </w:rPr>
        <w:t>ection</w:t>
      </w:r>
      <w:r w:rsidRPr="000520A0">
        <w:rPr>
          <w:sz w:val="22"/>
          <w:szCs w:val="22"/>
        </w:rPr>
        <w:t>.</w:t>
      </w:r>
    </w:p>
    <w:p w14:paraId="727C1FC3" w14:textId="1EDB63FE" w:rsidR="00B33CC4" w:rsidRPr="000520A0" w:rsidRDefault="00B33CC4" w:rsidP="008E43A0">
      <w:pPr>
        <w:spacing w:line="259" w:lineRule="auto"/>
        <w:rPr>
          <w:sz w:val="22"/>
          <w:szCs w:val="22"/>
        </w:rPr>
      </w:pPr>
    </w:p>
    <w:p w14:paraId="6197CD54" w14:textId="5E8593C7" w:rsidR="00B33CC4" w:rsidRPr="000520A0" w:rsidRDefault="00B33CC4" w:rsidP="008E43A0">
      <w:pPr>
        <w:spacing w:line="259" w:lineRule="auto"/>
        <w:rPr>
          <w:sz w:val="22"/>
          <w:szCs w:val="22"/>
        </w:rPr>
      </w:pPr>
      <w:r w:rsidRPr="000520A0">
        <w:rPr>
          <w:sz w:val="22"/>
          <w:szCs w:val="22"/>
        </w:rPr>
        <w:t>Subsection 29(1) provides how the dispensed price for a special arrangement supply of an HSD pharmaceutical benefit by an approved hospital authority for a public hospital is calculated</w:t>
      </w:r>
      <w:r w:rsidR="00951E33" w:rsidRPr="000520A0">
        <w:rPr>
          <w:sz w:val="22"/>
          <w:szCs w:val="22"/>
        </w:rPr>
        <w:t xml:space="preserve">. In essence, the amount is the sum of the approved ex-manufacturer price </w:t>
      </w:r>
      <w:r w:rsidR="004F07DE" w:rsidRPr="000520A0">
        <w:rPr>
          <w:sz w:val="22"/>
          <w:szCs w:val="22"/>
        </w:rPr>
        <w:t xml:space="preserve">(AEMP) </w:t>
      </w:r>
      <w:r w:rsidR="00951E33" w:rsidRPr="000520A0">
        <w:rPr>
          <w:sz w:val="22"/>
          <w:szCs w:val="22"/>
        </w:rPr>
        <w:t xml:space="preserve">or the proportional ex-manufacturer price </w:t>
      </w:r>
      <w:r w:rsidR="004F07DE" w:rsidRPr="000520A0">
        <w:rPr>
          <w:sz w:val="22"/>
          <w:szCs w:val="22"/>
        </w:rPr>
        <w:t xml:space="preserve">(PEMP) </w:t>
      </w:r>
      <w:r w:rsidR="00951E33" w:rsidRPr="000520A0">
        <w:rPr>
          <w:sz w:val="22"/>
          <w:szCs w:val="22"/>
        </w:rPr>
        <w:t>as applicable for each pack quantity</w:t>
      </w:r>
      <w:r w:rsidRPr="000520A0">
        <w:rPr>
          <w:sz w:val="22"/>
          <w:szCs w:val="22"/>
        </w:rPr>
        <w:t xml:space="preserve">. </w:t>
      </w:r>
      <w:r w:rsidR="00A10969" w:rsidRPr="000520A0">
        <w:rPr>
          <w:sz w:val="22"/>
          <w:szCs w:val="22"/>
        </w:rPr>
        <w:t>Where the pack is a broken quantity, the calculation is determined in section 29(2).</w:t>
      </w:r>
    </w:p>
    <w:p w14:paraId="1D849FBF" w14:textId="03F11A5D" w:rsidR="00682BC5" w:rsidRPr="000520A0" w:rsidRDefault="00682BC5" w:rsidP="008E43A0">
      <w:pPr>
        <w:spacing w:line="259" w:lineRule="auto"/>
        <w:rPr>
          <w:sz w:val="22"/>
          <w:szCs w:val="22"/>
        </w:rPr>
      </w:pPr>
    </w:p>
    <w:p w14:paraId="538D0932" w14:textId="4478942D" w:rsidR="00682BC5" w:rsidRPr="000520A0" w:rsidRDefault="00682BC5" w:rsidP="008E43A0">
      <w:pPr>
        <w:spacing w:line="259" w:lineRule="auto"/>
        <w:rPr>
          <w:sz w:val="22"/>
          <w:szCs w:val="22"/>
        </w:rPr>
      </w:pPr>
      <w:r w:rsidRPr="000520A0">
        <w:rPr>
          <w:sz w:val="22"/>
          <w:szCs w:val="22"/>
        </w:rPr>
        <w:t xml:space="preserve">Subsection 29(2) provides how the amount is calculated for broken quantities, that is, as a percentage of the pack quantity and then applying the percentage to the </w:t>
      </w:r>
      <w:r w:rsidR="004F07DE" w:rsidRPr="000520A0">
        <w:rPr>
          <w:sz w:val="22"/>
          <w:szCs w:val="22"/>
        </w:rPr>
        <w:t>AEMP/PEMP</w:t>
      </w:r>
      <w:r w:rsidRPr="000520A0">
        <w:rPr>
          <w:sz w:val="22"/>
          <w:szCs w:val="22"/>
        </w:rPr>
        <w:t xml:space="preserve">. </w:t>
      </w:r>
    </w:p>
    <w:p w14:paraId="35B436DA" w14:textId="5DA91A44" w:rsidR="00682BC5" w:rsidRPr="000520A0" w:rsidRDefault="00682BC5" w:rsidP="008E43A0">
      <w:pPr>
        <w:spacing w:line="259" w:lineRule="auto"/>
        <w:rPr>
          <w:sz w:val="22"/>
          <w:szCs w:val="22"/>
        </w:rPr>
      </w:pPr>
    </w:p>
    <w:p w14:paraId="3B619113" w14:textId="0235C065" w:rsidR="00682BC5" w:rsidRPr="000520A0" w:rsidRDefault="00682BC5" w:rsidP="008E43A0">
      <w:pPr>
        <w:spacing w:line="259" w:lineRule="auto"/>
        <w:rPr>
          <w:sz w:val="22"/>
          <w:szCs w:val="22"/>
        </w:rPr>
      </w:pPr>
      <w:r w:rsidRPr="000520A0">
        <w:rPr>
          <w:sz w:val="22"/>
          <w:szCs w:val="22"/>
        </w:rPr>
        <w:t xml:space="preserve">Subsection 29(3) provides the dispensed price is rounded to the nearest cent, with half a cent being counted as 1 cent. </w:t>
      </w:r>
    </w:p>
    <w:p w14:paraId="015B7F61" w14:textId="5DE1E1BA" w:rsidR="00B33CC4" w:rsidRPr="000520A0" w:rsidRDefault="00B33CC4" w:rsidP="00422B16">
      <w:pPr>
        <w:spacing w:line="259" w:lineRule="auto"/>
        <w:rPr>
          <w:szCs w:val="22"/>
        </w:rPr>
      </w:pPr>
    </w:p>
    <w:p w14:paraId="4AC32958" w14:textId="2B431436" w:rsidR="00EC60F5" w:rsidRPr="000520A0" w:rsidRDefault="00422B16" w:rsidP="004A7505">
      <w:pPr>
        <w:spacing w:line="259" w:lineRule="auto"/>
        <w:rPr>
          <w:b/>
          <w:i/>
          <w:sz w:val="22"/>
          <w:szCs w:val="22"/>
        </w:rPr>
      </w:pPr>
      <w:r w:rsidRPr="000520A0">
        <w:rPr>
          <w:b/>
          <w:i/>
          <w:sz w:val="22"/>
          <w:szCs w:val="22"/>
        </w:rPr>
        <w:t>Division 2 Supplies by other approved suppliers</w:t>
      </w:r>
    </w:p>
    <w:p w14:paraId="6F3E2FF2" w14:textId="77777777" w:rsidR="005038F1" w:rsidRPr="000520A0" w:rsidRDefault="005038F1" w:rsidP="004A7505">
      <w:pPr>
        <w:spacing w:line="259" w:lineRule="auto"/>
        <w:rPr>
          <w:bCs/>
          <w:sz w:val="22"/>
          <w:szCs w:val="22"/>
        </w:rPr>
      </w:pPr>
    </w:p>
    <w:p w14:paraId="52C7AB50" w14:textId="56900C8C" w:rsidR="00422B16" w:rsidRPr="000520A0" w:rsidRDefault="00422B16" w:rsidP="004A7505">
      <w:pPr>
        <w:spacing w:line="259" w:lineRule="auto"/>
        <w:rPr>
          <w:sz w:val="22"/>
          <w:szCs w:val="22"/>
        </w:rPr>
      </w:pPr>
      <w:r w:rsidRPr="000520A0">
        <w:rPr>
          <w:bCs/>
          <w:sz w:val="22"/>
          <w:szCs w:val="22"/>
        </w:rPr>
        <w:t xml:space="preserve">Division 2 sets out the manner in which payment for the special arrangement supply of an HSD pharmaceutical benefit by </w:t>
      </w:r>
      <w:r w:rsidR="0088542B" w:rsidRPr="000520A0">
        <w:rPr>
          <w:bCs/>
          <w:sz w:val="22"/>
          <w:szCs w:val="22"/>
        </w:rPr>
        <w:t>an approved pharmacist,</w:t>
      </w:r>
      <w:r w:rsidRPr="000520A0">
        <w:rPr>
          <w:bCs/>
          <w:sz w:val="22"/>
          <w:szCs w:val="22"/>
        </w:rPr>
        <w:t xml:space="preserve"> </w:t>
      </w:r>
      <w:r w:rsidR="0088542B" w:rsidRPr="000520A0">
        <w:rPr>
          <w:bCs/>
          <w:sz w:val="22"/>
          <w:szCs w:val="22"/>
        </w:rPr>
        <w:t>approved medical practitioner</w:t>
      </w:r>
      <w:r w:rsidRPr="000520A0">
        <w:rPr>
          <w:bCs/>
          <w:sz w:val="22"/>
          <w:szCs w:val="22"/>
        </w:rPr>
        <w:t xml:space="preserve"> </w:t>
      </w:r>
      <w:r w:rsidR="0088542B" w:rsidRPr="000520A0">
        <w:rPr>
          <w:bCs/>
          <w:sz w:val="22"/>
          <w:szCs w:val="22"/>
        </w:rPr>
        <w:t xml:space="preserve">or a private hospital </w:t>
      </w:r>
      <w:r w:rsidRPr="000520A0">
        <w:rPr>
          <w:bCs/>
          <w:sz w:val="22"/>
          <w:szCs w:val="22"/>
        </w:rPr>
        <w:t xml:space="preserve">is calculated under this instrument. The dispensed price is the basis for working out the amount that an approved pharmacist </w:t>
      </w:r>
      <w:r w:rsidR="00465165" w:rsidRPr="000520A0">
        <w:rPr>
          <w:bCs/>
          <w:sz w:val="22"/>
          <w:szCs w:val="22"/>
        </w:rPr>
        <w:t>or</w:t>
      </w:r>
      <w:r w:rsidRPr="000520A0">
        <w:rPr>
          <w:bCs/>
          <w:sz w:val="22"/>
          <w:szCs w:val="22"/>
        </w:rPr>
        <w:t xml:space="preserve"> approved medical practitioner may claim for supplying an HSD pharmaceutical benefit under this instrument.</w:t>
      </w:r>
    </w:p>
    <w:p w14:paraId="76508249" w14:textId="77777777" w:rsidR="00422B16" w:rsidRPr="000520A0" w:rsidRDefault="00422B16" w:rsidP="004A7505">
      <w:pPr>
        <w:spacing w:line="259" w:lineRule="auto"/>
        <w:rPr>
          <w:sz w:val="22"/>
          <w:szCs w:val="22"/>
        </w:rPr>
      </w:pPr>
    </w:p>
    <w:p w14:paraId="7E88DE6B" w14:textId="77777777" w:rsidR="00E629B5" w:rsidRPr="000520A0" w:rsidRDefault="00E629B5">
      <w:pPr>
        <w:spacing w:after="160" w:line="259" w:lineRule="auto"/>
        <w:rPr>
          <w:b/>
          <w:sz w:val="22"/>
          <w:szCs w:val="22"/>
        </w:rPr>
      </w:pPr>
      <w:r w:rsidRPr="000520A0">
        <w:rPr>
          <w:b/>
          <w:sz w:val="22"/>
          <w:szCs w:val="22"/>
        </w:rPr>
        <w:br w:type="page"/>
      </w:r>
    </w:p>
    <w:p w14:paraId="53084084" w14:textId="48325F44" w:rsidR="008E43A0" w:rsidRPr="000520A0" w:rsidRDefault="00335FAE" w:rsidP="008E43A0">
      <w:pPr>
        <w:spacing w:line="259" w:lineRule="auto"/>
        <w:ind w:left="1440" w:hanging="1440"/>
        <w:rPr>
          <w:sz w:val="22"/>
          <w:szCs w:val="22"/>
        </w:rPr>
      </w:pPr>
      <w:r w:rsidRPr="000520A0">
        <w:rPr>
          <w:b/>
          <w:sz w:val="22"/>
          <w:szCs w:val="22"/>
        </w:rPr>
        <w:lastRenderedPageBreak/>
        <w:t>Section</w:t>
      </w:r>
      <w:r w:rsidR="008E43A0" w:rsidRPr="000520A0">
        <w:rPr>
          <w:b/>
          <w:sz w:val="22"/>
          <w:szCs w:val="22"/>
        </w:rPr>
        <w:t xml:space="preserve"> 30</w:t>
      </w:r>
      <w:r w:rsidR="008E43A0" w:rsidRPr="000520A0">
        <w:rPr>
          <w:sz w:val="22"/>
          <w:szCs w:val="22"/>
        </w:rPr>
        <w:tab/>
      </w:r>
      <w:r w:rsidR="008E43A0" w:rsidRPr="000520A0">
        <w:rPr>
          <w:b/>
          <w:bCs/>
          <w:sz w:val="22"/>
          <w:szCs w:val="22"/>
        </w:rPr>
        <w:t xml:space="preserve">Entitlement to, and amount of, payment for approved pharmacists and approved medical practitioners </w:t>
      </w:r>
    </w:p>
    <w:p w14:paraId="51DD949F" w14:textId="77777777" w:rsidR="008E43A0" w:rsidRPr="000520A0" w:rsidRDefault="008E43A0" w:rsidP="004A7505">
      <w:pPr>
        <w:spacing w:line="259" w:lineRule="auto"/>
        <w:rPr>
          <w:sz w:val="22"/>
          <w:szCs w:val="22"/>
        </w:rPr>
      </w:pPr>
    </w:p>
    <w:p w14:paraId="32EBEC69" w14:textId="6712C9EE" w:rsidR="008E43A0" w:rsidRPr="000520A0" w:rsidRDefault="008E43A0" w:rsidP="004A7505">
      <w:pPr>
        <w:spacing w:line="259" w:lineRule="auto"/>
        <w:rPr>
          <w:sz w:val="22"/>
          <w:szCs w:val="22"/>
        </w:rPr>
      </w:pPr>
      <w:r w:rsidRPr="000520A0">
        <w:rPr>
          <w:sz w:val="22"/>
          <w:szCs w:val="22"/>
        </w:rPr>
        <w:t xml:space="preserve">This </w:t>
      </w:r>
      <w:r w:rsidR="00E42299" w:rsidRPr="000520A0">
        <w:rPr>
          <w:sz w:val="22"/>
          <w:szCs w:val="22"/>
        </w:rPr>
        <w:t>s</w:t>
      </w:r>
      <w:r w:rsidR="00335FAE" w:rsidRPr="000520A0">
        <w:rPr>
          <w:sz w:val="22"/>
          <w:szCs w:val="22"/>
        </w:rPr>
        <w:t>ection</w:t>
      </w:r>
      <w:r w:rsidRPr="000520A0">
        <w:rPr>
          <w:sz w:val="22"/>
          <w:szCs w:val="22"/>
        </w:rPr>
        <w:t xml:space="preserve"> replaces </w:t>
      </w:r>
      <w:r w:rsidR="00E42299" w:rsidRPr="000520A0">
        <w:rPr>
          <w:sz w:val="22"/>
          <w:szCs w:val="22"/>
        </w:rPr>
        <w:t>s</w:t>
      </w:r>
      <w:r w:rsidR="00335FAE" w:rsidRPr="000520A0">
        <w:rPr>
          <w:sz w:val="22"/>
          <w:szCs w:val="22"/>
        </w:rPr>
        <w:t>ection</w:t>
      </w:r>
      <w:r w:rsidRPr="000520A0">
        <w:rPr>
          <w:sz w:val="22"/>
          <w:szCs w:val="22"/>
        </w:rPr>
        <w:t>s 36(2) and 47 of the</w:t>
      </w:r>
      <w:r w:rsidR="00785DB4" w:rsidRPr="000520A0">
        <w:rPr>
          <w:sz w:val="22"/>
          <w:szCs w:val="22"/>
        </w:rPr>
        <w:t xml:space="preserve"> Special Arrangement 2010</w:t>
      </w:r>
      <w:r w:rsidRPr="000520A0">
        <w:rPr>
          <w:sz w:val="22"/>
          <w:szCs w:val="22"/>
        </w:rPr>
        <w:t>.</w:t>
      </w:r>
      <w:r w:rsidRPr="000520A0">
        <w:rPr>
          <w:rFonts w:cstheme="minorHAnsi"/>
          <w:color w:val="000000" w:themeColor="text1"/>
          <w:kern w:val="24"/>
        </w:rPr>
        <w:t xml:space="preserve"> </w:t>
      </w:r>
      <w:r w:rsidRPr="000520A0">
        <w:rPr>
          <w:rFonts w:cstheme="minorHAnsi"/>
          <w:color w:val="000000" w:themeColor="text1"/>
          <w:kern w:val="24"/>
          <w:sz w:val="22"/>
          <w:szCs w:val="22"/>
        </w:rPr>
        <w:t>It provides the entitlement to, and amount of, payment for approved pharmacists and medical practitioners</w:t>
      </w:r>
      <w:r w:rsidR="00DC228E" w:rsidRPr="000520A0">
        <w:rPr>
          <w:rFonts w:cstheme="minorHAnsi"/>
          <w:color w:val="000000" w:themeColor="text1"/>
          <w:kern w:val="24"/>
          <w:sz w:val="22"/>
          <w:szCs w:val="22"/>
        </w:rPr>
        <w:t>.</w:t>
      </w:r>
      <w:r w:rsidR="00DC228E" w:rsidRPr="000520A0">
        <w:t xml:space="preserve"> </w:t>
      </w:r>
      <w:r w:rsidR="00DC228E" w:rsidRPr="000520A0">
        <w:rPr>
          <w:rFonts w:cstheme="minorHAnsi"/>
          <w:color w:val="000000" w:themeColor="text1"/>
          <w:kern w:val="24"/>
          <w:sz w:val="22"/>
          <w:szCs w:val="22"/>
        </w:rPr>
        <w:t xml:space="preserve">It retains the same intent as the original </w:t>
      </w:r>
      <w:r w:rsidR="00E42299" w:rsidRPr="000520A0">
        <w:rPr>
          <w:rFonts w:cstheme="minorHAnsi"/>
          <w:color w:val="000000" w:themeColor="text1"/>
          <w:kern w:val="24"/>
          <w:sz w:val="22"/>
          <w:szCs w:val="22"/>
        </w:rPr>
        <w:t>s</w:t>
      </w:r>
      <w:r w:rsidR="00335FAE" w:rsidRPr="000520A0">
        <w:rPr>
          <w:rFonts w:cstheme="minorHAnsi"/>
          <w:color w:val="000000" w:themeColor="text1"/>
          <w:kern w:val="24"/>
          <w:sz w:val="22"/>
          <w:szCs w:val="22"/>
        </w:rPr>
        <w:t>ection</w:t>
      </w:r>
      <w:r w:rsidR="00DC228E" w:rsidRPr="000520A0">
        <w:rPr>
          <w:rFonts w:cstheme="minorHAnsi"/>
          <w:color w:val="000000" w:themeColor="text1"/>
          <w:kern w:val="24"/>
          <w:sz w:val="22"/>
          <w:szCs w:val="22"/>
        </w:rPr>
        <w:t xml:space="preserve">s 36(2) and 47 but consolidates into one </w:t>
      </w:r>
      <w:r w:rsidR="00E42299" w:rsidRPr="000520A0">
        <w:rPr>
          <w:rFonts w:cstheme="minorHAnsi"/>
          <w:color w:val="000000" w:themeColor="text1"/>
          <w:kern w:val="24"/>
          <w:sz w:val="22"/>
          <w:szCs w:val="22"/>
        </w:rPr>
        <w:t>s</w:t>
      </w:r>
      <w:r w:rsidR="00335FAE" w:rsidRPr="000520A0">
        <w:rPr>
          <w:rFonts w:cstheme="minorHAnsi"/>
          <w:color w:val="000000" w:themeColor="text1"/>
          <w:kern w:val="24"/>
          <w:sz w:val="22"/>
          <w:szCs w:val="22"/>
        </w:rPr>
        <w:t>ection</w:t>
      </w:r>
      <w:r w:rsidR="00DD6A2F" w:rsidRPr="000520A0">
        <w:rPr>
          <w:rFonts w:cstheme="minorHAnsi"/>
          <w:color w:val="000000" w:themeColor="text1"/>
          <w:kern w:val="24"/>
          <w:sz w:val="22"/>
          <w:szCs w:val="22"/>
        </w:rPr>
        <w:t>.</w:t>
      </w:r>
    </w:p>
    <w:p w14:paraId="1D69CD83" w14:textId="77777777" w:rsidR="005038F1" w:rsidRPr="000520A0" w:rsidRDefault="005038F1" w:rsidP="00785DB4">
      <w:pPr>
        <w:spacing w:line="259" w:lineRule="auto"/>
        <w:rPr>
          <w:sz w:val="22"/>
          <w:szCs w:val="22"/>
        </w:rPr>
      </w:pPr>
    </w:p>
    <w:p w14:paraId="43E95E7A" w14:textId="3FC255FE" w:rsidR="00785DB4" w:rsidRPr="000520A0" w:rsidRDefault="00785DB4" w:rsidP="00785DB4">
      <w:pPr>
        <w:spacing w:line="259" w:lineRule="auto"/>
        <w:rPr>
          <w:sz w:val="22"/>
          <w:szCs w:val="22"/>
        </w:rPr>
      </w:pPr>
      <w:r w:rsidRPr="000520A0">
        <w:rPr>
          <w:sz w:val="22"/>
          <w:szCs w:val="22"/>
        </w:rPr>
        <w:t xml:space="preserve">Subsection 30(1) provides that this section applies to the special arrangement supply of an HSD pharmaceutical benefit supplied by an approved pharmacist or approved medical practitioner. </w:t>
      </w:r>
    </w:p>
    <w:p w14:paraId="1C0ACF68" w14:textId="65C3859F" w:rsidR="00785DB4" w:rsidRPr="000520A0" w:rsidRDefault="00785DB4" w:rsidP="00785DB4">
      <w:pPr>
        <w:spacing w:line="259" w:lineRule="auto"/>
        <w:rPr>
          <w:sz w:val="22"/>
          <w:szCs w:val="22"/>
        </w:rPr>
      </w:pPr>
    </w:p>
    <w:p w14:paraId="4E7C9C3C" w14:textId="45C6BE9D" w:rsidR="00785DB4" w:rsidRPr="000520A0" w:rsidRDefault="00785DB4" w:rsidP="00785DB4">
      <w:pPr>
        <w:spacing w:line="259" w:lineRule="auto"/>
        <w:rPr>
          <w:sz w:val="22"/>
          <w:szCs w:val="22"/>
        </w:rPr>
      </w:pPr>
      <w:r w:rsidRPr="000520A0">
        <w:rPr>
          <w:sz w:val="22"/>
          <w:szCs w:val="22"/>
        </w:rPr>
        <w:t>Subsection 30(2) provides that an approved pharmacist or approved medical practitioner is entitled to</w:t>
      </w:r>
      <w:r w:rsidR="00BB60A0" w:rsidRPr="000520A0">
        <w:rPr>
          <w:sz w:val="22"/>
          <w:szCs w:val="22"/>
        </w:rPr>
        <w:t xml:space="preserve"> be paid an amount for the special arrangement supply of an HSD pharmaceutical benefit which is the dispensed price (determined in section 32) for the supply of the HSD pharmaceutical benefit minus the patient co-payment amount, if the dispensed exceeds the co-payment amount. This entitlement is subject to section 99AAA (</w:t>
      </w:r>
      <w:r w:rsidR="00BD6672" w:rsidRPr="000520A0">
        <w:rPr>
          <w:sz w:val="22"/>
          <w:szCs w:val="22"/>
        </w:rPr>
        <w:t>c</w:t>
      </w:r>
      <w:r w:rsidR="00BB60A0" w:rsidRPr="000520A0">
        <w:rPr>
          <w:sz w:val="22"/>
          <w:szCs w:val="22"/>
        </w:rPr>
        <w:t>laim for payment relating to supply of benefits) and conditions determined under section 98C (</w:t>
      </w:r>
      <w:r w:rsidR="00BD6672" w:rsidRPr="000520A0">
        <w:rPr>
          <w:sz w:val="22"/>
          <w:szCs w:val="22"/>
        </w:rPr>
        <w:t>d</w:t>
      </w:r>
      <w:r w:rsidR="00BB60A0" w:rsidRPr="000520A0">
        <w:rPr>
          <w:sz w:val="22"/>
          <w:szCs w:val="22"/>
        </w:rPr>
        <w:t xml:space="preserve">eterminations by Minister) of the Act. </w:t>
      </w:r>
    </w:p>
    <w:p w14:paraId="65A6F8EA" w14:textId="51A804B8" w:rsidR="00BB60A0" w:rsidRPr="000520A0" w:rsidRDefault="00BB60A0" w:rsidP="00785DB4">
      <w:pPr>
        <w:spacing w:line="259" w:lineRule="auto"/>
        <w:rPr>
          <w:sz w:val="22"/>
          <w:szCs w:val="22"/>
        </w:rPr>
      </w:pPr>
    </w:p>
    <w:p w14:paraId="6E33CD57" w14:textId="766B2D1C" w:rsidR="008E43A0" w:rsidRPr="000520A0" w:rsidRDefault="00BB60A0" w:rsidP="004A7505">
      <w:pPr>
        <w:spacing w:line="259" w:lineRule="auto"/>
        <w:rPr>
          <w:sz w:val="22"/>
          <w:szCs w:val="22"/>
        </w:rPr>
      </w:pPr>
      <w:r w:rsidRPr="000520A0">
        <w:rPr>
          <w:sz w:val="22"/>
          <w:szCs w:val="22"/>
        </w:rPr>
        <w:t>Subsection 30(3) modifies</w:t>
      </w:r>
      <w:r w:rsidR="00DF204E" w:rsidRPr="000520A0">
        <w:rPr>
          <w:sz w:val="22"/>
          <w:szCs w:val="22"/>
        </w:rPr>
        <w:t xml:space="preserve"> </w:t>
      </w:r>
      <w:r w:rsidR="009114BD" w:rsidRPr="000520A0">
        <w:rPr>
          <w:sz w:val="22"/>
          <w:szCs w:val="22"/>
        </w:rPr>
        <w:t xml:space="preserve">the </w:t>
      </w:r>
      <w:r w:rsidR="00DF204E" w:rsidRPr="000520A0">
        <w:rPr>
          <w:sz w:val="22"/>
          <w:szCs w:val="22"/>
        </w:rPr>
        <w:t>application of</w:t>
      </w:r>
      <w:r w:rsidRPr="000520A0">
        <w:rPr>
          <w:sz w:val="22"/>
          <w:szCs w:val="22"/>
        </w:rPr>
        <w:t xml:space="preserve"> subsection</w:t>
      </w:r>
      <w:r w:rsidR="00DF204E" w:rsidRPr="000520A0">
        <w:rPr>
          <w:sz w:val="22"/>
          <w:szCs w:val="22"/>
        </w:rPr>
        <w:t>s</w:t>
      </w:r>
      <w:r w:rsidRPr="000520A0">
        <w:rPr>
          <w:sz w:val="22"/>
          <w:szCs w:val="22"/>
        </w:rPr>
        <w:t xml:space="preserve"> 99(2) and (2AA) of the Act. </w:t>
      </w:r>
      <w:r w:rsidR="00785DB4" w:rsidRPr="000520A0">
        <w:rPr>
          <w:sz w:val="22"/>
          <w:szCs w:val="22"/>
        </w:rPr>
        <w:t xml:space="preserve">Subsections 99(2) and (2AA) of the Act </w:t>
      </w:r>
      <w:r w:rsidRPr="000520A0">
        <w:rPr>
          <w:sz w:val="22"/>
          <w:szCs w:val="22"/>
        </w:rPr>
        <w:t>set the amount for payment for approved pharmacists and approved medical practitioners</w:t>
      </w:r>
      <w:r w:rsidR="00785DB4" w:rsidRPr="000520A0">
        <w:rPr>
          <w:sz w:val="22"/>
          <w:szCs w:val="22"/>
        </w:rPr>
        <w:t xml:space="preserve"> rather than allowing for amounts to be determined</w:t>
      </w:r>
      <w:r w:rsidR="00DF204E" w:rsidRPr="000520A0">
        <w:rPr>
          <w:sz w:val="22"/>
          <w:szCs w:val="22"/>
        </w:rPr>
        <w:t xml:space="preserve"> (as in section 99(4) of the Act – see section 28 of this instrument)</w:t>
      </w:r>
      <w:r w:rsidR="00785DB4" w:rsidRPr="000520A0">
        <w:rPr>
          <w:sz w:val="22"/>
          <w:szCs w:val="22"/>
        </w:rPr>
        <w:t xml:space="preserve">. </w:t>
      </w:r>
      <w:r w:rsidR="00DF204E" w:rsidRPr="000520A0">
        <w:rPr>
          <w:sz w:val="22"/>
          <w:szCs w:val="22"/>
        </w:rPr>
        <w:t>Subsection</w:t>
      </w:r>
      <w:r w:rsidR="00A92F3D" w:rsidRPr="000520A0">
        <w:rPr>
          <w:sz w:val="22"/>
          <w:szCs w:val="22"/>
        </w:rPr>
        <w:t>s</w:t>
      </w:r>
      <w:r w:rsidR="00DF204E" w:rsidRPr="000520A0">
        <w:rPr>
          <w:sz w:val="22"/>
          <w:szCs w:val="22"/>
        </w:rPr>
        <w:t xml:space="preserve"> 99(2) and (2AA) of the Act have been modified in order </w:t>
      </w:r>
      <w:r w:rsidR="00785DB4" w:rsidRPr="000520A0">
        <w:rPr>
          <w:sz w:val="22"/>
          <w:szCs w:val="22"/>
        </w:rPr>
        <w:t>to provide for the rate of payment for special arrangement supplies of HSD pharmaceutical benefits by approved pharmacists and approved medical practitioners</w:t>
      </w:r>
      <w:r w:rsidR="00DF204E" w:rsidRPr="000520A0">
        <w:rPr>
          <w:sz w:val="22"/>
          <w:szCs w:val="22"/>
        </w:rPr>
        <w:t xml:space="preserve"> (see section 31 below)</w:t>
      </w:r>
      <w:r w:rsidR="00785DB4" w:rsidRPr="000520A0">
        <w:rPr>
          <w:sz w:val="22"/>
          <w:szCs w:val="22"/>
        </w:rPr>
        <w:t xml:space="preserve">. </w:t>
      </w:r>
    </w:p>
    <w:p w14:paraId="71B2414F" w14:textId="77777777" w:rsidR="00785DB4" w:rsidRPr="000520A0" w:rsidRDefault="00785DB4" w:rsidP="004A7505">
      <w:pPr>
        <w:spacing w:line="259" w:lineRule="auto"/>
        <w:rPr>
          <w:sz w:val="22"/>
          <w:szCs w:val="22"/>
        </w:rPr>
      </w:pPr>
    </w:p>
    <w:p w14:paraId="27389981" w14:textId="34643EE9" w:rsidR="00DC228E" w:rsidRPr="000520A0" w:rsidRDefault="00335FAE" w:rsidP="00DC228E">
      <w:pPr>
        <w:spacing w:line="259" w:lineRule="auto"/>
        <w:ind w:left="1440" w:hanging="1440"/>
        <w:rPr>
          <w:b/>
          <w:bCs/>
          <w:sz w:val="23"/>
          <w:szCs w:val="23"/>
        </w:rPr>
      </w:pPr>
      <w:r w:rsidRPr="000520A0">
        <w:rPr>
          <w:b/>
          <w:sz w:val="22"/>
          <w:szCs w:val="22"/>
        </w:rPr>
        <w:t>Section</w:t>
      </w:r>
      <w:r w:rsidR="00DC228E" w:rsidRPr="000520A0">
        <w:rPr>
          <w:b/>
          <w:sz w:val="22"/>
          <w:szCs w:val="22"/>
        </w:rPr>
        <w:t xml:space="preserve"> 31</w:t>
      </w:r>
      <w:r w:rsidR="00DC228E" w:rsidRPr="000520A0">
        <w:rPr>
          <w:b/>
          <w:sz w:val="22"/>
          <w:szCs w:val="22"/>
        </w:rPr>
        <w:tab/>
      </w:r>
      <w:r w:rsidR="00DC228E" w:rsidRPr="000520A0">
        <w:rPr>
          <w:b/>
          <w:bCs/>
          <w:sz w:val="23"/>
          <w:szCs w:val="23"/>
        </w:rPr>
        <w:t xml:space="preserve">Rates of payment for approved hospital authorities for private hospitals </w:t>
      </w:r>
    </w:p>
    <w:p w14:paraId="0489C42A" w14:textId="24107A82" w:rsidR="008E43A0" w:rsidRPr="000520A0" w:rsidRDefault="00DC228E" w:rsidP="00DC228E">
      <w:pPr>
        <w:spacing w:line="259" w:lineRule="auto"/>
        <w:ind w:left="1440"/>
        <w:rPr>
          <w:sz w:val="22"/>
          <w:szCs w:val="22"/>
        </w:rPr>
      </w:pPr>
      <w:r w:rsidRPr="000520A0">
        <w:rPr>
          <w:b/>
          <w:bCs/>
          <w:sz w:val="23"/>
          <w:szCs w:val="23"/>
        </w:rPr>
        <w:t>(Act s 99(4))</w:t>
      </w:r>
    </w:p>
    <w:p w14:paraId="42F5DB3D" w14:textId="4165C041" w:rsidR="008E43A0" w:rsidRPr="000520A0" w:rsidRDefault="008E43A0" w:rsidP="004A7505">
      <w:pPr>
        <w:spacing w:line="259" w:lineRule="auto"/>
        <w:rPr>
          <w:sz w:val="22"/>
          <w:szCs w:val="22"/>
        </w:rPr>
      </w:pPr>
    </w:p>
    <w:p w14:paraId="778D6802" w14:textId="53298FDC" w:rsidR="00DC228E" w:rsidRPr="000520A0" w:rsidRDefault="00DC228E" w:rsidP="004A7505">
      <w:pPr>
        <w:spacing w:line="259" w:lineRule="auto"/>
        <w:rPr>
          <w:sz w:val="22"/>
          <w:szCs w:val="22"/>
        </w:rPr>
      </w:pPr>
      <w:r w:rsidRPr="000520A0">
        <w:rPr>
          <w:sz w:val="22"/>
          <w:szCs w:val="22"/>
        </w:rPr>
        <w:t xml:space="preserve">This </w:t>
      </w:r>
      <w:r w:rsidR="00E42299" w:rsidRPr="000520A0">
        <w:rPr>
          <w:sz w:val="22"/>
          <w:szCs w:val="22"/>
        </w:rPr>
        <w:t>s</w:t>
      </w:r>
      <w:r w:rsidR="00335FAE" w:rsidRPr="000520A0">
        <w:rPr>
          <w:sz w:val="22"/>
          <w:szCs w:val="22"/>
        </w:rPr>
        <w:t>ection</w:t>
      </w:r>
      <w:r w:rsidRPr="000520A0">
        <w:rPr>
          <w:sz w:val="22"/>
          <w:szCs w:val="22"/>
        </w:rPr>
        <w:t xml:space="preserve"> replaces </w:t>
      </w:r>
      <w:r w:rsidR="00E42299" w:rsidRPr="000520A0">
        <w:rPr>
          <w:sz w:val="22"/>
          <w:szCs w:val="22"/>
        </w:rPr>
        <w:t>s</w:t>
      </w:r>
      <w:r w:rsidR="00335FAE" w:rsidRPr="000520A0">
        <w:rPr>
          <w:sz w:val="22"/>
          <w:szCs w:val="22"/>
        </w:rPr>
        <w:t>ection</w:t>
      </w:r>
      <w:r w:rsidRPr="000520A0">
        <w:rPr>
          <w:sz w:val="22"/>
          <w:szCs w:val="22"/>
        </w:rPr>
        <w:t>s 36(1) and 46 of the</w:t>
      </w:r>
      <w:r w:rsidR="00785DB4" w:rsidRPr="000520A0">
        <w:rPr>
          <w:sz w:val="22"/>
          <w:szCs w:val="22"/>
        </w:rPr>
        <w:t xml:space="preserve"> Special Arrangement 2010</w:t>
      </w:r>
      <w:r w:rsidR="00DD6A2F" w:rsidRPr="000520A0">
        <w:rPr>
          <w:sz w:val="22"/>
          <w:szCs w:val="22"/>
        </w:rPr>
        <w:t xml:space="preserve">. It provides rates of payment for approved hospital authorities for private hospitals. It retains the same intent as the original </w:t>
      </w:r>
      <w:r w:rsidR="00E42299" w:rsidRPr="000520A0">
        <w:rPr>
          <w:sz w:val="22"/>
          <w:szCs w:val="22"/>
        </w:rPr>
        <w:t>s</w:t>
      </w:r>
      <w:r w:rsidR="00335FAE" w:rsidRPr="000520A0">
        <w:rPr>
          <w:sz w:val="22"/>
          <w:szCs w:val="22"/>
        </w:rPr>
        <w:t>ection</w:t>
      </w:r>
      <w:r w:rsidR="00DD6A2F" w:rsidRPr="000520A0">
        <w:rPr>
          <w:sz w:val="22"/>
          <w:szCs w:val="22"/>
        </w:rPr>
        <w:t xml:space="preserve">s 36(1) and 46 but </w:t>
      </w:r>
      <w:r w:rsidR="004957FE" w:rsidRPr="000520A0">
        <w:rPr>
          <w:sz w:val="22"/>
          <w:szCs w:val="22"/>
        </w:rPr>
        <w:t>consolidates</w:t>
      </w:r>
      <w:r w:rsidR="00DD6A2F" w:rsidRPr="000520A0">
        <w:rPr>
          <w:sz w:val="22"/>
          <w:szCs w:val="22"/>
        </w:rPr>
        <w:t xml:space="preserve"> into one </w:t>
      </w:r>
      <w:r w:rsidR="00E42299" w:rsidRPr="000520A0">
        <w:rPr>
          <w:sz w:val="22"/>
          <w:szCs w:val="22"/>
        </w:rPr>
        <w:t>s</w:t>
      </w:r>
      <w:r w:rsidR="00335FAE" w:rsidRPr="000520A0">
        <w:rPr>
          <w:sz w:val="22"/>
          <w:szCs w:val="22"/>
        </w:rPr>
        <w:t>ection</w:t>
      </w:r>
      <w:r w:rsidR="00DD6A2F" w:rsidRPr="000520A0">
        <w:rPr>
          <w:sz w:val="22"/>
          <w:szCs w:val="22"/>
        </w:rPr>
        <w:t>.</w:t>
      </w:r>
    </w:p>
    <w:p w14:paraId="64DA15A3" w14:textId="1D7D043B" w:rsidR="00E873C6" w:rsidRPr="000520A0" w:rsidRDefault="00E873C6" w:rsidP="004A7505">
      <w:pPr>
        <w:spacing w:line="259" w:lineRule="auto"/>
        <w:rPr>
          <w:sz w:val="22"/>
          <w:szCs w:val="22"/>
        </w:rPr>
      </w:pPr>
    </w:p>
    <w:p w14:paraId="12521B31" w14:textId="17A896BF" w:rsidR="00706387" w:rsidRPr="000520A0" w:rsidRDefault="00706387" w:rsidP="00706387">
      <w:pPr>
        <w:spacing w:line="259" w:lineRule="auto"/>
        <w:rPr>
          <w:sz w:val="22"/>
          <w:szCs w:val="22"/>
        </w:rPr>
      </w:pPr>
      <w:r w:rsidRPr="000520A0">
        <w:rPr>
          <w:sz w:val="22"/>
          <w:szCs w:val="22"/>
        </w:rPr>
        <w:t xml:space="preserve">Subsection 31(1) sets out the amount payable to an approved hospital authority for a private hospital for the special arrangement supply of an HSD pharmaceutical benefit. In essence, the amount able to be claimed by an approved hospital authority for a public hospital is the dispensed price (determined in section 32) for the supply of the HSD pharmaceutical benefit minus the patient co-payment amount, if the dispensed exceeds the co-payment amount. Section 99(4) of the Act provides approved hospital authorities the entitlement for payment from the Commonwealth for the supply of pharmaceutical benefits as determined by the Minister (see subsection 32(2) below). </w:t>
      </w:r>
    </w:p>
    <w:p w14:paraId="72E9CF09" w14:textId="77777777" w:rsidR="00706387" w:rsidRPr="000520A0" w:rsidRDefault="00706387" w:rsidP="00706387">
      <w:pPr>
        <w:spacing w:line="259" w:lineRule="auto"/>
        <w:rPr>
          <w:sz w:val="22"/>
          <w:szCs w:val="22"/>
        </w:rPr>
      </w:pPr>
    </w:p>
    <w:p w14:paraId="4E82AEC1" w14:textId="7FC09F13" w:rsidR="00706387" w:rsidRPr="000520A0" w:rsidRDefault="00706387" w:rsidP="00706387">
      <w:pPr>
        <w:spacing w:line="259" w:lineRule="auto"/>
        <w:rPr>
          <w:sz w:val="22"/>
          <w:szCs w:val="22"/>
        </w:rPr>
      </w:pPr>
      <w:r w:rsidRPr="000520A0">
        <w:rPr>
          <w:sz w:val="22"/>
          <w:szCs w:val="22"/>
        </w:rPr>
        <w:t xml:space="preserve">Subsection 31(2) states this section applies despite the </w:t>
      </w:r>
      <w:r w:rsidRPr="000520A0">
        <w:rPr>
          <w:i/>
          <w:sz w:val="22"/>
          <w:szCs w:val="22"/>
        </w:rPr>
        <w:t>National Health (Commonwealth Price - Pharmaceutical benefits supplied by private hospitals) Determination 2020</w:t>
      </w:r>
      <w:r w:rsidRPr="000520A0">
        <w:rPr>
          <w:sz w:val="22"/>
          <w:szCs w:val="22"/>
        </w:rPr>
        <w:t xml:space="preserve"> (</w:t>
      </w:r>
      <w:r w:rsidR="000936C4" w:rsidRPr="000520A0">
        <w:rPr>
          <w:sz w:val="22"/>
          <w:szCs w:val="22"/>
        </w:rPr>
        <w:t xml:space="preserve">the </w:t>
      </w:r>
      <w:r w:rsidRPr="000520A0">
        <w:rPr>
          <w:sz w:val="22"/>
          <w:szCs w:val="22"/>
        </w:rPr>
        <w:t xml:space="preserve">Private Hospital Determination) which determines the Commonwealth Price for pharmaceutical benefits supplied by </w:t>
      </w:r>
      <w:r w:rsidR="00325958" w:rsidRPr="000520A0">
        <w:rPr>
          <w:sz w:val="22"/>
          <w:szCs w:val="22"/>
        </w:rPr>
        <w:t>private</w:t>
      </w:r>
      <w:r w:rsidRPr="000520A0">
        <w:rPr>
          <w:sz w:val="22"/>
          <w:szCs w:val="22"/>
        </w:rPr>
        <w:t xml:space="preserve"> hospitals. The dispensed price for HSD pharmaceutical benefits is determined in this instrument, not by the </w:t>
      </w:r>
      <w:r w:rsidR="00325958" w:rsidRPr="000520A0">
        <w:rPr>
          <w:sz w:val="22"/>
          <w:szCs w:val="22"/>
        </w:rPr>
        <w:t>Private</w:t>
      </w:r>
      <w:r w:rsidRPr="000520A0">
        <w:rPr>
          <w:sz w:val="22"/>
          <w:szCs w:val="22"/>
        </w:rPr>
        <w:t xml:space="preserve"> Hospital Determination and so the Commonwealth Price does not apply to special arrangement supplies of an HSD pharmaceutical benefit under this instrument.</w:t>
      </w:r>
    </w:p>
    <w:p w14:paraId="1BE9459F" w14:textId="77777777" w:rsidR="00706387" w:rsidRPr="000520A0" w:rsidRDefault="00706387" w:rsidP="004A7505">
      <w:pPr>
        <w:spacing w:line="259" w:lineRule="auto"/>
        <w:rPr>
          <w:sz w:val="22"/>
          <w:szCs w:val="22"/>
        </w:rPr>
      </w:pPr>
    </w:p>
    <w:p w14:paraId="155A0E10" w14:textId="477D97A4" w:rsidR="00DD6A2F" w:rsidRPr="000520A0" w:rsidRDefault="00335FAE" w:rsidP="00DD6A2F">
      <w:pPr>
        <w:spacing w:line="259" w:lineRule="auto"/>
        <w:ind w:left="1440" w:hanging="1440"/>
        <w:rPr>
          <w:b/>
          <w:bCs/>
          <w:sz w:val="23"/>
          <w:szCs w:val="23"/>
        </w:rPr>
      </w:pPr>
      <w:r w:rsidRPr="000520A0">
        <w:rPr>
          <w:b/>
          <w:sz w:val="22"/>
          <w:szCs w:val="22"/>
        </w:rPr>
        <w:t>Section</w:t>
      </w:r>
      <w:r w:rsidR="00DD6A2F" w:rsidRPr="000520A0">
        <w:rPr>
          <w:b/>
          <w:sz w:val="22"/>
          <w:szCs w:val="22"/>
        </w:rPr>
        <w:t xml:space="preserve"> 32</w:t>
      </w:r>
      <w:r w:rsidR="00DD6A2F" w:rsidRPr="000520A0">
        <w:rPr>
          <w:sz w:val="22"/>
          <w:szCs w:val="22"/>
        </w:rPr>
        <w:tab/>
      </w:r>
      <w:r w:rsidR="00DD6A2F" w:rsidRPr="000520A0">
        <w:rPr>
          <w:b/>
          <w:bCs/>
          <w:sz w:val="23"/>
          <w:szCs w:val="23"/>
        </w:rPr>
        <w:t>Dispensed price for approved suppliers other than approved hospital authorities for public hospitals</w:t>
      </w:r>
    </w:p>
    <w:p w14:paraId="0694FBE0" w14:textId="1C8F676A" w:rsidR="00DD6A2F" w:rsidRPr="000520A0" w:rsidRDefault="00DD6A2F" w:rsidP="00DD6A2F">
      <w:pPr>
        <w:spacing w:line="259" w:lineRule="auto"/>
        <w:ind w:left="1440" w:hanging="1440"/>
        <w:rPr>
          <w:sz w:val="22"/>
          <w:szCs w:val="22"/>
        </w:rPr>
      </w:pPr>
    </w:p>
    <w:p w14:paraId="447F1956" w14:textId="6FCDDB00" w:rsidR="00DD6A2F" w:rsidRPr="000520A0" w:rsidRDefault="00DD6A2F" w:rsidP="00DD6A2F">
      <w:pPr>
        <w:spacing w:line="259" w:lineRule="auto"/>
        <w:rPr>
          <w:rFonts w:cstheme="minorHAnsi"/>
          <w:color w:val="000000" w:themeColor="text1"/>
          <w:kern w:val="24"/>
          <w:sz w:val="22"/>
          <w:szCs w:val="22"/>
        </w:rPr>
      </w:pPr>
      <w:r w:rsidRPr="000520A0">
        <w:rPr>
          <w:sz w:val="22"/>
          <w:szCs w:val="22"/>
        </w:rPr>
        <w:t xml:space="preserve">This </w:t>
      </w:r>
      <w:r w:rsidR="00E42299" w:rsidRPr="000520A0">
        <w:rPr>
          <w:sz w:val="22"/>
          <w:szCs w:val="22"/>
        </w:rPr>
        <w:t>s</w:t>
      </w:r>
      <w:r w:rsidR="00335FAE" w:rsidRPr="000520A0">
        <w:rPr>
          <w:sz w:val="22"/>
          <w:szCs w:val="22"/>
        </w:rPr>
        <w:t>ection</w:t>
      </w:r>
      <w:r w:rsidRPr="000520A0">
        <w:rPr>
          <w:sz w:val="22"/>
          <w:szCs w:val="22"/>
        </w:rPr>
        <w:t xml:space="preserve"> replaces </w:t>
      </w:r>
      <w:r w:rsidR="00E42299" w:rsidRPr="000520A0">
        <w:rPr>
          <w:sz w:val="22"/>
          <w:szCs w:val="22"/>
        </w:rPr>
        <w:t>s</w:t>
      </w:r>
      <w:r w:rsidR="00335FAE" w:rsidRPr="000520A0">
        <w:rPr>
          <w:sz w:val="22"/>
          <w:szCs w:val="22"/>
        </w:rPr>
        <w:t>ection</w:t>
      </w:r>
      <w:r w:rsidRPr="000520A0">
        <w:rPr>
          <w:sz w:val="22"/>
          <w:szCs w:val="22"/>
        </w:rPr>
        <w:t>s 39, 41 and 44 of the</w:t>
      </w:r>
      <w:r w:rsidR="00951E33" w:rsidRPr="000520A0">
        <w:rPr>
          <w:sz w:val="22"/>
          <w:szCs w:val="22"/>
        </w:rPr>
        <w:t xml:space="preserve"> Special Arrangement 2010</w:t>
      </w:r>
      <w:r w:rsidRPr="000520A0">
        <w:rPr>
          <w:sz w:val="22"/>
          <w:szCs w:val="22"/>
        </w:rPr>
        <w:t>. It p</w:t>
      </w:r>
      <w:r w:rsidRPr="000520A0">
        <w:rPr>
          <w:rFonts w:cstheme="minorHAnsi"/>
          <w:color w:val="000000" w:themeColor="text1"/>
          <w:kern w:val="24"/>
          <w:sz w:val="22"/>
          <w:szCs w:val="22"/>
        </w:rPr>
        <w:t>rovides the dispensed price for an approved supplier other than an approved hospital authority for a public hospital</w:t>
      </w:r>
      <w:r w:rsidR="00951E33" w:rsidRPr="000520A0">
        <w:rPr>
          <w:rFonts w:cstheme="minorHAnsi"/>
          <w:color w:val="000000" w:themeColor="text1"/>
          <w:kern w:val="24"/>
          <w:sz w:val="22"/>
          <w:szCs w:val="22"/>
        </w:rPr>
        <w:t xml:space="preserve">, that is, an approved pharmacist, approved medical practitioner or approved hospital authority </w:t>
      </w:r>
      <w:r w:rsidR="00951E33" w:rsidRPr="000520A0">
        <w:rPr>
          <w:rFonts w:cstheme="minorHAnsi"/>
          <w:color w:val="000000" w:themeColor="text1"/>
          <w:kern w:val="24"/>
          <w:sz w:val="22"/>
          <w:szCs w:val="22"/>
        </w:rPr>
        <w:lastRenderedPageBreak/>
        <w:t>for a private hospital</w:t>
      </w:r>
      <w:r w:rsidRPr="000520A0">
        <w:rPr>
          <w:rFonts w:cstheme="minorHAnsi"/>
          <w:color w:val="000000" w:themeColor="text1"/>
          <w:kern w:val="24"/>
          <w:sz w:val="22"/>
          <w:szCs w:val="22"/>
        </w:rPr>
        <w:t>.</w:t>
      </w:r>
      <w:r w:rsidR="005D107E" w:rsidRPr="000520A0">
        <w:t xml:space="preserve"> </w:t>
      </w:r>
      <w:r w:rsidR="005D107E" w:rsidRPr="000520A0">
        <w:rPr>
          <w:rFonts w:cstheme="minorHAnsi"/>
          <w:color w:val="000000" w:themeColor="text1"/>
          <w:kern w:val="24"/>
          <w:sz w:val="22"/>
          <w:szCs w:val="22"/>
        </w:rPr>
        <w:t xml:space="preserve">It retains the same intent as the original </w:t>
      </w:r>
      <w:r w:rsidR="00E42299" w:rsidRPr="000520A0">
        <w:rPr>
          <w:rFonts w:cstheme="minorHAnsi"/>
          <w:color w:val="000000" w:themeColor="text1"/>
          <w:kern w:val="24"/>
          <w:sz w:val="22"/>
          <w:szCs w:val="22"/>
        </w:rPr>
        <w:t>s</w:t>
      </w:r>
      <w:r w:rsidR="00335FAE" w:rsidRPr="000520A0">
        <w:rPr>
          <w:rFonts w:cstheme="minorHAnsi"/>
          <w:color w:val="000000" w:themeColor="text1"/>
          <w:kern w:val="24"/>
          <w:sz w:val="22"/>
          <w:szCs w:val="22"/>
        </w:rPr>
        <w:t>ection</w:t>
      </w:r>
      <w:r w:rsidR="005D107E" w:rsidRPr="000520A0">
        <w:rPr>
          <w:rFonts w:cstheme="minorHAnsi"/>
          <w:color w:val="000000" w:themeColor="text1"/>
          <w:kern w:val="24"/>
          <w:sz w:val="22"/>
          <w:szCs w:val="22"/>
        </w:rPr>
        <w:t xml:space="preserve">s 39, 41 and 44 but updates and consolidates the dispensed price, broken quantities and rounding into one </w:t>
      </w:r>
      <w:r w:rsidR="00E42299" w:rsidRPr="000520A0">
        <w:rPr>
          <w:rFonts w:cstheme="minorHAnsi"/>
          <w:color w:val="000000" w:themeColor="text1"/>
          <w:kern w:val="24"/>
          <w:sz w:val="22"/>
          <w:szCs w:val="22"/>
        </w:rPr>
        <w:t>s</w:t>
      </w:r>
      <w:r w:rsidR="00335FAE" w:rsidRPr="000520A0">
        <w:rPr>
          <w:rFonts w:cstheme="minorHAnsi"/>
          <w:color w:val="000000" w:themeColor="text1"/>
          <w:kern w:val="24"/>
          <w:sz w:val="22"/>
          <w:szCs w:val="22"/>
        </w:rPr>
        <w:t>ection</w:t>
      </w:r>
      <w:r w:rsidR="005D107E" w:rsidRPr="000520A0">
        <w:rPr>
          <w:rFonts w:cstheme="minorHAnsi"/>
          <w:color w:val="000000" w:themeColor="text1"/>
          <w:kern w:val="24"/>
          <w:sz w:val="22"/>
          <w:szCs w:val="22"/>
        </w:rPr>
        <w:t>.</w:t>
      </w:r>
    </w:p>
    <w:p w14:paraId="0818EE89" w14:textId="3F83C267" w:rsidR="00951E33" w:rsidRPr="000520A0" w:rsidRDefault="00951E33" w:rsidP="00DD6A2F">
      <w:pPr>
        <w:spacing w:line="259" w:lineRule="auto"/>
        <w:rPr>
          <w:rFonts w:cstheme="minorHAnsi"/>
          <w:color w:val="000000" w:themeColor="text1"/>
          <w:kern w:val="24"/>
          <w:sz w:val="22"/>
          <w:szCs w:val="22"/>
        </w:rPr>
      </w:pPr>
    </w:p>
    <w:p w14:paraId="7469A843" w14:textId="6E78D32B" w:rsidR="00951E33" w:rsidRPr="000520A0" w:rsidRDefault="00951E33" w:rsidP="00951E33">
      <w:pPr>
        <w:spacing w:line="259" w:lineRule="auto"/>
        <w:rPr>
          <w:sz w:val="22"/>
          <w:szCs w:val="22"/>
        </w:rPr>
      </w:pPr>
      <w:r w:rsidRPr="000520A0">
        <w:rPr>
          <w:sz w:val="22"/>
          <w:szCs w:val="22"/>
        </w:rPr>
        <w:t xml:space="preserve">Subsection 32(1) provides how the dispensed price for a special arrangement supply of an HSD pharmaceutical benefit by an approved supplier (other than an approved hospital authority for a public hospital) is calculated. In essence, the amount is the sum of the </w:t>
      </w:r>
      <w:r w:rsidR="004F07DE" w:rsidRPr="000520A0">
        <w:rPr>
          <w:sz w:val="22"/>
          <w:szCs w:val="22"/>
        </w:rPr>
        <w:t>AEMP/PEMP</w:t>
      </w:r>
      <w:r w:rsidRPr="000520A0">
        <w:rPr>
          <w:sz w:val="22"/>
          <w:szCs w:val="22"/>
        </w:rPr>
        <w:t xml:space="preserve"> as applicable for each pack quantity, plus the mark-up (section 33) and the dispensing fee (section 34). </w:t>
      </w:r>
      <w:r w:rsidR="00A10969" w:rsidRPr="000520A0">
        <w:rPr>
          <w:sz w:val="22"/>
          <w:szCs w:val="22"/>
        </w:rPr>
        <w:t xml:space="preserve">Where the pack is a broken quantity, the amount to which the dispensing fee is added </w:t>
      </w:r>
      <w:r w:rsidR="00E801BD" w:rsidRPr="000520A0">
        <w:rPr>
          <w:sz w:val="22"/>
          <w:szCs w:val="22"/>
        </w:rPr>
        <w:t xml:space="preserve">is calculated </w:t>
      </w:r>
      <w:r w:rsidR="00A10969" w:rsidRPr="000520A0">
        <w:rPr>
          <w:sz w:val="22"/>
          <w:szCs w:val="22"/>
        </w:rPr>
        <w:t>in section 32(2).</w:t>
      </w:r>
    </w:p>
    <w:p w14:paraId="146903A2" w14:textId="77777777" w:rsidR="00951E33" w:rsidRPr="000520A0" w:rsidRDefault="00951E33" w:rsidP="00951E33">
      <w:pPr>
        <w:spacing w:line="259" w:lineRule="auto"/>
        <w:rPr>
          <w:sz w:val="22"/>
          <w:szCs w:val="22"/>
        </w:rPr>
      </w:pPr>
    </w:p>
    <w:p w14:paraId="1BBD29E8" w14:textId="3D0AE2FC" w:rsidR="00951E33" w:rsidRPr="000520A0" w:rsidRDefault="00A10969" w:rsidP="00951E33">
      <w:pPr>
        <w:spacing w:line="259" w:lineRule="auto"/>
        <w:rPr>
          <w:sz w:val="22"/>
          <w:szCs w:val="22"/>
        </w:rPr>
      </w:pPr>
      <w:r w:rsidRPr="000520A0">
        <w:rPr>
          <w:sz w:val="22"/>
          <w:szCs w:val="22"/>
        </w:rPr>
        <w:t>Subsection 32</w:t>
      </w:r>
      <w:r w:rsidR="00951E33" w:rsidRPr="000520A0">
        <w:rPr>
          <w:sz w:val="22"/>
          <w:szCs w:val="22"/>
        </w:rPr>
        <w:t>(2) provides how the amount is calculated for broken quantities, that is, as a percentage of the pack quantity and then applying the percentage to the</w:t>
      </w:r>
      <w:r w:rsidRPr="000520A0">
        <w:rPr>
          <w:sz w:val="22"/>
          <w:szCs w:val="22"/>
        </w:rPr>
        <w:t xml:space="preserve"> sum of the</w:t>
      </w:r>
      <w:r w:rsidR="00951E33" w:rsidRPr="000520A0">
        <w:rPr>
          <w:sz w:val="22"/>
          <w:szCs w:val="22"/>
        </w:rPr>
        <w:t xml:space="preserve"> </w:t>
      </w:r>
      <w:r w:rsidR="001909A3" w:rsidRPr="000520A0">
        <w:rPr>
          <w:sz w:val="22"/>
          <w:szCs w:val="22"/>
        </w:rPr>
        <w:t>AEMP/PEMP</w:t>
      </w:r>
      <w:r w:rsidRPr="000520A0">
        <w:rPr>
          <w:sz w:val="22"/>
          <w:szCs w:val="22"/>
        </w:rPr>
        <w:t xml:space="preserve"> </w:t>
      </w:r>
      <w:r w:rsidR="00E801BD" w:rsidRPr="000520A0">
        <w:rPr>
          <w:sz w:val="22"/>
          <w:szCs w:val="22"/>
        </w:rPr>
        <w:t>plus</w:t>
      </w:r>
      <w:r w:rsidRPr="000520A0">
        <w:rPr>
          <w:sz w:val="22"/>
          <w:szCs w:val="22"/>
        </w:rPr>
        <w:t xml:space="preserve"> the mark-up</w:t>
      </w:r>
      <w:r w:rsidR="00951E33" w:rsidRPr="000520A0">
        <w:rPr>
          <w:sz w:val="22"/>
          <w:szCs w:val="22"/>
        </w:rPr>
        <w:t>.</w:t>
      </w:r>
      <w:r w:rsidRPr="000520A0">
        <w:rPr>
          <w:sz w:val="22"/>
          <w:szCs w:val="22"/>
        </w:rPr>
        <w:t xml:space="preserve"> </w:t>
      </w:r>
    </w:p>
    <w:p w14:paraId="42FD6AC5" w14:textId="77777777" w:rsidR="00951E33" w:rsidRPr="000520A0" w:rsidRDefault="00951E33" w:rsidP="00951E33">
      <w:pPr>
        <w:spacing w:line="259" w:lineRule="auto"/>
        <w:rPr>
          <w:sz w:val="22"/>
          <w:szCs w:val="22"/>
        </w:rPr>
      </w:pPr>
    </w:p>
    <w:p w14:paraId="0EF5D7F8" w14:textId="1227D721" w:rsidR="00951E33" w:rsidRPr="000520A0" w:rsidRDefault="00E801BD" w:rsidP="00951E33">
      <w:pPr>
        <w:spacing w:line="259" w:lineRule="auto"/>
        <w:rPr>
          <w:sz w:val="22"/>
          <w:szCs w:val="22"/>
        </w:rPr>
      </w:pPr>
      <w:r w:rsidRPr="000520A0">
        <w:rPr>
          <w:sz w:val="22"/>
          <w:szCs w:val="22"/>
        </w:rPr>
        <w:t>Subsection 32</w:t>
      </w:r>
      <w:r w:rsidR="00951E33" w:rsidRPr="000520A0">
        <w:rPr>
          <w:sz w:val="22"/>
          <w:szCs w:val="22"/>
        </w:rPr>
        <w:t xml:space="preserve">(3) provides the dispensed price is rounded to the nearest cent, with half a cent being counted as 1 cent. </w:t>
      </w:r>
    </w:p>
    <w:p w14:paraId="7A38313C" w14:textId="58C5C24E" w:rsidR="005D107E" w:rsidRPr="000520A0" w:rsidRDefault="005D107E" w:rsidP="00DD6A2F">
      <w:pPr>
        <w:spacing w:line="259" w:lineRule="auto"/>
        <w:rPr>
          <w:rFonts w:cstheme="minorHAnsi"/>
          <w:color w:val="000000" w:themeColor="text1"/>
          <w:kern w:val="24"/>
          <w:sz w:val="22"/>
          <w:szCs w:val="22"/>
        </w:rPr>
      </w:pPr>
    </w:p>
    <w:p w14:paraId="35BC1FC0" w14:textId="7DDF1252" w:rsidR="005D107E" w:rsidRPr="000520A0" w:rsidRDefault="00335FAE" w:rsidP="00DD6A2F">
      <w:pPr>
        <w:spacing w:line="259" w:lineRule="auto"/>
        <w:rPr>
          <w:b/>
          <w:bCs/>
          <w:sz w:val="23"/>
          <w:szCs w:val="23"/>
        </w:rPr>
      </w:pPr>
      <w:r w:rsidRPr="000520A0">
        <w:rPr>
          <w:rFonts w:cstheme="minorHAnsi"/>
          <w:b/>
          <w:color w:val="000000" w:themeColor="text1"/>
          <w:kern w:val="24"/>
          <w:sz w:val="22"/>
          <w:szCs w:val="22"/>
        </w:rPr>
        <w:t>Section</w:t>
      </w:r>
      <w:r w:rsidR="005D107E" w:rsidRPr="000520A0">
        <w:rPr>
          <w:rFonts w:cstheme="minorHAnsi"/>
          <w:b/>
          <w:color w:val="000000" w:themeColor="text1"/>
          <w:kern w:val="24"/>
          <w:sz w:val="22"/>
          <w:szCs w:val="22"/>
        </w:rPr>
        <w:t xml:space="preserve"> 33</w:t>
      </w:r>
      <w:r w:rsidR="005D107E" w:rsidRPr="000520A0">
        <w:rPr>
          <w:rFonts w:cstheme="minorHAnsi"/>
          <w:color w:val="000000" w:themeColor="text1"/>
          <w:kern w:val="24"/>
          <w:sz w:val="22"/>
          <w:szCs w:val="22"/>
        </w:rPr>
        <w:tab/>
      </w:r>
      <w:r w:rsidR="005D107E" w:rsidRPr="000520A0">
        <w:rPr>
          <w:b/>
          <w:bCs/>
          <w:sz w:val="23"/>
          <w:szCs w:val="23"/>
        </w:rPr>
        <w:t>Mark-up for ready-prepared pharmaceutical benefits</w:t>
      </w:r>
    </w:p>
    <w:p w14:paraId="19416531" w14:textId="7CD3D60C" w:rsidR="005D107E" w:rsidRPr="000520A0" w:rsidRDefault="005D107E" w:rsidP="00DD6A2F">
      <w:pPr>
        <w:spacing w:line="259" w:lineRule="auto"/>
        <w:rPr>
          <w:b/>
          <w:bCs/>
          <w:sz w:val="23"/>
          <w:szCs w:val="23"/>
        </w:rPr>
      </w:pPr>
    </w:p>
    <w:p w14:paraId="227DE67B" w14:textId="210F172C" w:rsidR="005D107E" w:rsidRPr="000520A0" w:rsidRDefault="00D20DF5" w:rsidP="00DD6A2F">
      <w:pPr>
        <w:spacing w:line="259" w:lineRule="auto"/>
        <w:rPr>
          <w:rFonts w:cstheme="minorHAnsi"/>
          <w:color w:val="000000" w:themeColor="text1"/>
          <w:kern w:val="24"/>
          <w:sz w:val="22"/>
          <w:szCs w:val="22"/>
        </w:rPr>
      </w:pPr>
      <w:r w:rsidRPr="000520A0">
        <w:rPr>
          <w:sz w:val="22"/>
          <w:szCs w:val="22"/>
        </w:rPr>
        <w:t xml:space="preserve">This </w:t>
      </w:r>
      <w:r w:rsidR="00E42299" w:rsidRPr="000520A0">
        <w:rPr>
          <w:sz w:val="22"/>
          <w:szCs w:val="22"/>
        </w:rPr>
        <w:t>s</w:t>
      </w:r>
      <w:r w:rsidR="00335FAE" w:rsidRPr="000520A0">
        <w:rPr>
          <w:sz w:val="22"/>
          <w:szCs w:val="22"/>
        </w:rPr>
        <w:t>ection</w:t>
      </w:r>
      <w:r w:rsidRPr="000520A0">
        <w:rPr>
          <w:sz w:val="22"/>
          <w:szCs w:val="22"/>
        </w:rPr>
        <w:t xml:space="preserve"> replaces </w:t>
      </w:r>
      <w:r w:rsidR="00E42299" w:rsidRPr="000520A0">
        <w:rPr>
          <w:sz w:val="22"/>
          <w:szCs w:val="22"/>
        </w:rPr>
        <w:t>s</w:t>
      </w:r>
      <w:r w:rsidR="00335FAE" w:rsidRPr="000520A0">
        <w:rPr>
          <w:sz w:val="22"/>
          <w:szCs w:val="22"/>
        </w:rPr>
        <w:t>ection</w:t>
      </w:r>
      <w:r w:rsidRPr="000520A0">
        <w:rPr>
          <w:sz w:val="22"/>
          <w:szCs w:val="22"/>
        </w:rPr>
        <w:t xml:space="preserve"> 40 of the</w:t>
      </w:r>
      <w:r w:rsidR="004F07DE" w:rsidRPr="000520A0">
        <w:rPr>
          <w:sz w:val="22"/>
          <w:szCs w:val="22"/>
        </w:rPr>
        <w:t xml:space="preserve"> Special Arrangement 2010 and retains the policy intent</w:t>
      </w:r>
      <w:r w:rsidRPr="000520A0">
        <w:rPr>
          <w:sz w:val="22"/>
          <w:szCs w:val="22"/>
        </w:rPr>
        <w:t xml:space="preserve">. </w:t>
      </w:r>
      <w:r w:rsidR="004F07DE" w:rsidRPr="000520A0">
        <w:rPr>
          <w:sz w:val="22"/>
          <w:szCs w:val="22"/>
        </w:rPr>
        <w:t>It sets out</w:t>
      </w:r>
      <w:r w:rsidRPr="000520A0">
        <w:rPr>
          <w:sz w:val="22"/>
          <w:szCs w:val="22"/>
        </w:rPr>
        <w:t xml:space="preserve"> the mark-up for ready-prepared pharmaceutical benefits</w:t>
      </w:r>
      <w:r w:rsidR="004F07DE" w:rsidRPr="000520A0">
        <w:rPr>
          <w:sz w:val="22"/>
          <w:szCs w:val="22"/>
        </w:rPr>
        <w:t xml:space="preserve"> for an HSD pharmaceutical benefit supply by an approved supplier other than an approved hospital authority for a public hospital</w:t>
      </w:r>
      <w:r w:rsidRPr="000520A0">
        <w:rPr>
          <w:sz w:val="22"/>
          <w:szCs w:val="22"/>
        </w:rPr>
        <w:t xml:space="preserve">. </w:t>
      </w:r>
      <w:r w:rsidR="004F07DE" w:rsidRPr="000520A0">
        <w:rPr>
          <w:sz w:val="22"/>
          <w:szCs w:val="22"/>
        </w:rPr>
        <w:t xml:space="preserve">The amount of mark-up that is applicable depends on the </w:t>
      </w:r>
      <w:r w:rsidR="001909A3" w:rsidRPr="000520A0">
        <w:rPr>
          <w:sz w:val="22"/>
          <w:szCs w:val="22"/>
        </w:rPr>
        <w:t>AEMP/PEMP</w:t>
      </w:r>
      <w:r w:rsidR="004F07DE" w:rsidRPr="000520A0">
        <w:rPr>
          <w:sz w:val="22"/>
          <w:szCs w:val="22"/>
        </w:rPr>
        <w:t xml:space="preserve"> for the maximum quan</w:t>
      </w:r>
      <w:r w:rsidR="001909A3" w:rsidRPr="000520A0">
        <w:rPr>
          <w:sz w:val="22"/>
          <w:szCs w:val="22"/>
        </w:rPr>
        <w:t>tity of the</w:t>
      </w:r>
      <w:r w:rsidR="004F07DE" w:rsidRPr="000520A0">
        <w:rPr>
          <w:sz w:val="22"/>
          <w:szCs w:val="22"/>
        </w:rPr>
        <w:t xml:space="preserve"> HSD pharmaceutical benefit and the corresponding mark-up for the item (tier) which is either a monetary amount or a percentage</w:t>
      </w:r>
      <w:r w:rsidR="001909A3" w:rsidRPr="000520A0">
        <w:rPr>
          <w:sz w:val="22"/>
          <w:szCs w:val="22"/>
        </w:rPr>
        <w:t xml:space="preserve"> of the AEMP/PEMP</w:t>
      </w:r>
      <w:r w:rsidR="004F07DE" w:rsidRPr="000520A0">
        <w:rPr>
          <w:sz w:val="22"/>
          <w:szCs w:val="22"/>
        </w:rPr>
        <w:t>.</w:t>
      </w:r>
    </w:p>
    <w:p w14:paraId="59765515" w14:textId="2BAAEEB5" w:rsidR="00D20DF5" w:rsidRPr="000520A0" w:rsidRDefault="00D20DF5" w:rsidP="00DD6A2F">
      <w:pPr>
        <w:spacing w:line="259" w:lineRule="auto"/>
        <w:rPr>
          <w:rFonts w:cstheme="minorHAnsi"/>
          <w:color w:val="000000" w:themeColor="text1"/>
          <w:kern w:val="24"/>
          <w:sz w:val="22"/>
          <w:szCs w:val="22"/>
        </w:rPr>
      </w:pPr>
    </w:p>
    <w:p w14:paraId="579454B1" w14:textId="02AE4BFF" w:rsidR="00D20DF5" w:rsidRPr="000520A0" w:rsidRDefault="00335FAE" w:rsidP="00DD6A2F">
      <w:pPr>
        <w:spacing w:line="259" w:lineRule="auto"/>
        <w:rPr>
          <w:b/>
          <w:bCs/>
          <w:sz w:val="23"/>
          <w:szCs w:val="23"/>
        </w:rPr>
      </w:pPr>
      <w:r w:rsidRPr="000520A0">
        <w:rPr>
          <w:rFonts w:cstheme="minorHAnsi"/>
          <w:b/>
          <w:color w:val="000000" w:themeColor="text1"/>
          <w:kern w:val="24"/>
          <w:sz w:val="22"/>
          <w:szCs w:val="22"/>
        </w:rPr>
        <w:t>Section</w:t>
      </w:r>
      <w:r w:rsidR="00D20DF5" w:rsidRPr="000520A0">
        <w:rPr>
          <w:rFonts w:cstheme="minorHAnsi"/>
          <w:b/>
          <w:color w:val="000000" w:themeColor="text1"/>
          <w:kern w:val="24"/>
          <w:sz w:val="22"/>
          <w:szCs w:val="22"/>
        </w:rPr>
        <w:t xml:space="preserve"> 34</w:t>
      </w:r>
      <w:r w:rsidR="00D20DF5" w:rsidRPr="000520A0">
        <w:rPr>
          <w:rFonts w:cstheme="minorHAnsi"/>
          <w:color w:val="000000" w:themeColor="text1"/>
          <w:kern w:val="24"/>
          <w:sz w:val="22"/>
          <w:szCs w:val="22"/>
        </w:rPr>
        <w:tab/>
      </w:r>
      <w:r w:rsidR="00D20DF5" w:rsidRPr="000520A0">
        <w:rPr>
          <w:b/>
          <w:bCs/>
          <w:sz w:val="23"/>
          <w:szCs w:val="23"/>
        </w:rPr>
        <w:t>Dispensing fee</w:t>
      </w:r>
    </w:p>
    <w:p w14:paraId="2D376D3A" w14:textId="1C4175B3" w:rsidR="00D20DF5" w:rsidRPr="000520A0" w:rsidRDefault="00D20DF5" w:rsidP="00DD6A2F">
      <w:pPr>
        <w:spacing w:line="259" w:lineRule="auto"/>
        <w:rPr>
          <w:b/>
          <w:bCs/>
          <w:sz w:val="23"/>
          <w:szCs w:val="23"/>
        </w:rPr>
      </w:pPr>
    </w:p>
    <w:p w14:paraId="28CEB369" w14:textId="77777777" w:rsidR="00432098" w:rsidRPr="000520A0" w:rsidRDefault="00D20DF5" w:rsidP="00DD6A2F">
      <w:pPr>
        <w:spacing w:line="259" w:lineRule="auto"/>
        <w:rPr>
          <w:bCs/>
          <w:sz w:val="22"/>
          <w:szCs w:val="22"/>
        </w:rPr>
      </w:pPr>
      <w:r w:rsidRPr="000520A0">
        <w:rPr>
          <w:sz w:val="22"/>
          <w:szCs w:val="22"/>
        </w:rPr>
        <w:t xml:space="preserve">This </w:t>
      </w:r>
      <w:r w:rsidR="00E42299" w:rsidRPr="000520A0">
        <w:rPr>
          <w:sz w:val="22"/>
          <w:szCs w:val="22"/>
        </w:rPr>
        <w:t>s</w:t>
      </w:r>
      <w:r w:rsidR="00335FAE" w:rsidRPr="000520A0">
        <w:rPr>
          <w:sz w:val="22"/>
          <w:szCs w:val="22"/>
        </w:rPr>
        <w:t>ection</w:t>
      </w:r>
      <w:r w:rsidRPr="000520A0">
        <w:rPr>
          <w:sz w:val="22"/>
          <w:szCs w:val="22"/>
        </w:rPr>
        <w:t xml:space="preserve"> replaces </w:t>
      </w:r>
      <w:r w:rsidR="00E42299" w:rsidRPr="000520A0">
        <w:rPr>
          <w:sz w:val="22"/>
          <w:szCs w:val="22"/>
        </w:rPr>
        <w:t>s</w:t>
      </w:r>
      <w:r w:rsidR="00335FAE" w:rsidRPr="000520A0">
        <w:rPr>
          <w:sz w:val="22"/>
          <w:szCs w:val="22"/>
        </w:rPr>
        <w:t>ection</w:t>
      </w:r>
      <w:r w:rsidRPr="000520A0">
        <w:rPr>
          <w:sz w:val="22"/>
          <w:szCs w:val="22"/>
        </w:rPr>
        <w:t>s 39 and 42 of the</w:t>
      </w:r>
      <w:r w:rsidR="00432098" w:rsidRPr="000520A0">
        <w:rPr>
          <w:sz w:val="22"/>
          <w:szCs w:val="22"/>
        </w:rPr>
        <w:t xml:space="preserve"> Special Arrangement 2010 and retains the same meaning. </w:t>
      </w:r>
    </w:p>
    <w:p w14:paraId="075C2732" w14:textId="77777777" w:rsidR="00432098" w:rsidRPr="000520A0" w:rsidRDefault="00432098" w:rsidP="00DD6A2F">
      <w:pPr>
        <w:spacing w:line="259" w:lineRule="auto"/>
        <w:rPr>
          <w:bCs/>
          <w:sz w:val="22"/>
          <w:szCs w:val="22"/>
        </w:rPr>
      </w:pPr>
    </w:p>
    <w:p w14:paraId="5EAB4ACC" w14:textId="03519A9B" w:rsidR="00D20DF5" w:rsidRPr="000520A0" w:rsidRDefault="00284B07" w:rsidP="00DD6A2F">
      <w:pPr>
        <w:spacing w:line="259" w:lineRule="auto"/>
        <w:rPr>
          <w:bCs/>
          <w:sz w:val="22"/>
          <w:szCs w:val="22"/>
        </w:rPr>
      </w:pPr>
      <w:r w:rsidRPr="000520A0">
        <w:rPr>
          <w:bCs/>
          <w:sz w:val="22"/>
          <w:szCs w:val="22"/>
        </w:rPr>
        <w:t xml:space="preserve">Paragraph </w:t>
      </w:r>
      <w:r w:rsidR="00432098" w:rsidRPr="000520A0">
        <w:rPr>
          <w:bCs/>
          <w:sz w:val="22"/>
          <w:szCs w:val="22"/>
        </w:rPr>
        <w:t>34(1)(a)</w:t>
      </w:r>
      <w:r w:rsidR="00D20DF5" w:rsidRPr="000520A0">
        <w:rPr>
          <w:bCs/>
          <w:sz w:val="22"/>
          <w:szCs w:val="22"/>
        </w:rPr>
        <w:t xml:space="preserve"> provides the dispensing fee</w:t>
      </w:r>
      <w:r w:rsidR="00432098" w:rsidRPr="000520A0">
        <w:rPr>
          <w:bCs/>
          <w:sz w:val="22"/>
          <w:szCs w:val="22"/>
        </w:rPr>
        <w:t xml:space="preserve"> is the amount determined in the</w:t>
      </w:r>
      <w:r w:rsidR="00432098" w:rsidRPr="000520A0">
        <w:t xml:space="preserve"> </w:t>
      </w:r>
      <w:r w:rsidR="00432098" w:rsidRPr="000520A0">
        <w:rPr>
          <w:bCs/>
          <w:i/>
          <w:sz w:val="22"/>
          <w:szCs w:val="22"/>
        </w:rPr>
        <w:t>Commonwealth price (Pharmaceutical benefits supplied by approved pharmacists) Determination 2020</w:t>
      </w:r>
      <w:r w:rsidR="00432098" w:rsidRPr="000520A0">
        <w:rPr>
          <w:bCs/>
          <w:sz w:val="22"/>
          <w:szCs w:val="22"/>
        </w:rPr>
        <w:t xml:space="preserve"> </w:t>
      </w:r>
      <w:r w:rsidR="000936C4" w:rsidRPr="000520A0">
        <w:rPr>
          <w:bCs/>
          <w:sz w:val="22"/>
          <w:szCs w:val="22"/>
        </w:rPr>
        <w:t xml:space="preserve">(the Pharmacists Determination) </w:t>
      </w:r>
      <w:r w:rsidR="00432098" w:rsidRPr="000520A0">
        <w:rPr>
          <w:bCs/>
          <w:sz w:val="22"/>
          <w:szCs w:val="22"/>
        </w:rPr>
        <w:t>for either a ready-prepared or extemporaneously-prepared pharmaceutical benefit.</w:t>
      </w:r>
      <w:r w:rsidR="00D20DF5" w:rsidRPr="000520A0">
        <w:rPr>
          <w:bCs/>
          <w:sz w:val="22"/>
          <w:szCs w:val="22"/>
        </w:rPr>
        <w:t xml:space="preserve"> </w:t>
      </w:r>
    </w:p>
    <w:p w14:paraId="1093DCAD" w14:textId="77777777" w:rsidR="00432098" w:rsidRPr="000520A0" w:rsidRDefault="00432098" w:rsidP="00DD6A2F">
      <w:pPr>
        <w:spacing w:line="259" w:lineRule="auto"/>
        <w:rPr>
          <w:bCs/>
          <w:sz w:val="22"/>
          <w:szCs w:val="22"/>
        </w:rPr>
      </w:pPr>
    </w:p>
    <w:p w14:paraId="43351FB8" w14:textId="6CA4D0B9" w:rsidR="00432098" w:rsidRPr="000520A0" w:rsidRDefault="00284B07" w:rsidP="00DD6A2F">
      <w:pPr>
        <w:spacing w:line="259" w:lineRule="auto"/>
        <w:rPr>
          <w:bCs/>
          <w:sz w:val="22"/>
          <w:szCs w:val="22"/>
        </w:rPr>
      </w:pPr>
      <w:r w:rsidRPr="000520A0">
        <w:rPr>
          <w:bCs/>
          <w:sz w:val="22"/>
          <w:szCs w:val="22"/>
        </w:rPr>
        <w:t xml:space="preserve">Paragraph </w:t>
      </w:r>
      <w:r w:rsidR="00432098" w:rsidRPr="000520A0">
        <w:rPr>
          <w:bCs/>
          <w:sz w:val="22"/>
          <w:szCs w:val="22"/>
        </w:rPr>
        <w:t>34(1)(b) provides that where the supply of the total quantity or number of units under repeated supply is directed to be supplied on one occasion, only one dispensing fee is included in the dispensed price. For example, where a med</w:t>
      </w:r>
      <w:r w:rsidR="004308FA" w:rsidRPr="000520A0">
        <w:rPr>
          <w:bCs/>
          <w:sz w:val="22"/>
          <w:szCs w:val="22"/>
        </w:rPr>
        <w:t>ical practitioner has directed the</w:t>
      </w:r>
      <w:r w:rsidR="00432098" w:rsidRPr="000520A0">
        <w:rPr>
          <w:bCs/>
          <w:sz w:val="22"/>
          <w:szCs w:val="22"/>
        </w:rPr>
        <w:t xml:space="preserve"> supply </w:t>
      </w:r>
      <w:r w:rsidR="004308FA" w:rsidRPr="000520A0">
        <w:rPr>
          <w:bCs/>
          <w:sz w:val="22"/>
          <w:szCs w:val="22"/>
        </w:rPr>
        <w:t xml:space="preserve">be made </w:t>
      </w:r>
      <w:r w:rsidR="00432098" w:rsidRPr="000520A0">
        <w:rPr>
          <w:bCs/>
          <w:sz w:val="22"/>
          <w:szCs w:val="22"/>
        </w:rPr>
        <w:t>under section 49 of the Regulations (circumstances in which quantity of repeated supply can be directed to be supplied on one occasion)</w:t>
      </w:r>
      <w:r w:rsidR="004308FA" w:rsidRPr="000520A0">
        <w:rPr>
          <w:bCs/>
          <w:sz w:val="22"/>
          <w:szCs w:val="22"/>
        </w:rPr>
        <w:t>, the dispensing attracts one dispensing fee for the supply.</w:t>
      </w:r>
    </w:p>
    <w:p w14:paraId="3C32BC61" w14:textId="0171B0BB" w:rsidR="004308FA" w:rsidRPr="000520A0" w:rsidRDefault="004308FA" w:rsidP="00DD6A2F">
      <w:pPr>
        <w:spacing w:line="259" w:lineRule="auto"/>
        <w:rPr>
          <w:bCs/>
          <w:sz w:val="22"/>
          <w:szCs w:val="22"/>
        </w:rPr>
      </w:pPr>
    </w:p>
    <w:p w14:paraId="0195A119" w14:textId="4BE057D1" w:rsidR="004308FA" w:rsidRPr="000520A0" w:rsidRDefault="004308FA" w:rsidP="00DD6A2F">
      <w:pPr>
        <w:spacing w:line="259" w:lineRule="auto"/>
        <w:rPr>
          <w:bCs/>
          <w:sz w:val="22"/>
          <w:szCs w:val="22"/>
        </w:rPr>
      </w:pPr>
      <w:r w:rsidRPr="000520A0">
        <w:rPr>
          <w:bCs/>
          <w:sz w:val="22"/>
          <w:szCs w:val="22"/>
        </w:rPr>
        <w:t>Subsection 34(2) provides the drugs and forms of HSD pharmaceutical benefits for which the extemporaneously-prepared dispensing fee ap</w:t>
      </w:r>
      <w:r w:rsidR="000936C4" w:rsidRPr="000520A0">
        <w:rPr>
          <w:bCs/>
          <w:sz w:val="22"/>
          <w:szCs w:val="22"/>
        </w:rPr>
        <w:t>plies in accordance with section 10(2) of the Pharmacists Determination.</w:t>
      </w:r>
    </w:p>
    <w:p w14:paraId="7BC8C5F9" w14:textId="605FD9B7" w:rsidR="00D20DF5" w:rsidRPr="000520A0" w:rsidRDefault="00D20DF5" w:rsidP="00DD6A2F">
      <w:pPr>
        <w:spacing w:line="259" w:lineRule="auto"/>
        <w:rPr>
          <w:bCs/>
          <w:sz w:val="22"/>
          <w:szCs w:val="22"/>
        </w:rPr>
      </w:pPr>
    </w:p>
    <w:p w14:paraId="0E461EA6" w14:textId="1497BBC0" w:rsidR="00531767" w:rsidRPr="000520A0" w:rsidRDefault="00531767" w:rsidP="00D20DF5">
      <w:pPr>
        <w:spacing w:line="259" w:lineRule="auto"/>
        <w:ind w:left="1440" w:hanging="1440"/>
        <w:rPr>
          <w:b/>
          <w:bCs/>
          <w:i/>
          <w:sz w:val="22"/>
          <w:szCs w:val="22"/>
        </w:rPr>
      </w:pPr>
      <w:r w:rsidRPr="000520A0">
        <w:rPr>
          <w:b/>
          <w:bCs/>
          <w:i/>
          <w:sz w:val="22"/>
          <w:szCs w:val="22"/>
        </w:rPr>
        <w:t xml:space="preserve">Part 4 </w:t>
      </w:r>
      <w:r w:rsidRPr="000520A0">
        <w:rPr>
          <w:b/>
          <w:bCs/>
          <w:i/>
          <w:sz w:val="22"/>
          <w:szCs w:val="22"/>
        </w:rPr>
        <w:tab/>
        <w:t>Claims for payment for special arrangement supplies of HSD pharmaceutical benefits</w:t>
      </w:r>
    </w:p>
    <w:p w14:paraId="1C0A5F9D" w14:textId="77777777" w:rsidR="00531767" w:rsidRPr="000520A0" w:rsidRDefault="00531767" w:rsidP="00D20DF5">
      <w:pPr>
        <w:spacing w:line="259" w:lineRule="auto"/>
        <w:ind w:left="1440" w:hanging="1440"/>
        <w:rPr>
          <w:b/>
          <w:bCs/>
          <w:i/>
          <w:sz w:val="22"/>
          <w:szCs w:val="22"/>
        </w:rPr>
      </w:pPr>
    </w:p>
    <w:p w14:paraId="58302FD9" w14:textId="6F6845AE" w:rsidR="00D20DF5" w:rsidRPr="000520A0" w:rsidRDefault="00335FAE" w:rsidP="00D20DF5">
      <w:pPr>
        <w:spacing w:line="259" w:lineRule="auto"/>
        <w:ind w:left="1440" w:hanging="1440"/>
        <w:rPr>
          <w:bCs/>
          <w:sz w:val="22"/>
          <w:szCs w:val="22"/>
        </w:rPr>
      </w:pPr>
      <w:r w:rsidRPr="000520A0">
        <w:rPr>
          <w:b/>
          <w:bCs/>
          <w:sz w:val="22"/>
          <w:szCs w:val="22"/>
        </w:rPr>
        <w:t>Section</w:t>
      </w:r>
      <w:r w:rsidR="00D20DF5" w:rsidRPr="000520A0">
        <w:rPr>
          <w:b/>
          <w:bCs/>
          <w:sz w:val="22"/>
          <w:szCs w:val="22"/>
        </w:rPr>
        <w:t xml:space="preserve"> 35</w:t>
      </w:r>
      <w:r w:rsidR="00D20DF5" w:rsidRPr="000520A0">
        <w:rPr>
          <w:bCs/>
          <w:sz w:val="22"/>
          <w:szCs w:val="22"/>
        </w:rPr>
        <w:tab/>
      </w:r>
      <w:r w:rsidR="00D20DF5" w:rsidRPr="000520A0">
        <w:rPr>
          <w:b/>
          <w:bCs/>
          <w:sz w:val="23"/>
          <w:szCs w:val="23"/>
        </w:rPr>
        <w:t xml:space="preserve">Rules for providing information about supplies—definition of </w:t>
      </w:r>
      <w:r w:rsidR="00D20DF5" w:rsidRPr="000520A0">
        <w:rPr>
          <w:b/>
          <w:bCs/>
          <w:i/>
          <w:iCs/>
          <w:sz w:val="23"/>
          <w:szCs w:val="23"/>
        </w:rPr>
        <w:t>under co-payment data</w:t>
      </w:r>
    </w:p>
    <w:p w14:paraId="43B444DD" w14:textId="63B33BCD" w:rsidR="00DC228E" w:rsidRPr="000520A0" w:rsidRDefault="00DC228E" w:rsidP="004A7505">
      <w:pPr>
        <w:spacing w:line="259" w:lineRule="auto"/>
        <w:rPr>
          <w:sz w:val="22"/>
          <w:szCs w:val="22"/>
        </w:rPr>
      </w:pPr>
    </w:p>
    <w:p w14:paraId="419CFB61" w14:textId="1FA436CF" w:rsidR="00BB7ED1" w:rsidRPr="000520A0" w:rsidRDefault="00EF43A3" w:rsidP="004A7505">
      <w:pPr>
        <w:spacing w:line="259" w:lineRule="auto"/>
        <w:rPr>
          <w:sz w:val="22"/>
          <w:szCs w:val="22"/>
        </w:rPr>
      </w:pPr>
      <w:r w:rsidRPr="000520A0">
        <w:rPr>
          <w:sz w:val="22"/>
          <w:szCs w:val="22"/>
        </w:rPr>
        <w:t xml:space="preserve">This </w:t>
      </w:r>
      <w:r w:rsidR="00E42299" w:rsidRPr="000520A0">
        <w:rPr>
          <w:sz w:val="22"/>
          <w:szCs w:val="22"/>
        </w:rPr>
        <w:t>s</w:t>
      </w:r>
      <w:r w:rsidR="00335FAE" w:rsidRPr="000520A0">
        <w:rPr>
          <w:sz w:val="22"/>
          <w:szCs w:val="22"/>
        </w:rPr>
        <w:t>ection</w:t>
      </w:r>
      <w:r w:rsidRPr="000520A0">
        <w:rPr>
          <w:sz w:val="22"/>
          <w:szCs w:val="22"/>
        </w:rPr>
        <w:t xml:space="preserve"> replaces </w:t>
      </w:r>
      <w:r w:rsidR="00284B07" w:rsidRPr="000520A0">
        <w:rPr>
          <w:sz w:val="22"/>
          <w:szCs w:val="22"/>
        </w:rPr>
        <w:t>sub</w:t>
      </w:r>
      <w:r w:rsidR="00E42299" w:rsidRPr="000520A0">
        <w:rPr>
          <w:sz w:val="22"/>
          <w:szCs w:val="22"/>
        </w:rPr>
        <w:t>s</w:t>
      </w:r>
      <w:r w:rsidR="00335FAE" w:rsidRPr="000520A0">
        <w:rPr>
          <w:sz w:val="22"/>
          <w:szCs w:val="22"/>
        </w:rPr>
        <w:t>ection</w:t>
      </w:r>
      <w:r w:rsidRPr="000520A0">
        <w:rPr>
          <w:sz w:val="22"/>
          <w:szCs w:val="22"/>
        </w:rPr>
        <w:t xml:space="preserve"> 51(f) of the</w:t>
      </w:r>
      <w:r w:rsidR="00531767" w:rsidRPr="000520A0">
        <w:rPr>
          <w:sz w:val="22"/>
          <w:szCs w:val="22"/>
        </w:rPr>
        <w:t xml:space="preserve"> Special Arrangement 2010 and retains the same meaning.</w:t>
      </w:r>
      <w:r w:rsidRPr="000520A0">
        <w:rPr>
          <w:sz w:val="22"/>
          <w:szCs w:val="22"/>
        </w:rPr>
        <w:t xml:space="preserve"> </w:t>
      </w:r>
    </w:p>
    <w:p w14:paraId="33505A6C" w14:textId="77777777" w:rsidR="00BB7ED1" w:rsidRPr="000520A0" w:rsidRDefault="00BB7ED1" w:rsidP="004A7505">
      <w:pPr>
        <w:spacing w:line="259" w:lineRule="auto"/>
        <w:rPr>
          <w:sz w:val="22"/>
          <w:szCs w:val="22"/>
        </w:rPr>
      </w:pPr>
    </w:p>
    <w:p w14:paraId="6E0A0595" w14:textId="09E82DB1" w:rsidR="00D20DF5" w:rsidRPr="000520A0" w:rsidRDefault="00531767" w:rsidP="004A7505">
      <w:pPr>
        <w:spacing w:line="259" w:lineRule="auto"/>
        <w:rPr>
          <w:sz w:val="22"/>
          <w:szCs w:val="22"/>
        </w:rPr>
      </w:pPr>
      <w:r w:rsidRPr="000520A0">
        <w:rPr>
          <w:sz w:val="22"/>
          <w:szCs w:val="22"/>
        </w:rPr>
        <w:lastRenderedPageBreak/>
        <w:t xml:space="preserve">This section provides that the </w:t>
      </w:r>
      <w:r w:rsidRPr="000520A0">
        <w:rPr>
          <w:i/>
          <w:sz w:val="22"/>
          <w:szCs w:val="22"/>
        </w:rPr>
        <w:t>National Health (Claims and under co-payment data) Rules 2012</w:t>
      </w:r>
      <w:r w:rsidR="00F90845" w:rsidRPr="000520A0">
        <w:rPr>
          <w:sz w:val="22"/>
          <w:szCs w:val="22"/>
        </w:rPr>
        <w:t xml:space="preserve"> </w:t>
      </w:r>
      <w:r w:rsidR="00284B07" w:rsidRPr="000520A0">
        <w:rPr>
          <w:sz w:val="22"/>
          <w:szCs w:val="22"/>
        </w:rPr>
        <w:t>(</w:t>
      </w:r>
      <w:r w:rsidR="00F90845" w:rsidRPr="000520A0">
        <w:rPr>
          <w:sz w:val="22"/>
          <w:szCs w:val="22"/>
        </w:rPr>
        <w:t xml:space="preserve">the Rules) </w:t>
      </w:r>
      <w:r w:rsidR="0001551E" w:rsidRPr="000520A0">
        <w:rPr>
          <w:sz w:val="22"/>
          <w:szCs w:val="22"/>
        </w:rPr>
        <w:t xml:space="preserve">for </w:t>
      </w:r>
      <w:r w:rsidRPr="000520A0">
        <w:rPr>
          <w:sz w:val="22"/>
          <w:szCs w:val="22"/>
        </w:rPr>
        <w:t>a special arrangement supply of an HSD pharmaceutical benefit</w:t>
      </w:r>
      <w:r w:rsidR="00EF43A3" w:rsidRPr="000520A0">
        <w:rPr>
          <w:sz w:val="22"/>
          <w:szCs w:val="22"/>
        </w:rPr>
        <w:t xml:space="preserve"> </w:t>
      </w:r>
      <w:r w:rsidRPr="000520A0">
        <w:rPr>
          <w:sz w:val="22"/>
          <w:szCs w:val="22"/>
        </w:rPr>
        <w:t>apply with a modified</w:t>
      </w:r>
      <w:r w:rsidR="00552AEE" w:rsidRPr="000520A0">
        <w:rPr>
          <w:sz w:val="22"/>
          <w:szCs w:val="22"/>
        </w:rPr>
        <w:t xml:space="preserve"> definition of ‘under co-payment data’</w:t>
      </w:r>
      <w:r w:rsidRPr="000520A0">
        <w:rPr>
          <w:sz w:val="22"/>
          <w:szCs w:val="22"/>
        </w:rPr>
        <w:t xml:space="preserve"> for the purposes of claims made under this instrument</w:t>
      </w:r>
      <w:r w:rsidR="00552AEE" w:rsidRPr="000520A0">
        <w:rPr>
          <w:sz w:val="22"/>
          <w:szCs w:val="22"/>
        </w:rPr>
        <w:t xml:space="preserve">. </w:t>
      </w:r>
    </w:p>
    <w:p w14:paraId="2C6E9A61" w14:textId="2A253F5A" w:rsidR="00531767" w:rsidRPr="000520A0" w:rsidRDefault="00531767" w:rsidP="004A7505">
      <w:pPr>
        <w:spacing w:line="259" w:lineRule="auto"/>
        <w:rPr>
          <w:sz w:val="22"/>
          <w:szCs w:val="22"/>
        </w:rPr>
      </w:pPr>
    </w:p>
    <w:p w14:paraId="71FC1770" w14:textId="3AC6DBD1" w:rsidR="00531767" w:rsidRPr="000520A0" w:rsidRDefault="00531767" w:rsidP="004A7505">
      <w:pPr>
        <w:spacing w:line="259" w:lineRule="auto"/>
        <w:rPr>
          <w:sz w:val="22"/>
          <w:szCs w:val="22"/>
        </w:rPr>
      </w:pPr>
      <w:r w:rsidRPr="000520A0">
        <w:rPr>
          <w:sz w:val="22"/>
          <w:szCs w:val="22"/>
        </w:rPr>
        <w:t xml:space="preserve">The </w:t>
      </w:r>
      <w:r w:rsidR="00F90845" w:rsidRPr="000520A0">
        <w:rPr>
          <w:sz w:val="22"/>
          <w:szCs w:val="22"/>
        </w:rPr>
        <w:t xml:space="preserve">Rules </w:t>
      </w:r>
      <w:r w:rsidRPr="000520A0">
        <w:rPr>
          <w:sz w:val="22"/>
          <w:szCs w:val="22"/>
        </w:rPr>
        <w:t>relate to the supply of pharmaceutical benefits and concern (i) transmission of claims data, and (ii) transmission of data for medicines priced at or below the patient co-payment threshold.</w:t>
      </w:r>
    </w:p>
    <w:p w14:paraId="4837FFA5" w14:textId="2757295F" w:rsidR="00552AEE" w:rsidRPr="000520A0" w:rsidRDefault="00552AEE" w:rsidP="004A7505">
      <w:pPr>
        <w:spacing w:line="259" w:lineRule="auto"/>
        <w:rPr>
          <w:sz w:val="22"/>
          <w:szCs w:val="22"/>
        </w:rPr>
      </w:pPr>
    </w:p>
    <w:p w14:paraId="0AEF48A7" w14:textId="10A4227C" w:rsidR="00196566" w:rsidRPr="000520A0" w:rsidRDefault="00196566" w:rsidP="004A7505">
      <w:pPr>
        <w:spacing w:line="259" w:lineRule="auto"/>
        <w:rPr>
          <w:b/>
          <w:i/>
          <w:sz w:val="22"/>
          <w:szCs w:val="22"/>
        </w:rPr>
      </w:pPr>
      <w:r w:rsidRPr="000520A0">
        <w:rPr>
          <w:b/>
          <w:i/>
          <w:sz w:val="22"/>
          <w:szCs w:val="22"/>
        </w:rPr>
        <w:t xml:space="preserve">Part 5 </w:t>
      </w:r>
      <w:r w:rsidRPr="000520A0">
        <w:rPr>
          <w:b/>
          <w:i/>
          <w:sz w:val="22"/>
          <w:szCs w:val="22"/>
        </w:rPr>
        <w:tab/>
      </w:r>
      <w:r w:rsidRPr="000520A0">
        <w:rPr>
          <w:b/>
          <w:i/>
          <w:sz w:val="22"/>
          <w:szCs w:val="22"/>
        </w:rPr>
        <w:tab/>
        <w:t>Miscellaneous</w:t>
      </w:r>
    </w:p>
    <w:p w14:paraId="03CBBBB4" w14:textId="77777777" w:rsidR="00196566" w:rsidRPr="000520A0" w:rsidRDefault="00196566" w:rsidP="004A7505">
      <w:pPr>
        <w:spacing w:line="259" w:lineRule="auto"/>
        <w:rPr>
          <w:b/>
          <w:i/>
          <w:sz w:val="22"/>
          <w:szCs w:val="22"/>
        </w:rPr>
      </w:pPr>
    </w:p>
    <w:p w14:paraId="55DADF7A" w14:textId="50774718" w:rsidR="00552AEE" w:rsidRPr="000520A0" w:rsidRDefault="00335FAE" w:rsidP="004A7505">
      <w:pPr>
        <w:spacing w:line="259" w:lineRule="auto"/>
        <w:rPr>
          <w:sz w:val="22"/>
          <w:szCs w:val="22"/>
        </w:rPr>
      </w:pPr>
      <w:r w:rsidRPr="000520A0">
        <w:rPr>
          <w:b/>
          <w:sz w:val="22"/>
          <w:szCs w:val="22"/>
        </w:rPr>
        <w:t>Section</w:t>
      </w:r>
      <w:r w:rsidR="00552AEE" w:rsidRPr="000520A0">
        <w:rPr>
          <w:b/>
          <w:sz w:val="22"/>
          <w:szCs w:val="22"/>
        </w:rPr>
        <w:t xml:space="preserve"> 36</w:t>
      </w:r>
      <w:r w:rsidR="00552AEE" w:rsidRPr="000520A0">
        <w:rPr>
          <w:sz w:val="22"/>
          <w:szCs w:val="22"/>
        </w:rPr>
        <w:tab/>
      </w:r>
      <w:r w:rsidR="00552AEE" w:rsidRPr="000520A0">
        <w:rPr>
          <w:b/>
          <w:bCs/>
          <w:sz w:val="23"/>
          <w:szCs w:val="23"/>
        </w:rPr>
        <w:t>Compliance and audit arrangements</w:t>
      </w:r>
    </w:p>
    <w:p w14:paraId="68ADC93B" w14:textId="6E0DBC90" w:rsidR="00D20DF5" w:rsidRPr="000520A0" w:rsidRDefault="00D20DF5" w:rsidP="004A7505">
      <w:pPr>
        <w:spacing w:line="259" w:lineRule="auto"/>
        <w:rPr>
          <w:sz w:val="22"/>
          <w:szCs w:val="22"/>
        </w:rPr>
      </w:pPr>
    </w:p>
    <w:p w14:paraId="0AE01A62" w14:textId="77777777" w:rsidR="00832664" w:rsidRPr="000520A0" w:rsidRDefault="00B225F3" w:rsidP="004A7505">
      <w:pPr>
        <w:spacing w:line="259" w:lineRule="auto"/>
        <w:rPr>
          <w:sz w:val="22"/>
          <w:szCs w:val="22"/>
        </w:rPr>
      </w:pPr>
      <w:r w:rsidRPr="000520A0">
        <w:rPr>
          <w:sz w:val="22"/>
          <w:szCs w:val="22"/>
        </w:rPr>
        <w:t xml:space="preserve">This </w:t>
      </w:r>
      <w:r w:rsidR="00E42299" w:rsidRPr="000520A0">
        <w:rPr>
          <w:sz w:val="22"/>
          <w:szCs w:val="22"/>
        </w:rPr>
        <w:t>s</w:t>
      </w:r>
      <w:r w:rsidR="00335FAE" w:rsidRPr="000520A0">
        <w:rPr>
          <w:sz w:val="22"/>
          <w:szCs w:val="22"/>
        </w:rPr>
        <w:t>ection</w:t>
      </w:r>
      <w:r w:rsidRPr="000520A0">
        <w:rPr>
          <w:sz w:val="22"/>
          <w:szCs w:val="22"/>
        </w:rPr>
        <w:t xml:space="preserve"> replaces </w:t>
      </w:r>
      <w:r w:rsidR="00E42299" w:rsidRPr="000520A0">
        <w:rPr>
          <w:sz w:val="22"/>
          <w:szCs w:val="22"/>
        </w:rPr>
        <w:t>s</w:t>
      </w:r>
      <w:r w:rsidR="00335FAE" w:rsidRPr="000520A0">
        <w:rPr>
          <w:sz w:val="22"/>
          <w:szCs w:val="22"/>
        </w:rPr>
        <w:t>ection</w:t>
      </w:r>
      <w:r w:rsidRPr="000520A0">
        <w:rPr>
          <w:sz w:val="22"/>
          <w:szCs w:val="22"/>
        </w:rPr>
        <w:t xml:space="preserve"> 49 of the</w:t>
      </w:r>
      <w:r w:rsidR="00832664" w:rsidRPr="000520A0">
        <w:rPr>
          <w:sz w:val="22"/>
          <w:szCs w:val="22"/>
        </w:rPr>
        <w:t xml:space="preserve"> Special Arrangement 2010 and retains the same meaning as the original section 49.</w:t>
      </w:r>
      <w:r w:rsidRPr="000520A0">
        <w:rPr>
          <w:sz w:val="22"/>
          <w:szCs w:val="22"/>
        </w:rPr>
        <w:t xml:space="preserve"> It provides compliance and audit arrangements.</w:t>
      </w:r>
      <w:r w:rsidR="00832664" w:rsidRPr="000520A0">
        <w:rPr>
          <w:sz w:val="22"/>
          <w:szCs w:val="22"/>
        </w:rPr>
        <w:t xml:space="preserve"> </w:t>
      </w:r>
    </w:p>
    <w:p w14:paraId="6A6A9473" w14:textId="77777777" w:rsidR="00832664" w:rsidRPr="000520A0" w:rsidRDefault="00832664" w:rsidP="004A7505">
      <w:pPr>
        <w:spacing w:line="259" w:lineRule="auto"/>
        <w:rPr>
          <w:sz w:val="22"/>
          <w:szCs w:val="22"/>
        </w:rPr>
      </w:pPr>
    </w:p>
    <w:p w14:paraId="2007E23E" w14:textId="5260E629" w:rsidR="00D20DF5" w:rsidRPr="000520A0" w:rsidRDefault="00832664" w:rsidP="004A7505">
      <w:pPr>
        <w:spacing w:line="259" w:lineRule="auto"/>
        <w:rPr>
          <w:sz w:val="22"/>
          <w:szCs w:val="22"/>
        </w:rPr>
      </w:pPr>
      <w:r w:rsidRPr="000520A0">
        <w:rPr>
          <w:sz w:val="22"/>
          <w:szCs w:val="22"/>
        </w:rPr>
        <w:t xml:space="preserve">Subsection 36(1) provides that an authorised supplier that makes a special arrangement supply of an HSD pharmaceutical benefit under this arrangement must keep adequate, secure and auditable records of all supplied HSD pharmaceutical benefits for which a claim is made. </w:t>
      </w:r>
    </w:p>
    <w:p w14:paraId="0FA378CF" w14:textId="17FC7339" w:rsidR="00832664" w:rsidRPr="000520A0" w:rsidRDefault="00832664" w:rsidP="004A7505">
      <w:pPr>
        <w:spacing w:line="259" w:lineRule="auto"/>
        <w:rPr>
          <w:sz w:val="22"/>
          <w:szCs w:val="22"/>
        </w:rPr>
      </w:pPr>
    </w:p>
    <w:p w14:paraId="4ADD2028" w14:textId="5116FF11" w:rsidR="00832664" w:rsidRPr="000520A0" w:rsidRDefault="00832664" w:rsidP="004A7505">
      <w:pPr>
        <w:spacing w:line="259" w:lineRule="auto"/>
        <w:rPr>
          <w:sz w:val="22"/>
          <w:szCs w:val="22"/>
        </w:rPr>
      </w:pPr>
      <w:r w:rsidRPr="000520A0">
        <w:rPr>
          <w:sz w:val="22"/>
          <w:szCs w:val="22"/>
        </w:rPr>
        <w:t>Subsection 36(2) provides that the records must be kept in systems that are able to be audited by the Chief Executive Medicare on reasonable notice being given to the approved supplier.</w:t>
      </w:r>
    </w:p>
    <w:p w14:paraId="6A1611C1" w14:textId="6BB409E1" w:rsidR="00B225F3" w:rsidRPr="000520A0" w:rsidRDefault="00B225F3" w:rsidP="004A7505">
      <w:pPr>
        <w:spacing w:line="259" w:lineRule="auto"/>
        <w:rPr>
          <w:sz w:val="22"/>
          <w:szCs w:val="22"/>
        </w:rPr>
      </w:pPr>
    </w:p>
    <w:p w14:paraId="74EBE4BC" w14:textId="3CD03883" w:rsidR="00B225F3" w:rsidRPr="000520A0" w:rsidRDefault="00335FAE" w:rsidP="004A7505">
      <w:pPr>
        <w:spacing w:line="259" w:lineRule="auto"/>
        <w:rPr>
          <w:b/>
          <w:bCs/>
          <w:sz w:val="23"/>
          <w:szCs w:val="23"/>
        </w:rPr>
      </w:pPr>
      <w:r w:rsidRPr="000520A0">
        <w:rPr>
          <w:b/>
          <w:sz w:val="22"/>
          <w:szCs w:val="22"/>
        </w:rPr>
        <w:t>Section</w:t>
      </w:r>
      <w:r w:rsidR="00B225F3" w:rsidRPr="000520A0">
        <w:rPr>
          <w:b/>
          <w:sz w:val="22"/>
          <w:szCs w:val="22"/>
        </w:rPr>
        <w:t xml:space="preserve"> 37</w:t>
      </w:r>
      <w:r w:rsidR="00B225F3" w:rsidRPr="000520A0">
        <w:rPr>
          <w:sz w:val="22"/>
          <w:szCs w:val="22"/>
        </w:rPr>
        <w:tab/>
      </w:r>
      <w:r w:rsidR="00B225F3" w:rsidRPr="000520A0">
        <w:rPr>
          <w:b/>
          <w:bCs/>
          <w:i/>
          <w:iCs/>
          <w:sz w:val="23"/>
          <w:szCs w:val="23"/>
        </w:rPr>
        <w:t xml:space="preserve">Value for safety net purposes </w:t>
      </w:r>
      <w:r w:rsidR="00B225F3" w:rsidRPr="000520A0">
        <w:rPr>
          <w:b/>
          <w:bCs/>
          <w:sz w:val="23"/>
          <w:szCs w:val="23"/>
        </w:rPr>
        <w:t>for supplies</w:t>
      </w:r>
    </w:p>
    <w:p w14:paraId="7BF2BA32" w14:textId="3EBE29D0" w:rsidR="00B225F3" w:rsidRPr="000520A0" w:rsidRDefault="00B225F3" w:rsidP="004A7505">
      <w:pPr>
        <w:spacing w:line="259" w:lineRule="auto"/>
        <w:rPr>
          <w:b/>
          <w:bCs/>
          <w:sz w:val="23"/>
          <w:szCs w:val="23"/>
        </w:rPr>
      </w:pPr>
    </w:p>
    <w:p w14:paraId="3D5F9232" w14:textId="73B78E32" w:rsidR="00377A63" w:rsidRPr="000520A0" w:rsidRDefault="00B225F3" w:rsidP="004A7505">
      <w:pPr>
        <w:spacing w:line="259" w:lineRule="auto"/>
        <w:rPr>
          <w:rFonts w:cstheme="minorHAnsi"/>
          <w:color w:val="000000" w:themeColor="text1"/>
          <w:kern w:val="24"/>
          <w:sz w:val="22"/>
          <w:szCs w:val="22"/>
        </w:rPr>
      </w:pPr>
      <w:r w:rsidRPr="000520A0">
        <w:rPr>
          <w:sz w:val="22"/>
          <w:szCs w:val="22"/>
        </w:rPr>
        <w:t xml:space="preserve">This </w:t>
      </w:r>
      <w:r w:rsidR="00E42299" w:rsidRPr="000520A0">
        <w:rPr>
          <w:sz w:val="22"/>
          <w:szCs w:val="22"/>
        </w:rPr>
        <w:t>s</w:t>
      </w:r>
      <w:r w:rsidR="00335FAE" w:rsidRPr="000520A0">
        <w:rPr>
          <w:sz w:val="22"/>
          <w:szCs w:val="22"/>
        </w:rPr>
        <w:t>ection</w:t>
      </w:r>
      <w:r w:rsidRPr="000520A0">
        <w:rPr>
          <w:sz w:val="22"/>
          <w:szCs w:val="22"/>
        </w:rPr>
        <w:t xml:space="preserve"> replaces </w:t>
      </w:r>
      <w:r w:rsidR="00377A63" w:rsidRPr="000520A0">
        <w:rPr>
          <w:sz w:val="22"/>
          <w:szCs w:val="22"/>
        </w:rPr>
        <w:t>s</w:t>
      </w:r>
      <w:r w:rsidR="00335FAE" w:rsidRPr="000520A0">
        <w:rPr>
          <w:sz w:val="22"/>
          <w:szCs w:val="22"/>
        </w:rPr>
        <w:t>ection</w:t>
      </w:r>
      <w:r w:rsidRPr="000520A0">
        <w:rPr>
          <w:sz w:val="22"/>
          <w:szCs w:val="22"/>
        </w:rPr>
        <w:t xml:space="preserve"> 50 of the</w:t>
      </w:r>
      <w:r w:rsidR="00377A63" w:rsidRPr="000520A0">
        <w:rPr>
          <w:sz w:val="22"/>
          <w:szCs w:val="22"/>
        </w:rPr>
        <w:t xml:space="preserve"> Special Arrangement 2010 and </w:t>
      </w:r>
      <w:r w:rsidR="00377A63" w:rsidRPr="000520A0">
        <w:rPr>
          <w:rFonts w:cstheme="minorHAnsi"/>
          <w:color w:val="000000" w:themeColor="text1"/>
          <w:kern w:val="24"/>
          <w:sz w:val="22"/>
          <w:szCs w:val="22"/>
        </w:rPr>
        <w:t>retains the same meaning</w:t>
      </w:r>
      <w:r w:rsidRPr="000520A0">
        <w:rPr>
          <w:sz w:val="22"/>
          <w:szCs w:val="22"/>
        </w:rPr>
        <w:t>.</w:t>
      </w:r>
      <w:r w:rsidRPr="000520A0">
        <w:rPr>
          <w:rFonts w:cstheme="minorHAnsi"/>
          <w:color w:val="000000" w:themeColor="text1"/>
          <w:kern w:val="24"/>
        </w:rPr>
        <w:t xml:space="preserve"> </w:t>
      </w:r>
      <w:r w:rsidRPr="000520A0">
        <w:rPr>
          <w:rFonts w:cstheme="minorHAnsi"/>
          <w:color w:val="000000" w:themeColor="text1"/>
          <w:kern w:val="24"/>
          <w:sz w:val="22"/>
          <w:szCs w:val="22"/>
        </w:rPr>
        <w:t>It provides the value for safety net purposes</w:t>
      </w:r>
      <w:r w:rsidR="002969C5" w:rsidRPr="000520A0">
        <w:rPr>
          <w:rFonts w:cstheme="minorHAnsi"/>
          <w:color w:val="000000" w:themeColor="text1"/>
          <w:kern w:val="24"/>
          <w:sz w:val="22"/>
          <w:szCs w:val="22"/>
        </w:rPr>
        <w:t xml:space="preserve">. It simplifies and clarifies </w:t>
      </w:r>
      <w:r w:rsidR="00377A63" w:rsidRPr="000520A0">
        <w:rPr>
          <w:rFonts w:cstheme="minorHAnsi"/>
          <w:color w:val="000000" w:themeColor="text1"/>
          <w:kern w:val="24"/>
          <w:sz w:val="22"/>
          <w:szCs w:val="22"/>
        </w:rPr>
        <w:t xml:space="preserve">the </w:t>
      </w:r>
      <w:r w:rsidR="00B80643" w:rsidRPr="000520A0">
        <w:rPr>
          <w:rFonts w:cstheme="minorHAnsi"/>
          <w:color w:val="000000" w:themeColor="text1"/>
          <w:kern w:val="24"/>
          <w:sz w:val="22"/>
          <w:szCs w:val="22"/>
        </w:rPr>
        <w:t xml:space="preserve">calculation for the </w:t>
      </w:r>
      <w:r w:rsidR="002969C5" w:rsidRPr="000520A0">
        <w:rPr>
          <w:rFonts w:cstheme="minorHAnsi"/>
          <w:color w:val="000000" w:themeColor="text1"/>
          <w:kern w:val="24"/>
          <w:sz w:val="22"/>
          <w:szCs w:val="22"/>
        </w:rPr>
        <w:t>value for safety net purposes for supplies by approved hospital authorities and separately for supplies by approved pharmacists and approved medical practitioners</w:t>
      </w:r>
      <w:r w:rsidR="00377A63" w:rsidRPr="000520A0">
        <w:rPr>
          <w:rFonts w:cstheme="minorHAnsi"/>
          <w:color w:val="000000" w:themeColor="text1"/>
          <w:kern w:val="24"/>
          <w:sz w:val="22"/>
          <w:szCs w:val="22"/>
        </w:rPr>
        <w:t xml:space="preserve"> </w:t>
      </w:r>
      <w:r w:rsidR="00B13A91" w:rsidRPr="000520A0">
        <w:rPr>
          <w:rFonts w:cstheme="minorHAnsi"/>
          <w:color w:val="000000" w:themeColor="text1"/>
          <w:kern w:val="24"/>
          <w:sz w:val="22"/>
          <w:szCs w:val="22"/>
        </w:rPr>
        <w:t xml:space="preserve">modified </w:t>
      </w:r>
      <w:r w:rsidR="00377A63" w:rsidRPr="000520A0">
        <w:rPr>
          <w:rFonts w:cstheme="minorHAnsi"/>
          <w:color w:val="000000" w:themeColor="text1"/>
          <w:kern w:val="24"/>
          <w:sz w:val="22"/>
          <w:szCs w:val="22"/>
        </w:rPr>
        <w:t>under this instrument</w:t>
      </w:r>
      <w:r w:rsidR="00A27389" w:rsidRPr="000520A0">
        <w:rPr>
          <w:rFonts w:cstheme="minorHAnsi"/>
          <w:color w:val="000000" w:themeColor="text1"/>
          <w:kern w:val="24"/>
          <w:sz w:val="22"/>
          <w:szCs w:val="22"/>
        </w:rPr>
        <w:t>. This section applies to the amount paid by a person in accordance with provisions made under this instrument,</w:t>
      </w:r>
      <w:r w:rsidR="00B80643" w:rsidRPr="000520A0">
        <w:rPr>
          <w:rFonts w:cstheme="minorHAnsi"/>
          <w:color w:val="000000" w:themeColor="text1"/>
          <w:kern w:val="24"/>
          <w:sz w:val="22"/>
          <w:szCs w:val="22"/>
        </w:rPr>
        <w:t xml:space="preserve"> for example rates of payment and dispensed price. </w:t>
      </w:r>
    </w:p>
    <w:p w14:paraId="1FB9DB8D" w14:textId="77777777" w:rsidR="00377A63" w:rsidRPr="000520A0" w:rsidRDefault="00377A63" w:rsidP="004A7505">
      <w:pPr>
        <w:spacing w:line="259" w:lineRule="auto"/>
        <w:rPr>
          <w:rFonts w:cstheme="minorHAnsi"/>
          <w:color w:val="000000" w:themeColor="text1"/>
          <w:kern w:val="24"/>
          <w:sz w:val="22"/>
          <w:szCs w:val="22"/>
        </w:rPr>
      </w:pPr>
    </w:p>
    <w:p w14:paraId="2056ED1A" w14:textId="29EFEFB5" w:rsidR="00B225F3" w:rsidRPr="000520A0" w:rsidRDefault="00377A63" w:rsidP="004A7505">
      <w:pPr>
        <w:spacing w:line="259" w:lineRule="auto"/>
        <w:rPr>
          <w:rFonts w:cstheme="minorHAnsi"/>
          <w:color w:val="000000" w:themeColor="text1"/>
          <w:kern w:val="24"/>
          <w:sz w:val="22"/>
          <w:szCs w:val="22"/>
        </w:rPr>
      </w:pPr>
      <w:r w:rsidRPr="000520A0">
        <w:rPr>
          <w:rFonts w:cstheme="minorHAnsi"/>
          <w:color w:val="000000" w:themeColor="text1"/>
          <w:kern w:val="24"/>
          <w:sz w:val="22"/>
          <w:szCs w:val="22"/>
        </w:rPr>
        <w:t>Subsection 37(1) provides t</w:t>
      </w:r>
      <w:r w:rsidR="00C10907" w:rsidRPr="000520A0">
        <w:rPr>
          <w:rFonts w:cstheme="minorHAnsi"/>
          <w:color w:val="000000" w:themeColor="text1"/>
          <w:kern w:val="24"/>
          <w:sz w:val="22"/>
          <w:szCs w:val="22"/>
        </w:rPr>
        <w:t>he value for safety net purposes</w:t>
      </w:r>
      <w:r w:rsidRPr="000520A0">
        <w:rPr>
          <w:rFonts w:cstheme="minorHAnsi"/>
          <w:color w:val="000000" w:themeColor="text1"/>
          <w:kern w:val="24"/>
          <w:sz w:val="22"/>
          <w:szCs w:val="22"/>
        </w:rPr>
        <w:t xml:space="preserve"> for supplies made by</w:t>
      </w:r>
      <w:r w:rsidR="00C10907" w:rsidRPr="000520A0">
        <w:rPr>
          <w:rFonts w:cstheme="minorHAnsi"/>
          <w:color w:val="000000" w:themeColor="text1"/>
          <w:kern w:val="24"/>
          <w:sz w:val="22"/>
          <w:szCs w:val="22"/>
        </w:rPr>
        <w:t xml:space="preserve"> </w:t>
      </w:r>
      <w:r w:rsidR="00B80643" w:rsidRPr="000520A0">
        <w:rPr>
          <w:rFonts w:cstheme="minorHAnsi"/>
          <w:color w:val="000000" w:themeColor="text1"/>
          <w:kern w:val="24"/>
          <w:sz w:val="22"/>
          <w:szCs w:val="22"/>
        </w:rPr>
        <w:t xml:space="preserve">an </w:t>
      </w:r>
      <w:r w:rsidR="00C10907" w:rsidRPr="000520A0">
        <w:rPr>
          <w:rFonts w:cstheme="minorHAnsi"/>
          <w:color w:val="000000" w:themeColor="text1"/>
          <w:kern w:val="24"/>
          <w:sz w:val="22"/>
          <w:szCs w:val="22"/>
        </w:rPr>
        <w:t>approved hospital aut</w:t>
      </w:r>
      <w:r w:rsidR="00B80643" w:rsidRPr="000520A0">
        <w:rPr>
          <w:rFonts w:cstheme="minorHAnsi"/>
          <w:color w:val="000000" w:themeColor="text1"/>
          <w:kern w:val="24"/>
          <w:sz w:val="22"/>
          <w:szCs w:val="22"/>
        </w:rPr>
        <w:t>hority</w:t>
      </w:r>
      <w:r w:rsidR="00C10907" w:rsidRPr="000520A0">
        <w:rPr>
          <w:rFonts w:cstheme="minorHAnsi"/>
          <w:color w:val="000000" w:themeColor="text1"/>
          <w:kern w:val="24"/>
          <w:sz w:val="22"/>
          <w:szCs w:val="22"/>
        </w:rPr>
        <w:t xml:space="preserve">. In essence, the value for safety net purposes </w:t>
      </w:r>
      <w:r w:rsidR="00B80643" w:rsidRPr="000520A0">
        <w:rPr>
          <w:rFonts w:cstheme="minorHAnsi"/>
          <w:color w:val="000000" w:themeColor="text1"/>
          <w:kern w:val="24"/>
          <w:sz w:val="22"/>
          <w:szCs w:val="22"/>
        </w:rPr>
        <w:t>for a person is the amount paid by the</w:t>
      </w:r>
      <w:r w:rsidR="00C10907" w:rsidRPr="000520A0">
        <w:rPr>
          <w:rFonts w:cstheme="minorHAnsi"/>
          <w:color w:val="000000" w:themeColor="text1"/>
          <w:kern w:val="24"/>
          <w:sz w:val="22"/>
          <w:szCs w:val="22"/>
        </w:rPr>
        <w:t xml:space="preserve"> person </w:t>
      </w:r>
      <w:r w:rsidR="00B80643" w:rsidRPr="000520A0">
        <w:rPr>
          <w:rFonts w:cstheme="minorHAnsi"/>
          <w:color w:val="000000" w:themeColor="text1"/>
          <w:kern w:val="24"/>
          <w:sz w:val="22"/>
          <w:szCs w:val="22"/>
        </w:rPr>
        <w:t>(</w:t>
      </w:r>
      <w:r w:rsidR="00C10907" w:rsidRPr="000520A0">
        <w:rPr>
          <w:rFonts w:cstheme="minorHAnsi"/>
          <w:color w:val="000000" w:themeColor="text1"/>
          <w:kern w:val="24"/>
          <w:sz w:val="22"/>
          <w:szCs w:val="22"/>
        </w:rPr>
        <w:t xml:space="preserve">e.g. the </w:t>
      </w:r>
      <w:r w:rsidR="00B4531E" w:rsidRPr="000520A0">
        <w:rPr>
          <w:rFonts w:cstheme="minorHAnsi"/>
          <w:color w:val="000000" w:themeColor="text1"/>
          <w:kern w:val="24"/>
          <w:sz w:val="22"/>
          <w:szCs w:val="22"/>
        </w:rPr>
        <w:t>co-payment</w:t>
      </w:r>
      <w:r w:rsidR="00B80643" w:rsidRPr="000520A0">
        <w:rPr>
          <w:rFonts w:cstheme="minorHAnsi"/>
          <w:color w:val="000000" w:themeColor="text1"/>
          <w:kern w:val="24"/>
          <w:sz w:val="22"/>
          <w:szCs w:val="22"/>
        </w:rPr>
        <w:t>)</w:t>
      </w:r>
      <w:r w:rsidR="00B4531E" w:rsidRPr="000520A0">
        <w:rPr>
          <w:rFonts w:cstheme="minorHAnsi"/>
          <w:color w:val="000000" w:themeColor="text1"/>
          <w:kern w:val="24"/>
          <w:sz w:val="22"/>
          <w:szCs w:val="22"/>
        </w:rPr>
        <w:t xml:space="preserve"> </w:t>
      </w:r>
      <w:r w:rsidR="00B13A91" w:rsidRPr="000520A0">
        <w:rPr>
          <w:rFonts w:cstheme="minorHAnsi"/>
          <w:color w:val="000000" w:themeColor="text1"/>
          <w:kern w:val="24"/>
          <w:sz w:val="22"/>
          <w:szCs w:val="22"/>
        </w:rPr>
        <w:t>for the supply of an HSD pharmaceutical benefit</w:t>
      </w:r>
      <w:r w:rsidR="00B4531E" w:rsidRPr="000520A0">
        <w:rPr>
          <w:rFonts w:cstheme="minorHAnsi"/>
          <w:color w:val="000000" w:themeColor="text1"/>
          <w:kern w:val="24"/>
          <w:sz w:val="22"/>
          <w:szCs w:val="22"/>
        </w:rPr>
        <w:t xml:space="preserve"> minus the special patient contribution </w:t>
      </w:r>
      <w:r w:rsidR="00B80643" w:rsidRPr="000520A0">
        <w:rPr>
          <w:rFonts w:cstheme="minorHAnsi"/>
          <w:color w:val="000000" w:themeColor="text1"/>
          <w:kern w:val="24"/>
          <w:sz w:val="22"/>
          <w:szCs w:val="22"/>
        </w:rPr>
        <w:t>(</w:t>
      </w:r>
      <w:r w:rsidR="00B4531E" w:rsidRPr="000520A0">
        <w:rPr>
          <w:rFonts w:cstheme="minorHAnsi"/>
          <w:color w:val="000000" w:themeColor="text1"/>
          <w:kern w:val="24"/>
          <w:sz w:val="22"/>
          <w:szCs w:val="22"/>
        </w:rPr>
        <w:t>or brand price premium</w:t>
      </w:r>
      <w:r w:rsidR="00B80643" w:rsidRPr="000520A0">
        <w:rPr>
          <w:rFonts w:cstheme="minorHAnsi"/>
          <w:color w:val="000000" w:themeColor="text1"/>
          <w:kern w:val="24"/>
          <w:sz w:val="22"/>
          <w:szCs w:val="22"/>
        </w:rPr>
        <w:t>)</w:t>
      </w:r>
      <w:r w:rsidR="00B4531E" w:rsidRPr="000520A0">
        <w:rPr>
          <w:rFonts w:cstheme="minorHAnsi"/>
          <w:color w:val="000000" w:themeColor="text1"/>
          <w:kern w:val="24"/>
          <w:sz w:val="22"/>
          <w:szCs w:val="22"/>
        </w:rPr>
        <w:t xml:space="preserve">. </w:t>
      </w:r>
      <w:r w:rsidR="00B80643" w:rsidRPr="000520A0">
        <w:rPr>
          <w:rFonts w:cstheme="minorHAnsi"/>
          <w:color w:val="000000" w:themeColor="text1"/>
          <w:kern w:val="24"/>
          <w:sz w:val="22"/>
          <w:szCs w:val="22"/>
        </w:rPr>
        <w:t>S</w:t>
      </w:r>
      <w:r w:rsidR="00284B07" w:rsidRPr="000520A0">
        <w:rPr>
          <w:rFonts w:cstheme="minorHAnsi"/>
          <w:color w:val="000000" w:themeColor="text1"/>
          <w:kern w:val="24"/>
          <w:sz w:val="22"/>
          <w:szCs w:val="22"/>
        </w:rPr>
        <w:t>ubs</w:t>
      </w:r>
      <w:r w:rsidR="00B80643" w:rsidRPr="000520A0">
        <w:rPr>
          <w:rFonts w:cstheme="minorHAnsi"/>
          <w:color w:val="000000" w:themeColor="text1"/>
          <w:kern w:val="24"/>
          <w:sz w:val="22"/>
          <w:szCs w:val="22"/>
        </w:rPr>
        <w:t>ection 87(5) of the Act relates to limited charges for pharmaceutical benefits able to be charged by an approved hospital authority.</w:t>
      </w:r>
    </w:p>
    <w:p w14:paraId="016FEC4F" w14:textId="3DC9517D" w:rsidR="00B80643" w:rsidRPr="000520A0" w:rsidRDefault="00B80643" w:rsidP="004A7505">
      <w:pPr>
        <w:spacing w:line="259" w:lineRule="auto"/>
        <w:rPr>
          <w:rFonts w:cstheme="minorHAnsi"/>
          <w:color w:val="000000" w:themeColor="text1"/>
          <w:kern w:val="24"/>
          <w:sz w:val="22"/>
          <w:szCs w:val="22"/>
        </w:rPr>
      </w:pPr>
    </w:p>
    <w:p w14:paraId="6F480A7D" w14:textId="0682A0F9" w:rsidR="00B80643" w:rsidRPr="000520A0" w:rsidRDefault="00B80643" w:rsidP="004A7505">
      <w:pPr>
        <w:spacing w:line="259" w:lineRule="auto"/>
        <w:rPr>
          <w:rFonts w:cstheme="minorHAnsi"/>
          <w:color w:val="000000" w:themeColor="text1"/>
          <w:kern w:val="24"/>
          <w:sz w:val="22"/>
          <w:szCs w:val="22"/>
        </w:rPr>
      </w:pPr>
      <w:r w:rsidRPr="000520A0">
        <w:rPr>
          <w:rFonts w:cstheme="minorHAnsi"/>
          <w:color w:val="000000" w:themeColor="text1"/>
          <w:kern w:val="24"/>
          <w:sz w:val="22"/>
          <w:szCs w:val="22"/>
        </w:rPr>
        <w:t xml:space="preserve">Subsection 37(2) provides the value for safety net purposes for supplies made by </w:t>
      </w:r>
      <w:r w:rsidR="00B13A91" w:rsidRPr="000520A0">
        <w:rPr>
          <w:rFonts w:cstheme="minorHAnsi"/>
          <w:color w:val="000000" w:themeColor="text1"/>
          <w:kern w:val="24"/>
          <w:sz w:val="22"/>
          <w:szCs w:val="22"/>
        </w:rPr>
        <w:t xml:space="preserve">an </w:t>
      </w:r>
      <w:r w:rsidRPr="000520A0">
        <w:rPr>
          <w:rFonts w:cstheme="minorHAnsi"/>
          <w:color w:val="000000" w:themeColor="text1"/>
          <w:kern w:val="24"/>
          <w:sz w:val="22"/>
          <w:szCs w:val="22"/>
        </w:rPr>
        <w:t>approved phar</w:t>
      </w:r>
      <w:r w:rsidR="00B13A91" w:rsidRPr="000520A0">
        <w:rPr>
          <w:rFonts w:cstheme="minorHAnsi"/>
          <w:color w:val="000000" w:themeColor="text1"/>
          <w:kern w:val="24"/>
          <w:sz w:val="22"/>
          <w:szCs w:val="22"/>
        </w:rPr>
        <w:t>macist</w:t>
      </w:r>
      <w:r w:rsidRPr="000520A0">
        <w:rPr>
          <w:rFonts w:cstheme="minorHAnsi"/>
          <w:color w:val="000000" w:themeColor="text1"/>
          <w:kern w:val="24"/>
          <w:sz w:val="22"/>
          <w:szCs w:val="22"/>
        </w:rPr>
        <w:t xml:space="preserve"> o</w:t>
      </w:r>
      <w:r w:rsidR="00B13A91" w:rsidRPr="000520A0">
        <w:rPr>
          <w:rFonts w:cstheme="minorHAnsi"/>
          <w:color w:val="000000" w:themeColor="text1"/>
          <w:kern w:val="24"/>
          <w:sz w:val="22"/>
          <w:szCs w:val="22"/>
        </w:rPr>
        <w:t>r an approved medical practitioner</w:t>
      </w:r>
      <w:r w:rsidRPr="000520A0">
        <w:rPr>
          <w:rFonts w:cstheme="minorHAnsi"/>
          <w:color w:val="000000" w:themeColor="text1"/>
          <w:kern w:val="24"/>
          <w:sz w:val="22"/>
          <w:szCs w:val="22"/>
        </w:rPr>
        <w:t xml:space="preserve">. In essence, the value for safety net purposes for a person is the amount paid by the person (e.g. the co-payment) </w:t>
      </w:r>
      <w:r w:rsidR="00B13A91" w:rsidRPr="000520A0">
        <w:rPr>
          <w:rFonts w:cstheme="minorHAnsi"/>
          <w:color w:val="000000" w:themeColor="text1"/>
          <w:kern w:val="24"/>
          <w:sz w:val="22"/>
          <w:szCs w:val="22"/>
        </w:rPr>
        <w:t>for the supply of an HSD pharmaceutical benefit</w:t>
      </w:r>
      <w:r w:rsidRPr="000520A0">
        <w:rPr>
          <w:rFonts w:cstheme="minorHAnsi"/>
          <w:color w:val="000000" w:themeColor="text1"/>
          <w:kern w:val="24"/>
          <w:sz w:val="22"/>
          <w:szCs w:val="22"/>
        </w:rPr>
        <w:t xml:space="preserve"> minus the special patient contribution (or brand price premium).</w:t>
      </w:r>
      <w:r w:rsidR="00B13A91" w:rsidRPr="000520A0">
        <w:rPr>
          <w:rFonts w:cstheme="minorHAnsi"/>
          <w:color w:val="000000" w:themeColor="text1"/>
          <w:kern w:val="24"/>
          <w:sz w:val="22"/>
          <w:szCs w:val="22"/>
        </w:rPr>
        <w:t xml:space="preserve"> Section 87 of the Act relates</w:t>
      </w:r>
      <w:r w:rsidRPr="000520A0">
        <w:rPr>
          <w:rFonts w:cstheme="minorHAnsi"/>
          <w:color w:val="000000" w:themeColor="text1"/>
          <w:kern w:val="24"/>
          <w:sz w:val="22"/>
          <w:szCs w:val="22"/>
        </w:rPr>
        <w:t xml:space="preserve"> to limited charges for pharmaceutical benefits </w:t>
      </w:r>
      <w:r w:rsidR="00B13A91" w:rsidRPr="000520A0">
        <w:rPr>
          <w:rFonts w:cstheme="minorHAnsi"/>
          <w:color w:val="000000" w:themeColor="text1"/>
          <w:kern w:val="24"/>
          <w:sz w:val="22"/>
          <w:szCs w:val="22"/>
        </w:rPr>
        <w:t>charged by an approved pharmacist or an approved medical practitioner</w:t>
      </w:r>
      <w:r w:rsidR="00554E8B" w:rsidRPr="000520A0">
        <w:rPr>
          <w:rFonts w:cstheme="minorHAnsi"/>
          <w:color w:val="000000" w:themeColor="text1"/>
          <w:kern w:val="24"/>
          <w:sz w:val="22"/>
          <w:szCs w:val="22"/>
        </w:rPr>
        <w:t xml:space="preserve"> including the co-payment (subsection 87(2)) and brand price premium (subsection 87(2A))</w:t>
      </w:r>
      <w:r w:rsidR="00B13A91" w:rsidRPr="000520A0">
        <w:rPr>
          <w:rFonts w:cstheme="minorHAnsi"/>
          <w:color w:val="000000" w:themeColor="text1"/>
          <w:kern w:val="24"/>
          <w:sz w:val="22"/>
          <w:szCs w:val="22"/>
        </w:rPr>
        <w:t>.</w:t>
      </w:r>
    </w:p>
    <w:p w14:paraId="0A12BB73" w14:textId="0BADE779" w:rsidR="000372ED" w:rsidRPr="000520A0" w:rsidRDefault="000372ED" w:rsidP="004A7505">
      <w:pPr>
        <w:spacing w:line="259" w:lineRule="auto"/>
        <w:rPr>
          <w:rFonts w:cstheme="minorHAnsi"/>
          <w:color w:val="000000" w:themeColor="text1"/>
          <w:kern w:val="24"/>
          <w:sz w:val="22"/>
          <w:szCs w:val="22"/>
        </w:rPr>
      </w:pPr>
    </w:p>
    <w:p w14:paraId="42AEB6CE" w14:textId="1FA9E758" w:rsidR="000372ED" w:rsidRPr="000520A0" w:rsidRDefault="000372ED" w:rsidP="004A7505">
      <w:pPr>
        <w:spacing w:line="259" w:lineRule="auto"/>
        <w:rPr>
          <w:b/>
          <w:bCs/>
          <w:sz w:val="22"/>
          <w:szCs w:val="22"/>
        </w:rPr>
      </w:pPr>
      <w:r w:rsidRPr="000520A0">
        <w:rPr>
          <w:rFonts w:cstheme="minorHAnsi"/>
          <w:color w:val="000000" w:themeColor="text1"/>
          <w:kern w:val="24"/>
          <w:sz w:val="22"/>
          <w:szCs w:val="22"/>
        </w:rPr>
        <w:t>Subsection 37(3) states that this section applies despite section 17A of the Regulations. Section 17A of the Regulations sets out the value for safety net purposes for the supply of a pharmaceutical benefit</w:t>
      </w:r>
      <w:r w:rsidR="0004557F" w:rsidRPr="000520A0">
        <w:rPr>
          <w:rFonts w:cstheme="minorHAnsi"/>
          <w:color w:val="000000" w:themeColor="text1"/>
          <w:kern w:val="24"/>
          <w:sz w:val="22"/>
          <w:szCs w:val="22"/>
        </w:rPr>
        <w:t xml:space="preserve"> which has been modified in</w:t>
      </w:r>
      <w:r w:rsidR="00A27389" w:rsidRPr="000520A0">
        <w:rPr>
          <w:rFonts w:cstheme="minorHAnsi"/>
          <w:color w:val="000000" w:themeColor="text1"/>
          <w:kern w:val="24"/>
          <w:sz w:val="22"/>
          <w:szCs w:val="22"/>
        </w:rPr>
        <w:t xml:space="preserve"> </w:t>
      </w:r>
      <w:r w:rsidR="0004557F" w:rsidRPr="000520A0">
        <w:rPr>
          <w:rFonts w:cstheme="minorHAnsi"/>
          <w:color w:val="000000" w:themeColor="text1"/>
          <w:kern w:val="24"/>
          <w:sz w:val="22"/>
          <w:szCs w:val="22"/>
        </w:rPr>
        <w:t>subsection</w:t>
      </w:r>
      <w:r w:rsidR="00C12350" w:rsidRPr="000520A0">
        <w:rPr>
          <w:rFonts w:cstheme="minorHAnsi"/>
          <w:color w:val="000000" w:themeColor="text1"/>
          <w:kern w:val="24"/>
          <w:sz w:val="22"/>
          <w:szCs w:val="22"/>
        </w:rPr>
        <w:t>s</w:t>
      </w:r>
      <w:r w:rsidR="0004557F" w:rsidRPr="000520A0">
        <w:rPr>
          <w:rFonts w:cstheme="minorHAnsi"/>
          <w:color w:val="000000" w:themeColor="text1"/>
          <w:kern w:val="24"/>
          <w:sz w:val="22"/>
          <w:szCs w:val="22"/>
        </w:rPr>
        <w:t xml:space="preserve"> 37(1) and (2) </w:t>
      </w:r>
      <w:r w:rsidR="00A27389" w:rsidRPr="000520A0">
        <w:rPr>
          <w:rFonts w:cstheme="minorHAnsi"/>
          <w:color w:val="000000" w:themeColor="text1"/>
          <w:kern w:val="24"/>
          <w:sz w:val="22"/>
          <w:szCs w:val="22"/>
        </w:rPr>
        <w:t xml:space="preserve">above. </w:t>
      </w:r>
      <w:r w:rsidRPr="000520A0">
        <w:rPr>
          <w:rFonts w:cstheme="minorHAnsi"/>
          <w:color w:val="000000" w:themeColor="text1"/>
          <w:kern w:val="24"/>
          <w:sz w:val="22"/>
          <w:szCs w:val="22"/>
        </w:rPr>
        <w:t xml:space="preserve"> </w:t>
      </w:r>
    </w:p>
    <w:p w14:paraId="4682DF57" w14:textId="49080031" w:rsidR="00B225F3" w:rsidRPr="000520A0" w:rsidRDefault="00B225F3" w:rsidP="004A7505">
      <w:pPr>
        <w:spacing w:line="259" w:lineRule="auto"/>
        <w:rPr>
          <w:sz w:val="22"/>
          <w:szCs w:val="22"/>
        </w:rPr>
      </w:pPr>
    </w:p>
    <w:p w14:paraId="35314F39" w14:textId="77777777" w:rsidR="00155912" w:rsidRPr="000520A0" w:rsidRDefault="00155912">
      <w:pPr>
        <w:spacing w:after="160" w:line="259" w:lineRule="auto"/>
        <w:rPr>
          <w:b/>
          <w:i/>
          <w:sz w:val="22"/>
          <w:szCs w:val="22"/>
        </w:rPr>
      </w:pPr>
      <w:r w:rsidRPr="000520A0">
        <w:rPr>
          <w:b/>
          <w:i/>
          <w:sz w:val="22"/>
          <w:szCs w:val="22"/>
        </w:rPr>
        <w:br w:type="page"/>
      </w:r>
    </w:p>
    <w:p w14:paraId="09946678" w14:textId="32E27863" w:rsidR="00035B8B" w:rsidRPr="000520A0" w:rsidRDefault="00035B8B" w:rsidP="004A7505">
      <w:pPr>
        <w:spacing w:line="259" w:lineRule="auto"/>
        <w:rPr>
          <w:b/>
          <w:i/>
          <w:sz w:val="22"/>
          <w:szCs w:val="22"/>
        </w:rPr>
      </w:pPr>
      <w:r w:rsidRPr="000520A0">
        <w:rPr>
          <w:b/>
          <w:i/>
          <w:sz w:val="22"/>
          <w:szCs w:val="22"/>
        </w:rPr>
        <w:lastRenderedPageBreak/>
        <w:t>Part 6</w:t>
      </w:r>
      <w:r w:rsidRPr="000520A0">
        <w:rPr>
          <w:b/>
          <w:i/>
          <w:sz w:val="22"/>
          <w:szCs w:val="22"/>
        </w:rPr>
        <w:tab/>
      </w:r>
      <w:r w:rsidRPr="000520A0">
        <w:rPr>
          <w:b/>
          <w:i/>
          <w:sz w:val="22"/>
          <w:szCs w:val="22"/>
        </w:rPr>
        <w:tab/>
        <w:t>Application, saving and transitional provisions</w:t>
      </w:r>
    </w:p>
    <w:p w14:paraId="3797CECC" w14:textId="55E5361C" w:rsidR="00035B8B" w:rsidRPr="000520A0" w:rsidRDefault="00035B8B" w:rsidP="004A7505">
      <w:pPr>
        <w:spacing w:line="259" w:lineRule="auto"/>
        <w:rPr>
          <w:b/>
          <w:i/>
          <w:sz w:val="22"/>
          <w:szCs w:val="22"/>
        </w:rPr>
      </w:pPr>
    </w:p>
    <w:p w14:paraId="5559AD62" w14:textId="3E1ABBC8" w:rsidR="00035B8B" w:rsidRPr="000520A0" w:rsidRDefault="00035B8B" w:rsidP="004A7505">
      <w:pPr>
        <w:spacing w:line="259" w:lineRule="auto"/>
        <w:rPr>
          <w:b/>
          <w:i/>
          <w:sz w:val="22"/>
          <w:szCs w:val="22"/>
        </w:rPr>
      </w:pPr>
      <w:r w:rsidRPr="000520A0">
        <w:rPr>
          <w:b/>
          <w:i/>
          <w:sz w:val="22"/>
          <w:szCs w:val="22"/>
        </w:rPr>
        <w:t>Division 1</w:t>
      </w:r>
      <w:r w:rsidRPr="000520A0">
        <w:rPr>
          <w:b/>
          <w:i/>
          <w:sz w:val="22"/>
          <w:szCs w:val="22"/>
        </w:rPr>
        <w:tab/>
        <w:t>Provisions relating to this instrument as made</w:t>
      </w:r>
    </w:p>
    <w:p w14:paraId="22A2B44F" w14:textId="77777777" w:rsidR="00035B8B" w:rsidRPr="000520A0" w:rsidRDefault="00035B8B" w:rsidP="004A7505">
      <w:pPr>
        <w:spacing w:line="259" w:lineRule="auto"/>
        <w:rPr>
          <w:b/>
          <w:i/>
          <w:sz w:val="22"/>
          <w:szCs w:val="22"/>
        </w:rPr>
      </w:pPr>
    </w:p>
    <w:p w14:paraId="52FC4665" w14:textId="63C9AF72" w:rsidR="002969C5" w:rsidRPr="000520A0" w:rsidRDefault="00335FAE" w:rsidP="004A7505">
      <w:pPr>
        <w:spacing w:line="259" w:lineRule="auto"/>
        <w:rPr>
          <w:b/>
          <w:bCs/>
          <w:sz w:val="23"/>
          <w:szCs w:val="23"/>
        </w:rPr>
      </w:pPr>
      <w:r w:rsidRPr="000520A0">
        <w:rPr>
          <w:b/>
          <w:sz w:val="22"/>
          <w:szCs w:val="22"/>
        </w:rPr>
        <w:t>Section</w:t>
      </w:r>
      <w:r w:rsidR="002969C5" w:rsidRPr="000520A0">
        <w:rPr>
          <w:b/>
          <w:sz w:val="22"/>
          <w:szCs w:val="22"/>
        </w:rPr>
        <w:t xml:space="preserve"> 38</w:t>
      </w:r>
      <w:r w:rsidR="002969C5" w:rsidRPr="000520A0">
        <w:rPr>
          <w:sz w:val="22"/>
          <w:szCs w:val="22"/>
        </w:rPr>
        <w:tab/>
      </w:r>
      <w:r w:rsidR="002969C5" w:rsidRPr="000520A0">
        <w:rPr>
          <w:b/>
          <w:bCs/>
          <w:sz w:val="23"/>
          <w:szCs w:val="23"/>
        </w:rPr>
        <w:t>HSD hospital authorities</w:t>
      </w:r>
    </w:p>
    <w:p w14:paraId="223A2794" w14:textId="559B78E3" w:rsidR="002969C5" w:rsidRPr="000520A0" w:rsidRDefault="002969C5" w:rsidP="004A7505">
      <w:pPr>
        <w:spacing w:line="259" w:lineRule="auto"/>
        <w:rPr>
          <w:b/>
          <w:bCs/>
          <w:sz w:val="23"/>
          <w:szCs w:val="23"/>
        </w:rPr>
      </w:pPr>
    </w:p>
    <w:p w14:paraId="48798F08" w14:textId="4BFAC3FE" w:rsidR="002969C5" w:rsidRPr="000520A0" w:rsidRDefault="002969C5" w:rsidP="004A7505">
      <w:pPr>
        <w:spacing w:line="259" w:lineRule="auto"/>
        <w:rPr>
          <w:sz w:val="22"/>
          <w:szCs w:val="22"/>
        </w:rPr>
      </w:pPr>
      <w:r w:rsidRPr="000520A0">
        <w:rPr>
          <w:sz w:val="22"/>
          <w:szCs w:val="22"/>
        </w:rPr>
        <w:t xml:space="preserve">This </w:t>
      </w:r>
      <w:r w:rsidR="00E42299" w:rsidRPr="000520A0">
        <w:rPr>
          <w:sz w:val="22"/>
          <w:szCs w:val="22"/>
        </w:rPr>
        <w:t>s</w:t>
      </w:r>
      <w:r w:rsidR="00335FAE" w:rsidRPr="000520A0">
        <w:rPr>
          <w:sz w:val="22"/>
          <w:szCs w:val="22"/>
        </w:rPr>
        <w:t>ection</w:t>
      </w:r>
      <w:r w:rsidRPr="000520A0">
        <w:rPr>
          <w:sz w:val="22"/>
          <w:szCs w:val="22"/>
        </w:rPr>
        <w:t xml:space="preserve"> replaces </w:t>
      </w:r>
      <w:r w:rsidR="00E42299" w:rsidRPr="000520A0">
        <w:rPr>
          <w:sz w:val="22"/>
          <w:szCs w:val="22"/>
        </w:rPr>
        <w:t>s</w:t>
      </w:r>
      <w:r w:rsidR="00335FAE" w:rsidRPr="000520A0">
        <w:rPr>
          <w:sz w:val="22"/>
          <w:szCs w:val="22"/>
        </w:rPr>
        <w:t>ection</w:t>
      </w:r>
      <w:r w:rsidRPr="000520A0">
        <w:rPr>
          <w:sz w:val="22"/>
          <w:szCs w:val="22"/>
        </w:rPr>
        <w:t xml:space="preserve"> 53 of the</w:t>
      </w:r>
      <w:r w:rsidR="00035B8B" w:rsidRPr="000520A0">
        <w:rPr>
          <w:sz w:val="22"/>
          <w:szCs w:val="22"/>
        </w:rPr>
        <w:t xml:space="preserve"> Special Arrangement 2010 updated </w:t>
      </w:r>
      <w:r w:rsidR="00C12350" w:rsidRPr="000520A0">
        <w:rPr>
          <w:sz w:val="22"/>
          <w:szCs w:val="22"/>
        </w:rPr>
        <w:t xml:space="preserve">in </w:t>
      </w:r>
      <w:r w:rsidR="00035B8B" w:rsidRPr="000520A0">
        <w:rPr>
          <w:sz w:val="22"/>
          <w:szCs w:val="22"/>
        </w:rPr>
        <w:t>this instrument</w:t>
      </w:r>
      <w:r w:rsidRPr="000520A0">
        <w:rPr>
          <w:sz w:val="22"/>
          <w:szCs w:val="22"/>
        </w:rPr>
        <w:t xml:space="preserve">. </w:t>
      </w:r>
      <w:r w:rsidR="00035B8B" w:rsidRPr="000520A0">
        <w:rPr>
          <w:sz w:val="22"/>
          <w:szCs w:val="22"/>
        </w:rPr>
        <w:t>It p</w:t>
      </w:r>
      <w:r w:rsidRPr="000520A0">
        <w:rPr>
          <w:sz w:val="22"/>
          <w:szCs w:val="22"/>
        </w:rPr>
        <w:t xml:space="preserve">rovides for </w:t>
      </w:r>
      <w:r w:rsidR="00035B8B" w:rsidRPr="000520A0">
        <w:rPr>
          <w:sz w:val="22"/>
          <w:szCs w:val="22"/>
        </w:rPr>
        <w:t>an approval that was</w:t>
      </w:r>
      <w:r w:rsidR="00335FAE" w:rsidRPr="000520A0">
        <w:rPr>
          <w:sz w:val="22"/>
          <w:szCs w:val="22"/>
        </w:rPr>
        <w:t xml:space="preserve"> </w:t>
      </w:r>
      <w:r w:rsidR="00035B8B" w:rsidRPr="000520A0">
        <w:rPr>
          <w:sz w:val="22"/>
          <w:szCs w:val="22"/>
        </w:rPr>
        <w:t>in force</w:t>
      </w:r>
      <w:r w:rsidR="00335FAE" w:rsidRPr="000520A0">
        <w:rPr>
          <w:sz w:val="22"/>
          <w:szCs w:val="22"/>
        </w:rPr>
        <w:t xml:space="preserve"> under subsection 52(2) or under section</w:t>
      </w:r>
      <w:r w:rsidRPr="000520A0">
        <w:rPr>
          <w:sz w:val="22"/>
          <w:szCs w:val="22"/>
        </w:rPr>
        <w:t xml:space="preserve"> </w:t>
      </w:r>
      <w:r w:rsidR="00335FAE" w:rsidRPr="000520A0">
        <w:rPr>
          <w:sz w:val="22"/>
          <w:szCs w:val="22"/>
        </w:rPr>
        <w:t xml:space="preserve">53 </w:t>
      </w:r>
      <w:r w:rsidR="00035B8B" w:rsidRPr="000520A0">
        <w:rPr>
          <w:sz w:val="22"/>
          <w:szCs w:val="22"/>
        </w:rPr>
        <w:t xml:space="preserve">of the Special Arrangement 2010 continues to be in force </w:t>
      </w:r>
      <w:r w:rsidR="00335FAE" w:rsidRPr="000520A0">
        <w:rPr>
          <w:sz w:val="22"/>
          <w:szCs w:val="22"/>
        </w:rPr>
        <w:t xml:space="preserve">as if it were an approval under </w:t>
      </w:r>
      <w:r w:rsidR="00035B8B" w:rsidRPr="000520A0">
        <w:rPr>
          <w:sz w:val="22"/>
          <w:szCs w:val="22"/>
        </w:rPr>
        <w:t>section 94 of the Act, as modified by section 10 of this</w:t>
      </w:r>
      <w:r w:rsidR="00335FAE" w:rsidRPr="000520A0">
        <w:rPr>
          <w:sz w:val="22"/>
          <w:szCs w:val="22"/>
        </w:rPr>
        <w:t xml:space="preserve"> instrument.</w:t>
      </w:r>
    </w:p>
    <w:p w14:paraId="592BB66F" w14:textId="01BD1632" w:rsidR="00AB68B4" w:rsidRPr="000520A0" w:rsidRDefault="00AB68B4">
      <w:pPr>
        <w:spacing w:after="160" w:line="259" w:lineRule="auto"/>
        <w:rPr>
          <w:sz w:val="22"/>
          <w:szCs w:val="22"/>
        </w:rPr>
      </w:pPr>
      <w:r w:rsidRPr="000520A0">
        <w:rPr>
          <w:sz w:val="22"/>
          <w:szCs w:val="22"/>
        </w:rPr>
        <w:br w:type="page"/>
      </w:r>
    </w:p>
    <w:p w14:paraId="787588E9" w14:textId="099FE175" w:rsidR="00B225F3" w:rsidRPr="000520A0" w:rsidRDefault="00E42299" w:rsidP="004A7505">
      <w:pPr>
        <w:spacing w:line="259" w:lineRule="auto"/>
        <w:rPr>
          <w:sz w:val="22"/>
          <w:szCs w:val="22"/>
        </w:rPr>
      </w:pPr>
      <w:r w:rsidRPr="000520A0">
        <w:rPr>
          <w:b/>
          <w:sz w:val="22"/>
          <w:szCs w:val="22"/>
        </w:rPr>
        <w:lastRenderedPageBreak/>
        <w:t>Schedule 1</w:t>
      </w:r>
      <w:r w:rsidRPr="000520A0">
        <w:rPr>
          <w:sz w:val="22"/>
          <w:szCs w:val="22"/>
        </w:rPr>
        <w:tab/>
      </w:r>
      <w:r w:rsidRPr="000520A0">
        <w:rPr>
          <w:b/>
          <w:bCs/>
          <w:sz w:val="22"/>
          <w:szCs w:val="22"/>
        </w:rPr>
        <w:t>HSD pharmaceutical benefits and related information</w:t>
      </w:r>
    </w:p>
    <w:p w14:paraId="68F8AC79" w14:textId="5598EC2A" w:rsidR="00B225F3" w:rsidRPr="000520A0" w:rsidRDefault="00B225F3" w:rsidP="004A7505">
      <w:pPr>
        <w:spacing w:line="259" w:lineRule="auto"/>
        <w:rPr>
          <w:sz w:val="22"/>
          <w:szCs w:val="22"/>
        </w:rPr>
      </w:pPr>
    </w:p>
    <w:p w14:paraId="6049FCA6" w14:textId="640A3952" w:rsidR="00225056" w:rsidRPr="000520A0" w:rsidRDefault="00225056" w:rsidP="004A7505">
      <w:pPr>
        <w:spacing w:line="259" w:lineRule="auto"/>
        <w:rPr>
          <w:sz w:val="22"/>
          <w:szCs w:val="22"/>
        </w:rPr>
      </w:pPr>
      <w:r w:rsidRPr="000520A0">
        <w:rPr>
          <w:sz w:val="22"/>
          <w:szCs w:val="22"/>
        </w:rPr>
        <w:t xml:space="preserve">This Schedule sets out the HSD pharmaceutical benefits covered by this instrument and also specifies the circumstances, purposes, maximum quantities and maximum repeats for HSD pharmaceutical benefits. </w:t>
      </w:r>
      <w:r w:rsidR="00125935" w:rsidRPr="000520A0">
        <w:rPr>
          <w:sz w:val="22"/>
          <w:szCs w:val="22"/>
        </w:rPr>
        <w:t>Further information relating to HSD pharmaceutical benefits in this Schedule can be found in</w:t>
      </w:r>
      <w:r w:rsidRPr="000520A0">
        <w:rPr>
          <w:sz w:val="22"/>
          <w:szCs w:val="22"/>
        </w:rPr>
        <w:t xml:space="preserve"> Schedule 1 of the Listings Instrument </w:t>
      </w:r>
      <w:r w:rsidR="00125935" w:rsidRPr="000520A0">
        <w:rPr>
          <w:sz w:val="22"/>
          <w:szCs w:val="22"/>
        </w:rPr>
        <w:t xml:space="preserve">(ready‑prepared pharmaceutical benefits) including schedule equivalent, responsible person, authorised prescriber, pack quantity, determined quantity and </w:t>
      </w:r>
      <w:r w:rsidR="004957FE" w:rsidRPr="000520A0">
        <w:rPr>
          <w:sz w:val="22"/>
          <w:szCs w:val="22"/>
        </w:rPr>
        <w:br/>
      </w:r>
      <w:r w:rsidR="00125935" w:rsidRPr="000520A0">
        <w:rPr>
          <w:sz w:val="22"/>
          <w:szCs w:val="22"/>
        </w:rPr>
        <w:t>section</w:t>
      </w:r>
      <w:r w:rsidR="004957FE" w:rsidRPr="000520A0">
        <w:rPr>
          <w:sz w:val="22"/>
          <w:szCs w:val="22"/>
        </w:rPr>
        <w:t xml:space="preserve"> </w:t>
      </w:r>
      <w:r w:rsidR="00125935" w:rsidRPr="000520A0">
        <w:rPr>
          <w:sz w:val="22"/>
          <w:szCs w:val="22"/>
        </w:rPr>
        <w:t>100/prescriber bag only</w:t>
      </w:r>
      <w:r w:rsidRPr="000520A0">
        <w:rPr>
          <w:sz w:val="22"/>
          <w:szCs w:val="22"/>
        </w:rPr>
        <w:t>.</w:t>
      </w:r>
    </w:p>
    <w:p w14:paraId="77B34C84" w14:textId="348B6714" w:rsidR="005222D9" w:rsidRPr="000520A0" w:rsidRDefault="005222D9" w:rsidP="004A7505">
      <w:pPr>
        <w:spacing w:line="259" w:lineRule="auto"/>
        <w:rPr>
          <w:sz w:val="22"/>
          <w:szCs w:val="22"/>
        </w:rPr>
      </w:pPr>
    </w:p>
    <w:p w14:paraId="62FE3F4F" w14:textId="6E3DC502" w:rsidR="005222D9" w:rsidRPr="000520A0" w:rsidRDefault="00C12350" w:rsidP="004A7505">
      <w:pPr>
        <w:spacing w:line="259" w:lineRule="auto"/>
        <w:rPr>
          <w:sz w:val="22"/>
          <w:szCs w:val="22"/>
        </w:rPr>
      </w:pPr>
      <w:r w:rsidRPr="000520A0">
        <w:rPr>
          <w:sz w:val="22"/>
          <w:szCs w:val="22"/>
        </w:rPr>
        <w:t xml:space="preserve">The Note to Schedule 1 explains that </w:t>
      </w:r>
      <w:r w:rsidR="00A7014A" w:rsidRPr="000520A0">
        <w:rPr>
          <w:sz w:val="22"/>
          <w:szCs w:val="22"/>
        </w:rPr>
        <w:t>i</w:t>
      </w:r>
      <w:r w:rsidR="005222D9" w:rsidRPr="000520A0">
        <w:rPr>
          <w:sz w:val="22"/>
          <w:szCs w:val="22"/>
        </w:rPr>
        <w:t>t relates to the definitions of ‘highly specialised drug’ and ‘HSD pharmaceutical benefit’ in section 6, and sections 13, 15, 20 and 21 of this instrument.</w:t>
      </w:r>
    </w:p>
    <w:p w14:paraId="6834001A" w14:textId="77777777" w:rsidR="00A7014A" w:rsidRPr="000520A0" w:rsidRDefault="00A7014A" w:rsidP="004A7505">
      <w:pPr>
        <w:spacing w:line="259" w:lineRule="auto"/>
        <w:rPr>
          <w:sz w:val="22"/>
          <w:szCs w:val="22"/>
        </w:rPr>
      </w:pPr>
    </w:p>
    <w:p w14:paraId="4B38EE49" w14:textId="66595968" w:rsidR="00A7014A" w:rsidRPr="000520A0" w:rsidRDefault="00A7014A" w:rsidP="004A7505">
      <w:pPr>
        <w:spacing w:line="259" w:lineRule="auto"/>
        <w:rPr>
          <w:sz w:val="22"/>
          <w:szCs w:val="22"/>
        </w:rPr>
      </w:pPr>
      <w:r w:rsidRPr="000520A0">
        <w:rPr>
          <w:sz w:val="22"/>
          <w:szCs w:val="22"/>
        </w:rPr>
        <w:t>The Note to the table explains that the drugs mentioned in the table have been declared by the Minister under subsection 85(2) of the Act. The forms, manners of administration and brands mentioned in the table have been determined by the Minister under subsections 85(3), (5) and (6) of the Act respectively.</w:t>
      </w:r>
    </w:p>
    <w:p w14:paraId="4B959DD4" w14:textId="061D02EB" w:rsidR="00E42299" w:rsidRPr="000520A0" w:rsidRDefault="00E42299" w:rsidP="004A7505">
      <w:pPr>
        <w:spacing w:line="259" w:lineRule="auto"/>
        <w:rPr>
          <w:sz w:val="22"/>
          <w:szCs w:val="22"/>
        </w:rPr>
      </w:pPr>
    </w:p>
    <w:p w14:paraId="22059916" w14:textId="37ECF10A" w:rsidR="004D14C2" w:rsidRPr="000520A0" w:rsidRDefault="004D14C2" w:rsidP="004A7505">
      <w:pPr>
        <w:spacing w:line="259" w:lineRule="auto"/>
        <w:rPr>
          <w:b/>
          <w:sz w:val="22"/>
          <w:szCs w:val="22"/>
        </w:rPr>
      </w:pPr>
      <w:r w:rsidRPr="000520A0">
        <w:rPr>
          <w:b/>
          <w:sz w:val="22"/>
          <w:szCs w:val="22"/>
        </w:rPr>
        <w:t>Schedule 2</w:t>
      </w:r>
      <w:r w:rsidRPr="000520A0">
        <w:rPr>
          <w:b/>
          <w:sz w:val="22"/>
          <w:szCs w:val="22"/>
        </w:rPr>
        <w:tab/>
        <w:t>Maximum quantities and repeats for certain HSD pharmaceutical benefits</w:t>
      </w:r>
    </w:p>
    <w:p w14:paraId="2713FECE" w14:textId="4522DE88" w:rsidR="004D14C2" w:rsidRPr="000520A0" w:rsidRDefault="004D14C2" w:rsidP="004A7505">
      <w:pPr>
        <w:spacing w:line="259" w:lineRule="auto"/>
        <w:rPr>
          <w:sz w:val="22"/>
          <w:szCs w:val="22"/>
        </w:rPr>
      </w:pPr>
    </w:p>
    <w:p w14:paraId="24F66FB1" w14:textId="6D8F6846" w:rsidR="00111826" w:rsidRPr="000520A0" w:rsidRDefault="004D14C2" w:rsidP="004A7505">
      <w:pPr>
        <w:spacing w:line="259" w:lineRule="auto"/>
        <w:rPr>
          <w:sz w:val="22"/>
          <w:szCs w:val="22"/>
        </w:rPr>
      </w:pPr>
      <w:r w:rsidRPr="000520A0">
        <w:rPr>
          <w:sz w:val="22"/>
          <w:szCs w:val="22"/>
        </w:rPr>
        <w:t xml:space="preserve">This </w:t>
      </w:r>
      <w:r w:rsidR="00111826" w:rsidRPr="000520A0">
        <w:rPr>
          <w:sz w:val="22"/>
          <w:szCs w:val="22"/>
        </w:rPr>
        <w:t>S</w:t>
      </w:r>
      <w:r w:rsidRPr="000520A0">
        <w:rPr>
          <w:sz w:val="22"/>
          <w:szCs w:val="22"/>
        </w:rPr>
        <w:t xml:space="preserve">chedule </w:t>
      </w:r>
      <w:r w:rsidR="00111826" w:rsidRPr="000520A0">
        <w:rPr>
          <w:sz w:val="22"/>
          <w:szCs w:val="22"/>
        </w:rPr>
        <w:t xml:space="preserve">sets out the maximum quantity or number of units and the maximum number of repeats for </w:t>
      </w:r>
      <w:r w:rsidR="00A7014A" w:rsidRPr="000520A0">
        <w:rPr>
          <w:sz w:val="22"/>
          <w:szCs w:val="22"/>
        </w:rPr>
        <w:t xml:space="preserve">prescribing </w:t>
      </w:r>
      <w:r w:rsidR="00111826" w:rsidRPr="000520A0">
        <w:rPr>
          <w:sz w:val="22"/>
          <w:szCs w:val="22"/>
        </w:rPr>
        <w:t xml:space="preserve">certain HSD pharmaceutical benefits in certain circumstances. This is a new schedule which updates and </w:t>
      </w:r>
      <w:r w:rsidR="00903A6A" w:rsidRPr="000520A0">
        <w:rPr>
          <w:sz w:val="22"/>
          <w:szCs w:val="22"/>
        </w:rPr>
        <w:t>clarifies</w:t>
      </w:r>
      <w:r w:rsidR="00111826" w:rsidRPr="000520A0">
        <w:rPr>
          <w:sz w:val="22"/>
          <w:szCs w:val="22"/>
        </w:rPr>
        <w:t xml:space="preserve"> the text previously provided in sections 24 and 25 of the Special Arrangement 2010. </w:t>
      </w:r>
    </w:p>
    <w:p w14:paraId="7A7300F3" w14:textId="28F867B6" w:rsidR="005222D9" w:rsidRPr="000520A0" w:rsidRDefault="005222D9" w:rsidP="004A7505">
      <w:pPr>
        <w:spacing w:line="259" w:lineRule="auto"/>
        <w:rPr>
          <w:sz w:val="22"/>
          <w:szCs w:val="22"/>
        </w:rPr>
      </w:pPr>
    </w:p>
    <w:p w14:paraId="5CAF674A" w14:textId="52BBC07B" w:rsidR="005222D9" w:rsidRPr="000520A0" w:rsidRDefault="00A7014A" w:rsidP="004A7505">
      <w:pPr>
        <w:spacing w:line="259" w:lineRule="auto"/>
        <w:rPr>
          <w:sz w:val="22"/>
          <w:szCs w:val="22"/>
        </w:rPr>
      </w:pPr>
      <w:r w:rsidRPr="000520A0">
        <w:rPr>
          <w:sz w:val="22"/>
          <w:szCs w:val="22"/>
        </w:rPr>
        <w:t>The Note to Schedule 1 explains that i</w:t>
      </w:r>
      <w:r w:rsidR="005222D9" w:rsidRPr="000520A0">
        <w:rPr>
          <w:sz w:val="22"/>
          <w:szCs w:val="22"/>
        </w:rPr>
        <w:t>t relates to sections 20 and 21 and Schedule 1, columns headed “Maximum quantity” and “Maximum repeats” of this instrument.</w:t>
      </w:r>
    </w:p>
    <w:p w14:paraId="2679D471" w14:textId="2AD7B750" w:rsidR="004D14C2" w:rsidRPr="000520A0" w:rsidRDefault="004D14C2" w:rsidP="004A7505">
      <w:pPr>
        <w:spacing w:line="259" w:lineRule="auto"/>
        <w:rPr>
          <w:sz w:val="22"/>
          <w:szCs w:val="22"/>
        </w:rPr>
      </w:pPr>
    </w:p>
    <w:p w14:paraId="30A03DBF" w14:textId="7BA26D96" w:rsidR="004D14C2" w:rsidRPr="000520A0" w:rsidRDefault="004D14C2" w:rsidP="004A7505">
      <w:pPr>
        <w:spacing w:line="259" w:lineRule="auto"/>
        <w:rPr>
          <w:b/>
          <w:bCs/>
          <w:sz w:val="22"/>
          <w:szCs w:val="22"/>
        </w:rPr>
      </w:pPr>
      <w:r w:rsidRPr="000520A0">
        <w:rPr>
          <w:b/>
          <w:sz w:val="22"/>
          <w:szCs w:val="22"/>
        </w:rPr>
        <w:t>Schedule 3</w:t>
      </w:r>
      <w:r w:rsidRPr="000520A0">
        <w:rPr>
          <w:sz w:val="22"/>
          <w:szCs w:val="22"/>
        </w:rPr>
        <w:tab/>
      </w:r>
      <w:r w:rsidRPr="000520A0">
        <w:rPr>
          <w:b/>
          <w:bCs/>
          <w:sz w:val="22"/>
          <w:szCs w:val="22"/>
        </w:rPr>
        <w:t>Circumstances and purposes</w:t>
      </w:r>
    </w:p>
    <w:p w14:paraId="2153016A" w14:textId="086A04F8" w:rsidR="004D14C2" w:rsidRPr="000520A0" w:rsidRDefault="004D14C2" w:rsidP="004A7505">
      <w:pPr>
        <w:spacing w:line="259" w:lineRule="auto"/>
        <w:rPr>
          <w:b/>
          <w:bCs/>
          <w:sz w:val="22"/>
          <w:szCs w:val="22"/>
        </w:rPr>
      </w:pPr>
    </w:p>
    <w:p w14:paraId="664D602E" w14:textId="3C91BD38" w:rsidR="004D14C2" w:rsidRPr="000520A0" w:rsidRDefault="005222D9" w:rsidP="004A7505">
      <w:pPr>
        <w:spacing w:line="259" w:lineRule="auto"/>
        <w:rPr>
          <w:sz w:val="22"/>
          <w:szCs w:val="22"/>
        </w:rPr>
      </w:pPr>
      <w:r w:rsidRPr="000520A0">
        <w:rPr>
          <w:sz w:val="22"/>
          <w:szCs w:val="22"/>
        </w:rPr>
        <w:t>This S</w:t>
      </w:r>
      <w:r w:rsidR="004D14C2" w:rsidRPr="000520A0">
        <w:rPr>
          <w:sz w:val="22"/>
          <w:szCs w:val="22"/>
        </w:rPr>
        <w:t xml:space="preserve">chedule </w:t>
      </w:r>
      <w:r w:rsidRPr="000520A0">
        <w:rPr>
          <w:sz w:val="22"/>
          <w:szCs w:val="22"/>
        </w:rPr>
        <w:t xml:space="preserve">sets </w:t>
      </w:r>
      <w:r w:rsidR="004D14C2" w:rsidRPr="000520A0">
        <w:rPr>
          <w:sz w:val="22"/>
          <w:szCs w:val="22"/>
        </w:rPr>
        <w:t>out circumstances and purposes for circumstance codes and purposes codes</w:t>
      </w:r>
      <w:r w:rsidRPr="000520A0">
        <w:rPr>
          <w:sz w:val="22"/>
          <w:szCs w:val="22"/>
        </w:rPr>
        <w:t xml:space="preserve"> for HSD pharmaceutical benefits covered by this instrument. </w:t>
      </w:r>
      <w:r w:rsidR="001E7118" w:rsidRPr="000520A0">
        <w:rPr>
          <w:sz w:val="22"/>
          <w:szCs w:val="22"/>
        </w:rPr>
        <w:t xml:space="preserve">This information is also set out </w:t>
      </w:r>
      <w:r w:rsidRPr="000520A0">
        <w:rPr>
          <w:sz w:val="22"/>
          <w:szCs w:val="22"/>
        </w:rPr>
        <w:t>in Schedule 4 Part 1 of the Listings Instrument</w:t>
      </w:r>
      <w:r w:rsidR="001E7118" w:rsidRPr="000520A0">
        <w:rPr>
          <w:sz w:val="22"/>
          <w:szCs w:val="22"/>
        </w:rPr>
        <w:t xml:space="preserve"> without specific reference to the pharmaceutical benefits as HSDs</w:t>
      </w:r>
      <w:r w:rsidR="004D14C2" w:rsidRPr="000520A0">
        <w:rPr>
          <w:sz w:val="22"/>
          <w:szCs w:val="22"/>
        </w:rPr>
        <w:t>.</w:t>
      </w:r>
      <w:r w:rsidRPr="000520A0">
        <w:rPr>
          <w:sz w:val="22"/>
          <w:szCs w:val="22"/>
        </w:rPr>
        <w:t xml:space="preserve"> </w:t>
      </w:r>
      <w:r w:rsidR="004D14C2" w:rsidRPr="000520A0">
        <w:rPr>
          <w:sz w:val="22"/>
          <w:szCs w:val="22"/>
        </w:rPr>
        <w:t xml:space="preserve"> </w:t>
      </w:r>
    </w:p>
    <w:p w14:paraId="75B0CCC4" w14:textId="1AAC6F0B" w:rsidR="005222D9" w:rsidRPr="000520A0" w:rsidRDefault="005222D9" w:rsidP="004A7505">
      <w:pPr>
        <w:spacing w:line="259" w:lineRule="auto"/>
        <w:rPr>
          <w:sz w:val="22"/>
          <w:szCs w:val="22"/>
        </w:rPr>
      </w:pPr>
    </w:p>
    <w:p w14:paraId="46379D16" w14:textId="07D4181D" w:rsidR="005222D9" w:rsidRPr="000520A0" w:rsidRDefault="00FE403A" w:rsidP="004A7505">
      <w:pPr>
        <w:spacing w:line="259" w:lineRule="auto"/>
        <w:rPr>
          <w:sz w:val="22"/>
          <w:szCs w:val="22"/>
        </w:rPr>
      </w:pPr>
      <w:r w:rsidRPr="000520A0">
        <w:rPr>
          <w:sz w:val="22"/>
          <w:szCs w:val="22"/>
        </w:rPr>
        <w:t>The Note to Schedule 1 explains that i</w:t>
      </w:r>
      <w:r w:rsidR="005222D9" w:rsidRPr="000520A0">
        <w:rPr>
          <w:sz w:val="22"/>
          <w:szCs w:val="22"/>
        </w:rPr>
        <w:t xml:space="preserve">t relates to sections 13, 15, 16, 20 and 21 of this instrument. </w:t>
      </w:r>
    </w:p>
    <w:p w14:paraId="1AA4D88C" w14:textId="77777777" w:rsidR="005222D9" w:rsidRPr="000520A0" w:rsidRDefault="005222D9" w:rsidP="004A7505">
      <w:pPr>
        <w:spacing w:line="259" w:lineRule="auto"/>
        <w:rPr>
          <w:sz w:val="22"/>
          <w:szCs w:val="22"/>
        </w:rPr>
      </w:pPr>
    </w:p>
    <w:p w14:paraId="4086A774" w14:textId="437CAABA" w:rsidR="004D14C2" w:rsidRPr="000520A0" w:rsidRDefault="004D14C2" w:rsidP="004D14C2">
      <w:pPr>
        <w:spacing w:line="259" w:lineRule="auto"/>
        <w:ind w:left="1440" w:hanging="1440"/>
        <w:rPr>
          <w:b/>
          <w:bCs/>
          <w:sz w:val="22"/>
          <w:szCs w:val="22"/>
        </w:rPr>
      </w:pPr>
      <w:r w:rsidRPr="000520A0">
        <w:rPr>
          <w:b/>
          <w:sz w:val="22"/>
          <w:szCs w:val="22"/>
        </w:rPr>
        <w:t>Schedule 4</w:t>
      </w:r>
      <w:r w:rsidRPr="000520A0">
        <w:rPr>
          <w:sz w:val="22"/>
          <w:szCs w:val="22"/>
        </w:rPr>
        <w:tab/>
      </w:r>
      <w:r w:rsidRPr="000520A0">
        <w:rPr>
          <w:b/>
          <w:bCs/>
          <w:sz w:val="22"/>
          <w:szCs w:val="22"/>
        </w:rPr>
        <w:t xml:space="preserve">HSD pharmaceutical benefits with modified prescription circumstances during COVID-19 pandemic </w:t>
      </w:r>
    </w:p>
    <w:p w14:paraId="5FA89A86" w14:textId="77777777" w:rsidR="009A32BF" w:rsidRPr="000520A0" w:rsidRDefault="009A32BF" w:rsidP="004D14C2">
      <w:pPr>
        <w:spacing w:line="259" w:lineRule="auto"/>
        <w:rPr>
          <w:sz w:val="22"/>
          <w:szCs w:val="22"/>
        </w:rPr>
      </w:pPr>
    </w:p>
    <w:p w14:paraId="1D8C36F8" w14:textId="3FE8A126" w:rsidR="00F40E4C" w:rsidRPr="000520A0" w:rsidRDefault="004D14C2" w:rsidP="004D14C2">
      <w:pPr>
        <w:spacing w:line="259" w:lineRule="auto"/>
        <w:rPr>
          <w:sz w:val="22"/>
          <w:szCs w:val="22"/>
        </w:rPr>
      </w:pPr>
      <w:r w:rsidRPr="000520A0">
        <w:rPr>
          <w:sz w:val="22"/>
          <w:szCs w:val="22"/>
        </w:rPr>
        <w:t xml:space="preserve">This </w:t>
      </w:r>
      <w:r w:rsidR="00F40E4C" w:rsidRPr="000520A0">
        <w:rPr>
          <w:sz w:val="22"/>
          <w:szCs w:val="22"/>
        </w:rPr>
        <w:t>S</w:t>
      </w:r>
      <w:r w:rsidRPr="000520A0">
        <w:rPr>
          <w:sz w:val="22"/>
          <w:szCs w:val="22"/>
        </w:rPr>
        <w:t>chedule</w:t>
      </w:r>
      <w:r w:rsidR="00F40E4C" w:rsidRPr="000520A0">
        <w:rPr>
          <w:sz w:val="22"/>
          <w:szCs w:val="22"/>
        </w:rPr>
        <w:t xml:space="preserve"> was previously Schedule 5 of the Special Arrangement 2010. </w:t>
      </w:r>
      <w:r w:rsidR="00AC7B9E" w:rsidRPr="000520A0">
        <w:rPr>
          <w:sz w:val="22"/>
          <w:szCs w:val="22"/>
        </w:rPr>
        <w:t>It sets out HSD pharmaceutical benefits with modified prescription circumstances during the COVID-19 pandemic and relates to section 17 of this instrument.</w:t>
      </w:r>
    </w:p>
    <w:p w14:paraId="64082173" w14:textId="77777777" w:rsidR="00F40E4C" w:rsidRPr="000520A0" w:rsidRDefault="00F40E4C" w:rsidP="004D14C2">
      <w:pPr>
        <w:spacing w:line="259" w:lineRule="auto"/>
        <w:rPr>
          <w:sz w:val="22"/>
          <w:szCs w:val="22"/>
        </w:rPr>
      </w:pPr>
    </w:p>
    <w:p w14:paraId="545F7605" w14:textId="703B2DA9" w:rsidR="004D14C2" w:rsidRPr="000520A0" w:rsidRDefault="004D14C2" w:rsidP="004D14C2">
      <w:pPr>
        <w:spacing w:line="259" w:lineRule="auto"/>
        <w:ind w:left="1440" w:hanging="1440"/>
        <w:rPr>
          <w:b/>
          <w:bCs/>
          <w:sz w:val="22"/>
          <w:szCs w:val="22"/>
        </w:rPr>
      </w:pPr>
    </w:p>
    <w:p w14:paraId="0FC0ABCC" w14:textId="19FB879F" w:rsidR="009A32BF" w:rsidRPr="000520A0" w:rsidRDefault="009A32BF" w:rsidP="004D14C2">
      <w:pPr>
        <w:spacing w:line="259" w:lineRule="auto"/>
        <w:ind w:left="1440" w:hanging="1440"/>
        <w:rPr>
          <w:b/>
          <w:bCs/>
          <w:sz w:val="22"/>
          <w:szCs w:val="22"/>
        </w:rPr>
      </w:pPr>
      <w:r w:rsidRPr="000520A0">
        <w:rPr>
          <w:b/>
          <w:bCs/>
          <w:sz w:val="22"/>
          <w:szCs w:val="22"/>
        </w:rPr>
        <w:t>Schedule 5</w:t>
      </w:r>
      <w:r w:rsidRPr="000520A0">
        <w:rPr>
          <w:b/>
          <w:bCs/>
          <w:sz w:val="22"/>
          <w:szCs w:val="22"/>
        </w:rPr>
        <w:tab/>
        <w:t>Repeals</w:t>
      </w:r>
    </w:p>
    <w:p w14:paraId="618E8CC4" w14:textId="34BB2946" w:rsidR="009A32BF" w:rsidRPr="000520A0" w:rsidRDefault="009A32BF" w:rsidP="004D14C2">
      <w:pPr>
        <w:spacing w:line="259" w:lineRule="auto"/>
        <w:ind w:left="1440" w:hanging="1440"/>
        <w:rPr>
          <w:b/>
          <w:bCs/>
          <w:sz w:val="22"/>
          <w:szCs w:val="22"/>
        </w:rPr>
      </w:pPr>
    </w:p>
    <w:p w14:paraId="0B2B35C1" w14:textId="4EBA819D" w:rsidR="009A32BF" w:rsidRPr="000520A0" w:rsidRDefault="009A32BF" w:rsidP="009A32BF">
      <w:pPr>
        <w:spacing w:line="259" w:lineRule="auto"/>
        <w:rPr>
          <w:bCs/>
          <w:sz w:val="22"/>
          <w:szCs w:val="22"/>
        </w:rPr>
      </w:pPr>
      <w:r w:rsidRPr="000520A0">
        <w:rPr>
          <w:bCs/>
          <w:sz w:val="22"/>
          <w:szCs w:val="22"/>
        </w:rPr>
        <w:t>This schedule repeals the</w:t>
      </w:r>
      <w:r w:rsidR="000B4AB8" w:rsidRPr="000520A0">
        <w:rPr>
          <w:bCs/>
          <w:sz w:val="22"/>
          <w:szCs w:val="22"/>
        </w:rPr>
        <w:t xml:space="preserve"> </w:t>
      </w:r>
      <w:r w:rsidRPr="000520A0">
        <w:rPr>
          <w:i/>
          <w:sz w:val="22"/>
          <w:szCs w:val="22"/>
        </w:rPr>
        <w:t>National Health (Highly specialised drugs program) Special Arrangement 2010</w:t>
      </w:r>
      <w:r w:rsidRPr="000520A0">
        <w:rPr>
          <w:sz w:val="22"/>
          <w:szCs w:val="22"/>
        </w:rPr>
        <w:t xml:space="preserve"> (PB 116 of 2010) instrument.</w:t>
      </w:r>
    </w:p>
    <w:p w14:paraId="3F274BE7" w14:textId="77777777" w:rsidR="00ED627E" w:rsidRPr="000520A0" w:rsidRDefault="00ED627E" w:rsidP="00ED627E">
      <w:pPr>
        <w:jc w:val="center"/>
        <w:rPr>
          <w:b/>
          <w:sz w:val="22"/>
          <w:szCs w:val="22"/>
        </w:rPr>
      </w:pPr>
      <w:r w:rsidRPr="000520A0">
        <w:rPr>
          <w:sz w:val="22"/>
          <w:szCs w:val="22"/>
        </w:rPr>
        <w:br w:type="page"/>
      </w:r>
      <w:r w:rsidRPr="000520A0">
        <w:rPr>
          <w:b/>
          <w:sz w:val="22"/>
          <w:szCs w:val="22"/>
        </w:rPr>
        <w:lastRenderedPageBreak/>
        <w:t xml:space="preserve">Statement of Compatibility with Human Rights </w:t>
      </w:r>
    </w:p>
    <w:p w14:paraId="6197AA9E" w14:textId="77777777" w:rsidR="00ED627E" w:rsidRPr="000520A0" w:rsidRDefault="00ED627E" w:rsidP="00ED627E">
      <w:pPr>
        <w:rPr>
          <w:i/>
          <w:sz w:val="22"/>
          <w:szCs w:val="22"/>
        </w:rPr>
      </w:pPr>
    </w:p>
    <w:p w14:paraId="1279571A" w14:textId="77777777" w:rsidR="00ED627E" w:rsidRPr="000520A0" w:rsidRDefault="00ED627E" w:rsidP="00ED627E">
      <w:pPr>
        <w:rPr>
          <w:sz w:val="22"/>
          <w:szCs w:val="22"/>
        </w:rPr>
      </w:pPr>
      <w:r w:rsidRPr="000520A0">
        <w:rPr>
          <w:i/>
          <w:sz w:val="22"/>
          <w:szCs w:val="22"/>
        </w:rPr>
        <w:t>Prepared in accordance with Part 3 of the Human Rights (Parliamentary Scrutiny) Act 2011</w:t>
      </w:r>
    </w:p>
    <w:p w14:paraId="540F42E8" w14:textId="77777777" w:rsidR="00ED627E" w:rsidRPr="000520A0" w:rsidRDefault="00ED627E" w:rsidP="00ED627E">
      <w:pPr>
        <w:rPr>
          <w:sz w:val="22"/>
          <w:szCs w:val="22"/>
        </w:rPr>
      </w:pPr>
    </w:p>
    <w:p w14:paraId="020F8718" w14:textId="259ED6B4" w:rsidR="00ED627E" w:rsidRPr="000520A0" w:rsidRDefault="00ED627E" w:rsidP="00E911D9">
      <w:pPr>
        <w:jc w:val="center"/>
        <w:rPr>
          <w:b/>
          <w:bCs/>
          <w:i/>
          <w:iCs/>
          <w:sz w:val="22"/>
          <w:szCs w:val="22"/>
        </w:rPr>
      </w:pPr>
      <w:r w:rsidRPr="000520A0">
        <w:rPr>
          <w:b/>
          <w:bCs/>
          <w:i/>
          <w:iCs/>
          <w:sz w:val="22"/>
          <w:szCs w:val="22"/>
        </w:rPr>
        <w:t>National Health (Highly Specialised Drugs Program) Special Arrangement 2021</w:t>
      </w:r>
    </w:p>
    <w:p w14:paraId="28BE5A0B" w14:textId="7D8917D6" w:rsidR="00ED627E" w:rsidRPr="000520A0" w:rsidRDefault="00ED627E" w:rsidP="00E911D9">
      <w:pPr>
        <w:jc w:val="center"/>
        <w:rPr>
          <w:b/>
          <w:bCs/>
          <w:i/>
          <w:iCs/>
          <w:sz w:val="22"/>
          <w:szCs w:val="22"/>
        </w:rPr>
      </w:pPr>
      <w:r w:rsidRPr="000520A0">
        <w:rPr>
          <w:b/>
          <w:bCs/>
          <w:i/>
          <w:iCs/>
          <w:sz w:val="22"/>
          <w:szCs w:val="22"/>
        </w:rPr>
        <w:t xml:space="preserve">PB </w:t>
      </w:r>
      <w:r w:rsidR="00FA3C63" w:rsidRPr="000520A0">
        <w:rPr>
          <w:b/>
          <w:bCs/>
          <w:i/>
          <w:iCs/>
          <w:sz w:val="22"/>
          <w:szCs w:val="22"/>
        </w:rPr>
        <w:t>27</w:t>
      </w:r>
      <w:r w:rsidRPr="000520A0">
        <w:rPr>
          <w:b/>
          <w:bCs/>
          <w:i/>
          <w:iCs/>
          <w:sz w:val="22"/>
          <w:szCs w:val="22"/>
        </w:rPr>
        <w:t xml:space="preserve"> of 2021</w:t>
      </w:r>
    </w:p>
    <w:p w14:paraId="0F30474E" w14:textId="77777777" w:rsidR="00ED627E" w:rsidRPr="000520A0" w:rsidRDefault="00ED627E" w:rsidP="00ED627E">
      <w:pPr>
        <w:rPr>
          <w:sz w:val="22"/>
          <w:szCs w:val="22"/>
        </w:rPr>
      </w:pPr>
    </w:p>
    <w:p w14:paraId="4A2C47C3" w14:textId="77777777" w:rsidR="00ED627E" w:rsidRPr="000520A0" w:rsidRDefault="00ED627E" w:rsidP="00ED627E">
      <w:pPr>
        <w:rPr>
          <w:sz w:val="22"/>
          <w:szCs w:val="22"/>
        </w:rPr>
      </w:pPr>
      <w:r w:rsidRPr="000520A0">
        <w:rPr>
          <w:sz w:val="22"/>
          <w:szCs w:val="22"/>
        </w:rPr>
        <w:t xml:space="preserve">This instrument is compatible with the human rights and freedoms recognised or declared in the international instruments listed in Section 3 of the </w:t>
      </w:r>
      <w:r w:rsidRPr="000520A0">
        <w:rPr>
          <w:i/>
          <w:sz w:val="22"/>
          <w:szCs w:val="22"/>
        </w:rPr>
        <w:t>Human Rights (Parliamentary Scrutiny) Act 2011</w:t>
      </w:r>
      <w:r w:rsidRPr="000520A0">
        <w:rPr>
          <w:sz w:val="22"/>
          <w:szCs w:val="22"/>
        </w:rPr>
        <w:t>.</w:t>
      </w:r>
    </w:p>
    <w:p w14:paraId="1FC9E82C" w14:textId="77777777" w:rsidR="00ED627E" w:rsidRPr="000520A0" w:rsidRDefault="00ED627E" w:rsidP="00ED627E">
      <w:pPr>
        <w:rPr>
          <w:sz w:val="22"/>
          <w:szCs w:val="22"/>
        </w:rPr>
      </w:pPr>
    </w:p>
    <w:p w14:paraId="6D50F92E" w14:textId="0F646DB2" w:rsidR="00ED627E" w:rsidRPr="000520A0" w:rsidRDefault="00ED627E" w:rsidP="00ED627E">
      <w:pPr>
        <w:rPr>
          <w:sz w:val="22"/>
          <w:szCs w:val="22"/>
        </w:rPr>
      </w:pPr>
      <w:r w:rsidRPr="000520A0">
        <w:rPr>
          <w:b/>
          <w:sz w:val="22"/>
          <w:szCs w:val="22"/>
        </w:rPr>
        <w:t>Overview of the Instrument</w:t>
      </w:r>
    </w:p>
    <w:p w14:paraId="290DD06B" w14:textId="4AF7F83F" w:rsidR="00ED627E" w:rsidRPr="000520A0" w:rsidRDefault="00ED627E" w:rsidP="00ED627E">
      <w:pPr>
        <w:spacing w:before="120"/>
        <w:rPr>
          <w:sz w:val="22"/>
          <w:szCs w:val="22"/>
        </w:rPr>
      </w:pPr>
      <w:r w:rsidRPr="000520A0">
        <w:rPr>
          <w:sz w:val="22"/>
          <w:szCs w:val="22"/>
        </w:rPr>
        <w:t>Pursuant to subsection</w:t>
      </w:r>
      <w:r w:rsidR="002A113D" w:rsidRPr="000520A0">
        <w:rPr>
          <w:sz w:val="22"/>
          <w:szCs w:val="22"/>
        </w:rPr>
        <w:t>s</w:t>
      </w:r>
      <w:r w:rsidRPr="000520A0">
        <w:rPr>
          <w:sz w:val="22"/>
          <w:szCs w:val="22"/>
        </w:rPr>
        <w:t xml:space="preserve"> </w:t>
      </w:r>
      <w:r w:rsidR="002A113D" w:rsidRPr="000520A0">
        <w:rPr>
          <w:sz w:val="22"/>
          <w:szCs w:val="22"/>
        </w:rPr>
        <w:t xml:space="preserve">100(1) and </w:t>
      </w:r>
      <w:r w:rsidRPr="000520A0">
        <w:rPr>
          <w:sz w:val="22"/>
          <w:szCs w:val="22"/>
        </w:rPr>
        <w:t xml:space="preserve">100(2) of the Act, </w:t>
      </w:r>
      <w:r w:rsidRPr="000520A0">
        <w:rPr>
          <w:i/>
          <w:sz w:val="22"/>
          <w:szCs w:val="22"/>
        </w:rPr>
        <w:t>National Health (Highly Specialised Drugs Program) Special Arrangement 2021</w:t>
      </w:r>
      <w:r w:rsidRPr="000520A0">
        <w:rPr>
          <w:sz w:val="22"/>
          <w:szCs w:val="22"/>
        </w:rPr>
        <w:t xml:space="preserve"> (the instrument) revokes and remakes the </w:t>
      </w:r>
      <w:r w:rsidRPr="000520A0">
        <w:rPr>
          <w:i/>
          <w:sz w:val="22"/>
          <w:szCs w:val="22"/>
        </w:rPr>
        <w:t>National Health (Highly specialised drugs program) Special Arrangement 2010</w:t>
      </w:r>
      <w:r w:rsidRPr="000520A0">
        <w:rPr>
          <w:sz w:val="22"/>
          <w:szCs w:val="22"/>
        </w:rPr>
        <w:t xml:space="preserve"> (PB 116 of 2010) (</w:t>
      </w:r>
      <w:r w:rsidR="008E37C7" w:rsidRPr="000520A0">
        <w:rPr>
          <w:sz w:val="22"/>
          <w:szCs w:val="22"/>
        </w:rPr>
        <w:t xml:space="preserve">the </w:t>
      </w:r>
      <w:r w:rsidRPr="000520A0">
        <w:rPr>
          <w:sz w:val="22"/>
          <w:szCs w:val="22"/>
        </w:rPr>
        <w:t>Special Arrangement</w:t>
      </w:r>
      <w:r w:rsidR="008E37C7" w:rsidRPr="000520A0">
        <w:rPr>
          <w:sz w:val="22"/>
          <w:szCs w:val="22"/>
        </w:rPr>
        <w:t xml:space="preserve"> 2010</w:t>
      </w:r>
      <w:r w:rsidRPr="000520A0">
        <w:rPr>
          <w:sz w:val="22"/>
          <w:szCs w:val="22"/>
        </w:rPr>
        <w:t>)</w:t>
      </w:r>
      <w:r w:rsidR="00596653" w:rsidRPr="000520A0">
        <w:rPr>
          <w:sz w:val="22"/>
          <w:szCs w:val="22"/>
        </w:rPr>
        <w:t xml:space="preserve">. </w:t>
      </w:r>
      <w:r w:rsidR="002A113D" w:rsidRPr="000520A0">
        <w:rPr>
          <w:sz w:val="22"/>
          <w:szCs w:val="22"/>
        </w:rPr>
        <w:t xml:space="preserve">Along with section 100 of the Act, this instrument is </w:t>
      </w:r>
      <w:r w:rsidR="00DA793F" w:rsidRPr="000520A0">
        <w:rPr>
          <w:sz w:val="22"/>
          <w:szCs w:val="22"/>
        </w:rPr>
        <w:t xml:space="preserve">also </w:t>
      </w:r>
      <w:r w:rsidR="002A113D" w:rsidRPr="000520A0">
        <w:rPr>
          <w:sz w:val="22"/>
          <w:szCs w:val="22"/>
        </w:rPr>
        <w:t>made under sections 85 (pharmaceutical benefits), 85A (Determinations of forms of pharmaceutical benefits or pharmaceutical items with respect to classes of persons), 88 (Prescribing of pharmaceutical benefits) and 99 (Payment for supply of benefits) of the Act</w:t>
      </w:r>
      <w:r w:rsidR="00AA78E7" w:rsidRPr="000520A0">
        <w:rPr>
          <w:sz w:val="22"/>
          <w:szCs w:val="22"/>
        </w:rPr>
        <w:t>.</w:t>
      </w:r>
    </w:p>
    <w:p w14:paraId="07A28B1D" w14:textId="77777777" w:rsidR="004D63D8" w:rsidRPr="000520A0" w:rsidRDefault="004D63D8" w:rsidP="004D63D8">
      <w:pPr>
        <w:rPr>
          <w:sz w:val="22"/>
          <w:szCs w:val="22"/>
        </w:rPr>
      </w:pPr>
    </w:p>
    <w:p w14:paraId="63CA87FA" w14:textId="25FB582A" w:rsidR="00155912" w:rsidRPr="000520A0" w:rsidRDefault="004D63D8" w:rsidP="004D63D8">
      <w:pPr>
        <w:rPr>
          <w:sz w:val="22"/>
          <w:szCs w:val="22"/>
        </w:rPr>
      </w:pPr>
      <w:r w:rsidRPr="000520A0">
        <w:rPr>
          <w:sz w:val="22"/>
          <w:szCs w:val="22"/>
        </w:rPr>
        <w:t>The provisions in this instrument retain substantially similar content to that of the Special Arrangement 2010, with redrafting where necessary to ensure provisions are clear, consistent and ordered in a logical manner. A number of minor updates clarify the policy intent of existing provisions and reflect current practice. The changes also include updating obsolete references and providing definitions for terms used</w:t>
      </w:r>
      <w:r w:rsidR="00AA78E7" w:rsidRPr="000520A0">
        <w:rPr>
          <w:sz w:val="22"/>
          <w:szCs w:val="22"/>
        </w:rPr>
        <w:t>,</w:t>
      </w:r>
      <w:r w:rsidRPr="000520A0">
        <w:rPr>
          <w:sz w:val="22"/>
          <w:szCs w:val="22"/>
        </w:rPr>
        <w:t xml:space="preserve"> but not defined in the Special Arrangement 2010. The provisions have been rewritten, reordered, and renumbered using modern drafting principles and language. </w:t>
      </w:r>
    </w:p>
    <w:p w14:paraId="575389B5" w14:textId="3AD6C257" w:rsidR="00596653" w:rsidRPr="000520A0" w:rsidRDefault="00596653" w:rsidP="00596653">
      <w:pPr>
        <w:spacing w:before="120"/>
        <w:rPr>
          <w:b/>
          <w:sz w:val="22"/>
          <w:szCs w:val="22"/>
        </w:rPr>
      </w:pPr>
      <w:r w:rsidRPr="000520A0">
        <w:rPr>
          <w:b/>
          <w:sz w:val="22"/>
          <w:szCs w:val="22"/>
        </w:rPr>
        <w:t>Background</w:t>
      </w:r>
    </w:p>
    <w:p w14:paraId="18A399E4" w14:textId="77777777" w:rsidR="00596653" w:rsidRPr="000520A0" w:rsidRDefault="00596653" w:rsidP="004D63D8">
      <w:pPr>
        <w:rPr>
          <w:sz w:val="22"/>
          <w:szCs w:val="22"/>
        </w:rPr>
      </w:pPr>
    </w:p>
    <w:p w14:paraId="4586622E" w14:textId="0D67B435" w:rsidR="004D63D8" w:rsidRPr="000520A0" w:rsidRDefault="004D63D8" w:rsidP="004D63D8">
      <w:pPr>
        <w:rPr>
          <w:sz w:val="22"/>
          <w:szCs w:val="22"/>
        </w:rPr>
      </w:pPr>
      <w:r w:rsidRPr="000520A0">
        <w:rPr>
          <w:sz w:val="22"/>
          <w:szCs w:val="22"/>
        </w:rPr>
        <w:t>The Highly Specialised Drugs (HSD) program provides access to specialised Pharmaceutical Benefits Scheme (PBS) medicines to eligible patients, for the treatment of chronic conditions which, because of their clinical use and other special features, have restrictions on where they can be prescribed and supplied. </w:t>
      </w:r>
    </w:p>
    <w:p w14:paraId="2CF6FBBF" w14:textId="77777777" w:rsidR="004D63D8" w:rsidRPr="000520A0" w:rsidRDefault="004D63D8" w:rsidP="004D63D8">
      <w:pPr>
        <w:rPr>
          <w:sz w:val="22"/>
          <w:szCs w:val="22"/>
        </w:rPr>
      </w:pPr>
    </w:p>
    <w:p w14:paraId="16828E47" w14:textId="1A248E75" w:rsidR="004D63D8" w:rsidRPr="000520A0" w:rsidRDefault="004D63D8" w:rsidP="004D63D8">
      <w:pPr>
        <w:rPr>
          <w:sz w:val="22"/>
          <w:szCs w:val="22"/>
        </w:rPr>
      </w:pPr>
      <w:r w:rsidRPr="000520A0">
        <w:rPr>
          <w:sz w:val="22"/>
          <w:szCs w:val="22"/>
        </w:rPr>
        <w:t xml:space="preserve">Under this arrangement, HSD pharmaceutical benefits may be supplied by hospital authorities for public and private hospitals to an eligible patient receiving treatment in, at or from a public or private hospital. If the eligible patient is receiving treatment in, at or from a private hospital, the HSD pharmaceutical benefits may also be supplied by an approved pharmacist. An approved pharmacist may also supply an HSD pharmaceutical benefit to an eligible patient receiving treatment at or from a public hospital if the HSD pharmaceutical benefit has a CAR drug. HSD pharmaceutical benefits that are community access medicines may be supplied by approved suppliers. A prescription for an HSD pharmaceutical benefit written by an authorised prescriber in a public hospital cannot be supplied by a private hospital and vice versa. </w:t>
      </w:r>
    </w:p>
    <w:p w14:paraId="37BAA92B" w14:textId="77777777" w:rsidR="004D63D8" w:rsidRPr="000520A0" w:rsidRDefault="004D63D8" w:rsidP="004D63D8">
      <w:pPr>
        <w:rPr>
          <w:sz w:val="22"/>
          <w:szCs w:val="22"/>
        </w:rPr>
      </w:pPr>
    </w:p>
    <w:p w14:paraId="299907B8" w14:textId="5893C35D" w:rsidR="004D63D8" w:rsidRPr="000520A0" w:rsidRDefault="004D63D8" w:rsidP="004D63D8">
      <w:pPr>
        <w:rPr>
          <w:sz w:val="22"/>
          <w:szCs w:val="22"/>
        </w:rPr>
      </w:pPr>
      <w:r w:rsidRPr="000520A0">
        <w:rPr>
          <w:sz w:val="22"/>
          <w:szCs w:val="22"/>
        </w:rPr>
        <w:t xml:space="preserve">The prescribing of HSD pharmaceutical benefits is in most cases limited to practitioners who have undertaken particular training or are affiliated with a specialised hospital unit. To better align existing HSD program arrangements with current clinical practice and models of care, hospital affiliation is not required for prescribers of community access medicines. Authorised nurse practitioners are authorised prescribers for HSD pharmaceutical benefits used for the treatment of HIV, hepatitis B and hepatitis C. </w:t>
      </w:r>
    </w:p>
    <w:p w14:paraId="72ADF208" w14:textId="77777777" w:rsidR="004D63D8" w:rsidRPr="000520A0" w:rsidRDefault="004D63D8" w:rsidP="004D63D8">
      <w:pPr>
        <w:rPr>
          <w:sz w:val="22"/>
          <w:szCs w:val="22"/>
        </w:rPr>
      </w:pPr>
    </w:p>
    <w:p w14:paraId="6EC9F415" w14:textId="0EF89D0F" w:rsidR="004D63D8" w:rsidRPr="000520A0" w:rsidRDefault="004D63D8" w:rsidP="004D63D8">
      <w:pPr>
        <w:rPr>
          <w:sz w:val="22"/>
          <w:szCs w:val="22"/>
        </w:rPr>
      </w:pPr>
      <w:r w:rsidRPr="000520A0">
        <w:rPr>
          <w:sz w:val="22"/>
          <w:szCs w:val="22"/>
        </w:rPr>
        <w:t xml:space="preserve">This instrument provides for matters relating to the prescribing and supplying of HSD pharmaceutical benefits to eligible patients. The instrument also specifies how claims for payment for the supply of HSD pharmaceutical benefits may be made, the amount of reimbursement that the relevant supplier is entitled to receive from the Commonwealth for each supply and the amount the patient may be required to pay for each supply of a HSD pharmaceutical benefit.  </w:t>
      </w:r>
    </w:p>
    <w:p w14:paraId="0DF1B98B" w14:textId="77777777" w:rsidR="004D63D8" w:rsidRPr="000520A0" w:rsidRDefault="004D63D8" w:rsidP="004D63D8">
      <w:pPr>
        <w:rPr>
          <w:sz w:val="22"/>
          <w:szCs w:val="22"/>
        </w:rPr>
      </w:pPr>
    </w:p>
    <w:p w14:paraId="54A5CC74" w14:textId="3671FD7A" w:rsidR="004D63D8" w:rsidRPr="000520A0" w:rsidRDefault="004D63D8" w:rsidP="004D63D8">
      <w:pPr>
        <w:rPr>
          <w:sz w:val="22"/>
          <w:szCs w:val="22"/>
        </w:rPr>
      </w:pPr>
      <w:r w:rsidRPr="000520A0">
        <w:rPr>
          <w:sz w:val="22"/>
          <w:szCs w:val="22"/>
        </w:rPr>
        <w:lastRenderedPageBreak/>
        <w:t>The key updates provided for in th</w:t>
      </w:r>
      <w:r w:rsidR="00596653" w:rsidRPr="000520A0">
        <w:rPr>
          <w:sz w:val="22"/>
          <w:szCs w:val="22"/>
        </w:rPr>
        <w:t>e</w:t>
      </w:r>
      <w:r w:rsidRPr="000520A0">
        <w:rPr>
          <w:sz w:val="22"/>
          <w:szCs w:val="22"/>
        </w:rPr>
        <w:t xml:space="preserve"> instrument are: </w:t>
      </w:r>
    </w:p>
    <w:p w14:paraId="77A15DAC" w14:textId="4E161054" w:rsidR="004D63D8" w:rsidRPr="000520A0" w:rsidRDefault="004D63D8" w:rsidP="004D63D8">
      <w:pPr>
        <w:numPr>
          <w:ilvl w:val="0"/>
          <w:numId w:val="8"/>
        </w:numPr>
        <w:rPr>
          <w:sz w:val="22"/>
          <w:szCs w:val="22"/>
        </w:rPr>
      </w:pPr>
      <w:r w:rsidRPr="000520A0">
        <w:rPr>
          <w:sz w:val="22"/>
          <w:szCs w:val="22"/>
        </w:rPr>
        <w:t>provides simplified wording throughout</w:t>
      </w:r>
      <w:r w:rsidR="00596653" w:rsidRPr="000520A0">
        <w:rPr>
          <w:sz w:val="22"/>
          <w:szCs w:val="22"/>
        </w:rPr>
        <w:t>,</w:t>
      </w:r>
    </w:p>
    <w:p w14:paraId="04938008" w14:textId="3F643885" w:rsidR="004D63D8" w:rsidRPr="000520A0" w:rsidRDefault="004D63D8" w:rsidP="004D63D8">
      <w:pPr>
        <w:numPr>
          <w:ilvl w:val="0"/>
          <w:numId w:val="8"/>
        </w:numPr>
        <w:rPr>
          <w:sz w:val="22"/>
          <w:szCs w:val="22"/>
        </w:rPr>
      </w:pPr>
      <w:r w:rsidRPr="000520A0">
        <w:rPr>
          <w:sz w:val="22"/>
          <w:szCs w:val="22"/>
        </w:rPr>
        <w:t xml:space="preserve">provides only </w:t>
      </w:r>
      <w:r w:rsidR="0097268D" w:rsidRPr="000520A0">
        <w:rPr>
          <w:sz w:val="22"/>
          <w:szCs w:val="22"/>
        </w:rPr>
        <w:t xml:space="preserve">for </w:t>
      </w:r>
      <w:r w:rsidRPr="000520A0">
        <w:rPr>
          <w:sz w:val="22"/>
          <w:szCs w:val="22"/>
        </w:rPr>
        <w:t>where overarching PBS legislation has been modified. The instrument avoids repetition of provisions or positions made available in other legislation e.g. prescribing methods and claims rules</w:t>
      </w:r>
      <w:r w:rsidR="00596653" w:rsidRPr="000520A0">
        <w:rPr>
          <w:sz w:val="22"/>
          <w:szCs w:val="22"/>
        </w:rPr>
        <w:t>,</w:t>
      </w:r>
    </w:p>
    <w:p w14:paraId="29A35FCA" w14:textId="17B01965" w:rsidR="004D63D8" w:rsidRPr="000520A0" w:rsidRDefault="002A113D" w:rsidP="004D63D8">
      <w:pPr>
        <w:numPr>
          <w:ilvl w:val="0"/>
          <w:numId w:val="8"/>
        </w:numPr>
        <w:rPr>
          <w:sz w:val="22"/>
          <w:szCs w:val="22"/>
        </w:rPr>
      </w:pPr>
      <w:r w:rsidRPr="000520A0">
        <w:rPr>
          <w:sz w:val="22"/>
          <w:szCs w:val="22"/>
        </w:rPr>
        <w:t xml:space="preserve">substitutes </w:t>
      </w:r>
      <w:r w:rsidR="004D63D8" w:rsidRPr="000520A0">
        <w:rPr>
          <w:sz w:val="22"/>
          <w:szCs w:val="22"/>
        </w:rPr>
        <w:t>definitions of affiliated specialist medical practitioner</w:t>
      </w:r>
      <w:r w:rsidR="00596653" w:rsidRPr="000520A0">
        <w:rPr>
          <w:sz w:val="22"/>
          <w:szCs w:val="22"/>
        </w:rPr>
        <w:t xml:space="preserve"> (now ‘affiliated’) </w:t>
      </w:r>
      <w:r w:rsidR="004D63D8" w:rsidRPr="000520A0">
        <w:rPr>
          <w:sz w:val="22"/>
          <w:szCs w:val="22"/>
        </w:rPr>
        <w:t xml:space="preserve"> and eligible patient in line with current policy. The definitions provide clarity for prescribers in both the private and public hospital settings and further clarify the policy intent in view of previously raised enquiries from stakeholders</w:t>
      </w:r>
      <w:r w:rsidR="00596653" w:rsidRPr="000520A0">
        <w:rPr>
          <w:sz w:val="22"/>
          <w:szCs w:val="22"/>
        </w:rPr>
        <w:t>,</w:t>
      </w:r>
      <w:r w:rsidR="004D63D8" w:rsidRPr="000520A0">
        <w:rPr>
          <w:sz w:val="22"/>
          <w:szCs w:val="22"/>
        </w:rPr>
        <w:t xml:space="preserve"> </w:t>
      </w:r>
    </w:p>
    <w:p w14:paraId="7B9E9AA7" w14:textId="3DB6892F" w:rsidR="004D63D8" w:rsidRPr="000520A0" w:rsidRDefault="004D63D8" w:rsidP="004D63D8">
      <w:pPr>
        <w:numPr>
          <w:ilvl w:val="0"/>
          <w:numId w:val="8"/>
        </w:numPr>
        <w:rPr>
          <w:sz w:val="22"/>
          <w:szCs w:val="22"/>
        </w:rPr>
      </w:pPr>
      <w:r w:rsidRPr="000520A0">
        <w:rPr>
          <w:sz w:val="22"/>
          <w:szCs w:val="22"/>
        </w:rPr>
        <w:t>improves and clarifies reference to the community access arrangements that were introduced in 2015</w:t>
      </w:r>
      <w:r w:rsidR="00596653" w:rsidRPr="000520A0">
        <w:rPr>
          <w:sz w:val="22"/>
          <w:szCs w:val="22"/>
        </w:rPr>
        <w:t>,</w:t>
      </w:r>
    </w:p>
    <w:p w14:paraId="0E9FE372" w14:textId="5A646E81" w:rsidR="004D63D8" w:rsidRPr="000520A0" w:rsidRDefault="004D63D8" w:rsidP="004D63D8">
      <w:pPr>
        <w:numPr>
          <w:ilvl w:val="0"/>
          <w:numId w:val="8"/>
        </w:numPr>
        <w:rPr>
          <w:sz w:val="22"/>
          <w:szCs w:val="22"/>
        </w:rPr>
      </w:pPr>
      <w:r w:rsidRPr="000520A0">
        <w:rPr>
          <w:sz w:val="22"/>
          <w:szCs w:val="22"/>
        </w:rPr>
        <w:t>clarifies intent through revising the provision for approval of hospital authorities without an onsite dispensary that are otherwise unable to seek approval under s</w:t>
      </w:r>
      <w:r w:rsidR="00596653" w:rsidRPr="000520A0">
        <w:rPr>
          <w:sz w:val="22"/>
          <w:szCs w:val="22"/>
        </w:rPr>
        <w:t xml:space="preserve">ection </w:t>
      </w:r>
      <w:r w:rsidRPr="000520A0">
        <w:rPr>
          <w:sz w:val="22"/>
          <w:szCs w:val="22"/>
        </w:rPr>
        <w:t>94 of the Act. In the instrument the provision for approval of hospital authorities without an onsite dispensary is provided as a modified s</w:t>
      </w:r>
      <w:r w:rsidR="00596653" w:rsidRPr="000520A0">
        <w:rPr>
          <w:sz w:val="22"/>
          <w:szCs w:val="22"/>
        </w:rPr>
        <w:t xml:space="preserve">ection </w:t>
      </w:r>
      <w:r w:rsidRPr="000520A0">
        <w:rPr>
          <w:sz w:val="22"/>
          <w:szCs w:val="22"/>
        </w:rPr>
        <w:t>94 approval for the purposes of supplying HSD pharmaceutical benefits only. In practice, the application process for a hospital authority remains the same</w:t>
      </w:r>
      <w:r w:rsidR="00596653" w:rsidRPr="000520A0">
        <w:rPr>
          <w:sz w:val="22"/>
          <w:szCs w:val="22"/>
        </w:rPr>
        <w:t>,</w:t>
      </w:r>
    </w:p>
    <w:p w14:paraId="26E539BF" w14:textId="59F039E8" w:rsidR="004D63D8" w:rsidRPr="000520A0" w:rsidRDefault="004D63D8" w:rsidP="004D63D8">
      <w:pPr>
        <w:numPr>
          <w:ilvl w:val="0"/>
          <w:numId w:val="8"/>
        </w:numPr>
        <w:rPr>
          <w:sz w:val="22"/>
          <w:szCs w:val="22"/>
        </w:rPr>
      </w:pPr>
      <w:r w:rsidRPr="000520A0">
        <w:rPr>
          <w:sz w:val="22"/>
          <w:szCs w:val="22"/>
        </w:rPr>
        <w:t xml:space="preserve">amends the current </w:t>
      </w:r>
      <w:r w:rsidR="002A113D" w:rsidRPr="000520A0">
        <w:rPr>
          <w:sz w:val="22"/>
          <w:szCs w:val="22"/>
        </w:rPr>
        <w:t>s</w:t>
      </w:r>
      <w:r w:rsidRPr="000520A0">
        <w:rPr>
          <w:sz w:val="22"/>
          <w:szCs w:val="22"/>
        </w:rPr>
        <w:t xml:space="preserve">ections relating to quantity and repeat exceptions for Written Authority Required prescriptions to provide the information in a table format in Schedule 2 </w:t>
      </w:r>
      <w:r w:rsidR="00596653" w:rsidRPr="000520A0">
        <w:rPr>
          <w:sz w:val="22"/>
          <w:szCs w:val="22"/>
        </w:rPr>
        <w:t xml:space="preserve">of the instrument </w:t>
      </w:r>
      <w:r w:rsidRPr="000520A0">
        <w:rPr>
          <w:sz w:val="22"/>
          <w:szCs w:val="22"/>
        </w:rPr>
        <w:t>which will provide clarity and increased useability</w:t>
      </w:r>
      <w:r w:rsidR="00596653" w:rsidRPr="000520A0">
        <w:rPr>
          <w:sz w:val="22"/>
          <w:szCs w:val="22"/>
        </w:rPr>
        <w:t>, and</w:t>
      </w:r>
    </w:p>
    <w:p w14:paraId="42E52A1B" w14:textId="77777777" w:rsidR="004D63D8" w:rsidRPr="000520A0" w:rsidRDefault="004D63D8" w:rsidP="004D63D8">
      <w:pPr>
        <w:numPr>
          <w:ilvl w:val="0"/>
          <w:numId w:val="8"/>
        </w:numPr>
        <w:rPr>
          <w:sz w:val="22"/>
          <w:szCs w:val="22"/>
        </w:rPr>
      </w:pPr>
      <w:r w:rsidRPr="000520A0">
        <w:rPr>
          <w:sz w:val="22"/>
          <w:szCs w:val="22"/>
        </w:rPr>
        <w:t>simplifies the columns in the Schedules to minimise duplication and streamline their use.</w:t>
      </w:r>
    </w:p>
    <w:p w14:paraId="66D2DF28" w14:textId="77777777" w:rsidR="00ED627E" w:rsidRPr="000520A0" w:rsidRDefault="00ED627E" w:rsidP="00ED627E">
      <w:pPr>
        <w:rPr>
          <w:b/>
          <w:sz w:val="22"/>
          <w:szCs w:val="22"/>
        </w:rPr>
      </w:pPr>
    </w:p>
    <w:p w14:paraId="42C7FFC9" w14:textId="77777777" w:rsidR="00ED627E" w:rsidRPr="000520A0" w:rsidRDefault="00ED627E" w:rsidP="00ED627E">
      <w:pPr>
        <w:rPr>
          <w:b/>
          <w:sz w:val="22"/>
          <w:szCs w:val="22"/>
        </w:rPr>
      </w:pPr>
      <w:r w:rsidRPr="000520A0">
        <w:rPr>
          <w:b/>
          <w:sz w:val="22"/>
          <w:szCs w:val="22"/>
        </w:rPr>
        <w:t>Human rights implications</w:t>
      </w:r>
    </w:p>
    <w:p w14:paraId="0DAC9E56" w14:textId="77777777" w:rsidR="00ED627E" w:rsidRPr="000520A0" w:rsidRDefault="00ED627E" w:rsidP="00ED627E">
      <w:pPr>
        <w:rPr>
          <w:sz w:val="22"/>
          <w:szCs w:val="22"/>
        </w:rPr>
      </w:pPr>
    </w:p>
    <w:p w14:paraId="3242F454" w14:textId="5A7AE4BC" w:rsidR="00ED627E" w:rsidRPr="000520A0" w:rsidRDefault="00ED627E" w:rsidP="00ED627E">
      <w:pPr>
        <w:rPr>
          <w:sz w:val="22"/>
          <w:szCs w:val="22"/>
        </w:rPr>
      </w:pPr>
      <w:r w:rsidRPr="000520A0">
        <w:rPr>
          <w:sz w:val="22"/>
          <w:szCs w:val="22"/>
        </w:rPr>
        <w:t>This instrument engages Article</w:t>
      </w:r>
      <w:r w:rsidR="001D4E96" w:rsidRPr="000520A0">
        <w:rPr>
          <w:sz w:val="22"/>
          <w:szCs w:val="22"/>
        </w:rPr>
        <w:t>s 2 and</w:t>
      </w:r>
      <w:r w:rsidRPr="000520A0">
        <w:rPr>
          <w:sz w:val="22"/>
          <w:szCs w:val="22"/>
        </w:rPr>
        <w:t xml:space="preserve"> 12 of the International Covenant on Economic, Social and Cultural Rights (ICESCR) by assisting with the progressive realisation by all appropriate means of the right of everyone to the enjoyment of the highest attainable standard of physical and mental health.</w:t>
      </w:r>
    </w:p>
    <w:p w14:paraId="4DA3FF00" w14:textId="77777777" w:rsidR="00ED627E" w:rsidRPr="000520A0" w:rsidRDefault="00ED627E" w:rsidP="00ED627E">
      <w:pPr>
        <w:rPr>
          <w:sz w:val="22"/>
          <w:szCs w:val="22"/>
        </w:rPr>
      </w:pPr>
    </w:p>
    <w:p w14:paraId="277A7D97" w14:textId="6CA5BF40" w:rsidR="00ED627E" w:rsidRPr="000520A0" w:rsidRDefault="001D4E96" w:rsidP="00ED627E">
      <w:pPr>
        <w:rPr>
          <w:sz w:val="22"/>
          <w:szCs w:val="22"/>
        </w:rPr>
      </w:pPr>
      <w:r w:rsidRPr="000520A0">
        <w:rPr>
          <w:sz w:val="22"/>
          <w:szCs w:val="22"/>
        </w:rPr>
        <w:t>The Pharmaceutical Benefits Scheme (PBS) is a benefit scheme which assists with the advancement of this human right by providing for subsidised access</w:t>
      </w:r>
      <w:r w:rsidR="0062720F" w:rsidRPr="000520A0">
        <w:rPr>
          <w:sz w:val="22"/>
          <w:szCs w:val="22"/>
        </w:rPr>
        <w:t xml:space="preserve"> by patients to medicines. </w:t>
      </w:r>
      <w:r w:rsidRPr="000520A0">
        <w:rPr>
          <w:sz w:val="22"/>
          <w:szCs w:val="22"/>
        </w:rPr>
        <w:t xml:space="preserve">The recommendatory role of the Pharmaceutical Benefits Advisory Committee (PBAC) ensures that decisions about subsidised access to medicines on the PBS are evidence-based. </w:t>
      </w:r>
      <w:r w:rsidR="00ED627E" w:rsidRPr="000520A0">
        <w:rPr>
          <w:sz w:val="22"/>
          <w:szCs w:val="22"/>
        </w:rPr>
        <w:t>This instrument assists with the advancement of this right by ensuring continued access to PBS subsidised highly specialised drugs for the treatment of chronic conditions.</w:t>
      </w:r>
    </w:p>
    <w:p w14:paraId="2130D47C" w14:textId="77777777" w:rsidR="00ED627E" w:rsidRPr="000520A0" w:rsidRDefault="00ED627E" w:rsidP="00ED627E">
      <w:pPr>
        <w:rPr>
          <w:b/>
          <w:sz w:val="22"/>
          <w:szCs w:val="22"/>
        </w:rPr>
      </w:pPr>
    </w:p>
    <w:p w14:paraId="69546F96" w14:textId="77777777" w:rsidR="00ED627E" w:rsidRPr="000520A0" w:rsidRDefault="00ED627E" w:rsidP="00ED627E">
      <w:pPr>
        <w:rPr>
          <w:b/>
          <w:sz w:val="22"/>
          <w:szCs w:val="22"/>
        </w:rPr>
      </w:pPr>
      <w:r w:rsidRPr="000520A0">
        <w:rPr>
          <w:b/>
          <w:sz w:val="22"/>
          <w:szCs w:val="22"/>
        </w:rPr>
        <w:t>Conclusion</w:t>
      </w:r>
    </w:p>
    <w:p w14:paraId="6749C5D3" w14:textId="77777777" w:rsidR="00ED627E" w:rsidRPr="000520A0" w:rsidRDefault="00ED627E" w:rsidP="00ED627E">
      <w:pPr>
        <w:rPr>
          <w:sz w:val="22"/>
          <w:szCs w:val="22"/>
        </w:rPr>
      </w:pPr>
    </w:p>
    <w:p w14:paraId="5E2399F4" w14:textId="1242B5F0" w:rsidR="002A113D" w:rsidRPr="000520A0" w:rsidRDefault="00ED627E" w:rsidP="00B158EB">
      <w:pPr>
        <w:rPr>
          <w:sz w:val="22"/>
          <w:szCs w:val="22"/>
        </w:rPr>
      </w:pPr>
      <w:r w:rsidRPr="000520A0">
        <w:rPr>
          <w:sz w:val="22"/>
          <w:szCs w:val="22"/>
        </w:rPr>
        <w:t xml:space="preserve">This instrument is compatible with human rights </w:t>
      </w:r>
      <w:r w:rsidR="001D4E96" w:rsidRPr="000520A0">
        <w:rPr>
          <w:sz w:val="22"/>
          <w:szCs w:val="22"/>
        </w:rPr>
        <w:t>because it promotes the protection of human rights.</w:t>
      </w:r>
    </w:p>
    <w:p w14:paraId="1592249E" w14:textId="22938AAE" w:rsidR="00596653" w:rsidRPr="000520A0" w:rsidRDefault="00596653" w:rsidP="00596653">
      <w:pPr>
        <w:rPr>
          <w:sz w:val="22"/>
          <w:szCs w:val="22"/>
        </w:rPr>
      </w:pPr>
    </w:p>
    <w:p w14:paraId="460F0EEF" w14:textId="6DFFB443" w:rsidR="00596653" w:rsidRPr="000520A0" w:rsidRDefault="00596653" w:rsidP="00B158EB">
      <w:pPr>
        <w:jc w:val="center"/>
        <w:rPr>
          <w:b/>
          <w:sz w:val="22"/>
          <w:szCs w:val="22"/>
        </w:rPr>
      </w:pPr>
      <w:r w:rsidRPr="000520A0">
        <w:rPr>
          <w:b/>
          <w:sz w:val="22"/>
          <w:szCs w:val="22"/>
        </w:rPr>
        <w:t>Adriana Platona</w:t>
      </w:r>
      <w:r w:rsidRPr="000520A0">
        <w:rPr>
          <w:b/>
          <w:sz w:val="22"/>
          <w:szCs w:val="22"/>
        </w:rPr>
        <w:br/>
        <w:t>First Assistant Secretary</w:t>
      </w:r>
      <w:r w:rsidRPr="000520A0">
        <w:rPr>
          <w:b/>
          <w:sz w:val="22"/>
          <w:szCs w:val="22"/>
        </w:rPr>
        <w:br/>
        <w:t>Technology Assessment and Access Division</w:t>
      </w:r>
    </w:p>
    <w:p w14:paraId="113C016B" w14:textId="4ABCAEFB" w:rsidR="00ED627E" w:rsidRPr="00B158EB" w:rsidRDefault="00596653" w:rsidP="00B158EB">
      <w:pPr>
        <w:jc w:val="center"/>
        <w:rPr>
          <w:b/>
          <w:sz w:val="22"/>
          <w:szCs w:val="22"/>
        </w:rPr>
      </w:pPr>
      <w:r w:rsidRPr="000520A0">
        <w:rPr>
          <w:b/>
          <w:sz w:val="22"/>
          <w:szCs w:val="22"/>
        </w:rPr>
        <w:t>Department of Health</w:t>
      </w:r>
      <w:bookmarkStart w:id="0" w:name="_GoBack"/>
      <w:bookmarkEnd w:id="0"/>
    </w:p>
    <w:sectPr w:rsidR="00ED627E" w:rsidRPr="00B158EB" w:rsidSect="00F2132D">
      <w:headerReference w:type="even" r:id="rId8"/>
      <w:headerReference w:type="default" r:id="rId9"/>
      <w:footerReference w:type="even" r:id="rId10"/>
      <w:footerReference w:type="default" r:id="rId11"/>
      <w:headerReference w:type="first" r:id="rId12"/>
      <w:footerReference w:type="first" r:id="rId1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F0F64" w14:textId="77777777" w:rsidR="000728A3" w:rsidRDefault="000728A3" w:rsidP="000728A3">
      <w:r>
        <w:separator/>
      </w:r>
    </w:p>
  </w:endnote>
  <w:endnote w:type="continuationSeparator" w:id="0">
    <w:p w14:paraId="719CF7B9" w14:textId="77777777" w:rsidR="000728A3" w:rsidRDefault="000728A3" w:rsidP="0007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0826" w14:textId="77777777" w:rsidR="000728A3" w:rsidRDefault="00072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23675"/>
      <w:docPartObj>
        <w:docPartGallery w:val="Page Numbers (Bottom of Page)"/>
        <w:docPartUnique/>
      </w:docPartObj>
    </w:sdtPr>
    <w:sdtEndPr>
      <w:rPr>
        <w:noProof/>
      </w:rPr>
    </w:sdtEndPr>
    <w:sdtContent>
      <w:p w14:paraId="168FA2F5" w14:textId="57419E53" w:rsidR="000728A3" w:rsidRDefault="000728A3">
        <w:pPr>
          <w:pStyle w:val="Footer"/>
          <w:jc w:val="right"/>
        </w:pPr>
        <w:r>
          <w:fldChar w:fldCharType="begin"/>
        </w:r>
        <w:r>
          <w:instrText xml:space="preserve"> PAGE   \* MERGEFORMAT </w:instrText>
        </w:r>
        <w:r>
          <w:fldChar w:fldCharType="separate"/>
        </w:r>
        <w:r w:rsidR="000520A0">
          <w:rPr>
            <w:noProof/>
          </w:rPr>
          <w:t>1</w:t>
        </w:r>
        <w:r>
          <w:rPr>
            <w:noProof/>
          </w:rPr>
          <w:fldChar w:fldCharType="end"/>
        </w:r>
      </w:p>
    </w:sdtContent>
  </w:sdt>
  <w:p w14:paraId="6E9DE094" w14:textId="77777777" w:rsidR="000728A3" w:rsidRDefault="00072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F60C0" w14:textId="77777777" w:rsidR="000728A3" w:rsidRDefault="00072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F3C64" w14:textId="77777777" w:rsidR="000728A3" w:rsidRDefault="000728A3" w:rsidP="000728A3">
      <w:r>
        <w:separator/>
      </w:r>
    </w:p>
  </w:footnote>
  <w:footnote w:type="continuationSeparator" w:id="0">
    <w:p w14:paraId="18C74922" w14:textId="77777777" w:rsidR="000728A3" w:rsidRDefault="000728A3" w:rsidP="0007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D6010" w14:textId="77777777" w:rsidR="000728A3" w:rsidRDefault="00072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33755" w14:textId="77777777" w:rsidR="000728A3" w:rsidRDefault="00072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09000" w14:textId="77777777" w:rsidR="000728A3" w:rsidRDefault="00072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7C3"/>
    <w:multiLevelType w:val="hybridMultilevel"/>
    <w:tmpl w:val="A9A25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 w15:restartNumberingAfterBreak="0">
    <w:nsid w:val="37406071"/>
    <w:multiLevelType w:val="hybridMultilevel"/>
    <w:tmpl w:val="A008CB78"/>
    <w:lvl w:ilvl="0" w:tplc="25C2E506">
      <w:start w:val="1"/>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 w15:restartNumberingAfterBreak="0">
    <w:nsid w:val="405C46B8"/>
    <w:multiLevelType w:val="hybridMultilevel"/>
    <w:tmpl w:val="F2927176"/>
    <w:lvl w:ilvl="0" w:tplc="B960132C">
      <w:start w:val="1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D337E5"/>
    <w:multiLevelType w:val="hybridMultilevel"/>
    <w:tmpl w:val="BDEED11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64441D5"/>
    <w:multiLevelType w:val="hybridMultilevel"/>
    <w:tmpl w:val="86469EB6"/>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6" w15:restartNumberingAfterBreak="0">
    <w:nsid w:val="5BF179FF"/>
    <w:multiLevelType w:val="hybridMultilevel"/>
    <w:tmpl w:val="EDDA6D8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5F5F1629"/>
    <w:multiLevelType w:val="hybridMultilevel"/>
    <w:tmpl w:val="B40826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7A24801"/>
    <w:multiLevelType w:val="hybridMultilevel"/>
    <w:tmpl w:val="19E48012"/>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9" w15:restartNumberingAfterBreak="0">
    <w:nsid w:val="784D033C"/>
    <w:multiLevelType w:val="multilevel"/>
    <w:tmpl w:val="90C20E6E"/>
    <w:lvl w:ilvl="0">
      <w:start w:val="1"/>
      <w:numFmt w:val="decimal"/>
      <w:pStyle w:val="PBACheading1"/>
      <w:lvlText w:val="%1"/>
      <w:lvlJc w:val="left"/>
      <w:pPr>
        <w:ind w:left="720" w:hanging="720"/>
      </w:pPr>
      <w:rPr>
        <w:rFonts w:hint="default"/>
        <w:b/>
      </w:rPr>
    </w:lvl>
    <w:lvl w:ilvl="1">
      <w:start w:val="1"/>
      <w:numFmt w:val="decimal"/>
      <w:pStyle w:val="ListParagraph"/>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BC3855"/>
    <w:multiLevelType w:val="hybridMultilevel"/>
    <w:tmpl w:val="8ED884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4"/>
  </w:num>
  <w:num w:numId="5">
    <w:abstractNumId w:val="1"/>
  </w:num>
  <w:num w:numId="6">
    <w:abstractNumId w:val="0"/>
  </w:num>
  <w:num w:numId="7">
    <w:abstractNumId w:val="9"/>
  </w:num>
  <w:num w:numId="8">
    <w:abstractNumId w:val="5"/>
  </w:num>
  <w:num w:numId="9">
    <w:abstractNumId w:val="2"/>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79"/>
    <w:rsid w:val="00003743"/>
    <w:rsid w:val="00007BC1"/>
    <w:rsid w:val="00011BF3"/>
    <w:rsid w:val="0001551E"/>
    <w:rsid w:val="000317FB"/>
    <w:rsid w:val="00035B8B"/>
    <w:rsid w:val="000372ED"/>
    <w:rsid w:val="0004020A"/>
    <w:rsid w:val="0004209E"/>
    <w:rsid w:val="000425FA"/>
    <w:rsid w:val="0004557F"/>
    <w:rsid w:val="00047E2A"/>
    <w:rsid w:val="000520A0"/>
    <w:rsid w:val="00054DD4"/>
    <w:rsid w:val="00056B48"/>
    <w:rsid w:val="0006217C"/>
    <w:rsid w:val="000707DA"/>
    <w:rsid w:val="000728A3"/>
    <w:rsid w:val="00074620"/>
    <w:rsid w:val="00075CCA"/>
    <w:rsid w:val="000818CE"/>
    <w:rsid w:val="00083392"/>
    <w:rsid w:val="00083563"/>
    <w:rsid w:val="000936C4"/>
    <w:rsid w:val="00097920"/>
    <w:rsid w:val="000A2502"/>
    <w:rsid w:val="000A3120"/>
    <w:rsid w:val="000B3DE6"/>
    <w:rsid w:val="000B4AB8"/>
    <w:rsid w:val="000B641E"/>
    <w:rsid w:val="000C2DF8"/>
    <w:rsid w:val="000D7BA7"/>
    <w:rsid w:val="000E06D8"/>
    <w:rsid w:val="000E13A2"/>
    <w:rsid w:val="000E2135"/>
    <w:rsid w:val="000E595C"/>
    <w:rsid w:val="000F47B0"/>
    <w:rsid w:val="001003B8"/>
    <w:rsid w:val="00103640"/>
    <w:rsid w:val="00111324"/>
    <w:rsid w:val="00111826"/>
    <w:rsid w:val="001130AB"/>
    <w:rsid w:val="00114563"/>
    <w:rsid w:val="00114AB2"/>
    <w:rsid w:val="00125935"/>
    <w:rsid w:val="00130706"/>
    <w:rsid w:val="00131B84"/>
    <w:rsid w:val="0014485A"/>
    <w:rsid w:val="001477C9"/>
    <w:rsid w:val="001506E5"/>
    <w:rsid w:val="00155912"/>
    <w:rsid w:val="0016212B"/>
    <w:rsid w:val="00162ECC"/>
    <w:rsid w:val="00170F0E"/>
    <w:rsid w:val="00174631"/>
    <w:rsid w:val="00177204"/>
    <w:rsid w:val="00180140"/>
    <w:rsid w:val="00182A31"/>
    <w:rsid w:val="001909A3"/>
    <w:rsid w:val="00191183"/>
    <w:rsid w:val="00193FF5"/>
    <w:rsid w:val="00196566"/>
    <w:rsid w:val="001A2AEB"/>
    <w:rsid w:val="001A5132"/>
    <w:rsid w:val="001A6D73"/>
    <w:rsid w:val="001A71A8"/>
    <w:rsid w:val="001B0C89"/>
    <w:rsid w:val="001B31FF"/>
    <w:rsid w:val="001C0FB6"/>
    <w:rsid w:val="001C2D11"/>
    <w:rsid w:val="001C2DCB"/>
    <w:rsid w:val="001C47EF"/>
    <w:rsid w:val="001C4BE5"/>
    <w:rsid w:val="001D2796"/>
    <w:rsid w:val="001D2A60"/>
    <w:rsid w:val="001D4E96"/>
    <w:rsid w:val="001D7393"/>
    <w:rsid w:val="001E424B"/>
    <w:rsid w:val="001E570E"/>
    <w:rsid w:val="001E7118"/>
    <w:rsid w:val="001F2281"/>
    <w:rsid w:val="002016C0"/>
    <w:rsid w:val="00204561"/>
    <w:rsid w:val="002076A3"/>
    <w:rsid w:val="00216A49"/>
    <w:rsid w:val="002175FD"/>
    <w:rsid w:val="002179A5"/>
    <w:rsid w:val="00225056"/>
    <w:rsid w:val="00226429"/>
    <w:rsid w:val="00232FA8"/>
    <w:rsid w:val="00266C5A"/>
    <w:rsid w:val="00273DD2"/>
    <w:rsid w:val="00276F8D"/>
    <w:rsid w:val="00277F72"/>
    <w:rsid w:val="00280050"/>
    <w:rsid w:val="00284029"/>
    <w:rsid w:val="00284B07"/>
    <w:rsid w:val="00285B88"/>
    <w:rsid w:val="002957B0"/>
    <w:rsid w:val="002969C5"/>
    <w:rsid w:val="002A113D"/>
    <w:rsid w:val="002B0F06"/>
    <w:rsid w:val="002B22EB"/>
    <w:rsid w:val="002B255C"/>
    <w:rsid w:val="002B628E"/>
    <w:rsid w:val="002C659C"/>
    <w:rsid w:val="002E7D0C"/>
    <w:rsid w:val="002F3C00"/>
    <w:rsid w:val="002F65A5"/>
    <w:rsid w:val="00301EB5"/>
    <w:rsid w:val="00304494"/>
    <w:rsid w:val="00316658"/>
    <w:rsid w:val="00317615"/>
    <w:rsid w:val="00322F14"/>
    <w:rsid w:val="00325958"/>
    <w:rsid w:val="00326BF8"/>
    <w:rsid w:val="00334D22"/>
    <w:rsid w:val="00335FAE"/>
    <w:rsid w:val="00342706"/>
    <w:rsid w:val="003431B5"/>
    <w:rsid w:val="00344CDA"/>
    <w:rsid w:val="00360632"/>
    <w:rsid w:val="00367FE9"/>
    <w:rsid w:val="00370085"/>
    <w:rsid w:val="003727CA"/>
    <w:rsid w:val="003760ED"/>
    <w:rsid w:val="00377A63"/>
    <w:rsid w:val="00384024"/>
    <w:rsid w:val="00386AC8"/>
    <w:rsid w:val="00392112"/>
    <w:rsid w:val="00397256"/>
    <w:rsid w:val="003A066E"/>
    <w:rsid w:val="003A3E18"/>
    <w:rsid w:val="003B1B6B"/>
    <w:rsid w:val="003B57A7"/>
    <w:rsid w:val="003B6046"/>
    <w:rsid w:val="003B64B8"/>
    <w:rsid w:val="003B6E0B"/>
    <w:rsid w:val="003C0195"/>
    <w:rsid w:val="003D00AD"/>
    <w:rsid w:val="003D2B72"/>
    <w:rsid w:val="003E256D"/>
    <w:rsid w:val="003E4A04"/>
    <w:rsid w:val="003E4B28"/>
    <w:rsid w:val="003E6430"/>
    <w:rsid w:val="003F571C"/>
    <w:rsid w:val="004018D8"/>
    <w:rsid w:val="00404451"/>
    <w:rsid w:val="004049D2"/>
    <w:rsid w:val="00410E15"/>
    <w:rsid w:val="00417BF0"/>
    <w:rsid w:val="00422B16"/>
    <w:rsid w:val="00425C93"/>
    <w:rsid w:val="004269EF"/>
    <w:rsid w:val="004308FA"/>
    <w:rsid w:val="00432098"/>
    <w:rsid w:val="004345D6"/>
    <w:rsid w:val="00434D72"/>
    <w:rsid w:val="00446F7B"/>
    <w:rsid w:val="004552C1"/>
    <w:rsid w:val="004642E9"/>
    <w:rsid w:val="00465165"/>
    <w:rsid w:val="00465BE3"/>
    <w:rsid w:val="004736F0"/>
    <w:rsid w:val="00480177"/>
    <w:rsid w:val="004908F9"/>
    <w:rsid w:val="004957FE"/>
    <w:rsid w:val="00495EB5"/>
    <w:rsid w:val="004A34BA"/>
    <w:rsid w:val="004A7505"/>
    <w:rsid w:val="004C55E7"/>
    <w:rsid w:val="004D14C2"/>
    <w:rsid w:val="004D63D8"/>
    <w:rsid w:val="004D67CB"/>
    <w:rsid w:val="004E1689"/>
    <w:rsid w:val="004F07DE"/>
    <w:rsid w:val="005038F1"/>
    <w:rsid w:val="00503D45"/>
    <w:rsid w:val="00506218"/>
    <w:rsid w:val="00517CB3"/>
    <w:rsid w:val="00517F0E"/>
    <w:rsid w:val="005222D9"/>
    <w:rsid w:val="00527E67"/>
    <w:rsid w:val="00531767"/>
    <w:rsid w:val="005334D7"/>
    <w:rsid w:val="005340F1"/>
    <w:rsid w:val="005403F2"/>
    <w:rsid w:val="00543B1F"/>
    <w:rsid w:val="00552AEE"/>
    <w:rsid w:val="00554E8B"/>
    <w:rsid w:val="00557AFC"/>
    <w:rsid w:val="00561748"/>
    <w:rsid w:val="00573DD4"/>
    <w:rsid w:val="00580B7F"/>
    <w:rsid w:val="00584A08"/>
    <w:rsid w:val="005932C6"/>
    <w:rsid w:val="00596087"/>
    <w:rsid w:val="00596653"/>
    <w:rsid w:val="005A2A17"/>
    <w:rsid w:val="005A501F"/>
    <w:rsid w:val="005A59BF"/>
    <w:rsid w:val="005B0111"/>
    <w:rsid w:val="005B1B33"/>
    <w:rsid w:val="005B426C"/>
    <w:rsid w:val="005B5855"/>
    <w:rsid w:val="005B5F02"/>
    <w:rsid w:val="005C0DF7"/>
    <w:rsid w:val="005C3490"/>
    <w:rsid w:val="005C38AA"/>
    <w:rsid w:val="005C3BE6"/>
    <w:rsid w:val="005D107E"/>
    <w:rsid w:val="005D17AB"/>
    <w:rsid w:val="005D2A6E"/>
    <w:rsid w:val="005D6C16"/>
    <w:rsid w:val="005E0D01"/>
    <w:rsid w:val="005E184B"/>
    <w:rsid w:val="005E6D2E"/>
    <w:rsid w:val="005E7887"/>
    <w:rsid w:val="005F3A35"/>
    <w:rsid w:val="005F3C67"/>
    <w:rsid w:val="00605DA8"/>
    <w:rsid w:val="00612879"/>
    <w:rsid w:val="006214B8"/>
    <w:rsid w:val="0062720F"/>
    <w:rsid w:val="006303F1"/>
    <w:rsid w:val="00633F20"/>
    <w:rsid w:val="0063579C"/>
    <w:rsid w:val="00637154"/>
    <w:rsid w:val="0063789B"/>
    <w:rsid w:val="00646B50"/>
    <w:rsid w:val="00651149"/>
    <w:rsid w:val="006564FA"/>
    <w:rsid w:val="00660DFE"/>
    <w:rsid w:val="006641BB"/>
    <w:rsid w:val="00665235"/>
    <w:rsid w:val="006765AB"/>
    <w:rsid w:val="00682BC5"/>
    <w:rsid w:val="00684434"/>
    <w:rsid w:val="00691210"/>
    <w:rsid w:val="0069614A"/>
    <w:rsid w:val="006A2284"/>
    <w:rsid w:val="006A2A4B"/>
    <w:rsid w:val="006A2D4F"/>
    <w:rsid w:val="006B395C"/>
    <w:rsid w:val="006B6ECE"/>
    <w:rsid w:val="006C19DE"/>
    <w:rsid w:val="006C4383"/>
    <w:rsid w:val="006C4DF3"/>
    <w:rsid w:val="006C63C1"/>
    <w:rsid w:val="006C6CEA"/>
    <w:rsid w:val="006E2E8E"/>
    <w:rsid w:val="006E396B"/>
    <w:rsid w:val="006E49AA"/>
    <w:rsid w:val="006E4F35"/>
    <w:rsid w:val="00706387"/>
    <w:rsid w:val="0071040A"/>
    <w:rsid w:val="007108ED"/>
    <w:rsid w:val="00711325"/>
    <w:rsid w:val="007137FA"/>
    <w:rsid w:val="007208D1"/>
    <w:rsid w:val="00721E0A"/>
    <w:rsid w:val="00722858"/>
    <w:rsid w:val="007275EF"/>
    <w:rsid w:val="007359F1"/>
    <w:rsid w:val="00740611"/>
    <w:rsid w:val="0075465A"/>
    <w:rsid w:val="0078469F"/>
    <w:rsid w:val="00785DB4"/>
    <w:rsid w:val="007B49C9"/>
    <w:rsid w:val="007B7EB6"/>
    <w:rsid w:val="007D3ECE"/>
    <w:rsid w:val="007D5ECC"/>
    <w:rsid w:val="007D755A"/>
    <w:rsid w:val="007E1168"/>
    <w:rsid w:val="007E418E"/>
    <w:rsid w:val="007F1815"/>
    <w:rsid w:val="007F4D86"/>
    <w:rsid w:val="00803DFD"/>
    <w:rsid w:val="0080440C"/>
    <w:rsid w:val="008044E8"/>
    <w:rsid w:val="00814FDA"/>
    <w:rsid w:val="0081592F"/>
    <w:rsid w:val="0082200D"/>
    <w:rsid w:val="00823F65"/>
    <w:rsid w:val="00827CCE"/>
    <w:rsid w:val="00832664"/>
    <w:rsid w:val="00832BFA"/>
    <w:rsid w:val="00841223"/>
    <w:rsid w:val="008444AF"/>
    <w:rsid w:val="00866E40"/>
    <w:rsid w:val="0088542B"/>
    <w:rsid w:val="008936CE"/>
    <w:rsid w:val="008A0F93"/>
    <w:rsid w:val="008A431E"/>
    <w:rsid w:val="008A5899"/>
    <w:rsid w:val="008E0599"/>
    <w:rsid w:val="008E37C7"/>
    <w:rsid w:val="008E4124"/>
    <w:rsid w:val="008E43A0"/>
    <w:rsid w:val="008F0029"/>
    <w:rsid w:val="008F54E1"/>
    <w:rsid w:val="008F5BF4"/>
    <w:rsid w:val="00903A6A"/>
    <w:rsid w:val="009114BD"/>
    <w:rsid w:val="009125FF"/>
    <w:rsid w:val="00913A6C"/>
    <w:rsid w:val="00916BF1"/>
    <w:rsid w:val="009201BE"/>
    <w:rsid w:val="00922E55"/>
    <w:rsid w:val="009313D9"/>
    <w:rsid w:val="009321F2"/>
    <w:rsid w:val="00933E42"/>
    <w:rsid w:val="00947C0F"/>
    <w:rsid w:val="00951E33"/>
    <w:rsid w:val="009532A1"/>
    <w:rsid w:val="00962440"/>
    <w:rsid w:val="009663C6"/>
    <w:rsid w:val="00970196"/>
    <w:rsid w:val="0097268D"/>
    <w:rsid w:val="00977F7F"/>
    <w:rsid w:val="009815FC"/>
    <w:rsid w:val="00984BC3"/>
    <w:rsid w:val="00985CDF"/>
    <w:rsid w:val="00990EB8"/>
    <w:rsid w:val="00991F0D"/>
    <w:rsid w:val="00995D16"/>
    <w:rsid w:val="00996ED5"/>
    <w:rsid w:val="009A32BF"/>
    <w:rsid w:val="009B2878"/>
    <w:rsid w:val="009D177A"/>
    <w:rsid w:val="009D1940"/>
    <w:rsid w:val="009D3F44"/>
    <w:rsid w:val="009D6FF0"/>
    <w:rsid w:val="009E0DDC"/>
    <w:rsid w:val="009E1996"/>
    <w:rsid w:val="009E3907"/>
    <w:rsid w:val="009F42FD"/>
    <w:rsid w:val="009F5B18"/>
    <w:rsid w:val="009F64F8"/>
    <w:rsid w:val="00A10969"/>
    <w:rsid w:val="00A129CF"/>
    <w:rsid w:val="00A138B4"/>
    <w:rsid w:val="00A13F92"/>
    <w:rsid w:val="00A14872"/>
    <w:rsid w:val="00A2349E"/>
    <w:rsid w:val="00A24F4B"/>
    <w:rsid w:val="00A27389"/>
    <w:rsid w:val="00A356F6"/>
    <w:rsid w:val="00A37EA3"/>
    <w:rsid w:val="00A37F27"/>
    <w:rsid w:val="00A40BF4"/>
    <w:rsid w:val="00A4764A"/>
    <w:rsid w:val="00A5498A"/>
    <w:rsid w:val="00A54EB8"/>
    <w:rsid w:val="00A57F2C"/>
    <w:rsid w:val="00A61F90"/>
    <w:rsid w:val="00A664A3"/>
    <w:rsid w:val="00A7014A"/>
    <w:rsid w:val="00A73668"/>
    <w:rsid w:val="00A75AE6"/>
    <w:rsid w:val="00A76363"/>
    <w:rsid w:val="00A77A7B"/>
    <w:rsid w:val="00A8087D"/>
    <w:rsid w:val="00A80A8B"/>
    <w:rsid w:val="00A81CF8"/>
    <w:rsid w:val="00A85D96"/>
    <w:rsid w:val="00A871B1"/>
    <w:rsid w:val="00A92F3D"/>
    <w:rsid w:val="00AA2A13"/>
    <w:rsid w:val="00AA78E7"/>
    <w:rsid w:val="00AA7F47"/>
    <w:rsid w:val="00AB0B39"/>
    <w:rsid w:val="00AB3235"/>
    <w:rsid w:val="00AB3D7B"/>
    <w:rsid w:val="00AB52E2"/>
    <w:rsid w:val="00AB68B4"/>
    <w:rsid w:val="00AB6FF2"/>
    <w:rsid w:val="00AC7B9E"/>
    <w:rsid w:val="00AD135F"/>
    <w:rsid w:val="00AD782A"/>
    <w:rsid w:val="00AE38A7"/>
    <w:rsid w:val="00AF7271"/>
    <w:rsid w:val="00B03979"/>
    <w:rsid w:val="00B05158"/>
    <w:rsid w:val="00B111E8"/>
    <w:rsid w:val="00B13A91"/>
    <w:rsid w:val="00B158EB"/>
    <w:rsid w:val="00B16B0E"/>
    <w:rsid w:val="00B21752"/>
    <w:rsid w:val="00B225F3"/>
    <w:rsid w:val="00B27934"/>
    <w:rsid w:val="00B33CC4"/>
    <w:rsid w:val="00B37354"/>
    <w:rsid w:val="00B419CB"/>
    <w:rsid w:val="00B4531E"/>
    <w:rsid w:val="00B51A85"/>
    <w:rsid w:val="00B53BA9"/>
    <w:rsid w:val="00B57148"/>
    <w:rsid w:val="00B6090E"/>
    <w:rsid w:val="00B61FA5"/>
    <w:rsid w:val="00B71022"/>
    <w:rsid w:val="00B72C16"/>
    <w:rsid w:val="00B80643"/>
    <w:rsid w:val="00B92E26"/>
    <w:rsid w:val="00B936C2"/>
    <w:rsid w:val="00B97138"/>
    <w:rsid w:val="00B97E4A"/>
    <w:rsid w:val="00BA29BF"/>
    <w:rsid w:val="00BA7D06"/>
    <w:rsid w:val="00BB0DE7"/>
    <w:rsid w:val="00BB2A7E"/>
    <w:rsid w:val="00BB60A0"/>
    <w:rsid w:val="00BB7DAA"/>
    <w:rsid w:val="00BB7ED1"/>
    <w:rsid w:val="00BC2004"/>
    <w:rsid w:val="00BC215D"/>
    <w:rsid w:val="00BC6A06"/>
    <w:rsid w:val="00BD6672"/>
    <w:rsid w:val="00BE12A3"/>
    <w:rsid w:val="00BE6B74"/>
    <w:rsid w:val="00BF2476"/>
    <w:rsid w:val="00BF37DD"/>
    <w:rsid w:val="00BF3C9D"/>
    <w:rsid w:val="00C01DCB"/>
    <w:rsid w:val="00C02B56"/>
    <w:rsid w:val="00C034D4"/>
    <w:rsid w:val="00C05961"/>
    <w:rsid w:val="00C10907"/>
    <w:rsid w:val="00C10E3A"/>
    <w:rsid w:val="00C12350"/>
    <w:rsid w:val="00C2022E"/>
    <w:rsid w:val="00C259D9"/>
    <w:rsid w:val="00C3153E"/>
    <w:rsid w:val="00C57B1B"/>
    <w:rsid w:val="00C6078A"/>
    <w:rsid w:val="00C64A9F"/>
    <w:rsid w:val="00C64C51"/>
    <w:rsid w:val="00C6573E"/>
    <w:rsid w:val="00C733F8"/>
    <w:rsid w:val="00C7639E"/>
    <w:rsid w:val="00C840C0"/>
    <w:rsid w:val="00C85F35"/>
    <w:rsid w:val="00C90FD1"/>
    <w:rsid w:val="00C94E70"/>
    <w:rsid w:val="00CA5DB9"/>
    <w:rsid w:val="00CB576C"/>
    <w:rsid w:val="00CC24DB"/>
    <w:rsid w:val="00CC3802"/>
    <w:rsid w:val="00CD09EC"/>
    <w:rsid w:val="00CD2E7D"/>
    <w:rsid w:val="00CD3EB4"/>
    <w:rsid w:val="00CD3EF5"/>
    <w:rsid w:val="00CD6C8C"/>
    <w:rsid w:val="00CE0F37"/>
    <w:rsid w:val="00CE7F9A"/>
    <w:rsid w:val="00CF343F"/>
    <w:rsid w:val="00CF7077"/>
    <w:rsid w:val="00D020AE"/>
    <w:rsid w:val="00D1148D"/>
    <w:rsid w:val="00D1352E"/>
    <w:rsid w:val="00D14540"/>
    <w:rsid w:val="00D154B7"/>
    <w:rsid w:val="00D16308"/>
    <w:rsid w:val="00D20DF5"/>
    <w:rsid w:val="00D269A0"/>
    <w:rsid w:val="00D279CB"/>
    <w:rsid w:val="00D35A4B"/>
    <w:rsid w:val="00D364F9"/>
    <w:rsid w:val="00D44E18"/>
    <w:rsid w:val="00D53124"/>
    <w:rsid w:val="00D60C3B"/>
    <w:rsid w:val="00D615ED"/>
    <w:rsid w:val="00D62FFC"/>
    <w:rsid w:val="00D64682"/>
    <w:rsid w:val="00D73825"/>
    <w:rsid w:val="00D80285"/>
    <w:rsid w:val="00D857D9"/>
    <w:rsid w:val="00D85E10"/>
    <w:rsid w:val="00D85EAF"/>
    <w:rsid w:val="00D916D5"/>
    <w:rsid w:val="00D97531"/>
    <w:rsid w:val="00DA0B42"/>
    <w:rsid w:val="00DA2A0B"/>
    <w:rsid w:val="00DA7254"/>
    <w:rsid w:val="00DA793F"/>
    <w:rsid w:val="00DB1897"/>
    <w:rsid w:val="00DB743F"/>
    <w:rsid w:val="00DC228E"/>
    <w:rsid w:val="00DC4970"/>
    <w:rsid w:val="00DD2301"/>
    <w:rsid w:val="00DD62B2"/>
    <w:rsid w:val="00DD6A2F"/>
    <w:rsid w:val="00DE1DD1"/>
    <w:rsid w:val="00DE1F15"/>
    <w:rsid w:val="00DE4D4A"/>
    <w:rsid w:val="00DF1A9E"/>
    <w:rsid w:val="00DF204E"/>
    <w:rsid w:val="00DF7B96"/>
    <w:rsid w:val="00E02F4B"/>
    <w:rsid w:val="00E07171"/>
    <w:rsid w:val="00E07986"/>
    <w:rsid w:val="00E174FB"/>
    <w:rsid w:val="00E21992"/>
    <w:rsid w:val="00E21A6A"/>
    <w:rsid w:val="00E23A32"/>
    <w:rsid w:val="00E37183"/>
    <w:rsid w:val="00E40079"/>
    <w:rsid w:val="00E42299"/>
    <w:rsid w:val="00E5137E"/>
    <w:rsid w:val="00E6119F"/>
    <w:rsid w:val="00E61E8D"/>
    <w:rsid w:val="00E629B5"/>
    <w:rsid w:val="00E7244F"/>
    <w:rsid w:val="00E73562"/>
    <w:rsid w:val="00E801BD"/>
    <w:rsid w:val="00E80368"/>
    <w:rsid w:val="00E873C6"/>
    <w:rsid w:val="00E911D9"/>
    <w:rsid w:val="00E92B30"/>
    <w:rsid w:val="00E93783"/>
    <w:rsid w:val="00E947DF"/>
    <w:rsid w:val="00E95C81"/>
    <w:rsid w:val="00EA087F"/>
    <w:rsid w:val="00EA1A25"/>
    <w:rsid w:val="00EA1C85"/>
    <w:rsid w:val="00EA30DE"/>
    <w:rsid w:val="00EA5C2B"/>
    <w:rsid w:val="00EA5DB5"/>
    <w:rsid w:val="00EC1863"/>
    <w:rsid w:val="00EC1A63"/>
    <w:rsid w:val="00EC456F"/>
    <w:rsid w:val="00EC5B6A"/>
    <w:rsid w:val="00EC60F5"/>
    <w:rsid w:val="00EC76E3"/>
    <w:rsid w:val="00ED627E"/>
    <w:rsid w:val="00ED64AE"/>
    <w:rsid w:val="00EE42D1"/>
    <w:rsid w:val="00EE6031"/>
    <w:rsid w:val="00EE7B53"/>
    <w:rsid w:val="00EF1C80"/>
    <w:rsid w:val="00EF43A3"/>
    <w:rsid w:val="00EF4E5F"/>
    <w:rsid w:val="00F01F36"/>
    <w:rsid w:val="00F07635"/>
    <w:rsid w:val="00F14D60"/>
    <w:rsid w:val="00F14D6C"/>
    <w:rsid w:val="00F2132D"/>
    <w:rsid w:val="00F25E91"/>
    <w:rsid w:val="00F366DC"/>
    <w:rsid w:val="00F37523"/>
    <w:rsid w:val="00F40E4C"/>
    <w:rsid w:val="00F442C7"/>
    <w:rsid w:val="00F479B2"/>
    <w:rsid w:val="00F54118"/>
    <w:rsid w:val="00F602F6"/>
    <w:rsid w:val="00F62E49"/>
    <w:rsid w:val="00F6462C"/>
    <w:rsid w:val="00F653E8"/>
    <w:rsid w:val="00F75713"/>
    <w:rsid w:val="00F75E70"/>
    <w:rsid w:val="00F76090"/>
    <w:rsid w:val="00F83DF7"/>
    <w:rsid w:val="00F863DD"/>
    <w:rsid w:val="00F87E9C"/>
    <w:rsid w:val="00F90845"/>
    <w:rsid w:val="00F94B3A"/>
    <w:rsid w:val="00FA22C2"/>
    <w:rsid w:val="00FA3C63"/>
    <w:rsid w:val="00FA6182"/>
    <w:rsid w:val="00FA7785"/>
    <w:rsid w:val="00FB7D32"/>
    <w:rsid w:val="00FC582A"/>
    <w:rsid w:val="00FC678A"/>
    <w:rsid w:val="00FD40E2"/>
    <w:rsid w:val="00FE1A0B"/>
    <w:rsid w:val="00FE2BC6"/>
    <w:rsid w:val="00FE3201"/>
    <w:rsid w:val="00FE403A"/>
    <w:rsid w:val="00FE4740"/>
    <w:rsid w:val="00FE50CC"/>
    <w:rsid w:val="00FF26BF"/>
    <w:rsid w:val="00FF2F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AFB3"/>
  <w15:chartTrackingRefBased/>
  <w15:docId w15:val="{A489369A-5FD8-4F9B-931F-42339241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3D8"/>
    <w:pPr>
      <w:spacing w:after="0" w:line="240" w:lineRule="auto"/>
    </w:pPr>
    <w:rPr>
      <w:rFonts w:eastAsia="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Footnote,List Paragraph1,Recommendation,Paragraph,Bullet point,Bullets,CV text,Dot pt,F5 List Paragraph,FooterText,L,List Paragraph11,List Paragraph111,List Paragraph2,Medium Grid 1 - Accent 21,NAST Quote,NFP GP Bulleted List"/>
    <w:basedOn w:val="Normal"/>
    <w:link w:val="ListParagraphChar"/>
    <w:uiPriority w:val="34"/>
    <w:qFormat/>
    <w:rsid w:val="00612879"/>
    <w:pPr>
      <w:widowControl w:val="0"/>
      <w:numPr>
        <w:ilvl w:val="1"/>
        <w:numId w:val="1"/>
      </w:numPr>
      <w:contextualSpacing/>
      <w:jc w:val="both"/>
    </w:pPr>
    <w:rPr>
      <w:rFonts w:ascii="Arial" w:hAnsi="Arial" w:cs="Arial"/>
      <w:snapToGrid w:val="0"/>
      <w:sz w:val="22"/>
    </w:rPr>
  </w:style>
  <w:style w:type="character" w:customStyle="1" w:styleId="ListParagraphChar">
    <w:name w:val="List Paragraph Char"/>
    <w:aliases w:val="BulletPoints Char,Footnote Char,List Paragraph1 Char,Recommendation Char,Paragraph Char,Bullet point Char,Bullets Char,CV text Char,Dot pt Char,F5 List Paragraph Char,FooterText Char,L Char,List Paragraph11 Char,List Paragraph2 Char"/>
    <w:basedOn w:val="DefaultParagraphFont"/>
    <w:link w:val="ListParagraph"/>
    <w:uiPriority w:val="34"/>
    <w:qFormat/>
    <w:locked/>
    <w:rsid w:val="00612879"/>
    <w:rPr>
      <w:rFonts w:ascii="Arial" w:eastAsia="Times New Roman" w:hAnsi="Arial" w:cs="Arial"/>
      <w:snapToGrid w:val="0"/>
      <w:sz w:val="22"/>
      <w:szCs w:val="20"/>
    </w:rPr>
  </w:style>
  <w:style w:type="paragraph" w:customStyle="1" w:styleId="PBACheading1">
    <w:name w:val="PBAC heading 1"/>
    <w:qFormat/>
    <w:rsid w:val="00612879"/>
    <w:pPr>
      <w:numPr>
        <w:numId w:val="1"/>
      </w:numPr>
      <w:spacing w:after="0" w:line="240" w:lineRule="auto"/>
      <w:outlineLvl w:val="0"/>
    </w:pPr>
    <w:rPr>
      <w:rFonts w:ascii="Arial" w:eastAsia="Times New Roman" w:hAnsi="Arial" w:cs="Arial"/>
      <w:b/>
      <w:snapToGrid w:val="0"/>
      <w:sz w:val="22"/>
      <w:szCs w:val="22"/>
    </w:rPr>
  </w:style>
  <w:style w:type="table" w:styleId="TableGrid">
    <w:name w:val="Table Grid"/>
    <w:basedOn w:val="TableNormal"/>
    <w:uiPriority w:val="39"/>
    <w:rsid w:val="00E07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25C93"/>
    <w:rPr>
      <w:sz w:val="16"/>
      <w:szCs w:val="16"/>
    </w:rPr>
  </w:style>
  <w:style w:type="paragraph" w:styleId="CommentText">
    <w:name w:val="annotation text"/>
    <w:basedOn w:val="Normal"/>
    <w:link w:val="CommentTextChar"/>
    <w:unhideWhenUsed/>
    <w:rsid w:val="00425C93"/>
  </w:style>
  <w:style w:type="character" w:customStyle="1" w:styleId="CommentTextChar">
    <w:name w:val="Comment Text Char"/>
    <w:basedOn w:val="DefaultParagraphFont"/>
    <w:link w:val="CommentText"/>
    <w:uiPriority w:val="99"/>
    <w:rsid w:val="00425C93"/>
    <w:rPr>
      <w:sz w:val="20"/>
      <w:szCs w:val="20"/>
    </w:rPr>
  </w:style>
  <w:style w:type="paragraph" w:styleId="CommentSubject">
    <w:name w:val="annotation subject"/>
    <w:basedOn w:val="CommentText"/>
    <w:next w:val="CommentText"/>
    <w:link w:val="CommentSubjectChar"/>
    <w:uiPriority w:val="99"/>
    <w:semiHidden/>
    <w:unhideWhenUsed/>
    <w:rsid w:val="00425C93"/>
    <w:rPr>
      <w:b/>
      <w:bCs/>
    </w:rPr>
  </w:style>
  <w:style w:type="character" w:customStyle="1" w:styleId="CommentSubjectChar">
    <w:name w:val="Comment Subject Char"/>
    <w:basedOn w:val="CommentTextChar"/>
    <w:link w:val="CommentSubject"/>
    <w:uiPriority w:val="99"/>
    <w:semiHidden/>
    <w:rsid w:val="00425C93"/>
    <w:rPr>
      <w:b/>
      <w:bCs/>
      <w:sz w:val="20"/>
      <w:szCs w:val="20"/>
    </w:rPr>
  </w:style>
  <w:style w:type="paragraph" w:styleId="BalloonText">
    <w:name w:val="Balloon Text"/>
    <w:basedOn w:val="Normal"/>
    <w:link w:val="BalloonTextChar"/>
    <w:uiPriority w:val="99"/>
    <w:semiHidden/>
    <w:unhideWhenUsed/>
    <w:rsid w:val="00425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C93"/>
    <w:rPr>
      <w:rFonts w:ascii="Segoe UI" w:hAnsi="Segoe UI" w:cs="Segoe UI"/>
      <w:sz w:val="18"/>
      <w:szCs w:val="18"/>
    </w:rPr>
  </w:style>
  <w:style w:type="character" w:styleId="Hyperlink">
    <w:name w:val="Hyperlink"/>
    <w:basedOn w:val="DefaultParagraphFont"/>
    <w:uiPriority w:val="99"/>
    <w:unhideWhenUsed/>
    <w:rsid w:val="00D14540"/>
    <w:rPr>
      <w:color w:val="0563C1" w:themeColor="hyperlink"/>
      <w:u w:val="single"/>
    </w:rPr>
  </w:style>
  <w:style w:type="paragraph" w:styleId="Revision">
    <w:name w:val="Revision"/>
    <w:hidden/>
    <w:uiPriority w:val="99"/>
    <w:semiHidden/>
    <w:rsid w:val="00BC2004"/>
    <w:pPr>
      <w:spacing w:after="0" w:line="240" w:lineRule="auto"/>
    </w:pPr>
    <w:rPr>
      <w:rFonts w:eastAsia="Times New Roman"/>
      <w:sz w:val="20"/>
      <w:szCs w:val="20"/>
      <w:lang w:eastAsia="en-AU"/>
    </w:rPr>
  </w:style>
  <w:style w:type="paragraph" w:customStyle="1" w:styleId="MELegal1">
    <w:name w:val="ME Legal 1"/>
    <w:basedOn w:val="Normal"/>
    <w:rsid w:val="00BC2004"/>
    <w:pPr>
      <w:numPr>
        <w:numId w:val="5"/>
      </w:numPr>
      <w:spacing w:after="240"/>
      <w:outlineLvl w:val="0"/>
    </w:pPr>
    <w:rPr>
      <w:sz w:val="24"/>
      <w:szCs w:val="24"/>
    </w:rPr>
  </w:style>
  <w:style w:type="paragraph" w:customStyle="1" w:styleId="MELegal2">
    <w:name w:val="ME Legal 2"/>
    <w:basedOn w:val="Normal"/>
    <w:rsid w:val="00BC2004"/>
    <w:pPr>
      <w:numPr>
        <w:ilvl w:val="1"/>
        <w:numId w:val="5"/>
      </w:numPr>
      <w:spacing w:after="240"/>
      <w:outlineLvl w:val="1"/>
    </w:pPr>
    <w:rPr>
      <w:sz w:val="24"/>
      <w:szCs w:val="24"/>
    </w:rPr>
  </w:style>
  <w:style w:type="paragraph" w:customStyle="1" w:styleId="MELegal3">
    <w:name w:val="ME Legal 3"/>
    <w:basedOn w:val="Normal"/>
    <w:rsid w:val="00BC2004"/>
    <w:pPr>
      <w:numPr>
        <w:ilvl w:val="2"/>
        <w:numId w:val="5"/>
      </w:numPr>
      <w:spacing w:after="240"/>
      <w:outlineLvl w:val="2"/>
    </w:pPr>
    <w:rPr>
      <w:sz w:val="24"/>
      <w:szCs w:val="24"/>
    </w:rPr>
  </w:style>
  <w:style w:type="paragraph" w:customStyle="1" w:styleId="MELegal4">
    <w:name w:val="ME Legal 4"/>
    <w:basedOn w:val="Normal"/>
    <w:rsid w:val="00BC2004"/>
    <w:pPr>
      <w:numPr>
        <w:ilvl w:val="3"/>
        <w:numId w:val="5"/>
      </w:numPr>
      <w:spacing w:after="240"/>
      <w:outlineLvl w:val="3"/>
    </w:pPr>
    <w:rPr>
      <w:sz w:val="24"/>
      <w:szCs w:val="24"/>
    </w:rPr>
  </w:style>
  <w:style w:type="paragraph" w:customStyle="1" w:styleId="MELegal5">
    <w:name w:val="ME Legal 5"/>
    <w:basedOn w:val="Normal"/>
    <w:rsid w:val="00BC2004"/>
    <w:pPr>
      <w:numPr>
        <w:ilvl w:val="4"/>
        <w:numId w:val="5"/>
      </w:numPr>
      <w:spacing w:after="240"/>
      <w:outlineLvl w:val="4"/>
    </w:pPr>
    <w:rPr>
      <w:sz w:val="24"/>
      <w:szCs w:val="24"/>
    </w:rPr>
  </w:style>
  <w:style w:type="paragraph" w:customStyle="1" w:styleId="MELegal6">
    <w:name w:val="ME Legal 6"/>
    <w:basedOn w:val="Normal"/>
    <w:rsid w:val="00BC2004"/>
    <w:pPr>
      <w:numPr>
        <w:ilvl w:val="5"/>
        <w:numId w:val="5"/>
      </w:numPr>
      <w:spacing w:after="240"/>
      <w:outlineLvl w:val="5"/>
    </w:pPr>
    <w:rPr>
      <w:sz w:val="24"/>
      <w:szCs w:val="24"/>
    </w:rPr>
  </w:style>
  <w:style w:type="character" w:styleId="FollowedHyperlink">
    <w:name w:val="FollowedHyperlink"/>
    <w:basedOn w:val="DefaultParagraphFont"/>
    <w:uiPriority w:val="99"/>
    <w:semiHidden/>
    <w:unhideWhenUsed/>
    <w:rsid w:val="004D67CB"/>
    <w:rPr>
      <w:color w:val="954F72" w:themeColor="followedHyperlink"/>
      <w:u w:val="single"/>
    </w:rPr>
  </w:style>
  <w:style w:type="paragraph" w:customStyle="1" w:styleId="Default">
    <w:name w:val="Default"/>
    <w:rsid w:val="008444AF"/>
    <w:pPr>
      <w:autoSpaceDE w:val="0"/>
      <w:autoSpaceDN w:val="0"/>
      <w:adjustRightInd w:val="0"/>
      <w:spacing w:after="0" w:line="240" w:lineRule="auto"/>
    </w:pPr>
    <w:rPr>
      <w:color w:val="000000"/>
    </w:rPr>
  </w:style>
  <w:style w:type="paragraph" w:styleId="NormalWeb">
    <w:name w:val="Normal (Web)"/>
    <w:basedOn w:val="Normal"/>
    <w:uiPriority w:val="99"/>
    <w:unhideWhenUsed/>
    <w:rsid w:val="00370085"/>
    <w:pPr>
      <w:spacing w:before="100" w:beforeAutospacing="1" w:after="100" w:afterAutospacing="1"/>
    </w:pPr>
    <w:rPr>
      <w:sz w:val="24"/>
      <w:szCs w:val="24"/>
    </w:rPr>
  </w:style>
  <w:style w:type="paragraph" w:customStyle="1" w:styleId="acthead3">
    <w:name w:val="acthead3"/>
    <w:basedOn w:val="Normal"/>
    <w:rsid w:val="00684434"/>
    <w:pPr>
      <w:spacing w:before="100" w:beforeAutospacing="1" w:after="100" w:afterAutospacing="1"/>
    </w:pPr>
    <w:rPr>
      <w:sz w:val="24"/>
      <w:szCs w:val="24"/>
    </w:rPr>
  </w:style>
  <w:style w:type="character" w:customStyle="1" w:styleId="chardivno">
    <w:name w:val="chardivno"/>
    <w:basedOn w:val="DefaultParagraphFont"/>
    <w:rsid w:val="00684434"/>
  </w:style>
  <w:style w:type="character" w:customStyle="1" w:styleId="chardivtext">
    <w:name w:val="chardivtext"/>
    <w:basedOn w:val="DefaultParagraphFont"/>
    <w:rsid w:val="00684434"/>
  </w:style>
  <w:style w:type="paragraph" w:customStyle="1" w:styleId="acthead5">
    <w:name w:val="acthead5"/>
    <w:basedOn w:val="Normal"/>
    <w:rsid w:val="00684434"/>
    <w:pPr>
      <w:spacing w:before="100" w:beforeAutospacing="1" w:after="100" w:afterAutospacing="1"/>
    </w:pPr>
    <w:rPr>
      <w:sz w:val="24"/>
      <w:szCs w:val="24"/>
    </w:rPr>
  </w:style>
  <w:style w:type="character" w:customStyle="1" w:styleId="charsectno">
    <w:name w:val="charsectno"/>
    <w:basedOn w:val="DefaultParagraphFont"/>
    <w:rsid w:val="00684434"/>
  </w:style>
  <w:style w:type="paragraph" w:customStyle="1" w:styleId="subsection">
    <w:name w:val="subsection"/>
    <w:basedOn w:val="Normal"/>
    <w:rsid w:val="00684434"/>
    <w:pPr>
      <w:spacing w:before="100" w:beforeAutospacing="1" w:after="100" w:afterAutospacing="1"/>
    </w:pPr>
    <w:rPr>
      <w:sz w:val="24"/>
      <w:szCs w:val="24"/>
    </w:rPr>
  </w:style>
  <w:style w:type="character" w:customStyle="1" w:styleId="normaltextrun">
    <w:name w:val="normaltextrun"/>
    <w:basedOn w:val="DefaultParagraphFont"/>
    <w:rsid w:val="003C0195"/>
  </w:style>
  <w:style w:type="paragraph" w:styleId="Header">
    <w:name w:val="header"/>
    <w:basedOn w:val="Normal"/>
    <w:link w:val="HeaderChar"/>
    <w:uiPriority w:val="99"/>
    <w:unhideWhenUsed/>
    <w:rsid w:val="000728A3"/>
    <w:pPr>
      <w:tabs>
        <w:tab w:val="center" w:pos="4513"/>
        <w:tab w:val="right" w:pos="9026"/>
      </w:tabs>
    </w:pPr>
  </w:style>
  <w:style w:type="character" w:customStyle="1" w:styleId="HeaderChar">
    <w:name w:val="Header Char"/>
    <w:basedOn w:val="DefaultParagraphFont"/>
    <w:link w:val="Header"/>
    <w:uiPriority w:val="99"/>
    <w:rsid w:val="000728A3"/>
    <w:rPr>
      <w:rFonts w:eastAsia="Times New Roman"/>
      <w:sz w:val="20"/>
      <w:szCs w:val="20"/>
      <w:lang w:eastAsia="en-AU"/>
    </w:rPr>
  </w:style>
  <w:style w:type="paragraph" w:styleId="Footer">
    <w:name w:val="footer"/>
    <w:basedOn w:val="Normal"/>
    <w:link w:val="FooterChar"/>
    <w:uiPriority w:val="99"/>
    <w:unhideWhenUsed/>
    <w:rsid w:val="000728A3"/>
    <w:pPr>
      <w:tabs>
        <w:tab w:val="center" w:pos="4513"/>
        <w:tab w:val="right" w:pos="9026"/>
      </w:tabs>
    </w:pPr>
  </w:style>
  <w:style w:type="character" w:customStyle="1" w:styleId="FooterChar">
    <w:name w:val="Footer Char"/>
    <w:basedOn w:val="DefaultParagraphFont"/>
    <w:link w:val="Footer"/>
    <w:uiPriority w:val="99"/>
    <w:rsid w:val="000728A3"/>
    <w:rPr>
      <w:rFonts w:eastAsia="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862559">
      <w:bodyDiv w:val="1"/>
      <w:marLeft w:val="0"/>
      <w:marRight w:val="0"/>
      <w:marTop w:val="0"/>
      <w:marBottom w:val="0"/>
      <w:divBdr>
        <w:top w:val="none" w:sz="0" w:space="0" w:color="auto"/>
        <w:left w:val="none" w:sz="0" w:space="0" w:color="auto"/>
        <w:bottom w:val="none" w:sz="0" w:space="0" w:color="auto"/>
        <w:right w:val="none" w:sz="0" w:space="0" w:color="auto"/>
      </w:divBdr>
      <w:divsChild>
        <w:div w:id="455173561">
          <w:marLeft w:val="0"/>
          <w:marRight w:val="0"/>
          <w:marTop w:val="0"/>
          <w:marBottom w:val="0"/>
          <w:divBdr>
            <w:top w:val="none" w:sz="0" w:space="0" w:color="auto"/>
            <w:left w:val="none" w:sz="0" w:space="0" w:color="auto"/>
            <w:bottom w:val="none" w:sz="0" w:space="0" w:color="auto"/>
            <w:right w:val="none" w:sz="0" w:space="0" w:color="auto"/>
          </w:divBdr>
          <w:divsChild>
            <w:div w:id="166022871">
              <w:marLeft w:val="0"/>
              <w:marRight w:val="0"/>
              <w:marTop w:val="0"/>
              <w:marBottom w:val="0"/>
              <w:divBdr>
                <w:top w:val="none" w:sz="0" w:space="0" w:color="auto"/>
                <w:left w:val="none" w:sz="0" w:space="0" w:color="auto"/>
                <w:bottom w:val="none" w:sz="0" w:space="0" w:color="auto"/>
                <w:right w:val="none" w:sz="0" w:space="0" w:color="auto"/>
              </w:divBdr>
              <w:divsChild>
                <w:div w:id="1743412034">
                  <w:marLeft w:val="0"/>
                  <w:marRight w:val="0"/>
                  <w:marTop w:val="0"/>
                  <w:marBottom w:val="0"/>
                  <w:divBdr>
                    <w:top w:val="none" w:sz="0" w:space="0" w:color="auto"/>
                    <w:left w:val="none" w:sz="0" w:space="0" w:color="auto"/>
                    <w:bottom w:val="none" w:sz="0" w:space="0" w:color="auto"/>
                    <w:right w:val="none" w:sz="0" w:space="0" w:color="auto"/>
                  </w:divBdr>
                  <w:divsChild>
                    <w:div w:id="510681134">
                      <w:marLeft w:val="0"/>
                      <w:marRight w:val="0"/>
                      <w:marTop w:val="0"/>
                      <w:marBottom w:val="0"/>
                      <w:divBdr>
                        <w:top w:val="none" w:sz="0" w:space="0" w:color="auto"/>
                        <w:left w:val="none" w:sz="0" w:space="0" w:color="auto"/>
                        <w:bottom w:val="none" w:sz="0" w:space="0" w:color="auto"/>
                        <w:right w:val="none" w:sz="0" w:space="0" w:color="auto"/>
                      </w:divBdr>
                      <w:divsChild>
                        <w:div w:id="1353192453">
                          <w:marLeft w:val="0"/>
                          <w:marRight w:val="0"/>
                          <w:marTop w:val="0"/>
                          <w:marBottom w:val="0"/>
                          <w:divBdr>
                            <w:top w:val="none" w:sz="0" w:space="0" w:color="auto"/>
                            <w:left w:val="none" w:sz="0" w:space="0" w:color="auto"/>
                            <w:bottom w:val="none" w:sz="0" w:space="0" w:color="auto"/>
                            <w:right w:val="none" w:sz="0" w:space="0" w:color="auto"/>
                          </w:divBdr>
                          <w:divsChild>
                            <w:div w:id="1868250539">
                              <w:marLeft w:val="0"/>
                              <w:marRight w:val="0"/>
                              <w:marTop w:val="0"/>
                              <w:marBottom w:val="0"/>
                              <w:divBdr>
                                <w:top w:val="none" w:sz="0" w:space="0" w:color="auto"/>
                                <w:left w:val="none" w:sz="0" w:space="0" w:color="auto"/>
                                <w:bottom w:val="none" w:sz="0" w:space="0" w:color="auto"/>
                                <w:right w:val="none" w:sz="0" w:space="0" w:color="auto"/>
                              </w:divBdr>
                              <w:divsChild>
                                <w:div w:id="1533030583">
                                  <w:marLeft w:val="0"/>
                                  <w:marRight w:val="0"/>
                                  <w:marTop w:val="0"/>
                                  <w:marBottom w:val="0"/>
                                  <w:divBdr>
                                    <w:top w:val="none" w:sz="0" w:space="0" w:color="auto"/>
                                    <w:left w:val="none" w:sz="0" w:space="0" w:color="auto"/>
                                    <w:bottom w:val="none" w:sz="0" w:space="0" w:color="auto"/>
                                    <w:right w:val="none" w:sz="0" w:space="0" w:color="auto"/>
                                  </w:divBdr>
                                  <w:divsChild>
                                    <w:div w:id="360671742">
                                      <w:marLeft w:val="0"/>
                                      <w:marRight w:val="0"/>
                                      <w:marTop w:val="0"/>
                                      <w:marBottom w:val="0"/>
                                      <w:divBdr>
                                        <w:top w:val="none" w:sz="0" w:space="0" w:color="auto"/>
                                        <w:left w:val="none" w:sz="0" w:space="0" w:color="auto"/>
                                        <w:bottom w:val="none" w:sz="0" w:space="0" w:color="auto"/>
                                        <w:right w:val="none" w:sz="0" w:space="0" w:color="auto"/>
                                      </w:divBdr>
                                      <w:divsChild>
                                        <w:div w:id="613445664">
                                          <w:marLeft w:val="0"/>
                                          <w:marRight w:val="0"/>
                                          <w:marTop w:val="0"/>
                                          <w:marBottom w:val="0"/>
                                          <w:divBdr>
                                            <w:top w:val="none" w:sz="0" w:space="0" w:color="auto"/>
                                            <w:left w:val="none" w:sz="0" w:space="0" w:color="auto"/>
                                            <w:bottom w:val="none" w:sz="0" w:space="0" w:color="auto"/>
                                            <w:right w:val="none" w:sz="0" w:space="0" w:color="auto"/>
                                          </w:divBdr>
                                          <w:divsChild>
                                            <w:div w:id="147551651">
                                              <w:marLeft w:val="0"/>
                                              <w:marRight w:val="0"/>
                                              <w:marTop w:val="0"/>
                                              <w:marBottom w:val="0"/>
                                              <w:divBdr>
                                                <w:top w:val="none" w:sz="0" w:space="0" w:color="auto"/>
                                                <w:left w:val="none" w:sz="0" w:space="0" w:color="auto"/>
                                                <w:bottom w:val="none" w:sz="0" w:space="0" w:color="auto"/>
                                                <w:right w:val="none" w:sz="0" w:space="0" w:color="auto"/>
                                              </w:divBdr>
                                              <w:divsChild>
                                                <w:div w:id="1130199242">
                                                  <w:marLeft w:val="0"/>
                                                  <w:marRight w:val="0"/>
                                                  <w:marTop w:val="0"/>
                                                  <w:marBottom w:val="0"/>
                                                  <w:divBdr>
                                                    <w:top w:val="none" w:sz="0" w:space="0" w:color="auto"/>
                                                    <w:left w:val="none" w:sz="0" w:space="0" w:color="auto"/>
                                                    <w:bottom w:val="none" w:sz="0" w:space="0" w:color="auto"/>
                                                    <w:right w:val="none" w:sz="0" w:space="0" w:color="auto"/>
                                                  </w:divBdr>
                                                  <w:divsChild>
                                                    <w:div w:id="1481579984">
                                                      <w:marLeft w:val="0"/>
                                                      <w:marRight w:val="0"/>
                                                      <w:marTop w:val="0"/>
                                                      <w:marBottom w:val="0"/>
                                                      <w:divBdr>
                                                        <w:top w:val="none" w:sz="0" w:space="0" w:color="auto"/>
                                                        <w:left w:val="none" w:sz="0" w:space="0" w:color="auto"/>
                                                        <w:bottom w:val="none" w:sz="0" w:space="0" w:color="auto"/>
                                                        <w:right w:val="none" w:sz="0" w:space="0" w:color="auto"/>
                                                      </w:divBdr>
                                                      <w:divsChild>
                                                        <w:div w:id="21073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471518">
      <w:bodyDiv w:val="1"/>
      <w:marLeft w:val="0"/>
      <w:marRight w:val="0"/>
      <w:marTop w:val="0"/>
      <w:marBottom w:val="0"/>
      <w:divBdr>
        <w:top w:val="none" w:sz="0" w:space="0" w:color="auto"/>
        <w:left w:val="none" w:sz="0" w:space="0" w:color="auto"/>
        <w:bottom w:val="none" w:sz="0" w:space="0" w:color="auto"/>
        <w:right w:val="none" w:sz="0" w:space="0" w:color="auto"/>
      </w:divBdr>
    </w:div>
    <w:div w:id="655645104">
      <w:bodyDiv w:val="1"/>
      <w:marLeft w:val="0"/>
      <w:marRight w:val="0"/>
      <w:marTop w:val="0"/>
      <w:marBottom w:val="0"/>
      <w:divBdr>
        <w:top w:val="none" w:sz="0" w:space="0" w:color="auto"/>
        <w:left w:val="none" w:sz="0" w:space="0" w:color="auto"/>
        <w:bottom w:val="none" w:sz="0" w:space="0" w:color="auto"/>
        <w:right w:val="none" w:sz="0" w:space="0" w:color="auto"/>
      </w:divBdr>
      <w:divsChild>
        <w:div w:id="412506563">
          <w:marLeft w:val="0"/>
          <w:marRight w:val="0"/>
          <w:marTop w:val="0"/>
          <w:marBottom w:val="0"/>
          <w:divBdr>
            <w:top w:val="none" w:sz="0" w:space="0" w:color="auto"/>
            <w:left w:val="none" w:sz="0" w:space="0" w:color="auto"/>
            <w:bottom w:val="none" w:sz="0" w:space="0" w:color="auto"/>
            <w:right w:val="none" w:sz="0" w:space="0" w:color="auto"/>
          </w:divBdr>
          <w:divsChild>
            <w:div w:id="1023089353">
              <w:marLeft w:val="0"/>
              <w:marRight w:val="0"/>
              <w:marTop w:val="0"/>
              <w:marBottom w:val="0"/>
              <w:divBdr>
                <w:top w:val="none" w:sz="0" w:space="0" w:color="auto"/>
                <w:left w:val="none" w:sz="0" w:space="0" w:color="auto"/>
                <w:bottom w:val="none" w:sz="0" w:space="0" w:color="auto"/>
                <w:right w:val="none" w:sz="0" w:space="0" w:color="auto"/>
              </w:divBdr>
              <w:divsChild>
                <w:div w:id="1088621757">
                  <w:marLeft w:val="0"/>
                  <w:marRight w:val="0"/>
                  <w:marTop w:val="0"/>
                  <w:marBottom w:val="0"/>
                  <w:divBdr>
                    <w:top w:val="none" w:sz="0" w:space="0" w:color="auto"/>
                    <w:left w:val="none" w:sz="0" w:space="0" w:color="auto"/>
                    <w:bottom w:val="none" w:sz="0" w:space="0" w:color="auto"/>
                    <w:right w:val="none" w:sz="0" w:space="0" w:color="auto"/>
                  </w:divBdr>
                  <w:divsChild>
                    <w:div w:id="329411390">
                      <w:marLeft w:val="0"/>
                      <w:marRight w:val="0"/>
                      <w:marTop w:val="0"/>
                      <w:marBottom w:val="0"/>
                      <w:divBdr>
                        <w:top w:val="none" w:sz="0" w:space="0" w:color="auto"/>
                        <w:left w:val="none" w:sz="0" w:space="0" w:color="auto"/>
                        <w:bottom w:val="none" w:sz="0" w:space="0" w:color="auto"/>
                        <w:right w:val="none" w:sz="0" w:space="0" w:color="auto"/>
                      </w:divBdr>
                      <w:divsChild>
                        <w:div w:id="2069259315">
                          <w:marLeft w:val="0"/>
                          <w:marRight w:val="0"/>
                          <w:marTop w:val="0"/>
                          <w:marBottom w:val="0"/>
                          <w:divBdr>
                            <w:top w:val="none" w:sz="0" w:space="0" w:color="auto"/>
                            <w:left w:val="none" w:sz="0" w:space="0" w:color="auto"/>
                            <w:bottom w:val="none" w:sz="0" w:space="0" w:color="auto"/>
                            <w:right w:val="none" w:sz="0" w:space="0" w:color="auto"/>
                          </w:divBdr>
                          <w:divsChild>
                            <w:div w:id="1850869400">
                              <w:marLeft w:val="0"/>
                              <w:marRight w:val="0"/>
                              <w:marTop w:val="0"/>
                              <w:marBottom w:val="0"/>
                              <w:divBdr>
                                <w:top w:val="none" w:sz="0" w:space="0" w:color="auto"/>
                                <w:left w:val="none" w:sz="0" w:space="0" w:color="auto"/>
                                <w:bottom w:val="none" w:sz="0" w:space="0" w:color="auto"/>
                                <w:right w:val="none" w:sz="0" w:space="0" w:color="auto"/>
                              </w:divBdr>
                              <w:divsChild>
                                <w:div w:id="1300451019">
                                  <w:marLeft w:val="0"/>
                                  <w:marRight w:val="0"/>
                                  <w:marTop w:val="0"/>
                                  <w:marBottom w:val="0"/>
                                  <w:divBdr>
                                    <w:top w:val="none" w:sz="0" w:space="0" w:color="auto"/>
                                    <w:left w:val="none" w:sz="0" w:space="0" w:color="auto"/>
                                    <w:bottom w:val="none" w:sz="0" w:space="0" w:color="auto"/>
                                    <w:right w:val="none" w:sz="0" w:space="0" w:color="auto"/>
                                  </w:divBdr>
                                  <w:divsChild>
                                    <w:div w:id="1355037892">
                                      <w:marLeft w:val="0"/>
                                      <w:marRight w:val="0"/>
                                      <w:marTop w:val="0"/>
                                      <w:marBottom w:val="0"/>
                                      <w:divBdr>
                                        <w:top w:val="none" w:sz="0" w:space="0" w:color="auto"/>
                                        <w:left w:val="none" w:sz="0" w:space="0" w:color="auto"/>
                                        <w:bottom w:val="none" w:sz="0" w:space="0" w:color="auto"/>
                                        <w:right w:val="none" w:sz="0" w:space="0" w:color="auto"/>
                                      </w:divBdr>
                                      <w:divsChild>
                                        <w:div w:id="634913434">
                                          <w:marLeft w:val="0"/>
                                          <w:marRight w:val="0"/>
                                          <w:marTop w:val="0"/>
                                          <w:marBottom w:val="0"/>
                                          <w:divBdr>
                                            <w:top w:val="none" w:sz="0" w:space="0" w:color="auto"/>
                                            <w:left w:val="none" w:sz="0" w:space="0" w:color="auto"/>
                                            <w:bottom w:val="none" w:sz="0" w:space="0" w:color="auto"/>
                                            <w:right w:val="none" w:sz="0" w:space="0" w:color="auto"/>
                                          </w:divBdr>
                                          <w:divsChild>
                                            <w:div w:id="1531918658">
                                              <w:marLeft w:val="0"/>
                                              <w:marRight w:val="0"/>
                                              <w:marTop w:val="0"/>
                                              <w:marBottom w:val="0"/>
                                              <w:divBdr>
                                                <w:top w:val="none" w:sz="0" w:space="0" w:color="auto"/>
                                                <w:left w:val="none" w:sz="0" w:space="0" w:color="auto"/>
                                                <w:bottom w:val="none" w:sz="0" w:space="0" w:color="auto"/>
                                                <w:right w:val="none" w:sz="0" w:space="0" w:color="auto"/>
                                              </w:divBdr>
                                              <w:divsChild>
                                                <w:div w:id="582489305">
                                                  <w:marLeft w:val="0"/>
                                                  <w:marRight w:val="0"/>
                                                  <w:marTop w:val="0"/>
                                                  <w:marBottom w:val="0"/>
                                                  <w:divBdr>
                                                    <w:top w:val="none" w:sz="0" w:space="0" w:color="auto"/>
                                                    <w:left w:val="none" w:sz="0" w:space="0" w:color="auto"/>
                                                    <w:bottom w:val="none" w:sz="0" w:space="0" w:color="auto"/>
                                                    <w:right w:val="none" w:sz="0" w:space="0" w:color="auto"/>
                                                  </w:divBdr>
                                                  <w:divsChild>
                                                    <w:div w:id="1425955537">
                                                      <w:marLeft w:val="0"/>
                                                      <w:marRight w:val="0"/>
                                                      <w:marTop w:val="0"/>
                                                      <w:marBottom w:val="0"/>
                                                      <w:divBdr>
                                                        <w:top w:val="none" w:sz="0" w:space="0" w:color="auto"/>
                                                        <w:left w:val="none" w:sz="0" w:space="0" w:color="auto"/>
                                                        <w:bottom w:val="none" w:sz="0" w:space="0" w:color="auto"/>
                                                        <w:right w:val="none" w:sz="0" w:space="0" w:color="auto"/>
                                                      </w:divBdr>
                                                      <w:divsChild>
                                                        <w:div w:id="20215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0269863">
      <w:bodyDiv w:val="1"/>
      <w:marLeft w:val="0"/>
      <w:marRight w:val="0"/>
      <w:marTop w:val="0"/>
      <w:marBottom w:val="0"/>
      <w:divBdr>
        <w:top w:val="none" w:sz="0" w:space="0" w:color="auto"/>
        <w:left w:val="none" w:sz="0" w:space="0" w:color="auto"/>
        <w:bottom w:val="none" w:sz="0" w:space="0" w:color="auto"/>
        <w:right w:val="none" w:sz="0" w:space="0" w:color="auto"/>
      </w:divBdr>
      <w:divsChild>
        <w:div w:id="1492479225">
          <w:marLeft w:val="0"/>
          <w:marRight w:val="0"/>
          <w:marTop w:val="0"/>
          <w:marBottom w:val="0"/>
          <w:divBdr>
            <w:top w:val="none" w:sz="0" w:space="0" w:color="auto"/>
            <w:left w:val="none" w:sz="0" w:space="0" w:color="auto"/>
            <w:bottom w:val="none" w:sz="0" w:space="0" w:color="auto"/>
            <w:right w:val="none" w:sz="0" w:space="0" w:color="auto"/>
          </w:divBdr>
          <w:divsChild>
            <w:div w:id="350028832">
              <w:marLeft w:val="0"/>
              <w:marRight w:val="0"/>
              <w:marTop w:val="0"/>
              <w:marBottom w:val="0"/>
              <w:divBdr>
                <w:top w:val="none" w:sz="0" w:space="0" w:color="auto"/>
                <w:left w:val="none" w:sz="0" w:space="0" w:color="auto"/>
                <w:bottom w:val="none" w:sz="0" w:space="0" w:color="auto"/>
                <w:right w:val="none" w:sz="0" w:space="0" w:color="auto"/>
              </w:divBdr>
              <w:divsChild>
                <w:div w:id="1789080547">
                  <w:marLeft w:val="0"/>
                  <w:marRight w:val="0"/>
                  <w:marTop w:val="0"/>
                  <w:marBottom w:val="0"/>
                  <w:divBdr>
                    <w:top w:val="none" w:sz="0" w:space="0" w:color="auto"/>
                    <w:left w:val="none" w:sz="0" w:space="0" w:color="auto"/>
                    <w:bottom w:val="none" w:sz="0" w:space="0" w:color="auto"/>
                    <w:right w:val="none" w:sz="0" w:space="0" w:color="auto"/>
                  </w:divBdr>
                  <w:divsChild>
                    <w:div w:id="1207570773">
                      <w:marLeft w:val="0"/>
                      <w:marRight w:val="0"/>
                      <w:marTop w:val="0"/>
                      <w:marBottom w:val="0"/>
                      <w:divBdr>
                        <w:top w:val="none" w:sz="0" w:space="0" w:color="auto"/>
                        <w:left w:val="none" w:sz="0" w:space="0" w:color="auto"/>
                        <w:bottom w:val="none" w:sz="0" w:space="0" w:color="auto"/>
                        <w:right w:val="none" w:sz="0" w:space="0" w:color="auto"/>
                      </w:divBdr>
                      <w:divsChild>
                        <w:div w:id="6756832">
                          <w:marLeft w:val="0"/>
                          <w:marRight w:val="0"/>
                          <w:marTop w:val="0"/>
                          <w:marBottom w:val="0"/>
                          <w:divBdr>
                            <w:top w:val="none" w:sz="0" w:space="0" w:color="auto"/>
                            <w:left w:val="none" w:sz="0" w:space="0" w:color="auto"/>
                            <w:bottom w:val="none" w:sz="0" w:space="0" w:color="auto"/>
                            <w:right w:val="none" w:sz="0" w:space="0" w:color="auto"/>
                          </w:divBdr>
                          <w:divsChild>
                            <w:div w:id="1766419023">
                              <w:marLeft w:val="0"/>
                              <w:marRight w:val="0"/>
                              <w:marTop w:val="0"/>
                              <w:marBottom w:val="0"/>
                              <w:divBdr>
                                <w:top w:val="none" w:sz="0" w:space="0" w:color="auto"/>
                                <w:left w:val="none" w:sz="0" w:space="0" w:color="auto"/>
                                <w:bottom w:val="none" w:sz="0" w:space="0" w:color="auto"/>
                                <w:right w:val="none" w:sz="0" w:space="0" w:color="auto"/>
                              </w:divBdr>
                              <w:divsChild>
                                <w:div w:id="944767249">
                                  <w:marLeft w:val="0"/>
                                  <w:marRight w:val="0"/>
                                  <w:marTop w:val="0"/>
                                  <w:marBottom w:val="0"/>
                                  <w:divBdr>
                                    <w:top w:val="none" w:sz="0" w:space="0" w:color="auto"/>
                                    <w:left w:val="none" w:sz="0" w:space="0" w:color="auto"/>
                                    <w:bottom w:val="none" w:sz="0" w:space="0" w:color="auto"/>
                                    <w:right w:val="none" w:sz="0" w:space="0" w:color="auto"/>
                                  </w:divBdr>
                                  <w:divsChild>
                                    <w:div w:id="1794013100">
                                      <w:marLeft w:val="0"/>
                                      <w:marRight w:val="0"/>
                                      <w:marTop w:val="0"/>
                                      <w:marBottom w:val="0"/>
                                      <w:divBdr>
                                        <w:top w:val="none" w:sz="0" w:space="0" w:color="auto"/>
                                        <w:left w:val="none" w:sz="0" w:space="0" w:color="auto"/>
                                        <w:bottom w:val="none" w:sz="0" w:space="0" w:color="auto"/>
                                        <w:right w:val="none" w:sz="0" w:space="0" w:color="auto"/>
                                      </w:divBdr>
                                      <w:divsChild>
                                        <w:div w:id="1861045853">
                                          <w:marLeft w:val="0"/>
                                          <w:marRight w:val="0"/>
                                          <w:marTop w:val="0"/>
                                          <w:marBottom w:val="0"/>
                                          <w:divBdr>
                                            <w:top w:val="none" w:sz="0" w:space="0" w:color="auto"/>
                                            <w:left w:val="none" w:sz="0" w:space="0" w:color="auto"/>
                                            <w:bottom w:val="none" w:sz="0" w:space="0" w:color="auto"/>
                                            <w:right w:val="none" w:sz="0" w:space="0" w:color="auto"/>
                                          </w:divBdr>
                                          <w:divsChild>
                                            <w:div w:id="1691224875">
                                              <w:marLeft w:val="0"/>
                                              <w:marRight w:val="0"/>
                                              <w:marTop w:val="0"/>
                                              <w:marBottom w:val="0"/>
                                              <w:divBdr>
                                                <w:top w:val="none" w:sz="0" w:space="0" w:color="auto"/>
                                                <w:left w:val="none" w:sz="0" w:space="0" w:color="auto"/>
                                                <w:bottom w:val="none" w:sz="0" w:space="0" w:color="auto"/>
                                                <w:right w:val="none" w:sz="0" w:space="0" w:color="auto"/>
                                              </w:divBdr>
                                              <w:divsChild>
                                                <w:div w:id="528228380">
                                                  <w:marLeft w:val="0"/>
                                                  <w:marRight w:val="0"/>
                                                  <w:marTop w:val="0"/>
                                                  <w:marBottom w:val="0"/>
                                                  <w:divBdr>
                                                    <w:top w:val="none" w:sz="0" w:space="0" w:color="auto"/>
                                                    <w:left w:val="none" w:sz="0" w:space="0" w:color="auto"/>
                                                    <w:bottom w:val="none" w:sz="0" w:space="0" w:color="auto"/>
                                                    <w:right w:val="none" w:sz="0" w:space="0" w:color="auto"/>
                                                  </w:divBdr>
                                                  <w:divsChild>
                                                    <w:div w:id="1096632392">
                                                      <w:marLeft w:val="0"/>
                                                      <w:marRight w:val="0"/>
                                                      <w:marTop w:val="0"/>
                                                      <w:marBottom w:val="0"/>
                                                      <w:divBdr>
                                                        <w:top w:val="none" w:sz="0" w:space="0" w:color="auto"/>
                                                        <w:left w:val="none" w:sz="0" w:space="0" w:color="auto"/>
                                                        <w:bottom w:val="none" w:sz="0" w:space="0" w:color="auto"/>
                                                        <w:right w:val="none" w:sz="0" w:space="0" w:color="auto"/>
                                                      </w:divBdr>
                                                      <w:divsChild>
                                                        <w:div w:id="6689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6775754">
      <w:bodyDiv w:val="1"/>
      <w:marLeft w:val="0"/>
      <w:marRight w:val="0"/>
      <w:marTop w:val="0"/>
      <w:marBottom w:val="0"/>
      <w:divBdr>
        <w:top w:val="none" w:sz="0" w:space="0" w:color="auto"/>
        <w:left w:val="none" w:sz="0" w:space="0" w:color="auto"/>
        <w:bottom w:val="none" w:sz="0" w:space="0" w:color="auto"/>
        <w:right w:val="none" w:sz="0" w:space="0" w:color="auto"/>
      </w:divBdr>
      <w:divsChild>
        <w:div w:id="632100193">
          <w:marLeft w:val="0"/>
          <w:marRight w:val="0"/>
          <w:marTop w:val="0"/>
          <w:marBottom w:val="0"/>
          <w:divBdr>
            <w:top w:val="none" w:sz="0" w:space="0" w:color="auto"/>
            <w:left w:val="none" w:sz="0" w:space="0" w:color="auto"/>
            <w:bottom w:val="none" w:sz="0" w:space="0" w:color="auto"/>
            <w:right w:val="none" w:sz="0" w:space="0" w:color="auto"/>
          </w:divBdr>
          <w:divsChild>
            <w:div w:id="1364749744">
              <w:marLeft w:val="0"/>
              <w:marRight w:val="0"/>
              <w:marTop w:val="0"/>
              <w:marBottom w:val="0"/>
              <w:divBdr>
                <w:top w:val="none" w:sz="0" w:space="0" w:color="auto"/>
                <w:left w:val="none" w:sz="0" w:space="0" w:color="auto"/>
                <w:bottom w:val="none" w:sz="0" w:space="0" w:color="auto"/>
                <w:right w:val="none" w:sz="0" w:space="0" w:color="auto"/>
              </w:divBdr>
              <w:divsChild>
                <w:div w:id="1489056987">
                  <w:marLeft w:val="0"/>
                  <w:marRight w:val="0"/>
                  <w:marTop w:val="0"/>
                  <w:marBottom w:val="0"/>
                  <w:divBdr>
                    <w:top w:val="none" w:sz="0" w:space="0" w:color="auto"/>
                    <w:left w:val="none" w:sz="0" w:space="0" w:color="auto"/>
                    <w:bottom w:val="none" w:sz="0" w:space="0" w:color="auto"/>
                    <w:right w:val="none" w:sz="0" w:space="0" w:color="auto"/>
                  </w:divBdr>
                  <w:divsChild>
                    <w:div w:id="1311400582">
                      <w:marLeft w:val="0"/>
                      <w:marRight w:val="0"/>
                      <w:marTop w:val="0"/>
                      <w:marBottom w:val="0"/>
                      <w:divBdr>
                        <w:top w:val="none" w:sz="0" w:space="0" w:color="auto"/>
                        <w:left w:val="none" w:sz="0" w:space="0" w:color="auto"/>
                        <w:bottom w:val="none" w:sz="0" w:space="0" w:color="auto"/>
                        <w:right w:val="none" w:sz="0" w:space="0" w:color="auto"/>
                      </w:divBdr>
                      <w:divsChild>
                        <w:div w:id="383069159">
                          <w:marLeft w:val="0"/>
                          <w:marRight w:val="0"/>
                          <w:marTop w:val="0"/>
                          <w:marBottom w:val="0"/>
                          <w:divBdr>
                            <w:top w:val="none" w:sz="0" w:space="0" w:color="auto"/>
                            <w:left w:val="none" w:sz="0" w:space="0" w:color="auto"/>
                            <w:bottom w:val="none" w:sz="0" w:space="0" w:color="auto"/>
                            <w:right w:val="none" w:sz="0" w:space="0" w:color="auto"/>
                          </w:divBdr>
                          <w:divsChild>
                            <w:div w:id="893396465">
                              <w:marLeft w:val="0"/>
                              <w:marRight w:val="0"/>
                              <w:marTop w:val="0"/>
                              <w:marBottom w:val="0"/>
                              <w:divBdr>
                                <w:top w:val="none" w:sz="0" w:space="0" w:color="auto"/>
                                <w:left w:val="none" w:sz="0" w:space="0" w:color="auto"/>
                                <w:bottom w:val="none" w:sz="0" w:space="0" w:color="auto"/>
                                <w:right w:val="none" w:sz="0" w:space="0" w:color="auto"/>
                              </w:divBdr>
                              <w:divsChild>
                                <w:div w:id="70008654">
                                  <w:marLeft w:val="0"/>
                                  <w:marRight w:val="0"/>
                                  <w:marTop w:val="0"/>
                                  <w:marBottom w:val="0"/>
                                  <w:divBdr>
                                    <w:top w:val="none" w:sz="0" w:space="0" w:color="auto"/>
                                    <w:left w:val="none" w:sz="0" w:space="0" w:color="auto"/>
                                    <w:bottom w:val="none" w:sz="0" w:space="0" w:color="auto"/>
                                    <w:right w:val="none" w:sz="0" w:space="0" w:color="auto"/>
                                  </w:divBdr>
                                  <w:divsChild>
                                    <w:div w:id="75908955">
                                      <w:marLeft w:val="0"/>
                                      <w:marRight w:val="0"/>
                                      <w:marTop w:val="0"/>
                                      <w:marBottom w:val="0"/>
                                      <w:divBdr>
                                        <w:top w:val="none" w:sz="0" w:space="0" w:color="auto"/>
                                        <w:left w:val="none" w:sz="0" w:space="0" w:color="auto"/>
                                        <w:bottom w:val="none" w:sz="0" w:space="0" w:color="auto"/>
                                        <w:right w:val="none" w:sz="0" w:space="0" w:color="auto"/>
                                      </w:divBdr>
                                      <w:divsChild>
                                        <w:div w:id="767236111">
                                          <w:marLeft w:val="0"/>
                                          <w:marRight w:val="0"/>
                                          <w:marTop w:val="0"/>
                                          <w:marBottom w:val="0"/>
                                          <w:divBdr>
                                            <w:top w:val="none" w:sz="0" w:space="0" w:color="auto"/>
                                            <w:left w:val="none" w:sz="0" w:space="0" w:color="auto"/>
                                            <w:bottom w:val="none" w:sz="0" w:space="0" w:color="auto"/>
                                            <w:right w:val="none" w:sz="0" w:space="0" w:color="auto"/>
                                          </w:divBdr>
                                          <w:divsChild>
                                            <w:div w:id="2090803560">
                                              <w:marLeft w:val="0"/>
                                              <w:marRight w:val="0"/>
                                              <w:marTop w:val="0"/>
                                              <w:marBottom w:val="0"/>
                                              <w:divBdr>
                                                <w:top w:val="none" w:sz="0" w:space="0" w:color="auto"/>
                                                <w:left w:val="none" w:sz="0" w:space="0" w:color="auto"/>
                                                <w:bottom w:val="none" w:sz="0" w:space="0" w:color="auto"/>
                                                <w:right w:val="none" w:sz="0" w:space="0" w:color="auto"/>
                                              </w:divBdr>
                                              <w:divsChild>
                                                <w:div w:id="841165557">
                                                  <w:marLeft w:val="0"/>
                                                  <w:marRight w:val="0"/>
                                                  <w:marTop w:val="0"/>
                                                  <w:marBottom w:val="0"/>
                                                  <w:divBdr>
                                                    <w:top w:val="none" w:sz="0" w:space="0" w:color="auto"/>
                                                    <w:left w:val="none" w:sz="0" w:space="0" w:color="auto"/>
                                                    <w:bottom w:val="none" w:sz="0" w:space="0" w:color="auto"/>
                                                    <w:right w:val="none" w:sz="0" w:space="0" w:color="auto"/>
                                                  </w:divBdr>
                                                  <w:divsChild>
                                                    <w:div w:id="656887218">
                                                      <w:marLeft w:val="0"/>
                                                      <w:marRight w:val="0"/>
                                                      <w:marTop w:val="0"/>
                                                      <w:marBottom w:val="0"/>
                                                      <w:divBdr>
                                                        <w:top w:val="none" w:sz="0" w:space="0" w:color="auto"/>
                                                        <w:left w:val="none" w:sz="0" w:space="0" w:color="auto"/>
                                                        <w:bottom w:val="none" w:sz="0" w:space="0" w:color="auto"/>
                                                        <w:right w:val="none" w:sz="0" w:space="0" w:color="auto"/>
                                                      </w:divBdr>
                                                      <w:divsChild>
                                                        <w:div w:id="12436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1426154">
      <w:bodyDiv w:val="1"/>
      <w:marLeft w:val="0"/>
      <w:marRight w:val="0"/>
      <w:marTop w:val="0"/>
      <w:marBottom w:val="0"/>
      <w:divBdr>
        <w:top w:val="none" w:sz="0" w:space="0" w:color="auto"/>
        <w:left w:val="none" w:sz="0" w:space="0" w:color="auto"/>
        <w:bottom w:val="none" w:sz="0" w:space="0" w:color="auto"/>
        <w:right w:val="none" w:sz="0" w:space="0" w:color="auto"/>
      </w:divBdr>
    </w:div>
    <w:div w:id="893782419">
      <w:bodyDiv w:val="1"/>
      <w:marLeft w:val="0"/>
      <w:marRight w:val="0"/>
      <w:marTop w:val="0"/>
      <w:marBottom w:val="0"/>
      <w:divBdr>
        <w:top w:val="none" w:sz="0" w:space="0" w:color="auto"/>
        <w:left w:val="none" w:sz="0" w:space="0" w:color="auto"/>
        <w:bottom w:val="none" w:sz="0" w:space="0" w:color="auto"/>
        <w:right w:val="none" w:sz="0" w:space="0" w:color="auto"/>
      </w:divBdr>
    </w:div>
    <w:div w:id="967122510">
      <w:bodyDiv w:val="1"/>
      <w:marLeft w:val="0"/>
      <w:marRight w:val="0"/>
      <w:marTop w:val="0"/>
      <w:marBottom w:val="0"/>
      <w:divBdr>
        <w:top w:val="none" w:sz="0" w:space="0" w:color="auto"/>
        <w:left w:val="none" w:sz="0" w:space="0" w:color="auto"/>
        <w:bottom w:val="none" w:sz="0" w:space="0" w:color="auto"/>
        <w:right w:val="none" w:sz="0" w:space="0" w:color="auto"/>
      </w:divBdr>
      <w:divsChild>
        <w:div w:id="644050616">
          <w:marLeft w:val="0"/>
          <w:marRight w:val="0"/>
          <w:marTop w:val="0"/>
          <w:marBottom w:val="0"/>
          <w:divBdr>
            <w:top w:val="none" w:sz="0" w:space="0" w:color="auto"/>
            <w:left w:val="none" w:sz="0" w:space="0" w:color="auto"/>
            <w:bottom w:val="none" w:sz="0" w:space="0" w:color="auto"/>
            <w:right w:val="none" w:sz="0" w:space="0" w:color="auto"/>
          </w:divBdr>
          <w:divsChild>
            <w:div w:id="1425761942">
              <w:marLeft w:val="0"/>
              <w:marRight w:val="0"/>
              <w:marTop w:val="0"/>
              <w:marBottom w:val="0"/>
              <w:divBdr>
                <w:top w:val="none" w:sz="0" w:space="0" w:color="auto"/>
                <w:left w:val="none" w:sz="0" w:space="0" w:color="auto"/>
                <w:bottom w:val="none" w:sz="0" w:space="0" w:color="auto"/>
                <w:right w:val="none" w:sz="0" w:space="0" w:color="auto"/>
              </w:divBdr>
              <w:divsChild>
                <w:div w:id="1592011267">
                  <w:marLeft w:val="0"/>
                  <w:marRight w:val="0"/>
                  <w:marTop w:val="0"/>
                  <w:marBottom w:val="0"/>
                  <w:divBdr>
                    <w:top w:val="none" w:sz="0" w:space="0" w:color="auto"/>
                    <w:left w:val="none" w:sz="0" w:space="0" w:color="auto"/>
                    <w:bottom w:val="none" w:sz="0" w:space="0" w:color="auto"/>
                    <w:right w:val="none" w:sz="0" w:space="0" w:color="auto"/>
                  </w:divBdr>
                  <w:divsChild>
                    <w:div w:id="47383431">
                      <w:marLeft w:val="0"/>
                      <w:marRight w:val="0"/>
                      <w:marTop w:val="0"/>
                      <w:marBottom w:val="0"/>
                      <w:divBdr>
                        <w:top w:val="none" w:sz="0" w:space="0" w:color="auto"/>
                        <w:left w:val="none" w:sz="0" w:space="0" w:color="auto"/>
                        <w:bottom w:val="none" w:sz="0" w:space="0" w:color="auto"/>
                        <w:right w:val="none" w:sz="0" w:space="0" w:color="auto"/>
                      </w:divBdr>
                      <w:divsChild>
                        <w:div w:id="670379565">
                          <w:marLeft w:val="0"/>
                          <w:marRight w:val="0"/>
                          <w:marTop w:val="0"/>
                          <w:marBottom w:val="0"/>
                          <w:divBdr>
                            <w:top w:val="none" w:sz="0" w:space="0" w:color="auto"/>
                            <w:left w:val="none" w:sz="0" w:space="0" w:color="auto"/>
                            <w:bottom w:val="none" w:sz="0" w:space="0" w:color="auto"/>
                            <w:right w:val="none" w:sz="0" w:space="0" w:color="auto"/>
                          </w:divBdr>
                          <w:divsChild>
                            <w:div w:id="1925145838">
                              <w:marLeft w:val="0"/>
                              <w:marRight w:val="0"/>
                              <w:marTop w:val="0"/>
                              <w:marBottom w:val="0"/>
                              <w:divBdr>
                                <w:top w:val="none" w:sz="0" w:space="0" w:color="auto"/>
                                <w:left w:val="none" w:sz="0" w:space="0" w:color="auto"/>
                                <w:bottom w:val="none" w:sz="0" w:space="0" w:color="auto"/>
                                <w:right w:val="none" w:sz="0" w:space="0" w:color="auto"/>
                              </w:divBdr>
                              <w:divsChild>
                                <w:div w:id="1189173727">
                                  <w:marLeft w:val="0"/>
                                  <w:marRight w:val="0"/>
                                  <w:marTop w:val="0"/>
                                  <w:marBottom w:val="0"/>
                                  <w:divBdr>
                                    <w:top w:val="none" w:sz="0" w:space="0" w:color="auto"/>
                                    <w:left w:val="none" w:sz="0" w:space="0" w:color="auto"/>
                                    <w:bottom w:val="none" w:sz="0" w:space="0" w:color="auto"/>
                                    <w:right w:val="none" w:sz="0" w:space="0" w:color="auto"/>
                                  </w:divBdr>
                                  <w:divsChild>
                                    <w:div w:id="1533806114">
                                      <w:marLeft w:val="0"/>
                                      <w:marRight w:val="0"/>
                                      <w:marTop w:val="0"/>
                                      <w:marBottom w:val="0"/>
                                      <w:divBdr>
                                        <w:top w:val="none" w:sz="0" w:space="0" w:color="auto"/>
                                        <w:left w:val="none" w:sz="0" w:space="0" w:color="auto"/>
                                        <w:bottom w:val="none" w:sz="0" w:space="0" w:color="auto"/>
                                        <w:right w:val="none" w:sz="0" w:space="0" w:color="auto"/>
                                      </w:divBdr>
                                      <w:divsChild>
                                        <w:div w:id="654995172">
                                          <w:marLeft w:val="0"/>
                                          <w:marRight w:val="0"/>
                                          <w:marTop w:val="0"/>
                                          <w:marBottom w:val="0"/>
                                          <w:divBdr>
                                            <w:top w:val="none" w:sz="0" w:space="0" w:color="auto"/>
                                            <w:left w:val="none" w:sz="0" w:space="0" w:color="auto"/>
                                            <w:bottom w:val="none" w:sz="0" w:space="0" w:color="auto"/>
                                            <w:right w:val="none" w:sz="0" w:space="0" w:color="auto"/>
                                          </w:divBdr>
                                          <w:divsChild>
                                            <w:div w:id="1706515764">
                                              <w:marLeft w:val="0"/>
                                              <w:marRight w:val="0"/>
                                              <w:marTop w:val="0"/>
                                              <w:marBottom w:val="0"/>
                                              <w:divBdr>
                                                <w:top w:val="none" w:sz="0" w:space="0" w:color="auto"/>
                                                <w:left w:val="none" w:sz="0" w:space="0" w:color="auto"/>
                                                <w:bottom w:val="none" w:sz="0" w:space="0" w:color="auto"/>
                                                <w:right w:val="none" w:sz="0" w:space="0" w:color="auto"/>
                                              </w:divBdr>
                                              <w:divsChild>
                                                <w:div w:id="642975196">
                                                  <w:marLeft w:val="0"/>
                                                  <w:marRight w:val="0"/>
                                                  <w:marTop w:val="0"/>
                                                  <w:marBottom w:val="0"/>
                                                  <w:divBdr>
                                                    <w:top w:val="none" w:sz="0" w:space="0" w:color="auto"/>
                                                    <w:left w:val="none" w:sz="0" w:space="0" w:color="auto"/>
                                                    <w:bottom w:val="none" w:sz="0" w:space="0" w:color="auto"/>
                                                    <w:right w:val="none" w:sz="0" w:space="0" w:color="auto"/>
                                                  </w:divBdr>
                                                  <w:divsChild>
                                                    <w:div w:id="917596148">
                                                      <w:marLeft w:val="0"/>
                                                      <w:marRight w:val="0"/>
                                                      <w:marTop w:val="0"/>
                                                      <w:marBottom w:val="0"/>
                                                      <w:divBdr>
                                                        <w:top w:val="none" w:sz="0" w:space="0" w:color="auto"/>
                                                        <w:left w:val="none" w:sz="0" w:space="0" w:color="auto"/>
                                                        <w:bottom w:val="none" w:sz="0" w:space="0" w:color="auto"/>
                                                        <w:right w:val="none" w:sz="0" w:space="0" w:color="auto"/>
                                                      </w:divBdr>
                                                      <w:divsChild>
                                                        <w:div w:id="14377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1230659">
      <w:bodyDiv w:val="1"/>
      <w:marLeft w:val="0"/>
      <w:marRight w:val="0"/>
      <w:marTop w:val="0"/>
      <w:marBottom w:val="0"/>
      <w:divBdr>
        <w:top w:val="none" w:sz="0" w:space="0" w:color="auto"/>
        <w:left w:val="none" w:sz="0" w:space="0" w:color="auto"/>
        <w:bottom w:val="none" w:sz="0" w:space="0" w:color="auto"/>
        <w:right w:val="none" w:sz="0" w:space="0" w:color="auto"/>
      </w:divBdr>
      <w:divsChild>
        <w:div w:id="695279990">
          <w:marLeft w:val="0"/>
          <w:marRight w:val="0"/>
          <w:marTop w:val="0"/>
          <w:marBottom w:val="0"/>
          <w:divBdr>
            <w:top w:val="none" w:sz="0" w:space="0" w:color="auto"/>
            <w:left w:val="none" w:sz="0" w:space="0" w:color="auto"/>
            <w:bottom w:val="none" w:sz="0" w:space="0" w:color="auto"/>
            <w:right w:val="none" w:sz="0" w:space="0" w:color="auto"/>
          </w:divBdr>
          <w:divsChild>
            <w:div w:id="550119578">
              <w:marLeft w:val="0"/>
              <w:marRight w:val="0"/>
              <w:marTop w:val="0"/>
              <w:marBottom w:val="0"/>
              <w:divBdr>
                <w:top w:val="none" w:sz="0" w:space="0" w:color="auto"/>
                <w:left w:val="none" w:sz="0" w:space="0" w:color="auto"/>
                <w:bottom w:val="none" w:sz="0" w:space="0" w:color="auto"/>
                <w:right w:val="none" w:sz="0" w:space="0" w:color="auto"/>
              </w:divBdr>
              <w:divsChild>
                <w:div w:id="1010840143">
                  <w:marLeft w:val="0"/>
                  <w:marRight w:val="0"/>
                  <w:marTop w:val="0"/>
                  <w:marBottom w:val="0"/>
                  <w:divBdr>
                    <w:top w:val="none" w:sz="0" w:space="0" w:color="auto"/>
                    <w:left w:val="none" w:sz="0" w:space="0" w:color="auto"/>
                    <w:bottom w:val="none" w:sz="0" w:space="0" w:color="auto"/>
                    <w:right w:val="none" w:sz="0" w:space="0" w:color="auto"/>
                  </w:divBdr>
                  <w:divsChild>
                    <w:div w:id="830219745">
                      <w:marLeft w:val="0"/>
                      <w:marRight w:val="0"/>
                      <w:marTop w:val="0"/>
                      <w:marBottom w:val="0"/>
                      <w:divBdr>
                        <w:top w:val="none" w:sz="0" w:space="0" w:color="auto"/>
                        <w:left w:val="none" w:sz="0" w:space="0" w:color="auto"/>
                        <w:bottom w:val="none" w:sz="0" w:space="0" w:color="auto"/>
                        <w:right w:val="none" w:sz="0" w:space="0" w:color="auto"/>
                      </w:divBdr>
                      <w:divsChild>
                        <w:div w:id="1048838469">
                          <w:marLeft w:val="0"/>
                          <w:marRight w:val="0"/>
                          <w:marTop w:val="0"/>
                          <w:marBottom w:val="0"/>
                          <w:divBdr>
                            <w:top w:val="none" w:sz="0" w:space="0" w:color="auto"/>
                            <w:left w:val="none" w:sz="0" w:space="0" w:color="auto"/>
                            <w:bottom w:val="none" w:sz="0" w:space="0" w:color="auto"/>
                            <w:right w:val="none" w:sz="0" w:space="0" w:color="auto"/>
                          </w:divBdr>
                          <w:divsChild>
                            <w:div w:id="259608653">
                              <w:marLeft w:val="0"/>
                              <w:marRight w:val="0"/>
                              <w:marTop w:val="0"/>
                              <w:marBottom w:val="0"/>
                              <w:divBdr>
                                <w:top w:val="none" w:sz="0" w:space="0" w:color="auto"/>
                                <w:left w:val="none" w:sz="0" w:space="0" w:color="auto"/>
                                <w:bottom w:val="none" w:sz="0" w:space="0" w:color="auto"/>
                                <w:right w:val="none" w:sz="0" w:space="0" w:color="auto"/>
                              </w:divBdr>
                              <w:divsChild>
                                <w:div w:id="1635677386">
                                  <w:marLeft w:val="0"/>
                                  <w:marRight w:val="0"/>
                                  <w:marTop w:val="0"/>
                                  <w:marBottom w:val="0"/>
                                  <w:divBdr>
                                    <w:top w:val="none" w:sz="0" w:space="0" w:color="auto"/>
                                    <w:left w:val="none" w:sz="0" w:space="0" w:color="auto"/>
                                    <w:bottom w:val="none" w:sz="0" w:space="0" w:color="auto"/>
                                    <w:right w:val="none" w:sz="0" w:space="0" w:color="auto"/>
                                  </w:divBdr>
                                  <w:divsChild>
                                    <w:div w:id="1791901169">
                                      <w:marLeft w:val="0"/>
                                      <w:marRight w:val="0"/>
                                      <w:marTop w:val="0"/>
                                      <w:marBottom w:val="0"/>
                                      <w:divBdr>
                                        <w:top w:val="none" w:sz="0" w:space="0" w:color="auto"/>
                                        <w:left w:val="none" w:sz="0" w:space="0" w:color="auto"/>
                                        <w:bottom w:val="none" w:sz="0" w:space="0" w:color="auto"/>
                                        <w:right w:val="none" w:sz="0" w:space="0" w:color="auto"/>
                                      </w:divBdr>
                                      <w:divsChild>
                                        <w:div w:id="1631394584">
                                          <w:marLeft w:val="0"/>
                                          <w:marRight w:val="0"/>
                                          <w:marTop w:val="0"/>
                                          <w:marBottom w:val="0"/>
                                          <w:divBdr>
                                            <w:top w:val="none" w:sz="0" w:space="0" w:color="auto"/>
                                            <w:left w:val="none" w:sz="0" w:space="0" w:color="auto"/>
                                            <w:bottom w:val="none" w:sz="0" w:space="0" w:color="auto"/>
                                            <w:right w:val="none" w:sz="0" w:space="0" w:color="auto"/>
                                          </w:divBdr>
                                          <w:divsChild>
                                            <w:div w:id="975531859">
                                              <w:marLeft w:val="0"/>
                                              <w:marRight w:val="0"/>
                                              <w:marTop w:val="0"/>
                                              <w:marBottom w:val="0"/>
                                              <w:divBdr>
                                                <w:top w:val="none" w:sz="0" w:space="0" w:color="auto"/>
                                                <w:left w:val="none" w:sz="0" w:space="0" w:color="auto"/>
                                                <w:bottom w:val="none" w:sz="0" w:space="0" w:color="auto"/>
                                                <w:right w:val="none" w:sz="0" w:space="0" w:color="auto"/>
                                              </w:divBdr>
                                              <w:divsChild>
                                                <w:div w:id="1885870060">
                                                  <w:marLeft w:val="0"/>
                                                  <w:marRight w:val="0"/>
                                                  <w:marTop w:val="0"/>
                                                  <w:marBottom w:val="0"/>
                                                  <w:divBdr>
                                                    <w:top w:val="none" w:sz="0" w:space="0" w:color="auto"/>
                                                    <w:left w:val="none" w:sz="0" w:space="0" w:color="auto"/>
                                                    <w:bottom w:val="none" w:sz="0" w:space="0" w:color="auto"/>
                                                    <w:right w:val="none" w:sz="0" w:space="0" w:color="auto"/>
                                                  </w:divBdr>
                                                  <w:divsChild>
                                                    <w:div w:id="1395156021">
                                                      <w:marLeft w:val="0"/>
                                                      <w:marRight w:val="0"/>
                                                      <w:marTop w:val="0"/>
                                                      <w:marBottom w:val="0"/>
                                                      <w:divBdr>
                                                        <w:top w:val="none" w:sz="0" w:space="0" w:color="auto"/>
                                                        <w:left w:val="none" w:sz="0" w:space="0" w:color="auto"/>
                                                        <w:bottom w:val="none" w:sz="0" w:space="0" w:color="auto"/>
                                                        <w:right w:val="none" w:sz="0" w:space="0" w:color="auto"/>
                                                      </w:divBdr>
                                                      <w:divsChild>
                                                        <w:div w:id="19247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5679497">
      <w:bodyDiv w:val="1"/>
      <w:marLeft w:val="0"/>
      <w:marRight w:val="0"/>
      <w:marTop w:val="0"/>
      <w:marBottom w:val="0"/>
      <w:divBdr>
        <w:top w:val="none" w:sz="0" w:space="0" w:color="auto"/>
        <w:left w:val="none" w:sz="0" w:space="0" w:color="auto"/>
        <w:bottom w:val="none" w:sz="0" w:space="0" w:color="auto"/>
        <w:right w:val="none" w:sz="0" w:space="0" w:color="auto"/>
      </w:divBdr>
    </w:div>
    <w:div w:id="1637638642">
      <w:bodyDiv w:val="1"/>
      <w:marLeft w:val="0"/>
      <w:marRight w:val="0"/>
      <w:marTop w:val="0"/>
      <w:marBottom w:val="0"/>
      <w:divBdr>
        <w:top w:val="none" w:sz="0" w:space="0" w:color="auto"/>
        <w:left w:val="none" w:sz="0" w:space="0" w:color="auto"/>
        <w:bottom w:val="none" w:sz="0" w:space="0" w:color="auto"/>
        <w:right w:val="none" w:sz="0" w:space="0" w:color="auto"/>
      </w:divBdr>
      <w:divsChild>
        <w:div w:id="247888103">
          <w:marLeft w:val="0"/>
          <w:marRight w:val="0"/>
          <w:marTop w:val="0"/>
          <w:marBottom w:val="0"/>
          <w:divBdr>
            <w:top w:val="none" w:sz="0" w:space="0" w:color="auto"/>
            <w:left w:val="none" w:sz="0" w:space="0" w:color="auto"/>
            <w:bottom w:val="none" w:sz="0" w:space="0" w:color="auto"/>
            <w:right w:val="none" w:sz="0" w:space="0" w:color="auto"/>
          </w:divBdr>
          <w:divsChild>
            <w:div w:id="1991136289">
              <w:marLeft w:val="0"/>
              <w:marRight w:val="0"/>
              <w:marTop w:val="0"/>
              <w:marBottom w:val="0"/>
              <w:divBdr>
                <w:top w:val="none" w:sz="0" w:space="0" w:color="auto"/>
                <w:left w:val="none" w:sz="0" w:space="0" w:color="auto"/>
                <w:bottom w:val="none" w:sz="0" w:space="0" w:color="auto"/>
                <w:right w:val="none" w:sz="0" w:space="0" w:color="auto"/>
              </w:divBdr>
              <w:divsChild>
                <w:div w:id="2112429248">
                  <w:marLeft w:val="0"/>
                  <w:marRight w:val="0"/>
                  <w:marTop w:val="0"/>
                  <w:marBottom w:val="0"/>
                  <w:divBdr>
                    <w:top w:val="none" w:sz="0" w:space="0" w:color="auto"/>
                    <w:left w:val="none" w:sz="0" w:space="0" w:color="auto"/>
                    <w:bottom w:val="none" w:sz="0" w:space="0" w:color="auto"/>
                    <w:right w:val="none" w:sz="0" w:space="0" w:color="auto"/>
                  </w:divBdr>
                  <w:divsChild>
                    <w:div w:id="516043025">
                      <w:marLeft w:val="0"/>
                      <w:marRight w:val="0"/>
                      <w:marTop w:val="0"/>
                      <w:marBottom w:val="0"/>
                      <w:divBdr>
                        <w:top w:val="none" w:sz="0" w:space="0" w:color="auto"/>
                        <w:left w:val="none" w:sz="0" w:space="0" w:color="auto"/>
                        <w:bottom w:val="none" w:sz="0" w:space="0" w:color="auto"/>
                        <w:right w:val="none" w:sz="0" w:space="0" w:color="auto"/>
                      </w:divBdr>
                      <w:divsChild>
                        <w:div w:id="324431921">
                          <w:marLeft w:val="0"/>
                          <w:marRight w:val="0"/>
                          <w:marTop w:val="0"/>
                          <w:marBottom w:val="0"/>
                          <w:divBdr>
                            <w:top w:val="none" w:sz="0" w:space="0" w:color="auto"/>
                            <w:left w:val="none" w:sz="0" w:space="0" w:color="auto"/>
                            <w:bottom w:val="none" w:sz="0" w:space="0" w:color="auto"/>
                            <w:right w:val="none" w:sz="0" w:space="0" w:color="auto"/>
                          </w:divBdr>
                          <w:divsChild>
                            <w:div w:id="721753493">
                              <w:marLeft w:val="0"/>
                              <w:marRight w:val="0"/>
                              <w:marTop w:val="0"/>
                              <w:marBottom w:val="0"/>
                              <w:divBdr>
                                <w:top w:val="none" w:sz="0" w:space="0" w:color="auto"/>
                                <w:left w:val="none" w:sz="0" w:space="0" w:color="auto"/>
                                <w:bottom w:val="none" w:sz="0" w:space="0" w:color="auto"/>
                                <w:right w:val="none" w:sz="0" w:space="0" w:color="auto"/>
                              </w:divBdr>
                              <w:divsChild>
                                <w:div w:id="663051482">
                                  <w:marLeft w:val="0"/>
                                  <w:marRight w:val="0"/>
                                  <w:marTop w:val="0"/>
                                  <w:marBottom w:val="0"/>
                                  <w:divBdr>
                                    <w:top w:val="none" w:sz="0" w:space="0" w:color="auto"/>
                                    <w:left w:val="none" w:sz="0" w:space="0" w:color="auto"/>
                                    <w:bottom w:val="none" w:sz="0" w:space="0" w:color="auto"/>
                                    <w:right w:val="none" w:sz="0" w:space="0" w:color="auto"/>
                                  </w:divBdr>
                                  <w:divsChild>
                                    <w:div w:id="1057046110">
                                      <w:marLeft w:val="0"/>
                                      <w:marRight w:val="0"/>
                                      <w:marTop w:val="0"/>
                                      <w:marBottom w:val="0"/>
                                      <w:divBdr>
                                        <w:top w:val="none" w:sz="0" w:space="0" w:color="auto"/>
                                        <w:left w:val="none" w:sz="0" w:space="0" w:color="auto"/>
                                        <w:bottom w:val="none" w:sz="0" w:space="0" w:color="auto"/>
                                        <w:right w:val="none" w:sz="0" w:space="0" w:color="auto"/>
                                      </w:divBdr>
                                      <w:divsChild>
                                        <w:div w:id="1300720319">
                                          <w:marLeft w:val="0"/>
                                          <w:marRight w:val="0"/>
                                          <w:marTop w:val="0"/>
                                          <w:marBottom w:val="0"/>
                                          <w:divBdr>
                                            <w:top w:val="none" w:sz="0" w:space="0" w:color="auto"/>
                                            <w:left w:val="none" w:sz="0" w:space="0" w:color="auto"/>
                                            <w:bottom w:val="none" w:sz="0" w:space="0" w:color="auto"/>
                                            <w:right w:val="none" w:sz="0" w:space="0" w:color="auto"/>
                                          </w:divBdr>
                                          <w:divsChild>
                                            <w:div w:id="1616912044">
                                              <w:marLeft w:val="0"/>
                                              <w:marRight w:val="0"/>
                                              <w:marTop w:val="0"/>
                                              <w:marBottom w:val="0"/>
                                              <w:divBdr>
                                                <w:top w:val="none" w:sz="0" w:space="0" w:color="auto"/>
                                                <w:left w:val="none" w:sz="0" w:space="0" w:color="auto"/>
                                                <w:bottom w:val="none" w:sz="0" w:space="0" w:color="auto"/>
                                                <w:right w:val="none" w:sz="0" w:space="0" w:color="auto"/>
                                              </w:divBdr>
                                              <w:divsChild>
                                                <w:div w:id="144855135">
                                                  <w:marLeft w:val="0"/>
                                                  <w:marRight w:val="0"/>
                                                  <w:marTop w:val="0"/>
                                                  <w:marBottom w:val="0"/>
                                                  <w:divBdr>
                                                    <w:top w:val="none" w:sz="0" w:space="0" w:color="auto"/>
                                                    <w:left w:val="none" w:sz="0" w:space="0" w:color="auto"/>
                                                    <w:bottom w:val="none" w:sz="0" w:space="0" w:color="auto"/>
                                                    <w:right w:val="none" w:sz="0" w:space="0" w:color="auto"/>
                                                  </w:divBdr>
                                                  <w:divsChild>
                                                    <w:div w:id="1905293814">
                                                      <w:marLeft w:val="0"/>
                                                      <w:marRight w:val="0"/>
                                                      <w:marTop w:val="0"/>
                                                      <w:marBottom w:val="0"/>
                                                      <w:divBdr>
                                                        <w:top w:val="none" w:sz="0" w:space="0" w:color="auto"/>
                                                        <w:left w:val="none" w:sz="0" w:space="0" w:color="auto"/>
                                                        <w:bottom w:val="none" w:sz="0" w:space="0" w:color="auto"/>
                                                        <w:right w:val="none" w:sz="0" w:space="0" w:color="auto"/>
                                                      </w:divBdr>
                                                      <w:divsChild>
                                                        <w:div w:id="15504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6916245">
      <w:bodyDiv w:val="1"/>
      <w:marLeft w:val="0"/>
      <w:marRight w:val="0"/>
      <w:marTop w:val="0"/>
      <w:marBottom w:val="0"/>
      <w:divBdr>
        <w:top w:val="none" w:sz="0" w:space="0" w:color="auto"/>
        <w:left w:val="none" w:sz="0" w:space="0" w:color="auto"/>
        <w:bottom w:val="none" w:sz="0" w:space="0" w:color="auto"/>
        <w:right w:val="none" w:sz="0" w:space="0" w:color="auto"/>
      </w:divBdr>
      <w:divsChild>
        <w:div w:id="1203980152">
          <w:marLeft w:val="0"/>
          <w:marRight w:val="0"/>
          <w:marTop w:val="0"/>
          <w:marBottom w:val="0"/>
          <w:divBdr>
            <w:top w:val="none" w:sz="0" w:space="0" w:color="auto"/>
            <w:left w:val="none" w:sz="0" w:space="0" w:color="auto"/>
            <w:bottom w:val="none" w:sz="0" w:space="0" w:color="auto"/>
            <w:right w:val="none" w:sz="0" w:space="0" w:color="auto"/>
          </w:divBdr>
          <w:divsChild>
            <w:div w:id="2036609630">
              <w:marLeft w:val="0"/>
              <w:marRight w:val="0"/>
              <w:marTop w:val="0"/>
              <w:marBottom w:val="0"/>
              <w:divBdr>
                <w:top w:val="none" w:sz="0" w:space="0" w:color="auto"/>
                <w:left w:val="none" w:sz="0" w:space="0" w:color="auto"/>
                <w:bottom w:val="none" w:sz="0" w:space="0" w:color="auto"/>
                <w:right w:val="none" w:sz="0" w:space="0" w:color="auto"/>
              </w:divBdr>
              <w:divsChild>
                <w:div w:id="1320231948">
                  <w:marLeft w:val="0"/>
                  <w:marRight w:val="0"/>
                  <w:marTop w:val="0"/>
                  <w:marBottom w:val="0"/>
                  <w:divBdr>
                    <w:top w:val="none" w:sz="0" w:space="0" w:color="auto"/>
                    <w:left w:val="none" w:sz="0" w:space="0" w:color="auto"/>
                    <w:bottom w:val="none" w:sz="0" w:space="0" w:color="auto"/>
                    <w:right w:val="none" w:sz="0" w:space="0" w:color="auto"/>
                  </w:divBdr>
                  <w:divsChild>
                    <w:div w:id="2134518665">
                      <w:marLeft w:val="0"/>
                      <w:marRight w:val="0"/>
                      <w:marTop w:val="0"/>
                      <w:marBottom w:val="0"/>
                      <w:divBdr>
                        <w:top w:val="none" w:sz="0" w:space="0" w:color="auto"/>
                        <w:left w:val="none" w:sz="0" w:space="0" w:color="auto"/>
                        <w:bottom w:val="none" w:sz="0" w:space="0" w:color="auto"/>
                        <w:right w:val="none" w:sz="0" w:space="0" w:color="auto"/>
                      </w:divBdr>
                      <w:divsChild>
                        <w:div w:id="404761359">
                          <w:marLeft w:val="0"/>
                          <w:marRight w:val="0"/>
                          <w:marTop w:val="0"/>
                          <w:marBottom w:val="0"/>
                          <w:divBdr>
                            <w:top w:val="none" w:sz="0" w:space="0" w:color="auto"/>
                            <w:left w:val="none" w:sz="0" w:space="0" w:color="auto"/>
                            <w:bottom w:val="none" w:sz="0" w:space="0" w:color="auto"/>
                            <w:right w:val="none" w:sz="0" w:space="0" w:color="auto"/>
                          </w:divBdr>
                          <w:divsChild>
                            <w:div w:id="1914120816">
                              <w:marLeft w:val="0"/>
                              <w:marRight w:val="0"/>
                              <w:marTop w:val="0"/>
                              <w:marBottom w:val="0"/>
                              <w:divBdr>
                                <w:top w:val="none" w:sz="0" w:space="0" w:color="auto"/>
                                <w:left w:val="none" w:sz="0" w:space="0" w:color="auto"/>
                                <w:bottom w:val="none" w:sz="0" w:space="0" w:color="auto"/>
                                <w:right w:val="none" w:sz="0" w:space="0" w:color="auto"/>
                              </w:divBdr>
                              <w:divsChild>
                                <w:div w:id="1001814054">
                                  <w:marLeft w:val="0"/>
                                  <w:marRight w:val="0"/>
                                  <w:marTop w:val="0"/>
                                  <w:marBottom w:val="0"/>
                                  <w:divBdr>
                                    <w:top w:val="none" w:sz="0" w:space="0" w:color="auto"/>
                                    <w:left w:val="none" w:sz="0" w:space="0" w:color="auto"/>
                                    <w:bottom w:val="none" w:sz="0" w:space="0" w:color="auto"/>
                                    <w:right w:val="none" w:sz="0" w:space="0" w:color="auto"/>
                                  </w:divBdr>
                                  <w:divsChild>
                                    <w:div w:id="277414917">
                                      <w:marLeft w:val="0"/>
                                      <w:marRight w:val="0"/>
                                      <w:marTop w:val="0"/>
                                      <w:marBottom w:val="0"/>
                                      <w:divBdr>
                                        <w:top w:val="none" w:sz="0" w:space="0" w:color="auto"/>
                                        <w:left w:val="none" w:sz="0" w:space="0" w:color="auto"/>
                                        <w:bottom w:val="none" w:sz="0" w:space="0" w:color="auto"/>
                                        <w:right w:val="none" w:sz="0" w:space="0" w:color="auto"/>
                                      </w:divBdr>
                                      <w:divsChild>
                                        <w:div w:id="269048125">
                                          <w:marLeft w:val="0"/>
                                          <w:marRight w:val="0"/>
                                          <w:marTop w:val="0"/>
                                          <w:marBottom w:val="0"/>
                                          <w:divBdr>
                                            <w:top w:val="none" w:sz="0" w:space="0" w:color="auto"/>
                                            <w:left w:val="none" w:sz="0" w:space="0" w:color="auto"/>
                                            <w:bottom w:val="none" w:sz="0" w:space="0" w:color="auto"/>
                                            <w:right w:val="none" w:sz="0" w:space="0" w:color="auto"/>
                                          </w:divBdr>
                                          <w:divsChild>
                                            <w:div w:id="2014260501">
                                              <w:marLeft w:val="0"/>
                                              <w:marRight w:val="0"/>
                                              <w:marTop w:val="0"/>
                                              <w:marBottom w:val="0"/>
                                              <w:divBdr>
                                                <w:top w:val="none" w:sz="0" w:space="0" w:color="auto"/>
                                                <w:left w:val="none" w:sz="0" w:space="0" w:color="auto"/>
                                                <w:bottom w:val="none" w:sz="0" w:space="0" w:color="auto"/>
                                                <w:right w:val="none" w:sz="0" w:space="0" w:color="auto"/>
                                              </w:divBdr>
                                              <w:divsChild>
                                                <w:div w:id="36858894">
                                                  <w:marLeft w:val="0"/>
                                                  <w:marRight w:val="0"/>
                                                  <w:marTop w:val="0"/>
                                                  <w:marBottom w:val="0"/>
                                                  <w:divBdr>
                                                    <w:top w:val="none" w:sz="0" w:space="0" w:color="auto"/>
                                                    <w:left w:val="none" w:sz="0" w:space="0" w:color="auto"/>
                                                    <w:bottom w:val="none" w:sz="0" w:space="0" w:color="auto"/>
                                                    <w:right w:val="none" w:sz="0" w:space="0" w:color="auto"/>
                                                  </w:divBdr>
                                                  <w:divsChild>
                                                    <w:div w:id="1813138978">
                                                      <w:marLeft w:val="0"/>
                                                      <w:marRight w:val="0"/>
                                                      <w:marTop w:val="0"/>
                                                      <w:marBottom w:val="0"/>
                                                      <w:divBdr>
                                                        <w:top w:val="none" w:sz="0" w:space="0" w:color="auto"/>
                                                        <w:left w:val="none" w:sz="0" w:space="0" w:color="auto"/>
                                                        <w:bottom w:val="none" w:sz="0" w:space="0" w:color="auto"/>
                                                        <w:right w:val="none" w:sz="0" w:space="0" w:color="auto"/>
                                                      </w:divBdr>
                                                      <w:divsChild>
                                                        <w:div w:id="1849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6138632">
      <w:bodyDiv w:val="1"/>
      <w:marLeft w:val="0"/>
      <w:marRight w:val="0"/>
      <w:marTop w:val="0"/>
      <w:marBottom w:val="0"/>
      <w:divBdr>
        <w:top w:val="none" w:sz="0" w:space="0" w:color="auto"/>
        <w:left w:val="none" w:sz="0" w:space="0" w:color="auto"/>
        <w:bottom w:val="none" w:sz="0" w:space="0" w:color="auto"/>
        <w:right w:val="none" w:sz="0" w:space="0" w:color="auto"/>
      </w:divBdr>
    </w:div>
    <w:div w:id="212286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494BE-5176-4C0D-9A17-6FC3608D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21</Pages>
  <Words>9557</Words>
  <Characters>54481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63911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Gianna</dc:creator>
  <cp:keywords/>
  <dc:description/>
  <cp:lastModifiedBy>NG, Jason</cp:lastModifiedBy>
  <cp:revision>20</cp:revision>
  <cp:lastPrinted>2020-03-19T04:14:00Z</cp:lastPrinted>
  <dcterms:created xsi:type="dcterms:W3CDTF">2021-03-16T01:56:00Z</dcterms:created>
  <dcterms:modified xsi:type="dcterms:W3CDTF">2021-03-28T23:43:00Z</dcterms:modified>
</cp:coreProperties>
</file>