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7158D" w14:textId="796ADCAF" w:rsidR="00E36F62" w:rsidRPr="00F478D2" w:rsidRDefault="00CB4970" w:rsidP="00615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8D2">
        <w:rPr>
          <w:rFonts w:ascii="Times New Roman" w:hAnsi="Times New Roman" w:cs="Times New Roman"/>
          <w:b/>
          <w:bCs/>
          <w:sz w:val="28"/>
          <w:szCs w:val="28"/>
        </w:rPr>
        <w:t>EXPLANATORY STATEMENT</w:t>
      </w:r>
    </w:p>
    <w:p w14:paraId="13A1112D" w14:textId="58387A41" w:rsidR="00CB4970" w:rsidRPr="006269D0" w:rsidRDefault="00CB4970" w:rsidP="00615C5A">
      <w:pPr>
        <w:jc w:val="center"/>
        <w:rPr>
          <w:rFonts w:ascii="Times New Roman" w:hAnsi="Times New Roman" w:cs="Times New Roman"/>
        </w:rPr>
      </w:pPr>
      <w:r w:rsidRPr="006269D0">
        <w:rPr>
          <w:rFonts w:ascii="Times New Roman" w:hAnsi="Times New Roman" w:cs="Times New Roman"/>
        </w:rPr>
        <w:t>Approved by the Australian Communications and Media Authority</w:t>
      </w:r>
    </w:p>
    <w:p w14:paraId="09B6F09D" w14:textId="4789B8AB" w:rsidR="00CB4970" w:rsidRPr="00A131A0" w:rsidRDefault="00CB4970" w:rsidP="00615C5A">
      <w:pPr>
        <w:jc w:val="center"/>
        <w:rPr>
          <w:rFonts w:ascii="Times New Roman" w:hAnsi="Times New Roman" w:cs="Times New Roman"/>
          <w:i/>
          <w:iCs/>
        </w:rPr>
      </w:pPr>
      <w:r w:rsidRPr="00A131A0">
        <w:rPr>
          <w:rFonts w:ascii="Times New Roman" w:hAnsi="Times New Roman" w:cs="Times New Roman"/>
          <w:i/>
          <w:iCs/>
        </w:rPr>
        <w:t>Broadcasting Services Act 1992</w:t>
      </w:r>
    </w:p>
    <w:p w14:paraId="097E4C58" w14:textId="1CCE6B1A" w:rsidR="00CB4970" w:rsidRPr="006269D0" w:rsidRDefault="00CB4970" w:rsidP="00615C5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69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Variation to Licence Area Plan – </w:t>
      </w:r>
      <w:r w:rsidR="009D5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Brisbane</w:t>
      </w:r>
      <w:r w:rsidR="009D5B12" w:rsidRPr="006269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69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Radio – 202</w:t>
      </w:r>
      <w:r w:rsidR="007125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6269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(No.1)</w:t>
      </w:r>
    </w:p>
    <w:p w14:paraId="21B93739" w14:textId="24F10B68" w:rsidR="00CB4970" w:rsidRPr="00302B97" w:rsidRDefault="00CB4970">
      <w:pPr>
        <w:rPr>
          <w:rFonts w:ascii="Times New Roman" w:hAnsi="Times New Roman" w:cs="Times New Roman"/>
          <w:b/>
          <w:bCs/>
        </w:rPr>
      </w:pPr>
      <w:r w:rsidRPr="00302B97">
        <w:rPr>
          <w:rFonts w:ascii="Times New Roman" w:hAnsi="Times New Roman" w:cs="Times New Roman"/>
          <w:b/>
          <w:bCs/>
        </w:rPr>
        <w:t>Authority</w:t>
      </w:r>
    </w:p>
    <w:p w14:paraId="4E4F5E10" w14:textId="4C9C9B13" w:rsidR="00CB4970" w:rsidRDefault="00CB4970" w:rsidP="008E6169">
      <w:pPr>
        <w:spacing w:before="240"/>
        <w:rPr>
          <w:rFonts w:ascii="Times New Roman" w:hAnsi="Times New Roman" w:cs="Times New Roman"/>
        </w:rPr>
      </w:pPr>
      <w:r w:rsidRPr="00070AEA">
        <w:rPr>
          <w:rFonts w:ascii="Times New Roman" w:hAnsi="Times New Roman" w:cs="Times New Roman"/>
        </w:rPr>
        <w:t xml:space="preserve">The </w:t>
      </w:r>
      <w:r w:rsidR="008E6169" w:rsidRPr="00070AEA">
        <w:rPr>
          <w:rFonts w:ascii="Times New Roman" w:hAnsi="Times New Roman" w:cs="Times New Roman"/>
        </w:rPr>
        <w:t>Australian Communications and Media Authority (</w:t>
      </w:r>
      <w:r w:rsidR="008E6169" w:rsidRPr="00070AEA">
        <w:rPr>
          <w:rFonts w:ascii="Times New Roman" w:hAnsi="Times New Roman" w:cs="Times New Roman"/>
          <w:b/>
          <w:bCs/>
        </w:rPr>
        <w:t>the ACMA</w:t>
      </w:r>
      <w:r w:rsidR="008E6169" w:rsidRPr="00070AEA">
        <w:rPr>
          <w:rFonts w:ascii="Times New Roman" w:hAnsi="Times New Roman" w:cs="Times New Roman"/>
        </w:rPr>
        <w:t xml:space="preserve">) has made the </w:t>
      </w:r>
      <w:r w:rsidR="004C3A77" w:rsidRPr="00070AEA">
        <w:rPr>
          <w:rFonts w:ascii="Times New Roman" w:hAnsi="Times New Roman" w:cs="Times New Roman"/>
          <w:i/>
          <w:iCs/>
        </w:rPr>
        <w:t xml:space="preserve">Variation to Licence Area Plan – </w:t>
      </w:r>
      <w:r w:rsidR="009D5B12">
        <w:rPr>
          <w:rFonts w:ascii="Times New Roman" w:hAnsi="Times New Roman" w:cs="Times New Roman"/>
          <w:i/>
          <w:iCs/>
        </w:rPr>
        <w:t xml:space="preserve">Brisbane </w:t>
      </w:r>
      <w:r w:rsidR="004C3A77" w:rsidRPr="00070AEA">
        <w:rPr>
          <w:rFonts w:ascii="Times New Roman" w:hAnsi="Times New Roman" w:cs="Times New Roman"/>
          <w:i/>
          <w:iCs/>
        </w:rPr>
        <w:t>Radio – 202</w:t>
      </w:r>
      <w:r w:rsidR="0071250E">
        <w:rPr>
          <w:rFonts w:ascii="Times New Roman" w:hAnsi="Times New Roman" w:cs="Times New Roman"/>
          <w:i/>
          <w:iCs/>
        </w:rPr>
        <w:t>1</w:t>
      </w:r>
      <w:r w:rsidR="004C3A77" w:rsidRPr="00070AEA">
        <w:rPr>
          <w:rFonts w:ascii="Times New Roman" w:hAnsi="Times New Roman" w:cs="Times New Roman"/>
          <w:i/>
          <w:iCs/>
        </w:rPr>
        <w:t xml:space="preserve"> (No.1) </w:t>
      </w:r>
      <w:r w:rsidR="004752C5">
        <w:rPr>
          <w:rFonts w:ascii="Times New Roman" w:hAnsi="Times New Roman" w:cs="Times New Roman"/>
        </w:rPr>
        <w:t>(</w:t>
      </w:r>
      <w:r w:rsidR="004752C5">
        <w:rPr>
          <w:rFonts w:ascii="Times New Roman" w:hAnsi="Times New Roman" w:cs="Times New Roman"/>
          <w:b/>
          <w:bCs/>
        </w:rPr>
        <w:t>the instrument</w:t>
      </w:r>
      <w:r w:rsidR="004752C5">
        <w:rPr>
          <w:rFonts w:ascii="Times New Roman" w:hAnsi="Times New Roman" w:cs="Times New Roman"/>
        </w:rPr>
        <w:t xml:space="preserve">) under subsection 26(2) of the </w:t>
      </w:r>
      <w:r w:rsidR="004752C5">
        <w:rPr>
          <w:rFonts w:ascii="Times New Roman" w:hAnsi="Times New Roman" w:cs="Times New Roman"/>
          <w:i/>
          <w:iCs/>
        </w:rPr>
        <w:t xml:space="preserve">Broadcasting Services Act </w:t>
      </w:r>
      <w:r w:rsidR="00B26070">
        <w:rPr>
          <w:rFonts w:ascii="Times New Roman" w:hAnsi="Times New Roman" w:cs="Times New Roman"/>
          <w:i/>
          <w:iCs/>
        </w:rPr>
        <w:t xml:space="preserve">1992 </w:t>
      </w:r>
      <w:r w:rsidR="00B26070">
        <w:rPr>
          <w:rFonts w:ascii="Times New Roman" w:hAnsi="Times New Roman" w:cs="Times New Roman"/>
        </w:rPr>
        <w:t>(</w:t>
      </w:r>
      <w:r w:rsidR="00B26070">
        <w:rPr>
          <w:rFonts w:ascii="Times New Roman" w:hAnsi="Times New Roman" w:cs="Times New Roman"/>
          <w:b/>
          <w:bCs/>
        </w:rPr>
        <w:t>the Act</w:t>
      </w:r>
      <w:r w:rsidR="00B26070">
        <w:rPr>
          <w:rFonts w:ascii="Times New Roman" w:hAnsi="Times New Roman" w:cs="Times New Roman"/>
        </w:rPr>
        <w:t>).</w:t>
      </w:r>
    </w:p>
    <w:p w14:paraId="657F2411" w14:textId="56234956" w:rsidR="00302B97" w:rsidRDefault="00302B97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ACMA may, by legislative instrument, vary licence area plans (</w:t>
      </w:r>
      <w:r>
        <w:rPr>
          <w:rFonts w:ascii="Times New Roman" w:hAnsi="Times New Roman" w:cs="Times New Roman"/>
          <w:b/>
          <w:bCs/>
        </w:rPr>
        <w:t>LAPs</w:t>
      </w:r>
      <w:r>
        <w:rPr>
          <w:rFonts w:ascii="Times New Roman" w:hAnsi="Times New Roman" w:cs="Times New Roman"/>
        </w:rPr>
        <w:t xml:space="preserve">) under subsection </w:t>
      </w:r>
      <w:r w:rsidR="00655F92">
        <w:rPr>
          <w:rFonts w:ascii="Times New Roman" w:hAnsi="Times New Roman" w:cs="Times New Roman"/>
        </w:rPr>
        <w:t xml:space="preserve">26(2) of the Act. </w:t>
      </w:r>
    </w:p>
    <w:p w14:paraId="22C14D3F" w14:textId="2C06F72A" w:rsidR="00655F92" w:rsidRPr="004C6274" w:rsidRDefault="004C6274" w:rsidP="008E6169">
      <w:pPr>
        <w:spacing w:before="240"/>
        <w:rPr>
          <w:rFonts w:ascii="Times New Roman" w:hAnsi="Times New Roman" w:cs="Times New Roman"/>
          <w:b/>
          <w:bCs/>
        </w:rPr>
      </w:pPr>
      <w:r w:rsidRPr="004C6274">
        <w:rPr>
          <w:rFonts w:ascii="Times New Roman" w:hAnsi="Times New Roman" w:cs="Times New Roman"/>
          <w:b/>
          <w:bCs/>
        </w:rPr>
        <w:t>Purpose and operation of the instrument</w:t>
      </w:r>
    </w:p>
    <w:p w14:paraId="31CA4F8B" w14:textId="77777777" w:rsidR="0068514C" w:rsidRDefault="00D45E5A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LAPs determine the number and characteristics, including technical specifications</w:t>
      </w:r>
      <w:r w:rsidR="00D840E6">
        <w:rPr>
          <w:rFonts w:ascii="Times New Roman" w:hAnsi="Times New Roman" w:cs="Times New Roman"/>
        </w:rPr>
        <w:t xml:space="preserve">, of </w:t>
      </w:r>
      <w:r w:rsidR="0068514C">
        <w:rPr>
          <w:rFonts w:ascii="Times New Roman" w:hAnsi="Times New Roman" w:cs="Times New Roman"/>
        </w:rPr>
        <w:t>broadcasting services that are to be made available in particular areas of Australia with the use of the broadcasting services bands.</w:t>
      </w:r>
    </w:p>
    <w:p w14:paraId="4A6EA135" w14:textId="7FF986AB" w:rsidR="006F1C74" w:rsidRDefault="0068514C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Australian Broadcasting Authority determined the </w:t>
      </w:r>
      <w:r>
        <w:rPr>
          <w:rFonts w:ascii="Times New Roman" w:hAnsi="Times New Roman" w:cs="Times New Roman"/>
          <w:i/>
          <w:iCs/>
        </w:rPr>
        <w:t xml:space="preserve">Licence Area Plan </w:t>
      </w:r>
      <w:r w:rsidR="00C740AC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7144A4">
        <w:rPr>
          <w:rFonts w:ascii="Times New Roman" w:hAnsi="Times New Roman" w:cs="Times New Roman"/>
          <w:i/>
          <w:iCs/>
        </w:rPr>
        <w:t xml:space="preserve">Brisbane </w:t>
      </w:r>
      <w:r w:rsidR="00C740AC">
        <w:rPr>
          <w:rFonts w:ascii="Times New Roman" w:hAnsi="Times New Roman" w:cs="Times New Roman"/>
          <w:i/>
          <w:iCs/>
        </w:rPr>
        <w:t xml:space="preserve">Radio – </w:t>
      </w:r>
      <w:r w:rsidR="00AC40B8">
        <w:rPr>
          <w:rFonts w:ascii="Times New Roman" w:hAnsi="Times New Roman" w:cs="Times New Roman"/>
          <w:i/>
          <w:iCs/>
        </w:rPr>
        <w:t>December 2000</w:t>
      </w:r>
      <w:r w:rsidR="00C740AC">
        <w:rPr>
          <w:rFonts w:ascii="Times New Roman" w:hAnsi="Times New Roman" w:cs="Times New Roman"/>
          <w:i/>
          <w:iCs/>
        </w:rPr>
        <w:t xml:space="preserve"> </w:t>
      </w:r>
      <w:r w:rsidR="00C740AC">
        <w:rPr>
          <w:rFonts w:ascii="Times New Roman" w:hAnsi="Times New Roman" w:cs="Times New Roman"/>
        </w:rPr>
        <w:t>(</w:t>
      </w:r>
      <w:r w:rsidR="00C740AC">
        <w:rPr>
          <w:rFonts w:ascii="Times New Roman" w:hAnsi="Times New Roman" w:cs="Times New Roman"/>
          <w:b/>
          <w:bCs/>
        </w:rPr>
        <w:t xml:space="preserve">the </w:t>
      </w:r>
      <w:r w:rsidR="00AC40B8">
        <w:rPr>
          <w:rFonts w:ascii="Times New Roman" w:hAnsi="Times New Roman" w:cs="Times New Roman"/>
          <w:b/>
          <w:bCs/>
        </w:rPr>
        <w:t>Brisbane</w:t>
      </w:r>
      <w:r w:rsidR="00C740AC">
        <w:rPr>
          <w:rFonts w:ascii="Times New Roman" w:hAnsi="Times New Roman" w:cs="Times New Roman"/>
          <w:b/>
          <w:bCs/>
        </w:rPr>
        <w:t xml:space="preserve"> LAP</w:t>
      </w:r>
      <w:r w:rsidR="00C740AC">
        <w:rPr>
          <w:rFonts w:ascii="Times New Roman" w:hAnsi="Times New Roman" w:cs="Times New Roman"/>
        </w:rPr>
        <w:t xml:space="preserve">) </w:t>
      </w:r>
      <w:r w:rsidR="006F1C74">
        <w:rPr>
          <w:rFonts w:ascii="Times New Roman" w:hAnsi="Times New Roman" w:cs="Times New Roman"/>
        </w:rPr>
        <w:t xml:space="preserve">in </w:t>
      </w:r>
      <w:r w:rsidR="000D57FD">
        <w:rPr>
          <w:rFonts w:ascii="Times New Roman" w:hAnsi="Times New Roman" w:cs="Times New Roman"/>
        </w:rPr>
        <w:t>December 2000</w:t>
      </w:r>
      <w:r w:rsidR="006F1C74">
        <w:rPr>
          <w:rFonts w:ascii="Times New Roman" w:hAnsi="Times New Roman" w:cs="Times New Roman"/>
        </w:rPr>
        <w:t xml:space="preserve">. </w:t>
      </w:r>
      <w:r w:rsidR="004628EF">
        <w:rPr>
          <w:rFonts w:ascii="Times New Roman" w:hAnsi="Times New Roman" w:cs="Times New Roman"/>
        </w:rPr>
        <w:t xml:space="preserve">The Brisbane LAP was subsequently varied in </w:t>
      </w:r>
      <w:r w:rsidR="00215A14">
        <w:rPr>
          <w:rFonts w:ascii="Times New Roman" w:hAnsi="Times New Roman" w:cs="Times New Roman"/>
        </w:rPr>
        <w:t xml:space="preserve">2001, </w:t>
      </w:r>
      <w:r w:rsidR="004628EF">
        <w:rPr>
          <w:rFonts w:ascii="Times New Roman" w:hAnsi="Times New Roman" w:cs="Times New Roman"/>
        </w:rPr>
        <w:t>2004, 2012 and 2017</w:t>
      </w:r>
      <w:r w:rsidR="00521501">
        <w:rPr>
          <w:rFonts w:ascii="Times New Roman" w:hAnsi="Times New Roman" w:cs="Times New Roman"/>
        </w:rPr>
        <w:t xml:space="preserve"> and the name of the instrument was varied to </w:t>
      </w:r>
      <w:r w:rsidR="00521501">
        <w:rPr>
          <w:rFonts w:ascii="Times New Roman" w:hAnsi="Times New Roman" w:cs="Times New Roman"/>
          <w:i/>
          <w:iCs/>
        </w:rPr>
        <w:t>Licence Area Plan -Brisbane Radio.</w:t>
      </w:r>
    </w:p>
    <w:p w14:paraId="320802CB" w14:textId="56D70A71" w:rsidR="00E920E2" w:rsidRDefault="006F1C74" w:rsidP="0073460E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</w:t>
      </w:r>
      <w:r w:rsidR="0006774A">
        <w:rPr>
          <w:rFonts w:ascii="Times New Roman" w:hAnsi="Times New Roman" w:cs="Times New Roman"/>
        </w:rPr>
        <w:t>primarily</w:t>
      </w:r>
      <w:r>
        <w:rPr>
          <w:rFonts w:ascii="Times New Roman" w:hAnsi="Times New Roman" w:cs="Times New Roman"/>
        </w:rPr>
        <w:t xml:space="preserve"> varies the characteristics, including technical specifications, of </w:t>
      </w:r>
      <w:r w:rsidR="00D840E6">
        <w:rPr>
          <w:rFonts w:ascii="Times New Roman" w:hAnsi="Times New Roman" w:cs="Times New Roman"/>
        </w:rPr>
        <w:t>radio broadcasting</w:t>
      </w:r>
      <w:r w:rsidR="00B07ED5">
        <w:rPr>
          <w:rFonts w:ascii="Times New Roman" w:hAnsi="Times New Roman" w:cs="Times New Roman"/>
        </w:rPr>
        <w:t xml:space="preserve"> services in the </w:t>
      </w:r>
      <w:r w:rsidR="00300986">
        <w:rPr>
          <w:rFonts w:ascii="Times New Roman" w:hAnsi="Times New Roman" w:cs="Times New Roman"/>
        </w:rPr>
        <w:t>Brisbane</w:t>
      </w:r>
      <w:r w:rsidR="00252BC9">
        <w:rPr>
          <w:rFonts w:ascii="Times New Roman" w:hAnsi="Times New Roman" w:cs="Times New Roman"/>
        </w:rPr>
        <w:t>,</w:t>
      </w:r>
      <w:r w:rsidR="00B07ED5">
        <w:rPr>
          <w:rFonts w:ascii="Times New Roman" w:hAnsi="Times New Roman" w:cs="Times New Roman"/>
        </w:rPr>
        <w:t xml:space="preserve"> </w:t>
      </w:r>
      <w:r w:rsidR="00245EDB">
        <w:rPr>
          <w:rFonts w:ascii="Times New Roman" w:hAnsi="Times New Roman" w:cs="Times New Roman"/>
        </w:rPr>
        <w:t>Wynnum and Caboolture areas in</w:t>
      </w:r>
      <w:r w:rsidR="001415BC">
        <w:rPr>
          <w:rFonts w:ascii="Times New Roman" w:hAnsi="Times New Roman" w:cs="Times New Roman"/>
        </w:rPr>
        <w:t xml:space="preserve"> </w:t>
      </w:r>
      <w:r w:rsidR="00300986">
        <w:rPr>
          <w:rFonts w:ascii="Times New Roman" w:hAnsi="Times New Roman" w:cs="Times New Roman"/>
        </w:rPr>
        <w:t>Queensland</w:t>
      </w:r>
      <w:r w:rsidR="00B07ED5">
        <w:rPr>
          <w:rFonts w:ascii="Times New Roman" w:hAnsi="Times New Roman" w:cs="Times New Roman"/>
        </w:rPr>
        <w:t xml:space="preserve">. </w:t>
      </w:r>
      <w:r w:rsidR="00E920E2">
        <w:rPr>
          <w:rFonts w:ascii="Times New Roman" w:hAnsi="Times New Roman" w:cs="Times New Roman"/>
        </w:rPr>
        <w:t>The main variations are:</w:t>
      </w:r>
    </w:p>
    <w:p w14:paraId="6C917280" w14:textId="48DE94A5" w:rsidR="002422D2" w:rsidRDefault="002422D2" w:rsidP="009D63D4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Variation of technical specifications </w:t>
      </w:r>
      <w:r w:rsidR="00BB04F5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several commercial and community FM broadcasting services </w:t>
      </w:r>
      <w:r w:rsidR="00BB1075">
        <w:rPr>
          <w:rFonts w:ascii="Times New Roman" w:hAnsi="Times New Roman" w:cs="Times New Roman"/>
        </w:rPr>
        <w:t xml:space="preserve">in the Brisbane area </w:t>
      </w:r>
      <w:r>
        <w:rPr>
          <w:rFonts w:ascii="Times New Roman" w:hAnsi="Times New Roman" w:cs="Times New Roman"/>
        </w:rPr>
        <w:t xml:space="preserve">to increase maximum antenna heights. </w:t>
      </w:r>
    </w:p>
    <w:p w14:paraId="66E8348C" w14:textId="262506C2" w:rsidR="002422D2" w:rsidRDefault="002422D2" w:rsidP="009D63D4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Variation of technical </w:t>
      </w:r>
      <w:r w:rsidR="001415BC">
        <w:rPr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 xml:space="preserve"> </w:t>
      </w:r>
      <w:r w:rsidR="00BB04F5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two community broadcasting services </w:t>
      </w:r>
      <w:r w:rsidR="00650D85">
        <w:rPr>
          <w:rFonts w:ascii="Times New Roman" w:hAnsi="Times New Roman" w:cs="Times New Roman"/>
        </w:rPr>
        <w:t xml:space="preserve">in the Wynnum and Caboolture areas </w:t>
      </w:r>
      <w:r>
        <w:rPr>
          <w:rFonts w:ascii="Times New Roman" w:hAnsi="Times New Roman" w:cs="Times New Roman"/>
        </w:rPr>
        <w:t>to increase transmission power and maximum antenna height</w:t>
      </w:r>
      <w:r w:rsidR="00BB04F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</w:p>
    <w:p w14:paraId="52370845" w14:textId="1594BA80" w:rsidR="002422D2" w:rsidRDefault="002422D2" w:rsidP="009D63D4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</w:t>
      </w:r>
      <w:r w:rsidR="00650D85">
        <w:rPr>
          <w:rFonts w:ascii="Times New Roman" w:hAnsi="Times New Roman" w:cs="Times New Roman"/>
        </w:rPr>
        <w:t>sion of</w:t>
      </w:r>
      <w:r>
        <w:rPr>
          <w:rFonts w:ascii="Times New Roman" w:hAnsi="Times New Roman" w:cs="Times New Roman"/>
        </w:rPr>
        <w:t xml:space="preserve"> the Caboolture RA1 licence area. </w:t>
      </w:r>
    </w:p>
    <w:p w14:paraId="27F5A4A5" w14:textId="12B886D7" w:rsidR="004628EF" w:rsidRDefault="004628EF" w:rsidP="008E6169">
      <w:pPr>
        <w:spacing w:before="240"/>
        <w:rPr>
          <w:rFonts w:ascii="Times New Roman" w:hAnsi="Times New Roman" w:cs="Times New Roman"/>
        </w:rPr>
      </w:pPr>
      <w:r w:rsidRPr="004628EF">
        <w:rPr>
          <w:rFonts w:ascii="Times New Roman" w:hAnsi="Times New Roman" w:cs="Times New Roman"/>
        </w:rPr>
        <w:t xml:space="preserve">The instrument also makes other more minor </w:t>
      </w:r>
      <w:r w:rsidR="00453764">
        <w:rPr>
          <w:rFonts w:ascii="Times New Roman" w:hAnsi="Times New Roman" w:cs="Times New Roman"/>
        </w:rPr>
        <w:t>variations</w:t>
      </w:r>
      <w:r w:rsidR="00453764" w:rsidRPr="004628EF">
        <w:rPr>
          <w:rFonts w:ascii="Times New Roman" w:hAnsi="Times New Roman" w:cs="Times New Roman"/>
        </w:rPr>
        <w:t xml:space="preserve"> </w:t>
      </w:r>
      <w:r w:rsidRPr="004628EF">
        <w:rPr>
          <w:rFonts w:ascii="Times New Roman" w:hAnsi="Times New Roman" w:cs="Times New Roman"/>
        </w:rPr>
        <w:t xml:space="preserve">including updates to some transmitter site nominal </w:t>
      </w:r>
      <w:r w:rsidR="00677E4E" w:rsidRPr="004628EF">
        <w:rPr>
          <w:rFonts w:ascii="Times New Roman" w:hAnsi="Times New Roman" w:cs="Times New Roman"/>
        </w:rPr>
        <w:t>locations and</w:t>
      </w:r>
      <w:r w:rsidRPr="004628EF">
        <w:rPr>
          <w:rFonts w:ascii="Times New Roman" w:hAnsi="Times New Roman" w:cs="Times New Roman"/>
        </w:rPr>
        <w:t xml:space="preserve"> replacing Australian Map Grid References for these transmitters with coordinates using the Geocentric Datum of Australia 1994 (GDA94). </w:t>
      </w:r>
    </w:p>
    <w:p w14:paraId="26D5A0C4" w14:textId="326D58D5" w:rsidR="007E1FCA" w:rsidRDefault="007E1FCA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 details regarding the instrument are set out in </w:t>
      </w:r>
      <w:r>
        <w:rPr>
          <w:rFonts w:ascii="Times New Roman" w:hAnsi="Times New Roman" w:cs="Times New Roman"/>
          <w:b/>
          <w:bCs/>
        </w:rPr>
        <w:t>Attachment A</w:t>
      </w:r>
      <w:r>
        <w:rPr>
          <w:rFonts w:ascii="Times New Roman" w:hAnsi="Times New Roman" w:cs="Times New Roman"/>
        </w:rPr>
        <w:t>.</w:t>
      </w:r>
    </w:p>
    <w:p w14:paraId="7F1CB739" w14:textId="032DBDF3" w:rsidR="00791CD8" w:rsidRDefault="007E1FCA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is a disallow</w:t>
      </w:r>
      <w:r w:rsidR="00591448">
        <w:rPr>
          <w:rFonts w:ascii="Times New Roman" w:hAnsi="Times New Roman" w:cs="Times New Roman"/>
        </w:rPr>
        <w:t xml:space="preserve">able legislative instrument for the purposes of the </w:t>
      </w:r>
      <w:r w:rsidR="00BF7CF9">
        <w:rPr>
          <w:rFonts w:ascii="Times New Roman" w:hAnsi="Times New Roman" w:cs="Times New Roman"/>
          <w:i/>
          <w:iCs/>
        </w:rPr>
        <w:t xml:space="preserve">Legislation </w:t>
      </w:r>
      <w:r w:rsidR="00591448">
        <w:rPr>
          <w:rFonts w:ascii="Times New Roman" w:hAnsi="Times New Roman" w:cs="Times New Roman"/>
          <w:i/>
          <w:iCs/>
        </w:rPr>
        <w:t>Act 2003</w:t>
      </w:r>
      <w:r w:rsidR="00791CD8">
        <w:rPr>
          <w:rFonts w:ascii="Times New Roman" w:hAnsi="Times New Roman" w:cs="Times New Roman"/>
        </w:rPr>
        <w:t xml:space="preserve"> (</w:t>
      </w:r>
      <w:r w:rsidR="00791CD8">
        <w:rPr>
          <w:rFonts w:ascii="Times New Roman" w:hAnsi="Times New Roman" w:cs="Times New Roman"/>
          <w:b/>
          <w:bCs/>
        </w:rPr>
        <w:t>the LA</w:t>
      </w:r>
      <w:r w:rsidR="00791CD8">
        <w:rPr>
          <w:rFonts w:ascii="Times New Roman" w:hAnsi="Times New Roman" w:cs="Times New Roman"/>
        </w:rPr>
        <w:t>).</w:t>
      </w:r>
    </w:p>
    <w:p w14:paraId="37FBDC47" w14:textId="43921FBC" w:rsidR="00AF0A92" w:rsidRDefault="00AF0A92" w:rsidP="00D36C23">
      <w:pPr>
        <w:keepNext/>
        <w:spacing w:before="240"/>
        <w:rPr>
          <w:rFonts w:ascii="Times New Roman" w:hAnsi="Times New Roman" w:cs="Times New Roman"/>
          <w:b/>
          <w:bCs/>
        </w:rPr>
      </w:pPr>
      <w:r w:rsidRPr="00AF0A92">
        <w:rPr>
          <w:rFonts w:ascii="Times New Roman" w:hAnsi="Times New Roman" w:cs="Times New Roman"/>
          <w:b/>
          <w:bCs/>
        </w:rPr>
        <w:t>Consultation</w:t>
      </w:r>
    </w:p>
    <w:p w14:paraId="2E7DEE2D" w14:textId="5BFF3EF5" w:rsidR="00AF0A92" w:rsidRDefault="00813C35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the instrument was made, the ACMA was satisfied that consultation was undertaken </w:t>
      </w:r>
      <w:r w:rsidR="000661DE">
        <w:rPr>
          <w:rFonts w:ascii="Times New Roman" w:hAnsi="Times New Roman" w:cs="Times New Roman"/>
        </w:rPr>
        <w:t>to the extent appropriate and reasonably practicable, in accordance with section 17</w:t>
      </w:r>
      <w:r w:rsidR="00111790">
        <w:rPr>
          <w:rFonts w:ascii="Times New Roman" w:hAnsi="Times New Roman" w:cs="Times New Roman"/>
        </w:rPr>
        <w:t xml:space="preserve"> of the LA. </w:t>
      </w:r>
    </w:p>
    <w:p w14:paraId="6A1F2D2B" w14:textId="12A3B0CA" w:rsidR="00111790" w:rsidRDefault="00111790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Before making the decision to vary the </w:t>
      </w:r>
      <w:r w:rsidR="0033566D">
        <w:rPr>
          <w:rFonts w:ascii="Times New Roman" w:hAnsi="Times New Roman" w:cs="Times New Roman"/>
        </w:rPr>
        <w:t xml:space="preserve">Brisbane </w:t>
      </w:r>
      <w:r>
        <w:rPr>
          <w:rFonts w:ascii="Times New Roman" w:hAnsi="Times New Roman" w:cs="Times New Roman"/>
        </w:rPr>
        <w:t xml:space="preserve">LAP, the ACMA published </w:t>
      </w:r>
      <w:r w:rsidR="00760990">
        <w:rPr>
          <w:rFonts w:ascii="Times New Roman" w:hAnsi="Times New Roman" w:cs="Times New Roman"/>
        </w:rPr>
        <w:t xml:space="preserve">a consultation paper on its website </w:t>
      </w:r>
      <w:r w:rsidR="001434CD">
        <w:rPr>
          <w:rFonts w:ascii="Times New Roman" w:hAnsi="Times New Roman" w:cs="Times New Roman"/>
        </w:rPr>
        <w:t xml:space="preserve">on 11 November 2020 </w:t>
      </w:r>
      <w:r w:rsidR="00760990">
        <w:rPr>
          <w:rFonts w:ascii="Times New Roman" w:hAnsi="Times New Roman" w:cs="Times New Roman"/>
        </w:rPr>
        <w:t xml:space="preserve">which provided the background to the proposal. </w:t>
      </w:r>
      <w:r w:rsidR="00E845B3">
        <w:rPr>
          <w:rFonts w:ascii="Times New Roman" w:hAnsi="Times New Roman" w:cs="Times New Roman"/>
        </w:rPr>
        <w:t xml:space="preserve">The following stakeholders were </w:t>
      </w:r>
      <w:r w:rsidR="00C20B90">
        <w:rPr>
          <w:rFonts w:ascii="Times New Roman" w:hAnsi="Times New Roman" w:cs="Times New Roman"/>
        </w:rPr>
        <w:t xml:space="preserve">notified </w:t>
      </w:r>
      <w:r w:rsidR="00FC1EC6">
        <w:rPr>
          <w:rFonts w:ascii="Times New Roman" w:hAnsi="Times New Roman" w:cs="Times New Roman"/>
        </w:rPr>
        <w:t xml:space="preserve">by email </w:t>
      </w:r>
      <w:r w:rsidR="00C20B90">
        <w:rPr>
          <w:rFonts w:ascii="Times New Roman" w:hAnsi="Times New Roman" w:cs="Times New Roman"/>
        </w:rPr>
        <w:t>about the release of the consultation paper: radio broadcasting licensees and national broadcasters</w:t>
      </w:r>
      <w:r w:rsidR="005F4C14">
        <w:rPr>
          <w:rFonts w:ascii="Times New Roman" w:hAnsi="Times New Roman" w:cs="Times New Roman"/>
        </w:rPr>
        <w:t xml:space="preserve"> in the </w:t>
      </w:r>
      <w:r w:rsidR="0033566D">
        <w:rPr>
          <w:rFonts w:ascii="Times New Roman" w:hAnsi="Times New Roman" w:cs="Times New Roman"/>
        </w:rPr>
        <w:t xml:space="preserve">Brisbane </w:t>
      </w:r>
      <w:r w:rsidR="005F4C14">
        <w:rPr>
          <w:rFonts w:ascii="Times New Roman" w:hAnsi="Times New Roman" w:cs="Times New Roman"/>
        </w:rPr>
        <w:t xml:space="preserve">RA1 licence area and in adjacent radio licence areas, the peak bodies Commercial Radio </w:t>
      </w:r>
      <w:r w:rsidR="001B5C42">
        <w:rPr>
          <w:rFonts w:ascii="Times New Roman" w:hAnsi="Times New Roman" w:cs="Times New Roman"/>
        </w:rPr>
        <w:t>Australia and the Community Broadcasting Association of Australia</w:t>
      </w:r>
      <w:r w:rsidR="00AC3B9A">
        <w:rPr>
          <w:rFonts w:ascii="Times New Roman" w:hAnsi="Times New Roman" w:cs="Times New Roman"/>
        </w:rPr>
        <w:t xml:space="preserve">, </w:t>
      </w:r>
      <w:r w:rsidR="00677E4E">
        <w:rPr>
          <w:rFonts w:ascii="Times New Roman" w:hAnsi="Times New Roman" w:cs="Times New Roman"/>
        </w:rPr>
        <w:t xml:space="preserve">Air </w:t>
      </w:r>
      <w:r w:rsidR="00D93B52">
        <w:rPr>
          <w:rFonts w:ascii="Times New Roman" w:hAnsi="Times New Roman" w:cs="Times New Roman"/>
        </w:rPr>
        <w:t>S</w:t>
      </w:r>
      <w:r w:rsidR="00677E4E">
        <w:rPr>
          <w:rFonts w:ascii="Times New Roman" w:hAnsi="Times New Roman" w:cs="Times New Roman"/>
        </w:rPr>
        <w:t>ervices</w:t>
      </w:r>
      <w:r w:rsidR="00AC3B9A">
        <w:rPr>
          <w:rFonts w:ascii="Times New Roman" w:hAnsi="Times New Roman" w:cs="Times New Roman"/>
        </w:rPr>
        <w:t xml:space="preserve"> Australia</w:t>
      </w:r>
      <w:r w:rsidR="007E518E">
        <w:rPr>
          <w:rFonts w:ascii="Times New Roman" w:hAnsi="Times New Roman" w:cs="Times New Roman"/>
        </w:rPr>
        <w:t xml:space="preserve">, </w:t>
      </w:r>
      <w:r w:rsidR="00AC3B9A">
        <w:rPr>
          <w:rFonts w:ascii="Times New Roman" w:hAnsi="Times New Roman" w:cs="Times New Roman"/>
        </w:rPr>
        <w:t xml:space="preserve">and state and federal </w:t>
      </w:r>
      <w:r w:rsidR="00A92E91">
        <w:rPr>
          <w:rFonts w:ascii="Times New Roman" w:hAnsi="Times New Roman" w:cs="Times New Roman"/>
        </w:rPr>
        <w:t xml:space="preserve">members of Parliament </w:t>
      </w:r>
      <w:r w:rsidR="007E518E">
        <w:rPr>
          <w:rFonts w:ascii="Times New Roman" w:hAnsi="Times New Roman" w:cs="Times New Roman"/>
        </w:rPr>
        <w:t xml:space="preserve">whose electorates include the </w:t>
      </w:r>
      <w:r w:rsidR="0033566D">
        <w:rPr>
          <w:rFonts w:ascii="Times New Roman" w:hAnsi="Times New Roman" w:cs="Times New Roman"/>
        </w:rPr>
        <w:t xml:space="preserve">Brisbane </w:t>
      </w:r>
      <w:r w:rsidR="007E518E">
        <w:rPr>
          <w:rFonts w:ascii="Times New Roman" w:hAnsi="Times New Roman" w:cs="Times New Roman"/>
        </w:rPr>
        <w:t>area</w:t>
      </w:r>
      <w:r w:rsidR="00AC3B9A">
        <w:rPr>
          <w:rFonts w:ascii="Times New Roman" w:hAnsi="Times New Roman" w:cs="Times New Roman"/>
        </w:rPr>
        <w:t xml:space="preserve">. Civic bodies including local councils and libraries were also contacted. </w:t>
      </w:r>
    </w:p>
    <w:p w14:paraId="26C6A906" w14:textId="7E8B3DA3" w:rsidR="009315F7" w:rsidRDefault="009E736E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received </w:t>
      </w:r>
      <w:r w:rsidR="00294B85">
        <w:rPr>
          <w:rFonts w:ascii="Times New Roman" w:hAnsi="Times New Roman" w:cs="Times New Roman"/>
        </w:rPr>
        <w:t>one</w:t>
      </w:r>
      <w:r w:rsidR="002E2AA2">
        <w:rPr>
          <w:rFonts w:ascii="Times New Roman" w:hAnsi="Times New Roman" w:cs="Times New Roman"/>
        </w:rPr>
        <w:t xml:space="preserve"> submission</w:t>
      </w:r>
      <w:r w:rsidR="00AD19FC">
        <w:rPr>
          <w:rFonts w:ascii="Times New Roman" w:hAnsi="Times New Roman" w:cs="Times New Roman"/>
        </w:rPr>
        <w:t xml:space="preserve">. </w:t>
      </w:r>
      <w:r w:rsidR="009453FE">
        <w:rPr>
          <w:rFonts w:ascii="Times New Roman" w:hAnsi="Times New Roman" w:cs="Times New Roman"/>
        </w:rPr>
        <w:t xml:space="preserve">The submission raised concerns regarding </w:t>
      </w:r>
      <w:r w:rsidR="0084682D">
        <w:rPr>
          <w:rFonts w:ascii="Times New Roman" w:hAnsi="Times New Roman" w:cs="Times New Roman"/>
        </w:rPr>
        <w:t xml:space="preserve">signal </w:t>
      </w:r>
      <w:r w:rsidR="009453FE">
        <w:rPr>
          <w:rFonts w:ascii="Times New Roman" w:hAnsi="Times New Roman" w:cs="Times New Roman"/>
        </w:rPr>
        <w:t xml:space="preserve">overspill </w:t>
      </w:r>
      <w:r w:rsidR="009315F7">
        <w:rPr>
          <w:rFonts w:ascii="Times New Roman" w:hAnsi="Times New Roman" w:cs="Times New Roman"/>
        </w:rPr>
        <w:t>out</w:t>
      </w:r>
      <w:r w:rsidR="0084682D">
        <w:rPr>
          <w:rFonts w:ascii="Times New Roman" w:hAnsi="Times New Roman" w:cs="Times New Roman"/>
        </w:rPr>
        <w:t>side</w:t>
      </w:r>
      <w:r w:rsidR="009315F7">
        <w:rPr>
          <w:rFonts w:ascii="Times New Roman" w:hAnsi="Times New Roman" w:cs="Times New Roman"/>
        </w:rPr>
        <w:t xml:space="preserve"> the Brisbane RA1 licence area </w:t>
      </w:r>
      <w:r w:rsidR="00BB04F5">
        <w:rPr>
          <w:rFonts w:ascii="Times New Roman" w:hAnsi="Times New Roman" w:cs="Times New Roman"/>
        </w:rPr>
        <w:t xml:space="preserve">and </w:t>
      </w:r>
      <w:r w:rsidR="0084682D">
        <w:rPr>
          <w:rFonts w:ascii="Times New Roman" w:hAnsi="Times New Roman" w:cs="Times New Roman"/>
        </w:rPr>
        <w:t xml:space="preserve">referred to the party’s submission to the </w:t>
      </w:r>
      <w:r w:rsidR="00215A14">
        <w:rPr>
          <w:rFonts w:ascii="Times New Roman" w:hAnsi="Times New Roman" w:cs="Times New Roman"/>
        </w:rPr>
        <w:t xml:space="preserve">ACMA’s </w:t>
      </w:r>
      <w:r w:rsidR="0084682D">
        <w:rPr>
          <w:rFonts w:ascii="Times New Roman" w:hAnsi="Times New Roman" w:cs="Times New Roman"/>
        </w:rPr>
        <w:t xml:space="preserve">earlier consultation on the variation to </w:t>
      </w:r>
      <w:r w:rsidR="007876DB">
        <w:rPr>
          <w:rFonts w:ascii="Times New Roman" w:hAnsi="Times New Roman" w:cs="Times New Roman"/>
        </w:rPr>
        <w:t xml:space="preserve">the </w:t>
      </w:r>
      <w:r w:rsidR="0084682D" w:rsidRPr="00911842">
        <w:rPr>
          <w:rFonts w:ascii="Times New Roman" w:hAnsi="Times New Roman" w:cs="Times New Roman"/>
          <w:i/>
          <w:iCs/>
        </w:rPr>
        <w:t>Radiocommunications (Digital Radio Channels — Queensland) Plan 2007</w:t>
      </w:r>
      <w:r w:rsidR="0084682D" w:rsidRPr="0084682D">
        <w:rPr>
          <w:rFonts w:ascii="Times New Roman" w:hAnsi="Times New Roman" w:cs="Times New Roman"/>
        </w:rPr>
        <w:t xml:space="preserve"> </w:t>
      </w:r>
      <w:r w:rsidR="001B48E7">
        <w:rPr>
          <w:rFonts w:ascii="Times New Roman" w:hAnsi="Times New Roman" w:cs="Times New Roman"/>
        </w:rPr>
        <w:t>(</w:t>
      </w:r>
      <w:r w:rsidR="0084682D">
        <w:rPr>
          <w:rFonts w:ascii="Times New Roman" w:hAnsi="Times New Roman" w:cs="Times New Roman"/>
        </w:rPr>
        <w:t xml:space="preserve">Queensland </w:t>
      </w:r>
      <w:r w:rsidR="001B48E7">
        <w:rPr>
          <w:rFonts w:ascii="Times New Roman" w:hAnsi="Times New Roman" w:cs="Times New Roman"/>
        </w:rPr>
        <w:t>DRCP)</w:t>
      </w:r>
      <w:r w:rsidR="000B0E28">
        <w:rPr>
          <w:rFonts w:ascii="Times New Roman" w:hAnsi="Times New Roman" w:cs="Times New Roman"/>
        </w:rPr>
        <w:t xml:space="preserve">. </w:t>
      </w:r>
      <w:r w:rsidR="008B6962">
        <w:rPr>
          <w:rFonts w:ascii="Times New Roman" w:hAnsi="Times New Roman" w:cs="Times New Roman"/>
        </w:rPr>
        <w:t>The</w:t>
      </w:r>
      <w:r w:rsidR="009315F7">
        <w:rPr>
          <w:rFonts w:ascii="Times New Roman" w:hAnsi="Times New Roman" w:cs="Times New Roman"/>
        </w:rPr>
        <w:t xml:space="preserve"> </w:t>
      </w:r>
      <w:r w:rsidR="008B6962">
        <w:rPr>
          <w:rFonts w:ascii="Times New Roman" w:hAnsi="Times New Roman" w:cs="Times New Roman"/>
        </w:rPr>
        <w:t>submission</w:t>
      </w:r>
      <w:r w:rsidR="009315F7">
        <w:rPr>
          <w:rFonts w:ascii="Times New Roman" w:hAnsi="Times New Roman" w:cs="Times New Roman"/>
        </w:rPr>
        <w:t xml:space="preserve"> was</w:t>
      </w:r>
      <w:r w:rsidR="008B6962">
        <w:rPr>
          <w:rFonts w:ascii="Times New Roman" w:hAnsi="Times New Roman" w:cs="Times New Roman"/>
        </w:rPr>
        <w:t xml:space="preserve"> </w:t>
      </w:r>
      <w:r w:rsidR="009315F7">
        <w:rPr>
          <w:rFonts w:ascii="Times New Roman" w:hAnsi="Times New Roman" w:cs="Times New Roman"/>
        </w:rPr>
        <w:t xml:space="preserve">supportive of measures to limit the risk of interference from a community broadcaster in the Wynnum RA1 licence area. </w:t>
      </w:r>
    </w:p>
    <w:p w14:paraId="62FC18A4" w14:textId="31066B66" w:rsidR="00F60AC4" w:rsidRDefault="00F60AC4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has taken the submission into account in making the instrument. </w:t>
      </w:r>
      <w:r w:rsidR="00F6295C">
        <w:rPr>
          <w:rFonts w:ascii="Times New Roman" w:hAnsi="Times New Roman" w:cs="Times New Roman"/>
        </w:rPr>
        <w:t xml:space="preserve">The ACMA considers that the </w:t>
      </w:r>
      <w:r w:rsidR="00785E26">
        <w:rPr>
          <w:rFonts w:ascii="Times New Roman" w:hAnsi="Times New Roman" w:cs="Times New Roman"/>
        </w:rPr>
        <w:t>new technical specifications in the Brisbane LAP</w:t>
      </w:r>
      <w:r w:rsidR="00F6295C" w:rsidRPr="00CD5395">
        <w:rPr>
          <w:rFonts w:ascii="Times New Roman" w:hAnsi="Times New Roman" w:cs="Times New Roman"/>
        </w:rPr>
        <w:t xml:space="preserve"> </w:t>
      </w:r>
      <w:r w:rsidR="00F6295C">
        <w:rPr>
          <w:rFonts w:ascii="Times New Roman" w:hAnsi="Times New Roman" w:cs="Times New Roman"/>
        </w:rPr>
        <w:t xml:space="preserve">will not provide any greater level of </w:t>
      </w:r>
      <w:r w:rsidR="00D1717C">
        <w:rPr>
          <w:rFonts w:ascii="Times New Roman" w:hAnsi="Times New Roman" w:cs="Times New Roman"/>
        </w:rPr>
        <w:t xml:space="preserve">signal </w:t>
      </w:r>
      <w:r w:rsidR="00F6295C">
        <w:rPr>
          <w:rFonts w:ascii="Times New Roman" w:hAnsi="Times New Roman" w:cs="Times New Roman"/>
        </w:rPr>
        <w:t>overspill to populations outside of the Brisbane RA1 licence area than</w:t>
      </w:r>
      <w:r w:rsidR="00D1717C">
        <w:rPr>
          <w:rFonts w:ascii="Times New Roman" w:hAnsi="Times New Roman" w:cs="Times New Roman"/>
        </w:rPr>
        <w:t xml:space="preserve"> is</w:t>
      </w:r>
      <w:r w:rsidR="00F6295C">
        <w:rPr>
          <w:rFonts w:ascii="Times New Roman" w:hAnsi="Times New Roman" w:cs="Times New Roman"/>
        </w:rPr>
        <w:t xml:space="preserve"> already </w:t>
      </w:r>
      <w:r w:rsidR="00D1717C">
        <w:rPr>
          <w:rFonts w:ascii="Times New Roman" w:hAnsi="Times New Roman" w:cs="Times New Roman"/>
        </w:rPr>
        <w:t>transmitted by</w:t>
      </w:r>
      <w:r w:rsidR="00F6295C">
        <w:rPr>
          <w:rFonts w:ascii="Times New Roman" w:hAnsi="Times New Roman" w:cs="Times New Roman"/>
        </w:rPr>
        <w:t xml:space="preserve"> </w:t>
      </w:r>
      <w:r w:rsidR="00D1717C">
        <w:rPr>
          <w:rFonts w:ascii="Times New Roman" w:hAnsi="Times New Roman" w:cs="Times New Roman"/>
        </w:rPr>
        <w:t>an</w:t>
      </w:r>
      <w:r w:rsidR="00F6295C">
        <w:rPr>
          <w:rFonts w:ascii="Times New Roman" w:hAnsi="Times New Roman" w:cs="Times New Roman"/>
        </w:rPr>
        <w:t xml:space="preserve"> existing </w:t>
      </w:r>
      <w:r w:rsidR="0074067C">
        <w:rPr>
          <w:rFonts w:ascii="Times New Roman" w:hAnsi="Times New Roman" w:cs="Times New Roman"/>
        </w:rPr>
        <w:t>commercial radio broadcasting service</w:t>
      </w:r>
      <w:r w:rsidR="00F6295C">
        <w:rPr>
          <w:rFonts w:ascii="Times New Roman" w:hAnsi="Times New Roman" w:cs="Times New Roman"/>
        </w:rPr>
        <w:t>.</w:t>
      </w:r>
    </w:p>
    <w:p w14:paraId="744DD518" w14:textId="071D0A0B" w:rsidR="007045A5" w:rsidRDefault="007045A5" w:rsidP="008E6169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Incorporation by reference</w:t>
      </w:r>
    </w:p>
    <w:p w14:paraId="0DE7C4C3" w14:textId="3AD1D1E8" w:rsidR="001557FA" w:rsidRPr="002A6276" w:rsidRDefault="001557FA" w:rsidP="001557FA">
      <w:pPr>
        <w:shd w:val="clear" w:color="auto" w:fill="FFFFFF"/>
        <w:spacing w:before="240" w:line="235" w:lineRule="atLeast"/>
        <w:rPr>
          <w:rFonts w:ascii="Times New Roman" w:hAnsi="Times New Roman" w:cs="Times New Roman"/>
          <w:color w:val="000000"/>
        </w:rPr>
      </w:pPr>
      <w:r w:rsidRPr="002A6276">
        <w:rPr>
          <w:rFonts w:ascii="Times New Roman" w:hAnsi="Times New Roman" w:cs="Times New Roman"/>
          <w:color w:val="000000"/>
        </w:rPr>
        <w:t xml:space="preserve">The instrument </w:t>
      </w:r>
      <w:r w:rsidR="00E8014B" w:rsidRPr="002A6276">
        <w:rPr>
          <w:rFonts w:ascii="Times New Roman" w:hAnsi="Times New Roman" w:cs="Times New Roman"/>
          <w:color w:val="000000"/>
        </w:rPr>
        <w:t xml:space="preserve">does not incorporate any documents by reference. However, the </w:t>
      </w:r>
      <w:r w:rsidR="00ED0E45" w:rsidRPr="002A6276">
        <w:rPr>
          <w:rFonts w:ascii="Times New Roman" w:hAnsi="Times New Roman" w:cs="Times New Roman"/>
          <w:color w:val="000000"/>
        </w:rPr>
        <w:t xml:space="preserve">Brisbane LAP does incorporate </w:t>
      </w:r>
      <w:r w:rsidR="00FC0A67" w:rsidRPr="002A6276">
        <w:rPr>
          <w:rFonts w:ascii="Times New Roman" w:hAnsi="Times New Roman" w:cs="Times New Roman"/>
          <w:color w:val="000000"/>
        </w:rPr>
        <w:t>a legislative instrument</w:t>
      </w:r>
      <w:r w:rsidR="00ED0E45" w:rsidRPr="002A6276">
        <w:rPr>
          <w:rFonts w:ascii="Times New Roman" w:hAnsi="Times New Roman" w:cs="Times New Roman"/>
          <w:color w:val="000000"/>
        </w:rPr>
        <w:t xml:space="preserve">, the </w:t>
      </w:r>
      <w:r w:rsidR="00ED0E45" w:rsidRPr="002A6276">
        <w:rPr>
          <w:rFonts w:ascii="Times New Roman" w:hAnsi="Times New Roman" w:cs="Times New Roman"/>
          <w:i/>
          <w:iCs/>
          <w:color w:val="000000"/>
        </w:rPr>
        <w:t>Broadcasting Services (Technical Planning) Guidelines 2017</w:t>
      </w:r>
      <w:r w:rsidR="00ED0E45" w:rsidRPr="002A6276">
        <w:rPr>
          <w:rFonts w:ascii="Times New Roman" w:hAnsi="Times New Roman" w:cs="Times New Roman"/>
          <w:color w:val="000000"/>
        </w:rPr>
        <w:t xml:space="preserve">  by reference. </w:t>
      </w:r>
    </w:p>
    <w:p w14:paraId="0F743047" w14:textId="71DCC111" w:rsidR="001557FA" w:rsidRPr="002A6276" w:rsidRDefault="001557FA" w:rsidP="001557FA">
      <w:pPr>
        <w:shd w:val="clear" w:color="auto" w:fill="FFFFFF"/>
        <w:spacing w:before="240" w:line="235" w:lineRule="atLeast"/>
        <w:rPr>
          <w:rFonts w:ascii="Times New Roman" w:hAnsi="Times New Roman" w:cs="Times New Roman"/>
          <w:color w:val="000000"/>
        </w:rPr>
      </w:pPr>
      <w:r w:rsidRPr="002A6276">
        <w:rPr>
          <w:rFonts w:ascii="Times New Roman" w:hAnsi="Times New Roman" w:cs="Times New Roman"/>
          <w:color w:val="000000"/>
        </w:rPr>
        <w:t>The </w:t>
      </w:r>
      <w:r w:rsidRPr="002A6276">
        <w:rPr>
          <w:rFonts w:ascii="Times New Roman" w:hAnsi="Times New Roman" w:cs="Times New Roman"/>
          <w:i/>
          <w:iCs/>
          <w:color w:val="000000"/>
        </w:rPr>
        <w:t>Broadcasting Services (Technical Planning) Guidelines 2017</w:t>
      </w:r>
      <w:r w:rsidRPr="002A6276">
        <w:rPr>
          <w:rFonts w:ascii="Times New Roman" w:hAnsi="Times New Roman" w:cs="Times New Roman"/>
          <w:color w:val="000000"/>
        </w:rPr>
        <w:t> may be accessed free of charge from the Federal Register of Legislation: </w:t>
      </w:r>
      <w:hyperlink r:id="rId12" w:history="1">
        <w:r w:rsidRPr="007D62F6">
          <w:rPr>
            <w:rStyle w:val="Hyperlink"/>
            <w:rFonts w:ascii="Times New Roman" w:hAnsi="Times New Roman" w:cs="Times New Roman"/>
          </w:rPr>
          <w:t>https://www.legislation.g</w:t>
        </w:r>
        <w:r w:rsidRPr="007D62F6">
          <w:rPr>
            <w:rStyle w:val="Hyperlink"/>
            <w:rFonts w:ascii="Times New Roman" w:hAnsi="Times New Roman" w:cs="Times New Roman"/>
          </w:rPr>
          <w:t>o</w:t>
        </w:r>
        <w:r w:rsidRPr="007D62F6">
          <w:rPr>
            <w:rStyle w:val="Hyperlink"/>
            <w:rFonts w:ascii="Times New Roman" w:hAnsi="Times New Roman" w:cs="Times New Roman"/>
          </w:rPr>
          <w:t>v.au/</w:t>
        </w:r>
      </w:hyperlink>
      <w:r w:rsidR="00FC0A67" w:rsidRPr="002A6276">
        <w:rPr>
          <w:rFonts w:ascii="Times New Roman" w:hAnsi="Times New Roman" w:cs="Times New Roman"/>
          <w:color w:val="000000"/>
        </w:rPr>
        <w:t>.</w:t>
      </w:r>
    </w:p>
    <w:p w14:paraId="4C387B3B" w14:textId="77777777" w:rsidR="0036781C" w:rsidRDefault="0036781C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Regulatory impact statement</w:t>
      </w:r>
    </w:p>
    <w:p w14:paraId="13F59B10" w14:textId="1D13B5B9" w:rsidR="00883699" w:rsidRPr="002E5894" w:rsidRDefault="00883699" w:rsidP="00883699">
      <w:pPr>
        <w:pStyle w:val="Heading2"/>
        <w:rPr>
          <w:b w:val="0"/>
        </w:rPr>
      </w:pPr>
      <w:r w:rsidRPr="00FB29FF">
        <w:rPr>
          <w:b w:val="0"/>
        </w:rPr>
        <w:t>The Office of Best Practice Regulation (</w:t>
      </w:r>
      <w:r w:rsidRPr="00700635">
        <w:t>OBPR</w:t>
      </w:r>
      <w:r w:rsidRPr="00FB29FF">
        <w:rPr>
          <w:b w:val="0"/>
        </w:rPr>
        <w:t xml:space="preserve">), in a guidance note </w:t>
      </w:r>
      <w:r>
        <w:rPr>
          <w:b w:val="0"/>
        </w:rPr>
        <w:t>en</w:t>
      </w:r>
      <w:r w:rsidRPr="00FB29FF">
        <w:rPr>
          <w:b w:val="0"/>
        </w:rPr>
        <w:t xml:space="preserve">titled “Carve-outs” (available </w:t>
      </w:r>
      <w:r w:rsidR="006F3C85">
        <w:rPr>
          <w:b w:val="0"/>
        </w:rPr>
        <w:t xml:space="preserve">free of charge </w:t>
      </w:r>
      <w:r>
        <w:rPr>
          <w:b w:val="0"/>
        </w:rPr>
        <w:t>at</w:t>
      </w:r>
      <w:r w:rsidRPr="00FB29FF">
        <w:rPr>
          <w:b w:val="0"/>
        </w:rPr>
        <w:t xml:space="preserve">: </w:t>
      </w:r>
      <w:hyperlink r:id="rId13" w:history="1">
        <w:r w:rsidR="00707F91" w:rsidRPr="00707F91">
          <w:rPr>
            <w:rStyle w:val="Hyperlink"/>
            <w:b w:val="0"/>
          </w:rPr>
          <w:t>https://www.pmc.gov.au/resource-centre/regulation/carve</w:t>
        </w:r>
        <w:r w:rsidR="00707F91" w:rsidRPr="00707F91">
          <w:rPr>
            <w:rStyle w:val="Hyperlink"/>
            <w:b w:val="0"/>
          </w:rPr>
          <w:t>-</w:t>
        </w:r>
        <w:r w:rsidR="00707F91" w:rsidRPr="00707F91">
          <w:rPr>
            <w:rStyle w:val="Hyperlink"/>
            <w:b w:val="0"/>
          </w:rPr>
          <w:t>outs-guidance-note</w:t>
        </w:r>
      </w:hyperlink>
      <w:r w:rsidRPr="00FB29FF">
        <w:rPr>
          <w:b w:val="0"/>
        </w:rPr>
        <w:t>),</w:t>
      </w:r>
      <w:r>
        <w:rPr>
          <w:b w:val="0"/>
        </w:rPr>
        <w:t xml:space="preserve"> </w:t>
      </w:r>
      <w:r w:rsidRPr="00FB29FF">
        <w:rPr>
          <w:b w:val="0"/>
        </w:rPr>
        <w:t>has established a carve-out for variations to LAPs where those variations are unlikely to have more than a minor regulatory impact (OBPR reference number: 13301). A carve-out is a standing agreement between OBPR and a government agency which sets aside the requirement for a preliminary assessment to be sent to OBPR for certain types of proposed regulatory change. The ACMA has formed the opinion that the instrument falls within the terms of the carve-out</w:t>
      </w:r>
      <w:r w:rsidRPr="00502A8C">
        <w:rPr>
          <w:b w:val="0"/>
          <w:bCs/>
        </w:rPr>
        <w:t xml:space="preserve">. </w:t>
      </w:r>
    </w:p>
    <w:p w14:paraId="504A673D" w14:textId="77777777" w:rsidR="00883699" w:rsidRPr="008E7A53" w:rsidRDefault="00883699" w:rsidP="00883699">
      <w:pPr>
        <w:pStyle w:val="Heading2"/>
      </w:pPr>
      <w:r w:rsidRPr="008E7A53">
        <w:t>Statement of compatibility with human rights</w:t>
      </w:r>
    </w:p>
    <w:p w14:paraId="5167725D" w14:textId="77777777" w:rsidR="00883699" w:rsidRPr="00883699" w:rsidRDefault="00883699" w:rsidP="00883699">
      <w:pPr>
        <w:rPr>
          <w:rFonts w:ascii="Times New Roman" w:hAnsi="Times New Roman" w:cs="Times New Roman"/>
        </w:rPr>
      </w:pPr>
      <w:r w:rsidRPr="00883699">
        <w:rPr>
          <w:rFonts w:ascii="Times New Roman" w:hAnsi="Times New Roman" w:cs="Times New Roman"/>
        </w:rPr>
        <w:t xml:space="preserve">Subsection 9(1) of the </w:t>
      </w:r>
      <w:r w:rsidRPr="00883699">
        <w:rPr>
          <w:rFonts w:ascii="Times New Roman" w:hAnsi="Times New Roman" w:cs="Times New Roman"/>
          <w:i/>
          <w:iCs/>
        </w:rPr>
        <w:t>Human Rights (Parliamentary Scrutiny) Act 2011</w:t>
      </w:r>
      <w:r w:rsidRPr="00883699">
        <w:rPr>
          <w:rFonts w:ascii="Times New Roman" w:hAnsi="Times New Roman" w:cs="Times New Roman"/>
        </w:rPr>
        <w:t xml:space="preserve"> requires the rule-maker in relation to a legislative instrument to which section 42 (disallowance) of the LA applies to cause a statement of compatibility with human rights to be prepared in respect of that legislative instrument.</w:t>
      </w:r>
    </w:p>
    <w:p w14:paraId="089B4683" w14:textId="2A766EDE" w:rsidR="00883699" w:rsidRPr="00883699" w:rsidRDefault="00883699" w:rsidP="00883699">
      <w:pPr>
        <w:rPr>
          <w:rFonts w:ascii="Times New Roman" w:hAnsi="Times New Roman" w:cs="Times New Roman"/>
        </w:rPr>
      </w:pPr>
      <w:r w:rsidRPr="00883699">
        <w:rPr>
          <w:rFonts w:ascii="Times New Roman" w:hAnsi="Times New Roman" w:cs="Times New Roman"/>
        </w:rPr>
        <w:t>The statement of compatibility</w:t>
      </w:r>
      <w:r w:rsidR="00CB1CD8">
        <w:rPr>
          <w:rFonts w:ascii="Times New Roman" w:hAnsi="Times New Roman" w:cs="Times New Roman"/>
        </w:rPr>
        <w:t xml:space="preserve"> with human rights</w:t>
      </w:r>
      <w:r w:rsidRPr="00883699">
        <w:rPr>
          <w:rFonts w:ascii="Times New Roman" w:hAnsi="Times New Roman" w:cs="Times New Roman"/>
        </w:rPr>
        <w:t xml:space="preserve"> set out below has been prepared to meet that requirement.</w:t>
      </w:r>
    </w:p>
    <w:p w14:paraId="7E7A55E4" w14:textId="7E7A25B4" w:rsidR="00AC3B9A" w:rsidRPr="00BF57FD" w:rsidRDefault="0002048C" w:rsidP="008E6169">
      <w:pPr>
        <w:spacing w:before="240"/>
        <w:rPr>
          <w:rFonts w:ascii="Times New Roman" w:hAnsi="Times New Roman" w:cs="Times New Roman"/>
          <w:b/>
          <w:bCs/>
          <w:i/>
          <w:iCs/>
        </w:rPr>
      </w:pPr>
      <w:r w:rsidRPr="00BF57FD">
        <w:rPr>
          <w:rFonts w:ascii="Times New Roman" w:hAnsi="Times New Roman" w:cs="Times New Roman"/>
          <w:b/>
          <w:bCs/>
          <w:i/>
          <w:iCs/>
        </w:rPr>
        <w:t xml:space="preserve">Overview of the </w:t>
      </w:r>
      <w:r w:rsidR="00124EFC" w:rsidRPr="00BF57FD">
        <w:rPr>
          <w:rFonts w:ascii="Times New Roman" w:hAnsi="Times New Roman" w:cs="Times New Roman"/>
          <w:b/>
          <w:bCs/>
          <w:i/>
          <w:iCs/>
        </w:rPr>
        <w:t>instrument</w:t>
      </w:r>
    </w:p>
    <w:p w14:paraId="7DE6D509" w14:textId="02EDA655" w:rsidR="004D6EA1" w:rsidRDefault="00124EFC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varies the </w:t>
      </w:r>
      <w:r>
        <w:rPr>
          <w:rFonts w:ascii="Times New Roman" w:hAnsi="Times New Roman" w:cs="Times New Roman"/>
          <w:i/>
          <w:iCs/>
        </w:rPr>
        <w:t xml:space="preserve">Licence Area Plan – </w:t>
      </w:r>
      <w:r w:rsidR="0033566D">
        <w:rPr>
          <w:rFonts w:ascii="Times New Roman" w:hAnsi="Times New Roman" w:cs="Times New Roman"/>
          <w:i/>
          <w:iCs/>
        </w:rPr>
        <w:t xml:space="preserve">Brisbane </w:t>
      </w:r>
      <w:r>
        <w:rPr>
          <w:rFonts w:ascii="Times New Roman" w:hAnsi="Times New Roman" w:cs="Times New Roman"/>
          <w:i/>
          <w:iCs/>
        </w:rPr>
        <w:t>Radio</w:t>
      </w:r>
      <w:r w:rsidR="006C478D">
        <w:rPr>
          <w:rFonts w:ascii="Times New Roman" w:hAnsi="Times New Roman" w:cs="Times New Roman"/>
          <w:i/>
          <w:iCs/>
        </w:rPr>
        <w:t>.</w:t>
      </w:r>
      <w:r w:rsidR="006C478D">
        <w:rPr>
          <w:rFonts w:ascii="Times New Roman" w:hAnsi="Times New Roman" w:cs="Times New Roman"/>
        </w:rPr>
        <w:t xml:space="preserve"> The instrument makes changes </w:t>
      </w:r>
      <w:r w:rsidR="00252584">
        <w:rPr>
          <w:rFonts w:ascii="Times New Roman" w:hAnsi="Times New Roman" w:cs="Times New Roman"/>
        </w:rPr>
        <w:t xml:space="preserve">to </w:t>
      </w:r>
      <w:r w:rsidR="006C478D">
        <w:rPr>
          <w:rFonts w:ascii="Times New Roman" w:hAnsi="Times New Roman" w:cs="Times New Roman"/>
        </w:rPr>
        <w:t>existing characteristics in</w:t>
      </w:r>
      <w:r w:rsidR="00636E22">
        <w:rPr>
          <w:rFonts w:ascii="Times New Roman" w:hAnsi="Times New Roman" w:cs="Times New Roman"/>
        </w:rPr>
        <w:t xml:space="preserve">cluding technical specifications of certain radio broadcasting services in the </w:t>
      </w:r>
      <w:r w:rsidR="0033566D">
        <w:rPr>
          <w:rFonts w:ascii="Times New Roman" w:hAnsi="Times New Roman" w:cs="Times New Roman"/>
        </w:rPr>
        <w:t>Brisbane</w:t>
      </w:r>
      <w:r w:rsidR="00245EDB">
        <w:rPr>
          <w:rFonts w:ascii="Times New Roman" w:hAnsi="Times New Roman" w:cs="Times New Roman"/>
        </w:rPr>
        <w:t>, Wynnum and Caboolture</w:t>
      </w:r>
      <w:r w:rsidR="0033566D">
        <w:rPr>
          <w:rFonts w:ascii="Times New Roman" w:hAnsi="Times New Roman" w:cs="Times New Roman"/>
        </w:rPr>
        <w:t xml:space="preserve"> </w:t>
      </w:r>
      <w:r w:rsidR="00636E22">
        <w:rPr>
          <w:rFonts w:ascii="Times New Roman" w:hAnsi="Times New Roman" w:cs="Times New Roman"/>
        </w:rPr>
        <w:t>area</w:t>
      </w:r>
      <w:r w:rsidR="00245EDB">
        <w:rPr>
          <w:rFonts w:ascii="Times New Roman" w:hAnsi="Times New Roman" w:cs="Times New Roman"/>
        </w:rPr>
        <w:t>s</w:t>
      </w:r>
      <w:r w:rsidR="00636E22">
        <w:rPr>
          <w:rFonts w:ascii="Times New Roman" w:hAnsi="Times New Roman" w:cs="Times New Roman"/>
        </w:rPr>
        <w:t xml:space="preserve"> of </w:t>
      </w:r>
      <w:r w:rsidR="0033566D">
        <w:rPr>
          <w:rFonts w:ascii="Times New Roman" w:hAnsi="Times New Roman" w:cs="Times New Roman"/>
        </w:rPr>
        <w:t>Queensland</w:t>
      </w:r>
      <w:r w:rsidR="00636E22">
        <w:rPr>
          <w:rFonts w:ascii="Times New Roman" w:hAnsi="Times New Roman" w:cs="Times New Roman"/>
        </w:rPr>
        <w:t xml:space="preserve">. </w:t>
      </w:r>
    </w:p>
    <w:p w14:paraId="2146216B" w14:textId="77777777" w:rsidR="004D6EA1" w:rsidRPr="00BF57FD" w:rsidRDefault="004D6EA1" w:rsidP="00502A8C">
      <w:pPr>
        <w:keepNext/>
        <w:spacing w:before="240"/>
        <w:rPr>
          <w:rFonts w:ascii="Times New Roman" w:hAnsi="Times New Roman" w:cs="Times New Roman"/>
          <w:b/>
          <w:bCs/>
          <w:i/>
          <w:iCs/>
        </w:rPr>
      </w:pPr>
      <w:r w:rsidRPr="00BF57FD">
        <w:rPr>
          <w:rFonts w:ascii="Times New Roman" w:hAnsi="Times New Roman" w:cs="Times New Roman"/>
          <w:b/>
          <w:bCs/>
          <w:i/>
          <w:iCs/>
        </w:rPr>
        <w:lastRenderedPageBreak/>
        <w:t>Human rights implications</w:t>
      </w:r>
    </w:p>
    <w:p w14:paraId="11190279" w14:textId="77777777" w:rsidR="0008788F" w:rsidRDefault="004D6EA1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has assessed </w:t>
      </w:r>
      <w:r w:rsidR="008B1888">
        <w:rPr>
          <w:rFonts w:ascii="Times New Roman" w:hAnsi="Times New Roman" w:cs="Times New Roman"/>
        </w:rPr>
        <w:t xml:space="preserve">whether the instrument is compatible with human rights, being the rights and freedoms recognised or declared by the international instruments listed in subsection 3(1) of the </w:t>
      </w:r>
      <w:r w:rsidR="008B1888">
        <w:rPr>
          <w:rFonts w:ascii="Times New Roman" w:hAnsi="Times New Roman" w:cs="Times New Roman"/>
          <w:i/>
          <w:iCs/>
        </w:rPr>
        <w:t xml:space="preserve">Human Rights (Parliamentary </w:t>
      </w:r>
      <w:r w:rsidR="0008788F">
        <w:rPr>
          <w:rFonts w:ascii="Times New Roman" w:hAnsi="Times New Roman" w:cs="Times New Roman"/>
          <w:i/>
          <w:iCs/>
        </w:rPr>
        <w:t>Scrutiny) Act 2011</w:t>
      </w:r>
      <w:r w:rsidR="0008788F">
        <w:rPr>
          <w:rFonts w:ascii="Times New Roman" w:hAnsi="Times New Roman" w:cs="Times New Roman"/>
        </w:rPr>
        <w:t xml:space="preserve"> as they apply to Australia. </w:t>
      </w:r>
    </w:p>
    <w:p w14:paraId="0557FA3A" w14:textId="77777777" w:rsidR="00BF57FD" w:rsidRDefault="0008788F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considered the likely impact of the instrument and the nature </w:t>
      </w:r>
      <w:r w:rsidR="00E92EEC">
        <w:rPr>
          <w:rFonts w:ascii="Times New Roman" w:hAnsi="Times New Roman" w:cs="Times New Roman"/>
        </w:rPr>
        <w:t>of the applicable rights and freedoms, the ACMA has formed the view that the instrument does not engage any of th</w:t>
      </w:r>
      <w:r w:rsidR="00BF57FD">
        <w:rPr>
          <w:rFonts w:ascii="Times New Roman" w:hAnsi="Times New Roman" w:cs="Times New Roman"/>
        </w:rPr>
        <w:t xml:space="preserve">ose rights or freedoms. </w:t>
      </w:r>
    </w:p>
    <w:p w14:paraId="1BF4A223" w14:textId="77777777" w:rsidR="00BF57FD" w:rsidRPr="00BF57FD" w:rsidRDefault="00BF57FD" w:rsidP="008E6169">
      <w:pPr>
        <w:spacing w:before="240"/>
        <w:rPr>
          <w:rFonts w:ascii="Times New Roman" w:hAnsi="Times New Roman" w:cs="Times New Roman"/>
          <w:i/>
          <w:iCs/>
        </w:rPr>
      </w:pPr>
      <w:r w:rsidRPr="00BF57FD">
        <w:rPr>
          <w:rFonts w:ascii="Times New Roman" w:hAnsi="Times New Roman" w:cs="Times New Roman"/>
          <w:b/>
          <w:bCs/>
          <w:i/>
          <w:iCs/>
        </w:rPr>
        <w:t>Conclusion</w:t>
      </w:r>
    </w:p>
    <w:p w14:paraId="2F0562CD" w14:textId="316526D8" w:rsidR="00124EFC" w:rsidRDefault="00BF57FD" w:rsidP="008E6169">
      <w:pPr>
        <w:spacing w:before="2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The instrument is compatible with human rights as it does not raise any human rights issues. </w:t>
      </w:r>
      <w:r w:rsidR="0008788F">
        <w:rPr>
          <w:rFonts w:ascii="Times New Roman" w:hAnsi="Times New Roman" w:cs="Times New Roman"/>
          <w:i/>
          <w:iCs/>
        </w:rPr>
        <w:t xml:space="preserve"> </w:t>
      </w:r>
      <w:r w:rsidR="00124EFC">
        <w:rPr>
          <w:rFonts w:ascii="Times New Roman" w:hAnsi="Times New Roman" w:cs="Times New Roman"/>
          <w:i/>
          <w:iCs/>
        </w:rPr>
        <w:t xml:space="preserve"> </w:t>
      </w:r>
    </w:p>
    <w:p w14:paraId="322EF1DB" w14:textId="4C2FFEA5" w:rsidR="00196FD2" w:rsidRDefault="00A46E38" w:rsidP="008E6169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BC38D8">
        <w:rPr>
          <w:rFonts w:ascii="Times New Roman" w:hAnsi="Times New Roman" w:cs="Times New Roman"/>
          <w:b/>
          <w:bCs/>
        </w:rPr>
        <w:tab/>
      </w:r>
      <w:r w:rsidR="00BC38D8">
        <w:rPr>
          <w:rFonts w:ascii="Times New Roman" w:hAnsi="Times New Roman" w:cs="Times New Roman"/>
          <w:b/>
          <w:bCs/>
        </w:rPr>
        <w:tab/>
      </w:r>
      <w:r w:rsidR="00BC38D8">
        <w:rPr>
          <w:rFonts w:ascii="Times New Roman" w:hAnsi="Times New Roman" w:cs="Times New Roman"/>
          <w:b/>
          <w:bCs/>
        </w:rPr>
        <w:tab/>
      </w:r>
      <w:r w:rsidR="00BC38D8">
        <w:rPr>
          <w:rFonts w:ascii="Times New Roman" w:hAnsi="Times New Roman" w:cs="Times New Roman"/>
          <w:b/>
          <w:bCs/>
        </w:rPr>
        <w:tab/>
      </w:r>
      <w:r w:rsidR="00BC38D8">
        <w:rPr>
          <w:rFonts w:ascii="Times New Roman" w:hAnsi="Times New Roman" w:cs="Times New Roman"/>
          <w:b/>
          <w:bCs/>
        </w:rPr>
        <w:tab/>
      </w:r>
      <w:r w:rsidR="00BC38D8">
        <w:rPr>
          <w:rFonts w:ascii="Times New Roman" w:hAnsi="Times New Roman" w:cs="Times New Roman"/>
          <w:b/>
          <w:bCs/>
        </w:rPr>
        <w:tab/>
      </w:r>
      <w:r w:rsidR="00BC38D8">
        <w:rPr>
          <w:rFonts w:ascii="Times New Roman" w:hAnsi="Times New Roman" w:cs="Times New Roman"/>
          <w:b/>
          <w:bCs/>
        </w:rPr>
        <w:tab/>
      </w:r>
      <w:r w:rsidR="00BC38D8">
        <w:rPr>
          <w:rFonts w:ascii="Times New Roman" w:hAnsi="Times New Roman" w:cs="Times New Roman"/>
          <w:b/>
          <w:bCs/>
        </w:rPr>
        <w:tab/>
      </w:r>
      <w:r w:rsidR="00BC38D8">
        <w:rPr>
          <w:rFonts w:ascii="Times New Roman" w:hAnsi="Times New Roman" w:cs="Times New Roman"/>
          <w:b/>
          <w:bCs/>
        </w:rPr>
        <w:tab/>
      </w:r>
    </w:p>
    <w:p w14:paraId="6848EB03" w14:textId="77777777" w:rsidR="00196FD2" w:rsidRDefault="00196FD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08FF022" w14:textId="211B5F97" w:rsidR="00A46E38" w:rsidRDefault="00A46E38" w:rsidP="002F0555">
      <w:pPr>
        <w:spacing w:before="240" w:after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38D8">
        <w:rPr>
          <w:rFonts w:ascii="Times New Roman" w:hAnsi="Times New Roman" w:cs="Times New Roman"/>
          <w:b/>
          <w:bCs/>
          <w:sz w:val="28"/>
          <w:szCs w:val="28"/>
        </w:rPr>
        <w:lastRenderedPageBreak/>
        <w:t>Attachment A</w:t>
      </w:r>
    </w:p>
    <w:p w14:paraId="454DF337" w14:textId="20C8AC77" w:rsidR="00BC38D8" w:rsidRDefault="00BC38D8" w:rsidP="002F0555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Notes to the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Variation to Licence Area Plan – </w:t>
      </w:r>
      <w:r w:rsidR="00A55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Brisbane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Radio – 202</w:t>
      </w:r>
      <w:r w:rsidR="00A55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(No.1)</w:t>
      </w:r>
    </w:p>
    <w:p w14:paraId="05C68EE0" w14:textId="7C98ABEE" w:rsidR="00EB2701" w:rsidRDefault="00EB2701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Section 1</w:t>
      </w:r>
      <w:r>
        <w:rPr>
          <w:rFonts w:ascii="Times New Roman" w:hAnsi="Times New Roman" w:cs="Times New Roman"/>
          <w:b/>
          <w:bCs/>
        </w:rPr>
        <w:tab/>
        <w:t>Name</w:t>
      </w:r>
    </w:p>
    <w:p w14:paraId="0808C638" w14:textId="4D8D0801" w:rsidR="00EB2701" w:rsidRDefault="00930549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6D7B4F">
        <w:rPr>
          <w:rFonts w:ascii="Times New Roman" w:hAnsi="Times New Roman" w:cs="Times New Roman"/>
        </w:rPr>
        <w:t xml:space="preserve">section provides for the instrument to be cited as the </w:t>
      </w:r>
      <w:r w:rsidR="006D7B4F">
        <w:rPr>
          <w:rFonts w:ascii="Times New Roman" w:hAnsi="Times New Roman" w:cs="Times New Roman"/>
          <w:i/>
          <w:iCs/>
        </w:rPr>
        <w:t xml:space="preserve">Variation to Licence Area Plan – </w:t>
      </w:r>
      <w:r w:rsidR="00AF22BD">
        <w:rPr>
          <w:rFonts w:ascii="Times New Roman" w:hAnsi="Times New Roman" w:cs="Times New Roman"/>
          <w:i/>
          <w:iCs/>
        </w:rPr>
        <w:t xml:space="preserve">Brisbane </w:t>
      </w:r>
      <w:r w:rsidR="006D7B4F">
        <w:rPr>
          <w:rFonts w:ascii="Times New Roman" w:hAnsi="Times New Roman" w:cs="Times New Roman"/>
          <w:i/>
          <w:iCs/>
        </w:rPr>
        <w:t>Radio – 202</w:t>
      </w:r>
      <w:r w:rsidR="00A555F4">
        <w:rPr>
          <w:rFonts w:ascii="Times New Roman" w:hAnsi="Times New Roman" w:cs="Times New Roman"/>
          <w:i/>
          <w:iCs/>
        </w:rPr>
        <w:t>1</w:t>
      </w:r>
      <w:r w:rsidR="006D7B4F">
        <w:rPr>
          <w:rFonts w:ascii="Times New Roman" w:hAnsi="Times New Roman" w:cs="Times New Roman"/>
          <w:i/>
          <w:iCs/>
        </w:rPr>
        <w:t xml:space="preserve"> (No.1)</w:t>
      </w:r>
      <w:r w:rsidR="00F54DC4" w:rsidRPr="002F0555">
        <w:rPr>
          <w:rFonts w:ascii="Times New Roman" w:hAnsi="Times New Roman" w:cs="Times New Roman"/>
        </w:rPr>
        <w:t>.</w:t>
      </w:r>
    </w:p>
    <w:p w14:paraId="0908F2F9" w14:textId="13280372" w:rsidR="00F54DC4" w:rsidRDefault="00F54DC4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Section 2</w:t>
      </w:r>
      <w:r>
        <w:rPr>
          <w:rFonts w:ascii="Times New Roman" w:hAnsi="Times New Roman" w:cs="Times New Roman"/>
          <w:b/>
          <w:bCs/>
        </w:rPr>
        <w:tab/>
        <w:t>Commencement</w:t>
      </w:r>
    </w:p>
    <w:p w14:paraId="0118F360" w14:textId="795317DF" w:rsidR="00F54DC4" w:rsidRDefault="00F54DC4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commence at the start of the day after </w:t>
      </w:r>
      <w:r w:rsidR="00645849">
        <w:rPr>
          <w:rFonts w:ascii="Times New Roman" w:hAnsi="Times New Roman" w:cs="Times New Roman"/>
        </w:rPr>
        <w:t xml:space="preserve">the day </w:t>
      </w:r>
      <w:r>
        <w:rPr>
          <w:rFonts w:ascii="Times New Roman" w:hAnsi="Times New Roman" w:cs="Times New Roman"/>
        </w:rPr>
        <w:t>it is registered on the Federal Register of Legislation.</w:t>
      </w:r>
    </w:p>
    <w:p w14:paraId="2FE707A0" w14:textId="3DB8AE37" w:rsidR="00F54DC4" w:rsidRDefault="00374882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Section 3</w:t>
      </w:r>
      <w:r>
        <w:rPr>
          <w:rFonts w:ascii="Times New Roman" w:hAnsi="Times New Roman" w:cs="Times New Roman"/>
          <w:b/>
          <w:bCs/>
        </w:rPr>
        <w:tab/>
        <w:t>Authority</w:t>
      </w:r>
    </w:p>
    <w:p w14:paraId="71004427" w14:textId="2190737C" w:rsidR="00374882" w:rsidRDefault="009F6B5C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identifies the provision of the Act that authorises the making of the instrument, namely subsection 26(2) of the Act.</w:t>
      </w:r>
    </w:p>
    <w:p w14:paraId="3DAB17D7" w14:textId="11A1B0FA" w:rsidR="003745B5" w:rsidRDefault="003745B5" w:rsidP="008E616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Section 4</w:t>
      </w:r>
      <w:r>
        <w:rPr>
          <w:rFonts w:ascii="Times New Roman" w:hAnsi="Times New Roman" w:cs="Times New Roman"/>
          <w:b/>
          <w:bCs/>
        </w:rPr>
        <w:tab/>
        <w:t>Variation</w:t>
      </w:r>
    </w:p>
    <w:p w14:paraId="030F1548" w14:textId="0D01A81A" w:rsidR="003745B5" w:rsidRDefault="00AF0A1A" w:rsidP="00F315B2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varies the </w:t>
      </w:r>
      <w:r w:rsidR="00DD4D08">
        <w:rPr>
          <w:rFonts w:ascii="Times New Roman" w:hAnsi="Times New Roman" w:cs="Times New Roman"/>
        </w:rPr>
        <w:t xml:space="preserve">Brisbane </w:t>
      </w:r>
      <w:r>
        <w:rPr>
          <w:rFonts w:ascii="Times New Roman" w:hAnsi="Times New Roman" w:cs="Times New Roman"/>
        </w:rPr>
        <w:t>LAP as set out in paragraphs 4(a) to</w:t>
      </w:r>
      <w:r w:rsidR="0020234C">
        <w:rPr>
          <w:rFonts w:ascii="Times New Roman" w:hAnsi="Times New Roman" w:cs="Times New Roman"/>
        </w:rPr>
        <w:t xml:space="preserve"> 4(</w:t>
      </w:r>
      <w:r w:rsidR="0010665F">
        <w:rPr>
          <w:rFonts w:ascii="Times New Roman" w:hAnsi="Times New Roman" w:cs="Times New Roman"/>
        </w:rPr>
        <w:t>dd</w:t>
      </w:r>
      <w:r w:rsidR="0020234C">
        <w:rPr>
          <w:rFonts w:ascii="Times New Roman" w:hAnsi="Times New Roman" w:cs="Times New Roman"/>
        </w:rPr>
        <w:t>)</w:t>
      </w:r>
      <w:r w:rsidR="001109BF">
        <w:rPr>
          <w:rFonts w:ascii="Times New Roman" w:hAnsi="Times New Roman" w:cs="Times New Roman"/>
        </w:rPr>
        <w:t>.</w:t>
      </w:r>
      <w:r w:rsidR="00DD3DC2">
        <w:rPr>
          <w:rFonts w:ascii="Times New Roman" w:hAnsi="Times New Roman" w:cs="Times New Roman"/>
        </w:rPr>
        <w:t xml:space="preserve"> In addition to the changes discussed below, there are a number of typographical </w:t>
      </w:r>
      <w:r w:rsidR="00B310A9">
        <w:rPr>
          <w:rFonts w:ascii="Times New Roman" w:hAnsi="Times New Roman" w:cs="Times New Roman"/>
        </w:rPr>
        <w:t>change</w:t>
      </w:r>
      <w:r w:rsidR="00DD3DC2">
        <w:rPr>
          <w:rFonts w:ascii="Times New Roman" w:hAnsi="Times New Roman" w:cs="Times New Roman"/>
        </w:rPr>
        <w:t>s that ha</w:t>
      </w:r>
      <w:r w:rsidR="00B310A9">
        <w:rPr>
          <w:rFonts w:ascii="Times New Roman" w:hAnsi="Times New Roman" w:cs="Times New Roman"/>
        </w:rPr>
        <w:t>ve been made</w:t>
      </w:r>
      <w:r w:rsidR="00521501">
        <w:rPr>
          <w:rFonts w:ascii="Times New Roman" w:hAnsi="Times New Roman" w:cs="Times New Roman"/>
        </w:rPr>
        <w:t xml:space="preserve"> to </w:t>
      </w:r>
      <w:r w:rsidR="004F4CB1">
        <w:rPr>
          <w:rFonts w:ascii="Times New Roman" w:hAnsi="Times New Roman" w:cs="Times New Roman"/>
        </w:rPr>
        <w:t xml:space="preserve">some of </w:t>
      </w:r>
      <w:r w:rsidR="00521501">
        <w:rPr>
          <w:rFonts w:ascii="Times New Roman" w:hAnsi="Times New Roman" w:cs="Times New Roman"/>
        </w:rPr>
        <w:t>the Attachments to the Brisbane LAP</w:t>
      </w:r>
      <w:r w:rsidR="00DD6E2D">
        <w:rPr>
          <w:rFonts w:ascii="Times New Roman" w:hAnsi="Times New Roman" w:cs="Times New Roman"/>
        </w:rPr>
        <w:t xml:space="preserve"> referred to below. </w:t>
      </w:r>
    </w:p>
    <w:p w14:paraId="48A8A740" w14:textId="4DFA8EE3" w:rsidR="00DB619B" w:rsidRPr="00C209C3" w:rsidRDefault="00AC3E2B" w:rsidP="00F315B2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 </w:t>
      </w:r>
      <w:r w:rsidR="006C6BAD">
        <w:rPr>
          <w:rFonts w:ascii="Times New Roman" w:hAnsi="Times New Roman" w:cs="Times New Roman"/>
        </w:rPr>
        <w:t>4(a)</w:t>
      </w:r>
      <w:r w:rsidR="00DB619B">
        <w:rPr>
          <w:rFonts w:ascii="Times New Roman" w:hAnsi="Times New Roman" w:cs="Times New Roman"/>
        </w:rPr>
        <w:t xml:space="preserve"> </w:t>
      </w:r>
      <w:r w:rsidR="00BF764E">
        <w:rPr>
          <w:rFonts w:ascii="Times New Roman" w:hAnsi="Times New Roman" w:cs="Times New Roman"/>
        </w:rPr>
        <w:t>omits clause (8) and substitutes a new clause (8). This new clause (8) provides</w:t>
      </w:r>
      <w:r w:rsidR="00BF764E" w:rsidRPr="002038B1">
        <w:rPr>
          <w:rFonts w:ascii="Times New Roman" w:hAnsi="Times New Roman" w:cs="Times New Roman"/>
        </w:rPr>
        <w:t xml:space="preserve"> that a reference to a schedule or an attachment is a reference to a schedule or an attachment to the </w:t>
      </w:r>
      <w:r w:rsidR="00BF764E">
        <w:rPr>
          <w:rFonts w:ascii="Times New Roman" w:hAnsi="Times New Roman" w:cs="Times New Roman"/>
        </w:rPr>
        <w:t>Brisbane</w:t>
      </w:r>
      <w:r w:rsidR="00BF764E" w:rsidRPr="002038B1">
        <w:rPr>
          <w:rFonts w:ascii="Times New Roman" w:hAnsi="Times New Roman" w:cs="Times New Roman"/>
        </w:rPr>
        <w:t xml:space="preserve"> LAP, and that a reference to the </w:t>
      </w:r>
      <w:r w:rsidR="00BF764E" w:rsidRPr="004C27D5">
        <w:rPr>
          <w:rFonts w:ascii="Times New Roman" w:hAnsi="Times New Roman" w:cs="Times New Roman"/>
          <w:i/>
          <w:iCs/>
        </w:rPr>
        <w:t>Broadcasting Services (Technical Planning) Guidelines 2017</w:t>
      </w:r>
      <w:r w:rsidR="00BF764E" w:rsidRPr="002038B1">
        <w:rPr>
          <w:rFonts w:ascii="Times New Roman" w:hAnsi="Times New Roman" w:cs="Times New Roman"/>
        </w:rPr>
        <w:t xml:space="preserve"> or any other legislative instrument includes a reference to that legislative instrument as in force from time to time. </w:t>
      </w:r>
      <w:r w:rsidR="00BF764E">
        <w:rPr>
          <w:rFonts w:ascii="Times New Roman" w:hAnsi="Times New Roman" w:cs="Times New Roman"/>
        </w:rPr>
        <w:t>The c</w:t>
      </w:r>
      <w:r w:rsidR="00BF764E" w:rsidRPr="002038B1">
        <w:rPr>
          <w:rFonts w:ascii="Times New Roman" w:hAnsi="Times New Roman" w:cs="Times New Roman"/>
        </w:rPr>
        <w:t>lause also provides that a reference to any other kind of instrument or writing is a reference to that other kind of instrument or writing as in force or existence at th</w:t>
      </w:r>
      <w:r w:rsidR="00BF764E">
        <w:rPr>
          <w:rFonts w:ascii="Times New Roman" w:hAnsi="Times New Roman" w:cs="Times New Roman"/>
        </w:rPr>
        <w:t>e</w:t>
      </w:r>
      <w:r w:rsidR="00BF764E" w:rsidRPr="002038B1">
        <w:rPr>
          <w:rFonts w:ascii="Times New Roman" w:hAnsi="Times New Roman" w:cs="Times New Roman"/>
        </w:rPr>
        <w:t xml:space="preserve"> time the reference was included</w:t>
      </w:r>
      <w:r w:rsidR="00BF764E">
        <w:rPr>
          <w:rFonts w:ascii="Times New Roman" w:hAnsi="Times New Roman" w:cs="Times New Roman"/>
        </w:rPr>
        <w:t xml:space="preserve"> in the LAP</w:t>
      </w:r>
      <w:r w:rsidR="00BF764E" w:rsidRPr="002038B1">
        <w:rPr>
          <w:rFonts w:ascii="Times New Roman" w:hAnsi="Times New Roman" w:cs="Times New Roman"/>
        </w:rPr>
        <w:t>.</w:t>
      </w:r>
    </w:p>
    <w:p w14:paraId="4E918401" w14:textId="7212C518" w:rsidR="00AF6C95" w:rsidRDefault="0020234C" w:rsidP="00F315B2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4(b)</w:t>
      </w:r>
      <w:r w:rsidR="00E67114">
        <w:rPr>
          <w:rFonts w:ascii="Times New Roman" w:hAnsi="Times New Roman" w:cs="Times New Roman"/>
        </w:rPr>
        <w:t xml:space="preserve"> </w:t>
      </w:r>
      <w:r w:rsidR="00AF6C95">
        <w:rPr>
          <w:rFonts w:ascii="Times New Roman" w:hAnsi="Times New Roman" w:cs="Times New Roman"/>
        </w:rPr>
        <w:t xml:space="preserve">amends </w:t>
      </w:r>
      <w:r w:rsidR="000069F8">
        <w:rPr>
          <w:rFonts w:ascii="Times New Roman" w:hAnsi="Times New Roman" w:cs="Times New Roman"/>
        </w:rPr>
        <w:t xml:space="preserve">Attachment 1.1 to </w:t>
      </w:r>
      <w:r w:rsidR="00E66266">
        <w:rPr>
          <w:rFonts w:ascii="Times New Roman" w:hAnsi="Times New Roman" w:cs="Times New Roman"/>
        </w:rPr>
        <w:t>make minor amendments to update some of the information in the Attachment, including:</w:t>
      </w:r>
    </w:p>
    <w:p w14:paraId="77CADB94" w14:textId="2BF413A4" w:rsidR="00AF6C95" w:rsidRDefault="000069F8" w:rsidP="00AF6C95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>omit</w:t>
      </w:r>
      <w:r w:rsidR="00E66266">
        <w:rPr>
          <w:rFonts w:ascii="Times New Roman" w:hAnsi="Times New Roman" w:cs="Times New Roman"/>
        </w:rPr>
        <w:t>ting</w:t>
      </w:r>
      <w:r w:rsidRPr="00FC1EC6">
        <w:rPr>
          <w:rFonts w:ascii="Times New Roman" w:hAnsi="Times New Roman" w:cs="Times New Roman"/>
        </w:rPr>
        <w:t xml:space="preserve"> the words “Licence Area ID – 504”</w:t>
      </w:r>
      <w:r w:rsidR="00AF6C95">
        <w:rPr>
          <w:rFonts w:ascii="Times New Roman" w:hAnsi="Times New Roman" w:cs="Times New Roman"/>
        </w:rPr>
        <w:t>;</w:t>
      </w:r>
    </w:p>
    <w:p w14:paraId="69A7B919" w14:textId="22DB8E7A" w:rsidR="001D048B" w:rsidRDefault="007E73A4" w:rsidP="00AF6C95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</w:t>
      </w:r>
      <w:r w:rsidR="003A0FDE">
        <w:rPr>
          <w:rFonts w:ascii="Times New Roman" w:hAnsi="Times New Roman" w:cs="Times New Roman"/>
        </w:rPr>
        <w:t xml:space="preserve">stituting the note which lists the abbreviations used in the Attachment. </w:t>
      </w:r>
    </w:p>
    <w:p w14:paraId="62F0F3CE" w14:textId="55202F18" w:rsidR="00C20D45" w:rsidRDefault="0020234C" w:rsidP="00F315B2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4(c)</w:t>
      </w:r>
      <w:r w:rsidR="005B48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amends</w:t>
      </w:r>
      <w:r w:rsidRPr="0020234C">
        <w:rPr>
          <w:rFonts w:ascii="Times New Roman" w:hAnsi="Times New Roman" w:cs="Times New Roman"/>
        </w:rPr>
        <w:t xml:space="preserve"> </w:t>
      </w:r>
      <w:r w:rsidR="00D24628">
        <w:rPr>
          <w:rFonts w:ascii="Times New Roman" w:hAnsi="Times New Roman" w:cs="Times New Roman"/>
        </w:rPr>
        <w:t>a</w:t>
      </w:r>
      <w:r w:rsidR="008C5B6E">
        <w:rPr>
          <w:rFonts w:ascii="Times New Roman" w:hAnsi="Times New Roman" w:cs="Times New Roman"/>
        </w:rPr>
        <w:t xml:space="preserve">ttachments </w:t>
      </w:r>
      <w:r w:rsidR="00D24628">
        <w:rPr>
          <w:rFonts w:ascii="Times New Roman" w:hAnsi="Times New Roman" w:cs="Times New Roman"/>
        </w:rPr>
        <w:t xml:space="preserve">1.2, 1.3 and 1.4 </w:t>
      </w:r>
      <w:r w:rsidR="00906CA9">
        <w:rPr>
          <w:rFonts w:ascii="Times New Roman" w:hAnsi="Times New Roman" w:cs="Times New Roman"/>
        </w:rPr>
        <w:t>to</w:t>
      </w:r>
      <w:r w:rsidR="008032B7">
        <w:rPr>
          <w:rFonts w:ascii="Times New Roman" w:hAnsi="Times New Roman" w:cs="Times New Roman"/>
        </w:rPr>
        <w:t xml:space="preserve"> update certain technical specifications and make other minor amendments, including</w:t>
      </w:r>
      <w:r w:rsidR="00C20D45">
        <w:rPr>
          <w:rFonts w:ascii="Times New Roman" w:hAnsi="Times New Roman" w:cs="Times New Roman"/>
        </w:rPr>
        <w:t>:</w:t>
      </w:r>
    </w:p>
    <w:p w14:paraId="5D45D84D" w14:textId="1C7123A3" w:rsidR="00010EB4" w:rsidRPr="00FC1EC6" w:rsidRDefault="00906CA9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>omit</w:t>
      </w:r>
      <w:r w:rsidR="008032B7">
        <w:rPr>
          <w:rFonts w:ascii="Times New Roman" w:hAnsi="Times New Roman" w:cs="Times New Roman"/>
        </w:rPr>
        <w:t>ting</w:t>
      </w:r>
      <w:r w:rsidRPr="00FC1EC6">
        <w:rPr>
          <w:rFonts w:ascii="Times New Roman" w:hAnsi="Times New Roman" w:cs="Times New Roman"/>
        </w:rPr>
        <w:t xml:space="preserve"> </w:t>
      </w:r>
      <w:r w:rsidR="005B4849" w:rsidRPr="00FC1EC6">
        <w:rPr>
          <w:rFonts w:ascii="Times New Roman" w:hAnsi="Times New Roman" w:cs="Times New Roman"/>
        </w:rPr>
        <w:t>the nominal location “4QR Site BALD HILLS”</w:t>
      </w:r>
      <w:r w:rsidRPr="00FC1EC6">
        <w:rPr>
          <w:rFonts w:ascii="Times New Roman" w:hAnsi="Times New Roman" w:cs="Times New Roman"/>
        </w:rPr>
        <w:t xml:space="preserve"> and substitut</w:t>
      </w:r>
      <w:r w:rsidR="008032B7">
        <w:rPr>
          <w:rFonts w:ascii="Times New Roman" w:hAnsi="Times New Roman" w:cs="Times New Roman"/>
        </w:rPr>
        <w:t>ing</w:t>
      </w:r>
      <w:r w:rsidR="005B4849" w:rsidRPr="00FC1EC6">
        <w:rPr>
          <w:rFonts w:ascii="Times New Roman" w:hAnsi="Times New Roman" w:cs="Times New Roman"/>
        </w:rPr>
        <w:t xml:space="preserve"> </w:t>
      </w:r>
      <w:r w:rsidRPr="00FC1EC6">
        <w:rPr>
          <w:rFonts w:ascii="Times New Roman" w:hAnsi="Times New Roman" w:cs="Times New Roman"/>
        </w:rPr>
        <w:t xml:space="preserve">“Broadcast Australia site </w:t>
      </w:r>
      <w:proofErr w:type="spellStart"/>
      <w:r w:rsidRPr="00FC1EC6">
        <w:rPr>
          <w:rFonts w:ascii="Times New Roman" w:hAnsi="Times New Roman" w:cs="Times New Roman"/>
        </w:rPr>
        <w:t>Kluver</w:t>
      </w:r>
      <w:proofErr w:type="spellEnd"/>
      <w:r w:rsidRPr="00FC1EC6">
        <w:rPr>
          <w:rFonts w:ascii="Times New Roman" w:hAnsi="Times New Roman" w:cs="Times New Roman"/>
        </w:rPr>
        <w:t xml:space="preserve"> St BALD HILLS”</w:t>
      </w:r>
      <w:r w:rsidR="00010EB4">
        <w:rPr>
          <w:rFonts w:ascii="Times New Roman" w:hAnsi="Times New Roman" w:cs="Times New Roman"/>
        </w:rPr>
        <w:t>;</w:t>
      </w:r>
    </w:p>
    <w:p w14:paraId="0B774E67" w14:textId="10B5DCF5" w:rsidR="00D8519A" w:rsidRPr="00923844" w:rsidRDefault="00906CA9" w:rsidP="00FC1E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3844">
        <w:rPr>
          <w:rFonts w:ascii="Times New Roman" w:hAnsi="Times New Roman" w:cs="Times New Roman"/>
        </w:rPr>
        <w:t>omit</w:t>
      </w:r>
      <w:r w:rsidR="008032B7" w:rsidRPr="00923844">
        <w:rPr>
          <w:rFonts w:ascii="Times New Roman" w:hAnsi="Times New Roman" w:cs="Times New Roman"/>
        </w:rPr>
        <w:t>ting</w:t>
      </w:r>
      <w:r w:rsidRPr="00923844">
        <w:rPr>
          <w:rFonts w:ascii="Times New Roman" w:hAnsi="Times New Roman" w:cs="Times New Roman"/>
        </w:rPr>
        <w:t xml:space="preserve"> the Australian Map Grid reference</w:t>
      </w:r>
      <w:r w:rsidR="005B4849" w:rsidRPr="00923844">
        <w:rPr>
          <w:rFonts w:ascii="Times New Roman" w:hAnsi="Times New Roman" w:cs="Times New Roman"/>
        </w:rPr>
        <w:t xml:space="preserve"> </w:t>
      </w:r>
      <w:r w:rsidRPr="00923844">
        <w:rPr>
          <w:rFonts w:ascii="Times New Roman" w:hAnsi="Times New Roman" w:cs="Times New Roman"/>
        </w:rPr>
        <w:t>and substitut</w:t>
      </w:r>
      <w:r w:rsidR="008032B7" w:rsidRPr="00923844">
        <w:rPr>
          <w:rFonts w:ascii="Times New Roman" w:hAnsi="Times New Roman" w:cs="Times New Roman"/>
        </w:rPr>
        <w:t>ing</w:t>
      </w:r>
      <w:r w:rsidRPr="00923844">
        <w:rPr>
          <w:rFonts w:ascii="Times New Roman" w:hAnsi="Times New Roman" w:cs="Times New Roman"/>
        </w:rPr>
        <w:t xml:space="preserve"> </w:t>
      </w:r>
      <w:r w:rsidR="00406E50" w:rsidRPr="00923844">
        <w:rPr>
          <w:rFonts w:ascii="Times New Roman" w:hAnsi="Times New Roman" w:cs="Times New Roman"/>
        </w:rPr>
        <w:t xml:space="preserve"> GDA94 nominal coordinates</w:t>
      </w:r>
      <w:r w:rsidR="00D8519A" w:rsidRPr="00923844">
        <w:rPr>
          <w:rFonts w:ascii="Times New Roman" w:hAnsi="Times New Roman" w:cs="Times New Roman"/>
        </w:rPr>
        <w:t>;</w:t>
      </w:r>
      <w:r w:rsidR="00A4727D" w:rsidRPr="00923844">
        <w:rPr>
          <w:rFonts w:ascii="Times New Roman" w:hAnsi="Times New Roman" w:cs="Times New Roman"/>
        </w:rPr>
        <w:t xml:space="preserve"> and</w:t>
      </w:r>
    </w:p>
    <w:p w14:paraId="54AA8A91" w14:textId="638A5A5E" w:rsidR="005B4849" w:rsidRPr="00FC1EC6" w:rsidRDefault="00B738EE" w:rsidP="00FC1EC6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4727D">
        <w:rPr>
          <w:rFonts w:ascii="Times New Roman" w:hAnsi="Times New Roman" w:cs="Times New Roman"/>
        </w:rPr>
        <w:t xml:space="preserve">nserting a new special condition concerning </w:t>
      </w:r>
      <w:proofErr w:type="spellStart"/>
      <w:r w:rsidR="00FC1EC6" w:rsidRPr="00FC1EC6">
        <w:rPr>
          <w:rFonts w:ascii="Times New Roman" w:hAnsi="Times New Roman" w:cs="Times New Roman"/>
        </w:rPr>
        <w:t>cymomotive</w:t>
      </w:r>
      <w:proofErr w:type="spellEnd"/>
      <w:r w:rsidR="00FC1EC6" w:rsidRPr="00FC1EC6">
        <w:rPr>
          <w:rFonts w:ascii="Times New Roman" w:hAnsi="Times New Roman" w:cs="Times New Roman"/>
        </w:rPr>
        <w:t xml:space="preserve"> force</w:t>
      </w:r>
      <w:r w:rsidR="00A4727D">
        <w:rPr>
          <w:rFonts w:ascii="Times New Roman" w:hAnsi="Times New Roman" w:cs="Times New Roman"/>
        </w:rPr>
        <w:t xml:space="preserve"> requirements. </w:t>
      </w:r>
    </w:p>
    <w:p w14:paraId="099F24F5" w14:textId="73C2971F" w:rsidR="002B3C86" w:rsidRDefault="0020234C" w:rsidP="00F315B2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 4(d) </w:t>
      </w:r>
      <w:r w:rsidR="00342786">
        <w:rPr>
          <w:rFonts w:ascii="Times New Roman" w:hAnsi="Times New Roman" w:cs="Times New Roman"/>
        </w:rPr>
        <w:t xml:space="preserve">amends </w:t>
      </w:r>
      <w:r w:rsidR="00077EC5">
        <w:rPr>
          <w:rFonts w:ascii="Times New Roman" w:hAnsi="Times New Roman" w:cs="Times New Roman"/>
        </w:rPr>
        <w:t>A</w:t>
      </w:r>
      <w:r w:rsidR="00342786">
        <w:rPr>
          <w:rFonts w:ascii="Times New Roman" w:hAnsi="Times New Roman" w:cs="Times New Roman"/>
        </w:rPr>
        <w:t>ttachments 1.5, 1.</w:t>
      </w:r>
      <w:r w:rsidR="00E71E08">
        <w:rPr>
          <w:rFonts w:ascii="Times New Roman" w:hAnsi="Times New Roman" w:cs="Times New Roman"/>
        </w:rPr>
        <w:t>6</w:t>
      </w:r>
      <w:r w:rsidR="00342786">
        <w:rPr>
          <w:rFonts w:ascii="Times New Roman" w:hAnsi="Times New Roman" w:cs="Times New Roman"/>
        </w:rPr>
        <w:t xml:space="preserve"> and 1.7 to</w:t>
      </w:r>
      <w:r w:rsidR="002B3C86">
        <w:rPr>
          <w:rFonts w:ascii="Times New Roman" w:hAnsi="Times New Roman" w:cs="Times New Roman"/>
        </w:rPr>
        <w:t>:</w:t>
      </w:r>
    </w:p>
    <w:p w14:paraId="495F281A" w14:textId="2DC6030A" w:rsidR="00715738" w:rsidRPr="00FC1EC6" w:rsidRDefault="00342786" w:rsidP="00FC1EC6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>omit the nominal location</w:t>
      </w:r>
      <w:r w:rsidR="00E71E08" w:rsidRPr="00FC1EC6">
        <w:rPr>
          <w:rFonts w:ascii="Times New Roman" w:hAnsi="Times New Roman" w:cs="Times New Roman"/>
        </w:rPr>
        <w:t xml:space="preserve"> “Channel 2 Site MOUNT COOT-THA”</w:t>
      </w:r>
      <w:r w:rsidRPr="00FC1EC6">
        <w:rPr>
          <w:rFonts w:ascii="Times New Roman" w:hAnsi="Times New Roman" w:cs="Times New Roman"/>
        </w:rPr>
        <w:t xml:space="preserve"> and substitute “Broadcast Australia site  Sir Samuel Griffith Drive MOUNT COOT-THA”</w:t>
      </w:r>
      <w:r w:rsidR="000C4A79">
        <w:rPr>
          <w:rFonts w:ascii="Times New Roman" w:hAnsi="Times New Roman" w:cs="Times New Roman"/>
        </w:rPr>
        <w:t>;</w:t>
      </w:r>
      <w:r w:rsidRPr="00FC1EC6">
        <w:rPr>
          <w:rFonts w:ascii="Times New Roman" w:hAnsi="Times New Roman" w:cs="Times New Roman"/>
        </w:rPr>
        <w:t xml:space="preserve"> </w:t>
      </w:r>
      <w:r w:rsidR="00EB4E19">
        <w:rPr>
          <w:rFonts w:ascii="Times New Roman" w:hAnsi="Times New Roman" w:cs="Times New Roman"/>
        </w:rPr>
        <w:t>and</w:t>
      </w:r>
    </w:p>
    <w:p w14:paraId="6FF0AEB1" w14:textId="19D50EFB" w:rsidR="00715738" w:rsidRPr="00FC1EC6" w:rsidRDefault="00342786" w:rsidP="009B16B9">
      <w:pPr>
        <w:pStyle w:val="ListParagraph"/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>omit the Australian Map Grid reference and substitute GDA94 nominal coordinates</w:t>
      </w:r>
      <w:r w:rsidR="00EB4E19">
        <w:rPr>
          <w:rFonts w:ascii="Times New Roman" w:hAnsi="Times New Roman" w:cs="Times New Roman"/>
        </w:rPr>
        <w:t xml:space="preserve">. </w:t>
      </w:r>
    </w:p>
    <w:p w14:paraId="4FA3975B" w14:textId="78FC7B1C" w:rsidR="00E8641D" w:rsidRDefault="0020234C" w:rsidP="00F315B2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Paragraph 4(e)</w:t>
      </w:r>
      <w:r w:rsidR="00BC56C9">
        <w:rPr>
          <w:rFonts w:ascii="Times New Roman" w:hAnsi="Times New Roman" w:cs="Times New Roman"/>
        </w:rPr>
        <w:t xml:space="preserve"> </w:t>
      </w:r>
      <w:r w:rsidR="00D55FAA">
        <w:rPr>
          <w:rFonts w:ascii="Times New Roman" w:hAnsi="Times New Roman" w:cs="Times New Roman"/>
        </w:rPr>
        <w:t>amends Attachment 1.8 to</w:t>
      </w:r>
      <w:r w:rsidR="00E8641D">
        <w:rPr>
          <w:rFonts w:ascii="Times New Roman" w:hAnsi="Times New Roman" w:cs="Times New Roman"/>
        </w:rPr>
        <w:t>:</w:t>
      </w:r>
    </w:p>
    <w:p w14:paraId="78544CF0" w14:textId="090BC787" w:rsidR="00E8641D" w:rsidRDefault="00D55FAA" w:rsidP="00E8641D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 xml:space="preserve">omit the nominal location </w:t>
      </w:r>
      <w:r w:rsidR="00BC56C9" w:rsidRPr="00FC1EC6">
        <w:rPr>
          <w:rFonts w:ascii="Times New Roman" w:hAnsi="Times New Roman" w:cs="Times New Roman"/>
        </w:rPr>
        <w:t xml:space="preserve">“Broadcast Planning Site Wynnum Rd Near Van Park WYNNUM WEST” </w:t>
      </w:r>
      <w:r w:rsidRPr="00FC1EC6">
        <w:rPr>
          <w:rFonts w:ascii="Times New Roman" w:hAnsi="Times New Roman" w:cs="Times New Roman"/>
        </w:rPr>
        <w:t>and substitute “Broadcast Site  1871 Wynnum Rd WYNNUM WEST”</w:t>
      </w:r>
      <w:r w:rsidR="00E8641D">
        <w:rPr>
          <w:rFonts w:ascii="Times New Roman" w:hAnsi="Times New Roman" w:cs="Times New Roman"/>
        </w:rPr>
        <w:t>;</w:t>
      </w:r>
    </w:p>
    <w:p w14:paraId="664BD6BD" w14:textId="5BCFD9FA" w:rsidR="00BC56C9" w:rsidRDefault="00E8641D" w:rsidP="00E8641D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Australian Map Grid reference  and substitute </w:t>
      </w:r>
      <w:r w:rsidRPr="009D63D4">
        <w:rPr>
          <w:rFonts w:ascii="Times New Roman" w:hAnsi="Times New Roman" w:cs="Times New Roman"/>
        </w:rPr>
        <w:t>GDA94 nominal coordinates</w:t>
      </w:r>
      <w:r w:rsidR="0057551E">
        <w:rPr>
          <w:rFonts w:ascii="Times New Roman" w:hAnsi="Times New Roman" w:cs="Times New Roman"/>
        </w:rPr>
        <w:t>;</w:t>
      </w:r>
    </w:p>
    <w:p w14:paraId="6AFE7251" w14:textId="0CC717AD" w:rsidR="0057551E" w:rsidRDefault="0057551E" w:rsidP="00E8641D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Night-time </w:t>
      </w:r>
      <w:r w:rsidR="00FF5AD5">
        <w:rPr>
          <w:rFonts w:ascii="Times New Roman" w:hAnsi="Times New Roman" w:cs="Times New Roman"/>
        </w:rPr>
        <w:t xml:space="preserve">and Daytime </w:t>
      </w:r>
      <w:r>
        <w:rPr>
          <w:rFonts w:ascii="Times New Roman" w:hAnsi="Times New Roman" w:cs="Times New Roman"/>
        </w:rPr>
        <w:t>Output Radiation Pattern</w:t>
      </w:r>
      <w:r w:rsidR="00FF5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table</w:t>
      </w:r>
      <w:r w:rsidR="00FF5AD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substitute the table</w:t>
      </w:r>
      <w:r w:rsidR="00FF5AD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at Part</w:t>
      </w:r>
      <w:r w:rsidR="00FF5AD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787F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FF5AD5">
        <w:rPr>
          <w:rFonts w:ascii="Times New Roman" w:hAnsi="Times New Roman" w:cs="Times New Roman"/>
        </w:rPr>
        <w:t xml:space="preserve">and 2 (respectively) </w:t>
      </w:r>
      <w:r>
        <w:rPr>
          <w:rFonts w:ascii="Times New Roman" w:hAnsi="Times New Roman" w:cs="Times New Roman"/>
        </w:rPr>
        <w:t>of Schedule 1 to the instrument</w:t>
      </w:r>
      <w:r w:rsidR="00591C6B">
        <w:rPr>
          <w:rFonts w:ascii="Times New Roman" w:hAnsi="Times New Roman" w:cs="Times New Roman"/>
        </w:rPr>
        <w:t xml:space="preserve">, and </w:t>
      </w:r>
      <w:r w:rsidR="009F33E6">
        <w:rPr>
          <w:rFonts w:ascii="Times New Roman" w:hAnsi="Times New Roman" w:cs="Times New Roman"/>
        </w:rPr>
        <w:t>;</w:t>
      </w:r>
    </w:p>
    <w:p w14:paraId="18D44C68" w14:textId="3116FAA7" w:rsidR="009F33E6" w:rsidRPr="00FC1EC6" w:rsidRDefault="00591C6B" w:rsidP="00FC1EC6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Special Conditions and substitute </w:t>
      </w:r>
      <w:r w:rsidR="003F6981">
        <w:rPr>
          <w:rFonts w:ascii="Times New Roman" w:hAnsi="Times New Roman" w:cs="Times New Roman"/>
        </w:rPr>
        <w:t xml:space="preserve">a new special condition concerning </w:t>
      </w:r>
      <w:proofErr w:type="spellStart"/>
      <w:r w:rsidR="003F6981" w:rsidRPr="00FC1EC6">
        <w:rPr>
          <w:rFonts w:ascii="Times New Roman" w:hAnsi="Times New Roman" w:cs="Times New Roman"/>
        </w:rPr>
        <w:t>cymomotive</w:t>
      </w:r>
      <w:proofErr w:type="spellEnd"/>
      <w:r w:rsidR="003F6981" w:rsidRPr="00FC1EC6">
        <w:rPr>
          <w:rFonts w:ascii="Times New Roman" w:hAnsi="Times New Roman" w:cs="Times New Roman"/>
        </w:rPr>
        <w:t xml:space="preserve"> force</w:t>
      </w:r>
      <w:r w:rsidR="003F6981">
        <w:rPr>
          <w:rFonts w:ascii="Times New Roman" w:hAnsi="Times New Roman" w:cs="Times New Roman"/>
        </w:rPr>
        <w:t xml:space="preserve"> requirements</w:t>
      </w:r>
      <w:r w:rsidR="001D21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602720E" w14:textId="4A4D80AD" w:rsidR="00AF3DAE" w:rsidRDefault="00631B6C" w:rsidP="00F315B2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4(f)</w:t>
      </w:r>
      <w:r w:rsidR="006A4106">
        <w:rPr>
          <w:rFonts w:ascii="Times New Roman" w:hAnsi="Times New Roman" w:cs="Times New Roman"/>
        </w:rPr>
        <w:t xml:space="preserve"> </w:t>
      </w:r>
      <w:r w:rsidR="00517984">
        <w:rPr>
          <w:rFonts w:ascii="Times New Roman" w:hAnsi="Times New Roman" w:cs="Times New Roman"/>
        </w:rPr>
        <w:t>amends Attachment 1.9 to</w:t>
      </w:r>
      <w:r w:rsidR="00AF3DAE">
        <w:rPr>
          <w:rFonts w:ascii="Times New Roman" w:hAnsi="Times New Roman" w:cs="Times New Roman"/>
        </w:rPr>
        <w:t>:</w:t>
      </w:r>
    </w:p>
    <w:p w14:paraId="5E8E8BEB" w14:textId="4FEA2BA7" w:rsidR="00AF3DAE" w:rsidRDefault="00517984" w:rsidP="00AF3DAE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 xml:space="preserve">omit the nominal location </w:t>
      </w:r>
      <w:r w:rsidR="006A4106" w:rsidRPr="00FC1EC6">
        <w:rPr>
          <w:rFonts w:ascii="Times New Roman" w:hAnsi="Times New Roman" w:cs="Times New Roman"/>
        </w:rPr>
        <w:t xml:space="preserve">“Broadcast Planning Site Wynnum Rd Near Van Park WYNNUM WEST” </w:t>
      </w:r>
      <w:r w:rsidRPr="00FC1EC6">
        <w:rPr>
          <w:rFonts w:ascii="Times New Roman" w:hAnsi="Times New Roman" w:cs="Times New Roman"/>
        </w:rPr>
        <w:t>and substitute “Broadcast Site 1871 Wynnum Rd WYNNUM WEST”</w:t>
      </w:r>
      <w:r w:rsidR="00AF3DAE">
        <w:rPr>
          <w:rFonts w:ascii="Times New Roman" w:hAnsi="Times New Roman" w:cs="Times New Roman"/>
        </w:rPr>
        <w:t>;</w:t>
      </w:r>
    </w:p>
    <w:p w14:paraId="6F823DC7" w14:textId="5F6FD0BA" w:rsidR="00835722" w:rsidRDefault="00AF3DAE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Australian Map Grid reference and substitute </w:t>
      </w:r>
      <w:r w:rsidRPr="009D63D4">
        <w:rPr>
          <w:rFonts w:ascii="Times New Roman" w:hAnsi="Times New Roman" w:cs="Times New Roman"/>
        </w:rPr>
        <w:t xml:space="preserve"> GDA94 nominal coordinates</w:t>
      </w:r>
      <w:r w:rsidR="00835722">
        <w:rPr>
          <w:rFonts w:ascii="Times New Roman" w:hAnsi="Times New Roman" w:cs="Times New Roman"/>
        </w:rPr>
        <w:t>;</w:t>
      </w:r>
    </w:p>
    <w:p w14:paraId="39433A66" w14:textId="34529DCB" w:rsidR="00771B2B" w:rsidRDefault="00D50024" w:rsidP="00AF3DAE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Output Radiation Pattern table and substitute </w:t>
      </w:r>
      <w:r w:rsidR="00C9146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new table at Part 3 of Schedule 1 </w:t>
      </w:r>
      <w:r w:rsidR="00C9146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instrument;</w:t>
      </w:r>
      <w:r w:rsidR="003256D5">
        <w:rPr>
          <w:rFonts w:ascii="Times New Roman" w:hAnsi="Times New Roman" w:cs="Times New Roman"/>
        </w:rPr>
        <w:t xml:space="preserve"> and</w:t>
      </w:r>
    </w:p>
    <w:p w14:paraId="7FB961FD" w14:textId="4D8C3EA1" w:rsidR="00D50024" w:rsidRPr="003F6981" w:rsidRDefault="00076803" w:rsidP="003F698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insert </w:t>
      </w:r>
      <w:r w:rsidR="003F6981">
        <w:rPr>
          <w:rFonts w:ascii="Times New Roman" w:hAnsi="Times New Roman" w:cs="Times New Roman"/>
        </w:rPr>
        <w:t xml:space="preserve">a new special condition concerning </w:t>
      </w:r>
      <w:proofErr w:type="spellStart"/>
      <w:r w:rsidR="003F6981" w:rsidRPr="00FC1EC6">
        <w:rPr>
          <w:rFonts w:ascii="Times New Roman" w:hAnsi="Times New Roman" w:cs="Times New Roman"/>
        </w:rPr>
        <w:t>cymomotive</w:t>
      </w:r>
      <w:proofErr w:type="spellEnd"/>
      <w:r w:rsidR="003F6981" w:rsidRPr="00FC1EC6">
        <w:rPr>
          <w:rFonts w:ascii="Times New Roman" w:hAnsi="Times New Roman" w:cs="Times New Roman"/>
        </w:rPr>
        <w:t xml:space="preserve"> force</w:t>
      </w:r>
      <w:r w:rsidR="003F6981">
        <w:rPr>
          <w:rFonts w:ascii="Times New Roman" w:hAnsi="Times New Roman" w:cs="Times New Roman"/>
        </w:rPr>
        <w:t xml:space="preserve"> requirements</w:t>
      </w:r>
      <w:r w:rsidR="003256D5">
        <w:rPr>
          <w:rFonts w:ascii="Times New Roman" w:hAnsi="Times New Roman" w:cs="Times New Roman"/>
        </w:rPr>
        <w:t>.</w:t>
      </w:r>
    </w:p>
    <w:p w14:paraId="6EB50927" w14:textId="6F1807C9" w:rsidR="00EB558E" w:rsidRDefault="00631B6C" w:rsidP="00F315B2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4(g)</w:t>
      </w:r>
      <w:r w:rsidR="002038B1">
        <w:rPr>
          <w:rFonts w:ascii="Times New Roman" w:hAnsi="Times New Roman" w:cs="Times New Roman"/>
        </w:rPr>
        <w:t xml:space="preserve"> </w:t>
      </w:r>
      <w:r w:rsidR="00B351E1">
        <w:rPr>
          <w:rFonts w:ascii="Times New Roman" w:hAnsi="Times New Roman" w:cs="Times New Roman"/>
        </w:rPr>
        <w:t>amends Attachment 1.10</w:t>
      </w:r>
      <w:r w:rsidR="006F1A74">
        <w:rPr>
          <w:rFonts w:ascii="Times New Roman" w:hAnsi="Times New Roman" w:cs="Times New Roman"/>
        </w:rPr>
        <w:t xml:space="preserve"> to</w:t>
      </w:r>
      <w:r w:rsidR="00EB558E">
        <w:rPr>
          <w:rFonts w:ascii="Times New Roman" w:hAnsi="Times New Roman" w:cs="Times New Roman"/>
        </w:rPr>
        <w:t>:</w:t>
      </w:r>
    </w:p>
    <w:p w14:paraId="27F8ABC0" w14:textId="24E36493" w:rsidR="00EB558E" w:rsidRDefault="006F1A74" w:rsidP="00EB558E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3F6981">
        <w:rPr>
          <w:rFonts w:ascii="Times New Roman" w:hAnsi="Times New Roman" w:cs="Times New Roman"/>
        </w:rPr>
        <w:t xml:space="preserve">omit </w:t>
      </w:r>
      <w:r w:rsidR="00EC1DC7" w:rsidRPr="003F6981">
        <w:rPr>
          <w:rFonts w:ascii="Times New Roman" w:hAnsi="Times New Roman" w:cs="Times New Roman"/>
        </w:rPr>
        <w:t>the nominal location</w:t>
      </w:r>
      <w:r w:rsidR="00413CE0" w:rsidRPr="003F6981">
        <w:rPr>
          <w:rFonts w:ascii="Times New Roman" w:hAnsi="Times New Roman" w:cs="Times New Roman"/>
        </w:rPr>
        <w:t xml:space="preserve"> “4BC South East Transmission Mast 273 Queens Rd NUDGE</w:t>
      </w:r>
      <w:r w:rsidR="006F4CD1">
        <w:rPr>
          <w:rFonts w:ascii="Times New Roman" w:hAnsi="Times New Roman" w:cs="Times New Roman"/>
        </w:rPr>
        <w:t>E</w:t>
      </w:r>
      <w:r w:rsidR="00413CE0" w:rsidRPr="003F6981">
        <w:rPr>
          <w:rFonts w:ascii="Times New Roman" w:hAnsi="Times New Roman" w:cs="Times New Roman"/>
        </w:rPr>
        <w:t>”</w:t>
      </w:r>
      <w:r w:rsidR="00EC1DC7" w:rsidRPr="003F6981">
        <w:rPr>
          <w:rFonts w:ascii="Times New Roman" w:hAnsi="Times New Roman" w:cs="Times New Roman"/>
        </w:rPr>
        <w:t xml:space="preserve"> and substitute “Broadcast site 273 Queens Rd NUDGEE”</w:t>
      </w:r>
      <w:r w:rsidR="00EB558E">
        <w:rPr>
          <w:rFonts w:ascii="Times New Roman" w:hAnsi="Times New Roman" w:cs="Times New Roman"/>
        </w:rPr>
        <w:t>;</w:t>
      </w:r>
    </w:p>
    <w:p w14:paraId="6A53F9E0" w14:textId="5D9742D3" w:rsidR="00EB558E" w:rsidRDefault="00EB558E" w:rsidP="00EB558E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EB55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omit the Australian Map Grid reference  and substitute </w:t>
      </w:r>
      <w:r w:rsidRPr="009D63D4">
        <w:rPr>
          <w:rFonts w:ascii="Times New Roman" w:hAnsi="Times New Roman" w:cs="Times New Roman"/>
        </w:rPr>
        <w:t>GDA94 nominal coordinates</w:t>
      </w:r>
      <w:r>
        <w:rPr>
          <w:rFonts w:ascii="Times New Roman" w:hAnsi="Times New Roman" w:cs="Times New Roman"/>
        </w:rPr>
        <w:t>;</w:t>
      </w:r>
    </w:p>
    <w:p w14:paraId="5AB42D8F" w14:textId="06C28307" w:rsidR="00EB558E" w:rsidRDefault="00EB558E" w:rsidP="00EB558E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omit the Night-time and Daytime Output Radiation Pattern tables and substitute the tables at Parts 4 and 5 (respectively) of Schedule 1 to the instrument; and</w:t>
      </w:r>
    </w:p>
    <w:p w14:paraId="6F29651A" w14:textId="23DBDC81" w:rsidR="00147FB5" w:rsidRPr="003F6981" w:rsidRDefault="00147FB5" w:rsidP="003F698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omit the Special Conditions and substitute new Special Condition</w:t>
      </w:r>
      <w:r w:rsidR="00062504">
        <w:rPr>
          <w:rFonts w:ascii="Times New Roman" w:hAnsi="Times New Roman" w:cs="Times New Roman"/>
        </w:rPr>
        <w:t xml:space="preserve">s about the </w:t>
      </w:r>
      <w:proofErr w:type="gramStart"/>
      <w:r w:rsidR="00062504">
        <w:rPr>
          <w:rFonts w:ascii="Times New Roman" w:hAnsi="Times New Roman" w:cs="Times New Roman"/>
        </w:rPr>
        <w:t>time of day</w:t>
      </w:r>
      <w:proofErr w:type="gramEnd"/>
      <w:r w:rsidR="00062504">
        <w:rPr>
          <w:rFonts w:ascii="Times New Roman" w:hAnsi="Times New Roman" w:cs="Times New Roman"/>
        </w:rPr>
        <w:t xml:space="preserve"> operation requirements and </w:t>
      </w:r>
      <w:proofErr w:type="spellStart"/>
      <w:r w:rsidR="003F6981" w:rsidRPr="00FC1EC6">
        <w:rPr>
          <w:rFonts w:ascii="Times New Roman" w:hAnsi="Times New Roman" w:cs="Times New Roman"/>
        </w:rPr>
        <w:t>cymomotive</w:t>
      </w:r>
      <w:proofErr w:type="spellEnd"/>
      <w:r w:rsidR="003F6981" w:rsidRPr="00FC1EC6">
        <w:rPr>
          <w:rFonts w:ascii="Times New Roman" w:hAnsi="Times New Roman" w:cs="Times New Roman"/>
        </w:rPr>
        <w:t xml:space="preserve"> force</w:t>
      </w:r>
      <w:r w:rsidR="003F6981">
        <w:rPr>
          <w:rFonts w:ascii="Times New Roman" w:hAnsi="Times New Roman" w:cs="Times New Roman"/>
        </w:rPr>
        <w:t xml:space="preserve"> </w:t>
      </w:r>
      <w:r w:rsidR="00062504">
        <w:rPr>
          <w:rFonts w:ascii="Times New Roman" w:hAnsi="Times New Roman" w:cs="Times New Roman"/>
        </w:rPr>
        <w:t xml:space="preserve">requirements. </w:t>
      </w:r>
    </w:p>
    <w:p w14:paraId="08358495" w14:textId="07AA2C31" w:rsidR="00C81C30" w:rsidRDefault="00631B6C" w:rsidP="00F315B2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4(h)</w:t>
      </w:r>
      <w:r w:rsidR="002038B1">
        <w:rPr>
          <w:rFonts w:ascii="Times New Roman" w:hAnsi="Times New Roman" w:cs="Times New Roman"/>
        </w:rPr>
        <w:t xml:space="preserve"> </w:t>
      </w:r>
      <w:r w:rsidR="007A1602" w:rsidRPr="007A1602">
        <w:rPr>
          <w:rFonts w:ascii="Times New Roman" w:hAnsi="Times New Roman" w:cs="Times New Roman"/>
        </w:rPr>
        <w:t>amends Attachment 1.1</w:t>
      </w:r>
      <w:r w:rsidR="007A1602">
        <w:rPr>
          <w:rFonts w:ascii="Times New Roman" w:hAnsi="Times New Roman" w:cs="Times New Roman"/>
        </w:rPr>
        <w:t>1</w:t>
      </w:r>
      <w:r w:rsidR="007A1602" w:rsidRPr="007A1602">
        <w:rPr>
          <w:rFonts w:ascii="Times New Roman" w:hAnsi="Times New Roman" w:cs="Times New Roman"/>
        </w:rPr>
        <w:t xml:space="preserve"> to</w:t>
      </w:r>
      <w:r w:rsidR="00C81C30">
        <w:rPr>
          <w:rFonts w:ascii="Times New Roman" w:hAnsi="Times New Roman" w:cs="Times New Roman"/>
        </w:rPr>
        <w:t>:</w:t>
      </w:r>
    </w:p>
    <w:p w14:paraId="441A1643" w14:textId="284C7FA6" w:rsidR="008F6071" w:rsidRDefault="007A1602" w:rsidP="008F607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 xml:space="preserve">omit the Australian Map Grid reference </w:t>
      </w:r>
      <w:r w:rsidR="00076A45" w:rsidRPr="00FC1EC6">
        <w:rPr>
          <w:rFonts w:ascii="Times New Roman" w:hAnsi="Times New Roman" w:cs="Times New Roman"/>
        </w:rPr>
        <w:t xml:space="preserve"> </w:t>
      </w:r>
      <w:r w:rsidRPr="00FC1EC6">
        <w:rPr>
          <w:rFonts w:ascii="Times New Roman" w:hAnsi="Times New Roman" w:cs="Times New Roman"/>
        </w:rPr>
        <w:t>and substitute  GDA94 nominal coordinates</w:t>
      </w:r>
      <w:r w:rsidR="008F6071">
        <w:rPr>
          <w:rFonts w:ascii="Times New Roman" w:hAnsi="Times New Roman" w:cs="Times New Roman"/>
        </w:rPr>
        <w:t>;</w:t>
      </w:r>
    </w:p>
    <w:p w14:paraId="7F99D624" w14:textId="3C7FBD8F" w:rsidR="00076A45" w:rsidRDefault="008F6071" w:rsidP="008F607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omit the “O</w:t>
      </w:r>
      <w:r w:rsidRPr="007A1602">
        <w:rPr>
          <w:rFonts w:ascii="Times New Roman" w:hAnsi="Times New Roman" w:cs="Times New Roman"/>
        </w:rPr>
        <w:t>utput Radiation Pattern</w:t>
      </w:r>
      <w:r>
        <w:rPr>
          <w:rFonts w:ascii="Times New Roman" w:hAnsi="Times New Roman" w:cs="Times New Roman"/>
        </w:rPr>
        <w:t>”</w:t>
      </w:r>
      <w:r w:rsidRPr="007A1602">
        <w:rPr>
          <w:rFonts w:ascii="Times New Roman" w:hAnsi="Times New Roman" w:cs="Times New Roman"/>
        </w:rPr>
        <w:t xml:space="preserve"> table</w:t>
      </w:r>
      <w:r>
        <w:rPr>
          <w:rFonts w:ascii="Times New Roman" w:hAnsi="Times New Roman" w:cs="Times New Roman"/>
        </w:rPr>
        <w:t xml:space="preserve"> and </w:t>
      </w:r>
      <w:r w:rsidRPr="007A1602">
        <w:rPr>
          <w:rFonts w:ascii="Times New Roman" w:hAnsi="Times New Roman" w:cs="Times New Roman"/>
        </w:rPr>
        <w:t>substitute</w:t>
      </w:r>
      <w:r w:rsidR="006C4C56">
        <w:rPr>
          <w:rFonts w:ascii="Times New Roman" w:hAnsi="Times New Roman" w:cs="Times New Roman"/>
        </w:rPr>
        <w:t xml:space="preserve"> the</w:t>
      </w:r>
      <w:r w:rsidRPr="007A1602">
        <w:rPr>
          <w:rFonts w:ascii="Times New Roman" w:hAnsi="Times New Roman" w:cs="Times New Roman"/>
        </w:rPr>
        <w:t xml:space="preserve"> new output radiation pattern table</w:t>
      </w:r>
      <w:r>
        <w:rPr>
          <w:rFonts w:ascii="Times New Roman" w:hAnsi="Times New Roman" w:cs="Times New Roman"/>
        </w:rPr>
        <w:t xml:space="preserve"> at Part 6 of Schedule 1 to the instrument; and</w:t>
      </w:r>
    </w:p>
    <w:p w14:paraId="388A448C" w14:textId="3FA69903" w:rsidR="008F6071" w:rsidRPr="003F6981" w:rsidRDefault="006C4C56" w:rsidP="003F698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F6071">
        <w:rPr>
          <w:rFonts w:ascii="Times New Roman" w:hAnsi="Times New Roman" w:cs="Times New Roman"/>
        </w:rPr>
        <w:t xml:space="preserve">nsert a Special Condition </w:t>
      </w:r>
      <w:r w:rsidR="004F7476">
        <w:rPr>
          <w:rFonts w:ascii="Times New Roman" w:hAnsi="Times New Roman" w:cs="Times New Roman"/>
        </w:rPr>
        <w:t xml:space="preserve">about </w:t>
      </w:r>
      <w:proofErr w:type="spellStart"/>
      <w:r w:rsidR="003F6981" w:rsidRPr="00FC1EC6">
        <w:rPr>
          <w:rFonts w:ascii="Times New Roman" w:hAnsi="Times New Roman" w:cs="Times New Roman"/>
        </w:rPr>
        <w:t>cymomotive</w:t>
      </w:r>
      <w:proofErr w:type="spellEnd"/>
      <w:r w:rsidR="003F6981" w:rsidRPr="00FC1EC6">
        <w:rPr>
          <w:rFonts w:ascii="Times New Roman" w:hAnsi="Times New Roman" w:cs="Times New Roman"/>
        </w:rPr>
        <w:t xml:space="preserve"> force</w:t>
      </w:r>
      <w:r w:rsidR="003F6981">
        <w:rPr>
          <w:rFonts w:ascii="Times New Roman" w:hAnsi="Times New Roman" w:cs="Times New Roman"/>
        </w:rPr>
        <w:t xml:space="preserve"> </w:t>
      </w:r>
      <w:r w:rsidR="004F7476">
        <w:rPr>
          <w:rFonts w:ascii="Times New Roman" w:hAnsi="Times New Roman" w:cs="Times New Roman"/>
        </w:rPr>
        <w:t xml:space="preserve"> requirements. </w:t>
      </w:r>
    </w:p>
    <w:p w14:paraId="5DC50213" w14:textId="77777777" w:rsidR="00063AF5" w:rsidRDefault="00631B6C" w:rsidP="00C701A3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 w:rsidR="002038B1">
        <w:rPr>
          <w:rFonts w:ascii="Times New Roman" w:hAnsi="Times New Roman" w:cs="Times New Roman"/>
        </w:rPr>
        <w:t xml:space="preserve"> </w:t>
      </w:r>
      <w:r w:rsidR="00C701A3">
        <w:rPr>
          <w:rFonts w:ascii="Times New Roman" w:hAnsi="Times New Roman" w:cs="Times New Roman"/>
        </w:rPr>
        <w:t>amends Attachment 1.12 to</w:t>
      </w:r>
      <w:r w:rsidR="00063AF5">
        <w:rPr>
          <w:rFonts w:ascii="Times New Roman" w:hAnsi="Times New Roman" w:cs="Times New Roman"/>
        </w:rPr>
        <w:t>:</w:t>
      </w:r>
    </w:p>
    <w:p w14:paraId="3248C0D8" w14:textId="7548D51D" w:rsidR="00DD121E" w:rsidRPr="003F6981" w:rsidRDefault="00C701A3" w:rsidP="00063AF5">
      <w:pPr>
        <w:pStyle w:val="ListParagraph"/>
        <w:numPr>
          <w:ilvl w:val="0"/>
          <w:numId w:val="4"/>
        </w:numPr>
        <w:spacing w:before="160"/>
        <w:rPr>
          <w:rFonts w:ascii="Times New Roman" w:eastAsia="MS Mincho" w:hAnsi="Times New Roman" w:cs="Times New Roman"/>
          <w:szCs w:val="24"/>
        </w:rPr>
      </w:pPr>
      <w:r w:rsidRPr="00FC1EC6">
        <w:rPr>
          <w:rFonts w:ascii="Times New Roman" w:hAnsi="Times New Roman" w:cs="Times New Roman"/>
        </w:rPr>
        <w:t xml:space="preserve">omit the nominal location </w:t>
      </w:r>
      <w:r w:rsidR="00DD121E" w:rsidRPr="003F6981">
        <w:rPr>
          <w:rFonts w:ascii="Times New Roman" w:eastAsia="MS Mincho" w:hAnsi="Times New Roman" w:cs="Times New Roman"/>
          <w:szCs w:val="24"/>
        </w:rPr>
        <w:t>“4TAB/SUN FM Site  MT DUNSINANE” and substitute</w:t>
      </w:r>
      <w:r w:rsidR="00DD121E" w:rsidRPr="00FC1EC6">
        <w:rPr>
          <w:rFonts w:ascii="Times New Roman" w:eastAsia="MS Mincho"/>
          <w:szCs w:val="24"/>
        </w:rPr>
        <w:t xml:space="preserve"> </w:t>
      </w:r>
      <w:r w:rsidR="00DD121E" w:rsidRPr="003F6981">
        <w:rPr>
          <w:rFonts w:ascii="Times New Roman" w:eastAsia="MS Mincho" w:hAnsi="Times New Roman" w:cs="Times New Roman"/>
          <w:szCs w:val="24"/>
        </w:rPr>
        <w:t xml:space="preserve">“Broadcast/Comms Site off </w:t>
      </w:r>
      <w:proofErr w:type="spellStart"/>
      <w:r w:rsidR="00DD121E" w:rsidRPr="003F6981">
        <w:rPr>
          <w:rFonts w:ascii="Times New Roman" w:eastAsia="MS Mincho" w:hAnsi="Times New Roman" w:cs="Times New Roman"/>
          <w:szCs w:val="24"/>
        </w:rPr>
        <w:t>Veresdale</w:t>
      </w:r>
      <w:proofErr w:type="spellEnd"/>
      <w:r w:rsidR="00DD121E" w:rsidRPr="003F6981">
        <w:rPr>
          <w:rFonts w:ascii="Times New Roman" w:eastAsia="MS Mincho" w:hAnsi="Times New Roman" w:cs="Times New Roman"/>
          <w:szCs w:val="24"/>
        </w:rPr>
        <w:t xml:space="preserve"> Scrub School Rd MT DUNSINANE”</w:t>
      </w:r>
      <w:r w:rsidR="00063AF5" w:rsidRPr="003F6981">
        <w:rPr>
          <w:rFonts w:ascii="Times New Roman" w:eastAsia="MS Mincho" w:hAnsi="Times New Roman" w:cs="Times New Roman"/>
          <w:szCs w:val="24"/>
        </w:rPr>
        <w:t>;</w:t>
      </w:r>
      <w:r w:rsidR="00E768C5">
        <w:rPr>
          <w:rFonts w:ascii="Times New Roman" w:eastAsia="MS Mincho" w:hAnsi="Times New Roman" w:cs="Times New Roman"/>
          <w:szCs w:val="24"/>
        </w:rPr>
        <w:t xml:space="preserve"> and</w:t>
      </w:r>
    </w:p>
    <w:p w14:paraId="38C95032" w14:textId="55440897" w:rsidR="00063AF5" w:rsidRPr="007150E6" w:rsidRDefault="00063AF5" w:rsidP="009B16B9">
      <w:pPr>
        <w:pStyle w:val="ListParagraph"/>
        <w:spacing w:before="160"/>
        <w:rPr>
          <w:rFonts w:ascii="Times New Roman" w:eastAsia="MS Mincho"/>
          <w:szCs w:val="24"/>
        </w:rPr>
      </w:pPr>
      <w:r w:rsidRPr="007150E6">
        <w:rPr>
          <w:rFonts w:ascii="Times New Roman" w:hAnsi="Times New Roman" w:cs="Times New Roman"/>
        </w:rPr>
        <w:t xml:space="preserve">omit the Australian Map Grid reference </w:t>
      </w:r>
      <w:r w:rsidRPr="007150E6">
        <w:rPr>
          <w:rFonts w:ascii="Times New Roman" w:eastAsia="MS Mincho"/>
          <w:szCs w:val="24"/>
        </w:rPr>
        <w:t xml:space="preserve"> </w:t>
      </w:r>
      <w:r w:rsidRPr="007150E6">
        <w:rPr>
          <w:rFonts w:ascii="Times New Roman" w:hAnsi="Times New Roman" w:cs="Times New Roman"/>
        </w:rPr>
        <w:t>and substitute GDA94 nominal coordinates</w:t>
      </w:r>
      <w:r w:rsidR="000E0EA9">
        <w:rPr>
          <w:rFonts w:ascii="Times New Roman" w:hAnsi="Times New Roman" w:cs="Times New Roman"/>
        </w:rPr>
        <w:t xml:space="preserve">. </w:t>
      </w:r>
      <w:r w:rsidR="007150E6" w:rsidRPr="007150E6">
        <w:rPr>
          <w:rFonts w:ascii="Times New Roman" w:hAnsi="Times New Roman" w:cs="Times New Roman"/>
        </w:rPr>
        <w:t>.</w:t>
      </w:r>
    </w:p>
    <w:p w14:paraId="39F0F74D" w14:textId="743C452A" w:rsidR="009449A0" w:rsidRDefault="00631B6C" w:rsidP="003D2FC4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4(j)</w:t>
      </w:r>
      <w:r w:rsidR="006E345B" w:rsidRPr="006E345B">
        <w:rPr>
          <w:rFonts w:ascii="Times New Roman" w:hAnsi="Times New Roman" w:cs="Times New Roman"/>
        </w:rPr>
        <w:t xml:space="preserve"> </w:t>
      </w:r>
      <w:r w:rsidR="006E345B">
        <w:rPr>
          <w:rFonts w:ascii="Times New Roman" w:hAnsi="Times New Roman" w:cs="Times New Roman"/>
        </w:rPr>
        <w:t>amends Attachment 1.13 to</w:t>
      </w:r>
      <w:r w:rsidR="009449A0">
        <w:rPr>
          <w:rFonts w:ascii="Times New Roman" w:hAnsi="Times New Roman" w:cs="Times New Roman"/>
        </w:rPr>
        <w:t>:</w:t>
      </w:r>
    </w:p>
    <w:p w14:paraId="287AA242" w14:textId="473642C2" w:rsidR="009449A0" w:rsidRDefault="006E345B" w:rsidP="009449A0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>omit the nominal location</w:t>
      </w:r>
      <w:r w:rsidR="00DD121E" w:rsidRPr="00FC1EC6">
        <w:rPr>
          <w:rFonts w:ascii="Times New Roman" w:hAnsi="Times New Roman" w:cs="Times New Roman"/>
        </w:rPr>
        <w:t xml:space="preserve"> “Community Broadcast Park </w:t>
      </w:r>
      <w:proofErr w:type="gramStart"/>
      <w:r w:rsidR="00DD121E" w:rsidRPr="00FC1EC6">
        <w:rPr>
          <w:rFonts w:ascii="Times New Roman" w:hAnsi="Times New Roman" w:cs="Times New Roman"/>
        </w:rPr>
        <w:t>site</w:t>
      </w:r>
      <w:proofErr w:type="gramEnd"/>
      <w:r w:rsidR="00DD121E" w:rsidRPr="00FC1EC6">
        <w:rPr>
          <w:rFonts w:ascii="Times New Roman" w:hAnsi="Times New Roman" w:cs="Times New Roman"/>
        </w:rPr>
        <w:t xml:space="preserve">  The Summit  MOUNT COOT-THA</w:t>
      </w:r>
      <w:r w:rsidR="00F12BC7" w:rsidRPr="00FC1EC6">
        <w:rPr>
          <w:rFonts w:ascii="Times New Roman" w:hAnsi="Times New Roman" w:cs="Times New Roman"/>
        </w:rPr>
        <w:t>”</w:t>
      </w:r>
      <w:r w:rsidRPr="00FC1EC6">
        <w:rPr>
          <w:rFonts w:ascii="Times New Roman" w:hAnsi="Times New Roman" w:cs="Times New Roman"/>
        </w:rPr>
        <w:t xml:space="preserve"> and substitute “TXA T-Site Tower 445 Sir Samuel Griffith Drive MOUNT COOT-THA</w:t>
      </w:r>
      <w:r w:rsidRPr="003F6981">
        <w:rPr>
          <w:rFonts w:ascii="Times New Roman" w:hAnsi="Times New Roman" w:cs="Times New Roman"/>
        </w:rPr>
        <w:t>”</w:t>
      </w:r>
      <w:r w:rsidR="009449A0">
        <w:rPr>
          <w:rFonts w:ascii="Times New Roman" w:hAnsi="Times New Roman" w:cs="Times New Roman"/>
        </w:rPr>
        <w:t>;</w:t>
      </w:r>
    </w:p>
    <w:p w14:paraId="082F1CF6" w14:textId="4728AB64" w:rsidR="00DD121E" w:rsidRDefault="004A6233" w:rsidP="009449A0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Australian Map Grid reference  and substitute </w:t>
      </w:r>
      <w:r w:rsidRPr="009D63D4">
        <w:rPr>
          <w:rFonts w:ascii="Times New Roman" w:hAnsi="Times New Roman" w:cs="Times New Roman"/>
        </w:rPr>
        <w:t>GDA94 nominal coordinates</w:t>
      </w:r>
      <w:r>
        <w:rPr>
          <w:rFonts w:ascii="Times New Roman" w:hAnsi="Times New Roman" w:cs="Times New Roman"/>
        </w:rPr>
        <w:t>;</w:t>
      </w:r>
      <w:r w:rsidR="000A13CC">
        <w:rPr>
          <w:rFonts w:ascii="Times New Roman" w:hAnsi="Times New Roman" w:cs="Times New Roman"/>
        </w:rPr>
        <w:t xml:space="preserve"> and</w:t>
      </w:r>
    </w:p>
    <w:p w14:paraId="6E6C11A0" w14:textId="4FAF0E07" w:rsidR="00340592" w:rsidRPr="003F6981" w:rsidRDefault="000A13CC" w:rsidP="003F698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40592">
        <w:rPr>
          <w:rFonts w:ascii="Times New Roman" w:hAnsi="Times New Roman" w:cs="Times New Roman"/>
        </w:rPr>
        <w:t xml:space="preserve">mit the </w:t>
      </w:r>
      <w:r w:rsidR="005B1193">
        <w:rPr>
          <w:rFonts w:ascii="Times New Roman" w:hAnsi="Times New Roman" w:cs="Times New Roman"/>
        </w:rPr>
        <w:t>“</w:t>
      </w:r>
      <w:r w:rsidR="00340592">
        <w:rPr>
          <w:rFonts w:ascii="Times New Roman" w:hAnsi="Times New Roman" w:cs="Times New Roman"/>
        </w:rPr>
        <w:t>Maximum antenna height 60 m</w:t>
      </w:r>
      <w:r w:rsidR="005B1193">
        <w:rPr>
          <w:rFonts w:ascii="Times New Roman" w:hAnsi="Times New Roman" w:cs="Times New Roman"/>
        </w:rPr>
        <w:t>”</w:t>
      </w:r>
      <w:r w:rsidR="00340592">
        <w:rPr>
          <w:rFonts w:ascii="Times New Roman" w:hAnsi="Times New Roman" w:cs="Times New Roman"/>
        </w:rPr>
        <w:t xml:space="preserve"> and substitute with “Maximum antenna height: 172 m”.</w:t>
      </w:r>
    </w:p>
    <w:p w14:paraId="63876BBD" w14:textId="30194981" w:rsidR="001C6040" w:rsidRDefault="003D2FC4" w:rsidP="003D2FC4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4(k)</w:t>
      </w:r>
      <w:r w:rsidRPr="006E34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amends Attachment 1.14 to</w:t>
      </w:r>
      <w:r w:rsidR="001C6040">
        <w:rPr>
          <w:rFonts w:ascii="Times New Roman" w:hAnsi="Times New Roman" w:cs="Times New Roman"/>
        </w:rPr>
        <w:t>:</w:t>
      </w:r>
    </w:p>
    <w:p w14:paraId="23EFA308" w14:textId="55259821" w:rsidR="001C6040" w:rsidRDefault="003D2FC4" w:rsidP="001C6040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>omit the nominal location</w:t>
      </w:r>
      <w:r w:rsidR="003D605B" w:rsidRPr="00FC1EC6">
        <w:rPr>
          <w:rFonts w:ascii="Times New Roman" w:hAnsi="Times New Roman" w:cs="Times New Roman"/>
        </w:rPr>
        <w:t xml:space="preserve"> “Channel 7 Site  MOUNT COOT-THA”</w:t>
      </w:r>
      <w:r w:rsidRPr="00FC1EC6">
        <w:rPr>
          <w:rFonts w:ascii="Times New Roman" w:hAnsi="Times New Roman" w:cs="Times New Roman"/>
        </w:rPr>
        <w:t xml:space="preserve"> and substitute “TXA T-Site Tower 445 Sir Samuel Griffith Drive MOUNT COOT-THA</w:t>
      </w:r>
      <w:r w:rsidRPr="003F6981">
        <w:rPr>
          <w:rFonts w:ascii="Times New Roman" w:hAnsi="Times New Roman" w:cs="Times New Roman"/>
        </w:rPr>
        <w:t>”</w:t>
      </w:r>
      <w:r w:rsidR="001C6040">
        <w:rPr>
          <w:rFonts w:ascii="Times New Roman" w:hAnsi="Times New Roman" w:cs="Times New Roman"/>
        </w:rPr>
        <w:t>;</w:t>
      </w:r>
    </w:p>
    <w:p w14:paraId="481E4DED" w14:textId="54A2959E" w:rsidR="003D605B" w:rsidRDefault="001C6040" w:rsidP="001C6040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omit the Australian Map Grid reference  and substitute</w:t>
      </w:r>
      <w:r w:rsidRPr="009D63D4">
        <w:rPr>
          <w:rFonts w:ascii="Times New Roman" w:hAnsi="Times New Roman" w:cs="Times New Roman"/>
        </w:rPr>
        <w:t xml:space="preserve"> GDA94 nominal coordinates</w:t>
      </w:r>
      <w:r>
        <w:rPr>
          <w:rFonts w:ascii="Times New Roman" w:hAnsi="Times New Roman" w:cs="Times New Roman"/>
        </w:rPr>
        <w:t>;</w:t>
      </w:r>
      <w:r w:rsidR="007D1F8C">
        <w:rPr>
          <w:rFonts w:ascii="Times New Roman" w:hAnsi="Times New Roman" w:cs="Times New Roman"/>
        </w:rPr>
        <w:t xml:space="preserve"> and</w:t>
      </w:r>
    </w:p>
    <w:p w14:paraId="06E48EC6" w14:textId="5FCF38D5" w:rsidR="001C6040" w:rsidRPr="004D1330" w:rsidRDefault="00AF5C6D" w:rsidP="001C6040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C6040">
        <w:rPr>
          <w:rFonts w:ascii="Times New Roman" w:hAnsi="Times New Roman" w:cs="Times New Roman"/>
        </w:rPr>
        <w:t xml:space="preserve">mit the </w:t>
      </w:r>
      <w:r w:rsidR="005B1193">
        <w:rPr>
          <w:rFonts w:ascii="Times New Roman" w:hAnsi="Times New Roman" w:cs="Times New Roman"/>
        </w:rPr>
        <w:t>“</w:t>
      </w:r>
      <w:r w:rsidR="001C6040">
        <w:rPr>
          <w:rFonts w:ascii="Times New Roman" w:hAnsi="Times New Roman" w:cs="Times New Roman"/>
        </w:rPr>
        <w:t xml:space="preserve">Maximum antenna height </w:t>
      </w:r>
      <w:r w:rsidR="00257C75">
        <w:rPr>
          <w:rFonts w:ascii="Times New Roman" w:hAnsi="Times New Roman" w:cs="Times New Roman"/>
        </w:rPr>
        <w:t>95</w:t>
      </w:r>
      <w:r w:rsidR="001C6040">
        <w:rPr>
          <w:rFonts w:ascii="Times New Roman" w:hAnsi="Times New Roman" w:cs="Times New Roman"/>
        </w:rPr>
        <w:t xml:space="preserve"> m</w:t>
      </w:r>
      <w:r w:rsidR="005B1193">
        <w:rPr>
          <w:rFonts w:ascii="Times New Roman" w:hAnsi="Times New Roman" w:cs="Times New Roman"/>
        </w:rPr>
        <w:t>”</w:t>
      </w:r>
      <w:r w:rsidR="001C6040">
        <w:rPr>
          <w:rFonts w:ascii="Times New Roman" w:hAnsi="Times New Roman" w:cs="Times New Roman"/>
        </w:rPr>
        <w:t xml:space="preserve"> and substitute with “Maximum antenna height: 172 m”.</w:t>
      </w:r>
    </w:p>
    <w:p w14:paraId="1C0E3EE4" w14:textId="5DFD4732" w:rsidR="00AF5C6D" w:rsidRDefault="003D2FC4" w:rsidP="003D2FC4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4(l)</w:t>
      </w:r>
      <w:r w:rsidRPr="006E34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amends Attachment 1.15 to</w:t>
      </w:r>
      <w:r w:rsidR="00AF5C6D">
        <w:rPr>
          <w:rFonts w:ascii="Times New Roman" w:hAnsi="Times New Roman" w:cs="Times New Roman"/>
        </w:rPr>
        <w:t>:</w:t>
      </w:r>
    </w:p>
    <w:p w14:paraId="6F69D359" w14:textId="58A13549" w:rsidR="00AF5C6D" w:rsidRDefault="003D2FC4" w:rsidP="00AF5C6D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 xml:space="preserve">omit the nominal location </w:t>
      </w:r>
      <w:r w:rsidR="00440FF6" w:rsidRPr="00FC1EC6">
        <w:rPr>
          <w:rFonts w:ascii="Times New Roman" w:hAnsi="Times New Roman" w:cs="Times New Roman"/>
        </w:rPr>
        <w:t xml:space="preserve">“Channel 10 Site  MOUNT COOT-THA” </w:t>
      </w:r>
      <w:r w:rsidRPr="00FC1EC6">
        <w:rPr>
          <w:rFonts w:ascii="Times New Roman" w:hAnsi="Times New Roman" w:cs="Times New Roman"/>
        </w:rPr>
        <w:t>and substitute “TXA T-Site Tower 445 Sir Samuel Griffith Drive MOUNT COOT-THA</w:t>
      </w:r>
      <w:r w:rsidRPr="003F6981">
        <w:rPr>
          <w:rFonts w:ascii="Times New Roman" w:hAnsi="Times New Roman" w:cs="Times New Roman"/>
        </w:rPr>
        <w:t>”</w:t>
      </w:r>
      <w:r w:rsidR="00AF5C6D">
        <w:rPr>
          <w:rFonts w:ascii="Times New Roman" w:hAnsi="Times New Roman" w:cs="Times New Roman"/>
        </w:rPr>
        <w:t>;</w:t>
      </w:r>
    </w:p>
    <w:p w14:paraId="50D9661D" w14:textId="650DD486" w:rsidR="006C081D" w:rsidRDefault="00AF5C6D" w:rsidP="009B16B9">
      <w:pPr>
        <w:pStyle w:val="ListParagraph"/>
        <w:spacing w:before="160"/>
        <w:rPr>
          <w:rFonts w:ascii="Times New Roman" w:hAnsi="Times New Roman" w:cs="Times New Roman"/>
        </w:rPr>
      </w:pPr>
      <w:r w:rsidRPr="003F6981">
        <w:rPr>
          <w:rFonts w:ascii="Times New Roman" w:hAnsi="Times New Roman" w:cs="Times New Roman"/>
        </w:rPr>
        <w:t>omit the Australian Map Grid reference  and substitute  GDA94 nominal coordinates</w:t>
      </w:r>
      <w:r w:rsidR="005E269F">
        <w:rPr>
          <w:rFonts w:ascii="Times New Roman" w:hAnsi="Times New Roman" w:cs="Times New Roman"/>
        </w:rPr>
        <w:t xml:space="preserve">. </w:t>
      </w:r>
    </w:p>
    <w:p w14:paraId="6F2547E2" w14:textId="21EEE086" w:rsidR="0076021A" w:rsidRDefault="003D2FC4" w:rsidP="003D2FC4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4(m)</w:t>
      </w:r>
      <w:r w:rsidRPr="006E34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amends Attachment 1.16 to</w:t>
      </w:r>
      <w:r w:rsidR="0076021A">
        <w:rPr>
          <w:rFonts w:ascii="Times New Roman" w:hAnsi="Times New Roman" w:cs="Times New Roman"/>
        </w:rPr>
        <w:t>:</w:t>
      </w:r>
    </w:p>
    <w:p w14:paraId="4BA73C05" w14:textId="6428332B" w:rsidR="0076021A" w:rsidRDefault="003D2FC4" w:rsidP="0076021A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>omit the nominal location</w:t>
      </w:r>
      <w:r w:rsidR="001E60A8" w:rsidRPr="00FC1EC6">
        <w:rPr>
          <w:rFonts w:ascii="Times New Roman" w:hAnsi="Times New Roman" w:cs="Times New Roman"/>
        </w:rPr>
        <w:t xml:space="preserve"> “Channel 7 Site  MOUNT COOT-THA”</w:t>
      </w:r>
      <w:r w:rsidRPr="00FC1EC6">
        <w:rPr>
          <w:rFonts w:ascii="Times New Roman" w:hAnsi="Times New Roman" w:cs="Times New Roman"/>
        </w:rPr>
        <w:t xml:space="preserve"> and substitute “TXA T-Site Tower 445 Sir Samuel Griffith Drive MOUNT COOT-THA</w:t>
      </w:r>
      <w:r w:rsidRPr="003F6981">
        <w:rPr>
          <w:rFonts w:ascii="Times New Roman" w:hAnsi="Times New Roman" w:cs="Times New Roman"/>
        </w:rPr>
        <w:t>”</w:t>
      </w:r>
      <w:r w:rsidR="0076021A">
        <w:rPr>
          <w:rFonts w:ascii="Times New Roman" w:hAnsi="Times New Roman" w:cs="Times New Roman"/>
        </w:rPr>
        <w:t>;</w:t>
      </w:r>
    </w:p>
    <w:p w14:paraId="20C20C63" w14:textId="3C52B6D6" w:rsidR="00EA097A" w:rsidRDefault="0076021A" w:rsidP="0076021A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Australian Map Grid references and substitute </w:t>
      </w:r>
      <w:r w:rsidRPr="009D63D4">
        <w:rPr>
          <w:rFonts w:ascii="Times New Roman" w:hAnsi="Times New Roman" w:cs="Times New Roman"/>
        </w:rPr>
        <w:t>GDA94 nominal coordinates</w:t>
      </w:r>
      <w:r w:rsidR="00571177">
        <w:rPr>
          <w:rFonts w:ascii="Times New Roman" w:hAnsi="Times New Roman" w:cs="Times New Roman"/>
        </w:rPr>
        <w:t>;</w:t>
      </w:r>
      <w:r w:rsidR="005B1193">
        <w:rPr>
          <w:rFonts w:ascii="Times New Roman" w:hAnsi="Times New Roman" w:cs="Times New Roman"/>
        </w:rPr>
        <w:t xml:space="preserve"> and</w:t>
      </w:r>
    </w:p>
    <w:p w14:paraId="409758D5" w14:textId="7E11CADB" w:rsidR="008F012E" w:rsidRPr="008F012E" w:rsidRDefault="008F012E" w:rsidP="003F6981">
      <w:pPr>
        <w:pStyle w:val="ListParagraph"/>
        <w:numPr>
          <w:ilvl w:val="0"/>
          <w:numId w:val="4"/>
        </w:numPr>
        <w:spacing w:before="160" w:after="240"/>
        <w:rPr>
          <w:rFonts w:ascii="Times New Roman" w:hAnsi="Times New Roman" w:cs="Times New Roman"/>
        </w:rPr>
      </w:pPr>
      <w:r w:rsidRPr="008F012E">
        <w:rPr>
          <w:rFonts w:ascii="Times New Roman" w:hAnsi="Times New Roman" w:cs="Times New Roman"/>
        </w:rPr>
        <w:t>omit “Maximum antenna height 95 m” and substitute “Maximum antenna height: 172 m”.</w:t>
      </w:r>
    </w:p>
    <w:p w14:paraId="3B55675E" w14:textId="2D96B96A" w:rsidR="008F012E" w:rsidRDefault="003C090C" w:rsidP="003C090C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4(n)</w:t>
      </w:r>
      <w:r w:rsidRPr="006E34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amends Attachment 1.18 to</w:t>
      </w:r>
      <w:r w:rsidR="008F012E">
        <w:rPr>
          <w:rFonts w:ascii="Times New Roman" w:hAnsi="Times New Roman" w:cs="Times New Roman"/>
        </w:rPr>
        <w:t>:</w:t>
      </w:r>
    </w:p>
    <w:p w14:paraId="1FBF1852" w14:textId="2C244DD2" w:rsidR="00BD2434" w:rsidRDefault="003C090C" w:rsidP="008F012E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>omit the nominal location</w:t>
      </w:r>
      <w:r w:rsidR="00CC7E6D" w:rsidRPr="00FC1EC6">
        <w:rPr>
          <w:rFonts w:ascii="Times New Roman" w:hAnsi="Times New Roman" w:cs="Times New Roman"/>
        </w:rPr>
        <w:t xml:space="preserve"> “Community Broadcast Park </w:t>
      </w:r>
      <w:proofErr w:type="gramStart"/>
      <w:r w:rsidR="00CC7E6D" w:rsidRPr="00FC1EC6">
        <w:rPr>
          <w:rFonts w:ascii="Times New Roman" w:hAnsi="Times New Roman" w:cs="Times New Roman"/>
        </w:rPr>
        <w:t>site</w:t>
      </w:r>
      <w:proofErr w:type="gramEnd"/>
      <w:r w:rsidR="00CC7E6D" w:rsidRPr="00FC1EC6">
        <w:rPr>
          <w:rFonts w:ascii="Times New Roman" w:hAnsi="Times New Roman" w:cs="Times New Roman"/>
        </w:rPr>
        <w:t xml:space="preserve">  The Summit  MOUNT COOT-THA”</w:t>
      </w:r>
      <w:r w:rsidRPr="00FC1EC6">
        <w:rPr>
          <w:rFonts w:ascii="Times New Roman" w:hAnsi="Times New Roman" w:cs="Times New Roman"/>
        </w:rPr>
        <w:t xml:space="preserve"> and substitute “Community Radio site  The Summit Sir Samuel Griffith Drive  MOUNT COOT-THA</w:t>
      </w:r>
      <w:r w:rsidRPr="003F6981">
        <w:rPr>
          <w:rFonts w:ascii="Times New Roman" w:hAnsi="Times New Roman" w:cs="Times New Roman"/>
        </w:rPr>
        <w:t>”</w:t>
      </w:r>
      <w:r w:rsidR="00BD2434">
        <w:rPr>
          <w:rFonts w:ascii="Times New Roman" w:hAnsi="Times New Roman" w:cs="Times New Roman"/>
        </w:rPr>
        <w:t>;</w:t>
      </w:r>
    </w:p>
    <w:p w14:paraId="0F0B494C" w14:textId="68CD4036" w:rsidR="00445513" w:rsidRDefault="00BD2434" w:rsidP="008F012E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BD24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omit the Australian Map Grid reference  and substitute </w:t>
      </w:r>
      <w:r w:rsidRPr="009D63D4">
        <w:rPr>
          <w:rFonts w:ascii="Times New Roman" w:hAnsi="Times New Roman" w:cs="Times New Roman"/>
        </w:rPr>
        <w:t>GDA94 nominal coordinates</w:t>
      </w:r>
      <w:r>
        <w:rPr>
          <w:rFonts w:ascii="Times New Roman" w:hAnsi="Times New Roman" w:cs="Times New Roman"/>
        </w:rPr>
        <w:t>;</w:t>
      </w:r>
      <w:r w:rsidR="006F7DC9">
        <w:rPr>
          <w:rFonts w:ascii="Times New Roman" w:hAnsi="Times New Roman" w:cs="Times New Roman"/>
        </w:rPr>
        <w:t xml:space="preserve"> and</w:t>
      </w:r>
      <w:r w:rsidR="000755ED">
        <w:rPr>
          <w:rFonts w:ascii="Times New Roman" w:hAnsi="Times New Roman" w:cs="Times New Roman"/>
        </w:rPr>
        <w:t xml:space="preserve"> </w:t>
      </w:r>
    </w:p>
    <w:p w14:paraId="021E9BB5" w14:textId="02E14507" w:rsidR="000755ED" w:rsidRPr="004D1330" w:rsidRDefault="000755ED" w:rsidP="000755ED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 </w:t>
      </w:r>
      <w:r w:rsidR="006F7DC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Maximum antenna height 30 m</w:t>
      </w:r>
      <w:r w:rsidR="006F7DC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and substitute with “Maximum antenna height: 80 m”.</w:t>
      </w:r>
    </w:p>
    <w:p w14:paraId="17A66E9F" w14:textId="1721D2AC" w:rsidR="00A322AE" w:rsidRDefault="00B74639" w:rsidP="00B74639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4(o)</w:t>
      </w:r>
      <w:r w:rsidRPr="006E34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amends Attachment 1.19 to</w:t>
      </w:r>
      <w:r w:rsidR="00A322AE">
        <w:rPr>
          <w:rFonts w:ascii="Times New Roman" w:hAnsi="Times New Roman" w:cs="Times New Roman"/>
        </w:rPr>
        <w:t>:</w:t>
      </w:r>
    </w:p>
    <w:p w14:paraId="287E54E1" w14:textId="2F34D0E5" w:rsidR="00A322AE" w:rsidRDefault="00B74639" w:rsidP="00A322AE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 xml:space="preserve">omit the nominal location </w:t>
      </w:r>
      <w:r w:rsidR="00AA5840" w:rsidRPr="00FC1EC6">
        <w:rPr>
          <w:rFonts w:ascii="Times New Roman" w:hAnsi="Times New Roman" w:cs="Times New Roman"/>
        </w:rPr>
        <w:t xml:space="preserve">“4RPH Site  Fleming Rd  TINGALPA” </w:t>
      </w:r>
      <w:r w:rsidRPr="00FC1EC6">
        <w:rPr>
          <w:rFonts w:ascii="Times New Roman" w:hAnsi="Times New Roman" w:cs="Times New Roman"/>
        </w:rPr>
        <w:t>and substitute “Broadcast Australia Site  off Fleming Rd TINGALPA</w:t>
      </w:r>
      <w:r w:rsidRPr="003F6981">
        <w:rPr>
          <w:rFonts w:ascii="Times New Roman" w:hAnsi="Times New Roman" w:cs="Times New Roman"/>
        </w:rPr>
        <w:t>”</w:t>
      </w:r>
      <w:r w:rsidR="00A322AE">
        <w:rPr>
          <w:rFonts w:ascii="Times New Roman" w:hAnsi="Times New Roman" w:cs="Times New Roman"/>
        </w:rPr>
        <w:t>;</w:t>
      </w:r>
    </w:p>
    <w:p w14:paraId="1C2C3187" w14:textId="1828535D" w:rsidR="00366F97" w:rsidRDefault="00A322AE" w:rsidP="00A322AE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Australian Map Grid reference </w:t>
      </w:r>
      <w:r>
        <w:rPr>
          <w:rFonts w:ascii="Times New Roman" w:eastAsia="MS Mincho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and substitute </w:t>
      </w:r>
      <w:r w:rsidRPr="009D63D4">
        <w:rPr>
          <w:rFonts w:ascii="Times New Roman" w:hAnsi="Times New Roman" w:cs="Times New Roman"/>
        </w:rPr>
        <w:t>GDA94 nominal coordinates</w:t>
      </w:r>
      <w:r>
        <w:rPr>
          <w:rFonts w:ascii="Times New Roman" w:hAnsi="Times New Roman" w:cs="Times New Roman"/>
        </w:rPr>
        <w:t>;</w:t>
      </w:r>
    </w:p>
    <w:p w14:paraId="4229B2AE" w14:textId="595068F4" w:rsidR="00A322AE" w:rsidRDefault="00A322AE" w:rsidP="00A322AE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“Output Radiation Pattern” table and substitute </w:t>
      </w:r>
      <w:r w:rsidR="000B439B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new table at Part 7 of Schedule 1 to the instrument</w:t>
      </w:r>
      <w:r w:rsidR="00412AF0">
        <w:rPr>
          <w:rFonts w:ascii="Times New Roman" w:hAnsi="Times New Roman" w:cs="Times New Roman"/>
        </w:rPr>
        <w:t>; and</w:t>
      </w:r>
    </w:p>
    <w:p w14:paraId="51745F4D" w14:textId="6DF2AF2B" w:rsidR="00412AF0" w:rsidRPr="003F6981" w:rsidRDefault="00412AF0" w:rsidP="003F698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insert a Special Condition about </w:t>
      </w:r>
      <w:proofErr w:type="spellStart"/>
      <w:r w:rsidR="009453FE" w:rsidRPr="00FC1EC6">
        <w:rPr>
          <w:rFonts w:ascii="Times New Roman" w:hAnsi="Times New Roman" w:cs="Times New Roman"/>
        </w:rPr>
        <w:t>cymomotive</w:t>
      </w:r>
      <w:proofErr w:type="spellEnd"/>
      <w:r w:rsidR="009453FE" w:rsidRPr="00FC1EC6">
        <w:rPr>
          <w:rFonts w:ascii="Times New Roman" w:hAnsi="Times New Roman" w:cs="Times New Roman"/>
        </w:rPr>
        <w:t xml:space="preserve"> force</w:t>
      </w:r>
      <w:r>
        <w:rPr>
          <w:rFonts w:ascii="Times New Roman" w:hAnsi="Times New Roman" w:cs="Times New Roman"/>
        </w:rPr>
        <w:t xml:space="preserve"> requirements. </w:t>
      </w:r>
    </w:p>
    <w:p w14:paraId="5D171874" w14:textId="7CD7443C" w:rsidR="009D05DC" w:rsidRDefault="006D4DEA" w:rsidP="006D4DEA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 4(p) amends </w:t>
      </w:r>
      <w:r w:rsidR="009D05D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ttachment 1.20 to</w:t>
      </w:r>
      <w:r w:rsidR="009D05DC">
        <w:rPr>
          <w:rFonts w:ascii="Times New Roman" w:hAnsi="Times New Roman" w:cs="Times New Roman"/>
        </w:rPr>
        <w:t>:</w:t>
      </w:r>
    </w:p>
    <w:p w14:paraId="03E2D88A" w14:textId="6961ABB4" w:rsidR="00A94BD7" w:rsidRDefault="006D4DEA" w:rsidP="009D05DC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>omit the nominal location</w:t>
      </w:r>
      <w:r w:rsidR="00031CAC" w:rsidRPr="00FC1EC6">
        <w:rPr>
          <w:rFonts w:ascii="Times New Roman" w:hAnsi="Times New Roman" w:cs="Times New Roman"/>
        </w:rPr>
        <w:t xml:space="preserve"> “4RPH Site  Fleming Rd  TINGALPA”</w:t>
      </w:r>
      <w:r w:rsidRPr="00FC1EC6">
        <w:rPr>
          <w:rFonts w:ascii="Times New Roman" w:hAnsi="Times New Roman" w:cs="Times New Roman"/>
        </w:rPr>
        <w:t xml:space="preserve"> and substitute “Broadcast Australia Site off Fleming Rd TINGALPA</w:t>
      </w:r>
      <w:r w:rsidRPr="003F6981">
        <w:rPr>
          <w:rFonts w:ascii="Times New Roman" w:hAnsi="Times New Roman" w:cs="Times New Roman"/>
        </w:rPr>
        <w:t>”</w:t>
      </w:r>
      <w:r w:rsidR="00A94BD7">
        <w:rPr>
          <w:rFonts w:ascii="Times New Roman" w:hAnsi="Times New Roman" w:cs="Times New Roman"/>
        </w:rPr>
        <w:t>;</w:t>
      </w:r>
    </w:p>
    <w:p w14:paraId="68A3EB7D" w14:textId="0EA73567" w:rsidR="009E1124" w:rsidRPr="003F6981" w:rsidRDefault="006D4DEA" w:rsidP="00003322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Australian Map Grid reference </w:t>
      </w:r>
      <w:r w:rsidR="00031CAC">
        <w:rPr>
          <w:rFonts w:ascii="Times New Roman" w:eastAsia="MS Mincho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and substitute </w:t>
      </w:r>
      <w:r w:rsidRPr="009D63D4">
        <w:rPr>
          <w:rFonts w:ascii="Times New Roman" w:hAnsi="Times New Roman" w:cs="Times New Roman"/>
        </w:rPr>
        <w:t>GDA94 nominal coordinates</w:t>
      </w:r>
      <w:r w:rsidR="00003322">
        <w:rPr>
          <w:rFonts w:ascii="Times New Roman" w:hAnsi="Times New Roman" w:cs="Times New Roman"/>
        </w:rPr>
        <w:t>;</w:t>
      </w:r>
    </w:p>
    <w:p w14:paraId="507F60FA" w14:textId="0721609F" w:rsidR="00031CAC" w:rsidRDefault="009E1124" w:rsidP="001877F6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“Output Radiation Pattern” table and </w:t>
      </w:r>
      <w:r w:rsidR="008360BE">
        <w:rPr>
          <w:rFonts w:ascii="Times New Roman" w:hAnsi="Times New Roman" w:cs="Times New Roman"/>
        </w:rPr>
        <w:t xml:space="preserve">substitute the new </w:t>
      </w:r>
      <w:r w:rsidRPr="00031CAC">
        <w:rPr>
          <w:rFonts w:ascii="Times New Roman" w:hAnsi="Times New Roman" w:cs="Times New Roman"/>
        </w:rPr>
        <w:t>table at Part 8 of Schedule 1 to th</w:t>
      </w:r>
      <w:r>
        <w:rPr>
          <w:rFonts w:ascii="Times New Roman" w:hAnsi="Times New Roman" w:cs="Times New Roman"/>
        </w:rPr>
        <w:t>e</w:t>
      </w:r>
      <w:r w:rsidRPr="00031CAC">
        <w:rPr>
          <w:rFonts w:ascii="Times New Roman" w:hAnsi="Times New Roman" w:cs="Times New Roman"/>
        </w:rPr>
        <w:t xml:space="preserve"> instrument</w:t>
      </w:r>
      <w:r w:rsidR="00A8176D">
        <w:rPr>
          <w:rFonts w:ascii="Times New Roman" w:hAnsi="Times New Roman" w:cs="Times New Roman"/>
        </w:rPr>
        <w:t>; and</w:t>
      </w:r>
    </w:p>
    <w:p w14:paraId="6F47D4B5" w14:textId="1236EDE6" w:rsidR="00A8176D" w:rsidRPr="002C13C3" w:rsidRDefault="00A90F50" w:rsidP="003F698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8176D">
        <w:rPr>
          <w:rFonts w:ascii="Times New Roman" w:hAnsi="Times New Roman" w:cs="Times New Roman"/>
        </w:rPr>
        <w:t xml:space="preserve">nsert a new Special Condition </w:t>
      </w:r>
      <w:r w:rsidR="00F82A83">
        <w:rPr>
          <w:rFonts w:ascii="Times New Roman" w:hAnsi="Times New Roman" w:cs="Times New Roman"/>
        </w:rPr>
        <w:t xml:space="preserve">relating to </w:t>
      </w:r>
      <w:proofErr w:type="spellStart"/>
      <w:r w:rsidR="003F6981" w:rsidRPr="00FC1EC6">
        <w:rPr>
          <w:rFonts w:ascii="Times New Roman" w:hAnsi="Times New Roman" w:cs="Times New Roman"/>
        </w:rPr>
        <w:t>cymomotive</w:t>
      </w:r>
      <w:proofErr w:type="spellEnd"/>
      <w:r w:rsidR="003F6981" w:rsidRPr="00FC1EC6">
        <w:rPr>
          <w:rFonts w:ascii="Times New Roman" w:hAnsi="Times New Roman" w:cs="Times New Roman"/>
        </w:rPr>
        <w:t xml:space="preserve"> force</w:t>
      </w:r>
      <w:r w:rsidR="00B1262A">
        <w:rPr>
          <w:rFonts w:ascii="Times New Roman" w:hAnsi="Times New Roman" w:cs="Times New Roman"/>
        </w:rPr>
        <w:t xml:space="preserve"> requirements. </w:t>
      </w:r>
    </w:p>
    <w:p w14:paraId="5AAC2580" w14:textId="105EC25A" w:rsidR="00467D34" w:rsidRDefault="00C37370" w:rsidP="00F02C66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4(q) amends Attachment 1.21 to</w:t>
      </w:r>
      <w:r w:rsidR="00467D34">
        <w:rPr>
          <w:rFonts w:ascii="Times New Roman" w:hAnsi="Times New Roman" w:cs="Times New Roman"/>
        </w:rPr>
        <w:t>:</w:t>
      </w:r>
    </w:p>
    <w:p w14:paraId="79646D9D" w14:textId="3FB87175" w:rsidR="0089693A" w:rsidRDefault="00C37370" w:rsidP="00467D34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 xml:space="preserve">omit the nominal location </w:t>
      </w:r>
      <w:r w:rsidR="00435E9B" w:rsidRPr="00FC1EC6">
        <w:rPr>
          <w:rFonts w:ascii="Times New Roman" w:hAnsi="Times New Roman" w:cs="Times New Roman"/>
        </w:rPr>
        <w:t xml:space="preserve">“Channel 7 Site  MOUNT COOT-THA” </w:t>
      </w:r>
      <w:r w:rsidRPr="00FC1EC6">
        <w:rPr>
          <w:rFonts w:ascii="Times New Roman" w:hAnsi="Times New Roman" w:cs="Times New Roman"/>
        </w:rPr>
        <w:t xml:space="preserve">and </w:t>
      </w:r>
      <w:r w:rsidR="00677E4E" w:rsidRPr="00FC1EC6">
        <w:rPr>
          <w:rFonts w:ascii="Times New Roman" w:hAnsi="Times New Roman" w:cs="Times New Roman"/>
        </w:rPr>
        <w:t>substitute</w:t>
      </w:r>
      <w:r w:rsidRPr="00FC1EC6">
        <w:rPr>
          <w:rFonts w:ascii="Times New Roman" w:hAnsi="Times New Roman" w:cs="Times New Roman"/>
        </w:rPr>
        <w:t xml:space="preserve"> “Community Radio site  The Summit  Sir Samuel Griffith Drive  MOUNT COOT-THA</w:t>
      </w:r>
      <w:r w:rsidRPr="003F6981">
        <w:rPr>
          <w:rFonts w:ascii="Times New Roman" w:hAnsi="Times New Roman" w:cs="Times New Roman"/>
        </w:rPr>
        <w:t>”</w:t>
      </w:r>
      <w:r w:rsidR="0089693A">
        <w:rPr>
          <w:rFonts w:ascii="Times New Roman" w:hAnsi="Times New Roman" w:cs="Times New Roman"/>
        </w:rPr>
        <w:t>;</w:t>
      </w:r>
      <w:r w:rsidR="008360BE">
        <w:rPr>
          <w:rFonts w:ascii="Times New Roman" w:hAnsi="Times New Roman" w:cs="Times New Roman"/>
        </w:rPr>
        <w:t xml:space="preserve"> and</w:t>
      </w:r>
    </w:p>
    <w:p w14:paraId="29128AD2" w14:textId="2A646316" w:rsidR="00D11073" w:rsidRDefault="0089693A" w:rsidP="008F5FB8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Australian Map Grid reference  and substitute </w:t>
      </w:r>
      <w:r w:rsidRPr="009D63D4">
        <w:rPr>
          <w:rFonts w:ascii="Times New Roman" w:hAnsi="Times New Roman" w:cs="Times New Roman"/>
        </w:rPr>
        <w:t>GDA94 nominal coordinates</w:t>
      </w:r>
      <w:r w:rsidR="00667AD7">
        <w:rPr>
          <w:rFonts w:ascii="Times New Roman" w:hAnsi="Times New Roman" w:cs="Times New Roman"/>
        </w:rPr>
        <w:t>.</w:t>
      </w:r>
      <w:r w:rsidR="007E47BB">
        <w:rPr>
          <w:rFonts w:ascii="Times New Roman" w:hAnsi="Times New Roman" w:cs="Times New Roman"/>
        </w:rPr>
        <w:t xml:space="preserve">; </w:t>
      </w:r>
      <w:r w:rsidR="008F5FB8">
        <w:rPr>
          <w:rFonts w:ascii="Times New Roman" w:hAnsi="Times New Roman" w:cs="Times New Roman"/>
        </w:rPr>
        <w:t>Paragraph 4(r) amends Attachments 1.23, 1.24 and 1.25 to</w:t>
      </w:r>
      <w:r w:rsidR="00D11073">
        <w:rPr>
          <w:rFonts w:ascii="Times New Roman" w:hAnsi="Times New Roman" w:cs="Times New Roman"/>
        </w:rPr>
        <w:t>:</w:t>
      </w:r>
    </w:p>
    <w:p w14:paraId="41CA6572" w14:textId="39C1BF68" w:rsidR="00D11073" w:rsidRDefault="00D11073" w:rsidP="003F6981">
      <w:pPr>
        <w:spacing w:before="1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7AD7">
        <w:rPr>
          <w:rFonts w:ascii="Times New Roman" w:hAnsi="Times New Roman" w:cs="Times New Roman"/>
        </w:rPr>
        <w:t xml:space="preserve"> </w:t>
      </w:r>
      <w:r w:rsidR="008F5FB8">
        <w:rPr>
          <w:rFonts w:ascii="Times New Roman" w:hAnsi="Times New Roman" w:cs="Times New Roman"/>
        </w:rPr>
        <w:t>omit the nominal location</w:t>
      </w:r>
      <w:r w:rsidR="0090691C">
        <w:rPr>
          <w:rFonts w:ascii="Times New Roman" w:hAnsi="Times New Roman" w:cs="Times New Roman"/>
        </w:rPr>
        <w:t xml:space="preserve"> </w:t>
      </w:r>
      <w:r w:rsidR="0090691C" w:rsidRPr="0090691C">
        <w:rPr>
          <w:rFonts w:ascii="Times New Roman" w:hAnsi="Times New Roman" w:cs="Times New Roman"/>
        </w:rPr>
        <w:t xml:space="preserve">“Community Broadcast Park </w:t>
      </w:r>
      <w:proofErr w:type="gramStart"/>
      <w:r w:rsidR="0090691C" w:rsidRPr="0090691C">
        <w:rPr>
          <w:rFonts w:ascii="Times New Roman" w:hAnsi="Times New Roman" w:cs="Times New Roman"/>
        </w:rPr>
        <w:t>site</w:t>
      </w:r>
      <w:proofErr w:type="gramEnd"/>
      <w:r w:rsidR="0090691C" w:rsidRPr="0090691C">
        <w:rPr>
          <w:rFonts w:ascii="Times New Roman" w:hAnsi="Times New Roman" w:cs="Times New Roman"/>
        </w:rPr>
        <w:t xml:space="preserve">  The Summit  MOUNT COOT-THA”</w:t>
      </w:r>
      <w:r w:rsidR="008F5FB8">
        <w:rPr>
          <w:rFonts w:ascii="Times New Roman" w:hAnsi="Times New Roman" w:cs="Times New Roman"/>
        </w:rPr>
        <w:t xml:space="preserve"> and </w:t>
      </w:r>
      <w:r w:rsidR="00677E4E">
        <w:rPr>
          <w:rFonts w:ascii="Times New Roman" w:hAnsi="Times New Roman" w:cs="Times New Roman"/>
        </w:rPr>
        <w:t>substitute</w:t>
      </w:r>
      <w:r w:rsidR="008F5FB8">
        <w:rPr>
          <w:rFonts w:ascii="Times New Roman" w:hAnsi="Times New Roman" w:cs="Times New Roman"/>
        </w:rPr>
        <w:t xml:space="preserve"> “Community Radio site  The Summit  Sir Samuel Griffith Drive  MOUNT COOT-THA”</w:t>
      </w:r>
      <w:r>
        <w:rPr>
          <w:rFonts w:ascii="Times New Roman" w:hAnsi="Times New Roman" w:cs="Times New Roman"/>
        </w:rPr>
        <w:t>;</w:t>
      </w:r>
    </w:p>
    <w:p w14:paraId="3CAE7E7A" w14:textId="454648B4" w:rsidR="008E717E" w:rsidRPr="003F6981" w:rsidRDefault="00A90F50" w:rsidP="00667AD7">
      <w:pPr>
        <w:spacing w:before="160"/>
        <w:ind w:left="720"/>
        <w:rPr>
          <w:rFonts w:ascii="Times New Roman"/>
          <w:szCs w:val="24"/>
        </w:rPr>
      </w:pPr>
      <w:r>
        <w:rPr>
          <w:rFonts w:ascii="Times New Roman" w:hAnsi="Times New Roman" w:cs="Times New Roman"/>
        </w:rPr>
        <w:lastRenderedPageBreak/>
        <w:t>-</w:t>
      </w:r>
      <w:r w:rsidR="00667AD7">
        <w:rPr>
          <w:rFonts w:ascii="Times New Roman" w:hAnsi="Times New Roman" w:cs="Times New Roman"/>
        </w:rPr>
        <w:t xml:space="preserve"> </w:t>
      </w:r>
      <w:r w:rsidR="00DD71FD">
        <w:rPr>
          <w:rFonts w:ascii="Times New Roman" w:hAnsi="Times New Roman" w:cs="Times New Roman"/>
        </w:rPr>
        <w:t xml:space="preserve">omit the Australian Map Grid reference and substitute </w:t>
      </w:r>
      <w:r w:rsidR="00DD71FD" w:rsidRPr="009D63D4">
        <w:rPr>
          <w:rFonts w:ascii="Times New Roman" w:hAnsi="Times New Roman" w:cs="Times New Roman"/>
        </w:rPr>
        <w:t>GDA94 nominal coordinates</w:t>
      </w:r>
      <w:r w:rsidR="00667AD7">
        <w:rPr>
          <w:rFonts w:ascii="Times New Roman" w:hAnsi="Times New Roman" w:cs="Times New Roman"/>
        </w:rPr>
        <w:t>; and</w:t>
      </w:r>
    </w:p>
    <w:p w14:paraId="1272CD1F" w14:textId="12F23E60" w:rsidR="0090691C" w:rsidRPr="00FC1EC6" w:rsidRDefault="00A421A1" w:rsidP="003F698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15198">
        <w:rPr>
          <w:rFonts w:ascii="Times New Roman" w:hAnsi="Times New Roman" w:cs="Times New Roman"/>
        </w:rPr>
        <w:t>mit “Maximum antenna heigh</w:t>
      </w:r>
      <w:r w:rsidR="00506EC0">
        <w:rPr>
          <w:rFonts w:ascii="Times New Roman" w:hAnsi="Times New Roman" w:cs="Times New Roman"/>
        </w:rPr>
        <w:t>t</w:t>
      </w:r>
      <w:r w:rsidR="00015198">
        <w:rPr>
          <w:rFonts w:ascii="Times New Roman" w:hAnsi="Times New Roman" w:cs="Times New Roman"/>
        </w:rPr>
        <w:t xml:space="preserve"> 30 m” and substitute “Maximum ante</w:t>
      </w:r>
      <w:r w:rsidR="00506EC0">
        <w:rPr>
          <w:rFonts w:ascii="Times New Roman" w:hAnsi="Times New Roman" w:cs="Times New Roman"/>
        </w:rPr>
        <w:t>nna height 80 m</w:t>
      </w:r>
      <w:r w:rsidR="008F5FB8">
        <w:rPr>
          <w:rFonts w:ascii="Times New Roman" w:hAnsi="Times New Roman" w:cs="Times New Roman"/>
        </w:rPr>
        <w:t>”</w:t>
      </w:r>
      <w:r w:rsidR="0090691C">
        <w:rPr>
          <w:rFonts w:ascii="Times New Roman" w:hAnsi="Times New Roman" w:cs="Times New Roman"/>
        </w:rPr>
        <w:t>.</w:t>
      </w:r>
    </w:p>
    <w:p w14:paraId="0DC87D83" w14:textId="577C5D60" w:rsidR="008F5FB8" w:rsidRDefault="008F5FB8" w:rsidP="008F5FB8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4(s) further amends Attachment 1.23 to</w:t>
      </w:r>
      <w:r w:rsidR="00F214AA">
        <w:rPr>
          <w:rFonts w:ascii="Times New Roman" w:hAnsi="Times New Roman" w:cs="Times New Roman"/>
        </w:rPr>
        <w:t xml:space="preserve"> omit the </w:t>
      </w:r>
      <w:r w:rsidR="00EE24F0">
        <w:rPr>
          <w:rFonts w:ascii="Times New Roman" w:hAnsi="Times New Roman" w:cs="Times New Roman"/>
        </w:rPr>
        <w:t>sub</w:t>
      </w:r>
      <w:r w:rsidR="00F214AA">
        <w:rPr>
          <w:rFonts w:ascii="Times New Roman" w:hAnsi="Times New Roman" w:cs="Times New Roman"/>
        </w:rPr>
        <w:t xml:space="preserve">heading </w:t>
      </w:r>
      <w:r w:rsidR="00EE24F0">
        <w:rPr>
          <w:rFonts w:ascii="Times New Roman" w:hAnsi="Times New Roman" w:cs="Times New Roman"/>
        </w:rPr>
        <w:t>‘</w:t>
      </w:r>
      <w:r w:rsidR="00F214AA">
        <w:rPr>
          <w:rFonts w:ascii="Times New Roman" w:hAnsi="Times New Roman" w:cs="Times New Roman"/>
        </w:rPr>
        <w:t>Special Condition</w:t>
      </w:r>
      <w:r w:rsidR="00EE24F0">
        <w:rPr>
          <w:rFonts w:ascii="Times New Roman" w:hAnsi="Times New Roman" w:cs="Times New Roman"/>
        </w:rPr>
        <w:t>’</w:t>
      </w:r>
      <w:r w:rsidR="00F214AA">
        <w:rPr>
          <w:rFonts w:ascii="Times New Roman" w:hAnsi="Times New Roman" w:cs="Times New Roman"/>
        </w:rPr>
        <w:t xml:space="preserve"> and the paragraph that follows and substitute a new Advisory Note </w:t>
      </w:r>
      <w:r w:rsidR="00506EC0">
        <w:rPr>
          <w:rFonts w:ascii="Times New Roman" w:hAnsi="Times New Roman" w:cs="Times New Roman"/>
        </w:rPr>
        <w:t>which states:</w:t>
      </w:r>
      <w:r w:rsidR="00F214AA">
        <w:rPr>
          <w:rFonts w:ascii="Times New Roman" w:hAnsi="Times New Roman" w:cs="Times New Roman"/>
        </w:rPr>
        <w:t xml:space="preserve"> “Any transmission with this specification has the potential to cause interference to reception of the Toowoomba open narrowcasting service on 99.1 </w:t>
      </w:r>
      <w:r w:rsidR="00677E4E">
        <w:rPr>
          <w:rFonts w:ascii="Times New Roman" w:hAnsi="Times New Roman" w:cs="Times New Roman"/>
        </w:rPr>
        <w:t>MHz</w:t>
      </w:r>
      <w:r w:rsidR="00F214AA">
        <w:rPr>
          <w:rFonts w:ascii="Times New Roman" w:hAnsi="Times New Roman" w:cs="Times New Roman"/>
        </w:rPr>
        <w:t xml:space="preserve"> and therefore may nee</w:t>
      </w:r>
      <w:r w:rsidR="0049312B">
        <w:rPr>
          <w:rFonts w:ascii="Times New Roman" w:hAnsi="Times New Roman" w:cs="Times New Roman"/>
        </w:rPr>
        <w:t>d</w:t>
      </w:r>
      <w:r w:rsidR="00F214AA">
        <w:rPr>
          <w:rFonts w:ascii="Times New Roman" w:hAnsi="Times New Roman" w:cs="Times New Roman"/>
        </w:rPr>
        <w:t xml:space="preserve"> to operate with a reduced ERP toward Toowoomba.</w:t>
      </w:r>
      <w:r w:rsidR="00451735">
        <w:rPr>
          <w:rFonts w:ascii="Times New Roman" w:hAnsi="Times New Roman" w:cs="Times New Roman"/>
        </w:rPr>
        <w:t>”</w:t>
      </w:r>
      <w:r w:rsidR="009C2D37">
        <w:rPr>
          <w:rFonts w:ascii="Times New Roman" w:hAnsi="Times New Roman" w:cs="Times New Roman"/>
        </w:rPr>
        <w:t>.</w:t>
      </w:r>
    </w:p>
    <w:p w14:paraId="3823E8B6" w14:textId="5D9D8F1C" w:rsidR="003A1896" w:rsidRDefault="00451735" w:rsidP="008F5FB8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4(t)</w:t>
      </w:r>
      <w:r w:rsidR="009A1D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amends Attachment 1.26 </w:t>
      </w:r>
      <w:r w:rsidR="003248F5">
        <w:rPr>
          <w:rFonts w:ascii="Times New Roman" w:hAnsi="Times New Roman" w:cs="Times New Roman"/>
        </w:rPr>
        <w:t>to</w:t>
      </w:r>
      <w:r w:rsidR="003A1896">
        <w:rPr>
          <w:rFonts w:ascii="Times New Roman" w:hAnsi="Times New Roman" w:cs="Times New Roman"/>
        </w:rPr>
        <w:t>:</w:t>
      </w:r>
    </w:p>
    <w:p w14:paraId="68F56C02" w14:textId="14C958EC" w:rsidR="004D7901" w:rsidRDefault="003248F5" w:rsidP="003A1896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 xml:space="preserve">omit the nominal location </w:t>
      </w:r>
      <w:r w:rsidR="008700D4" w:rsidRPr="00FC1EC6">
        <w:rPr>
          <w:rFonts w:ascii="Times New Roman" w:hAnsi="Times New Roman" w:cs="Times New Roman"/>
        </w:rPr>
        <w:t xml:space="preserve">“4BI Site  </w:t>
      </w:r>
      <w:proofErr w:type="spellStart"/>
      <w:r w:rsidR="008700D4" w:rsidRPr="00FC1EC6">
        <w:rPr>
          <w:rFonts w:ascii="Times New Roman" w:hAnsi="Times New Roman" w:cs="Times New Roman"/>
        </w:rPr>
        <w:t>Meiers</w:t>
      </w:r>
      <w:proofErr w:type="spellEnd"/>
      <w:r w:rsidR="008700D4" w:rsidRPr="00FC1EC6">
        <w:rPr>
          <w:rFonts w:ascii="Times New Roman" w:hAnsi="Times New Roman" w:cs="Times New Roman"/>
        </w:rPr>
        <w:t xml:space="preserve"> Rd  LONG POCKET” </w:t>
      </w:r>
      <w:r w:rsidRPr="00FC1EC6">
        <w:rPr>
          <w:rFonts w:ascii="Times New Roman" w:hAnsi="Times New Roman" w:cs="Times New Roman"/>
        </w:rPr>
        <w:t xml:space="preserve">and substitute “Nominal Planning site </w:t>
      </w:r>
      <w:proofErr w:type="spellStart"/>
      <w:r w:rsidRPr="00FC1EC6">
        <w:rPr>
          <w:rFonts w:ascii="Times New Roman" w:hAnsi="Times New Roman" w:cs="Times New Roman"/>
        </w:rPr>
        <w:t>Meiers</w:t>
      </w:r>
      <w:proofErr w:type="spellEnd"/>
      <w:r w:rsidRPr="00FC1EC6">
        <w:rPr>
          <w:rFonts w:ascii="Times New Roman" w:hAnsi="Times New Roman" w:cs="Times New Roman"/>
        </w:rPr>
        <w:t xml:space="preserve"> Rd  LONG POCKET</w:t>
      </w:r>
      <w:r w:rsidRPr="003F6981">
        <w:rPr>
          <w:rFonts w:ascii="Times New Roman" w:hAnsi="Times New Roman" w:cs="Times New Roman"/>
        </w:rPr>
        <w:t>”</w:t>
      </w:r>
      <w:r w:rsidR="004D7901">
        <w:rPr>
          <w:rFonts w:ascii="Times New Roman" w:hAnsi="Times New Roman" w:cs="Times New Roman"/>
        </w:rPr>
        <w:t>;</w:t>
      </w:r>
    </w:p>
    <w:p w14:paraId="37062432" w14:textId="20FE3916" w:rsidR="004D7901" w:rsidRDefault="004D790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Australian Map Grid reference and substitute </w:t>
      </w:r>
      <w:r w:rsidRPr="009D63D4">
        <w:rPr>
          <w:rFonts w:ascii="Times New Roman" w:hAnsi="Times New Roman" w:cs="Times New Roman"/>
        </w:rPr>
        <w:t>GDA94 nominal coordinates</w:t>
      </w:r>
      <w:r w:rsidR="001C2A6E">
        <w:rPr>
          <w:rFonts w:ascii="Times New Roman" w:hAnsi="Times New Roman" w:cs="Times New Roman"/>
        </w:rPr>
        <w:t>; and</w:t>
      </w:r>
      <w:r>
        <w:rPr>
          <w:rFonts w:ascii="Times New Roman" w:hAnsi="Times New Roman" w:cs="Times New Roman"/>
        </w:rPr>
        <w:t xml:space="preserve"> </w:t>
      </w:r>
    </w:p>
    <w:p w14:paraId="61443102" w14:textId="4532A8A7" w:rsidR="008F5FB8" w:rsidRDefault="004D7901" w:rsidP="003F6981">
      <w:pPr>
        <w:pStyle w:val="ListParagraph"/>
        <w:numPr>
          <w:ilvl w:val="0"/>
          <w:numId w:val="4"/>
        </w:numPr>
        <w:spacing w:before="160"/>
      </w:pPr>
      <w:r w:rsidRPr="008700D4">
        <w:rPr>
          <w:rFonts w:ascii="Times New Roman" w:hAnsi="Times New Roman" w:cs="Times New Roman"/>
        </w:rPr>
        <w:t>omit the heading Special Conditions and the numbered paragraphs that follow</w:t>
      </w:r>
      <w:r w:rsidRPr="008700D4" w:rsidDel="008700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substitute a new Special Condition about </w:t>
      </w:r>
      <w:proofErr w:type="spellStart"/>
      <w:r w:rsidR="003F6981" w:rsidRPr="00FC1EC6">
        <w:rPr>
          <w:rFonts w:ascii="Times New Roman" w:hAnsi="Times New Roman" w:cs="Times New Roman"/>
        </w:rPr>
        <w:t>cymomotive</w:t>
      </w:r>
      <w:proofErr w:type="spellEnd"/>
      <w:r w:rsidR="003F6981" w:rsidRPr="00FC1EC6">
        <w:rPr>
          <w:rFonts w:ascii="Times New Roman" w:hAnsi="Times New Roman" w:cs="Times New Roman"/>
        </w:rPr>
        <w:t xml:space="preserve"> force</w:t>
      </w:r>
      <w:r w:rsidR="003F69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requirements and a new Advisory Note which states:</w:t>
      </w:r>
      <w:r w:rsidRPr="007A1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“The coverage area of this transmission is a circle of radius 30 km measured from a point with the following GDA94 co-ordinates: </w:t>
      </w:r>
      <w:r>
        <w:rPr>
          <w:rFonts w:ascii="Times New Roman" w:hAnsi="Times New Roman" w:cs="Times New Roman"/>
        </w:rPr>
        <w:br/>
      </w:r>
      <w:r>
        <w:rPr>
          <w:rFonts w:ascii="Times New Roman"/>
          <w:szCs w:val="24"/>
        </w:rPr>
        <w:t>-27.515051</w:t>
      </w:r>
      <w:r>
        <w:rPr>
          <w:rFonts w:ascii="Times New Roman"/>
          <w:szCs w:val="24"/>
        </w:rPr>
        <w:tab/>
        <w:t>152.997619. This point is the same as the nominal transmitter site.</w:t>
      </w:r>
      <w:r w:rsidRPr="003248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”.</w:t>
      </w:r>
    </w:p>
    <w:p w14:paraId="7C20DA8C" w14:textId="437CDDF1" w:rsidR="00AA2E47" w:rsidRDefault="000B6566" w:rsidP="00F02C66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 4(u) amends </w:t>
      </w:r>
      <w:r w:rsidR="00E007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ttachment 2.1 to </w:t>
      </w:r>
      <w:r w:rsidR="00AA2E47">
        <w:rPr>
          <w:rFonts w:ascii="Times New Roman" w:hAnsi="Times New Roman" w:cs="Times New Roman"/>
        </w:rPr>
        <w:t>make minor changes to the information in the Attachment as follows:</w:t>
      </w:r>
    </w:p>
    <w:p w14:paraId="4F6A0123" w14:textId="50C4C25C" w:rsidR="00AA2E47" w:rsidRDefault="00AA2E47" w:rsidP="009F7DDD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B6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0B6566">
        <w:rPr>
          <w:rFonts w:ascii="Times New Roman" w:hAnsi="Times New Roman" w:cs="Times New Roman"/>
        </w:rPr>
        <w:t>he words “Licence Area ID – 353”</w:t>
      </w:r>
      <w:r>
        <w:rPr>
          <w:rFonts w:ascii="Times New Roman" w:hAnsi="Times New Roman" w:cs="Times New Roman"/>
        </w:rPr>
        <w:t xml:space="preserve"> are omitted;</w:t>
      </w:r>
    </w:p>
    <w:p w14:paraId="404D2765" w14:textId="369A1ED4" w:rsidR="002F3E2D" w:rsidRDefault="007054D4" w:rsidP="009F7DDD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C2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word “numbers” is substituted with the word “number”; and</w:t>
      </w:r>
    </w:p>
    <w:p w14:paraId="7735EEE9" w14:textId="48E287D9" w:rsidR="007054D4" w:rsidRDefault="007054D4" w:rsidP="009F7DDD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the note is </w:t>
      </w:r>
      <w:r w:rsidR="008941C1">
        <w:rPr>
          <w:rFonts w:ascii="Times New Roman" w:hAnsi="Times New Roman" w:cs="Times New Roman"/>
        </w:rPr>
        <w:t xml:space="preserve">replaced with a new note which lists the abbreviations used in alphabetical order. </w:t>
      </w:r>
    </w:p>
    <w:p w14:paraId="73DD3815" w14:textId="6303C66F" w:rsidR="00276276" w:rsidRDefault="00E00727" w:rsidP="00F02C66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4(v) amen</w:t>
      </w:r>
      <w:r w:rsidR="00487D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s Attachment 2.2 to</w:t>
      </w:r>
      <w:r w:rsidR="00276276">
        <w:rPr>
          <w:rFonts w:ascii="Times New Roman" w:hAnsi="Times New Roman" w:cs="Times New Roman"/>
        </w:rPr>
        <w:t>:</w:t>
      </w:r>
    </w:p>
    <w:p w14:paraId="7D2D56AE" w14:textId="2B90A3A5" w:rsidR="00D759D0" w:rsidRPr="009B16B9" w:rsidRDefault="00E00727" w:rsidP="007E2BAA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>omit the Australian Map Grid reference</w:t>
      </w:r>
      <w:r w:rsidR="001A4EA8" w:rsidRPr="00FC1EC6">
        <w:rPr>
          <w:rFonts w:ascii="Times New Roman" w:hAnsi="Times New Roman" w:cs="Times New Roman"/>
        </w:rPr>
        <w:t xml:space="preserve"> </w:t>
      </w:r>
      <w:r w:rsidRPr="003F6981">
        <w:rPr>
          <w:rFonts w:ascii="Times New Roman" w:hAnsi="Times New Roman" w:cs="Times New Roman"/>
        </w:rPr>
        <w:t>and substitute GDA94 nominal coordinates</w:t>
      </w:r>
      <w:r w:rsidR="0068374D">
        <w:rPr>
          <w:rFonts w:ascii="Times New Roman" w:hAnsi="Times New Roman" w:cs="Times New Roman"/>
        </w:rPr>
        <w:t xml:space="preserve">; </w:t>
      </w:r>
      <w:r w:rsidR="00D759D0" w:rsidRPr="009B16B9">
        <w:rPr>
          <w:rFonts w:ascii="Times New Roman" w:hAnsi="Times New Roman" w:cs="Times New Roman"/>
        </w:rPr>
        <w:t>and</w:t>
      </w:r>
    </w:p>
    <w:p w14:paraId="289FF331" w14:textId="18D0E25A" w:rsidR="001C756A" w:rsidRPr="00FC1EC6" w:rsidRDefault="00D759D0" w:rsidP="003F698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omit “Polarisation Vertical” and substitute “Polarisation: Mixed</w:t>
      </w:r>
      <w:r w:rsidR="001A4EA8">
        <w:rPr>
          <w:rFonts w:ascii="Times New Roman" w:hAnsi="Times New Roman" w:cs="Times New Roman"/>
        </w:rPr>
        <w:t>”</w:t>
      </w:r>
      <w:r w:rsidR="001C756A">
        <w:rPr>
          <w:rFonts w:ascii="Times New Roman" w:hAnsi="Times New Roman" w:cs="Times New Roman"/>
        </w:rPr>
        <w:t>.</w:t>
      </w:r>
    </w:p>
    <w:p w14:paraId="5B105EEB" w14:textId="295BE1BB" w:rsidR="00724C08" w:rsidRDefault="00A23F00" w:rsidP="00724C08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 4(w) amends Attachment 3.1 to </w:t>
      </w:r>
      <w:r w:rsidR="00724C08">
        <w:rPr>
          <w:rFonts w:ascii="Times New Roman" w:hAnsi="Times New Roman" w:cs="Times New Roman"/>
        </w:rPr>
        <w:t>make minor changes to the information in the Attachment as follows:</w:t>
      </w:r>
    </w:p>
    <w:p w14:paraId="31D82FCD" w14:textId="349549AD" w:rsidR="00CB4096" w:rsidRDefault="00A23F00" w:rsidP="00CB4096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3F6981">
        <w:rPr>
          <w:rFonts w:ascii="Times New Roman" w:hAnsi="Times New Roman" w:cs="Times New Roman"/>
        </w:rPr>
        <w:t>the words “Licence Area ID – 868”</w:t>
      </w:r>
      <w:r w:rsidR="00724C08">
        <w:rPr>
          <w:rFonts w:ascii="Times New Roman" w:hAnsi="Times New Roman" w:cs="Times New Roman"/>
        </w:rPr>
        <w:t xml:space="preserve"> are omitted;</w:t>
      </w:r>
    </w:p>
    <w:p w14:paraId="5D851CA4" w14:textId="5E383D73" w:rsidR="00CB4096" w:rsidRDefault="00724C08" w:rsidP="00CB4096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3F6981">
        <w:rPr>
          <w:rFonts w:ascii="Times New Roman" w:hAnsi="Times New Roman" w:cs="Times New Roman"/>
        </w:rPr>
        <w:t>the word “numbers” is substituted with the word “number”; and</w:t>
      </w:r>
    </w:p>
    <w:p w14:paraId="7CE465C5" w14:textId="369A6E45" w:rsidR="00171ADE" w:rsidRPr="00FC1EC6" w:rsidRDefault="00724C08" w:rsidP="003F698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3F6981">
        <w:rPr>
          <w:rFonts w:ascii="Times New Roman" w:hAnsi="Times New Roman" w:cs="Times New Roman"/>
        </w:rPr>
        <w:t xml:space="preserve">the note is replaced with a new note which lists the abbreviations used in alphabetical order. </w:t>
      </w:r>
    </w:p>
    <w:p w14:paraId="2CD9ED24" w14:textId="17C3E425" w:rsidR="00B35822" w:rsidRPr="00FC1EC6" w:rsidRDefault="00B04A04" w:rsidP="009B16B9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4(x) amends Attachment 3.2 to</w:t>
      </w:r>
      <w:r w:rsidR="00BE5315">
        <w:rPr>
          <w:rFonts w:ascii="Times New Roman" w:hAnsi="Times New Roman" w:cs="Times New Roman"/>
        </w:rPr>
        <w:t xml:space="preserve"> </w:t>
      </w:r>
      <w:r w:rsidRPr="009B16B9">
        <w:rPr>
          <w:rFonts w:ascii="Times New Roman" w:hAnsi="Times New Roman" w:cs="Times New Roman"/>
        </w:rPr>
        <w:t>omit the Australian Map Grid reference and substitute GDA94 nominal coordinates</w:t>
      </w:r>
      <w:r w:rsidR="00F442D0">
        <w:rPr>
          <w:rFonts w:ascii="Times New Roman" w:hAnsi="Times New Roman" w:cs="Times New Roman"/>
        </w:rPr>
        <w:t>.</w:t>
      </w:r>
    </w:p>
    <w:p w14:paraId="3EE118F3" w14:textId="671A5083" w:rsidR="00F442D0" w:rsidRDefault="00B04A04" w:rsidP="00F442D0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 4(y) amends Attachment 4.1 to </w:t>
      </w:r>
      <w:r w:rsidR="00F442D0">
        <w:rPr>
          <w:rFonts w:ascii="Times New Roman" w:hAnsi="Times New Roman" w:cs="Times New Roman"/>
        </w:rPr>
        <w:t>make minor changes to the information in the Attachment as follows:</w:t>
      </w:r>
    </w:p>
    <w:p w14:paraId="25D9BA82" w14:textId="778FA5F3" w:rsidR="00AA3152" w:rsidRDefault="00782FB1" w:rsidP="00F442D0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>the words “Licence Area ID – 867</w:t>
      </w:r>
      <w:r w:rsidRPr="003F6981">
        <w:rPr>
          <w:rFonts w:ascii="Times New Roman" w:hAnsi="Times New Roman" w:cs="Times New Roman"/>
        </w:rPr>
        <w:t>”</w:t>
      </w:r>
      <w:r w:rsidR="00AA3152">
        <w:rPr>
          <w:rFonts w:ascii="Times New Roman" w:hAnsi="Times New Roman" w:cs="Times New Roman"/>
        </w:rPr>
        <w:t xml:space="preserve"> are omitted;</w:t>
      </w:r>
    </w:p>
    <w:p w14:paraId="65CD05ED" w14:textId="51142520" w:rsidR="004D7952" w:rsidRDefault="00AA3152" w:rsidP="00F442D0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word “numbers” is substituted with the word “number”</w:t>
      </w:r>
      <w:r w:rsidR="00DB6F06">
        <w:rPr>
          <w:rFonts w:ascii="Times New Roman" w:hAnsi="Times New Roman" w:cs="Times New Roman"/>
        </w:rPr>
        <w:t>; and</w:t>
      </w:r>
    </w:p>
    <w:p w14:paraId="0D271EBB" w14:textId="3A632A47" w:rsidR="00DB6F06" w:rsidRPr="003F6981" w:rsidRDefault="00DB6F06" w:rsidP="003F698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DB6F06">
        <w:rPr>
          <w:rFonts w:ascii="Times New Roman" w:hAnsi="Times New Roman" w:cs="Times New Roman"/>
        </w:rPr>
        <w:t xml:space="preserve">the note is replaced with a new note which lists the abbreviations used in alphabetical order. </w:t>
      </w:r>
    </w:p>
    <w:p w14:paraId="5FC9D6AF" w14:textId="44FB9C89" w:rsidR="00073BB7" w:rsidRDefault="00782FB1" w:rsidP="00F02C66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4(z) amends Attachment 4.2 to</w:t>
      </w:r>
      <w:r w:rsidR="00073BB7">
        <w:rPr>
          <w:rFonts w:ascii="Times New Roman" w:hAnsi="Times New Roman" w:cs="Times New Roman"/>
        </w:rPr>
        <w:t>:</w:t>
      </w:r>
    </w:p>
    <w:p w14:paraId="6CD89533" w14:textId="0CE1139F" w:rsidR="00073BB7" w:rsidRDefault="00782FB1" w:rsidP="00073BB7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 w:rsidRPr="00FC1EC6">
        <w:rPr>
          <w:rFonts w:ascii="Times New Roman" w:hAnsi="Times New Roman" w:cs="Times New Roman"/>
        </w:rPr>
        <w:t xml:space="preserve">omit the nominal location </w:t>
      </w:r>
      <w:r w:rsidR="00F93624" w:rsidRPr="00FC1EC6">
        <w:rPr>
          <w:rFonts w:ascii="Times New Roman" w:hAnsi="Times New Roman" w:cs="Times New Roman"/>
        </w:rPr>
        <w:t xml:space="preserve">“Broadcast Site  Off 196 Mount View Road  MOUNT COTTON” </w:t>
      </w:r>
      <w:r w:rsidRPr="00FC1EC6">
        <w:rPr>
          <w:rFonts w:ascii="Times New Roman" w:hAnsi="Times New Roman" w:cs="Times New Roman"/>
        </w:rPr>
        <w:t xml:space="preserve">and </w:t>
      </w:r>
      <w:r w:rsidR="00677E4E" w:rsidRPr="00FC1EC6">
        <w:rPr>
          <w:rFonts w:ascii="Times New Roman" w:hAnsi="Times New Roman" w:cs="Times New Roman"/>
        </w:rPr>
        <w:t>substitute</w:t>
      </w:r>
      <w:r w:rsidRPr="003F6981">
        <w:rPr>
          <w:rFonts w:ascii="Times New Roman" w:hAnsi="Times New Roman" w:cs="Times New Roman"/>
        </w:rPr>
        <w:t xml:space="preserve"> “Broadcast site Off Mount View Road  MOUNT COTTON”</w:t>
      </w:r>
      <w:r w:rsidR="00073BB7">
        <w:rPr>
          <w:rFonts w:ascii="Times New Roman" w:hAnsi="Times New Roman" w:cs="Times New Roman"/>
        </w:rPr>
        <w:t>;</w:t>
      </w:r>
    </w:p>
    <w:p w14:paraId="1DCE9155" w14:textId="63514069" w:rsidR="00386B0D" w:rsidRDefault="00073BB7" w:rsidP="00073BB7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omit the Australian Map Grid reference and substitute </w:t>
      </w:r>
      <w:r w:rsidRPr="009D63D4">
        <w:rPr>
          <w:rFonts w:ascii="Times New Roman" w:hAnsi="Times New Roman" w:cs="Times New Roman"/>
        </w:rPr>
        <w:t>GDA94 nominal coordinates</w:t>
      </w:r>
      <w:r w:rsidR="00C60A07">
        <w:rPr>
          <w:rFonts w:ascii="Times New Roman" w:hAnsi="Times New Roman" w:cs="Times New Roman"/>
        </w:rPr>
        <w:t>;</w:t>
      </w:r>
    </w:p>
    <w:p w14:paraId="7E175DD5" w14:textId="19C98AD1" w:rsidR="00BA3054" w:rsidRDefault="00BA3054" w:rsidP="00073BB7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omit  “Maximum antenna height 10 m” and substitute “Maximum antenna height: 22 m”</w:t>
      </w:r>
      <w:r w:rsidR="00E22B89">
        <w:rPr>
          <w:rFonts w:ascii="Times New Roman" w:hAnsi="Times New Roman" w:cs="Times New Roman"/>
        </w:rPr>
        <w:t>; and</w:t>
      </w:r>
    </w:p>
    <w:p w14:paraId="714F59C4" w14:textId="1F421DB1" w:rsidR="00E22B89" w:rsidRPr="003F6981" w:rsidRDefault="00E22B89" w:rsidP="003F6981">
      <w:pPr>
        <w:pStyle w:val="ListParagraph"/>
        <w:numPr>
          <w:ilvl w:val="0"/>
          <w:numId w:val="4"/>
        </w:num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omit the “Output Radiation Pattern” table and substitute the</w:t>
      </w:r>
      <w:r w:rsidR="00AC7B19">
        <w:rPr>
          <w:rFonts w:ascii="Times New Roman" w:hAnsi="Times New Roman" w:cs="Times New Roman"/>
        </w:rPr>
        <w:t xml:space="preserve"> new</w:t>
      </w:r>
      <w:r>
        <w:rPr>
          <w:rFonts w:ascii="Times New Roman" w:hAnsi="Times New Roman" w:cs="Times New Roman"/>
        </w:rPr>
        <w:t xml:space="preserve"> </w:t>
      </w:r>
      <w:r w:rsidRPr="00031CAC">
        <w:rPr>
          <w:rFonts w:ascii="Times New Roman" w:hAnsi="Times New Roman" w:cs="Times New Roman"/>
        </w:rPr>
        <w:t xml:space="preserve">table at Part </w:t>
      </w:r>
      <w:r>
        <w:rPr>
          <w:rFonts w:ascii="Times New Roman" w:hAnsi="Times New Roman" w:cs="Times New Roman"/>
        </w:rPr>
        <w:t>9</w:t>
      </w:r>
      <w:r w:rsidRPr="00031CAC">
        <w:rPr>
          <w:rFonts w:ascii="Times New Roman" w:hAnsi="Times New Roman" w:cs="Times New Roman"/>
        </w:rPr>
        <w:t xml:space="preserve"> of Schedule 1 to th</w:t>
      </w:r>
      <w:r>
        <w:rPr>
          <w:rFonts w:ascii="Times New Roman" w:hAnsi="Times New Roman" w:cs="Times New Roman"/>
        </w:rPr>
        <w:t>e</w:t>
      </w:r>
      <w:r w:rsidRPr="00031CAC">
        <w:rPr>
          <w:rFonts w:ascii="Times New Roman" w:hAnsi="Times New Roman" w:cs="Times New Roman"/>
        </w:rPr>
        <w:t xml:space="preserve"> instrument</w:t>
      </w:r>
      <w:r>
        <w:rPr>
          <w:rFonts w:ascii="Times New Roman" w:hAnsi="Times New Roman" w:cs="Times New Roman"/>
        </w:rPr>
        <w:t>.</w:t>
      </w:r>
    </w:p>
    <w:p w14:paraId="5CA7BE09" w14:textId="63DF38EF" w:rsidR="007D5EF2" w:rsidRDefault="008A0297" w:rsidP="00F02C66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 4(aa) repeals </w:t>
      </w:r>
      <w:r w:rsidR="00AC7B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ttachment 5.1 and substitutes a new </w:t>
      </w:r>
      <w:r w:rsidR="00677E4E">
        <w:rPr>
          <w:rFonts w:ascii="Times New Roman" w:hAnsi="Times New Roman" w:cs="Times New Roman"/>
        </w:rPr>
        <w:t>Attachment</w:t>
      </w:r>
      <w:r>
        <w:rPr>
          <w:rFonts w:ascii="Times New Roman" w:hAnsi="Times New Roman" w:cs="Times New Roman"/>
        </w:rPr>
        <w:t xml:space="preserve"> 5.1</w:t>
      </w:r>
      <w:r w:rsidR="00E23A12">
        <w:rPr>
          <w:rFonts w:ascii="Times New Roman" w:hAnsi="Times New Roman" w:cs="Times New Roman"/>
        </w:rPr>
        <w:t xml:space="preserve"> at Schedule 2 </w:t>
      </w:r>
      <w:r w:rsidR="00C16EFB">
        <w:rPr>
          <w:rFonts w:ascii="Times New Roman" w:hAnsi="Times New Roman" w:cs="Times New Roman"/>
        </w:rPr>
        <w:t>to</w:t>
      </w:r>
      <w:r w:rsidR="00E23A12">
        <w:rPr>
          <w:rFonts w:ascii="Times New Roman" w:hAnsi="Times New Roman" w:cs="Times New Roman"/>
        </w:rPr>
        <w:t xml:space="preserve"> the instrument</w:t>
      </w:r>
      <w:r>
        <w:rPr>
          <w:rFonts w:ascii="Times New Roman" w:hAnsi="Times New Roman" w:cs="Times New Roman"/>
        </w:rPr>
        <w:t>.</w:t>
      </w:r>
      <w:r w:rsidR="00C16EFB">
        <w:rPr>
          <w:rFonts w:ascii="Times New Roman" w:hAnsi="Times New Roman" w:cs="Times New Roman"/>
        </w:rPr>
        <w:t xml:space="preserve"> This amendment expands the Caboolture</w:t>
      </w:r>
      <w:r w:rsidR="00087219">
        <w:rPr>
          <w:rFonts w:ascii="Times New Roman" w:hAnsi="Times New Roman" w:cs="Times New Roman"/>
        </w:rPr>
        <w:t xml:space="preserve"> RA1</w:t>
      </w:r>
      <w:r w:rsidR="00C16EFB">
        <w:rPr>
          <w:rFonts w:ascii="Times New Roman" w:hAnsi="Times New Roman" w:cs="Times New Roman"/>
        </w:rPr>
        <w:t xml:space="preserve"> licence area. </w:t>
      </w:r>
    </w:p>
    <w:p w14:paraId="5BD01AAE" w14:textId="7DC580A0" w:rsidR="00BD2C98" w:rsidRDefault="008A0297" w:rsidP="00F02C66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4(bb)</w:t>
      </w:r>
      <w:r w:rsidR="004F5C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amends Attachment 5.2 to</w:t>
      </w:r>
      <w:r w:rsidR="00BD2C98">
        <w:rPr>
          <w:rFonts w:ascii="Times New Roman" w:hAnsi="Times New Roman" w:cs="Times New Roman"/>
        </w:rPr>
        <w:t>:</w:t>
      </w:r>
    </w:p>
    <w:p w14:paraId="37C0C0C4" w14:textId="6E3E7BC9" w:rsidR="00600700" w:rsidRDefault="00BD2C98" w:rsidP="009B16B9">
      <w:pPr>
        <w:spacing w:before="1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A0297">
        <w:rPr>
          <w:rFonts w:ascii="Times New Roman" w:hAnsi="Times New Roman" w:cs="Times New Roman"/>
        </w:rPr>
        <w:t xml:space="preserve"> omit the Australian Map Grid reference</w:t>
      </w:r>
      <w:r w:rsidR="00786F7D">
        <w:rPr>
          <w:rFonts w:ascii="Times New Roman" w:hAnsi="Times New Roman" w:cs="Times New Roman"/>
        </w:rPr>
        <w:t xml:space="preserve"> </w:t>
      </w:r>
      <w:r w:rsidR="008A0297">
        <w:rPr>
          <w:rFonts w:ascii="Times New Roman" w:hAnsi="Times New Roman" w:cs="Times New Roman"/>
        </w:rPr>
        <w:t xml:space="preserve">and substitute </w:t>
      </w:r>
      <w:r w:rsidR="008A0297" w:rsidRPr="009D63D4">
        <w:rPr>
          <w:rFonts w:ascii="Times New Roman" w:hAnsi="Times New Roman" w:cs="Times New Roman"/>
        </w:rPr>
        <w:t>GDA94 nominal coordinates</w:t>
      </w:r>
      <w:r w:rsidR="004F5C37">
        <w:rPr>
          <w:rFonts w:ascii="Times New Roman" w:hAnsi="Times New Roman" w:cs="Times New Roman"/>
        </w:rPr>
        <w:t>; and</w:t>
      </w:r>
      <w:r w:rsidR="00786F7D">
        <w:rPr>
          <w:rFonts w:ascii="Times New Roman" w:hAnsi="Times New Roman" w:cs="Times New Roman"/>
        </w:rPr>
        <w:t xml:space="preserve"> </w:t>
      </w:r>
    </w:p>
    <w:p w14:paraId="579C93E7" w14:textId="1253856D" w:rsidR="00600700" w:rsidRDefault="00600700" w:rsidP="003F6981">
      <w:pPr>
        <w:spacing w:before="1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A76FC">
        <w:rPr>
          <w:rFonts w:ascii="Times New Roman" w:hAnsi="Times New Roman" w:cs="Times New Roman"/>
        </w:rPr>
        <w:t xml:space="preserve">omit the </w:t>
      </w:r>
      <w:r w:rsidR="006A76FC" w:rsidRPr="00C5695C">
        <w:rPr>
          <w:rFonts w:ascii="Times New Roman" w:hAnsi="Times New Roman" w:cs="Times New Roman"/>
        </w:rPr>
        <w:t>“Output Radiation Pattern” table</w:t>
      </w:r>
      <w:r w:rsidR="006A76FC">
        <w:rPr>
          <w:rFonts w:ascii="Times New Roman" w:hAnsi="Times New Roman" w:cs="Times New Roman"/>
        </w:rPr>
        <w:t xml:space="preserve"> and</w:t>
      </w:r>
      <w:r w:rsidR="006A76FC" w:rsidRPr="00C5695C">
        <w:rPr>
          <w:rFonts w:ascii="Times New Roman" w:hAnsi="Times New Roman" w:cs="Times New Roman"/>
        </w:rPr>
        <w:t xml:space="preserve"> substitute the </w:t>
      </w:r>
      <w:r w:rsidR="00B7377B">
        <w:rPr>
          <w:rFonts w:ascii="Times New Roman" w:hAnsi="Times New Roman" w:cs="Times New Roman"/>
        </w:rPr>
        <w:t xml:space="preserve">new </w:t>
      </w:r>
      <w:r w:rsidR="006A76FC" w:rsidRPr="00C5695C">
        <w:rPr>
          <w:rFonts w:ascii="Times New Roman" w:hAnsi="Times New Roman" w:cs="Times New Roman"/>
        </w:rPr>
        <w:t>table at Part 10 of Schedule 1 to th</w:t>
      </w:r>
      <w:r w:rsidR="006A76FC">
        <w:rPr>
          <w:rFonts w:ascii="Times New Roman" w:hAnsi="Times New Roman" w:cs="Times New Roman"/>
        </w:rPr>
        <w:t>e</w:t>
      </w:r>
      <w:r w:rsidR="006A76FC" w:rsidRPr="00C5695C">
        <w:rPr>
          <w:rFonts w:ascii="Times New Roman" w:hAnsi="Times New Roman" w:cs="Times New Roman"/>
        </w:rPr>
        <w:t xml:space="preserve"> instrument</w:t>
      </w:r>
      <w:r w:rsidR="006A76FC">
        <w:rPr>
          <w:rFonts w:ascii="Times New Roman" w:hAnsi="Times New Roman" w:cs="Times New Roman"/>
        </w:rPr>
        <w:t>.</w:t>
      </w:r>
    </w:p>
    <w:p w14:paraId="0A340EC0" w14:textId="6E1FAE13" w:rsidR="00721784" w:rsidRDefault="008A0297" w:rsidP="00721784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4(cc)</w:t>
      </w:r>
      <w:r w:rsidR="00B73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amends Attachment 6.1 to </w:t>
      </w:r>
      <w:r w:rsidR="00721784">
        <w:rPr>
          <w:rFonts w:ascii="Times New Roman" w:hAnsi="Times New Roman" w:cs="Times New Roman"/>
        </w:rPr>
        <w:t>make minor changes to the information in the Attachment as follows:</w:t>
      </w:r>
    </w:p>
    <w:p w14:paraId="0A2684F7" w14:textId="070362E4" w:rsidR="00721784" w:rsidRDefault="00721784" w:rsidP="003F6981">
      <w:pPr>
        <w:spacing w:before="16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the words “Licence Area ID – 737” are omitted;</w:t>
      </w:r>
      <w:r w:rsidR="007065F5">
        <w:rPr>
          <w:rFonts w:ascii="Times New Roman" w:hAnsi="Times New Roman" w:cs="Times New Roman"/>
        </w:rPr>
        <w:t xml:space="preserve"> and</w:t>
      </w:r>
    </w:p>
    <w:p w14:paraId="02C7A777" w14:textId="50660A02" w:rsidR="00721784" w:rsidRDefault="00721784" w:rsidP="003F6981">
      <w:pPr>
        <w:spacing w:before="16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73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word “numbers” is substituted with the word “number”</w:t>
      </w:r>
      <w:r w:rsidR="00D86E81">
        <w:rPr>
          <w:rFonts w:ascii="Times New Roman" w:hAnsi="Times New Roman" w:cs="Times New Roman"/>
        </w:rPr>
        <w:t>.</w:t>
      </w:r>
    </w:p>
    <w:p w14:paraId="69B41472" w14:textId="4B88233A" w:rsidR="00F71723" w:rsidRPr="00FC1EC6" w:rsidRDefault="008A0297" w:rsidP="009B16B9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Paragraph 4(dd) amends Attachment 6.2 to</w:t>
      </w:r>
      <w:r w:rsidR="00D86E81">
        <w:rPr>
          <w:rFonts w:ascii="Times New Roman" w:hAnsi="Times New Roman" w:cs="Times New Roman"/>
        </w:rPr>
        <w:t xml:space="preserve"> </w:t>
      </w:r>
      <w:r w:rsidRPr="009B16B9">
        <w:rPr>
          <w:rFonts w:ascii="Times New Roman" w:hAnsi="Times New Roman" w:cs="Times New Roman"/>
        </w:rPr>
        <w:t>omit the Australian Map Grid reference and substitute GDA94 nominal coordinates</w:t>
      </w:r>
      <w:r w:rsidR="00627015">
        <w:rPr>
          <w:rFonts w:ascii="Times New Roman" w:hAnsi="Times New Roman" w:cs="Times New Roman"/>
        </w:rPr>
        <w:t>.</w:t>
      </w:r>
    </w:p>
    <w:p w14:paraId="22136B59" w14:textId="40BC3E77" w:rsidR="00F02C66" w:rsidRDefault="00F02C66" w:rsidP="00F02C66">
      <w:pPr>
        <w:spacing w:before="160"/>
        <w:rPr>
          <w:rFonts w:ascii="Times New Roman" w:hAnsi="Times New Roman" w:cs="Times New Roman"/>
        </w:rPr>
      </w:pPr>
      <w:r w:rsidRPr="009B16B9">
        <w:rPr>
          <w:rFonts w:ascii="Times New Roman" w:hAnsi="Times New Roman" w:cs="Times New Roman"/>
          <w:bCs/>
        </w:rPr>
        <w:t>Schedule 1</w:t>
      </w:r>
      <w:r>
        <w:rPr>
          <w:rFonts w:ascii="Times New Roman" w:hAnsi="Times New Roman" w:cs="Times New Roman"/>
        </w:rPr>
        <w:t xml:space="preserve"> to the instrument contains </w:t>
      </w:r>
      <w:r w:rsidR="00260778">
        <w:rPr>
          <w:rFonts w:ascii="Times New Roman" w:hAnsi="Times New Roman" w:cs="Times New Roman"/>
        </w:rPr>
        <w:t xml:space="preserve">substitute Output Radiation Pattern tables as referred to in </w:t>
      </w:r>
      <w:r w:rsidR="00492574">
        <w:rPr>
          <w:rFonts w:ascii="Times New Roman" w:hAnsi="Times New Roman" w:cs="Times New Roman"/>
        </w:rPr>
        <w:t>p</w:t>
      </w:r>
      <w:r w:rsidR="00260778">
        <w:rPr>
          <w:rFonts w:ascii="Times New Roman" w:hAnsi="Times New Roman" w:cs="Times New Roman"/>
        </w:rPr>
        <w:t xml:space="preserve">aragraphs </w:t>
      </w:r>
      <w:r w:rsidR="00960BBF">
        <w:rPr>
          <w:rFonts w:ascii="Times New Roman" w:hAnsi="Times New Roman" w:cs="Times New Roman"/>
        </w:rPr>
        <w:t xml:space="preserve">4(e)(iii), </w:t>
      </w:r>
      <w:r w:rsidR="00260778">
        <w:rPr>
          <w:rFonts w:ascii="Times New Roman" w:hAnsi="Times New Roman" w:cs="Times New Roman"/>
        </w:rPr>
        <w:t>4(e)</w:t>
      </w:r>
      <w:r w:rsidR="000A5155">
        <w:rPr>
          <w:rFonts w:ascii="Times New Roman" w:hAnsi="Times New Roman" w:cs="Times New Roman"/>
        </w:rPr>
        <w:t>(v)</w:t>
      </w:r>
      <w:r w:rsidR="00260778">
        <w:rPr>
          <w:rFonts w:ascii="Times New Roman" w:hAnsi="Times New Roman" w:cs="Times New Roman"/>
        </w:rPr>
        <w:t>, 4(f)</w:t>
      </w:r>
      <w:r w:rsidR="000A5155">
        <w:rPr>
          <w:rFonts w:ascii="Times New Roman" w:hAnsi="Times New Roman" w:cs="Times New Roman"/>
        </w:rPr>
        <w:t>(i</w:t>
      </w:r>
      <w:r w:rsidR="00A0795F">
        <w:rPr>
          <w:rFonts w:ascii="Times New Roman" w:hAnsi="Times New Roman" w:cs="Times New Roman"/>
        </w:rPr>
        <w:t>v</w:t>
      </w:r>
      <w:r w:rsidR="000A5155">
        <w:rPr>
          <w:rFonts w:ascii="Times New Roman" w:hAnsi="Times New Roman" w:cs="Times New Roman"/>
        </w:rPr>
        <w:t>)</w:t>
      </w:r>
      <w:r w:rsidR="00260778">
        <w:rPr>
          <w:rFonts w:ascii="Times New Roman" w:hAnsi="Times New Roman" w:cs="Times New Roman"/>
        </w:rPr>
        <w:t>, 4(g)</w:t>
      </w:r>
      <w:r w:rsidR="000A5155">
        <w:rPr>
          <w:rFonts w:ascii="Times New Roman" w:hAnsi="Times New Roman" w:cs="Times New Roman"/>
        </w:rPr>
        <w:t>(i</w:t>
      </w:r>
      <w:r w:rsidR="00A0795F">
        <w:rPr>
          <w:rFonts w:ascii="Times New Roman" w:hAnsi="Times New Roman" w:cs="Times New Roman"/>
        </w:rPr>
        <w:t>v</w:t>
      </w:r>
      <w:r w:rsidR="000A5155">
        <w:rPr>
          <w:rFonts w:ascii="Times New Roman" w:hAnsi="Times New Roman" w:cs="Times New Roman"/>
        </w:rPr>
        <w:t>), 4(g)(v</w:t>
      </w:r>
      <w:r w:rsidR="007C21AB">
        <w:rPr>
          <w:rFonts w:ascii="Times New Roman" w:hAnsi="Times New Roman" w:cs="Times New Roman"/>
        </w:rPr>
        <w:t>i</w:t>
      </w:r>
      <w:r w:rsidR="000A5155">
        <w:rPr>
          <w:rFonts w:ascii="Times New Roman" w:hAnsi="Times New Roman" w:cs="Times New Roman"/>
        </w:rPr>
        <w:t>)</w:t>
      </w:r>
      <w:r w:rsidR="00260778">
        <w:rPr>
          <w:rFonts w:ascii="Times New Roman" w:hAnsi="Times New Roman" w:cs="Times New Roman"/>
        </w:rPr>
        <w:t>, 4(h)</w:t>
      </w:r>
      <w:r w:rsidR="000A5155">
        <w:rPr>
          <w:rFonts w:ascii="Times New Roman" w:hAnsi="Times New Roman" w:cs="Times New Roman"/>
        </w:rPr>
        <w:t>(ii</w:t>
      </w:r>
      <w:r w:rsidR="007C21AB">
        <w:rPr>
          <w:rFonts w:ascii="Times New Roman" w:hAnsi="Times New Roman" w:cs="Times New Roman"/>
        </w:rPr>
        <w:t>i</w:t>
      </w:r>
      <w:r w:rsidR="000A5155">
        <w:rPr>
          <w:rFonts w:ascii="Times New Roman" w:hAnsi="Times New Roman" w:cs="Times New Roman"/>
        </w:rPr>
        <w:t>)</w:t>
      </w:r>
      <w:r w:rsidR="00260778">
        <w:rPr>
          <w:rFonts w:ascii="Times New Roman" w:hAnsi="Times New Roman" w:cs="Times New Roman"/>
        </w:rPr>
        <w:t>, 4(o)</w:t>
      </w:r>
      <w:r w:rsidR="000A5155">
        <w:rPr>
          <w:rFonts w:ascii="Times New Roman" w:hAnsi="Times New Roman" w:cs="Times New Roman"/>
        </w:rPr>
        <w:t>(iv)</w:t>
      </w:r>
      <w:r w:rsidR="00260778">
        <w:rPr>
          <w:rFonts w:ascii="Times New Roman" w:hAnsi="Times New Roman" w:cs="Times New Roman"/>
        </w:rPr>
        <w:t>, 4(p)</w:t>
      </w:r>
      <w:r w:rsidR="000A5155">
        <w:rPr>
          <w:rFonts w:ascii="Times New Roman" w:hAnsi="Times New Roman" w:cs="Times New Roman"/>
        </w:rPr>
        <w:t>(iv)</w:t>
      </w:r>
      <w:r w:rsidR="00570DA9">
        <w:rPr>
          <w:rFonts w:ascii="Times New Roman" w:hAnsi="Times New Roman" w:cs="Times New Roman"/>
        </w:rPr>
        <w:t xml:space="preserve">, </w:t>
      </w:r>
      <w:r w:rsidR="00260778">
        <w:rPr>
          <w:rFonts w:ascii="Times New Roman" w:hAnsi="Times New Roman" w:cs="Times New Roman"/>
        </w:rPr>
        <w:t>4(z)</w:t>
      </w:r>
      <w:r w:rsidR="000A5155">
        <w:rPr>
          <w:rFonts w:ascii="Times New Roman" w:hAnsi="Times New Roman" w:cs="Times New Roman"/>
        </w:rPr>
        <w:t>(vi)</w:t>
      </w:r>
      <w:r w:rsidR="00570DA9">
        <w:rPr>
          <w:rFonts w:ascii="Times New Roman" w:hAnsi="Times New Roman" w:cs="Times New Roman"/>
        </w:rPr>
        <w:t xml:space="preserve"> and 4(bb)(v)</w:t>
      </w:r>
      <w:r w:rsidR="007C21AB">
        <w:rPr>
          <w:rFonts w:ascii="Times New Roman" w:hAnsi="Times New Roman" w:cs="Times New Roman"/>
        </w:rPr>
        <w:t>.</w:t>
      </w:r>
    </w:p>
    <w:p w14:paraId="0AFF33CA" w14:textId="7F0A1003" w:rsidR="007E1342" w:rsidRPr="009D63D4" w:rsidRDefault="00F02C66" w:rsidP="001415BC">
      <w:pPr>
        <w:spacing w:before="160"/>
        <w:rPr>
          <w:rFonts w:ascii="Times New Roman" w:hAnsi="Times New Roman" w:cs="Times New Roman"/>
        </w:rPr>
      </w:pPr>
      <w:r w:rsidRPr="009B16B9">
        <w:rPr>
          <w:rFonts w:ascii="Times New Roman" w:hAnsi="Times New Roman" w:cs="Times New Roman"/>
          <w:bCs/>
        </w:rPr>
        <w:t>Schedule 2</w:t>
      </w:r>
      <w:r>
        <w:rPr>
          <w:rFonts w:ascii="Times New Roman" w:hAnsi="Times New Roman" w:cs="Times New Roman"/>
        </w:rPr>
        <w:t xml:space="preserve"> to the instrument contains new Attachment </w:t>
      </w:r>
      <w:r w:rsidR="002607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.1 </w:t>
      </w:r>
      <w:r w:rsidR="00260778">
        <w:rPr>
          <w:rFonts w:ascii="Times New Roman" w:hAnsi="Times New Roman" w:cs="Times New Roman"/>
        </w:rPr>
        <w:t xml:space="preserve">as referred to in </w:t>
      </w:r>
      <w:r w:rsidR="0028287C">
        <w:rPr>
          <w:rFonts w:ascii="Times New Roman" w:hAnsi="Times New Roman" w:cs="Times New Roman"/>
        </w:rPr>
        <w:t>p</w:t>
      </w:r>
      <w:r w:rsidR="00260778">
        <w:rPr>
          <w:rFonts w:ascii="Times New Roman" w:hAnsi="Times New Roman" w:cs="Times New Roman"/>
        </w:rPr>
        <w:t>aragraph 4(aa)</w:t>
      </w:r>
      <w:r>
        <w:rPr>
          <w:rFonts w:ascii="Times New Roman" w:hAnsi="Times New Roman" w:cs="Times New Roman"/>
        </w:rPr>
        <w:t xml:space="preserve">. </w:t>
      </w:r>
      <w:r w:rsidR="007E1342" w:rsidRPr="009D63D4">
        <w:rPr>
          <w:rFonts w:ascii="Times New Roman" w:hAnsi="Times New Roman" w:cs="Times New Roman"/>
        </w:rPr>
        <w:t xml:space="preserve">The new Attachment </w:t>
      </w:r>
      <w:r w:rsidR="00260778">
        <w:rPr>
          <w:rFonts w:ascii="Times New Roman" w:hAnsi="Times New Roman" w:cs="Times New Roman"/>
        </w:rPr>
        <w:t>5</w:t>
      </w:r>
      <w:r w:rsidR="007E1342" w:rsidRPr="009D63D4">
        <w:rPr>
          <w:rFonts w:ascii="Times New Roman" w:hAnsi="Times New Roman" w:cs="Times New Roman"/>
        </w:rPr>
        <w:t xml:space="preserve">.1 </w:t>
      </w:r>
      <w:r w:rsidR="00BF2397" w:rsidRPr="009D63D4">
        <w:rPr>
          <w:rFonts w:ascii="Times New Roman" w:hAnsi="Times New Roman" w:cs="Times New Roman"/>
        </w:rPr>
        <w:t xml:space="preserve">contains the definition of the </w:t>
      </w:r>
      <w:r w:rsidR="00677E4E">
        <w:rPr>
          <w:rFonts w:ascii="Times New Roman" w:hAnsi="Times New Roman" w:cs="Times New Roman"/>
        </w:rPr>
        <w:t>expanded Caboolture</w:t>
      </w:r>
      <w:r w:rsidR="00260778" w:rsidRPr="009D63D4">
        <w:rPr>
          <w:rFonts w:ascii="Times New Roman" w:hAnsi="Times New Roman" w:cs="Times New Roman"/>
        </w:rPr>
        <w:t xml:space="preserve"> </w:t>
      </w:r>
      <w:r w:rsidR="00BF2397" w:rsidRPr="009D63D4">
        <w:rPr>
          <w:rFonts w:ascii="Times New Roman" w:hAnsi="Times New Roman" w:cs="Times New Roman"/>
        </w:rPr>
        <w:t>RA1 licence area in terms used by the Australian Bureau of Statistics.</w:t>
      </w:r>
    </w:p>
    <w:p w14:paraId="352D5435" w14:textId="02228FA2" w:rsidR="007E1342" w:rsidRPr="00374882" w:rsidRDefault="007E1342" w:rsidP="00E135C5">
      <w:pPr>
        <w:spacing w:before="160"/>
        <w:ind w:left="720"/>
        <w:rPr>
          <w:rFonts w:ascii="Times New Roman" w:hAnsi="Times New Roman" w:cs="Times New Roman"/>
        </w:rPr>
      </w:pPr>
    </w:p>
    <w:sectPr w:rsidR="007E1342" w:rsidRPr="0037488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7C356" w14:textId="77777777" w:rsidR="0025469A" w:rsidRDefault="0025469A" w:rsidP="00876D8D">
      <w:pPr>
        <w:spacing w:after="0" w:line="240" w:lineRule="auto"/>
      </w:pPr>
      <w:r>
        <w:separator/>
      </w:r>
    </w:p>
  </w:endnote>
  <w:endnote w:type="continuationSeparator" w:id="0">
    <w:p w14:paraId="0483ABAC" w14:textId="77777777" w:rsidR="0025469A" w:rsidRDefault="0025469A" w:rsidP="00876D8D">
      <w:pPr>
        <w:spacing w:after="0" w:line="240" w:lineRule="auto"/>
      </w:pPr>
      <w:r>
        <w:continuationSeparator/>
      </w:r>
    </w:p>
  </w:endnote>
  <w:endnote w:type="continuationNotice" w:id="1">
    <w:p w14:paraId="04B35C2E" w14:textId="77777777" w:rsidR="0025469A" w:rsidRDefault="00254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9620644"/>
      <w:docPartObj>
        <w:docPartGallery w:val="Page Numbers (Bottom of Page)"/>
        <w:docPartUnique/>
      </w:docPartObj>
    </w:sdtPr>
    <w:sdtEndPr>
      <w:rPr>
        <w:iCs/>
        <w:noProof/>
      </w:rPr>
    </w:sdtEndPr>
    <w:sdtContent>
      <w:p w14:paraId="1246CFBB" w14:textId="6EDFC162" w:rsidR="00EE7D15" w:rsidRDefault="00EE7D15" w:rsidP="00876D8D">
        <w:pPr>
          <w:pStyle w:val="Footer"/>
          <w:pBdr>
            <w:bottom w:val="single" w:sz="6" w:space="1" w:color="auto"/>
          </w:pBdr>
          <w:jc w:val="center"/>
        </w:pPr>
      </w:p>
      <w:p w14:paraId="2277465A" w14:textId="06A3964C" w:rsidR="00EE7D15" w:rsidRPr="009D63D4" w:rsidRDefault="00EE7D15" w:rsidP="00876D8D">
        <w:pPr>
          <w:pStyle w:val="Footer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9D63D4">
          <w:rPr>
            <w:rFonts w:ascii="Times New Roman" w:hAnsi="Times New Roman" w:cs="Times New Roman"/>
            <w:i/>
            <w:iCs/>
            <w:sz w:val="20"/>
            <w:szCs w:val="20"/>
          </w:rPr>
          <w:t xml:space="preserve">Explanatory Statement to the Variation to Licence Area Plan – </w:t>
        </w:r>
        <w:r w:rsidR="00DD4D08">
          <w:rPr>
            <w:rFonts w:ascii="Times New Roman" w:hAnsi="Times New Roman" w:cs="Times New Roman"/>
            <w:i/>
            <w:iCs/>
            <w:sz w:val="20"/>
            <w:szCs w:val="20"/>
          </w:rPr>
          <w:t>Brisbane</w:t>
        </w:r>
        <w:r w:rsidR="00DD4D08" w:rsidRPr="009D63D4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</w:t>
        </w:r>
        <w:r w:rsidRPr="009D63D4">
          <w:rPr>
            <w:rFonts w:ascii="Times New Roman" w:hAnsi="Times New Roman" w:cs="Times New Roman"/>
            <w:i/>
            <w:iCs/>
            <w:sz w:val="20"/>
            <w:szCs w:val="20"/>
          </w:rPr>
          <w:t>Radio –  202</w:t>
        </w:r>
        <w:r w:rsidR="00E05698">
          <w:rPr>
            <w:rFonts w:ascii="Times New Roman" w:hAnsi="Times New Roman" w:cs="Times New Roman"/>
            <w:i/>
            <w:iCs/>
            <w:sz w:val="20"/>
            <w:szCs w:val="20"/>
          </w:rPr>
          <w:t>1</w:t>
        </w:r>
        <w:r w:rsidRPr="009D63D4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(No. 1)</w:t>
        </w:r>
      </w:p>
      <w:p w14:paraId="54D2A06B" w14:textId="77777777" w:rsidR="00EE7D15" w:rsidRPr="00D36C23" w:rsidRDefault="00EE7D15" w:rsidP="00D36C23">
        <w:pPr>
          <w:pStyle w:val="Footer"/>
          <w:jc w:val="right"/>
          <w:rPr>
            <w:iCs/>
          </w:rPr>
        </w:pPr>
        <w:r w:rsidRPr="00D36C23">
          <w:rPr>
            <w:iCs/>
          </w:rPr>
          <w:fldChar w:fldCharType="begin"/>
        </w:r>
        <w:r w:rsidRPr="00D36C23">
          <w:rPr>
            <w:iCs/>
          </w:rPr>
          <w:instrText xml:space="preserve"> PAGE   \* MERGEFORMAT </w:instrText>
        </w:r>
        <w:r w:rsidRPr="00D36C23">
          <w:rPr>
            <w:iCs/>
          </w:rPr>
          <w:fldChar w:fldCharType="separate"/>
        </w:r>
        <w:r w:rsidRPr="00350386">
          <w:rPr>
            <w:iCs/>
          </w:rPr>
          <w:t>2</w:t>
        </w:r>
        <w:r w:rsidRPr="00D36C23">
          <w:rPr>
            <w:iCs/>
            <w:noProof/>
          </w:rPr>
          <w:fldChar w:fldCharType="end"/>
        </w:r>
      </w:p>
    </w:sdtContent>
  </w:sdt>
  <w:p w14:paraId="46811111" w14:textId="77777777" w:rsidR="00EE7D15" w:rsidRDefault="00EE7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A89BD" w14:textId="77777777" w:rsidR="0025469A" w:rsidRDefault="0025469A" w:rsidP="00876D8D">
      <w:pPr>
        <w:spacing w:after="0" w:line="240" w:lineRule="auto"/>
      </w:pPr>
      <w:r>
        <w:separator/>
      </w:r>
    </w:p>
  </w:footnote>
  <w:footnote w:type="continuationSeparator" w:id="0">
    <w:p w14:paraId="13FA2CBB" w14:textId="77777777" w:rsidR="0025469A" w:rsidRDefault="0025469A" w:rsidP="00876D8D">
      <w:pPr>
        <w:spacing w:after="0" w:line="240" w:lineRule="auto"/>
      </w:pPr>
      <w:r>
        <w:continuationSeparator/>
      </w:r>
    </w:p>
  </w:footnote>
  <w:footnote w:type="continuationNotice" w:id="1">
    <w:p w14:paraId="3B6B81A0" w14:textId="77777777" w:rsidR="0025469A" w:rsidRDefault="002546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13D2"/>
    <w:multiLevelType w:val="hybridMultilevel"/>
    <w:tmpl w:val="CC44E080"/>
    <w:lvl w:ilvl="0" w:tplc="40766562">
      <w:start w:val="1"/>
      <w:numFmt w:val="lowerLetter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53B0E5D4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993978"/>
    <w:multiLevelType w:val="hybridMultilevel"/>
    <w:tmpl w:val="FE803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E2C0C"/>
    <w:multiLevelType w:val="hybridMultilevel"/>
    <w:tmpl w:val="72E41BCE"/>
    <w:lvl w:ilvl="0" w:tplc="BC662B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F16B1"/>
    <w:multiLevelType w:val="hybridMultilevel"/>
    <w:tmpl w:val="7054A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70"/>
    <w:rsid w:val="00003322"/>
    <w:rsid w:val="00004A8A"/>
    <w:rsid w:val="000069F8"/>
    <w:rsid w:val="000071F8"/>
    <w:rsid w:val="00010EB4"/>
    <w:rsid w:val="00012A74"/>
    <w:rsid w:val="00015198"/>
    <w:rsid w:val="0002048C"/>
    <w:rsid w:val="00026A4D"/>
    <w:rsid w:val="0003104A"/>
    <w:rsid w:val="00031CAC"/>
    <w:rsid w:val="00035ED3"/>
    <w:rsid w:val="0003698F"/>
    <w:rsid w:val="00037385"/>
    <w:rsid w:val="00037389"/>
    <w:rsid w:val="00037FC4"/>
    <w:rsid w:val="000401FD"/>
    <w:rsid w:val="00040335"/>
    <w:rsid w:val="00041796"/>
    <w:rsid w:val="00042135"/>
    <w:rsid w:val="000536B8"/>
    <w:rsid w:val="000553F3"/>
    <w:rsid w:val="0006215C"/>
    <w:rsid w:val="00062504"/>
    <w:rsid w:val="00063AF5"/>
    <w:rsid w:val="000643A4"/>
    <w:rsid w:val="000661DE"/>
    <w:rsid w:val="0006774A"/>
    <w:rsid w:val="00070872"/>
    <w:rsid w:val="00070AEA"/>
    <w:rsid w:val="00073BB7"/>
    <w:rsid w:val="00074BC5"/>
    <w:rsid w:val="000755ED"/>
    <w:rsid w:val="00076299"/>
    <w:rsid w:val="000767B0"/>
    <w:rsid w:val="00076803"/>
    <w:rsid w:val="00076A45"/>
    <w:rsid w:val="00077EC5"/>
    <w:rsid w:val="00080179"/>
    <w:rsid w:val="00083D80"/>
    <w:rsid w:val="00084BCC"/>
    <w:rsid w:val="00087219"/>
    <w:rsid w:val="0008788F"/>
    <w:rsid w:val="00091526"/>
    <w:rsid w:val="000921B4"/>
    <w:rsid w:val="00092D00"/>
    <w:rsid w:val="0009319E"/>
    <w:rsid w:val="000942D9"/>
    <w:rsid w:val="000963C3"/>
    <w:rsid w:val="000A13CC"/>
    <w:rsid w:val="000A1D4B"/>
    <w:rsid w:val="000A5155"/>
    <w:rsid w:val="000B03B5"/>
    <w:rsid w:val="000B0E28"/>
    <w:rsid w:val="000B3100"/>
    <w:rsid w:val="000B439B"/>
    <w:rsid w:val="000B481E"/>
    <w:rsid w:val="000B5F0D"/>
    <w:rsid w:val="000B6566"/>
    <w:rsid w:val="000C2393"/>
    <w:rsid w:val="000C4A79"/>
    <w:rsid w:val="000D280C"/>
    <w:rsid w:val="000D3A0C"/>
    <w:rsid w:val="000D57FD"/>
    <w:rsid w:val="000D7BCD"/>
    <w:rsid w:val="000E0EA9"/>
    <w:rsid w:val="000E40BA"/>
    <w:rsid w:val="000E4694"/>
    <w:rsid w:val="000E7B0A"/>
    <w:rsid w:val="000F3BF7"/>
    <w:rsid w:val="000F3E50"/>
    <w:rsid w:val="00102B8F"/>
    <w:rsid w:val="0010665F"/>
    <w:rsid w:val="001071D9"/>
    <w:rsid w:val="00107275"/>
    <w:rsid w:val="001109BF"/>
    <w:rsid w:val="001116F2"/>
    <w:rsid w:val="00111790"/>
    <w:rsid w:val="001169AA"/>
    <w:rsid w:val="00120974"/>
    <w:rsid w:val="00122972"/>
    <w:rsid w:val="00124EFC"/>
    <w:rsid w:val="001330AA"/>
    <w:rsid w:val="00136E87"/>
    <w:rsid w:val="001415BC"/>
    <w:rsid w:val="001434CD"/>
    <w:rsid w:val="00143B93"/>
    <w:rsid w:val="0014571C"/>
    <w:rsid w:val="00147A2F"/>
    <w:rsid w:val="00147FB5"/>
    <w:rsid w:val="00150F40"/>
    <w:rsid w:val="0015126B"/>
    <w:rsid w:val="001557FA"/>
    <w:rsid w:val="001603A8"/>
    <w:rsid w:val="00160B52"/>
    <w:rsid w:val="00165AA7"/>
    <w:rsid w:val="001665B6"/>
    <w:rsid w:val="00171ADE"/>
    <w:rsid w:val="00171C14"/>
    <w:rsid w:val="00172A19"/>
    <w:rsid w:val="0017756F"/>
    <w:rsid w:val="00183C77"/>
    <w:rsid w:val="001848DA"/>
    <w:rsid w:val="001902D4"/>
    <w:rsid w:val="00195F4A"/>
    <w:rsid w:val="00196FD2"/>
    <w:rsid w:val="001A35BB"/>
    <w:rsid w:val="001A4EA8"/>
    <w:rsid w:val="001A551A"/>
    <w:rsid w:val="001A5CFE"/>
    <w:rsid w:val="001B48E7"/>
    <w:rsid w:val="001B5651"/>
    <w:rsid w:val="001B5C42"/>
    <w:rsid w:val="001B7033"/>
    <w:rsid w:val="001C07B0"/>
    <w:rsid w:val="001C2A6E"/>
    <w:rsid w:val="001C5461"/>
    <w:rsid w:val="001C6040"/>
    <w:rsid w:val="001C6A16"/>
    <w:rsid w:val="001C756A"/>
    <w:rsid w:val="001D048B"/>
    <w:rsid w:val="001D21ED"/>
    <w:rsid w:val="001D6977"/>
    <w:rsid w:val="001D7BFA"/>
    <w:rsid w:val="001E179B"/>
    <w:rsid w:val="001E2D65"/>
    <w:rsid w:val="001E60A8"/>
    <w:rsid w:val="001E730E"/>
    <w:rsid w:val="001F556E"/>
    <w:rsid w:val="0020234C"/>
    <w:rsid w:val="002038B1"/>
    <w:rsid w:val="00204760"/>
    <w:rsid w:val="0020755D"/>
    <w:rsid w:val="00207882"/>
    <w:rsid w:val="00210189"/>
    <w:rsid w:val="002109E5"/>
    <w:rsid w:val="00215A14"/>
    <w:rsid w:val="00216457"/>
    <w:rsid w:val="0022073E"/>
    <w:rsid w:val="002237B5"/>
    <w:rsid w:val="002309D0"/>
    <w:rsid w:val="0023280A"/>
    <w:rsid w:val="00235F13"/>
    <w:rsid w:val="00237182"/>
    <w:rsid w:val="002422D2"/>
    <w:rsid w:val="00242832"/>
    <w:rsid w:val="00245769"/>
    <w:rsid w:val="00245989"/>
    <w:rsid w:val="00245EDB"/>
    <w:rsid w:val="00251648"/>
    <w:rsid w:val="002519A2"/>
    <w:rsid w:val="00252584"/>
    <w:rsid w:val="00252BC9"/>
    <w:rsid w:val="0025469A"/>
    <w:rsid w:val="00256814"/>
    <w:rsid w:val="002568DF"/>
    <w:rsid w:val="00257C75"/>
    <w:rsid w:val="002604C1"/>
    <w:rsid w:val="00260778"/>
    <w:rsid w:val="002613FA"/>
    <w:rsid w:val="00265D2D"/>
    <w:rsid w:val="00266005"/>
    <w:rsid w:val="00267A59"/>
    <w:rsid w:val="0027005C"/>
    <w:rsid w:val="002753BE"/>
    <w:rsid w:val="00275CBF"/>
    <w:rsid w:val="00276276"/>
    <w:rsid w:val="00277598"/>
    <w:rsid w:val="002807EB"/>
    <w:rsid w:val="00280812"/>
    <w:rsid w:val="00282621"/>
    <w:rsid w:val="0028287C"/>
    <w:rsid w:val="00286AFF"/>
    <w:rsid w:val="00290D26"/>
    <w:rsid w:val="00291518"/>
    <w:rsid w:val="002935B1"/>
    <w:rsid w:val="00293E36"/>
    <w:rsid w:val="00294B85"/>
    <w:rsid w:val="00294B98"/>
    <w:rsid w:val="002979F3"/>
    <w:rsid w:val="00297A34"/>
    <w:rsid w:val="002A6276"/>
    <w:rsid w:val="002B3C86"/>
    <w:rsid w:val="002B7CC2"/>
    <w:rsid w:val="002C13C3"/>
    <w:rsid w:val="002C1DE4"/>
    <w:rsid w:val="002C4B83"/>
    <w:rsid w:val="002C4BF5"/>
    <w:rsid w:val="002D40F3"/>
    <w:rsid w:val="002E2AA2"/>
    <w:rsid w:val="002E3187"/>
    <w:rsid w:val="002E52B6"/>
    <w:rsid w:val="002F0555"/>
    <w:rsid w:val="002F3E2D"/>
    <w:rsid w:val="002F573D"/>
    <w:rsid w:val="002F72DD"/>
    <w:rsid w:val="00300100"/>
    <w:rsid w:val="00300594"/>
    <w:rsid w:val="00300986"/>
    <w:rsid w:val="00302B97"/>
    <w:rsid w:val="003041E9"/>
    <w:rsid w:val="003058A2"/>
    <w:rsid w:val="00313ACE"/>
    <w:rsid w:val="0031441A"/>
    <w:rsid w:val="003151D6"/>
    <w:rsid w:val="00315DEF"/>
    <w:rsid w:val="00317E5D"/>
    <w:rsid w:val="00321D77"/>
    <w:rsid w:val="003248F5"/>
    <w:rsid w:val="003256D5"/>
    <w:rsid w:val="00325D9B"/>
    <w:rsid w:val="0033176D"/>
    <w:rsid w:val="0033183C"/>
    <w:rsid w:val="0033566D"/>
    <w:rsid w:val="00340592"/>
    <w:rsid w:val="0034182A"/>
    <w:rsid w:val="00342786"/>
    <w:rsid w:val="00350386"/>
    <w:rsid w:val="003528F9"/>
    <w:rsid w:val="00366F97"/>
    <w:rsid w:val="0036781C"/>
    <w:rsid w:val="00373105"/>
    <w:rsid w:val="003745B5"/>
    <w:rsid w:val="00374882"/>
    <w:rsid w:val="0037585E"/>
    <w:rsid w:val="00376E60"/>
    <w:rsid w:val="00376FEE"/>
    <w:rsid w:val="003771AC"/>
    <w:rsid w:val="00381A11"/>
    <w:rsid w:val="003832CB"/>
    <w:rsid w:val="00383A44"/>
    <w:rsid w:val="00386B0D"/>
    <w:rsid w:val="003A0FDE"/>
    <w:rsid w:val="003A1896"/>
    <w:rsid w:val="003A18B0"/>
    <w:rsid w:val="003A1D16"/>
    <w:rsid w:val="003A21B8"/>
    <w:rsid w:val="003A33DC"/>
    <w:rsid w:val="003A33FD"/>
    <w:rsid w:val="003A6102"/>
    <w:rsid w:val="003B2D78"/>
    <w:rsid w:val="003B3E42"/>
    <w:rsid w:val="003B6821"/>
    <w:rsid w:val="003B6D41"/>
    <w:rsid w:val="003C0021"/>
    <w:rsid w:val="003C090C"/>
    <w:rsid w:val="003C274D"/>
    <w:rsid w:val="003C2981"/>
    <w:rsid w:val="003C3B42"/>
    <w:rsid w:val="003C7608"/>
    <w:rsid w:val="003D2FC4"/>
    <w:rsid w:val="003D5578"/>
    <w:rsid w:val="003D605B"/>
    <w:rsid w:val="003D6DFE"/>
    <w:rsid w:val="003E1EA5"/>
    <w:rsid w:val="003E202B"/>
    <w:rsid w:val="003F438D"/>
    <w:rsid w:val="003F5573"/>
    <w:rsid w:val="003F6981"/>
    <w:rsid w:val="0040024D"/>
    <w:rsid w:val="00406E50"/>
    <w:rsid w:val="00412AF0"/>
    <w:rsid w:val="00413CE0"/>
    <w:rsid w:val="004146F5"/>
    <w:rsid w:val="004169E7"/>
    <w:rsid w:val="00416A37"/>
    <w:rsid w:val="0042052F"/>
    <w:rsid w:val="00426610"/>
    <w:rsid w:val="00426A92"/>
    <w:rsid w:val="00426B98"/>
    <w:rsid w:val="00427C7A"/>
    <w:rsid w:val="00435E9B"/>
    <w:rsid w:val="004401ED"/>
    <w:rsid w:val="00440FF6"/>
    <w:rsid w:val="004411EA"/>
    <w:rsid w:val="00445513"/>
    <w:rsid w:val="00446EC0"/>
    <w:rsid w:val="00451735"/>
    <w:rsid w:val="004525B6"/>
    <w:rsid w:val="00453764"/>
    <w:rsid w:val="004605B1"/>
    <w:rsid w:val="004628EF"/>
    <w:rsid w:val="00466D13"/>
    <w:rsid w:val="0046779C"/>
    <w:rsid w:val="00467D34"/>
    <w:rsid w:val="00471705"/>
    <w:rsid w:val="004725C4"/>
    <w:rsid w:val="00472781"/>
    <w:rsid w:val="004752C5"/>
    <w:rsid w:val="00476CB9"/>
    <w:rsid w:val="00476E68"/>
    <w:rsid w:val="00480DD6"/>
    <w:rsid w:val="0048412C"/>
    <w:rsid w:val="00485178"/>
    <w:rsid w:val="00487D56"/>
    <w:rsid w:val="004913CC"/>
    <w:rsid w:val="00491CB0"/>
    <w:rsid w:val="00492574"/>
    <w:rsid w:val="0049312B"/>
    <w:rsid w:val="00494B78"/>
    <w:rsid w:val="004A2319"/>
    <w:rsid w:val="004A4EE2"/>
    <w:rsid w:val="004A5BD9"/>
    <w:rsid w:val="004A6233"/>
    <w:rsid w:val="004A6ECF"/>
    <w:rsid w:val="004B0E6A"/>
    <w:rsid w:val="004B2803"/>
    <w:rsid w:val="004C0FAF"/>
    <w:rsid w:val="004C27D5"/>
    <w:rsid w:val="004C3A77"/>
    <w:rsid w:val="004C6274"/>
    <w:rsid w:val="004C6E11"/>
    <w:rsid w:val="004C7191"/>
    <w:rsid w:val="004C71B6"/>
    <w:rsid w:val="004C7BF7"/>
    <w:rsid w:val="004D49ED"/>
    <w:rsid w:val="004D4C13"/>
    <w:rsid w:val="004D6EA1"/>
    <w:rsid w:val="004D7901"/>
    <w:rsid w:val="004D7952"/>
    <w:rsid w:val="004D7993"/>
    <w:rsid w:val="004E2C0B"/>
    <w:rsid w:val="004E7E37"/>
    <w:rsid w:val="004F0330"/>
    <w:rsid w:val="004F4CB1"/>
    <w:rsid w:val="004F5C37"/>
    <w:rsid w:val="004F60FC"/>
    <w:rsid w:val="004F7476"/>
    <w:rsid w:val="00502A8C"/>
    <w:rsid w:val="00502ED4"/>
    <w:rsid w:val="00506EC0"/>
    <w:rsid w:val="00507469"/>
    <w:rsid w:val="00507EAD"/>
    <w:rsid w:val="0051242F"/>
    <w:rsid w:val="00513797"/>
    <w:rsid w:val="00515713"/>
    <w:rsid w:val="00515735"/>
    <w:rsid w:val="00516864"/>
    <w:rsid w:val="00517984"/>
    <w:rsid w:val="00521501"/>
    <w:rsid w:val="005260CC"/>
    <w:rsid w:val="00530DA4"/>
    <w:rsid w:val="00530ECE"/>
    <w:rsid w:val="005339B8"/>
    <w:rsid w:val="00533D66"/>
    <w:rsid w:val="00534866"/>
    <w:rsid w:val="00535078"/>
    <w:rsid w:val="00537F56"/>
    <w:rsid w:val="00541BEE"/>
    <w:rsid w:val="00544079"/>
    <w:rsid w:val="00544923"/>
    <w:rsid w:val="00545541"/>
    <w:rsid w:val="0054726A"/>
    <w:rsid w:val="005529B3"/>
    <w:rsid w:val="00552BE8"/>
    <w:rsid w:val="00553FB2"/>
    <w:rsid w:val="005561D0"/>
    <w:rsid w:val="0056333E"/>
    <w:rsid w:val="00564333"/>
    <w:rsid w:val="00570DA9"/>
    <w:rsid w:val="00571177"/>
    <w:rsid w:val="005719B6"/>
    <w:rsid w:val="0057551E"/>
    <w:rsid w:val="005755BD"/>
    <w:rsid w:val="00576867"/>
    <w:rsid w:val="00581473"/>
    <w:rsid w:val="00582BFB"/>
    <w:rsid w:val="00583B85"/>
    <w:rsid w:val="005841A6"/>
    <w:rsid w:val="00584E9D"/>
    <w:rsid w:val="00585256"/>
    <w:rsid w:val="00586038"/>
    <w:rsid w:val="00591448"/>
    <w:rsid w:val="00591C6B"/>
    <w:rsid w:val="005A0773"/>
    <w:rsid w:val="005A29CD"/>
    <w:rsid w:val="005A50DC"/>
    <w:rsid w:val="005A5ECC"/>
    <w:rsid w:val="005B1193"/>
    <w:rsid w:val="005B4849"/>
    <w:rsid w:val="005B7D66"/>
    <w:rsid w:val="005C1CE4"/>
    <w:rsid w:val="005C6E2D"/>
    <w:rsid w:val="005C731C"/>
    <w:rsid w:val="005D437C"/>
    <w:rsid w:val="005D596D"/>
    <w:rsid w:val="005E1C06"/>
    <w:rsid w:val="005E269F"/>
    <w:rsid w:val="005E3491"/>
    <w:rsid w:val="005E4D3C"/>
    <w:rsid w:val="005E6F6C"/>
    <w:rsid w:val="005F094A"/>
    <w:rsid w:val="005F4C14"/>
    <w:rsid w:val="005F5D7B"/>
    <w:rsid w:val="00600700"/>
    <w:rsid w:val="00602B8E"/>
    <w:rsid w:val="00602D89"/>
    <w:rsid w:val="00603F1F"/>
    <w:rsid w:val="00604BB1"/>
    <w:rsid w:val="00611D42"/>
    <w:rsid w:val="0061231C"/>
    <w:rsid w:val="006130DE"/>
    <w:rsid w:val="00613BD2"/>
    <w:rsid w:val="00613D5F"/>
    <w:rsid w:val="00615C5A"/>
    <w:rsid w:val="00621122"/>
    <w:rsid w:val="0062122F"/>
    <w:rsid w:val="00624622"/>
    <w:rsid w:val="0062475B"/>
    <w:rsid w:val="006269D0"/>
    <w:rsid w:val="00627015"/>
    <w:rsid w:val="00631B6C"/>
    <w:rsid w:val="006329D8"/>
    <w:rsid w:val="00634C03"/>
    <w:rsid w:val="00636E22"/>
    <w:rsid w:val="00641AC2"/>
    <w:rsid w:val="00645849"/>
    <w:rsid w:val="006461FF"/>
    <w:rsid w:val="00650D60"/>
    <w:rsid w:val="00650D85"/>
    <w:rsid w:val="00651FF3"/>
    <w:rsid w:val="006550DA"/>
    <w:rsid w:val="00655F92"/>
    <w:rsid w:val="006601B6"/>
    <w:rsid w:val="00661A8D"/>
    <w:rsid w:val="00667AD7"/>
    <w:rsid w:val="006732BF"/>
    <w:rsid w:val="00676A79"/>
    <w:rsid w:val="00677E4E"/>
    <w:rsid w:val="0068374D"/>
    <w:rsid w:val="0068514C"/>
    <w:rsid w:val="00685724"/>
    <w:rsid w:val="0069012E"/>
    <w:rsid w:val="006911E6"/>
    <w:rsid w:val="00692821"/>
    <w:rsid w:val="00692D60"/>
    <w:rsid w:val="00692FE5"/>
    <w:rsid w:val="00693149"/>
    <w:rsid w:val="0069400E"/>
    <w:rsid w:val="00696B54"/>
    <w:rsid w:val="006A07EA"/>
    <w:rsid w:val="006A4106"/>
    <w:rsid w:val="006A496B"/>
    <w:rsid w:val="006A76FC"/>
    <w:rsid w:val="006A779C"/>
    <w:rsid w:val="006B1B0A"/>
    <w:rsid w:val="006B35E3"/>
    <w:rsid w:val="006C081D"/>
    <w:rsid w:val="006C09FD"/>
    <w:rsid w:val="006C2850"/>
    <w:rsid w:val="006C478D"/>
    <w:rsid w:val="006C4C56"/>
    <w:rsid w:val="006C697E"/>
    <w:rsid w:val="006C6BAD"/>
    <w:rsid w:val="006D07F3"/>
    <w:rsid w:val="006D3891"/>
    <w:rsid w:val="006D4DEA"/>
    <w:rsid w:val="006D59E2"/>
    <w:rsid w:val="006D72D4"/>
    <w:rsid w:val="006D7B4F"/>
    <w:rsid w:val="006E345B"/>
    <w:rsid w:val="006F1A74"/>
    <w:rsid w:val="006F1C74"/>
    <w:rsid w:val="006F3C85"/>
    <w:rsid w:val="006F3EDB"/>
    <w:rsid w:val="006F476E"/>
    <w:rsid w:val="006F4CD1"/>
    <w:rsid w:val="006F7DC9"/>
    <w:rsid w:val="0070104D"/>
    <w:rsid w:val="007045A5"/>
    <w:rsid w:val="007054D4"/>
    <w:rsid w:val="007065F5"/>
    <w:rsid w:val="00707F91"/>
    <w:rsid w:val="007107BE"/>
    <w:rsid w:val="0071250E"/>
    <w:rsid w:val="00713741"/>
    <w:rsid w:val="00714359"/>
    <w:rsid w:val="007144A4"/>
    <w:rsid w:val="007150E6"/>
    <w:rsid w:val="0071565C"/>
    <w:rsid w:val="00715738"/>
    <w:rsid w:val="00721784"/>
    <w:rsid w:val="00722D7A"/>
    <w:rsid w:val="00724C08"/>
    <w:rsid w:val="007304A9"/>
    <w:rsid w:val="00730E8D"/>
    <w:rsid w:val="0073460E"/>
    <w:rsid w:val="007376FE"/>
    <w:rsid w:val="0074067C"/>
    <w:rsid w:val="007508C0"/>
    <w:rsid w:val="00756C31"/>
    <w:rsid w:val="0076021A"/>
    <w:rsid w:val="00760990"/>
    <w:rsid w:val="0076440F"/>
    <w:rsid w:val="00764C5B"/>
    <w:rsid w:val="007705FB"/>
    <w:rsid w:val="00771B2B"/>
    <w:rsid w:val="007729A0"/>
    <w:rsid w:val="00772D0B"/>
    <w:rsid w:val="0077557E"/>
    <w:rsid w:val="00776EB7"/>
    <w:rsid w:val="00782FB1"/>
    <w:rsid w:val="007850EA"/>
    <w:rsid w:val="0078538F"/>
    <w:rsid w:val="00785E26"/>
    <w:rsid w:val="00786F7D"/>
    <w:rsid w:val="007876DB"/>
    <w:rsid w:val="00787FF8"/>
    <w:rsid w:val="00791CD8"/>
    <w:rsid w:val="00794293"/>
    <w:rsid w:val="00794B90"/>
    <w:rsid w:val="00795900"/>
    <w:rsid w:val="00795C2E"/>
    <w:rsid w:val="00796E71"/>
    <w:rsid w:val="007978EE"/>
    <w:rsid w:val="007A1602"/>
    <w:rsid w:val="007A2B75"/>
    <w:rsid w:val="007A3393"/>
    <w:rsid w:val="007A361D"/>
    <w:rsid w:val="007A464B"/>
    <w:rsid w:val="007A78E8"/>
    <w:rsid w:val="007A7D41"/>
    <w:rsid w:val="007B4CC1"/>
    <w:rsid w:val="007C21AB"/>
    <w:rsid w:val="007C36DC"/>
    <w:rsid w:val="007C6E11"/>
    <w:rsid w:val="007D1F8C"/>
    <w:rsid w:val="007D3D49"/>
    <w:rsid w:val="007D4156"/>
    <w:rsid w:val="007D5EF2"/>
    <w:rsid w:val="007D62F6"/>
    <w:rsid w:val="007D6B98"/>
    <w:rsid w:val="007E0C53"/>
    <w:rsid w:val="007E1342"/>
    <w:rsid w:val="007E1FCA"/>
    <w:rsid w:val="007E246E"/>
    <w:rsid w:val="007E2BAA"/>
    <w:rsid w:val="007E47BB"/>
    <w:rsid w:val="007E4E7F"/>
    <w:rsid w:val="007E518E"/>
    <w:rsid w:val="007E73A4"/>
    <w:rsid w:val="007F4FE8"/>
    <w:rsid w:val="00801699"/>
    <w:rsid w:val="00802878"/>
    <w:rsid w:val="008032B7"/>
    <w:rsid w:val="00811271"/>
    <w:rsid w:val="00811AF0"/>
    <w:rsid w:val="00812304"/>
    <w:rsid w:val="00813C35"/>
    <w:rsid w:val="00816A1C"/>
    <w:rsid w:val="00816A7D"/>
    <w:rsid w:val="008213E0"/>
    <w:rsid w:val="00825A94"/>
    <w:rsid w:val="008278BC"/>
    <w:rsid w:val="008326B5"/>
    <w:rsid w:val="0083343B"/>
    <w:rsid w:val="00835722"/>
    <w:rsid w:val="008360BE"/>
    <w:rsid w:val="00844528"/>
    <w:rsid w:val="00845A56"/>
    <w:rsid w:val="00845F77"/>
    <w:rsid w:val="00846084"/>
    <w:rsid w:val="008462E3"/>
    <w:rsid w:val="0084682D"/>
    <w:rsid w:val="00847FFA"/>
    <w:rsid w:val="00855857"/>
    <w:rsid w:val="008560DB"/>
    <w:rsid w:val="00856737"/>
    <w:rsid w:val="00860406"/>
    <w:rsid w:val="00862322"/>
    <w:rsid w:val="008639B8"/>
    <w:rsid w:val="00867688"/>
    <w:rsid w:val="008700D4"/>
    <w:rsid w:val="00876D8D"/>
    <w:rsid w:val="00877FF0"/>
    <w:rsid w:val="00883699"/>
    <w:rsid w:val="00887A94"/>
    <w:rsid w:val="00890E68"/>
    <w:rsid w:val="0089184A"/>
    <w:rsid w:val="00893E08"/>
    <w:rsid w:val="008941C1"/>
    <w:rsid w:val="0089693A"/>
    <w:rsid w:val="008A0297"/>
    <w:rsid w:val="008A0DC1"/>
    <w:rsid w:val="008A260C"/>
    <w:rsid w:val="008A5637"/>
    <w:rsid w:val="008A755E"/>
    <w:rsid w:val="008A79A0"/>
    <w:rsid w:val="008B1476"/>
    <w:rsid w:val="008B1888"/>
    <w:rsid w:val="008B477D"/>
    <w:rsid w:val="008B6328"/>
    <w:rsid w:val="008B6962"/>
    <w:rsid w:val="008C17B1"/>
    <w:rsid w:val="008C2C88"/>
    <w:rsid w:val="008C5B6E"/>
    <w:rsid w:val="008D1BED"/>
    <w:rsid w:val="008D3395"/>
    <w:rsid w:val="008D4143"/>
    <w:rsid w:val="008D6AEA"/>
    <w:rsid w:val="008E0AAD"/>
    <w:rsid w:val="008E6169"/>
    <w:rsid w:val="008E6A57"/>
    <w:rsid w:val="008E717E"/>
    <w:rsid w:val="008F012E"/>
    <w:rsid w:val="008F27B7"/>
    <w:rsid w:val="008F5A24"/>
    <w:rsid w:val="008F5FB8"/>
    <w:rsid w:val="008F6071"/>
    <w:rsid w:val="0090691C"/>
    <w:rsid w:val="00906CA9"/>
    <w:rsid w:val="00911842"/>
    <w:rsid w:val="0092077A"/>
    <w:rsid w:val="00920D2D"/>
    <w:rsid w:val="009227E5"/>
    <w:rsid w:val="00923844"/>
    <w:rsid w:val="009265FE"/>
    <w:rsid w:val="009276B5"/>
    <w:rsid w:val="00930549"/>
    <w:rsid w:val="009315F7"/>
    <w:rsid w:val="00935B66"/>
    <w:rsid w:val="009360EB"/>
    <w:rsid w:val="0094109A"/>
    <w:rsid w:val="009449A0"/>
    <w:rsid w:val="009453FE"/>
    <w:rsid w:val="00945AEF"/>
    <w:rsid w:val="00945CE2"/>
    <w:rsid w:val="00947DDA"/>
    <w:rsid w:val="00950C39"/>
    <w:rsid w:val="00952C0A"/>
    <w:rsid w:val="00954165"/>
    <w:rsid w:val="00956E51"/>
    <w:rsid w:val="00960BBF"/>
    <w:rsid w:val="0098117C"/>
    <w:rsid w:val="00982295"/>
    <w:rsid w:val="00985280"/>
    <w:rsid w:val="009869C8"/>
    <w:rsid w:val="009A071F"/>
    <w:rsid w:val="009A1213"/>
    <w:rsid w:val="009A1D2F"/>
    <w:rsid w:val="009A2BB4"/>
    <w:rsid w:val="009A43B8"/>
    <w:rsid w:val="009A6185"/>
    <w:rsid w:val="009A6F08"/>
    <w:rsid w:val="009B16B9"/>
    <w:rsid w:val="009C2D37"/>
    <w:rsid w:val="009C308D"/>
    <w:rsid w:val="009C52E4"/>
    <w:rsid w:val="009D05DC"/>
    <w:rsid w:val="009D38B5"/>
    <w:rsid w:val="009D5B12"/>
    <w:rsid w:val="009D5CFD"/>
    <w:rsid w:val="009D63D4"/>
    <w:rsid w:val="009E0A6E"/>
    <w:rsid w:val="009E0BC7"/>
    <w:rsid w:val="009E0ED0"/>
    <w:rsid w:val="009E1124"/>
    <w:rsid w:val="009E736E"/>
    <w:rsid w:val="009F2836"/>
    <w:rsid w:val="009F33E6"/>
    <w:rsid w:val="009F6075"/>
    <w:rsid w:val="009F6B5C"/>
    <w:rsid w:val="009F7DDD"/>
    <w:rsid w:val="00A05C47"/>
    <w:rsid w:val="00A0795F"/>
    <w:rsid w:val="00A131A0"/>
    <w:rsid w:val="00A23F00"/>
    <w:rsid w:val="00A322AE"/>
    <w:rsid w:val="00A3382A"/>
    <w:rsid w:val="00A34D05"/>
    <w:rsid w:val="00A421A1"/>
    <w:rsid w:val="00A421B2"/>
    <w:rsid w:val="00A43D00"/>
    <w:rsid w:val="00A46506"/>
    <w:rsid w:val="00A46E38"/>
    <w:rsid w:val="00A4727D"/>
    <w:rsid w:val="00A5120E"/>
    <w:rsid w:val="00A555F4"/>
    <w:rsid w:val="00A55D8E"/>
    <w:rsid w:val="00A60275"/>
    <w:rsid w:val="00A607D5"/>
    <w:rsid w:val="00A6125B"/>
    <w:rsid w:val="00A6484F"/>
    <w:rsid w:val="00A66493"/>
    <w:rsid w:val="00A742F3"/>
    <w:rsid w:val="00A8176D"/>
    <w:rsid w:val="00A90F50"/>
    <w:rsid w:val="00A92993"/>
    <w:rsid w:val="00A92E91"/>
    <w:rsid w:val="00A94BD7"/>
    <w:rsid w:val="00A95F5E"/>
    <w:rsid w:val="00A97196"/>
    <w:rsid w:val="00A97876"/>
    <w:rsid w:val="00AA1A67"/>
    <w:rsid w:val="00AA2E47"/>
    <w:rsid w:val="00AA3152"/>
    <w:rsid w:val="00AA5840"/>
    <w:rsid w:val="00AA5B1F"/>
    <w:rsid w:val="00AA5F98"/>
    <w:rsid w:val="00AA7E8B"/>
    <w:rsid w:val="00AB063C"/>
    <w:rsid w:val="00AB141B"/>
    <w:rsid w:val="00AB47A2"/>
    <w:rsid w:val="00AB4903"/>
    <w:rsid w:val="00AC2579"/>
    <w:rsid w:val="00AC2638"/>
    <w:rsid w:val="00AC3B9A"/>
    <w:rsid w:val="00AC3E2B"/>
    <w:rsid w:val="00AC40B8"/>
    <w:rsid w:val="00AC7B19"/>
    <w:rsid w:val="00AD19FC"/>
    <w:rsid w:val="00AD1F00"/>
    <w:rsid w:val="00AD1F4F"/>
    <w:rsid w:val="00AD39A5"/>
    <w:rsid w:val="00AD5D17"/>
    <w:rsid w:val="00AE08D0"/>
    <w:rsid w:val="00AE230D"/>
    <w:rsid w:val="00AE3A6D"/>
    <w:rsid w:val="00AE6301"/>
    <w:rsid w:val="00AF0A1A"/>
    <w:rsid w:val="00AF0A92"/>
    <w:rsid w:val="00AF22BD"/>
    <w:rsid w:val="00AF3DAE"/>
    <w:rsid w:val="00AF5C6D"/>
    <w:rsid w:val="00AF6C95"/>
    <w:rsid w:val="00B04A04"/>
    <w:rsid w:val="00B05B98"/>
    <w:rsid w:val="00B07ED5"/>
    <w:rsid w:val="00B1262A"/>
    <w:rsid w:val="00B14827"/>
    <w:rsid w:val="00B166BF"/>
    <w:rsid w:val="00B17703"/>
    <w:rsid w:val="00B24380"/>
    <w:rsid w:val="00B26070"/>
    <w:rsid w:val="00B310A9"/>
    <w:rsid w:val="00B31A96"/>
    <w:rsid w:val="00B351E1"/>
    <w:rsid w:val="00B35822"/>
    <w:rsid w:val="00B40EA7"/>
    <w:rsid w:val="00B430AA"/>
    <w:rsid w:val="00B45FB4"/>
    <w:rsid w:val="00B54559"/>
    <w:rsid w:val="00B67BA0"/>
    <w:rsid w:val="00B706C7"/>
    <w:rsid w:val="00B70A0B"/>
    <w:rsid w:val="00B7377B"/>
    <w:rsid w:val="00B738EE"/>
    <w:rsid w:val="00B74639"/>
    <w:rsid w:val="00B833C5"/>
    <w:rsid w:val="00B91969"/>
    <w:rsid w:val="00B97592"/>
    <w:rsid w:val="00BA3054"/>
    <w:rsid w:val="00BA3FE0"/>
    <w:rsid w:val="00BB04F5"/>
    <w:rsid w:val="00BB1075"/>
    <w:rsid w:val="00BB13E6"/>
    <w:rsid w:val="00BC08DB"/>
    <w:rsid w:val="00BC3386"/>
    <w:rsid w:val="00BC34B9"/>
    <w:rsid w:val="00BC38D8"/>
    <w:rsid w:val="00BC5569"/>
    <w:rsid w:val="00BC56C9"/>
    <w:rsid w:val="00BD04E6"/>
    <w:rsid w:val="00BD1A6A"/>
    <w:rsid w:val="00BD2434"/>
    <w:rsid w:val="00BD2C98"/>
    <w:rsid w:val="00BD3272"/>
    <w:rsid w:val="00BE4053"/>
    <w:rsid w:val="00BE5315"/>
    <w:rsid w:val="00BE77B4"/>
    <w:rsid w:val="00BF1351"/>
    <w:rsid w:val="00BF2397"/>
    <w:rsid w:val="00BF57FD"/>
    <w:rsid w:val="00BF596C"/>
    <w:rsid w:val="00BF6C9B"/>
    <w:rsid w:val="00BF764E"/>
    <w:rsid w:val="00BF7CF9"/>
    <w:rsid w:val="00C00F06"/>
    <w:rsid w:val="00C012BE"/>
    <w:rsid w:val="00C01F1F"/>
    <w:rsid w:val="00C0274B"/>
    <w:rsid w:val="00C13FCE"/>
    <w:rsid w:val="00C16EFB"/>
    <w:rsid w:val="00C17229"/>
    <w:rsid w:val="00C209C3"/>
    <w:rsid w:val="00C20B90"/>
    <w:rsid w:val="00C20D45"/>
    <w:rsid w:val="00C27F95"/>
    <w:rsid w:val="00C342F8"/>
    <w:rsid w:val="00C37370"/>
    <w:rsid w:val="00C404B7"/>
    <w:rsid w:val="00C41049"/>
    <w:rsid w:val="00C41B99"/>
    <w:rsid w:val="00C41C9F"/>
    <w:rsid w:val="00C429AD"/>
    <w:rsid w:val="00C44661"/>
    <w:rsid w:val="00C45CBD"/>
    <w:rsid w:val="00C54EFB"/>
    <w:rsid w:val="00C5695C"/>
    <w:rsid w:val="00C60A07"/>
    <w:rsid w:val="00C611CA"/>
    <w:rsid w:val="00C6127F"/>
    <w:rsid w:val="00C64497"/>
    <w:rsid w:val="00C67CBD"/>
    <w:rsid w:val="00C701A3"/>
    <w:rsid w:val="00C7121B"/>
    <w:rsid w:val="00C740AC"/>
    <w:rsid w:val="00C815E1"/>
    <w:rsid w:val="00C81C30"/>
    <w:rsid w:val="00C86212"/>
    <w:rsid w:val="00C91313"/>
    <w:rsid w:val="00C91462"/>
    <w:rsid w:val="00C92B77"/>
    <w:rsid w:val="00C93684"/>
    <w:rsid w:val="00C94D1B"/>
    <w:rsid w:val="00C97994"/>
    <w:rsid w:val="00C97AFC"/>
    <w:rsid w:val="00CA1E94"/>
    <w:rsid w:val="00CA7485"/>
    <w:rsid w:val="00CB1CD8"/>
    <w:rsid w:val="00CB3F9F"/>
    <w:rsid w:val="00CB4096"/>
    <w:rsid w:val="00CB4970"/>
    <w:rsid w:val="00CB6121"/>
    <w:rsid w:val="00CC0E27"/>
    <w:rsid w:val="00CC23E8"/>
    <w:rsid w:val="00CC7E6D"/>
    <w:rsid w:val="00CD2AFF"/>
    <w:rsid w:val="00CD5395"/>
    <w:rsid w:val="00CD5F7A"/>
    <w:rsid w:val="00CD7C79"/>
    <w:rsid w:val="00CE1AA9"/>
    <w:rsid w:val="00CE23C5"/>
    <w:rsid w:val="00CE3DAB"/>
    <w:rsid w:val="00CE597F"/>
    <w:rsid w:val="00CE6C4D"/>
    <w:rsid w:val="00CF1773"/>
    <w:rsid w:val="00D01D56"/>
    <w:rsid w:val="00D02FC3"/>
    <w:rsid w:val="00D071E8"/>
    <w:rsid w:val="00D11073"/>
    <w:rsid w:val="00D132D1"/>
    <w:rsid w:val="00D16011"/>
    <w:rsid w:val="00D1717C"/>
    <w:rsid w:val="00D2046B"/>
    <w:rsid w:val="00D24628"/>
    <w:rsid w:val="00D27167"/>
    <w:rsid w:val="00D30A23"/>
    <w:rsid w:val="00D3277E"/>
    <w:rsid w:val="00D366A2"/>
    <w:rsid w:val="00D36C23"/>
    <w:rsid w:val="00D4580A"/>
    <w:rsid w:val="00D45E5A"/>
    <w:rsid w:val="00D468DB"/>
    <w:rsid w:val="00D50024"/>
    <w:rsid w:val="00D50082"/>
    <w:rsid w:val="00D512E4"/>
    <w:rsid w:val="00D52A4E"/>
    <w:rsid w:val="00D55FAA"/>
    <w:rsid w:val="00D621C1"/>
    <w:rsid w:val="00D71279"/>
    <w:rsid w:val="00D71B73"/>
    <w:rsid w:val="00D729E8"/>
    <w:rsid w:val="00D7423A"/>
    <w:rsid w:val="00D75230"/>
    <w:rsid w:val="00D7567A"/>
    <w:rsid w:val="00D759D0"/>
    <w:rsid w:val="00D76B76"/>
    <w:rsid w:val="00D76F6E"/>
    <w:rsid w:val="00D80993"/>
    <w:rsid w:val="00D82471"/>
    <w:rsid w:val="00D83819"/>
    <w:rsid w:val="00D838AC"/>
    <w:rsid w:val="00D840E6"/>
    <w:rsid w:val="00D8519A"/>
    <w:rsid w:val="00D86B54"/>
    <w:rsid w:val="00D86E81"/>
    <w:rsid w:val="00D9027D"/>
    <w:rsid w:val="00D90EEE"/>
    <w:rsid w:val="00D92EAD"/>
    <w:rsid w:val="00D93B52"/>
    <w:rsid w:val="00D95FFE"/>
    <w:rsid w:val="00D977CE"/>
    <w:rsid w:val="00DA0547"/>
    <w:rsid w:val="00DB1F1D"/>
    <w:rsid w:val="00DB2006"/>
    <w:rsid w:val="00DB48EA"/>
    <w:rsid w:val="00DB619B"/>
    <w:rsid w:val="00DB6F06"/>
    <w:rsid w:val="00DC0338"/>
    <w:rsid w:val="00DC0BD0"/>
    <w:rsid w:val="00DC4343"/>
    <w:rsid w:val="00DC5180"/>
    <w:rsid w:val="00DC5D89"/>
    <w:rsid w:val="00DD121E"/>
    <w:rsid w:val="00DD30A1"/>
    <w:rsid w:val="00DD3DC2"/>
    <w:rsid w:val="00DD4D08"/>
    <w:rsid w:val="00DD6E2D"/>
    <w:rsid w:val="00DD71FD"/>
    <w:rsid w:val="00DD787F"/>
    <w:rsid w:val="00DD78C1"/>
    <w:rsid w:val="00DE2F3A"/>
    <w:rsid w:val="00DE2FB7"/>
    <w:rsid w:val="00DE4E4D"/>
    <w:rsid w:val="00DF7BED"/>
    <w:rsid w:val="00E00727"/>
    <w:rsid w:val="00E022F8"/>
    <w:rsid w:val="00E05698"/>
    <w:rsid w:val="00E057D1"/>
    <w:rsid w:val="00E07BE1"/>
    <w:rsid w:val="00E135C5"/>
    <w:rsid w:val="00E1445D"/>
    <w:rsid w:val="00E22B89"/>
    <w:rsid w:val="00E23A12"/>
    <w:rsid w:val="00E240CA"/>
    <w:rsid w:val="00E24FEB"/>
    <w:rsid w:val="00E2557E"/>
    <w:rsid w:val="00E32C9C"/>
    <w:rsid w:val="00E33B2E"/>
    <w:rsid w:val="00E33E5D"/>
    <w:rsid w:val="00E36664"/>
    <w:rsid w:val="00E36F62"/>
    <w:rsid w:val="00E37DE8"/>
    <w:rsid w:val="00E40AD7"/>
    <w:rsid w:val="00E429F6"/>
    <w:rsid w:val="00E43CBD"/>
    <w:rsid w:val="00E45BF3"/>
    <w:rsid w:val="00E465D7"/>
    <w:rsid w:val="00E502A1"/>
    <w:rsid w:val="00E5266D"/>
    <w:rsid w:val="00E52DFE"/>
    <w:rsid w:val="00E54188"/>
    <w:rsid w:val="00E5590D"/>
    <w:rsid w:val="00E56B1E"/>
    <w:rsid w:val="00E628BE"/>
    <w:rsid w:val="00E636B7"/>
    <w:rsid w:val="00E66266"/>
    <w:rsid w:val="00E67114"/>
    <w:rsid w:val="00E70800"/>
    <w:rsid w:val="00E71E08"/>
    <w:rsid w:val="00E765A0"/>
    <w:rsid w:val="00E768C5"/>
    <w:rsid w:val="00E8014B"/>
    <w:rsid w:val="00E845B3"/>
    <w:rsid w:val="00E86281"/>
    <w:rsid w:val="00E8641D"/>
    <w:rsid w:val="00E917CD"/>
    <w:rsid w:val="00E920E2"/>
    <w:rsid w:val="00E92EEC"/>
    <w:rsid w:val="00EA097A"/>
    <w:rsid w:val="00EA41EC"/>
    <w:rsid w:val="00EA4524"/>
    <w:rsid w:val="00EA74D3"/>
    <w:rsid w:val="00EB0518"/>
    <w:rsid w:val="00EB1263"/>
    <w:rsid w:val="00EB2646"/>
    <w:rsid w:val="00EB2701"/>
    <w:rsid w:val="00EB4C69"/>
    <w:rsid w:val="00EB4E19"/>
    <w:rsid w:val="00EB558E"/>
    <w:rsid w:val="00EB6864"/>
    <w:rsid w:val="00EB79F1"/>
    <w:rsid w:val="00EC16E9"/>
    <w:rsid w:val="00EC1DC7"/>
    <w:rsid w:val="00EC236E"/>
    <w:rsid w:val="00EC4735"/>
    <w:rsid w:val="00ED0E45"/>
    <w:rsid w:val="00ED2712"/>
    <w:rsid w:val="00ED34DE"/>
    <w:rsid w:val="00ED3A41"/>
    <w:rsid w:val="00EE24F0"/>
    <w:rsid w:val="00EE7D15"/>
    <w:rsid w:val="00EF1F91"/>
    <w:rsid w:val="00EF3A95"/>
    <w:rsid w:val="00EF4686"/>
    <w:rsid w:val="00EF7AB1"/>
    <w:rsid w:val="00F00FB8"/>
    <w:rsid w:val="00F02C66"/>
    <w:rsid w:val="00F04BEC"/>
    <w:rsid w:val="00F07D98"/>
    <w:rsid w:val="00F1003B"/>
    <w:rsid w:val="00F12BC7"/>
    <w:rsid w:val="00F15D7A"/>
    <w:rsid w:val="00F17EDB"/>
    <w:rsid w:val="00F214AA"/>
    <w:rsid w:val="00F233FA"/>
    <w:rsid w:val="00F315B2"/>
    <w:rsid w:val="00F34002"/>
    <w:rsid w:val="00F35D39"/>
    <w:rsid w:val="00F37AF2"/>
    <w:rsid w:val="00F403F8"/>
    <w:rsid w:val="00F419BF"/>
    <w:rsid w:val="00F42553"/>
    <w:rsid w:val="00F442D0"/>
    <w:rsid w:val="00F45C4A"/>
    <w:rsid w:val="00F478D2"/>
    <w:rsid w:val="00F500F4"/>
    <w:rsid w:val="00F53BE3"/>
    <w:rsid w:val="00F541FF"/>
    <w:rsid w:val="00F54DC4"/>
    <w:rsid w:val="00F60AC4"/>
    <w:rsid w:val="00F62556"/>
    <w:rsid w:val="00F6295C"/>
    <w:rsid w:val="00F635FC"/>
    <w:rsid w:val="00F676E7"/>
    <w:rsid w:val="00F70E06"/>
    <w:rsid w:val="00F71723"/>
    <w:rsid w:val="00F761CD"/>
    <w:rsid w:val="00F812FD"/>
    <w:rsid w:val="00F82A83"/>
    <w:rsid w:val="00F844DA"/>
    <w:rsid w:val="00F85CA2"/>
    <w:rsid w:val="00F92E6A"/>
    <w:rsid w:val="00F93624"/>
    <w:rsid w:val="00F93D20"/>
    <w:rsid w:val="00F93E7F"/>
    <w:rsid w:val="00FA1328"/>
    <w:rsid w:val="00FA5F5A"/>
    <w:rsid w:val="00FA77AC"/>
    <w:rsid w:val="00FB639B"/>
    <w:rsid w:val="00FC0A67"/>
    <w:rsid w:val="00FC12DC"/>
    <w:rsid w:val="00FC1EC6"/>
    <w:rsid w:val="00FC2390"/>
    <w:rsid w:val="00FC3ED6"/>
    <w:rsid w:val="00FC50DF"/>
    <w:rsid w:val="00FD3810"/>
    <w:rsid w:val="00FD396B"/>
    <w:rsid w:val="00FD4842"/>
    <w:rsid w:val="00FD74F3"/>
    <w:rsid w:val="00FE2D33"/>
    <w:rsid w:val="00FE3E49"/>
    <w:rsid w:val="00FE7427"/>
    <w:rsid w:val="00FF3829"/>
    <w:rsid w:val="00FF470B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4F83"/>
  <w15:chartTrackingRefBased/>
  <w15:docId w15:val="{69B2F9B6-012B-422C-AE9A-FF80291A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883699"/>
    <w:pPr>
      <w:keepNext/>
      <w:spacing w:before="160" w:after="120"/>
      <w:outlineLvl w:val="1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B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C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83699"/>
    <w:rPr>
      <w:rFonts w:ascii="Times New Roman" w:hAnsi="Times New Roman" w:cs="Times New Roman"/>
      <w:b/>
    </w:rPr>
  </w:style>
  <w:style w:type="character" w:styleId="Emphasis">
    <w:name w:val="Emphasis"/>
    <w:basedOn w:val="DefaultParagraphFont"/>
    <w:uiPriority w:val="20"/>
    <w:qFormat/>
    <w:rsid w:val="00883699"/>
    <w:rPr>
      <w:i/>
      <w:iCs/>
      <w:color w:val="auto"/>
    </w:rPr>
  </w:style>
  <w:style w:type="character" w:styleId="CommentReference">
    <w:name w:val="annotation reference"/>
    <w:basedOn w:val="DefaultParagraphFont"/>
    <w:semiHidden/>
    <w:unhideWhenUsed/>
    <w:rsid w:val="0094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6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8D"/>
  </w:style>
  <w:style w:type="paragraph" w:styleId="Footer">
    <w:name w:val="footer"/>
    <w:basedOn w:val="Normal"/>
    <w:link w:val="FooterChar"/>
    <w:uiPriority w:val="99"/>
    <w:unhideWhenUsed/>
    <w:qFormat/>
    <w:rsid w:val="00876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8D"/>
  </w:style>
  <w:style w:type="paragraph" w:styleId="Revision">
    <w:name w:val="Revision"/>
    <w:hidden/>
    <w:uiPriority w:val="99"/>
    <w:semiHidden/>
    <w:rsid w:val="002F72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20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09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7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mc.gov.au/resource-centre/regulation/carve-outs-guidance-not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gislation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147E7279724581487018DE8E8B00" ma:contentTypeVersion="2" ma:contentTypeDescription="Create a new document." ma:contentTypeScope="" ma:versionID="280c1a84055fe67a69639ab140b7cd9f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UQVA7MFFXVNW-343728570-285</_dlc_DocId>
    <_dlc_DocIdUrl xmlns="04b8ec43-391f-4ce4-8841-d6a482add564">
      <Url>http://collaboration/organisation/auth/Chair/Auth/_layouts/15/DocIdRedir.aspx?ID=UQVA7MFFXVNW-343728570-285</Url>
      <Description>UQVA7MFFXVNW-343728570-285</Description>
    </_dlc_DocIdUrl>
    <Category xmlns="026d8262-4725-4a9c-834e-3f991ab17ffd">(none)</Categor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4011-3ECE-4FA9-941D-D6D47FF43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EBF5B-A9E5-4995-BDBE-EFD3FA59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FB901-C7F8-48FF-A6B4-81CE1B354DFC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026d8262-4725-4a9c-834e-3f991ab17ffd"/>
  </ds:schemaRefs>
</ds:datastoreItem>
</file>

<file path=customXml/itemProps4.xml><?xml version="1.0" encoding="utf-8"?>
<ds:datastoreItem xmlns:ds="http://schemas.openxmlformats.org/officeDocument/2006/customXml" ds:itemID="{9E5777D0-CB42-433A-828D-7A6DEA61BC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D03F88-3D8E-492A-B8AE-25F38CA2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Mitchell Mooney</cp:lastModifiedBy>
  <cp:revision>10</cp:revision>
  <cp:lastPrinted>2021-01-18T00:41:00Z</cp:lastPrinted>
  <dcterms:created xsi:type="dcterms:W3CDTF">2021-03-17T02:55:00Z</dcterms:created>
  <dcterms:modified xsi:type="dcterms:W3CDTF">2021-03-17T03:04:00Z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0x010100E2EB147E7279724581487018DE8E8B00</vt:lpwstr>
  </property>
  <property fmtid="{D5CDD505-2E9C-101B-9397-08002B2CF9AE}" pid="3" name="_dlc_DocIdItemGuid">
    <vt:lpwstr>2b638bb5-8934-4985-908e-0f00abee6126</vt:lpwstr>
  </property>
</Properties>
</file>