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1DE46" w14:textId="77777777" w:rsidR="0048364F" w:rsidRPr="00C32C04" w:rsidRDefault="00193461" w:rsidP="0020300C">
      <w:pPr>
        <w:rPr>
          <w:sz w:val="28"/>
        </w:rPr>
      </w:pPr>
      <w:r w:rsidRPr="00C32C04">
        <w:rPr>
          <w:noProof/>
          <w:lang w:eastAsia="en-AU"/>
        </w:rPr>
        <w:drawing>
          <wp:inline distT="0" distB="0" distL="0" distR="0" wp14:anchorId="6FFC5B05" wp14:editId="3F3CB76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1300" w14:textId="77777777" w:rsidR="0048364F" w:rsidRPr="00C32C04" w:rsidRDefault="0048364F" w:rsidP="0048364F">
      <w:pPr>
        <w:rPr>
          <w:sz w:val="19"/>
        </w:rPr>
      </w:pPr>
    </w:p>
    <w:p w14:paraId="577AAC3C" w14:textId="77777777" w:rsidR="0048364F" w:rsidRPr="00C32C04" w:rsidRDefault="00F65677" w:rsidP="0048364F">
      <w:pPr>
        <w:pStyle w:val="ShortT"/>
      </w:pPr>
      <w:r w:rsidRPr="00C32C04">
        <w:t>Australia</w:t>
      </w:r>
      <w:r w:rsidR="00BA42D2" w:rsidRPr="00C32C04">
        <w:t>’</w:t>
      </w:r>
      <w:r w:rsidRPr="00C32C04">
        <w:t>s Foreign Relations (State and Territory Arrangements) Amendment (Prospective Arrangements</w:t>
      </w:r>
      <w:r w:rsidR="009410A0" w:rsidRPr="00C32C04">
        <w:t xml:space="preserve"> and Other Measures</w:t>
      </w:r>
      <w:r w:rsidRPr="00C32C04">
        <w:t xml:space="preserve">) </w:t>
      </w:r>
      <w:r w:rsidR="00B66638" w:rsidRPr="00C32C04">
        <w:t>Rules</w:t>
      </w:r>
      <w:r w:rsidR="004164C7" w:rsidRPr="00C32C04">
        <w:t> </w:t>
      </w:r>
      <w:r w:rsidR="00B66638" w:rsidRPr="00C32C04">
        <w:t>2</w:t>
      </w:r>
      <w:r w:rsidRPr="00C32C04">
        <w:t>021</w:t>
      </w:r>
    </w:p>
    <w:p w14:paraId="182E4D58" w14:textId="77777777" w:rsidR="00F65677" w:rsidRPr="00C32C04" w:rsidRDefault="00F65677" w:rsidP="009B7445">
      <w:pPr>
        <w:pStyle w:val="SignCoverPageStart"/>
        <w:rPr>
          <w:szCs w:val="22"/>
        </w:rPr>
      </w:pPr>
      <w:r w:rsidRPr="00C32C04">
        <w:rPr>
          <w:szCs w:val="22"/>
        </w:rPr>
        <w:t xml:space="preserve">I, </w:t>
      </w:r>
      <w:proofErr w:type="spellStart"/>
      <w:r w:rsidRPr="00C32C04">
        <w:rPr>
          <w:szCs w:val="22"/>
        </w:rPr>
        <w:t>Marise</w:t>
      </w:r>
      <w:proofErr w:type="spellEnd"/>
      <w:r w:rsidRPr="00C32C04">
        <w:rPr>
          <w:szCs w:val="22"/>
        </w:rPr>
        <w:t xml:space="preserve"> Payne, Minister for Foreign Affairs, make the following rules.</w:t>
      </w:r>
    </w:p>
    <w:p w14:paraId="4359F0C0" w14:textId="474AD1E0" w:rsidR="00F65677" w:rsidRPr="00C32C04" w:rsidRDefault="00F65677" w:rsidP="009B7445">
      <w:pPr>
        <w:keepNext/>
        <w:spacing w:before="300" w:line="240" w:lineRule="atLeast"/>
        <w:ind w:right="397"/>
        <w:jc w:val="both"/>
        <w:rPr>
          <w:szCs w:val="22"/>
        </w:rPr>
      </w:pPr>
      <w:r w:rsidRPr="00C32C04">
        <w:rPr>
          <w:szCs w:val="22"/>
        </w:rPr>
        <w:t>Dated</w:t>
      </w:r>
      <w:r w:rsidR="00486E48">
        <w:rPr>
          <w:szCs w:val="22"/>
        </w:rPr>
        <w:t xml:space="preserve"> 11 March </w:t>
      </w:r>
      <w:r w:rsidR="00CE0F38" w:rsidRPr="00C32C04">
        <w:rPr>
          <w:szCs w:val="22"/>
        </w:rPr>
        <w:t>2021</w:t>
      </w:r>
    </w:p>
    <w:p w14:paraId="6C75D009" w14:textId="77777777" w:rsidR="00F65677" w:rsidRPr="00C32C04" w:rsidRDefault="00F65677" w:rsidP="009B744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C32C04">
        <w:rPr>
          <w:szCs w:val="22"/>
        </w:rPr>
        <w:t>Marise</w:t>
      </w:r>
      <w:proofErr w:type="spellEnd"/>
      <w:r w:rsidRPr="00C32C04">
        <w:rPr>
          <w:szCs w:val="22"/>
        </w:rPr>
        <w:t xml:space="preserve"> Payne</w:t>
      </w:r>
    </w:p>
    <w:p w14:paraId="7EBAE4BF" w14:textId="77777777" w:rsidR="00F65677" w:rsidRPr="00C32C04" w:rsidRDefault="00F65677" w:rsidP="009B7445">
      <w:pPr>
        <w:pStyle w:val="SignCoverPageEnd"/>
        <w:rPr>
          <w:szCs w:val="22"/>
        </w:rPr>
      </w:pPr>
      <w:r w:rsidRPr="00C32C04">
        <w:rPr>
          <w:szCs w:val="22"/>
        </w:rPr>
        <w:t>Minister for Foreign Affairs</w:t>
      </w:r>
    </w:p>
    <w:p w14:paraId="62E680C6" w14:textId="77777777" w:rsidR="00F65677" w:rsidRPr="00C32C04" w:rsidRDefault="00F65677" w:rsidP="009B7445"/>
    <w:p w14:paraId="3FE722D7" w14:textId="77777777" w:rsidR="0048364F" w:rsidRPr="00D8731B" w:rsidRDefault="0048364F" w:rsidP="0048364F">
      <w:pPr>
        <w:pStyle w:val="Header"/>
        <w:tabs>
          <w:tab w:val="clear" w:pos="4150"/>
          <w:tab w:val="clear" w:pos="8307"/>
        </w:tabs>
      </w:pPr>
      <w:r w:rsidRPr="00D8731B">
        <w:rPr>
          <w:rStyle w:val="CharAmSchNo"/>
        </w:rPr>
        <w:t xml:space="preserve"> </w:t>
      </w:r>
      <w:r w:rsidRPr="00D8731B">
        <w:rPr>
          <w:rStyle w:val="CharAmSchText"/>
        </w:rPr>
        <w:t xml:space="preserve"> </w:t>
      </w:r>
    </w:p>
    <w:p w14:paraId="21307610" w14:textId="77777777" w:rsidR="0048364F" w:rsidRPr="00D8731B" w:rsidRDefault="0048364F" w:rsidP="0048364F">
      <w:pPr>
        <w:pStyle w:val="Header"/>
        <w:tabs>
          <w:tab w:val="clear" w:pos="4150"/>
          <w:tab w:val="clear" w:pos="8307"/>
        </w:tabs>
      </w:pPr>
      <w:r w:rsidRPr="00D8731B">
        <w:rPr>
          <w:rStyle w:val="CharAmPartNo"/>
        </w:rPr>
        <w:t xml:space="preserve"> </w:t>
      </w:r>
      <w:r w:rsidRPr="00D8731B">
        <w:rPr>
          <w:rStyle w:val="CharAmPartText"/>
        </w:rPr>
        <w:t xml:space="preserve"> </w:t>
      </w:r>
    </w:p>
    <w:p w14:paraId="5B2E0320" w14:textId="77777777" w:rsidR="0048364F" w:rsidRPr="00C32C04" w:rsidRDefault="0048364F" w:rsidP="0048364F">
      <w:pPr>
        <w:sectPr w:rsidR="0048364F" w:rsidRPr="00C32C04" w:rsidSect="00C777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3ACF20" w14:textId="77777777" w:rsidR="00220A0C" w:rsidRPr="00C32C04" w:rsidRDefault="0048364F" w:rsidP="004164C7">
      <w:pPr>
        <w:rPr>
          <w:sz w:val="36"/>
        </w:rPr>
      </w:pPr>
      <w:r w:rsidRPr="00C32C04">
        <w:rPr>
          <w:sz w:val="36"/>
        </w:rPr>
        <w:lastRenderedPageBreak/>
        <w:t>Contents</w:t>
      </w:r>
    </w:p>
    <w:p w14:paraId="5E28B2B3" w14:textId="790F1A8C" w:rsidR="004164C7" w:rsidRPr="00C32C04" w:rsidRDefault="004164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2C04">
        <w:fldChar w:fldCharType="begin"/>
      </w:r>
      <w:r w:rsidRPr="00C32C04">
        <w:instrText xml:space="preserve"> TOC \o "1-9" </w:instrText>
      </w:r>
      <w:r w:rsidRPr="00C32C04">
        <w:fldChar w:fldCharType="separate"/>
      </w:r>
      <w:r w:rsidRPr="00C32C04">
        <w:rPr>
          <w:noProof/>
        </w:rPr>
        <w:t>1</w:t>
      </w:r>
      <w:r w:rsidRPr="00C32C04">
        <w:rPr>
          <w:noProof/>
        </w:rPr>
        <w:tab/>
        <w:t>Name</w:t>
      </w:r>
      <w:r w:rsidRPr="00C32C04">
        <w:rPr>
          <w:noProof/>
        </w:rPr>
        <w:tab/>
      </w:r>
      <w:r w:rsidRPr="00C32C04">
        <w:rPr>
          <w:noProof/>
        </w:rPr>
        <w:fldChar w:fldCharType="begin"/>
      </w:r>
      <w:r w:rsidRPr="00C32C04">
        <w:rPr>
          <w:noProof/>
        </w:rPr>
        <w:instrText xml:space="preserve"> PAGEREF _Toc66178461 \h </w:instrText>
      </w:r>
      <w:r w:rsidRPr="00C32C04">
        <w:rPr>
          <w:noProof/>
        </w:rPr>
      </w:r>
      <w:r w:rsidRPr="00C32C04">
        <w:rPr>
          <w:noProof/>
        </w:rPr>
        <w:fldChar w:fldCharType="separate"/>
      </w:r>
      <w:r w:rsidR="00486E48">
        <w:rPr>
          <w:noProof/>
        </w:rPr>
        <w:t>1</w:t>
      </w:r>
      <w:r w:rsidRPr="00C32C04">
        <w:rPr>
          <w:noProof/>
        </w:rPr>
        <w:fldChar w:fldCharType="end"/>
      </w:r>
    </w:p>
    <w:p w14:paraId="5A5C6015" w14:textId="1733191E" w:rsidR="004164C7" w:rsidRPr="00C32C04" w:rsidRDefault="004164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2C04">
        <w:rPr>
          <w:noProof/>
        </w:rPr>
        <w:t>2</w:t>
      </w:r>
      <w:r w:rsidRPr="00C32C04">
        <w:rPr>
          <w:noProof/>
        </w:rPr>
        <w:tab/>
        <w:t>Commencement</w:t>
      </w:r>
      <w:r w:rsidRPr="00C32C04">
        <w:rPr>
          <w:noProof/>
        </w:rPr>
        <w:tab/>
      </w:r>
      <w:r w:rsidRPr="00C32C04">
        <w:rPr>
          <w:noProof/>
        </w:rPr>
        <w:fldChar w:fldCharType="begin"/>
      </w:r>
      <w:r w:rsidRPr="00C32C04">
        <w:rPr>
          <w:noProof/>
        </w:rPr>
        <w:instrText xml:space="preserve"> PAGEREF _Toc66178462 \h </w:instrText>
      </w:r>
      <w:r w:rsidRPr="00C32C04">
        <w:rPr>
          <w:noProof/>
        </w:rPr>
      </w:r>
      <w:r w:rsidRPr="00C32C04">
        <w:rPr>
          <w:noProof/>
        </w:rPr>
        <w:fldChar w:fldCharType="separate"/>
      </w:r>
      <w:r w:rsidR="00486E48">
        <w:rPr>
          <w:noProof/>
        </w:rPr>
        <w:t>1</w:t>
      </w:r>
      <w:r w:rsidRPr="00C32C04">
        <w:rPr>
          <w:noProof/>
        </w:rPr>
        <w:fldChar w:fldCharType="end"/>
      </w:r>
    </w:p>
    <w:p w14:paraId="24DEE46A" w14:textId="1534A13B" w:rsidR="004164C7" w:rsidRPr="00C32C04" w:rsidRDefault="004164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2C04">
        <w:rPr>
          <w:noProof/>
        </w:rPr>
        <w:t>3</w:t>
      </w:r>
      <w:r w:rsidRPr="00C32C04">
        <w:rPr>
          <w:noProof/>
        </w:rPr>
        <w:tab/>
        <w:t>Authority</w:t>
      </w:r>
      <w:r w:rsidRPr="00C32C04">
        <w:rPr>
          <w:noProof/>
        </w:rPr>
        <w:tab/>
      </w:r>
      <w:r w:rsidRPr="00C32C04">
        <w:rPr>
          <w:noProof/>
        </w:rPr>
        <w:fldChar w:fldCharType="begin"/>
      </w:r>
      <w:r w:rsidRPr="00C32C04">
        <w:rPr>
          <w:noProof/>
        </w:rPr>
        <w:instrText xml:space="preserve"> PAGEREF _Toc66178463 \h </w:instrText>
      </w:r>
      <w:r w:rsidRPr="00C32C04">
        <w:rPr>
          <w:noProof/>
        </w:rPr>
      </w:r>
      <w:r w:rsidRPr="00C32C04">
        <w:rPr>
          <w:noProof/>
        </w:rPr>
        <w:fldChar w:fldCharType="separate"/>
      </w:r>
      <w:r w:rsidR="00486E48">
        <w:rPr>
          <w:noProof/>
        </w:rPr>
        <w:t>1</w:t>
      </w:r>
      <w:r w:rsidRPr="00C32C04">
        <w:rPr>
          <w:noProof/>
        </w:rPr>
        <w:fldChar w:fldCharType="end"/>
      </w:r>
    </w:p>
    <w:p w14:paraId="15ED87BC" w14:textId="46E48DD7" w:rsidR="004164C7" w:rsidRPr="00C32C04" w:rsidRDefault="004164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2C04">
        <w:rPr>
          <w:noProof/>
        </w:rPr>
        <w:t>4</w:t>
      </w:r>
      <w:r w:rsidRPr="00C32C04">
        <w:rPr>
          <w:noProof/>
        </w:rPr>
        <w:tab/>
        <w:t>Schedules</w:t>
      </w:r>
      <w:r w:rsidRPr="00C32C04">
        <w:rPr>
          <w:noProof/>
        </w:rPr>
        <w:tab/>
      </w:r>
      <w:r w:rsidRPr="00C32C04">
        <w:rPr>
          <w:noProof/>
        </w:rPr>
        <w:fldChar w:fldCharType="begin"/>
      </w:r>
      <w:r w:rsidRPr="00C32C04">
        <w:rPr>
          <w:noProof/>
        </w:rPr>
        <w:instrText xml:space="preserve"> PAGEREF _Toc66178464 \h </w:instrText>
      </w:r>
      <w:r w:rsidRPr="00C32C04">
        <w:rPr>
          <w:noProof/>
        </w:rPr>
      </w:r>
      <w:r w:rsidRPr="00C32C04">
        <w:rPr>
          <w:noProof/>
        </w:rPr>
        <w:fldChar w:fldCharType="separate"/>
      </w:r>
      <w:r w:rsidR="00486E48">
        <w:rPr>
          <w:noProof/>
        </w:rPr>
        <w:t>1</w:t>
      </w:r>
      <w:r w:rsidRPr="00C32C04">
        <w:rPr>
          <w:noProof/>
        </w:rPr>
        <w:fldChar w:fldCharType="end"/>
      </w:r>
    </w:p>
    <w:p w14:paraId="547CE6E0" w14:textId="42A22319" w:rsidR="004164C7" w:rsidRPr="00C32C04" w:rsidRDefault="004164C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32C04">
        <w:rPr>
          <w:noProof/>
        </w:rPr>
        <w:t>Schedule 1—Amendments</w:t>
      </w:r>
      <w:r w:rsidRPr="00C32C04">
        <w:rPr>
          <w:b w:val="0"/>
          <w:noProof/>
          <w:sz w:val="18"/>
        </w:rPr>
        <w:tab/>
      </w:r>
      <w:r w:rsidRPr="00C32C04">
        <w:rPr>
          <w:b w:val="0"/>
          <w:noProof/>
          <w:sz w:val="18"/>
        </w:rPr>
        <w:fldChar w:fldCharType="begin"/>
      </w:r>
      <w:r w:rsidRPr="00C32C04">
        <w:rPr>
          <w:b w:val="0"/>
          <w:noProof/>
          <w:sz w:val="18"/>
        </w:rPr>
        <w:instrText xml:space="preserve"> PAGEREF _Toc66178465 \h </w:instrText>
      </w:r>
      <w:r w:rsidRPr="00C32C04">
        <w:rPr>
          <w:b w:val="0"/>
          <w:noProof/>
          <w:sz w:val="18"/>
        </w:rPr>
      </w:r>
      <w:r w:rsidRPr="00C32C04">
        <w:rPr>
          <w:b w:val="0"/>
          <w:noProof/>
          <w:sz w:val="18"/>
        </w:rPr>
        <w:fldChar w:fldCharType="separate"/>
      </w:r>
      <w:r w:rsidR="00486E48">
        <w:rPr>
          <w:b w:val="0"/>
          <w:noProof/>
          <w:sz w:val="18"/>
        </w:rPr>
        <w:t>2</w:t>
      </w:r>
      <w:r w:rsidRPr="00C32C04">
        <w:rPr>
          <w:b w:val="0"/>
          <w:noProof/>
          <w:sz w:val="18"/>
        </w:rPr>
        <w:fldChar w:fldCharType="end"/>
      </w:r>
    </w:p>
    <w:p w14:paraId="56B20653" w14:textId="0653E049" w:rsidR="004164C7" w:rsidRPr="00C32C04" w:rsidRDefault="004164C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32C04">
        <w:rPr>
          <w:noProof/>
        </w:rPr>
        <w:t>Australia’s Foreign Relations (State and Territory Arrangements) Rules 2020</w:t>
      </w:r>
      <w:r w:rsidRPr="00C32C04">
        <w:rPr>
          <w:i w:val="0"/>
          <w:noProof/>
          <w:sz w:val="18"/>
        </w:rPr>
        <w:tab/>
      </w:r>
      <w:r w:rsidRPr="00C32C04">
        <w:rPr>
          <w:i w:val="0"/>
          <w:noProof/>
          <w:sz w:val="18"/>
        </w:rPr>
        <w:fldChar w:fldCharType="begin"/>
      </w:r>
      <w:r w:rsidRPr="00C32C04">
        <w:rPr>
          <w:i w:val="0"/>
          <w:noProof/>
          <w:sz w:val="18"/>
        </w:rPr>
        <w:instrText xml:space="preserve"> PAGEREF _Toc66178466 \h </w:instrText>
      </w:r>
      <w:r w:rsidRPr="00C32C04">
        <w:rPr>
          <w:i w:val="0"/>
          <w:noProof/>
          <w:sz w:val="18"/>
        </w:rPr>
      </w:r>
      <w:r w:rsidRPr="00C32C04">
        <w:rPr>
          <w:i w:val="0"/>
          <w:noProof/>
          <w:sz w:val="18"/>
        </w:rPr>
        <w:fldChar w:fldCharType="separate"/>
      </w:r>
      <w:r w:rsidR="00486E48">
        <w:rPr>
          <w:i w:val="0"/>
          <w:noProof/>
          <w:sz w:val="18"/>
        </w:rPr>
        <w:t>2</w:t>
      </w:r>
      <w:r w:rsidRPr="00C32C04">
        <w:rPr>
          <w:i w:val="0"/>
          <w:noProof/>
          <w:sz w:val="18"/>
        </w:rPr>
        <w:fldChar w:fldCharType="end"/>
      </w:r>
    </w:p>
    <w:p w14:paraId="06A98E06" w14:textId="77777777" w:rsidR="0048364F" w:rsidRPr="00C32C04" w:rsidRDefault="004164C7" w:rsidP="0048364F">
      <w:r w:rsidRPr="00C32C04">
        <w:fldChar w:fldCharType="end"/>
      </w:r>
    </w:p>
    <w:p w14:paraId="31BA36ED" w14:textId="77777777" w:rsidR="0048364F" w:rsidRPr="00C32C04" w:rsidRDefault="0048364F" w:rsidP="0048364F">
      <w:pPr>
        <w:sectPr w:rsidR="0048364F" w:rsidRPr="00C32C04" w:rsidSect="00C7778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D9E528" w14:textId="77777777" w:rsidR="0048364F" w:rsidRPr="00C32C04" w:rsidRDefault="0048364F" w:rsidP="0048364F">
      <w:pPr>
        <w:pStyle w:val="ActHead5"/>
      </w:pPr>
      <w:bookmarkStart w:id="0" w:name="_Toc66178461"/>
      <w:r w:rsidRPr="00D8731B">
        <w:rPr>
          <w:rStyle w:val="CharSectno"/>
        </w:rPr>
        <w:lastRenderedPageBreak/>
        <w:t>1</w:t>
      </w:r>
      <w:r w:rsidRPr="00C32C04">
        <w:t xml:space="preserve">  </w:t>
      </w:r>
      <w:r w:rsidR="004F676E" w:rsidRPr="00C32C04">
        <w:t>Name</w:t>
      </w:r>
      <w:bookmarkEnd w:id="0"/>
    </w:p>
    <w:p w14:paraId="75391F2C" w14:textId="77777777" w:rsidR="0048364F" w:rsidRPr="00C32C04" w:rsidRDefault="0048364F" w:rsidP="0048364F">
      <w:pPr>
        <w:pStyle w:val="subsection"/>
      </w:pPr>
      <w:r w:rsidRPr="00C32C04">
        <w:tab/>
      </w:r>
      <w:r w:rsidRPr="00C32C04">
        <w:tab/>
      </w:r>
      <w:r w:rsidR="00F65677" w:rsidRPr="00C32C04">
        <w:t xml:space="preserve">This instrument is the </w:t>
      </w:r>
      <w:r w:rsidR="00F65677" w:rsidRPr="00C32C04">
        <w:rPr>
          <w:i/>
        </w:rPr>
        <w:t>Australia</w:t>
      </w:r>
      <w:r w:rsidR="00BA42D2" w:rsidRPr="00C32C04">
        <w:rPr>
          <w:i/>
        </w:rPr>
        <w:t>’</w:t>
      </w:r>
      <w:r w:rsidR="00F65677" w:rsidRPr="00C32C04">
        <w:rPr>
          <w:i/>
        </w:rPr>
        <w:t>s Foreign Relations (State and Territory Arrangements) Amendment (Prospective Arrangements</w:t>
      </w:r>
      <w:r w:rsidR="009410A0" w:rsidRPr="00C32C04">
        <w:rPr>
          <w:i/>
        </w:rPr>
        <w:t xml:space="preserve"> and Other Measures</w:t>
      </w:r>
      <w:r w:rsidR="00F65677" w:rsidRPr="00C32C04">
        <w:rPr>
          <w:i/>
        </w:rPr>
        <w:t xml:space="preserve">) </w:t>
      </w:r>
      <w:r w:rsidR="00B66638" w:rsidRPr="00C32C04">
        <w:rPr>
          <w:i/>
        </w:rPr>
        <w:t>Rules</w:t>
      </w:r>
      <w:r w:rsidR="004164C7" w:rsidRPr="00C32C04">
        <w:rPr>
          <w:i/>
        </w:rPr>
        <w:t> </w:t>
      </w:r>
      <w:r w:rsidR="00B66638" w:rsidRPr="00C32C04">
        <w:rPr>
          <w:i/>
        </w:rPr>
        <w:t>2</w:t>
      </w:r>
      <w:r w:rsidR="00F65677" w:rsidRPr="00C32C04">
        <w:rPr>
          <w:i/>
        </w:rPr>
        <w:t>021</w:t>
      </w:r>
      <w:r w:rsidR="00F65677" w:rsidRPr="00C32C04">
        <w:t>.</w:t>
      </w:r>
    </w:p>
    <w:p w14:paraId="2B6DCD8D" w14:textId="77777777" w:rsidR="004F676E" w:rsidRPr="00C32C04" w:rsidRDefault="0048364F" w:rsidP="005452CC">
      <w:pPr>
        <w:pStyle w:val="ActHead5"/>
      </w:pPr>
      <w:bookmarkStart w:id="1" w:name="_Toc66178462"/>
      <w:r w:rsidRPr="00D8731B">
        <w:rPr>
          <w:rStyle w:val="CharSectno"/>
        </w:rPr>
        <w:t>2</w:t>
      </w:r>
      <w:r w:rsidRPr="00C32C04">
        <w:t xml:space="preserve">  Commencement</w:t>
      </w:r>
      <w:bookmarkEnd w:id="1"/>
    </w:p>
    <w:p w14:paraId="2E7369B9" w14:textId="77777777" w:rsidR="005452CC" w:rsidRPr="00C32C04" w:rsidRDefault="005452CC" w:rsidP="009B7445">
      <w:pPr>
        <w:pStyle w:val="subsection"/>
      </w:pPr>
      <w:r w:rsidRPr="00C32C04">
        <w:tab/>
        <w:t>(1)</w:t>
      </w:r>
      <w:r w:rsidRPr="00C32C04">
        <w:tab/>
        <w:t xml:space="preserve">Each provision of </w:t>
      </w:r>
      <w:r w:rsidR="00F65677" w:rsidRPr="00C32C04">
        <w:t>this instrument</w:t>
      </w:r>
      <w:r w:rsidRPr="00C32C04">
        <w:t xml:space="preserve"> specified in column 1 of the table commences, or is taken to have commenced, in accordance with column 2 of the table. Any other statement in column 2 has effect according to its terms.</w:t>
      </w:r>
    </w:p>
    <w:p w14:paraId="1CABAD55" w14:textId="77777777" w:rsidR="005452CC" w:rsidRPr="00C32C04" w:rsidRDefault="005452CC" w:rsidP="009B744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32C04" w14:paraId="1327C3E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1256887" w14:textId="77777777" w:rsidR="005452CC" w:rsidRPr="00C32C04" w:rsidRDefault="005452CC" w:rsidP="009B7445">
            <w:pPr>
              <w:pStyle w:val="TableHeading"/>
            </w:pPr>
            <w:r w:rsidRPr="00C32C04">
              <w:t>Commencement information</w:t>
            </w:r>
          </w:p>
        </w:tc>
      </w:tr>
      <w:tr w:rsidR="005452CC" w:rsidRPr="00C32C04" w14:paraId="0B00597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9466D6" w14:textId="77777777" w:rsidR="005452CC" w:rsidRPr="00C32C04" w:rsidRDefault="005452CC" w:rsidP="009B7445">
            <w:pPr>
              <w:pStyle w:val="TableHeading"/>
            </w:pPr>
            <w:r w:rsidRPr="00C32C0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3A223C" w14:textId="77777777" w:rsidR="005452CC" w:rsidRPr="00C32C04" w:rsidRDefault="005452CC" w:rsidP="009B7445">
            <w:pPr>
              <w:pStyle w:val="TableHeading"/>
            </w:pPr>
            <w:r w:rsidRPr="00C32C0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4004AE" w14:textId="77777777" w:rsidR="005452CC" w:rsidRPr="00C32C04" w:rsidRDefault="005452CC" w:rsidP="009B7445">
            <w:pPr>
              <w:pStyle w:val="TableHeading"/>
            </w:pPr>
            <w:r w:rsidRPr="00C32C04">
              <w:t>Column 3</w:t>
            </w:r>
          </w:p>
        </w:tc>
      </w:tr>
      <w:tr w:rsidR="005452CC" w:rsidRPr="00C32C04" w14:paraId="055ACD0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75AE75" w14:textId="77777777" w:rsidR="005452CC" w:rsidRPr="00C32C04" w:rsidRDefault="005452CC" w:rsidP="009B7445">
            <w:pPr>
              <w:pStyle w:val="TableHeading"/>
            </w:pPr>
            <w:r w:rsidRPr="00C32C0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B2921F" w14:textId="77777777" w:rsidR="005452CC" w:rsidRPr="00C32C04" w:rsidRDefault="005452CC" w:rsidP="009B7445">
            <w:pPr>
              <w:pStyle w:val="TableHeading"/>
            </w:pPr>
            <w:r w:rsidRPr="00C32C0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9CA460" w14:textId="77777777" w:rsidR="005452CC" w:rsidRPr="00C32C04" w:rsidRDefault="005452CC" w:rsidP="009B7445">
            <w:pPr>
              <w:pStyle w:val="TableHeading"/>
            </w:pPr>
            <w:r w:rsidRPr="00C32C04">
              <w:t>Date/Details</w:t>
            </w:r>
          </w:p>
        </w:tc>
      </w:tr>
      <w:tr w:rsidR="005452CC" w:rsidRPr="00C32C04" w14:paraId="5F091C0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778F47E" w14:textId="77777777" w:rsidR="005452CC" w:rsidRPr="00C32C04" w:rsidRDefault="005452CC" w:rsidP="00AD7252">
            <w:pPr>
              <w:pStyle w:val="Tabletext"/>
            </w:pPr>
            <w:r w:rsidRPr="00C32C04">
              <w:t xml:space="preserve">1.  </w:t>
            </w:r>
            <w:r w:rsidR="00AD7252" w:rsidRPr="00C32C04">
              <w:t xml:space="preserve">The whole of </w:t>
            </w:r>
            <w:r w:rsidR="00F65677" w:rsidRPr="00C32C0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64842EA" w14:textId="77777777" w:rsidR="005452CC" w:rsidRPr="00C32C04" w:rsidRDefault="006375F6" w:rsidP="005452CC">
            <w:pPr>
              <w:pStyle w:val="Tabletext"/>
            </w:pPr>
            <w:r w:rsidRPr="00C32C04">
              <w:t>Immediately</w:t>
            </w:r>
            <w:r w:rsidR="005452CC" w:rsidRPr="00C32C04">
              <w:t xml:space="preserve"> after </w:t>
            </w:r>
            <w:r w:rsidR="00F65677" w:rsidRPr="00C32C04">
              <w:t>this instrument is</w:t>
            </w:r>
            <w:r w:rsidR="005452CC" w:rsidRPr="00C32C0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3BED3D" w14:textId="35990149" w:rsidR="005452CC" w:rsidRPr="00C32C04" w:rsidRDefault="00802538">
            <w:pPr>
              <w:pStyle w:val="Tabletext"/>
            </w:pPr>
            <w:r>
              <w:t xml:space="preserve">3.43 pm (A.C.T.) </w:t>
            </w:r>
            <w:r w:rsidR="00C100B9">
              <w:t>1</w:t>
            </w:r>
            <w:bookmarkStart w:id="2" w:name="_GoBack"/>
            <w:bookmarkEnd w:id="2"/>
            <w:r w:rsidR="00131CB7">
              <w:t>1</w:t>
            </w:r>
            <w:r>
              <w:t> </w:t>
            </w:r>
            <w:r w:rsidR="00131CB7">
              <w:t>March 2021</w:t>
            </w:r>
          </w:p>
        </w:tc>
      </w:tr>
    </w:tbl>
    <w:p w14:paraId="7B84C401" w14:textId="77777777" w:rsidR="005452CC" w:rsidRPr="00C32C04" w:rsidRDefault="005452CC" w:rsidP="009B7445">
      <w:pPr>
        <w:pStyle w:val="notetext"/>
      </w:pPr>
      <w:r w:rsidRPr="00C32C04">
        <w:rPr>
          <w:snapToGrid w:val="0"/>
          <w:lang w:eastAsia="en-US"/>
        </w:rPr>
        <w:t>Note:</w:t>
      </w:r>
      <w:r w:rsidRPr="00C32C04">
        <w:rPr>
          <w:snapToGrid w:val="0"/>
          <w:lang w:eastAsia="en-US"/>
        </w:rPr>
        <w:tab/>
        <w:t xml:space="preserve">This table relates only to the provisions of </w:t>
      </w:r>
      <w:r w:rsidR="00F65677" w:rsidRPr="00C32C04">
        <w:rPr>
          <w:snapToGrid w:val="0"/>
          <w:lang w:eastAsia="en-US"/>
        </w:rPr>
        <w:t>this instrument</w:t>
      </w:r>
      <w:r w:rsidRPr="00C32C04">
        <w:t xml:space="preserve"> </w:t>
      </w:r>
      <w:r w:rsidRPr="00C32C04">
        <w:rPr>
          <w:snapToGrid w:val="0"/>
          <w:lang w:eastAsia="en-US"/>
        </w:rPr>
        <w:t xml:space="preserve">as originally made. It will not be amended to deal with any later amendments of </w:t>
      </w:r>
      <w:r w:rsidR="00F65677" w:rsidRPr="00C32C04">
        <w:rPr>
          <w:snapToGrid w:val="0"/>
          <w:lang w:eastAsia="en-US"/>
        </w:rPr>
        <w:t>this instrument</w:t>
      </w:r>
      <w:r w:rsidRPr="00C32C04">
        <w:rPr>
          <w:snapToGrid w:val="0"/>
          <w:lang w:eastAsia="en-US"/>
        </w:rPr>
        <w:t>.</w:t>
      </w:r>
    </w:p>
    <w:p w14:paraId="2F60528D" w14:textId="77777777" w:rsidR="005452CC" w:rsidRPr="00C32C04" w:rsidRDefault="005452CC" w:rsidP="004F676E">
      <w:pPr>
        <w:pStyle w:val="subsection"/>
      </w:pPr>
      <w:r w:rsidRPr="00C32C04">
        <w:tab/>
        <w:t>(2)</w:t>
      </w:r>
      <w:r w:rsidRPr="00C32C04">
        <w:tab/>
        <w:t xml:space="preserve">Any information in column 3 of the table is not part of </w:t>
      </w:r>
      <w:r w:rsidR="00F65677" w:rsidRPr="00C32C04">
        <w:t>this instrument</w:t>
      </w:r>
      <w:r w:rsidRPr="00C32C04">
        <w:t xml:space="preserve">. Information may be inserted in this column, or information in it may be edited, in any published version of </w:t>
      </w:r>
      <w:r w:rsidR="00F65677" w:rsidRPr="00C32C04">
        <w:t>this instrument</w:t>
      </w:r>
      <w:r w:rsidRPr="00C32C04">
        <w:t>.</w:t>
      </w:r>
    </w:p>
    <w:p w14:paraId="1D4BAC30" w14:textId="77777777" w:rsidR="00BF6650" w:rsidRPr="00C32C04" w:rsidRDefault="00BF6650" w:rsidP="00BF6650">
      <w:pPr>
        <w:pStyle w:val="ActHead5"/>
      </w:pPr>
      <w:bookmarkStart w:id="3" w:name="_Toc66178463"/>
      <w:r w:rsidRPr="00D8731B">
        <w:rPr>
          <w:rStyle w:val="CharSectno"/>
        </w:rPr>
        <w:t>3</w:t>
      </w:r>
      <w:r w:rsidRPr="00C32C04">
        <w:t xml:space="preserve">  Authority</w:t>
      </w:r>
      <w:bookmarkEnd w:id="3"/>
    </w:p>
    <w:p w14:paraId="7B19736B" w14:textId="77777777" w:rsidR="00BF6650" w:rsidRPr="00C32C04" w:rsidRDefault="00BF6650" w:rsidP="00BF6650">
      <w:pPr>
        <w:pStyle w:val="subsection"/>
      </w:pPr>
      <w:r w:rsidRPr="00C32C04">
        <w:tab/>
      </w:r>
      <w:r w:rsidRPr="00C32C04">
        <w:tab/>
      </w:r>
      <w:r w:rsidR="00F65677" w:rsidRPr="00C32C04">
        <w:t>This instrument is</w:t>
      </w:r>
      <w:r w:rsidRPr="00C32C04">
        <w:t xml:space="preserve"> made under the </w:t>
      </w:r>
      <w:r w:rsidR="00F65677" w:rsidRPr="00C32C04">
        <w:rPr>
          <w:i/>
        </w:rPr>
        <w:t>Australia’s Foreign Relations (State and Territory Arrangements) Act 2020</w:t>
      </w:r>
      <w:r w:rsidR="00546FA3" w:rsidRPr="00C32C04">
        <w:t>.</w:t>
      </w:r>
    </w:p>
    <w:p w14:paraId="1A6DC2BD" w14:textId="77777777" w:rsidR="00557C7A" w:rsidRPr="00C32C04" w:rsidRDefault="00BF6650" w:rsidP="00557C7A">
      <w:pPr>
        <w:pStyle w:val="ActHead5"/>
      </w:pPr>
      <w:bookmarkStart w:id="4" w:name="_Toc66178464"/>
      <w:r w:rsidRPr="00D8731B">
        <w:rPr>
          <w:rStyle w:val="CharSectno"/>
        </w:rPr>
        <w:t>4</w:t>
      </w:r>
      <w:r w:rsidR="00557C7A" w:rsidRPr="00C32C04">
        <w:t xml:space="preserve">  </w:t>
      </w:r>
      <w:r w:rsidR="00083F48" w:rsidRPr="00C32C04">
        <w:t>Schedules</w:t>
      </w:r>
      <w:bookmarkEnd w:id="4"/>
    </w:p>
    <w:p w14:paraId="7FD491AA" w14:textId="77777777" w:rsidR="00557C7A" w:rsidRPr="00C32C04" w:rsidRDefault="00557C7A" w:rsidP="00557C7A">
      <w:pPr>
        <w:pStyle w:val="subsection"/>
      </w:pPr>
      <w:r w:rsidRPr="00C32C04">
        <w:tab/>
      </w:r>
      <w:r w:rsidRPr="00C32C04">
        <w:tab/>
      </w:r>
      <w:r w:rsidR="00083F48" w:rsidRPr="00C32C04">
        <w:t xml:space="preserve">Each </w:t>
      </w:r>
      <w:r w:rsidR="00160BD7" w:rsidRPr="00C32C04">
        <w:t>instrument</w:t>
      </w:r>
      <w:r w:rsidR="00083F48" w:rsidRPr="00C32C04">
        <w:t xml:space="preserve"> that is specified in a Schedule to </w:t>
      </w:r>
      <w:r w:rsidR="00F65677" w:rsidRPr="00C32C04">
        <w:t>this instrument</w:t>
      </w:r>
      <w:r w:rsidR="00083F48" w:rsidRPr="00C32C04">
        <w:t xml:space="preserve"> is amended or repealed as set out in the applicable items in the Schedule concerned, and any other item in a Schedule to </w:t>
      </w:r>
      <w:r w:rsidR="00F65677" w:rsidRPr="00C32C04">
        <w:t>this instrument</w:t>
      </w:r>
      <w:r w:rsidR="00083F48" w:rsidRPr="00C32C04">
        <w:t xml:space="preserve"> has effect according to its terms.</w:t>
      </w:r>
    </w:p>
    <w:p w14:paraId="18E53221" w14:textId="77777777" w:rsidR="0048364F" w:rsidRPr="00C32C04" w:rsidRDefault="0048364F" w:rsidP="009C5989">
      <w:pPr>
        <w:pStyle w:val="ActHead6"/>
        <w:pageBreakBefore/>
      </w:pPr>
      <w:bookmarkStart w:id="5" w:name="_Toc66178465"/>
      <w:bookmarkStart w:id="6" w:name="opcAmSched"/>
      <w:bookmarkStart w:id="7" w:name="opcCurrentFind"/>
      <w:r w:rsidRPr="00D8731B">
        <w:rPr>
          <w:rStyle w:val="CharAmSchNo"/>
        </w:rPr>
        <w:lastRenderedPageBreak/>
        <w:t>Schedule</w:t>
      </w:r>
      <w:r w:rsidR="004164C7" w:rsidRPr="00D8731B">
        <w:rPr>
          <w:rStyle w:val="CharAmSchNo"/>
        </w:rPr>
        <w:t> </w:t>
      </w:r>
      <w:r w:rsidRPr="00D8731B">
        <w:rPr>
          <w:rStyle w:val="CharAmSchNo"/>
        </w:rPr>
        <w:t>1</w:t>
      </w:r>
      <w:r w:rsidRPr="00C32C04">
        <w:t>—</w:t>
      </w:r>
      <w:r w:rsidR="00460499" w:rsidRPr="00D8731B">
        <w:rPr>
          <w:rStyle w:val="CharAmSchText"/>
        </w:rPr>
        <w:t>Amendments</w:t>
      </w:r>
      <w:bookmarkEnd w:id="5"/>
    </w:p>
    <w:bookmarkEnd w:id="6"/>
    <w:bookmarkEnd w:id="7"/>
    <w:p w14:paraId="2BC0C9C5" w14:textId="77777777" w:rsidR="0004044E" w:rsidRPr="00D8731B" w:rsidRDefault="0004044E" w:rsidP="0004044E">
      <w:pPr>
        <w:pStyle w:val="Header"/>
      </w:pPr>
      <w:r w:rsidRPr="00D8731B">
        <w:rPr>
          <w:rStyle w:val="CharAmPartNo"/>
        </w:rPr>
        <w:t xml:space="preserve"> </w:t>
      </w:r>
      <w:r w:rsidRPr="00D8731B">
        <w:rPr>
          <w:rStyle w:val="CharAmPartText"/>
        </w:rPr>
        <w:t xml:space="preserve"> </w:t>
      </w:r>
    </w:p>
    <w:p w14:paraId="1E0963BC" w14:textId="77777777" w:rsidR="0084172C" w:rsidRPr="00C32C04" w:rsidRDefault="00F65677" w:rsidP="00EA0D36">
      <w:pPr>
        <w:pStyle w:val="ActHead9"/>
      </w:pPr>
      <w:bookmarkStart w:id="8" w:name="_Toc66178466"/>
      <w:r w:rsidRPr="00C32C04">
        <w:t xml:space="preserve">Australia’s Foreign Relations (State and Territory Arrangements) </w:t>
      </w:r>
      <w:r w:rsidR="00B66638" w:rsidRPr="00C32C04">
        <w:t>Rules</w:t>
      </w:r>
      <w:r w:rsidR="004164C7" w:rsidRPr="00C32C04">
        <w:t> </w:t>
      </w:r>
      <w:r w:rsidR="00B66638" w:rsidRPr="00C32C04">
        <w:t>2</w:t>
      </w:r>
      <w:r w:rsidRPr="00C32C04">
        <w:t>020</w:t>
      </w:r>
      <w:bookmarkEnd w:id="8"/>
    </w:p>
    <w:p w14:paraId="6943DC9D" w14:textId="77777777" w:rsidR="00952697" w:rsidRPr="00C32C04" w:rsidRDefault="00952697" w:rsidP="009B7445">
      <w:pPr>
        <w:pStyle w:val="ItemHead"/>
      </w:pPr>
      <w:r w:rsidRPr="00C32C04">
        <w:t xml:space="preserve">1  At the end of </w:t>
      </w:r>
      <w:r w:rsidR="00C7770F" w:rsidRPr="00C32C04">
        <w:t>subsection 5</w:t>
      </w:r>
      <w:r w:rsidRPr="00C32C04">
        <w:t>(1)</w:t>
      </w:r>
    </w:p>
    <w:p w14:paraId="6B737183" w14:textId="77777777" w:rsidR="00952697" w:rsidRPr="00C32C04" w:rsidRDefault="00952697" w:rsidP="00952697">
      <w:pPr>
        <w:pStyle w:val="Item"/>
      </w:pPr>
      <w:r w:rsidRPr="00C32C04">
        <w:t>Add:</w:t>
      </w:r>
    </w:p>
    <w:p w14:paraId="46D69FCE" w14:textId="77777777" w:rsidR="002A2C0E" w:rsidRPr="00C32C04" w:rsidRDefault="00952697" w:rsidP="00F7613C">
      <w:pPr>
        <w:pStyle w:val="paragraph"/>
      </w:pPr>
      <w:r w:rsidRPr="00C32C04">
        <w:tab/>
        <w:t>; (c)</w:t>
      </w:r>
      <w:r w:rsidRPr="00C32C04">
        <w:tab/>
        <w:t xml:space="preserve">foreign arrangements </w:t>
      </w:r>
      <w:r w:rsidR="00B737EC" w:rsidRPr="00C32C04">
        <w:t xml:space="preserve">solely </w:t>
      </w:r>
      <w:r w:rsidRPr="00C32C04">
        <w:t xml:space="preserve">dealing with </w:t>
      </w:r>
      <w:r w:rsidR="002A2C0E" w:rsidRPr="00C32C04">
        <w:t>child protection</w:t>
      </w:r>
      <w:r w:rsidR="00F7613C" w:rsidRPr="00C32C04">
        <w:t>.</w:t>
      </w:r>
    </w:p>
    <w:p w14:paraId="32BD8D5C" w14:textId="77777777" w:rsidR="009B7445" w:rsidRPr="00C32C04" w:rsidRDefault="003D5064" w:rsidP="009B7445">
      <w:pPr>
        <w:pStyle w:val="ItemHead"/>
      </w:pPr>
      <w:r w:rsidRPr="00C32C04">
        <w:t>2</w:t>
      </w:r>
      <w:r w:rsidR="009B7445" w:rsidRPr="00C32C04">
        <w:t xml:space="preserve">  After </w:t>
      </w:r>
      <w:r w:rsidR="00B66638" w:rsidRPr="00C32C04">
        <w:t>Part</w:t>
      </w:r>
      <w:r w:rsidR="004164C7" w:rsidRPr="00C32C04">
        <w:t> </w:t>
      </w:r>
      <w:r w:rsidR="00B66638" w:rsidRPr="00C32C04">
        <w:t>2</w:t>
      </w:r>
    </w:p>
    <w:p w14:paraId="2CE4CF00" w14:textId="77777777" w:rsidR="009B7445" w:rsidRPr="00C32C04" w:rsidRDefault="009B7445" w:rsidP="009B7445">
      <w:pPr>
        <w:pStyle w:val="Item"/>
      </w:pPr>
      <w:r w:rsidRPr="00C32C04">
        <w:t>Insert:</w:t>
      </w:r>
    </w:p>
    <w:p w14:paraId="60E5FEE7" w14:textId="77777777" w:rsidR="009B7445" w:rsidRPr="00C32C04" w:rsidRDefault="00B66638" w:rsidP="009B7445">
      <w:pPr>
        <w:pStyle w:val="ActHead2"/>
      </w:pPr>
      <w:bookmarkStart w:id="9" w:name="_Toc66178467"/>
      <w:r w:rsidRPr="00D8731B">
        <w:rPr>
          <w:rStyle w:val="CharPartNo"/>
        </w:rPr>
        <w:t>Part</w:t>
      </w:r>
      <w:r w:rsidR="004164C7" w:rsidRPr="00D8731B">
        <w:rPr>
          <w:rStyle w:val="CharPartNo"/>
        </w:rPr>
        <w:t> </w:t>
      </w:r>
      <w:r w:rsidRPr="00D8731B">
        <w:rPr>
          <w:rStyle w:val="CharPartNo"/>
        </w:rPr>
        <w:t>2</w:t>
      </w:r>
      <w:r w:rsidR="009B7445" w:rsidRPr="00D8731B">
        <w:rPr>
          <w:rStyle w:val="CharPartNo"/>
        </w:rPr>
        <w:t>A</w:t>
      </w:r>
      <w:r w:rsidR="009B7445" w:rsidRPr="00C32C04">
        <w:t>—</w:t>
      </w:r>
      <w:r w:rsidR="009B7445" w:rsidRPr="00D8731B">
        <w:rPr>
          <w:rStyle w:val="CharPartText"/>
        </w:rPr>
        <w:t>Negotiating and entering core foreign arrangements</w:t>
      </w:r>
      <w:bookmarkEnd w:id="9"/>
    </w:p>
    <w:p w14:paraId="7270BDD4" w14:textId="77777777" w:rsidR="009B7445" w:rsidRPr="00C32C04" w:rsidRDefault="00B66638" w:rsidP="009B7445">
      <w:pPr>
        <w:pStyle w:val="ActHead3"/>
      </w:pPr>
      <w:bookmarkStart w:id="10" w:name="_Toc66178468"/>
      <w:r w:rsidRPr="00D8731B">
        <w:rPr>
          <w:rStyle w:val="CharDivNo"/>
        </w:rPr>
        <w:t>Division</w:t>
      </w:r>
      <w:r w:rsidR="004164C7" w:rsidRPr="00D8731B">
        <w:rPr>
          <w:rStyle w:val="CharDivNo"/>
        </w:rPr>
        <w:t> </w:t>
      </w:r>
      <w:r w:rsidRPr="00D8731B">
        <w:rPr>
          <w:rStyle w:val="CharDivNo"/>
        </w:rPr>
        <w:t>1</w:t>
      </w:r>
      <w:r w:rsidR="009B7445" w:rsidRPr="00C32C04">
        <w:t>—</w:t>
      </w:r>
      <w:r w:rsidR="009B7445" w:rsidRPr="00D8731B">
        <w:rPr>
          <w:rStyle w:val="CharDivText"/>
        </w:rPr>
        <w:t>Negotiating core foreign arrangements</w:t>
      </w:r>
      <w:bookmarkEnd w:id="10"/>
    </w:p>
    <w:p w14:paraId="6A2F6D04" w14:textId="77777777" w:rsidR="009B7445" w:rsidRPr="00C32C04" w:rsidRDefault="009B7445" w:rsidP="009B7445">
      <w:pPr>
        <w:pStyle w:val="ActHead5"/>
      </w:pPr>
      <w:bookmarkStart w:id="11" w:name="_Toc66178469"/>
      <w:r w:rsidRPr="00D8731B">
        <w:rPr>
          <w:rStyle w:val="CharSectno"/>
        </w:rPr>
        <w:t>5</w:t>
      </w:r>
      <w:r w:rsidR="001714B6" w:rsidRPr="00D8731B">
        <w:rPr>
          <w:rStyle w:val="CharSectno"/>
        </w:rPr>
        <w:t>C</w:t>
      </w:r>
      <w:r w:rsidRPr="00C32C04">
        <w:t xml:space="preserve">  </w:t>
      </w:r>
      <w:r w:rsidR="00D87679" w:rsidRPr="00C32C04">
        <w:t>I</w:t>
      </w:r>
      <w:r w:rsidRPr="00C32C04">
        <w:t>nformation to be included in notice</w:t>
      </w:r>
      <w:r w:rsidR="00694A83" w:rsidRPr="00C32C04">
        <w:t>s</w:t>
      </w:r>
      <w:r w:rsidRPr="00C32C04">
        <w:t xml:space="preserve"> to </w:t>
      </w:r>
      <w:r w:rsidR="001714B6" w:rsidRPr="00C32C04">
        <w:t xml:space="preserve">the </w:t>
      </w:r>
      <w:r w:rsidRPr="00C32C04">
        <w:t>Minister</w:t>
      </w:r>
      <w:r w:rsidR="006104A5" w:rsidRPr="00C32C04">
        <w:t xml:space="preserve"> about </w:t>
      </w:r>
      <w:r w:rsidR="00E9721C" w:rsidRPr="00C32C04">
        <w:t>negotiations</w:t>
      </w:r>
      <w:bookmarkEnd w:id="11"/>
    </w:p>
    <w:p w14:paraId="38762E29" w14:textId="77777777" w:rsidR="009B7445" w:rsidRPr="00C32C04" w:rsidRDefault="009B7445" w:rsidP="009B7445">
      <w:pPr>
        <w:pStyle w:val="subsection"/>
      </w:pPr>
      <w:r w:rsidRPr="00C32C04">
        <w:tab/>
      </w:r>
      <w:r w:rsidRPr="00C32C04">
        <w:tab/>
        <w:t xml:space="preserve">For the purposes </w:t>
      </w:r>
      <w:r w:rsidR="00C539C8" w:rsidRPr="00C32C04">
        <w:t xml:space="preserve">of </w:t>
      </w:r>
      <w:r w:rsidR="00B66638" w:rsidRPr="00C32C04">
        <w:t>paragraph</w:t>
      </w:r>
      <w:r w:rsidR="004164C7" w:rsidRPr="00C32C04">
        <w:t> </w:t>
      </w:r>
      <w:r w:rsidR="00B66638" w:rsidRPr="00C32C04">
        <w:t>1</w:t>
      </w:r>
      <w:r w:rsidRPr="00C32C04">
        <w:t xml:space="preserve">6(2)(c) of the Act, the following information is </w:t>
      </w:r>
      <w:r w:rsidR="00D87679" w:rsidRPr="00C32C04">
        <w:t xml:space="preserve">to be included in a notice given to the Minister under </w:t>
      </w:r>
      <w:r w:rsidR="00305C2B" w:rsidRPr="00C32C04">
        <w:t>subsection</w:t>
      </w:r>
      <w:r w:rsidR="004164C7" w:rsidRPr="00C32C04">
        <w:t> </w:t>
      </w:r>
      <w:r w:rsidR="00305C2B" w:rsidRPr="00C32C04">
        <w:t>1</w:t>
      </w:r>
      <w:r w:rsidR="00D87679" w:rsidRPr="00C32C04">
        <w:t>6(1) of the Act about a proposal to negotiate an arrangement</w:t>
      </w:r>
      <w:r w:rsidRPr="00C32C04">
        <w:t>:</w:t>
      </w:r>
    </w:p>
    <w:p w14:paraId="28D5B077" w14:textId="77777777" w:rsidR="009B7445" w:rsidRPr="00C32C04" w:rsidRDefault="009B7445" w:rsidP="009B7445">
      <w:pPr>
        <w:pStyle w:val="paragraph"/>
      </w:pPr>
      <w:r w:rsidRPr="00C32C04">
        <w:tab/>
        <w:t>(a)</w:t>
      </w:r>
      <w:r w:rsidRPr="00C32C04">
        <w:tab/>
        <w:t xml:space="preserve">the </w:t>
      </w:r>
      <w:r w:rsidR="00E82218" w:rsidRPr="00C32C04">
        <w:t>title</w:t>
      </w:r>
      <w:r w:rsidRPr="00C32C04">
        <w:t xml:space="preserve"> of the arrangement</w:t>
      </w:r>
      <w:r w:rsidR="001714B6" w:rsidRPr="00C32C04">
        <w:t xml:space="preserve"> proposed to be negotiated</w:t>
      </w:r>
      <w:r w:rsidRPr="00C32C04">
        <w:t>;</w:t>
      </w:r>
    </w:p>
    <w:p w14:paraId="28DF8958" w14:textId="77777777" w:rsidR="009B7445" w:rsidRPr="00C32C04" w:rsidRDefault="009B7445" w:rsidP="009B7445">
      <w:pPr>
        <w:pStyle w:val="paragraph"/>
      </w:pPr>
      <w:r w:rsidRPr="00C32C04">
        <w:tab/>
        <w:t>(b)</w:t>
      </w:r>
      <w:r w:rsidRPr="00C32C04">
        <w:tab/>
        <w:t xml:space="preserve">the parties to </w:t>
      </w:r>
      <w:r w:rsidR="008A16FE" w:rsidRPr="00C32C04">
        <w:t xml:space="preserve">the </w:t>
      </w:r>
      <w:r w:rsidRPr="00C32C04">
        <w:t>arrangement</w:t>
      </w:r>
      <w:r w:rsidR="001714B6" w:rsidRPr="00C32C04">
        <w:t xml:space="preserve"> proposed to be negotiated</w:t>
      </w:r>
      <w:r w:rsidRPr="00C32C04">
        <w:t>;</w:t>
      </w:r>
    </w:p>
    <w:p w14:paraId="22A4ACB8" w14:textId="77777777" w:rsidR="009B7445" w:rsidRPr="00C32C04" w:rsidRDefault="009B7445" w:rsidP="009B7445">
      <w:pPr>
        <w:pStyle w:val="paragraph"/>
      </w:pPr>
      <w:r w:rsidRPr="00C32C04">
        <w:tab/>
        <w:t>(c)</w:t>
      </w:r>
      <w:r w:rsidRPr="00C32C04">
        <w:tab/>
        <w:t xml:space="preserve">a brief statement summarising the subject matter and effect of the </w:t>
      </w:r>
      <w:r w:rsidR="00692391" w:rsidRPr="00C32C04">
        <w:t>arrangement</w:t>
      </w:r>
      <w:r w:rsidR="001714B6" w:rsidRPr="00C32C04">
        <w:t xml:space="preserve"> proposed to be negotiated</w:t>
      </w:r>
      <w:r w:rsidRPr="00C32C04">
        <w:t>;</w:t>
      </w:r>
    </w:p>
    <w:p w14:paraId="2282C7B7" w14:textId="77777777" w:rsidR="009B7445" w:rsidRPr="00C32C04" w:rsidRDefault="009B7445" w:rsidP="009B7445">
      <w:pPr>
        <w:pStyle w:val="paragraph"/>
      </w:pPr>
      <w:r w:rsidRPr="00C32C04">
        <w:tab/>
        <w:t>(d)</w:t>
      </w:r>
      <w:r w:rsidRPr="00C32C04">
        <w:tab/>
        <w:t xml:space="preserve">whether the arrangement </w:t>
      </w:r>
      <w:r w:rsidR="001714B6" w:rsidRPr="00C32C04">
        <w:t xml:space="preserve">proposed to be negotiated </w:t>
      </w:r>
      <w:r w:rsidRPr="00C32C04">
        <w:t>will be legally binding under an Australian law, legally binding under a foreign law or not legally binding</w:t>
      </w:r>
      <w:r w:rsidR="008208DA" w:rsidRPr="00C32C04">
        <w:t>;</w:t>
      </w:r>
    </w:p>
    <w:p w14:paraId="0E348C27" w14:textId="77777777" w:rsidR="008208DA" w:rsidRPr="00C32C04" w:rsidRDefault="008208DA" w:rsidP="009B7445">
      <w:pPr>
        <w:pStyle w:val="paragraph"/>
      </w:pPr>
      <w:r w:rsidRPr="00C32C04">
        <w:tab/>
        <w:t>(e)</w:t>
      </w:r>
      <w:r w:rsidRPr="00C32C04">
        <w:tab/>
        <w:t>for each proposed subsidiary arrangement</w:t>
      </w:r>
      <w:r w:rsidR="006D3CB0" w:rsidRPr="00C32C04">
        <w:t>,</w:t>
      </w:r>
      <w:r w:rsidRPr="00C32C04">
        <w:t xml:space="preserve"> of the arrangement proposed to be negotiated</w:t>
      </w:r>
      <w:r w:rsidR="006D3CB0" w:rsidRPr="00C32C04">
        <w:t>,</w:t>
      </w:r>
      <w:r w:rsidRPr="00C32C04">
        <w:t xml:space="preserve"> that is known to the State/Territory entity at the time </w:t>
      </w:r>
      <w:r w:rsidR="00A74531" w:rsidRPr="00C32C04">
        <w:t>the notice is given to the Minister</w:t>
      </w:r>
      <w:r w:rsidRPr="00C32C04">
        <w:t xml:space="preserve">—the information in paragraphs (a) </w:t>
      </w:r>
      <w:r w:rsidR="00B54C2A" w:rsidRPr="00C32C04">
        <w:t>to</w:t>
      </w:r>
      <w:r w:rsidRPr="00C32C04">
        <w:t xml:space="preserve"> (</w:t>
      </w:r>
      <w:r w:rsidR="00B54C2A" w:rsidRPr="00C32C04">
        <w:t>d</w:t>
      </w:r>
      <w:r w:rsidRPr="00C32C04">
        <w:t>) in relation to the proposed subsidiary arrangement.</w:t>
      </w:r>
    </w:p>
    <w:p w14:paraId="10F17163" w14:textId="77777777" w:rsidR="009B7445" w:rsidRPr="00C32C04" w:rsidRDefault="00B66638" w:rsidP="006104A5">
      <w:pPr>
        <w:pStyle w:val="ActHead3"/>
      </w:pPr>
      <w:bookmarkStart w:id="12" w:name="_Toc66178470"/>
      <w:r w:rsidRPr="00D8731B">
        <w:rPr>
          <w:rStyle w:val="CharDivNo"/>
        </w:rPr>
        <w:t>Division</w:t>
      </w:r>
      <w:r w:rsidR="004164C7" w:rsidRPr="00D8731B">
        <w:rPr>
          <w:rStyle w:val="CharDivNo"/>
        </w:rPr>
        <w:t> </w:t>
      </w:r>
      <w:r w:rsidRPr="00D8731B">
        <w:rPr>
          <w:rStyle w:val="CharDivNo"/>
        </w:rPr>
        <w:t>2</w:t>
      </w:r>
      <w:r w:rsidR="006104A5" w:rsidRPr="00C32C04">
        <w:t>—</w:t>
      </w:r>
      <w:r w:rsidR="006104A5" w:rsidRPr="00D8731B">
        <w:rPr>
          <w:rStyle w:val="CharDivText"/>
        </w:rPr>
        <w:t>Entering core foreign arrangements</w:t>
      </w:r>
      <w:bookmarkEnd w:id="12"/>
    </w:p>
    <w:p w14:paraId="1997A5CE" w14:textId="77777777" w:rsidR="006104A5" w:rsidRPr="00C32C04" w:rsidRDefault="006104A5" w:rsidP="006104A5">
      <w:pPr>
        <w:pStyle w:val="ActHead5"/>
      </w:pPr>
      <w:bookmarkStart w:id="13" w:name="_Toc66178471"/>
      <w:r w:rsidRPr="00D8731B">
        <w:rPr>
          <w:rStyle w:val="CharSectno"/>
        </w:rPr>
        <w:t>5</w:t>
      </w:r>
      <w:r w:rsidR="001714B6" w:rsidRPr="00D8731B">
        <w:rPr>
          <w:rStyle w:val="CharSectno"/>
        </w:rPr>
        <w:t>D</w:t>
      </w:r>
      <w:r w:rsidRPr="00C32C04">
        <w:t xml:space="preserve">  </w:t>
      </w:r>
      <w:r w:rsidR="00D87679" w:rsidRPr="00C32C04">
        <w:t>I</w:t>
      </w:r>
      <w:r w:rsidRPr="00C32C04">
        <w:t xml:space="preserve">nformation to be included in notices to </w:t>
      </w:r>
      <w:r w:rsidR="001714B6" w:rsidRPr="00C32C04">
        <w:t xml:space="preserve">the </w:t>
      </w:r>
      <w:r w:rsidRPr="00C32C04">
        <w:t>Minister before entering core foreign arrangements</w:t>
      </w:r>
      <w:bookmarkEnd w:id="13"/>
      <w:r w:rsidR="004747D5" w:rsidRPr="00C32C04">
        <w:t xml:space="preserve"> and documents to accompany notices</w:t>
      </w:r>
    </w:p>
    <w:p w14:paraId="69C08435" w14:textId="77777777" w:rsidR="006104A5" w:rsidRPr="00C32C04" w:rsidRDefault="006104A5" w:rsidP="006104A5">
      <w:pPr>
        <w:pStyle w:val="subsection"/>
      </w:pPr>
      <w:r w:rsidRPr="00C32C04">
        <w:tab/>
      </w:r>
      <w:r w:rsidR="00B54C2A" w:rsidRPr="00C32C04">
        <w:t>(1)</w:t>
      </w:r>
      <w:r w:rsidRPr="00C32C04">
        <w:tab/>
        <w:t xml:space="preserve">For the purposes </w:t>
      </w:r>
      <w:r w:rsidR="00C539C8" w:rsidRPr="00C32C04">
        <w:t xml:space="preserve">of </w:t>
      </w:r>
      <w:r w:rsidR="00B66638" w:rsidRPr="00C32C04">
        <w:t>paragraph</w:t>
      </w:r>
      <w:r w:rsidR="004164C7" w:rsidRPr="00C32C04">
        <w:t> </w:t>
      </w:r>
      <w:r w:rsidR="00B66638" w:rsidRPr="00C32C04">
        <w:t>2</w:t>
      </w:r>
      <w:r w:rsidRPr="00C32C04">
        <w:t xml:space="preserve">3(2)(e) of the Act, the following information </w:t>
      </w:r>
      <w:r w:rsidR="00D87679" w:rsidRPr="00C32C04">
        <w:t xml:space="preserve">is to be included in a notice given to the Minister under </w:t>
      </w:r>
      <w:r w:rsidR="00305C2B" w:rsidRPr="00C32C04">
        <w:t>subsection</w:t>
      </w:r>
      <w:r w:rsidR="004164C7" w:rsidRPr="00C32C04">
        <w:t> </w:t>
      </w:r>
      <w:r w:rsidR="00305C2B" w:rsidRPr="00C32C04">
        <w:t>2</w:t>
      </w:r>
      <w:r w:rsidR="00D87679" w:rsidRPr="00C32C04">
        <w:t>3(1) of the Act about a proposal to enter an arrangement</w:t>
      </w:r>
      <w:r w:rsidRPr="00C32C04">
        <w:t>:</w:t>
      </w:r>
    </w:p>
    <w:p w14:paraId="199CE42F" w14:textId="77777777" w:rsidR="006104A5" w:rsidRPr="00C32C04" w:rsidRDefault="006104A5" w:rsidP="006104A5">
      <w:pPr>
        <w:pStyle w:val="paragraph"/>
      </w:pPr>
      <w:r w:rsidRPr="00C32C04">
        <w:tab/>
        <w:t>(a)</w:t>
      </w:r>
      <w:r w:rsidRPr="00C32C04">
        <w:tab/>
        <w:t xml:space="preserve">the </w:t>
      </w:r>
      <w:r w:rsidR="00E82218" w:rsidRPr="00C32C04">
        <w:t>title</w:t>
      </w:r>
      <w:r w:rsidRPr="00C32C04">
        <w:t xml:space="preserve"> of the</w:t>
      </w:r>
      <w:r w:rsidR="00E82218" w:rsidRPr="00C32C04">
        <w:t xml:space="preserve"> proposed</w:t>
      </w:r>
      <w:r w:rsidRPr="00C32C04">
        <w:t xml:space="preserve"> arrangement;</w:t>
      </w:r>
    </w:p>
    <w:p w14:paraId="32EAAD60" w14:textId="77777777" w:rsidR="006104A5" w:rsidRPr="00C32C04" w:rsidRDefault="006104A5" w:rsidP="006104A5">
      <w:pPr>
        <w:pStyle w:val="paragraph"/>
      </w:pPr>
      <w:r w:rsidRPr="00C32C04">
        <w:tab/>
        <w:t>(b)</w:t>
      </w:r>
      <w:r w:rsidRPr="00C32C04">
        <w:tab/>
        <w:t xml:space="preserve">the parties to the </w:t>
      </w:r>
      <w:r w:rsidR="00E82218" w:rsidRPr="00C32C04">
        <w:t xml:space="preserve">proposed </w:t>
      </w:r>
      <w:r w:rsidRPr="00C32C04">
        <w:t>arrangement;</w:t>
      </w:r>
    </w:p>
    <w:p w14:paraId="700A0E98" w14:textId="77777777" w:rsidR="006104A5" w:rsidRPr="00C32C04" w:rsidRDefault="006104A5" w:rsidP="006104A5">
      <w:pPr>
        <w:pStyle w:val="paragraph"/>
      </w:pPr>
      <w:r w:rsidRPr="00C32C04">
        <w:tab/>
        <w:t>(c)</w:t>
      </w:r>
      <w:r w:rsidRPr="00C32C04">
        <w:tab/>
        <w:t xml:space="preserve">a brief statement summarising the subject matter and effect of the </w:t>
      </w:r>
      <w:r w:rsidR="00E82218" w:rsidRPr="00C32C04">
        <w:t xml:space="preserve">proposed </w:t>
      </w:r>
      <w:r w:rsidRPr="00C32C04">
        <w:t>arrangement;</w:t>
      </w:r>
    </w:p>
    <w:p w14:paraId="4CDECB70" w14:textId="77777777" w:rsidR="00107977" w:rsidRPr="00C32C04" w:rsidRDefault="006104A5" w:rsidP="00874C0E">
      <w:pPr>
        <w:pStyle w:val="paragraph"/>
      </w:pPr>
      <w:r w:rsidRPr="00C32C04">
        <w:lastRenderedPageBreak/>
        <w:tab/>
        <w:t>(d)</w:t>
      </w:r>
      <w:r w:rsidRPr="00C32C04">
        <w:tab/>
        <w:t xml:space="preserve">whether the </w:t>
      </w:r>
      <w:r w:rsidR="00E82218" w:rsidRPr="00C32C04">
        <w:t xml:space="preserve">proposed </w:t>
      </w:r>
      <w:r w:rsidRPr="00C32C04">
        <w:t xml:space="preserve">arrangement </w:t>
      </w:r>
      <w:r w:rsidR="00874C0E" w:rsidRPr="00C32C04">
        <w:t>will be</w:t>
      </w:r>
      <w:r w:rsidRPr="00C32C04">
        <w:t xml:space="preserve"> legally binding under an Australian law, legally binding under a foreign law or not legally binding;</w:t>
      </w:r>
    </w:p>
    <w:p w14:paraId="1A2F6906" w14:textId="77777777" w:rsidR="006104A5" w:rsidRPr="00C32C04" w:rsidRDefault="006104A5" w:rsidP="006104A5">
      <w:pPr>
        <w:pStyle w:val="paragraph"/>
      </w:pPr>
      <w:r w:rsidRPr="00C32C04">
        <w:tab/>
        <w:t>(e)</w:t>
      </w:r>
      <w:r w:rsidRPr="00C32C04">
        <w:tab/>
        <w:t>details of any information that the State/Territory entity request</w:t>
      </w:r>
      <w:r w:rsidR="00C217E0" w:rsidRPr="00C32C04">
        <w:t>s</w:t>
      </w:r>
      <w:r w:rsidRPr="00C32C04">
        <w:t xml:space="preserve"> the Minister not to include on the Public Register under paragraph</w:t>
      </w:r>
      <w:r w:rsidR="004164C7" w:rsidRPr="00C32C04">
        <w:t> </w:t>
      </w:r>
      <w:r w:rsidRPr="00C32C04">
        <w:t>53(3)(a) of the Act and the reasons for the request</w:t>
      </w:r>
      <w:r w:rsidR="008208DA" w:rsidRPr="00C32C04">
        <w:t>;</w:t>
      </w:r>
    </w:p>
    <w:p w14:paraId="27DCBCC9" w14:textId="77777777" w:rsidR="008208DA" w:rsidRPr="00C32C04" w:rsidRDefault="008208DA" w:rsidP="006104A5">
      <w:pPr>
        <w:pStyle w:val="paragraph"/>
      </w:pPr>
      <w:r w:rsidRPr="00C32C04">
        <w:tab/>
        <w:t>(f)</w:t>
      </w:r>
      <w:r w:rsidRPr="00C32C04">
        <w:tab/>
        <w:t>for each proposed subsidiary arrangement</w:t>
      </w:r>
      <w:r w:rsidR="00F57133" w:rsidRPr="00C32C04">
        <w:t>,</w:t>
      </w:r>
      <w:r w:rsidRPr="00C32C04">
        <w:t xml:space="preserve"> of the proposed arrangement</w:t>
      </w:r>
      <w:r w:rsidR="00F57133" w:rsidRPr="00C32C04">
        <w:t>,</w:t>
      </w:r>
      <w:r w:rsidRPr="00C32C04">
        <w:t xml:space="preserve"> that is known to the State/Territory entity at the time the notice is given to the Minister—the information in paragraphs (</w:t>
      </w:r>
      <w:r w:rsidR="00B54C2A" w:rsidRPr="00C32C04">
        <w:t>a</w:t>
      </w:r>
      <w:r w:rsidRPr="00C32C04">
        <w:t xml:space="preserve">) </w:t>
      </w:r>
      <w:r w:rsidR="00B54C2A" w:rsidRPr="00C32C04">
        <w:t>to</w:t>
      </w:r>
      <w:r w:rsidRPr="00C32C04">
        <w:t xml:space="preserve"> (e) in relation to the proposed subsidiary arrangement.</w:t>
      </w:r>
    </w:p>
    <w:p w14:paraId="5A4327EF" w14:textId="77777777" w:rsidR="00B54C2A" w:rsidRPr="00C32C04" w:rsidRDefault="00B54C2A" w:rsidP="00B54C2A">
      <w:pPr>
        <w:pStyle w:val="subsection"/>
      </w:pPr>
      <w:r w:rsidRPr="00C32C04">
        <w:tab/>
        <w:t>(2)</w:t>
      </w:r>
      <w:r w:rsidRPr="00C32C04">
        <w:tab/>
        <w:t xml:space="preserve">For the purposes of paragraph 23(2)(f) of the Act, </w:t>
      </w:r>
      <w:r w:rsidR="00AB4BD3" w:rsidRPr="00C32C04">
        <w:t xml:space="preserve">if the State/Territory entity has a copy of a proposed subsidiary arrangement mentioned in </w:t>
      </w:r>
      <w:r w:rsidR="00C7770F" w:rsidRPr="00C32C04">
        <w:t>paragraph (</w:t>
      </w:r>
      <w:r w:rsidR="00AB4BD3" w:rsidRPr="00C32C04">
        <w:t xml:space="preserve">1)(f) of this section, </w:t>
      </w:r>
      <w:r w:rsidR="004747D5" w:rsidRPr="00C32C04">
        <w:t xml:space="preserve">the notice must be accompanied by a copy of </w:t>
      </w:r>
      <w:r w:rsidR="00AB4BD3" w:rsidRPr="00C32C04">
        <w:t>the</w:t>
      </w:r>
      <w:r w:rsidR="004747D5" w:rsidRPr="00C32C04">
        <w:t xml:space="preserve"> proposed subsidiary arrangement.</w:t>
      </w:r>
    </w:p>
    <w:p w14:paraId="5D5FEF83" w14:textId="77777777" w:rsidR="00692391" w:rsidRPr="00C32C04" w:rsidRDefault="00692391" w:rsidP="00692391">
      <w:pPr>
        <w:pStyle w:val="ActHead5"/>
      </w:pPr>
      <w:bookmarkStart w:id="14" w:name="_Toc66178472"/>
      <w:r w:rsidRPr="00D8731B">
        <w:rPr>
          <w:rStyle w:val="CharSectno"/>
        </w:rPr>
        <w:t>5</w:t>
      </w:r>
      <w:r w:rsidR="001714B6" w:rsidRPr="00D8731B">
        <w:rPr>
          <w:rStyle w:val="CharSectno"/>
        </w:rPr>
        <w:t>E</w:t>
      </w:r>
      <w:r w:rsidRPr="00C32C04">
        <w:t xml:space="preserve">  </w:t>
      </w:r>
      <w:r w:rsidR="00C217E0" w:rsidRPr="00C32C04">
        <w:t>I</w:t>
      </w:r>
      <w:r w:rsidRPr="00C32C04">
        <w:t xml:space="preserve">nformation to be included in notices to </w:t>
      </w:r>
      <w:r w:rsidR="001714B6" w:rsidRPr="00C32C04">
        <w:t xml:space="preserve">the </w:t>
      </w:r>
      <w:r w:rsidRPr="00C32C04">
        <w:t xml:space="preserve">Minister </w:t>
      </w:r>
      <w:r w:rsidR="00E17486" w:rsidRPr="00C32C04">
        <w:t>about</w:t>
      </w:r>
      <w:r w:rsidRPr="00C32C04">
        <w:t xml:space="preserve"> entering core foreign arrangements</w:t>
      </w:r>
      <w:bookmarkEnd w:id="14"/>
      <w:r w:rsidR="004747D5" w:rsidRPr="00C32C04">
        <w:t xml:space="preserve"> and documents to accompany notices</w:t>
      </w:r>
    </w:p>
    <w:p w14:paraId="44745FD0" w14:textId="77777777" w:rsidR="00692391" w:rsidRPr="00C32C04" w:rsidRDefault="00692391" w:rsidP="00692391">
      <w:pPr>
        <w:pStyle w:val="subsection"/>
      </w:pPr>
      <w:r w:rsidRPr="00C32C04">
        <w:tab/>
      </w:r>
      <w:r w:rsidR="004747D5" w:rsidRPr="00C32C04">
        <w:t>(1)</w:t>
      </w:r>
      <w:r w:rsidRPr="00C32C04">
        <w:tab/>
        <w:t xml:space="preserve">For the purposes </w:t>
      </w:r>
      <w:r w:rsidR="00C539C8" w:rsidRPr="00C32C04">
        <w:t xml:space="preserve">of </w:t>
      </w:r>
      <w:r w:rsidR="00B66638" w:rsidRPr="00C32C04">
        <w:t>paragraph</w:t>
      </w:r>
      <w:r w:rsidR="004164C7" w:rsidRPr="00C32C04">
        <w:t> </w:t>
      </w:r>
      <w:r w:rsidR="00B66638" w:rsidRPr="00C32C04">
        <w:t>2</w:t>
      </w:r>
      <w:r w:rsidRPr="00C32C04">
        <w:t xml:space="preserve">9(2)(c) of the Act, the following information </w:t>
      </w:r>
      <w:r w:rsidR="00C217E0" w:rsidRPr="00C32C04">
        <w:t xml:space="preserve">is to be included in a notice given to the Minister under </w:t>
      </w:r>
      <w:r w:rsidR="00305C2B" w:rsidRPr="00C32C04">
        <w:t>subsection</w:t>
      </w:r>
      <w:r w:rsidR="004164C7" w:rsidRPr="00C32C04">
        <w:t> </w:t>
      </w:r>
      <w:r w:rsidR="00305C2B" w:rsidRPr="00C32C04">
        <w:t>2</w:t>
      </w:r>
      <w:r w:rsidR="00C217E0" w:rsidRPr="00C32C04">
        <w:t>9(1) of the Act about an arrangement</w:t>
      </w:r>
      <w:r w:rsidRPr="00C32C04">
        <w:t>:</w:t>
      </w:r>
    </w:p>
    <w:p w14:paraId="3F8C85A1" w14:textId="77777777" w:rsidR="00692391" w:rsidRPr="00C32C04" w:rsidRDefault="00692391" w:rsidP="00692391">
      <w:pPr>
        <w:pStyle w:val="paragraph"/>
      </w:pPr>
      <w:r w:rsidRPr="00C32C04">
        <w:tab/>
        <w:t>(a)</w:t>
      </w:r>
      <w:r w:rsidRPr="00C32C04">
        <w:tab/>
        <w:t xml:space="preserve">the </w:t>
      </w:r>
      <w:r w:rsidR="00E82218" w:rsidRPr="00C32C04">
        <w:t>title</w:t>
      </w:r>
      <w:r w:rsidRPr="00C32C04">
        <w:t xml:space="preserve"> of the arrangement;</w:t>
      </w:r>
    </w:p>
    <w:p w14:paraId="0CEF4DE1" w14:textId="77777777" w:rsidR="00692391" w:rsidRPr="00C32C04" w:rsidRDefault="00692391" w:rsidP="00692391">
      <w:pPr>
        <w:pStyle w:val="paragraph"/>
      </w:pPr>
      <w:r w:rsidRPr="00C32C04">
        <w:tab/>
        <w:t>(b)</w:t>
      </w:r>
      <w:r w:rsidRPr="00C32C04">
        <w:tab/>
        <w:t>the parties to the arrangement;</w:t>
      </w:r>
    </w:p>
    <w:p w14:paraId="538B62CA" w14:textId="77777777" w:rsidR="00692391" w:rsidRPr="00C32C04" w:rsidRDefault="00692391" w:rsidP="00692391">
      <w:pPr>
        <w:pStyle w:val="paragraph"/>
      </w:pPr>
      <w:r w:rsidRPr="00C32C04">
        <w:tab/>
        <w:t>(c)</w:t>
      </w:r>
      <w:r w:rsidRPr="00C32C04">
        <w:tab/>
        <w:t>a brief statement summarising the subject matter and effect of the arrangement;</w:t>
      </w:r>
    </w:p>
    <w:p w14:paraId="2559C61D" w14:textId="77777777" w:rsidR="0048421A" w:rsidRPr="00C32C04" w:rsidRDefault="00E82218" w:rsidP="00874C0E">
      <w:pPr>
        <w:pStyle w:val="paragraph"/>
      </w:pPr>
      <w:r w:rsidRPr="00C32C04">
        <w:tab/>
        <w:t>(d)</w:t>
      </w:r>
      <w:r w:rsidRPr="00C32C04">
        <w:tab/>
        <w:t xml:space="preserve">the </w:t>
      </w:r>
      <w:r w:rsidR="00BC5BA8" w:rsidRPr="00C32C04">
        <w:t>day</w:t>
      </w:r>
      <w:r w:rsidRPr="00C32C04">
        <w:t xml:space="preserve"> the arrangement was entered and the duration of the arrangement;</w:t>
      </w:r>
    </w:p>
    <w:p w14:paraId="0011FB24" w14:textId="77777777" w:rsidR="00692391" w:rsidRPr="00C32C04" w:rsidRDefault="00692391" w:rsidP="00692391">
      <w:pPr>
        <w:pStyle w:val="paragraph"/>
      </w:pPr>
      <w:r w:rsidRPr="00C32C04">
        <w:tab/>
        <w:t>(</w:t>
      </w:r>
      <w:r w:rsidR="00E82218" w:rsidRPr="00C32C04">
        <w:t>e</w:t>
      </w:r>
      <w:r w:rsidRPr="00C32C04">
        <w:t>)</w:t>
      </w:r>
      <w:r w:rsidRPr="00C32C04">
        <w:tab/>
        <w:t xml:space="preserve">whether the arrangement </w:t>
      </w:r>
      <w:r w:rsidR="00C217E0" w:rsidRPr="00C32C04">
        <w:t>is</w:t>
      </w:r>
      <w:r w:rsidRPr="00C32C04">
        <w:t xml:space="preserve"> legally binding under an Australian law, legally binding under a foreign law or not legally binding;</w:t>
      </w:r>
    </w:p>
    <w:p w14:paraId="4CDC34D2" w14:textId="77777777" w:rsidR="00692391" w:rsidRPr="00C32C04" w:rsidRDefault="00692391" w:rsidP="00692391">
      <w:pPr>
        <w:pStyle w:val="paragraph"/>
      </w:pPr>
      <w:r w:rsidRPr="00C32C04">
        <w:tab/>
        <w:t>(</w:t>
      </w:r>
      <w:r w:rsidR="00E82218" w:rsidRPr="00C32C04">
        <w:t>f</w:t>
      </w:r>
      <w:r w:rsidRPr="00C32C04">
        <w:t>)</w:t>
      </w:r>
      <w:r w:rsidRPr="00C32C04">
        <w:tab/>
        <w:t>details of any information that the State/Territory entity request</w:t>
      </w:r>
      <w:r w:rsidR="00C217E0" w:rsidRPr="00C32C04">
        <w:t>s</w:t>
      </w:r>
      <w:r w:rsidRPr="00C32C04">
        <w:t xml:space="preserve"> the Minister not to include on the Public Register under paragraph</w:t>
      </w:r>
      <w:r w:rsidR="004164C7" w:rsidRPr="00C32C04">
        <w:t> </w:t>
      </w:r>
      <w:r w:rsidRPr="00C32C04">
        <w:t>53(3)(a) of the Act and the reasons for the request</w:t>
      </w:r>
      <w:r w:rsidR="00B54C2A" w:rsidRPr="00C32C04">
        <w:t>;</w:t>
      </w:r>
    </w:p>
    <w:p w14:paraId="36E34497" w14:textId="77777777" w:rsidR="00B54C2A" w:rsidRPr="00C32C04" w:rsidRDefault="00B54C2A" w:rsidP="00692391">
      <w:pPr>
        <w:pStyle w:val="paragraph"/>
      </w:pPr>
      <w:r w:rsidRPr="00C32C04">
        <w:tab/>
        <w:t>(g)</w:t>
      </w:r>
      <w:r w:rsidRPr="00C32C04">
        <w:tab/>
      </w:r>
      <w:bookmarkStart w:id="15" w:name="_Hlk66197434"/>
      <w:r w:rsidRPr="00C32C04">
        <w:t>for each subsidiary arrangement</w:t>
      </w:r>
      <w:r w:rsidR="00E9669A" w:rsidRPr="00C32C04">
        <w:t xml:space="preserve"> or proposed subsidiary arrangement</w:t>
      </w:r>
      <w:r w:rsidR="00F57133" w:rsidRPr="00C32C04">
        <w:t>,</w:t>
      </w:r>
      <w:r w:rsidRPr="00C32C04">
        <w:t xml:space="preserve"> of the arrangement</w:t>
      </w:r>
      <w:r w:rsidR="00F57133" w:rsidRPr="00C32C04">
        <w:t>,</w:t>
      </w:r>
      <w:r w:rsidRPr="00C32C04">
        <w:t xml:space="preserve"> that is known to the State/Territory entity at the time </w:t>
      </w:r>
      <w:r w:rsidR="004747D5" w:rsidRPr="00C32C04">
        <w:t>the notice is given to the Minister</w:t>
      </w:r>
      <w:r w:rsidRPr="00C32C04">
        <w:t>—the information in paragraphs (a)</w:t>
      </w:r>
      <w:r w:rsidR="00FC69A4" w:rsidRPr="00C32C04">
        <w:t xml:space="preserve"> </w:t>
      </w:r>
      <w:r w:rsidRPr="00C32C04">
        <w:t>to (f) in relation to the subsidiary arrangement</w:t>
      </w:r>
      <w:r w:rsidR="00A823AF" w:rsidRPr="00C32C04">
        <w:t xml:space="preserve"> or proposed subsidiary arrangement</w:t>
      </w:r>
      <w:r w:rsidRPr="00C32C04">
        <w:t>.</w:t>
      </w:r>
      <w:bookmarkEnd w:id="15"/>
    </w:p>
    <w:p w14:paraId="47CB3656" w14:textId="77777777" w:rsidR="00AB4BD3" w:rsidRPr="00C32C04" w:rsidRDefault="004747D5" w:rsidP="004747D5">
      <w:pPr>
        <w:pStyle w:val="subsection"/>
      </w:pPr>
      <w:r w:rsidRPr="00C32C04">
        <w:tab/>
        <w:t>(2)</w:t>
      </w:r>
      <w:r w:rsidRPr="00C32C04">
        <w:tab/>
      </w:r>
      <w:r w:rsidR="00AB4BD3" w:rsidRPr="00C32C04">
        <w:t>For the purposes of paragraph 29(2)(d) of the Act, if the State/Territory entity has a copy of a subsidiary arrangement</w:t>
      </w:r>
      <w:r w:rsidR="00A823AF" w:rsidRPr="00C32C04">
        <w:t xml:space="preserve"> or proposed subsidiary arrangement </w:t>
      </w:r>
      <w:r w:rsidR="00AB4BD3" w:rsidRPr="00C32C04">
        <w:t xml:space="preserve">mentioned in </w:t>
      </w:r>
      <w:r w:rsidR="00C7770F" w:rsidRPr="00C32C04">
        <w:t>paragraph (</w:t>
      </w:r>
      <w:r w:rsidR="00AB4BD3" w:rsidRPr="00C32C04">
        <w:t>1)(g) of this section, the notice must be accompanied by a copy of the subsidiary arrangement</w:t>
      </w:r>
      <w:r w:rsidR="00A823AF" w:rsidRPr="00C32C04">
        <w:t xml:space="preserve"> or proposed subsidiary arrangement</w:t>
      </w:r>
      <w:r w:rsidR="00AB4BD3" w:rsidRPr="00C32C04">
        <w:t>.</w:t>
      </w:r>
    </w:p>
    <w:p w14:paraId="59F06725" w14:textId="77777777" w:rsidR="00692391" w:rsidRPr="00C32C04" w:rsidRDefault="00B66638" w:rsidP="00874C0E">
      <w:pPr>
        <w:pStyle w:val="ActHead2"/>
      </w:pPr>
      <w:bookmarkStart w:id="16" w:name="f_Check_Lines_above"/>
      <w:bookmarkStart w:id="17" w:name="_Toc66178473"/>
      <w:bookmarkEnd w:id="16"/>
      <w:r w:rsidRPr="00D8731B">
        <w:rPr>
          <w:rStyle w:val="CharPartNo"/>
        </w:rPr>
        <w:t>Part</w:t>
      </w:r>
      <w:r w:rsidR="004164C7" w:rsidRPr="00D8731B">
        <w:rPr>
          <w:rStyle w:val="CharPartNo"/>
        </w:rPr>
        <w:t> </w:t>
      </w:r>
      <w:r w:rsidRPr="00D8731B">
        <w:rPr>
          <w:rStyle w:val="CharPartNo"/>
        </w:rPr>
        <w:t>2</w:t>
      </w:r>
      <w:r w:rsidR="00692391" w:rsidRPr="00D8731B">
        <w:rPr>
          <w:rStyle w:val="CharPartNo"/>
        </w:rPr>
        <w:t>B</w:t>
      </w:r>
      <w:r w:rsidR="00692391" w:rsidRPr="00C32C04">
        <w:t>—</w:t>
      </w:r>
      <w:r w:rsidR="00411B20" w:rsidRPr="00D8731B">
        <w:rPr>
          <w:rStyle w:val="CharPartText"/>
        </w:rPr>
        <w:t>E</w:t>
      </w:r>
      <w:r w:rsidR="00692391" w:rsidRPr="00D8731B">
        <w:rPr>
          <w:rStyle w:val="CharPartText"/>
        </w:rPr>
        <w:t xml:space="preserve">ntering </w:t>
      </w:r>
      <w:r w:rsidR="00411B20" w:rsidRPr="00D8731B">
        <w:rPr>
          <w:rStyle w:val="CharPartText"/>
        </w:rPr>
        <w:t>non</w:t>
      </w:r>
      <w:r w:rsidR="00C32C04" w:rsidRPr="00D8731B">
        <w:rPr>
          <w:rStyle w:val="CharPartText"/>
        </w:rPr>
        <w:noBreakHyphen/>
      </w:r>
      <w:r w:rsidR="00692391" w:rsidRPr="00D8731B">
        <w:rPr>
          <w:rStyle w:val="CharPartText"/>
        </w:rPr>
        <w:t>core foreign arrangements</w:t>
      </w:r>
      <w:bookmarkEnd w:id="17"/>
    </w:p>
    <w:p w14:paraId="76B1D17A" w14:textId="77777777" w:rsidR="00D43DE0" w:rsidRPr="00D8731B" w:rsidRDefault="00D43DE0" w:rsidP="00D43DE0">
      <w:pPr>
        <w:pStyle w:val="Header"/>
      </w:pPr>
      <w:r w:rsidRPr="00D8731B">
        <w:rPr>
          <w:rStyle w:val="CharDivNo"/>
        </w:rPr>
        <w:t xml:space="preserve"> </w:t>
      </w:r>
      <w:r w:rsidRPr="00D8731B">
        <w:rPr>
          <w:rStyle w:val="CharDivText"/>
        </w:rPr>
        <w:t xml:space="preserve"> </w:t>
      </w:r>
    </w:p>
    <w:p w14:paraId="1EBE29C3" w14:textId="77777777" w:rsidR="00692391" w:rsidRPr="00C32C04" w:rsidRDefault="00692391" w:rsidP="00692391">
      <w:pPr>
        <w:pStyle w:val="ActHead5"/>
      </w:pPr>
      <w:bookmarkStart w:id="18" w:name="_Toc66178474"/>
      <w:r w:rsidRPr="00D8731B">
        <w:rPr>
          <w:rStyle w:val="CharSectno"/>
        </w:rPr>
        <w:t>5</w:t>
      </w:r>
      <w:r w:rsidR="001714B6" w:rsidRPr="00D8731B">
        <w:rPr>
          <w:rStyle w:val="CharSectno"/>
        </w:rPr>
        <w:t>F</w:t>
      </w:r>
      <w:r w:rsidRPr="00C32C04">
        <w:t xml:space="preserve">  </w:t>
      </w:r>
      <w:r w:rsidR="00C217E0" w:rsidRPr="00C32C04">
        <w:t>I</w:t>
      </w:r>
      <w:r w:rsidRPr="00C32C04">
        <w:t xml:space="preserve">nformation to be included in notices to </w:t>
      </w:r>
      <w:r w:rsidR="001714B6" w:rsidRPr="00C32C04">
        <w:t xml:space="preserve">the </w:t>
      </w:r>
      <w:r w:rsidRPr="00C32C04">
        <w:t xml:space="preserve">Minister </w:t>
      </w:r>
      <w:r w:rsidR="00411B20" w:rsidRPr="00C32C04">
        <w:t>about proposals to</w:t>
      </w:r>
      <w:r w:rsidRPr="00C32C04">
        <w:t xml:space="preserve"> enter </w:t>
      </w:r>
      <w:r w:rsidR="00B66638" w:rsidRPr="00C32C04">
        <w:t>non</w:t>
      </w:r>
      <w:r w:rsidR="00C32C04">
        <w:noBreakHyphen/>
      </w:r>
      <w:r w:rsidRPr="00C32C04">
        <w:t>core foreign arrangements</w:t>
      </w:r>
      <w:bookmarkEnd w:id="18"/>
      <w:r w:rsidR="00F57133" w:rsidRPr="00C32C04">
        <w:t xml:space="preserve"> and documents to accompany notices</w:t>
      </w:r>
    </w:p>
    <w:p w14:paraId="0054DBCF" w14:textId="77777777" w:rsidR="00692391" w:rsidRPr="00C32C04" w:rsidRDefault="00692391" w:rsidP="00692391">
      <w:pPr>
        <w:pStyle w:val="subsection"/>
      </w:pPr>
      <w:r w:rsidRPr="00C32C04">
        <w:tab/>
      </w:r>
      <w:r w:rsidR="00F57133" w:rsidRPr="00C32C04">
        <w:t>(1)</w:t>
      </w:r>
      <w:r w:rsidRPr="00C32C04">
        <w:tab/>
        <w:t xml:space="preserve">For the purposes </w:t>
      </w:r>
      <w:r w:rsidR="00C539C8" w:rsidRPr="00C32C04">
        <w:t xml:space="preserve">of </w:t>
      </w:r>
      <w:r w:rsidR="00B66638" w:rsidRPr="00C32C04">
        <w:t>paragraph</w:t>
      </w:r>
      <w:r w:rsidR="004164C7" w:rsidRPr="00C32C04">
        <w:t> </w:t>
      </w:r>
      <w:r w:rsidR="00B66638" w:rsidRPr="00C32C04">
        <w:t>3</w:t>
      </w:r>
      <w:r w:rsidR="00411B20" w:rsidRPr="00C32C04">
        <w:t>4</w:t>
      </w:r>
      <w:r w:rsidRPr="00C32C04">
        <w:t>(2)(</w:t>
      </w:r>
      <w:r w:rsidR="00411B20" w:rsidRPr="00C32C04">
        <w:t>d</w:t>
      </w:r>
      <w:r w:rsidRPr="00C32C04">
        <w:t xml:space="preserve">) of the Act, the following information </w:t>
      </w:r>
      <w:r w:rsidR="00C217E0" w:rsidRPr="00C32C04">
        <w:t xml:space="preserve">is to be included in a notice given to the Minister under </w:t>
      </w:r>
      <w:r w:rsidR="00305C2B" w:rsidRPr="00C32C04">
        <w:t>subsection</w:t>
      </w:r>
      <w:r w:rsidR="004164C7" w:rsidRPr="00C32C04">
        <w:t> </w:t>
      </w:r>
      <w:r w:rsidR="00305C2B" w:rsidRPr="00C32C04">
        <w:t>3</w:t>
      </w:r>
      <w:r w:rsidR="00C217E0" w:rsidRPr="00C32C04">
        <w:t>4(1) of the Act about a proposal to enter an arrangement</w:t>
      </w:r>
      <w:r w:rsidRPr="00C32C04">
        <w:t>:</w:t>
      </w:r>
    </w:p>
    <w:p w14:paraId="52814FFE" w14:textId="77777777" w:rsidR="00692391" w:rsidRPr="00C32C04" w:rsidRDefault="00692391" w:rsidP="00692391">
      <w:pPr>
        <w:pStyle w:val="paragraph"/>
      </w:pPr>
      <w:r w:rsidRPr="00C32C04">
        <w:tab/>
        <w:t>(a)</w:t>
      </w:r>
      <w:r w:rsidRPr="00C32C04">
        <w:tab/>
        <w:t xml:space="preserve">the </w:t>
      </w:r>
      <w:r w:rsidR="00E82218" w:rsidRPr="00C32C04">
        <w:t>title</w:t>
      </w:r>
      <w:r w:rsidRPr="00C32C04">
        <w:t xml:space="preserve"> of the </w:t>
      </w:r>
      <w:r w:rsidR="001714B6" w:rsidRPr="00C32C04">
        <w:t xml:space="preserve">proposed </w:t>
      </w:r>
      <w:r w:rsidRPr="00C32C04">
        <w:t>arrangement;</w:t>
      </w:r>
    </w:p>
    <w:p w14:paraId="45E69B2A" w14:textId="77777777" w:rsidR="00692391" w:rsidRPr="00C32C04" w:rsidRDefault="00692391" w:rsidP="00692391">
      <w:pPr>
        <w:pStyle w:val="paragraph"/>
      </w:pPr>
      <w:r w:rsidRPr="00C32C04">
        <w:lastRenderedPageBreak/>
        <w:tab/>
        <w:t>(b)</w:t>
      </w:r>
      <w:r w:rsidRPr="00C32C04">
        <w:tab/>
        <w:t xml:space="preserve">the parties to the </w:t>
      </w:r>
      <w:r w:rsidR="001714B6" w:rsidRPr="00C32C04">
        <w:t xml:space="preserve">proposed </w:t>
      </w:r>
      <w:r w:rsidRPr="00C32C04">
        <w:t>arrangement;</w:t>
      </w:r>
    </w:p>
    <w:p w14:paraId="3ADB84F5" w14:textId="77777777" w:rsidR="00692391" w:rsidRPr="00C32C04" w:rsidRDefault="00692391" w:rsidP="00692391">
      <w:pPr>
        <w:pStyle w:val="paragraph"/>
      </w:pPr>
      <w:r w:rsidRPr="00C32C04">
        <w:tab/>
        <w:t>(c)</w:t>
      </w:r>
      <w:r w:rsidRPr="00C32C04">
        <w:tab/>
        <w:t xml:space="preserve">a brief statement summarising the subject matter and effect of the </w:t>
      </w:r>
      <w:r w:rsidR="001714B6" w:rsidRPr="00C32C04">
        <w:t xml:space="preserve">proposed </w:t>
      </w:r>
      <w:r w:rsidRPr="00C32C04">
        <w:t>arrangement;</w:t>
      </w:r>
    </w:p>
    <w:p w14:paraId="128877A9" w14:textId="77777777" w:rsidR="00692391" w:rsidRPr="00C32C04" w:rsidRDefault="00692391" w:rsidP="00692391">
      <w:pPr>
        <w:pStyle w:val="paragraph"/>
      </w:pPr>
      <w:r w:rsidRPr="00C32C04">
        <w:tab/>
        <w:t>(d)</w:t>
      </w:r>
      <w:r w:rsidRPr="00C32C04">
        <w:tab/>
        <w:t xml:space="preserve">whether the </w:t>
      </w:r>
      <w:r w:rsidR="001714B6" w:rsidRPr="00C32C04">
        <w:t xml:space="preserve">proposed </w:t>
      </w:r>
      <w:r w:rsidRPr="00C32C04">
        <w:t xml:space="preserve">arrangement </w:t>
      </w:r>
      <w:r w:rsidR="00874C0E" w:rsidRPr="00C32C04">
        <w:t>will be</w:t>
      </w:r>
      <w:r w:rsidRPr="00C32C04">
        <w:t xml:space="preserve"> legally binding under an Australian law, legally binding under a foreign law or not legally binding;</w:t>
      </w:r>
    </w:p>
    <w:p w14:paraId="18633AE8" w14:textId="77777777" w:rsidR="00692391" w:rsidRPr="00C32C04" w:rsidRDefault="00692391" w:rsidP="00692391">
      <w:pPr>
        <w:pStyle w:val="paragraph"/>
      </w:pPr>
      <w:r w:rsidRPr="00C32C04">
        <w:tab/>
        <w:t>(e)</w:t>
      </w:r>
      <w:r w:rsidRPr="00C32C04">
        <w:tab/>
        <w:t xml:space="preserve">details of any information that the State/Territory entity </w:t>
      </w:r>
      <w:r w:rsidR="00C217E0" w:rsidRPr="00C32C04">
        <w:t>requests</w:t>
      </w:r>
      <w:r w:rsidRPr="00C32C04">
        <w:t xml:space="preserve"> the Minister not to include on the Public Register under paragraph</w:t>
      </w:r>
      <w:r w:rsidR="004164C7" w:rsidRPr="00C32C04">
        <w:t> </w:t>
      </w:r>
      <w:r w:rsidRPr="00C32C04">
        <w:t>53(3)(a) of the Act and the reasons for the request</w:t>
      </w:r>
      <w:r w:rsidR="00B54C2A" w:rsidRPr="00C32C04">
        <w:t>;</w:t>
      </w:r>
    </w:p>
    <w:p w14:paraId="31D785B6" w14:textId="77777777" w:rsidR="00B54C2A" w:rsidRPr="00C32C04" w:rsidRDefault="00B54C2A" w:rsidP="00692391">
      <w:pPr>
        <w:pStyle w:val="paragraph"/>
      </w:pPr>
      <w:r w:rsidRPr="00C32C04">
        <w:tab/>
        <w:t>(f)</w:t>
      </w:r>
      <w:r w:rsidRPr="00C32C04">
        <w:tab/>
        <w:t>for each proposed subsidiary arrangement</w:t>
      </w:r>
      <w:r w:rsidR="00F57133" w:rsidRPr="00C32C04">
        <w:t>,</w:t>
      </w:r>
      <w:r w:rsidRPr="00C32C04">
        <w:t xml:space="preserve"> of the proposed arrangement</w:t>
      </w:r>
      <w:r w:rsidR="00F57133" w:rsidRPr="00C32C04">
        <w:t>,</w:t>
      </w:r>
      <w:r w:rsidRPr="00C32C04">
        <w:t xml:space="preserve"> that is known to the State/Territory entity at the time </w:t>
      </w:r>
      <w:r w:rsidR="004747D5" w:rsidRPr="00C32C04">
        <w:t>the notice is given to the Minister</w:t>
      </w:r>
      <w:r w:rsidRPr="00C32C04">
        <w:t>—the information in paragraphs (a) to (e) in relation to the proposed subsidiary arrangement.</w:t>
      </w:r>
    </w:p>
    <w:p w14:paraId="34317022" w14:textId="77777777" w:rsidR="00AB4BD3" w:rsidRPr="00C32C04" w:rsidRDefault="00F57133" w:rsidP="00F57133">
      <w:pPr>
        <w:pStyle w:val="subsection"/>
      </w:pPr>
      <w:r w:rsidRPr="00C32C04">
        <w:tab/>
        <w:t>(2)</w:t>
      </w:r>
      <w:r w:rsidRPr="00C32C04">
        <w:tab/>
      </w:r>
      <w:r w:rsidR="00AB4BD3" w:rsidRPr="00C32C04">
        <w:t xml:space="preserve">For the purposes of paragraph 34(2)(e) of the Act, if the State/Territory entity has a copy of a proposed subsidiary arrangement mentioned in </w:t>
      </w:r>
      <w:r w:rsidR="00C7770F" w:rsidRPr="00C32C04">
        <w:t>paragraph (</w:t>
      </w:r>
      <w:r w:rsidR="00AB4BD3" w:rsidRPr="00C32C04">
        <w:t>1)(f) of this section, the notice must be accompanied by a copy of the proposed subsidiary arrangement.</w:t>
      </w:r>
    </w:p>
    <w:p w14:paraId="67A79A19" w14:textId="77777777" w:rsidR="00692391" w:rsidRPr="00C32C04" w:rsidRDefault="00692391" w:rsidP="00692391">
      <w:pPr>
        <w:pStyle w:val="ActHead5"/>
      </w:pPr>
      <w:bookmarkStart w:id="19" w:name="_Toc66178475"/>
      <w:r w:rsidRPr="00D8731B">
        <w:rPr>
          <w:rStyle w:val="CharSectno"/>
        </w:rPr>
        <w:t>5</w:t>
      </w:r>
      <w:r w:rsidR="001714B6" w:rsidRPr="00D8731B">
        <w:rPr>
          <w:rStyle w:val="CharSectno"/>
        </w:rPr>
        <w:t>G</w:t>
      </w:r>
      <w:r w:rsidRPr="00C32C04">
        <w:t xml:space="preserve">  </w:t>
      </w:r>
      <w:r w:rsidR="00694A83" w:rsidRPr="00C32C04">
        <w:t>I</w:t>
      </w:r>
      <w:r w:rsidRPr="00C32C04">
        <w:t xml:space="preserve">nformation to be included in notices to </w:t>
      </w:r>
      <w:r w:rsidR="001714B6" w:rsidRPr="00C32C04">
        <w:t xml:space="preserve">the </w:t>
      </w:r>
      <w:r w:rsidRPr="00C32C04">
        <w:t xml:space="preserve">Minister </w:t>
      </w:r>
      <w:r w:rsidR="00E17486" w:rsidRPr="00C32C04">
        <w:t>about</w:t>
      </w:r>
      <w:r w:rsidRPr="00C32C04">
        <w:t xml:space="preserve"> entering </w:t>
      </w:r>
      <w:r w:rsidR="00411B20" w:rsidRPr="00C32C04">
        <w:t>non</w:t>
      </w:r>
      <w:r w:rsidR="00C32C04">
        <w:noBreakHyphen/>
      </w:r>
      <w:r w:rsidRPr="00C32C04">
        <w:t>core foreign arrangements</w:t>
      </w:r>
      <w:bookmarkEnd w:id="19"/>
      <w:r w:rsidR="00F57133" w:rsidRPr="00C32C04">
        <w:t xml:space="preserve"> and documents to accompany notices</w:t>
      </w:r>
    </w:p>
    <w:p w14:paraId="23CF9171" w14:textId="77777777" w:rsidR="00692391" w:rsidRPr="00C32C04" w:rsidRDefault="00692391" w:rsidP="00692391">
      <w:pPr>
        <w:pStyle w:val="subsection"/>
      </w:pPr>
      <w:r w:rsidRPr="00C32C04">
        <w:tab/>
      </w:r>
      <w:r w:rsidR="00F57133" w:rsidRPr="00C32C04">
        <w:t>(1)</w:t>
      </w:r>
      <w:r w:rsidRPr="00C32C04">
        <w:tab/>
        <w:t xml:space="preserve">For the purposes </w:t>
      </w:r>
      <w:r w:rsidR="00C539C8" w:rsidRPr="00C32C04">
        <w:t xml:space="preserve">of </w:t>
      </w:r>
      <w:r w:rsidR="00B66638" w:rsidRPr="00C32C04">
        <w:t>paragraph</w:t>
      </w:r>
      <w:r w:rsidR="004164C7" w:rsidRPr="00C32C04">
        <w:t> </w:t>
      </w:r>
      <w:r w:rsidR="00B66638" w:rsidRPr="00C32C04">
        <w:t>3</w:t>
      </w:r>
      <w:r w:rsidR="00E17486" w:rsidRPr="00C32C04">
        <w:t>8</w:t>
      </w:r>
      <w:r w:rsidRPr="00C32C04">
        <w:t xml:space="preserve">(2)(c) of the Act, the following information </w:t>
      </w:r>
      <w:r w:rsidR="00274226" w:rsidRPr="00C32C04">
        <w:t xml:space="preserve">is to be included in a notice given to the Minister under </w:t>
      </w:r>
      <w:r w:rsidR="00305C2B" w:rsidRPr="00C32C04">
        <w:t>subsection</w:t>
      </w:r>
      <w:r w:rsidR="004164C7" w:rsidRPr="00C32C04">
        <w:t> </w:t>
      </w:r>
      <w:r w:rsidR="00305C2B" w:rsidRPr="00C32C04">
        <w:t>3</w:t>
      </w:r>
      <w:r w:rsidR="00274226" w:rsidRPr="00C32C04">
        <w:t>8(1) of the Act about an arrangement</w:t>
      </w:r>
      <w:r w:rsidRPr="00C32C04">
        <w:t>:</w:t>
      </w:r>
    </w:p>
    <w:p w14:paraId="6D0B6627" w14:textId="77777777" w:rsidR="00692391" w:rsidRPr="00C32C04" w:rsidRDefault="00692391" w:rsidP="00692391">
      <w:pPr>
        <w:pStyle w:val="paragraph"/>
      </w:pPr>
      <w:r w:rsidRPr="00C32C04">
        <w:tab/>
        <w:t>(a)</w:t>
      </w:r>
      <w:r w:rsidRPr="00C32C04">
        <w:tab/>
        <w:t xml:space="preserve">the </w:t>
      </w:r>
      <w:r w:rsidR="00E82218" w:rsidRPr="00C32C04">
        <w:t>title</w:t>
      </w:r>
      <w:r w:rsidRPr="00C32C04">
        <w:t xml:space="preserve"> of the arrangement;</w:t>
      </w:r>
    </w:p>
    <w:p w14:paraId="695AD8A8" w14:textId="77777777" w:rsidR="00692391" w:rsidRPr="00C32C04" w:rsidRDefault="00692391" w:rsidP="00692391">
      <w:pPr>
        <w:pStyle w:val="paragraph"/>
      </w:pPr>
      <w:r w:rsidRPr="00C32C04">
        <w:tab/>
        <w:t>(b)</w:t>
      </w:r>
      <w:r w:rsidRPr="00C32C04">
        <w:tab/>
        <w:t>the parties to the arrangement;</w:t>
      </w:r>
    </w:p>
    <w:p w14:paraId="5D3693D9" w14:textId="77777777" w:rsidR="00692391" w:rsidRPr="00C32C04" w:rsidRDefault="00692391" w:rsidP="00692391">
      <w:pPr>
        <w:pStyle w:val="paragraph"/>
      </w:pPr>
      <w:r w:rsidRPr="00C32C04">
        <w:tab/>
        <w:t>(c)</w:t>
      </w:r>
      <w:r w:rsidRPr="00C32C04">
        <w:tab/>
        <w:t>a brief statement summarising the subject matter and effect of the arrangement;</w:t>
      </w:r>
    </w:p>
    <w:p w14:paraId="11D2DE7A" w14:textId="77777777" w:rsidR="001714B6" w:rsidRPr="00C32C04" w:rsidRDefault="001714B6" w:rsidP="00692391">
      <w:pPr>
        <w:pStyle w:val="paragraph"/>
      </w:pPr>
      <w:r w:rsidRPr="00C32C04">
        <w:tab/>
        <w:t>(d)</w:t>
      </w:r>
      <w:r w:rsidRPr="00C32C04">
        <w:tab/>
        <w:t xml:space="preserve">the </w:t>
      </w:r>
      <w:r w:rsidR="00BC5BA8" w:rsidRPr="00C32C04">
        <w:t>day</w:t>
      </w:r>
      <w:r w:rsidRPr="00C32C04">
        <w:t xml:space="preserve"> the arrangement was entered and the duration of the arrangement;</w:t>
      </w:r>
    </w:p>
    <w:p w14:paraId="61AD9E59" w14:textId="77777777" w:rsidR="00692391" w:rsidRPr="00C32C04" w:rsidRDefault="00692391" w:rsidP="00692391">
      <w:pPr>
        <w:pStyle w:val="paragraph"/>
      </w:pPr>
      <w:r w:rsidRPr="00C32C04">
        <w:tab/>
        <w:t>(</w:t>
      </w:r>
      <w:r w:rsidR="001714B6" w:rsidRPr="00C32C04">
        <w:t>e</w:t>
      </w:r>
      <w:r w:rsidRPr="00C32C04">
        <w:t>)</w:t>
      </w:r>
      <w:r w:rsidRPr="00C32C04">
        <w:tab/>
        <w:t xml:space="preserve">whether the arrangement </w:t>
      </w:r>
      <w:r w:rsidR="00274226" w:rsidRPr="00C32C04">
        <w:t>is</w:t>
      </w:r>
      <w:r w:rsidRPr="00C32C04">
        <w:t xml:space="preserve"> legally binding under an Australian law, legally binding under a foreign law or not legally binding;</w:t>
      </w:r>
    </w:p>
    <w:p w14:paraId="5CA0A6BB" w14:textId="77777777" w:rsidR="006104A5" w:rsidRPr="00C32C04" w:rsidRDefault="00692391" w:rsidP="00E17486">
      <w:pPr>
        <w:pStyle w:val="paragraph"/>
      </w:pPr>
      <w:r w:rsidRPr="00C32C04">
        <w:tab/>
        <w:t>(</w:t>
      </w:r>
      <w:r w:rsidR="001714B6" w:rsidRPr="00C32C04">
        <w:t>f</w:t>
      </w:r>
      <w:r w:rsidRPr="00C32C04">
        <w:t>)</w:t>
      </w:r>
      <w:r w:rsidRPr="00C32C04">
        <w:tab/>
        <w:t>details of any information that the State/Territory entity request</w:t>
      </w:r>
      <w:r w:rsidR="00274226" w:rsidRPr="00C32C04">
        <w:t>s</w:t>
      </w:r>
      <w:r w:rsidRPr="00C32C04">
        <w:t xml:space="preserve"> the Minister not to include on the Public Register under paragraph</w:t>
      </w:r>
      <w:r w:rsidR="004164C7" w:rsidRPr="00C32C04">
        <w:t> </w:t>
      </w:r>
      <w:r w:rsidRPr="00C32C04">
        <w:t>53(3)(a) of the Act and the reasons for the request</w:t>
      </w:r>
      <w:r w:rsidR="00B54C2A" w:rsidRPr="00C32C04">
        <w:t>;</w:t>
      </w:r>
    </w:p>
    <w:p w14:paraId="1A292B14" w14:textId="77777777" w:rsidR="00B54C2A" w:rsidRPr="00C32C04" w:rsidRDefault="00B54C2A" w:rsidP="00E17486">
      <w:pPr>
        <w:pStyle w:val="paragraph"/>
      </w:pPr>
      <w:r w:rsidRPr="00C32C04">
        <w:tab/>
        <w:t>(g)</w:t>
      </w:r>
      <w:r w:rsidRPr="00C32C04">
        <w:tab/>
      </w:r>
      <w:r w:rsidR="00A823AF" w:rsidRPr="00C32C04">
        <w:t>for each subsidiary arrangement or proposed subsidiary arrangement, of the arrangement, that is known to the State/Territory entity at the time the notice is given to the Minister—the information in paragraphs (a)</w:t>
      </w:r>
      <w:r w:rsidR="00FC69A4" w:rsidRPr="00C32C04">
        <w:t xml:space="preserve"> </w:t>
      </w:r>
      <w:r w:rsidR="00A823AF" w:rsidRPr="00C32C04">
        <w:t>to (f) in relation to the subsidiary arrangement or proposed subsidiary arrangement.</w:t>
      </w:r>
    </w:p>
    <w:p w14:paraId="38665B42" w14:textId="77777777" w:rsidR="00AB4BD3" w:rsidRPr="00C32C04" w:rsidRDefault="00F57133" w:rsidP="00F57133">
      <w:pPr>
        <w:pStyle w:val="subsection"/>
      </w:pPr>
      <w:r w:rsidRPr="00C32C04">
        <w:tab/>
        <w:t>(2)</w:t>
      </w:r>
      <w:r w:rsidRPr="00C32C04">
        <w:tab/>
      </w:r>
      <w:r w:rsidR="00AB4BD3" w:rsidRPr="00C32C04">
        <w:t xml:space="preserve">For the purposes of paragraph 38(2)(d) of the Act, if the State/Territory entity has a copy of a subsidiary arrangement </w:t>
      </w:r>
      <w:r w:rsidR="00A823AF" w:rsidRPr="00C32C04">
        <w:t xml:space="preserve">or proposed subsidiary arrangement </w:t>
      </w:r>
      <w:r w:rsidR="00AB4BD3" w:rsidRPr="00C32C04">
        <w:t xml:space="preserve">mentioned in </w:t>
      </w:r>
      <w:r w:rsidR="00C7770F" w:rsidRPr="00C32C04">
        <w:t>paragraph (</w:t>
      </w:r>
      <w:r w:rsidR="00AB4BD3" w:rsidRPr="00C32C04">
        <w:t>1)(g) of this section, the notice must be accompanied by a copy of the subsidiary arrangement</w:t>
      </w:r>
      <w:r w:rsidR="00A823AF" w:rsidRPr="00C32C04">
        <w:t xml:space="preserve"> or proposed subsidiary arrangement</w:t>
      </w:r>
      <w:r w:rsidR="00AB4BD3" w:rsidRPr="00C32C04">
        <w:t>.</w:t>
      </w:r>
    </w:p>
    <w:p w14:paraId="49C7C745" w14:textId="77777777" w:rsidR="00E82218" w:rsidRPr="00C32C04" w:rsidRDefault="001A5A1F" w:rsidP="00E82218">
      <w:pPr>
        <w:pStyle w:val="ItemHead"/>
      </w:pPr>
      <w:r>
        <w:t>3</w:t>
      </w:r>
      <w:r w:rsidR="00E82218" w:rsidRPr="00C32C04">
        <w:t xml:space="preserve">  </w:t>
      </w:r>
      <w:r w:rsidR="00C7770F" w:rsidRPr="00C32C04">
        <w:t>Paragraph 7</w:t>
      </w:r>
      <w:r w:rsidR="00E82218" w:rsidRPr="00C32C04">
        <w:t>(a)</w:t>
      </w:r>
    </w:p>
    <w:p w14:paraId="1034892C" w14:textId="77777777" w:rsidR="00E82218" w:rsidRPr="00C32C04" w:rsidRDefault="00E82218" w:rsidP="00E82218">
      <w:pPr>
        <w:pStyle w:val="Item"/>
      </w:pPr>
      <w:r w:rsidRPr="00C32C04">
        <w:t>Omit “name”, substitute “title”.</w:t>
      </w:r>
    </w:p>
    <w:p w14:paraId="4A7F0E10" w14:textId="77777777" w:rsidR="00874C0E" w:rsidRPr="00C32C04" w:rsidRDefault="003D5064" w:rsidP="00874C0E">
      <w:pPr>
        <w:pStyle w:val="ItemHead"/>
      </w:pPr>
      <w:r w:rsidRPr="00C32C04">
        <w:t>4</w:t>
      </w:r>
      <w:r w:rsidR="00874C0E" w:rsidRPr="00C32C04">
        <w:t xml:space="preserve">  </w:t>
      </w:r>
      <w:r w:rsidR="00C7770F" w:rsidRPr="00C32C04">
        <w:t>Paragraph 7</w:t>
      </w:r>
      <w:r w:rsidR="00874C0E" w:rsidRPr="00C32C04">
        <w:t>(d)</w:t>
      </w:r>
    </w:p>
    <w:p w14:paraId="074B54AE" w14:textId="77777777" w:rsidR="00952697" w:rsidRPr="00C32C04" w:rsidRDefault="00874C0E" w:rsidP="00C7770F">
      <w:pPr>
        <w:pStyle w:val="Item"/>
      </w:pPr>
      <w:r w:rsidRPr="00C32C04">
        <w:t>Omit “date”, substitute “day”.</w:t>
      </w:r>
    </w:p>
    <w:sectPr w:rsidR="00952697" w:rsidRPr="00C32C04" w:rsidSect="00C7778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9BF47" w14:textId="77777777" w:rsidR="00977391" w:rsidRDefault="00977391" w:rsidP="0048364F">
      <w:pPr>
        <w:spacing w:line="240" w:lineRule="auto"/>
      </w:pPr>
      <w:r>
        <w:separator/>
      </w:r>
    </w:p>
  </w:endnote>
  <w:endnote w:type="continuationSeparator" w:id="0">
    <w:p w14:paraId="3E2F9DD4" w14:textId="77777777" w:rsidR="00977391" w:rsidRDefault="0097739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4985" w14:textId="77777777" w:rsidR="00AB4BD3" w:rsidRPr="00C7778D" w:rsidRDefault="00C7778D" w:rsidP="00C777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7778D">
      <w:rPr>
        <w:i/>
        <w:sz w:val="18"/>
      </w:rPr>
      <w:t>OPC65093 -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08F18" w14:textId="77777777" w:rsidR="00AB4BD3" w:rsidRDefault="00AB4BD3" w:rsidP="004164C7"/>
  <w:p w14:paraId="395E7751" w14:textId="77777777" w:rsidR="00AB4BD3" w:rsidRPr="00C7778D" w:rsidRDefault="00C7778D" w:rsidP="00C7778D">
    <w:pPr>
      <w:rPr>
        <w:rFonts w:cs="Times New Roman"/>
        <w:i/>
        <w:sz w:val="18"/>
      </w:rPr>
    </w:pPr>
    <w:r w:rsidRPr="00C7778D">
      <w:rPr>
        <w:rFonts w:cs="Times New Roman"/>
        <w:i/>
        <w:sz w:val="18"/>
      </w:rPr>
      <w:t>OPC65093 -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EE3A2" w14:textId="77777777" w:rsidR="00AB4BD3" w:rsidRPr="00C7778D" w:rsidRDefault="00C7778D" w:rsidP="00C777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7778D">
      <w:rPr>
        <w:i/>
        <w:sz w:val="18"/>
      </w:rPr>
      <w:t>OPC65093 -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4728" w14:textId="77777777" w:rsidR="00AB4BD3" w:rsidRPr="00E33C1C" w:rsidRDefault="00AB4BD3" w:rsidP="004164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B4BD3" w14:paraId="7FBAEE8E" w14:textId="77777777" w:rsidTr="008E34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FDC4B6" w14:textId="77777777" w:rsidR="00AB4BD3" w:rsidRDefault="00AB4BD3" w:rsidP="004164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706BA3" w14:textId="532D0DBC" w:rsidR="00AB4BD3" w:rsidRDefault="00AB4BD3" w:rsidP="004164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6E48">
            <w:rPr>
              <w:i/>
              <w:sz w:val="18"/>
            </w:rPr>
            <w:t>Australia’s Foreign Relations (State and Territory Arrangements) Amendment (Prospective Arrangements and Other Measures)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DE06E3" w14:textId="77777777" w:rsidR="00AB4BD3" w:rsidRDefault="00AB4BD3" w:rsidP="004164C7">
          <w:pPr>
            <w:spacing w:line="0" w:lineRule="atLeast"/>
            <w:jc w:val="right"/>
            <w:rPr>
              <w:sz w:val="18"/>
            </w:rPr>
          </w:pPr>
        </w:p>
      </w:tc>
    </w:tr>
  </w:tbl>
  <w:p w14:paraId="415EB15A" w14:textId="77777777" w:rsidR="00AB4BD3" w:rsidRPr="00C7778D" w:rsidRDefault="00C7778D" w:rsidP="00C7778D">
    <w:pPr>
      <w:rPr>
        <w:rFonts w:cs="Times New Roman"/>
        <w:i/>
        <w:sz w:val="18"/>
      </w:rPr>
    </w:pPr>
    <w:r w:rsidRPr="00C7778D">
      <w:rPr>
        <w:rFonts w:cs="Times New Roman"/>
        <w:i/>
        <w:sz w:val="18"/>
      </w:rPr>
      <w:t>OPC65093 -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5E87F" w14:textId="77777777" w:rsidR="00AB4BD3" w:rsidRPr="00E33C1C" w:rsidRDefault="00AB4BD3" w:rsidP="004164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B4BD3" w14:paraId="132B5A3E" w14:textId="77777777" w:rsidTr="008E34A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9528C7" w14:textId="77777777" w:rsidR="00AB4BD3" w:rsidRDefault="00AB4BD3" w:rsidP="004164C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4A2F8F" w14:textId="56EBEFD2" w:rsidR="00AB4BD3" w:rsidRDefault="00AB4BD3" w:rsidP="004164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6E48">
            <w:rPr>
              <w:i/>
              <w:sz w:val="18"/>
            </w:rPr>
            <w:t>Australia’s Foreign Relations (State and Territory Arrangements) Amendment (Prospective Arrangements and Other Measures)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30F75E9" w14:textId="77777777" w:rsidR="00AB4BD3" w:rsidRDefault="00AB4BD3" w:rsidP="004164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31B3E6" w14:textId="77777777" w:rsidR="00AB4BD3" w:rsidRPr="00C7778D" w:rsidRDefault="00C7778D" w:rsidP="00C7778D">
    <w:pPr>
      <w:rPr>
        <w:rFonts w:cs="Times New Roman"/>
        <w:i/>
        <w:sz w:val="18"/>
      </w:rPr>
    </w:pPr>
    <w:r w:rsidRPr="00C7778D">
      <w:rPr>
        <w:rFonts w:cs="Times New Roman"/>
        <w:i/>
        <w:sz w:val="18"/>
      </w:rPr>
      <w:t>OPC65093 -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DB97A" w14:textId="77777777" w:rsidR="00AB4BD3" w:rsidRPr="00E33C1C" w:rsidRDefault="00AB4BD3" w:rsidP="004164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B4BD3" w14:paraId="7875EE7F" w14:textId="77777777" w:rsidTr="008E34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3159C9" w14:textId="77777777" w:rsidR="00AB4BD3" w:rsidRDefault="00AB4BD3" w:rsidP="004164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4E2D0A" w14:textId="0AFDA836" w:rsidR="00AB4BD3" w:rsidRDefault="00AB4BD3" w:rsidP="004164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6E48">
            <w:rPr>
              <w:i/>
              <w:sz w:val="18"/>
            </w:rPr>
            <w:t>Australia’s Foreign Relations (State and Territory Arrangements) Amendment (Prospective Arrangements and Other Measures)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22BB3D" w14:textId="77777777" w:rsidR="00AB4BD3" w:rsidRDefault="00AB4BD3" w:rsidP="004164C7">
          <w:pPr>
            <w:spacing w:line="0" w:lineRule="atLeast"/>
            <w:jc w:val="right"/>
            <w:rPr>
              <w:sz w:val="18"/>
            </w:rPr>
          </w:pPr>
        </w:p>
      </w:tc>
    </w:tr>
  </w:tbl>
  <w:p w14:paraId="5F4B6815" w14:textId="77777777" w:rsidR="00AB4BD3" w:rsidRPr="00C7778D" w:rsidRDefault="00C7778D" w:rsidP="00C7778D">
    <w:pPr>
      <w:rPr>
        <w:rFonts w:cs="Times New Roman"/>
        <w:i/>
        <w:sz w:val="18"/>
      </w:rPr>
    </w:pPr>
    <w:r w:rsidRPr="00C7778D">
      <w:rPr>
        <w:rFonts w:cs="Times New Roman"/>
        <w:i/>
        <w:sz w:val="18"/>
      </w:rPr>
      <w:t>OPC65093 -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EE065" w14:textId="77777777" w:rsidR="00AB4BD3" w:rsidRPr="00E33C1C" w:rsidRDefault="00AB4BD3" w:rsidP="004164C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B4BD3" w14:paraId="146406D5" w14:textId="77777777" w:rsidTr="008E34A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C137302" w14:textId="77777777" w:rsidR="00AB4BD3" w:rsidRDefault="00AB4BD3" w:rsidP="004164C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2FF848" w14:textId="43D1C9D5" w:rsidR="00AB4BD3" w:rsidRDefault="00AB4BD3" w:rsidP="004164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6E48">
            <w:rPr>
              <w:i/>
              <w:sz w:val="18"/>
            </w:rPr>
            <w:t>Australia’s Foreign Relations (State and Territory Arrangements) Amendment (Prospective Arrangements and Other Measures)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854B300" w14:textId="77777777" w:rsidR="00AB4BD3" w:rsidRDefault="00AB4BD3" w:rsidP="004164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66C835" w14:textId="77777777" w:rsidR="00AB4BD3" w:rsidRPr="00C7778D" w:rsidRDefault="00C7778D" w:rsidP="00C7778D">
    <w:pPr>
      <w:rPr>
        <w:rFonts w:cs="Times New Roman"/>
        <w:i/>
        <w:sz w:val="18"/>
      </w:rPr>
    </w:pPr>
    <w:r w:rsidRPr="00C7778D">
      <w:rPr>
        <w:rFonts w:cs="Times New Roman"/>
        <w:i/>
        <w:sz w:val="18"/>
      </w:rPr>
      <w:t>OPC65093 -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C617B" w14:textId="77777777" w:rsidR="00AB4BD3" w:rsidRPr="00C7778D" w:rsidRDefault="00C7778D" w:rsidP="00C777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7778D">
      <w:rPr>
        <w:i/>
        <w:sz w:val="18"/>
      </w:rPr>
      <w:t>OPC65093 -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D1FA" w14:textId="77777777" w:rsidR="00977391" w:rsidRDefault="00977391" w:rsidP="0048364F">
      <w:pPr>
        <w:spacing w:line="240" w:lineRule="auto"/>
      </w:pPr>
      <w:r>
        <w:separator/>
      </w:r>
    </w:p>
  </w:footnote>
  <w:footnote w:type="continuationSeparator" w:id="0">
    <w:p w14:paraId="02C4208C" w14:textId="77777777" w:rsidR="00977391" w:rsidRDefault="0097739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C111" w14:textId="77777777" w:rsidR="00AB4BD3" w:rsidRPr="005F1388" w:rsidRDefault="00AB4BD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D0440" w14:textId="77777777" w:rsidR="00AB4BD3" w:rsidRPr="005F1388" w:rsidRDefault="00AB4BD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DE53D" w14:textId="77777777" w:rsidR="00AB4BD3" w:rsidRPr="005F1388" w:rsidRDefault="00AB4BD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A84D" w14:textId="77777777" w:rsidR="00AB4BD3" w:rsidRPr="00ED79B6" w:rsidRDefault="00AB4BD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3F925" w14:textId="77777777" w:rsidR="00AB4BD3" w:rsidRPr="00ED79B6" w:rsidRDefault="00AB4BD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53F31" w14:textId="77777777" w:rsidR="00AB4BD3" w:rsidRPr="00ED79B6" w:rsidRDefault="00AB4BD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E49D6" w14:textId="7B83BC17" w:rsidR="00AB4BD3" w:rsidRPr="00A961C4" w:rsidRDefault="00AB4BD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100B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100B9">
      <w:rPr>
        <w:noProof/>
        <w:sz w:val="20"/>
      </w:rPr>
      <w:t>Amendments</w:t>
    </w:r>
    <w:r>
      <w:rPr>
        <w:sz w:val="20"/>
      </w:rPr>
      <w:fldChar w:fldCharType="end"/>
    </w:r>
  </w:p>
  <w:p w14:paraId="0F039932" w14:textId="4D866D77" w:rsidR="00AB4BD3" w:rsidRPr="00A961C4" w:rsidRDefault="00AB4BD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818CFC9" w14:textId="77777777" w:rsidR="00AB4BD3" w:rsidRPr="00A961C4" w:rsidRDefault="00AB4BD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A0E4E" w14:textId="43238E52" w:rsidR="00AB4BD3" w:rsidRPr="00A961C4" w:rsidRDefault="00AB4BD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100B9">
      <w:rPr>
        <w:sz w:val="20"/>
      </w:rPr>
      <w:fldChar w:fldCharType="separate"/>
    </w:r>
    <w:r w:rsidR="00C100B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100B9">
      <w:rPr>
        <w:b/>
        <w:sz w:val="20"/>
      </w:rPr>
      <w:fldChar w:fldCharType="separate"/>
    </w:r>
    <w:r w:rsidR="00C100B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563758B" w14:textId="04454827" w:rsidR="00AB4BD3" w:rsidRPr="00A961C4" w:rsidRDefault="00AB4BD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3A1199B" w14:textId="77777777" w:rsidR="00AB4BD3" w:rsidRPr="00A961C4" w:rsidRDefault="00AB4BD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6E9A" w14:textId="77777777" w:rsidR="00AB4BD3" w:rsidRPr="00A961C4" w:rsidRDefault="00AB4BD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77"/>
    <w:rsid w:val="00000263"/>
    <w:rsid w:val="000113BC"/>
    <w:rsid w:val="000136AF"/>
    <w:rsid w:val="000172F8"/>
    <w:rsid w:val="0004044E"/>
    <w:rsid w:val="00041C1F"/>
    <w:rsid w:val="00046F47"/>
    <w:rsid w:val="0005111B"/>
    <w:rsid w:val="0005120E"/>
    <w:rsid w:val="00054577"/>
    <w:rsid w:val="000614BF"/>
    <w:rsid w:val="0007169C"/>
    <w:rsid w:val="00077593"/>
    <w:rsid w:val="00083F48"/>
    <w:rsid w:val="000A7DF9"/>
    <w:rsid w:val="000B4E13"/>
    <w:rsid w:val="000C758F"/>
    <w:rsid w:val="000D05EF"/>
    <w:rsid w:val="000D5485"/>
    <w:rsid w:val="000F21C1"/>
    <w:rsid w:val="00105D72"/>
    <w:rsid w:val="0010745C"/>
    <w:rsid w:val="00107977"/>
    <w:rsid w:val="00117277"/>
    <w:rsid w:val="00131CB7"/>
    <w:rsid w:val="00135849"/>
    <w:rsid w:val="00137BBB"/>
    <w:rsid w:val="00160BD7"/>
    <w:rsid w:val="001643C9"/>
    <w:rsid w:val="00165568"/>
    <w:rsid w:val="00166082"/>
    <w:rsid w:val="00166C2F"/>
    <w:rsid w:val="001714B6"/>
    <w:rsid w:val="001716C9"/>
    <w:rsid w:val="00173E15"/>
    <w:rsid w:val="00184261"/>
    <w:rsid w:val="00190BA1"/>
    <w:rsid w:val="00190DF5"/>
    <w:rsid w:val="00193461"/>
    <w:rsid w:val="001939E1"/>
    <w:rsid w:val="00195382"/>
    <w:rsid w:val="001A3B9F"/>
    <w:rsid w:val="001A5A1F"/>
    <w:rsid w:val="001A65C0"/>
    <w:rsid w:val="001B6456"/>
    <w:rsid w:val="001B7A5D"/>
    <w:rsid w:val="001C3AE5"/>
    <w:rsid w:val="001C69C4"/>
    <w:rsid w:val="001E0A8D"/>
    <w:rsid w:val="001E26B3"/>
    <w:rsid w:val="001E3590"/>
    <w:rsid w:val="001E7407"/>
    <w:rsid w:val="00201D27"/>
    <w:rsid w:val="0020300C"/>
    <w:rsid w:val="00220A0C"/>
    <w:rsid w:val="00220EF3"/>
    <w:rsid w:val="00223E4A"/>
    <w:rsid w:val="00226629"/>
    <w:rsid w:val="002302EA"/>
    <w:rsid w:val="00240749"/>
    <w:rsid w:val="00242631"/>
    <w:rsid w:val="00245509"/>
    <w:rsid w:val="002468D7"/>
    <w:rsid w:val="00260F5F"/>
    <w:rsid w:val="00270796"/>
    <w:rsid w:val="00274226"/>
    <w:rsid w:val="00285CDD"/>
    <w:rsid w:val="00291167"/>
    <w:rsid w:val="00297ECB"/>
    <w:rsid w:val="002A2364"/>
    <w:rsid w:val="002A2C0E"/>
    <w:rsid w:val="002C152A"/>
    <w:rsid w:val="002C3622"/>
    <w:rsid w:val="002D043A"/>
    <w:rsid w:val="002F5E90"/>
    <w:rsid w:val="00305C2B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3F5C"/>
    <w:rsid w:val="00366AC3"/>
    <w:rsid w:val="00367960"/>
    <w:rsid w:val="003722F2"/>
    <w:rsid w:val="003742CB"/>
    <w:rsid w:val="0037717E"/>
    <w:rsid w:val="00390A49"/>
    <w:rsid w:val="003A15AC"/>
    <w:rsid w:val="003A56EB"/>
    <w:rsid w:val="003B0627"/>
    <w:rsid w:val="003C5F2B"/>
    <w:rsid w:val="003D0BFE"/>
    <w:rsid w:val="003D5064"/>
    <w:rsid w:val="003D5700"/>
    <w:rsid w:val="003D677E"/>
    <w:rsid w:val="003D70E1"/>
    <w:rsid w:val="003F0F5A"/>
    <w:rsid w:val="003F2B0C"/>
    <w:rsid w:val="00400A30"/>
    <w:rsid w:val="004022CA"/>
    <w:rsid w:val="004116CD"/>
    <w:rsid w:val="00411B20"/>
    <w:rsid w:val="00414ADE"/>
    <w:rsid w:val="004164C7"/>
    <w:rsid w:val="00424CA9"/>
    <w:rsid w:val="004257BB"/>
    <w:rsid w:val="004261D9"/>
    <w:rsid w:val="00427671"/>
    <w:rsid w:val="00441824"/>
    <w:rsid w:val="0044291A"/>
    <w:rsid w:val="00442C44"/>
    <w:rsid w:val="00460499"/>
    <w:rsid w:val="004747D5"/>
    <w:rsid w:val="00474835"/>
    <w:rsid w:val="004757B4"/>
    <w:rsid w:val="004819C7"/>
    <w:rsid w:val="0048364F"/>
    <w:rsid w:val="0048421A"/>
    <w:rsid w:val="00486E48"/>
    <w:rsid w:val="00490F2E"/>
    <w:rsid w:val="00496DB3"/>
    <w:rsid w:val="00496F97"/>
    <w:rsid w:val="004A53EA"/>
    <w:rsid w:val="004C7597"/>
    <w:rsid w:val="004F1FAC"/>
    <w:rsid w:val="004F676E"/>
    <w:rsid w:val="00512BB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36"/>
    <w:rsid w:val="00546FA3"/>
    <w:rsid w:val="00554243"/>
    <w:rsid w:val="00556AD0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B796D"/>
    <w:rsid w:val="005C36E0"/>
    <w:rsid w:val="005C3F41"/>
    <w:rsid w:val="005D168D"/>
    <w:rsid w:val="005D5EA1"/>
    <w:rsid w:val="005E4C0B"/>
    <w:rsid w:val="005E61D3"/>
    <w:rsid w:val="005E74F8"/>
    <w:rsid w:val="005F715B"/>
    <w:rsid w:val="005F7738"/>
    <w:rsid w:val="00600219"/>
    <w:rsid w:val="006104A5"/>
    <w:rsid w:val="00613EAD"/>
    <w:rsid w:val="006158AC"/>
    <w:rsid w:val="006375F6"/>
    <w:rsid w:val="00640402"/>
    <w:rsid w:val="00640F78"/>
    <w:rsid w:val="00645A61"/>
    <w:rsid w:val="00646E7B"/>
    <w:rsid w:val="00655D6A"/>
    <w:rsid w:val="00656DE9"/>
    <w:rsid w:val="00657220"/>
    <w:rsid w:val="00677CC2"/>
    <w:rsid w:val="00685F42"/>
    <w:rsid w:val="006866A1"/>
    <w:rsid w:val="0069207B"/>
    <w:rsid w:val="00692391"/>
    <w:rsid w:val="00694A83"/>
    <w:rsid w:val="006A1BEC"/>
    <w:rsid w:val="006A4309"/>
    <w:rsid w:val="006B0E55"/>
    <w:rsid w:val="006B7006"/>
    <w:rsid w:val="006C7F8C"/>
    <w:rsid w:val="006D3CB0"/>
    <w:rsid w:val="006D7AB9"/>
    <w:rsid w:val="006E0D0A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0949"/>
    <w:rsid w:val="00797E19"/>
    <w:rsid w:val="007A115D"/>
    <w:rsid w:val="007A1EA2"/>
    <w:rsid w:val="007A35E6"/>
    <w:rsid w:val="007A6863"/>
    <w:rsid w:val="007D45C1"/>
    <w:rsid w:val="007E7D4A"/>
    <w:rsid w:val="007F48ED"/>
    <w:rsid w:val="007F7947"/>
    <w:rsid w:val="00800113"/>
    <w:rsid w:val="00802538"/>
    <w:rsid w:val="0081279A"/>
    <w:rsid w:val="00812F45"/>
    <w:rsid w:val="008208DA"/>
    <w:rsid w:val="00823B55"/>
    <w:rsid w:val="008408F3"/>
    <w:rsid w:val="0084172C"/>
    <w:rsid w:val="00856A31"/>
    <w:rsid w:val="00870AEC"/>
    <w:rsid w:val="00874C0E"/>
    <w:rsid w:val="008754D0"/>
    <w:rsid w:val="00877D48"/>
    <w:rsid w:val="008816F0"/>
    <w:rsid w:val="0088345B"/>
    <w:rsid w:val="008A16A5"/>
    <w:rsid w:val="008A16FE"/>
    <w:rsid w:val="008B5D42"/>
    <w:rsid w:val="008C2B5D"/>
    <w:rsid w:val="008D0EE0"/>
    <w:rsid w:val="008D5B99"/>
    <w:rsid w:val="008D7A27"/>
    <w:rsid w:val="008E34AD"/>
    <w:rsid w:val="008E4702"/>
    <w:rsid w:val="008E69AA"/>
    <w:rsid w:val="008F17D5"/>
    <w:rsid w:val="008F27F9"/>
    <w:rsid w:val="008F4F1C"/>
    <w:rsid w:val="00922764"/>
    <w:rsid w:val="009250D1"/>
    <w:rsid w:val="00925C83"/>
    <w:rsid w:val="00932377"/>
    <w:rsid w:val="009408EA"/>
    <w:rsid w:val="009410A0"/>
    <w:rsid w:val="00943102"/>
    <w:rsid w:val="0094523D"/>
    <w:rsid w:val="00952697"/>
    <w:rsid w:val="009559E6"/>
    <w:rsid w:val="00956D4A"/>
    <w:rsid w:val="00976A63"/>
    <w:rsid w:val="00977391"/>
    <w:rsid w:val="00983419"/>
    <w:rsid w:val="00994821"/>
    <w:rsid w:val="009B7445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67983"/>
    <w:rsid w:val="00A70A74"/>
    <w:rsid w:val="00A74531"/>
    <w:rsid w:val="00A823AF"/>
    <w:rsid w:val="00A90EA8"/>
    <w:rsid w:val="00A960EC"/>
    <w:rsid w:val="00AA0343"/>
    <w:rsid w:val="00AA2A5C"/>
    <w:rsid w:val="00AA5263"/>
    <w:rsid w:val="00AB303E"/>
    <w:rsid w:val="00AB4BD3"/>
    <w:rsid w:val="00AB78E9"/>
    <w:rsid w:val="00AC7B4F"/>
    <w:rsid w:val="00AD3467"/>
    <w:rsid w:val="00AD4574"/>
    <w:rsid w:val="00AD5641"/>
    <w:rsid w:val="00AD7252"/>
    <w:rsid w:val="00AE0F9B"/>
    <w:rsid w:val="00AF2693"/>
    <w:rsid w:val="00AF55FF"/>
    <w:rsid w:val="00B032D8"/>
    <w:rsid w:val="00B050C1"/>
    <w:rsid w:val="00B1050A"/>
    <w:rsid w:val="00B33B3C"/>
    <w:rsid w:val="00B40D74"/>
    <w:rsid w:val="00B44C13"/>
    <w:rsid w:val="00B50E16"/>
    <w:rsid w:val="00B52663"/>
    <w:rsid w:val="00B54C2A"/>
    <w:rsid w:val="00B56DCB"/>
    <w:rsid w:val="00B66638"/>
    <w:rsid w:val="00B737EC"/>
    <w:rsid w:val="00B770D2"/>
    <w:rsid w:val="00B83A5E"/>
    <w:rsid w:val="00B94F68"/>
    <w:rsid w:val="00BA42D2"/>
    <w:rsid w:val="00BA47A3"/>
    <w:rsid w:val="00BA5026"/>
    <w:rsid w:val="00BA6B2D"/>
    <w:rsid w:val="00BB6E79"/>
    <w:rsid w:val="00BC49C4"/>
    <w:rsid w:val="00BC5BA8"/>
    <w:rsid w:val="00BE3B31"/>
    <w:rsid w:val="00BE719A"/>
    <w:rsid w:val="00BE720A"/>
    <w:rsid w:val="00BF273B"/>
    <w:rsid w:val="00BF6650"/>
    <w:rsid w:val="00C067E5"/>
    <w:rsid w:val="00C100B9"/>
    <w:rsid w:val="00C164CA"/>
    <w:rsid w:val="00C2138B"/>
    <w:rsid w:val="00C217E0"/>
    <w:rsid w:val="00C25013"/>
    <w:rsid w:val="00C32C04"/>
    <w:rsid w:val="00C42BF8"/>
    <w:rsid w:val="00C460AE"/>
    <w:rsid w:val="00C50043"/>
    <w:rsid w:val="00C50A0F"/>
    <w:rsid w:val="00C539C8"/>
    <w:rsid w:val="00C54077"/>
    <w:rsid w:val="00C7573B"/>
    <w:rsid w:val="00C76CF3"/>
    <w:rsid w:val="00C7770F"/>
    <w:rsid w:val="00C7778D"/>
    <w:rsid w:val="00C9077B"/>
    <w:rsid w:val="00CA7844"/>
    <w:rsid w:val="00CB58EF"/>
    <w:rsid w:val="00CE08B3"/>
    <w:rsid w:val="00CE0F38"/>
    <w:rsid w:val="00CE471F"/>
    <w:rsid w:val="00CE7D64"/>
    <w:rsid w:val="00CF0BB2"/>
    <w:rsid w:val="00D117A1"/>
    <w:rsid w:val="00D13441"/>
    <w:rsid w:val="00D20665"/>
    <w:rsid w:val="00D243A3"/>
    <w:rsid w:val="00D3200B"/>
    <w:rsid w:val="00D33440"/>
    <w:rsid w:val="00D40143"/>
    <w:rsid w:val="00D43DE0"/>
    <w:rsid w:val="00D45DCA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0189"/>
    <w:rsid w:val="00D8731B"/>
    <w:rsid w:val="00D87679"/>
    <w:rsid w:val="00D95891"/>
    <w:rsid w:val="00DB5CB4"/>
    <w:rsid w:val="00DE149E"/>
    <w:rsid w:val="00DE3A70"/>
    <w:rsid w:val="00DF056E"/>
    <w:rsid w:val="00E05704"/>
    <w:rsid w:val="00E12F1A"/>
    <w:rsid w:val="00E15561"/>
    <w:rsid w:val="00E17486"/>
    <w:rsid w:val="00E21CFB"/>
    <w:rsid w:val="00E22935"/>
    <w:rsid w:val="00E26A7C"/>
    <w:rsid w:val="00E54292"/>
    <w:rsid w:val="00E60191"/>
    <w:rsid w:val="00E74DC7"/>
    <w:rsid w:val="00E82218"/>
    <w:rsid w:val="00E87699"/>
    <w:rsid w:val="00E92E27"/>
    <w:rsid w:val="00E9586B"/>
    <w:rsid w:val="00E9669A"/>
    <w:rsid w:val="00E9721C"/>
    <w:rsid w:val="00E97334"/>
    <w:rsid w:val="00EA0D36"/>
    <w:rsid w:val="00ED4928"/>
    <w:rsid w:val="00EE3749"/>
    <w:rsid w:val="00EE6190"/>
    <w:rsid w:val="00EF0A27"/>
    <w:rsid w:val="00EF2E3A"/>
    <w:rsid w:val="00EF36FE"/>
    <w:rsid w:val="00EF6402"/>
    <w:rsid w:val="00F025DF"/>
    <w:rsid w:val="00F047E2"/>
    <w:rsid w:val="00F04D57"/>
    <w:rsid w:val="00F078DC"/>
    <w:rsid w:val="00F13E86"/>
    <w:rsid w:val="00F32FCB"/>
    <w:rsid w:val="00F57133"/>
    <w:rsid w:val="00F65677"/>
    <w:rsid w:val="00F6709F"/>
    <w:rsid w:val="00F677A9"/>
    <w:rsid w:val="00F723BD"/>
    <w:rsid w:val="00F732EA"/>
    <w:rsid w:val="00F7613C"/>
    <w:rsid w:val="00F84CF5"/>
    <w:rsid w:val="00F85CE2"/>
    <w:rsid w:val="00F8612E"/>
    <w:rsid w:val="00FA420B"/>
    <w:rsid w:val="00FC69A4"/>
    <w:rsid w:val="00FE0781"/>
    <w:rsid w:val="00FF28B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025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32C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C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C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C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2C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2C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2C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2C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2C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2C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2C04"/>
  </w:style>
  <w:style w:type="paragraph" w:customStyle="1" w:styleId="OPCParaBase">
    <w:name w:val="OPCParaBase"/>
    <w:qFormat/>
    <w:rsid w:val="00C32C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2C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2C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2C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2C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2C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32C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2C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2C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2C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2C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2C04"/>
  </w:style>
  <w:style w:type="paragraph" w:customStyle="1" w:styleId="Blocks">
    <w:name w:val="Blocks"/>
    <w:aliases w:val="bb"/>
    <w:basedOn w:val="OPCParaBase"/>
    <w:qFormat/>
    <w:rsid w:val="00C32C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2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2C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2C04"/>
    <w:rPr>
      <w:i/>
    </w:rPr>
  </w:style>
  <w:style w:type="paragraph" w:customStyle="1" w:styleId="BoxList">
    <w:name w:val="BoxList"/>
    <w:aliases w:val="bl"/>
    <w:basedOn w:val="BoxText"/>
    <w:qFormat/>
    <w:rsid w:val="00C32C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2C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2C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2C04"/>
    <w:pPr>
      <w:ind w:left="1985" w:hanging="851"/>
    </w:pPr>
  </w:style>
  <w:style w:type="character" w:customStyle="1" w:styleId="CharAmPartNo">
    <w:name w:val="CharAmPartNo"/>
    <w:basedOn w:val="OPCCharBase"/>
    <w:qFormat/>
    <w:rsid w:val="00C32C04"/>
  </w:style>
  <w:style w:type="character" w:customStyle="1" w:styleId="CharAmPartText">
    <w:name w:val="CharAmPartText"/>
    <w:basedOn w:val="OPCCharBase"/>
    <w:qFormat/>
    <w:rsid w:val="00C32C04"/>
  </w:style>
  <w:style w:type="character" w:customStyle="1" w:styleId="CharAmSchNo">
    <w:name w:val="CharAmSchNo"/>
    <w:basedOn w:val="OPCCharBase"/>
    <w:qFormat/>
    <w:rsid w:val="00C32C04"/>
  </w:style>
  <w:style w:type="character" w:customStyle="1" w:styleId="CharAmSchText">
    <w:name w:val="CharAmSchText"/>
    <w:basedOn w:val="OPCCharBase"/>
    <w:qFormat/>
    <w:rsid w:val="00C32C04"/>
  </w:style>
  <w:style w:type="character" w:customStyle="1" w:styleId="CharBoldItalic">
    <w:name w:val="CharBoldItalic"/>
    <w:basedOn w:val="OPCCharBase"/>
    <w:uiPriority w:val="1"/>
    <w:qFormat/>
    <w:rsid w:val="00C32C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2C04"/>
  </w:style>
  <w:style w:type="character" w:customStyle="1" w:styleId="CharChapText">
    <w:name w:val="CharChapText"/>
    <w:basedOn w:val="OPCCharBase"/>
    <w:uiPriority w:val="1"/>
    <w:qFormat/>
    <w:rsid w:val="00C32C04"/>
  </w:style>
  <w:style w:type="character" w:customStyle="1" w:styleId="CharDivNo">
    <w:name w:val="CharDivNo"/>
    <w:basedOn w:val="OPCCharBase"/>
    <w:uiPriority w:val="1"/>
    <w:qFormat/>
    <w:rsid w:val="00C32C04"/>
  </w:style>
  <w:style w:type="character" w:customStyle="1" w:styleId="CharDivText">
    <w:name w:val="CharDivText"/>
    <w:basedOn w:val="OPCCharBase"/>
    <w:uiPriority w:val="1"/>
    <w:qFormat/>
    <w:rsid w:val="00C32C04"/>
  </w:style>
  <w:style w:type="character" w:customStyle="1" w:styleId="CharItalic">
    <w:name w:val="CharItalic"/>
    <w:basedOn w:val="OPCCharBase"/>
    <w:uiPriority w:val="1"/>
    <w:qFormat/>
    <w:rsid w:val="00C32C04"/>
    <w:rPr>
      <w:i/>
    </w:rPr>
  </w:style>
  <w:style w:type="character" w:customStyle="1" w:styleId="CharPartNo">
    <w:name w:val="CharPartNo"/>
    <w:basedOn w:val="OPCCharBase"/>
    <w:uiPriority w:val="1"/>
    <w:qFormat/>
    <w:rsid w:val="00C32C04"/>
  </w:style>
  <w:style w:type="character" w:customStyle="1" w:styleId="CharPartText">
    <w:name w:val="CharPartText"/>
    <w:basedOn w:val="OPCCharBase"/>
    <w:uiPriority w:val="1"/>
    <w:qFormat/>
    <w:rsid w:val="00C32C04"/>
  </w:style>
  <w:style w:type="character" w:customStyle="1" w:styleId="CharSectno">
    <w:name w:val="CharSectno"/>
    <w:basedOn w:val="OPCCharBase"/>
    <w:qFormat/>
    <w:rsid w:val="00C32C04"/>
  </w:style>
  <w:style w:type="character" w:customStyle="1" w:styleId="CharSubdNo">
    <w:name w:val="CharSubdNo"/>
    <w:basedOn w:val="OPCCharBase"/>
    <w:uiPriority w:val="1"/>
    <w:qFormat/>
    <w:rsid w:val="00C32C04"/>
  </w:style>
  <w:style w:type="character" w:customStyle="1" w:styleId="CharSubdText">
    <w:name w:val="CharSubdText"/>
    <w:basedOn w:val="OPCCharBase"/>
    <w:uiPriority w:val="1"/>
    <w:qFormat/>
    <w:rsid w:val="00C32C04"/>
  </w:style>
  <w:style w:type="paragraph" w:customStyle="1" w:styleId="CTA--">
    <w:name w:val="CTA --"/>
    <w:basedOn w:val="OPCParaBase"/>
    <w:next w:val="Normal"/>
    <w:rsid w:val="00C32C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2C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2C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2C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2C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2C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2C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2C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2C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2C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2C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2C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2C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2C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32C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2C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2C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2C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2C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2C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2C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2C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2C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2C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2C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2C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2C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2C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2C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2C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2C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2C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2C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2C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2C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32C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2C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2C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2C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2C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2C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2C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2C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2C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2C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2C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2C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2C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2C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2C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2C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2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2C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2C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2C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32C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32C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32C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32C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32C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32C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32C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32C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32C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32C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2C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2C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2C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2C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2C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2C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2C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32C04"/>
    <w:rPr>
      <w:sz w:val="16"/>
    </w:rPr>
  </w:style>
  <w:style w:type="table" w:customStyle="1" w:styleId="CFlag">
    <w:name w:val="CFlag"/>
    <w:basedOn w:val="TableNormal"/>
    <w:uiPriority w:val="99"/>
    <w:rsid w:val="00C32C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32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2C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32C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32C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2C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2C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2C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2C0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32C04"/>
    <w:pPr>
      <w:spacing w:before="120"/>
    </w:pPr>
  </w:style>
  <w:style w:type="paragraph" w:customStyle="1" w:styleId="CompiledActNo">
    <w:name w:val="CompiledActNo"/>
    <w:basedOn w:val="OPCParaBase"/>
    <w:next w:val="Normal"/>
    <w:rsid w:val="00C32C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32C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2C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32C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2C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2C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2C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32C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32C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32C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2C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2C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2C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2C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2C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32C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2C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2C04"/>
  </w:style>
  <w:style w:type="character" w:customStyle="1" w:styleId="CharSubPartNoCASA">
    <w:name w:val="CharSubPartNo(CASA)"/>
    <w:basedOn w:val="OPCCharBase"/>
    <w:uiPriority w:val="1"/>
    <w:rsid w:val="00C32C04"/>
  </w:style>
  <w:style w:type="paragraph" w:customStyle="1" w:styleId="ENoteTTIndentHeadingSub">
    <w:name w:val="ENoteTTIndentHeadingSub"/>
    <w:aliases w:val="enTTHis"/>
    <w:basedOn w:val="OPCParaBase"/>
    <w:rsid w:val="00C32C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2C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2C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2C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32C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32C0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2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2C04"/>
    <w:rPr>
      <w:sz w:val="22"/>
    </w:rPr>
  </w:style>
  <w:style w:type="paragraph" w:customStyle="1" w:styleId="SOTextNote">
    <w:name w:val="SO TextNote"/>
    <w:aliases w:val="sont"/>
    <w:basedOn w:val="SOText"/>
    <w:qFormat/>
    <w:rsid w:val="00C32C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2C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2C04"/>
    <w:rPr>
      <w:sz w:val="22"/>
    </w:rPr>
  </w:style>
  <w:style w:type="paragraph" w:customStyle="1" w:styleId="FileName">
    <w:name w:val="FileName"/>
    <w:basedOn w:val="Normal"/>
    <w:rsid w:val="00C32C04"/>
  </w:style>
  <w:style w:type="paragraph" w:customStyle="1" w:styleId="TableHeading">
    <w:name w:val="TableHeading"/>
    <w:aliases w:val="th"/>
    <w:basedOn w:val="OPCParaBase"/>
    <w:next w:val="Tabletext"/>
    <w:rsid w:val="00C32C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2C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2C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2C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2C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2C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2C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2C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2C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2C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2C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32C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32C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32C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2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2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2C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2C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32C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32C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32C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32C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32C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32C04"/>
  </w:style>
  <w:style w:type="character" w:customStyle="1" w:styleId="charlegsubtitle1">
    <w:name w:val="charlegsubtitle1"/>
    <w:basedOn w:val="DefaultParagraphFont"/>
    <w:rsid w:val="00C32C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32C04"/>
    <w:pPr>
      <w:ind w:left="240" w:hanging="240"/>
    </w:pPr>
  </w:style>
  <w:style w:type="paragraph" w:styleId="Index2">
    <w:name w:val="index 2"/>
    <w:basedOn w:val="Normal"/>
    <w:next w:val="Normal"/>
    <w:autoRedefine/>
    <w:rsid w:val="00C32C04"/>
    <w:pPr>
      <w:ind w:left="480" w:hanging="240"/>
    </w:pPr>
  </w:style>
  <w:style w:type="paragraph" w:styleId="Index3">
    <w:name w:val="index 3"/>
    <w:basedOn w:val="Normal"/>
    <w:next w:val="Normal"/>
    <w:autoRedefine/>
    <w:rsid w:val="00C32C04"/>
    <w:pPr>
      <w:ind w:left="720" w:hanging="240"/>
    </w:pPr>
  </w:style>
  <w:style w:type="paragraph" w:styleId="Index4">
    <w:name w:val="index 4"/>
    <w:basedOn w:val="Normal"/>
    <w:next w:val="Normal"/>
    <w:autoRedefine/>
    <w:rsid w:val="00C32C04"/>
    <w:pPr>
      <w:ind w:left="960" w:hanging="240"/>
    </w:pPr>
  </w:style>
  <w:style w:type="paragraph" w:styleId="Index5">
    <w:name w:val="index 5"/>
    <w:basedOn w:val="Normal"/>
    <w:next w:val="Normal"/>
    <w:autoRedefine/>
    <w:rsid w:val="00C32C04"/>
    <w:pPr>
      <w:ind w:left="1200" w:hanging="240"/>
    </w:pPr>
  </w:style>
  <w:style w:type="paragraph" w:styleId="Index6">
    <w:name w:val="index 6"/>
    <w:basedOn w:val="Normal"/>
    <w:next w:val="Normal"/>
    <w:autoRedefine/>
    <w:rsid w:val="00C32C04"/>
    <w:pPr>
      <w:ind w:left="1440" w:hanging="240"/>
    </w:pPr>
  </w:style>
  <w:style w:type="paragraph" w:styleId="Index7">
    <w:name w:val="index 7"/>
    <w:basedOn w:val="Normal"/>
    <w:next w:val="Normal"/>
    <w:autoRedefine/>
    <w:rsid w:val="00C32C04"/>
    <w:pPr>
      <w:ind w:left="1680" w:hanging="240"/>
    </w:pPr>
  </w:style>
  <w:style w:type="paragraph" w:styleId="Index8">
    <w:name w:val="index 8"/>
    <w:basedOn w:val="Normal"/>
    <w:next w:val="Normal"/>
    <w:autoRedefine/>
    <w:rsid w:val="00C32C04"/>
    <w:pPr>
      <w:ind w:left="1920" w:hanging="240"/>
    </w:pPr>
  </w:style>
  <w:style w:type="paragraph" w:styleId="Index9">
    <w:name w:val="index 9"/>
    <w:basedOn w:val="Normal"/>
    <w:next w:val="Normal"/>
    <w:autoRedefine/>
    <w:rsid w:val="00C32C04"/>
    <w:pPr>
      <w:ind w:left="2160" w:hanging="240"/>
    </w:pPr>
  </w:style>
  <w:style w:type="paragraph" w:styleId="NormalIndent">
    <w:name w:val="Normal Indent"/>
    <w:basedOn w:val="Normal"/>
    <w:rsid w:val="00C32C04"/>
    <w:pPr>
      <w:ind w:left="720"/>
    </w:pPr>
  </w:style>
  <w:style w:type="paragraph" w:styleId="FootnoteText">
    <w:name w:val="footnote text"/>
    <w:basedOn w:val="Normal"/>
    <w:link w:val="FootnoteTextChar"/>
    <w:rsid w:val="00C32C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32C04"/>
  </w:style>
  <w:style w:type="paragraph" w:styleId="CommentText">
    <w:name w:val="annotation text"/>
    <w:basedOn w:val="Normal"/>
    <w:link w:val="CommentTextChar"/>
    <w:rsid w:val="00C32C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2C04"/>
  </w:style>
  <w:style w:type="paragraph" w:styleId="IndexHeading">
    <w:name w:val="index heading"/>
    <w:basedOn w:val="Normal"/>
    <w:next w:val="Index1"/>
    <w:rsid w:val="00C32C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32C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32C04"/>
    <w:pPr>
      <w:ind w:left="480" w:hanging="480"/>
    </w:pPr>
  </w:style>
  <w:style w:type="paragraph" w:styleId="EnvelopeAddress">
    <w:name w:val="envelope address"/>
    <w:basedOn w:val="Normal"/>
    <w:rsid w:val="00C32C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32C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32C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32C04"/>
    <w:rPr>
      <w:sz w:val="16"/>
      <w:szCs w:val="16"/>
    </w:rPr>
  </w:style>
  <w:style w:type="character" w:styleId="PageNumber">
    <w:name w:val="page number"/>
    <w:basedOn w:val="DefaultParagraphFont"/>
    <w:rsid w:val="00C32C04"/>
  </w:style>
  <w:style w:type="character" w:styleId="EndnoteReference">
    <w:name w:val="endnote reference"/>
    <w:basedOn w:val="DefaultParagraphFont"/>
    <w:rsid w:val="00C32C04"/>
    <w:rPr>
      <w:vertAlign w:val="superscript"/>
    </w:rPr>
  </w:style>
  <w:style w:type="paragraph" w:styleId="EndnoteText">
    <w:name w:val="endnote text"/>
    <w:basedOn w:val="Normal"/>
    <w:link w:val="EndnoteTextChar"/>
    <w:rsid w:val="00C32C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32C04"/>
  </w:style>
  <w:style w:type="paragraph" w:styleId="TableofAuthorities">
    <w:name w:val="table of authorities"/>
    <w:basedOn w:val="Normal"/>
    <w:next w:val="Normal"/>
    <w:rsid w:val="00C32C04"/>
    <w:pPr>
      <w:ind w:left="240" w:hanging="240"/>
    </w:pPr>
  </w:style>
  <w:style w:type="paragraph" w:styleId="MacroText">
    <w:name w:val="macro"/>
    <w:link w:val="MacroTextChar"/>
    <w:rsid w:val="00C32C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32C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32C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32C04"/>
    <w:pPr>
      <w:ind w:left="283" w:hanging="283"/>
    </w:pPr>
  </w:style>
  <w:style w:type="paragraph" w:styleId="ListBullet">
    <w:name w:val="List Bullet"/>
    <w:basedOn w:val="Normal"/>
    <w:autoRedefine/>
    <w:rsid w:val="00C32C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32C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32C04"/>
    <w:pPr>
      <w:ind w:left="566" w:hanging="283"/>
    </w:pPr>
  </w:style>
  <w:style w:type="paragraph" w:styleId="List3">
    <w:name w:val="List 3"/>
    <w:basedOn w:val="Normal"/>
    <w:rsid w:val="00C32C04"/>
    <w:pPr>
      <w:ind w:left="849" w:hanging="283"/>
    </w:pPr>
  </w:style>
  <w:style w:type="paragraph" w:styleId="List4">
    <w:name w:val="List 4"/>
    <w:basedOn w:val="Normal"/>
    <w:rsid w:val="00C32C04"/>
    <w:pPr>
      <w:ind w:left="1132" w:hanging="283"/>
    </w:pPr>
  </w:style>
  <w:style w:type="paragraph" w:styleId="List5">
    <w:name w:val="List 5"/>
    <w:basedOn w:val="Normal"/>
    <w:rsid w:val="00C32C04"/>
    <w:pPr>
      <w:ind w:left="1415" w:hanging="283"/>
    </w:pPr>
  </w:style>
  <w:style w:type="paragraph" w:styleId="ListBullet2">
    <w:name w:val="List Bullet 2"/>
    <w:basedOn w:val="Normal"/>
    <w:autoRedefine/>
    <w:rsid w:val="00C32C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32C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32C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32C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32C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32C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32C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32C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32C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32C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32C04"/>
    <w:pPr>
      <w:ind w:left="4252"/>
    </w:pPr>
  </w:style>
  <w:style w:type="character" w:customStyle="1" w:styleId="ClosingChar">
    <w:name w:val="Closing Char"/>
    <w:basedOn w:val="DefaultParagraphFont"/>
    <w:link w:val="Closing"/>
    <w:rsid w:val="00C32C04"/>
    <w:rPr>
      <w:sz w:val="22"/>
    </w:rPr>
  </w:style>
  <w:style w:type="paragraph" w:styleId="Signature">
    <w:name w:val="Signature"/>
    <w:basedOn w:val="Normal"/>
    <w:link w:val="SignatureChar"/>
    <w:rsid w:val="00C32C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32C04"/>
    <w:rPr>
      <w:sz w:val="22"/>
    </w:rPr>
  </w:style>
  <w:style w:type="paragraph" w:styleId="BodyText">
    <w:name w:val="Body Text"/>
    <w:basedOn w:val="Normal"/>
    <w:link w:val="BodyTextChar"/>
    <w:rsid w:val="00C32C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2C04"/>
    <w:rPr>
      <w:sz w:val="22"/>
    </w:rPr>
  </w:style>
  <w:style w:type="paragraph" w:styleId="BodyTextIndent">
    <w:name w:val="Body Text Indent"/>
    <w:basedOn w:val="Normal"/>
    <w:link w:val="BodyTextIndentChar"/>
    <w:rsid w:val="00C32C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2C04"/>
    <w:rPr>
      <w:sz w:val="22"/>
    </w:rPr>
  </w:style>
  <w:style w:type="paragraph" w:styleId="ListContinue">
    <w:name w:val="List Continue"/>
    <w:basedOn w:val="Normal"/>
    <w:rsid w:val="00C32C04"/>
    <w:pPr>
      <w:spacing w:after="120"/>
      <w:ind w:left="283"/>
    </w:pPr>
  </w:style>
  <w:style w:type="paragraph" w:styleId="ListContinue2">
    <w:name w:val="List Continue 2"/>
    <w:basedOn w:val="Normal"/>
    <w:rsid w:val="00C32C04"/>
    <w:pPr>
      <w:spacing w:after="120"/>
      <w:ind w:left="566"/>
    </w:pPr>
  </w:style>
  <w:style w:type="paragraph" w:styleId="ListContinue3">
    <w:name w:val="List Continue 3"/>
    <w:basedOn w:val="Normal"/>
    <w:rsid w:val="00C32C04"/>
    <w:pPr>
      <w:spacing w:after="120"/>
      <w:ind w:left="849"/>
    </w:pPr>
  </w:style>
  <w:style w:type="paragraph" w:styleId="ListContinue4">
    <w:name w:val="List Continue 4"/>
    <w:basedOn w:val="Normal"/>
    <w:rsid w:val="00C32C04"/>
    <w:pPr>
      <w:spacing w:after="120"/>
      <w:ind w:left="1132"/>
    </w:pPr>
  </w:style>
  <w:style w:type="paragraph" w:styleId="ListContinue5">
    <w:name w:val="List Continue 5"/>
    <w:basedOn w:val="Normal"/>
    <w:rsid w:val="00C32C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32C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32C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32C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32C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32C04"/>
  </w:style>
  <w:style w:type="character" w:customStyle="1" w:styleId="SalutationChar">
    <w:name w:val="Salutation Char"/>
    <w:basedOn w:val="DefaultParagraphFont"/>
    <w:link w:val="Salutation"/>
    <w:rsid w:val="00C32C04"/>
    <w:rPr>
      <w:sz w:val="22"/>
    </w:rPr>
  </w:style>
  <w:style w:type="paragraph" w:styleId="Date">
    <w:name w:val="Date"/>
    <w:basedOn w:val="Normal"/>
    <w:next w:val="Normal"/>
    <w:link w:val="DateChar"/>
    <w:rsid w:val="00C32C04"/>
  </w:style>
  <w:style w:type="character" w:customStyle="1" w:styleId="DateChar">
    <w:name w:val="Date Char"/>
    <w:basedOn w:val="DefaultParagraphFont"/>
    <w:link w:val="Date"/>
    <w:rsid w:val="00C32C04"/>
    <w:rPr>
      <w:sz w:val="22"/>
    </w:rPr>
  </w:style>
  <w:style w:type="paragraph" w:styleId="BodyTextFirstIndent">
    <w:name w:val="Body Text First Indent"/>
    <w:basedOn w:val="BodyText"/>
    <w:link w:val="BodyTextFirstIndentChar"/>
    <w:rsid w:val="00C32C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32C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32C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32C04"/>
    <w:rPr>
      <w:sz w:val="22"/>
    </w:rPr>
  </w:style>
  <w:style w:type="paragraph" w:styleId="BodyText2">
    <w:name w:val="Body Text 2"/>
    <w:basedOn w:val="Normal"/>
    <w:link w:val="BodyText2Char"/>
    <w:rsid w:val="00C32C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2C04"/>
    <w:rPr>
      <w:sz w:val="22"/>
    </w:rPr>
  </w:style>
  <w:style w:type="paragraph" w:styleId="BodyText3">
    <w:name w:val="Body Text 3"/>
    <w:basedOn w:val="Normal"/>
    <w:link w:val="BodyText3Char"/>
    <w:rsid w:val="00C32C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2C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32C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2C04"/>
    <w:rPr>
      <w:sz w:val="22"/>
    </w:rPr>
  </w:style>
  <w:style w:type="paragraph" w:styleId="BodyTextIndent3">
    <w:name w:val="Body Text Indent 3"/>
    <w:basedOn w:val="Normal"/>
    <w:link w:val="BodyTextIndent3Char"/>
    <w:rsid w:val="00C32C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2C04"/>
    <w:rPr>
      <w:sz w:val="16"/>
      <w:szCs w:val="16"/>
    </w:rPr>
  </w:style>
  <w:style w:type="paragraph" w:styleId="BlockText">
    <w:name w:val="Block Text"/>
    <w:basedOn w:val="Normal"/>
    <w:rsid w:val="00C32C04"/>
    <w:pPr>
      <w:spacing w:after="120"/>
      <w:ind w:left="1440" w:right="1440"/>
    </w:pPr>
  </w:style>
  <w:style w:type="character" w:styleId="Hyperlink">
    <w:name w:val="Hyperlink"/>
    <w:basedOn w:val="DefaultParagraphFont"/>
    <w:rsid w:val="00C32C04"/>
    <w:rPr>
      <w:color w:val="0000FF"/>
      <w:u w:val="single"/>
    </w:rPr>
  </w:style>
  <w:style w:type="character" w:styleId="FollowedHyperlink">
    <w:name w:val="FollowedHyperlink"/>
    <w:basedOn w:val="DefaultParagraphFont"/>
    <w:rsid w:val="00C32C04"/>
    <w:rPr>
      <w:color w:val="800080"/>
      <w:u w:val="single"/>
    </w:rPr>
  </w:style>
  <w:style w:type="character" w:styleId="Strong">
    <w:name w:val="Strong"/>
    <w:basedOn w:val="DefaultParagraphFont"/>
    <w:qFormat/>
    <w:rsid w:val="00C32C04"/>
    <w:rPr>
      <w:b/>
      <w:bCs/>
    </w:rPr>
  </w:style>
  <w:style w:type="character" w:styleId="Emphasis">
    <w:name w:val="Emphasis"/>
    <w:basedOn w:val="DefaultParagraphFont"/>
    <w:qFormat/>
    <w:rsid w:val="00C32C04"/>
    <w:rPr>
      <w:i/>
      <w:iCs/>
    </w:rPr>
  </w:style>
  <w:style w:type="paragraph" w:styleId="DocumentMap">
    <w:name w:val="Document Map"/>
    <w:basedOn w:val="Normal"/>
    <w:link w:val="DocumentMapChar"/>
    <w:rsid w:val="00C32C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32C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32C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32C0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32C04"/>
  </w:style>
  <w:style w:type="character" w:customStyle="1" w:styleId="E-mailSignatureChar">
    <w:name w:val="E-mail Signature Char"/>
    <w:basedOn w:val="DefaultParagraphFont"/>
    <w:link w:val="E-mailSignature"/>
    <w:rsid w:val="00C32C04"/>
    <w:rPr>
      <w:sz w:val="22"/>
    </w:rPr>
  </w:style>
  <w:style w:type="paragraph" w:styleId="NormalWeb">
    <w:name w:val="Normal (Web)"/>
    <w:basedOn w:val="Normal"/>
    <w:rsid w:val="00C32C04"/>
  </w:style>
  <w:style w:type="character" w:styleId="HTMLAcronym">
    <w:name w:val="HTML Acronym"/>
    <w:basedOn w:val="DefaultParagraphFont"/>
    <w:rsid w:val="00C32C04"/>
  </w:style>
  <w:style w:type="paragraph" w:styleId="HTMLAddress">
    <w:name w:val="HTML Address"/>
    <w:basedOn w:val="Normal"/>
    <w:link w:val="HTMLAddressChar"/>
    <w:rsid w:val="00C32C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2C04"/>
    <w:rPr>
      <w:i/>
      <w:iCs/>
      <w:sz w:val="22"/>
    </w:rPr>
  </w:style>
  <w:style w:type="character" w:styleId="HTMLCite">
    <w:name w:val="HTML Cite"/>
    <w:basedOn w:val="DefaultParagraphFont"/>
    <w:rsid w:val="00C32C04"/>
    <w:rPr>
      <w:i/>
      <w:iCs/>
    </w:rPr>
  </w:style>
  <w:style w:type="character" w:styleId="HTMLCode">
    <w:name w:val="HTML Code"/>
    <w:basedOn w:val="DefaultParagraphFont"/>
    <w:rsid w:val="00C32C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32C04"/>
    <w:rPr>
      <w:i/>
      <w:iCs/>
    </w:rPr>
  </w:style>
  <w:style w:type="character" w:styleId="HTMLKeyboard">
    <w:name w:val="HTML Keyboard"/>
    <w:basedOn w:val="DefaultParagraphFont"/>
    <w:rsid w:val="00C32C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32C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32C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C32C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32C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32C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32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2C04"/>
    <w:rPr>
      <w:b/>
      <w:bCs/>
    </w:rPr>
  </w:style>
  <w:style w:type="numbering" w:styleId="1ai">
    <w:name w:val="Outline List 1"/>
    <w:basedOn w:val="NoList"/>
    <w:rsid w:val="00C32C04"/>
    <w:pPr>
      <w:numPr>
        <w:numId w:val="14"/>
      </w:numPr>
    </w:pPr>
  </w:style>
  <w:style w:type="numbering" w:styleId="111111">
    <w:name w:val="Outline List 2"/>
    <w:basedOn w:val="NoList"/>
    <w:rsid w:val="00C32C04"/>
    <w:pPr>
      <w:numPr>
        <w:numId w:val="15"/>
      </w:numPr>
    </w:pPr>
  </w:style>
  <w:style w:type="numbering" w:styleId="ArticleSection">
    <w:name w:val="Outline List 3"/>
    <w:basedOn w:val="NoList"/>
    <w:rsid w:val="00C32C04"/>
    <w:pPr>
      <w:numPr>
        <w:numId w:val="17"/>
      </w:numPr>
    </w:pPr>
  </w:style>
  <w:style w:type="table" w:styleId="TableSimple1">
    <w:name w:val="Table Simple 1"/>
    <w:basedOn w:val="TableNormal"/>
    <w:rsid w:val="00C32C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32C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32C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32C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32C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32C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32C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32C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32C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32C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32C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32C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32C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32C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32C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32C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32C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32C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32C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32C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32C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32C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32C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32C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32C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32C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32C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32C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32C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32C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32C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32C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32C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32C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32C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32C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32C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32C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32C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32C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32C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32C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32C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32C04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9B7445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1388</Words>
  <Characters>7912</Characters>
  <Application>Microsoft Office Word</Application>
  <DocSecurity>0</DocSecurity>
  <PresentationFormat/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2021-05-18T02:26:00Z</dcterms:created>
  <dcterms:modified xsi:type="dcterms:W3CDTF">2021-05-19T22:43:00Z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Australia’s Foreign Relations (State and Territory Arrangements) Amendment (Prospective Arrangements and Other Measures) Rules 2021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OPC65093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C</vt:lpwstr>
  </property>
  <property fmtid="{D5CDD505-2E9C-101B-9397-08002B2CF9AE}" pid="15" name="CounterSign">
    <vt:lpwstr/>
  </property>
  <property fmtid="{D5CDD505-2E9C-101B-9397-08002B2CF9AE}" pid="16" name="DateMade">
    <vt:lpwstr>11 March 2021</vt:lpwstr>
  </property>
</Properties>
</file>