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8819D" w14:textId="77777777" w:rsidR="009C2659" w:rsidRDefault="009C2659" w:rsidP="009C2659">
      <w:pPr>
        <w:autoSpaceDE w:val="0"/>
        <w:autoSpaceDN w:val="0"/>
        <w:adjustRightInd w:val="0"/>
        <w:spacing w:after="0" w:line="240" w:lineRule="auto"/>
        <w:jc w:val="center"/>
        <w:rPr>
          <w:rFonts w:ascii="Times New Roman" w:hAnsi="Times New Roman" w:cs="Times New Roman"/>
          <w:b/>
          <w:bCs/>
          <w:sz w:val="24"/>
          <w:szCs w:val="24"/>
        </w:rPr>
      </w:pPr>
      <w:r w:rsidRPr="007E69A3">
        <w:rPr>
          <w:rFonts w:ascii="Times New Roman" w:hAnsi="Times New Roman" w:cs="Times New Roman"/>
          <w:b/>
          <w:bCs/>
          <w:sz w:val="24"/>
          <w:szCs w:val="24"/>
        </w:rPr>
        <w:t>EXPLANATORY STATEMENT</w:t>
      </w:r>
    </w:p>
    <w:p w14:paraId="2BA13DBA" w14:textId="77777777" w:rsidR="009C2659" w:rsidRDefault="009C2659" w:rsidP="009C2659">
      <w:pPr>
        <w:autoSpaceDE w:val="0"/>
        <w:autoSpaceDN w:val="0"/>
        <w:adjustRightInd w:val="0"/>
        <w:spacing w:after="0" w:line="240" w:lineRule="auto"/>
        <w:jc w:val="center"/>
        <w:rPr>
          <w:rFonts w:ascii="Times New Roman" w:hAnsi="Times New Roman" w:cs="Times New Roman"/>
          <w:b/>
          <w:bCs/>
          <w:sz w:val="24"/>
          <w:szCs w:val="24"/>
        </w:rPr>
      </w:pPr>
    </w:p>
    <w:p w14:paraId="63C9CC4E" w14:textId="77777777" w:rsidR="009C2659" w:rsidRPr="001841FC" w:rsidRDefault="009C2659" w:rsidP="009C2659">
      <w:pPr>
        <w:autoSpaceDE w:val="0"/>
        <w:autoSpaceDN w:val="0"/>
        <w:adjustRightInd w:val="0"/>
        <w:spacing w:after="0" w:line="240" w:lineRule="auto"/>
        <w:jc w:val="center"/>
        <w:rPr>
          <w:rFonts w:ascii="Times New Roman" w:hAnsi="Times New Roman" w:cs="Times New Roman"/>
          <w:bCs/>
          <w:sz w:val="24"/>
          <w:szCs w:val="24"/>
        </w:rPr>
      </w:pPr>
      <w:r w:rsidRPr="001841FC">
        <w:rPr>
          <w:rFonts w:ascii="Times New Roman" w:hAnsi="Times New Roman" w:cs="Times New Roman"/>
          <w:bCs/>
          <w:sz w:val="24"/>
          <w:szCs w:val="24"/>
        </w:rPr>
        <w:t>Issued by the Minister for Home Affairs</w:t>
      </w:r>
    </w:p>
    <w:p w14:paraId="4FAFADF8" w14:textId="77777777" w:rsidR="009C2659" w:rsidRPr="007E69A3" w:rsidRDefault="009C2659" w:rsidP="009C2659">
      <w:pPr>
        <w:autoSpaceDE w:val="0"/>
        <w:autoSpaceDN w:val="0"/>
        <w:adjustRightInd w:val="0"/>
        <w:spacing w:after="0" w:line="240" w:lineRule="auto"/>
        <w:jc w:val="center"/>
        <w:rPr>
          <w:rFonts w:ascii="Times New Roman" w:hAnsi="Times New Roman" w:cs="Times New Roman"/>
          <w:b/>
          <w:bCs/>
          <w:sz w:val="24"/>
          <w:szCs w:val="24"/>
        </w:rPr>
      </w:pPr>
    </w:p>
    <w:p w14:paraId="21B1D092" w14:textId="77777777" w:rsidR="009C2659" w:rsidRDefault="009C2659" w:rsidP="009C2659">
      <w:pP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Australian Federal Police Act 1979</w:t>
      </w:r>
    </w:p>
    <w:p w14:paraId="3D9B43D6" w14:textId="77777777" w:rsidR="009C2659" w:rsidRDefault="009C2659" w:rsidP="009C2659">
      <w:pPr>
        <w:autoSpaceDE w:val="0"/>
        <w:autoSpaceDN w:val="0"/>
        <w:adjustRightInd w:val="0"/>
        <w:spacing w:after="0" w:line="240" w:lineRule="auto"/>
        <w:jc w:val="center"/>
        <w:rPr>
          <w:rFonts w:ascii="Times New Roman" w:hAnsi="Times New Roman" w:cs="Times New Roman"/>
          <w:b/>
          <w:bCs/>
          <w:sz w:val="24"/>
          <w:szCs w:val="24"/>
        </w:rPr>
      </w:pPr>
    </w:p>
    <w:p w14:paraId="08863792" w14:textId="77777777" w:rsidR="009C2659" w:rsidRPr="00C80E0B" w:rsidRDefault="009C2659" w:rsidP="009C2659">
      <w:pPr>
        <w:autoSpaceDE w:val="0"/>
        <w:autoSpaceDN w:val="0"/>
        <w:adjustRightInd w:val="0"/>
        <w:spacing w:after="0" w:line="240" w:lineRule="auto"/>
        <w:jc w:val="center"/>
        <w:rPr>
          <w:rFonts w:ascii="Times New Roman" w:hAnsi="Times New Roman" w:cs="Times New Roman"/>
          <w:i/>
          <w:sz w:val="24"/>
          <w:szCs w:val="24"/>
        </w:rPr>
      </w:pPr>
      <w:r w:rsidRPr="00B93D93">
        <w:rPr>
          <w:rFonts w:ascii="Times New Roman" w:hAnsi="Times New Roman" w:cs="Times New Roman"/>
          <w:b/>
          <w:bCs/>
          <w:sz w:val="24"/>
          <w:szCs w:val="24"/>
        </w:rPr>
        <w:t>Australian Federal Police (Approval of Screening Devices) Instrument 2021</w:t>
      </w:r>
    </w:p>
    <w:p w14:paraId="200E92D0" w14:textId="77777777" w:rsidR="009C2659" w:rsidRDefault="009C2659" w:rsidP="009C2659">
      <w:pPr>
        <w:autoSpaceDE w:val="0"/>
        <w:autoSpaceDN w:val="0"/>
        <w:adjustRightInd w:val="0"/>
        <w:spacing w:after="0" w:line="240" w:lineRule="auto"/>
        <w:jc w:val="center"/>
        <w:rPr>
          <w:rFonts w:ascii="Times New Roman" w:hAnsi="Times New Roman" w:cs="Times New Roman"/>
          <w:i/>
          <w:iCs/>
          <w:sz w:val="24"/>
          <w:szCs w:val="24"/>
        </w:rPr>
      </w:pPr>
    </w:p>
    <w:p w14:paraId="6A2306EF" w14:textId="77777777" w:rsidR="009C2659" w:rsidRPr="009B0359" w:rsidRDefault="009C2659" w:rsidP="009C2659">
      <w:pPr>
        <w:rPr>
          <w:rFonts w:ascii="Times New Roman" w:hAnsi="Times New Roman" w:cs="Times New Roman"/>
          <w:sz w:val="24"/>
          <w:szCs w:val="24"/>
        </w:rPr>
      </w:pPr>
      <w:r w:rsidRPr="009B0359">
        <w:rPr>
          <w:rFonts w:ascii="Times New Roman" w:hAnsi="Times New Roman" w:cs="Times New Roman"/>
          <w:sz w:val="24"/>
          <w:szCs w:val="24"/>
        </w:rPr>
        <w:t xml:space="preserve">The </w:t>
      </w:r>
      <w:r w:rsidRPr="009B0359">
        <w:rPr>
          <w:rFonts w:ascii="Times New Roman" w:hAnsi="Times New Roman" w:cs="Times New Roman"/>
          <w:i/>
          <w:sz w:val="24"/>
          <w:szCs w:val="24"/>
        </w:rPr>
        <w:t>Australian Federal Police Act 1979</w:t>
      </w:r>
      <w:r w:rsidRPr="009B0359">
        <w:rPr>
          <w:rFonts w:ascii="Times New Roman" w:hAnsi="Times New Roman" w:cs="Times New Roman"/>
          <w:sz w:val="24"/>
          <w:szCs w:val="24"/>
        </w:rPr>
        <w:t xml:space="preserve"> (the Act) provides the statutory basis for the alcohol </w:t>
      </w:r>
      <w:r>
        <w:rPr>
          <w:rFonts w:ascii="Times New Roman" w:hAnsi="Times New Roman" w:cs="Times New Roman"/>
          <w:sz w:val="24"/>
          <w:szCs w:val="24"/>
        </w:rPr>
        <w:t xml:space="preserve">screening </w:t>
      </w:r>
      <w:r w:rsidRPr="009B0359">
        <w:rPr>
          <w:rFonts w:ascii="Times New Roman" w:hAnsi="Times New Roman" w:cs="Times New Roman"/>
          <w:sz w:val="24"/>
          <w:szCs w:val="24"/>
        </w:rPr>
        <w:t xml:space="preserve">testing of Australian Federal Police (AFP) appointees </w:t>
      </w:r>
      <w:r>
        <w:rPr>
          <w:rFonts w:ascii="Times New Roman" w:hAnsi="Times New Roman" w:cs="Times New Roman"/>
          <w:sz w:val="24"/>
          <w:szCs w:val="24"/>
        </w:rPr>
        <w:t xml:space="preserve">in certain circumstances, </w:t>
      </w:r>
      <w:r w:rsidRPr="009B0359">
        <w:rPr>
          <w:rFonts w:ascii="Times New Roman" w:hAnsi="Times New Roman" w:cs="Times New Roman"/>
          <w:sz w:val="24"/>
          <w:szCs w:val="24"/>
        </w:rPr>
        <w:t xml:space="preserve"> including the type of equipment to be used for the conduct </w:t>
      </w:r>
      <w:r>
        <w:rPr>
          <w:rFonts w:ascii="Times New Roman" w:hAnsi="Times New Roman" w:cs="Times New Roman"/>
          <w:sz w:val="24"/>
          <w:szCs w:val="24"/>
        </w:rPr>
        <w:t xml:space="preserve">of </w:t>
      </w:r>
      <w:r w:rsidRPr="009B0359">
        <w:rPr>
          <w:rFonts w:ascii="Times New Roman" w:hAnsi="Times New Roman" w:cs="Times New Roman"/>
          <w:sz w:val="24"/>
          <w:szCs w:val="24"/>
        </w:rPr>
        <w:t>tests.</w:t>
      </w:r>
    </w:p>
    <w:p w14:paraId="5CCDE2B4" w14:textId="77777777" w:rsidR="009C2659" w:rsidRDefault="009C2659" w:rsidP="009C2659">
      <w:pPr>
        <w:autoSpaceDE w:val="0"/>
        <w:autoSpaceDN w:val="0"/>
        <w:adjustRightInd w:val="0"/>
        <w:spacing w:after="0" w:line="240" w:lineRule="auto"/>
        <w:rPr>
          <w:rFonts w:ascii="Times New Roman" w:hAnsi="Times New Roman" w:cs="Times New Roman"/>
          <w:sz w:val="24"/>
          <w:szCs w:val="24"/>
        </w:rPr>
      </w:pPr>
      <w:r w:rsidRPr="00EF1510">
        <w:rPr>
          <w:rFonts w:ascii="Times New Roman" w:hAnsi="Times New Roman" w:cs="Times New Roman"/>
          <w:sz w:val="24"/>
          <w:szCs w:val="24"/>
        </w:rPr>
        <w:t>Section 40R of the Act permits the Minister to approve in writing certain devices</w:t>
      </w:r>
      <w:r>
        <w:rPr>
          <w:rFonts w:ascii="Times New Roman" w:hAnsi="Times New Roman" w:cs="Times New Roman"/>
          <w:sz w:val="24"/>
          <w:szCs w:val="24"/>
        </w:rPr>
        <w:t xml:space="preserve"> of a type</w:t>
      </w:r>
      <w:r w:rsidRPr="00EF1510">
        <w:rPr>
          <w:rFonts w:ascii="Times New Roman" w:hAnsi="Times New Roman" w:cs="Times New Roman"/>
          <w:sz w:val="24"/>
          <w:szCs w:val="24"/>
        </w:rPr>
        <w:t xml:space="preserve"> to be “approved screening devices” for the </w:t>
      </w:r>
      <w:r>
        <w:rPr>
          <w:rFonts w:ascii="Times New Roman" w:hAnsi="Times New Roman" w:cs="Times New Roman"/>
          <w:sz w:val="24"/>
          <w:szCs w:val="24"/>
        </w:rPr>
        <w:t>use</w:t>
      </w:r>
      <w:r w:rsidRPr="00EF1510">
        <w:rPr>
          <w:rFonts w:ascii="Times New Roman" w:hAnsi="Times New Roman" w:cs="Times New Roman"/>
          <w:sz w:val="24"/>
          <w:szCs w:val="24"/>
        </w:rPr>
        <w:t xml:space="preserve"> of tests permitted under sections 40LA, 40M and 40N of the Act.</w:t>
      </w:r>
    </w:p>
    <w:p w14:paraId="617EF219" w14:textId="77777777" w:rsidR="009C2659" w:rsidRDefault="009C2659" w:rsidP="009C2659">
      <w:pPr>
        <w:autoSpaceDE w:val="0"/>
        <w:autoSpaceDN w:val="0"/>
        <w:adjustRightInd w:val="0"/>
        <w:spacing w:after="0" w:line="240" w:lineRule="auto"/>
        <w:rPr>
          <w:rFonts w:ascii="Times New Roman" w:hAnsi="Times New Roman" w:cs="Times New Roman"/>
          <w:sz w:val="24"/>
          <w:szCs w:val="24"/>
        </w:rPr>
      </w:pPr>
    </w:p>
    <w:p w14:paraId="5E1A99B3" w14:textId="77777777" w:rsidR="009C2659" w:rsidRDefault="009C2659" w:rsidP="009C2659">
      <w:pPr>
        <w:autoSpaceDE w:val="0"/>
        <w:autoSpaceDN w:val="0"/>
        <w:adjustRightInd w:val="0"/>
        <w:spacing w:after="0" w:line="240" w:lineRule="auto"/>
        <w:rPr>
          <w:rFonts w:ascii="Times New Roman" w:hAnsi="Times New Roman" w:cs="Times New Roman"/>
          <w:sz w:val="24"/>
          <w:szCs w:val="24"/>
        </w:rPr>
      </w:pPr>
      <w:r w:rsidRPr="009B0359">
        <w:rPr>
          <w:rFonts w:ascii="Times New Roman" w:hAnsi="Times New Roman" w:cs="Times New Roman"/>
          <w:sz w:val="24"/>
          <w:szCs w:val="24"/>
        </w:rPr>
        <w:t xml:space="preserve">Section 40LA of the Act provides for the use of alcohol screening tests </w:t>
      </w:r>
      <w:r>
        <w:rPr>
          <w:rFonts w:ascii="Times New Roman" w:hAnsi="Times New Roman" w:cs="Times New Roman"/>
          <w:sz w:val="24"/>
          <w:szCs w:val="24"/>
        </w:rPr>
        <w:t xml:space="preserve">by an authorised manager </w:t>
      </w:r>
      <w:r w:rsidRPr="009B0359">
        <w:rPr>
          <w:rFonts w:ascii="Times New Roman" w:hAnsi="Times New Roman" w:cs="Times New Roman"/>
          <w:sz w:val="24"/>
          <w:szCs w:val="24"/>
        </w:rPr>
        <w:t xml:space="preserve">where </w:t>
      </w:r>
      <w:r>
        <w:rPr>
          <w:rFonts w:ascii="Times New Roman" w:hAnsi="Times New Roman" w:cs="Times New Roman"/>
          <w:sz w:val="24"/>
          <w:szCs w:val="24"/>
        </w:rPr>
        <w:t>an AFP appointee is on duty and the manager</w:t>
      </w:r>
      <w:r w:rsidRPr="009B0359">
        <w:rPr>
          <w:rFonts w:ascii="Times New Roman" w:hAnsi="Times New Roman" w:cs="Times New Roman"/>
          <w:sz w:val="24"/>
          <w:szCs w:val="24"/>
        </w:rPr>
        <w:t xml:space="preserve"> reasonabl</w:t>
      </w:r>
      <w:r>
        <w:rPr>
          <w:rFonts w:ascii="Times New Roman" w:hAnsi="Times New Roman" w:cs="Times New Roman"/>
          <w:sz w:val="24"/>
          <w:szCs w:val="24"/>
        </w:rPr>
        <w:t>y</w:t>
      </w:r>
      <w:r w:rsidRPr="009B0359">
        <w:rPr>
          <w:rFonts w:ascii="Times New Roman" w:hAnsi="Times New Roman" w:cs="Times New Roman"/>
          <w:sz w:val="24"/>
          <w:szCs w:val="24"/>
        </w:rPr>
        <w:t xml:space="preserve"> susp</w:t>
      </w:r>
      <w:r>
        <w:rPr>
          <w:rFonts w:ascii="Times New Roman" w:hAnsi="Times New Roman" w:cs="Times New Roman"/>
          <w:sz w:val="24"/>
          <w:szCs w:val="24"/>
        </w:rPr>
        <w:t xml:space="preserve">ects </w:t>
      </w:r>
      <w:r w:rsidRPr="009B0359">
        <w:rPr>
          <w:rFonts w:ascii="Times New Roman" w:hAnsi="Times New Roman" w:cs="Times New Roman"/>
          <w:sz w:val="24"/>
          <w:szCs w:val="24"/>
        </w:rPr>
        <w:t xml:space="preserve">that </w:t>
      </w:r>
      <w:r>
        <w:rPr>
          <w:rFonts w:ascii="Times New Roman" w:hAnsi="Times New Roman" w:cs="Times New Roman"/>
          <w:sz w:val="24"/>
          <w:szCs w:val="24"/>
        </w:rPr>
        <w:t>the</w:t>
      </w:r>
      <w:r w:rsidRPr="009B0359">
        <w:rPr>
          <w:rFonts w:ascii="Times New Roman" w:hAnsi="Times New Roman" w:cs="Times New Roman"/>
          <w:sz w:val="24"/>
          <w:szCs w:val="24"/>
        </w:rPr>
        <w:t xml:space="preserve"> appointee is under the influence of alcohol. Section 40M</w:t>
      </w:r>
      <w:r>
        <w:rPr>
          <w:rFonts w:ascii="Times New Roman" w:hAnsi="Times New Roman" w:cs="Times New Roman"/>
          <w:sz w:val="24"/>
          <w:szCs w:val="24"/>
        </w:rPr>
        <w:t xml:space="preserve"> </w:t>
      </w:r>
      <w:r w:rsidRPr="009B0359">
        <w:rPr>
          <w:rFonts w:ascii="Times New Roman" w:hAnsi="Times New Roman" w:cs="Times New Roman"/>
          <w:sz w:val="24"/>
          <w:szCs w:val="24"/>
        </w:rPr>
        <w:t>provides</w:t>
      </w:r>
      <w:r>
        <w:rPr>
          <w:rFonts w:ascii="Times New Roman" w:hAnsi="Times New Roman" w:cs="Times New Roman"/>
          <w:sz w:val="24"/>
          <w:szCs w:val="24"/>
        </w:rPr>
        <w:t xml:space="preserve"> for an AFP appointee who is on duty to be required by a person authorised by the </w:t>
      </w:r>
      <w:r w:rsidRPr="00C80E0B">
        <w:rPr>
          <w:rFonts w:ascii="Times New Roman" w:hAnsi="Times New Roman" w:cs="Times New Roman"/>
          <w:i/>
          <w:sz w:val="24"/>
          <w:szCs w:val="24"/>
        </w:rPr>
        <w:t>Australian Federal Regulations 2018</w:t>
      </w:r>
      <w:r>
        <w:rPr>
          <w:rFonts w:ascii="Times New Roman" w:hAnsi="Times New Roman" w:cs="Times New Roman"/>
          <w:sz w:val="24"/>
          <w:szCs w:val="24"/>
        </w:rPr>
        <w:t xml:space="preserve"> (the Regulations) to undergo alcohol screening testing (or other testing), in accordance with the Regulations.</w:t>
      </w:r>
      <w:r w:rsidRPr="009B0359" w:rsidDel="00263D5F">
        <w:rPr>
          <w:rFonts w:ascii="Times New Roman" w:hAnsi="Times New Roman" w:cs="Times New Roman"/>
          <w:sz w:val="24"/>
          <w:szCs w:val="24"/>
        </w:rPr>
        <w:t xml:space="preserve"> </w:t>
      </w:r>
      <w:r>
        <w:rPr>
          <w:rFonts w:ascii="Times New Roman" w:hAnsi="Times New Roman" w:cs="Times New Roman"/>
          <w:sz w:val="24"/>
          <w:szCs w:val="24"/>
        </w:rPr>
        <w:t xml:space="preserve"> S</w:t>
      </w:r>
      <w:r w:rsidRPr="009B0359">
        <w:rPr>
          <w:rFonts w:ascii="Times New Roman" w:hAnsi="Times New Roman" w:cs="Times New Roman"/>
          <w:sz w:val="24"/>
          <w:szCs w:val="24"/>
        </w:rPr>
        <w:t>ection 40N</w:t>
      </w:r>
      <w:r>
        <w:rPr>
          <w:rFonts w:ascii="Times New Roman" w:hAnsi="Times New Roman" w:cs="Times New Roman"/>
          <w:sz w:val="24"/>
          <w:szCs w:val="24"/>
        </w:rPr>
        <w:t xml:space="preserve"> </w:t>
      </w:r>
      <w:r w:rsidRPr="009B0359">
        <w:rPr>
          <w:rFonts w:ascii="Times New Roman" w:hAnsi="Times New Roman" w:cs="Times New Roman"/>
          <w:sz w:val="24"/>
          <w:szCs w:val="24"/>
        </w:rPr>
        <w:t xml:space="preserve">provides for </w:t>
      </w:r>
      <w:r>
        <w:rPr>
          <w:rFonts w:ascii="Times New Roman" w:hAnsi="Times New Roman" w:cs="Times New Roman"/>
          <w:sz w:val="24"/>
          <w:szCs w:val="24"/>
        </w:rPr>
        <w:t xml:space="preserve">an AFP appointee, whether or not they are on duty, to be required by a person authorised by the Regulations to undergo </w:t>
      </w:r>
      <w:r w:rsidRPr="009B0359">
        <w:rPr>
          <w:rFonts w:ascii="Times New Roman" w:hAnsi="Times New Roman" w:cs="Times New Roman"/>
          <w:sz w:val="24"/>
          <w:szCs w:val="24"/>
        </w:rPr>
        <w:t xml:space="preserve">alcohol </w:t>
      </w:r>
      <w:r>
        <w:rPr>
          <w:rFonts w:ascii="Times New Roman" w:hAnsi="Times New Roman" w:cs="Times New Roman"/>
          <w:sz w:val="24"/>
          <w:szCs w:val="24"/>
        </w:rPr>
        <w:t xml:space="preserve">screening testing (or other testing), after </w:t>
      </w:r>
      <w:r w:rsidRPr="009B0359">
        <w:rPr>
          <w:rFonts w:ascii="Times New Roman" w:hAnsi="Times New Roman" w:cs="Times New Roman"/>
          <w:sz w:val="24"/>
          <w:szCs w:val="24"/>
        </w:rPr>
        <w:t xml:space="preserve">certain incidents </w:t>
      </w:r>
      <w:r>
        <w:rPr>
          <w:rFonts w:ascii="Times New Roman" w:hAnsi="Times New Roman" w:cs="Times New Roman"/>
          <w:sz w:val="24"/>
          <w:szCs w:val="24"/>
        </w:rPr>
        <w:t xml:space="preserve">have occurred, and in accordance with the Regulations. </w:t>
      </w:r>
    </w:p>
    <w:p w14:paraId="3D874217" w14:textId="77777777" w:rsidR="009C2659" w:rsidRDefault="009C2659" w:rsidP="009C2659">
      <w:pPr>
        <w:autoSpaceDE w:val="0"/>
        <w:autoSpaceDN w:val="0"/>
        <w:adjustRightInd w:val="0"/>
        <w:spacing w:after="0" w:line="240" w:lineRule="auto"/>
        <w:rPr>
          <w:rFonts w:ascii="Times New Roman" w:hAnsi="Times New Roman" w:cs="Times New Roman"/>
          <w:sz w:val="24"/>
          <w:szCs w:val="24"/>
        </w:rPr>
      </w:pPr>
    </w:p>
    <w:p w14:paraId="08FF52F0" w14:textId="77777777" w:rsidR="009C2659" w:rsidRPr="003D7EDE" w:rsidRDefault="009C2659" w:rsidP="009C2659">
      <w:pPr>
        <w:autoSpaceDE w:val="0"/>
        <w:autoSpaceDN w:val="0"/>
        <w:adjustRightInd w:val="0"/>
        <w:spacing w:after="0" w:line="240" w:lineRule="auto"/>
        <w:rPr>
          <w:rFonts w:ascii="Times New Roman" w:hAnsi="Times New Roman" w:cs="Times New Roman"/>
          <w:sz w:val="24"/>
          <w:szCs w:val="24"/>
        </w:rPr>
      </w:pPr>
      <w:r w:rsidRPr="003D7EDE">
        <w:rPr>
          <w:rFonts w:ascii="Times New Roman" w:hAnsi="Times New Roman" w:cs="Times New Roman"/>
          <w:sz w:val="24"/>
          <w:szCs w:val="24"/>
        </w:rPr>
        <w:t xml:space="preserve">Alcohol screening tests are conducted as a preliminary form of testing. </w:t>
      </w:r>
      <w:r w:rsidRPr="009B0359">
        <w:rPr>
          <w:rFonts w:ascii="Times New Roman" w:hAnsi="Times New Roman" w:cs="Times New Roman"/>
          <w:sz w:val="24"/>
          <w:szCs w:val="24"/>
        </w:rPr>
        <w:t>An alcohol screening test is conducted using an “approved screening device” which is a portable hand held device used for identifying the presence of alcohol on a person’s breath.</w:t>
      </w:r>
      <w:r>
        <w:rPr>
          <w:rFonts w:ascii="Times New Roman" w:hAnsi="Times New Roman" w:cs="Times New Roman"/>
          <w:sz w:val="24"/>
          <w:szCs w:val="24"/>
        </w:rPr>
        <w:t xml:space="preserve"> </w:t>
      </w:r>
      <w:r w:rsidRPr="003D7EDE">
        <w:rPr>
          <w:rFonts w:ascii="Times New Roman" w:hAnsi="Times New Roman" w:cs="Times New Roman"/>
          <w:sz w:val="24"/>
          <w:szCs w:val="24"/>
        </w:rPr>
        <w:t>Where a preliminary alcohol screening test shows that alcohol is present on the subject’s breath</w:t>
      </w:r>
      <w:r>
        <w:rPr>
          <w:rFonts w:ascii="Times New Roman" w:hAnsi="Times New Roman" w:cs="Times New Roman"/>
          <w:sz w:val="24"/>
          <w:szCs w:val="24"/>
        </w:rPr>
        <w:t>,</w:t>
      </w:r>
      <w:r w:rsidRPr="003D7EDE">
        <w:rPr>
          <w:rFonts w:ascii="Times New Roman" w:hAnsi="Times New Roman" w:cs="Times New Roman"/>
          <w:sz w:val="24"/>
          <w:szCs w:val="24"/>
        </w:rPr>
        <w:t xml:space="preserve"> they may be required to proceed to a full breath test which can determine the amount of alcohol in the person’s blood.</w:t>
      </w:r>
      <w:r w:rsidRPr="005A511D">
        <w:rPr>
          <w:rFonts w:ascii="Times New Roman" w:hAnsi="Times New Roman" w:cs="Times New Roman"/>
          <w:sz w:val="24"/>
          <w:szCs w:val="24"/>
        </w:rPr>
        <w:t xml:space="preserve"> </w:t>
      </w:r>
    </w:p>
    <w:p w14:paraId="461D67DA" w14:textId="77777777" w:rsidR="009C2659" w:rsidRDefault="009C2659" w:rsidP="009C2659">
      <w:pPr>
        <w:autoSpaceDE w:val="0"/>
        <w:autoSpaceDN w:val="0"/>
        <w:adjustRightInd w:val="0"/>
        <w:spacing w:after="0" w:line="240" w:lineRule="auto"/>
        <w:rPr>
          <w:rFonts w:ascii="Times New Roman" w:hAnsi="Times New Roman" w:cs="Times New Roman"/>
          <w:sz w:val="24"/>
          <w:szCs w:val="24"/>
        </w:rPr>
      </w:pPr>
    </w:p>
    <w:p w14:paraId="7125E58B" w14:textId="77777777" w:rsidR="009C2659" w:rsidRDefault="009C2659" w:rsidP="009C2659">
      <w:pPr>
        <w:autoSpaceDE w:val="0"/>
        <w:autoSpaceDN w:val="0"/>
        <w:adjustRightInd w:val="0"/>
        <w:spacing w:after="0" w:line="240" w:lineRule="auto"/>
        <w:rPr>
          <w:rFonts w:ascii="Times New Roman" w:hAnsi="Times New Roman" w:cs="Times New Roman"/>
          <w:sz w:val="24"/>
          <w:szCs w:val="24"/>
        </w:rPr>
      </w:pPr>
      <w:r w:rsidRPr="00A92A29">
        <w:rPr>
          <w:rFonts w:ascii="Times New Roman" w:hAnsi="Times New Roman" w:cs="Times New Roman"/>
          <w:sz w:val="24"/>
          <w:szCs w:val="24"/>
        </w:rPr>
        <w:t xml:space="preserve">The </w:t>
      </w:r>
      <w:r w:rsidRPr="00A92A29">
        <w:rPr>
          <w:rFonts w:ascii="Times New Roman" w:hAnsi="Times New Roman" w:cs="Times New Roman"/>
          <w:i/>
          <w:sz w:val="24"/>
          <w:szCs w:val="24"/>
        </w:rPr>
        <w:t>Australian Federal Police (Approval of Screening Devices) Instrument 2021</w:t>
      </w:r>
      <w:r w:rsidRPr="00A92A29">
        <w:rPr>
          <w:rFonts w:ascii="Times New Roman" w:hAnsi="Times New Roman" w:cs="Times New Roman"/>
          <w:sz w:val="24"/>
          <w:szCs w:val="24"/>
        </w:rPr>
        <w:t xml:space="preserve"> </w:t>
      </w:r>
      <w:r>
        <w:rPr>
          <w:rFonts w:ascii="Times New Roman" w:hAnsi="Times New Roman" w:cs="Times New Roman"/>
          <w:sz w:val="24"/>
          <w:szCs w:val="24"/>
        </w:rPr>
        <w:t xml:space="preserve">(the Instrument) </w:t>
      </w:r>
      <w:r w:rsidRPr="00A92A29">
        <w:rPr>
          <w:rFonts w:ascii="Times New Roman" w:hAnsi="Times New Roman" w:cs="Times New Roman"/>
          <w:sz w:val="24"/>
          <w:szCs w:val="24"/>
        </w:rPr>
        <w:t xml:space="preserve">repeals the </w:t>
      </w:r>
      <w:r w:rsidRPr="00A92A29">
        <w:rPr>
          <w:rFonts w:ascii="Times New Roman" w:hAnsi="Times New Roman" w:cs="Times New Roman"/>
          <w:i/>
          <w:sz w:val="24"/>
          <w:szCs w:val="24"/>
        </w:rPr>
        <w:t xml:space="preserve">Australian Federal Police Act 1979 - Section 40R - Approval of Screening Device Instrument </w:t>
      </w:r>
      <w:r w:rsidRPr="00AD29A2">
        <w:rPr>
          <w:rFonts w:ascii="Times New Roman" w:hAnsi="Times New Roman" w:cs="Times New Roman"/>
          <w:sz w:val="24"/>
          <w:szCs w:val="24"/>
        </w:rPr>
        <w:t>2011</w:t>
      </w:r>
      <w:r w:rsidRPr="00A92A29">
        <w:rPr>
          <w:rFonts w:ascii="Times New Roman" w:hAnsi="Times New Roman" w:cs="Times New Roman"/>
          <w:sz w:val="24"/>
          <w:szCs w:val="24"/>
        </w:rPr>
        <w:t xml:space="preserve">, which </w:t>
      </w:r>
      <w:r>
        <w:rPr>
          <w:rFonts w:ascii="Times New Roman" w:hAnsi="Times New Roman" w:cs="Times New Roman"/>
          <w:sz w:val="24"/>
          <w:szCs w:val="24"/>
        </w:rPr>
        <w:t>is</w:t>
      </w:r>
      <w:r w:rsidRPr="00A92A29">
        <w:rPr>
          <w:rFonts w:ascii="Times New Roman" w:hAnsi="Times New Roman" w:cs="Times New Roman"/>
          <w:sz w:val="24"/>
          <w:szCs w:val="24"/>
        </w:rPr>
        <w:t xml:space="preserve"> otherwise due to sunset on 1 </w:t>
      </w:r>
      <w:r>
        <w:rPr>
          <w:rFonts w:ascii="Times New Roman" w:hAnsi="Times New Roman" w:cs="Times New Roman"/>
          <w:sz w:val="24"/>
          <w:szCs w:val="24"/>
        </w:rPr>
        <w:t>October</w:t>
      </w:r>
      <w:r w:rsidRPr="00A92A29">
        <w:rPr>
          <w:rFonts w:ascii="Times New Roman" w:hAnsi="Times New Roman" w:cs="Times New Roman"/>
          <w:sz w:val="24"/>
          <w:szCs w:val="24"/>
        </w:rPr>
        <w:t xml:space="preserve"> 2021.</w:t>
      </w:r>
    </w:p>
    <w:p w14:paraId="55E3ED0C" w14:textId="77777777" w:rsidR="009C2659" w:rsidRPr="003D7EDE" w:rsidRDefault="009C2659" w:rsidP="009C2659">
      <w:pPr>
        <w:shd w:val="clear" w:color="auto" w:fill="FFFFFF"/>
        <w:spacing w:before="240" w:after="60" w:line="264" w:lineRule="atLeast"/>
        <w:outlineLvl w:val="2"/>
        <w:rPr>
          <w:rFonts w:ascii="Arial" w:eastAsia="Times New Roman" w:hAnsi="Arial" w:cs="Arial"/>
          <w:b/>
          <w:bCs/>
          <w:color w:val="000000"/>
          <w:sz w:val="26"/>
          <w:szCs w:val="26"/>
          <w:lang w:eastAsia="en-AU"/>
        </w:rPr>
      </w:pPr>
      <w:r w:rsidRPr="003D7EDE">
        <w:rPr>
          <w:rFonts w:ascii="Times New Roman" w:eastAsia="Times New Roman" w:hAnsi="Times New Roman" w:cs="Times New Roman"/>
          <w:b/>
          <w:bCs/>
          <w:i/>
          <w:iCs/>
          <w:color w:val="000000"/>
          <w:sz w:val="24"/>
          <w:szCs w:val="24"/>
          <w:lang w:eastAsia="en-AU"/>
        </w:rPr>
        <w:t>Instrument</w:t>
      </w:r>
    </w:p>
    <w:p w14:paraId="2409C066" w14:textId="77777777" w:rsidR="009C2659" w:rsidRPr="003D7EDE" w:rsidRDefault="009C2659" w:rsidP="009C2659">
      <w:pPr>
        <w:shd w:val="clear" w:color="auto" w:fill="FFFFFF"/>
        <w:spacing w:before="240" w:after="0" w:line="240" w:lineRule="auto"/>
        <w:rPr>
          <w:rFonts w:ascii="Verdana" w:eastAsia="Times New Roman" w:hAnsi="Verdana" w:cs="Times New Roman"/>
          <w:color w:val="000000"/>
          <w:sz w:val="20"/>
          <w:szCs w:val="20"/>
          <w:lang w:eastAsia="en-AU"/>
        </w:rPr>
      </w:pPr>
      <w:r w:rsidRPr="003D7EDE">
        <w:rPr>
          <w:rFonts w:ascii="Times New Roman" w:eastAsia="Times New Roman" w:hAnsi="Times New Roman" w:cs="Times New Roman"/>
          <w:color w:val="000000"/>
          <w:sz w:val="24"/>
          <w:szCs w:val="24"/>
          <w:lang w:eastAsia="en-AU"/>
        </w:rPr>
        <w:t xml:space="preserve">This Ministerial authorisation provides </w:t>
      </w:r>
      <w:r>
        <w:rPr>
          <w:rFonts w:ascii="Times New Roman" w:eastAsia="Times New Roman" w:hAnsi="Times New Roman" w:cs="Times New Roman"/>
          <w:color w:val="000000"/>
          <w:sz w:val="24"/>
          <w:szCs w:val="24"/>
          <w:lang w:eastAsia="en-AU"/>
        </w:rPr>
        <w:t xml:space="preserve">for </w:t>
      </w:r>
      <w:r w:rsidRPr="003D7EDE">
        <w:rPr>
          <w:rFonts w:ascii="Times New Roman" w:eastAsia="Times New Roman" w:hAnsi="Times New Roman" w:cs="Times New Roman"/>
          <w:color w:val="000000"/>
          <w:sz w:val="24"/>
          <w:szCs w:val="24"/>
          <w:lang w:eastAsia="en-AU"/>
        </w:rPr>
        <w:t xml:space="preserve">the following breath screening devices to </w:t>
      </w:r>
      <w:r>
        <w:rPr>
          <w:rFonts w:ascii="Times New Roman" w:eastAsia="Times New Roman" w:hAnsi="Times New Roman" w:cs="Times New Roman"/>
          <w:color w:val="000000"/>
          <w:sz w:val="24"/>
          <w:szCs w:val="24"/>
          <w:lang w:eastAsia="en-AU"/>
        </w:rPr>
        <w:t>be “approved screening devices”:</w:t>
      </w:r>
    </w:p>
    <w:p w14:paraId="2526D722" w14:textId="77777777" w:rsidR="009C2659" w:rsidRPr="0076692A" w:rsidRDefault="009C2659" w:rsidP="009C2659">
      <w:pPr>
        <w:pStyle w:val="ListParagraph"/>
        <w:numPr>
          <w:ilvl w:val="0"/>
          <w:numId w:val="1"/>
        </w:numPr>
        <w:shd w:val="clear" w:color="auto" w:fill="FFFFFF"/>
        <w:spacing w:before="120" w:after="120" w:line="240" w:lineRule="auto"/>
        <w:ind w:left="1701" w:hanging="567"/>
        <w:contextualSpacing w:val="0"/>
        <w:rPr>
          <w:rFonts w:ascii="Times New Roman" w:hAnsi="Times New Roman" w:cs="Times New Roman"/>
          <w:sz w:val="24"/>
          <w:szCs w:val="24"/>
          <w:lang w:eastAsia="en-AU"/>
        </w:rPr>
      </w:pPr>
      <w:r w:rsidRPr="0076692A">
        <w:rPr>
          <w:rFonts w:ascii="Times New Roman" w:eastAsia="Times New Roman" w:hAnsi="Times New Roman" w:cs="Times New Roman"/>
          <w:color w:val="000000"/>
          <w:sz w:val="24"/>
          <w:szCs w:val="24"/>
          <w:lang w:eastAsia="en-AU"/>
        </w:rPr>
        <w:t>the Lion Alcolmeter SD-400 breath screening device;</w:t>
      </w:r>
      <w:r>
        <w:rPr>
          <w:rFonts w:ascii="Times New Roman" w:eastAsia="Times New Roman" w:hAnsi="Times New Roman" w:cs="Times New Roman"/>
          <w:color w:val="000000"/>
          <w:sz w:val="24"/>
          <w:szCs w:val="24"/>
          <w:lang w:eastAsia="en-AU"/>
        </w:rPr>
        <w:t xml:space="preserve"> </w:t>
      </w:r>
      <w:r w:rsidRPr="0076692A">
        <w:rPr>
          <w:rFonts w:ascii="Times New Roman" w:hAnsi="Times New Roman" w:cs="Times New Roman"/>
          <w:sz w:val="24"/>
          <w:szCs w:val="24"/>
          <w:lang w:eastAsia="en-AU"/>
        </w:rPr>
        <w:t xml:space="preserve">the </w:t>
      </w:r>
      <w:proofErr w:type="spellStart"/>
      <w:r w:rsidRPr="0076692A">
        <w:rPr>
          <w:rFonts w:ascii="Times New Roman" w:hAnsi="Times New Roman" w:cs="Times New Roman"/>
          <w:sz w:val="24"/>
          <w:szCs w:val="24"/>
          <w:lang w:eastAsia="en-AU"/>
        </w:rPr>
        <w:t>Alcolizer</w:t>
      </w:r>
      <w:proofErr w:type="spellEnd"/>
      <w:r w:rsidRPr="0076692A">
        <w:rPr>
          <w:rFonts w:ascii="Times New Roman" w:hAnsi="Times New Roman" w:cs="Times New Roman"/>
          <w:sz w:val="24"/>
          <w:szCs w:val="24"/>
          <w:lang w:eastAsia="en-AU"/>
        </w:rPr>
        <w:t xml:space="preserve"> LE breath screening device; and</w:t>
      </w:r>
    </w:p>
    <w:p w14:paraId="5E17F12A" w14:textId="77777777" w:rsidR="009C2659" w:rsidRPr="0076692A" w:rsidRDefault="009C2659" w:rsidP="009C2659">
      <w:pPr>
        <w:pStyle w:val="ListParagraph"/>
        <w:numPr>
          <w:ilvl w:val="0"/>
          <w:numId w:val="1"/>
        </w:numPr>
        <w:shd w:val="clear" w:color="auto" w:fill="FFFFFF"/>
        <w:spacing w:before="120" w:after="120" w:line="240" w:lineRule="auto"/>
        <w:ind w:left="1701" w:hanging="567"/>
        <w:contextualSpacing w:val="0"/>
        <w:rPr>
          <w:rFonts w:ascii="Times New Roman" w:eastAsia="Times New Roman" w:hAnsi="Times New Roman" w:cs="Times New Roman"/>
          <w:color w:val="000000"/>
          <w:sz w:val="24"/>
          <w:szCs w:val="24"/>
          <w:lang w:eastAsia="en-AU"/>
        </w:rPr>
      </w:pPr>
      <w:r w:rsidRPr="0076692A">
        <w:rPr>
          <w:rFonts w:ascii="Times New Roman" w:eastAsia="Times New Roman" w:hAnsi="Times New Roman" w:cs="Times New Roman"/>
          <w:color w:val="000000"/>
          <w:sz w:val="24"/>
          <w:szCs w:val="24"/>
          <w:lang w:eastAsia="en-AU"/>
        </w:rPr>
        <w:t>a device that is exhaled into and has been approved for the purpose of indicating whether alcohol is present in the blood of a person:</w:t>
      </w:r>
    </w:p>
    <w:p w14:paraId="578BD2D7" w14:textId="0E118962" w:rsidR="009C2659" w:rsidRPr="0076692A" w:rsidRDefault="00F63EA3" w:rsidP="009C2659">
      <w:pPr>
        <w:shd w:val="clear" w:color="auto" w:fill="FFFFFF"/>
        <w:spacing w:before="120" w:after="0" w:line="240" w:lineRule="auto"/>
        <w:ind w:left="2835" w:hanging="425"/>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w:t>
      </w:r>
      <w:proofErr w:type="spellStart"/>
      <w:r>
        <w:rPr>
          <w:rFonts w:ascii="Times New Roman" w:eastAsia="Times New Roman" w:hAnsi="Times New Roman" w:cs="Times New Roman"/>
          <w:color w:val="000000"/>
          <w:sz w:val="24"/>
          <w:szCs w:val="24"/>
          <w:lang w:eastAsia="en-AU"/>
        </w:rPr>
        <w:t>i</w:t>
      </w:r>
      <w:proofErr w:type="spellEnd"/>
      <w:r>
        <w:rPr>
          <w:rFonts w:ascii="Times New Roman" w:eastAsia="Times New Roman" w:hAnsi="Times New Roman" w:cs="Times New Roman"/>
          <w:color w:val="000000"/>
          <w:sz w:val="24"/>
          <w:szCs w:val="24"/>
          <w:lang w:eastAsia="en-AU"/>
        </w:rPr>
        <w:t>)   </w:t>
      </w:r>
      <w:proofErr w:type="gramStart"/>
      <w:r w:rsidR="009C2659" w:rsidRPr="0076692A">
        <w:rPr>
          <w:rFonts w:ascii="Times New Roman" w:eastAsia="Times New Roman" w:hAnsi="Times New Roman" w:cs="Times New Roman"/>
          <w:color w:val="000000"/>
          <w:sz w:val="24"/>
          <w:szCs w:val="24"/>
          <w:lang w:eastAsia="en-AU"/>
        </w:rPr>
        <w:t>under</w:t>
      </w:r>
      <w:proofErr w:type="gramEnd"/>
      <w:r w:rsidR="009C2659" w:rsidRPr="0076692A">
        <w:rPr>
          <w:rFonts w:ascii="Times New Roman" w:eastAsia="Times New Roman" w:hAnsi="Times New Roman" w:cs="Times New Roman"/>
          <w:color w:val="000000"/>
          <w:sz w:val="24"/>
          <w:szCs w:val="24"/>
          <w:lang w:eastAsia="en-AU"/>
        </w:rPr>
        <w:t xml:space="preserve"> the law of a state or territory in which the breath screen is conducted; or</w:t>
      </w:r>
    </w:p>
    <w:p w14:paraId="2A24623D" w14:textId="5605F031" w:rsidR="009C2659" w:rsidRPr="0076692A" w:rsidRDefault="00F63EA3" w:rsidP="009C2659">
      <w:pPr>
        <w:shd w:val="clear" w:color="auto" w:fill="FFFFFF"/>
        <w:spacing w:before="120" w:after="0" w:line="240" w:lineRule="auto"/>
        <w:ind w:left="2835" w:hanging="425"/>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(ii)  </w:t>
      </w:r>
      <w:proofErr w:type="gramStart"/>
      <w:r w:rsidR="009C2659" w:rsidRPr="0076692A">
        <w:rPr>
          <w:rFonts w:ascii="Times New Roman" w:eastAsia="Times New Roman" w:hAnsi="Times New Roman" w:cs="Times New Roman"/>
          <w:color w:val="000000"/>
          <w:sz w:val="24"/>
          <w:szCs w:val="24"/>
          <w:lang w:eastAsia="en-AU"/>
        </w:rPr>
        <w:t>in</w:t>
      </w:r>
      <w:proofErr w:type="gramEnd"/>
      <w:r w:rsidR="009C2659" w:rsidRPr="0076692A">
        <w:rPr>
          <w:rFonts w:ascii="Times New Roman" w:eastAsia="Times New Roman" w:hAnsi="Times New Roman" w:cs="Times New Roman"/>
          <w:color w:val="000000"/>
          <w:sz w:val="24"/>
          <w:szCs w:val="24"/>
          <w:lang w:eastAsia="en-AU"/>
        </w:rPr>
        <w:t xml:space="preserve"> an external territory or a foreign country under the law of a state or territory.</w:t>
      </w:r>
    </w:p>
    <w:p w14:paraId="50D999B9" w14:textId="77777777" w:rsidR="009C2659" w:rsidRPr="003D7EDE" w:rsidRDefault="009C2659" w:rsidP="009C2659">
      <w:pPr>
        <w:shd w:val="clear" w:color="auto" w:fill="FFFFFF"/>
        <w:spacing w:before="240" w:after="0" w:line="240" w:lineRule="auto"/>
        <w:rPr>
          <w:rFonts w:ascii="Verdana" w:eastAsia="Times New Roman" w:hAnsi="Verdana" w:cs="Times New Roman"/>
          <w:color w:val="000000"/>
          <w:sz w:val="20"/>
          <w:szCs w:val="20"/>
          <w:lang w:eastAsia="en-AU"/>
        </w:rPr>
      </w:pPr>
      <w:r w:rsidRPr="003D7EDE">
        <w:rPr>
          <w:rFonts w:ascii="Times New Roman" w:eastAsia="Times New Roman" w:hAnsi="Times New Roman" w:cs="Times New Roman"/>
          <w:color w:val="000000"/>
          <w:sz w:val="24"/>
          <w:szCs w:val="24"/>
          <w:lang w:eastAsia="en-AU"/>
        </w:rPr>
        <w:lastRenderedPageBreak/>
        <w:t xml:space="preserve">The Lion Alcolmeter SD-400 and the </w:t>
      </w:r>
      <w:proofErr w:type="spellStart"/>
      <w:r w:rsidRPr="003D7EDE">
        <w:rPr>
          <w:rFonts w:ascii="Times New Roman" w:eastAsia="Times New Roman" w:hAnsi="Times New Roman" w:cs="Times New Roman"/>
          <w:color w:val="000000"/>
          <w:sz w:val="24"/>
          <w:szCs w:val="24"/>
          <w:lang w:eastAsia="en-AU"/>
        </w:rPr>
        <w:t>Alcolizer</w:t>
      </w:r>
      <w:proofErr w:type="spellEnd"/>
      <w:r w:rsidRPr="003D7EDE">
        <w:rPr>
          <w:rFonts w:ascii="Times New Roman" w:eastAsia="Times New Roman" w:hAnsi="Times New Roman" w:cs="Times New Roman"/>
          <w:color w:val="000000"/>
          <w:sz w:val="24"/>
          <w:szCs w:val="24"/>
          <w:lang w:eastAsia="en-AU"/>
        </w:rPr>
        <w:t xml:space="preserve"> LE are breath screening devices that are currently approved for use in random breath testing roadside stops in the Australian Capital Territory under </w:t>
      </w:r>
      <w:r>
        <w:rPr>
          <w:rFonts w:ascii="Times New Roman" w:eastAsia="Times New Roman" w:hAnsi="Times New Roman" w:cs="Times New Roman"/>
          <w:color w:val="000000"/>
          <w:sz w:val="24"/>
          <w:szCs w:val="24"/>
          <w:lang w:eastAsia="en-AU"/>
        </w:rPr>
        <w:t>subs</w:t>
      </w:r>
      <w:r w:rsidRPr="0040473C">
        <w:rPr>
          <w:rFonts w:ascii="Times New Roman" w:eastAsia="Times New Roman" w:hAnsi="Times New Roman" w:cs="Times New Roman"/>
          <w:color w:val="000000"/>
          <w:sz w:val="24"/>
          <w:szCs w:val="24"/>
          <w:lang w:eastAsia="en-AU"/>
        </w:rPr>
        <w:t>ection 5(2) of the </w:t>
      </w:r>
      <w:r w:rsidRPr="0040473C">
        <w:rPr>
          <w:rFonts w:ascii="Times New Roman" w:eastAsia="Times New Roman" w:hAnsi="Times New Roman" w:cs="Times New Roman"/>
          <w:i/>
          <w:iCs/>
          <w:color w:val="000000"/>
          <w:sz w:val="24"/>
          <w:szCs w:val="24"/>
          <w:lang w:eastAsia="en-AU"/>
        </w:rPr>
        <w:t>Road Transport (Alcohol and Drugs) Act 1977</w:t>
      </w:r>
      <w:r w:rsidRPr="0040473C">
        <w:rPr>
          <w:rFonts w:ascii="Times New Roman" w:eastAsia="Times New Roman" w:hAnsi="Times New Roman" w:cs="Times New Roman"/>
          <w:color w:val="000000"/>
          <w:sz w:val="24"/>
          <w:szCs w:val="24"/>
          <w:lang w:eastAsia="en-AU"/>
        </w:rPr>
        <w:t> (ACT)</w:t>
      </w:r>
      <w:r w:rsidRPr="003D7EDE">
        <w:rPr>
          <w:rFonts w:ascii="Times New Roman" w:eastAsia="Times New Roman" w:hAnsi="Times New Roman" w:cs="Times New Roman"/>
          <w:color w:val="000000"/>
          <w:sz w:val="24"/>
          <w:szCs w:val="24"/>
          <w:lang w:eastAsia="en-AU"/>
        </w:rPr>
        <w:t xml:space="preserve"> and are used in a number of other Australian jurisdictions for the same purpose.</w:t>
      </w:r>
    </w:p>
    <w:p w14:paraId="46EB26B2" w14:textId="77777777" w:rsidR="009C2659" w:rsidRPr="003D7EDE" w:rsidRDefault="009C2659" w:rsidP="009C2659">
      <w:pPr>
        <w:shd w:val="clear" w:color="auto" w:fill="FFFFFF"/>
        <w:spacing w:before="240" w:after="0" w:line="240" w:lineRule="auto"/>
        <w:rPr>
          <w:rFonts w:ascii="Verdana" w:eastAsia="Times New Roman" w:hAnsi="Verdana" w:cs="Times New Roman"/>
          <w:color w:val="000000"/>
          <w:sz w:val="20"/>
          <w:szCs w:val="20"/>
          <w:lang w:eastAsia="en-AU"/>
        </w:rPr>
      </w:pPr>
      <w:r w:rsidRPr="003D7EDE">
        <w:rPr>
          <w:rFonts w:ascii="Times New Roman" w:eastAsia="Times New Roman" w:hAnsi="Times New Roman" w:cs="Times New Roman"/>
          <w:color w:val="000000"/>
          <w:sz w:val="24"/>
          <w:szCs w:val="24"/>
          <w:lang w:eastAsia="en-AU"/>
        </w:rPr>
        <w:t>The authorisation for the use of alcohol screening test</w:t>
      </w:r>
      <w:r>
        <w:rPr>
          <w:rFonts w:ascii="Times New Roman" w:eastAsia="Times New Roman" w:hAnsi="Times New Roman" w:cs="Times New Roman"/>
          <w:color w:val="000000"/>
          <w:sz w:val="24"/>
          <w:szCs w:val="24"/>
          <w:lang w:eastAsia="en-AU"/>
        </w:rPr>
        <w:t>ing</w:t>
      </w:r>
      <w:r w:rsidRPr="003D7EDE">
        <w:rPr>
          <w:rFonts w:ascii="Times New Roman" w:eastAsia="Times New Roman" w:hAnsi="Times New Roman" w:cs="Times New Roman"/>
          <w:color w:val="000000"/>
          <w:sz w:val="24"/>
          <w:szCs w:val="24"/>
          <w:lang w:eastAsia="en-AU"/>
        </w:rPr>
        <w:t xml:space="preserve"> devices that have been approved in the states, territories and external territories will enable AFP </w:t>
      </w:r>
      <w:r>
        <w:rPr>
          <w:rFonts w:ascii="Times New Roman" w:eastAsia="Times New Roman" w:hAnsi="Times New Roman" w:cs="Times New Roman"/>
          <w:color w:val="000000"/>
          <w:sz w:val="24"/>
          <w:szCs w:val="24"/>
          <w:lang w:eastAsia="en-AU"/>
        </w:rPr>
        <w:t xml:space="preserve">appointees </w:t>
      </w:r>
      <w:r w:rsidRPr="003D7EDE">
        <w:rPr>
          <w:rFonts w:ascii="Times New Roman" w:eastAsia="Times New Roman" w:hAnsi="Times New Roman" w:cs="Times New Roman"/>
          <w:color w:val="000000"/>
          <w:sz w:val="24"/>
          <w:szCs w:val="24"/>
          <w:lang w:eastAsia="en-AU"/>
        </w:rPr>
        <w:t>operating in those jurisdictions to be subject to the alcohol screening test provisions in section</w:t>
      </w:r>
      <w:r>
        <w:rPr>
          <w:rFonts w:ascii="Times New Roman" w:eastAsia="Times New Roman" w:hAnsi="Times New Roman" w:cs="Times New Roman"/>
          <w:color w:val="000000"/>
          <w:sz w:val="24"/>
          <w:szCs w:val="24"/>
          <w:lang w:eastAsia="en-AU"/>
        </w:rPr>
        <w:t>s 40LA,</w:t>
      </w:r>
      <w:r w:rsidRPr="003D7EDE">
        <w:rPr>
          <w:rFonts w:ascii="Times New Roman" w:eastAsia="Times New Roman" w:hAnsi="Times New Roman" w:cs="Times New Roman"/>
          <w:color w:val="000000"/>
          <w:sz w:val="24"/>
          <w:szCs w:val="24"/>
          <w:lang w:eastAsia="en-AU"/>
        </w:rPr>
        <w:t xml:space="preserve"> 40M and 40N of the Act using devices that are available and approved for that purpose in those jurisdictions.</w:t>
      </w:r>
    </w:p>
    <w:p w14:paraId="4638685C" w14:textId="77777777" w:rsidR="009C2659" w:rsidRDefault="009C2659" w:rsidP="009C2659">
      <w:pPr>
        <w:autoSpaceDE w:val="0"/>
        <w:autoSpaceDN w:val="0"/>
        <w:adjustRightInd w:val="0"/>
        <w:spacing w:after="0" w:line="240" w:lineRule="auto"/>
        <w:rPr>
          <w:rFonts w:ascii="Times New Roman" w:hAnsi="Times New Roman" w:cs="Times New Roman"/>
          <w:sz w:val="24"/>
          <w:szCs w:val="24"/>
        </w:rPr>
      </w:pPr>
    </w:p>
    <w:p w14:paraId="7D086843" w14:textId="77777777" w:rsidR="009C2659" w:rsidRDefault="009C2659" w:rsidP="009C2659">
      <w:pPr>
        <w:autoSpaceDE w:val="0"/>
        <w:autoSpaceDN w:val="0"/>
        <w:adjustRightInd w:val="0"/>
        <w:spacing w:after="0" w:line="240" w:lineRule="auto"/>
        <w:rPr>
          <w:rFonts w:ascii="Times New Roman" w:hAnsi="Times New Roman" w:cs="Times New Roman"/>
          <w:sz w:val="24"/>
          <w:szCs w:val="24"/>
        </w:rPr>
      </w:pPr>
      <w:r w:rsidRPr="003D7EDE">
        <w:rPr>
          <w:rFonts w:ascii="Times New Roman" w:hAnsi="Times New Roman" w:cs="Times New Roman"/>
          <w:sz w:val="24"/>
          <w:szCs w:val="24"/>
        </w:rPr>
        <w:t xml:space="preserve">Written </w:t>
      </w:r>
      <w:r>
        <w:rPr>
          <w:rFonts w:ascii="Times New Roman" w:hAnsi="Times New Roman" w:cs="Times New Roman"/>
          <w:sz w:val="24"/>
          <w:szCs w:val="24"/>
        </w:rPr>
        <w:t xml:space="preserve">Ministerial </w:t>
      </w:r>
      <w:r w:rsidRPr="003D7EDE">
        <w:rPr>
          <w:rFonts w:ascii="Times New Roman" w:hAnsi="Times New Roman" w:cs="Times New Roman"/>
          <w:sz w:val="24"/>
          <w:szCs w:val="24"/>
        </w:rPr>
        <w:t xml:space="preserve">approval of certain devices as “approved screening devices” under section 40R </w:t>
      </w:r>
      <w:r>
        <w:rPr>
          <w:rFonts w:ascii="Times New Roman" w:hAnsi="Times New Roman" w:cs="Times New Roman"/>
          <w:sz w:val="24"/>
          <w:szCs w:val="24"/>
        </w:rPr>
        <w:t xml:space="preserve">of the Act is required to </w:t>
      </w:r>
      <w:r w:rsidRPr="003D7EDE">
        <w:rPr>
          <w:rFonts w:ascii="Times New Roman" w:hAnsi="Times New Roman" w:cs="Times New Roman"/>
          <w:sz w:val="24"/>
          <w:szCs w:val="24"/>
        </w:rPr>
        <w:t xml:space="preserve">enable the operation of sections </w:t>
      </w:r>
      <w:r>
        <w:rPr>
          <w:rFonts w:ascii="Times New Roman" w:hAnsi="Times New Roman" w:cs="Times New Roman"/>
          <w:sz w:val="24"/>
          <w:szCs w:val="24"/>
        </w:rPr>
        <w:t xml:space="preserve">40LA, </w:t>
      </w:r>
      <w:r w:rsidRPr="003D7EDE">
        <w:rPr>
          <w:rFonts w:ascii="Times New Roman" w:hAnsi="Times New Roman" w:cs="Times New Roman"/>
          <w:sz w:val="24"/>
          <w:szCs w:val="24"/>
        </w:rPr>
        <w:t>40M and 40N</w:t>
      </w:r>
      <w:r>
        <w:rPr>
          <w:rFonts w:ascii="Times New Roman" w:hAnsi="Times New Roman" w:cs="Times New Roman"/>
          <w:sz w:val="24"/>
          <w:szCs w:val="24"/>
        </w:rPr>
        <w:t>,</w:t>
      </w:r>
      <w:r w:rsidRPr="003D7EDE">
        <w:rPr>
          <w:rFonts w:ascii="Times New Roman" w:hAnsi="Times New Roman" w:cs="Times New Roman"/>
          <w:sz w:val="24"/>
          <w:szCs w:val="24"/>
        </w:rPr>
        <w:t xml:space="preserve"> and does not </w:t>
      </w:r>
      <w:r>
        <w:rPr>
          <w:rFonts w:ascii="Times New Roman" w:hAnsi="Times New Roman" w:cs="Times New Roman"/>
          <w:sz w:val="24"/>
          <w:szCs w:val="24"/>
        </w:rPr>
        <w:t xml:space="preserve">otherwise </w:t>
      </w:r>
      <w:r w:rsidRPr="003D7EDE">
        <w:rPr>
          <w:rFonts w:ascii="Times New Roman" w:hAnsi="Times New Roman" w:cs="Times New Roman"/>
          <w:sz w:val="24"/>
          <w:szCs w:val="24"/>
        </w:rPr>
        <w:t>change the effect of these provisions.</w:t>
      </w:r>
    </w:p>
    <w:p w14:paraId="4694C02F" w14:textId="77777777" w:rsidR="009C2659" w:rsidRDefault="009C2659" w:rsidP="009C2659">
      <w:pPr>
        <w:autoSpaceDE w:val="0"/>
        <w:autoSpaceDN w:val="0"/>
        <w:adjustRightInd w:val="0"/>
        <w:spacing w:after="0" w:line="240" w:lineRule="auto"/>
        <w:rPr>
          <w:rFonts w:ascii="Times New Roman" w:hAnsi="Times New Roman" w:cs="Times New Roman"/>
          <w:sz w:val="24"/>
          <w:szCs w:val="24"/>
        </w:rPr>
      </w:pPr>
    </w:p>
    <w:p w14:paraId="539DB000" w14:textId="77777777" w:rsidR="009C2659" w:rsidRDefault="009C2659" w:rsidP="009C265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A370A1">
        <w:rPr>
          <w:rFonts w:ascii="Times New Roman" w:hAnsi="Times New Roman" w:cs="Times New Roman"/>
          <w:sz w:val="24"/>
          <w:szCs w:val="24"/>
        </w:rPr>
        <w:t xml:space="preserve">Statement of Compatibility with Human Rights has been prepared in accordance with the </w:t>
      </w:r>
      <w:r w:rsidRPr="00A370A1">
        <w:rPr>
          <w:rFonts w:ascii="Times New Roman" w:hAnsi="Times New Roman" w:cs="Times New Roman"/>
          <w:i/>
          <w:iCs/>
          <w:sz w:val="24"/>
          <w:szCs w:val="24"/>
        </w:rPr>
        <w:t>Human Rights (Parliamentary Scrutiny) Act 2011</w:t>
      </w:r>
      <w:r w:rsidRPr="00A370A1">
        <w:rPr>
          <w:rFonts w:ascii="Times New Roman" w:hAnsi="Times New Roman" w:cs="Times New Roman"/>
          <w:sz w:val="24"/>
          <w:szCs w:val="24"/>
        </w:rPr>
        <w:t xml:space="preserve">, and is at Attachment </w:t>
      </w:r>
      <w:r w:rsidRPr="00454270">
        <w:rPr>
          <w:rFonts w:ascii="Times New Roman" w:hAnsi="Times New Roman" w:cs="Times New Roman"/>
          <w:sz w:val="24"/>
          <w:szCs w:val="24"/>
        </w:rPr>
        <w:t>A.</w:t>
      </w:r>
    </w:p>
    <w:p w14:paraId="6375E38A" w14:textId="77777777" w:rsidR="009C2659" w:rsidRDefault="009C2659" w:rsidP="009C2659">
      <w:pPr>
        <w:autoSpaceDE w:val="0"/>
        <w:autoSpaceDN w:val="0"/>
        <w:adjustRightInd w:val="0"/>
        <w:spacing w:after="0" w:line="240" w:lineRule="auto"/>
        <w:rPr>
          <w:rFonts w:ascii="Times New Roman" w:hAnsi="Times New Roman" w:cs="Times New Roman"/>
          <w:sz w:val="24"/>
          <w:szCs w:val="24"/>
        </w:rPr>
      </w:pPr>
    </w:p>
    <w:p w14:paraId="3CA7026B" w14:textId="77777777" w:rsidR="009C2659" w:rsidRPr="00A370A1" w:rsidRDefault="009C2659" w:rsidP="009C2659">
      <w:pPr>
        <w:autoSpaceDE w:val="0"/>
        <w:autoSpaceDN w:val="0"/>
        <w:adjustRightInd w:val="0"/>
        <w:spacing w:after="0" w:line="240" w:lineRule="auto"/>
        <w:rPr>
          <w:rFonts w:ascii="Times New Roman" w:hAnsi="Times New Roman" w:cs="Times New Roman"/>
          <w:sz w:val="24"/>
          <w:szCs w:val="24"/>
        </w:rPr>
      </w:pPr>
      <w:r w:rsidRPr="00A370A1">
        <w:rPr>
          <w:rFonts w:ascii="Times New Roman" w:hAnsi="Times New Roman" w:cs="Times New Roman"/>
          <w:sz w:val="24"/>
          <w:szCs w:val="24"/>
        </w:rPr>
        <w:t xml:space="preserve">The </w:t>
      </w:r>
      <w:r>
        <w:rPr>
          <w:rFonts w:ascii="Times New Roman" w:hAnsi="Times New Roman" w:cs="Times New Roman"/>
          <w:sz w:val="24"/>
          <w:szCs w:val="24"/>
        </w:rPr>
        <w:t xml:space="preserve">Instrument commences on </w:t>
      </w:r>
      <w:r w:rsidRPr="00A370A1">
        <w:rPr>
          <w:rFonts w:ascii="Times New Roman" w:hAnsi="Times New Roman" w:cs="Times New Roman"/>
          <w:sz w:val="24"/>
          <w:szCs w:val="24"/>
        </w:rPr>
        <w:t xml:space="preserve">the day after it is registered on the Federal Register of Legislation. </w:t>
      </w:r>
    </w:p>
    <w:p w14:paraId="6E14A22D" w14:textId="77777777" w:rsidR="009C2659" w:rsidRPr="004C1134" w:rsidRDefault="009C2659" w:rsidP="009C2659">
      <w:pPr>
        <w:autoSpaceDE w:val="0"/>
        <w:autoSpaceDN w:val="0"/>
        <w:adjustRightInd w:val="0"/>
        <w:spacing w:before="240" w:after="240" w:line="240" w:lineRule="auto"/>
        <w:rPr>
          <w:rFonts w:ascii="Times New Roman" w:hAnsi="Times New Roman" w:cs="Times New Roman"/>
          <w:b/>
          <w:i/>
          <w:sz w:val="24"/>
          <w:szCs w:val="24"/>
        </w:rPr>
      </w:pPr>
      <w:r w:rsidRPr="004C1134">
        <w:rPr>
          <w:rFonts w:ascii="Times New Roman" w:hAnsi="Times New Roman" w:cs="Times New Roman"/>
          <w:b/>
          <w:i/>
          <w:sz w:val="24"/>
          <w:szCs w:val="24"/>
        </w:rPr>
        <w:t>Consultation</w:t>
      </w:r>
    </w:p>
    <w:p w14:paraId="289E9A5A" w14:textId="77777777" w:rsidR="009C2659" w:rsidRDefault="009C2659" w:rsidP="009C2659">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The AFP were consulted to ensure the list of approved screening devices in the Instrument was accurate and replicated the list of devices in the current 2011 instrument, as intended. </w:t>
      </w:r>
    </w:p>
    <w:p w14:paraId="679427DD" w14:textId="77777777" w:rsidR="009C2659" w:rsidRDefault="009C2659" w:rsidP="009C2659">
      <w:pPr>
        <w:spacing w:before="240" w:after="240" w:line="240" w:lineRule="auto"/>
        <w:rPr>
          <w:rFonts w:ascii="Times New Roman" w:hAnsi="Times New Roman" w:cs="Times New Roman"/>
          <w:sz w:val="24"/>
          <w:szCs w:val="24"/>
        </w:rPr>
      </w:pPr>
      <w:r>
        <w:rPr>
          <w:rFonts w:ascii="Times New Roman" w:hAnsi="Times New Roman" w:cs="Times New Roman"/>
          <w:sz w:val="24"/>
          <w:szCs w:val="24"/>
        </w:rPr>
        <w:t>The Office of Best Practice Regulation (OBPR) has confirmed that a Regulatory Impact Statement is not required. The OBPR reference number is 43545.</w:t>
      </w:r>
    </w:p>
    <w:p w14:paraId="39CA39D4" w14:textId="77777777" w:rsidR="009C2659" w:rsidRDefault="009C2659" w:rsidP="009C2659">
      <w:pPr>
        <w:autoSpaceDE w:val="0"/>
        <w:autoSpaceDN w:val="0"/>
        <w:adjustRightInd w:val="0"/>
        <w:spacing w:after="0" w:line="240" w:lineRule="auto"/>
        <w:rPr>
          <w:rFonts w:ascii="Times New Roman" w:hAnsi="Times New Roman" w:cs="Times New Roman"/>
          <w:sz w:val="24"/>
          <w:szCs w:val="24"/>
        </w:rPr>
      </w:pPr>
    </w:p>
    <w:p w14:paraId="1E194D1D" w14:textId="77777777" w:rsidR="009C2659" w:rsidRDefault="009C2659" w:rsidP="009C2659">
      <w:pPr>
        <w:autoSpaceDE w:val="0"/>
        <w:autoSpaceDN w:val="0"/>
        <w:adjustRightInd w:val="0"/>
        <w:spacing w:after="0" w:line="240" w:lineRule="auto"/>
        <w:rPr>
          <w:rFonts w:ascii="Times New Roman" w:hAnsi="Times New Roman" w:cs="Times New Roman"/>
          <w:sz w:val="24"/>
          <w:szCs w:val="24"/>
        </w:rPr>
      </w:pPr>
    </w:p>
    <w:p w14:paraId="4BB015DF" w14:textId="77777777" w:rsidR="009C2659" w:rsidRDefault="009C2659" w:rsidP="009C2659">
      <w:pPr>
        <w:autoSpaceDE w:val="0"/>
        <w:autoSpaceDN w:val="0"/>
        <w:adjustRightInd w:val="0"/>
        <w:spacing w:after="0" w:line="240" w:lineRule="auto"/>
        <w:rPr>
          <w:rFonts w:ascii="Times New Roman" w:hAnsi="Times New Roman" w:cs="Times New Roman"/>
          <w:sz w:val="24"/>
          <w:szCs w:val="24"/>
        </w:rPr>
      </w:pPr>
    </w:p>
    <w:p w14:paraId="3D43D8AA" w14:textId="77777777" w:rsidR="009C2659" w:rsidRDefault="009C2659" w:rsidP="009C2659">
      <w:pPr>
        <w:autoSpaceDE w:val="0"/>
        <w:autoSpaceDN w:val="0"/>
        <w:adjustRightInd w:val="0"/>
        <w:spacing w:after="0" w:line="240" w:lineRule="auto"/>
        <w:rPr>
          <w:rFonts w:ascii="Times New Roman" w:hAnsi="Times New Roman" w:cs="Times New Roman"/>
          <w:sz w:val="24"/>
          <w:szCs w:val="24"/>
        </w:rPr>
      </w:pPr>
    </w:p>
    <w:p w14:paraId="6EDBC4A0" w14:textId="77777777" w:rsidR="009C2659" w:rsidRDefault="009C2659" w:rsidP="009C2659">
      <w:pPr>
        <w:autoSpaceDE w:val="0"/>
        <w:autoSpaceDN w:val="0"/>
        <w:adjustRightInd w:val="0"/>
        <w:spacing w:after="0" w:line="240" w:lineRule="auto"/>
        <w:rPr>
          <w:rFonts w:ascii="Times New Roman" w:hAnsi="Times New Roman" w:cs="Times New Roman"/>
          <w:sz w:val="24"/>
          <w:szCs w:val="24"/>
        </w:rPr>
      </w:pPr>
    </w:p>
    <w:p w14:paraId="00132A49" w14:textId="77777777" w:rsidR="009C2659" w:rsidRDefault="009C2659" w:rsidP="009C2659">
      <w:pPr>
        <w:rPr>
          <w:rFonts w:ascii="Times New Roman" w:hAnsi="Times New Roman" w:cs="Times New Roman"/>
          <w:b/>
          <w:sz w:val="24"/>
          <w:szCs w:val="24"/>
        </w:rPr>
      </w:pPr>
      <w:r>
        <w:rPr>
          <w:rFonts w:ascii="Times New Roman" w:hAnsi="Times New Roman" w:cs="Times New Roman"/>
          <w:b/>
          <w:sz w:val="24"/>
          <w:szCs w:val="24"/>
        </w:rPr>
        <w:br w:type="page"/>
      </w:r>
    </w:p>
    <w:p w14:paraId="7A49E53E" w14:textId="77777777" w:rsidR="009C2659" w:rsidRPr="008C031B" w:rsidRDefault="009C2659" w:rsidP="009C2659">
      <w:pPr>
        <w:jc w:val="right"/>
        <w:rPr>
          <w:rFonts w:ascii="Times New Roman" w:hAnsi="Times New Roman" w:cs="Times New Roman"/>
          <w:b/>
          <w:sz w:val="28"/>
          <w:szCs w:val="28"/>
        </w:rPr>
      </w:pPr>
      <w:r w:rsidRPr="008C031B">
        <w:rPr>
          <w:rFonts w:ascii="Times New Roman" w:hAnsi="Times New Roman" w:cs="Times New Roman"/>
          <w:b/>
          <w:sz w:val="28"/>
          <w:szCs w:val="28"/>
        </w:rPr>
        <w:lastRenderedPageBreak/>
        <w:t>Attachment A</w:t>
      </w:r>
    </w:p>
    <w:p w14:paraId="7FEC7A9A" w14:textId="77777777" w:rsidR="009C2659" w:rsidRPr="00AA2E07" w:rsidRDefault="009C2659" w:rsidP="009C2659">
      <w:pPr>
        <w:jc w:val="center"/>
        <w:rPr>
          <w:rFonts w:ascii="Times New Roman" w:hAnsi="Times New Roman" w:cs="Times New Roman"/>
          <w:b/>
          <w:bCs/>
          <w:sz w:val="24"/>
          <w:szCs w:val="24"/>
        </w:rPr>
      </w:pPr>
      <w:r w:rsidRPr="0040473C">
        <w:rPr>
          <w:rFonts w:ascii="Times New Roman" w:hAnsi="Times New Roman" w:cs="Times New Roman"/>
          <w:b/>
          <w:bCs/>
          <w:sz w:val="24"/>
          <w:szCs w:val="24"/>
        </w:rPr>
        <w:t>Statement of Compatibility with Human Rights</w:t>
      </w:r>
    </w:p>
    <w:p w14:paraId="2E284FF8" w14:textId="77777777" w:rsidR="009C2659" w:rsidRPr="0030328C" w:rsidRDefault="009C2659" w:rsidP="009C2659">
      <w:pPr>
        <w:jc w:val="center"/>
        <w:rPr>
          <w:rFonts w:ascii="Times New Roman" w:hAnsi="Times New Roman" w:cs="Times New Roman"/>
          <w:b/>
          <w:bCs/>
          <w:iCs/>
          <w:sz w:val="24"/>
          <w:szCs w:val="24"/>
        </w:rPr>
      </w:pPr>
      <w:r w:rsidRPr="0030328C">
        <w:rPr>
          <w:rFonts w:ascii="Times New Roman" w:hAnsi="Times New Roman" w:cs="Times New Roman"/>
          <w:i/>
          <w:iCs/>
          <w:sz w:val="24"/>
          <w:szCs w:val="24"/>
        </w:rPr>
        <w:t>Prepared in accordance with Part 3 of the Human Rights (Parliamentary Scrutiny) Act 2011</w:t>
      </w:r>
    </w:p>
    <w:p w14:paraId="5B90B7D5" w14:textId="77777777" w:rsidR="009C2659" w:rsidRDefault="009C2659" w:rsidP="009C2659">
      <w:pPr>
        <w:autoSpaceDE w:val="0"/>
        <w:autoSpaceDN w:val="0"/>
        <w:adjustRightInd w:val="0"/>
        <w:spacing w:after="0" w:line="240" w:lineRule="auto"/>
        <w:jc w:val="center"/>
        <w:rPr>
          <w:rFonts w:ascii="Times New Roman" w:hAnsi="Times New Roman" w:cs="Times New Roman"/>
          <w:sz w:val="24"/>
          <w:szCs w:val="24"/>
        </w:rPr>
      </w:pPr>
      <w:r w:rsidRPr="00204BC8">
        <w:rPr>
          <w:rFonts w:ascii="Times New Roman" w:hAnsi="Times New Roman" w:cs="Times New Roman"/>
          <w:b/>
          <w:bCs/>
          <w:sz w:val="24"/>
          <w:szCs w:val="24"/>
        </w:rPr>
        <w:t>Australian Federal Police (Approval of Screening Devices) Instrument 2021</w:t>
      </w:r>
    </w:p>
    <w:p w14:paraId="59E93EF1" w14:textId="77777777" w:rsidR="009C2659" w:rsidRDefault="009C2659" w:rsidP="009C2659">
      <w:pPr>
        <w:pStyle w:val="NoSpacing"/>
      </w:pPr>
    </w:p>
    <w:p w14:paraId="64209836" w14:textId="77777777" w:rsidR="009C2659" w:rsidRDefault="009C2659" w:rsidP="003C3706">
      <w:pPr>
        <w:pStyle w:val="NoSpacing"/>
        <w:rPr>
          <w:rFonts w:ascii="Times New Roman" w:hAnsi="Times New Roman" w:cs="Times New Roman"/>
          <w:sz w:val="24"/>
          <w:szCs w:val="24"/>
        </w:rPr>
      </w:pPr>
      <w:r w:rsidRPr="003A1A61">
        <w:rPr>
          <w:rFonts w:ascii="Times New Roman" w:hAnsi="Times New Roman" w:cs="Times New Roman"/>
          <w:sz w:val="24"/>
          <w:szCs w:val="24"/>
        </w:rPr>
        <w:t xml:space="preserve">This Disallowable Legislative Instrument </w:t>
      </w:r>
      <w:r>
        <w:rPr>
          <w:rFonts w:ascii="Times New Roman" w:hAnsi="Times New Roman" w:cs="Times New Roman"/>
          <w:sz w:val="24"/>
          <w:szCs w:val="24"/>
        </w:rPr>
        <w:t xml:space="preserve">(the Instrument) is compatible with the human </w:t>
      </w:r>
      <w:r w:rsidRPr="003A1A61">
        <w:rPr>
          <w:rFonts w:ascii="Times New Roman" w:hAnsi="Times New Roman" w:cs="Times New Roman"/>
          <w:sz w:val="24"/>
          <w:szCs w:val="24"/>
        </w:rPr>
        <w:t xml:space="preserve">rights and freedoms recognised or declared in the international instruments listed in </w:t>
      </w:r>
    </w:p>
    <w:p w14:paraId="517C48B3" w14:textId="77777777" w:rsidR="009C2659" w:rsidRPr="003A1A61" w:rsidRDefault="009C2659" w:rsidP="003C3706">
      <w:pPr>
        <w:pStyle w:val="NoSpacing"/>
        <w:rPr>
          <w:rFonts w:ascii="Times New Roman" w:hAnsi="Times New Roman" w:cs="Times New Roman"/>
          <w:sz w:val="24"/>
          <w:szCs w:val="24"/>
        </w:rPr>
      </w:pPr>
      <w:r w:rsidRPr="003A1A61">
        <w:rPr>
          <w:rFonts w:ascii="Times New Roman" w:hAnsi="Times New Roman" w:cs="Times New Roman"/>
          <w:sz w:val="24"/>
          <w:szCs w:val="24"/>
        </w:rPr>
        <w:t xml:space="preserve">Section 3 of the </w:t>
      </w:r>
      <w:r w:rsidRPr="003C3706">
        <w:rPr>
          <w:rFonts w:ascii="Times New Roman" w:hAnsi="Times New Roman" w:cs="Times New Roman"/>
          <w:i/>
          <w:sz w:val="24"/>
          <w:szCs w:val="24"/>
        </w:rPr>
        <w:t>Human Rights (Parliamentary Scrutiny) Act 2011</w:t>
      </w:r>
      <w:r w:rsidRPr="003C3706">
        <w:rPr>
          <w:rFonts w:ascii="Times New Roman" w:hAnsi="Times New Roman" w:cs="Times New Roman"/>
          <w:sz w:val="24"/>
          <w:szCs w:val="24"/>
        </w:rPr>
        <w:t>.</w:t>
      </w:r>
    </w:p>
    <w:p w14:paraId="27FDE940" w14:textId="77777777" w:rsidR="009C2659" w:rsidRDefault="009C2659" w:rsidP="009C2659">
      <w:pPr>
        <w:pStyle w:val="NoSpacing"/>
        <w:rPr>
          <w:rFonts w:ascii="Times New Roman" w:hAnsi="Times New Roman" w:cs="Times New Roman"/>
          <w:b/>
          <w:sz w:val="24"/>
          <w:szCs w:val="24"/>
        </w:rPr>
      </w:pPr>
    </w:p>
    <w:p w14:paraId="52E9F725" w14:textId="77777777" w:rsidR="009C2659" w:rsidRPr="004C1134" w:rsidRDefault="009C2659" w:rsidP="009C2659">
      <w:pPr>
        <w:pStyle w:val="NoSpacing"/>
        <w:rPr>
          <w:rFonts w:ascii="Times New Roman" w:hAnsi="Times New Roman" w:cs="Times New Roman"/>
          <w:b/>
          <w:sz w:val="24"/>
          <w:szCs w:val="24"/>
        </w:rPr>
      </w:pPr>
      <w:r>
        <w:rPr>
          <w:rFonts w:ascii="Times New Roman" w:hAnsi="Times New Roman" w:cs="Times New Roman"/>
          <w:b/>
          <w:sz w:val="24"/>
          <w:szCs w:val="24"/>
        </w:rPr>
        <w:t>Overview of the Disallowable Legislative Instrument</w:t>
      </w:r>
      <w:r>
        <w:rPr>
          <w:rFonts w:ascii="Times New Roman" w:hAnsi="Times New Roman" w:cs="Times New Roman"/>
          <w:b/>
          <w:sz w:val="24"/>
          <w:szCs w:val="24"/>
        </w:rPr>
        <w:br/>
      </w:r>
    </w:p>
    <w:p w14:paraId="74BB1770" w14:textId="77777777" w:rsidR="009C2659" w:rsidRDefault="009C2659" w:rsidP="009C2659">
      <w:pPr>
        <w:pStyle w:val="NoSpacing"/>
        <w:rPr>
          <w:rFonts w:ascii="Times New Roman" w:hAnsi="Times New Roman" w:cs="Times New Roman"/>
          <w:sz w:val="24"/>
          <w:szCs w:val="24"/>
        </w:rPr>
      </w:pPr>
      <w:r w:rsidRPr="005A511D">
        <w:rPr>
          <w:rFonts w:ascii="Times New Roman" w:hAnsi="Times New Roman" w:cs="Times New Roman"/>
          <w:sz w:val="24"/>
          <w:szCs w:val="24"/>
        </w:rPr>
        <w:t xml:space="preserve">The </w:t>
      </w:r>
      <w:r w:rsidRPr="005A511D">
        <w:rPr>
          <w:rFonts w:ascii="Times New Roman" w:hAnsi="Times New Roman" w:cs="Times New Roman"/>
          <w:i/>
          <w:sz w:val="24"/>
          <w:szCs w:val="24"/>
        </w:rPr>
        <w:t>Australian Federal Police Act 1979</w:t>
      </w:r>
      <w:r w:rsidRPr="005A511D">
        <w:rPr>
          <w:rFonts w:ascii="Times New Roman" w:hAnsi="Times New Roman" w:cs="Times New Roman"/>
          <w:sz w:val="24"/>
          <w:szCs w:val="24"/>
        </w:rPr>
        <w:t xml:space="preserve"> (the Act) provides the statutory basis for the alcohol </w:t>
      </w:r>
      <w:r>
        <w:rPr>
          <w:rFonts w:ascii="Times New Roman" w:hAnsi="Times New Roman" w:cs="Times New Roman"/>
          <w:sz w:val="24"/>
          <w:szCs w:val="24"/>
        </w:rPr>
        <w:t xml:space="preserve">screening </w:t>
      </w:r>
      <w:r w:rsidRPr="005A511D">
        <w:rPr>
          <w:rFonts w:ascii="Times New Roman" w:hAnsi="Times New Roman" w:cs="Times New Roman"/>
          <w:sz w:val="24"/>
          <w:szCs w:val="24"/>
        </w:rPr>
        <w:t xml:space="preserve">testing of all Australian Federal Police (AFP) appointees </w:t>
      </w:r>
      <w:r>
        <w:rPr>
          <w:rFonts w:ascii="Times New Roman" w:hAnsi="Times New Roman" w:cs="Times New Roman"/>
          <w:sz w:val="24"/>
          <w:szCs w:val="24"/>
        </w:rPr>
        <w:t xml:space="preserve">in certain circumstances, </w:t>
      </w:r>
      <w:r w:rsidRPr="005A511D">
        <w:rPr>
          <w:rFonts w:ascii="Times New Roman" w:hAnsi="Times New Roman" w:cs="Times New Roman"/>
          <w:sz w:val="24"/>
          <w:szCs w:val="24"/>
        </w:rPr>
        <w:t xml:space="preserve">including the type of equipment to be used for the conduct of tests. </w:t>
      </w:r>
    </w:p>
    <w:p w14:paraId="487F0B17" w14:textId="77777777" w:rsidR="009C2659" w:rsidRDefault="009C2659" w:rsidP="009C2659">
      <w:pPr>
        <w:pStyle w:val="NoSpacing"/>
        <w:rPr>
          <w:rFonts w:ascii="Times New Roman" w:hAnsi="Times New Roman" w:cs="Times New Roman"/>
          <w:sz w:val="24"/>
          <w:szCs w:val="24"/>
        </w:rPr>
      </w:pPr>
    </w:p>
    <w:p w14:paraId="4CD93E4E" w14:textId="62FA9756" w:rsidR="009C2659" w:rsidRDefault="009C2659" w:rsidP="009C2659">
      <w:pPr>
        <w:pStyle w:val="NoSpacing"/>
        <w:rPr>
          <w:rFonts w:ascii="Times New Roman" w:hAnsi="Times New Roman" w:cs="Times New Roman"/>
          <w:sz w:val="24"/>
          <w:szCs w:val="24"/>
        </w:rPr>
      </w:pPr>
      <w:r w:rsidRPr="009B0359">
        <w:rPr>
          <w:rFonts w:ascii="Times New Roman" w:hAnsi="Times New Roman" w:cs="Times New Roman"/>
          <w:sz w:val="24"/>
          <w:szCs w:val="24"/>
        </w:rPr>
        <w:t xml:space="preserve">Section 40LA of the Act provides for the use of alcohol screening tests </w:t>
      </w:r>
      <w:r>
        <w:rPr>
          <w:rFonts w:ascii="Times New Roman" w:hAnsi="Times New Roman" w:cs="Times New Roman"/>
          <w:sz w:val="24"/>
          <w:szCs w:val="24"/>
        </w:rPr>
        <w:t xml:space="preserve">by an authorised manager </w:t>
      </w:r>
      <w:r w:rsidRPr="009B0359">
        <w:rPr>
          <w:rFonts w:ascii="Times New Roman" w:hAnsi="Times New Roman" w:cs="Times New Roman"/>
          <w:sz w:val="24"/>
          <w:szCs w:val="24"/>
        </w:rPr>
        <w:t xml:space="preserve">where </w:t>
      </w:r>
      <w:r>
        <w:rPr>
          <w:rFonts w:ascii="Times New Roman" w:hAnsi="Times New Roman" w:cs="Times New Roman"/>
          <w:sz w:val="24"/>
          <w:szCs w:val="24"/>
        </w:rPr>
        <w:t>an AFP appointee is on duty and the manager</w:t>
      </w:r>
      <w:r w:rsidRPr="009B0359">
        <w:rPr>
          <w:rFonts w:ascii="Times New Roman" w:hAnsi="Times New Roman" w:cs="Times New Roman"/>
          <w:sz w:val="24"/>
          <w:szCs w:val="24"/>
        </w:rPr>
        <w:t xml:space="preserve"> reasonabl</w:t>
      </w:r>
      <w:r>
        <w:rPr>
          <w:rFonts w:ascii="Times New Roman" w:hAnsi="Times New Roman" w:cs="Times New Roman"/>
          <w:sz w:val="24"/>
          <w:szCs w:val="24"/>
        </w:rPr>
        <w:t>y</w:t>
      </w:r>
      <w:r w:rsidRPr="009B0359">
        <w:rPr>
          <w:rFonts w:ascii="Times New Roman" w:hAnsi="Times New Roman" w:cs="Times New Roman"/>
          <w:sz w:val="24"/>
          <w:szCs w:val="24"/>
        </w:rPr>
        <w:t xml:space="preserve"> susp</w:t>
      </w:r>
      <w:r>
        <w:rPr>
          <w:rFonts w:ascii="Times New Roman" w:hAnsi="Times New Roman" w:cs="Times New Roman"/>
          <w:sz w:val="24"/>
          <w:szCs w:val="24"/>
        </w:rPr>
        <w:t xml:space="preserve">ects </w:t>
      </w:r>
      <w:r w:rsidRPr="009B0359">
        <w:rPr>
          <w:rFonts w:ascii="Times New Roman" w:hAnsi="Times New Roman" w:cs="Times New Roman"/>
          <w:sz w:val="24"/>
          <w:szCs w:val="24"/>
        </w:rPr>
        <w:t xml:space="preserve">that </w:t>
      </w:r>
      <w:r>
        <w:rPr>
          <w:rFonts w:ascii="Times New Roman" w:hAnsi="Times New Roman" w:cs="Times New Roman"/>
          <w:sz w:val="24"/>
          <w:szCs w:val="24"/>
        </w:rPr>
        <w:t>the</w:t>
      </w:r>
      <w:r w:rsidRPr="009B0359">
        <w:rPr>
          <w:rFonts w:ascii="Times New Roman" w:hAnsi="Times New Roman" w:cs="Times New Roman"/>
          <w:sz w:val="24"/>
          <w:szCs w:val="24"/>
        </w:rPr>
        <w:t xml:space="preserve"> appointee is under the influence of alcohol. Section 40M</w:t>
      </w:r>
      <w:r>
        <w:rPr>
          <w:rFonts w:ascii="Times New Roman" w:hAnsi="Times New Roman" w:cs="Times New Roman"/>
          <w:sz w:val="24"/>
          <w:szCs w:val="24"/>
        </w:rPr>
        <w:t xml:space="preserve"> </w:t>
      </w:r>
      <w:r w:rsidRPr="009B0359">
        <w:rPr>
          <w:rFonts w:ascii="Times New Roman" w:hAnsi="Times New Roman" w:cs="Times New Roman"/>
          <w:sz w:val="24"/>
          <w:szCs w:val="24"/>
        </w:rPr>
        <w:t>provides</w:t>
      </w:r>
      <w:r>
        <w:rPr>
          <w:rFonts w:ascii="Times New Roman" w:hAnsi="Times New Roman" w:cs="Times New Roman"/>
          <w:sz w:val="24"/>
          <w:szCs w:val="24"/>
        </w:rPr>
        <w:t xml:space="preserve"> for an AFP appointee who is on duty to be required by a person authorised by the </w:t>
      </w:r>
      <w:r w:rsidRPr="00C062C9">
        <w:rPr>
          <w:rFonts w:ascii="Times New Roman" w:hAnsi="Times New Roman" w:cs="Times New Roman"/>
          <w:i/>
          <w:sz w:val="24"/>
          <w:szCs w:val="24"/>
        </w:rPr>
        <w:t>Australian Federal Regulations 2018</w:t>
      </w:r>
      <w:r>
        <w:rPr>
          <w:rFonts w:ascii="Times New Roman" w:hAnsi="Times New Roman" w:cs="Times New Roman"/>
          <w:sz w:val="24"/>
          <w:szCs w:val="24"/>
        </w:rPr>
        <w:t xml:space="preserve"> (the Regulations) to undergo alcohol screening testing (or other testing), in accordance with the Regulations.</w:t>
      </w:r>
      <w:r w:rsidRPr="009B0359" w:rsidDel="00263D5F">
        <w:rPr>
          <w:rFonts w:ascii="Times New Roman" w:hAnsi="Times New Roman" w:cs="Times New Roman"/>
          <w:sz w:val="24"/>
          <w:szCs w:val="24"/>
        </w:rPr>
        <w:t xml:space="preserve"> </w:t>
      </w:r>
      <w:r>
        <w:rPr>
          <w:rFonts w:ascii="Times New Roman" w:hAnsi="Times New Roman" w:cs="Times New Roman"/>
          <w:sz w:val="24"/>
          <w:szCs w:val="24"/>
        </w:rPr>
        <w:t>S</w:t>
      </w:r>
      <w:r w:rsidRPr="009B0359">
        <w:rPr>
          <w:rFonts w:ascii="Times New Roman" w:hAnsi="Times New Roman" w:cs="Times New Roman"/>
          <w:sz w:val="24"/>
          <w:szCs w:val="24"/>
        </w:rPr>
        <w:t>ection 40N</w:t>
      </w:r>
      <w:r>
        <w:rPr>
          <w:rFonts w:ascii="Times New Roman" w:hAnsi="Times New Roman" w:cs="Times New Roman"/>
          <w:sz w:val="24"/>
          <w:szCs w:val="24"/>
        </w:rPr>
        <w:t xml:space="preserve"> </w:t>
      </w:r>
      <w:r w:rsidRPr="009B0359">
        <w:rPr>
          <w:rFonts w:ascii="Times New Roman" w:hAnsi="Times New Roman" w:cs="Times New Roman"/>
          <w:sz w:val="24"/>
          <w:szCs w:val="24"/>
        </w:rPr>
        <w:t xml:space="preserve">provides for </w:t>
      </w:r>
      <w:r>
        <w:rPr>
          <w:rFonts w:ascii="Times New Roman" w:hAnsi="Times New Roman" w:cs="Times New Roman"/>
          <w:sz w:val="24"/>
          <w:szCs w:val="24"/>
        </w:rPr>
        <w:t xml:space="preserve">an AFP appointee, whether or not they are on duty, to be required by a person authorised by the Regulations to undergo </w:t>
      </w:r>
      <w:r w:rsidRPr="009B0359">
        <w:rPr>
          <w:rFonts w:ascii="Times New Roman" w:hAnsi="Times New Roman" w:cs="Times New Roman"/>
          <w:sz w:val="24"/>
          <w:szCs w:val="24"/>
        </w:rPr>
        <w:t xml:space="preserve">alcohol </w:t>
      </w:r>
      <w:r>
        <w:rPr>
          <w:rFonts w:ascii="Times New Roman" w:hAnsi="Times New Roman" w:cs="Times New Roman"/>
          <w:sz w:val="24"/>
          <w:szCs w:val="24"/>
        </w:rPr>
        <w:t xml:space="preserve">screening testing (or other testing), after </w:t>
      </w:r>
      <w:r w:rsidRPr="009B0359">
        <w:rPr>
          <w:rFonts w:ascii="Times New Roman" w:hAnsi="Times New Roman" w:cs="Times New Roman"/>
          <w:sz w:val="24"/>
          <w:szCs w:val="24"/>
        </w:rPr>
        <w:t xml:space="preserve">certain incidents </w:t>
      </w:r>
      <w:r>
        <w:rPr>
          <w:rFonts w:ascii="Times New Roman" w:hAnsi="Times New Roman" w:cs="Times New Roman"/>
          <w:sz w:val="24"/>
          <w:szCs w:val="24"/>
        </w:rPr>
        <w:t>have occurred, and in accordance with the Regulations.</w:t>
      </w:r>
    </w:p>
    <w:p w14:paraId="428CBCDF" w14:textId="77777777" w:rsidR="003C3706" w:rsidRDefault="003C3706" w:rsidP="009C2659">
      <w:pPr>
        <w:pStyle w:val="NoSpacing"/>
        <w:rPr>
          <w:rFonts w:ascii="Times New Roman" w:hAnsi="Times New Roman" w:cs="Times New Roman"/>
          <w:sz w:val="24"/>
          <w:szCs w:val="24"/>
        </w:rPr>
      </w:pPr>
    </w:p>
    <w:p w14:paraId="45382514" w14:textId="77777777" w:rsidR="009C2659" w:rsidRDefault="009C2659" w:rsidP="009C2659">
      <w:pPr>
        <w:pStyle w:val="NoSpacing"/>
        <w:rPr>
          <w:rFonts w:ascii="Times New Roman" w:hAnsi="Times New Roman" w:cs="Times New Roman"/>
          <w:sz w:val="24"/>
          <w:szCs w:val="24"/>
        </w:rPr>
      </w:pPr>
      <w:r w:rsidRPr="00AE5EFA">
        <w:rPr>
          <w:rFonts w:ascii="Times New Roman" w:hAnsi="Times New Roman" w:cs="Times New Roman"/>
          <w:sz w:val="24"/>
          <w:szCs w:val="24"/>
        </w:rPr>
        <w:t>Alcohol screening tests are conducted as a preliminary form of testing. An alcohol screening test is conducted using an “approved screening device” which is a portable hand held device used for identifying the presence of alcohol on a person’s breath. Where a preliminary alcohol screening test shows that alcohol is present on the subject’s breath they may be required to proceed to a full breath test which can determine the amount of alcohol in the person’s blood.</w:t>
      </w:r>
    </w:p>
    <w:p w14:paraId="15F35BF1" w14:textId="77777777" w:rsidR="009C2659" w:rsidRPr="003D7EDE" w:rsidRDefault="009C2659" w:rsidP="009C2659">
      <w:pPr>
        <w:shd w:val="clear" w:color="auto" w:fill="FFFFFF"/>
        <w:spacing w:before="240" w:after="0" w:line="240" w:lineRule="auto"/>
        <w:rPr>
          <w:rFonts w:ascii="Verdana" w:eastAsia="Times New Roman" w:hAnsi="Verdana" w:cs="Times New Roman"/>
          <w:color w:val="000000"/>
          <w:sz w:val="20"/>
          <w:szCs w:val="20"/>
          <w:lang w:eastAsia="en-AU"/>
        </w:rPr>
      </w:pPr>
      <w:r w:rsidRPr="003D7EDE">
        <w:rPr>
          <w:rFonts w:ascii="Times New Roman" w:eastAsia="Times New Roman" w:hAnsi="Times New Roman" w:cs="Times New Roman"/>
          <w:color w:val="000000"/>
          <w:sz w:val="24"/>
          <w:szCs w:val="24"/>
          <w:lang w:eastAsia="en-AU"/>
        </w:rPr>
        <w:t xml:space="preserve">This </w:t>
      </w:r>
      <w:r>
        <w:rPr>
          <w:rFonts w:ascii="Times New Roman" w:eastAsia="Times New Roman" w:hAnsi="Times New Roman" w:cs="Times New Roman"/>
          <w:color w:val="000000"/>
          <w:sz w:val="24"/>
          <w:szCs w:val="24"/>
          <w:lang w:eastAsia="en-AU"/>
        </w:rPr>
        <w:t>Instrument</w:t>
      </w:r>
      <w:r w:rsidRPr="003D7EDE">
        <w:rPr>
          <w:rFonts w:ascii="Times New Roman" w:eastAsia="Times New Roman" w:hAnsi="Times New Roman" w:cs="Times New Roman"/>
          <w:color w:val="000000"/>
          <w:sz w:val="24"/>
          <w:szCs w:val="24"/>
          <w:lang w:eastAsia="en-AU"/>
        </w:rPr>
        <w:t xml:space="preserve"> provides </w:t>
      </w:r>
      <w:r>
        <w:rPr>
          <w:rFonts w:ascii="Times New Roman" w:eastAsia="Times New Roman" w:hAnsi="Times New Roman" w:cs="Times New Roman"/>
          <w:color w:val="000000"/>
          <w:sz w:val="24"/>
          <w:szCs w:val="24"/>
          <w:lang w:eastAsia="en-AU"/>
        </w:rPr>
        <w:t xml:space="preserve">for </w:t>
      </w:r>
      <w:r w:rsidRPr="003D7EDE">
        <w:rPr>
          <w:rFonts w:ascii="Times New Roman" w:eastAsia="Times New Roman" w:hAnsi="Times New Roman" w:cs="Times New Roman"/>
          <w:color w:val="000000"/>
          <w:sz w:val="24"/>
          <w:szCs w:val="24"/>
          <w:lang w:eastAsia="en-AU"/>
        </w:rPr>
        <w:t>the following breath screening devices to be “approved screening devices”</w:t>
      </w:r>
      <w:r>
        <w:rPr>
          <w:rFonts w:ascii="Times New Roman" w:eastAsia="Times New Roman" w:hAnsi="Times New Roman" w:cs="Times New Roman"/>
          <w:color w:val="000000"/>
          <w:sz w:val="24"/>
          <w:szCs w:val="24"/>
          <w:lang w:eastAsia="en-AU"/>
        </w:rPr>
        <w:t>:</w:t>
      </w:r>
    </w:p>
    <w:p w14:paraId="341AE0B4" w14:textId="77777777" w:rsidR="009C2659" w:rsidRPr="000E306B" w:rsidRDefault="009C2659" w:rsidP="009C2659">
      <w:pPr>
        <w:pStyle w:val="ListParagraph"/>
        <w:numPr>
          <w:ilvl w:val="0"/>
          <w:numId w:val="2"/>
        </w:numPr>
        <w:shd w:val="clear" w:color="auto" w:fill="FFFFFF"/>
        <w:spacing w:before="120" w:after="120" w:line="240" w:lineRule="auto"/>
        <w:ind w:left="2268" w:hanging="567"/>
        <w:contextualSpacing w:val="0"/>
        <w:rPr>
          <w:rFonts w:ascii="Verdana" w:eastAsia="Times New Roman" w:hAnsi="Verdana" w:cs="Times New Roman"/>
          <w:color w:val="000000"/>
          <w:sz w:val="20"/>
          <w:szCs w:val="20"/>
          <w:lang w:eastAsia="en-AU"/>
        </w:rPr>
      </w:pPr>
      <w:r w:rsidRPr="000E306B">
        <w:rPr>
          <w:rFonts w:ascii="Times New Roman" w:eastAsia="Times New Roman" w:hAnsi="Times New Roman" w:cs="Times New Roman"/>
          <w:color w:val="000000"/>
          <w:sz w:val="24"/>
          <w:szCs w:val="24"/>
          <w:lang w:eastAsia="en-AU"/>
        </w:rPr>
        <w:t>the Lion Alcolmeter SD-400 breath screening device;</w:t>
      </w:r>
    </w:p>
    <w:p w14:paraId="062B1D0E" w14:textId="77777777" w:rsidR="009C2659" w:rsidRPr="000E306B" w:rsidRDefault="009C2659" w:rsidP="009C2659">
      <w:pPr>
        <w:pStyle w:val="ListParagraph"/>
        <w:numPr>
          <w:ilvl w:val="0"/>
          <w:numId w:val="2"/>
        </w:numPr>
        <w:shd w:val="clear" w:color="auto" w:fill="FFFFFF"/>
        <w:spacing w:before="120" w:after="120" w:line="240" w:lineRule="auto"/>
        <w:ind w:left="2268" w:hanging="567"/>
        <w:contextualSpacing w:val="0"/>
        <w:rPr>
          <w:rFonts w:ascii="Verdana" w:eastAsia="Times New Roman" w:hAnsi="Verdana" w:cs="Times New Roman"/>
          <w:color w:val="000000"/>
          <w:sz w:val="20"/>
          <w:szCs w:val="20"/>
          <w:lang w:eastAsia="en-AU"/>
        </w:rPr>
      </w:pPr>
      <w:r w:rsidRPr="000E306B">
        <w:rPr>
          <w:rFonts w:ascii="Times New Roman" w:eastAsia="Times New Roman" w:hAnsi="Times New Roman" w:cs="Times New Roman"/>
          <w:color w:val="000000"/>
          <w:sz w:val="24"/>
          <w:szCs w:val="24"/>
          <w:lang w:eastAsia="en-AU"/>
        </w:rPr>
        <w:t xml:space="preserve">the </w:t>
      </w:r>
      <w:proofErr w:type="spellStart"/>
      <w:r w:rsidRPr="000E306B">
        <w:rPr>
          <w:rFonts w:ascii="Times New Roman" w:eastAsia="Times New Roman" w:hAnsi="Times New Roman" w:cs="Times New Roman"/>
          <w:color w:val="000000"/>
          <w:sz w:val="24"/>
          <w:szCs w:val="24"/>
          <w:lang w:eastAsia="en-AU"/>
        </w:rPr>
        <w:t>Alcolizer</w:t>
      </w:r>
      <w:proofErr w:type="spellEnd"/>
      <w:r w:rsidRPr="000E306B">
        <w:rPr>
          <w:rFonts w:ascii="Times New Roman" w:eastAsia="Times New Roman" w:hAnsi="Times New Roman" w:cs="Times New Roman"/>
          <w:color w:val="000000"/>
          <w:sz w:val="24"/>
          <w:szCs w:val="24"/>
          <w:lang w:eastAsia="en-AU"/>
        </w:rPr>
        <w:t xml:space="preserve"> LE breath screening device; and</w:t>
      </w:r>
    </w:p>
    <w:p w14:paraId="3F065663" w14:textId="77777777" w:rsidR="009C2659" w:rsidRPr="000E306B" w:rsidRDefault="009C2659" w:rsidP="009C2659">
      <w:pPr>
        <w:pStyle w:val="ListParagraph"/>
        <w:numPr>
          <w:ilvl w:val="0"/>
          <w:numId w:val="2"/>
        </w:numPr>
        <w:shd w:val="clear" w:color="auto" w:fill="FFFFFF"/>
        <w:spacing w:before="120" w:after="120" w:line="240" w:lineRule="auto"/>
        <w:ind w:left="2268" w:hanging="567"/>
        <w:contextualSpacing w:val="0"/>
        <w:rPr>
          <w:rFonts w:ascii="Verdana" w:eastAsia="Times New Roman" w:hAnsi="Verdana" w:cs="Times New Roman"/>
          <w:color w:val="000000"/>
          <w:sz w:val="20"/>
          <w:szCs w:val="20"/>
          <w:lang w:eastAsia="en-AU"/>
        </w:rPr>
      </w:pPr>
      <w:r w:rsidRPr="000E306B">
        <w:rPr>
          <w:rFonts w:ascii="Times New Roman" w:eastAsia="Times New Roman" w:hAnsi="Times New Roman" w:cs="Times New Roman"/>
          <w:color w:val="000000"/>
          <w:sz w:val="24"/>
          <w:szCs w:val="24"/>
          <w:lang w:eastAsia="en-AU"/>
        </w:rPr>
        <w:t>a device that is exhaled into and has been approved for the purpose of indicating whether alcohol is present in the blood of a person:</w:t>
      </w:r>
    </w:p>
    <w:p w14:paraId="712CE58F" w14:textId="77777777" w:rsidR="009C2659" w:rsidRPr="003D7EDE" w:rsidRDefault="009C2659" w:rsidP="009C2659">
      <w:pPr>
        <w:shd w:val="clear" w:color="auto" w:fill="FFFFFF"/>
        <w:spacing w:before="120" w:after="0" w:line="240" w:lineRule="auto"/>
        <w:ind w:left="2835" w:hanging="425"/>
        <w:rPr>
          <w:rFonts w:ascii="Verdana" w:eastAsia="Times New Roman" w:hAnsi="Verdana" w:cs="Times New Roman"/>
          <w:color w:val="000000"/>
          <w:sz w:val="20"/>
          <w:szCs w:val="20"/>
          <w:lang w:eastAsia="en-AU"/>
        </w:rPr>
      </w:pPr>
      <w:r w:rsidRPr="003D7EDE">
        <w:rPr>
          <w:rFonts w:ascii="Times New Roman" w:eastAsia="Times New Roman" w:hAnsi="Times New Roman" w:cs="Times New Roman"/>
          <w:color w:val="000000"/>
          <w:sz w:val="24"/>
          <w:szCs w:val="24"/>
          <w:lang w:eastAsia="en-AU"/>
        </w:rPr>
        <w:t>(</w:t>
      </w:r>
      <w:proofErr w:type="spellStart"/>
      <w:r>
        <w:rPr>
          <w:rFonts w:ascii="Times New Roman" w:eastAsia="Times New Roman" w:hAnsi="Times New Roman" w:cs="Times New Roman"/>
          <w:color w:val="000000"/>
          <w:sz w:val="24"/>
          <w:szCs w:val="24"/>
          <w:lang w:eastAsia="en-AU"/>
        </w:rPr>
        <w:t>i</w:t>
      </w:r>
      <w:proofErr w:type="spellEnd"/>
      <w:r w:rsidRPr="003D7EDE">
        <w:rPr>
          <w:rFonts w:ascii="Times New Roman" w:eastAsia="Times New Roman" w:hAnsi="Times New Roman" w:cs="Times New Roman"/>
          <w:color w:val="000000"/>
          <w:sz w:val="24"/>
          <w:szCs w:val="24"/>
          <w:lang w:eastAsia="en-AU"/>
        </w:rPr>
        <w:t>)</w:t>
      </w:r>
      <w:r w:rsidRPr="003D7EDE">
        <w:rPr>
          <w:rFonts w:ascii="Times New Roman" w:eastAsia="Times New Roman" w:hAnsi="Times New Roman" w:cs="Times New Roman"/>
          <w:color w:val="000000"/>
          <w:sz w:val="14"/>
          <w:szCs w:val="14"/>
          <w:lang w:eastAsia="en-AU"/>
        </w:rPr>
        <w:t>      </w:t>
      </w:r>
      <w:bookmarkStart w:id="0" w:name="_GoBack"/>
      <w:bookmarkEnd w:id="0"/>
      <w:proofErr w:type="gramStart"/>
      <w:r w:rsidRPr="003D7EDE">
        <w:rPr>
          <w:rFonts w:ascii="Times New Roman" w:eastAsia="Times New Roman" w:hAnsi="Times New Roman" w:cs="Times New Roman"/>
          <w:color w:val="000000"/>
          <w:sz w:val="24"/>
          <w:szCs w:val="24"/>
          <w:lang w:eastAsia="en-AU"/>
        </w:rPr>
        <w:t>under</w:t>
      </w:r>
      <w:proofErr w:type="gramEnd"/>
      <w:r w:rsidRPr="003D7EDE">
        <w:rPr>
          <w:rFonts w:ascii="Times New Roman" w:eastAsia="Times New Roman" w:hAnsi="Times New Roman" w:cs="Times New Roman"/>
          <w:color w:val="000000"/>
          <w:sz w:val="24"/>
          <w:szCs w:val="24"/>
          <w:lang w:eastAsia="en-AU"/>
        </w:rPr>
        <w:t xml:space="preserve"> the law of a state or territory in which the breath screen is conducted; or</w:t>
      </w:r>
    </w:p>
    <w:p w14:paraId="626F97BB" w14:textId="77777777" w:rsidR="009C2659" w:rsidRPr="003D7EDE" w:rsidRDefault="009C2659" w:rsidP="009C2659">
      <w:pPr>
        <w:shd w:val="clear" w:color="auto" w:fill="FFFFFF"/>
        <w:spacing w:before="120" w:after="0" w:line="240" w:lineRule="auto"/>
        <w:ind w:left="2835" w:hanging="425"/>
        <w:rPr>
          <w:rFonts w:ascii="Verdana" w:eastAsia="Times New Roman" w:hAnsi="Verdana" w:cs="Times New Roman"/>
          <w:color w:val="000000"/>
          <w:sz w:val="20"/>
          <w:szCs w:val="20"/>
          <w:lang w:eastAsia="en-AU"/>
        </w:rPr>
      </w:pPr>
      <w:r w:rsidRPr="003D7EDE">
        <w:rPr>
          <w:rFonts w:ascii="Times New Roman" w:eastAsia="Times New Roman" w:hAnsi="Times New Roman" w:cs="Times New Roman"/>
          <w:color w:val="000000"/>
          <w:sz w:val="24"/>
          <w:szCs w:val="24"/>
          <w:lang w:eastAsia="en-AU"/>
        </w:rPr>
        <w:t>(</w:t>
      </w:r>
      <w:r>
        <w:rPr>
          <w:rFonts w:ascii="Times New Roman" w:eastAsia="Times New Roman" w:hAnsi="Times New Roman" w:cs="Times New Roman"/>
          <w:color w:val="000000"/>
          <w:sz w:val="24"/>
          <w:szCs w:val="24"/>
          <w:lang w:eastAsia="en-AU"/>
        </w:rPr>
        <w:t>ii</w:t>
      </w:r>
      <w:r w:rsidRPr="003D7EDE">
        <w:rPr>
          <w:rFonts w:ascii="Times New Roman" w:eastAsia="Times New Roman" w:hAnsi="Times New Roman" w:cs="Times New Roman"/>
          <w:color w:val="000000"/>
          <w:sz w:val="24"/>
          <w:szCs w:val="24"/>
          <w:lang w:eastAsia="en-AU"/>
        </w:rPr>
        <w:t>)</w:t>
      </w:r>
      <w:r w:rsidRPr="003D7EDE">
        <w:rPr>
          <w:rFonts w:ascii="Times New Roman" w:eastAsia="Times New Roman" w:hAnsi="Times New Roman" w:cs="Times New Roman"/>
          <w:color w:val="000000"/>
          <w:sz w:val="14"/>
          <w:szCs w:val="14"/>
          <w:lang w:eastAsia="en-AU"/>
        </w:rPr>
        <w:t>     </w:t>
      </w:r>
      <w:proofErr w:type="gramStart"/>
      <w:r w:rsidRPr="003D7EDE">
        <w:rPr>
          <w:rFonts w:ascii="Times New Roman" w:eastAsia="Times New Roman" w:hAnsi="Times New Roman" w:cs="Times New Roman"/>
          <w:color w:val="000000"/>
          <w:sz w:val="24"/>
          <w:szCs w:val="24"/>
          <w:lang w:eastAsia="en-AU"/>
        </w:rPr>
        <w:t>in</w:t>
      </w:r>
      <w:proofErr w:type="gramEnd"/>
      <w:r w:rsidRPr="003D7EDE">
        <w:rPr>
          <w:rFonts w:ascii="Times New Roman" w:eastAsia="Times New Roman" w:hAnsi="Times New Roman" w:cs="Times New Roman"/>
          <w:color w:val="000000"/>
          <w:sz w:val="24"/>
          <w:szCs w:val="24"/>
          <w:lang w:eastAsia="en-AU"/>
        </w:rPr>
        <w:t xml:space="preserve"> an external territory or a foreign country under the law of a state or territory.</w:t>
      </w:r>
    </w:p>
    <w:p w14:paraId="6E1CD9A4" w14:textId="77777777" w:rsidR="009C2659" w:rsidRDefault="009C2659" w:rsidP="009C2659">
      <w:pPr>
        <w:pStyle w:val="NoSpacing"/>
        <w:rPr>
          <w:rFonts w:ascii="Times New Roman" w:hAnsi="Times New Roman" w:cs="Times New Roman"/>
          <w:sz w:val="24"/>
          <w:szCs w:val="24"/>
        </w:rPr>
      </w:pPr>
    </w:p>
    <w:p w14:paraId="63D65A51" w14:textId="77777777" w:rsidR="009C2659" w:rsidRDefault="009C2659" w:rsidP="009C2659">
      <w:pPr>
        <w:autoSpaceDE w:val="0"/>
        <w:autoSpaceDN w:val="0"/>
        <w:adjustRightInd w:val="0"/>
        <w:spacing w:after="0" w:line="240" w:lineRule="auto"/>
        <w:rPr>
          <w:rFonts w:ascii="Times New Roman" w:hAnsi="Times New Roman" w:cs="Times New Roman"/>
          <w:sz w:val="24"/>
          <w:szCs w:val="24"/>
        </w:rPr>
      </w:pPr>
      <w:r w:rsidRPr="00A92A29">
        <w:rPr>
          <w:rFonts w:ascii="Times New Roman" w:hAnsi="Times New Roman" w:cs="Times New Roman"/>
          <w:sz w:val="24"/>
          <w:szCs w:val="24"/>
        </w:rPr>
        <w:t xml:space="preserve">The </w:t>
      </w:r>
      <w:r w:rsidRPr="00A92A29">
        <w:rPr>
          <w:rFonts w:ascii="Times New Roman" w:hAnsi="Times New Roman" w:cs="Times New Roman"/>
          <w:i/>
          <w:sz w:val="24"/>
          <w:szCs w:val="24"/>
        </w:rPr>
        <w:t>Australian Federal Police (Approval of Screening Devices) Instrument 2021</w:t>
      </w:r>
      <w:r w:rsidRPr="00A92A29">
        <w:rPr>
          <w:rFonts w:ascii="Times New Roman" w:hAnsi="Times New Roman" w:cs="Times New Roman"/>
          <w:sz w:val="24"/>
          <w:szCs w:val="24"/>
        </w:rPr>
        <w:t xml:space="preserve"> repeals the </w:t>
      </w:r>
      <w:r w:rsidRPr="00A92A29">
        <w:rPr>
          <w:rFonts w:ascii="Times New Roman" w:hAnsi="Times New Roman" w:cs="Times New Roman"/>
          <w:i/>
          <w:sz w:val="24"/>
          <w:szCs w:val="24"/>
        </w:rPr>
        <w:t>Australian Federal Police Act 1979 - Section 40R - Approval of Screening Device Instrument 2011</w:t>
      </w:r>
      <w:r w:rsidRPr="00A92A29">
        <w:rPr>
          <w:rFonts w:ascii="Times New Roman" w:hAnsi="Times New Roman" w:cs="Times New Roman"/>
          <w:sz w:val="24"/>
          <w:szCs w:val="24"/>
        </w:rPr>
        <w:t xml:space="preserve">, which was otherwise due to sunset on 1 </w:t>
      </w:r>
      <w:r>
        <w:rPr>
          <w:rFonts w:ascii="Times New Roman" w:hAnsi="Times New Roman" w:cs="Times New Roman"/>
          <w:sz w:val="24"/>
          <w:szCs w:val="24"/>
        </w:rPr>
        <w:t>October</w:t>
      </w:r>
      <w:r w:rsidRPr="00A92A29">
        <w:rPr>
          <w:rFonts w:ascii="Times New Roman" w:hAnsi="Times New Roman" w:cs="Times New Roman"/>
          <w:sz w:val="24"/>
          <w:szCs w:val="24"/>
        </w:rPr>
        <w:t xml:space="preserve"> 2021.</w:t>
      </w:r>
    </w:p>
    <w:p w14:paraId="3153CB70" w14:textId="77777777" w:rsidR="009C2659" w:rsidRDefault="009C2659" w:rsidP="009C2659">
      <w:pPr>
        <w:pStyle w:val="NoSpacing"/>
        <w:rPr>
          <w:rFonts w:ascii="Times New Roman" w:hAnsi="Times New Roman" w:cs="Times New Roman"/>
          <w:b/>
          <w:i/>
          <w:sz w:val="24"/>
          <w:szCs w:val="24"/>
        </w:rPr>
      </w:pPr>
    </w:p>
    <w:p w14:paraId="76B064BF" w14:textId="77777777" w:rsidR="009C2659" w:rsidRPr="001949C3" w:rsidRDefault="009C2659" w:rsidP="009C2659">
      <w:pPr>
        <w:pStyle w:val="NoSpacing"/>
        <w:rPr>
          <w:rFonts w:ascii="Times New Roman" w:hAnsi="Times New Roman" w:cs="Times New Roman"/>
          <w:b/>
          <w:i/>
          <w:sz w:val="24"/>
          <w:szCs w:val="24"/>
        </w:rPr>
      </w:pPr>
      <w:r w:rsidRPr="001949C3">
        <w:rPr>
          <w:rFonts w:ascii="Times New Roman" w:hAnsi="Times New Roman" w:cs="Times New Roman"/>
          <w:b/>
          <w:i/>
          <w:sz w:val="24"/>
          <w:szCs w:val="24"/>
        </w:rPr>
        <w:t>Human rights implications</w:t>
      </w:r>
    </w:p>
    <w:p w14:paraId="6815E427" w14:textId="77777777" w:rsidR="009C2659" w:rsidRDefault="009C2659" w:rsidP="009C2659">
      <w:pPr>
        <w:pStyle w:val="NoSpacing"/>
        <w:rPr>
          <w:rFonts w:ascii="Times New Roman" w:hAnsi="Times New Roman" w:cs="Times New Roman"/>
          <w:i/>
          <w:sz w:val="24"/>
          <w:szCs w:val="24"/>
        </w:rPr>
      </w:pPr>
    </w:p>
    <w:p w14:paraId="2ADE943F" w14:textId="77777777" w:rsidR="009C2659" w:rsidRPr="00FA3CAC" w:rsidRDefault="009C2659" w:rsidP="009C2659">
      <w:pPr>
        <w:pStyle w:val="NoSpacing"/>
        <w:rPr>
          <w:rFonts w:ascii="Times New Roman" w:hAnsi="Times New Roman" w:cs="Times New Roman"/>
          <w:sz w:val="24"/>
          <w:szCs w:val="24"/>
        </w:rPr>
      </w:pPr>
      <w:r w:rsidRPr="00FA3CAC">
        <w:rPr>
          <w:rFonts w:ascii="Times New Roman" w:hAnsi="Times New Roman" w:cs="Times New Roman"/>
          <w:sz w:val="24"/>
          <w:szCs w:val="24"/>
        </w:rPr>
        <w:t>This Disallowable Legislative Instrument does not engage any of the applicable rights or</w:t>
      </w:r>
      <w:r>
        <w:rPr>
          <w:rFonts w:ascii="Times New Roman" w:hAnsi="Times New Roman" w:cs="Times New Roman"/>
          <w:sz w:val="24"/>
          <w:szCs w:val="24"/>
        </w:rPr>
        <w:t xml:space="preserve"> f</w:t>
      </w:r>
      <w:r w:rsidRPr="00FA3CAC">
        <w:rPr>
          <w:rFonts w:ascii="Times New Roman" w:hAnsi="Times New Roman" w:cs="Times New Roman"/>
          <w:sz w:val="24"/>
          <w:szCs w:val="24"/>
        </w:rPr>
        <w:t>reedoms</w:t>
      </w:r>
      <w:r>
        <w:rPr>
          <w:rFonts w:ascii="Times New Roman" w:hAnsi="Times New Roman" w:cs="Times New Roman"/>
          <w:sz w:val="24"/>
          <w:szCs w:val="24"/>
        </w:rPr>
        <w:t>.</w:t>
      </w:r>
    </w:p>
    <w:p w14:paraId="37E9F3D4" w14:textId="77777777" w:rsidR="009C2659" w:rsidRDefault="009C2659" w:rsidP="009C2659">
      <w:pPr>
        <w:pStyle w:val="NoSpacing"/>
        <w:rPr>
          <w:rFonts w:ascii="Times New Roman" w:hAnsi="Times New Roman" w:cs="Times New Roman"/>
          <w:i/>
          <w:sz w:val="24"/>
          <w:szCs w:val="24"/>
        </w:rPr>
      </w:pPr>
    </w:p>
    <w:p w14:paraId="253BD5AC" w14:textId="77777777" w:rsidR="009C2659" w:rsidRDefault="009C2659" w:rsidP="009C2659">
      <w:pPr>
        <w:pStyle w:val="NoSpacing"/>
        <w:rPr>
          <w:rFonts w:ascii="Times New Roman" w:hAnsi="Times New Roman" w:cs="Times New Roman"/>
          <w:sz w:val="24"/>
          <w:szCs w:val="24"/>
        </w:rPr>
      </w:pPr>
      <w:r w:rsidRPr="000B506A">
        <w:rPr>
          <w:rFonts w:ascii="Times New Roman" w:hAnsi="Times New Roman" w:cs="Times New Roman"/>
          <w:sz w:val="24"/>
          <w:szCs w:val="24"/>
        </w:rPr>
        <w:t>The Act provides the statutory basis for the alcohol testing of all AFP appointees</w:t>
      </w:r>
      <w:r>
        <w:rPr>
          <w:rFonts w:ascii="Times New Roman" w:hAnsi="Times New Roman" w:cs="Times New Roman"/>
          <w:sz w:val="24"/>
          <w:szCs w:val="24"/>
        </w:rPr>
        <w:t xml:space="preserve">. The </w:t>
      </w:r>
      <w:r w:rsidRPr="000B506A">
        <w:rPr>
          <w:rFonts w:ascii="Times New Roman" w:hAnsi="Times New Roman" w:cs="Times New Roman"/>
          <w:i/>
          <w:sz w:val="24"/>
          <w:szCs w:val="24"/>
        </w:rPr>
        <w:t>Australian Federal Police Regulations 2018</w:t>
      </w:r>
      <w:r>
        <w:rPr>
          <w:rFonts w:ascii="Times New Roman" w:hAnsi="Times New Roman" w:cs="Times New Roman"/>
          <w:sz w:val="24"/>
          <w:szCs w:val="24"/>
        </w:rPr>
        <w:t xml:space="preserve"> (the Regulations) makes further provision for matters relevant to the purpose of</w:t>
      </w:r>
      <w:r w:rsidRPr="000B506A">
        <w:rPr>
          <w:rFonts w:ascii="Times New Roman" w:hAnsi="Times New Roman" w:cs="Times New Roman"/>
          <w:sz w:val="24"/>
          <w:szCs w:val="24"/>
        </w:rPr>
        <w:t xml:space="preserve"> </w:t>
      </w:r>
      <w:r>
        <w:rPr>
          <w:rFonts w:ascii="Times New Roman" w:hAnsi="Times New Roman" w:cs="Times New Roman"/>
          <w:sz w:val="24"/>
          <w:szCs w:val="24"/>
        </w:rPr>
        <w:t>sections 40LA, 40M and 40N such as the conduct of alcohol screening and breath tests and the confidentiality of tests results (see section 40P of the Act). The Explanatory Statement for the Regulations, remade in 2018, provides detailed discussion of how alcohol screening and breath testing and related provisions engages applicable rights and freedoms.</w:t>
      </w:r>
    </w:p>
    <w:p w14:paraId="0380F02B" w14:textId="77777777" w:rsidR="009C2659" w:rsidRDefault="009C2659" w:rsidP="009C2659">
      <w:pPr>
        <w:pStyle w:val="NoSpacing"/>
        <w:rPr>
          <w:rFonts w:ascii="Times New Roman" w:hAnsi="Times New Roman" w:cs="Times New Roman"/>
          <w:sz w:val="24"/>
          <w:szCs w:val="24"/>
        </w:rPr>
      </w:pPr>
    </w:p>
    <w:p w14:paraId="048A5C72" w14:textId="77777777" w:rsidR="009C2659" w:rsidRPr="00BE136B" w:rsidRDefault="009C2659" w:rsidP="009C2659">
      <w:pPr>
        <w:pStyle w:val="NoSpacing"/>
        <w:rPr>
          <w:rFonts w:ascii="Times New Roman" w:hAnsi="Times New Roman" w:cs="Times New Roman"/>
          <w:sz w:val="24"/>
          <w:szCs w:val="24"/>
        </w:rPr>
      </w:pPr>
      <w:r>
        <w:rPr>
          <w:rFonts w:ascii="Times New Roman" w:hAnsi="Times New Roman" w:cs="Times New Roman"/>
          <w:sz w:val="24"/>
          <w:szCs w:val="24"/>
        </w:rPr>
        <w:t xml:space="preserve">While the provisions in the Act and Regulations that provide for the alcohol testing of AFP appointees and related matters engage applicable rights and freedoms, this instrument merely provides a list of approved devices which are deemed </w:t>
      </w:r>
      <w:r w:rsidRPr="000B506A">
        <w:rPr>
          <w:rFonts w:ascii="Times New Roman" w:hAnsi="Times New Roman" w:cs="Times New Roman"/>
          <w:sz w:val="24"/>
          <w:szCs w:val="24"/>
        </w:rPr>
        <w:t>suitable</w:t>
      </w:r>
      <w:r>
        <w:rPr>
          <w:rFonts w:ascii="Times New Roman" w:hAnsi="Times New Roman" w:cs="Times New Roman"/>
          <w:sz w:val="24"/>
          <w:szCs w:val="24"/>
        </w:rPr>
        <w:t xml:space="preserve"> by the Minister</w:t>
      </w:r>
      <w:r w:rsidRPr="000B506A">
        <w:rPr>
          <w:rFonts w:ascii="Times New Roman" w:hAnsi="Times New Roman" w:cs="Times New Roman"/>
          <w:sz w:val="24"/>
          <w:szCs w:val="24"/>
        </w:rPr>
        <w:t xml:space="preserve"> for use in tests </w:t>
      </w:r>
      <w:r>
        <w:rPr>
          <w:rFonts w:ascii="Times New Roman" w:hAnsi="Times New Roman" w:cs="Times New Roman"/>
          <w:sz w:val="24"/>
          <w:szCs w:val="24"/>
        </w:rPr>
        <w:t xml:space="preserve">conducted </w:t>
      </w:r>
      <w:r w:rsidRPr="000B506A">
        <w:rPr>
          <w:rFonts w:ascii="Times New Roman" w:hAnsi="Times New Roman" w:cs="Times New Roman"/>
          <w:sz w:val="24"/>
          <w:szCs w:val="24"/>
        </w:rPr>
        <w:t>u</w:t>
      </w:r>
      <w:r>
        <w:rPr>
          <w:rFonts w:ascii="Times New Roman" w:hAnsi="Times New Roman" w:cs="Times New Roman"/>
          <w:sz w:val="24"/>
          <w:szCs w:val="24"/>
        </w:rPr>
        <w:t xml:space="preserve">nder sections 40LA, 40M and 40N and does not engage any rights and freedoms in and of itself. </w:t>
      </w:r>
    </w:p>
    <w:p w14:paraId="4B092514" w14:textId="77777777" w:rsidR="009C2659" w:rsidRDefault="009C2659" w:rsidP="009C2659">
      <w:pPr>
        <w:pStyle w:val="NoSpacing"/>
        <w:rPr>
          <w:rFonts w:ascii="Times New Roman" w:hAnsi="Times New Roman" w:cs="Times New Roman"/>
          <w:sz w:val="24"/>
          <w:szCs w:val="24"/>
        </w:rPr>
      </w:pPr>
    </w:p>
    <w:p w14:paraId="38E05BCA" w14:textId="77777777" w:rsidR="009C2659" w:rsidRPr="00BE136B" w:rsidRDefault="009C2659" w:rsidP="009C2659">
      <w:pPr>
        <w:pStyle w:val="NoSpacing"/>
        <w:rPr>
          <w:rFonts w:ascii="Times New Roman" w:hAnsi="Times New Roman" w:cs="Times New Roman"/>
          <w:b/>
          <w:sz w:val="24"/>
          <w:szCs w:val="24"/>
        </w:rPr>
      </w:pPr>
      <w:r w:rsidRPr="00BE136B">
        <w:rPr>
          <w:rFonts w:ascii="Times New Roman" w:hAnsi="Times New Roman" w:cs="Times New Roman"/>
          <w:b/>
          <w:sz w:val="24"/>
          <w:szCs w:val="24"/>
        </w:rPr>
        <w:t>Conclusion</w:t>
      </w:r>
    </w:p>
    <w:p w14:paraId="122E20F6" w14:textId="77777777" w:rsidR="009C2659" w:rsidRDefault="009C2659" w:rsidP="009C2659">
      <w:pPr>
        <w:pStyle w:val="NoSpacing"/>
        <w:rPr>
          <w:rFonts w:ascii="Times New Roman" w:hAnsi="Times New Roman" w:cs="Times New Roman"/>
          <w:sz w:val="24"/>
          <w:szCs w:val="24"/>
        </w:rPr>
      </w:pPr>
    </w:p>
    <w:p w14:paraId="0EB34946" w14:textId="77777777" w:rsidR="009C2659" w:rsidRDefault="009C2659" w:rsidP="009C2659">
      <w:pPr>
        <w:pStyle w:val="NoSpacing"/>
        <w:rPr>
          <w:rFonts w:ascii="Times New Roman" w:hAnsi="Times New Roman" w:cs="Times New Roman"/>
          <w:sz w:val="24"/>
          <w:szCs w:val="24"/>
        </w:rPr>
      </w:pPr>
      <w:r w:rsidRPr="00FA3CAC">
        <w:rPr>
          <w:rFonts w:ascii="Times New Roman" w:hAnsi="Times New Roman" w:cs="Times New Roman"/>
          <w:sz w:val="24"/>
          <w:szCs w:val="24"/>
        </w:rPr>
        <w:t>This Disallowable Legislative Instrument is compatible w</w:t>
      </w:r>
      <w:r>
        <w:rPr>
          <w:rFonts w:ascii="Times New Roman" w:hAnsi="Times New Roman" w:cs="Times New Roman"/>
          <w:sz w:val="24"/>
          <w:szCs w:val="24"/>
        </w:rPr>
        <w:t xml:space="preserve">ith human rights as it does not </w:t>
      </w:r>
      <w:r w:rsidRPr="00FA3CAC">
        <w:rPr>
          <w:rFonts w:ascii="Times New Roman" w:hAnsi="Times New Roman" w:cs="Times New Roman"/>
          <w:sz w:val="24"/>
          <w:szCs w:val="24"/>
        </w:rPr>
        <w:t>raise any human rights issues.</w:t>
      </w:r>
    </w:p>
    <w:p w14:paraId="0F0EB5FC" w14:textId="77777777" w:rsidR="009C2659" w:rsidRDefault="009C2659" w:rsidP="009C2659">
      <w:pPr>
        <w:pStyle w:val="NoSpacing"/>
        <w:rPr>
          <w:rFonts w:ascii="Times New Roman" w:hAnsi="Times New Roman" w:cs="Times New Roman"/>
          <w:sz w:val="24"/>
          <w:szCs w:val="24"/>
        </w:rPr>
      </w:pPr>
    </w:p>
    <w:p w14:paraId="426836D3" w14:textId="77777777" w:rsidR="009C2659" w:rsidRDefault="009C2659" w:rsidP="009C2659">
      <w:pPr>
        <w:pStyle w:val="NoSpacing"/>
        <w:rPr>
          <w:rFonts w:ascii="Times New Roman" w:hAnsi="Times New Roman" w:cs="Times New Roman"/>
          <w:sz w:val="24"/>
          <w:szCs w:val="24"/>
        </w:rPr>
      </w:pPr>
    </w:p>
    <w:p w14:paraId="330C11EC" w14:textId="77777777" w:rsidR="009C2659" w:rsidRDefault="009C2659" w:rsidP="009C2659">
      <w:pPr>
        <w:pStyle w:val="NoSpacing"/>
        <w:rPr>
          <w:rFonts w:ascii="Times New Roman" w:hAnsi="Times New Roman" w:cs="Times New Roman"/>
          <w:sz w:val="24"/>
          <w:szCs w:val="24"/>
        </w:rPr>
      </w:pPr>
    </w:p>
    <w:p w14:paraId="71185955" w14:textId="77777777" w:rsidR="009C2659" w:rsidRDefault="009C2659" w:rsidP="009C2659">
      <w:pPr>
        <w:pStyle w:val="NoSpacing"/>
        <w:rPr>
          <w:rFonts w:ascii="Times New Roman" w:hAnsi="Times New Roman" w:cs="Times New Roman"/>
          <w:sz w:val="24"/>
          <w:szCs w:val="24"/>
        </w:rPr>
      </w:pPr>
    </w:p>
    <w:p w14:paraId="4E280079" w14:textId="77777777" w:rsidR="009C2659" w:rsidRDefault="009C2659" w:rsidP="009C2659">
      <w:pPr>
        <w:pStyle w:val="NoSpacing"/>
        <w:rPr>
          <w:rFonts w:ascii="Times New Roman" w:hAnsi="Times New Roman" w:cs="Times New Roman"/>
          <w:sz w:val="24"/>
          <w:szCs w:val="24"/>
        </w:rPr>
      </w:pPr>
    </w:p>
    <w:p w14:paraId="6FA6FFB1" w14:textId="77777777" w:rsidR="009C2659" w:rsidRPr="008E358E" w:rsidRDefault="009C2659" w:rsidP="009C2659">
      <w:pPr>
        <w:widowControl w:val="0"/>
        <w:shd w:val="clear" w:color="auto" w:fill="FFFFFF"/>
        <w:spacing w:before="180" w:after="0" w:line="240" w:lineRule="auto"/>
        <w:ind w:right="-46"/>
        <w:jc w:val="center"/>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b/>
          <w:bCs/>
          <w:sz w:val="24"/>
          <w:szCs w:val="24"/>
          <w:lang w:eastAsia="en-AU"/>
        </w:rPr>
        <w:t>The Hon Peter Dutton MP</w:t>
      </w:r>
    </w:p>
    <w:p w14:paraId="74AC0C0E" w14:textId="77777777" w:rsidR="009C2659" w:rsidRPr="00F61E2D" w:rsidRDefault="009C2659" w:rsidP="009C2659">
      <w:pPr>
        <w:widowControl w:val="0"/>
        <w:shd w:val="clear" w:color="auto" w:fill="FFFFFF"/>
        <w:spacing w:before="180" w:after="0" w:line="240" w:lineRule="auto"/>
        <w:ind w:right="-46"/>
        <w:jc w:val="center"/>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b/>
          <w:bCs/>
          <w:sz w:val="24"/>
          <w:szCs w:val="24"/>
          <w:lang w:eastAsia="en-AU"/>
        </w:rPr>
        <w:t>Minister for Home Affairs</w:t>
      </w:r>
    </w:p>
    <w:p w14:paraId="07575E84" w14:textId="77777777" w:rsidR="009C2659" w:rsidRDefault="009C2659" w:rsidP="009C2659">
      <w:pPr>
        <w:pStyle w:val="NoSpacing"/>
        <w:rPr>
          <w:rFonts w:ascii="Times New Roman" w:hAnsi="Times New Roman" w:cs="Times New Roman"/>
          <w:sz w:val="24"/>
          <w:szCs w:val="24"/>
        </w:rPr>
      </w:pPr>
    </w:p>
    <w:p w14:paraId="115E7C5A" w14:textId="44AC432B" w:rsidR="00BE136B" w:rsidRDefault="00BE136B" w:rsidP="00FA3CAC">
      <w:pPr>
        <w:pStyle w:val="NoSpacing"/>
        <w:rPr>
          <w:rFonts w:ascii="Times New Roman" w:hAnsi="Times New Roman" w:cs="Times New Roman"/>
          <w:sz w:val="24"/>
          <w:szCs w:val="24"/>
        </w:rPr>
      </w:pPr>
    </w:p>
    <w:sectPr w:rsidR="00BE136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AE2B4" w14:textId="77777777" w:rsidR="00555F18" w:rsidRDefault="00555F18" w:rsidP="007E69A3">
      <w:pPr>
        <w:spacing w:after="0" w:line="240" w:lineRule="auto"/>
      </w:pPr>
      <w:r>
        <w:separator/>
      </w:r>
    </w:p>
  </w:endnote>
  <w:endnote w:type="continuationSeparator" w:id="0">
    <w:p w14:paraId="50AEA0F1" w14:textId="77777777" w:rsidR="00555F18" w:rsidRDefault="00555F18" w:rsidP="007E6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761853"/>
      <w:docPartObj>
        <w:docPartGallery w:val="Page Numbers (Bottom of Page)"/>
        <w:docPartUnique/>
      </w:docPartObj>
    </w:sdtPr>
    <w:sdtEndPr>
      <w:rPr>
        <w:noProof/>
      </w:rPr>
    </w:sdtEndPr>
    <w:sdtContent>
      <w:p w14:paraId="7EBC6CC1" w14:textId="63B78E09" w:rsidR="00F66BD1" w:rsidRDefault="00F66B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0C154" w14:textId="77777777" w:rsidR="00AD2623" w:rsidRDefault="00AD2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BE6F4" w14:textId="77777777" w:rsidR="00555F18" w:rsidRDefault="00555F18" w:rsidP="007E69A3">
      <w:pPr>
        <w:spacing w:after="0" w:line="240" w:lineRule="auto"/>
      </w:pPr>
      <w:r>
        <w:separator/>
      </w:r>
    </w:p>
  </w:footnote>
  <w:footnote w:type="continuationSeparator" w:id="0">
    <w:p w14:paraId="1C6CA0F3" w14:textId="77777777" w:rsidR="00555F18" w:rsidRDefault="00555F18" w:rsidP="007E6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1C69"/>
    <w:multiLevelType w:val="hybridMultilevel"/>
    <w:tmpl w:val="36B8C1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52D2C67"/>
    <w:multiLevelType w:val="hybridMultilevel"/>
    <w:tmpl w:val="5E042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FF"/>
    <w:rsid w:val="000077D2"/>
    <w:rsid w:val="00011486"/>
    <w:rsid w:val="00016FF6"/>
    <w:rsid w:val="00066020"/>
    <w:rsid w:val="000812A9"/>
    <w:rsid w:val="000A0885"/>
    <w:rsid w:val="000A32D1"/>
    <w:rsid w:val="000B506A"/>
    <w:rsid w:val="001267CE"/>
    <w:rsid w:val="00164544"/>
    <w:rsid w:val="00187E45"/>
    <w:rsid w:val="001949C3"/>
    <w:rsid w:val="00196839"/>
    <w:rsid w:val="001B56CA"/>
    <w:rsid w:val="001C1A1D"/>
    <w:rsid w:val="001D4BF3"/>
    <w:rsid w:val="001E35F5"/>
    <w:rsid w:val="001F3A24"/>
    <w:rsid w:val="001F54EE"/>
    <w:rsid w:val="00204BC8"/>
    <w:rsid w:val="002064DF"/>
    <w:rsid w:val="00212919"/>
    <w:rsid w:val="00233E1D"/>
    <w:rsid w:val="00250F8E"/>
    <w:rsid w:val="00271EED"/>
    <w:rsid w:val="002C0392"/>
    <w:rsid w:val="002C79AC"/>
    <w:rsid w:val="002F6F84"/>
    <w:rsid w:val="0030328C"/>
    <w:rsid w:val="00334CAE"/>
    <w:rsid w:val="003439FF"/>
    <w:rsid w:val="00357C70"/>
    <w:rsid w:val="003644C9"/>
    <w:rsid w:val="00371CF8"/>
    <w:rsid w:val="00374519"/>
    <w:rsid w:val="003A1A61"/>
    <w:rsid w:val="003C3706"/>
    <w:rsid w:val="003D7EDE"/>
    <w:rsid w:val="003E00F1"/>
    <w:rsid w:val="0040473C"/>
    <w:rsid w:val="00424F98"/>
    <w:rsid w:val="00454270"/>
    <w:rsid w:val="00495364"/>
    <w:rsid w:val="004C20A7"/>
    <w:rsid w:val="004F460D"/>
    <w:rsid w:val="00507AAE"/>
    <w:rsid w:val="00523B63"/>
    <w:rsid w:val="00533FD6"/>
    <w:rsid w:val="00535CDE"/>
    <w:rsid w:val="00547974"/>
    <w:rsid w:val="00555966"/>
    <w:rsid w:val="00555F18"/>
    <w:rsid w:val="005632D1"/>
    <w:rsid w:val="005A511D"/>
    <w:rsid w:val="005D1646"/>
    <w:rsid w:val="005E40DB"/>
    <w:rsid w:val="0061075F"/>
    <w:rsid w:val="00616748"/>
    <w:rsid w:val="00665337"/>
    <w:rsid w:val="006921CB"/>
    <w:rsid w:val="006C1F6F"/>
    <w:rsid w:val="006C3160"/>
    <w:rsid w:val="007160B1"/>
    <w:rsid w:val="00721E40"/>
    <w:rsid w:val="0072752B"/>
    <w:rsid w:val="00745F10"/>
    <w:rsid w:val="007706DB"/>
    <w:rsid w:val="00784592"/>
    <w:rsid w:val="007A5478"/>
    <w:rsid w:val="007B6A90"/>
    <w:rsid w:val="007D2AD3"/>
    <w:rsid w:val="007D59B3"/>
    <w:rsid w:val="007E23F1"/>
    <w:rsid w:val="007E69A3"/>
    <w:rsid w:val="007F6FEA"/>
    <w:rsid w:val="00816BD1"/>
    <w:rsid w:val="008173F3"/>
    <w:rsid w:val="008276BE"/>
    <w:rsid w:val="00851E44"/>
    <w:rsid w:val="00856B86"/>
    <w:rsid w:val="008F6A93"/>
    <w:rsid w:val="009127F7"/>
    <w:rsid w:val="00923016"/>
    <w:rsid w:val="009554BD"/>
    <w:rsid w:val="009650AD"/>
    <w:rsid w:val="00976E26"/>
    <w:rsid w:val="00977421"/>
    <w:rsid w:val="0098544A"/>
    <w:rsid w:val="009B0359"/>
    <w:rsid w:val="009C2659"/>
    <w:rsid w:val="009D6690"/>
    <w:rsid w:val="00A06B98"/>
    <w:rsid w:val="00A32159"/>
    <w:rsid w:val="00A370A1"/>
    <w:rsid w:val="00A61858"/>
    <w:rsid w:val="00A73AA4"/>
    <w:rsid w:val="00A80A94"/>
    <w:rsid w:val="00A8261D"/>
    <w:rsid w:val="00A84DE9"/>
    <w:rsid w:val="00A92A29"/>
    <w:rsid w:val="00AA2E07"/>
    <w:rsid w:val="00AB526A"/>
    <w:rsid w:val="00AC4782"/>
    <w:rsid w:val="00AD2623"/>
    <w:rsid w:val="00AD2B8D"/>
    <w:rsid w:val="00AE5EFA"/>
    <w:rsid w:val="00B00CF1"/>
    <w:rsid w:val="00B70121"/>
    <w:rsid w:val="00B86192"/>
    <w:rsid w:val="00BA69D1"/>
    <w:rsid w:val="00BB7222"/>
    <w:rsid w:val="00BE136B"/>
    <w:rsid w:val="00C07FC3"/>
    <w:rsid w:val="00C615DA"/>
    <w:rsid w:val="00C856E2"/>
    <w:rsid w:val="00C9138F"/>
    <w:rsid w:val="00C94EAC"/>
    <w:rsid w:val="00C94ECF"/>
    <w:rsid w:val="00CE36FF"/>
    <w:rsid w:val="00D000FE"/>
    <w:rsid w:val="00D218C2"/>
    <w:rsid w:val="00D37389"/>
    <w:rsid w:val="00D46213"/>
    <w:rsid w:val="00D625B1"/>
    <w:rsid w:val="00D94E21"/>
    <w:rsid w:val="00DB237D"/>
    <w:rsid w:val="00DC3233"/>
    <w:rsid w:val="00DC65E6"/>
    <w:rsid w:val="00DD5D8F"/>
    <w:rsid w:val="00E555F7"/>
    <w:rsid w:val="00E727A2"/>
    <w:rsid w:val="00EC0A4F"/>
    <w:rsid w:val="00EC18B7"/>
    <w:rsid w:val="00EF0329"/>
    <w:rsid w:val="00EF1510"/>
    <w:rsid w:val="00F27470"/>
    <w:rsid w:val="00F40A64"/>
    <w:rsid w:val="00F46AAA"/>
    <w:rsid w:val="00F63EA3"/>
    <w:rsid w:val="00F66BD1"/>
    <w:rsid w:val="00F861A2"/>
    <w:rsid w:val="00FA3CAC"/>
    <w:rsid w:val="00FD2E97"/>
    <w:rsid w:val="00FD5403"/>
    <w:rsid w:val="00FF6E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2B7C036"/>
  <w15:chartTrackingRefBased/>
  <w15:docId w15:val="{95B40872-C72A-43EB-B8F1-77BD92E6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5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9A3"/>
  </w:style>
  <w:style w:type="paragraph" w:styleId="Footer">
    <w:name w:val="footer"/>
    <w:basedOn w:val="Normal"/>
    <w:link w:val="FooterChar"/>
    <w:uiPriority w:val="99"/>
    <w:unhideWhenUsed/>
    <w:rsid w:val="007E6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9A3"/>
  </w:style>
  <w:style w:type="paragraph" w:styleId="BalloonText">
    <w:name w:val="Balloon Text"/>
    <w:basedOn w:val="Normal"/>
    <w:link w:val="BalloonTextChar"/>
    <w:uiPriority w:val="99"/>
    <w:semiHidden/>
    <w:unhideWhenUsed/>
    <w:rsid w:val="00616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748"/>
    <w:rPr>
      <w:rFonts w:ascii="Segoe UI" w:hAnsi="Segoe UI" w:cs="Segoe UI"/>
      <w:sz w:val="18"/>
      <w:szCs w:val="18"/>
    </w:rPr>
  </w:style>
  <w:style w:type="character" w:styleId="CommentReference">
    <w:name w:val="annotation reference"/>
    <w:basedOn w:val="DefaultParagraphFont"/>
    <w:uiPriority w:val="99"/>
    <w:semiHidden/>
    <w:unhideWhenUsed/>
    <w:rsid w:val="00AA2E07"/>
    <w:rPr>
      <w:sz w:val="16"/>
      <w:szCs w:val="16"/>
    </w:rPr>
  </w:style>
  <w:style w:type="paragraph" w:styleId="CommentText">
    <w:name w:val="annotation text"/>
    <w:basedOn w:val="Normal"/>
    <w:link w:val="CommentTextChar"/>
    <w:uiPriority w:val="99"/>
    <w:unhideWhenUsed/>
    <w:rsid w:val="00AA2E07"/>
    <w:pPr>
      <w:spacing w:line="240" w:lineRule="auto"/>
    </w:pPr>
    <w:rPr>
      <w:sz w:val="20"/>
      <w:szCs w:val="20"/>
    </w:rPr>
  </w:style>
  <w:style w:type="character" w:customStyle="1" w:styleId="CommentTextChar">
    <w:name w:val="Comment Text Char"/>
    <w:basedOn w:val="DefaultParagraphFont"/>
    <w:link w:val="CommentText"/>
    <w:uiPriority w:val="99"/>
    <w:rsid w:val="00AA2E07"/>
    <w:rPr>
      <w:sz w:val="20"/>
      <w:szCs w:val="20"/>
    </w:rPr>
  </w:style>
  <w:style w:type="paragraph" w:styleId="CommentSubject">
    <w:name w:val="annotation subject"/>
    <w:basedOn w:val="CommentText"/>
    <w:next w:val="CommentText"/>
    <w:link w:val="CommentSubjectChar"/>
    <w:uiPriority w:val="99"/>
    <w:semiHidden/>
    <w:unhideWhenUsed/>
    <w:rsid w:val="00AA2E07"/>
    <w:rPr>
      <w:b/>
      <w:bCs/>
    </w:rPr>
  </w:style>
  <w:style w:type="character" w:customStyle="1" w:styleId="CommentSubjectChar">
    <w:name w:val="Comment Subject Char"/>
    <w:basedOn w:val="CommentTextChar"/>
    <w:link w:val="CommentSubject"/>
    <w:uiPriority w:val="99"/>
    <w:semiHidden/>
    <w:rsid w:val="00AA2E07"/>
    <w:rPr>
      <w:b/>
      <w:bCs/>
      <w:sz w:val="20"/>
      <w:szCs w:val="20"/>
    </w:rPr>
  </w:style>
  <w:style w:type="table" w:styleId="TableGrid">
    <w:name w:val="Table Grid"/>
    <w:basedOn w:val="TableNormal"/>
    <w:uiPriority w:val="59"/>
    <w:rsid w:val="00C856E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18B7"/>
    <w:pPr>
      <w:spacing w:after="0" w:line="240" w:lineRule="auto"/>
    </w:pPr>
  </w:style>
  <w:style w:type="character" w:styleId="Hyperlink">
    <w:name w:val="Hyperlink"/>
    <w:basedOn w:val="DefaultParagraphFont"/>
    <w:uiPriority w:val="99"/>
    <w:unhideWhenUsed/>
    <w:rsid w:val="007D2AD3"/>
    <w:rPr>
      <w:color w:val="0563C1" w:themeColor="hyperlink"/>
      <w:u w:val="single"/>
    </w:rPr>
  </w:style>
  <w:style w:type="paragraph" w:styleId="NoSpacing">
    <w:name w:val="No Spacing"/>
    <w:uiPriority w:val="1"/>
    <w:qFormat/>
    <w:rsid w:val="00204BC8"/>
    <w:pPr>
      <w:spacing w:after="0" w:line="240" w:lineRule="auto"/>
    </w:pPr>
  </w:style>
  <w:style w:type="paragraph" w:styleId="ListParagraph">
    <w:name w:val="List Paragraph"/>
    <w:basedOn w:val="Normal"/>
    <w:uiPriority w:val="34"/>
    <w:qFormat/>
    <w:rsid w:val="009C2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96867">
      <w:bodyDiv w:val="1"/>
      <w:marLeft w:val="0"/>
      <w:marRight w:val="0"/>
      <w:marTop w:val="0"/>
      <w:marBottom w:val="0"/>
      <w:divBdr>
        <w:top w:val="none" w:sz="0" w:space="0" w:color="auto"/>
        <w:left w:val="none" w:sz="0" w:space="0" w:color="auto"/>
        <w:bottom w:val="none" w:sz="0" w:space="0" w:color="auto"/>
        <w:right w:val="none" w:sz="0" w:space="0" w:color="auto"/>
      </w:divBdr>
    </w:div>
    <w:div w:id="64824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FP Document" ma:contentTypeID="0x010100BA521C41550A427283F34EF72CDB76C800FDAEFFC0F2A5C2488CC24112D070C454" ma:contentTypeVersion="2" ma:contentTypeDescription="AFP Document - Australian Federal Police Custom Content Type" ma:contentTypeScope="" ma:versionID="39b0b215a1c15fb28f443f7b405715d6">
  <xsd:schema xmlns:xsd="http://www.w3.org/2001/XMLSchema" xmlns:xs="http://www.w3.org/2001/XMLSchema" xmlns:p="http://schemas.microsoft.com/office/2006/metadata/properties" xmlns:ns2="3c9ac467-882d-4cce-9df4-27258fcf8882" xmlns:ns3="956609E1-93FA-4966-9A76-E810D1267981" xmlns:ns4="956609e1-93fa-4966-9a76-e810d1267981" targetNamespace="http://schemas.microsoft.com/office/2006/metadata/properties" ma:root="true" ma:fieldsID="4e1df6709f506d8160579e4f833f8300" ns2:_="" ns3:_="" ns4:_="">
    <xsd:import namespace="3c9ac467-882d-4cce-9df4-27258fcf8882"/>
    <xsd:import namespace="956609E1-93FA-4966-9A76-E810D1267981"/>
    <xsd:import namespace="956609e1-93fa-4966-9a76-e810d1267981"/>
    <xsd:element name="properties">
      <xsd:complexType>
        <xsd:sequence>
          <xsd:element name="documentManagement">
            <xsd:complexType>
              <xsd:all>
                <xsd:element ref="ns2:_dlc_DocId" minOccurs="0"/>
                <xsd:element ref="ns2:_dlc_DocIdUrl" minOccurs="0"/>
                <xsd:element ref="ns2:_dlc_DocIdPersistId" minOccurs="0"/>
                <xsd:element ref="ns3:e8c8aaa3f3cc49e99f0b9d09ebadca14" minOccurs="0"/>
                <xsd:element ref="ns3:DocumentDescription" minOccurs="0"/>
                <xsd:element ref="ns2:TaxCatchAll" minOccurs="0"/>
                <xsd:element ref="ns2:TaxCatchAllLabel" minOccurs="0"/>
                <xsd:element ref="ns4:l1f41186d79c4037baf69106d690c53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ac467-882d-4cce-9df4-27258fcf88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description="" ma:hidden="true" ma:list="{47b4f876-d957-4a32-9e00-125a30ce3e39}" ma:internalName="TaxCatchAll" ma:showField="CatchAllData" ma:web="3c9ac467-882d-4cce-9df4-27258fcf88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47b4f876-d957-4a32-9e00-125a30ce3e39}" ma:internalName="TaxCatchAllLabel" ma:readOnly="true" ma:showField="CatchAllDataLabel" ma:web="3c9ac467-882d-4cce-9df4-27258fcf88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6609E1-93FA-4966-9A76-E810D1267981" elementFormDefault="qualified">
    <xsd:import namespace="http://schemas.microsoft.com/office/2006/documentManagement/types"/>
    <xsd:import namespace="http://schemas.microsoft.com/office/infopath/2007/PartnerControls"/>
    <xsd:element name="e8c8aaa3f3cc49e99f0b9d09ebadca14" ma:index="12" ma:taxonomy="true" ma:internalName="e8c8aaa3f3cc49e99f0b9d09ebadca14" ma:taxonomyFieldName="AFP_x0020_Classification" ma:displayName="AFP Classification" ma:fieldId="{e8c8aaa3-f3cc-49e9-9f0b-9d09ebadca14}" ma:sspId="840ec5ba-1254-420f-88bd-a8510a331eab" ma:termSetId="a15fa104-4ec9-4531-b874-4b55be8f78a5" ma:anchorId="00000000-0000-0000-0000-000000000000" ma:open="false" ma:isKeyword="false">
      <xsd:complexType>
        <xsd:sequence>
          <xsd:element ref="pc:Terms" minOccurs="0" maxOccurs="1"/>
        </xsd:sequence>
      </xsd:complexType>
    </xsd:element>
    <xsd:element name="DocumentDescription" ma:index="13" nillable="true" ma:displayName="Document description" ma:internalName="Documen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609e1-93fa-4966-9a76-e810d1267981" elementFormDefault="qualified">
    <xsd:import namespace="http://schemas.microsoft.com/office/2006/documentManagement/types"/>
    <xsd:import namespace="http://schemas.microsoft.com/office/infopath/2007/PartnerControls"/>
    <xsd:element name="l1f41186d79c4037baf69106d690c530" ma:index="17" ma:taxonomy="true" ma:internalName="l1f41186d79c4037baf69106d690c530" ma:taxonomyFieldName="Section_x0020_document_x0020_tags" ma:displayName="Section document tags" ma:fieldId="{51f41186-d79c-4037-baf6-9106d690c530}" ma:taxonomyMulti="true" ma:sspId="840ec5ba-1254-420f-88bd-a8510a331eab" ma:termSetId="255751f2-fbf9-4382-a3b2-7b1f7652b601" ma:anchorId="b982576b-6ac7-4dfa-9d86-8b80e31f9df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Description xmlns="956609E1-93FA-4966-9A76-E810D1267981" xsi:nil="true"/>
    <TaxCatchAll xmlns="3c9ac467-882d-4cce-9df4-27258fcf8882">
      <Value>3</Value>
      <Value>232</Value>
    </TaxCatchAll>
    <e8c8aaa3f3cc49e99f0b9d09ebadca14 xmlns="956609E1-93FA-4966-9A76-E810D1267981">
      <Terms xmlns="http://schemas.microsoft.com/office/infopath/2007/PartnerControls">
        <TermInfo xmlns="http://schemas.microsoft.com/office/infopath/2007/PartnerControls">
          <TermName xmlns="http://schemas.microsoft.com/office/infopath/2007/PartnerControls">PROTECTED</TermName>
          <TermId xmlns="http://schemas.microsoft.com/office/infopath/2007/PartnerControls">2d2bb894-d97f-4cb7-802d-bf4df5b4a231</TermId>
        </TermInfo>
      </Terms>
    </e8c8aaa3f3cc49e99f0b9d09ebadca14>
    <l1f41186d79c4037baf69106d690c530 xmlns="956609e1-93fa-4966-9a76-e810d1267981">
      <Terms xmlns="http://schemas.microsoft.com/office/infopath/2007/PartnerControls">
        <TermInfo xmlns="http://schemas.microsoft.com/office/infopath/2007/PartnerControls">
          <TermName xmlns="http://schemas.microsoft.com/office/infopath/2007/PartnerControls">Law reform</TermName>
          <TermId xmlns="http://schemas.microsoft.com/office/infopath/2007/PartnerControls">a4756b28-5bb7-46c6-bd5f-bb3e23e5bc48</TermId>
        </TermInfo>
      </Terms>
    </l1f41186d79c4037baf69106d690c530>
    <_dlc_DocId xmlns="3c9ac467-882d-4cce-9df4-27258fcf8882">PJ2KNMS7M7PV-140-23207</_dlc_DocId>
    <_dlc_DocIdUrl xmlns="3c9ac467-882d-4cce-9df4-27258fcf8882">
      <Url>http://chiefofstaff.afp.le/Sections/legislation/_layouts/DocIdRedir.aspx?ID=PJ2KNMS7M7PV-140-23207</Url>
      <Description>PJ2KNMS7M7PV-140-23207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A92C2-9628-48F3-8AAB-0045E83CC315}">
  <ds:schemaRefs>
    <ds:schemaRef ds:uri="http://schemas.microsoft.com/sharepoint/events"/>
  </ds:schemaRefs>
</ds:datastoreItem>
</file>

<file path=customXml/itemProps2.xml><?xml version="1.0" encoding="utf-8"?>
<ds:datastoreItem xmlns:ds="http://schemas.openxmlformats.org/officeDocument/2006/customXml" ds:itemID="{C46BC6E9-EAD0-4434-8A27-F9E79522A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ac467-882d-4cce-9df4-27258fcf8882"/>
    <ds:schemaRef ds:uri="956609E1-93FA-4966-9A76-E810D1267981"/>
    <ds:schemaRef ds:uri="956609e1-93fa-4966-9a76-e810d1267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495E2-4057-4329-8D45-4C655057E2A6}">
  <ds:schemaRefs>
    <ds:schemaRef ds:uri="956609e1-93fa-4966-9a76-e810d1267981"/>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3c9ac467-882d-4cce-9df4-27258fcf8882"/>
    <ds:schemaRef ds:uri="956609E1-93FA-4966-9A76-E810D1267981"/>
    <ds:schemaRef ds:uri="http://www.w3.org/XML/1998/namespace"/>
    <ds:schemaRef ds:uri="http://purl.org/dc/dcmitype/"/>
  </ds:schemaRefs>
</ds:datastoreItem>
</file>

<file path=customXml/itemProps4.xml><?xml version="1.0" encoding="utf-8"?>
<ds:datastoreItem xmlns:ds="http://schemas.openxmlformats.org/officeDocument/2006/customXml" ds:itemID="{A3ECFEEF-54F2-4413-A8F1-72698A54A7D9}">
  <ds:schemaRefs>
    <ds:schemaRef ds:uri="http://schemas.microsoft.com/sharepoint/v3/contenttype/forms"/>
  </ds:schemaRefs>
</ds:datastoreItem>
</file>

<file path=customXml/itemProps5.xml><?xml version="1.0" encoding="utf-8"?>
<ds:datastoreItem xmlns:ds="http://schemas.openxmlformats.org/officeDocument/2006/customXml" ds:itemID="{7B4945BE-353C-4CE2-9AE7-25646D5C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Anderson</dc:creator>
  <cp:keywords/>
  <dc:description/>
  <cp:lastModifiedBy>Warren ANDREWS</cp:lastModifiedBy>
  <cp:revision>4</cp:revision>
  <dcterms:created xsi:type="dcterms:W3CDTF">2021-03-08T23:10:00Z</dcterms:created>
  <dcterms:modified xsi:type="dcterms:W3CDTF">2021-03-08T23:24:00Z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0x010100BA521C41550A427283F34EF72CDB76C800FDAEFFC0F2A5C2488CC24112D070C454</vt:lpwstr>
  </property>
  <property fmtid="{D5CDD505-2E9C-101B-9397-08002B2CF9AE}" pid="3" name="Section document tags">
    <vt:lpwstr>232;#Law reform|a4756b28-5bb7-46c6-bd5f-bb3e23e5bc48</vt:lpwstr>
  </property>
  <property fmtid="{D5CDD505-2E9C-101B-9397-08002B2CF9AE}" pid="4" name="AFP Classification">
    <vt:lpwstr>3;#PROTECTED|2d2bb894-d97f-4cb7-802d-bf4df5b4a231</vt:lpwstr>
  </property>
  <property fmtid="{D5CDD505-2E9C-101B-9397-08002B2CF9AE}" pid="5" name="_dlc_DocIdItemGuid">
    <vt:lpwstr>dea0e7ee-2581-4e90-b6b8-172ef931fbaf</vt:lpwstr>
  </property>
</Properties>
</file>