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B8A0" w14:textId="081235C4" w:rsidR="00792A50" w:rsidRPr="00F719C0" w:rsidRDefault="00792A50" w:rsidP="00792A50">
      <w:pPr>
        <w:pStyle w:val="CUTable1"/>
        <w:numPr>
          <w:ilvl w:val="0"/>
          <w:numId w:val="0"/>
        </w:numPr>
        <w:ind w:left="567" w:hanging="567"/>
        <w:jc w:val="center"/>
        <w:rPr>
          <w:b/>
        </w:rPr>
      </w:pPr>
      <w:r w:rsidRPr="00F719C0">
        <w:rPr>
          <w:b/>
          <w:sz w:val="24"/>
          <w:u w:val="single"/>
        </w:rPr>
        <w:t>EXPLANATORY STATEMENT</w:t>
      </w:r>
    </w:p>
    <w:p w14:paraId="5E4D1EAF" w14:textId="4C0C5BB4" w:rsidR="00792A50" w:rsidRDefault="00792A50" w:rsidP="00792A50">
      <w:pPr>
        <w:pStyle w:val="CUTable1"/>
        <w:numPr>
          <w:ilvl w:val="0"/>
          <w:numId w:val="0"/>
        </w:numPr>
        <w:ind w:left="567" w:hanging="567"/>
        <w:jc w:val="center"/>
      </w:pPr>
      <w:r>
        <w:t>Issued by authority of the Minister for the Environment</w:t>
      </w:r>
    </w:p>
    <w:p w14:paraId="1126D4BF" w14:textId="19BC65DA" w:rsidR="00792A50" w:rsidRDefault="00792A50" w:rsidP="00AC7211">
      <w:pPr>
        <w:pStyle w:val="CUTable1"/>
        <w:numPr>
          <w:ilvl w:val="0"/>
          <w:numId w:val="0"/>
        </w:numPr>
        <w:ind w:left="567" w:hanging="567"/>
      </w:pPr>
    </w:p>
    <w:p w14:paraId="6B9C1417" w14:textId="77A679C9" w:rsidR="00792A50" w:rsidRDefault="00792A50" w:rsidP="00792A50">
      <w:pPr>
        <w:pStyle w:val="CUTable1"/>
        <w:numPr>
          <w:ilvl w:val="0"/>
          <w:numId w:val="0"/>
        </w:numPr>
        <w:ind w:left="567" w:hanging="567"/>
        <w:jc w:val="center"/>
      </w:pPr>
      <w:r w:rsidRPr="00916995">
        <w:rPr>
          <w:b/>
        </w:rPr>
        <w:t>Aboriginal and Torres Strai</w:t>
      </w:r>
      <w:r w:rsidR="00916995" w:rsidRPr="00916995">
        <w:rPr>
          <w:b/>
        </w:rPr>
        <w:t>t Islander Heritage Protection</w:t>
      </w:r>
      <w:r w:rsidR="00A82704" w:rsidRPr="00916995">
        <w:rPr>
          <w:b/>
        </w:rPr>
        <w:t xml:space="preserve"> </w:t>
      </w:r>
      <w:r w:rsidRPr="00916995">
        <w:rPr>
          <w:b/>
        </w:rPr>
        <w:t>(Wahluu Mount Panorama Site) Emergency Declaration 2021</w:t>
      </w:r>
    </w:p>
    <w:p w14:paraId="0F906ACF" w14:textId="40563BB3" w:rsidR="00792A50" w:rsidRDefault="00792A50" w:rsidP="00792A50">
      <w:pPr>
        <w:pStyle w:val="CUTable1"/>
        <w:numPr>
          <w:ilvl w:val="0"/>
          <w:numId w:val="0"/>
        </w:numPr>
      </w:pPr>
      <w:r>
        <w:t xml:space="preserve">The </w:t>
      </w:r>
      <w:r>
        <w:rPr>
          <w:i/>
        </w:rPr>
        <w:t>Aboriginal and Torres Strait Islander Heritage Protection Act 1984</w:t>
      </w:r>
      <w:r>
        <w:t xml:space="preserve"> (the </w:t>
      </w:r>
      <w:r>
        <w:rPr>
          <w:b/>
        </w:rPr>
        <w:t>Act</w:t>
      </w:r>
      <w:r>
        <w:t xml:space="preserve">) preserves and protects significant traditional areas, </w:t>
      </w:r>
      <w:proofErr w:type="gramStart"/>
      <w:r>
        <w:t>objects</w:t>
      </w:r>
      <w:proofErr w:type="gramEnd"/>
      <w:r>
        <w:t xml:space="preserve"> and remains, that are of particular significance to Aboriginal and Torres Strait Islanders, from injury or desecration. </w:t>
      </w:r>
      <w:r w:rsidR="008D6D8D">
        <w:t>This includes an area of land in Australia o</w:t>
      </w:r>
      <w:r w:rsidR="00035CAA">
        <w:t>r</w:t>
      </w:r>
      <w:r w:rsidR="008D6D8D">
        <w:t xml:space="preserve"> beneath Australian waters, an area of water in Australia or an area of Australian waters.</w:t>
      </w:r>
    </w:p>
    <w:p w14:paraId="473D19D8" w14:textId="36D2CADD" w:rsidR="00035CAA" w:rsidRDefault="00035CAA" w:rsidP="00792A50">
      <w:pPr>
        <w:pStyle w:val="CUTable1"/>
        <w:numPr>
          <w:ilvl w:val="0"/>
          <w:numId w:val="0"/>
        </w:numPr>
      </w:pPr>
      <w:r>
        <w:t xml:space="preserve">The Act recognises the body of traditions, observances, customs and believes of Aboriginal and Torres Strait Islanders generally or of a particular community or group thereof, including any such traditions, observances, </w:t>
      </w:r>
      <w:proofErr w:type="gramStart"/>
      <w:r>
        <w:t>customs</w:t>
      </w:r>
      <w:proofErr w:type="gramEnd"/>
      <w:r>
        <w:t xml:space="preserve"> or </w:t>
      </w:r>
      <w:r w:rsidR="009D2B1F">
        <w:t xml:space="preserve">beliefs </w:t>
      </w:r>
      <w:r>
        <w:t>relating to particular persons, areas, objects or relationships.</w:t>
      </w:r>
    </w:p>
    <w:p w14:paraId="497CFD0F" w14:textId="1E53BC15" w:rsidR="007C3896" w:rsidRDefault="007270FF" w:rsidP="00792A50">
      <w:pPr>
        <w:pStyle w:val="CUTable1"/>
        <w:numPr>
          <w:ilvl w:val="0"/>
          <w:numId w:val="0"/>
        </w:numPr>
        <w:rPr>
          <w:b/>
        </w:rPr>
      </w:pPr>
      <w:r>
        <w:rPr>
          <w:b/>
        </w:rPr>
        <w:t>The Declaration</w:t>
      </w:r>
    </w:p>
    <w:p w14:paraId="0D632901" w14:textId="489B041D" w:rsidR="007C3896" w:rsidRPr="007C3896" w:rsidRDefault="007C3896" w:rsidP="00792A50">
      <w:pPr>
        <w:pStyle w:val="CUTable1"/>
        <w:numPr>
          <w:ilvl w:val="0"/>
          <w:numId w:val="0"/>
        </w:numPr>
      </w:pPr>
      <w:r>
        <w:t xml:space="preserve">The purpose of this Declaration is to </w:t>
      </w:r>
      <w:r>
        <w:rPr>
          <w:iCs/>
        </w:rPr>
        <w:t>preserve and protect the</w:t>
      </w:r>
      <w:r w:rsidR="00C42254">
        <w:rPr>
          <w:iCs/>
        </w:rPr>
        <w:t xml:space="preserve"> Aboriginal area at the</w:t>
      </w:r>
      <w:r>
        <w:rPr>
          <w:iCs/>
        </w:rPr>
        <w:t xml:space="preserve"> W</w:t>
      </w:r>
      <w:r w:rsidRPr="00455EA4">
        <w:rPr>
          <w:iCs/>
        </w:rPr>
        <w:t>ahluu Mount Panorama Site</w:t>
      </w:r>
      <w:r w:rsidR="00C42254">
        <w:rPr>
          <w:iCs/>
        </w:rPr>
        <w:t>.</w:t>
      </w:r>
    </w:p>
    <w:p w14:paraId="7883A928" w14:textId="6EC6D55A" w:rsidR="00314622" w:rsidRDefault="007270FF" w:rsidP="00792A50">
      <w:pPr>
        <w:pStyle w:val="CUTable1"/>
        <w:numPr>
          <w:ilvl w:val="0"/>
          <w:numId w:val="0"/>
        </w:numPr>
      </w:pPr>
      <w:r>
        <w:t>Part II of the Act (Part II) provides for the protection of significant Aboriginal areas and objects. Under section 9 of the Act, the Minister may, by legislative instrument, make a</w:t>
      </w:r>
      <w:r w:rsidR="00FA652C">
        <w:t>n emergency</w:t>
      </w:r>
      <w:r>
        <w:t xml:space="preserve"> declaration to preserve and protect a significant</w:t>
      </w:r>
      <w:r w:rsidR="00314622">
        <w:t xml:space="preserve"> Aboriginal area that is under serious and immediate threat of injury or desecration.</w:t>
      </w:r>
    </w:p>
    <w:p w14:paraId="0751B311" w14:textId="43B70EDD" w:rsidR="007270FF" w:rsidRDefault="00314622" w:rsidP="00792A50">
      <w:pPr>
        <w:pStyle w:val="CUTable1"/>
        <w:numPr>
          <w:ilvl w:val="0"/>
          <w:numId w:val="0"/>
        </w:numPr>
      </w:pPr>
      <w:r>
        <w:t xml:space="preserve">The </w:t>
      </w:r>
      <w:r>
        <w:rPr>
          <w:i/>
        </w:rPr>
        <w:t xml:space="preserve">Aboriginal and Torres Strait Islander Heritage </w:t>
      </w:r>
      <w:r w:rsidRPr="00916995">
        <w:rPr>
          <w:i/>
        </w:rPr>
        <w:t>Protection</w:t>
      </w:r>
      <w:r w:rsidR="00916995">
        <w:t xml:space="preserve"> </w:t>
      </w:r>
      <w:r w:rsidRPr="00916995">
        <w:rPr>
          <w:i/>
        </w:rPr>
        <w:t>(Wahluu Mount Panorama Site)</w:t>
      </w:r>
      <w:r w:rsidR="00916995">
        <w:t xml:space="preserve"> </w:t>
      </w:r>
      <w:r>
        <w:rPr>
          <w:i/>
        </w:rPr>
        <w:t>Emergency Declaration 2021</w:t>
      </w:r>
      <w:r>
        <w:t xml:space="preserve"> (the </w:t>
      </w:r>
      <w:r>
        <w:rPr>
          <w:b/>
        </w:rPr>
        <w:t>Declaration</w:t>
      </w:r>
      <w:r>
        <w:t xml:space="preserve">) is an emergency declaration made under section 9 of the Act to preserve or protect an area of Wahluu Mount Panorama (the </w:t>
      </w:r>
      <w:r>
        <w:rPr>
          <w:b/>
        </w:rPr>
        <w:t>specified area</w:t>
      </w:r>
      <w:r>
        <w:t>).</w:t>
      </w:r>
    </w:p>
    <w:p w14:paraId="64B46570" w14:textId="648EA1DA" w:rsidR="00A91988" w:rsidRDefault="00A91988" w:rsidP="00792A50">
      <w:pPr>
        <w:pStyle w:val="CUTable1"/>
        <w:numPr>
          <w:ilvl w:val="0"/>
          <w:numId w:val="0"/>
        </w:numPr>
      </w:pPr>
      <w:r>
        <w:t xml:space="preserve">On 20 December 2018, the former Minister for the Environment, the Hon Melissa Price MP, received an </w:t>
      </w:r>
      <w:r w:rsidR="00455EA4">
        <w:t xml:space="preserve">oral </w:t>
      </w:r>
      <w:r>
        <w:t>application from the Wiradyuri Traditional Owners Central West Aboriginal Corporation seeking the preservation or protection of the specified area from injury or desecration.</w:t>
      </w:r>
    </w:p>
    <w:p w14:paraId="692B8D7A" w14:textId="1A85FCD1" w:rsidR="004673DE" w:rsidRDefault="00702C63" w:rsidP="00792A50">
      <w:pPr>
        <w:pStyle w:val="CUTable1"/>
        <w:numPr>
          <w:ilvl w:val="0"/>
          <w:numId w:val="0"/>
        </w:numPr>
      </w:pPr>
      <w:bookmarkStart w:id="0" w:name="_Hlk65767323"/>
      <w:r>
        <w:t xml:space="preserve">In making the </w:t>
      </w:r>
      <w:r w:rsidRPr="00916995">
        <w:t>Declaration, the Minis</w:t>
      </w:r>
      <w:r w:rsidR="00916995" w:rsidRPr="00916995">
        <w:t xml:space="preserve">ter </w:t>
      </w:r>
      <w:r w:rsidR="00074E17">
        <w:t>considered the application</w:t>
      </w:r>
      <w:r w:rsidR="002426FB">
        <w:t xml:space="preserve"> and a related </w:t>
      </w:r>
      <w:r w:rsidR="00074E17">
        <w:t xml:space="preserve">section 10 report prepared in accordance with the Act, and </w:t>
      </w:r>
      <w:r w:rsidR="00EC30E6">
        <w:t>is satisfied</w:t>
      </w:r>
      <w:r w:rsidR="00916995">
        <w:t>,</w:t>
      </w:r>
      <w:r w:rsidRPr="00916995">
        <w:t xml:space="preserve"> that the specified area is </w:t>
      </w:r>
      <w:r w:rsidR="00916995">
        <w:t>a significant Aboriginal area</w:t>
      </w:r>
      <w:r w:rsidRPr="00916995">
        <w:t xml:space="preserve"> that it </w:t>
      </w:r>
      <w:r w:rsidR="00EC30E6" w:rsidRPr="00916995">
        <w:t>is under</w:t>
      </w:r>
      <w:r w:rsidRPr="00916995">
        <w:t xml:space="preserve"> serious and immediate threat of injury</w:t>
      </w:r>
      <w:r>
        <w:t xml:space="preserve"> or desecration from a proposed go-kart track development by Bathurst Regional Council.</w:t>
      </w:r>
      <w:r w:rsidR="00EC30E6">
        <w:t xml:space="preserve"> </w:t>
      </w:r>
    </w:p>
    <w:bookmarkEnd w:id="0"/>
    <w:p w14:paraId="7D8C6A66" w14:textId="2E91DFA8" w:rsidR="00702C63" w:rsidRDefault="00D969CB" w:rsidP="00792A50">
      <w:pPr>
        <w:pStyle w:val="CUTable1"/>
        <w:numPr>
          <w:ilvl w:val="0"/>
          <w:numId w:val="0"/>
        </w:numPr>
      </w:pPr>
      <w:r>
        <w:t xml:space="preserve">Given the urgency, consultation was not specifically undertaken in relation to the emergency declaration.  However, broad consultation </w:t>
      </w:r>
      <w:r w:rsidR="00F43627">
        <w:t>h</w:t>
      </w:r>
      <w:r>
        <w:t>as</w:t>
      </w:r>
      <w:r w:rsidR="00EC30E6">
        <w:t xml:space="preserve"> already</w:t>
      </w:r>
      <w:r w:rsidR="00F43627">
        <w:t xml:space="preserve"> been </w:t>
      </w:r>
      <w:r>
        <w:t xml:space="preserve">undertaken in preparation of </w:t>
      </w:r>
      <w:r w:rsidR="00074E17">
        <w:t xml:space="preserve">the section 10 </w:t>
      </w:r>
      <w:r w:rsidR="00F43627">
        <w:t>report</w:t>
      </w:r>
      <w:r w:rsidR="00EC30E6">
        <w:t>.</w:t>
      </w:r>
    </w:p>
    <w:p w14:paraId="2D3E0B12" w14:textId="624F9512" w:rsidR="002426FB" w:rsidRDefault="002426FB" w:rsidP="00792A50">
      <w:pPr>
        <w:pStyle w:val="CUTable1"/>
        <w:numPr>
          <w:ilvl w:val="0"/>
          <w:numId w:val="0"/>
        </w:numPr>
      </w:pPr>
      <w:r>
        <w:t xml:space="preserve">On 8 October 2020, the Minister consulted </w:t>
      </w:r>
      <w:r w:rsidRPr="002426FB">
        <w:t xml:space="preserve">the </w:t>
      </w:r>
      <w:r>
        <w:t xml:space="preserve">New South Wales </w:t>
      </w:r>
      <w:r w:rsidRPr="002426FB">
        <w:t>Special Minister of State, Minister for the Public Service and Employee Relations, Aboriginal Affairs, and the Arts, the</w:t>
      </w:r>
      <w:r>
        <w:t> </w:t>
      </w:r>
      <w:r w:rsidRPr="002426FB">
        <w:t>Hon</w:t>
      </w:r>
      <w:r>
        <w:t> </w:t>
      </w:r>
      <w:r w:rsidRPr="002426FB">
        <w:t>Don Harwin</w:t>
      </w:r>
      <w:r>
        <w:t> </w:t>
      </w:r>
      <w:r w:rsidRPr="002426FB">
        <w:t>MLC</w:t>
      </w:r>
      <w:r>
        <w:t xml:space="preserve"> </w:t>
      </w:r>
      <w:r w:rsidR="005B0351">
        <w:t xml:space="preserve">on making a declaration under the Act, </w:t>
      </w:r>
      <w:r>
        <w:t>in fulfilment of the requirements of section 13(2) of the Act</w:t>
      </w:r>
      <w:r w:rsidRPr="002426FB">
        <w:t>,</w:t>
      </w:r>
    </w:p>
    <w:p w14:paraId="06FC6A63" w14:textId="1CAB80D9" w:rsidR="004C0630" w:rsidRDefault="00A91988" w:rsidP="00792A50">
      <w:pPr>
        <w:pStyle w:val="CUTable1"/>
        <w:numPr>
          <w:ilvl w:val="0"/>
          <w:numId w:val="0"/>
        </w:numPr>
      </w:pPr>
      <w:r>
        <w:t>Th</w:t>
      </w:r>
      <w:r w:rsidR="00EC30E6">
        <w:t xml:space="preserve">is </w:t>
      </w:r>
      <w:r>
        <w:t>Declaration is intend</w:t>
      </w:r>
      <w:r w:rsidRPr="00647873">
        <w:t xml:space="preserve">ed to be an interim measure and is only in place for 30 days while further assessment is undertaken. </w:t>
      </w:r>
      <w:r w:rsidR="00837A9F" w:rsidRPr="00647873">
        <w:t>If appropriate, further consultation will occur as related application</w:t>
      </w:r>
      <w:r w:rsidR="00647873" w:rsidRPr="00647873">
        <w:t>s are duly processed</w:t>
      </w:r>
      <w:r w:rsidR="00D969CB">
        <w:t>.</w:t>
      </w:r>
    </w:p>
    <w:p w14:paraId="33D37C81" w14:textId="207FDAA4" w:rsidR="00163717" w:rsidRPr="00A05C25" w:rsidRDefault="00163717" w:rsidP="00792A50">
      <w:pPr>
        <w:pStyle w:val="CUTable1"/>
        <w:numPr>
          <w:ilvl w:val="0"/>
          <w:numId w:val="0"/>
        </w:numPr>
      </w:pPr>
      <w:r>
        <w:t>The Declaration is a legislative instrument for th</w:t>
      </w:r>
      <w:r w:rsidR="00A91988">
        <w:t>e</w:t>
      </w:r>
      <w:r>
        <w:t xml:space="preserve"> purposes of the </w:t>
      </w:r>
      <w:r w:rsidR="00A05C25">
        <w:rPr>
          <w:i/>
        </w:rPr>
        <w:t>Legislation Act 2003</w:t>
      </w:r>
      <w:r w:rsidR="00A05C25">
        <w:t>.</w:t>
      </w:r>
    </w:p>
    <w:p w14:paraId="0FF7EE99" w14:textId="517EDA8D" w:rsidR="00163717" w:rsidRDefault="00163717" w:rsidP="00792A50">
      <w:pPr>
        <w:pStyle w:val="CUTable1"/>
        <w:numPr>
          <w:ilvl w:val="0"/>
          <w:numId w:val="0"/>
        </w:numPr>
      </w:pPr>
      <w:r>
        <w:t xml:space="preserve">The Declaration commences </w:t>
      </w:r>
      <w:r w:rsidR="00F41FCC">
        <w:t xml:space="preserve">on the day after registration. </w:t>
      </w:r>
    </w:p>
    <w:p w14:paraId="2B35C67C" w14:textId="2584E828" w:rsidR="001465DB" w:rsidRDefault="001465DB" w:rsidP="002426FB">
      <w:pPr>
        <w:pStyle w:val="CUTable1"/>
        <w:keepNext/>
        <w:numPr>
          <w:ilvl w:val="0"/>
          <w:numId w:val="0"/>
        </w:numPr>
      </w:pPr>
      <w:r>
        <w:rPr>
          <w:b/>
        </w:rPr>
        <w:t>Description of provisions</w:t>
      </w:r>
    </w:p>
    <w:p w14:paraId="1C26B2F5" w14:textId="54BA607B" w:rsidR="001465DB" w:rsidRDefault="001465DB" w:rsidP="002426FB">
      <w:pPr>
        <w:pStyle w:val="CUTable1"/>
        <w:keepNext/>
        <w:numPr>
          <w:ilvl w:val="0"/>
          <w:numId w:val="0"/>
        </w:numPr>
      </w:pPr>
      <w:r>
        <w:rPr>
          <w:i/>
        </w:rPr>
        <w:t>Part 1 - Preliminary matters</w:t>
      </w:r>
    </w:p>
    <w:p w14:paraId="0D1434D1" w14:textId="29673BF8" w:rsidR="001465DB" w:rsidRDefault="001465DB" w:rsidP="00792A50">
      <w:pPr>
        <w:pStyle w:val="CUTable1"/>
        <w:numPr>
          <w:ilvl w:val="0"/>
          <w:numId w:val="0"/>
        </w:numPr>
      </w:pPr>
      <w:r>
        <w:t>Part 1 sets out the preliminary matters of the Declaration</w:t>
      </w:r>
    </w:p>
    <w:p w14:paraId="78746511" w14:textId="2D9CF9FB" w:rsidR="001465DB" w:rsidRDefault="001465DB" w:rsidP="00792A50">
      <w:pPr>
        <w:pStyle w:val="CUTable1"/>
        <w:numPr>
          <w:ilvl w:val="0"/>
          <w:numId w:val="0"/>
        </w:numPr>
      </w:pPr>
      <w:r>
        <w:lastRenderedPageBreak/>
        <w:t>Section 1 provides the name of the Declaration.</w:t>
      </w:r>
    </w:p>
    <w:p w14:paraId="5A6D0A35" w14:textId="7A2ECF19" w:rsidR="001465DB" w:rsidRDefault="001465DB" w:rsidP="00792A50">
      <w:pPr>
        <w:pStyle w:val="CUTable1"/>
        <w:numPr>
          <w:ilvl w:val="0"/>
          <w:numId w:val="0"/>
        </w:numPr>
      </w:pPr>
      <w:r>
        <w:t>Section 2 provides the commencement information for the Declaration.</w:t>
      </w:r>
    </w:p>
    <w:p w14:paraId="70CBE5C5" w14:textId="1B5C32DA" w:rsidR="001465DB" w:rsidRDefault="001465DB" w:rsidP="00792A50">
      <w:pPr>
        <w:pStyle w:val="CUTable1"/>
        <w:numPr>
          <w:ilvl w:val="0"/>
          <w:numId w:val="0"/>
        </w:numPr>
      </w:pPr>
      <w:r>
        <w:t>Section 3 provides the authority under which this Declaration is made.</w:t>
      </w:r>
    </w:p>
    <w:p w14:paraId="3B178F91" w14:textId="43895F34" w:rsidR="001465DB" w:rsidRDefault="001465DB" w:rsidP="00792A50">
      <w:pPr>
        <w:pStyle w:val="CUTable1"/>
        <w:numPr>
          <w:ilvl w:val="0"/>
          <w:numId w:val="0"/>
        </w:numPr>
      </w:pPr>
      <w:r>
        <w:t>Section 4 provides the definitions used in this Declaration.</w:t>
      </w:r>
    </w:p>
    <w:p w14:paraId="0160C464" w14:textId="6C3C0A39" w:rsidR="001465DB" w:rsidRDefault="001465DB" w:rsidP="00792A50">
      <w:pPr>
        <w:pStyle w:val="CUTable1"/>
        <w:numPr>
          <w:ilvl w:val="0"/>
          <w:numId w:val="0"/>
        </w:numPr>
        <w:rPr>
          <w:i/>
        </w:rPr>
      </w:pPr>
      <w:r>
        <w:rPr>
          <w:i/>
        </w:rPr>
        <w:t>Part 2</w:t>
      </w:r>
      <w:r w:rsidR="00DA45EC">
        <w:rPr>
          <w:i/>
        </w:rPr>
        <w:t xml:space="preserve"> - Declaration</w:t>
      </w:r>
    </w:p>
    <w:p w14:paraId="0F3D05DD" w14:textId="77777777" w:rsidR="00F41FCC" w:rsidRDefault="00DA45EC" w:rsidP="00792A50">
      <w:pPr>
        <w:pStyle w:val="CUTable1"/>
        <w:numPr>
          <w:ilvl w:val="0"/>
          <w:numId w:val="0"/>
        </w:numPr>
      </w:pPr>
      <w:r>
        <w:t>Part 2 of the Declaration provides for those matters required to be covered under sections 9 and 11 of the Act.</w:t>
      </w:r>
      <w:r w:rsidR="00F41FCC">
        <w:t xml:space="preserve"> </w:t>
      </w:r>
    </w:p>
    <w:p w14:paraId="43D00DDE" w14:textId="77777777" w:rsidR="00F41FCC" w:rsidRDefault="00F41FCC" w:rsidP="00F41FCC">
      <w:pPr>
        <w:pStyle w:val="CUTable1"/>
        <w:numPr>
          <w:ilvl w:val="0"/>
          <w:numId w:val="30"/>
        </w:numPr>
      </w:pPr>
      <w:r>
        <w:t xml:space="preserve">Section 9 of the Act provides for the Minister to make emergency declarations in relation to the protection of significant Aboriginal areas. </w:t>
      </w:r>
    </w:p>
    <w:p w14:paraId="56610AD1" w14:textId="12723E63" w:rsidR="00DA45EC" w:rsidRDefault="00F41FCC" w:rsidP="002426FB">
      <w:pPr>
        <w:pStyle w:val="CUTable1"/>
        <w:numPr>
          <w:ilvl w:val="0"/>
          <w:numId w:val="30"/>
        </w:numPr>
      </w:pPr>
      <w:r>
        <w:t xml:space="preserve">Section 11 of the Act provides that a declaration made under section 9 or 10 should describe the area with sufficient particular to enable the area to be identified and contain provisions for an in relation to the protection and preservation of the area from injury or desecration. </w:t>
      </w:r>
    </w:p>
    <w:p w14:paraId="6E9060F7" w14:textId="5C62EB73" w:rsidR="00DA45EC" w:rsidRDefault="00DA45EC" w:rsidP="00792A50">
      <w:pPr>
        <w:pStyle w:val="CUTable1"/>
        <w:numPr>
          <w:ilvl w:val="0"/>
          <w:numId w:val="0"/>
        </w:numPr>
      </w:pPr>
      <w:r>
        <w:t>Section 5 provides the specified area to which the Declaration applies.</w:t>
      </w:r>
    </w:p>
    <w:p w14:paraId="59EF7DD5" w14:textId="10773B64" w:rsidR="00DA45EC" w:rsidRDefault="00DA45EC" w:rsidP="00792A50">
      <w:pPr>
        <w:pStyle w:val="CUTable1"/>
        <w:numPr>
          <w:ilvl w:val="0"/>
          <w:numId w:val="0"/>
        </w:numPr>
      </w:pPr>
      <w:r>
        <w:t>Section 6 is a provision for the purpose of paragraph 11(b) of the Act and provides for and in relation to the protection and preservation of the area from injury or desecration.</w:t>
      </w:r>
    </w:p>
    <w:p w14:paraId="17381A5E" w14:textId="5B57448B" w:rsidR="00DA45EC" w:rsidRDefault="00F41FCC" w:rsidP="00DA45EC">
      <w:pPr>
        <w:pStyle w:val="CUTable1"/>
        <w:numPr>
          <w:ilvl w:val="0"/>
          <w:numId w:val="29"/>
        </w:numPr>
      </w:pPr>
      <w:r>
        <w:t xml:space="preserve">Paragraph </w:t>
      </w:r>
      <w:r w:rsidR="00B854B0">
        <w:t>6</w:t>
      </w:r>
      <w:r w:rsidR="00DA45EC">
        <w:t>(a) provides that the specified area is to be preserved and protected from injury or desecration under section 9 of the Act.</w:t>
      </w:r>
    </w:p>
    <w:p w14:paraId="158B8B84" w14:textId="4C9BD1D3" w:rsidR="00DA45EC" w:rsidRDefault="00B854B0" w:rsidP="00DA45EC">
      <w:pPr>
        <w:pStyle w:val="CUTable1"/>
        <w:numPr>
          <w:ilvl w:val="0"/>
          <w:numId w:val="29"/>
        </w:numPr>
      </w:pPr>
      <w:r>
        <w:t>Paragraph 6</w:t>
      </w:r>
      <w:r w:rsidR="00DA45EC">
        <w:t xml:space="preserve">(b) provides that a person must not carry out any works, which will or are likely to cause injury or desecration to the specified area. The provision also sets out </w:t>
      </w:r>
      <w:proofErr w:type="gramStart"/>
      <w:r w:rsidR="00DA45EC">
        <w:t>a number of</w:t>
      </w:r>
      <w:proofErr w:type="gramEnd"/>
      <w:r w:rsidR="00DA45EC">
        <w:t xml:space="preserve"> specified works</w:t>
      </w:r>
      <w:r w:rsidR="007C3896">
        <w:t xml:space="preserve">. A person must </w:t>
      </w:r>
      <w:proofErr w:type="gramStart"/>
      <w:r w:rsidR="007C3896">
        <w:t xml:space="preserve">not </w:t>
      </w:r>
      <w:r w:rsidR="005A7372">
        <w:t>:</w:t>
      </w:r>
      <w:proofErr w:type="gramEnd"/>
    </w:p>
    <w:p w14:paraId="2C85F4A7" w14:textId="03968F40" w:rsidR="005A7372" w:rsidRDefault="005A7372" w:rsidP="005A7372">
      <w:pPr>
        <w:pStyle w:val="CUTable1"/>
        <w:numPr>
          <w:ilvl w:val="1"/>
          <w:numId w:val="29"/>
        </w:numPr>
      </w:pPr>
      <w:r>
        <w:t>undertake any action that will, or is likely to, adversely affect the use or significance of the specified area in accordance with Aboriginal tradition.</w:t>
      </w:r>
    </w:p>
    <w:p w14:paraId="4202437F" w14:textId="1341301A" w:rsidR="005A7372" w:rsidRDefault="005A7372" w:rsidP="005A7372">
      <w:pPr>
        <w:pStyle w:val="CUTable1"/>
        <w:numPr>
          <w:ilvl w:val="1"/>
          <w:numId w:val="29"/>
        </w:numPr>
      </w:pPr>
      <w:r>
        <w:t>conduct any clearing activities, preliminary activities associated with clearing, or any other act that will, or is likely to, injure or desecrate the specified area.</w:t>
      </w:r>
    </w:p>
    <w:p w14:paraId="46DF1941" w14:textId="6E8BDE76" w:rsidR="005A7372" w:rsidRDefault="005A7372" w:rsidP="005A7372">
      <w:pPr>
        <w:pStyle w:val="CUTable1"/>
        <w:numPr>
          <w:ilvl w:val="0"/>
          <w:numId w:val="29"/>
        </w:numPr>
      </w:pPr>
      <w:r>
        <w:t>The note clarifies that it is an offence under the Act if a person engages in conduct that contravenes a provision of a declaration made under Part II of the Act in relation to a significant Aboriginal area.</w:t>
      </w:r>
    </w:p>
    <w:p w14:paraId="5402CA4F" w14:textId="10CD5E9A" w:rsidR="00B15926" w:rsidRDefault="00B854B0" w:rsidP="00D969CB">
      <w:pPr>
        <w:pStyle w:val="CUTable1"/>
        <w:numPr>
          <w:ilvl w:val="0"/>
          <w:numId w:val="29"/>
        </w:numPr>
      </w:pPr>
      <w:r>
        <w:t>Paragraph 6</w:t>
      </w:r>
      <w:r w:rsidR="00B15926">
        <w:t xml:space="preserve">(c) </w:t>
      </w:r>
      <w:r>
        <w:t xml:space="preserve">of this Declaration </w:t>
      </w:r>
      <w:r w:rsidR="00D969CB">
        <w:t xml:space="preserve">makes it clear </w:t>
      </w:r>
      <w:r w:rsidR="00B15926">
        <w:t>that a person must not</w:t>
      </w:r>
      <w:r w:rsidR="00D969CB">
        <w:t xml:space="preserve"> </w:t>
      </w:r>
      <w:r w:rsidR="00B15926" w:rsidRPr="00B15926">
        <w:t>undertake any action that will, or is likely to, directly threaten the topography of Wahluu Mount Panorama</w:t>
      </w:r>
      <w:r w:rsidR="00B15926">
        <w:t>.</w:t>
      </w:r>
    </w:p>
    <w:p w14:paraId="0D6CE1EF" w14:textId="3F354176" w:rsidR="004C51A9" w:rsidRDefault="00DA45EC" w:rsidP="00792A50">
      <w:pPr>
        <w:pStyle w:val="CUTable1"/>
        <w:numPr>
          <w:ilvl w:val="0"/>
          <w:numId w:val="0"/>
        </w:numPr>
      </w:pPr>
      <w:r>
        <w:t>Section 7 provides the period for which this Declaration is in force. This Declaration is self-repealing and ceases to be in force the day after the period of effect ends.</w:t>
      </w:r>
    </w:p>
    <w:p w14:paraId="6910A921" w14:textId="4E8F42A7" w:rsidR="00DA45EC" w:rsidRDefault="004C51A9" w:rsidP="004C51A9">
      <w:pPr>
        <w:pStyle w:val="CUTable1"/>
        <w:numPr>
          <w:ilvl w:val="0"/>
          <w:numId w:val="0"/>
        </w:numPr>
        <w:jc w:val="center"/>
      </w:pPr>
      <w:r>
        <w:br w:type="column"/>
      </w:r>
      <w:r>
        <w:rPr>
          <w:b/>
        </w:rPr>
        <w:lastRenderedPageBreak/>
        <w:t>Statement of Compatibility with Human Rights</w:t>
      </w:r>
    </w:p>
    <w:p w14:paraId="68FCE478" w14:textId="1B3379B7" w:rsidR="004C51A9" w:rsidRDefault="004C51A9" w:rsidP="004C51A9">
      <w:pPr>
        <w:pStyle w:val="CUTable1"/>
        <w:numPr>
          <w:ilvl w:val="0"/>
          <w:numId w:val="0"/>
        </w:numPr>
        <w:jc w:val="center"/>
      </w:pPr>
      <w:r>
        <w:rPr>
          <w:i/>
        </w:rPr>
        <w:t>Prepared in accordance with Part 3 of the Human Rights (Parliamentary Scrutiny) Act 2011</w:t>
      </w:r>
    </w:p>
    <w:p w14:paraId="20D113E9" w14:textId="0FF58E7D" w:rsidR="004C51A9" w:rsidRDefault="004C51A9" w:rsidP="004C51A9">
      <w:pPr>
        <w:pStyle w:val="CUTable1"/>
        <w:numPr>
          <w:ilvl w:val="0"/>
          <w:numId w:val="0"/>
        </w:numPr>
        <w:jc w:val="center"/>
      </w:pPr>
    </w:p>
    <w:p w14:paraId="483E9F21" w14:textId="00E7D469" w:rsidR="004C51A9" w:rsidRDefault="004C51A9" w:rsidP="004C51A9">
      <w:pPr>
        <w:pStyle w:val="CUTable1"/>
        <w:numPr>
          <w:ilvl w:val="0"/>
          <w:numId w:val="0"/>
        </w:numPr>
        <w:ind w:left="567" w:hanging="567"/>
        <w:jc w:val="center"/>
      </w:pPr>
      <w:r>
        <w:rPr>
          <w:b/>
        </w:rPr>
        <w:t xml:space="preserve">Aboriginal and Torres Strait Islander Heritage </w:t>
      </w:r>
      <w:r w:rsidRPr="006D4AC8">
        <w:rPr>
          <w:b/>
        </w:rPr>
        <w:t xml:space="preserve">Protection </w:t>
      </w:r>
      <w:r w:rsidRPr="002426FB">
        <w:rPr>
          <w:b/>
        </w:rPr>
        <w:t>(Wahluu Mount Panorama Site)</w:t>
      </w:r>
      <w:r>
        <w:rPr>
          <w:b/>
        </w:rPr>
        <w:t xml:space="preserve"> Emergency Declaration 2021</w:t>
      </w:r>
    </w:p>
    <w:p w14:paraId="5A6817C4" w14:textId="42CE8748" w:rsidR="004C51A9" w:rsidRDefault="004C51A9" w:rsidP="004C51A9">
      <w:pPr>
        <w:pStyle w:val="CUTable1"/>
        <w:numPr>
          <w:ilvl w:val="0"/>
          <w:numId w:val="0"/>
        </w:numPr>
        <w:jc w:val="center"/>
      </w:pPr>
      <w:r>
        <w:t xml:space="preserve">This Declaration is compatible with the human rights and freedoms recognised or declared in the international instruments listed in section 3 of the </w:t>
      </w:r>
      <w:r>
        <w:rPr>
          <w:i/>
        </w:rPr>
        <w:t>Human Rights (Parliament Scrutiny) Act 2011</w:t>
      </w:r>
      <w:r>
        <w:t>.</w:t>
      </w:r>
    </w:p>
    <w:p w14:paraId="0828A482" w14:textId="1A3BD06B" w:rsidR="00006D27" w:rsidRDefault="00006D27" w:rsidP="004C51A9">
      <w:pPr>
        <w:pStyle w:val="CUTable1"/>
        <w:numPr>
          <w:ilvl w:val="0"/>
          <w:numId w:val="0"/>
        </w:numPr>
        <w:jc w:val="center"/>
      </w:pPr>
    </w:p>
    <w:p w14:paraId="03B74D66" w14:textId="2353D66C" w:rsidR="00006D27" w:rsidRDefault="00006D27" w:rsidP="00006D27">
      <w:pPr>
        <w:pStyle w:val="CUTable1"/>
        <w:numPr>
          <w:ilvl w:val="0"/>
          <w:numId w:val="0"/>
        </w:numPr>
      </w:pPr>
      <w:r>
        <w:t>Overview of the Declaration</w:t>
      </w:r>
    </w:p>
    <w:p w14:paraId="735AE8F7" w14:textId="58CC769E" w:rsidR="00006D27" w:rsidRDefault="00C42254" w:rsidP="00006D27">
      <w:pPr>
        <w:pStyle w:val="CUTable1"/>
        <w:numPr>
          <w:ilvl w:val="0"/>
          <w:numId w:val="0"/>
        </w:numPr>
      </w:pPr>
      <w:r>
        <w:t xml:space="preserve">The purpose of this Declaration is to </w:t>
      </w:r>
      <w:r>
        <w:rPr>
          <w:iCs/>
        </w:rPr>
        <w:t>preserve and protect the Aboriginal area at the W</w:t>
      </w:r>
      <w:r w:rsidRPr="00C07312">
        <w:rPr>
          <w:iCs/>
        </w:rPr>
        <w:t>ahluu Mount Panorama Site</w:t>
      </w:r>
      <w:r>
        <w:rPr>
          <w:iCs/>
        </w:rPr>
        <w:t>.</w:t>
      </w:r>
      <w:r w:rsidR="00EC30E6">
        <w:rPr>
          <w:iCs/>
        </w:rPr>
        <w:t xml:space="preserve"> </w:t>
      </w:r>
      <w:r w:rsidR="00006D27">
        <w:t xml:space="preserve">Section 9 of the </w:t>
      </w:r>
      <w:r w:rsidR="00006D27" w:rsidRPr="002426FB">
        <w:rPr>
          <w:i/>
          <w:iCs/>
        </w:rPr>
        <w:t>Aboriginal and Torres Strait Islander Heritage Protection Act 1984</w:t>
      </w:r>
      <w:r w:rsidR="00006D27">
        <w:t xml:space="preserve"> allows the Australian Government Minister for the Environment to make emergency declarations in relation to areas where the Minister receives a valid application</w:t>
      </w:r>
      <w:r>
        <w:t xml:space="preserve"> by or on behalf of an Aboriginal or a group of Aboriginals</w:t>
      </w:r>
      <w:r w:rsidR="00006D27">
        <w:t xml:space="preserve">, and is satisfied that the area is a significant Aboriginal area, and that it is under serious and immediate threat of injury or desecration, he or she may, by legislative instrument, make a declaration in relation to an area. </w:t>
      </w:r>
    </w:p>
    <w:p w14:paraId="302CD37F" w14:textId="292736A6" w:rsidR="00006D27" w:rsidRDefault="00006D27" w:rsidP="00006D27">
      <w:pPr>
        <w:pStyle w:val="CUTable1"/>
        <w:numPr>
          <w:ilvl w:val="0"/>
          <w:numId w:val="0"/>
        </w:numPr>
      </w:pPr>
      <w:r>
        <w:t>This Declaration preserves and protects the significant traditio</w:t>
      </w:r>
      <w:r w:rsidR="002D5D1A">
        <w:t>nal area on Wahluu Mount Panorama from injury or desecration attributed to a proposed go-kart development by the Bathurst Regional Council.</w:t>
      </w:r>
    </w:p>
    <w:p w14:paraId="606834A0" w14:textId="18B7D26B" w:rsidR="00A24D7B" w:rsidRDefault="00A24D7B" w:rsidP="00006D27">
      <w:pPr>
        <w:pStyle w:val="CUTable1"/>
        <w:numPr>
          <w:ilvl w:val="0"/>
          <w:numId w:val="0"/>
        </w:numPr>
      </w:pPr>
    </w:p>
    <w:p w14:paraId="5F1002C0" w14:textId="78B325A9" w:rsidR="00A24D7B" w:rsidRDefault="00A24D7B" w:rsidP="00006D27">
      <w:pPr>
        <w:pStyle w:val="CUTable1"/>
        <w:numPr>
          <w:ilvl w:val="0"/>
          <w:numId w:val="0"/>
        </w:numPr>
      </w:pPr>
      <w:r>
        <w:t>Human rights implication</w:t>
      </w:r>
      <w:r w:rsidR="007C3896">
        <w:t>s</w:t>
      </w:r>
    </w:p>
    <w:p w14:paraId="635662DE" w14:textId="354B6961" w:rsidR="00A24D7B" w:rsidRPr="004C51A9" w:rsidRDefault="00A24D7B" w:rsidP="00006D27">
      <w:pPr>
        <w:pStyle w:val="CUTable1"/>
        <w:numPr>
          <w:ilvl w:val="0"/>
          <w:numId w:val="0"/>
        </w:numPr>
      </w:pPr>
      <w:r>
        <w:t>This Declaration does not engage any of the applicable rights or freedoms.</w:t>
      </w:r>
    </w:p>
    <w:p w14:paraId="7FB6182A" w14:textId="29167100" w:rsidR="00B15926" w:rsidRDefault="00B15926" w:rsidP="00792A50">
      <w:pPr>
        <w:pStyle w:val="CUTable1"/>
        <w:numPr>
          <w:ilvl w:val="0"/>
          <w:numId w:val="0"/>
        </w:numPr>
      </w:pPr>
    </w:p>
    <w:p w14:paraId="5CF9E0C5" w14:textId="26B0BABA" w:rsidR="00A24D7B" w:rsidRDefault="00A24D7B" w:rsidP="00792A50">
      <w:pPr>
        <w:pStyle w:val="CUTable1"/>
        <w:numPr>
          <w:ilvl w:val="0"/>
          <w:numId w:val="0"/>
        </w:numPr>
      </w:pPr>
      <w:r>
        <w:t>Conclusion</w:t>
      </w:r>
    </w:p>
    <w:p w14:paraId="64F84770" w14:textId="14891C3D" w:rsidR="00A24D7B" w:rsidRDefault="00A24D7B" w:rsidP="00792A50">
      <w:pPr>
        <w:pStyle w:val="CUTable1"/>
        <w:numPr>
          <w:ilvl w:val="0"/>
          <w:numId w:val="0"/>
        </w:numPr>
      </w:pPr>
      <w:r>
        <w:t>This Declaration is compatible with human rights as it does not raise any human rights issues.</w:t>
      </w:r>
    </w:p>
    <w:p w14:paraId="66998F02" w14:textId="77777777" w:rsidR="00B15926" w:rsidRPr="00DA45EC" w:rsidRDefault="00B15926" w:rsidP="00792A50">
      <w:pPr>
        <w:pStyle w:val="CUTable1"/>
        <w:numPr>
          <w:ilvl w:val="0"/>
          <w:numId w:val="0"/>
        </w:numPr>
      </w:pPr>
    </w:p>
    <w:sectPr w:rsidR="00B15926" w:rsidRPr="00DA45EC" w:rsidSect="008F3D1A">
      <w:footerReference w:type="even" r:id="rId13"/>
      <w:footerReference w:type="default" r:id="rId14"/>
      <w:footerReference w:type="first" r:id="rId15"/>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A6988" w14:textId="77777777" w:rsidR="00B232D7" w:rsidRDefault="00B232D7" w:rsidP="00E3422C">
      <w:pPr>
        <w:spacing w:after="0"/>
      </w:pPr>
      <w:r>
        <w:separator/>
      </w:r>
    </w:p>
  </w:endnote>
  <w:endnote w:type="continuationSeparator" w:id="0">
    <w:p w14:paraId="3BA81845" w14:textId="77777777" w:rsidR="00B232D7" w:rsidRDefault="00B232D7"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2ACA" w14:textId="77777777" w:rsidR="00BB70DF" w:rsidRDefault="005A510F">
    <w:r>
      <w:fldChar w:fldCharType="begin" w:fldLock="1"/>
    </w:r>
    <w:r>
      <w:instrText xml:space="preserve"> DOCVARIABLE  CUFooterText \* MERGEFORMAT </w:instrText>
    </w:r>
    <w:r>
      <w:fldChar w:fldCharType="separate"/>
    </w:r>
    <w:r w:rsidR="006753A8">
      <w:t>L\339117444.1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B754" w14:textId="417C39A9" w:rsidR="00C20327" w:rsidRDefault="00C20327" w:rsidP="007075F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1A296" w14:textId="77777777" w:rsidR="00BB70DF" w:rsidRDefault="005A510F">
    <w:r>
      <w:fldChar w:fldCharType="begin" w:fldLock="1"/>
    </w:r>
    <w:r>
      <w:instrText xml:space="preserve"> DOCVARIABLE  CUFooterText \* MERGEFORMAT </w:instrText>
    </w:r>
    <w:r>
      <w:fldChar w:fldCharType="separate"/>
    </w:r>
    <w:r w:rsidR="006753A8">
      <w:t>L\339117444.1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A9822" w14:textId="77777777" w:rsidR="00B232D7" w:rsidRDefault="00B232D7" w:rsidP="00E3422C">
      <w:pPr>
        <w:spacing w:after="0"/>
      </w:pPr>
      <w:r>
        <w:separator/>
      </w:r>
    </w:p>
  </w:footnote>
  <w:footnote w:type="continuationSeparator" w:id="0">
    <w:p w14:paraId="318EBD4B" w14:textId="77777777" w:rsidR="00B232D7" w:rsidRDefault="00B232D7" w:rsidP="00E342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7A1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B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BC0C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86800"/>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FA66368"/>
    <w:lvl w:ilvl="0">
      <w:start w:val="1"/>
      <w:numFmt w:val="decimal"/>
      <w:lvlText w:val="%1."/>
      <w:lvlJc w:val="left"/>
      <w:pPr>
        <w:tabs>
          <w:tab w:val="num" w:pos="360"/>
        </w:tabs>
        <w:ind w:left="360" w:hanging="360"/>
      </w:pPr>
    </w:lvl>
  </w:abstractNum>
  <w:abstractNum w:abstractNumId="6"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0" w15:restartNumberingAfterBreak="0">
    <w:nsid w:val="37F5667C"/>
    <w:multiLevelType w:val="multilevel"/>
    <w:tmpl w:val="6366CF84"/>
    <w:lvl w:ilvl="0">
      <w:start w:val="1"/>
      <w:numFmt w:val="decimal"/>
      <w:lvlText w:val="%1."/>
      <w:lvlJc w:val="left"/>
      <w:pPr>
        <w:ind w:left="964" w:hanging="964"/>
      </w:pPr>
      <w:rPr>
        <w:rFonts w:hint="default"/>
      </w:rPr>
    </w:lvl>
    <w:lvl w:ilvl="1">
      <w:start w:val="1"/>
      <w:numFmt w:val="decimal"/>
      <w:lvlText w:val="%1.%2."/>
      <w:lvlJc w:val="left"/>
      <w:pPr>
        <w:ind w:left="1928" w:hanging="964"/>
      </w:pPr>
      <w:rPr>
        <w:rFonts w:hint="default"/>
      </w:rPr>
    </w:lvl>
    <w:lvl w:ilvl="2">
      <w:start w:val="1"/>
      <w:numFmt w:val="decimal"/>
      <w:lvlText w:val="%1.%2.%3."/>
      <w:lvlJc w:val="left"/>
      <w:pPr>
        <w:ind w:left="2892" w:hanging="964"/>
      </w:pPr>
      <w:rPr>
        <w:rFonts w:hint="default"/>
      </w:rPr>
    </w:lvl>
    <w:lvl w:ilvl="3">
      <w:start w:val="1"/>
      <w:numFmt w:val="decimal"/>
      <w:lvlText w:val="%1.%2.%3.%4."/>
      <w:lvlJc w:val="left"/>
      <w:pPr>
        <w:ind w:left="3856" w:hanging="964"/>
      </w:pPr>
      <w:rPr>
        <w:rFonts w:hint="default"/>
      </w:rPr>
    </w:lvl>
    <w:lvl w:ilvl="4">
      <w:start w:val="1"/>
      <w:numFmt w:val="decimal"/>
      <w:lvlText w:val="%1.%2.%3.%4.%5."/>
      <w:lvlJc w:val="left"/>
      <w:pPr>
        <w:ind w:left="4820" w:hanging="964"/>
      </w:pPr>
      <w:rPr>
        <w:rFonts w:hint="default"/>
      </w:rPr>
    </w:lvl>
    <w:lvl w:ilvl="5">
      <w:start w:val="1"/>
      <w:numFmt w:val="decimal"/>
      <w:lvlText w:val="%1.%2.%3.%4.%5.%6."/>
      <w:lvlJc w:val="left"/>
      <w:pPr>
        <w:ind w:left="5784" w:hanging="964"/>
      </w:pPr>
      <w:rPr>
        <w:rFonts w:hint="default"/>
      </w:rPr>
    </w:lvl>
    <w:lvl w:ilvl="6">
      <w:start w:val="1"/>
      <w:numFmt w:val="decimal"/>
      <w:lvlText w:val="%1.%2.%3.%4.%5.%6.%7."/>
      <w:lvlJc w:val="left"/>
      <w:pPr>
        <w:ind w:left="6748" w:hanging="964"/>
      </w:pPr>
      <w:rPr>
        <w:rFonts w:hint="default"/>
      </w:rPr>
    </w:lvl>
    <w:lvl w:ilvl="7">
      <w:start w:val="1"/>
      <w:numFmt w:val="decimal"/>
      <w:lvlText w:val="%1.%2.%3.%4.%5.%6.%7.%8."/>
      <w:lvlJc w:val="left"/>
      <w:pPr>
        <w:ind w:left="7712" w:hanging="964"/>
      </w:pPr>
      <w:rPr>
        <w:rFonts w:hint="default"/>
      </w:rPr>
    </w:lvl>
    <w:lvl w:ilvl="8">
      <w:start w:val="1"/>
      <w:numFmt w:val="decimal"/>
      <w:lvlText w:val="%1.%2.%3.%4.%5.%6.%7.%8.%9."/>
      <w:lvlJc w:val="left"/>
      <w:pPr>
        <w:ind w:left="8676" w:hanging="964"/>
      </w:pPr>
      <w:rPr>
        <w:rFonts w:hint="default"/>
      </w:rPr>
    </w:lvl>
  </w:abstractNum>
  <w:abstractNum w:abstractNumId="11" w15:restartNumberingAfterBreak="0">
    <w:nsid w:val="3B9F0EE5"/>
    <w:multiLevelType w:val="multilevel"/>
    <w:tmpl w:val="959E5978"/>
    <w:numStyleLink w:val="CUDefinitions"/>
  </w:abstractNum>
  <w:abstractNum w:abstractNumId="12"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3"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5" w15:restartNumberingAfterBreak="0">
    <w:nsid w:val="4DB85624"/>
    <w:multiLevelType w:val="multilevel"/>
    <w:tmpl w:val="B372C442"/>
    <w:numStyleLink w:val="CUIndent"/>
  </w:abstractNum>
  <w:abstractNum w:abstractNumId="16" w15:restartNumberingAfterBreak="0">
    <w:nsid w:val="4E777608"/>
    <w:multiLevelType w:val="hybridMultilevel"/>
    <w:tmpl w:val="A2F41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50F05483"/>
    <w:multiLevelType w:val="hybridMultilevel"/>
    <w:tmpl w:val="BEF8A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3" w15:restartNumberingAfterBreak="0">
    <w:nsid w:val="669C3BFE"/>
    <w:multiLevelType w:val="multilevel"/>
    <w:tmpl w:val="066EE9BE"/>
    <w:lvl w:ilvl="0">
      <w:start w:val="1"/>
      <w:numFmt w:val="decimal"/>
      <w:lvlText w:val="%1)"/>
      <w:lvlJc w:val="left"/>
      <w:pPr>
        <w:ind w:left="964" w:hanging="964"/>
      </w:pPr>
      <w:rPr>
        <w:rFonts w:hint="default"/>
      </w:rPr>
    </w:lvl>
    <w:lvl w:ilvl="1">
      <w:start w:val="1"/>
      <w:numFmt w:val="lowerLetter"/>
      <w:lvlText w:val="%2)"/>
      <w:lvlJc w:val="left"/>
      <w:pPr>
        <w:ind w:left="1928" w:hanging="964"/>
      </w:pPr>
      <w:rPr>
        <w:rFonts w:hint="default"/>
      </w:rPr>
    </w:lvl>
    <w:lvl w:ilvl="2">
      <w:start w:val="1"/>
      <w:numFmt w:val="lowerRoman"/>
      <w:lvlText w:val="%3)"/>
      <w:lvlJc w:val="left"/>
      <w:pPr>
        <w:ind w:left="2892" w:hanging="964"/>
      </w:pPr>
      <w:rPr>
        <w:rFonts w:hint="default"/>
      </w:rPr>
    </w:lvl>
    <w:lvl w:ilvl="3">
      <w:start w:val="1"/>
      <w:numFmt w:val="decimal"/>
      <w:lvlText w:val="(%4)"/>
      <w:lvlJc w:val="left"/>
      <w:pPr>
        <w:ind w:left="3856" w:hanging="964"/>
      </w:pPr>
      <w:rPr>
        <w:rFonts w:hint="default"/>
      </w:rPr>
    </w:lvl>
    <w:lvl w:ilvl="4">
      <w:start w:val="1"/>
      <w:numFmt w:val="lowerLetter"/>
      <w:lvlText w:val="(%5)"/>
      <w:lvlJc w:val="left"/>
      <w:pPr>
        <w:ind w:left="4820" w:hanging="964"/>
      </w:pPr>
      <w:rPr>
        <w:rFonts w:hint="default"/>
      </w:rPr>
    </w:lvl>
    <w:lvl w:ilvl="5">
      <w:start w:val="1"/>
      <w:numFmt w:val="lowerRoman"/>
      <w:lvlText w:val="(%6)"/>
      <w:lvlJc w:val="left"/>
      <w:pPr>
        <w:ind w:left="5784" w:hanging="964"/>
      </w:pPr>
      <w:rPr>
        <w:rFonts w:hint="default"/>
      </w:rPr>
    </w:lvl>
    <w:lvl w:ilvl="6">
      <w:start w:val="1"/>
      <w:numFmt w:val="decimal"/>
      <w:lvlText w:val="%7."/>
      <w:lvlJc w:val="left"/>
      <w:pPr>
        <w:ind w:left="6748" w:hanging="964"/>
      </w:pPr>
      <w:rPr>
        <w:rFonts w:hint="default"/>
      </w:rPr>
    </w:lvl>
    <w:lvl w:ilvl="7">
      <w:start w:val="1"/>
      <w:numFmt w:val="lowerLetter"/>
      <w:lvlText w:val="%8."/>
      <w:lvlJc w:val="left"/>
      <w:pPr>
        <w:ind w:left="7712" w:hanging="964"/>
      </w:pPr>
      <w:rPr>
        <w:rFonts w:hint="default"/>
      </w:rPr>
    </w:lvl>
    <w:lvl w:ilvl="8">
      <w:start w:val="1"/>
      <w:numFmt w:val="lowerRoman"/>
      <w:lvlText w:val="%9."/>
      <w:lvlJc w:val="left"/>
      <w:pPr>
        <w:ind w:left="8676" w:hanging="964"/>
      </w:pPr>
      <w:rPr>
        <w:rFonts w:hint="default"/>
      </w:rPr>
    </w:lvl>
  </w:abstractNum>
  <w:abstractNum w:abstractNumId="24" w15:restartNumberingAfterBreak="0">
    <w:nsid w:val="688D26AD"/>
    <w:multiLevelType w:val="multilevel"/>
    <w:tmpl w:val="35B24AE4"/>
    <w:numStyleLink w:val="CUNumber"/>
  </w:abstractNum>
  <w:abstractNum w:abstractNumId="25" w15:restartNumberingAfterBreak="0">
    <w:nsid w:val="6B712756"/>
    <w:multiLevelType w:val="multilevel"/>
    <w:tmpl w:val="E4A2ADE6"/>
    <w:numStyleLink w:val="CUTable"/>
  </w:abstractNum>
  <w:abstractNum w:abstractNumId="2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1"/>
  </w:num>
  <w:num w:numId="2">
    <w:abstractNumId w:val="27"/>
  </w:num>
  <w:num w:numId="3">
    <w:abstractNumId w:val="22"/>
  </w:num>
  <w:num w:numId="4">
    <w:abstractNumId w:val="20"/>
  </w:num>
  <w:num w:numId="5">
    <w:abstractNumId w:val="6"/>
  </w:num>
  <w:num w:numId="6">
    <w:abstractNumId w:val="12"/>
  </w:num>
  <w:num w:numId="7">
    <w:abstractNumId w:val="19"/>
  </w:num>
  <w:num w:numId="8">
    <w:abstractNumId w:val="13"/>
  </w:num>
  <w:num w:numId="9">
    <w:abstractNumId w:val="24"/>
  </w:num>
  <w:num w:numId="10">
    <w:abstractNumId w:val="17"/>
  </w:num>
  <w:num w:numId="11">
    <w:abstractNumId w:val="11"/>
  </w:num>
  <w:num w:numId="12">
    <w:abstractNumId w:val="14"/>
  </w:num>
  <w:num w:numId="13">
    <w:abstractNumId w:val="14"/>
  </w:num>
  <w:num w:numId="14">
    <w:abstractNumId w:val="9"/>
  </w:num>
  <w:num w:numId="15">
    <w:abstractNumId w:val="9"/>
  </w:num>
  <w:num w:numId="16">
    <w:abstractNumId w:val="10"/>
  </w:num>
  <w:num w:numId="17">
    <w:abstractNumId w:val="23"/>
  </w:num>
  <w:num w:numId="18">
    <w:abstractNumId w:val="5"/>
  </w:num>
  <w:num w:numId="19">
    <w:abstractNumId w:val="3"/>
  </w:num>
  <w:num w:numId="20">
    <w:abstractNumId w:val="2"/>
  </w:num>
  <w:num w:numId="21">
    <w:abstractNumId w:val="1"/>
  </w:num>
  <w:num w:numId="22">
    <w:abstractNumId w:val="0"/>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5"/>
  </w:num>
  <w:num w:numId="29">
    <w:abstractNumId w:val="16"/>
  </w:num>
  <w:num w:numId="30">
    <w:abstractNumId w:val="18"/>
  </w:num>
  <w:num w:numId="31">
    <w:abstractNumId w:val="4"/>
  </w:num>
  <w:num w:numId="32">
    <w:abstractNumId w:val="7"/>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9117444.1"/>
  </w:docVars>
  <w:rsids>
    <w:rsidRoot w:val="00C20327"/>
    <w:rsid w:val="00002C94"/>
    <w:rsid w:val="00004C6F"/>
    <w:rsid w:val="00006D27"/>
    <w:rsid w:val="0002641B"/>
    <w:rsid w:val="00035CAA"/>
    <w:rsid w:val="00054A63"/>
    <w:rsid w:val="00074E17"/>
    <w:rsid w:val="000820B8"/>
    <w:rsid w:val="000B51AD"/>
    <w:rsid w:val="000C0028"/>
    <w:rsid w:val="000C6326"/>
    <w:rsid w:val="00123FA3"/>
    <w:rsid w:val="001465DB"/>
    <w:rsid w:val="00163717"/>
    <w:rsid w:val="00165B27"/>
    <w:rsid w:val="00170EDE"/>
    <w:rsid w:val="0018533D"/>
    <w:rsid w:val="00187103"/>
    <w:rsid w:val="001A7097"/>
    <w:rsid w:val="001B341D"/>
    <w:rsid w:val="001B479C"/>
    <w:rsid w:val="001E0DEF"/>
    <w:rsid w:val="0021101E"/>
    <w:rsid w:val="00230287"/>
    <w:rsid w:val="002426FB"/>
    <w:rsid w:val="002432BB"/>
    <w:rsid w:val="00252946"/>
    <w:rsid w:val="00253A17"/>
    <w:rsid w:val="002547A7"/>
    <w:rsid w:val="00267E66"/>
    <w:rsid w:val="00274E60"/>
    <w:rsid w:val="00275B8B"/>
    <w:rsid w:val="002C2B6F"/>
    <w:rsid w:val="002C4BEC"/>
    <w:rsid w:val="002D5D1A"/>
    <w:rsid w:val="002F408B"/>
    <w:rsid w:val="00312604"/>
    <w:rsid w:val="00314622"/>
    <w:rsid w:val="00323128"/>
    <w:rsid w:val="00350763"/>
    <w:rsid w:val="00374CCB"/>
    <w:rsid w:val="0037533D"/>
    <w:rsid w:val="003864BD"/>
    <w:rsid w:val="003A570C"/>
    <w:rsid w:val="003C41D0"/>
    <w:rsid w:val="003D0340"/>
    <w:rsid w:val="003F19BB"/>
    <w:rsid w:val="00450070"/>
    <w:rsid w:val="00455EA4"/>
    <w:rsid w:val="00457FFB"/>
    <w:rsid w:val="004673DE"/>
    <w:rsid w:val="0047565F"/>
    <w:rsid w:val="0048035C"/>
    <w:rsid w:val="00481884"/>
    <w:rsid w:val="004C0630"/>
    <w:rsid w:val="004C51A9"/>
    <w:rsid w:val="004E0636"/>
    <w:rsid w:val="004E7E82"/>
    <w:rsid w:val="00504280"/>
    <w:rsid w:val="00511F20"/>
    <w:rsid w:val="00523905"/>
    <w:rsid w:val="00524805"/>
    <w:rsid w:val="005279A4"/>
    <w:rsid w:val="00545A71"/>
    <w:rsid w:val="00545E58"/>
    <w:rsid w:val="00583D22"/>
    <w:rsid w:val="00584F9C"/>
    <w:rsid w:val="005A1BF7"/>
    <w:rsid w:val="005A510F"/>
    <w:rsid w:val="005A7372"/>
    <w:rsid w:val="005B0351"/>
    <w:rsid w:val="005C303C"/>
    <w:rsid w:val="005D3849"/>
    <w:rsid w:val="005E3DE4"/>
    <w:rsid w:val="005F2583"/>
    <w:rsid w:val="00645C6B"/>
    <w:rsid w:val="00647873"/>
    <w:rsid w:val="00671EF0"/>
    <w:rsid w:val="006753A8"/>
    <w:rsid w:val="00696910"/>
    <w:rsid w:val="006A2732"/>
    <w:rsid w:val="006B0E85"/>
    <w:rsid w:val="006B3365"/>
    <w:rsid w:val="006B426F"/>
    <w:rsid w:val="006C6A1C"/>
    <w:rsid w:val="006D4AC8"/>
    <w:rsid w:val="006F6D6A"/>
    <w:rsid w:val="00702C63"/>
    <w:rsid w:val="007075F9"/>
    <w:rsid w:val="00725212"/>
    <w:rsid w:val="007270FF"/>
    <w:rsid w:val="00765730"/>
    <w:rsid w:val="00775B09"/>
    <w:rsid w:val="00777D9E"/>
    <w:rsid w:val="00792A50"/>
    <w:rsid w:val="007A1BE2"/>
    <w:rsid w:val="007A330E"/>
    <w:rsid w:val="007A48EB"/>
    <w:rsid w:val="007C3400"/>
    <w:rsid w:val="007C3896"/>
    <w:rsid w:val="007E2677"/>
    <w:rsid w:val="007E7213"/>
    <w:rsid w:val="00833BF0"/>
    <w:rsid w:val="00834B3B"/>
    <w:rsid w:val="00837A9F"/>
    <w:rsid w:val="008444A6"/>
    <w:rsid w:val="00846A1A"/>
    <w:rsid w:val="00887EA1"/>
    <w:rsid w:val="00893CBB"/>
    <w:rsid w:val="008A1BA8"/>
    <w:rsid w:val="008B6FC9"/>
    <w:rsid w:val="008C01A3"/>
    <w:rsid w:val="008C0FF7"/>
    <w:rsid w:val="008C4770"/>
    <w:rsid w:val="008D6D8D"/>
    <w:rsid w:val="008F3D1A"/>
    <w:rsid w:val="00916995"/>
    <w:rsid w:val="009561AA"/>
    <w:rsid w:val="00956246"/>
    <w:rsid w:val="009A5853"/>
    <w:rsid w:val="009D2B1F"/>
    <w:rsid w:val="00A05C25"/>
    <w:rsid w:val="00A20A4E"/>
    <w:rsid w:val="00A24D7B"/>
    <w:rsid w:val="00A714E0"/>
    <w:rsid w:val="00A7530D"/>
    <w:rsid w:val="00A82704"/>
    <w:rsid w:val="00A91988"/>
    <w:rsid w:val="00A968A2"/>
    <w:rsid w:val="00AB0AD2"/>
    <w:rsid w:val="00AC3FFF"/>
    <w:rsid w:val="00AC7211"/>
    <w:rsid w:val="00AD0044"/>
    <w:rsid w:val="00AF0F3B"/>
    <w:rsid w:val="00B1420E"/>
    <w:rsid w:val="00B15926"/>
    <w:rsid w:val="00B232D7"/>
    <w:rsid w:val="00B259FC"/>
    <w:rsid w:val="00B3476F"/>
    <w:rsid w:val="00B37260"/>
    <w:rsid w:val="00B511AF"/>
    <w:rsid w:val="00B54855"/>
    <w:rsid w:val="00B77BC5"/>
    <w:rsid w:val="00B854B0"/>
    <w:rsid w:val="00B9066A"/>
    <w:rsid w:val="00BB70DF"/>
    <w:rsid w:val="00BB76D8"/>
    <w:rsid w:val="00BC6E58"/>
    <w:rsid w:val="00C16759"/>
    <w:rsid w:val="00C20327"/>
    <w:rsid w:val="00C24A65"/>
    <w:rsid w:val="00C27E4E"/>
    <w:rsid w:val="00C417AE"/>
    <w:rsid w:val="00C42254"/>
    <w:rsid w:val="00C43BCC"/>
    <w:rsid w:val="00C969EF"/>
    <w:rsid w:val="00CA08D0"/>
    <w:rsid w:val="00D00C04"/>
    <w:rsid w:val="00D14D89"/>
    <w:rsid w:val="00D25C14"/>
    <w:rsid w:val="00D37752"/>
    <w:rsid w:val="00D47534"/>
    <w:rsid w:val="00D969CB"/>
    <w:rsid w:val="00DA1042"/>
    <w:rsid w:val="00DA45EC"/>
    <w:rsid w:val="00E3422C"/>
    <w:rsid w:val="00E543B2"/>
    <w:rsid w:val="00E62174"/>
    <w:rsid w:val="00E9589E"/>
    <w:rsid w:val="00E9651B"/>
    <w:rsid w:val="00EA0293"/>
    <w:rsid w:val="00EC30E6"/>
    <w:rsid w:val="00EE5B67"/>
    <w:rsid w:val="00F22A97"/>
    <w:rsid w:val="00F3415C"/>
    <w:rsid w:val="00F41FCC"/>
    <w:rsid w:val="00F42800"/>
    <w:rsid w:val="00F43627"/>
    <w:rsid w:val="00F57922"/>
    <w:rsid w:val="00F5792E"/>
    <w:rsid w:val="00F719C0"/>
    <w:rsid w:val="00F73C94"/>
    <w:rsid w:val="00FA652C"/>
    <w:rsid w:val="00FB6206"/>
    <w:rsid w:val="00FC5FE2"/>
    <w:rsid w:val="00FD4F69"/>
    <w:rsid w:val="00FE0D61"/>
    <w:rsid w:val="00FE20B1"/>
    <w:rsid w:val="00FE3DFA"/>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E786"/>
  <w15:chartTrackingRefBased/>
  <w15:docId w15:val="{268E5E11-B55F-4B53-90D0-503F8120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60"/>
  </w:style>
  <w:style w:type="paragraph" w:styleId="Heading1">
    <w:name w:val="heading 1"/>
    <w:next w:val="IndentParaLevel1"/>
    <w:qFormat/>
    <w:rsid w:val="003D0340"/>
    <w:pPr>
      <w:keepNext/>
      <w:numPr>
        <w:numId w:val="13"/>
      </w:numPr>
      <w:pBdr>
        <w:top w:val="single" w:sz="12" w:space="1" w:color="auto"/>
      </w:pBdr>
      <w:spacing w:after="220"/>
      <w:outlineLvl w:val="0"/>
    </w:pPr>
    <w:rPr>
      <w:rFonts w:cs="Arial"/>
      <w:b/>
      <w:bCs/>
      <w:sz w:val="28"/>
      <w:szCs w:val="32"/>
    </w:rPr>
  </w:style>
  <w:style w:type="paragraph" w:styleId="Heading2">
    <w:name w:val="heading 2"/>
    <w:next w:val="IndentParaLevel1"/>
    <w:qFormat/>
    <w:rsid w:val="003D0340"/>
    <w:pPr>
      <w:keepNext/>
      <w:numPr>
        <w:ilvl w:val="1"/>
        <w:numId w:val="13"/>
      </w:numPr>
      <w:spacing w:after="220"/>
      <w:outlineLvl w:val="1"/>
    </w:pPr>
    <w:rPr>
      <w:b/>
      <w:bCs/>
      <w:iCs/>
      <w:sz w:val="24"/>
      <w:szCs w:val="28"/>
    </w:rPr>
  </w:style>
  <w:style w:type="paragraph" w:styleId="Heading3">
    <w:name w:val="heading 3"/>
    <w:basedOn w:val="Normal"/>
    <w:qFormat/>
    <w:rsid w:val="003D0340"/>
    <w:pPr>
      <w:numPr>
        <w:ilvl w:val="2"/>
        <w:numId w:val="13"/>
      </w:numPr>
      <w:outlineLvl w:val="2"/>
    </w:pPr>
    <w:rPr>
      <w:rFonts w:cs="Arial"/>
      <w:bCs/>
      <w:szCs w:val="26"/>
      <w:lang w:eastAsia="en-AU"/>
    </w:rPr>
  </w:style>
  <w:style w:type="paragraph" w:styleId="Heading4">
    <w:name w:val="heading 4"/>
    <w:basedOn w:val="Normal"/>
    <w:qFormat/>
    <w:rsid w:val="003D0340"/>
    <w:pPr>
      <w:numPr>
        <w:ilvl w:val="3"/>
        <w:numId w:val="13"/>
      </w:numPr>
      <w:outlineLvl w:val="3"/>
    </w:pPr>
    <w:rPr>
      <w:bCs/>
      <w:szCs w:val="28"/>
      <w:lang w:eastAsia="en-AU"/>
    </w:rPr>
  </w:style>
  <w:style w:type="paragraph" w:styleId="Heading5">
    <w:name w:val="heading 5"/>
    <w:basedOn w:val="Normal"/>
    <w:qFormat/>
    <w:rsid w:val="003D0340"/>
    <w:pPr>
      <w:numPr>
        <w:ilvl w:val="4"/>
        <w:numId w:val="13"/>
      </w:numPr>
      <w:outlineLvl w:val="4"/>
    </w:pPr>
    <w:rPr>
      <w:bCs/>
      <w:iCs/>
      <w:szCs w:val="26"/>
      <w:lang w:eastAsia="en-AU"/>
    </w:rPr>
  </w:style>
  <w:style w:type="paragraph" w:styleId="Heading6">
    <w:name w:val="heading 6"/>
    <w:basedOn w:val="Normal"/>
    <w:qFormat/>
    <w:rsid w:val="003D0340"/>
    <w:pPr>
      <w:numPr>
        <w:ilvl w:val="5"/>
        <w:numId w:val="13"/>
      </w:numPr>
      <w:outlineLvl w:val="5"/>
    </w:pPr>
    <w:rPr>
      <w:bCs/>
      <w:szCs w:val="22"/>
      <w:lang w:eastAsia="en-AU"/>
    </w:rPr>
  </w:style>
  <w:style w:type="paragraph" w:styleId="Heading7">
    <w:name w:val="heading 7"/>
    <w:basedOn w:val="Normal"/>
    <w:qFormat/>
    <w:rsid w:val="003D0340"/>
    <w:pPr>
      <w:numPr>
        <w:ilvl w:val="6"/>
        <w:numId w:val="13"/>
      </w:numPr>
      <w:outlineLvl w:val="6"/>
    </w:pPr>
    <w:rPr>
      <w:lang w:eastAsia="en-AU"/>
    </w:rPr>
  </w:style>
  <w:style w:type="paragraph" w:styleId="Heading8">
    <w:name w:val="heading 8"/>
    <w:basedOn w:val="Normal"/>
    <w:qFormat/>
    <w:rsid w:val="003D0340"/>
    <w:pPr>
      <w:numPr>
        <w:ilvl w:val="7"/>
        <w:numId w:val="13"/>
      </w:numPr>
      <w:outlineLvl w:val="7"/>
    </w:pPr>
    <w:rPr>
      <w:iCs/>
      <w:lang w:eastAsia="en-AU"/>
    </w:rPr>
  </w:style>
  <w:style w:type="paragraph" w:styleId="Heading9">
    <w:name w:val="heading 9"/>
    <w:basedOn w:val="Normal"/>
    <w:next w:val="Normal"/>
    <w:qFormat/>
    <w:rsid w:val="003D0340"/>
    <w:pPr>
      <w:keepNext/>
      <w:numPr>
        <w:ilvl w:val="8"/>
        <w:numId w:val="13"/>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CA08D0"/>
    <w:pPr>
      <w:numPr>
        <w:numId w:val="27"/>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9"/>
      </w:numPr>
      <w:outlineLvl w:val="0"/>
    </w:pPr>
  </w:style>
  <w:style w:type="paragraph" w:customStyle="1" w:styleId="CUNumber2">
    <w:name w:val="CU_Number2"/>
    <w:basedOn w:val="Normal"/>
    <w:rsid w:val="003D0340"/>
    <w:pPr>
      <w:numPr>
        <w:ilvl w:val="1"/>
        <w:numId w:val="9"/>
      </w:numPr>
      <w:outlineLvl w:val="1"/>
    </w:pPr>
  </w:style>
  <w:style w:type="paragraph" w:customStyle="1" w:styleId="CUNumber3">
    <w:name w:val="CU_Number3"/>
    <w:basedOn w:val="Normal"/>
    <w:rsid w:val="003D0340"/>
    <w:pPr>
      <w:numPr>
        <w:ilvl w:val="2"/>
        <w:numId w:val="9"/>
      </w:numPr>
      <w:outlineLvl w:val="2"/>
    </w:pPr>
  </w:style>
  <w:style w:type="paragraph" w:customStyle="1" w:styleId="CUNumber4">
    <w:name w:val="CU_Number4"/>
    <w:basedOn w:val="Normal"/>
    <w:rsid w:val="003D0340"/>
    <w:pPr>
      <w:numPr>
        <w:ilvl w:val="3"/>
        <w:numId w:val="9"/>
      </w:numPr>
      <w:outlineLvl w:val="3"/>
    </w:pPr>
  </w:style>
  <w:style w:type="paragraph" w:customStyle="1" w:styleId="CUNumber5">
    <w:name w:val="CU_Number5"/>
    <w:basedOn w:val="Normal"/>
    <w:rsid w:val="003D0340"/>
    <w:pPr>
      <w:numPr>
        <w:ilvl w:val="4"/>
        <w:numId w:val="9"/>
      </w:numPr>
      <w:outlineLvl w:val="4"/>
    </w:pPr>
  </w:style>
  <w:style w:type="paragraph" w:customStyle="1" w:styleId="CUNumber6">
    <w:name w:val="CU_Number6"/>
    <w:basedOn w:val="Normal"/>
    <w:rsid w:val="003D0340"/>
    <w:pPr>
      <w:numPr>
        <w:ilvl w:val="5"/>
        <w:numId w:val="9"/>
      </w:numPr>
      <w:outlineLvl w:val="5"/>
    </w:pPr>
  </w:style>
  <w:style w:type="paragraph" w:customStyle="1" w:styleId="CUNumber7">
    <w:name w:val="CU_Number7"/>
    <w:basedOn w:val="Normal"/>
    <w:rsid w:val="003D0340"/>
    <w:pPr>
      <w:numPr>
        <w:ilvl w:val="6"/>
        <w:numId w:val="9"/>
      </w:numPr>
      <w:outlineLvl w:val="6"/>
    </w:pPr>
  </w:style>
  <w:style w:type="paragraph" w:customStyle="1" w:styleId="CUNumber8">
    <w:name w:val="CU_Number8"/>
    <w:basedOn w:val="Normal"/>
    <w:rsid w:val="003D0340"/>
    <w:pPr>
      <w:numPr>
        <w:ilvl w:val="7"/>
        <w:numId w:val="9"/>
      </w:numPr>
      <w:outlineLvl w:val="7"/>
    </w:pPr>
  </w:style>
  <w:style w:type="paragraph" w:customStyle="1" w:styleId="Definition">
    <w:name w:val="Definition"/>
    <w:basedOn w:val="Normal"/>
    <w:rsid w:val="003D0340"/>
    <w:pPr>
      <w:numPr>
        <w:numId w:val="11"/>
      </w:numPr>
    </w:pPr>
    <w:rPr>
      <w:szCs w:val="22"/>
      <w:lang w:eastAsia="en-AU"/>
    </w:rPr>
  </w:style>
  <w:style w:type="paragraph" w:customStyle="1" w:styleId="DefinitionNum2">
    <w:name w:val="DefinitionNum2"/>
    <w:basedOn w:val="Normal"/>
    <w:rsid w:val="003D0340"/>
    <w:pPr>
      <w:numPr>
        <w:ilvl w:val="1"/>
        <w:numId w:val="11"/>
      </w:numPr>
    </w:pPr>
    <w:rPr>
      <w:color w:val="000000"/>
      <w:lang w:eastAsia="en-AU"/>
    </w:rPr>
  </w:style>
  <w:style w:type="paragraph" w:customStyle="1" w:styleId="DefinitionNum3">
    <w:name w:val="DefinitionNum3"/>
    <w:basedOn w:val="Normal"/>
    <w:rsid w:val="003D0340"/>
    <w:pPr>
      <w:numPr>
        <w:ilvl w:val="2"/>
        <w:numId w:val="11"/>
      </w:numPr>
      <w:outlineLvl w:val="2"/>
    </w:pPr>
    <w:rPr>
      <w:color w:val="000000"/>
      <w:szCs w:val="22"/>
      <w:lang w:eastAsia="en-AU"/>
    </w:rPr>
  </w:style>
  <w:style w:type="paragraph" w:customStyle="1" w:styleId="DefinitionNum4">
    <w:name w:val="DefinitionNum4"/>
    <w:basedOn w:val="Normal"/>
    <w:rsid w:val="003D0340"/>
    <w:pPr>
      <w:numPr>
        <w:ilvl w:val="3"/>
        <w:numId w:val="11"/>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4"/>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27"/>
      </w:numPr>
    </w:pPr>
  </w:style>
  <w:style w:type="paragraph" w:customStyle="1" w:styleId="IndentParaLevel3">
    <w:name w:val="IndentParaLevel3"/>
    <w:basedOn w:val="Normal"/>
    <w:rsid w:val="00CA08D0"/>
    <w:pPr>
      <w:numPr>
        <w:ilvl w:val="2"/>
        <w:numId w:val="27"/>
      </w:numPr>
    </w:pPr>
  </w:style>
  <w:style w:type="paragraph" w:customStyle="1" w:styleId="IndentParaLevel4">
    <w:name w:val="IndentParaLevel4"/>
    <w:basedOn w:val="Normal"/>
    <w:rsid w:val="00CA08D0"/>
    <w:pPr>
      <w:numPr>
        <w:ilvl w:val="3"/>
        <w:numId w:val="27"/>
      </w:numPr>
    </w:pPr>
  </w:style>
  <w:style w:type="paragraph" w:customStyle="1" w:styleId="IndentParaLevel5">
    <w:name w:val="IndentParaLevel5"/>
    <w:basedOn w:val="Normal"/>
    <w:rsid w:val="00CA08D0"/>
    <w:pPr>
      <w:numPr>
        <w:ilvl w:val="4"/>
        <w:numId w:val="27"/>
      </w:numPr>
    </w:pPr>
  </w:style>
  <w:style w:type="paragraph" w:customStyle="1" w:styleId="IndentParaLevel6">
    <w:name w:val="IndentParaLevel6"/>
    <w:basedOn w:val="Normal"/>
    <w:rsid w:val="00CA08D0"/>
    <w:pPr>
      <w:numPr>
        <w:ilvl w:val="5"/>
        <w:numId w:val="27"/>
      </w:numPr>
    </w:pPr>
  </w:style>
  <w:style w:type="paragraph" w:styleId="ListBullet">
    <w:name w:val="List Bullet"/>
    <w:basedOn w:val="Normal"/>
    <w:rsid w:val="002432BB"/>
    <w:pPr>
      <w:numPr>
        <w:numId w:val="7"/>
      </w:numPr>
    </w:pPr>
  </w:style>
  <w:style w:type="paragraph" w:styleId="ListBullet2">
    <w:name w:val="List Bullet 2"/>
    <w:basedOn w:val="Normal"/>
    <w:rsid w:val="002432BB"/>
    <w:pPr>
      <w:numPr>
        <w:ilvl w:val="1"/>
        <w:numId w:val="7"/>
      </w:numPr>
    </w:pPr>
  </w:style>
  <w:style w:type="paragraph" w:styleId="ListBullet3">
    <w:name w:val="List Bullet 3"/>
    <w:basedOn w:val="Normal"/>
    <w:rsid w:val="002432BB"/>
    <w:pPr>
      <w:numPr>
        <w:ilvl w:val="2"/>
        <w:numId w:val="7"/>
      </w:numPr>
    </w:pPr>
  </w:style>
  <w:style w:type="paragraph" w:styleId="ListBullet4">
    <w:name w:val="List Bullet 4"/>
    <w:basedOn w:val="Normal"/>
    <w:rsid w:val="002432BB"/>
    <w:pPr>
      <w:numPr>
        <w:ilvl w:val="3"/>
        <w:numId w:val="7"/>
      </w:numPr>
    </w:pPr>
  </w:style>
  <w:style w:type="paragraph" w:styleId="ListBullet5">
    <w:name w:val="List Bullet 5"/>
    <w:basedOn w:val="Normal"/>
    <w:rsid w:val="002432BB"/>
    <w:pPr>
      <w:numPr>
        <w:ilvl w:val="4"/>
        <w:numId w:val="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3D0340"/>
    <w:pPr>
      <w:pageBreakBefore/>
      <w:numPr>
        <w:numId w:val="15"/>
      </w:numPr>
      <w:outlineLvl w:val="0"/>
    </w:pPr>
    <w:rPr>
      <w:b/>
      <w:sz w:val="24"/>
      <w:lang w:eastAsia="en-AU"/>
    </w:rPr>
  </w:style>
  <w:style w:type="paragraph" w:customStyle="1" w:styleId="Schedule1">
    <w:name w:val="Schedule_1"/>
    <w:basedOn w:val="Normal"/>
    <w:next w:val="IndentParaLevel1"/>
    <w:rsid w:val="003D0340"/>
    <w:pPr>
      <w:keepNext/>
      <w:numPr>
        <w:ilvl w:val="1"/>
        <w:numId w:val="15"/>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5"/>
      </w:numPr>
      <w:outlineLvl w:val="1"/>
    </w:pPr>
    <w:rPr>
      <w:b/>
      <w:sz w:val="24"/>
      <w:lang w:eastAsia="en-AU"/>
    </w:rPr>
  </w:style>
  <w:style w:type="paragraph" w:customStyle="1" w:styleId="Schedule3">
    <w:name w:val="Schedule_3"/>
    <w:basedOn w:val="Normal"/>
    <w:rsid w:val="003D0340"/>
    <w:pPr>
      <w:numPr>
        <w:ilvl w:val="3"/>
        <w:numId w:val="15"/>
      </w:numPr>
      <w:outlineLvl w:val="2"/>
    </w:pPr>
    <w:rPr>
      <w:lang w:eastAsia="en-AU"/>
    </w:rPr>
  </w:style>
  <w:style w:type="paragraph" w:customStyle="1" w:styleId="Schedule4">
    <w:name w:val="Schedule_4"/>
    <w:basedOn w:val="Normal"/>
    <w:rsid w:val="003D0340"/>
    <w:pPr>
      <w:numPr>
        <w:ilvl w:val="4"/>
        <w:numId w:val="15"/>
      </w:numPr>
      <w:outlineLvl w:val="3"/>
    </w:pPr>
    <w:rPr>
      <w:lang w:eastAsia="en-AU"/>
    </w:rPr>
  </w:style>
  <w:style w:type="paragraph" w:customStyle="1" w:styleId="Schedule5">
    <w:name w:val="Schedule_5"/>
    <w:basedOn w:val="Normal"/>
    <w:rsid w:val="003D0340"/>
    <w:pPr>
      <w:numPr>
        <w:ilvl w:val="5"/>
        <w:numId w:val="15"/>
      </w:numPr>
      <w:outlineLvl w:val="5"/>
    </w:pPr>
    <w:rPr>
      <w:lang w:eastAsia="en-AU"/>
    </w:rPr>
  </w:style>
  <w:style w:type="paragraph" w:customStyle="1" w:styleId="Schedule6">
    <w:name w:val="Schedule_6"/>
    <w:basedOn w:val="Normal"/>
    <w:rsid w:val="003D0340"/>
    <w:pPr>
      <w:numPr>
        <w:ilvl w:val="6"/>
        <w:numId w:val="15"/>
      </w:numPr>
      <w:outlineLvl w:val="6"/>
    </w:pPr>
    <w:rPr>
      <w:lang w:eastAsia="en-AU"/>
    </w:rPr>
  </w:style>
  <w:style w:type="paragraph" w:customStyle="1" w:styleId="Schedule7">
    <w:name w:val="Schedule_7"/>
    <w:basedOn w:val="Normal"/>
    <w:rsid w:val="003D0340"/>
    <w:pPr>
      <w:numPr>
        <w:ilvl w:val="7"/>
        <w:numId w:val="15"/>
      </w:numPr>
      <w:outlineLvl w:val="7"/>
    </w:pPr>
    <w:rPr>
      <w:lang w:eastAsia="en-AU"/>
    </w:rPr>
  </w:style>
  <w:style w:type="paragraph" w:customStyle="1" w:styleId="Schedule8">
    <w:name w:val="Schedule_8"/>
    <w:basedOn w:val="Normal"/>
    <w:rsid w:val="003D0340"/>
    <w:pPr>
      <w:numPr>
        <w:ilvl w:val="8"/>
        <w:numId w:val="15"/>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uiPriority w:val="39"/>
    <w:rsid w:val="00FF2395"/>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uiPriority w:val="39"/>
    <w:rsid w:val="00FF2395"/>
    <w:pPr>
      <w:ind w:left="660"/>
    </w:p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5"/>
      </w:numPr>
    </w:pPr>
  </w:style>
  <w:style w:type="numbering" w:customStyle="1" w:styleId="CUHeading">
    <w:name w:val="CU_Heading"/>
    <w:uiPriority w:val="99"/>
    <w:rsid w:val="003D0340"/>
    <w:pPr>
      <w:numPr>
        <w:numId w:val="12"/>
      </w:numPr>
    </w:pPr>
  </w:style>
  <w:style w:type="numbering" w:customStyle="1" w:styleId="CUIndent">
    <w:name w:val="CU_Indent"/>
    <w:uiPriority w:val="99"/>
    <w:rsid w:val="00CA08D0"/>
    <w:pPr>
      <w:numPr>
        <w:numId w:val="6"/>
      </w:numPr>
    </w:pPr>
  </w:style>
  <w:style w:type="numbering" w:customStyle="1" w:styleId="CUSchedule">
    <w:name w:val="CU_Schedule"/>
    <w:uiPriority w:val="99"/>
    <w:rsid w:val="003D0340"/>
    <w:pPr>
      <w:numPr>
        <w:numId w:val="14"/>
      </w:numPr>
    </w:pPr>
  </w:style>
  <w:style w:type="numbering" w:customStyle="1" w:styleId="CUBullet">
    <w:name w:val="CU_Bullet"/>
    <w:uiPriority w:val="99"/>
    <w:rsid w:val="002432BB"/>
    <w:pPr>
      <w:numPr>
        <w:numId w:val="7"/>
      </w:numPr>
    </w:pPr>
  </w:style>
  <w:style w:type="numbering" w:customStyle="1" w:styleId="CUTable">
    <w:name w:val="CU_Table"/>
    <w:uiPriority w:val="99"/>
    <w:rsid w:val="003D0340"/>
    <w:pPr>
      <w:numPr>
        <w:numId w:val="8"/>
      </w:numPr>
    </w:pPr>
  </w:style>
  <w:style w:type="paragraph" w:customStyle="1" w:styleId="CUTable1">
    <w:name w:val="CU_Table1"/>
    <w:basedOn w:val="Normal"/>
    <w:rsid w:val="003D0340"/>
    <w:pPr>
      <w:numPr>
        <w:numId w:val="28"/>
      </w:numPr>
      <w:outlineLvl w:val="0"/>
    </w:pPr>
  </w:style>
  <w:style w:type="paragraph" w:customStyle="1" w:styleId="CUTable2">
    <w:name w:val="CU_Table2"/>
    <w:basedOn w:val="Normal"/>
    <w:rsid w:val="003D0340"/>
    <w:pPr>
      <w:numPr>
        <w:ilvl w:val="1"/>
        <w:numId w:val="28"/>
      </w:numPr>
      <w:outlineLvl w:val="2"/>
    </w:pPr>
  </w:style>
  <w:style w:type="paragraph" w:customStyle="1" w:styleId="CUTable3">
    <w:name w:val="CU_Table3"/>
    <w:basedOn w:val="Normal"/>
    <w:rsid w:val="003D0340"/>
    <w:pPr>
      <w:numPr>
        <w:ilvl w:val="2"/>
        <w:numId w:val="28"/>
      </w:numPr>
      <w:outlineLvl w:val="3"/>
    </w:pPr>
  </w:style>
  <w:style w:type="paragraph" w:customStyle="1" w:styleId="CUTable4">
    <w:name w:val="CU_Table4"/>
    <w:basedOn w:val="Normal"/>
    <w:rsid w:val="003D0340"/>
    <w:pPr>
      <w:numPr>
        <w:ilvl w:val="3"/>
        <w:numId w:val="28"/>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iPriority w:val="99"/>
    <w:unhideWhenUsed/>
    <w:rsid w:val="00524805"/>
    <w:pPr>
      <w:spacing w:after="0"/>
    </w:pPr>
    <w:rPr>
      <w:sz w:val="18"/>
    </w:rPr>
  </w:style>
  <w:style w:type="character" w:customStyle="1" w:styleId="FooterChar">
    <w:name w:val="Footer Char"/>
    <w:basedOn w:val="DefaultParagraphFont"/>
    <w:link w:val="Footer"/>
    <w:uiPriority w:val="99"/>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3D0340"/>
    <w:pPr>
      <w:numPr>
        <w:ilvl w:val="4"/>
        <w:numId w:val="28"/>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10"/>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TableText">
    <w:name w:val="TableText"/>
    <w:basedOn w:val="Normal"/>
    <w:rsid w:val="006C6A1C"/>
    <w:pPr>
      <w:spacing w:after="0"/>
    </w:pPr>
    <w:rPr>
      <w:szCs w:val="24"/>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23"/>
      </w:numPr>
    </w:pPr>
  </w:style>
  <w:style w:type="paragraph" w:customStyle="1" w:styleId="CUTableBullet2">
    <w:name w:val="CU_Table Bullet2"/>
    <w:basedOn w:val="Normal"/>
    <w:qFormat/>
    <w:rsid w:val="0048035C"/>
    <w:pPr>
      <w:numPr>
        <w:ilvl w:val="1"/>
        <w:numId w:val="23"/>
      </w:numPr>
    </w:pPr>
  </w:style>
  <w:style w:type="paragraph" w:customStyle="1" w:styleId="CUTableBullet3">
    <w:name w:val="CU_Table Bullet3"/>
    <w:basedOn w:val="Normal"/>
    <w:qFormat/>
    <w:rsid w:val="0048035C"/>
    <w:pPr>
      <w:numPr>
        <w:ilvl w:val="2"/>
        <w:numId w:val="23"/>
      </w:numPr>
    </w:pPr>
  </w:style>
  <w:style w:type="paragraph" w:customStyle="1" w:styleId="CUTableIndent1">
    <w:name w:val="CU_Table Indent1"/>
    <w:basedOn w:val="Normal"/>
    <w:qFormat/>
    <w:rsid w:val="004E0636"/>
    <w:pPr>
      <w:numPr>
        <w:numId w:val="25"/>
      </w:numPr>
    </w:pPr>
  </w:style>
  <w:style w:type="paragraph" w:customStyle="1" w:styleId="CUTableIndent2">
    <w:name w:val="CU_Table Indent2"/>
    <w:basedOn w:val="Normal"/>
    <w:qFormat/>
    <w:rsid w:val="004E0636"/>
    <w:pPr>
      <w:numPr>
        <w:ilvl w:val="1"/>
        <w:numId w:val="25"/>
      </w:numPr>
    </w:pPr>
  </w:style>
  <w:style w:type="paragraph" w:customStyle="1" w:styleId="CUTableIndent3">
    <w:name w:val="CU_Table Indent3"/>
    <w:basedOn w:val="Normal"/>
    <w:qFormat/>
    <w:rsid w:val="004E0636"/>
    <w:pPr>
      <w:numPr>
        <w:ilvl w:val="2"/>
        <w:numId w:val="25"/>
      </w:numPr>
    </w:pPr>
  </w:style>
  <w:style w:type="numbering" w:customStyle="1" w:styleId="CUTableBullet">
    <w:name w:val="CUTable Bullet"/>
    <w:uiPriority w:val="99"/>
    <w:rsid w:val="0048035C"/>
    <w:pPr>
      <w:numPr>
        <w:numId w:val="23"/>
      </w:numPr>
    </w:pPr>
  </w:style>
  <w:style w:type="numbering" w:customStyle="1" w:styleId="CUTableIndent">
    <w:name w:val="CUTableIndent"/>
    <w:uiPriority w:val="99"/>
    <w:rsid w:val="004E0636"/>
    <w:pPr>
      <w:numPr>
        <w:numId w:val="25"/>
      </w:numPr>
    </w:pPr>
  </w:style>
  <w:style w:type="character" w:styleId="CommentReference">
    <w:name w:val="annotation reference"/>
    <w:basedOn w:val="DefaultParagraphFont"/>
    <w:uiPriority w:val="99"/>
    <w:semiHidden/>
    <w:unhideWhenUsed/>
    <w:rsid w:val="009A5853"/>
    <w:rPr>
      <w:sz w:val="16"/>
      <w:szCs w:val="16"/>
    </w:rPr>
  </w:style>
  <w:style w:type="paragraph" w:styleId="CommentText">
    <w:name w:val="annotation text"/>
    <w:basedOn w:val="Normal"/>
    <w:link w:val="CommentTextChar"/>
    <w:uiPriority w:val="99"/>
    <w:unhideWhenUsed/>
    <w:rsid w:val="009A5853"/>
  </w:style>
  <w:style w:type="character" w:customStyle="1" w:styleId="CommentTextChar">
    <w:name w:val="Comment Text Char"/>
    <w:basedOn w:val="DefaultParagraphFont"/>
    <w:link w:val="CommentText"/>
    <w:uiPriority w:val="99"/>
    <w:rsid w:val="009A5853"/>
  </w:style>
  <w:style w:type="paragraph" w:styleId="CommentSubject">
    <w:name w:val="annotation subject"/>
    <w:basedOn w:val="CommentText"/>
    <w:next w:val="CommentText"/>
    <w:link w:val="CommentSubjectChar"/>
    <w:uiPriority w:val="99"/>
    <w:semiHidden/>
    <w:unhideWhenUsed/>
    <w:rsid w:val="009A5853"/>
    <w:rPr>
      <w:b/>
      <w:bCs/>
    </w:rPr>
  </w:style>
  <w:style w:type="character" w:customStyle="1" w:styleId="CommentSubjectChar">
    <w:name w:val="Comment Subject Char"/>
    <w:basedOn w:val="CommentTextChar"/>
    <w:link w:val="CommentSubject"/>
    <w:uiPriority w:val="99"/>
    <w:semiHidden/>
    <w:rsid w:val="009A5853"/>
    <w:rPr>
      <w:b/>
      <w:bCs/>
    </w:rPr>
  </w:style>
  <w:style w:type="paragraph" w:customStyle="1" w:styleId="ShortT">
    <w:name w:val="ShortT"/>
    <w:basedOn w:val="Normal"/>
    <w:next w:val="Normal"/>
    <w:qFormat/>
    <w:rsid w:val="00AC7211"/>
    <w:pPr>
      <w:spacing w:after="0"/>
    </w:pPr>
    <w:rPr>
      <w:rFonts w:ascii="Times New Roman" w:hAnsi="Times New Roman"/>
      <w:b/>
      <w:sz w:val="40"/>
      <w:lang w:eastAsia="en-AU"/>
    </w:rPr>
  </w:style>
  <w:style w:type="paragraph" w:customStyle="1" w:styleId="SignCoverPageEnd">
    <w:name w:val="SignCoverPageEnd"/>
    <w:basedOn w:val="Normal"/>
    <w:next w:val="Normal"/>
    <w:rsid w:val="00AC7211"/>
    <w:pPr>
      <w:keepNext/>
      <w:pBdr>
        <w:bottom w:val="single" w:sz="4" w:space="12" w:color="auto"/>
      </w:pBdr>
      <w:tabs>
        <w:tab w:val="left" w:pos="3402"/>
      </w:tabs>
      <w:spacing w:after="0" w:line="300" w:lineRule="atLeast"/>
      <w:ind w:right="397"/>
    </w:pPr>
    <w:rPr>
      <w:rFonts w:ascii="Times New Roman" w:hAnsi="Times New Roman"/>
      <w:sz w:val="24"/>
      <w:lang w:eastAsia="en-AU"/>
    </w:rPr>
  </w:style>
  <w:style w:type="paragraph" w:customStyle="1" w:styleId="SignCoverPageStart">
    <w:name w:val="SignCoverPageStart"/>
    <w:basedOn w:val="Normal"/>
    <w:next w:val="Normal"/>
    <w:rsid w:val="00AC7211"/>
    <w:pPr>
      <w:pBdr>
        <w:top w:val="single" w:sz="4" w:space="1" w:color="auto"/>
      </w:pBdr>
      <w:spacing w:before="360" w:after="0" w:line="260" w:lineRule="atLeast"/>
      <w:ind w:right="397"/>
      <w:jc w:val="both"/>
    </w:pPr>
    <w:rPr>
      <w:rFonts w:ascii="Times New Roman" w:hAnsi="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0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IconOverlay xmlns="http://schemas.microsoft.com/sharepoint/v4" xsi:nil="true"/>
    <DocumentDescription xmlns="344c6e69-c594-4ca4-b341-09ae9dfc1422" xsi:nil="true"/>
    <RecordNumber xmlns="344c6e69-c594-4ca4-b341-09ae9dfc14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9975BD8FEE6B8C469537064A741E96B5" ma:contentTypeVersion="10" ma:contentTypeDescription="SPIRE Document" ma:contentTypeScope="" ma:versionID="fe4cfb89bfd7263aad337fea3852cf2c">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22b2768ed0231ec86abdaaf2686478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DB7DF-F10E-49C7-BF60-BB1A68A4F3B1}">
  <ds:schemaRefs>
    <ds:schemaRef ds:uri="http://schemas.openxmlformats.org/officeDocument/2006/bibliography"/>
  </ds:schemaRefs>
</ds:datastoreItem>
</file>

<file path=customXml/itemProps2.xml><?xml version="1.0" encoding="utf-8"?>
<ds:datastoreItem xmlns:ds="http://schemas.openxmlformats.org/officeDocument/2006/customXml" ds:itemID="{EA00A179-764D-4503-980A-0B5EF3B7ACD3}">
  <ds:schemaRefs>
    <ds:schemaRef ds:uri="http://schemas.microsoft.com/sharepoint/v4"/>
    <ds:schemaRef ds:uri="http://purl.org/dc/terms/"/>
    <ds:schemaRef ds:uri="344c6e69-c594-4ca4-b341-09ae9dfc142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637F4A6-6ECB-4045-B03E-5533D8F82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85585-76FA-41E8-859A-3884510DACDE}">
  <ds:schemaRefs>
    <ds:schemaRef ds:uri="http://schemas.microsoft.com/sharepoint/events"/>
  </ds:schemaRefs>
</ds:datastoreItem>
</file>

<file path=customXml/itemProps5.xml><?xml version="1.0" encoding="utf-8"?>
<ds:datastoreItem xmlns:ds="http://schemas.openxmlformats.org/officeDocument/2006/customXml" ds:itemID="{E9A1F7BD-174D-48C0-B977-5C569333833A}">
  <ds:schemaRefs>
    <ds:schemaRef ds:uri="http://schemas.microsoft.com/office/2006/metadata/customXsn"/>
  </ds:schemaRefs>
</ds:datastoreItem>
</file>

<file path=customXml/itemProps6.xml><?xml version="1.0" encoding="utf-8"?>
<ds:datastoreItem xmlns:ds="http://schemas.openxmlformats.org/officeDocument/2006/customXml" ds:itemID="{72104527-210D-4A49-AFC2-FD7309899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Coates, Debbie</cp:lastModifiedBy>
  <cp:revision>3</cp:revision>
  <dcterms:created xsi:type="dcterms:W3CDTF">2021-03-05T02:34:00Z</dcterms:created>
  <dcterms:modified xsi:type="dcterms:W3CDTF">2021-03-05T02:34:00Z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0x0101009DB8618430E8D149BA674DA7B0E0C3F0009975BD8FEE6B8C469537064A741E96B5</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{2231d181-8b55-443b-ad8f-958dc7b070ea}</vt:lpwstr>
  </property>
  <property fmtid="{D5CDD505-2E9C-101B-9397-08002B2CF9AE}" pid="6" name="RecordPoint_ActiveItemUniqueId">
    <vt:lpwstr>{d2f67ec4-fb0e-4b97-b7cc-b9e1828cd566}</vt:lpwstr>
  </property>
  <property fmtid="{D5CDD505-2E9C-101B-9397-08002B2CF9AE}" pid="7" name="RecordPoint_ActiveItemWebId">
    <vt:lpwstr>{fc5f6266-41b8-4c8d-a1a1-2c080a479d3e}</vt:lpwstr>
  </property>
</Properties>
</file>