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E3EF" w14:textId="77777777" w:rsidR="00947BED" w:rsidRPr="007B790B" w:rsidRDefault="00034D7D">
      <w:pPr>
        <w:pStyle w:val="Heading11"/>
        <w:keepNext w:val="0"/>
        <w:spacing w:before="0" w:after="0"/>
        <w:rPr>
          <w:rFonts w:ascii="Arial" w:hAnsi="Arial" w:cs="Arial"/>
          <w:b/>
          <w:caps w:val="0"/>
          <w:sz w:val="22"/>
          <w:szCs w:val="22"/>
          <w:lang w:val="en-AU"/>
        </w:rPr>
      </w:pPr>
      <w:r w:rsidRPr="007B790B">
        <w:rPr>
          <w:rFonts w:ascii="Arial" w:hAnsi="Arial" w:cs="Arial"/>
          <w:b/>
          <w:caps w:val="0"/>
          <w:sz w:val="22"/>
          <w:szCs w:val="22"/>
          <w:lang w:val="en-AU"/>
        </w:rPr>
        <w:t>EXPLANATORY STATEMENT</w:t>
      </w:r>
    </w:p>
    <w:p w14:paraId="2CB1E3F0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1" w14:textId="17CFD614" w:rsidR="00947BED" w:rsidRPr="007B790B" w:rsidRDefault="00034D7D">
      <w:pPr>
        <w:jc w:val="center"/>
        <w:rPr>
          <w:rFonts w:ascii="Arial" w:hAnsi="Arial" w:cs="Arial"/>
          <w:b/>
          <w:sz w:val="22"/>
          <w:szCs w:val="22"/>
        </w:rPr>
      </w:pPr>
      <w:r w:rsidRPr="007B790B">
        <w:rPr>
          <w:rFonts w:ascii="Arial" w:hAnsi="Arial" w:cs="Arial"/>
          <w:b/>
          <w:sz w:val="22"/>
          <w:szCs w:val="22"/>
        </w:rPr>
        <w:t xml:space="preserve">(Issued under the Authority of the </w:t>
      </w:r>
      <w:r w:rsidRPr="00817CB6">
        <w:rPr>
          <w:rFonts w:ascii="Arial" w:hAnsi="Arial" w:cs="Arial"/>
          <w:b/>
          <w:sz w:val="22"/>
          <w:szCs w:val="22"/>
        </w:rPr>
        <w:t>Minister for the Environment</w:t>
      </w:r>
      <w:r w:rsidRPr="007B790B">
        <w:rPr>
          <w:rFonts w:ascii="Arial" w:hAnsi="Arial" w:cs="Arial"/>
          <w:b/>
          <w:sz w:val="22"/>
          <w:szCs w:val="22"/>
        </w:rPr>
        <w:t>)</w:t>
      </w:r>
    </w:p>
    <w:p w14:paraId="2CB1E3F2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2CB1E3F3" w14:textId="371B228F" w:rsidR="00947BED" w:rsidRPr="007B790B" w:rsidRDefault="00034D7D">
      <w:pPr>
        <w:pStyle w:val="Heading1"/>
        <w:rPr>
          <w:rFonts w:ascii="Arial" w:hAnsi="Arial" w:cs="Arial"/>
          <w:sz w:val="22"/>
          <w:szCs w:val="22"/>
        </w:rPr>
      </w:pPr>
      <w:r w:rsidRPr="007B790B">
        <w:rPr>
          <w:rFonts w:ascii="Arial" w:hAnsi="Arial" w:cs="Arial"/>
          <w:sz w:val="22"/>
          <w:szCs w:val="22"/>
        </w:rPr>
        <w:t>Environment Protection and Biodiversity Conservation Act 1999</w:t>
      </w:r>
      <w:r w:rsidRPr="00423D3F">
        <w:rPr>
          <w:rFonts w:ascii="Arial" w:hAnsi="Arial" w:cs="Arial"/>
          <w:sz w:val="22"/>
          <w:szCs w:val="22"/>
        </w:rPr>
        <w:t xml:space="preserve"> </w:t>
      </w:r>
    </w:p>
    <w:p w14:paraId="2CB1E3F4" w14:textId="77777777" w:rsidR="00947BED" w:rsidRPr="007B790B" w:rsidRDefault="00947BED">
      <w:pPr>
        <w:pStyle w:val="Heading11"/>
        <w:keepNext w:val="0"/>
        <w:spacing w:before="0" w:after="0"/>
        <w:rPr>
          <w:rFonts w:ascii="Arial" w:hAnsi="Arial" w:cs="Arial"/>
          <w:caps w:val="0"/>
          <w:sz w:val="22"/>
          <w:szCs w:val="22"/>
          <w:lang w:val="en-GB"/>
        </w:rPr>
      </w:pPr>
    </w:p>
    <w:p w14:paraId="79FCD4F8" w14:textId="40527B68" w:rsidR="00265F94" w:rsidRPr="00F51F9F" w:rsidRDefault="00265F94" w:rsidP="00265F94">
      <w:pPr>
        <w:jc w:val="center"/>
        <w:rPr>
          <w:rFonts w:ascii="Arial" w:hAnsi="Arial"/>
          <w:b/>
          <w:sz w:val="22"/>
        </w:rPr>
      </w:pPr>
      <w:r w:rsidRPr="001228E8">
        <w:rPr>
          <w:rFonts w:ascii="Arial" w:hAnsi="Arial" w:cs="Arial"/>
          <w:snapToGrid w:val="0"/>
        </w:rPr>
        <w:t xml:space="preserve">Amendment to the list of threatened species </w:t>
      </w:r>
      <w:r>
        <w:rPr>
          <w:rFonts w:ascii="Arial" w:hAnsi="Arial" w:cs="Arial"/>
          <w:snapToGrid w:val="0"/>
        </w:rPr>
        <w:t xml:space="preserve">made </w:t>
      </w:r>
      <w:r w:rsidRPr="001228E8">
        <w:rPr>
          <w:rFonts w:ascii="Arial" w:hAnsi="Arial" w:cs="Arial"/>
          <w:snapToGrid w:val="0"/>
        </w:rPr>
        <w:t>under section</w:t>
      </w:r>
      <w:r>
        <w:rPr>
          <w:rFonts w:ascii="Arial" w:hAnsi="Arial" w:cs="Arial"/>
          <w:snapToGrid w:val="0"/>
        </w:rPr>
        <w:t> </w:t>
      </w:r>
      <w:r w:rsidRPr="001228E8">
        <w:rPr>
          <w:rFonts w:ascii="Arial" w:hAnsi="Arial" w:cs="Arial"/>
          <w:snapToGrid w:val="0"/>
        </w:rPr>
        <w:t>178</w:t>
      </w:r>
      <w:r>
        <w:rPr>
          <w:rFonts w:ascii="Arial" w:hAnsi="Arial" w:cs="Arial"/>
          <w:snapToGrid w:val="0"/>
        </w:rPr>
        <w:t xml:space="preserve"> </w:t>
      </w:r>
      <w:r w:rsidRPr="001228E8">
        <w:rPr>
          <w:rFonts w:ascii="Arial" w:hAnsi="Arial" w:cs="Arial"/>
          <w:snapToGrid w:val="0"/>
        </w:rPr>
        <w:t>of the</w:t>
      </w:r>
      <w:r>
        <w:rPr>
          <w:rFonts w:ascii="Arial" w:hAnsi="Arial" w:cs="Arial"/>
          <w:snapToGrid w:val="0"/>
        </w:rPr>
        <w:t xml:space="preserve"> </w:t>
      </w:r>
      <w:r w:rsidRPr="001228E8">
        <w:rPr>
          <w:rFonts w:ascii="Arial" w:hAnsi="Arial" w:cs="Arial"/>
          <w:i/>
          <w:iCs/>
          <w:snapToGrid w:val="0"/>
        </w:rPr>
        <w:t>Environment Protection and Biodiversity Conservation Act 1999</w:t>
      </w:r>
      <w:r w:rsidRPr="001228E8">
        <w:rPr>
          <w:rFonts w:ascii="Arial" w:hAnsi="Arial" w:cs="Arial"/>
          <w:snapToGrid w:val="0"/>
        </w:rPr>
        <w:t xml:space="preserve"> </w:t>
      </w:r>
      <w:r w:rsidR="00B56361">
        <w:rPr>
          <w:rFonts w:ascii="Arial" w:hAnsi="Arial" w:cs="Arial"/>
        </w:rPr>
        <w:t>(</w:t>
      </w:r>
      <w:r w:rsidR="00EE2B1E">
        <w:rPr>
          <w:rFonts w:ascii="Arial" w:hAnsi="Arial" w:cs="Arial"/>
        </w:rPr>
        <w:t>228</w:t>
      </w:r>
      <w:r w:rsidR="00B56361">
        <w:rPr>
          <w:rFonts w:ascii="Arial" w:hAnsi="Arial" w:cs="Arial"/>
        </w:rPr>
        <w:t>)</w:t>
      </w:r>
    </w:p>
    <w:p w14:paraId="2CB1E3F6" w14:textId="77777777" w:rsidR="00947BED" w:rsidRPr="007B790B" w:rsidRDefault="00947BED">
      <w:pPr>
        <w:jc w:val="center"/>
        <w:rPr>
          <w:rFonts w:ascii="Arial" w:hAnsi="Arial" w:cs="Arial"/>
          <w:b/>
          <w:sz w:val="22"/>
          <w:szCs w:val="22"/>
        </w:rPr>
      </w:pPr>
    </w:p>
    <w:p w14:paraId="6CF5F7E9" w14:textId="570E94A4" w:rsidR="009E2407" w:rsidRPr="00BA66B0" w:rsidRDefault="009E2407" w:rsidP="00947BED">
      <w:pPr>
        <w:rPr>
          <w:rFonts w:ascii="Arial" w:hAnsi="Arial" w:cs="Arial"/>
          <w:b/>
          <w:sz w:val="22"/>
          <w:szCs w:val="22"/>
        </w:rPr>
      </w:pPr>
      <w:r w:rsidRPr="00BA66B0">
        <w:rPr>
          <w:rFonts w:ascii="Arial" w:hAnsi="Arial" w:cs="Arial"/>
          <w:b/>
          <w:sz w:val="22"/>
          <w:szCs w:val="22"/>
        </w:rPr>
        <w:t>Background</w:t>
      </w:r>
    </w:p>
    <w:p w14:paraId="65694186" w14:textId="77777777" w:rsidR="009E2407" w:rsidRPr="00C1551C" w:rsidRDefault="009E2407" w:rsidP="00947BED">
      <w:pPr>
        <w:rPr>
          <w:rFonts w:ascii="Arial" w:hAnsi="Arial" w:cs="Arial"/>
          <w:b/>
          <w:sz w:val="22"/>
          <w:szCs w:val="22"/>
        </w:rPr>
      </w:pPr>
    </w:p>
    <w:p w14:paraId="2CB1E3F7" w14:textId="0C351F14" w:rsidR="00947BED" w:rsidRPr="007B790B" w:rsidRDefault="00034D7D" w:rsidP="00947BED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 xml:space="preserve">The </w:t>
      </w:r>
      <w:r w:rsidRPr="007B790B">
        <w:rPr>
          <w:rFonts w:ascii="Arial" w:hAnsi="Arial" w:cs="Arial"/>
          <w:bCs/>
          <w:i/>
          <w:sz w:val="22"/>
          <w:szCs w:val="22"/>
        </w:rPr>
        <w:t>Environment Protection and Biodiversity Conservation Act 1999</w:t>
      </w:r>
      <w:r w:rsidRPr="007B790B">
        <w:rPr>
          <w:rFonts w:ascii="Arial" w:hAnsi="Arial" w:cs="Arial"/>
          <w:bCs/>
          <w:sz w:val="22"/>
          <w:szCs w:val="22"/>
        </w:rPr>
        <w:t xml:space="preserve"> (the </w:t>
      </w:r>
      <w:r w:rsidRPr="007B790B">
        <w:rPr>
          <w:rFonts w:ascii="Arial" w:hAnsi="Arial" w:cs="Arial"/>
          <w:b/>
          <w:bCs/>
          <w:sz w:val="22"/>
          <w:szCs w:val="22"/>
        </w:rPr>
        <w:t>Act</w:t>
      </w:r>
      <w:r w:rsidRPr="007B790B">
        <w:rPr>
          <w:rFonts w:ascii="Arial" w:hAnsi="Arial" w:cs="Arial"/>
          <w:bCs/>
          <w:sz w:val="22"/>
          <w:szCs w:val="22"/>
        </w:rPr>
        <w:t>) provides for the protection of the environment and conservation of biodiversity, including the protection and conservation of threatened species.</w:t>
      </w:r>
    </w:p>
    <w:p w14:paraId="7066E363" w14:textId="77777777" w:rsidR="00F44747" w:rsidRPr="007B790B" w:rsidRDefault="00F44747" w:rsidP="00947BED">
      <w:pPr>
        <w:rPr>
          <w:rFonts w:ascii="Arial" w:hAnsi="Arial" w:cs="Arial"/>
          <w:bCs/>
          <w:sz w:val="22"/>
          <w:szCs w:val="22"/>
        </w:rPr>
      </w:pPr>
    </w:p>
    <w:p w14:paraId="7D19740D" w14:textId="77777777" w:rsidR="00DA138F" w:rsidRPr="007B790B" w:rsidRDefault="00DA138F" w:rsidP="00DA138F">
      <w:pPr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ubs</w:t>
      </w:r>
      <w:r w:rsidRPr="007B790B">
        <w:rPr>
          <w:rFonts w:ascii="Arial" w:hAnsi="Arial" w:cs="Arial"/>
          <w:bCs/>
          <w:sz w:val="22"/>
          <w:szCs w:val="22"/>
        </w:rPr>
        <w:t>ection 178</w:t>
      </w:r>
      <w:r>
        <w:rPr>
          <w:rFonts w:ascii="Arial" w:hAnsi="Arial" w:cs="Arial"/>
          <w:bCs/>
          <w:sz w:val="22"/>
          <w:szCs w:val="22"/>
        </w:rPr>
        <w:t>(1)</w:t>
      </w:r>
      <w:r w:rsidRPr="007B790B">
        <w:rPr>
          <w:rFonts w:ascii="Arial" w:hAnsi="Arial" w:cs="Arial"/>
          <w:bCs/>
          <w:sz w:val="22"/>
          <w:szCs w:val="22"/>
        </w:rPr>
        <w:t xml:space="preserve"> of the Act provides </w:t>
      </w:r>
      <w:r>
        <w:rPr>
          <w:rFonts w:ascii="Arial" w:hAnsi="Arial" w:cs="Arial"/>
          <w:bCs/>
          <w:sz w:val="22"/>
          <w:szCs w:val="22"/>
        </w:rPr>
        <w:t xml:space="preserve">that the Minister must, by legislative instrument, establish </w:t>
      </w:r>
      <w:r w:rsidRPr="007B790B">
        <w:rPr>
          <w:rFonts w:ascii="Arial" w:hAnsi="Arial" w:cs="Arial"/>
          <w:bCs/>
          <w:sz w:val="22"/>
          <w:szCs w:val="22"/>
        </w:rPr>
        <w:t xml:space="preserve">a list of threatened species (the </w:t>
      </w:r>
      <w:r w:rsidRPr="007B790B">
        <w:rPr>
          <w:rFonts w:ascii="Arial" w:hAnsi="Arial" w:cs="Arial"/>
          <w:b/>
          <w:bCs/>
          <w:sz w:val="22"/>
          <w:szCs w:val="22"/>
        </w:rPr>
        <w:t>List</w:t>
      </w:r>
      <w:r w:rsidRPr="007B790B">
        <w:rPr>
          <w:rFonts w:ascii="Arial" w:hAnsi="Arial" w:cs="Arial"/>
          <w:bCs/>
          <w:sz w:val="22"/>
          <w:szCs w:val="22"/>
        </w:rPr>
        <w:t xml:space="preserve">) separated into </w:t>
      </w:r>
      <w:r>
        <w:rPr>
          <w:rFonts w:ascii="Arial" w:hAnsi="Arial" w:cs="Arial"/>
          <w:bCs/>
          <w:sz w:val="22"/>
          <w:szCs w:val="22"/>
        </w:rPr>
        <w:t xml:space="preserve">the following </w:t>
      </w:r>
      <w:r w:rsidRPr="007B790B">
        <w:rPr>
          <w:rFonts w:ascii="Arial" w:hAnsi="Arial" w:cs="Arial"/>
          <w:bCs/>
          <w:sz w:val="22"/>
          <w:szCs w:val="22"/>
        </w:rPr>
        <w:t>categories</w:t>
      </w:r>
      <w:r>
        <w:rPr>
          <w:rFonts w:ascii="Arial" w:hAnsi="Arial" w:cs="Arial"/>
          <w:bCs/>
          <w:sz w:val="22"/>
          <w:szCs w:val="22"/>
        </w:rPr>
        <w:t>:</w:t>
      </w:r>
      <w:r w:rsidRPr="007B790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xtinct,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xtinct in the wild, </w:t>
      </w:r>
      <w:r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ritically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>
        <w:rPr>
          <w:rFonts w:ascii="Arial" w:hAnsi="Arial" w:cs="Arial"/>
          <w:bCs/>
          <w:sz w:val="22"/>
          <w:szCs w:val="22"/>
        </w:rPr>
        <w:t>E</w:t>
      </w:r>
      <w:r w:rsidRPr="007B790B">
        <w:rPr>
          <w:rFonts w:ascii="Arial" w:hAnsi="Arial" w:cs="Arial"/>
          <w:bCs/>
          <w:sz w:val="22"/>
          <w:szCs w:val="22"/>
        </w:rPr>
        <w:t xml:space="preserve">ndangered, </w:t>
      </w:r>
      <w:r>
        <w:rPr>
          <w:rFonts w:ascii="Arial" w:hAnsi="Arial" w:cs="Arial"/>
          <w:bCs/>
          <w:sz w:val="22"/>
          <w:szCs w:val="22"/>
        </w:rPr>
        <w:t>V</w:t>
      </w:r>
      <w:r w:rsidRPr="007B790B">
        <w:rPr>
          <w:rFonts w:ascii="Arial" w:hAnsi="Arial" w:cs="Arial"/>
          <w:bCs/>
          <w:sz w:val="22"/>
          <w:szCs w:val="22"/>
        </w:rPr>
        <w:t xml:space="preserve">ulnerable and </w:t>
      </w:r>
      <w:r>
        <w:rPr>
          <w:rFonts w:ascii="Arial" w:hAnsi="Arial" w:cs="Arial"/>
          <w:bCs/>
          <w:sz w:val="22"/>
          <w:szCs w:val="22"/>
        </w:rPr>
        <w:t>C</w:t>
      </w:r>
      <w:r w:rsidRPr="007B790B">
        <w:rPr>
          <w:rFonts w:ascii="Arial" w:hAnsi="Arial" w:cs="Arial"/>
          <w:bCs/>
          <w:sz w:val="22"/>
          <w:szCs w:val="22"/>
        </w:rPr>
        <w:t xml:space="preserve">onservation </w:t>
      </w:r>
      <w:r>
        <w:rPr>
          <w:rFonts w:ascii="Arial" w:hAnsi="Arial" w:cs="Arial"/>
          <w:bCs/>
          <w:sz w:val="22"/>
          <w:szCs w:val="22"/>
        </w:rPr>
        <w:t>D</w:t>
      </w:r>
      <w:r w:rsidRPr="007B790B">
        <w:rPr>
          <w:rFonts w:ascii="Arial" w:hAnsi="Arial" w:cs="Arial"/>
          <w:bCs/>
          <w:sz w:val="22"/>
          <w:szCs w:val="22"/>
        </w:rPr>
        <w:t>ependent.</w:t>
      </w:r>
    </w:p>
    <w:p w14:paraId="2CB1E3FA" w14:textId="77777777" w:rsidR="00947BED" w:rsidRPr="007B790B" w:rsidRDefault="00947BED" w:rsidP="00947BED">
      <w:pPr>
        <w:rPr>
          <w:rFonts w:ascii="Arial" w:hAnsi="Arial" w:cs="Arial"/>
          <w:bCs/>
          <w:sz w:val="22"/>
          <w:szCs w:val="22"/>
        </w:rPr>
      </w:pPr>
    </w:p>
    <w:p w14:paraId="2CB1E3FE" w14:textId="33A59CF6" w:rsidR="00947BED" w:rsidRDefault="00DA138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Paragraph</w:t>
      </w:r>
      <w:r w:rsidRPr="007B790B">
        <w:rPr>
          <w:rFonts w:ascii="Arial" w:hAnsi="Arial" w:cs="Arial"/>
          <w:bCs/>
          <w:sz w:val="22"/>
          <w:szCs w:val="22"/>
        </w:rPr>
        <w:t xml:space="preserve"> 184</w:t>
      </w:r>
      <w:r>
        <w:rPr>
          <w:rFonts w:ascii="Arial" w:hAnsi="Arial" w:cs="Arial"/>
          <w:bCs/>
          <w:sz w:val="22"/>
          <w:szCs w:val="22"/>
        </w:rPr>
        <w:t>(a)</w:t>
      </w:r>
      <w:r w:rsidRPr="007B790B">
        <w:rPr>
          <w:rFonts w:ascii="Arial" w:hAnsi="Arial" w:cs="Arial"/>
          <w:bCs/>
          <w:sz w:val="22"/>
          <w:szCs w:val="22"/>
        </w:rPr>
        <w:t xml:space="preserve"> of the Act </w:t>
      </w:r>
      <w:r>
        <w:rPr>
          <w:rFonts w:ascii="Arial" w:hAnsi="Arial" w:cs="Arial"/>
          <w:bCs/>
          <w:sz w:val="22"/>
          <w:szCs w:val="22"/>
        </w:rPr>
        <w:t xml:space="preserve">relevantly </w:t>
      </w:r>
      <w:r w:rsidRPr="007B790B">
        <w:rPr>
          <w:rFonts w:ascii="Arial" w:hAnsi="Arial" w:cs="Arial"/>
          <w:bCs/>
          <w:sz w:val="22"/>
          <w:szCs w:val="22"/>
        </w:rPr>
        <w:t xml:space="preserve">provides that the Minister may, by legislative instrument, amend the List </w:t>
      </w:r>
      <w:r>
        <w:rPr>
          <w:rFonts w:ascii="Arial" w:hAnsi="Arial" w:cs="Arial"/>
          <w:bCs/>
          <w:sz w:val="22"/>
          <w:szCs w:val="22"/>
        </w:rPr>
        <w:t>referred to in section 178 by including items within</w:t>
      </w:r>
      <w:r w:rsidRPr="007B790B">
        <w:rPr>
          <w:rFonts w:ascii="Arial" w:hAnsi="Arial" w:cs="Arial"/>
          <w:bCs/>
          <w:sz w:val="22"/>
          <w:szCs w:val="22"/>
        </w:rPr>
        <w:t xml:space="preserve"> the List</w:t>
      </w:r>
      <w:r>
        <w:rPr>
          <w:rFonts w:ascii="Arial" w:hAnsi="Arial" w:cs="Arial"/>
          <w:bCs/>
          <w:sz w:val="22"/>
          <w:szCs w:val="22"/>
        </w:rPr>
        <w:t xml:space="preserve"> in accordance with Subdivision AA.</w:t>
      </w:r>
    </w:p>
    <w:p w14:paraId="73834B14" w14:textId="0EE42392" w:rsidR="00DA138F" w:rsidRDefault="00DA138F">
      <w:pPr>
        <w:rPr>
          <w:rFonts w:ascii="Arial" w:hAnsi="Arial" w:cs="Arial"/>
          <w:bCs/>
          <w:sz w:val="22"/>
          <w:szCs w:val="22"/>
        </w:rPr>
      </w:pPr>
    </w:p>
    <w:p w14:paraId="613561B1" w14:textId="5279F4CD" w:rsidR="00DA138F" w:rsidRPr="00DA138F" w:rsidRDefault="00DA138F">
      <w:pPr>
        <w:rPr>
          <w:rFonts w:ascii="Arial" w:hAnsi="Arial" w:cs="Arial"/>
          <w:sz w:val="22"/>
          <w:szCs w:val="22"/>
        </w:rPr>
      </w:pPr>
      <w:r w:rsidRPr="00E36AAD">
        <w:rPr>
          <w:rFonts w:ascii="Arial" w:hAnsi="Arial" w:cs="Arial"/>
          <w:sz w:val="22"/>
          <w:szCs w:val="22"/>
        </w:rPr>
        <w:t>The species being included</w:t>
      </w:r>
      <w:r>
        <w:rPr>
          <w:rFonts w:ascii="Arial" w:hAnsi="Arial" w:cs="Arial"/>
          <w:sz w:val="22"/>
          <w:szCs w:val="22"/>
        </w:rPr>
        <w:t xml:space="preserve"> in the List</w:t>
      </w:r>
      <w:r w:rsidRPr="00E36AAD">
        <w:rPr>
          <w:rFonts w:ascii="Arial" w:hAnsi="Arial" w:cs="Arial"/>
          <w:sz w:val="22"/>
          <w:szCs w:val="22"/>
        </w:rPr>
        <w:t xml:space="preserve"> </w:t>
      </w:r>
      <w:r w:rsidRPr="00655CAA">
        <w:rPr>
          <w:rFonts w:ascii="Arial" w:hAnsi="Arial" w:cs="Arial"/>
          <w:iCs/>
          <w:sz w:val="22"/>
          <w:szCs w:val="22"/>
        </w:rPr>
        <w:t>(</w:t>
      </w:r>
      <w:r w:rsidR="003F26E6">
        <w:rPr>
          <w:rFonts w:ascii="Arial" w:hAnsi="Arial" w:cs="Arial"/>
          <w:iCs/>
          <w:sz w:val="22"/>
          <w:szCs w:val="22"/>
        </w:rPr>
        <w:t xml:space="preserve">one plant species) </w:t>
      </w:r>
      <w:r w:rsidRPr="00E36AAD">
        <w:rPr>
          <w:rFonts w:ascii="Arial" w:hAnsi="Arial" w:cs="Arial"/>
          <w:sz w:val="22"/>
          <w:szCs w:val="22"/>
        </w:rPr>
        <w:t>met the criteria for listing in the relevant category under the EPBC Regulations</w:t>
      </w:r>
      <w:r>
        <w:rPr>
          <w:rFonts w:ascii="Arial" w:hAnsi="Arial" w:cs="Arial"/>
          <w:sz w:val="22"/>
          <w:szCs w:val="22"/>
        </w:rPr>
        <w:t xml:space="preserve"> (see below)</w:t>
      </w:r>
      <w:r w:rsidRPr="00E36AAD">
        <w:rPr>
          <w:rFonts w:ascii="Arial" w:hAnsi="Arial" w:cs="Arial"/>
          <w:sz w:val="22"/>
          <w:szCs w:val="22"/>
        </w:rPr>
        <w:t>.</w:t>
      </w:r>
    </w:p>
    <w:p w14:paraId="61A7302A" w14:textId="77777777" w:rsidR="00DA138F" w:rsidRPr="007B790B" w:rsidRDefault="00DA138F">
      <w:pPr>
        <w:rPr>
          <w:rFonts w:ascii="Arial" w:hAnsi="Arial" w:cs="Arial"/>
          <w:bCs/>
          <w:sz w:val="22"/>
          <w:szCs w:val="22"/>
          <w:lang w:val="en-AU"/>
        </w:rPr>
      </w:pPr>
    </w:p>
    <w:p w14:paraId="51A6EF3F" w14:textId="1203ABBE" w:rsidR="009E2407" w:rsidRDefault="009E2407">
      <w:pPr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</w:rPr>
        <w:t>Purpose of the instrument</w:t>
      </w:r>
      <w:r w:rsidRPr="00F82DE4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31E04761" w14:textId="77777777" w:rsidR="009E2407" w:rsidRDefault="009E2407">
      <w:pPr>
        <w:rPr>
          <w:rFonts w:ascii="Arial" w:hAnsi="Arial" w:cs="Arial"/>
          <w:bCs/>
          <w:sz w:val="22"/>
          <w:szCs w:val="22"/>
          <w:lang w:val="en-AU"/>
        </w:rPr>
      </w:pPr>
    </w:p>
    <w:p w14:paraId="2CB1E3FF" w14:textId="6E2B1275" w:rsidR="00947BED" w:rsidRPr="00F82DE4" w:rsidRDefault="00034D7D">
      <w:pPr>
        <w:rPr>
          <w:rFonts w:ascii="Arial" w:hAnsi="Arial" w:cs="Arial"/>
          <w:bCs/>
          <w:sz w:val="22"/>
          <w:szCs w:val="22"/>
          <w:lang w:val="en-AU"/>
        </w:rPr>
      </w:pPr>
      <w:r w:rsidRPr="00F82DE4">
        <w:rPr>
          <w:rFonts w:ascii="Arial" w:hAnsi="Arial" w:cs="Arial"/>
          <w:bCs/>
          <w:sz w:val="22"/>
          <w:szCs w:val="22"/>
          <w:lang w:val="en-AU"/>
        </w:rPr>
        <w:t xml:space="preserve">The purpose of this </w:t>
      </w:r>
      <w:r w:rsidR="0062133F">
        <w:rPr>
          <w:rFonts w:ascii="Arial" w:hAnsi="Arial" w:cs="Arial"/>
          <w:bCs/>
          <w:sz w:val="22"/>
          <w:szCs w:val="22"/>
          <w:lang w:val="en-AU"/>
        </w:rPr>
        <w:t>i</w:t>
      </w:r>
      <w:r w:rsidRPr="00F82DE4">
        <w:rPr>
          <w:rFonts w:ascii="Arial" w:hAnsi="Arial" w:cs="Arial"/>
          <w:bCs/>
          <w:sz w:val="22"/>
          <w:szCs w:val="22"/>
          <w:lang w:val="en-AU"/>
        </w:rPr>
        <w:t>nstrument is to amend the List by:</w:t>
      </w:r>
      <w:r w:rsidR="00493DC5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2CB1E400" w14:textId="77777777" w:rsidR="00947BED" w:rsidRPr="00F82DE4" w:rsidRDefault="00947BED">
      <w:pPr>
        <w:rPr>
          <w:rFonts w:ascii="Arial" w:hAnsi="Arial" w:cs="Arial"/>
          <w:bCs/>
          <w:sz w:val="22"/>
          <w:szCs w:val="22"/>
          <w:lang w:val="en-AU"/>
        </w:rPr>
      </w:pPr>
    </w:p>
    <w:p w14:paraId="617ED951" w14:textId="29CBED3D" w:rsidR="005B09D8" w:rsidRPr="000C6925" w:rsidRDefault="00787F5B" w:rsidP="00577990">
      <w:pPr>
        <w:pStyle w:val="Normal12pt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420CB0">
        <w:rPr>
          <w:rFonts w:ascii="Arial" w:hAnsi="Arial" w:cs="Arial"/>
          <w:sz w:val="22"/>
          <w:szCs w:val="22"/>
          <w:lang w:val="en-US"/>
        </w:rPr>
        <w:t>ncluding</w:t>
      </w:r>
      <w:r w:rsidR="00420CB0" w:rsidRPr="0057799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26E6">
        <w:rPr>
          <w:rFonts w:ascii="Arial" w:hAnsi="Arial" w:cs="Arial"/>
          <w:i/>
          <w:iCs/>
          <w:sz w:val="22"/>
          <w:szCs w:val="22"/>
          <w:lang w:val="en"/>
        </w:rPr>
        <w:t>Spyridium</w:t>
      </w:r>
      <w:proofErr w:type="spellEnd"/>
      <w:r w:rsidR="003F26E6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proofErr w:type="spellStart"/>
      <w:r w:rsidR="003F26E6">
        <w:rPr>
          <w:rFonts w:ascii="Arial" w:hAnsi="Arial" w:cs="Arial"/>
          <w:i/>
          <w:iCs/>
          <w:sz w:val="22"/>
          <w:szCs w:val="22"/>
          <w:lang w:val="en"/>
        </w:rPr>
        <w:t>fontis-woodii</w:t>
      </w:r>
      <w:proofErr w:type="spellEnd"/>
      <w:r w:rsidR="00293212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r w:rsidR="00DA138F">
        <w:rPr>
          <w:rFonts w:ascii="Arial" w:hAnsi="Arial" w:cs="Arial"/>
          <w:sz w:val="22"/>
          <w:szCs w:val="22"/>
          <w:lang w:val="en"/>
        </w:rPr>
        <w:t>(</w:t>
      </w:r>
      <w:r w:rsidR="003F26E6">
        <w:rPr>
          <w:rFonts w:ascii="Arial" w:hAnsi="Arial" w:cs="Arial"/>
          <w:sz w:val="22"/>
          <w:szCs w:val="22"/>
          <w:lang w:val="en"/>
        </w:rPr>
        <w:t xml:space="preserve">Woods Well </w:t>
      </w:r>
      <w:proofErr w:type="spellStart"/>
      <w:r w:rsidR="003F26E6">
        <w:rPr>
          <w:rFonts w:ascii="Arial" w:hAnsi="Arial" w:cs="Arial"/>
          <w:sz w:val="22"/>
          <w:szCs w:val="22"/>
          <w:lang w:val="en"/>
        </w:rPr>
        <w:t>Spyridium</w:t>
      </w:r>
      <w:proofErr w:type="spellEnd"/>
      <w:r w:rsidR="00DA138F">
        <w:rPr>
          <w:rFonts w:ascii="Arial" w:hAnsi="Arial" w:cs="Arial"/>
          <w:sz w:val="22"/>
          <w:szCs w:val="22"/>
          <w:lang w:val="en"/>
        </w:rPr>
        <w:t xml:space="preserve">) </w:t>
      </w:r>
      <w:r w:rsidR="00BD2C0E">
        <w:rPr>
          <w:rFonts w:ascii="Arial" w:hAnsi="Arial" w:cs="Arial"/>
          <w:sz w:val="22"/>
          <w:szCs w:val="22"/>
          <w:lang w:val="en-US"/>
        </w:rPr>
        <w:t>on the List in t</w:t>
      </w:r>
      <w:r w:rsidR="005B09D8" w:rsidRPr="00577990">
        <w:rPr>
          <w:rFonts w:ascii="Arial" w:hAnsi="Arial" w:cs="Arial"/>
          <w:sz w:val="22"/>
          <w:szCs w:val="22"/>
          <w:lang w:val="en-US"/>
        </w:rPr>
        <w:t>he</w:t>
      </w:r>
      <w:r w:rsidR="00293212">
        <w:rPr>
          <w:rFonts w:ascii="Arial" w:hAnsi="Arial" w:cs="Arial"/>
          <w:sz w:val="22"/>
          <w:szCs w:val="22"/>
          <w:lang w:val="en-US"/>
        </w:rPr>
        <w:t xml:space="preserve"> Critically</w:t>
      </w:r>
      <w:r w:rsidR="005B09D8" w:rsidRPr="00577990">
        <w:rPr>
          <w:rFonts w:ascii="Arial" w:hAnsi="Arial" w:cs="Arial"/>
          <w:sz w:val="22"/>
          <w:szCs w:val="22"/>
          <w:lang w:val="en-US"/>
        </w:rPr>
        <w:t xml:space="preserve"> </w:t>
      </w:r>
      <w:r w:rsidR="002D18F0" w:rsidRPr="0031771A">
        <w:rPr>
          <w:rFonts w:ascii="Arial" w:hAnsi="Arial" w:cs="Arial"/>
          <w:sz w:val="22"/>
          <w:szCs w:val="22"/>
        </w:rPr>
        <w:t xml:space="preserve">Endangered </w:t>
      </w:r>
      <w:r w:rsidR="005B09D8" w:rsidRPr="00577990">
        <w:rPr>
          <w:rFonts w:ascii="Arial" w:hAnsi="Arial" w:cs="Arial"/>
          <w:sz w:val="22"/>
          <w:szCs w:val="22"/>
          <w:lang w:val="en-US"/>
        </w:rPr>
        <w:t>category</w:t>
      </w:r>
    </w:p>
    <w:p w14:paraId="71CA0A00" w14:textId="77777777" w:rsidR="00331D55" w:rsidRDefault="00331D55" w:rsidP="00947BED">
      <w:pPr>
        <w:rPr>
          <w:rFonts w:ascii="Arial" w:hAnsi="Arial" w:cs="Arial"/>
          <w:b/>
          <w:bCs/>
          <w:sz w:val="22"/>
          <w:szCs w:val="22"/>
        </w:rPr>
      </w:pPr>
    </w:p>
    <w:p w14:paraId="2A28FC4D" w14:textId="46B0D39F" w:rsidR="00DA138F" w:rsidRDefault="00DA138F" w:rsidP="00BD2C0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val="en-AU"/>
        </w:rPr>
        <w:t>This species is threatened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because of the species’ restricted area of occupancy and geographic distribution</w:t>
      </w:r>
      <w:r>
        <w:rPr>
          <w:rFonts w:ascii="Arial" w:hAnsi="Arial" w:cs="Arial"/>
          <w:iCs/>
          <w:sz w:val="22"/>
          <w:szCs w:val="22"/>
          <w:lang w:val="en-AU"/>
        </w:rPr>
        <w:t xml:space="preserve"> and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its occurrence is severely fragmented </w:t>
      </w:r>
      <w:r>
        <w:rPr>
          <w:rFonts w:ascii="Arial" w:hAnsi="Arial" w:cs="Arial"/>
          <w:iCs/>
          <w:sz w:val="22"/>
          <w:szCs w:val="22"/>
          <w:lang w:val="en-AU"/>
        </w:rPr>
        <w:t>with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a continuing decline</w:t>
      </w:r>
      <w:r>
        <w:rPr>
          <w:rFonts w:ascii="Arial" w:hAnsi="Arial" w:cs="Arial"/>
          <w:iCs/>
          <w:sz w:val="22"/>
          <w:szCs w:val="22"/>
          <w:lang w:val="en-AU"/>
        </w:rPr>
        <w:t xml:space="preserve"> in</w:t>
      </w:r>
      <w:r w:rsidRPr="00DA138F">
        <w:rPr>
          <w:rFonts w:ascii="Arial" w:hAnsi="Arial" w:cs="Arial"/>
          <w:iCs/>
          <w:sz w:val="22"/>
          <w:szCs w:val="22"/>
          <w:lang w:val="en-AU"/>
        </w:rPr>
        <w:t xml:space="preserve"> habitat and number of populations and individuals</w:t>
      </w:r>
      <w:r>
        <w:rPr>
          <w:rFonts w:ascii="Arial" w:hAnsi="Arial" w:cs="Arial"/>
          <w:iCs/>
          <w:sz w:val="22"/>
          <w:szCs w:val="22"/>
          <w:lang w:val="en-AU"/>
        </w:rPr>
        <w:t xml:space="preserve">. </w:t>
      </w:r>
      <w:r w:rsidRPr="00EA214A">
        <w:rPr>
          <w:rFonts w:ascii="Arial" w:hAnsi="Arial" w:cs="Arial"/>
          <w:iCs/>
          <w:sz w:val="22"/>
          <w:szCs w:val="22"/>
        </w:rPr>
        <w:t>Listing under the EPBC Act will provide protection to the species and enable Commonwealth investment in recovery action.</w:t>
      </w:r>
    </w:p>
    <w:p w14:paraId="6F788CD0" w14:textId="77777777" w:rsidR="00DA138F" w:rsidRDefault="00DA138F" w:rsidP="00BD2C0E">
      <w:pPr>
        <w:rPr>
          <w:rFonts w:ascii="Arial" w:hAnsi="Arial" w:cs="Arial"/>
          <w:iCs/>
          <w:sz w:val="22"/>
          <w:szCs w:val="22"/>
        </w:rPr>
      </w:pPr>
    </w:p>
    <w:p w14:paraId="12D5B011" w14:textId="51A16DC8" w:rsidR="00DA138F" w:rsidRPr="00655CAA" w:rsidRDefault="00DA138F" w:rsidP="00A51390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ubs</w:t>
      </w:r>
      <w:r w:rsidRPr="00BD0D38">
        <w:rPr>
          <w:rFonts w:ascii="Arial" w:hAnsi="Arial" w:cs="Arial"/>
          <w:iCs/>
          <w:sz w:val="22"/>
          <w:szCs w:val="22"/>
        </w:rPr>
        <w:t xml:space="preserve">ection 186(1) </w:t>
      </w:r>
      <w:r>
        <w:rPr>
          <w:rFonts w:ascii="Arial" w:hAnsi="Arial" w:cs="Arial"/>
          <w:iCs/>
          <w:sz w:val="22"/>
          <w:szCs w:val="22"/>
        </w:rPr>
        <w:t xml:space="preserve">of the Act </w:t>
      </w:r>
      <w:r w:rsidRPr="00BD0D38">
        <w:rPr>
          <w:rFonts w:ascii="Arial" w:hAnsi="Arial" w:cs="Arial"/>
          <w:iCs/>
          <w:sz w:val="22"/>
          <w:szCs w:val="22"/>
        </w:rPr>
        <w:t>provides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D0D38">
        <w:rPr>
          <w:rFonts w:ascii="Arial" w:hAnsi="Arial" w:cs="Arial"/>
          <w:iCs/>
          <w:sz w:val="22"/>
          <w:szCs w:val="22"/>
        </w:rPr>
        <w:t xml:space="preserve">the Minister must not include a native species on the List (whether as a result of a transfer or otherwise) in a </w:t>
      </w:r>
      <w:proofErr w:type="gramStart"/>
      <w:r w:rsidRPr="00BD0D38">
        <w:rPr>
          <w:rFonts w:ascii="Arial" w:hAnsi="Arial" w:cs="Arial"/>
          <w:iCs/>
          <w:sz w:val="22"/>
          <w:szCs w:val="22"/>
        </w:rPr>
        <w:t>particular category</w:t>
      </w:r>
      <w:proofErr w:type="gramEnd"/>
      <w:r w:rsidRPr="00BD0D38">
        <w:rPr>
          <w:rFonts w:ascii="Arial" w:hAnsi="Arial" w:cs="Arial"/>
          <w:iCs/>
          <w:sz w:val="22"/>
          <w:szCs w:val="22"/>
        </w:rPr>
        <w:t xml:space="preserve"> unless satisfied it is eligible to be included in that category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2AD04070" w14:textId="77777777" w:rsidR="00DA138F" w:rsidRDefault="00DA138F" w:rsidP="00DA138F">
      <w:pPr>
        <w:rPr>
          <w:rFonts w:ascii="Arial" w:hAnsi="Arial" w:cs="Arial"/>
          <w:iCs/>
          <w:sz w:val="22"/>
          <w:szCs w:val="22"/>
        </w:rPr>
      </w:pPr>
    </w:p>
    <w:p w14:paraId="2BE13C12" w14:textId="7ACA371B" w:rsidR="003F5450" w:rsidRDefault="00DA138F" w:rsidP="00DA138F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ubs</w:t>
      </w:r>
      <w:r w:rsidRPr="00BD0D38">
        <w:rPr>
          <w:rFonts w:ascii="Arial" w:hAnsi="Arial" w:cs="Arial"/>
          <w:iCs/>
          <w:sz w:val="22"/>
          <w:szCs w:val="22"/>
        </w:rPr>
        <w:t>ection 179</w:t>
      </w:r>
      <w:r>
        <w:rPr>
          <w:rFonts w:ascii="Arial" w:hAnsi="Arial" w:cs="Arial"/>
          <w:iCs/>
          <w:sz w:val="22"/>
          <w:szCs w:val="22"/>
        </w:rPr>
        <w:t>(3)</w:t>
      </w:r>
      <w:r w:rsidRPr="00BD0D38">
        <w:rPr>
          <w:rFonts w:ascii="Arial" w:hAnsi="Arial" w:cs="Arial"/>
          <w:iCs/>
          <w:sz w:val="22"/>
          <w:szCs w:val="22"/>
        </w:rPr>
        <w:t xml:space="preserve"> of the Act </w:t>
      </w:r>
      <w:r>
        <w:rPr>
          <w:rFonts w:ascii="Arial" w:hAnsi="Arial" w:cs="Arial"/>
          <w:iCs/>
          <w:sz w:val="22"/>
          <w:szCs w:val="22"/>
        </w:rPr>
        <w:t>provides that a native species is eligible to be included in the critically endangered category at a particular time if, at that time, it is facing an extremely high risk of extinction in the wild in the immediate future, as determined in accordance with the prescribed criteria.</w:t>
      </w:r>
    </w:p>
    <w:p w14:paraId="071341A8" w14:textId="4F162264" w:rsidR="00DA138F" w:rsidRDefault="00DA138F" w:rsidP="00DA138F">
      <w:pPr>
        <w:rPr>
          <w:rFonts w:ascii="Arial" w:hAnsi="Arial" w:cs="Arial"/>
          <w:iCs/>
          <w:sz w:val="22"/>
          <w:szCs w:val="22"/>
        </w:rPr>
      </w:pPr>
    </w:p>
    <w:p w14:paraId="08CA8228" w14:textId="5344DD9A" w:rsidR="00DA138F" w:rsidRDefault="00DA138F" w:rsidP="00DA138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Pr="00BD0D38">
        <w:rPr>
          <w:rFonts w:ascii="Arial" w:hAnsi="Arial" w:cs="Arial"/>
          <w:iCs/>
          <w:sz w:val="22"/>
          <w:szCs w:val="22"/>
        </w:rPr>
        <w:t xml:space="preserve">egulation 7.01 of the </w:t>
      </w:r>
      <w:r w:rsidRPr="00BD0D38">
        <w:rPr>
          <w:rFonts w:ascii="Arial" w:hAnsi="Arial" w:cs="Arial"/>
          <w:i/>
          <w:sz w:val="22"/>
          <w:szCs w:val="22"/>
        </w:rPr>
        <w:t xml:space="preserve">Environment Protection and Biodiversity Conservation Regulations </w:t>
      </w:r>
      <w:r w:rsidRPr="00BD0D38">
        <w:rPr>
          <w:rFonts w:ascii="Arial" w:hAnsi="Arial" w:cs="Arial"/>
          <w:iCs/>
          <w:sz w:val="22"/>
          <w:szCs w:val="22"/>
        </w:rPr>
        <w:t xml:space="preserve">2000 (the </w:t>
      </w:r>
      <w:r w:rsidRPr="00BD0D38">
        <w:rPr>
          <w:rFonts w:ascii="Arial" w:hAnsi="Arial" w:cs="Arial"/>
          <w:b/>
          <w:bCs/>
          <w:iCs/>
          <w:sz w:val="22"/>
          <w:szCs w:val="22"/>
        </w:rPr>
        <w:t>Regulations</w:t>
      </w:r>
      <w:r w:rsidRPr="00BD0D38">
        <w:rPr>
          <w:rFonts w:ascii="Arial" w:hAnsi="Arial" w:cs="Arial"/>
          <w:iCs/>
          <w:sz w:val="22"/>
          <w:szCs w:val="22"/>
        </w:rPr>
        <w:t xml:space="preserve">) </w:t>
      </w:r>
      <w:r>
        <w:rPr>
          <w:rFonts w:ascii="Arial" w:hAnsi="Arial" w:cs="Arial"/>
          <w:iCs/>
          <w:sz w:val="22"/>
          <w:szCs w:val="22"/>
        </w:rPr>
        <w:t xml:space="preserve">relevantly provides that for subsection 179 of the Act, a native species is in the critically endangered, endangered or vulnerable category if it meets any of the </w:t>
      </w:r>
      <w:r w:rsidR="003F26E6">
        <w:rPr>
          <w:rFonts w:ascii="Arial" w:hAnsi="Arial" w:cs="Arial"/>
          <w:iCs/>
          <w:sz w:val="22"/>
          <w:szCs w:val="22"/>
        </w:rPr>
        <w:t xml:space="preserve">five </w:t>
      </w:r>
      <w:r>
        <w:rPr>
          <w:rFonts w:ascii="Arial" w:hAnsi="Arial" w:cs="Arial"/>
          <w:iCs/>
          <w:sz w:val="22"/>
          <w:szCs w:val="22"/>
        </w:rPr>
        <w:t xml:space="preserve">criteria for the category mentioned in the table to that provision. </w:t>
      </w:r>
    </w:p>
    <w:p w14:paraId="5BEFEDE1" w14:textId="77777777" w:rsidR="00DA138F" w:rsidRDefault="00DA138F" w:rsidP="00DA138F">
      <w:pPr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14:paraId="1E85B72B" w14:textId="0FB85D3D" w:rsidR="00DA138F" w:rsidRDefault="00DA138F" w:rsidP="00DA138F">
      <w:pPr>
        <w:rPr>
          <w:rFonts w:ascii="Arial" w:hAnsi="Arial" w:cs="Arial"/>
          <w:iCs/>
          <w:sz w:val="22"/>
          <w:szCs w:val="22"/>
        </w:rPr>
      </w:pPr>
      <w:r w:rsidRPr="00BD0D38">
        <w:rPr>
          <w:rFonts w:ascii="Arial" w:hAnsi="Arial" w:cs="Arial"/>
          <w:iCs/>
          <w:sz w:val="22"/>
          <w:szCs w:val="22"/>
        </w:rPr>
        <w:t xml:space="preserve">The Minister was satisfied the species being included </w:t>
      </w:r>
      <w:r w:rsidR="003F26E6">
        <w:rPr>
          <w:rFonts w:ascii="Arial" w:hAnsi="Arial" w:cs="Arial"/>
          <w:iCs/>
          <w:sz w:val="22"/>
          <w:szCs w:val="22"/>
        </w:rPr>
        <w:t xml:space="preserve">on the List </w:t>
      </w:r>
      <w:r>
        <w:rPr>
          <w:rFonts w:ascii="Arial" w:hAnsi="Arial" w:cs="Arial"/>
          <w:iCs/>
          <w:sz w:val="22"/>
          <w:szCs w:val="22"/>
        </w:rPr>
        <w:t>in the Critically Endangered category</w:t>
      </w:r>
      <w:r w:rsidRPr="00BD0D38">
        <w:rPr>
          <w:rFonts w:ascii="Arial" w:hAnsi="Arial" w:cs="Arial"/>
          <w:iCs/>
          <w:sz w:val="22"/>
          <w:szCs w:val="22"/>
        </w:rPr>
        <w:t xml:space="preserve"> </w:t>
      </w:r>
      <w:r w:rsidRPr="00BD0D38">
        <w:rPr>
          <w:rFonts w:ascii="Arial" w:hAnsi="Arial" w:cs="Arial"/>
          <w:sz w:val="22"/>
          <w:szCs w:val="22"/>
        </w:rPr>
        <w:t>on the List met th</w:t>
      </w:r>
      <w:r w:rsidR="003F26E6">
        <w:rPr>
          <w:rFonts w:ascii="Arial" w:hAnsi="Arial" w:cs="Arial"/>
          <w:sz w:val="22"/>
          <w:szCs w:val="22"/>
        </w:rPr>
        <w:t>e requisite</w:t>
      </w:r>
      <w:r w:rsidRPr="00BD0D38">
        <w:rPr>
          <w:rFonts w:ascii="Arial" w:hAnsi="Arial" w:cs="Arial"/>
          <w:sz w:val="22"/>
          <w:szCs w:val="22"/>
        </w:rPr>
        <w:t xml:space="preserve"> criteri</w:t>
      </w:r>
      <w:r w:rsidR="003F26E6">
        <w:rPr>
          <w:rFonts w:ascii="Arial" w:hAnsi="Arial" w:cs="Arial"/>
          <w:sz w:val="22"/>
          <w:szCs w:val="22"/>
        </w:rPr>
        <w:t>a</w:t>
      </w:r>
      <w:r w:rsidRPr="00BD0D38">
        <w:rPr>
          <w:rFonts w:ascii="Arial" w:hAnsi="Arial" w:cs="Arial"/>
          <w:sz w:val="22"/>
          <w:szCs w:val="22"/>
        </w:rPr>
        <w:t>.</w:t>
      </w:r>
      <w:r w:rsidRPr="00BD0D38">
        <w:rPr>
          <w:rFonts w:ascii="Arial" w:hAnsi="Arial" w:cs="Arial"/>
          <w:iCs/>
          <w:sz w:val="22"/>
          <w:szCs w:val="22"/>
        </w:rPr>
        <w:t xml:space="preserve"> </w:t>
      </w:r>
    </w:p>
    <w:p w14:paraId="54531303" w14:textId="77777777" w:rsidR="00BD2C0E" w:rsidRDefault="00BD2C0E" w:rsidP="00947BED">
      <w:pPr>
        <w:rPr>
          <w:rFonts w:ascii="Arial" w:hAnsi="Arial" w:cs="Arial"/>
          <w:b/>
          <w:bCs/>
          <w:sz w:val="22"/>
          <w:szCs w:val="22"/>
        </w:rPr>
      </w:pPr>
    </w:p>
    <w:p w14:paraId="2CB1E403" w14:textId="2028B276" w:rsidR="00947BED" w:rsidRPr="007B790B" w:rsidRDefault="00034D7D" w:rsidP="000B3BA6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7B790B">
        <w:rPr>
          <w:rFonts w:ascii="Arial" w:hAnsi="Arial" w:cs="Arial"/>
          <w:b/>
          <w:bCs/>
          <w:sz w:val="22"/>
          <w:szCs w:val="22"/>
        </w:rPr>
        <w:lastRenderedPageBreak/>
        <w:t>Consultation</w:t>
      </w:r>
    </w:p>
    <w:p w14:paraId="2CB1E404" w14:textId="77777777" w:rsidR="00947BED" w:rsidRPr="007B790B" w:rsidRDefault="00947BED" w:rsidP="000B3BA6">
      <w:pPr>
        <w:pStyle w:val="BodyText"/>
        <w:keepNext/>
        <w:keepLines/>
        <w:rPr>
          <w:rFonts w:ascii="Arial" w:hAnsi="Arial" w:cs="Arial"/>
          <w:bCs/>
          <w:sz w:val="22"/>
          <w:szCs w:val="22"/>
        </w:rPr>
      </w:pPr>
    </w:p>
    <w:p w14:paraId="2CB1E405" w14:textId="2BB14A3F" w:rsidR="00947BED" w:rsidRPr="007B790B" w:rsidRDefault="00267F54" w:rsidP="000B3BA6">
      <w:pPr>
        <w:pStyle w:val="BodyText"/>
        <w:keepNext/>
        <w:keepLines/>
        <w:rPr>
          <w:rFonts w:ascii="Arial" w:hAnsi="Arial" w:cs="Arial"/>
          <w:bCs/>
          <w:i w:val="0"/>
          <w:sz w:val="22"/>
          <w:szCs w:val="22"/>
        </w:rPr>
      </w:pPr>
      <w:r w:rsidRPr="00267F54">
        <w:rPr>
          <w:rFonts w:ascii="Arial" w:hAnsi="Arial" w:cs="Arial"/>
          <w:bCs/>
          <w:i w:val="0"/>
          <w:iCs/>
          <w:sz w:val="22"/>
          <w:szCs w:val="22"/>
        </w:rPr>
        <w:t xml:space="preserve">The process for making amendments to the List to include an item is set out in Part 13, Division 1, Subdivision AA of the Act. 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>Consultation was undertaken before the Instrument was made, in accordance with the processes outlined</w:t>
      </w:r>
      <w:r w:rsidR="00034D7D">
        <w:rPr>
          <w:rFonts w:ascii="Arial" w:hAnsi="Arial" w:cs="Arial"/>
          <w:i w:val="0"/>
          <w:iCs/>
          <w:sz w:val="22"/>
          <w:szCs w:val="22"/>
        </w:rPr>
        <w:t xml:space="preserve"> in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1" w:name="OLE_LINK1"/>
      <w:bookmarkStart w:id="2" w:name="OLE_LINK2"/>
      <w:r w:rsidR="00034D7D" w:rsidRPr="007B790B">
        <w:rPr>
          <w:rFonts w:ascii="Arial" w:hAnsi="Arial" w:cs="Arial"/>
          <w:i w:val="0"/>
          <w:iCs/>
          <w:sz w:val="22"/>
          <w:szCs w:val="22"/>
        </w:rPr>
        <w:t>Part 13, Division 1, Subdivision AA of the</w:t>
      </w:r>
      <w:r w:rsidR="00034D7D" w:rsidRPr="007B790B">
        <w:rPr>
          <w:rFonts w:ascii="Arial" w:hAnsi="Arial" w:cs="Arial"/>
          <w:i w:val="0"/>
          <w:sz w:val="22"/>
          <w:szCs w:val="22"/>
        </w:rPr>
        <w:t xml:space="preserve"> Act</w:t>
      </w:r>
      <w:r w:rsidR="00034D7D" w:rsidRPr="007B790B">
        <w:rPr>
          <w:rFonts w:ascii="Arial" w:hAnsi="Arial" w:cs="Arial"/>
          <w:i w:val="0"/>
          <w:iCs/>
          <w:sz w:val="22"/>
          <w:szCs w:val="22"/>
        </w:rPr>
        <w:t>.</w:t>
      </w:r>
      <w:bookmarkEnd w:id="1"/>
      <w:bookmarkEnd w:id="2"/>
    </w:p>
    <w:p w14:paraId="2CB1E406" w14:textId="77777777" w:rsidR="00947BED" w:rsidRDefault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4E86C749" w14:textId="144D211A" w:rsidR="00A56144" w:rsidRDefault="00875AB3" w:rsidP="00947BE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Subsection 189(1) provides that the Minister must </w:t>
      </w:r>
      <w:r w:rsidR="00770BAC">
        <w:rPr>
          <w:rFonts w:ascii="Arial" w:hAnsi="Arial" w:cs="Arial"/>
          <w:iCs/>
          <w:sz w:val="22"/>
          <w:szCs w:val="22"/>
        </w:rPr>
        <w:t xml:space="preserve">obtain and </w:t>
      </w:r>
      <w:r>
        <w:rPr>
          <w:rFonts w:ascii="Arial" w:hAnsi="Arial" w:cs="Arial"/>
          <w:iCs/>
          <w:sz w:val="22"/>
          <w:szCs w:val="22"/>
        </w:rPr>
        <w:t>consider advice from</w:t>
      </w:r>
      <w:r w:rsidR="00770BAC">
        <w:rPr>
          <w:rFonts w:ascii="Arial" w:hAnsi="Arial" w:cs="Arial"/>
          <w:iCs/>
          <w:sz w:val="22"/>
          <w:szCs w:val="22"/>
        </w:rPr>
        <w:t xml:space="preserve"> the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70BAC" w:rsidRPr="00DC39A9">
        <w:rPr>
          <w:rFonts w:ascii="Arial" w:hAnsi="Arial" w:cs="Arial"/>
          <w:iCs/>
          <w:sz w:val="22"/>
          <w:szCs w:val="22"/>
        </w:rPr>
        <w:t xml:space="preserve">Threatened Species </w:t>
      </w:r>
      <w:r>
        <w:rPr>
          <w:rFonts w:ascii="Arial" w:hAnsi="Arial" w:cs="Arial"/>
          <w:iCs/>
          <w:sz w:val="22"/>
          <w:szCs w:val="22"/>
        </w:rPr>
        <w:t>Scientific Committee</w:t>
      </w:r>
      <w:r w:rsidR="00770BAC">
        <w:rPr>
          <w:rFonts w:ascii="Arial" w:hAnsi="Arial" w:cs="Arial"/>
          <w:iCs/>
          <w:sz w:val="22"/>
          <w:szCs w:val="22"/>
        </w:rPr>
        <w:t xml:space="preserve"> (the Scientific Committee)</w:t>
      </w:r>
      <w:r>
        <w:rPr>
          <w:rFonts w:ascii="Arial" w:hAnsi="Arial" w:cs="Arial"/>
          <w:iCs/>
          <w:sz w:val="22"/>
          <w:szCs w:val="22"/>
        </w:rPr>
        <w:t>, i</w:t>
      </w:r>
      <w:r w:rsidRPr="00012ADE">
        <w:rPr>
          <w:rFonts w:ascii="Arial" w:hAnsi="Arial" w:cs="Arial"/>
          <w:iCs/>
          <w:sz w:val="22"/>
          <w:szCs w:val="22"/>
        </w:rPr>
        <w:t>n deciding whether to make an amendment covered by paragraph 184(a)</w:t>
      </w:r>
      <w:r w:rsidR="00770BAC">
        <w:rPr>
          <w:rFonts w:ascii="Arial" w:hAnsi="Arial" w:cs="Arial"/>
          <w:iCs/>
          <w:sz w:val="22"/>
          <w:szCs w:val="22"/>
        </w:rPr>
        <w:t>.</w:t>
      </w:r>
      <w:r w:rsidR="00770BAC" w:rsidDel="00770BAC">
        <w:rPr>
          <w:rFonts w:ascii="Arial" w:hAnsi="Arial" w:cs="Arial"/>
          <w:iCs/>
          <w:sz w:val="22"/>
          <w:szCs w:val="22"/>
        </w:rPr>
        <w:t xml:space="preserve"> </w:t>
      </w:r>
    </w:p>
    <w:p w14:paraId="080957A6" w14:textId="77777777" w:rsidR="003F26E6" w:rsidRDefault="003F26E6" w:rsidP="00947BED">
      <w:pPr>
        <w:rPr>
          <w:rFonts w:ascii="Arial" w:hAnsi="Arial" w:cs="Arial"/>
          <w:iCs/>
          <w:sz w:val="22"/>
          <w:szCs w:val="22"/>
        </w:rPr>
      </w:pPr>
    </w:p>
    <w:p w14:paraId="2FB54AB6" w14:textId="682FE12A" w:rsidR="00770BAC" w:rsidRDefault="00BD2C0E" w:rsidP="00947BED">
      <w:pPr>
        <w:rPr>
          <w:rFonts w:ascii="Arial" w:hAnsi="Arial" w:cs="Arial"/>
          <w:iCs/>
          <w:sz w:val="22"/>
          <w:szCs w:val="22"/>
          <w:lang w:val="en-AU"/>
        </w:rPr>
      </w:pP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Notice of the proposed amendment and a consultation document was made available for public comment for </w:t>
      </w:r>
      <w:r>
        <w:rPr>
          <w:rFonts w:ascii="Arial" w:hAnsi="Arial" w:cs="Arial"/>
          <w:iCs/>
          <w:sz w:val="22"/>
          <w:szCs w:val="22"/>
          <w:lang w:val="en-AU"/>
        </w:rPr>
        <w:t>a minimum of 30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 business days</w:t>
      </w:r>
      <w:r w:rsidR="00770BAC" w:rsidRPr="00770BAC">
        <w:rPr>
          <w:rFonts w:ascii="Arial" w:hAnsi="Arial" w:cs="Arial"/>
          <w:iCs/>
          <w:sz w:val="22"/>
          <w:szCs w:val="22"/>
          <w:lang w:val="en-AU"/>
        </w:rPr>
        <w:t xml:space="preserve"> </w:t>
      </w:r>
      <w:r w:rsidR="00770BAC">
        <w:rPr>
          <w:rFonts w:ascii="Arial" w:hAnsi="Arial" w:cs="Arial"/>
          <w:iCs/>
          <w:sz w:val="22"/>
          <w:szCs w:val="22"/>
          <w:lang w:val="en-AU"/>
        </w:rPr>
        <w:t>as required by subsection 194</w:t>
      </w:r>
      <w:proofErr w:type="gramStart"/>
      <w:r w:rsidR="00770BAC">
        <w:rPr>
          <w:rFonts w:ascii="Arial" w:hAnsi="Arial" w:cs="Arial"/>
          <w:iCs/>
          <w:sz w:val="22"/>
          <w:szCs w:val="22"/>
          <w:lang w:val="en-AU"/>
        </w:rPr>
        <w:t>M(</w:t>
      </w:r>
      <w:proofErr w:type="gramEnd"/>
      <w:r w:rsidR="00770BAC">
        <w:rPr>
          <w:rFonts w:ascii="Arial" w:hAnsi="Arial" w:cs="Arial"/>
          <w:iCs/>
          <w:sz w:val="22"/>
          <w:szCs w:val="22"/>
          <w:lang w:val="en-AU"/>
        </w:rPr>
        <w:t>3)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. Any </w:t>
      </w:r>
      <w:r w:rsidR="00875AB3">
        <w:rPr>
          <w:rFonts w:ascii="Arial" w:hAnsi="Arial" w:cs="Arial"/>
          <w:iCs/>
          <w:sz w:val="22"/>
          <w:szCs w:val="22"/>
          <w:lang w:val="en-AU"/>
        </w:rPr>
        <w:t xml:space="preserve">public </w:t>
      </w:r>
      <w:r w:rsidRPr="0088460B">
        <w:rPr>
          <w:rFonts w:ascii="Arial" w:hAnsi="Arial" w:cs="Arial"/>
          <w:iCs/>
          <w:sz w:val="22"/>
          <w:szCs w:val="22"/>
          <w:lang w:val="en-AU"/>
        </w:rPr>
        <w:t xml:space="preserve">comments received that were relevant to the survival of the species were considered by the </w:t>
      </w:r>
      <w:r w:rsidR="00770BAC">
        <w:rPr>
          <w:rFonts w:ascii="Arial" w:hAnsi="Arial" w:cs="Arial"/>
          <w:iCs/>
          <w:sz w:val="22"/>
          <w:szCs w:val="22"/>
          <w:lang w:val="en-AU"/>
        </w:rPr>
        <w:t xml:space="preserve">Scientific </w:t>
      </w:r>
      <w:r w:rsidRPr="0088460B">
        <w:rPr>
          <w:rFonts w:ascii="Arial" w:hAnsi="Arial" w:cs="Arial"/>
          <w:iCs/>
          <w:sz w:val="22"/>
          <w:szCs w:val="22"/>
          <w:lang w:val="en-AU"/>
        </w:rPr>
        <w:t>Committee as part of the assessment process.</w:t>
      </w:r>
      <w:r w:rsidRPr="005B2380">
        <w:rPr>
          <w:rFonts w:ascii="Arial" w:hAnsi="Arial" w:cs="Arial"/>
          <w:iCs/>
          <w:sz w:val="22"/>
          <w:szCs w:val="22"/>
          <w:lang w:val="en-AU"/>
        </w:rPr>
        <w:t xml:space="preserve"> </w:t>
      </w:r>
    </w:p>
    <w:p w14:paraId="6B899D06" w14:textId="77777777" w:rsidR="00770BAC" w:rsidRDefault="00770BAC" w:rsidP="00947BED">
      <w:pPr>
        <w:rPr>
          <w:rFonts w:ascii="Arial" w:hAnsi="Arial" w:cs="Arial"/>
          <w:iCs/>
          <w:sz w:val="22"/>
          <w:szCs w:val="22"/>
          <w:lang w:val="en-AU"/>
        </w:rPr>
      </w:pPr>
    </w:p>
    <w:p w14:paraId="5470E63B" w14:textId="3147DF8B" w:rsidR="00331D55" w:rsidRDefault="00034D7D" w:rsidP="00947BED">
      <w:pPr>
        <w:rPr>
          <w:rFonts w:ascii="Arial" w:hAnsi="Arial" w:cs="Arial"/>
          <w:iCs/>
          <w:sz w:val="22"/>
          <w:szCs w:val="22"/>
        </w:rPr>
      </w:pPr>
      <w:r w:rsidRPr="00D93C6C">
        <w:rPr>
          <w:rFonts w:ascii="Arial" w:hAnsi="Arial" w:cs="Arial"/>
          <w:iCs/>
          <w:sz w:val="22"/>
          <w:szCs w:val="22"/>
        </w:rPr>
        <w:t xml:space="preserve">The </w:t>
      </w:r>
      <w:r w:rsidR="00770BAC">
        <w:rPr>
          <w:rFonts w:ascii="Arial" w:hAnsi="Arial" w:cs="Arial"/>
          <w:iCs/>
          <w:sz w:val="22"/>
          <w:szCs w:val="22"/>
        </w:rPr>
        <w:t xml:space="preserve">Scientific </w:t>
      </w:r>
      <w:r w:rsidRPr="00D93C6C">
        <w:rPr>
          <w:rFonts w:ascii="Arial" w:hAnsi="Arial" w:cs="Arial"/>
          <w:iCs/>
          <w:sz w:val="22"/>
          <w:szCs w:val="22"/>
        </w:rPr>
        <w:t xml:space="preserve">Committee </w:t>
      </w:r>
      <w:r w:rsidR="00041929">
        <w:rPr>
          <w:rFonts w:ascii="Arial" w:hAnsi="Arial" w:cs="Arial"/>
          <w:iCs/>
          <w:sz w:val="22"/>
          <w:szCs w:val="22"/>
        </w:rPr>
        <w:t>prepared a written assessment</w:t>
      </w:r>
      <w:r w:rsidRPr="00D93C6C">
        <w:rPr>
          <w:rFonts w:ascii="Arial" w:hAnsi="Arial" w:cs="Arial"/>
          <w:iCs/>
          <w:sz w:val="22"/>
          <w:szCs w:val="22"/>
        </w:rPr>
        <w:t xml:space="preserve"> of whether the </w:t>
      </w:r>
      <w:r w:rsidR="00041929">
        <w:rPr>
          <w:rFonts w:ascii="Arial" w:hAnsi="Arial" w:cs="Arial"/>
          <w:iCs/>
          <w:sz w:val="22"/>
          <w:szCs w:val="22"/>
        </w:rPr>
        <w:t>nominated species w</w:t>
      </w:r>
      <w:r w:rsidR="00293212">
        <w:rPr>
          <w:rFonts w:ascii="Arial" w:hAnsi="Arial" w:cs="Arial"/>
          <w:iCs/>
          <w:sz w:val="22"/>
          <w:szCs w:val="22"/>
        </w:rPr>
        <w:t>as</w:t>
      </w:r>
      <w:r w:rsidRPr="003655B8">
        <w:rPr>
          <w:rFonts w:ascii="Arial" w:hAnsi="Arial" w:cs="Arial"/>
          <w:iCs/>
          <w:sz w:val="22"/>
          <w:szCs w:val="22"/>
        </w:rPr>
        <w:t xml:space="preserve"> eligible for inclusion in the List.</w:t>
      </w:r>
      <w:r w:rsidR="00331D55">
        <w:rPr>
          <w:rFonts w:ascii="Arial" w:hAnsi="Arial" w:cs="Arial"/>
          <w:iCs/>
          <w:sz w:val="22"/>
          <w:szCs w:val="22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The Committee assessed the </w:t>
      </w:r>
      <w:proofErr w:type="spellStart"/>
      <w:r w:rsidR="003F26E6">
        <w:rPr>
          <w:rFonts w:ascii="Arial" w:hAnsi="Arial" w:cs="Arial"/>
          <w:i/>
          <w:iCs/>
          <w:sz w:val="22"/>
          <w:szCs w:val="22"/>
          <w:lang w:val="en"/>
        </w:rPr>
        <w:t>Spyridium</w:t>
      </w:r>
      <w:proofErr w:type="spellEnd"/>
      <w:r w:rsidR="003F26E6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proofErr w:type="spellStart"/>
      <w:r w:rsidR="003F26E6">
        <w:rPr>
          <w:rFonts w:ascii="Arial" w:hAnsi="Arial" w:cs="Arial"/>
          <w:i/>
          <w:iCs/>
          <w:sz w:val="22"/>
          <w:szCs w:val="22"/>
          <w:lang w:val="en"/>
        </w:rPr>
        <w:t>fontis-woodii</w:t>
      </w:r>
      <w:proofErr w:type="spellEnd"/>
      <w:r w:rsidR="003F26E6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>as eligible for inclusion on the List</w:t>
      </w:r>
      <w:r w:rsidR="00293212">
        <w:rPr>
          <w:rFonts w:ascii="Arial" w:hAnsi="Arial" w:cs="Arial"/>
          <w:iCs/>
          <w:sz w:val="22"/>
          <w:szCs w:val="22"/>
        </w:rPr>
        <w:t xml:space="preserve"> 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in the </w:t>
      </w:r>
      <w:r w:rsidR="00293212">
        <w:rPr>
          <w:rFonts w:ascii="Arial" w:hAnsi="Arial" w:cs="Arial"/>
          <w:sz w:val="22"/>
          <w:szCs w:val="22"/>
        </w:rPr>
        <w:t>Critically Endangered</w:t>
      </w:r>
      <w:r w:rsidR="00BD2C0E" w:rsidRPr="0088460B">
        <w:rPr>
          <w:rFonts w:ascii="Arial" w:hAnsi="Arial" w:cs="Arial"/>
          <w:iCs/>
          <w:sz w:val="22"/>
          <w:szCs w:val="22"/>
        </w:rPr>
        <w:t xml:space="preserve"> category.</w:t>
      </w:r>
    </w:p>
    <w:p w14:paraId="6ED30282" w14:textId="77777777" w:rsidR="00331D55" w:rsidRDefault="00331D55" w:rsidP="00947BED">
      <w:pPr>
        <w:rPr>
          <w:rFonts w:ascii="Arial" w:hAnsi="Arial" w:cs="Arial"/>
          <w:iCs/>
          <w:sz w:val="22"/>
          <w:szCs w:val="22"/>
        </w:rPr>
      </w:pPr>
    </w:p>
    <w:p w14:paraId="2CB1E410" w14:textId="2D579CA8" w:rsidR="00947BED" w:rsidRPr="00DC39A9" w:rsidRDefault="003B0C9A" w:rsidP="00947BE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 </w:t>
      </w:r>
      <w:r w:rsidR="005B1B66">
        <w:rPr>
          <w:rFonts w:ascii="Arial" w:hAnsi="Arial" w:cs="Arial"/>
          <w:iCs/>
          <w:sz w:val="22"/>
          <w:szCs w:val="22"/>
        </w:rPr>
        <w:t xml:space="preserve">making this </w:t>
      </w:r>
      <w:r>
        <w:rPr>
          <w:rFonts w:ascii="Arial" w:hAnsi="Arial" w:cs="Arial"/>
          <w:iCs/>
          <w:sz w:val="22"/>
          <w:szCs w:val="22"/>
        </w:rPr>
        <w:t xml:space="preserve">instrument, the Minister </w:t>
      </w:r>
      <w:r w:rsidR="00207895">
        <w:rPr>
          <w:rFonts w:ascii="Arial" w:hAnsi="Arial" w:cs="Arial"/>
          <w:iCs/>
          <w:sz w:val="22"/>
          <w:szCs w:val="22"/>
        </w:rPr>
        <w:t xml:space="preserve">considered </w:t>
      </w:r>
      <w:r>
        <w:rPr>
          <w:rFonts w:ascii="Arial" w:hAnsi="Arial" w:cs="Arial"/>
          <w:iCs/>
          <w:sz w:val="22"/>
          <w:szCs w:val="22"/>
        </w:rPr>
        <w:t>t</w:t>
      </w:r>
      <w:r w:rsidR="00034D7D" w:rsidRPr="003655B8">
        <w:rPr>
          <w:rFonts w:ascii="Arial" w:hAnsi="Arial" w:cs="Arial"/>
          <w:iCs/>
          <w:sz w:val="22"/>
          <w:szCs w:val="22"/>
        </w:rPr>
        <w:t xml:space="preserve">he </w:t>
      </w:r>
      <w:r w:rsidR="00770BAC">
        <w:rPr>
          <w:rFonts w:ascii="Arial" w:hAnsi="Arial" w:cs="Arial"/>
          <w:iCs/>
          <w:sz w:val="22"/>
          <w:szCs w:val="22"/>
        </w:rPr>
        <w:t xml:space="preserve">Scientific </w:t>
      </w:r>
      <w:r>
        <w:rPr>
          <w:rFonts w:ascii="Arial" w:hAnsi="Arial" w:cs="Arial"/>
          <w:iCs/>
          <w:sz w:val="22"/>
          <w:szCs w:val="22"/>
        </w:rPr>
        <w:t xml:space="preserve">Committee’s </w:t>
      </w:r>
      <w:r w:rsidR="00034D7D" w:rsidRPr="003655B8">
        <w:rPr>
          <w:rFonts w:ascii="Arial" w:hAnsi="Arial" w:cs="Arial"/>
          <w:iCs/>
          <w:sz w:val="22"/>
          <w:szCs w:val="22"/>
        </w:rPr>
        <w:t>written assessment</w:t>
      </w:r>
      <w:r w:rsidR="00034D7D" w:rsidRPr="00DC39A9">
        <w:rPr>
          <w:rFonts w:ascii="Arial" w:hAnsi="Arial" w:cs="Arial"/>
          <w:iCs/>
          <w:sz w:val="22"/>
          <w:szCs w:val="22"/>
        </w:rPr>
        <w:t xml:space="preserve"> and </w:t>
      </w:r>
      <w:r>
        <w:rPr>
          <w:rFonts w:ascii="Arial" w:hAnsi="Arial" w:cs="Arial"/>
          <w:iCs/>
          <w:sz w:val="22"/>
          <w:szCs w:val="22"/>
        </w:rPr>
        <w:t xml:space="preserve">the </w:t>
      </w:r>
      <w:r w:rsidR="00034D7D" w:rsidRPr="00DC39A9">
        <w:rPr>
          <w:rFonts w:ascii="Arial" w:hAnsi="Arial" w:cs="Arial"/>
          <w:iCs/>
          <w:sz w:val="22"/>
          <w:szCs w:val="22"/>
        </w:rPr>
        <w:t xml:space="preserve">comments received during the consultation period </w:t>
      </w:r>
      <w:r>
        <w:rPr>
          <w:rFonts w:ascii="Arial" w:hAnsi="Arial" w:cs="Arial"/>
          <w:iCs/>
          <w:sz w:val="22"/>
          <w:szCs w:val="22"/>
        </w:rPr>
        <w:t xml:space="preserve">in accordance with Part 13, </w:t>
      </w:r>
      <w:r w:rsidR="00F917E1">
        <w:rPr>
          <w:rFonts w:ascii="Arial" w:hAnsi="Arial" w:cs="Arial"/>
          <w:iCs/>
          <w:sz w:val="22"/>
          <w:szCs w:val="22"/>
        </w:rPr>
        <w:t>D</w:t>
      </w:r>
      <w:r>
        <w:rPr>
          <w:rFonts w:ascii="Arial" w:hAnsi="Arial" w:cs="Arial"/>
          <w:iCs/>
          <w:sz w:val="22"/>
          <w:szCs w:val="22"/>
        </w:rPr>
        <w:t xml:space="preserve">ivision 1, </w:t>
      </w:r>
      <w:r w:rsidR="00F917E1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ubdivision A</w:t>
      </w:r>
      <w:r w:rsidR="00F507CB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of the EPBC Act.</w:t>
      </w:r>
    </w:p>
    <w:p w14:paraId="2CB1E411" w14:textId="77777777" w:rsidR="00947BED" w:rsidRPr="00DC39A9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2" w14:textId="276F395E" w:rsidR="00947BED" w:rsidRPr="00DC39A9" w:rsidRDefault="00034D7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  <w:r w:rsidRPr="00DC39A9">
        <w:rPr>
          <w:rFonts w:ascii="Arial" w:hAnsi="Arial" w:cs="Arial"/>
          <w:i w:val="0"/>
          <w:iCs/>
          <w:sz w:val="22"/>
          <w:szCs w:val="22"/>
        </w:rPr>
        <w:t>This Instrument is a legislative instrument for the purposes of the</w:t>
      </w:r>
      <w:r w:rsidRPr="00DC39A9">
        <w:rPr>
          <w:rFonts w:ascii="Arial" w:hAnsi="Arial" w:cs="Arial"/>
          <w:sz w:val="22"/>
          <w:szCs w:val="22"/>
        </w:rPr>
        <w:t xml:space="preserve"> Legislation Act 2003.</w:t>
      </w:r>
    </w:p>
    <w:p w14:paraId="2CB1E413" w14:textId="70F89998" w:rsidR="00947BED" w:rsidRPr="00DC39A9" w:rsidRDefault="00947BED" w:rsidP="00947BED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2CB1E414" w14:textId="4C7B38B5" w:rsidR="00947BED" w:rsidRPr="0016363A" w:rsidRDefault="00034D7D" w:rsidP="00947BED">
      <w:pPr>
        <w:ind w:right="509"/>
        <w:rPr>
          <w:rFonts w:ascii="Arial" w:hAnsi="Arial" w:cs="Arial"/>
          <w:bCs/>
          <w:sz w:val="22"/>
          <w:szCs w:val="22"/>
          <w:lang w:val="en-AU"/>
        </w:rPr>
      </w:pPr>
      <w:r w:rsidRPr="0016363A">
        <w:rPr>
          <w:rFonts w:ascii="Arial" w:hAnsi="Arial" w:cs="Arial"/>
          <w:sz w:val="22"/>
          <w:szCs w:val="22"/>
        </w:rPr>
        <w:t>The Instrument commence</w:t>
      </w:r>
      <w:r w:rsidR="00B1688B">
        <w:rPr>
          <w:rFonts w:ascii="Arial" w:hAnsi="Arial" w:cs="Arial"/>
          <w:sz w:val="22"/>
          <w:szCs w:val="22"/>
        </w:rPr>
        <w:t>s</w:t>
      </w:r>
      <w:r w:rsidRPr="0016363A">
        <w:rPr>
          <w:rFonts w:ascii="Arial" w:hAnsi="Arial" w:cs="Arial"/>
          <w:sz w:val="22"/>
          <w:szCs w:val="22"/>
        </w:rPr>
        <w:t xml:space="preserve"> the day after </w:t>
      </w:r>
      <w:r w:rsidR="00B1688B">
        <w:rPr>
          <w:rFonts w:ascii="Arial" w:hAnsi="Arial" w:cs="Arial"/>
          <w:sz w:val="22"/>
          <w:szCs w:val="22"/>
        </w:rPr>
        <w:t>registration</w:t>
      </w:r>
      <w:r w:rsidRPr="0016363A">
        <w:rPr>
          <w:rFonts w:ascii="Arial" w:hAnsi="Arial" w:cs="Arial"/>
          <w:sz w:val="22"/>
          <w:szCs w:val="22"/>
        </w:rPr>
        <w:t>.</w:t>
      </w:r>
    </w:p>
    <w:p w14:paraId="2CB1E415" w14:textId="5C3DA2BC" w:rsidR="00947BED" w:rsidRDefault="00947BED" w:rsidP="00947BED">
      <w:pPr>
        <w:rPr>
          <w:rFonts w:ascii="Arial" w:hAnsi="Arial" w:cs="Arial"/>
          <w:iCs/>
          <w:sz w:val="22"/>
          <w:szCs w:val="22"/>
        </w:rPr>
      </w:pPr>
    </w:p>
    <w:p w14:paraId="2CB1E416" w14:textId="7DA4B536" w:rsidR="00947BED" w:rsidRPr="007B790B" w:rsidRDefault="00034D7D" w:rsidP="00B1688B">
      <w:pPr>
        <w:ind w:right="509"/>
        <w:rPr>
          <w:rFonts w:ascii="Arial" w:hAnsi="Arial" w:cs="Arial"/>
          <w:bCs/>
          <w:sz w:val="22"/>
          <w:szCs w:val="22"/>
        </w:rPr>
      </w:pPr>
      <w:r w:rsidRPr="007B790B">
        <w:rPr>
          <w:rFonts w:ascii="Arial" w:hAnsi="Arial" w:cs="Arial"/>
          <w:sz w:val="22"/>
          <w:szCs w:val="22"/>
          <w:u w:val="single"/>
        </w:rPr>
        <w:t>Authority</w:t>
      </w:r>
      <w:r w:rsidRPr="006F0BC0">
        <w:rPr>
          <w:rFonts w:ascii="Arial" w:hAnsi="Arial" w:cs="Arial"/>
          <w:sz w:val="22"/>
          <w:szCs w:val="22"/>
        </w:rPr>
        <w:t xml:space="preserve">: </w:t>
      </w:r>
      <w:r w:rsidRPr="001E5791">
        <w:rPr>
          <w:rFonts w:ascii="Arial" w:hAnsi="Arial" w:cs="Arial"/>
          <w:sz w:val="22"/>
          <w:szCs w:val="22"/>
        </w:rPr>
        <w:t>section</w:t>
      </w:r>
      <w:r w:rsidR="00B1688B">
        <w:rPr>
          <w:rFonts w:ascii="Arial" w:hAnsi="Arial" w:cs="Arial"/>
          <w:sz w:val="22"/>
          <w:szCs w:val="22"/>
        </w:rPr>
        <w:t>s</w:t>
      </w:r>
      <w:r w:rsidRPr="001E5791">
        <w:rPr>
          <w:rFonts w:ascii="Arial" w:hAnsi="Arial" w:cs="Arial"/>
          <w:sz w:val="22"/>
          <w:szCs w:val="22"/>
        </w:rPr>
        <w:t xml:space="preserve"> </w:t>
      </w:r>
      <w:r w:rsidR="00A54632" w:rsidRPr="00F02649">
        <w:rPr>
          <w:rFonts w:ascii="Arial" w:hAnsi="Arial" w:cs="Arial"/>
          <w:sz w:val="22"/>
          <w:szCs w:val="22"/>
        </w:rPr>
        <w:t>178</w:t>
      </w:r>
      <w:r w:rsidR="00293212">
        <w:rPr>
          <w:rFonts w:ascii="Arial" w:hAnsi="Arial" w:cs="Arial"/>
          <w:sz w:val="22"/>
          <w:szCs w:val="22"/>
        </w:rPr>
        <w:t xml:space="preserve"> and</w:t>
      </w:r>
      <w:r w:rsidR="00A54632" w:rsidRPr="00F02649">
        <w:rPr>
          <w:rFonts w:ascii="Arial" w:hAnsi="Arial" w:cs="Arial"/>
          <w:sz w:val="22"/>
          <w:szCs w:val="22"/>
        </w:rPr>
        <w:t xml:space="preserve"> </w:t>
      </w:r>
      <w:r w:rsidR="001E5791" w:rsidRPr="00F02649">
        <w:rPr>
          <w:rFonts w:ascii="Arial" w:hAnsi="Arial" w:cs="Arial"/>
          <w:sz w:val="22"/>
          <w:szCs w:val="22"/>
        </w:rPr>
        <w:t>1</w:t>
      </w:r>
      <w:r w:rsidR="002D08A1" w:rsidRPr="00F02649">
        <w:rPr>
          <w:rFonts w:ascii="Arial" w:hAnsi="Arial" w:cs="Arial"/>
          <w:sz w:val="22"/>
          <w:szCs w:val="22"/>
        </w:rPr>
        <w:t>84</w:t>
      </w:r>
      <w:r w:rsidR="00A70964" w:rsidRPr="00F02649">
        <w:rPr>
          <w:rFonts w:ascii="Arial" w:hAnsi="Arial" w:cs="Arial"/>
          <w:sz w:val="22"/>
          <w:szCs w:val="22"/>
        </w:rPr>
        <w:t>(a)</w:t>
      </w:r>
      <w:r w:rsidR="00F02649" w:rsidRPr="00F02649">
        <w:rPr>
          <w:rFonts w:ascii="Arial" w:hAnsi="Arial" w:cs="Arial"/>
          <w:sz w:val="22"/>
          <w:szCs w:val="22"/>
        </w:rPr>
        <w:t xml:space="preserve"> </w:t>
      </w:r>
      <w:r w:rsidRPr="00F02649">
        <w:rPr>
          <w:rFonts w:ascii="Arial" w:hAnsi="Arial" w:cs="Arial"/>
          <w:sz w:val="22"/>
          <w:szCs w:val="22"/>
        </w:rPr>
        <w:t xml:space="preserve">of </w:t>
      </w:r>
      <w:r w:rsidRPr="0055220B">
        <w:rPr>
          <w:rFonts w:ascii="Arial" w:hAnsi="Arial" w:cs="Arial"/>
          <w:sz w:val="22"/>
          <w:szCs w:val="22"/>
        </w:rPr>
        <w:t xml:space="preserve">the </w:t>
      </w:r>
      <w:r w:rsidRPr="0055220B">
        <w:rPr>
          <w:rFonts w:ascii="Arial" w:hAnsi="Arial" w:cs="Arial"/>
          <w:i/>
          <w:sz w:val="22"/>
          <w:szCs w:val="22"/>
        </w:rPr>
        <w:t>Environment Protection and Biodiversity Conservation Act 1999.</w:t>
      </w:r>
    </w:p>
    <w:p w14:paraId="45D73613" w14:textId="6384363C" w:rsidR="006F6FC1" w:rsidRDefault="006F6FC1">
      <w:pPr>
        <w:rPr>
          <w:rFonts w:ascii="Arial" w:hAnsi="Arial" w:cs="Arial"/>
          <w:sz w:val="22"/>
          <w:szCs w:val="22"/>
          <w:lang w:val="en-AU"/>
        </w:rPr>
        <w:sectPr w:rsidR="006F6FC1" w:rsidSect="00947BED">
          <w:pgSz w:w="11906" w:h="16838"/>
          <w:pgMar w:top="900" w:right="1440" w:bottom="709" w:left="1440" w:header="720" w:footer="720" w:gutter="0"/>
          <w:cols w:space="720"/>
        </w:sectPr>
      </w:pPr>
    </w:p>
    <w:p w14:paraId="2CB1E418" w14:textId="0D715C45" w:rsidR="00947BED" w:rsidRDefault="00947BED">
      <w:pPr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5118A3" w14:paraId="2CB1E42E" w14:textId="192EC262" w:rsidTr="00947BED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B1E419" w14:textId="1FC5D807" w:rsidR="00947BED" w:rsidRPr="00A222DA" w:rsidRDefault="00034D7D" w:rsidP="00947BED">
            <w:pPr>
              <w:spacing w:before="360" w:after="120"/>
              <w:jc w:val="center"/>
              <w:rPr>
                <w:rFonts w:ascii="Arial" w:hAnsi="Arial" w:cs="Arial"/>
                <w:b/>
              </w:rPr>
            </w:pPr>
            <w:r w:rsidRPr="00A222DA">
              <w:rPr>
                <w:rFonts w:ascii="Arial" w:hAnsi="Arial" w:cs="Arial"/>
                <w:b/>
              </w:rPr>
              <w:t>Statement of Compatibility with Human Rights</w:t>
            </w:r>
          </w:p>
          <w:p w14:paraId="2CB1E41A" w14:textId="1C6711AC" w:rsidR="00947BED" w:rsidRPr="00A222DA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i/>
                <w:sz w:val="22"/>
                <w:szCs w:val="22"/>
              </w:rPr>
              <w:t xml:space="preserve">Prepared in accordance with Part 3 of the </w:t>
            </w:r>
            <w:r w:rsidR="005B09D8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>Human Rights (Parliamentary Scrutiny) Act 2011</w:t>
            </w:r>
          </w:p>
          <w:p w14:paraId="2CB1E41B" w14:textId="391DC23C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AE0DA5" w14:textId="3EF11108" w:rsidR="00675713" w:rsidRPr="00675713" w:rsidRDefault="00675713" w:rsidP="00675713">
            <w:pPr>
              <w:spacing w:before="120" w:after="12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Amendment to the list of threatened species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made 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under section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> 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178</w:t>
            </w:r>
            <w:r w:rsidR="00FA6FD8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>of the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br/>
            </w:r>
            <w:r w:rsidRPr="00675713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Environment Protection and Biodiversity Conservation Act 1999</w:t>
            </w:r>
            <w:r w:rsidRPr="00675713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="00B56361">
              <w:rPr>
                <w:rFonts w:ascii="Arial" w:hAnsi="Arial" w:cs="Arial"/>
                <w:b/>
                <w:snapToGrid w:val="0"/>
                <w:sz w:val="22"/>
                <w:szCs w:val="22"/>
              </w:rPr>
              <w:t>(</w:t>
            </w:r>
            <w:r w:rsidR="00EE2B1E">
              <w:rPr>
                <w:rFonts w:ascii="Arial" w:hAnsi="Arial" w:cs="Arial"/>
                <w:b/>
                <w:snapToGrid w:val="0"/>
                <w:sz w:val="22"/>
                <w:szCs w:val="22"/>
              </w:rPr>
              <w:t>228</w:t>
            </w:r>
            <w:r w:rsidR="00B56361">
              <w:rPr>
                <w:rFonts w:ascii="Arial" w:hAnsi="Arial" w:cs="Arial"/>
                <w:b/>
                <w:snapToGrid w:val="0"/>
                <w:sz w:val="22"/>
                <w:szCs w:val="22"/>
              </w:rPr>
              <w:t>)</w:t>
            </w:r>
            <w:r w:rsidRPr="00675713">
              <w:rPr>
                <w:rFonts w:ascii="Arial" w:hAnsi="Arial" w:cs="Arial"/>
                <w:b/>
                <w:bCs/>
                <w:i/>
                <w:snapToGrid w:val="0"/>
                <w:sz w:val="22"/>
                <w:szCs w:val="22"/>
              </w:rPr>
              <w:t xml:space="preserve"> </w:t>
            </w:r>
          </w:p>
          <w:p w14:paraId="2CB1E41D" w14:textId="70C118E0" w:rsidR="00947BED" w:rsidRPr="00A222DA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1E" w14:textId="50821806" w:rsidR="00947BED" w:rsidRPr="0086067B" w:rsidRDefault="00034D7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 xml:space="preserve">This Legislative Instrument is compatible with the human rights and freedoms </w:t>
            </w:r>
            <w:proofErr w:type="spellStart"/>
            <w:r w:rsidRPr="00A222DA">
              <w:rPr>
                <w:rFonts w:ascii="Arial" w:hAnsi="Arial" w:cs="Arial"/>
                <w:sz w:val="22"/>
                <w:szCs w:val="22"/>
              </w:rPr>
              <w:t>recognised</w:t>
            </w:r>
            <w:proofErr w:type="spellEnd"/>
            <w:r w:rsidRPr="00A222DA">
              <w:rPr>
                <w:rFonts w:ascii="Arial" w:hAnsi="Arial" w:cs="Arial"/>
                <w:sz w:val="22"/>
                <w:szCs w:val="22"/>
              </w:rPr>
              <w:t xml:space="preserve"> or declared in the international instruments listed in section 3 of the </w:t>
            </w:r>
            <w:r w:rsidRPr="00A222DA">
              <w:rPr>
                <w:rFonts w:ascii="Arial" w:hAnsi="Arial" w:cs="Arial"/>
                <w:i/>
                <w:sz w:val="22"/>
                <w:szCs w:val="22"/>
              </w:rPr>
              <w:t xml:space="preserve">Human Rights </w:t>
            </w:r>
            <w:r w:rsidRPr="0086067B">
              <w:rPr>
                <w:rFonts w:ascii="Arial" w:hAnsi="Arial" w:cs="Arial"/>
                <w:i/>
                <w:sz w:val="22"/>
                <w:szCs w:val="22"/>
              </w:rPr>
              <w:t>(Parliamentary Scrutiny) Act 2011</w:t>
            </w:r>
            <w:r w:rsidRPr="0086067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1E41F" w14:textId="29E07D44" w:rsidR="00947BED" w:rsidRPr="0086067B" w:rsidRDefault="00947BED" w:rsidP="00947BE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E420" w14:textId="3BAA6E26" w:rsidR="00947BED" w:rsidRPr="00E36AAD" w:rsidRDefault="00034D7D" w:rsidP="00947BE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36AAD">
              <w:rPr>
                <w:rFonts w:ascii="Arial" w:hAnsi="Arial" w:cs="Arial"/>
                <w:b/>
                <w:sz w:val="22"/>
                <w:szCs w:val="22"/>
              </w:rPr>
              <w:t>Overview of the Legislative Instrument</w:t>
            </w:r>
          </w:p>
          <w:p w14:paraId="2CB1E422" w14:textId="0463F75C" w:rsidR="00947BED" w:rsidRPr="00E36AAD" w:rsidRDefault="00034D7D" w:rsidP="001A5C3B">
            <w:pPr>
              <w:pStyle w:val="Normal12pt"/>
              <w:rPr>
                <w:rFonts w:ascii="Arial" w:hAnsi="Arial" w:cs="Arial"/>
                <w:sz w:val="22"/>
                <w:szCs w:val="22"/>
              </w:rPr>
            </w:pPr>
            <w:r w:rsidRPr="00E36AAD">
              <w:rPr>
                <w:rFonts w:ascii="Arial" w:hAnsi="Arial" w:cs="Arial"/>
                <w:sz w:val="22"/>
                <w:szCs w:val="22"/>
              </w:rPr>
              <w:t xml:space="preserve">The purpose of this Instrument is to amend the </w:t>
            </w:r>
            <w:r w:rsidRPr="00E36AAD">
              <w:rPr>
                <w:rFonts w:ascii="Arial" w:hAnsi="Arial" w:cs="Arial"/>
                <w:i/>
                <w:sz w:val="22"/>
                <w:szCs w:val="22"/>
              </w:rPr>
              <w:t>Environment Protection and Biodiversity Conservation Act 1999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list of threatene</w:t>
            </w:r>
            <w:r w:rsidR="002F61F6" w:rsidRPr="00E36AAD">
              <w:rPr>
                <w:rFonts w:ascii="Arial" w:hAnsi="Arial" w:cs="Arial"/>
                <w:sz w:val="22"/>
                <w:szCs w:val="22"/>
              </w:rPr>
              <w:t xml:space="preserve">d species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>to</w:t>
            </w:r>
            <w:r w:rsidR="00F27F7B" w:rsidRPr="00E36AAD">
              <w:rPr>
                <w:rFonts w:ascii="Arial" w:hAnsi="Arial" w:cs="Arial"/>
                <w:sz w:val="22"/>
                <w:szCs w:val="22"/>
              </w:rPr>
              <w:t>:</w:t>
            </w:r>
            <w:r w:rsidR="002F61F6" w:rsidRPr="00E36A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838961" w14:textId="1905C427" w:rsidR="005F5AFB" w:rsidRPr="005F5AFB" w:rsidRDefault="009E2407" w:rsidP="002753A7">
            <w:pPr>
              <w:pStyle w:val="Normal12pt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E54">
              <w:rPr>
                <w:rFonts w:ascii="Arial" w:hAnsi="Arial" w:cs="Arial"/>
                <w:sz w:val="22"/>
                <w:szCs w:val="22"/>
              </w:rPr>
              <w:t>one</w:t>
            </w:r>
            <w:r w:rsidR="00E36AAD" w:rsidRPr="00475E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species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C2E54">
              <w:rPr>
                <w:rFonts w:ascii="Arial" w:hAnsi="Arial" w:cs="Arial"/>
                <w:sz w:val="22"/>
                <w:szCs w:val="22"/>
              </w:rPr>
              <w:t xml:space="preserve">Critically </w:t>
            </w:r>
            <w:r w:rsidR="00647EA3" w:rsidRPr="00475EBD">
              <w:rPr>
                <w:rFonts w:ascii="Arial" w:hAnsi="Arial" w:cs="Arial"/>
                <w:sz w:val="22"/>
                <w:szCs w:val="22"/>
              </w:rPr>
              <w:t xml:space="preserve">Endangered </w:t>
            </w:r>
            <w:r w:rsidR="00647EA3" w:rsidRPr="00647EA3">
              <w:rPr>
                <w:rFonts w:ascii="Arial" w:hAnsi="Arial" w:cs="Arial"/>
                <w:sz w:val="22"/>
                <w:szCs w:val="22"/>
              </w:rPr>
              <w:t xml:space="preserve">category </w:t>
            </w:r>
            <w:r w:rsidR="00E36AAD" w:rsidRPr="005F5AF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3F26E6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Spyridium</w:t>
            </w:r>
            <w:proofErr w:type="spellEnd"/>
            <w:r w:rsidR="003F26E6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="003F26E6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fontis-woodii</w:t>
            </w:r>
            <w:proofErr w:type="spellEnd"/>
            <w:r w:rsidR="00902612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,</w:t>
            </w:r>
            <w:r w:rsidR="003F26E6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 </w:t>
            </w:r>
            <w:r w:rsidR="003F26E6">
              <w:rPr>
                <w:rFonts w:ascii="Arial" w:hAnsi="Arial" w:cs="Arial"/>
                <w:sz w:val="22"/>
                <w:szCs w:val="22"/>
                <w:lang w:val="en"/>
              </w:rPr>
              <w:t xml:space="preserve">Wells Wood </w:t>
            </w:r>
            <w:proofErr w:type="spellStart"/>
            <w:r w:rsidR="003F26E6">
              <w:rPr>
                <w:rFonts w:ascii="Arial" w:hAnsi="Arial" w:cs="Arial"/>
                <w:sz w:val="22"/>
                <w:szCs w:val="22"/>
                <w:lang w:val="en"/>
              </w:rPr>
              <w:t>Spyridium</w:t>
            </w:r>
            <w:proofErr w:type="spellEnd"/>
            <w:r w:rsidR="005F5AF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B1E423" w14:textId="23F474FA" w:rsidR="00947BED" w:rsidRPr="0086067B" w:rsidRDefault="00034D7D" w:rsidP="00947BED">
            <w:pPr>
              <w:rPr>
                <w:rFonts w:ascii="Arial" w:hAnsi="Arial" w:cs="Arial"/>
                <w:sz w:val="22"/>
                <w:szCs w:val="22"/>
              </w:rPr>
            </w:pPr>
            <w:r w:rsidRPr="00E36AAD">
              <w:rPr>
                <w:rFonts w:ascii="Arial" w:hAnsi="Arial" w:cs="Arial"/>
                <w:sz w:val="22"/>
                <w:szCs w:val="22"/>
              </w:rPr>
              <w:t>Th</w:t>
            </w:r>
            <w:r w:rsidR="00876029" w:rsidRPr="00E36AAD">
              <w:rPr>
                <w:rFonts w:ascii="Arial" w:hAnsi="Arial" w:cs="Arial"/>
                <w:sz w:val="22"/>
                <w:szCs w:val="22"/>
              </w:rPr>
              <w:t>e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species </w:t>
            </w:r>
            <w:r w:rsidRPr="00FB2A0A">
              <w:rPr>
                <w:rFonts w:ascii="Arial" w:hAnsi="Arial" w:cs="Arial"/>
                <w:sz w:val="22"/>
                <w:szCs w:val="22"/>
              </w:rPr>
              <w:t xml:space="preserve">being included </w:t>
            </w:r>
            <w:r w:rsidR="005B09D8" w:rsidRPr="00FB2A0A">
              <w:rPr>
                <w:rFonts w:ascii="Arial" w:hAnsi="Arial" w:cs="Arial"/>
                <w:sz w:val="22"/>
                <w:szCs w:val="22"/>
              </w:rPr>
              <w:t>with</w:t>
            </w:r>
            <w:r w:rsidRPr="00FB2A0A">
              <w:rPr>
                <w:rFonts w:ascii="Arial" w:hAnsi="Arial" w:cs="Arial"/>
                <w:sz w:val="22"/>
                <w:szCs w:val="22"/>
              </w:rPr>
              <w:t>in</w:t>
            </w:r>
            <w:r w:rsidR="005B09D8" w:rsidRPr="00FB2A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>the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list met the criteria for listing in the 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E36AAD">
              <w:rPr>
                <w:rFonts w:ascii="Arial" w:hAnsi="Arial" w:cs="Arial"/>
                <w:sz w:val="22"/>
                <w:szCs w:val="22"/>
              </w:rPr>
              <w:t>categor</w:t>
            </w:r>
            <w:r w:rsidR="0086067B" w:rsidRPr="00E36AAD">
              <w:rPr>
                <w:rFonts w:ascii="Arial" w:hAnsi="Arial" w:cs="Arial"/>
                <w:sz w:val="22"/>
                <w:szCs w:val="22"/>
              </w:rPr>
              <w:t>y</w:t>
            </w:r>
            <w:r w:rsidRPr="00E36AAD">
              <w:rPr>
                <w:rFonts w:ascii="Arial" w:hAnsi="Arial" w:cs="Arial"/>
                <w:sz w:val="22"/>
                <w:szCs w:val="22"/>
              </w:rPr>
              <w:t xml:space="preserve"> under the EPBC</w:t>
            </w:r>
            <w:r w:rsidR="005B09D8" w:rsidRPr="00E36AAD">
              <w:rPr>
                <w:rFonts w:ascii="Arial" w:hAnsi="Arial" w:cs="Arial"/>
                <w:sz w:val="22"/>
                <w:szCs w:val="22"/>
              </w:rPr>
              <w:t xml:space="preserve"> Regulations</w:t>
            </w:r>
            <w:r w:rsidRPr="00E36A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B17919" w14:textId="4B956520" w:rsidR="0098560E" w:rsidRPr="0086067B" w:rsidRDefault="0098560E" w:rsidP="00947B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1E425" w14:textId="76009376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067B">
              <w:rPr>
                <w:rFonts w:ascii="Arial" w:hAnsi="Arial" w:cs="Arial"/>
                <w:b/>
                <w:sz w:val="22"/>
                <w:szCs w:val="22"/>
              </w:rPr>
              <w:t>Human rights implications</w:t>
            </w:r>
          </w:p>
          <w:p w14:paraId="2CB1E426" w14:textId="3F49CEFB" w:rsidR="00947BED" w:rsidRPr="00A222DA" w:rsidRDefault="00034D7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does not engage any of the applicable rights or freedoms.</w:t>
            </w:r>
          </w:p>
          <w:p w14:paraId="2CB1E427" w14:textId="0D963679" w:rsidR="00947BED" w:rsidRPr="00A222DA" w:rsidRDefault="00947BED" w:rsidP="00947B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CB1E428" w14:textId="6463F37E" w:rsidR="00947BED" w:rsidRPr="00A222DA" w:rsidRDefault="00034D7D" w:rsidP="00947BE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22DA">
              <w:rPr>
                <w:rFonts w:ascii="Arial" w:hAnsi="Arial" w:cs="Arial"/>
                <w:b/>
                <w:sz w:val="22"/>
                <w:szCs w:val="22"/>
              </w:rPr>
              <w:t>Conclusion</w:t>
            </w:r>
          </w:p>
          <w:p w14:paraId="2CB1E42D" w14:textId="46103E48" w:rsidR="00947BED" w:rsidRDefault="00034D7D" w:rsidP="00DD4AD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222DA">
              <w:rPr>
                <w:rFonts w:ascii="Arial" w:hAnsi="Arial" w:cs="Arial"/>
                <w:sz w:val="22"/>
                <w:szCs w:val="22"/>
              </w:rPr>
              <w:t>This Legislative Instrument is compatible with human rights as it does not raise any human rights issues.</w:t>
            </w:r>
          </w:p>
        </w:tc>
      </w:tr>
    </w:tbl>
    <w:p w14:paraId="2CB1E430" w14:textId="5A98949C" w:rsidR="00947BED" w:rsidRPr="007B790B" w:rsidRDefault="00947BED" w:rsidP="0098560E">
      <w:pPr>
        <w:rPr>
          <w:rFonts w:ascii="Arial" w:hAnsi="Arial" w:cs="Arial"/>
          <w:sz w:val="22"/>
          <w:szCs w:val="22"/>
          <w:lang w:val="en-AU"/>
        </w:rPr>
      </w:pPr>
    </w:p>
    <w:sectPr w:rsidR="00947BED" w:rsidRPr="007B790B" w:rsidSect="00947BED">
      <w:pgSz w:w="11906" w:h="16838"/>
      <w:pgMar w:top="90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0C0B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C05BF2"/>
    <w:multiLevelType w:val="hybridMultilevel"/>
    <w:tmpl w:val="31ACE0BE"/>
    <w:lvl w:ilvl="0" w:tplc="9B6E7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65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E1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0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29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F20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6D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6B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A0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935"/>
    <w:multiLevelType w:val="hybridMultilevel"/>
    <w:tmpl w:val="F07ED79E"/>
    <w:lvl w:ilvl="0" w:tplc="6E426D0E">
      <w:start w:val="1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243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A4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EA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61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C26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B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41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DC2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475"/>
    <w:multiLevelType w:val="hybridMultilevel"/>
    <w:tmpl w:val="F620CC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537ADD"/>
    <w:multiLevelType w:val="hybridMultilevel"/>
    <w:tmpl w:val="A3BCDD00"/>
    <w:lvl w:ilvl="0" w:tplc="CB8072FA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385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6B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5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2C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0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6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0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74D5D"/>
    <w:multiLevelType w:val="hybridMultilevel"/>
    <w:tmpl w:val="42729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A3"/>
    <w:rsid w:val="00000466"/>
    <w:rsid w:val="000015C1"/>
    <w:rsid w:val="000022B0"/>
    <w:rsid w:val="000064C0"/>
    <w:rsid w:val="000140D5"/>
    <w:rsid w:val="000147CE"/>
    <w:rsid w:val="00021AAE"/>
    <w:rsid w:val="000237B5"/>
    <w:rsid w:val="00034D7D"/>
    <w:rsid w:val="00041929"/>
    <w:rsid w:val="000460D2"/>
    <w:rsid w:val="00052421"/>
    <w:rsid w:val="00053423"/>
    <w:rsid w:val="00054DBE"/>
    <w:rsid w:val="00062DCC"/>
    <w:rsid w:val="000631F9"/>
    <w:rsid w:val="00065ED3"/>
    <w:rsid w:val="00070C63"/>
    <w:rsid w:val="00080C2D"/>
    <w:rsid w:val="00081C80"/>
    <w:rsid w:val="000A307E"/>
    <w:rsid w:val="000B3BA6"/>
    <w:rsid w:val="000C13DA"/>
    <w:rsid w:val="000C674A"/>
    <w:rsid w:val="000C6925"/>
    <w:rsid w:val="000D0B1A"/>
    <w:rsid w:val="000D4146"/>
    <w:rsid w:val="00112844"/>
    <w:rsid w:val="0011317B"/>
    <w:rsid w:val="001204FE"/>
    <w:rsid w:val="00121249"/>
    <w:rsid w:val="001276E9"/>
    <w:rsid w:val="00134072"/>
    <w:rsid w:val="00147F6B"/>
    <w:rsid w:val="00150A3C"/>
    <w:rsid w:val="001540C2"/>
    <w:rsid w:val="001546E0"/>
    <w:rsid w:val="00175264"/>
    <w:rsid w:val="001A10D0"/>
    <w:rsid w:val="001A1872"/>
    <w:rsid w:val="001A5C3B"/>
    <w:rsid w:val="001B0894"/>
    <w:rsid w:val="001B309E"/>
    <w:rsid w:val="001E5791"/>
    <w:rsid w:val="001F294E"/>
    <w:rsid w:val="001F2AED"/>
    <w:rsid w:val="0020252F"/>
    <w:rsid w:val="00207895"/>
    <w:rsid w:val="00207AB3"/>
    <w:rsid w:val="00210E87"/>
    <w:rsid w:val="00215F15"/>
    <w:rsid w:val="002174E5"/>
    <w:rsid w:val="00243024"/>
    <w:rsid w:val="00250B8F"/>
    <w:rsid w:val="00256C2C"/>
    <w:rsid w:val="00262C1A"/>
    <w:rsid w:val="00265F94"/>
    <w:rsid w:val="00267F54"/>
    <w:rsid w:val="002753A7"/>
    <w:rsid w:val="00286ACB"/>
    <w:rsid w:val="00287CEE"/>
    <w:rsid w:val="00291033"/>
    <w:rsid w:val="00293212"/>
    <w:rsid w:val="00296551"/>
    <w:rsid w:val="002D08A1"/>
    <w:rsid w:val="002D18F0"/>
    <w:rsid w:val="002E0B37"/>
    <w:rsid w:val="002F0BD2"/>
    <w:rsid w:val="002F61F6"/>
    <w:rsid w:val="00300087"/>
    <w:rsid w:val="00306A89"/>
    <w:rsid w:val="00311345"/>
    <w:rsid w:val="00315ECA"/>
    <w:rsid w:val="0031771A"/>
    <w:rsid w:val="00327532"/>
    <w:rsid w:val="00331D55"/>
    <w:rsid w:val="00340D22"/>
    <w:rsid w:val="003411CB"/>
    <w:rsid w:val="0034413D"/>
    <w:rsid w:val="00345AFC"/>
    <w:rsid w:val="00356241"/>
    <w:rsid w:val="00357679"/>
    <w:rsid w:val="003640C8"/>
    <w:rsid w:val="003655B8"/>
    <w:rsid w:val="00365C2A"/>
    <w:rsid w:val="00366215"/>
    <w:rsid w:val="00372F48"/>
    <w:rsid w:val="003749D3"/>
    <w:rsid w:val="00375AB4"/>
    <w:rsid w:val="00390E91"/>
    <w:rsid w:val="00397C8A"/>
    <w:rsid w:val="003A036D"/>
    <w:rsid w:val="003B0C9A"/>
    <w:rsid w:val="003B62EB"/>
    <w:rsid w:val="003C61AF"/>
    <w:rsid w:val="003E5631"/>
    <w:rsid w:val="003F26E6"/>
    <w:rsid w:val="003F28D4"/>
    <w:rsid w:val="003F5450"/>
    <w:rsid w:val="00405104"/>
    <w:rsid w:val="00420CB0"/>
    <w:rsid w:val="00423D3F"/>
    <w:rsid w:val="00426DDA"/>
    <w:rsid w:val="004301A9"/>
    <w:rsid w:val="00434AD7"/>
    <w:rsid w:val="00475EBD"/>
    <w:rsid w:val="004776C5"/>
    <w:rsid w:val="00493DC5"/>
    <w:rsid w:val="00494758"/>
    <w:rsid w:val="004B4131"/>
    <w:rsid w:val="004D2451"/>
    <w:rsid w:val="005028AF"/>
    <w:rsid w:val="00503A2B"/>
    <w:rsid w:val="0051138B"/>
    <w:rsid w:val="005118A3"/>
    <w:rsid w:val="00512194"/>
    <w:rsid w:val="00514B5D"/>
    <w:rsid w:val="00541681"/>
    <w:rsid w:val="0055220B"/>
    <w:rsid w:val="005542F8"/>
    <w:rsid w:val="00556006"/>
    <w:rsid w:val="005561B9"/>
    <w:rsid w:val="00561DE9"/>
    <w:rsid w:val="005715CF"/>
    <w:rsid w:val="00577990"/>
    <w:rsid w:val="00577ABF"/>
    <w:rsid w:val="005861B6"/>
    <w:rsid w:val="005B09D8"/>
    <w:rsid w:val="005B1B66"/>
    <w:rsid w:val="005C2A5D"/>
    <w:rsid w:val="005C509C"/>
    <w:rsid w:val="005D6901"/>
    <w:rsid w:val="005E5BC9"/>
    <w:rsid w:val="005F44FC"/>
    <w:rsid w:val="005F5AFB"/>
    <w:rsid w:val="0062030D"/>
    <w:rsid w:val="00621014"/>
    <w:rsid w:val="0062133F"/>
    <w:rsid w:val="00630252"/>
    <w:rsid w:val="00645EF2"/>
    <w:rsid w:val="00647EA3"/>
    <w:rsid w:val="00654451"/>
    <w:rsid w:val="0066544F"/>
    <w:rsid w:val="006719F1"/>
    <w:rsid w:val="00675713"/>
    <w:rsid w:val="006837F1"/>
    <w:rsid w:val="00690550"/>
    <w:rsid w:val="006C13FC"/>
    <w:rsid w:val="006C5AA2"/>
    <w:rsid w:val="006D101D"/>
    <w:rsid w:val="006D7521"/>
    <w:rsid w:val="006E0818"/>
    <w:rsid w:val="006E268C"/>
    <w:rsid w:val="006E7812"/>
    <w:rsid w:val="006F0BC0"/>
    <w:rsid w:val="006F6FC1"/>
    <w:rsid w:val="007134FD"/>
    <w:rsid w:val="0072424C"/>
    <w:rsid w:val="00731837"/>
    <w:rsid w:val="007400C5"/>
    <w:rsid w:val="00746B0D"/>
    <w:rsid w:val="00770BAC"/>
    <w:rsid w:val="00770FB3"/>
    <w:rsid w:val="0078522B"/>
    <w:rsid w:val="00787F5B"/>
    <w:rsid w:val="007A6C3F"/>
    <w:rsid w:val="007A75FA"/>
    <w:rsid w:val="007B7BD5"/>
    <w:rsid w:val="007C5C8F"/>
    <w:rsid w:val="007D1BC2"/>
    <w:rsid w:val="007D264F"/>
    <w:rsid w:val="007D7036"/>
    <w:rsid w:val="007F2118"/>
    <w:rsid w:val="00803FBD"/>
    <w:rsid w:val="00806352"/>
    <w:rsid w:val="00806F99"/>
    <w:rsid w:val="00820C80"/>
    <w:rsid w:val="0082434E"/>
    <w:rsid w:val="008462FA"/>
    <w:rsid w:val="00846958"/>
    <w:rsid w:val="0086067B"/>
    <w:rsid w:val="00871944"/>
    <w:rsid w:val="00874D19"/>
    <w:rsid w:val="00875AB3"/>
    <w:rsid w:val="00876029"/>
    <w:rsid w:val="008776B6"/>
    <w:rsid w:val="00893334"/>
    <w:rsid w:val="00894ABA"/>
    <w:rsid w:val="0089777C"/>
    <w:rsid w:val="008A1FBB"/>
    <w:rsid w:val="008A6A4D"/>
    <w:rsid w:val="008A6DE3"/>
    <w:rsid w:val="008B7E23"/>
    <w:rsid w:val="008C2C04"/>
    <w:rsid w:val="008E21FE"/>
    <w:rsid w:val="008E3F1E"/>
    <w:rsid w:val="00902612"/>
    <w:rsid w:val="00903FE8"/>
    <w:rsid w:val="0090547C"/>
    <w:rsid w:val="0090758D"/>
    <w:rsid w:val="00912470"/>
    <w:rsid w:val="00925E70"/>
    <w:rsid w:val="009269AD"/>
    <w:rsid w:val="00930280"/>
    <w:rsid w:val="009375AC"/>
    <w:rsid w:val="00942E0C"/>
    <w:rsid w:val="0094690E"/>
    <w:rsid w:val="00947BED"/>
    <w:rsid w:val="00953CB1"/>
    <w:rsid w:val="00954375"/>
    <w:rsid w:val="00961415"/>
    <w:rsid w:val="0097468C"/>
    <w:rsid w:val="00980D9C"/>
    <w:rsid w:val="0098560E"/>
    <w:rsid w:val="00987CCC"/>
    <w:rsid w:val="00991BA9"/>
    <w:rsid w:val="009C0E84"/>
    <w:rsid w:val="009C767E"/>
    <w:rsid w:val="009E2407"/>
    <w:rsid w:val="009E2757"/>
    <w:rsid w:val="009E3136"/>
    <w:rsid w:val="009E753B"/>
    <w:rsid w:val="009F5C35"/>
    <w:rsid w:val="009F78FA"/>
    <w:rsid w:val="00A03916"/>
    <w:rsid w:val="00A06AB6"/>
    <w:rsid w:val="00A1619D"/>
    <w:rsid w:val="00A1633C"/>
    <w:rsid w:val="00A2068B"/>
    <w:rsid w:val="00A32525"/>
    <w:rsid w:val="00A3320C"/>
    <w:rsid w:val="00A51390"/>
    <w:rsid w:val="00A51D39"/>
    <w:rsid w:val="00A54632"/>
    <w:rsid w:val="00A56144"/>
    <w:rsid w:val="00A578DE"/>
    <w:rsid w:val="00A70964"/>
    <w:rsid w:val="00A73D70"/>
    <w:rsid w:val="00A94FF7"/>
    <w:rsid w:val="00AA160F"/>
    <w:rsid w:val="00AA258F"/>
    <w:rsid w:val="00AB2DB1"/>
    <w:rsid w:val="00AC03D7"/>
    <w:rsid w:val="00AC7153"/>
    <w:rsid w:val="00AD3B86"/>
    <w:rsid w:val="00AE007D"/>
    <w:rsid w:val="00AF0E5A"/>
    <w:rsid w:val="00AF258E"/>
    <w:rsid w:val="00B1688B"/>
    <w:rsid w:val="00B56361"/>
    <w:rsid w:val="00B60E8C"/>
    <w:rsid w:val="00B634D4"/>
    <w:rsid w:val="00B649A1"/>
    <w:rsid w:val="00B73051"/>
    <w:rsid w:val="00B74965"/>
    <w:rsid w:val="00B8091E"/>
    <w:rsid w:val="00B83777"/>
    <w:rsid w:val="00BA2147"/>
    <w:rsid w:val="00BA5A23"/>
    <w:rsid w:val="00BA66B0"/>
    <w:rsid w:val="00BB1713"/>
    <w:rsid w:val="00BB4FC2"/>
    <w:rsid w:val="00BC2E54"/>
    <w:rsid w:val="00BC4E27"/>
    <w:rsid w:val="00BC6336"/>
    <w:rsid w:val="00BD2C0E"/>
    <w:rsid w:val="00BD36BB"/>
    <w:rsid w:val="00BF2491"/>
    <w:rsid w:val="00BF26FA"/>
    <w:rsid w:val="00BF4A15"/>
    <w:rsid w:val="00C1551C"/>
    <w:rsid w:val="00C36724"/>
    <w:rsid w:val="00C36FE5"/>
    <w:rsid w:val="00C66684"/>
    <w:rsid w:val="00C747A8"/>
    <w:rsid w:val="00C904AF"/>
    <w:rsid w:val="00C934BB"/>
    <w:rsid w:val="00CA7D2A"/>
    <w:rsid w:val="00CE099C"/>
    <w:rsid w:val="00CF0CF2"/>
    <w:rsid w:val="00CF6DEE"/>
    <w:rsid w:val="00D00BB5"/>
    <w:rsid w:val="00D17010"/>
    <w:rsid w:val="00D23957"/>
    <w:rsid w:val="00D23960"/>
    <w:rsid w:val="00D271E6"/>
    <w:rsid w:val="00D30353"/>
    <w:rsid w:val="00D33AE0"/>
    <w:rsid w:val="00D43D54"/>
    <w:rsid w:val="00D53CAF"/>
    <w:rsid w:val="00D64DB4"/>
    <w:rsid w:val="00D77E46"/>
    <w:rsid w:val="00D81848"/>
    <w:rsid w:val="00D9265F"/>
    <w:rsid w:val="00D93C6C"/>
    <w:rsid w:val="00DA138F"/>
    <w:rsid w:val="00DC39A9"/>
    <w:rsid w:val="00DD4ADC"/>
    <w:rsid w:val="00DE6190"/>
    <w:rsid w:val="00E00AC9"/>
    <w:rsid w:val="00E14629"/>
    <w:rsid w:val="00E23C9F"/>
    <w:rsid w:val="00E36AAD"/>
    <w:rsid w:val="00E44C74"/>
    <w:rsid w:val="00E4624C"/>
    <w:rsid w:val="00E5297F"/>
    <w:rsid w:val="00E7097C"/>
    <w:rsid w:val="00E769E1"/>
    <w:rsid w:val="00E76EC0"/>
    <w:rsid w:val="00E83224"/>
    <w:rsid w:val="00E85FA5"/>
    <w:rsid w:val="00EA1B09"/>
    <w:rsid w:val="00EC0BD8"/>
    <w:rsid w:val="00EC1D61"/>
    <w:rsid w:val="00ED00EB"/>
    <w:rsid w:val="00EE2B1E"/>
    <w:rsid w:val="00EE4C47"/>
    <w:rsid w:val="00EF2878"/>
    <w:rsid w:val="00EF4405"/>
    <w:rsid w:val="00F02649"/>
    <w:rsid w:val="00F2602D"/>
    <w:rsid w:val="00F27815"/>
    <w:rsid w:val="00F27F7B"/>
    <w:rsid w:val="00F41716"/>
    <w:rsid w:val="00F41B0D"/>
    <w:rsid w:val="00F43A12"/>
    <w:rsid w:val="00F44747"/>
    <w:rsid w:val="00F507CB"/>
    <w:rsid w:val="00F50DEB"/>
    <w:rsid w:val="00F54CCB"/>
    <w:rsid w:val="00F627D0"/>
    <w:rsid w:val="00F801E1"/>
    <w:rsid w:val="00F81979"/>
    <w:rsid w:val="00F82DE4"/>
    <w:rsid w:val="00F86A5E"/>
    <w:rsid w:val="00F917E1"/>
    <w:rsid w:val="00FA284E"/>
    <w:rsid w:val="00FA6FD8"/>
    <w:rsid w:val="00FB2A0A"/>
    <w:rsid w:val="00FB3A4A"/>
    <w:rsid w:val="00FC22C9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E3EF"/>
  <w15:docId w15:val="{1051225B-F53A-4CAA-A0A2-EEF8A428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E8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086D"/>
    <w:pPr>
      <w:keepNext/>
      <w:widowControl w:val="0"/>
      <w:jc w:val="center"/>
      <w:outlineLvl w:val="0"/>
    </w:pPr>
    <w:rPr>
      <w:rFonts w:ascii="Times" w:hAnsi="Times"/>
      <w:i/>
      <w:snapToGrid w:val="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EE086D"/>
    <w:pPr>
      <w:keepNext/>
      <w:widowControl w:val="0"/>
      <w:spacing w:before="200" w:after="200"/>
      <w:jc w:val="center"/>
    </w:pPr>
    <w:rPr>
      <w:caps/>
      <w:snapToGrid w:val="0"/>
      <w:szCs w:val="20"/>
    </w:rPr>
  </w:style>
  <w:style w:type="paragraph" w:customStyle="1" w:styleId="Normal12pt">
    <w:name w:val="Normal 12 pt"/>
    <w:basedOn w:val="Normal"/>
    <w:rsid w:val="00EE086D"/>
    <w:pPr>
      <w:spacing w:after="120"/>
    </w:pPr>
    <w:rPr>
      <w:szCs w:val="20"/>
      <w:lang w:val="en-AU"/>
    </w:rPr>
  </w:style>
  <w:style w:type="paragraph" w:styleId="Footer">
    <w:name w:val="footer"/>
    <w:basedOn w:val="Normal"/>
    <w:rsid w:val="00EE086D"/>
    <w:pPr>
      <w:widowControl w:val="0"/>
      <w:tabs>
        <w:tab w:val="center" w:pos="4320"/>
        <w:tab w:val="right" w:pos="8640"/>
      </w:tabs>
    </w:pPr>
    <w:rPr>
      <w:b/>
      <w:snapToGrid w:val="0"/>
      <w:szCs w:val="20"/>
      <w:lang w:val="en-GB"/>
    </w:rPr>
  </w:style>
  <w:style w:type="paragraph" w:styleId="BodyText">
    <w:name w:val="Body Text"/>
    <w:basedOn w:val="Normal"/>
    <w:rsid w:val="00EE086D"/>
    <w:pPr>
      <w:widowControl w:val="0"/>
    </w:pPr>
    <w:rPr>
      <w:i/>
      <w:snapToGrid w:val="0"/>
      <w:szCs w:val="20"/>
      <w:lang w:val="en-AU"/>
    </w:rPr>
  </w:style>
  <w:style w:type="paragraph" w:styleId="Header">
    <w:name w:val="header"/>
    <w:basedOn w:val="Normal"/>
    <w:rsid w:val="00EE08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E0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E08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086D"/>
    <w:rPr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CE5BDF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E5BDF"/>
    <w:rPr>
      <w:rFonts w:ascii="Consolas" w:eastAsiaTheme="minorHAnsi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D0E55"/>
    <w:rPr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D0E55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D0E55"/>
    <w:rPr>
      <w:lang w:eastAsia="en-US"/>
    </w:rPr>
  </w:style>
  <w:style w:type="table" w:styleId="TableGrid">
    <w:name w:val="Table Grid"/>
    <w:basedOn w:val="TableNormal"/>
    <w:rsid w:val="0016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69AD"/>
    <w:rPr>
      <w:sz w:val="24"/>
      <w:szCs w:val="24"/>
      <w:lang w:val="en-US" w:eastAsia="en-US"/>
    </w:rPr>
  </w:style>
  <w:style w:type="paragraph" w:styleId="ListNumber">
    <w:name w:val="List Number"/>
    <w:basedOn w:val="Normal"/>
    <w:rsid w:val="001E5791"/>
    <w:pPr>
      <w:numPr>
        <w:numId w:val="4"/>
      </w:numPr>
      <w:contextualSpacing/>
    </w:pPr>
  </w:style>
  <w:style w:type="character" w:styleId="Hyperlink">
    <w:name w:val="Hyperlink"/>
    <w:basedOn w:val="DefaultParagraphFont"/>
    <w:unhideWhenUsed/>
    <w:rsid w:val="00FB3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6" Type="http://schemas.openxmlformats.org/officeDocument/2006/relationships/customXml" Target="../customXml/item6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95A425DF5866468FB32EACCD4E4E62" ma:contentTypeVersion="" ma:contentTypeDescription="PDMS Document Site Content Type" ma:contentTypeScope="" ma:versionID="d7e2a64edf8042b8c5d1aabb476637c0">
  <xsd:schema xmlns:xsd="http://www.w3.org/2001/XMLSchema" xmlns:xs="http://www.w3.org/2001/XMLSchema" xmlns:p="http://schemas.microsoft.com/office/2006/metadata/properties" xmlns:ns2="68A60A13-89DE-4A92-B0D5-F0A2D6E8C3F7" targetNamespace="http://schemas.microsoft.com/office/2006/metadata/properties" ma:root="true" ma:fieldsID="45c1213b6b4b48d2fb7292818e360d52" ns2:_="">
    <xsd:import namespace="68A60A13-89DE-4A92-B0D5-F0A2D6E8C3F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0A13-89DE-4A92-B0D5-F0A2D6E8C3F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8A60A13-89DE-4A92-B0D5-F0A2D6E8C3F7">UNCLASSIFIED  </Security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3CBC-698D-453E-B062-13E79500C9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A781F4-E643-4BCE-83A3-562BFE18DE11}"/>
</file>

<file path=customXml/itemProps3.xml><?xml version="1.0" encoding="utf-8"?>
<ds:datastoreItem xmlns:ds="http://schemas.openxmlformats.org/officeDocument/2006/customXml" ds:itemID="{4CBEA872-593B-41EF-9DF2-144533E7EFFB}">
  <ds:schemaRefs>
    <ds:schemaRef ds:uri="http://schemas.microsoft.com/office/2006/metadata/properties"/>
    <ds:schemaRef ds:uri="http://schemas.microsoft.com/office/infopath/2007/PartnerControls"/>
    <ds:schemaRef ds:uri="7d1753f3-b6db-484b-93d6-b74f5ca30d2d"/>
    <ds:schemaRef ds:uri="1039aa42-d780-4303-ad9d-03640828c2ab"/>
  </ds:schemaRefs>
</ds:datastoreItem>
</file>

<file path=customXml/itemProps4.xml><?xml version="1.0" encoding="utf-8"?>
<ds:datastoreItem xmlns:ds="http://schemas.openxmlformats.org/officeDocument/2006/customXml" ds:itemID="{56D9B7E3-3510-468C-AB7D-F70E64CAB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34A3A5-9307-4CEE-9909-9FB1BAE74AE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3E78F9E-859A-45A9-B1D0-D3C87750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H - Explanatory statement-TSSC80 Listing brief</vt:lpstr>
    </vt:vector>
  </TitlesOfParts>
  <Company>Department of the Environment and Heritage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H - Explanatory statement-TSSC80 Listing brief</dc:title>
  <dc:subject>DECISION TO AMEND THE EPBC ACT LIST OF THREATENED SPECIES FOR FIVE SPECIES</dc:subject>
  <dc:creator>A03492</dc:creator>
  <cp:lastModifiedBy>Nina Svedin</cp:lastModifiedBy>
  <cp:revision>6</cp:revision>
  <cp:lastPrinted>2019-03-06T20:29:00Z</cp:lastPrinted>
  <dcterms:created xsi:type="dcterms:W3CDTF">2020-10-14T01:27:00Z</dcterms:created>
  <dcterms:modified xsi:type="dcterms:W3CDTF">2020-10-26T01:11:00Z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07 September 2016</vt:lpwstr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0x010100266966F133664895A6EE3632470D45F500ED95A425DF5866468FB32EACCD4E4E62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Wildlife Heritage and Marine Division (WHM)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>Jason Ferris</vt:lpwstr>
  </property>
  <property fmtid="{D5CDD505-2E9C-101B-9397-08002B2CF9AE}" pid="12" name="Ministers">
    <vt:lpwstr>Josh Frydenberg</vt:lpwstr>
  </property>
  <property fmtid="{D5CDD505-2E9C-101B-9397-08002B2CF9AE}" pid="13" name="PdrId">
    <vt:lpwstr>MS16-001314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{1039aa42-d780-4303-ad9d-03640828c2ab}</vt:lpwstr>
  </property>
  <property fmtid="{D5CDD505-2E9C-101B-9397-08002B2CF9AE}" pid="17" name="RecordPoint_ActiveItemMoved">
    <vt:lpwstr/>
  </property>
  <property fmtid="{D5CDD505-2E9C-101B-9397-08002B2CF9AE}" pid="18" name="RecordPoint_ActiveItemSiteId">
    <vt:lpwstr>{890acc58-830d-4c0f-8f38-0a6dcc0cb92f}</vt:lpwstr>
  </property>
  <property fmtid="{D5CDD505-2E9C-101B-9397-08002B2CF9AE}" pid="19" name="RecordPoint_ActiveItemUniqueId">
    <vt:lpwstr>{f21a088d-5ea7-4668-b01a-589c43b8397a}</vt:lpwstr>
  </property>
  <property fmtid="{D5CDD505-2E9C-101B-9397-08002B2CF9AE}" pid="20" name="RecordPoint_ActiveItemWebId">
    <vt:lpwstr>{6d41c480-fa06-4035-a3bb-73cb3d9b74d2}</vt:lpwstr>
  </property>
  <property fmtid="{D5CDD505-2E9C-101B-9397-08002B2CF9AE}" pid="21" name="RecordPoint_RecordFormat">
    <vt:lpwstr/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WorkflowType">
    <vt:lpwstr>ActiveSubmitStub</vt:lpwstr>
  </property>
  <property fmtid="{D5CDD505-2E9C-101B-9397-08002B2CF9AE}" pid="26" name="RegisteredDate">
    <vt:lpwstr>09 August 2016</vt:lpwstr>
  </property>
  <property fmtid="{D5CDD505-2E9C-101B-9397-08002B2CF9AE}" pid="27" name="RequestedAction">
    <vt:lpwstr>For Decision</vt:lpwstr>
  </property>
  <property fmtid="{D5CDD505-2E9C-101B-9397-08002B2CF9AE}" pid="28" name="ResponsibleMinister">
    <vt:lpwstr>Josh Frydenberg</vt:lpwstr>
  </property>
  <property fmtid="{D5CDD505-2E9C-101B-9397-08002B2CF9AE}" pid="29" name="SecurityClassification">
    <vt:lpwstr>UNCLASSIFIED  </vt:lpwstr>
  </property>
  <property fmtid="{D5CDD505-2E9C-101B-9397-08002B2CF9AE}" pid="30" name="SignedDate">
    <vt:lpwstr/>
  </property>
  <property fmtid="{D5CDD505-2E9C-101B-9397-08002B2CF9AE}" pid="31" name="Subject">
    <vt:lpwstr>DECISION TO AMEND THE EPBC ACT LIST OF THREATENED SPECIES FOR FIVE SPECIES</vt:lpwstr>
  </property>
  <property fmtid="{D5CDD505-2E9C-101B-9397-08002B2CF9AE}" pid="32" name="TaskSeqNo">
    <vt:lpwstr>11</vt:lpwstr>
  </property>
  <property fmtid="{D5CDD505-2E9C-101B-9397-08002B2CF9AE}" pid="33" name="TemplateSubType">
    <vt:lpwstr>Standard</vt:lpwstr>
  </property>
  <property fmtid="{D5CDD505-2E9C-101B-9397-08002B2CF9AE}" pid="34" name="TemplateType">
    <vt:lpwstr>Decision Submission</vt:lpwstr>
  </property>
  <property fmtid="{D5CDD505-2E9C-101B-9397-08002B2CF9AE}" pid="35" name="TrustedGroups">
    <vt:lpwstr>Parliamentary Coordinator MS, DLO, Ministerial Staff - Coalition 2013, Business Administrator, Limited Distribution MS</vt:lpwstr>
  </property>
  <property fmtid="{D5CDD505-2E9C-101B-9397-08002B2CF9AE}" pid="36" name="IconOverlay">
    <vt:lpwstr/>
  </property>
</Properties>
</file>