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64C4" w14:textId="77777777" w:rsidR="00E9075D" w:rsidRPr="000E24E6" w:rsidRDefault="00E9075D" w:rsidP="00E9075D">
      <w:pPr>
        <w:spacing w:before="0" w:after="120"/>
        <w:ind w:right="91"/>
        <w:jc w:val="center"/>
        <w:rPr>
          <w:b/>
          <w:szCs w:val="24"/>
          <w:u w:val="single"/>
        </w:rPr>
      </w:pPr>
      <w:bookmarkStart w:id="0" w:name="_GoBack"/>
      <w:bookmarkEnd w:id="0"/>
      <w:r w:rsidRPr="000E24E6">
        <w:rPr>
          <w:b/>
          <w:szCs w:val="24"/>
          <w:u w:val="single"/>
        </w:rPr>
        <w:t>EXPLANATORY STATEMENT</w:t>
      </w:r>
    </w:p>
    <w:p w14:paraId="3D3B9728" w14:textId="77777777" w:rsidR="00E9075D" w:rsidRPr="00102EDD" w:rsidRDefault="00E9075D" w:rsidP="00E9075D">
      <w:pPr>
        <w:spacing w:before="0"/>
        <w:ind w:right="91"/>
        <w:jc w:val="center"/>
        <w:rPr>
          <w:b/>
          <w:szCs w:val="24"/>
          <w:u w:val="single"/>
        </w:rPr>
      </w:pPr>
    </w:p>
    <w:p w14:paraId="3222BF36" w14:textId="77777777" w:rsidR="00E9075D" w:rsidRPr="00102EDD" w:rsidRDefault="00E9075D" w:rsidP="00E9075D">
      <w:pPr>
        <w:spacing w:before="0"/>
        <w:ind w:right="91"/>
        <w:jc w:val="center"/>
        <w:rPr>
          <w:szCs w:val="24"/>
        </w:rPr>
      </w:pPr>
      <w:r w:rsidRPr="00102EDD">
        <w:rPr>
          <w:szCs w:val="24"/>
        </w:rPr>
        <w:t>Issued by the authority of the Minister for Families and Social Services</w:t>
      </w:r>
    </w:p>
    <w:p w14:paraId="7A0E40BF" w14:textId="77777777" w:rsidR="00E9075D" w:rsidRPr="00102EDD" w:rsidRDefault="00E9075D" w:rsidP="00E9075D">
      <w:pPr>
        <w:spacing w:before="0"/>
        <w:ind w:right="91"/>
        <w:jc w:val="center"/>
        <w:rPr>
          <w:i/>
          <w:szCs w:val="24"/>
        </w:rPr>
      </w:pPr>
    </w:p>
    <w:p w14:paraId="0FD6E031" w14:textId="77777777" w:rsidR="00E9075D" w:rsidRDefault="00E9075D" w:rsidP="00E9075D">
      <w:pPr>
        <w:spacing w:before="0"/>
        <w:ind w:right="91"/>
        <w:jc w:val="center"/>
        <w:rPr>
          <w:i/>
          <w:szCs w:val="24"/>
        </w:rPr>
      </w:pPr>
      <w:r w:rsidRPr="00102EDD">
        <w:rPr>
          <w:i/>
          <w:szCs w:val="24"/>
        </w:rPr>
        <w:t>Student Assistance Act 1973</w:t>
      </w:r>
    </w:p>
    <w:p w14:paraId="41637491" w14:textId="77777777" w:rsidR="00E9075D" w:rsidRDefault="00E9075D" w:rsidP="00E9075D">
      <w:pPr>
        <w:spacing w:before="0"/>
        <w:ind w:right="91"/>
        <w:jc w:val="center"/>
        <w:rPr>
          <w:i/>
          <w:szCs w:val="24"/>
        </w:rPr>
      </w:pPr>
    </w:p>
    <w:p w14:paraId="1F7BC46E" w14:textId="77777777" w:rsidR="00E9075D" w:rsidRPr="007F5132" w:rsidRDefault="00E9075D" w:rsidP="00E9075D">
      <w:pPr>
        <w:spacing w:before="0"/>
        <w:ind w:right="91"/>
        <w:jc w:val="center"/>
        <w:rPr>
          <w:szCs w:val="24"/>
        </w:rPr>
      </w:pPr>
      <w:r w:rsidRPr="007F5132">
        <w:rPr>
          <w:szCs w:val="24"/>
        </w:rPr>
        <w:t>Student Assistance Regulations 2021</w:t>
      </w:r>
    </w:p>
    <w:p w14:paraId="2169A522" w14:textId="77777777" w:rsidR="00E9075D" w:rsidRPr="0081515F" w:rsidRDefault="00E9075D" w:rsidP="00E9075D">
      <w:pPr>
        <w:ind w:right="91"/>
        <w:rPr>
          <w:rStyle w:val="BookTitle"/>
          <w:b/>
          <w:i w:val="0"/>
          <w:iCs w:val="0"/>
          <w:smallCaps w:val="0"/>
          <w:spacing w:val="0"/>
          <w:szCs w:val="24"/>
        </w:rPr>
      </w:pPr>
      <w:r w:rsidRPr="00102EDD">
        <w:rPr>
          <w:b/>
          <w:szCs w:val="24"/>
        </w:rPr>
        <w:t>Purpose</w:t>
      </w:r>
    </w:p>
    <w:p w14:paraId="6CF0C66A" w14:textId="7D3B7DCB" w:rsidR="00E9075D" w:rsidRDefault="00E9075D" w:rsidP="00E9075D">
      <w:pPr>
        <w:rPr>
          <w:rStyle w:val="BookTitle"/>
          <w:i w:val="0"/>
          <w:iCs w:val="0"/>
          <w:smallCaps w:val="0"/>
          <w:spacing w:val="0"/>
          <w:szCs w:val="24"/>
        </w:rPr>
      </w:pPr>
      <w:r>
        <w:rPr>
          <w:rStyle w:val="BookTitle"/>
          <w:i w:val="0"/>
          <w:iCs w:val="0"/>
          <w:smallCaps w:val="0"/>
          <w:spacing w:val="0"/>
          <w:szCs w:val="24"/>
        </w:rPr>
        <w:t>The</w:t>
      </w:r>
      <w:r w:rsidRPr="007F5132">
        <w:rPr>
          <w:rStyle w:val="BookTitle"/>
          <w:i w:val="0"/>
          <w:iCs w:val="0"/>
          <w:smallCaps w:val="0"/>
          <w:spacing w:val="0"/>
          <w:szCs w:val="24"/>
        </w:rPr>
        <w:t xml:space="preserve"> Student Assistance Regulations 2021 (this </w:t>
      </w:r>
      <w:r w:rsidRPr="007F5132">
        <w:rPr>
          <w:rStyle w:val="BookTitle"/>
          <w:b/>
          <w:i w:val="0"/>
          <w:iCs w:val="0"/>
          <w:smallCaps w:val="0"/>
          <w:spacing w:val="0"/>
          <w:szCs w:val="24"/>
        </w:rPr>
        <w:t>instrument</w:t>
      </w:r>
      <w:r w:rsidRPr="007F5132">
        <w:rPr>
          <w:rStyle w:val="BookTitle"/>
          <w:i w:val="0"/>
          <w:iCs w:val="0"/>
          <w:smallCaps w:val="0"/>
          <w:spacing w:val="0"/>
          <w:szCs w:val="24"/>
        </w:rPr>
        <w:t xml:space="preserve">) will replace the Student Assistance Regulations 2003 </w:t>
      </w:r>
      <w:r>
        <w:rPr>
          <w:rStyle w:val="BookTitle"/>
          <w:i w:val="0"/>
          <w:iCs w:val="0"/>
          <w:smallCaps w:val="0"/>
          <w:spacing w:val="0"/>
          <w:szCs w:val="24"/>
        </w:rPr>
        <w:t>(the </w:t>
      </w:r>
      <w:r>
        <w:rPr>
          <w:rStyle w:val="BookTitle"/>
          <w:b/>
          <w:i w:val="0"/>
          <w:iCs w:val="0"/>
          <w:smallCaps w:val="0"/>
          <w:spacing w:val="0"/>
          <w:szCs w:val="24"/>
        </w:rPr>
        <w:t>2003</w:t>
      </w:r>
      <w:r w:rsidRPr="00B71F3D">
        <w:rPr>
          <w:rStyle w:val="BookTitle"/>
          <w:b/>
          <w:i w:val="0"/>
          <w:iCs w:val="0"/>
          <w:smallCaps w:val="0"/>
          <w:spacing w:val="0"/>
          <w:szCs w:val="24"/>
        </w:rPr>
        <w:t xml:space="preserve"> </w:t>
      </w:r>
      <w:r>
        <w:rPr>
          <w:rStyle w:val="BookTitle"/>
          <w:b/>
          <w:i w:val="0"/>
          <w:iCs w:val="0"/>
          <w:smallCaps w:val="0"/>
          <w:spacing w:val="0"/>
          <w:szCs w:val="24"/>
        </w:rPr>
        <w:t>R</w:t>
      </w:r>
      <w:r w:rsidRPr="00B71F3D">
        <w:rPr>
          <w:rStyle w:val="BookTitle"/>
          <w:b/>
          <w:i w:val="0"/>
          <w:iCs w:val="0"/>
          <w:smallCaps w:val="0"/>
          <w:spacing w:val="0"/>
          <w:szCs w:val="24"/>
        </w:rPr>
        <w:t>egulations</w:t>
      </w:r>
      <w:r>
        <w:rPr>
          <w:rStyle w:val="BookTitle"/>
          <w:i w:val="0"/>
          <w:iCs w:val="0"/>
          <w:smallCaps w:val="0"/>
          <w:spacing w:val="0"/>
          <w:szCs w:val="24"/>
        </w:rPr>
        <w:t xml:space="preserve">), which are made under the </w:t>
      </w:r>
      <w:r>
        <w:rPr>
          <w:rStyle w:val="BookTitle"/>
          <w:iCs w:val="0"/>
          <w:smallCaps w:val="0"/>
          <w:spacing w:val="0"/>
          <w:szCs w:val="24"/>
        </w:rPr>
        <w:t xml:space="preserve">Student Assistance Act 1973 </w:t>
      </w:r>
      <w:r>
        <w:rPr>
          <w:rStyle w:val="BookTitle"/>
          <w:i w:val="0"/>
          <w:iCs w:val="0"/>
          <w:smallCaps w:val="0"/>
          <w:spacing w:val="0"/>
          <w:szCs w:val="24"/>
        </w:rPr>
        <w:t>(the </w:t>
      </w:r>
      <w:r w:rsidRPr="00B71F3D">
        <w:rPr>
          <w:rStyle w:val="BookTitle"/>
          <w:b/>
          <w:i w:val="0"/>
          <w:iCs w:val="0"/>
          <w:smallCaps w:val="0"/>
          <w:spacing w:val="0"/>
          <w:szCs w:val="24"/>
        </w:rPr>
        <w:t>Act</w:t>
      </w:r>
      <w:r>
        <w:rPr>
          <w:rStyle w:val="BookTitle"/>
          <w:i w:val="0"/>
          <w:iCs w:val="0"/>
          <w:smallCaps w:val="0"/>
          <w:spacing w:val="0"/>
          <w:szCs w:val="24"/>
        </w:rPr>
        <w:t>) and are</w:t>
      </w:r>
      <w:r w:rsidR="00531197">
        <w:rPr>
          <w:rStyle w:val="BookTitle"/>
          <w:i w:val="0"/>
          <w:iCs w:val="0"/>
          <w:smallCaps w:val="0"/>
          <w:spacing w:val="0"/>
          <w:szCs w:val="24"/>
        </w:rPr>
        <w:t xml:space="preserve"> due to sunset on 1 April 2021.</w:t>
      </w:r>
    </w:p>
    <w:p w14:paraId="43A2457B" w14:textId="5D418A71" w:rsidR="00E9075D" w:rsidRDefault="00E9075D" w:rsidP="00E9075D">
      <w:r>
        <w:rPr>
          <w:rStyle w:val="BookTitle"/>
          <w:i w:val="0"/>
          <w:iCs w:val="0"/>
          <w:smallCaps w:val="0"/>
          <w:spacing w:val="0"/>
          <w:szCs w:val="24"/>
        </w:rPr>
        <w:t xml:space="preserve">This </w:t>
      </w:r>
      <w:r w:rsidRPr="009703A2">
        <w:rPr>
          <w:rStyle w:val="BookTitle"/>
          <w:i w:val="0"/>
          <w:iCs w:val="0"/>
          <w:smallCaps w:val="0"/>
          <w:spacing w:val="0"/>
          <w:szCs w:val="24"/>
        </w:rPr>
        <w:t xml:space="preserve">instrument requires ABSTUDY or </w:t>
      </w:r>
      <w:r w:rsidRPr="009703A2">
        <w:rPr>
          <w:szCs w:val="24"/>
        </w:rPr>
        <w:t>Assistance for Isolated Children (</w:t>
      </w:r>
      <w:r w:rsidRPr="00B0654D">
        <w:rPr>
          <w:b/>
          <w:szCs w:val="24"/>
        </w:rPr>
        <w:t>AIC</w:t>
      </w:r>
      <w:r w:rsidR="007F5132">
        <w:rPr>
          <w:szCs w:val="24"/>
        </w:rPr>
        <w:t>) students to </w:t>
      </w:r>
      <w:r w:rsidRPr="009703A2">
        <w:rPr>
          <w:szCs w:val="24"/>
        </w:rPr>
        <w:t>notify the</w:t>
      </w:r>
      <w:r>
        <w:rPr>
          <w:szCs w:val="24"/>
        </w:rPr>
        <w:t xml:space="preserve"> Secretary</w:t>
      </w:r>
      <w:r w:rsidR="00531197">
        <w:rPr>
          <w:szCs w:val="24"/>
        </w:rPr>
        <w:t xml:space="preserve"> of the Depa</w:t>
      </w:r>
      <w:r w:rsidR="007F5132">
        <w:rPr>
          <w:szCs w:val="24"/>
        </w:rPr>
        <w:t>rtment of Social Services (the d</w:t>
      </w:r>
      <w:r w:rsidR="00531197">
        <w:rPr>
          <w:szCs w:val="24"/>
        </w:rPr>
        <w:t>epartment)</w:t>
      </w:r>
      <w:r>
        <w:rPr>
          <w:szCs w:val="24"/>
        </w:rPr>
        <w:t xml:space="preserve"> of the happening of prescribed events.  </w:t>
      </w:r>
      <w:r>
        <w:rPr>
          <w:rStyle w:val="BookTitle"/>
          <w:i w:val="0"/>
          <w:iCs w:val="0"/>
          <w:smallCaps w:val="0"/>
          <w:spacing w:val="0"/>
          <w:szCs w:val="24"/>
        </w:rPr>
        <w:t>Th</w:t>
      </w:r>
      <w:r w:rsidR="00FE12F0">
        <w:rPr>
          <w:rStyle w:val="BookTitle"/>
          <w:i w:val="0"/>
          <w:iCs w:val="0"/>
          <w:smallCaps w:val="0"/>
          <w:spacing w:val="0"/>
          <w:szCs w:val="24"/>
        </w:rPr>
        <w:t>is</w:t>
      </w:r>
      <w:r>
        <w:rPr>
          <w:rStyle w:val="BookTitle"/>
          <w:i w:val="0"/>
          <w:iCs w:val="0"/>
          <w:smallCaps w:val="0"/>
          <w:spacing w:val="0"/>
          <w:szCs w:val="24"/>
        </w:rPr>
        <w:t xml:space="preserve"> instrument </w:t>
      </w:r>
      <w:r>
        <w:t xml:space="preserve">also </w:t>
      </w:r>
      <w:r w:rsidRPr="00B71F3D">
        <w:t>codif</w:t>
      </w:r>
      <w:r>
        <w:t>ies</w:t>
      </w:r>
      <w:r w:rsidRPr="006F280C">
        <w:t xml:space="preserve"> certain</w:t>
      </w:r>
      <w:r>
        <w:t xml:space="preserve"> prescribed circumstances, which are currently contained in administrative policy documents (that is,</w:t>
      </w:r>
      <w:r w:rsidR="007F5132">
        <w:t> the </w:t>
      </w:r>
      <w:r>
        <w:t xml:space="preserve">ABSTUDY Policy Manual and the AIC Scheme Guidelines), to enable </w:t>
      </w:r>
      <w:r w:rsidRPr="00B71F3D">
        <w:t>a benefit under the</w:t>
      </w:r>
      <w:r w:rsidRPr="006F280C">
        <w:t xml:space="preserve"> </w:t>
      </w:r>
      <w:r w:rsidRPr="00B71F3D">
        <w:rPr>
          <w:rStyle w:val="BookTitle"/>
          <w:i w:val="0"/>
          <w:iCs w:val="0"/>
          <w:smallCaps w:val="0"/>
          <w:spacing w:val="0"/>
          <w:szCs w:val="24"/>
        </w:rPr>
        <w:t xml:space="preserve">ABSTUDY Scheme or the </w:t>
      </w:r>
      <w:r w:rsidRPr="00B71F3D">
        <w:rPr>
          <w:szCs w:val="24"/>
        </w:rPr>
        <w:t>AIC</w:t>
      </w:r>
      <w:r>
        <w:rPr>
          <w:szCs w:val="24"/>
        </w:rPr>
        <w:t> </w:t>
      </w:r>
      <w:r w:rsidRPr="00B71F3D">
        <w:rPr>
          <w:szCs w:val="24"/>
        </w:rPr>
        <w:t>Scheme</w:t>
      </w:r>
      <w:r>
        <w:t xml:space="preserve"> to be paid even th</w:t>
      </w:r>
      <w:r w:rsidR="007F5132">
        <w:t>ough a tax file number, that is </w:t>
      </w:r>
      <w:r>
        <w:t xml:space="preserve">required to be given, has not been given to the Secretary.  Codifying these prescribed circumstances will provide additional </w:t>
      </w:r>
      <w:r w:rsidRPr="009703A2">
        <w:t>certainty to students and reflect</w:t>
      </w:r>
      <w:r>
        <w:t xml:space="preserve"> current administrative practice.</w:t>
      </w:r>
    </w:p>
    <w:p w14:paraId="257F7593" w14:textId="5C300A52" w:rsidR="00B0654D" w:rsidRDefault="00B0654D" w:rsidP="00E9075D">
      <w:r>
        <w:rPr>
          <w:rStyle w:val="BookTitle"/>
          <w:i w:val="0"/>
          <w:iCs w:val="0"/>
          <w:smallCaps w:val="0"/>
          <w:spacing w:val="0"/>
          <w:szCs w:val="24"/>
        </w:rPr>
        <w:t>This instrument has largely the same effect as the 2003 Regulations but has been revised and re-arranged to reflect modern drafting practice.  Priority has been given to ensure that this instrument is consistent</w:t>
      </w:r>
      <w:r>
        <w:rPr>
          <w:szCs w:val="24"/>
        </w:rPr>
        <w:t xml:space="preserve"> with the effect of the 2003 Regulations thereby guaranteeing operational continuity for ABSTUDY and </w:t>
      </w:r>
      <w:r w:rsidRPr="00DD6E6F">
        <w:rPr>
          <w:szCs w:val="24"/>
        </w:rPr>
        <w:t>AIC</w:t>
      </w:r>
      <w:r>
        <w:rPr>
          <w:b/>
          <w:szCs w:val="24"/>
        </w:rPr>
        <w:t xml:space="preserve"> </w:t>
      </w:r>
      <w:r>
        <w:rPr>
          <w:szCs w:val="24"/>
        </w:rPr>
        <w:t>recipients.</w:t>
      </w:r>
    </w:p>
    <w:p w14:paraId="4C2AE42E" w14:textId="6B598777" w:rsidR="00531197" w:rsidRPr="003B685A" w:rsidRDefault="00531197" w:rsidP="00E9075D">
      <w:pPr>
        <w:rPr>
          <w:rStyle w:val="BookTitle"/>
          <w:i w:val="0"/>
          <w:iCs w:val="0"/>
          <w:smallCaps w:val="0"/>
          <w:spacing w:val="0"/>
          <w:szCs w:val="24"/>
        </w:rPr>
      </w:pPr>
      <w:r>
        <w:t xml:space="preserve">This instrument will not affect the existing ability of ABSTUDY and AIC Scheme recipients to seek reviews of decisions made in accordance with the ABSTUDY Policy Manual and the AIC Scheme Guidelines. </w:t>
      </w:r>
      <w:r w:rsidR="0078660C">
        <w:t xml:space="preserve"> </w:t>
      </w:r>
      <w:r>
        <w:t xml:space="preserve">For decisions made in accordance with this instrument, ABSTUDY and AIC Scheme recipients would be able to seek internal review of decisions and may also be able to seek external review under the </w:t>
      </w:r>
      <w:r>
        <w:rPr>
          <w:i/>
        </w:rPr>
        <w:t>Administrative Decisions (Judicial Review) Act</w:t>
      </w:r>
      <w:r w:rsidR="0078660C">
        <w:rPr>
          <w:i/>
        </w:rPr>
        <w:t> </w:t>
      </w:r>
      <w:r>
        <w:rPr>
          <w:i/>
        </w:rPr>
        <w:t>1977</w:t>
      </w:r>
      <w:r w:rsidR="00904818">
        <w:rPr>
          <w:i/>
        </w:rPr>
        <w:t xml:space="preserve"> </w:t>
      </w:r>
      <w:r w:rsidR="00904818">
        <w:t>(ADJR Act)</w:t>
      </w:r>
      <w:r>
        <w:t>.</w:t>
      </w:r>
    </w:p>
    <w:p w14:paraId="43506583" w14:textId="77777777" w:rsidR="00E9075D" w:rsidRPr="00102EDD" w:rsidRDefault="00E9075D" w:rsidP="00E9075D">
      <w:pPr>
        <w:rPr>
          <w:rStyle w:val="BookTitle"/>
          <w:b/>
          <w:i w:val="0"/>
          <w:iCs w:val="0"/>
          <w:smallCaps w:val="0"/>
          <w:spacing w:val="0"/>
          <w:szCs w:val="24"/>
        </w:rPr>
      </w:pPr>
      <w:r w:rsidRPr="00102EDD">
        <w:rPr>
          <w:rStyle w:val="BookTitle"/>
          <w:b/>
          <w:i w:val="0"/>
          <w:iCs w:val="0"/>
          <w:smallCaps w:val="0"/>
          <w:spacing w:val="0"/>
          <w:szCs w:val="24"/>
        </w:rPr>
        <w:t>Background</w:t>
      </w:r>
    </w:p>
    <w:p w14:paraId="7E5326A8" w14:textId="27539A9D" w:rsidR="00E9075D" w:rsidRDefault="00E9075D" w:rsidP="00E9075D">
      <w:pPr>
        <w:rPr>
          <w:szCs w:val="24"/>
        </w:rPr>
      </w:pPr>
      <w:r>
        <w:rPr>
          <w:szCs w:val="24"/>
        </w:rPr>
        <w:t>The main objective of ABSTUDY is to provide benefits to and remove some of the barriers faced by Aboriginal and Torres Strait Islander people in accessing education and apprenticeships.  This is by assisting eligible students and apprentices with the costs associated with study, housing, living expenses and travelling.  The AIC Scheme helps eligible families of primary, secondary and tertiary stude</w:t>
      </w:r>
      <w:r w:rsidR="007F5132">
        <w:rPr>
          <w:szCs w:val="24"/>
        </w:rPr>
        <w:t>nts who are unable to attend an </w:t>
      </w:r>
      <w:r>
        <w:rPr>
          <w:szCs w:val="24"/>
        </w:rPr>
        <w:t>appropriate government school on a daily basis becaus</w:t>
      </w:r>
      <w:r w:rsidR="007F5132">
        <w:rPr>
          <w:szCs w:val="24"/>
        </w:rPr>
        <w:t>e of geographical isolation, or </w:t>
      </w:r>
      <w:r>
        <w:rPr>
          <w:szCs w:val="24"/>
        </w:rPr>
        <w:t>where the student has special education needs due to disability or a health-related condition.  The</w:t>
      </w:r>
      <w:r w:rsidR="002B3798">
        <w:rPr>
          <w:szCs w:val="24"/>
        </w:rPr>
        <w:t> </w:t>
      </w:r>
      <w:r>
        <w:rPr>
          <w:szCs w:val="24"/>
        </w:rPr>
        <w:t xml:space="preserve">AIC Scheme provides financial assistance to alleviate costs incurred by these families to educate their children. </w:t>
      </w:r>
    </w:p>
    <w:p w14:paraId="56FEF397" w14:textId="77777777" w:rsidR="00E9075D" w:rsidRDefault="00E9075D" w:rsidP="00E9075D">
      <w:pPr>
        <w:rPr>
          <w:szCs w:val="24"/>
        </w:rPr>
      </w:pPr>
      <w:r>
        <w:rPr>
          <w:szCs w:val="24"/>
        </w:rPr>
        <w:t xml:space="preserve">Pursuant to subsection 44A(1) of the Act, a benefit is not payable in respect of a person under the ABSTUDY Scheme or the AIC Scheme unless the Secretary is given the tax file numbers of certain persons.  </w:t>
      </w:r>
    </w:p>
    <w:p w14:paraId="0DD3CBBD" w14:textId="7B96FE10" w:rsidR="00E9075D" w:rsidRDefault="00E9075D" w:rsidP="00E9075D">
      <w:pPr>
        <w:rPr>
          <w:szCs w:val="24"/>
        </w:rPr>
      </w:pPr>
      <w:r>
        <w:rPr>
          <w:szCs w:val="24"/>
        </w:rPr>
        <w:lastRenderedPageBreak/>
        <w:t xml:space="preserve">Pursuant to subsection 48(1) of the Act, where a prescribed event happens in relation to a person who is receiving, or entitled to receive, a benefit under the ABSTUDY Scheme or the AIC Scheme, the person must notify the </w:t>
      </w:r>
      <w:r w:rsidR="007F5132">
        <w:rPr>
          <w:szCs w:val="24"/>
        </w:rPr>
        <w:t>d</w:t>
      </w:r>
      <w:r>
        <w:rPr>
          <w:szCs w:val="24"/>
        </w:rPr>
        <w:t>epartment, in accordance with this instrument, of the happening event within 14 days</w:t>
      </w:r>
      <w:r w:rsidRPr="009703A2">
        <w:rPr>
          <w:szCs w:val="24"/>
        </w:rPr>
        <w:t xml:space="preserve">.  </w:t>
      </w:r>
      <w:r w:rsidRPr="009703A2">
        <w:rPr>
          <w:rFonts w:cs="Arial"/>
        </w:rPr>
        <w:t>This instrument prescribes</w:t>
      </w:r>
      <w:r w:rsidRPr="00A16973">
        <w:rPr>
          <w:rFonts w:cs="Arial"/>
        </w:rPr>
        <w:t xml:space="preserve"> </w:t>
      </w:r>
      <w:r>
        <w:rPr>
          <w:rFonts w:cs="Arial"/>
        </w:rPr>
        <w:t xml:space="preserve">events which must be reported by the person who is receiving, or entitled to receive a benefit under the schemes. </w:t>
      </w:r>
      <w:r w:rsidR="007F5132">
        <w:rPr>
          <w:rFonts w:cs="Arial"/>
        </w:rPr>
        <w:t xml:space="preserve"> </w:t>
      </w:r>
      <w:r>
        <w:rPr>
          <w:rFonts w:cs="Arial"/>
        </w:rPr>
        <w:t>The events need to be reported because these events m</w:t>
      </w:r>
      <w:r w:rsidR="007F5132">
        <w:rPr>
          <w:rFonts w:cs="Arial"/>
        </w:rPr>
        <w:t>ight affect eligibility for, or </w:t>
      </w:r>
      <w:r>
        <w:rPr>
          <w:rFonts w:cs="Arial"/>
        </w:rPr>
        <w:t>the rate of payment of, benefits under the schemes.</w:t>
      </w:r>
    </w:p>
    <w:p w14:paraId="114B3293" w14:textId="78AE4283" w:rsidR="00531197" w:rsidRDefault="00E9075D" w:rsidP="00E9075D">
      <w:pPr>
        <w:rPr>
          <w:szCs w:val="24"/>
        </w:rPr>
      </w:pPr>
      <w:r>
        <w:rPr>
          <w:szCs w:val="24"/>
        </w:rPr>
        <w:t xml:space="preserve">Subsection 49(1) of the Act provides that a person must not contravene subsection 48(1) and the penalty for contravention is imprisonment for 12 months.  Subsection 49(1A) of the Act creates an exception to the offence in subsection 49(1) where the person has a reasonable excuse for contravening the reporting requirements. </w:t>
      </w:r>
    </w:p>
    <w:p w14:paraId="3DC178FB" w14:textId="77777777" w:rsidR="00E9075D" w:rsidRPr="00B71F3D" w:rsidRDefault="00E9075D" w:rsidP="00E9075D">
      <w:pPr>
        <w:rPr>
          <w:rStyle w:val="BookTitle"/>
          <w:b/>
          <w:i w:val="0"/>
          <w:iCs w:val="0"/>
          <w:smallCaps w:val="0"/>
          <w:spacing w:val="0"/>
        </w:rPr>
      </w:pPr>
      <w:r w:rsidRPr="00B71F3D">
        <w:rPr>
          <w:rStyle w:val="BookTitle"/>
          <w:b/>
          <w:i w:val="0"/>
          <w:iCs w:val="0"/>
          <w:smallCaps w:val="0"/>
          <w:spacing w:val="0"/>
        </w:rPr>
        <w:t>Authority</w:t>
      </w:r>
    </w:p>
    <w:p w14:paraId="424B0F3F" w14:textId="4F9BB920" w:rsidR="00E9075D" w:rsidRDefault="00E9075D" w:rsidP="00E9075D">
      <w:pPr>
        <w:keepLines/>
        <w:rPr>
          <w:rStyle w:val="BookTitle"/>
          <w:i w:val="0"/>
          <w:iCs w:val="0"/>
          <w:smallCaps w:val="0"/>
          <w:spacing w:val="0"/>
          <w:szCs w:val="24"/>
        </w:rPr>
      </w:pPr>
      <w:r w:rsidRPr="009703A2">
        <w:rPr>
          <w:rStyle w:val="BookTitle"/>
          <w:i w:val="0"/>
          <w:iCs w:val="0"/>
          <w:smallCaps w:val="0"/>
          <w:spacing w:val="0"/>
          <w:szCs w:val="24"/>
        </w:rPr>
        <w:t>This instrument</w:t>
      </w:r>
      <w:r>
        <w:rPr>
          <w:rStyle w:val="BookTitle"/>
          <w:i w:val="0"/>
          <w:iCs w:val="0"/>
          <w:smallCaps w:val="0"/>
          <w:spacing w:val="0"/>
          <w:szCs w:val="24"/>
        </w:rPr>
        <w:t xml:space="preserve"> is made under section 56 of the Act, w</w:t>
      </w:r>
      <w:r w:rsidR="007F5132">
        <w:rPr>
          <w:rStyle w:val="BookTitle"/>
          <w:i w:val="0"/>
          <w:iCs w:val="0"/>
          <w:smallCaps w:val="0"/>
          <w:spacing w:val="0"/>
          <w:szCs w:val="24"/>
        </w:rPr>
        <w:t>hich provides that the Governor</w:t>
      </w:r>
      <w:r w:rsidR="007F5132">
        <w:rPr>
          <w:rStyle w:val="BookTitle"/>
          <w:i w:val="0"/>
          <w:iCs w:val="0"/>
          <w:smallCaps w:val="0"/>
          <w:spacing w:val="0"/>
          <w:szCs w:val="24"/>
        </w:rPr>
        <w:noBreakHyphen/>
      </w:r>
      <w:r>
        <w:rPr>
          <w:rStyle w:val="BookTitle"/>
          <w:i w:val="0"/>
          <w:iCs w:val="0"/>
          <w:smallCaps w:val="0"/>
          <w:spacing w:val="0"/>
          <w:szCs w:val="24"/>
        </w:rPr>
        <w:t>General may make regulations, not inconsistent with the Act, prescribing all matters required or permitted by the Act to be prescribed, or</w:t>
      </w:r>
      <w:r w:rsidR="007F5132">
        <w:rPr>
          <w:rStyle w:val="BookTitle"/>
          <w:i w:val="0"/>
          <w:iCs w:val="0"/>
          <w:smallCaps w:val="0"/>
          <w:spacing w:val="0"/>
          <w:szCs w:val="24"/>
        </w:rPr>
        <w:t xml:space="preserve"> are necessary or convenient to </w:t>
      </w:r>
      <w:r>
        <w:rPr>
          <w:rStyle w:val="BookTitle"/>
          <w:i w:val="0"/>
          <w:iCs w:val="0"/>
          <w:smallCaps w:val="0"/>
          <w:spacing w:val="0"/>
          <w:szCs w:val="24"/>
        </w:rPr>
        <w:t xml:space="preserve">be prescribed for carrying out or giving effect to the Act.  This instrument is made for the purposes of subsections 44A(4) and 48(1) of the Act. </w:t>
      </w:r>
    </w:p>
    <w:p w14:paraId="5494CA76" w14:textId="6459DF9B"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Section 44A of the Act enables circumstances to be prescribed in which a </w:t>
      </w:r>
      <w:r w:rsidRPr="006F280C">
        <w:rPr>
          <w:rStyle w:val="BookTitle"/>
          <w:i w:val="0"/>
          <w:iCs w:val="0"/>
          <w:smallCaps w:val="0"/>
          <w:spacing w:val="0"/>
          <w:szCs w:val="24"/>
        </w:rPr>
        <w:t xml:space="preserve">benefit under the </w:t>
      </w:r>
      <w:r w:rsidRPr="00D50102">
        <w:rPr>
          <w:rStyle w:val="BookTitle"/>
          <w:i w:val="0"/>
          <w:iCs w:val="0"/>
          <w:smallCaps w:val="0"/>
          <w:spacing w:val="0"/>
          <w:szCs w:val="24"/>
        </w:rPr>
        <w:t xml:space="preserve">ABSTUDY Scheme or the </w:t>
      </w:r>
      <w:r w:rsidRPr="00B71F3D">
        <w:rPr>
          <w:szCs w:val="24"/>
        </w:rPr>
        <w:t>AIC</w:t>
      </w:r>
      <w:r w:rsidRPr="00D50102">
        <w:rPr>
          <w:szCs w:val="24"/>
        </w:rPr>
        <w:t xml:space="preserve"> Scheme</w:t>
      </w:r>
      <w:r>
        <w:rPr>
          <w:szCs w:val="24"/>
        </w:rPr>
        <w:t xml:space="preserve"> may be paid even tho</w:t>
      </w:r>
      <w:r w:rsidR="007F5132">
        <w:rPr>
          <w:szCs w:val="24"/>
        </w:rPr>
        <w:t>ugh a tax file number, which is </w:t>
      </w:r>
      <w:r>
        <w:rPr>
          <w:szCs w:val="24"/>
        </w:rPr>
        <w:t xml:space="preserve">required to be given, has not been given to the Secretary. </w:t>
      </w:r>
    </w:p>
    <w:p w14:paraId="6B280441" w14:textId="4C9B3EE5"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Section 48 of the Act creates obligations for people who receive, or are entitled to receive, certain benefits to notify the department of prescribed events.  </w:t>
      </w:r>
      <w:r>
        <w:rPr>
          <w:szCs w:val="24"/>
        </w:rPr>
        <w:t>The reporting obligations assist the Australian Government to determine the rate o</w:t>
      </w:r>
      <w:r w:rsidR="007F5132">
        <w:rPr>
          <w:szCs w:val="24"/>
        </w:rPr>
        <w:t>f ABSTUDY and AIC to be paid to </w:t>
      </w:r>
      <w:r>
        <w:rPr>
          <w:szCs w:val="24"/>
        </w:rPr>
        <w:t>recipients according to their individual circumstances.</w:t>
      </w:r>
      <w:r>
        <w:rPr>
          <w:rStyle w:val="BookTitle"/>
          <w:i w:val="0"/>
          <w:iCs w:val="0"/>
          <w:smallCaps w:val="0"/>
          <w:spacing w:val="0"/>
          <w:szCs w:val="24"/>
        </w:rPr>
        <w:t xml:space="preserve">  </w:t>
      </w:r>
    </w:p>
    <w:p w14:paraId="79382753" w14:textId="4077E57B" w:rsidR="00E9075D" w:rsidRDefault="00E9075D" w:rsidP="00E9075D">
      <w:pPr>
        <w:rPr>
          <w:rStyle w:val="BookTitle"/>
          <w:i w:val="0"/>
          <w:iCs w:val="0"/>
          <w:smallCaps w:val="0"/>
          <w:spacing w:val="0"/>
          <w:szCs w:val="24"/>
        </w:rPr>
      </w:pPr>
      <w:r>
        <w:rPr>
          <w:rStyle w:val="BookTitle"/>
          <w:i w:val="0"/>
          <w:iCs w:val="0"/>
          <w:smallCaps w:val="0"/>
          <w:spacing w:val="0"/>
          <w:szCs w:val="24"/>
        </w:rPr>
        <w:t xml:space="preserve">In addition to the power to make this instrument under section 56 of the Act, subsection 33(3) of the </w:t>
      </w:r>
      <w:r w:rsidRPr="00493857">
        <w:rPr>
          <w:rStyle w:val="BookTitle"/>
          <w:iCs w:val="0"/>
          <w:smallCaps w:val="0"/>
          <w:spacing w:val="0"/>
          <w:szCs w:val="24"/>
        </w:rPr>
        <w:t>Acts Interpretation Act 1901</w:t>
      </w:r>
      <w:r>
        <w:rPr>
          <w:rStyle w:val="BookTitle"/>
          <w:i w:val="0"/>
          <w:iCs w:val="0"/>
          <w:smallCaps w:val="0"/>
          <w:spacing w:val="0"/>
          <w:szCs w:val="24"/>
        </w:rPr>
        <w:t xml:space="preserve"> provides that where an Act confers a power to make, grant or issue any instrument of a legislative or administrativ</w:t>
      </w:r>
      <w:r w:rsidR="007F5132">
        <w:rPr>
          <w:rStyle w:val="BookTitle"/>
          <w:i w:val="0"/>
          <w:iCs w:val="0"/>
          <w:smallCaps w:val="0"/>
          <w:spacing w:val="0"/>
          <w:szCs w:val="24"/>
        </w:rPr>
        <w:t>e character, the power shall be </w:t>
      </w:r>
      <w:r>
        <w:rPr>
          <w:rStyle w:val="BookTitle"/>
          <w:i w:val="0"/>
          <w:iCs w:val="0"/>
          <w:smallCaps w:val="0"/>
          <w:spacing w:val="0"/>
          <w:szCs w:val="24"/>
        </w:rPr>
        <w:t>construed as including a power exercisable in the like manner and subject to the like conditions (if any) to repeal, res</w:t>
      </w:r>
      <w:r w:rsidR="006B409E">
        <w:rPr>
          <w:rStyle w:val="BookTitle"/>
          <w:i w:val="0"/>
          <w:iCs w:val="0"/>
          <w:smallCaps w:val="0"/>
          <w:spacing w:val="0"/>
          <w:szCs w:val="24"/>
        </w:rPr>
        <w:t>cind, revoke, amend, or vary any</w:t>
      </w:r>
      <w:r>
        <w:rPr>
          <w:rStyle w:val="BookTitle"/>
          <w:i w:val="0"/>
          <w:iCs w:val="0"/>
          <w:smallCaps w:val="0"/>
          <w:spacing w:val="0"/>
          <w:szCs w:val="24"/>
        </w:rPr>
        <w:t xml:space="preserve"> such instrument. </w:t>
      </w:r>
    </w:p>
    <w:p w14:paraId="7A4982C6" w14:textId="77777777" w:rsidR="00E9075D" w:rsidRPr="00102EDD" w:rsidRDefault="00E9075D" w:rsidP="00E9075D">
      <w:pPr>
        <w:rPr>
          <w:rStyle w:val="BookTitle"/>
          <w:b/>
          <w:i w:val="0"/>
          <w:iCs w:val="0"/>
          <w:smallCaps w:val="0"/>
          <w:spacing w:val="0"/>
          <w:szCs w:val="24"/>
        </w:rPr>
      </w:pPr>
      <w:r w:rsidRPr="00102EDD">
        <w:rPr>
          <w:rStyle w:val="BookTitle"/>
          <w:b/>
          <w:i w:val="0"/>
          <w:iCs w:val="0"/>
          <w:smallCaps w:val="0"/>
          <w:spacing w:val="0"/>
          <w:szCs w:val="24"/>
        </w:rPr>
        <w:t>Commencement</w:t>
      </w:r>
    </w:p>
    <w:p w14:paraId="712AEE39" w14:textId="40C7349D" w:rsidR="00E9075D" w:rsidRDefault="00E9075D" w:rsidP="00E9075D">
      <w:pPr>
        <w:rPr>
          <w:rStyle w:val="BookTitle"/>
          <w:i w:val="0"/>
          <w:iCs w:val="0"/>
          <w:smallCaps w:val="0"/>
          <w:spacing w:val="0"/>
          <w:szCs w:val="24"/>
        </w:rPr>
      </w:pPr>
      <w:r w:rsidRPr="009703A2">
        <w:rPr>
          <w:rStyle w:val="BookTitle"/>
          <w:i w:val="0"/>
          <w:iCs w:val="0"/>
          <w:smallCaps w:val="0"/>
          <w:spacing w:val="0"/>
          <w:szCs w:val="24"/>
        </w:rPr>
        <w:t>Parts 1 and 2 and any other part of th</w:t>
      </w:r>
      <w:r w:rsidR="00FE12F0">
        <w:rPr>
          <w:rStyle w:val="BookTitle"/>
          <w:i w:val="0"/>
          <w:iCs w:val="0"/>
          <w:smallCaps w:val="0"/>
          <w:spacing w:val="0"/>
          <w:szCs w:val="24"/>
        </w:rPr>
        <w:t>is</w:t>
      </w:r>
      <w:r w:rsidRPr="009703A2">
        <w:rPr>
          <w:rStyle w:val="BookTitle"/>
          <w:i w:val="0"/>
          <w:iCs w:val="0"/>
          <w:smallCaps w:val="0"/>
          <w:spacing w:val="0"/>
          <w:szCs w:val="24"/>
        </w:rPr>
        <w:t xml:space="preserve"> instrument not covered by the table commence the day aft</w:t>
      </w:r>
      <w:r w:rsidR="006A3C6A">
        <w:rPr>
          <w:rStyle w:val="BookTitle"/>
          <w:i w:val="0"/>
          <w:iCs w:val="0"/>
          <w:smallCaps w:val="0"/>
          <w:spacing w:val="0"/>
          <w:szCs w:val="24"/>
        </w:rPr>
        <w:t>er th</w:t>
      </w:r>
      <w:r w:rsidR="00FE12F0">
        <w:rPr>
          <w:rStyle w:val="BookTitle"/>
          <w:i w:val="0"/>
          <w:iCs w:val="0"/>
          <w:smallCaps w:val="0"/>
          <w:spacing w:val="0"/>
          <w:szCs w:val="24"/>
        </w:rPr>
        <w:t>is</w:t>
      </w:r>
      <w:r w:rsidR="006A3C6A">
        <w:rPr>
          <w:rStyle w:val="BookTitle"/>
          <w:i w:val="0"/>
          <w:iCs w:val="0"/>
          <w:smallCaps w:val="0"/>
          <w:spacing w:val="0"/>
          <w:szCs w:val="24"/>
        </w:rPr>
        <w:t xml:space="preserve"> instrument is registered.  Part 1 provides for the preliminary matters to th</w:t>
      </w:r>
      <w:r w:rsidR="00FE12F0">
        <w:rPr>
          <w:rStyle w:val="BookTitle"/>
          <w:i w:val="0"/>
          <w:iCs w:val="0"/>
          <w:smallCaps w:val="0"/>
          <w:spacing w:val="0"/>
          <w:szCs w:val="24"/>
        </w:rPr>
        <w:t>is</w:t>
      </w:r>
      <w:r w:rsidR="006A3C6A">
        <w:rPr>
          <w:rStyle w:val="BookTitle"/>
          <w:i w:val="0"/>
          <w:iCs w:val="0"/>
          <w:smallCaps w:val="0"/>
          <w:spacing w:val="0"/>
          <w:szCs w:val="24"/>
        </w:rPr>
        <w:t xml:space="preserve"> instrument while Part 2 deals with tax file numbers. </w:t>
      </w:r>
      <w:r w:rsidRPr="009703A2">
        <w:rPr>
          <w:rStyle w:val="BookTitle"/>
          <w:i w:val="0"/>
          <w:iCs w:val="0"/>
          <w:smallCaps w:val="0"/>
          <w:spacing w:val="0"/>
          <w:szCs w:val="24"/>
        </w:rPr>
        <w:t xml:space="preserve"> Parts 3 </w:t>
      </w:r>
      <w:r w:rsidR="006A3C6A">
        <w:rPr>
          <w:rStyle w:val="BookTitle"/>
          <w:i w:val="0"/>
          <w:iCs w:val="0"/>
          <w:smallCaps w:val="0"/>
          <w:spacing w:val="0"/>
          <w:szCs w:val="24"/>
        </w:rPr>
        <w:t xml:space="preserve">(notification requirements) </w:t>
      </w:r>
      <w:r w:rsidRPr="009703A2">
        <w:rPr>
          <w:rStyle w:val="BookTitle"/>
          <w:i w:val="0"/>
          <w:iCs w:val="0"/>
          <w:smallCaps w:val="0"/>
          <w:spacing w:val="0"/>
          <w:szCs w:val="24"/>
        </w:rPr>
        <w:t>and</w:t>
      </w:r>
      <w:r w:rsidR="006A3C6A">
        <w:rPr>
          <w:rStyle w:val="BookTitle"/>
          <w:i w:val="0"/>
          <w:iCs w:val="0"/>
          <w:smallCaps w:val="0"/>
          <w:spacing w:val="0"/>
          <w:szCs w:val="24"/>
        </w:rPr>
        <w:t> </w:t>
      </w:r>
      <w:r w:rsidRPr="009703A2">
        <w:rPr>
          <w:rStyle w:val="BookTitle"/>
          <w:i w:val="0"/>
          <w:iCs w:val="0"/>
          <w:smallCaps w:val="0"/>
          <w:spacing w:val="0"/>
          <w:szCs w:val="24"/>
        </w:rPr>
        <w:t>4</w:t>
      </w:r>
      <w:r w:rsidR="006A3C6A">
        <w:rPr>
          <w:rStyle w:val="BookTitle"/>
          <w:i w:val="0"/>
          <w:iCs w:val="0"/>
          <w:smallCaps w:val="0"/>
          <w:spacing w:val="0"/>
          <w:szCs w:val="24"/>
        </w:rPr>
        <w:t xml:space="preserve"> (transitional provisions) </w:t>
      </w:r>
      <w:r w:rsidRPr="009703A2">
        <w:rPr>
          <w:rStyle w:val="BookTitle"/>
          <w:i w:val="0"/>
          <w:iCs w:val="0"/>
          <w:smallCaps w:val="0"/>
          <w:spacing w:val="0"/>
          <w:szCs w:val="24"/>
        </w:rPr>
        <w:t xml:space="preserve">and Schedule 1 </w:t>
      </w:r>
      <w:r w:rsidR="006A3C6A">
        <w:rPr>
          <w:rStyle w:val="BookTitle"/>
          <w:i w:val="0"/>
          <w:iCs w:val="0"/>
          <w:smallCaps w:val="0"/>
          <w:spacing w:val="0"/>
          <w:szCs w:val="24"/>
        </w:rPr>
        <w:t xml:space="preserve">(repeal of the 2003 Regulations) </w:t>
      </w:r>
      <w:r w:rsidRPr="009703A2">
        <w:rPr>
          <w:rStyle w:val="BookTitle"/>
          <w:i w:val="0"/>
          <w:iCs w:val="0"/>
          <w:smallCaps w:val="0"/>
          <w:spacing w:val="0"/>
          <w:szCs w:val="24"/>
        </w:rPr>
        <w:t>commen</w:t>
      </w:r>
      <w:r w:rsidR="007F5132">
        <w:rPr>
          <w:rStyle w:val="BookTitle"/>
          <w:i w:val="0"/>
          <w:iCs w:val="0"/>
          <w:smallCaps w:val="0"/>
          <w:spacing w:val="0"/>
          <w:szCs w:val="24"/>
        </w:rPr>
        <w:t>ce on </w:t>
      </w:r>
      <w:r w:rsidRPr="009703A2">
        <w:rPr>
          <w:rStyle w:val="BookTitle"/>
          <w:i w:val="0"/>
          <w:iCs w:val="0"/>
          <w:smallCaps w:val="0"/>
          <w:spacing w:val="0"/>
          <w:szCs w:val="24"/>
        </w:rPr>
        <w:t>1</w:t>
      </w:r>
      <w:r w:rsidR="006A3C6A">
        <w:rPr>
          <w:rStyle w:val="BookTitle"/>
          <w:i w:val="0"/>
          <w:iCs w:val="0"/>
          <w:smallCaps w:val="0"/>
          <w:spacing w:val="0"/>
          <w:szCs w:val="24"/>
        </w:rPr>
        <w:t> </w:t>
      </w:r>
      <w:r w:rsidRPr="009703A2">
        <w:rPr>
          <w:rStyle w:val="BookTitle"/>
          <w:i w:val="0"/>
          <w:iCs w:val="0"/>
          <w:smallCaps w:val="0"/>
          <w:spacing w:val="0"/>
          <w:szCs w:val="24"/>
        </w:rPr>
        <w:t>April 2021.</w:t>
      </w:r>
    </w:p>
    <w:p w14:paraId="353A3B6F" w14:textId="77777777" w:rsidR="007F5132" w:rsidRDefault="007F5132" w:rsidP="00E9075D">
      <w:pPr>
        <w:rPr>
          <w:rStyle w:val="BookTitle"/>
          <w:i w:val="0"/>
          <w:iCs w:val="0"/>
          <w:smallCaps w:val="0"/>
          <w:spacing w:val="0"/>
          <w:szCs w:val="24"/>
        </w:rPr>
      </w:pPr>
    </w:p>
    <w:p w14:paraId="7EA2CADC" w14:textId="77777777" w:rsidR="00521959" w:rsidRDefault="00521959" w:rsidP="00E9075D">
      <w:pPr>
        <w:rPr>
          <w:rStyle w:val="BookTitle"/>
          <w:b/>
          <w:i w:val="0"/>
          <w:iCs w:val="0"/>
          <w:smallCaps w:val="0"/>
          <w:spacing w:val="0"/>
          <w:szCs w:val="24"/>
        </w:rPr>
        <w:sectPr w:rsidR="00521959">
          <w:pgSz w:w="11906" w:h="16838"/>
          <w:pgMar w:top="1440" w:right="1440" w:bottom="1440" w:left="1440" w:header="708" w:footer="708" w:gutter="0"/>
          <w:cols w:space="708"/>
          <w:docGrid w:linePitch="360"/>
        </w:sectPr>
      </w:pPr>
    </w:p>
    <w:p w14:paraId="1701EA22" w14:textId="067CD923" w:rsidR="00E9075D" w:rsidRPr="00102EDD" w:rsidRDefault="00E9075D" w:rsidP="00E9075D">
      <w:pPr>
        <w:rPr>
          <w:rStyle w:val="BookTitle"/>
          <w:b/>
          <w:i w:val="0"/>
          <w:iCs w:val="0"/>
          <w:smallCaps w:val="0"/>
          <w:spacing w:val="0"/>
          <w:szCs w:val="24"/>
        </w:rPr>
      </w:pPr>
      <w:r w:rsidRPr="00102EDD">
        <w:rPr>
          <w:rStyle w:val="BookTitle"/>
          <w:b/>
          <w:i w:val="0"/>
          <w:iCs w:val="0"/>
          <w:smallCaps w:val="0"/>
          <w:spacing w:val="0"/>
          <w:szCs w:val="24"/>
        </w:rPr>
        <w:lastRenderedPageBreak/>
        <w:t>Consultation</w:t>
      </w:r>
    </w:p>
    <w:p w14:paraId="36E1C721" w14:textId="77777777" w:rsidR="00DD6E6F" w:rsidRDefault="00E9075D" w:rsidP="00E9075D">
      <w:pPr>
        <w:spacing w:after="240"/>
        <w:rPr>
          <w:szCs w:val="24"/>
        </w:rPr>
      </w:pPr>
      <w:r>
        <w:rPr>
          <w:szCs w:val="24"/>
        </w:rPr>
        <w:t>The department has consulted with the Office of Parliamentary Counsel, the Australian Government Solicitor</w:t>
      </w:r>
      <w:r w:rsidR="001844BF">
        <w:rPr>
          <w:szCs w:val="24"/>
        </w:rPr>
        <w:t xml:space="preserve">, the Attorney-General’s Department, the National Indigenous Australians </w:t>
      </w:r>
      <w:r w:rsidR="00DD6E6F">
        <w:rPr>
          <w:szCs w:val="24"/>
        </w:rPr>
        <w:t>Agency</w:t>
      </w:r>
      <w:r>
        <w:rPr>
          <w:szCs w:val="24"/>
        </w:rPr>
        <w:t xml:space="preserve"> and Services Australia. </w:t>
      </w:r>
      <w:r w:rsidR="00DE0477">
        <w:rPr>
          <w:szCs w:val="24"/>
        </w:rPr>
        <w:t xml:space="preserve"> </w:t>
      </w:r>
    </w:p>
    <w:p w14:paraId="7E237C41" w14:textId="5508B91E" w:rsidR="000E76A6" w:rsidRDefault="00DE0477" w:rsidP="00E9075D">
      <w:pPr>
        <w:spacing w:after="240"/>
        <w:rPr>
          <w:b/>
          <w:szCs w:val="24"/>
        </w:rPr>
      </w:pPr>
      <w:r>
        <w:t>Consultations external to governme</w:t>
      </w:r>
      <w:r w:rsidR="00B45805">
        <w:t xml:space="preserve">nt were not undertaken as </w:t>
      </w:r>
      <w:r w:rsidR="00F56D5B">
        <w:t>this instrument</w:t>
      </w:r>
      <w:r>
        <w:t xml:space="preserve"> </w:t>
      </w:r>
      <w:r w:rsidR="00F56D5B">
        <w:t>is</w:t>
      </w:r>
      <w:r>
        <w:t xml:space="preserve"> broadly the same as the 2003 Regulations</w:t>
      </w:r>
      <w:r w:rsidR="003B1DD3">
        <w:t>,</w:t>
      </w:r>
      <w:r>
        <w:t xml:space="preserve"> do</w:t>
      </w:r>
      <w:r w:rsidR="00F56D5B">
        <w:t>es</w:t>
      </w:r>
      <w:r>
        <w:t xml:space="preserve"> not </w:t>
      </w:r>
      <w:r w:rsidR="003B1DD3">
        <w:t>differ from</w:t>
      </w:r>
      <w:r>
        <w:t xml:space="preserve"> current </w:t>
      </w:r>
      <w:r w:rsidR="0078660C">
        <w:t xml:space="preserve">administrative </w:t>
      </w:r>
      <w:r>
        <w:t>practice</w:t>
      </w:r>
      <w:r w:rsidR="003B1DD3">
        <w:t xml:space="preserve"> and do</w:t>
      </w:r>
      <w:r w:rsidR="00F56D5B">
        <w:t>es</w:t>
      </w:r>
      <w:r w:rsidR="003B1DD3">
        <w:t xml:space="preserve"> not have any regulatory or adverse effects on ABSTUDY and AIC Scheme recipients.</w:t>
      </w:r>
      <w:r w:rsidR="007F5132">
        <w:t>  In </w:t>
      </w:r>
      <w:r>
        <w:t>addition, th</w:t>
      </w:r>
      <w:r w:rsidR="00531197">
        <w:t>is</w:t>
      </w:r>
      <w:r>
        <w:t xml:space="preserve"> </w:t>
      </w:r>
      <w:r w:rsidR="00531197">
        <w:t>instrument</w:t>
      </w:r>
      <w:r>
        <w:t xml:space="preserve"> merely codif</w:t>
      </w:r>
      <w:r w:rsidR="00531197">
        <w:t>ies</w:t>
      </w:r>
      <w:r>
        <w:t xml:space="preserve"> circu</w:t>
      </w:r>
      <w:r w:rsidR="007F5132">
        <w:t>mstances currently contained in </w:t>
      </w:r>
      <w:r>
        <w:t>the ABSTUDY Policy Manual and AIC Scheme Guidelines, which provide</w:t>
      </w:r>
      <w:r w:rsidR="00856A3D">
        <w:t>s</w:t>
      </w:r>
      <w:r>
        <w:t xml:space="preserve"> greater certainty and </w:t>
      </w:r>
      <w:r w:rsidR="00856A3D">
        <w:t xml:space="preserve">is </w:t>
      </w:r>
      <w:r>
        <w:t>beneficial in nature.</w:t>
      </w:r>
    </w:p>
    <w:p w14:paraId="284F69ED" w14:textId="402FA040" w:rsidR="00E9075D" w:rsidRPr="00102EDD" w:rsidRDefault="00E9075D" w:rsidP="00E9075D">
      <w:pPr>
        <w:spacing w:after="240"/>
        <w:rPr>
          <w:b/>
          <w:szCs w:val="24"/>
        </w:rPr>
      </w:pPr>
      <w:r w:rsidRPr="00102EDD">
        <w:rPr>
          <w:b/>
          <w:szCs w:val="24"/>
        </w:rPr>
        <w:t>Regulation Impact Statement (RIS)</w:t>
      </w:r>
    </w:p>
    <w:p w14:paraId="3785B0A9" w14:textId="6CD94ECE" w:rsidR="0078129F" w:rsidRDefault="00E9075D" w:rsidP="0078129F">
      <w:pPr>
        <w:spacing w:before="120"/>
        <w:rPr>
          <w:szCs w:val="24"/>
        </w:rPr>
      </w:pPr>
      <w:r>
        <w:rPr>
          <w:szCs w:val="24"/>
        </w:rPr>
        <w:t>This instrument does not require a RIS.  It is not regulator</w:t>
      </w:r>
      <w:r w:rsidR="007F5132">
        <w:rPr>
          <w:szCs w:val="24"/>
        </w:rPr>
        <w:t>y in nature, will not impact on </w:t>
      </w:r>
      <w:r>
        <w:rPr>
          <w:szCs w:val="24"/>
        </w:rPr>
        <w:t>business activity and will have no, or minimal, compliance costs or competition impact (OBPR ID: 26104).</w:t>
      </w:r>
    </w:p>
    <w:p w14:paraId="1FF3B2A5" w14:textId="77777777" w:rsidR="0078129F" w:rsidRDefault="0078129F" w:rsidP="0078129F">
      <w:pPr>
        <w:spacing w:before="120"/>
        <w:rPr>
          <w:szCs w:val="24"/>
        </w:rPr>
      </w:pPr>
    </w:p>
    <w:p w14:paraId="0E7422E6" w14:textId="77777777" w:rsidR="000E76A6" w:rsidRDefault="000E76A6">
      <w:pPr>
        <w:spacing w:before="0" w:after="200" w:line="276" w:lineRule="auto"/>
        <w:rPr>
          <w:rStyle w:val="BookTitle"/>
          <w:b/>
          <w:i w:val="0"/>
          <w:iCs w:val="0"/>
          <w:smallCaps w:val="0"/>
          <w:spacing w:val="0"/>
          <w:szCs w:val="24"/>
        </w:rPr>
      </w:pPr>
      <w:r>
        <w:rPr>
          <w:rStyle w:val="BookTitle"/>
          <w:b/>
          <w:i w:val="0"/>
          <w:iCs w:val="0"/>
          <w:smallCaps w:val="0"/>
          <w:spacing w:val="0"/>
          <w:szCs w:val="24"/>
        </w:rPr>
        <w:br w:type="page"/>
      </w:r>
    </w:p>
    <w:p w14:paraId="77714C85" w14:textId="2B4EF0AF" w:rsidR="00E9075D" w:rsidRDefault="00E9075D" w:rsidP="0078129F">
      <w:pPr>
        <w:spacing w:before="120"/>
        <w:jc w:val="center"/>
        <w:rPr>
          <w:rStyle w:val="BookTitle"/>
          <w:b/>
          <w:i w:val="0"/>
          <w:iCs w:val="0"/>
          <w:smallCaps w:val="0"/>
          <w:spacing w:val="0"/>
          <w:szCs w:val="24"/>
        </w:rPr>
      </w:pPr>
      <w:r w:rsidRPr="00102EDD">
        <w:rPr>
          <w:rStyle w:val="BookTitle"/>
          <w:b/>
          <w:i w:val="0"/>
          <w:iCs w:val="0"/>
          <w:smallCaps w:val="0"/>
          <w:spacing w:val="0"/>
          <w:szCs w:val="24"/>
        </w:rPr>
        <w:lastRenderedPageBreak/>
        <w:t>Explanation of the provisions</w:t>
      </w:r>
    </w:p>
    <w:p w14:paraId="509182F3" w14:textId="77777777" w:rsidR="00E9075D" w:rsidRPr="00C5539A" w:rsidRDefault="00E9075D" w:rsidP="00E9075D">
      <w:pPr>
        <w:rPr>
          <w:rStyle w:val="BookTitle"/>
          <w:b/>
          <w:i w:val="0"/>
          <w:iCs w:val="0"/>
          <w:smallCaps w:val="0"/>
          <w:spacing w:val="0"/>
          <w:szCs w:val="24"/>
          <w:u w:val="single"/>
        </w:rPr>
      </w:pPr>
      <w:r w:rsidRPr="00C5539A">
        <w:rPr>
          <w:rStyle w:val="BookTitle"/>
          <w:b/>
          <w:i w:val="0"/>
          <w:iCs w:val="0"/>
          <w:smallCaps w:val="0"/>
          <w:spacing w:val="0"/>
          <w:szCs w:val="24"/>
          <w:u w:val="single"/>
        </w:rPr>
        <w:t>Part 1 – Preliminary</w:t>
      </w:r>
    </w:p>
    <w:p w14:paraId="79598F32" w14:textId="77777777" w:rsidR="00E9075D" w:rsidRPr="00102EDD" w:rsidRDefault="00E9075D" w:rsidP="00E9075D">
      <w:pPr>
        <w:rPr>
          <w:rStyle w:val="BookTitle"/>
          <w:b/>
          <w:i w:val="0"/>
          <w:iCs w:val="0"/>
          <w:smallCaps w:val="0"/>
          <w:spacing w:val="0"/>
          <w:szCs w:val="24"/>
        </w:rPr>
      </w:pPr>
      <w:r>
        <w:rPr>
          <w:rStyle w:val="BookTitle"/>
          <w:b/>
          <w:i w:val="0"/>
          <w:iCs w:val="0"/>
          <w:smallCaps w:val="0"/>
          <w:spacing w:val="0"/>
          <w:szCs w:val="24"/>
        </w:rPr>
        <w:t>Division 1 - Preliminary</w:t>
      </w:r>
    </w:p>
    <w:p w14:paraId="7BD77915" w14:textId="77777777" w:rsidR="00E9075D" w:rsidRDefault="00E9075D" w:rsidP="00E9075D">
      <w:pPr>
        <w:rPr>
          <w:rStyle w:val="BookTitle"/>
          <w:i w:val="0"/>
          <w:iCs w:val="0"/>
          <w:smallCaps w:val="0"/>
          <w:spacing w:val="0"/>
          <w:szCs w:val="24"/>
        </w:rPr>
      </w:pPr>
      <w:r w:rsidRPr="00A6033B">
        <w:rPr>
          <w:rStyle w:val="BookTitle"/>
          <w:b/>
          <w:i w:val="0"/>
          <w:iCs w:val="0"/>
          <w:smallCaps w:val="0"/>
          <w:spacing w:val="0"/>
          <w:szCs w:val="24"/>
        </w:rPr>
        <w:t>Section 1</w:t>
      </w:r>
      <w:r>
        <w:rPr>
          <w:rStyle w:val="BookTitle"/>
          <w:i w:val="0"/>
          <w:iCs w:val="0"/>
          <w:smallCaps w:val="0"/>
          <w:spacing w:val="0"/>
          <w:szCs w:val="24"/>
        </w:rPr>
        <w:t xml:space="preserve"> provides the name of this instrument is the </w:t>
      </w:r>
      <w:r w:rsidRPr="007F5132">
        <w:rPr>
          <w:rStyle w:val="BookTitle"/>
          <w:i w:val="0"/>
          <w:iCs w:val="0"/>
          <w:smallCaps w:val="0"/>
          <w:spacing w:val="0"/>
          <w:szCs w:val="24"/>
        </w:rPr>
        <w:t>Student Assistance Regulations 2021.</w:t>
      </w:r>
    </w:p>
    <w:p w14:paraId="144D07A7" w14:textId="157A0C75" w:rsidR="00E9075D" w:rsidRDefault="00E9075D" w:rsidP="00E9075D">
      <w:pPr>
        <w:rPr>
          <w:rStyle w:val="BookTitle"/>
          <w:i w:val="0"/>
          <w:iCs w:val="0"/>
          <w:smallCaps w:val="0"/>
          <w:spacing w:val="0"/>
          <w:szCs w:val="24"/>
        </w:rPr>
      </w:pPr>
      <w:r w:rsidRPr="00A6033B">
        <w:rPr>
          <w:rStyle w:val="BookTitle"/>
          <w:b/>
          <w:i w:val="0"/>
          <w:iCs w:val="0"/>
          <w:smallCaps w:val="0"/>
          <w:spacing w:val="0"/>
          <w:szCs w:val="24"/>
        </w:rPr>
        <w:t>Section 2</w:t>
      </w:r>
      <w:r>
        <w:rPr>
          <w:rStyle w:val="BookTitle"/>
          <w:i w:val="0"/>
          <w:iCs w:val="0"/>
          <w:smallCaps w:val="0"/>
          <w:spacing w:val="0"/>
          <w:szCs w:val="24"/>
        </w:rPr>
        <w:t xml:space="preserve"> provides that Parts 1 and 2 and any other part of th</w:t>
      </w:r>
      <w:r w:rsidR="00797491">
        <w:rPr>
          <w:rStyle w:val="BookTitle"/>
          <w:i w:val="0"/>
          <w:iCs w:val="0"/>
          <w:smallCaps w:val="0"/>
          <w:spacing w:val="0"/>
          <w:szCs w:val="24"/>
        </w:rPr>
        <w:t>is</w:t>
      </w:r>
      <w:r>
        <w:rPr>
          <w:rStyle w:val="BookTitle"/>
          <w:i w:val="0"/>
          <w:iCs w:val="0"/>
          <w:smallCaps w:val="0"/>
          <w:spacing w:val="0"/>
          <w:szCs w:val="24"/>
        </w:rPr>
        <w:t xml:space="preserve"> instrument not </w:t>
      </w:r>
      <w:r w:rsidRPr="00B819C1">
        <w:rPr>
          <w:rStyle w:val="BookTitle"/>
          <w:i w:val="0"/>
          <w:iCs w:val="0"/>
          <w:smallCaps w:val="0"/>
          <w:spacing w:val="0"/>
          <w:szCs w:val="24"/>
        </w:rPr>
        <w:t>covered by the table</w:t>
      </w:r>
      <w:r>
        <w:rPr>
          <w:rStyle w:val="BookTitle"/>
          <w:i w:val="0"/>
          <w:iCs w:val="0"/>
          <w:smallCaps w:val="0"/>
          <w:spacing w:val="0"/>
          <w:szCs w:val="24"/>
        </w:rPr>
        <w:t xml:space="preserve"> commence the day after th</w:t>
      </w:r>
      <w:r w:rsidR="00FE12F0">
        <w:rPr>
          <w:rStyle w:val="BookTitle"/>
          <w:i w:val="0"/>
          <w:iCs w:val="0"/>
          <w:smallCaps w:val="0"/>
          <w:spacing w:val="0"/>
          <w:szCs w:val="24"/>
        </w:rPr>
        <w:t>is</w:t>
      </w:r>
      <w:r>
        <w:rPr>
          <w:rStyle w:val="BookTitle"/>
          <w:i w:val="0"/>
          <w:iCs w:val="0"/>
          <w:smallCaps w:val="0"/>
          <w:spacing w:val="0"/>
          <w:szCs w:val="24"/>
        </w:rPr>
        <w:t xml:space="preserve"> instrument is registered, and Parts 3 and 4 and Schedule 1 commence on 1 April 2021.</w:t>
      </w:r>
    </w:p>
    <w:p w14:paraId="6A2B503B" w14:textId="54010E93" w:rsidR="00E9075D" w:rsidRDefault="00E9075D" w:rsidP="00E9075D">
      <w:pPr>
        <w:rPr>
          <w:rStyle w:val="BookTitle"/>
          <w:i w:val="0"/>
          <w:iCs w:val="0"/>
          <w:smallCaps w:val="0"/>
          <w:spacing w:val="0"/>
          <w:szCs w:val="24"/>
        </w:rPr>
      </w:pPr>
      <w:r w:rsidRPr="009703A2">
        <w:rPr>
          <w:rStyle w:val="BookTitle"/>
          <w:i w:val="0"/>
          <w:iCs w:val="0"/>
          <w:smallCaps w:val="0"/>
          <w:spacing w:val="0"/>
          <w:szCs w:val="24"/>
        </w:rPr>
        <w:t xml:space="preserve">Parts 1 and 2 commence at an earlier time than Parts 3 and 4 as these are operative provisions and the circumstances prescribed for the purposes of section 44A </w:t>
      </w:r>
      <w:r w:rsidR="00797491">
        <w:rPr>
          <w:rStyle w:val="BookTitle"/>
          <w:i w:val="0"/>
          <w:iCs w:val="0"/>
          <w:smallCaps w:val="0"/>
          <w:spacing w:val="0"/>
          <w:szCs w:val="24"/>
        </w:rPr>
        <w:t xml:space="preserve">of the Act </w:t>
      </w:r>
      <w:r w:rsidRPr="009703A2">
        <w:rPr>
          <w:rStyle w:val="BookTitle"/>
          <w:i w:val="0"/>
          <w:iCs w:val="0"/>
          <w:smallCaps w:val="0"/>
          <w:spacing w:val="0"/>
          <w:szCs w:val="24"/>
        </w:rPr>
        <w:t xml:space="preserve">are not currently covered by the 2003 Regulations.  Codifying the </w:t>
      </w:r>
      <w:r w:rsidR="00797491">
        <w:rPr>
          <w:rStyle w:val="BookTitle"/>
          <w:i w:val="0"/>
          <w:iCs w:val="0"/>
          <w:smallCaps w:val="0"/>
          <w:spacing w:val="0"/>
          <w:szCs w:val="24"/>
        </w:rPr>
        <w:t xml:space="preserve">prescribed </w:t>
      </w:r>
      <w:r w:rsidRPr="009703A2">
        <w:rPr>
          <w:rStyle w:val="BookTitle"/>
          <w:i w:val="0"/>
          <w:iCs w:val="0"/>
          <w:smallCaps w:val="0"/>
          <w:spacing w:val="0"/>
          <w:szCs w:val="24"/>
        </w:rPr>
        <w:t>circumstances will provide greater certainty to</w:t>
      </w:r>
      <w:r w:rsidR="00797491">
        <w:rPr>
          <w:rStyle w:val="BookTitle"/>
          <w:i w:val="0"/>
          <w:iCs w:val="0"/>
          <w:smallCaps w:val="0"/>
          <w:spacing w:val="0"/>
          <w:szCs w:val="24"/>
        </w:rPr>
        <w:t xml:space="preserve"> ABSTUDY and AIC Scheme</w:t>
      </w:r>
      <w:r w:rsidRPr="009703A2">
        <w:rPr>
          <w:rStyle w:val="BookTitle"/>
          <w:i w:val="0"/>
          <w:iCs w:val="0"/>
          <w:smallCaps w:val="0"/>
          <w:spacing w:val="0"/>
          <w:szCs w:val="24"/>
        </w:rPr>
        <w:t xml:space="preserve"> students and reflect current administrative practices.</w:t>
      </w:r>
    </w:p>
    <w:p w14:paraId="1AB1DAFA" w14:textId="063C9F40" w:rsidR="00E9075D" w:rsidRDefault="00E9075D" w:rsidP="00E9075D">
      <w:pPr>
        <w:rPr>
          <w:rStyle w:val="BookTitle"/>
          <w:i w:val="0"/>
          <w:iCs w:val="0"/>
          <w:smallCaps w:val="0"/>
          <w:spacing w:val="0"/>
          <w:szCs w:val="24"/>
        </w:rPr>
      </w:pPr>
      <w:r w:rsidRPr="00A6033B">
        <w:rPr>
          <w:rStyle w:val="BookTitle"/>
          <w:b/>
          <w:i w:val="0"/>
          <w:iCs w:val="0"/>
          <w:smallCaps w:val="0"/>
          <w:spacing w:val="0"/>
          <w:szCs w:val="24"/>
        </w:rPr>
        <w:t>Section 3</w:t>
      </w:r>
      <w:r>
        <w:rPr>
          <w:rStyle w:val="BookTitle"/>
          <w:i w:val="0"/>
          <w:iCs w:val="0"/>
          <w:smallCaps w:val="0"/>
          <w:spacing w:val="0"/>
          <w:szCs w:val="24"/>
        </w:rPr>
        <w:t xml:space="preserve"> provides the authority for making th</w:t>
      </w:r>
      <w:r w:rsidR="00FE12F0">
        <w:rPr>
          <w:rStyle w:val="BookTitle"/>
          <w:i w:val="0"/>
          <w:iCs w:val="0"/>
          <w:smallCaps w:val="0"/>
          <w:spacing w:val="0"/>
          <w:szCs w:val="24"/>
        </w:rPr>
        <w:t>is</w:t>
      </w:r>
      <w:r>
        <w:rPr>
          <w:rStyle w:val="BookTitle"/>
          <w:i w:val="0"/>
          <w:iCs w:val="0"/>
          <w:smallCaps w:val="0"/>
          <w:spacing w:val="0"/>
          <w:szCs w:val="24"/>
        </w:rPr>
        <w:t xml:space="preserve"> instrument is the </w:t>
      </w:r>
      <w:r w:rsidRPr="00A6033B">
        <w:rPr>
          <w:rStyle w:val="BookTitle"/>
          <w:iCs w:val="0"/>
          <w:smallCaps w:val="0"/>
          <w:spacing w:val="0"/>
          <w:szCs w:val="24"/>
        </w:rPr>
        <w:t>Student Assistance Act 1973</w:t>
      </w:r>
      <w:r>
        <w:rPr>
          <w:rStyle w:val="BookTitle"/>
          <w:i w:val="0"/>
          <w:iCs w:val="0"/>
          <w:smallCaps w:val="0"/>
          <w:spacing w:val="0"/>
          <w:szCs w:val="24"/>
        </w:rPr>
        <w:t>.</w:t>
      </w:r>
    </w:p>
    <w:p w14:paraId="342A5FBE" w14:textId="55A8FE5A" w:rsidR="00E9075D" w:rsidRDefault="00E9075D" w:rsidP="00E9075D">
      <w:pPr>
        <w:keepNext/>
        <w:ind w:right="748"/>
      </w:pPr>
      <w:r w:rsidRPr="00B819C1">
        <w:rPr>
          <w:rStyle w:val="BookTitle"/>
          <w:b/>
          <w:i w:val="0"/>
          <w:iCs w:val="0"/>
          <w:smallCaps w:val="0"/>
          <w:spacing w:val="0"/>
          <w:szCs w:val="24"/>
        </w:rPr>
        <w:t>Section 4</w:t>
      </w:r>
      <w:r>
        <w:t xml:space="preserve"> provides that each instrument that is specified in a Schedule to this instrument is amended or repealed as set out in the applicable items in the Schedule concerned, and any other item in a Schedule to this ins</w:t>
      </w:r>
      <w:r w:rsidR="007F5132">
        <w:t>trument has effect according to </w:t>
      </w:r>
      <w:r>
        <w:t>its terms.</w:t>
      </w:r>
    </w:p>
    <w:p w14:paraId="58A7DB55" w14:textId="77777777" w:rsidR="00E9075D" w:rsidRDefault="00E9075D" w:rsidP="00E9075D">
      <w:pPr>
        <w:rPr>
          <w:rStyle w:val="BookTitle"/>
          <w:b/>
          <w:i w:val="0"/>
          <w:iCs w:val="0"/>
          <w:smallCaps w:val="0"/>
          <w:spacing w:val="0"/>
          <w:szCs w:val="24"/>
        </w:rPr>
      </w:pPr>
      <w:r>
        <w:rPr>
          <w:rStyle w:val="BookTitle"/>
          <w:b/>
          <w:i w:val="0"/>
          <w:iCs w:val="0"/>
          <w:smallCaps w:val="0"/>
          <w:spacing w:val="0"/>
          <w:szCs w:val="24"/>
        </w:rPr>
        <w:t>Division 2 – Definitions</w:t>
      </w:r>
    </w:p>
    <w:p w14:paraId="3A962784" w14:textId="0E9BF57D" w:rsidR="00E9075D" w:rsidRDefault="00E9075D" w:rsidP="00E9075D">
      <w:pPr>
        <w:rPr>
          <w:rStyle w:val="BookTitle"/>
          <w:i w:val="0"/>
          <w:iCs w:val="0"/>
          <w:smallCaps w:val="0"/>
          <w:spacing w:val="0"/>
          <w:szCs w:val="24"/>
        </w:rPr>
      </w:pPr>
      <w:r>
        <w:rPr>
          <w:rStyle w:val="BookTitle"/>
          <w:b/>
          <w:i w:val="0"/>
          <w:iCs w:val="0"/>
          <w:smallCaps w:val="0"/>
          <w:spacing w:val="0"/>
          <w:szCs w:val="24"/>
        </w:rPr>
        <w:t>Section 5</w:t>
      </w:r>
      <w:r>
        <w:rPr>
          <w:rStyle w:val="BookTitle"/>
          <w:i w:val="0"/>
          <w:iCs w:val="0"/>
          <w:smallCaps w:val="0"/>
          <w:spacing w:val="0"/>
          <w:szCs w:val="24"/>
        </w:rPr>
        <w:t xml:space="preserve"> defines terms used in this instrument.  Many of the</w:t>
      </w:r>
      <w:r w:rsidR="007F5132">
        <w:rPr>
          <w:rStyle w:val="BookTitle"/>
          <w:i w:val="0"/>
          <w:iCs w:val="0"/>
          <w:smallCaps w:val="0"/>
          <w:spacing w:val="0"/>
          <w:szCs w:val="24"/>
        </w:rPr>
        <w:t xml:space="preserve"> terms have the same meaning as </w:t>
      </w:r>
      <w:r>
        <w:rPr>
          <w:rStyle w:val="BookTitle"/>
          <w:i w:val="0"/>
          <w:iCs w:val="0"/>
          <w:smallCaps w:val="0"/>
          <w:spacing w:val="0"/>
          <w:szCs w:val="24"/>
        </w:rPr>
        <w:t xml:space="preserve">were used in the 2003 Regulations.  However, new definitions have been included which will provide additional clarity to the operation of the ABSTUDY and AIC Schemes. </w:t>
      </w:r>
    </w:p>
    <w:p w14:paraId="2D76D26A"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The note at the beginning of this section identifies a number of terms already defined in the Act, including ‘Australia’, ‘current special educational assistance scheme’, ‘education institution’, ‘income year’ and ‘Secretary’.</w:t>
      </w:r>
    </w:p>
    <w:p w14:paraId="4272EFB8"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In this instrument:</w:t>
      </w:r>
    </w:p>
    <w:p w14:paraId="4E633D0F" w14:textId="77777777" w:rsidR="00E9075D" w:rsidRDefault="00E9075D" w:rsidP="00E9075D">
      <w:pPr>
        <w:ind w:left="720"/>
        <w:rPr>
          <w:rStyle w:val="BookTitle"/>
          <w:i w:val="0"/>
          <w:iCs w:val="0"/>
          <w:smallCaps w:val="0"/>
          <w:spacing w:val="0"/>
          <w:szCs w:val="24"/>
        </w:rPr>
      </w:pPr>
      <w:r w:rsidRPr="00B1763C">
        <w:rPr>
          <w:rStyle w:val="BookTitle"/>
          <w:b/>
          <w:iCs w:val="0"/>
          <w:smallCaps w:val="0"/>
          <w:spacing w:val="0"/>
          <w:szCs w:val="24"/>
        </w:rPr>
        <w:t>ABSTUDY payee</w:t>
      </w:r>
      <w:r>
        <w:rPr>
          <w:rStyle w:val="BookTitle"/>
          <w:i w:val="0"/>
          <w:iCs w:val="0"/>
          <w:smallCaps w:val="0"/>
          <w:spacing w:val="0"/>
          <w:szCs w:val="24"/>
        </w:rPr>
        <w:t xml:space="preserve"> has the meaning set out in </w:t>
      </w:r>
      <w:r w:rsidRPr="006F280C">
        <w:rPr>
          <w:rStyle w:val="BookTitle"/>
          <w:i w:val="0"/>
          <w:iCs w:val="0"/>
          <w:smallCaps w:val="0"/>
          <w:spacing w:val="0"/>
          <w:szCs w:val="24"/>
        </w:rPr>
        <w:t xml:space="preserve">section </w:t>
      </w:r>
      <w:r w:rsidRPr="00B71F3D">
        <w:rPr>
          <w:rStyle w:val="BookTitle"/>
          <w:i w:val="0"/>
          <w:iCs w:val="0"/>
          <w:smallCaps w:val="0"/>
          <w:spacing w:val="0"/>
          <w:szCs w:val="24"/>
        </w:rPr>
        <w:t>12</w:t>
      </w:r>
      <w:r w:rsidRPr="006F280C">
        <w:rPr>
          <w:rStyle w:val="BookTitle"/>
          <w:i w:val="0"/>
          <w:iCs w:val="0"/>
          <w:smallCaps w:val="0"/>
          <w:spacing w:val="0"/>
          <w:szCs w:val="24"/>
        </w:rPr>
        <w:t>.</w:t>
      </w:r>
    </w:p>
    <w:p w14:paraId="502A52C6" w14:textId="1014CC89" w:rsidR="00E9075D" w:rsidRDefault="00E9075D" w:rsidP="00E9075D">
      <w:pPr>
        <w:ind w:left="720"/>
        <w:rPr>
          <w:rStyle w:val="BookTitle"/>
          <w:i w:val="0"/>
          <w:iCs w:val="0"/>
          <w:smallCaps w:val="0"/>
          <w:spacing w:val="0"/>
          <w:szCs w:val="24"/>
        </w:rPr>
      </w:pPr>
      <w:r>
        <w:rPr>
          <w:rStyle w:val="BookTitle"/>
          <w:b/>
          <w:iCs w:val="0"/>
          <w:smallCaps w:val="0"/>
          <w:spacing w:val="0"/>
          <w:szCs w:val="24"/>
        </w:rPr>
        <w:t xml:space="preserve">ABSTUDY Pensioner Education Supplement qualifying payment </w:t>
      </w:r>
      <w:r>
        <w:rPr>
          <w:rStyle w:val="BookTitle"/>
          <w:i w:val="0"/>
          <w:iCs w:val="0"/>
          <w:smallCaps w:val="0"/>
          <w:spacing w:val="0"/>
          <w:szCs w:val="24"/>
        </w:rPr>
        <w:t>means any of the payments, pensions or other benefits that, un</w:t>
      </w:r>
      <w:r w:rsidR="005F3F7C">
        <w:rPr>
          <w:rStyle w:val="BookTitle"/>
          <w:i w:val="0"/>
          <w:iCs w:val="0"/>
          <w:smallCaps w:val="0"/>
          <w:spacing w:val="0"/>
          <w:szCs w:val="24"/>
        </w:rPr>
        <w:t>der the ABSTUDY Scheme, must be </w:t>
      </w:r>
      <w:r>
        <w:rPr>
          <w:rStyle w:val="BookTitle"/>
          <w:i w:val="0"/>
          <w:iCs w:val="0"/>
          <w:smallCaps w:val="0"/>
          <w:spacing w:val="0"/>
          <w:szCs w:val="24"/>
        </w:rPr>
        <w:t>receivable in respect of a student in order for ABSTUDY Pensioner Education Supplement to also be receivable in respect of the student.</w:t>
      </w:r>
    </w:p>
    <w:p w14:paraId="02B6461B" w14:textId="13E3AF2D" w:rsidR="00E9075D" w:rsidRPr="00B1763C" w:rsidRDefault="0078660C" w:rsidP="00E9075D">
      <w:pPr>
        <w:pStyle w:val="Definition"/>
        <w:ind w:left="720"/>
        <w:rPr>
          <w:sz w:val="24"/>
          <w:szCs w:val="24"/>
        </w:rPr>
      </w:pPr>
      <w:r>
        <w:rPr>
          <w:b/>
          <w:i/>
          <w:sz w:val="24"/>
          <w:szCs w:val="24"/>
        </w:rPr>
        <w:t xml:space="preserve">ABSTUDY Policy Manual </w:t>
      </w:r>
      <w:r w:rsidR="00E9075D" w:rsidRPr="00B1763C">
        <w:rPr>
          <w:sz w:val="24"/>
          <w:szCs w:val="24"/>
        </w:rPr>
        <w:t>means the document:</w:t>
      </w:r>
    </w:p>
    <w:p w14:paraId="25AC3AEC" w14:textId="77777777" w:rsidR="00E9075D" w:rsidRPr="00B1763C" w:rsidRDefault="00E9075D" w:rsidP="006B409E">
      <w:pPr>
        <w:pStyle w:val="paragraph"/>
        <w:numPr>
          <w:ilvl w:val="0"/>
          <w:numId w:val="24"/>
        </w:numPr>
        <w:spacing w:before="60"/>
        <w:ind w:left="1440" w:hanging="357"/>
        <w:rPr>
          <w:sz w:val="24"/>
          <w:szCs w:val="24"/>
        </w:rPr>
      </w:pPr>
      <w:r w:rsidRPr="00B1763C">
        <w:rPr>
          <w:sz w:val="24"/>
          <w:szCs w:val="24"/>
        </w:rPr>
        <w:tab/>
        <w:t>named ABSTUDY Policy Manual; and</w:t>
      </w:r>
    </w:p>
    <w:p w14:paraId="5B5D43A8" w14:textId="2AA571C5" w:rsidR="00E9075D" w:rsidRPr="00B1763C" w:rsidRDefault="004A448A" w:rsidP="006B409E">
      <w:pPr>
        <w:pStyle w:val="paragraph"/>
        <w:numPr>
          <w:ilvl w:val="0"/>
          <w:numId w:val="24"/>
        </w:numPr>
        <w:spacing w:before="60"/>
        <w:ind w:left="1440" w:hanging="357"/>
        <w:rPr>
          <w:sz w:val="24"/>
          <w:szCs w:val="24"/>
        </w:rPr>
      </w:pPr>
      <w:r>
        <w:rPr>
          <w:sz w:val="24"/>
          <w:szCs w:val="24"/>
        </w:rPr>
        <w:t>published on the d</w:t>
      </w:r>
      <w:r w:rsidR="00E9075D" w:rsidRPr="00B1763C">
        <w:rPr>
          <w:sz w:val="24"/>
          <w:szCs w:val="24"/>
        </w:rPr>
        <w:t>epartment’s website;</w:t>
      </w:r>
    </w:p>
    <w:p w14:paraId="23F95F4C" w14:textId="2CCCDC3F" w:rsidR="00E9075D" w:rsidRPr="00B1763C" w:rsidRDefault="00E9075D" w:rsidP="004A448A">
      <w:pPr>
        <w:pStyle w:val="subsection2"/>
        <w:spacing w:before="60"/>
        <w:ind w:left="720"/>
        <w:rPr>
          <w:sz w:val="24"/>
          <w:szCs w:val="24"/>
        </w:rPr>
      </w:pPr>
      <w:r w:rsidRPr="00B1763C">
        <w:rPr>
          <w:sz w:val="24"/>
          <w:szCs w:val="24"/>
        </w:rPr>
        <w:t>as existing from time to time</w:t>
      </w:r>
      <w:r w:rsidRPr="0078660C">
        <w:rPr>
          <w:sz w:val="24"/>
          <w:szCs w:val="24"/>
        </w:rPr>
        <w:t>.</w:t>
      </w:r>
      <w:r w:rsidR="0078660C" w:rsidRPr="0078660C">
        <w:rPr>
          <w:sz w:val="24"/>
          <w:szCs w:val="24"/>
        </w:rPr>
        <w:t xml:space="preserve">  </w:t>
      </w:r>
      <w:r w:rsidR="0078660C" w:rsidRPr="00DD6E6F">
        <w:rPr>
          <w:rStyle w:val="BookTitle"/>
          <w:i w:val="0"/>
          <w:iCs w:val="0"/>
          <w:smallCaps w:val="0"/>
          <w:spacing w:val="0"/>
          <w:sz w:val="24"/>
          <w:szCs w:val="24"/>
        </w:rPr>
        <w:t xml:space="preserve">The ABSTUDY Policy Manual is available on the Guide to Social Policy Law website at </w:t>
      </w:r>
      <w:hyperlink r:id="rId11" w:history="1">
        <w:r w:rsidR="0078660C">
          <w:rPr>
            <w:rStyle w:val="Hyperlink"/>
            <w:rFonts w:eastAsiaTheme="majorEastAsia"/>
            <w:sz w:val="24"/>
            <w:szCs w:val="24"/>
          </w:rPr>
          <w:t>https://guides.dss.gov.au/abstudy-policy-manual</w:t>
        </w:r>
      </w:hyperlink>
      <w:r w:rsidR="0078660C">
        <w:rPr>
          <w:rStyle w:val="Hyperlink"/>
          <w:rFonts w:eastAsiaTheme="majorEastAsia"/>
          <w:sz w:val="24"/>
          <w:szCs w:val="24"/>
        </w:rPr>
        <w:t xml:space="preserve">. </w:t>
      </w:r>
    </w:p>
    <w:p w14:paraId="30C9A33A" w14:textId="77777777" w:rsidR="00E9075D" w:rsidRPr="00B1763C" w:rsidRDefault="00E9075D" w:rsidP="00E9075D">
      <w:pPr>
        <w:pStyle w:val="Definition"/>
        <w:ind w:left="720"/>
        <w:rPr>
          <w:sz w:val="24"/>
          <w:szCs w:val="24"/>
        </w:rPr>
      </w:pPr>
      <w:r w:rsidRPr="00B1763C">
        <w:rPr>
          <w:b/>
          <w:i/>
          <w:sz w:val="24"/>
          <w:szCs w:val="24"/>
        </w:rPr>
        <w:lastRenderedPageBreak/>
        <w:t>Act</w:t>
      </w:r>
      <w:r w:rsidRPr="00B1763C">
        <w:rPr>
          <w:sz w:val="24"/>
          <w:szCs w:val="24"/>
        </w:rPr>
        <w:t xml:space="preserve"> means the </w:t>
      </w:r>
      <w:r w:rsidRPr="00B1763C">
        <w:rPr>
          <w:i/>
          <w:sz w:val="24"/>
          <w:szCs w:val="24"/>
        </w:rPr>
        <w:t>Student Assistance Act 1973</w:t>
      </w:r>
      <w:r w:rsidRPr="00B1763C">
        <w:rPr>
          <w:sz w:val="24"/>
          <w:szCs w:val="24"/>
        </w:rPr>
        <w:t>.</w:t>
      </w:r>
    </w:p>
    <w:p w14:paraId="4287BFE3" w14:textId="313F9F8A" w:rsidR="00E9075D" w:rsidRPr="00B1763C" w:rsidRDefault="00E9075D" w:rsidP="00E9075D">
      <w:pPr>
        <w:pStyle w:val="Definition"/>
        <w:ind w:left="720"/>
        <w:rPr>
          <w:sz w:val="24"/>
          <w:szCs w:val="24"/>
        </w:rPr>
      </w:pPr>
      <w:r w:rsidRPr="00B1763C">
        <w:rPr>
          <w:b/>
          <w:i/>
          <w:sz w:val="24"/>
          <w:szCs w:val="24"/>
        </w:rPr>
        <w:t>actual boarding charges</w:t>
      </w:r>
      <w:r w:rsidRPr="00B1763C">
        <w:rPr>
          <w:sz w:val="24"/>
          <w:szCs w:val="24"/>
        </w:rPr>
        <w:t xml:space="preserve"> has the same meaning as in the Assistance for Isolated Children Scheme Guidelines.</w:t>
      </w:r>
      <w:r w:rsidR="008625DD">
        <w:rPr>
          <w:sz w:val="24"/>
          <w:szCs w:val="24"/>
        </w:rPr>
        <w:t xml:space="preserve"> </w:t>
      </w:r>
    </w:p>
    <w:p w14:paraId="6CD93CCE" w14:textId="77777777" w:rsidR="00E9075D" w:rsidRPr="00B1763C" w:rsidRDefault="00E9075D" w:rsidP="00E9075D">
      <w:pPr>
        <w:pStyle w:val="notetext"/>
        <w:ind w:left="720" w:firstLine="0"/>
        <w:rPr>
          <w:sz w:val="24"/>
          <w:szCs w:val="24"/>
        </w:rPr>
      </w:pPr>
      <w:r w:rsidRPr="00B1763C">
        <w:rPr>
          <w:b/>
          <w:i/>
          <w:sz w:val="24"/>
          <w:szCs w:val="24"/>
        </w:rPr>
        <w:t>AIC payee</w:t>
      </w:r>
      <w:r>
        <w:rPr>
          <w:sz w:val="24"/>
          <w:szCs w:val="24"/>
        </w:rPr>
        <w:t xml:space="preserve"> has the same meaning set out in </w:t>
      </w:r>
      <w:r w:rsidRPr="006F280C">
        <w:rPr>
          <w:sz w:val="24"/>
          <w:szCs w:val="24"/>
        </w:rPr>
        <w:t>section 2</w:t>
      </w:r>
      <w:r w:rsidRPr="00B71F3D">
        <w:rPr>
          <w:sz w:val="24"/>
          <w:szCs w:val="24"/>
        </w:rPr>
        <w:t>2</w:t>
      </w:r>
      <w:r w:rsidRPr="006F280C">
        <w:rPr>
          <w:sz w:val="24"/>
          <w:szCs w:val="24"/>
        </w:rPr>
        <w:t>.</w:t>
      </w:r>
      <w:r w:rsidRPr="00767E1E">
        <w:rPr>
          <w:sz w:val="24"/>
          <w:szCs w:val="24"/>
        </w:rPr>
        <w:t xml:space="preserve"> </w:t>
      </w:r>
      <w:r>
        <w:rPr>
          <w:sz w:val="24"/>
          <w:szCs w:val="24"/>
        </w:rPr>
        <w:t>The note to this definition clarifies that A</w:t>
      </w:r>
      <w:r w:rsidRPr="00B1763C">
        <w:rPr>
          <w:sz w:val="24"/>
          <w:szCs w:val="24"/>
        </w:rPr>
        <w:t xml:space="preserve">IC is short </w:t>
      </w:r>
      <w:r>
        <w:rPr>
          <w:sz w:val="24"/>
          <w:szCs w:val="24"/>
        </w:rPr>
        <w:t xml:space="preserve">for the Assistance for Isolated Children </w:t>
      </w:r>
      <w:r w:rsidRPr="00B1763C">
        <w:rPr>
          <w:sz w:val="24"/>
          <w:szCs w:val="24"/>
        </w:rPr>
        <w:t>Scheme.</w:t>
      </w:r>
    </w:p>
    <w:p w14:paraId="64FEA6C4" w14:textId="77777777" w:rsidR="00E9075D" w:rsidRPr="00B1763C" w:rsidRDefault="00E9075D" w:rsidP="00E9075D">
      <w:pPr>
        <w:pStyle w:val="Definition"/>
        <w:ind w:left="720"/>
        <w:rPr>
          <w:sz w:val="24"/>
          <w:szCs w:val="24"/>
        </w:rPr>
      </w:pPr>
      <w:r w:rsidRPr="00B1763C">
        <w:rPr>
          <w:b/>
          <w:i/>
          <w:sz w:val="24"/>
          <w:szCs w:val="24"/>
        </w:rPr>
        <w:t>approved course</w:t>
      </w:r>
      <w:r w:rsidRPr="00B1763C">
        <w:rPr>
          <w:sz w:val="24"/>
          <w:szCs w:val="24"/>
        </w:rPr>
        <w:t xml:space="preserve"> has the same meaning as in the Assistance for Isolated Children Scheme Guidelines.</w:t>
      </w:r>
    </w:p>
    <w:p w14:paraId="185097D4" w14:textId="77777777" w:rsidR="00E9075D" w:rsidRDefault="00E9075D" w:rsidP="00E9075D">
      <w:pPr>
        <w:pStyle w:val="Definition"/>
        <w:ind w:left="720"/>
        <w:rPr>
          <w:sz w:val="24"/>
          <w:szCs w:val="24"/>
        </w:rPr>
      </w:pPr>
      <w:r w:rsidRPr="00B1763C">
        <w:rPr>
          <w:b/>
          <w:i/>
          <w:sz w:val="24"/>
          <w:szCs w:val="24"/>
        </w:rPr>
        <w:t>approved institution</w:t>
      </w:r>
      <w:r w:rsidRPr="00B1763C">
        <w:rPr>
          <w:sz w:val="24"/>
          <w:szCs w:val="24"/>
        </w:rPr>
        <w:t xml:space="preserve"> has the same meaning as in the Assistance for Isolated Children Scheme Guidelines.</w:t>
      </w:r>
    </w:p>
    <w:p w14:paraId="66DD65B2" w14:textId="77777777" w:rsidR="00E9075D" w:rsidRPr="0087301F" w:rsidRDefault="00E9075D" w:rsidP="00E9075D">
      <w:pPr>
        <w:pStyle w:val="Definition"/>
        <w:ind w:left="720"/>
        <w:rPr>
          <w:sz w:val="24"/>
          <w:szCs w:val="24"/>
        </w:rPr>
      </w:pPr>
      <w:r>
        <w:rPr>
          <w:b/>
          <w:i/>
          <w:sz w:val="24"/>
          <w:szCs w:val="24"/>
        </w:rPr>
        <w:t>assets</w:t>
      </w:r>
      <w:r>
        <w:rPr>
          <w:sz w:val="24"/>
          <w:szCs w:val="24"/>
        </w:rPr>
        <w:t xml:space="preserve"> has the meaning set out in subsection 20(3). </w:t>
      </w:r>
    </w:p>
    <w:p w14:paraId="56935B05" w14:textId="31430C5A" w:rsidR="00E9075D" w:rsidRPr="00B1763C" w:rsidRDefault="00DA5C45" w:rsidP="00E9075D">
      <w:pPr>
        <w:pStyle w:val="Definition"/>
        <w:ind w:left="720"/>
        <w:rPr>
          <w:sz w:val="24"/>
          <w:szCs w:val="24"/>
        </w:rPr>
      </w:pPr>
      <w:hyperlink r:id="rId12" w:history="1">
        <w:r w:rsidR="00797491" w:rsidRPr="005F3696">
          <w:rPr>
            <w:b/>
            <w:i/>
            <w:sz w:val="24"/>
            <w:szCs w:val="24"/>
          </w:rPr>
          <w:t>Assistance for Isolated Children Scheme Guidelines</w:t>
        </w:r>
      </w:hyperlink>
      <w:r w:rsidR="00E9075D" w:rsidRPr="00B1763C">
        <w:rPr>
          <w:iCs/>
          <w:sz w:val="24"/>
          <w:szCs w:val="24"/>
        </w:rPr>
        <w:t xml:space="preserve"> </w:t>
      </w:r>
      <w:r w:rsidR="00E9075D" w:rsidRPr="00B1763C">
        <w:rPr>
          <w:sz w:val="24"/>
          <w:szCs w:val="24"/>
        </w:rPr>
        <w:t>means the document:</w:t>
      </w:r>
    </w:p>
    <w:p w14:paraId="6E17A43B" w14:textId="77777777" w:rsidR="00E9075D" w:rsidRPr="00B1763C" w:rsidRDefault="00E9075D" w:rsidP="004A448A">
      <w:pPr>
        <w:pStyle w:val="paragraph"/>
        <w:numPr>
          <w:ilvl w:val="0"/>
          <w:numId w:val="25"/>
        </w:numPr>
        <w:spacing w:before="60"/>
        <w:ind w:left="1440"/>
        <w:rPr>
          <w:sz w:val="24"/>
          <w:szCs w:val="24"/>
        </w:rPr>
      </w:pPr>
      <w:r w:rsidRPr="00B1763C">
        <w:rPr>
          <w:sz w:val="24"/>
          <w:szCs w:val="24"/>
        </w:rPr>
        <w:t>named Assistance for Isolated Children Scheme Guidelines; and</w:t>
      </w:r>
    </w:p>
    <w:p w14:paraId="1C046E56" w14:textId="797E496D" w:rsidR="00E9075D" w:rsidRPr="00B1763C" w:rsidRDefault="00E9075D" w:rsidP="004A448A">
      <w:pPr>
        <w:pStyle w:val="paragraph"/>
        <w:numPr>
          <w:ilvl w:val="0"/>
          <w:numId w:val="25"/>
        </w:numPr>
        <w:spacing w:before="60"/>
        <w:ind w:left="1440"/>
        <w:rPr>
          <w:sz w:val="24"/>
          <w:szCs w:val="24"/>
        </w:rPr>
      </w:pPr>
      <w:r w:rsidRPr="00B1763C">
        <w:rPr>
          <w:sz w:val="24"/>
          <w:szCs w:val="24"/>
        </w:rPr>
        <w:t xml:space="preserve">published on the </w:t>
      </w:r>
      <w:r w:rsidR="004A448A">
        <w:rPr>
          <w:sz w:val="24"/>
          <w:szCs w:val="24"/>
        </w:rPr>
        <w:t>d</w:t>
      </w:r>
      <w:r w:rsidRPr="00B1763C">
        <w:rPr>
          <w:sz w:val="24"/>
          <w:szCs w:val="24"/>
        </w:rPr>
        <w:t>epartment’s website;</w:t>
      </w:r>
    </w:p>
    <w:p w14:paraId="7109994E" w14:textId="6B4A33FE" w:rsidR="00E9075D" w:rsidRPr="0078660C" w:rsidRDefault="00E9075D" w:rsidP="004A448A">
      <w:pPr>
        <w:pStyle w:val="subsection2"/>
        <w:spacing w:before="60"/>
        <w:ind w:left="720"/>
        <w:rPr>
          <w:sz w:val="24"/>
          <w:szCs w:val="24"/>
        </w:rPr>
      </w:pPr>
      <w:r w:rsidRPr="00B1763C">
        <w:rPr>
          <w:sz w:val="24"/>
          <w:szCs w:val="24"/>
        </w:rPr>
        <w:t>as existing from time to time.</w:t>
      </w:r>
      <w:r w:rsidR="0078660C">
        <w:rPr>
          <w:sz w:val="24"/>
          <w:szCs w:val="24"/>
        </w:rPr>
        <w:t xml:space="preserve">  T</w:t>
      </w:r>
      <w:r w:rsidR="0078660C" w:rsidRPr="00DD6E6F">
        <w:rPr>
          <w:sz w:val="24"/>
          <w:szCs w:val="24"/>
        </w:rPr>
        <w:t xml:space="preserve">he AIC Scheme Guidelines are available </w:t>
      </w:r>
      <w:r w:rsidR="0078660C" w:rsidRPr="00046D16">
        <w:rPr>
          <w:rStyle w:val="BookTitle"/>
          <w:i w:val="0"/>
          <w:iCs w:val="0"/>
          <w:smallCaps w:val="0"/>
          <w:spacing w:val="0"/>
          <w:sz w:val="24"/>
          <w:szCs w:val="24"/>
        </w:rPr>
        <w:t xml:space="preserve">on the Guide to Social Policy Law website </w:t>
      </w:r>
      <w:r w:rsidR="0078660C" w:rsidRPr="00DD6E6F">
        <w:rPr>
          <w:sz w:val="24"/>
          <w:szCs w:val="24"/>
        </w:rPr>
        <w:t xml:space="preserve">at </w:t>
      </w:r>
      <w:hyperlink r:id="rId13" w:history="1">
        <w:r w:rsidR="0078660C">
          <w:rPr>
            <w:rStyle w:val="Hyperlink"/>
            <w:rFonts w:eastAsiaTheme="majorEastAsia"/>
            <w:sz w:val="24"/>
            <w:szCs w:val="24"/>
          </w:rPr>
          <w:t>https://guides.dss.gov.au/assistance-isolated-children-scheme-guidelines</w:t>
        </w:r>
      </w:hyperlink>
      <w:r w:rsidR="0078660C" w:rsidRPr="00DD6E6F">
        <w:rPr>
          <w:sz w:val="24"/>
          <w:szCs w:val="24"/>
        </w:rPr>
        <w:t>.</w:t>
      </w:r>
    </w:p>
    <w:p w14:paraId="184B2ACB" w14:textId="77777777" w:rsidR="00E9075D" w:rsidRPr="00B1763C" w:rsidRDefault="00E9075D" w:rsidP="00E9075D">
      <w:pPr>
        <w:pStyle w:val="Definition"/>
        <w:ind w:left="720"/>
        <w:rPr>
          <w:sz w:val="24"/>
          <w:szCs w:val="24"/>
        </w:rPr>
      </w:pPr>
      <w:r w:rsidRPr="00B1763C">
        <w:rPr>
          <w:b/>
          <w:i/>
          <w:sz w:val="24"/>
          <w:szCs w:val="24"/>
        </w:rPr>
        <w:t xml:space="preserve">dependent child </w:t>
      </w:r>
      <w:r w:rsidRPr="00B1763C">
        <w:rPr>
          <w:sz w:val="24"/>
          <w:szCs w:val="24"/>
        </w:rPr>
        <w:t>ha</w:t>
      </w:r>
      <w:r>
        <w:rPr>
          <w:sz w:val="24"/>
          <w:szCs w:val="24"/>
        </w:rPr>
        <w:t xml:space="preserve">s the meaning given by section </w:t>
      </w:r>
      <w:r w:rsidRPr="00B1763C">
        <w:rPr>
          <w:sz w:val="24"/>
          <w:szCs w:val="24"/>
        </w:rPr>
        <w:t>1</w:t>
      </w:r>
      <w:r>
        <w:rPr>
          <w:sz w:val="24"/>
          <w:szCs w:val="24"/>
        </w:rPr>
        <w:t>5</w:t>
      </w:r>
      <w:r w:rsidRPr="00B1763C">
        <w:rPr>
          <w:sz w:val="24"/>
          <w:szCs w:val="24"/>
        </w:rPr>
        <w:t>.</w:t>
      </w:r>
    </w:p>
    <w:p w14:paraId="16B55F20" w14:textId="77777777" w:rsidR="00E9075D" w:rsidRPr="00B1763C" w:rsidRDefault="00E9075D" w:rsidP="00E9075D">
      <w:pPr>
        <w:pStyle w:val="Definition"/>
        <w:ind w:left="720"/>
        <w:rPr>
          <w:sz w:val="24"/>
          <w:szCs w:val="24"/>
        </w:rPr>
      </w:pPr>
      <w:r w:rsidRPr="00B1763C">
        <w:rPr>
          <w:b/>
          <w:i/>
          <w:sz w:val="24"/>
          <w:szCs w:val="24"/>
        </w:rPr>
        <w:t>dependent status</w:t>
      </w:r>
      <w:r w:rsidRPr="00B1763C">
        <w:rPr>
          <w:sz w:val="24"/>
          <w:szCs w:val="24"/>
        </w:rPr>
        <w:t xml:space="preserve">: a person has </w:t>
      </w:r>
      <w:r w:rsidRPr="00B1763C">
        <w:rPr>
          <w:b/>
          <w:i/>
          <w:sz w:val="24"/>
          <w:szCs w:val="24"/>
        </w:rPr>
        <w:t>dependent status</w:t>
      </w:r>
      <w:r w:rsidRPr="00B1763C">
        <w:rPr>
          <w:sz w:val="24"/>
          <w:szCs w:val="24"/>
        </w:rPr>
        <w:t xml:space="preserve"> if the person is considered to have a dependent status under the ABSTUDY Policy Manual.</w:t>
      </w:r>
    </w:p>
    <w:p w14:paraId="470F1D00" w14:textId="100F5D80" w:rsidR="00E9075D" w:rsidRDefault="00E9075D" w:rsidP="00E9075D">
      <w:pPr>
        <w:pStyle w:val="Definition"/>
        <w:ind w:left="720"/>
        <w:rPr>
          <w:sz w:val="24"/>
          <w:szCs w:val="24"/>
        </w:rPr>
      </w:pPr>
      <w:r w:rsidRPr="00B1763C">
        <w:rPr>
          <w:b/>
          <w:i/>
          <w:sz w:val="24"/>
          <w:szCs w:val="24"/>
        </w:rPr>
        <w:t>enrol</w:t>
      </w:r>
      <w:r>
        <w:rPr>
          <w:b/>
          <w:i/>
          <w:sz w:val="24"/>
          <w:szCs w:val="24"/>
        </w:rPr>
        <w:t>s</w:t>
      </w:r>
      <w:r w:rsidRPr="00B1763C">
        <w:rPr>
          <w:sz w:val="24"/>
          <w:szCs w:val="24"/>
        </w:rPr>
        <w:t xml:space="preserve">: a student </w:t>
      </w:r>
      <w:r w:rsidRPr="00B1763C">
        <w:rPr>
          <w:b/>
          <w:i/>
          <w:sz w:val="24"/>
          <w:szCs w:val="24"/>
        </w:rPr>
        <w:t>enrols</w:t>
      </w:r>
      <w:r w:rsidRPr="00B1763C">
        <w:rPr>
          <w:sz w:val="24"/>
          <w:szCs w:val="24"/>
        </w:rPr>
        <w:t xml:space="preserve"> in a course that is offered by a </w:t>
      </w:r>
      <w:r w:rsidR="004A448A">
        <w:rPr>
          <w:sz w:val="24"/>
          <w:szCs w:val="24"/>
        </w:rPr>
        <w:t>school if the student enrols at </w:t>
      </w:r>
      <w:r w:rsidRPr="00B1763C">
        <w:rPr>
          <w:sz w:val="24"/>
          <w:szCs w:val="24"/>
        </w:rPr>
        <w:t>the school for the purposes of undertaking the course.</w:t>
      </w:r>
      <w:r>
        <w:rPr>
          <w:sz w:val="24"/>
          <w:szCs w:val="24"/>
        </w:rPr>
        <w:t xml:space="preserve">  For the purposes of this definition, </w:t>
      </w:r>
      <w:r w:rsidRPr="00B71F3D">
        <w:rPr>
          <w:b/>
          <w:i/>
          <w:sz w:val="24"/>
          <w:szCs w:val="24"/>
        </w:rPr>
        <w:t>enrols</w:t>
      </w:r>
      <w:r>
        <w:rPr>
          <w:sz w:val="24"/>
          <w:szCs w:val="24"/>
        </w:rPr>
        <w:t xml:space="preserve"> has its ordinary meaning in relation to courses other than school courses.  This is because school students enrol at a school, rather than in a course.</w:t>
      </w:r>
    </w:p>
    <w:p w14:paraId="29D862B1" w14:textId="77777777" w:rsidR="00E9075D" w:rsidRPr="00B1763C" w:rsidRDefault="00E9075D" w:rsidP="00E9075D">
      <w:pPr>
        <w:pStyle w:val="Definition"/>
        <w:ind w:left="720"/>
        <w:rPr>
          <w:sz w:val="24"/>
          <w:szCs w:val="24"/>
        </w:rPr>
      </w:pPr>
      <w:r w:rsidRPr="00B71F3D">
        <w:rPr>
          <w:b/>
          <w:i/>
          <w:sz w:val="24"/>
          <w:szCs w:val="24"/>
        </w:rPr>
        <w:t xml:space="preserve">entitlement period </w:t>
      </w:r>
      <w:r w:rsidRPr="00B71F3D">
        <w:rPr>
          <w:sz w:val="24"/>
          <w:szCs w:val="24"/>
        </w:rPr>
        <w:t>has the same meaning as in the ABSTUDY Policy Manual.</w:t>
      </w:r>
    </w:p>
    <w:p w14:paraId="6D4EE409" w14:textId="77777777" w:rsidR="00E9075D" w:rsidRPr="00B1763C" w:rsidRDefault="00E9075D" w:rsidP="00E9075D">
      <w:pPr>
        <w:pStyle w:val="Definition"/>
        <w:ind w:left="720"/>
        <w:rPr>
          <w:sz w:val="24"/>
          <w:szCs w:val="24"/>
        </w:rPr>
      </w:pPr>
      <w:r w:rsidRPr="00B1763C">
        <w:rPr>
          <w:b/>
          <w:i/>
          <w:sz w:val="24"/>
          <w:szCs w:val="24"/>
        </w:rPr>
        <w:t>first offered</w:t>
      </w:r>
      <w:r w:rsidRPr="00B1763C">
        <w:rPr>
          <w:sz w:val="24"/>
          <w:szCs w:val="24"/>
        </w:rPr>
        <w:t xml:space="preserve">: a course is </w:t>
      </w:r>
      <w:r w:rsidRPr="00B1763C">
        <w:rPr>
          <w:b/>
          <w:i/>
          <w:sz w:val="24"/>
          <w:szCs w:val="24"/>
        </w:rPr>
        <w:t>first offered</w:t>
      </w:r>
      <w:r w:rsidRPr="00B1763C">
        <w:rPr>
          <w:sz w:val="24"/>
          <w:szCs w:val="24"/>
        </w:rPr>
        <w:t>, in relation to a student, on the latest of the following:</w:t>
      </w:r>
    </w:p>
    <w:p w14:paraId="068F0EE8" w14:textId="77777777" w:rsidR="00E9075D" w:rsidRPr="00B1763C" w:rsidRDefault="00E9075D" w:rsidP="006B409E">
      <w:pPr>
        <w:pStyle w:val="paragraph"/>
        <w:numPr>
          <w:ilvl w:val="0"/>
          <w:numId w:val="26"/>
        </w:numPr>
        <w:spacing w:before="60"/>
        <w:ind w:left="1440" w:hanging="357"/>
        <w:rPr>
          <w:sz w:val="24"/>
          <w:szCs w:val="24"/>
        </w:rPr>
      </w:pPr>
      <w:r w:rsidRPr="00B1763C">
        <w:rPr>
          <w:sz w:val="24"/>
          <w:szCs w:val="24"/>
        </w:rPr>
        <w:t>the day the student enrols in the course;</w:t>
      </w:r>
    </w:p>
    <w:p w14:paraId="393B8178" w14:textId="77777777" w:rsidR="00E9075D" w:rsidRPr="00B1763C" w:rsidRDefault="00E9075D" w:rsidP="006B409E">
      <w:pPr>
        <w:pStyle w:val="paragraph"/>
        <w:numPr>
          <w:ilvl w:val="0"/>
          <w:numId w:val="26"/>
        </w:numPr>
        <w:spacing w:before="60"/>
        <w:ind w:left="1440" w:hanging="357"/>
        <w:rPr>
          <w:sz w:val="24"/>
          <w:szCs w:val="24"/>
        </w:rPr>
      </w:pPr>
      <w:r w:rsidRPr="00B1763C">
        <w:rPr>
          <w:sz w:val="24"/>
          <w:szCs w:val="24"/>
        </w:rPr>
        <w:tab/>
        <w:t>if the course is run for a period in the calendar of an education institution (such as a term, semester or academic year)—the first day of that period;</w:t>
      </w:r>
    </w:p>
    <w:p w14:paraId="3AE2B25C" w14:textId="77777777" w:rsidR="00E9075D" w:rsidRDefault="00E9075D" w:rsidP="006B409E">
      <w:pPr>
        <w:pStyle w:val="paragraph"/>
        <w:numPr>
          <w:ilvl w:val="0"/>
          <w:numId w:val="26"/>
        </w:numPr>
        <w:spacing w:before="60"/>
        <w:ind w:left="1440" w:hanging="357"/>
        <w:rPr>
          <w:sz w:val="24"/>
          <w:szCs w:val="24"/>
        </w:rPr>
      </w:pPr>
      <w:r w:rsidRPr="00B1763C">
        <w:rPr>
          <w:sz w:val="24"/>
          <w:szCs w:val="24"/>
        </w:rPr>
        <w:t>otherwise—the first day on which the student could start the course.</w:t>
      </w:r>
    </w:p>
    <w:p w14:paraId="25E13E21" w14:textId="77777777" w:rsidR="00E9075D" w:rsidRPr="00B71F3D" w:rsidRDefault="00E9075D" w:rsidP="00E9075D">
      <w:pPr>
        <w:pStyle w:val="Definition"/>
        <w:ind w:left="720"/>
        <w:rPr>
          <w:sz w:val="24"/>
          <w:szCs w:val="24"/>
        </w:rPr>
      </w:pPr>
      <w:r w:rsidRPr="00B71F3D">
        <w:rPr>
          <w:b/>
          <w:i/>
          <w:sz w:val="24"/>
          <w:szCs w:val="24"/>
        </w:rPr>
        <w:t>illness separated couple</w:t>
      </w:r>
      <w:r w:rsidRPr="00B71F3D">
        <w:rPr>
          <w:sz w:val="24"/>
          <w:szCs w:val="24"/>
        </w:rPr>
        <w:t>: 2 persons are an illness separated couple if:</w:t>
      </w:r>
    </w:p>
    <w:p w14:paraId="4D192F23" w14:textId="5841A2F0" w:rsidR="00E9075D" w:rsidRPr="00B71F3D" w:rsidRDefault="00E9075D" w:rsidP="006B409E">
      <w:pPr>
        <w:pStyle w:val="paragraph"/>
        <w:numPr>
          <w:ilvl w:val="0"/>
          <w:numId w:val="40"/>
        </w:numPr>
        <w:spacing w:before="60"/>
        <w:ind w:left="1440" w:hanging="357"/>
        <w:rPr>
          <w:sz w:val="24"/>
          <w:szCs w:val="24"/>
        </w:rPr>
      </w:pPr>
      <w:r w:rsidRPr="00B71F3D">
        <w:rPr>
          <w:sz w:val="24"/>
          <w:szCs w:val="24"/>
        </w:rPr>
        <w:t>they are unable to live together in their hom</w:t>
      </w:r>
      <w:r w:rsidR="004A448A">
        <w:rPr>
          <w:sz w:val="24"/>
          <w:szCs w:val="24"/>
        </w:rPr>
        <w:t>e as a result of the illness or </w:t>
      </w:r>
      <w:r w:rsidRPr="00B71F3D">
        <w:rPr>
          <w:sz w:val="24"/>
          <w:szCs w:val="24"/>
        </w:rPr>
        <w:t>infirmity of either or both of them; and</w:t>
      </w:r>
    </w:p>
    <w:p w14:paraId="5A321F90" w14:textId="77777777" w:rsidR="00E9075D" w:rsidRPr="00B71F3D" w:rsidRDefault="00E9075D" w:rsidP="006B409E">
      <w:pPr>
        <w:pStyle w:val="paragraph"/>
        <w:numPr>
          <w:ilvl w:val="0"/>
          <w:numId w:val="40"/>
        </w:numPr>
        <w:spacing w:before="60"/>
        <w:ind w:left="1440" w:hanging="357"/>
        <w:rPr>
          <w:sz w:val="24"/>
          <w:szCs w:val="24"/>
        </w:rPr>
      </w:pPr>
      <w:r w:rsidRPr="000D18E9">
        <w:rPr>
          <w:sz w:val="24"/>
          <w:szCs w:val="24"/>
        </w:rPr>
        <w:tab/>
      </w:r>
      <w:r w:rsidRPr="00B71F3D">
        <w:rPr>
          <w:sz w:val="24"/>
          <w:szCs w:val="24"/>
        </w:rPr>
        <w:t>because of that inability to live together, their living expenses are, or are likely to be, greater than they would otherwise be; and</w:t>
      </w:r>
    </w:p>
    <w:p w14:paraId="4FF1CCF3" w14:textId="77777777" w:rsidR="00E9075D" w:rsidRPr="00B71F3D" w:rsidRDefault="00E9075D" w:rsidP="006B409E">
      <w:pPr>
        <w:pStyle w:val="paragraph"/>
        <w:numPr>
          <w:ilvl w:val="0"/>
          <w:numId w:val="40"/>
        </w:numPr>
        <w:spacing w:before="60"/>
        <w:ind w:left="1440" w:hanging="357"/>
        <w:rPr>
          <w:sz w:val="24"/>
          <w:szCs w:val="24"/>
        </w:rPr>
      </w:pPr>
      <w:r w:rsidRPr="000D18E9">
        <w:rPr>
          <w:sz w:val="24"/>
          <w:szCs w:val="24"/>
        </w:rPr>
        <w:tab/>
      </w:r>
      <w:r w:rsidRPr="00B71F3D">
        <w:rPr>
          <w:sz w:val="24"/>
          <w:szCs w:val="24"/>
        </w:rPr>
        <w:t>that inability is likely to continue indefinitely.</w:t>
      </w:r>
    </w:p>
    <w:p w14:paraId="0A5066DD" w14:textId="77777777" w:rsidR="00E9075D" w:rsidRPr="00B1763C" w:rsidRDefault="00E9075D" w:rsidP="00E9075D">
      <w:pPr>
        <w:pStyle w:val="Definition"/>
        <w:ind w:left="720"/>
        <w:rPr>
          <w:sz w:val="24"/>
          <w:szCs w:val="24"/>
        </w:rPr>
      </w:pPr>
      <w:r w:rsidRPr="00B1763C">
        <w:rPr>
          <w:b/>
          <w:i/>
          <w:sz w:val="24"/>
          <w:szCs w:val="24"/>
        </w:rPr>
        <w:t>income support payment</w:t>
      </w:r>
      <w:r w:rsidRPr="00B1763C">
        <w:rPr>
          <w:sz w:val="24"/>
          <w:szCs w:val="24"/>
        </w:rPr>
        <w:t xml:space="preserve"> has the meaning given by subsection 23(1) of the </w:t>
      </w:r>
      <w:r w:rsidRPr="00B1763C">
        <w:rPr>
          <w:i/>
          <w:sz w:val="24"/>
          <w:szCs w:val="24"/>
        </w:rPr>
        <w:t>Social Security Act 1991</w:t>
      </w:r>
      <w:r w:rsidRPr="00B1763C">
        <w:rPr>
          <w:sz w:val="24"/>
          <w:szCs w:val="24"/>
        </w:rPr>
        <w:t>.</w:t>
      </w:r>
    </w:p>
    <w:p w14:paraId="4986E4EE" w14:textId="1E476031" w:rsidR="00E9075D" w:rsidRPr="00B1763C" w:rsidRDefault="00E9075D" w:rsidP="00E9075D">
      <w:pPr>
        <w:pStyle w:val="Definition"/>
        <w:ind w:left="720"/>
        <w:rPr>
          <w:sz w:val="24"/>
          <w:szCs w:val="24"/>
        </w:rPr>
      </w:pPr>
      <w:r w:rsidRPr="00B1763C">
        <w:rPr>
          <w:b/>
          <w:i/>
          <w:sz w:val="24"/>
          <w:szCs w:val="24"/>
        </w:rPr>
        <w:lastRenderedPageBreak/>
        <w:t>independent status</w:t>
      </w:r>
      <w:r w:rsidRPr="00B1763C">
        <w:rPr>
          <w:sz w:val="24"/>
          <w:szCs w:val="24"/>
        </w:rPr>
        <w:t xml:space="preserve">: a person has </w:t>
      </w:r>
      <w:r w:rsidRPr="00B1763C">
        <w:rPr>
          <w:b/>
          <w:i/>
          <w:sz w:val="24"/>
          <w:szCs w:val="24"/>
        </w:rPr>
        <w:t>independent status</w:t>
      </w:r>
      <w:r w:rsidRPr="00B1763C">
        <w:rPr>
          <w:sz w:val="24"/>
          <w:szCs w:val="24"/>
        </w:rPr>
        <w:t xml:space="preserve"> if the person is considered to</w:t>
      </w:r>
      <w:r w:rsidR="004A448A">
        <w:rPr>
          <w:sz w:val="24"/>
          <w:szCs w:val="24"/>
        </w:rPr>
        <w:t> be </w:t>
      </w:r>
      <w:r w:rsidRPr="00B1763C">
        <w:rPr>
          <w:sz w:val="24"/>
          <w:szCs w:val="24"/>
        </w:rPr>
        <w:t>independent for the purposes of ABSTUDY under the ABSTUDY Policy Manual.</w:t>
      </w:r>
    </w:p>
    <w:p w14:paraId="57096496" w14:textId="77777777" w:rsidR="00E9075D" w:rsidRPr="00B1763C" w:rsidRDefault="00E9075D" w:rsidP="00E9075D">
      <w:pPr>
        <w:pStyle w:val="Definition"/>
        <w:ind w:left="720"/>
        <w:rPr>
          <w:sz w:val="24"/>
          <w:szCs w:val="24"/>
        </w:rPr>
      </w:pPr>
      <w:r w:rsidRPr="00B1763C">
        <w:rPr>
          <w:b/>
          <w:i/>
          <w:sz w:val="24"/>
          <w:szCs w:val="24"/>
        </w:rPr>
        <w:t>Indigenous person</w:t>
      </w:r>
      <w:r w:rsidRPr="00B1763C">
        <w:rPr>
          <w:sz w:val="24"/>
          <w:szCs w:val="24"/>
        </w:rPr>
        <w:t xml:space="preserve"> means:</w:t>
      </w:r>
    </w:p>
    <w:p w14:paraId="1E64BE70" w14:textId="77777777" w:rsidR="00E9075D" w:rsidRPr="00B1763C" w:rsidRDefault="00E9075D" w:rsidP="006B409E">
      <w:pPr>
        <w:pStyle w:val="paragraph"/>
        <w:numPr>
          <w:ilvl w:val="0"/>
          <w:numId w:val="28"/>
        </w:numPr>
        <w:spacing w:before="60"/>
        <w:ind w:left="1440" w:hanging="357"/>
        <w:rPr>
          <w:sz w:val="24"/>
          <w:szCs w:val="24"/>
        </w:rPr>
      </w:pPr>
      <w:r w:rsidRPr="00B1763C">
        <w:rPr>
          <w:sz w:val="24"/>
          <w:szCs w:val="24"/>
        </w:rPr>
        <w:t xml:space="preserve">an Aboriginal person (within the meaning of the </w:t>
      </w:r>
      <w:r w:rsidRPr="00B1763C">
        <w:rPr>
          <w:i/>
          <w:sz w:val="24"/>
          <w:szCs w:val="24"/>
        </w:rPr>
        <w:t>Aboriginal and Torres Strait Islander Act 2005</w:t>
      </w:r>
      <w:r w:rsidRPr="00B1763C">
        <w:rPr>
          <w:sz w:val="24"/>
          <w:szCs w:val="24"/>
        </w:rPr>
        <w:t>); or</w:t>
      </w:r>
    </w:p>
    <w:p w14:paraId="19EA9067" w14:textId="77777777" w:rsidR="00E9075D" w:rsidRDefault="00E9075D" w:rsidP="006B409E">
      <w:pPr>
        <w:pStyle w:val="paragraph"/>
        <w:numPr>
          <w:ilvl w:val="0"/>
          <w:numId w:val="28"/>
        </w:numPr>
        <w:spacing w:before="60"/>
        <w:ind w:left="1440" w:hanging="357"/>
      </w:pPr>
      <w:r w:rsidRPr="00B1763C">
        <w:rPr>
          <w:sz w:val="24"/>
          <w:szCs w:val="24"/>
        </w:rPr>
        <w:tab/>
        <w:t>a Torres Strait Islander (within the meaning of that Act).</w:t>
      </w:r>
    </w:p>
    <w:p w14:paraId="56B27E5B" w14:textId="77777777" w:rsidR="00E9075D" w:rsidRPr="000D18E9" w:rsidRDefault="00E9075D" w:rsidP="00E9075D">
      <w:pPr>
        <w:pStyle w:val="Definition"/>
        <w:ind w:left="720"/>
        <w:rPr>
          <w:b/>
          <w:i/>
          <w:sz w:val="24"/>
          <w:szCs w:val="24"/>
        </w:rPr>
      </w:pPr>
      <w:r w:rsidRPr="00B71F3D">
        <w:rPr>
          <w:b/>
          <w:i/>
          <w:sz w:val="24"/>
          <w:szCs w:val="24"/>
        </w:rPr>
        <w:t>nearest appropriate state school</w:t>
      </w:r>
      <w:r w:rsidRPr="00B71F3D">
        <w:rPr>
          <w:sz w:val="24"/>
          <w:szCs w:val="24"/>
        </w:rPr>
        <w:t xml:space="preserve"> has the meaning given by the Assistance for Isolated Children Scheme Guidelines.</w:t>
      </w:r>
    </w:p>
    <w:p w14:paraId="18A65914" w14:textId="77777777" w:rsidR="00E9075D" w:rsidRPr="00AC4EC3" w:rsidRDefault="00E9075D" w:rsidP="00E9075D">
      <w:pPr>
        <w:pStyle w:val="Definition"/>
        <w:ind w:left="720"/>
        <w:rPr>
          <w:sz w:val="24"/>
          <w:szCs w:val="24"/>
        </w:rPr>
      </w:pPr>
      <w:r w:rsidRPr="00AC4EC3">
        <w:rPr>
          <w:b/>
          <w:i/>
          <w:sz w:val="24"/>
          <w:szCs w:val="24"/>
        </w:rPr>
        <w:t>new apprentice</w:t>
      </w:r>
      <w:r w:rsidRPr="00AC4EC3">
        <w:rPr>
          <w:sz w:val="24"/>
          <w:szCs w:val="24"/>
        </w:rPr>
        <w:t xml:space="preserve"> has the meaning given by subsection 23(1) of the </w:t>
      </w:r>
      <w:r w:rsidRPr="00AC4EC3">
        <w:rPr>
          <w:i/>
          <w:sz w:val="24"/>
          <w:szCs w:val="24"/>
        </w:rPr>
        <w:t>Social Security Act 1991</w:t>
      </w:r>
      <w:r w:rsidRPr="00AC4EC3">
        <w:rPr>
          <w:sz w:val="24"/>
          <w:szCs w:val="24"/>
        </w:rPr>
        <w:t>.</w:t>
      </w:r>
    </w:p>
    <w:p w14:paraId="40B41CF2" w14:textId="77777777" w:rsidR="00E9075D" w:rsidRPr="00AC4EC3" w:rsidRDefault="00E9075D" w:rsidP="00E9075D">
      <w:pPr>
        <w:pStyle w:val="Definition"/>
        <w:ind w:left="720"/>
        <w:rPr>
          <w:sz w:val="24"/>
          <w:szCs w:val="24"/>
        </w:rPr>
      </w:pPr>
      <w:r>
        <w:rPr>
          <w:b/>
          <w:i/>
          <w:sz w:val="24"/>
          <w:szCs w:val="24"/>
        </w:rPr>
        <w:t>p</w:t>
      </w:r>
      <w:r w:rsidRPr="00AC4EC3">
        <w:rPr>
          <w:b/>
          <w:i/>
          <w:sz w:val="24"/>
          <w:szCs w:val="24"/>
        </w:rPr>
        <w:t>arent</w:t>
      </w:r>
      <w:r>
        <w:rPr>
          <w:sz w:val="24"/>
          <w:szCs w:val="24"/>
        </w:rPr>
        <w:t xml:space="preserve"> has the meaning </w:t>
      </w:r>
      <w:r w:rsidRPr="006F280C">
        <w:rPr>
          <w:sz w:val="24"/>
          <w:szCs w:val="24"/>
        </w:rPr>
        <w:t>in section 6.</w:t>
      </w:r>
    </w:p>
    <w:p w14:paraId="58C75118" w14:textId="77777777" w:rsidR="00E9075D" w:rsidRPr="00AC4EC3" w:rsidRDefault="00E9075D" w:rsidP="00E9075D">
      <w:pPr>
        <w:pStyle w:val="Definition"/>
        <w:ind w:left="720"/>
        <w:rPr>
          <w:sz w:val="24"/>
          <w:szCs w:val="24"/>
        </w:rPr>
      </w:pPr>
      <w:r w:rsidRPr="00AC4EC3">
        <w:rPr>
          <w:b/>
          <w:i/>
          <w:sz w:val="24"/>
          <w:szCs w:val="24"/>
        </w:rPr>
        <w:t>partner</w:t>
      </w:r>
      <w:r w:rsidRPr="00AC4EC3">
        <w:rPr>
          <w:sz w:val="24"/>
          <w:szCs w:val="24"/>
        </w:rPr>
        <w:t xml:space="preserve">: a person is the </w:t>
      </w:r>
      <w:r w:rsidRPr="00AC4EC3">
        <w:rPr>
          <w:b/>
          <w:i/>
          <w:sz w:val="24"/>
          <w:szCs w:val="24"/>
        </w:rPr>
        <w:t xml:space="preserve">partner </w:t>
      </w:r>
      <w:r w:rsidRPr="00AC4EC3">
        <w:rPr>
          <w:sz w:val="24"/>
          <w:szCs w:val="24"/>
        </w:rPr>
        <w:t>of another person if:</w:t>
      </w:r>
    </w:p>
    <w:p w14:paraId="717EF61C" w14:textId="77777777" w:rsidR="00E9075D" w:rsidRPr="00AC4EC3" w:rsidRDefault="00E9075D" w:rsidP="004A448A">
      <w:pPr>
        <w:pStyle w:val="paragraph"/>
        <w:numPr>
          <w:ilvl w:val="0"/>
          <w:numId w:val="29"/>
        </w:numPr>
        <w:spacing w:before="60"/>
        <w:ind w:left="1440"/>
        <w:rPr>
          <w:sz w:val="24"/>
          <w:szCs w:val="24"/>
        </w:rPr>
      </w:pPr>
      <w:r w:rsidRPr="00AC4EC3">
        <w:rPr>
          <w:sz w:val="24"/>
          <w:szCs w:val="24"/>
        </w:rPr>
        <w:t>the person:</w:t>
      </w:r>
    </w:p>
    <w:p w14:paraId="2EB47BB2" w14:textId="77777777" w:rsidR="00E9075D" w:rsidRPr="00AC4EC3" w:rsidRDefault="00E9075D" w:rsidP="004A448A">
      <w:pPr>
        <w:pStyle w:val="paragraphsub"/>
        <w:numPr>
          <w:ilvl w:val="1"/>
          <w:numId w:val="29"/>
        </w:numPr>
        <w:spacing w:before="60"/>
        <w:ind w:left="2160"/>
        <w:rPr>
          <w:sz w:val="24"/>
          <w:szCs w:val="24"/>
        </w:rPr>
      </w:pPr>
      <w:r w:rsidRPr="00AC4EC3">
        <w:rPr>
          <w:sz w:val="24"/>
          <w:szCs w:val="24"/>
        </w:rPr>
        <w:t>is legally married to the other person; and</w:t>
      </w:r>
    </w:p>
    <w:p w14:paraId="5CFA2850" w14:textId="77777777" w:rsidR="00E9075D" w:rsidRPr="00AC4EC3" w:rsidRDefault="00E9075D" w:rsidP="004A448A">
      <w:pPr>
        <w:pStyle w:val="paragraphsub"/>
        <w:numPr>
          <w:ilvl w:val="1"/>
          <w:numId w:val="29"/>
        </w:numPr>
        <w:spacing w:before="60"/>
        <w:ind w:left="1985" w:hanging="185"/>
        <w:rPr>
          <w:sz w:val="24"/>
          <w:szCs w:val="24"/>
        </w:rPr>
      </w:pPr>
      <w:r w:rsidRPr="00AC4EC3">
        <w:rPr>
          <w:sz w:val="24"/>
          <w:szCs w:val="24"/>
        </w:rPr>
        <w:t>is not living separately and apart from the other person on a permanent</w:t>
      </w:r>
      <w:r>
        <w:rPr>
          <w:sz w:val="24"/>
          <w:szCs w:val="24"/>
        </w:rPr>
        <w:t xml:space="preserve"> </w:t>
      </w:r>
      <w:r w:rsidRPr="00AC4EC3">
        <w:rPr>
          <w:sz w:val="24"/>
          <w:szCs w:val="24"/>
        </w:rPr>
        <w:t>or indefinite basis</w:t>
      </w:r>
      <w:r>
        <w:rPr>
          <w:sz w:val="24"/>
          <w:szCs w:val="24"/>
        </w:rPr>
        <w:t xml:space="preserve"> (unless they are an illness separated couple or a respite care couple)</w:t>
      </w:r>
      <w:r w:rsidRPr="00AC4EC3">
        <w:rPr>
          <w:sz w:val="24"/>
          <w:szCs w:val="24"/>
        </w:rPr>
        <w:t>; or</w:t>
      </w:r>
    </w:p>
    <w:p w14:paraId="03E97E4D" w14:textId="77777777" w:rsidR="00E9075D" w:rsidRPr="00AC4EC3" w:rsidRDefault="00E9075D" w:rsidP="004A448A">
      <w:pPr>
        <w:pStyle w:val="paragraph"/>
        <w:numPr>
          <w:ilvl w:val="0"/>
          <w:numId w:val="29"/>
        </w:numPr>
        <w:spacing w:before="60"/>
        <w:ind w:left="1440"/>
        <w:rPr>
          <w:sz w:val="24"/>
          <w:szCs w:val="24"/>
        </w:rPr>
      </w:pPr>
      <w:r w:rsidRPr="00AC4EC3">
        <w:rPr>
          <w:sz w:val="24"/>
          <w:szCs w:val="24"/>
        </w:rPr>
        <w:tab/>
        <w:t xml:space="preserve">the person is the de facto partner (within the meaning of the </w:t>
      </w:r>
      <w:r w:rsidRPr="00AC4EC3">
        <w:rPr>
          <w:i/>
          <w:sz w:val="24"/>
          <w:szCs w:val="24"/>
        </w:rPr>
        <w:t>Acts Interpretation Act 1901</w:t>
      </w:r>
      <w:r w:rsidRPr="00AC4EC3">
        <w:rPr>
          <w:sz w:val="24"/>
          <w:szCs w:val="24"/>
        </w:rPr>
        <w:t>) of the other person.</w:t>
      </w:r>
    </w:p>
    <w:p w14:paraId="2F9EFF67" w14:textId="2A7D9AC3" w:rsidR="00E9075D" w:rsidRPr="00AC4EC3" w:rsidRDefault="00E9075D" w:rsidP="00E9075D">
      <w:pPr>
        <w:pStyle w:val="Definition"/>
        <w:tabs>
          <w:tab w:val="left" w:pos="8010"/>
        </w:tabs>
        <w:ind w:left="720"/>
        <w:rPr>
          <w:sz w:val="24"/>
          <w:szCs w:val="24"/>
        </w:rPr>
      </w:pPr>
      <w:r w:rsidRPr="00AC4EC3">
        <w:rPr>
          <w:b/>
          <w:i/>
          <w:sz w:val="24"/>
          <w:szCs w:val="24"/>
        </w:rPr>
        <w:t>permanent home</w:t>
      </w:r>
      <w:r>
        <w:rPr>
          <w:b/>
          <w:i/>
          <w:sz w:val="24"/>
          <w:szCs w:val="24"/>
        </w:rPr>
        <w:t xml:space="preserve"> </w:t>
      </w:r>
      <w:r>
        <w:rPr>
          <w:sz w:val="24"/>
          <w:szCs w:val="24"/>
        </w:rPr>
        <w:t xml:space="preserve">has the meaning in </w:t>
      </w:r>
      <w:r w:rsidRPr="006F280C">
        <w:rPr>
          <w:sz w:val="24"/>
          <w:szCs w:val="24"/>
        </w:rPr>
        <w:t>subsection 1</w:t>
      </w:r>
      <w:r w:rsidRPr="00B71F3D">
        <w:rPr>
          <w:sz w:val="24"/>
          <w:szCs w:val="24"/>
        </w:rPr>
        <w:t>6</w:t>
      </w:r>
      <w:r w:rsidRPr="006F280C">
        <w:rPr>
          <w:sz w:val="24"/>
          <w:szCs w:val="24"/>
        </w:rPr>
        <w:t>(2).</w:t>
      </w:r>
    </w:p>
    <w:p w14:paraId="01B8EB70" w14:textId="77777777" w:rsidR="00E9075D" w:rsidRPr="0087301F" w:rsidRDefault="00E9075D" w:rsidP="00E9075D">
      <w:pPr>
        <w:pStyle w:val="Definition"/>
        <w:ind w:left="720"/>
        <w:rPr>
          <w:sz w:val="24"/>
          <w:szCs w:val="24"/>
        </w:rPr>
      </w:pPr>
      <w:r>
        <w:rPr>
          <w:b/>
          <w:i/>
          <w:sz w:val="24"/>
          <w:szCs w:val="24"/>
        </w:rPr>
        <w:t>personal assets test limit</w:t>
      </w:r>
      <w:r>
        <w:rPr>
          <w:i/>
          <w:sz w:val="24"/>
          <w:szCs w:val="24"/>
        </w:rPr>
        <w:t xml:space="preserve"> </w:t>
      </w:r>
      <w:r>
        <w:rPr>
          <w:sz w:val="24"/>
          <w:szCs w:val="24"/>
        </w:rPr>
        <w:t>has the same meaning as in the ABSTUDY Policy Manual.</w:t>
      </w:r>
    </w:p>
    <w:p w14:paraId="2E2CD313" w14:textId="77777777" w:rsidR="00E9075D" w:rsidRDefault="00E9075D" w:rsidP="00E9075D">
      <w:pPr>
        <w:pStyle w:val="Definition"/>
        <w:ind w:left="720"/>
        <w:rPr>
          <w:sz w:val="24"/>
          <w:szCs w:val="24"/>
        </w:rPr>
      </w:pPr>
      <w:r w:rsidRPr="00AC4EC3">
        <w:rPr>
          <w:b/>
          <w:i/>
          <w:sz w:val="24"/>
          <w:szCs w:val="24"/>
        </w:rPr>
        <w:t>principal family home</w:t>
      </w:r>
      <w:r w:rsidRPr="00AC4EC3">
        <w:rPr>
          <w:sz w:val="24"/>
          <w:szCs w:val="24"/>
        </w:rPr>
        <w:t xml:space="preserve"> has the same meaning as in the Assistance for Isolated Children Scheme Guidelines.</w:t>
      </w:r>
    </w:p>
    <w:p w14:paraId="08AA39E7" w14:textId="77777777" w:rsidR="00E9075D" w:rsidRDefault="00E9075D" w:rsidP="00E9075D">
      <w:pPr>
        <w:pStyle w:val="Definition"/>
        <w:ind w:left="720"/>
        <w:rPr>
          <w:sz w:val="24"/>
          <w:szCs w:val="24"/>
        </w:rPr>
      </w:pPr>
      <w:r>
        <w:rPr>
          <w:b/>
          <w:i/>
          <w:sz w:val="24"/>
          <w:szCs w:val="24"/>
        </w:rPr>
        <w:t>program of assistance</w:t>
      </w:r>
      <w:r>
        <w:rPr>
          <w:sz w:val="24"/>
          <w:szCs w:val="24"/>
        </w:rPr>
        <w:t xml:space="preserve"> means:</w:t>
      </w:r>
    </w:p>
    <w:p w14:paraId="057C0DAA" w14:textId="77777777" w:rsidR="00E9075D" w:rsidRDefault="00E9075D" w:rsidP="006B409E">
      <w:pPr>
        <w:pStyle w:val="Definition"/>
        <w:numPr>
          <w:ilvl w:val="0"/>
          <w:numId w:val="57"/>
        </w:numPr>
        <w:spacing w:before="60"/>
        <w:ind w:hanging="357"/>
        <w:rPr>
          <w:sz w:val="24"/>
          <w:szCs w:val="24"/>
        </w:rPr>
      </w:pPr>
      <w:r>
        <w:rPr>
          <w:sz w:val="24"/>
          <w:szCs w:val="24"/>
        </w:rPr>
        <w:t xml:space="preserve">a program approved under section 28A of the </w:t>
      </w:r>
      <w:r>
        <w:rPr>
          <w:i/>
          <w:sz w:val="24"/>
          <w:szCs w:val="24"/>
        </w:rPr>
        <w:t>Social Security Act 1991</w:t>
      </w:r>
      <w:r>
        <w:rPr>
          <w:sz w:val="24"/>
          <w:szCs w:val="24"/>
        </w:rPr>
        <w:t>; or</w:t>
      </w:r>
    </w:p>
    <w:p w14:paraId="0324F5D3" w14:textId="77777777" w:rsidR="00E9075D" w:rsidRPr="006703E2" w:rsidRDefault="00E9075D" w:rsidP="006B409E">
      <w:pPr>
        <w:pStyle w:val="Definition"/>
        <w:numPr>
          <w:ilvl w:val="0"/>
          <w:numId w:val="57"/>
        </w:numPr>
        <w:spacing w:before="60"/>
        <w:ind w:hanging="357"/>
        <w:rPr>
          <w:sz w:val="24"/>
          <w:szCs w:val="24"/>
        </w:rPr>
      </w:pPr>
      <w:r>
        <w:rPr>
          <w:sz w:val="24"/>
          <w:szCs w:val="24"/>
        </w:rPr>
        <w:t xml:space="preserve">a program offered as part of the competitive employment training and placement services as defined by section 7 of the </w:t>
      </w:r>
      <w:r>
        <w:rPr>
          <w:i/>
          <w:sz w:val="24"/>
          <w:szCs w:val="24"/>
        </w:rPr>
        <w:t>Disability Services Act 1986</w:t>
      </w:r>
      <w:r>
        <w:rPr>
          <w:sz w:val="24"/>
          <w:szCs w:val="24"/>
        </w:rPr>
        <w:t>.</w:t>
      </w:r>
    </w:p>
    <w:p w14:paraId="3BF74292" w14:textId="77777777" w:rsidR="00E9075D" w:rsidRPr="00AC4EC3" w:rsidRDefault="00E9075D" w:rsidP="00E9075D">
      <w:pPr>
        <w:pStyle w:val="Definition"/>
        <w:ind w:left="720"/>
        <w:rPr>
          <w:sz w:val="24"/>
          <w:szCs w:val="24"/>
        </w:rPr>
      </w:pPr>
      <w:r w:rsidRPr="00AC4EC3">
        <w:rPr>
          <w:b/>
          <w:i/>
          <w:sz w:val="24"/>
          <w:szCs w:val="24"/>
        </w:rPr>
        <w:t>receivable</w:t>
      </w:r>
      <w:r w:rsidRPr="00AC4EC3">
        <w:rPr>
          <w:sz w:val="24"/>
          <w:szCs w:val="24"/>
        </w:rPr>
        <w:t xml:space="preserve">: an amount is </w:t>
      </w:r>
      <w:r w:rsidRPr="00AC4EC3">
        <w:rPr>
          <w:b/>
          <w:i/>
          <w:sz w:val="24"/>
          <w:szCs w:val="24"/>
        </w:rPr>
        <w:t>receivable</w:t>
      </w:r>
      <w:r w:rsidRPr="00AC4EC3">
        <w:rPr>
          <w:sz w:val="24"/>
          <w:szCs w:val="24"/>
        </w:rPr>
        <w:t xml:space="preserve"> in respect of a person (the </w:t>
      </w:r>
      <w:r w:rsidRPr="00AC4EC3">
        <w:rPr>
          <w:b/>
          <w:i/>
          <w:sz w:val="24"/>
          <w:szCs w:val="24"/>
        </w:rPr>
        <w:t>first person</w:t>
      </w:r>
      <w:r w:rsidRPr="00AC4EC3">
        <w:rPr>
          <w:sz w:val="24"/>
          <w:szCs w:val="24"/>
        </w:rPr>
        <w:t>) if any person (whether or not the first person) is receiving, or entitled to receive, the amount in respect of the first person.</w:t>
      </w:r>
    </w:p>
    <w:p w14:paraId="17C1A73F" w14:textId="77777777" w:rsidR="00E9075D" w:rsidRDefault="00E9075D" w:rsidP="00E9075D">
      <w:pPr>
        <w:pStyle w:val="Definition"/>
        <w:ind w:left="720"/>
        <w:rPr>
          <w:sz w:val="24"/>
          <w:szCs w:val="24"/>
        </w:rPr>
      </w:pPr>
      <w:r>
        <w:rPr>
          <w:b/>
          <w:i/>
          <w:sz w:val="24"/>
          <w:szCs w:val="24"/>
        </w:rPr>
        <w:t>rehabilitation program</w:t>
      </w:r>
      <w:r>
        <w:rPr>
          <w:i/>
          <w:sz w:val="24"/>
          <w:szCs w:val="24"/>
        </w:rPr>
        <w:t xml:space="preserve"> </w:t>
      </w:r>
      <w:r>
        <w:rPr>
          <w:sz w:val="24"/>
          <w:szCs w:val="24"/>
        </w:rPr>
        <w:t>means:</w:t>
      </w:r>
    </w:p>
    <w:p w14:paraId="7B39DBF2" w14:textId="77777777" w:rsidR="00E9075D" w:rsidRDefault="00E9075D" w:rsidP="006B409E">
      <w:pPr>
        <w:pStyle w:val="Definition"/>
        <w:numPr>
          <w:ilvl w:val="0"/>
          <w:numId w:val="58"/>
        </w:numPr>
        <w:spacing w:before="60"/>
        <w:ind w:hanging="357"/>
        <w:rPr>
          <w:sz w:val="24"/>
          <w:szCs w:val="24"/>
        </w:rPr>
      </w:pPr>
      <w:r>
        <w:rPr>
          <w:sz w:val="24"/>
          <w:szCs w:val="24"/>
        </w:rPr>
        <w:t xml:space="preserve">a rehabilitation program under Part III of the </w:t>
      </w:r>
      <w:r>
        <w:rPr>
          <w:i/>
          <w:sz w:val="24"/>
          <w:szCs w:val="24"/>
        </w:rPr>
        <w:t>Disability Services Act 1986</w:t>
      </w:r>
      <w:r>
        <w:rPr>
          <w:sz w:val="24"/>
          <w:szCs w:val="24"/>
        </w:rPr>
        <w:t>; or</w:t>
      </w:r>
    </w:p>
    <w:p w14:paraId="75B7DEBA" w14:textId="76F1F460" w:rsidR="00E9075D" w:rsidRPr="00B71F3D" w:rsidRDefault="00E9075D" w:rsidP="006B409E">
      <w:pPr>
        <w:pStyle w:val="Definition"/>
        <w:numPr>
          <w:ilvl w:val="0"/>
          <w:numId w:val="58"/>
        </w:numPr>
        <w:spacing w:before="60"/>
        <w:ind w:hanging="357"/>
        <w:rPr>
          <w:sz w:val="24"/>
          <w:szCs w:val="24"/>
        </w:rPr>
      </w:pPr>
      <w:r>
        <w:rPr>
          <w:sz w:val="24"/>
          <w:szCs w:val="24"/>
        </w:rPr>
        <w:t>a follow-up program in relation to which a de</w:t>
      </w:r>
      <w:r w:rsidR="004A448A">
        <w:rPr>
          <w:sz w:val="24"/>
          <w:szCs w:val="24"/>
        </w:rPr>
        <w:t>termination under section 31 of </w:t>
      </w:r>
      <w:r>
        <w:rPr>
          <w:sz w:val="24"/>
          <w:szCs w:val="24"/>
        </w:rPr>
        <w:t xml:space="preserve">the </w:t>
      </w:r>
      <w:r>
        <w:rPr>
          <w:i/>
          <w:sz w:val="24"/>
          <w:szCs w:val="24"/>
        </w:rPr>
        <w:t>Social Security Act 1991</w:t>
      </w:r>
      <w:r>
        <w:rPr>
          <w:sz w:val="24"/>
          <w:szCs w:val="24"/>
        </w:rPr>
        <w:t xml:space="preserve"> is in force.</w:t>
      </w:r>
    </w:p>
    <w:p w14:paraId="29E883AD" w14:textId="77777777" w:rsidR="00E9075D" w:rsidRPr="00AC4EC3" w:rsidRDefault="00E9075D" w:rsidP="00E9075D">
      <w:pPr>
        <w:pStyle w:val="Definition"/>
        <w:ind w:left="720"/>
        <w:rPr>
          <w:sz w:val="24"/>
          <w:szCs w:val="24"/>
        </w:rPr>
      </w:pPr>
      <w:r w:rsidRPr="00AC4EC3">
        <w:rPr>
          <w:b/>
          <w:i/>
          <w:sz w:val="24"/>
          <w:szCs w:val="24"/>
        </w:rPr>
        <w:t xml:space="preserve">relationship parent </w:t>
      </w:r>
      <w:r w:rsidRPr="00AC4EC3">
        <w:rPr>
          <w:sz w:val="24"/>
          <w:szCs w:val="24"/>
        </w:rPr>
        <w:t xml:space="preserve">has the meaning given by subsection 5(25) of the </w:t>
      </w:r>
      <w:r w:rsidRPr="00AC4EC3">
        <w:rPr>
          <w:i/>
          <w:sz w:val="24"/>
          <w:szCs w:val="24"/>
        </w:rPr>
        <w:t>Social Security Act 1991</w:t>
      </w:r>
      <w:r w:rsidRPr="00AC4EC3">
        <w:rPr>
          <w:sz w:val="24"/>
          <w:szCs w:val="24"/>
        </w:rPr>
        <w:t>.</w:t>
      </w:r>
    </w:p>
    <w:p w14:paraId="53940498" w14:textId="77777777" w:rsidR="00DD6E6F" w:rsidRDefault="00DD6E6F">
      <w:pPr>
        <w:spacing w:before="0" w:after="200" w:line="276" w:lineRule="auto"/>
        <w:rPr>
          <w:b/>
          <w:i/>
          <w:szCs w:val="24"/>
        </w:rPr>
      </w:pPr>
      <w:r>
        <w:rPr>
          <w:b/>
          <w:i/>
          <w:szCs w:val="24"/>
        </w:rPr>
        <w:br w:type="page"/>
      </w:r>
    </w:p>
    <w:p w14:paraId="5810524C" w14:textId="0EA10D9D" w:rsidR="00E9075D" w:rsidRPr="0087301F" w:rsidRDefault="00E9075D" w:rsidP="00E9075D">
      <w:pPr>
        <w:pStyle w:val="Definition"/>
        <w:keepNext/>
        <w:ind w:left="720"/>
        <w:rPr>
          <w:sz w:val="24"/>
          <w:szCs w:val="24"/>
        </w:rPr>
      </w:pPr>
      <w:r w:rsidRPr="0087301F">
        <w:rPr>
          <w:b/>
          <w:i/>
          <w:sz w:val="24"/>
          <w:szCs w:val="24"/>
        </w:rPr>
        <w:lastRenderedPageBreak/>
        <w:t>respite care couple</w:t>
      </w:r>
      <w:r w:rsidRPr="0087301F">
        <w:rPr>
          <w:sz w:val="24"/>
          <w:szCs w:val="24"/>
        </w:rPr>
        <w:t>: 2 persons are a respite care couple if:</w:t>
      </w:r>
    </w:p>
    <w:p w14:paraId="05320E45" w14:textId="24064CED" w:rsidR="00E9075D" w:rsidRPr="0087301F" w:rsidRDefault="00E9075D" w:rsidP="006B409E">
      <w:pPr>
        <w:pStyle w:val="paragraph"/>
        <w:numPr>
          <w:ilvl w:val="0"/>
          <w:numId w:val="30"/>
        </w:numPr>
        <w:spacing w:before="60"/>
        <w:ind w:left="1440" w:hanging="357"/>
        <w:rPr>
          <w:sz w:val="24"/>
          <w:szCs w:val="24"/>
        </w:rPr>
      </w:pPr>
      <w:r>
        <w:tab/>
      </w:r>
      <w:r w:rsidRPr="0087301F">
        <w:rPr>
          <w:sz w:val="24"/>
          <w:szCs w:val="24"/>
        </w:rPr>
        <w:t>one of the persons has entered approved resp</w:t>
      </w:r>
      <w:r w:rsidR="004A448A">
        <w:rPr>
          <w:sz w:val="24"/>
          <w:szCs w:val="24"/>
        </w:rPr>
        <w:t>ite care (within the meaning of </w:t>
      </w:r>
      <w:r w:rsidRPr="0087301F">
        <w:rPr>
          <w:sz w:val="24"/>
          <w:szCs w:val="24"/>
        </w:rPr>
        <w:t xml:space="preserve">subsection 4(9) of the </w:t>
      </w:r>
      <w:r w:rsidRPr="00B71F3D">
        <w:rPr>
          <w:i/>
          <w:sz w:val="24"/>
          <w:szCs w:val="24"/>
        </w:rPr>
        <w:t>Social Security Act 1991</w:t>
      </w:r>
      <w:r w:rsidRPr="0087301F">
        <w:rPr>
          <w:sz w:val="24"/>
          <w:szCs w:val="24"/>
        </w:rPr>
        <w:t>); and</w:t>
      </w:r>
    </w:p>
    <w:p w14:paraId="6C5A2CAE" w14:textId="77777777" w:rsidR="00E9075D" w:rsidRPr="0087301F" w:rsidRDefault="00E9075D" w:rsidP="006B409E">
      <w:pPr>
        <w:pStyle w:val="paragraph"/>
        <w:numPr>
          <w:ilvl w:val="0"/>
          <w:numId w:val="30"/>
        </w:numPr>
        <w:spacing w:before="60"/>
        <w:ind w:left="1440" w:hanging="357"/>
        <w:rPr>
          <w:sz w:val="24"/>
          <w:szCs w:val="24"/>
        </w:rPr>
      </w:pPr>
      <w:r w:rsidRPr="000D18E9">
        <w:rPr>
          <w:sz w:val="24"/>
          <w:szCs w:val="24"/>
        </w:rPr>
        <w:tab/>
      </w:r>
      <w:r w:rsidRPr="0087301F">
        <w:rPr>
          <w:sz w:val="24"/>
          <w:szCs w:val="24"/>
        </w:rPr>
        <w:t>the person who has entered the approved respite care has remained, or is likely to remain, in that care for at least 14 consecutive days.</w:t>
      </w:r>
    </w:p>
    <w:p w14:paraId="5A70F137" w14:textId="5B947944" w:rsidR="00E9075D" w:rsidRPr="00AC4EC3" w:rsidRDefault="00E9075D" w:rsidP="00E9075D">
      <w:pPr>
        <w:pStyle w:val="Definition"/>
        <w:ind w:left="720"/>
        <w:rPr>
          <w:sz w:val="24"/>
          <w:szCs w:val="24"/>
        </w:rPr>
      </w:pPr>
      <w:r w:rsidRPr="00AC4EC3">
        <w:rPr>
          <w:b/>
          <w:i/>
          <w:sz w:val="24"/>
          <w:szCs w:val="24"/>
        </w:rPr>
        <w:t>second family home</w:t>
      </w:r>
      <w:r w:rsidRPr="00AC4EC3">
        <w:rPr>
          <w:sz w:val="24"/>
          <w:szCs w:val="24"/>
        </w:rPr>
        <w:t xml:space="preserve"> has the same meaning as in the Assistance for Isolated Children Scheme Guidelines</w:t>
      </w:r>
      <w:r w:rsidR="00B0654D">
        <w:rPr>
          <w:sz w:val="24"/>
          <w:szCs w:val="24"/>
        </w:rPr>
        <w:t>.</w:t>
      </w:r>
    </w:p>
    <w:p w14:paraId="39E2BB4C" w14:textId="77777777" w:rsidR="00E9075D" w:rsidRPr="00AC4EC3" w:rsidRDefault="00E9075D" w:rsidP="00E9075D">
      <w:pPr>
        <w:pStyle w:val="Definition"/>
        <w:ind w:left="720"/>
        <w:rPr>
          <w:sz w:val="24"/>
          <w:szCs w:val="24"/>
        </w:rPr>
      </w:pPr>
      <w:r w:rsidRPr="00AC4EC3">
        <w:rPr>
          <w:b/>
          <w:i/>
          <w:sz w:val="24"/>
          <w:szCs w:val="24"/>
        </w:rPr>
        <w:t xml:space="preserve">student </w:t>
      </w:r>
      <w:r w:rsidRPr="00AC4EC3">
        <w:rPr>
          <w:sz w:val="24"/>
          <w:szCs w:val="24"/>
        </w:rPr>
        <w:t>means a person in respect of whom an amount under a current special educational assistance scheme is receivable.</w:t>
      </w:r>
    </w:p>
    <w:p w14:paraId="4A38372A" w14:textId="77777777" w:rsidR="00E9075D" w:rsidRPr="00B1763C" w:rsidRDefault="00E9075D" w:rsidP="00E9075D">
      <w:pPr>
        <w:ind w:left="720"/>
        <w:rPr>
          <w:rStyle w:val="BookTitle"/>
          <w:i w:val="0"/>
          <w:iCs w:val="0"/>
          <w:smallCaps w:val="0"/>
          <w:spacing w:val="0"/>
          <w:sz w:val="22"/>
          <w:szCs w:val="24"/>
        </w:rPr>
      </w:pPr>
      <w:r>
        <w:rPr>
          <w:b/>
          <w:i/>
        </w:rPr>
        <w:t>youth allowance</w:t>
      </w:r>
      <w:r>
        <w:t xml:space="preserve"> means a payment under Part 2.11 of the </w:t>
      </w:r>
      <w:r>
        <w:rPr>
          <w:i/>
        </w:rPr>
        <w:t>Social Security Act 1991</w:t>
      </w:r>
      <w:r>
        <w:t>.</w:t>
      </w:r>
    </w:p>
    <w:p w14:paraId="69A916F4" w14:textId="142DAA16" w:rsidR="00E9075D" w:rsidRDefault="00E9075D" w:rsidP="00E9075D">
      <w:pPr>
        <w:rPr>
          <w:rStyle w:val="BookTitle"/>
          <w:i w:val="0"/>
          <w:iCs w:val="0"/>
          <w:smallCaps w:val="0"/>
          <w:spacing w:val="0"/>
          <w:szCs w:val="24"/>
        </w:rPr>
      </w:pPr>
      <w:r>
        <w:rPr>
          <w:rStyle w:val="BookTitle"/>
          <w:i w:val="0"/>
          <w:iCs w:val="0"/>
          <w:smallCaps w:val="0"/>
          <w:spacing w:val="0"/>
          <w:szCs w:val="24"/>
        </w:rPr>
        <w:t>The definitions for ‘ABSTUDY Policy Manual’ and ‘Assistance for Isolated Children Scheme Guidelines’ include references to documents that exist from time to time and inform operative sections of th</w:t>
      </w:r>
      <w:r w:rsidR="00797491">
        <w:rPr>
          <w:rStyle w:val="BookTitle"/>
          <w:i w:val="0"/>
          <w:iCs w:val="0"/>
          <w:smallCaps w:val="0"/>
          <w:spacing w:val="0"/>
          <w:szCs w:val="24"/>
        </w:rPr>
        <w:t>is</w:t>
      </w:r>
      <w:r>
        <w:rPr>
          <w:rStyle w:val="BookTitle"/>
          <w:i w:val="0"/>
          <w:iCs w:val="0"/>
          <w:smallCaps w:val="0"/>
          <w:spacing w:val="0"/>
          <w:szCs w:val="24"/>
        </w:rPr>
        <w:t xml:space="preserve"> instrument.  Subsection 48(2) of the Act allows regulations made for the purposes of subsection 48(1) to incorporate any matter</w:t>
      </w:r>
      <w:r w:rsidR="004A448A">
        <w:rPr>
          <w:rStyle w:val="BookTitle"/>
          <w:i w:val="0"/>
          <w:iCs w:val="0"/>
          <w:smallCaps w:val="0"/>
          <w:spacing w:val="0"/>
          <w:szCs w:val="24"/>
        </w:rPr>
        <w:t xml:space="preserve"> contained in any instrument or </w:t>
      </w:r>
      <w:r>
        <w:rPr>
          <w:rStyle w:val="BookTitle"/>
          <w:i w:val="0"/>
          <w:iCs w:val="0"/>
          <w:smallCaps w:val="0"/>
          <w:spacing w:val="0"/>
          <w:szCs w:val="24"/>
        </w:rPr>
        <w:t xml:space="preserve">other writing as in force or existing from time to time, despite section 14 of the </w:t>
      </w:r>
      <w:r>
        <w:rPr>
          <w:rStyle w:val="BookTitle"/>
          <w:iCs w:val="0"/>
          <w:smallCaps w:val="0"/>
          <w:spacing w:val="0"/>
          <w:szCs w:val="24"/>
        </w:rPr>
        <w:t>Legislation Act 2003</w:t>
      </w:r>
      <w:r>
        <w:rPr>
          <w:rStyle w:val="BookTitle"/>
          <w:i w:val="0"/>
          <w:iCs w:val="0"/>
          <w:smallCaps w:val="0"/>
          <w:spacing w:val="0"/>
          <w:szCs w:val="24"/>
        </w:rPr>
        <w:t xml:space="preserve">.  </w:t>
      </w:r>
    </w:p>
    <w:p w14:paraId="16E28089" w14:textId="3E6F9FFB" w:rsidR="00E9075D" w:rsidRPr="00AB09BD" w:rsidRDefault="00E9075D" w:rsidP="00E9075D">
      <w:pPr>
        <w:rPr>
          <w:rStyle w:val="BookTitle"/>
          <w:i w:val="0"/>
          <w:iCs w:val="0"/>
          <w:smallCaps w:val="0"/>
          <w:spacing w:val="0"/>
          <w:szCs w:val="24"/>
        </w:rPr>
      </w:pPr>
      <w:r>
        <w:rPr>
          <w:rStyle w:val="BookTitle"/>
          <w:b/>
          <w:i w:val="0"/>
          <w:iCs w:val="0"/>
          <w:smallCaps w:val="0"/>
          <w:spacing w:val="0"/>
          <w:szCs w:val="24"/>
        </w:rPr>
        <w:t xml:space="preserve">Section 6 </w:t>
      </w:r>
      <w:r>
        <w:rPr>
          <w:rStyle w:val="BookTitle"/>
          <w:i w:val="0"/>
          <w:iCs w:val="0"/>
          <w:smallCaps w:val="0"/>
          <w:spacing w:val="0"/>
          <w:szCs w:val="24"/>
        </w:rPr>
        <w:t xml:space="preserve">defines the term </w:t>
      </w:r>
      <w:r w:rsidRPr="00B71F3D">
        <w:rPr>
          <w:rStyle w:val="BookTitle"/>
          <w:b/>
          <w:iCs w:val="0"/>
          <w:smallCaps w:val="0"/>
          <w:spacing w:val="0"/>
          <w:szCs w:val="24"/>
        </w:rPr>
        <w:t>parent</w:t>
      </w:r>
      <w:r>
        <w:rPr>
          <w:rStyle w:val="BookTitle"/>
          <w:i w:val="0"/>
          <w:iCs w:val="0"/>
          <w:smallCaps w:val="0"/>
          <w:spacing w:val="0"/>
          <w:szCs w:val="24"/>
        </w:rPr>
        <w:t>.</w:t>
      </w:r>
      <w:r>
        <w:rPr>
          <w:rStyle w:val="BookTitle"/>
          <w:iCs w:val="0"/>
          <w:smallCaps w:val="0"/>
          <w:spacing w:val="0"/>
          <w:szCs w:val="24"/>
        </w:rPr>
        <w:t xml:space="preserve">  </w:t>
      </w:r>
      <w:r>
        <w:rPr>
          <w:rStyle w:val="BookTitle"/>
          <w:i w:val="0"/>
          <w:iCs w:val="0"/>
          <w:smallCaps w:val="0"/>
          <w:spacing w:val="0"/>
          <w:szCs w:val="24"/>
        </w:rPr>
        <w:t>The term has historica</w:t>
      </w:r>
      <w:r w:rsidR="004A448A">
        <w:rPr>
          <w:rStyle w:val="BookTitle"/>
          <w:i w:val="0"/>
          <w:iCs w:val="0"/>
          <w:smallCaps w:val="0"/>
          <w:spacing w:val="0"/>
          <w:szCs w:val="24"/>
        </w:rPr>
        <w:t>lly been applied differently in </w:t>
      </w:r>
      <w:r>
        <w:rPr>
          <w:rStyle w:val="BookTitle"/>
          <w:i w:val="0"/>
          <w:iCs w:val="0"/>
          <w:smallCaps w:val="0"/>
          <w:spacing w:val="0"/>
          <w:szCs w:val="24"/>
        </w:rPr>
        <w:t>relation to the ABSTUDY Scheme and the AIC Scheme.</w:t>
      </w:r>
    </w:p>
    <w:p w14:paraId="0A69BED8"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6(1) provides that in respect of a student for which an amount is receivable under the ABSTUDY Scheme, each of the following is a </w:t>
      </w:r>
      <w:r w:rsidRPr="00B71F3D">
        <w:rPr>
          <w:rStyle w:val="BookTitle"/>
          <w:b/>
          <w:iCs w:val="0"/>
          <w:smallCaps w:val="0"/>
          <w:spacing w:val="0"/>
          <w:szCs w:val="24"/>
        </w:rPr>
        <w:t>parent</w:t>
      </w:r>
      <w:r>
        <w:rPr>
          <w:rStyle w:val="BookTitle"/>
          <w:i w:val="0"/>
          <w:iCs w:val="0"/>
          <w:smallCaps w:val="0"/>
          <w:spacing w:val="0"/>
          <w:szCs w:val="24"/>
        </w:rPr>
        <w:t xml:space="preserve"> (subject to subsection 6(3)):</w:t>
      </w:r>
    </w:p>
    <w:p w14:paraId="15CB2B5B" w14:textId="77777777" w:rsidR="00E9075D" w:rsidRDefault="00E9075D" w:rsidP="004A448A">
      <w:pPr>
        <w:pStyle w:val="ListParagraph"/>
        <w:numPr>
          <w:ilvl w:val="0"/>
          <w:numId w:val="3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natural, adoptive or relationship parent of the student with whom the student normally lives;</w:t>
      </w:r>
    </w:p>
    <w:p w14:paraId="2E4AEF18" w14:textId="0BDE2CD8" w:rsidR="00E9075D" w:rsidRDefault="00E9075D" w:rsidP="004A448A">
      <w:pPr>
        <w:pStyle w:val="ListParagraph"/>
        <w:numPr>
          <w:ilvl w:val="0"/>
          <w:numId w:val="3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(other than a partner of the student) o</w:t>
      </w:r>
      <w:r w:rsidR="004A448A">
        <w:rPr>
          <w:rStyle w:val="BookTitle"/>
          <w:i w:val="0"/>
          <w:iCs w:val="0"/>
          <w:smallCaps w:val="0"/>
          <w:spacing w:val="0"/>
          <w:szCs w:val="24"/>
        </w:rPr>
        <w:t>n whom the student is wholly or </w:t>
      </w:r>
      <w:r>
        <w:rPr>
          <w:rStyle w:val="BookTitle"/>
          <w:i w:val="0"/>
          <w:iCs w:val="0"/>
          <w:smallCaps w:val="0"/>
          <w:spacing w:val="0"/>
          <w:szCs w:val="24"/>
        </w:rPr>
        <w:t>substantially dependent;</w:t>
      </w:r>
    </w:p>
    <w:p w14:paraId="0BC32591" w14:textId="77777777" w:rsidR="00E9075D" w:rsidRPr="00EE22F4" w:rsidRDefault="00E9075D" w:rsidP="004A448A">
      <w:pPr>
        <w:pStyle w:val="ListParagraph"/>
        <w:numPr>
          <w:ilvl w:val="0"/>
          <w:numId w:val="31"/>
        </w:numPr>
        <w:spacing w:before="60"/>
        <w:ind w:left="714" w:hanging="357"/>
        <w:contextualSpacing w:val="0"/>
        <w:rPr>
          <w:szCs w:val="24"/>
        </w:rPr>
      </w:pPr>
      <w:r>
        <w:rPr>
          <w:rStyle w:val="BookTitle"/>
          <w:i w:val="0"/>
          <w:iCs w:val="0"/>
          <w:smallCaps w:val="0"/>
          <w:spacing w:val="0"/>
          <w:szCs w:val="24"/>
        </w:rPr>
        <w:t xml:space="preserve">where there is no person who meets either of the above descriptions, </w:t>
      </w:r>
      <w:r>
        <w:t>a natural, adoptive or relationship parent of the student with whom the student last lived.</w:t>
      </w:r>
    </w:p>
    <w:p w14:paraId="5884E7D8"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6(2) provides that in respect of a student for which an amount is receivable under the AIC Scheme, each of the following is a </w:t>
      </w:r>
      <w:r w:rsidRPr="00B71F3D">
        <w:rPr>
          <w:rStyle w:val="BookTitle"/>
          <w:b/>
          <w:iCs w:val="0"/>
          <w:smallCaps w:val="0"/>
          <w:spacing w:val="0"/>
          <w:szCs w:val="24"/>
        </w:rPr>
        <w:t>parent</w:t>
      </w:r>
      <w:r>
        <w:rPr>
          <w:rStyle w:val="BookTitle"/>
          <w:i w:val="0"/>
          <w:iCs w:val="0"/>
          <w:smallCaps w:val="0"/>
          <w:spacing w:val="0"/>
          <w:szCs w:val="24"/>
        </w:rPr>
        <w:t xml:space="preserve"> (subject to subsection 6(3)):</w:t>
      </w:r>
    </w:p>
    <w:p w14:paraId="7DBF1DD6" w14:textId="77777777" w:rsidR="00E9075D" w:rsidRDefault="00E9075D" w:rsidP="004A448A">
      <w:pPr>
        <w:pStyle w:val="ListParagraph"/>
        <w:numPr>
          <w:ilvl w:val="0"/>
          <w:numId w:val="32"/>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natural, adoptive or relationship parent of the student, with whom the student normally lives;</w:t>
      </w:r>
    </w:p>
    <w:p w14:paraId="27E888D0" w14:textId="77777777" w:rsidR="00E9075D" w:rsidRDefault="00E9075D" w:rsidP="004A448A">
      <w:pPr>
        <w:pStyle w:val="ListParagraph"/>
        <w:numPr>
          <w:ilvl w:val="0"/>
          <w:numId w:val="32"/>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legal guardian of the student;</w:t>
      </w:r>
    </w:p>
    <w:p w14:paraId="4B0D47AC" w14:textId="7CC18F82" w:rsidR="00521959" w:rsidRPr="00675B52" w:rsidRDefault="00E9075D" w:rsidP="004A448A">
      <w:pPr>
        <w:pStyle w:val="ListParagraph"/>
        <w:numPr>
          <w:ilvl w:val="0"/>
          <w:numId w:val="32"/>
        </w:numPr>
        <w:spacing w:before="60"/>
        <w:ind w:left="714" w:hanging="357"/>
        <w:contextualSpacing w:val="0"/>
        <w:rPr>
          <w:szCs w:val="24"/>
        </w:rPr>
      </w:pPr>
      <w:r>
        <w:rPr>
          <w:rStyle w:val="BookTitle"/>
          <w:i w:val="0"/>
          <w:iCs w:val="0"/>
          <w:smallCaps w:val="0"/>
          <w:spacing w:val="0"/>
          <w:szCs w:val="24"/>
        </w:rPr>
        <w:t>any other adult on whom the student is wholly or substantially dependent and who does not reside at a boarding institution</w:t>
      </w:r>
      <w:r>
        <w:t>.</w:t>
      </w:r>
    </w:p>
    <w:p w14:paraId="7BDBA535" w14:textId="52226AB8" w:rsidR="00E9075D" w:rsidRDefault="00E9075D" w:rsidP="00E9075D">
      <w:pPr>
        <w:rPr>
          <w:szCs w:val="24"/>
        </w:rPr>
      </w:pPr>
      <w:r>
        <w:rPr>
          <w:szCs w:val="24"/>
        </w:rPr>
        <w:t xml:space="preserve">Subsection 6(3) provides that if, under subsection 6(1) or 6(2), two or more persons would be parents of a student and those persons are not all partners of each other, the </w:t>
      </w:r>
      <w:r w:rsidRPr="00B71F3D">
        <w:rPr>
          <w:b/>
          <w:i/>
          <w:szCs w:val="24"/>
        </w:rPr>
        <w:t>parent</w:t>
      </w:r>
      <w:r>
        <w:rPr>
          <w:szCs w:val="24"/>
        </w:rPr>
        <w:t xml:space="preserve"> of the student is: </w:t>
      </w:r>
    </w:p>
    <w:p w14:paraId="345DEB26" w14:textId="77777777" w:rsidR="00E9075D" w:rsidRDefault="00E9075D" w:rsidP="004A448A">
      <w:pPr>
        <w:pStyle w:val="ListParagraph"/>
        <w:numPr>
          <w:ilvl w:val="0"/>
          <w:numId w:val="92"/>
        </w:numPr>
        <w:spacing w:before="60"/>
        <w:ind w:left="714" w:hanging="357"/>
        <w:contextualSpacing w:val="0"/>
        <w:rPr>
          <w:szCs w:val="24"/>
        </w:rPr>
      </w:pPr>
      <w:r w:rsidRPr="00EA654D">
        <w:rPr>
          <w:szCs w:val="24"/>
        </w:rPr>
        <w:t>whichever of those persons has primary care responsibility for the student</w:t>
      </w:r>
      <w:r>
        <w:rPr>
          <w:szCs w:val="24"/>
        </w:rPr>
        <w:t>; or</w:t>
      </w:r>
    </w:p>
    <w:p w14:paraId="1212E541" w14:textId="0620D73B" w:rsidR="00E9075D" w:rsidRPr="00EA654D" w:rsidRDefault="00E9075D" w:rsidP="004A448A">
      <w:pPr>
        <w:pStyle w:val="ListParagraph"/>
        <w:numPr>
          <w:ilvl w:val="0"/>
          <w:numId w:val="92"/>
        </w:numPr>
        <w:spacing w:before="60"/>
        <w:ind w:left="714" w:hanging="357"/>
        <w:contextualSpacing w:val="0"/>
        <w:rPr>
          <w:szCs w:val="24"/>
        </w:rPr>
      </w:pPr>
      <w:r>
        <w:rPr>
          <w:szCs w:val="24"/>
        </w:rPr>
        <w:t>if two or more of those persons have primary care responsibility for the student and are not partners of each other, the parent is whoever is a parent in accordance with either the ABSTUDY Policy Manual or AIC Guideli</w:t>
      </w:r>
      <w:r w:rsidR="004A448A">
        <w:rPr>
          <w:szCs w:val="24"/>
        </w:rPr>
        <w:t>nes for an amount receivable in </w:t>
      </w:r>
      <w:r>
        <w:rPr>
          <w:szCs w:val="24"/>
        </w:rPr>
        <w:t>respect of the student.</w:t>
      </w:r>
    </w:p>
    <w:p w14:paraId="79F196EC" w14:textId="77777777" w:rsidR="00E9075D" w:rsidRDefault="00E9075D" w:rsidP="00E9075D">
      <w:pPr>
        <w:rPr>
          <w:szCs w:val="24"/>
        </w:rPr>
      </w:pPr>
      <w:r>
        <w:rPr>
          <w:szCs w:val="24"/>
        </w:rPr>
        <w:lastRenderedPageBreak/>
        <w:t xml:space="preserve">Subsection 6(4) provides that if a person is a parent under subsections 6(1) to 6(3) and they have a partner with whom the student normally lives, the partner is also a </w:t>
      </w:r>
      <w:r w:rsidRPr="00B71F3D">
        <w:rPr>
          <w:b/>
          <w:i/>
          <w:szCs w:val="24"/>
        </w:rPr>
        <w:t>paren</w:t>
      </w:r>
      <w:r w:rsidRPr="00437645">
        <w:rPr>
          <w:b/>
          <w:i/>
          <w:szCs w:val="24"/>
        </w:rPr>
        <w:t>t</w:t>
      </w:r>
      <w:r>
        <w:rPr>
          <w:szCs w:val="24"/>
        </w:rPr>
        <w:t xml:space="preserve"> of the student.</w:t>
      </w:r>
    </w:p>
    <w:p w14:paraId="4437D14C" w14:textId="77777777" w:rsidR="00E9075D" w:rsidRDefault="00E9075D" w:rsidP="00E9075D">
      <w:pPr>
        <w:rPr>
          <w:rStyle w:val="BookTitle"/>
          <w:i w:val="0"/>
          <w:iCs w:val="0"/>
          <w:smallCaps w:val="0"/>
          <w:spacing w:val="0"/>
          <w:szCs w:val="24"/>
        </w:rPr>
      </w:pPr>
      <w:r>
        <w:rPr>
          <w:rStyle w:val="BookTitle"/>
          <w:b/>
          <w:i w:val="0"/>
          <w:iCs w:val="0"/>
          <w:smallCaps w:val="0"/>
          <w:spacing w:val="0"/>
          <w:szCs w:val="24"/>
          <w:u w:val="single"/>
        </w:rPr>
        <w:t>Part 2 – Provision of tax file numbers</w:t>
      </w:r>
    </w:p>
    <w:p w14:paraId="2C652A4D"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Division 1 – Preliminary</w:t>
      </w:r>
    </w:p>
    <w:p w14:paraId="40148FB5" w14:textId="6A6076C2" w:rsidR="00E9075D" w:rsidRDefault="00E9075D" w:rsidP="00E9075D">
      <w:pPr>
        <w:rPr>
          <w:rStyle w:val="BookTitle"/>
          <w:i w:val="0"/>
          <w:iCs w:val="0"/>
          <w:smallCaps w:val="0"/>
          <w:spacing w:val="0"/>
          <w:szCs w:val="24"/>
        </w:rPr>
      </w:pPr>
      <w:r>
        <w:rPr>
          <w:rStyle w:val="BookTitle"/>
          <w:b/>
          <w:i w:val="0"/>
          <w:iCs w:val="0"/>
          <w:smallCaps w:val="0"/>
          <w:spacing w:val="0"/>
          <w:szCs w:val="24"/>
        </w:rPr>
        <w:t>Section 7</w:t>
      </w:r>
      <w:r>
        <w:rPr>
          <w:rStyle w:val="BookTitle"/>
          <w:i w:val="0"/>
          <w:iCs w:val="0"/>
          <w:smallCaps w:val="0"/>
          <w:spacing w:val="0"/>
          <w:szCs w:val="24"/>
        </w:rPr>
        <w:t xml:space="preserve"> sets out a simplified outline of Part 2 of th</w:t>
      </w:r>
      <w:r w:rsidR="00FE12F0">
        <w:rPr>
          <w:rStyle w:val="BookTitle"/>
          <w:i w:val="0"/>
          <w:iCs w:val="0"/>
          <w:smallCaps w:val="0"/>
          <w:spacing w:val="0"/>
          <w:szCs w:val="24"/>
        </w:rPr>
        <w:t>is</w:t>
      </w:r>
      <w:r>
        <w:rPr>
          <w:rStyle w:val="BookTitle"/>
          <w:i w:val="0"/>
          <w:iCs w:val="0"/>
          <w:smallCaps w:val="0"/>
          <w:spacing w:val="0"/>
          <w:szCs w:val="24"/>
        </w:rPr>
        <w:t xml:space="preserve"> instrument.</w:t>
      </w:r>
    </w:p>
    <w:p w14:paraId="6FD9F462"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Division 2 – ABSTUDY Scheme</w:t>
      </w:r>
    </w:p>
    <w:p w14:paraId="17814772"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Section 8</w:t>
      </w:r>
      <w:r>
        <w:rPr>
          <w:rStyle w:val="BookTitle"/>
          <w:i w:val="0"/>
          <w:iCs w:val="0"/>
          <w:smallCaps w:val="0"/>
          <w:spacing w:val="0"/>
          <w:szCs w:val="24"/>
        </w:rPr>
        <w:t xml:space="preserve"> provides that for the purposes of subsection 44A(4) of the Act, a benefit under the ABSTUDY Scheme may be paid in respect of a person in prescribed circumstances even though the person’s tax file number that is required to be given has not been given to the Secretary.  This section prescribes the circumstances to be if:</w:t>
      </w:r>
    </w:p>
    <w:p w14:paraId="559E8CFF" w14:textId="77777777" w:rsidR="00E9075D" w:rsidRDefault="00E9075D" w:rsidP="004A448A">
      <w:pPr>
        <w:pStyle w:val="ListParagraph"/>
        <w:numPr>
          <w:ilvl w:val="0"/>
          <w:numId w:val="6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person is more than 80 years old; or</w:t>
      </w:r>
    </w:p>
    <w:p w14:paraId="3E93EF66" w14:textId="7632A09A" w:rsidR="00E9075D" w:rsidRDefault="00E9075D" w:rsidP="004A448A">
      <w:pPr>
        <w:pStyle w:val="ListParagraph"/>
        <w:numPr>
          <w:ilvl w:val="0"/>
          <w:numId w:val="6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person has lost all records of the person’s tax file number because of flood or fire damage to the person’s place of residence and the person has made a </w:t>
      </w:r>
      <w:r w:rsidR="006B409E">
        <w:rPr>
          <w:rStyle w:val="BookTitle"/>
          <w:i w:val="0"/>
          <w:iCs w:val="0"/>
          <w:smallCaps w:val="0"/>
          <w:spacing w:val="0"/>
          <w:szCs w:val="24"/>
        </w:rPr>
        <w:t>claim for the benefit within a six</w:t>
      </w:r>
      <w:r>
        <w:rPr>
          <w:rStyle w:val="BookTitle"/>
          <w:i w:val="0"/>
          <w:iCs w:val="0"/>
          <w:smallCaps w:val="0"/>
          <w:spacing w:val="0"/>
          <w:szCs w:val="24"/>
        </w:rPr>
        <w:t>-month period that begins on the day that the floor or fire damage occurred; or</w:t>
      </w:r>
    </w:p>
    <w:p w14:paraId="4C53F0F3" w14:textId="6D42A4E0" w:rsidR="00E9075D" w:rsidRDefault="00E9075D" w:rsidP="004A448A">
      <w:pPr>
        <w:pStyle w:val="ListParagraph"/>
        <w:numPr>
          <w:ilvl w:val="0"/>
          <w:numId w:val="6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subsection 202EA of the </w:t>
      </w:r>
      <w:r>
        <w:rPr>
          <w:rStyle w:val="BookTitle"/>
          <w:iCs w:val="0"/>
          <w:smallCaps w:val="0"/>
          <w:spacing w:val="0"/>
          <w:szCs w:val="24"/>
        </w:rPr>
        <w:t xml:space="preserve">Income Tax Assessment Act 1936 </w:t>
      </w:r>
      <w:r w:rsidR="006B409E">
        <w:rPr>
          <w:rStyle w:val="BookTitle"/>
          <w:i w:val="0"/>
          <w:iCs w:val="0"/>
          <w:smallCaps w:val="0"/>
          <w:spacing w:val="0"/>
          <w:szCs w:val="24"/>
        </w:rPr>
        <w:t>(ITA Act 1936) applies in </w:t>
      </w:r>
      <w:r>
        <w:rPr>
          <w:rStyle w:val="BookTitle"/>
          <w:i w:val="0"/>
          <w:iCs w:val="0"/>
          <w:smallCaps w:val="0"/>
          <w:spacing w:val="0"/>
          <w:szCs w:val="24"/>
        </w:rPr>
        <w:t>relation to the person.  Subsection 202EA of the ITA Act 1936 provides that certain persons are not required under Part VA of that Act to make tax file number declarations or quote their tax file numbers; or</w:t>
      </w:r>
    </w:p>
    <w:p w14:paraId="4B4F6C66" w14:textId="11B8CE24" w:rsidR="00E9075D" w:rsidRDefault="00E9075D" w:rsidP="004A448A">
      <w:pPr>
        <w:pStyle w:val="ListParagraph"/>
        <w:numPr>
          <w:ilvl w:val="0"/>
          <w:numId w:val="6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determination under subsection 9(1) of th</w:t>
      </w:r>
      <w:r w:rsidR="00FE12F0">
        <w:rPr>
          <w:rStyle w:val="BookTitle"/>
          <w:i w:val="0"/>
          <w:iCs w:val="0"/>
          <w:smallCaps w:val="0"/>
          <w:spacing w:val="0"/>
          <w:szCs w:val="24"/>
        </w:rPr>
        <w:t>is</w:t>
      </w:r>
      <w:r>
        <w:rPr>
          <w:rStyle w:val="BookTitle"/>
          <w:i w:val="0"/>
          <w:iCs w:val="0"/>
          <w:smallCaps w:val="0"/>
          <w:spacing w:val="0"/>
          <w:szCs w:val="24"/>
        </w:rPr>
        <w:t xml:space="preserve"> instrument is in force in relation to the person.</w:t>
      </w:r>
    </w:p>
    <w:p w14:paraId="40FE61E4" w14:textId="6A0FA9D0" w:rsidR="00E9075D" w:rsidRPr="0008148A" w:rsidRDefault="00E9075D" w:rsidP="00E9075D">
      <w:pPr>
        <w:rPr>
          <w:rStyle w:val="BookTitle"/>
          <w:i w:val="0"/>
          <w:iCs w:val="0"/>
          <w:smallCaps w:val="0"/>
          <w:spacing w:val="0"/>
          <w:szCs w:val="24"/>
        </w:rPr>
      </w:pPr>
      <w:r w:rsidRPr="00511703">
        <w:rPr>
          <w:rStyle w:val="BookTitle"/>
          <w:i w:val="0"/>
          <w:iCs w:val="0"/>
          <w:smallCaps w:val="0"/>
          <w:spacing w:val="0"/>
          <w:szCs w:val="24"/>
        </w:rPr>
        <w:t>S</w:t>
      </w:r>
      <w:r>
        <w:rPr>
          <w:rStyle w:val="BookTitle"/>
          <w:i w:val="0"/>
          <w:iCs w:val="0"/>
          <w:smallCaps w:val="0"/>
          <w:spacing w:val="0"/>
          <w:szCs w:val="24"/>
        </w:rPr>
        <w:t>ubs</w:t>
      </w:r>
      <w:r w:rsidRPr="00511703">
        <w:rPr>
          <w:rStyle w:val="BookTitle"/>
          <w:i w:val="0"/>
          <w:iCs w:val="0"/>
          <w:smallCaps w:val="0"/>
          <w:spacing w:val="0"/>
          <w:szCs w:val="24"/>
        </w:rPr>
        <w:t>ection 44A(4) of the Act</w:t>
      </w:r>
      <w:r>
        <w:rPr>
          <w:rStyle w:val="BookTitle"/>
          <w:i w:val="0"/>
          <w:iCs w:val="0"/>
          <w:smallCaps w:val="0"/>
          <w:spacing w:val="0"/>
          <w:szCs w:val="24"/>
        </w:rPr>
        <w:t xml:space="preserve"> enables regulations to pre</w:t>
      </w:r>
      <w:r w:rsidR="006B409E">
        <w:rPr>
          <w:rStyle w:val="BookTitle"/>
          <w:i w:val="0"/>
          <w:iCs w:val="0"/>
          <w:smallCaps w:val="0"/>
          <w:spacing w:val="0"/>
          <w:szCs w:val="24"/>
        </w:rPr>
        <w:t>scribe circumstances in which a </w:t>
      </w:r>
      <w:r>
        <w:rPr>
          <w:rStyle w:val="BookTitle"/>
          <w:i w:val="0"/>
          <w:iCs w:val="0"/>
          <w:smallCaps w:val="0"/>
          <w:spacing w:val="0"/>
          <w:szCs w:val="24"/>
        </w:rPr>
        <w:t>benefit may be paid even though a tax file number required by subsection 44A(1) of the Act has not been given to the Secretary.</w:t>
      </w:r>
    </w:p>
    <w:p w14:paraId="79FE43B0" w14:textId="736105F7" w:rsidR="00E9075D" w:rsidRDefault="00E9075D" w:rsidP="00E9075D">
      <w:pPr>
        <w:rPr>
          <w:rStyle w:val="BookTitle"/>
          <w:i w:val="0"/>
          <w:iCs w:val="0"/>
          <w:smallCaps w:val="0"/>
          <w:spacing w:val="0"/>
          <w:szCs w:val="24"/>
        </w:rPr>
      </w:pPr>
      <w:r>
        <w:rPr>
          <w:rStyle w:val="BookTitle"/>
          <w:b/>
          <w:i w:val="0"/>
          <w:iCs w:val="0"/>
          <w:smallCaps w:val="0"/>
          <w:spacing w:val="0"/>
          <w:szCs w:val="24"/>
        </w:rPr>
        <w:t>Section 9</w:t>
      </w:r>
      <w:r>
        <w:rPr>
          <w:rStyle w:val="BookTitle"/>
          <w:i w:val="0"/>
          <w:iCs w:val="0"/>
          <w:smallCaps w:val="0"/>
          <w:spacing w:val="0"/>
          <w:szCs w:val="24"/>
        </w:rPr>
        <w:t xml:space="preserve"> outlines a framework which enables the Secr</w:t>
      </w:r>
      <w:r w:rsidR="006B409E">
        <w:rPr>
          <w:rStyle w:val="BookTitle"/>
          <w:i w:val="0"/>
          <w:iCs w:val="0"/>
          <w:smallCaps w:val="0"/>
          <w:spacing w:val="0"/>
          <w:szCs w:val="24"/>
        </w:rPr>
        <w:t>etary to make determinations in </w:t>
      </w:r>
      <w:r>
        <w:rPr>
          <w:rStyle w:val="BookTitle"/>
          <w:i w:val="0"/>
          <w:iCs w:val="0"/>
          <w:smallCaps w:val="0"/>
          <w:spacing w:val="0"/>
          <w:szCs w:val="24"/>
        </w:rPr>
        <w:t>prescribed circumstances to enable persons to be paid a benefit under the ABSTUDY Scheme even though the person’s tax file number, which is required to be given, has not been given to the Secretary</w:t>
      </w:r>
      <w:r w:rsidRPr="00063800">
        <w:rPr>
          <w:rStyle w:val="BookTitle"/>
          <w:i w:val="0"/>
          <w:iCs w:val="0"/>
          <w:smallCaps w:val="0"/>
          <w:spacing w:val="0"/>
          <w:szCs w:val="24"/>
        </w:rPr>
        <w:t>.</w:t>
      </w:r>
      <w:r>
        <w:rPr>
          <w:rStyle w:val="BookTitle"/>
          <w:i w:val="0"/>
          <w:iCs w:val="0"/>
          <w:smallCaps w:val="0"/>
          <w:spacing w:val="0"/>
          <w:szCs w:val="24"/>
        </w:rPr>
        <w:t xml:space="preserve">  </w:t>
      </w:r>
    </w:p>
    <w:p w14:paraId="2A77AB4E" w14:textId="6C2ED4DB" w:rsidR="00E9075D" w:rsidRDefault="00E9075D" w:rsidP="00E9075D">
      <w:pPr>
        <w:rPr>
          <w:rStyle w:val="BookTitle"/>
          <w:i w:val="0"/>
          <w:iCs w:val="0"/>
          <w:smallCaps w:val="0"/>
          <w:spacing w:val="0"/>
          <w:szCs w:val="24"/>
        </w:rPr>
      </w:pPr>
      <w:r>
        <w:rPr>
          <w:rStyle w:val="BookTitle"/>
          <w:i w:val="0"/>
          <w:iCs w:val="0"/>
          <w:smallCaps w:val="0"/>
          <w:spacing w:val="0"/>
          <w:szCs w:val="24"/>
        </w:rPr>
        <w:t>The provision relies on subsection 56(1) of the Act to make regulations, not inconsistent with the Act, to prescribe matters which are necessary or convenient for carrying out or giving effect to the Act.</w:t>
      </w:r>
      <w:r w:rsidR="006B409E">
        <w:rPr>
          <w:rStyle w:val="BookTitle"/>
          <w:i w:val="0"/>
          <w:iCs w:val="0"/>
          <w:smallCaps w:val="0"/>
          <w:spacing w:val="0"/>
          <w:szCs w:val="24"/>
        </w:rPr>
        <w:t xml:space="preserve"> </w:t>
      </w:r>
      <w:r>
        <w:rPr>
          <w:rStyle w:val="BookTitle"/>
          <w:i w:val="0"/>
          <w:iCs w:val="0"/>
          <w:smallCaps w:val="0"/>
          <w:spacing w:val="0"/>
          <w:szCs w:val="24"/>
        </w:rPr>
        <w:t xml:space="preserve"> The framework is necessary to account for the variety of situations that may occur in relation to persons in respect of whom a benefit under the ABSTUDY Scheme may be paid but whose tax file number has not been given to the Secretary, </w:t>
      </w:r>
      <w:r w:rsidRPr="00063800">
        <w:rPr>
          <w:rStyle w:val="BookTitle"/>
          <w:i w:val="0"/>
          <w:iCs w:val="0"/>
          <w:smallCaps w:val="0"/>
          <w:spacing w:val="0"/>
          <w:szCs w:val="24"/>
        </w:rPr>
        <w:t>thus ensuring that effect is given to this Act.</w:t>
      </w:r>
    </w:p>
    <w:p w14:paraId="1AB6160B" w14:textId="77777777" w:rsidR="006B409E" w:rsidRDefault="006B409E" w:rsidP="00E9075D">
      <w:pPr>
        <w:rPr>
          <w:rStyle w:val="BookTitle"/>
          <w:i w:val="0"/>
          <w:iCs w:val="0"/>
          <w:smallCaps w:val="0"/>
          <w:spacing w:val="0"/>
          <w:szCs w:val="24"/>
        </w:rPr>
      </w:pPr>
      <w:r>
        <w:rPr>
          <w:rStyle w:val="BookTitle"/>
          <w:i w:val="0"/>
          <w:iCs w:val="0"/>
          <w:smallCaps w:val="0"/>
          <w:spacing w:val="0"/>
          <w:szCs w:val="24"/>
        </w:rPr>
        <w:br w:type="page"/>
      </w:r>
    </w:p>
    <w:p w14:paraId="4BF38642" w14:textId="66890E0E" w:rsidR="00E9075D" w:rsidRPr="00DB0ED7" w:rsidRDefault="00E9075D" w:rsidP="00E9075D">
      <w:pPr>
        <w:rPr>
          <w:rStyle w:val="BookTitle"/>
          <w:i w:val="0"/>
          <w:iCs w:val="0"/>
          <w:smallCaps w:val="0"/>
          <w:spacing w:val="0"/>
          <w:szCs w:val="24"/>
        </w:rPr>
      </w:pPr>
      <w:r>
        <w:rPr>
          <w:rStyle w:val="BookTitle"/>
          <w:i w:val="0"/>
          <w:iCs w:val="0"/>
          <w:smallCaps w:val="0"/>
          <w:spacing w:val="0"/>
          <w:szCs w:val="24"/>
        </w:rPr>
        <w:lastRenderedPageBreak/>
        <w:t xml:space="preserve">Subsection 9(1) provides that the Secretary has a discretion to make a determination in relation to a person if the Secretary is satisfied that subsection 9(4) applies to the person.  </w:t>
      </w:r>
      <w:r w:rsidR="001605C4">
        <w:rPr>
          <w:rStyle w:val="BookTitle"/>
          <w:i w:val="0"/>
          <w:iCs w:val="0"/>
          <w:smallCaps w:val="0"/>
          <w:spacing w:val="0"/>
          <w:szCs w:val="24"/>
        </w:rPr>
        <w:t>T</w:t>
      </w:r>
      <w:r w:rsidR="001605C4" w:rsidRPr="00063800">
        <w:rPr>
          <w:rStyle w:val="BookTitle"/>
          <w:i w:val="0"/>
          <w:iCs w:val="0"/>
          <w:smallCaps w:val="0"/>
          <w:spacing w:val="0"/>
          <w:szCs w:val="24"/>
        </w:rPr>
        <w:t xml:space="preserve">he table to section 6 of the </w:t>
      </w:r>
      <w:r w:rsidR="001605C4" w:rsidRPr="006B409E">
        <w:rPr>
          <w:rStyle w:val="BookTitle"/>
          <w:i w:val="0"/>
          <w:iCs w:val="0"/>
          <w:smallCaps w:val="0"/>
          <w:spacing w:val="0"/>
          <w:szCs w:val="24"/>
        </w:rPr>
        <w:t xml:space="preserve">Legislation (Exemptions and Other Matters) Regulation 2015 </w:t>
      </w:r>
      <w:r w:rsidR="001605C4">
        <w:rPr>
          <w:rStyle w:val="BookTitle"/>
          <w:i w:val="0"/>
          <w:iCs w:val="0"/>
          <w:smallCaps w:val="0"/>
          <w:spacing w:val="0"/>
          <w:szCs w:val="24"/>
        </w:rPr>
        <w:t xml:space="preserve">(LEOM Regulation) prescribes that certain instruments are not legislative instruments. </w:t>
      </w:r>
      <w:r w:rsidR="002553A4">
        <w:rPr>
          <w:rStyle w:val="BookTitle"/>
          <w:i w:val="0"/>
          <w:iCs w:val="0"/>
          <w:smallCaps w:val="0"/>
          <w:spacing w:val="0"/>
          <w:szCs w:val="24"/>
        </w:rPr>
        <w:t xml:space="preserve"> Item</w:t>
      </w:r>
      <w:r w:rsidR="00293715">
        <w:rPr>
          <w:rStyle w:val="BookTitle"/>
          <w:i w:val="0"/>
          <w:iCs w:val="0"/>
          <w:smallCaps w:val="0"/>
          <w:spacing w:val="0"/>
          <w:szCs w:val="24"/>
        </w:rPr>
        <w:t> </w:t>
      </w:r>
      <w:r w:rsidR="002553A4">
        <w:rPr>
          <w:rStyle w:val="BookTitle"/>
          <w:i w:val="0"/>
          <w:iCs w:val="0"/>
          <w:smallCaps w:val="0"/>
          <w:spacing w:val="0"/>
          <w:szCs w:val="24"/>
        </w:rPr>
        <w:t>19 of the table to section 6 of the LEOM</w:t>
      </w:r>
      <w:r w:rsidR="00573C88">
        <w:rPr>
          <w:rStyle w:val="BookTitle"/>
          <w:i w:val="0"/>
          <w:iCs w:val="0"/>
          <w:smallCaps w:val="0"/>
          <w:spacing w:val="0"/>
          <w:szCs w:val="24"/>
        </w:rPr>
        <w:t xml:space="preserve"> Regulation</w:t>
      </w:r>
      <w:r w:rsidR="002553A4">
        <w:rPr>
          <w:rStyle w:val="BookTitle"/>
          <w:i w:val="0"/>
          <w:iCs w:val="0"/>
          <w:smallCaps w:val="0"/>
          <w:spacing w:val="0"/>
          <w:szCs w:val="24"/>
        </w:rPr>
        <w:t xml:space="preserve"> </w:t>
      </w:r>
      <w:r w:rsidR="00904818">
        <w:rPr>
          <w:rStyle w:val="BookTitle"/>
          <w:i w:val="0"/>
          <w:iCs w:val="0"/>
          <w:smallCaps w:val="0"/>
          <w:spacing w:val="0"/>
          <w:szCs w:val="24"/>
        </w:rPr>
        <w:t>provides that a decisio</w:t>
      </w:r>
      <w:r w:rsidR="006B409E">
        <w:rPr>
          <w:rStyle w:val="BookTitle"/>
          <w:i w:val="0"/>
          <w:iCs w:val="0"/>
          <w:smallCaps w:val="0"/>
          <w:spacing w:val="0"/>
          <w:szCs w:val="24"/>
        </w:rPr>
        <w:t>n that is </w:t>
      </w:r>
      <w:r w:rsidR="00904818">
        <w:rPr>
          <w:rStyle w:val="BookTitle"/>
          <w:i w:val="0"/>
          <w:iCs w:val="0"/>
          <w:smallCaps w:val="0"/>
          <w:spacing w:val="0"/>
          <w:szCs w:val="24"/>
        </w:rPr>
        <w:t xml:space="preserve">reviewable under the ADJR Act is not a legislative instrument.  </w:t>
      </w:r>
      <w:r w:rsidRPr="00063800">
        <w:rPr>
          <w:rStyle w:val="BookTitle"/>
          <w:i w:val="0"/>
          <w:iCs w:val="0"/>
          <w:smallCaps w:val="0"/>
          <w:spacing w:val="0"/>
          <w:szCs w:val="24"/>
        </w:rPr>
        <w:t>A</w:t>
      </w:r>
      <w:r w:rsidR="00904818">
        <w:rPr>
          <w:rStyle w:val="BookTitle"/>
          <w:i w:val="0"/>
          <w:iCs w:val="0"/>
          <w:smallCaps w:val="0"/>
          <w:spacing w:val="0"/>
          <w:szCs w:val="24"/>
        </w:rPr>
        <w:t>ccordingly</w:t>
      </w:r>
      <w:r w:rsidR="005D1DEA">
        <w:rPr>
          <w:rStyle w:val="BookTitle"/>
          <w:i w:val="0"/>
          <w:iCs w:val="0"/>
          <w:smallCaps w:val="0"/>
          <w:spacing w:val="0"/>
          <w:szCs w:val="24"/>
        </w:rPr>
        <w:t>,</w:t>
      </w:r>
      <w:r w:rsidR="006B409E">
        <w:rPr>
          <w:rStyle w:val="BookTitle"/>
          <w:i w:val="0"/>
          <w:iCs w:val="0"/>
          <w:smallCaps w:val="0"/>
          <w:spacing w:val="0"/>
          <w:szCs w:val="24"/>
        </w:rPr>
        <w:t xml:space="preserve"> as </w:t>
      </w:r>
      <w:r w:rsidR="00904818">
        <w:rPr>
          <w:rStyle w:val="BookTitle"/>
          <w:i w:val="0"/>
          <w:iCs w:val="0"/>
          <w:smallCaps w:val="0"/>
          <w:spacing w:val="0"/>
          <w:szCs w:val="24"/>
        </w:rPr>
        <w:t>a</w:t>
      </w:r>
      <w:r>
        <w:rPr>
          <w:rStyle w:val="BookTitle"/>
          <w:i w:val="0"/>
          <w:iCs w:val="0"/>
          <w:smallCaps w:val="0"/>
          <w:spacing w:val="0"/>
          <w:szCs w:val="24"/>
        </w:rPr>
        <w:t> </w:t>
      </w:r>
      <w:r w:rsidRPr="00063800">
        <w:rPr>
          <w:rStyle w:val="BookTitle"/>
          <w:i w:val="0"/>
          <w:iCs w:val="0"/>
          <w:smallCaps w:val="0"/>
          <w:spacing w:val="0"/>
          <w:szCs w:val="24"/>
        </w:rPr>
        <w:t xml:space="preserve">determination made under subsection </w:t>
      </w:r>
      <w:r w:rsidRPr="00B71F3D">
        <w:rPr>
          <w:rStyle w:val="BookTitle"/>
          <w:i w:val="0"/>
          <w:iCs w:val="0"/>
          <w:smallCaps w:val="0"/>
          <w:spacing w:val="0"/>
          <w:szCs w:val="24"/>
        </w:rPr>
        <w:t>9</w:t>
      </w:r>
      <w:r w:rsidRPr="00063800">
        <w:rPr>
          <w:rStyle w:val="BookTitle"/>
          <w:i w:val="0"/>
          <w:iCs w:val="0"/>
          <w:smallCaps w:val="0"/>
          <w:spacing w:val="0"/>
          <w:szCs w:val="24"/>
        </w:rPr>
        <w:t xml:space="preserve">(1) </w:t>
      </w:r>
      <w:r w:rsidR="001605C4">
        <w:rPr>
          <w:rStyle w:val="BookTitle"/>
          <w:i w:val="0"/>
          <w:iCs w:val="0"/>
          <w:smallCaps w:val="0"/>
          <w:spacing w:val="0"/>
          <w:szCs w:val="24"/>
        </w:rPr>
        <w:t xml:space="preserve">is a decision reviewable under the </w:t>
      </w:r>
      <w:r w:rsidR="00904818" w:rsidRPr="00DD6E6F">
        <w:rPr>
          <w:rStyle w:val="BookTitle"/>
          <w:i w:val="0"/>
          <w:iCs w:val="0"/>
          <w:smallCaps w:val="0"/>
          <w:spacing w:val="0"/>
          <w:szCs w:val="24"/>
        </w:rPr>
        <w:t>ADJR Act</w:t>
      </w:r>
      <w:r w:rsidR="00904818">
        <w:rPr>
          <w:rStyle w:val="BookTitle"/>
          <w:i w:val="0"/>
          <w:iCs w:val="0"/>
          <w:smallCaps w:val="0"/>
          <w:spacing w:val="0"/>
          <w:szCs w:val="24"/>
        </w:rPr>
        <w:t>, it is not</w:t>
      </w:r>
      <w:r w:rsidR="001605C4">
        <w:rPr>
          <w:rStyle w:val="BookTitle"/>
          <w:i w:val="0"/>
          <w:iCs w:val="0"/>
          <w:smallCaps w:val="0"/>
          <w:spacing w:val="0"/>
          <w:szCs w:val="24"/>
        </w:rPr>
        <w:t xml:space="preserve"> </w:t>
      </w:r>
      <w:r w:rsidR="00904818">
        <w:rPr>
          <w:rStyle w:val="BookTitle"/>
          <w:i w:val="0"/>
          <w:iCs w:val="0"/>
          <w:smallCaps w:val="0"/>
          <w:spacing w:val="0"/>
          <w:szCs w:val="24"/>
        </w:rPr>
        <w:t xml:space="preserve">a legislative </w:t>
      </w:r>
      <w:r w:rsidR="001605C4">
        <w:rPr>
          <w:rStyle w:val="BookTitle"/>
          <w:i w:val="0"/>
          <w:iCs w:val="0"/>
          <w:smallCaps w:val="0"/>
          <w:spacing w:val="0"/>
          <w:szCs w:val="24"/>
        </w:rPr>
        <w:t>instrument</w:t>
      </w:r>
      <w:r w:rsidR="00904818">
        <w:rPr>
          <w:rStyle w:val="BookTitle"/>
          <w:i w:val="0"/>
          <w:iCs w:val="0"/>
          <w:smallCaps w:val="0"/>
          <w:spacing w:val="0"/>
          <w:szCs w:val="24"/>
        </w:rPr>
        <w:t>.</w:t>
      </w:r>
      <w:r w:rsidR="001605C4">
        <w:rPr>
          <w:rStyle w:val="BookTitle"/>
          <w:i w:val="0"/>
          <w:iCs w:val="0"/>
          <w:smallCaps w:val="0"/>
          <w:spacing w:val="0"/>
          <w:szCs w:val="24"/>
        </w:rPr>
        <w:t xml:space="preserve"> </w:t>
      </w:r>
    </w:p>
    <w:p w14:paraId="58727149" w14:textId="32ED0C39" w:rsidR="00E9075D" w:rsidRDefault="00E9075D" w:rsidP="00E9075D">
      <w:pPr>
        <w:rPr>
          <w:rStyle w:val="BookTitle"/>
          <w:i w:val="0"/>
          <w:iCs w:val="0"/>
          <w:smallCaps w:val="0"/>
          <w:spacing w:val="0"/>
          <w:szCs w:val="24"/>
        </w:rPr>
      </w:pPr>
      <w:r>
        <w:rPr>
          <w:rStyle w:val="BookTitle"/>
          <w:i w:val="0"/>
          <w:iCs w:val="0"/>
          <w:smallCaps w:val="0"/>
          <w:spacing w:val="0"/>
          <w:szCs w:val="24"/>
        </w:rPr>
        <w:t>Subsection 9(2) states that a determination made under subsection 9(1) ceases to be in force at the end of the 28-day period beginning on the day the determination is made.</w:t>
      </w:r>
    </w:p>
    <w:p w14:paraId="3970D928" w14:textId="39066D4F" w:rsidR="00E9075D" w:rsidRDefault="00E9075D" w:rsidP="00E9075D">
      <w:pPr>
        <w:rPr>
          <w:rStyle w:val="BookTitle"/>
          <w:i w:val="0"/>
          <w:iCs w:val="0"/>
          <w:smallCaps w:val="0"/>
          <w:spacing w:val="0"/>
          <w:szCs w:val="24"/>
        </w:rPr>
      </w:pPr>
      <w:r>
        <w:rPr>
          <w:rStyle w:val="BookTitle"/>
          <w:i w:val="0"/>
          <w:iCs w:val="0"/>
          <w:smallCaps w:val="0"/>
          <w:spacing w:val="0"/>
          <w:szCs w:val="24"/>
        </w:rPr>
        <w:t>Subsection 9(3) provides that the Secretary may vary the determination made under subsection 9(1) to extend the period the determination is i</w:t>
      </w:r>
      <w:r w:rsidR="006B409E">
        <w:rPr>
          <w:rStyle w:val="BookTitle"/>
          <w:i w:val="0"/>
          <w:iCs w:val="0"/>
          <w:smallCaps w:val="0"/>
          <w:spacing w:val="0"/>
          <w:szCs w:val="24"/>
        </w:rPr>
        <w:t>n force for a further period of </w:t>
      </w:r>
      <w:r>
        <w:rPr>
          <w:rStyle w:val="BookTitle"/>
          <w:i w:val="0"/>
          <w:iCs w:val="0"/>
          <w:smallCaps w:val="0"/>
          <w:spacing w:val="0"/>
          <w:szCs w:val="24"/>
        </w:rPr>
        <w:t>up</w:t>
      </w:r>
      <w:r w:rsidR="006B409E">
        <w:rPr>
          <w:rStyle w:val="BookTitle"/>
          <w:i w:val="0"/>
          <w:iCs w:val="0"/>
          <w:smallCaps w:val="0"/>
          <w:spacing w:val="0"/>
          <w:szCs w:val="24"/>
        </w:rPr>
        <w:t> to </w:t>
      </w:r>
      <w:r>
        <w:rPr>
          <w:rStyle w:val="BookTitle"/>
          <w:i w:val="0"/>
          <w:iCs w:val="0"/>
          <w:smallCaps w:val="0"/>
          <w:spacing w:val="0"/>
          <w:szCs w:val="24"/>
        </w:rPr>
        <w:t>28 days, provided the Secretary is satisfied on the day of making the variation that subsection 9(4) still applies to the person.</w:t>
      </w:r>
    </w:p>
    <w:p w14:paraId="3947B2FE" w14:textId="77777777" w:rsidR="00E9075D" w:rsidRDefault="00E9075D" w:rsidP="00E9075D">
      <w:pPr>
        <w:pStyle w:val="ListParagraph"/>
        <w:ind w:left="0"/>
        <w:rPr>
          <w:rStyle w:val="BookTitle"/>
          <w:i w:val="0"/>
          <w:iCs w:val="0"/>
          <w:smallCaps w:val="0"/>
          <w:spacing w:val="0"/>
          <w:szCs w:val="24"/>
        </w:rPr>
      </w:pPr>
      <w:r w:rsidRPr="00BF0EB5">
        <w:rPr>
          <w:rStyle w:val="BookTitle"/>
          <w:i w:val="0"/>
          <w:iCs w:val="0"/>
          <w:smallCaps w:val="0"/>
          <w:spacing w:val="0"/>
          <w:szCs w:val="24"/>
        </w:rPr>
        <w:t xml:space="preserve">Subsection </w:t>
      </w:r>
      <w:r>
        <w:rPr>
          <w:rStyle w:val="BookTitle"/>
          <w:i w:val="0"/>
          <w:iCs w:val="0"/>
          <w:smallCaps w:val="0"/>
          <w:spacing w:val="0"/>
          <w:szCs w:val="24"/>
        </w:rPr>
        <w:t>9</w:t>
      </w:r>
      <w:r w:rsidRPr="00BF0EB5">
        <w:rPr>
          <w:rStyle w:val="BookTitle"/>
          <w:i w:val="0"/>
          <w:iCs w:val="0"/>
          <w:smallCaps w:val="0"/>
          <w:spacing w:val="0"/>
          <w:szCs w:val="24"/>
        </w:rPr>
        <w:t xml:space="preserve">(4) </w:t>
      </w:r>
      <w:r>
        <w:rPr>
          <w:rStyle w:val="BookTitle"/>
          <w:i w:val="0"/>
          <w:iCs w:val="0"/>
          <w:smallCaps w:val="0"/>
          <w:spacing w:val="0"/>
          <w:szCs w:val="24"/>
        </w:rPr>
        <w:t>prescribes the following circumstances in relation to which the Secretary may make a determination under subsection 9(1):</w:t>
      </w:r>
    </w:p>
    <w:p w14:paraId="3D9CD544" w14:textId="77777777"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Pr>
          <w:rStyle w:val="BookTitle"/>
          <w:i w:val="0"/>
          <w:iCs w:val="0"/>
          <w:smallCaps w:val="0"/>
          <w:spacing w:val="0"/>
          <w:szCs w:val="24"/>
        </w:rPr>
        <w:t>t</w:t>
      </w:r>
      <w:r w:rsidRPr="00B71F3D">
        <w:rPr>
          <w:rStyle w:val="BookTitle"/>
          <w:i w:val="0"/>
          <w:iCs w:val="0"/>
          <w:smallCaps w:val="0"/>
          <w:spacing w:val="0"/>
          <w:szCs w:val="24"/>
        </w:rPr>
        <w:t xml:space="preserve">he </w:t>
      </w:r>
      <w:r>
        <w:rPr>
          <w:rStyle w:val="BookTitle"/>
          <w:i w:val="0"/>
          <w:iCs w:val="0"/>
          <w:smallCaps w:val="0"/>
          <w:spacing w:val="0"/>
          <w:szCs w:val="24"/>
        </w:rPr>
        <w:t>person is less than 16 years old; or</w:t>
      </w:r>
    </w:p>
    <w:p w14:paraId="44AE55AA" w14:textId="77777777" w:rsidR="00E9075D" w:rsidRPr="00B71F3D" w:rsidRDefault="00E9075D" w:rsidP="006B409E">
      <w:pPr>
        <w:pStyle w:val="ListParagraph"/>
        <w:numPr>
          <w:ilvl w:val="0"/>
          <w:numId w:val="66"/>
        </w:numPr>
        <w:spacing w:before="60"/>
        <w:ind w:left="717"/>
        <w:contextualSpacing w:val="0"/>
        <w:rPr>
          <w:rStyle w:val="BookTitle"/>
          <w:i w:val="0"/>
          <w:iCs w:val="0"/>
          <w:smallCaps w:val="0"/>
          <w:spacing w:val="0"/>
          <w:szCs w:val="24"/>
        </w:rPr>
      </w:pPr>
      <w:r w:rsidRPr="00B71F3D">
        <w:rPr>
          <w:rStyle w:val="BookTitle"/>
          <w:i w:val="0"/>
          <w:iCs w:val="0"/>
          <w:smallCaps w:val="0"/>
          <w:spacing w:val="0"/>
          <w:szCs w:val="24"/>
        </w:rPr>
        <w:t>the person is attending a traditional ceremony; or</w:t>
      </w:r>
    </w:p>
    <w:p w14:paraId="6F192AEE" w14:textId="77777777" w:rsidR="00E9075D" w:rsidRPr="00B71F3D" w:rsidRDefault="00E9075D" w:rsidP="006B409E">
      <w:pPr>
        <w:pStyle w:val="ListParagraph"/>
        <w:numPr>
          <w:ilvl w:val="0"/>
          <w:numId w:val="66"/>
        </w:numPr>
        <w:spacing w:before="60"/>
        <w:ind w:left="717"/>
        <w:contextualSpacing w:val="0"/>
        <w:rPr>
          <w:rStyle w:val="BookTitle"/>
          <w:i w:val="0"/>
          <w:iCs w:val="0"/>
          <w:smallCaps w:val="0"/>
          <w:spacing w:val="0"/>
          <w:szCs w:val="24"/>
        </w:rPr>
      </w:pPr>
      <w:r w:rsidRPr="00B71F3D">
        <w:rPr>
          <w:rStyle w:val="BookTitle"/>
          <w:i w:val="0"/>
          <w:iCs w:val="0"/>
          <w:smallCaps w:val="0"/>
          <w:spacing w:val="0"/>
          <w:szCs w:val="24"/>
        </w:rPr>
        <w:t xml:space="preserve">a physical impairment, a psychiatric impairment, an intellectual impairment, or </w:t>
      </w:r>
      <w:r>
        <w:rPr>
          <w:rStyle w:val="BookTitle"/>
          <w:i w:val="0"/>
          <w:iCs w:val="0"/>
          <w:smallCaps w:val="0"/>
          <w:spacing w:val="0"/>
          <w:szCs w:val="24"/>
        </w:rPr>
        <w:t>two</w:t>
      </w:r>
      <w:r w:rsidRPr="00B71F3D">
        <w:rPr>
          <w:rStyle w:val="BookTitle"/>
          <w:i w:val="0"/>
          <w:iCs w:val="0"/>
          <w:smallCaps w:val="0"/>
          <w:spacing w:val="0"/>
          <w:szCs w:val="24"/>
        </w:rPr>
        <w:t xml:space="preserve"> or </w:t>
      </w:r>
      <w:r>
        <w:rPr>
          <w:rStyle w:val="BookTitle"/>
          <w:i w:val="0"/>
          <w:iCs w:val="0"/>
          <w:smallCaps w:val="0"/>
          <w:spacing w:val="0"/>
          <w:szCs w:val="24"/>
        </w:rPr>
        <w:t>more</w:t>
      </w:r>
      <w:r w:rsidRPr="00B71F3D">
        <w:rPr>
          <w:rStyle w:val="BookTitle"/>
          <w:i w:val="0"/>
          <w:iCs w:val="0"/>
          <w:smallCaps w:val="0"/>
          <w:spacing w:val="0"/>
          <w:szCs w:val="24"/>
        </w:rPr>
        <w:t xml:space="preserve"> of such impairments, of the person make the person, without taking into account any other factor:</w:t>
      </w:r>
    </w:p>
    <w:p w14:paraId="3390D3F0" w14:textId="77777777" w:rsidR="00E9075D" w:rsidRPr="00B71F3D" w:rsidRDefault="00E9075D" w:rsidP="006B409E">
      <w:pPr>
        <w:pStyle w:val="ListParagraph"/>
        <w:numPr>
          <w:ilvl w:val="0"/>
          <w:numId w:val="68"/>
        </w:numPr>
        <w:spacing w:before="60"/>
        <w:ind w:left="1276" w:hanging="142"/>
        <w:contextualSpacing w:val="0"/>
        <w:rPr>
          <w:rStyle w:val="BookTitle"/>
          <w:i w:val="0"/>
          <w:iCs w:val="0"/>
          <w:smallCaps w:val="0"/>
          <w:spacing w:val="0"/>
          <w:szCs w:val="24"/>
        </w:rPr>
      </w:pPr>
      <w:r w:rsidRPr="00B71F3D">
        <w:rPr>
          <w:rStyle w:val="BookTitle"/>
          <w:i w:val="0"/>
          <w:iCs w:val="0"/>
          <w:smallCaps w:val="0"/>
          <w:spacing w:val="0"/>
          <w:szCs w:val="24"/>
        </w:rPr>
        <w:t>totally unable to work; and</w:t>
      </w:r>
    </w:p>
    <w:p w14:paraId="561F722E" w14:textId="77777777" w:rsidR="00E9075D" w:rsidRPr="00B71F3D" w:rsidRDefault="00E9075D" w:rsidP="006B409E">
      <w:pPr>
        <w:pStyle w:val="ListParagraph"/>
        <w:numPr>
          <w:ilvl w:val="0"/>
          <w:numId w:val="68"/>
        </w:numPr>
        <w:spacing w:before="60"/>
        <w:ind w:left="1276" w:hanging="142"/>
        <w:contextualSpacing w:val="0"/>
        <w:rPr>
          <w:rStyle w:val="BookTitle"/>
          <w:i w:val="0"/>
          <w:iCs w:val="0"/>
          <w:smallCaps w:val="0"/>
          <w:spacing w:val="0"/>
          <w:szCs w:val="24"/>
        </w:rPr>
      </w:pPr>
      <w:r w:rsidRPr="00B71F3D">
        <w:rPr>
          <w:rStyle w:val="BookTitle"/>
          <w:i w:val="0"/>
          <w:iCs w:val="0"/>
          <w:smallCaps w:val="0"/>
          <w:spacing w:val="0"/>
          <w:szCs w:val="24"/>
        </w:rPr>
        <w:t>unable to benefit from participation in a program of assistance or a rehabilitation program; or</w:t>
      </w:r>
    </w:p>
    <w:p w14:paraId="0F6C404E" w14:textId="77777777"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sidRPr="00B71F3D">
        <w:rPr>
          <w:rStyle w:val="BookTitle"/>
          <w:i w:val="0"/>
          <w:iCs w:val="0"/>
          <w:smallCaps w:val="0"/>
          <w:spacing w:val="0"/>
          <w:szCs w:val="24"/>
        </w:rPr>
        <w:t>the person is permanently blind; or</w:t>
      </w:r>
    </w:p>
    <w:p w14:paraId="46EBB1E6" w14:textId="77777777"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Pr>
          <w:rStyle w:val="BookTitle"/>
          <w:i w:val="0"/>
          <w:iCs w:val="0"/>
          <w:smallCaps w:val="0"/>
          <w:spacing w:val="0"/>
          <w:szCs w:val="24"/>
        </w:rPr>
        <w:t>the person is living at a nursing home, aged care facility or psychiatric institution; or</w:t>
      </w:r>
    </w:p>
    <w:p w14:paraId="5B149BEB" w14:textId="77777777"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Pr>
          <w:rStyle w:val="BookTitle"/>
          <w:i w:val="0"/>
          <w:iCs w:val="0"/>
          <w:smallCaps w:val="0"/>
          <w:spacing w:val="0"/>
          <w:szCs w:val="24"/>
        </w:rPr>
        <w:t>the person is homeless; or</w:t>
      </w:r>
    </w:p>
    <w:p w14:paraId="40AE7EA2" w14:textId="41E3CC65"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Pr>
          <w:rStyle w:val="BookTitle"/>
          <w:i w:val="0"/>
          <w:iCs w:val="0"/>
          <w:smallCaps w:val="0"/>
          <w:spacing w:val="0"/>
          <w:szCs w:val="24"/>
        </w:rPr>
        <w:t>the person is living in an area affected by a major</w:t>
      </w:r>
      <w:r w:rsidR="006B409E">
        <w:rPr>
          <w:rStyle w:val="BookTitle"/>
          <w:i w:val="0"/>
          <w:iCs w:val="0"/>
          <w:smallCaps w:val="0"/>
          <w:spacing w:val="0"/>
          <w:szCs w:val="24"/>
        </w:rPr>
        <w:t xml:space="preserve"> disaster in respect of which a </w:t>
      </w:r>
      <w:r>
        <w:rPr>
          <w:rStyle w:val="BookTitle"/>
          <w:i w:val="0"/>
          <w:iCs w:val="0"/>
          <w:smallCaps w:val="0"/>
          <w:spacing w:val="0"/>
          <w:szCs w:val="24"/>
        </w:rPr>
        <w:t xml:space="preserve">determination is in force under section 36 of the </w:t>
      </w:r>
      <w:r>
        <w:rPr>
          <w:rStyle w:val="BookTitle"/>
          <w:iCs w:val="0"/>
          <w:smallCaps w:val="0"/>
          <w:spacing w:val="0"/>
          <w:szCs w:val="24"/>
        </w:rPr>
        <w:t>Social Security Act 1991</w:t>
      </w:r>
      <w:r>
        <w:rPr>
          <w:rStyle w:val="BookTitle"/>
          <w:i w:val="0"/>
          <w:iCs w:val="0"/>
          <w:smallCaps w:val="0"/>
          <w:spacing w:val="0"/>
          <w:szCs w:val="24"/>
        </w:rPr>
        <w:t xml:space="preserve"> (Social Security Act); or</w:t>
      </w:r>
    </w:p>
    <w:p w14:paraId="013CD4C9" w14:textId="77777777" w:rsidR="00E9075D" w:rsidRDefault="00E9075D" w:rsidP="006B409E">
      <w:pPr>
        <w:pStyle w:val="ListParagraph"/>
        <w:numPr>
          <w:ilvl w:val="0"/>
          <w:numId w:val="66"/>
        </w:numPr>
        <w:spacing w:before="60"/>
        <w:ind w:left="717"/>
        <w:contextualSpacing w:val="0"/>
        <w:rPr>
          <w:rStyle w:val="BookTitle"/>
          <w:i w:val="0"/>
          <w:iCs w:val="0"/>
          <w:smallCaps w:val="0"/>
          <w:spacing w:val="0"/>
          <w:szCs w:val="24"/>
        </w:rPr>
      </w:pPr>
      <w:r>
        <w:rPr>
          <w:rStyle w:val="BookTitle"/>
          <w:i w:val="0"/>
          <w:iCs w:val="0"/>
          <w:smallCaps w:val="0"/>
          <w:spacing w:val="0"/>
          <w:szCs w:val="24"/>
        </w:rPr>
        <w:t>both of the following apply:</w:t>
      </w:r>
    </w:p>
    <w:p w14:paraId="15BBE4E2" w14:textId="77777777" w:rsidR="00E9075D" w:rsidRDefault="00E9075D" w:rsidP="006B409E">
      <w:pPr>
        <w:pStyle w:val="ListParagraph"/>
        <w:numPr>
          <w:ilvl w:val="1"/>
          <w:numId w:val="66"/>
        </w:numPr>
        <w:spacing w:before="60"/>
        <w:ind w:left="1330" w:hanging="196"/>
        <w:contextualSpacing w:val="0"/>
        <w:rPr>
          <w:rStyle w:val="BookTitle"/>
          <w:i w:val="0"/>
          <w:iCs w:val="0"/>
          <w:smallCaps w:val="0"/>
          <w:spacing w:val="0"/>
          <w:szCs w:val="24"/>
        </w:rPr>
      </w:pPr>
      <w:r>
        <w:rPr>
          <w:rStyle w:val="BookTitle"/>
          <w:i w:val="0"/>
          <w:iCs w:val="0"/>
          <w:smallCaps w:val="0"/>
          <w:spacing w:val="0"/>
          <w:szCs w:val="24"/>
        </w:rPr>
        <w:t>the person is outside Australia;</w:t>
      </w:r>
    </w:p>
    <w:p w14:paraId="64487EFA" w14:textId="77777777" w:rsidR="00E9075D" w:rsidRDefault="00E9075D" w:rsidP="00A929A4">
      <w:pPr>
        <w:pStyle w:val="ListParagraph"/>
        <w:numPr>
          <w:ilvl w:val="1"/>
          <w:numId w:val="66"/>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the person is not resident outside Australia.</w:t>
      </w:r>
    </w:p>
    <w:p w14:paraId="4C3C3019" w14:textId="5BC3C7F1" w:rsidR="00E9075D" w:rsidRDefault="00E9075D" w:rsidP="00E9075D">
      <w:pPr>
        <w:rPr>
          <w:rStyle w:val="BookTitle"/>
          <w:i w:val="0"/>
          <w:iCs w:val="0"/>
          <w:smallCaps w:val="0"/>
          <w:spacing w:val="0"/>
          <w:szCs w:val="24"/>
        </w:rPr>
      </w:pPr>
      <w:r w:rsidRPr="001262D9">
        <w:rPr>
          <w:rStyle w:val="BookTitle"/>
          <w:i w:val="0"/>
          <w:iCs w:val="0"/>
          <w:smallCaps w:val="0"/>
          <w:spacing w:val="0"/>
          <w:szCs w:val="24"/>
        </w:rPr>
        <w:t xml:space="preserve">Subsection </w:t>
      </w:r>
      <w:r w:rsidRPr="00B71F3D">
        <w:rPr>
          <w:rStyle w:val="BookTitle"/>
          <w:i w:val="0"/>
          <w:iCs w:val="0"/>
          <w:smallCaps w:val="0"/>
          <w:spacing w:val="0"/>
          <w:szCs w:val="24"/>
        </w:rPr>
        <w:t>9</w:t>
      </w:r>
      <w:r w:rsidRPr="001262D9">
        <w:rPr>
          <w:rStyle w:val="BookTitle"/>
          <w:i w:val="0"/>
          <w:iCs w:val="0"/>
          <w:smallCaps w:val="0"/>
          <w:spacing w:val="0"/>
          <w:szCs w:val="24"/>
        </w:rPr>
        <w:t>(5)</w:t>
      </w:r>
      <w:r>
        <w:rPr>
          <w:rStyle w:val="BookTitle"/>
          <w:i w:val="0"/>
          <w:iCs w:val="0"/>
          <w:smallCaps w:val="0"/>
          <w:spacing w:val="0"/>
          <w:szCs w:val="24"/>
        </w:rPr>
        <w:t xml:space="preserve"> provides that subsection 9(3) does not limit the application of subsection 33(3) of the </w:t>
      </w:r>
      <w:r>
        <w:rPr>
          <w:rStyle w:val="BookTitle"/>
          <w:iCs w:val="0"/>
          <w:smallCaps w:val="0"/>
          <w:spacing w:val="0"/>
          <w:szCs w:val="24"/>
        </w:rPr>
        <w:t>Acts Interpretation Act 1901</w:t>
      </w:r>
      <w:r>
        <w:rPr>
          <w:rStyle w:val="BookTitle"/>
          <w:i w:val="0"/>
          <w:iCs w:val="0"/>
          <w:smallCaps w:val="0"/>
          <w:spacing w:val="0"/>
          <w:szCs w:val="24"/>
        </w:rPr>
        <w:t xml:space="preserve"> (which provides rele</w:t>
      </w:r>
      <w:r w:rsidR="006B409E">
        <w:rPr>
          <w:rStyle w:val="BookTitle"/>
          <w:i w:val="0"/>
          <w:iCs w:val="0"/>
          <w:smallCaps w:val="0"/>
          <w:spacing w:val="0"/>
          <w:szCs w:val="24"/>
        </w:rPr>
        <w:t>vantly, that a power to make an </w:t>
      </w:r>
      <w:r>
        <w:rPr>
          <w:rStyle w:val="BookTitle"/>
          <w:i w:val="0"/>
          <w:iCs w:val="0"/>
          <w:smallCaps w:val="0"/>
          <w:spacing w:val="0"/>
          <w:szCs w:val="24"/>
        </w:rPr>
        <w:t>instrument of administrative power includes the power to repeal, rescind, revoke, amend or vary any such instrument) in relation to a determination made under subsection 9(1).</w:t>
      </w:r>
    </w:p>
    <w:p w14:paraId="3C0E0733"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Division 3 – Assistance for Isolated Children Scheme</w:t>
      </w:r>
    </w:p>
    <w:p w14:paraId="0136FA63" w14:textId="29439A09" w:rsidR="00E9075D" w:rsidRPr="00B71F3D" w:rsidRDefault="00E9075D" w:rsidP="00E9075D">
      <w:pPr>
        <w:rPr>
          <w:rStyle w:val="BookTitle"/>
          <w:i w:val="0"/>
          <w:iCs w:val="0"/>
          <w:smallCaps w:val="0"/>
          <w:spacing w:val="0"/>
          <w:szCs w:val="24"/>
        </w:rPr>
      </w:pPr>
      <w:r>
        <w:rPr>
          <w:rStyle w:val="BookTitle"/>
          <w:b/>
          <w:i w:val="0"/>
          <w:iCs w:val="0"/>
          <w:smallCaps w:val="0"/>
          <w:spacing w:val="0"/>
          <w:szCs w:val="24"/>
        </w:rPr>
        <w:t>Section 10</w:t>
      </w:r>
      <w:r>
        <w:rPr>
          <w:rStyle w:val="BookTitle"/>
          <w:i w:val="0"/>
          <w:iCs w:val="0"/>
          <w:smallCaps w:val="0"/>
          <w:spacing w:val="0"/>
          <w:szCs w:val="24"/>
        </w:rPr>
        <w:t xml:space="preserve"> provides that a benefit under the AIC Scheme may be paid in respect of a person who is a student, even though the AIC student’s tax file number has not been given to the Secretary. </w:t>
      </w:r>
      <w:r w:rsidR="00A929A4">
        <w:rPr>
          <w:rStyle w:val="BookTitle"/>
          <w:i w:val="0"/>
          <w:iCs w:val="0"/>
          <w:smallCaps w:val="0"/>
          <w:spacing w:val="0"/>
          <w:szCs w:val="24"/>
        </w:rPr>
        <w:t xml:space="preserve"> </w:t>
      </w:r>
      <w:r>
        <w:rPr>
          <w:rStyle w:val="BookTitle"/>
          <w:i w:val="0"/>
          <w:iCs w:val="0"/>
          <w:smallCaps w:val="0"/>
          <w:spacing w:val="0"/>
          <w:szCs w:val="24"/>
        </w:rPr>
        <w:t>The term ‘student’ is given its ordinary meaning and is intended to include persons undertaking a course at the primary, secondary, tertiary or ungraded level.</w:t>
      </w:r>
    </w:p>
    <w:p w14:paraId="353046B0" w14:textId="5BA6CE42" w:rsidR="00E9075D" w:rsidRDefault="00E9075D" w:rsidP="00E9075D">
      <w:pPr>
        <w:pStyle w:val="ListParagraph"/>
        <w:ind w:left="0"/>
        <w:rPr>
          <w:rStyle w:val="BookTitle"/>
          <w:i w:val="0"/>
          <w:iCs w:val="0"/>
          <w:smallCaps w:val="0"/>
          <w:spacing w:val="0"/>
          <w:szCs w:val="24"/>
        </w:rPr>
      </w:pPr>
      <w:r w:rsidRPr="00B71F3D">
        <w:rPr>
          <w:rStyle w:val="BookTitle"/>
          <w:i w:val="0"/>
          <w:iCs w:val="0"/>
          <w:smallCaps w:val="0"/>
          <w:spacing w:val="0"/>
          <w:szCs w:val="24"/>
        </w:rPr>
        <w:lastRenderedPageBreak/>
        <w:t>S</w:t>
      </w:r>
      <w:r>
        <w:rPr>
          <w:rStyle w:val="BookTitle"/>
          <w:i w:val="0"/>
          <w:iCs w:val="0"/>
          <w:smallCaps w:val="0"/>
          <w:spacing w:val="0"/>
          <w:szCs w:val="24"/>
        </w:rPr>
        <w:t>ubs</w:t>
      </w:r>
      <w:r w:rsidRPr="00B71F3D">
        <w:rPr>
          <w:rStyle w:val="BookTitle"/>
          <w:i w:val="0"/>
          <w:iCs w:val="0"/>
          <w:smallCaps w:val="0"/>
          <w:spacing w:val="0"/>
          <w:szCs w:val="24"/>
        </w:rPr>
        <w:t>ection 44A(4) of the Act</w:t>
      </w:r>
      <w:r>
        <w:rPr>
          <w:rStyle w:val="BookTitle"/>
          <w:i w:val="0"/>
          <w:iCs w:val="0"/>
          <w:smallCaps w:val="0"/>
          <w:spacing w:val="0"/>
          <w:szCs w:val="24"/>
        </w:rPr>
        <w:t xml:space="preserve"> enables regulations to pre</w:t>
      </w:r>
      <w:r w:rsidR="00A929A4">
        <w:rPr>
          <w:rStyle w:val="BookTitle"/>
          <w:i w:val="0"/>
          <w:iCs w:val="0"/>
          <w:smallCaps w:val="0"/>
          <w:spacing w:val="0"/>
          <w:szCs w:val="24"/>
        </w:rPr>
        <w:t>scribe circumstances in which a </w:t>
      </w:r>
      <w:r>
        <w:rPr>
          <w:rStyle w:val="BookTitle"/>
          <w:i w:val="0"/>
          <w:iCs w:val="0"/>
          <w:smallCaps w:val="0"/>
          <w:spacing w:val="0"/>
          <w:szCs w:val="24"/>
        </w:rPr>
        <w:t>benefit may be paid even though a tax file number required by subsection 44A(1) of the Act has not been given to the Secretary.</w:t>
      </w:r>
    </w:p>
    <w:p w14:paraId="0A5A74F7" w14:textId="66CEED64" w:rsidR="00A929A4" w:rsidRDefault="00A929A4" w:rsidP="00E9075D">
      <w:pPr>
        <w:pStyle w:val="ListParagraph"/>
        <w:ind w:left="0"/>
        <w:rPr>
          <w:rStyle w:val="BookTitle"/>
          <w:b/>
          <w:i w:val="0"/>
          <w:iCs w:val="0"/>
          <w:smallCaps w:val="0"/>
          <w:spacing w:val="0"/>
          <w:szCs w:val="24"/>
          <w:u w:val="single"/>
        </w:rPr>
      </w:pPr>
    </w:p>
    <w:p w14:paraId="2B760DAA" w14:textId="77777777" w:rsidR="00A929A4" w:rsidRPr="00B71F3D" w:rsidRDefault="00A929A4" w:rsidP="00E9075D">
      <w:pPr>
        <w:pStyle w:val="ListParagraph"/>
        <w:ind w:left="0"/>
        <w:rPr>
          <w:rStyle w:val="BookTitle"/>
          <w:b/>
          <w:i w:val="0"/>
          <w:iCs w:val="0"/>
          <w:smallCaps w:val="0"/>
          <w:spacing w:val="0"/>
          <w:szCs w:val="24"/>
          <w:u w:val="single"/>
        </w:rPr>
      </w:pPr>
    </w:p>
    <w:p w14:paraId="79C0934C" w14:textId="77777777" w:rsidR="00521959" w:rsidRDefault="00521959" w:rsidP="00E9075D">
      <w:pPr>
        <w:rPr>
          <w:rStyle w:val="BookTitle"/>
          <w:b/>
          <w:i w:val="0"/>
          <w:iCs w:val="0"/>
          <w:smallCaps w:val="0"/>
          <w:spacing w:val="0"/>
          <w:szCs w:val="24"/>
          <w:u w:val="single"/>
        </w:rPr>
        <w:sectPr w:rsidR="00521959">
          <w:pgSz w:w="11906" w:h="16838"/>
          <w:pgMar w:top="1440" w:right="1440" w:bottom="1440" w:left="1440" w:header="708" w:footer="708" w:gutter="0"/>
          <w:cols w:space="708"/>
          <w:docGrid w:linePitch="360"/>
        </w:sectPr>
      </w:pPr>
    </w:p>
    <w:p w14:paraId="1814938D" w14:textId="101110DC" w:rsidR="00E9075D" w:rsidRDefault="00E9075D" w:rsidP="00E9075D">
      <w:pPr>
        <w:rPr>
          <w:rStyle w:val="BookTitle"/>
          <w:i w:val="0"/>
          <w:iCs w:val="0"/>
          <w:smallCaps w:val="0"/>
          <w:spacing w:val="0"/>
          <w:szCs w:val="24"/>
          <w:u w:val="single"/>
        </w:rPr>
      </w:pPr>
      <w:r w:rsidRPr="00C5539A">
        <w:rPr>
          <w:rStyle w:val="BookTitle"/>
          <w:b/>
          <w:i w:val="0"/>
          <w:iCs w:val="0"/>
          <w:smallCaps w:val="0"/>
          <w:spacing w:val="0"/>
          <w:szCs w:val="24"/>
          <w:u w:val="single"/>
        </w:rPr>
        <w:lastRenderedPageBreak/>
        <w:t xml:space="preserve">Part </w:t>
      </w:r>
      <w:r>
        <w:rPr>
          <w:rStyle w:val="BookTitle"/>
          <w:b/>
          <w:i w:val="0"/>
          <w:iCs w:val="0"/>
          <w:smallCaps w:val="0"/>
          <w:spacing w:val="0"/>
          <w:szCs w:val="24"/>
          <w:u w:val="single"/>
        </w:rPr>
        <w:t>3</w:t>
      </w:r>
      <w:r w:rsidRPr="00C5539A">
        <w:rPr>
          <w:rStyle w:val="BookTitle"/>
          <w:b/>
          <w:i w:val="0"/>
          <w:iCs w:val="0"/>
          <w:smallCaps w:val="0"/>
          <w:spacing w:val="0"/>
          <w:szCs w:val="24"/>
          <w:u w:val="single"/>
        </w:rPr>
        <w:t xml:space="preserve"> – </w:t>
      </w:r>
      <w:r>
        <w:rPr>
          <w:rStyle w:val="BookTitle"/>
          <w:b/>
          <w:i w:val="0"/>
          <w:iCs w:val="0"/>
          <w:smallCaps w:val="0"/>
          <w:spacing w:val="0"/>
          <w:szCs w:val="24"/>
          <w:u w:val="single"/>
        </w:rPr>
        <w:t>Obligation to notify happening of certain events</w:t>
      </w:r>
    </w:p>
    <w:p w14:paraId="686D3D62"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Division 1 – Preliminary</w:t>
      </w:r>
      <w:r>
        <w:rPr>
          <w:rStyle w:val="BookTitle"/>
          <w:i w:val="0"/>
          <w:iCs w:val="0"/>
          <w:smallCaps w:val="0"/>
          <w:spacing w:val="0"/>
          <w:szCs w:val="24"/>
        </w:rPr>
        <w:t xml:space="preserve"> </w:t>
      </w:r>
    </w:p>
    <w:p w14:paraId="1381168E" w14:textId="38C7406C" w:rsidR="0078129F" w:rsidRDefault="00E9075D" w:rsidP="00E9075D">
      <w:pPr>
        <w:rPr>
          <w:rStyle w:val="BookTitle"/>
          <w:i w:val="0"/>
          <w:iCs w:val="0"/>
          <w:smallCaps w:val="0"/>
          <w:spacing w:val="0"/>
          <w:szCs w:val="24"/>
        </w:rPr>
      </w:pPr>
      <w:r>
        <w:rPr>
          <w:rStyle w:val="BookTitle"/>
          <w:b/>
          <w:i w:val="0"/>
          <w:iCs w:val="0"/>
          <w:smallCaps w:val="0"/>
          <w:spacing w:val="0"/>
          <w:szCs w:val="24"/>
        </w:rPr>
        <w:t>Section 11</w:t>
      </w:r>
      <w:r>
        <w:rPr>
          <w:rStyle w:val="BookTitle"/>
          <w:i w:val="0"/>
          <w:iCs w:val="0"/>
          <w:smallCaps w:val="0"/>
          <w:spacing w:val="0"/>
          <w:szCs w:val="24"/>
        </w:rPr>
        <w:t xml:space="preserve"> sets out a simple outline of Part 3 of th</w:t>
      </w:r>
      <w:r w:rsidR="00FE12F0">
        <w:rPr>
          <w:rStyle w:val="BookTitle"/>
          <w:i w:val="0"/>
          <w:iCs w:val="0"/>
          <w:smallCaps w:val="0"/>
          <w:spacing w:val="0"/>
          <w:szCs w:val="24"/>
        </w:rPr>
        <w:t>is</w:t>
      </w:r>
      <w:r>
        <w:rPr>
          <w:rStyle w:val="BookTitle"/>
          <w:i w:val="0"/>
          <w:iCs w:val="0"/>
          <w:smallCaps w:val="0"/>
          <w:spacing w:val="0"/>
          <w:szCs w:val="24"/>
        </w:rPr>
        <w:t xml:space="preserve"> instrument.</w:t>
      </w:r>
    </w:p>
    <w:p w14:paraId="3368E1FF" w14:textId="2BFC9230" w:rsidR="00E9075D" w:rsidRDefault="00E9075D" w:rsidP="00E9075D">
      <w:pPr>
        <w:rPr>
          <w:rStyle w:val="BookTitle"/>
          <w:b/>
          <w:i w:val="0"/>
          <w:iCs w:val="0"/>
          <w:smallCaps w:val="0"/>
          <w:spacing w:val="0"/>
          <w:szCs w:val="24"/>
        </w:rPr>
      </w:pPr>
      <w:r>
        <w:rPr>
          <w:rStyle w:val="BookTitle"/>
          <w:b/>
          <w:i w:val="0"/>
          <w:iCs w:val="0"/>
          <w:smallCaps w:val="0"/>
          <w:spacing w:val="0"/>
          <w:szCs w:val="24"/>
        </w:rPr>
        <w:t>Division 2 – ABSTUDY Scheme</w:t>
      </w:r>
    </w:p>
    <w:p w14:paraId="59B2BA98" w14:textId="40953214" w:rsidR="00E9075D" w:rsidRDefault="00E9075D" w:rsidP="00E9075D">
      <w:pPr>
        <w:rPr>
          <w:rStyle w:val="BookTitle"/>
          <w:i w:val="0"/>
          <w:iCs w:val="0"/>
          <w:smallCaps w:val="0"/>
          <w:spacing w:val="0"/>
          <w:szCs w:val="24"/>
        </w:rPr>
      </w:pPr>
      <w:r>
        <w:rPr>
          <w:rStyle w:val="BookTitle"/>
          <w:b/>
          <w:i w:val="0"/>
          <w:iCs w:val="0"/>
          <w:smallCaps w:val="0"/>
          <w:spacing w:val="0"/>
          <w:szCs w:val="24"/>
        </w:rPr>
        <w:t xml:space="preserve">Section 12 </w:t>
      </w:r>
      <w:r>
        <w:rPr>
          <w:rStyle w:val="BookTitle"/>
          <w:i w:val="0"/>
          <w:iCs w:val="0"/>
          <w:smallCaps w:val="0"/>
          <w:spacing w:val="0"/>
          <w:szCs w:val="24"/>
        </w:rPr>
        <w:t xml:space="preserve">provides that for the purposes of subsection 48(1) of the Act, this Division prescribes events in relation to a person (the </w:t>
      </w:r>
      <w:r w:rsidRPr="00B71F3D">
        <w:rPr>
          <w:rStyle w:val="BookTitle"/>
          <w:b/>
          <w:iCs w:val="0"/>
          <w:smallCaps w:val="0"/>
          <w:spacing w:val="0"/>
          <w:szCs w:val="24"/>
        </w:rPr>
        <w:t>ABSTUDY payee</w:t>
      </w:r>
      <w:r>
        <w:rPr>
          <w:rStyle w:val="BookTitle"/>
          <w:b/>
          <w:iCs w:val="0"/>
          <w:smallCaps w:val="0"/>
          <w:spacing w:val="0"/>
          <w:szCs w:val="24"/>
        </w:rPr>
        <w:t>)</w:t>
      </w:r>
      <w:r w:rsidR="00A929A4">
        <w:rPr>
          <w:rStyle w:val="BookTitle"/>
          <w:i w:val="0"/>
          <w:iCs w:val="0"/>
          <w:smallCaps w:val="0"/>
          <w:spacing w:val="0"/>
          <w:szCs w:val="24"/>
        </w:rPr>
        <w:t xml:space="preserve"> who is receiving, or </w:t>
      </w:r>
      <w:r>
        <w:rPr>
          <w:rStyle w:val="BookTitle"/>
          <w:i w:val="0"/>
          <w:iCs w:val="0"/>
          <w:smallCaps w:val="0"/>
          <w:spacing w:val="0"/>
          <w:szCs w:val="24"/>
        </w:rPr>
        <w:t>who</w:t>
      </w:r>
      <w:r w:rsidR="00A929A4">
        <w:rPr>
          <w:rStyle w:val="BookTitle"/>
          <w:i w:val="0"/>
          <w:iCs w:val="0"/>
          <w:smallCaps w:val="0"/>
          <w:spacing w:val="0"/>
          <w:szCs w:val="24"/>
        </w:rPr>
        <w:t> is </w:t>
      </w:r>
      <w:r>
        <w:rPr>
          <w:rStyle w:val="BookTitle"/>
          <w:i w:val="0"/>
          <w:iCs w:val="0"/>
          <w:smallCaps w:val="0"/>
          <w:spacing w:val="0"/>
          <w:szCs w:val="24"/>
        </w:rPr>
        <w:t xml:space="preserve">entitled to receive, an amount under the ABSTUDY Scheme in respect of a student regarding a course at an education institution. </w:t>
      </w:r>
    </w:p>
    <w:p w14:paraId="38AD3395" w14:textId="77777777" w:rsidR="00E9075D" w:rsidRPr="003350D7" w:rsidRDefault="00E9075D" w:rsidP="00E9075D">
      <w:r>
        <w:rPr>
          <w:rStyle w:val="BookTitle"/>
          <w:b/>
          <w:i w:val="0"/>
          <w:iCs w:val="0"/>
          <w:smallCaps w:val="0"/>
          <w:spacing w:val="0"/>
          <w:szCs w:val="24"/>
        </w:rPr>
        <w:t xml:space="preserve">Section 13 </w:t>
      </w:r>
      <w:r w:rsidRPr="003350D7">
        <w:t>prescribe</w:t>
      </w:r>
      <w:r>
        <w:t>s</w:t>
      </w:r>
      <w:r w:rsidRPr="003350D7">
        <w:t xml:space="preserve"> </w:t>
      </w:r>
      <w:r>
        <w:t xml:space="preserve">the following </w:t>
      </w:r>
      <w:r w:rsidRPr="003350D7">
        <w:t>events in relation to courses</w:t>
      </w:r>
      <w:r>
        <w:t xml:space="preserve"> that must be notified:</w:t>
      </w:r>
    </w:p>
    <w:p w14:paraId="67A0B737" w14:textId="22CBD734" w:rsidR="00E9075D" w:rsidRPr="003350D7" w:rsidRDefault="00E9075D" w:rsidP="00A929A4">
      <w:pPr>
        <w:pStyle w:val="ListParagraph"/>
        <w:numPr>
          <w:ilvl w:val="0"/>
          <w:numId w:val="90"/>
        </w:numPr>
        <w:spacing w:before="60"/>
        <w:ind w:left="714" w:hanging="357"/>
        <w:contextualSpacing w:val="0"/>
      </w:pPr>
      <w:r w:rsidRPr="003350D7">
        <w:t xml:space="preserve">the enrolment period ends if the student does not enrol </w:t>
      </w:r>
      <w:r w:rsidR="00A929A4">
        <w:t>in the course before the end of </w:t>
      </w:r>
      <w:r w:rsidRPr="003350D7">
        <w:t xml:space="preserve">the </w:t>
      </w:r>
      <w:r>
        <w:t>enrolment period for the course;</w:t>
      </w:r>
    </w:p>
    <w:p w14:paraId="1BA19BE3" w14:textId="3E3F361F" w:rsidR="00E9075D" w:rsidRPr="003350D7" w:rsidRDefault="00E9075D" w:rsidP="00A929A4">
      <w:pPr>
        <w:pStyle w:val="ListParagraph"/>
        <w:numPr>
          <w:ilvl w:val="0"/>
          <w:numId w:val="90"/>
        </w:numPr>
        <w:spacing w:before="60"/>
        <w:ind w:left="714" w:hanging="357"/>
        <w:contextualSpacing w:val="0"/>
      </w:pPr>
      <w:r w:rsidRPr="003350D7">
        <w:t xml:space="preserve">the </w:t>
      </w:r>
      <w:r w:rsidR="00A929A4">
        <w:t>three</w:t>
      </w:r>
      <w:r w:rsidRPr="003350D7">
        <w:t>-week period that starts on the day a course is first offered to the student ends, where the student enrol</w:t>
      </w:r>
      <w:r>
        <w:t>s but does not start the course;</w:t>
      </w:r>
      <w:r w:rsidRPr="003350D7">
        <w:t xml:space="preserve"> </w:t>
      </w:r>
    </w:p>
    <w:p w14:paraId="21E62451" w14:textId="77777777" w:rsidR="00E9075D" w:rsidRPr="003350D7" w:rsidRDefault="00E9075D" w:rsidP="00A929A4">
      <w:pPr>
        <w:pStyle w:val="ListParagraph"/>
        <w:numPr>
          <w:ilvl w:val="0"/>
          <w:numId w:val="90"/>
        </w:numPr>
        <w:spacing w:before="60"/>
        <w:ind w:left="714" w:hanging="357"/>
        <w:contextualSpacing w:val="0"/>
      </w:pPr>
      <w:r w:rsidRPr="003350D7">
        <w:t>the student’s enrolment in the course is cancelled, whether the cancellation</w:t>
      </w:r>
      <w:r>
        <w:t xml:space="preserve"> is by the student or otherwise;</w:t>
      </w:r>
    </w:p>
    <w:p w14:paraId="150BEA88" w14:textId="77777777" w:rsidR="00E9075D" w:rsidRPr="003350D7" w:rsidRDefault="00E9075D" w:rsidP="00A929A4">
      <w:pPr>
        <w:pStyle w:val="ListParagraph"/>
        <w:numPr>
          <w:ilvl w:val="0"/>
          <w:numId w:val="90"/>
        </w:numPr>
        <w:spacing w:before="60"/>
        <w:ind w:left="714" w:hanging="357"/>
        <w:contextualSpacing w:val="0"/>
      </w:pPr>
      <w:r w:rsidRPr="003350D7">
        <w:t>the student’s participation in the course is discontinued without his or her enrolment being cancelled</w:t>
      </w:r>
      <w:r>
        <w:t>;</w:t>
      </w:r>
    </w:p>
    <w:p w14:paraId="0531123E" w14:textId="77777777" w:rsidR="00E9075D" w:rsidRPr="003350D7" w:rsidRDefault="00E9075D" w:rsidP="00A929A4">
      <w:pPr>
        <w:pStyle w:val="ListParagraph"/>
        <w:numPr>
          <w:ilvl w:val="0"/>
          <w:numId w:val="90"/>
        </w:numPr>
        <w:spacing w:before="60"/>
        <w:ind w:left="714" w:hanging="357"/>
        <w:contextualSpacing w:val="0"/>
      </w:pPr>
      <w:r w:rsidRPr="003350D7">
        <w:t>the student ceases to be considered to be studying a full-time study-load under the ABSTUDY Policy Manual (without ceasin</w:t>
      </w:r>
      <w:r>
        <w:t>g to participate in the course);</w:t>
      </w:r>
    </w:p>
    <w:p w14:paraId="469575CB" w14:textId="2CA5FC95" w:rsidR="00E9075D" w:rsidRPr="003350D7" w:rsidRDefault="00E9075D" w:rsidP="00A929A4">
      <w:pPr>
        <w:pStyle w:val="ListParagraph"/>
        <w:numPr>
          <w:ilvl w:val="0"/>
          <w:numId w:val="90"/>
        </w:numPr>
        <w:spacing w:before="60"/>
        <w:ind w:left="714" w:hanging="357"/>
        <w:contextualSpacing w:val="0"/>
      </w:pPr>
      <w:r w:rsidRPr="003350D7">
        <w:t xml:space="preserve">where a study-load concession is approved for the student under the ABSTUDY Policy Manual, the student ceases to be able to be </w:t>
      </w:r>
      <w:r w:rsidR="00A929A4">
        <w:t>considered a concessional study</w:t>
      </w:r>
      <w:r w:rsidR="00A929A4">
        <w:noBreakHyphen/>
      </w:r>
      <w:r w:rsidRPr="003350D7">
        <w:t>load student under the ABSTUDY Policy Manual.</w:t>
      </w:r>
    </w:p>
    <w:p w14:paraId="6ED4B918"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 xml:space="preserve">Section 14 </w:t>
      </w:r>
      <w:r>
        <w:rPr>
          <w:rStyle w:val="BookTitle"/>
          <w:i w:val="0"/>
          <w:iCs w:val="0"/>
          <w:smallCaps w:val="0"/>
          <w:spacing w:val="0"/>
          <w:szCs w:val="24"/>
        </w:rPr>
        <w:t>provides for prescribed events that must be notified in relation to personal relationships.</w:t>
      </w:r>
    </w:p>
    <w:p w14:paraId="71CDD171"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14(1) prescribes the following events where the ABSTUDY payee is the student and the student has independent status:</w:t>
      </w:r>
    </w:p>
    <w:p w14:paraId="7FE8C279" w14:textId="77777777" w:rsidR="00E9075D" w:rsidRDefault="00E9075D" w:rsidP="00A929A4">
      <w:pPr>
        <w:pStyle w:val="ListParagraph"/>
        <w:numPr>
          <w:ilvl w:val="0"/>
          <w:numId w:val="7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becomes a partner of the student;</w:t>
      </w:r>
    </w:p>
    <w:p w14:paraId="1F79A7DA" w14:textId="77777777" w:rsidR="00E9075D" w:rsidRDefault="00E9075D" w:rsidP="00A929A4">
      <w:pPr>
        <w:pStyle w:val="ListParagraph"/>
        <w:numPr>
          <w:ilvl w:val="0"/>
          <w:numId w:val="7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ceases to be a partner of the student;</w:t>
      </w:r>
    </w:p>
    <w:p w14:paraId="19290E78" w14:textId="77777777" w:rsidR="00E9075D" w:rsidRDefault="00E9075D" w:rsidP="00A929A4">
      <w:pPr>
        <w:pStyle w:val="ListParagraph"/>
        <w:numPr>
          <w:ilvl w:val="0"/>
          <w:numId w:val="7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becomes aware that a dependent child of the student is likely to be outside Australia for any period;</w:t>
      </w:r>
    </w:p>
    <w:p w14:paraId="571CD4E1" w14:textId="77777777" w:rsidR="00E9075D" w:rsidRDefault="00E9075D" w:rsidP="00A929A4">
      <w:pPr>
        <w:pStyle w:val="ListParagraph"/>
        <w:numPr>
          <w:ilvl w:val="0"/>
          <w:numId w:val="7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ceases to be a dependent child of the student.</w:t>
      </w:r>
    </w:p>
    <w:p w14:paraId="081F99ED"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14(2) prescribes the following events where the ABSTUDY payee is the student and the student has dependent status:</w:t>
      </w:r>
    </w:p>
    <w:p w14:paraId="3F60D8F0" w14:textId="77777777" w:rsidR="00E9075D" w:rsidRDefault="00E9075D" w:rsidP="00A929A4">
      <w:pPr>
        <w:pStyle w:val="ListParagraph"/>
        <w:numPr>
          <w:ilvl w:val="0"/>
          <w:numId w:val="7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becomes aware that a person has become a parent of the student;</w:t>
      </w:r>
    </w:p>
    <w:p w14:paraId="016F3FBD" w14:textId="145317A5" w:rsidR="00E9075D" w:rsidRDefault="00E9075D" w:rsidP="00A929A4">
      <w:pPr>
        <w:pStyle w:val="ListParagraph"/>
        <w:numPr>
          <w:ilvl w:val="0"/>
          <w:numId w:val="7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student becomes aware that a person (other </w:t>
      </w:r>
      <w:r w:rsidR="00A929A4">
        <w:rPr>
          <w:rStyle w:val="BookTitle"/>
          <w:i w:val="0"/>
          <w:iCs w:val="0"/>
          <w:smallCaps w:val="0"/>
          <w:spacing w:val="0"/>
          <w:szCs w:val="24"/>
        </w:rPr>
        <w:t>than the student) has ceased to </w:t>
      </w:r>
      <w:r>
        <w:rPr>
          <w:rStyle w:val="BookTitle"/>
          <w:i w:val="0"/>
          <w:iCs w:val="0"/>
          <w:smallCaps w:val="0"/>
          <w:spacing w:val="0"/>
          <w:szCs w:val="24"/>
        </w:rPr>
        <w:t>be</w:t>
      </w:r>
      <w:r w:rsidR="00A929A4">
        <w:rPr>
          <w:rStyle w:val="BookTitle"/>
          <w:i w:val="0"/>
          <w:iCs w:val="0"/>
          <w:smallCaps w:val="0"/>
          <w:spacing w:val="0"/>
          <w:szCs w:val="24"/>
        </w:rPr>
        <w:t> a </w:t>
      </w:r>
      <w:r>
        <w:rPr>
          <w:rStyle w:val="BookTitle"/>
          <w:i w:val="0"/>
          <w:iCs w:val="0"/>
          <w:smallCaps w:val="0"/>
          <w:spacing w:val="0"/>
          <w:szCs w:val="24"/>
        </w:rPr>
        <w:t>dependent child of a parent of the student.</w:t>
      </w:r>
    </w:p>
    <w:p w14:paraId="2A22DE7B" w14:textId="24AA5BCF" w:rsidR="00A929A4" w:rsidRDefault="00A929A4" w:rsidP="00A929A4">
      <w:pPr>
        <w:spacing w:before="60"/>
        <w:rPr>
          <w:rStyle w:val="BookTitle"/>
          <w:i w:val="0"/>
          <w:iCs w:val="0"/>
          <w:smallCaps w:val="0"/>
          <w:spacing w:val="0"/>
          <w:szCs w:val="24"/>
        </w:rPr>
      </w:pPr>
    </w:p>
    <w:p w14:paraId="3690D1F1" w14:textId="77777777" w:rsidR="00A929A4" w:rsidRPr="00A929A4" w:rsidRDefault="00A929A4" w:rsidP="00A929A4">
      <w:pPr>
        <w:spacing w:before="60"/>
        <w:rPr>
          <w:rStyle w:val="BookTitle"/>
          <w:i w:val="0"/>
          <w:iCs w:val="0"/>
          <w:smallCaps w:val="0"/>
          <w:spacing w:val="0"/>
          <w:szCs w:val="24"/>
        </w:rPr>
      </w:pPr>
    </w:p>
    <w:p w14:paraId="5894BF72" w14:textId="77777777" w:rsidR="00521959" w:rsidRDefault="00521959" w:rsidP="00E9075D">
      <w:pPr>
        <w:rPr>
          <w:rStyle w:val="BookTitle"/>
          <w:i w:val="0"/>
          <w:iCs w:val="0"/>
          <w:smallCaps w:val="0"/>
          <w:spacing w:val="0"/>
          <w:szCs w:val="24"/>
        </w:rPr>
        <w:sectPr w:rsidR="00521959">
          <w:pgSz w:w="11906" w:h="16838"/>
          <w:pgMar w:top="1440" w:right="1440" w:bottom="1440" w:left="1440" w:header="708" w:footer="708" w:gutter="0"/>
          <w:cols w:space="708"/>
          <w:docGrid w:linePitch="360"/>
        </w:sectPr>
      </w:pPr>
    </w:p>
    <w:p w14:paraId="23ECF341" w14:textId="4AEAADDB" w:rsidR="00E9075D" w:rsidRDefault="00E9075D" w:rsidP="00E9075D">
      <w:pPr>
        <w:rPr>
          <w:rStyle w:val="BookTitle"/>
          <w:i w:val="0"/>
          <w:iCs w:val="0"/>
          <w:smallCaps w:val="0"/>
          <w:spacing w:val="0"/>
          <w:szCs w:val="24"/>
        </w:rPr>
      </w:pPr>
      <w:r>
        <w:rPr>
          <w:rStyle w:val="BookTitle"/>
          <w:i w:val="0"/>
          <w:iCs w:val="0"/>
          <w:smallCaps w:val="0"/>
          <w:spacing w:val="0"/>
          <w:szCs w:val="24"/>
        </w:rPr>
        <w:lastRenderedPageBreak/>
        <w:t>Subsection 14(3) prescribes the following events where t</w:t>
      </w:r>
      <w:r w:rsidR="00A929A4">
        <w:rPr>
          <w:rStyle w:val="BookTitle"/>
          <w:i w:val="0"/>
          <w:iCs w:val="0"/>
          <w:smallCaps w:val="0"/>
          <w:spacing w:val="0"/>
          <w:szCs w:val="24"/>
        </w:rPr>
        <w:t>he ABSTUDY payee is a parent of </w:t>
      </w:r>
      <w:r>
        <w:rPr>
          <w:rStyle w:val="BookTitle"/>
          <w:i w:val="0"/>
          <w:iCs w:val="0"/>
          <w:smallCaps w:val="0"/>
          <w:spacing w:val="0"/>
          <w:szCs w:val="24"/>
        </w:rPr>
        <w:t>the student:</w:t>
      </w:r>
    </w:p>
    <w:p w14:paraId="543CC3EE" w14:textId="77777777" w:rsidR="00E9075D" w:rsidRDefault="00E9075D" w:rsidP="00A929A4">
      <w:pPr>
        <w:pStyle w:val="ListParagraph"/>
        <w:numPr>
          <w:ilvl w:val="0"/>
          <w:numId w:val="72"/>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another person becomes a parent of the student;</w:t>
      </w:r>
    </w:p>
    <w:p w14:paraId="3A355319" w14:textId="77777777" w:rsidR="00E9075D" w:rsidRPr="00C2344D" w:rsidRDefault="00E9075D" w:rsidP="00A929A4">
      <w:pPr>
        <w:pStyle w:val="ListParagraph"/>
        <w:numPr>
          <w:ilvl w:val="0"/>
          <w:numId w:val="72"/>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(other than the student) ceases to be a dependent child of the ABSTUDY payee.</w:t>
      </w:r>
    </w:p>
    <w:p w14:paraId="2AC1A8C5" w14:textId="75D30331" w:rsidR="00E9075D" w:rsidRDefault="00E9075D" w:rsidP="00E9075D">
      <w:pPr>
        <w:rPr>
          <w:rStyle w:val="BookTitle"/>
          <w:i w:val="0"/>
          <w:iCs w:val="0"/>
          <w:smallCaps w:val="0"/>
          <w:spacing w:val="0"/>
          <w:szCs w:val="24"/>
        </w:rPr>
      </w:pPr>
      <w:r>
        <w:rPr>
          <w:rStyle w:val="BookTitle"/>
          <w:b/>
          <w:i w:val="0"/>
          <w:iCs w:val="0"/>
          <w:smallCaps w:val="0"/>
          <w:spacing w:val="0"/>
          <w:szCs w:val="24"/>
        </w:rPr>
        <w:t>Section 15</w:t>
      </w:r>
      <w:r>
        <w:rPr>
          <w:rStyle w:val="BookTitle"/>
          <w:i w:val="0"/>
          <w:iCs w:val="0"/>
          <w:smallCaps w:val="0"/>
          <w:spacing w:val="0"/>
          <w:szCs w:val="24"/>
        </w:rPr>
        <w:t xml:space="preserve"> defines </w:t>
      </w:r>
      <w:r>
        <w:rPr>
          <w:rStyle w:val="BookTitle"/>
          <w:iCs w:val="0"/>
          <w:smallCaps w:val="0"/>
          <w:spacing w:val="0"/>
          <w:szCs w:val="24"/>
        </w:rPr>
        <w:t xml:space="preserve">dependent child.  </w:t>
      </w:r>
    </w:p>
    <w:p w14:paraId="62745A5E" w14:textId="0428556F"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15(1) provides that subject to subsection 15(2), a person (the </w:t>
      </w:r>
      <w:r>
        <w:rPr>
          <w:rStyle w:val="BookTitle"/>
          <w:b/>
          <w:iCs w:val="0"/>
          <w:smallCaps w:val="0"/>
          <w:spacing w:val="0"/>
          <w:szCs w:val="24"/>
        </w:rPr>
        <w:t>first person</w:t>
      </w:r>
      <w:r>
        <w:rPr>
          <w:rStyle w:val="BookTitle"/>
          <w:i w:val="0"/>
          <w:iCs w:val="0"/>
          <w:smallCaps w:val="0"/>
          <w:spacing w:val="0"/>
          <w:szCs w:val="24"/>
        </w:rPr>
        <w:t>) is</w:t>
      </w:r>
      <w:r w:rsidR="00A929A4">
        <w:rPr>
          <w:rStyle w:val="BookTitle"/>
          <w:i w:val="0"/>
          <w:iCs w:val="0"/>
          <w:smallCaps w:val="0"/>
          <w:spacing w:val="0"/>
          <w:szCs w:val="24"/>
        </w:rPr>
        <w:t> a </w:t>
      </w:r>
      <w:r>
        <w:rPr>
          <w:rStyle w:val="BookTitle"/>
          <w:b/>
          <w:iCs w:val="0"/>
          <w:smallCaps w:val="0"/>
          <w:spacing w:val="0"/>
          <w:szCs w:val="24"/>
        </w:rPr>
        <w:t>dependent child</w:t>
      </w:r>
      <w:r>
        <w:rPr>
          <w:rStyle w:val="BookTitle"/>
          <w:i w:val="0"/>
          <w:iCs w:val="0"/>
          <w:smallCaps w:val="0"/>
          <w:spacing w:val="0"/>
          <w:szCs w:val="24"/>
        </w:rPr>
        <w:t xml:space="preserve"> of another person if:</w:t>
      </w:r>
    </w:p>
    <w:p w14:paraId="24BBA8F5" w14:textId="77777777" w:rsidR="00E9075D" w:rsidRDefault="00E9075D" w:rsidP="00A929A4">
      <w:pPr>
        <w:pStyle w:val="ListParagraph"/>
        <w:numPr>
          <w:ilvl w:val="0"/>
          <w:numId w:val="3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first person is wholly or substantially in the care of the other person; and</w:t>
      </w:r>
    </w:p>
    <w:p w14:paraId="4E4D8C8E" w14:textId="77777777" w:rsidR="00E9075D" w:rsidRDefault="00E9075D" w:rsidP="00A929A4">
      <w:pPr>
        <w:pStyle w:val="ListParagraph"/>
        <w:numPr>
          <w:ilvl w:val="0"/>
          <w:numId w:val="3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first person is less than 22 years old; and</w:t>
      </w:r>
    </w:p>
    <w:p w14:paraId="1015FD5A" w14:textId="77777777" w:rsidR="00E9075D" w:rsidRDefault="00E9075D" w:rsidP="00A929A4">
      <w:pPr>
        <w:pStyle w:val="ListParagraph"/>
        <w:numPr>
          <w:ilvl w:val="0"/>
          <w:numId w:val="3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an income support payment is not receivable in respect of the first person, other than youth allowance; and</w:t>
      </w:r>
    </w:p>
    <w:p w14:paraId="36A53066" w14:textId="77777777" w:rsidR="00E9075D" w:rsidRDefault="00E9075D" w:rsidP="00A929A4">
      <w:pPr>
        <w:pStyle w:val="ListParagraph"/>
        <w:numPr>
          <w:ilvl w:val="0"/>
          <w:numId w:val="3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first person does not have independent status.</w:t>
      </w:r>
    </w:p>
    <w:p w14:paraId="7A3E9690"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15(2) provides that subsection 15(1) does not apply if:</w:t>
      </w:r>
    </w:p>
    <w:p w14:paraId="4E230687" w14:textId="77777777" w:rsidR="00E9075D" w:rsidRDefault="00E9075D" w:rsidP="00A929A4">
      <w:pPr>
        <w:pStyle w:val="ListParagraph"/>
        <w:numPr>
          <w:ilvl w:val="0"/>
          <w:numId w:val="35"/>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other person is the student; and</w:t>
      </w:r>
    </w:p>
    <w:p w14:paraId="30BE3865" w14:textId="77777777" w:rsidR="00E9075D" w:rsidRDefault="00E9075D" w:rsidP="00A929A4">
      <w:pPr>
        <w:pStyle w:val="ListParagraph"/>
        <w:numPr>
          <w:ilvl w:val="0"/>
          <w:numId w:val="35"/>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ABSTUDY Pensioner Education Supplement is receivable in respect of the student; and</w:t>
      </w:r>
    </w:p>
    <w:p w14:paraId="0C863BE2" w14:textId="23414025" w:rsidR="00E9075D" w:rsidRDefault="00E9075D" w:rsidP="00A929A4">
      <w:pPr>
        <w:pStyle w:val="ListParagraph"/>
        <w:numPr>
          <w:ilvl w:val="0"/>
          <w:numId w:val="35"/>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relevant ABSTUDY Pension Education Supplement qualifying payment is</w:t>
      </w:r>
      <w:r w:rsidR="00A929A4">
        <w:rPr>
          <w:rStyle w:val="BookTitle"/>
          <w:i w:val="0"/>
          <w:iCs w:val="0"/>
          <w:smallCaps w:val="0"/>
          <w:spacing w:val="0"/>
          <w:szCs w:val="24"/>
        </w:rPr>
        <w:t> a </w:t>
      </w:r>
      <w:r>
        <w:rPr>
          <w:rStyle w:val="BookTitle"/>
          <w:i w:val="0"/>
          <w:iCs w:val="0"/>
          <w:smallCaps w:val="0"/>
          <w:spacing w:val="0"/>
          <w:szCs w:val="24"/>
        </w:rPr>
        <w:t xml:space="preserve">pension or payment under the </w:t>
      </w:r>
      <w:r>
        <w:rPr>
          <w:rStyle w:val="BookTitle"/>
          <w:iCs w:val="0"/>
          <w:smallCaps w:val="0"/>
          <w:spacing w:val="0"/>
          <w:szCs w:val="24"/>
        </w:rPr>
        <w:t xml:space="preserve">Veterans’ Entitlements Act 1986 </w:t>
      </w:r>
      <w:r>
        <w:rPr>
          <w:rStyle w:val="BookTitle"/>
          <w:i w:val="0"/>
          <w:iCs w:val="0"/>
          <w:smallCaps w:val="0"/>
          <w:spacing w:val="0"/>
          <w:szCs w:val="24"/>
        </w:rPr>
        <w:t>(the Veterans’ Entitlements Act).</w:t>
      </w:r>
    </w:p>
    <w:p w14:paraId="14B401A1"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15(3) provides that, if, at a particular time, paragraphs 15(2)(b) and 15(2)(c) apply in relation to the student, a person is a </w:t>
      </w:r>
      <w:r>
        <w:rPr>
          <w:rStyle w:val="BookTitle"/>
          <w:b/>
          <w:iCs w:val="0"/>
          <w:smallCaps w:val="0"/>
          <w:spacing w:val="0"/>
          <w:szCs w:val="24"/>
        </w:rPr>
        <w:t>dependent child</w:t>
      </w:r>
      <w:r>
        <w:rPr>
          <w:rStyle w:val="BookTitle"/>
          <w:i w:val="0"/>
          <w:iCs w:val="0"/>
          <w:smallCaps w:val="0"/>
          <w:spacing w:val="0"/>
          <w:szCs w:val="24"/>
        </w:rPr>
        <w:t xml:space="preserve"> of the student if:</w:t>
      </w:r>
    </w:p>
    <w:p w14:paraId="58AF3DA0" w14:textId="77777777"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person is wholly or substantially in the care of the student; and</w:t>
      </w:r>
    </w:p>
    <w:p w14:paraId="55DC0F8C" w14:textId="77777777"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person is less than 22 years old; and</w:t>
      </w:r>
    </w:p>
    <w:p w14:paraId="764D4154" w14:textId="77777777"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an income support payment is not receivable in respect of the person, other than youth allowance; and</w:t>
      </w:r>
    </w:p>
    <w:p w14:paraId="0CD01AB2" w14:textId="77777777"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person is not a partner of the student; and</w:t>
      </w:r>
    </w:p>
    <w:p w14:paraId="269CD6CA" w14:textId="77777777"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if the person is less than 16 years old:</w:t>
      </w:r>
    </w:p>
    <w:p w14:paraId="69E8B8BB" w14:textId="77777777" w:rsidR="00E9075D" w:rsidRDefault="00E9075D" w:rsidP="00A929A4">
      <w:pPr>
        <w:pStyle w:val="ListParagraph"/>
        <w:numPr>
          <w:ilvl w:val="1"/>
          <w:numId w:val="36"/>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the person is in full-time education; or</w:t>
      </w:r>
    </w:p>
    <w:p w14:paraId="2003C45D" w14:textId="77777777" w:rsidR="00E9075D" w:rsidRDefault="00E9075D" w:rsidP="00A929A4">
      <w:pPr>
        <w:pStyle w:val="ListParagraph"/>
        <w:numPr>
          <w:ilvl w:val="1"/>
          <w:numId w:val="36"/>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 xml:space="preserve">the person is not in receipt of income (within the meaning of the </w:t>
      </w:r>
      <w:r w:rsidRPr="006F280C">
        <w:rPr>
          <w:rStyle w:val="BookTitle"/>
          <w:i w:val="0"/>
          <w:iCs w:val="0"/>
          <w:smallCaps w:val="0"/>
          <w:spacing w:val="0"/>
          <w:szCs w:val="24"/>
        </w:rPr>
        <w:t>Social Security Act</w:t>
      </w:r>
      <w:r>
        <w:rPr>
          <w:rStyle w:val="BookTitle"/>
          <w:i w:val="0"/>
          <w:iCs w:val="0"/>
          <w:smallCaps w:val="0"/>
          <w:spacing w:val="0"/>
          <w:szCs w:val="24"/>
        </w:rPr>
        <w:t>); or</w:t>
      </w:r>
    </w:p>
    <w:p w14:paraId="4B90E2E0" w14:textId="77777777" w:rsidR="00E9075D" w:rsidRDefault="00E9075D" w:rsidP="00A929A4">
      <w:pPr>
        <w:pStyle w:val="ListParagraph"/>
        <w:numPr>
          <w:ilvl w:val="1"/>
          <w:numId w:val="36"/>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the person is in receipt of income and the rate of that income does not exceed the amount mentioned in subsection 5(3)(c) of that Act per week; and</w:t>
      </w:r>
    </w:p>
    <w:p w14:paraId="105C82F8" w14:textId="639E562D" w:rsidR="00E9075D" w:rsidRDefault="00E9075D" w:rsidP="00A929A4">
      <w:pPr>
        <w:pStyle w:val="ListParagraph"/>
        <w:numPr>
          <w:ilvl w:val="0"/>
          <w:numId w:val="3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if the person is at least 16 years old, the </w:t>
      </w:r>
      <w:r w:rsidR="00A929A4">
        <w:rPr>
          <w:rStyle w:val="BookTitle"/>
          <w:i w:val="0"/>
          <w:iCs w:val="0"/>
          <w:smallCaps w:val="0"/>
          <w:spacing w:val="0"/>
          <w:szCs w:val="24"/>
        </w:rPr>
        <w:t>person meets the requirement of </w:t>
      </w:r>
      <w:r>
        <w:rPr>
          <w:rStyle w:val="BookTitle"/>
          <w:i w:val="0"/>
          <w:iCs w:val="0"/>
          <w:smallCaps w:val="0"/>
          <w:spacing w:val="0"/>
          <w:szCs w:val="24"/>
        </w:rPr>
        <w:t xml:space="preserve">paragraph 5(4)(b) of the </w:t>
      </w:r>
      <w:r w:rsidRPr="006F280C">
        <w:rPr>
          <w:rStyle w:val="BookTitle"/>
          <w:i w:val="0"/>
          <w:iCs w:val="0"/>
          <w:smallCaps w:val="0"/>
          <w:spacing w:val="0"/>
          <w:szCs w:val="24"/>
        </w:rPr>
        <w:t>Social Security Act</w:t>
      </w:r>
      <w:r>
        <w:rPr>
          <w:rStyle w:val="BookTitle"/>
          <w:iCs w:val="0"/>
          <w:smallCaps w:val="0"/>
          <w:spacing w:val="0"/>
          <w:szCs w:val="24"/>
        </w:rPr>
        <w:t xml:space="preserve"> </w:t>
      </w:r>
      <w:r>
        <w:rPr>
          <w:rStyle w:val="BookTitle"/>
          <w:i w:val="0"/>
          <w:iCs w:val="0"/>
          <w:smallCaps w:val="0"/>
          <w:spacing w:val="0"/>
          <w:szCs w:val="24"/>
        </w:rPr>
        <w:t>at that time.</w:t>
      </w:r>
    </w:p>
    <w:p w14:paraId="48192488" w14:textId="41516482" w:rsidR="00E9075D" w:rsidRDefault="00E9075D" w:rsidP="00E9075D">
      <w:pPr>
        <w:rPr>
          <w:rStyle w:val="BookTitle"/>
          <w:i w:val="0"/>
          <w:iCs w:val="0"/>
          <w:smallCaps w:val="0"/>
          <w:spacing w:val="0"/>
          <w:szCs w:val="24"/>
        </w:rPr>
      </w:pPr>
      <w:r>
        <w:rPr>
          <w:rStyle w:val="BookTitle"/>
          <w:i w:val="0"/>
          <w:iCs w:val="0"/>
          <w:smallCaps w:val="0"/>
          <w:spacing w:val="0"/>
          <w:szCs w:val="24"/>
        </w:rPr>
        <w:t xml:space="preserve">The note at the end of paragraph 15(3)(f) clarifies that paragraph 5(4)(b) of the </w:t>
      </w:r>
      <w:r w:rsidRPr="00C265E3">
        <w:rPr>
          <w:rStyle w:val="BookTitle"/>
          <w:i w:val="0"/>
          <w:iCs w:val="0"/>
          <w:smallCaps w:val="0"/>
          <w:spacing w:val="0"/>
          <w:szCs w:val="24"/>
        </w:rPr>
        <w:t>Social Security Act</w:t>
      </w:r>
      <w:r>
        <w:rPr>
          <w:rStyle w:val="BookTitle"/>
          <w:i w:val="0"/>
          <w:iCs w:val="0"/>
          <w:smallCaps w:val="0"/>
          <w:spacing w:val="0"/>
          <w:szCs w:val="24"/>
        </w:rPr>
        <w:t xml:space="preserve"> is an income test.</w:t>
      </w:r>
      <w:r w:rsidR="003E4F86">
        <w:rPr>
          <w:rStyle w:val="BookTitle"/>
          <w:i w:val="0"/>
          <w:iCs w:val="0"/>
          <w:smallCaps w:val="0"/>
          <w:spacing w:val="0"/>
          <w:szCs w:val="24"/>
        </w:rPr>
        <w:t xml:space="preserve">  Paragraph 5(4)(b) provides that the person’s income in the financial year will not be more than $6,403.</w:t>
      </w:r>
    </w:p>
    <w:p w14:paraId="25D8C454" w14:textId="242BEC55" w:rsidR="00A929A4" w:rsidRDefault="00E9075D" w:rsidP="00E9075D">
      <w:pPr>
        <w:rPr>
          <w:rStyle w:val="BookTitle"/>
          <w:i w:val="0"/>
          <w:iCs w:val="0"/>
          <w:smallCaps w:val="0"/>
          <w:spacing w:val="0"/>
          <w:szCs w:val="24"/>
        </w:rPr>
      </w:pPr>
      <w:r>
        <w:rPr>
          <w:rStyle w:val="BookTitle"/>
          <w:b/>
          <w:i w:val="0"/>
          <w:iCs w:val="0"/>
          <w:smallCaps w:val="0"/>
          <w:spacing w:val="0"/>
          <w:szCs w:val="24"/>
        </w:rPr>
        <w:t>Section 16</w:t>
      </w:r>
      <w:r>
        <w:rPr>
          <w:rStyle w:val="BookTitle"/>
          <w:i w:val="0"/>
          <w:iCs w:val="0"/>
          <w:smallCaps w:val="0"/>
          <w:spacing w:val="0"/>
          <w:szCs w:val="24"/>
        </w:rPr>
        <w:t xml:space="preserve"> prescribes events that relate to the student’s place</w:t>
      </w:r>
      <w:r w:rsidR="00A929A4">
        <w:rPr>
          <w:rStyle w:val="BookTitle"/>
          <w:i w:val="0"/>
          <w:iCs w:val="0"/>
          <w:smallCaps w:val="0"/>
          <w:spacing w:val="0"/>
          <w:szCs w:val="24"/>
        </w:rPr>
        <w:t xml:space="preserve"> of residence etc. that must be </w:t>
      </w:r>
      <w:r>
        <w:rPr>
          <w:rStyle w:val="BookTitle"/>
          <w:i w:val="0"/>
          <w:iCs w:val="0"/>
          <w:smallCaps w:val="0"/>
          <w:spacing w:val="0"/>
          <w:szCs w:val="24"/>
        </w:rPr>
        <w:t xml:space="preserve">notified.  </w:t>
      </w:r>
    </w:p>
    <w:p w14:paraId="42FB8ECE" w14:textId="77777777" w:rsidR="0078129F" w:rsidRDefault="0078129F" w:rsidP="00E9075D">
      <w:pPr>
        <w:rPr>
          <w:rStyle w:val="BookTitle"/>
          <w:i w:val="0"/>
          <w:iCs w:val="0"/>
          <w:smallCaps w:val="0"/>
          <w:spacing w:val="0"/>
          <w:szCs w:val="24"/>
        </w:rPr>
        <w:sectPr w:rsidR="0078129F">
          <w:pgSz w:w="11906" w:h="16838"/>
          <w:pgMar w:top="1440" w:right="1440" w:bottom="1440" w:left="1440" w:header="708" w:footer="708" w:gutter="0"/>
          <w:cols w:space="708"/>
          <w:docGrid w:linePitch="360"/>
        </w:sectPr>
      </w:pPr>
    </w:p>
    <w:p w14:paraId="6D726797" w14:textId="03893D26" w:rsidR="00E9075D" w:rsidRDefault="00E9075D" w:rsidP="00E9075D">
      <w:pPr>
        <w:rPr>
          <w:rStyle w:val="BookTitle"/>
          <w:i w:val="0"/>
          <w:iCs w:val="0"/>
          <w:smallCaps w:val="0"/>
          <w:spacing w:val="0"/>
          <w:szCs w:val="24"/>
        </w:rPr>
      </w:pPr>
      <w:r>
        <w:rPr>
          <w:rStyle w:val="BookTitle"/>
          <w:i w:val="0"/>
          <w:iCs w:val="0"/>
          <w:smallCaps w:val="0"/>
          <w:spacing w:val="0"/>
          <w:szCs w:val="24"/>
        </w:rPr>
        <w:lastRenderedPageBreak/>
        <w:t xml:space="preserve">Subsection 16(1) sets prescribes the following events that must be notified: </w:t>
      </w:r>
    </w:p>
    <w:p w14:paraId="58FCF487" w14:textId="77777777" w:rsidR="00E9075D" w:rsidRDefault="00E9075D" w:rsidP="00A929A4">
      <w:pPr>
        <w:pStyle w:val="ListParagraph"/>
        <w:numPr>
          <w:ilvl w:val="0"/>
          <w:numId w:val="73"/>
        </w:numPr>
        <w:spacing w:before="60"/>
        <w:ind w:left="714" w:hanging="357"/>
        <w:contextualSpacing w:val="0"/>
        <w:rPr>
          <w:rStyle w:val="BookTitle"/>
          <w:i w:val="0"/>
          <w:iCs w:val="0"/>
          <w:smallCaps w:val="0"/>
          <w:spacing w:val="0"/>
          <w:szCs w:val="24"/>
        </w:rPr>
      </w:pPr>
      <w:r w:rsidRPr="00C265E3">
        <w:rPr>
          <w:rStyle w:val="BookTitle"/>
          <w:i w:val="0"/>
          <w:iCs w:val="0"/>
          <w:smallCaps w:val="0"/>
          <w:spacing w:val="0"/>
          <w:szCs w:val="24"/>
        </w:rPr>
        <w:t>the student changes his or her place of residence</w:t>
      </w:r>
      <w:r>
        <w:rPr>
          <w:rStyle w:val="BookTitle"/>
          <w:i w:val="0"/>
          <w:iCs w:val="0"/>
          <w:smallCaps w:val="0"/>
          <w:spacing w:val="0"/>
          <w:szCs w:val="24"/>
        </w:rPr>
        <w:t>;</w:t>
      </w:r>
    </w:p>
    <w:p w14:paraId="7B3DD5CD" w14:textId="77777777" w:rsidR="00E9075D" w:rsidRDefault="00E9075D" w:rsidP="00A929A4">
      <w:pPr>
        <w:pStyle w:val="ListParagraph"/>
        <w:numPr>
          <w:ilvl w:val="0"/>
          <w:numId w:val="73"/>
        </w:numPr>
        <w:spacing w:before="60"/>
        <w:ind w:left="714" w:hanging="357"/>
        <w:contextualSpacing w:val="0"/>
        <w:rPr>
          <w:rStyle w:val="BookTitle"/>
          <w:i w:val="0"/>
          <w:iCs w:val="0"/>
          <w:smallCaps w:val="0"/>
          <w:spacing w:val="0"/>
          <w:szCs w:val="24"/>
        </w:rPr>
      </w:pPr>
      <w:r w:rsidRPr="00C265E3">
        <w:rPr>
          <w:rStyle w:val="BookTitle"/>
          <w:i w:val="0"/>
          <w:iCs w:val="0"/>
          <w:smallCaps w:val="0"/>
          <w:spacing w:val="0"/>
          <w:szCs w:val="24"/>
        </w:rPr>
        <w:t>the student changes his or her permanent home</w:t>
      </w:r>
      <w:r>
        <w:rPr>
          <w:rStyle w:val="BookTitle"/>
          <w:i w:val="0"/>
          <w:iCs w:val="0"/>
          <w:smallCaps w:val="0"/>
          <w:spacing w:val="0"/>
          <w:szCs w:val="24"/>
        </w:rPr>
        <w:t>;</w:t>
      </w:r>
    </w:p>
    <w:p w14:paraId="0E4015DB" w14:textId="77777777" w:rsidR="00E9075D" w:rsidRDefault="00E9075D" w:rsidP="00A929A4">
      <w:pPr>
        <w:pStyle w:val="ListParagraph"/>
        <w:numPr>
          <w:ilvl w:val="0"/>
          <w:numId w:val="7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if rent assistance under the ABSTUDY Scheme is receivable in respect of the ABSTUDY payee:</w:t>
      </w:r>
    </w:p>
    <w:p w14:paraId="4B933A1D" w14:textId="77777777" w:rsidR="00E9075D" w:rsidRDefault="00E9075D" w:rsidP="00A929A4">
      <w:pPr>
        <w:pStyle w:val="ListParagraph"/>
        <w:numPr>
          <w:ilvl w:val="1"/>
          <w:numId w:val="73"/>
        </w:numPr>
        <w:spacing w:before="60"/>
        <w:ind w:left="1332" w:hanging="198"/>
        <w:contextualSpacing w:val="0"/>
        <w:rPr>
          <w:rStyle w:val="BookTitle"/>
          <w:i w:val="0"/>
          <w:iCs w:val="0"/>
          <w:smallCaps w:val="0"/>
          <w:spacing w:val="0"/>
          <w:szCs w:val="24"/>
        </w:rPr>
      </w:pPr>
      <w:r w:rsidRPr="000E79F1">
        <w:rPr>
          <w:rStyle w:val="BookTitle"/>
          <w:i w:val="0"/>
          <w:iCs w:val="0"/>
          <w:smallCaps w:val="0"/>
          <w:spacing w:val="0"/>
          <w:szCs w:val="24"/>
        </w:rPr>
        <w:t>the student starts residing with a</w:t>
      </w:r>
      <w:r>
        <w:rPr>
          <w:rStyle w:val="BookTitle"/>
          <w:i w:val="0"/>
          <w:iCs w:val="0"/>
          <w:smallCaps w:val="0"/>
          <w:spacing w:val="0"/>
          <w:szCs w:val="24"/>
        </w:rPr>
        <w:t>nother</w:t>
      </w:r>
      <w:r w:rsidRPr="000E79F1">
        <w:rPr>
          <w:rStyle w:val="BookTitle"/>
          <w:i w:val="0"/>
          <w:iCs w:val="0"/>
          <w:smallCaps w:val="0"/>
          <w:spacing w:val="0"/>
          <w:szCs w:val="24"/>
        </w:rPr>
        <w:t xml:space="preserve"> person</w:t>
      </w:r>
      <w:r>
        <w:rPr>
          <w:rStyle w:val="BookTitle"/>
          <w:i w:val="0"/>
          <w:iCs w:val="0"/>
          <w:smallCaps w:val="0"/>
          <w:spacing w:val="0"/>
          <w:szCs w:val="24"/>
        </w:rPr>
        <w:t>;</w:t>
      </w:r>
      <w:r w:rsidRPr="000E79F1">
        <w:rPr>
          <w:rStyle w:val="BookTitle"/>
          <w:i w:val="0"/>
          <w:iCs w:val="0"/>
          <w:smallCaps w:val="0"/>
          <w:spacing w:val="0"/>
          <w:szCs w:val="24"/>
        </w:rPr>
        <w:t xml:space="preserve"> or </w:t>
      </w:r>
    </w:p>
    <w:p w14:paraId="6A295648" w14:textId="77777777" w:rsidR="00E9075D" w:rsidRDefault="00E9075D" w:rsidP="00A929A4">
      <w:pPr>
        <w:pStyle w:val="ListParagraph"/>
        <w:numPr>
          <w:ilvl w:val="1"/>
          <w:numId w:val="73"/>
        </w:numPr>
        <w:spacing w:before="60"/>
        <w:ind w:left="1332" w:hanging="198"/>
        <w:contextualSpacing w:val="0"/>
        <w:rPr>
          <w:rStyle w:val="BookTitle"/>
          <w:i w:val="0"/>
          <w:iCs w:val="0"/>
          <w:smallCaps w:val="0"/>
          <w:spacing w:val="0"/>
          <w:szCs w:val="24"/>
        </w:rPr>
      </w:pPr>
      <w:r w:rsidRPr="000E79F1">
        <w:rPr>
          <w:rStyle w:val="BookTitle"/>
          <w:i w:val="0"/>
          <w:iCs w:val="0"/>
          <w:smallCaps w:val="0"/>
          <w:spacing w:val="0"/>
          <w:szCs w:val="24"/>
        </w:rPr>
        <w:t>the student starts residing in government housing for which rent is payable</w:t>
      </w:r>
      <w:r>
        <w:rPr>
          <w:rStyle w:val="BookTitle"/>
          <w:i w:val="0"/>
          <w:iCs w:val="0"/>
          <w:smallCaps w:val="0"/>
          <w:spacing w:val="0"/>
          <w:szCs w:val="24"/>
        </w:rPr>
        <w:t>;</w:t>
      </w:r>
    </w:p>
    <w:p w14:paraId="4EDFE9A3" w14:textId="77777777" w:rsidR="00E9075D" w:rsidRDefault="00E9075D" w:rsidP="008C3F10">
      <w:pPr>
        <w:pStyle w:val="ListParagraph"/>
        <w:numPr>
          <w:ilvl w:val="0"/>
          <w:numId w:val="7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if remote area allowance under </w:t>
      </w:r>
      <w:r w:rsidRPr="00B46701">
        <w:rPr>
          <w:rStyle w:val="BookTitle"/>
          <w:i w:val="0"/>
          <w:iCs w:val="0"/>
          <w:smallCaps w:val="0"/>
          <w:spacing w:val="0"/>
          <w:szCs w:val="24"/>
        </w:rPr>
        <w:t xml:space="preserve">the ABSTUDY </w:t>
      </w:r>
      <w:r>
        <w:rPr>
          <w:rStyle w:val="BookTitle"/>
          <w:i w:val="0"/>
          <w:iCs w:val="0"/>
          <w:smallCaps w:val="0"/>
          <w:spacing w:val="0"/>
          <w:szCs w:val="24"/>
        </w:rPr>
        <w:t>Scheme is receivable in respect of the student – t</w:t>
      </w:r>
      <w:r w:rsidRPr="004A6E12">
        <w:rPr>
          <w:rStyle w:val="BookTitle"/>
          <w:i w:val="0"/>
          <w:iCs w:val="0"/>
          <w:smallCaps w:val="0"/>
          <w:spacing w:val="0"/>
          <w:szCs w:val="24"/>
        </w:rPr>
        <w:t>he</w:t>
      </w:r>
      <w:r>
        <w:rPr>
          <w:rStyle w:val="BookTitle"/>
          <w:i w:val="0"/>
          <w:iCs w:val="0"/>
          <w:smallCaps w:val="0"/>
          <w:spacing w:val="0"/>
          <w:szCs w:val="24"/>
        </w:rPr>
        <w:t xml:space="preserve"> </w:t>
      </w:r>
      <w:r w:rsidRPr="004A6E12">
        <w:rPr>
          <w:rStyle w:val="BookTitle"/>
          <w:i w:val="0"/>
          <w:iCs w:val="0"/>
          <w:smallCaps w:val="0"/>
          <w:spacing w:val="0"/>
          <w:szCs w:val="24"/>
        </w:rPr>
        <w:t>ABSTUDY</w:t>
      </w:r>
      <w:r>
        <w:rPr>
          <w:rStyle w:val="BookTitle"/>
          <w:i w:val="0"/>
          <w:iCs w:val="0"/>
          <w:smallCaps w:val="0"/>
          <w:spacing w:val="0"/>
          <w:szCs w:val="24"/>
        </w:rPr>
        <w:t xml:space="preserve"> </w:t>
      </w:r>
      <w:r w:rsidRPr="004A6E12">
        <w:rPr>
          <w:rStyle w:val="BookTitle"/>
          <w:i w:val="0"/>
          <w:iCs w:val="0"/>
          <w:smallCaps w:val="0"/>
          <w:spacing w:val="0"/>
          <w:szCs w:val="24"/>
        </w:rPr>
        <w:t xml:space="preserve">payee becomes aware that the student is likely to be absent from the student’s permanent home for more than </w:t>
      </w:r>
      <w:r>
        <w:rPr>
          <w:rStyle w:val="BookTitle"/>
          <w:i w:val="0"/>
          <w:iCs w:val="0"/>
          <w:smallCaps w:val="0"/>
          <w:spacing w:val="0"/>
          <w:szCs w:val="24"/>
        </w:rPr>
        <w:t>8</w:t>
      </w:r>
      <w:r w:rsidRPr="004A6E12">
        <w:rPr>
          <w:rStyle w:val="BookTitle"/>
          <w:i w:val="0"/>
          <w:iCs w:val="0"/>
          <w:smallCaps w:val="0"/>
          <w:spacing w:val="0"/>
          <w:szCs w:val="24"/>
        </w:rPr>
        <w:t xml:space="preserve"> weeks</w:t>
      </w:r>
      <w:r>
        <w:rPr>
          <w:rStyle w:val="BookTitle"/>
          <w:i w:val="0"/>
          <w:iCs w:val="0"/>
          <w:smallCaps w:val="0"/>
          <w:spacing w:val="0"/>
          <w:szCs w:val="24"/>
        </w:rPr>
        <w:t>;</w:t>
      </w:r>
    </w:p>
    <w:p w14:paraId="7F12F81D" w14:textId="77777777" w:rsidR="00E9075D" w:rsidRPr="00657AD5" w:rsidRDefault="00E9075D" w:rsidP="008C3F10">
      <w:pPr>
        <w:pStyle w:val="ListParagraph"/>
        <w:numPr>
          <w:ilvl w:val="0"/>
          <w:numId w:val="73"/>
        </w:numPr>
        <w:spacing w:before="60"/>
        <w:ind w:left="714" w:hanging="357"/>
        <w:contextualSpacing w:val="0"/>
        <w:rPr>
          <w:rStyle w:val="BookTitle"/>
          <w:i w:val="0"/>
          <w:iCs w:val="0"/>
          <w:smallCaps w:val="0"/>
          <w:spacing w:val="0"/>
          <w:szCs w:val="24"/>
        </w:rPr>
      </w:pPr>
      <w:r w:rsidRPr="00A86282">
        <w:rPr>
          <w:rStyle w:val="BookTitle"/>
          <w:i w:val="0"/>
          <w:iCs w:val="0"/>
          <w:smallCaps w:val="0"/>
          <w:spacing w:val="0"/>
          <w:szCs w:val="24"/>
        </w:rPr>
        <w:t>the ABSTUDY payee becomes aware that the student is likely to be outside Australia for any period.</w:t>
      </w:r>
    </w:p>
    <w:p w14:paraId="15C571F0"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16(2) provides a definition of </w:t>
      </w:r>
      <w:r>
        <w:rPr>
          <w:rStyle w:val="BookTitle"/>
          <w:b/>
          <w:iCs w:val="0"/>
          <w:smallCaps w:val="0"/>
          <w:spacing w:val="0"/>
          <w:szCs w:val="24"/>
        </w:rPr>
        <w:t>permanent home</w:t>
      </w:r>
      <w:r>
        <w:rPr>
          <w:rStyle w:val="BookTitle"/>
          <w:i w:val="0"/>
          <w:iCs w:val="0"/>
          <w:smallCaps w:val="0"/>
          <w:spacing w:val="0"/>
          <w:szCs w:val="24"/>
        </w:rPr>
        <w:t xml:space="preserve"> which is set out in the following table:</w:t>
      </w:r>
    </w:p>
    <w:p w14:paraId="52B0D256" w14:textId="77777777" w:rsidR="00E9075D" w:rsidRDefault="00E9075D" w:rsidP="00E9075D">
      <w:pPr>
        <w:jc w:val="both"/>
        <w:rPr>
          <w:rStyle w:val="BookTitle"/>
          <w:i w:val="0"/>
          <w:iCs w:val="0"/>
          <w:smallCaps w:val="0"/>
          <w:spacing w:val="0"/>
          <w:szCs w:val="24"/>
        </w:rPr>
      </w:pPr>
    </w:p>
    <w:tbl>
      <w:tblPr>
        <w:tblStyle w:val="TableGrid"/>
        <w:tblW w:w="0" w:type="auto"/>
        <w:tblLook w:val="04A0" w:firstRow="1" w:lastRow="0" w:firstColumn="1" w:lastColumn="0" w:noHBand="0" w:noVBand="1"/>
      </w:tblPr>
      <w:tblGrid>
        <w:gridCol w:w="846"/>
        <w:gridCol w:w="3969"/>
        <w:gridCol w:w="4201"/>
      </w:tblGrid>
      <w:tr w:rsidR="00E9075D" w14:paraId="6DEE846D" w14:textId="77777777" w:rsidTr="006B409E">
        <w:trPr>
          <w:trHeight w:val="416"/>
        </w:trPr>
        <w:tc>
          <w:tcPr>
            <w:tcW w:w="9016" w:type="dxa"/>
            <w:gridSpan w:val="3"/>
          </w:tcPr>
          <w:p w14:paraId="64821863" w14:textId="77777777" w:rsidR="00E9075D" w:rsidRPr="00B71F3D" w:rsidRDefault="00E9075D" w:rsidP="006B409E">
            <w:pPr>
              <w:pStyle w:val="Tabletext"/>
              <w:jc w:val="both"/>
              <w:rPr>
                <w:b/>
              </w:rPr>
            </w:pPr>
            <w:r w:rsidRPr="00B71F3D">
              <w:rPr>
                <w:b/>
              </w:rPr>
              <w:t xml:space="preserve">Meaning of </w:t>
            </w:r>
            <w:r w:rsidRPr="00B71F3D">
              <w:rPr>
                <w:b/>
                <w:i/>
              </w:rPr>
              <w:t>permanent home</w:t>
            </w:r>
          </w:p>
        </w:tc>
      </w:tr>
      <w:tr w:rsidR="00E9075D" w14:paraId="607F2EB4" w14:textId="77777777" w:rsidTr="006B409E">
        <w:trPr>
          <w:trHeight w:val="699"/>
        </w:trPr>
        <w:tc>
          <w:tcPr>
            <w:tcW w:w="846" w:type="dxa"/>
          </w:tcPr>
          <w:p w14:paraId="725B2A1A" w14:textId="77777777" w:rsidR="00E9075D" w:rsidRPr="00B71F3D" w:rsidRDefault="00E9075D" w:rsidP="006B409E">
            <w:pPr>
              <w:pStyle w:val="Tabletext"/>
              <w:jc w:val="both"/>
              <w:rPr>
                <w:b/>
              </w:rPr>
            </w:pPr>
            <w:r>
              <w:rPr>
                <w:b/>
              </w:rPr>
              <w:t>Item</w:t>
            </w:r>
          </w:p>
        </w:tc>
        <w:tc>
          <w:tcPr>
            <w:tcW w:w="3969" w:type="dxa"/>
          </w:tcPr>
          <w:p w14:paraId="2E6B25DA" w14:textId="77777777" w:rsidR="00E9075D" w:rsidRPr="00B71F3D" w:rsidRDefault="00E9075D" w:rsidP="006B409E">
            <w:pPr>
              <w:pStyle w:val="Tabletext"/>
              <w:jc w:val="both"/>
              <w:rPr>
                <w:b/>
              </w:rPr>
            </w:pPr>
            <w:r>
              <w:rPr>
                <w:b/>
              </w:rPr>
              <w:t>If …</w:t>
            </w:r>
          </w:p>
        </w:tc>
        <w:tc>
          <w:tcPr>
            <w:tcW w:w="4201" w:type="dxa"/>
          </w:tcPr>
          <w:p w14:paraId="5F97E027" w14:textId="77777777" w:rsidR="00E9075D" w:rsidRPr="00B71F3D" w:rsidRDefault="00E9075D" w:rsidP="006B409E">
            <w:pPr>
              <w:pStyle w:val="Tabletext"/>
              <w:jc w:val="both"/>
              <w:rPr>
                <w:b/>
              </w:rPr>
            </w:pPr>
            <w:r>
              <w:rPr>
                <w:b/>
              </w:rPr>
              <w:t xml:space="preserve">the </w:t>
            </w:r>
            <w:r>
              <w:rPr>
                <w:b/>
                <w:i/>
              </w:rPr>
              <w:t xml:space="preserve">permanent home </w:t>
            </w:r>
            <w:r>
              <w:rPr>
                <w:b/>
              </w:rPr>
              <w:t>of the student is the place where …</w:t>
            </w:r>
          </w:p>
        </w:tc>
      </w:tr>
      <w:tr w:rsidR="00E9075D" w14:paraId="643306A7" w14:textId="77777777" w:rsidTr="006B409E">
        <w:trPr>
          <w:trHeight w:val="699"/>
        </w:trPr>
        <w:tc>
          <w:tcPr>
            <w:tcW w:w="846" w:type="dxa"/>
          </w:tcPr>
          <w:p w14:paraId="0A2F96DF" w14:textId="77777777" w:rsidR="00E9075D" w:rsidRDefault="00E9075D" w:rsidP="006B409E">
            <w:pPr>
              <w:pStyle w:val="Tabletext"/>
              <w:jc w:val="both"/>
            </w:pPr>
            <w:r>
              <w:t>1</w:t>
            </w:r>
          </w:p>
        </w:tc>
        <w:tc>
          <w:tcPr>
            <w:tcW w:w="3969" w:type="dxa"/>
          </w:tcPr>
          <w:p w14:paraId="5EBB9691" w14:textId="77777777" w:rsidR="00E9075D" w:rsidRDefault="00E9075D" w:rsidP="006B409E">
            <w:pPr>
              <w:pStyle w:val="Tabletext"/>
              <w:jc w:val="both"/>
            </w:pPr>
            <w:r w:rsidRPr="00BE10FF">
              <w:t>the student has dependent status</w:t>
            </w:r>
          </w:p>
        </w:tc>
        <w:tc>
          <w:tcPr>
            <w:tcW w:w="4201" w:type="dxa"/>
          </w:tcPr>
          <w:p w14:paraId="5D8C234C" w14:textId="77777777" w:rsidR="00E9075D" w:rsidRDefault="00E9075D" w:rsidP="006B409E">
            <w:pPr>
              <w:pStyle w:val="Tabletext"/>
              <w:jc w:val="both"/>
            </w:pPr>
            <w:r w:rsidRPr="00BE10FF">
              <w:t>the parent, or all of the parents, of the student normally reside</w:t>
            </w:r>
            <w:r>
              <w:t>.</w:t>
            </w:r>
          </w:p>
        </w:tc>
      </w:tr>
      <w:tr w:rsidR="00E9075D" w14:paraId="422226E6" w14:textId="77777777" w:rsidTr="006B409E">
        <w:trPr>
          <w:trHeight w:val="1262"/>
        </w:trPr>
        <w:tc>
          <w:tcPr>
            <w:tcW w:w="846" w:type="dxa"/>
          </w:tcPr>
          <w:p w14:paraId="14933207" w14:textId="77777777" w:rsidR="00E9075D" w:rsidRDefault="00E9075D" w:rsidP="006B409E">
            <w:pPr>
              <w:pStyle w:val="Tabletext"/>
              <w:jc w:val="both"/>
            </w:pPr>
            <w:r>
              <w:t>2</w:t>
            </w:r>
          </w:p>
        </w:tc>
        <w:tc>
          <w:tcPr>
            <w:tcW w:w="3969" w:type="dxa"/>
          </w:tcPr>
          <w:p w14:paraId="6DF2E598" w14:textId="77777777" w:rsidR="00E9075D" w:rsidRPr="00BE10FF" w:rsidRDefault="00E9075D" w:rsidP="006B409E">
            <w:pPr>
              <w:pStyle w:val="Tabletext"/>
              <w:jc w:val="both"/>
            </w:pPr>
            <w:r w:rsidRPr="00BE10FF">
              <w:t>the student:</w:t>
            </w:r>
          </w:p>
          <w:p w14:paraId="1A5EFB1F" w14:textId="77777777" w:rsidR="00E9075D" w:rsidRPr="00BE10FF" w:rsidRDefault="00E9075D" w:rsidP="006B409E">
            <w:pPr>
              <w:pStyle w:val="Tablea"/>
              <w:jc w:val="both"/>
            </w:pPr>
            <w:r w:rsidRPr="00BE10FF">
              <w:t>(a) under the ABSTUDY Policy Manual, is considered to be in State Care; and</w:t>
            </w:r>
          </w:p>
          <w:p w14:paraId="48D49453" w14:textId="77777777" w:rsidR="00E9075D" w:rsidRDefault="00E9075D" w:rsidP="006B409E">
            <w:pPr>
              <w:pStyle w:val="Tabletext"/>
              <w:jc w:val="both"/>
            </w:pPr>
            <w:r w:rsidRPr="00BE10FF">
              <w:t>(b</w:t>
            </w:r>
            <w:r>
              <w:t>) has a foster carer;</w:t>
            </w:r>
          </w:p>
        </w:tc>
        <w:tc>
          <w:tcPr>
            <w:tcW w:w="4201" w:type="dxa"/>
          </w:tcPr>
          <w:p w14:paraId="1E4B199C" w14:textId="77777777" w:rsidR="00E9075D" w:rsidRDefault="00E9075D" w:rsidP="006B409E">
            <w:pPr>
              <w:pStyle w:val="Tabletext"/>
              <w:jc w:val="both"/>
            </w:pPr>
            <w:r w:rsidRPr="00BE10FF">
              <w:t>the foster carer normally resides.</w:t>
            </w:r>
          </w:p>
        </w:tc>
      </w:tr>
      <w:tr w:rsidR="00E9075D" w14:paraId="5DACF3A7" w14:textId="77777777" w:rsidTr="006B409E">
        <w:trPr>
          <w:trHeight w:val="428"/>
        </w:trPr>
        <w:tc>
          <w:tcPr>
            <w:tcW w:w="846" w:type="dxa"/>
          </w:tcPr>
          <w:p w14:paraId="333B2C5B" w14:textId="77777777" w:rsidR="00E9075D" w:rsidRDefault="00E9075D" w:rsidP="006B409E">
            <w:pPr>
              <w:pStyle w:val="Tabletext"/>
              <w:jc w:val="both"/>
            </w:pPr>
            <w:r>
              <w:t>3</w:t>
            </w:r>
          </w:p>
        </w:tc>
        <w:tc>
          <w:tcPr>
            <w:tcW w:w="3969" w:type="dxa"/>
          </w:tcPr>
          <w:p w14:paraId="002180FE" w14:textId="77777777" w:rsidR="00E9075D" w:rsidRDefault="00E9075D" w:rsidP="006B409E">
            <w:pPr>
              <w:pStyle w:val="Tabletext"/>
              <w:jc w:val="both"/>
            </w:pPr>
            <w:r w:rsidRPr="00BE10FF">
              <w:t>no other item of this table applies</w:t>
            </w:r>
          </w:p>
        </w:tc>
        <w:tc>
          <w:tcPr>
            <w:tcW w:w="4201" w:type="dxa"/>
          </w:tcPr>
          <w:p w14:paraId="205E5343" w14:textId="77777777" w:rsidR="00E9075D" w:rsidRDefault="00E9075D" w:rsidP="006B409E">
            <w:pPr>
              <w:pStyle w:val="Tabletext"/>
              <w:jc w:val="both"/>
            </w:pPr>
            <w:r w:rsidRPr="00BE10FF">
              <w:rPr>
                <w:szCs w:val="22"/>
              </w:rPr>
              <w:t>the student normally resides.</w:t>
            </w:r>
          </w:p>
        </w:tc>
      </w:tr>
    </w:tbl>
    <w:p w14:paraId="4F0C2C60" w14:textId="77777777" w:rsidR="00E9075D" w:rsidRPr="005C6570" w:rsidRDefault="00E9075D" w:rsidP="00E9075D">
      <w:pPr>
        <w:rPr>
          <w:rStyle w:val="BookTitle"/>
          <w:i w:val="0"/>
          <w:iCs w:val="0"/>
          <w:smallCaps w:val="0"/>
          <w:spacing w:val="0"/>
          <w:szCs w:val="24"/>
        </w:rPr>
      </w:pPr>
      <w:r>
        <w:rPr>
          <w:rStyle w:val="BookTitle"/>
          <w:b/>
          <w:i w:val="0"/>
          <w:iCs w:val="0"/>
          <w:smallCaps w:val="0"/>
          <w:spacing w:val="0"/>
          <w:szCs w:val="24"/>
        </w:rPr>
        <w:t>Section 17</w:t>
      </w:r>
      <w:r>
        <w:rPr>
          <w:rStyle w:val="BookTitle"/>
          <w:i w:val="0"/>
          <w:iCs w:val="0"/>
          <w:smallCaps w:val="0"/>
          <w:spacing w:val="0"/>
          <w:szCs w:val="24"/>
        </w:rPr>
        <w:t xml:space="preserve"> prescribes the following events which relate to benefits etc. that must be notified:</w:t>
      </w:r>
    </w:p>
    <w:p w14:paraId="210F4F7F" w14:textId="77777777" w:rsidR="00E9075D" w:rsidRPr="00657AD5" w:rsidRDefault="00E9075D" w:rsidP="00AE17B7">
      <w:pPr>
        <w:pStyle w:val="ListParagraph"/>
        <w:numPr>
          <w:ilvl w:val="0"/>
          <w:numId w:val="74"/>
        </w:numPr>
        <w:spacing w:before="60"/>
        <w:ind w:left="714" w:hanging="357"/>
        <w:contextualSpacing w:val="0"/>
        <w:rPr>
          <w:rStyle w:val="BookTitle"/>
          <w:i w:val="0"/>
          <w:iCs w:val="0"/>
          <w:smallCaps w:val="0"/>
          <w:spacing w:val="0"/>
          <w:szCs w:val="24"/>
        </w:rPr>
      </w:pPr>
      <w:r w:rsidRPr="00416C65">
        <w:rPr>
          <w:rStyle w:val="BookTitle"/>
          <w:i w:val="0"/>
          <w:iCs w:val="0"/>
          <w:smallCaps w:val="0"/>
          <w:spacing w:val="0"/>
          <w:szCs w:val="24"/>
        </w:rPr>
        <w:t>if any of the following becomes receivable in respect of the student:</w:t>
      </w:r>
    </w:p>
    <w:p w14:paraId="63696ED6" w14:textId="6CC682E6" w:rsidR="00E9075D" w:rsidRPr="00B71F3D" w:rsidRDefault="00E9075D" w:rsidP="00AE17B7">
      <w:pPr>
        <w:pStyle w:val="ListParagraph"/>
        <w:numPr>
          <w:ilvl w:val="1"/>
          <w:numId w:val="91"/>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 benefit for education or vocational train</w:t>
      </w:r>
      <w:r w:rsidR="00AE17B7">
        <w:rPr>
          <w:rStyle w:val="BookTitle"/>
          <w:i w:val="0"/>
          <w:iCs w:val="0"/>
          <w:smallCaps w:val="0"/>
          <w:spacing w:val="0"/>
          <w:szCs w:val="24"/>
        </w:rPr>
        <w:t>ing paid by the Commonwealth, a </w:t>
      </w:r>
      <w:r>
        <w:rPr>
          <w:rStyle w:val="BookTitle"/>
          <w:i w:val="0"/>
          <w:iCs w:val="0"/>
          <w:smallCaps w:val="0"/>
          <w:spacing w:val="0"/>
          <w:szCs w:val="24"/>
        </w:rPr>
        <w:t xml:space="preserve">Commonwealth authority, a </w:t>
      </w:r>
      <w:r w:rsidR="00AE17B7">
        <w:rPr>
          <w:rStyle w:val="BookTitle"/>
          <w:i w:val="0"/>
          <w:iCs w:val="0"/>
          <w:smallCaps w:val="0"/>
          <w:spacing w:val="0"/>
          <w:szCs w:val="24"/>
        </w:rPr>
        <w:t>s</w:t>
      </w:r>
      <w:r>
        <w:rPr>
          <w:rStyle w:val="BookTitle"/>
          <w:i w:val="0"/>
          <w:iCs w:val="0"/>
          <w:smallCaps w:val="0"/>
          <w:spacing w:val="0"/>
          <w:szCs w:val="24"/>
        </w:rPr>
        <w:t xml:space="preserve">tate or </w:t>
      </w:r>
      <w:r w:rsidR="00AE17B7">
        <w:rPr>
          <w:rStyle w:val="BookTitle"/>
          <w:i w:val="0"/>
          <w:iCs w:val="0"/>
          <w:smallCaps w:val="0"/>
          <w:spacing w:val="0"/>
          <w:szCs w:val="24"/>
        </w:rPr>
        <w:t>t</w:t>
      </w:r>
      <w:r>
        <w:rPr>
          <w:rStyle w:val="BookTitle"/>
          <w:i w:val="0"/>
          <w:iCs w:val="0"/>
          <w:smallCaps w:val="0"/>
          <w:spacing w:val="0"/>
          <w:szCs w:val="24"/>
        </w:rPr>
        <w:t xml:space="preserve">erritory, or a </w:t>
      </w:r>
      <w:r w:rsidR="00AE17B7">
        <w:rPr>
          <w:rStyle w:val="BookTitle"/>
          <w:i w:val="0"/>
          <w:iCs w:val="0"/>
          <w:smallCaps w:val="0"/>
          <w:spacing w:val="0"/>
          <w:szCs w:val="24"/>
        </w:rPr>
        <w:t>s</w:t>
      </w:r>
      <w:r>
        <w:rPr>
          <w:rStyle w:val="BookTitle"/>
          <w:i w:val="0"/>
          <w:iCs w:val="0"/>
          <w:smallCaps w:val="0"/>
          <w:spacing w:val="0"/>
          <w:szCs w:val="24"/>
        </w:rPr>
        <w:t xml:space="preserve">tate or </w:t>
      </w:r>
      <w:r w:rsidR="00AE17B7">
        <w:rPr>
          <w:rStyle w:val="BookTitle"/>
          <w:i w:val="0"/>
          <w:iCs w:val="0"/>
          <w:smallCaps w:val="0"/>
          <w:spacing w:val="0"/>
          <w:szCs w:val="24"/>
        </w:rPr>
        <w:t>t</w:t>
      </w:r>
      <w:r>
        <w:rPr>
          <w:rStyle w:val="BookTitle"/>
          <w:i w:val="0"/>
          <w:iCs w:val="0"/>
          <w:smallCaps w:val="0"/>
          <w:spacing w:val="0"/>
          <w:szCs w:val="24"/>
        </w:rPr>
        <w:t>erritory authority;</w:t>
      </w:r>
    </w:p>
    <w:p w14:paraId="5ECDEE51" w14:textId="77777777" w:rsidR="00E9075D" w:rsidRPr="00B71F3D" w:rsidRDefault="00E9075D" w:rsidP="00AE17B7">
      <w:pPr>
        <w:pStyle w:val="ListParagraph"/>
        <w:numPr>
          <w:ilvl w:val="1"/>
          <w:numId w:val="91"/>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 pension or payment under the Veterans’ Entitlements Act;</w:t>
      </w:r>
    </w:p>
    <w:p w14:paraId="1D3C8CD1" w14:textId="77777777" w:rsidR="00E9075D" w:rsidRPr="00B71F3D" w:rsidRDefault="00E9075D" w:rsidP="00AE17B7">
      <w:pPr>
        <w:pStyle w:val="ListParagraph"/>
        <w:numPr>
          <w:ilvl w:val="1"/>
          <w:numId w:val="91"/>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Living Away from Home Allowance under the program known as the Australian Apprenticeships Incentives Program;</w:t>
      </w:r>
    </w:p>
    <w:p w14:paraId="36F2FD47" w14:textId="2CEB1CBC" w:rsidR="00E9075D" w:rsidRPr="00B71F3D" w:rsidRDefault="00E9075D" w:rsidP="00AE17B7">
      <w:pPr>
        <w:pStyle w:val="ListParagraph"/>
        <w:numPr>
          <w:ilvl w:val="1"/>
          <w:numId w:val="91"/>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 payment in relation to a claim for compensatio</w:t>
      </w:r>
      <w:r w:rsidR="00AE17B7">
        <w:rPr>
          <w:rStyle w:val="BookTitle"/>
          <w:i w:val="0"/>
          <w:iCs w:val="0"/>
          <w:smallCaps w:val="0"/>
          <w:spacing w:val="0"/>
          <w:szCs w:val="24"/>
        </w:rPr>
        <w:t>n for economic loss relating to </w:t>
      </w:r>
      <w:r>
        <w:rPr>
          <w:rStyle w:val="BookTitle"/>
          <w:i w:val="0"/>
          <w:iCs w:val="0"/>
          <w:smallCaps w:val="0"/>
          <w:spacing w:val="0"/>
          <w:szCs w:val="24"/>
        </w:rPr>
        <w:t>personal injury;</w:t>
      </w:r>
    </w:p>
    <w:p w14:paraId="22EB4DFC" w14:textId="77777777" w:rsidR="00E9075D" w:rsidRPr="00333581" w:rsidRDefault="00E9075D" w:rsidP="00AE17B7">
      <w:pPr>
        <w:pStyle w:val="ListParagraph"/>
        <w:numPr>
          <w:ilvl w:val="1"/>
          <w:numId w:val="91"/>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w:t>
      </w:r>
      <w:r w:rsidRPr="00333581">
        <w:rPr>
          <w:rStyle w:val="BookTitle"/>
          <w:i w:val="0"/>
          <w:iCs w:val="0"/>
          <w:smallCaps w:val="0"/>
          <w:spacing w:val="0"/>
          <w:szCs w:val="24"/>
        </w:rPr>
        <w:t xml:space="preserve"> payment from an amount of money paid in relation to a claim for compensation of economic loss relating to personal injury</w:t>
      </w:r>
      <w:r>
        <w:rPr>
          <w:rStyle w:val="BookTitle"/>
          <w:i w:val="0"/>
          <w:iCs w:val="0"/>
          <w:smallCaps w:val="0"/>
          <w:spacing w:val="0"/>
          <w:szCs w:val="24"/>
        </w:rPr>
        <w:t>;</w:t>
      </w:r>
    </w:p>
    <w:p w14:paraId="381B7113" w14:textId="06F44243" w:rsidR="00E9075D" w:rsidRPr="00657AD5" w:rsidRDefault="00E9075D" w:rsidP="00AE17B7">
      <w:pPr>
        <w:pStyle w:val="ListParagraph"/>
        <w:numPr>
          <w:ilvl w:val="0"/>
          <w:numId w:val="74"/>
        </w:numPr>
        <w:spacing w:before="60"/>
        <w:ind w:left="714" w:hanging="357"/>
        <w:contextualSpacing w:val="0"/>
        <w:rPr>
          <w:rStyle w:val="BookTitle"/>
          <w:i w:val="0"/>
          <w:iCs w:val="0"/>
          <w:smallCaps w:val="0"/>
          <w:spacing w:val="0"/>
          <w:szCs w:val="24"/>
        </w:rPr>
      </w:pPr>
      <w:r w:rsidRPr="00657AD5">
        <w:rPr>
          <w:rStyle w:val="BookTitle"/>
          <w:i w:val="0"/>
          <w:iCs w:val="0"/>
          <w:smallCaps w:val="0"/>
          <w:spacing w:val="0"/>
          <w:szCs w:val="24"/>
        </w:rPr>
        <w:t>an</w:t>
      </w:r>
      <w:r>
        <w:rPr>
          <w:rStyle w:val="BookTitle"/>
          <w:i w:val="0"/>
          <w:iCs w:val="0"/>
          <w:smallCaps w:val="0"/>
          <w:spacing w:val="0"/>
          <w:szCs w:val="24"/>
        </w:rPr>
        <w:t xml:space="preserve"> </w:t>
      </w:r>
      <w:r w:rsidRPr="00657AD5">
        <w:rPr>
          <w:rStyle w:val="BookTitle"/>
          <w:i w:val="0"/>
          <w:iCs w:val="0"/>
          <w:smallCaps w:val="0"/>
          <w:spacing w:val="0"/>
          <w:szCs w:val="24"/>
        </w:rPr>
        <w:t>ABSTUDY Pensioner Education Suppleme</w:t>
      </w:r>
      <w:r w:rsidR="00AE17B7">
        <w:rPr>
          <w:rStyle w:val="BookTitle"/>
          <w:i w:val="0"/>
          <w:iCs w:val="0"/>
          <w:smallCaps w:val="0"/>
          <w:spacing w:val="0"/>
          <w:szCs w:val="24"/>
        </w:rPr>
        <w:t>nt qualifying payment ceases to be </w:t>
      </w:r>
      <w:r w:rsidRPr="00657AD5">
        <w:rPr>
          <w:rStyle w:val="BookTitle"/>
          <w:i w:val="0"/>
          <w:iCs w:val="0"/>
          <w:smallCaps w:val="0"/>
          <w:spacing w:val="0"/>
          <w:szCs w:val="24"/>
        </w:rPr>
        <w:t>receivable in respect of the student and no othe</w:t>
      </w:r>
      <w:r w:rsidR="00AE17B7">
        <w:rPr>
          <w:rStyle w:val="BookTitle"/>
          <w:i w:val="0"/>
          <w:iCs w:val="0"/>
          <w:smallCaps w:val="0"/>
          <w:spacing w:val="0"/>
          <w:szCs w:val="24"/>
        </w:rPr>
        <w:t>r such payment is receivable in </w:t>
      </w:r>
      <w:r w:rsidRPr="00657AD5">
        <w:rPr>
          <w:rStyle w:val="BookTitle"/>
          <w:i w:val="0"/>
          <w:iCs w:val="0"/>
          <w:smallCaps w:val="0"/>
          <w:spacing w:val="0"/>
          <w:szCs w:val="24"/>
        </w:rPr>
        <w:t>respect of the student</w:t>
      </w:r>
      <w:r>
        <w:rPr>
          <w:rStyle w:val="BookTitle"/>
          <w:i w:val="0"/>
          <w:iCs w:val="0"/>
          <w:smallCaps w:val="0"/>
          <w:spacing w:val="0"/>
          <w:szCs w:val="24"/>
        </w:rPr>
        <w:t>;</w:t>
      </w:r>
    </w:p>
    <w:p w14:paraId="0FCDA60B" w14:textId="77777777" w:rsidR="00E9075D" w:rsidRPr="00657AD5" w:rsidRDefault="00E9075D" w:rsidP="00AE17B7">
      <w:pPr>
        <w:pStyle w:val="ListParagraph"/>
        <w:numPr>
          <w:ilvl w:val="0"/>
          <w:numId w:val="74"/>
        </w:numPr>
        <w:spacing w:before="60"/>
        <w:ind w:left="714" w:hanging="357"/>
        <w:contextualSpacing w:val="0"/>
        <w:rPr>
          <w:rStyle w:val="BookTitle"/>
          <w:i w:val="0"/>
          <w:iCs w:val="0"/>
          <w:smallCaps w:val="0"/>
          <w:spacing w:val="0"/>
          <w:szCs w:val="24"/>
        </w:rPr>
      </w:pPr>
      <w:r w:rsidRPr="00657AD5">
        <w:rPr>
          <w:rStyle w:val="BookTitle"/>
          <w:i w:val="0"/>
          <w:iCs w:val="0"/>
          <w:smallCaps w:val="0"/>
          <w:spacing w:val="0"/>
          <w:szCs w:val="24"/>
        </w:rPr>
        <w:t>the student becomes a new apprentice</w:t>
      </w:r>
      <w:r>
        <w:rPr>
          <w:rStyle w:val="BookTitle"/>
          <w:i w:val="0"/>
          <w:iCs w:val="0"/>
          <w:smallCaps w:val="0"/>
          <w:spacing w:val="0"/>
          <w:szCs w:val="24"/>
        </w:rPr>
        <w:t>;</w:t>
      </w:r>
    </w:p>
    <w:p w14:paraId="5F67BA0D" w14:textId="77777777" w:rsidR="00E9075D" w:rsidRPr="00657AD5" w:rsidRDefault="00E9075D" w:rsidP="00AE17B7">
      <w:pPr>
        <w:pStyle w:val="ListParagraph"/>
        <w:numPr>
          <w:ilvl w:val="0"/>
          <w:numId w:val="74"/>
        </w:numPr>
        <w:spacing w:before="60"/>
        <w:ind w:left="714" w:hanging="357"/>
        <w:contextualSpacing w:val="0"/>
        <w:rPr>
          <w:rStyle w:val="BookTitle"/>
          <w:i w:val="0"/>
          <w:iCs w:val="0"/>
          <w:smallCaps w:val="0"/>
          <w:spacing w:val="0"/>
          <w:szCs w:val="24"/>
        </w:rPr>
      </w:pPr>
      <w:r w:rsidRPr="00657AD5">
        <w:rPr>
          <w:rStyle w:val="BookTitle"/>
          <w:i w:val="0"/>
          <w:iCs w:val="0"/>
          <w:smallCaps w:val="0"/>
          <w:spacing w:val="0"/>
          <w:szCs w:val="24"/>
        </w:rPr>
        <w:lastRenderedPageBreak/>
        <w:t>the student ceases to be a new apprentice.</w:t>
      </w:r>
    </w:p>
    <w:p w14:paraId="29597E8F" w14:textId="1977E9C1" w:rsidR="00E9075D" w:rsidRDefault="00E9075D" w:rsidP="00E9075D">
      <w:pPr>
        <w:rPr>
          <w:rStyle w:val="BookTitle"/>
          <w:i w:val="0"/>
          <w:iCs w:val="0"/>
          <w:smallCaps w:val="0"/>
          <w:spacing w:val="0"/>
          <w:szCs w:val="24"/>
        </w:rPr>
      </w:pPr>
      <w:r>
        <w:rPr>
          <w:rStyle w:val="BookTitle"/>
          <w:b/>
          <w:i w:val="0"/>
          <w:iCs w:val="0"/>
          <w:smallCaps w:val="0"/>
          <w:spacing w:val="0"/>
          <w:szCs w:val="24"/>
        </w:rPr>
        <w:t>Section 18</w:t>
      </w:r>
      <w:r>
        <w:rPr>
          <w:rStyle w:val="BookTitle"/>
          <w:i w:val="0"/>
          <w:iCs w:val="0"/>
          <w:smallCaps w:val="0"/>
          <w:spacing w:val="0"/>
          <w:szCs w:val="24"/>
        </w:rPr>
        <w:t xml:space="preserve"> prescribes events which relate to income for e</w:t>
      </w:r>
      <w:r w:rsidR="00AE17B7">
        <w:rPr>
          <w:rStyle w:val="BookTitle"/>
          <w:i w:val="0"/>
          <w:iCs w:val="0"/>
          <w:smallCaps w:val="0"/>
          <w:spacing w:val="0"/>
          <w:szCs w:val="24"/>
        </w:rPr>
        <w:t>ntitlement periods that must be </w:t>
      </w:r>
      <w:r>
        <w:rPr>
          <w:rStyle w:val="BookTitle"/>
          <w:i w:val="0"/>
          <w:iCs w:val="0"/>
          <w:smallCaps w:val="0"/>
          <w:spacing w:val="0"/>
          <w:szCs w:val="24"/>
        </w:rPr>
        <w:t>notified.  Subsections 18(1) and 18(2) set out the scope</w:t>
      </w:r>
      <w:r w:rsidR="00AE17B7">
        <w:rPr>
          <w:rStyle w:val="BookTitle"/>
          <w:i w:val="0"/>
          <w:iCs w:val="0"/>
          <w:smallCaps w:val="0"/>
          <w:spacing w:val="0"/>
          <w:szCs w:val="24"/>
        </w:rPr>
        <w:t xml:space="preserve"> of this section and subsection </w:t>
      </w:r>
      <w:r>
        <w:rPr>
          <w:rStyle w:val="BookTitle"/>
          <w:i w:val="0"/>
          <w:iCs w:val="0"/>
          <w:smallCaps w:val="0"/>
          <w:spacing w:val="0"/>
          <w:szCs w:val="24"/>
        </w:rPr>
        <w:t>18(3) prescribes the events</w:t>
      </w:r>
      <w:r w:rsidR="00AE17B7">
        <w:rPr>
          <w:rStyle w:val="BookTitle"/>
          <w:i w:val="0"/>
          <w:iCs w:val="0"/>
          <w:smallCaps w:val="0"/>
          <w:spacing w:val="0"/>
          <w:szCs w:val="24"/>
        </w:rPr>
        <w:t xml:space="preserve">. </w:t>
      </w:r>
      <w:r w:rsidRPr="00230B83">
        <w:t xml:space="preserve"> </w:t>
      </w:r>
      <w:r>
        <w:t xml:space="preserve">The objective of these provisions is to set out the circumstances under which a person’s income or income </w:t>
      </w:r>
      <w:r w:rsidR="00AE17B7">
        <w:t>estimate would be reportable to </w:t>
      </w:r>
      <w:r>
        <w:t>determine the person’s ABSTUDY entitlement for a period.</w:t>
      </w:r>
    </w:p>
    <w:p w14:paraId="6958F4C3" w14:textId="0CE833DE" w:rsidR="00E9075D" w:rsidRPr="004179EB" w:rsidRDefault="00E9075D" w:rsidP="00E9075D">
      <w:pPr>
        <w:rPr>
          <w:rStyle w:val="BookTitle"/>
          <w:i w:val="0"/>
          <w:iCs w:val="0"/>
          <w:smallCaps w:val="0"/>
          <w:spacing w:val="0"/>
          <w:szCs w:val="24"/>
        </w:rPr>
      </w:pPr>
      <w:r w:rsidRPr="004179EB">
        <w:rPr>
          <w:rStyle w:val="BookTitle"/>
          <w:i w:val="0"/>
          <w:iCs w:val="0"/>
          <w:smallCaps w:val="0"/>
          <w:spacing w:val="0"/>
          <w:szCs w:val="24"/>
        </w:rPr>
        <w:t>Subsection 18(1) provides that this section applies if an estimate or statement of the amount of income (however defined or described) of a person has been given to Services Australia for purposes relating to the amount mentioned in section 12, and the income is</w:t>
      </w:r>
      <w:r w:rsidRPr="00B71F3D">
        <w:rPr>
          <w:rStyle w:val="BookTitle"/>
          <w:i w:val="0"/>
          <w:iCs w:val="0"/>
          <w:smallCaps w:val="0"/>
          <w:spacing w:val="0"/>
          <w:szCs w:val="24"/>
        </w:rPr>
        <w:t xml:space="preserve"> income</w:t>
      </w:r>
      <w:r w:rsidRPr="004179EB">
        <w:rPr>
          <w:rStyle w:val="BookTitle"/>
          <w:i w:val="0"/>
          <w:iCs w:val="0"/>
          <w:smallCaps w:val="0"/>
          <w:spacing w:val="0"/>
          <w:szCs w:val="24"/>
        </w:rPr>
        <w:t xml:space="preserve"> for the entitlement period for the amount mentioned in section 12. </w:t>
      </w:r>
      <w:r>
        <w:rPr>
          <w:rStyle w:val="BookTitle"/>
          <w:i w:val="0"/>
          <w:iCs w:val="0"/>
          <w:smallCaps w:val="0"/>
          <w:spacing w:val="0"/>
          <w:szCs w:val="24"/>
        </w:rPr>
        <w:t xml:space="preserve"> </w:t>
      </w:r>
      <w:r w:rsidRPr="004179EB">
        <w:rPr>
          <w:rStyle w:val="BookTitle"/>
          <w:i w:val="0"/>
          <w:iCs w:val="0"/>
          <w:smallCaps w:val="0"/>
          <w:spacing w:val="0"/>
          <w:szCs w:val="24"/>
        </w:rPr>
        <w:t xml:space="preserve">The </w:t>
      </w:r>
      <w:r w:rsidRPr="00B71F3D">
        <w:rPr>
          <w:rStyle w:val="BookTitle"/>
          <w:i w:val="0"/>
          <w:iCs w:val="0"/>
          <w:smallCaps w:val="0"/>
          <w:spacing w:val="0"/>
          <w:szCs w:val="24"/>
        </w:rPr>
        <w:t xml:space="preserve">person whose </w:t>
      </w:r>
      <w:r w:rsidRPr="004179EB">
        <w:rPr>
          <w:rStyle w:val="BookTitle"/>
          <w:i w:val="0"/>
          <w:iCs w:val="0"/>
          <w:smallCaps w:val="0"/>
          <w:spacing w:val="0"/>
          <w:szCs w:val="24"/>
        </w:rPr>
        <w:t>est</w:t>
      </w:r>
      <w:r w:rsidR="00AE17B7">
        <w:rPr>
          <w:rStyle w:val="BookTitle"/>
          <w:i w:val="0"/>
          <w:iCs w:val="0"/>
          <w:smallCaps w:val="0"/>
          <w:spacing w:val="0"/>
          <w:szCs w:val="24"/>
        </w:rPr>
        <w:t>imate or </w:t>
      </w:r>
      <w:r w:rsidRPr="004179EB">
        <w:rPr>
          <w:rStyle w:val="BookTitle"/>
          <w:i w:val="0"/>
          <w:iCs w:val="0"/>
          <w:smallCaps w:val="0"/>
          <w:spacing w:val="0"/>
          <w:szCs w:val="24"/>
        </w:rPr>
        <w:t xml:space="preserve">statement of amount of income </w:t>
      </w:r>
      <w:r w:rsidRPr="00B71F3D">
        <w:rPr>
          <w:rStyle w:val="BookTitle"/>
          <w:i w:val="0"/>
          <w:iCs w:val="0"/>
          <w:smallCaps w:val="0"/>
          <w:spacing w:val="0"/>
          <w:szCs w:val="24"/>
        </w:rPr>
        <w:t xml:space="preserve">is relevant </w:t>
      </w:r>
      <w:r w:rsidRPr="004179EB">
        <w:rPr>
          <w:rStyle w:val="BookTitle"/>
          <w:i w:val="0"/>
          <w:iCs w:val="0"/>
          <w:smallCaps w:val="0"/>
          <w:spacing w:val="0"/>
          <w:szCs w:val="24"/>
        </w:rPr>
        <w:t>for the purposes of this subsection is:</w:t>
      </w:r>
    </w:p>
    <w:p w14:paraId="14B2BB41" w14:textId="77777777" w:rsidR="00E9075D" w:rsidRPr="004179EB" w:rsidRDefault="00E9075D" w:rsidP="00AE17B7">
      <w:pPr>
        <w:pStyle w:val="ListParagraph"/>
        <w:numPr>
          <w:ilvl w:val="0"/>
          <w:numId w:val="93"/>
        </w:numPr>
        <w:spacing w:before="60"/>
        <w:ind w:left="714" w:hanging="357"/>
        <w:contextualSpacing w:val="0"/>
        <w:rPr>
          <w:rStyle w:val="BookTitle"/>
          <w:i w:val="0"/>
          <w:iCs w:val="0"/>
          <w:smallCaps w:val="0"/>
          <w:spacing w:val="0"/>
          <w:szCs w:val="24"/>
        </w:rPr>
      </w:pPr>
      <w:r w:rsidRPr="004179EB">
        <w:rPr>
          <w:rStyle w:val="BookTitle"/>
          <w:i w:val="0"/>
          <w:iCs w:val="0"/>
          <w:smallCaps w:val="0"/>
          <w:spacing w:val="0"/>
          <w:szCs w:val="24"/>
        </w:rPr>
        <w:t>if the ABSTUDY payee is the student (whether or not the student has independent status), the person is the student; or</w:t>
      </w:r>
    </w:p>
    <w:p w14:paraId="27C65AFF" w14:textId="71280147" w:rsidR="00E9075D" w:rsidRPr="004179EB" w:rsidRDefault="00E9075D" w:rsidP="00AE17B7">
      <w:pPr>
        <w:pStyle w:val="ListParagraph"/>
        <w:numPr>
          <w:ilvl w:val="0"/>
          <w:numId w:val="93"/>
        </w:numPr>
        <w:spacing w:before="60"/>
        <w:ind w:left="714" w:hanging="357"/>
        <w:contextualSpacing w:val="0"/>
        <w:rPr>
          <w:rStyle w:val="BookTitle"/>
          <w:i w:val="0"/>
          <w:iCs w:val="0"/>
          <w:smallCaps w:val="0"/>
          <w:spacing w:val="0"/>
          <w:szCs w:val="24"/>
        </w:rPr>
      </w:pPr>
      <w:r w:rsidRPr="004179EB">
        <w:rPr>
          <w:rStyle w:val="BookTitle"/>
          <w:i w:val="0"/>
          <w:iCs w:val="0"/>
          <w:smallCaps w:val="0"/>
          <w:spacing w:val="0"/>
          <w:szCs w:val="24"/>
        </w:rPr>
        <w:t>if the ABSTUDY payee is the student and the st</w:t>
      </w:r>
      <w:r w:rsidR="00AE17B7">
        <w:rPr>
          <w:rStyle w:val="BookTitle"/>
          <w:i w:val="0"/>
          <w:iCs w:val="0"/>
          <w:smallCaps w:val="0"/>
          <w:spacing w:val="0"/>
          <w:szCs w:val="24"/>
        </w:rPr>
        <w:t>udent has independent status, a </w:t>
      </w:r>
      <w:r w:rsidRPr="004179EB">
        <w:rPr>
          <w:rStyle w:val="BookTitle"/>
          <w:i w:val="0"/>
          <w:iCs w:val="0"/>
          <w:smallCaps w:val="0"/>
          <w:spacing w:val="0"/>
          <w:szCs w:val="24"/>
        </w:rPr>
        <w:t>partner of the student; or</w:t>
      </w:r>
    </w:p>
    <w:p w14:paraId="7F9DACD1" w14:textId="6BAC515E" w:rsidR="00E9075D" w:rsidRPr="004179EB" w:rsidRDefault="00E9075D" w:rsidP="00AE17B7">
      <w:pPr>
        <w:pStyle w:val="ListParagraph"/>
        <w:numPr>
          <w:ilvl w:val="0"/>
          <w:numId w:val="93"/>
        </w:numPr>
        <w:spacing w:before="60"/>
        <w:ind w:left="714" w:hanging="357"/>
        <w:contextualSpacing w:val="0"/>
        <w:rPr>
          <w:rStyle w:val="BookTitle"/>
          <w:i w:val="0"/>
          <w:iCs w:val="0"/>
          <w:smallCaps w:val="0"/>
          <w:spacing w:val="0"/>
          <w:szCs w:val="24"/>
        </w:rPr>
      </w:pPr>
      <w:r w:rsidRPr="004179EB">
        <w:rPr>
          <w:rStyle w:val="BookTitle"/>
          <w:i w:val="0"/>
          <w:iCs w:val="0"/>
          <w:smallCaps w:val="0"/>
          <w:spacing w:val="0"/>
          <w:szCs w:val="24"/>
        </w:rPr>
        <w:t>if the ABSTUDY payee is a parent of the student, the student is at least 16 and living allowance under the ABSTUDY Scheme is receivable</w:t>
      </w:r>
      <w:r w:rsidR="00AE17B7">
        <w:rPr>
          <w:rStyle w:val="BookTitle"/>
          <w:i w:val="0"/>
          <w:iCs w:val="0"/>
          <w:smallCaps w:val="0"/>
          <w:spacing w:val="0"/>
          <w:szCs w:val="24"/>
        </w:rPr>
        <w:t xml:space="preserve"> in respect of the student, the </w:t>
      </w:r>
      <w:r w:rsidRPr="004179EB">
        <w:rPr>
          <w:rStyle w:val="BookTitle"/>
          <w:i w:val="0"/>
          <w:iCs w:val="0"/>
          <w:smallCaps w:val="0"/>
          <w:spacing w:val="0"/>
          <w:szCs w:val="24"/>
        </w:rPr>
        <w:t>person is the student.</w:t>
      </w:r>
    </w:p>
    <w:p w14:paraId="5EFBD95E" w14:textId="0F8E9172" w:rsidR="00E9075D" w:rsidRDefault="00E9075D" w:rsidP="00E9075D">
      <w:pPr>
        <w:rPr>
          <w:rStyle w:val="BookTitle"/>
          <w:i w:val="0"/>
          <w:iCs w:val="0"/>
          <w:smallCaps w:val="0"/>
          <w:spacing w:val="0"/>
          <w:szCs w:val="24"/>
        </w:rPr>
      </w:pPr>
      <w:r>
        <w:rPr>
          <w:rStyle w:val="BookTitle"/>
          <w:i w:val="0"/>
          <w:iCs w:val="0"/>
          <w:smallCaps w:val="0"/>
          <w:spacing w:val="0"/>
          <w:szCs w:val="24"/>
        </w:rPr>
        <w:t>Subsection 18(2) provides that this section only applies in rel</w:t>
      </w:r>
      <w:r w:rsidR="00AE17B7">
        <w:rPr>
          <w:rStyle w:val="BookTitle"/>
          <w:i w:val="0"/>
          <w:iCs w:val="0"/>
          <w:smallCaps w:val="0"/>
          <w:spacing w:val="0"/>
          <w:szCs w:val="24"/>
        </w:rPr>
        <w:t>ation to the latest estimate or </w:t>
      </w:r>
      <w:r>
        <w:rPr>
          <w:rStyle w:val="BookTitle"/>
          <w:i w:val="0"/>
          <w:iCs w:val="0"/>
          <w:smallCaps w:val="0"/>
          <w:spacing w:val="0"/>
          <w:szCs w:val="24"/>
        </w:rPr>
        <w:t>statement, if more than one estimate or statement of the amo</w:t>
      </w:r>
      <w:r w:rsidR="00AE17B7">
        <w:rPr>
          <w:rStyle w:val="BookTitle"/>
          <w:i w:val="0"/>
          <w:iCs w:val="0"/>
          <w:smallCaps w:val="0"/>
          <w:spacing w:val="0"/>
          <w:szCs w:val="24"/>
        </w:rPr>
        <w:t>unt of income of the student or </w:t>
      </w:r>
      <w:r>
        <w:rPr>
          <w:rStyle w:val="BookTitle"/>
          <w:i w:val="0"/>
          <w:iCs w:val="0"/>
          <w:smallCaps w:val="0"/>
          <w:spacing w:val="0"/>
          <w:szCs w:val="24"/>
        </w:rPr>
        <w:t>partner for the period has been given to Services Australia for those purposes.</w:t>
      </w:r>
    </w:p>
    <w:p w14:paraId="7ECEC655" w14:textId="77777777" w:rsidR="00E9075D" w:rsidRDefault="00E9075D" w:rsidP="00E9075D">
      <w:pPr>
        <w:rPr>
          <w:rStyle w:val="BookTitle"/>
          <w:i w:val="0"/>
          <w:iCs w:val="0"/>
          <w:smallCaps w:val="0"/>
          <w:spacing w:val="0"/>
          <w:sz w:val="20"/>
          <w:szCs w:val="24"/>
        </w:rPr>
      </w:pPr>
      <w:r>
        <w:rPr>
          <w:rStyle w:val="BookTitle"/>
          <w:i w:val="0"/>
          <w:iCs w:val="0"/>
          <w:smallCaps w:val="0"/>
          <w:spacing w:val="0"/>
          <w:szCs w:val="24"/>
        </w:rPr>
        <w:t xml:space="preserve">Subsection 18(3) provides that the entitlement period ending is a prescribed event if the amount of income of the person for the period is greater than the estimated or stated amount and must be notified. </w:t>
      </w:r>
    </w:p>
    <w:p w14:paraId="5D9BAD41"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 xml:space="preserve">Section 19 </w:t>
      </w:r>
      <w:r>
        <w:rPr>
          <w:rStyle w:val="BookTitle"/>
          <w:i w:val="0"/>
          <w:iCs w:val="0"/>
          <w:smallCaps w:val="0"/>
          <w:spacing w:val="0"/>
          <w:szCs w:val="24"/>
        </w:rPr>
        <w:t xml:space="preserve">prescribes events which relate to income for income years that must be notified.  Subsections 19(1) and 19(2) set out the scope of this section and subsections 19(3), 19(4) and 19(5) prescribe the events.  </w:t>
      </w:r>
    </w:p>
    <w:p w14:paraId="3852728D" w14:textId="5FA65F6B" w:rsidR="00E9075D" w:rsidRDefault="00E9075D" w:rsidP="00E9075D">
      <w:pPr>
        <w:rPr>
          <w:rStyle w:val="BookTitle"/>
          <w:i w:val="0"/>
          <w:iCs w:val="0"/>
          <w:smallCaps w:val="0"/>
          <w:spacing w:val="0"/>
          <w:szCs w:val="24"/>
        </w:rPr>
      </w:pPr>
      <w:r>
        <w:rPr>
          <w:rStyle w:val="BookTitle"/>
          <w:i w:val="0"/>
          <w:iCs w:val="0"/>
          <w:smallCaps w:val="0"/>
          <w:spacing w:val="0"/>
          <w:szCs w:val="24"/>
        </w:rPr>
        <w:t>Subsection 19(1) provides that this section applies if an estimate or statement of the amount of income (however defined or described) of a parent o</w:t>
      </w:r>
      <w:r w:rsidR="00AE17B7">
        <w:rPr>
          <w:rStyle w:val="BookTitle"/>
          <w:i w:val="0"/>
          <w:iCs w:val="0"/>
          <w:smallCaps w:val="0"/>
          <w:spacing w:val="0"/>
          <w:szCs w:val="24"/>
        </w:rPr>
        <w:t>f the student has been given to </w:t>
      </w:r>
      <w:r>
        <w:rPr>
          <w:rStyle w:val="BookTitle"/>
          <w:i w:val="0"/>
          <w:iCs w:val="0"/>
          <w:smallCaps w:val="0"/>
          <w:spacing w:val="0"/>
          <w:szCs w:val="24"/>
        </w:rPr>
        <w:t>Services Australia for purposes relating to the amount mentioned in section 12 and:</w:t>
      </w:r>
    </w:p>
    <w:p w14:paraId="4E016031" w14:textId="77777777" w:rsidR="00E9075D" w:rsidRPr="00B71F3D" w:rsidRDefault="00E9075D" w:rsidP="00AE17B7">
      <w:pPr>
        <w:pStyle w:val="ListParagraph"/>
        <w:numPr>
          <w:ilvl w:val="0"/>
          <w:numId w:val="7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income is income for either of the following income years:</w:t>
      </w:r>
    </w:p>
    <w:p w14:paraId="25D410E4" w14:textId="7BF1E371" w:rsidR="00E9075D" w:rsidRDefault="00E9075D" w:rsidP="00AE17B7">
      <w:pPr>
        <w:pStyle w:val="ListParagraph"/>
        <w:numPr>
          <w:ilvl w:val="0"/>
          <w:numId w:val="43"/>
        </w:numPr>
        <w:spacing w:before="60"/>
        <w:ind w:left="1332" w:hanging="198"/>
        <w:contextualSpacing w:val="0"/>
        <w:rPr>
          <w:rStyle w:val="BookTitle"/>
          <w:i w:val="0"/>
          <w:iCs w:val="0"/>
          <w:smallCaps w:val="0"/>
          <w:spacing w:val="0"/>
          <w:sz w:val="20"/>
          <w:szCs w:val="24"/>
        </w:rPr>
      </w:pPr>
      <w:r>
        <w:rPr>
          <w:rStyle w:val="BookTitle"/>
          <w:i w:val="0"/>
          <w:iCs w:val="0"/>
          <w:smallCaps w:val="0"/>
          <w:spacing w:val="0"/>
          <w:szCs w:val="24"/>
        </w:rPr>
        <w:t>the current tax year (within the meaning o</w:t>
      </w:r>
      <w:r w:rsidR="00AE17B7">
        <w:rPr>
          <w:rStyle w:val="BookTitle"/>
          <w:i w:val="0"/>
          <w:iCs w:val="0"/>
          <w:smallCaps w:val="0"/>
          <w:spacing w:val="0"/>
          <w:szCs w:val="24"/>
        </w:rPr>
        <w:t>f the ABSTUDY Policy Manual) in </w:t>
      </w:r>
      <w:r>
        <w:rPr>
          <w:rStyle w:val="BookTitle"/>
          <w:i w:val="0"/>
          <w:iCs w:val="0"/>
          <w:smallCaps w:val="0"/>
          <w:spacing w:val="0"/>
          <w:szCs w:val="24"/>
        </w:rPr>
        <w:t>relation to the amount mentioned in section 12;</w:t>
      </w:r>
    </w:p>
    <w:p w14:paraId="5398D38B" w14:textId="7A6B5B56" w:rsidR="00E9075D" w:rsidRDefault="00E9075D" w:rsidP="00AE17B7">
      <w:pPr>
        <w:pStyle w:val="ListParagraph"/>
        <w:numPr>
          <w:ilvl w:val="0"/>
          <w:numId w:val="43"/>
        </w:numPr>
        <w:spacing w:before="60"/>
        <w:ind w:left="1332" w:hanging="198"/>
        <w:contextualSpacing w:val="0"/>
        <w:rPr>
          <w:rStyle w:val="BookTitle"/>
          <w:i w:val="0"/>
          <w:iCs w:val="0"/>
          <w:smallCaps w:val="0"/>
          <w:spacing w:val="0"/>
          <w:sz w:val="20"/>
          <w:szCs w:val="24"/>
        </w:rPr>
      </w:pPr>
      <w:r>
        <w:rPr>
          <w:rStyle w:val="BookTitle"/>
          <w:i w:val="0"/>
          <w:iCs w:val="0"/>
          <w:smallCaps w:val="0"/>
          <w:spacing w:val="0"/>
          <w:szCs w:val="24"/>
        </w:rPr>
        <w:t>the base tax year (within the meaning o</w:t>
      </w:r>
      <w:r w:rsidR="00AE17B7">
        <w:rPr>
          <w:rStyle w:val="BookTitle"/>
          <w:i w:val="0"/>
          <w:iCs w:val="0"/>
          <w:smallCaps w:val="0"/>
          <w:spacing w:val="0"/>
          <w:szCs w:val="24"/>
        </w:rPr>
        <w:t>f the ABSTUDY Policy Manual) in </w:t>
      </w:r>
      <w:r>
        <w:rPr>
          <w:rStyle w:val="BookTitle"/>
          <w:i w:val="0"/>
          <w:iCs w:val="0"/>
          <w:smallCaps w:val="0"/>
          <w:spacing w:val="0"/>
          <w:szCs w:val="24"/>
        </w:rPr>
        <w:t>relation to that amount; and</w:t>
      </w:r>
    </w:p>
    <w:p w14:paraId="28F857BC" w14:textId="77777777" w:rsidR="00E9075D" w:rsidRPr="00B71F3D" w:rsidRDefault="00E9075D" w:rsidP="00AE17B7">
      <w:pPr>
        <w:pStyle w:val="ListParagraph"/>
        <w:numPr>
          <w:ilvl w:val="0"/>
          <w:numId w:val="7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estimate or assessment has been given to Services Australia for purposes relating to the amount mentioned in section 12.</w:t>
      </w:r>
    </w:p>
    <w:p w14:paraId="5A4A91C6" w14:textId="5062B01B" w:rsidR="00E9075D" w:rsidRDefault="00E9075D" w:rsidP="00E9075D">
      <w:pPr>
        <w:rPr>
          <w:rStyle w:val="BookTitle"/>
          <w:i w:val="0"/>
          <w:iCs w:val="0"/>
          <w:smallCaps w:val="0"/>
          <w:spacing w:val="0"/>
          <w:szCs w:val="24"/>
        </w:rPr>
      </w:pPr>
      <w:r>
        <w:rPr>
          <w:rStyle w:val="BookTitle"/>
          <w:i w:val="0"/>
          <w:iCs w:val="0"/>
          <w:smallCaps w:val="0"/>
          <w:spacing w:val="0"/>
          <w:szCs w:val="24"/>
        </w:rPr>
        <w:t>Subsection 19(2) provides that this section only applies in rel</w:t>
      </w:r>
      <w:r w:rsidR="00AE17B7">
        <w:rPr>
          <w:rStyle w:val="BookTitle"/>
          <w:i w:val="0"/>
          <w:iCs w:val="0"/>
          <w:smallCaps w:val="0"/>
          <w:spacing w:val="0"/>
          <w:szCs w:val="24"/>
        </w:rPr>
        <w:t>ation to the latest estimate or </w:t>
      </w:r>
      <w:r>
        <w:rPr>
          <w:rStyle w:val="BookTitle"/>
          <w:i w:val="0"/>
          <w:iCs w:val="0"/>
          <w:smallCaps w:val="0"/>
          <w:spacing w:val="0"/>
          <w:szCs w:val="24"/>
        </w:rPr>
        <w:t>statement, if more than one estimate or statement of the amount of income of the parent for the income year has been given to Services Australia for those purposes.</w:t>
      </w:r>
    </w:p>
    <w:p w14:paraId="6158530F" w14:textId="77777777" w:rsidR="0078129F" w:rsidRDefault="0078129F" w:rsidP="00E9075D">
      <w:pPr>
        <w:rPr>
          <w:rStyle w:val="BookTitle"/>
          <w:i w:val="0"/>
          <w:iCs w:val="0"/>
          <w:smallCaps w:val="0"/>
          <w:spacing w:val="0"/>
          <w:szCs w:val="24"/>
        </w:rPr>
        <w:sectPr w:rsidR="0078129F">
          <w:pgSz w:w="11906" w:h="16838"/>
          <w:pgMar w:top="1440" w:right="1440" w:bottom="1440" w:left="1440" w:header="708" w:footer="708" w:gutter="0"/>
          <w:cols w:space="708"/>
          <w:docGrid w:linePitch="360"/>
        </w:sectPr>
      </w:pPr>
    </w:p>
    <w:p w14:paraId="79C747E5" w14:textId="0B820368" w:rsidR="00E9075D" w:rsidRDefault="00E9075D" w:rsidP="00E9075D">
      <w:pPr>
        <w:rPr>
          <w:rStyle w:val="BookTitle"/>
          <w:i w:val="0"/>
          <w:iCs w:val="0"/>
          <w:smallCaps w:val="0"/>
          <w:spacing w:val="0"/>
          <w:szCs w:val="24"/>
        </w:rPr>
      </w:pPr>
      <w:r>
        <w:rPr>
          <w:rStyle w:val="BookTitle"/>
          <w:i w:val="0"/>
          <w:iCs w:val="0"/>
          <w:smallCaps w:val="0"/>
          <w:spacing w:val="0"/>
          <w:szCs w:val="24"/>
        </w:rPr>
        <w:lastRenderedPageBreak/>
        <w:t>Subsection 19(3) prescribes the event of the ABSTU</w:t>
      </w:r>
      <w:r w:rsidR="00AE17B7">
        <w:rPr>
          <w:rStyle w:val="BookTitle"/>
          <w:i w:val="0"/>
          <w:iCs w:val="0"/>
          <w:smallCaps w:val="0"/>
          <w:spacing w:val="0"/>
          <w:szCs w:val="24"/>
        </w:rPr>
        <w:t>DY payee becoming aware that it is </w:t>
      </w:r>
      <w:r>
        <w:rPr>
          <w:rStyle w:val="BookTitle"/>
          <w:i w:val="0"/>
          <w:iCs w:val="0"/>
          <w:smallCaps w:val="0"/>
          <w:spacing w:val="0"/>
          <w:szCs w:val="24"/>
        </w:rPr>
        <w:t>reasonably likely that the amount of income of the parent for the year exceeded, or will exceed, the estimated or stated amount by at least 25 per cent, if:</w:t>
      </w:r>
    </w:p>
    <w:p w14:paraId="6D1E1CC4" w14:textId="77777777" w:rsidR="00E9075D" w:rsidRPr="00B71F3D" w:rsidRDefault="00E9075D" w:rsidP="00AE17B7">
      <w:pPr>
        <w:pStyle w:val="ListParagraph"/>
        <w:numPr>
          <w:ilvl w:val="0"/>
          <w:numId w:val="7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ABSTUDY payee is the student; and</w:t>
      </w:r>
    </w:p>
    <w:p w14:paraId="37427FB8" w14:textId="77777777" w:rsidR="00E9075D" w:rsidRPr="00B71F3D" w:rsidRDefault="00E9075D" w:rsidP="00AE17B7">
      <w:pPr>
        <w:pStyle w:val="ListParagraph"/>
        <w:numPr>
          <w:ilvl w:val="0"/>
          <w:numId w:val="7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has dependent status.</w:t>
      </w:r>
    </w:p>
    <w:p w14:paraId="0D2A7AB5" w14:textId="5BD65685" w:rsidR="00E9075D" w:rsidRPr="00DA5C45" w:rsidRDefault="00E9075D" w:rsidP="00E9075D">
      <w:pPr>
        <w:spacing w:line="276" w:lineRule="auto"/>
        <w:rPr>
          <w:rStyle w:val="BookTitle"/>
          <w:i w:val="0"/>
          <w:iCs w:val="0"/>
          <w:smallCaps w:val="0"/>
          <w:spacing w:val="0"/>
        </w:rPr>
      </w:pPr>
      <w:r>
        <w:t xml:space="preserve">Example: </w:t>
      </w:r>
      <w:r w:rsidRPr="00544676">
        <w:t>This mean</w:t>
      </w:r>
      <w:r>
        <w:t>s</w:t>
      </w:r>
      <w:r w:rsidRPr="00544676">
        <w:t xml:space="preserve"> that if Jane (whose permanent home </w:t>
      </w:r>
      <w:r w:rsidR="00AE17B7">
        <w:t>is with her mother) provides an </w:t>
      </w:r>
      <w:r w:rsidRPr="00544676">
        <w:t>estimate of her mother’s income to Services Australia for the purposes of applying the parental income test to determine the rate of payment, and her mother’s income for the period is greater than 25 per cent of the estimate originally prov</w:t>
      </w:r>
      <w:r w:rsidR="00AE17B7">
        <w:t>ided, Jane must advise Services </w:t>
      </w:r>
      <w:r w:rsidRPr="00544676">
        <w:t>Australia of the variation to the estimate of her mother’s income.</w:t>
      </w:r>
    </w:p>
    <w:p w14:paraId="31B22275" w14:textId="7EA154FE" w:rsidR="00E9075D" w:rsidRDefault="00E9075D" w:rsidP="00E9075D">
      <w:pPr>
        <w:rPr>
          <w:rStyle w:val="BookTitle"/>
          <w:i w:val="0"/>
          <w:iCs w:val="0"/>
          <w:smallCaps w:val="0"/>
          <w:spacing w:val="0"/>
          <w:szCs w:val="24"/>
        </w:rPr>
      </w:pPr>
      <w:r>
        <w:rPr>
          <w:rStyle w:val="BookTitle"/>
          <w:i w:val="0"/>
          <w:iCs w:val="0"/>
          <w:smallCaps w:val="0"/>
          <w:spacing w:val="0"/>
          <w:szCs w:val="24"/>
        </w:rPr>
        <w:t>Subsection 19(4) prescribes the event of the ABSTUDY payee becoming aware that it</w:t>
      </w:r>
      <w:r w:rsidR="00AE17B7">
        <w:rPr>
          <w:rStyle w:val="BookTitle"/>
          <w:i w:val="0"/>
          <w:iCs w:val="0"/>
          <w:smallCaps w:val="0"/>
          <w:spacing w:val="0"/>
          <w:szCs w:val="24"/>
        </w:rPr>
        <w:t> is </w:t>
      </w:r>
      <w:r>
        <w:rPr>
          <w:rStyle w:val="BookTitle"/>
          <w:i w:val="0"/>
          <w:iCs w:val="0"/>
          <w:smallCaps w:val="0"/>
          <w:spacing w:val="0"/>
          <w:szCs w:val="24"/>
        </w:rPr>
        <w:t>reasonably likely that the amount of income of the ABSTUDY payee or of the other parent for the year exceeded, or will exceed, the estimated or stated amount by at least 25</w:t>
      </w:r>
      <w:r w:rsidR="00AE17B7">
        <w:rPr>
          <w:rStyle w:val="BookTitle"/>
          <w:i w:val="0"/>
          <w:iCs w:val="0"/>
          <w:smallCaps w:val="0"/>
          <w:spacing w:val="0"/>
          <w:szCs w:val="24"/>
        </w:rPr>
        <w:t> per </w:t>
      </w:r>
      <w:r>
        <w:rPr>
          <w:rStyle w:val="BookTitle"/>
          <w:i w:val="0"/>
          <w:iCs w:val="0"/>
          <w:smallCaps w:val="0"/>
          <w:spacing w:val="0"/>
          <w:szCs w:val="24"/>
        </w:rPr>
        <w:t>cent, if:</w:t>
      </w:r>
    </w:p>
    <w:p w14:paraId="19E0BEE5" w14:textId="77777777" w:rsidR="00E9075D" w:rsidRPr="00B71F3D" w:rsidRDefault="00E9075D" w:rsidP="00AE17B7">
      <w:pPr>
        <w:pStyle w:val="ListParagraph"/>
        <w:numPr>
          <w:ilvl w:val="0"/>
          <w:numId w:val="78"/>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ABSTUDY payee is a parent of the student; and</w:t>
      </w:r>
    </w:p>
    <w:p w14:paraId="5E08093E" w14:textId="77777777" w:rsidR="00E9075D" w:rsidRDefault="00E9075D" w:rsidP="00AE17B7">
      <w:pPr>
        <w:pStyle w:val="ListParagraph"/>
        <w:numPr>
          <w:ilvl w:val="0"/>
          <w:numId w:val="78"/>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income is the income of another parent of the student.</w:t>
      </w:r>
    </w:p>
    <w:p w14:paraId="7557763F" w14:textId="1992088C" w:rsidR="00E9075D" w:rsidRDefault="00E9075D" w:rsidP="00E9075D">
      <w:pPr>
        <w:rPr>
          <w:rStyle w:val="BookTitle"/>
          <w:i w:val="0"/>
          <w:iCs w:val="0"/>
          <w:smallCaps w:val="0"/>
          <w:spacing w:val="0"/>
          <w:szCs w:val="24"/>
        </w:rPr>
      </w:pPr>
      <w:r>
        <w:rPr>
          <w:rStyle w:val="BookTitle"/>
          <w:i w:val="0"/>
          <w:iCs w:val="0"/>
          <w:smallCaps w:val="0"/>
          <w:spacing w:val="0"/>
          <w:szCs w:val="24"/>
        </w:rPr>
        <w:t>Subsection 19(5) provides that for the purposes of subsections 19(3) and 19(4) and without limiting when the ABSTUDY payee is aware of something</w:t>
      </w:r>
      <w:r w:rsidR="00AE17B7">
        <w:rPr>
          <w:rStyle w:val="BookTitle"/>
          <w:i w:val="0"/>
          <w:iCs w:val="0"/>
          <w:smallCaps w:val="0"/>
          <w:spacing w:val="0"/>
          <w:szCs w:val="24"/>
        </w:rPr>
        <w:t>, the ABSTUDY payee is taken to </w:t>
      </w:r>
      <w:r>
        <w:rPr>
          <w:rStyle w:val="BookTitle"/>
          <w:i w:val="0"/>
          <w:iCs w:val="0"/>
          <w:smallCaps w:val="0"/>
          <w:spacing w:val="0"/>
          <w:szCs w:val="24"/>
        </w:rPr>
        <w:t>be aware of something if he or she ought reasonably to know of it.</w:t>
      </w:r>
    </w:p>
    <w:p w14:paraId="37605037"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Section 20</w:t>
      </w:r>
      <w:r>
        <w:rPr>
          <w:rStyle w:val="BookTitle"/>
          <w:i w:val="0"/>
          <w:iCs w:val="0"/>
          <w:smallCaps w:val="0"/>
          <w:spacing w:val="0"/>
          <w:szCs w:val="24"/>
        </w:rPr>
        <w:t xml:space="preserve"> prescribes events related to assets that must be notified where the student has independent status.  </w:t>
      </w:r>
    </w:p>
    <w:p w14:paraId="04F2153E"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20(1) provides that this section applies if the student has independent status.</w:t>
      </w:r>
    </w:p>
    <w:p w14:paraId="56259508"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20(2) prescribes the following events:</w:t>
      </w:r>
    </w:p>
    <w:p w14:paraId="7AD345DE" w14:textId="77777777" w:rsidR="00E9075D" w:rsidRPr="00B71F3D" w:rsidRDefault="00E9075D" w:rsidP="00AE17B7">
      <w:pPr>
        <w:pStyle w:val="ListParagraph"/>
        <w:numPr>
          <w:ilvl w:val="0"/>
          <w:numId w:val="7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becomes aware that the value of his or her assets is greater than the relevant personal assets test limit;</w:t>
      </w:r>
    </w:p>
    <w:p w14:paraId="162C606B" w14:textId="2E0BBC62" w:rsidR="00E9075D" w:rsidRDefault="00E9075D" w:rsidP="00AE17B7">
      <w:pPr>
        <w:pStyle w:val="ListParagraph"/>
        <w:numPr>
          <w:ilvl w:val="0"/>
          <w:numId w:val="7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if the student has a partner – the student becomes a</w:t>
      </w:r>
      <w:r w:rsidR="00AE17B7">
        <w:rPr>
          <w:rStyle w:val="BookTitle"/>
          <w:i w:val="0"/>
          <w:iCs w:val="0"/>
          <w:smallCaps w:val="0"/>
          <w:spacing w:val="0"/>
          <w:szCs w:val="24"/>
        </w:rPr>
        <w:t>ware that the combined value of </w:t>
      </w:r>
      <w:r>
        <w:rPr>
          <w:rStyle w:val="BookTitle"/>
          <w:i w:val="0"/>
          <w:iCs w:val="0"/>
          <w:smallCaps w:val="0"/>
          <w:spacing w:val="0"/>
          <w:szCs w:val="24"/>
        </w:rPr>
        <w:t>the assets of the student and of the student’s partner is greater than the relevant personal assets test limit.</w:t>
      </w:r>
    </w:p>
    <w:p w14:paraId="3F7BABA2" w14:textId="77777777" w:rsidR="00E9075D" w:rsidRPr="00B71F3D" w:rsidRDefault="00E9075D" w:rsidP="00E9075D">
      <w:pPr>
        <w:rPr>
          <w:rStyle w:val="BookTitle"/>
          <w:i w:val="0"/>
          <w:iCs w:val="0"/>
          <w:smallCaps w:val="0"/>
          <w:spacing w:val="0"/>
          <w:szCs w:val="24"/>
        </w:rPr>
      </w:pPr>
      <w:r>
        <w:rPr>
          <w:rStyle w:val="BookTitle"/>
          <w:i w:val="0"/>
          <w:iCs w:val="0"/>
          <w:smallCaps w:val="0"/>
          <w:spacing w:val="0"/>
          <w:szCs w:val="24"/>
        </w:rPr>
        <w:t xml:space="preserve">Subsection 20(3) clarifies that a person’s </w:t>
      </w:r>
      <w:r>
        <w:rPr>
          <w:rStyle w:val="BookTitle"/>
          <w:b/>
          <w:iCs w:val="0"/>
          <w:smallCaps w:val="0"/>
          <w:spacing w:val="0"/>
          <w:szCs w:val="24"/>
        </w:rPr>
        <w:t>assets</w:t>
      </w:r>
      <w:r>
        <w:rPr>
          <w:rStyle w:val="BookTitle"/>
          <w:iCs w:val="0"/>
          <w:smallCaps w:val="0"/>
          <w:spacing w:val="0"/>
          <w:szCs w:val="24"/>
        </w:rPr>
        <w:t xml:space="preserve"> </w:t>
      </w:r>
      <w:r>
        <w:rPr>
          <w:rStyle w:val="BookTitle"/>
          <w:i w:val="0"/>
          <w:iCs w:val="0"/>
          <w:smallCaps w:val="0"/>
          <w:spacing w:val="0"/>
          <w:szCs w:val="24"/>
        </w:rPr>
        <w:t>are anything that, under the ABSTUDY Policy Manual, are the person’s assets for the purposes of the Personal Assets Test.</w:t>
      </w:r>
    </w:p>
    <w:p w14:paraId="067439A0"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Section 21</w:t>
      </w:r>
      <w:r>
        <w:rPr>
          <w:rStyle w:val="BookTitle"/>
          <w:i w:val="0"/>
          <w:iCs w:val="0"/>
          <w:smallCaps w:val="0"/>
          <w:spacing w:val="0"/>
          <w:szCs w:val="24"/>
        </w:rPr>
        <w:t xml:space="preserve"> prescribes other events that must be notified.</w:t>
      </w:r>
    </w:p>
    <w:p w14:paraId="33D36573"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21(1) prescribes the following events:</w:t>
      </w:r>
    </w:p>
    <w:p w14:paraId="4FE7BAB4" w14:textId="77777777" w:rsidR="00E9075D" w:rsidRPr="00B71F3D" w:rsidRDefault="00E9075D" w:rsidP="00AE17B7">
      <w:pPr>
        <w:pStyle w:val="ListParagraph"/>
        <w:numPr>
          <w:ilvl w:val="0"/>
          <w:numId w:val="8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to be an Australian citizen;</w:t>
      </w:r>
    </w:p>
    <w:p w14:paraId="07F261A3" w14:textId="77777777" w:rsidR="00E9075D" w:rsidRPr="00B71F3D" w:rsidRDefault="00E9075D" w:rsidP="00AE17B7">
      <w:pPr>
        <w:pStyle w:val="ListParagraph"/>
        <w:numPr>
          <w:ilvl w:val="0"/>
          <w:numId w:val="8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to be recognised as an Indigenous person;</w:t>
      </w:r>
    </w:p>
    <w:p w14:paraId="7898604F" w14:textId="77777777" w:rsidR="00E9075D" w:rsidRPr="00B71F3D" w:rsidRDefault="00E9075D" w:rsidP="00AE17B7">
      <w:pPr>
        <w:pStyle w:val="ListParagraph"/>
        <w:numPr>
          <w:ilvl w:val="0"/>
          <w:numId w:val="8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employment;</w:t>
      </w:r>
    </w:p>
    <w:p w14:paraId="08B3BC73" w14:textId="77777777" w:rsidR="00E9075D" w:rsidRDefault="00E9075D" w:rsidP="00AE17B7">
      <w:pPr>
        <w:pStyle w:val="ListParagraph"/>
        <w:numPr>
          <w:ilvl w:val="0"/>
          <w:numId w:val="80"/>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is taken into lawful custody.</w:t>
      </w:r>
    </w:p>
    <w:p w14:paraId="72514418" w14:textId="497EFF13" w:rsidR="00E9075D" w:rsidRPr="00B71F3D" w:rsidRDefault="00E9075D" w:rsidP="00E9075D">
      <w:pPr>
        <w:rPr>
          <w:rStyle w:val="BookTitle"/>
          <w:i w:val="0"/>
          <w:iCs w:val="0"/>
          <w:smallCaps w:val="0"/>
          <w:spacing w:val="0"/>
          <w:szCs w:val="24"/>
        </w:rPr>
      </w:pPr>
      <w:r>
        <w:rPr>
          <w:rStyle w:val="BookTitle"/>
          <w:i w:val="0"/>
          <w:iCs w:val="0"/>
          <w:smallCaps w:val="0"/>
          <w:spacing w:val="0"/>
          <w:szCs w:val="24"/>
        </w:rPr>
        <w:t>Subsection 21(2) also prescribes the event of the student dying if the ABSTUDY pay</w:t>
      </w:r>
      <w:r w:rsidR="00AE17B7">
        <w:rPr>
          <w:rStyle w:val="BookTitle"/>
          <w:i w:val="0"/>
          <w:iCs w:val="0"/>
          <w:smallCaps w:val="0"/>
          <w:spacing w:val="0"/>
          <w:szCs w:val="24"/>
        </w:rPr>
        <w:t>ee is a </w:t>
      </w:r>
      <w:r>
        <w:rPr>
          <w:rStyle w:val="BookTitle"/>
          <w:i w:val="0"/>
          <w:iCs w:val="0"/>
          <w:smallCaps w:val="0"/>
          <w:spacing w:val="0"/>
          <w:szCs w:val="24"/>
        </w:rPr>
        <w:t>parent of the student.</w:t>
      </w:r>
    </w:p>
    <w:p w14:paraId="32AE2F07"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lastRenderedPageBreak/>
        <w:t>Division 3 – Assistance for Isolated Children Scheme</w:t>
      </w:r>
    </w:p>
    <w:p w14:paraId="5F4EDF01" w14:textId="4EFF3AC3" w:rsidR="00E9075D" w:rsidRDefault="00E9075D" w:rsidP="00E9075D">
      <w:pPr>
        <w:rPr>
          <w:rStyle w:val="BookTitle"/>
          <w:i w:val="0"/>
          <w:iCs w:val="0"/>
          <w:smallCaps w:val="0"/>
          <w:spacing w:val="0"/>
          <w:szCs w:val="24"/>
        </w:rPr>
      </w:pPr>
      <w:r>
        <w:rPr>
          <w:rStyle w:val="BookTitle"/>
          <w:b/>
          <w:i w:val="0"/>
          <w:iCs w:val="0"/>
          <w:smallCaps w:val="0"/>
          <w:spacing w:val="0"/>
          <w:szCs w:val="24"/>
        </w:rPr>
        <w:t>Section 22</w:t>
      </w:r>
      <w:r>
        <w:rPr>
          <w:rStyle w:val="BookTitle"/>
          <w:i w:val="0"/>
          <w:iCs w:val="0"/>
          <w:smallCaps w:val="0"/>
          <w:spacing w:val="0"/>
          <w:szCs w:val="24"/>
        </w:rPr>
        <w:t xml:space="preserve"> provides that, for the purposes of subsection 48(1) of the Act, Division </w:t>
      </w:r>
      <w:r w:rsidR="00681A88">
        <w:rPr>
          <w:rStyle w:val="BookTitle"/>
          <w:i w:val="0"/>
          <w:iCs w:val="0"/>
          <w:smallCaps w:val="0"/>
          <w:spacing w:val="0"/>
          <w:szCs w:val="24"/>
        </w:rPr>
        <w:t xml:space="preserve">3 </w:t>
      </w:r>
      <w:r>
        <w:rPr>
          <w:rStyle w:val="BookTitle"/>
          <w:i w:val="0"/>
          <w:iCs w:val="0"/>
          <w:smallCaps w:val="0"/>
          <w:spacing w:val="0"/>
          <w:szCs w:val="24"/>
        </w:rPr>
        <w:t xml:space="preserve">prescribes events in relation to a person (the </w:t>
      </w:r>
      <w:r>
        <w:rPr>
          <w:rStyle w:val="BookTitle"/>
          <w:b/>
          <w:iCs w:val="0"/>
          <w:smallCaps w:val="0"/>
          <w:spacing w:val="0"/>
          <w:szCs w:val="24"/>
        </w:rPr>
        <w:t>AIC</w:t>
      </w:r>
      <w:r w:rsidRPr="00954356">
        <w:rPr>
          <w:rStyle w:val="BookTitle"/>
          <w:b/>
          <w:iCs w:val="0"/>
          <w:smallCaps w:val="0"/>
          <w:spacing w:val="0"/>
          <w:szCs w:val="24"/>
        </w:rPr>
        <w:t xml:space="preserve"> payee</w:t>
      </w:r>
      <w:r>
        <w:rPr>
          <w:rStyle w:val="BookTitle"/>
          <w:b/>
          <w:iCs w:val="0"/>
          <w:smallCaps w:val="0"/>
          <w:spacing w:val="0"/>
          <w:szCs w:val="24"/>
        </w:rPr>
        <w:t>)</w:t>
      </w:r>
      <w:r>
        <w:rPr>
          <w:rStyle w:val="BookTitle"/>
          <w:i w:val="0"/>
          <w:iCs w:val="0"/>
          <w:smallCaps w:val="0"/>
          <w:spacing w:val="0"/>
          <w:szCs w:val="24"/>
        </w:rPr>
        <w:t xml:space="preserve"> who is receiving, or who is entitled to receive, an amount under the AIC Scheme in respect of a student regarding an approved course offered by an approved institution.</w:t>
      </w:r>
    </w:p>
    <w:p w14:paraId="6FCE23CB" w14:textId="255C6800" w:rsidR="00E9075D" w:rsidRDefault="00E9075D" w:rsidP="00E9075D">
      <w:pPr>
        <w:rPr>
          <w:rStyle w:val="BookTitle"/>
          <w:i w:val="0"/>
          <w:iCs w:val="0"/>
          <w:smallCaps w:val="0"/>
          <w:spacing w:val="0"/>
          <w:szCs w:val="24"/>
        </w:rPr>
      </w:pPr>
      <w:r>
        <w:rPr>
          <w:rStyle w:val="BookTitle"/>
          <w:b/>
          <w:i w:val="0"/>
          <w:iCs w:val="0"/>
          <w:smallCaps w:val="0"/>
          <w:spacing w:val="0"/>
          <w:szCs w:val="24"/>
        </w:rPr>
        <w:t>Section 23</w:t>
      </w:r>
      <w:r>
        <w:rPr>
          <w:rStyle w:val="BookTitle"/>
          <w:i w:val="0"/>
          <w:iCs w:val="0"/>
          <w:smallCaps w:val="0"/>
          <w:spacing w:val="0"/>
          <w:szCs w:val="24"/>
        </w:rPr>
        <w:t xml:space="preserve"> prescribes the following events in relation to courses that must be notified: </w:t>
      </w:r>
    </w:p>
    <w:p w14:paraId="52401B4E" w14:textId="77777777" w:rsidR="00E9075D"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where </w:t>
      </w:r>
      <w:r w:rsidRPr="006D2DB4">
        <w:rPr>
          <w:rStyle w:val="BookTitle"/>
          <w:i w:val="0"/>
          <w:iCs w:val="0"/>
          <w:smallCaps w:val="0"/>
          <w:spacing w:val="0"/>
          <w:szCs w:val="24"/>
        </w:rPr>
        <w:t xml:space="preserve">the enrolment period ends </w:t>
      </w:r>
      <w:r>
        <w:rPr>
          <w:rStyle w:val="BookTitle"/>
          <w:i w:val="0"/>
          <w:iCs w:val="0"/>
          <w:smallCaps w:val="0"/>
          <w:spacing w:val="0"/>
          <w:szCs w:val="24"/>
        </w:rPr>
        <w:t>and</w:t>
      </w:r>
      <w:r w:rsidRPr="006D2DB4">
        <w:rPr>
          <w:rStyle w:val="BookTitle"/>
          <w:i w:val="0"/>
          <w:iCs w:val="0"/>
          <w:smallCaps w:val="0"/>
          <w:spacing w:val="0"/>
          <w:szCs w:val="24"/>
        </w:rPr>
        <w:t xml:space="preserve"> the student d</w:t>
      </w:r>
      <w:r>
        <w:rPr>
          <w:rStyle w:val="BookTitle"/>
          <w:i w:val="0"/>
          <w:iCs w:val="0"/>
          <w:smallCaps w:val="0"/>
          <w:spacing w:val="0"/>
          <w:szCs w:val="24"/>
        </w:rPr>
        <w:t>id</w:t>
      </w:r>
      <w:r w:rsidRPr="006D2DB4">
        <w:rPr>
          <w:rStyle w:val="BookTitle"/>
          <w:i w:val="0"/>
          <w:iCs w:val="0"/>
          <w:smallCaps w:val="0"/>
          <w:spacing w:val="0"/>
          <w:szCs w:val="24"/>
        </w:rPr>
        <w:t xml:space="preserve"> not enrol in the course before the end of the enrolment period for the course</w:t>
      </w:r>
      <w:r>
        <w:rPr>
          <w:rStyle w:val="BookTitle"/>
          <w:i w:val="0"/>
          <w:iCs w:val="0"/>
          <w:smallCaps w:val="0"/>
          <w:spacing w:val="0"/>
          <w:szCs w:val="24"/>
        </w:rPr>
        <w:t>;</w:t>
      </w:r>
    </w:p>
    <w:p w14:paraId="00646338" w14:textId="77777777" w:rsidR="00E9075D" w:rsidRPr="00287277"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end of the 14-day period that starts on the day an approved course is first offered to the student and the student enrols but does not start the approved course;</w:t>
      </w:r>
    </w:p>
    <w:p w14:paraId="263F13B1" w14:textId="77777777" w:rsidR="00E9075D" w:rsidRPr="00287277"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sidRPr="00287277">
        <w:rPr>
          <w:rStyle w:val="BookTitle"/>
          <w:i w:val="0"/>
          <w:iCs w:val="0"/>
          <w:smallCaps w:val="0"/>
          <w:spacing w:val="0"/>
          <w:szCs w:val="24"/>
        </w:rPr>
        <w:t>the end of the 14-day period, if:</w:t>
      </w:r>
    </w:p>
    <w:p w14:paraId="5CE3378E" w14:textId="77777777" w:rsidR="00E9075D" w:rsidRDefault="00E9075D" w:rsidP="008C25B0">
      <w:pPr>
        <w:pStyle w:val="ListParagraph"/>
        <w:numPr>
          <w:ilvl w:val="0"/>
          <w:numId w:val="49"/>
        </w:numPr>
        <w:spacing w:before="60"/>
        <w:ind w:left="1332" w:hanging="198"/>
        <w:contextualSpacing w:val="0"/>
        <w:rPr>
          <w:rStyle w:val="BookTitle"/>
          <w:i w:val="0"/>
          <w:iCs w:val="0"/>
          <w:smallCaps w:val="0"/>
          <w:spacing w:val="0"/>
          <w:sz w:val="20"/>
          <w:szCs w:val="24"/>
        </w:rPr>
      </w:pPr>
      <w:r>
        <w:rPr>
          <w:rStyle w:val="BookTitle"/>
          <w:i w:val="0"/>
          <w:iCs w:val="0"/>
          <w:smallCaps w:val="0"/>
          <w:spacing w:val="0"/>
          <w:szCs w:val="24"/>
        </w:rPr>
        <w:t>the approved course is offered by a school; and</w:t>
      </w:r>
    </w:p>
    <w:p w14:paraId="13D72B0A" w14:textId="77777777" w:rsidR="00E9075D" w:rsidRDefault="00E9075D" w:rsidP="008C25B0">
      <w:pPr>
        <w:pStyle w:val="ListParagraph"/>
        <w:numPr>
          <w:ilvl w:val="0"/>
          <w:numId w:val="49"/>
        </w:numPr>
        <w:spacing w:before="60"/>
        <w:ind w:left="1332" w:hanging="198"/>
        <w:contextualSpacing w:val="0"/>
        <w:rPr>
          <w:rStyle w:val="BookTitle"/>
          <w:i w:val="0"/>
          <w:iCs w:val="0"/>
          <w:smallCaps w:val="0"/>
          <w:spacing w:val="0"/>
          <w:sz w:val="20"/>
          <w:szCs w:val="24"/>
        </w:rPr>
      </w:pPr>
      <w:r>
        <w:rPr>
          <w:rStyle w:val="BookTitle"/>
          <w:i w:val="0"/>
          <w:iCs w:val="0"/>
          <w:smallCaps w:val="0"/>
          <w:spacing w:val="0"/>
          <w:szCs w:val="24"/>
        </w:rPr>
        <w:t>the amount mentioned in section 22 is a boarding allowance; and</w:t>
      </w:r>
    </w:p>
    <w:p w14:paraId="409ADA0D" w14:textId="77777777" w:rsidR="00E9075D" w:rsidRPr="004F4D25" w:rsidRDefault="00E9075D" w:rsidP="008C25B0">
      <w:pPr>
        <w:pStyle w:val="ListParagraph"/>
        <w:numPr>
          <w:ilvl w:val="0"/>
          <w:numId w:val="49"/>
        </w:numPr>
        <w:spacing w:before="60"/>
        <w:ind w:left="1332" w:hanging="198"/>
        <w:contextualSpacing w:val="0"/>
        <w:rPr>
          <w:rStyle w:val="BookTitle"/>
          <w:i w:val="0"/>
          <w:iCs w:val="0"/>
          <w:smallCaps w:val="0"/>
          <w:spacing w:val="0"/>
          <w:sz w:val="20"/>
          <w:szCs w:val="24"/>
        </w:rPr>
      </w:pPr>
      <w:r>
        <w:rPr>
          <w:rStyle w:val="BookTitle"/>
          <w:i w:val="0"/>
          <w:iCs w:val="0"/>
          <w:smallCaps w:val="0"/>
          <w:spacing w:val="0"/>
          <w:szCs w:val="24"/>
        </w:rPr>
        <w:t>the student does not start boarding at the school before the end of the 14 days starting on the day the approved course is first offered in relation to the student;</w:t>
      </w:r>
    </w:p>
    <w:p w14:paraId="0FAC0023" w14:textId="143E1C76" w:rsidR="00E9075D" w:rsidRPr="00287277"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sidRPr="00287277">
        <w:rPr>
          <w:rStyle w:val="BookTitle"/>
          <w:i w:val="0"/>
          <w:iCs w:val="0"/>
          <w:smallCaps w:val="0"/>
          <w:spacing w:val="0"/>
          <w:szCs w:val="24"/>
        </w:rPr>
        <w:t>the student’s enrolment in the approved course is cance</w:t>
      </w:r>
      <w:r w:rsidR="008C25B0">
        <w:rPr>
          <w:rStyle w:val="BookTitle"/>
          <w:i w:val="0"/>
          <w:iCs w:val="0"/>
          <w:smallCaps w:val="0"/>
          <w:spacing w:val="0"/>
          <w:szCs w:val="24"/>
        </w:rPr>
        <w:t>lled (whether by the student or </w:t>
      </w:r>
      <w:r w:rsidRPr="00287277">
        <w:rPr>
          <w:rStyle w:val="BookTitle"/>
          <w:i w:val="0"/>
          <w:iCs w:val="0"/>
          <w:smallCaps w:val="0"/>
          <w:spacing w:val="0"/>
          <w:szCs w:val="24"/>
        </w:rPr>
        <w:t>otherwise)</w:t>
      </w:r>
      <w:r>
        <w:rPr>
          <w:rStyle w:val="BookTitle"/>
          <w:i w:val="0"/>
          <w:iCs w:val="0"/>
          <w:smallCaps w:val="0"/>
          <w:spacing w:val="0"/>
          <w:szCs w:val="24"/>
        </w:rPr>
        <w:t>;</w:t>
      </w:r>
    </w:p>
    <w:p w14:paraId="548E0944" w14:textId="77777777" w:rsidR="00E9075D" w:rsidRPr="00287277"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sidRPr="00287277">
        <w:rPr>
          <w:rStyle w:val="BookTitle"/>
          <w:i w:val="0"/>
          <w:iCs w:val="0"/>
          <w:smallCaps w:val="0"/>
          <w:spacing w:val="0"/>
          <w:szCs w:val="24"/>
        </w:rPr>
        <w:t>the student’s participation in the approved course is discontinued without his or her enrolment being cancelled</w:t>
      </w:r>
      <w:r>
        <w:rPr>
          <w:rStyle w:val="BookTitle"/>
          <w:i w:val="0"/>
          <w:iCs w:val="0"/>
          <w:smallCaps w:val="0"/>
          <w:spacing w:val="0"/>
          <w:szCs w:val="24"/>
        </w:rPr>
        <w:t>;</w:t>
      </w:r>
    </w:p>
    <w:p w14:paraId="68066BA3" w14:textId="22D72E19" w:rsidR="00E9075D" w:rsidRPr="00624DD9" w:rsidRDefault="00E9075D" w:rsidP="008C25B0">
      <w:pPr>
        <w:pStyle w:val="ListParagraph"/>
        <w:numPr>
          <w:ilvl w:val="0"/>
          <w:numId w:val="81"/>
        </w:numPr>
        <w:spacing w:before="60"/>
        <w:ind w:left="714" w:hanging="357"/>
        <w:contextualSpacing w:val="0"/>
        <w:rPr>
          <w:rStyle w:val="BookTitle"/>
          <w:i w:val="0"/>
          <w:iCs w:val="0"/>
          <w:smallCaps w:val="0"/>
          <w:spacing w:val="0"/>
          <w:szCs w:val="24"/>
        </w:rPr>
      </w:pPr>
      <w:r w:rsidRPr="00287277">
        <w:rPr>
          <w:rStyle w:val="BookTitle"/>
          <w:i w:val="0"/>
          <w:iCs w:val="0"/>
          <w:smallCaps w:val="0"/>
          <w:spacing w:val="0"/>
          <w:szCs w:val="24"/>
        </w:rPr>
        <w:t>if the amount mentioned in section 2</w:t>
      </w:r>
      <w:r>
        <w:rPr>
          <w:rStyle w:val="BookTitle"/>
          <w:i w:val="0"/>
          <w:iCs w:val="0"/>
          <w:smallCaps w:val="0"/>
          <w:spacing w:val="0"/>
          <w:szCs w:val="24"/>
        </w:rPr>
        <w:t>2</w:t>
      </w:r>
      <w:r w:rsidRPr="00287277">
        <w:rPr>
          <w:rStyle w:val="BookTitle"/>
          <w:i w:val="0"/>
          <w:iCs w:val="0"/>
          <w:smallCaps w:val="0"/>
          <w:spacing w:val="0"/>
          <w:szCs w:val="24"/>
        </w:rPr>
        <w:t xml:space="preserve"> is a boarding allowance </w:t>
      </w:r>
      <w:r w:rsidR="008C25B0">
        <w:rPr>
          <w:rStyle w:val="BookTitle"/>
          <w:i w:val="0"/>
          <w:iCs w:val="0"/>
          <w:smallCaps w:val="0"/>
          <w:spacing w:val="0"/>
          <w:szCs w:val="24"/>
        </w:rPr>
        <w:t>and there is a change in </w:t>
      </w:r>
      <w:r w:rsidRPr="00624DD9">
        <w:rPr>
          <w:rStyle w:val="BookTitle"/>
          <w:i w:val="0"/>
          <w:iCs w:val="0"/>
          <w:smallCaps w:val="0"/>
          <w:spacing w:val="0"/>
          <w:szCs w:val="24"/>
        </w:rPr>
        <w:t>the actual boarding charges that are relevant to that amount, the event is the change in those charges.</w:t>
      </w:r>
    </w:p>
    <w:p w14:paraId="595C48AB" w14:textId="1CD162A6" w:rsidR="00E9075D" w:rsidRDefault="00E9075D" w:rsidP="00E9075D">
      <w:pPr>
        <w:rPr>
          <w:rStyle w:val="BookTitle"/>
          <w:i w:val="0"/>
          <w:iCs w:val="0"/>
          <w:smallCaps w:val="0"/>
          <w:spacing w:val="0"/>
          <w:szCs w:val="24"/>
        </w:rPr>
      </w:pPr>
      <w:r>
        <w:rPr>
          <w:rStyle w:val="BookTitle"/>
          <w:b/>
          <w:i w:val="0"/>
          <w:iCs w:val="0"/>
          <w:smallCaps w:val="0"/>
          <w:spacing w:val="0"/>
          <w:szCs w:val="24"/>
        </w:rPr>
        <w:t>Section 24</w:t>
      </w:r>
      <w:r>
        <w:rPr>
          <w:rStyle w:val="BookTitle"/>
          <w:i w:val="0"/>
          <w:iCs w:val="0"/>
          <w:smallCaps w:val="0"/>
          <w:spacing w:val="0"/>
          <w:szCs w:val="24"/>
        </w:rPr>
        <w:t xml:space="preserve"> prescribes the following events </w:t>
      </w:r>
      <w:r w:rsidR="002B3798">
        <w:rPr>
          <w:rStyle w:val="BookTitle"/>
          <w:i w:val="0"/>
          <w:iCs w:val="0"/>
          <w:smallCaps w:val="0"/>
          <w:spacing w:val="0"/>
          <w:szCs w:val="24"/>
        </w:rPr>
        <w:t xml:space="preserve">that </w:t>
      </w:r>
      <w:r>
        <w:rPr>
          <w:rStyle w:val="BookTitle"/>
          <w:i w:val="0"/>
          <w:iCs w:val="0"/>
          <w:smallCaps w:val="0"/>
          <w:spacing w:val="0"/>
          <w:szCs w:val="24"/>
        </w:rPr>
        <w:t>relate to pers</w:t>
      </w:r>
      <w:r w:rsidR="008C25B0">
        <w:rPr>
          <w:rStyle w:val="BookTitle"/>
          <w:i w:val="0"/>
          <w:iCs w:val="0"/>
          <w:smallCaps w:val="0"/>
          <w:spacing w:val="0"/>
          <w:szCs w:val="24"/>
        </w:rPr>
        <w:t>onal relationships that must be </w:t>
      </w:r>
      <w:r>
        <w:rPr>
          <w:rStyle w:val="BookTitle"/>
          <w:i w:val="0"/>
          <w:iCs w:val="0"/>
          <w:smallCaps w:val="0"/>
          <w:spacing w:val="0"/>
          <w:szCs w:val="24"/>
        </w:rPr>
        <w:t>notified:</w:t>
      </w:r>
    </w:p>
    <w:p w14:paraId="445CBD02" w14:textId="77777777" w:rsidR="00E9075D" w:rsidRPr="00B71F3D" w:rsidRDefault="00E9075D" w:rsidP="008C25B0">
      <w:pPr>
        <w:pStyle w:val="ListParagraph"/>
        <w:numPr>
          <w:ilvl w:val="0"/>
          <w:numId w:val="8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(other than the AIC payee) becomes a parent of the student under subsection 6(4);</w:t>
      </w:r>
    </w:p>
    <w:p w14:paraId="34CBDD5A" w14:textId="27C240AA" w:rsidR="00E9075D" w:rsidRPr="00B71F3D" w:rsidRDefault="00E9075D" w:rsidP="008C25B0">
      <w:pPr>
        <w:pStyle w:val="ListParagraph"/>
        <w:numPr>
          <w:ilvl w:val="0"/>
          <w:numId w:val="8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w:t>
      </w:r>
      <w:r w:rsidR="008C25B0">
        <w:rPr>
          <w:rStyle w:val="BookTitle"/>
          <w:i w:val="0"/>
          <w:iCs w:val="0"/>
          <w:smallCaps w:val="0"/>
          <w:spacing w:val="0"/>
          <w:szCs w:val="24"/>
        </w:rPr>
        <w:t>n</w:t>
      </w:r>
      <w:r>
        <w:rPr>
          <w:rStyle w:val="BookTitle"/>
          <w:i w:val="0"/>
          <w:iCs w:val="0"/>
          <w:smallCaps w:val="0"/>
          <w:spacing w:val="0"/>
          <w:szCs w:val="24"/>
        </w:rPr>
        <w:t xml:space="preserve"> AIC payee ceases to be a parent of the student;</w:t>
      </w:r>
    </w:p>
    <w:p w14:paraId="0BF7A78E" w14:textId="586CDF82" w:rsidR="00E9075D" w:rsidRPr="00B71F3D" w:rsidRDefault="00E9075D" w:rsidP="008C25B0">
      <w:pPr>
        <w:pStyle w:val="ListParagraph"/>
        <w:numPr>
          <w:ilvl w:val="0"/>
          <w:numId w:val="8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person (other than the student) ceases to be a depende</w:t>
      </w:r>
      <w:r w:rsidR="008C25B0">
        <w:rPr>
          <w:rStyle w:val="BookTitle"/>
          <w:i w:val="0"/>
          <w:iCs w:val="0"/>
          <w:smallCaps w:val="0"/>
          <w:spacing w:val="0"/>
          <w:szCs w:val="24"/>
        </w:rPr>
        <w:t>nt child (within the meaning of </w:t>
      </w:r>
      <w:r>
        <w:rPr>
          <w:rStyle w:val="BookTitle"/>
          <w:i w:val="0"/>
          <w:iCs w:val="0"/>
          <w:smallCaps w:val="0"/>
          <w:spacing w:val="0"/>
          <w:szCs w:val="24"/>
        </w:rPr>
        <w:t>the AIC Guidelines) of the AIC payee;</w:t>
      </w:r>
    </w:p>
    <w:p w14:paraId="36E3AE9B" w14:textId="77777777" w:rsidR="00E9075D" w:rsidRPr="00B71F3D" w:rsidRDefault="00E9075D" w:rsidP="008C25B0">
      <w:pPr>
        <w:pStyle w:val="ListParagraph"/>
        <w:numPr>
          <w:ilvl w:val="0"/>
          <w:numId w:val="8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enters into foster care;</w:t>
      </w:r>
    </w:p>
    <w:p w14:paraId="57AE36BD" w14:textId="77777777" w:rsidR="00E9075D" w:rsidRPr="00B71F3D" w:rsidRDefault="00E9075D" w:rsidP="008C25B0">
      <w:pPr>
        <w:pStyle w:val="ListParagraph"/>
        <w:numPr>
          <w:ilvl w:val="0"/>
          <w:numId w:val="83"/>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if the student is in foster care and there is a change in the foster care arrangements that apply to the student or the student ceases to be in foster care.</w:t>
      </w:r>
    </w:p>
    <w:p w14:paraId="5176E6F9" w14:textId="159B5FD1" w:rsidR="00E9075D" w:rsidRPr="00BF03D5" w:rsidRDefault="00E9075D" w:rsidP="00E9075D">
      <w:pPr>
        <w:rPr>
          <w:rStyle w:val="BookTitle"/>
          <w:i w:val="0"/>
          <w:iCs w:val="0"/>
          <w:smallCaps w:val="0"/>
          <w:spacing w:val="0"/>
          <w:szCs w:val="24"/>
        </w:rPr>
      </w:pPr>
      <w:r>
        <w:rPr>
          <w:rStyle w:val="BookTitle"/>
          <w:b/>
          <w:i w:val="0"/>
          <w:iCs w:val="0"/>
          <w:smallCaps w:val="0"/>
          <w:spacing w:val="0"/>
          <w:szCs w:val="24"/>
        </w:rPr>
        <w:t>Section 25</w:t>
      </w:r>
      <w:r>
        <w:rPr>
          <w:rStyle w:val="BookTitle"/>
          <w:i w:val="0"/>
          <w:iCs w:val="0"/>
          <w:smallCaps w:val="0"/>
          <w:spacing w:val="0"/>
          <w:szCs w:val="24"/>
        </w:rPr>
        <w:t xml:space="preserve"> prescribes for the following events </w:t>
      </w:r>
      <w:r w:rsidR="002B3798">
        <w:rPr>
          <w:rStyle w:val="BookTitle"/>
          <w:i w:val="0"/>
          <w:iCs w:val="0"/>
          <w:smallCaps w:val="0"/>
          <w:spacing w:val="0"/>
          <w:szCs w:val="24"/>
        </w:rPr>
        <w:t xml:space="preserve">that </w:t>
      </w:r>
      <w:r>
        <w:rPr>
          <w:rStyle w:val="BookTitle"/>
          <w:i w:val="0"/>
          <w:iCs w:val="0"/>
          <w:smallCaps w:val="0"/>
          <w:spacing w:val="0"/>
          <w:szCs w:val="24"/>
        </w:rPr>
        <w:t>relate to place of residence etc. that must be notified:</w:t>
      </w:r>
    </w:p>
    <w:p w14:paraId="5987B107"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changes his or her place of residence;</w:t>
      </w:r>
    </w:p>
    <w:p w14:paraId="459F39D3"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changes his or her principal family home;</w:t>
      </w:r>
    </w:p>
    <w:p w14:paraId="087A3D28"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place becomes a second family home of the student;</w:t>
      </w:r>
    </w:p>
    <w:p w14:paraId="5488D16A"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a place ceases to be a second family home of the student;</w:t>
      </w:r>
    </w:p>
    <w:p w14:paraId="1FD6BDF4"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to reside at the place of residence of a parent of the student and begins residing at the place of residence of another parent of the student;</w:t>
      </w:r>
    </w:p>
    <w:p w14:paraId="0C420971" w14:textId="77777777" w:rsidR="00E9075D" w:rsidRPr="00B71F3D"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to board at the school that offers the approved course;</w:t>
      </w:r>
    </w:p>
    <w:p w14:paraId="5C70F8AF" w14:textId="77777777" w:rsidR="00E9075D" w:rsidRPr="00DD6E6F" w:rsidRDefault="00E9075D" w:rsidP="008C25B0">
      <w:pPr>
        <w:pStyle w:val="ListParagraph"/>
        <w:numPr>
          <w:ilvl w:val="0"/>
          <w:numId w:val="84"/>
        </w:numPr>
        <w:spacing w:before="60"/>
        <w:ind w:left="714" w:hanging="357"/>
        <w:contextualSpacing w:val="0"/>
        <w:rPr>
          <w:rStyle w:val="BookTitle"/>
          <w:i w:val="0"/>
          <w:iCs w:val="0"/>
          <w:smallCaps w:val="0"/>
          <w:spacing w:val="0"/>
          <w:szCs w:val="24"/>
        </w:rPr>
      </w:pPr>
      <w:r w:rsidRPr="00DD6E6F">
        <w:rPr>
          <w:rStyle w:val="BookTitle"/>
          <w:i w:val="0"/>
          <w:iCs w:val="0"/>
          <w:smallCaps w:val="0"/>
          <w:spacing w:val="0"/>
          <w:szCs w:val="24"/>
        </w:rPr>
        <w:t>the student ceases residing at his or her second family home;</w:t>
      </w:r>
    </w:p>
    <w:p w14:paraId="16F4E794" w14:textId="14598E9D" w:rsidR="0078129F" w:rsidRPr="0078129F" w:rsidRDefault="00E9075D" w:rsidP="008C25B0">
      <w:pPr>
        <w:pStyle w:val="ListParagraph"/>
        <w:numPr>
          <w:ilvl w:val="0"/>
          <w:numId w:val="84"/>
        </w:numPr>
        <w:spacing w:before="60"/>
        <w:ind w:left="714" w:hanging="357"/>
        <w:contextualSpacing w:val="0"/>
        <w:rPr>
          <w:rStyle w:val="BookTitle"/>
          <w:b/>
          <w:i w:val="0"/>
          <w:iCs w:val="0"/>
          <w:smallCaps w:val="0"/>
          <w:spacing w:val="0"/>
          <w:szCs w:val="24"/>
        </w:rPr>
      </w:pPr>
      <w:r w:rsidRPr="00DD6E6F">
        <w:rPr>
          <w:rStyle w:val="BookTitle"/>
          <w:i w:val="0"/>
          <w:iCs w:val="0"/>
          <w:smallCaps w:val="0"/>
          <w:spacing w:val="0"/>
          <w:szCs w:val="24"/>
        </w:rPr>
        <w:lastRenderedPageBreak/>
        <w:t>if the amount mentioned in section 22 is receivable because the student meets a rule</w:t>
      </w:r>
      <w:r w:rsidRPr="0078129F">
        <w:rPr>
          <w:rStyle w:val="BookTitle"/>
          <w:i w:val="0"/>
          <w:iCs w:val="0"/>
          <w:smallCaps w:val="0"/>
          <w:spacing w:val="0"/>
          <w:szCs w:val="24"/>
        </w:rPr>
        <w:t xml:space="preserve"> relating to geographical isolation under the AIC Scheme Guidelines, the event is that the student ceases to meet that rule.</w:t>
      </w:r>
      <w:r w:rsidR="0078129F" w:rsidRPr="0078129F">
        <w:rPr>
          <w:rStyle w:val="BookTitle"/>
          <w:i w:val="0"/>
          <w:iCs w:val="0"/>
          <w:smallCaps w:val="0"/>
          <w:spacing w:val="0"/>
          <w:szCs w:val="24"/>
        </w:rPr>
        <w:t xml:space="preserve"> </w:t>
      </w:r>
    </w:p>
    <w:p w14:paraId="4B1EB9D5" w14:textId="1382AB5E" w:rsidR="00E9075D" w:rsidRPr="005C6570" w:rsidRDefault="00E9075D" w:rsidP="00E9075D">
      <w:pPr>
        <w:rPr>
          <w:rStyle w:val="BookTitle"/>
          <w:i w:val="0"/>
          <w:iCs w:val="0"/>
          <w:smallCaps w:val="0"/>
          <w:spacing w:val="0"/>
          <w:szCs w:val="24"/>
        </w:rPr>
      </w:pPr>
      <w:r>
        <w:rPr>
          <w:rStyle w:val="BookTitle"/>
          <w:b/>
          <w:i w:val="0"/>
          <w:iCs w:val="0"/>
          <w:smallCaps w:val="0"/>
          <w:spacing w:val="0"/>
          <w:szCs w:val="24"/>
        </w:rPr>
        <w:t>Section 26</w:t>
      </w:r>
      <w:r>
        <w:rPr>
          <w:rStyle w:val="BookTitle"/>
          <w:i w:val="0"/>
          <w:iCs w:val="0"/>
          <w:smallCaps w:val="0"/>
          <w:spacing w:val="0"/>
          <w:szCs w:val="24"/>
        </w:rPr>
        <w:t xml:space="preserve"> prescribes the following events relating to benefits etc. that must be notified:</w:t>
      </w:r>
    </w:p>
    <w:p w14:paraId="74CBF7D1" w14:textId="77777777" w:rsidR="00E9075D" w:rsidRPr="008920BB" w:rsidRDefault="00E9075D" w:rsidP="008C25B0">
      <w:pPr>
        <w:pStyle w:val="ListParagraph"/>
        <w:numPr>
          <w:ilvl w:val="0"/>
          <w:numId w:val="85"/>
        </w:numPr>
        <w:spacing w:before="60"/>
        <w:ind w:left="714" w:hanging="357"/>
        <w:contextualSpacing w:val="0"/>
        <w:rPr>
          <w:rStyle w:val="BookTitle"/>
          <w:i w:val="0"/>
          <w:iCs w:val="0"/>
          <w:smallCaps w:val="0"/>
          <w:spacing w:val="0"/>
          <w:szCs w:val="24"/>
        </w:rPr>
      </w:pPr>
      <w:r w:rsidRPr="008920BB">
        <w:rPr>
          <w:rStyle w:val="BookTitle"/>
          <w:i w:val="0"/>
          <w:iCs w:val="0"/>
          <w:smallCaps w:val="0"/>
          <w:spacing w:val="0"/>
          <w:szCs w:val="24"/>
        </w:rPr>
        <w:t>any of the following become receivable in respect of the student:</w:t>
      </w:r>
    </w:p>
    <w:p w14:paraId="4FEF0C27" w14:textId="438FF800" w:rsidR="00E9075D" w:rsidRDefault="00E9075D" w:rsidP="00100956">
      <w:pPr>
        <w:pStyle w:val="ListParagraph"/>
        <w:numPr>
          <w:ilvl w:val="0"/>
          <w:numId w:val="53"/>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 benefit for education or vocational train</w:t>
      </w:r>
      <w:r w:rsidR="008C25B0">
        <w:rPr>
          <w:rStyle w:val="BookTitle"/>
          <w:i w:val="0"/>
          <w:iCs w:val="0"/>
          <w:smallCaps w:val="0"/>
          <w:spacing w:val="0"/>
          <w:szCs w:val="24"/>
        </w:rPr>
        <w:t>ing paid by the Commonwealth, a </w:t>
      </w:r>
      <w:r>
        <w:rPr>
          <w:rStyle w:val="BookTitle"/>
          <w:i w:val="0"/>
          <w:iCs w:val="0"/>
          <w:smallCaps w:val="0"/>
          <w:spacing w:val="0"/>
          <w:szCs w:val="24"/>
        </w:rPr>
        <w:t xml:space="preserve">Commonwealth authority, a </w:t>
      </w:r>
      <w:r w:rsidR="008C25B0">
        <w:rPr>
          <w:rStyle w:val="BookTitle"/>
          <w:i w:val="0"/>
          <w:iCs w:val="0"/>
          <w:smallCaps w:val="0"/>
          <w:spacing w:val="0"/>
          <w:szCs w:val="24"/>
        </w:rPr>
        <w:t>s</w:t>
      </w:r>
      <w:r>
        <w:rPr>
          <w:rStyle w:val="BookTitle"/>
          <w:i w:val="0"/>
          <w:iCs w:val="0"/>
          <w:smallCaps w:val="0"/>
          <w:spacing w:val="0"/>
          <w:szCs w:val="24"/>
        </w:rPr>
        <w:t xml:space="preserve">tate or </w:t>
      </w:r>
      <w:r w:rsidR="008C25B0">
        <w:rPr>
          <w:rStyle w:val="BookTitle"/>
          <w:i w:val="0"/>
          <w:iCs w:val="0"/>
          <w:smallCaps w:val="0"/>
          <w:spacing w:val="0"/>
          <w:szCs w:val="24"/>
        </w:rPr>
        <w:t>t</w:t>
      </w:r>
      <w:r>
        <w:rPr>
          <w:rStyle w:val="BookTitle"/>
          <w:i w:val="0"/>
          <w:iCs w:val="0"/>
          <w:smallCaps w:val="0"/>
          <w:spacing w:val="0"/>
          <w:szCs w:val="24"/>
        </w:rPr>
        <w:t xml:space="preserve">erritory, or a </w:t>
      </w:r>
      <w:r w:rsidR="00100956">
        <w:rPr>
          <w:rStyle w:val="BookTitle"/>
          <w:i w:val="0"/>
          <w:iCs w:val="0"/>
          <w:smallCaps w:val="0"/>
          <w:spacing w:val="0"/>
          <w:szCs w:val="24"/>
        </w:rPr>
        <w:t>s</w:t>
      </w:r>
      <w:r>
        <w:rPr>
          <w:rStyle w:val="BookTitle"/>
          <w:i w:val="0"/>
          <w:iCs w:val="0"/>
          <w:smallCaps w:val="0"/>
          <w:spacing w:val="0"/>
          <w:szCs w:val="24"/>
        </w:rPr>
        <w:t xml:space="preserve">tate or </w:t>
      </w:r>
      <w:r w:rsidR="00100956">
        <w:rPr>
          <w:rStyle w:val="BookTitle"/>
          <w:i w:val="0"/>
          <w:iCs w:val="0"/>
          <w:smallCaps w:val="0"/>
          <w:spacing w:val="0"/>
          <w:szCs w:val="24"/>
        </w:rPr>
        <w:t>t</w:t>
      </w:r>
      <w:r>
        <w:rPr>
          <w:rStyle w:val="BookTitle"/>
          <w:i w:val="0"/>
          <w:iCs w:val="0"/>
          <w:smallCaps w:val="0"/>
          <w:spacing w:val="0"/>
          <w:szCs w:val="24"/>
        </w:rPr>
        <w:t>erritory authority;</w:t>
      </w:r>
    </w:p>
    <w:p w14:paraId="20B21E7E" w14:textId="77777777" w:rsidR="00E9075D" w:rsidRDefault="00E9075D" w:rsidP="00100956">
      <w:pPr>
        <w:pStyle w:val="ListParagraph"/>
        <w:numPr>
          <w:ilvl w:val="0"/>
          <w:numId w:val="53"/>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an income support payment;</w:t>
      </w:r>
    </w:p>
    <w:p w14:paraId="6C4897F2" w14:textId="77777777" w:rsidR="00E9075D" w:rsidRDefault="00E9075D" w:rsidP="00100956">
      <w:pPr>
        <w:pStyle w:val="ListParagraph"/>
        <w:numPr>
          <w:ilvl w:val="0"/>
          <w:numId w:val="53"/>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an amount under the ABSTUDY Scheme or the AIC Scheme;</w:t>
      </w:r>
    </w:p>
    <w:p w14:paraId="37FA0664" w14:textId="77777777" w:rsidR="00E9075D" w:rsidRPr="00EE1B45" w:rsidRDefault="00E9075D" w:rsidP="008C25B0">
      <w:pPr>
        <w:pStyle w:val="ListParagraph"/>
        <w:numPr>
          <w:ilvl w:val="0"/>
          <w:numId w:val="85"/>
        </w:numPr>
        <w:spacing w:before="60"/>
        <w:ind w:left="714" w:hanging="357"/>
        <w:contextualSpacing w:val="0"/>
        <w:rPr>
          <w:rStyle w:val="BookTitle"/>
          <w:i w:val="0"/>
          <w:iCs w:val="0"/>
          <w:smallCaps w:val="0"/>
          <w:spacing w:val="0"/>
          <w:szCs w:val="24"/>
        </w:rPr>
      </w:pPr>
      <w:r w:rsidRPr="00EE1B45">
        <w:rPr>
          <w:rStyle w:val="BookTitle"/>
          <w:i w:val="0"/>
          <w:iCs w:val="0"/>
          <w:smallCaps w:val="0"/>
          <w:spacing w:val="0"/>
          <w:szCs w:val="24"/>
        </w:rPr>
        <w:t xml:space="preserve">if second home allowance is receivable in respect of the student under the </w:t>
      </w:r>
      <w:r>
        <w:rPr>
          <w:rStyle w:val="BookTitle"/>
          <w:i w:val="0"/>
          <w:iCs w:val="0"/>
          <w:smallCaps w:val="0"/>
          <w:spacing w:val="0"/>
          <w:szCs w:val="24"/>
        </w:rPr>
        <w:t>AIC</w:t>
      </w:r>
      <w:r w:rsidRPr="00EE1B45">
        <w:rPr>
          <w:rStyle w:val="BookTitle"/>
          <w:i w:val="0"/>
          <w:iCs w:val="0"/>
          <w:smallCaps w:val="0"/>
          <w:spacing w:val="0"/>
          <w:szCs w:val="24"/>
        </w:rPr>
        <w:t xml:space="preserve"> Scheme, the event is that rent assistance under the </w:t>
      </w:r>
      <w:r w:rsidRPr="00F135BA">
        <w:rPr>
          <w:rStyle w:val="BookTitle"/>
          <w:i w:val="0"/>
          <w:iCs w:val="0"/>
          <w:smallCaps w:val="0"/>
          <w:spacing w:val="0"/>
          <w:szCs w:val="24"/>
        </w:rPr>
        <w:t>Social Security Act</w:t>
      </w:r>
      <w:r w:rsidRPr="008920BB">
        <w:rPr>
          <w:rStyle w:val="BookTitle"/>
          <w:i w:val="0"/>
          <w:iCs w:val="0"/>
          <w:smallCaps w:val="0"/>
          <w:spacing w:val="0"/>
          <w:szCs w:val="24"/>
        </w:rPr>
        <w:t xml:space="preserve"> becomes receivable in respect of the AIC pay</w:t>
      </w:r>
      <w:r w:rsidRPr="00EE1B45">
        <w:rPr>
          <w:rStyle w:val="BookTitle"/>
          <w:i w:val="0"/>
          <w:iCs w:val="0"/>
          <w:smallCaps w:val="0"/>
          <w:spacing w:val="0"/>
          <w:szCs w:val="24"/>
        </w:rPr>
        <w:t>ee.</w:t>
      </w:r>
    </w:p>
    <w:p w14:paraId="0DD3FE53"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 xml:space="preserve">Section 27 </w:t>
      </w:r>
      <w:r>
        <w:rPr>
          <w:rStyle w:val="BookTitle"/>
          <w:i w:val="0"/>
          <w:iCs w:val="0"/>
          <w:smallCaps w:val="0"/>
          <w:spacing w:val="0"/>
          <w:szCs w:val="24"/>
        </w:rPr>
        <w:t>prescribes events relating to income that must be notified.  Subsections 27(1) and 27(2) set out the scope of this section, and subsection 27(3) prescribes the event.</w:t>
      </w:r>
    </w:p>
    <w:p w14:paraId="18D08162" w14:textId="1965248D" w:rsidR="00E9075D" w:rsidRDefault="00E9075D" w:rsidP="00E9075D">
      <w:pPr>
        <w:rPr>
          <w:rStyle w:val="BookTitle"/>
          <w:i w:val="0"/>
          <w:iCs w:val="0"/>
          <w:smallCaps w:val="0"/>
          <w:spacing w:val="0"/>
          <w:szCs w:val="24"/>
        </w:rPr>
      </w:pPr>
      <w:r>
        <w:rPr>
          <w:rStyle w:val="BookTitle"/>
          <w:i w:val="0"/>
          <w:iCs w:val="0"/>
          <w:smallCaps w:val="0"/>
          <w:spacing w:val="0"/>
          <w:szCs w:val="24"/>
        </w:rPr>
        <w:t>Subsection 27(1) provide that this section applies if an estimate or statement of the amoun</w:t>
      </w:r>
      <w:r w:rsidR="00100956">
        <w:rPr>
          <w:rStyle w:val="BookTitle"/>
          <w:i w:val="0"/>
          <w:iCs w:val="0"/>
          <w:smallCaps w:val="0"/>
          <w:spacing w:val="0"/>
          <w:szCs w:val="24"/>
        </w:rPr>
        <w:t>t of </w:t>
      </w:r>
      <w:r>
        <w:rPr>
          <w:rStyle w:val="BookTitle"/>
          <w:i w:val="0"/>
          <w:iCs w:val="0"/>
          <w:smallCaps w:val="0"/>
          <w:spacing w:val="0"/>
          <w:szCs w:val="24"/>
        </w:rPr>
        <w:t>income (however defined or described) of the AIC payee, or a partner of the AIC payee, for either of the following income years that has been given to Services Australia for purposes relating to the amount mentioned in section 22:</w:t>
      </w:r>
    </w:p>
    <w:p w14:paraId="12004E2B" w14:textId="33F69FD6" w:rsidR="00E9075D" w:rsidRPr="00B71F3D" w:rsidRDefault="00E9075D" w:rsidP="008C25B0">
      <w:pPr>
        <w:pStyle w:val="ListParagraph"/>
        <w:numPr>
          <w:ilvl w:val="0"/>
          <w:numId w:val="8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current tax year (within the meaning of the AIC Sc</w:t>
      </w:r>
      <w:r w:rsidR="00100956">
        <w:rPr>
          <w:rStyle w:val="BookTitle"/>
          <w:i w:val="0"/>
          <w:iCs w:val="0"/>
          <w:smallCaps w:val="0"/>
          <w:spacing w:val="0"/>
          <w:szCs w:val="24"/>
        </w:rPr>
        <w:t>heme Guidelines) in relation to </w:t>
      </w:r>
      <w:r>
        <w:rPr>
          <w:rStyle w:val="BookTitle"/>
          <w:i w:val="0"/>
          <w:iCs w:val="0"/>
          <w:smallCaps w:val="0"/>
          <w:spacing w:val="0"/>
          <w:szCs w:val="24"/>
        </w:rPr>
        <w:t>the amount mentioned in section 22;</w:t>
      </w:r>
    </w:p>
    <w:p w14:paraId="30C378A0" w14:textId="061498FC" w:rsidR="00E9075D" w:rsidRPr="00B71F3D" w:rsidRDefault="00E9075D" w:rsidP="008C25B0">
      <w:pPr>
        <w:pStyle w:val="ListParagraph"/>
        <w:numPr>
          <w:ilvl w:val="0"/>
          <w:numId w:val="86"/>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base tax year (within the meaning of the AIC Sc</w:t>
      </w:r>
      <w:r w:rsidR="00100956">
        <w:rPr>
          <w:rStyle w:val="BookTitle"/>
          <w:i w:val="0"/>
          <w:iCs w:val="0"/>
          <w:smallCaps w:val="0"/>
          <w:spacing w:val="0"/>
          <w:szCs w:val="24"/>
        </w:rPr>
        <w:t>heme Guidelines) in relation to </w:t>
      </w:r>
      <w:r>
        <w:rPr>
          <w:rStyle w:val="BookTitle"/>
          <w:i w:val="0"/>
          <w:iCs w:val="0"/>
          <w:smallCaps w:val="0"/>
          <w:spacing w:val="0"/>
          <w:szCs w:val="24"/>
        </w:rPr>
        <w:t>that amount.</w:t>
      </w:r>
    </w:p>
    <w:p w14:paraId="55F76405" w14:textId="7F4E32D7" w:rsidR="00E9075D" w:rsidRDefault="00E9075D" w:rsidP="00E9075D">
      <w:pPr>
        <w:rPr>
          <w:rStyle w:val="BookTitle"/>
          <w:i w:val="0"/>
          <w:iCs w:val="0"/>
          <w:smallCaps w:val="0"/>
          <w:spacing w:val="0"/>
          <w:szCs w:val="24"/>
        </w:rPr>
      </w:pPr>
      <w:r>
        <w:rPr>
          <w:rStyle w:val="BookTitle"/>
          <w:i w:val="0"/>
          <w:iCs w:val="0"/>
          <w:smallCaps w:val="0"/>
          <w:spacing w:val="0"/>
          <w:szCs w:val="24"/>
        </w:rPr>
        <w:t>Subsection 27</w:t>
      </w:r>
      <w:r w:rsidRPr="00601B9A">
        <w:rPr>
          <w:rStyle w:val="BookTitle"/>
          <w:i w:val="0"/>
          <w:iCs w:val="0"/>
          <w:smallCaps w:val="0"/>
          <w:spacing w:val="0"/>
          <w:szCs w:val="24"/>
        </w:rPr>
        <w:t>(2) provides that this section only applies in rel</w:t>
      </w:r>
      <w:r w:rsidR="00100956">
        <w:rPr>
          <w:rStyle w:val="BookTitle"/>
          <w:i w:val="0"/>
          <w:iCs w:val="0"/>
          <w:smallCaps w:val="0"/>
          <w:spacing w:val="0"/>
          <w:szCs w:val="24"/>
        </w:rPr>
        <w:t>ation to the latest estimate or </w:t>
      </w:r>
      <w:r w:rsidRPr="00601B9A">
        <w:rPr>
          <w:rStyle w:val="BookTitle"/>
          <w:i w:val="0"/>
          <w:iCs w:val="0"/>
          <w:smallCaps w:val="0"/>
          <w:spacing w:val="0"/>
          <w:szCs w:val="24"/>
        </w:rPr>
        <w:t xml:space="preserve">statement, if more than one estimate or statement of the amount of income of the </w:t>
      </w:r>
      <w:r>
        <w:rPr>
          <w:rStyle w:val="BookTitle"/>
          <w:i w:val="0"/>
          <w:iCs w:val="0"/>
          <w:smallCaps w:val="0"/>
          <w:spacing w:val="0"/>
          <w:szCs w:val="24"/>
        </w:rPr>
        <w:t>AIC payee</w:t>
      </w:r>
      <w:r w:rsidRPr="00601B9A">
        <w:rPr>
          <w:rStyle w:val="BookTitle"/>
          <w:i w:val="0"/>
          <w:iCs w:val="0"/>
          <w:smallCaps w:val="0"/>
          <w:spacing w:val="0"/>
          <w:szCs w:val="24"/>
        </w:rPr>
        <w:t xml:space="preserve"> or partner for the income year has been given to Services Australia for those purposes.</w:t>
      </w:r>
    </w:p>
    <w:p w14:paraId="0EC5021D"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27(3) prescribes the event of the AIC payee becoming aware that it is reasonably likely that the amount of income of the AIC payee or partner for the year exceeded, or will exceed, the estimated or stated amount by at least 25 per cent.</w:t>
      </w:r>
    </w:p>
    <w:p w14:paraId="36EED466" w14:textId="2B332D09" w:rsidR="00E9075D" w:rsidRDefault="00E9075D" w:rsidP="00DD6E6F">
      <w:pPr>
        <w:rPr>
          <w:rStyle w:val="BookTitle"/>
          <w:i w:val="0"/>
          <w:iCs w:val="0"/>
          <w:smallCaps w:val="0"/>
          <w:spacing w:val="0"/>
          <w:szCs w:val="24"/>
        </w:rPr>
      </w:pPr>
      <w:r w:rsidRPr="00DD6E6F">
        <w:rPr>
          <w:rStyle w:val="BookTitle"/>
          <w:i w:val="0"/>
          <w:iCs w:val="0"/>
          <w:smallCaps w:val="0"/>
          <w:spacing w:val="0"/>
          <w:szCs w:val="24"/>
        </w:rPr>
        <w:t>Example: This means that if Jack (the parent) provides an est</w:t>
      </w:r>
      <w:r w:rsidR="00100956">
        <w:rPr>
          <w:rStyle w:val="BookTitle"/>
          <w:i w:val="0"/>
          <w:iCs w:val="0"/>
          <w:smallCaps w:val="0"/>
          <w:spacing w:val="0"/>
          <w:szCs w:val="24"/>
        </w:rPr>
        <w:t>imate of his income to Services </w:t>
      </w:r>
      <w:r w:rsidRPr="00DD6E6F">
        <w:rPr>
          <w:rStyle w:val="BookTitle"/>
          <w:i w:val="0"/>
          <w:iCs w:val="0"/>
          <w:smallCaps w:val="0"/>
          <w:spacing w:val="0"/>
          <w:szCs w:val="24"/>
        </w:rPr>
        <w:t>Australia for the purposes of applying the parental income test to determine the rate of payment, and Jack’s income for the period is greater than 25 per cent of the estimate originally provided, Jack must advise Services Australia of the variation to the estimate of his income.</w:t>
      </w:r>
    </w:p>
    <w:p w14:paraId="6489CE4C" w14:textId="77777777" w:rsidR="00100956" w:rsidRPr="00DD6E6F" w:rsidRDefault="00100956" w:rsidP="00DD6E6F">
      <w:pPr>
        <w:rPr>
          <w:rStyle w:val="BookTitle"/>
          <w:i w:val="0"/>
          <w:iCs w:val="0"/>
          <w:smallCaps w:val="0"/>
          <w:spacing w:val="0"/>
          <w:szCs w:val="24"/>
        </w:rPr>
      </w:pPr>
    </w:p>
    <w:p w14:paraId="46AADDB0" w14:textId="77777777" w:rsidR="0078129F" w:rsidRDefault="0078129F" w:rsidP="00E9075D">
      <w:pPr>
        <w:rPr>
          <w:rStyle w:val="BookTitle"/>
          <w:b/>
          <w:i w:val="0"/>
          <w:iCs w:val="0"/>
          <w:smallCaps w:val="0"/>
          <w:spacing w:val="0"/>
          <w:szCs w:val="24"/>
        </w:rPr>
        <w:sectPr w:rsidR="0078129F">
          <w:pgSz w:w="11906" w:h="16838"/>
          <w:pgMar w:top="1440" w:right="1440" w:bottom="1440" w:left="1440" w:header="708" w:footer="708" w:gutter="0"/>
          <w:cols w:space="708"/>
          <w:docGrid w:linePitch="360"/>
        </w:sectPr>
      </w:pPr>
    </w:p>
    <w:p w14:paraId="035719EF" w14:textId="7D65D50A" w:rsidR="00E9075D" w:rsidRDefault="00E9075D" w:rsidP="00E9075D">
      <w:pPr>
        <w:rPr>
          <w:rStyle w:val="BookTitle"/>
          <w:i w:val="0"/>
          <w:iCs w:val="0"/>
          <w:smallCaps w:val="0"/>
          <w:spacing w:val="0"/>
          <w:szCs w:val="24"/>
        </w:rPr>
      </w:pPr>
      <w:r>
        <w:rPr>
          <w:rStyle w:val="BookTitle"/>
          <w:b/>
          <w:i w:val="0"/>
          <w:iCs w:val="0"/>
          <w:smallCaps w:val="0"/>
          <w:spacing w:val="0"/>
          <w:szCs w:val="24"/>
        </w:rPr>
        <w:lastRenderedPageBreak/>
        <w:t>Section 28</w:t>
      </w:r>
      <w:r>
        <w:rPr>
          <w:rStyle w:val="BookTitle"/>
          <w:i w:val="0"/>
          <w:iCs w:val="0"/>
          <w:smallCaps w:val="0"/>
          <w:spacing w:val="0"/>
          <w:szCs w:val="24"/>
        </w:rPr>
        <w:t xml:space="preserve"> prescribes other events that must be notified.  </w:t>
      </w:r>
    </w:p>
    <w:p w14:paraId="3F8AA73D"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28(1) prescribes the following events that relate to the student:</w:t>
      </w:r>
    </w:p>
    <w:p w14:paraId="453E9897"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begins a full-time apprenticeship or traineeship;</w:t>
      </w:r>
    </w:p>
    <w:p w14:paraId="0D70B2FF" w14:textId="77777777" w:rsidR="00E9075D" w:rsidRPr="00B71F3D" w:rsidRDefault="00E9075D" w:rsidP="00100956">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there is a change in:</w:t>
      </w:r>
    </w:p>
    <w:p w14:paraId="378FA7D2" w14:textId="7714B551" w:rsidR="00E9075D" w:rsidRPr="00B71F3D" w:rsidRDefault="00E9075D" w:rsidP="008C25B0">
      <w:pPr>
        <w:pStyle w:val="ListParagraph"/>
        <w:numPr>
          <w:ilvl w:val="1"/>
          <w:numId w:val="88"/>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the distance between the student’s principal family home and the nearest appropriate state school by the shortest</w:t>
      </w:r>
      <w:r w:rsidR="00100956">
        <w:rPr>
          <w:rStyle w:val="BookTitle"/>
          <w:i w:val="0"/>
          <w:iCs w:val="0"/>
          <w:smallCaps w:val="0"/>
          <w:spacing w:val="0"/>
          <w:szCs w:val="24"/>
        </w:rPr>
        <w:t xml:space="preserve"> practicable route (measured in </w:t>
      </w:r>
      <w:r>
        <w:rPr>
          <w:rStyle w:val="BookTitle"/>
          <w:i w:val="0"/>
          <w:iCs w:val="0"/>
          <w:smallCaps w:val="0"/>
          <w:spacing w:val="0"/>
          <w:szCs w:val="24"/>
        </w:rPr>
        <w:t>accordance with the AIC Scheme Guidelines); or</w:t>
      </w:r>
    </w:p>
    <w:p w14:paraId="1D25EC32" w14:textId="54E14730" w:rsidR="00E9075D" w:rsidRPr="00B71F3D" w:rsidRDefault="00E9075D" w:rsidP="008C25B0">
      <w:pPr>
        <w:pStyle w:val="ListParagraph"/>
        <w:numPr>
          <w:ilvl w:val="1"/>
          <w:numId w:val="88"/>
        </w:numPr>
        <w:spacing w:before="60"/>
        <w:ind w:left="1332" w:hanging="198"/>
        <w:contextualSpacing w:val="0"/>
        <w:rPr>
          <w:rStyle w:val="BookTitle"/>
          <w:i w:val="0"/>
          <w:iCs w:val="0"/>
          <w:smallCaps w:val="0"/>
          <w:spacing w:val="0"/>
          <w:szCs w:val="24"/>
        </w:rPr>
      </w:pPr>
      <w:r>
        <w:rPr>
          <w:rStyle w:val="BookTitle"/>
          <w:i w:val="0"/>
          <w:iCs w:val="0"/>
          <w:smallCaps w:val="0"/>
          <w:spacing w:val="0"/>
          <w:szCs w:val="24"/>
        </w:rPr>
        <w:t xml:space="preserve">the distance between the student’s principal family home and the nearest available transport service (within the meaning of the AIC Scheme Guidelines) to </w:t>
      </w:r>
      <w:r w:rsidR="006B2DFD">
        <w:rPr>
          <w:rStyle w:val="BookTitle"/>
          <w:i w:val="0"/>
          <w:iCs w:val="0"/>
          <w:smallCaps w:val="0"/>
          <w:spacing w:val="0"/>
          <w:szCs w:val="24"/>
        </w:rPr>
        <w:t xml:space="preserve">the </w:t>
      </w:r>
      <w:r>
        <w:rPr>
          <w:rStyle w:val="BookTitle"/>
          <w:i w:val="0"/>
          <w:iCs w:val="0"/>
          <w:smallCaps w:val="0"/>
          <w:spacing w:val="0"/>
          <w:szCs w:val="24"/>
        </w:rPr>
        <w:t>nearest appropriate state school by the shortest practicable route;</w:t>
      </w:r>
    </w:p>
    <w:p w14:paraId="52E309E3"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ceases to be an Australian citizen;</w:t>
      </w:r>
    </w:p>
    <w:p w14:paraId="6AFF2D7E"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student ceases to be an Australian permanent resident under the </w:t>
      </w:r>
      <w:r w:rsidRPr="00F01454">
        <w:rPr>
          <w:rStyle w:val="BookTitle"/>
          <w:i w:val="0"/>
          <w:iCs w:val="0"/>
          <w:smallCaps w:val="0"/>
          <w:spacing w:val="0"/>
          <w:szCs w:val="24"/>
        </w:rPr>
        <w:t>Migration Regulations 1994;</w:t>
      </w:r>
    </w:p>
    <w:p w14:paraId="5A81276B"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student ceases to be the holder of a special category visa under the </w:t>
      </w:r>
      <w:r w:rsidRPr="006B174E">
        <w:rPr>
          <w:rStyle w:val="BookTitle"/>
          <w:iCs w:val="0"/>
          <w:smallCaps w:val="0"/>
          <w:spacing w:val="0"/>
          <w:szCs w:val="24"/>
        </w:rPr>
        <w:t>Migration Act 1958</w:t>
      </w:r>
      <w:r>
        <w:rPr>
          <w:rStyle w:val="BookTitle"/>
          <w:i w:val="0"/>
          <w:iCs w:val="0"/>
          <w:smallCaps w:val="0"/>
          <w:spacing w:val="0"/>
          <w:szCs w:val="24"/>
        </w:rPr>
        <w:t>;</w:t>
      </w:r>
    </w:p>
    <w:p w14:paraId="27D21C66"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student ceases to be the holder of a special purpose visa under the </w:t>
      </w:r>
      <w:r w:rsidRPr="006B174E">
        <w:rPr>
          <w:rStyle w:val="BookTitle"/>
          <w:iCs w:val="0"/>
          <w:smallCaps w:val="0"/>
          <w:spacing w:val="0"/>
          <w:szCs w:val="24"/>
        </w:rPr>
        <w:t>Migration Act 1958</w:t>
      </w:r>
      <w:r>
        <w:rPr>
          <w:rStyle w:val="BookTitle"/>
          <w:i w:val="0"/>
          <w:iCs w:val="0"/>
          <w:smallCaps w:val="0"/>
          <w:spacing w:val="0"/>
          <w:szCs w:val="24"/>
        </w:rPr>
        <w:t>;</w:t>
      </w:r>
    </w:p>
    <w:p w14:paraId="42983771"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is taken into lawful custody;</w:t>
      </w:r>
    </w:p>
    <w:p w14:paraId="6493C157" w14:textId="77777777" w:rsidR="00E9075D" w:rsidRPr="00B71F3D" w:rsidRDefault="00E9075D" w:rsidP="008C25B0">
      <w:pPr>
        <w:pStyle w:val="ListParagraph"/>
        <w:numPr>
          <w:ilvl w:val="0"/>
          <w:numId w:val="87"/>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student dies.</w:t>
      </w:r>
    </w:p>
    <w:p w14:paraId="5B3A9E9B"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Subsection 28(2) prescribes the following events that relation to the AIC payee:</w:t>
      </w:r>
    </w:p>
    <w:p w14:paraId="72E38828" w14:textId="77777777" w:rsidR="00E9075D" w:rsidRPr="00B71F3D"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AIC payee ceases to be an Australian citizen;</w:t>
      </w:r>
    </w:p>
    <w:p w14:paraId="1DEB5D4C" w14:textId="77777777" w:rsidR="00E9075D" w:rsidRPr="00F01454"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AIC payee ceases to be an Australian permanent resident under </w:t>
      </w:r>
      <w:r w:rsidRPr="00F01454">
        <w:rPr>
          <w:rStyle w:val="BookTitle"/>
          <w:i w:val="0"/>
          <w:iCs w:val="0"/>
          <w:smallCaps w:val="0"/>
          <w:spacing w:val="0"/>
          <w:szCs w:val="24"/>
        </w:rPr>
        <w:t>Migration Regulations 1994;</w:t>
      </w:r>
    </w:p>
    <w:p w14:paraId="6966DC56" w14:textId="77777777" w:rsidR="00E9075D"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AIC payee ceases to be the holder of a special category visa under the </w:t>
      </w:r>
      <w:r w:rsidRPr="00412453">
        <w:rPr>
          <w:rStyle w:val="BookTitle"/>
          <w:iCs w:val="0"/>
          <w:smallCaps w:val="0"/>
          <w:spacing w:val="0"/>
          <w:szCs w:val="24"/>
        </w:rPr>
        <w:t>Migration Act 1958</w:t>
      </w:r>
      <w:r>
        <w:rPr>
          <w:rStyle w:val="BookTitle"/>
          <w:i w:val="0"/>
          <w:iCs w:val="0"/>
          <w:smallCaps w:val="0"/>
          <w:spacing w:val="0"/>
          <w:szCs w:val="24"/>
        </w:rPr>
        <w:t>;</w:t>
      </w:r>
    </w:p>
    <w:p w14:paraId="2A1FC422" w14:textId="77777777" w:rsidR="00E9075D"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 xml:space="preserve">the AIC payee ceases to be the holder of a special purpose visa under the </w:t>
      </w:r>
      <w:r w:rsidRPr="00412453">
        <w:rPr>
          <w:rStyle w:val="BookTitle"/>
          <w:iCs w:val="0"/>
          <w:smallCaps w:val="0"/>
          <w:spacing w:val="0"/>
          <w:szCs w:val="24"/>
        </w:rPr>
        <w:t>Migration Act 1958</w:t>
      </w:r>
      <w:r>
        <w:rPr>
          <w:rStyle w:val="BookTitle"/>
          <w:i w:val="0"/>
          <w:iCs w:val="0"/>
          <w:smallCaps w:val="0"/>
          <w:spacing w:val="0"/>
          <w:szCs w:val="24"/>
        </w:rPr>
        <w:t>;</w:t>
      </w:r>
    </w:p>
    <w:p w14:paraId="1FB40D9E" w14:textId="77777777" w:rsidR="00E9075D" w:rsidRPr="00B71F3D"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AIC payee is taken into lawful custody;</w:t>
      </w:r>
    </w:p>
    <w:p w14:paraId="597B21E4" w14:textId="77777777" w:rsidR="00E9075D" w:rsidRPr="00B71F3D" w:rsidRDefault="00E9075D" w:rsidP="008C25B0">
      <w:pPr>
        <w:pStyle w:val="ListParagraph"/>
        <w:numPr>
          <w:ilvl w:val="0"/>
          <w:numId w:val="89"/>
        </w:numPr>
        <w:spacing w:before="60"/>
        <w:ind w:left="714" w:hanging="357"/>
        <w:contextualSpacing w:val="0"/>
        <w:rPr>
          <w:rStyle w:val="BookTitle"/>
          <w:i w:val="0"/>
          <w:iCs w:val="0"/>
          <w:smallCaps w:val="0"/>
          <w:spacing w:val="0"/>
          <w:szCs w:val="24"/>
        </w:rPr>
      </w:pPr>
      <w:r>
        <w:rPr>
          <w:rStyle w:val="BookTitle"/>
          <w:i w:val="0"/>
          <w:iCs w:val="0"/>
          <w:smallCaps w:val="0"/>
          <w:spacing w:val="0"/>
          <w:szCs w:val="24"/>
        </w:rPr>
        <w:t>the AIC payee is admitted to a psychiatric facility (whether or not part of a hospital).</w:t>
      </w:r>
    </w:p>
    <w:p w14:paraId="63D00A35" w14:textId="77777777" w:rsidR="00E9075D" w:rsidRPr="00F135BA" w:rsidRDefault="00E9075D" w:rsidP="00E9075D">
      <w:pPr>
        <w:rPr>
          <w:rStyle w:val="BookTitle"/>
          <w:i w:val="0"/>
          <w:iCs w:val="0"/>
          <w:smallCaps w:val="0"/>
          <w:spacing w:val="0"/>
          <w:szCs w:val="24"/>
        </w:rPr>
      </w:pPr>
      <w:r w:rsidRPr="00B71F3D">
        <w:rPr>
          <w:rStyle w:val="BookTitle"/>
          <w:b/>
          <w:i w:val="0"/>
          <w:iCs w:val="0"/>
          <w:smallCaps w:val="0"/>
          <w:spacing w:val="0"/>
          <w:szCs w:val="24"/>
        </w:rPr>
        <w:t>Division 4 – Notifications must be given to Services Australia</w:t>
      </w:r>
    </w:p>
    <w:p w14:paraId="3F24800D" w14:textId="28538DC5" w:rsidR="00E9075D" w:rsidRDefault="00E9075D" w:rsidP="00E9075D">
      <w:pPr>
        <w:rPr>
          <w:rStyle w:val="BookTitle"/>
          <w:i w:val="0"/>
          <w:iCs w:val="0"/>
          <w:smallCaps w:val="0"/>
          <w:spacing w:val="0"/>
          <w:szCs w:val="24"/>
        </w:rPr>
      </w:pPr>
      <w:r>
        <w:rPr>
          <w:rStyle w:val="BookTitle"/>
          <w:b/>
          <w:i w:val="0"/>
          <w:iCs w:val="0"/>
          <w:smallCaps w:val="0"/>
          <w:spacing w:val="0"/>
          <w:szCs w:val="24"/>
        </w:rPr>
        <w:t>Section 29</w:t>
      </w:r>
      <w:r>
        <w:rPr>
          <w:rStyle w:val="BookTitle"/>
          <w:i w:val="0"/>
          <w:iCs w:val="0"/>
          <w:smallCaps w:val="0"/>
          <w:spacing w:val="0"/>
          <w:szCs w:val="24"/>
        </w:rPr>
        <w:t xml:space="preserve"> provides that a person who is required under subsection 48(1) of the Act to notify the Department of the happening of an event must do so by </w:t>
      </w:r>
      <w:r w:rsidR="00100956">
        <w:rPr>
          <w:rStyle w:val="BookTitle"/>
          <w:i w:val="0"/>
          <w:iCs w:val="0"/>
          <w:smallCaps w:val="0"/>
          <w:spacing w:val="0"/>
          <w:szCs w:val="24"/>
        </w:rPr>
        <w:t>notifying Services Australia of </w:t>
      </w:r>
      <w:r>
        <w:rPr>
          <w:rStyle w:val="BookTitle"/>
          <w:i w:val="0"/>
          <w:iCs w:val="0"/>
          <w:smallCaps w:val="0"/>
          <w:spacing w:val="0"/>
          <w:szCs w:val="24"/>
        </w:rPr>
        <w:t>the happening of the event.</w:t>
      </w:r>
    </w:p>
    <w:p w14:paraId="765142AB" w14:textId="77777777" w:rsidR="00E9075D" w:rsidRDefault="00E9075D" w:rsidP="00E9075D">
      <w:pPr>
        <w:rPr>
          <w:rStyle w:val="BookTitle"/>
          <w:b/>
          <w:i w:val="0"/>
          <w:iCs w:val="0"/>
          <w:smallCaps w:val="0"/>
          <w:spacing w:val="0"/>
          <w:szCs w:val="24"/>
          <w:u w:val="single"/>
        </w:rPr>
      </w:pPr>
      <w:r>
        <w:rPr>
          <w:rStyle w:val="BookTitle"/>
          <w:b/>
          <w:i w:val="0"/>
          <w:iCs w:val="0"/>
          <w:smallCaps w:val="0"/>
          <w:spacing w:val="0"/>
          <w:szCs w:val="24"/>
          <w:u w:val="single"/>
        </w:rPr>
        <w:t>Part 4 – Application and transitional provisions</w:t>
      </w:r>
    </w:p>
    <w:p w14:paraId="2677930F" w14:textId="77777777" w:rsidR="00E9075D" w:rsidRPr="00F135BA" w:rsidRDefault="00E9075D" w:rsidP="00E9075D">
      <w:pPr>
        <w:rPr>
          <w:rStyle w:val="BookTitle"/>
          <w:b/>
          <w:i w:val="0"/>
          <w:iCs w:val="0"/>
          <w:smallCaps w:val="0"/>
          <w:spacing w:val="0"/>
          <w:szCs w:val="24"/>
        </w:rPr>
      </w:pPr>
      <w:r w:rsidRPr="00B71F3D">
        <w:rPr>
          <w:rStyle w:val="BookTitle"/>
          <w:b/>
          <w:i w:val="0"/>
          <w:iCs w:val="0"/>
          <w:smallCaps w:val="0"/>
          <w:spacing w:val="0"/>
          <w:szCs w:val="24"/>
        </w:rPr>
        <w:t>Division 1 – Provisions relating to this instrument as originally made</w:t>
      </w:r>
    </w:p>
    <w:p w14:paraId="54516085" w14:textId="77777777" w:rsidR="00E9075D" w:rsidRDefault="00E9075D" w:rsidP="00E9075D">
      <w:pPr>
        <w:rPr>
          <w:rStyle w:val="BookTitle"/>
          <w:i w:val="0"/>
          <w:iCs w:val="0"/>
          <w:smallCaps w:val="0"/>
          <w:spacing w:val="0"/>
          <w:szCs w:val="24"/>
        </w:rPr>
      </w:pPr>
      <w:r>
        <w:rPr>
          <w:rStyle w:val="BookTitle"/>
          <w:b/>
          <w:i w:val="0"/>
          <w:iCs w:val="0"/>
          <w:smallCaps w:val="0"/>
          <w:spacing w:val="0"/>
          <w:szCs w:val="24"/>
        </w:rPr>
        <w:t>Section 30</w:t>
      </w:r>
      <w:r>
        <w:rPr>
          <w:rStyle w:val="BookTitle"/>
          <w:i w:val="0"/>
          <w:iCs w:val="0"/>
          <w:smallCaps w:val="0"/>
          <w:spacing w:val="0"/>
          <w:szCs w:val="24"/>
        </w:rPr>
        <w:t xml:space="preserve"> provides a transitional provision for the purposes of the provision of estimates and statements of income.  </w:t>
      </w:r>
    </w:p>
    <w:p w14:paraId="50F09F63" w14:textId="77777777" w:rsidR="00E9075D" w:rsidRDefault="00E9075D" w:rsidP="00E9075D">
      <w:pPr>
        <w:rPr>
          <w:rStyle w:val="BookTitle"/>
          <w:i w:val="0"/>
          <w:iCs w:val="0"/>
          <w:smallCaps w:val="0"/>
          <w:spacing w:val="0"/>
          <w:szCs w:val="24"/>
        </w:rPr>
      </w:pPr>
      <w:r>
        <w:rPr>
          <w:rStyle w:val="BookTitle"/>
          <w:i w:val="0"/>
          <w:iCs w:val="0"/>
          <w:smallCaps w:val="0"/>
          <w:spacing w:val="0"/>
          <w:szCs w:val="24"/>
        </w:rPr>
        <w:t xml:space="preserve">Subsection 30(1) provides that in this section </w:t>
      </w:r>
      <w:r>
        <w:rPr>
          <w:rStyle w:val="BookTitle"/>
          <w:b/>
          <w:iCs w:val="0"/>
          <w:smallCaps w:val="0"/>
          <w:spacing w:val="0"/>
          <w:szCs w:val="24"/>
        </w:rPr>
        <w:t>Human Services Department</w:t>
      </w:r>
      <w:r>
        <w:rPr>
          <w:rStyle w:val="BookTitle"/>
          <w:i w:val="0"/>
          <w:iCs w:val="0"/>
          <w:smallCaps w:val="0"/>
          <w:spacing w:val="0"/>
          <w:szCs w:val="24"/>
        </w:rPr>
        <w:t xml:space="preserve"> has the same meaning as in the Act, as in force immediately before 1 February 2020.</w:t>
      </w:r>
    </w:p>
    <w:p w14:paraId="3A1F8756" w14:textId="311032DC" w:rsidR="00E9075D" w:rsidRPr="00B60432" w:rsidRDefault="00E9075D" w:rsidP="00E9075D">
      <w:pPr>
        <w:rPr>
          <w:rStyle w:val="BookTitle"/>
          <w:i w:val="0"/>
          <w:iCs w:val="0"/>
          <w:smallCaps w:val="0"/>
          <w:spacing w:val="0"/>
          <w:szCs w:val="24"/>
        </w:rPr>
      </w:pPr>
      <w:r>
        <w:rPr>
          <w:rStyle w:val="BookTitle"/>
          <w:i w:val="0"/>
          <w:iCs w:val="0"/>
          <w:smallCaps w:val="0"/>
          <w:spacing w:val="0"/>
          <w:szCs w:val="24"/>
        </w:rPr>
        <w:lastRenderedPageBreak/>
        <w:t>Subsection 30(2) provides that for the purposes of this instrume</w:t>
      </w:r>
      <w:r w:rsidR="00100956">
        <w:rPr>
          <w:rStyle w:val="BookTitle"/>
          <w:i w:val="0"/>
          <w:iCs w:val="0"/>
          <w:smallCaps w:val="0"/>
          <w:spacing w:val="0"/>
          <w:szCs w:val="24"/>
        </w:rPr>
        <w:t>nt, an estimate or statement of </w:t>
      </w:r>
      <w:r>
        <w:rPr>
          <w:rStyle w:val="BookTitle"/>
          <w:i w:val="0"/>
          <w:iCs w:val="0"/>
          <w:smallCaps w:val="0"/>
          <w:spacing w:val="0"/>
          <w:szCs w:val="24"/>
        </w:rPr>
        <w:t xml:space="preserve">an amount of income (however defined or described) that was given to </w:t>
      </w:r>
      <w:r w:rsidR="00B0654D">
        <w:rPr>
          <w:rStyle w:val="BookTitle"/>
          <w:i w:val="0"/>
          <w:iCs w:val="0"/>
          <w:smallCaps w:val="0"/>
          <w:spacing w:val="0"/>
          <w:szCs w:val="24"/>
        </w:rPr>
        <w:t xml:space="preserve">Services Australia (when it was a Department of State) </w:t>
      </w:r>
      <w:r>
        <w:rPr>
          <w:rStyle w:val="BookTitle"/>
          <w:i w:val="0"/>
          <w:iCs w:val="0"/>
          <w:smallCaps w:val="0"/>
          <w:spacing w:val="0"/>
          <w:szCs w:val="24"/>
        </w:rPr>
        <w:t>before 1 February 2020</w:t>
      </w:r>
      <w:r w:rsidR="00100956">
        <w:rPr>
          <w:rStyle w:val="BookTitle"/>
          <w:i w:val="0"/>
          <w:iCs w:val="0"/>
          <w:smallCaps w:val="0"/>
          <w:spacing w:val="0"/>
          <w:szCs w:val="24"/>
        </w:rPr>
        <w:t xml:space="preserve"> is taken to have been given to </w:t>
      </w:r>
      <w:r>
        <w:rPr>
          <w:rStyle w:val="BookTitle"/>
          <w:i w:val="0"/>
          <w:iCs w:val="0"/>
          <w:smallCaps w:val="0"/>
          <w:spacing w:val="0"/>
          <w:szCs w:val="24"/>
        </w:rPr>
        <w:t>Services Australia</w:t>
      </w:r>
      <w:r w:rsidR="00B0654D">
        <w:rPr>
          <w:rStyle w:val="BookTitle"/>
          <w:i w:val="0"/>
          <w:iCs w:val="0"/>
          <w:smallCaps w:val="0"/>
          <w:spacing w:val="0"/>
          <w:szCs w:val="24"/>
        </w:rPr>
        <w:t xml:space="preserve"> (as an Executive Agency)</w:t>
      </w:r>
      <w:r>
        <w:rPr>
          <w:rStyle w:val="BookTitle"/>
          <w:i w:val="0"/>
          <w:iCs w:val="0"/>
          <w:smallCaps w:val="0"/>
          <w:spacing w:val="0"/>
          <w:szCs w:val="24"/>
        </w:rPr>
        <w:t>.</w:t>
      </w:r>
    </w:p>
    <w:p w14:paraId="6697B712" w14:textId="77777777" w:rsidR="00E9075D" w:rsidRPr="00EB172F" w:rsidRDefault="00E9075D" w:rsidP="00E9075D">
      <w:pPr>
        <w:rPr>
          <w:rStyle w:val="BookTitle"/>
          <w:i w:val="0"/>
          <w:iCs w:val="0"/>
          <w:smallCaps w:val="0"/>
          <w:spacing w:val="0"/>
          <w:szCs w:val="24"/>
        </w:rPr>
      </w:pPr>
      <w:r>
        <w:rPr>
          <w:rStyle w:val="BookTitle"/>
          <w:i w:val="0"/>
          <w:iCs w:val="0"/>
          <w:smallCaps w:val="0"/>
          <w:spacing w:val="0"/>
          <w:szCs w:val="24"/>
        </w:rPr>
        <w:t xml:space="preserve">This transitional provision has been included to ensure consistency with the amendments made by the </w:t>
      </w:r>
      <w:r>
        <w:rPr>
          <w:rStyle w:val="BookTitle"/>
          <w:iCs w:val="0"/>
          <w:smallCaps w:val="0"/>
          <w:spacing w:val="0"/>
          <w:szCs w:val="24"/>
        </w:rPr>
        <w:t>Services Australia Governance Amendment Act 2020</w:t>
      </w:r>
      <w:r>
        <w:rPr>
          <w:rStyle w:val="BookTitle"/>
          <w:i w:val="0"/>
          <w:iCs w:val="0"/>
          <w:smallCaps w:val="0"/>
          <w:spacing w:val="0"/>
          <w:szCs w:val="24"/>
        </w:rPr>
        <w:t xml:space="preserve"> </w:t>
      </w:r>
      <w:r w:rsidRPr="00E56491">
        <w:rPr>
          <w:rStyle w:val="BookTitle"/>
          <w:i w:val="0"/>
          <w:iCs w:val="0"/>
          <w:smallCaps w:val="0"/>
          <w:spacing w:val="0"/>
          <w:szCs w:val="24"/>
        </w:rPr>
        <w:t xml:space="preserve">as a result of the establishment of Services </w:t>
      </w:r>
      <w:r w:rsidRPr="00402813">
        <w:rPr>
          <w:rStyle w:val="BookTitle"/>
          <w:i w:val="0"/>
          <w:iCs w:val="0"/>
          <w:smallCaps w:val="0"/>
          <w:spacing w:val="0"/>
          <w:szCs w:val="24"/>
        </w:rPr>
        <w:t>Australia as</w:t>
      </w:r>
      <w:r>
        <w:rPr>
          <w:rStyle w:val="BookTitle"/>
          <w:i w:val="0"/>
          <w:iCs w:val="0"/>
          <w:smallCaps w:val="0"/>
          <w:spacing w:val="0"/>
          <w:szCs w:val="24"/>
        </w:rPr>
        <w:t xml:space="preserve"> an Executive Agency under the </w:t>
      </w:r>
      <w:r>
        <w:rPr>
          <w:rStyle w:val="BookTitle"/>
          <w:iCs w:val="0"/>
          <w:smallCaps w:val="0"/>
          <w:spacing w:val="0"/>
          <w:szCs w:val="24"/>
        </w:rPr>
        <w:t>Public Service Act 1999</w:t>
      </w:r>
      <w:r>
        <w:rPr>
          <w:rStyle w:val="BookTitle"/>
          <w:i w:val="0"/>
          <w:iCs w:val="0"/>
          <w:smallCaps w:val="0"/>
          <w:spacing w:val="0"/>
          <w:szCs w:val="24"/>
        </w:rPr>
        <w:t xml:space="preserve"> on 1 February 2020.</w:t>
      </w:r>
    </w:p>
    <w:p w14:paraId="65571CA8" w14:textId="77777777" w:rsidR="00E9075D" w:rsidRPr="00B71F3D" w:rsidRDefault="00E9075D" w:rsidP="00E9075D">
      <w:pPr>
        <w:keepNext/>
        <w:rPr>
          <w:rStyle w:val="BookTitle"/>
          <w:b/>
          <w:i w:val="0"/>
          <w:iCs w:val="0"/>
          <w:smallCaps w:val="0"/>
          <w:spacing w:val="0"/>
          <w:szCs w:val="24"/>
          <w:u w:val="single"/>
        </w:rPr>
      </w:pPr>
      <w:r w:rsidRPr="00B71F3D">
        <w:rPr>
          <w:rStyle w:val="BookTitle"/>
          <w:b/>
          <w:i w:val="0"/>
          <w:iCs w:val="0"/>
          <w:smallCaps w:val="0"/>
          <w:spacing w:val="0"/>
          <w:szCs w:val="24"/>
          <w:u w:val="single"/>
        </w:rPr>
        <w:t xml:space="preserve">Schedule 1—Repeals </w:t>
      </w:r>
    </w:p>
    <w:p w14:paraId="59F3412E" w14:textId="77777777" w:rsidR="00E9075D" w:rsidRDefault="00E9075D" w:rsidP="00E9075D">
      <w:pPr>
        <w:keepNext/>
        <w:rPr>
          <w:rStyle w:val="BookTitle"/>
          <w:i w:val="0"/>
          <w:iCs w:val="0"/>
          <w:smallCaps w:val="0"/>
          <w:spacing w:val="0"/>
          <w:szCs w:val="24"/>
        </w:rPr>
      </w:pPr>
      <w:r>
        <w:rPr>
          <w:rStyle w:val="BookTitle"/>
          <w:b/>
          <w:iCs w:val="0"/>
          <w:smallCaps w:val="0"/>
          <w:spacing w:val="0"/>
          <w:szCs w:val="24"/>
        </w:rPr>
        <w:t>Student Assistance Regulations 2003</w:t>
      </w:r>
    </w:p>
    <w:p w14:paraId="64186DFB" w14:textId="79F9E3C8" w:rsidR="00E9075D" w:rsidRPr="00B71F3D" w:rsidRDefault="00E9075D" w:rsidP="00E9075D">
      <w:pPr>
        <w:keepNext/>
        <w:rPr>
          <w:rStyle w:val="BookTitle"/>
          <w:i w:val="0"/>
          <w:iCs w:val="0"/>
          <w:smallCaps w:val="0"/>
          <w:spacing w:val="0"/>
          <w:szCs w:val="24"/>
        </w:rPr>
      </w:pPr>
      <w:r>
        <w:rPr>
          <w:rStyle w:val="BookTitle"/>
          <w:b/>
          <w:i w:val="0"/>
          <w:iCs w:val="0"/>
          <w:smallCaps w:val="0"/>
          <w:spacing w:val="0"/>
          <w:szCs w:val="24"/>
        </w:rPr>
        <w:t>Item 1</w:t>
      </w:r>
      <w:r>
        <w:rPr>
          <w:rStyle w:val="BookTitle"/>
          <w:i w:val="0"/>
          <w:iCs w:val="0"/>
          <w:smallCaps w:val="0"/>
          <w:spacing w:val="0"/>
          <w:szCs w:val="24"/>
        </w:rPr>
        <w:t xml:space="preserve"> repeals the whole of the </w:t>
      </w:r>
      <w:r w:rsidR="00FE12F0">
        <w:rPr>
          <w:rStyle w:val="BookTitle"/>
          <w:i w:val="0"/>
          <w:iCs w:val="0"/>
          <w:smallCaps w:val="0"/>
          <w:spacing w:val="0"/>
          <w:szCs w:val="24"/>
        </w:rPr>
        <w:t>2003 Regulations</w:t>
      </w:r>
      <w:r>
        <w:rPr>
          <w:rStyle w:val="BookTitle"/>
          <w:i w:val="0"/>
          <w:iCs w:val="0"/>
          <w:smallCaps w:val="0"/>
          <w:spacing w:val="0"/>
          <w:szCs w:val="24"/>
        </w:rPr>
        <w:t>.</w:t>
      </w:r>
    </w:p>
    <w:p w14:paraId="18402215" w14:textId="77777777" w:rsidR="00E9075D" w:rsidRDefault="00E9075D" w:rsidP="00E9075D">
      <w:pPr>
        <w:keepNext/>
        <w:jc w:val="both"/>
        <w:rPr>
          <w:rStyle w:val="BookTitle"/>
          <w:b/>
          <w:i w:val="0"/>
          <w:iCs w:val="0"/>
          <w:smallCaps w:val="0"/>
          <w:spacing w:val="0"/>
          <w:szCs w:val="24"/>
        </w:rPr>
      </w:pPr>
    </w:p>
    <w:p w14:paraId="6F6848AE" w14:textId="77777777" w:rsidR="00E9075D" w:rsidRDefault="00E9075D" w:rsidP="00E9075D">
      <w:pPr>
        <w:keepNext/>
        <w:jc w:val="both"/>
        <w:rPr>
          <w:rStyle w:val="BookTitle"/>
          <w:b/>
          <w:i w:val="0"/>
          <w:iCs w:val="0"/>
          <w:smallCaps w:val="0"/>
          <w:spacing w:val="0"/>
          <w:szCs w:val="24"/>
        </w:rPr>
      </w:pPr>
    </w:p>
    <w:p w14:paraId="0EB93F3D" w14:textId="77777777" w:rsidR="00E9075D" w:rsidRDefault="00E9075D" w:rsidP="00E9075D">
      <w:pPr>
        <w:keepNext/>
        <w:jc w:val="both"/>
        <w:rPr>
          <w:rStyle w:val="BookTitle"/>
          <w:b/>
          <w:i w:val="0"/>
          <w:iCs w:val="0"/>
          <w:smallCaps w:val="0"/>
          <w:spacing w:val="0"/>
          <w:szCs w:val="24"/>
        </w:rPr>
      </w:pPr>
    </w:p>
    <w:p w14:paraId="73BBBCBB" w14:textId="77777777" w:rsidR="00E9075D" w:rsidRPr="00B71F3D" w:rsidRDefault="00E9075D" w:rsidP="00E9075D">
      <w:pPr>
        <w:jc w:val="center"/>
        <w:rPr>
          <w:rStyle w:val="BookTitle"/>
          <w:i w:val="0"/>
          <w:iCs w:val="0"/>
          <w:smallCaps w:val="0"/>
          <w:spacing w:val="0"/>
          <w:szCs w:val="24"/>
        </w:rPr>
      </w:pPr>
      <w:r w:rsidRPr="00B71F3D">
        <w:rPr>
          <w:b/>
          <w:color w:val="111111"/>
          <w:szCs w:val="24"/>
        </w:rPr>
        <w:t>Senator the Hon Anne Ruston, Minister for Families and Social Services</w:t>
      </w:r>
    </w:p>
    <w:p w14:paraId="04444D45" w14:textId="77777777" w:rsidR="00E9075D" w:rsidRPr="006D71DA" w:rsidRDefault="00E9075D" w:rsidP="00E9075D">
      <w:pPr>
        <w:spacing w:before="0" w:after="200" w:line="276" w:lineRule="auto"/>
        <w:rPr>
          <w:szCs w:val="24"/>
        </w:rPr>
      </w:pPr>
      <w:bookmarkStart w:id="1" w:name="_Toc290210739"/>
      <w:r>
        <w:rPr>
          <w:rStyle w:val="BookTitle"/>
          <w:i w:val="0"/>
          <w:iCs w:val="0"/>
          <w:smallCaps w:val="0"/>
          <w:spacing w:val="0"/>
          <w:szCs w:val="24"/>
        </w:rPr>
        <w:br w:type="page"/>
      </w:r>
    </w:p>
    <w:bookmarkEnd w:id="1"/>
    <w:p w14:paraId="4B5502F1" w14:textId="77777777" w:rsidR="00E9075D" w:rsidRPr="00102EDD" w:rsidRDefault="00E9075D" w:rsidP="00E9075D">
      <w:pPr>
        <w:spacing w:before="360" w:after="120"/>
        <w:jc w:val="center"/>
        <w:rPr>
          <w:b/>
          <w:szCs w:val="24"/>
        </w:rPr>
      </w:pPr>
      <w:r w:rsidRPr="00102EDD">
        <w:rPr>
          <w:b/>
          <w:szCs w:val="24"/>
        </w:rPr>
        <w:lastRenderedPageBreak/>
        <w:t>Statement of Compatibility with Human Rights</w:t>
      </w:r>
    </w:p>
    <w:p w14:paraId="175EBE35" w14:textId="77777777" w:rsidR="00E9075D" w:rsidRDefault="00E9075D" w:rsidP="00E9075D">
      <w:pPr>
        <w:jc w:val="center"/>
        <w:rPr>
          <w:rFonts w:cs="Arial"/>
          <w:i/>
          <w:color w:val="000000"/>
        </w:rPr>
      </w:pPr>
      <w:r>
        <w:rPr>
          <w:rFonts w:cs="Arial"/>
          <w:i/>
          <w:color w:val="000000"/>
        </w:rPr>
        <w:t>Prepared in accordance with Part 3 of the</w:t>
      </w:r>
    </w:p>
    <w:p w14:paraId="28B3A4E3" w14:textId="77777777" w:rsidR="00E9075D" w:rsidRPr="00102EDD" w:rsidRDefault="00E9075D" w:rsidP="00E9075D">
      <w:pPr>
        <w:spacing w:before="120" w:after="120"/>
        <w:jc w:val="center"/>
        <w:rPr>
          <w:szCs w:val="24"/>
        </w:rPr>
      </w:pPr>
      <w:r>
        <w:rPr>
          <w:rFonts w:cs="Arial"/>
          <w:i/>
          <w:color w:val="000000"/>
        </w:rPr>
        <w:t>Human Rights (Parliamentary Scrutiny) Act 2011</w:t>
      </w:r>
    </w:p>
    <w:p w14:paraId="0EC963B2" w14:textId="77777777" w:rsidR="00E9075D" w:rsidRPr="00102EDD" w:rsidRDefault="00E9075D" w:rsidP="00E9075D">
      <w:pPr>
        <w:spacing w:before="120" w:after="120"/>
        <w:jc w:val="center"/>
        <w:rPr>
          <w:b/>
          <w:szCs w:val="24"/>
        </w:rPr>
      </w:pPr>
      <w:r w:rsidRPr="00090FD7">
        <w:rPr>
          <w:b/>
          <w:szCs w:val="24"/>
        </w:rPr>
        <w:t xml:space="preserve">Student Assistance </w:t>
      </w:r>
      <w:r>
        <w:rPr>
          <w:b/>
          <w:szCs w:val="24"/>
        </w:rPr>
        <w:t>Regulations 2021</w:t>
      </w:r>
      <w:r w:rsidRPr="00102EDD">
        <w:rPr>
          <w:b/>
          <w:szCs w:val="24"/>
        </w:rPr>
        <w:t xml:space="preserve"> </w:t>
      </w:r>
    </w:p>
    <w:p w14:paraId="5F02653A" w14:textId="77777777" w:rsidR="00E9075D" w:rsidRPr="00102EDD" w:rsidRDefault="00E9075D" w:rsidP="00E9075D">
      <w:pPr>
        <w:spacing w:before="120" w:after="120"/>
        <w:jc w:val="center"/>
        <w:rPr>
          <w:szCs w:val="24"/>
        </w:rPr>
      </w:pPr>
      <w:r w:rsidRPr="00102EDD">
        <w:rPr>
          <w:szCs w:val="24"/>
        </w:rPr>
        <w:t>The</w:t>
      </w:r>
      <w:r>
        <w:rPr>
          <w:szCs w:val="24"/>
        </w:rPr>
        <w:t>se</w:t>
      </w:r>
      <w:r w:rsidRPr="00102EDD">
        <w:rPr>
          <w:szCs w:val="24"/>
        </w:rPr>
        <w:t xml:space="preserve"> </w:t>
      </w:r>
      <w:r>
        <w:rPr>
          <w:szCs w:val="24"/>
        </w:rPr>
        <w:t>Regulations</w:t>
      </w:r>
      <w:r w:rsidRPr="00102EDD">
        <w:rPr>
          <w:szCs w:val="24"/>
        </w:rPr>
        <w:t xml:space="preserve"> are compatible with the human rights and freedoms recognised or declared in the international instruments listed in section 3 of the </w:t>
      </w:r>
      <w:r w:rsidRPr="00102EDD">
        <w:rPr>
          <w:i/>
          <w:szCs w:val="24"/>
        </w:rPr>
        <w:t>Human Rights (Parliamentary Scrutiny) Act 2011</w:t>
      </w:r>
      <w:r w:rsidRPr="00102EDD">
        <w:rPr>
          <w:szCs w:val="24"/>
        </w:rPr>
        <w:t>.</w:t>
      </w:r>
    </w:p>
    <w:p w14:paraId="79F2396F" w14:textId="77777777" w:rsidR="00E9075D" w:rsidRPr="00615A78" w:rsidRDefault="00E9075D" w:rsidP="00E9075D">
      <w:pPr>
        <w:shd w:val="clear" w:color="auto" w:fill="FFFFFF"/>
        <w:spacing w:after="240"/>
        <w:rPr>
          <w:color w:val="444444"/>
          <w:lang w:val="en-US"/>
        </w:rPr>
      </w:pPr>
      <w:r w:rsidRPr="00615A78">
        <w:rPr>
          <w:rFonts w:cs="Arial"/>
          <w:b/>
          <w:bCs/>
          <w:iCs/>
          <w:color w:val="000000"/>
          <w:lang w:val="en-US"/>
        </w:rPr>
        <w:t>Overview of the Regulations</w:t>
      </w:r>
    </w:p>
    <w:p w14:paraId="5C924F95" w14:textId="77777777" w:rsidR="00E9075D" w:rsidRDefault="00E9075D" w:rsidP="00E9075D">
      <w:pPr>
        <w:shd w:val="clear" w:color="auto" w:fill="FFFFFF"/>
        <w:spacing w:after="240"/>
        <w:rPr>
          <w:rFonts w:cs="Arial"/>
        </w:rPr>
      </w:pPr>
      <w:r w:rsidRPr="00A16973">
        <w:rPr>
          <w:rFonts w:cs="Arial"/>
        </w:rPr>
        <w:t xml:space="preserve">The </w:t>
      </w:r>
      <w:r w:rsidRPr="00A16973">
        <w:rPr>
          <w:rFonts w:cs="Arial"/>
          <w:i/>
        </w:rPr>
        <w:t xml:space="preserve">Student Assistance Act </w:t>
      </w:r>
      <w:r>
        <w:rPr>
          <w:rFonts w:cs="Arial"/>
          <w:i/>
        </w:rPr>
        <w:t>1973</w:t>
      </w:r>
      <w:r w:rsidRPr="00A16973">
        <w:rPr>
          <w:rFonts w:cs="Arial"/>
          <w:i/>
        </w:rPr>
        <w:t xml:space="preserve"> </w:t>
      </w:r>
      <w:r w:rsidRPr="00A16973">
        <w:rPr>
          <w:rFonts w:cs="Arial"/>
        </w:rPr>
        <w:t>(the Act) was enacted to provide certain benefits to certain students, for example, to Indigenous students eligible for</w:t>
      </w:r>
      <w:r>
        <w:rPr>
          <w:rFonts w:cs="Arial"/>
        </w:rPr>
        <w:t xml:space="preserve"> payments under the</w:t>
      </w:r>
      <w:r w:rsidRPr="00A16973">
        <w:rPr>
          <w:rFonts w:cs="Arial"/>
        </w:rPr>
        <w:t xml:space="preserve"> ABSTUDY </w:t>
      </w:r>
      <w:r>
        <w:rPr>
          <w:rFonts w:cs="Arial"/>
        </w:rPr>
        <w:t>Scheme</w:t>
      </w:r>
      <w:r w:rsidRPr="00A16973">
        <w:rPr>
          <w:rFonts w:cs="Arial"/>
        </w:rPr>
        <w:t xml:space="preserve"> and students eligible for payments under the Assistan</w:t>
      </w:r>
      <w:r>
        <w:rPr>
          <w:rFonts w:cs="Arial"/>
        </w:rPr>
        <w:t>ce for Isolated Children (AIC) S</w:t>
      </w:r>
      <w:r w:rsidRPr="00A16973">
        <w:rPr>
          <w:rFonts w:cs="Arial"/>
        </w:rPr>
        <w:t xml:space="preserve">cheme.  </w:t>
      </w:r>
    </w:p>
    <w:p w14:paraId="7403F57F" w14:textId="4194477E" w:rsidR="00E9075D" w:rsidRDefault="00E9075D" w:rsidP="00E9075D">
      <w:pPr>
        <w:shd w:val="clear" w:color="auto" w:fill="FFFFFF"/>
        <w:spacing w:after="240"/>
        <w:rPr>
          <w:rFonts w:cs="Arial"/>
        </w:rPr>
      </w:pPr>
      <w:r w:rsidRPr="00C40FD6">
        <w:rPr>
          <w:rFonts w:cs="Arial"/>
        </w:rPr>
        <w:t xml:space="preserve">The </w:t>
      </w:r>
      <w:r w:rsidRPr="00A40538">
        <w:rPr>
          <w:rFonts w:cs="Arial"/>
          <w:i/>
        </w:rPr>
        <w:t>Student Assistance Regulations 2003</w:t>
      </w:r>
      <w:r w:rsidRPr="00C40FD6">
        <w:rPr>
          <w:rFonts w:cs="Arial"/>
        </w:rPr>
        <w:t xml:space="preserve"> (the 2003 Regu</w:t>
      </w:r>
      <w:r w:rsidR="00692198">
        <w:rPr>
          <w:rFonts w:cs="Arial"/>
        </w:rPr>
        <w:t>lations) are due to sunset on </w:t>
      </w:r>
      <w:r>
        <w:rPr>
          <w:rFonts w:cs="Arial"/>
        </w:rPr>
        <w:t>1 </w:t>
      </w:r>
      <w:r w:rsidRPr="00C40FD6">
        <w:rPr>
          <w:rFonts w:cs="Arial"/>
        </w:rPr>
        <w:t>April</w:t>
      </w:r>
      <w:r>
        <w:rPr>
          <w:rFonts w:cs="Arial"/>
        </w:rPr>
        <w:t> </w:t>
      </w:r>
      <w:r w:rsidRPr="00C40FD6">
        <w:rPr>
          <w:rFonts w:cs="Arial"/>
        </w:rPr>
        <w:t xml:space="preserve">2021.  The Student Assistance Regulations 2021 </w:t>
      </w:r>
      <w:r>
        <w:rPr>
          <w:rFonts w:cs="Arial"/>
        </w:rPr>
        <w:t xml:space="preserve">(this instrument) </w:t>
      </w:r>
      <w:r w:rsidRPr="00C40FD6">
        <w:rPr>
          <w:rFonts w:cs="Arial"/>
        </w:rPr>
        <w:t xml:space="preserve">will repeal and replace the 2003 Regulations.  </w:t>
      </w:r>
    </w:p>
    <w:p w14:paraId="56EDF854" w14:textId="46C73D9A" w:rsidR="00E9075D" w:rsidRDefault="00E9075D" w:rsidP="00E9075D">
      <w:pPr>
        <w:shd w:val="clear" w:color="auto" w:fill="FFFFFF"/>
        <w:spacing w:after="240"/>
        <w:rPr>
          <w:rFonts w:cs="Arial"/>
        </w:rPr>
      </w:pPr>
      <w:r w:rsidRPr="00A16973">
        <w:rPr>
          <w:rFonts w:cs="Arial"/>
        </w:rPr>
        <w:t>Subsection 56(1) of the Act provides that the Governor-Ge</w:t>
      </w:r>
      <w:r w:rsidR="00692198">
        <w:rPr>
          <w:rFonts w:cs="Arial"/>
        </w:rPr>
        <w:t>neral may make regulations, not </w:t>
      </w:r>
      <w:r w:rsidRPr="00A16973">
        <w:rPr>
          <w:rFonts w:cs="Arial"/>
        </w:rPr>
        <w:t xml:space="preserve">inconsistent with the Act, which are necessary or convenient to be prescribed for carrying out or giving effect to the Act. </w:t>
      </w:r>
      <w:r>
        <w:rPr>
          <w:rFonts w:cs="Arial"/>
        </w:rPr>
        <w:t xml:space="preserve"> </w:t>
      </w:r>
    </w:p>
    <w:p w14:paraId="025C9DA3" w14:textId="77777777" w:rsidR="00E9075D" w:rsidRDefault="00E9075D" w:rsidP="00E9075D">
      <w:pPr>
        <w:shd w:val="clear" w:color="auto" w:fill="FFFFFF"/>
        <w:spacing w:after="240"/>
        <w:rPr>
          <w:rFonts w:cs="Arial"/>
        </w:rPr>
      </w:pPr>
      <w:r>
        <w:rPr>
          <w:rFonts w:cs="Arial"/>
        </w:rPr>
        <w:t>This instrument largely has</w:t>
      </w:r>
      <w:r w:rsidRPr="00C40FD6">
        <w:rPr>
          <w:rFonts w:cs="Arial"/>
        </w:rPr>
        <w:t xml:space="preserve"> the same </w:t>
      </w:r>
      <w:r>
        <w:rPr>
          <w:rFonts w:cs="Arial"/>
        </w:rPr>
        <w:t xml:space="preserve">effect </w:t>
      </w:r>
      <w:r w:rsidRPr="00C40FD6">
        <w:rPr>
          <w:rFonts w:cs="Arial"/>
        </w:rPr>
        <w:t>as the 2003 Regulations</w:t>
      </w:r>
      <w:r>
        <w:rPr>
          <w:rFonts w:cs="Arial"/>
        </w:rPr>
        <w:t xml:space="preserve"> </w:t>
      </w:r>
      <w:r>
        <w:rPr>
          <w:rStyle w:val="BookTitle"/>
          <w:i w:val="0"/>
          <w:iCs w:val="0"/>
          <w:smallCaps w:val="0"/>
          <w:spacing w:val="0"/>
          <w:szCs w:val="24"/>
        </w:rPr>
        <w:t>but has been revised and re-arranged to reflect modern drafting practice, and provide</w:t>
      </w:r>
      <w:r w:rsidRPr="00C40FD6">
        <w:rPr>
          <w:rFonts w:cs="Arial"/>
        </w:rPr>
        <w:t xml:space="preserve"> </w:t>
      </w:r>
      <w:r>
        <w:rPr>
          <w:rFonts w:cs="Arial"/>
        </w:rPr>
        <w:t>g</w:t>
      </w:r>
      <w:r w:rsidRPr="00C40FD6">
        <w:rPr>
          <w:rFonts w:cs="Arial"/>
        </w:rPr>
        <w:t xml:space="preserve">reater clarity around definitional </w:t>
      </w:r>
      <w:r>
        <w:rPr>
          <w:rFonts w:cs="Arial"/>
        </w:rPr>
        <w:t>i</w:t>
      </w:r>
      <w:r w:rsidRPr="00C40FD6">
        <w:rPr>
          <w:rFonts w:cs="Arial"/>
        </w:rPr>
        <w:t>ncons</w:t>
      </w:r>
      <w:r>
        <w:rPr>
          <w:rFonts w:cs="Arial"/>
        </w:rPr>
        <w:t>istencies between the Act, the r</w:t>
      </w:r>
      <w:r w:rsidRPr="00C40FD6">
        <w:rPr>
          <w:rFonts w:cs="Arial"/>
        </w:rPr>
        <w:t>egulations and the ABSTUDY Policy Manual and AIC Guidelines.</w:t>
      </w:r>
    </w:p>
    <w:p w14:paraId="36183801" w14:textId="77777777" w:rsidR="00E9075D" w:rsidRDefault="00E9075D" w:rsidP="00E9075D">
      <w:pPr>
        <w:shd w:val="clear" w:color="auto" w:fill="FFFFFF"/>
        <w:spacing w:after="240"/>
        <w:rPr>
          <w:rFonts w:cs="Arial"/>
        </w:rPr>
      </w:pPr>
      <w:r>
        <w:rPr>
          <w:rFonts w:cs="Arial"/>
        </w:rPr>
        <w:t xml:space="preserve">Section 44A of the Act specifies when the Secretary is required to collect tax file numbers (TFNs) in relation to a benefit that is payable in respect of a person under ABSTUDY Scheme and AIC Scheme.  </w:t>
      </w:r>
      <w:r w:rsidRPr="00C40FD6">
        <w:rPr>
          <w:rFonts w:cs="Arial"/>
        </w:rPr>
        <w:t>Under subsection 44A(1) of the Act, certain benefits</w:t>
      </w:r>
      <w:r>
        <w:rPr>
          <w:rFonts w:cs="Arial"/>
        </w:rPr>
        <w:t>, including benefits under ABSTUDY Scheme and AIC Scheme,</w:t>
      </w:r>
      <w:r w:rsidRPr="00C40FD6">
        <w:rPr>
          <w:rFonts w:cs="Arial"/>
        </w:rPr>
        <w:t xml:space="preserve"> are not payable in respect of a person unless the Secretary </w:t>
      </w:r>
      <w:r>
        <w:rPr>
          <w:rFonts w:cs="Arial"/>
        </w:rPr>
        <w:t>has been given certain TFNs</w:t>
      </w:r>
      <w:r w:rsidRPr="00C40FD6">
        <w:rPr>
          <w:rFonts w:cs="Arial"/>
        </w:rPr>
        <w:t xml:space="preserve">.  </w:t>
      </w:r>
      <w:r>
        <w:rPr>
          <w:rFonts w:cs="Arial"/>
        </w:rPr>
        <w:t>S</w:t>
      </w:r>
      <w:r w:rsidRPr="00C40FD6">
        <w:rPr>
          <w:rFonts w:cs="Arial"/>
        </w:rPr>
        <w:t>ubsection 44A(4) of the Act</w:t>
      </w:r>
      <w:r>
        <w:rPr>
          <w:rFonts w:cs="Arial"/>
        </w:rPr>
        <w:t xml:space="preserve"> enables circumstances to be prescribed in which</w:t>
      </w:r>
      <w:r w:rsidRPr="00C40FD6">
        <w:rPr>
          <w:rFonts w:cs="Arial"/>
        </w:rPr>
        <w:t xml:space="preserve"> such a benefit may be paid in respect of a person even though </w:t>
      </w:r>
      <w:r>
        <w:rPr>
          <w:rFonts w:cs="Arial"/>
        </w:rPr>
        <w:t>a</w:t>
      </w:r>
      <w:r w:rsidRPr="00C40FD6">
        <w:rPr>
          <w:rFonts w:cs="Arial"/>
        </w:rPr>
        <w:t xml:space="preserve"> TFN </w:t>
      </w:r>
      <w:r>
        <w:rPr>
          <w:rFonts w:cs="Arial"/>
        </w:rPr>
        <w:t xml:space="preserve">required to be given </w:t>
      </w:r>
      <w:r w:rsidRPr="00C40FD6">
        <w:rPr>
          <w:rFonts w:cs="Arial"/>
        </w:rPr>
        <w:t>has not been given to the Secretary.  Part</w:t>
      </w:r>
      <w:r>
        <w:rPr>
          <w:rFonts w:cs="Arial"/>
        </w:rPr>
        <w:t xml:space="preserve"> 2 of this</w:t>
      </w:r>
      <w:r w:rsidRPr="00C40FD6">
        <w:rPr>
          <w:rFonts w:cs="Arial"/>
        </w:rPr>
        <w:t xml:space="preserve"> </w:t>
      </w:r>
      <w:r>
        <w:rPr>
          <w:rFonts w:cs="Arial"/>
        </w:rPr>
        <w:t>instrument</w:t>
      </w:r>
      <w:r w:rsidRPr="00C40FD6">
        <w:rPr>
          <w:rFonts w:cs="Arial"/>
        </w:rPr>
        <w:t xml:space="preserve"> prescribe</w:t>
      </w:r>
      <w:r>
        <w:rPr>
          <w:rFonts w:cs="Arial"/>
        </w:rPr>
        <w:t>s</w:t>
      </w:r>
      <w:r w:rsidRPr="00C40FD6">
        <w:rPr>
          <w:rFonts w:cs="Arial"/>
        </w:rPr>
        <w:t xml:space="preserve"> circumstances in which a TFN is not required to be collected in r</w:t>
      </w:r>
      <w:r>
        <w:rPr>
          <w:rFonts w:cs="Arial"/>
        </w:rPr>
        <w:t>elation to the ABSTUDY and AIC S</w:t>
      </w:r>
      <w:r w:rsidRPr="00C40FD6">
        <w:rPr>
          <w:rFonts w:cs="Arial"/>
        </w:rPr>
        <w:t>chemes.</w:t>
      </w:r>
    </w:p>
    <w:p w14:paraId="5A294446" w14:textId="21C328CC" w:rsidR="00E9075D" w:rsidRPr="00E46972" w:rsidRDefault="00E9075D" w:rsidP="00E9075D">
      <w:pPr>
        <w:ind w:right="91"/>
      </w:pPr>
      <w:r>
        <w:t>Subsection 48(1) of the Act provides that regulations may p</w:t>
      </w:r>
      <w:r w:rsidR="00692198">
        <w:t>rescribe events which happen in </w:t>
      </w:r>
      <w:r>
        <w:t xml:space="preserve">relation to a person receiving, or entitled to receive, an amount under the ABSTUDY Scheme or the AIC Scheme, that the person must notify the </w:t>
      </w:r>
      <w:r w:rsidR="00692198">
        <w:t>department within 14 days of </w:t>
      </w:r>
      <w:r>
        <w:t>the happening of the event.  Part 3 of this instrument prescribes these events which are currently contained in the ABSTUDY Policy Manual and AIC Guidelines.</w:t>
      </w:r>
    </w:p>
    <w:p w14:paraId="7C2D0DF6" w14:textId="401EFF86" w:rsidR="00E9075D" w:rsidRDefault="00E9075D" w:rsidP="00E9075D">
      <w:pPr>
        <w:shd w:val="clear" w:color="auto" w:fill="FFFFFF"/>
        <w:spacing w:after="240"/>
        <w:rPr>
          <w:rFonts w:cs="Arial"/>
        </w:rPr>
      </w:pPr>
      <w:r w:rsidRPr="00C40FD6">
        <w:rPr>
          <w:rFonts w:cs="Arial"/>
        </w:rPr>
        <w:t xml:space="preserve">Part </w:t>
      </w:r>
      <w:r>
        <w:rPr>
          <w:rFonts w:cs="Arial"/>
        </w:rPr>
        <w:t>4</w:t>
      </w:r>
      <w:r w:rsidRPr="00C40FD6">
        <w:rPr>
          <w:rFonts w:cs="Arial"/>
        </w:rPr>
        <w:t xml:space="preserve"> of </w:t>
      </w:r>
      <w:r>
        <w:rPr>
          <w:rFonts w:cs="Arial"/>
        </w:rPr>
        <w:t>this instrument provides</w:t>
      </w:r>
      <w:r w:rsidRPr="00C40FD6">
        <w:rPr>
          <w:rFonts w:cs="Arial"/>
        </w:rPr>
        <w:t xml:space="preserve"> transitional provisions relating to </w:t>
      </w:r>
      <w:r>
        <w:rPr>
          <w:rFonts w:cs="Arial"/>
        </w:rPr>
        <w:t>the establishment of</w:t>
      </w:r>
      <w:r w:rsidR="00692198">
        <w:rPr>
          <w:rFonts w:cs="Arial"/>
        </w:rPr>
        <w:t> </w:t>
      </w:r>
      <w:r w:rsidRPr="00C40FD6">
        <w:rPr>
          <w:rFonts w:cs="Arial"/>
        </w:rPr>
        <w:t>Services Australia</w:t>
      </w:r>
      <w:r>
        <w:rPr>
          <w:rFonts w:cs="Arial"/>
        </w:rPr>
        <w:t xml:space="preserve"> as an Executive Agency under the </w:t>
      </w:r>
      <w:r>
        <w:rPr>
          <w:rFonts w:cs="Arial"/>
          <w:i/>
        </w:rPr>
        <w:t>Public Services Act 1999</w:t>
      </w:r>
      <w:r w:rsidRPr="00C40FD6">
        <w:rPr>
          <w:rFonts w:cs="Arial"/>
        </w:rPr>
        <w:t>.</w:t>
      </w:r>
    </w:p>
    <w:p w14:paraId="3FAE4331" w14:textId="4B77CF6D" w:rsidR="00FF0834" w:rsidRDefault="00FF0834" w:rsidP="00E9075D">
      <w:pPr>
        <w:shd w:val="clear" w:color="auto" w:fill="FFFFFF"/>
        <w:spacing w:after="240"/>
        <w:rPr>
          <w:rFonts w:cs="Arial"/>
          <w:b/>
          <w:bCs/>
          <w:iCs/>
          <w:lang w:val="en-US"/>
        </w:rPr>
      </w:pPr>
    </w:p>
    <w:p w14:paraId="7140FF17" w14:textId="003D7B92" w:rsidR="00FF0834" w:rsidRDefault="00FF0834" w:rsidP="00DD6E6F">
      <w:pPr>
        <w:rPr>
          <w:rFonts w:cs="Arial"/>
          <w:b/>
          <w:bCs/>
          <w:iCs/>
          <w:lang w:val="en-US"/>
        </w:rPr>
      </w:pPr>
      <w:r>
        <w:lastRenderedPageBreak/>
        <w:t xml:space="preserve">This instrument will not affect the existing ability of ABSTUDY and AIC Scheme recipients to seek reviews of decisions made in accordance with the ABSTUDY Policy Manual and the AIC Scheme Guidelines. </w:t>
      </w:r>
      <w:r w:rsidR="00692198">
        <w:t xml:space="preserve"> </w:t>
      </w:r>
      <w:r>
        <w:t xml:space="preserve">For decisions made in accordance with this instrument, ABSTUDY and AIC Scheme recipients would be able to seek internal review of decisions and may also be able to seek external review under the </w:t>
      </w:r>
      <w:r>
        <w:rPr>
          <w:i/>
        </w:rPr>
        <w:t>Administrative Decisions (Judicial Review) Act 1977</w:t>
      </w:r>
      <w:r>
        <w:t>.</w:t>
      </w:r>
    </w:p>
    <w:p w14:paraId="59E63B43" w14:textId="77181094" w:rsidR="00E9075D" w:rsidRPr="00615A78" w:rsidRDefault="00E9075D" w:rsidP="00DD6E6F">
      <w:pPr>
        <w:rPr>
          <w:rFonts w:cs="Arial"/>
          <w:b/>
          <w:lang w:val="en-US"/>
        </w:rPr>
      </w:pPr>
      <w:r w:rsidRPr="00615A78">
        <w:rPr>
          <w:rFonts w:cs="Arial"/>
          <w:b/>
          <w:bCs/>
          <w:iCs/>
          <w:lang w:val="en-US"/>
        </w:rPr>
        <w:t>Human rights implications</w:t>
      </w:r>
    </w:p>
    <w:p w14:paraId="707C62FC" w14:textId="77777777" w:rsidR="00E9075D" w:rsidRDefault="00E9075D" w:rsidP="00E9075D">
      <w:pPr>
        <w:spacing w:after="240"/>
        <w:outlineLvl w:val="2"/>
        <w:rPr>
          <w:rFonts w:cs="Arial"/>
        </w:rPr>
      </w:pPr>
      <w:r>
        <w:rPr>
          <w:rFonts w:cs="Arial"/>
        </w:rPr>
        <w:t xml:space="preserve">This instrument engages the following human rights: </w:t>
      </w:r>
    </w:p>
    <w:p w14:paraId="6EEE6218" w14:textId="77777777" w:rsidR="00E9075D" w:rsidRDefault="00E9075D" w:rsidP="00E9075D">
      <w:pPr>
        <w:spacing w:after="240"/>
        <w:outlineLvl w:val="2"/>
        <w:rPr>
          <w:rFonts w:cs="Arial"/>
          <w:u w:val="single"/>
        </w:rPr>
      </w:pPr>
      <w:r>
        <w:rPr>
          <w:rFonts w:cs="Arial"/>
          <w:u w:val="single"/>
        </w:rPr>
        <w:t xml:space="preserve">Right to social security </w:t>
      </w:r>
    </w:p>
    <w:p w14:paraId="4A3618FF" w14:textId="77777777" w:rsidR="00E9075D" w:rsidRDefault="00E9075D" w:rsidP="00E9075D">
      <w:pPr>
        <w:spacing w:after="240"/>
        <w:rPr>
          <w:rFonts w:cs="Arial"/>
        </w:rPr>
      </w:pPr>
      <w:r>
        <w:rPr>
          <w:rFonts w:cs="Arial"/>
        </w:rPr>
        <w:t xml:space="preserve">Article 9 of the </w:t>
      </w:r>
      <w:r>
        <w:rPr>
          <w:rFonts w:cs="Arial"/>
          <w:i/>
        </w:rPr>
        <w:t>International Covenant on Economic, Social and Cultural Rights</w:t>
      </w:r>
      <w:r>
        <w:rPr>
          <w:rFonts w:cs="Arial"/>
        </w:rPr>
        <w:t xml:space="preserve"> (ICESCR) recognises the right of everyone to social security. </w:t>
      </w:r>
    </w:p>
    <w:p w14:paraId="1869C63B" w14:textId="0167D4A4" w:rsidR="00E9075D" w:rsidRDefault="00E9075D" w:rsidP="00E9075D">
      <w:pPr>
        <w:spacing w:after="240"/>
        <w:rPr>
          <w:rFonts w:cs="Arial"/>
        </w:rPr>
      </w:pPr>
      <w:r>
        <w:rPr>
          <w:rFonts w:cs="Arial"/>
        </w:rPr>
        <w:t>The right to social security requires that a system be established under domestic law and that public authorities must take responsibility for the effective adm</w:t>
      </w:r>
      <w:r w:rsidR="00692198">
        <w:rPr>
          <w:rFonts w:cs="Arial"/>
        </w:rPr>
        <w:t>inistration of the system.  The </w:t>
      </w:r>
      <w:r>
        <w:rPr>
          <w:rFonts w:cs="Arial"/>
        </w:rPr>
        <w:t>social security system must provide a minimum essential level of benefits to all individuals and families that will enable them to cover essential living costs.</w:t>
      </w:r>
    </w:p>
    <w:p w14:paraId="2CE685E0" w14:textId="6EEE84B6" w:rsidR="00E9075D" w:rsidRDefault="00E9075D" w:rsidP="00E9075D">
      <w:pPr>
        <w:spacing w:after="240"/>
        <w:rPr>
          <w:rFonts w:cs="Arial"/>
        </w:rPr>
      </w:pPr>
      <w:r>
        <w:rPr>
          <w:rFonts w:cs="Arial"/>
        </w:rPr>
        <w:t>Article 4 of ICESCR provides that countries may limit the rights to social security in a way determined by law only in so far as this may be compatible with the nature of the rights contained within the ICESCR and solely for the purpose of p</w:t>
      </w:r>
      <w:r w:rsidR="00692198">
        <w:rPr>
          <w:rFonts w:cs="Arial"/>
        </w:rPr>
        <w:t>romoting the general welfare in </w:t>
      </w:r>
      <w:r>
        <w:rPr>
          <w:rFonts w:cs="Arial"/>
        </w:rPr>
        <w:t xml:space="preserve">a democratic society. </w:t>
      </w:r>
      <w:r w:rsidR="00692198">
        <w:rPr>
          <w:rFonts w:cs="Arial"/>
        </w:rPr>
        <w:t xml:space="preserve"> </w:t>
      </w:r>
      <w:r>
        <w:rPr>
          <w:rFonts w:cs="Arial"/>
        </w:rPr>
        <w:t>Such a limitation must be pr</w:t>
      </w:r>
      <w:r w:rsidR="00692198">
        <w:rPr>
          <w:rFonts w:cs="Arial"/>
        </w:rPr>
        <w:t>oportionate to the objective to be </w:t>
      </w:r>
      <w:r>
        <w:rPr>
          <w:rFonts w:cs="Arial"/>
        </w:rPr>
        <w:t>achieved.</w:t>
      </w:r>
    </w:p>
    <w:p w14:paraId="22AA9DF2" w14:textId="77777777" w:rsidR="00E9075D" w:rsidRDefault="00E9075D" w:rsidP="00E9075D">
      <w:pPr>
        <w:rPr>
          <w:rFonts w:cs="Arial"/>
        </w:rPr>
      </w:pPr>
      <w:r w:rsidRPr="006B2DB4">
        <w:rPr>
          <w:rFonts w:cs="Arial"/>
        </w:rPr>
        <w:t xml:space="preserve">Both </w:t>
      </w:r>
      <w:r>
        <w:rPr>
          <w:rFonts w:cs="Arial"/>
        </w:rPr>
        <w:t xml:space="preserve">Schemes increase access to social security for students through equity measures that </w:t>
      </w:r>
      <w:r w:rsidRPr="006B2DB4">
        <w:rPr>
          <w:rFonts w:cs="Arial"/>
        </w:rPr>
        <w:t xml:space="preserve">provide financial assistance to </w:t>
      </w:r>
      <w:r>
        <w:rPr>
          <w:rFonts w:cs="Arial"/>
        </w:rPr>
        <w:t xml:space="preserve">help meet the costs associated with study.  To qualify for either payment under the Schemes, a student must meet specified eligibility criteria and where their circumstances change, must advise the administrator of the Schemes of these changes.  </w:t>
      </w:r>
    </w:p>
    <w:p w14:paraId="067A0FE7" w14:textId="4F66275D" w:rsidR="00E9075D" w:rsidRDefault="00E9075D" w:rsidP="00E9075D">
      <w:pPr>
        <w:rPr>
          <w:rFonts w:cs="Arial"/>
        </w:rPr>
      </w:pPr>
      <w:r>
        <w:rPr>
          <w:rFonts w:cs="Arial"/>
        </w:rPr>
        <w:t xml:space="preserve">This instrument is made under section 56 of the Act and is necessary for prescribing matters that give effect to the Act.  This instrument sets out the events and circumstances that are notifiable under the ABSTUDY and AIC Schemes and reflect current administrative practice. </w:t>
      </w:r>
      <w:r w:rsidR="00692198">
        <w:rPr>
          <w:rFonts w:cs="Arial"/>
        </w:rPr>
        <w:t xml:space="preserve"> </w:t>
      </w:r>
      <w:r>
        <w:rPr>
          <w:rFonts w:cs="Arial"/>
        </w:rPr>
        <w:t>Greater certainty is achieved by codifying the prescribed circumstances in this instrument, and will assist with increasing access to social security.</w:t>
      </w:r>
    </w:p>
    <w:p w14:paraId="13C0D33C" w14:textId="77777777" w:rsidR="00E9075D" w:rsidRDefault="00E9075D" w:rsidP="00E9075D">
      <w:pPr>
        <w:spacing w:after="240"/>
        <w:rPr>
          <w:rFonts w:cs="Arial"/>
          <w:u w:val="single"/>
        </w:rPr>
      </w:pPr>
      <w:r>
        <w:rPr>
          <w:rFonts w:cs="Arial"/>
          <w:u w:val="single"/>
        </w:rPr>
        <w:t>Right to education</w:t>
      </w:r>
    </w:p>
    <w:p w14:paraId="67744EC1" w14:textId="3F95AEDE" w:rsidR="00E9075D" w:rsidRDefault="00E9075D" w:rsidP="00E9075D">
      <w:pPr>
        <w:spacing w:after="240"/>
        <w:rPr>
          <w:rFonts w:cs="Arial"/>
        </w:rPr>
      </w:pPr>
      <w:r>
        <w:rPr>
          <w:rFonts w:cs="Arial"/>
        </w:rPr>
        <w:t>Article 13 of the ICESCR recognises the right of everyone to education.  It provides that education shall be directed to the full development of the hum</w:t>
      </w:r>
      <w:r w:rsidR="00692198">
        <w:rPr>
          <w:rFonts w:cs="Arial"/>
        </w:rPr>
        <w:t>an personality and the sense of </w:t>
      </w:r>
      <w:r>
        <w:rPr>
          <w:rFonts w:cs="Arial"/>
        </w:rPr>
        <w:t>its dignity and shall strengthen the respect for human rights and fundamental freedoms, and that higher education shall be made equally accessible to al</w:t>
      </w:r>
      <w:r w:rsidR="00692198">
        <w:rPr>
          <w:rFonts w:cs="Arial"/>
        </w:rPr>
        <w:t>l, on the basis of capacity, by </w:t>
      </w:r>
      <w:r>
        <w:rPr>
          <w:rFonts w:cs="Arial"/>
        </w:rPr>
        <w:t>every appropriate means.</w:t>
      </w:r>
    </w:p>
    <w:p w14:paraId="443A81A6" w14:textId="77777777" w:rsidR="00DD6E6F" w:rsidRDefault="00DD6E6F">
      <w:pPr>
        <w:spacing w:before="0" w:after="200" w:line="276" w:lineRule="auto"/>
        <w:rPr>
          <w:rFonts w:cs="Arial"/>
        </w:rPr>
      </w:pPr>
      <w:r>
        <w:rPr>
          <w:rFonts w:cs="Arial"/>
        </w:rPr>
        <w:br w:type="page"/>
      </w:r>
    </w:p>
    <w:p w14:paraId="73FE3786" w14:textId="6C98AD6C" w:rsidR="00E9075D" w:rsidRDefault="00E9075D" w:rsidP="00E9075D">
      <w:pPr>
        <w:spacing w:after="240"/>
        <w:rPr>
          <w:rFonts w:cs="Arial"/>
        </w:rPr>
      </w:pPr>
      <w:r>
        <w:rPr>
          <w:rFonts w:cs="Arial"/>
        </w:rPr>
        <w:lastRenderedPageBreak/>
        <w:t>Both Schemes engage the right to education as they provide fina</w:t>
      </w:r>
      <w:r w:rsidR="00692198">
        <w:rPr>
          <w:rFonts w:cs="Arial"/>
        </w:rPr>
        <w:t>ncial assistance to students to </w:t>
      </w:r>
      <w:r>
        <w:rPr>
          <w:rFonts w:cs="Arial"/>
        </w:rPr>
        <w:t>assist with meeting educational expenses.  This instrument is made under section 56 of the Act and is necessary for prescribing matters that give effect to the Act.</w:t>
      </w:r>
      <w:r w:rsidRPr="008A1620">
        <w:rPr>
          <w:rFonts w:cs="Arial"/>
        </w:rPr>
        <w:t xml:space="preserve"> </w:t>
      </w:r>
      <w:r>
        <w:rPr>
          <w:rFonts w:cs="Arial"/>
        </w:rPr>
        <w:t xml:space="preserve"> This instrument sets out the events and circumstances that are notifiable under the ABSTUDY and AIC Schemes and reflects current administrative practice.  Greater certainty is achieved by codifying the prescribed circumstances in this instrument and will ult</w:t>
      </w:r>
      <w:r w:rsidR="00692198">
        <w:rPr>
          <w:rFonts w:cs="Arial"/>
        </w:rPr>
        <w:t>imately enable more students to </w:t>
      </w:r>
      <w:r>
        <w:rPr>
          <w:rFonts w:cs="Arial"/>
        </w:rPr>
        <w:t>access education.</w:t>
      </w:r>
    </w:p>
    <w:p w14:paraId="7AA501B8" w14:textId="77777777" w:rsidR="00E9075D" w:rsidRPr="00615A78" w:rsidRDefault="00E9075D" w:rsidP="00E9075D">
      <w:pPr>
        <w:spacing w:after="240"/>
        <w:outlineLvl w:val="2"/>
        <w:rPr>
          <w:rFonts w:cs="Arial"/>
          <w:b/>
          <w:bCs/>
          <w:iCs/>
          <w:lang w:val="en-US"/>
        </w:rPr>
      </w:pPr>
      <w:r w:rsidRPr="00615A78">
        <w:rPr>
          <w:rFonts w:cs="Arial"/>
          <w:b/>
          <w:bCs/>
          <w:iCs/>
          <w:lang w:val="en-US"/>
        </w:rPr>
        <w:t>Conclusion</w:t>
      </w:r>
    </w:p>
    <w:p w14:paraId="273FDB5E" w14:textId="77777777" w:rsidR="00E9075D" w:rsidRDefault="00E9075D" w:rsidP="00E9075D">
      <w:pPr>
        <w:tabs>
          <w:tab w:val="center" w:pos="4873"/>
        </w:tabs>
        <w:autoSpaceDE w:val="0"/>
        <w:autoSpaceDN w:val="0"/>
        <w:adjustRightInd w:val="0"/>
        <w:rPr>
          <w:rFonts w:cs="Arial"/>
        </w:rPr>
      </w:pPr>
      <w:r>
        <w:rPr>
          <w:rFonts w:cs="Arial"/>
        </w:rPr>
        <w:t>This instrument largely has the same effect as the 2003 Regulations, however it provides greater clarity through codifying certain circumstances that are achieved through current administrative practice.  This instrument is beneficial in that it increases access to social security and ultimately provide financial assistance to students with meeting educational expenses.</w:t>
      </w:r>
    </w:p>
    <w:p w14:paraId="57CF71CD" w14:textId="7AC11474" w:rsidR="00E9075D" w:rsidRDefault="00E9075D" w:rsidP="00E9075D">
      <w:pPr>
        <w:tabs>
          <w:tab w:val="center" w:pos="4873"/>
        </w:tabs>
        <w:autoSpaceDE w:val="0"/>
        <w:autoSpaceDN w:val="0"/>
        <w:adjustRightInd w:val="0"/>
        <w:rPr>
          <w:rFonts w:cs="Arial"/>
        </w:rPr>
      </w:pPr>
      <w:r>
        <w:rPr>
          <w:rFonts w:cs="Arial"/>
        </w:rPr>
        <w:t xml:space="preserve">This instrument is compatible with human rights because it promotes access to social security and support the right to education.  To the extent a human </w:t>
      </w:r>
      <w:r w:rsidR="00692198">
        <w:rPr>
          <w:rFonts w:cs="Arial"/>
        </w:rPr>
        <w:t>rights obligation is engaged or </w:t>
      </w:r>
      <w:r>
        <w:rPr>
          <w:rFonts w:cs="Arial"/>
        </w:rPr>
        <w:t>limited, the impact is for a legitimate objective and is reasonable, necessary and proportionate as outlined above.</w:t>
      </w:r>
    </w:p>
    <w:p w14:paraId="4C4D9858" w14:textId="77777777" w:rsidR="00E9075D" w:rsidRDefault="00E9075D" w:rsidP="00E9075D">
      <w:pPr>
        <w:spacing w:before="0"/>
        <w:rPr>
          <w:szCs w:val="24"/>
        </w:rPr>
      </w:pPr>
    </w:p>
    <w:p w14:paraId="57DA3DC3" w14:textId="77777777" w:rsidR="00E9075D" w:rsidRDefault="00E9075D" w:rsidP="00E9075D">
      <w:pPr>
        <w:spacing w:before="0"/>
        <w:rPr>
          <w:szCs w:val="24"/>
        </w:rPr>
      </w:pPr>
    </w:p>
    <w:p w14:paraId="6A803ADA" w14:textId="77777777" w:rsidR="00E9075D" w:rsidRPr="00102EDD" w:rsidRDefault="00E9075D" w:rsidP="00E9075D">
      <w:pPr>
        <w:spacing w:before="0"/>
        <w:rPr>
          <w:szCs w:val="24"/>
        </w:rPr>
      </w:pPr>
    </w:p>
    <w:p w14:paraId="545EB54E" w14:textId="77777777" w:rsidR="00E9075D" w:rsidRPr="00102EDD" w:rsidRDefault="00E9075D" w:rsidP="00E9075D">
      <w:pPr>
        <w:spacing w:before="120" w:after="120"/>
        <w:jc w:val="center"/>
        <w:rPr>
          <w:rStyle w:val="BookTitle"/>
          <w:i w:val="0"/>
          <w:iCs w:val="0"/>
          <w:smallCaps w:val="0"/>
          <w:spacing w:val="0"/>
          <w:szCs w:val="24"/>
        </w:rPr>
      </w:pPr>
      <w:r>
        <w:rPr>
          <w:b/>
          <w:szCs w:val="24"/>
        </w:rPr>
        <w:t xml:space="preserve">Senator the Hon </w:t>
      </w:r>
      <w:r>
        <w:rPr>
          <w:b/>
          <w:bCs/>
          <w:szCs w:val="24"/>
        </w:rPr>
        <w:t>Anne Ruston,</w:t>
      </w:r>
      <w:r>
        <w:rPr>
          <w:b/>
          <w:szCs w:val="24"/>
        </w:rPr>
        <w:t xml:space="preserve"> Minister for Families and Social Services</w:t>
      </w:r>
    </w:p>
    <w:p w14:paraId="505E51B1" w14:textId="77777777" w:rsidR="00E9075D" w:rsidRPr="00102EDD" w:rsidRDefault="00E9075D" w:rsidP="00E9075D">
      <w:pPr>
        <w:spacing w:before="120" w:after="120"/>
        <w:jc w:val="center"/>
        <w:rPr>
          <w:rStyle w:val="BookTitle"/>
          <w:i w:val="0"/>
          <w:iCs w:val="0"/>
          <w:smallCaps w:val="0"/>
          <w:spacing w:val="0"/>
          <w:szCs w:val="24"/>
        </w:rPr>
      </w:pPr>
    </w:p>
    <w:p w14:paraId="732E22F4" w14:textId="77777777" w:rsidR="002810A5" w:rsidRPr="00E9075D" w:rsidRDefault="002810A5" w:rsidP="00E9075D">
      <w:pPr>
        <w:rPr>
          <w:rStyle w:val="BookTitle"/>
          <w:i w:val="0"/>
          <w:iCs w:val="0"/>
          <w:smallCaps w:val="0"/>
          <w:spacing w:val="0"/>
        </w:rPr>
      </w:pPr>
    </w:p>
    <w:sectPr w:rsidR="002810A5" w:rsidRPr="00E9075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66DEC" w16cid:durableId="21F44B73"/>
  <w16cid:commentId w16cid:paraId="5B9FDCC0" w16cid:durableId="21F44F9B"/>
  <w16cid:commentId w16cid:paraId="5B99A874" w16cid:durableId="21F44B50"/>
  <w16cid:commentId w16cid:paraId="4F615281" w16cid:durableId="21F44B51"/>
  <w16cid:commentId w16cid:paraId="0DB66AB4" w16cid:durableId="21F456F0"/>
  <w16cid:commentId w16cid:paraId="638C4174" w16cid:durableId="21F456F5"/>
  <w16cid:commentId w16cid:paraId="33828B4B" w16cid:durableId="21F44B52"/>
  <w16cid:commentId w16cid:paraId="46CA4EFA" w16cid:durableId="21F45742"/>
  <w16cid:commentId w16cid:paraId="4C01AD9F" w16cid:durableId="21F44B53"/>
  <w16cid:commentId w16cid:paraId="4ABF68AE" w16cid:durableId="21F44B54"/>
  <w16cid:commentId w16cid:paraId="4DC8BB7E" w16cid:durableId="21F44B55"/>
  <w16cid:commentId w16cid:paraId="3FBA9465" w16cid:durableId="21F44B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D2B1" w14:textId="77777777" w:rsidR="006B409E" w:rsidRDefault="006B409E" w:rsidP="00AD1645">
      <w:pPr>
        <w:spacing w:before="0"/>
      </w:pPr>
      <w:r>
        <w:separator/>
      </w:r>
    </w:p>
  </w:endnote>
  <w:endnote w:type="continuationSeparator" w:id="0">
    <w:p w14:paraId="390ADDBD" w14:textId="77777777" w:rsidR="006B409E" w:rsidRDefault="006B409E"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17A19" w14:textId="77777777" w:rsidR="006B409E" w:rsidRDefault="006B409E" w:rsidP="00AD1645">
      <w:pPr>
        <w:spacing w:before="0"/>
      </w:pPr>
      <w:r>
        <w:separator/>
      </w:r>
    </w:p>
  </w:footnote>
  <w:footnote w:type="continuationSeparator" w:id="0">
    <w:p w14:paraId="63E44847" w14:textId="77777777" w:rsidR="006B409E" w:rsidRDefault="006B409E"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9"/>
    <w:multiLevelType w:val="hybridMultilevel"/>
    <w:tmpl w:val="707E2BF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F7B6C"/>
    <w:multiLevelType w:val="hybridMultilevel"/>
    <w:tmpl w:val="4B349168"/>
    <w:lvl w:ilvl="0" w:tplc="CA40744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73576"/>
    <w:multiLevelType w:val="hybridMultilevel"/>
    <w:tmpl w:val="417A456A"/>
    <w:lvl w:ilvl="0" w:tplc="40F0B1F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0573DC"/>
    <w:multiLevelType w:val="hybridMultilevel"/>
    <w:tmpl w:val="AF58451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B2817"/>
    <w:multiLevelType w:val="hybridMultilevel"/>
    <w:tmpl w:val="8D9407D4"/>
    <w:lvl w:ilvl="0" w:tplc="708E60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8D4D3F"/>
    <w:multiLevelType w:val="hybridMultilevel"/>
    <w:tmpl w:val="1C0C7366"/>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5068B"/>
    <w:multiLevelType w:val="hybridMultilevel"/>
    <w:tmpl w:val="81BC6A2E"/>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A42786"/>
    <w:multiLevelType w:val="hybridMultilevel"/>
    <w:tmpl w:val="D5CE01C8"/>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6D39BA"/>
    <w:multiLevelType w:val="hybridMultilevel"/>
    <w:tmpl w:val="2392251E"/>
    <w:lvl w:ilvl="0" w:tplc="CA40744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4A3D17"/>
    <w:multiLevelType w:val="hybridMultilevel"/>
    <w:tmpl w:val="3A2C3896"/>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3609A1"/>
    <w:multiLevelType w:val="hybridMultilevel"/>
    <w:tmpl w:val="FA58BC1A"/>
    <w:lvl w:ilvl="0" w:tplc="AD0C2B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F0150"/>
    <w:multiLevelType w:val="hybridMultilevel"/>
    <w:tmpl w:val="0F7EA3E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6D2A4F"/>
    <w:multiLevelType w:val="hybridMultilevel"/>
    <w:tmpl w:val="07BACD1A"/>
    <w:lvl w:ilvl="0" w:tplc="8D3478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B3FCF"/>
    <w:multiLevelType w:val="hybridMultilevel"/>
    <w:tmpl w:val="CF905B40"/>
    <w:lvl w:ilvl="0" w:tplc="40F0B1F8">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2D11C8E"/>
    <w:multiLevelType w:val="hybridMultilevel"/>
    <w:tmpl w:val="4762DE02"/>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5D5540"/>
    <w:multiLevelType w:val="hybridMultilevel"/>
    <w:tmpl w:val="E42E79F4"/>
    <w:lvl w:ilvl="0" w:tplc="AA1097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487B56"/>
    <w:multiLevelType w:val="hybridMultilevel"/>
    <w:tmpl w:val="CF905B40"/>
    <w:lvl w:ilvl="0" w:tplc="40F0B1F8">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7A70C59"/>
    <w:multiLevelType w:val="hybridMultilevel"/>
    <w:tmpl w:val="D1E2779A"/>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2069A2"/>
    <w:multiLevelType w:val="hybridMultilevel"/>
    <w:tmpl w:val="4E3CA36E"/>
    <w:lvl w:ilvl="0" w:tplc="CA40744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EF6639"/>
    <w:multiLevelType w:val="hybridMultilevel"/>
    <w:tmpl w:val="DB0AB2FA"/>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AE101A"/>
    <w:multiLevelType w:val="hybridMultilevel"/>
    <w:tmpl w:val="B83081F2"/>
    <w:lvl w:ilvl="0" w:tplc="CA40744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C53481E"/>
    <w:multiLevelType w:val="hybridMultilevel"/>
    <w:tmpl w:val="82AA1456"/>
    <w:lvl w:ilvl="0" w:tplc="475E2F68">
      <w:start w:val="1"/>
      <w:numFmt w:val="lowerLetter"/>
      <w:lvlText w:val="(%1)"/>
      <w:lvlJc w:val="left"/>
      <w:pPr>
        <w:ind w:left="720" w:hanging="360"/>
      </w:pPr>
      <w:rPr>
        <w:rFonts w:hint="default"/>
      </w:rPr>
    </w:lvl>
    <w:lvl w:ilvl="1" w:tplc="D362118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842B64"/>
    <w:multiLevelType w:val="hybridMultilevel"/>
    <w:tmpl w:val="B41E61D8"/>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EB7CD7"/>
    <w:multiLevelType w:val="hybridMultilevel"/>
    <w:tmpl w:val="C4C2B972"/>
    <w:lvl w:ilvl="0" w:tplc="8D3478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1A2041D"/>
    <w:multiLevelType w:val="hybridMultilevel"/>
    <w:tmpl w:val="36D29A5C"/>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1D76236"/>
    <w:multiLevelType w:val="hybridMultilevel"/>
    <w:tmpl w:val="4E3CA36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2CC2BB4"/>
    <w:multiLevelType w:val="hybridMultilevel"/>
    <w:tmpl w:val="93D841C8"/>
    <w:lvl w:ilvl="0" w:tplc="90D4C2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31801C8"/>
    <w:multiLevelType w:val="hybridMultilevel"/>
    <w:tmpl w:val="0232AAA2"/>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3F935E5"/>
    <w:multiLevelType w:val="hybridMultilevel"/>
    <w:tmpl w:val="A01E2FA6"/>
    <w:lvl w:ilvl="0" w:tplc="CA40744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59344DE"/>
    <w:multiLevelType w:val="hybridMultilevel"/>
    <w:tmpl w:val="8480C620"/>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3214BF"/>
    <w:multiLevelType w:val="hybridMultilevel"/>
    <w:tmpl w:val="43347D90"/>
    <w:lvl w:ilvl="0" w:tplc="CA40744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610BB6"/>
    <w:multiLevelType w:val="hybridMultilevel"/>
    <w:tmpl w:val="E97495AC"/>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C004687"/>
    <w:multiLevelType w:val="hybridMultilevel"/>
    <w:tmpl w:val="CB367E7C"/>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DC34C98"/>
    <w:multiLevelType w:val="hybridMultilevel"/>
    <w:tmpl w:val="4F2E0D2A"/>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306B3674"/>
    <w:multiLevelType w:val="hybridMultilevel"/>
    <w:tmpl w:val="921A7BEC"/>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18208D9"/>
    <w:multiLevelType w:val="hybridMultilevel"/>
    <w:tmpl w:val="364AF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32BA3402"/>
    <w:multiLevelType w:val="hybridMultilevel"/>
    <w:tmpl w:val="B7E2D750"/>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3F2241"/>
    <w:multiLevelType w:val="hybridMultilevel"/>
    <w:tmpl w:val="76BC762C"/>
    <w:lvl w:ilvl="0" w:tplc="CA40744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3563500C"/>
    <w:multiLevelType w:val="hybridMultilevel"/>
    <w:tmpl w:val="3CECAEC4"/>
    <w:lvl w:ilvl="0" w:tplc="CA40744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7A85B82"/>
    <w:multiLevelType w:val="hybridMultilevel"/>
    <w:tmpl w:val="F7D66400"/>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8264FCB"/>
    <w:multiLevelType w:val="hybridMultilevel"/>
    <w:tmpl w:val="D98EA384"/>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9342F18"/>
    <w:multiLevelType w:val="hybridMultilevel"/>
    <w:tmpl w:val="D42A0132"/>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BB63FD"/>
    <w:multiLevelType w:val="hybridMultilevel"/>
    <w:tmpl w:val="928A1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E6A332B"/>
    <w:multiLevelType w:val="hybridMultilevel"/>
    <w:tmpl w:val="6C40436A"/>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EA74395"/>
    <w:multiLevelType w:val="hybridMultilevel"/>
    <w:tmpl w:val="4E3CA36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FAA2487"/>
    <w:multiLevelType w:val="hybridMultilevel"/>
    <w:tmpl w:val="4E3CA36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09E229C"/>
    <w:multiLevelType w:val="hybridMultilevel"/>
    <w:tmpl w:val="5C06C846"/>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2E50D06"/>
    <w:multiLevelType w:val="hybridMultilevel"/>
    <w:tmpl w:val="B9A0E1EA"/>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4860D8F"/>
    <w:multiLevelType w:val="hybridMultilevel"/>
    <w:tmpl w:val="A7AE3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B9B4CD1"/>
    <w:multiLevelType w:val="hybridMultilevel"/>
    <w:tmpl w:val="53123CBA"/>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BDE533D"/>
    <w:multiLevelType w:val="hybridMultilevel"/>
    <w:tmpl w:val="09127952"/>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C3F43F0"/>
    <w:multiLevelType w:val="hybridMultilevel"/>
    <w:tmpl w:val="FBCC4D6E"/>
    <w:lvl w:ilvl="0" w:tplc="31B69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E2B1107"/>
    <w:multiLevelType w:val="hybridMultilevel"/>
    <w:tmpl w:val="E4C4B6DE"/>
    <w:lvl w:ilvl="0" w:tplc="099616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0232655"/>
    <w:multiLevelType w:val="hybridMultilevel"/>
    <w:tmpl w:val="748CBF9A"/>
    <w:lvl w:ilvl="0" w:tplc="CBF2BA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0520F75"/>
    <w:multiLevelType w:val="hybridMultilevel"/>
    <w:tmpl w:val="2392251E"/>
    <w:lvl w:ilvl="0" w:tplc="CA40744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955EB"/>
    <w:multiLevelType w:val="hybridMultilevel"/>
    <w:tmpl w:val="7530485A"/>
    <w:lvl w:ilvl="0" w:tplc="40F0B1F8">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55E3D53"/>
    <w:multiLevelType w:val="hybridMultilevel"/>
    <w:tmpl w:val="B3C89032"/>
    <w:lvl w:ilvl="0" w:tplc="133C3982">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81B4FA6"/>
    <w:multiLevelType w:val="hybridMultilevel"/>
    <w:tmpl w:val="C3D44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A0708A9"/>
    <w:multiLevelType w:val="hybridMultilevel"/>
    <w:tmpl w:val="F7D66400"/>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E912222"/>
    <w:multiLevelType w:val="hybridMultilevel"/>
    <w:tmpl w:val="3CC2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2191AE2"/>
    <w:multiLevelType w:val="hybridMultilevel"/>
    <w:tmpl w:val="EB581304"/>
    <w:lvl w:ilvl="0" w:tplc="346A13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33A670D"/>
    <w:multiLevelType w:val="hybridMultilevel"/>
    <w:tmpl w:val="37D2059C"/>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62E32AD"/>
    <w:multiLevelType w:val="hybridMultilevel"/>
    <w:tmpl w:val="BD88B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7450174"/>
    <w:multiLevelType w:val="hybridMultilevel"/>
    <w:tmpl w:val="2392251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9DA1F33"/>
    <w:multiLevelType w:val="hybridMultilevel"/>
    <w:tmpl w:val="697408C6"/>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B5E50AD"/>
    <w:multiLevelType w:val="hybridMultilevel"/>
    <w:tmpl w:val="79D0B9FC"/>
    <w:lvl w:ilvl="0" w:tplc="D3621188">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6C7769E6"/>
    <w:multiLevelType w:val="hybridMultilevel"/>
    <w:tmpl w:val="C0B8C6A2"/>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FEB4C80"/>
    <w:multiLevelType w:val="hybridMultilevel"/>
    <w:tmpl w:val="2392251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19A72C2"/>
    <w:multiLevelType w:val="hybridMultilevel"/>
    <w:tmpl w:val="925C61D0"/>
    <w:lvl w:ilvl="0" w:tplc="CA40744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3" w15:restartNumberingAfterBreak="0">
    <w:nsid w:val="71E53DC7"/>
    <w:multiLevelType w:val="hybridMultilevel"/>
    <w:tmpl w:val="54828BFA"/>
    <w:lvl w:ilvl="0" w:tplc="D3621188">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49B3705"/>
    <w:multiLevelType w:val="hybridMultilevel"/>
    <w:tmpl w:val="D65AD5E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6207B8D"/>
    <w:multiLevelType w:val="hybridMultilevel"/>
    <w:tmpl w:val="566E4C70"/>
    <w:lvl w:ilvl="0" w:tplc="A434D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7F54FC8"/>
    <w:multiLevelType w:val="hybridMultilevel"/>
    <w:tmpl w:val="44AE2C72"/>
    <w:lvl w:ilvl="0" w:tplc="CA40744C">
      <w:start w:val="1"/>
      <w:numFmt w:val="lowerLetter"/>
      <w:lvlText w:val="(%1)"/>
      <w:lvlJc w:val="left"/>
      <w:pPr>
        <w:ind w:left="720" w:hanging="360"/>
      </w:pPr>
      <w:rPr>
        <w:rFonts w:hint="default"/>
      </w:rPr>
    </w:lvl>
    <w:lvl w:ilvl="1" w:tplc="40F0B1F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BBD62D2"/>
    <w:multiLevelType w:val="hybridMultilevel"/>
    <w:tmpl w:val="10027EA0"/>
    <w:lvl w:ilvl="0" w:tplc="1F58D00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BE66AB3"/>
    <w:multiLevelType w:val="hybridMultilevel"/>
    <w:tmpl w:val="23E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CBE67B7"/>
    <w:multiLevelType w:val="hybridMultilevel"/>
    <w:tmpl w:val="4E3CA36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EFE29FB"/>
    <w:multiLevelType w:val="hybridMultilevel"/>
    <w:tmpl w:val="4E3CA36E"/>
    <w:lvl w:ilvl="0" w:tplc="CA4074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2"/>
  </w:num>
  <w:num w:numId="4">
    <w:abstractNumId w:val="70"/>
  </w:num>
  <w:num w:numId="5">
    <w:abstractNumId w:val="66"/>
  </w:num>
  <w:num w:numId="6">
    <w:abstractNumId w:val="14"/>
  </w:num>
  <w:num w:numId="7">
    <w:abstractNumId w:val="55"/>
  </w:num>
  <w:num w:numId="8">
    <w:abstractNumId w:val="74"/>
  </w:num>
  <w:num w:numId="9">
    <w:abstractNumId w:val="40"/>
  </w:num>
  <w:num w:numId="10">
    <w:abstractNumId w:val="75"/>
  </w:num>
  <w:num w:numId="11">
    <w:abstractNumId w:val="20"/>
  </w:num>
  <w:num w:numId="12">
    <w:abstractNumId w:val="34"/>
  </w:num>
  <w:num w:numId="13">
    <w:abstractNumId w:val="6"/>
  </w:num>
  <w:num w:numId="14">
    <w:abstractNumId w:val="44"/>
  </w:num>
  <w:num w:numId="15">
    <w:abstractNumId w:val="36"/>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6"/>
  </w:num>
  <w:num w:numId="18">
    <w:abstractNumId w:val="71"/>
  </w:num>
  <w:num w:numId="19">
    <w:abstractNumId w:val="11"/>
  </w:num>
  <w:num w:numId="20">
    <w:abstractNumId w:val="17"/>
  </w:num>
  <w:num w:numId="21">
    <w:abstractNumId w:val="50"/>
  </w:num>
  <w:num w:numId="22">
    <w:abstractNumId w:val="42"/>
  </w:num>
  <w:num w:numId="23">
    <w:abstractNumId w:val="57"/>
  </w:num>
  <w:num w:numId="24">
    <w:abstractNumId w:val="51"/>
  </w:num>
  <w:num w:numId="25">
    <w:abstractNumId w:val="59"/>
  </w:num>
  <w:num w:numId="26">
    <w:abstractNumId w:val="8"/>
  </w:num>
  <w:num w:numId="27">
    <w:abstractNumId w:val="84"/>
  </w:num>
  <w:num w:numId="28">
    <w:abstractNumId w:val="39"/>
  </w:num>
  <w:num w:numId="29">
    <w:abstractNumId w:val="78"/>
  </w:num>
  <w:num w:numId="30">
    <w:abstractNumId w:val="3"/>
  </w:num>
  <w:num w:numId="31">
    <w:abstractNumId w:val="1"/>
  </w:num>
  <w:num w:numId="32">
    <w:abstractNumId w:val="35"/>
  </w:num>
  <w:num w:numId="33">
    <w:abstractNumId w:val="16"/>
  </w:num>
  <w:num w:numId="34">
    <w:abstractNumId w:val="54"/>
  </w:num>
  <w:num w:numId="35">
    <w:abstractNumId w:val="38"/>
  </w:num>
  <w:num w:numId="36">
    <w:abstractNumId w:val="10"/>
  </w:num>
  <w:num w:numId="37">
    <w:abstractNumId w:val="37"/>
  </w:num>
  <w:num w:numId="38">
    <w:abstractNumId w:val="18"/>
  </w:num>
  <w:num w:numId="39">
    <w:abstractNumId w:val="30"/>
  </w:num>
  <w:num w:numId="40">
    <w:abstractNumId w:val="13"/>
  </w:num>
  <w:num w:numId="41">
    <w:abstractNumId w:val="85"/>
  </w:num>
  <w:num w:numId="42">
    <w:abstractNumId w:val="26"/>
  </w:num>
  <w:num w:numId="43">
    <w:abstractNumId w:val="83"/>
  </w:num>
  <w:num w:numId="44">
    <w:abstractNumId w:val="63"/>
  </w:num>
  <w:num w:numId="45">
    <w:abstractNumId w:val="60"/>
  </w:num>
  <w:num w:numId="46">
    <w:abstractNumId w:val="4"/>
  </w:num>
  <w:num w:numId="47">
    <w:abstractNumId w:val="72"/>
  </w:num>
  <w:num w:numId="48">
    <w:abstractNumId w:val="79"/>
  </w:num>
  <w:num w:numId="49">
    <w:abstractNumId w:val="67"/>
  </w:num>
  <w:num w:numId="50">
    <w:abstractNumId w:val="61"/>
  </w:num>
  <w:num w:numId="51">
    <w:abstractNumId w:val="29"/>
  </w:num>
  <w:num w:numId="52">
    <w:abstractNumId w:val="24"/>
  </w:num>
  <w:num w:numId="53">
    <w:abstractNumId w:val="15"/>
  </w:num>
  <w:num w:numId="54">
    <w:abstractNumId w:val="56"/>
  </w:num>
  <w:num w:numId="55">
    <w:abstractNumId w:val="5"/>
  </w:num>
  <w:num w:numId="56">
    <w:abstractNumId w:val="49"/>
  </w:num>
  <w:num w:numId="57">
    <w:abstractNumId w:val="46"/>
  </w:num>
  <w:num w:numId="58">
    <w:abstractNumId w:val="23"/>
  </w:num>
  <w:num w:numId="59">
    <w:abstractNumId w:val="68"/>
  </w:num>
  <w:num w:numId="60">
    <w:abstractNumId w:val="25"/>
  </w:num>
  <w:num w:numId="61">
    <w:abstractNumId w:val="82"/>
  </w:num>
  <w:num w:numId="62">
    <w:abstractNumId w:val="31"/>
  </w:num>
  <w:num w:numId="63">
    <w:abstractNumId w:val="45"/>
  </w:num>
  <w:num w:numId="64">
    <w:abstractNumId w:val="43"/>
  </w:num>
  <w:num w:numId="65">
    <w:abstractNumId w:val="48"/>
  </w:num>
  <w:num w:numId="66">
    <w:abstractNumId w:val="86"/>
  </w:num>
  <w:num w:numId="67">
    <w:abstractNumId w:val="2"/>
  </w:num>
  <w:num w:numId="68">
    <w:abstractNumId w:val="65"/>
  </w:num>
  <w:num w:numId="69">
    <w:abstractNumId w:val="80"/>
  </w:num>
  <w:num w:numId="70">
    <w:abstractNumId w:val="22"/>
  </w:num>
  <w:num w:numId="71">
    <w:abstractNumId w:val="73"/>
  </w:num>
  <w:num w:numId="72">
    <w:abstractNumId w:val="58"/>
  </w:num>
  <w:num w:numId="73">
    <w:abstractNumId w:val="19"/>
  </w:num>
  <w:num w:numId="74">
    <w:abstractNumId w:val="21"/>
  </w:num>
  <w:num w:numId="75">
    <w:abstractNumId w:val="88"/>
  </w:num>
  <w:num w:numId="76">
    <w:abstractNumId w:val="28"/>
  </w:num>
  <w:num w:numId="77">
    <w:abstractNumId w:val="52"/>
  </w:num>
  <w:num w:numId="78">
    <w:abstractNumId w:val="89"/>
  </w:num>
  <w:num w:numId="79">
    <w:abstractNumId w:val="90"/>
  </w:num>
  <w:num w:numId="80">
    <w:abstractNumId w:val="53"/>
  </w:num>
  <w:num w:numId="81">
    <w:abstractNumId w:val="47"/>
  </w:num>
  <w:num w:numId="82">
    <w:abstractNumId w:val="33"/>
  </w:num>
  <w:num w:numId="83">
    <w:abstractNumId w:val="69"/>
  </w:num>
  <w:num w:numId="84">
    <w:abstractNumId w:val="87"/>
  </w:num>
  <w:num w:numId="85">
    <w:abstractNumId w:val="77"/>
  </w:num>
  <w:num w:numId="86">
    <w:abstractNumId w:val="81"/>
  </w:num>
  <w:num w:numId="87">
    <w:abstractNumId w:val="64"/>
  </w:num>
  <w:num w:numId="88">
    <w:abstractNumId w:val="41"/>
  </w:num>
  <w:num w:numId="89">
    <w:abstractNumId w:val="9"/>
  </w:num>
  <w:num w:numId="90">
    <w:abstractNumId w:val="27"/>
  </w:num>
  <w:num w:numId="91">
    <w:abstractNumId w:val="7"/>
  </w:num>
  <w:num w:numId="92">
    <w:abstractNumId w:val="12"/>
  </w:num>
  <w:num w:numId="93">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1037"/>
    <w:rsid w:val="00004004"/>
    <w:rsid w:val="00004495"/>
    <w:rsid w:val="0000668E"/>
    <w:rsid w:val="00011CF6"/>
    <w:rsid w:val="00014C7E"/>
    <w:rsid w:val="00021ED2"/>
    <w:rsid w:val="00030B79"/>
    <w:rsid w:val="00031319"/>
    <w:rsid w:val="00031D0B"/>
    <w:rsid w:val="00032DB0"/>
    <w:rsid w:val="000350A3"/>
    <w:rsid w:val="000369D9"/>
    <w:rsid w:val="00043B6D"/>
    <w:rsid w:val="00043E14"/>
    <w:rsid w:val="00045BF2"/>
    <w:rsid w:val="00051C3F"/>
    <w:rsid w:val="00062C09"/>
    <w:rsid w:val="00063417"/>
    <w:rsid w:val="00063800"/>
    <w:rsid w:val="0006397C"/>
    <w:rsid w:val="00066DAE"/>
    <w:rsid w:val="00071C16"/>
    <w:rsid w:val="00072565"/>
    <w:rsid w:val="0007359F"/>
    <w:rsid w:val="00074C1A"/>
    <w:rsid w:val="000760DC"/>
    <w:rsid w:val="0008064F"/>
    <w:rsid w:val="00081129"/>
    <w:rsid w:val="0008148A"/>
    <w:rsid w:val="000844AF"/>
    <w:rsid w:val="00084B46"/>
    <w:rsid w:val="00085730"/>
    <w:rsid w:val="00085AE1"/>
    <w:rsid w:val="00090DE0"/>
    <w:rsid w:val="00090FD7"/>
    <w:rsid w:val="00094408"/>
    <w:rsid w:val="00096B8D"/>
    <w:rsid w:val="000A155D"/>
    <w:rsid w:val="000A3595"/>
    <w:rsid w:val="000A772F"/>
    <w:rsid w:val="000B3A68"/>
    <w:rsid w:val="000B4130"/>
    <w:rsid w:val="000B50E8"/>
    <w:rsid w:val="000C2DDB"/>
    <w:rsid w:val="000C3787"/>
    <w:rsid w:val="000C4452"/>
    <w:rsid w:val="000C5204"/>
    <w:rsid w:val="000D18E9"/>
    <w:rsid w:val="000D365F"/>
    <w:rsid w:val="000E02A0"/>
    <w:rsid w:val="000E24E6"/>
    <w:rsid w:val="000E3915"/>
    <w:rsid w:val="000E76A6"/>
    <w:rsid w:val="000E79F1"/>
    <w:rsid w:val="000F1740"/>
    <w:rsid w:val="000F5670"/>
    <w:rsid w:val="000F7462"/>
    <w:rsid w:val="000F7857"/>
    <w:rsid w:val="00100956"/>
    <w:rsid w:val="00102EDD"/>
    <w:rsid w:val="0010346A"/>
    <w:rsid w:val="00105A07"/>
    <w:rsid w:val="00110EF2"/>
    <w:rsid w:val="0011719D"/>
    <w:rsid w:val="00120349"/>
    <w:rsid w:val="00123936"/>
    <w:rsid w:val="001262D9"/>
    <w:rsid w:val="00126429"/>
    <w:rsid w:val="001310C6"/>
    <w:rsid w:val="001364F0"/>
    <w:rsid w:val="00136F12"/>
    <w:rsid w:val="00140359"/>
    <w:rsid w:val="001417B0"/>
    <w:rsid w:val="00146E16"/>
    <w:rsid w:val="001502F9"/>
    <w:rsid w:val="0015134A"/>
    <w:rsid w:val="00152472"/>
    <w:rsid w:val="00156834"/>
    <w:rsid w:val="00157B44"/>
    <w:rsid w:val="001605C4"/>
    <w:rsid w:val="00163809"/>
    <w:rsid w:val="0016653C"/>
    <w:rsid w:val="00170599"/>
    <w:rsid w:val="00175BC6"/>
    <w:rsid w:val="001844BF"/>
    <w:rsid w:val="00191AEC"/>
    <w:rsid w:val="001920F3"/>
    <w:rsid w:val="00195B5B"/>
    <w:rsid w:val="001A59BB"/>
    <w:rsid w:val="001A737C"/>
    <w:rsid w:val="001B257D"/>
    <w:rsid w:val="001B5379"/>
    <w:rsid w:val="001B550E"/>
    <w:rsid w:val="001C083E"/>
    <w:rsid w:val="001C64F9"/>
    <w:rsid w:val="001D0D7E"/>
    <w:rsid w:val="001D13B6"/>
    <w:rsid w:val="001D4973"/>
    <w:rsid w:val="001D4A9C"/>
    <w:rsid w:val="001D69AF"/>
    <w:rsid w:val="001E5B72"/>
    <w:rsid w:val="001E5D12"/>
    <w:rsid w:val="001E630D"/>
    <w:rsid w:val="001E7422"/>
    <w:rsid w:val="001F041A"/>
    <w:rsid w:val="001F3170"/>
    <w:rsid w:val="001F4805"/>
    <w:rsid w:val="001F4E3C"/>
    <w:rsid w:val="002150D5"/>
    <w:rsid w:val="002154EE"/>
    <w:rsid w:val="002216BF"/>
    <w:rsid w:val="00224887"/>
    <w:rsid w:val="00231712"/>
    <w:rsid w:val="00231FEE"/>
    <w:rsid w:val="002329E1"/>
    <w:rsid w:val="002334D9"/>
    <w:rsid w:val="00234F9E"/>
    <w:rsid w:val="00235B09"/>
    <w:rsid w:val="00235B45"/>
    <w:rsid w:val="00236CAF"/>
    <w:rsid w:val="0024465E"/>
    <w:rsid w:val="0024592D"/>
    <w:rsid w:val="0024760C"/>
    <w:rsid w:val="002533F0"/>
    <w:rsid w:val="00254294"/>
    <w:rsid w:val="002553A4"/>
    <w:rsid w:val="00255E64"/>
    <w:rsid w:val="00257F34"/>
    <w:rsid w:val="002616D8"/>
    <w:rsid w:val="002642C7"/>
    <w:rsid w:val="00264C31"/>
    <w:rsid w:val="0027023C"/>
    <w:rsid w:val="002741BD"/>
    <w:rsid w:val="00274CAF"/>
    <w:rsid w:val="00276D06"/>
    <w:rsid w:val="00276F09"/>
    <w:rsid w:val="002810A5"/>
    <w:rsid w:val="00283079"/>
    <w:rsid w:val="00287277"/>
    <w:rsid w:val="002926E3"/>
    <w:rsid w:val="00293715"/>
    <w:rsid w:val="002A0E63"/>
    <w:rsid w:val="002A14CE"/>
    <w:rsid w:val="002A2A71"/>
    <w:rsid w:val="002A523B"/>
    <w:rsid w:val="002A6007"/>
    <w:rsid w:val="002A62C9"/>
    <w:rsid w:val="002A63EA"/>
    <w:rsid w:val="002A6ED2"/>
    <w:rsid w:val="002B0175"/>
    <w:rsid w:val="002B0775"/>
    <w:rsid w:val="002B3798"/>
    <w:rsid w:val="002C0F57"/>
    <w:rsid w:val="002C1403"/>
    <w:rsid w:val="002C1938"/>
    <w:rsid w:val="002C2252"/>
    <w:rsid w:val="002C6177"/>
    <w:rsid w:val="002D0F1C"/>
    <w:rsid w:val="002D35D8"/>
    <w:rsid w:val="002D4522"/>
    <w:rsid w:val="002D4AAB"/>
    <w:rsid w:val="002D6C22"/>
    <w:rsid w:val="002E00E1"/>
    <w:rsid w:val="002E0BB1"/>
    <w:rsid w:val="002E2A3F"/>
    <w:rsid w:val="002E45E2"/>
    <w:rsid w:val="002F6EDE"/>
    <w:rsid w:val="00300D8B"/>
    <w:rsid w:val="00304FE9"/>
    <w:rsid w:val="00307AAB"/>
    <w:rsid w:val="003119FD"/>
    <w:rsid w:val="00316359"/>
    <w:rsid w:val="00322FEE"/>
    <w:rsid w:val="003247FC"/>
    <w:rsid w:val="00326BEF"/>
    <w:rsid w:val="00333581"/>
    <w:rsid w:val="00334F9D"/>
    <w:rsid w:val="00337065"/>
    <w:rsid w:val="003430FC"/>
    <w:rsid w:val="003434E2"/>
    <w:rsid w:val="00345FFE"/>
    <w:rsid w:val="00351B9E"/>
    <w:rsid w:val="0035378F"/>
    <w:rsid w:val="0036064A"/>
    <w:rsid w:val="003606C5"/>
    <w:rsid w:val="00361A31"/>
    <w:rsid w:val="00365424"/>
    <w:rsid w:val="00374A77"/>
    <w:rsid w:val="00376FF3"/>
    <w:rsid w:val="00380666"/>
    <w:rsid w:val="00387D89"/>
    <w:rsid w:val="00392BEC"/>
    <w:rsid w:val="00392EB6"/>
    <w:rsid w:val="00393D4E"/>
    <w:rsid w:val="00394743"/>
    <w:rsid w:val="003970C4"/>
    <w:rsid w:val="003A04AD"/>
    <w:rsid w:val="003A11AD"/>
    <w:rsid w:val="003A7CBB"/>
    <w:rsid w:val="003B1DD3"/>
    <w:rsid w:val="003B2BB8"/>
    <w:rsid w:val="003B44E1"/>
    <w:rsid w:val="003B685A"/>
    <w:rsid w:val="003C3368"/>
    <w:rsid w:val="003C440E"/>
    <w:rsid w:val="003C54B6"/>
    <w:rsid w:val="003D34FF"/>
    <w:rsid w:val="003D5AC4"/>
    <w:rsid w:val="003D71F6"/>
    <w:rsid w:val="003E1784"/>
    <w:rsid w:val="003E4F86"/>
    <w:rsid w:val="003F49C1"/>
    <w:rsid w:val="00400273"/>
    <w:rsid w:val="00402749"/>
    <w:rsid w:val="00402813"/>
    <w:rsid w:val="00402933"/>
    <w:rsid w:val="00403200"/>
    <w:rsid w:val="00412453"/>
    <w:rsid w:val="00416C65"/>
    <w:rsid w:val="004179EB"/>
    <w:rsid w:val="00420387"/>
    <w:rsid w:val="0042132E"/>
    <w:rsid w:val="00427178"/>
    <w:rsid w:val="00427BE5"/>
    <w:rsid w:val="00437645"/>
    <w:rsid w:val="00446D6C"/>
    <w:rsid w:val="0045240C"/>
    <w:rsid w:val="00453E2D"/>
    <w:rsid w:val="00453FC9"/>
    <w:rsid w:val="00454405"/>
    <w:rsid w:val="00456FBD"/>
    <w:rsid w:val="00457792"/>
    <w:rsid w:val="004646E1"/>
    <w:rsid w:val="00465A39"/>
    <w:rsid w:val="00470C3D"/>
    <w:rsid w:val="004726FF"/>
    <w:rsid w:val="00476A9A"/>
    <w:rsid w:val="004814F1"/>
    <w:rsid w:val="00482411"/>
    <w:rsid w:val="00492092"/>
    <w:rsid w:val="00493857"/>
    <w:rsid w:val="00493970"/>
    <w:rsid w:val="004956ED"/>
    <w:rsid w:val="0049646F"/>
    <w:rsid w:val="00497768"/>
    <w:rsid w:val="004A0C19"/>
    <w:rsid w:val="004A126A"/>
    <w:rsid w:val="004A2488"/>
    <w:rsid w:val="004A24AF"/>
    <w:rsid w:val="004A2F10"/>
    <w:rsid w:val="004A448A"/>
    <w:rsid w:val="004A6E12"/>
    <w:rsid w:val="004B0FDD"/>
    <w:rsid w:val="004B3147"/>
    <w:rsid w:val="004B3BAA"/>
    <w:rsid w:val="004B52B0"/>
    <w:rsid w:val="004B54CA"/>
    <w:rsid w:val="004C163F"/>
    <w:rsid w:val="004C1803"/>
    <w:rsid w:val="004D336A"/>
    <w:rsid w:val="004D6718"/>
    <w:rsid w:val="004E3438"/>
    <w:rsid w:val="004E3A61"/>
    <w:rsid w:val="004E524A"/>
    <w:rsid w:val="004E5CBF"/>
    <w:rsid w:val="004E6199"/>
    <w:rsid w:val="004F1CD0"/>
    <w:rsid w:val="004F264A"/>
    <w:rsid w:val="004F4D25"/>
    <w:rsid w:val="004F5308"/>
    <w:rsid w:val="004F69ED"/>
    <w:rsid w:val="0051093F"/>
    <w:rsid w:val="00511520"/>
    <w:rsid w:val="00514B00"/>
    <w:rsid w:val="00516AE4"/>
    <w:rsid w:val="00521959"/>
    <w:rsid w:val="00527238"/>
    <w:rsid w:val="005306B1"/>
    <w:rsid w:val="00531197"/>
    <w:rsid w:val="005332C8"/>
    <w:rsid w:val="00534164"/>
    <w:rsid w:val="00534646"/>
    <w:rsid w:val="00535830"/>
    <w:rsid w:val="00540BD8"/>
    <w:rsid w:val="00540F21"/>
    <w:rsid w:val="00546F9A"/>
    <w:rsid w:val="00551377"/>
    <w:rsid w:val="00554F65"/>
    <w:rsid w:val="0055503B"/>
    <w:rsid w:val="00561BEA"/>
    <w:rsid w:val="00562CBC"/>
    <w:rsid w:val="00565973"/>
    <w:rsid w:val="00566538"/>
    <w:rsid w:val="00566BF6"/>
    <w:rsid w:val="00570884"/>
    <w:rsid w:val="005710E7"/>
    <w:rsid w:val="00573C88"/>
    <w:rsid w:val="00576330"/>
    <w:rsid w:val="0057641C"/>
    <w:rsid w:val="005766D2"/>
    <w:rsid w:val="00581514"/>
    <w:rsid w:val="00586D60"/>
    <w:rsid w:val="00591D1A"/>
    <w:rsid w:val="00594251"/>
    <w:rsid w:val="00595CE2"/>
    <w:rsid w:val="005B67C3"/>
    <w:rsid w:val="005C390A"/>
    <w:rsid w:val="005C39BE"/>
    <w:rsid w:val="005C3AA9"/>
    <w:rsid w:val="005C54B4"/>
    <w:rsid w:val="005C6570"/>
    <w:rsid w:val="005C78B2"/>
    <w:rsid w:val="005D1C9F"/>
    <w:rsid w:val="005D1DEA"/>
    <w:rsid w:val="005D6B54"/>
    <w:rsid w:val="005E098F"/>
    <w:rsid w:val="005E4167"/>
    <w:rsid w:val="005E4362"/>
    <w:rsid w:val="005E4607"/>
    <w:rsid w:val="005E7B26"/>
    <w:rsid w:val="005F3F7C"/>
    <w:rsid w:val="005F41C9"/>
    <w:rsid w:val="005F5E17"/>
    <w:rsid w:val="005F62B1"/>
    <w:rsid w:val="005F6D6C"/>
    <w:rsid w:val="00601B9A"/>
    <w:rsid w:val="00607645"/>
    <w:rsid w:val="00614C63"/>
    <w:rsid w:val="00615A78"/>
    <w:rsid w:val="00620404"/>
    <w:rsid w:val="00621404"/>
    <w:rsid w:val="00621EA2"/>
    <w:rsid w:val="00622668"/>
    <w:rsid w:val="00622B71"/>
    <w:rsid w:val="00622D63"/>
    <w:rsid w:val="00624DD9"/>
    <w:rsid w:val="00624E34"/>
    <w:rsid w:val="00632F44"/>
    <w:rsid w:val="0063379D"/>
    <w:rsid w:val="006354E0"/>
    <w:rsid w:val="006402A6"/>
    <w:rsid w:val="006407D3"/>
    <w:rsid w:val="0064102B"/>
    <w:rsid w:val="0064167D"/>
    <w:rsid w:val="006438C3"/>
    <w:rsid w:val="0064769E"/>
    <w:rsid w:val="00650B9C"/>
    <w:rsid w:val="00650C1C"/>
    <w:rsid w:val="006518D8"/>
    <w:rsid w:val="006546B7"/>
    <w:rsid w:val="00657AD5"/>
    <w:rsid w:val="006643AB"/>
    <w:rsid w:val="006675A5"/>
    <w:rsid w:val="006703E2"/>
    <w:rsid w:val="0067051B"/>
    <w:rsid w:val="0067070B"/>
    <w:rsid w:val="00675B52"/>
    <w:rsid w:val="00677F48"/>
    <w:rsid w:val="00681A88"/>
    <w:rsid w:val="00681C7F"/>
    <w:rsid w:val="0068234E"/>
    <w:rsid w:val="00683FF5"/>
    <w:rsid w:val="0068717F"/>
    <w:rsid w:val="00687351"/>
    <w:rsid w:val="006903D4"/>
    <w:rsid w:val="00692198"/>
    <w:rsid w:val="00693F66"/>
    <w:rsid w:val="00694B3F"/>
    <w:rsid w:val="00696516"/>
    <w:rsid w:val="00697EFD"/>
    <w:rsid w:val="006A1F70"/>
    <w:rsid w:val="006A3C6A"/>
    <w:rsid w:val="006A4CE7"/>
    <w:rsid w:val="006A5D55"/>
    <w:rsid w:val="006A6D51"/>
    <w:rsid w:val="006B174E"/>
    <w:rsid w:val="006B2DFD"/>
    <w:rsid w:val="006B409E"/>
    <w:rsid w:val="006C5E5E"/>
    <w:rsid w:val="006D0384"/>
    <w:rsid w:val="006D20CC"/>
    <w:rsid w:val="006D2DB4"/>
    <w:rsid w:val="006D71DA"/>
    <w:rsid w:val="006D7E0F"/>
    <w:rsid w:val="006E1B19"/>
    <w:rsid w:val="006F0769"/>
    <w:rsid w:val="006F280C"/>
    <w:rsid w:val="007009A7"/>
    <w:rsid w:val="00701486"/>
    <w:rsid w:val="0071165E"/>
    <w:rsid w:val="0071774E"/>
    <w:rsid w:val="00720E42"/>
    <w:rsid w:val="00724725"/>
    <w:rsid w:val="00734ED2"/>
    <w:rsid w:val="0073766B"/>
    <w:rsid w:val="0075724A"/>
    <w:rsid w:val="00760E0D"/>
    <w:rsid w:val="00760E4E"/>
    <w:rsid w:val="00762A05"/>
    <w:rsid w:val="00766B2E"/>
    <w:rsid w:val="00767E1E"/>
    <w:rsid w:val="00770A18"/>
    <w:rsid w:val="00771003"/>
    <w:rsid w:val="0077461F"/>
    <w:rsid w:val="00776E52"/>
    <w:rsid w:val="0078126B"/>
    <w:rsid w:val="0078129F"/>
    <w:rsid w:val="00785261"/>
    <w:rsid w:val="0078660C"/>
    <w:rsid w:val="007907A8"/>
    <w:rsid w:val="007938F3"/>
    <w:rsid w:val="0079557B"/>
    <w:rsid w:val="00795D24"/>
    <w:rsid w:val="00797491"/>
    <w:rsid w:val="007A385A"/>
    <w:rsid w:val="007A53DD"/>
    <w:rsid w:val="007A7F97"/>
    <w:rsid w:val="007B0256"/>
    <w:rsid w:val="007B0B9C"/>
    <w:rsid w:val="007B69DD"/>
    <w:rsid w:val="007C1761"/>
    <w:rsid w:val="007C4060"/>
    <w:rsid w:val="007C5234"/>
    <w:rsid w:val="007C6B7C"/>
    <w:rsid w:val="007D6273"/>
    <w:rsid w:val="007E3401"/>
    <w:rsid w:val="007E43ED"/>
    <w:rsid w:val="007E4C71"/>
    <w:rsid w:val="007E4FAD"/>
    <w:rsid w:val="007E521C"/>
    <w:rsid w:val="007F44F6"/>
    <w:rsid w:val="007F5132"/>
    <w:rsid w:val="0080056E"/>
    <w:rsid w:val="00800E6E"/>
    <w:rsid w:val="00807CD7"/>
    <w:rsid w:val="0081515F"/>
    <w:rsid w:val="00816CFA"/>
    <w:rsid w:val="0082624F"/>
    <w:rsid w:val="0083135C"/>
    <w:rsid w:val="008411EE"/>
    <w:rsid w:val="00841C22"/>
    <w:rsid w:val="00843583"/>
    <w:rsid w:val="00845152"/>
    <w:rsid w:val="00856A3D"/>
    <w:rsid w:val="00860BE9"/>
    <w:rsid w:val="0086232E"/>
    <w:rsid w:val="008625DD"/>
    <w:rsid w:val="008669B7"/>
    <w:rsid w:val="008707FE"/>
    <w:rsid w:val="00871F28"/>
    <w:rsid w:val="0087301F"/>
    <w:rsid w:val="008761FF"/>
    <w:rsid w:val="00880E92"/>
    <w:rsid w:val="008920BB"/>
    <w:rsid w:val="00892D2F"/>
    <w:rsid w:val="008954BF"/>
    <w:rsid w:val="00896466"/>
    <w:rsid w:val="008B026E"/>
    <w:rsid w:val="008B1AA5"/>
    <w:rsid w:val="008B4CF1"/>
    <w:rsid w:val="008C25B0"/>
    <w:rsid w:val="008C3F10"/>
    <w:rsid w:val="008D259D"/>
    <w:rsid w:val="008D2D41"/>
    <w:rsid w:val="008D2FC2"/>
    <w:rsid w:val="008D59CA"/>
    <w:rsid w:val="008D6464"/>
    <w:rsid w:val="008D68B6"/>
    <w:rsid w:val="008D7A97"/>
    <w:rsid w:val="008E0FFB"/>
    <w:rsid w:val="008E1D0E"/>
    <w:rsid w:val="008E320A"/>
    <w:rsid w:val="008E33DE"/>
    <w:rsid w:val="008E3FA2"/>
    <w:rsid w:val="008E56A3"/>
    <w:rsid w:val="008F1D8C"/>
    <w:rsid w:val="008F5702"/>
    <w:rsid w:val="008F688E"/>
    <w:rsid w:val="0090001F"/>
    <w:rsid w:val="00904818"/>
    <w:rsid w:val="0090702B"/>
    <w:rsid w:val="009140F6"/>
    <w:rsid w:val="00914761"/>
    <w:rsid w:val="00915A96"/>
    <w:rsid w:val="00915B08"/>
    <w:rsid w:val="00921673"/>
    <w:rsid w:val="009225F0"/>
    <w:rsid w:val="00925633"/>
    <w:rsid w:val="00930624"/>
    <w:rsid w:val="00932E80"/>
    <w:rsid w:val="009332B3"/>
    <w:rsid w:val="00935A03"/>
    <w:rsid w:val="009370E7"/>
    <w:rsid w:val="009426E4"/>
    <w:rsid w:val="00946730"/>
    <w:rsid w:val="00946E44"/>
    <w:rsid w:val="00947F86"/>
    <w:rsid w:val="00950ACB"/>
    <w:rsid w:val="0095196E"/>
    <w:rsid w:val="00955E00"/>
    <w:rsid w:val="00956519"/>
    <w:rsid w:val="00966756"/>
    <w:rsid w:val="00966F79"/>
    <w:rsid w:val="009703A2"/>
    <w:rsid w:val="00970C88"/>
    <w:rsid w:val="00972351"/>
    <w:rsid w:val="009814EA"/>
    <w:rsid w:val="00985038"/>
    <w:rsid w:val="00995826"/>
    <w:rsid w:val="0099649B"/>
    <w:rsid w:val="009A4B3D"/>
    <w:rsid w:val="009A4EAB"/>
    <w:rsid w:val="009A5266"/>
    <w:rsid w:val="009A5927"/>
    <w:rsid w:val="009A5D3E"/>
    <w:rsid w:val="009B00A8"/>
    <w:rsid w:val="009B3E5D"/>
    <w:rsid w:val="009B71A9"/>
    <w:rsid w:val="009C49EE"/>
    <w:rsid w:val="009C63A9"/>
    <w:rsid w:val="009C63B6"/>
    <w:rsid w:val="009D1BE5"/>
    <w:rsid w:val="009D32F1"/>
    <w:rsid w:val="009F3C43"/>
    <w:rsid w:val="00A06B72"/>
    <w:rsid w:val="00A106F3"/>
    <w:rsid w:val="00A2630F"/>
    <w:rsid w:val="00A27E85"/>
    <w:rsid w:val="00A31973"/>
    <w:rsid w:val="00A375D4"/>
    <w:rsid w:val="00A37984"/>
    <w:rsid w:val="00A42690"/>
    <w:rsid w:val="00A4616D"/>
    <w:rsid w:val="00A53377"/>
    <w:rsid w:val="00A53C27"/>
    <w:rsid w:val="00A5611A"/>
    <w:rsid w:val="00A5729E"/>
    <w:rsid w:val="00A57EAF"/>
    <w:rsid w:val="00A6033B"/>
    <w:rsid w:val="00A6045B"/>
    <w:rsid w:val="00A63D74"/>
    <w:rsid w:val="00A64B85"/>
    <w:rsid w:val="00A64C36"/>
    <w:rsid w:val="00A66DD0"/>
    <w:rsid w:val="00A719D2"/>
    <w:rsid w:val="00A763EC"/>
    <w:rsid w:val="00A817C4"/>
    <w:rsid w:val="00A842C7"/>
    <w:rsid w:val="00A86282"/>
    <w:rsid w:val="00A8767B"/>
    <w:rsid w:val="00A929A4"/>
    <w:rsid w:val="00A94C22"/>
    <w:rsid w:val="00AA0F80"/>
    <w:rsid w:val="00AA1A58"/>
    <w:rsid w:val="00AA2B4C"/>
    <w:rsid w:val="00AA37AC"/>
    <w:rsid w:val="00AA45C6"/>
    <w:rsid w:val="00AA51E7"/>
    <w:rsid w:val="00AB09BD"/>
    <w:rsid w:val="00AB0C7B"/>
    <w:rsid w:val="00AB370E"/>
    <w:rsid w:val="00AB43A6"/>
    <w:rsid w:val="00AB6265"/>
    <w:rsid w:val="00AB7356"/>
    <w:rsid w:val="00AC271F"/>
    <w:rsid w:val="00AC4167"/>
    <w:rsid w:val="00AC4EC3"/>
    <w:rsid w:val="00AC635D"/>
    <w:rsid w:val="00AD1347"/>
    <w:rsid w:val="00AD1645"/>
    <w:rsid w:val="00AD69FE"/>
    <w:rsid w:val="00AE11F6"/>
    <w:rsid w:val="00AE17B7"/>
    <w:rsid w:val="00AE3176"/>
    <w:rsid w:val="00AE33F0"/>
    <w:rsid w:val="00AE79C6"/>
    <w:rsid w:val="00AF0E6A"/>
    <w:rsid w:val="00B014E6"/>
    <w:rsid w:val="00B01538"/>
    <w:rsid w:val="00B04EB0"/>
    <w:rsid w:val="00B0654D"/>
    <w:rsid w:val="00B10B62"/>
    <w:rsid w:val="00B1763C"/>
    <w:rsid w:val="00B224E6"/>
    <w:rsid w:val="00B23DE5"/>
    <w:rsid w:val="00B23FD8"/>
    <w:rsid w:val="00B24FC6"/>
    <w:rsid w:val="00B261D9"/>
    <w:rsid w:val="00B3097D"/>
    <w:rsid w:val="00B3264A"/>
    <w:rsid w:val="00B33E33"/>
    <w:rsid w:val="00B376E6"/>
    <w:rsid w:val="00B376FD"/>
    <w:rsid w:val="00B41980"/>
    <w:rsid w:val="00B45805"/>
    <w:rsid w:val="00B4608D"/>
    <w:rsid w:val="00B46701"/>
    <w:rsid w:val="00B475C6"/>
    <w:rsid w:val="00B50BF4"/>
    <w:rsid w:val="00B52B87"/>
    <w:rsid w:val="00B53E3A"/>
    <w:rsid w:val="00B54C30"/>
    <w:rsid w:val="00B57278"/>
    <w:rsid w:val="00B60432"/>
    <w:rsid w:val="00B61627"/>
    <w:rsid w:val="00B6472A"/>
    <w:rsid w:val="00B66FEE"/>
    <w:rsid w:val="00B71767"/>
    <w:rsid w:val="00B71F3D"/>
    <w:rsid w:val="00B73680"/>
    <w:rsid w:val="00B74531"/>
    <w:rsid w:val="00B76FE0"/>
    <w:rsid w:val="00B777D9"/>
    <w:rsid w:val="00B803FE"/>
    <w:rsid w:val="00B819C1"/>
    <w:rsid w:val="00B821A0"/>
    <w:rsid w:val="00B83441"/>
    <w:rsid w:val="00BA2DB9"/>
    <w:rsid w:val="00BA62F9"/>
    <w:rsid w:val="00BA6E3A"/>
    <w:rsid w:val="00BB0D37"/>
    <w:rsid w:val="00BB7278"/>
    <w:rsid w:val="00BB727C"/>
    <w:rsid w:val="00BC35F6"/>
    <w:rsid w:val="00BC76EB"/>
    <w:rsid w:val="00BD25AE"/>
    <w:rsid w:val="00BD3932"/>
    <w:rsid w:val="00BD3E7B"/>
    <w:rsid w:val="00BD647D"/>
    <w:rsid w:val="00BD7E9D"/>
    <w:rsid w:val="00BE56A0"/>
    <w:rsid w:val="00BE7148"/>
    <w:rsid w:val="00BF03D5"/>
    <w:rsid w:val="00BF0EB5"/>
    <w:rsid w:val="00BF2FB3"/>
    <w:rsid w:val="00C0197E"/>
    <w:rsid w:val="00C026D8"/>
    <w:rsid w:val="00C06E47"/>
    <w:rsid w:val="00C07F74"/>
    <w:rsid w:val="00C21C68"/>
    <w:rsid w:val="00C2344D"/>
    <w:rsid w:val="00C23B48"/>
    <w:rsid w:val="00C25A63"/>
    <w:rsid w:val="00C265E3"/>
    <w:rsid w:val="00C2733D"/>
    <w:rsid w:val="00C3204C"/>
    <w:rsid w:val="00C3470C"/>
    <w:rsid w:val="00C34BF5"/>
    <w:rsid w:val="00C35417"/>
    <w:rsid w:val="00C357F8"/>
    <w:rsid w:val="00C37944"/>
    <w:rsid w:val="00C37BA8"/>
    <w:rsid w:val="00C43C90"/>
    <w:rsid w:val="00C4511C"/>
    <w:rsid w:val="00C455A2"/>
    <w:rsid w:val="00C5539A"/>
    <w:rsid w:val="00C559BF"/>
    <w:rsid w:val="00C55C70"/>
    <w:rsid w:val="00C632FA"/>
    <w:rsid w:val="00C63F99"/>
    <w:rsid w:val="00C64404"/>
    <w:rsid w:val="00C654AC"/>
    <w:rsid w:val="00C66CFA"/>
    <w:rsid w:val="00C7082E"/>
    <w:rsid w:val="00C71903"/>
    <w:rsid w:val="00C7238E"/>
    <w:rsid w:val="00C73AA1"/>
    <w:rsid w:val="00C77606"/>
    <w:rsid w:val="00C77698"/>
    <w:rsid w:val="00C77B41"/>
    <w:rsid w:val="00C82E50"/>
    <w:rsid w:val="00C835CD"/>
    <w:rsid w:val="00C84F57"/>
    <w:rsid w:val="00C90E01"/>
    <w:rsid w:val="00CA0CDC"/>
    <w:rsid w:val="00CA33B2"/>
    <w:rsid w:val="00CA3D78"/>
    <w:rsid w:val="00CA43C4"/>
    <w:rsid w:val="00CA6F15"/>
    <w:rsid w:val="00CB344C"/>
    <w:rsid w:val="00CB42CE"/>
    <w:rsid w:val="00CB49FA"/>
    <w:rsid w:val="00CB52C7"/>
    <w:rsid w:val="00CB7707"/>
    <w:rsid w:val="00CB7C90"/>
    <w:rsid w:val="00CC1062"/>
    <w:rsid w:val="00CC7EC4"/>
    <w:rsid w:val="00CD0DDB"/>
    <w:rsid w:val="00CE08BB"/>
    <w:rsid w:val="00CE1802"/>
    <w:rsid w:val="00CF0527"/>
    <w:rsid w:val="00D01BF7"/>
    <w:rsid w:val="00D04CCD"/>
    <w:rsid w:val="00D1660D"/>
    <w:rsid w:val="00D1706F"/>
    <w:rsid w:val="00D2075E"/>
    <w:rsid w:val="00D21D83"/>
    <w:rsid w:val="00D22670"/>
    <w:rsid w:val="00D22B8A"/>
    <w:rsid w:val="00D2345D"/>
    <w:rsid w:val="00D23EFA"/>
    <w:rsid w:val="00D243C5"/>
    <w:rsid w:val="00D2651C"/>
    <w:rsid w:val="00D3071D"/>
    <w:rsid w:val="00D31C51"/>
    <w:rsid w:val="00D31D77"/>
    <w:rsid w:val="00D367AA"/>
    <w:rsid w:val="00D36A64"/>
    <w:rsid w:val="00D37C2C"/>
    <w:rsid w:val="00D41DAA"/>
    <w:rsid w:val="00D4322E"/>
    <w:rsid w:val="00D439D5"/>
    <w:rsid w:val="00D450B8"/>
    <w:rsid w:val="00D459E0"/>
    <w:rsid w:val="00D50102"/>
    <w:rsid w:val="00D520A1"/>
    <w:rsid w:val="00D572DA"/>
    <w:rsid w:val="00D57E6E"/>
    <w:rsid w:val="00D61C4B"/>
    <w:rsid w:val="00D634FD"/>
    <w:rsid w:val="00D642E2"/>
    <w:rsid w:val="00D70327"/>
    <w:rsid w:val="00D708CA"/>
    <w:rsid w:val="00D72F4B"/>
    <w:rsid w:val="00D849AE"/>
    <w:rsid w:val="00DA5C45"/>
    <w:rsid w:val="00DB0ED7"/>
    <w:rsid w:val="00DB5ABE"/>
    <w:rsid w:val="00DB6E7A"/>
    <w:rsid w:val="00DC0C00"/>
    <w:rsid w:val="00DC765C"/>
    <w:rsid w:val="00DD3BC1"/>
    <w:rsid w:val="00DD6E6F"/>
    <w:rsid w:val="00DE0477"/>
    <w:rsid w:val="00DE0717"/>
    <w:rsid w:val="00DE3A1F"/>
    <w:rsid w:val="00DF401A"/>
    <w:rsid w:val="00E0027D"/>
    <w:rsid w:val="00E01E71"/>
    <w:rsid w:val="00E027AF"/>
    <w:rsid w:val="00E14FFE"/>
    <w:rsid w:val="00E15CFF"/>
    <w:rsid w:val="00E230ED"/>
    <w:rsid w:val="00E23C53"/>
    <w:rsid w:val="00E25A01"/>
    <w:rsid w:val="00E32139"/>
    <w:rsid w:val="00E44FD4"/>
    <w:rsid w:val="00E56491"/>
    <w:rsid w:val="00E62CDE"/>
    <w:rsid w:val="00E65827"/>
    <w:rsid w:val="00E708B1"/>
    <w:rsid w:val="00E72DC6"/>
    <w:rsid w:val="00E745BB"/>
    <w:rsid w:val="00E7675B"/>
    <w:rsid w:val="00E81C93"/>
    <w:rsid w:val="00E87016"/>
    <w:rsid w:val="00E9075D"/>
    <w:rsid w:val="00E907A4"/>
    <w:rsid w:val="00E92D99"/>
    <w:rsid w:val="00E92F53"/>
    <w:rsid w:val="00E949D2"/>
    <w:rsid w:val="00E9738E"/>
    <w:rsid w:val="00EA02E8"/>
    <w:rsid w:val="00EA16F9"/>
    <w:rsid w:val="00EA22D6"/>
    <w:rsid w:val="00EA2DDC"/>
    <w:rsid w:val="00EA3666"/>
    <w:rsid w:val="00EA654D"/>
    <w:rsid w:val="00EA677D"/>
    <w:rsid w:val="00EA6829"/>
    <w:rsid w:val="00EA76C2"/>
    <w:rsid w:val="00EB172F"/>
    <w:rsid w:val="00EB360D"/>
    <w:rsid w:val="00EB4F4D"/>
    <w:rsid w:val="00EB51BC"/>
    <w:rsid w:val="00EB53BB"/>
    <w:rsid w:val="00EC0C59"/>
    <w:rsid w:val="00EC25F5"/>
    <w:rsid w:val="00EC27F4"/>
    <w:rsid w:val="00EC47F6"/>
    <w:rsid w:val="00ED0309"/>
    <w:rsid w:val="00ED08B6"/>
    <w:rsid w:val="00ED1D5E"/>
    <w:rsid w:val="00ED6613"/>
    <w:rsid w:val="00EE1B45"/>
    <w:rsid w:val="00EE22F4"/>
    <w:rsid w:val="00EE2764"/>
    <w:rsid w:val="00EE45DD"/>
    <w:rsid w:val="00EE6D9A"/>
    <w:rsid w:val="00EF54F0"/>
    <w:rsid w:val="00F01454"/>
    <w:rsid w:val="00F027DF"/>
    <w:rsid w:val="00F0576D"/>
    <w:rsid w:val="00F108ED"/>
    <w:rsid w:val="00F135BA"/>
    <w:rsid w:val="00F14CDC"/>
    <w:rsid w:val="00F227A4"/>
    <w:rsid w:val="00F26944"/>
    <w:rsid w:val="00F328DA"/>
    <w:rsid w:val="00F35271"/>
    <w:rsid w:val="00F35580"/>
    <w:rsid w:val="00F4232B"/>
    <w:rsid w:val="00F42418"/>
    <w:rsid w:val="00F502A9"/>
    <w:rsid w:val="00F50972"/>
    <w:rsid w:val="00F52853"/>
    <w:rsid w:val="00F5691A"/>
    <w:rsid w:val="00F56D5B"/>
    <w:rsid w:val="00F6127D"/>
    <w:rsid w:val="00F619EE"/>
    <w:rsid w:val="00F61A88"/>
    <w:rsid w:val="00F660C6"/>
    <w:rsid w:val="00F70F59"/>
    <w:rsid w:val="00F754A3"/>
    <w:rsid w:val="00F90EB5"/>
    <w:rsid w:val="00F919BF"/>
    <w:rsid w:val="00F925B9"/>
    <w:rsid w:val="00F93C93"/>
    <w:rsid w:val="00FA6F53"/>
    <w:rsid w:val="00FA7196"/>
    <w:rsid w:val="00FB030F"/>
    <w:rsid w:val="00FB0792"/>
    <w:rsid w:val="00FB4CA5"/>
    <w:rsid w:val="00FC71C5"/>
    <w:rsid w:val="00FD026F"/>
    <w:rsid w:val="00FD2793"/>
    <w:rsid w:val="00FD2F20"/>
    <w:rsid w:val="00FD368E"/>
    <w:rsid w:val="00FD3708"/>
    <w:rsid w:val="00FD51AE"/>
    <w:rsid w:val="00FD581B"/>
    <w:rsid w:val="00FD6BF4"/>
    <w:rsid w:val="00FD7A80"/>
    <w:rsid w:val="00FE12F0"/>
    <w:rsid w:val="00FE51F2"/>
    <w:rsid w:val="00FE5C69"/>
    <w:rsid w:val="00FF03CB"/>
    <w:rsid w:val="00FF0834"/>
    <w:rsid w:val="00FF20B0"/>
    <w:rsid w:val="00FF4B97"/>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16B5"/>
  <w15:docId w15:val="{E1C6F29A-F625-4D47-AB50-02EC8C62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3A7CBB"/>
    <w:pPr>
      <w:spacing w:after="0" w:line="240" w:lineRule="auto"/>
    </w:pPr>
    <w:rPr>
      <w:rFonts w:ascii="Times New Roman" w:eastAsia="Times New Roman" w:hAnsi="Times New Roman" w:cs="Times New Roman"/>
      <w:sz w:val="24"/>
      <w:szCs w:val="20"/>
      <w:lang w:eastAsia="en-AU"/>
    </w:rPr>
  </w:style>
  <w:style w:type="paragraph" w:customStyle="1" w:styleId="Definition">
    <w:name w:val="Definition"/>
    <w:aliases w:val="dd"/>
    <w:basedOn w:val="Normal"/>
    <w:rsid w:val="00B1763C"/>
    <w:pPr>
      <w:spacing w:before="180"/>
      <w:ind w:left="1134"/>
    </w:pPr>
    <w:rPr>
      <w:sz w:val="22"/>
    </w:rPr>
  </w:style>
  <w:style w:type="paragraph" w:customStyle="1" w:styleId="subsection2">
    <w:name w:val="subsection2"/>
    <w:aliases w:val="ss2"/>
    <w:basedOn w:val="Normal"/>
    <w:next w:val="Normal"/>
    <w:rsid w:val="00B1763C"/>
    <w:pPr>
      <w:spacing w:before="40"/>
      <w:ind w:left="1134"/>
    </w:pPr>
    <w:rPr>
      <w:sz w:val="22"/>
    </w:rPr>
  </w:style>
  <w:style w:type="character" w:customStyle="1" w:styleId="notetextChar">
    <w:name w:val="note(text) Char"/>
    <w:aliases w:val="n Char"/>
    <w:basedOn w:val="DefaultParagraphFont"/>
    <w:link w:val="notetext"/>
    <w:locked/>
    <w:rsid w:val="00B1763C"/>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B1763C"/>
    <w:pPr>
      <w:spacing w:before="122"/>
      <w:ind w:left="1985" w:hanging="851"/>
    </w:pPr>
    <w:rPr>
      <w:sz w:val="18"/>
      <w:szCs w:val="22"/>
    </w:rPr>
  </w:style>
  <w:style w:type="paragraph" w:customStyle="1" w:styleId="paragraphsub">
    <w:name w:val="paragraph(sub)"/>
    <w:aliases w:val="aa"/>
    <w:basedOn w:val="Normal"/>
    <w:rsid w:val="00AC4EC3"/>
    <w:pPr>
      <w:tabs>
        <w:tab w:val="right" w:pos="1985"/>
      </w:tabs>
      <w:spacing w:before="40"/>
      <w:ind w:left="2098" w:hanging="2098"/>
    </w:pPr>
    <w:rPr>
      <w:sz w:val="22"/>
    </w:rPr>
  </w:style>
  <w:style w:type="paragraph" w:customStyle="1" w:styleId="Tablea">
    <w:name w:val="Table(a)"/>
    <w:aliases w:val="ta"/>
    <w:basedOn w:val="Normal"/>
    <w:rsid w:val="00C835CD"/>
    <w:pPr>
      <w:spacing w:before="60"/>
      <w:ind w:left="284" w:hanging="284"/>
    </w:pPr>
    <w:rPr>
      <w:sz w:val="20"/>
    </w:rPr>
  </w:style>
  <w:style w:type="paragraph" w:customStyle="1" w:styleId="Tabletext">
    <w:name w:val="Tabletext"/>
    <w:aliases w:val="tt"/>
    <w:basedOn w:val="Normal"/>
    <w:rsid w:val="00C835CD"/>
    <w:pPr>
      <w:spacing w:before="60" w:line="240" w:lineRule="atLeast"/>
    </w:pPr>
    <w:rPr>
      <w:sz w:val="20"/>
    </w:rPr>
  </w:style>
  <w:style w:type="paragraph" w:customStyle="1" w:styleId="TableHeading">
    <w:name w:val="TableHeading"/>
    <w:aliases w:val="th"/>
    <w:basedOn w:val="Normal"/>
    <w:next w:val="Tabletext"/>
    <w:rsid w:val="00C835CD"/>
    <w:pPr>
      <w:keepNext/>
      <w:spacing w:before="60" w:line="240" w:lineRule="atLeast"/>
    </w:pPr>
    <w:rPr>
      <w:b/>
      <w:sz w:val="20"/>
    </w:rPr>
  </w:style>
  <w:style w:type="table" w:styleId="TableGrid">
    <w:name w:val="Table Grid"/>
    <w:basedOn w:val="TableNormal"/>
    <w:uiPriority w:val="59"/>
    <w:rsid w:val="00C8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5100">
      <w:bodyDiv w:val="1"/>
      <w:marLeft w:val="0"/>
      <w:marRight w:val="0"/>
      <w:marTop w:val="0"/>
      <w:marBottom w:val="0"/>
      <w:divBdr>
        <w:top w:val="none" w:sz="0" w:space="0" w:color="auto"/>
        <w:left w:val="none" w:sz="0" w:space="0" w:color="auto"/>
        <w:bottom w:val="none" w:sz="0" w:space="0" w:color="auto"/>
        <w:right w:val="none" w:sz="0" w:space="0" w:color="auto"/>
      </w:divBdr>
    </w:div>
    <w:div w:id="491995075">
      <w:bodyDiv w:val="1"/>
      <w:marLeft w:val="0"/>
      <w:marRight w:val="0"/>
      <w:marTop w:val="0"/>
      <w:marBottom w:val="0"/>
      <w:divBdr>
        <w:top w:val="none" w:sz="0" w:space="0" w:color="auto"/>
        <w:left w:val="none" w:sz="0" w:space="0" w:color="auto"/>
        <w:bottom w:val="none" w:sz="0" w:space="0" w:color="auto"/>
        <w:right w:val="none" w:sz="0" w:space="0" w:color="auto"/>
      </w:divBdr>
    </w:div>
    <w:div w:id="509026407">
      <w:bodyDiv w:val="1"/>
      <w:marLeft w:val="0"/>
      <w:marRight w:val="0"/>
      <w:marTop w:val="0"/>
      <w:marBottom w:val="0"/>
      <w:divBdr>
        <w:top w:val="none" w:sz="0" w:space="0" w:color="auto"/>
        <w:left w:val="none" w:sz="0" w:space="0" w:color="auto"/>
        <w:bottom w:val="none" w:sz="0" w:space="0" w:color="auto"/>
        <w:right w:val="none" w:sz="0" w:space="0" w:color="auto"/>
      </w:divBdr>
    </w:div>
    <w:div w:id="526525479">
      <w:bodyDiv w:val="1"/>
      <w:marLeft w:val="0"/>
      <w:marRight w:val="0"/>
      <w:marTop w:val="0"/>
      <w:marBottom w:val="0"/>
      <w:divBdr>
        <w:top w:val="none" w:sz="0" w:space="0" w:color="auto"/>
        <w:left w:val="none" w:sz="0" w:space="0" w:color="auto"/>
        <w:bottom w:val="none" w:sz="0" w:space="0" w:color="auto"/>
        <w:right w:val="none" w:sz="0" w:space="0" w:color="auto"/>
      </w:divBdr>
    </w:div>
    <w:div w:id="790977268">
      <w:bodyDiv w:val="1"/>
      <w:marLeft w:val="0"/>
      <w:marRight w:val="0"/>
      <w:marTop w:val="0"/>
      <w:marBottom w:val="0"/>
      <w:divBdr>
        <w:top w:val="none" w:sz="0" w:space="0" w:color="auto"/>
        <w:left w:val="none" w:sz="0" w:space="0" w:color="auto"/>
        <w:bottom w:val="none" w:sz="0" w:space="0" w:color="auto"/>
        <w:right w:val="none" w:sz="0" w:space="0" w:color="auto"/>
      </w:divBdr>
    </w:div>
    <w:div w:id="1148401195">
      <w:bodyDiv w:val="1"/>
      <w:marLeft w:val="0"/>
      <w:marRight w:val="0"/>
      <w:marTop w:val="0"/>
      <w:marBottom w:val="0"/>
      <w:divBdr>
        <w:top w:val="none" w:sz="0" w:space="0" w:color="auto"/>
        <w:left w:val="none" w:sz="0" w:space="0" w:color="auto"/>
        <w:bottom w:val="none" w:sz="0" w:space="0" w:color="auto"/>
        <w:right w:val="none" w:sz="0" w:space="0" w:color="auto"/>
      </w:divBdr>
    </w:div>
    <w:div w:id="1184704674">
      <w:bodyDiv w:val="1"/>
      <w:marLeft w:val="0"/>
      <w:marRight w:val="0"/>
      <w:marTop w:val="0"/>
      <w:marBottom w:val="0"/>
      <w:divBdr>
        <w:top w:val="none" w:sz="0" w:space="0" w:color="auto"/>
        <w:left w:val="none" w:sz="0" w:space="0" w:color="auto"/>
        <w:bottom w:val="none" w:sz="0" w:space="0" w:color="auto"/>
        <w:right w:val="none" w:sz="0" w:space="0" w:color="auto"/>
      </w:divBdr>
    </w:div>
    <w:div w:id="1269049237">
      <w:bodyDiv w:val="1"/>
      <w:marLeft w:val="0"/>
      <w:marRight w:val="0"/>
      <w:marTop w:val="0"/>
      <w:marBottom w:val="0"/>
      <w:divBdr>
        <w:top w:val="none" w:sz="0" w:space="0" w:color="auto"/>
        <w:left w:val="none" w:sz="0" w:space="0" w:color="auto"/>
        <w:bottom w:val="none" w:sz="0" w:space="0" w:color="auto"/>
        <w:right w:val="none" w:sz="0" w:space="0" w:color="auto"/>
      </w:divBdr>
    </w:div>
    <w:div w:id="1447693120">
      <w:bodyDiv w:val="1"/>
      <w:marLeft w:val="0"/>
      <w:marRight w:val="0"/>
      <w:marTop w:val="0"/>
      <w:marBottom w:val="0"/>
      <w:divBdr>
        <w:top w:val="none" w:sz="0" w:space="0" w:color="auto"/>
        <w:left w:val="none" w:sz="0" w:space="0" w:color="auto"/>
        <w:bottom w:val="none" w:sz="0" w:space="0" w:color="auto"/>
        <w:right w:val="none" w:sz="0" w:space="0" w:color="auto"/>
      </w:divBdr>
    </w:div>
    <w:div w:id="1454979398">
      <w:bodyDiv w:val="1"/>
      <w:marLeft w:val="0"/>
      <w:marRight w:val="0"/>
      <w:marTop w:val="0"/>
      <w:marBottom w:val="0"/>
      <w:divBdr>
        <w:top w:val="none" w:sz="0" w:space="0" w:color="auto"/>
        <w:left w:val="none" w:sz="0" w:space="0" w:color="auto"/>
        <w:bottom w:val="none" w:sz="0" w:space="0" w:color="auto"/>
        <w:right w:val="none" w:sz="0" w:space="0" w:color="auto"/>
      </w:divBdr>
    </w:div>
    <w:div w:id="1705866878">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5560912">
      <w:bodyDiv w:val="1"/>
      <w:marLeft w:val="0"/>
      <w:marRight w:val="0"/>
      <w:marTop w:val="0"/>
      <w:marBottom w:val="0"/>
      <w:divBdr>
        <w:top w:val="none" w:sz="0" w:space="0" w:color="auto"/>
        <w:left w:val="none" w:sz="0" w:space="0" w:color="auto"/>
        <w:bottom w:val="none" w:sz="0" w:space="0" w:color="auto"/>
        <w:right w:val="none" w:sz="0" w:space="0" w:color="auto"/>
      </w:divBdr>
    </w:div>
    <w:div w:id="1893341918">
      <w:bodyDiv w:val="1"/>
      <w:marLeft w:val="0"/>
      <w:marRight w:val="0"/>
      <w:marTop w:val="0"/>
      <w:marBottom w:val="0"/>
      <w:divBdr>
        <w:top w:val="none" w:sz="0" w:space="0" w:color="auto"/>
        <w:left w:val="none" w:sz="0" w:space="0" w:color="auto"/>
        <w:bottom w:val="none" w:sz="0" w:space="0" w:color="auto"/>
        <w:right w:val="none" w:sz="0" w:space="0" w:color="auto"/>
      </w:divBdr>
    </w:div>
    <w:div w:id="1972395758">
      <w:bodyDiv w:val="1"/>
      <w:marLeft w:val="0"/>
      <w:marRight w:val="0"/>
      <w:marTop w:val="0"/>
      <w:marBottom w:val="0"/>
      <w:divBdr>
        <w:top w:val="none" w:sz="0" w:space="0" w:color="auto"/>
        <w:left w:val="none" w:sz="0" w:space="0" w:color="auto"/>
        <w:bottom w:val="none" w:sz="0" w:space="0" w:color="auto"/>
        <w:right w:val="none" w:sz="0" w:space="0" w:color="auto"/>
      </w:divBdr>
    </w:div>
    <w:div w:id="21290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s.dss.gov.au/assistance-isolated-children-scheme-guidelines"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ides.dss.gov.au/assistance-isolated-children-scheme-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s.dss.gov.au/abstudy-policy-manu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7A097EB1907644A43469ACB5892E15" ma:contentTypeVersion="" ma:contentTypeDescription="PDMS Document Site Content Type" ma:contentTypeScope="" ma:versionID="714ee065fddb2a8cdb727ec86fec0860">
  <xsd:schema xmlns:xsd="http://www.w3.org/2001/XMLSchema" xmlns:xs="http://www.w3.org/2001/XMLSchema" xmlns:p="http://schemas.microsoft.com/office/2006/metadata/properties" xmlns:ns2="C368D464-8269-4474-B423-BA1D8C0129BB" targetNamespace="http://schemas.microsoft.com/office/2006/metadata/properties" ma:root="true" ma:fieldsID="b37a14534687eb3ff6aaeac3f680d8df" ns2:_="">
    <xsd:import namespace="C368D464-8269-4474-B423-BA1D8C0129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8D464-8269-4474-B423-BA1D8C0129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368D464-8269-4474-B423-BA1D8C0129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DED0-BFC8-41E3-91BB-F98959569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8D464-8269-4474-B423-BA1D8C012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75CB3-6A16-496F-A047-65A2786A6DF3}">
  <ds:schemaRefs>
    <ds:schemaRef ds:uri="http://schemas.microsoft.com/sharepoint/v3/contenttype/forms"/>
  </ds:schemaRefs>
</ds:datastoreItem>
</file>

<file path=customXml/itemProps3.xml><?xml version="1.0" encoding="utf-8"?>
<ds:datastoreItem xmlns:ds="http://schemas.openxmlformats.org/officeDocument/2006/customXml" ds:itemID="{BD700C83-B35C-4D7E-BAF3-C82190A98D6E}">
  <ds:schemaRefs>
    <ds:schemaRef ds:uri="http://purl.org/dc/terms/"/>
    <ds:schemaRef ds:uri="http://schemas.openxmlformats.org/package/2006/metadata/core-properties"/>
    <ds:schemaRef ds:uri="http://schemas.microsoft.com/office/2006/documentManagement/types"/>
    <ds:schemaRef ds:uri="C368D464-8269-4474-B423-BA1D8C0129BB"/>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D351C1F-FFF5-4DD4-A0FB-9FF975D1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7247</Words>
  <Characters>41312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JOHNSON, Bronwyn Lee</cp:lastModifiedBy>
  <cp:revision>3</cp:revision>
  <cp:lastPrinted>2016-04-08T01:41:00Z</cp:lastPrinted>
  <dcterms:created xsi:type="dcterms:W3CDTF">2021-03-02T04:30:00Z</dcterms:created>
  <dcterms:modified xsi:type="dcterms:W3CDTF">2021-03-02T04:30:00Z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0x010100266966F133664895A6EE3632470D45F5003F7A097EB1907644A43469ACB5892E15</vt:lpwstr>
  </property>
</Properties>
</file>