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914" w:rsidRPr="00FA33FB" w:rsidRDefault="00997416" w:rsidP="00781DD2">
      <w:pPr>
        <w:pStyle w:val="Plain"/>
        <w:jc w:val="center"/>
        <w:rPr>
          <w:sz w:val="28"/>
        </w:rPr>
      </w:pPr>
      <w:r>
        <w:rPr>
          <w:noProof/>
        </w:rPr>
        <w:drawing>
          <wp:inline distT="0" distB="0" distL="0" distR="0" wp14:anchorId="2973A103" wp14:editId="53F4C0A3">
            <wp:extent cx="1752600" cy="93345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rsidR="00715914" w:rsidRPr="00FA33FB" w:rsidRDefault="00715914" w:rsidP="00715914">
      <w:pPr>
        <w:rPr>
          <w:sz w:val="19"/>
        </w:rPr>
      </w:pPr>
    </w:p>
    <w:p w:rsidR="000F76FA" w:rsidRPr="00024911" w:rsidRDefault="00E55F66" w:rsidP="006647B7">
      <w:pPr>
        <w:pStyle w:val="Plainheader"/>
      </w:pPr>
      <w:r w:rsidRPr="00024911">
        <w:t>Statement of Principles</w:t>
      </w:r>
    </w:p>
    <w:p w:rsidR="000F76FA" w:rsidRPr="00024911" w:rsidRDefault="000F76FA" w:rsidP="006647B7">
      <w:pPr>
        <w:pStyle w:val="Plainheader"/>
      </w:pPr>
      <w:proofErr w:type="gramStart"/>
      <w:r w:rsidRPr="00024911">
        <w:t>c</w:t>
      </w:r>
      <w:r w:rsidR="00E55F66" w:rsidRPr="00024911">
        <w:t>oncerning</w:t>
      </w:r>
      <w:proofErr w:type="gramEnd"/>
    </w:p>
    <w:p w:rsidR="00054930" w:rsidRDefault="00BA020D" w:rsidP="006647B7">
      <w:pPr>
        <w:pStyle w:val="Plainheader"/>
      </w:pPr>
      <w:bookmarkStart w:id="0" w:name="SoP_Name_Title"/>
      <w:proofErr w:type="gramStart"/>
      <w:r>
        <w:t>PSORIASIS</w:t>
      </w:r>
      <w:bookmarkEnd w:id="0"/>
      <w:proofErr w:type="gramEnd"/>
      <w:r w:rsidR="00997416">
        <w:br/>
        <w:t>(</w:t>
      </w:r>
      <w:r w:rsidR="005E589B">
        <w:t>Reasonable Hypothesis</w:t>
      </w:r>
      <w:r w:rsidR="00997416">
        <w:t xml:space="preserve">) </w:t>
      </w:r>
    </w:p>
    <w:p w:rsidR="00715914" w:rsidRPr="00024911" w:rsidRDefault="00E55F66" w:rsidP="006647B7">
      <w:pPr>
        <w:pStyle w:val="Plainheader"/>
      </w:pPr>
      <w:r w:rsidRPr="00024911">
        <w:t xml:space="preserve">(No. </w:t>
      </w:r>
      <w:bookmarkStart w:id="1" w:name="BP"/>
      <w:r w:rsidR="00497529">
        <w:t>13</w:t>
      </w:r>
      <w:bookmarkEnd w:id="1"/>
      <w:r w:rsidRPr="00024911">
        <w:t xml:space="preserve"> of</w:t>
      </w:r>
      <w:r w:rsidR="00085567">
        <w:t xml:space="preserve"> </w:t>
      </w:r>
      <w:bookmarkStart w:id="2" w:name="year"/>
      <w:r w:rsidR="00BA020D">
        <w:t>202</w:t>
      </w:r>
      <w:r w:rsidR="00E72941">
        <w:t>1</w:t>
      </w:r>
      <w:bookmarkEnd w:id="2"/>
      <w:r w:rsidRPr="00024911">
        <w:t>)</w:t>
      </w:r>
    </w:p>
    <w:p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5E589B">
        <w:rPr>
          <w:sz w:val="24"/>
          <w:szCs w:val="24"/>
        </w:rPr>
        <w:t xml:space="preserve">subsection </w:t>
      </w:r>
      <w:proofErr w:type="gramStart"/>
      <w:r w:rsidR="005E589B">
        <w:rPr>
          <w:sz w:val="24"/>
          <w:szCs w:val="24"/>
        </w:rPr>
        <w:t>196B(</w:t>
      </w:r>
      <w:proofErr w:type="gramEnd"/>
      <w:r w:rsidR="005E589B">
        <w:rPr>
          <w:sz w:val="24"/>
          <w:szCs w:val="24"/>
        </w:rPr>
        <w:t>2</w:t>
      </w:r>
      <w:r w:rsidR="00997416" w:rsidRPr="00BB78C9">
        <w:rPr>
          <w:sz w:val="24"/>
          <w:szCs w:val="24"/>
        </w:rPr>
        <w:t xml:space="preserve">) of the </w:t>
      </w:r>
      <w:r w:rsidR="00997416" w:rsidRPr="00BB78C9">
        <w:rPr>
          <w:i/>
          <w:sz w:val="24"/>
          <w:szCs w:val="24"/>
        </w:rPr>
        <w:t>Veterans</w:t>
      </w:r>
      <w:r w:rsidR="00950C80">
        <w:rPr>
          <w:i/>
          <w:sz w:val="24"/>
          <w:szCs w:val="24"/>
        </w:rPr>
        <w:t>'</w:t>
      </w:r>
      <w:r w:rsidR="00997416" w:rsidRPr="00BB78C9">
        <w:rPr>
          <w:i/>
          <w:sz w:val="24"/>
          <w:szCs w:val="24"/>
        </w:rPr>
        <w:t xml:space="preserve"> Entitlements Act 1986</w:t>
      </w:r>
      <w:r w:rsidRPr="007527C1">
        <w:rPr>
          <w:sz w:val="24"/>
          <w:szCs w:val="24"/>
        </w:rPr>
        <w:t>.</w:t>
      </w:r>
    </w:p>
    <w:p w:rsidR="00F97A62" w:rsidRPr="00F97A62" w:rsidRDefault="00F97A62" w:rsidP="00F97A62">
      <w:pPr>
        <w:rPr>
          <w:lang w:eastAsia="en-AU"/>
        </w:rPr>
      </w:pPr>
    </w:p>
    <w:p w:rsidR="00781DD2" w:rsidRPr="00781DD2" w:rsidRDefault="00781DD2" w:rsidP="00781DD2">
      <w:pPr>
        <w:pStyle w:val="Plain"/>
        <w:tabs>
          <w:tab w:val="left" w:pos="851"/>
        </w:tabs>
        <w:spacing w:before="0"/>
        <w:ind w:left="0"/>
        <w:rPr>
          <w:b w:val="0"/>
        </w:rPr>
      </w:pPr>
      <w:r w:rsidRPr="00781DD2">
        <w:rPr>
          <w:b w:val="0"/>
        </w:rPr>
        <w:t>Dated</w:t>
      </w:r>
      <w:r w:rsidRPr="00781DD2">
        <w:rPr>
          <w:b w:val="0"/>
        </w:rPr>
        <w:tab/>
      </w:r>
      <w:r w:rsidR="000F6673">
        <w:rPr>
          <w:b w:val="0"/>
        </w:rPr>
        <w:t>24 December 2020</w:t>
      </w:r>
      <w:bookmarkStart w:id="3" w:name="_GoBack"/>
      <w:bookmarkEnd w:id="3"/>
    </w:p>
    <w:p w:rsidR="00F67B67" w:rsidRPr="00781DD2" w:rsidRDefault="00F67B67" w:rsidP="00781DD2">
      <w:pPr>
        <w:pStyle w:val="Plain"/>
        <w:spacing w:before="0"/>
        <w:ind w:left="0"/>
        <w:rPr>
          <w:b w:val="0"/>
        </w:rPr>
      </w:pPr>
    </w:p>
    <w:p w:rsidR="00D93DA9" w:rsidRPr="00781DD2" w:rsidRDefault="00D93DA9" w:rsidP="00781DD2">
      <w:pPr>
        <w:pStyle w:val="Plain"/>
        <w:spacing w:before="0"/>
        <w:ind w:left="0"/>
        <w:rPr>
          <w:b w:val="0"/>
        </w:rPr>
      </w:pPr>
    </w:p>
    <w:p w:rsidR="00D93DA9" w:rsidRPr="00781DD2" w:rsidRDefault="00D93DA9" w:rsidP="00781DD2">
      <w:pPr>
        <w:pStyle w:val="Plain"/>
        <w:spacing w:before="0"/>
        <w:ind w:left="0"/>
        <w:rPr>
          <w:b w:val="0"/>
        </w:rPr>
      </w:pPr>
    </w:p>
    <w:p w:rsidR="00D93DA9" w:rsidRPr="00781DD2" w:rsidRDefault="00D93DA9" w:rsidP="00781DD2">
      <w:pPr>
        <w:pStyle w:val="Plain"/>
        <w:spacing w:before="0"/>
        <w:ind w:left="0"/>
        <w:rPr>
          <w:b w:val="0"/>
        </w:rPr>
      </w:pPr>
    </w:p>
    <w:p w:rsidR="00D93DA9" w:rsidRPr="00781DD2" w:rsidRDefault="00D93DA9" w:rsidP="00781DD2">
      <w:pPr>
        <w:pStyle w:val="Plain"/>
        <w:spacing w:before="0"/>
        <w:ind w:left="0"/>
        <w:rPr>
          <w:b w:val="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tblGrid>
      <w:tr w:rsidR="00ED20B7" w:rsidRPr="00781DD2" w:rsidTr="00CF13BF">
        <w:tc>
          <w:tcPr>
            <w:tcW w:w="4116" w:type="dxa"/>
          </w:tcPr>
          <w:p w:rsidR="00ED20B7" w:rsidRPr="00781DD2" w:rsidRDefault="00ED20B7" w:rsidP="00781DD2">
            <w:pPr>
              <w:pStyle w:val="Plain"/>
              <w:spacing w:before="0"/>
              <w:ind w:left="0"/>
              <w:rPr>
                <w:b w:val="0"/>
              </w:rPr>
            </w:pPr>
            <w:r w:rsidRPr="00781DD2">
              <w:rPr>
                <w:b w:val="0"/>
              </w:rPr>
              <w:t>The Common Seal of the</w:t>
            </w:r>
            <w:r w:rsidRPr="00781DD2">
              <w:rPr>
                <w:b w:val="0"/>
              </w:rPr>
              <w:br/>
              <w:t>Repatriation Medical Authority</w:t>
            </w:r>
            <w:r w:rsidRPr="00781DD2">
              <w:rPr>
                <w:b w:val="0"/>
              </w:rPr>
              <w:br/>
              <w:t>was affixed to this instrument</w:t>
            </w:r>
            <w:r w:rsidRPr="00781DD2">
              <w:rPr>
                <w:b w:val="0"/>
              </w:rPr>
              <w:br/>
              <w:t>at the direction of:</w:t>
            </w:r>
          </w:p>
          <w:p w:rsidR="00ED20B7" w:rsidRPr="00781DD2" w:rsidRDefault="00ED20B7" w:rsidP="00781DD2">
            <w:pPr>
              <w:pStyle w:val="Plain"/>
              <w:spacing w:before="0"/>
              <w:ind w:left="0"/>
              <w:rPr>
                <w:b w:val="0"/>
              </w:rPr>
            </w:pPr>
          </w:p>
        </w:tc>
      </w:tr>
      <w:tr w:rsidR="00ED20B7" w:rsidRPr="00781DD2" w:rsidTr="00CF13BF">
        <w:tc>
          <w:tcPr>
            <w:tcW w:w="4116" w:type="dxa"/>
          </w:tcPr>
          <w:p w:rsidR="00ED20B7" w:rsidRPr="00781DD2" w:rsidRDefault="00ED20B7" w:rsidP="00781DD2">
            <w:pPr>
              <w:pStyle w:val="Plain"/>
              <w:spacing w:before="0"/>
              <w:ind w:left="0"/>
              <w:rPr>
                <w:b w:val="0"/>
              </w:rPr>
            </w:pPr>
          </w:p>
          <w:p w:rsidR="00ED20B7" w:rsidRPr="00781DD2" w:rsidRDefault="00ED20B7" w:rsidP="00781DD2">
            <w:pPr>
              <w:pStyle w:val="Plain"/>
              <w:spacing w:before="0"/>
              <w:ind w:left="0"/>
              <w:rPr>
                <w:b w:val="0"/>
              </w:rPr>
            </w:pPr>
          </w:p>
          <w:p w:rsidR="00ED20B7" w:rsidRPr="00781DD2" w:rsidRDefault="00ED20B7" w:rsidP="00781DD2">
            <w:pPr>
              <w:pStyle w:val="Plain"/>
              <w:spacing w:before="0"/>
              <w:ind w:left="0"/>
              <w:rPr>
                <w:b w:val="0"/>
              </w:rPr>
            </w:pPr>
            <w:r w:rsidRPr="00781DD2">
              <w:rPr>
                <w:b w:val="0"/>
              </w:rPr>
              <w:t>Professor Nicholas Saunders AO</w:t>
            </w:r>
          </w:p>
          <w:p w:rsidR="00ED20B7" w:rsidRPr="00781DD2" w:rsidRDefault="00ED20B7" w:rsidP="00781DD2">
            <w:pPr>
              <w:pStyle w:val="Plain"/>
              <w:spacing w:before="0"/>
              <w:ind w:left="0"/>
              <w:rPr>
                <w:b w:val="0"/>
              </w:rPr>
            </w:pPr>
            <w:r w:rsidRPr="00781DD2">
              <w:rPr>
                <w:b w:val="0"/>
              </w:rPr>
              <w:t>Chairperson</w:t>
            </w:r>
          </w:p>
          <w:p w:rsidR="00ED20B7" w:rsidRPr="00781DD2" w:rsidRDefault="00ED20B7" w:rsidP="00781DD2"/>
        </w:tc>
      </w:tr>
    </w:tbl>
    <w:p w:rsidR="00ED20B7" w:rsidRPr="00FA33FB" w:rsidRDefault="00ED20B7" w:rsidP="00ED20B7"/>
    <w:p w:rsidR="00A137F8" w:rsidRDefault="00715914" w:rsidP="003734C6">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r w:rsidR="003734C6">
        <w:rPr>
          <w:rStyle w:val="CharChapText"/>
        </w:rPr>
        <w:br w:type="page"/>
      </w:r>
    </w:p>
    <w:p w:rsidR="00F67BCA" w:rsidRPr="00FA33FB" w:rsidRDefault="00715914" w:rsidP="00A137F8">
      <w:pPr>
        <w:pStyle w:val="Header"/>
        <w:tabs>
          <w:tab w:val="clear" w:pos="4150"/>
          <w:tab w:val="clear" w:pos="8307"/>
        </w:tabs>
        <w:spacing w:line="300" w:lineRule="exact"/>
        <w:rPr>
          <w:sz w:val="36"/>
        </w:rPr>
      </w:pPr>
      <w:r w:rsidRPr="00FA33FB">
        <w:rPr>
          <w:sz w:val="36"/>
        </w:rPr>
        <w:lastRenderedPageBreak/>
        <w:t>Contents</w:t>
      </w:r>
    </w:p>
    <w:bookmarkStart w:id="4" w:name="BKCheck15B_2"/>
    <w:bookmarkEnd w:id="4"/>
    <w:p w:rsidR="00497529" w:rsidRDefault="002A3436">
      <w:pPr>
        <w:pStyle w:val="TOC1"/>
        <w:tabs>
          <w:tab w:val="left" w:pos="1134"/>
        </w:tabs>
        <w:rPr>
          <w:rFonts w:asciiTheme="minorHAnsi" w:eastAsiaTheme="minorEastAsia" w:hAnsiTheme="minorHAnsi" w:cstheme="minorBidi"/>
          <w:noProof/>
          <w:kern w:val="0"/>
          <w:sz w:val="22"/>
          <w:szCs w:val="22"/>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497529">
        <w:rPr>
          <w:noProof/>
        </w:rPr>
        <w:t>1</w:t>
      </w:r>
      <w:r w:rsidR="00497529">
        <w:rPr>
          <w:rFonts w:asciiTheme="minorHAnsi" w:eastAsiaTheme="minorEastAsia" w:hAnsiTheme="minorHAnsi" w:cstheme="minorBidi"/>
          <w:noProof/>
          <w:kern w:val="0"/>
          <w:sz w:val="22"/>
          <w:szCs w:val="22"/>
        </w:rPr>
        <w:tab/>
      </w:r>
      <w:r w:rsidR="00497529">
        <w:rPr>
          <w:noProof/>
        </w:rPr>
        <w:t>Name</w:t>
      </w:r>
      <w:r w:rsidR="00497529">
        <w:rPr>
          <w:noProof/>
        </w:rPr>
        <w:tab/>
      </w:r>
      <w:r w:rsidR="00497529">
        <w:rPr>
          <w:noProof/>
        </w:rPr>
        <w:fldChar w:fldCharType="begin"/>
      </w:r>
      <w:r w:rsidR="00497529">
        <w:rPr>
          <w:noProof/>
        </w:rPr>
        <w:instrText xml:space="preserve"> PAGEREF _Toc58503730 \h </w:instrText>
      </w:r>
      <w:r w:rsidR="00497529">
        <w:rPr>
          <w:noProof/>
        </w:rPr>
      </w:r>
      <w:r w:rsidR="00497529">
        <w:rPr>
          <w:noProof/>
        </w:rPr>
        <w:fldChar w:fldCharType="separate"/>
      </w:r>
      <w:r w:rsidR="00497529">
        <w:rPr>
          <w:noProof/>
        </w:rPr>
        <w:t>3</w:t>
      </w:r>
      <w:r w:rsidR="00497529">
        <w:rPr>
          <w:noProof/>
        </w:rPr>
        <w:fldChar w:fldCharType="end"/>
      </w:r>
    </w:p>
    <w:p w:rsidR="00497529" w:rsidRDefault="00497529">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_Toc58503731 \h </w:instrText>
      </w:r>
      <w:r>
        <w:rPr>
          <w:noProof/>
        </w:rPr>
      </w:r>
      <w:r>
        <w:rPr>
          <w:noProof/>
        </w:rPr>
        <w:fldChar w:fldCharType="separate"/>
      </w:r>
      <w:r>
        <w:rPr>
          <w:noProof/>
        </w:rPr>
        <w:t>3</w:t>
      </w:r>
      <w:r>
        <w:rPr>
          <w:noProof/>
        </w:rPr>
        <w:fldChar w:fldCharType="end"/>
      </w:r>
    </w:p>
    <w:p w:rsidR="00497529" w:rsidRDefault="00497529">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_Toc58503732 \h </w:instrText>
      </w:r>
      <w:r>
        <w:rPr>
          <w:noProof/>
        </w:rPr>
      </w:r>
      <w:r>
        <w:rPr>
          <w:noProof/>
        </w:rPr>
        <w:fldChar w:fldCharType="separate"/>
      </w:r>
      <w:r>
        <w:rPr>
          <w:noProof/>
        </w:rPr>
        <w:t>3</w:t>
      </w:r>
      <w:r>
        <w:rPr>
          <w:noProof/>
        </w:rPr>
        <w:fldChar w:fldCharType="end"/>
      </w:r>
    </w:p>
    <w:p w:rsidR="00497529" w:rsidRDefault="00497529">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Repeal</w:t>
      </w:r>
      <w:r>
        <w:rPr>
          <w:noProof/>
        </w:rPr>
        <w:tab/>
      </w:r>
      <w:r>
        <w:rPr>
          <w:noProof/>
        </w:rPr>
        <w:fldChar w:fldCharType="begin"/>
      </w:r>
      <w:r>
        <w:rPr>
          <w:noProof/>
        </w:rPr>
        <w:instrText xml:space="preserve"> PAGEREF _Toc58503733 \h </w:instrText>
      </w:r>
      <w:r>
        <w:rPr>
          <w:noProof/>
        </w:rPr>
      </w:r>
      <w:r>
        <w:rPr>
          <w:noProof/>
        </w:rPr>
        <w:fldChar w:fldCharType="separate"/>
      </w:r>
      <w:r>
        <w:rPr>
          <w:noProof/>
        </w:rPr>
        <w:t>3</w:t>
      </w:r>
      <w:r>
        <w:rPr>
          <w:noProof/>
        </w:rPr>
        <w:fldChar w:fldCharType="end"/>
      </w:r>
    </w:p>
    <w:p w:rsidR="00497529" w:rsidRDefault="00497529">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Application</w:t>
      </w:r>
      <w:r>
        <w:rPr>
          <w:noProof/>
        </w:rPr>
        <w:tab/>
      </w:r>
      <w:r>
        <w:rPr>
          <w:noProof/>
        </w:rPr>
        <w:fldChar w:fldCharType="begin"/>
      </w:r>
      <w:r>
        <w:rPr>
          <w:noProof/>
        </w:rPr>
        <w:instrText xml:space="preserve"> PAGEREF _Toc58503734 \h </w:instrText>
      </w:r>
      <w:r>
        <w:rPr>
          <w:noProof/>
        </w:rPr>
      </w:r>
      <w:r>
        <w:rPr>
          <w:noProof/>
        </w:rPr>
        <w:fldChar w:fldCharType="separate"/>
      </w:r>
      <w:r>
        <w:rPr>
          <w:noProof/>
        </w:rPr>
        <w:t>3</w:t>
      </w:r>
      <w:r>
        <w:rPr>
          <w:noProof/>
        </w:rPr>
        <w:fldChar w:fldCharType="end"/>
      </w:r>
    </w:p>
    <w:p w:rsidR="00497529" w:rsidRDefault="00497529">
      <w:pPr>
        <w:pStyle w:val="TOC1"/>
        <w:tabs>
          <w:tab w:val="left" w:pos="1134"/>
        </w:tabs>
        <w:rPr>
          <w:rFonts w:asciiTheme="minorHAnsi" w:eastAsiaTheme="minorEastAsia" w:hAnsiTheme="minorHAnsi" w:cstheme="minorBidi"/>
          <w:noProof/>
          <w:kern w:val="0"/>
          <w:sz w:val="22"/>
          <w:szCs w:val="22"/>
        </w:rPr>
      </w:pPr>
      <w:r>
        <w:rPr>
          <w:noProof/>
        </w:rPr>
        <w:t>6</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_Toc58503735 \h </w:instrText>
      </w:r>
      <w:r>
        <w:rPr>
          <w:noProof/>
        </w:rPr>
      </w:r>
      <w:r>
        <w:rPr>
          <w:noProof/>
        </w:rPr>
        <w:fldChar w:fldCharType="separate"/>
      </w:r>
      <w:r>
        <w:rPr>
          <w:noProof/>
        </w:rPr>
        <w:t>3</w:t>
      </w:r>
      <w:r>
        <w:rPr>
          <w:noProof/>
        </w:rPr>
        <w:fldChar w:fldCharType="end"/>
      </w:r>
    </w:p>
    <w:p w:rsidR="00497529" w:rsidRDefault="00497529">
      <w:pPr>
        <w:pStyle w:val="TOC1"/>
        <w:tabs>
          <w:tab w:val="left" w:pos="1134"/>
        </w:tabs>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Pr>
          <w:noProof/>
        </w:rPr>
        <w:t>Kind of injury, disease or death to which this Statement of Principles relates</w:t>
      </w:r>
      <w:r>
        <w:rPr>
          <w:noProof/>
        </w:rPr>
        <w:tab/>
      </w:r>
      <w:r>
        <w:rPr>
          <w:noProof/>
        </w:rPr>
        <w:fldChar w:fldCharType="begin"/>
      </w:r>
      <w:r>
        <w:rPr>
          <w:noProof/>
        </w:rPr>
        <w:instrText xml:space="preserve"> PAGEREF _Toc58503736 \h </w:instrText>
      </w:r>
      <w:r>
        <w:rPr>
          <w:noProof/>
        </w:rPr>
      </w:r>
      <w:r>
        <w:rPr>
          <w:noProof/>
        </w:rPr>
        <w:fldChar w:fldCharType="separate"/>
      </w:r>
      <w:r>
        <w:rPr>
          <w:noProof/>
        </w:rPr>
        <w:t>3</w:t>
      </w:r>
      <w:r>
        <w:rPr>
          <w:noProof/>
        </w:rPr>
        <w:fldChar w:fldCharType="end"/>
      </w:r>
    </w:p>
    <w:p w:rsidR="00497529" w:rsidRDefault="00497529">
      <w:pPr>
        <w:pStyle w:val="TOC1"/>
        <w:tabs>
          <w:tab w:val="left" w:pos="1134"/>
        </w:tabs>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Pr>
          <w:noProof/>
        </w:rPr>
        <w:t>Basis for determining the factors</w:t>
      </w:r>
      <w:r>
        <w:rPr>
          <w:noProof/>
        </w:rPr>
        <w:tab/>
      </w:r>
      <w:r>
        <w:rPr>
          <w:noProof/>
        </w:rPr>
        <w:fldChar w:fldCharType="begin"/>
      </w:r>
      <w:r>
        <w:rPr>
          <w:noProof/>
        </w:rPr>
        <w:instrText xml:space="preserve"> PAGEREF _Toc58503737 \h </w:instrText>
      </w:r>
      <w:r>
        <w:rPr>
          <w:noProof/>
        </w:rPr>
      </w:r>
      <w:r>
        <w:rPr>
          <w:noProof/>
        </w:rPr>
        <w:fldChar w:fldCharType="separate"/>
      </w:r>
      <w:r>
        <w:rPr>
          <w:noProof/>
        </w:rPr>
        <w:t>4</w:t>
      </w:r>
      <w:r>
        <w:rPr>
          <w:noProof/>
        </w:rPr>
        <w:fldChar w:fldCharType="end"/>
      </w:r>
    </w:p>
    <w:p w:rsidR="00497529" w:rsidRDefault="00497529">
      <w:pPr>
        <w:pStyle w:val="TOC1"/>
        <w:tabs>
          <w:tab w:val="left" w:pos="1134"/>
        </w:tabs>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Pr>
          <w:noProof/>
        </w:rPr>
        <w:t>Factors that must exist</w:t>
      </w:r>
      <w:r>
        <w:rPr>
          <w:noProof/>
        </w:rPr>
        <w:tab/>
      </w:r>
      <w:r>
        <w:rPr>
          <w:noProof/>
        </w:rPr>
        <w:fldChar w:fldCharType="begin"/>
      </w:r>
      <w:r>
        <w:rPr>
          <w:noProof/>
        </w:rPr>
        <w:instrText xml:space="preserve"> PAGEREF _Toc58503738 \h </w:instrText>
      </w:r>
      <w:r>
        <w:rPr>
          <w:noProof/>
        </w:rPr>
      </w:r>
      <w:r>
        <w:rPr>
          <w:noProof/>
        </w:rPr>
        <w:fldChar w:fldCharType="separate"/>
      </w:r>
      <w:r>
        <w:rPr>
          <w:noProof/>
        </w:rPr>
        <w:t>4</w:t>
      </w:r>
      <w:r>
        <w:rPr>
          <w:noProof/>
        </w:rPr>
        <w:fldChar w:fldCharType="end"/>
      </w:r>
    </w:p>
    <w:p w:rsidR="00497529" w:rsidRDefault="00497529">
      <w:pPr>
        <w:pStyle w:val="TOC1"/>
        <w:tabs>
          <w:tab w:val="left" w:pos="1134"/>
        </w:tabs>
        <w:rPr>
          <w:rFonts w:asciiTheme="minorHAnsi" w:eastAsiaTheme="minorEastAsia" w:hAnsiTheme="minorHAnsi" w:cstheme="minorBidi"/>
          <w:noProof/>
          <w:kern w:val="0"/>
          <w:sz w:val="22"/>
          <w:szCs w:val="22"/>
        </w:rPr>
      </w:pPr>
      <w:r>
        <w:rPr>
          <w:noProof/>
        </w:rPr>
        <w:t>10</w:t>
      </w:r>
      <w:r>
        <w:rPr>
          <w:rFonts w:asciiTheme="minorHAnsi" w:eastAsiaTheme="minorEastAsia" w:hAnsiTheme="minorHAnsi" w:cstheme="minorBidi"/>
          <w:noProof/>
          <w:kern w:val="0"/>
          <w:sz w:val="22"/>
          <w:szCs w:val="22"/>
        </w:rPr>
        <w:tab/>
      </w:r>
      <w:r>
        <w:rPr>
          <w:noProof/>
        </w:rPr>
        <w:t>Relationship to service</w:t>
      </w:r>
      <w:r>
        <w:rPr>
          <w:noProof/>
        </w:rPr>
        <w:tab/>
      </w:r>
      <w:r>
        <w:rPr>
          <w:noProof/>
        </w:rPr>
        <w:fldChar w:fldCharType="begin"/>
      </w:r>
      <w:r>
        <w:rPr>
          <w:noProof/>
        </w:rPr>
        <w:instrText xml:space="preserve"> PAGEREF _Toc58503739 \h </w:instrText>
      </w:r>
      <w:r>
        <w:rPr>
          <w:noProof/>
        </w:rPr>
      </w:r>
      <w:r>
        <w:rPr>
          <w:noProof/>
        </w:rPr>
        <w:fldChar w:fldCharType="separate"/>
      </w:r>
      <w:r>
        <w:rPr>
          <w:noProof/>
        </w:rPr>
        <w:t>7</w:t>
      </w:r>
      <w:r>
        <w:rPr>
          <w:noProof/>
        </w:rPr>
        <w:fldChar w:fldCharType="end"/>
      </w:r>
    </w:p>
    <w:p w:rsidR="00497529" w:rsidRDefault="00497529">
      <w:pPr>
        <w:pStyle w:val="TOC1"/>
        <w:tabs>
          <w:tab w:val="left" w:pos="1134"/>
        </w:tabs>
        <w:rPr>
          <w:rFonts w:asciiTheme="minorHAnsi" w:eastAsiaTheme="minorEastAsia" w:hAnsiTheme="minorHAnsi" w:cstheme="minorBidi"/>
          <w:noProof/>
          <w:kern w:val="0"/>
          <w:sz w:val="22"/>
          <w:szCs w:val="22"/>
        </w:rPr>
      </w:pPr>
      <w:r>
        <w:rPr>
          <w:noProof/>
        </w:rPr>
        <w:t>11</w:t>
      </w:r>
      <w:r>
        <w:rPr>
          <w:rFonts w:asciiTheme="minorHAnsi" w:eastAsiaTheme="minorEastAsia" w:hAnsiTheme="minorHAnsi" w:cstheme="minorBidi"/>
          <w:noProof/>
          <w:kern w:val="0"/>
          <w:sz w:val="22"/>
          <w:szCs w:val="22"/>
        </w:rPr>
        <w:tab/>
      </w:r>
      <w:r>
        <w:rPr>
          <w:noProof/>
        </w:rPr>
        <w:t>Factors referring to an injury or disease covered by another Statement of Principles</w:t>
      </w:r>
      <w:r>
        <w:rPr>
          <w:noProof/>
        </w:rPr>
        <w:tab/>
      </w:r>
      <w:r>
        <w:rPr>
          <w:noProof/>
        </w:rPr>
        <w:fldChar w:fldCharType="begin"/>
      </w:r>
      <w:r>
        <w:rPr>
          <w:noProof/>
        </w:rPr>
        <w:instrText xml:space="preserve"> PAGEREF _Toc58503740 \h </w:instrText>
      </w:r>
      <w:r>
        <w:rPr>
          <w:noProof/>
        </w:rPr>
      </w:r>
      <w:r>
        <w:rPr>
          <w:noProof/>
        </w:rPr>
        <w:fldChar w:fldCharType="separate"/>
      </w:r>
      <w:r>
        <w:rPr>
          <w:noProof/>
        </w:rPr>
        <w:t>7</w:t>
      </w:r>
      <w:r>
        <w:rPr>
          <w:noProof/>
        </w:rPr>
        <w:fldChar w:fldCharType="end"/>
      </w:r>
    </w:p>
    <w:p w:rsidR="00497529" w:rsidRDefault="00497529">
      <w:pPr>
        <w:pStyle w:val="TOC6"/>
        <w:rPr>
          <w:rFonts w:asciiTheme="minorHAnsi" w:eastAsiaTheme="minorEastAsia" w:hAnsiTheme="minorHAnsi" w:cstheme="minorBidi"/>
          <w:b w:val="0"/>
          <w:noProof/>
          <w:kern w:val="0"/>
          <w:szCs w:val="22"/>
        </w:rPr>
      </w:pPr>
      <w:r>
        <w:rPr>
          <w:noProof/>
        </w:rPr>
        <w:t>Schedule 1 - Dictionary</w:t>
      </w:r>
      <w:r>
        <w:rPr>
          <w:noProof/>
        </w:rPr>
        <w:tab/>
      </w:r>
      <w:r>
        <w:rPr>
          <w:noProof/>
        </w:rPr>
        <w:fldChar w:fldCharType="begin"/>
      </w:r>
      <w:r>
        <w:rPr>
          <w:noProof/>
        </w:rPr>
        <w:instrText xml:space="preserve"> PAGEREF _Toc58503741 \h </w:instrText>
      </w:r>
      <w:r>
        <w:rPr>
          <w:noProof/>
        </w:rPr>
      </w:r>
      <w:r>
        <w:rPr>
          <w:noProof/>
        </w:rPr>
        <w:fldChar w:fldCharType="separate"/>
      </w:r>
      <w:r>
        <w:rPr>
          <w:noProof/>
        </w:rPr>
        <w:t>8</w:t>
      </w:r>
      <w:r>
        <w:rPr>
          <w:noProof/>
        </w:rPr>
        <w:fldChar w:fldCharType="end"/>
      </w:r>
    </w:p>
    <w:p w:rsidR="00497529" w:rsidRDefault="00497529">
      <w:pPr>
        <w:pStyle w:val="TOC1"/>
        <w:tabs>
          <w:tab w:val="left" w:pos="1134"/>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_Toc58503742 \h </w:instrText>
      </w:r>
      <w:r>
        <w:rPr>
          <w:noProof/>
        </w:rPr>
      </w:r>
      <w:r>
        <w:rPr>
          <w:noProof/>
        </w:rPr>
        <w:fldChar w:fldCharType="separate"/>
      </w:r>
      <w:r>
        <w:rPr>
          <w:noProof/>
        </w:rPr>
        <w:t>8</w:t>
      </w:r>
      <w:r>
        <w:rPr>
          <w:noProof/>
        </w:rPr>
        <w:fldChar w:fldCharType="end"/>
      </w:r>
    </w:p>
    <w:p w:rsidR="003A2FFE" w:rsidRDefault="002A3436" w:rsidP="00715914">
      <w:r>
        <w:rPr>
          <w:rFonts w:eastAsia="Times New Roman"/>
          <w:b/>
          <w:kern w:val="28"/>
          <w:sz w:val="18"/>
          <w:lang w:eastAsia="en-AU"/>
        </w:rPr>
        <w:fldChar w:fldCharType="end"/>
      </w:r>
    </w:p>
    <w:p w:rsidR="003A2FFE" w:rsidRDefault="003A2FFE" w:rsidP="003A2FFE">
      <w:pPr>
        <w:tabs>
          <w:tab w:val="left" w:pos="3631"/>
        </w:tabs>
      </w:pPr>
    </w:p>
    <w:p w:rsidR="0038399F" w:rsidRDefault="0038399F">
      <w:pPr>
        <w:spacing w:line="240" w:lineRule="auto"/>
        <w:rPr>
          <w:b/>
          <w:sz w:val="24"/>
          <w:szCs w:val="24"/>
        </w:rPr>
      </w:pPr>
      <w:r>
        <w:br w:type="page"/>
      </w:r>
    </w:p>
    <w:p w:rsidR="00877AE3" w:rsidRDefault="00877AE3" w:rsidP="00253D7C">
      <w:pPr>
        <w:pStyle w:val="LV1"/>
      </w:pPr>
      <w:bookmarkStart w:id="5" w:name="_Toc58503730"/>
      <w:r>
        <w:lastRenderedPageBreak/>
        <w:t>Name</w:t>
      </w:r>
      <w:bookmarkEnd w:id="5"/>
    </w:p>
    <w:p w:rsidR="00237471" w:rsidRPr="00F97A62" w:rsidRDefault="00715914" w:rsidP="00253D7C">
      <w:pPr>
        <w:pStyle w:val="PlainIndent"/>
      </w:pPr>
      <w:r w:rsidRPr="00F97A62">
        <w:t xml:space="preserve">This </w:t>
      </w:r>
      <w:r w:rsidR="00CE493D" w:rsidRPr="00F97A62">
        <w:t xml:space="preserve">is the </w:t>
      </w:r>
      <w:bookmarkStart w:id="6" w:name="BKCheck15B_3"/>
      <w:bookmarkEnd w:id="6"/>
      <w:r w:rsidR="00E55F66" w:rsidRPr="00F97A62">
        <w:t>Statement of Principles concerning</w:t>
      </w:r>
      <w:r w:rsidR="00912B55" w:rsidRPr="00F97A62">
        <w:t xml:space="preserve"> </w:t>
      </w:r>
      <w:bookmarkStart w:id="7" w:name="SoP_Name"/>
      <w:r w:rsidR="00E72941">
        <w:rPr>
          <w:i/>
        </w:rPr>
        <w:t>psoriasis</w:t>
      </w:r>
      <w:bookmarkEnd w:id="7"/>
      <w:r w:rsidR="00E55F66" w:rsidRPr="00F97A62">
        <w:t xml:space="preserve"> </w:t>
      </w:r>
      <w:r w:rsidR="00997416">
        <w:rPr>
          <w:i/>
        </w:rPr>
        <w:t>(</w:t>
      </w:r>
      <w:r w:rsidR="00280B57">
        <w:rPr>
          <w:i/>
        </w:rPr>
        <w:t>Reasonable Hypothesis</w:t>
      </w:r>
      <w:r w:rsidR="00997416">
        <w:rPr>
          <w:i/>
        </w:rPr>
        <w:t xml:space="preserve">) </w:t>
      </w:r>
      <w:r w:rsidR="00E55F66" w:rsidRPr="00F97A62">
        <w:t xml:space="preserve">(No. </w:t>
      </w:r>
      <w:r w:rsidR="00497529">
        <w:t>13</w:t>
      </w:r>
      <w:r w:rsidR="00085567">
        <w:t xml:space="preserve"> </w:t>
      </w:r>
      <w:r w:rsidR="00E55F66" w:rsidRPr="00F97A62">
        <w:t>of</w:t>
      </w:r>
      <w:r w:rsidR="00085567">
        <w:t xml:space="preserve"> </w:t>
      </w:r>
      <w:r w:rsidR="00497529">
        <w:t>2021</w:t>
      </w:r>
      <w:r w:rsidR="00E55F66" w:rsidRPr="00F97A62">
        <w:t>)</w:t>
      </w:r>
      <w:r w:rsidRPr="00F97A62">
        <w:t>.</w:t>
      </w:r>
    </w:p>
    <w:p w:rsidR="00F67B67" w:rsidRPr="00684C0E" w:rsidRDefault="00F67B67" w:rsidP="00253D7C">
      <w:pPr>
        <w:pStyle w:val="LV1"/>
      </w:pPr>
      <w:bookmarkStart w:id="8" w:name="_Toc58503731"/>
      <w:r w:rsidRPr="00684C0E">
        <w:t>Commencement</w:t>
      </w:r>
      <w:bookmarkEnd w:id="8"/>
    </w:p>
    <w:p w:rsidR="00F67B67" w:rsidRPr="007527C1" w:rsidRDefault="007527C1" w:rsidP="00253D7C">
      <w:pPr>
        <w:pStyle w:val="PlainIndent"/>
      </w:pPr>
      <w:r w:rsidRPr="007527C1">
        <w:tab/>
      </w:r>
      <w:r w:rsidR="00F67B67" w:rsidRPr="007527C1">
        <w:t xml:space="preserve">This instrument commences on </w:t>
      </w:r>
      <w:r w:rsidR="00497529">
        <w:t>25 January 2021</w:t>
      </w:r>
      <w:r w:rsidR="00F67B67" w:rsidRPr="007527C1">
        <w:t>.</w:t>
      </w:r>
    </w:p>
    <w:p w:rsidR="00F67B67" w:rsidRPr="00684C0E" w:rsidRDefault="00F67B67" w:rsidP="00253D7C">
      <w:pPr>
        <w:pStyle w:val="LV1"/>
      </w:pPr>
      <w:bookmarkStart w:id="9" w:name="_Toc58503732"/>
      <w:r w:rsidRPr="00684C0E">
        <w:t>Authority</w:t>
      </w:r>
      <w:bookmarkEnd w:id="9"/>
    </w:p>
    <w:p w:rsidR="00F67B67" w:rsidRDefault="00F67B67" w:rsidP="00253D7C">
      <w:pPr>
        <w:pStyle w:val="PlainIndent"/>
      </w:pPr>
      <w:r w:rsidRPr="007527C1">
        <w:t>This inst</w:t>
      </w:r>
      <w:r w:rsidR="00D32F71">
        <w:t xml:space="preserve">rument is made under subsection </w:t>
      </w:r>
      <w:proofErr w:type="gramStart"/>
      <w:r w:rsidR="00167E0C">
        <w:t>196B(</w:t>
      </w:r>
      <w:proofErr w:type="gramEnd"/>
      <w:r w:rsidR="00167E0C">
        <w:t>2</w:t>
      </w:r>
      <w:r w:rsidRPr="007527C1">
        <w:t xml:space="preserve">) of the </w:t>
      </w:r>
      <w:r w:rsidRPr="007527C1">
        <w:rPr>
          <w:i/>
        </w:rPr>
        <w:t>Veterans</w:t>
      </w:r>
      <w:r w:rsidR="00950C80">
        <w:rPr>
          <w:i/>
        </w:rPr>
        <w:t>'</w:t>
      </w:r>
      <w:r w:rsidRPr="007527C1">
        <w:rPr>
          <w:i/>
        </w:rPr>
        <w:t xml:space="preserve"> Entitlements Act 1986</w:t>
      </w:r>
      <w:r w:rsidRPr="007527C1">
        <w:t>.</w:t>
      </w:r>
    </w:p>
    <w:p w:rsidR="00DA3996" w:rsidRPr="00684C0E" w:rsidRDefault="00DA3996" w:rsidP="00253D7C">
      <w:pPr>
        <w:pStyle w:val="LV1"/>
      </w:pPr>
      <w:bookmarkStart w:id="10" w:name="_Toc58503733"/>
      <w:r>
        <w:t>Re</w:t>
      </w:r>
      <w:r w:rsidR="005962C4">
        <w:t>peal</w:t>
      </w:r>
      <w:bookmarkEnd w:id="10"/>
    </w:p>
    <w:p w:rsidR="00DA3996" w:rsidRPr="007527C1" w:rsidRDefault="00DA3996" w:rsidP="00253D7C">
      <w:pPr>
        <w:pStyle w:val="PlainIndent"/>
      </w:pPr>
      <w:r>
        <w:t>The</w:t>
      </w:r>
      <w:r w:rsidRPr="007527C1">
        <w:t xml:space="preserve"> </w:t>
      </w:r>
      <w:r w:rsidRPr="00DA3996">
        <w:t xml:space="preserve">Statement of Principles concerning </w:t>
      </w:r>
      <w:r w:rsidR="00497529" w:rsidRPr="00497529">
        <w:t>psoriasis</w:t>
      </w:r>
      <w:r w:rsidRPr="00DA3996">
        <w:t xml:space="preserve"> No. </w:t>
      </w:r>
      <w:r w:rsidR="00081E7E">
        <w:t>31</w:t>
      </w:r>
      <w:r w:rsidRPr="00DA3996">
        <w:t xml:space="preserve"> of </w:t>
      </w:r>
      <w:r w:rsidR="00E72941">
        <w:t>2012</w:t>
      </w:r>
      <w:r w:rsidR="005962C4">
        <w:t xml:space="preserve"> </w:t>
      </w:r>
      <w:r w:rsidR="005962C4" w:rsidRPr="00786DAE">
        <w:t xml:space="preserve">(Federal Register of Legislation No. </w:t>
      </w:r>
      <w:r w:rsidR="00081E7E" w:rsidRPr="00081E7E">
        <w:t>F2012L00938</w:t>
      </w:r>
      <w:r w:rsidR="005962C4" w:rsidRPr="00786DAE">
        <w:t xml:space="preserve">) </w:t>
      </w:r>
      <w:r w:rsidR="00E72941">
        <w:t>made under subsection</w:t>
      </w:r>
      <w:r w:rsidR="0058696B">
        <w:t>s</w:t>
      </w:r>
      <w:r w:rsidR="005962C4" w:rsidRPr="00DA3996">
        <w:t xml:space="preserve"> </w:t>
      </w:r>
      <w:proofErr w:type="gramStart"/>
      <w:r w:rsidR="005962C4" w:rsidRPr="00DA3996">
        <w:t>196B(</w:t>
      </w:r>
      <w:proofErr w:type="gramEnd"/>
      <w:r w:rsidR="005962C4" w:rsidRPr="00DA3996">
        <w:t xml:space="preserve">2) </w:t>
      </w:r>
      <w:r w:rsidR="00081E7E">
        <w:t xml:space="preserve">and (8) </w:t>
      </w:r>
      <w:r w:rsidRPr="00DA3996">
        <w:t xml:space="preserve">of the VEA </w:t>
      </w:r>
      <w:r>
        <w:t>i</w:t>
      </w:r>
      <w:r w:rsidRPr="007527C1">
        <w:t>s</w:t>
      </w:r>
      <w:r>
        <w:t xml:space="preserve"> re</w:t>
      </w:r>
      <w:r w:rsidR="005962C4">
        <w:t>pealed</w:t>
      </w:r>
      <w:r>
        <w:t xml:space="preserve">. </w:t>
      </w:r>
    </w:p>
    <w:p w:rsidR="007C7DEE" w:rsidRPr="00684C0E" w:rsidRDefault="007C7DEE" w:rsidP="00253D7C">
      <w:pPr>
        <w:pStyle w:val="LV1"/>
      </w:pPr>
      <w:bookmarkStart w:id="11" w:name="_Toc58503734"/>
      <w:r w:rsidRPr="00684C0E">
        <w:t>Application</w:t>
      </w:r>
      <w:bookmarkEnd w:id="11"/>
    </w:p>
    <w:p w:rsidR="007C7DEE" w:rsidRPr="007527C1" w:rsidRDefault="007C7DEE" w:rsidP="00253D7C">
      <w:pPr>
        <w:pStyle w:val="PlainIndent"/>
      </w:pPr>
      <w:r w:rsidRPr="007527C1">
        <w:t xml:space="preserve">This instrument applies to </w:t>
      </w:r>
      <w:r w:rsidR="00237471" w:rsidRPr="007527C1">
        <w:t xml:space="preserve">a claim </w:t>
      </w:r>
      <w:r w:rsidRPr="007527C1">
        <w:t>to which section</w:t>
      </w:r>
      <w:r w:rsidR="00FA33FB" w:rsidRPr="007527C1">
        <w:t> </w:t>
      </w:r>
      <w:r w:rsidR="00167E0C">
        <w:t>120A</w:t>
      </w:r>
      <w:r w:rsidRPr="007527C1">
        <w:t xml:space="preserve"> of the </w:t>
      </w:r>
      <w:r w:rsidR="00D32F71">
        <w:t xml:space="preserve">VEA </w:t>
      </w:r>
      <w:r w:rsidRPr="007527C1">
        <w:t>or section</w:t>
      </w:r>
      <w:r w:rsidR="00FA33FB" w:rsidRPr="007527C1">
        <w:t> </w:t>
      </w:r>
      <w:r w:rsidR="00167E0C">
        <w:t>338</w:t>
      </w:r>
      <w:r w:rsidRPr="007527C1">
        <w:t xml:space="preserve"> of the </w:t>
      </w:r>
      <w:r w:rsidRPr="007527C1">
        <w:rPr>
          <w:i/>
        </w:rPr>
        <w:t>Military Rehabilitation and Compensation Act 2004</w:t>
      </w:r>
      <w:r w:rsidRPr="007527C1">
        <w:t xml:space="preserve"> applies.</w:t>
      </w:r>
    </w:p>
    <w:p w:rsidR="007C7DEE" w:rsidRPr="00684C0E" w:rsidRDefault="007C7DEE" w:rsidP="00253D7C">
      <w:pPr>
        <w:pStyle w:val="LV1"/>
      </w:pPr>
      <w:bookmarkStart w:id="12" w:name="_Ref410129949"/>
      <w:bookmarkStart w:id="13" w:name="_Toc58503735"/>
      <w:r w:rsidRPr="00684C0E">
        <w:t>Definitions</w:t>
      </w:r>
      <w:bookmarkEnd w:id="12"/>
      <w:bookmarkEnd w:id="13"/>
    </w:p>
    <w:p w:rsidR="00237471" w:rsidRPr="00D5620B" w:rsidRDefault="007142FB" w:rsidP="00253D7C">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rsidR="007C7DEE" w:rsidRPr="00684C0E" w:rsidRDefault="007C7DEE" w:rsidP="00253D7C">
      <w:pPr>
        <w:pStyle w:val="LV1"/>
      </w:pPr>
      <w:bookmarkStart w:id="14" w:name="_Ref409687573"/>
      <w:bookmarkStart w:id="15" w:name="_Ref409687579"/>
      <w:bookmarkStart w:id="16" w:name="_Ref409687725"/>
      <w:bookmarkStart w:id="17" w:name="_Toc58503736"/>
      <w:r w:rsidRPr="00684C0E">
        <w:t>Kind of injury, disease or death</w:t>
      </w:r>
      <w:r w:rsidR="00215860" w:rsidRPr="00684C0E">
        <w:t xml:space="preserve"> to which this Statement of Principles relates</w:t>
      </w:r>
      <w:bookmarkEnd w:id="14"/>
      <w:bookmarkEnd w:id="15"/>
      <w:bookmarkEnd w:id="16"/>
      <w:bookmarkEnd w:id="17"/>
    </w:p>
    <w:p w:rsidR="007C7DEE" w:rsidRPr="00D5620B" w:rsidRDefault="007C7DEE" w:rsidP="00253D7C">
      <w:pPr>
        <w:pStyle w:val="LV2"/>
      </w:pPr>
      <w:bookmarkStart w:id="18" w:name="_Ref403053584"/>
      <w:r w:rsidRPr="00D5620B">
        <w:t xml:space="preserve">This Statement of Principles is </w:t>
      </w:r>
      <w:r w:rsidRPr="002F77A1">
        <w:t xml:space="preserve">about </w:t>
      </w:r>
      <w:r w:rsidR="00497529" w:rsidRPr="00497529">
        <w:t>psoriasis</w:t>
      </w:r>
      <w:r w:rsidR="00D5620B" w:rsidRPr="002F77A1">
        <w:t xml:space="preserve"> </w:t>
      </w:r>
      <w:r w:rsidRPr="002F77A1">
        <w:t>and death</w:t>
      </w:r>
      <w:r w:rsidRPr="00D5620B">
        <w:t xml:space="preserve"> from</w:t>
      </w:r>
      <w:r w:rsidR="002F77A1">
        <w:t xml:space="preserve"> </w:t>
      </w:r>
      <w:r w:rsidR="00497529" w:rsidRPr="00497529">
        <w:t>psoriasis</w:t>
      </w:r>
      <w:r w:rsidRPr="00D5620B">
        <w:t>.</w:t>
      </w:r>
      <w:bookmarkEnd w:id="18"/>
    </w:p>
    <w:p w:rsidR="00215860" w:rsidRPr="00C670B0" w:rsidRDefault="00215860" w:rsidP="00C670B0">
      <w:pPr>
        <w:pStyle w:val="LVtext"/>
      </w:pPr>
      <w:r w:rsidRPr="00C670B0">
        <w:t>Meaning of</w:t>
      </w:r>
      <w:r w:rsidR="00D60FC8" w:rsidRPr="00C670B0">
        <w:t xml:space="preserve"> </w:t>
      </w:r>
      <w:r w:rsidR="00497529" w:rsidRPr="00497529">
        <w:rPr>
          <w:b/>
        </w:rPr>
        <w:t>psoriasis</w:t>
      </w:r>
    </w:p>
    <w:p w:rsidR="002716E4" w:rsidRPr="00237BAF" w:rsidRDefault="007C7DEE" w:rsidP="00081E7E">
      <w:pPr>
        <w:pStyle w:val="LV2"/>
      </w:pPr>
      <w:bookmarkStart w:id="19" w:name="_Ref409598124"/>
      <w:bookmarkStart w:id="20" w:name="_Ref402529683"/>
      <w:r w:rsidRPr="00237BAF">
        <w:t>For the purposes of this Statement of Principles,</w:t>
      </w:r>
      <w:r w:rsidR="002F77A1" w:rsidRPr="002F77A1">
        <w:t xml:space="preserve"> </w:t>
      </w:r>
      <w:r w:rsidR="00497529" w:rsidRPr="00497529">
        <w:t>psoriasis</w:t>
      </w:r>
      <w:r w:rsidR="00081E7E">
        <w:t xml:space="preserve"> </w:t>
      </w:r>
      <w:r w:rsidR="00081E7E" w:rsidRPr="00081E7E">
        <w:t xml:space="preserve">means a chronic inflammatory skin disorder characterised by keratinocyte </w:t>
      </w:r>
      <w:proofErr w:type="spellStart"/>
      <w:r w:rsidR="00081E7E" w:rsidRPr="00081E7E">
        <w:t>hyperproliferation</w:t>
      </w:r>
      <w:proofErr w:type="spellEnd"/>
      <w:r w:rsidR="00081E7E" w:rsidRPr="00081E7E">
        <w:t xml:space="preserve"> that results in erythematous plaques, patches and papules.</w:t>
      </w:r>
      <w:bookmarkEnd w:id="19"/>
    </w:p>
    <w:bookmarkEnd w:id="20"/>
    <w:p w:rsidR="00253D7C" w:rsidRPr="008E76DC" w:rsidRDefault="00253D7C" w:rsidP="00081E7E">
      <w:pPr>
        <w:pStyle w:val="Note2"/>
        <w:ind w:left="1843" w:hanging="425"/>
      </w:pPr>
      <w:r>
        <w:t xml:space="preserve">Note: </w:t>
      </w:r>
      <w:r w:rsidR="00081E7E" w:rsidRPr="00081E7E">
        <w:t xml:space="preserve">Morphological variants of psoriasis include the common plaque type, as well as flexural, </w:t>
      </w:r>
      <w:proofErr w:type="spellStart"/>
      <w:r w:rsidR="00081E7E" w:rsidRPr="00081E7E">
        <w:t>erythrodermic</w:t>
      </w:r>
      <w:proofErr w:type="spellEnd"/>
      <w:r w:rsidR="00081E7E" w:rsidRPr="00081E7E">
        <w:t xml:space="preserve">, pustular (including impetigo </w:t>
      </w:r>
      <w:proofErr w:type="spellStart"/>
      <w:r w:rsidR="00081E7E" w:rsidRPr="00081E7E">
        <w:t>herpetiformis</w:t>
      </w:r>
      <w:proofErr w:type="spellEnd"/>
      <w:r w:rsidR="00081E7E" w:rsidRPr="00081E7E">
        <w:t xml:space="preserve">) and </w:t>
      </w:r>
      <w:proofErr w:type="spellStart"/>
      <w:r w:rsidR="00081E7E" w:rsidRPr="00081E7E">
        <w:t>guttate</w:t>
      </w:r>
      <w:proofErr w:type="spellEnd"/>
      <w:r w:rsidR="00081E7E" w:rsidRPr="00081E7E">
        <w:t xml:space="preserve"> forms.</w:t>
      </w:r>
    </w:p>
    <w:p w:rsidR="008F572A" w:rsidRPr="00237BAF" w:rsidRDefault="008F572A" w:rsidP="00081E7E">
      <w:pPr>
        <w:pStyle w:val="LV2"/>
      </w:pPr>
      <w:r w:rsidRPr="00237BAF">
        <w:t xml:space="preserve">While </w:t>
      </w:r>
      <w:r w:rsidR="00497529" w:rsidRPr="00497529">
        <w:t>psoriasis</w:t>
      </w:r>
      <w:r w:rsidR="002F77A1">
        <w:t xml:space="preserve"> </w:t>
      </w:r>
      <w:r w:rsidRPr="00237BAF">
        <w:t>attracts ICD</w:t>
      </w:r>
      <w:r w:rsidR="00FA33FB" w:rsidRPr="00237BAF">
        <w:noBreakHyphen/>
      </w:r>
      <w:r w:rsidRPr="00237BAF">
        <w:t>10</w:t>
      </w:r>
      <w:r w:rsidR="00FA33FB" w:rsidRPr="00237BAF">
        <w:noBreakHyphen/>
      </w:r>
      <w:r w:rsidRPr="00237BAF">
        <w:t xml:space="preserve">AM </w:t>
      </w:r>
      <w:r w:rsidRPr="00EB2BC4">
        <w:t xml:space="preserve">code </w:t>
      </w:r>
      <w:r w:rsidR="00081E7E" w:rsidRPr="00081E7E">
        <w:t>L40.0, L40.1, L40.2, L40.4, L40.8, L40.9 or L40</w:t>
      </w:r>
      <w:r w:rsidR="00885EAB" w:rsidRPr="00EB2BC4">
        <w:t>,</w:t>
      </w:r>
      <w:r w:rsidRPr="00237BAF">
        <w:t xml:space="preserve"> in applying this Statement of Principles the </w:t>
      </w:r>
      <w:r w:rsidR="00FA33FB" w:rsidRPr="00D5620B">
        <w:t xml:space="preserve">meaning </w:t>
      </w:r>
      <w:r w:rsidRPr="00D5620B">
        <w:t xml:space="preserve">of </w:t>
      </w:r>
      <w:r w:rsidR="00497529" w:rsidRPr="00497529">
        <w:t>psoriasis</w:t>
      </w:r>
      <w:r w:rsidR="002F77A1">
        <w:t xml:space="preserve"> </w:t>
      </w:r>
      <w:r w:rsidRPr="00D5620B">
        <w:t>is that</w:t>
      </w:r>
      <w:r w:rsidRPr="00237BAF">
        <w:t xml:space="preserve"> given in </w:t>
      </w:r>
      <w:r w:rsidR="00FA33FB" w:rsidRPr="00237BAF">
        <w:t>subsection (</w:t>
      </w:r>
      <w:r w:rsidRPr="00237BAF">
        <w:t>2).</w:t>
      </w:r>
    </w:p>
    <w:p w:rsidR="000F76FA" w:rsidRPr="0053697E" w:rsidRDefault="00CD6358" w:rsidP="00081E7E">
      <w:pPr>
        <w:pStyle w:val="LV2"/>
        <w:keepNext/>
        <w:keepLines/>
        <w:rPr>
          <w:i/>
          <w:color w:val="000000"/>
        </w:rPr>
      </w:pPr>
      <w:r w:rsidRPr="00743C76">
        <w:lastRenderedPageBreak/>
        <w:t>For subsection (3), a reference to an ICD</w:t>
      </w:r>
      <w:r>
        <w:t>-</w:t>
      </w:r>
      <w:r w:rsidRPr="00743C76">
        <w:t>10</w:t>
      </w:r>
      <w:r>
        <w:t>-</w:t>
      </w:r>
      <w:r w:rsidRPr="00743C76">
        <w:t xml:space="preserve">AM code is a reference to the code assigned to a particular kind of injury or disease in </w:t>
      </w:r>
      <w:r w:rsidRPr="00743C76">
        <w:rPr>
          <w:i/>
        </w:rPr>
        <w:t>The International Statistical Classification of Diseases and Related Health Problems, Tenth Revision, Australian Modification</w:t>
      </w:r>
      <w:r w:rsidRPr="00743C76">
        <w:t xml:space="preserve"> (ICD</w:t>
      </w:r>
      <w:r>
        <w:t>-</w:t>
      </w:r>
      <w:r w:rsidRPr="00743C76">
        <w:t>10</w:t>
      </w:r>
      <w:r>
        <w:t>-</w:t>
      </w:r>
      <w:r w:rsidRPr="00743C76">
        <w:t>AM), Tenth Edition, effective date of 1 July 2017, copyrighted by the Independent Hospital Pricing Authority, ISBN 978-1-76007-296-4.</w:t>
      </w:r>
    </w:p>
    <w:p w:rsidR="00FD775E" w:rsidRDefault="00237BAF" w:rsidP="00C670B0">
      <w:pPr>
        <w:pStyle w:val="LVtext"/>
      </w:pPr>
      <w:r w:rsidRPr="003A5C26">
        <w:t>Death from</w:t>
      </w:r>
      <w:r w:rsidR="008F572A" w:rsidRPr="00237BAF">
        <w:t xml:space="preserve"> </w:t>
      </w:r>
      <w:r w:rsidR="00497529" w:rsidRPr="00497529">
        <w:rPr>
          <w:b/>
        </w:rPr>
        <w:t>psoriasis</w:t>
      </w:r>
    </w:p>
    <w:p w:rsidR="008F572A" w:rsidRPr="00237BAF" w:rsidRDefault="008F572A" w:rsidP="00253D7C">
      <w:pPr>
        <w:pStyle w:val="LV2"/>
      </w:pPr>
      <w:r w:rsidRPr="00237BAF">
        <w:t xml:space="preserve">For the purposes of this Statement of </w:t>
      </w:r>
      <w:r w:rsidR="00D5620B">
        <w:t xml:space="preserve">Principles, </w:t>
      </w:r>
      <w:r w:rsidR="00497529" w:rsidRPr="00497529">
        <w:t>psoriasis</w:t>
      </w:r>
      <w:r w:rsidRPr="00D5620B">
        <w:t>,</w:t>
      </w:r>
      <w:r w:rsidRPr="00237BAF">
        <w:rPr>
          <w:b/>
        </w:rPr>
        <w:t xml:space="preserve"> </w:t>
      </w:r>
      <w:r w:rsidRPr="00237BAF">
        <w:t xml:space="preserve">in relation to a person, includes death from a terminal event or condition that was contributed to by the </w:t>
      </w:r>
      <w:r w:rsidRPr="00D5620B">
        <w:t>person</w:t>
      </w:r>
      <w:r w:rsidR="00950C80">
        <w:t>'</w:t>
      </w:r>
      <w:r w:rsidRPr="00D5620B">
        <w:t>s</w:t>
      </w:r>
      <w:r w:rsidR="002F77A1">
        <w:t xml:space="preserve"> </w:t>
      </w:r>
      <w:r w:rsidR="00497529" w:rsidRPr="00497529">
        <w:t>psoriasis</w:t>
      </w:r>
      <w:r w:rsidRPr="00D5620B">
        <w:t>.</w:t>
      </w:r>
    </w:p>
    <w:p w:rsidR="007C7DEE" w:rsidRPr="00046E67" w:rsidRDefault="00046E67" w:rsidP="00253D7C">
      <w:pPr>
        <w:pStyle w:val="Note2"/>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58696B">
        <w:t>-</w:t>
      </w:r>
      <w:r w:rsidR="00D32F71">
        <w:t xml:space="preserve"> </w:t>
      </w:r>
      <w:r w:rsidR="00885EAB" w:rsidRPr="00046E67">
        <w:t>Dictionary</w:t>
      </w:r>
      <w:r w:rsidR="005C7CC5">
        <w:t>.</w:t>
      </w:r>
    </w:p>
    <w:p w:rsidR="007C7DEE" w:rsidRPr="00A20CA1" w:rsidRDefault="007C7DEE" w:rsidP="00253D7C">
      <w:pPr>
        <w:pStyle w:val="LV1"/>
      </w:pPr>
      <w:bookmarkStart w:id="21" w:name="_Toc58503737"/>
      <w:r w:rsidRPr="00A20CA1">
        <w:t>Basis for determining the factors</w:t>
      </w:r>
      <w:bookmarkEnd w:id="21"/>
    </w:p>
    <w:p w:rsidR="007C7DEE" w:rsidRPr="00237BAF" w:rsidRDefault="00F863D4" w:rsidP="00253D7C">
      <w:pPr>
        <w:pStyle w:val="PlainIndent"/>
      </w:pPr>
      <w:r w:rsidRPr="00283A64">
        <w:t>The Repatriation Medical Authority is of the view that there is sound medical</w:t>
      </w:r>
      <w:r>
        <w:noBreakHyphen/>
      </w:r>
      <w:r w:rsidRPr="00283A64">
        <w:t>scientific evidence that indicates</w:t>
      </w:r>
      <w:r w:rsidRPr="00D5620B">
        <w:t xml:space="preserve"> that </w:t>
      </w:r>
      <w:r w:rsidR="00497529" w:rsidRPr="00497529">
        <w:t>psoriasis</w:t>
      </w:r>
      <w:r>
        <w:t xml:space="preserve"> </w:t>
      </w:r>
      <w:r w:rsidRPr="00D5620B">
        <w:t>and death from</w:t>
      </w:r>
      <w:r>
        <w:t xml:space="preserve"> </w:t>
      </w:r>
      <w:r w:rsidR="00497529" w:rsidRPr="00497529">
        <w:t>psoriasis</w:t>
      </w:r>
      <w:r>
        <w:t xml:space="preserve"> </w:t>
      </w:r>
      <w:r w:rsidRPr="00D5620B">
        <w:t>can</w:t>
      </w:r>
      <w:r w:rsidRPr="00237BAF">
        <w:t xml:space="preserve"> be related to relevant service </w:t>
      </w:r>
      <w:r w:rsidRPr="00283A64">
        <w:t>rendered by veterans, members of Peacekeeping Forces, or members of the Forces under the VEA, or members under the MRCA</w:t>
      </w:r>
      <w:r w:rsidRPr="00237BAF">
        <w:t>.</w:t>
      </w:r>
    </w:p>
    <w:p w:rsidR="00253D7C" w:rsidRPr="00046E67" w:rsidRDefault="00253D7C" w:rsidP="00253D7C">
      <w:pPr>
        <w:pStyle w:val="ScheduleNote"/>
      </w:pPr>
      <w:r>
        <w:t xml:space="preserve">Note: </w:t>
      </w:r>
      <w:r w:rsidRPr="007C5353">
        <w:rPr>
          <w:b/>
          <w:i/>
        </w:rPr>
        <w:t>MRCA</w:t>
      </w:r>
      <w:r>
        <w:t xml:space="preserve">, </w:t>
      </w:r>
      <w:r w:rsidRPr="007C5353">
        <w:rPr>
          <w:b/>
          <w:i/>
        </w:rPr>
        <w:t>relevant</w:t>
      </w:r>
      <w:r w:rsidRPr="00FA33FB">
        <w:rPr>
          <w:b/>
          <w:i/>
        </w:rPr>
        <w:t xml:space="preserve"> service</w:t>
      </w:r>
      <w:r w:rsidRPr="00FA33FB">
        <w:t xml:space="preserve"> </w:t>
      </w:r>
      <w:r>
        <w:t xml:space="preserve">and </w:t>
      </w:r>
      <w:r w:rsidRPr="007C5353">
        <w:rPr>
          <w:b/>
          <w:i/>
        </w:rPr>
        <w:t>VEA</w:t>
      </w:r>
      <w:r>
        <w:t xml:space="preserve"> are</w:t>
      </w:r>
      <w:r w:rsidRPr="00046E67">
        <w:t xml:space="preserve"> defined in the </w:t>
      </w:r>
      <w:r>
        <w:t xml:space="preserve">Schedule 1 </w:t>
      </w:r>
      <w:r w:rsidR="0058696B">
        <w:t>-</w:t>
      </w:r>
      <w:r>
        <w:t xml:space="preserve"> </w:t>
      </w:r>
      <w:r w:rsidRPr="00046E67">
        <w:t>Dictionary</w:t>
      </w:r>
      <w:r>
        <w:t>.</w:t>
      </w:r>
    </w:p>
    <w:p w:rsidR="007C7DEE" w:rsidRPr="00301C54" w:rsidRDefault="007C7DEE" w:rsidP="00253D7C">
      <w:pPr>
        <w:pStyle w:val="LV1"/>
      </w:pPr>
      <w:bookmarkStart w:id="22" w:name="_Ref411946955"/>
      <w:bookmarkStart w:id="23" w:name="_Ref411946997"/>
      <w:bookmarkStart w:id="24" w:name="_Ref412032503"/>
      <w:bookmarkStart w:id="25" w:name="_Toc58503738"/>
      <w:r w:rsidRPr="00301C54">
        <w:t xml:space="preserve">Factors that must </w:t>
      </w:r>
      <w:r w:rsidR="00D32F71">
        <w:t>exist</w:t>
      </w:r>
      <w:bookmarkEnd w:id="22"/>
      <w:bookmarkEnd w:id="23"/>
      <w:bookmarkEnd w:id="24"/>
      <w:bookmarkEnd w:id="25"/>
    </w:p>
    <w:p w:rsidR="007C7DEE" w:rsidRPr="00AA6D8B" w:rsidRDefault="002716E4" w:rsidP="00253D7C">
      <w:pPr>
        <w:pStyle w:val="PlainIndent"/>
      </w:pPr>
      <w:bookmarkStart w:id="26" w:name="_Ref402530190"/>
      <w:r w:rsidRPr="00AA6D8B">
        <w:t xml:space="preserve">At least one of the following </w:t>
      </w:r>
      <w:r w:rsidR="007C7DEE" w:rsidRPr="00AA6D8B">
        <w:t>factor</w:t>
      </w:r>
      <w:r w:rsidRPr="00AA6D8B">
        <w:t>s</w:t>
      </w:r>
      <w:r w:rsidR="007C7DEE" w:rsidRPr="00AA6D8B">
        <w:t xml:space="preserve"> must </w:t>
      </w:r>
      <w:r w:rsidR="00726366" w:rsidRPr="00283A64">
        <w:t xml:space="preserve">as a minimum </w:t>
      </w:r>
      <w:r w:rsidR="007C7DEE" w:rsidRPr="00AA6D8B">
        <w:t>exist before it can be said that</w:t>
      </w:r>
      <w:r w:rsidR="00726366">
        <w:t xml:space="preserve"> </w:t>
      </w:r>
      <w:r w:rsidR="00726366" w:rsidRPr="00283A64">
        <w:t>a reasonable hypothesis has been raised connecting</w:t>
      </w:r>
      <w:r w:rsidR="007C7DEE" w:rsidRPr="00AA6D8B">
        <w:t xml:space="preserve"> </w:t>
      </w:r>
      <w:r w:rsidR="00497529" w:rsidRPr="00497529">
        <w:t>psoriasis</w:t>
      </w:r>
      <w:r w:rsidR="007A3989">
        <w:t xml:space="preserve"> </w:t>
      </w:r>
      <w:r w:rsidR="007C7DEE" w:rsidRPr="00AA6D8B">
        <w:t xml:space="preserve">or death from </w:t>
      </w:r>
      <w:r w:rsidR="00497529" w:rsidRPr="00497529">
        <w:t>psoriasis</w:t>
      </w:r>
      <w:r w:rsidR="007A3989">
        <w:t xml:space="preserve"> </w:t>
      </w:r>
      <w:r w:rsidR="007C7DEE" w:rsidRPr="00AA6D8B">
        <w:t>with the circumstances of a pers</w:t>
      </w:r>
      <w:r w:rsidR="002A1ECC" w:rsidRPr="00AA6D8B">
        <w:t>on</w:t>
      </w:r>
      <w:r w:rsidR="00950C80">
        <w:t>'</w:t>
      </w:r>
      <w:r w:rsidR="002A1ECC" w:rsidRPr="00AA6D8B">
        <w:t>s relevant service</w:t>
      </w:r>
      <w:r w:rsidR="007C7DEE" w:rsidRPr="00AA6D8B">
        <w:t>:</w:t>
      </w:r>
      <w:bookmarkEnd w:id="26"/>
    </w:p>
    <w:p w:rsidR="00C006E7" w:rsidRDefault="00C006E7" w:rsidP="00C006E7">
      <w:pPr>
        <w:pStyle w:val="LV2"/>
      </w:pPr>
      <w:bookmarkStart w:id="27" w:name="_Ref402530260"/>
      <w:bookmarkStart w:id="28" w:name="_Ref409598844"/>
      <w:r w:rsidRPr="00C006E7">
        <w:t>having an injury to the skin of the affected site or developing a lesion of the affected site within the 30 days before the clinical onset of psoriasis;</w:t>
      </w:r>
    </w:p>
    <w:p w:rsidR="00C006E7" w:rsidRDefault="00C006E7" w:rsidP="00C006E7">
      <w:pPr>
        <w:pStyle w:val="LV2"/>
      </w:pPr>
      <w:r w:rsidRPr="00C006E7">
        <w:t xml:space="preserve">taking a drug </w:t>
      </w:r>
      <w:r w:rsidR="0058696B">
        <w:t>from</w:t>
      </w:r>
      <w:r w:rsidRPr="00C006E7">
        <w:t xml:space="preserve"> the specified list </w:t>
      </w:r>
      <w:r w:rsidR="005C4B85">
        <w:t xml:space="preserve">of </w:t>
      </w:r>
      <w:r w:rsidRPr="00C006E7">
        <w:t>drugs for at least the seven days before the clinical onset of psoriasis;</w:t>
      </w:r>
    </w:p>
    <w:p w:rsidR="00C006E7" w:rsidRDefault="00C006E7" w:rsidP="00C006E7">
      <w:pPr>
        <w:pStyle w:val="Note2"/>
      </w:pPr>
      <w:r>
        <w:t xml:space="preserve">Note: </w:t>
      </w:r>
      <w:r w:rsidRPr="00C006E7">
        <w:rPr>
          <w:b/>
          <w:i/>
        </w:rPr>
        <w:t>specified list of drugs</w:t>
      </w:r>
      <w:r w:rsidRPr="00C006E7">
        <w:t xml:space="preserve"> is defined in the Schedule 1 - Dictionary.</w:t>
      </w:r>
    </w:p>
    <w:p w:rsidR="00C006E7" w:rsidRDefault="0063312C" w:rsidP="0063312C">
      <w:pPr>
        <w:pStyle w:val="LV2"/>
      </w:pPr>
      <w:r w:rsidRPr="0063312C">
        <w:t>taking a drug which is associated in the individual with:</w:t>
      </w:r>
    </w:p>
    <w:p w:rsidR="0063312C" w:rsidRDefault="0063312C" w:rsidP="0063312C">
      <w:pPr>
        <w:pStyle w:val="LV3"/>
      </w:pPr>
      <w:r w:rsidRPr="0063312C">
        <w:t>the development of psoriasis during drug therapy; and</w:t>
      </w:r>
    </w:p>
    <w:p w:rsidR="0063312C" w:rsidRDefault="0063312C" w:rsidP="0063312C">
      <w:pPr>
        <w:pStyle w:val="LV3"/>
      </w:pPr>
      <w:r w:rsidRPr="0063312C">
        <w:tab/>
        <w:t>the improvement of psoriasis within two months of discontinuing or tapering drug therapy</w:t>
      </w:r>
      <w:r>
        <w:t>;</w:t>
      </w:r>
    </w:p>
    <w:p w:rsidR="0063312C" w:rsidRPr="00C006E7" w:rsidRDefault="0063312C" w:rsidP="0063312C">
      <w:pPr>
        <w:pStyle w:val="LV2"/>
        <w:numPr>
          <w:ilvl w:val="0"/>
          <w:numId w:val="0"/>
        </w:numPr>
        <w:ind w:left="1418"/>
      </w:pPr>
      <w:proofErr w:type="gramStart"/>
      <w:r w:rsidRPr="0063312C">
        <w:t>where</w:t>
      </w:r>
      <w:proofErr w:type="gramEnd"/>
      <w:r w:rsidRPr="0063312C">
        <w:t xml:space="preserve"> taking the drug continued for at least the seven days before the clinical onset of psoriasis;</w:t>
      </w:r>
    </w:p>
    <w:p w:rsidR="0063312C" w:rsidRPr="0063312C" w:rsidRDefault="0063312C" w:rsidP="0063312C">
      <w:pPr>
        <w:pStyle w:val="LV2"/>
      </w:pPr>
      <w:r w:rsidRPr="0063312C">
        <w:t>withdrawing from tumour necrosis factor-α inhibitor treatment in the six months before the clinical onset of psoriasis;</w:t>
      </w:r>
    </w:p>
    <w:p w:rsidR="0063312C" w:rsidRDefault="0063312C" w:rsidP="0063312C">
      <w:pPr>
        <w:pStyle w:val="LV2"/>
      </w:pPr>
      <w:r w:rsidRPr="0063312C">
        <w:lastRenderedPageBreak/>
        <w:t>withdrawin</w:t>
      </w:r>
      <w:r>
        <w:t xml:space="preserve">g from systemic glucocorticoids, </w:t>
      </w:r>
      <w:r w:rsidRPr="0063312C">
        <w:t>moderate</w:t>
      </w:r>
      <w:r>
        <w:t xml:space="preserve"> potency topical glucocorticoids</w:t>
      </w:r>
      <w:r w:rsidRPr="0063312C">
        <w:t xml:space="preserve"> </w:t>
      </w:r>
      <w:r>
        <w:t>or</w:t>
      </w:r>
      <w:r w:rsidRPr="0063312C">
        <w:t xml:space="preserve"> high potency topical glucocorticoids in the </w:t>
      </w:r>
      <w:r>
        <w:t>30 days</w:t>
      </w:r>
      <w:r w:rsidRPr="0063312C">
        <w:t xml:space="preserve"> before the clinical onset of psoriasis;</w:t>
      </w:r>
    </w:p>
    <w:p w:rsidR="0063312C" w:rsidRPr="0063312C" w:rsidRDefault="0063312C" w:rsidP="0063312C">
      <w:pPr>
        <w:pStyle w:val="Note2"/>
        <w:ind w:left="1843" w:hanging="425"/>
      </w:pPr>
      <w:r>
        <w:t xml:space="preserve">Note: </w:t>
      </w:r>
      <w:r w:rsidRPr="0063312C">
        <w:rPr>
          <w:b/>
          <w:i/>
        </w:rPr>
        <w:t>moderate potency topical glucocorticoids</w:t>
      </w:r>
      <w:r w:rsidRPr="0063312C">
        <w:t xml:space="preserve"> and </w:t>
      </w:r>
      <w:r w:rsidRPr="0063312C">
        <w:rPr>
          <w:b/>
          <w:i/>
        </w:rPr>
        <w:t>high potency topical glucocorticoids</w:t>
      </w:r>
      <w:r w:rsidRPr="0063312C">
        <w:t xml:space="preserve"> are defined in the Schedule 1 - Dictionary.</w:t>
      </w:r>
    </w:p>
    <w:p w:rsidR="006B755B" w:rsidRDefault="006B755B" w:rsidP="006B755B">
      <w:pPr>
        <w:pStyle w:val="LV2"/>
      </w:pPr>
      <w:r w:rsidRPr="006B755B">
        <w:t>consuming an average of at least 200 grams of alcohol per week for at least the one year before the clinical onset of psoriasis;</w:t>
      </w:r>
    </w:p>
    <w:p w:rsidR="006B755B" w:rsidRPr="006B755B" w:rsidRDefault="006B755B" w:rsidP="006B755B">
      <w:pPr>
        <w:pStyle w:val="Note2"/>
        <w:ind w:left="1843" w:hanging="425"/>
      </w:pPr>
      <w:r>
        <w:t xml:space="preserve">Note: </w:t>
      </w:r>
      <w:r w:rsidRPr="006B755B">
        <w:t>Alcohol consumption is calculated utilising the Australian Standard of ten grams of alcohol per standard alcoholic drink.</w:t>
      </w:r>
    </w:p>
    <w:p w:rsidR="00BF0552" w:rsidRDefault="00BF0552" w:rsidP="00BF0552">
      <w:pPr>
        <w:pStyle w:val="LV2"/>
      </w:pPr>
      <w:r w:rsidRPr="00BF0552">
        <w:t xml:space="preserve">experiencing a category 1A stressor within the six months before the clinical </w:t>
      </w:r>
      <w:r>
        <w:t>onset</w:t>
      </w:r>
      <w:r w:rsidRPr="00BF0552">
        <w:t xml:space="preserve"> of psoriasis;</w:t>
      </w:r>
    </w:p>
    <w:p w:rsidR="00BF0552" w:rsidRPr="00BF0552" w:rsidRDefault="00BF0552" w:rsidP="00BF0552">
      <w:pPr>
        <w:pStyle w:val="Note2"/>
      </w:pPr>
      <w:r>
        <w:t xml:space="preserve">Note: </w:t>
      </w:r>
      <w:r w:rsidRPr="00BF0552">
        <w:rPr>
          <w:b/>
          <w:i/>
        </w:rPr>
        <w:t>category 1A stressor</w:t>
      </w:r>
      <w:r w:rsidRPr="00BF0552">
        <w:t xml:space="preserve"> is defined in the Schedule 1 - Dictionary.</w:t>
      </w:r>
    </w:p>
    <w:p w:rsidR="00A02E8E" w:rsidRDefault="00A02E8E" w:rsidP="00A02E8E">
      <w:pPr>
        <w:pStyle w:val="LV2"/>
      </w:pPr>
      <w:r w:rsidRPr="00A02E8E">
        <w:t>experiencing a category 1B stressor within the six months before the clinical onset of psoriasis;</w:t>
      </w:r>
    </w:p>
    <w:p w:rsidR="00A02E8E" w:rsidRPr="00A02E8E" w:rsidRDefault="00A02E8E" w:rsidP="00A02E8E">
      <w:pPr>
        <w:pStyle w:val="Note2"/>
      </w:pPr>
      <w:r>
        <w:t xml:space="preserve">Note: </w:t>
      </w:r>
      <w:r w:rsidRPr="00A02E8E">
        <w:rPr>
          <w:b/>
          <w:i/>
        </w:rPr>
        <w:t>category 1B stressor</w:t>
      </w:r>
      <w:r w:rsidRPr="00A02E8E">
        <w:t xml:space="preserve"> is defined in the Schedule 1 - Dictionary.</w:t>
      </w:r>
    </w:p>
    <w:p w:rsidR="009145F3" w:rsidRDefault="009145F3" w:rsidP="009145F3">
      <w:pPr>
        <w:pStyle w:val="LV2"/>
      </w:pPr>
      <w:r w:rsidRPr="009145F3">
        <w:t xml:space="preserve">experiencing a category 2 stressor within the six months before the clinical </w:t>
      </w:r>
      <w:r>
        <w:t>onset</w:t>
      </w:r>
      <w:r w:rsidRPr="009145F3">
        <w:t xml:space="preserve"> of psoriasis;</w:t>
      </w:r>
    </w:p>
    <w:p w:rsidR="009145F3" w:rsidRDefault="009145F3" w:rsidP="009145F3">
      <w:pPr>
        <w:pStyle w:val="Note2"/>
        <w:ind w:left="1985" w:hanging="567"/>
      </w:pPr>
      <w:r>
        <w:t xml:space="preserve">Note 1: </w:t>
      </w:r>
      <w:r w:rsidRPr="009145F3">
        <w:t>A category 2 stressor can arise in a variety of circumstances connected with service. Such circumstances can arise during the course of service, as a result of separation from service and the conditions associated with that separation, and in the transition to civilian life in the years following separation.</w:t>
      </w:r>
    </w:p>
    <w:p w:rsidR="009145F3" w:rsidRPr="009145F3" w:rsidRDefault="009145F3" w:rsidP="009145F3">
      <w:pPr>
        <w:pStyle w:val="Note2"/>
        <w:ind w:left="1985" w:hanging="567"/>
      </w:pPr>
      <w:r>
        <w:t xml:space="preserve">Note 2: </w:t>
      </w:r>
      <w:r w:rsidRPr="009145F3">
        <w:rPr>
          <w:b/>
          <w:i/>
        </w:rPr>
        <w:t>category 2 stressor</w:t>
      </w:r>
      <w:r w:rsidRPr="009145F3">
        <w:t xml:space="preserve"> is defined in the Schedule 1 - Dictionary.</w:t>
      </w:r>
    </w:p>
    <w:p w:rsidR="00C41E2D" w:rsidRDefault="00C41E2D" w:rsidP="00C41E2D">
      <w:pPr>
        <w:pStyle w:val="LV2"/>
      </w:pPr>
      <w:r>
        <w:t>h</w:t>
      </w:r>
      <w:r w:rsidRPr="00C41E2D">
        <w:t xml:space="preserve">aving a </w:t>
      </w:r>
      <w:r w:rsidRPr="00C41E2D">
        <w:rPr>
          <w:i/>
        </w:rPr>
        <w:t xml:space="preserve">Streptococcus </w:t>
      </w:r>
      <w:proofErr w:type="spellStart"/>
      <w:r w:rsidRPr="00C41E2D">
        <w:rPr>
          <w:i/>
        </w:rPr>
        <w:t>pyogenes</w:t>
      </w:r>
      <w:proofErr w:type="spellEnd"/>
      <w:r w:rsidRPr="00C41E2D">
        <w:t xml:space="preserve"> infection of the pharynx, tonsils or skin within the 30 days before the clinical onset of psoriasis</w:t>
      </w:r>
      <w:r>
        <w:t>;</w:t>
      </w:r>
    </w:p>
    <w:p w:rsidR="00C41E2D" w:rsidRPr="00C41E2D" w:rsidRDefault="00C41E2D" w:rsidP="00C41E2D">
      <w:pPr>
        <w:pStyle w:val="LV2"/>
      </w:pPr>
      <w:r w:rsidRPr="00C41E2D">
        <w:t>having infection with human immunodeficiency virus before the clinical onset of psoriasis;</w:t>
      </w:r>
    </w:p>
    <w:p w:rsidR="00C41E2D" w:rsidRDefault="00C41E2D" w:rsidP="00C41E2D">
      <w:pPr>
        <w:pStyle w:val="LV2"/>
      </w:pPr>
      <w:r w:rsidRPr="00C41E2D">
        <w:t xml:space="preserve">having smoked at least five </w:t>
      </w:r>
      <w:r>
        <w:t>pack-years of tobacco products</w:t>
      </w:r>
      <w:r w:rsidRPr="00C41E2D">
        <w:t xml:space="preserve"> before the clinical onset of psoriasis;</w:t>
      </w:r>
    </w:p>
    <w:p w:rsidR="00C41E2D" w:rsidRPr="00C41E2D" w:rsidRDefault="00C41E2D" w:rsidP="00C41E2D">
      <w:pPr>
        <w:pStyle w:val="Note2"/>
      </w:pPr>
      <w:r>
        <w:t xml:space="preserve">Note: </w:t>
      </w:r>
      <w:r w:rsidRPr="00C41E2D">
        <w:rPr>
          <w:b/>
          <w:i/>
        </w:rPr>
        <w:t>pack-year of tobacco products</w:t>
      </w:r>
      <w:r w:rsidRPr="00C41E2D">
        <w:t xml:space="preserve"> is defined in the Schedule 1 - Dictionary.</w:t>
      </w:r>
    </w:p>
    <w:p w:rsidR="006331C2" w:rsidRDefault="006331C2" w:rsidP="006331C2">
      <w:pPr>
        <w:pStyle w:val="LV2"/>
      </w:pPr>
      <w:r w:rsidRPr="006331C2">
        <w:t>being exposed to s</w:t>
      </w:r>
      <w:r>
        <w:t>econd-hand smoke for at least 5,</w:t>
      </w:r>
      <w:r w:rsidRPr="006331C2">
        <w:t>000 hours before the clinical onset of psoriasis;</w:t>
      </w:r>
    </w:p>
    <w:p w:rsidR="006331C2" w:rsidRPr="006331C2" w:rsidRDefault="006331C2" w:rsidP="006331C2">
      <w:pPr>
        <w:pStyle w:val="Note2"/>
      </w:pPr>
      <w:r>
        <w:t xml:space="preserve">Note: </w:t>
      </w:r>
      <w:r w:rsidRPr="006331C2">
        <w:rPr>
          <w:b/>
          <w:i/>
        </w:rPr>
        <w:t>being exposed to second-hand smoke</w:t>
      </w:r>
      <w:r w:rsidRPr="006331C2">
        <w:t xml:space="preserve"> is defined in the Schedule 1 - Dictionary.</w:t>
      </w:r>
    </w:p>
    <w:p w:rsidR="004B6AC5" w:rsidRDefault="004B6AC5" w:rsidP="004B6AC5">
      <w:pPr>
        <w:pStyle w:val="LV2"/>
      </w:pPr>
      <w:r w:rsidRPr="004B6AC5">
        <w:t>being overweight or obese for at least five years before the clinical onset of psoriasis;</w:t>
      </w:r>
    </w:p>
    <w:p w:rsidR="004B6AC5" w:rsidRPr="004B6AC5" w:rsidRDefault="004B6AC5" w:rsidP="004B6AC5">
      <w:pPr>
        <w:pStyle w:val="Note2"/>
      </w:pPr>
      <w:r>
        <w:t xml:space="preserve">Note: </w:t>
      </w:r>
      <w:r w:rsidRPr="004B6AC5">
        <w:rPr>
          <w:b/>
          <w:i/>
        </w:rPr>
        <w:t>being overweight or obese</w:t>
      </w:r>
      <w:r w:rsidRPr="004B6AC5">
        <w:t xml:space="preserve"> is defined in the Schedule 1 - Dictionary.</w:t>
      </w:r>
    </w:p>
    <w:p w:rsidR="00CF13BF" w:rsidRDefault="00CF13BF" w:rsidP="00CF13BF">
      <w:pPr>
        <w:pStyle w:val="LV2"/>
      </w:pPr>
      <w:r>
        <w:t xml:space="preserve">for </w:t>
      </w:r>
      <w:r w:rsidRPr="00CF13BF">
        <w:t xml:space="preserve">impetigo </w:t>
      </w:r>
      <w:proofErr w:type="spellStart"/>
      <w:r w:rsidRPr="00CF13BF">
        <w:t>herpetiformis</w:t>
      </w:r>
      <w:proofErr w:type="spellEnd"/>
      <w:r w:rsidRPr="00CF13BF">
        <w:t xml:space="preserve"> only,</w:t>
      </w:r>
      <w:r>
        <w:t xml:space="preserve"> </w:t>
      </w:r>
      <w:r w:rsidRPr="00CF13BF">
        <w:t xml:space="preserve">being pregnant within the six weeks before the clinical onset of </w:t>
      </w:r>
      <w:r>
        <w:t xml:space="preserve">impetigo </w:t>
      </w:r>
      <w:proofErr w:type="spellStart"/>
      <w:r>
        <w:t>herpetiformis</w:t>
      </w:r>
      <w:proofErr w:type="spellEnd"/>
      <w:r w:rsidRPr="00CF13BF">
        <w:t>;</w:t>
      </w:r>
    </w:p>
    <w:p w:rsidR="00CF13BF" w:rsidRPr="00CF13BF" w:rsidRDefault="00CF13BF" w:rsidP="00CF13BF">
      <w:pPr>
        <w:pStyle w:val="Note2"/>
      </w:pPr>
      <w:r>
        <w:t xml:space="preserve">Note: </w:t>
      </w:r>
      <w:r w:rsidRPr="00CF13BF">
        <w:rPr>
          <w:b/>
          <w:i/>
        </w:rPr>
        <w:t xml:space="preserve">impetigo </w:t>
      </w:r>
      <w:proofErr w:type="spellStart"/>
      <w:r w:rsidRPr="00CF13BF">
        <w:rPr>
          <w:b/>
          <w:i/>
        </w:rPr>
        <w:t>herpetiformis</w:t>
      </w:r>
      <w:proofErr w:type="spellEnd"/>
      <w:r w:rsidRPr="00CF13BF">
        <w:t xml:space="preserve"> is defined in the Schedule 1 - Dictionary.</w:t>
      </w:r>
    </w:p>
    <w:p w:rsidR="00C006E7" w:rsidRDefault="00C006E7" w:rsidP="00C006E7">
      <w:pPr>
        <w:pStyle w:val="LV2"/>
      </w:pPr>
      <w:r w:rsidRPr="00CF13BF">
        <w:lastRenderedPageBreak/>
        <w:t>having an injury</w:t>
      </w:r>
      <w:r w:rsidRPr="00C006E7">
        <w:t xml:space="preserve"> to the skin of the affected site or developing a lesion of the affected site within the 30 days before the clinical worsening of psoriasis;</w:t>
      </w:r>
    </w:p>
    <w:p w:rsidR="00C006E7" w:rsidRDefault="00C006E7" w:rsidP="00C006E7">
      <w:pPr>
        <w:pStyle w:val="LV2"/>
      </w:pPr>
      <w:r w:rsidRPr="00C006E7">
        <w:t xml:space="preserve">taking a drug </w:t>
      </w:r>
      <w:r w:rsidR="0058696B">
        <w:t>from</w:t>
      </w:r>
      <w:r w:rsidRPr="00C006E7">
        <w:t xml:space="preserve"> the specified list </w:t>
      </w:r>
      <w:r w:rsidR="005C4B85">
        <w:t xml:space="preserve">of </w:t>
      </w:r>
      <w:r w:rsidRPr="00C006E7">
        <w:t>drugs for at least the seven days before the clinical worsening of psoriasis;</w:t>
      </w:r>
    </w:p>
    <w:p w:rsidR="00C006E7" w:rsidRDefault="00C006E7" w:rsidP="00C006E7">
      <w:pPr>
        <w:pStyle w:val="Note2"/>
      </w:pPr>
      <w:r>
        <w:t xml:space="preserve">Note: </w:t>
      </w:r>
      <w:r w:rsidRPr="00C006E7">
        <w:rPr>
          <w:b/>
          <w:i/>
        </w:rPr>
        <w:t>specified list of drugs</w:t>
      </w:r>
      <w:r w:rsidRPr="00C006E7">
        <w:t xml:space="preserve"> is defined in the Schedule 1 - Dictionary.</w:t>
      </w:r>
    </w:p>
    <w:p w:rsidR="00C006E7" w:rsidRDefault="0063312C" w:rsidP="0063312C">
      <w:pPr>
        <w:pStyle w:val="LV2"/>
      </w:pPr>
      <w:r w:rsidRPr="0063312C">
        <w:t>taking a drug which is associated in the individual with:</w:t>
      </w:r>
    </w:p>
    <w:p w:rsidR="0063312C" w:rsidRDefault="0063312C" w:rsidP="0063312C">
      <w:pPr>
        <w:pStyle w:val="LV3"/>
      </w:pPr>
      <w:r w:rsidRPr="0063312C">
        <w:tab/>
        <w:t>the worsening of psoriasis during drug therapy; and</w:t>
      </w:r>
    </w:p>
    <w:p w:rsidR="0063312C" w:rsidRDefault="0063312C" w:rsidP="0063312C">
      <w:pPr>
        <w:pStyle w:val="LV3"/>
      </w:pPr>
      <w:r w:rsidRPr="0063312C">
        <w:tab/>
        <w:t>the improvement of psoriasis within two months of discontinuing or tapering drug therapy;</w:t>
      </w:r>
    </w:p>
    <w:p w:rsidR="0063312C" w:rsidRDefault="0063312C" w:rsidP="0063312C">
      <w:pPr>
        <w:pStyle w:val="LV2"/>
        <w:numPr>
          <w:ilvl w:val="0"/>
          <w:numId w:val="0"/>
        </w:numPr>
        <w:ind w:left="1418"/>
      </w:pPr>
      <w:proofErr w:type="gramStart"/>
      <w:r w:rsidRPr="0063312C">
        <w:t>where</w:t>
      </w:r>
      <w:proofErr w:type="gramEnd"/>
      <w:r w:rsidRPr="0063312C">
        <w:t xml:space="preserve"> taking the drug continued for at least the seven days before the clinical worsening of psoriasis;</w:t>
      </w:r>
    </w:p>
    <w:p w:rsidR="0063312C" w:rsidRDefault="0063312C" w:rsidP="0063312C">
      <w:pPr>
        <w:pStyle w:val="LV2"/>
      </w:pPr>
      <w:r w:rsidRPr="0063312C">
        <w:t>withdrawing from tumour necrosis factor-α inhibitor treatment in the six months before the clinical worsening of psoriasis;</w:t>
      </w:r>
    </w:p>
    <w:p w:rsidR="0063312C" w:rsidRDefault="0063312C" w:rsidP="0063312C">
      <w:pPr>
        <w:pStyle w:val="LV2"/>
      </w:pPr>
      <w:r w:rsidRPr="0063312C">
        <w:t xml:space="preserve">withdrawing from </w:t>
      </w:r>
      <w:r>
        <w:t xml:space="preserve">systemic glucocorticoids, </w:t>
      </w:r>
      <w:r w:rsidRPr="0063312C">
        <w:t>moderate</w:t>
      </w:r>
      <w:r>
        <w:t xml:space="preserve"> potency topical glucocorticoids</w:t>
      </w:r>
      <w:r w:rsidRPr="0063312C">
        <w:t xml:space="preserve"> </w:t>
      </w:r>
      <w:r>
        <w:t>or</w:t>
      </w:r>
      <w:r w:rsidRPr="0063312C">
        <w:t xml:space="preserve"> high potency topical glucocorticoids in the </w:t>
      </w:r>
      <w:r>
        <w:t>30 days</w:t>
      </w:r>
      <w:r w:rsidRPr="0063312C">
        <w:t xml:space="preserve"> before the clinical worsening of psoriasis;</w:t>
      </w:r>
    </w:p>
    <w:p w:rsidR="0063312C" w:rsidRDefault="0063312C" w:rsidP="0063312C">
      <w:pPr>
        <w:pStyle w:val="Note2"/>
        <w:ind w:left="1843" w:hanging="425"/>
      </w:pPr>
      <w:r>
        <w:t xml:space="preserve">Note: </w:t>
      </w:r>
      <w:r w:rsidRPr="0063312C">
        <w:rPr>
          <w:b/>
          <w:i/>
        </w:rPr>
        <w:t>moderate potency topical glucocorticoids</w:t>
      </w:r>
      <w:r w:rsidRPr="0063312C">
        <w:t xml:space="preserve"> and </w:t>
      </w:r>
      <w:r w:rsidRPr="0063312C">
        <w:rPr>
          <w:b/>
          <w:i/>
        </w:rPr>
        <w:t>high potency topical glucocorticoids</w:t>
      </w:r>
      <w:r w:rsidRPr="0063312C">
        <w:t xml:space="preserve"> are defined in the Schedule 1 - Dictionary.</w:t>
      </w:r>
    </w:p>
    <w:p w:rsidR="006B755B" w:rsidRDefault="006B755B" w:rsidP="006B755B">
      <w:pPr>
        <w:pStyle w:val="LV2"/>
      </w:pPr>
      <w:r w:rsidRPr="006B755B">
        <w:t>consuming an average of at least 200 grams of alcohol per week for at least the one year before the clinical worsening of psoriasis;</w:t>
      </w:r>
    </w:p>
    <w:p w:rsidR="006B755B" w:rsidRDefault="006B755B" w:rsidP="006B755B">
      <w:pPr>
        <w:pStyle w:val="Note2"/>
        <w:ind w:left="1843" w:hanging="425"/>
      </w:pPr>
      <w:r w:rsidRPr="006B755B">
        <w:t>Note: Alcohol consumption is calculated utilising the Australian Standard of ten grams of alcohol per standard alcoholic drink.</w:t>
      </w:r>
    </w:p>
    <w:p w:rsidR="00BF0552" w:rsidRDefault="00BF0552" w:rsidP="00BF0552">
      <w:pPr>
        <w:pStyle w:val="LV2"/>
      </w:pPr>
      <w:r w:rsidRPr="00BF0552">
        <w:t>experiencing a category 1A stressor within the six months before the clinical worsening of psoriasis;</w:t>
      </w:r>
    </w:p>
    <w:p w:rsidR="00BF0552" w:rsidRPr="00BF0552" w:rsidRDefault="00BF0552" w:rsidP="00BF0552">
      <w:pPr>
        <w:pStyle w:val="Note2"/>
      </w:pPr>
      <w:r>
        <w:t xml:space="preserve">Note: </w:t>
      </w:r>
      <w:r w:rsidRPr="00BF0552">
        <w:rPr>
          <w:b/>
          <w:i/>
        </w:rPr>
        <w:t>category 1A stressor</w:t>
      </w:r>
      <w:r w:rsidRPr="00BF0552">
        <w:t xml:space="preserve"> is defined in the Schedule 1 - Dictionary.</w:t>
      </w:r>
    </w:p>
    <w:p w:rsidR="00BF0552" w:rsidRDefault="00A02E8E" w:rsidP="00A02E8E">
      <w:pPr>
        <w:pStyle w:val="LV2"/>
      </w:pPr>
      <w:r w:rsidRPr="00A02E8E">
        <w:t>experiencing a category 1B stressor within the six months before the clinical worsening of psoriasis;</w:t>
      </w:r>
    </w:p>
    <w:p w:rsidR="00A02E8E" w:rsidRDefault="00A02E8E" w:rsidP="00A02E8E">
      <w:pPr>
        <w:pStyle w:val="Note2"/>
      </w:pPr>
      <w:r>
        <w:t xml:space="preserve">Note: </w:t>
      </w:r>
      <w:r w:rsidRPr="00A02E8E">
        <w:rPr>
          <w:b/>
          <w:i/>
        </w:rPr>
        <w:t>category 1B stressor</w:t>
      </w:r>
      <w:r w:rsidRPr="00A02E8E">
        <w:t xml:space="preserve"> is defined in the Schedule 1 - Dictionary.</w:t>
      </w:r>
    </w:p>
    <w:p w:rsidR="009145F3" w:rsidRDefault="009145F3" w:rsidP="009145F3">
      <w:pPr>
        <w:pStyle w:val="LV2"/>
      </w:pPr>
      <w:r w:rsidRPr="009145F3">
        <w:t>experiencing a category 2 stressor within the six months before the clinical worsening of psoriasis;</w:t>
      </w:r>
    </w:p>
    <w:p w:rsidR="009145F3" w:rsidRDefault="009145F3" w:rsidP="009145F3">
      <w:pPr>
        <w:pStyle w:val="Note2"/>
        <w:ind w:left="1985" w:hanging="567"/>
      </w:pPr>
      <w:r>
        <w:t xml:space="preserve">Note 1: </w:t>
      </w:r>
      <w:r w:rsidRPr="009145F3">
        <w:t>A category 2 stressor can arise in a variety of circumstances connected with service. Such circumstances can arise during the course of service, as a result of separation from service and the conditions associated with that separation, and in the transition to civilian life in the years following separation.</w:t>
      </w:r>
    </w:p>
    <w:p w:rsidR="009145F3" w:rsidRDefault="009145F3" w:rsidP="009145F3">
      <w:pPr>
        <w:pStyle w:val="Note2"/>
      </w:pPr>
      <w:r>
        <w:t xml:space="preserve">Note 2: </w:t>
      </w:r>
      <w:r w:rsidRPr="009145F3">
        <w:rPr>
          <w:b/>
          <w:i/>
        </w:rPr>
        <w:t>category 2 stressor</w:t>
      </w:r>
      <w:r w:rsidRPr="009145F3">
        <w:t xml:space="preserve"> is defined in the Schedule 1 - Dictionary.</w:t>
      </w:r>
    </w:p>
    <w:p w:rsidR="00C41E2D" w:rsidRDefault="00C41E2D" w:rsidP="00253D7C">
      <w:pPr>
        <w:pStyle w:val="LV2"/>
      </w:pPr>
      <w:r>
        <w:t>h</w:t>
      </w:r>
      <w:r w:rsidRPr="00C41E2D">
        <w:t xml:space="preserve">aving a </w:t>
      </w:r>
      <w:r w:rsidRPr="00C41E2D">
        <w:rPr>
          <w:i/>
        </w:rPr>
        <w:t xml:space="preserve">Streptococcus </w:t>
      </w:r>
      <w:proofErr w:type="spellStart"/>
      <w:r w:rsidRPr="00C41E2D">
        <w:rPr>
          <w:i/>
        </w:rPr>
        <w:t>pyogenes</w:t>
      </w:r>
      <w:proofErr w:type="spellEnd"/>
      <w:r w:rsidRPr="00C41E2D">
        <w:t xml:space="preserve"> infection of the pharynx, tonsils or skin within the 30 days before the clinical worsening of psoriasis</w:t>
      </w:r>
      <w:r>
        <w:t>;</w:t>
      </w:r>
    </w:p>
    <w:p w:rsidR="00C41E2D" w:rsidRDefault="00C41E2D" w:rsidP="00C41E2D">
      <w:pPr>
        <w:pStyle w:val="LV2"/>
      </w:pPr>
      <w:r w:rsidRPr="00C41E2D">
        <w:lastRenderedPageBreak/>
        <w:t>having infection with human immunodeficiency virus before the clinical worsening of psoriasis;</w:t>
      </w:r>
    </w:p>
    <w:p w:rsidR="00C41E2D" w:rsidRDefault="00C41E2D" w:rsidP="00C41E2D">
      <w:pPr>
        <w:pStyle w:val="LV2"/>
      </w:pPr>
      <w:r w:rsidRPr="00C41E2D">
        <w:t xml:space="preserve">having smoked at least five </w:t>
      </w:r>
      <w:r>
        <w:t>pack-years of tobacco products</w:t>
      </w:r>
      <w:r w:rsidRPr="00C41E2D">
        <w:t xml:space="preserve"> before the clinical worsening of psoriasis;</w:t>
      </w:r>
    </w:p>
    <w:p w:rsidR="00C41E2D" w:rsidRDefault="00C41E2D" w:rsidP="00C41E2D">
      <w:pPr>
        <w:pStyle w:val="Note2"/>
      </w:pPr>
      <w:r>
        <w:t xml:space="preserve">Note: </w:t>
      </w:r>
      <w:r w:rsidRPr="00C41E2D">
        <w:rPr>
          <w:b/>
          <w:i/>
        </w:rPr>
        <w:t>pack-year of tobacco products</w:t>
      </w:r>
      <w:r w:rsidRPr="00C41E2D">
        <w:t xml:space="preserve"> is defined in the Schedule 1 - Dictionary.</w:t>
      </w:r>
    </w:p>
    <w:p w:rsidR="006331C2" w:rsidRDefault="006331C2" w:rsidP="006331C2">
      <w:pPr>
        <w:pStyle w:val="LV2"/>
      </w:pPr>
      <w:r w:rsidRPr="006331C2">
        <w:t>being exposed to s</w:t>
      </w:r>
      <w:r>
        <w:t>econd-hand smoke for at least 5,</w:t>
      </w:r>
      <w:r w:rsidRPr="006331C2">
        <w:t>000 hours before the clinical worsening of psoriasis;</w:t>
      </w:r>
    </w:p>
    <w:p w:rsidR="006331C2" w:rsidRDefault="006331C2" w:rsidP="006331C2">
      <w:pPr>
        <w:pStyle w:val="Note2"/>
      </w:pPr>
      <w:r>
        <w:t xml:space="preserve">Note: </w:t>
      </w:r>
      <w:r w:rsidRPr="006331C2">
        <w:rPr>
          <w:b/>
          <w:i/>
        </w:rPr>
        <w:t>being exposed to second-hand smoke</w:t>
      </w:r>
      <w:r w:rsidRPr="006331C2">
        <w:t xml:space="preserve"> is defined in the Schedule 1 - Dictionary.</w:t>
      </w:r>
    </w:p>
    <w:p w:rsidR="00BE33AF" w:rsidRDefault="00BE33AF" w:rsidP="00BE33AF">
      <w:pPr>
        <w:pStyle w:val="LV2"/>
      </w:pPr>
      <w:r w:rsidRPr="00BE33AF">
        <w:t xml:space="preserve">being overweight or obese for at least five years before the clinical </w:t>
      </w:r>
      <w:r>
        <w:t>worsening</w:t>
      </w:r>
      <w:r w:rsidRPr="00BE33AF">
        <w:t xml:space="preserve"> of psoriasis</w:t>
      </w:r>
      <w:r>
        <w:t>;</w:t>
      </w:r>
    </w:p>
    <w:p w:rsidR="00BE33AF" w:rsidRDefault="00BE33AF" w:rsidP="00BE33AF">
      <w:pPr>
        <w:pStyle w:val="Note2"/>
      </w:pPr>
      <w:r>
        <w:t xml:space="preserve">Note: </w:t>
      </w:r>
      <w:r w:rsidRPr="004B6AC5">
        <w:rPr>
          <w:b/>
          <w:i/>
        </w:rPr>
        <w:t>being overweight or obese</w:t>
      </w:r>
      <w:r w:rsidRPr="004B6AC5">
        <w:t xml:space="preserve"> is defined in the Schedule 1 - Dictionary.</w:t>
      </w:r>
    </w:p>
    <w:p w:rsidR="007C7DEE" w:rsidRPr="008D1B8B" w:rsidRDefault="007C7DEE" w:rsidP="00253D7C">
      <w:pPr>
        <w:pStyle w:val="LV2"/>
      </w:pPr>
      <w:proofErr w:type="gramStart"/>
      <w:r w:rsidRPr="008D1B8B">
        <w:t>inability</w:t>
      </w:r>
      <w:proofErr w:type="gramEnd"/>
      <w:r w:rsidRPr="008D1B8B">
        <w:t xml:space="preserve"> to obtain appropriate clinical management for</w:t>
      </w:r>
      <w:bookmarkEnd w:id="27"/>
      <w:r w:rsidR="007A3989">
        <w:t xml:space="preserve"> </w:t>
      </w:r>
      <w:r w:rsidR="00497529" w:rsidRPr="00497529">
        <w:t>psoriasis</w:t>
      </w:r>
      <w:r w:rsidR="00D5620B" w:rsidRPr="008D1B8B">
        <w:t>.</w:t>
      </w:r>
      <w:bookmarkEnd w:id="28"/>
    </w:p>
    <w:p w:rsidR="000C21A3" w:rsidRPr="00684C0E" w:rsidRDefault="00D32F71" w:rsidP="00253D7C">
      <w:pPr>
        <w:pStyle w:val="LV1"/>
      </w:pPr>
      <w:bookmarkStart w:id="29" w:name="_Toc58503739"/>
      <w:bookmarkStart w:id="30" w:name="_Ref402530057"/>
      <w:r>
        <w:t>Relationship to s</w:t>
      </w:r>
      <w:r w:rsidR="000C21A3" w:rsidRPr="00684C0E">
        <w:t>ervice</w:t>
      </w:r>
      <w:bookmarkEnd w:id="29"/>
    </w:p>
    <w:p w:rsidR="00F03C06" w:rsidRPr="00187DE1" w:rsidRDefault="00F03C06" w:rsidP="00253D7C">
      <w:pPr>
        <w:pStyle w:val="LV2"/>
      </w:pPr>
      <w:r w:rsidRPr="00187DE1">
        <w:t xml:space="preserve">The existence </w:t>
      </w:r>
      <w:r w:rsidR="00D32F71">
        <w:t xml:space="preserve">in a person </w:t>
      </w:r>
      <w:r w:rsidRPr="00187DE1">
        <w:t xml:space="preserve">of any factor referred to in </w:t>
      </w:r>
      <w:r w:rsidR="00FF1D47">
        <w:t xml:space="preserve">section </w:t>
      </w:r>
      <w:r w:rsidR="005C74AC">
        <w:t>9</w:t>
      </w:r>
      <w:r w:rsidRPr="00187DE1">
        <w:t>, must be related to the relevant service rendered by the person.</w:t>
      </w:r>
    </w:p>
    <w:bookmarkEnd w:id="30"/>
    <w:p w:rsidR="00CF2367" w:rsidRPr="00187DE1" w:rsidRDefault="00F03C06" w:rsidP="00253D7C">
      <w:pPr>
        <w:pStyle w:val="LV2"/>
      </w:pPr>
      <w:r w:rsidRPr="00187DE1">
        <w:t>The factor</w:t>
      </w:r>
      <w:r w:rsidR="00FF1D47">
        <w:t>s</w:t>
      </w:r>
      <w:r w:rsidRPr="00187DE1">
        <w:t xml:space="preserve"> set out in </w:t>
      </w:r>
      <w:r w:rsidR="00CF13BF">
        <w:t>subsection</w:t>
      </w:r>
      <w:r w:rsidR="009056AF">
        <w:t>s</w:t>
      </w:r>
      <w:r w:rsidR="00FF1D47">
        <w:t xml:space="preserve"> </w:t>
      </w:r>
      <w:r w:rsidR="00DA3996">
        <w:t>9</w:t>
      </w:r>
      <w:r w:rsidR="00FF1D47">
        <w:t>(</w:t>
      </w:r>
      <w:r w:rsidR="00CF13BF">
        <w:t>16</w:t>
      </w:r>
      <w:r w:rsidR="00FF1D47">
        <w:t>)</w:t>
      </w:r>
      <w:r w:rsidR="00EE270A">
        <w:t xml:space="preserve"> to</w:t>
      </w:r>
      <w:r w:rsidR="00CF13BF">
        <w:t xml:space="preserve"> 9(</w:t>
      </w:r>
      <w:r w:rsidR="00BE33AF">
        <w:t>30</w:t>
      </w:r>
      <w:r w:rsidR="00CF13BF">
        <w:t>)</w:t>
      </w:r>
      <w:r w:rsidR="00FF1D47">
        <w:t xml:space="preserve"> </w:t>
      </w:r>
      <w:r w:rsidRPr="00187DE1">
        <w:t>appl</w:t>
      </w:r>
      <w:r w:rsidR="00CF13BF">
        <w:t>y</w:t>
      </w:r>
      <w:r w:rsidRPr="00187DE1">
        <w:t xml:space="preserve"> only to material contribution to, or aggravation of, </w:t>
      </w:r>
      <w:r w:rsidR="00497529" w:rsidRPr="00497529">
        <w:t>psoriasis</w:t>
      </w:r>
      <w:r w:rsidR="007A3989">
        <w:t xml:space="preserve"> </w:t>
      </w:r>
      <w:r w:rsidRPr="00187DE1">
        <w:t>where the person</w:t>
      </w:r>
      <w:r w:rsidR="00950C80">
        <w:t>'</w:t>
      </w:r>
      <w:r w:rsidRPr="00187DE1">
        <w:t xml:space="preserve">s </w:t>
      </w:r>
      <w:r w:rsidR="00497529" w:rsidRPr="00497529">
        <w:t>psoriasis</w:t>
      </w:r>
      <w:r w:rsidR="007A3989">
        <w:t xml:space="preserve"> </w:t>
      </w:r>
      <w:r w:rsidRPr="00187DE1">
        <w:t>was suffered or contracted before or during (but did not arise out of) the person</w:t>
      </w:r>
      <w:r w:rsidR="00950C80">
        <w:t>'</w:t>
      </w:r>
      <w:r w:rsidRPr="00187DE1">
        <w:t xml:space="preserve">s relevant service. </w:t>
      </w:r>
    </w:p>
    <w:p w:rsidR="00774897" w:rsidRPr="00301C54" w:rsidRDefault="00774897" w:rsidP="00253D7C">
      <w:pPr>
        <w:pStyle w:val="LV1"/>
      </w:pPr>
      <w:bookmarkStart w:id="31" w:name="_Toc58503740"/>
      <w:r w:rsidRPr="00301C54">
        <w:t>Factors referring to an injury or disea</w:t>
      </w:r>
      <w:r w:rsidR="008B2204">
        <w:t>se covered by another Statement</w:t>
      </w:r>
      <w:r w:rsidRPr="00301C54">
        <w:t xml:space="preserve"> of Principles</w:t>
      </w:r>
      <w:bookmarkEnd w:id="31"/>
    </w:p>
    <w:p w:rsidR="00F03C06" w:rsidRPr="00E64EE4" w:rsidRDefault="00F03C06" w:rsidP="00253D7C">
      <w:pPr>
        <w:pStyle w:val="PlainIndent"/>
      </w:pPr>
      <w:r w:rsidRPr="00E64EE4">
        <w:t>In this Statement of Principles:</w:t>
      </w:r>
    </w:p>
    <w:p w:rsidR="00F03C06" w:rsidRPr="00E64EE4" w:rsidRDefault="00F03C06" w:rsidP="00253D7C">
      <w:pPr>
        <w:pStyle w:val="LV2"/>
      </w:pPr>
      <w:r w:rsidRPr="00E64EE4">
        <w:t>if a f</w:t>
      </w:r>
      <w:r w:rsidR="003802D6">
        <w:t xml:space="preserve">actor referred to in </w:t>
      </w:r>
      <w:r w:rsidR="00741718">
        <w:t>section</w:t>
      </w:r>
      <w:r w:rsidR="00A06E7A">
        <w:t xml:space="preserve"> </w:t>
      </w:r>
      <w:r w:rsidR="00DA3996">
        <w:t>9</w:t>
      </w:r>
      <w:r w:rsidRPr="00E64EE4">
        <w:t xml:space="preserve"> applies in relation to a person; and </w:t>
      </w:r>
    </w:p>
    <w:p w:rsidR="00733269" w:rsidRPr="00E64EE4" w:rsidRDefault="00F03C06" w:rsidP="00253D7C">
      <w:pPr>
        <w:pStyle w:val="LV2"/>
      </w:pPr>
      <w:r w:rsidRPr="00E64EE4">
        <w:t xml:space="preserve">that factor </w:t>
      </w:r>
      <w:r w:rsidR="001648F7">
        <w:t xml:space="preserve">refers to an injury or disease </w:t>
      </w:r>
      <w:r w:rsidRPr="00E64EE4">
        <w:t>in respect of which a Statement of Principles has been de</w:t>
      </w:r>
      <w:r w:rsidR="00AE67D2">
        <w:t>termined under subsection 196B(2</w:t>
      </w:r>
      <w:r w:rsidRPr="00E64EE4">
        <w:t>) of the VEA</w:t>
      </w:r>
      <w:r w:rsidR="00B24368" w:rsidRPr="00E64EE4">
        <w:t>;</w:t>
      </w:r>
    </w:p>
    <w:p w:rsidR="00F03C06" w:rsidRDefault="00733269" w:rsidP="00253D7C">
      <w:pPr>
        <w:pStyle w:val="PlainIndent"/>
      </w:pPr>
      <w:proofErr w:type="gramStart"/>
      <w:r w:rsidRPr="00E64EE4">
        <w:t>then</w:t>
      </w:r>
      <w:proofErr w:type="gramEnd"/>
      <w:r w:rsidRPr="00E64EE4">
        <w:t xml:space="preserve"> </w:t>
      </w:r>
      <w:r w:rsidR="00F03C06" w:rsidRPr="00E64EE4">
        <w:t>the factors in that Statement of Principles apply in accordance with the terms of that Statement of Principles as in force from time to time.</w:t>
      </w:r>
    </w:p>
    <w:p w:rsidR="00782F4E" w:rsidRPr="00E64EE4" w:rsidRDefault="00782F4E" w:rsidP="00253D7C">
      <w:pPr>
        <w:pStyle w:val="PlainIndent"/>
      </w:pPr>
    </w:p>
    <w:p w:rsidR="00081B7C" w:rsidRPr="00FA33FB" w:rsidRDefault="00081B7C" w:rsidP="00253D7C">
      <w:pPr>
        <w:pStyle w:val="PlainIndent"/>
        <w:sectPr w:rsidR="00081B7C" w:rsidRPr="00FA33FB" w:rsidSect="00B846A0">
          <w:footerReference w:type="default" r:id="rId8"/>
          <w:headerReference w:type="first" r:id="rId9"/>
          <w:footerReference w:type="first" r:id="rId10"/>
          <w:pgSz w:w="11907" w:h="16839" w:code="9"/>
          <w:pgMar w:top="1843" w:right="1797" w:bottom="1440" w:left="1797" w:header="720" w:footer="709" w:gutter="0"/>
          <w:pgNumType w:start="1"/>
          <w:cols w:space="708"/>
          <w:titlePg/>
          <w:docGrid w:linePitch="360"/>
        </w:sectPr>
      </w:pPr>
    </w:p>
    <w:p w:rsidR="00F03C06" w:rsidRDefault="00F03C06" w:rsidP="00253D7C">
      <w:pPr>
        <w:pStyle w:val="PlainIndent"/>
      </w:pPr>
    </w:p>
    <w:p w:rsidR="00CF2367" w:rsidRPr="00FA33FB" w:rsidRDefault="00CF2367" w:rsidP="002A3436">
      <w:pPr>
        <w:pStyle w:val="SHHeader"/>
      </w:pPr>
      <w:bookmarkStart w:id="32" w:name="opcAmSched"/>
      <w:bookmarkStart w:id="33" w:name="opcCurrentFind"/>
      <w:bookmarkStart w:id="34" w:name="_Toc58503741"/>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32"/>
      <w:bookmarkEnd w:id="33"/>
      <w:bookmarkEnd w:id="34"/>
      <w:r w:rsidRPr="00FA33FB">
        <w:rPr>
          <w:rStyle w:val="CharAmPartNo"/>
        </w:rPr>
        <w:t xml:space="preserve"> </w:t>
      </w:r>
      <w:r w:rsidRPr="00FA33FB">
        <w:rPr>
          <w:rStyle w:val="CharAmPartText"/>
        </w:rPr>
        <w:t xml:space="preserve"> </w:t>
      </w:r>
    </w:p>
    <w:p w:rsidR="00702C42" w:rsidRPr="003F39C0" w:rsidRDefault="00702C42" w:rsidP="003F39C0">
      <w:pPr>
        <w:pStyle w:val="NOTEScheduleonly"/>
      </w:pPr>
      <w:r w:rsidRPr="003F39C0">
        <w:t>Note:</w:t>
      </w:r>
      <w:r w:rsidRPr="003F39C0">
        <w:tab/>
      </w:r>
      <w:r w:rsidR="00AE67D2">
        <w:t xml:space="preserve"> </w:t>
      </w:r>
      <w:r w:rsidRPr="003F39C0">
        <w:t>See</w:t>
      </w:r>
      <w:r w:rsidR="00101F89" w:rsidRPr="003F39C0">
        <w:t xml:space="preserve"> Section</w:t>
      </w:r>
      <w:r w:rsidR="009056AF">
        <w:t xml:space="preserve"> </w:t>
      </w:r>
      <w:r w:rsidR="00A77E0D">
        <w:t>6</w:t>
      </w:r>
    </w:p>
    <w:p w:rsidR="00BD3334" w:rsidRDefault="00702C42" w:rsidP="00516768">
      <w:pPr>
        <w:pStyle w:val="SH1"/>
      </w:pPr>
      <w:bookmarkStart w:id="35" w:name="_Toc405472918"/>
      <w:bookmarkStart w:id="36" w:name="_Toc58503742"/>
      <w:r w:rsidRPr="00D97BB3">
        <w:t>Definitions</w:t>
      </w:r>
      <w:bookmarkEnd w:id="35"/>
      <w:bookmarkEnd w:id="36"/>
    </w:p>
    <w:p w:rsidR="00702C42" w:rsidRPr="00516768" w:rsidRDefault="00702C42" w:rsidP="00253D7C">
      <w:pPr>
        <w:pStyle w:val="SH2"/>
      </w:pPr>
      <w:r w:rsidRPr="00516768">
        <w:t>In this instrument:</w:t>
      </w:r>
    </w:p>
    <w:p w:rsidR="00DD37B1" w:rsidRPr="00DD37B1" w:rsidRDefault="00DD37B1" w:rsidP="00DD37B1">
      <w:pPr>
        <w:pStyle w:val="SH3"/>
      </w:pPr>
      <w:bookmarkStart w:id="37" w:name="_Ref402530810"/>
      <w:proofErr w:type="gramStart"/>
      <w:r w:rsidRPr="00DD37B1">
        <w:rPr>
          <w:b/>
          <w:i/>
        </w:rPr>
        <w:t>being</w:t>
      </w:r>
      <w:proofErr w:type="gramEnd"/>
      <w:r w:rsidRPr="00DD37B1">
        <w:rPr>
          <w:b/>
          <w:i/>
        </w:rPr>
        <w:t xml:space="preserve"> exposed to second-hand smoke</w:t>
      </w:r>
      <w:r w:rsidRPr="00DD37B1">
        <w:t xml:space="preserve"> means being in an enclosed space and inhaling smoke from burning tobacco products or smoke that has been exhaled by a</w:t>
      </w:r>
      <w:r w:rsidR="00EE270A">
        <w:t>nother</w:t>
      </w:r>
      <w:r w:rsidRPr="00DD37B1">
        <w:t xml:space="preserve"> person who is smoking.</w:t>
      </w:r>
    </w:p>
    <w:p w:rsidR="004B6AC5" w:rsidRDefault="00BE33AF" w:rsidP="004B6AC5">
      <w:pPr>
        <w:pStyle w:val="SH3"/>
      </w:pPr>
      <w:proofErr w:type="gramStart"/>
      <w:r w:rsidRPr="004B6AC5">
        <w:rPr>
          <w:b/>
          <w:i/>
        </w:rPr>
        <w:t>being</w:t>
      </w:r>
      <w:proofErr w:type="gramEnd"/>
      <w:r w:rsidRPr="004B6AC5">
        <w:rPr>
          <w:b/>
          <w:i/>
        </w:rPr>
        <w:t xml:space="preserve"> overweight or obese</w:t>
      </w:r>
      <w:r w:rsidRPr="004B6AC5">
        <w:t xml:space="preserve"> means</w:t>
      </w:r>
      <w:r>
        <w:t xml:space="preserve"> </w:t>
      </w:r>
      <w:r w:rsidRPr="004B6AC5">
        <w:t>having a Body Mass Index (BMI) of 25 or greater</w:t>
      </w:r>
      <w:r>
        <w:t>.</w:t>
      </w:r>
    </w:p>
    <w:p w:rsidR="004B6AC5" w:rsidRPr="004B6AC5" w:rsidRDefault="004B6AC5" w:rsidP="004B6AC5">
      <w:pPr>
        <w:pStyle w:val="ScheduleNote"/>
      </w:pPr>
      <w:r>
        <w:t xml:space="preserve">Note: </w:t>
      </w:r>
      <w:r w:rsidRPr="004B6AC5">
        <w:rPr>
          <w:b/>
          <w:i/>
        </w:rPr>
        <w:t>BMI</w:t>
      </w:r>
      <w:r w:rsidRPr="004B6AC5">
        <w:t xml:space="preserve"> is also defined in the Schedule 1 - Dictionary.</w:t>
      </w:r>
    </w:p>
    <w:p w:rsidR="00C006E7" w:rsidRDefault="00C006E7" w:rsidP="00C006E7">
      <w:pPr>
        <w:pStyle w:val="SH3"/>
      </w:pPr>
      <w:proofErr w:type="gramStart"/>
      <w:r w:rsidRPr="00C006E7">
        <w:rPr>
          <w:b/>
          <w:i/>
        </w:rPr>
        <w:t>biologic</w:t>
      </w:r>
      <w:proofErr w:type="gramEnd"/>
      <w:r w:rsidRPr="00C006E7">
        <w:rPr>
          <w:b/>
          <w:i/>
        </w:rPr>
        <w:t xml:space="preserve"> agent</w:t>
      </w:r>
      <w:r w:rsidRPr="00C006E7">
        <w:t xml:space="preserve"> means a therapeutic product which is derived from living organisms or which contains components of living organisms.</w:t>
      </w:r>
    </w:p>
    <w:p w:rsidR="00C006E7" w:rsidRDefault="00C006E7" w:rsidP="00C006E7">
      <w:pPr>
        <w:pStyle w:val="ScheduleNote"/>
        <w:ind w:left="1276" w:hanging="425"/>
      </w:pPr>
      <w:r>
        <w:t xml:space="preserve">Note: </w:t>
      </w:r>
      <w:r w:rsidRPr="00C006E7">
        <w:t>Examples of biologic agents used for the treatment of cancer and autoimmune disease include interferons, monoclonal antibodies, tumour necrosis factor-α inhibitors, tyrosine kinase inhibitors and vascular endothelial growth factor antagonists.</w:t>
      </w:r>
    </w:p>
    <w:p w:rsidR="004B6AC5" w:rsidRDefault="004B6AC5" w:rsidP="004B6AC5">
      <w:pPr>
        <w:pStyle w:val="SH3"/>
      </w:pPr>
      <w:r w:rsidRPr="004B6AC5">
        <w:rPr>
          <w:b/>
          <w:i/>
        </w:rPr>
        <w:t>BMI</w:t>
      </w:r>
      <w:r w:rsidRPr="004B6AC5">
        <w:t xml:space="preserve"> means W/H</w:t>
      </w:r>
      <w:r w:rsidRPr="004B6AC5">
        <w:rPr>
          <w:vertAlign w:val="superscript"/>
        </w:rPr>
        <w:t>2</w:t>
      </w:r>
      <w:r w:rsidRPr="004B6AC5">
        <w:t xml:space="preserve"> where:</w:t>
      </w:r>
    </w:p>
    <w:p w:rsidR="004B6AC5" w:rsidRDefault="004B6AC5" w:rsidP="004B6AC5">
      <w:pPr>
        <w:pStyle w:val="SH4"/>
      </w:pPr>
      <w:r w:rsidRPr="004B6AC5">
        <w:t>W is the person's weight in kilograms; and</w:t>
      </w:r>
    </w:p>
    <w:p w:rsidR="004B6AC5" w:rsidRPr="004B6AC5" w:rsidRDefault="004B6AC5" w:rsidP="004B6AC5">
      <w:pPr>
        <w:pStyle w:val="SH4"/>
      </w:pPr>
      <w:r w:rsidRPr="004B6AC5">
        <w:t>H is the person's height in metres.</w:t>
      </w:r>
    </w:p>
    <w:p w:rsidR="00BF0552" w:rsidRDefault="00BF0552" w:rsidP="00BF0552">
      <w:pPr>
        <w:pStyle w:val="SH3"/>
      </w:pPr>
      <w:r w:rsidRPr="00BF0552">
        <w:rPr>
          <w:b/>
          <w:i/>
        </w:rPr>
        <w:t>category 1A stressor</w:t>
      </w:r>
      <w:r w:rsidRPr="00BF0552">
        <w:t xml:space="preserve"> means one of the following severe traumatic events:</w:t>
      </w:r>
    </w:p>
    <w:p w:rsidR="00BF0552" w:rsidRDefault="00BF0552" w:rsidP="005D7093">
      <w:pPr>
        <w:pStyle w:val="SH4"/>
      </w:pPr>
      <w:r>
        <w:t xml:space="preserve">experiencing a life-threatening event; </w:t>
      </w:r>
    </w:p>
    <w:p w:rsidR="00BF0552" w:rsidRDefault="00BF0552" w:rsidP="005D7093">
      <w:pPr>
        <w:pStyle w:val="SH4"/>
      </w:pPr>
      <w:r>
        <w:t xml:space="preserve">being subject to a serious physical attack or assault including rape and sexual molestation; or </w:t>
      </w:r>
    </w:p>
    <w:p w:rsidR="00BF0552" w:rsidRPr="00BF0552" w:rsidRDefault="00BF0552" w:rsidP="005D7093">
      <w:pPr>
        <w:pStyle w:val="SH4"/>
      </w:pPr>
      <w:proofErr w:type="gramStart"/>
      <w:r>
        <w:t>being</w:t>
      </w:r>
      <w:proofErr w:type="gramEnd"/>
      <w:r>
        <w:t xml:space="preserve"> threatened with a weapon, being held captive, being kidnapped or being tortured.</w:t>
      </w:r>
    </w:p>
    <w:p w:rsidR="00A02E8E" w:rsidRDefault="00A02E8E" w:rsidP="00A02E8E">
      <w:pPr>
        <w:pStyle w:val="SH3"/>
      </w:pPr>
      <w:r w:rsidRPr="00A02E8E">
        <w:rPr>
          <w:b/>
          <w:i/>
        </w:rPr>
        <w:t>category 1B stressor</w:t>
      </w:r>
      <w:r w:rsidRPr="00A02E8E">
        <w:t xml:space="preserve"> means one of the following severe traumatic events:</w:t>
      </w:r>
    </w:p>
    <w:p w:rsidR="00A02E8E" w:rsidRDefault="00A02E8E" w:rsidP="005D7093">
      <w:pPr>
        <w:pStyle w:val="SH4"/>
      </w:pPr>
      <w:r>
        <w:t xml:space="preserve">killing or maiming a person; </w:t>
      </w:r>
    </w:p>
    <w:p w:rsidR="00A02E8E" w:rsidRDefault="00A02E8E" w:rsidP="005D7093">
      <w:pPr>
        <w:pStyle w:val="SH4"/>
      </w:pPr>
      <w:r>
        <w:t>being an eyewitness to a person being killed or critically injured;</w:t>
      </w:r>
    </w:p>
    <w:p w:rsidR="00A02E8E" w:rsidRDefault="00A02E8E" w:rsidP="005D7093">
      <w:pPr>
        <w:pStyle w:val="SH4"/>
      </w:pPr>
      <w:r>
        <w:t xml:space="preserve">being an eyewitness to atrocities inflicted on another person; </w:t>
      </w:r>
    </w:p>
    <w:p w:rsidR="00A02E8E" w:rsidRDefault="00A02E8E" w:rsidP="005D7093">
      <w:pPr>
        <w:pStyle w:val="SH4"/>
      </w:pPr>
      <w:r>
        <w:t>participating in the clearance of a corpse or a critically injured casualty; or</w:t>
      </w:r>
    </w:p>
    <w:p w:rsidR="00A02E8E" w:rsidRDefault="00A02E8E" w:rsidP="005D7093">
      <w:pPr>
        <w:pStyle w:val="SH4"/>
      </w:pPr>
      <w:proofErr w:type="gramStart"/>
      <w:r>
        <w:t>viewing</w:t>
      </w:r>
      <w:proofErr w:type="gramEnd"/>
      <w:r>
        <w:t xml:space="preserve"> a corpse or a critically injured casualty as an eyewitness</w:t>
      </w:r>
      <w:r w:rsidR="005D7093">
        <w:t>.</w:t>
      </w:r>
    </w:p>
    <w:p w:rsidR="005D7093" w:rsidRPr="00A02E8E" w:rsidRDefault="005D7093" w:rsidP="005D7093">
      <w:pPr>
        <w:pStyle w:val="ScheduleNote"/>
      </w:pPr>
      <w:r>
        <w:t xml:space="preserve">Note: </w:t>
      </w:r>
      <w:r w:rsidRPr="005D7093">
        <w:rPr>
          <w:b/>
          <w:i/>
        </w:rPr>
        <w:t>corpse</w:t>
      </w:r>
      <w:r w:rsidRPr="005D7093">
        <w:t xml:space="preserve"> and </w:t>
      </w:r>
      <w:r w:rsidRPr="005D7093">
        <w:rPr>
          <w:b/>
          <w:i/>
        </w:rPr>
        <w:t>eyewitness</w:t>
      </w:r>
      <w:r w:rsidRPr="005D7093">
        <w:t xml:space="preserve"> are also defined in the Schedule 1 - Dictionary.</w:t>
      </w:r>
    </w:p>
    <w:p w:rsidR="008C62AA" w:rsidRDefault="008C62AA" w:rsidP="008C62AA">
      <w:pPr>
        <w:pStyle w:val="SH3"/>
      </w:pPr>
      <w:r w:rsidRPr="008C62AA">
        <w:rPr>
          <w:b/>
          <w:i/>
        </w:rPr>
        <w:t>category 2 stressor</w:t>
      </w:r>
      <w:r w:rsidRPr="008C62AA">
        <w:t xml:space="preserve"> means one of the following negative life events, the effects of which are chronic in nature and cause the person to feel ongoing distress, concern or worry:</w:t>
      </w:r>
    </w:p>
    <w:p w:rsidR="008C62AA" w:rsidRDefault="008C62AA" w:rsidP="008C62AA">
      <w:pPr>
        <w:pStyle w:val="SH4"/>
      </w:pPr>
      <w:r>
        <w:t>being socially isolated and unable to maintain friendships or family relationships, due to physical location, language barriers, disability, or medical or psychiatric illness;</w:t>
      </w:r>
    </w:p>
    <w:p w:rsidR="008C62AA" w:rsidRDefault="008C62AA" w:rsidP="008C62AA">
      <w:pPr>
        <w:pStyle w:val="SH4"/>
      </w:pPr>
      <w:r>
        <w:t>experiencing a problem with a long-term relationship including the break-up of a close personal relationship, the need for marital or relationship counselling, marital separation or divorce;</w:t>
      </w:r>
    </w:p>
    <w:p w:rsidR="008C62AA" w:rsidRDefault="008C62AA" w:rsidP="008C62AA">
      <w:pPr>
        <w:pStyle w:val="SH4"/>
      </w:pPr>
      <w:r>
        <w:lastRenderedPageBreak/>
        <w:t xml:space="preserve">having concerns in the work or school environment including ongoing disharmony with fellow work or school colleagues, perceived lack of social support within the work or school environment, perceived lack of control over tasks performed and stressful workloads, or experiencing bullying in the workplace or school environment; </w:t>
      </w:r>
    </w:p>
    <w:p w:rsidR="008C62AA" w:rsidRDefault="008C62AA" w:rsidP="008C62AA">
      <w:pPr>
        <w:pStyle w:val="SH4"/>
      </w:pPr>
      <w:r>
        <w:t>experiencing serious legal issues including being detained or held in custody, ongoing involvement with the police concerning violations of the law, or court appearances associated with personal legal problems;</w:t>
      </w:r>
    </w:p>
    <w:p w:rsidR="008C62AA" w:rsidRDefault="008C62AA" w:rsidP="008C62AA">
      <w:pPr>
        <w:pStyle w:val="SH4"/>
      </w:pPr>
      <w:r>
        <w:t>having severe financial hardship including loss of employment, long periods of unemployment, foreclosure on a property or bankruptcy;</w:t>
      </w:r>
    </w:p>
    <w:p w:rsidR="008C62AA" w:rsidRDefault="008C62AA" w:rsidP="008C62AA">
      <w:pPr>
        <w:pStyle w:val="SH4"/>
      </w:pPr>
      <w:r>
        <w:t>having a family member or significant other experience a major deterioration in their health; or</w:t>
      </w:r>
    </w:p>
    <w:p w:rsidR="008C62AA" w:rsidRDefault="008C62AA" w:rsidP="008C62AA">
      <w:pPr>
        <w:pStyle w:val="SH4"/>
      </w:pPr>
      <w:proofErr w:type="gramStart"/>
      <w:r>
        <w:t>being</w:t>
      </w:r>
      <w:proofErr w:type="gramEnd"/>
      <w:r>
        <w:t xml:space="preserve"> a full-time caregiver to a family member or significant other with a severe physical, mental or developmental disability.</w:t>
      </w:r>
    </w:p>
    <w:p w:rsidR="008C62AA" w:rsidRPr="008C62AA" w:rsidRDefault="008C62AA" w:rsidP="008C62AA">
      <w:pPr>
        <w:pStyle w:val="ScheduleNote"/>
      </w:pPr>
      <w:r>
        <w:t xml:space="preserve">Note: </w:t>
      </w:r>
      <w:r w:rsidRPr="008C62AA">
        <w:rPr>
          <w:b/>
          <w:i/>
        </w:rPr>
        <w:t>significant other</w:t>
      </w:r>
      <w:r w:rsidRPr="008C62AA">
        <w:t xml:space="preserve"> is also defined in the Schedule 1 - Dictionary.</w:t>
      </w:r>
    </w:p>
    <w:p w:rsidR="005D7093" w:rsidRDefault="005D7093" w:rsidP="005D7093">
      <w:pPr>
        <w:pStyle w:val="SH3"/>
      </w:pPr>
      <w:proofErr w:type="gramStart"/>
      <w:r w:rsidRPr="005D7093">
        <w:rPr>
          <w:b/>
          <w:i/>
        </w:rPr>
        <w:t>corpse</w:t>
      </w:r>
      <w:proofErr w:type="gramEnd"/>
      <w:r w:rsidRPr="005D7093">
        <w:t xml:space="preserve"> means the human remains or body parts of one or more persons who have met a violent or horrific death.</w:t>
      </w:r>
    </w:p>
    <w:p w:rsidR="005D7093" w:rsidRPr="005D7093" w:rsidRDefault="005D7093" w:rsidP="005D7093">
      <w:pPr>
        <w:pStyle w:val="ScheduleNote"/>
        <w:ind w:left="1276" w:hanging="425"/>
      </w:pPr>
      <w:r>
        <w:t xml:space="preserve">Note: </w:t>
      </w:r>
      <w:r w:rsidRPr="005D7093">
        <w:t>Examples of a violent or horrific death may include death due to suicide, gunshot, improvised explosive devices, natural and technological disasters, terrorist attacks or motor vehicle accidents.  Seeing a closed body bag or viewing a body in an open-casket coffin are excluded from this definition.</w:t>
      </w:r>
    </w:p>
    <w:p w:rsidR="00326AAC" w:rsidRPr="00326AAC" w:rsidRDefault="00326AAC" w:rsidP="00326AAC">
      <w:pPr>
        <w:pStyle w:val="SH3"/>
      </w:pPr>
      <w:proofErr w:type="gramStart"/>
      <w:r w:rsidRPr="00326AAC">
        <w:rPr>
          <w:b/>
          <w:i/>
        </w:rPr>
        <w:t>eyewitness</w:t>
      </w:r>
      <w:proofErr w:type="gramEnd"/>
      <w:r w:rsidRPr="00326AAC">
        <w:t xml:space="preserve"> means a person who observes an incident first hand and can give direct evidence of it.  This excludes persons exposed only to public broadcasting or mass media coverage of the incident.</w:t>
      </w:r>
    </w:p>
    <w:p w:rsidR="0063312C" w:rsidRDefault="00B773A7" w:rsidP="00B773A7">
      <w:pPr>
        <w:pStyle w:val="SH3"/>
      </w:pPr>
      <w:r w:rsidRPr="00B773A7">
        <w:rPr>
          <w:b/>
          <w:i/>
        </w:rPr>
        <w:t>high potency topical glucocorticoids</w:t>
      </w:r>
      <w:r w:rsidRPr="00B773A7">
        <w:t xml:space="preserve"> means:</w:t>
      </w:r>
    </w:p>
    <w:p w:rsidR="00B773A7" w:rsidRDefault="00B773A7" w:rsidP="005D7093">
      <w:pPr>
        <w:pStyle w:val="SH4"/>
      </w:pPr>
      <w:r>
        <w:t xml:space="preserve">betamethasone </w:t>
      </w:r>
      <w:proofErr w:type="spellStart"/>
      <w:r>
        <w:t>dipropionate</w:t>
      </w:r>
      <w:proofErr w:type="spellEnd"/>
      <w:r>
        <w:t xml:space="preserve"> 0.05%;</w:t>
      </w:r>
    </w:p>
    <w:p w:rsidR="00B773A7" w:rsidRDefault="00B773A7" w:rsidP="005D7093">
      <w:pPr>
        <w:pStyle w:val="SH4"/>
      </w:pPr>
      <w:r>
        <w:t xml:space="preserve">betamethasone </w:t>
      </w:r>
      <w:proofErr w:type="spellStart"/>
      <w:r>
        <w:t>valerate</w:t>
      </w:r>
      <w:proofErr w:type="spellEnd"/>
      <w:r>
        <w:t xml:space="preserve"> 0.1%;</w:t>
      </w:r>
    </w:p>
    <w:p w:rsidR="00B773A7" w:rsidRDefault="00B773A7" w:rsidP="005D7093">
      <w:pPr>
        <w:pStyle w:val="SH4"/>
      </w:pPr>
      <w:proofErr w:type="spellStart"/>
      <w:r>
        <w:t>clobetasol</w:t>
      </w:r>
      <w:proofErr w:type="spellEnd"/>
      <w:r>
        <w:t xml:space="preserve"> 0.05%;</w:t>
      </w:r>
    </w:p>
    <w:p w:rsidR="00B773A7" w:rsidRDefault="00B773A7" w:rsidP="005D7093">
      <w:pPr>
        <w:pStyle w:val="SH4"/>
      </w:pPr>
      <w:r>
        <w:t>methylprednisolone 0.1%;</w:t>
      </w:r>
    </w:p>
    <w:p w:rsidR="00B773A7" w:rsidRDefault="00B773A7" w:rsidP="005D7093">
      <w:pPr>
        <w:pStyle w:val="SH4"/>
      </w:pPr>
      <w:proofErr w:type="spellStart"/>
      <w:r>
        <w:t>mometasone</w:t>
      </w:r>
      <w:proofErr w:type="spellEnd"/>
      <w:r>
        <w:t xml:space="preserve"> 0.1%; or</w:t>
      </w:r>
    </w:p>
    <w:p w:rsidR="00B773A7" w:rsidRDefault="00B773A7" w:rsidP="005D7093">
      <w:pPr>
        <w:pStyle w:val="SH4"/>
      </w:pPr>
      <w:proofErr w:type="gramStart"/>
      <w:r>
        <w:t>another</w:t>
      </w:r>
      <w:proofErr w:type="gramEnd"/>
      <w:r>
        <w:t xml:space="preserve"> topical glucocorticoid of equivalent potency.</w:t>
      </w:r>
    </w:p>
    <w:p w:rsidR="00CF13BF" w:rsidRPr="00CF13BF" w:rsidRDefault="00CF13BF" w:rsidP="00CF13BF">
      <w:pPr>
        <w:pStyle w:val="SH3"/>
      </w:pPr>
      <w:proofErr w:type="gramStart"/>
      <w:r w:rsidRPr="00CF13BF">
        <w:rPr>
          <w:b/>
          <w:i/>
        </w:rPr>
        <w:t>impetigo</w:t>
      </w:r>
      <w:proofErr w:type="gramEnd"/>
      <w:r w:rsidRPr="00CF13BF">
        <w:rPr>
          <w:b/>
          <w:i/>
        </w:rPr>
        <w:t xml:space="preserve"> </w:t>
      </w:r>
      <w:proofErr w:type="spellStart"/>
      <w:r w:rsidRPr="00CF13BF">
        <w:rPr>
          <w:b/>
          <w:i/>
        </w:rPr>
        <w:t>herpetiformis</w:t>
      </w:r>
      <w:proofErr w:type="spellEnd"/>
      <w:r w:rsidRPr="00CF13BF">
        <w:t xml:space="preserve"> means a pustular skin condition of pregnancy, characterised by the presence of widespread tiny superficial pustules in a </w:t>
      </w:r>
      <w:proofErr w:type="spellStart"/>
      <w:r w:rsidRPr="00CF13BF">
        <w:t>herpetiform</w:t>
      </w:r>
      <w:proofErr w:type="spellEnd"/>
      <w:r w:rsidRPr="00CF13BF">
        <w:t xml:space="preserve"> pattern on </w:t>
      </w:r>
      <w:proofErr w:type="spellStart"/>
      <w:r w:rsidRPr="00CF13BF">
        <w:t>erythematosquamous</w:t>
      </w:r>
      <w:proofErr w:type="spellEnd"/>
      <w:r w:rsidRPr="00CF13BF">
        <w:t xml:space="preserve"> plaques, and often associat</w:t>
      </w:r>
      <w:r w:rsidR="00EE270A">
        <w:t>ed with constitutional symptoms.</w:t>
      </w:r>
    </w:p>
    <w:p w:rsidR="00B773A7" w:rsidRDefault="00B773A7" w:rsidP="00B773A7">
      <w:pPr>
        <w:pStyle w:val="SH3"/>
      </w:pPr>
      <w:r w:rsidRPr="00B773A7">
        <w:rPr>
          <w:b/>
          <w:i/>
        </w:rPr>
        <w:t>moderate potency topical glucocorticoids</w:t>
      </w:r>
      <w:r w:rsidRPr="00B773A7">
        <w:t xml:space="preserve"> means:</w:t>
      </w:r>
    </w:p>
    <w:p w:rsidR="00B773A7" w:rsidRDefault="00B773A7" w:rsidP="005D7093">
      <w:pPr>
        <w:pStyle w:val="SH4"/>
      </w:pPr>
      <w:r>
        <w:t xml:space="preserve">betamethasone </w:t>
      </w:r>
      <w:proofErr w:type="spellStart"/>
      <w:r>
        <w:t>valera</w:t>
      </w:r>
      <w:r w:rsidR="006B755B">
        <w:t>te</w:t>
      </w:r>
      <w:proofErr w:type="spellEnd"/>
      <w:r w:rsidR="006B755B">
        <w:t xml:space="preserve"> 0.02% and 0.05</w:t>
      </w:r>
      <w:r>
        <w:t>%;</w:t>
      </w:r>
    </w:p>
    <w:p w:rsidR="00B773A7" w:rsidRDefault="00B773A7" w:rsidP="005D7093">
      <w:pPr>
        <w:pStyle w:val="SH4"/>
      </w:pPr>
      <w:proofErr w:type="spellStart"/>
      <w:r>
        <w:t>clobetasone</w:t>
      </w:r>
      <w:proofErr w:type="spellEnd"/>
      <w:r>
        <w:t xml:space="preserve"> 0.05%;</w:t>
      </w:r>
    </w:p>
    <w:p w:rsidR="00B773A7" w:rsidRDefault="00B773A7" w:rsidP="005D7093">
      <w:pPr>
        <w:pStyle w:val="SH4"/>
      </w:pPr>
      <w:proofErr w:type="spellStart"/>
      <w:r>
        <w:t>desonide</w:t>
      </w:r>
      <w:proofErr w:type="spellEnd"/>
      <w:r>
        <w:t xml:space="preserve"> 0.05%;</w:t>
      </w:r>
    </w:p>
    <w:p w:rsidR="00B773A7" w:rsidRDefault="00B773A7" w:rsidP="005D7093">
      <w:pPr>
        <w:pStyle w:val="SH4"/>
      </w:pPr>
      <w:r>
        <w:t>triamcinolone 0.02%; or</w:t>
      </w:r>
    </w:p>
    <w:p w:rsidR="00B773A7" w:rsidRDefault="00B773A7" w:rsidP="005D7093">
      <w:pPr>
        <w:pStyle w:val="SH4"/>
      </w:pPr>
      <w:proofErr w:type="gramStart"/>
      <w:r>
        <w:t>another</w:t>
      </w:r>
      <w:proofErr w:type="gramEnd"/>
      <w:r>
        <w:t xml:space="preserve"> topical glucocorticoid of equivalent potency.</w:t>
      </w:r>
    </w:p>
    <w:p w:rsidR="00885EAB" w:rsidRPr="009C404D" w:rsidRDefault="007B52F6" w:rsidP="00CF13BF">
      <w:pPr>
        <w:pStyle w:val="SH3"/>
      </w:pPr>
      <w:r w:rsidRPr="007B52F6">
        <w:tab/>
      </w:r>
      <w:r w:rsidR="00885EAB" w:rsidRPr="00E424C8">
        <w:rPr>
          <w:b/>
          <w:i/>
        </w:rPr>
        <w:t>MRCA</w:t>
      </w:r>
      <w:r w:rsidR="00885EAB" w:rsidRPr="00E424C8">
        <w:rPr>
          <w:b/>
        </w:rPr>
        <w:t xml:space="preserve"> </w:t>
      </w:r>
      <w:r w:rsidR="00885EAB" w:rsidRPr="00973808">
        <w:t>me</w:t>
      </w:r>
      <w:r w:rsidR="00885EAB" w:rsidRPr="00024911">
        <w:rPr>
          <w:rStyle w:val="SH3nospaceChar"/>
        </w:rPr>
        <w:t>a</w:t>
      </w:r>
      <w:r w:rsidR="00885EAB" w:rsidRPr="00973808">
        <w:t>ns</w:t>
      </w:r>
      <w:r w:rsidR="00885EAB" w:rsidRPr="009C404D">
        <w:t xml:space="preserve"> the </w:t>
      </w:r>
      <w:r w:rsidR="00885EAB" w:rsidRPr="00E424C8">
        <w:rPr>
          <w:i/>
        </w:rPr>
        <w:t>Military Rehabilitation and Compensation Act 2004</w:t>
      </w:r>
      <w:r w:rsidR="00885EAB" w:rsidRPr="009C404D">
        <w:t>.</w:t>
      </w:r>
    </w:p>
    <w:p w:rsidR="00C41E2D" w:rsidRDefault="00C41E2D" w:rsidP="00C41E2D">
      <w:pPr>
        <w:pStyle w:val="SH3"/>
      </w:pPr>
      <w:bookmarkStart w:id="38" w:name="_Ref402529607"/>
      <w:bookmarkEnd w:id="37"/>
      <w:r w:rsidRPr="00C41E2D">
        <w:rPr>
          <w:b/>
          <w:i/>
        </w:rPr>
        <w:t>pack-year of tobacco products</w:t>
      </w:r>
      <w:r w:rsidRPr="00C41E2D">
        <w:t xml:space="preserve"> means:</w:t>
      </w:r>
    </w:p>
    <w:p w:rsidR="00C41E2D" w:rsidRDefault="00C41E2D" w:rsidP="00C41E2D">
      <w:pPr>
        <w:pStyle w:val="SH4"/>
      </w:pPr>
      <w:r>
        <w:t>20 cigarettes per day for a period of one calendar year; or</w:t>
      </w:r>
    </w:p>
    <w:p w:rsidR="00C41E2D" w:rsidRDefault="00C41E2D" w:rsidP="00C41E2D">
      <w:pPr>
        <w:pStyle w:val="SH4"/>
      </w:pPr>
      <w:r>
        <w:t>7,300 cigarettes in a period of one calendar year; or</w:t>
      </w:r>
    </w:p>
    <w:p w:rsidR="00C41E2D" w:rsidRPr="00C41E2D" w:rsidRDefault="00C41E2D" w:rsidP="00C41E2D">
      <w:pPr>
        <w:pStyle w:val="SH4"/>
      </w:pPr>
      <w:r>
        <w:lastRenderedPageBreak/>
        <w:t>7,300 grams of smoking tobacco by weight, either in cigarettes, pipe tobacco or cigars, or a combination of same, in a period of one calendar year.</w:t>
      </w:r>
    </w:p>
    <w:p w:rsidR="00C006E7" w:rsidRPr="00513D05" w:rsidRDefault="00497529" w:rsidP="00C006E7">
      <w:pPr>
        <w:pStyle w:val="SH3"/>
      </w:pPr>
      <w:proofErr w:type="gramStart"/>
      <w:r w:rsidRPr="00497529">
        <w:rPr>
          <w:b/>
          <w:i/>
        </w:rPr>
        <w:t>psoriasis</w:t>
      </w:r>
      <w:r w:rsidR="00C006E7" w:rsidRPr="00513D05">
        <w:t>—</w:t>
      </w:r>
      <w:proofErr w:type="gramEnd"/>
      <w:r w:rsidR="00C006E7" w:rsidRPr="00513D05">
        <w:t>see subsection</w:t>
      </w:r>
      <w:r w:rsidR="00C006E7">
        <w:t xml:space="preserve"> 7(2).</w:t>
      </w:r>
    </w:p>
    <w:p w:rsidR="0090262E" w:rsidRPr="0090262E" w:rsidRDefault="0090262E" w:rsidP="00576E99">
      <w:pPr>
        <w:pStyle w:val="SH3"/>
      </w:pPr>
      <w:r w:rsidRPr="00E424C8">
        <w:rPr>
          <w:b/>
          <w:i/>
        </w:rPr>
        <w:t>relevant service</w:t>
      </w:r>
      <w:r w:rsidRPr="0090262E">
        <w:t xml:space="preserve"> means:</w:t>
      </w:r>
    </w:p>
    <w:p w:rsidR="0090262E" w:rsidRPr="0090262E" w:rsidRDefault="0090262E" w:rsidP="005D7093">
      <w:pPr>
        <w:pStyle w:val="SH4"/>
      </w:pPr>
      <w:r w:rsidRPr="0090262E">
        <w:t xml:space="preserve">operational service under the VEA; </w:t>
      </w:r>
    </w:p>
    <w:p w:rsidR="0090262E" w:rsidRPr="0090262E" w:rsidRDefault="0090262E" w:rsidP="005D7093">
      <w:pPr>
        <w:pStyle w:val="SH4"/>
      </w:pPr>
      <w:r w:rsidRPr="0090262E">
        <w:t xml:space="preserve">peacekeeping service under the VEA; </w:t>
      </w:r>
    </w:p>
    <w:p w:rsidR="0090262E" w:rsidRPr="0090262E" w:rsidRDefault="0090262E" w:rsidP="005D7093">
      <w:pPr>
        <w:pStyle w:val="SH4"/>
      </w:pPr>
      <w:r w:rsidRPr="0090262E">
        <w:t xml:space="preserve">hazardous service under the VEA; </w:t>
      </w:r>
    </w:p>
    <w:p w:rsidR="0090262E" w:rsidRPr="0090262E" w:rsidRDefault="0090262E" w:rsidP="005D7093">
      <w:pPr>
        <w:pStyle w:val="SH4"/>
      </w:pPr>
      <w:r w:rsidRPr="0090262E">
        <w:t>British nuclear test defence service under the VEA;</w:t>
      </w:r>
    </w:p>
    <w:p w:rsidR="0090262E" w:rsidRPr="0090262E" w:rsidRDefault="0090262E" w:rsidP="005D7093">
      <w:pPr>
        <w:pStyle w:val="SH4"/>
      </w:pPr>
      <w:r w:rsidRPr="0090262E">
        <w:t>warlike service under the MRCA; or</w:t>
      </w:r>
    </w:p>
    <w:p w:rsidR="00885EAB" w:rsidRPr="0090262E" w:rsidRDefault="0090262E" w:rsidP="005D7093">
      <w:pPr>
        <w:pStyle w:val="SH4"/>
      </w:pPr>
      <w:proofErr w:type="gramStart"/>
      <w:r w:rsidRPr="0090262E">
        <w:t>non-warlike</w:t>
      </w:r>
      <w:proofErr w:type="gramEnd"/>
      <w:r w:rsidRPr="0090262E">
        <w:t xml:space="preserve"> service under the MRCA.</w:t>
      </w:r>
    </w:p>
    <w:p w:rsidR="00A36B1A" w:rsidRPr="00A36B1A" w:rsidRDefault="00A36B1A" w:rsidP="00253D7C">
      <w:pPr>
        <w:pStyle w:val="ScheduleNote"/>
      </w:pPr>
      <w:r w:rsidRPr="00A36B1A">
        <w:t xml:space="preserve">Note: </w:t>
      </w:r>
      <w:r w:rsidRPr="00A36B1A">
        <w:rPr>
          <w:b/>
          <w:i/>
        </w:rPr>
        <w:t>MRCA</w:t>
      </w:r>
      <w:r w:rsidRPr="00A36B1A">
        <w:t xml:space="preserve"> and </w:t>
      </w:r>
      <w:r w:rsidRPr="00A36B1A">
        <w:rPr>
          <w:b/>
          <w:i/>
        </w:rPr>
        <w:t>VEA</w:t>
      </w:r>
      <w:r w:rsidRPr="00A36B1A">
        <w:t xml:space="preserve"> are also defined in the Schedule 1 - Dictionary.</w:t>
      </w:r>
    </w:p>
    <w:p w:rsidR="008C62AA" w:rsidRPr="008C62AA" w:rsidRDefault="008C62AA" w:rsidP="008C62AA">
      <w:pPr>
        <w:pStyle w:val="SH3"/>
      </w:pPr>
      <w:proofErr w:type="gramStart"/>
      <w:r w:rsidRPr="008C62AA">
        <w:rPr>
          <w:b/>
          <w:i/>
        </w:rPr>
        <w:t>significant</w:t>
      </w:r>
      <w:proofErr w:type="gramEnd"/>
      <w:r w:rsidRPr="008C62AA">
        <w:rPr>
          <w:b/>
          <w:i/>
        </w:rPr>
        <w:t xml:space="preserve"> other</w:t>
      </w:r>
      <w:r w:rsidRPr="008C62AA">
        <w:t xml:space="preserve"> means a person who has a close family bond or a close personal relationship and is important or influential in one's life.</w:t>
      </w:r>
    </w:p>
    <w:p w:rsidR="00C006E7" w:rsidRDefault="00C006E7" w:rsidP="00C006E7">
      <w:pPr>
        <w:pStyle w:val="SH3"/>
      </w:pPr>
      <w:r w:rsidRPr="00C006E7">
        <w:rPr>
          <w:b/>
          <w:i/>
        </w:rPr>
        <w:t>specified list of drugs</w:t>
      </w:r>
      <w:r w:rsidRPr="00C006E7">
        <w:t xml:space="preserve"> means:</w:t>
      </w:r>
    </w:p>
    <w:p w:rsidR="00C006E7" w:rsidRDefault="00C006E7" w:rsidP="005D7093">
      <w:pPr>
        <w:pStyle w:val="SH4"/>
      </w:pPr>
      <w:r>
        <w:t>angiotensin-converting enzyme inhibitors;</w:t>
      </w:r>
    </w:p>
    <w:p w:rsidR="00C006E7" w:rsidRDefault="00C006E7" w:rsidP="005D7093">
      <w:pPr>
        <w:pStyle w:val="SH4"/>
      </w:pPr>
      <w:proofErr w:type="spellStart"/>
      <w:r>
        <w:t>apixaban</w:t>
      </w:r>
      <w:proofErr w:type="spellEnd"/>
      <w:r>
        <w:t>;</w:t>
      </w:r>
    </w:p>
    <w:p w:rsidR="00C006E7" w:rsidRDefault="00C006E7" w:rsidP="005D7093">
      <w:pPr>
        <w:pStyle w:val="SH4"/>
      </w:pPr>
      <w:r>
        <w:t>beta-blockers;</w:t>
      </w:r>
    </w:p>
    <w:p w:rsidR="00C006E7" w:rsidRDefault="00C006E7" w:rsidP="005D7093">
      <w:pPr>
        <w:pStyle w:val="SH4"/>
      </w:pPr>
      <w:r>
        <w:t>biologic agents for the treatment of cancer and autoimmune disease;</w:t>
      </w:r>
    </w:p>
    <w:p w:rsidR="00C006E7" w:rsidRDefault="00C006E7" w:rsidP="005D7093">
      <w:pPr>
        <w:pStyle w:val="SH4"/>
      </w:pPr>
      <w:r>
        <w:t>bupropion;</w:t>
      </w:r>
    </w:p>
    <w:p w:rsidR="00C006E7" w:rsidRDefault="00C006E7" w:rsidP="005D7093">
      <w:pPr>
        <w:pStyle w:val="SH4"/>
      </w:pPr>
      <w:r>
        <w:t>chloroquine;</w:t>
      </w:r>
    </w:p>
    <w:p w:rsidR="00C006E7" w:rsidRDefault="00C006E7" w:rsidP="005D7093">
      <w:pPr>
        <w:pStyle w:val="SH4"/>
      </w:pPr>
      <w:r>
        <w:t>docetaxel;</w:t>
      </w:r>
    </w:p>
    <w:p w:rsidR="00C006E7" w:rsidRDefault="00C006E7" w:rsidP="005D7093">
      <w:pPr>
        <w:pStyle w:val="SH4"/>
      </w:pPr>
      <w:proofErr w:type="spellStart"/>
      <w:r>
        <w:t>hydroxychloroquine</w:t>
      </w:r>
      <w:proofErr w:type="spellEnd"/>
      <w:r>
        <w:t>;</w:t>
      </w:r>
    </w:p>
    <w:p w:rsidR="00C006E7" w:rsidRDefault="00C006E7" w:rsidP="005D7093">
      <w:pPr>
        <w:pStyle w:val="SH4"/>
      </w:pPr>
      <w:proofErr w:type="spellStart"/>
      <w:r>
        <w:t>itraconazole</w:t>
      </w:r>
      <w:proofErr w:type="spellEnd"/>
      <w:r>
        <w:t>;</w:t>
      </w:r>
    </w:p>
    <w:p w:rsidR="00C006E7" w:rsidRDefault="00C006E7" w:rsidP="005D7093">
      <w:pPr>
        <w:pStyle w:val="SH4"/>
      </w:pPr>
      <w:r>
        <w:t>lithium;</w:t>
      </w:r>
    </w:p>
    <w:p w:rsidR="00C006E7" w:rsidRDefault="00C006E7" w:rsidP="005D7093">
      <w:pPr>
        <w:pStyle w:val="SH4"/>
      </w:pPr>
      <w:proofErr w:type="spellStart"/>
      <w:r>
        <w:t>mefloquine</w:t>
      </w:r>
      <w:proofErr w:type="spellEnd"/>
      <w:r>
        <w:t>;</w:t>
      </w:r>
    </w:p>
    <w:p w:rsidR="00C006E7" w:rsidRDefault="00C006E7" w:rsidP="005D7093">
      <w:pPr>
        <w:pStyle w:val="SH4"/>
      </w:pPr>
      <w:proofErr w:type="spellStart"/>
      <w:r>
        <w:t>primaquine</w:t>
      </w:r>
      <w:proofErr w:type="spellEnd"/>
      <w:r>
        <w:t>;</w:t>
      </w:r>
    </w:p>
    <w:p w:rsidR="00C006E7" w:rsidRDefault="00C006E7" w:rsidP="005D7093">
      <w:pPr>
        <w:pStyle w:val="SH4"/>
      </w:pPr>
      <w:proofErr w:type="spellStart"/>
      <w:r>
        <w:t>quinacrine</w:t>
      </w:r>
      <w:proofErr w:type="spellEnd"/>
      <w:r>
        <w:t xml:space="preserve"> (</w:t>
      </w:r>
      <w:proofErr w:type="spellStart"/>
      <w:r>
        <w:t>mepacrine</w:t>
      </w:r>
      <w:proofErr w:type="spellEnd"/>
      <w:r>
        <w:t xml:space="preserve"> or Atebrin);</w:t>
      </w:r>
    </w:p>
    <w:p w:rsidR="00C006E7" w:rsidRDefault="00C006E7" w:rsidP="005D7093">
      <w:pPr>
        <w:pStyle w:val="SH4"/>
      </w:pPr>
      <w:proofErr w:type="spellStart"/>
      <w:r>
        <w:t>terbinafine</w:t>
      </w:r>
      <w:proofErr w:type="spellEnd"/>
      <w:r>
        <w:t>; or</w:t>
      </w:r>
    </w:p>
    <w:p w:rsidR="00C006E7" w:rsidRDefault="00C006E7" w:rsidP="005D7093">
      <w:pPr>
        <w:pStyle w:val="SH4"/>
      </w:pPr>
      <w:proofErr w:type="spellStart"/>
      <w:proofErr w:type="gramStart"/>
      <w:r>
        <w:t>tetracyclines</w:t>
      </w:r>
      <w:proofErr w:type="spellEnd"/>
      <w:proofErr w:type="gramEnd"/>
      <w:r>
        <w:t>.</w:t>
      </w:r>
    </w:p>
    <w:p w:rsidR="00C006E7" w:rsidRPr="00C006E7" w:rsidRDefault="00C006E7" w:rsidP="00C006E7">
      <w:pPr>
        <w:pStyle w:val="ScheduleNote"/>
      </w:pPr>
      <w:r>
        <w:t xml:space="preserve">Note: </w:t>
      </w:r>
      <w:r w:rsidRPr="00C006E7">
        <w:rPr>
          <w:b/>
          <w:i/>
        </w:rPr>
        <w:t>biologic agent</w:t>
      </w:r>
      <w:r w:rsidRPr="00C006E7">
        <w:t xml:space="preserve"> is </w:t>
      </w:r>
      <w:r>
        <w:t xml:space="preserve">also </w:t>
      </w:r>
      <w:r w:rsidRPr="00C006E7">
        <w:t>defined in the Schedule 1 - Dictionary.</w:t>
      </w:r>
    </w:p>
    <w:p w:rsidR="00885EAB" w:rsidRPr="009C404D" w:rsidRDefault="00054930" w:rsidP="00576E99">
      <w:pPr>
        <w:pStyle w:val="SH3"/>
      </w:pPr>
      <w:r>
        <w:rPr>
          <w:b/>
          <w:i/>
        </w:rPr>
        <w:t>t</w:t>
      </w:r>
      <w:r w:rsidR="00885EAB" w:rsidRPr="00973808">
        <w:rPr>
          <w:b/>
          <w:i/>
        </w:rPr>
        <w:t>erminal event</w:t>
      </w:r>
      <w:r w:rsidR="00885EAB" w:rsidRPr="009C404D">
        <w:t xml:space="preserve"> means the proximate or ultimate cause of death and includes</w:t>
      </w:r>
      <w:bookmarkEnd w:id="38"/>
      <w:r w:rsidR="00513D05" w:rsidRPr="009C404D">
        <w:t xml:space="preserve"> </w:t>
      </w:r>
      <w:r w:rsidR="00885EAB" w:rsidRPr="009C404D">
        <w:t>the following:</w:t>
      </w:r>
    </w:p>
    <w:p w:rsidR="00885EAB" w:rsidRPr="00513D05" w:rsidRDefault="00513D05" w:rsidP="005D7093">
      <w:pPr>
        <w:pStyle w:val="SH4"/>
      </w:pPr>
      <w:r>
        <w:tab/>
      </w:r>
      <w:r w:rsidR="00885EAB" w:rsidRPr="00513D05">
        <w:t>pneumonia;</w:t>
      </w:r>
    </w:p>
    <w:p w:rsidR="00885EAB" w:rsidRPr="00513D05" w:rsidRDefault="00885EAB" w:rsidP="005D7093">
      <w:pPr>
        <w:pStyle w:val="SH4"/>
      </w:pPr>
      <w:r w:rsidRPr="00513D05">
        <w:tab/>
        <w:t>respiratory failure;</w:t>
      </w:r>
    </w:p>
    <w:p w:rsidR="00885EAB" w:rsidRPr="00513D05" w:rsidRDefault="00885EAB" w:rsidP="005D7093">
      <w:pPr>
        <w:pStyle w:val="SH4"/>
      </w:pPr>
      <w:r w:rsidRPr="00513D05">
        <w:tab/>
        <w:t>cardiac arrest;</w:t>
      </w:r>
    </w:p>
    <w:p w:rsidR="00885EAB" w:rsidRPr="00513D05" w:rsidRDefault="00885EAB" w:rsidP="005D7093">
      <w:pPr>
        <w:pStyle w:val="SH4"/>
      </w:pPr>
      <w:r w:rsidRPr="00513D05">
        <w:tab/>
        <w:t>circulatory failure;</w:t>
      </w:r>
      <w:r w:rsidR="002376A0">
        <w:t xml:space="preserve"> or</w:t>
      </w:r>
    </w:p>
    <w:p w:rsidR="00BD3334" w:rsidRPr="00BD3334" w:rsidRDefault="00885EAB" w:rsidP="005D7093">
      <w:pPr>
        <w:pStyle w:val="SH4"/>
      </w:pPr>
      <w:r w:rsidRPr="00513D05">
        <w:tab/>
      </w:r>
      <w:proofErr w:type="gramStart"/>
      <w:r w:rsidRPr="00513D05">
        <w:t>cessation</w:t>
      </w:r>
      <w:proofErr w:type="gramEnd"/>
      <w:r w:rsidRPr="00513D05">
        <w:t xml:space="preserve"> of brain function.</w:t>
      </w:r>
    </w:p>
    <w:p w:rsidR="00225CBD" w:rsidRPr="0019084F" w:rsidRDefault="00885EAB" w:rsidP="00576E99">
      <w:pPr>
        <w:pStyle w:val="SH3"/>
      </w:pPr>
      <w:r w:rsidRPr="00576E99">
        <w:rPr>
          <w:b/>
          <w:i/>
        </w:rPr>
        <w:t>VEA</w:t>
      </w:r>
      <w:r w:rsidRPr="0019084F">
        <w:t xml:space="preserve"> means the </w:t>
      </w:r>
      <w:r w:rsidRPr="002702BE">
        <w:rPr>
          <w:i/>
        </w:rPr>
        <w:t>Veterans</w:t>
      </w:r>
      <w:r w:rsidR="00ED21FE" w:rsidRPr="002702BE">
        <w:rPr>
          <w:i/>
        </w:rPr>
        <w:t>'</w:t>
      </w:r>
      <w:r w:rsidRPr="002702BE">
        <w:rPr>
          <w:i/>
        </w:rPr>
        <w:t xml:space="preserve"> Entitlements Act 1986</w:t>
      </w:r>
      <w:r w:rsidRPr="0019084F">
        <w:t>.</w:t>
      </w:r>
    </w:p>
    <w:p w:rsidR="00CF2367" w:rsidRPr="00FA33FB" w:rsidRDefault="00CF2367" w:rsidP="00CF2367"/>
    <w:p w:rsidR="00CF2367" w:rsidRPr="00FA33FB" w:rsidRDefault="00CF2367" w:rsidP="00CF2367">
      <w:pPr>
        <w:sectPr w:rsidR="00CF2367" w:rsidRPr="00FA33FB" w:rsidSect="00FA33FB">
          <w:headerReference w:type="even" r:id="rId11"/>
          <w:headerReference w:type="default" r:id="rId12"/>
          <w:footerReference w:type="even" r:id="rId13"/>
          <w:headerReference w:type="first" r:id="rId14"/>
          <w:footerReference w:type="first" r:id="rId15"/>
          <w:pgSz w:w="11907" w:h="16839" w:code="9"/>
          <w:pgMar w:top="1440" w:right="1797" w:bottom="1440" w:left="1797" w:header="720" w:footer="709" w:gutter="0"/>
          <w:cols w:space="720"/>
          <w:docGrid w:linePitch="299"/>
        </w:sectPr>
      </w:pPr>
    </w:p>
    <w:p w:rsidR="00FD775E" w:rsidRDefault="00FD775E" w:rsidP="003F4535">
      <w:pPr>
        <w:rPr>
          <w:b/>
          <w:i/>
        </w:rPr>
      </w:pPr>
    </w:p>
    <w:sectPr w:rsidR="00FD775E" w:rsidSect="00FA33FB">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13BF" w:rsidRDefault="00CF13BF" w:rsidP="00715914">
      <w:pPr>
        <w:spacing w:line="240" w:lineRule="auto"/>
      </w:pPr>
      <w:r>
        <w:separator/>
      </w:r>
    </w:p>
  </w:endnote>
  <w:endnote w:type="continuationSeparator" w:id="0">
    <w:p w:rsidR="00CF13BF" w:rsidRDefault="00CF13BF"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3BF" w:rsidRPr="00E33C1C" w:rsidRDefault="00CF13BF" w:rsidP="004A2007">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850"/>
    </w:tblGrid>
    <w:tr w:rsidR="00CF13BF" w:rsidRPr="00C01863" w:rsidTr="00410145">
      <w:tc>
        <w:tcPr>
          <w:tcW w:w="709" w:type="dxa"/>
          <w:tcBorders>
            <w:top w:val="nil"/>
            <w:left w:val="nil"/>
            <w:bottom w:val="nil"/>
            <w:right w:val="nil"/>
          </w:tcBorders>
          <w:shd w:val="clear" w:color="auto" w:fill="auto"/>
        </w:tcPr>
        <w:p w:rsidR="00CF13BF" w:rsidRPr="00C01863" w:rsidRDefault="00CF13BF" w:rsidP="004A2007">
          <w:pPr>
            <w:spacing w:line="0" w:lineRule="atLeast"/>
            <w:rPr>
              <w:sz w:val="18"/>
            </w:rPr>
          </w:pPr>
        </w:p>
      </w:tc>
      <w:tc>
        <w:tcPr>
          <w:tcW w:w="7088" w:type="dxa"/>
          <w:tcBorders>
            <w:top w:val="nil"/>
            <w:left w:val="nil"/>
            <w:bottom w:val="nil"/>
            <w:right w:val="nil"/>
          </w:tcBorders>
          <w:shd w:val="clear" w:color="auto" w:fill="auto"/>
        </w:tcPr>
        <w:p w:rsidR="00CF13BF" w:rsidRDefault="00CF13BF" w:rsidP="004A2007">
          <w:pPr>
            <w:spacing w:line="0" w:lineRule="atLeast"/>
            <w:jc w:val="center"/>
            <w:rPr>
              <w:i/>
              <w:sz w:val="18"/>
            </w:rPr>
          </w:pPr>
          <w:r w:rsidRPr="007C5CE0">
            <w:rPr>
              <w:i/>
              <w:sz w:val="18"/>
            </w:rPr>
            <w:t>Statement of Principles concerning</w:t>
          </w:r>
        </w:p>
        <w:p w:rsidR="00CF13BF" w:rsidRDefault="00497529" w:rsidP="004A2007">
          <w:pPr>
            <w:spacing w:line="0" w:lineRule="atLeast"/>
            <w:jc w:val="center"/>
            <w:rPr>
              <w:i/>
              <w:sz w:val="18"/>
              <w:szCs w:val="18"/>
            </w:rPr>
          </w:pPr>
          <w:r w:rsidRPr="00497529">
            <w:rPr>
              <w:i/>
              <w:sz w:val="18"/>
              <w:szCs w:val="18"/>
            </w:rPr>
            <w:t>Psoriasis</w:t>
          </w:r>
          <w:r w:rsidR="00CF13BF">
            <w:rPr>
              <w:i/>
              <w:sz w:val="18"/>
              <w:szCs w:val="18"/>
            </w:rPr>
            <w:t xml:space="preserve"> (Reasonable Hypothesis) </w:t>
          </w:r>
          <w:r w:rsidR="00CF13BF" w:rsidRPr="007C5CE0">
            <w:rPr>
              <w:i/>
              <w:sz w:val="18"/>
            </w:rPr>
            <w:t xml:space="preserve">(No. </w:t>
          </w:r>
          <w:r w:rsidRPr="00497529">
            <w:rPr>
              <w:i/>
              <w:sz w:val="18"/>
              <w:szCs w:val="18"/>
            </w:rPr>
            <w:t>13</w:t>
          </w:r>
          <w:r w:rsidR="00CF13BF" w:rsidRPr="007C5CE0">
            <w:rPr>
              <w:i/>
              <w:sz w:val="18"/>
              <w:szCs w:val="18"/>
            </w:rPr>
            <w:t xml:space="preserve"> of </w:t>
          </w:r>
          <w:r w:rsidRPr="00497529">
            <w:rPr>
              <w:i/>
              <w:sz w:val="18"/>
              <w:szCs w:val="18"/>
            </w:rPr>
            <w:t>2021</w:t>
          </w:r>
          <w:r w:rsidR="00CF13BF" w:rsidRPr="007C5CE0">
            <w:rPr>
              <w:i/>
              <w:sz w:val="18"/>
              <w:szCs w:val="18"/>
            </w:rPr>
            <w:t>)</w:t>
          </w:r>
        </w:p>
        <w:p w:rsidR="00CF13BF" w:rsidRPr="007C5CE0" w:rsidRDefault="00CF13BF" w:rsidP="004A2007">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850" w:type="dxa"/>
          <w:tcBorders>
            <w:top w:val="nil"/>
            <w:left w:val="nil"/>
            <w:bottom w:val="nil"/>
            <w:right w:val="nil"/>
          </w:tcBorders>
          <w:shd w:val="clear" w:color="auto" w:fill="auto"/>
        </w:tcPr>
        <w:p w:rsidR="00CF13BF" w:rsidRPr="00C01863" w:rsidRDefault="00CF13BF" w:rsidP="004A2007">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0F6673">
            <w:rPr>
              <w:i/>
              <w:noProof/>
              <w:sz w:val="18"/>
            </w:rPr>
            <w:t>10</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0F6673">
            <w:rPr>
              <w:i/>
              <w:noProof/>
              <w:sz w:val="18"/>
            </w:rPr>
            <w:t>10</w:t>
          </w:r>
          <w:r>
            <w:rPr>
              <w:i/>
              <w:sz w:val="18"/>
            </w:rPr>
            <w:fldChar w:fldCharType="end"/>
          </w:r>
        </w:p>
      </w:tc>
    </w:tr>
  </w:tbl>
  <w:p w:rsidR="00CF13BF" w:rsidRPr="004A2007" w:rsidRDefault="00CF13BF" w:rsidP="004A20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3BF" w:rsidRPr="00E33C1C" w:rsidRDefault="00CF13BF" w:rsidP="004A2007">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850"/>
    </w:tblGrid>
    <w:tr w:rsidR="00CF13BF" w:rsidRPr="00C01863" w:rsidTr="00410145">
      <w:tc>
        <w:tcPr>
          <w:tcW w:w="709" w:type="dxa"/>
          <w:tcBorders>
            <w:top w:val="nil"/>
            <w:left w:val="nil"/>
            <w:bottom w:val="nil"/>
            <w:right w:val="nil"/>
          </w:tcBorders>
          <w:shd w:val="clear" w:color="auto" w:fill="auto"/>
        </w:tcPr>
        <w:p w:rsidR="00CF13BF" w:rsidRPr="00C01863" w:rsidRDefault="00CF13BF" w:rsidP="004A2007">
          <w:pPr>
            <w:spacing w:line="0" w:lineRule="atLeast"/>
            <w:rPr>
              <w:sz w:val="18"/>
            </w:rPr>
          </w:pPr>
        </w:p>
      </w:tc>
      <w:tc>
        <w:tcPr>
          <w:tcW w:w="7088" w:type="dxa"/>
          <w:tcBorders>
            <w:top w:val="nil"/>
            <w:left w:val="nil"/>
            <w:bottom w:val="nil"/>
            <w:right w:val="nil"/>
          </w:tcBorders>
          <w:shd w:val="clear" w:color="auto" w:fill="auto"/>
        </w:tcPr>
        <w:p w:rsidR="00CF13BF" w:rsidRDefault="00CF13BF" w:rsidP="004A2007">
          <w:pPr>
            <w:spacing w:line="0" w:lineRule="atLeast"/>
            <w:jc w:val="center"/>
            <w:rPr>
              <w:i/>
              <w:sz w:val="18"/>
            </w:rPr>
          </w:pPr>
          <w:r w:rsidRPr="007C5CE0">
            <w:rPr>
              <w:i/>
              <w:sz w:val="18"/>
            </w:rPr>
            <w:t>Statement of Principles concerning</w:t>
          </w:r>
        </w:p>
        <w:p w:rsidR="00CF13BF" w:rsidRDefault="00497529" w:rsidP="004A2007">
          <w:pPr>
            <w:spacing w:line="0" w:lineRule="atLeast"/>
            <w:jc w:val="center"/>
            <w:rPr>
              <w:i/>
              <w:sz w:val="18"/>
              <w:szCs w:val="18"/>
            </w:rPr>
          </w:pPr>
          <w:r w:rsidRPr="00497529">
            <w:rPr>
              <w:i/>
              <w:sz w:val="18"/>
              <w:szCs w:val="18"/>
            </w:rPr>
            <w:t>Psoriasis</w:t>
          </w:r>
          <w:r w:rsidR="00CF13BF">
            <w:rPr>
              <w:i/>
              <w:sz w:val="18"/>
              <w:szCs w:val="18"/>
            </w:rPr>
            <w:t xml:space="preserve"> (Reasonable Hypothesis) </w:t>
          </w:r>
          <w:r w:rsidR="00CF13BF" w:rsidRPr="007C5CE0">
            <w:rPr>
              <w:i/>
              <w:sz w:val="18"/>
            </w:rPr>
            <w:t xml:space="preserve">(No. </w:t>
          </w:r>
          <w:r w:rsidRPr="00497529">
            <w:rPr>
              <w:i/>
              <w:sz w:val="18"/>
              <w:szCs w:val="18"/>
            </w:rPr>
            <w:t>13</w:t>
          </w:r>
          <w:r w:rsidR="00CF13BF" w:rsidRPr="007C5CE0">
            <w:rPr>
              <w:i/>
              <w:sz w:val="18"/>
              <w:szCs w:val="18"/>
            </w:rPr>
            <w:t xml:space="preserve"> of </w:t>
          </w:r>
          <w:r w:rsidRPr="00497529">
            <w:rPr>
              <w:i/>
              <w:sz w:val="18"/>
              <w:szCs w:val="18"/>
            </w:rPr>
            <w:t>2021</w:t>
          </w:r>
          <w:r w:rsidR="00CF13BF" w:rsidRPr="007C5CE0">
            <w:rPr>
              <w:i/>
              <w:sz w:val="18"/>
              <w:szCs w:val="18"/>
            </w:rPr>
            <w:t>)</w:t>
          </w:r>
        </w:p>
        <w:p w:rsidR="00CF13BF" w:rsidRPr="007C5CE0" w:rsidRDefault="00CF13BF" w:rsidP="004A2007">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850" w:type="dxa"/>
          <w:tcBorders>
            <w:top w:val="nil"/>
            <w:left w:val="nil"/>
            <w:bottom w:val="nil"/>
            <w:right w:val="nil"/>
          </w:tcBorders>
          <w:shd w:val="clear" w:color="auto" w:fill="auto"/>
        </w:tcPr>
        <w:p w:rsidR="00CF13BF" w:rsidRPr="00C01863" w:rsidRDefault="00CF13BF" w:rsidP="004A2007">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0F6673">
            <w:rPr>
              <w:i/>
              <w:noProof/>
              <w:sz w:val="18"/>
            </w:rPr>
            <w:t>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0F6673">
            <w:rPr>
              <w:i/>
              <w:noProof/>
              <w:sz w:val="18"/>
            </w:rPr>
            <w:t>10</w:t>
          </w:r>
          <w:r>
            <w:rPr>
              <w:i/>
              <w:sz w:val="18"/>
            </w:rPr>
            <w:fldChar w:fldCharType="end"/>
          </w:r>
        </w:p>
      </w:tc>
    </w:tr>
  </w:tbl>
  <w:p w:rsidR="00CF13BF" w:rsidRPr="004A2007" w:rsidRDefault="00CF13BF" w:rsidP="004A20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3BF" w:rsidRPr="004A2007" w:rsidRDefault="00CF13BF" w:rsidP="004A200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3BF" w:rsidRPr="00A254EA" w:rsidRDefault="00CF13BF" w:rsidP="00A254E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3BF" w:rsidRPr="00E33C1C" w:rsidRDefault="00CF13BF" w:rsidP="00CF2367">
    <w:pPr>
      <w:pBdr>
        <w:top w:val="single" w:sz="6" w:space="1" w:color="auto"/>
      </w:pBdr>
      <w:spacing w:before="120" w:line="0" w:lineRule="atLeast"/>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3BF" w:rsidRPr="004A2007" w:rsidRDefault="00CF13BF" w:rsidP="004A200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3BF" w:rsidRPr="004A2007" w:rsidRDefault="00CF13BF" w:rsidP="004A20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13BF" w:rsidRDefault="00CF13BF" w:rsidP="00715914">
      <w:pPr>
        <w:spacing w:line="240" w:lineRule="auto"/>
      </w:pPr>
      <w:r>
        <w:separator/>
      </w:r>
    </w:p>
  </w:footnote>
  <w:footnote w:type="continuationSeparator" w:id="0">
    <w:p w:rsidR="00CF13BF" w:rsidRDefault="00CF13BF"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3BF" w:rsidRPr="00ED20B7" w:rsidRDefault="00CF13BF" w:rsidP="00ED20B7">
    <w:pPr>
      <w:jc w:val="center"/>
      <w:rPr>
        <w:b/>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3BF" w:rsidRPr="004A2007" w:rsidRDefault="00CF13BF" w:rsidP="004A20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3BF" w:rsidRDefault="00CF13BF" w:rsidP="004A2007">
    <w:pPr>
      <w:rPr>
        <w:sz w:val="20"/>
      </w:rPr>
    </w:pPr>
    <w:r>
      <w:rPr>
        <w:b/>
        <w:noProof/>
        <w:sz w:val="20"/>
      </w:rPr>
      <w:t>Schedule 1</w:t>
    </w:r>
    <w:r>
      <w:rPr>
        <w:sz w:val="20"/>
      </w:rPr>
      <w:t xml:space="preserve"> - </w:t>
    </w:r>
    <w:r>
      <w:rPr>
        <w:noProof/>
        <w:sz w:val="20"/>
      </w:rPr>
      <w:t>Dictionary</w:t>
    </w:r>
  </w:p>
  <w:p w:rsidR="00CF13BF" w:rsidRDefault="00CF13BF" w:rsidP="004A2007">
    <w:pPr>
      <w:pBdr>
        <w:bottom w:val="single" w:sz="6" w:space="1" w:color="auto"/>
      </w:pBdr>
      <w:spacing w:after="12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3BF" w:rsidRDefault="00CF13BF"/>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3BF" w:rsidRPr="004A2007" w:rsidRDefault="00CF13BF" w:rsidP="004A200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3BF" w:rsidRPr="004A2007" w:rsidRDefault="00CF13BF" w:rsidP="004A200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3BF" w:rsidRPr="007A1328" w:rsidRDefault="00CF13BF" w:rsidP="0071591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F90E22AE"/>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153838BB"/>
    <w:multiLevelType w:val="hybridMultilevel"/>
    <w:tmpl w:val="C9960652"/>
    <w:lvl w:ilvl="0" w:tplc="F3AE135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4" w15:restartNumberingAfterBreak="0">
    <w:nsid w:val="31CF0228"/>
    <w:multiLevelType w:val="multilevel"/>
    <w:tmpl w:val="C52C9AAC"/>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5"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15"/>
  </w:num>
  <w:num w:numId="2">
    <w:abstractNumId w:val="13"/>
  </w:num>
  <w:num w:numId="3">
    <w:abstractNumId w:val="11"/>
  </w:num>
  <w:num w:numId="4">
    <w:abstractNumId w:val="10"/>
  </w:num>
  <w:num w:numId="5">
    <w:abstractNumId w:val="14"/>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10"/>
  </w:num>
  <w:num w:numId="19">
    <w:abstractNumId w:val="10"/>
  </w:num>
  <w:num w:numId="20">
    <w:abstractNumId w:val="12"/>
  </w:num>
  <w:num w:numId="21">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TrueTypeFonts/>
  <w:saveSubset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3D7"/>
    <w:rsid w:val="000007B8"/>
    <w:rsid w:val="00001EAA"/>
    <w:rsid w:val="00004470"/>
    <w:rsid w:val="000136AF"/>
    <w:rsid w:val="0001587D"/>
    <w:rsid w:val="00021CE7"/>
    <w:rsid w:val="00024911"/>
    <w:rsid w:val="00032E05"/>
    <w:rsid w:val="000437C1"/>
    <w:rsid w:val="00046E67"/>
    <w:rsid w:val="00051B75"/>
    <w:rsid w:val="0005365D"/>
    <w:rsid w:val="00054930"/>
    <w:rsid w:val="000614BF"/>
    <w:rsid w:val="00061E3E"/>
    <w:rsid w:val="00081B7C"/>
    <w:rsid w:val="00081E7E"/>
    <w:rsid w:val="00085567"/>
    <w:rsid w:val="0008674F"/>
    <w:rsid w:val="00097FDF"/>
    <w:rsid w:val="000A3D68"/>
    <w:rsid w:val="000A651F"/>
    <w:rsid w:val="000B1350"/>
    <w:rsid w:val="000B58FA"/>
    <w:rsid w:val="000C21A3"/>
    <w:rsid w:val="000C664A"/>
    <w:rsid w:val="000C6D96"/>
    <w:rsid w:val="000D05EF"/>
    <w:rsid w:val="000D4D03"/>
    <w:rsid w:val="000E2261"/>
    <w:rsid w:val="000E4183"/>
    <w:rsid w:val="000F21C1"/>
    <w:rsid w:val="000F6673"/>
    <w:rsid w:val="000F76FA"/>
    <w:rsid w:val="00101F89"/>
    <w:rsid w:val="001058EA"/>
    <w:rsid w:val="0010745C"/>
    <w:rsid w:val="00132CEB"/>
    <w:rsid w:val="00137D25"/>
    <w:rsid w:val="00137FE9"/>
    <w:rsid w:val="00142B62"/>
    <w:rsid w:val="001514A8"/>
    <w:rsid w:val="0015201F"/>
    <w:rsid w:val="00157B8B"/>
    <w:rsid w:val="00161A8E"/>
    <w:rsid w:val="001648F7"/>
    <w:rsid w:val="00166C2F"/>
    <w:rsid w:val="00167E0C"/>
    <w:rsid w:val="001809D7"/>
    <w:rsid w:val="001833C8"/>
    <w:rsid w:val="00187DE1"/>
    <w:rsid w:val="0019084F"/>
    <w:rsid w:val="001939E1"/>
    <w:rsid w:val="00194C3E"/>
    <w:rsid w:val="00195382"/>
    <w:rsid w:val="001A1438"/>
    <w:rsid w:val="001B0F26"/>
    <w:rsid w:val="001C2AD2"/>
    <w:rsid w:val="001C61C5"/>
    <w:rsid w:val="001C69C4"/>
    <w:rsid w:val="001C77EE"/>
    <w:rsid w:val="001D2262"/>
    <w:rsid w:val="001D37EF"/>
    <w:rsid w:val="001D407A"/>
    <w:rsid w:val="001D67F6"/>
    <w:rsid w:val="001E3590"/>
    <w:rsid w:val="001E44BE"/>
    <w:rsid w:val="001E7407"/>
    <w:rsid w:val="001F5D5E"/>
    <w:rsid w:val="001F6219"/>
    <w:rsid w:val="001F6CD4"/>
    <w:rsid w:val="00206C4D"/>
    <w:rsid w:val="0021053C"/>
    <w:rsid w:val="00214488"/>
    <w:rsid w:val="00215860"/>
    <w:rsid w:val="00215AF1"/>
    <w:rsid w:val="00223E2C"/>
    <w:rsid w:val="00225CBD"/>
    <w:rsid w:val="00226ECC"/>
    <w:rsid w:val="002321E8"/>
    <w:rsid w:val="00236EEC"/>
    <w:rsid w:val="00237471"/>
    <w:rsid w:val="002376A0"/>
    <w:rsid w:val="00237BAF"/>
    <w:rsid w:val="0024010F"/>
    <w:rsid w:val="00240749"/>
    <w:rsid w:val="00243018"/>
    <w:rsid w:val="00253D7C"/>
    <w:rsid w:val="002564A4"/>
    <w:rsid w:val="002650E6"/>
    <w:rsid w:val="0026736C"/>
    <w:rsid w:val="002702BE"/>
    <w:rsid w:val="002716E4"/>
    <w:rsid w:val="002717B2"/>
    <w:rsid w:val="002773D7"/>
    <w:rsid w:val="00280B57"/>
    <w:rsid w:val="00281308"/>
    <w:rsid w:val="00281DF7"/>
    <w:rsid w:val="00284719"/>
    <w:rsid w:val="00297ECB"/>
    <w:rsid w:val="002A1ECC"/>
    <w:rsid w:val="002A3436"/>
    <w:rsid w:val="002A7BCF"/>
    <w:rsid w:val="002B45FA"/>
    <w:rsid w:val="002B5188"/>
    <w:rsid w:val="002C7539"/>
    <w:rsid w:val="002D043A"/>
    <w:rsid w:val="002D2AA2"/>
    <w:rsid w:val="002D6224"/>
    <w:rsid w:val="002D74C5"/>
    <w:rsid w:val="002E35CD"/>
    <w:rsid w:val="002E3F4B"/>
    <w:rsid w:val="002F5948"/>
    <w:rsid w:val="002F77A1"/>
    <w:rsid w:val="00301C54"/>
    <w:rsid w:val="00304166"/>
    <w:rsid w:val="00304F8B"/>
    <w:rsid w:val="0032243F"/>
    <w:rsid w:val="00326AAC"/>
    <w:rsid w:val="0033221D"/>
    <w:rsid w:val="003354D2"/>
    <w:rsid w:val="00335BC6"/>
    <w:rsid w:val="003415D3"/>
    <w:rsid w:val="00344701"/>
    <w:rsid w:val="00352B0F"/>
    <w:rsid w:val="00356690"/>
    <w:rsid w:val="00360459"/>
    <w:rsid w:val="00365E25"/>
    <w:rsid w:val="00372791"/>
    <w:rsid w:val="003734C6"/>
    <w:rsid w:val="00375BB3"/>
    <w:rsid w:val="003802D6"/>
    <w:rsid w:val="0038399F"/>
    <w:rsid w:val="00385187"/>
    <w:rsid w:val="003A189F"/>
    <w:rsid w:val="003A2FFE"/>
    <w:rsid w:val="003A5C26"/>
    <w:rsid w:val="003B3E42"/>
    <w:rsid w:val="003C4C02"/>
    <w:rsid w:val="003C6231"/>
    <w:rsid w:val="003D0BFE"/>
    <w:rsid w:val="003D380A"/>
    <w:rsid w:val="003D5700"/>
    <w:rsid w:val="003E341B"/>
    <w:rsid w:val="003F39C0"/>
    <w:rsid w:val="003F4535"/>
    <w:rsid w:val="00410145"/>
    <w:rsid w:val="004116CD"/>
    <w:rsid w:val="0041386E"/>
    <w:rsid w:val="004144EC"/>
    <w:rsid w:val="00417EB9"/>
    <w:rsid w:val="00420A33"/>
    <w:rsid w:val="0042300E"/>
    <w:rsid w:val="00424CA9"/>
    <w:rsid w:val="00431E9B"/>
    <w:rsid w:val="00436129"/>
    <w:rsid w:val="004379E3"/>
    <w:rsid w:val="0044015E"/>
    <w:rsid w:val="0044291A"/>
    <w:rsid w:val="00444ABD"/>
    <w:rsid w:val="00456CE5"/>
    <w:rsid w:val="00467661"/>
    <w:rsid w:val="004705B7"/>
    <w:rsid w:val="00472DBE"/>
    <w:rsid w:val="00474A19"/>
    <w:rsid w:val="004834A1"/>
    <w:rsid w:val="004840A6"/>
    <w:rsid w:val="004916B9"/>
    <w:rsid w:val="00496F97"/>
    <w:rsid w:val="00497529"/>
    <w:rsid w:val="004A2007"/>
    <w:rsid w:val="004A4764"/>
    <w:rsid w:val="004A5E4B"/>
    <w:rsid w:val="004B6AC5"/>
    <w:rsid w:val="004C6AE8"/>
    <w:rsid w:val="004C6D55"/>
    <w:rsid w:val="004D10CF"/>
    <w:rsid w:val="004D4BCA"/>
    <w:rsid w:val="004E063A"/>
    <w:rsid w:val="004E40C0"/>
    <w:rsid w:val="004E7BEC"/>
    <w:rsid w:val="004F23E0"/>
    <w:rsid w:val="00505D3D"/>
    <w:rsid w:val="00506AF6"/>
    <w:rsid w:val="00513D05"/>
    <w:rsid w:val="00516768"/>
    <w:rsid w:val="00516B8D"/>
    <w:rsid w:val="005226B5"/>
    <w:rsid w:val="005268CF"/>
    <w:rsid w:val="0053697E"/>
    <w:rsid w:val="00537FBC"/>
    <w:rsid w:val="00545116"/>
    <w:rsid w:val="005574D1"/>
    <w:rsid w:val="00571FBB"/>
    <w:rsid w:val="00575A90"/>
    <w:rsid w:val="00576E99"/>
    <w:rsid w:val="00584811"/>
    <w:rsid w:val="00585784"/>
    <w:rsid w:val="0058696B"/>
    <w:rsid w:val="00593AA6"/>
    <w:rsid w:val="00594161"/>
    <w:rsid w:val="00594749"/>
    <w:rsid w:val="005962C4"/>
    <w:rsid w:val="005B05D3"/>
    <w:rsid w:val="005B4067"/>
    <w:rsid w:val="005C3F41"/>
    <w:rsid w:val="005C4B85"/>
    <w:rsid w:val="005C74AC"/>
    <w:rsid w:val="005C7B57"/>
    <w:rsid w:val="005C7CC5"/>
    <w:rsid w:val="005D2D09"/>
    <w:rsid w:val="005D7093"/>
    <w:rsid w:val="005E589B"/>
    <w:rsid w:val="005E7FC2"/>
    <w:rsid w:val="00600219"/>
    <w:rsid w:val="006013B7"/>
    <w:rsid w:val="00603D01"/>
    <w:rsid w:val="00603DC4"/>
    <w:rsid w:val="0060681C"/>
    <w:rsid w:val="00615B89"/>
    <w:rsid w:val="00616FF5"/>
    <w:rsid w:val="00617C4E"/>
    <w:rsid w:val="00620076"/>
    <w:rsid w:val="006314DD"/>
    <w:rsid w:val="0063312C"/>
    <w:rsid w:val="006331C2"/>
    <w:rsid w:val="0066266D"/>
    <w:rsid w:val="006647B7"/>
    <w:rsid w:val="00667A4E"/>
    <w:rsid w:val="00670EA1"/>
    <w:rsid w:val="00677CC2"/>
    <w:rsid w:val="006840B0"/>
    <w:rsid w:val="00684C0E"/>
    <w:rsid w:val="006905DE"/>
    <w:rsid w:val="0069207B"/>
    <w:rsid w:val="0069220C"/>
    <w:rsid w:val="00695023"/>
    <w:rsid w:val="006B5789"/>
    <w:rsid w:val="006B755B"/>
    <w:rsid w:val="006C30C5"/>
    <w:rsid w:val="006C4E18"/>
    <w:rsid w:val="006C7F8C"/>
    <w:rsid w:val="006D6CB3"/>
    <w:rsid w:val="006E212F"/>
    <w:rsid w:val="006E6246"/>
    <w:rsid w:val="006F318F"/>
    <w:rsid w:val="006F4226"/>
    <w:rsid w:val="006F513D"/>
    <w:rsid w:val="0070017E"/>
    <w:rsid w:val="00700B2C"/>
    <w:rsid w:val="007012DB"/>
    <w:rsid w:val="00702C42"/>
    <w:rsid w:val="00704703"/>
    <w:rsid w:val="007050A2"/>
    <w:rsid w:val="00705F40"/>
    <w:rsid w:val="0071254E"/>
    <w:rsid w:val="00713084"/>
    <w:rsid w:val="007142FB"/>
    <w:rsid w:val="00714F20"/>
    <w:rsid w:val="0071590F"/>
    <w:rsid w:val="00715914"/>
    <w:rsid w:val="00726366"/>
    <w:rsid w:val="00731E00"/>
    <w:rsid w:val="00733269"/>
    <w:rsid w:val="00741718"/>
    <w:rsid w:val="007440B7"/>
    <w:rsid w:val="007500C8"/>
    <w:rsid w:val="007527C1"/>
    <w:rsid w:val="007534B2"/>
    <w:rsid w:val="00756272"/>
    <w:rsid w:val="00757544"/>
    <w:rsid w:val="007615E2"/>
    <w:rsid w:val="00763D94"/>
    <w:rsid w:val="00764D43"/>
    <w:rsid w:val="0076681A"/>
    <w:rsid w:val="0077005A"/>
    <w:rsid w:val="007715C9"/>
    <w:rsid w:val="00771613"/>
    <w:rsid w:val="00774897"/>
    <w:rsid w:val="00774EDD"/>
    <w:rsid w:val="007757EC"/>
    <w:rsid w:val="0078129A"/>
    <w:rsid w:val="00781DD2"/>
    <w:rsid w:val="00782F4E"/>
    <w:rsid w:val="00783E89"/>
    <w:rsid w:val="007904DB"/>
    <w:rsid w:val="00793915"/>
    <w:rsid w:val="007A15B1"/>
    <w:rsid w:val="007A3989"/>
    <w:rsid w:val="007B132E"/>
    <w:rsid w:val="007B52F6"/>
    <w:rsid w:val="007C2253"/>
    <w:rsid w:val="007C5CE0"/>
    <w:rsid w:val="007C7DEE"/>
    <w:rsid w:val="007D3BA2"/>
    <w:rsid w:val="007E163D"/>
    <w:rsid w:val="007E667A"/>
    <w:rsid w:val="007F2378"/>
    <w:rsid w:val="007F28C9"/>
    <w:rsid w:val="00803587"/>
    <w:rsid w:val="00806368"/>
    <w:rsid w:val="008117E9"/>
    <w:rsid w:val="00824498"/>
    <w:rsid w:val="008321ED"/>
    <w:rsid w:val="00832C32"/>
    <w:rsid w:val="00842EA3"/>
    <w:rsid w:val="00850A63"/>
    <w:rsid w:val="0085384C"/>
    <w:rsid w:val="00856A31"/>
    <w:rsid w:val="00860BB7"/>
    <w:rsid w:val="0086644D"/>
    <w:rsid w:val="00867ABD"/>
    <w:rsid w:val="00867B37"/>
    <w:rsid w:val="00873081"/>
    <w:rsid w:val="008754D0"/>
    <w:rsid w:val="00877AE3"/>
    <w:rsid w:val="008855C9"/>
    <w:rsid w:val="00885EAB"/>
    <w:rsid w:val="00886456"/>
    <w:rsid w:val="008A46E1"/>
    <w:rsid w:val="008A4F43"/>
    <w:rsid w:val="008B170B"/>
    <w:rsid w:val="008B2204"/>
    <w:rsid w:val="008B2706"/>
    <w:rsid w:val="008C62AA"/>
    <w:rsid w:val="008C7465"/>
    <w:rsid w:val="008D0EE0"/>
    <w:rsid w:val="008D16D3"/>
    <w:rsid w:val="008D1B8B"/>
    <w:rsid w:val="008E6067"/>
    <w:rsid w:val="008E76DC"/>
    <w:rsid w:val="008F48EC"/>
    <w:rsid w:val="008F4A11"/>
    <w:rsid w:val="008F54E7"/>
    <w:rsid w:val="008F572A"/>
    <w:rsid w:val="0090262E"/>
    <w:rsid w:val="00903422"/>
    <w:rsid w:val="00904761"/>
    <w:rsid w:val="009056AF"/>
    <w:rsid w:val="00912B55"/>
    <w:rsid w:val="009145F3"/>
    <w:rsid w:val="00915DF9"/>
    <w:rsid w:val="009254C3"/>
    <w:rsid w:val="00925CA9"/>
    <w:rsid w:val="00932377"/>
    <w:rsid w:val="00940238"/>
    <w:rsid w:val="00941893"/>
    <w:rsid w:val="00947D5A"/>
    <w:rsid w:val="00950C80"/>
    <w:rsid w:val="009532A5"/>
    <w:rsid w:val="00956922"/>
    <w:rsid w:val="009612CF"/>
    <w:rsid w:val="009724F4"/>
    <w:rsid w:val="00973808"/>
    <w:rsid w:val="00982242"/>
    <w:rsid w:val="00984EE9"/>
    <w:rsid w:val="009868E9"/>
    <w:rsid w:val="00997416"/>
    <w:rsid w:val="009B5A4E"/>
    <w:rsid w:val="009C2B65"/>
    <w:rsid w:val="009C404D"/>
    <w:rsid w:val="009D6BB0"/>
    <w:rsid w:val="009E5CFC"/>
    <w:rsid w:val="00A02E8E"/>
    <w:rsid w:val="00A06E7A"/>
    <w:rsid w:val="00A079CB"/>
    <w:rsid w:val="00A11C0D"/>
    <w:rsid w:val="00A12128"/>
    <w:rsid w:val="00A137F8"/>
    <w:rsid w:val="00A20CA1"/>
    <w:rsid w:val="00A20FDB"/>
    <w:rsid w:val="00A22C98"/>
    <w:rsid w:val="00A231E2"/>
    <w:rsid w:val="00A254EA"/>
    <w:rsid w:val="00A36B1A"/>
    <w:rsid w:val="00A515BC"/>
    <w:rsid w:val="00A56C3D"/>
    <w:rsid w:val="00A6070D"/>
    <w:rsid w:val="00A64912"/>
    <w:rsid w:val="00A64BA1"/>
    <w:rsid w:val="00A70A74"/>
    <w:rsid w:val="00A77E0D"/>
    <w:rsid w:val="00A931D7"/>
    <w:rsid w:val="00AA64D6"/>
    <w:rsid w:val="00AA6D8B"/>
    <w:rsid w:val="00AC5296"/>
    <w:rsid w:val="00AD2DC7"/>
    <w:rsid w:val="00AD5641"/>
    <w:rsid w:val="00AD7889"/>
    <w:rsid w:val="00AD7AC2"/>
    <w:rsid w:val="00AD7DCC"/>
    <w:rsid w:val="00AE67D2"/>
    <w:rsid w:val="00AF021B"/>
    <w:rsid w:val="00AF06CF"/>
    <w:rsid w:val="00B05CF4"/>
    <w:rsid w:val="00B07CDB"/>
    <w:rsid w:val="00B166C8"/>
    <w:rsid w:val="00B16A31"/>
    <w:rsid w:val="00B177FE"/>
    <w:rsid w:val="00B17DFD"/>
    <w:rsid w:val="00B24368"/>
    <w:rsid w:val="00B308FE"/>
    <w:rsid w:val="00B33709"/>
    <w:rsid w:val="00B33B3C"/>
    <w:rsid w:val="00B50826"/>
    <w:rsid w:val="00B50ADC"/>
    <w:rsid w:val="00B527C0"/>
    <w:rsid w:val="00B566B1"/>
    <w:rsid w:val="00B63834"/>
    <w:rsid w:val="00B664A3"/>
    <w:rsid w:val="00B72734"/>
    <w:rsid w:val="00B72A5E"/>
    <w:rsid w:val="00B773A7"/>
    <w:rsid w:val="00B80199"/>
    <w:rsid w:val="00B83204"/>
    <w:rsid w:val="00B833B0"/>
    <w:rsid w:val="00B846A0"/>
    <w:rsid w:val="00B90372"/>
    <w:rsid w:val="00B90B8D"/>
    <w:rsid w:val="00B92A80"/>
    <w:rsid w:val="00B933A7"/>
    <w:rsid w:val="00BA020D"/>
    <w:rsid w:val="00BA220B"/>
    <w:rsid w:val="00BA3A57"/>
    <w:rsid w:val="00BA691F"/>
    <w:rsid w:val="00BB4E1A"/>
    <w:rsid w:val="00BB78C9"/>
    <w:rsid w:val="00BC015E"/>
    <w:rsid w:val="00BC76AC"/>
    <w:rsid w:val="00BD0ECB"/>
    <w:rsid w:val="00BD3334"/>
    <w:rsid w:val="00BD5C93"/>
    <w:rsid w:val="00BE2155"/>
    <w:rsid w:val="00BE2213"/>
    <w:rsid w:val="00BE33AF"/>
    <w:rsid w:val="00BE6EDA"/>
    <w:rsid w:val="00BE719A"/>
    <w:rsid w:val="00BE720A"/>
    <w:rsid w:val="00BF0552"/>
    <w:rsid w:val="00BF0D73"/>
    <w:rsid w:val="00BF2465"/>
    <w:rsid w:val="00BF43B4"/>
    <w:rsid w:val="00BF525F"/>
    <w:rsid w:val="00C006E7"/>
    <w:rsid w:val="00C01863"/>
    <w:rsid w:val="00C11D03"/>
    <w:rsid w:val="00C25E7F"/>
    <w:rsid w:val="00C2746F"/>
    <w:rsid w:val="00C324A0"/>
    <w:rsid w:val="00C3300F"/>
    <w:rsid w:val="00C349C5"/>
    <w:rsid w:val="00C3520D"/>
    <w:rsid w:val="00C41E2D"/>
    <w:rsid w:val="00C42BF8"/>
    <w:rsid w:val="00C50043"/>
    <w:rsid w:val="00C5731E"/>
    <w:rsid w:val="00C670B0"/>
    <w:rsid w:val="00C738B9"/>
    <w:rsid w:val="00C7573B"/>
    <w:rsid w:val="00C77046"/>
    <w:rsid w:val="00C93C03"/>
    <w:rsid w:val="00C96667"/>
    <w:rsid w:val="00C9794D"/>
    <w:rsid w:val="00CA61BB"/>
    <w:rsid w:val="00CA7414"/>
    <w:rsid w:val="00CB1DCB"/>
    <w:rsid w:val="00CB2C8E"/>
    <w:rsid w:val="00CB602E"/>
    <w:rsid w:val="00CC7039"/>
    <w:rsid w:val="00CD6358"/>
    <w:rsid w:val="00CD7B88"/>
    <w:rsid w:val="00CE051D"/>
    <w:rsid w:val="00CE1335"/>
    <w:rsid w:val="00CE493D"/>
    <w:rsid w:val="00CF07FA"/>
    <w:rsid w:val="00CF0BB2"/>
    <w:rsid w:val="00CF13BF"/>
    <w:rsid w:val="00CF2367"/>
    <w:rsid w:val="00CF3EE8"/>
    <w:rsid w:val="00D050E6"/>
    <w:rsid w:val="00D13441"/>
    <w:rsid w:val="00D150E7"/>
    <w:rsid w:val="00D32F65"/>
    <w:rsid w:val="00D32F71"/>
    <w:rsid w:val="00D377E3"/>
    <w:rsid w:val="00D50484"/>
    <w:rsid w:val="00D527C9"/>
    <w:rsid w:val="00D52DC2"/>
    <w:rsid w:val="00D53BA8"/>
    <w:rsid w:val="00D53BCC"/>
    <w:rsid w:val="00D5599D"/>
    <w:rsid w:val="00D5620B"/>
    <w:rsid w:val="00D60FC8"/>
    <w:rsid w:val="00D70DFB"/>
    <w:rsid w:val="00D71633"/>
    <w:rsid w:val="00D766DF"/>
    <w:rsid w:val="00D90653"/>
    <w:rsid w:val="00D93DA9"/>
    <w:rsid w:val="00D94857"/>
    <w:rsid w:val="00D96383"/>
    <w:rsid w:val="00D97BB3"/>
    <w:rsid w:val="00DA186E"/>
    <w:rsid w:val="00DA3996"/>
    <w:rsid w:val="00DA4116"/>
    <w:rsid w:val="00DA7AC0"/>
    <w:rsid w:val="00DB15BB"/>
    <w:rsid w:val="00DB251C"/>
    <w:rsid w:val="00DB3F17"/>
    <w:rsid w:val="00DB4162"/>
    <w:rsid w:val="00DB4630"/>
    <w:rsid w:val="00DC4F88"/>
    <w:rsid w:val="00DD2B43"/>
    <w:rsid w:val="00DD31AB"/>
    <w:rsid w:val="00DD37B1"/>
    <w:rsid w:val="00DE587E"/>
    <w:rsid w:val="00DE59B7"/>
    <w:rsid w:val="00DF24DC"/>
    <w:rsid w:val="00DF5291"/>
    <w:rsid w:val="00DF6D11"/>
    <w:rsid w:val="00E05704"/>
    <w:rsid w:val="00E11E44"/>
    <w:rsid w:val="00E22949"/>
    <w:rsid w:val="00E3270E"/>
    <w:rsid w:val="00E338EF"/>
    <w:rsid w:val="00E35C4E"/>
    <w:rsid w:val="00E424C8"/>
    <w:rsid w:val="00E443FF"/>
    <w:rsid w:val="00E544BB"/>
    <w:rsid w:val="00E55F66"/>
    <w:rsid w:val="00E64EE4"/>
    <w:rsid w:val="00E662CB"/>
    <w:rsid w:val="00E72941"/>
    <w:rsid w:val="00E73C11"/>
    <w:rsid w:val="00E74DC7"/>
    <w:rsid w:val="00E8075A"/>
    <w:rsid w:val="00E90315"/>
    <w:rsid w:val="00E92D94"/>
    <w:rsid w:val="00E9347E"/>
    <w:rsid w:val="00E93E6F"/>
    <w:rsid w:val="00E94D5E"/>
    <w:rsid w:val="00EA7100"/>
    <w:rsid w:val="00EA7F9F"/>
    <w:rsid w:val="00EB1274"/>
    <w:rsid w:val="00EB2BC4"/>
    <w:rsid w:val="00EC7405"/>
    <w:rsid w:val="00ED20B7"/>
    <w:rsid w:val="00ED21FE"/>
    <w:rsid w:val="00ED2BB6"/>
    <w:rsid w:val="00ED34E1"/>
    <w:rsid w:val="00ED3B8D"/>
    <w:rsid w:val="00ED46FF"/>
    <w:rsid w:val="00ED4913"/>
    <w:rsid w:val="00EE270A"/>
    <w:rsid w:val="00EF2E3A"/>
    <w:rsid w:val="00F03C06"/>
    <w:rsid w:val="00F072A7"/>
    <w:rsid w:val="00F078DC"/>
    <w:rsid w:val="00F32BA8"/>
    <w:rsid w:val="00F349F1"/>
    <w:rsid w:val="00F4350D"/>
    <w:rsid w:val="00F567F7"/>
    <w:rsid w:val="00F62036"/>
    <w:rsid w:val="00F65B52"/>
    <w:rsid w:val="00F67B67"/>
    <w:rsid w:val="00F67BCA"/>
    <w:rsid w:val="00F737EA"/>
    <w:rsid w:val="00F73BD6"/>
    <w:rsid w:val="00F83264"/>
    <w:rsid w:val="00F83989"/>
    <w:rsid w:val="00F83D85"/>
    <w:rsid w:val="00F85099"/>
    <w:rsid w:val="00F863D4"/>
    <w:rsid w:val="00F9379C"/>
    <w:rsid w:val="00F956BA"/>
    <w:rsid w:val="00F9632C"/>
    <w:rsid w:val="00F97A62"/>
    <w:rsid w:val="00FA0587"/>
    <w:rsid w:val="00FA1E52"/>
    <w:rsid w:val="00FA33FB"/>
    <w:rsid w:val="00FB3EF0"/>
    <w:rsid w:val="00FB533A"/>
    <w:rsid w:val="00FD07DF"/>
    <w:rsid w:val="00FD775E"/>
    <w:rsid w:val="00FE4688"/>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06646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253D7C"/>
    <w:pPr>
      <w:spacing w:before="180"/>
      <w:ind w:left="851"/>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253D7C"/>
    <w:pPr>
      <w:numPr>
        <w:numId w:val="19"/>
      </w:numPr>
      <w:spacing w:before="200" w:line="280" w:lineRule="atLeast"/>
      <w:ind w:left="851"/>
      <w:outlineLvl w:val="1"/>
    </w:pPr>
    <w:rPr>
      <w:b/>
      <w:sz w:val="24"/>
      <w:szCs w:val="24"/>
      <w:lang w:eastAsia="en-US"/>
    </w:rPr>
  </w:style>
  <w:style w:type="paragraph" w:customStyle="1" w:styleId="LV2">
    <w:name w:val="LV 2"/>
    <w:basedOn w:val="PlainIndent"/>
    <w:autoRedefine/>
    <w:qFormat/>
    <w:rsid w:val="00253D7C"/>
    <w:pPr>
      <w:numPr>
        <w:ilvl w:val="1"/>
        <w:numId w:val="19"/>
      </w:numPr>
      <w:ind w:left="1418"/>
    </w:pPr>
  </w:style>
  <w:style w:type="paragraph" w:customStyle="1" w:styleId="LV3">
    <w:name w:val="LV 3"/>
    <w:basedOn w:val="PlainIndent"/>
    <w:autoRedefine/>
    <w:qFormat/>
    <w:rsid w:val="00253D7C"/>
    <w:pPr>
      <w:numPr>
        <w:ilvl w:val="2"/>
        <w:numId w:val="19"/>
      </w:numPr>
      <w:ind w:left="1985"/>
      <w:contextualSpacing/>
    </w:pPr>
  </w:style>
  <w:style w:type="paragraph" w:customStyle="1" w:styleId="LV4">
    <w:name w:val="LV 4"/>
    <w:basedOn w:val="PlainIndent"/>
    <w:autoRedefine/>
    <w:qFormat/>
    <w:rsid w:val="00FB533A"/>
    <w:pPr>
      <w:numPr>
        <w:ilvl w:val="3"/>
        <w:numId w:val="19"/>
      </w:numPr>
      <w:contextualSpacing/>
    </w:pPr>
  </w:style>
  <w:style w:type="paragraph" w:customStyle="1" w:styleId="LV5">
    <w:name w:val="LV 5"/>
    <w:basedOn w:val="PlainIndent"/>
    <w:autoRedefine/>
    <w:qFormat/>
    <w:rsid w:val="00FB533A"/>
    <w:pPr>
      <w:numPr>
        <w:ilvl w:val="4"/>
        <w:numId w:val="19"/>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576E99"/>
    <w:pPr>
      <w:numPr>
        <w:ilvl w:val="2"/>
        <w:numId w:val="5"/>
      </w:numPr>
      <w:spacing w:before="100"/>
      <w:ind w:left="851" w:hanging="907"/>
    </w:pPr>
    <w:rPr>
      <w:rFonts w:eastAsia="Times New Roman"/>
      <w:sz w:val="24"/>
      <w:szCs w:val="24"/>
    </w:rPr>
  </w:style>
  <w:style w:type="paragraph" w:customStyle="1" w:styleId="SH4">
    <w:name w:val="SH 4"/>
    <w:autoRedefine/>
    <w:qFormat/>
    <w:rsid w:val="005D7093"/>
    <w:pPr>
      <w:numPr>
        <w:ilvl w:val="3"/>
        <w:numId w:val="5"/>
      </w:numPr>
      <w:spacing w:before="100"/>
      <w:ind w:left="1418"/>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81DD2"/>
    <w:pPr>
      <w:spacing w:before="200"/>
      <w:ind w:left="284"/>
    </w:pPr>
    <w:rPr>
      <w:rFonts w:eastAsia="Times New Roman"/>
      <w:b/>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576E99"/>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C670B0"/>
    <w:pPr>
      <w:spacing w:before="180"/>
      <w:ind w:left="907"/>
    </w:pPr>
    <w:rPr>
      <w:rFonts w:eastAsia="Times New Roman"/>
      <w:i/>
      <w:sz w:val="24"/>
      <w:szCs w:val="24"/>
    </w:rPr>
  </w:style>
  <w:style w:type="paragraph" w:customStyle="1" w:styleId="Note1">
    <w:name w:val="Note 1"/>
    <w:basedOn w:val="NOTE"/>
    <w:link w:val="Note1Char"/>
    <w:uiPriority w:val="2"/>
    <w:qFormat/>
    <w:rsid w:val="00253D7C"/>
    <w:pPr>
      <w:ind w:left="1985" w:firstLine="0"/>
    </w:pPr>
  </w:style>
  <w:style w:type="paragraph" w:customStyle="1" w:styleId="Note2">
    <w:name w:val="Note 2"/>
    <w:basedOn w:val="NOTE"/>
    <w:link w:val="Note2Char"/>
    <w:uiPriority w:val="2"/>
    <w:qFormat/>
    <w:rsid w:val="00253D7C"/>
    <w:pPr>
      <w:ind w:hanging="510"/>
    </w:pPr>
  </w:style>
  <w:style w:type="character" w:customStyle="1" w:styleId="Note1Char">
    <w:name w:val="Note 1 Char"/>
    <w:basedOn w:val="DefaultParagraphFont"/>
    <w:link w:val="Note1"/>
    <w:uiPriority w:val="2"/>
    <w:rsid w:val="00253D7C"/>
    <w:rPr>
      <w:rFonts w:eastAsia="Times New Roman"/>
      <w:sz w:val="18"/>
    </w:rPr>
  </w:style>
  <w:style w:type="character" w:customStyle="1" w:styleId="Note2Char">
    <w:name w:val="Note 2 Char"/>
    <w:basedOn w:val="DefaultParagraphFont"/>
    <w:link w:val="Note2"/>
    <w:uiPriority w:val="2"/>
    <w:rsid w:val="00253D7C"/>
    <w:rPr>
      <w:rFonts w:eastAsia="Times New Roman"/>
      <w:sz w:val="18"/>
    </w:rPr>
  </w:style>
  <w:style w:type="paragraph" w:customStyle="1" w:styleId="ScheduleNote">
    <w:name w:val="Schedule Note"/>
    <w:basedOn w:val="NOTE"/>
    <w:link w:val="ScheduleNoteChar"/>
    <w:uiPriority w:val="2"/>
    <w:qFormat/>
    <w:rsid w:val="00253D7C"/>
    <w:pPr>
      <w:ind w:left="851" w:firstLine="0"/>
    </w:pPr>
  </w:style>
  <w:style w:type="character" w:customStyle="1" w:styleId="ScheduleNoteChar">
    <w:name w:val="Schedule Note Char"/>
    <w:basedOn w:val="DefaultParagraphFont"/>
    <w:link w:val="ScheduleNote"/>
    <w:uiPriority w:val="2"/>
    <w:rsid w:val="00253D7C"/>
    <w:rPr>
      <w:rFonts w:eastAsia="Times New Roman"/>
      <w:sz w:val="18"/>
    </w:rPr>
  </w:style>
  <w:style w:type="paragraph" w:customStyle="1" w:styleId="Note3">
    <w:name w:val="Note 3"/>
    <w:basedOn w:val="NOTE"/>
    <w:link w:val="Note3Char"/>
    <w:uiPriority w:val="2"/>
    <w:qFormat/>
    <w:rsid w:val="00253D7C"/>
    <w:pPr>
      <w:ind w:left="2977" w:hanging="425"/>
    </w:pPr>
  </w:style>
  <w:style w:type="character" w:customStyle="1" w:styleId="Note3Char">
    <w:name w:val="Note 3 Char"/>
    <w:basedOn w:val="DefaultParagraphFont"/>
    <w:link w:val="Note3"/>
    <w:uiPriority w:val="2"/>
    <w:rsid w:val="00253D7C"/>
    <w:rPr>
      <w:rFonts w:eastAsia="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2558</Words>
  <Characters>14587</Characters>
  <Application>Microsoft Office Word</Application>
  <DocSecurity>0</DocSecurity>
  <PresentationFormat/>
  <Lines>121</Lines>
  <Paragraphs>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17111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2017-10-26T01:51:00Z</dcterms:created>
  <dcterms:modified xsi:type="dcterms:W3CDTF">2020-12-11T05:22:00Z</dcterms:modified>
  <cp:category/>
  <cp:contentStatus/>
  <dc:language/>
  <cp:version/>
</cp:coreProperties>
</file>