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bookmarkStart w:id="0" w:name="_GoBack"/>
      <w:bookmarkEnd w:id="0"/>
      <w:r w:rsidRPr="006803AB">
        <w:rPr>
          <w:b/>
        </w:rPr>
        <w:t>EXPLANATORY STATEMENT</w:t>
      </w:r>
    </w:p>
    <w:p w14:paraId="40D2DD38" w14:textId="2034DA12" w:rsidR="00FF2C3D" w:rsidRPr="002D5152" w:rsidRDefault="008A04CE" w:rsidP="00D85398">
      <w:pPr>
        <w:spacing w:line="276" w:lineRule="auto"/>
        <w:jc w:val="center"/>
        <w:rPr>
          <w:szCs w:val="24"/>
        </w:rPr>
      </w:pPr>
      <w:r w:rsidRPr="002D5152">
        <w:rPr>
          <w:szCs w:val="24"/>
        </w:rPr>
        <w:t xml:space="preserve">Issued by the Authority of the </w:t>
      </w:r>
      <w:r w:rsidR="00560DB1">
        <w:rPr>
          <w:szCs w:val="24"/>
        </w:rPr>
        <w:t>Minister for Indigenous Australians</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p>
    <w:p w14:paraId="493C05CF" w14:textId="513C931B"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 xml:space="preserve">Higher Education Support </w:t>
      </w:r>
      <w:r w:rsidR="002977BE">
        <w:rPr>
          <w:rFonts w:eastAsia="Calibri"/>
          <w:i/>
          <w:szCs w:val="24"/>
          <w:lang w:eastAsia="en-US"/>
        </w:rPr>
        <w:br/>
      </w:r>
      <w:r w:rsidRPr="00BF441C">
        <w:rPr>
          <w:rFonts w:eastAsia="Calibri"/>
          <w:i/>
          <w:szCs w:val="24"/>
          <w:lang w:eastAsia="en-US"/>
        </w:rPr>
        <w:t>(Maximum Payments for Indigenous Student Assis</w:t>
      </w:r>
      <w:r w:rsidR="00CE2BDE">
        <w:rPr>
          <w:rFonts w:eastAsia="Calibri"/>
          <w:i/>
          <w:szCs w:val="24"/>
          <w:lang w:eastAsia="en-US"/>
        </w:rPr>
        <w:t xml:space="preserve">tance Grants) </w:t>
      </w:r>
      <w:r w:rsidR="002977BE">
        <w:rPr>
          <w:rFonts w:eastAsia="Calibri"/>
          <w:i/>
          <w:szCs w:val="24"/>
          <w:lang w:eastAsia="en-US"/>
        </w:rPr>
        <w:br/>
      </w:r>
      <w:r w:rsidR="0050170E">
        <w:rPr>
          <w:rFonts w:eastAsia="Calibri"/>
          <w:i/>
          <w:szCs w:val="24"/>
          <w:lang w:eastAsia="en-US"/>
        </w:rPr>
        <w:t xml:space="preserve">Amendment </w:t>
      </w:r>
      <w:r w:rsidR="00FD7B2D">
        <w:rPr>
          <w:rFonts w:eastAsia="Calibri"/>
          <w:i/>
          <w:szCs w:val="24"/>
          <w:lang w:eastAsia="en-US"/>
        </w:rPr>
        <w:t>Determination 2020</w:t>
      </w:r>
    </w:p>
    <w:p w14:paraId="3B2BAD4D" w14:textId="52F8C64F" w:rsidR="001452E7" w:rsidRDefault="001452E7" w:rsidP="00451A8C">
      <w:pPr>
        <w:spacing w:line="276" w:lineRule="auto"/>
        <w:rPr>
          <w:szCs w:val="24"/>
        </w:rPr>
      </w:pPr>
      <w:r>
        <w:rPr>
          <w:b/>
          <w:szCs w:val="24"/>
        </w:rPr>
        <w:t xml:space="preserve">Purpose </w:t>
      </w:r>
    </w:p>
    <w:p w14:paraId="5FB8D3F7" w14:textId="4FF7171C" w:rsidR="00CE2BDE" w:rsidRPr="00CE2BDE" w:rsidRDefault="00147016" w:rsidP="002E58E1">
      <w:pPr>
        <w:spacing w:line="276" w:lineRule="auto"/>
        <w:rPr>
          <w:i/>
          <w:szCs w:val="24"/>
        </w:rPr>
      </w:pPr>
      <w:r>
        <w:rPr>
          <w:szCs w:val="24"/>
        </w:rPr>
        <w:t xml:space="preserve">This instrument </w:t>
      </w:r>
      <w:r w:rsidR="00CE2BDE">
        <w:rPr>
          <w:szCs w:val="24"/>
        </w:rPr>
        <w:t xml:space="preserve">varies the </w:t>
      </w:r>
      <w:r w:rsidR="00CE2BDE">
        <w:rPr>
          <w:i/>
          <w:szCs w:val="24"/>
        </w:rPr>
        <w:t xml:space="preserve">Higher Education Support (Maximum Payments for Indigenous </w:t>
      </w:r>
      <w:r w:rsidR="0046761B">
        <w:rPr>
          <w:i/>
          <w:szCs w:val="24"/>
        </w:rPr>
        <w:t>Student Assistance Grants) Determination 2016</w:t>
      </w:r>
      <w:r w:rsidR="0046761B">
        <w:rPr>
          <w:szCs w:val="24"/>
        </w:rPr>
        <w:t xml:space="preserve"> to revise the total maximum payments to be made under Part 2-2A of the </w:t>
      </w:r>
      <w:r w:rsidR="0046761B">
        <w:rPr>
          <w:i/>
          <w:szCs w:val="24"/>
        </w:rPr>
        <w:t xml:space="preserve">Higher Education Support Act 2003 </w:t>
      </w:r>
      <w:r w:rsidR="0046761B">
        <w:rPr>
          <w:szCs w:val="24"/>
        </w:rPr>
        <w:t>(the Act) in respect of the years 2021 to 2022. This instrument also amends the 2016 Determination to determin</w:t>
      </w:r>
      <w:r w:rsidR="00EC02BD">
        <w:rPr>
          <w:szCs w:val="24"/>
        </w:rPr>
        <w:t>e</w:t>
      </w:r>
      <w:r w:rsidR="0046761B">
        <w:rPr>
          <w:szCs w:val="24"/>
        </w:rPr>
        <w:t xml:space="preserve"> a new total maximum payment amount in respect of the year 2023.</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5E9C8E02" w14:textId="77777777" w:rsidR="00360EDE" w:rsidRPr="00451A8C" w:rsidRDefault="00360EDE" w:rsidP="00360EDE">
      <w:pPr>
        <w:spacing w:line="276" w:lineRule="auto"/>
        <w:rPr>
          <w:szCs w:val="24"/>
        </w:rPr>
      </w:pPr>
      <w:r>
        <w:rPr>
          <w:szCs w:val="24"/>
        </w:rPr>
        <w:t xml:space="preserve">Part 2-2A of the </w:t>
      </w:r>
      <w:r w:rsidRPr="00451A8C">
        <w:rPr>
          <w:i/>
          <w:szCs w:val="24"/>
        </w:rPr>
        <w:t xml:space="preserve">Higher Education Support Act 2003 </w:t>
      </w:r>
      <w:r>
        <w:rPr>
          <w:szCs w:val="24"/>
        </w:rPr>
        <w:t xml:space="preserve">(the Act) provides for grants to higher education providers to assist Indigenous students. Grants under Part 2-2A are payable to higher education providers in respect of a year. </w:t>
      </w:r>
    </w:p>
    <w:p w14:paraId="3700D598" w14:textId="01D6BFF8" w:rsidR="00360EDE" w:rsidRDefault="00360EDE" w:rsidP="00360EDE">
      <w:pPr>
        <w:spacing w:line="276" w:lineRule="auto"/>
        <w:rPr>
          <w:szCs w:val="24"/>
        </w:rPr>
      </w:pPr>
      <w:r>
        <w:rPr>
          <w:szCs w:val="24"/>
        </w:rPr>
        <w:t>Subsection 38-45(1) provides that the total payments made under Part 2-2A in respect of a year must not exceed the amount determ</w:t>
      </w:r>
      <w:r w:rsidR="002977BE">
        <w:rPr>
          <w:szCs w:val="24"/>
        </w:rPr>
        <w:t xml:space="preserve">ined by the Minister in respect </w:t>
      </w:r>
      <w:r>
        <w:rPr>
          <w:szCs w:val="24"/>
        </w:rPr>
        <w:t xml:space="preserve">of the year. </w:t>
      </w:r>
    </w:p>
    <w:p w14:paraId="12B021EA" w14:textId="05CCF070" w:rsidR="001452E7" w:rsidRPr="00F2602C" w:rsidRDefault="00360EDE" w:rsidP="00F2602C">
      <w:pPr>
        <w:spacing w:line="276" w:lineRule="auto"/>
        <w:rPr>
          <w:szCs w:val="24"/>
        </w:rPr>
      </w:pPr>
      <w:r>
        <w:rPr>
          <w:szCs w:val="24"/>
        </w:rPr>
        <w:t xml:space="preserve">Subsection 38-45(2) provides that the Minister may, by legislative instrument, determine the total payments made under Part 2-2A in respect of a year. A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04ACC49C" w14:textId="77777777" w:rsidR="00495DCD" w:rsidRDefault="00495DCD" w:rsidP="00495DCD">
      <w:pPr>
        <w:autoSpaceDE w:val="0"/>
        <w:autoSpaceDN w:val="0"/>
        <w:spacing w:before="0"/>
        <w:rPr>
          <w:szCs w:val="24"/>
        </w:rPr>
      </w:pPr>
    </w:p>
    <w:p w14:paraId="5FEFFB7B" w14:textId="34643D00" w:rsidR="00495DCD" w:rsidRPr="00495DCD" w:rsidRDefault="00495DCD" w:rsidP="00495DCD">
      <w:pPr>
        <w:autoSpaceDE w:val="0"/>
        <w:autoSpaceDN w:val="0"/>
        <w:spacing w:before="0"/>
        <w:rPr>
          <w:rFonts w:ascii="Calibri" w:hAnsi="Calibri"/>
          <w:sz w:val="22"/>
          <w:szCs w:val="22"/>
        </w:rPr>
      </w:pPr>
      <w:r w:rsidRPr="00495DCD">
        <w:rPr>
          <w:szCs w:val="24"/>
        </w:rPr>
        <w:t>The Office of Best Practice Regulation has advised that a Regulatory Impact Statement is not required for t</w:t>
      </w:r>
      <w:r w:rsidR="00171C4D">
        <w:rPr>
          <w:szCs w:val="24"/>
        </w:rPr>
        <w:t xml:space="preserve">his instrument (OBPR reference: </w:t>
      </w:r>
      <w:r w:rsidR="00D03F19" w:rsidRPr="00D03F19">
        <w:t>24565</w:t>
      </w:r>
      <w:r w:rsidRPr="00495DCD">
        <w:rPr>
          <w:szCs w:val="24"/>
        </w:rPr>
        <w:t>).</w:t>
      </w:r>
    </w:p>
    <w:p w14:paraId="40D2DD4C" w14:textId="5BC2B062"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lastRenderedPageBreak/>
        <w:t>Commencement</w:t>
      </w:r>
    </w:p>
    <w:p w14:paraId="40D2DD4D" w14:textId="57C365AF" w:rsidR="00FF2C3D" w:rsidRPr="002D5152" w:rsidRDefault="008A04CE" w:rsidP="002E58E1">
      <w:pPr>
        <w:spacing w:line="276" w:lineRule="auto"/>
        <w:rPr>
          <w:rStyle w:val="BookTitle"/>
          <w:i w:val="0"/>
          <w:iCs w:val="0"/>
          <w:smallCaps w:val="0"/>
          <w:szCs w:val="24"/>
        </w:rPr>
      </w:pPr>
      <w:r w:rsidRPr="002D5152">
        <w:rPr>
          <w:rStyle w:val="BookTitle"/>
          <w:i w:val="0"/>
          <w:iCs w:val="0"/>
          <w:smallCaps w:val="0"/>
          <w:szCs w:val="24"/>
        </w:rPr>
        <w:t xml:space="preserve">The instrument commences </w:t>
      </w:r>
      <w:r w:rsidR="00F2602C">
        <w:rPr>
          <w:rStyle w:val="BookTitle"/>
          <w:i w:val="0"/>
          <w:iCs w:val="0"/>
          <w:smallCaps w:val="0"/>
          <w:szCs w:val="24"/>
        </w:rPr>
        <w:t xml:space="preserve">on the day after this instrument is registered on the Federal Register of Legislation. </w:t>
      </w:r>
    </w:p>
    <w:p w14:paraId="40D2DD4E"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37962668" w:rsidR="00FF2C3D" w:rsidRPr="002D5152" w:rsidRDefault="00173013" w:rsidP="002E58E1">
      <w:pPr>
        <w:spacing w:line="276" w:lineRule="auto"/>
        <w:rPr>
          <w:szCs w:val="24"/>
        </w:rPr>
      </w:pPr>
      <w:r w:rsidRPr="00171C4D">
        <w:rPr>
          <w:szCs w:val="24"/>
        </w:rPr>
        <w:t xml:space="preserve">Consultation was undertaken with the Department of </w:t>
      </w:r>
      <w:r w:rsidR="00244B40" w:rsidRPr="00171C4D">
        <w:rPr>
          <w:szCs w:val="24"/>
        </w:rPr>
        <w:t>Education</w:t>
      </w:r>
      <w:r w:rsidR="0053562F">
        <w:rPr>
          <w:szCs w:val="24"/>
        </w:rPr>
        <w:t>, Skills and Employment</w:t>
      </w:r>
      <w:r w:rsidRPr="00171C4D">
        <w:rPr>
          <w:szCs w:val="24"/>
        </w:rPr>
        <w:t>, wh</w:t>
      </w:r>
      <w:r w:rsidR="00F55A51" w:rsidRPr="00171C4D">
        <w:rPr>
          <w:szCs w:val="24"/>
        </w:rPr>
        <w:t>ich</w:t>
      </w:r>
      <w:r w:rsidRPr="00171C4D">
        <w:rPr>
          <w:szCs w:val="24"/>
        </w:rPr>
        <w:t xml:space="preserve"> </w:t>
      </w:r>
      <w:r w:rsidR="00244B40" w:rsidRPr="00171C4D">
        <w:rPr>
          <w:szCs w:val="24"/>
        </w:rPr>
        <w:t xml:space="preserve">also </w:t>
      </w:r>
      <w:r w:rsidRPr="00171C4D">
        <w:rPr>
          <w:szCs w:val="24"/>
        </w:rPr>
        <w:t>administer</w:t>
      </w:r>
      <w:r w:rsidR="00F55A51" w:rsidRPr="00171C4D">
        <w:rPr>
          <w:szCs w:val="24"/>
        </w:rPr>
        <w:t>s</w:t>
      </w:r>
      <w:r w:rsidR="00244B40" w:rsidRPr="00171C4D">
        <w:rPr>
          <w:szCs w:val="24"/>
        </w:rPr>
        <w:t xml:space="preserve"> the </w:t>
      </w:r>
      <w:r w:rsidRPr="00AF487E">
        <w:rPr>
          <w:i/>
          <w:szCs w:val="24"/>
        </w:rPr>
        <w:t>Higher Education Support Act</w:t>
      </w:r>
      <w:r w:rsidR="00AF487E" w:rsidRPr="00AF487E">
        <w:rPr>
          <w:i/>
          <w:szCs w:val="24"/>
        </w:rPr>
        <w:t xml:space="preserve"> 2003</w:t>
      </w:r>
      <w:r w:rsidRPr="00171C4D">
        <w:rPr>
          <w:szCs w:val="24"/>
        </w:rPr>
        <w:t>.</w:t>
      </w:r>
      <w:r w:rsidRPr="002D5152">
        <w:rPr>
          <w:szCs w:val="24"/>
        </w:rPr>
        <w:t xml:space="preserve"> </w:t>
      </w:r>
      <w:r w:rsidR="002268A2" w:rsidRPr="002D5152">
        <w:rPr>
          <w:szCs w:val="24"/>
        </w:rPr>
        <w:t xml:space="preserve">As this instrument is machinery in nature, no further consultation was undertaken. </w:t>
      </w:r>
    </w:p>
    <w:p w14:paraId="40D2DD55" w14:textId="77777777" w:rsidR="00FF2C3D" w:rsidRPr="002D5152" w:rsidRDefault="00FF2C3D" w:rsidP="002E58E1">
      <w:pPr>
        <w:spacing w:before="0" w:line="276" w:lineRule="auto"/>
        <w:rPr>
          <w:szCs w:val="24"/>
        </w:rPr>
      </w:pPr>
    </w:p>
    <w:p w14:paraId="40D2DD56" w14:textId="77777777" w:rsidR="00FF2C3D" w:rsidRPr="002D5152" w:rsidRDefault="008A04CE" w:rsidP="00342361">
      <w:pPr>
        <w:keepNext/>
        <w:keepLines/>
        <w:spacing w:before="0"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318E5D0B" w:rsidR="00FF2C3D" w:rsidRPr="002D5152" w:rsidRDefault="0090475D" w:rsidP="00D66AEC">
      <w:pPr>
        <w:spacing w:line="276" w:lineRule="auto"/>
        <w:rPr>
          <w:i/>
          <w:szCs w:val="24"/>
        </w:rPr>
      </w:pPr>
      <w:r>
        <w:rPr>
          <w:b/>
          <w:szCs w:val="24"/>
        </w:rPr>
        <w:t>Section</w:t>
      </w:r>
      <w:r w:rsidR="008A04CE" w:rsidRPr="002D5152">
        <w:rPr>
          <w:szCs w:val="24"/>
        </w:rPr>
        <w:t xml:space="preserve"> </w:t>
      </w:r>
      <w:r w:rsidR="008A04CE" w:rsidRPr="002D5152">
        <w:rPr>
          <w:b/>
          <w:szCs w:val="24"/>
        </w:rPr>
        <w:t>1</w:t>
      </w:r>
      <w:r w:rsidR="008A04CE" w:rsidRPr="002D5152">
        <w:rPr>
          <w:szCs w:val="24"/>
        </w:rPr>
        <w:t xml:space="preserve"> </w:t>
      </w:r>
      <w:r w:rsidR="008A04CE" w:rsidRPr="002D5152">
        <w:rPr>
          <w:rStyle w:val="BookTitle"/>
          <w:i w:val="0"/>
          <w:iCs w:val="0"/>
          <w:smallCaps w:val="0"/>
          <w:szCs w:val="24"/>
        </w:rPr>
        <w:t xml:space="preserve">sets out the name of the instrument, being the </w:t>
      </w:r>
      <w:r w:rsidR="00D66AEC" w:rsidRPr="00EC6B0B">
        <w:rPr>
          <w:i/>
        </w:rPr>
        <w:t>Higher Education Support (Maximum Payments for Indigenous Student Assis</w:t>
      </w:r>
      <w:r w:rsidR="00F2602C">
        <w:rPr>
          <w:i/>
        </w:rPr>
        <w:t xml:space="preserve">tance Grants) </w:t>
      </w:r>
      <w:r w:rsidR="0050170E">
        <w:rPr>
          <w:i/>
        </w:rPr>
        <w:t xml:space="preserve">Amendment </w:t>
      </w:r>
      <w:r w:rsidR="0074510A">
        <w:rPr>
          <w:i/>
        </w:rPr>
        <w:t>Determination 2020</w:t>
      </w:r>
      <w:r w:rsidR="00F2602C">
        <w:t>.</w:t>
      </w:r>
    </w:p>
    <w:p w14:paraId="4F460DD2" w14:textId="24BF4C73" w:rsidR="0016237D" w:rsidRPr="00FD7B2D" w:rsidRDefault="0090475D" w:rsidP="002E58E1">
      <w:pPr>
        <w:spacing w:before="100" w:beforeAutospacing="1" w:after="100" w:afterAutospacing="1" w:line="276" w:lineRule="auto"/>
        <w:textAlignment w:val="baseline"/>
        <w:rPr>
          <w:rFonts w:ascii="Segoe UI" w:hAnsi="Segoe UI" w:cs="Segoe UI"/>
          <w:szCs w:val="24"/>
        </w:rPr>
      </w:pPr>
      <w:r>
        <w:rPr>
          <w:b/>
          <w:bCs/>
          <w:szCs w:val="24"/>
        </w:rPr>
        <w:t>Section</w:t>
      </w:r>
      <w:r w:rsidR="00F2602C">
        <w:rPr>
          <w:b/>
          <w:bCs/>
          <w:szCs w:val="24"/>
        </w:rPr>
        <w:t xml:space="preserve"> 2</w:t>
      </w:r>
      <w:r w:rsidR="00F2602C">
        <w:rPr>
          <w:bCs/>
          <w:szCs w:val="24"/>
        </w:rPr>
        <w:t xml:space="preserve"> provides that the instrument commences on the day after the instrument is </w:t>
      </w:r>
      <w:r w:rsidR="00F2602C" w:rsidRPr="00FD7B2D">
        <w:rPr>
          <w:bCs/>
          <w:szCs w:val="24"/>
        </w:rPr>
        <w:t xml:space="preserve">registered on the Federal Register of Legislation. </w:t>
      </w:r>
    </w:p>
    <w:p w14:paraId="7F25B8EE" w14:textId="77777777" w:rsidR="0046761B" w:rsidRPr="00FD7B2D" w:rsidRDefault="0046761B" w:rsidP="0046761B">
      <w:pPr>
        <w:spacing w:line="276" w:lineRule="auto"/>
        <w:rPr>
          <w:rStyle w:val="BookTitle"/>
          <w:i w:val="0"/>
          <w:iCs w:val="0"/>
          <w:smallCaps w:val="0"/>
          <w:szCs w:val="24"/>
        </w:rPr>
      </w:pPr>
      <w:r w:rsidRPr="00FD7B2D">
        <w:rPr>
          <w:b/>
          <w:szCs w:val="24"/>
        </w:rPr>
        <w:t xml:space="preserve">Section 3 </w:t>
      </w:r>
      <w:r w:rsidRPr="00FD7B2D">
        <w:rPr>
          <w:rStyle w:val="BookTitle"/>
          <w:i w:val="0"/>
          <w:iCs w:val="0"/>
          <w:smallCaps w:val="0"/>
          <w:szCs w:val="24"/>
        </w:rPr>
        <w:t xml:space="preserve">specifies that the instrument is made under the authority of </w:t>
      </w:r>
      <w:r w:rsidRPr="00FD7B2D">
        <w:rPr>
          <w:rFonts w:eastAsia="Calibri"/>
          <w:szCs w:val="24"/>
          <w:lang w:eastAsia="en-US"/>
        </w:rPr>
        <w:t>subsection</w:t>
      </w:r>
      <w:r>
        <w:rPr>
          <w:rFonts w:eastAsia="Calibri"/>
          <w:szCs w:val="24"/>
          <w:lang w:eastAsia="en-US"/>
        </w:rPr>
        <w:t xml:space="preserve"> 38-45(2) of the Act with respect to inserting a new determination and</w:t>
      </w:r>
      <w:r w:rsidRPr="00FD7B2D">
        <w:rPr>
          <w:rFonts w:eastAsia="Calibri"/>
          <w:szCs w:val="24"/>
          <w:lang w:eastAsia="en-US"/>
        </w:rPr>
        <w:t xml:space="preserve"> 38-45(4) of the Act</w:t>
      </w:r>
      <w:r>
        <w:rPr>
          <w:rFonts w:eastAsia="Calibri"/>
          <w:szCs w:val="24"/>
          <w:lang w:eastAsia="en-US"/>
        </w:rPr>
        <w:t xml:space="preserve"> with respect to varying existing determinations</w:t>
      </w:r>
      <w:r w:rsidRPr="00FD7B2D">
        <w:rPr>
          <w:rFonts w:eastAsia="Calibri"/>
          <w:szCs w:val="24"/>
          <w:lang w:eastAsia="en-US"/>
        </w:rPr>
        <w:t>.</w:t>
      </w:r>
    </w:p>
    <w:p w14:paraId="49944EE4" w14:textId="056AE125" w:rsidR="00F2602C" w:rsidRPr="00FD7B2D" w:rsidRDefault="0090475D" w:rsidP="00BB5C92">
      <w:pPr>
        <w:spacing w:line="276" w:lineRule="auto"/>
        <w:rPr>
          <w:szCs w:val="24"/>
        </w:rPr>
      </w:pPr>
      <w:r w:rsidRPr="00FD7B2D">
        <w:rPr>
          <w:b/>
          <w:szCs w:val="24"/>
        </w:rPr>
        <w:t>Section</w:t>
      </w:r>
      <w:r w:rsidR="00F2602C" w:rsidRPr="00FD7B2D">
        <w:rPr>
          <w:b/>
          <w:szCs w:val="24"/>
        </w:rPr>
        <w:t xml:space="preserve"> 4 </w:t>
      </w:r>
      <w:r w:rsidR="00F2602C" w:rsidRPr="00FD7B2D">
        <w:rPr>
          <w:szCs w:val="24"/>
        </w:rPr>
        <w:t xml:space="preserve">provides that each instrument that is specified in the Schedule to this instrument is amended as set out in the applicable items of the Schedule. </w:t>
      </w:r>
    </w:p>
    <w:p w14:paraId="396C8585" w14:textId="77803360" w:rsidR="00F2602C" w:rsidRPr="00FD7B2D" w:rsidRDefault="00F2602C" w:rsidP="00F2602C">
      <w:pPr>
        <w:pStyle w:val="subsection"/>
        <w:ind w:left="0" w:firstLine="0"/>
        <w:rPr>
          <w:i/>
          <w:sz w:val="24"/>
          <w:szCs w:val="24"/>
        </w:rPr>
      </w:pPr>
      <w:r w:rsidRPr="00FD7B2D">
        <w:rPr>
          <w:b/>
          <w:sz w:val="24"/>
          <w:szCs w:val="24"/>
        </w:rPr>
        <w:t xml:space="preserve">Schedule 1 </w:t>
      </w:r>
      <w:r w:rsidRPr="00FD7B2D">
        <w:rPr>
          <w:sz w:val="24"/>
          <w:szCs w:val="24"/>
        </w:rPr>
        <w:t xml:space="preserve">provides for amendments to the </w:t>
      </w:r>
      <w:r w:rsidRPr="00FD7B2D">
        <w:rPr>
          <w:i/>
          <w:sz w:val="24"/>
          <w:szCs w:val="24"/>
        </w:rPr>
        <w:t xml:space="preserve">Higher Education Support (Maximum Payments for Indigenous Student Assistance Grants) Determination 2016. </w:t>
      </w:r>
    </w:p>
    <w:p w14:paraId="3965F9C5" w14:textId="402AA21D" w:rsidR="0046761B" w:rsidRDefault="0046761B" w:rsidP="0046761B">
      <w:pPr>
        <w:pStyle w:val="subsection"/>
        <w:ind w:left="0" w:firstLine="0"/>
        <w:rPr>
          <w:sz w:val="24"/>
          <w:szCs w:val="24"/>
        </w:rPr>
      </w:pPr>
      <w:r w:rsidRPr="00FD7B2D">
        <w:rPr>
          <w:b/>
          <w:sz w:val="24"/>
          <w:szCs w:val="24"/>
        </w:rPr>
        <w:t xml:space="preserve">Item 1 </w:t>
      </w:r>
      <w:r w:rsidRPr="00FD7B2D">
        <w:rPr>
          <w:sz w:val="24"/>
          <w:szCs w:val="24"/>
        </w:rPr>
        <w:t xml:space="preserve">of Schedule 1 amends the amount specified in column 3 of the table in section 5 of the </w:t>
      </w:r>
      <w:r w:rsidRPr="00FD7B2D">
        <w:rPr>
          <w:i/>
          <w:sz w:val="24"/>
          <w:szCs w:val="24"/>
        </w:rPr>
        <w:t>Higher Education Support (Maximum Payments for Indigenous Student Assistance Grants) Determination 2016</w:t>
      </w:r>
      <w:r w:rsidRPr="00FD7B2D">
        <w:rPr>
          <w:sz w:val="24"/>
          <w:szCs w:val="24"/>
        </w:rPr>
        <w:t xml:space="preserve"> for items </w:t>
      </w:r>
      <w:r>
        <w:rPr>
          <w:sz w:val="24"/>
          <w:szCs w:val="24"/>
        </w:rPr>
        <w:t>5</w:t>
      </w:r>
      <w:r w:rsidRPr="00FD7B2D">
        <w:rPr>
          <w:sz w:val="24"/>
          <w:szCs w:val="24"/>
        </w:rPr>
        <w:t xml:space="preserve"> to </w:t>
      </w:r>
      <w:r>
        <w:rPr>
          <w:sz w:val="24"/>
          <w:szCs w:val="24"/>
        </w:rPr>
        <w:t>6</w:t>
      </w:r>
      <w:r w:rsidRPr="00FD7B2D">
        <w:rPr>
          <w:sz w:val="24"/>
          <w:szCs w:val="24"/>
        </w:rPr>
        <w:t xml:space="preserve"> of the table. The effect is to </w:t>
      </w:r>
      <w:r>
        <w:rPr>
          <w:sz w:val="24"/>
          <w:szCs w:val="24"/>
        </w:rPr>
        <w:t xml:space="preserve">vary the existing maximum payments that may be made under part 2-2A of the Act for the years 2021 and 2022. </w:t>
      </w:r>
    </w:p>
    <w:p w14:paraId="182BBD7B" w14:textId="77777777" w:rsidR="0046761B" w:rsidRPr="00FD7B2D" w:rsidRDefault="0046761B" w:rsidP="0046761B">
      <w:pPr>
        <w:pStyle w:val="subsection"/>
        <w:ind w:left="0" w:firstLine="0"/>
        <w:rPr>
          <w:sz w:val="24"/>
          <w:szCs w:val="24"/>
        </w:rPr>
      </w:pPr>
      <w:r w:rsidRPr="00EC02BD">
        <w:rPr>
          <w:b/>
          <w:sz w:val="24"/>
          <w:szCs w:val="24"/>
        </w:rPr>
        <w:t>Item 2</w:t>
      </w:r>
      <w:r>
        <w:rPr>
          <w:sz w:val="24"/>
          <w:szCs w:val="24"/>
        </w:rPr>
        <w:t xml:space="preserve"> of Schedule 1 inserts a new item 7 in the table in section 5 of the </w:t>
      </w:r>
      <w:r w:rsidRPr="00FD7B2D">
        <w:rPr>
          <w:i/>
          <w:sz w:val="24"/>
          <w:szCs w:val="24"/>
        </w:rPr>
        <w:t>Higher Education Support (Maximum Payments for Indigenous Student Assistance Grants) Determination 2016</w:t>
      </w:r>
      <w:r w:rsidRPr="00EC02BD">
        <w:rPr>
          <w:sz w:val="24"/>
          <w:szCs w:val="24"/>
        </w:rPr>
        <w:t xml:space="preserve">. The effect is to </w:t>
      </w:r>
      <w:r>
        <w:rPr>
          <w:sz w:val="24"/>
          <w:szCs w:val="24"/>
        </w:rPr>
        <w:t xml:space="preserve">determine </w:t>
      </w:r>
      <w:r w:rsidRPr="009C2D6A">
        <w:rPr>
          <w:sz w:val="24"/>
          <w:szCs w:val="24"/>
        </w:rPr>
        <w:t>$ 72,321,110</w:t>
      </w:r>
      <w:r>
        <w:rPr>
          <w:sz w:val="24"/>
          <w:szCs w:val="24"/>
        </w:rPr>
        <w:t xml:space="preserve"> as the maximum total payments to be made under </w:t>
      </w:r>
      <w:r w:rsidRPr="009C2D6A">
        <w:rPr>
          <w:sz w:val="24"/>
          <w:szCs w:val="24"/>
        </w:rPr>
        <w:t>Part 2-2A in respect of</w:t>
      </w:r>
      <w:r>
        <w:rPr>
          <w:sz w:val="24"/>
          <w:szCs w:val="24"/>
        </w:rPr>
        <w:t xml:space="preserve"> the year 2023.</w:t>
      </w:r>
    </w:p>
    <w:p w14:paraId="28C8C5A2" w14:textId="6110D306" w:rsidR="00BE3ACF" w:rsidRPr="00FD7B2D" w:rsidRDefault="0046761B" w:rsidP="0046761B">
      <w:pPr>
        <w:rPr>
          <w:szCs w:val="24"/>
        </w:rPr>
      </w:pPr>
      <w:r w:rsidRPr="00FD7B2D">
        <w:rPr>
          <w:szCs w:val="24"/>
        </w:rPr>
        <w:lastRenderedPageBreak/>
        <w:t>The re</w:t>
      </w:r>
      <w:r w:rsidRPr="00B126C1">
        <w:rPr>
          <w:szCs w:val="24"/>
        </w:rPr>
        <w:t>vised amounts determined for each of the years 20</w:t>
      </w:r>
      <w:r w:rsidR="00BE3ACF" w:rsidRPr="00FD7B2D">
        <w:rPr>
          <w:szCs w:val="24"/>
        </w:rPr>
        <w:t xml:space="preserve">The </w:t>
      </w:r>
      <w:r w:rsidR="00342361" w:rsidRPr="00FD7B2D">
        <w:rPr>
          <w:szCs w:val="24"/>
        </w:rPr>
        <w:t>re</w:t>
      </w:r>
      <w:r w:rsidR="00342361" w:rsidRPr="00B126C1">
        <w:rPr>
          <w:szCs w:val="24"/>
        </w:rPr>
        <w:t xml:space="preserve">vised </w:t>
      </w:r>
      <w:r w:rsidR="00BE3ACF" w:rsidRPr="00B126C1">
        <w:rPr>
          <w:szCs w:val="24"/>
        </w:rPr>
        <w:t xml:space="preserve">amounts determined for </w:t>
      </w:r>
      <w:r w:rsidR="00342361" w:rsidRPr="00B126C1">
        <w:rPr>
          <w:szCs w:val="24"/>
        </w:rPr>
        <w:t xml:space="preserve">each of the years </w:t>
      </w:r>
      <w:r w:rsidR="00AF487E" w:rsidRPr="00B126C1">
        <w:rPr>
          <w:szCs w:val="24"/>
        </w:rPr>
        <w:t>20</w:t>
      </w:r>
      <w:r w:rsidR="00504DB0" w:rsidRPr="00B126C1">
        <w:rPr>
          <w:szCs w:val="24"/>
        </w:rPr>
        <w:t>21</w:t>
      </w:r>
      <w:r w:rsidR="00AF487E" w:rsidRPr="00B126C1">
        <w:rPr>
          <w:szCs w:val="24"/>
        </w:rPr>
        <w:t xml:space="preserve"> to 202</w:t>
      </w:r>
      <w:r w:rsidR="00504DB0" w:rsidRPr="00B126C1">
        <w:rPr>
          <w:szCs w:val="24"/>
        </w:rPr>
        <w:t>3</w:t>
      </w:r>
      <w:r w:rsidR="00BE3ACF" w:rsidRPr="00B126C1">
        <w:rPr>
          <w:szCs w:val="24"/>
        </w:rPr>
        <w:t xml:space="preserve"> </w:t>
      </w:r>
      <w:r w:rsidR="003526E1" w:rsidRPr="00B126C1">
        <w:rPr>
          <w:szCs w:val="24"/>
        </w:rPr>
        <w:t>refl</w:t>
      </w:r>
      <w:r w:rsidR="00AF487E" w:rsidRPr="00B126C1">
        <w:rPr>
          <w:szCs w:val="24"/>
        </w:rPr>
        <w:t xml:space="preserve">ects an indexation rate of </w:t>
      </w:r>
      <w:r w:rsidR="007F024E" w:rsidRPr="00B126C1">
        <w:rPr>
          <w:szCs w:val="24"/>
        </w:rPr>
        <w:t>1.</w:t>
      </w:r>
      <w:r w:rsidR="00A11BDC" w:rsidRPr="00B126C1">
        <w:rPr>
          <w:szCs w:val="24"/>
        </w:rPr>
        <w:t>8</w:t>
      </w:r>
      <w:r w:rsidR="003526E1" w:rsidRPr="00B126C1">
        <w:rPr>
          <w:szCs w:val="24"/>
        </w:rPr>
        <w:t xml:space="preserve"> per cent. This rate is consistent with the rate used for other grants under the Act.</w:t>
      </w:r>
      <w:r w:rsidR="003526E1" w:rsidRPr="00FD7B2D">
        <w:rPr>
          <w:szCs w:val="24"/>
        </w:rPr>
        <w:t xml:space="preserve"> </w:t>
      </w: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7E275977" w:rsidR="00D97990" w:rsidRDefault="0063093F" w:rsidP="002E58E1">
      <w:pPr>
        <w:spacing w:before="0" w:line="276" w:lineRule="auto"/>
        <w:rPr>
          <w:b/>
          <w:szCs w:val="24"/>
        </w:rPr>
      </w:pPr>
      <w:r>
        <w:rPr>
          <w:b/>
          <w:szCs w:val="24"/>
        </w:rPr>
        <w:t xml:space="preserve">HIGHER EDUCATION SUPPORT (MAXIMUM PAYMENTS FOR INDIGENOUS STUDENT ASSISTANCE GRANTS) </w:t>
      </w:r>
      <w:r w:rsidR="0050170E">
        <w:rPr>
          <w:b/>
          <w:szCs w:val="24"/>
        </w:rPr>
        <w:t xml:space="preserve">AMENDMENT </w:t>
      </w:r>
      <w:r w:rsidR="0074510A">
        <w:rPr>
          <w:b/>
          <w:szCs w:val="24"/>
        </w:rPr>
        <w:t>DETERMINATION 2020</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40D2DD6E" w14:textId="1A759208" w:rsidR="00FF2C3D" w:rsidRPr="002D5152" w:rsidRDefault="0091487A" w:rsidP="002E58E1">
      <w:pPr>
        <w:spacing w:before="0" w:line="276" w:lineRule="auto"/>
        <w:rPr>
          <w:szCs w:val="24"/>
        </w:rPr>
      </w:pPr>
      <w:r>
        <w:rPr>
          <w:szCs w:val="24"/>
        </w:rPr>
        <w:t xml:space="preserve">This instrument </w:t>
      </w:r>
      <w:r w:rsidR="0090475D">
        <w:rPr>
          <w:szCs w:val="24"/>
        </w:rPr>
        <w:t xml:space="preserve">amends the </w:t>
      </w:r>
      <w:r w:rsidR="0090475D">
        <w:rPr>
          <w:i/>
          <w:szCs w:val="24"/>
        </w:rPr>
        <w:t xml:space="preserve">Higher Education Support (Maximum Payments for Indigenous Student Assistance Grants) Determination 2016 </w:t>
      </w:r>
      <w:r w:rsidR="0090475D">
        <w:rPr>
          <w:szCs w:val="24"/>
        </w:rPr>
        <w:t>to revise</w:t>
      </w:r>
      <w:r>
        <w:rPr>
          <w:szCs w:val="24"/>
        </w:rPr>
        <w:t xml:space="preserve"> the maximum total payments that may be made under Part 2-2A of the </w:t>
      </w:r>
      <w:r w:rsidR="0090475D">
        <w:rPr>
          <w:i/>
          <w:szCs w:val="24"/>
        </w:rPr>
        <w:t>Higher Education Support Act 2003</w:t>
      </w:r>
      <w:r w:rsidR="0090475D">
        <w:rPr>
          <w:szCs w:val="24"/>
        </w:rPr>
        <w:t xml:space="preserve"> (the A</w:t>
      </w:r>
      <w:r w:rsidR="00AF487E">
        <w:rPr>
          <w:szCs w:val="24"/>
        </w:rPr>
        <w:t>ct) in respect of the years 20</w:t>
      </w:r>
      <w:r w:rsidR="0074510A">
        <w:rPr>
          <w:szCs w:val="24"/>
        </w:rPr>
        <w:t>21</w:t>
      </w:r>
      <w:r w:rsidR="00AF487E">
        <w:rPr>
          <w:szCs w:val="24"/>
        </w:rPr>
        <w:t xml:space="preserve"> to 202</w:t>
      </w:r>
      <w:r w:rsidR="0074510A">
        <w:rPr>
          <w:szCs w:val="24"/>
        </w:rPr>
        <w:t>3</w:t>
      </w:r>
      <w:r>
        <w:rPr>
          <w:szCs w:val="24"/>
        </w:rPr>
        <w:t>.</w:t>
      </w:r>
      <w:r w:rsidR="00B4721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1DDE164B"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w:t>
      </w:r>
      <w:r w:rsidR="0090475D">
        <w:rPr>
          <w:szCs w:val="24"/>
        </w:rPr>
        <w:t>Act</w:t>
      </w:r>
      <w:r>
        <w:rPr>
          <w:szCs w:val="24"/>
        </w:rPr>
        <w:t xml:space="preserve">.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0044248B"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xml:space="preserve">, recognises the ‘right of everyone to education.’ </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3E9A0961" w:rsidR="00B47212" w:rsidRDefault="005C36AB" w:rsidP="00D85398">
      <w:pPr>
        <w:pStyle w:val="paragraph"/>
        <w:keepNext/>
        <w:keepLines/>
        <w:spacing w:before="0" w:line="276" w:lineRule="auto"/>
        <w:ind w:left="0" w:firstLine="0"/>
        <w:rPr>
          <w:rFonts w:eastAsiaTheme="minorHAnsi"/>
          <w:sz w:val="24"/>
          <w:szCs w:val="24"/>
          <w:lang w:eastAsia="en-US"/>
        </w:rPr>
      </w:pPr>
      <w:r>
        <w:rPr>
          <w:rFonts w:eastAsiaTheme="minorHAnsi"/>
          <w:sz w:val="24"/>
          <w:szCs w:val="24"/>
          <w:lang w:eastAsia="en-US"/>
        </w:rPr>
        <w:t>The instrument also</w:t>
      </w:r>
      <w:r w:rsidR="0046761B">
        <w:rPr>
          <w:rFonts w:eastAsiaTheme="minorHAnsi"/>
          <w:sz w:val="24"/>
          <w:szCs w:val="24"/>
          <w:lang w:eastAsia="en-US"/>
        </w:rPr>
        <w:t xml:space="preserve"> provides for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00AF487E">
        <w:rPr>
          <w:rFonts w:eastAsiaTheme="minorHAnsi"/>
          <w:sz w:val="24"/>
          <w:szCs w:val="24"/>
          <w:lang w:eastAsia="en-US"/>
        </w:rPr>
        <w:t>20</w:t>
      </w:r>
      <w:r w:rsidR="00FB7EC5">
        <w:rPr>
          <w:rFonts w:eastAsiaTheme="minorHAnsi"/>
          <w:sz w:val="24"/>
          <w:szCs w:val="24"/>
          <w:lang w:eastAsia="en-US"/>
        </w:rPr>
        <w:t>2</w:t>
      </w:r>
      <w:r w:rsidR="0074510A">
        <w:rPr>
          <w:rFonts w:eastAsiaTheme="minorHAnsi"/>
          <w:sz w:val="24"/>
          <w:szCs w:val="24"/>
          <w:lang w:eastAsia="en-US"/>
        </w:rPr>
        <w:t>1 to 2023</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higher education 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Indigenous 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047255F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is contained in Articles 2, 16 and 26 of the ICCPR, Article 2 of the ICESCR and Article 5 of the 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268F48D0"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 xml:space="preserve">under Part 2-2A of the </w:t>
      </w:r>
      <w:r w:rsidR="00F677BF" w:rsidRPr="002977BE">
        <w:rPr>
          <w:i/>
          <w:szCs w:val="24"/>
        </w:rPr>
        <w:t>Higher Education Support Act</w:t>
      </w:r>
      <w:r w:rsidR="002977BE" w:rsidRPr="002977BE">
        <w:rPr>
          <w:i/>
          <w:szCs w:val="24"/>
        </w:rPr>
        <w:t xml:space="preserve"> 2003</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CERD and subsection 8(1) of the </w:t>
      </w:r>
      <w:r w:rsidRPr="008064C6">
        <w:rPr>
          <w:i/>
          <w:iCs/>
          <w:szCs w:val="24"/>
        </w:rPr>
        <w:t xml:space="preserve">Racial Discrimination Act 1975. </w:t>
      </w:r>
    </w:p>
    <w:p w14:paraId="733B2802" w14:textId="2AB50EB1"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Indigenous students and allow them to better access, progress in and complete higher education awards in order to address the disparity in access to, and completion of, higher education as exists between Indigenous persons and other persons.</w:t>
      </w:r>
    </w:p>
    <w:p w14:paraId="308021AA" w14:textId="61104AEA"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 41</w:t>
      </w:r>
      <w:r w:rsidRPr="00384239">
        <w:rPr>
          <w:szCs w:val="24"/>
        </w:rPr>
        <w:noBreakHyphen/>
        <w:t xml:space="preserve">45 of the </w:t>
      </w:r>
      <w:r w:rsidRPr="002977BE">
        <w:rPr>
          <w:i/>
          <w:szCs w:val="24"/>
        </w:rPr>
        <w:t>Higher Education Support Act</w:t>
      </w:r>
      <w:r w:rsidR="002977BE" w:rsidRPr="002977BE">
        <w:rPr>
          <w:i/>
          <w:szCs w:val="24"/>
        </w:rPr>
        <w:t xml:space="preserve"> 2003</w:t>
      </w:r>
      <w:r w:rsidRPr="00384239">
        <w:rPr>
          <w:szCs w:val="24"/>
        </w:rPr>
        <w:t xml:space="preserve"> for Other Grants under </w:t>
      </w:r>
      <w:r w:rsidRPr="00384239">
        <w:rPr>
          <w:szCs w:val="24"/>
        </w:rPr>
        <w:lastRenderedPageBreak/>
        <w:t xml:space="preserve">Part 2-3 and under section 46-40 of the </w:t>
      </w:r>
      <w:r w:rsidRPr="002977BE">
        <w:rPr>
          <w:i/>
          <w:szCs w:val="24"/>
        </w:rPr>
        <w:t>Higher Education Support Act</w:t>
      </w:r>
      <w:r w:rsidR="002977BE" w:rsidRPr="002977BE">
        <w:rPr>
          <w:i/>
          <w:szCs w:val="24"/>
        </w:rPr>
        <w:t xml:space="preserve"> 2003</w:t>
      </w:r>
      <w:r w:rsidRPr="00384239">
        <w:rPr>
          <w:szCs w:val="24"/>
        </w:rPr>
        <w:t xml:space="preserve"> for Commonwealth Scholarships under Part 2-4.</w:t>
      </w:r>
      <w:r w:rsidR="002E0E96">
        <w:rPr>
          <w:szCs w:val="24"/>
        </w:rPr>
        <w:t xml:space="preserve"> This ensures that grants for Indigenous st</w:t>
      </w:r>
      <w:r w:rsidR="002977BE">
        <w:rPr>
          <w:szCs w:val="24"/>
        </w:rPr>
        <w:t>udent assistance are dealt with</w:t>
      </w:r>
      <w:r w:rsidR="002E0E96">
        <w:rPr>
          <w:szCs w:val="24"/>
        </w:rPr>
        <w:t xml:space="preserve">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t xml:space="preserve">The instrument is compatible with human rights. </w:t>
      </w:r>
    </w:p>
    <w:p w14:paraId="2C0EF488" w14:textId="3971975C" w:rsidR="00B27402" w:rsidRDefault="00427433" w:rsidP="00B27402">
      <w:r>
        <w:rPr>
          <w:b/>
          <w:bCs/>
          <w:szCs w:val="24"/>
        </w:rPr>
        <w:t>Minister for Indigenous A</w:t>
      </w:r>
      <w:r w:rsidR="00A11BDC">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DB3F" w14:textId="77777777" w:rsidR="00F85834" w:rsidRDefault="00F85834">
      <w:pPr>
        <w:spacing w:before="0"/>
      </w:pPr>
      <w:r>
        <w:separator/>
      </w:r>
    </w:p>
  </w:endnote>
  <w:endnote w:type="continuationSeparator" w:id="0">
    <w:p w14:paraId="0A6ABD06" w14:textId="77777777" w:rsidR="00F85834" w:rsidRDefault="00F858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2FB00026" w:rsidR="00F2602C" w:rsidRDefault="00F2602C">
        <w:pPr>
          <w:pStyle w:val="Footer"/>
          <w:jc w:val="center"/>
        </w:pPr>
        <w:r>
          <w:fldChar w:fldCharType="begin"/>
        </w:r>
        <w:r>
          <w:instrText xml:space="preserve"> PAGE   \* MERGEFORMAT </w:instrText>
        </w:r>
        <w:r>
          <w:fldChar w:fldCharType="separate"/>
        </w:r>
        <w:r w:rsidR="004429AD">
          <w:rPr>
            <w:noProof/>
          </w:rPr>
          <w:t>4</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8F8C" w14:textId="77777777" w:rsidR="00F85834" w:rsidRDefault="00F85834" w:rsidP="00FF2C3D">
      <w:pPr>
        <w:spacing w:before="0"/>
      </w:pPr>
      <w:r>
        <w:separator/>
      </w:r>
    </w:p>
  </w:footnote>
  <w:footnote w:type="continuationSeparator" w:id="0">
    <w:p w14:paraId="0335D7CB" w14:textId="77777777" w:rsidR="00F85834" w:rsidRDefault="00F85834"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326B"/>
    <w:rsid w:val="00056E3C"/>
    <w:rsid w:val="0006205A"/>
    <w:rsid w:val="000707DC"/>
    <w:rsid w:val="0007516E"/>
    <w:rsid w:val="00094A3B"/>
    <w:rsid w:val="0009599B"/>
    <w:rsid w:val="000A7B0F"/>
    <w:rsid w:val="000D5D80"/>
    <w:rsid w:val="000E5BD4"/>
    <w:rsid w:val="000F6152"/>
    <w:rsid w:val="000F687F"/>
    <w:rsid w:val="00106EAE"/>
    <w:rsid w:val="0011156F"/>
    <w:rsid w:val="00113E27"/>
    <w:rsid w:val="00124347"/>
    <w:rsid w:val="00125E08"/>
    <w:rsid w:val="00130F21"/>
    <w:rsid w:val="0013309F"/>
    <w:rsid w:val="001340FF"/>
    <w:rsid w:val="001442D0"/>
    <w:rsid w:val="001452E7"/>
    <w:rsid w:val="00147016"/>
    <w:rsid w:val="00155516"/>
    <w:rsid w:val="00157460"/>
    <w:rsid w:val="0016237D"/>
    <w:rsid w:val="00171C4D"/>
    <w:rsid w:val="00173013"/>
    <w:rsid w:val="001A68C5"/>
    <w:rsid w:val="001B2398"/>
    <w:rsid w:val="001B5AF3"/>
    <w:rsid w:val="001C60A3"/>
    <w:rsid w:val="001D2F1E"/>
    <w:rsid w:val="001E15F3"/>
    <w:rsid w:val="001E44B7"/>
    <w:rsid w:val="001F1D56"/>
    <w:rsid w:val="00200046"/>
    <w:rsid w:val="0020593D"/>
    <w:rsid w:val="0021225E"/>
    <w:rsid w:val="00212281"/>
    <w:rsid w:val="00213CB8"/>
    <w:rsid w:val="00214163"/>
    <w:rsid w:val="00220100"/>
    <w:rsid w:val="00222CD2"/>
    <w:rsid w:val="00226793"/>
    <w:rsid w:val="002268A2"/>
    <w:rsid w:val="00230F78"/>
    <w:rsid w:val="00232A2A"/>
    <w:rsid w:val="002341B1"/>
    <w:rsid w:val="00244B40"/>
    <w:rsid w:val="002465E6"/>
    <w:rsid w:val="00246D61"/>
    <w:rsid w:val="00250043"/>
    <w:rsid w:val="00262E5F"/>
    <w:rsid w:val="00263840"/>
    <w:rsid w:val="00263EBC"/>
    <w:rsid w:val="0027398A"/>
    <w:rsid w:val="0028468C"/>
    <w:rsid w:val="002977BE"/>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ECD"/>
    <w:rsid w:val="003675BD"/>
    <w:rsid w:val="0037054D"/>
    <w:rsid w:val="00370B3C"/>
    <w:rsid w:val="00372B6A"/>
    <w:rsid w:val="00375429"/>
    <w:rsid w:val="00384239"/>
    <w:rsid w:val="003962F0"/>
    <w:rsid w:val="00397A67"/>
    <w:rsid w:val="003A0A5A"/>
    <w:rsid w:val="003A4951"/>
    <w:rsid w:val="003A511C"/>
    <w:rsid w:val="003A61D7"/>
    <w:rsid w:val="003C090D"/>
    <w:rsid w:val="003D6475"/>
    <w:rsid w:val="003F16FB"/>
    <w:rsid w:val="0040136F"/>
    <w:rsid w:val="0041204B"/>
    <w:rsid w:val="0042004F"/>
    <w:rsid w:val="00427433"/>
    <w:rsid w:val="00440FD4"/>
    <w:rsid w:val="004429AD"/>
    <w:rsid w:val="00444F43"/>
    <w:rsid w:val="00451A8C"/>
    <w:rsid w:val="00453011"/>
    <w:rsid w:val="0046761B"/>
    <w:rsid w:val="00467E01"/>
    <w:rsid w:val="0047111C"/>
    <w:rsid w:val="00476A63"/>
    <w:rsid w:val="004870B3"/>
    <w:rsid w:val="00495DCD"/>
    <w:rsid w:val="004B3852"/>
    <w:rsid w:val="004B64E3"/>
    <w:rsid w:val="004C6310"/>
    <w:rsid w:val="004F02DA"/>
    <w:rsid w:val="004F40B1"/>
    <w:rsid w:val="004F5716"/>
    <w:rsid w:val="0050170E"/>
    <w:rsid w:val="00504DB0"/>
    <w:rsid w:val="00505646"/>
    <w:rsid w:val="00506BB6"/>
    <w:rsid w:val="005130A8"/>
    <w:rsid w:val="00513652"/>
    <w:rsid w:val="00515814"/>
    <w:rsid w:val="005353D2"/>
    <w:rsid w:val="0053562F"/>
    <w:rsid w:val="00540427"/>
    <w:rsid w:val="00555FB4"/>
    <w:rsid w:val="0055625F"/>
    <w:rsid w:val="00557F4A"/>
    <w:rsid w:val="00560DB1"/>
    <w:rsid w:val="00563568"/>
    <w:rsid w:val="0056379A"/>
    <w:rsid w:val="00580917"/>
    <w:rsid w:val="00583AF3"/>
    <w:rsid w:val="005965BA"/>
    <w:rsid w:val="005A06DC"/>
    <w:rsid w:val="005B0D9A"/>
    <w:rsid w:val="005C36AB"/>
    <w:rsid w:val="005D3C98"/>
    <w:rsid w:val="005D401B"/>
    <w:rsid w:val="005E3809"/>
    <w:rsid w:val="005F0D7E"/>
    <w:rsid w:val="005F2E15"/>
    <w:rsid w:val="005F53F7"/>
    <w:rsid w:val="00617319"/>
    <w:rsid w:val="00627FE8"/>
    <w:rsid w:val="0063093F"/>
    <w:rsid w:val="00634E47"/>
    <w:rsid w:val="006431BA"/>
    <w:rsid w:val="00656456"/>
    <w:rsid w:val="00665277"/>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40E12"/>
    <w:rsid w:val="0074510A"/>
    <w:rsid w:val="0075729C"/>
    <w:rsid w:val="00761001"/>
    <w:rsid w:val="00771221"/>
    <w:rsid w:val="00785878"/>
    <w:rsid w:val="00786E77"/>
    <w:rsid w:val="007879F3"/>
    <w:rsid w:val="007C0826"/>
    <w:rsid w:val="007D1865"/>
    <w:rsid w:val="007D227E"/>
    <w:rsid w:val="007D3EB0"/>
    <w:rsid w:val="007E0D67"/>
    <w:rsid w:val="007E6458"/>
    <w:rsid w:val="007F024E"/>
    <w:rsid w:val="007F0B63"/>
    <w:rsid w:val="007F48C2"/>
    <w:rsid w:val="008064C6"/>
    <w:rsid w:val="0081129B"/>
    <w:rsid w:val="00827B2D"/>
    <w:rsid w:val="00867183"/>
    <w:rsid w:val="008774A2"/>
    <w:rsid w:val="00880807"/>
    <w:rsid w:val="0088546C"/>
    <w:rsid w:val="00890094"/>
    <w:rsid w:val="00896B57"/>
    <w:rsid w:val="008A04CE"/>
    <w:rsid w:val="008C4806"/>
    <w:rsid w:val="008D22DE"/>
    <w:rsid w:val="008D6A84"/>
    <w:rsid w:val="008E0E13"/>
    <w:rsid w:val="0090475D"/>
    <w:rsid w:val="009061C4"/>
    <w:rsid w:val="00911B7C"/>
    <w:rsid w:val="0091487A"/>
    <w:rsid w:val="00935492"/>
    <w:rsid w:val="00962DA1"/>
    <w:rsid w:val="009672E3"/>
    <w:rsid w:val="0097591D"/>
    <w:rsid w:val="009759E2"/>
    <w:rsid w:val="009814B5"/>
    <w:rsid w:val="00992792"/>
    <w:rsid w:val="009A0591"/>
    <w:rsid w:val="009A3E5F"/>
    <w:rsid w:val="009A4C32"/>
    <w:rsid w:val="009A6E0D"/>
    <w:rsid w:val="009F2F43"/>
    <w:rsid w:val="009F7DCB"/>
    <w:rsid w:val="00A0470B"/>
    <w:rsid w:val="00A11BDC"/>
    <w:rsid w:val="00A15D39"/>
    <w:rsid w:val="00A17C6F"/>
    <w:rsid w:val="00A22E0C"/>
    <w:rsid w:val="00A23149"/>
    <w:rsid w:val="00A465BD"/>
    <w:rsid w:val="00A50D6D"/>
    <w:rsid w:val="00A56894"/>
    <w:rsid w:val="00A94DB9"/>
    <w:rsid w:val="00A9656A"/>
    <w:rsid w:val="00AB55B4"/>
    <w:rsid w:val="00AE0D41"/>
    <w:rsid w:val="00AE4320"/>
    <w:rsid w:val="00AF163E"/>
    <w:rsid w:val="00AF487E"/>
    <w:rsid w:val="00B0174F"/>
    <w:rsid w:val="00B047F9"/>
    <w:rsid w:val="00B1136A"/>
    <w:rsid w:val="00B126C1"/>
    <w:rsid w:val="00B15328"/>
    <w:rsid w:val="00B15DBD"/>
    <w:rsid w:val="00B17D4B"/>
    <w:rsid w:val="00B17F31"/>
    <w:rsid w:val="00B27350"/>
    <w:rsid w:val="00B27402"/>
    <w:rsid w:val="00B337F4"/>
    <w:rsid w:val="00B427C3"/>
    <w:rsid w:val="00B47212"/>
    <w:rsid w:val="00B547C6"/>
    <w:rsid w:val="00B66A6E"/>
    <w:rsid w:val="00B721D1"/>
    <w:rsid w:val="00B72460"/>
    <w:rsid w:val="00B806E9"/>
    <w:rsid w:val="00B926DE"/>
    <w:rsid w:val="00B94F3C"/>
    <w:rsid w:val="00B9740B"/>
    <w:rsid w:val="00BA2705"/>
    <w:rsid w:val="00BB5C92"/>
    <w:rsid w:val="00BC2848"/>
    <w:rsid w:val="00BD481C"/>
    <w:rsid w:val="00BD7F45"/>
    <w:rsid w:val="00BE3ACF"/>
    <w:rsid w:val="00BF441C"/>
    <w:rsid w:val="00BF51CD"/>
    <w:rsid w:val="00BF78CA"/>
    <w:rsid w:val="00C06B6A"/>
    <w:rsid w:val="00C138B2"/>
    <w:rsid w:val="00C20CBD"/>
    <w:rsid w:val="00C23D16"/>
    <w:rsid w:val="00C2667A"/>
    <w:rsid w:val="00C31C3F"/>
    <w:rsid w:val="00C33A88"/>
    <w:rsid w:val="00C34C7F"/>
    <w:rsid w:val="00C47211"/>
    <w:rsid w:val="00C54933"/>
    <w:rsid w:val="00C559D4"/>
    <w:rsid w:val="00C869CD"/>
    <w:rsid w:val="00CA5B06"/>
    <w:rsid w:val="00CB22B0"/>
    <w:rsid w:val="00CD60AC"/>
    <w:rsid w:val="00CD6B3F"/>
    <w:rsid w:val="00CD76F8"/>
    <w:rsid w:val="00CE19FB"/>
    <w:rsid w:val="00CE2BDE"/>
    <w:rsid w:val="00D03F19"/>
    <w:rsid w:val="00D10AF2"/>
    <w:rsid w:val="00D23437"/>
    <w:rsid w:val="00D24E53"/>
    <w:rsid w:val="00D25529"/>
    <w:rsid w:val="00D33849"/>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E7955"/>
    <w:rsid w:val="00DF132A"/>
    <w:rsid w:val="00DF1AED"/>
    <w:rsid w:val="00E12568"/>
    <w:rsid w:val="00E12E9D"/>
    <w:rsid w:val="00E372B8"/>
    <w:rsid w:val="00E37D00"/>
    <w:rsid w:val="00E508A4"/>
    <w:rsid w:val="00E72F14"/>
    <w:rsid w:val="00EA018B"/>
    <w:rsid w:val="00EA100E"/>
    <w:rsid w:val="00EA7BF7"/>
    <w:rsid w:val="00EC02BD"/>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95B02"/>
    <w:rsid w:val="00F974F5"/>
    <w:rsid w:val="00FA71F9"/>
    <w:rsid w:val="00FB6C41"/>
    <w:rsid w:val="00FB7EC5"/>
    <w:rsid w:val="00FC00DC"/>
    <w:rsid w:val="00FC4824"/>
    <w:rsid w:val="00FD5483"/>
    <w:rsid w:val="00FD7B2D"/>
    <w:rsid w:val="00FE367B"/>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D9BA602A-5F0F-4FE8-807D-CF9EC3F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0178ADE-E0C4-4A3E-9214-5E6D75F7A9AE">For Official Use Only (FOUO)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76B2ADABFE764086030830505E5815" ma:contentTypeVersion="" ma:contentTypeDescription="PDMS Document Site Content Type" ma:contentTypeScope="" ma:versionID="5b4462ebe7b864efc33291a4639ebf61">
  <xsd:schema xmlns:xsd="http://www.w3.org/2001/XMLSchema" xmlns:xs="http://www.w3.org/2001/XMLSchema" xmlns:p="http://schemas.microsoft.com/office/2006/metadata/properties" xmlns:ns2="60178ADE-E0C4-4A3E-9214-5E6D75F7A9AE" targetNamespace="http://schemas.microsoft.com/office/2006/metadata/properties" ma:root="true" ma:fieldsID="8f2399ea5b130bc453d0e0dd3659d449" ns2:_="">
    <xsd:import namespace="60178ADE-E0C4-4A3E-9214-5E6D75F7A9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78ADE-E0C4-4A3E-9214-5E6D75F7A9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3D6A3C6C-4BAB-4A68-BF7A-4C117523AEB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0178ADE-E0C4-4A3E-9214-5E6D75F7A9AE"/>
    <ds:schemaRef ds:uri="http://www.w3.org/XML/1998/namespace"/>
  </ds:schemaRefs>
</ds:datastoreItem>
</file>

<file path=customXml/itemProps3.xml><?xml version="1.0" encoding="utf-8"?>
<ds:datastoreItem xmlns:ds="http://schemas.openxmlformats.org/officeDocument/2006/customXml" ds:itemID="{D0A86B56-B3DF-4D6C-8323-0FC284EE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78ADE-E0C4-4A3E-9214-5E6D75F7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E8885-8560-4FBC-B3C5-256DC9B5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Legal Services Branch</cp:lastModifiedBy>
  <cp:revision>2</cp:revision>
  <dcterms:created xsi:type="dcterms:W3CDTF">2020-12-22T03:29:00Z</dcterms:created>
  <dcterms:modified xsi:type="dcterms:W3CDTF">2020-12-22T03:29:00Z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0x010100266966F133664895A6EE3632470D45F5008276B2ADABFE764086030830505E5815</vt:lpwstr>
  </property>
  <property fmtid="{D5CDD505-2E9C-101B-9397-08002B2CF9AE}" pid="24" name="HPRMSecurityCaveat">
    <vt:lpwstr/>
  </property>
  <property fmtid="{D5CDD505-2E9C-101B-9397-08002B2CF9AE}" pid="25" name="HPRMSecurityLevel">
    <vt:lpwstr>1;#UNCLASSIFIED|9c49a7c7-17c7-412f-8077-62dec89b9196</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SearchTags">
    <vt:lpwstr/>
  </property>
  <property fmtid="{D5CDD505-2E9C-101B-9397-08002B2CF9AE}" pid="32" name="PMC.ESearch.TagGeneratedTime">
    <vt:lpwstr>2020-10-26T15:02:54</vt:lpwstr>
  </property>
</Properties>
</file>