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1A" w:rsidRPr="003B131A" w:rsidRDefault="003B131A" w:rsidP="003B131A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36"/>
          <w:szCs w:val="36"/>
          <w:lang w:eastAsia="en-AU"/>
        </w:rPr>
      </w:pPr>
      <w:r w:rsidRPr="003B131A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>THE AUSTRALIAN NATIONAL UNIVERSITY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215550" w:rsidRDefault="00717D56" w:rsidP="0021555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</w:pPr>
      <w:r w:rsidRPr="00717D56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 xml:space="preserve">Australian National University </w:t>
      </w:r>
      <w:r w:rsidR="00215550" w:rsidRPr="00215550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>Coursework Awards Rule</w:t>
      </w:r>
      <w:r w:rsidR="00A11AB8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 xml:space="preserve"> </w:t>
      </w:r>
      <w:r w:rsidRPr="00717D56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>2020</w:t>
      </w:r>
      <w:r w:rsidR="003B131A"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EXPLANATORY STATEMENT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1. Authority for making the instrument.  </w:t>
      </w:r>
      <w:r w:rsidR="00F8415F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en-AU"/>
        </w:rPr>
        <w:t>T</w:t>
      </w:r>
      <w:r w:rsidR="00F8415F" w:rsidRPr="00F8415F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en-AU"/>
        </w:rPr>
        <w:t>he Governance Statute, section 68(1) (General power to make rules and orders).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B3435A" w:rsidRDefault="003B131A" w:rsidP="00F8415F">
      <w:pPr>
        <w:shd w:val="clear" w:color="auto" w:fill="FFFFFF"/>
        <w:spacing w:after="0" w:line="260" w:lineRule="atLeast"/>
        <w:rPr>
          <w:rFonts w:ascii="Times" w:eastAsia="Times New Roman" w:hAnsi="Times" w:cs="Times"/>
          <w:color w:val="00000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2. Purpose an</w:t>
      </w:r>
      <w:r w:rsidR="00B3435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d operation of the instrument.  </w:t>
      </w:r>
      <w:r w:rsidR="00215550" w:rsidRPr="00215550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The Rule provides a framework in relation to the undertaking of programs of study leading to the award of coursework awards of the University.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3. Documents incorporated in the instrument by reference.  None.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4. Consultation process.  The </w:t>
      </w:r>
      <w:r w:rsidR="00215550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Rule</w:t>
      </w:r>
      <w:r w:rsidR="00717D56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was made by the </w:t>
      </w:r>
      <w:r w:rsidR="00F8415F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Vice-</w:t>
      </w: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Chancellor on </w:t>
      </w:r>
      <w:r w:rsidR="00F8415F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22 December 2020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Corporate Governance and Risk Office</w:t>
      </w:r>
    </w:p>
    <w:p w:rsidR="003B131A" w:rsidRPr="003B131A" w:rsidRDefault="00F8415F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22 December</w:t>
      </w:r>
      <w:r w:rsidR="006C09A3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2020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  <w:bookmarkStart w:id="0" w:name="_GoBack"/>
      <w:bookmarkEnd w:id="0"/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B05DB6" w:rsidRDefault="00B05DB6"/>
    <w:sectPr w:rsidR="00B05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027E"/>
    <w:multiLevelType w:val="hybridMultilevel"/>
    <w:tmpl w:val="F6DAA106"/>
    <w:lvl w:ilvl="0" w:tplc="E1D2F60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738C5"/>
    <w:multiLevelType w:val="hybridMultilevel"/>
    <w:tmpl w:val="30A0BB3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1A"/>
    <w:rsid w:val="001E4C69"/>
    <w:rsid w:val="001F50EC"/>
    <w:rsid w:val="00215550"/>
    <w:rsid w:val="003B131A"/>
    <w:rsid w:val="006C09A3"/>
    <w:rsid w:val="00717D56"/>
    <w:rsid w:val="007C4467"/>
    <w:rsid w:val="007C4A26"/>
    <w:rsid w:val="00A11AB8"/>
    <w:rsid w:val="00B05DB6"/>
    <w:rsid w:val="00B3435A"/>
    <w:rsid w:val="00D43C6B"/>
    <w:rsid w:val="00D45FA6"/>
    <w:rsid w:val="00D50ECB"/>
    <w:rsid w:val="00D718F8"/>
    <w:rsid w:val="00F8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D524"/>
  <w15:chartTrackingRefBased/>
  <w15:docId w15:val="{7428F8D2-90E1-49BE-B9D5-C6429DCD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Easton</dc:creator>
  <cp:keywords/>
  <dc:description/>
  <cp:lastModifiedBy>Megan Easton</cp:lastModifiedBy>
  <cp:revision>3</cp:revision>
  <dcterms:created xsi:type="dcterms:W3CDTF">2020-12-21T23:15:00Z</dcterms:created>
  <dcterms:modified xsi:type="dcterms:W3CDTF">2020-12-21T23:17:00Z</dcterms:modified>
</cp:coreProperties>
</file>