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4315C3C3" w:rsidR="00670C8D" w:rsidRPr="00521029" w:rsidRDefault="00125B0D" w:rsidP="00670C8D">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Workplace relations and other legislation amendment (abolishment of industrial relations court) proclamation 2020</w:t>
      </w:r>
    </w:p>
    <w:p w14:paraId="09BFDCCA" w14:textId="77777777" w:rsidR="00670C8D" w:rsidRPr="00521029" w:rsidRDefault="00670C8D" w:rsidP="00521029">
      <w:pPr>
        <w:rPr>
          <w:rFonts w:ascii="Times New Roman" w:hAnsi="Times New Roman"/>
        </w:rPr>
      </w:pP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146FF33D" w14:textId="3503E81B"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E" w14:textId="77777777" w:rsidR="002B361E" w:rsidRPr="001D3031" w:rsidRDefault="002B361E" w:rsidP="00CF14E3">
      <w:pPr>
        <w:spacing w:line="360" w:lineRule="auto"/>
        <w:jc w:val="center"/>
        <w:rPr>
          <w:rFonts w:ascii="Times New Roman" w:hAnsi="Times New Roman" w:cs="Times New Roman"/>
          <w:b/>
          <w:sz w:val="24"/>
          <w:u w:val="single"/>
        </w:rPr>
      </w:pPr>
    </w:p>
    <w:p w14:paraId="09BFDCCF" w14:textId="77777777"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9BFDCD0" w14:textId="77777777" w:rsidR="00AF0C63" w:rsidRPr="003E4DE5" w:rsidRDefault="00C16B35" w:rsidP="00CF14E3">
      <w:pPr>
        <w:spacing w:line="360" w:lineRule="auto"/>
        <w:jc w:val="center"/>
        <w:rPr>
          <w:rFonts w:ascii="Times New Roman" w:hAnsi="Times New Roman" w:cs="Times New Roman"/>
          <w:i/>
        </w:rPr>
      </w:pPr>
      <w:r w:rsidRPr="003E4DE5">
        <w:rPr>
          <w:rFonts w:ascii="Times New Roman" w:hAnsi="Times New Roman" w:cs="Times New Roman"/>
        </w:rPr>
        <w:t>in compliance with</w:t>
      </w:r>
      <w:r w:rsidR="005D194A" w:rsidRPr="003E4DE5">
        <w:rPr>
          <w:rFonts w:ascii="Times New Roman" w:hAnsi="Times New Roman" w:cs="Times New Roman"/>
        </w:rPr>
        <w:t xml:space="preserve"> section 15J of the </w:t>
      </w:r>
      <w:r w:rsidR="00AC39E5" w:rsidRPr="003E4DE5">
        <w:rPr>
          <w:rFonts w:ascii="Times New Roman" w:hAnsi="Times New Roman" w:cs="Times New Roman"/>
          <w:i/>
        </w:rPr>
        <w:t>Legislati</w:t>
      </w:r>
      <w:r w:rsidR="005D194A" w:rsidRPr="003E4DE5">
        <w:rPr>
          <w:rFonts w:ascii="Times New Roman" w:hAnsi="Times New Roman" w:cs="Times New Roman"/>
          <w:i/>
        </w:rPr>
        <w:t>on</w:t>
      </w:r>
      <w:r w:rsidR="00AC39E5" w:rsidRPr="003E4DE5">
        <w:rPr>
          <w:rFonts w:ascii="Times New Roman" w:hAnsi="Times New Roman" w:cs="Times New Roman"/>
          <w:i/>
        </w:rPr>
        <w:t xml:space="preserve"> Act </w:t>
      </w:r>
      <w:r w:rsidR="005D194A" w:rsidRPr="003E4DE5">
        <w:rPr>
          <w:rFonts w:ascii="Times New Roman" w:hAnsi="Times New Roman" w:cs="Times New Roman"/>
          <w:i/>
        </w:rPr>
        <w:t>20</w:t>
      </w:r>
      <w:r w:rsidR="00AF0C63" w:rsidRPr="003E4DE5">
        <w:rPr>
          <w:rFonts w:ascii="Times New Roman" w:hAnsi="Times New Roman" w:cs="Times New Roman"/>
          <w:i/>
        </w:rPr>
        <w:t>0</w:t>
      </w:r>
      <w:r w:rsidR="005D194A" w:rsidRPr="003E4DE5">
        <w:rPr>
          <w:rFonts w:ascii="Times New Roman" w:hAnsi="Times New Roman" w:cs="Times New Roman"/>
          <w:i/>
        </w:rPr>
        <w:t>3</w:t>
      </w:r>
      <w:r w:rsidR="00AF0C63" w:rsidRPr="003E4DE5">
        <w:rPr>
          <w:rFonts w:ascii="Times New Roman" w:hAnsi="Times New Roman" w:cs="Times New Roman"/>
          <w:i/>
        </w:rPr>
        <w:t xml:space="preserve"> </w:t>
      </w:r>
    </w:p>
    <w:p w14:paraId="09BFDCD4" w14:textId="77777777" w:rsidR="00AF0C63" w:rsidRPr="00521029" w:rsidRDefault="00AF0C63" w:rsidP="00CF14E3">
      <w:pPr>
        <w:spacing w:line="360" w:lineRule="auto"/>
        <w:jc w:val="center"/>
        <w:rPr>
          <w:rFonts w:ascii="Times New Roman" w:hAnsi="Times New Roman" w:cs="Times New Roman"/>
          <w:color w:val="FF0000"/>
        </w:rPr>
      </w:pPr>
    </w:p>
    <w:p w14:paraId="09BFDCD5"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010C80EE" w14:textId="26A1774F" w:rsidR="00D43996" w:rsidRDefault="00D43996" w:rsidP="009B6322">
      <w:pPr>
        <w:spacing w:line="360" w:lineRule="auto"/>
        <w:rPr>
          <w:rFonts w:ascii="Times New Roman" w:hAnsi="Times New Roman" w:cs="Times New Roman"/>
        </w:rPr>
      </w:pPr>
      <w:r w:rsidRPr="00D43996">
        <w:rPr>
          <w:rFonts w:ascii="Times New Roman" w:hAnsi="Times New Roman" w:cs="Times New Roman"/>
        </w:rPr>
        <w:t>The purpose of the proposed Proclamation is to provide for the formal abolition of the Industrial Relations Court of Australia</w:t>
      </w:r>
      <w:r w:rsidR="00A563DC">
        <w:rPr>
          <w:rFonts w:ascii="Times New Roman" w:hAnsi="Times New Roman" w:cs="Times New Roman"/>
        </w:rPr>
        <w:t xml:space="preserve"> (</w:t>
      </w:r>
      <w:r>
        <w:rPr>
          <w:rFonts w:ascii="Times New Roman" w:hAnsi="Times New Roman" w:cs="Times New Roman"/>
        </w:rPr>
        <w:t xml:space="preserve">Industrial Relations Court) on 1 </w:t>
      </w:r>
      <w:r w:rsidR="00F925C7">
        <w:rPr>
          <w:rFonts w:ascii="Times New Roman" w:hAnsi="Times New Roman" w:cs="Times New Roman"/>
        </w:rPr>
        <w:t>March 2021</w:t>
      </w:r>
      <w:r w:rsidRPr="00D43996">
        <w:rPr>
          <w:rFonts w:ascii="Times New Roman" w:hAnsi="Times New Roman" w:cs="Times New Roman"/>
        </w:rPr>
        <w:t xml:space="preserve">. </w:t>
      </w:r>
    </w:p>
    <w:p w14:paraId="0F7FAF3E" w14:textId="3DB56F43" w:rsidR="00D43996" w:rsidRPr="00D43996" w:rsidRDefault="00D43996" w:rsidP="00D43996">
      <w:pPr>
        <w:spacing w:line="360" w:lineRule="auto"/>
        <w:rPr>
          <w:rFonts w:ascii="Times New Roman" w:hAnsi="Times New Roman" w:cs="Times New Roman"/>
        </w:rPr>
      </w:pPr>
      <w:r w:rsidRPr="00D43996">
        <w:rPr>
          <w:rFonts w:ascii="Times New Roman" w:hAnsi="Times New Roman" w:cs="Times New Roman"/>
        </w:rPr>
        <w:t xml:space="preserve">Item 84 of Schedule 16 to the </w:t>
      </w:r>
      <w:r w:rsidRPr="00D43996">
        <w:rPr>
          <w:rFonts w:ascii="Times New Roman" w:hAnsi="Times New Roman" w:cs="Times New Roman"/>
          <w:i/>
        </w:rPr>
        <w:t>Workplace Relations and Other Legislation Amendment Act 1996</w:t>
      </w:r>
      <w:r w:rsidRPr="00D43996">
        <w:rPr>
          <w:rFonts w:ascii="Times New Roman" w:hAnsi="Times New Roman" w:cs="Times New Roman"/>
        </w:rPr>
        <w:t xml:space="preserve"> (the Act) provides that the Industrial Relations Court is to be abolished on a day fixed by proclamation when no person held office as a judge of the court. The final Judge of the Court, </w:t>
      </w:r>
      <w:r w:rsidR="00350720">
        <w:rPr>
          <w:rFonts w:ascii="Times New Roman" w:hAnsi="Times New Roman" w:cs="Times New Roman"/>
        </w:rPr>
        <w:t>the Hon Anthony</w:t>
      </w:r>
      <w:r w:rsidR="00350720" w:rsidRPr="00D43996">
        <w:rPr>
          <w:rFonts w:ascii="Times New Roman" w:hAnsi="Times New Roman" w:cs="Times New Roman"/>
        </w:rPr>
        <w:t xml:space="preserve"> </w:t>
      </w:r>
      <w:r w:rsidRPr="00D43996">
        <w:rPr>
          <w:rFonts w:ascii="Times New Roman" w:hAnsi="Times New Roman" w:cs="Times New Roman"/>
        </w:rPr>
        <w:t>North</w:t>
      </w:r>
      <w:r w:rsidR="00350720">
        <w:rPr>
          <w:rFonts w:ascii="Times New Roman" w:hAnsi="Times New Roman" w:cs="Times New Roman"/>
        </w:rPr>
        <w:t xml:space="preserve"> QC</w:t>
      </w:r>
      <w:r w:rsidRPr="00D43996">
        <w:rPr>
          <w:rFonts w:ascii="Times New Roman" w:hAnsi="Times New Roman" w:cs="Times New Roman"/>
        </w:rPr>
        <w:t>, retired on 11 September 2018.</w:t>
      </w:r>
    </w:p>
    <w:p w14:paraId="35F52163" w14:textId="5F83E46A" w:rsidR="00D43996" w:rsidRPr="00D43996" w:rsidRDefault="00D43996" w:rsidP="00D43996">
      <w:pPr>
        <w:spacing w:line="360" w:lineRule="auto"/>
        <w:rPr>
          <w:rFonts w:ascii="Times New Roman" w:hAnsi="Times New Roman" w:cs="Times New Roman"/>
        </w:rPr>
      </w:pPr>
      <w:r w:rsidRPr="00D43996">
        <w:rPr>
          <w:rFonts w:ascii="Times New Roman" w:hAnsi="Times New Roman" w:cs="Times New Roman"/>
        </w:rPr>
        <w:t xml:space="preserve">In 1977, the Federal Court of Australia </w:t>
      </w:r>
      <w:r w:rsidR="00A563DC">
        <w:rPr>
          <w:rFonts w:ascii="Times New Roman" w:hAnsi="Times New Roman" w:cs="Times New Roman"/>
        </w:rPr>
        <w:t>(</w:t>
      </w:r>
      <w:r w:rsidR="00A31D40">
        <w:rPr>
          <w:rFonts w:ascii="Times New Roman" w:hAnsi="Times New Roman" w:cs="Times New Roman"/>
        </w:rPr>
        <w:t>F</w:t>
      </w:r>
      <w:r w:rsidR="00A563DC">
        <w:rPr>
          <w:rFonts w:ascii="Times New Roman" w:hAnsi="Times New Roman" w:cs="Times New Roman"/>
        </w:rPr>
        <w:t xml:space="preserve">ederal Court) </w:t>
      </w:r>
      <w:r w:rsidRPr="00D43996">
        <w:rPr>
          <w:rFonts w:ascii="Times New Roman" w:hAnsi="Times New Roman" w:cs="Times New Roman"/>
        </w:rPr>
        <w:t xml:space="preserve">was vested with jurisdiction to hear and determine industrial law matters. The </w:t>
      </w:r>
      <w:r w:rsidRPr="00D43996">
        <w:rPr>
          <w:rFonts w:ascii="Times New Roman" w:hAnsi="Times New Roman" w:cs="Times New Roman"/>
          <w:i/>
        </w:rPr>
        <w:t>Industrial Relations Reform Act 1993</w:t>
      </w:r>
      <w:r w:rsidRPr="00D43996">
        <w:rPr>
          <w:rFonts w:ascii="Times New Roman" w:hAnsi="Times New Roman" w:cs="Times New Roman"/>
        </w:rPr>
        <w:t xml:space="preserve"> came into force in March 1994. That Act divested jurisdiction for industrial relations matters from the Federal Court and placed it in a standalone court, the Industrial Relations Court. The </w:t>
      </w:r>
      <w:r w:rsidR="00A563DC">
        <w:rPr>
          <w:rFonts w:ascii="Times New Roman" w:hAnsi="Times New Roman" w:cs="Times New Roman"/>
        </w:rPr>
        <w:t xml:space="preserve">Industrial Relations </w:t>
      </w:r>
      <w:r w:rsidRPr="00D43996">
        <w:rPr>
          <w:rFonts w:ascii="Times New Roman" w:hAnsi="Times New Roman" w:cs="Times New Roman"/>
        </w:rPr>
        <w:t>Court had original and appellate jurisdiction and was a superior court of law and equity. In 1996, the Act repealed</w:t>
      </w:r>
      <w:r>
        <w:rPr>
          <w:rFonts w:ascii="Times New Roman" w:hAnsi="Times New Roman" w:cs="Times New Roman"/>
        </w:rPr>
        <w:t xml:space="preserve"> provisions establishing the Ind</w:t>
      </w:r>
      <w:r w:rsidRPr="00D43996">
        <w:rPr>
          <w:rFonts w:ascii="Times New Roman" w:hAnsi="Times New Roman" w:cs="Times New Roman"/>
        </w:rPr>
        <w:t>ustrial Relations Court and transferred its jurisdiction to the Federal Court.</w:t>
      </w:r>
    </w:p>
    <w:p w14:paraId="076F7C59" w14:textId="7AA0F1C9" w:rsidR="00D43996" w:rsidRPr="00D43996" w:rsidRDefault="00D43996" w:rsidP="00D43996">
      <w:pPr>
        <w:spacing w:line="360" w:lineRule="auto"/>
        <w:rPr>
          <w:rFonts w:ascii="Times New Roman" w:hAnsi="Times New Roman" w:cs="Times New Roman"/>
        </w:rPr>
      </w:pPr>
      <w:r w:rsidRPr="00D43996">
        <w:rPr>
          <w:rFonts w:ascii="Times New Roman" w:hAnsi="Times New Roman" w:cs="Times New Roman"/>
        </w:rPr>
        <w:t xml:space="preserve">Item 68 of Schedule 16 to the Act provided that the Industrial Relations Court was to continue in existence subject to other provisions in Part 3 of Schedule 16, including items 72 and 84. Item 72 of Schedule 16 provided that the Chief Justice and Judges were to continue to hold office as if relevant provisions establishing the court in the </w:t>
      </w:r>
      <w:r w:rsidRPr="00D43996">
        <w:rPr>
          <w:rFonts w:ascii="Times New Roman" w:hAnsi="Times New Roman" w:cs="Times New Roman"/>
          <w:i/>
        </w:rPr>
        <w:t>Industrial Relations Act 1988</w:t>
      </w:r>
      <w:r w:rsidRPr="00D43996">
        <w:rPr>
          <w:rFonts w:ascii="Times New Roman" w:hAnsi="Times New Roman" w:cs="Times New Roman"/>
        </w:rPr>
        <w:t xml:space="preserve"> had not been repealed. Item 84 of Schedule 16 provided that the Industrial Relations Court was to be abolished on a day fixed by proclamation when no person held office as a judge of the court. </w:t>
      </w:r>
    </w:p>
    <w:p w14:paraId="02A6D13C" w14:textId="77777777" w:rsidR="006853BB" w:rsidRPr="00D43996" w:rsidRDefault="006853BB" w:rsidP="006853BB">
      <w:pPr>
        <w:spacing w:line="360" w:lineRule="auto"/>
        <w:rPr>
          <w:rFonts w:ascii="Times New Roman" w:hAnsi="Times New Roman" w:cs="Times New Roman"/>
        </w:rPr>
      </w:pPr>
      <w:r w:rsidRPr="00D43996">
        <w:rPr>
          <w:rFonts w:ascii="Times New Roman" w:hAnsi="Times New Roman" w:cs="Times New Roman"/>
        </w:rPr>
        <w:t>Staff were transferred to the Federal Court on 25 May 1997, and the last case in the Industrial Relations Court was finalised in the 2005/2006 financial year. As such, it is appropriate for a proclamation to be issued under item 84 of Schedule 16.</w:t>
      </w:r>
    </w:p>
    <w:p w14:paraId="30FFA5FE" w14:textId="48849140" w:rsidR="00A563DC" w:rsidRDefault="00A563DC" w:rsidP="00A563DC">
      <w:pPr>
        <w:spacing w:line="360" w:lineRule="auto"/>
        <w:rPr>
          <w:rFonts w:ascii="Times New Roman" w:hAnsi="Times New Roman" w:cs="Times New Roman"/>
        </w:rPr>
      </w:pPr>
      <w:r w:rsidRPr="00D43996">
        <w:rPr>
          <w:rFonts w:ascii="Times New Roman" w:hAnsi="Times New Roman" w:cs="Times New Roman"/>
        </w:rPr>
        <w:lastRenderedPageBreak/>
        <w:t xml:space="preserve">Table item 598 of Schedule 1 to the </w:t>
      </w:r>
      <w:r w:rsidRPr="00D43996">
        <w:rPr>
          <w:rFonts w:ascii="Times New Roman" w:hAnsi="Times New Roman" w:cs="Times New Roman"/>
          <w:i/>
        </w:rPr>
        <w:t>Amending Acts 1990 to 1999 Repeal Act 2016</w:t>
      </w:r>
      <w:r w:rsidRPr="00D43996">
        <w:rPr>
          <w:rFonts w:ascii="Times New Roman" w:hAnsi="Times New Roman" w:cs="Times New Roman"/>
        </w:rPr>
        <w:t xml:space="preserve"> repealed the Act. Subsection 3(2) of the </w:t>
      </w:r>
      <w:r w:rsidRPr="00D43996">
        <w:rPr>
          <w:rFonts w:ascii="Times New Roman" w:hAnsi="Times New Roman" w:cs="Times New Roman"/>
          <w:i/>
        </w:rPr>
        <w:t>Amending Acts 1990 to 1999 Repeal Act 2016</w:t>
      </w:r>
      <w:r w:rsidRPr="00D43996">
        <w:rPr>
          <w:rFonts w:ascii="Times New Roman" w:hAnsi="Times New Roman" w:cs="Times New Roman"/>
        </w:rPr>
        <w:t xml:space="preserve"> provided that the continuing operation of application, saving and transitional provisions was not affected. Part 3 of Schedule 16 to the Act (titled Transitional and saving provisions) contains transitional and savings provisions</w:t>
      </w:r>
      <w:r w:rsidR="00F2285D">
        <w:rPr>
          <w:rFonts w:ascii="Times New Roman" w:hAnsi="Times New Roman" w:cs="Times New Roman"/>
        </w:rPr>
        <w:t xml:space="preserve">. Therefore, </w:t>
      </w:r>
      <w:r w:rsidRPr="00D43996">
        <w:rPr>
          <w:rFonts w:ascii="Times New Roman" w:hAnsi="Times New Roman" w:cs="Times New Roman"/>
        </w:rPr>
        <w:t>the continuing operation of items 68, 72 and 84, which are in Part 3, was not affected.</w:t>
      </w:r>
    </w:p>
    <w:p w14:paraId="213D3C3E" w14:textId="122317C2" w:rsidR="003E4DE5" w:rsidRDefault="003E4DE5" w:rsidP="00D43996">
      <w:pPr>
        <w:spacing w:line="360" w:lineRule="auto"/>
        <w:rPr>
          <w:rFonts w:ascii="Times New Roman" w:hAnsi="Times New Roman" w:cs="Times New Roman"/>
        </w:rPr>
      </w:pPr>
      <w:r w:rsidRPr="003E4DE5">
        <w:rPr>
          <w:rFonts w:ascii="Times New Roman" w:hAnsi="Times New Roman" w:cs="Times New Roman"/>
        </w:rPr>
        <w:t xml:space="preserve">The Proclamation would be repealed at the start of 2 </w:t>
      </w:r>
      <w:r w:rsidR="00F925C7">
        <w:rPr>
          <w:rFonts w:ascii="Times New Roman" w:hAnsi="Times New Roman" w:cs="Times New Roman"/>
        </w:rPr>
        <w:t>March 2021</w:t>
      </w:r>
      <w:r w:rsidRPr="003E4DE5">
        <w:rPr>
          <w:rFonts w:ascii="Times New Roman" w:hAnsi="Times New Roman" w:cs="Times New Roman"/>
        </w:rPr>
        <w:t>. The reason for this provision is because the Proclamation would have no further operation once the Industrial Relations Court is abolished.</w:t>
      </w:r>
    </w:p>
    <w:p w14:paraId="303D2215" w14:textId="3E29DE58" w:rsidR="003E4DE5" w:rsidRPr="00D43996" w:rsidRDefault="003E4DE5" w:rsidP="00D43996">
      <w:pPr>
        <w:spacing w:line="360" w:lineRule="auto"/>
        <w:rPr>
          <w:rFonts w:ascii="Times New Roman" w:hAnsi="Times New Roman" w:cs="Times New Roman"/>
        </w:rPr>
      </w:pPr>
      <w:r>
        <w:rPr>
          <w:rFonts w:ascii="Times New Roman" w:hAnsi="Times New Roman" w:cs="Times New Roman"/>
        </w:rPr>
        <w:t xml:space="preserve">The Proclamation is merely intended to finalise the abolition of the Industrial Relations Court, which has not been in effective operation since 1996. It does not change the current federal courts structure. </w:t>
      </w:r>
    </w:p>
    <w:p w14:paraId="09BFDCDC" w14:textId="77777777" w:rsidR="004F430F"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Document</w:t>
      </w:r>
      <w:r w:rsidR="00B828BC" w:rsidRPr="00521029">
        <w:rPr>
          <w:rFonts w:ascii="Times New Roman" w:hAnsi="Times New Roman" w:cs="Times New Roman"/>
          <w:b/>
          <w:caps/>
          <w:sz w:val="24"/>
          <w:szCs w:val="24"/>
        </w:rPr>
        <w:t>s</w:t>
      </w:r>
      <w:r w:rsidRPr="00521029">
        <w:rPr>
          <w:rFonts w:ascii="Times New Roman" w:hAnsi="Times New Roman" w:cs="Times New Roman"/>
          <w:b/>
          <w:caps/>
          <w:sz w:val="24"/>
          <w:szCs w:val="24"/>
        </w:rPr>
        <w:t xml:space="preserve"> incorporated by reference</w:t>
      </w:r>
    </w:p>
    <w:p w14:paraId="355A2373" w14:textId="07D1EEBA" w:rsidR="00D43996" w:rsidRPr="00D43996" w:rsidRDefault="00D43996" w:rsidP="009B6322">
      <w:pPr>
        <w:spacing w:line="360" w:lineRule="auto"/>
        <w:rPr>
          <w:rFonts w:ascii="Times New Roman" w:hAnsi="Times New Roman" w:cs="Times New Roman"/>
        </w:rPr>
      </w:pPr>
      <w:r w:rsidRPr="00D43996">
        <w:rPr>
          <w:rFonts w:ascii="Times New Roman" w:hAnsi="Times New Roman" w:cs="Times New Roman"/>
        </w:rPr>
        <w:t>There are no documents incorporated by reference.</w:t>
      </w:r>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1BC00FF1" w14:textId="582359E1" w:rsidR="00D43996" w:rsidRPr="00D43996" w:rsidRDefault="00D43996" w:rsidP="009B6322">
      <w:pPr>
        <w:spacing w:line="360" w:lineRule="auto"/>
        <w:rPr>
          <w:rFonts w:ascii="Times New Roman" w:hAnsi="Times New Roman" w:cs="Times New Roman"/>
        </w:rPr>
      </w:pPr>
      <w:r>
        <w:rPr>
          <w:rFonts w:ascii="Times New Roman" w:hAnsi="Times New Roman" w:cs="Times New Roman"/>
        </w:rPr>
        <w:t>In October 2019, t</w:t>
      </w:r>
      <w:r w:rsidRPr="00D43996">
        <w:rPr>
          <w:rFonts w:ascii="Times New Roman" w:hAnsi="Times New Roman" w:cs="Times New Roman"/>
        </w:rPr>
        <w:t>he Industrial Relations Group of the Attorney-Gene</w:t>
      </w:r>
      <w:r>
        <w:rPr>
          <w:rFonts w:ascii="Times New Roman" w:hAnsi="Times New Roman" w:cs="Times New Roman"/>
        </w:rPr>
        <w:t>ral's Department advised there wa</w:t>
      </w:r>
      <w:r w:rsidRPr="00D43996">
        <w:rPr>
          <w:rFonts w:ascii="Times New Roman" w:hAnsi="Times New Roman" w:cs="Times New Roman"/>
        </w:rPr>
        <w:t>s no sensitivity in abolishing the Industrial Relations Court. There was no further consultation because the proposed Proclamation is merely an administrative change and makes no substantive changes to the current operation of the federal courts structure.</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4E991BD3" w14:textId="3AEFAE2D" w:rsidR="00912AFF" w:rsidRPr="00A563DC" w:rsidRDefault="00370AFA" w:rsidP="00CF14E3">
      <w:pPr>
        <w:spacing w:line="360" w:lineRule="auto"/>
        <w:rPr>
          <w:rFonts w:ascii="Times New Roman" w:hAnsi="Times New Roman" w:cs="Times New Roman"/>
        </w:rPr>
      </w:pPr>
      <w:r>
        <w:rPr>
          <w:rFonts w:ascii="Times New Roman" w:hAnsi="Times New Roman" w:cs="Times New Roman"/>
        </w:rPr>
        <w:t xml:space="preserve">The regulatory impact of the new Regulations was assessed through completion of a </w:t>
      </w:r>
      <w:r w:rsidR="00A563DC">
        <w:rPr>
          <w:rFonts w:ascii="Times New Roman" w:hAnsi="Times New Roman" w:cs="Times New Roman"/>
        </w:rPr>
        <w:t>Regulation</w:t>
      </w:r>
      <w:r>
        <w:rPr>
          <w:rFonts w:ascii="Times New Roman" w:hAnsi="Times New Roman" w:cs="Times New Roman"/>
        </w:rPr>
        <w:t xml:space="preserve"> Impact Statement (RIS) Preliminary Assessment. On the basis of this assessment, the Office of Best Practice Regulation advised that a RIS was not required (OBPR ID: 43079). </w:t>
      </w:r>
    </w:p>
    <w:p w14:paraId="6678ECD2" w14:textId="77777777" w:rsidR="00A563DC" w:rsidRDefault="00A563DC">
      <w:pPr>
        <w:rPr>
          <w:rFonts w:ascii="Times New Roman" w:hAnsi="Times New Roman" w:cs="Times New Roman"/>
          <w:b/>
          <w:caps/>
          <w:sz w:val="24"/>
          <w:szCs w:val="24"/>
        </w:rPr>
      </w:pPr>
      <w:r>
        <w:rPr>
          <w:rFonts w:ascii="Times New Roman" w:hAnsi="Times New Roman" w:cs="Times New Roman"/>
          <w:b/>
          <w:caps/>
          <w:sz w:val="24"/>
          <w:szCs w:val="24"/>
        </w:rPr>
        <w:br w:type="page"/>
      </w:r>
    </w:p>
    <w:p w14:paraId="09BFDCE7" w14:textId="17F9D54F"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09BFDCE8"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623ABC63" w14:textId="77777777" w:rsidR="003E4DE5" w:rsidRDefault="003E4DE5" w:rsidP="009B6322">
      <w:pPr>
        <w:spacing w:line="360" w:lineRule="auto"/>
        <w:rPr>
          <w:rFonts w:ascii="Times New Roman" w:hAnsi="Times New Roman" w:cs="Times New Roman"/>
        </w:rPr>
      </w:pPr>
    </w:p>
    <w:p w14:paraId="025A0B18" w14:textId="4F10589F" w:rsidR="003E4DE5" w:rsidRDefault="003E4DE5" w:rsidP="003E4DE5">
      <w:pPr>
        <w:spacing w:line="360" w:lineRule="auto"/>
        <w:jc w:val="center"/>
        <w:rPr>
          <w:rFonts w:ascii="Times New Roman" w:hAnsi="Times New Roman" w:cs="Times New Roman"/>
        </w:rPr>
      </w:pPr>
      <w:r>
        <w:rPr>
          <w:rFonts w:ascii="Times New Roman" w:hAnsi="Times New Roman"/>
          <w:b/>
          <w:sz w:val="24"/>
          <w:u w:val="single"/>
        </w:rPr>
        <w:t>Workplace Relations and Other Legislation Amendment (Abolishment of Industrial Relations Court) Proclamation 2020</w:t>
      </w:r>
    </w:p>
    <w:p w14:paraId="53684520" w14:textId="77777777" w:rsidR="003E4DE5" w:rsidRDefault="003E4DE5" w:rsidP="003E4DE5">
      <w:pPr>
        <w:spacing w:line="360" w:lineRule="auto"/>
        <w:jc w:val="center"/>
        <w:rPr>
          <w:rFonts w:ascii="Times New Roman" w:hAnsi="Times New Roman" w:cs="Times New Roman"/>
        </w:rPr>
      </w:pPr>
    </w:p>
    <w:p w14:paraId="3B3B7ECD" w14:textId="05E923C6" w:rsidR="003E4DE5" w:rsidRDefault="003E4DE5" w:rsidP="003E4DE5">
      <w:pPr>
        <w:spacing w:line="360" w:lineRule="auto"/>
        <w:jc w:val="center"/>
        <w:rPr>
          <w:rFonts w:ascii="Times New Roman" w:hAnsi="Times New Roman" w:cs="Times New Roman"/>
        </w:rPr>
      </w:pPr>
      <w:r>
        <w:rPr>
          <w:rFonts w:ascii="Times New Roman" w:hAnsi="Times New Roman" w:cs="Times New Roman"/>
        </w:rPr>
        <w:t xml:space="preserve">This disallowable legislative instrument is compatible with the human rights and freedoms or declared in the international in the international instruments listed in section 3 of the </w:t>
      </w:r>
      <w:r>
        <w:rPr>
          <w:rFonts w:ascii="Times New Roman" w:hAnsi="Times New Roman" w:cs="Times New Roman"/>
          <w:i/>
        </w:rPr>
        <w:t>Human Rights (Parliamentary Scrutiny) Act 2011</w:t>
      </w:r>
      <w:r>
        <w:rPr>
          <w:rFonts w:ascii="Times New Roman" w:hAnsi="Times New Roman" w:cs="Times New Roman"/>
        </w:rPr>
        <w:t>.</w:t>
      </w:r>
    </w:p>
    <w:p w14:paraId="48AFC0D8" w14:textId="48269D3E" w:rsidR="003E4DE5" w:rsidRPr="00DA1380" w:rsidRDefault="003E4DE5" w:rsidP="003E4DE5">
      <w:pPr>
        <w:pStyle w:val="Heading3"/>
        <w:rPr>
          <w:rFonts w:ascii="Times New Roman" w:hAnsi="Times New Roman" w:cs="Times New Roman"/>
          <w:b/>
          <w:color w:val="auto"/>
        </w:rPr>
      </w:pPr>
      <w:r w:rsidRPr="00DA1380">
        <w:rPr>
          <w:rFonts w:ascii="Times New Roman" w:hAnsi="Times New Roman" w:cs="Times New Roman"/>
          <w:b/>
          <w:color w:val="auto"/>
        </w:rPr>
        <w:t>Overview of the disallowable legislative instrument</w:t>
      </w:r>
    </w:p>
    <w:p w14:paraId="4ED43FD5" w14:textId="33283B79" w:rsidR="00361A0E" w:rsidRPr="00DA1380" w:rsidRDefault="00361A0E" w:rsidP="00DA1380">
      <w:pPr>
        <w:spacing w:before="120" w:line="360" w:lineRule="auto"/>
        <w:rPr>
          <w:rFonts w:ascii="Times New Roman" w:hAnsi="Times New Roman"/>
          <w:sz w:val="24"/>
          <w:szCs w:val="24"/>
        </w:rPr>
      </w:pPr>
      <w:r w:rsidRPr="00DA1380">
        <w:rPr>
          <w:rFonts w:ascii="Times New Roman" w:hAnsi="Times New Roman"/>
          <w:sz w:val="24"/>
          <w:szCs w:val="24"/>
        </w:rPr>
        <w:t xml:space="preserve">The </w:t>
      </w:r>
      <w:r w:rsidR="00DA1380" w:rsidRPr="00A563DC">
        <w:rPr>
          <w:rFonts w:ascii="Times New Roman" w:hAnsi="Times New Roman"/>
          <w:i/>
          <w:sz w:val="24"/>
          <w:szCs w:val="24"/>
        </w:rPr>
        <w:t>Workplace Relations and Other Legislation Amendment (Abolishment of Industrial Relations Court) Proclamation 2020</w:t>
      </w:r>
      <w:r w:rsidR="00DA1380" w:rsidRPr="00DA1380">
        <w:rPr>
          <w:rFonts w:ascii="Times New Roman" w:hAnsi="Times New Roman"/>
          <w:sz w:val="24"/>
          <w:szCs w:val="24"/>
        </w:rPr>
        <w:t xml:space="preserve"> (Proclamation)</w:t>
      </w:r>
      <w:r w:rsidRPr="00DA1380">
        <w:rPr>
          <w:rFonts w:ascii="Times New Roman" w:hAnsi="Times New Roman"/>
          <w:sz w:val="24"/>
          <w:szCs w:val="24"/>
        </w:rPr>
        <w:t xml:space="preserve"> formally abolishes the Industrial Relations Court </w:t>
      </w:r>
      <w:r w:rsidR="00DA1380">
        <w:rPr>
          <w:rFonts w:ascii="Times New Roman" w:hAnsi="Times New Roman"/>
          <w:sz w:val="24"/>
          <w:szCs w:val="24"/>
        </w:rPr>
        <w:t xml:space="preserve">of Australia (Industrial Relations Court) </w:t>
      </w:r>
      <w:r w:rsidRPr="00DA1380">
        <w:rPr>
          <w:rFonts w:ascii="Times New Roman" w:hAnsi="Times New Roman"/>
          <w:sz w:val="24"/>
          <w:szCs w:val="24"/>
        </w:rPr>
        <w:t xml:space="preserve">on 1 </w:t>
      </w:r>
      <w:r w:rsidR="00F925C7">
        <w:rPr>
          <w:rFonts w:ascii="Times New Roman" w:hAnsi="Times New Roman"/>
          <w:sz w:val="24"/>
          <w:szCs w:val="24"/>
        </w:rPr>
        <w:t>March 2021</w:t>
      </w:r>
      <w:r w:rsidRPr="00DA1380">
        <w:rPr>
          <w:rFonts w:ascii="Times New Roman" w:hAnsi="Times New Roman"/>
          <w:sz w:val="24"/>
          <w:szCs w:val="24"/>
        </w:rPr>
        <w:t xml:space="preserve">. </w:t>
      </w:r>
      <w:r w:rsidR="000D2ACA">
        <w:rPr>
          <w:rFonts w:ascii="Times New Roman" w:hAnsi="Times New Roman"/>
          <w:sz w:val="24"/>
          <w:szCs w:val="24"/>
        </w:rPr>
        <w:t xml:space="preserve">The Court ceased effective operation in 1996. Hence this Proclamation tidies up the statute book.  </w:t>
      </w:r>
    </w:p>
    <w:p w14:paraId="05FA5AF4" w14:textId="06A348DD" w:rsidR="00DA1380" w:rsidRPr="00DA1380" w:rsidRDefault="00DA1380" w:rsidP="00DA1380">
      <w:pPr>
        <w:spacing w:line="360" w:lineRule="auto"/>
        <w:rPr>
          <w:rFonts w:ascii="Times New Roman" w:hAnsi="Times New Roman"/>
          <w:sz w:val="24"/>
          <w:szCs w:val="24"/>
        </w:rPr>
      </w:pPr>
      <w:r w:rsidRPr="00DA1380">
        <w:rPr>
          <w:rFonts w:ascii="Times New Roman" w:hAnsi="Times New Roman"/>
          <w:sz w:val="24"/>
          <w:szCs w:val="24"/>
        </w:rPr>
        <w:t xml:space="preserve">Item 84 of Schedule 16 to the </w:t>
      </w:r>
      <w:r w:rsidRPr="00A563DC">
        <w:rPr>
          <w:rFonts w:ascii="Times New Roman" w:hAnsi="Times New Roman"/>
          <w:i/>
          <w:sz w:val="24"/>
          <w:szCs w:val="24"/>
        </w:rPr>
        <w:t xml:space="preserve">Workplace Relations and Other Legislation Amendment Act 1996 </w:t>
      </w:r>
      <w:r w:rsidRPr="00DA1380">
        <w:rPr>
          <w:rFonts w:ascii="Times New Roman" w:hAnsi="Times New Roman"/>
          <w:sz w:val="24"/>
          <w:szCs w:val="24"/>
        </w:rPr>
        <w:t>(the Act) provides that the Industrial Relations Court</w:t>
      </w:r>
      <w:r w:rsidR="00A563DC">
        <w:rPr>
          <w:rFonts w:ascii="Times New Roman" w:hAnsi="Times New Roman"/>
          <w:sz w:val="24"/>
          <w:szCs w:val="24"/>
        </w:rPr>
        <w:t xml:space="preserve"> of Australia (Industrial Relations Court)</w:t>
      </w:r>
      <w:r w:rsidRPr="00DA1380">
        <w:rPr>
          <w:rFonts w:ascii="Times New Roman" w:hAnsi="Times New Roman"/>
          <w:sz w:val="24"/>
          <w:szCs w:val="24"/>
        </w:rPr>
        <w:t xml:space="preserve"> is to be abolished on a day fixed by proclamation when no person held office as a judge of the court. The final Judge of the Court, </w:t>
      </w:r>
      <w:r w:rsidR="00350720">
        <w:rPr>
          <w:rFonts w:ascii="Times New Roman" w:hAnsi="Times New Roman"/>
          <w:sz w:val="24"/>
          <w:szCs w:val="24"/>
        </w:rPr>
        <w:t>the Hon Anthony</w:t>
      </w:r>
      <w:r w:rsidR="00350720" w:rsidRPr="00DA1380">
        <w:rPr>
          <w:rFonts w:ascii="Times New Roman" w:hAnsi="Times New Roman"/>
          <w:sz w:val="24"/>
          <w:szCs w:val="24"/>
        </w:rPr>
        <w:t xml:space="preserve"> </w:t>
      </w:r>
      <w:r w:rsidRPr="00DA1380">
        <w:rPr>
          <w:rFonts w:ascii="Times New Roman" w:hAnsi="Times New Roman"/>
          <w:sz w:val="24"/>
          <w:szCs w:val="24"/>
        </w:rPr>
        <w:t>North</w:t>
      </w:r>
      <w:r w:rsidR="00350720">
        <w:rPr>
          <w:rFonts w:ascii="Times New Roman" w:hAnsi="Times New Roman"/>
          <w:sz w:val="24"/>
          <w:szCs w:val="24"/>
        </w:rPr>
        <w:t xml:space="preserve"> QC</w:t>
      </w:r>
      <w:r w:rsidRPr="00DA1380">
        <w:rPr>
          <w:rFonts w:ascii="Times New Roman" w:hAnsi="Times New Roman"/>
          <w:sz w:val="24"/>
          <w:szCs w:val="24"/>
        </w:rPr>
        <w:t>, retired on 11</w:t>
      </w:r>
      <w:r w:rsidR="00F925C7">
        <w:rPr>
          <w:rFonts w:ascii="Times New Roman" w:hAnsi="Times New Roman"/>
          <w:sz w:val="24"/>
          <w:szCs w:val="24"/>
        </w:rPr>
        <w:t> </w:t>
      </w:r>
      <w:r w:rsidRPr="00DA1380">
        <w:rPr>
          <w:rFonts w:ascii="Times New Roman" w:hAnsi="Times New Roman"/>
          <w:sz w:val="24"/>
          <w:szCs w:val="24"/>
        </w:rPr>
        <w:t>September 2018.</w:t>
      </w:r>
    </w:p>
    <w:p w14:paraId="707FF836" w14:textId="195E741C" w:rsidR="00DA1380" w:rsidRPr="00DA1380" w:rsidRDefault="00DA1380" w:rsidP="00DA1380">
      <w:pPr>
        <w:spacing w:line="360" w:lineRule="auto"/>
        <w:rPr>
          <w:rFonts w:ascii="Times New Roman" w:hAnsi="Times New Roman"/>
          <w:sz w:val="24"/>
          <w:szCs w:val="24"/>
        </w:rPr>
      </w:pPr>
      <w:r w:rsidRPr="00DA1380">
        <w:rPr>
          <w:rFonts w:ascii="Times New Roman" w:hAnsi="Times New Roman"/>
          <w:sz w:val="24"/>
          <w:szCs w:val="24"/>
        </w:rPr>
        <w:t xml:space="preserve">In 1977, the Federal Court of Australia </w:t>
      </w:r>
      <w:r w:rsidR="00A563DC">
        <w:rPr>
          <w:rFonts w:ascii="Times New Roman" w:hAnsi="Times New Roman"/>
          <w:sz w:val="24"/>
          <w:szCs w:val="24"/>
        </w:rPr>
        <w:t xml:space="preserve">(Federal Court) </w:t>
      </w:r>
      <w:r w:rsidRPr="00DA1380">
        <w:rPr>
          <w:rFonts w:ascii="Times New Roman" w:hAnsi="Times New Roman"/>
          <w:sz w:val="24"/>
          <w:szCs w:val="24"/>
        </w:rPr>
        <w:t xml:space="preserve">was vested with jurisdiction to hear and determine industrial law matters. The </w:t>
      </w:r>
      <w:r w:rsidRPr="00A563DC">
        <w:rPr>
          <w:rFonts w:ascii="Times New Roman" w:hAnsi="Times New Roman"/>
          <w:i/>
          <w:sz w:val="24"/>
          <w:szCs w:val="24"/>
        </w:rPr>
        <w:t>Industrial Relations Reform Act 1993</w:t>
      </w:r>
      <w:r w:rsidRPr="00DA1380">
        <w:rPr>
          <w:rFonts w:ascii="Times New Roman" w:hAnsi="Times New Roman"/>
          <w:sz w:val="24"/>
          <w:szCs w:val="24"/>
        </w:rPr>
        <w:t xml:space="preserve"> came into force in March 1994. That Act divested jurisdiction for industrial relations matters from the Federal Court and placed it in a standalone court, the Industrial Relations Court. The </w:t>
      </w:r>
      <w:r w:rsidR="00A563DC">
        <w:rPr>
          <w:rFonts w:ascii="Times New Roman" w:hAnsi="Times New Roman"/>
          <w:sz w:val="24"/>
          <w:szCs w:val="24"/>
        </w:rPr>
        <w:t xml:space="preserve">Industrial Relations </w:t>
      </w:r>
      <w:r w:rsidRPr="00DA1380">
        <w:rPr>
          <w:rFonts w:ascii="Times New Roman" w:hAnsi="Times New Roman"/>
          <w:sz w:val="24"/>
          <w:szCs w:val="24"/>
        </w:rPr>
        <w:t>Court had original and appellate jurisdiction and was a superior court of law and equity. In 1996, the Act repealed provisions establishing the Industrial Relations Court and transferred its jurisdiction to the Federal Court.</w:t>
      </w:r>
    </w:p>
    <w:p w14:paraId="78622AF2" w14:textId="77777777" w:rsidR="00DA1380" w:rsidRPr="00DA1380" w:rsidRDefault="00DA1380" w:rsidP="00DA1380">
      <w:pPr>
        <w:spacing w:line="360" w:lineRule="auto"/>
        <w:rPr>
          <w:rFonts w:ascii="Times New Roman" w:hAnsi="Times New Roman"/>
          <w:sz w:val="24"/>
          <w:szCs w:val="24"/>
        </w:rPr>
      </w:pPr>
      <w:r w:rsidRPr="00DA1380">
        <w:rPr>
          <w:rFonts w:ascii="Times New Roman" w:hAnsi="Times New Roman"/>
          <w:sz w:val="24"/>
          <w:szCs w:val="24"/>
        </w:rPr>
        <w:t xml:space="preserve">Item 68 of Schedule 16 to the Act provided that the Industrial Relations Court was to continue in existence subject to other provisions in Part 3 of Schedule 16, including items 72 and 84. Item 72 of Schedule 16 provided that the Chief Justice and Judges were to continue to hold office as if relevant provisions establishing the court in </w:t>
      </w:r>
      <w:r w:rsidRPr="00A563DC">
        <w:rPr>
          <w:rFonts w:ascii="Times New Roman" w:hAnsi="Times New Roman"/>
          <w:i/>
          <w:sz w:val="24"/>
          <w:szCs w:val="24"/>
        </w:rPr>
        <w:t>the Industrial Relations Act 1988</w:t>
      </w:r>
      <w:r w:rsidRPr="00DA1380">
        <w:rPr>
          <w:rFonts w:ascii="Times New Roman" w:hAnsi="Times New Roman"/>
          <w:sz w:val="24"/>
          <w:szCs w:val="24"/>
        </w:rPr>
        <w:t xml:space="preserve"> </w:t>
      </w:r>
      <w:r w:rsidRPr="00DA1380">
        <w:rPr>
          <w:rFonts w:ascii="Times New Roman" w:hAnsi="Times New Roman"/>
          <w:sz w:val="24"/>
          <w:szCs w:val="24"/>
        </w:rPr>
        <w:lastRenderedPageBreak/>
        <w:t xml:space="preserve">had not been repealed. Item 84 of Schedule 16 provided that the Industrial Relations Court was to be abolished on a day fixed by proclamation when no person held office as a judge of the court. </w:t>
      </w:r>
    </w:p>
    <w:p w14:paraId="4293E158" w14:textId="77777777" w:rsidR="00A563DC" w:rsidRDefault="00A563DC" w:rsidP="00A563DC">
      <w:pPr>
        <w:spacing w:line="360" w:lineRule="auto"/>
        <w:rPr>
          <w:rFonts w:ascii="Times New Roman" w:hAnsi="Times New Roman"/>
          <w:sz w:val="24"/>
          <w:szCs w:val="24"/>
        </w:rPr>
      </w:pPr>
      <w:r w:rsidRPr="00DA1380">
        <w:rPr>
          <w:rFonts w:ascii="Times New Roman" w:hAnsi="Times New Roman"/>
          <w:sz w:val="24"/>
          <w:szCs w:val="24"/>
        </w:rPr>
        <w:t xml:space="preserve">Table item 598 of Schedule 1 to the </w:t>
      </w:r>
      <w:r w:rsidRPr="00A563DC">
        <w:rPr>
          <w:rFonts w:ascii="Times New Roman" w:hAnsi="Times New Roman"/>
          <w:i/>
          <w:sz w:val="24"/>
          <w:szCs w:val="24"/>
        </w:rPr>
        <w:t>Amending Acts 1990 to 1999 Repeal Act 2016</w:t>
      </w:r>
      <w:r w:rsidRPr="00DA1380">
        <w:rPr>
          <w:rFonts w:ascii="Times New Roman" w:hAnsi="Times New Roman"/>
          <w:sz w:val="24"/>
          <w:szCs w:val="24"/>
        </w:rPr>
        <w:t xml:space="preserve"> repealed the Act. Subsection 3(2) of the </w:t>
      </w:r>
      <w:r w:rsidRPr="00A563DC">
        <w:rPr>
          <w:rFonts w:ascii="Times New Roman" w:hAnsi="Times New Roman"/>
          <w:i/>
          <w:sz w:val="24"/>
          <w:szCs w:val="24"/>
        </w:rPr>
        <w:t>Amending Acts 1990 to 1999 Repeal Act 2016</w:t>
      </w:r>
      <w:r w:rsidRPr="00DA1380">
        <w:rPr>
          <w:rFonts w:ascii="Times New Roman" w:hAnsi="Times New Roman"/>
          <w:sz w:val="24"/>
          <w:szCs w:val="24"/>
        </w:rPr>
        <w:t xml:space="preserve"> provided that the continuing operation of application, saving and transitional provisions was not affected. Part 3 of Schedule 16 to the Act (titled Transitional and saving provisions) contains transitional and savings provisions, and so the continuing operation of items 68, 72 and 84, which are in Part 3, was not affected.</w:t>
      </w:r>
    </w:p>
    <w:p w14:paraId="69168584" w14:textId="77777777" w:rsidR="00DA1380" w:rsidRPr="00DA1380" w:rsidRDefault="00DA1380" w:rsidP="00DA1380">
      <w:pPr>
        <w:spacing w:line="360" w:lineRule="auto"/>
        <w:rPr>
          <w:rFonts w:ascii="Times New Roman" w:hAnsi="Times New Roman"/>
          <w:sz w:val="24"/>
          <w:szCs w:val="24"/>
        </w:rPr>
      </w:pPr>
      <w:r w:rsidRPr="00DA1380">
        <w:rPr>
          <w:rFonts w:ascii="Times New Roman" w:hAnsi="Times New Roman"/>
          <w:sz w:val="24"/>
          <w:szCs w:val="24"/>
        </w:rPr>
        <w:t>Staff were transferred to the Federal Court on 25 May 1997, and the last case in the Industrial Relations Court was finalised in the 2005/2006 financial year. As such, it is appropriate for a proclamation to be issued under item 84 of Schedule 16.</w:t>
      </w:r>
    </w:p>
    <w:p w14:paraId="4D1D4214" w14:textId="77777777" w:rsidR="003E4DE5" w:rsidRPr="00DA1380" w:rsidRDefault="003E4DE5" w:rsidP="003E4DE5">
      <w:pPr>
        <w:pStyle w:val="Heading3"/>
        <w:rPr>
          <w:rFonts w:ascii="Times New Roman" w:hAnsi="Times New Roman" w:cs="Times New Roman"/>
          <w:b/>
          <w:color w:val="auto"/>
        </w:rPr>
      </w:pPr>
      <w:r w:rsidRPr="00DA1380">
        <w:rPr>
          <w:rFonts w:ascii="Times New Roman" w:hAnsi="Times New Roman" w:cs="Times New Roman"/>
          <w:b/>
          <w:color w:val="auto"/>
        </w:rPr>
        <w:t>Human rights implications</w:t>
      </w:r>
    </w:p>
    <w:p w14:paraId="767CDE31" w14:textId="0F416734" w:rsidR="003E4DE5" w:rsidRPr="002B6213" w:rsidRDefault="003E4DE5" w:rsidP="002B6213">
      <w:pPr>
        <w:spacing w:before="120" w:after="120" w:line="360" w:lineRule="auto"/>
        <w:rPr>
          <w:rFonts w:ascii="Times New Roman" w:hAnsi="Times New Roman"/>
          <w:sz w:val="24"/>
          <w:szCs w:val="24"/>
        </w:rPr>
      </w:pPr>
      <w:r w:rsidRPr="002B6213">
        <w:rPr>
          <w:rFonts w:ascii="Times New Roman" w:hAnsi="Times New Roman" w:cs="Times New Roman"/>
          <w:sz w:val="24"/>
          <w:szCs w:val="24"/>
        </w:rPr>
        <w:t xml:space="preserve">This </w:t>
      </w:r>
      <w:r w:rsidR="00DA1380" w:rsidRPr="002B6213">
        <w:rPr>
          <w:rFonts w:ascii="Times New Roman" w:hAnsi="Times New Roman" w:cs="Times New Roman"/>
          <w:sz w:val="24"/>
          <w:szCs w:val="24"/>
        </w:rPr>
        <w:t>d</w:t>
      </w:r>
      <w:r w:rsidRPr="002B6213">
        <w:rPr>
          <w:rFonts w:ascii="Times New Roman" w:hAnsi="Times New Roman" w:cs="Times New Roman"/>
          <w:sz w:val="24"/>
          <w:szCs w:val="24"/>
        </w:rPr>
        <w:t xml:space="preserve">isallowable </w:t>
      </w:r>
      <w:r w:rsidR="00DA1380" w:rsidRPr="002B6213">
        <w:rPr>
          <w:rFonts w:ascii="Times New Roman" w:hAnsi="Times New Roman" w:cs="Times New Roman"/>
          <w:sz w:val="24"/>
          <w:szCs w:val="24"/>
        </w:rPr>
        <w:t>legislative i</w:t>
      </w:r>
      <w:r w:rsidRPr="002B6213">
        <w:rPr>
          <w:rFonts w:ascii="Times New Roman" w:hAnsi="Times New Roman" w:cs="Times New Roman"/>
          <w:sz w:val="24"/>
          <w:szCs w:val="24"/>
        </w:rPr>
        <w:t>nstrument does not engage any of the applicable rights or</w:t>
      </w:r>
      <w:r w:rsidRPr="002B6213">
        <w:rPr>
          <w:rFonts w:ascii="Times New Roman" w:hAnsi="Times New Roman"/>
          <w:sz w:val="24"/>
          <w:szCs w:val="24"/>
        </w:rPr>
        <w:t xml:space="preserve"> freedoms.</w:t>
      </w:r>
      <w:r w:rsidR="00A563DC" w:rsidRPr="002B6213">
        <w:rPr>
          <w:rFonts w:ascii="Times New Roman" w:hAnsi="Times New Roman"/>
          <w:sz w:val="24"/>
          <w:szCs w:val="24"/>
        </w:rPr>
        <w:t xml:space="preserve"> This is because it</w:t>
      </w:r>
      <w:r w:rsidR="002B6213">
        <w:rPr>
          <w:rFonts w:ascii="Times New Roman" w:hAnsi="Times New Roman"/>
          <w:sz w:val="24"/>
          <w:szCs w:val="24"/>
        </w:rPr>
        <w:t xml:space="preserve"> is merely an administrative change and makes no substantive changes to the current </w:t>
      </w:r>
      <w:r w:rsidR="00A563DC" w:rsidRPr="002B6213">
        <w:rPr>
          <w:rFonts w:ascii="Times New Roman" w:hAnsi="Times New Roman"/>
          <w:sz w:val="24"/>
          <w:szCs w:val="24"/>
        </w:rPr>
        <w:t>federal courts structure</w:t>
      </w:r>
      <w:r w:rsidR="000D2ACA">
        <w:rPr>
          <w:rFonts w:ascii="Times New Roman" w:hAnsi="Times New Roman"/>
          <w:sz w:val="24"/>
          <w:szCs w:val="24"/>
        </w:rPr>
        <w:t xml:space="preserve">, or people’s ability to have recourse to the courts for matters that the Court historically exercised jurisdiction over. </w:t>
      </w:r>
    </w:p>
    <w:p w14:paraId="56EF90E1" w14:textId="77777777" w:rsidR="003E4DE5" w:rsidRPr="00DA1380" w:rsidRDefault="003E4DE5" w:rsidP="003E4DE5">
      <w:pPr>
        <w:pStyle w:val="Heading3"/>
        <w:rPr>
          <w:rFonts w:ascii="Times New Roman" w:hAnsi="Times New Roman" w:cs="Times New Roman"/>
          <w:b/>
          <w:color w:val="auto"/>
        </w:rPr>
      </w:pPr>
      <w:r w:rsidRPr="00DA1380">
        <w:rPr>
          <w:rFonts w:ascii="Times New Roman" w:hAnsi="Times New Roman" w:cs="Times New Roman"/>
          <w:b/>
          <w:color w:val="auto"/>
        </w:rPr>
        <w:t>Conclusion</w:t>
      </w:r>
    </w:p>
    <w:p w14:paraId="3F95DB22" w14:textId="1B6376F0" w:rsidR="003E4DE5" w:rsidRPr="00DA1380" w:rsidRDefault="003E4DE5" w:rsidP="00DA1380">
      <w:pPr>
        <w:spacing w:before="120" w:after="120" w:line="360" w:lineRule="auto"/>
        <w:rPr>
          <w:rFonts w:ascii="Times New Roman" w:hAnsi="Times New Roman" w:cs="Times New Roman"/>
          <w:sz w:val="24"/>
          <w:szCs w:val="24"/>
        </w:rPr>
      </w:pPr>
      <w:r w:rsidRPr="00DA1380">
        <w:rPr>
          <w:rFonts w:ascii="Times New Roman" w:hAnsi="Times New Roman" w:cs="Times New Roman"/>
          <w:sz w:val="24"/>
          <w:szCs w:val="24"/>
        </w:rPr>
        <w:t>This</w:t>
      </w:r>
      <w:r w:rsidR="00DA1380">
        <w:rPr>
          <w:rFonts w:ascii="Times New Roman" w:hAnsi="Times New Roman" w:cs="Times New Roman"/>
          <w:sz w:val="24"/>
          <w:szCs w:val="24"/>
        </w:rPr>
        <w:t xml:space="preserve"> disallowable legislative i</w:t>
      </w:r>
      <w:r w:rsidRPr="00DA1380">
        <w:rPr>
          <w:rFonts w:ascii="Times New Roman" w:hAnsi="Times New Roman" w:cs="Times New Roman"/>
          <w:sz w:val="24"/>
          <w:szCs w:val="24"/>
        </w:rPr>
        <w:t>nstrument is compatible with human rights as it does not raise any human rights issues.</w:t>
      </w:r>
    </w:p>
    <w:p w14:paraId="09BFDCEB" w14:textId="77777777" w:rsidR="009B6322" w:rsidRDefault="009B6322">
      <w:pPr>
        <w:rPr>
          <w:rFonts w:ascii="Times New Roman" w:hAnsi="Times New Roman" w:cs="Times New Roman"/>
          <w:color w:val="FF0000"/>
        </w:rPr>
      </w:pPr>
      <w:r>
        <w:rPr>
          <w:rFonts w:ascii="Times New Roman" w:hAnsi="Times New Roman" w:cs="Times New Roman"/>
          <w:color w:val="FF0000"/>
        </w:rPr>
        <w:br w:type="page"/>
      </w: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0032D546" w14:textId="77777777" w:rsidR="00043840" w:rsidRPr="006C7CF6" w:rsidRDefault="00C16B35" w:rsidP="00043840">
      <w:pPr>
        <w:spacing w:line="360" w:lineRule="auto"/>
        <w:rPr>
          <w:rFonts w:ascii="Times New Roman" w:hAnsi="Times New Roman" w:cs="Times New Roman"/>
          <w:b/>
        </w:rPr>
      </w:pPr>
      <w:r w:rsidRPr="006C7CF6">
        <w:rPr>
          <w:rFonts w:ascii="Times New Roman" w:hAnsi="Times New Roman" w:cs="Times New Roman"/>
          <w:b/>
        </w:rPr>
        <w:t>Section 1 – Name</w:t>
      </w:r>
    </w:p>
    <w:p w14:paraId="4AB22170" w14:textId="7E12B219" w:rsidR="00043840" w:rsidRPr="006C7CF6" w:rsidRDefault="00C16B35" w:rsidP="00043840">
      <w:pPr>
        <w:spacing w:line="360" w:lineRule="auto"/>
        <w:rPr>
          <w:rFonts w:ascii="Times New Roman" w:hAnsi="Times New Roman" w:cs="Times New Roman"/>
        </w:rPr>
      </w:pPr>
      <w:r w:rsidRPr="006C7CF6">
        <w:rPr>
          <w:rFonts w:ascii="Times New Roman" w:hAnsi="Times New Roman" w:cs="Times New Roman"/>
        </w:rPr>
        <w:t xml:space="preserve">Section 1 provides that the title of the instrument is the </w:t>
      </w:r>
      <w:r w:rsidR="0040445D" w:rsidRPr="006C7CF6">
        <w:rPr>
          <w:rFonts w:ascii="Times New Roman" w:hAnsi="Times New Roman" w:cs="Times New Roman"/>
          <w:i/>
        </w:rPr>
        <w:t>Workplace Relations and Other Legislation Amendment (Abolishment of Industrial Relations Court) Proclamation 2020</w:t>
      </w:r>
      <w:r w:rsidRPr="006C7CF6">
        <w:rPr>
          <w:rFonts w:ascii="Times New Roman" w:hAnsi="Times New Roman" w:cs="Times New Roman"/>
        </w:rPr>
        <w:t xml:space="preserve">. </w:t>
      </w:r>
    </w:p>
    <w:p w14:paraId="0CF8DC30" w14:textId="77777777" w:rsidR="00043840" w:rsidRPr="006C7CF6" w:rsidRDefault="00C16B35" w:rsidP="00043840">
      <w:pPr>
        <w:spacing w:line="360" w:lineRule="auto"/>
        <w:rPr>
          <w:rFonts w:ascii="Times New Roman" w:hAnsi="Times New Roman" w:cs="Times New Roman"/>
          <w:b/>
        </w:rPr>
      </w:pPr>
      <w:r w:rsidRPr="006C7CF6">
        <w:rPr>
          <w:rFonts w:ascii="Times New Roman" w:hAnsi="Times New Roman" w:cs="Times New Roman"/>
          <w:b/>
        </w:rPr>
        <w:t>Section 2 – Commencement</w:t>
      </w:r>
    </w:p>
    <w:p w14:paraId="09BFDCFC" w14:textId="5D84E6FA" w:rsidR="00C16B35" w:rsidRPr="006C7CF6" w:rsidRDefault="0040445D" w:rsidP="00043840">
      <w:pPr>
        <w:spacing w:line="360" w:lineRule="auto"/>
        <w:rPr>
          <w:rFonts w:ascii="Times New Roman" w:hAnsi="Times New Roman" w:cs="Times New Roman"/>
        </w:rPr>
      </w:pPr>
      <w:r w:rsidRPr="006C7CF6">
        <w:rPr>
          <w:rFonts w:ascii="Times New Roman" w:hAnsi="Times New Roman" w:cs="Times New Roman"/>
        </w:rPr>
        <w:t>Section 2 provides that t</w:t>
      </w:r>
      <w:r w:rsidR="00C16B35" w:rsidRPr="006C7CF6">
        <w:rPr>
          <w:rFonts w:ascii="Times New Roman" w:hAnsi="Times New Roman" w:cs="Times New Roman"/>
        </w:rPr>
        <w:t>he instrument commences on the day after the instrument is registered</w:t>
      </w:r>
      <w:r w:rsidR="006742EE">
        <w:rPr>
          <w:rFonts w:ascii="Times New Roman" w:hAnsi="Times New Roman" w:cs="Times New Roman"/>
        </w:rPr>
        <w:t>.</w:t>
      </w:r>
    </w:p>
    <w:p w14:paraId="053FE007" w14:textId="1C6A6397" w:rsidR="0040445D" w:rsidRPr="006C7CF6" w:rsidRDefault="0040445D" w:rsidP="00043840">
      <w:pPr>
        <w:spacing w:line="360" w:lineRule="auto"/>
        <w:rPr>
          <w:rFonts w:ascii="Times New Roman" w:hAnsi="Times New Roman" w:cs="Times New Roman"/>
        </w:rPr>
      </w:pPr>
      <w:r w:rsidRPr="006C7CF6">
        <w:rPr>
          <w:rFonts w:ascii="Times New Roman" w:hAnsi="Times New Roman" w:cs="Times New Roman"/>
          <w:b/>
        </w:rPr>
        <w:t>Section 3 – Authority</w:t>
      </w:r>
    </w:p>
    <w:p w14:paraId="61F64745" w14:textId="3055421A" w:rsidR="0040445D" w:rsidRPr="006C7CF6" w:rsidRDefault="0040445D" w:rsidP="00043840">
      <w:pPr>
        <w:spacing w:line="360" w:lineRule="auto"/>
        <w:rPr>
          <w:rFonts w:ascii="Times New Roman" w:hAnsi="Times New Roman" w:cs="Times New Roman"/>
        </w:rPr>
      </w:pPr>
      <w:r w:rsidRPr="006C7CF6">
        <w:rPr>
          <w:rFonts w:ascii="Times New Roman" w:hAnsi="Times New Roman" w:cs="Times New Roman"/>
        </w:rPr>
        <w:t xml:space="preserve">Section 3 provides that the instrument is made under item 84 of Schedule 16 to the </w:t>
      </w:r>
      <w:r w:rsidRPr="006C7CF6">
        <w:rPr>
          <w:rFonts w:ascii="Times New Roman" w:hAnsi="Times New Roman" w:cs="Times New Roman"/>
          <w:i/>
        </w:rPr>
        <w:t>Workplace Relations and Other Legislation Amendment Act 1996</w:t>
      </w:r>
      <w:r w:rsidRPr="006C7CF6">
        <w:rPr>
          <w:rFonts w:ascii="Times New Roman" w:hAnsi="Times New Roman" w:cs="Times New Roman"/>
        </w:rPr>
        <w:t>.</w:t>
      </w:r>
    </w:p>
    <w:p w14:paraId="06C435EC" w14:textId="16948E50" w:rsidR="0040445D" w:rsidRPr="006C7CF6" w:rsidRDefault="0040445D" w:rsidP="00043840">
      <w:pPr>
        <w:spacing w:line="360" w:lineRule="auto"/>
        <w:rPr>
          <w:rFonts w:ascii="Times New Roman" w:hAnsi="Times New Roman" w:cs="Times New Roman"/>
          <w:b/>
        </w:rPr>
      </w:pPr>
      <w:r w:rsidRPr="006C7CF6">
        <w:rPr>
          <w:rFonts w:ascii="Times New Roman" w:hAnsi="Times New Roman" w:cs="Times New Roman"/>
          <w:b/>
        </w:rPr>
        <w:t>Section 4 – Abolition of the Industrial Relations Court</w:t>
      </w:r>
    </w:p>
    <w:p w14:paraId="0D8A881E" w14:textId="16BE47E3" w:rsidR="0040445D" w:rsidRPr="006C7CF6" w:rsidRDefault="0040445D" w:rsidP="00043840">
      <w:pPr>
        <w:spacing w:line="360" w:lineRule="auto"/>
        <w:rPr>
          <w:rFonts w:ascii="Times New Roman" w:hAnsi="Times New Roman" w:cs="Times New Roman"/>
        </w:rPr>
      </w:pPr>
      <w:r w:rsidRPr="006C7CF6">
        <w:rPr>
          <w:rFonts w:ascii="Times New Roman" w:hAnsi="Times New Roman" w:cs="Times New Roman"/>
        </w:rPr>
        <w:t xml:space="preserve">Section 4 provides that the Industrial Relations Court is to be abolished on 1 </w:t>
      </w:r>
      <w:r w:rsidR="00F925C7">
        <w:rPr>
          <w:rFonts w:ascii="Times New Roman" w:hAnsi="Times New Roman" w:cs="Times New Roman"/>
        </w:rPr>
        <w:t>March 2021</w:t>
      </w:r>
      <w:r w:rsidRPr="006C7CF6">
        <w:rPr>
          <w:rFonts w:ascii="Times New Roman" w:hAnsi="Times New Roman" w:cs="Times New Roman"/>
        </w:rPr>
        <w:t>.</w:t>
      </w:r>
    </w:p>
    <w:p w14:paraId="5C245B5E" w14:textId="6E3506DD" w:rsidR="0040445D" w:rsidRPr="006C7CF6" w:rsidRDefault="0040445D" w:rsidP="00043840">
      <w:pPr>
        <w:spacing w:line="360" w:lineRule="auto"/>
        <w:rPr>
          <w:rFonts w:ascii="Times New Roman" w:hAnsi="Times New Roman" w:cs="Times New Roman"/>
          <w:b/>
        </w:rPr>
      </w:pPr>
      <w:r w:rsidRPr="006C7CF6">
        <w:rPr>
          <w:rFonts w:ascii="Times New Roman" w:hAnsi="Times New Roman" w:cs="Times New Roman"/>
          <w:b/>
        </w:rPr>
        <w:t>Section 5 – Repeal of this instrument</w:t>
      </w:r>
    </w:p>
    <w:p w14:paraId="57DDACA4" w14:textId="353C4596" w:rsidR="0040445D" w:rsidRPr="006C7CF6" w:rsidRDefault="0040445D" w:rsidP="00043840">
      <w:pPr>
        <w:spacing w:line="360" w:lineRule="auto"/>
        <w:rPr>
          <w:rFonts w:ascii="Times New Roman" w:hAnsi="Times New Roman" w:cs="Times New Roman"/>
        </w:rPr>
      </w:pPr>
      <w:r w:rsidRPr="006C7CF6">
        <w:rPr>
          <w:rFonts w:ascii="Times New Roman" w:hAnsi="Times New Roman" w:cs="Times New Roman"/>
        </w:rPr>
        <w:t xml:space="preserve">Section 5 provides that the Proclamation is to be repealed at the start of 2 </w:t>
      </w:r>
      <w:r w:rsidR="00F925C7">
        <w:rPr>
          <w:rFonts w:ascii="Times New Roman" w:hAnsi="Times New Roman" w:cs="Times New Roman"/>
        </w:rPr>
        <w:t>March 2021</w:t>
      </w:r>
      <w:r w:rsidRPr="006C7CF6">
        <w:rPr>
          <w:rFonts w:ascii="Times New Roman" w:hAnsi="Times New Roman" w:cs="Times New Roman"/>
        </w:rPr>
        <w:t xml:space="preserve">. </w:t>
      </w:r>
    </w:p>
    <w:p w14:paraId="09BFDCFF" w14:textId="51D5AF18" w:rsidR="00F33269" w:rsidRPr="001D3031" w:rsidRDefault="00F33269" w:rsidP="00521029">
      <w:pPr>
        <w:spacing w:line="360" w:lineRule="auto"/>
        <w:rPr>
          <w:rFonts w:ascii="Times New Roman" w:hAnsi="Times New Roman" w:cs="Times New Roman"/>
          <w:b/>
          <w:i/>
          <w:color w:val="FF0000"/>
        </w:rPr>
      </w:pPr>
    </w:p>
    <w:sectPr w:rsidR="00F33269" w:rsidRPr="001D30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7DA81" w14:textId="77777777" w:rsidR="00DE7918" w:rsidRDefault="00DE7918" w:rsidP="0002636A">
      <w:pPr>
        <w:spacing w:after="0" w:line="240" w:lineRule="auto"/>
      </w:pPr>
      <w:r>
        <w:separator/>
      </w:r>
    </w:p>
  </w:endnote>
  <w:endnote w:type="continuationSeparator" w:id="0">
    <w:p w14:paraId="1C4D5718" w14:textId="77777777" w:rsidR="00DE7918" w:rsidRDefault="00DE7918"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2C0055">
          <w:rPr>
            <w:noProof/>
          </w:rPr>
          <w:t>5</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9815" w14:textId="77777777" w:rsidR="00DE7918" w:rsidRDefault="00DE7918" w:rsidP="0002636A">
      <w:pPr>
        <w:spacing w:after="0" w:line="240" w:lineRule="auto"/>
      </w:pPr>
      <w:r>
        <w:separator/>
      </w:r>
    </w:p>
  </w:footnote>
  <w:footnote w:type="continuationSeparator" w:id="0">
    <w:p w14:paraId="42D65FBB" w14:textId="77777777" w:rsidR="00DE7918" w:rsidRDefault="00DE7918"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636A"/>
    <w:rsid w:val="000415BA"/>
    <w:rsid w:val="00043840"/>
    <w:rsid w:val="00061A78"/>
    <w:rsid w:val="00092565"/>
    <w:rsid w:val="000A66BD"/>
    <w:rsid w:val="000D2ACA"/>
    <w:rsid w:val="000D577A"/>
    <w:rsid w:val="000E1EA1"/>
    <w:rsid w:val="000E2C80"/>
    <w:rsid w:val="000F0FB1"/>
    <w:rsid w:val="0010364C"/>
    <w:rsid w:val="00106CBA"/>
    <w:rsid w:val="00125B0D"/>
    <w:rsid w:val="00132863"/>
    <w:rsid w:val="001469C7"/>
    <w:rsid w:val="0017632E"/>
    <w:rsid w:val="00186EFA"/>
    <w:rsid w:val="00195A18"/>
    <w:rsid w:val="001C4696"/>
    <w:rsid w:val="001D3031"/>
    <w:rsid w:val="0026109C"/>
    <w:rsid w:val="00262B9E"/>
    <w:rsid w:val="002B361E"/>
    <w:rsid w:val="002B6213"/>
    <w:rsid w:val="002B766A"/>
    <w:rsid w:val="002C0055"/>
    <w:rsid w:val="002C5B76"/>
    <w:rsid w:val="002E2783"/>
    <w:rsid w:val="00350720"/>
    <w:rsid w:val="003516FD"/>
    <w:rsid w:val="003608EB"/>
    <w:rsid w:val="00361A0E"/>
    <w:rsid w:val="00370AFA"/>
    <w:rsid w:val="00381AEC"/>
    <w:rsid w:val="003B6050"/>
    <w:rsid w:val="003B7731"/>
    <w:rsid w:val="003C6789"/>
    <w:rsid w:val="003E4DE5"/>
    <w:rsid w:val="004039DB"/>
    <w:rsid w:val="0040445D"/>
    <w:rsid w:val="004146A1"/>
    <w:rsid w:val="004518A4"/>
    <w:rsid w:val="004709FE"/>
    <w:rsid w:val="0049094A"/>
    <w:rsid w:val="004A0438"/>
    <w:rsid w:val="004A4086"/>
    <w:rsid w:val="004B3C03"/>
    <w:rsid w:val="004F430F"/>
    <w:rsid w:val="0050398F"/>
    <w:rsid w:val="00521029"/>
    <w:rsid w:val="00566C9B"/>
    <w:rsid w:val="005D194A"/>
    <w:rsid w:val="0063239B"/>
    <w:rsid w:val="00634AE9"/>
    <w:rsid w:val="00635C6A"/>
    <w:rsid w:val="00670C8D"/>
    <w:rsid w:val="006742EE"/>
    <w:rsid w:val="00674543"/>
    <w:rsid w:val="006853BB"/>
    <w:rsid w:val="006C7CF6"/>
    <w:rsid w:val="007B7195"/>
    <w:rsid w:val="007F1D53"/>
    <w:rsid w:val="00872B27"/>
    <w:rsid w:val="00894D9D"/>
    <w:rsid w:val="008B2955"/>
    <w:rsid w:val="00902F3D"/>
    <w:rsid w:val="00911332"/>
    <w:rsid w:val="00912AFF"/>
    <w:rsid w:val="009227B6"/>
    <w:rsid w:val="00957401"/>
    <w:rsid w:val="009601BB"/>
    <w:rsid w:val="009B1F88"/>
    <w:rsid w:val="009B6322"/>
    <w:rsid w:val="009C0BE2"/>
    <w:rsid w:val="009D2B82"/>
    <w:rsid w:val="00A023F1"/>
    <w:rsid w:val="00A31D40"/>
    <w:rsid w:val="00A563DC"/>
    <w:rsid w:val="00AB3F89"/>
    <w:rsid w:val="00AC39E5"/>
    <w:rsid w:val="00AF0C63"/>
    <w:rsid w:val="00AF673F"/>
    <w:rsid w:val="00B273E1"/>
    <w:rsid w:val="00B427D5"/>
    <w:rsid w:val="00B57503"/>
    <w:rsid w:val="00B828BC"/>
    <w:rsid w:val="00BA3F3C"/>
    <w:rsid w:val="00C16B35"/>
    <w:rsid w:val="00C858F4"/>
    <w:rsid w:val="00C85FBD"/>
    <w:rsid w:val="00CE6485"/>
    <w:rsid w:val="00CF14E3"/>
    <w:rsid w:val="00D43996"/>
    <w:rsid w:val="00D51A2A"/>
    <w:rsid w:val="00D5575A"/>
    <w:rsid w:val="00DA1380"/>
    <w:rsid w:val="00DB2DA6"/>
    <w:rsid w:val="00DB54AF"/>
    <w:rsid w:val="00DE7918"/>
    <w:rsid w:val="00E23B2F"/>
    <w:rsid w:val="00E44073"/>
    <w:rsid w:val="00E81349"/>
    <w:rsid w:val="00ED357E"/>
    <w:rsid w:val="00F10A91"/>
    <w:rsid w:val="00F11561"/>
    <w:rsid w:val="00F2285D"/>
    <w:rsid w:val="00F26896"/>
    <w:rsid w:val="00F33269"/>
    <w:rsid w:val="00F64F51"/>
    <w:rsid w:val="00F769DC"/>
    <w:rsid w:val="00F92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3E4D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3E4DE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5679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9920880-0351-4BB9-9EED-B697F1FB86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77F290049CFB4DA76773EA27FF8CEB" ma:contentTypeVersion="" ma:contentTypeDescription="PDMS Document Site Content Type" ma:contentTypeScope="" ma:versionID="4db3cc3c9da31c5233c2c77ae8713be3">
  <xsd:schema xmlns:xsd="http://www.w3.org/2001/XMLSchema" xmlns:xs="http://www.w3.org/2001/XMLSchema" xmlns:p="http://schemas.microsoft.com/office/2006/metadata/properties" xmlns:ns2="59920880-0351-4BB9-9EED-B697F1FB861A" targetNamespace="http://schemas.microsoft.com/office/2006/metadata/properties" ma:root="true" ma:fieldsID="b6b203158ad7a0e6c7cb94f01deb3feb" ns2:_="">
    <xsd:import namespace="59920880-0351-4BB9-9EED-B697F1FB861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20880-0351-4BB9-9EED-B697F1FB861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59920880-0351-4BB9-9EED-B697F1FB861A"/>
  </ds:schemaRefs>
</ds:datastoreItem>
</file>

<file path=customXml/itemProps3.xml><?xml version="1.0" encoding="utf-8"?>
<ds:datastoreItem xmlns:ds="http://schemas.openxmlformats.org/officeDocument/2006/customXml" ds:itemID="{F496A5E9-2ED4-40C1-AAF3-DDDBE2E8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20880-0351-4BB9-9EED-B697F1FB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DD623-BB55-41AB-82BA-5ECA5309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Browning, Amanda</cp:lastModifiedBy>
  <cp:revision>2</cp:revision>
  <dcterms:created xsi:type="dcterms:W3CDTF">2020-12-16T04:07:00Z</dcterms:created>
  <dcterms:modified xsi:type="dcterms:W3CDTF">2020-12-16T04:07:00Z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0x010100266966F133664895A6EE3632470D45F500BA77F290049CFB4DA76773EA27FF8CEB</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