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A3A8E" w:rsidRDefault="00DA186E" w:rsidP="00B05CF4">
      <w:pPr>
        <w:rPr>
          <w:sz w:val="28"/>
        </w:rPr>
      </w:pPr>
      <w:r w:rsidRPr="00CA3A8E">
        <w:rPr>
          <w:noProof/>
          <w:lang w:eastAsia="en-AU"/>
        </w:rPr>
        <w:drawing>
          <wp:inline distT="0" distB="0" distL="0" distR="0" wp14:anchorId="5F81630D" wp14:editId="01C1C1C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A3A8E" w:rsidRDefault="00715914" w:rsidP="00715914">
      <w:pPr>
        <w:rPr>
          <w:sz w:val="19"/>
        </w:rPr>
      </w:pPr>
    </w:p>
    <w:p w:rsidR="00715914" w:rsidRPr="00CA3A8E" w:rsidRDefault="0095787A" w:rsidP="00715914">
      <w:pPr>
        <w:pStyle w:val="ShortT"/>
      </w:pPr>
      <w:r w:rsidRPr="00CA3A8E">
        <w:t>Consumer Goods (Cosmetics) Information Standard 2020</w:t>
      </w:r>
    </w:p>
    <w:p w:rsidR="004E7D46" w:rsidRPr="00CA3A8E" w:rsidRDefault="004E7D46" w:rsidP="00524602">
      <w:pPr>
        <w:pStyle w:val="SignCoverPageStart"/>
        <w:rPr>
          <w:szCs w:val="22"/>
        </w:rPr>
      </w:pPr>
      <w:r w:rsidRPr="00CA3A8E">
        <w:rPr>
          <w:szCs w:val="22"/>
        </w:rPr>
        <w:t xml:space="preserve">I, Michael </w:t>
      </w:r>
      <w:proofErr w:type="spellStart"/>
      <w:r w:rsidRPr="00CA3A8E">
        <w:rPr>
          <w:szCs w:val="22"/>
        </w:rPr>
        <w:t>Sukkar</w:t>
      </w:r>
      <w:proofErr w:type="spellEnd"/>
      <w:r w:rsidRPr="00CA3A8E">
        <w:rPr>
          <w:szCs w:val="22"/>
        </w:rPr>
        <w:t>, Minister for Housing and Assistant Treasurer, make the following information standard.</w:t>
      </w:r>
    </w:p>
    <w:p w:rsidR="004E7D46" w:rsidRPr="00CA3A8E" w:rsidRDefault="004E7D46" w:rsidP="00524602">
      <w:pPr>
        <w:keepNext/>
        <w:spacing w:before="300" w:line="240" w:lineRule="atLeast"/>
        <w:ind w:right="397"/>
        <w:jc w:val="both"/>
        <w:rPr>
          <w:szCs w:val="22"/>
        </w:rPr>
      </w:pPr>
      <w:r w:rsidRPr="00CA3A8E">
        <w:rPr>
          <w:szCs w:val="22"/>
        </w:rPr>
        <w:t>Dated</w:t>
      </w:r>
      <w:r w:rsidR="00F65C5A">
        <w:rPr>
          <w:szCs w:val="22"/>
        </w:rPr>
        <w:t xml:space="preserve"> </w:t>
      </w:r>
      <w:bookmarkStart w:id="0" w:name="BKCheck15B_1"/>
      <w:bookmarkEnd w:id="0"/>
      <w:r w:rsidRPr="00CA3A8E">
        <w:rPr>
          <w:szCs w:val="22"/>
        </w:rPr>
        <w:fldChar w:fldCharType="begin"/>
      </w:r>
      <w:r w:rsidRPr="00CA3A8E">
        <w:rPr>
          <w:szCs w:val="22"/>
        </w:rPr>
        <w:instrText xml:space="preserve"> DOCPROPERTY  DateMade </w:instrText>
      </w:r>
      <w:r w:rsidRPr="00CA3A8E">
        <w:rPr>
          <w:szCs w:val="22"/>
        </w:rPr>
        <w:fldChar w:fldCharType="separate"/>
      </w:r>
      <w:r w:rsidR="00F65C5A">
        <w:rPr>
          <w:szCs w:val="22"/>
        </w:rPr>
        <w:t>19 November 2020</w:t>
      </w:r>
      <w:r w:rsidRPr="00CA3A8E">
        <w:rPr>
          <w:szCs w:val="22"/>
        </w:rPr>
        <w:fldChar w:fldCharType="end"/>
      </w:r>
    </w:p>
    <w:p w:rsidR="004E7D46" w:rsidRPr="00CA3A8E" w:rsidRDefault="004E7D46" w:rsidP="00524602">
      <w:pPr>
        <w:keepNext/>
        <w:tabs>
          <w:tab w:val="left" w:pos="3402"/>
        </w:tabs>
        <w:spacing w:before="1440" w:line="300" w:lineRule="atLeast"/>
        <w:ind w:right="397"/>
        <w:rPr>
          <w:szCs w:val="22"/>
        </w:rPr>
      </w:pPr>
      <w:r w:rsidRPr="00CA3A8E">
        <w:rPr>
          <w:szCs w:val="22"/>
        </w:rPr>
        <w:t xml:space="preserve">Michael </w:t>
      </w:r>
      <w:proofErr w:type="spellStart"/>
      <w:r w:rsidRPr="00CA3A8E">
        <w:rPr>
          <w:szCs w:val="22"/>
        </w:rPr>
        <w:t>Sukkar</w:t>
      </w:r>
      <w:proofErr w:type="spellEnd"/>
    </w:p>
    <w:p w:rsidR="004E7D46" w:rsidRPr="00CA3A8E" w:rsidRDefault="004E7D46" w:rsidP="00524602">
      <w:pPr>
        <w:pStyle w:val="SignCoverPageEnd"/>
        <w:rPr>
          <w:szCs w:val="22"/>
        </w:rPr>
      </w:pPr>
      <w:r w:rsidRPr="00CA3A8E">
        <w:rPr>
          <w:szCs w:val="22"/>
        </w:rPr>
        <w:t>Minister for Housing and Assistant Treasurer</w:t>
      </w:r>
    </w:p>
    <w:p w:rsidR="004E7D46" w:rsidRPr="00CA3A8E" w:rsidRDefault="004E7D46" w:rsidP="00524602"/>
    <w:p w:rsidR="00715914" w:rsidRPr="004B0C71" w:rsidRDefault="00715914" w:rsidP="00715914">
      <w:pPr>
        <w:pStyle w:val="Header"/>
        <w:tabs>
          <w:tab w:val="clear" w:pos="4150"/>
          <w:tab w:val="clear" w:pos="8307"/>
        </w:tabs>
      </w:pPr>
      <w:r w:rsidRPr="004B0C71">
        <w:rPr>
          <w:rStyle w:val="CharChapNo"/>
        </w:rPr>
        <w:t xml:space="preserve"> </w:t>
      </w:r>
      <w:r w:rsidRPr="004B0C71">
        <w:rPr>
          <w:rStyle w:val="CharChapText"/>
        </w:rPr>
        <w:t xml:space="preserve"> </w:t>
      </w:r>
    </w:p>
    <w:p w:rsidR="00715914" w:rsidRPr="004B0C71" w:rsidRDefault="00715914" w:rsidP="00715914">
      <w:pPr>
        <w:pStyle w:val="Header"/>
        <w:tabs>
          <w:tab w:val="clear" w:pos="4150"/>
          <w:tab w:val="clear" w:pos="8307"/>
        </w:tabs>
      </w:pPr>
      <w:r w:rsidRPr="004B0C71">
        <w:rPr>
          <w:rStyle w:val="CharPartNo"/>
        </w:rPr>
        <w:t xml:space="preserve"> </w:t>
      </w:r>
      <w:r w:rsidRPr="004B0C71">
        <w:rPr>
          <w:rStyle w:val="CharPartText"/>
        </w:rPr>
        <w:t xml:space="preserve"> </w:t>
      </w:r>
    </w:p>
    <w:p w:rsidR="00715914" w:rsidRPr="004B0C71" w:rsidRDefault="00715914" w:rsidP="00715914">
      <w:pPr>
        <w:pStyle w:val="Header"/>
        <w:tabs>
          <w:tab w:val="clear" w:pos="4150"/>
          <w:tab w:val="clear" w:pos="8307"/>
        </w:tabs>
      </w:pPr>
      <w:r w:rsidRPr="004B0C71">
        <w:rPr>
          <w:rStyle w:val="CharDivNo"/>
        </w:rPr>
        <w:t xml:space="preserve"> </w:t>
      </w:r>
      <w:r w:rsidRPr="004B0C71">
        <w:rPr>
          <w:rStyle w:val="CharDivText"/>
        </w:rPr>
        <w:t xml:space="preserve"> </w:t>
      </w:r>
    </w:p>
    <w:p w:rsidR="00715914" w:rsidRPr="00CA3A8E" w:rsidRDefault="00715914" w:rsidP="00715914">
      <w:pPr>
        <w:sectPr w:rsidR="00715914" w:rsidRPr="00CA3A8E" w:rsidSect="00555D7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CA3A8E" w:rsidRDefault="00715914" w:rsidP="004E7D46">
      <w:pPr>
        <w:rPr>
          <w:sz w:val="36"/>
        </w:rPr>
      </w:pPr>
      <w:r w:rsidRPr="00CA3A8E">
        <w:rPr>
          <w:sz w:val="36"/>
        </w:rPr>
        <w:lastRenderedPageBreak/>
        <w:t>Contents</w:t>
      </w:r>
    </w:p>
    <w:bookmarkStart w:id="1" w:name="BKCheck15B_2"/>
    <w:bookmarkEnd w:id="1"/>
    <w:p w:rsidR="00CA3A8E" w:rsidRDefault="00CA3A8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CA3A8E">
        <w:rPr>
          <w:b w:val="0"/>
          <w:noProof/>
          <w:sz w:val="18"/>
        </w:rPr>
        <w:tab/>
      </w:r>
      <w:r w:rsidRPr="00CA3A8E">
        <w:rPr>
          <w:b w:val="0"/>
          <w:noProof/>
          <w:sz w:val="18"/>
        </w:rPr>
        <w:fldChar w:fldCharType="begin"/>
      </w:r>
      <w:r w:rsidRPr="00CA3A8E">
        <w:rPr>
          <w:b w:val="0"/>
          <w:noProof/>
          <w:sz w:val="18"/>
        </w:rPr>
        <w:instrText xml:space="preserve"> PAGEREF _Toc54334818 \h </w:instrText>
      </w:r>
      <w:r w:rsidRPr="00CA3A8E">
        <w:rPr>
          <w:b w:val="0"/>
          <w:noProof/>
          <w:sz w:val="18"/>
        </w:rPr>
      </w:r>
      <w:r w:rsidRPr="00CA3A8E">
        <w:rPr>
          <w:b w:val="0"/>
          <w:noProof/>
          <w:sz w:val="18"/>
        </w:rPr>
        <w:fldChar w:fldCharType="separate"/>
      </w:r>
      <w:r w:rsidR="00F65C5A">
        <w:rPr>
          <w:b w:val="0"/>
          <w:noProof/>
          <w:sz w:val="18"/>
        </w:rPr>
        <w:t>1</w:t>
      </w:r>
      <w:r w:rsidRPr="00CA3A8E">
        <w:rPr>
          <w:b w:val="0"/>
          <w:noProof/>
          <w:sz w:val="18"/>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1</w:t>
      </w:r>
      <w:r>
        <w:rPr>
          <w:noProof/>
        </w:rPr>
        <w:tab/>
        <w:t>Name</w:t>
      </w:r>
      <w:r w:rsidRPr="00CA3A8E">
        <w:rPr>
          <w:noProof/>
        </w:rPr>
        <w:tab/>
      </w:r>
      <w:r w:rsidRPr="00CA3A8E">
        <w:rPr>
          <w:noProof/>
        </w:rPr>
        <w:fldChar w:fldCharType="begin"/>
      </w:r>
      <w:r w:rsidRPr="00CA3A8E">
        <w:rPr>
          <w:noProof/>
        </w:rPr>
        <w:instrText xml:space="preserve"> PAGEREF _Toc54334819 \h </w:instrText>
      </w:r>
      <w:r w:rsidRPr="00CA3A8E">
        <w:rPr>
          <w:noProof/>
        </w:rPr>
      </w:r>
      <w:r w:rsidRPr="00CA3A8E">
        <w:rPr>
          <w:noProof/>
        </w:rPr>
        <w:fldChar w:fldCharType="separate"/>
      </w:r>
      <w:r w:rsidR="00F65C5A">
        <w:rPr>
          <w:noProof/>
        </w:rPr>
        <w:t>1</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2</w:t>
      </w:r>
      <w:r>
        <w:rPr>
          <w:noProof/>
        </w:rPr>
        <w:tab/>
        <w:t>Commencement</w:t>
      </w:r>
      <w:r w:rsidRPr="00CA3A8E">
        <w:rPr>
          <w:noProof/>
        </w:rPr>
        <w:tab/>
      </w:r>
      <w:r w:rsidRPr="00CA3A8E">
        <w:rPr>
          <w:noProof/>
        </w:rPr>
        <w:fldChar w:fldCharType="begin"/>
      </w:r>
      <w:r w:rsidRPr="00CA3A8E">
        <w:rPr>
          <w:noProof/>
        </w:rPr>
        <w:instrText xml:space="preserve"> PAGEREF _Toc54334820 \h </w:instrText>
      </w:r>
      <w:r w:rsidRPr="00CA3A8E">
        <w:rPr>
          <w:noProof/>
        </w:rPr>
      </w:r>
      <w:r w:rsidRPr="00CA3A8E">
        <w:rPr>
          <w:noProof/>
        </w:rPr>
        <w:fldChar w:fldCharType="separate"/>
      </w:r>
      <w:r w:rsidR="00F65C5A">
        <w:rPr>
          <w:noProof/>
        </w:rPr>
        <w:t>1</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3</w:t>
      </w:r>
      <w:r>
        <w:rPr>
          <w:noProof/>
        </w:rPr>
        <w:tab/>
        <w:t>Authority</w:t>
      </w:r>
      <w:r w:rsidRPr="00CA3A8E">
        <w:rPr>
          <w:noProof/>
        </w:rPr>
        <w:tab/>
      </w:r>
      <w:r w:rsidRPr="00CA3A8E">
        <w:rPr>
          <w:noProof/>
        </w:rPr>
        <w:fldChar w:fldCharType="begin"/>
      </w:r>
      <w:r w:rsidRPr="00CA3A8E">
        <w:rPr>
          <w:noProof/>
        </w:rPr>
        <w:instrText xml:space="preserve"> PAGEREF _Toc54334821 \h </w:instrText>
      </w:r>
      <w:r w:rsidRPr="00CA3A8E">
        <w:rPr>
          <w:noProof/>
        </w:rPr>
      </w:r>
      <w:r w:rsidRPr="00CA3A8E">
        <w:rPr>
          <w:noProof/>
        </w:rPr>
        <w:fldChar w:fldCharType="separate"/>
      </w:r>
      <w:r w:rsidR="00F65C5A">
        <w:rPr>
          <w:noProof/>
        </w:rPr>
        <w:t>1</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4</w:t>
      </w:r>
      <w:r>
        <w:rPr>
          <w:noProof/>
        </w:rPr>
        <w:tab/>
        <w:t>Schedules</w:t>
      </w:r>
      <w:r w:rsidRPr="00CA3A8E">
        <w:rPr>
          <w:noProof/>
        </w:rPr>
        <w:tab/>
      </w:r>
      <w:r w:rsidRPr="00CA3A8E">
        <w:rPr>
          <w:noProof/>
        </w:rPr>
        <w:fldChar w:fldCharType="begin"/>
      </w:r>
      <w:r w:rsidRPr="00CA3A8E">
        <w:rPr>
          <w:noProof/>
        </w:rPr>
        <w:instrText xml:space="preserve"> PAGEREF _Toc54334822 \h </w:instrText>
      </w:r>
      <w:r w:rsidRPr="00CA3A8E">
        <w:rPr>
          <w:noProof/>
        </w:rPr>
      </w:r>
      <w:r w:rsidRPr="00CA3A8E">
        <w:rPr>
          <w:noProof/>
        </w:rPr>
        <w:fldChar w:fldCharType="separate"/>
      </w:r>
      <w:r w:rsidR="00F65C5A">
        <w:rPr>
          <w:noProof/>
        </w:rPr>
        <w:t>1</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5</w:t>
      </w:r>
      <w:r>
        <w:rPr>
          <w:noProof/>
        </w:rPr>
        <w:tab/>
        <w:t>Application</w:t>
      </w:r>
      <w:r w:rsidRPr="00CA3A8E">
        <w:rPr>
          <w:noProof/>
        </w:rPr>
        <w:tab/>
      </w:r>
      <w:r w:rsidRPr="00CA3A8E">
        <w:rPr>
          <w:noProof/>
        </w:rPr>
        <w:fldChar w:fldCharType="begin"/>
      </w:r>
      <w:r w:rsidRPr="00CA3A8E">
        <w:rPr>
          <w:noProof/>
        </w:rPr>
        <w:instrText xml:space="preserve"> PAGEREF _Toc54334823 \h </w:instrText>
      </w:r>
      <w:r w:rsidRPr="00CA3A8E">
        <w:rPr>
          <w:noProof/>
        </w:rPr>
      </w:r>
      <w:r w:rsidRPr="00CA3A8E">
        <w:rPr>
          <w:noProof/>
        </w:rPr>
        <w:fldChar w:fldCharType="separate"/>
      </w:r>
      <w:r w:rsidR="00F65C5A">
        <w:rPr>
          <w:noProof/>
        </w:rPr>
        <w:t>1</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6</w:t>
      </w:r>
      <w:r>
        <w:rPr>
          <w:noProof/>
        </w:rPr>
        <w:tab/>
        <w:t>Definitions</w:t>
      </w:r>
      <w:r w:rsidRPr="00CA3A8E">
        <w:rPr>
          <w:noProof/>
        </w:rPr>
        <w:tab/>
      </w:r>
      <w:r w:rsidRPr="00CA3A8E">
        <w:rPr>
          <w:noProof/>
        </w:rPr>
        <w:fldChar w:fldCharType="begin"/>
      </w:r>
      <w:r w:rsidRPr="00CA3A8E">
        <w:rPr>
          <w:noProof/>
        </w:rPr>
        <w:instrText xml:space="preserve"> PAGEREF _Toc54334824 \h </w:instrText>
      </w:r>
      <w:r w:rsidRPr="00CA3A8E">
        <w:rPr>
          <w:noProof/>
        </w:rPr>
      </w:r>
      <w:r w:rsidRPr="00CA3A8E">
        <w:rPr>
          <w:noProof/>
        </w:rPr>
        <w:fldChar w:fldCharType="separate"/>
      </w:r>
      <w:r w:rsidR="00F65C5A">
        <w:rPr>
          <w:noProof/>
        </w:rPr>
        <w:t>2</w:t>
      </w:r>
      <w:r w:rsidRPr="00CA3A8E">
        <w:rPr>
          <w:noProof/>
        </w:rPr>
        <w:fldChar w:fldCharType="end"/>
      </w:r>
    </w:p>
    <w:p w:rsidR="00CA3A8E" w:rsidRDefault="00CA3A8E">
      <w:pPr>
        <w:pStyle w:val="TOC2"/>
        <w:rPr>
          <w:rFonts w:asciiTheme="minorHAnsi" w:eastAsiaTheme="minorEastAsia" w:hAnsiTheme="minorHAnsi" w:cstheme="minorBidi"/>
          <w:b w:val="0"/>
          <w:noProof/>
          <w:kern w:val="0"/>
          <w:sz w:val="22"/>
          <w:szCs w:val="22"/>
        </w:rPr>
      </w:pPr>
      <w:r>
        <w:rPr>
          <w:noProof/>
        </w:rPr>
        <w:t>Part 2—Information standard</w:t>
      </w:r>
      <w:r w:rsidRPr="00CA3A8E">
        <w:rPr>
          <w:b w:val="0"/>
          <w:noProof/>
          <w:sz w:val="18"/>
        </w:rPr>
        <w:tab/>
      </w:r>
      <w:r w:rsidRPr="00CA3A8E">
        <w:rPr>
          <w:b w:val="0"/>
          <w:noProof/>
          <w:sz w:val="18"/>
        </w:rPr>
        <w:fldChar w:fldCharType="begin"/>
      </w:r>
      <w:r w:rsidRPr="00CA3A8E">
        <w:rPr>
          <w:b w:val="0"/>
          <w:noProof/>
          <w:sz w:val="18"/>
        </w:rPr>
        <w:instrText xml:space="preserve"> PAGEREF _Toc54334825 \h </w:instrText>
      </w:r>
      <w:r w:rsidRPr="00CA3A8E">
        <w:rPr>
          <w:b w:val="0"/>
          <w:noProof/>
          <w:sz w:val="18"/>
        </w:rPr>
      </w:r>
      <w:r w:rsidRPr="00CA3A8E">
        <w:rPr>
          <w:b w:val="0"/>
          <w:noProof/>
          <w:sz w:val="18"/>
        </w:rPr>
        <w:fldChar w:fldCharType="separate"/>
      </w:r>
      <w:r w:rsidR="00F65C5A">
        <w:rPr>
          <w:b w:val="0"/>
          <w:noProof/>
          <w:sz w:val="18"/>
        </w:rPr>
        <w:t>4</w:t>
      </w:r>
      <w:r w:rsidRPr="00CA3A8E">
        <w:rPr>
          <w:b w:val="0"/>
          <w:noProof/>
          <w:sz w:val="18"/>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7</w:t>
      </w:r>
      <w:r>
        <w:rPr>
          <w:noProof/>
        </w:rPr>
        <w:tab/>
        <w:t>List of ingredients</w:t>
      </w:r>
      <w:r w:rsidRPr="00CA3A8E">
        <w:rPr>
          <w:noProof/>
        </w:rPr>
        <w:tab/>
      </w:r>
      <w:r w:rsidRPr="00CA3A8E">
        <w:rPr>
          <w:noProof/>
        </w:rPr>
        <w:fldChar w:fldCharType="begin"/>
      </w:r>
      <w:r w:rsidRPr="00CA3A8E">
        <w:rPr>
          <w:noProof/>
        </w:rPr>
        <w:instrText xml:space="preserve"> PAGEREF _Toc54334826 \h </w:instrText>
      </w:r>
      <w:r w:rsidRPr="00CA3A8E">
        <w:rPr>
          <w:noProof/>
        </w:rPr>
      </w:r>
      <w:r w:rsidRPr="00CA3A8E">
        <w:rPr>
          <w:noProof/>
        </w:rPr>
        <w:fldChar w:fldCharType="separate"/>
      </w:r>
      <w:r w:rsidR="00F65C5A">
        <w:rPr>
          <w:noProof/>
        </w:rPr>
        <w:t>4</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8</w:t>
      </w:r>
      <w:r>
        <w:rPr>
          <w:noProof/>
        </w:rPr>
        <w:tab/>
        <w:t>Form of ingredients list</w:t>
      </w:r>
      <w:r w:rsidRPr="00CA3A8E">
        <w:rPr>
          <w:noProof/>
        </w:rPr>
        <w:tab/>
      </w:r>
      <w:r w:rsidRPr="00CA3A8E">
        <w:rPr>
          <w:noProof/>
        </w:rPr>
        <w:fldChar w:fldCharType="begin"/>
      </w:r>
      <w:r w:rsidRPr="00CA3A8E">
        <w:rPr>
          <w:noProof/>
        </w:rPr>
        <w:instrText xml:space="preserve"> PAGEREF _Toc54334827 \h </w:instrText>
      </w:r>
      <w:r w:rsidRPr="00CA3A8E">
        <w:rPr>
          <w:noProof/>
        </w:rPr>
      </w:r>
      <w:r w:rsidRPr="00CA3A8E">
        <w:rPr>
          <w:noProof/>
        </w:rPr>
        <w:fldChar w:fldCharType="separate"/>
      </w:r>
      <w:r w:rsidR="00F65C5A">
        <w:rPr>
          <w:noProof/>
        </w:rPr>
        <w:t>5</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9</w:t>
      </w:r>
      <w:r>
        <w:rPr>
          <w:noProof/>
        </w:rPr>
        <w:tab/>
        <w:t>Confidentiality provisions</w:t>
      </w:r>
      <w:r w:rsidRPr="00CA3A8E">
        <w:rPr>
          <w:noProof/>
        </w:rPr>
        <w:tab/>
      </w:r>
      <w:r w:rsidRPr="00CA3A8E">
        <w:rPr>
          <w:noProof/>
        </w:rPr>
        <w:fldChar w:fldCharType="begin"/>
      </w:r>
      <w:r w:rsidRPr="00CA3A8E">
        <w:rPr>
          <w:noProof/>
        </w:rPr>
        <w:instrText xml:space="preserve"> PAGEREF _Toc54334828 \h </w:instrText>
      </w:r>
      <w:r w:rsidRPr="00CA3A8E">
        <w:rPr>
          <w:noProof/>
        </w:rPr>
      </w:r>
      <w:r w:rsidRPr="00CA3A8E">
        <w:rPr>
          <w:noProof/>
        </w:rPr>
        <w:fldChar w:fldCharType="separate"/>
      </w:r>
      <w:r w:rsidR="00F65C5A">
        <w:rPr>
          <w:noProof/>
        </w:rPr>
        <w:t>5</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10</w:t>
      </w:r>
      <w:r>
        <w:rPr>
          <w:noProof/>
        </w:rPr>
        <w:tab/>
        <w:t>Review of decisions</w:t>
      </w:r>
      <w:r w:rsidRPr="00CA3A8E">
        <w:rPr>
          <w:noProof/>
        </w:rPr>
        <w:tab/>
      </w:r>
      <w:r w:rsidRPr="00CA3A8E">
        <w:rPr>
          <w:noProof/>
        </w:rPr>
        <w:fldChar w:fldCharType="begin"/>
      </w:r>
      <w:r w:rsidRPr="00CA3A8E">
        <w:rPr>
          <w:noProof/>
        </w:rPr>
        <w:instrText xml:space="preserve"> PAGEREF _Toc54334829 \h </w:instrText>
      </w:r>
      <w:r w:rsidRPr="00CA3A8E">
        <w:rPr>
          <w:noProof/>
        </w:rPr>
      </w:r>
      <w:r w:rsidRPr="00CA3A8E">
        <w:rPr>
          <w:noProof/>
        </w:rPr>
        <w:fldChar w:fldCharType="separate"/>
      </w:r>
      <w:r w:rsidR="00F65C5A">
        <w:rPr>
          <w:noProof/>
        </w:rPr>
        <w:t>5</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11</w:t>
      </w:r>
      <w:r>
        <w:rPr>
          <w:noProof/>
        </w:rPr>
        <w:tab/>
        <w:t>Additional requirements for hand sanitisers</w:t>
      </w:r>
      <w:r w:rsidRPr="00CA3A8E">
        <w:rPr>
          <w:noProof/>
        </w:rPr>
        <w:tab/>
      </w:r>
      <w:r w:rsidRPr="00CA3A8E">
        <w:rPr>
          <w:noProof/>
        </w:rPr>
        <w:fldChar w:fldCharType="begin"/>
      </w:r>
      <w:r w:rsidRPr="00CA3A8E">
        <w:rPr>
          <w:noProof/>
        </w:rPr>
        <w:instrText xml:space="preserve"> PAGEREF _Toc54334830 \h </w:instrText>
      </w:r>
      <w:r w:rsidRPr="00CA3A8E">
        <w:rPr>
          <w:noProof/>
        </w:rPr>
      </w:r>
      <w:r w:rsidRPr="00CA3A8E">
        <w:rPr>
          <w:noProof/>
        </w:rPr>
        <w:fldChar w:fldCharType="separate"/>
      </w:r>
      <w:r w:rsidR="00F65C5A">
        <w:rPr>
          <w:noProof/>
        </w:rPr>
        <w:t>6</w:t>
      </w:r>
      <w:r w:rsidRPr="00CA3A8E">
        <w:rPr>
          <w:noProof/>
        </w:rPr>
        <w:fldChar w:fldCharType="end"/>
      </w:r>
    </w:p>
    <w:p w:rsidR="00CA3A8E" w:rsidRDefault="00CA3A8E">
      <w:pPr>
        <w:pStyle w:val="TOC5"/>
        <w:rPr>
          <w:rFonts w:asciiTheme="minorHAnsi" w:eastAsiaTheme="minorEastAsia" w:hAnsiTheme="minorHAnsi" w:cstheme="minorBidi"/>
          <w:noProof/>
          <w:kern w:val="0"/>
          <w:sz w:val="22"/>
          <w:szCs w:val="22"/>
        </w:rPr>
      </w:pPr>
      <w:r>
        <w:rPr>
          <w:noProof/>
        </w:rPr>
        <w:t>12</w:t>
      </w:r>
      <w:r>
        <w:rPr>
          <w:noProof/>
        </w:rPr>
        <w:tab/>
        <w:t>Transitional provisions</w:t>
      </w:r>
      <w:r w:rsidRPr="00CA3A8E">
        <w:rPr>
          <w:noProof/>
        </w:rPr>
        <w:tab/>
      </w:r>
      <w:r w:rsidRPr="00CA3A8E">
        <w:rPr>
          <w:noProof/>
        </w:rPr>
        <w:fldChar w:fldCharType="begin"/>
      </w:r>
      <w:r w:rsidRPr="00CA3A8E">
        <w:rPr>
          <w:noProof/>
        </w:rPr>
        <w:instrText xml:space="preserve"> PAGEREF _Toc54334831 \h </w:instrText>
      </w:r>
      <w:r w:rsidRPr="00CA3A8E">
        <w:rPr>
          <w:noProof/>
        </w:rPr>
      </w:r>
      <w:r w:rsidRPr="00CA3A8E">
        <w:rPr>
          <w:noProof/>
        </w:rPr>
        <w:fldChar w:fldCharType="separate"/>
      </w:r>
      <w:r w:rsidR="00F65C5A">
        <w:rPr>
          <w:noProof/>
        </w:rPr>
        <w:t>6</w:t>
      </w:r>
      <w:r w:rsidRPr="00CA3A8E">
        <w:rPr>
          <w:noProof/>
        </w:rPr>
        <w:fldChar w:fldCharType="end"/>
      </w:r>
    </w:p>
    <w:p w:rsidR="00CA3A8E" w:rsidRDefault="00CA3A8E">
      <w:pPr>
        <w:pStyle w:val="TOC6"/>
        <w:rPr>
          <w:rFonts w:asciiTheme="minorHAnsi" w:eastAsiaTheme="minorEastAsia" w:hAnsiTheme="minorHAnsi" w:cstheme="minorBidi"/>
          <w:b w:val="0"/>
          <w:noProof/>
          <w:kern w:val="0"/>
          <w:sz w:val="22"/>
          <w:szCs w:val="22"/>
        </w:rPr>
      </w:pPr>
      <w:r>
        <w:rPr>
          <w:noProof/>
        </w:rPr>
        <w:t>Schedule 1—Repeals</w:t>
      </w:r>
      <w:r w:rsidRPr="00CA3A8E">
        <w:rPr>
          <w:b w:val="0"/>
          <w:noProof/>
          <w:sz w:val="18"/>
        </w:rPr>
        <w:tab/>
      </w:r>
      <w:r w:rsidRPr="00CA3A8E">
        <w:rPr>
          <w:b w:val="0"/>
          <w:noProof/>
          <w:sz w:val="18"/>
        </w:rPr>
        <w:fldChar w:fldCharType="begin"/>
      </w:r>
      <w:r w:rsidRPr="00CA3A8E">
        <w:rPr>
          <w:b w:val="0"/>
          <w:noProof/>
          <w:sz w:val="18"/>
        </w:rPr>
        <w:instrText xml:space="preserve"> PAGEREF _Toc54334832 \h </w:instrText>
      </w:r>
      <w:r w:rsidRPr="00CA3A8E">
        <w:rPr>
          <w:b w:val="0"/>
          <w:noProof/>
          <w:sz w:val="18"/>
        </w:rPr>
      </w:r>
      <w:r w:rsidRPr="00CA3A8E">
        <w:rPr>
          <w:b w:val="0"/>
          <w:noProof/>
          <w:sz w:val="18"/>
        </w:rPr>
        <w:fldChar w:fldCharType="separate"/>
      </w:r>
      <w:r w:rsidR="00F65C5A">
        <w:rPr>
          <w:b w:val="0"/>
          <w:noProof/>
          <w:sz w:val="18"/>
        </w:rPr>
        <w:t>7</w:t>
      </w:r>
      <w:r w:rsidRPr="00CA3A8E">
        <w:rPr>
          <w:b w:val="0"/>
          <w:noProof/>
          <w:sz w:val="18"/>
        </w:rPr>
        <w:fldChar w:fldCharType="end"/>
      </w:r>
    </w:p>
    <w:p w:rsidR="00CA3A8E" w:rsidRDefault="00CA3A8E">
      <w:pPr>
        <w:pStyle w:val="TOC9"/>
        <w:rPr>
          <w:rFonts w:asciiTheme="minorHAnsi" w:eastAsiaTheme="minorEastAsia" w:hAnsiTheme="minorHAnsi" w:cstheme="minorBidi"/>
          <w:i w:val="0"/>
          <w:noProof/>
          <w:kern w:val="0"/>
          <w:sz w:val="22"/>
          <w:szCs w:val="22"/>
        </w:rPr>
      </w:pPr>
      <w:r>
        <w:rPr>
          <w:noProof/>
        </w:rPr>
        <w:t>Trade Practices (Consumer Product Information Standards) (Cosmetics) Regulations 1991</w:t>
      </w:r>
      <w:r w:rsidRPr="00CA3A8E">
        <w:rPr>
          <w:i w:val="0"/>
          <w:noProof/>
          <w:sz w:val="18"/>
        </w:rPr>
        <w:tab/>
      </w:r>
      <w:r w:rsidRPr="00CA3A8E">
        <w:rPr>
          <w:i w:val="0"/>
          <w:noProof/>
          <w:sz w:val="18"/>
        </w:rPr>
        <w:fldChar w:fldCharType="begin"/>
      </w:r>
      <w:r w:rsidRPr="00CA3A8E">
        <w:rPr>
          <w:i w:val="0"/>
          <w:noProof/>
          <w:sz w:val="18"/>
        </w:rPr>
        <w:instrText xml:space="preserve"> PAGEREF _Toc54334833 \h </w:instrText>
      </w:r>
      <w:r w:rsidRPr="00CA3A8E">
        <w:rPr>
          <w:i w:val="0"/>
          <w:noProof/>
          <w:sz w:val="18"/>
        </w:rPr>
      </w:r>
      <w:r w:rsidRPr="00CA3A8E">
        <w:rPr>
          <w:i w:val="0"/>
          <w:noProof/>
          <w:sz w:val="18"/>
        </w:rPr>
        <w:fldChar w:fldCharType="separate"/>
      </w:r>
      <w:r w:rsidR="00F65C5A">
        <w:rPr>
          <w:i w:val="0"/>
          <w:noProof/>
          <w:sz w:val="18"/>
        </w:rPr>
        <w:t>7</w:t>
      </w:r>
      <w:r w:rsidRPr="00CA3A8E">
        <w:rPr>
          <w:i w:val="0"/>
          <w:noProof/>
          <w:sz w:val="18"/>
        </w:rPr>
        <w:fldChar w:fldCharType="end"/>
      </w:r>
    </w:p>
    <w:p w:rsidR="00670EA1" w:rsidRPr="00CA3A8E" w:rsidRDefault="00CA3A8E" w:rsidP="00715914">
      <w:r>
        <w:fldChar w:fldCharType="end"/>
      </w:r>
    </w:p>
    <w:p w:rsidR="00670EA1" w:rsidRPr="00CA3A8E" w:rsidRDefault="00670EA1" w:rsidP="00715914">
      <w:pPr>
        <w:sectPr w:rsidR="00670EA1" w:rsidRPr="00CA3A8E" w:rsidSect="00555D79">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CA3A8E" w:rsidRDefault="00715914" w:rsidP="00715914">
      <w:pPr>
        <w:pStyle w:val="ActHead2"/>
      </w:pPr>
      <w:bookmarkStart w:id="2" w:name="_Toc54334818"/>
      <w:r w:rsidRPr="004B0C71">
        <w:rPr>
          <w:rStyle w:val="CharPartNo"/>
        </w:rPr>
        <w:t>Part</w:t>
      </w:r>
      <w:r w:rsidR="000F397B" w:rsidRPr="004B0C71">
        <w:rPr>
          <w:rStyle w:val="CharPartNo"/>
        </w:rPr>
        <w:t> </w:t>
      </w:r>
      <w:r w:rsidRPr="004B0C71">
        <w:rPr>
          <w:rStyle w:val="CharPartNo"/>
        </w:rPr>
        <w:t>1</w:t>
      </w:r>
      <w:r w:rsidRPr="00CA3A8E">
        <w:t>—</w:t>
      </w:r>
      <w:r w:rsidRPr="004B0C71">
        <w:rPr>
          <w:rStyle w:val="CharPartText"/>
        </w:rPr>
        <w:t>Preliminary</w:t>
      </w:r>
      <w:bookmarkEnd w:id="2"/>
    </w:p>
    <w:p w:rsidR="00715914" w:rsidRPr="004B0C71" w:rsidRDefault="00715914" w:rsidP="00715914">
      <w:pPr>
        <w:pStyle w:val="Header"/>
      </w:pPr>
      <w:r w:rsidRPr="004B0C71">
        <w:rPr>
          <w:rStyle w:val="CharDivNo"/>
        </w:rPr>
        <w:t xml:space="preserve"> </w:t>
      </w:r>
      <w:r w:rsidRPr="004B0C71">
        <w:rPr>
          <w:rStyle w:val="CharDivText"/>
        </w:rPr>
        <w:t xml:space="preserve"> </w:t>
      </w:r>
    </w:p>
    <w:p w:rsidR="00715914" w:rsidRPr="00CA3A8E" w:rsidRDefault="00236A8E" w:rsidP="00715914">
      <w:pPr>
        <w:pStyle w:val="ActHead5"/>
      </w:pPr>
      <w:bookmarkStart w:id="3" w:name="_Toc54334819"/>
      <w:r w:rsidRPr="004B0C71">
        <w:rPr>
          <w:rStyle w:val="CharSectno"/>
        </w:rPr>
        <w:t>1</w:t>
      </w:r>
      <w:r w:rsidR="00715914" w:rsidRPr="00CA3A8E">
        <w:t xml:space="preserve">  </w:t>
      </w:r>
      <w:r w:rsidR="00CE493D" w:rsidRPr="00CA3A8E">
        <w:t>Name</w:t>
      </w:r>
      <w:bookmarkEnd w:id="3"/>
    </w:p>
    <w:p w:rsidR="00715914" w:rsidRPr="00CA3A8E" w:rsidRDefault="00715914" w:rsidP="00715914">
      <w:pPr>
        <w:pStyle w:val="subsection"/>
      </w:pPr>
      <w:r w:rsidRPr="00CA3A8E">
        <w:tab/>
      </w:r>
      <w:r w:rsidRPr="00CA3A8E">
        <w:tab/>
      </w:r>
      <w:r w:rsidR="0095787A" w:rsidRPr="00CA3A8E">
        <w:t>This instrument is</w:t>
      </w:r>
      <w:r w:rsidR="00CE493D" w:rsidRPr="00CA3A8E">
        <w:t xml:space="preserve"> the </w:t>
      </w:r>
      <w:bookmarkStart w:id="4" w:name="BKCheck15B_3"/>
      <w:bookmarkEnd w:id="4"/>
      <w:r w:rsidR="00BC76AC" w:rsidRPr="00CA3A8E">
        <w:rPr>
          <w:i/>
        </w:rPr>
        <w:fldChar w:fldCharType="begin"/>
      </w:r>
      <w:r w:rsidR="00BC76AC" w:rsidRPr="00CA3A8E">
        <w:rPr>
          <w:i/>
        </w:rPr>
        <w:instrText xml:space="preserve"> STYLEREF  ShortT </w:instrText>
      </w:r>
      <w:r w:rsidR="00BC76AC" w:rsidRPr="00CA3A8E">
        <w:rPr>
          <w:i/>
        </w:rPr>
        <w:fldChar w:fldCharType="separate"/>
      </w:r>
      <w:r w:rsidR="00F65C5A">
        <w:rPr>
          <w:i/>
          <w:noProof/>
        </w:rPr>
        <w:t>Consumer Goods (Cosmetics) Information Standard 2020</w:t>
      </w:r>
      <w:r w:rsidR="00BC76AC" w:rsidRPr="00CA3A8E">
        <w:rPr>
          <w:i/>
        </w:rPr>
        <w:fldChar w:fldCharType="end"/>
      </w:r>
      <w:r w:rsidRPr="00CA3A8E">
        <w:t>.</w:t>
      </w:r>
    </w:p>
    <w:p w:rsidR="00715914" w:rsidRPr="00CA3A8E" w:rsidRDefault="00236A8E" w:rsidP="00715914">
      <w:pPr>
        <w:pStyle w:val="ActHead5"/>
      </w:pPr>
      <w:bookmarkStart w:id="5" w:name="_Toc54334820"/>
      <w:r w:rsidRPr="004B0C71">
        <w:rPr>
          <w:rStyle w:val="CharSectno"/>
        </w:rPr>
        <w:t>2</w:t>
      </w:r>
      <w:r w:rsidR="00715914" w:rsidRPr="00CA3A8E">
        <w:t xml:space="preserve">  Commencement</w:t>
      </w:r>
      <w:bookmarkEnd w:id="5"/>
    </w:p>
    <w:p w:rsidR="00AE3652" w:rsidRPr="00CA3A8E" w:rsidRDefault="00807626" w:rsidP="00AE3652">
      <w:pPr>
        <w:pStyle w:val="subsection"/>
      </w:pPr>
      <w:r w:rsidRPr="00CA3A8E">
        <w:tab/>
      </w:r>
      <w:r w:rsidR="00AE3652" w:rsidRPr="00CA3A8E">
        <w:t>(1)</w:t>
      </w:r>
      <w:r w:rsidR="00AE3652" w:rsidRPr="00CA3A8E">
        <w:tab/>
        <w:t xml:space="preserve">Each provision of </w:t>
      </w:r>
      <w:r w:rsidR="0095787A" w:rsidRPr="00CA3A8E">
        <w:t>this instrument</w:t>
      </w:r>
      <w:r w:rsidR="00AE3652" w:rsidRPr="00CA3A8E">
        <w:t xml:space="preserve"> specified in column 1 of the table commences, or is taken to have commenced, in accordance with column 2 of the table. Any other statement in column 2 has effect according to its terms.</w:t>
      </w:r>
    </w:p>
    <w:p w:rsidR="00AE3652" w:rsidRPr="00CA3A8E"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CA3A8E" w:rsidTr="00690267">
        <w:trPr>
          <w:tblHeader/>
        </w:trPr>
        <w:tc>
          <w:tcPr>
            <w:tcW w:w="8364" w:type="dxa"/>
            <w:gridSpan w:val="3"/>
            <w:tcBorders>
              <w:top w:val="single" w:sz="12" w:space="0" w:color="auto"/>
              <w:bottom w:val="single" w:sz="6" w:space="0" w:color="auto"/>
            </w:tcBorders>
            <w:shd w:val="clear" w:color="auto" w:fill="auto"/>
            <w:hideMark/>
          </w:tcPr>
          <w:p w:rsidR="00AE3652" w:rsidRPr="00CA3A8E" w:rsidRDefault="00AE3652" w:rsidP="00690267">
            <w:pPr>
              <w:pStyle w:val="TableHeading"/>
            </w:pPr>
            <w:r w:rsidRPr="00CA3A8E">
              <w:t>Commencement information</w:t>
            </w:r>
          </w:p>
        </w:tc>
      </w:tr>
      <w:tr w:rsidR="00AE3652" w:rsidRPr="00CA3A8E" w:rsidTr="00690267">
        <w:trPr>
          <w:tblHeader/>
        </w:trPr>
        <w:tc>
          <w:tcPr>
            <w:tcW w:w="2127" w:type="dxa"/>
            <w:tcBorders>
              <w:top w:val="single" w:sz="6" w:space="0" w:color="auto"/>
              <w:bottom w:val="single" w:sz="6" w:space="0" w:color="auto"/>
            </w:tcBorders>
            <w:shd w:val="clear" w:color="auto" w:fill="auto"/>
            <w:hideMark/>
          </w:tcPr>
          <w:p w:rsidR="00AE3652" w:rsidRPr="00CA3A8E" w:rsidRDefault="00AE3652" w:rsidP="00690267">
            <w:pPr>
              <w:pStyle w:val="TableHeading"/>
            </w:pPr>
            <w:r w:rsidRPr="00CA3A8E">
              <w:t>Column 1</w:t>
            </w:r>
          </w:p>
        </w:tc>
        <w:tc>
          <w:tcPr>
            <w:tcW w:w="4394" w:type="dxa"/>
            <w:tcBorders>
              <w:top w:val="single" w:sz="6" w:space="0" w:color="auto"/>
              <w:bottom w:val="single" w:sz="6" w:space="0" w:color="auto"/>
            </w:tcBorders>
            <w:shd w:val="clear" w:color="auto" w:fill="auto"/>
            <w:hideMark/>
          </w:tcPr>
          <w:p w:rsidR="00AE3652" w:rsidRPr="00CA3A8E" w:rsidRDefault="00AE3652" w:rsidP="00690267">
            <w:pPr>
              <w:pStyle w:val="TableHeading"/>
            </w:pPr>
            <w:r w:rsidRPr="00CA3A8E">
              <w:t>Column 2</w:t>
            </w:r>
          </w:p>
        </w:tc>
        <w:tc>
          <w:tcPr>
            <w:tcW w:w="1843" w:type="dxa"/>
            <w:tcBorders>
              <w:top w:val="single" w:sz="6" w:space="0" w:color="auto"/>
              <w:bottom w:val="single" w:sz="6" w:space="0" w:color="auto"/>
            </w:tcBorders>
            <w:shd w:val="clear" w:color="auto" w:fill="auto"/>
            <w:hideMark/>
          </w:tcPr>
          <w:p w:rsidR="00AE3652" w:rsidRPr="00CA3A8E" w:rsidRDefault="00AE3652" w:rsidP="00690267">
            <w:pPr>
              <w:pStyle w:val="TableHeading"/>
            </w:pPr>
            <w:r w:rsidRPr="00CA3A8E">
              <w:t>Column 3</w:t>
            </w:r>
          </w:p>
        </w:tc>
      </w:tr>
      <w:tr w:rsidR="00AE3652" w:rsidRPr="00CA3A8E" w:rsidTr="00690267">
        <w:trPr>
          <w:tblHeader/>
        </w:trPr>
        <w:tc>
          <w:tcPr>
            <w:tcW w:w="2127" w:type="dxa"/>
            <w:tcBorders>
              <w:top w:val="single" w:sz="6" w:space="0" w:color="auto"/>
              <w:bottom w:val="single" w:sz="12" w:space="0" w:color="auto"/>
            </w:tcBorders>
            <w:shd w:val="clear" w:color="auto" w:fill="auto"/>
            <w:hideMark/>
          </w:tcPr>
          <w:p w:rsidR="00AE3652" w:rsidRPr="00CA3A8E" w:rsidRDefault="00AE3652" w:rsidP="00690267">
            <w:pPr>
              <w:pStyle w:val="TableHeading"/>
            </w:pPr>
            <w:r w:rsidRPr="00CA3A8E">
              <w:t>Provisions</w:t>
            </w:r>
          </w:p>
        </w:tc>
        <w:tc>
          <w:tcPr>
            <w:tcW w:w="4394" w:type="dxa"/>
            <w:tcBorders>
              <w:top w:val="single" w:sz="6" w:space="0" w:color="auto"/>
              <w:bottom w:val="single" w:sz="12" w:space="0" w:color="auto"/>
            </w:tcBorders>
            <w:shd w:val="clear" w:color="auto" w:fill="auto"/>
            <w:hideMark/>
          </w:tcPr>
          <w:p w:rsidR="00AE3652" w:rsidRPr="00CA3A8E" w:rsidRDefault="00AE3652" w:rsidP="00690267">
            <w:pPr>
              <w:pStyle w:val="TableHeading"/>
            </w:pPr>
            <w:r w:rsidRPr="00CA3A8E">
              <w:t>Commencement</w:t>
            </w:r>
          </w:p>
        </w:tc>
        <w:tc>
          <w:tcPr>
            <w:tcW w:w="1843" w:type="dxa"/>
            <w:tcBorders>
              <w:top w:val="single" w:sz="6" w:space="0" w:color="auto"/>
              <w:bottom w:val="single" w:sz="12" w:space="0" w:color="auto"/>
            </w:tcBorders>
            <w:shd w:val="clear" w:color="auto" w:fill="auto"/>
            <w:hideMark/>
          </w:tcPr>
          <w:p w:rsidR="00AE3652" w:rsidRPr="00CA3A8E" w:rsidRDefault="00AE3652" w:rsidP="00690267">
            <w:pPr>
              <w:pStyle w:val="TableHeading"/>
            </w:pPr>
            <w:r w:rsidRPr="00CA3A8E">
              <w:t>Date/Details</w:t>
            </w:r>
          </w:p>
        </w:tc>
      </w:tr>
      <w:tr w:rsidR="00AE3652" w:rsidRPr="00CA3A8E" w:rsidTr="00690267">
        <w:tc>
          <w:tcPr>
            <w:tcW w:w="2127" w:type="dxa"/>
            <w:tcBorders>
              <w:top w:val="single" w:sz="12" w:space="0" w:color="auto"/>
              <w:bottom w:val="single" w:sz="12" w:space="0" w:color="auto"/>
            </w:tcBorders>
            <w:shd w:val="clear" w:color="auto" w:fill="auto"/>
            <w:hideMark/>
          </w:tcPr>
          <w:p w:rsidR="00AE3652" w:rsidRPr="00CA3A8E" w:rsidRDefault="00AE3652" w:rsidP="00690267">
            <w:pPr>
              <w:pStyle w:val="Tabletext"/>
            </w:pPr>
            <w:r w:rsidRPr="00CA3A8E">
              <w:t xml:space="preserve">1.  The whole of </w:t>
            </w:r>
            <w:r w:rsidR="0095787A" w:rsidRPr="00CA3A8E">
              <w:t>this instrument</w:t>
            </w:r>
          </w:p>
        </w:tc>
        <w:tc>
          <w:tcPr>
            <w:tcW w:w="4394" w:type="dxa"/>
            <w:tcBorders>
              <w:top w:val="single" w:sz="12" w:space="0" w:color="auto"/>
              <w:bottom w:val="single" w:sz="12" w:space="0" w:color="auto"/>
            </w:tcBorders>
            <w:shd w:val="clear" w:color="auto" w:fill="auto"/>
            <w:hideMark/>
          </w:tcPr>
          <w:p w:rsidR="00AE3652" w:rsidRPr="00CA3A8E" w:rsidRDefault="00AE3652" w:rsidP="00690267">
            <w:pPr>
              <w:pStyle w:val="Tabletext"/>
            </w:pPr>
            <w:r w:rsidRPr="00CA3A8E">
              <w:t xml:space="preserve">The day after </w:t>
            </w:r>
            <w:r w:rsidR="0095787A" w:rsidRPr="00CA3A8E">
              <w:t>this instrument is</w:t>
            </w:r>
            <w:r w:rsidRPr="00CA3A8E">
              <w:t xml:space="preserve"> registered.</w:t>
            </w:r>
          </w:p>
        </w:tc>
        <w:tc>
          <w:tcPr>
            <w:tcW w:w="1843" w:type="dxa"/>
            <w:tcBorders>
              <w:top w:val="single" w:sz="12" w:space="0" w:color="auto"/>
              <w:bottom w:val="single" w:sz="12" w:space="0" w:color="auto"/>
            </w:tcBorders>
            <w:shd w:val="clear" w:color="auto" w:fill="auto"/>
          </w:tcPr>
          <w:p w:rsidR="00AE3652" w:rsidRPr="00CA3A8E" w:rsidRDefault="00465AE1" w:rsidP="00690267">
            <w:pPr>
              <w:pStyle w:val="Tabletext"/>
            </w:pPr>
            <w:r>
              <w:t>25 November 2020</w:t>
            </w:r>
            <w:bookmarkStart w:id="6" w:name="_GoBack"/>
            <w:bookmarkEnd w:id="6"/>
          </w:p>
        </w:tc>
      </w:tr>
    </w:tbl>
    <w:p w:rsidR="00AE3652" w:rsidRPr="00CA3A8E" w:rsidRDefault="00AE3652" w:rsidP="00AE3652">
      <w:pPr>
        <w:pStyle w:val="notetext"/>
      </w:pPr>
      <w:r w:rsidRPr="00CA3A8E">
        <w:rPr>
          <w:snapToGrid w:val="0"/>
          <w:lang w:eastAsia="en-US"/>
        </w:rPr>
        <w:t>Note:</w:t>
      </w:r>
      <w:r w:rsidRPr="00CA3A8E">
        <w:rPr>
          <w:snapToGrid w:val="0"/>
          <w:lang w:eastAsia="en-US"/>
        </w:rPr>
        <w:tab/>
        <w:t xml:space="preserve">This table relates only to the provisions of </w:t>
      </w:r>
      <w:r w:rsidR="0095787A" w:rsidRPr="00CA3A8E">
        <w:rPr>
          <w:snapToGrid w:val="0"/>
          <w:lang w:eastAsia="en-US"/>
        </w:rPr>
        <w:t>this instrument</w:t>
      </w:r>
      <w:r w:rsidRPr="00CA3A8E">
        <w:t xml:space="preserve"> </w:t>
      </w:r>
      <w:r w:rsidRPr="00CA3A8E">
        <w:rPr>
          <w:snapToGrid w:val="0"/>
          <w:lang w:eastAsia="en-US"/>
        </w:rPr>
        <w:t xml:space="preserve">as originally made. It will not be amended to deal with any later amendments of </w:t>
      </w:r>
      <w:r w:rsidR="0095787A" w:rsidRPr="00CA3A8E">
        <w:rPr>
          <w:snapToGrid w:val="0"/>
          <w:lang w:eastAsia="en-US"/>
        </w:rPr>
        <w:t>this instrument</w:t>
      </w:r>
      <w:r w:rsidRPr="00CA3A8E">
        <w:rPr>
          <w:snapToGrid w:val="0"/>
          <w:lang w:eastAsia="en-US"/>
        </w:rPr>
        <w:t>.</w:t>
      </w:r>
    </w:p>
    <w:p w:rsidR="00807626" w:rsidRPr="00CA3A8E" w:rsidRDefault="00AE3652" w:rsidP="00AE3652">
      <w:pPr>
        <w:pStyle w:val="subsection"/>
      </w:pPr>
      <w:r w:rsidRPr="00CA3A8E">
        <w:tab/>
        <w:t>(2)</w:t>
      </w:r>
      <w:r w:rsidRPr="00CA3A8E">
        <w:tab/>
        <w:t xml:space="preserve">Any information in column 3 of the table is not part of </w:t>
      </w:r>
      <w:r w:rsidR="0095787A" w:rsidRPr="00CA3A8E">
        <w:t>this instrument</w:t>
      </w:r>
      <w:r w:rsidRPr="00CA3A8E">
        <w:t xml:space="preserve">. Information may be inserted in this column, or information in it may be edited, in any published version of </w:t>
      </w:r>
      <w:r w:rsidR="0095787A" w:rsidRPr="00CA3A8E">
        <w:t>this instrument</w:t>
      </w:r>
      <w:r w:rsidRPr="00CA3A8E">
        <w:t>.</w:t>
      </w:r>
    </w:p>
    <w:p w:rsidR="007500C8" w:rsidRPr="00CA3A8E" w:rsidRDefault="00236A8E" w:rsidP="007500C8">
      <w:pPr>
        <w:pStyle w:val="ActHead5"/>
      </w:pPr>
      <w:bookmarkStart w:id="7" w:name="_Toc54334821"/>
      <w:r w:rsidRPr="004B0C71">
        <w:rPr>
          <w:rStyle w:val="CharSectno"/>
        </w:rPr>
        <w:t>3</w:t>
      </w:r>
      <w:r w:rsidR="007500C8" w:rsidRPr="00CA3A8E">
        <w:t xml:space="preserve">  Authority</w:t>
      </w:r>
      <w:bookmarkEnd w:id="7"/>
    </w:p>
    <w:p w:rsidR="004E7D46" w:rsidRPr="00CA3A8E" w:rsidRDefault="004E7D46" w:rsidP="004E7D46">
      <w:pPr>
        <w:pStyle w:val="subsection"/>
      </w:pPr>
      <w:r w:rsidRPr="00CA3A8E">
        <w:tab/>
      </w:r>
      <w:r w:rsidRPr="00CA3A8E">
        <w:tab/>
        <w:t>This instrument is made under sub</w:t>
      </w:r>
      <w:r w:rsidR="00CA3A8E">
        <w:t>section 1</w:t>
      </w:r>
      <w:r w:rsidRPr="00CA3A8E">
        <w:t>34(1) of the Australian Consumer Law.</w:t>
      </w:r>
    </w:p>
    <w:p w:rsidR="004E7D46" w:rsidRPr="00CA3A8E" w:rsidRDefault="004E7D46" w:rsidP="004E7D46">
      <w:pPr>
        <w:pStyle w:val="notetext"/>
      </w:pPr>
      <w:r w:rsidRPr="00CA3A8E">
        <w:t>Note:</w:t>
      </w:r>
      <w:r w:rsidRPr="00CA3A8E">
        <w:tab/>
        <w:t>The reference to the Australian Consumer Law is a reference to Schedule</w:t>
      </w:r>
      <w:r w:rsidR="000F397B" w:rsidRPr="00CA3A8E">
        <w:t> </w:t>
      </w:r>
      <w:r w:rsidRPr="00CA3A8E">
        <w:t xml:space="preserve">2 to the </w:t>
      </w:r>
      <w:r w:rsidRPr="00CA3A8E">
        <w:rPr>
          <w:i/>
        </w:rPr>
        <w:t>Competition and Consumer Act 2010</w:t>
      </w:r>
      <w:r w:rsidRPr="00CA3A8E">
        <w:t xml:space="preserve"> as it applies as a law of the Commonwealth, States and Territories: see </w:t>
      </w:r>
      <w:r w:rsidR="00CA3A8E">
        <w:t>section 1</w:t>
      </w:r>
      <w:r w:rsidRPr="00CA3A8E">
        <w:t>40K of that Act and corresponding provisions of Acts of States and Territories applying that Schedule.</w:t>
      </w:r>
    </w:p>
    <w:p w:rsidR="00690267" w:rsidRPr="00CA3A8E" w:rsidRDefault="00236A8E" w:rsidP="00690267">
      <w:pPr>
        <w:pStyle w:val="ActHead5"/>
      </w:pPr>
      <w:bookmarkStart w:id="8" w:name="_Toc54334822"/>
      <w:r w:rsidRPr="004B0C71">
        <w:rPr>
          <w:rStyle w:val="CharSectno"/>
        </w:rPr>
        <w:t>4</w:t>
      </w:r>
      <w:r w:rsidR="00690267" w:rsidRPr="00CA3A8E">
        <w:t xml:space="preserve">  Schedules</w:t>
      </w:r>
      <w:bookmarkEnd w:id="8"/>
    </w:p>
    <w:p w:rsidR="00690267" w:rsidRPr="00CA3A8E" w:rsidRDefault="00690267" w:rsidP="00690267">
      <w:pPr>
        <w:pStyle w:val="subsection"/>
      </w:pPr>
      <w:r w:rsidRPr="00CA3A8E">
        <w:tab/>
      </w:r>
      <w:r w:rsidRPr="00CA3A8E">
        <w:tab/>
        <w:t>Each instrument that is specified in a Schedule to this instrument is amended or repealed as set out in the applicable items in the Schedule concerned, and any other item in a Schedule to this instrument has effect according to its terms.</w:t>
      </w:r>
    </w:p>
    <w:p w:rsidR="005E2A4D" w:rsidRPr="00CA3A8E" w:rsidRDefault="00236A8E" w:rsidP="005E2A4D">
      <w:pPr>
        <w:pStyle w:val="ActHead5"/>
      </w:pPr>
      <w:bookmarkStart w:id="9" w:name="_Toc54334823"/>
      <w:r w:rsidRPr="004B0C71">
        <w:rPr>
          <w:rStyle w:val="CharSectno"/>
        </w:rPr>
        <w:t>5</w:t>
      </w:r>
      <w:r w:rsidR="005E2A4D" w:rsidRPr="00CA3A8E">
        <w:t xml:space="preserve">  Application</w:t>
      </w:r>
      <w:bookmarkEnd w:id="9"/>
    </w:p>
    <w:p w:rsidR="0080697E" w:rsidRPr="00CA3A8E" w:rsidRDefault="0080697E" w:rsidP="0080697E">
      <w:pPr>
        <w:pStyle w:val="subsection"/>
      </w:pPr>
      <w:r w:rsidRPr="00CA3A8E">
        <w:tab/>
        <w:t>(1)</w:t>
      </w:r>
      <w:r w:rsidRPr="00CA3A8E">
        <w:rPr>
          <w:b/>
        </w:rPr>
        <w:tab/>
      </w:r>
      <w:r w:rsidRPr="00CA3A8E">
        <w:t>This instrument applies to cosmetic products:</w:t>
      </w:r>
    </w:p>
    <w:p w:rsidR="0080697E" w:rsidRPr="00CA3A8E" w:rsidRDefault="0080697E" w:rsidP="0080697E">
      <w:pPr>
        <w:pStyle w:val="paragraph"/>
      </w:pPr>
      <w:r w:rsidRPr="00CA3A8E">
        <w:tab/>
        <w:t>(a)</w:t>
      </w:r>
      <w:r w:rsidRPr="00CA3A8E">
        <w:tab/>
        <w:t>manufactured in Australia</w:t>
      </w:r>
      <w:r w:rsidR="00DB59E9" w:rsidRPr="00CA3A8E">
        <w:t xml:space="preserve"> and intended to be used in Australia</w:t>
      </w:r>
      <w:r w:rsidRPr="00CA3A8E">
        <w:t>; or</w:t>
      </w:r>
    </w:p>
    <w:p w:rsidR="0080697E" w:rsidRPr="00CA3A8E" w:rsidRDefault="0080697E" w:rsidP="0080697E">
      <w:pPr>
        <w:pStyle w:val="paragraph"/>
      </w:pPr>
      <w:r w:rsidRPr="00CA3A8E">
        <w:tab/>
        <w:t>(b)</w:t>
      </w:r>
      <w:r w:rsidRPr="00CA3A8E">
        <w:tab/>
        <w:t>imported into Australia;</w:t>
      </w:r>
    </w:p>
    <w:p w:rsidR="0080697E" w:rsidRPr="00CA3A8E" w:rsidRDefault="0080697E" w:rsidP="0080697E">
      <w:pPr>
        <w:pStyle w:val="subsection2"/>
      </w:pPr>
      <w:r w:rsidRPr="00CA3A8E">
        <w:t>if the products are manufactured (whether in or outside Australia) after the end of 180 days after the commencement of this instrument.</w:t>
      </w:r>
    </w:p>
    <w:p w:rsidR="00C26425" w:rsidRPr="00CA3A8E" w:rsidRDefault="00C26425" w:rsidP="00C26425">
      <w:pPr>
        <w:pStyle w:val="notetext"/>
      </w:pPr>
      <w:r w:rsidRPr="00CA3A8E">
        <w:t>Note:</w:t>
      </w:r>
      <w:r w:rsidRPr="00CA3A8E">
        <w:tab/>
        <w:t xml:space="preserve">See </w:t>
      </w:r>
      <w:r w:rsidR="00CA3A8E">
        <w:t>section 1</w:t>
      </w:r>
      <w:r w:rsidRPr="00CA3A8E">
        <w:t>2 for a transitional provision dealing with cosmetic products manufactured earlier.</w:t>
      </w:r>
    </w:p>
    <w:p w:rsidR="00B90FC8" w:rsidRPr="00CA3A8E" w:rsidRDefault="00B90FC8" w:rsidP="00B90FC8">
      <w:pPr>
        <w:pStyle w:val="subsection"/>
      </w:pPr>
      <w:r w:rsidRPr="00CA3A8E">
        <w:tab/>
      </w:r>
      <w:r w:rsidR="00825E2E" w:rsidRPr="00CA3A8E">
        <w:t>(2)</w:t>
      </w:r>
      <w:r w:rsidRPr="00CA3A8E">
        <w:tab/>
      </w:r>
      <w:r w:rsidR="00825E2E" w:rsidRPr="00CA3A8E">
        <w:t>However, t</w:t>
      </w:r>
      <w:r w:rsidRPr="00CA3A8E">
        <w:t>his instrument does not apply to:</w:t>
      </w:r>
    </w:p>
    <w:p w:rsidR="00B90FC8" w:rsidRPr="00CA3A8E" w:rsidRDefault="00B90FC8" w:rsidP="00B90FC8">
      <w:pPr>
        <w:pStyle w:val="paragraph"/>
      </w:pPr>
      <w:r w:rsidRPr="00CA3A8E">
        <w:tab/>
        <w:t>(a)</w:t>
      </w:r>
      <w:r w:rsidRPr="00CA3A8E">
        <w:tab/>
        <w:t xml:space="preserve">therapeutic goods within the meaning of the </w:t>
      </w:r>
      <w:r w:rsidRPr="00CA3A8E">
        <w:rPr>
          <w:i/>
        </w:rPr>
        <w:t>Therapeutic Goods Act 1989</w:t>
      </w:r>
      <w:r w:rsidRPr="00CA3A8E">
        <w:t>; or</w:t>
      </w:r>
    </w:p>
    <w:p w:rsidR="00825E2E" w:rsidRPr="00CA3A8E" w:rsidRDefault="00825E2E" w:rsidP="00825E2E">
      <w:pPr>
        <w:pStyle w:val="paragraph"/>
      </w:pPr>
      <w:r w:rsidRPr="00CA3A8E">
        <w:tab/>
        <w:t>(b)</w:t>
      </w:r>
      <w:r w:rsidRPr="00CA3A8E">
        <w:tab/>
        <w:t xml:space="preserve">hand sanitisers that, under the </w:t>
      </w:r>
      <w:r w:rsidRPr="00CA3A8E">
        <w:rPr>
          <w:i/>
        </w:rPr>
        <w:t xml:space="preserve">Therapeutic Goods (Excluded Goods—Hand Sanitisers) </w:t>
      </w:r>
      <w:r w:rsidR="007431B8" w:rsidRPr="00CA3A8E">
        <w:rPr>
          <w:i/>
        </w:rPr>
        <w:t>Determination 2</w:t>
      </w:r>
      <w:r w:rsidRPr="00CA3A8E">
        <w:rPr>
          <w:i/>
        </w:rPr>
        <w:t>020</w:t>
      </w:r>
      <w:r w:rsidRPr="00CA3A8E">
        <w:t xml:space="preserve">, are excluded goods for the purposes of the </w:t>
      </w:r>
      <w:r w:rsidRPr="00CA3A8E">
        <w:rPr>
          <w:i/>
        </w:rPr>
        <w:t>Therapeutic Goods Act 1989</w:t>
      </w:r>
      <w:r w:rsidRPr="00CA3A8E">
        <w:t>; or</w:t>
      </w:r>
    </w:p>
    <w:p w:rsidR="00B90FC8" w:rsidRPr="00CA3A8E" w:rsidRDefault="00B90FC8" w:rsidP="00B90FC8">
      <w:pPr>
        <w:pStyle w:val="paragraph"/>
      </w:pPr>
      <w:r w:rsidRPr="00CA3A8E">
        <w:rPr>
          <w:i/>
        </w:rPr>
        <w:tab/>
      </w:r>
      <w:r w:rsidRPr="00CA3A8E">
        <w:t>(</w:t>
      </w:r>
      <w:r w:rsidR="00825E2E" w:rsidRPr="00CA3A8E">
        <w:t>c</w:t>
      </w:r>
      <w:r w:rsidRPr="00CA3A8E">
        <w:t>)</w:t>
      </w:r>
      <w:r w:rsidRPr="00CA3A8E">
        <w:tab/>
        <w:t>free samples of a cosmetic product; or</w:t>
      </w:r>
    </w:p>
    <w:p w:rsidR="00B90FC8" w:rsidRPr="00CA3A8E" w:rsidRDefault="00825E2E" w:rsidP="00B90FC8">
      <w:pPr>
        <w:pStyle w:val="paragraph"/>
      </w:pPr>
      <w:r w:rsidRPr="00CA3A8E">
        <w:tab/>
        <w:t>(d</w:t>
      </w:r>
      <w:r w:rsidR="00B90FC8" w:rsidRPr="00CA3A8E">
        <w:t>)</w:t>
      </w:r>
      <w:r w:rsidR="00B90FC8" w:rsidRPr="00CA3A8E">
        <w:tab/>
        <w:t>testers of a cosmetic product.</w:t>
      </w:r>
    </w:p>
    <w:p w:rsidR="005E2A4D" w:rsidRPr="00CA3A8E" w:rsidRDefault="00236A8E" w:rsidP="005E2A4D">
      <w:pPr>
        <w:pStyle w:val="ActHead5"/>
      </w:pPr>
      <w:bookmarkStart w:id="10" w:name="_Toc54334824"/>
      <w:r w:rsidRPr="004B0C71">
        <w:rPr>
          <w:rStyle w:val="CharSectno"/>
        </w:rPr>
        <w:t>6</w:t>
      </w:r>
      <w:r w:rsidR="005E2A4D" w:rsidRPr="00CA3A8E">
        <w:t xml:space="preserve">  </w:t>
      </w:r>
      <w:r w:rsidR="002C7085" w:rsidRPr="00CA3A8E">
        <w:t>Definitions</w:t>
      </w:r>
      <w:bookmarkEnd w:id="10"/>
    </w:p>
    <w:p w:rsidR="005E2A4D" w:rsidRPr="00CA3A8E" w:rsidRDefault="00524602" w:rsidP="005E2A4D">
      <w:pPr>
        <w:pStyle w:val="subsection"/>
      </w:pPr>
      <w:r w:rsidRPr="00CA3A8E">
        <w:tab/>
      </w:r>
      <w:r w:rsidRPr="00CA3A8E">
        <w:tab/>
        <w:t>In thi</w:t>
      </w:r>
      <w:r w:rsidR="005E2A4D" w:rsidRPr="00CA3A8E">
        <w:t>s</w:t>
      </w:r>
      <w:r w:rsidRPr="00CA3A8E">
        <w:t xml:space="preserve"> instrument</w:t>
      </w:r>
      <w:r w:rsidR="005E2A4D" w:rsidRPr="00CA3A8E">
        <w:t>:</w:t>
      </w:r>
    </w:p>
    <w:p w:rsidR="00B55638" w:rsidRPr="00CA3A8E" w:rsidRDefault="00B55638" w:rsidP="00B837B7">
      <w:pPr>
        <w:pStyle w:val="Definition"/>
      </w:pPr>
      <w:r w:rsidRPr="00CA3A8E">
        <w:rPr>
          <w:b/>
          <w:i/>
        </w:rPr>
        <w:t>alcohol</w:t>
      </w:r>
      <w:r w:rsidRPr="00CA3A8E">
        <w:t xml:space="preserve"> includes, but is not limited to, ethyl alcohol (ethanol), isopropyl alcohol and alcohol </w:t>
      </w:r>
      <w:proofErr w:type="spellStart"/>
      <w:r w:rsidRPr="00CA3A8E">
        <w:t>denat</w:t>
      </w:r>
      <w:proofErr w:type="spellEnd"/>
      <w:r w:rsidRPr="00CA3A8E">
        <w:t>.</w:t>
      </w:r>
    </w:p>
    <w:p w:rsidR="005E2A4D" w:rsidRPr="00CA3A8E" w:rsidRDefault="005E2A4D" w:rsidP="005E2A4D">
      <w:pPr>
        <w:pStyle w:val="Definition"/>
      </w:pPr>
      <w:r w:rsidRPr="00CA3A8E">
        <w:rPr>
          <w:b/>
          <w:i/>
        </w:rPr>
        <w:t>aroma</w:t>
      </w:r>
      <w:r w:rsidRPr="00CA3A8E">
        <w:t xml:space="preserve"> has the same meaning as in the </w:t>
      </w:r>
      <w:r w:rsidRPr="00CA3A8E">
        <w:rPr>
          <w:i/>
        </w:rPr>
        <w:t>International Cosmetic Ingredient Dictionary and Handbook</w:t>
      </w:r>
      <w:r w:rsidRPr="00CA3A8E">
        <w:t xml:space="preserve">, </w:t>
      </w:r>
      <w:r w:rsidR="00B90FC8" w:rsidRPr="00CA3A8E">
        <w:t>Sixteenth Edition 2016</w:t>
      </w:r>
      <w:r w:rsidRPr="00CA3A8E">
        <w:t>.</w:t>
      </w:r>
    </w:p>
    <w:p w:rsidR="005E2A4D" w:rsidRPr="00CA3A8E" w:rsidRDefault="005E2A4D" w:rsidP="005E2A4D">
      <w:pPr>
        <w:pStyle w:val="notetext"/>
      </w:pPr>
      <w:r w:rsidRPr="00CA3A8E">
        <w:t>Note:</w:t>
      </w:r>
      <w:r w:rsidRPr="00CA3A8E">
        <w:tab/>
        <w:t xml:space="preserve">The </w:t>
      </w:r>
      <w:r w:rsidRPr="00CA3A8E">
        <w:rPr>
          <w:i/>
        </w:rPr>
        <w:t>International Cosmetic Ingredient Dictionary and Handbook</w:t>
      </w:r>
      <w:r w:rsidRPr="00CA3A8E">
        <w:t xml:space="preserve">, </w:t>
      </w:r>
      <w:r w:rsidR="00B90FC8" w:rsidRPr="00CA3A8E">
        <w:t>Sixteenth</w:t>
      </w:r>
      <w:r w:rsidRPr="00CA3A8E">
        <w:t xml:space="preserve"> Edition 20</w:t>
      </w:r>
      <w:r w:rsidR="00B90FC8" w:rsidRPr="00CA3A8E">
        <w:t>16</w:t>
      </w:r>
      <w:r w:rsidRPr="00CA3A8E">
        <w:t xml:space="preserve"> defines </w:t>
      </w:r>
      <w:r w:rsidRPr="00CA3A8E">
        <w:rPr>
          <w:b/>
          <w:i/>
        </w:rPr>
        <w:t>aroma</w:t>
      </w:r>
      <w:r w:rsidRPr="00CA3A8E">
        <w:t xml:space="preserve"> as follows:</w:t>
      </w:r>
    </w:p>
    <w:p w:rsidR="005E2A4D" w:rsidRPr="00CA3A8E" w:rsidRDefault="005E2A4D" w:rsidP="005E2A4D">
      <w:pPr>
        <w:pStyle w:val="notepara"/>
      </w:pPr>
      <w:r w:rsidRPr="00CA3A8E">
        <w:tab/>
      </w:r>
      <w:r w:rsidR="00524602" w:rsidRPr="00CA3A8E">
        <w:t>“</w:t>
      </w:r>
      <w:r w:rsidRPr="00CA3A8E">
        <w:t xml:space="preserve">Aroma is a term for ingredient </w:t>
      </w:r>
      <w:proofErr w:type="spellStart"/>
      <w:r w:rsidRPr="00CA3A8E">
        <w:t>labeling</w:t>
      </w:r>
      <w:proofErr w:type="spellEnd"/>
      <w:r w:rsidRPr="00CA3A8E">
        <w:t xml:space="preserve"> used to identify that a product contains a material or combination of materials normally added to a cosmetic to produce or to mask a particular </w:t>
      </w:r>
      <w:proofErr w:type="spellStart"/>
      <w:r w:rsidRPr="00CA3A8E">
        <w:t>flavor</w:t>
      </w:r>
      <w:proofErr w:type="spellEnd"/>
      <w:r w:rsidRPr="00CA3A8E">
        <w:t xml:space="preserve">. The term Aroma shall be used in the European Union (EU) for ingredient </w:t>
      </w:r>
      <w:proofErr w:type="spellStart"/>
      <w:r w:rsidRPr="00CA3A8E">
        <w:t>labeling</w:t>
      </w:r>
      <w:proofErr w:type="spellEnd"/>
      <w:r w:rsidRPr="00CA3A8E">
        <w:t xml:space="preserve"> instead of listing the individual components of a </w:t>
      </w:r>
      <w:proofErr w:type="spellStart"/>
      <w:r w:rsidRPr="00CA3A8E">
        <w:t>flavor</w:t>
      </w:r>
      <w:proofErr w:type="spellEnd"/>
      <w:r w:rsidRPr="00CA3A8E">
        <w:t xml:space="preserve"> under the 6th</w:t>
      </w:r>
      <w:bookmarkStart w:id="11" w:name="BK_S3P2L21C8"/>
      <w:bookmarkEnd w:id="11"/>
      <w:r w:rsidRPr="00CA3A8E">
        <w:t xml:space="preserve"> Amendment to the EC Cosmetics Directive. The </w:t>
      </w:r>
      <w:proofErr w:type="spellStart"/>
      <w:r w:rsidRPr="00CA3A8E">
        <w:t>INCI</w:t>
      </w:r>
      <w:proofErr w:type="spellEnd"/>
      <w:r w:rsidRPr="00CA3A8E">
        <w:t xml:space="preserve"> name permitted for </w:t>
      </w:r>
      <w:proofErr w:type="spellStart"/>
      <w:r w:rsidRPr="00CA3A8E">
        <w:t>labeling</w:t>
      </w:r>
      <w:proofErr w:type="spellEnd"/>
      <w:r w:rsidRPr="00CA3A8E">
        <w:t xml:space="preserve"> in the U.S. that corresponds to this EU </w:t>
      </w:r>
      <w:proofErr w:type="spellStart"/>
      <w:r w:rsidRPr="00CA3A8E">
        <w:t>labeling</w:t>
      </w:r>
      <w:proofErr w:type="spellEnd"/>
      <w:r w:rsidRPr="00CA3A8E">
        <w:t xml:space="preserve"> name is </w:t>
      </w:r>
      <w:proofErr w:type="spellStart"/>
      <w:r w:rsidRPr="00CA3A8E">
        <w:t>Flavor</w:t>
      </w:r>
      <w:proofErr w:type="spellEnd"/>
      <w:r w:rsidRPr="00CA3A8E">
        <w:t xml:space="preserve">. </w:t>
      </w:r>
      <w:r w:rsidRPr="00CA3A8E">
        <w:rPr>
          <w:i/>
        </w:rPr>
        <w:t xml:space="preserve">See “Regulatory and Ingredient Use Information,” regarding use of the </w:t>
      </w:r>
      <w:proofErr w:type="spellStart"/>
      <w:r w:rsidRPr="00CA3A8E">
        <w:rPr>
          <w:i/>
        </w:rPr>
        <w:t>INCI</w:t>
      </w:r>
      <w:proofErr w:type="spellEnd"/>
      <w:r w:rsidRPr="00CA3A8E">
        <w:rPr>
          <w:i/>
        </w:rPr>
        <w:t xml:space="preserve"> Names, </w:t>
      </w:r>
      <w:proofErr w:type="spellStart"/>
      <w:r w:rsidRPr="00CA3A8E">
        <w:rPr>
          <w:i/>
        </w:rPr>
        <w:t>Flavor</w:t>
      </w:r>
      <w:proofErr w:type="spellEnd"/>
      <w:r w:rsidRPr="00CA3A8E">
        <w:rPr>
          <w:i/>
        </w:rPr>
        <w:t xml:space="preserve"> and Aroma in Volume 1, Introduction, Part A</w:t>
      </w:r>
      <w:r w:rsidRPr="00CA3A8E">
        <w:t>.</w:t>
      </w:r>
      <w:r w:rsidR="00524602" w:rsidRPr="00CA3A8E">
        <w:t>”</w:t>
      </w:r>
      <w:r w:rsidRPr="00CA3A8E">
        <w:t>.</w:t>
      </w:r>
    </w:p>
    <w:p w:rsidR="005E2A4D" w:rsidRPr="00CA3A8E" w:rsidRDefault="005E2A4D" w:rsidP="005E2A4D">
      <w:pPr>
        <w:pStyle w:val="Definition"/>
      </w:pPr>
      <w:r w:rsidRPr="00CA3A8E">
        <w:rPr>
          <w:b/>
          <w:i/>
        </w:rPr>
        <w:t>container</w:t>
      </w:r>
      <w:r w:rsidRPr="00CA3A8E">
        <w:t>, in relation to a cosmetic product, means the container or wrapper in which the product is packed.</w:t>
      </w:r>
    </w:p>
    <w:p w:rsidR="005E2A4D" w:rsidRPr="00CA3A8E" w:rsidRDefault="005E2A4D" w:rsidP="005E2A4D">
      <w:pPr>
        <w:pStyle w:val="Definition"/>
      </w:pPr>
      <w:r w:rsidRPr="00CA3A8E">
        <w:rPr>
          <w:b/>
          <w:i/>
        </w:rPr>
        <w:t xml:space="preserve">cosmetic product </w:t>
      </w:r>
      <w:r w:rsidRPr="00CA3A8E">
        <w:t>means a substance or preparation intended for placement in contact with any external part of the human body, including:</w:t>
      </w:r>
    </w:p>
    <w:p w:rsidR="005E2A4D" w:rsidRPr="00CA3A8E" w:rsidRDefault="005E2A4D" w:rsidP="005E2A4D">
      <w:pPr>
        <w:pStyle w:val="paragraph"/>
      </w:pPr>
      <w:r w:rsidRPr="00CA3A8E">
        <w:tab/>
        <w:t>(a)</w:t>
      </w:r>
      <w:r w:rsidRPr="00CA3A8E">
        <w:tab/>
        <w:t>the mucous membranes of the oral cavity; and</w:t>
      </w:r>
    </w:p>
    <w:p w:rsidR="005E2A4D" w:rsidRPr="00CA3A8E" w:rsidRDefault="005E2A4D" w:rsidP="005E2A4D">
      <w:pPr>
        <w:pStyle w:val="paragraph"/>
      </w:pPr>
      <w:r w:rsidRPr="00CA3A8E">
        <w:tab/>
        <w:t>(b)</w:t>
      </w:r>
      <w:r w:rsidRPr="00CA3A8E">
        <w:tab/>
        <w:t>the teeth;</w:t>
      </w:r>
    </w:p>
    <w:p w:rsidR="005E2A4D" w:rsidRPr="00CA3A8E" w:rsidRDefault="005E2A4D" w:rsidP="005E2A4D">
      <w:pPr>
        <w:pStyle w:val="subsection2"/>
      </w:pPr>
      <w:r w:rsidRPr="00CA3A8E">
        <w:t>with a view to:</w:t>
      </w:r>
    </w:p>
    <w:p w:rsidR="005E2A4D" w:rsidRPr="00CA3A8E" w:rsidRDefault="005E2A4D" w:rsidP="005E2A4D">
      <w:pPr>
        <w:pStyle w:val="paragraph"/>
      </w:pPr>
      <w:r w:rsidRPr="00CA3A8E">
        <w:tab/>
        <w:t>(c)</w:t>
      </w:r>
      <w:r w:rsidRPr="00CA3A8E">
        <w:tab/>
        <w:t>altering the odours of the body; or</w:t>
      </w:r>
    </w:p>
    <w:p w:rsidR="005E2A4D" w:rsidRPr="00CA3A8E" w:rsidRDefault="005E2A4D" w:rsidP="005E2A4D">
      <w:pPr>
        <w:pStyle w:val="paragraph"/>
      </w:pPr>
      <w:r w:rsidRPr="00CA3A8E">
        <w:tab/>
        <w:t>(d)</w:t>
      </w:r>
      <w:r w:rsidRPr="00CA3A8E">
        <w:tab/>
        <w:t>changing its appearance; or</w:t>
      </w:r>
    </w:p>
    <w:p w:rsidR="005E2A4D" w:rsidRPr="00CA3A8E" w:rsidRDefault="005E2A4D" w:rsidP="005E2A4D">
      <w:pPr>
        <w:pStyle w:val="paragraph"/>
      </w:pPr>
      <w:r w:rsidRPr="00CA3A8E">
        <w:tab/>
        <w:t>(e)</w:t>
      </w:r>
      <w:r w:rsidRPr="00CA3A8E">
        <w:tab/>
        <w:t>cleansing it; or</w:t>
      </w:r>
    </w:p>
    <w:p w:rsidR="005E2A4D" w:rsidRPr="00CA3A8E" w:rsidRDefault="005E2A4D" w:rsidP="005E2A4D">
      <w:pPr>
        <w:pStyle w:val="paragraph"/>
      </w:pPr>
      <w:r w:rsidRPr="00CA3A8E">
        <w:tab/>
        <w:t>(f)</w:t>
      </w:r>
      <w:r w:rsidRPr="00CA3A8E">
        <w:tab/>
        <w:t>maintaining it in good condition; or</w:t>
      </w:r>
    </w:p>
    <w:p w:rsidR="005E2A4D" w:rsidRPr="00CA3A8E" w:rsidRDefault="005E2A4D" w:rsidP="005E2A4D">
      <w:pPr>
        <w:pStyle w:val="paragraph"/>
      </w:pPr>
      <w:r w:rsidRPr="00CA3A8E">
        <w:tab/>
        <w:t>(g)</w:t>
      </w:r>
      <w:r w:rsidRPr="00CA3A8E">
        <w:tab/>
        <w:t>perfuming it; or</w:t>
      </w:r>
    </w:p>
    <w:p w:rsidR="005E2A4D" w:rsidRPr="00CA3A8E" w:rsidRDefault="005E2A4D" w:rsidP="005E2A4D">
      <w:pPr>
        <w:pStyle w:val="paragraph"/>
      </w:pPr>
      <w:r w:rsidRPr="00CA3A8E">
        <w:tab/>
        <w:t>(h)</w:t>
      </w:r>
      <w:r w:rsidRPr="00CA3A8E">
        <w:tab/>
        <w:t>protecting it.</w:t>
      </w:r>
    </w:p>
    <w:p w:rsidR="005E2A4D" w:rsidRPr="00CA3A8E" w:rsidRDefault="005E2A4D" w:rsidP="005E2A4D">
      <w:pPr>
        <w:pStyle w:val="Definition"/>
      </w:pPr>
      <w:r w:rsidRPr="00CA3A8E">
        <w:rPr>
          <w:b/>
          <w:i/>
        </w:rPr>
        <w:t>flavour</w:t>
      </w:r>
      <w:r w:rsidRPr="00CA3A8E">
        <w:t xml:space="preserve"> has the same meaning as the definition of </w:t>
      </w:r>
      <w:proofErr w:type="spellStart"/>
      <w:r w:rsidRPr="00CA3A8E">
        <w:rPr>
          <w:b/>
          <w:i/>
        </w:rPr>
        <w:t>flavor</w:t>
      </w:r>
      <w:proofErr w:type="spellEnd"/>
      <w:r w:rsidRPr="00CA3A8E">
        <w:t xml:space="preserve"> in the </w:t>
      </w:r>
      <w:r w:rsidRPr="00CA3A8E">
        <w:rPr>
          <w:i/>
        </w:rPr>
        <w:t>International Cosmetic Ingredient Dictionary and Handbook</w:t>
      </w:r>
      <w:r w:rsidRPr="00CA3A8E">
        <w:t xml:space="preserve">, </w:t>
      </w:r>
      <w:r w:rsidR="00560B36" w:rsidRPr="00CA3A8E">
        <w:t>Sixteenth</w:t>
      </w:r>
      <w:r w:rsidRPr="00CA3A8E">
        <w:t xml:space="preserve"> Edition 20</w:t>
      </w:r>
      <w:r w:rsidR="00560B36" w:rsidRPr="00CA3A8E">
        <w:t>16</w:t>
      </w:r>
      <w:r w:rsidRPr="00CA3A8E">
        <w:t>.</w:t>
      </w:r>
    </w:p>
    <w:p w:rsidR="005E2A4D" w:rsidRPr="00CA3A8E" w:rsidRDefault="005E2A4D" w:rsidP="005E2A4D">
      <w:pPr>
        <w:pStyle w:val="notetext"/>
      </w:pPr>
      <w:r w:rsidRPr="00CA3A8E">
        <w:t>Note:</w:t>
      </w:r>
      <w:r w:rsidRPr="00CA3A8E">
        <w:tab/>
        <w:t xml:space="preserve">The </w:t>
      </w:r>
      <w:r w:rsidRPr="00CA3A8E">
        <w:rPr>
          <w:i/>
        </w:rPr>
        <w:t>International Cosmetic Ingredient Dictionary and Handbook</w:t>
      </w:r>
      <w:r w:rsidRPr="00CA3A8E">
        <w:t xml:space="preserve">, </w:t>
      </w:r>
      <w:r w:rsidR="00B90FC8" w:rsidRPr="00CA3A8E">
        <w:t>Sixteenth</w:t>
      </w:r>
      <w:r w:rsidRPr="00CA3A8E">
        <w:t xml:space="preserve"> Edition 20</w:t>
      </w:r>
      <w:r w:rsidR="00B90FC8" w:rsidRPr="00CA3A8E">
        <w:t>16</w:t>
      </w:r>
      <w:r w:rsidRPr="00CA3A8E">
        <w:t xml:space="preserve"> defines </w:t>
      </w:r>
      <w:proofErr w:type="spellStart"/>
      <w:r w:rsidRPr="00CA3A8E">
        <w:rPr>
          <w:b/>
          <w:i/>
        </w:rPr>
        <w:t>flavor</w:t>
      </w:r>
      <w:proofErr w:type="spellEnd"/>
      <w:r w:rsidRPr="00CA3A8E">
        <w:t xml:space="preserve"> as follows:</w:t>
      </w:r>
    </w:p>
    <w:p w:rsidR="005E2A4D" w:rsidRPr="00CA3A8E" w:rsidRDefault="00524602" w:rsidP="005E2A4D">
      <w:pPr>
        <w:pStyle w:val="notepara"/>
      </w:pPr>
      <w:r w:rsidRPr="00CA3A8E">
        <w:tab/>
        <w:t>“</w:t>
      </w:r>
      <w:proofErr w:type="spellStart"/>
      <w:r w:rsidR="005E2A4D" w:rsidRPr="00CA3A8E">
        <w:t>Flavor</w:t>
      </w:r>
      <w:proofErr w:type="spellEnd"/>
      <w:r w:rsidR="005E2A4D" w:rsidRPr="00CA3A8E">
        <w:t xml:space="preserve"> is a term for ingredient </w:t>
      </w:r>
      <w:proofErr w:type="spellStart"/>
      <w:r w:rsidR="005E2A4D" w:rsidRPr="00CA3A8E">
        <w:t>labeling</w:t>
      </w:r>
      <w:proofErr w:type="spellEnd"/>
      <w:r w:rsidR="005E2A4D" w:rsidRPr="00CA3A8E">
        <w:t xml:space="preserve"> used to identify that a product contains a material or combination of materials normally added to a cosmetic to produce or to mask a particular </w:t>
      </w:r>
      <w:proofErr w:type="spellStart"/>
      <w:r w:rsidR="005E2A4D" w:rsidRPr="00CA3A8E">
        <w:t>flavor</w:t>
      </w:r>
      <w:proofErr w:type="spellEnd"/>
      <w:r w:rsidR="005E2A4D" w:rsidRPr="00CA3A8E">
        <w:t xml:space="preserve">. The term </w:t>
      </w:r>
      <w:proofErr w:type="spellStart"/>
      <w:r w:rsidR="005E2A4D" w:rsidRPr="00CA3A8E">
        <w:t>Flavor</w:t>
      </w:r>
      <w:proofErr w:type="spellEnd"/>
      <w:r w:rsidR="005E2A4D" w:rsidRPr="00CA3A8E">
        <w:t xml:space="preserve"> may be used instead of listing the individual components of the </w:t>
      </w:r>
      <w:proofErr w:type="spellStart"/>
      <w:r w:rsidR="005E2A4D" w:rsidRPr="00CA3A8E">
        <w:t>flavor</w:t>
      </w:r>
      <w:proofErr w:type="spellEnd"/>
      <w:r w:rsidR="005E2A4D" w:rsidRPr="00CA3A8E">
        <w:t xml:space="preserve"> in accordance with U.S. 21 CFR 701.3(a). The </w:t>
      </w:r>
      <w:proofErr w:type="spellStart"/>
      <w:r w:rsidR="005E2A4D" w:rsidRPr="00CA3A8E">
        <w:t>labeling</w:t>
      </w:r>
      <w:proofErr w:type="spellEnd"/>
      <w:r w:rsidR="005E2A4D" w:rsidRPr="00CA3A8E">
        <w:t xml:space="preserve"> name in the EU will be Aroma under the 6th</w:t>
      </w:r>
      <w:bookmarkStart w:id="12" w:name="BK_S3P2L46C52"/>
      <w:bookmarkEnd w:id="12"/>
      <w:r w:rsidR="005E2A4D" w:rsidRPr="00CA3A8E">
        <w:t xml:space="preserve"> Amendment to the EC Cosmetics Directive. </w:t>
      </w:r>
      <w:r w:rsidR="005E2A4D" w:rsidRPr="00CA3A8E">
        <w:rPr>
          <w:i/>
        </w:rPr>
        <w:t xml:space="preserve">See “Regulatory and Ingredient Use Information,” regarding use of the </w:t>
      </w:r>
      <w:proofErr w:type="spellStart"/>
      <w:r w:rsidR="005E2A4D" w:rsidRPr="00CA3A8E">
        <w:rPr>
          <w:i/>
        </w:rPr>
        <w:t>INCI</w:t>
      </w:r>
      <w:proofErr w:type="spellEnd"/>
      <w:r w:rsidR="005E2A4D" w:rsidRPr="00CA3A8E">
        <w:rPr>
          <w:i/>
        </w:rPr>
        <w:t xml:space="preserve"> Names, </w:t>
      </w:r>
      <w:proofErr w:type="spellStart"/>
      <w:r w:rsidR="005E2A4D" w:rsidRPr="00CA3A8E">
        <w:rPr>
          <w:i/>
        </w:rPr>
        <w:t>Flavor</w:t>
      </w:r>
      <w:proofErr w:type="spellEnd"/>
      <w:r w:rsidR="005E2A4D" w:rsidRPr="00CA3A8E">
        <w:rPr>
          <w:i/>
        </w:rPr>
        <w:t xml:space="preserve"> and Aroma in Volume 1, Introduction, Part A</w:t>
      </w:r>
      <w:r w:rsidR="005E2A4D" w:rsidRPr="00CA3A8E">
        <w:t>.</w:t>
      </w:r>
      <w:r w:rsidRPr="00CA3A8E">
        <w:t>”</w:t>
      </w:r>
      <w:r w:rsidR="005E2A4D" w:rsidRPr="00CA3A8E">
        <w:t>.</w:t>
      </w:r>
    </w:p>
    <w:p w:rsidR="005E2A4D" w:rsidRPr="00CA3A8E" w:rsidRDefault="005E2A4D" w:rsidP="005E2A4D">
      <w:pPr>
        <w:pStyle w:val="Definition"/>
      </w:pPr>
      <w:r w:rsidRPr="00CA3A8E">
        <w:rPr>
          <w:b/>
          <w:i/>
        </w:rPr>
        <w:t xml:space="preserve">fragrance </w:t>
      </w:r>
      <w:r w:rsidRPr="00CA3A8E">
        <w:t>means a substance used solely to impart an odour to a cosmetic product.</w:t>
      </w:r>
    </w:p>
    <w:p w:rsidR="00B55638" w:rsidRPr="00CA3A8E" w:rsidRDefault="00B55638" w:rsidP="00B55638">
      <w:pPr>
        <w:pStyle w:val="Definition"/>
      </w:pPr>
      <w:r w:rsidRPr="00CA3A8E">
        <w:rPr>
          <w:b/>
          <w:i/>
        </w:rPr>
        <w:t>hand sanitiser</w:t>
      </w:r>
      <w:r w:rsidRPr="00CA3A8E">
        <w:t xml:space="preserve"> means an antibacterial skin care product:</w:t>
      </w:r>
    </w:p>
    <w:p w:rsidR="00B55638" w:rsidRPr="00CA3A8E" w:rsidRDefault="00B55638" w:rsidP="00B55638">
      <w:pPr>
        <w:pStyle w:val="paragraph"/>
      </w:pPr>
      <w:r w:rsidRPr="00CA3A8E">
        <w:tab/>
        <w:t>(a)</w:t>
      </w:r>
      <w:r w:rsidRPr="00CA3A8E">
        <w:tab/>
        <w:t>that consists of, contains or generates one or more antimicrobial active substances; and</w:t>
      </w:r>
    </w:p>
    <w:p w:rsidR="00B55638" w:rsidRPr="00CA3A8E" w:rsidRDefault="00B55638" w:rsidP="00B55638">
      <w:pPr>
        <w:pStyle w:val="paragraph"/>
      </w:pPr>
      <w:r w:rsidRPr="00CA3A8E">
        <w:tab/>
        <w:t>(b)</w:t>
      </w:r>
      <w:r w:rsidRPr="00CA3A8E">
        <w:tab/>
        <w:t>that is represented in any way to be, or is likely to be taken to be (whether because of the way in which it is presented or for any other reason):</w:t>
      </w:r>
    </w:p>
    <w:p w:rsidR="00B55638" w:rsidRPr="00CA3A8E" w:rsidRDefault="00B55638" w:rsidP="00B55638">
      <w:pPr>
        <w:pStyle w:val="paragraphsub"/>
      </w:pPr>
      <w:r w:rsidRPr="00CA3A8E">
        <w:tab/>
        <w:t>(</w:t>
      </w:r>
      <w:proofErr w:type="spellStart"/>
      <w:r w:rsidRPr="00CA3A8E">
        <w:t>i</w:t>
      </w:r>
      <w:proofErr w:type="spellEnd"/>
      <w:r w:rsidRPr="00CA3A8E">
        <w:t>)</w:t>
      </w:r>
      <w:r w:rsidRPr="00CA3A8E">
        <w:tab/>
        <w:t>for use on hands when soap and water are not available; and</w:t>
      </w:r>
    </w:p>
    <w:p w:rsidR="00B55638" w:rsidRPr="00CA3A8E" w:rsidRDefault="00B55638" w:rsidP="00B55638">
      <w:pPr>
        <w:pStyle w:val="paragraphsub"/>
      </w:pPr>
      <w:r w:rsidRPr="00CA3A8E">
        <w:tab/>
        <w:t>(ii)</w:t>
      </w:r>
      <w:r w:rsidRPr="00CA3A8E">
        <w:tab/>
        <w:t>applied to the hands without rinsing off; and</w:t>
      </w:r>
    </w:p>
    <w:p w:rsidR="00B55638" w:rsidRPr="00CA3A8E" w:rsidRDefault="00B55638" w:rsidP="00B55638">
      <w:pPr>
        <w:pStyle w:val="paragraphsub"/>
      </w:pPr>
      <w:r w:rsidRPr="00CA3A8E">
        <w:tab/>
        <w:t>(iii)</w:t>
      </w:r>
      <w:r w:rsidRPr="00CA3A8E">
        <w:tab/>
        <w:t>intended to destroy, deter, render harmless, prevent the action of, or otherwise exert a controlling effect on any bacteria on the skin.</w:t>
      </w:r>
    </w:p>
    <w:p w:rsidR="005E2A4D" w:rsidRPr="00CA3A8E" w:rsidRDefault="005E2A4D" w:rsidP="005E2A4D">
      <w:pPr>
        <w:pStyle w:val="Definition"/>
      </w:pPr>
      <w:r w:rsidRPr="00CA3A8E">
        <w:rPr>
          <w:b/>
          <w:i/>
        </w:rPr>
        <w:t xml:space="preserve">incidental ingredient </w:t>
      </w:r>
      <w:r w:rsidRPr="00CA3A8E">
        <w:t>means any ingredient or substance which has no technical or functional effect in a cosmetic product and is present in insignificant levels.</w:t>
      </w:r>
    </w:p>
    <w:p w:rsidR="004E7D46" w:rsidRPr="00CA3A8E" w:rsidRDefault="004E7D46" w:rsidP="004E7D46">
      <w:pPr>
        <w:pStyle w:val="ActHead2"/>
        <w:pageBreakBefore/>
      </w:pPr>
      <w:bookmarkStart w:id="13" w:name="f_Check_Lines_above"/>
      <w:bookmarkStart w:id="14" w:name="_Toc54334825"/>
      <w:bookmarkEnd w:id="13"/>
      <w:r w:rsidRPr="004B0C71">
        <w:rPr>
          <w:rStyle w:val="CharPartNo"/>
        </w:rPr>
        <w:t>Part</w:t>
      </w:r>
      <w:r w:rsidR="000F397B" w:rsidRPr="004B0C71">
        <w:rPr>
          <w:rStyle w:val="CharPartNo"/>
        </w:rPr>
        <w:t> </w:t>
      </w:r>
      <w:r w:rsidRPr="004B0C71">
        <w:rPr>
          <w:rStyle w:val="CharPartNo"/>
        </w:rPr>
        <w:t>2</w:t>
      </w:r>
      <w:r w:rsidRPr="00CA3A8E">
        <w:t>—</w:t>
      </w:r>
      <w:r w:rsidRPr="004B0C71">
        <w:rPr>
          <w:rStyle w:val="CharPartText"/>
        </w:rPr>
        <w:t>Information standard</w:t>
      </w:r>
      <w:bookmarkEnd w:id="14"/>
    </w:p>
    <w:p w:rsidR="002C7085" w:rsidRPr="004B0C71" w:rsidRDefault="002C7085" w:rsidP="002C7085">
      <w:pPr>
        <w:pStyle w:val="Header"/>
      </w:pPr>
      <w:r w:rsidRPr="004B0C71">
        <w:rPr>
          <w:rStyle w:val="CharDivNo"/>
        </w:rPr>
        <w:t xml:space="preserve"> </w:t>
      </w:r>
      <w:r w:rsidRPr="004B0C71">
        <w:rPr>
          <w:rStyle w:val="CharDivText"/>
        </w:rPr>
        <w:t xml:space="preserve"> </w:t>
      </w:r>
    </w:p>
    <w:p w:rsidR="005E2A4D" w:rsidRPr="00CA3A8E" w:rsidRDefault="00236A8E" w:rsidP="005E2A4D">
      <w:pPr>
        <w:pStyle w:val="ActHead5"/>
      </w:pPr>
      <w:bookmarkStart w:id="15" w:name="_Toc54334826"/>
      <w:r w:rsidRPr="004B0C71">
        <w:rPr>
          <w:rStyle w:val="CharSectno"/>
        </w:rPr>
        <w:t>7</w:t>
      </w:r>
      <w:r w:rsidR="005E2A4D" w:rsidRPr="00CA3A8E">
        <w:t xml:space="preserve">  List of ingredients</w:t>
      </w:r>
      <w:bookmarkEnd w:id="15"/>
    </w:p>
    <w:p w:rsidR="005E2A4D" w:rsidRPr="00CA3A8E" w:rsidRDefault="005E2A4D" w:rsidP="005E2A4D">
      <w:pPr>
        <w:pStyle w:val="subsection"/>
      </w:pPr>
      <w:r w:rsidRPr="00CA3A8E">
        <w:tab/>
        <w:t>(1)</w:t>
      </w:r>
      <w:r w:rsidRPr="00CA3A8E">
        <w:rPr>
          <w:b/>
        </w:rPr>
        <w:tab/>
      </w:r>
      <w:r w:rsidRPr="00CA3A8E">
        <w:t>The ingredients in a cosmetic product must be listed:</w:t>
      </w:r>
    </w:p>
    <w:p w:rsidR="005E2A4D" w:rsidRPr="00CA3A8E" w:rsidRDefault="005E2A4D" w:rsidP="005E2A4D">
      <w:pPr>
        <w:pStyle w:val="paragraph"/>
      </w:pPr>
      <w:r w:rsidRPr="00CA3A8E">
        <w:tab/>
        <w:t>(a)</w:t>
      </w:r>
      <w:r w:rsidRPr="00CA3A8E">
        <w:tab/>
        <w:t>on the container; or</w:t>
      </w:r>
    </w:p>
    <w:p w:rsidR="005E2A4D" w:rsidRPr="00CA3A8E" w:rsidRDefault="005E2A4D" w:rsidP="005E2A4D">
      <w:pPr>
        <w:pStyle w:val="paragraph"/>
      </w:pPr>
      <w:r w:rsidRPr="00CA3A8E">
        <w:tab/>
        <w:t>(b)</w:t>
      </w:r>
      <w:r w:rsidRPr="00CA3A8E">
        <w:tab/>
        <w:t>if the product is not packed in a container—on the product;</w:t>
      </w:r>
    </w:p>
    <w:p w:rsidR="005E2A4D" w:rsidRPr="00CA3A8E" w:rsidRDefault="005E2A4D" w:rsidP="005E2A4D">
      <w:pPr>
        <w:pStyle w:val="subsection2"/>
      </w:pPr>
      <w:r w:rsidRPr="00CA3A8E">
        <w:t>in descending order by volume or mass.</w:t>
      </w:r>
    </w:p>
    <w:p w:rsidR="005E2A4D" w:rsidRPr="00CA3A8E" w:rsidRDefault="005E2A4D" w:rsidP="005E2A4D">
      <w:pPr>
        <w:pStyle w:val="subsection"/>
      </w:pPr>
      <w:r w:rsidRPr="00CA3A8E">
        <w:tab/>
        <w:t>(2)</w:t>
      </w:r>
      <w:r w:rsidRPr="00CA3A8E">
        <w:rPr>
          <w:b/>
        </w:rPr>
        <w:tab/>
      </w:r>
      <w:r w:rsidRPr="00CA3A8E">
        <w:t xml:space="preserve">As an alternative to </w:t>
      </w:r>
      <w:r w:rsidR="000F397B" w:rsidRPr="00CA3A8E">
        <w:t>subsection (</w:t>
      </w:r>
      <w:r w:rsidRPr="00CA3A8E">
        <w:t>1), the ingredients may be listed in the following order:</w:t>
      </w:r>
    </w:p>
    <w:p w:rsidR="005E2A4D" w:rsidRPr="00CA3A8E" w:rsidRDefault="005E2A4D" w:rsidP="005E2A4D">
      <w:pPr>
        <w:pStyle w:val="paragraph"/>
      </w:pPr>
      <w:r w:rsidRPr="00CA3A8E">
        <w:tab/>
        <w:t>(a)</w:t>
      </w:r>
      <w:r w:rsidRPr="00CA3A8E">
        <w:tab/>
        <w:t>ingredients (except colour additives) in concentrations of 1</w:t>
      </w:r>
      <w:r w:rsidR="00524602" w:rsidRPr="00CA3A8E">
        <w:t>%</w:t>
      </w:r>
      <w:r w:rsidRPr="00CA3A8E">
        <w:t xml:space="preserve"> or more—in descending order by volume or mass;</w:t>
      </w:r>
    </w:p>
    <w:p w:rsidR="005E2A4D" w:rsidRPr="00CA3A8E" w:rsidRDefault="005E2A4D" w:rsidP="005E2A4D">
      <w:pPr>
        <w:pStyle w:val="paragraph"/>
      </w:pPr>
      <w:r w:rsidRPr="00CA3A8E">
        <w:tab/>
        <w:t>(b)</w:t>
      </w:r>
      <w:r w:rsidRPr="00CA3A8E">
        <w:tab/>
        <w:t>ingredients (except colour additives) in concentrations of less than 1</w:t>
      </w:r>
      <w:r w:rsidR="00524602" w:rsidRPr="00CA3A8E">
        <w:t>%</w:t>
      </w:r>
      <w:r w:rsidRPr="00CA3A8E">
        <w:t>—in any order;</w:t>
      </w:r>
    </w:p>
    <w:p w:rsidR="005E2A4D" w:rsidRPr="00CA3A8E" w:rsidRDefault="005E2A4D" w:rsidP="005E2A4D">
      <w:pPr>
        <w:pStyle w:val="paragraph"/>
      </w:pPr>
      <w:r w:rsidRPr="00CA3A8E">
        <w:tab/>
        <w:t>(c)</w:t>
      </w:r>
      <w:r w:rsidRPr="00CA3A8E">
        <w:tab/>
        <w:t>colour additives—in any order.</w:t>
      </w:r>
    </w:p>
    <w:p w:rsidR="005E2A4D" w:rsidRPr="00CA3A8E" w:rsidRDefault="005E2A4D" w:rsidP="005E2A4D">
      <w:pPr>
        <w:pStyle w:val="subsection"/>
      </w:pPr>
      <w:r w:rsidRPr="00CA3A8E">
        <w:tab/>
        <w:t>(3)</w:t>
      </w:r>
      <w:r w:rsidRPr="00CA3A8E">
        <w:tab/>
        <w:t xml:space="preserve">If </w:t>
      </w:r>
      <w:r w:rsidR="000F397B" w:rsidRPr="00CA3A8E">
        <w:t>subsection (</w:t>
      </w:r>
      <w:r w:rsidRPr="00CA3A8E">
        <w:t>1) or (2) cannot be complied with in relation to a container or a cosmetic product because of its:</w:t>
      </w:r>
    </w:p>
    <w:p w:rsidR="005E2A4D" w:rsidRPr="00CA3A8E" w:rsidRDefault="005E2A4D" w:rsidP="005E2A4D">
      <w:pPr>
        <w:pStyle w:val="paragraph"/>
      </w:pPr>
      <w:r w:rsidRPr="00CA3A8E">
        <w:tab/>
        <w:t>(a)</w:t>
      </w:r>
      <w:r w:rsidRPr="00CA3A8E">
        <w:tab/>
        <w:t>size; or</w:t>
      </w:r>
    </w:p>
    <w:p w:rsidR="005E2A4D" w:rsidRPr="00CA3A8E" w:rsidRDefault="005E2A4D" w:rsidP="005E2A4D">
      <w:pPr>
        <w:pStyle w:val="paragraph"/>
      </w:pPr>
      <w:r w:rsidRPr="00CA3A8E">
        <w:tab/>
        <w:t>(b)</w:t>
      </w:r>
      <w:r w:rsidRPr="00CA3A8E">
        <w:tab/>
        <w:t>shape; or</w:t>
      </w:r>
    </w:p>
    <w:p w:rsidR="005E2A4D" w:rsidRPr="00CA3A8E" w:rsidRDefault="005E2A4D" w:rsidP="005E2A4D">
      <w:pPr>
        <w:pStyle w:val="paragraph"/>
      </w:pPr>
      <w:r w:rsidRPr="00CA3A8E">
        <w:tab/>
        <w:t>(c)</w:t>
      </w:r>
      <w:r w:rsidRPr="00CA3A8E">
        <w:tab/>
        <w:t>nature;</w:t>
      </w:r>
    </w:p>
    <w:p w:rsidR="005E2A4D" w:rsidRPr="00CA3A8E" w:rsidRDefault="005E2A4D" w:rsidP="005E2A4D">
      <w:pPr>
        <w:pStyle w:val="subsection2"/>
      </w:pPr>
      <w:r w:rsidRPr="00CA3A8E">
        <w:t>a list of the product’s ingredients must be shown in another way that ensures that a consumer can be informed about the ingredients in the product.</w:t>
      </w:r>
    </w:p>
    <w:p w:rsidR="004D162C" w:rsidRPr="00CA3A8E" w:rsidRDefault="004D162C" w:rsidP="004D162C">
      <w:pPr>
        <w:pStyle w:val="SubsectionHead"/>
      </w:pPr>
      <w:r w:rsidRPr="00CA3A8E">
        <w:t>Colour additives</w:t>
      </w:r>
    </w:p>
    <w:p w:rsidR="005E2A4D" w:rsidRPr="00CA3A8E" w:rsidRDefault="005E2A4D" w:rsidP="005E2A4D">
      <w:pPr>
        <w:pStyle w:val="subsection"/>
      </w:pPr>
      <w:r w:rsidRPr="00CA3A8E">
        <w:tab/>
        <w:t>(4)</w:t>
      </w:r>
      <w:r w:rsidRPr="00CA3A8E">
        <w:tab/>
        <w:t>A list of ingredients in a cosmetic product may include a reference to a colour additive that is not in the cosmetic product if the colour additive is:</w:t>
      </w:r>
    </w:p>
    <w:p w:rsidR="005E2A4D" w:rsidRPr="00CA3A8E" w:rsidRDefault="005E2A4D" w:rsidP="005E2A4D">
      <w:pPr>
        <w:pStyle w:val="paragraph"/>
      </w:pPr>
      <w:r w:rsidRPr="00CA3A8E">
        <w:tab/>
        <w:t>(a)</w:t>
      </w:r>
      <w:r w:rsidRPr="00CA3A8E">
        <w:tab/>
        <w:t>added to some batches of the product for the purposes of colour matching; or</w:t>
      </w:r>
    </w:p>
    <w:p w:rsidR="005E2A4D" w:rsidRPr="00CA3A8E" w:rsidRDefault="005E2A4D" w:rsidP="005E2A4D">
      <w:pPr>
        <w:pStyle w:val="paragraph"/>
      </w:pPr>
      <w:r w:rsidRPr="00CA3A8E">
        <w:tab/>
        <w:t>(b)</w:t>
      </w:r>
      <w:r w:rsidRPr="00CA3A8E">
        <w:tab/>
        <w:t>used in one or more (but not all) of a range of cosmetic products.</w:t>
      </w:r>
    </w:p>
    <w:p w:rsidR="005E2A4D" w:rsidRPr="00CA3A8E" w:rsidRDefault="005E2A4D" w:rsidP="005E2A4D">
      <w:pPr>
        <w:pStyle w:val="subsection"/>
      </w:pPr>
      <w:r w:rsidRPr="00CA3A8E">
        <w:tab/>
        <w:t>(5)</w:t>
      </w:r>
      <w:r w:rsidRPr="00CA3A8E">
        <w:tab/>
        <w:t xml:space="preserve">For the purposes of </w:t>
      </w:r>
      <w:r w:rsidR="000F397B" w:rsidRPr="00CA3A8E">
        <w:t>paragraph (</w:t>
      </w:r>
      <w:r w:rsidR="00524602" w:rsidRPr="00CA3A8E">
        <w:t>4)</w:t>
      </w:r>
      <w:r w:rsidRPr="00CA3A8E">
        <w:t>(b), a range of products means a number of cosmetic products produced by the same supplier that are:</w:t>
      </w:r>
    </w:p>
    <w:p w:rsidR="005E2A4D" w:rsidRPr="00CA3A8E" w:rsidRDefault="005E2A4D" w:rsidP="005E2A4D">
      <w:pPr>
        <w:pStyle w:val="paragraph"/>
      </w:pPr>
      <w:r w:rsidRPr="00CA3A8E">
        <w:tab/>
        <w:t>(a)</w:t>
      </w:r>
      <w:r w:rsidRPr="00CA3A8E">
        <w:tab/>
        <w:t>similar in composition; and</w:t>
      </w:r>
    </w:p>
    <w:p w:rsidR="005E2A4D" w:rsidRPr="00CA3A8E" w:rsidRDefault="005E2A4D" w:rsidP="005E2A4D">
      <w:pPr>
        <w:pStyle w:val="paragraph"/>
      </w:pPr>
      <w:r w:rsidRPr="00CA3A8E">
        <w:tab/>
        <w:t>(b)</w:t>
      </w:r>
      <w:r w:rsidRPr="00CA3A8E">
        <w:tab/>
        <w:t>intended for the same use; and</w:t>
      </w:r>
    </w:p>
    <w:p w:rsidR="005E2A4D" w:rsidRPr="00CA3A8E" w:rsidRDefault="005E2A4D" w:rsidP="005E2A4D">
      <w:pPr>
        <w:pStyle w:val="paragraph"/>
      </w:pPr>
      <w:r w:rsidRPr="00CA3A8E">
        <w:tab/>
        <w:t>(c)</w:t>
      </w:r>
      <w:r w:rsidRPr="00CA3A8E">
        <w:tab/>
        <w:t>available in different shades.</w:t>
      </w:r>
    </w:p>
    <w:p w:rsidR="005E2A4D" w:rsidRPr="00CA3A8E" w:rsidRDefault="005E2A4D" w:rsidP="005E2A4D">
      <w:pPr>
        <w:pStyle w:val="subsection"/>
      </w:pPr>
      <w:r w:rsidRPr="00CA3A8E">
        <w:tab/>
        <w:t>(6)</w:t>
      </w:r>
      <w:r w:rsidRPr="00CA3A8E">
        <w:tab/>
        <w:t xml:space="preserve">If a cosmetic product may contain a colour additive mentioned in </w:t>
      </w:r>
      <w:r w:rsidR="000F397B" w:rsidRPr="00CA3A8E">
        <w:t>subsection (</w:t>
      </w:r>
      <w:r w:rsidRPr="00CA3A8E">
        <w:t>4), the list of ingredients:</w:t>
      </w:r>
    </w:p>
    <w:p w:rsidR="005E2A4D" w:rsidRPr="00CA3A8E" w:rsidRDefault="005E2A4D" w:rsidP="005E2A4D">
      <w:pPr>
        <w:pStyle w:val="paragraph"/>
      </w:pPr>
      <w:r w:rsidRPr="00CA3A8E">
        <w:tab/>
        <w:t>(a)</w:t>
      </w:r>
      <w:r w:rsidRPr="00CA3A8E">
        <w:tab/>
        <w:t>must say that the product may contain the additive; and</w:t>
      </w:r>
    </w:p>
    <w:p w:rsidR="005E2A4D" w:rsidRPr="00CA3A8E" w:rsidRDefault="005E2A4D" w:rsidP="005E2A4D">
      <w:pPr>
        <w:pStyle w:val="paragraph"/>
      </w:pPr>
      <w:r w:rsidRPr="00CA3A8E">
        <w:tab/>
        <w:t>(b)</w:t>
      </w:r>
      <w:r w:rsidRPr="00CA3A8E">
        <w:tab/>
        <w:t>must do so by using:</w:t>
      </w:r>
    </w:p>
    <w:p w:rsidR="005E2A4D" w:rsidRPr="00CA3A8E" w:rsidRDefault="005E2A4D" w:rsidP="005E2A4D">
      <w:pPr>
        <w:pStyle w:val="paragraphsub"/>
      </w:pPr>
      <w:r w:rsidRPr="00CA3A8E">
        <w:tab/>
        <w:t>(</w:t>
      </w:r>
      <w:proofErr w:type="spellStart"/>
      <w:r w:rsidRPr="00CA3A8E">
        <w:t>i</w:t>
      </w:r>
      <w:proofErr w:type="spellEnd"/>
      <w:r w:rsidRPr="00CA3A8E">
        <w:t>)</w:t>
      </w:r>
      <w:r w:rsidRPr="00CA3A8E">
        <w:tab/>
        <w:t xml:space="preserve">the words </w:t>
      </w:r>
      <w:r w:rsidR="00524602" w:rsidRPr="00CA3A8E">
        <w:t>“</w:t>
      </w:r>
      <w:r w:rsidRPr="00CA3A8E">
        <w:t>may contain</w:t>
      </w:r>
      <w:r w:rsidR="00524602" w:rsidRPr="00CA3A8E">
        <w:t>”</w:t>
      </w:r>
      <w:r w:rsidRPr="00CA3A8E">
        <w:t xml:space="preserve"> (or other words of similar meaning) and the name of the additive; or</w:t>
      </w:r>
    </w:p>
    <w:p w:rsidR="00560B36" w:rsidRPr="00CA3A8E" w:rsidRDefault="00560B36" w:rsidP="00560B36">
      <w:pPr>
        <w:pStyle w:val="paragraphsub"/>
      </w:pPr>
      <w:r w:rsidRPr="00CA3A8E">
        <w:tab/>
        <w:t>(ii)</w:t>
      </w:r>
      <w:r w:rsidRPr="00CA3A8E">
        <w:tab/>
        <w:t>the symbol “</w:t>
      </w:r>
      <w:r w:rsidRPr="00CA3A8E">
        <w:rPr>
          <w:noProof/>
          <w:position w:val="-6"/>
        </w:rPr>
        <w:t>+/–</w:t>
      </w:r>
      <w:r w:rsidRPr="00CA3A8E">
        <w:t>” and the name of the additive.</w:t>
      </w:r>
    </w:p>
    <w:p w:rsidR="004D162C" w:rsidRPr="00CA3A8E" w:rsidRDefault="004D162C" w:rsidP="004D162C">
      <w:pPr>
        <w:pStyle w:val="SubsectionHead"/>
      </w:pPr>
      <w:r w:rsidRPr="00CA3A8E">
        <w:t>Flavours, fragrances and incidental ingredients</w:t>
      </w:r>
    </w:p>
    <w:p w:rsidR="005E2A4D" w:rsidRPr="00CA3A8E" w:rsidRDefault="005E2A4D" w:rsidP="005E2A4D">
      <w:pPr>
        <w:pStyle w:val="subsection"/>
      </w:pPr>
      <w:r w:rsidRPr="00CA3A8E">
        <w:tab/>
        <w:t>(7)</w:t>
      </w:r>
      <w:r w:rsidRPr="00CA3A8E">
        <w:tab/>
        <w:t>A flavour or flavours in a cosmetic product must be shown in the list of the product’s ingredients by including in the list:</w:t>
      </w:r>
    </w:p>
    <w:p w:rsidR="005E2A4D" w:rsidRPr="00CA3A8E" w:rsidRDefault="00524602" w:rsidP="005E2A4D">
      <w:pPr>
        <w:pStyle w:val="paragraph"/>
      </w:pPr>
      <w:r w:rsidRPr="00CA3A8E">
        <w:tab/>
        <w:t>(a)</w:t>
      </w:r>
      <w:r w:rsidRPr="00CA3A8E">
        <w:tab/>
        <w:t>the word “</w:t>
      </w:r>
      <w:r w:rsidR="005E2A4D" w:rsidRPr="00CA3A8E">
        <w:t>flavour</w:t>
      </w:r>
      <w:r w:rsidRPr="00CA3A8E">
        <w:t>”</w:t>
      </w:r>
      <w:r w:rsidR="005E2A4D" w:rsidRPr="00CA3A8E">
        <w:t xml:space="preserve">, </w:t>
      </w:r>
      <w:r w:rsidRPr="00CA3A8E">
        <w:t>“</w:t>
      </w:r>
      <w:r w:rsidR="005E2A4D" w:rsidRPr="00CA3A8E">
        <w:t>flavours</w:t>
      </w:r>
      <w:r w:rsidRPr="00CA3A8E">
        <w:t>”</w:t>
      </w:r>
      <w:r w:rsidR="005E2A4D" w:rsidRPr="00CA3A8E">
        <w:t xml:space="preserve">, </w:t>
      </w:r>
      <w:r w:rsidRPr="00CA3A8E">
        <w:t>“</w:t>
      </w:r>
      <w:r w:rsidR="005E2A4D" w:rsidRPr="00CA3A8E">
        <w:t>aroma</w:t>
      </w:r>
      <w:r w:rsidRPr="00CA3A8E">
        <w:t>”</w:t>
      </w:r>
      <w:r w:rsidR="005E2A4D" w:rsidRPr="00CA3A8E">
        <w:t xml:space="preserve"> or </w:t>
      </w:r>
      <w:r w:rsidRPr="00CA3A8E">
        <w:t>“</w:t>
      </w:r>
      <w:r w:rsidR="005E2A4D" w:rsidRPr="00CA3A8E">
        <w:t>aromas</w:t>
      </w:r>
      <w:r w:rsidRPr="00CA3A8E">
        <w:t>”</w:t>
      </w:r>
      <w:r w:rsidR="005E2A4D" w:rsidRPr="00CA3A8E">
        <w:t>; or</w:t>
      </w:r>
    </w:p>
    <w:p w:rsidR="005E2A4D" w:rsidRPr="00CA3A8E" w:rsidRDefault="005E2A4D" w:rsidP="005E2A4D">
      <w:pPr>
        <w:pStyle w:val="paragraph"/>
      </w:pPr>
      <w:r w:rsidRPr="00CA3A8E">
        <w:tab/>
        <w:t>(b)</w:t>
      </w:r>
      <w:r w:rsidRPr="00CA3A8E">
        <w:tab/>
        <w:t>the ingredients in the flavour or flavours.</w:t>
      </w:r>
    </w:p>
    <w:p w:rsidR="005E2A4D" w:rsidRPr="00CA3A8E" w:rsidRDefault="005E2A4D" w:rsidP="005E2A4D">
      <w:pPr>
        <w:pStyle w:val="subsection"/>
      </w:pPr>
      <w:r w:rsidRPr="00CA3A8E">
        <w:tab/>
        <w:t>(8)</w:t>
      </w:r>
      <w:r w:rsidRPr="00CA3A8E">
        <w:tab/>
        <w:t>A fragrance or fragrances in a cosmetic product must be shown in the list of the product’s ingredients by including in the list:</w:t>
      </w:r>
    </w:p>
    <w:p w:rsidR="005E2A4D" w:rsidRPr="00CA3A8E" w:rsidRDefault="00524602" w:rsidP="005E2A4D">
      <w:pPr>
        <w:pStyle w:val="paragraph"/>
      </w:pPr>
      <w:r w:rsidRPr="00CA3A8E">
        <w:tab/>
        <w:t>(a)</w:t>
      </w:r>
      <w:r w:rsidRPr="00CA3A8E">
        <w:tab/>
        <w:t>the word “</w:t>
      </w:r>
      <w:r w:rsidR="005E2A4D" w:rsidRPr="00CA3A8E">
        <w:t>fragrance</w:t>
      </w:r>
      <w:r w:rsidRPr="00CA3A8E">
        <w:t>”</w:t>
      </w:r>
      <w:r w:rsidR="005E2A4D" w:rsidRPr="00CA3A8E">
        <w:t xml:space="preserve">, </w:t>
      </w:r>
      <w:r w:rsidRPr="00CA3A8E">
        <w:t>“</w:t>
      </w:r>
      <w:r w:rsidR="005E2A4D" w:rsidRPr="00CA3A8E">
        <w:t>fragrances</w:t>
      </w:r>
      <w:r w:rsidRPr="00CA3A8E">
        <w:t>”</w:t>
      </w:r>
      <w:r w:rsidR="005E2A4D" w:rsidRPr="00CA3A8E">
        <w:t xml:space="preserve">, </w:t>
      </w:r>
      <w:r w:rsidRPr="00CA3A8E">
        <w:t>“</w:t>
      </w:r>
      <w:proofErr w:type="spellStart"/>
      <w:r w:rsidR="005E2A4D" w:rsidRPr="00CA3A8E">
        <w:t>parfum</w:t>
      </w:r>
      <w:proofErr w:type="spellEnd"/>
      <w:r w:rsidRPr="00CA3A8E">
        <w:t>”</w:t>
      </w:r>
      <w:r w:rsidR="005E2A4D" w:rsidRPr="00CA3A8E">
        <w:t xml:space="preserve"> or </w:t>
      </w:r>
      <w:r w:rsidRPr="00CA3A8E">
        <w:t>“</w:t>
      </w:r>
      <w:proofErr w:type="spellStart"/>
      <w:r w:rsidR="005E2A4D" w:rsidRPr="00CA3A8E">
        <w:t>parfums</w:t>
      </w:r>
      <w:proofErr w:type="spellEnd"/>
      <w:r w:rsidRPr="00CA3A8E">
        <w:t>”</w:t>
      </w:r>
      <w:r w:rsidR="005E2A4D" w:rsidRPr="00CA3A8E">
        <w:t>; or</w:t>
      </w:r>
    </w:p>
    <w:p w:rsidR="005E2A4D" w:rsidRPr="00CA3A8E" w:rsidRDefault="005E2A4D" w:rsidP="005E2A4D">
      <w:pPr>
        <w:pStyle w:val="paragraph"/>
      </w:pPr>
      <w:r w:rsidRPr="00CA3A8E">
        <w:tab/>
        <w:t>(b)</w:t>
      </w:r>
      <w:r w:rsidRPr="00CA3A8E">
        <w:tab/>
        <w:t>the ingredients in the fragrance or fragrances.</w:t>
      </w:r>
    </w:p>
    <w:p w:rsidR="005E2A4D" w:rsidRPr="00CA3A8E" w:rsidRDefault="005E2A4D" w:rsidP="005E2A4D">
      <w:pPr>
        <w:pStyle w:val="subsection"/>
      </w:pPr>
      <w:r w:rsidRPr="00CA3A8E">
        <w:tab/>
        <w:t>(9)</w:t>
      </w:r>
      <w:r w:rsidRPr="00CA3A8E">
        <w:tab/>
        <w:t>An incidental ingredient in a cosmetic product need not be included in the list of the product’s ingredients.</w:t>
      </w:r>
    </w:p>
    <w:p w:rsidR="005E2A4D" w:rsidRPr="00CA3A8E" w:rsidRDefault="00236A8E" w:rsidP="005E2A4D">
      <w:pPr>
        <w:pStyle w:val="ActHead5"/>
      </w:pPr>
      <w:bookmarkStart w:id="16" w:name="_Toc54334827"/>
      <w:r w:rsidRPr="004B0C71">
        <w:rPr>
          <w:rStyle w:val="CharSectno"/>
        </w:rPr>
        <w:t>8</w:t>
      </w:r>
      <w:r w:rsidR="005E2A4D" w:rsidRPr="00CA3A8E">
        <w:t xml:space="preserve">  Form of ingredients list</w:t>
      </w:r>
      <w:bookmarkEnd w:id="16"/>
    </w:p>
    <w:p w:rsidR="005E2A4D" w:rsidRPr="00CA3A8E" w:rsidRDefault="005E2A4D" w:rsidP="005E2A4D">
      <w:pPr>
        <w:pStyle w:val="subsection"/>
      </w:pPr>
      <w:r w:rsidRPr="00CA3A8E">
        <w:tab/>
        <w:t>(1)</w:t>
      </w:r>
      <w:r w:rsidRPr="00CA3A8E">
        <w:tab/>
        <w:t>A list of ingredients must be:</w:t>
      </w:r>
    </w:p>
    <w:p w:rsidR="005E2A4D" w:rsidRPr="00CA3A8E" w:rsidRDefault="005E2A4D" w:rsidP="005E2A4D">
      <w:pPr>
        <w:pStyle w:val="paragraph"/>
      </w:pPr>
      <w:r w:rsidRPr="00CA3A8E">
        <w:tab/>
        <w:t>(a)</w:t>
      </w:r>
      <w:r w:rsidRPr="00CA3A8E">
        <w:tab/>
        <w:t>prominently shown; and</w:t>
      </w:r>
    </w:p>
    <w:p w:rsidR="005E2A4D" w:rsidRPr="00CA3A8E" w:rsidRDefault="005E2A4D" w:rsidP="005E2A4D">
      <w:pPr>
        <w:pStyle w:val="paragraph"/>
      </w:pPr>
      <w:r w:rsidRPr="00CA3A8E">
        <w:tab/>
        <w:t>(b)</w:t>
      </w:r>
      <w:r w:rsidRPr="00CA3A8E">
        <w:tab/>
        <w:t>clearly legible.</w:t>
      </w:r>
    </w:p>
    <w:p w:rsidR="005E2A4D" w:rsidRPr="00CA3A8E" w:rsidRDefault="005E2A4D" w:rsidP="005E2A4D">
      <w:pPr>
        <w:pStyle w:val="subsection"/>
      </w:pPr>
      <w:r w:rsidRPr="00CA3A8E">
        <w:tab/>
        <w:t>(2)</w:t>
      </w:r>
      <w:r w:rsidRPr="00CA3A8E">
        <w:tab/>
        <w:t>The names of the ingredients in the list must be either their English names or their International Nomenclature Cosmetic Ingredient names.</w:t>
      </w:r>
    </w:p>
    <w:p w:rsidR="005E2A4D" w:rsidRPr="00CA3A8E" w:rsidRDefault="005E2A4D" w:rsidP="005E2A4D">
      <w:pPr>
        <w:pStyle w:val="subsection"/>
      </w:pPr>
      <w:r w:rsidRPr="00CA3A8E">
        <w:tab/>
        <w:t>(3)</w:t>
      </w:r>
      <w:r w:rsidRPr="00CA3A8E">
        <w:tab/>
        <w:t>There may also be a list of ingredients in another language.</w:t>
      </w:r>
    </w:p>
    <w:p w:rsidR="005E2A4D" w:rsidRPr="00CA3A8E" w:rsidRDefault="00236A8E" w:rsidP="005E2A4D">
      <w:pPr>
        <w:pStyle w:val="ActHead5"/>
      </w:pPr>
      <w:bookmarkStart w:id="17" w:name="_Toc54334828"/>
      <w:r w:rsidRPr="004B0C71">
        <w:rPr>
          <w:rStyle w:val="CharSectno"/>
        </w:rPr>
        <w:t>9</w:t>
      </w:r>
      <w:r w:rsidR="005E2A4D" w:rsidRPr="00CA3A8E">
        <w:t xml:space="preserve">  Confidentiality provisions</w:t>
      </w:r>
      <w:bookmarkEnd w:id="17"/>
    </w:p>
    <w:p w:rsidR="005E2A4D" w:rsidRPr="00CA3A8E" w:rsidRDefault="005E2A4D" w:rsidP="005E2A4D">
      <w:pPr>
        <w:pStyle w:val="subsection"/>
      </w:pPr>
      <w:r w:rsidRPr="00CA3A8E">
        <w:tab/>
      </w:r>
      <w:r w:rsidRPr="00CA3A8E">
        <w:tab/>
        <w:t xml:space="preserve">On the request of the manufacturer or importer of a cosmetic product, the Minister may, by </w:t>
      </w:r>
      <w:r w:rsidR="003057C1" w:rsidRPr="00CA3A8E">
        <w:t>notifiable instrument</w:t>
      </w:r>
      <w:r w:rsidRPr="00CA3A8E">
        <w:t>, give permission for an ingredient in the product to be shown in a list of the in</w:t>
      </w:r>
      <w:r w:rsidR="00524602" w:rsidRPr="00CA3A8E">
        <w:t>gredients in the product as an “</w:t>
      </w:r>
      <w:r w:rsidRPr="00CA3A8E">
        <w:t>other ingredient</w:t>
      </w:r>
      <w:r w:rsidR="00524602" w:rsidRPr="00CA3A8E">
        <w:t>”</w:t>
      </w:r>
      <w:r w:rsidRPr="00CA3A8E">
        <w:t xml:space="preserve"> (instead of by name and volume or mass) if the Minister is satisfied:</w:t>
      </w:r>
    </w:p>
    <w:p w:rsidR="005E2A4D" w:rsidRPr="00CA3A8E" w:rsidRDefault="005E2A4D" w:rsidP="005E2A4D">
      <w:pPr>
        <w:pStyle w:val="paragraph"/>
      </w:pPr>
      <w:r w:rsidRPr="00CA3A8E">
        <w:tab/>
        <w:t>(a)</w:t>
      </w:r>
      <w:r w:rsidRPr="00CA3A8E">
        <w:tab/>
        <w:t>that revealing the name of the ingredient would prejudice a trade secret; and</w:t>
      </w:r>
    </w:p>
    <w:p w:rsidR="005E2A4D" w:rsidRPr="00CA3A8E" w:rsidRDefault="005E2A4D" w:rsidP="005E2A4D">
      <w:pPr>
        <w:pStyle w:val="paragraph"/>
      </w:pPr>
      <w:r w:rsidRPr="00CA3A8E">
        <w:tab/>
        <w:t>(b)</w:t>
      </w:r>
      <w:r w:rsidRPr="00CA3A8E">
        <w:tab/>
        <w:t>that inclusion of the ingredient in the product is unlikely to be harmful to a consumer.</w:t>
      </w:r>
    </w:p>
    <w:p w:rsidR="005E2A4D" w:rsidRPr="00CA3A8E" w:rsidRDefault="00236A8E" w:rsidP="005E2A4D">
      <w:pPr>
        <w:pStyle w:val="ActHead5"/>
      </w:pPr>
      <w:bookmarkStart w:id="18" w:name="_Toc54334829"/>
      <w:r w:rsidRPr="004B0C71">
        <w:rPr>
          <w:rStyle w:val="CharSectno"/>
        </w:rPr>
        <w:t>10</w:t>
      </w:r>
      <w:r w:rsidR="005E2A4D" w:rsidRPr="00CA3A8E">
        <w:t xml:space="preserve">  Review of decisions</w:t>
      </w:r>
      <w:bookmarkEnd w:id="18"/>
    </w:p>
    <w:p w:rsidR="005E2A4D" w:rsidRPr="00CA3A8E" w:rsidRDefault="005E2A4D" w:rsidP="005E2A4D">
      <w:pPr>
        <w:pStyle w:val="subsection"/>
      </w:pPr>
      <w:r w:rsidRPr="00CA3A8E">
        <w:rPr>
          <w:b/>
        </w:rPr>
        <w:tab/>
      </w:r>
      <w:r w:rsidRPr="00CA3A8E">
        <w:t>(1)</w:t>
      </w:r>
      <w:r w:rsidRPr="00CA3A8E">
        <w:tab/>
        <w:t>Application</w:t>
      </w:r>
      <w:r w:rsidR="00560B36" w:rsidRPr="00CA3A8E">
        <w:t>s</w:t>
      </w:r>
      <w:r w:rsidRPr="00CA3A8E">
        <w:t xml:space="preserve"> may be made to the Administrative Appeals Tribunal for review of decision</w:t>
      </w:r>
      <w:r w:rsidR="00560B36" w:rsidRPr="00CA3A8E">
        <w:t>s</w:t>
      </w:r>
      <w:r w:rsidRPr="00CA3A8E">
        <w:t xml:space="preserve"> of the Minister </w:t>
      </w:r>
      <w:r w:rsidR="00560B36" w:rsidRPr="00CA3A8E">
        <w:t xml:space="preserve">under </w:t>
      </w:r>
      <w:r w:rsidR="00CA3A8E">
        <w:t>section 9</w:t>
      </w:r>
      <w:r w:rsidR="00560B36" w:rsidRPr="00CA3A8E">
        <w:t xml:space="preserve"> </w:t>
      </w:r>
      <w:r w:rsidRPr="00CA3A8E">
        <w:t>refusing to give permission.</w:t>
      </w:r>
    </w:p>
    <w:p w:rsidR="005E2A4D" w:rsidRPr="00CA3A8E" w:rsidRDefault="005E2A4D" w:rsidP="005E2A4D">
      <w:pPr>
        <w:pStyle w:val="subsection"/>
      </w:pPr>
      <w:r w:rsidRPr="00CA3A8E">
        <w:rPr>
          <w:smallCaps/>
        </w:rPr>
        <w:tab/>
        <w:t>(2)</w:t>
      </w:r>
      <w:r w:rsidRPr="00CA3A8E">
        <w:rPr>
          <w:smallCaps/>
        </w:rPr>
        <w:tab/>
      </w:r>
      <w:r w:rsidR="00560B36" w:rsidRPr="00CA3A8E">
        <w:t>If</w:t>
      </w:r>
      <w:r w:rsidRPr="00CA3A8E">
        <w:t xml:space="preserve"> the Minister notifies a person of a decision </w:t>
      </w:r>
      <w:r w:rsidR="00560B36" w:rsidRPr="00CA3A8E">
        <w:t xml:space="preserve">under </w:t>
      </w:r>
      <w:r w:rsidR="00CA3A8E">
        <w:t>section 9</w:t>
      </w:r>
      <w:r w:rsidR="00560B36" w:rsidRPr="00CA3A8E">
        <w:t xml:space="preserve"> </w:t>
      </w:r>
      <w:r w:rsidRPr="00CA3A8E">
        <w:t>refusing to give permission, the notice must include a statement to the effect:</w:t>
      </w:r>
    </w:p>
    <w:p w:rsidR="005E2A4D" w:rsidRPr="00CA3A8E" w:rsidRDefault="005E2A4D" w:rsidP="005E2A4D">
      <w:pPr>
        <w:pStyle w:val="paragraph"/>
      </w:pPr>
      <w:r w:rsidRPr="00CA3A8E">
        <w:tab/>
        <w:t>(a)</w:t>
      </w:r>
      <w:r w:rsidRPr="00CA3A8E">
        <w:tab/>
        <w:t xml:space="preserve">that, subject to the </w:t>
      </w:r>
      <w:r w:rsidRPr="00CA3A8E">
        <w:rPr>
          <w:i/>
        </w:rPr>
        <w:t>Administrative Appeals Tribunal Act 1975</w:t>
      </w:r>
      <w:r w:rsidRPr="00CA3A8E">
        <w:t>, an application may be made to the Administrative Appeals Tribunal for a review of the decision to which the notice relates; and</w:t>
      </w:r>
    </w:p>
    <w:p w:rsidR="005E2A4D" w:rsidRPr="00CA3A8E" w:rsidRDefault="005E2A4D" w:rsidP="005E2A4D">
      <w:pPr>
        <w:pStyle w:val="paragraph"/>
      </w:pPr>
      <w:r w:rsidRPr="00CA3A8E">
        <w:tab/>
        <w:t>(b)</w:t>
      </w:r>
      <w:r w:rsidRPr="00CA3A8E">
        <w:tab/>
        <w:t>that a person whose interests are affected by the decision may request a statement under section</w:t>
      </w:r>
      <w:r w:rsidR="000F397B" w:rsidRPr="00CA3A8E">
        <w:t> </w:t>
      </w:r>
      <w:r w:rsidRPr="00CA3A8E">
        <w:t>28 of that Act.</w:t>
      </w:r>
    </w:p>
    <w:p w:rsidR="005E2A4D" w:rsidRPr="00CA3A8E" w:rsidRDefault="005E2A4D" w:rsidP="005E2A4D">
      <w:pPr>
        <w:pStyle w:val="subsection"/>
      </w:pPr>
      <w:r w:rsidRPr="00CA3A8E">
        <w:tab/>
        <w:t>(3)</w:t>
      </w:r>
      <w:r w:rsidRPr="00CA3A8E">
        <w:tab/>
        <w:t xml:space="preserve">A failure to comply with </w:t>
      </w:r>
      <w:r w:rsidR="000F397B" w:rsidRPr="00CA3A8E">
        <w:t>subsection (</w:t>
      </w:r>
      <w:r w:rsidRPr="00CA3A8E">
        <w:t>2) in relation to a decision does not affect the validity of the decision.</w:t>
      </w:r>
    </w:p>
    <w:p w:rsidR="001D03CA" w:rsidRPr="00CA3A8E" w:rsidRDefault="00236A8E" w:rsidP="007431B8">
      <w:pPr>
        <w:pStyle w:val="ActHead5"/>
      </w:pPr>
      <w:bookmarkStart w:id="19" w:name="_Toc54334830"/>
      <w:r w:rsidRPr="004B0C71">
        <w:rPr>
          <w:rStyle w:val="CharSectno"/>
        </w:rPr>
        <w:t>11</w:t>
      </w:r>
      <w:r w:rsidR="001D03CA" w:rsidRPr="00CA3A8E">
        <w:t xml:space="preserve">  </w:t>
      </w:r>
      <w:r w:rsidR="009B0A80" w:rsidRPr="00CA3A8E">
        <w:t>Additional r</w:t>
      </w:r>
      <w:r w:rsidR="001D03CA" w:rsidRPr="00CA3A8E">
        <w:t>equirements for hand sanitiser</w:t>
      </w:r>
      <w:r w:rsidR="009B0A80" w:rsidRPr="00CA3A8E">
        <w:t>s</w:t>
      </w:r>
      <w:bookmarkEnd w:id="19"/>
    </w:p>
    <w:p w:rsidR="001D03CA" w:rsidRPr="00CA3A8E" w:rsidRDefault="001D03CA" w:rsidP="001D03CA">
      <w:pPr>
        <w:pStyle w:val="subsection"/>
      </w:pPr>
      <w:r w:rsidRPr="00CA3A8E">
        <w:tab/>
        <w:t>(1)</w:t>
      </w:r>
      <w:r w:rsidRPr="00CA3A8E">
        <w:tab/>
        <w:t xml:space="preserve">This section applies to hand sanitiser that contains alcohol as the </w:t>
      </w:r>
      <w:r w:rsidR="00560B36" w:rsidRPr="00CA3A8E">
        <w:t>primary active</w:t>
      </w:r>
      <w:r w:rsidRPr="00CA3A8E">
        <w:t xml:space="preserve"> ingredient.</w:t>
      </w:r>
    </w:p>
    <w:p w:rsidR="006F5820" w:rsidRPr="00CA3A8E" w:rsidRDefault="006F5820" w:rsidP="00A8249B">
      <w:pPr>
        <w:pStyle w:val="notetext"/>
      </w:pPr>
      <w:r w:rsidRPr="00CA3A8E">
        <w:t>Note:</w:t>
      </w:r>
      <w:r w:rsidRPr="00CA3A8E">
        <w:tab/>
        <w:t xml:space="preserve">This instrument does not apply to hand sanitisers that are therapeutic goods within the meaning of the </w:t>
      </w:r>
      <w:r w:rsidRPr="00CA3A8E">
        <w:rPr>
          <w:i/>
        </w:rPr>
        <w:t>Therapeutic Goods Act 1989</w:t>
      </w:r>
      <w:r w:rsidRPr="00CA3A8E">
        <w:t xml:space="preserve">, or that are excluded goods for the purposes of that Act under the </w:t>
      </w:r>
      <w:r w:rsidRPr="00CA3A8E">
        <w:rPr>
          <w:i/>
        </w:rPr>
        <w:t xml:space="preserve">Therapeutic Goods (Excluded Goods—Hand Sanitisers) </w:t>
      </w:r>
      <w:r w:rsidR="007431B8" w:rsidRPr="00CA3A8E">
        <w:rPr>
          <w:i/>
        </w:rPr>
        <w:t>Determination 2</w:t>
      </w:r>
      <w:r w:rsidRPr="00CA3A8E">
        <w:rPr>
          <w:i/>
        </w:rPr>
        <w:t>020</w:t>
      </w:r>
      <w:r w:rsidRPr="00CA3A8E">
        <w:t xml:space="preserve"> (see </w:t>
      </w:r>
      <w:r w:rsidR="00CA3A8E">
        <w:t>subsection 5</w:t>
      </w:r>
      <w:r w:rsidRPr="00CA3A8E">
        <w:t>(2) of this instrument).</w:t>
      </w:r>
    </w:p>
    <w:p w:rsidR="00A037F0" w:rsidRPr="00CA3A8E" w:rsidRDefault="001D03CA" w:rsidP="001D03CA">
      <w:pPr>
        <w:pStyle w:val="subsection"/>
      </w:pPr>
      <w:r w:rsidRPr="00CA3A8E">
        <w:tab/>
        <w:t>(2)</w:t>
      </w:r>
      <w:r w:rsidRPr="00CA3A8E">
        <w:tab/>
      </w:r>
      <w:r w:rsidR="00A037F0" w:rsidRPr="00CA3A8E">
        <w:t>The amount of alcohol contained in the hand sanitiser must be shown as a percentage (%), by volume per volume (v/v), in a manner that is prominent and clearly legible:</w:t>
      </w:r>
    </w:p>
    <w:p w:rsidR="00096739" w:rsidRPr="00CA3A8E" w:rsidRDefault="00096739" w:rsidP="00096739">
      <w:pPr>
        <w:pStyle w:val="paragraph"/>
      </w:pPr>
      <w:r w:rsidRPr="00CA3A8E">
        <w:tab/>
        <w:t>(a)</w:t>
      </w:r>
      <w:r w:rsidRPr="00CA3A8E">
        <w:tab/>
        <w:t>in the list of ingredients; or</w:t>
      </w:r>
    </w:p>
    <w:p w:rsidR="00D3620F" w:rsidRPr="00CA3A8E" w:rsidRDefault="00096739" w:rsidP="007C6A5C">
      <w:pPr>
        <w:pStyle w:val="paragraph"/>
      </w:pPr>
      <w:r w:rsidRPr="00CA3A8E">
        <w:tab/>
        <w:t>(b)</w:t>
      </w:r>
      <w:r w:rsidRPr="00CA3A8E">
        <w:tab/>
        <w:t>elsewhere</w:t>
      </w:r>
      <w:r w:rsidR="007C6A5C" w:rsidRPr="00CA3A8E">
        <w:t xml:space="preserve"> </w:t>
      </w:r>
      <w:r w:rsidR="00D3620F" w:rsidRPr="00CA3A8E">
        <w:t>on the container</w:t>
      </w:r>
      <w:r w:rsidR="007C6A5C" w:rsidRPr="00CA3A8E">
        <w:t>.</w:t>
      </w:r>
    </w:p>
    <w:p w:rsidR="00DB59E9" w:rsidRPr="00CA3A8E" w:rsidRDefault="00DB59E9" w:rsidP="00DB59E9">
      <w:pPr>
        <w:pStyle w:val="subsection"/>
      </w:pPr>
      <w:r w:rsidRPr="00CA3A8E">
        <w:tab/>
        <w:t>(3)</w:t>
      </w:r>
      <w:r w:rsidRPr="00CA3A8E">
        <w:tab/>
        <w:t>The following warnings must be shown on the container (as the words set out below, or as other words, or pictograms, that could reasonably be regar</w:t>
      </w:r>
      <w:r w:rsidR="00A74A66" w:rsidRPr="00CA3A8E">
        <w:t>ded as having the same meaning):</w:t>
      </w:r>
    </w:p>
    <w:p w:rsidR="00A74A66" w:rsidRPr="00CA3A8E" w:rsidRDefault="00A74A66" w:rsidP="00A74A66">
      <w:pPr>
        <w:pStyle w:val="paragraph"/>
      </w:pPr>
      <w:r w:rsidRPr="00CA3A8E">
        <w:tab/>
      </w:r>
      <w:r w:rsidRPr="00CA3A8E">
        <w:tab/>
        <w:t>Keep out of reach of children</w:t>
      </w:r>
      <w:bookmarkStart w:id="20" w:name="BK_S3P6L16C32"/>
      <w:bookmarkEnd w:id="20"/>
    </w:p>
    <w:p w:rsidR="00A74A66" w:rsidRPr="00CA3A8E" w:rsidRDefault="00A74A66" w:rsidP="00A74A66">
      <w:pPr>
        <w:pStyle w:val="paragraph"/>
      </w:pPr>
      <w:r w:rsidRPr="00CA3A8E">
        <w:tab/>
      </w:r>
      <w:r w:rsidRPr="00CA3A8E">
        <w:tab/>
        <w:t>For external use only</w:t>
      </w:r>
      <w:bookmarkStart w:id="21" w:name="BK_S3P6L17C24"/>
      <w:bookmarkEnd w:id="21"/>
    </w:p>
    <w:p w:rsidR="00A74A66" w:rsidRPr="00CA3A8E" w:rsidRDefault="00A74A66" w:rsidP="00A74A66">
      <w:pPr>
        <w:pStyle w:val="paragraph"/>
      </w:pPr>
      <w:r w:rsidRPr="00CA3A8E">
        <w:tab/>
      </w:r>
      <w:r w:rsidRPr="00CA3A8E">
        <w:tab/>
        <w:t>If ingested, seek immediate medical attention</w:t>
      </w:r>
      <w:bookmarkStart w:id="22" w:name="BK_S3P6L18C48"/>
      <w:bookmarkEnd w:id="22"/>
    </w:p>
    <w:p w:rsidR="00A74A66" w:rsidRPr="00CA3A8E" w:rsidRDefault="00A74A66" w:rsidP="00A74A66">
      <w:pPr>
        <w:pStyle w:val="paragraph"/>
      </w:pPr>
      <w:r w:rsidRPr="00CA3A8E">
        <w:tab/>
      </w:r>
      <w:r w:rsidRPr="00CA3A8E">
        <w:tab/>
        <w:t>Flammable—keep away from fire and heat</w:t>
      </w:r>
      <w:bookmarkStart w:id="23" w:name="BK_S3P6L19C41"/>
      <w:bookmarkEnd w:id="23"/>
    </w:p>
    <w:p w:rsidR="00A74A66" w:rsidRPr="00CA3A8E" w:rsidRDefault="00A74A66" w:rsidP="00A74A66">
      <w:pPr>
        <w:pStyle w:val="paragraph"/>
      </w:pPr>
      <w:r w:rsidRPr="00CA3A8E">
        <w:tab/>
      </w:r>
      <w:r w:rsidRPr="00CA3A8E">
        <w:tab/>
        <w:t>Discontinue use if skin irritation occurs</w:t>
      </w:r>
      <w:bookmarkStart w:id="24" w:name="BK_S3P6L20C44"/>
      <w:bookmarkEnd w:id="24"/>
    </w:p>
    <w:p w:rsidR="0070624F" w:rsidRPr="00CA3A8E" w:rsidRDefault="0070624F" w:rsidP="0070624F">
      <w:pPr>
        <w:pStyle w:val="notetext"/>
      </w:pPr>
      <w:r w:rsidRPr="00CA3A8E">
        <w:t>Note:</w:t>
      </w:r>
      <w:r w:rsidRPr="00CA3A8E">
        <w:tab/>
        <w:t>If a supplier makes a claim or representation intended to promote a product, such as “kills 99.99% of germs”, the supplier may be required to give information and/or produce documents to the regulator that could be capable of substantiating or supporting the claim or representation (see section</w:t>
      </w:r>
      <w:r w:rsidR="000F397B" w:rsidRPr="00CA3A8E">
        <w:t> </w:t>
      </w:r>
      <w:r w:rsidRPr="00CA3A8E">
        <w:t>219 of the Australian Consumer Law).</w:t>
      </w:r>
    </w:p>
    <w:p w:rsidR="00272BCF" w:rsidRPr="00CA3A8E" w:rsidRDefault="00236A8E" w:rsidP="00272BCF">
      <w:pPr>
        <w:pStyle w:val="ActHead5"/>
      </w:pPr>
      <w:bookmarkStart w:id="25" w:name="_Toc54334831"/>
      <w:r w:rsidRPr="004B0C71">
        <w:rPr>
          <w:rStyle w:val="CharSectno"/>
        </w:rPr>
        <w:t>12</w:t>
      </w:r>
      <w:r w:rsidR="00272BCF" w:rsidRPr="00CA3A8E">
        <w:t xml:space="preserve">  Transitional provision</w:t>
      </w:r>
      <w:r w:rsidR="00FF471A" w:rsidRPr="00CA3A8E">
        <w:t>s</w:t>
      </w:r>
      <w:bookmarkEnd w:id="25"/>
    </w:p>
    <w:p w:rsidR="00455CF3" w:rsidRPr="00CA3A8E" w:rsidRDefault="00B57784" w:rsidP="00B57784">
      <w:pPr>
        <w:pStyle w:val="subsection"/>
      </w:pPr>
      <w:r w:rsidRPr="00CA3A8E">
        <w:tab/>
        <w:t>(1)</w:t>
      </w:r>
      <w:r w:rsidRPr="00CA3A8E">
        <w:tab/>
      </w:r>
      <w:r w:rsidR="004C5548" w:rsidRPr="00CA3A8E">
        <w:t xml:space="preserve">A cosmetic product manufactured </w:t>
      </w:r>
      <w:r w:rsidR="00A74A66" w:rsidRPr="00CA3A8E">
        <w:t xml:space="preserve">before the end of </w:t>
      </w:r>
      <w:r w:rsidR="004C5548" w:rsidRPr="00CA3A8E">
        <w:t>180 days after the commencement of this instrument m</w:t>
      </w:r>
      <w:r w:rsidR="00A74A66" w:rsidRPr="00CA3A8E">
        <w:t>ust</w:t>
      </w:r>
      <w:r w:rsidR="004C5548" w:rsidRPr="00CA3A8E">
        <w:t xml:space="preserve"> comply with either:</w:t>
      </w:r>
    </w:p>
    <w:p w:rsidR="004C5548" w:rsidRPr="00CA3A8E" w:rsidRDefault="004C5548" w:rsidP="004C5548">
      <w:pPr>
        <w:pStyle w:val="paragraph"/>
      </w:pPr>
      <w:r w:rsidRPr="00CA3A8E">
        <w:tab/>
        <w:t>(a)</w:t>
      </w:r>
      <w:r w:rsidRPr="00CA3A8E">
        <w:tab/>
        <w:t>this instrument; or</w:t>
      </w:r>
    </w:p>
    <w:p w:rsidR="004C5548" w:rsidRPr="00CA3A8E" w:rsidRDefault="004C5548" w:rsidP="004C5548">
      <w:pPr>
        <w:pStyle w:val="paragraph"/>
      </w:pPr>
      <w:r w:rsidRPr="00CA3A8E">
        <w:tab/>
        <w:t>(b)</w:t>
      </w:r>
      <w:r w:rsidRPr="00CA3A8E">
        <w:tab/>
        <w:t xml:space="preserve">the </w:t>
      </w:r>
      <w:r w:rsidRPr="00CA3A8E">
        <w:rPr>
          <w:i/>
        </w:rPr>
        <w:t>Trade Practices (Consumer Product Information Standards) (Cosmetics) Regulations 1991</w:t>
      </w:r>
      <w:r w:rsidRPr="00CA3A8E">
        <w:t>, as in force immediately before the commencement of this instrument.</w:t>
      </w:r>
    </w:p>
    <w:p w:rsidR="004C5548" w:rsidRPr="00CA3A8E" w:rsidRDefault="004C5548" w:rsidP="004C5548">
      <w:pPr>
        <w:pStyle w:val="notetext"/>
      </w:pPr>
      <w:r w:rsidRPr="00CA3A8E">
        <w:t>Note:</w:t>
      </w:r>
      <w:r w:rsidRPr="00CA3A8E">
        <w:tab/>
        <w:t xml:space="preserve">The </w:t>
      </w:r>
      <w:r w:rsidRPr="00CA3A8E">
        <w:rPr>
          <w:i/>
        </w:rPr>
        <w:t>Trade Practices (Consumer Product Information Standards) (Cosmetics) Regulations 1991</w:t>
      </w:r>
      <w:r w:rsidRPr="00CA3A8E">
        <w:t xml:space="preserve"> could in 2020 be viewed on the Federal Register of Legislation website (https://www.legislation.gov.au).</w:t>
      </w:r>
    </w:p>
    <w:p w:rsidR="00FF471A" w:rsidRPr="00CA3A8E" w:rsidRDefault="00FF471A" w:rsidP="00FF471A">
      <w:pPr>
        <w:pStyle w:val="subsection"/>
      </w:pPr>
      <w:r w:rsidRPr="00CA3A8E">
        <w:tab/>
        <w:t>(2)</w:t>
      </w:r>
      <w:r w:rsidRPr="00CA3A8E">
        <w:tab/>
        <w:t>A permission given under regulation</w:t>
      </w:r>
      <w:r w:rsidR="000F397B" w:rsidRPr="00CA3A8E">
        <w:t> </w:t>
      </w:r>
      <w:r w:rsidRPr="00CA3A8E">
        <w:t xml:space="preserve">7 of the </w:t>
      </w:r>
      <w:r w:rsidRPr="00CA3A8E">
        <w:rPr>
          <w:i/>
        </w:rPr>
        <w:t>Trade Practices (Consumer Product Information Standards) (Cosmetics) Regulations</w:t>
      </w:r>
      <w:r w:rsidR="000F397B" w:rsidRPr="00CA3A8E">
        <w:rPr>
          <w:i/>
        </w:rPr>
        <w:t> </w:t>
      </w:r>
      <w:r w:rsidRPr="00CA3A8E">
        <w:rPr>
          <w:i/>
        </w:rPr>
        <w:t>1991</w:t>
      </w:r>
      <w:r w:rsidRPr="00CA3A8E">
        <w:t xml:space="preserve"> and in force immediately before the commencement of this instrument continues to apply, on and after that commencement, as if it were a permission given under </w:t>
      </w:r>
      <w:r w:rsidR="00CA3A8E">
        <w:t>section 9</w:t>
      </w:r>
      <w:r w:rsidRPr="00CA3A8E">
        <w:t xml:space="preserve"> of this instrument.</w:t>
      </w:r>
    </w:p>
    <w:p w:rsidR="00690267" w:rsidRPr="00CA3A8E" w:rsidRDefault="00690267" w:rsidP="00690267">
      <w:pPr>
        <w:pStyle w:val="subsection"/>
        <w:sectPr w:rsidR="00690267" w:rsidRPr="00CA3A8E" w:rsidSect="00555D79">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p>
    <w:p w:rsidR="00690267" w:rsidRPr="00CA3A8E" w:rsidRDefault="00690267" w:rsidP="00690267">
      <w:pPr>
        <w:pStyle w:val="ActHead6"/>
      </w:pPr>
      <w:bookmarkStart w:id="26" w:name="_Toc54334832"/>
      <w:bookmarkStart w:id="27" w:name="opcAmSched"/>
      <w:bookmarkStart w:id="28" w:name="opcCurrentFind"/>
      <w:r w:rsidRPr="004B0C71">
        <w:rPr>
          <w:rStyle w:val="CharAmSchNo"/>
        </w:rPr>
        <w:t>Schedule</w:t>
      </w:r>
      <w:r w:rsidR="000F397B" w:rsidRPr="004B0C71">
        <w:rPr>
          <w:rStyle w:val="CharAmSchNo"/>
        </w:rPr>
        <w:t> </w:t>
      </w:r>
      <w:r w:rsidRPr="004B0C71">
        <w:rPr>
          <w:rStyle w:val="CharAmSchNo"/>
        </w:rPr>
        <w:t>1</w:t>
      </w:r>
      <w:r w:rsidRPr="00CA3A8E">
        <w:t>—</w:t>
      </w:r>
      <w:r w:rsidRPr="004B0C71">
        <w:rPr>
          <w:rStyle w:val="CharAmSchText"/>
        </w:rPr>
        <w:t>Repeals</w:t>
      </w:r>
      <w:bookmarkEnd w:id="26"/>
    </w:p>
    <w:bookmarkEnd w:id="27"/>
    <w:bookmarkEnd w:id="28"/>
    <w:p w:rsidR="00690267" w:rsidRPr="004B0C71" w:rsidRDefault="00690267" w:rsidP="00690267">
      <w:pPr>
        <w:pStyle w:val="Header"/>
      </w:pPr>
      <w:r w:rsidRPr="004B0C71">
        <w:rPr>
          <w:rStyle w:val="CharAmPartNo"/>
        </w:rPr>
        <w:t xml:space="preserve"> </w:t>
      </w:r>
      <w:r w:rsidRPr="004B0C71">
        <w:rPr>
          <w:rStyle w:val="CharAmPartText"/>
        </w:rPr>
        <w:t xml:space="preserve"> </w:t>
      </w:r>
    </w:p>
    <w:p w:rsidR="00690267" w:rsidRPr="00CA3A8E" w:rsidRDefault="00690267" w:rsidP="00690267">
      <w:pPr>
        <w:pStyle w:val="ActHead9"/>
      </w:pPr>
      <w:bookmarkStart w:id="29" w:name="_Toc54334833"/>
      <w:r w:rsidRPr="00CA3A8E">
        <w:t>Trade Practices (Consumer Product Information Standards) (Cosmetics) Regulations</w:t>
      </w:r>
      <w:r w:rsidR="000F397B" w:rsidRPr="00CA3A8E">
        <w:t> </w:t>
      </w:r>
      <w:r w:rsidRPr="00CA3A8E">
        <w:t>1991</w:t>
      </w:r>
      <w:bookmarkEnd w:id="29"/>
    </w:p>
    <w:p w:rsidR="00690267" w:rsidRPr="00CA3A8E" w:rsidRDefault="00690267" w:rsidP="00690267">
      <w:pPr>
        <w:pStyle w:val="ItemHead"/>
      </w:pPr>
      <w:r w:rsidRPr="00CA3A8E">
        <w:t>1  The whole of the instrument</w:t>
      </w:r>
    </w:p>
    <w:p w:rsidR="00690267" w:rsidRPr="00CA3A8E" w:rsidRDefault="00690267" w:rsidP="00690267">
      <w:pPr>
        <w:pStyle w:val="Item"/>
      </w:pPr>
      <w:r w:rsidRPr="00CA3A8E">
        <w:t>Repeal the instrument.</w:t>
      </w:r>
    </w:p>
    <w:p w:rsidR="00690267" w:rsidRPr="00CA3A8E" w:rsidRDefault="00690267" w:rsidP="00690267">
      <w:pPr>
        <w:sectPr w:rsidR="00690267" w:rsidRPr="00CA3A8E" w:rsidSect="00555D79">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20"/>
          <w:docGrid w:linePitch="299"/>
        </w:sectPr>
      </w:pPr>
    </w:p>
    <w:p w:rsidR="00690267" w:rsidRPr="00CA3A8E" w:rsidRDefault="00690267" w:rsidP="00F018AF">
      <w:pPr>
        <w:rPr>
          <w:b/>
          <w:i/>
        </w:rPr>
      </w:pPr>
    </w:p>
    <w:sectPr w:rsidR="00690267" w:rsidRPr="00CA3A8E" w:rsidSect="00555D79">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B8" w:rsidRDefault="007431B8" w:rsidP="00715914">
      <w:pPr>
        <w:spacing w:line="240" w:lineRule="auto"/>
      </w:pPr>
      <w:r>
        <w:separator/>
      </w:r>
    </w:p>
  </w:endnote>
  <w:endnote w:type="continuationSeparator" w:id="0">
    <w:p w:rsidR="007431B8" w:rsidRDefault="007431B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79" w:rsidRPr="00555D79" w:rsidRDefault="00555D79" w:rsidP="00555D79">
    <w:pPr>
      <w:pStyle w:val="Footer"/>
      <w:rPr>
        <w:i/>
        <w:sz w:val="18"/>
      </w:rPr>
    </w:pPr>
    <w:r w:rsidRPr="00555D79">
      <w:rPr>
        <w:i/>
        <w:sz w:val="18"/>
      </w:rPr>
      <w:t>OPC64770 -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A41F52" w:rsidRDefault="007431B8" w:rsidP="00690267">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7431B8" w:rsidTr="00690267">
      <w:tc>
        <w:tcPr>
          <w:tcW w:w="1384" w:type="dxa"/>
          <w:tcBorders>
            <w:top w:val="nil"/>
            <w:left w:val="nil"/>
            <w:bottom w:val="nil"/>
            <w:right w:val="nil"/>
          </w:tcBorders>
        </w:tcPr>
        <w:p w:rsidR="007431B8" w:rsidRDefault="007431B8" w:rsidP="00690267">
          <w:pPr>
            <w:spacing w:line="0" w:lineRule="atLeast"/>
            <w:rPr>
              <w:sz w:val="18"/>
            </w:rPr>
          </w:pP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709" w:type="dxa"/>
          <w:tcBorders>
            <w:top w:val="nil"/>
            <w:left w:val="nil"/>
            <w:bottom w:val="nil"/>
            <w:right w:val="nil"/>
          </w:tcBorders>
        </w:tcPr>
        <w:p w:rsidR="007431B8" w:rsidRDefault="007431B8" w:rsidP="006902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6665">
            <w:rPr>
              <w:i/>
              <w:noProof/>
              <w:sz w:val="18"/>
            </w:rPr>
            <w:t>7</w:t>
          </w:r>
          <w:r w:rsidRPr="00ED79B6">
            <w:rPr>
              <w:i/>
              <w:sz w:val="18"/>
            </w:rPr>
            <w:fldChar w:fldCharType="end"/>
          </w:r>
        </w:p>
      </w:tc>
    </w:tr>
  </w:tbl>
  <w:p w:rsidR="007431B8" w:rsidRPr="00555D79" w:rsidRDefault="00555D79" w:rsidP="00555D79">
    <w:pPr>
      <w:rPr>
        <w:rFonts w:cs="Times New Roman"/>
        <w:i/>
        <w:sz w:val="18"/>
      </w:rPr>
    </w:pPr>
    <w:r w:rsidRPr="00555D79">
      <w:rPr>
        <w:rFonts w:cs="Times New Roman"/>
        <w:i/>
        <w:sz w:val="18"/>
      </w:rPr>
      <w:t>OPC64770 -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69026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431B8" w:rsidTr="00690267">
      <w:tc>
        <w:tcPr>
          <w:tcW w:w="1384" w:type="dxa"/>
          <w:tcBorders>
            <w:top w:val="nil"/>
            <w:left w:val="nil"/>
            <w:bottom w:val="nil"/>
            <w:right w:val="nil"/>
          </w:tcBorders>
        </w:tcPr>
        <w:p w:rsidR="007431B8" w:rsidRDefault="007431B8" w:rsidP="00690267">
          <w:pPr>
            <w:spacing w:line="0" w:lineRule="atLeast"/>
            <w:rPr>
              <w:sz w:val="18"/>
            </w:rPr>
          </w:pP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709" w:type="dxa"/>
          <w:tcBorders>
            <w:top w:val="nil"/>
            <w:left w:val="nil"/>
            <w:bottom w:val="nil"/>
            <w:right w:val="nil"/>
          </w:tcBorders>
        </w:tcPr>
        <w:p w:rsidR="007431B8" w:rsidRDefault="007431B8" w:rsidP="006902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C5A">
            <w:rPr>
              <w:i/>
              <w:noProof/>
              <w:sz w:val="18"/>
            </w:rPr>
            <w:t>7</w:t>
          </w:r>
          <w:r w:rsidRPr="00ED79B6">
            <w:rPr>
              <w:i/>
              <w:sz w:val="18"/>
            </w:rPr>
            <w:fldChar w:fldCharType="end"/>
          </w:r>
        </w:p>
      </w:tc>
    </w:tr>
  </w:tbl>
  <w:p w:rsidR="007431B8" w:rsidRPr="00555D79" w:rsidRDefault="00555D79" w:rsidP="00555D79">
    <w:pPr>
      <w:rPr>
        <w:rFonts w:cs="Times New Roman"/>
        <w:i/>
        <w:sz w:val="18"/>
      </w:rPr>
    </w:pPr>
    <w:r w:rsidRPr="00555D79">
      <w:rPr>
        <w:rFonts w:cs="Times New Roman"/>
        <w:i/>
        <w:sz w:val="18"/>
      </w:rPr>
      <w:t>OPC64770 -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69026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431B8" w:rsidTr="00F018AF">
      <w:tc>
        <w:tcPr>
          <w:tcW w:w="709" w:type="dxa"/>
          <w:tcBorders>
            <w:top w:val="nil"/>
            <w:left w:val="nil"/>
            <w:bottom w:val="nil"/>
            <w:right w:val="nil"/>
          </w:tcBorders>
        </w:tcPr>
        <w:p w:rsidR="007431B8" w:rsidRDefault="007431B8" w:rsidP="0069026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C5A">
            <w:rPr>
              <w:i/>
              <w:noProof/>
              <w:sz w:val="18"/>
            </w:rPr>
            <w:t>7</w:t>
          </w:r>
          <w:r w:rsidRPr="00ED79B6">
            <w:rPr>
              <w:i/>
              <w:sz w:val="18"/>
            </w:rPr>
            <w:fldChar w:fldCharType="end"/>
          </w: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1384" w:type="dxa"/>
          <w:tcBorders>
            <w:top w:val="nil"/>
            <w:left w:val="nil"/>
            <w:bottom w:val="nil"/>
            <w:right w:val="nil"/>
          </w:tcBorders>
        </w:tcPr>
        <w:p w:rsidR="007431B8" w:rsidRDefault="007431B8" w:rsidP="00690267">
          <w:pPr>
            <w:spacing w:line="0" w:lineRule="atLeast"/>
            <w:jc w:val="right"/>
            <w:rPr>
              <w:sz w:val="18"/>
            </w:rPr>
          </w:pPr>
        </w:p>
      </w:tc>
    </w:tr>
  </w:tbl>
  <w:p w:rsidR="007431B8" w:rsidRPr="00555D79" w:rsidRDefault="00555D79" w:rsidP="00555D79">
    <w:pPr>
      <w:rPr>
        <w:rFonts w:cs="Times New Roman"/>
        <w:i/>
        <w:sz w:val="18"/>
      </w:rPr>
    </w:pPr>
    <w:r w:rsidRPr="00555D79">
      <w:rPr>
        <w:rFonts w:cs="Times New Roman"/>
        <w:i/>
        <w:sz w:val="18"/>
      </w:rPr>
      <w:t>OPC64770 -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69026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431B8" w:rsidTr="00690267">
      <w:tc>
        <w:tcPr>
          <w:tcW w:w="1384" w:type="dxa"/>
          <w:tcBorders>
            <w:top w:val="nil"/>
            <w:left w:val="nil"/>
            <w:bottom w:val="nil"/>
            <w:right w:val="nil"/>
          </w:tcBorders>
        </w:tcPr>
        <w:p w:rsidR="007431B8" w:rsidRDefault="007431B8" w:rsidP="00690267">
          <w:pPr>
            <w:spacing w:line="0" w:lineRule="atLeast"/>
            <w:rPr>
              <w:sz w:val="18"/>
            </w:rPr>
          </w:pP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709" w:type="dxa"/>
          <w:tcBorders>
            <w:top w:val="nil"/>
            <w:left w:val="nil"/>
            <w:bottom w:val="nil"/>
            <w:right w:val="nil"/>
          </w:tcBorders>
        </w:tcPr>
        <w:p w:rsidR="007431B8" w:rsidRDefault="007431B8" w:rsidP="006902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C5A">
            <w:rPr>
              <w:i/>
              <w:noProof/>
              <w:sz w:val="18"/>
            </w:rPr>
            <w:t>7</w:t>
          </w:r>
          <w:r w:rsidRPr="00ED79B6">
            <w:rPr>
              <w:i/>
              <w:sz w:val="18"/>
            </w:rPr>
            <w:fldChar w:fldCharType="end"/>
          </w:r>
        </w:p>
      </w:tc>
    </w:tr>
  </w:tbl>
  <w:p w:rsidR="007431B8" w:rsidRPr="00555D79" w:rsidRDefault="00555D79" w:rsidP="00555D79">
    <w:pPr>
      <w:rPr>
        <w:rFonts w:cs="Times New Roman"/>
        <w:i/>
        <w:sz w:val="18"/>
      </w:rPr>
    </w:pPr>
    <w:r w:rsidRPr="00555D79">
      <w:rPr>
        <w:rFonts w:cs="Times New Roman"/>
        <w:i/>
        <w:sz w:val="18"/>
      </w:rPr>
      <w:t>OPC64770 -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431B8" w:rsidTr="00B33709">
      <w:tc>
        <w:tcPr>
          <w:tcW w:w="1384" w:type="dxa"/>
          <w:tcBorders>
            <w:top w:val="nil"/>
            <w:left w:val="nil"/>
            <w:bottom w:val="nil"/>
            <w:right w:val="nil"/>
          </w:tcBorders>
        </w:tcPr>
        <w:p w:rsidR="007431B8" w:rsidRDefault="007431B8" w:rsidP="00690267">
          <w:pPr>
            <w:spacing w:line="0" w:lineRule="atLeast"/>
            <w:rPr>
              <w:sz w:val="18"/>
            </w:rPr>
          </w:pP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709" w:type="dxa"/>
          <w:tcBorders>
            <w:top w:val="nil"/>
            <w:left w:val="nil"/>
            <w:bottom w:val="nil"/>
            <w:right w:val="nil"/>
          </w:tcBorders>
        </w:tcPr>
        <w:p w:rsidR="007431B8" w:rsidRDefault="007431B8" w:rsidP="006902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C5A">
            <w:rPr>
              <w:i/>
              <w:noProof/>
              <w:sz w:val="18"/>
            </w:rPr>
            <w:t>7</w:t>
          </w:r>
          <w:r w:rsidRPr="00ED79B6">
            <w:rPr>
              <w:i/>
              <w:sz w:val="18"/>
            </w:rPr>
            <w:fldChar w:fldCharType="end"/>
          </w:r>
        </w:p>
      </w:tc>
    </w:tr>
  </w:tbl>
  <w:p w:rsidR="007431B8" w:rsidRPr="00555D79" w:rsidRDefault="00555D79" w:rsidP="00555D79">
    <w:pPr>
      <w:rPr>
        <w:rFonts w:cs="Times New Roman"/>
        <w:i/>
        <w:sz w:val="18"/>
      </w:rPr>
    </w:pPr>
    <w:r w:rsidRPr="00555D79">
      <w:rPr>
        <w:rFonts w:cs="Times New Roman"/>
        <w:i/>
        <w:sz w:val="18"/>
      </w:rPr>
      <w:t>OPC64770 -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Default="007431B8" w:rsidP="00690267">
    <w:pPr>
      <w:pStyle w:val="Footer"/>
      <w:spacing w:before="120"/>
    </w:pPr>
  </w:p>
  <w:p w:rsidR="007431B8" w:rsidRPr="00555D79" w:rsidRDefault="00555D79" w:rsidP="00555D79">
    <w:pPr>
      <w:pStyle w:val="Footer"/>
      <w:rPr>
        <w:i/>
        <w:sz w:val="18"/>
      </w:rPr>
    </w:pPr>
    <w:r w:rsidRPr="00555D79">
      <w:rPr>
        <w:i/>
        <w:sz w:val="18"/>
      </w:rPr>
      <w:t>OPC64770 -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555D79" w:rsidRDefault="00555D79" w:rsidP="00555D79">
    <w:pPr>
      <w:pStyle w:val="Footer"/>
      <w:tabs>
        <w:tab w:val="clear" w:pos="4153"/>
        <w:tab w:val="clear" w:pos="8306"/>
        <w:tab w:val="center" w:pos="4150"/>
        <w:tab w:val="right" w:pos="8307"/>
      </w:tabs>
      <w:spacing w:before="120"/>
      <w:rPr>
        <w:i/>
        <w:sz w:val="18"/>
      </w:rPr>
    </w:pPr>
    <w:r w:rsidRPr="00555D79">
      <w:rPr>
        <w:i/>
        <w:sz w:val="18"/>
      </w:rPr>
      <w:t>OPC64770 -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69026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431B8" w:rsidTr="00F018AF">
      <w:tc>
        <w:tcPr>
          <w:tcW w:w="709" w:type="dxa"/>
          <w:tcBorders>
            <w:top w:val="nil"/>
            <w:left w:val="nil"/>
            <w:bottom w:val="nil"/>
            <w:right w:val="nil"/>
          </w:tcBorders>
        </w:tcPr>
        <w:p w:rsidR="007431B8" w:rsidRDefault="007431B8" w:rsidP="0069026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C5A">
            <w:rPr>
              <w:i/>
              <w:noProof/>
              <w:sz w:val="18"/>
            </w:rPr>
            <w:t>vii</w:t>
          </w:r>
          <w:r w:rsidRPr="00ED79B6">
            <w:rPr>
              <w:i/>
              <w:sz w:val="18"/>
            </w:rPr>
            <w:fldChar w:fldCharType="end"/>
          </w: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1384" w:type="dxa"/>
          <w:tcBorders>
            <w:top w:val="nil"/>
            <w:left w:val="nil"/>
            <w:bottom w:val="nil"/>
            <w:right w:val="nil"/>
          </w:tcBorders>
        </w:tcPr>
        <w:p w:rsidR="007431B8" w:rsidRDefault="007431B8" w:rsidP="00690267">
          <w:pPr>
            <w:spacing w:line="0" w:lineRule="atLeast"/>
            <w:jc w:val="right"/>
            <w:rPr>
              <w:sz w:val="18"/>
            </w:rPr>
          </w:pPr>
        </w:p>
      </w:tc>
    </w:tr>
  </w:tbl>
  <w:p w:rsidR="007431B8" w:rsidRPr="00555D79" w:rsidRDefault="00555D79" w:rsidP="00555D79">
    <w:pPr>
      <w:rPr>
        <w:rFonts w:cs="Times New Roman"/>
        <w:i/>
        <w:sz w:val="18"/>
      </w:rPr>
    </w:pPr>
    <w:r w:rsidRPr="00555D79">
      <w:rPr>
        <w:rFonts w:cs="Times New Roman"/>
        <w:i/>
        <w:sz w:val="18"/>
      </w:rPr>
      <w:t>OPC64770 -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690267">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431B8" w:rsidTr="00B33709">
      <w:tc>
        <w:tcPr>
          <w:tcW w:w="1383" w:type="dxa"/>
          <w:tcBorders>
            <w:top w:val="nil"/>
            <w:left w:val="nil"/>
            <w:bottom w:val="nil"/>
            <w:right w:val="nil"/>
          </w:tcBorders>
        </w:tcPr>
        <w:p w:rsidR="007431B8" w:rsidRDefault="007431B8" w:rsidP="00690267">
          <w:pPr>
            <w:spacing w:line="0" w:lineRule="atLeast"/>
            <w:rPr>
              <w:sz w:val="18"/>
            </w:rPr>
          </w:pPr>
        </w:p>
      </w:tc>
      <w:tc>
        <w:tcPr>
          <w:tcW w:w="6380"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709" w:type="dxa"/>
          <w:tcBorders>
            <w:top w:val="nil"/>
            <w:left w:val="nil"/>
            <w:bottom w:val="nil"/>
            <w:right w:val="nil"/>
          </w:tcBorders>
        </w:tcPr>
        <w:p w:rsidR="007431B8" w:rsidRDefault="007431B8" w:rsidP="006902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6665">
            <w:rPr>
              <w:i/>
              <w:noProof/>
              <w:sz w:val="18"/>
            </w:rPr>
            <w:t>i</w:t>
          </w:r>
          <w:r w:rsidRPr="00ED79B6">
            <w:rPr>
              <w:i/>
              <w:sz w:val="18"/>
            </w:rPr>
            <w:fldChar w:fldCharType="end"/>
          </w:r>
        </w:p>
      </w:tc>
    </w:tr>
  </w:tbl>
  <w:p w:rsidR="007431B8" w:rsidRPr="00555D79" w:rsidRDefault="00555D79" w:rsidP="00555D79">
    <w:pPr>
      <w:rPr>
        <w:rFonts w:cs="Times New Roman"/>
        <w:i/>
        <w:sz w:val="18"/>
      </w:rPr>
    </w:pPr>
    <w:r w:rsidRPr="00555D79">
      <w:rPr>
        <w:rFonts w:cs="Times New Roman"/>
        <w:i/>
        <w:sz w:val="18"/>
      </w:rPr>
      <w:t>OPC64770 -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69026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431B8" w:rsidTr="00F018AF">
      <w:tc>
        <w:tcPr>
          <w:tcW w:w="709" w:type="dxa"/>
          <w:tcBorders>
            <w:top w:val="nil"/>
            <w:left w:val="nil"/>
            <w:bottom w:val="nil"/>
            <w:right w:val="nil"/>
          </w:tcBorders>
        </w:tcPr>
        <w:p w:rsidR="007431B8" w:rsidRDefault="007431B8" w:rsidP="0069026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6665">
            <w:rPr>
              <w:i/>
              <w:noProof/>
              <w:sz w:val="18"/>
            </w:rPr>
            <w:t>6</w:t>
          </w:r>
          <w:r w:rsidRPr="00ED79B6">
            <w:rPr>
              <w:i/>
              <w:sz w:val="18"/>
            </w:rPr>
            <w:fldChar w:fldCharType="end"/>
          </w: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1384" w:type="dxa"/>
          <w:tcBorders>
            <w:top w:val="nil"/>
            <w:left w:val="nil"/>
            <w:bottom w:val="nil"/>
            <w:right w:val="nil"/>
          </w:tcBorders>
        </w:tcPr>
        <w:p w:rsidR="007431B8" w:rsidRDefault="007431B8" w:rsidP="00690267">
          <w:pPr>
            <w:spacing w:line="0" w:lineRule="atLeast"/>
            <w:jc w:val="right"/>
            <w:rPr>
              <w:sz w:val="18"/>
            </w:rPr>
          </w:pPr>
        </w:p>
      </w:tc>
    </w:tr>
  </w:tbl>
  <w:p w:rsidR="007431B8" w:rsidRPr="00555D79" w:rsidRDefault="00555D79" w:rsidP="00555D79">
    <w:pPr>
      <w:rPr>
        <w:rFonts w:cs="Times New Roman"/>
        <w:i/>
        <w:sz w:val="18"/>
      </w:rPr>
    </w:pPr>
    <w:r w:rsidRPr="00555D79">
      <w:rPr>
        <w:rFonts w:cs="Times New Roman"/>
        <w:i/>
        <w:sz w:val="18"/>
      </w:rPr>
      <w:t>OPC64770 -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69026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431B8" w:rsidTr="00690267">
      <w:tc>
        <w:tcPr>
          <w:tcW w:w="1384" w:type="dxa"/>
          <w:tcBorders>
            <w:top w:val="nil"/>
            <w:left w:val="nil"/>
            <w:bottom w:val="nil"/>
            <w:right w:val="nil"/>
          </w:tcBorders>
        </w:tcPr>
        <w:p w:rsidR="007431B8" w:rsidRDefault="007431B8" w:rsidP="00690267">
          <w:pPr>
            <w:spacing w:line="0" w:lineRule="atLeast"/>
            <w:rPr>
              <w:sz w:val="18"/>
            </w:rPr>
          </w:pP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709" w:type="dxa"/>
          <w:tcBorders>
            <w:top w:val="nil"/>
            <w:left w:val="nil"/>
            <w:bottom w:val="nil"/>
            <w:right w:val="nil"/>
          </w:tcBorders>
        </w:tcPr>
        <w:p w:rsidR="007431B8" w:rsidRDefault="007431B8" w:rsidP="006902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6665">
            <w:rPr>
              <w:i/>
              <w:noProof/>
              <w:sz w:val="18"/>
            </w:rPr>
            <w:t>1</w:t>
          </w:r>
          <w:r w:rsidRPr="00ED79B6">
            <w:rPr>
              <w:i/>
              <w:sz w:val="18"/>
            </w:rPr>
            <w:fldChar w:fldCharType="end"/>
          </w:r>
        </w:p>
      </w:tc>
    </w:tr>
  </w:tbl>
  <w:p w:rsidR="007431B8" w:rsidRPr="00555D79" w:rsidRDefault="00555D79" w:rsidP="00555D79">
    <w:pPr>
      <w:rPr>
        <w:rFonts w:cs="Times New Roman"/>
        <w:i/>
        <w:sz w:val="18"/>
      </w:rPr>
    </w:pPr>
    <w:r w:rsidRPr="00555D79">
      <w:rPr>
        <w:rFonts w:cs="Times New Roman"/>
        <w:i/>
        <w:sz w:val="18"/>
      </w:rPr>
      <w:t>OPC64770 -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33C1C" w:rsidRDefault="007431B8" w:rsidP="0069026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431B8" w:rsidTr="00690267">
      <w:tc>
        <w:tcPr>
          <w:tcW w:w="1384" w:type="dxa"/>
          <w:tcBorders>
            <w:top w:val="nil"/>
            <w:left w:val="nil"/>
            <w:bottom w:val="nil"/>
            <w:right w:val="nil"/>
          </w:tcBorders>
        </w:tcPr>
        <w:p w:rsidR="007431B8" w:rsidRDefault="007431B8" w:rsidP="00690267">
          <w:pPr>
            <w:spacing w:line="0" w:lineRule="atLeast"/>
            <w:rPr>
              <w:sz w:val="18"/>
            </w:rPr>
          </w:pP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709" w:type="dxa"/>
          <w:tcBorders>
            <w:top w:val="nil"/>
            <w:left w:val="nil"/>
            <w:bottom w:val="nil"/>
            <w:right w:val="nil"/>
          </w:tcBorders>
        </w:tcPr>
        <w:p w:rsidR="007431B8" w:rsidRDefault="007431B8" w:rsidP="006902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C5A">
            <w:rPr>
              <w:i/>
              <w:noProof/>
              <w:sz w:val="18"/>
            </w:rPr>
            <w:t>7</w:t>
          </w:r>
          <w:r w:rsidRPr="00ED79B6">
            <w:rPr>
              <w:i/>
              <w:sz w:val="18"/>
            </w:rPr>
            <w:fldChar w:fldCharType="end"/>
          </w:r>
        </w:p>
      </w:tc>
    </w:tr>
  </w:tbl>
  <w:p w:rsidR="007431B8" w:rsidRPr="00ED79B6" w:rsidRDefault="007431B8" w:rsidP="00690267">
    <w:pPr>
      <w:rPr>
        <w:i/>
        <w:sz w:val="18"/>
      </w:rPr>
    </w:pPr>
  </w:p>
  <w:p w:rsidR="007431B8" w:rsidRPr="00555D79" w:rsidRDefault="00555D79" w:rsidP="00555D79">
    <w:pPr>
      <w:pStyle w:val="Footer"/>
      <w:rPr>
        <w:i/>
        <w:sz w:val="18"/>
      </w:rPr>
    </w:pPr>
    <w:r w:rsidRPr="00555D79">
      <w:rPr>
        <w:i/>
        <w:sz w:val="18"/>
      </w:rPr>
      <w:t>OPC64770 -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F5531" w:rsidRDefault="007431B8" w:rsidP="0069026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431B8" w:rsidTr="00F018AF">
      <w:tc>
        <w:tcPr>
          <w:tcW w:w="709" w:type="dxa"/>
          <w:tcBorders>
            <w:top w:val="nil"/>
            <w:left w:val="nil"/>
            <w:bottom w:val="nil"/>
            <w:right w:val="nil"/>
          </w:tcBorders>
        </w:tcPr>
        <w:p w:rsidR="007431B8" w:rsidRDefault="007431B8" w:rsidP="0069026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5C5A">
            <w:rPr>
              <w:i/>
              <w:noProof/>
              <w:sz w:val="18"/>
            </w:rPr>
            <w:t>7</w:t>
          </w:r>
          <w:r w:rsidRPr="00ED79B6">
            <w:rPr>
              <w:i/>
              <w:sz w:val="18"/>
            </w:rPr>
            <w:fldChar w:fldCharType="end"/>
          </w:r>
        </w:p>
      </w:tc>
      <w:tc>
        <w:tcPr>
          <w:tcW w:w="6379" w:type="dxa"/>
          <w:tcBorders>
            <w:top w:val="nil"/>
            <w:left w:val="nil"/>
            <w:bottom w:val="nil"/>
            <w:right w:val="nil"/>
          </w:tcBorders>
        </w:tcPr>
        <w:p w:rsidR="007431B8" w:rsidRDefault="007431B8" w:rsidP="006902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65C5A">
            <w:rPr>
              <w:i/>
              <w:sz w:val="18"/>
            </w:rPr>
            <w:t>Consumer Goods (Cosmetics) Information Standard 2020</w:t>
          </w:r>
          <w:r w:rsidRPr="007A1328">
            <w:rPr>
              <w:i/>
              <w:sz w:val="18"/>
            </w:rPr>
            <w:fldChar w:fldCharType="end"/>
          </w:r>
        </w:p>
      </w:tc>
      <w:tc>
        <w:tcPr>
          <w:tcW w:w="1384" w:type="dxa"/>
          <w:tcBorders>
            <w:top w:val="nil"/>
            <w:left w:val="nil"/>
            <w:bottom w:val="nil"/>
            <w:right w:val="nil"/>
          </w:tcBorders>
        </w:tcPr>
        <w:p w:rsidR="007431B8" w:rsidRDefault="007431B8" w:rsidP="00690267">
          <w:pPr>
            <w:spacing w:line="0" w:lineRule="atLeast"/>
            <w:jc w:val="right"/>
            <w:rPr>
              <w:sz w:val="18"/>
            </w:rPr>
          </w:pPr>
        </w:p>
      </w:tc>
    </w:tr>
  </w:tbl>
  <w:p w:rsidR="007431B8" w:rsidRPr="00555D79" w:rsidRDefault="00555D79" w:rsidP="00555D79">
    <w:pPr>
      <w:rPr>
        <w:rFonts w:cs="Times New Roman"/>
        <w:i/>
        <w:sz w:val="18"/>
      </w:rPr>
    </w:pPr>
    <w:r w:rsidRPr="00555D79">
      <w:rPr>
        <w:rFonts w:cs="Times New Roman"/>
        <w:i/>
        <w:sz w:val="18"/>
      </w:rPr>
      <w:t>OPC64770 -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B8" w:rsidRDefault="007431B8" w:rsidP="00715914">
      <w:pPr>
        <w:spacing w:line="240" w:lineRule="auto"/>
      </w:pPr>
      <w:r>
        <w:separator/>
      </w:r>
    </w:p>
  </w:footnote>
  <w:footnote w:type="continuationSeparator" w:id="0">
    <w:p w:rsidR="007431B8" w:rsidRDefault="007431B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5F1388" w:rsidRDefault="007431B8"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Default="007431B8">
    <w:pPr>
      <w:rPr>
        <w:sz w:val="20"/>
      </w:rPr>
    </w:pPr>
    <w:r>
      <w:rPr>
        <w:b/>
        <w:sz w:val="20"/>
      </w:rPr>
      <w:fldChar w:fldCharType="begin"/>
    </w:r>
    <w:r>
      <w:rPr>
        <w:b/>
        <w:sz w:val="20"/>
      </w:rPr>
      <w:instrText xml:space="preserve"> STYLEREF CharAmSchNo </w:instrText>
    </w:r>
    <w:r>
      <w:rPr>
        <w:b/>
        <w:sz w:val="20"/>
      </w:rPr>
      <w:fldChar w:fldCharType="separate"/>
    </w:r>
    <w:r w:rsidR="00F65C5A">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F65C5A">
      <w:rPr>
        <w:noProof/>
        <w:sz w:val="20"/>
      </w:rPr>
      <w:t>Repeals</w:t>
    </w:r>
    <w:r>
      <w:rPr>
        <w:sz w:val="20"/>
      </w:rPr>
      <w:fldChar w:fldCharType="end"/>
    </w:r>
  </w:p>
  <w:p w:rsidR="007431B8" w:rsidRDefault="007431B8">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7431B8" w:rsidRDefault="007431B8" w:rsidP="00690267">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Default="007431B8">
    <w:pPr>
      <w:jc w:val="right"/>
      <w:rPr>
        <w:sz w:val="20"/>
      </w:rPr>
    </w:pPr>
    <w:r>
      <w:rPr>
        <w:sz w:val="20"/>
      </w:rPr>
      <w:fldChar w:fldCharType="begin"/>
    </w:r>
    <w:r>
      <w:rPr>
        <w:sz w:val="20"/>
      </w:rPr>
      <w:instrText xml:space="preserve"> STYLEREF CharAmSchText </w:instrText>
    </w:r>
    <w:r>
      <w:rPr>
        <w:sz w:val="20"/>
      </w:rPr>
      <w:fldChar w:fldCharType="separate"/>
    </w:r>
    <w:r w:rsidR="00DD6665">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DD6665">
      <w:rPr>
        <w:b/>
        <w:noProof/>
        <w:sz w:val="20"/>
      </w:rPr>
      <w:t>Schedule 1</w:t>
    </w:r>
    <w:r>
      <w:rPr>
        <w:b/>
        <w:sz w:val="20"/>
      </w:rPr>
      <w:fldChar w:fldCharType="end"/>
    </w:r>
  </w:p>
  <w:p w:rsidR="007431B8" w:rsidRDefault="007431B8">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7431B8" w:rsidRDefault="007431B8" w:rsidP="00690267">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Default="007431B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Default="007431B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431B8" w:rsidRDefault="007431B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65C5A">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65C5A">
      <w:rPr>
        <w:noProof/>
        <w:sz w:val="20"/>
      </w:rPr>
      <w:t>Information standard</w:t>
    </w:r>
    <w:r>
      <w:rPr>
        <w:sz w:val="20"/>
      </w:rPr>
      <w:fldChar w:fldCharType="end"/>
    </w:r>
  </w:p>
  <w:p w:rsidR="007431B8" w:rsidRPr="007A1328" w:rsidRDefault="007431B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431B8" w:rsidRPr="007A1328" w:rsidRDefault="007431B8" w:rsidP="00715914">
    <w:pPr>
      <w:rPr>
        <w:b/>
        <w:sz w:val="24"/>
      </w:rPr>
    </w:pPr>
  </w:p>
  <w:p w:rsidR="007431B8" w:rsidRPr="007A1328" w:rsidRDefault="007431B8" w:rsidP="0069026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65C5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65C5A">
      <w:rPr>
        <w:noProof/>
        <w:sz w:val="24"/>
      </w:rPr>
      <w:t>12</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7A1328" w:rsidRDefault="007431B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431B8" w:rsidRPr="007A1328" w:rsidRDefault="007431B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65C5A">
      <w:rPr>
        <w:noProof/>
        <w:sz w:val="20"/>
      </w:rPr>
      <w:t>Information standard</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65C5A">
      <w:rPr>
        <w:b/>
        <w:noProof/>
        <w:sz w:val="20"/>
      </w:rPr>
      <w:t>Part 2</w:t>
    </w:r>
    <w:r>
      <w:rPr>
        <w:b/>
        <w:sz w:val="20"/>
      </w:rPr>
      <w:fldChar w:fldCharType="end"/>
    </w:r>
  </w:p>
  <w:p w:rsidR="007431B8" w:rsidRPr="007A1328" w:rsidRDefault="007431B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431B8" w:rsidRPr="007A1328" w:rsidRDefault="007431B8" w:rsidP="00715914">
    <w:pPr>
      <w:jc w:val="right"/>
      <w:rPr>
        <w:b/>
        <w:sz w:val="24"/>
      </w:rPr>
    </w:pPr>
  </w:p>
  <w:p w:rsidR="007431B8" w:rsidRPr="007A1328" w:rsidRDefault="007431B8" w:rsidP="006902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65C5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65C5A">
      <w:rPr>
        <w:noProof/>
        <w:sz w:val="24"/>
      </w:rPr>
      <w:t>12</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7A1328" w:rsidRDefault="007431B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5F1388" w:rsidRDefault="007431B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5F1388" w:rsidRDefault="007431B8"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D79B6" w:rsidRDefault="007431B8"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D79B6" w:rsidRDefault="007431B8"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ED79B6" w:rsidRDefault="007431B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Default="007431B8" w:rsidP="0069026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431B8" w:rsidRDefault="007431B8" w:rsidP="0069026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D6665">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D6665">
      <w:rPr>
        <w:noProof/>
        <w:sz w:val="20"/>
      </w:rPr>
      <w:t>Information standard</w:t>
    </w:r>
    <w:r>
      <w:rPr>
        <w:sz w:val="20"/>
      </w:rPr>
      <w:fldChar w:fldCharType="end"/>
    </w:r>
  </w:p>
  <w:p w:rsidR="007431B8" w:rsidRPr="007A1328" w:rsidRDefault="007431B8" w:rsidP="0069026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431B8" w:rsidRPr="007A1328" w:rsidRDefault="007431B8" w:rsidP="00690267">
    <w:pPr>
      <w:rPr>
        <w:b/>
        <w:sz w:val="24"/>
      </w:rPr>
    </w:pPr>
  </w:p>
  <w:p w:rsidR="007431B8" w:rsidRPr="007A1328" w:rsidRDefault="007431B8" w:rsidP="0069026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65C5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D6665">
      <w:rPr>
        <w:noProof/>
        <w:sz w:val="24"/>
      </w:rPr>
      <w:t>11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7A1328" w:rsidRDefault="007431B8" w:rsidP="0069026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431B8" w:rsidRPr="007A1328" w:rsidRDefault="007431B8" w:rsidP="00690267">
    <w:pPr>
      <w:jc w:val="right"/>
      <w:rPr>
        <w:sz w:val="20"/>
      </w:rPr>
    </w:pPr>
    <w:r w:rsidRPr="007A1328">
      <w:rPr>
        <w:sz w:val="20"/>
      </w:rPr>
      <w:fldChar w:fldCharType="begin"/>
    </w:r>
    <w:r w:rsidRPr="007A1328">
      <w:rPr>
        <w:sz w:val="20"/>
      </w:rPr>
      <w:instrText xml:space="preserve"> STYLEREF CharPartText </w:instrText>
    </w:r>
    <w:r w:rsidR="00DD6665">
      <w:rPr>
        <w:sz w:val="20"/>
      </w:rPr>
      <w:fldChar w:fldCharType="separate"/>
    </w:r>
    <w:r w:rsidR="00DD666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D6665">
      <w:rPr>
        <w:b/>
        <w:sz w:val="20"/>
      </w:rPr>
      <w:fldChar w:fldCharType="separate"/>
    </w:r>
    <w:r w:rsidR="00DD6665">
      <w:rPr>
        <w:b/>
        <w:noProof/>
        <w:sz w:val="20"/>
      </w:rPr>
      <w:t>Part 1</w:t>
    </w:r>
    <w:r>
      <w:rPr>
        <w:b/>
        <w:sz w:val="20"/>
      </w:rPr>
      <w:fldChar w:fldCharType="end"/>
    </w:r>
  </w:p>
  <w:p w:rsidR="007431B8" w:rsidRPr="007A1328" w:rsidRDefault="007431B8" w:rsidP="0069026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431B8" w:rsidRPr="007A1328" w:rsidRDefault="007431B8" w:rsidP="00690267">
    <w:pPr>
      <w:jc w:val="right"/>
      <w:rPr>
        <w:b/>
        <w:sz w:val="24"/>
      </w:rPr>
    </w:pPr>
  </w:p>
  <w:p w:rsidR="007431B8" w:rsidRPr="007A1328" w:rsidRDefault="007431B8" w:rsidP="006902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65C5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D6665">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B8" w:rsidRPr="007A1328" w:rsidRDefault="007431B8" w:rsidP="006902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7A"/>
    <w:rsid w:val="00004470"/>
    <w:rsid w:val="000136AF"/>
    <w:rsid w:val="000431AA"/>
    <w:rsid w:val="000437C1"/>
    <w:rsid w:val="0005365D"/>
    <w:rsid w:val="000614BF"/>
    <w:rsid w:val="0006273F"/>
    <w:rsid w:val="000855DA"/>
    <w:rsid w:val="00096739"/>
    <w:rsid w:val="000A2C65"/>
    <w:rsid w:val="000B58FA"/>
    <w:rsid w:val="000B7E30"/>
    <w:rsid w:val="000D05EF"/>
    <w:rsid w:val="000E2261"/>
    <w:rsid w:val="000F21C1"/>
    <w:rsid w:val="000F397B"/>
    <w:rsid w:val="00105C10"/>
    <w:rsid w:val="0010745C"/>
    <w:rsid w:val="00121D37"/>
    <w:rsid w:val="00132CEB"/>
    <w:rsid w:val="001351E1"/>
    <w:rsid w:val="00140026"/>
    <w:rsid w:val="00142B62"/>
    <w:rsid w:val="0014539C"/>
    <w:rsid w:val="00152B8A"/>
    <w:rsid w:val="00153893"/>
    <w:rsid w:val="00157B8B"/>
    <w:rsid w:val="00166C2F"/>
    <w:rsid w:val="001809D7"/>
    <w:rsid w:val="00191298"/>
    <w:rsid w:val="001939E1"/>
    <w:rsid w:val="00194C3E"/>
    <w:rsid w:val="00195382"/>
    <w:rsid w:val="001C61C5"/>
    <w:rsid w:val="001C69C4"/>
    <w:rsid w:val="001D03CA"/>
    <w:rsid w:val="001D37EF"/>
    <w:rsid w:val="001E3590"/>
    <w:rsid w:val="001E7407"/>
    <w:rsid w:val="001F5D5E"/>
    <w:rsid w:val="001F6219"/>
    <w:rsid w:val="001F6CD4"/>
    <w:rsid w:val="00206C4D"/>
    <w:rsid w:val="0021053C"/>
    <w:rsid w:val="00213E16"/>
    <w:rsid w:val="002150FD"/>
    <w:rsid w:val="00215AF1"/>
    <w:rsid w:val="00220221"/>
    <w:rsid w:val="00226562"/>
    <w:rsid w:val="002321E8"/>
    <w:rsid w:val="00236A8E"/>
    <w:rsid w:val="00236EEC"/>
    <w:rsid w:val="0024010F"/>
    <w:rsid w:val="00240749"/>
    <w:rsid w:val="00243018"/>
    <w:rsid w:val="002564A4"/>
    <w:rsid w:val="0026736C"/>
    <w:rsid w:val="00272BCF"/>
    <w:rsid w:val="00281308"/>
    <w:rsid w:val="00284719"/>
    <w:rsid w:val="00297ECB"/>
    <w:rsid w:val="002A7BCF"/>
    <w:rsid w:val="002C1F27"/>
    <w:rsid w:val="002C4A40"/>
    <w:rsid w:val="002C7085"/>
    <w:rsid w:val="002D043A"/>
    <w:rsid w:val="002D215F"/>
    <w:rsid w:val="002D6224"/>
    <w:rsid w:val="002D64C3"/>
    <w:rsid w:val="002E3F4B"/>
    <w:rsid w:val="002F2073"/>
    <w:rsid w:val="0030194A"/>
    <w:rsid w:val="00302AD7"/>
    <w:rsid w:val="00304F8B"/>
    <w:rsid w:val="003057C1"/>
    <w:rsid w:val="00313A19"/>
    <w:rsid w:val="00326D3E"/>
    <w:rsid w:val="003354D2"/>
    <w:rsid w:val="00335BC6"/>
    <w:rsid w:val="003415D3"/>
    <w:rsid w:val="00344701"/>
    <w:rsid w:val="00347599"/>
    <w:rsid w:val="00352B0F"/>
    <w:rsid w:val="00356690"/>
    <w:rsid w:val="00360459"/>
    <w:rsid w:val="003B77A7"/>
    <w:rsid w:val="003C4FA6"/>
    <w:rsid w:val="003C6231"/>
    <w:rsid w:val="003D0BFE"/>
    <w:rsid w:val="003D5700"/>
    <w:rsid w:val="003E341B"/>
    <w:rsid w:val="004116CD"/>
    <w:rsid w:val="004144EC"/>
    <w:rsid w:val="00417EB9"/>
    <w:rsid w:val="00424CA9"/>
    <w:rsid w:val="0043003F"/>
    <w:rsid w:val="00431E9B"/>
    <w:rsid w:val="004379E3"/>
    <w:rsid w:val="0044015E"/>
    <w:rsid w:val="0044291A"/>
    <w:rsid w:val="00444ABD"/>
    <w:rsid w:val="00455CF3"/>
    <w:rsid w:val="00461C81"/>
    <w:rsid w:val="00465AE1"/>
    <w:rsid w:val="00467661"/>
    <w:rsid w:val="004705B7"/>
    <w:rsid w:val="00472DBE"/>
    <w:rsid w:val="00474A19"/>
    <w:rsid w:val="00496F97"/>
    <w:rsid w:val="004B0C71"/>
    <w:rsid w:val="004C5548"/>
    <w:rsid w:val="004C6AE8"/>
    <w:rsid w:val="004D0297"/>
    <w:rsid w:val="004D162C"/>
    <w:rsid w:val="004D3593"/>
    <w:rsid w:val="004E063A"/>
    <w:rsid w:val="004E7BEC"/>
    <w:rsid w:val="004E7D46"/>
    <w:rsid w:val="004F53FA"/>
    <w:rsid w:val="00505D3D"/>
    <w:rsid w:val="00506AF6"/>
    <w:rsid w:val="00516B8D"/>
    <w:rsid w:val="00524602"/>
    <w:rsid w:val="005263A1"/>
    <w:rsid w:val="00537FBC"/>
    <w:rsid w:val="00554954"/>
    <w:rsid w:val="00555D79"/>
    <w:rsid w:val="005574D1"/>
    <w:rsid w:val="00560B36"/>
    <w:rsid w:val="00566873"/>
    <w:rsid w:val="00584811"/>
    <w:rsid w:val="00585784"/>
    <w:rsid w:val="00593AA6"/>
    <w:rsid w:val="00594161"/>
    <w:rsid w:val="00594749"/>
    <w:rsid w:val="005A62AD"/>
    <w:rsid w:val="005B4067"/>
    <w:rsid w:val="005B77DD"/>
    <w:rsid w:val="005C3F41"/>
    <w:rsid w:val="005D2D09"/>
    <w:rsid w:val="005E2A4D"/>
    <w:rsid w:val="005E6326"/>
    <w:rsid w:val="00600219"/>
    <w:rsid w:val="00603DC4"/>
    <w:rsid w:val="00620076"/>
    <w:rsid w:val="006540A9"/>
    <w:rsid w:val="00670EA1"/>
    <w:rsid w:val="00677CC2"/>
    <w:rsid w:val="00690267"/>
    <w:rsid w:val="006905DE"/>
    <w:rsid w:val="0069207B"/>
    <w:rsid w:val="006944A8"/>
    <w:rsid w:val="006B5789"/>
    <w:rsid w:val="006C30C5"/>
    <w:rsid w:val="006C7F8C"/>
    <w:rsid w:val="006E6246"/>
    <w:rsid w:val="006F318F"/>
    <w:rsid w:val="006F4226"/>
    <w:rsid w:val="006F5820"/>
    <w:rsid w:val="0070017E"/>
    <w:rsid w:val="00700B2C"/>
    <w:rsid w:val="007050A2"/>
    <w:rsid w:val="0070624F"/>
    <w:rsid w:val="00713084"/>
    <w:rsid w:val="00714F20"/>
    <w:rsid w:val="0071590F"/>
    <w:rsid w:val="00715914"/>
    <w:rsid w:val="00731E00"/>
    <w:rsid w:val="007431B8"/>
    <w:rsid w:val="007440B7"/>
    <w:rsid w:val="007500C8"/>
    <w:rsid w:val="00756272"/>
    <w:rsid w:val="0076681A"/>
    <w:rsid w:val="007715C9"/>
    <w:rsid w:val="00771613"/>
    <w:rsid w:val="00774EDD"/>
    <w:rsid w:val="007757EC"/>
    <w:rsid w:val="00783E89"/>
    <w:rsid w:val="00793915"/>
    <w:rsid w:val="007C2253"/>
    <w:rsid w:val="007C6A5C"/>
    <w:rsid w:val="007D5A63"/>
    <w:rsid w:val="007D7B81"/>
    <w:rsid w:val="007E163D"/>
    <w:rsid w:val="007E667A"/>
    <w:rsid w:val="007F28C9"/>
    <w:rsid w:val="00803587"/>
    <w:rsid w:val="0080697E"/>
    <w:rsid w:val="00807626"/>
    <w:rsid w:val="008117E9"/>
    <w:rsid w:val="00824498"/>
    <w:rsid w:val="00825E2E"/>
    <w:rsid w:val="00856A31"/>
    <w:rsid w:val="00864B24"/>
    <w:rsid w:val="00867B37"/>
    <w:rsid w:val="008754D0"/>
    <w:rsid w:val="008855C9"/>
    <w:rsid w:val="00886456"/>
    <w:rsid w:val="008A46E1"/>
    <w:rsid w:val="008A4F43"/>
    <w:rsid w:val="008B2706"/>
    <w:rsid w:val="008D0EE0"/>
    <w:rsid w:val="008D3BC3"/>
    <w:rsid w:val="008E4FBA"/>
    <w:rsid w:val="008E6067"/>
    <w:rsid w:val="008F4479"/>
    <w:rsid w:val="008F54E7"/>
    <w:rsid w:val="00903422"/>
    <w:rsid w:val="00915DF9"/>
    <w:rsid w:val="009254C3"/>
    <w:rsid w:val="00932377"/>
    <w:rsid w:val="00947D5A"/>
    <w:rsid w:val="009532A5"/>
    <w:rsid w:val="0095787A"/>
    <w:rsid w:val="00982242"/>
    <w:rsid w:val="009868E9"/>
    <w:rsid w:val="009B0A80"/>
    <w:rsid w:val="009B47C9"/>
    <w:rsid w:val="009D7F66"/>
    <w:rsid w:val="009E5CFC"/>
    <w:rsid w:val="00A037F0"/>
    <w:rsid w:val="00A079CB"/>
    <w:rsid w:val="00A12128"/>
    <w:rsid w:val="00A22C98"/>
    <w:rsid w:val="00A231E2"/>
    <w:rsid w:val="00A52C42"/>
    <w:rsid w:val="00A54CC4"/>
    <w:rsid w:val="00A64912"/>
    <w:rsid w:val="00A70A74"/>
    <w:rsid w:val="00A74A66"/>
    <w:rsid w:val="00A8249B"/>
    <w:rsid w:val="00AB044F"/>
    <w:rsid w:val="00AD5641"/>
    <w:rsid w:val="00AD7889"/>
    <w:rsid w:val="00AE2450"/>
    <w:rsid w:val="00AE3652"/>
    <w:rsid w:val="00AF021B"/>
    <w:rsid w:val="00AF06CF"/>
    <w:rsid w:val="00B05CF4"/>
    <w:rsid w:val="00B07CDB"/>
    <w:rsid w:val="00B16A31"/>
    <w:rsid w:val="00B17DFD"/>
    <w:rsid w:val="00B308FE"/>
    <w:rsid w:val="00B33709"/>
    <w:rsid w:val="00B33B3C"/>
    <w:rsid w:val="00B50ADC"/>
    <w:rsid w:val="00B55638"/>
    <w:rsid w:val="00B566B1"/>
    <w:rsid w:val="00B57784"/>
    <w:rsid w:val="00B63834"/>
    <w:rsid w:val="00B65F8A"/>
    <w:rsid w:val="00B72734"/>
    <w:rsid w:val="00B75483"/>
    <w:rsid w:val="00B80199"/>
    <w:rsid w:val="00B83204"/>
    <w:rsid w:val="00B837B7"/>
    <w:rsid w:val="00B90FC8"/>
    <w:rsid w:val="00BA0C87"/>
    <w:rsid w:val="00BA220B"/>
    <w:rsid w:val="00BA3A57"/>
    <w:rsid w:val="00BA41B0"/>
    <w:rsid w:val="00BA691F"/>
    <w:rsid w:val="00BB4E1A"/>
    <w:rsid w:val="00BC015E"/>
    <w:rsid w:val="00BC76AC"/>
    <w:rsid w:val="00BD0ECB"/>
    <w:rsid w:val="00BD6987"/>
    <w:rsid w:val="00BE2155"/>
    <w:rsid w:val="00BE2213"/>
    <w:rsid w:val="00BE719A"/>
    <w:rsid w:val="00BE720A"/>
    <w:rsid w:val="00BF0D73"/>
    <w:rsid w:val="00BF2465"/>
    <w:rsid w:val="00C00271"/>
    <w:rsid w:val="00C25E7F"/>
    <w:rsid w:val="00C26425"/>
    <w:rsid w:val="00C2746F"/>
    <w:rsid w:val="00C324A0"/>
    <w:rsid w:val="00C3300F"/>
    <w:rsid w:val="00C42BF8"/>
    <w:rsid w:val="00C50043"/>
    <w:rsid w:val="00C7573B"/>
    <w:rsid w:val="00C93C03"/>
    <w:rsid w:val="00CA3A8E"/>
    <w:rsid w:val="00CB2C8E"/>
    <w:rsid w:val="00CB602E"/>
    <w:rsid w:val="00CC4687"/>
    <w:rsid w:val="00CD0575"/>
    <w:rsid w:val="00CE051D"/>
    <w:rsid w:val="00CE1335"/>
    <w:rsid w:val="00CE493D"/>
    <w:rsid w:val="00CF07FA"/>
    <w:rsid w:val="00CF0BB2"/>
    <w:rsid w:val="00CF0EDC"/>
    <w:rsid w:val="00CF3EE8"/>
    <w:rsid w:val="00D050E6"/>
    <w:rsid w:val="00D13441"/>
    <w:rsid w:val="00D150E7"/>
    <w:rsid w:val="00D32F65"/>
    <w:rsid w:val="00D3620F"/>
    <w:rsid w:val="00D52DC2"/>
    <w:rsid w:val="00D53BCC"/>
    <w:rsid w:val="00D70DFB"/>
    <w:rsid w:val="00D766DF"/>
    <w:rsid w:val="00DA186E"/>
    <w:rsid w:val="00DA4116"/>
    <w:rsid w:val="00DB251C"/>
    <w:rsid w:val="00DB4630"/>
    <w:rsid w:val="00DB59E9"/>
    <w:rsid w:val="00DC4F88"/>
    <w:rsid w:val="00DD6665"/>
    <w:rsid w:val="00DF1F7A"/>
    <w:rsid w:val="00E05704"/>
    <w:rsid w:val="00E11E44"/>
    <w:rsid w:val="00E3270E"/>
    <w:rsid w:val="00E338EF"/>
    <w:rsid w:val="00E41B24"/>
    <w:rsid w:val="00E544BB"/>
    <w:rsid w:val="00E54FFF"/>
    <w:rsid w:val="00E662CB"/>
    <w:rsid w:val="00E70616"/>
    <w:rsid w:val="00E74DC7"/>
    <w:rsid w:val="00E76806"/>
    <w:rsid w:val="00E8075A"/>
    <w:rsid w:val="00E94D5E"/>
    <w:rsid w:val="00EA7100"/>
    <w:rsid w:val="00EA7F9F"/>
    <w:rsid w:val="00EB1274"/>
    <w:rsid w:val="00EB6AD0"/>
    <w:rsid w:val="00ED2BB6"/>
    <w:rsid w:val="00ED34E1"/>
    <w:rsid w:val="00ED3B8D"/>
    <w:rsid w:val="00ED659C"/>
    <w:rsid w:val="00EF2E3A"/>
    <w:rsid w:val="00F018AF"/>
    <w:rsid w:val="00F072A7"/>
    <w:rsid w:val="00F078DC"/>
    <w:rsid w:val="00F166AA"/>
    <w:rsid w:val="00F25241"/>
    <w:rsid w:val="00F32BA8"/>
    <w:rsid w:val="00F349F1"/>
    <w:rsid w:val="00F4350D"/>
    <w:rsid w:val="00F50396"/>
    <w:rsid w:val="00F567F7"/>
    <w:rsid w:val="00F62036"/>
    <w:rsid w:val="00F65B52"/>
    <w:rsid w:val="00F65C5A"/>
    <w:rsid w:val="00F67B68"/>
    <w:rsid w:val="00F67BCA"/>
    <w:rsid w:val="00F73BD6"/>
    <w:rsid w:val="00F83989"/>
    <w:rsid w:val="00F85099"/>
    <w:rsid w:val="00F9379C"/>
    <w:rsid w:val="00F9632C"/>
    <w:rsid w:val="00FA1E52"/>
    <w:rsid w:val="00FB1409"/>
    <w:rsid w:val="00FD4938"/>
    <w:rsid w:val="00FE4688"/>
    <w:rsid w:val="00FF01BE"/>
    <w:rsid w:val="00FF4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3A8E"/>
    <w:pPr>
      <w:spacing w:line="260" w:lineRule="atLeast"/>
    </w:pPr>
    <w:rPr>
      <w:sz w:val="22"/>
    </w:rPr>
  </w:style>
  <w:style w:type="paragraph" w:styleId="Heading1">
    <w:name w:val="heading 1"/>
    <w:basedOn w:val="Normal"/>
    <w:next w:val="Normal"/>
    <w:link w:val="Heading1Char"/>
    <w:uiPriority w:val="9"/>
    <w:qFormat/>
    <w:rsid w:val="00CA3A8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3A8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3A8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3A8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A3A8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A3A8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A3A8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A3A8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A3A8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3A8E"/>
  </w:style>
  <w:style w:type="paragraph" w:customStyle="1" w:styleId="OPCParaBase">
    <w:name w:val="OPCParaBase"/>
    <w:qFormat/>
    <w:rsid w:val="00CA3A8E"/>
    <w:pPr>
      <w:spacing w:line="260" w:lineRule="atLeast"/>
    </w:pPr>
    <w:rPr>
      <w:rFonts w:eastAsia="Times New Roman" w:cs="Times New Roman"/>
      <w:sz w:val="22"/>
      <w:lang w:eastAsia="en-AU"/>
    </w:rPr>
  </w:style>
  <w:style w:type="paragraph" w:customStyle="1" w:styleId="ShortT">
    <w:name w:val="ShortT"/>
    <w:basedOn w:val="OPCParaBase"/>
    <w:next w:val="Normal"/>
    <w:qFormat/>
    <w:rsid w:val="00CA3A8E"/>
    <w:pPr>
      <w:spacing w:line="240" w:lineRule="auto"/>
    </w:pPr>
    <w:rPr>
      <w:b/>
      <w:sz w:val="40"/>
    </w:rPr>
  </w:style>
  <w:style w:type="paragraph" w:customStyle="1" w:styleId="ActHead1">
    <w:name w:val="ActHead 1"/>
    <w:aliases w:val="c"/>
    <w:basedOn w:val="OPCParaBase"/>
    <w:next w:val="Normal"/>
    <w:qFormat/>
    <w:rsid w:val="00CA3A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3A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3A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3A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3A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3A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3A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3A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3A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A3A8E"/>
  </w:style>
  <w:style w:type="paragraph" w:customStyle="1" w:styleId="Blocks">
    <w:name w:val="Blocks"/>
    <w:aliases w:val="bb"/>
    <w:basedOn w:val="OPCParaBase"/>
    <w:qFormat/>
    <w:rsid w:val="00CA3A8E"/>
    <w:pPr>
      <w:spacing w:line="240" w:lineRule="auto"/>
    </w:pPr>
    <w:rPr>
      <w:sz w:val="24"/>
    </w:rPr>
  </w:style>
  <w:style w:type="paragraph" w:customStyle="1" w:styleId="BoxText">
    <w:name w:val="BoxText"/>
    <w:aliases w:val="bt"/>
    <w:basedOn w:val="OPCParaBase"/>
    <w:qFormat/>
    <w:rsid w:val="00CA3A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3A8E"/>
    <w:rPr>
      <w:b/>
    </w:rPr>
  </w:style>
  <w:style w:type="paragraph" w:customStyle="1" w:styleId="BoxHeadItalic">
    <w:name w:val="BoxHeadItalic"/>
    <w:aliases w:val="bhi"/>
    <w:basedOn w:val="BoxText"/>
    <w:next w:val="BoxStep"/>
    <w:qFormat/>
    <w:rsid w:val="00CA3A8E"/>
    <w:rPr>
      <w:i/>
    </w:rPr>
  </w:style>
  <w:style w:type="paragraph" w:customStyle="1" w:styleId="BoxList">
    <w:name w:val="BoxList"/>
    <w:aliases w:val="bl"/>
    <w:basedOn w:val="BoxText"/>
    <w:qFormat/>
    <w:rsid w:val="00CA3A8E"/>
    <w:pPr>
      <w:ind w:left="1559" w:hanging="425"/>
    </w:pPr>
  </w:style>
  <w:style w:type="paragraph" w:customStyle="1" w:styleId="BoxNote">
    <w:name w:val="BoxNote"/>
    <w:aliases w:val="bn"/>
    <w:basedOn w:val="BoxText"/>
    <w:qFormat/>
    <w:rsid w:val="00CA3A8E"/>
    <w:pPr>
      <w:tabs>
        <w:tab w:val="left" w:pos="1985"/>
      </w:tabs>
      <w:spacing w:before="122" w:line="198" w:lineRule="exact"/>
      <w:ind w:left="2948" w:hanging="1814"/>
    </w:pPr>
    <w:rPr>
      <w:sz w:val="18"/>
    </w:rPr>
  </w:style>
  <w:style w:type="paragraph" w:customStyle="1" w:styleId="BoxPara">
    <w:name w:val="BoxPara"/>
    <w:aliases w:val="bp"/>
    <w:basedOn w:val="BoxText"/>
    <w:qFormat/>
    <w:rsid w:val="00CA3A8E"/>
    <w:pPr>
      <w:tabs>
        <w:tab w:val="right" w:pos="2268"/>
      </w:tabs>
      <w:ind w:left="2552" w:hanging="1418"/>
    </w:pPr>
  </w:style>
  <w:style w:type="paragraph" w:customStyle="1" w:styleId="BoxStep">
    <w:name w:val="BoxStep"/>
    <w:aliases w:val="bs"/>
    <w:basedOn w:val="BoxText"/>
    <w:qFormat/>
    <w:rsid w:val="00CA3A8E"/>
    <w:pPr>
      <w:ind w:left="1985" w:hanging="851"/>
    </w:pPr>
  </w:style>
  <w:style w:type="character" w:customStyle="1" w:styleId="CharAmPartNo">
    <w:name w:val="CharAmPartNo"/>
    <w:basedOn w:val="OPCCharBase"/>
    <w:qFormat/>
    <w:rsid w:val="00CA3A8E"/>
  </w:style>
  <w:style w:type="character" w:customStyle="1" w:styleId="CharAmPartText">
    <w:name w:val="CharAmPartText"/>
    <w:basedOn w:val="OPCCharBase"/>
    <w:qFormat/>
    <w:rsid w:val="00CA3A8E"/>
  </w:style>
  <w:style w:type="character" w:customStyle="1" w:styleId="CharAmSchNo">
    <w:name w:val="CharAmSchNo"/>
    <w:basedOn w:val="OPCCharBase"/>
    <w:qFormat/>
    <w:rsid w:val="00CA3A8E"/>
  </w:style>
  <w:style w:type="character" w:customStyle="1" w:styleId="CharAmSchText">
    <w:name w:val="CharAmSchText"/>
    <w:basedOn w:val="OPCCharBase"/>
    <w:qFormat/>
    <w:rsid w:val="00CA3A8E"/>
  </w:style>
  <w:style w:type="character" w:customStyle="1" w:styleId="CharBoldItalic">
    <w:name w:val="CharBoldItalic"/>
    <w:basedOn w:val="OPCCharBase"/>
    <w:uiPriority w:val="1"/>
    <w:qFormat/>
    <w:rsid w:val="00CA3A8E"/>
    <w:rPr>
      <w:b/>
      <w:i/>
    </w:rPr>
  </w:style>
  <w:style w:type="character" w:customStyle="1" w:styleId="CharChapNo">
    <w:name w:val="CharChapNo"/>
    <w:basedOn w:val="OPCCharBase"/>
    <w:uiPriority w:val="1"/>
    <w:qFormat/>
    <w:rsid w:val="00CA3A8E"/>
  </w:style>
  <w:style w:type="character" w:customStyle="1" w:styleId="CharChapText">
    <w:name w:val="CharChapText"/>
    <w:basedOn w:val="OPCCharBase"/>
    <w:uiPriority w:val="1"/>
    <w:qFormat/>
    <w:rsid w:val="00CA3A8E"/>
  </w:style>
  <w:style w:type="character" w:customStyle="1" w:styleId="CharDivNo">
    <w:name w:val="CharDivNo"/>
    <w:basedOn w:val="OPCCharBase"/>
    <w:uiPriority w:val="1"/>
    <w:qFormat/>
    <w:rsid w:val="00CA3A8E"/>
  </w:style>
  <w:style w:type="character" w:customStyle="1" w:styleId="CharDivText">
    <w:name w:val="CharDivText"/>
    <w:basedOn w:val="OPCCharBase"/>
    <w:uiPriority w:val="1"/>
    <w:qFormat/>
    <w:rsid w:val="00CA3A8E"/>
  </w:style>
  <w:style w:type="character" w:customStyle="1" w:styleId="CharItalic">
    <w:name w:val="CharItalic"/>
    <w:basedOn w:val="OPCCharBase"/>
    <w:uiPriority w:val="1"/>
    <w:qFormat/>
    <w:rsid w:val="00CA3A8E"/>
    <w:rPr>
      <w:i/>
    </w:rPr>
  </w:style>
  <w:style w:type="character" w:customStyle="1" w:styleId="CharPartNo">
    <w:name w:val="CharPartNo"/>
    <w:basedOn w:val="OPCCharBase"/>
    <w:uiPriority w:val="1"/>
    <w:qFormat/>
    <w:rsid w:val="00CA3A8E"/>
  </w:style>
  <w:style w:type="character" w:customStyle="1" w:styleId="CharPartText">
    <w:name w:val="CharPartText"/>
    <w:basedOn w:val="OPCCharBase"/>
    <w:uiPriority w:val="1"/>
    <w:qFormat/>
    <w:rsid w:val="00CA3A8E"/>
  </w:style>
  <w:style w:type="character" w:customStyle="1" w:styleId="CharSectno">
    <w:name w:val="CharSectno"/>
    <w:basedOn w:val="OPCCharBase"/>
    <w:qFormat/>
    <w:rsid w:val="00CA3A8E"/>
  </w:style>
  <w:style w:type="character" w:customStyle="1" w:styleId="CharSubdNo">
    <w:name w:val="CharSubdNo"/>
    <w:basedOn w:val="OPCCharBase"/>
    <w:uiPriority w:val="1"/>
    <w:qFormat/>
    <w:rsid w:val="00CA3A8E"/>
  </w:style>
  <w:style w:type="character" w:customStyle="1" w:styleId="CharSubdText">
    <w:name w:val="CharSubdText"/>
    <w:basedOn w:val="OPCCharBase"/>
    <w:uiPriority w:val="1"/>
    <w:qFormat/>
    <w:rsid w:val="00CA3A8E"/>
  </w:style>
  <w:style w:type="paragraph" w:customStyle="1" w:styleId="CTA--">
    <w:name w:val="CTA --"/>
    <w:basedOn w:val="OPCParaBase"/>
    <w:next w:val="Normal"/>
    <w:rsid w:val="00CA3A8E"/>
    <w:pPr>
      <w:spacing w:before="60" w:line="240" w:lineRule="atLeast"/>
      <w:ind w:left="142" w:hanging="142"/>
    </w:pPr>
    <w:rPr>
      <w:sz w:val="20"/>
    </w:rPr>
  </w:style>
  <w:style w:type="paragraph" w:customStyle="1" w:styleId="CTA-">
    <w:name w:val="CTA -"/>
    <w:basedOn w:val="OPCParaBase"/>
    <w:rsid w:val="00CA3A8E"/>
    <w:pPr>
      <w:spacing w:before="60" w:line="240" w:lineRule="atLeast"/>
      <w:ind w:left="85" w:hanging="85"/>
    </w:pPr>
    <w:rPr>
      <w:sz w:val="20"/>
    </w:rPr>
  </w:style>
  <w:style w:type="paragraph" w:customStyle="1" w:styleId="CTA---">
    <w:name w:val="CTA ---"/>
    <w:basedOn w:val="OPCParaBase"/>
    <w:next w:val="Normal"/>
    <w:rsid w:val="00CA3A8E"/>
    <w:pPr>
      <w:spacing w:before="60" w:line="240" w:lineRule="atLeast"/>
      <w:ind w:left="198" w:hanging="198"/>
    </w:pPr>
    <w:rPr>
      <w:sz w:val="20"/>
    </w:rPr>
  </w:style>
  <w:style w:type="paragraph" w:customStyle="1" w:styleId="CTA----">
    <w:name w:val="CTA ----"/>
    <w:basedOn w:val="OPCParaBase"/>
    <w:next w:val="Normal"/>
    <w:rsid w:val="00CA3A8E"/>
    <w:pPr>
      <w:spacing w:before="60" w:line="240" w:lineRule="atLeast"/>
      <w:ind w:left="255" w:hanging="255"/>
    </w:pPr>
    <w:rPr>
      <w:sz w:val="20"/>
    </w:rPr>
  </w:style>
  <w:style w:type="paragraph" w:customStyle="1" w:styleId="CTA1a">
    <w:name w:val="CTA 1(a)"/>
    <w:basedOn w:val="OPCParaBase"/>
    <w:rsid w:val="00CA3A8E"/>
    <w:pPr>
      <w:tabs>
        <w:tab w:val="right" w:pos="414"/>
      </w:tabs>
      <w:spacing w:before="40" w:line="240" w:lineRule="atLeast"/>
      <w:ind w:left="675" w:hanging="675"/>
    </w:pPr>
    <w:rPr>
      <w:sz w:val="20"/>
    </w:rPr>
  </w:style>
  <w:style w:type="paragraph" w:customStyle="1" w:styleId="CTA1ai">
    <w:name w:val="CTA 1(a)(i)"/>
    <w:basedOn w:val="OPCParaBase"/>
    <w:rsid w:val="00CA3A8E"/>
    <w:pPr>
      <w:tabs>
        <w:tab w:val="right" w:pos="1004"/>
      </w:tabs>
      <w:spacing w:before="40" w:line="240" w:lineRule="atLeast"/>
      <w:ind w:left="1253" w:hanging="1253"/>
    </w:pPr>
    <w:rPr>
      <w:sz w:val="20"/>
    </w:rPr>
  </w:style>
  <w:style w:type="paragraph" w:customStyle="1" w:styleId="CTA2a">
    <w:name w:val="CTA 2(a)"/>
    <w:basedOn w:val="OPCParaBase"/>
    <w:rsid w:val="00CA3A8E"/>
    <w:pPr>
      <w:tabs>
        <w:tab w:val="right" w:pos="482"/>
      </w:tabs>
      <w:spacing w:before="40" w:line="240" w:lineRule="atLeast"/>
      <w:ind w:left="748" w:hanging="748"/>
    </w:pPr>
    <w:rPr>
      <w:sz w:val="20"/>
    </w:rPr>
  </w:style>
  <w:style w:type="paragraph" w:customStyle="1" w:styleId="CTA2ai">
    <w:name w:val="CTA 2(a)(i)"/>
    <w:basedOn w:val="OPCParaBase"/>
    <w:rsid w:val="00CA3A8E"/>
    <w:pPr>
      <w:tabs>
        <w:tab w:val="right" w:pos="1089"/>
      </w:tabs>
      <w:spacing w:before="40" w:line="240" w:lineRule="atLeast"/>
      <w:ind w:left="1327" w:hanging="1327"/>
    </w:pPr>
    <w:rPr>
      <w:sz w:val="20"/>
    </w:rPr>
  </w:style>
  <w:style w:type="paragraph" w:customStyle="1" w:styleId="CTA3a">
    <w:name w:val="CTA 3(a)"/>
    <w:basedOn w:val="OPCParaBase"/>
    <w:rsid w:val="00CA3A8E"/>
    <w:pPr>
      <w:tabs>
        <w:tab w:val="right" w:pos="556"/>
      </w:tabs>
      <w:spacing w:before="40" w:line="240" w:lineRule="atLeast"/>
      <w:ind w:left="805" w:hanging="805"/>
    </w:pPr>
    <w:rPr>
      <w:sz w:val="20"/>
    </w:rPr>
  </w:style>
  <w:style w:type="paragraph" w:customStyle="1" w:styleId="CTA3ai">
    <w:name w:val="CTA 3(a)(i)"/>
    <w:basedOn w:val="OPCParaBase"/>
    <w:rsid w:val="00CA3A8E"/>
    <w:pPr>
      <w:tabs>
        <w:tab w:val="right" w:pos="1140"/>
      </w:tabs>
      <w:spacing w:before="40" w:line="240" w:lineRule="atLeast"/>
      <w:ind w:left="1361" w:hanging="1361"/>
    </w:pPr>
    <w:rPr>
      <w:sz w:val="20"/>
    </w:rPr>
  </w:style>
  <w:style w:type="paragraph" w:customStyle="1" w:styleId="CTA4a">
    <w:name w:val="CTA 4(a)"/>
    <w:basedOn w:val="OPCParaBase"/>
    <w:rsid w:val="00CA3A8E"/>
    <w:pPr>
      <w:tabs>
        <w:tab w:val="right" w:pos="624"/>
      </w:tabs>
      <w:spacing w:before="40" w:line="240" w:lineRule="atLeast"/>
      <w:ind w:left="873" w:hanging="873"/>
    </w:pPr>
    <w:rPr>
      <w:sz w:val="20"/>
    </w:rPr>
  </w:style>
  <w:style w:type="paragraph" w:customStyle="1" w:styleId="CTA4ai">
    <w:name w:val="CTA 4(a)(i)"/>
    <w:basedOn w:val="OPCParaBase"/>
    <w:rsid w:val="00CA3A8E"/>
    <w:pPr>
      <w:tabs>
        <w:tab w:val="right" w:pos="1213"/>
      </w:tabs>
      <w:spacing w:before="40" w:line="240" w:lineRule="atLeast"/>
      <w:ind w:left="1452" w:hanging="1452"/>
    </w:pPr>
    <w:rPr>
      <w:sz w:val="20"/>
    </w:rPr>
  </w:style>
  <w:style w:type="paragraph" w:customStyle="1" w:styleId="CTACAPS">
    <w:name w:val="CTA CAPS"/>
    <w:basedOn w:val="OPCParaBase"/>
    <w:rsid w:val="00CA3A8E"/>
    <w:pPr>
      <w:spacing w:before="60" w:line="240" w:lineRule="atLeast"/>
    </w:pPr>
    <w:rPr>
      <w:sz w:val="20"/>
    </w:rPr>
  </w:style>
  <w:style w:type="paragraph" w:customStyle="1" w:styleId="CTAright">
    <w:name w:val="CTA right"/>
    <w:basedOn w:val="OPCParaBase"/>
    <w:rsid w:val="00CA3A8E"/>
    <w:pPr>
      <w:spacing w:before="60" w:line="240" w:lineRule="auto"/>
      <w:jc w:val="right"/>
    </w:pPr>
    <w:rPr>
      <w:sz w:val="20"/>
    </w:rPr>
  </w:style>
  <w:style w:type="paragraph" w:customStyle="1" w:styleId="subsection">
    <w:name w:val="subsection"/>
    <w:aliases w:val="ss"/>
    <w:basedOn w:val="OPCParaBase"/>
    <w:link w:val="subsectionChar"/>
    <w:rsid w:val="00CA3A8E"/>
    <w:pPr>
      <w:tabs>
        <w:tab w:val="right" w:pos="1021"/>
      </w:tabs>
      <w:spacing w:before="180" w:line="240" w:lineRule="auto"/>
      <w:ind w:left="1134" w:hanging="1134"/>
    </w:pPr>
  </w:style>
  <w:style w:type="paragraph" w:customStyle="1" w:styleId="Definition">
    <w:name w:val="Definition"/>
    <w:aliases w:val="dd"/>
    <w:basedOn w:val="OPCParaBase"/>
    <w:rsid w:val="00CA3A8E"/>
    <w:pPr>
      <w:spacing w:before="180" w:line="240" w:lineRule="auto"/>
      <w:ind w:left="1134"/>
    </w:pPr>
  </w:style>
  <w:style w:type="paragraph" w:customStyle="1" w:styleId="EndNotespara">
    <w:name w:val="EndNotes(para)"/>
    <w:aliases w:val="eta"/>
    <w:basedOn w:val="OPCParaBase"/>
    <w:next w:val="EndNotessubpara"/>
    <w:rsid w:val="00CA3A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3A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3A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3A8E"/>
    <w:pPr>
      <w:tabs>
        <w:tab w:val="right" w:pos="1412"/>
      </w:tabs>
      <w:spacing w:before="60" w:line="240" w:lineRule="auto"/>
      <w:ind w:left="1525" w:hanging="1525"/>
    </w:pPr>
    <w:rPr>
      <w:sz w:val="20"/>
    </w:rPr>
  </w:style>
  <w:style w:type="paragraph" w:customStyle="1" w:styleId="Formula">
    <w:name w:val="Formula"/>
    <w:basedOn w:val="OPCParaBase"/>
    <w:rsid w:val="00CA3A8E"/>
    <w:pPr>
      <w:spacing w:line="240" w:lineRule="auto"/>
      <w:ind w:left="1134"/>
    </w:pPr>
    <w:rPr>
      <w:sz w:val="20"/>
    </w:rPr>
  </w:style>
  <w:style w:type="paragraph" w:styleId="Header">
    <w:name w:val="header"/>
    <w:basedOn w:val="OPCParaBase"/>
    <w:link w:val="HeaderChar"/>
    <w:unhideWhenUsed/>
    <w:rsid w:val="00CA3A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3A8E"/>
    <w:rPr>
      <w:rFonts w:eastAsia="Times New Roman" w:cs="Times New Roman"/>
      <w:sz w:val="16"/>
      <w:lang w:eastAsia="en-AU"/>
    </w:rPr>
  </w:style>
  <w:style w:type="paragraph" w:customStyle="1" w:styleId="House">
    <w:name w:val="House"/>
    <w:basedOn w:val="OPCParaBase"/>
    <w:rsid w:val="00CA3A8E"/>
    <w:pPr>
      <w:spacing w:line="240" w:lineRule="auto"/>
    </w:pPr>
    <w:rPr>
      <w:sz w:val="28"/>
    </w:rPr>
  </w:style>
  <w:style w:type="paragraph" w:customStyle="1" w:styleId="Item">
    <w:name w:val="Item"/>
    <w:aliases w:val="i"/>
    <w:basedOn w:val="OPCParaBase"/>
    <w:next w:val="ItemHead"/>
    <w:rsid w:val="00CA3A8E"/>
    <w:pPr>
      <w:keepLines/>
      <w:spacing w:before="80" w:line="240" w:lineRule="auto"/>
      <w:ind w:left="709"/>
    </w:pPr>
  </w:style>
  <w:style w:type="paragraph" w:customStyle="1" w:styleId="ItemHead">
    <w:name w:val="ItemHead"/>
    <w:aliases w:val="ih"/>
    <w:basedOn w:val="OPCParaBase"/>
    <w:next w:val="Item"/>
    <w:rsid w:val="00CA3A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3A8E"/>
    <w:pPr>
      <w:spacing w:line="240" w:lineRule="auto"/>
    </w:pPr>
    <w:rPr>
      <w:b/>
      <w:sz w:val="32"/>
    </w:rPr>
  </w:style>
  <w:style w:type="paragraph" w:customStyle="1" w:styleId="notedraft">
    <w:name w:val="note(draft)"/>
    <w:aliases w:val="nd"/>
    <w:basedOn w:val="OPCParaBase"/>
    <w:rsid w:val="00CA3A8E"/>
    <w:pPr>
      <w:spacing w:before="240" w:line="240" w:lineRule="auto"/>
      <w:ind w:left="284" w:hanging="284"/>
    </w:pPr>
    <w:rPr>
      <w:i/>
      <w:sz w:val="24"/>
    </w:rPr>
  </w:style>
  <w:style w:type="paragraph" w:customStyle="1" w:styleId="notemargin">
    <w:name w:val="note(margin)"/>
    <w:aliases w:val="nm"/>
    <w:basedOn w:val="OPCParaBase"/>
    <w:rsid w:val="00CA3A8E"/>
    <w:pPr>
      <w:tabs>
        <w:tab w:val="left" w:pos="709"/>
      </w:tabs>
      <w:spacing w:before="122" w:line="198" w:lineRule="exact"/>
      <w:ind w:left="709" w:hanging="709"/>
    </w:pPr>
    <w:rPr>
      <w:sz w:val="18"/>
    </w:rPr>
  </w:style>
  <w:style w:type="paragraph" w:customStyle="1" w:styleId="noteToPara">
    <w:name w:val="noteToPara"/>
    <w:aliases w:val="ntp"/>
    <w:basedOn w:val="OPCParaBase"/>
    <w:rsid w:val="00CA3A8E"/>
    <w:pPr>
      <w:spacing w:before="122" w:line="198" w:lineRule="exact"/>
      <w:ind w:left="2353" w:hanging="709"/>
    </w:pPr>
    <w:rPr>
      <w:sz w:val="18"/>
    </w:rPr>
  </w:style>
  <w:style w:type="paragraph" w:customStyle="1" w:styleId="noteParlAmend">
    <w:name w:val="note(ParlAmend)"/>
    <w:aliases w:val="npp"/>
    <w:basedOn w:val="OPCParaBase"/>
    <w:next w:val="ParlAmend"/>
    <w:rsid w:val="00CA3A8E"/>
    <w:pPr>
      <w:spacing w:line="240" w:lineRule="auto"/>
      <w:jc w:val="right"/>
    </w:pPr>
    <w:rPr>
      <w:rFonts w:ascii="Arial" w:hAnsi="Arial"/>
      <w:b/>
      <w:i/>
    </w:rPr>
  </w:style>
  <w:style w:type="paragraph" w:customStyle="1" w:styleId="Page1">
    <w:name w:val="Page1"/>
    <w:basedOn w:val="OPCParaBase"/>
    <w:rsid w:val="00CA3A8E"/>
    <w:pPr>
      <w:spacing w:before="5600" w:line="240" w:lineRule="auto"/>
    </w:pPr>
    <w:rPr>
      <w:b/>
      <w:sz w:val="32"/>
    </w:rPr>
  </w:style>
  <w:style w:type="paragraph" w:customStyle="1" w:styleId="PageBreak">
    <w:name w:val="PageBreak"/>
    <w:aliases w:val="pb"/>
    <w:basedOn w:val="OPCParaBase"/>
    <w:rsid w:val="00CA3A8E"/>
    <w:pPr>
      <w:spacing w:line="240" w:lineRule="auto"/>
    </w:pPr>
    <w:rPr>
      <w:sz w:val="20"/>
    </w:rPr>
  </w:style>
  <w:style w:type="paragraph" w:customStyle="1" w:styleId="paragraphsub">
    <w:name w:val="paragraph(sub)"/>
    <w:aliases w:val="aa"/>
    <w:basedOn w:val="OPCParaBase"/>
    <w:rsid w:val="00CA3A8E"/>
    <w:pPr>
      <w:tabs>
        <w:tab w:val="right" w:pos="1985"/>
      </w:tabs>
      <w:spacing w:before="40" w:line="240" w:lineRule="auto"/>
      <w:ind w:left="2098" w:hanging="2098"/>
    </w:pPr>
  </w:style>
  <w:style w:type="paragraph" w:customStyle="1" w:styleId="paragraphsub-sub">
    <w:name w:val="paragraph(sub-sub)"/>
    <w:aliases w:val="aaa"/>
    <w:basedOn w:val="OPCParaBase"/>
    <w:rsid w:val="00CA3A8E"/>
    <w:pPr>
      <w:tabs>
        <w:tab w:val="right" w:pos="2722"/>
      </w:tabs>
      <w:spacing w:before="40" w:line="240" w:lineRule="auto"/>
      <w:ind w:left="2835" w:hanging="2835"/>
    </w:pPr>
  </w:style>
  <w:style w:type="paragraph" w:customStyle="1" w:styleId="paragraph">
    <w:name w:val="paragraph"/>
    <w:aliases w:val="a"/>
    <w:basedOn w:val="OPCParaBase"/>
    <w:rsid w:val="00CA3A8E"/>
    <w:pPr>
      <w:tabs>
        <w:tab w:val="right" w:pos="1531"/>
      </w:tabs>
      <w:spacing w:before="40" w:line="240" w:lineRule="auto"/>
      <w:ind w:left="1644" w:hanging="1644"/>
    </w:pPr>
  </w:style>
  <w:style w:type="paragraph" w:customStyle="1" w:styleId="ParlAmend">
    <w:name w:val="ParlAmend"/>
    <w:aliases w:val="pp"/>
    <w:basedOn w:val="OPCParaBase"/>
    <w:rsid w:val="00CA3A8E"/>
    <w:pPr>
      <w:spacing w:before="240" w:line="240" w:lineRule="atLeast"/>
      <w:ind w:hanging="567"/>
    </w:pPr>
    <w:rPr>
      <w:sz w:val="24"/>
    </w:rPr>
  </w:style>
  <w:style w:type="paragraph" w:customStyle="1" w:styleId="Penalty">
    <w:name w:val="Penalty"/>
    <w:basedOn w:val="OPCParaBase"/>
    <w:rsid w:val="00CA3A8E"/>
    <w:pPr>
      <w:tabs>
        <w:tab w:val="left" w:pos="2977"/>
      </w:tabs>
      <w:spacing w:before="180" w:line="240" w:lineRule="auto"/>
      <w:ind w:left="1985" w:hanging="851"/>
    </w:pPr>
  </w:style>
  <w:style w:type="paragraph" w:customStyle="1" w:styleId="Portfolio">
    <w:name w:val="Portfolio"/>
    <w:basedOn w:val="OPCParaBase"/>
    <w:rsid w:val="00CA3A8E"/>
    <w:pPr>
      <w:spacing w:line="240" w:lineRule="auto"/>
    </w:pPr>
    <w:rPr>
      <w:i/>
      <w:sz w:val="20"/>
    </w:rPr>
  </w:style>
  <w:style w:type="paragraph" w:customStyle="1" w:styleId="Preamble">
    <w:name w:val="Preamble"/>
    <w:basedOn w:val="OPCParaBase"/>
    <w:next w:val="Normal"/>
    <w:rsid w:val="00CA3A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3A8E"/>
    <w:pPr>
      <w:spacing w:line="240" w:lineRule="auto"/>
    </w:pPr>
    <w:rPr>
      <w:i/>
      <w:sz w:val="20"/>
    </w:rPr>
  </w:style>
  <w:style w:type="paragraph" w:customStyle="1" w:styleId="Session">
    <w:name w:val="Session"/>
    <w:basedOn w:val="OPCParaBase"/>
    <w:rsid w:val="00CA3A8E"/>
    <w:pPr>
      <w:spacing w:line="240" w:lineRule="auto"/>
    </w:pPr>
    <w:rPr>
      <w:sz w:val="28"/>
    </w:rPr>
  </w:style>
  <w:style w:type="paragraph" w:customStyle="1" w:styleId="Sponsor">
    <w:name w:val="Sponsor"/>
    <w:basedOn w:val="OPCParaBase"/>
    <w:rsid w:val="00CA3A8E"/>
    <w:pPr>
      <w:spacing w:line="240" w:lineRule="auto"/>
    </w:pPr>
    <w:rPr>
      <w:i/>
    </w:rPr>
  </w:style>
  <w:style w:type="paragraph" w:customStyle="1" w:styleId="Subitem">
    <w:name w:val="Subitem"/>
    <w:aliases w:val="iss"/>
    <w:basedOn w:val="OPCParaBase"/>
    <w:rsid w:val="00CA3A8E"/>
    <w:pPr>
      <w:spacing w:before="180" w:line="240" w:lineRule="auto"/>
      <w:ind w:left="709" w:hanging="709"/>
    </w:pPr>
  </w:style>
  <w:style w:type="paragraph" w:customStyle="1" w:styleId="SubitemHead">
    <w:name w:val="SubitemHead"/>
    <w:aliases w:val="issh"/>
    <w:basedOn w:val="OPCParaBase"/>
    <w:rsid w:val="00CA3A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3A8E"/>
    <w:pPr>
      <w:spacing w:before="40" w:line="240" w:lineRule="auto"/>
      <w:ind w:left="1134"/>
    </w:pPr>
  </w:style>
  <w:style w:type="paragraph" w:customStyle="1" w:styleId="SubsectionHead">
    <w:name w:val="SubsectionHead"/>
    <w:aliases w:val="ssh"/>
    <w:basedOn w:val="OPCParaBase"/>
    <w:next w:val="subsection"/>
    <w:rsid w:val="00CA3A8E"/>
    <w:pPr>
      <w:keepNext/>
      <w:keepLines/>
      <w:spacing w:before="240" w:line="240" w:lineRule="auto"/>
      <w:ind w:left="1134"/>
    </w:pPr>
    <w:rPr>
      <w:i/>
    </w:rPr>
  </w:style>
  <w:style w:type="paragraph" w:customStyle="1" w:styleId="Tablea">
    <w:name w:val="Table(a)"/>
    <w:aliases w:val="ta"/>
    <w:basedOn w:val="OPCParaBase"/>
    <w:rsid w:val="00CA3A8E"/>
    <w:pPr>
      <w:spacing w:before="60" w:line="240" w:lineRule="auto"/>
      <w:ind w:left="284" w:hanging="284"/>
    </w:pPr>
    <w:rPr>
      <w:sz w:val="20"/>
    </w:rPr>
  </w:style>
  <w:style w:type="paragraph" w:customStyle="1" w:styleId="TableAA">
    <w:name w:val="Table(AA)"/>
    <w:aliases w:val="taaa"/>
    <w:basedOn w:val="OPCParaBase"/>
    <w:rsid w:val="00CA3A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3A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3A8E"/>
    <w:pPr>
      <w:spacing w:before="60" w:line="240" w:lineRule="atLeast"/>
    </w:pPr>
    <w:rPr>
      <w:sz w:val="20"/>
    </w:rPr>
  </w:style>
  <w:style w:type="paragraph" w:customStyle="1" w:styleId="TLPBoxTextnote">
    <w:name w:val="TLPBoxText(note"/>
    <w:aliases w:val="right)"/>
    <w:basedOn w:val="OPCParaBase"/>
    <w:rsid w:val="00CA3A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3A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3A8E"/>
    <w:pPr>
      <w:spacing w:before="122" w:line="198" w:lineRule="exact"/>
      <w:ind w:left="1985" w:hanging="851"/>
      <w:jc w:val="right"/>
    </w:pPr>
    <w:rPr>
      <w:sz w:val="18"/>
    </w:rPr>
  </w:style>
  <w:style w:type="paragraph" w:customStyle="1" w:styleId="TLPTableBullet">
    <w:name w:val="TLPTableBullet"/>
    <w:aliases w:val="ttb"/>
    <w:basedOn w:val="OPCParaBase"/>
    <w:rsid w:val="00CA3A8E"/>
    <w:pPr>
      <w:spacing w:line="240" w:lineRule="exact"/>
      <w:ind w:left="284" w:hanging="284"/>
    </w:pPr>
    <w:rPr>
      <w:sz w:val="20"/>
    </w:rPr>
  </w:style>
  <w:style w:type="paragraph" w:styleId="TOC1">
    <w:name w:val="toc 1"/>
    <w:basedOn w:val="Normal"/>
    <w:next w:val="Normal"/>
    <w:uiPriority w:val="39"/>
    <w:unhideWhenUsed/>
    <w:rsid w:val="00CA3A8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A3A8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A3A8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A3A8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A3A8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A3A8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A3A8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A3A8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A3A8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A3A8E"/>
    <w:pPr>
      <w:keepLines/>
      <w:spacing w:before="240" w:after="120" w:line="240" w:lineRule="auto"/>
      <w:ind w:left="794"/>
    </w:pPr>
    <w:rPr>
      <w:b/>
      <w:kern w:val="28"/>
      <w:sz w:val="20"/>
    </w:rPr>
  </w:style>
  <w:style w:type="paragraph" w:customStyle="1" w:styleId="TofSectsHeading">
    <w:name w:val="TofSects(Heading)"/>
    <w:basedOn w:val="OPCParaBase"/>
    <w:rsid w:val="00CA3A8E"/>
    <w:pPr>
      <w:spacing w:before="240" w:after="120" w:line="240" w:lineRule="auto"/>
    </w:pPr>
    <w:rPr>
      <w:b/>
      <w:sz w:val="24"/>
    </w:rPr>
  </w:style>
  <w:style w:type="paragraph" w:customStyle="1" w:styleId="TofSectsSection">
    <w:name w:val="TofSects(Section)"/>
    <w:basedOn w:val="OPCParaBase"/>
    <w:rsid w:val="00CA3A8E"/>
    <w:pPr>
      <w:keepLines/>
      <w:spacing w:before="40" w:line="240" w:lineRule="auto"/>
      <w:ind w:left="1588" w:hanging="794"/>
    </w:pPr>
    <w:rPr>
      <w:kern w:val="28"/>
      <w:sz w:val="18"/>
    </w:rPr>
  </w:style>
  <w:style w:type="paragraph" w:customStyle="1" w:styleId="TofSectsSubdiv">
    <w:name w:val="TofSects(Subdiv)"/>
    <w:basedOn w:val="OPCParaBase"/>
    <w:rsid w:val="00CA3A8E"/>
    <w:pPr>
      <w:keepLines/>
      <w:spacing w:before="80" w:line="240" w:lineRule="auto"/>
      <w:ind w:left="1588" w:hanging="794"/>
    </w:pPr>
    <w:rPr>
      <w:kern w:val="28"/>
    </w:rPr>
  </w:style>
  <w:style w:type="paragraph" w:customStyle="1" w:styleId="WRStyle">
    <w:name w:val="WR Style"/>
    <w:aliases w:val="WR"/>
    <w:basedOn w:val="OPCParaBase"/>
    <w:rsid w:val="00CA3A8E"/>
    <w:pPr>
      <w:spacing w:before="240" w:line="240" w:lineRule="auto"/>
      <w:ind w:left="284" w:hanging="284"/>
    </w:pPr>
    <w:rPr>
      <w:b/>
      <w:i/>
      <w:kern w:val="28"/>
      <w:sz w:val="24"/>
    </w:rPr>
  </w:style>
  <w:style w:type="paragraph" w:customStyle="1" w:styleId="notepara">
    <w:name w:val="note(para)"/>
    <w:aliases w:val="na"/>
    <w:basedOn w:val="OPCParaBase"/>
    <w:rsid w:val="00CA3A8E"/>
    <w:pPr>
      <w:spacing w:before="40" w:line="198" w:lineRule="exact"/>
      <w:ind w:left="2354" w:hanging="369"/>
    </w:pPr>
    <w:rPr>
      <w:sz w:val="18"/>
    </w:rPr>
  </w:style>
  <w:style w:type="paragraph" w:styleId="Footer">
    <w:name w:val="footer"/>
    <w:link w:val="FooterChar"/>
    <w:rsid w:val="00CA3A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3A8E"/>
    <w:rPr>
      <w:rFonts w:eastAsia="Times New Roman" w:cs="Times New Roman"/>
      <w:sz w:val="22"/>
      <w:szCs w:val="24"/>
      <w:lang w:eastAsia="en-AU"/>
    </w:rPr>
  </w:style>
  <w:style w:type="character" w:styleId="LineNumber">
    <w:name w:val="line number"/>
    <w:basedOn w:val="OPCCharBase"/>
    <w:uiPriority w:val="99"/>
    <w:unhideWhenUsed/>
    <w:rsid w:val="00CA3A8E"/>
    <w:rPr>
      <w:sz w:val="16"/>
    </w:rPr>
  </w:style>
  <w:style w:type="table" w:customStyle="1" w:styleId="CFlag">
    <w:name w:val="CFlag"/>
    <w:basedOn w:val="TableNormal"/>
    <w:uiPriority w:val="99"/>
    <w:rsid w:val="00CA3A8E"/>
    <w:rPr>
      <w:rFonts w:eastAsia="Times New Roman" w:cs="Times New Roman"/>
      <w:lang w:eastAsia="en-AU"/>
    </w:rPr>
    <w:tblPr/>
  </w:style>
  <w:style w:type="paragraph" w:styleId="BalloonText">
    <w:name w:val="Balloon Text"/>
    <w:basedOn w:val="Normal"/>
    <w:link w:val="BalloonTextChar"/>
    <w:uiPriority w:val="99"/>
    <w:unhideWhenUsed/>
    <w:rsid w:val="00CA3A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3A8E"/>
    <w:rPr>
      <w:rFonts w:ascii="Tahoma" w:hAnsi="Tahoma" w:cs="Tahoma"/>
      <w:sz w:val="16"/>
      <w:szCs w:val="16"/>
    </w:rPr>
  </w:style>
  <w:style w:type="table" w:styleId="TableGrid">
    <w:name w:val="Table Grid"/>
    <w:basedOn w:val="TableNormal"/>
    <w:uiPriority w:val="59"/>
    <w:rsid w:val="00CA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A3A8E"/>
    <w:rPr>
      <w:b/>
      <w:sz w:val="28"/>
      <w:szCs w:val="32"/>
    </w:rPr>
  </w:style>
  <w:style w:type="paragraph" w:customStyle="1" w:styleId="LegislationMadeUnder">
    <w:name w:val="LegislationMadeUnder"/>
    <w:basedOn w:val="OPCParaBase"/>
    <w:next w:val="Normal"/>
    <w:rsid w:val="00CA3A8E"/>
    <w:rPr>
      <w:i/>
      <w:sz w:val="32"/>
      <w:szCs w:val="32"/>
    </w:rPr>
  </w:style>
  <w:style w:type="paragraph" w:customStyle="1" w:styleId="SignCoverPageEnd">
    <w:name w:val="SignCoverPageEnd"/>
    <w:basedOn w:val="OPCParaBase"/>
    <w:next w:val="Normal"/>
    <w:rsid w:val="00CA3A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3A8E"/>
    <w:pPr>
      <w:pBdr>
        <w:top w:val="single" w:sz="4" w:space="1" w:color="auto"/>
      </w:pBdr>
      <w:spacing w:before="360"/>
      <w:ind w:right="397"/>
      <w:jc w:val="both"/>
    </w:pPr>
  </w:style>
  <w:style w:type="paragraph" w:customStyle="1" w:styleId="NotesHeading1">
    <w:name w:val="NotesHeading 1"/>
    <w:basedOn w:val="OPCParaBase"/>
    <w:next w:val="Normal"/>
    <w:rsid w:val="00CA3A8E"/>
    <w:rPr>
      <w:b/>
      <w:sz w:val="28"/>
      <w:szCs w:val="28"/>
    </w:rPr>
  </w:style>
  <w:style w:type="paragraph" w:customStyle="1" w:styleId="NotesHeading2">
    <w:name w:val="NotesHeading 2"/>
    <w:basedOn w:val="OPCParaBase"/>
    <w:next w:val="Normal"/>
    <w:rsid w:val="00CA3A8E"/>
    <w:rPr>
      <w:b/>
      <w:sz w:val="28"/>
      <w:szCs w:val="28"/>
    </w:rPr>
  </w:style>
  <w:style w:type="paragraph" w:customStyle="1" w:styleId="CompiledActNo">
    <w:name w:val="CompiledActNo"/>
    <w:basedOn w:val="OPCParaBase"/>
    <w:next w:val="Normal"/>
    <w:rsid w:val="00CA3A8E"/>
    <w:rPr>
      <w:b/>
      <w:sz w:val="24"/>
      <w:szCs w:val="24"/>
    </w:rPr>
  </w:style>
  <w:style w:type="paragraph" w:customStyle="1" w:styleId="ENotesText">
    <w:name w:val="ENotesText"/>
    <w:aliases w:val="Ent"/>
    <w:basedOn w:val="OPCParaBase"/>
    <w:next w:val="Normal"/>
    <w:rsid w:val="00CA3A8E"/>
    <w:pPr>
      <w:spacing w:before="120"/>
    </w:pPr>
  </w:style>
  <w:style w:type="paragraph" w:customStyle="1" w:styleId="CompiledMadeUnder">
    <w:name w:val="CompiledMadeUnder"/>
    <w:basedOn w:val="OPCParaBase"/>
    <w:next w:val="Normal"/>
    <w:rsid w:val="00CA3A8E"/>
    <w:rPr>
      <w:i/>
      <w:sz w:val="24"/>
      <w:szCs w:val="24"/>
    </w:rPr>
  </w:style>
  <w:style w:type="paragraph" w:customStyle="1" w:styleId="Paragraphsub-sub-sub">
    <w:name w:val="Paragraph(sub-sub-sub)"/>
    <w:aliases w:val="aaaa"/>
    <w:basedOn w:val="OPCParaBase"/>
    <w:rsid w:val="00CA3A8E"/>
    <w:pPr>
      <w:tabs>
        <w:tab w:val="right" w:pos="3402"/>
      </w:tabs>
      <w:spacing w:before="40" w:line="240" w:lineRule="auto"/>
      <w:ind w:left="3402" w:hanging="3402"/>
    </w:pPr>
  </w:style>
  <w:style w:type="paragraph" w:customStyle="1" w:styleId="TableTextEndNotes">
    <w:name w:val="TableTextEndNotes"/>
    <w:aliases w:val="Tten"/>
    <w:basedOn w:val="Normal"/>
    <w:rsid w:val="00CA3A8E"/>
    <w:pPr>
      <w:spacing w:before="60" w:line="240" w:lineRule="auto"/>
    </w:pPr>
    <w:rPr>
      <w:rFonts w:cs="Arial"/>
      <w:sz w:val="20"/>
      <w:szCs w:val="22"/>
    </w:rPr>
  </w:style>
  <w:style w:type="paragraph" w:customStyle="1" w:styleId="NoteToSubpara">
    <w:name w:val="NoteToSubpara"/>
    <w:aliases w:val="nts"/>
    <w:basedOn w:val="OPCParaBase"/>
    <w:rsid w:val="00CA3A8E"/>
    <w:pPr>
      <w:spacing w:before="40" w:line="198" w:lineRule="exact"/>
      <w:ind w:left="2835" w:hanging="709"/>
    </w:pPr>
    <w:rPr>
      <w:sz w:val="18"/>
    </w:rPr>
  </w:style>
  <w:style w:type="paragraph" w:customStyle="1" w:styleId="ENoteTableHeading">
    <w:name w:val="ENoteTableHeading"/>
    <w:aliases w:val="enth"/>
    <w:basedOn w:val="OPCParaBase"/>
    <w:rsid w:val="00CA3A8E"/>
    <w:pPr>
      <w:keepNext/>
      <w:spacing w:before="60" w:line="240" w:lineRule="atLeast"/>
    </w:pPr>
    <w:rPr>
      <w:rFonts w:ascii="Arial" w:hAnsi="Arial"/>
      <w:b/>
      <w:sz w:val="16"/>
    </w:rPr>
  </w:style>
  <w:style w:type="paragraph" w:customStyle="1" w:styleId="ENoteTTi">
    <w:name w:val="ENoteTTi"/>
    <w:aliases w:val="entti"/>
    <w:basedOn w:val="OPCParaBase"/>
    <w:rsid w:val="00CA3A8E"/>
    <w:pPr>
      <w:keepNext/>
      <w:spacing w:before="60" w:line="240" w:lineRule="atLeast"/>
      <w:ind w:left="170"/>
    </w:pPr>
    <w:rPr>
      <w:sz w:val="16"/>
    </w:rPr>
  </w:style>
  <w:style w:type="paragraph" w:customStyle="1" w:styleId="ENotesHeading1">
    <w:name w:val="ENotesHeading 1"/>
    <w:aliases w:val="Enh1"/>
    <w:basedOn w:val="OPCParaBase"/>
    <w:next w:val="Normal"/>
    <w:rsid w:val="00CA3A8E"/>
    <w:pPr>
      <w:spacing w:before="120"/>
      <w:outlineLvl w:val="1"/>
    </w:pPr>
    <w:rPr>
      <w:b/>
      <w:sz w:val="28"/>
      <w:szCs w:val="28"/>
    </w:rPr>
  </w:style>
  <w:style w:type="paragraph" w:customStyle="1" w:styleId="ENotesHeading2">
    <w:name w:val="ENotesHeading 2"/>
    <w:aliases w:val="Enh2"/>
    <w:basedOn w:val="OPCParaBase"/>
    <w:next w:val="Normal"/>
    <w:rsid w:val="00CA3A8E"/>
    <w:pPr>
      <w:spacing w:before="120" w:after="120"/>
      <w:outlineLvl w:val="2"/>
    </w:pPr>
    <w:rPr>
      <w:b/>
      <w:sz w:val="24"/>
      <w:szCs w:val="28"/>
    </w:rPr>
  </w:style>
  <w:style w:type="paragraph" w:customStyle="1" w:styleId="ENoteTTIndentHeading">
    <w:name w:val="ENoteTTIndentHeading"/>
    <w:aliases w:val="enTTHi"/>
    <w:basedOn w:val="OPCParaBase"/>
    <w:rsid w:val="00CA3A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3A8E"/>
    <w:pPr>
      <w:spacing w:before="60" w:line="240" w:lineRule="atLeast"/>
    </w:pPr>
    <w:rPr>
      <w:sz w:val="16"/>
    </w:rPr>
  </w:style>
  <w:style w:type="paragraph" w:customStyle="1" w:styleId="MadeunderText">
    <w:name w:val="MadeunderText"/>
    <w:basedOn w:val="OPCParaBase"/>
    <w:next w:val="Normal"/>
    <w:rsid w:val="00CA3A8E"/>
    <w:pPr>
      <w:spacing w:before="240"/>
    </w:pPr>
    <w:rPr>
      <w:sz w:val="24"/>
      <w:szCs w:val="24"/>
    </w:rPr>
  </w:style>
  <w:style w:type="paragraph" w:customStyle="1" w:styleId="ENotesHeading3">
    <w:name w:val="ENotesHeading 3"/>
    <w:aliases w:val="Enh3"/>
    <w:basedOn w:val="OPCParaBase"/>
    <w:next w:val="Normal"/>
    <w:rsid w:val="00CA3A8E"/>
    <w:pPr>
      <w:keepNext/>
      <w:spacing w:before="120" w:line="240" w:lineRule="auto"/>
      <w:outlineLvl w:val="4"/>
    </w:pPr>
    <w:rPr>
      <w:b/>
      <w:szCs w:val="24"/>
    </w:rPr>
  </w:style>
  <w:style w:type="character" w:customStyle="1" w:styleId="CharSubPartTextCASA">
    <w:name w:val="CharSubPartText(CASA)"/>
    <w:basedOn w:val="OPCCharBase"/>
    <w:uiPriority w:val="1"/>
    <w:rsid w:val="00CA3A8E"/>
  </w:style>
  <w:style w:type="character" w:customStyle="1" w:styleId="CharSubPartNoCASA">
    <w:name w:val="CharSubPartNo(CASA)"/>
    <w:basedOn w:val="OPCCharBase"/>
    <w:uiPriority w:val="1"/>
    <w:rsid w:val="00CA3A8E"/>
  </w:style>
  <w:style w:type="paragraph" w:customStyle="1" w:styleId="ENoteTTIndentHeadingSub">
    <w:name w:val="ENoteTTIndentHeadingSub"/>
    <w:aliases w:val="enTTHis"/>
    <w:basedOn w:val="OPCParaBase"/>
    <w:rsid w:val="00CA3A8E"/>
    <w:pPr>
      <w:keepNext/>
      <w:spacing w:before="60" w:line="240" w:lineRule="atLeast"/>
      <w:ind w:left="340"/>
    </w:pPr>
    <w:rPr>
      <w:b/>
      <w:sz w:val="16"/>
    </w:rPr>
  </w:style>
  <w:style w:type="paragraph" w:customStyle="1" w:styleId="ENoteTTiSub">
    <w:name w:val="ENoteTTiSub"/>
    <w:aliases w:val="enttis"/>
    <w:basedOn w:val="OPCParaBase"/>
    <w:rsid w:val="00CA3A8E"/>
    <w:pPr>
      <w:keepNext/>
      <w:spacing w:before="60" w:line="240" w:lineRule="atLeast"/>
      <w:ind w:left="340"/>
    </w:pPr>
    <w:rPr>
      <w:sz w:val="16"/>
    </w:rPr>
  </w:style>
  <w:style w:type="paragraph" w:customStyle="1" w:styleId="SubDivisionMigration">
    <w:name w:val="SubDivisionMigration"/>
    <w:aliases w:val="sdm"/>
    <w:basedOn w:val="OPCParaBase"/>
    <w:rsid w:val="00CA3A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3A8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A3A8E"/>
    <w:pPr>
      <w:spacing w:before="122" w:line="240" w:lineRule="auto"/>
      <w:ind w:left="1985" w:hanging="851"/>
    </w:pPr>
    <w:rPr>
      <w:sz w:val="18"/>
    </w:rPr>
  </w:style>
  <w:style w:type="paragraph" w:customStyle="1" w:styleId="FreeForm">
    <w:name w:val="FreeForm"/>
    <w:rsid w:val="00CA3A8E"/>
    <w:rPr>
      <w:rFonts w:ascii="Arial" w:hAnsi="Arial"/>
      <w:sz w:val="22"/>
    </w:rPr>
  </w:style>
  <w:style w:type="paragraph" w:customStyle="1" w:styleId="SOText">
    <w:name w:val="SO Text"/>
    <w:aliases w:val="sot"/>
    <w:link w:val="SOTextChar"/>
    <w:rsid w:val="00CA3A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3A8E"/>
    <w:rPr>
      <w:sz w:val="22"/>
    </w:rPr>
  </w:style>
  <w:style w:type="paragraph" w:customStyle="1" w:styleId="SOTextNote">
    <w:name w:val="SO TextNote"/>
    <w:aliases w:val="sont"/>
    <w:basedOn w:val="SOText"/>
    <w:qFormat/>
    <w:rsid w:val="00CA3A8E"/>
    <w:pPr>
      <w:spacing w:before="122" w:line="198" w:lineRule="exact"/>
      <w:ind w:left="1843" w:hanging="709"/>
    </w:pPr>
    <w:rPr>
      <w:sz w:val="18"/>
    </w:rPr>
  </w:style>
  <w:style w:type="paragraph" w:customStyle="1" w:styleId="SOPara">
    <w:name w:val="SO Para"/>
    <w:aliases w:val="soa"/>
    <w:basedOn w:val="SOText"/>
    <w:link w:val="SOParaChar"/>
    <w:qFormat/>
    <w:rsid w:val="00CA3A8E"/>
    <w:pPr>
      <w:tabs>
        <w:tab w:val="right" w:pos="1786"/>
      </w:tabs>
      <w:spacing w:before="40"/>
      <w:ind w:left="2070" w:hanging="936"/>
    </w:pPr>
  </w:style>
  <w:style w:type="character" w:customStyle="1" w:styleId="SOParaChar">
    <w:name w:val="SO Para Char"/>
    <w:aliases w:val="soa Char"/>
    <w:basedOn w:val="DefaultParagraphFont"/>
    <w:link w:val="SOPara"/>
    <w:rsid w:val="00CA3A8E"/>
    <w:rPr>
      <w:sz w:val="22"/>
    </w:rPr>
  </w:style>
  <w:style w:type="paragraph" w:customStyle="1" w:styleId="FileName">
    <w:name w:val="FileName"/>
    <w:basedOn w:val="Normal"/>
    <w:rsid w:val="00CA3A8E"/>
  </w:style>
  <w:style w:type="paragraph" w:customStyle="1" w:styleId="TableHeading">
    <w:name w:val="TableHeading"/>
    <w:aliases w:val="th"/>
    <w:basedOn w:val="OPCParaBase"/>
    <w:next w:val="Tabletext"/>
    <w:rsid w:val="00CA3A8E"/>
    <w:pPr>
      <w:keepNext/>
      <w:spacing w:before="60" w:line="240" w:lineRule="atLeast"/>
    </w:pPr>
    <w:rPr>
      <w:b/>
      <w:sz w:val="20"/>
    </w:rPr>
  </w:style>
  <w:style w:type="paragraph" w:customStyle="1" w:styleId="SOHeadBold">
    <w:name w:val="SO HeadBold"/>
    <w:aliases w:val="sohb"/>
    <w:basedOn w:val="SOText"/>
    <w:next w:val="SOText"/>
    <w:link w:val="SOHeadBoldChar"/>
    <w:qFormat/>
    <w:rsid w:val="00CA3A8E"/>
    <w:rPr>
      <w:b/>
    </w:rPr>
  </w:style>
  <w:style w:type="character" w:customStyle="1" w:styleId="SOHeadBoldChar">
    <w:name w:val="SO HeadBold Char"/>
    <w:aliases w:val="sohb Char"/>
    <w:basedOn w:val="DefaultParagraphFont"/>
    <w:link w:val="SOHeadBold"/>
    <w:rsid w:val="00CA3A8E"/>
    <w:rPr>
      <w:b/>
      <w:sz w:val="22"/>
    </w:rPr>
  </w:style>
  <w:style w:type="paragraph" w:customStyle="1" w:styleId="SOHeadItalic">
    <w:name w:val="SO HeadItalic"/>
    <w:aliases w:val="sohi"/>
    <w:basedOn w:val="SOText"/>
    <w:next w:val="SOText"/>
    <w:link w:val="SOHeadItalicChar"/>
    <w:qFormat/>
    <w:rsid w:val="00CA3A8E"/>
    <w:rPr>
      <w:i/>
    </w:rPr>
  </w:style>
  <w:style w:type="character" w:customStyle="1" w:styleId="SOHeadItalicChar">
    <w:name w:val="SO HeadItalic Char"/>
    <w:aliases w:val="sohi Char"/>
    <w:basedOn w:val="DefaultParagraphFont"/>
    <w:link w:val="SOHeadItalic"/>
    <w:rsid w:val="00CA3A8E"/>
    <w:rPr>
      <w:i/>
      <w:sz w:val="22"/>
    </w:rPr>
  </w:style>
  <w:style w:type="paragraph" w:customStyle="1" w:styleId="SOBullet">
    <w:name w:val="SO Bullet"/>
    <w:aliases w:val="sotb"/>
    <w:basedOn w:val="SOText"/>
    <w:link w:val="SOBulletChar"/>
    <w:qFormat/>
    <w:rsid w:val="00CA3A8E"/>
    <w:pPr>
      <w:ind w:left="1559" w:hanging="425"/>
    </w:pPr>
  </w:style>
  <w:style w:type="character" w:customStyle="1" w:styleId="SOBulletChar">
    <w:name w:val="SO Bullet Char"/>
    <w:aliases w:val="sotb Char"/>
    <w:basedOn w:val="DefaultParagraphFont"/>
    <w:link w:val="SOBullet"/>
    <w:rsid w:val="00CA3A8E"/>
    <w:rPr>
      <w:sz w:val="22"/>
    </w:rPr>
  </w:style>
  <w:style w:type="paragraph" w:customStyle="1" w:styleId="SOBulletNote">
    <w:name w:val="SO BulletNote"/>
    <w:aliases w:val="sonb"/>
    <w:basedOn w:val="SOTextNote"/>
    <w:link w:val="SOBulletNoteChar"/>
    <w:qFormat/>
    <w:rsid w:val="00CA3A8E"/>
    <w:pPr>
      <w:tabs>
        <w:tab w:val="left" w:pos="1560"/>
      </w:tabs>
      <w:ind w:left="2268" w:hanging="1134"/>
    </w:pPr>
  </w:style>
  <w:style w:type="character" w:customStyle="1" w:styleId="SOBulletNoteChar">
    <w:name w:val="SO BulletNote Char"/>
    <w:aliases w:val="sonb Char"/>
    <w:basedOn w:val="DefaultParagraphFont"/>
    <w:link w:val="SOBulletNote"/>
    <w:rsid w:val="00CA3A8E"/>
    <w:rPr>
      <w:sz w:val="18"/>
    </w:rPr>
  </w:style>
  <w:style w:type="paragraph" w:customStyle="1" w:styleId="SOText2">
    <w:name w:val="SO Text2"/>
    <w:aliases w:val="sot2"/>
    <w:basedOn w:val="Normal"/>
    <w:next w:val="SOText"/>
    <w:link w:val="SOText2Char"/>
    <w:rsid w:val="00CA3A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3A8E"/>
    <w:rPr>
      <w:sz w:val="22"/>
    </w:rPr>
  </w:style>
  <w:style w:type="paragraph" w:customStyle="1" w:styleId="SubPartCASA">
    <w:name w:val="SubPart(CASA)"/>
    <w:aliases w:val="csp"/>
    <w:basedOn w:val="OPCParaBase"/>
    <w:next w:val="ActHead3"/>
    <w:rsid w:val="00CA3A8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A3A8E"/>
    <w:rPr>
      <w:rFonts w:eastAsia="Times New Roman" w:cs="Times New Roman"/>
      <w:sz w:val="22"/>
      <w:lang w:eastAsia="en-AU"/>
    </w:rPr>
  </w:style>
  <w:style w:type="character" w:customStyle="1" w:styleId="notetextChar">
    <w:name w:val="note(text) Char"/>
    <w:aliases w:val="n Char"/>
    <w:basedOn w:val="DefaultParagraphFont"/>
    <w:link w:val="notetext"/>
    <w:rsid w:val="00CA3A8E"/>
    <w:rPr>
      <w:rFonts w:eastAsia="Times New Roman" w:cs="Times New Roman"/>
      <w:sz w:val="18"/>
      <w:lang w:eastAsia="en-AU"/>
    </w:rPr>
  </w:style>
  <w:style w:type="character" w:customStyle="1" w:styleId="Heading1Char">
    <w:name w:val="Heading 1 Char"/>
    <w:basedOn w:val="DefaultParagraphFont"/>
    <w:link w:val="Heading1"/>
    <w:uiPriority w:val="9"/>
    <w:rsid w:val="00CA3A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3A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3A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A3A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A3A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A3A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A3A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A3A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A3A8E"/>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A3A8E"/>
    <w:rPr>
      <w:rFonts w:ascii="Arial" w:hAnsi="Arial" w:cs="Arial" w:hint="default"/>
      <w:b/>
      <w:bCs/>
      <w:sz w:val="28"/>
      <w:szCs w:val="28"/>
    </w:rPr>
  </w:style>
  <w:style w:type="paragraph" w:styleId="Index1">
    <w:name w:val="index 1"/>
    <w:basedOn w:val="Normal"/>
    <w:next w:val="Normal"/>
    <w:autoRedefine/>
    <w:rsid w:val="00CA3A8E"/>
    <w:pPr>
      <w:ind w:left="240" w:hanging="240"/>
    </w:pPr>
  </w:style>
  <w:style w:type="paragraph" w:styleId="Index2">
    <w:name w:val="index 2"/>
    <w:basedOn w:val="Normal"/>
    <w:next w:val="Normal"/>
    <w:autoRedefine/>
    <w:rsid w:val="00CA3A8E"/>
    <w:pPr>
      <w:ind w:left="480" w:hanging="240"/>
    </w:pPr>
  </w:style>
  <w:style w:type="paragraph" w:styleId="Index3">
    <w:name w:val="index 3"/>
    <w:basedOn w:val="Normal"/>
    <w:next w:val="Normal"/>
    <w:autoRedefine/>
    <w:rsid w:val="00CA3A8E"/>
    <w:pPr>
      <w:ind w:left="720" w:hanging="240"/>
    </w:pPr>
  </w:style>
  <w:style w:type="paragraph" w:styleId="Index4">
    <w:name w:val="index 4"/>
    <w:basedOn w:val="Normal"/>
    <w:next w:val="Normal"/>
    <w:autoRedefine/>
    <w:rsid w:val="00CA3A8E"/>
    <w:pPr>
      <w:ind w:left="960" w:hanging="240"/>
    </w:pPr>
  </w:style>
  <w:style w:type="paragraph" w:styleId="Index5">
    <w:name w:val="index 5"/>
    <w:basedOn w:val="Normal"/>
    <w:next w:val="Normal"/>
    <w:autoRedefine/>
    <w:rsid w:val="00CA3A8E"/>
    <w:pPr>
      <w:ind w:left="1200" w:hanging="240"/>
    </w:pPr>
  </w:style>
  <w:style w:type="paragraph" w:styleId="Index6">
    <w:name w:val="index 6"/>
    <w:basedOn w:val="Normal"/>
    <w:next w:val="Normal"/>
    <w:autoRedefine/>
    <w:rsid w:val="00CA3A8E"/>
    <w:pPr>
      <w:ind w:left="1440" w:hanging="240"/>
    </w:pPr>
  </w:style>
  <w:style w:type="paragraph" w:styleId="Index7">
    <w:name w:val="index 7"/>
    <w:basedOn w:val="Normal"/>
    <w:next w:val="Normal"/>
    <w:autoRedefine/>
    <w:rsid w:val="00CA3A8E"/>
    <w:pPr>
      <w:ind w:left="1680" w:hanging="240"/>
    </w:pPr>
  </w:style>
  <w:style w:type="paragraph" w:styleId="Index8">
    <w:name w:val="index 8"/>
    <w:basedOn w:val="Normal"/>
    <w:next w:val="Normal"/>
    <w:autoRedefine/>
    <w:rsid w:val="00CA3A8E"/>
    <w:pPr>
      <w:ind w:left="1920" w:hanging="240"/>
    </w:pPr>
  </w:style>
  <w:style w:type="paragraph" w:styleId="Index9">
    <w:name w:val="index 9"/>
    <w:basedOn w:val="Normal"/>
    <w:next w:val="Normal"/>
    <w:autoRedefine/>
    <w:rsid w:val="00CA3A8E"/>
    <w:pPr>
      <w:ind w:left="2160" w:hanging="240"/>
    </w:pPr>
  </w:style>
  <w:style w:type="paragraph" w:styleId="NormalIndent">
    <w:name w:val="Normal Indent"/>
    <w:basedOn w:val="Normal"/>
    <w:rsid w:val="00CA3A8E"/>
    <w:pPr>
      <w:ind w:left="720"/>
    </w:pPr>
  </w:style>
  <w:style w:type="paragraph" w:styleId="FootnoteText">
    <w:name w:val="footnote text"/>
    <w:basedOn w:val="Normal"/>
    <w:link w:val="FootnoteTextChar"/>
    <w:rsid w:val="00CA3A8E"/>
    <w:rPr>
      <w:sz w:val="20"/>
    </w:rPr>
  </w:style>
  <w:style w:type="character" w:customStyle="1" w:styleId="FootnoteTextChar">
    <w:name w:val="Footnote Text Char"/>
    <w:basedOn w:val="DefaultParagraphFont"/>
    <w:link w:val="FootnoteText"/>
    <w:rsid w:val="00CA3A8E"/>
  </w:style>
  <w:style w:type="paragraph" w:styleId="CommentText">
    <w:name w:val="annotation text"/>
    <w:basedOn w:val="Normal"/>
    <w:link w:val="CommentTextChar"/>
    <w:rsid w:val="00CA3A8E"/>
    <w:rPr>
      <w:sz w:val="20"/>
    </w:rPr>
  </w:style>
  <w:style w:type="character" w:customStyle="1" w:styleId="CommentTextChar">
    <w:name w:val="Comment Text Char"/>
    <w:basedOn w:val="DefaultParagraphFont"/>
    <w:link w:val="CommentText"/>
    <w:rsid w:val="00CA3A8E"/>
  </w:style>
  <w:style w:type="paragraph" w:styleId="IndexHeading">
    <w:name w:val="index heading"/>
    <w:basedOn w:val="Normal"/>
    <w:next w:val="Index1"/>
    <w:rsid w:val="00CA3A8E"/>
    <w:rPr>
      <w:rFonts w:ascii="Arial" w:hAnsi="Arial" w:cs="Arial"/>
      <w:b/>
      <w:bCs/>
    </w:rPr>
  </w:style>
  <w:style w:type="paragraph" w:styleId="Caption">
    <w:name w:val="caption"/>
    <w:basedOn w:val="Normal"/>
    <w:next w:val="Normal"/>
    <w:qFormat/>
    <w:rsid w:val="00CA3A8E"/>
    <w:pPr>
      <w:spacing w:before="120" w:after="120"/>
    </w:pPr>
    <w:rPr>
      <w:b/>
      <w:bCs/>
      <w:sz w:val="20"/>
    </w:rPr>
  </w:style>
  <w:style w:type="paragraph" w:styleId="TableofFigures">
    <w:name w:val="table of figures"/>
    <w:basedOn w:val="Normal"/>
    <w:next w:val="Normal"/>
    <w:rsid w:val="00CA3A8E"/>
    <w:pPr>
      <w:ind w:left="480" w:hanging="480"/>
    </w:pPr>
  </w:style>
  <w:style w:type="paragraph" w:styleId="EnvelopeAddress">
    <w:name w:val="envelope address"/>
    <w:basedOn w:val="Normal"/>
    <w:rsid w:val="00CA3A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A3A8E"/>
    <w:rPr>
      <w:rFonts w:ascii="Arial" w:hAnsi="Arial" w:cs="Arial"/>
      <w:sz w:val="20"/>
    </w:rPr>
  </w:style>
  <w:style w:type="character" w:styleId="FootnoteReference">
    <w:name w:val="footnote reference"/>
    <w:basedOn w:val="DefaultParagraphFont"/>
    <w:rsid w:val="00CA3A8E"/>
    <w:rPr>
      <w:rFonts w:ascii="Times New Roman" w:hAnsi="Times New Roman"/>
      <w:sz w:val="20"/>
      <w:vertAlign w:val="superscript"/>
    </w:rPr>
  </w:style>
  <w:style w:type="character" w:styleId="CommentReference">
    <w:name w:val="annotation reference"/>
    <w:basedOn w:val="DefaultParagraphFont"/>
    <w:rsid w:val="00CA3A8E"/>
    <w:rPr>
      <w:sz w:val="16"/>
      <w:szCs w:val="16"/>
    </w:rPr>
  </w:style>
  <w:style w:type="character" w:styleId="PageNumber">
    <w:name w:val="page number"/>
    <w:basedOn w:val="DefaultParagraphFont"/>
    <w:rsid w:val="00CA3A8E"/>
  </w:style>
  <w:style w:type="character" w:styleId="EndnoteReference">
    <w:name w:val="endnote reference"/>
    <w:basedOn w:val="DefaultParagraphFont"/>
    <w:rsid w:val="00CA3A8E"/>
    <w:rPr>
      <w:vertAlign w:val="superscript"/>
    </w:rPr>
  </w:style>
  <w:style w:type="paragraph" w:styleId="EndnoteText">
    <w:name w:val="endnote text"/>
    <w:basedOn w:val="Normal"/>
    <w:link w:val="EndnoteTextChar"/>
    <w:rsid w:val="00CA3A8E"/>
    <w:rPr>
      <w:sz w:val="20"/>
    </w:rPr>
  </w:style>
  <w:style w:type="character" w:customStyle="1" w:styleId="EndnoteTextChar">
    <w:name w:val="Endnote Text Char"/>
    <w:basedOn w:val="DefaultParagraphFont"/>
    <w:link w:val="EndnoteText"/>
    <w:rsid w:val="00CA3A8E"/>
  </w:style>
  <w:style w:type="paragraph" w:styleId="TableofAuthorities">
    <w:name w:val="table of authorities"/>
    <w:basedOn w:val="Normal"/>
    <w:next w:val="Normal"/>
    <w:rsid w:val="00CA3A8E"/>
    <w:pPr>
      <w:ind w:left="240" w:hanging="240"/>
    </w:pPr>
  </w:style>
  <w:style w:type="paragraph" w:styleId="MacroText">
    <w:name w:val="macro"/>
    <w:link w:val="MacroTextChar"/>
    <w:rsid w:val="00CA3A8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A3A8E"/>
    <w:rPr>
      <w:rFonts w:ascii="Courier New" w:eastAsia="Times New Roman" w:hAnsi="Courier New" w:cs="Courier New"/>
      <w:lang w:eastAsia="en-AU"/>
    </w:rPr>
  </w:style>
  <w:style w:type="paragraph" w:styleId="TOAHeading">
    <w:name w:val="toa heading"/>
    <w:basedOn w:val="Normal"/>
    <w:next w:val="Normal"/>
    <w:rsid w:val="00CA3A8E"/>
    <w:pPr>
      <w:spacing w:before="120"/>
    </w:pPr>
    <w:rPr>
      <w:rFonts w:ascii="Arial" w:hAnsi="Arial" w:cs="Arial"/>
      <w:b/>
      <w:bCs/>
    </w:rPr>
  </w:style>
  <w:style w:type="paragraph" w:styleId="List">
    <w:name w:val="List"/>
    <w:basedOn w:val="Normal"/>
    <w:rsid w:val="00CA3A8E"/>
    <w:pPr>
      <w:ind w:left="283" w:hanging="283"/>
    </w:pPr>
  </w:style>
  <w:style w:type="paragraph" w:styleId="ListBullet">
    <w:name w:val="List Bullet"/>
    <w:basedOn w:val="Normal"/>
    <w:autoRedefine/>
    <w:rsid w:val="00CA3A8E"/>
    <w:pPr>
      <w:tabs>
        <w:tab w:val="num" w:pos="360"/>
      </w:tabs>
      <w:ind w:left="360" w:hanging="360"/>
    </w:pPr>
  </w:style>
  <w:style w:type="paragraph" w:styleId="ListNumber">
    <w:name w:val="List Number"/>
    <w:basedOn w:val="Normal"/>
    <w:rsid w:val="00CA3A8E"/>
    <w:pPr>
      <w:tabs>
        <w:tab w:val="num" w:pos="360"/>
      </w:tabs>
      <w:ind w:left="360" w:hanging="360"/>
    </w:pPr>
  </w:style>
  <w:style w:type="paragraph" w:styleId="List2">
    <w:name w:val="List 2"/>
    <w:basedOn w:val="Normal"/>
    <w:rsid w:val="00CA3A8E"/>
    <w:pPr>
      <w:ind w:left="566" w:hanging="283"/>
    </w:pPr>
  </w:style>
  <w:style w:type="paragraph" w:styleId="List3">
    <w:name w:val="List 3"/>
    <w:basedOn w:val="Normal"/>
    <w:rsid w:val="00CA3A8E"/>
    <w:pPr>
      <w:ind w:left="849" w:hanging="283"/>
    </w:pPr>
  </w:style>
  <w:style w:type="paragraph" w:styleId="List4">
    <w:name w:val="List 4"/>
    <w:basedOn w:val="Normal"/>
    <w:rsid w:val="00CA3A8E"/>
    <w:pPr>
      <w:ind w:left="1132" w:hanging="283"/>
    </w:pPr>
  </w:style>
  <w:style w:type="paragraph" w:styleId="List5">
    <w:name w:val="List 5"/>
    <w:basedOn w:val="Normal"/>
    <w:rsid w:val="00CA3A8E"/>
    <w:pPr>
      <w:ind w:left="1415" w:hanging="283"/>
    </w:pPr>
  </w:style>
  <w:style w:type="paragraph" w:styleId="ListBullet2">
    <w:name w:val="List Bullet 2"/>
    <w:basedOn w:val="Normal"/>
    <w:autoRedefine/>
    <w:rsid w:val="00CA3A8E"/>
    <w:pPr>
      <w:tabs>
        <w:tab w:val="num" w:pos="360"/>
      </w:tabs>
    </w:pPr>
  </w:style>
  <w:style w:type="paragraph" w:styleId="ListBullet3">
    <w:name w:val="List Bullet 3"/>
    <w:basedOn w:val="Normal"/>
    <w:autoRedefine/>
    <w:rsid w:val="00CA3A8E"/>
    <w:pPr>
      <w:tabs>
        <w:tab w:val="num" w:pos="926"/>
      </w:tabs>
      <w:ind w:left="926" w:hanging="360"/>
    </w:pPr>
  </w:style>
  <w:style w:type="paragraph" w:styleId="ListBullet4">
    <w:name w:val="List Bullet 4"/>
    <w:basedOn w:val="Normal"/>
    <w:autoRedefine/>
    <w:rsid w:val="00CA3A8E"/>
    <w:pPr>
      <w:tabs>
        <w:tab w:val="num" w:pos="1209"/>
      </w:tabs>
      <w:ind w:left="1209" w:hanging="360"/>
    </w:pPr>
  </w:style>
  <w:style w:type="paragraph" w:styleId="ListBullet5">
    <w:name w:val="List Bullet 5"/>
    <w:basedOn w:val="Normal"/>
    <w:autoRedefine/>
    <w:rsid w:val="00CA3A8E"/>
    <w:pPr>
      <w:tabs>
        <w:tab w:val="num" w:pos="1492"/>
      </w:tabs>
      <w:ind w:left="1492" w:hanging="360"/>
    </w:pPr>
  </w:style>
  <w:style w:type="paragraph" w:styleId="ListNumber2">
    <w:name w:val="List Number 2"/>
    <w:basedOn w:val="Normal"/>
    <w:rsid w:val="00CA3A8E"/>
    <w:pPr>
      <w:tabs>
        <w:tab w:val="num" w:pos="643"/>
      </w:tabs>
      <w:ind w:left="643" w:hanging="360"/>
    </w:pPr>
  </w:style>
  <w:style w:type="paragraph" w:styleId="ListNumber3">
    <w:name w:val="List Number 3"/>
    <w:basedOn w:val="Normal"/>
    <w:rsid w:val="00CA3A8E"/>
    <w:pPr>
      <w:tabs>
        <w:tab w:val="num" w:pos="926"/>
      </w:tabs>
      <w:ind w:left="926" w:hanging="360"/>
    </w:pPr>
  </w:style>
  <w:style w:type="paragraph" w:styleId="ListNumber4">
    <w:name w:val="List Number 4"/>
    <w:basedOn w:val="Normal"/>
    <w:rsid w:val="00CA3A8E"/>
    <w:pPr>
      <w:tabs>
        <w:tab w:val="num" w:pos="1209"/>
      </w:tabs>
      <w:ind w:left="1209" w:hanging="360"/>
    </w:pPr>
  </w:style>
  <w:style w:type="paragraph" w:styleId="ListNumber5">
    <w:name w:val="List Number 5"/>
    <w:basedOn w:val="Normal"/>
    <w:rsid w:val="00CA3A8E"/>
    <w:pPr>
      <w:tabs>
        <w:tab w:val="num" w:pos="1492"/>
      </w:tabs>
      <w:ind w:left="1492" w:hanging="360"/>
    </w:pPr>
  </w:style>
  <w:style w:type="paragraph" w:styleId="Title">
    <w:name w:val="Title"/>
    <w:basedOn w:val="Normal"/>
    <w:link w:val="TitleChar"/>
    <w:qFormat/>
    <w:rsid w:val="00CA3A8E"/>
    <w:pPr>
      <w:spacing w:before="240" w:after="60"/>
    </w:pPr>
    <w:rPr>
      <w:rFonts w:ascii="Arial" w:hAnsi="Arial" w:cs="Arial"/>
      <w:b/>
      <w:bCs/>
      <w:sz w:val="40"/>
      <w:szCs w:val="40"/>
    </w:rPr>
  </w:style>
  <w:style w:type="character" w:customStyle="1" w:styleId="TitleChar">
    <w:name w:val="Title Char"/>
    <w:basedOn w:val="DefaultParagraphFont"/>
    <w:link w:val="Title"/>
    <w:rsid w:val="00CA3A8E"/>
    <w:rPr>
      <w:rFonts w:ascii="Arial" w:hAnsi="Arial" w:cs="Arial"/>
      <w:b/>
      <w:bCs/>
      <w:sz w:val="40"/>
      <w:szCs w:val="40"/>
    </w:rPr>
  </w:style>
  <w:style w:type="paragraph" w:styleId="Closing">
    <w:name w:val="Closing"/>
    <w:basedOn w:val="Normal"/>
    <w:link w:val="ClosingChar"/>
    <w:rsid w:val="00CA3A8E"/>
    <w:pPr>
      <w:ind w:left="4252"/>
    </w:pPr>
  </w:style>
  <w:style w:type="character" w:customStyle="1" w:styleId="ClosingChar">
    <w:name w:val="Closing Char"/>
    <w:basedOn w:val="DefaultParagraphFont"/>
    <w:link w:val="Closing"/>
    <w:rsid w:val="00CA3A8E"/>
    <w:rPr>
      <w:sz w:val="22"/>
    </w:rPr>
  </w:style>
  <w:style w:type="paragraph" w:styleId="Signature">
    <w:name w:val="Signature"/>
    <w:basedOn w:val="Normal"/>
    <w:link w:val="SignatureChar"/>
    <w:rsid w:val="00CA3A8E"/>
    <w:pPr>
      <w:ind w:left="4252"/>
    </w:pPr>
  </w:style>
  <w:style w:type="character" w:customStyle="1" w:styleId="SignatureChar">
    <w:name w:val="Signature Char"/>
    <w:basedOn w:val="DefaultParagraphFont"/>
    <w:link w:val="Signature"/>
    <w:rsid w:val="00CA3A8E"/>
    <w:rPr>
      <w:sz w:val="22"/>
    </w:rPr>
  </w:style>
  <w:style w:type="paragraph" w:styleId="BodyText">
    <w:name w:val="Body Text"/>
    <w:basedOn w:val="Normal"/>
    <w:link w:val="BodyTextChar"/>
    <w:rsid w:val="00CA3A8E"/>
    <w:pPr>
      <w:spacing w:after="120"/>
    </w:pPr>
  </w:style>
  <w:style w:type="character" w:customStyle="1" w:styleId="BodyTextChar">
    <w:name w:val="Body Text Char"/>
    <w:basedOn w:val="DefaultParagraphFont"/>
    <w:link w:val="BodyText"/>
    <w:rsid w:val="00CA3A8E"/>
    <w:rPr>
      <w:sz w:val="22"/>
    </w:rPr>
  </w:style>
  <w:style w:type="paragraph" w:styleId="BodyTextIndent">
    <w:name w:val="Body Text Indent"/>
    <w:basedOn w:val="Normal"/>
    <w:link w:val="BodyTextIndentChar"/>
    <w:rsid w:val="00CA3A8E"/>
    <w:pPr>
      <w:spacing w:after="120"/>
      <w:ind w:left="283"/>
    </w:pPr>
  </w:style>
  <w:style w:type="character" w:customStyle="1" w:styleId="BodyTextIndentChar">
    <w:name w:val="Body Text Indent Char"/>
    <w:basedOn w:val="DefaultParagraphFont"/>
    <w:link w:val="BodyTextIndent"/>
    <w:rsid w:val="00CA3A8E"/>
    <w:rPr>
      <w:sz w:val="22"/>
    </w:rPr>
  </w:style>
  <w:style w:type="paragraph" w:styleId="ListContinue">
    <w:name w:val="List Continue"/>
    <w:basedOn w:val="Normal"/>
    <w:rsid w:val="00CA3A8E"/>
    <w:pPr>
      <w:spacing w:after="120"/>
      <w:ind w:left="283"/>
    </w:pPr>
  </w:style>
  <w:style w:type="paragraph" w:styleId="ListContinue2">
    <w:name w:val="List Continue 2"/>
    <w:basedOn w:val="Normal"/>
    <w:rsid w:val="00CA3A8E"/>
    <w:pPr>
      <w:spacing w:after="120"/>
      <w:ind w:left="566"/>
    </w:pPr>
  </w:style>
  <w:style w:type="paragraph" w:styleId="ListContinue3">
    <w:name w:val="List Continue 3"/>
    <w:basedOn w:val="Normal"/>
    <w:rsid w:val="00CA3A8E"/>
    <w:pPr>
      <w:spacing w:after="120"/>
      <w:ind w:left="849"/>
    </w:pPr>
  </w:style>
  <w:style w:type="paragraph" w:styleId="ListContinue4">
    <w:name w:val="List Continue 4"/>
    <w:basedOn w:val="Normal"/>
    <w:rsid w:val="00CA3A8E"/>
    <w:pPr>
      <w:spacing w:after="120"/>
      <w:ind w:left="1132"/>
    </w:pPr>
  </w:style>
  <w:style w:type="paragraph" w:styleId="ListContinue5">
    <w:name w:val="List Continue 5"/>
    <w:basedOn w:val="Normal"/>
    <w:rsid w:val="00CA3A8E"/>
    <w:pPr>
      <w:spacing w:after="120"/>
      <w:ind w:left="1415"/>
    </w:pPr>
  </w:style>
  <w:style w:type="paragraph" w:styleId="MessageHeader">
    <w:name w:val="Message Header"/>
    <w:basedOn w:val="Normal"/>
    <w:link w:val="MessageHeaderChar"/>
    <w:rsid w:val="00CA3A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A3A8E"/>
    <w:rPr>
      <w:rFonts w:ascii="Arial" w:hAnsi="Arial" w:cs="Arial"/>
      <w:sz w:val="22"/>
      <w:shd w:val="pct20" w:color="auto" w:fill="auto"/>
    </w:rPr>
  </w:style>
  <w:style w:type="paragraph" w:styleId="Subtitle">
    <w:name w:val="Subtitle"/>
    <w:basedOn w:val="Normal"/>
    <w:link w:val="SubtitleChar"/>
    <w:qFormat/>
    <w:rsid w:val="00CA3A8E"/>
    <w:pPr>
      <w:spacing w:after="60"/>
      <w:jc w:val="center"/>
      <w:outlineLvl w:val="1"/>
    </w:pPr>
    <w:rPr>
      <w:rFonts w:ascii="Arial" w:hAnsi="Arial" w:cs="Arial"/>
    </w:rPr>
  </w:style>
  <w:style w:type="character" w:customStyle="1" w:styleId="SubtitleChar">
    <w:name w:val="Subtitle Char"/>
    <w:basedOn w:val="DefaultParagraphFont"/>
    <w:link w:val="Subtitle"/>
    <w:rsid w:val="00CA3A8E"/>
    <w:rPr>
      <w:rFonts w:ascii="Arial" w:hAnsi="Arial" w:cs="Arial"/>
      <w:sz w:val="22"/>
    </w:rPr>
  </w:style>
  <w:style w:type="paragraph" w:styleId="Salutation">
    <w:name w:val="Salutation"/>
    <w:basedOn w:val="Normal"/>
    <w:next w:val="Normal"/>
    <w:link w:val="SalutationChar"/>
    <w:rsid w:val="00CA3A8E"/>
  </w:style>
  <w:style w:type="character" w:customStyle="1" w:styleId="SalutationChar">
    <w:name w:val="Salutation Char"/>
    <w:basedOn w:val="DefaultParagraphFont"/>
    <w:link w:val="Salutation"/>
    <w:rsid w:val="00CA3A8E"/>
    <w:rPr>
      <w:sz w:val="22"/>
    </w:rPr>
  </w:style>
  <w:style w:type="paragraph" w:styleId="Date">
    <w:name w:val="Date"/>
    <w:basedOn w:val="Normal"/>
    <w:next w:val="Normal"/>
    <w:link w:val="DateChar"/>
    <w:rsid w:val="00CA3A8E"/>
  </w:style>
  <w:style w:type="character" w:customStyle="1" w:styleId="DateChar">
    <w:name w:val="Date Char"/>
    <w:basedOn w:val="DefaultParagraphFont"/>
    <w:link w:val="Date"/>
    <w:rsid w:val="00CA3A8E"/>
    <w:rPr>
      <w:sz w:val="22"/>
    </w:rPr>
  </w:style>
  <w:style w:type="paragraph" w:styleId="BodyTextFirstIndent">
    <w:name w:val="Body Text First Indent"/>
    <w:basedOn w:val="BodyText"/>
    <w:link w:val="BodyTextFirstIndentChar"/>
    <w:rsid w:val="00CA3A8E"/>
    <w:pPr>
      <w:ind w:firstLine="210"/>
    </w:pPr>
  </w:style>
  <w:style w:type="character" w:customStyle="1" w:styleId="BodyTextFirstIndentChar">
    <w:name w:val="Body Text First Indent Char"/>
    <w:basedOn w:val="BodyTextChar"/>
    <w:link w:val="BodyTextFirstIndent"/>
    <w:rsid w:val="00CA3A8E"/>
    <w:rPr>
      <w:sz w:val="22"/>
    </w:rPr>
  </w:style>
  <w:style w:type="paragraph" w:styleId="BodyTextFirstIndent2">
    <w:name w:val="Body Text First Indent 2"/>
    <w:basedOn w:val="BodyTextIndent"/>
    <w:link w:val="BodyTextFirstIndent2Char"/>
    <w:rsid w:val="00CA3A8E"/>
    <w:pPr>
      <w:ind w:firstLine="210"/>
    </w:pPr>
  </w:style>
  <w:style w:type="character" w:customStyle="1" w:styleId="BodyTextFirstIndent2Char">
    <w:name w:val="Body Text First Indent 2 Char"/>
    <w:basedOn w:val="BodyTextIndentChar"/>
    <w:link w:val="BodyTextFirstIndent2"/>
    <w:rsid w:val="00CA3A8E"/>
    <w:rPr>
      <w:sz w:val="22"/>
    </w:rPr>
  </w:style>
  <w:style w:type="paragraph" w:styleId="BodyText2">
    <w:name w:val="Body Text 2"/>
    <w:basedOn w:val="Normal"/>
    <w:link w:val="BodyText2Char"/>
    <w:rsid w:val="00CA3A8E"/>
    <w:pPr>
      <w:spacing w:after="120" w:line="480" w:lineRule="auto"/>
    </w:pPr>
  </w:style>
  <w:style w:type="character" w:customStyle="1" w:styleId="BodyText2Char">
    <w:name w:val="Body Text 2 Char"/>
    <w:basedOn w:val="DefaultParagraphFont"/>
    <w:link w:val="BodyText2"/>
    <w:rsid w:val="00CA3A8E"/>
    <w:rPr>
      <w:sz w:val="22"/>
    </w:rPr>
  </w:style>
  <w:style w:type="paragraph" w:styleId="BodyText3">
    <w:name w:val="Body Text 3"/>
    <w:basedOn w:val="Normal"/>
    <w:link w:val="BodyText3Char"/>
    <w:rsid w:val="00CA3A8E"/>
    <w:pPr>
      <w:spacing w:after="120"/>
    </w:pPr>
    <w:rPr>
      <w:sz w:val="16"/>
      <w:szCs w:val="16"/>
    </w:rPr>
  </w:style>
  <w:style w:type="character" w:customStyle="1" w:styleId="BodyText3Char">
    <w:name w:val="Body Text 3 Char"/>
    <w:basedOn w:val="DefaultParagraphFont"/>
    <w:link w:val="BodyText3"/>
    <w:rsid w:val="00CA3A8E"/>
    <w:rPr>
      <w:sz w:val="16"/>
      <w:szCs w:val="16"/>
    </w:rPr>
  </w:style>
  <w:style w:type="paragraph" w:styleId="BodyTextIndent2">
    <w:name w:val="Body Text Indent 2"/>
    <w:basedOn w:val="Normal"/>
    <w:link w:val="BodyTextIndent2Char"/>
    <w:rsid w:val="00CA3A8E"/>
    <w:pPr>
      <w:spacing w:after="120" w:line="480" w:lineRule="auto"/>
      <w:ind w:left="283"/>
    </w:pPr>
  </w:style>
  <w:style w:type="character" w:customStyle="1" w:styleId="BodyTextIndent2Char">
    <w:name w:val="Body Text Indent 2 Char"/>
    <w:basedOn w:val="DefaultParagraphFont"/>
    <w:link w:val="BodyTextIndent2"/>
    <w:rsid w:val="00CA3A8E"/>
    <w:rPr>
      <w:sz w:val="22"/>
    </w:rPr>
  </w:style>
  <w:style w:type="paragraph" w:styleId="BodyTextIndent3">
    <w:name w:val="Body Text Indent 3"/>
    <w:basedOn w:val="Normal"/>
    <w:link w:val="BodyTextIndent3Char"/>
    <w:rsid w:val="00CA3A8E"/>
    <w:pPr>
      <w:spacing w:after="120"/>
      <w:ind w:left="283"/>
    </w:pPr>
    <w:rPr>
      <w:sz w:val="16"/>
      <w:szCs w:val="16"/>
    </w:rPr>
  </w:style>
  <w:style w:type="character" w:customStyle="1" w:styleId="BodyTextIndent3Char">
    <w:name w:val="Body Text Indent 3 Char"/>
    <w:basedOn w:val="DefaultParagraphFont"/>
    <w:link w:val="BodyTextIndent3"/>
    <w:rsid w:val="00CA3A8E"/>
    <w:rPr>
      <w:sz w:val="16"/>
      <w:szCs w:val="16"/>
    </w:rPr>
  </w:style>
  <w:style w:type="paragraph" w:styleId="BlockText">
    <w:name w:val="Block Text"/>
    <w:basedOn w:val="Normal"/>
    <w:rsid w:val="00CA3A8E"/>
    <w:pPr>
      <w:spacing w:after="120"/>
      <w:ind w:left="1440" w:right="1440"/>
    </w:pPr>
  </w:style>
  <w:style w:type="character" w:styleId="Hyperlink">
    <w:name w:val="Hyperlink"/>
    <w:basedOn w:val="DefaultParagraphFont"/>
    <w:rsid w:val="00CA3A8E"/>
    <w:rPr>
      <w:color w:val="0000FF"/>
      <w:u w:val="single"/>
    </w:rPr>
  </w:style>
  <w:style w:type="character" w:styleId="FollowedHyperlink">
    <w:name w:val="FollowedHyperlink"/>
    <w:basedOn w:val="DefaultParagraphFont"/>
    <w:rsid w:val="00CA3A8E"/>
    <w:rPr>
      <w:color w:val="800080"/>
      <w:u w:val="single"/>
    </w:rPr>
  </w:style>
  <w:style w:type="character" w:styleId="Strong">
    <w:name w:val="Strong"/>
    <w:basedOn w:val="DefaultParagraphFont"/>
    <w:qFormat/>
    <w:rsid w:val="00CA3A8E"/>
    <w:rPr>
      <w:b/>
      <w:bCs/>
    </w:rPr>
  </w:style>
  <w:style w:type="character" w:styleId="Emphasis">
    <w:name w:val="Emphasis"/>
    <w:basedOn w:val="DefaultParagraphFont"/>
    <w:qFormat/>
    <w:rsid w:val="00CA3A8E"/>
    <w:rPr>
      <w:i/>
      <w:iCs/>
    </w:rPr>
  </w:style>
  <w:style w:type="paragraph" w:styleId="DocumentMap">
    <w:name w:val="Document Map"/>
    <w:basedOn w:val="Normal"/>
    <w:link w:val="DocumentMapChar"/>
    <w:rsid w:val="00CA3A8E"/>
    <w:pPr>
      <w:shd w:val="clear" w:color="auto" w:fill="000080"/>
    </w:pPr>
    <w:rPr>
      <w:rFonts w:ascii="Tahoma" w:hAnsi="Tahoma" w:cs="Tahoma"/>
    </w:rPr>
  </w:style>
  <w:style w:type="character" w:customStyle="1" w:styleId="DocumentMapChar">
    <w:name w:val="Document Map Char"/>
    <w:basedOn w:val="DefaultParagraphFont"/>
    <w:link w:val="DocumentMap"/>
    <w:rsid w:val="00CA3A8E"/>
    <w:rPr>
      <w:rFonts w:ascii="Tahoma" w:hAnsi="Tahoma" w:cs="Tahoma"/>
      <w:sz w:val="22"/>
      <w:shd w:val="clear" w:color="auto" w:fill="000080"/>
    </w:rPr>
  </w:style>
  <w:style w:type="paragraph" w:styleId="PlainText">
    <w:name w:val="Plain Text"/>
    <w:basedOn w:val="Normal"/>
    <w:link w:val="PlainTextChar"/>
    <w:rsid w:val="00CA3A8E"/>
    <w:rPr>
      <w:rFonts w:ascii="Courier New" w:hAnsi="Courier New" w:cs="Courier New"/>
      <w:sz w:val="20"/>
    </w:rPr>
  </w:style>
  <w:style w:type="character" w:customStyle="1" w:styleId="PlainTextChar">
    <w:name w:val="Plain Text Char"/>
    <w:basedOn w:val="DefaultParagraphFont"/>
    <w:link w:val="PlainText"/>
    <w:rsid w:val="00CA3A8E"/>
    <w:rPr>
      <w:rFonts w:ascii="Courier New" w:hAnsi="Courier New" w:cs="Courier New"/>
    </w:rPr>
  </w:style>
  <w:style w:type="paragraph" w:styleId="E-mailSignature">
    <w:name w:val="E-mail Signature"/>
    <w:basedOn w:val="Normal"/>
    <w:link w:val="E-mailSignatureChar"/>
    <w:rsid w:val="00CA3A8E"/>
  </w:style>
  <w:style w:type="character" w:customStyle="1" w:styleId="E-mailSignatureChar">
    <w:name w:val="E-mail Signature Char"/>
    <w:basedOn w:val="DefaultParagraphFont"/>
    <w:link w:val="E-mailSignature"/>
    <w:rsid w:val="00CA3A8E"/>
    <w:rPr>
      <w:sz w:val="22"/>
    </w:rPr>
  </w:style>
  <w:style w:type="paragraph" w:styleId="NormalWeb">
    <w:name w:val="Normal (Web)"/>
    <w:basedOn w:val="Normal"/>
    <w:rsid w:val="00CA3A8E"/>
  </w:style>
  <w:style w:type="character" w:styleId="HTMLAcronym">
    <w:name w:val="HTML Acronym"/>
    <w:basedOn w:val="DefaultParagraphFont"/>
    <w:rsid w:val="00CA3A8E"/>
  </w:style>
  <w:style w:type="paragraph" w:styleId="HTMLAddress">
    <w:name w:val="HTML Address"/>
    <w:basedOn w:val="Normal"/>
    <w:link w:val="HTMLAddressChar"/>
    <w:rsid w:val="00CA3A8E"/>
    <w:rPr>
      <w:i/>
      <w:iCs/>
    </w:rPr>
  </w:style>
  <w:style w:type="character" w:customStyle="1" w:styleId="HTMLAddressChar">
    <w:name w:val="HTML Address Char"/>
    <w:basedOn w:val="DefaultParagraphFont"/>
    <w:link w:val="HTMLAddress"/>
    <w:rsid w:val="00CA3A8E"/>
    <w:rPr>
      <w:i/>
      <w:iCs/>
      <w:sz w:val="22"/>
    </w:rPr>
  </w:style>
  <w:style w:type="character" w:styleId="HTMLCite">
    <w:name w:val="HTML Cite"/>
    <w:basedOn w:val="DefaultParagraphFont"/>
    <w:rsid w:val="00CA3A8E"/>
    <w:rPr>
      <w:i/>
      <w:iCs/>
    </w:rPr>
  </w:style>
  <w:style w:type="character" w:styleId="HTMLCode">
    <w:name w:val="HTML Code"/>
    <w:basedOn w:val="DefaultParagraphFont"/>
    <w:rsid w:val="00CA3A8E"/>
    <w:rPr>
      <w:rFonts w:ascii="Courier New" w:hAnsi="Courier New" w:cs="Courier New"/>
      <w:sz w:val="20"/>
      <w:szCs w:val="20"/>
    </w:rPr>
  </w:style>
  <w:style w:type="character" w:styleId="HTMLDefinition">
    <w:name w:val="HTML Definition"/>
    <w:basedOn w:val="DefaultParagraphFont"/>
    <w:rsid w:val="00CA3A8E"/>
    <w:rPr>
      <w:i/>
      <w:iCs/>
    </w:rPr>
  </w:style>
  <w:style w:type="character" w:styleId="HTMLKeyboard">
    <w:name w:val="HTML Keyboard"/>
    <w:basedOn w:val="DefaultParagraphFont"/>
    <w:rsid w:val="00CA3A8E"/>
    <w:rPr>
      <w:rFonts w:ascii="Courier New" w:hAnsi="Courier New" w:cs="Courier New"/>
      <w:sz w:val="20"/>
      <w:szCs w:val="20"/>
    </w:rPr>
  </w:style>
  <w:style w:type="paragraph" w:styleId="HTMLPreformatted">
    <w:name w:val="HTML Preformatted"/>
    <w:basedOn w:val="Normal"/>
    <w:link w:val="HTMLPreformattedChar"/>
    <w:rsid w:val="00CA3A8E"/>
    <w:rPr>
      <w:rFonts w:ascii="Courier New" w:hAnsi="Courier New" w:cs="Courier New"/>
      <w:sz w:val="20"/>
    </w:rPr>
  </w:style>
  <w:style w:type="character" w:customStyle="1" w:styleId="HTMLPreformattedChar">
    <w:name w:val="HTML Preformatted Char"/>
    <w:basedOn w:val="DefaultParagraphFont"/>
    <w:link w:val="HTMLPreformatted"/>
    <w:rsid w:val="00CA3A8E"/>
    <w:rPr>
      <w:rFonts w:ascii="Courier New" w:hAnsi="Courier New" w:cs="Courier New"/>
    </w:rPr>
  </w:style>
  <w:style w:type="character" w:styleId="HTMLSample">
    <w:name w:val="HTML Sample"/>
    <w:basedOn w:val="DefaultParagraphFont"/>
    <w:rsid w:val="00CA3A8E"/>
    <w:rPr>
      <w:rFonts w:ascii="Courier New" w:hAnsi="Courier New" w:cs="Courier New"/>
    </w:rPr>
  </w:style>
  <w:style w:type="character" w:styleId="HTMLTypewriter">
    <w:name w:val="HTML Typewriter"/>
    <w:basedOn w:val="DefaultParagraphFont"/>
    <w:rsid w:val="00CA3A8E"/>
    <w:rPr>
      <w:rFonts w:ascii="Courier New" w:hAnsi="Courier New" w:cs="Courier New"/>
      <w:sz w:val="20"/>
      <w:szCs w:val="20"/>
    </w:rPr>
  </w:style>
  <w:style w:type="character" w:styleId="HTMLVariable">
    <w:name w:val="HTML Variable"/>
    <w:basedOn w:val="DefaultParagraphFont"/>
    <w:rsid w:val="00CA3A8E"/>
    <w:rPr>
      <w:i/>
      <w:iCs/>
    </w:rPr>
  </w:style>
  <w:style w:type="paragraph" w:styleId="CommentSubject">
    <w:name w:val="annotation subject"/>
    <w:basedOn w:val="CommentText"/>
    <w:next w:val="CommentText"/>
    <w:link w:val="CommentSubjectChar"/>
    <w:rsid w:val="00CA3A8E"/>
    <w:rPr>
      <w:b/>
      <w:bCs/>
    </w:rPr>
  </w:style>
  <w:style w:type="character" w:customStyle="1" w:styleId="CommentSubjectChar">
    <w:name w:val="Comment Subject Char"/>
    <w:basedOn w:val="CommentTextChar"/>
    <w:link w:val="CommentSubject"/>
    <w:rsid w:val="00CA3A8E"/>
    <w:rPr>
      <w:b/>
      <w:bCs/>
    </w:rPr>
  </w:style>
  <w:style w:type="numbering" w:styleId="1ai">
    <w:name w:val="Outline List 1"/>
    <w:basedOn w:val="NoList"/>
    <w:rsid w:val="00CA3A8E"/>
    <w:pPr>
      <w:numPr>
        <w:numId w:val="14"/>
      </w:numPr>
    </w:pPr>
  </w:style>
  <w:style w:type="numbering" w:styleId="111111">
    <w:name w:val="Outline List 2"/>
    <w:basedOn w:val="NoList"/>
    <w:rsid w:val="00CA3A8E"/>
    <w:pPr>
      <w:numPr>
        <w:numId w:val="15"/>
      </w:numPr>
    </w:pPr>
  </w:style>
  <w:style w:type="numbering" w:styleId="ArticleSection">
    <w:name w:val="Outline List 3"/>
    <w:basedOn w:val="NoList"/>
    <w:rsid w:val="00CA3A8E"/>
    <w:pPr>
      <w:numPr>
        <w:numId w:val="17"/>
      </w:numPr>
    </w:pPr>
  </w:style>
  <w:style w:type="table" w:styleId="TableSimple1">
    <w:name w:val="Table Simple 1"/>
    <w:basedOn w:val="TableNormal"/>
    <w:rsid w:val="00CA3A8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A3A8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A3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A3A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3A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A3A8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A3A8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A3A8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A3A8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A3A8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A3A8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A3A8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A3A8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A3A8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A3A8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A3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A3A8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A3A8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A3A8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A3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A3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A3A8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A3A8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A3A8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A3A8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A3A8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A3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A3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A3A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A3A8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A3A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A3A8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A3A8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A3A8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A3A8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A3A8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A3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A3A8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3A8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A3A8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A3A8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A3A8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A3A8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A3A8E"/>
    <w:rPr>
      <w:rFonts w:eastAsia="Times New Roman" w:cs="Times New Roman"/>
      <w:b/>
      <w:kern w:val="28"/>
      <w:sz w:val="24"/>
      <w:lang w:eastAsia="en-AU"/>
    </w:rPr>
  </w:style>
  <w:style w:type="paragraph" w:customStyle="1" w:styleId="ETAsubitem">
    <w:name w:val="ETA(subitem)"/>
    <w:basedOn w:val="OPCParaBase"/>
    <w:rsid w:val="00CA3A8E"/>
    <w:pPr>
      <w:tabs>
        <w:tab w:val="right" w:pos="340"/>
      </w:tabs>
      <w:spacing w:before="60" w:line="240" w:lineRule="auto"/>
      <w:ind w:left="454" w:hanging="454"/>
    </w:pPr>
    <w:rPr>
      <w:sz w:val="20"/>
    </w:rPr>
  </w:style>
  <w:style w:type="paragraph" w:customStyle="1" w:styleId="ETApara">
    <w:name w:val="ETA(para)"/>
    <w:basedOn w:val="OPCParaBase"/>
    <w:rsid w:val="00CA3A8E"/>
    <w:pPr>
      <w:tabs>
        <w:tab w:val="right" w:pos="754"/>
      </w:tabs>
      <w:spacing w:before="60" w:line="240" w:lineRule="auto"/>
      <w:ind w:left="828" w:hanging="828"/>
    </w:pPr>
    <w:rPr>
      <w:sz w:val="20"/>
    </w:rPr>
  </w:style>
  <w:style w:type="paragraph" w:customStyle="1" w:styleId="ETAsubpara">
    <w:name w:val="ETA(subpara)"/>
    <w:basedOn w:val="OPCParaBase"/>
    <w:rsid w:val="00CA3A8E"/>
    <w:pPr>
      <w:tabs>
        <w:tab w:val="right" w:pos="1083"/>
      </w:tabs>
      <w:spacing w:before="60" w:line="240" w:lineRule="auto"/>
      <w:ind w:left="1191" w:hanging="1191"/>
    </w:pPr>
    <w:rPr>
      <w:sz w:val="20"/>
    </w:rPr>
  </w:style>
  <w:style w:type="paragraph" w:customStyle="1" w:styleId="ETAsub-subpara">
    <w:name w:val="ETA(sub-subpara)"/>
    <w:basedOn w:val="OPCParaBase"/>
    <w:rsid w:val="00CA3A8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A3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3A8E"/>
    <w:pPr>
      <w:spacing w:line="260" w:lineRule="atLeast"/>
    </w:pPr>
    <w:rPr>
      <w:sz w:val="22"/>
    </w:rPr>
  </w:style>
  <w:style w:type="paragraph" w:styleId="Heading1">
    <w:name w:val="heading 1"/>
    <w:basedOn w:val="Normal"/>
    <w:next w:val="Normal"/>
    <w:link w:val="Heading1Char"/>
    <w:uiPriority w:val="9"/>
    <w:qFormat/>
    <w:rsid w:val="00CA3A8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3A8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3A8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3A8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A3A8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A3A8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A3A8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A3A8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A3A8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3A8E"/>
  </w:style>
  <w:style w:type="paragraph" w:customStyle="1" w:styleId="OPCParaBase">
    <w:name w:val="OPCParaBase"/>
    <w:qFormat/>
    <w:rsid w:val="00CA3A8E"/>
    <w:pPr>
      <w:spacing w:line="260" w:lineRule="atLeast"/>
    </w:pPr>
    <w:rPr>
      <w:rFonts w:eastAsia="Times New Roman" w:cs="Times New Roman"/>
      <w:sz w:val="22"/>
      <w:lang w:eastAsia="en-AU"/>
    </w:rPr>
  </w:style>
  <w:style w:type="paragraph" w:customStyle="1" w:styleId="ShortT">
    <w:name w:val="ShortT"/>
    <w:basedOn w:val="OPCParaBase"/>
    <w:next w:val="Normal"/>
    <w:qFormat/>
    <w:rsid w:val="00CA3A8E"/>
    <w:pPr>
      <w:spacing w:line="240" w:lineRule="auto"/>
    </w:pPr>
    <w:rPr>
      <w:b/>
      <w:sz w:val="40"/>
    </w:rPr>
  </w:style>
  <w:style w:type="paragraph" w:customStyle="1" w:styleId="ActHead1">
    <w:name w:val="ActHead 1"/>
    <w:aliases w:val="c"/>
    <w:basedOn w:val="OPCParaBase"/>
    <w:next w:val="Normal"/>
    <w:qFormat/>
    <w:rsid w:val="00CA3A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3A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3A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3A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3A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3A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3A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3A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3A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A3A8E"/>
  </w:style>
  <w:style w:type="paragraph" w:customStyle="1" w:styleId="Blocks">
    <w:name w:val="Blocks"/>
    <w:aliases w:val="bb"/>
    <w:basedOn w:val="OPCParaBase"/>
    <w:qFormat/>
    <w:rsid w:val="00CA3A8E"/>
    <w:pPr>
      <w:spacing w:line="240" w:lineRule="auto"/>
    </w:pPr>
    <w:rPr>
      <w:sz w:val="24"/>
    </w:rPr>
  </w:style>
  <w:style w:type="paragraph" w:customStyle="1" w:styleId="BoxText">
    <w:name w:val="BoxText"/>
    <w:aliases w:val="bt"/>
    <w:basedOn w:val="OPCParaBase"/>
    <w:qFormat/>
    <w:rsid w:val="00CA3A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3A8E"/>
    <w:rPr>
      <w:b/>
    </w:rPr>
  </w:style>
  <w:style w:type="paragraph" w:customStyle="1" w:styleId="BoxHeadItalic">
    <w:name w:val="BoxHeadItalic"/>
    <w:aliases w:val="bhi"/>
    <w:basedOn w:val="BoxText"/>
    <w:next w:val="BoxStep"/>
    <w:qFormat/>
    <w:rsid w:val="00CA3A8E"/>
    <w:rPr>
      <w:i/>
    </w:rPr>
  </w:style>
  <w:style w:type="paragraph" w:customStyle="1" w:styleId="BoxList">
    <w:name w:val="BoxList"/>
    <w:aliases w:val="bl"/>
    <w:basedOn w:val="BoxText"/>
    <w:qFormat/>
    <w:rsid w:val="00CA3A8E"/>
    <w:pPr>
      <w:ind w:left="1559" w:hanging="425"/>
    </w:pPr>
  </w:style>
  <w:style w:type="paragraph" w:customStyle="1" w:styleId="BoxNote">
    <w:name w:val="BoxNote"/>
    <w:aliases w:val="bn"/>
    <w:basedOn w:val="BoxText"/>
    <w:qFormat/>
    <w:rsid w:val="00CA3A8E"/>
    <w:pPr>
      <w:tabs>
        <w:tab w:val="left" w:pos="1985"/>
      </w:tabs>
      <w:spacing w:before="122" w:line="198" w:lineRule="exact"/>
      <w:ind w:left="2948" w:hanging="1814"/>
    </w:pPr>
    <w:rPr>
      <w:sz w:val="18"/>
    </w:rPr>
  </w:style>
  <w:style w:type="paragraph" w:customStyle="1" w:styleId="BoxPara">
    <w:name w:val="BoxPara"/>
    <w:aliases w:val="bp"/>
    <w:basedOn w:val="BoxText"/>
    <w:qFormat/>
    <w:rsid w:val="00CA3A8E"/>
    <w:pPr>
      <w:tabs>
        <w:tab w:val="right" w:pos="2268"/>
      </w:tabs>
      <w:ind w:left="2552" w:hanging="1418"/>
    </w:pPr>
  </w:style>
  <w:style w:type="paragraph" w:customStyle="1" w:styleId="BoxStep">
    <w:name w:val="BoxStep"/>
    <w:aliases w:val="bs"/>
    <w:basedOn w:val="BoxText"/>
    <w:qFormat/>
    <w:rsid w:val="00CA3A8E"/>
    <w:pPr>
      <w:ind w:left="1985" w:hanging="851"/>
    </w:pPr>
  </w:style>
  <w:style w:type="character" w:customStyle="1" w:styleId="CharAmPartNo">
    <w:name w:val="CharAmPartNo"/>
    <w:basedOn w:val="OPCCharBase"/>
    <w:qFormat/>
    <w:rsid w:val="00CA3A8E"/>
  </w:style>
  <w:style w:type="character" w:customStyle="1" w:styleId="CharAmPartText">
    <w:name w:val="CharAmPartText"/>
    <w:basedOn w:val="OPCCharBase"/>
    <w:qFormat/>
    <w:rsid w:val="00CA3A8E"/>
  </w:style>
  <w:style w:type="character" w:customStyle="1" w:styleId="CharAmSchNo">
    <w:name w:val="CharAmSchNo"/>
    <w:basedOn w:val="OPCCharBase"/>
    <w:qFormat/>
    <w:rsid w:val="00CA3A8E"/>
  </w:style>
  <w:style w:type="character" w:customStyle="1" w:styleId="CharAmSchText">
    <w:name w:val="CharAmSchText"/>
    <w:basedOn w:val="OPCCharBase"/>
    <w:qFormat/>
    <w:rsid w:val="00CA3A8E"/>
  </w:style>
  <w:style w:type="character" w:customStyle="1" w:styleId="CharBoldItalic">
    <w:name w:val="CharBoldItalic"/>
    <w:basedOn w:val="OPCCharBase"/>
    <w:uiPriority w:val="1"/>
    <w:qFormat/>
    <w:rsid w:val="00CA3A8E"/>
    <w:rPr>
      <w:b/>
      <w:i/>
    </w:rPr>
  </w:style>
  <w:style w:type="character" w:customStyle="1" w:styleId="CharChapNo">
    <w:name w:val="CharChapNo"/>
    <w:basedOn w:val="OPCCharBase"/>
    <w:uiPriority w:val="1"/>
    <w:qFormat/>
    <w:rsid w:val="00CA3A8E"/>
  </w:style>
  <w:style w:type="character" w:customStyle="1" w:styleId="CharChapText">
    <w:name w:val="CharChapText"/>
    <w:basedOn w:val="OPCCharBase"/>
    <w:uiPriority w:val="1"/>
    <w:qFormat/>
    <w:rsid w:val="00CA3A8E"/>
  </w:style>
  <w:style w:type="character" w:customStyle="1" w:styleId="CharDivNo">
    <w:name w:val="CharDivNo"/>
    <w:basedOn w:val="OPCCharBase"/>
    <w:uiPriority w:val="1"/>
    <w:qFormat/>
    <w:rsid w:val="00CA3A8E"/>
  </w:style>
  <w:style w:type="character" w:customStyle="1" w:styleId="CharDivText">
    <w:name w:val="CharDivText"/>
    <w:basedOn w:val="OPCCharBase"/>
    <w:uiPriority w:val="1"/>
    <w:qFormat/>
    <w:rsid w:val="00CA3A8E"/>
  </w:style>
  <w:style w:type="character" w:customStyle="1" w:styleId="CharItalic">
    <w:name w:val="CharItalic"/>
    <w:basedOn w:val="OPCCharBase"/>
    <w:uiPriority w:val="1"/>
    <w:qFormat/>
    <w:rsid w:val="00CA3A8E"/>
    <w:rPr>
      <w:i/>
    </w:rPr>
  </w:style>
  <w:style w:type="character" w:customStyle="1" w:styleId="CharPartNo">
    <w:name w:val="CharPartNo"/>
    <w:basedOn w:val="OPCCharBase"/>
    <w:uiPriority w:val="1"/>
    <w:qFormat/>
    <w:rsid w:val="00CA3A8E"/>
  </w:style>
  <w:style w:type="character" w:customStyle="1" w:styleId="CharPartText">
    <w:name w:val="CharPartText"/>
    <w:basedOn w:val="OPCCharBase"/>
    <w:uiPriority w:val="1"/>
    <w:qFormat/>
    <w:rsid w:val="00CA3A8E"/>
  </w:style>
  <w:style w:type="character" w:customStyle="1" w:styleId="CharSectno">
    <w:name w:val="CharSectno"/>
    <w:basedOn w:val="OPCCharBase"/>
    <w:qFormat/>
    <w:rsid w:val="00CA3A8E"/>
  </w:style>
  <w:style w:type="character" w:customStyle="1" w:styleId="CharSubdNo">
    <w:name w:val="CharSubdNo"/>
    <w:basedOn w:val="OPCCharBase"/>
    <w:uiPriority w:val="1"/>
    <w:qFormat/>
    <w:rsid w:val="00CA3A8E"/>
  </w:style>
  <w:style w:type="character" w:customStyle="1" w:styleId="CharSubdText">
    <w:name w:val="CharSubdText"/>
    <w:basedOn w:val="OPCCharBase"/>
    <w:uiPriority w:val="1"/>
    <w:qFormat/>
    <w:rsid w:val="00CA3A8E"/>
  </w:style>
  <w:style w:type="paragraph" w:customStyle="1" w:styleId="CTA--">
    <w:name w:val="CTA --"/>
    <w:basedOn w:val="OPCParaBase"/>
    <w:next w:val="Normal"/>
    <w:rsid w:val="00CA3A8E"/>
    <w:pPr>
      <w:spacing w:before="60" w:line="240" w:lineRule="atLeast"/>
      <w:ind w:left="142" w:hanging="142"/>
    </w:pPr>
    <w:rPr>
      <w:sz w:val="20"/>
    </w:rPr>
  </w:style>
  <w:style w:type="paragraph" w:customStyle="1" w:styleId="CTA-">
    <w:name w:val="CTA -"/>
    <w:basedOn w:val="OPCParaBase"/>
    <w:rsid w:val="00CA3A8E"/>
    <w:pPr>
      <w:spacing w:before="60" w:line="240" w:lineRule="atLeast"/>
      <w:ind w:left="85" w:hanging="85"/>
    </w:pPr>
    <w:rPr>
      <w:sz w:val="20"/>
    </w:rPr>
  </w:style>
  <w:style w:type="paragraph" w:customStyle="1" w:styleId="CTA---">
    <w:name w:val="CTA ---"/>
    <w:basedOn w:val="OPCParaBase"/>
    <w:next w:val="Normal"/>
    <w:rsid w:val="00CA3A8E"/>
    <w:pPr>
      <w:spacing w:before="60" w:line="240" w:lineRule="atLeast"/>
      <w:ind w:left="198" w:hanging="198"/>
    </w:pPr>
    <w:rPr>
      <w:sz w:val="20"/>
    </w:rPr>
  </w:style>
  <w:style w:type="paragraph" w:customStyle="1" w:styleId="CTA----">
    <w:name w:val="CTA ----"/>
    <w:basedOn w:val="OPCParaBase"/>
    <w:next w:val="Normal"/>
    <w:rsid w:val="00CA3A8E"/>
    <w:pPr>
      <w:spacing w:before="60" w:line="240" w:lineRule="atLeast"/>
      <w:ind w:left="255" w:hanging="255"/>
    </w:pPr>
    <w:rPr>
      <w:sz w:val="20"/>
    </w:rPr>
  </w:style>
  <w:style w:type="paragraph" w:customStyle="1" w:styleId="CTA1a">
    <w:name w:val="CTA 1(a)"/>
    <w:basedOn w:val="OPCParaBase"/>
    <w:rsid w:val="00CA3A8E"/>
    <w:pPr>
      <w:tabs>
        <w:tab w:val="right" w:pos="414"/>
      </w:tabs>
      <w:spacing w:before="40" w:line="240" w:lineRule="atLeast"/>
      <w:ind w:left="675" w:hanging="675"/>
    </w:pPr>
    <w:rPr>
      <w:sz w:val="20"/>
    </w:rPr>
  </w:style>
  <w:style w:type="paragraph" w:customStyle="1" w:styleId="CTA1ai">
    <w:name w:val="CTA 1(a)(i)"/>
    <w:basedOn w:val="OPCParaBase"/>
    <w:rsid w:val="00CA3A8E"/>
    <w:pPr>
      <w:tabs>
        <w:tab w:val="right" w:pos="1004"/>
      </w:tabs>
      <w:spacing w:before="40" w:line="240" w:lineRule="atLeast"/>
      <w:ind w:left="1253" w:hanging="1253"/>
    </w:pPr>
    <w:rPr>
      <w:sz w:val="20"/>
    </w:rPr>
  </w:style>
  <w:style w:type="paragraph" w:customStyle="1" w:styleId="CTA2a">
    <w:name w:val="CTA 2(a)"/>
    <w:basedOn w:val="OPCParaBase"/>
    <w:rsid w:val="00CA3A8E"/>
    <w:pPr>
      <w:tabs>
        <w:tab w:val="right" w:pos="482"/>
      </w:tabs>
      <w:spacing w:before="40" w:line="240" w:lineRule="atLeast"/>
      <w:ind w:left="748" w:hanging="748"/>
    </w:pPr>
    <w:rPr>
      <w:sz w:val="20"/>
    </w:rPr>
  </w:style>
  <w:style w:type="paragraph" w:customStyle="1" w:styleId="CTA2ai">
    <w:name w:val="CTA 2(a)(i)"/>
    <w:basedOn w:val="OPCParaBase"/>
    <w:rsid w:val="00CA3A8E"/>
    <w:pPr>
      <w:tabs>
        <w:tab w:val="right" w:pos="1089"/>
      </w:tabs>
      <w:spacing w:before="40" w:line="240" w:lineRule="atLeast"/>
      <w:ind w:left="1327" w:hanging="1327"/>
    </w:pPr>
    <w:rPr>
      <w:sz w:val="20"/>
    </w:rPr>
  </w:style>
  <w:style w:type="paragraph" w:customStyle="1" w:styleId="CTA3a">
    <w:name w:val="CTA 3(a)"/>
    <w:basedOn w:val="OPCParaBase"/>
    <w:rsid w:val="00CA3A8E"/>
    <w:pPr>
      <w:tabs>
        <w:tab w:val="right" w:pos="556"/>
      </w:tabs>
      <w:spacing w:before="40" w:line="240" w:lineRule="atLeast"/>
      <w:ind w:left="805" w:hanging="805"/>
    </w:pPr>
    <w:rPr>
      <w:sz w:val="20"/>
    </w:rPr>
  </w:style>
  <w:style w:type="paragraph" w:customStyle="1" w:styleId="CTA3ai">
    <w:name w:val="CTA 3(a)(i)"/>
    <w:basedOn w:val="OPCParaBase"/>
    <w:rsid w:val="00CA3A8E"/>
    <w:pPr>
      <w:tabs>
        <w:tab w:val="right" w:pos="1140"/>
      </w:tabs>
      <w:spacing w:before="40" w:line="240" w:lineRule="atLeast"/>
      <w:ind w:left="1361" w:hanging="1361"/>
    </w:pPr>
    <w:rPr>
      <w:sz w:val="20"/>
    </w:rPr>
  </w:style>
  <w:style w:type="paragraph" w:customStyle="1" w:styleId="CTA4a">
    <w:name w:val="CTA 4(a)"/>
    <w:basedOn w:val="OPCParaBase"/>
    <w:rsid w:val="00CA3A8E"/>
    <w:pPr>
      <w:tabs>
        <w:tab w:val="right" w:pos="624"/>
      </w:tabs>
      <w:spacing w:before="40" w:line="240" w:lineRule="atLeast"/>
      <w:ind w:left="873" w:hanging="873"/>
    </w:pPr>
    <w:rPr>
      <w:sz w:val="20"/>
    </w:rPr>
  </w:style>
  <w:style w:type="paragraph" w:customStyle="1" w:styleId="CTA4ai">
    <w:name w:val="CTA 4(a)(i)"/>
    <w:basedOn w:val="OPCParaBase"/>
    <w:rsid w:val="00CA3A8E"/>
    <w:pPr>
      <w:tabs>
        <w:tab w:val="right" w:pos="1213"/>
      </w:tabs>
      <w:spacing w:before="40" w:line="240" w:lineRule="atLeast"/>
      <w:ind w:left="1452" w:hanging="1452"/>
    </w:pPr>
    <w:rPr>
      <w:sz w:val="20"/>
    </w:rPr>
  </w:style>
  <w:style w:type="paragraph" w:customStyle="1" w:styleId="CTACAPS">
    <w:name w:val="CTA CAPS"/>
    <w:basedOn w:val="OPCParaBase"/>
    <w:rsid w:val="00CA3A8E"/>
    <w:pPr>
      <w:spacing w:before="60" w:line="240" w:lineRule="atLeast"/>
    </w:pPr>
    <w:rPr>
      <w:sz w:val="20"/>
    </w:rPr>
  </w:style>
  <w:style w:type="paragraph" w:customStyle="1" w:styleId="CTAright">
    <w:name w:val="CTA right"/>
    <w:basedOn w:val="OPCParaBase"/>
    <w:rsid w:val="00CA3A8E"/>
    <w:pPr>
      <w:spacing w:before="60" w:line="240" w:lineRule="auto"/>
      <w:jc w:val="right"/>
    </w:pPr>
    <w:rPr>
      <w:sz w:val="20"/>
    </w:rPr>
  </w:style>
  <w:style w:type="paragraph" w:customStyle="1" w:styleId="subsection">
    <w:name w:val="subsection"/>
    <w:aliases w:val="ss"/>
    <w:basedOn w:val="OPCParaBase"/>
    <w:link w:val="subsectionChar"/>
    <w:rsid w:val="00CA3A8E"/>
    <w:pPr>
      <w:tabs>
        <w:tab w:val="right" w:pos="1021"/>
      </w:tabs>
      <w:spacing w:before="180" w:line="240" w:lineRule="auto"/>
      <w:ind w:left="1134" w:hanging="1134"/>
    </w:pPr>
  </w:style>
  <w:style w:type="paragraph" w:customStyle="1" w:styleId="Definition">
    <w:name w:val="Definition"/>
    <w:aliases w:val="dd"/>
    <w:basedOn w:val="OPCParaBase"/>
    <w:rsid w:val="00CA3A8E"/>
    <w:pPr>
      <w:spacing w:before="180" w:line="240" w:lineRule="auto"/>
      <w:ind w:left="1134"/>
    </w:pPr>
  </w:style>
  <w:style w:type="paragraph" w:customStyle="1" w:styleId="EndNotespara">
    <w:name w:val="EndNotes(para)"/>
    <w:aliases w:val="eta"/>
    <w:basedOn w:val="OPCParaBase"/>
    <w:next w:val="EndNotessubpara"/>
    <w:rsid w:val="00CA3A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3A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3A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3A8E"/>
    <w:pPr>
      <w:tabs>
        <w:tab w:val="right" w:pos="1412"/>
      </w:tabs>
      <w:spacing w:before="60" w:line="240" w:lineRule="auto"/>
      <w:ind w:left="1525" w:hanging="1525"/>
    </w:pPr>
    <w:rPr>
      <w:sz w:val="20"/>
    </w:rPr>
  </w:style>
  <w:style w:type="paragraph" w:customStyle="1" w:styleId="Formula">
    <w:name w:val="Formula"/>
    <w:basedOn w:val="OPCParaBase"/>
    <w:rsid w:val="00CA3A8E"/>
    <w:pPr>
      <w:spacing w:line="240" w:lineRule="auto"/>
      <w:ind w:left="1134"/>
    </w:pPr>
    <w:rPr>
      <w:sz w:val="20"/>
    </w:rPr>
  </w:style>
  <w:style w:type="paragraph" w:styleId="Header">
    <w:name w:val="header"/>
    <w:basedOn w:val="OPCParaBase"/>
    <w:link w:val="HeaderChar"/>
    <w:unhideWhenUsed/>
    <w:rsid w:val="00CA3A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3A8E"/>
    <w:rPr>
      <w:rFonts w:eastAsia="Times New Roman" w:cs="Times New Roman"/>
      <w:sz w:val="16"/>
      <w:lang w:eastAsia="en-AU"/>
    </w:rPr>
  </w:style>
  <w:style w:type="paragraph" w:customStyle="1" w:styleId="House">
    <w:name w:val="House"/>
    <w:basedOn w:val="OPCParaBase"/>
    <w:rsid w:val="00CA3A8E"/>
    <w:pPr>
      <w:spacing w:line="240" w:lineRule="auto"/>
    </w:pPr>
    <w:rPr>
      <w:sz w:val="28"/>
    </w:rPr>
  </w:style>
  <w:style w:type="paragraph" w:customStyle="1" w:styleId="Item">
    <w:name w:val="Item"/>
    <w:aliases w:val="i"/>
    <w:basedOn w:val="OPCParaBase"/>
    <w:next w:val="ItemHead"/>
    <w:rsid w:val="00CA3A8E"/>
    <w:pPr>
      <w:keepLines/>
      <w:spacing w:before="80" w:line="240" w:lineRule="auto"/>
      <w:ind w:left="709"/>
    </w:pPr>
  </w:style>
  <w:style w:type="paragraph" w:customStyle="1" w:styleId="ItemHead">
    <w:name w:val="ItemHead"/>
    <w:aliases w:val="ih"/>
    <w:basedOn w:val="OPCParaBase"/>
    <w:next w:val="Item"/>
    <w:rsid w:val="00CA3A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3A8E"/>
    <w:pPr>
      <w:spacing w:line="240" w:lineRule="auto"/>
    </w:pPr>
    <w:rPr>
      <w:b/>
      <w:sz w:val="32"/>
    </w:rPr>
  </w:style>
  <w:style w:type="paragraph" w:customStyle="1" w:styleId="notedraft">
    <w:name w:val="note(draft)"/>
    <w:aliases w:val="nd"/>
    <w:basedOn w:val="OPCParaBase"/>
    <w:rsid w:val="00CA3A8E"/>
    <w:pPr>
      <w:spacing w:before="240" w:line="240" w:lineRule="auto"/>
      <w:ind w:left="284" w:hanging="284"/>
    </w:pPr>
    <w:rPr>
      <w:i/>
      <w:sz w:val="24"/>
    </w:rPr>
  </w:style>
  <w:style w:type="paragraph" w:customStyle="1" w:styleId="notemargin">
    <w:name w:val="note(margin)"/>
    <w:aliases w:val="nm"/>
    <w:basedOn w:val="OPCParaBase"/>
    <w:rsid w:val="00CA3A8E"/>
    <w:pPr>
      <w:tabs>
        <w:tab w:val="left" w:pos="709"/>
      </w:tabs>
      <w:spacing w:before="122" w:line="198" w:lineRule="exact"/>
      <w:ind w:left="709" w:hanging="709"/>
    </w:pPr>
    <w:rPr>
      <w:sz w:val="18"/>
    </w:rPr>
  </w:style>
  <w:style w:type="paragraph" w:customStyle="1" w:styleId="noteToPara">
    <w:name w:val="noteToPara"/>
    <w:aliases w:val="ntp"/>
    <w:basedOn w:val="OPCParaBase"/>
    <w:rsid w:val="00CA3A8E"/>
    <w:pPr>
      <w:spacing w:before="122" w:line="198" w:lineRule="exact"/>
      <w:ind w:left="2353" w:hanging="709"/>
    </w:pPr>
    <w:rPr>
      <w:sz w:val="18"/>
    </w:rPr>
  </w:style>
  <w:style w:type="paragraph" w:customStyle="1" w:styleId="noteParlAmend">
    <w:name w:val="note(ParlAmend)"/>
    <w:aliases w:val="npp"/>
    <w:basedOn w:val="OPCParaBase"/>
    <w:next w:val="ParlAmend"/>
    <w:rsid w:val="00CA3A8E"/>
    <w:pPr>
      <w:spacing w:line="240" w:lineRule="auto"/>
      <w:jc w:val="right"/>
    </w:pPr>
    <w:rPr>
      <w:rFonts w:ascii="Arial" w:hAnsi="Arial"/>
      <w:b/>
      <w:i/>
    </w:rPr>
  </w:style>
  <w:style w:type="paragraph" w:customStyle="1" w:styleId="Page1">
    <w:name w:val="Page1"/>
    <w:basedOn w:val="OPCParaBase"/>
    <w:rsid w:val="00CA3A8E"/>
    <w:pPr>
      <w:spacing w:before="5600" w:line="240" w:lineRule="auto"/>
    </w:pPr>
    <w:rPr>
      <w:b/>
      <w:sz w:val="32"/>
    </w:rPr>
  </w:style>
  <w:style w:type="paragraph" w:customStyle="1" w:styleId="PageBreak">
    <w:name w:val="PageBreak"/>
    <w:aliases w:val="pb"/>
    <w:basedOn w:val="OPCParaBase"/>
    <w:rsid w:val="00CA3A8E"/>
    <w:pPr>
      <w:spacing w:line="240" w:lineRule="auto"/>
    </w:pPr>
    <w:rPr>
      <w:sz w:val="20"/>
    </w:rPr>
  </w:style>
  <w:style w:type="paragraph" w:customStyle="1" w:styleId="paragraphsub">
    <w:name w:val="paragraph(sub)"/>
    <w:aliases w:val="aa"/>
    <w:basedOn w:val="OPCParaBase"/>
    <w:rsid w:val="00CA3A8E"/>
    <w:pPr>
      <w:tabs>
        <w:tab w:val="right" w:pos="1985"/>
      </w:tabs>
      <w:spacing w:before="40" w:line="240" w:lineRule="auto"/>
      <w:ind w:left="2098" w:hanging="2098"/>
    </w:pPr>
  </w:style>
  <w:style w:type="paragraph" w:customStyle="1" w:styleId="paragraphsub-sub">
    <w:name w:val="paragraph(sub-sub)"/>
    <w:aliases w:val="aaa"/>
    <w:basedOn w:val="OPCParaBase"/>
    <w:rsid w:val="00CA3A8E"/>
    <w:pPr>
      <w:tabs>
        <w:tab w:val="right" w:pos="2722"/>
      </w:tabs>
      <w:spacing w:before="40" w:line="240" w:lineRule="auto"/>
      <w:ind w:left="2835" w:hanging="2835"/>
    </w:pPr>
  </w:style>
  <w:style w:type="paragraph" w:customStyle="1" w:styleId="paragraph">
    <w:name w:val="paragraph"/>
    <w:aliases w:val="a"/>
    <w:basedOn w:val="OPCParaBase"/>
    <w:rsid w:val="00CA3A8E"/>
    <w:pPr>
      <w:tabs>
        <w:tab w:val="right" w:pos="1531"/>
      </w:tabs>
      <w:spacing w:before="40" w:line="240" w:lineRule="auto"/>
      <w:ind w:left="1644" w:hanging="1644"/>
    </w:pPr>
  </w:style>
  <w:style w:type="paragraph" w:customStyle="1" w:styleId="ParlAmend">
    <w:name w:val="ParlAmend"/>
    <w:aliases w:val="pp"/>
    <w:basedOn w:val="OPCParaBase"/>
    <w:rsid w:val="00CA3A8E"/>
    <w:pPr>
      <w:spacing w:before="240" w:line="240" w:lineRule="atLeast"/>
      <w:ind w:hanging="567"/>
    </w:pPr>
    <w:rPr>
      <w:sz w:val="24"/>
    </w:rPr>
  </w:style>
  <w:style w:type="paragraph" w:customStyle="1" w:styleId="Penalty">
    <w:name w:val="Penalty"/>
    <w:basedOn w:val="OPCParaBase"/>
    <w:rsid w:val="00CA3A8E"/>
    <w:pPr>
      <w:tabs>
        <w:tab w:val="left" w:pos="2977"/>
      </w:tabs>
      <w:spacing w:before="180" w:line="240" w:lineRule="auto"/>
      <w:ind w:left="1985" w:hanging="851"/>
    </w:pPr>
  </w:style>
  <w:style w:type="paragraph" w:customStyle="1" w:styleId="Portfolio">
    <w:name w:val="Portfolio"/>
    <w:basedOn w:val="OPCParaBase"/>
    <w:rsid w:val="00CA3A8E"/>
    <w:pPr>
      <w:spacing w:line="240" w:lineRule="auto"/>
    </w:pPr>
    <w:rPr>
      <w:i/>
      <w:sz w:val="20"/>
    </w:rPr>
  </w:style>
  <w:style w:type="paragraph" w:customStyle="1" w:styleId="Preamble">
    <w:name w:val="Preamble"/>
    <w:basedOn w:val="OPCParaBase"/>
    <w:next w:val="Normal"/>
    <w:rsid w:val="00CA3A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3A8E"/>
    <w:pPr>
      <w:spacing w:line="240" w:lineRule="auto"/>
    </w:pPr>
    <w:rPr>
      <w:i/>
      <w:sz w:val="20"/>
    </w:rPr>
  </w:style>
  <w:style w:type="paragraph" w:customStyle="1" w:styleId="Session">
    <w:name w:val="Session"/>
    <w:basedOn w:val="OPCParaBase"/>
    <w:rsid w:val="00CA3A8E"/>
    <w:pPr>
      <w:spacing w:line="240" w:lineRule="auto"/>
    </w:pPr>
    <w:rPr>
      <w:sz w:val="28"/>
    </w:rPr>
  </w:style>
  <w:style w:type="paragraph" w:customStyle="1" w:styleId="Sponsor">
    <w:name w:val="Sponsor"/>
    <w:basedOn w:val="OPCParaBase"/>
    <w:rsid w:val="00CA3A8E"/>
    <w:pPr>
      <w:spacing w:line="240" w:lineRule="auto"/>
    </w:pPr>
    <w:rPr>
      <w:i/>
    </w:rPr>
  </w:style>
  <w:style w:type="paragraph" w:customStyle="1" w:styleId="Subitem">
    <w:name w:val="Subitem"/>
    <w:aliases w:val="iss"/>
    <w:basedOn w:val="OPCParaBase"/>
    <w:rsid w:val="00CA3A8E"/>
    <w:pPr>
      <w:spacing w:before="180" w:line="240" w:lineRule="auto"/>
      <w:ind w:left="709" w:hanging="709"/>
    </w:pPr>
  </w:style>
  <w:style w:type="paragraph" w:customStyle="1" w:styleId="SubitemHead">
    <w:name w:val="SubitemHead"/>
    <w:aliases w:val="issh"/>
    <w:basedOn w:val="OPCParaBase"/>
    <w:rsid w:val="00CA3A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3A8E"/>
    <w:pPr>
      <w:spacing w:before="40" w:line="240" w:lineRule="auto"/>
      <w:ind w:left="1134"/>
    </w:pPr>
  </w:style>
  <w:style w:type="paragraph" w:customStyle="1" w:styleId="SubsectionHead">
    <w:name w:val="SubsectionHead"/>
    <w:aliases w:val="ssh"/>
    <w:basedOn w:val="OPCParaBase"/>
    <w:next w:val="subsection"/>
    <w:rsid w:val="00CA3A8E"/>
    <w:pPr>
      <w:keepNext/>
      <w:keepLines/>
      <w:spacing w:before="240" w:line="240" w:lineRule="auto"/>
      <w:ind w:left="1134"/>
    </w:pPr>
    <w:rPr>
      <w:i/>
    </w:rPr>
  </w:style>
  <w:style w:type="paragraph" w:customStyle="1" w:styleId="Tablea">
    <w:name w:val="Table(a)"/>
    <w:aliases w:val="ta"/>
    <w:basedOn w:val="OPCParaBase"/>
    <w:rsid w:val="00CA3A8E"/>
    <w:pPr>
      <w:spacing w:before="60" w:line="240" w:lineRule="auto"/>
      <w:ind w:left="284" w:hanging="284"/>
    </w:pPr>
    <w:rPr>
      <w:sz w:val="20"/>
    </w:rPr>
  </w:style>
  <w:style w:type="paragraph" w:customStyle="1" w:styleId="TableAA">
    <w:name w:val="Table(AA)"/>
    <w:aliases w:val="taaa"/>
    <w:basedOn w:val="OPCParaBase"/>
    <w:rsid w:val="00CA3A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3A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3A8E"/>
    <w:pPr>
      <w:spacing w:before="60" w:line="240" w:lineRule="atLeast"/>
    </w:pPr>
    <w:rPr>
      <w:sz w:val="20"/>
    </w:rPr>
  </w:style>
  <w:style w:type="paragraph" w:customStyle="1" w:styleId="TLPBoxTextnote">
    <w:name w:val="TLPBoxText(note"/>
    <w:aliases w:val="right)"/>
    <w:basedOn w:val="OPCParaBase"/>
    <w:rsid w:val="00CA3A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3A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3A8E"/>
    <w:pPr>
      <w:spacing w:before="122" w:line="198" w:lineRule="exact"/>
      <w:ind w:left="1985" w:hanging="851"/>
      <w:jc w:val="right"/>
    </w:pPr>
    <w:rPr>
      <w:sz w:val="18"/>
    </w:rPr>
  </w:style>
  <w:style w:type="paragraph" w:customStyle="1" w:styleId="TLPTableBullet">
    <w:name w:val="TLPTableBullet"/>
    <w:aliases w:val="ttb"/>
    <w:basedOn w:val="OPCParaBase"/>
    <w:rsid w:val="00CA3A8E"/>
    <w:pPr>
      <w:spacing w:line="240" w:lineRule="exact"/>
      <w:ind w:left="284" w:hanging="284"/>
    </w:pPr>
    <w:rPr>
      <w:sz w:val="20"/>
    </w:rPr>
  </w:style>
  <w:style w:type="paragraph" w:styleId="TOC1">
    <w:name w:val="toc 1"/>
    <w:basedOn w:val="Normal"/>
    <w:next w:val="Normal"/>
    <w:uiPriority w:val="39"/>
    <w:unhideWhenUsed/>
    <w:rsid w:val="00CA3A8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A3A8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A3A8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A3A8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A3A8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A3A8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A3A8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A3A8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A3A8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A3A8E"/>
    <w:pPr>
      <w:keepLines/>
      <w:spacing w:before="240" w:after="120" w:line="240" w:lineRule="auto"/>
      <w:ind w:left="794"/>
    </w:pPr>
    <w:rPr>
      <w:b/>
      <w:kern w:val="28"/>
      <w:sz w:val="20"/>
    </w:rPr>
  </w:style>
  <w:style w:type="paragraph" w:customStyle="1" w:styleId="TofSectsHeading">
    <w:name w:val="TofSects(Heading)"/>
    <w:basedOn w:val="OPCParaBase"/>
    <w:rsid w:val="00CA3A8E"/>
    <w:pPr>
      <w:spacing w:before="240" w:after="120" w:line="240" w:lineRule="auto"/>
    </w:pPr>
    <w:rPr>
      <w:b/>
      <w:sz w:val="24"/>
    </w:rPr>
  </w:style>
  <w:style w:type="paragraph" w:customStyle="1" w:styleId="TofSectsSection">
    <w:name w:val="TofSects(Section)"/>
    <w:basedOn w:val="OPCParaBase"/>
    <w:rsid w:val="00CA3A8E"/>
    <w:pPr>
      <w:keepLines/>
      <w:spacing w:before="40" w:line="240" w:lineRule="auto"/>
      <w:ind w:left="1588" w:hanging="794"/>
    </w:pPr>
    <w:rPr>
      <w:kern w:val="28"/>
      <w:sz w:val="18"/>
    </w:rPr>
  </w:style>
  <w:style w:type="paragraph" w:customStyle="1" w:styleId="TofSectsSubdiv">
    <w:name w:val="TofSects(Subdiv)"/>
    <w:basedOn w:val="OPCParaBase"/>
    <w:rsid w:val="00CA3A8E"/>
    <w:pPr>
      <w:keepLines/>
      <w:spacing w:before="80" w:line="240" w:lineRule="auto"/>
      <w:ind w:left="1588" w:hanging="794"/>
    </w:pPr>
    <w:rPr>
      <w:kern w:val="28"/>
    </w:rPr>
  </w:style>
  <w:style w:type="paragraph" w:customStyle="1" w:styleId="WRStyle">
    <w:name w:val="WR Style"/>
    <w:aliases w:val="WR"/>
    <w:basedOn w:val="OPCParaBase"/>
    <w:rsid w:val="00CA3A8E"/>
    <w:pPr>
      <w:spacing w:before="240" w:line="240" w:lineRule="auto"/>
      <w:ind w:left="284" w:hanging="284"/>
    </w:pPr>
    <w:rPr>
      <w:b/>
      <w:i/>
      <w:kern w:val="28"/>
      <w:sz w:val="24"/>
    </w:rPr>
  </w:style>
  <w:style w:type="paragraph" w:customStyle="1" w:styleId="notepara">
    <w:name w:val="note(para)"/>
    <w:aliases w:val="na"/>
    <w:basedOn w:val="OPCParaBase"/>
    <w:rsid w:val="00CA3A8E"/>
    <w:pPr>
      <w:spacing w:before="40" w:line="198" w:lineRule="exact"/>
      <w:ind w:left="2354" w:hanging="369"/>
    </w:pPr>
    <w:rPr>
      <w:sz w:val="18"/>
    </w:rPr>
  </w:style>
  <w:style w:type="paragraph" w:styleId="Footer">
    <w:name w:val="footer"/>
    <w:link w:val="FooterChar"/>
    <w:rsid w:val="00CA3A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3A8E"/>
    <w:rPr>
      <w:rFonts w:eastAsia="Times New Roman" w:cs="Times New Roman"/>
      <w:sz w:val="22"/>
      <w:szCs w:val="24"/>
      <w:lang w:eastAsia="en-AU"/>
    </w:rPr>
  </w:style>
  <w:style w:type="character" w:styleId="LineNumber">
    <w:name w:val="line number"/>
    <w:basedOn w:val="OPCCharBase"/>
    <w:uiPriority w:val="99"/>
    <w:unhideWhenUsed/>
    <w:rsid w:val="00CA3A8E"/>
    <w:rPr>
      <w:sz w:val="16"/>
    </w:rPr>
  </w:style>
  <w:style w:type="table" w:customStyle="1" w:styleId="CFlag">
    <w:name w:val="CFlag"/>
    <w:basedOn w:val="TableNormal"/>
    <w:uiPriority w:val="99"/>
    <w:rsid w:val="00CA3A8E"/>
    <w:rPr>
      <w:rFonts w:eastAsia="Times New Roman" w:cs="Times New Roman"/>
      <w:lang w:eastAsia="en-AU"/>
    </w:rPr>
    <w:tblPr/>
  </w:style>
  <w:style w:type="paragraph" w:styleId="BalloonText">
    <w:name w:val="Balloon Text"/>
    <w:basedOn w:val="Normal"/>
    <w:link w:val="BalloonTextChar"/>
    <w:uiPriority w:val="99"/>
    <w:unhideWhenUsed/>
    <w:rsid w:val="00CA3A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3A8E"/>
    <w:rPr>
      <w:rFonts w:ascii="Tahoma" w:hAnsi="Tahoma" w:cs="Tahoma"/>
      <w:sz w:val="16"/>
      <w:szCs w:val="16"/>
    </w:rPr>
  </w:style>
  <w:style w:type="table" w:styleId="TableGrid">
    <w:name w:val="Table Grid"/>
    <w:basedOn w:val="TableNormal"/>
    <w:uiPriority w:val="59"/>
    <w:rsid w:val="00CA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A3A8E"/>
    <w:rPr>
      <w:b/>
      <w:sz w:val="28"/>
      <w:szCs w:val="32"/>
    </w:rPr>
  </w:style>
  <w:style w:type="paragraph" w:customStyle="1" w:styleId="LegislationMadeUnder">
    <w:name w:val="LegislationMadeUnder"/>
    <w:basedOn w:val="OPCParaBase"/>
    <w:next w:val="Normal"/>
    <w:rsid w:val="00CA3A8E"/>
    <w:rPr>
      <w:i/>
      <w:sz w:val="32"/>
      <w:szCs w:val="32"/>
    </w:rPr>
  </w:style>
  <w:style w:type="paragraph" w:customStyle="1" w:styleId="SignCoverPageEnd">
    <w:name w:val="SignCoverPageEnd"/>
    <w:basedOn w:val="OPCParaBase"/>
    <w:next w:val="Normal"/>
    <w:rsid w:val="00CA3A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3A8E"/>
    <w:pPr>
      <w:pBdr>
        <w:top w:val="single" w:sz="4" w:space="1" w:color="auto"/>
      </w:pBdr>
      <w:spacing w:before="360"/>
      <w:ind w:right="397"/>
      <w:jc w:val="both"/>
    </w:pPr>
  </w:style>
  <w:style w:type="paragraph" w:customStyle="1" w:styleId="NotesHeading1">
    <w:name w:val="NotesHeading 1"/>
    <w:basedOn w:val="OPCParaBase"/>
    <w:next w:val="Normal"/>
    <w:rsid w:val="00CA3A8E"/>
    <w:rPr>
      <w:b/>
      <w:sz w:val="28"/>
      <w:szCs w:val="28"/>
    </w:rPr>
  </w:style>
  <w:style w:type="paragraph" w:customStyle="1" w:styleId="NotesHeading2">
    <w:name w:val="NotesHeading 2"/>
    <w:basedOn w:val="OPCParaBase"/>
    <w:next w:val="Normal"/>
    <w:rsid w:val="00CA3A8E"/>
    <w:rPr>
      <w:b/>
      <w:sz w:val="28"/>
      <w:szCs w:val="28"/>
    </w:rPr>
  </w:style>
  <w:style w:type="paragraph" w:customStyle="1" w:styleId="CompiledActNo">
    <w:name w:val="CompiledActNo"/>
    <w:basedOn w:val="OPCParaBase"/>
    <w:next w:val="Normal"/>
    <w:rsid w:val="00CA3A8E"/>
    <w:rPr>
      <w:b/>
      <w:sz w:val="24"/>
      <w:szCs w:val="24"/>
    </w:rPr>
  </w:style>
  <w:style w:type="paragraph" w:customStyle="1" w:styleId="ENotesText">
    <w:name w:val="ENotesText"/>
    <w:aliases w:val="Ent"/>
    <w:basedOn w:val="OPCParaBase"/>
    <w:next w:val="Normal"/>
    <w:rsid w:val="00CA3A8E"/>
    <w:pPr>
      <w:spacing w:before="120"/>
    </w:pPr>
  </w:style>
  <w:style w:type="paragraph" w:customStyle="1" w:styleId="CompiledMadeUnder">
    <w:name w:val="CompiledMadeUnder"/>
    <w:basedOn w:val="OPCParaBase"/>
    <w:next w:val="Normal"/>
    <w:rsid w:val="00CA3A8E"/>
    <w:rPr>
      <w:i/>
      <w:sz w:val="24"/>
      <w:szCs w:val="24"/>
    </w:rPr>
  </w:style>
  <w:style w:type="paragraph" w:customStyle="1" w:styleId="Paragraphsub-sub-sub">
    <w:name w:val="Paragraph(sub-sub-sub)"/>
    <w:aliases w:val="aaaa"/>
    <w:basedOn w:val="OPCParaBase"/>
    <w:rsid w:val="00CA3A8E"/>
    <w:pPr>
      <w:tabs>
        <w:tab w:val="right" w:pos="3402"/>
      </w:tabs>
      <w:spacing w:before="40" w:line="240" w:lineRule="auto"/>
      <w:ind w:left="3402" w:hanging="3402"/>
    </w:pPr>
  </w:style>
  <w:style w:type="paragraph" w:customStyle="1" w:styleId="TableTextEndNotes">
    <w:name w:val="TableTextEndNotes"/>
    <w:aliases w:val="Tten"/>
    <w:basedOn w:val="Normal"/>
    <w:rsid w:val="00CA3A8E"/>
    <w:pPr>
      <w:spacing w:before="60" w:line="240" w:lineRule="auto"/>
    </w:pPr>
    <w:rPr>
      <w:rFonts w:cs="Arial"/>
      <w:sz w:val="20"/>
      <w:szCs w:val="22"/>
    </w:rPr>
  </w:style>
  <w:style w:type="paragraph" w:customStyle="1" w:styleId="NoteToSubpara">
    <w:name w:val="NoteToSubpara"/>
    <w:aliases w:val="nts"/>
    <w:basedOn w:val="OPCParaBase"/>
    <w:rsid w:val="00CA3A8E"/>
    <w:pPr>
      <w:spacing w:before="40" w:line="198" w:lineRule="exact"/>
      <w:ind w:left="2835" w:hanging="709"/>
    </w:pPr>
    <w:rPr>
      <w:sz w:val="18"/>
    </w:rPr>
  </w:style>
  <w:style w:type="paragraph" w:customStyle="1" w:styleId="ENoteTableHeading">
    <w:name w:val="ENoteTableHeading"/>
    <w:aliases w:val="enth"/>
    <w:basedOn w:val="OPCParaBase"/>
    <w:rsid w:val="00CA3A8E"/>
    <w:pPr>
      <w:keepNext/>
      <w:spacing w:before="60" w:line="240" w:lineRule="atLeast"/>
    </w:pPr>
    <w:rPr>
      <w:rFonts w:ascii="Arial" w:hAnsi="Arial"/>
      <w:b/>
      <w:sz w:val="16"/>
    </w:rPr>
  </w:style>
  <w:style w:type="paragraph" w:customStyle="1" w:styleId="ENoteTTi">
    <w:name w:val="ENoteTTi"/>
    <w:aliases w:val="entti"/>
    <w:basedOn w:val="OPCParaBase"/>
    <w:rsid w:val="00CA3A8E"/>
    <w:pPr>
      <w:keepNext/>
      <w:spacing w:before="60" w:line="240" w:lineRule="atLeast"/>
      <w:ind w:left="170"/>
    </w:pPr>
    <w:rPr>
      <w:sz w:val="16"/>
    </w:rPr>
  </w:style>
  <w:style w:type="paragraph" w:customStyle="1" w:styleId="ENotesHeading1">
    <w:name w:val="ENotesHeading 1"/>
    <w:aliases w:val="Enh1"/>
    <w:basedOn w:val="OPCParaBase"/>
    <w:next w:val="Normal"/>
    <w:rsid w:val="00CA3A8E"/>
    <w:pPr>
      <w:spacing w:before="120"/>
      <w:outlineLvl w:val="1"/>
    </w:pPr>
    <w:rPr>
      <w:b/>
      <w:sz w:val="28"/>
      <w:szCs w:val="28"/>
    </w:rPr>
  </w:style>
  <w:style w:type="paragraph" w:customStyle="1" w:styleId="ENotesHeading2">
    <w:name w:val="ENotesHeading 2"/>
    <w:aliases w:val="Enh2"/>
    <w:basedOn w:val="OPCParaBase"/>
    <w:next w:val="Normal"/>
    <w:rsid w:val="00CA3A8E"/>
    <w:pPr>
      <w:spacing w:before="120" w:after="120"/>
      <w:outlineLvl w:val="2"/>
    </w:pPr>
    <w:rPr>
      <w:b/>
      <w:sz w:val="24"/>
      <w:szCs w:val="28"/>
    </w:rPr>
  </w:style>
  <w:style w:type="paragraph" w:customStyle="1" w:styleId="ENoteTTIndentHeading">
    <w:name w:val="ENoteTTIndentHeading"/>
    <w:aliases w:val="enTTHi"/>
    <w:basedOn w:val="OPCParaBase"/>
    <w:rsid w:val="00CA3A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3A8E"/>
    <w:pPr>
      <w:spacing w:before="60" w:line="240" w:lineRule="atLeast"/>
    </w:pPr>
    <w:rPr>
      <w:sz w:val="16"/>
    </w:rPr>
  </w:style>
  <w:style w:type="paragraph" w:customStyle="1" w:styleId="MadeunderText">
    <w:name w:val="MadeunderText"/>
    <w:basedOn w:val="OPCParaBase"/>
    <w:next w:val="Normal"/>
    <w:rsid w:val="00CA3A8E"/>
    <w:pPr>
      <w:spacing w:before="240"/>
    </w:pPr>
    <w:rPr>
      <w:sz w:val="24"/>
      <w:szCs w:val="24"/>
    </w:rPr>
  </w:style>
  <w:style w:type="paragraph" w:customStyle="1" w:styleId="ENotesHeading3">
    <w:name w:val="ENotesHeading 3"/>
    <w:aliases w:val="Enh3"/>
    <w:basedOn w:val="OPCParaBase"/>
    <w:next w:val="Normal"/>
    <w:rsid w:val="00CA3A8E"/>
    <w:pPr>
      <w:keepNext/>
      <w:spacing w:before="120" w:line="240" w:lineRule="auto"/>
      <w:outlineLvl w:val="4"/>
    </w:pPr>
    <w:rPr>
      <w:b/>
      <w:szCs w:val="24"/>
    </w:rPr>
  </w:style>
  <w:style w:type="character" w:customStyle="1" w:styleId="CharSubPartTextCASA">
    <w:name w:val="CharSubPartText(CASA)"/>
    <w:basedOn w:val="OPCCharBase"/>
    <w:uiPriority w:val="1"/>
    <w:rsid w:val="00CA3A8E"/>
  </w:style>
  <w:style w:type="character" w:customStyle="1" w:styleId="CharSubPartNoCASA">
    <w:name w:val="CharSubPartNo(CASA)"/>
    <w:basedOn w:val="OPCCharBase"/>
    <w:uiPriority w:val="1"/>
    <w:rsid w:val="00CA3A8E"/>
  </w:style>
  <w:style w:type="paragraph" w:customStyle="1" w:styleId="ENoteTTIndentHeadingSub">
    <w:name w:val="ENoteTTIndentHeadingSub"/>
    <w:aliases w:val="enTTHis"/>
    <w:basedOn w:val="OPCParaBase"/>
    <w:rsid w:val="00CA3A8E"/>
    <w:pPr>
      <w:keepNext/>
      <w:spacing w:before="60" w:line="240" w:lineRule="atLeast"/>
      <w:ind w:left="340"/>
    </w:pPr>
    <w:rPr>
      <w:b/>
      <w:sz w:val="16"/>
    </w:rPr>
  </w:style>
  <w:style w:type="paragraph" w:customStyle="1" w:styleId="ENoteTTiSub">
    <w:name w:val="ENoteTTiSub"/>
    <w:aliases w:val="enttis"/>
    <w:basedOn w:val="OPCParaBase"/>
    <w:rsid w:val="00CA3A8E"/>
    <w:pPr>
      <w:keepNext/>
      <w:spacing w:before="60" w:line="240" w:lineRule="atLeast"/>
      <w:ind w:left="340"/>
    </w:pPr>
    <w:rPr>
      <w:sz w:val="16"/>
    </w:rPr>
  </w:style>
  <w:style w:type="paragraph" w:customStyle="1" w:styleId="SubDivisionMigration">
    <w:name w:val="SubDivisionMigration"/>
    <w:aliases w:val="sdm"/>
    <w:basedOn w:val="OPCParaBase"/>
    <w:rsid w:val="00CA3A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3A8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A3A8E"/>
    <w:pPr>
      <w:spacing w:before="122" w:line="240" w:lineRule="auto"/>
      <w:ind w:left="1985" w:hanging="851"/>
    </w:pPr>
    <w:rPr>
      <w:sz w:val="18"/>
    </w:rPr>
  </w:style>
  <w:style w:type="paragraph" w:customStyle="1" w:styleId="FreeForm">
    <w:name w:val="FreeForm"/>
    <w:rsid w:val="00CA3A8E"/>
    <w:rPr>
      <w:rFonts w:ascii="Arial" w:hAnsi="Arial"/>
      <w:sz w:val="22"/>
    </w:rPr>
  </w:style>
  <w:style w:type="paragraph" w:customStyle="1" w:styleId="SOText">
    <w:name w:val="SO Text"/>
    <w:aliases w:val="sot"/>
    <w:link w:val="SOTextChar"/>
    <w:rsid w:val="00CA3A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3A8E"/>
    <w:rPr>
      <w:sz w:val="22"/>
    </w:rPr>
  </w:style>
  <w:style w:type="paragraph" w:customStyle="1" w:styleId="SOTextNote">
    <w:name w:val="SO TextNote"/>
    <w:aliases w:val="sont"/>
    <w:basedOn w:val="SOText"/>
    <w:qFormat/>
    <w:rsid w:val="00CA3A8E"/>
    <w:pPr>
      <w:spacing w:before="122" w:line="198" w:lineRule="exact"/>
      <w:ind w:left="1843" w:hanging="709"/>
    </w:pPr>
    <w:rPr>
      <w:sz w:val="18"/>
    </w:rPr>
  </w:style>
  <w:style w:type="paragraph" w:customStyle="1" w:styleId="SOPara">
    <w:name w:val="SO Para"/>
    <w:aliases w:val="soa"/>
    <w:basedOn w:val="SOText"/>
    <w:link w:val="SOParaChar"/>
    <w:qFormat/>
    <w:rsid w:val="00CA3A8E"/>
    <w:pPr>
      <w:tabs>
        <w:tab w:val="right" w:pos="1786"/>
      </w:tabs>
      <w:spacing w:before="40"/>
      <w:ind w:left="2070" w:hanging="936"/>
    </w:pPr>
  </w:style>
  <w:style w:type="character" w:customStyle="1" w:styleId="SOParaChar">
    <w:name w:val="SO Para Char"/>
    <w:aliases w:val="soa Char"/>
    <w:basedOn w:val="DefaultParagraphFont"/>
    <w:link w:val="SOPara"/>
    <w:rsid w:val="00CA3A8E"/>
    <w:rPr>
      <w:sz w:val="22"/>
    </w:rPr>
  </w:style>
  <w:style w:type="paragraph" w:customStyle="1" w:styleId="FileName">
    <w:name w:val="FileName"/>
    <w:basedOn w:val="Normal"/>
    <w:rsid w:val="00CA3A8E"/>
  </w:style>
  <w:style w:type="paragraph" w:customStyle="1" w:styleId="TableHeading">
    <w:name w:val="TableHeading"/>
    <w:aliases w:val="th"/>
    <w:basedOn w:val="OPCParaBase"/>
    <w:next w:val="Tabletext"/>
    <w:rsid w:val="00CA3A8E"/>
    <w:pPr>
      <w:keepNext/>
      <w:spacing w:before="60" w:line="240" w:lineRule="atLeast"/>
    </w:pPr>
    <w:rPr>
      <w:b/>
      <w:sz w:val="20"/>
    </w:rPr>
  </w:style>
  <w:style w:type="paragraph" w:customStyle="1" w:styleId="SOHeadBold">
    <w:name w:val="SO HeadBold"/>
    <w:aliases w:val="sohb"/>
    <w:basedOn w:val="SOText"/>
    <w:next w:val="SOText"/>
    <w:link w:val="SOHeadBoldChar"/>
    <w:qFormat/>
    <w:rsid w:val="00CA3A8E"/>
    <w:rPr>
      <w:b/>
    </w:rPr>
  </w:style>
  <w:style w:type="character" w:customStyle="1" w:styleId="SOHeadBoldChar">
    <w:name w:val="SO HeadBold Char"/>
    <w:aliases w:val="sohb Char"/>
    <w:basedOn w:val="DefaultParagraphFont"/>
    <w:link w:val="SOHeadBold"/>
    <w:rsid w:val="00CA3A8E"/>
    <w:rPr>
      <w:b/>
      <w:sz w:val="22"/>
    </w:rPr>
  </w:style>
  <w:style w:type="paragraph" w:customStyle="1" w:styleId="SOHeadItalic">
    <w:name w:val="SO HeadItalic"/>
    <w:aliases w:val="sohi"/>
    <w:basedOn w:val="SOText"/>
    <w:next w:val="SOText"/>
    <w:link w:val="SOHeadItalicChar"/>
    <w:qFormat/>
    <w:rsid w:val="00CA3A8E"/>
    <w:rPr>
      <w:i/>
    </w:rPr>
  </w:style>
  <w:style w:type="character" w:customStyle="1" w:styleId="SOHeadItalicChar">
    <w:name w:val="SO HeadItalic Char"/>
    <w:aliases w:val="sohi Char"/>
    <w:basedOn w:val="DefaultParagraphFont"/>
    <w:link w:val="SOHeadItalic"/>
    <w:rsid w:val="00CA3A8E"/>
    <w:rPr>
      <w:i/>
      <w:sz w:val="22"/>
    </w:rPr>
  </w:style>
  <w:style w:type="paragraph" w:customStyle="1" w:styleId="SOBullet">
    <w:name w:val="SO Bullet"/>
    <w:aliases w:val="sotb"/>
    <w:basedOn w:val="SOText"/>
    <w:link w:val="SOBulletChar"/>
    <w:qFormat/>
    <w:rsid w:val="00CA3A8E"/>
    <w:pPr>
      <w:ind w:left="1559" w:hanging="425"/>
    </w:pPr>
  </w:style>
  <w:style w:type="character" w:customStyle="1" w:styleId="SOBulletChar">
    <w:name w:val="SO Bullet Char"/>
    <w:aliases w:val="sotb Char"/>
    <w:basedOn w:val="DefaultParagraphFont"/>
    <w:link w:val="SOBullet"/>
    <w:rsid w:val="00CA3A8E"/>
    <w:rPr>
      <w:sz w:val="22"/>
    </w:rPr>
  </w:style>
  <w:style w:type="paragraph" w:customStyle="1" w:styleId="SOBulletNote">
    <w:name w:val="SO BulletNote"/>
    <w:aliases w:val="sonb"/>
    <w:basedOn w:val="SOTextNote"/>
    <w:link w:val="SOBulletNoteChar"/>
    <w:qFormat/>
    <w:rsid w:val="00CA3A8E"/>
    <w:pPr>
      <w:tabs>
        <w:tab w:val="left" w:pos="1560"/>
      </w:tabs>
      <w:ind w:left="2268" w:hanging="1134"/>
    </w:pPr>
  </w:style>
  <w:style w:type="character" w:customStyle="1" w:styleId="SOBulletNoteChar">
    <w:name w:val="SO BulletNote Char"/>
    <w:aliases w:val="sonb Char"/>
    <w:basedOn w:val="DefaultParagraphFont"/>
    <w:link w:val="SOBulletNote"/>
    <w:rsid w:val="00CA3A8E"/>
    <w:rPr>
      <w:sz w:val="18"/>
    </w:rPr>
  </w:style>
  <w:style w:type="paragraph" w:customStyle="1" w:styleId="SOText2">
    <w:name w:val="SO Text2"/>
    <w:aliases w:val="sot2"/>
    <w:basedOn w:val="Normal"/>
    <w:next w:val="SOText"/>
    <w:link w:val="SOText2Char"/>
    <w:rsid w:val="00CA3A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3A8E"/>
    <w:rPr>
      <w:sz w:val="22"/>
    </w:rPr>
  </w:style>
  <w:style w:type="paragraph" w:customStyle="1" w:styleId="SubPartCASA">
    <w:name w:val="SubPart(CASA)"/>
    <w:aliases w:val="csp"/>
    <w:basedOn w:val="OPCParaBase"/>
    <w:next w:val="ActHead3"/>
    <w:rsid w:val="00CA3A8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A3A8E"/>
    <w:rPr>
      <w:rFonts w:eastAsia="Times New Roman" w:cs="Times New Roman"/>
      <w:sz w:val="22"/>
      <w:lang w:eastAsia="en-AU"/>
    </w:rPr>
  </w:style>
  <w:style w:type="character" w:customStyle="1" w:styleId="notetextChar">
    <w:name w:val="note(text) Char"/>
    <w:aliases w:val="n Char"/>
    <w:basedOn w:val="DefaultParagraphFont"/>
    <w:link w:val="notetext"/>
    <w:rsid w:val="00CA3A8E"/>
    <w:rPr>
      <w:rFonts w:eastAsia="Times New Roman" w:cs="Times New Roman"/>
      <w:sz w:val="18"/>
      <w:lang w:eastAsia="en-AU"/>
    </w:rPr>
  </w:style>
  <w:style w:type="character" w:customStyle="1" w:styleId="Heading1Char">
    <w:name w:val="Heading 1 Char"/>
    <w:basedOn w:val="DefaultParagraphFont"/>
    <w:link w:val="Heading1"/>
    <w:uiPriority w:val="9"/>
    <w:rsid w:val="00CA3A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3A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3A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A3A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A3A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A3A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A3A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A3A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A3A8E"/>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A3A8E"/>
    <w:rPr>
      <w:rFonts w:ascii="Arial" w:hAnsi="Arial" w:cs="Arial" w:hint="default"/>
      <w:b/>
      <w:bCs/>
      <w:sz w:val="28"/>
      <w:szCs w:val="28"/>
    </w:rPr>
  </w:style>
  <w:style w:type="paragraph" w:styleId="Index1">
    <w:name w:val="index 1"/>
    <w:basedOn w:val="Normal"/>
    <w:next w:val="Normal"/>
    <w:autoRedefine/>
    <w:rsid w:val="00CA3A8E"/>
    <w:pPr>
      <w:ind w:left="240" w:hanging="240"/>
    </w:pPr>
  </w:style>
  <w:style w:type="paragraph" w:styleId="Index2">
    <w:name w:val="index 2"/>
    <w:basedOn w:val="Normal"/>
    <w:next w:val="Normal"/>
    <w:autoRedefine/>
    <w:rsid w:val="00CA3A8E"/>
    <w:pPr>
      <w:ind w:left="480" w:hanging="240"/>
    </w:pPr>
  </w:style>
  <w:style w:type="paragraph" w:styleId="Index3">
    <w:name w:val="index 3"/>
    <w:basedOn w:val="Normal"/>
    <w:next w:val="Normal"/>
    <w:autoRedefine/>
    <w:rsid w:val="00CA3A8E"/>
    <w:pPr>
      <w:ind w:left="720" w:hanging="240"/>
    </w:pPr>
  </w:style>
  <w:style w:type="paragraph" w:styleId="Index4">
    <w:name w:val="index 4"/>
    <w:basedOn w:val="Normal"/>
    <w:next w:val="Normal"/>
    <w:autoRedefine/>
    <w:rsid w:val="00CA3A8E"/>
    <w:pPr>
      <w:ind w:left="960" w:hanging="240"/>
    </w:pPr>
  </w:style>
  <w:style w:type="paragraph" w:styleId="Index5">
    <w:name w:val="index 5"/>
    <w:basedOn w:val="Normal"/>
    <w:next w:val="Normal"/>
    <w:autoRedefine/>
    <w:rsid w:val="00CA3A8E"/>
    <w:pPr>
      <w:ind w:left="1200" w:hanging="240"/>
    </w:pPr>
  </w:style>
  <w:style w:type="paragraph" w:styleId="Index6">
    <w:name w:val="index 6"/>
    <w:basedOn w:val="Normal"/>
    <w:next w:val="Normal"/>
    <w:autoRedefine/>
    <w:rsid w:val="00CA3A8E"/>
    <w:pPr>
      <w:ind w:left="1440" w:hanging="240"/>
    </w:pPr>
  </w:style>
  <w:style w:type="paragraph" w:styleId="Index7">
    <w:name w:val="index 7"/>
    <w:basedOn w:val="Normal"/>
    <w:next w:val="Normal"/>
    <w:autoRedefine/>
    <w:rsid w:val="00CA3A8E"/>
    <w:pPr>
      <w:ind w:left="1680" w:hanging="240"/>
    </w:pPr>
  </w:style>
  <w:style w:type="paragraph" w:styleId="Index8">
    <w:name w:val="index 8"/>
    <w:basedOn w:val="Normal"/>
    <w:next w:val="Normal"/>
    <w:autoRedefine/>
    <w:rsid w:val="00CA3A8E"/>
    <w:pPr>
      <w:ind w:left="1920" w:hanging="240"/>
    </w:pPr>
  </w:style>
  <w:style w:type="paragraph" w:styleId="Index9">
    <w:name w:val="index 9"/>
    <w:basedOn w:val="Normal"/>
    <w:next w:val="Normal"/>
    <w:autoRedefine/>
    <w:rsid w:val="00CA3A8E"/>
    <w:pPr>
      <w:ind w:left="2160" w:hanging="240"/>
    </w:pPr>
  </w:style>
  <w:style w:type="paragraph" w:styleId="NormalIndent">
    <w:name w:val="Normal Indent"/>
    <w:basedOn w:val="Normal"/>
    <w:rsid w:val="00CA3A8E"/>
    <w:pPr>
      <w:ind w:left="720"/>
    </w:pPr>
  </w:style>
  <w:style w:type="paragraph" w:styleId="FootnoteText">
    <w:name w:val="footnote text"/>
    <w:basedOn w:val="Normal"/>
    <w:link w:val="FootnoteTextChar"/>
    <w:rsid w:val="00CA3A8E"/>
    <w:rPr>
      <w:sz w:val="20"/>
    </w:rPr>
  </w:style>
  <w:style w:type="character" w:customStyle="1" w:styleId="FootnoteTextChar">
    <w:name w:val="Footnote Text Char"/>
    <w:basedOn w:val="DefaultParagraphFont"/>
    <w:link w:val="FootnoteText"/>
    <w:rsid w:val="00CA3A8E"/>
  </w:style>
  <w:style w:type="paragraph" w:styleId="CommentText">
    <w:name w:val="annotation text"/>
    <w:basedOn w:val="Normal"/>
    <w:link w:val="CommentTextChar"/>
    <w:rsid w:val="00CA3A8E"/>
    <w:rPr>
      <w:sz w:val="20"/>
    </w:rPr>
  </w:style>
  <w:style w:type="character" w:customStyle="1" w:styleId="CommentTextChar">
    <w:name w:val="Comment Text Char"/>
    <w:basedOn w:val="DefaultParagraphFont"/>
    <w:link w:val="CommentText"/>
    <w:rsid w:val="00CA3A8E"/>
  </w:style>
  <w:style w:type="paragraph" w:styleId="IndexHeading">
    <w:name w:val="index heading"/>
    <w:basedOn w:val="Normal"/>
    <w:next w:val="Index1"/>
    <w:rsid w:val="00CA3A8E"/>
    <w:rPr>
      <w:rFonts w:ascii="Arial" w:hAnsi="Arial" w:cs="Arial"/>
      <w:b/>
      <w:bCs/>
    </w:rPr>
  </w:style>
  <w:style w:type="paragraph" w:styleId="Caption">
    <w:name w:val="caption"/>
    <w:basedOn w:val="Normal"/>
    <w:next w:val="Normal"/>
    <w:qFormat/>
    <w:rsid w:val="00CA3A8E"/>
    <w:pPr>
      <w:spacing w:before="120" w:after="120"/>
    </w:pPr>
    <w:rPr>
      <w:b/>
      <w:bCs/>
      <w:sz w:val="20"/>
    </w:rPr>
  </w:style>
  <w:style w:type="paragraph" w:styleId="TableofFigures">
    <w:name w:val="table of figures"/>
    <w:basedOn w:val="Normal"/>
    <w:next w:val="Normal"/>
    <w:rsid w:val="00CA3A8E"/>
    <w:pPr>
      <w:ind w:left="480" w:hanging="480"/>
    </w:pPr>
  </w:style>
  <w:style w:type="paragraph" w:styleId="EnvelopeAddress">
    <w:name w:val="envelope address"/>
    <w:basedOn w:val="Normal"/>
    <w:rsid w:val="00CA3A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A3A8E"/>
    <w:rPr>
      <w:rFonts w:ascii="Arial" w:hAnsi="Arial" w:cs="Arial"/>
      <w:sz w:val="20"/>
    </w:rPr>
  </w:style>
  <w:style w:type="character" w:styleId="FootnoteReference">
    <w:name w:val="footnote reference"/>
    <w:basedOn w:val="DefaultParagraphFont"/>
    <w:rsid w:val="00CA3A8E"/>
    <w:rPr>
      <w:rFonts w:ascii="Times New Roman" w:hAnsi="Times New Roman"/>
      <w:sz w:val="20"/>
      <w:vertAlign w:val="superscript"/>
    </w:rPr>
  </w:style>
  <w:style w:type="character" w:styleId="CommentReference">
    <w:name w:val="annotation reference"/>
    <w:basedOn w:val="DefaultParagraphFont"/>
    <w:rsid w:val="00CA3A8E"/>
    <w:rPr>
      <w:sz w:val="16"/>
      <w:szCs w:val="16"/>
    </w:rPr>
  </w:style>
  <w:style w:type="character" w:styleId="PageNumber">
    <w:name w:val="page number"/>
    <w:basedOn w:val="DefaultParagraphFont"/>
    <w:rsid w:val="00CA3A8E"/>
  </w:style>
  <w:style w:type="character" w:styleId="EndnoteReference">
    <w:name w:val="endnote reference"/>
    <w:basedOn w:val="DefaultParagraphFont"/>
    <w:rsid w:val="00CA3A8E"/>
    <w:rPr>
      <w:vertAlign w:val="superscript"/>
    </w:rPr>
  </w:style>
  <w:style w:type="paragraph" w:styleId="EndnoteText">
    <w:name w:val="endnote text"/>
    <w:basedOn w:val="Normal"/>
    <w:link w:val="EndnoteTextChar"/>
    <w:rsid w:val="00CA3A8E"/>
    <w:rPr>
      <w:sz w:val="20"/>
    </w:rPr>
  </w:style>
  <w:style w:type="character" w:customStyle="1" w:styleId="EndnoteTextChar">
    <w:name w:val="Endnote Text Char"/>
    <w:basedOn w:val="DefaultParagraphFont"/>
    <w:link w:val="EndnoteText"/>
    <w:rsid w:val="00CA3A8E"/>
  </w:style>
  <w:style w:type="paragraph" w:styleId="TableofAuthorities">
    <w:name w:val="table of authorities"/>
    <w:basedOn w:val="Normal"/>
    <w:next w:val="Normal"/>
    <w:rsid w:val="00CA3A8E"/>
    <w:pPr>
      <w:ind w:left="240" w:hanging="240"/>
    </w:pPr>
  </w:style>
  <w:style w:type="paragraph" w:styleId="MacroText">
    <w:name w:val="macro"/>
    <w:link w:val="MacroTextChar"/>
    <w:rsid w:val="00CA3A8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A3A8E"/>
    <w:rPr>
      <w:rFonts w:ascii="Courier New" w:eastAsia="Times New Roman" w:hAnsi="Courier New" w:cs="Courier New"/>
      <w:lang w:eastAsia="en-AU"/>
    </w:rPr>
  </w:style>
  <w:style w:type="paragraph" w:styleId="TOAHeading">
    <w:name w:val="toa heading"/>
    <w:basedOn w:val="Normal"/>
    <w:next w:val="Normal"/>
    <w:rsid w:val="00CA3A8E"/>
    <w:pPr>
      <w:spacing w:before="120"/>
    </w:pPr>
    <w:rPr>
      <w:rFonts w:ascii="Arial" w:hAnsi="Arial" w:cs="Arial"/>
      <w:b/>
      <w:bCs/>
    </w:rPr>
  </w:style>
  <w:style w:type="paragraph" w:styleId="List">
    <w:name w:val="List"/>
    <w:basedOn w:val="Normal"/>
    <w:rsid w:val="00CA3A8E"/>
    <w:pPr>
      <w:ind w:left="283" w:hanging="283"/>
    </w:pPr>
  </w:style>
  <w:style w:type="paragraph" w:styleId="ListBullet">
    <w:name w:val="List Bullet"/>
    <w:basedOn w:val="Normal"/>
    <w:autoRedefine/>
    <w:rsid w:val="00CA3A8E"/>
    <w:pPr>
      <w:tabs>
        <w:tab w:val="num" w:pos="360"/>
      </w:tabs>
      <w:ind w:left="360" w:hanging="360"/>
    </w:pPr>
  </w:style>
  <w:style w:type="paragraph" w:styleId="ListNumber">
    <w:name w:val="List Number"/>
    <w:basedOn w:val="Normal"/>
    <w:rsid w:val="00CA3A8E"/>
    <w:pPr>
      <w:tabs>
        <w:tab w:val="num" w:pos="360"/>
      </w:tabs>
      <w:ind w:left="360" w:hanging="360"/>
    </w:pPr>
  </w:style>
  <w:style w:type="paragraph" w:styleId="List2">
    <w:name w:val="List 2"/>
    <w:basedOn w:val="Normal"/>
    <w:rsid w:val="00CA3A8E"/>
    <w:pPr>
      <w:ind w:left="566" w:hanging="283"/>
    </w:pPr>
  </w:style>
  <w:style w:type="paragraph" w:styleId="List3">
    <w:name w:val="List 3"/>
    <w:basedOn w:val="Normal"/>
    <w:rsid w:val="00CA3A8E"/>
    <w:pPr>
      <w:ind w:left="849" w:hanging="283"/>
    </w:pPr>
  </w:style>
  <w:style w:type="paragraph" w:styleId="List4">
    <w:name w:val="List 4"/>
    <w:basedOn w:val="Normal"/>
    <w:rsid w:val="00CA3A8E"/>
    <w:pPr>
      <w:ind w:left="1132" w:hanging="283"/>
    </w:pPr>
  </w:style>
  <w:style w:type="paragraph" w:styleId="List5">
    <w:name w:val="List 5"/>
    <w:basedOn w:val="Normal"/>
    <w:rsid w:val="00CA3A8E"/>
    <w:pPr>
      <w:ind w:left="1415" w:hanging="283"/>
    </w:pPr>
  </w:style>
  <w:style w:type="paragraph" w:styleId="ListBullet2">
    <w:name w:val="List Bullet 2"/>
    <w:basedOn w:val="Normal"/>
    <w:autoRedefine/>
    <w:rsid w:val="00CA3A8E"/>
    <w:pPr>
      <w:tabs>
        <w:tab w:val="num" w:pos="360"/>
      </w:tabs>
    </w:pPr>
  </w:style>
  <w:style w:type="paragraph" w:styleId="ListBullet3">
    <w:name w:val="List Bullet 3"/>
    <w:basedOn w:val="Normal"/>
    <w:autoRedefine/>
    <w:rsid w:val="00CA3A8E"/>
    <w:pPr>
      <w:tabs>
        <w:tab w:val="num" w:pos="926"/>
      </w:tabs>
      <w:ind w:left="926" w:hanging="360"/>
    </w:pPr>
  </w:style>
  <w:style w:type="paragraph" w:styleId="ListBullet4">
    <w:name w:val="List Bullet 4"/>
    <w:basedOn w:val="Normal"/>
    <w:autoRedefine/>
    <w:rsid w:val="00CA3A8E"/>
    <w:pPr>
      <w:tabs>
        <w:tab w:val="num" w:pos="1209"/>
      </w:tabs>
      <w:ind w:left="1209" w:hanging="360"/>
    </w:pPr>
  </w:style>
  <w:style w:type="paragraph" w:styleId="ListBullet5">
    <w:name w:val="List Bullet 5"/>
    <w:basedOn w:val="Normal"/>
    <w:autoRedefine/>
    <w:rsid w:val="00CA3A8E"/>
    <w:pPr>
      <w:tabs>
        <w:tab w:val="num" w:pos="1492"/>
      </w:tabs>
      <w:ind w:left="1492" w:hanging="360"/>
    </w:pPr>
  </w:style>
  <w:style w:type="paragraph" w:styleId="ListNumber2">
    <w:name w:val="List Number 2"/>
    <w:basedOn w:val="Normal"/>
    <w:rsid w:val="00CA3A8E"/>
    <w:pPr>
      <w:tabs>
        <w:tab w:val="num" w:pos="643"/>
      </w:tabs>
      <w:ind w:left="643" w:hanging="360"/>
    </w:pPr>
  </w:style>
  <w:style w:type="paragraph" w:styleId="ListNumber3">
    <w:name w:val="List Number 3"/>
    <w:basedOn w:val="Normal"/>
    <w:rsid w:val="00CA3A8E"/>
    <w:pPr>
      <w:tabs>
        <w:tab w:val="num" w:pos="926"/>
      </w:tabs>
      <w:ind w:left="926" w:hanging="360"/>
    </w:pPr>
  </w:style>
  <w:style w:type="paragraph" w:styleId="ListNumber4">
    <w:name w:val="List Number 4"/>
    <w:basedOn w:val="Normal"/>
    <w:rsid w:val="00CA3A8E"/>
    <w:pPr>
      <w:tabs>
        <w:tab w:val="num" w:pos="1209"/>
      </w:tabs>
      <w:ind w:left="1209" w:hanging="360"/>
    </w:pPr>
  </w:style>
  <w:style w:type="paragraph" w:styleId="ListNumber5">
    <w:name w:val="List Number 5"/>
    <w:basedOn w:val="Normal"/>
    <w:rsid w:val="00CA3A8E"/>
    <w:pPr>
      <w:tabs>
        <w:tab w:val="num" w:pos="1492"/>
      </w:tabs>
      <w:ind w:left="1492" w:hanging="360"/>
    </w:pPr>
  </w:style>
  <w:style w:type="paragraph" w:styleId="Title">
    <w:name w:val="Title"/>
    <w:basedOn w:val="Normal"/>
    <w:link w:val="TitleChar"/>
    <w:qFormat/>
    <w:rsid w:val="00CA3A8E"/>
    <w:pPr>
      <w:spacing w:before="240" w:after="60"/>
    </w:pPr>
    <w:rPr>
      <w:rFonts w:ascii="Arial" w:hAnsi="Arial" w:cs="Arial"/>
      <w:b/>
      <w:bCs/>
      <w:sz w:val="40"/>
      <w:szCs w:val="40"/>
    </w:rPr>
  </w:style>
  <w:style w:type="character" w:customStyle="1" w:styleId="TitleChar">
    <w:name w:val="Title Char"/>
    <w:basedOn w:val="DefaultParagraphFont"/>
    <w:link w:val="Title"/>
    <w:rsid w:val="00CA3A8E"/>
    <w:rPr>
      <w:rFonts w:ascii="Arial" w:hAnsi="Arial" w:cs="Arial"/>
      <w:b/>
      <w:bCs/>
      <w:sz w:val="40"/>
      <w:szCs w:val="40"/>
    </w:rPr>
  </w:style>
  <w:style w:type="paragraph" w:styleId="Closing">
    <w:name w:val="Closing"/>
    <w:basedOn w:val="Normal"/>
    <w:link w:val="ClosingChar"/>
    <w:rsid w:val="00CA3A8E"/>
    <w:pPr>
      <w:ind w:left="4252"/>
    </w:pPr>
  </w:style>
  <w:style w:type="character" w:customStyle="1" w:styleId="ClosingChar">
    <w:name w:val="Closing Char"/>
    <w:basedOn w:val="DefaultParagraphFont"/>
    <w:link w:val="Closing"/>
    <w:rsid w:val="00CA3A8E"/>
    <w:rPr>
      <w:sz w:val="22"/>
    </w:rPr>
  </w:style>
  <w:style w:type="paragraph" w:styleId="Signature">
    <w:name w:val="Signature"/>
    <w:basedOn w:val="Normal"/>
    <w:link w:val="SignatureChar"/>
    <w:rsid w:val="00CA3A8E"/>
    <w:pPr>
      <w:ind w:left="4252"/>
    </w:pPr>
  </w:style>
  <w:style w:type="character" w:customStyle="1" w:styleId="SignatureChar">
    <w:name w:val="Signature Char"/>
    <w:basedOn w:val="DefaultParagraphFont"/>
    <w:link w:val="Signature"/>
    <w:rsid w:val="00CA3A8E"/>
    <w:rPr>
      <w:sz w:val="22"/>
    </w:rPr>
  </w:style>
  <w:style w:type="paragraph" w:styleId="BodyText">
    <w:name w:val="Body Text"/>
    <w:basedOn w:val="Normal"/>
    <w:link w:val="BodyTextChar"/>
    <w:rsid w:val="00CA3A8E"/>
    <w:pPr>
      <w:spacing w:after="120"/>
    </w:pPr>
  </w:style>
  <w:style w:type="character" w:customStyle="1" w:styleId="BodyTextChar">
    <w:name w:val="Body Text Char"/>
    <w:basedOn w:val="DefaultParagraphFont"/>
    <w:link w:val="BodyText"/>
    <w:rsid w:val="00CA3A8E"/>
    <w:rPr>
      <w:sz w:val="22"/>
    </w:rPr>
  </w:style>
  <w:style w:type="paragraph" w:styleId="BodyTextIndent">
    <w:name w:val="Body Text Indent"/>
    <w:basedOn w:val="Normal"/>
    <w:link w:val="BodyTextIndentChar"/>
    <w:rsid w:val="00CA3A8E"/>
    <w:pPr>
      <w:spacing w:after="120"/>
      <w:ind w:left="283"/>
    </w:pPr>
  </w:style>
  <w:style w:type="character" w:customStyle="1" w:styleId="BodyTextIndentChar">
    <w:name w:val="Body Text Indent Char"/>
    <w:basedOn w:val="DefaultParagraphFont"/>
    <w:link w:val="BodyTextIndent"/>
    <w:rsid w:val="00CA3A8E"/>
    <w:rPr>
      <w:sz w:val="22"/>
    </w:rPr>
  </w:style>
  <w:style w:type="paragraph" w:styleId="ListContinue">
    <w:name w:val="List Continue"/>
    <w:basedOn w:val="Normal"/>
    <w:rsid w:val="00CA3A8E"/>
    <w:pPr>
      <w:spacing w:after="120"/>
      <w:ind w:left="283"/>
    </w:pPr>
  </w:style>
  <w:style w:type="paragraph" w:styleId="ListContinue2">
    <w:name w:val="List Continue 2"/>
    <w:basedOn w:val="Normal"/>
    <w:rsid w:val="00CA3A8E"/>
    <w:pPr>
      <w:spacing w:after="120"/>
      <w:ind w:left="566"/>
    </w:pPr>
  </w:style>
  <w:style w:type="paragraph" w:styleId="ListContinue3">
    <w:name w:val="List Continue 3"/>
    <w:basedOn w:val="Normal"/>
    <w:rsid w:val="00CA3A8E"/>
    <w:pPr>
      <w:spacing w:after="120"/>
      <w:ind w:left="849"/>
    </w:pPr>
  </w:style>
  <w:style w:type="paragraph" w:styleId="ListContinue4">
    <w:name w:val="List Continue 4"/>
    <w:basedOn w:val="Normal"/>
    <w:rsid w:val="00CA3A8E"/>
    <w:pPr>
      <w:spacing w:after="120"/>
      <w:ind w:left="1132"/>
    </w:pPr>
  </w:style>
  <w:style w:type="paragraph" w:styleId="ListContinue5">
    <w:name w:val="List Continue 5"/>
    <w:basedOn w:val="Normal"/>
    <w:rsid w:val="00CA3A8E"/>
    <w:pPr>
      <w:spacing w:after="120"/>
      <w:ind w:left="1415"/>
    </w:pPr>
  </w:style>
  <w:style w:type="paragraph" w:styleId="MessageHeader">
    <w:name w:val="Message Header"/>
    <w:basedOn w:val="Normal"/>
    <w:link w:val="MessageHeaderChar"/>
    <w:rsid w:val="00CA3A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A3A8E"/>
    <w:rPr>
      <w:rFonts w:ascii="Arial" w:hAnsi="Arial" w:cs="Arial"/>
      <w:sz w:val="22"/>
      <w:shd w:val="pct20" w:color="auto" w:fill="auto"/>
    </w:rPr>
  </w:style>
  <w:style w:type="paragraph" w:styleId="Subtitle">
    <w:name w:val="Subtitle"/>
    <w:basedOn w:val="Normal"/>
    <w:link w:val="SubtitleChar"/>
    <w:qFormat/>
    <w:rsid w:val="00CA3A8E"/>
    <w:pPr>
      <w:spacing w:after="60"/>
      <w:jc w:val="center"/>
      <w:outlineLvl w:val="1"/>
    </w:pPr>
    <w:rPr>
      <w:rFonts w:ascii="Arial" w:hAnsi="Arial" w:cs="Arial"/>
    </w:rPr>
  </w:style>
  <w:style w:type="character" w:customStyle="1" w:styleId="SubtitleChar">
    <w:name w:val="Subtitle Char"/>
    <w:basedOn w:val="DefaultParagraphFont"/>
    <w:link w:val="Subtitle"/>
    <w:rsid w:val="00CA3A8E"/>
    <w:rPr>
      <w:rFonts w:ascii="Arial" w:hAnsi="Arial" w:cs="Arial"/>
      <w:sz w:val="22"/>
    </w:rPr>
  </w:style>
  <w:style w:type="paragraph" w:styleId="Salutation">
    <w:name w:val="Salutation"/>
    <w:basedOn w:val="Normal"/>
    <w:next w:val="Normal"/>
    <w:link w:val="SalutationChar"/>
    <w:rsid w:val="00CA3A8E"/>
  </w:style>
  <w:style w:type="character" w:customStyle="1" w:styleId="SalutationChar">
    <w:name w:val="Salutation Char"/>
    <w:basedOn w:val="DefaultParagraphFont"/>
    <w:link w:val="Salutation"/>
    <w:rsid w:val="00CA3A8E"/>
    <w:rPr>
      <w:sz w:val="22"/>
    </w:rPr>
  </w:style>
  <w:style w:type="paragraph" w:styleId="Date">
    <w:name w:val="Date"/>
    <w:basedOn w:val="Normal"/>
    <w:next w:val="Normal"/>
    <w:link w:val="DateChar"/>
    <w:rsid w:val="00CA3A8E"/>
  </w:style>
  <w:style w:type="character" w:customStyle="1" w:styleId="DateChar">
    <w:name w:val="Date Char"/>
    <w:basedOn w:val="DefaultParagraphFont"/>
    <w:link w:val="Date"/>
    <w:rsid w:val="00CA3A8E"/>
    <w:rPr>
      <w:sz w:val="22"/>
    </w:rPr>
  </w:style>
  <w:style w:type="paragraph" w:styleId="BodyTextFirstIndent">
    <w:name w:val="Body Text First Indent"/>
    <w:basedOn w:val="BodyText"/>
    <w:link w:val="BodyTextFirstIndentChar"/>
    <w:rsid w:val="00CA3A8E"/>
    <w:pPr>
      <w:ind w:firstLine="210"/>
    </w:pPr>
  </w:style>
  <w:style w:type="character" w:customStyle="1" w:styleId="BodyTextFirstIndentChar">
    <w:name w:val="Body Text First Indent Char"/>
    <w:basedOn w:val="BodyTextChar"/>
    <w:link w:val="BodyTextFirstIndent"/>
    <w:rsid w:val="00CA3A8E"/>
    <w:rPr>
      <w:sz w:val="22"/>
    </w:rPr>
  </w:style>
  <w:style w:type="paragraph" w:styleId="BodyTextFirstIndent2">
    <w:name w:val="Body Text First Indent 2"/>
    <w:basedOn w:val="BodyTextIndent"/>
    <w:link w:val="BodyTextFirstIndent2Char"/>
    <w:rsid w:val="00CA3A8E"/>
    <w:pPr>
      <w:ind w:firstLine="210"/>
    </w:pPr>
  </w:style>
  <w:style w:type="character" w:customStyle="1" w:styleId="BodyTextFirstIndent2Char">
    <w:name w:val="Body Text First Indent 2 Char"/>
    <w:basedOn w:val="BodyTextIndentChar"/>
    <w:link w:val="BodyTextFirstIndent2"/>
    <w:rsid w:val="00CA3A8E"/>
    <w:rPr>
      <w:sz w:val="22"/>
    </w:rPr>
  </w:style>
  <w:style w:type="paragraph" w:styleId="BodyText2">
    <w:name w:val="Body Text 2"/>
    <w:basedOn w:val="Normal"/>
    <w:link w:val="BodyText2Char"/>
    <w:rsid w:val="00CA3A8E"/>
    <w:pPr>
      <w:spacing w:after="120" w:line="480" w:lineRule="auto"/>
    </w:pPr>
  </w:style>
  <w:style w:type="character" w:customStyle="1" w:styleId="BodyText2Char">
    <w:name w:val="Body Text 2 Char"/>
    <w:basedOn w:val="DefaultParagraphFont"/>
    <w:link w:val="BodyText2"/>
    <w:rsid w:val="00CA3A8E"/>
    <w:rPr>
      <w:sz w:val="22"/>
    </w:rPr>
  </w:style>
  <w:style w:type="paragraph" w:styleId="BodyText3">
    <w:name w:val="Body Text 3"/>
    <w:basedOn w:val="Normal"/>
    <w:link w:val="BodyText3Char"/>
    <w:rsid w:val="00CA3A8E"/>
    <w:pPr>
      <w:spacing w:after="120"/>
    </w:pPr>
    <w:rPr>
      <w:sz w:val="16"/>
      <w:szCs w:val="16"/>
    </w:rPr>
  </w:style>
  <w:style w:type="character" w:customStyle="1" w:styleId="BodyText3Char">
    <w:name w:val="Body Text 3 Char"/>
    <w:basedOn w:val="DefaultParagraphFont"/>
    <w:link w:val="BodyText3"/>
    <w:rsid w:val="00CA3A8E"/>
    <w:rPr>
      <w:sz w:val="16"/>
      <w:szCs w:val="16"/>
    </w:rPr>
  </w:style>
  <w:style w:type="paragraph" w:styleId="BodyTextIndent2">
    <w:name w:val="Body Text Indent 2"/>
    <w:basedOn w:val="Normal"/>
    <w:link w:val="BodyTextIndent2Char"/>
    <w:rsid w:val="00CA3A8E"/>
    <w:pPr>
      <w:spacing w:after="120" w:line="480" w:lineRule="auto"/>
      <w:ind w:left="283"/>
    </w:pPr>
  </w:style>
  <w:style w:type="character" w:customStyle="1" w:styleId="BodyTextIndent2Char">
    <w:name w:val="Body Text Indent 2 Char"/>
    <w:basedOn w:val="DefaultParagraphFont"/>
    <w:link w:val="BodyTextIndent2"/>
    <w:rsid w:val="00CA3A8E"/>
    <w:rPr>
      <w:sz w:val="22"/>
    </w:rPr>
  </w:style>
  <w:style w:type="paragraph" w:styleId="BodyTextIndent3">
    <w:name w:val="Body Text Indent 3"/>
    <w:basedOn w:val="Normal"/>
    <w:link w:val="BodyTextIndent3Char"/>
    <w:rsid w:val="00CA3A8E"/>
    <w:pPr>
      <w:spacing w:after="120"/>
      <w:ind w:left="283"/>
    </w:pPr>
    <w:rPr>
      <w:sz w:val="16"/>
      <w:szCs w:val="16"/>
    </w:rPr>
  </w:style>
  <w:style w:type="character" w:customStyle="1" w:styleId="BodyTextIndent3Char">
    <w:name w:val="Body Text Indent 3 Char"/>
    <w:basedOn w:val="DefaultParagraphFont"/>
    <w:link w:val="BodyTextIndent3"/>
    <w:rsid w:val="00CA3A8E"/>
    <w:rPr>
      <w:sz w:val="16"/>
      <w:szCs w:val="16"/>
    </w:rPr>
  </w:style>
  <w:style w:type="paragraph" w:styleId="BlockText">
    <w:name w:val="Block Text"/>
    <w:basedOn w:val="Normal"/>
    <w:rsid w:val="00CA3A8E"/>
    <w:pPr>
      <w:spacing w:after="120"/>
      <w:ind w:left="1440" w:right="1440"/>
    </w:pPr>
  </w:style>
  <w:style w:type="character" w:styleId="Hyperlink">
    <w:name w:val="Hyperlink"/>
    <w:basedOn w:val="DefaultParagraphFont"/>
    <w:rsid w:val="00CA3A8E"/>
    <w:rPr>
      <w:color w:val="0000FF"/>
      <w:u w:val="single"/>
    </w:rPr>
  </w:style>
  <w:style w:type="character" w:styleId="FollowedHyperlink">
    <w:name w:val="FollowedHyperlink"/>
    <w:basedOn w:val="DefaultParagraphFont"/>
    <w:rsid w:val="00CA3A8E"/>
    <w:rPr>
      <w:color w:val="800080"/>
      <w:u w:val="single"/>
    </w:rPr>
  </w:style>
  <w:style w:type="character" w:styleId="Strong">
    <w:name w:val="Strong"/>
    <w:basedOn w:val="DefaultParagraphFont"/>
    <w:qFormat/>
    <w:rsid w:val="00CA3A8E"/>
    <w:rPr>
      <w:b/>
      <w:bCs/>
    </w:rPr>
  </w:style>
  <w:style w:type="character" w:styleId="Emphasis">
    <w:name w:val="Emphasis"/>
    <w:basedOn w:val="DefaultParagraphFont"/>
    <w:qFormat/>
    <w:rsid w:val="00CA3A8E"/>
    <w:rPr>
      <w:i/>
      <w:iCs/>
    </w:rPr>
  </w:style>
  <w:style w:type="paragraph" w:styleId="DocumentMap">
    <w:name w:val="Document Map"/>
    <w:basedOn w:val="Normal"/>
    <w:link w:val="DocumentMapChar"/>
    <w:rsid w:val="00CA3A8E"/>
    <w:pPr>
      <w:shd w:val="clear" w:color="auto" w:fill="000080"/>
    </w:pPr>
    <w:rPr>
      <w:rFonts w:ascii="Tahoma" w:hAnsi="Tahoma" w:cs="Tahoma"/>
    </w:rPr>
  </w:style>
  <w:style w:type="character" w:customStyle="1" w:styleId="DocumentMapChar">
    <w:name w:val="Document Map Char"/>
    <w:basedOn w:val="DefaultParagraphFont"/>
    <w:link w:val="DocumentMap"/>
    <w:rsid w:val="00CA3A8E"/>
    <w:rPr>
      <w:rFonts w:ascii="Tahoma" w:hAnsi="Tahoma" w:cs="Tahoma"/>
      <w:sz w:val="22"/>
      <w:shd w:val="clear" w:color="auto" w:fill="000080"/>
    </w:rPr>
  </w:style>
  <w:style w:type="paragraph" w:styleId="PlainText">
    <w:name w:val="Plain Text"/>
    <w:basedOn w:val="Normal"/>
    <w:link w:val="PlainTextChar"/>
    <w:rsid w:val="00CA3A8E"/>
    <w:rPr>
      <w:rFonts w:ascii="Courier New" w:hAnsi="Courier New" w:cs="Courier New"/>
      <w:sz w:val="20"/>
    </w:rPr>
  </w:style>
  <w:style w:type="character" w:customStyle="1" w:styleId="PlainTextChar">
    <w:name w:val="Plain Text Char"/>
    <w:basedOn w:val="DefaultParagraphFont"/>
    <w:link w:val="PlainText"/>
    <w:rsid w:val="00CA3A8E"/>
    <w:rPr>
      <w:rFonts w:ascii="Courier New" w:hAnsi="Courier New" w:cs="Courier New"/>
    </w:rPr>
  </w:style>
  <w:style w:type="paragraph" w:styleId="E-mailSignature">
    <w:name w:val="E-mail Signature"/>
    <w:basedOn w:val="Normal"/>
    <w:link w:val="E-mailSignatureChar"/>
    <w:rsid w:val="00CA3A8E"/>
  </w:style>
  <w:style w:type="character" w:customStyle="1" w:styleId="E-mailSignatureChar">
    <w:name w:val="E-mail Signature Char"/>
    <w:basedOn w:val="DefaultParagraphFont"/>
    <w:link w:val="E-mailSignature"/>
    <w:rsid w:val="00CA3A8E"/>
    <w:rPr>
      <w:sz w:val="22"/>
    </w:rPr>
  </w:style>
  <w:style w:type="paragraph" w:styleId="NormalWeb">
    <w:name w:val="Normal (Web)"/>
    <w:basedOn w:val="Normal"/>
    <w:rsid w:val="00CA3A8E"/>
  </w:style>
  <w:style w:type="character" w:styleId="HTMLAcronym">
    <w:name w:val="HTML Acronym"/>
    <w:basedOn w:val="DefaultParagraphFont"/>
    <w:rsid w:val="00CA3A8E"/>
  </w:style>
  <w:style w:type="paragraph" w:styleId="HTMLAddress">
    <w:name w:val="HTML Address"/>
    <w:basedOn w:val="Normal"/>
    <w:link w:val="HTMLAddressChar"/>
    <w:rsid w:val="00CA3A8E"/>
    <w:rPr>
      <w:i/>
      <w:iCs/>
    </w:rPr>
  </w:style>
  <w:style w:type="character" w:customStyle="1" w:styleId="HTMLAddressChar">
    <w:name w:val="HTML Address Char"/>
    <w:basedOn w:val="DefaultParagraphFont"/>
    <w:link w:val="HTMLAddress"/>
    <w:rsid w:val="00CA3A8E"/>
    <w:rPr>
      <w:i/>
      <w:iCs/>
      <w:sz w:val="22"/>
    </w:rPr>
  </w:style>
  <w:style w:type="character" w:styleId="HTMLCite">
    <w:name w:val="HTML Cite"/>
    <w:basedOn w:val="DefaultParagraphFont"/>
    <w:rsid w:val="00CA3A8E"/>
    <w:rPr>
      <w:i/>
      <w:iCs/>
    </w:rPr>
  </w:style>
  <w:style w:type="character" w:styleId="HTMLCode">
    <w:name w:val="HTML Code"/>
    <w:basedOn w:val="DefaultParagraphFont"/>
    <w:rsid w:val="00CA3A8E"/>
    <w:rPr>
      <w:rFonts w:ascii="Courier New" w:hAnsi="Courier New" w:cs="Courier New"/>
      <w:sz w:val="20"/>
      <w:szCs w:val="20"/>
    </w:rPr>
  </w:style>
  <w:style w:type="character" w:styleId="HTMLDefinition">
    <w:name w:val="HTML Definition"/>
    <w:basedOn w:val="DefaultParagraphFont"/>
    <w:rsid w:val="00CA3A8E"/>
    <w:rPr>
      <w:i/>
      <w:iCs/>
    </w:rPr>
  </w:style>
  <w:style w:type="character" w:styleId="HTMLKeyboard">
    <w:name w:val="HTML Keyboard"/>
    <w:basedOn w:val="DefaultParagraphFont"/>
    <w:rsid w:val="00CA3A8E"/>
    <w:rPr>
      <w:rFonts w:ascii="Courier New" w:hAnsi="Courier New" w:cs="Courier New"/>
      <w:sz w:val="20"/>
      <w:szCs w:val="20"/>
    </w:rPr>
  </w:style>
  <w:style w:type="paragraph" w:styleId="HTMLPreformatted">
    <w:name w:val="HTML Preformatted"/>
    <w:basedOn w:val="Normal"/>
    <w:link w:val="HTMLPreformattedChar"/>
    <w:rsid w:val="00CA3A8E"/>
    <w:rPr>
      <w:rFonts w:ascii="Courier New" w:hAnsi="Courier New" w:cs="Courier New"/>
      <w:sz w:val="20"/>
    </w:rPr>
  </w:style>
  <w:style w:type="character" w:customStyle="1" w:styleId="HTMLPreformattedChar">
    <w:name w:val="HTML Preformatted Char"/>
    <w:basedOn w:val="DefaultParagraphFont"/>
    <w:link w:val="HTMLPreformatted"/>
    <w:rsid w:val="00CA3A8E"/>
    <w:rPr>
      <w:rFonts w:ascii="Courier New" w:hAnsi="Courier New" w:cs="Courier New"/>
    </w:rPr>
  </w:style>
  <w:style w:type="character" w:styleId="HTMLSample">
    <w:name w:val="HTML Sample"/>
    <w:basedOn w:val="DefaultParagraphFont"/>
    <w:rsid w:val="00CA3A8E"/>
    <w:rPr>
      <w:rFonts w:ascii="Courier New" w:hAnsi="Courier New" w:cs="Courier New"/>
    </w:rPr>
  </w:style>
  <w:style w:type="character" w:styleId="HTMLTypewriter">
    <w:name w:val="HTML Typewriter"/>
    <w:basedOn w:val="DefaultParagraphFont"/>
    <w:rsid w:val="00CA3A8E"/>
    <w:rPr>
      <w:rFonts w:ascii="Courier New" w:hAnsi="Courier New" w:cs="Courier New"/>
      <w:sz w:val="20"/>
      <w:szCs w:val="20"/>
    </w:rPr>
  </w:style>
  <w:style w:type="character" w:styleId="HTMLVariable">
    <w:name w:val="HTML Variable"/>
    <w:basedOn w:val="DefaultParagraphFont"/>
    <w:rsid w:val="00CA3A8E"/>
    <w:rPr>
      <w:i/>
      <w:iCs/>
    </w:rPr>
  </w:style>
  <w:style w:type="paragraph" w:styleId="CommentSubject">
    <w:name w:val="annotation subject"/>
    <w:basedOn w:val="CommentText"/>
    <w:next w:val="CommentText"/>
    <w:link w:val="CommentSubjectChar"/>
    <w:rsid w:val="00CA3A8E"/>
    <w:rPr>
      <w:b/>
      <w:bCs/>
    </w:rPr>
  </w:style>
  <w:style w:type="character" w:customStyle="1" w:styleId="CommentSubjectChar">
    <w:name w:val="Comment Subject Char"/>
    <w:basedOn w:val="CommentTextChar"/>
    <w:link w:val="CommentSubject"/>
    <w:rsid w:val="00CA3A8E"/>
    <w:rPr>
      <w:b/>
      <w:bCs/>
    </w:rPr>
  </w:style>
  <w:style w:type="numbering" w:styleId="1ai">
    <w:name w:val="Outline List 1"/>
    <w:basedOn w:val="NoList"/>
    <w:rsid w:val="00CA3A8E"/>
    <w:pPr>
      <w:numPr>
        <w:numId w:val="14"/>
      </w:numPr>
    </w:pPr>
  </w:style>
  <w:style w:type="numbering" w:styleId="111111">
    <w:name w:val="Outline List 2"/>
    <w:basedOn w:val="NoList"/>
    <w:rsid w:val="00CA3A8E"/>
    <w:pPr>
      <w:numPr>
        <w:numId w:val="15"/>
      </w:numPr>
    </w:pPr>
  </w:style>
  <w:style w:type="numbering" w:styleId="ArticleSection">
    <w:name w:val="Outline List 3"/>
    <w:basedOn w:val="NoList"/>
    <w:rsid w:val="00CA3A8E"/>
    <w:pPr>
      <w:numPr>
        <w:numId w:val="17"/>
      </w:numPr>
    </w:pPr>
  </w:style>
  <w:style w:type="table" w:styleId="TableSimple1">
    <w:name w:val="Table Simple 1"/>
    <w:basedOn w:val="TableNormal"/>
    <w:rsid w:val="00CA3A8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A3A8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A3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A3A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3A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A3A8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A3A8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A3A8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A3A8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A3A8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A3A8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A3A8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A3A8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A3A8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A3A8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A3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A3A8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A3A8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A3A8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A3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A3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A3A8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A3A8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A3A8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A3A8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A3A8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A3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A3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A3A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A3A8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A3A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A3A8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A3A8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A3A8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A3A8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A3A8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A3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A3A8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3A8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A3A8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A3A8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A3A8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A3A8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A3A8E"/>
    <w:rPr>
      <w:rFonts w:eastAsia="Times New Roman" w:cs="Times New Roman"/>
      <w:b/>
      <w:kern w:val="28"/>
      <w:sz w:val="24"/>
      <w:lang w:eastAsia="en-AU"/>
    </w:rPr>
  </w:style>
  <w:style w:type="paragraph" w:customStyle="1" w:styleId="ETAsubitem">
    <w:name w:val="ETA(subitem)"/>
    <w:basedOn w:val="OPCParaBase"/>
    <w:rsid w:val="00CA3A8E"/>
    <w:pPr>
      <w:tabs>
        <w:tab w:val="right" w:pos="340"/>
      </w:tabs>
      <w:spacing w:before="60" w:line="240" w:lineRule="auto"/>
      <w:ind w:left="454" w:hanging="454"/>
    </w:pPr>
    <w:rPr>
      <w:sz w:val="20"/>
    </w:rPr>
  </w:style>
  <w:style w:type="paragraph" w:customStyle="1" w:styleId="ETApara">
    <w:name w:val="ETA(para)"/>
    <w:basedOn w:val="OPCParaBase"/>
    <w:rsid w:val="00CA3A8E"/>
    <w:pPr>
      <w:tabs>
        <w:tab w:val="right" w:pos="754"/>
      </w:tabs>
      <w:spacing w:before="60" w:line="240" w:lineRule="auto"/>
      <w:ind w:left="828" w:hanging="828"/>
    </w:pPr>
    <w:rPr>
      <w:sz w:val="20"/>
    </w:rPr>
  </w:style>
  <w:style w:type="paragraph" w:customStyle="1" w:styleId="ETAsubpara">
    <w:name w:val="ETA(subpara)"/>
    <w:basedOn w:val="OPCParaBase"/>
    <w:rsid w:val="00CA3A8E"/>
    <w:pPr>
      <w:tabs>
        <w:tab w:val="right" w:pos="1083"/>
      </w:tabs>
      <w:spacing w:before="60" w:line="240" w:lineRule="auto"/>
      <w:ind w:left="1191" w:hanging="1191"/>
    </w:pPr>
    <w:rPr>
      <w:sz w:val="20"/>
    </w:rPr>
  </w:style>
  <w:style w:type="paragraph" w:customStyle="1" w:styleId="ETAsub-subpara">
    <w:name w:val="ETA(sub-subpara)"/>
    <w:basedOn w:val="OPCParaBase"/>
    <w:rsid w:val="00CA3A8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A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7D11-D832-47AB-A83D-D1497B7E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11</Pages>
  <Words>2227</Words>
  <Characters>11029</Characters>
  <Application>Microsoft Office Word</Application>
  <DocSecurity>0</DocSecurity>
  <PresentationFormat/>
  <Lines>919</Lines>
  <Paragraphs>414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2020-10-19T00:35:00Z</cp:lastPrinted>
  <dcterms:created xsi:type="dcterms:W3CDTF">2020-11-24T03:37:00Z</dcterms:created>
  <dcterms:modified xsi:type="dcterms:W3CDTF">2020-11-24T03:37:00Z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Consumer Goods (Cosmetics) Information Standard 2020</vt:lpwstr>
  </property>
  <property fmtid="{D5CDD505-2E9C-101B-9397-08002B2CF9AE}" pid="4" name="Header">
    <vt:lpwstr>Section</vt:lpwstr>
  </property>
  <property fmtid="{D5CDD505-2E9C-101B-9397-08002B2CF9AE}" pid="5" name="Class">
    <vt:lpwstr>information standard</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OPC64770</vt:lpwstr>
  </property>
  <property fmtid="{D5CDD505-2E9C-101B-9397-08002B2CF9AE}" pid="11" name="Classification">
    <vt:lpwstr> </vt:lpwstr>
  </property>
  <property fmtid="{D5CDD505-2E9C-101B-9397-08002B2CF9AE}" pid="12" name="DLM">
    <vt:lpwstr> </vt:lpwstr>
  </property>
  <property fmtid="{D5CDD505-2E9C-101B-9397-08002B2CF9AE}" pid="13" name="Number">
    <vt:lpwstr>B</vt:lpwstr>
  </property>
  <property fmtid="{D5CDD505-2E9C-101B-9397-08002B2CF9AE}" pid="14" name="CounterSign">
    <vt:lpwstr/>
  </property>
  <property fmtid="{D5CDD505-2E9C-101B-9397-08002B2CF9AE}" pid="15" name="DateMade">
    <vt:lpwstr>19 November 2020</vt:lpwstr>
  </property>
</Properties>
</file>